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FBBF5" w14:textId="77777777" w:rsidR="00A8330D" w:rsidRPr="00A8330D" w:rsidRDefault="00A8330D" w:rsidP="00A8330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Hlk94773787"/>
      <w:r w:rsidRPr="00A8330D">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51A7F8A" w14:textId="77777777" w:rsidR="00A8330D" w:rsidRPr="00A8330D" w:rsidRDefault="00A8330D" w:rsidP="00A8330D">
      <w:pPr>
        <w:spacing w:after="0" w:line="240" w:lineRule="auto"/>
        <w:jc w:val="both"/>
        <w:rPr>
          <w:rFonts w:ascii="Arial" w:eastAsia="Times New Roman" w:hAnsi="Arial" w:cs="Arial"/>
          <w:sz w:val="20"/>
          <w:szCs w:val="20"/>
          <w:lang w:val="es-419" w:eastAsia="es-ES"/>
        </w:rPr>
      </w:pPr>
    </w:p>
    <w:p w14:paraId="0B377C48" w14:textId="228D8072" w:rsidR="002638B5" w:rsidRPr="002638B5" w:rsidRDefault="002638B5" w:rsidP="002638B5">
      <w:pPr>
        <w:spacing w:after="0" w:line="240" w:lineRule="auto"/>
        <w:jc w:val="both"/>
        <w:rPr>
          <w:rFonts w:ascii="Arial" w:eastAsia="Times New Roman" w:hAnsi="Arial" w:cs="Arial"/>
          <w:sz w:val="20"/>
          <w:szCs w:val="20"/>
          <w:lang w:val="es-419" w:eastAsia="es-ES"/>
        </w:rPr>
      </w:pPr>
      <w:r w:rsidRPr="002638B5">
        <w:rPr>
          <w:rFonts w:ascii="Arial" w:eastAsia="Times New Roman" w:hAnsi="Arial" w:cs="Arial"/>
          <w:sz w:val="20"/>
          <w:szCs w:val="20"/>
          <w:lang w:val="es-419" w:eastAsia="es-ES"/>
        </w:rPr>
        <w:t>Radicado:</w:t>
      </w:r>
      <w:r w:rsidRPr="002638B5">
        <w:rPr>
          <w:rFonts w:ascii="Arial" w:eastAsia="Times New Roman" w:hAnsi="Arial" w:cs="Arial"/>
          <w:sz w:val="20"/>
          <w:szCs w:val="20"/>
          <w:lang w:val="es-419" w:eastAsia="es-ES"/>
        </w:rPr>
        <w:tab/>
        <w:t>66170</w:t>
      </w:r>
      <w:r w:rsidR="00F26FC4">
        <w:rPr>
          <w:rFonts w:ascii="Arial" w:eastAsia="Times New Roman" w:hAnsi="Arial" w:cs="Arial"/>
          <w:sz w:val="20"/>
          <w:szCs w:val="20"/>
          <w:lang w:val="es-419" w:eastAsia="es-ES"/>
        </w:rPr>
        <w:t>-</w:t>
      </w:r>
      <w:r w:rsidRPr="002638B5">
        <w:rPr>
          <w:rFonts w:ascii="Arial" w:eastAsia="Times New Roman" w:hAnsi="Arial" w:cs="Arial"/>
          <w:sz w:val="20"/>
          <w:szCs w:val="20"/>
          <w:lang w:val="es-419" w:eastAsia="es-ES"/>
        </w:rPr>
        <w:t>31</w:t>
      </w:r>
      <w:r w:rsidR="00F26FC4">
        <w:rPr>
          <w:rFonts w:ascii="Arial" w:eastAsia="Times New Roman" w:hAnsi="Arial" w:cs="Arial"/>
          <w:sz w:val="20"/>
          <w:szCs w:val="20"/>
          <w:lang w:val="es-419" w:eastAsia="es-ES"/>
        </w:rPr>
        <w:t>-</w:t>
      </w:r>
      <w:r w:rsidRPr="002638B5">
        <w:rPr>
          <w:rFonts w:ascii="Arial" w:eastAsia="Times New Roman" w:hAnsi="Arial" w:cs="Arial"/>
          <w:sz w:val="20"/>
          <w:szCs w:val="20"/>
          <w:lang w:val="es-419" w:eastAsia="es-ES"/>
        </w:rPr>
        <w:t>05</w:t>
      </w:r>
      <w:r w:rsidR="00F26FC4">
        <w:rPr>
          <w:rFonts w:ascii="Arial" w:eastAsia="Times New Roman" w:hAnsi="Arial" w:cs="Arial"/>
          <w:sz w:val="20"/>
          <w:szCs w:val="20"/>
          <w:lang w:val="es-419" w:eastAsia="es-ES"/>
        </w:rPr>
        <w:t>-</w:t>
      </w:r>
      <w:r w:rsidRPr="002638B5">
        <w:rPr>
          <w:rFonts w:ascii="Arial" w:eastAsia="Times New Roman" w:hAnsi="Arial" w:cs="Arial"/>
          <w:sz w:val="20"/>
          <w:szCs w:val="20"/>
          <w:lang w:val="es-419" w:eastAsia="es-ES"/>
        </w:rPr>
        <w:t>004</w:t>
      </w:r>
      <w:r w:rsidR="00F26FC4">
        <w:rPr>
          <w:rFonts w:ascii="Arial" w:eastAsia="Times New Roman" w:hAnsi="Arial" w:cs="Arial"/>
          <w:sz w:val="20"/>
          <w:szCs w:val="20"/>
          <w:lang w:val="es-419" w:eastAsia="es-ES"/>
        </w:rPr>
        <w:t>-</w:t>
      </w:r>
      <w:r w:rsidRPr="002638B5">
        <w:rPr>
          <w:rFonts w:ascii="Arial" w:eastAsia="Times New Roman" w:hAnsi="Arial" w:cs="Arial"/>
          <w:sz w:val="20"/>
          <w:szCs w:val="20"/>
          <w:lang w:val="es-419" w:eastAsia="es-ES"/>
        </w:rPr>
        <w:t>2018</w:t>
      </w:r>
      <w:r w:rsidR="00F26FC4">
        <w:rPr>
          <w:rFonts w:ascii="Arial" w:eastAsia="Times New Roman" w:hAnsi="Arial" w:cs="Arial"/>
          <w:sz w:val="20"/>
          <w:szCs w:val="20"/>
          <w:lang w:val="es-419" w:eastAsia="es-ES"/>
        </w:rPr>
        <w:t>-</w:t>
      </w:r>
      <w:r w:rsidRPr="002638B5">
        <w:rPr>
          <w:rFonts w:ascii="Arial" w:eastAsia="Times New Roman" w:hAnsi="Arial" w:cs="Arial"/>
          <w:sz w:val="20"/>
          <w:szCs w:val="20"/>
          <w:lang w:val="es-419" w:eastAsia="es-ES"/>
        </w:rPr>
        <w:t>00464</w:t>
      </w:r>
      <w:r w:rsidR="00F26FC4">
        <w:rPr>
          <w:rFonts w:ascii="Arial" w:eastAsia="Times New Roman" w:hAnsi="Arial" w:cs="Arial"/>
          <w:sz w:val="20"/>
          <w:szCs w:val="20"/>
          <w:lang w:val="es-419" w:eastAsia="es-ES"/>
        </w:rPr>
        <w:t>-</w:t>
      </w:r>
      <w:bookmarkStart w:id="2" w:name="_GoBack"/>
      <w:bookmarkEnd w:id="2"/>
      <w:r w:rsidRPr="002638B5">
        <w:rPr>
          <w:rFonts w:ascii="Arial" w:eastAsia="Times New Roman" w:hAnsi="Arial" w:cs="Arial"/>
          <w:sz w:val="20"/>
          <w:szCs w:val="20"/>
          <w:lang w:val="es-419" w:eastAsia="es-ES"/>
        </w:rPr>
        <w:t xml:space="preserve">01  </w:t>
      </w:r>
    </w:p>
    <w:p w14:paraId="6AA78C1A" w14:textId="2CD9DE2A" w:rsidR="002638B5" w:rsidRPr="002638B5" w:rsidRDefault="002638B5" w:rsidP="002638B5">
      <w:pPr>
        <w:spacing w:after="0" w:line="240" w:lineRule="auto"/>
        <w:jc w:val="both"/>
        <w:rPr>
          <w:rFonts w:ascii="Arial" w:eastAsia="Times New Roman" w:hAnsi="Arial" w:cs="Arial"/>
          <w:sz w:val="20"/>
          <w:szCs w:val="20"/>
          <w:lang w:val="es-419" w:eastAsia="es-ES"/>
        </w:rPr>
      </w:pPr>
      <w:r w:rsidRPr="002638B5">
        <w:rPr>
          <w:rFonts w:ascii="Arial" w:eastAsia="Times New Roman" w:hAnsi="Arial" w:cs="Arial"/>
          <w:sz w:val="20"/>
          <w:szCs w:val="20"/>
          <w:lang w:val="es-419" w:eastAsia="es-ES"/>
        </w:rPr>
        <w:t>Demandante:</w:t>
      </w:r>
      <w:r w:rsidRPr="002638B5">
        <w:rPr>
          <w:rFonts w:ascii="Arial" w:eastAsia="Times New Roman" w:hAnsi="Arial" w:cs="Arial"/>
          <w:sz w:val="20"/>
          <w:szCs w:val="20"/>
          <w:lang w:val="es-419" w:eastAsia="es-ES"/>
        </w:rPr>
        <w:tab/>
        <w:t xml:space="preserve">Viviana Rodríguez Ramírez </w:t>
      </w:r>
    </w:p>
    <w:p w14:paraId="38B6B942" w14:textId="26D3F7E5" w:rsidR="002638B5" w:rsidRPr="002638B5" w:rsidRDefault="002638B5" w:rsidP="002638B5">
      <w:pPr>
        <w:spacing w:after="0" w:line="240" w:lineRule="auto"/>
        <w:jc w:val="both"/>
        <w:rPr>
          <w:rFonts w:ascii="Arial" w:eastAsia="Times New Roman" w:hAnsi="Arial" w:cs="Arial"/>
          <w:sz w:val="20"/>
          <w:szCs w:val="20"/>
          <w:lang w:val="es-419" w:eastAsia="es-ES"/>
        </w:rPr>
      </w:pPr>
      <w:r w:rsidRPr="002638B5">
        <w:rPr>
          <w:rFonts w:ascii="Arial" w:eastAsia="Times New Roman" w:hAnsi="Arial" w:cs="Arial"/>
          <w:sz w:val="20"/>
          <w:szCs w:val="20"/>
          <w:lang w:val="es-419" w:eastAsia="es-ES"/>
        </w:rPr>
        <w:t>Demandado:</w:t>
      </w:r>
      <w:r w:rsidRPr="002638B5">
        <w:rPr>
          <w:rFonts w:ascii="Arial" w:eastAsia="Times New Roman" w:hAnsi="Arial" w:cs="Arial"/>
          <w:sz w:val="20"/>
          <w:szCs w:val="20"/>
          <w:lang w:val="es-419" w:eastAsia="es-ES"/>
        </w:rPr>
        <w:tab/>
      </w:r>
      <w:proofErr w:type="spellStart"/>
      <w:r w:rsidRPr="002638B5">
        <w:rPr>
          <w:rFonts w:ascii="Arial" w:eastAsia="Times New Roman" w:hAnsi="Arial" w:cs="Arial"/>
          <w:sz w:val="20"/>
          <w:szCs w:val="20"/>
          <w:lang w:val="es-419" w:eastAsia="es-ES"/>
        </w:rPr>
        <w:t>Serviactivas</w:t>
      </w:r>
      <w:proofErr w:type="spellEnd"/>
      <w:r w:rsidRPr="002638B5">
        <w:rPr>
          <w:rFonts w:ascii="Arial" w:eastAsia="Times New Roman" w:hAnsi="Arial" w:cs="Arial"/>
          <w:sz w:val="20"/>
          <w:szCs w:val="20"/>
          <w:lang w:val="es-419" w:eastAsia="es-ES"/>
        </w:rPr>
        <w:t xml:space="preserve"> Soluciones Administrativas S.A.S.</w:t>
      </w:r>
    </w:p>
    <w:p w14:paraId="54EDDD76" w14:textId="3D2CC028" w:rsidR="002638B5" w:rsidRPr="002638B5" w:rsidRDefault="002638B5" w:rsidP="002638B5">
      <w:pPr>
        <w:spacing w:after="0" w:line="240" w:lineRule="auto"/>
        <w:jc w:val="both"/>
        <w:rPr>
          <w:rFonts w:ascii="Arial" w:eastAsia="Times New Roman" w:hAnsi="Arial" w:cs="Arial"/>
          <w:sz w:val="20"/>
          <w:szCs w:val="20"/>
          <w:lang w:val="es-419" w:eastAsia="es-ES"/>
        </w:rPr>
      </w:pPr>
      <w:r w:rsidRPr="002638B5">
        <w:rPr>
          <w:rFonts w:ascii="Arial" w:eastAsia="Times New Roman" w:hAnsi="Arial" w:cs="Arial"/>
          <w:sz w:val="20"/>
          <w:szCs w:val="20"/>
          <w:lang w:val="es-419" w:eastAsia="es-ES"/>
        </w:rPr>
        <w:t>Juzgado:</w:t>
      </w:r>
      <w:r w:rsidRPr="002638B5">
        <w:rPr>
          <w:rFonts w:ascii="Arial" w:eastAsia="Times New Roman" w:hAnsi="Arial" w:cs="Arial"/>
          <w:sz w:val="20"/>
          <w:szCs w:val="20"/>
          <w:lang w:val="es-419" w:eastAsia="es-ES"/>
        </w:rPr>
        <w:tab/>
        <w:t>Cuarto Laboral del Circuito de Pereira</w:t>
      </w:r>
    </w:p>
    <w:p w14:paraId="149BD3A9" w14:textId="78D4A2A2" w:rsidR="00A8330D" w:rsidRPr="00A8330D" w:rsidRDefault="002638B5" w:rsidP="002638B5">
      <w:pPr>
        <w:spacing w:after="0" w:line="240" w:lineRule="auto"/>
        <w:jc w:val="both"/>
        <w:rPr>
          <w:rFonts w:ascii="Arial" w:eastAsia="Times New Roman" w:hAnsi="Arial" w:cs="Arial"/>
          <w:sz w:val="20"/>
          <w:szCs w:val="20"/>
          <w:lang w:val="es-419" w:eastAsia="es-ES"/>
        </w:rPr>
      </w:pPr>
      <w:r w:rsidRPr="002638B5">
        <w:rPr>
          <w:rFonts w:ascii="Arial" w:eastAsia="Times New Roman" w:hAnsi="Arial" w:cs="Arial"/>
          <w:sz w:val="20"/>
          <w:szCs w:val="20"/>
          <w:lang w:val="es-419" w:eastAsia="es-ES"/>
        </w:rPr>
        <w:t>Magistrada:</w:t>
      </w:r>
      <w:r w:rsidRPr="002638B5">
        <w:rPr>
          <w:rFonts w:ascii="Arial" w:eastAsia="Times New Roman" w:hAnsi="Arial" w:cs="Arial"/>
          <w:sz w:val="20"/>
          <w:szCs w:val="20"/>
          <w:lang w:val="es-419" w:eastAsia="es-ES"/>
        </w:rPr>
        <w:tab/>
        <w:t>Dra. Ana Lucía Caicedo Calderón</w:t>
      </w:r>
    </w:p>
    <w:p w14:paraId="3913BE0E" w14:textId="77777777" w:rsidR="00A8330D" w:rsidRPr="00A8330D" w:rsidRDefault="00A8330D" w:rsidP="00A8330D">
      <w:pPr>
        <w:spacing w:after="0" w:line="240" w:lineRule="auto"/>
        <w:jc w:val="both"/>
        <w:rPr>
          <w:rFonts w:ascii="Arial" w:eastAsia="Times New Roman" w:hAnsi="Arial" w:cs="Arial"/>
          <w:sz w:val="20"/>
          <w:szCs w:val="20"/>
          <w:lang w:val="es-419" w:eastAsia="es-ES"/>
        </w:rPr>
      </w:pPr>
    </w:p>
    <w:p w14:paraId="456EF9C0" w14:textId="6685F301" w:rsidR="00A8330D" w:rsidRPr="00A8330D" w:rsidRDefault="001518FA" w:rsidP="00A8330D">
      <w:pPr>
        <w:spacing w:after="0" w:line="240" w:lineRule="auto"/>
        <w:jc w:val="both"/>
        <w:rPr>
          <w:rFonts w:ascii="Arial" w:eastAsia="Times New Roman" w:hAnsi="Arial" w:cs="Arial"/>
          <w:b/>
          <w:bCs/>
          <w:iCs/>
          <w:sz w:val="20"/>
          <w:szCs w:val="20"/>
          <w:lang w:val="es-419" w:eastAsia="fr-FR"/>
        </w:rPr>
      </w:pPr>
      <w:r w:rsidRPr="00A8330D">
        <w:rPr>
          <w:rFonts w:ascii="Arial" w:eastAsia="Times New Roman" w:hAnsi="Arial" w:cs="Arial"/>
          <w:b/>
          <w:bCs/>
          <w:iCs/>
          <w:sz w:val="20"/>
          <w:szCs w:val="20"/>
          <w:u w:val="single"/>
          <w:lang w:val="es-419" w:eastAsia="fr-FR"/>
        </w:rPr>
        <w:t>TEMAS:</w:t>
      </w:r>
      <w:r w:rsidRPr="00A8330D">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CONTRATO DE TRABAJO / REQUISITOS / PRESUNCIÓN ARTÍCULO 24 DEL CÓDIGO SUSTANTIVO DEL TRABAJO / CARGA PROBATORIA DE AMBAS PARTES / CONCILIACIÓN PREVIA EXTRA PROCESO / NO TIENE VALOR PROBATORIO.</w:t>
      </w:r>
    </w:p>
    <w:p w14:paraId="4D700C59" w14:textId="77777777" w:rsidR="00A8330D" w:rsidRPr="00A8330D" w:rsidRDefault="00A8330D" w:rsidP="00A8330D">
      <w:pPr>
        <w:spacing w:after="0" w:line="240" w:lineRule="auto"/>
        <w:jc w:val="both"/>
        <w:rPr>
          <w:rFonts w:ascii="Arial" w:eastAsia="Times New Roman" w:hAnsi="Arial" w:cs="Arial"/>
          <w:sz w:val="20"/>
          <w:szCs w:val="20"/>
          <w:lang w:val="es-419" w:eastAsia="es-ES"/>
        </w:rPr>
      </w:pPr>
    </w:p>
    <w:p w14:paraId="6726055A" w14:textId="2F9B0ECA" w:rsidR="00276CC2" w:rsidRPr="00276CC2" w:rsidRDefault="00584D9E" w:rsidP="00276CC2">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276CC2" w:rsidRPr="00276CC2">
        <w:rPr>
          <w:rFonts w:ascii="Arial" w:eastAsia="Times New Roman" w:hAnsi="Arial" w:cs="Arial"/>
          <w:sz w:val="20"/>
          <w:szCs w:val="20"/>
          <w:lang w:val="es-419" w:eastAsia="es-ES"/>
        </w:rPr>
        <w:t>es de rememorar que según el artículo 23 del C.S.T., constituyen elementos esenciales de toda relación laboral los siguientes: 1) la actividad personal del trabajador</w:t>
      </w:r>
      <w:r>
        <w:rPr>
          <w:rFonts w:ascii="Arial" w:eastAsia="Times New Roman" w:hAnsi="Arial" w:cs="Arial"/>
          <w:sz w:val="20"/>
          <w:szCs w:val="20"/>
          <w:lang w:val="es-419" w:eastAsia="es-ES"/>
        </w:rPr>
        <w:t>…</w:t>
      </w:r>
      <w:r w:rsidR="00276CC2" w:rsidRPr="00276CC2">
        <w:rPr>
          <w:rFonts w:ascii="Arial" w:eastAsia="Times New Roman" w:hAnsi="Arial" w:cs="Arial"/>
          <w:sz w:val="20"/>
          <w:szCs w:val="20"/>
          <w:lang w:val="es-419" w:eastAsia="es-ES"/>
        </w:rPr>
        <w:t>; 2) la continuada subordinación o dependencia del trabajador respecto del empleador</w:t>
      </w:r>
      <w:r>
        <w:rPr>
          <w:rFonts w:ascii="Arial" w:eastAsia="Times New Roman" w:hAnsi="Arial" w:cs="Arial"/>
          <w:sz w:val="20"/>
          <w:szCs w:val="20"/>
          <w:lang w:val="es-419" w:eastAsia="es-ES"/>
        </w:rPr>
        <w:t>…</w:t>
      </w:r>
      <w:r w:rsidR="00276CC2" w:rsidRPr="00276CC2">
        <w:rPr>
          <w:rFonts w:ascii="Arial" w:eastAsia="Times New Roman" w:hAnsi="Arial" w:cs="Arial"/>
          <w:sz w:val="20"/>
          <w:szCs w:val="20"/>
          <w:lang w:val="es-419" w:eastAsia="es-ES"/>
        </w:rPr>
        <w:t>; y 3) un salario o remuneración como retribución del servicio prestado por el trabajador. Una vez se reúnan estos elementos se entiende que la relación contractual es de carácter laboral sin que deje de serlo por razón del nombre que se le dé</w:t>
      </w:r>
      <w:r>
        <w:rPr>
          <w:rFonts w:ascii="Arial" w:eastAsia="Times New Roman" w:hAnsi="Arial" w:cs="Arial"/>
          <w:sz w:val="20"/>
          <w:szCs w:val="20"/>
          <w:lang w:val="es-419" w:eastAsia="es-ES"/>
        </w:rPr>
        <w:t>…</w:t>
      </w:r>
      <w:r w:rsidR="00276CC2" w:rsidRPr="00276CC2">
        <w:rPr>
          <w:rFonts w:ascii="Arial" w:eastAsia="Times New Roman" w:hAnsi="Arial" w:cs="Arial"/>
          <w:sz w:val="20"/>
          <w:szCs w:val="20"/>
          <w:lang w:val="es-419" w:eastAsia="es-ES"/>
        </w:rPr>
        <w:t xml:space="preserve"> </w:t>
      </w:r>
    </w:p>
    <w:p w14:paraId="38A838EB" w14:textId="77777777" w:rsidR="00276CC2" w:rsidRPr="00276CC2" w:rsidRDefault="00276CC2" w:rsidP="00276CC2">
      <w:pPr>
        <w:spacing w:after="0" w:line="240" w:lineRule="auto"/>
        <w:jc w:val="both"/>
        <w:rPr>
          <w:rFonts w:ascii="Arial" w:eastAsia="Times New Roman" w:hAnsi="Arial" w:cs="Arial"/>
          <w:sz w:val="20"/>
          <w:szCs w:val="20"/>
          <w:lang w:val="es-419" w:eastAsia="es-ES"/>
        </w:rPr>
      </w:pPr>
    </w:p>
    <w:p w14:paraId="5E9684C0" w14:textId="73D7E8D5" w:rsidR="00A8330D" w:rsidRPr="00A8330D" w:rsidRDefault="00276CC2" w:rsidP="00276CC2">
      <w:pPr>
        <w:spacing w:after="0" w:line="240" w:lineRule="auto"/>
        <w:jc w:val="both"/>
        <w:rPr>
          <w:rFonts w:ascii="Arial" w:eastAsia="Times New Roman" w:hAnsi="Arial" w:cs="Arial"/>
          <w:sz w:val="20"/>
          <w:szCs w:val="20"/>
          <w:lang w:val="es-419" w:eastAsia="es-ES"/>
        </w:rPr>
      </w:pPr>
      <w:r w:rsidRPr="00276CC2">
        <w:rPr>
          <w:rFonts w:ascii="Arial" w:eastAsia="Times New Roman" w:hAnsi="Arial" w:cs="Arial"/>
          <w:sz w:val="20"/>
          <w:szCs w:val="20"/>
          <w:lang w:val="es-419" w:eastAsia="es-ES"/>
        </w:rPr>
        <w:t>De otro lado, en materia probatoria, al trabajador le basta con acreditar la prestación personal del servicio, para que con ello se active la presunción del artículo 24 ibídem, caso en el cual, se da por establecida la existencia del contrato de trabajo, de manera que se traslada la carga de la prueba a la parte pasiva</w:t>
      </w:r>
      <w:r w:rsidR="00584D9E">
        <w:rPr>
          <w:rFonts w:ascii="Arial" w:eastAsia="Times New Roman" w:hAnsi="Arial" w:cs="Arial"/>
          <w:sz w:val="20"/>
          <w:szCs w:val="20"/>
          <w:lang w:val="es-419" w:eastAsia="es-ES"/>
        </w:rPr>
        <w:t>…</w:t>
      </w:r>
    </w:p>
    <w:p w14:paraId="4F6FB275" w14:textId="77777777" w:rsidR="00A8330D" w:rsidRPr="00A8330D" w:rsidRDefault="00A8330D" w:rsidP="00A8330D">
      <w:pPr>
        <w:spacing w:after="0" w:line="240" w:lineRule="auto"/>
        <w:jc w:val="both"/>
        <w:rPr>
          <w:rFonts w:ascii="Arial" w:eastAsia="Times New Roman" w:hAnsi="Arial" w:cs="Arial"/>
          <w:sz w:val="20"/>
          <w:szCs w:val="20"/>
          <w:lang w:val="es-419" w:eastAsia="es-ES"/>
        </w:rPr>
      </w:pPr>
    </w:p>
    <w:p w14:paraId="0B1E2440" w14:textId="6F1E92DE" w:rsidR="00A8330D" w:rsidRPr="00A8330D" w:rsidRDefault="00584D9E" w:rsidP="00A8330D">
      <w:pPr>
        <w:spacing w:after="0" w:line="240" w:lineRule="auto"/>
        <w:jc w:val="both"/>
        <w:rPr>
          <w:rFonts w:ascii="Arial" w:eastAsia="Times New Roman" w:hAnsi="Arial" w:cs="Arial"/>
          <w:sz w:val="20"/>
          <w:szCs w:val="20"/>
          <w:lang w:val="es-419" w:eastAsia="es-ES"/>
        </w:rPr>
      </w:pPr>
      <w:r w:rsidRPr="00584D9E">
        <w:rPr>
          <w:rFonts w:ascii="Arial" w:eastAsia="Times New Roman" w:hAnsi="Arial" w:cs="Arial"/>
          <w:sz w:val="20"/>
          <w:szCs w:val="20"/>
          <w:lang w:val="es-419" w:eastAsia="es-ES"/>
        </w:rPr>
        <w:t>Ahora, el demandado supuesto empleador, para desvirtuar la presunción, debe acreditar ante el juez que en verdad lo que existe es un contrato civil o comercial, que no se presentó la subordinación y que la prestación de servicios no se encontraba regida por las normas de trabajo</w:t>
      </w:r>
      <w:r>
        <w:rPr>
          <w:rFonts w:ascii="Arial" w:eastAsia="Times New Roman" w:hAnsi="Arial" w:cs="Arial"/>
          <w:sz w:val="20"/>
          <w:szCs w:val="20"/>
          <w:lang w:val="es-419" w:eastAsia="es-ES"/>
        </w:rPr>
        <w:t>…</w:t>
      </w:r>
    </w:p>
    <w:p w14:paraId="1E615463" w14:textId="77777777" w:rsidR="00A8330D" w:rsidRPr="00A8330D" w:rsidRDefault="00A8330D" w:rsidP="00A8330D">
      <w:pPr>
        <w:spacing w:after="0" w:line="240" w:lineRule="auto"/>
        <w:jc w:val="both"/>
        <w:rPr>
          <w:rFonts w:ascii="Arial" w:eastAsia="Times New Roman" w:hAnsi="Arial" w:cs="Arial"/>
          <w:sz w:val="20"/>
          <w:szCs w:val="20"/>
          <w:lang w:val="es-419" w:eastAsia="es-ES"/>
        </w:rPr>
      </w:pPr>
    </w:p>
    <w:p w14:paraId="16EF2918" w14:textId="626109B5" w:rsidR="00A8330D" w:rsidRPr="00A8330D" w:rsidRDefault="007B4879" w:rsidP="00A8330D">
      <w:pPr>
        <w:spacing w:after="0" w:line="240" w:lineRule="auto"/>
        <w:jc w:val="both"/>
        <w:rPr>
          <w:rFonts w:ascii="Arial" w:eastAsia="Times New Roman" w:hAnsi="Arial" w:cs="Arial"/>
          <w:sz w:val="20"/>
          <w:szCs w:val="20"/>
          <w:lang w:val="es-419" w:eastAsia="es-ES"/>
        </w:rPr>
      </w:pPr>
      <w:r w:rsidRPr="007B4879">
        <w:rPr>
          <w:rFonts w:ascii="Arial" w:eastAsia="Times New Roman" w:hAnsi="Arial" w:cs="Arial"/>
          <w:sz w:val="20"/>
          <w:szCs w:val="20"/>
          <w:lang w:val="es-419" w:eastAsia="es-ES"/>
        </w:rPr>
        <w:t>No obstante, la jurisprudencia ha advertido que el trabajador no solo debe demostrar la prestación personal del servicio, sino que debe acreditar los extremos temporales, el monto del salario, la jornada laboral, el trabajo suplementario y, dependiendo el caso, el hecho del despido, entre otros</w:t>
      </w:r>
      <w:r>
        <w:rPr>
          <w:rFonts w:ascii="Arial" w:eastAsia="Times New Roman" w:hAnsi="Arial" w:cs="Arial"/>
          <w:sz w:val="20"/>
          <w:szCs w:val="20"/>
          <w:lang w:val="es-419" w:eastAsia="es-ES"/>
        </w:rPr>
        <w:t>…</w:t>
      </w:r>
    </w:p>
    <w:p w14:paraId="70082A00" w14:textId="77777777" w:rsidR="00A8330D" w:rsidRPr="00A8330D" w:rsidRDefault="00A8330D" w:rsidP="00A8330D">
      <w:pPr>
        <w:spacing w:after="0" w:line="240" w:lineRule="auto"/>
        <w:jc w:val="both"/>
        <w:rPr>
          <w:rFonts w:ascii="Arial" w:eastAsia="Times New Roman" w:hAnsi="Arial" w:cs="Arial"/>
          <w:sz w:val="20"/>
          <w:szCs w:val="20"/>
          <w:lang w:val="es-ES" w:eastAsia="es-ES"/>
        </w:rPr>
      </w:pPr>
    </w:p>
    <w:p w14:paraId="04402941" w14:textId="5686A2F2" w:rsidR="00A8330D" w:rsidRPr="00A8330D" w:rsidRDefault="002B51E2" w:rsidP="00A8330D">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2B51E2">
        <w:rPr>
          <w:rFonts w:ascii="Arial" w:eastAsia="Times New Roman" w:hAnsi="Arial" w:cs="Arial"/>
          <w:sz w:val="20"/>
          <w:szCs w:val="20"/>
          <w:lang w:val="es-ES" w:eastAsia="es-ES"/>
        </w:rPr>
        <w:t>se encuentran los documentos referentes a la citación que se hace al representante legal de SERVIACTIVA S.A.S. por parte del Ministerio de Trabajo, el 21 de octubre de 2016, no obstante, si bien la jueza de primer grado los tuvo como fundamento de su decisión, se advierte por la Sala que dichos documentos no pueden valorarse porque lo dicho en una audiencia de conciliación extra proceso no puede servir de prueba para sustentar decisión judicial alguna, porque de lo contrario se impediría a las partes que negociaran</w:t>
      </w:r>
      <w:r>
        <w:rPr>
          <w:rFonts w:ascii="Arial" w:eastAsia="Times New Roman" w:hAnsi="Arial" w:cs="Arial"/>
          <w:sz w:val="20"/>
          <w:szCs w:val="20"/>
          <w:lang w:val="es-ES" w:eastAsia="es-ES"/>
        </w:rPr>
        <w:t>…</w:t>
      </w:r>
    </w:p>
    <w:p w14:paraId="2C7B61C8" w14:textId="0625F7E8" w:rsidR="00A8330D" w:rsidRDefault="00A8330D" w:rsidP="00A8330D">
      <w:pPr>
        <w:spacing w:after="0" w:line="240" w:lineRule="auto"/>
        <w:jc w:val="both"/>
        <w:rPr>
          <w:rFonts w:ascii="Arial" w:eastAsia="Times New Roman" w:hAnsi="Arial" w:cs="Arial"/>
          <w:sz w:val="20"/>
          <w:szCs w:val="20"/>
          <w:lang w:val="es-ES" w:eastAsia="es-ES"/>
        </w:rPr>
      </w:pPr>
    </w:p>
    <w:p w14:paraId="79A43886" w14:textId="7BA52A40" w:rsidR="002B51E2" w:rsidRDefault="00BB0AD5" w:rsidP="00A8330D">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BB0AD5">
        <w:rPr>
          <w:rFonts w:ascii="Arial" w:eastAsia="Times New Roman" w:hAnsi="Arial" w:cs="Arial"/>
          <w:sz w:val="20"/>
          <w:szCs w:val="20"/>
          <w:lang w:val="es-ES" w:eastAsia="es-ES"/>
        </w:rPr>
        <w:t>con las pruebas allegadas, la demandante demostró la prestación personal de sus servicios y el salario devengado en contraprestación, activándose en consecuencia, la presunción establecida en el artículo 24 del C.S.T., que tiene por probada la subordinación</w:t>
      </w:r>
      <w:r>
        <w:rPr>
          <w:rFonts w:ascii="Arial" w:eastAsia="Times New Roman" w:hAnsi="Arial" w:cs="Arial"/>
          <w:sz w:val="20"/>
          <w:szCs w:val="20"/>
          <w:lang w:val="es-ES" w:eastAsia="es-ES"/>
        </w:rPr>
        <w:t>…</w:t>
      </w:r>
    </w:p>
    <w:p w14:paraId="55B4FE62" w14:textId="4F2F7B4E" w:rsidR="002B51E2" w:rsidRDefault="002B51E2" w:rsidP="00A8330D">
      <w:pPr>
        <w:spacing w:after="0" w:line="240" w:lineRule="auto"/>
        <w:jc w:val="both"/>
        <w:rPr>
          <w:rFonts w:ascii="Arial" w:eastAsia="Times New Roman" w:hAnsi="Arial" w:cs="Arial"/>
          <w:sz w:val="20"/>
          <w:szCs w:val="20"/>
          <w:lang w:val="es-ES" w:eastAsia="es-ES"/>
        </w:rPr>
      </w:pPr>
    </w:p>
    <w:p w14:paraId="6B9A3F2B" w14:textId="57FB930B" w:rsidR="002B51E2" w:rsidRDefault="00BB0AD5" w:rsidP="00A8330D">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BB0AD5">
        <w:rPr>
          <w:rFonts w:ascii="Arial" w:eastAsia="Times New Roman" w:hAnsi="Arial" w:cs="Arial"/>
          <w:sz w:val="20"/>
          <w:szCs w:val="20"/>
          <w:lang w:val="es-ES" w:eastAsia="es-ES"/>
        </w:rPr>
        <w:t xml:space="preserve">dado que la parte demandada, no concurrió al proceso a pesar de que fue debidamente notificado (en forma personal y por aviso), y por ello debió ser emplazado y representado por curador ad </w:t>
      </w:r>
      <w:proofErr w:type="spellStart"/>
      <w:r w:rsidRPr="00BB0AD5">
        <w:rPr>
          <w:rFonts w:ascii="Arial" w:eastAsia="Times New Roman" w:hAnsi="Arial" w:cs="Arial"/>
          <w:sz w:val="20"/>
          <w:szCs w:val="20"/>
          <w:lang w:val="es-ES" w:eastAsia="es-ES"/>
        </w:rPr>
        <w:t>litem</w:t>
      </w:r>
      <w:proofErr w:type="spellEnd"/>
      <w:r w:rsidRPr="00BB0AD5">
        <w:rPr>
          <w:rFonts w:ascii="Arial" w:eastAsia="Times New Roman" w:hAnsi="Arial" w:cs="Arial"/>
          <w:sz w:val="20"/>
          <w:szCs w:val="20"/>
          <w:lang w:val="es-ES" w:eastAsia="es-ES"/>
        </w:rPr>
        <w:t>, no existe material probatorio que permitiera deformar la presunción en favor de la actora o que configuraran indicios claros de que la relación contractual entre las partes hubiese nacido por contrato civil o comercial</w:t>
      </w:r>
      <w:r>
        <w:rPr>
          <w:rFonts w:ascii="Arial" w:eastAsia="Times New Roman" w:hAnsi="Arial" w:cs="Arial"/>
          <w:sz w:val="20"/>
          <w:szCs w:val="20"/>
          <w:lang w:val="es-ES" w:eastAsia="es-ES"/>
        </w:rPr>
        <w:t>…</w:t>
      </w:r>
    </w:p>
    <w:p w14:paraId="79BA5BF1" w14:textId="77777777" w:rsidR="00BB0AD5" w:rsidRDefault="00BB0AD5" w:rsidP="00A8330D">
      <w:pPr>
        <w:spacing w:after="0" w:line="240" w:lineRule="auto"/>
        <w:jc w:val="both"/>
        <w:rPr>
          <w:rFonts w:ascii="Arial" w:eastAsia="Times New Roman" w:hAnsi="Arial" w:cs="Arial"/>
          <w:sz w:val="20"/>
          <w:szCs w:val="20"/>
          <w:lang w:val="es-ES" w:eastAsia="es-ES"/>
        </w:rPr>
      </w:pPr>
    </w:p>
    <w:p w14:paraId="692E38BC" w14:textId="77777777" w:rsidR="002B51E2" w:rsidRPr="00A8330D" w:rsidRDefault="002B51E2" w:rsidP="00A8330D">
      <w:pPr>
        <w:spacing w:after="0" w:line="240" w:lineRule="auto"/>
        <w:jc w:val="both"/>
        <w:rPr>
          <w:rFonts w:ascii="Arial" w:eastAsia="Times New Roman" w:hAnsi="Arial" w:cs="Arial"/>
          <w:sz w:val="20"/>
          <w:szCs w:val="20"/>
          <w:lang w:val="es-ES" w:eastAsia="es-ES"/>
        </w:rPr>
      </w:pPr>
    </w:p>
    <w:bookmarkEnd w:id="0"/>
    <w:p w14:paraId="1462EDDB" w14:textId="77777777" w:rsidR="00A8330D" w:rsidRPr="00A8330D" w:rsidRDefault="00A8330D" w:rsidP="00A8330D">
      <w:pPr>
        <w:spacing w:after="0" w:line="240" w:lineRule="auto"/>
        <w:jc w:val="both"/>
        <w:rPr>
          <w:rFonts w:ascii="Arial" w:eastAsia="Times New Roman" w:hAnsi="Arial" w:cs="Arial"/>
          <w:sz w:val="20"/>
          <w:szCs w:val="20"/>
          <w:lang w:val="es-ES" w:eastAsia="es-ES"/>
        </w:rPr>
      </w:pPr>
    </w:p>
    <w:bookmarkEnd w:id="1"/>
    <w:p w14:paraId="6219C9E3" w14:textId="77777777" w:rsidR="00890CE3" w:rsidRPr="002638B5" w:rsidRDefault="00890CE3" w:rsidP="002638B5">
      <w:pPr>
        <w:pStyle w:val="paragraph"/>
        <w:spacing w:before="0" w:beforeAutospacing="0" w:after="0" w:afterAutospacing="0" w:line="276" w:lineRule="auto"/>
        <w:jc w:val="center"/>
        <w:textAlignment w:val="baseline"/>
        <w:rPr>
          <w:rFonts w:ascii="Tahoma" w:hAnsi="Tahoma" w:cs="Tahoma"/>
        </w:rPr>
      </w:pPr>
      <w:r w:rsidRPr="002638B5">
        <w:rPr>
          <w:rStyle w:val="normaltextrun"/>
          <w:rFonts w:ascii="Tahoma" w:hAnsi="Tahoma" w:cs="Tahoma"/>
          <w:b/>
          <w:bCs/>
          <w:color w:val="000000"/>
        </w:rPr>
        <w:t>TRIBUNAL SUPERIOR DEL DISTRITO JUDICIAL DE PEREIRA </w:t>
      </w:r>
      <w:r w:rsidRPr="002638B5">
        <w:rPr>
          <w:rStyle w:val="eop"/>
          <w:rFonts w:ascii="Tahoma" w:hAnsi="Tahoma" w:cs="Tahoma"/>
          <w:color w:val="000000"/>
        </w:rPr>
        <w:t> </w:t>
      </w:r>
    </w:p>
    <w:p w14:paraId="63FEB804" w14:textId="77777777" w:rsidR="002638B5" w:rsidRPr="009C40B6" w:rsidRDefault="002638B5" w:rsidP="002638B5">
      <w:pPr>
        <w:spacing w:after="0" w:line="276" w:lineRule="auto"/>
        <w:jc w:val="center"/>
        <w:rPr>
          <w:rFonts w:ascii="Tahoma" w:eastAsia="Tahoma" w:hAnsi="Tahoma" w:cs="Tahoma"/>
          <w:color w:val="000000" w:themeColor="text1"/>
          <w:sz w:val="24"/>
          <w:szCs w:val="24"/>
        </w:rPr>
      </w:pPr>
      <w:r w:rsidRPr="009C40B6">
        <w:rPr>
          <w:rFonts w:ascii="Tahoma" w:eastAsia="Tahoma" w:hAnsi="Tahoma" w:cs="Tahoma"/>
          <w:b/>
          <w:bCs/>
          <w:color w:val="000000" w:themeColor="text1"/>
          <w:sz w:val="24"/>
          <w:szCs w:val="24"/>
        </w:rPr>
        <w:t xml:space="preserve">SALA </w:t>
      </w:r>
      <w:r>
        <w:rPr>
          <w:rFonts w:ascii="Tahoma" w:eastAsia="Tahoma" w:hAnsi="Tahoma" w:cs="Tahoma"/>
          <w:b/>
          <w:bCs/>
          <w:color w:val="000000" w:themeColor="text1"/>
          <w:sz w:val="24"/>
          <w:szCs w:val="24"/>
        </w:rPr>
        <w:t xml:space="preserve">PRIMERA </w:t>
      </w:r>
      <w:r w:rsidRPr="009C40B6">
        <w:rPr>
          <w:rFonts w:ascii="Tahoma" w:eastAsia="Tahoma" w:hAnsi="Tahoma" w:cs="Tahoma"/>
          <w:b/>
          <w:bCs/>
          <w:color w:val="000000" w:themeColor="text1"/>
          <w:sz w:val="24"/>
          <w:szCs w:val="24"/>
        </w:rPr>
        <w:t>DE DECISION LABORAL</w:t>
      </w:r>
    </w:p>
    <w:p w14:paraId="1F3DEC88" w14:textId="038A8E6C" w:rsidR="00890CE3" w:rsidRPr="002638B5" w:rsidRDefault="00890CE3" w:rsidP="002638B5">
      <w:pPr>
        <w:pStyle w:val="paragraph"/>
        <w:spacing w:before="0" w:beforeAutospacing="0" w:after="0" w:afterAutospacing="0" w:line="276" w:lineRule="auto"/>
        <w:textAlignment w:val="baseline"/>
        <w:rPr>
          <w:rFonts w:ascii="Tahoma" w:hAnsi="Tahoma" w:cs="Tahoma"/>
        </w:rPr>
      </w:pPr>
    </w:p>
    <w:p w14:paraId="25A7DEAC" w14:textId="7D83C608" w:rsidR="00890CE3" w:rsidRPr="002638B5" w:rsidRDefault="00890CE3" w:rsidP="002638B5">
      <w:pPr>
        <w:pStyle w:val="paragraph"/>
        <w:spacing w:before="0" w:beforeAutospacing="0" w:after="0" w:afterAutospacing="0" w:line="276" w:lineRule="auto"/>
        <w:jc w:val="center"/>
        <w:textAlignment w:val="baseline"/>
        <w:rPr>
          <w:rFonts w:ascii="Tahoma" w:hAnsi="Tahoma" w:cs="Tahoma"/>
        </w:rPr>
      </w:pPr>
      <w:bookmarkStart w:id="3" w:name="_Hlk98250803"/>
      <w:r w:rsidRPr="002638B5">
        <w:rPr>
          <w:rStyle w:val="normaltextrun"/>
          <w:rFonts w:ascii="Tahoma" w:hAnsi="Tahoma" w:cs="Tahoma"/>
          <w:color w:val="000000"/>
        </w:rPr>
        <w:t>Magistrada Ponente: </w:t>
      </w:r>
      <w:r w:rsidR="004E30E6" w:rsidRPr="002638B5">
        <w:rPr>
          <w:rStyle w:val="normaltextrun"/>
          <w:rFonts w:ascii="Tahoma" w:hAnsi="Tahoma" w:cs="Tahoma"/>
          <w:color w:val="000000"/>
        </w:rPr>
        <w:t xml:space="preserve"> </w:t>
      </w:r>
      <w:r w:rsidRPr="002638B5">
        <w:rPr>
          <w:rStyle w:val="normaltextrun"/>
          <w:rFonts w:ascii="Tahoma" w:hAnsi="Tahoma" w:cs="Tahoma"/>
          <w:b/>
          <w:bCs/>
          <w:color w:val="000000"/>
        </w:rPr>
        <w:t>Ana Lucía Caicedo Calderón</w:t>
      </w:r>
    </w:p>
    <w:bookmarkEnd w:id="3"/>
    <w:p w14:paraId="341627FA" w14:textId="77777777" w:rsidR="00890CE3" w:rsidRPr="002638B5" w:rsidRDefault="00890CE3" w:rsidP="002638B5">
      <w:pPr>
        <w:pStyle w:val="paragraph"/>
        <w:spacing w:before="0" w:beforeAutospacing="0" w:after="0" w:afterAutospacing="0" w:line="276" w:lineRule="auto"/>
        <w:jc w:val="center"/>
        <w:textAlignment w:val="baseline"/>
        <w:rPr>
          <w:rFonts w:ascii="Tahoma" w:hAnsi="Tahoma" w:cs="Tahoma"/>
        </w:rPr>
      </w:pPr>
      <w:r w:rsidRPr="002638B5">
        <w:rPr>
          <w:rStyle w:val="normaltextrun"/>
          <w:rFonts w:ascii="Tahoma" w:hAnsi="Tahoma" w:cs="Tahoma"/>
          <w:color w:val="000000"/>
        </w:rPr>
        <w:t> </w:t>
      </w:r>
      <w:r w:rsidRPr="002638B5">
        <w:rPr>
          <w:rStyle w:val="eop"/>
          <w:rFonts w:ascii="Tahoma" w:hAnsi="Tahoma" w:cs="Tahoma"/>
          <w:color w:val="000000"/>
        </w:rPr>
        <w:t> </w:t>
      </w:r>
    </w:p>
    <w:p w14:paraId="51088433" w14:textId="2B2555EB" w:rsidR="00890CE3" w:rsidRPr="002638B5" w:rsidRDefault="00890CE3" w:rsidP="002638B5">
      <w:pPr>
        <w:pStyle w:val="paragraph"/>
        <w:spacing w:before="0" w:beforeAutospacing="0" w:after="0" w:afterAutospacing="0" w:line="276" w:lineRule="auto"/>
        <w:jc w:val="center"/>
        <w:textAlignment w:val="baseline"/>
        <w:rPr>
          <w:rFonts w:ascii="Tahoma" w:hAnsi="Tahoma" w:cs="Tahoma"/>
        </w:rPr>
      </w:pPr>
      <w:r w:rsidRPr="002638B5">
        <w:rPr>
          <w:rStyle w:val="normaltextrun"/>
          <w:rFonts w:ascii="Tahoma" w:hAnsi="Tahoma" w:cs="Tahoma"/>
          <w:color w:val="000000"/>
        </w:rPr>
        <w:t>Pereira,</w:t>
      </w:r>
      <w:r w:rsidR="000A354A" w:rsidRPr="002638B5">
        <w:rPr>
          <w:rStyle w:val="normaltextrun"/>
          <w:rFonts w:ascii="Tahoma" w:hAnsi="Tahoma" w:cs="Tahoma"/>
          <w:color w:val="000000"/>
        </w:rPr>
        <w:t xml:space="preserve"> </w:t>
      </w:r>
      <w:r w:rsidR="00AE57BB" w:rsidRPr="002638B5">
        <w:rPr>
          <w:rStyle w:val="normaltextrun"/>
          <w:rFonts w:ascii="Tahoma" w:hAnsi="Tahoma" w:cs="Tahoma"/>
          <w:color w:val="000000"/>
        </w:rPr>
        <w:t>catorce</w:t>
      </w:r>
      <w:r w:rsidRPr="002638B5">
        <w:rPr>
          <w:rStyle w:val="normaltextrun"/>
          <w:rFonts w:ascii="Tahoma" w:hAnsi="Tahoma" w:cs="Tahoma"/>
          <w:color w:val="000000"/>
        </w:rPr>
        <w:t xml:space="preserve"> (</w:t>
      </w:r>
      <w:r w:rsidR="00AE57BB" w:rsidRPr="002638B5">
        <w:rPr>
          <w:rStyle w:val="normaltextrun"/>
          <w:rFonts w:ascii="Tahoma" w:hAnsi="Tahoma" w:cs="Tahoma"/>
          <w:color w:val="000000"/>
        </w:rPr>
        <w:t>1</w:t>
      </w:r>
      <w:r w:rsidR="00B810FC" w:rsidRPr="002638B5">
        <w:rPr>
          <w:rStyle w:val="normaltextrun"/>
          <w:rFonts w:ascii="Tahoma" w:hAnsi="Tahoma" w:cs="Tahoma"/>
          <w:color w:val="000000"/>
        </w:rPr>
        <w:t>4</w:t>
      </w:r>
      <w:r w:rsidRPr="002638B5">
        <w:rPr>
          <w:rStyle w:val="normaltextrun"/>
          <w:rFonts w:ascii="Tahoma" w:hAnsi="Tahoma" w:cs="Tahoma"/>
          <w:color w:val="000000"/>
        </w:rPr>
        <w:t xml:space="preserve">) de </w:t>
      </w:r>
      <w:r w:rsidR="00AE57BB" w:rsidRPr="002638B5">
        <w:rPr>
          <w:rStyle w:val="normaltextrun"/>
          <w:rFonts w:ascii="Tahoma" w:hAnsi="Tahoma" w:cs="Tahoma"/>
          <w:color w:val="000000"/>
        </w:rPr>
        <w:t>febrero</w:t>
      </w:r>
      <w:r w:rsidRPr="002638B5">
        <w:rPr>
          <w:rStyle w:val="normaltextrun"/>
          <w:rFonts w:ascii="Tahoma" w:hAnsi="Tahoma" w:cs="Tahoma"/>
          <w:color w:val="000000"/>
        </w:rPr>
        <w:t xml:space="preserve"> dos mil </w:t>
      </w:r>
      <w:r w:rsidR="005C2794" w:rsidRPr="002638B5">
        <w:rPr>
          <w:rStyle w:val="normaltextrun"/>
          <w:rFonts w:ascii="Tahoma" w:hAnsi="Tahoma" w:cs="Tahoma"/>
          <w:color w:val="000000"/>
        </w:rPr>
        <w:t>veintidós</w:t>
      </w:r>
      <w:r w:rsidRPr="002638B5">
        <w:rPr>
          <w:rStyle w:val="normaltextrun"/>
          <w:rFonts w:ascii="Tahoma" w:hAnsi="Tahoma" w:cs="Tahoma"/>
          <w:color w:val="000000"/>
        </w:rPr>
        <w:t xml:space="preserve"> (202</w:t>
      </w:r>
      <w:r w:rsidR="005C2794" w:rsidRPr="002638B5">
        <w:rPr>
          <w:rStyle w:val="normaltextrun"/>
          <w:rFonts w:ascii="Tahoma" w:hAnsi="Tahoma" w:cs="Tahoma"/>
          <w:color w:val="000000"/>
        </w:rPr>
        <w:t>2</w:t>
      </w:r>
      <w:r w:rsidRPr="002638B5">
        <w:rPr>
          <w:rStyle w:val="normaltextrun"/>
          <w:rFonts w:ascii="Tahoma" w:hAnsi="Tahoma" w:cs="Tahoma"/>
          <w:color w:val="000000"/>
        </w:rPr>
        <w:t>)  </w:t>
      </w:r>
      <w:r w:rsidRPr="002638B5">
        <w:rPr>
          <w:rStyle w:val="eop"/>
          <w:rFonts w:ascii="Tahoma" w:hAnsi="Tahoma" w:cs="Tahoma"/>
          <w:color w:val="000000"/>
        </w:rPr>
        <w:t> </w:t>
      </w:r>
    </w:p>
    <w:p w14:paraId="4EC48553" w14:textId="195DD821" w:rsidR="00890CE3" w:rsidRPr="002638B5" w:rsidRDefault="00890CE3" w:rsidP="002638B5">
      <w:pPr>
        <w:pStyle w:val="paragraph"/>
        <w:spacing w:before="0" w:beforeAutospacing="0" w:after="0" w:afterAutospacing="0" w:line="276" w:lineRule="auto"/>
        <w:jc w:val="center"/>
        <w:textAlignment w:val="baseline"/>
        <w:rPr>
          <w:rFonts w:ascii="Tahoma" w:hAnsi="Tahoma" w:cs="Tahoma"/>
        </w:rPr>
      </w:pPr>
      <w:r w:rsidRPr="002638B5">
        <w:rPr>
          <w:rStyle w:val="normaltextrun"/>
          <w:rFonts w:ascii="Tahoma" w:hAnsi="Tahoma" w:cs="Tahoma"/>
          <w:color w:val="000000"/>
        </w:rPr>
        <w:t> Acta No. </w:t>
      </w:r>
      <w:r w:rsidR="002239F6" w:rsidRPr="002638B5">
        <w:rPr>
          <w:rStyle w:val="normaltextrun"/>
          <w:rFonts w:ascii="Tahoma" w:hAnsi="Tahoma" w:cs="Tahoma"/>
          <w:color w:val="000000"/>
        </w:rPr>
        <w:t>18</w:t>
      </w:r>
      <w:r w:rsidRPr="002638B5">
        <w:rPr>
          <w:rStyle w:val="normaltextrun"/>
          <w:rFonts w:ascii="Tahoma" w:hAnsi="Tahoma" w:cs="Tahoma"/>
          <w:color w:val="000000"/>
        </w:rPr>
        <w:t xml:space="preserve"> del </w:t>
      </w:r>
      <w:r w:rsidR="00AE57BB" w:rsidRPr="002638B5">
        <w:rPr>
          <w:rStyle w:val="normaltextrun"/>
          <w:rFonts w:ascii="Tahoma" w:hAnsi="Tahoma" w:cs="Tahoma"/>
          <w:color w:val="000000"/>
        </w:rPr>
        <w:t>10</w:t>
      </w:r>
      <w:r w:rsidR="00B810FC" w:rsidRPr="002638B5">
        <w:rPr>
          <w:rStyle w:val="normaltextrun"/>
          <w:rFonts w:ascii="Tahoma" w:hAnsi="Tahoma" w:cs="Tahoma"/>
          <w:color w:val="000000"/>
        </w:rPr>
        <w:t xml:space="preserve"> de </w:t>
      </w:r>
      <w:r w:rsidR="00AE57BB" w:rsidRPr="002638B5">
        <w:rPr>
          <w:rStyle w:val="normaltextrun"/>
          <w:rFonts w:ascii="Tahoma" w:hAnsi="Tahoma" w:cs="Tahoma"/>
          <w:color w:val="000000"/>
        </w:rPr>
        <w:t>febrero</w:t>
      </w:r>
      <w:r w:rsidR="00B810FC" w:rsidRPr="002638B5">
        <w:rPr>
          <w:rStyle w:val="normaltextrun"/>
          <w:rFonts w:ascii="Tahoma" w:hAnsi="Tahoma" w:cs="Tahoma"/>
          <w:color w:val="000000"/>
        </w:rPr>
        <w:t xml:space="preserve"> </w:t>
      </w:r>
      <w:r w:rsidRPr="002638B5">
        <w:rPr>
          <w:rStyle w:val="normaltextrun"/>
          <w:rFonts w:ascii="Tahoma" w:hAnsi="Tahoma" w:cs="Tahoma"/>
          <w:color w:val="000000"/>
        </w:rPr>
        <w:t>de 202</w:t>
      </w:r>
      <w:r w:rsidR="005C2794" w:rsidRPr="002638B5">
        <w:rPr>
          <w:rStyle w:val="normaltextrun"/>
          <w:rFonts w:ascii="Tahoma" w:hAnsi="Tahoma" w:cs="Tahoma"/>
          <w:color w:val="000000"/>
        </w:rPr>
        <w:t>2</w:t>
      </w:r>
      <w:r w:rsidRPr="002638B5">
        <w:rPr>
          <w:rStyle w:val="eop"/>
          <w:rFonts w:ascii="Tahoma" w:hAnsi="Tahoma" w:cs="Tahoma"/>
          <w:color w:val="000000"/>
        </w:rPr>
        <w:t> </w:t>
      </w:r>
    </w:p>
    <w:p w14:paraId="643B9119" w14:textId="77777777" w:rsidR="00890CE3" w:rsidRPr="002638B5" w:rsidRDefault="00890CE3" w:rsidP="002638B5">
      <w:pPr>
        <w:pStyle w:val="paragraph"/>
        <w:spacing w:before="0" w:beforeAutospacing="0" w:after="0" w:afterAutospacing="0" w:line="276" w:lineRule="auto"/>
        <w:textAlignment w:val="baseline"/>
        <w:rPr>
          <w:rStyle w:val="eop"/>
          <w:rFonts w:ascii="Tahoma" w:hAnsi="Tahoma" w:cs="Tahoma"/>
        </w:rPr>
      </w:pPr>
      <w:r w:rsidRPr="002638B5">
        <w:rPr>
          <w:rStyle w:val="eop"/>
          <w:rFonts w:ascii="Tahoma" w:hAnsi="Tahoma" w:cs="Tahoma"/>
        </w:rPr>
        <w:t> </w:t>
      </w:r>
    </w:p>
    <w:p w14:paraId="5C3A6504" w14:textId="77777777" w:rsidR="00890CE3" w:rsidRPr="002638B5" w:rsidRDefault="00890CE3" w:rsidP="002638B5">
      <w:pPr>
        <w:pStyle w:val="paragraph"/>
        <w:spacing w:before="0" w:beforeAutospacing="0" w:after="0" w:afterAutospacing="0" w:line="276" w:lineRule="auto"/>
        <w:textAlignment w:val="baseline"/>
        <w:rPr>
          <w:rFonts w:ascii="Tahoma" w:hAnsi="Tahoma" w:cs="Tahoma"/>
        </w:rPr>
      </w:pPr>
    </w:p>
    <w:p w14:paraId="506E57CC" w14:textId="3186A1D4" w:rsidR="00890CE3" w:rsidRPr="002638B5" w:rsidRDefault="00890CE3" w:rsidP="002638B5">
      <w:pPr>
        <w:pStyle w:val="paragraph"/>
        <w:spacing w:before="0" w:beforeAutospacing="0" w:after="0" w:afterAutospacing="0" w:line="276" w:lineRule="auto"/>
        <w:ind w:firstLine="705"/>
        <w:jc w:val="both"/>
        <w:textAlignment w:val="baseline"/>
        <w:rPr>
          <w:rStyle w:val="eop"/>
          <w:rFonts w:ascii="Tahoma" w:hAnsi="Tahoma" w:cs="Tahoma"/>
          <w:color w:val="000000"/>
        </w:rPr>
      </w:pPr>
      <w:r w:rsidRPr="002638B5">
        <w:rPr>
          <w:rStyle w:val="normaltextrun"/>
          <w:rFonts w:ascii="Tahoma" w:hAnsi="Tahoma" w:cs="Tahoma"/>
          <w:color w:val="000000"/>
          <w:lang w:val="es-ES"/>
        </w:rPr>
        <w:t>Teniendo en cuenta que el artículo 15 del Decreto Presidencial No. 806 del 4 de junio de 2020, estableció que en la especialidad laboral se proferirán por escrito</w:t>
      </w:r>
      <w:r w:rsidRPr="002638B5">
        <w:rPr>
          <w:rStyle w:val="normaltextrun"/>
          <w:rFonts w:ascii="Tahoma" w:hAnsi="Tahoma" w:cs="Tahoma"/>
          <w:color w:val="000000"/>
        </w:rPr>
        <w:t> </w:t>
      </w:r>
      <w:r w:rsidRPr="002638B5">
        <w:rPr>
          <w:rStyle w:val="normaltextrun"/>
          <w:rFonts w:ascii="Tahoma" w:hAnsi="Tahoma" w:cs="Tahoma"/>
          <w:color w:val="000000"/>
          <w:lang w:val="es-ES"/>
        </w:rPr>
        <w:t xml:space="preserve">las </w:t>
      </w:r>
      <w:r w:rsidRPr="002638B5">
        <w:rPr>
          <w:rStyle w:val="normaltextrun"/>
          <w:rFonts w:ascii="Tahoma" w:hAnsi="Tahoma" w:cs="Tahoma"/>
          <w:color w:val="000000"/>
          <w:lang w:val="es-ES"/>
        </w:rPr>
        <w:lastRenderedPageBreak/>
        <w:t>providencias de segunda instancia en las que se surta el grado jurisdiccional de consulta o se resuelva el recurso de apelación de autos o sentencias, </w:t>
      </w:r>
      <w:r w:rsidRPr="002638B5">
        <w:rPr>
          <w:rStyle w:val="normaltextrun"/>
          <w:rFonts w:ascii="Tahoma" w:hAnsi="Tahoma" w:cs="Tahoma"/>
          <w:color w:val="000000"/>
        </w:rPr>
        <w:t>la Sala de Decisión Laboral </w:t>
      </w:r>
      <w:r w:rsidRPr="002638B5">
        <w:rPr>
          <w:rStyle w:val="normaltextrun"/>
          <w:rFonts w:ascii="Tahoma" w:hAnsi="Tahoma" w:cs="Tahoma"/>
          <w:color w:val="000000"/>
          <w:lang w:val="es-ES"/>
        </w:rPr>
        <w:t>presidida por la Magistrada Ana Lucía Caicedo Calderón -</w:t>
      </w:r>
      <w:r w:rsidRPr="002638B5">
        <w:rPr>
          <w:rStyle w:val="normaltextrun"/>
          <w:rFonts w:ascii="Tahoma" w:hAnsi="Tahoma" w:cs="Tahoma"/>
          <w:color w:val="000000"/>
        </w:rPr>
        <w:t>integrada por las</w:t>
      </w:r>
      <w:r w:rsidR="005C2794" w:rsidRPr="002638B5">
        <w:rPr>
          <w:rStyle w:val="normaltextrun"/>
          <w:rFonts w:ascii="Tahoma" w:hAnsi="Tahoma" w:cs="Tahoma"/>
          <w:color w:val="000000"/>
        </w:rPr>
        <w:t xml:space="preserve"> </w:t>
      </w:r>
      <w:r w:rsidRPr="00A01AD7">
        <w:rPr>
          <w:rStyle w:val="normaltextrun"/>
          <w:rFonts w:ascii="Tahoma" w:hAnsi="Tahoma" w:cs="Tahoma"/>
          <w:color w:val="000000"/>
        </w:rPr>
        <w:t>Magistradas</w:t>
      </w:r>
      <w:r w:rsidR="005C2794" w:rsidRPr="00A01AD7">
        <w:rPr>
          <w:rStyle w:val="normaltextrun"/>
          <w:rFonts w:ascii="Tahoma" w:hAnsi="Tahoma" w:cs="Tahoma"/>
          <w:color w:val="000000"/>
        </w:rPr>
        <w:t xml:space="preserve"> </w:t>
      </w:r>
      <w:r w:rsidRPr="00A01AD7">
        <w:rPr>
          <w:rStyle w:val="normaltextrun"/>
          <w:rFonts w:ascii="Tahoma" w:hAnsi="Tahoma" w:cs="Tahoma"/>
          <w:bCs/>
          <w:color w:val="000000"/>
        </w:rPr>
        <w:t>ANA LUCÍA CAICEDO CALDERÓN</w:t>
      </w:r>
      <w:r w:rsidR="005C2794" w:rsidRPr="002638B5">
        <w:rPr>
          <w:rStyle w:val="normaltextrun"/>
          <w:rFonts w:ascii="Tahoma" w:hAnsi="Tahoma" w:cs="Tahoma"/>
          <w:color w:val="000000"/>
        </w:rPr>
        <w:t xml:space="preserve"> </w:t>
      </w:r>
      <w:r w:rsidRPr="002638B5">
        <w:rPr>
          <w:rStyle w:val="normaltextrun"/>
          <w:rFonts w:ascii="Tahoma" w:hAnsi="Tahoma" w:cs="Tahoma"/>
          <w:color w:val="000000"/>
        </w:rPr>
        <w:t xml:space="preserve">como Ponente, OLGA LUCÍA HOYOS SEPÚLVEDA y el Magistrado GERMÁN DARIO GÓEZ VINASCO-, procede a proferir la siguiente sentencia escrita dentro del proceso </w:t>
      </w:r>
      <w:r w:rsidRPr="007869C2">
        <w:rPr>
          <w:rStyle w:val="normaltextrun"/>
          <w:rFonts w:ascii="Tahoma" w:hAnsi="Tahoma" w:cs="Tahoma"/>
          <w:b/>
          <w:color w:val="000000"/>
        </w:rPr>
        <w:t>ordinario laboral</w:t>
      </w:r>
      <w:r w:rsidRPr="002638B5">
        <w:rPr>
          <w:rStyle w:val="normaltextrun"/>
          <w:rFonts w:ascii="Tahoma" w:hAnsi="Tahoma" w:cs="Tahoma"/>
          <w:color w:val="000000"/>
        </w:rPr>
        <w:t xml:space="preserve"> instaurado por</w:t>
      </w:r>
      <w:r w:rsidRPr="002638B5">
        <w:rPr>
          <w:rStyle w:val="normaltextrun"/>
          <w:rFonts w:ascii="Tahoma" w:hAnsi="Tahoma" w:cs="Tahoma"/>
          <w:color w:val="000000"/>
          <w:lang w:val="es-ES"/>
        </w:rPr>
        <w:t> </w:t>
      </w:r>
      <w:r w:rsidR="00A01AD7" w:rsidRPr="002638B5">
        <w:rPr>
          <w:rStyle w:val="normaltextrun"/>
          <w:rFonts w:ascii="Tahoma" w:hAnsi="Tahoma" w:cs="Tahoma"/>
          <w:b/>
          <w:bCs/>
          <w:color w:val="000000"/>
          <w:lang w:val="es-ES"/>
        </w:rPr>
        <w:t xml:space="preserve">Viviana Rodríguez Ramírez </w:t>
      </w:r>
      <w:r w:rsidR="00F20C31" w:rsidRPr="002638B5">
        <w:rPr>
          <w:rStyle w:val="normaltextrun"/>
          <w:rFonts w:ascii="Tahoma" w:hAnsi="Tahoma" w:cs="Tahoma"/>
          <w:color w:val="000000"/>
          <w:lang w:val="es-ES"/>
        </w:rPr>
        <w:t>en contra de</w:t>
      </w:r>
      <w:r w:rsidR="00EE47A1" w:rsidRPr="002638B5">
        <w:rPr>
          <w:rFonts w:ascii="Tahoma" w:hAnsi="Tahoma" w:cs="Tahoma"/>
        </w:rPr>
        <w:t xml:space="preserve"> </w:t>
      </w:r>
      <w:proofErr w:type="spellStart"/>
      <w:r w:rsidR="00A01AD7" w:rsidRPr="002638B5">
        <w:rPr>
          <w:rFonts w:ascii="Tahoma" w:hAnsi="Tahoma" w:cs="Tahoma"/>
          <w:b/>
          <w:bCs/>
        </w:rPr>
        <w:t>Serviactivas</w:t>
      </w:r>
      <w:proofErr w:type="spellEnd"/>
      <w:r w:rsidR="00A01AD7" w:rsidRPr="002638B5">
        <w:rPr>
          <w:rFonts w:ascii="Tahoma" w:hAnsi="Tahoma" w:cs="Tahoma"/>
          <w:b/>
          <w:bCs/>
        </w:rPr>
        <w:t xml:space="preserve"> Soluciones Administrativas </w:t>
      </w:r>
      <w:r w:rsidR="00F20C31" w:rsidRPr="002638B5">
        <w:rPr>
          <w:rFonts w:ascii="Tahoma" w:hAnsi="Tahoma" w:cs="Tahoma"/>
          <w:b/>
          <w:bCs/>
        </w:rPr>
        <w:t>S.A.</w:t>
      </w:r>
      <w:r w:rsidR="00564F06" w:rsidRPr="002638B5">
        <w:rPr>
          <w:rFonts w:ascii="Tahoma" w:hAnsi="Tahoma" w:cs="Tahoma"/>
          <w:b/>
          <w:bCs/>
        </w:rPr>
        <w:t>S.</w:t>
      </w:r>
      <w:r w:rsidRPr="002638B5">
        <w:rPr>
          <w:rStyle w:val="eop"/>
          <w:rFonts w:ascii="Tahoma" w:hAnsi="Tahoma" w:cs="Tahoma"/>
          <w:color w:val="000000"/>
        </w:rPr>
        <w:t> </w:t>
      </w:r>
    </w:p>
    <w:p w14:paraId="342AFD5C" w14:textId="77777777" w:rsidR="00890CE3" w:rsidRPr="002638B5" w:rsidRDefault="00890CE3" w:rsidP="002638B5">
      <w:pPr>
        <w:pStyle w:val="paragraph"/>
        <w:spacing w:before="0" w:beforeAutospacing="0" w:after="0" w:afterAutospacing="0" w:line="276" w:lineRule="auto"/>
        <w:ind w:firstLine="705"/>
        <w:jc w:val="both"/>
        <w:textAlignment w:val="baseline"/>
        <w:rPr>
          <w:rFonts w:ascii="Tahoma" w:hAnsi="Tahoma" w:cs="Tahoma"/>
        </w:rPr>
      </w:pPr>
    </w:p>
    <w:p w14:paraId="70467A80" w14:textId="77777777" w:rsidR="00890CE3" w:rsidRPr="002638B5" w:rsidRDefault="00890CE3" w:rsidP="002638B5">
      <w:pPr>
        <w:pStyle w:val="paragraph"/>
        <w:spacing w:before="0" w:beforeAutospacing="0" w:after="0" w:afterAutospacing="0" w:line="276" w:lineRule="auto"/>
        <w:jc w:val="center"/>
        <w:textAlignment w:val="baseline"/>
        <w:rPr>
          <w:rFonts w:ascii="Tahoma" w:hAnsi="Tahoma" w:cs="Tahoma"/>
        </w:rPr>
      </w:pPr>
      <w:r w:rsidRPr="002638B5">
        <w:rPr>
          <w:rStyle w:val="normaltextrun"/>
          <w:rFonts w:ascii="Tahoma" w:hAnsi="Tahoma" w:cs="Tahoma"/>
          <w:b/>
          <w:bCs/>
          <w:color w:val="000000"/>
          <w:lang w:val="es-ES"/>
        </w:rPr>
        <w:t>PUNTO A TRATAR</w:t>
      </w:r>
      <w:r w:rsidRPr="002638B5">
        <w:rPr>
          <w:rStyle w:val="eop"/>
          <w:rFonts w:ascii="Tahoma" w:hAnsi="Tahoma" w:cs="Tahoma"/>
          <w:color w:val="000000"/>
        </w:rPr>
        <w:t> </w:t>
      </w:r>
    </w:p>
    <w:p w14:paraId="5AD676A9" w14:textId="77777777" w:rsidR="00890CE3" w:rsidRPr="002638B5" w:rsidRDefault="00890CE3" w:rsidP="002638B5">
      <w:pPr>
        <w:pStyle w:val="paragraph"/>
        <w:spacing w:before="0" w:beforeAutospacing="0" w:after="0" w:afterAutospacing="0" w:line="276" w:lineRule="auto"/>
        <w:ind w:firstLine="705"/>
        <w:jc w:val="center"/>
        <w:textAlignment w:val="baseline"/>
        <w:rPr>
          <w:rStyle w:val="eop"/>
          <w:rFonts w:ascii="Tahoma" w:hAnsi="Tahoma" w:cs="Tahoma"/>
          <w:color w:val="000000"/>
        </w:rPr>
      </w:pPr>
    </w:p>
    <w:p w14:paraId="56B7F0B9" w14:textId="33F2FE2C" w:rsidR="00890CE3" w:rsidRPr="002638B5" w:rsidRDefault="00890CE3" w:rsidP="002638B5">
      <w:pPr>
        <w:pStyle w:val="paragraph"/>
        <w:spacing w:before="0" w:beforeAutospacing="0" w:after="0" w:afterAutospacing="0" w:line="276" w:lineRule="auto"/>
        <w:ind w:firstLine="703"/>
        <w:jc w:val="both"/>
        <w:textAlignment w:val="baseline"/>
        <w:rPr>
          <w:rStyle w:val="eop"/>
          <w:rFonts w:ascii="Tahoma" w:hAnsi="Tahoma" w:cs="Tahoma"/>
        </w:rPr>
      </w:pPr>
      <w:r w:rsidRPr="002638B5">
        <w:rPr>
          <w:rStyle w:val="normaltextrun"/>
          <w:rFonts w:ascii="Tahoma" w:hAnsi="Tahoma" w:cs="Tahoma"/>
          <w:color w:val="000000"/>
        </w:rPr>
        <w:t>Por medio de esta providenci</w:t>
      </w:r>
      <w:r w:rsidR="00753F56" w:rsidRPr="002638B5">
        <w:rPr>
          <w:rStyle w:val="normaltextrun"/>
          <w:rFonts w:ascii="Tahoma" w:hAnsi="Tahoma" w:cs="Tahoma"/>
          <w:color w:val="000000"/>
        </w:rPr>
        <w:t>a procede la Sala a resolver el recurso de apelación interpuesto</w:t>
      </w:r>
      <w:r w:rsidRPr="002638B5">
        <w:rPr>
          <w:rStyle w:val="normaltextrun"/>
          <w:rFonts w:ascii="Tahoma" w:hAnsi="Tahoma" w:cs="Tahoma"/>
          <w:color w:val="000000"/>
        </w:rPr>
        <w:t xml:space="preserve"> </w:t>
      </w:r>
      <w:r w:rsidR="00753F56" w:rsidRPr="002638B5">
        <w:rPr>
          <w:rStyle w:val="normaltextrun"/>
          <w:rFonts w:ascii="Tahoma" w:hAnsi="Tahoma" w:cs="Tahoma"/>
          <w:color w:val="000000"/>
        </w:rPr>
        <w:t xml:space="preserve">por </w:t>
      </w:r>
      <w:r w:rsidR="00564F06" w:rsidRPr="002638B5">
        <w:rPr>
          <w:rStyle w:val="normaltextrun"/>
          <w:rFonts w:ascii="Tahoma" w:hAnsi="Tahoma" w:cs="Tahoma"/>
          <w:color w:val="000000"/>
        </w:rPr>
        <w:t xml:space="preserve">el curador </w:t>
      </w:r>
      <w:r w:rsidR="00564F06" w:rsidRPr="002638B5">
        <w:rPr>
          <w:rStyle w:val="normaltextrun"/>
          <w:rFonts w:ascii="Tahoma" w:hAnsi="Tahoma" w:cs="Tahoma"/>
          <w:i/>
          <w:color w:val="000000"/>
        </w:rPr>
        <w:t>Ad</w:t>
      </w:r>
      <w:r w:rsidR="003D3B7A" w:rsidRPr="002638B5">
        <w:rPr>
          <w:rStyle w:val="normaltextrun"/>
          <w:rFonts w:ascii="Tahoma" w:hAnsi="Tahoma" w:cs="Tahoma"/>
          <w:i/>
          <w:color w:val="000000"/>
        </w:rPr>
        <w:t xml:space="preserve"> </w:t>
      </w:r>
      <w:proofErr w:type="spellStart"/>
      <w:r w:rsidR="00564F06" w:rsidRPr="002638B5">
        <w:rPr>
          <w:rStyle w:val="normaltextrun"/>
          <w:rFonts w:ascii="Tahoma" w:hAnsi="Tahoma" w:cs="Tahoma"/>
          <w:i/>
          <w:color w:val="000000"/>
        </w:rPr>
        <w:t>Litem</w:t>
      </w:r>
      <w:proofErr w:type="spellEnd"/>
      <w:r w:rsidRPr="002638B5">
        <w:rPr>
          <w:rStyle w:val="normaltextrun"/>
          <w:rFonts w:ascii="Tahoma" w:hAnsi="Tahoma" w:cs="Tahoma"/>
          <w:color w:val="000000"/>
        </w:rPr>
        <w:t xml:space="preserve"> en contra de la sentencia de primera instancia proferida por el Juzgado </w:t>
      </w:r>
      <w:r w:rsidR="00753F56" w:rsidRPr="002638B5">
        <w:rPr>
          <w:rStyle w:val="normaltextrun"/>
          <w:rFonts w:ascii="Tahoma" w:hAnsi="Tahoma" w:cs="Tahoma"/>
          <w:color w:val="000000"/>
        </w:rPr>
        <w:t xml:space="preserve">Cuarto </w:t>
      </w:r>
      <w:r w:rsidRPr="002638B5">
        <w:rPr>
          <w:rStyle w:val="normaltextrun"/>
          <w:rFonts w:ascii="Tahoma" w:hAnsi="Tahoma" w:cs="Tahoma"/>
          <w:color w:val="000000"/>
        </w:rPr>
        <w:t xml:space="preserve">Laboral del Circuito de </w:t>
      </w:r>
      <w:r w:rsidR="00753F56" w:rsidRPr="002638B5">
        <w:rPr>
          <w:rStyle w:val="normaltextrun"/>
          <w:rFonts w:ascii="Tahoma" w:hAnsi="Tahoma" w:cs="Tahoma"/>
          <w:color w:val="000000"/>
        </w:rPr>
        <w:t>Pereira</w:t>
      </w:r>
      <w:r w:rsidRPr="002638B5">
        <w:rPr>
          <w:rStyle w:val="normaltextrun"/>
          <w:rFonts w:ascii="Tahoma" w:hAnsi="Tahoma" w:cs="Tahoma"/>
          <w:color w:val="000000"/>
        </w:rPr>
        <w:t xml:space="preserve"> el </w:t>
      </w:r>
      <w:r w:rsidR="00753F56" w:rsidRPr="002638B5">
        <w:rPr>
          <w:rStyle w:val="normaltextrun"/>
          <w:rFonts w:ascii="Tahoma" w:hAnsi="Tahoma" w:cs="Tahoma"/>
          <w:color w:val="000000"/>
        </w:rPr>
        <w:t>27</w:t>
      </w:r>
      <w:r w:rsidRPr="002638B5">
        <w:rPr>
          <w:rStyle w:val="normaltextrun"/>
          <w:rFonts w:ascii="Tahoma" w:hAnsi="Tahoma" w:cs="Tahoma"/>
          <w:color w:val="000000"/>
        </w:rPr>
        <w:t xml:space="preserve"> de</w:t>
      </w:r>
      <w:r w:rsidR="00F31F1F" w:rsidRPr="002638B5">
        <w:rPr>
          <w:rStyle w:val="normaltextrun"/>
          <w:rFonts w:ascii="Tahoma" w:hAnsi="Tahoma" w:cs="Tahoma"/>
          <w:color w:val="000000"/>
        </w:rPr>
        <w:t xml:space="preserve"> julio</w:t>
      </w:r>
      <w:r w:rsidRPr="002638B5">
        <w:rPr>
          <w:rStyle w:val="normaltextrun"/>
          <w:rFonts w:ascii="Tahoma" w:hAnsi="Tahoma" w:cs="Tahoma"/>
          <w:color w:val="000000"/>
        </w:rPr>
        <w:t xml:space="preserve"> de 2021. Para ello se tiene en cuenta lo siguiente:</w:t>
      </w:r>
      <w:r w:rsidRPr="002638B5">
        <w:rPr>
          <w:rStyle w:val="eop"/>
          <w:rFonts w:ascii="Tahoma" w:hAnsi="Tahoma" w:cs="Tahoma"/>
          <w:color w:val="000000"/>
        </w:rPr>
        <w:t> </w:t>
      </w:r>
    </w:p>
    <w:p w14:paraId="45041B65" w14:textId="77777777" w:rsidR="00890CE3" w:rsidRPr="002638B5" w:rsidRDefault="00890CE3" w:rsidP="002638B5">
      <w:pPr>
        <w:spacing w:after="0" w:line="276" w:lineRule="auto"/>
        <w:jc w:val="center"/>
        <w:rPr>
          <w:rFonts w:ascii="Tahoma" w:hAnsi="Tahoma" w:cs="Tahoma"/>
          <w:b/>
          <w:bCs/>
          <w:sz w:val="24"/>
          <w:szCs w:val="24"/>
        </w:rPr>
      </w:pPr>
    </w:p>
    <w:p w14:paraId="1CA89C68" w14:textId="3F6F41E7" w:rsidR="000816D5" w:rsidRPr="002638B5" w:rsidRDefault="006006CE" w:rsidP="002638B5">
      <w:pPr>
        <w:pStyle w:val="Prrafodelista"/>
        <w:numPr>
          <w:ilvl w:val="0"/>
          <w:numId w:val="3"/>
        </w:numPr>
        <w:spacing w:after="0" w:line="276" w:lineRule="auto"/>
        <w:jc w:val="center"/>
        <w:rPr>
          <w:rFonts w:ascii="Tahoma" w:hAnsi="Tahoma" w:cs="Tahoma"/>
          <w:b/>
          <w:bCs/>
          <w:sz w:val="24"/>
          <w:szCs w:val="24"/>
        </w:rPr>
      </w:pPr>
      <w:r w:rsidRPr="002638B5">
        <w:rPr>
          <w:rFonts w:ascii="Tahoma" w:hAnsi="Tahoma" w:cs="Tahoma"/>
          <w:b/>
          <w:bCs/>
          <w:sz w:val="24"/>
          <w:szCs w:val="24"/>
        </w:rPr>
        <w:t>LA DEMANDA Y CONTESTACIÓN</w:t>
      </w:r>
      <w:r w:rsidR="00B55048" w:rsidRPr="002638B5">
        <w:rPr>
          <w:rFonts w:ascii="Tahoma" w:hAnsi="Tahoma" w:cs="Tahoma"/>
          <w:b/>
          <w:bCs/>
          <w:sz w:val="24"/>
          <w:szCs w:val="24"/>
        </w:rPr>
        <w:t xml:space="preserve"> DE LA DEMANDA</w:t>
      </w:r>
    </w:p>
    <w:p w14:paraId="2A400E51" w14:textId="77777777" w:rsidR="00AB5923" w:rsidRPr="002638B5" w:rsidRDefault="00AB5923" w:rsidP="002638B5">
      <w:pPr>
        <w:pStyle w:val="Prrafodelista"/>
        <w:spacing w:after="0" w:line="276" w:lineRule="auto"/>
        <w:rPr>
          <w:rFonts w:ascii="Tahoma" w:hAnsi="Tahoma" w:cs="Tahoma"/>
          <w:b/>
          <w:bCs/>
          <w:sz w:val="24"/>
          <w:szCs w:val="24"/>
        </w:rPr>
      </w:pPr>
    </w:p>
    <w:p w14:paraId="4D441E45" w14:textId="3DFA0DAE" w:rsidR="000816D5" w:rsidRPr="002638B5" w:rsidRDefault="00F31F1F" w:rsidP="002638B5">
      <w:pPr>
        <w:spacing w:after="0" w:line="276" w:lineRule="auto"/>
        <w:ind w:firstLine="708"/>
        <w:jc w:val="both"/>
        <w:rPr>
          <w:rFonts w:ascii="Tahoma" w:hAnsi="Tahoma" w:cs="Tahoma"/>
          <w:sz w:val="24"/>
          <w:szCs w:val="24"/>
        </w:rPr>
      </w:pPr>
      <w:r w:rsidRPr="002638B5">
        <w:rPr>
          <w:rFonts w:ascii="Tahoma" w:hAnsi="Tahoma" w:cs="Tahoma"/>
          <w:sz w:val="24"/>
          <w:szCs w:val="24"/>
        </w:rPr>
        <w:t xml:space="preserve">La demandante manifiesta que el 10 de febrero de 2016 </w:t>
      </w:r>
      <w:r w:rsidR="00BC74ED" w:rsidRPr="002638B5">
        <w:rPr>
          <w:rFonts w:ascii="Tahoma" w:hAnsi="Tahoma" w:cs="Tahoma"/>
          <w:sz w:val="24"/>
          <w:szCs w:val="24"/>
        </w:rPr>
        <w:t xml:space="preserve">suscribió un contrato de trabajo con </w:t>
      </w:r>
      <w:r w:rsidRPr="002638B5">
        <w:rPr>
          <w:rFonts w:ascii="Tahoma" w:hAnsi="Tahoma" w:cs="Tahoma"/>
          <w:sz w:val="24"/>
          <w:szCs w:val="24"/>
        </w:rPr>
        <w:t xml:space="preserve">la demandada </w:t>
      </w:r>
      <w:r w:rsidRPr="002638B5">
        <w:rPr>
          <w:rFonts w:ascii="Tahoma" w:hAnsi="Tahoma" w:cs="Tahoma"/>
          <w:b/>
          <w:bCs/>
          <w:sz w:val="24"/>
          <w:szCs w:val="24"/>
        </w:rPr>
        <w:t>SERVIACTIVA SOLUCIONES ADMINISTRATIVAS S.A.S.</w:t>
      </w:r>
      <w:r w:rsidRPr="002638B5">
        <w:rPr>
          <w:rFonts w:ascii="Tahoma" w:hAnsi="Tahoma" w:cs="Tahoma"/>
          <w:sz w:val="24"/>
          <w:szCs w:val="24"/>
        </w:rPr>
        <w:t xml:space="preserve">, </w:t>
      </w:r>
      <w:r w:rsidR="00BC74ED" w:rsidRPr="002638B5">
        <w:rPr>
          <w:rFonts w:ascii="Tahoma" w:hAnsi="Tahoma" w:cs="Tahoma"/>
          <w:sz w:val="24"/>
          <w:szCs w:val="24"/>
        </w:rPr>
        <w:t>para desempeñar funciones como profesional de limpieza y desinfección. Señala que fue enviada a prestar sus servicios con ESIMED S.A. en la clínica de Pereira y recibía en contraprestación un salario mínimo legal mensual vigente; no obstante, el 30 de julio de 2016 la trabajadora decidió dar por termin</w:t>
      </w:r>
      <w:r w:rsidR="2598B318" w:rsidRPr="002638B5">
        <w:rPr>
          <w:rFonts w:ascii="Tahoma" w:hAnsi="Tahoma" w:cs="Tahoma"/>
          <w:sz w:val="24"/>
          <w:szCs w:val="24"/>
        </w:rPr>
        <w:t>ado</w:t>
      </w:r>
      <w:r w:rsidR="00BC74ED" w:rsidRPr="002638B5">
        <w:rPr>
          <w:rFonts w:ascii="Tahoma" w:hAnsi="Tahoma" w:cs="Tahoma"/>
          <w:sz w:val="24"/>
          <w:szCs w:val="24"/>
        </w:rPr>
        <w:t xml:space="preserve"> el contrato de trabajo con la entidad demandada</w:t>
      </w:r>
      <w:r w:rsidR="00C174E5" w:rsidRPr="002638B5">
        <w:rPr>
          <w:rFonts w:ascii="Tahoma" w:hAnsi="Tahoma" w:cs="Tahoma"/>
          <w:sz w:val="24"/>
          <w:szCs w:val="24"/>
        </w:rPr>
        <w:t>. Declara que</w:t>
      </w:r>
      <w:r w:rsidR="004F0840" w:rsidRPr="002638B5">
        <w:rPr>
          <w:rFonts w:ascii="Tahoma" w:hAnsi="Tahoma" w:cs="Tahoma"/>
          <w:sz w:val="24"/>
          <w:szCs w:val="24"/>
        </w:rPr>
        <w:t>,</w:t>
      </w:r>
      <w:r w:rsidR="00C174E5" w:rsidRPr="002638B5">
        <w:rPr>
          <w:rFonts w:ascii="Tahoma" w:hAnsi="Tahoma" w:cs="Tahoma"/>
          <w:sz w:val="24"/>
          <w:szCs w:val="24"/>
        </w:rPr>
        <w:t xml:space="preserve"> </w:t>
      </w:r>
      <w:r w:rsidR="001F0DFA" w:rsidRPr="002638B5">
        <w:rPr>
          <w:rFonts w:ascii="Tahoma" w:hAnsi="Tahoma" w:cs="Tahoma"/>
          <w:sz w:val="24"/>
          <w:szCs w:val="24"/>
        </w:rPr>
        <w:t>para la fecha de finalización del vínculo laboral, la empleadora adeuda</w:t>
      </w:r>
      <w:r w:rsidR="00BC74ED" w:rsidRPr="002638B5">
        <w:rPr>
          <w:rFonts w:ascii="Tahoma" w:hAnsi="Tahoma" w:cs="Tahoma"/>
          <w:sz w:val="24"/>
          <w:szCs w:val="24"/>
        </w:rPr>
        <w:t xml:space="preserve"> el salario correspondiente a 30 días del mes de julio de 2016</w:t>
      </w:r>
      <w:r w:rsidR="00C174E5" w:rsidRPr="002638B5">
        <w:rPr>
          <w:rFonts w:ascii="Tahoma" w:hAnsi="Tahoma" w:cs="Tahoma"/>
          <w:sz w:val="24"/>
          <w:szCs w:val="24"/>
        </w:rPr>
        <w:t xml:space="preserve">, </w:t>
      </w:r>
      <w:r w:rsidR="001F0DFA" w:rsidRPr="002638B5">
        <w:rPr>
          <w:rFonts w:ascii="Tahoma" w:hAnsi="Tahoma" w:cs="Tahoma"/>
          <w:sz w:val="24"/>
          <w:szCs w:val="24"/>
        </w:rPr>
        <w:t>la</w:t>
      </w:r>
      <w:r w:rsidR="00C174E5" w:rsidRPr="002638B5">
        <w:rPr>
          <w:rFonts w:ascii="Tahoma" w:hAnsi="Tahoma" w:cs="Tahoma"/>
          <w:sz w:val="24"/>
          <w:szCs w:val="24"/>
        </w:rPr>
        <w:t xml:space="preserve"> prima de servicios proporcional del segundo semestre del año 2016,</w:t>
      </w:r>
      <w:r w:rsidR="001F0DFA" w:rsidRPr="002638B5">
        <w:rPr>
          <w:rFonts w:ascii="Tahoma" w:hAnsi="Tahoma" w:cs="Tahoma"/>
          <w:sz w:val="24"/>
          <w:szCs w:val="24"/>
        </w:rPr>
        <w:t xml:space="preserve"> las vacaciones proporcionales del último año de servicios, el auxilio de cesantías y los intereses a las cesantías causados del 10 de febrero de 2016 al 30 de julio de 2016</w:t>
      </w:r>
      <w:r w:rsidR="008E51AD" w:rsidRPr="002638B5">
        <w:rPr>
          <w:rFonts w:ascii="Tahoma" w:hAnsi="Tahoma" w:cs="Tahoma"/>
          <w:sz w:val="24"/>
          <w:szCs w:val="24"/>
        </w:rPr>
        <w:t xml:space="preserve">. </w:t>
      </w:r>
    </w:p>
    <w:p w14:paraId="073C96DF" w14:textId="6AE0F9CA" w:rsidR="008E51AD" w:rsidRPr="002638B5" w:rsidRDefault="008E51AD" w:rsidP="002638B5">
      <w:pPr>
        <w:spacing w:after="0" w:line="276" w:lineRule="auto"/>
        <w:ind w:firstLine="708"/>
        <w:jc w:val="both"/>
        <w:rPr>
          <w:rFonts w:ascii="Tahoma" w:hAnsi="Tahoma" w:cs="Tahoma"/>
          <w:sz w:val="24"/>
          <w:szCs w:val="24"/>
        </w:rPr>
      </w:pPr>
    </w:p>
    <w:p w14:paraId="53DB9E1D" w14:textId="319316D7" w:rsidR="008E51AD" w:rsidRPr="002638B5" w:rsidRDefault="008E51AD" w:rsidP="002638B5">
      <w:pPr>
        <w:spacing w:after="0" w:line="276" w:lineRule="auto"/>
        <w:ind w:firstLine="708"/>
        <w:jc w:val="both"/>
        <w:rPr>
          <w:rFonts w:ascii="Tahoma" w:hAnsi="Tahoma" w:cs="Tahoma"/>
          <w:sz w:val="24"/>
          <w:szCs w:val="24"/>
        </w:rPr>
      </w:pPr>
      <w:r w:rsidRPr="002638B5">
        <w:rPr>
          <w:rFonts w:ascii="Tahoma" w:hAnsi="Tahoma" w:cs="Tahoma"/>
          <w:sz w:val="24"/>
          <w:szCs w:val="24"/>
        </w:rPr>
        <w:t xml:space="preserve">Informa que, mediante oficio del 21 de octubre de 2016, por medio de Inspector de Trabajo y Seguridad Social de la Dirección Territorial de Risaralda, se citó al señor </w:t>
      </w:r>
      <w:r w:rsidR="004B012F" w:rsidRPr="002638B5">
        <w:rPr>
          <w:rFonts w:ascii="Tahoma" w:hAnsi="Tahoma" w:cs="Tahoma"/>
          <w:sz w:val="24"/>
          <w:szCs w:val="24"/>
        </w:rPr>
        <w:t>Miguel Ángel Sáenz Herrera</w:t>
      </w:r>
      <w:r w:rsidRPr="002638B5">
        <w:rPr>
          <w:rFonts w:ascii="Tahoma" w:hAnsi="Tahoma" w:cs="Tahoma"/>
          <w:sz w:val="24"/>
          <w:szCs w:val="24"/>
        </w:rPr>
        <w:t xml:space="preserve">, en calidad de representante de la empresa </w:t>
      </w:r>
      <w:r w:rsidRPr="002638B5">
        <w:rPr>
          <w:rFonts w:ascii="Tahoma" w:hAnsi="Tahoma" w:cs="Tahoma"/>
          <w:b/>
          <w:bCs/>
          <w:sz w:val="24"/>
          <w:szCs w:val="24"/>
        </w:rPr>
        <w:t>SERVIACTIVA SOLUCIONES ADMINISTRATIVAS S.A.S.</w:t>
      </w:r>
      <w:r w:rsidRPr="002638B5">
        <w:rPr>
          <w:rFonts w:ascii="Tahoma" w:hAnsi="Tahoma" w:cs="Tahoma"/>
          <w:sz w:val="24"/>
          <w:szCs w:val="24"/>
        </w:rPr>
        <w:t xml:space="preserve"> a </w:t>
      </w:r>
      <w:r w:rsidR="5F5C5DD2" w:rsidRPr="002638B5">
        <w:rPr>
          <w:rFonts w:ascii="Tahoma" w:hAnsi="Tahoma" w:cs="Tahoma"/>
          <w:sz w:val="24"/>
          <w:szCs w:val="24"/>
        </w:rPr>
        <w:t xml:space="preserve">la </w:t>
      </w:r>
      <w:r w:rsidRPr="002638B5">
        <w:rPr>
          <w:rFonts w:ascii="Tahoma" w:hAnsi="Tahoma" w:cs="Tahoma"/>
          <w:sz w:val="24"/>
          <w:szCs w:val="24"/>
        </w:rPr>
        <w:t>audiencia de conciliación programada para el 04 de noviembre de 2016, no obstante, éste no asistió a dicha diligencia.</w:t>
      </w:r>
    </w:p>
    <w:p w14:paraId="1A8BE752" w14:textId="0435EF89" w:rsidR="008E51AD" w:rsidRPr="002638B5" w:rsidRDefault="008E51AD" w:rsidP="002638B5">
      <w:pPr>
        <w:spacing w:after="0" w:line="276" w:lineRule="auto"/>
        <w:ind w:firstLine="708"/>
        <w:jc w:val="both"/>
        <w:rPr>
          <w:rFonts w:ascii="Tahoma" w:hAnsi="Tahoma" w:cs="Tahoma"/>
          <w:sz w:val="24"/>
          <w:szCs w:val="24"/>
        </w:rPr>
      </w:pPr>
    </w:p>
    <w:p w14:paraId="4E3BE501" w14:textId="0C2E3355" w:rsidR="008E51AD" w:rsidRPr="002638B5" w:rsidRDefault="00806129" w:rsidP="002638B5">
      <w:pPr>
        <w:spacing w:after="0" w:line="276" w:lineRule="auto"/>
        <w:ind w:firstLine="708"/>
        <w:jc w:val="both"/>
        <w:rPr>
          <w:rFonts w:ascii="Tahoma" w:hAnsi="Tahoma" w:cs="Tahoma"/>
          <w:sz w:val="24"/>
          <w:szCs w:val="24"/>
        </w:rPr>
      </w:pPr>
      <w:r w:rsidRPr="002638B5">
        <w:rPr>
          <w:rFonts w:ascii="Tahoma" w:hAnsi="Tahoma" w:cs="Tahoma"/>
          <w:sz w:val="24"/>
          <w:szCs w:val="24"/>
        </w:rPr>
        <w:t xml:space="preserve">Con sustento en lo anterior, pretende que se declare </w:t>
      </w:r>
      <w:r w:rsidR="008E51AD" w:rsidRPr="002638B5">
        <w:rPr>
          <w:rFonts w:ascii="Tahoma" w:hAnsi="Tahoma" w:cs="Tahoma"/>
          <w:sz w:val="24"/>
          <w:szCs w:val="24"/>
        </w:rPr>
        <w:t>la existencia de contrato de trabajo entre las partes desde el 10 de febrero de 2016 al 30 de julio de 2016</w:t>
      </w:r>
      <w:r w:rsidR="32F9AEC1" w:rsidRPr="002638B5">
        <w:rPr>
          <w:rFonts w:ascii="Tahoma" w:hAnsi="Tahoma" w:cs="Tahoma"/>
          <w:sz w:val="24"/>
          <w:szCs w:val="24"/>
        </w:rPr>
        <w:t>, en la cual,</w:t>
      </w:r>
      <w:r w:rsidR="008E51AD" w:rsidRPr="002638B5">
        <w:rPr>
          <w:rFonts w:ascii="Tahoma" w:hAnsi="Tahoma" w:cs="Tahoma"/>
          <w:sz w:val="24"/>
          <w:szCs w:val="24"/>
        </w:rPr>
        <w:t xml:space="preserve"> la actora se desempeñó como profesional de limpieza y desinfección. Asimismo, </w:t>
      </w:r>
      <w:r w:rsidR="00AB5923" w:rsidRPr="002638B5">
        <w:rPr>
          <w:rFonts w:ascii="Tahoma" w:hAnsi="Tahoma" w:cs="Tahoma"/>
          <w:sz w:val="24"/>
          <w:szCs w:val="24"/>
        </w:rPr>
        <w:t>busca que se condene a la demandada al pago de los siguientes emolumentos:</w:t>
      </w:r>
    </w:p>
    <w:p w14:paraId="71AE1BD9" w14:textId="77777777" w:rsidR="00AB5923" w:rsidRPr="002638B5" w:rsidRDefault="00AB5923" w:rsidP="002638B5">
      <w:pPr>
        <w:spacing w:after="0" w:line="276" w:lineRule="auto"/>
        <w:ind w:firstLine="708"/>
        <w:jc w:val="both"/>
        <w:rPr>
          <w:rFonts w:ascii="Tahoma" w:hAnsi="Tahoma" w:cs="Tahoma"/>
          <w:sz w:val="24"/>
          <w:szCs w:val="24"/>
        </w:rPr>
      </w:pPr>
    </w:p>
    <w:p w14:paraId="526753D3" w14:textId="566A61BD" w:rsidR="00AB5923" w:rsidRPr="002638B5" w:rsidRDefault="00AB5923" w:rsidP="002638B5">
      <w:pPr>
        <w:pStyle w:val="Prrafodelista"/>
        <w:numPr>
          <w:ilvl w:val="0"/>
          <w:numId w:val="5"/>
        </w:numPr>
        <w:spacing w:after="0" w:line="276" w:lineRule="auto"/>
        <w:jc w:val="both"/>
        <w:rPr>
          <w:rFonts w:ascii="Tahoma" w:hAnsi="Tahoma" w:cs="Tahoma"/>
          <w:sz w:val="24"/>
          <w:szCs w:val="24"/>
        </w:rPr>
      </w:pPr>
      <w:r w:rsidRPr="002638B5">
        <w:rPr>
          <w:rFonts w:ascii="Tahoma" w:hAnsi="Tahoma" w:cs="Tahoma"/>
          <w:sz w:val="24"/>
          <w:szCs w:val="24"/>
        </w:rPr>
        <w:t>30 días de salario del mes de julio de 2016</w:t>
      </w:r>
      <w:r w:rsidR="00614B77" w:rsidRPr="002638B5">
        <w:rPr>
          <w:rFonts w:ascii="Tahoma" w:hAnsi="Tahoma" w:cs="Tahoma"/>
          <w:sz w:val="24"/>
          <w:szCs w:val="24"/>
        </w:rPr>
        <w:t>.</w:t>
      </w:r>
    </w:p>
    <w:p w14:paraId="27774B0C" w14:textId="4A346ED2" w:rsidR="00AB5923" w:rsidRPr="002638B5" w:rsidRDefault="00AB5923" w:rsidP="002638B5">
      <w:pPr>
        <w:pStyle w:val="Prrafodelista"/>
        <w:numPr>
          <w:ilvl w:val="0"/>
          <w:numId w:val="5"/>
        </w:numPr>
        <w:spacing w:after="0" w:line="276" w:lineRule="auto"/>
        <w:jc w:val="both"/>
        <w:rPr>
          <w:rFonts w:ascii="Tahoma" w:hAnsi="Tahoma" w:cs="Tahoma"/>
          <w:sz w:val="24"/>
          <w:szCs w:val="24"/>
        </w:rPr>
      </w:pPr>
      <w:r w:rsidRPr="002638B5">
        <w:rPr>
          <w:rFonts w:ascii="Tahoma" w:hAnsi="Tahoma" w:cs="Tahoma"/>
          <w:sz w:val="24"/>
          <w:szCs w:val="24"/>
        </w:rPr>
        <w:t>Prima proporcional al segundo semestre de 2016</w:t>
      </w:r>
      <w:r w:rsidR="00614B77" w:rsidRPr="002638B5">
        <w:rPr>
          <w:rFonts w:ascii="Tahoma" w:hAnsi="Tahoma" w:cs="Tahoma"/>
          <w:sz w:val="24"/>
          <w:szCs w:val="24"/>
        </w:rPr>
        <w:t>.</w:t>
      </w:r>
    </w:p>
    <w:p w14:paraId="06C4AD6D" w14:textId="6F51EB65" w:rsidR="00AB5923" w:rsidRPr="002638B5" w:rsidRDefault="00AB5923" w:rsidP="002638B5">
      <w:pPr>
        <w:pStyle w:val="Prrafodelista"/>
        <w:numPr>
          <w:ilvl w:val="0"/>
          <w:numId w:val="5"/>
        </w:numPr>
        <w:spacing w:after="0" w:line="276" w:lineRule="auto"/>
        <w:jc w:val="both"/>
        <w:rPr>
          <w:rFonts w:ascii="Tahoma" w:hAnsi="Tahoma" w:cs="Tahoma"/>
          <w:sz w:val="24"/>
          <w:szCs w:val="24"/>
        </w:rPr>
      </w:pPr>
      <w:r w:rsidRPr="002638B5">
        <w:rPr>
          <w:rFonts w:ascii="Tahoma" w:hAnsi="Tahoma" w:cs="Tahoma"/>
          <w:sz w:val="24"/>
          <w:szCs w:val="24"/>
        </w:rPr>
        <w:t>Vacaciones proporcionales por el periodo comprendido entre el 10 de febrero de 2016 al 30 de julio de 2016.</w:t>
      </w:r>
    </w:p>
    <w:p w14:paraId="307D6892" w14:textId="77777777" w:rsidR="00AB5923" w:rsidRPr="002638B5" w:rsidRDefault="00AB5923" w:rsidP="002638B5">
      <w:pPr>
        <w:pStyle w:val="Prrafodelista"/>
        <w:numPr>
          <w:ilvl w:val="0"/>
          <w:numId w:val="5"/>
        </w:numPr>
        <w:spacing w:after="0" w:line="276" w:lineRule="auto"/>
        <w:jc w:val="both"/>
        <w:rPr>
          <w:rFonts w:ascii="Tahoma" w:hAnsi="Tahoma" w:cs="Tahoma"/>
          <w:sz w:val="24"/>
          <w:szCs w:val="24"/>
        </w:rPr>
      </w:pPr>
      <w:r w:rsidRPr="002638B5">
        <w:rPr>
          <w:rFonts w:ascii="Tahoma" w:hAnsi="Tahoma" w:cs="Tahoma"/>
          <w:sz w:val="24"/>
          <w:szCs w:val="24"/>
        </w:rPr>
        <w:lastRenderedPageBreak/>
        <w:t>Cesantías por el periodo comprendido entre el 10 de febrero de 2016 al 30 de julio de 2016.</w:t>
      </w:r>
    </w:p>
    <w:p w14:paraId="3C8407A6" w14:textId="77777777" w:rsidR="00AB5923" w:rsidRPr="002638B5" w:rsidRDefault="00AB5923" w:rsidP="002638B5">
      <w:pPr>
        <w:pStyle w:val="Prrafodelista"/>
        <w:numPr>
          <w:ilvl w:val="0"/>
          <w:numId w:val="5"/>
        </w:numPr>
        <w:spacing w:after="0" w:line="276" w:lineRule="auto"/>
        <w:jc w:val="both"/>
        <w:rPr>
          <w:rFonts w:ascii="Tahoma" w:hAnsi="Tahoma" w:cs="Tahoma"/>
          <w:sz w:val="24"/>
          <w:szCs w:val="24"/>
        </w:rPr>
      </w:pPr>
      <w:r w:rsidRPr="002638B5">
        <w:rPr>
          <w:rFonts w:ascii="Tahoma" w:hAnsi="Tahoma" w:cs="Tahoma"/>
          <w:sz w:val="24"/>
          <w:szCs w:val="24"/>
        </w:rPr>
        <w:t>Intereses a las cesantías por el periodo comprendido entre el 10 de febrero de 2016 al 30 de julio de 2016.</w:t>
      </w:r>
    </w:p>
    <w:p w14:paraId="5D63906D" w14:textId="0D6BBF55" w:rsidR="00AB5923" w:rsidRPr="002638B5" w:rsidRDefault="00AB5923" w:rsidP="002638B5">
      <w:pPr>
        <w:pStyle w:val="Prrafodelista"/>
        <w:numPr>
          <w:ilvl w:val="0"/>
          <w:numId w:val="5"/>
        </w:numPr>
        <w:spacing w:after="0" w:line="276" w:lineRule="auto"/>
        <w:jc w:val="both"/>
        <w:rPr>
          <w:rFonts w:ascii="Tahoma" w:hAnsi="Tahoma" w:cs="Tahoma"/>
          <w:sz w:val="24"/>
          <w:szCs w:val="24"/>
        </w:rPr>
      </w:pPr>
      <w:r w:rsidRPr="002638B5">
        <w:rPr>
          <w:rFonts w:ascii="Tahoma" w:hAnsi="Tahoma" w:cs="Tahoma"/>
          <w:sz w:val="24"/>
          <w:szCs w:val="24"/>
        </w:rPr>
        <w:t>Sanción moratoria desde el 31 de julio de 2016, por el no pago del salario y las prestaciones antes descritas, de conformidad con el artículo 65 del CST.</w:t>
      </w:r>
    </w:p>
    <w:p w14:paraId="33AD937D" w14:textId="2520BE0E" w:rsidR="00AB5923" w:rsidRPr="002638B5" w:rsidRDefault="00AB5923" w:rsidP="002638B5">
      <w:pPr>
        <w:pStyle w:val="Prrafodelista"/>
        <w:numPr>
          <w:ilvl w:val="0"/>
          <w:numId w:val="5"/>
        </w:numPr>
        <w:spacing w:after="0" w:line="276" w:lineRule="auto"/>
        <w:jc w:val="both"/>
        <w:rPr>
          <w:rFonts w:ascii="Tahoma" w:hAnsi="Tahoma" w:cs="Tahoma"/>
          <w:sz w:val="24"/>
          <w:szCs w:val="24"/>
        </w:rPr>
      </w:pPr>
      <w:r w:rsidRPr="002638B5">
        <w:rPr>
          <w:rFonts w:ascii="Tahoma" w:hAnsi="Tahoma" w:cs="Tahoma"/>
          <w:sz w:val="24"/>
          <w:szCs w:val="24"/>
        </w:rPr>
        <w:t>Indexación de las sumas reconocidas.</w:t>
      </w:r>
    </w:p>
    <w:p w14:paraId="10111024" w14:textId="77777777" w:rsidR="00AB5923" w:rsidRPr="002638B5" w:rsidRDefault="00AB5923" w:rsidP="002638B5">
      <w:pPr>
        <w:spacing w:after="0" w:line="276" w:lineRule="auto"/>
        <w:jc w:val="both"/>
        <w:rPr>
          <w:rFonts w:ascii="Tahoma" w:hAnsi="Tahoma" w:cs="Tahoma"/>
          <w:sz w:val="24"/>
          <w:szCs w:val="24"/>
        </w:rPr>
      </w:pPr>
    </w:p>
    <w:p w14:paraId="4DD457FA" w14:textId="61A98A99" w:rsidR="00AB5923" w:rsidRPr="002638B5" w:rsidRDefault="00AB5923" w:rsidP="002638B5">
      <w:pPr>
        <w:spacing w:after="0" w:line="276" w:lineRule="auto"/>
        <w:ind w:firstLine="708"/>
        <w:jc w:val="both"/>
        <w:rPr>
          <w:rFonts w:ascii="Tahoma" w:hAnsi="Tahoma" w:cs="Tahoma"/>
          <w:sz w:val="24"/>
          <w:szCs w:val="24"/>
        </w:rPr>
      </w:pPr>
      <w:r w:rsidRPr="002638B5">
        <w:rPr>
          <w:rFonts w:ascii="Tahoma" w:hAnsi="Tahoma" w:cs="Tahoma"/>
          <w:sz w:val="24"/>
          <w:szCs w:val="24"/>
        </w:rPr>
        <w:t xml:space="preserve">Adicionalmente, solicita se apliquen las facultades extra y </w:t>
      </w:r>
      <w:r w:rsidRPr="002638B5">
        <w:rPr>
          <w:rFonts w:ascii="Tahoma" w:hAnsi="Tahoma" w:cs="Tahoma"/>
          <w:i/>
          <w:sz w:val="24"/>
          <w:szCs w:val="24"/>
        </w:rPr>
        <w:t>ultra petita</w:t>
      </w:r>
      <w:r w:rsidRPr="002638B5">
        <w:rPr>
          <w:rFonts w:ascii="Tahoma" w:hAnsi="Tahoma" w:cs="Tahoma"/>
          <w:sz w:val="24"/>
          <w:szCs w:val="24"/>
        </w:rPr>
        <w:t xml:space="preserve"> y se condene a la entidad demandada al pago de las costas procesales.</w:t>
      </w:r>
    </w:p>
    <w:p w14:paraId="5FFEC5DE" w14:textId="77777777" w:rsidR="008E51AD" w:rsidRPr="002638B5" w:rsidRDefault="008E51AD" w:rsidP="002638B5">
      <w:pPr>
        <w:spacing w:after="0" w:line="276" w:lineRule="auto"/>
        <w:ind w:firstLine="708"/>
        <w:jc w:val="both"/>
        <w:rPr>
          <w:rFonts w:ascii="Tahoma" w:hAnsi="Tahoma" w:cs="Tahoma"/>
          <w:sz w:val="24"/>
          <w:szCs w:val="24"/>
        </w:rPr>
      </w:pPr>
    </w:p>
    <w:p w14:paraId="6F1DCC0B" w14:textId="4BEBBB04" w:rsidR="00963664" w:rsidRPr="002638B5" w:rsidRDefault="00614B77" w:rsidP="002638B5">
      <w:pPr>
        <w:spacing w:after="0" w:line="276" w:lineRule="auto"/>
        <w:jc w:val="both"/>
        <w:rPr>
          <w:rFonts w:ascii="Tahoma" w:hAnsi="Tahoma" w:cs="Tahoma"/>
          <w:sz w:val="24"/>
          <w:szCs w:val="24"/>
        </w:rPr>
      </w:pPr>
      <w:r w:rsidRPr="002638B5">
        <w:rPr>
          <w:rFonts w:ascii="Tahoma" w:hAnsi="Tahoma" w:cs="Tahoma"/>
          <w:sz w:val="24"/>
          <w:szCs w:val="24"/>
        </w:rPr>
        <w:tab/>
        <w:t xml:space="preserve">Para efectos de notificación de la demanda, el 01 de noviembre de 2018 y el 05 de febrero de 2019, se remitió la documentación a la entidad demandada </w:t>
      </w:r>
      <w:r w:rsidR="00E81B05" w:rsidRPr="002638B5">
        <w:rPr>
          <w:rFonts w:ascii="Tahoma" w:hAnsi="Tahoma" w:cs="Tahoma"/>
          <w:sz w:val="24"/>
          <w:szCs w:val="24"/>
        </w:rPr>
        <w:t xml:space="preserve">y a pesar de que consta el sello y firma de recibido </w:t>
      </w:r>
      <w:r w:rsidR="5665B190" w:rsidRPr="002638B5">
        <w:rPr>
          <w:rFonts w:ascii="Tahoma" w:hAnsi="Tahoma" w:cs="Tahoma"/>
          <w:sz w:val="24"/>
          <w:szCs w:val="24"/>
        </w:rPr>
        <w:t>de</w:t>
      </w:r>
      <w:r w:rsidR="00E81B05" w:rsidRPr="002638B5">
        <w:rPr>
          <w:rFonts w:ascii="Tahoma" w:hAnsi="Tahoma" w:cs="Tahoma"/>
          <w:sz w:val="24"/>
          <w:szCs w:val="24"/>
        </w:rPr>
        <w:t xml:space="preserve"> la compañía, no existió pronunciamiento</w:t>
      </w:r>
      <w:r w:rsidR="5204CB31" w:rsidRPr="002638B5">
        <w:rPr>
          <w:rFonts w:ascii="Tahoma" w:hAnsi="Tahoma" w:cs="Tahoma"/>
          <w:sz w:val="24"/>
          <w:szCs w:val="24"/>
        </w:rPr>
        <w:t xml:space="preserve"> alguno</w:t>
      </w:r>
      <w:r w:rsidR="00E81B05" w:rsidRPr="002638B5">
        <w:rPr>
          <w:rFonts w:ascii="Tahoma" w:hAnsi="Tahoma" w:cs="Tahoma"/>
          <w:sz w:val="24"/>
          <w:szCs w:val="24"/>
        </w:rPr>
        <w:t xml:space="preserve">; por tanto, la juez de primera instancia resolvió nombrar curador </w:t>
      </w:r>
      <w:r w:rsidR="00E81B05" w:rsidRPr="002638B5">
        <w:rPr>
          <w:rFonts w:ascii="Tahoma" w:hAnsi="Tahoma" w:cs="Tahoma"/>
          <w:i/>
          <w:iCs/>
          <w:sz w:val="24"/>
          <w:szCs w:val="24"/>
        </w:rPr>
        <w:t xml:space="preserve">Ad </w:t>
      </w:r>
      <w:proofErr w:type="spellStart"/>
      <w:r w:rsidR="00E81B05" w:rsidRPr="002638B5">
        <w:rPr>
          <w:rFonts w:ascii="Tahoma" w:hAnsi="Tahoma" w:cs="Tahoma"/>
          <w:i/>
          <w:iCs/>
          <w:sz w:val="24"/>
          <w:szCs w:val="24"/>
        </w:rPr>
        <w:t>Litem</w:t>
      </w:r>
      <w:proofErr w:type="spellEnd"/>
      <w:r w:rsidR="00E81B05" w:rsidRPr="002638B5">
        <w:rPr>
          <w:rFonts w:ascii="Tahoma" w:hAnsi="Tahoma" w:cs="Tahoma"/>
          <w:sz w:val="24"/>
          <w:szCs w:val="24"/>
        </w:rPr>
        <w:t xml:space="preserve"> y efectuar el emplazamiento en debida forma.</w:t>
      </w:r>
    </w:p>
    <w:p w14:paraId="16E6409D" w14:textId="77777777" w:rsidR="00614B77" w:rsidRPr="002638B5" w:rsidRDefault="00614B77" w:rsidP="002638B5">
      <w:pPr>
        <w:spacing w:after="0" w:line="276" w:lineRule="auto"/>
        <w:ind w:firstLine="708"/>
        <w:jc w:val="both"/>
        <w:rPr>
          <w:rFonts w:ascii="Tahoma" w:hAnsi="Tahoma" w:cs="Tahoma"/>
          <w:sz w:val="24"/>
          <w:szCs w:val="24"/>
        </w:rPr>
      </w:pPr>
    </w:p>
    <w:p w14:paraId="0B05E5B2" w14:textId="0A2F8218" w:rsidR="00E81B05" w:rsidRPr="002638B5" w:rsidRDefault="00963664" w:rsidP="002638B5">
      <w:pPr>
        <w:spacing w:after="0" w:line="276" w:lineRule="auto"/>
        <w:ind w:firstLine="708"/>
        <w:jc w:val="both"/>
        <w:rPr>
          <w:rFonts w:ascii="Tahoma" w:hAnsi="Tahoma" w:cs="Tahoma"/>
          <w:sz w:val="24"/>
          <w:szCs w:val="24"/>
        </w:rPr>
      </w:pPr>
      <w:r w:rsidRPr="002638B5">
        <w:rPr>
          <w:rFonts w:ascii="Tahoma" w:hAnsi="Tahoma" w:cs="Tahoma"/>
          <w:sz w:val="24"/>
          <w:szCs w:val="24"/>
        </w:rPr>
        <w:t xml:space="preserve">En respuesta a la demanda, la sociedad </w:t>
      </w:r>
      <w:r w:rsidR="00E81B05" w:rsidRPr="002638B5">
        <w:rPr>
          <w:rFonts w:ascii="Tahoma" w:hAnsi="Tahoma" w:cs="Tahoma"/>
          <w:b/>
          <w:sz w:val="24"/>
          <w:szCs w:val="24"/>
        </w:rPr>
        <w:t>SERVIACTIVA SOLUCIONES ADMINISTRATIVAS S.A.S.</w:t>
      </w:r>
      <w:r w:rsidR="00A974CA" w:rsidRPr="002638B5">
        <w:rPr>
          <w:rFonts w:ascii="Tahoma" w:hAnsi="Tahoma" w:cs="Tahoma"/>
          <w:sz w:val="24"/>
          <w:szCs w:val="24"/>
        </w:rPr>
        <w:t>,</w:t>
      </w:r>
      <w:r w:rsidR="00E567F7" w:rsidRPr="002638B5">
        <w:rPr>
          <w:rFonts w:ascii="Tahoma" w:hAnsi="Tahoma" w:cs="Tahoma"/>
          <w:sz w:val="24"/>
          <w:szCs w:val="24"/>
        </w:rPr>
        <w:t xml:space="preserve"> </w:t>
      </w:r>
      <w:r w:rsidR="00E81B05" w:rsidRPr="002638B5">
        <w:rPr>
          <w:rFonts w:ascii="Tahoma" w:hAnsi="Tahoma" w:cs="Tahoma"/>
          <w:sz w:val="24"/>
          <w:szCs w:val="24"/>
        </w:rPr>
        <w:t>a través del curador designado, se opuso a las pretensiones de la demanda y solicitó la práctica del interrogatorio de parte.</w:t>
      </w:r>
    </w:p>
    <w:p w14:paraId="2F688BB2" w14:textId="77777777" w:rsidR="00E81B05" w:rsidRPr="002638B5" w:rsidRDefault="00E81B05" w:rsidP="002638B5">
      <w:pPr>
        <w:spacing w:after="0" w:line="276" w:lineRule="auto"/>
        <w:ind w:firstLine="708"/>
        <w:jc w:val="both"/>
        <w:rPr>
          <w:rFonts w:ascii="Tahoma" w:hAnsi="Tahoma" w:cs="Tahoma"/>
          <w:sz w:val="24"/>
          <w:szCs w:val="24"/>
        </w:rPr>
      </w:pPr>
    </w:p>
    <w:p w14:paraId="4E1A1482" w14:textId="764F23A7" w:rsidR="000816D5" w:rsidRPr="002638B5" w:rsidRDefault="000816D5" w:rsidP="002638B5">
      <w:pPr>
        <w:pStyle w:val="Prrafodelista"/>
        <w:numPr>
          <w:ilvl w:val="0"/>
          <w:numId w:val="3"/>
        </w:numPr>
        <w:spacing w:after="0" w:line="276" w:lineRule="auto"/>
        <w:jc w:val="center"/>
        <w:rPr>
          <w:rFonts w:ascii="Tahoma" w:hAnsi="Tahoma" w:cs="Tahoma"/>
          <w:b/>
          <w:bCs/>
          <w:sz w:val="24"/>
          <w:szCs w:val="24"/>
        </w:rPr>
      </w:pPr>
      <w:r w:rsidRPr="002638B5">
        <w:rPr>
          <w:rFonts w:ascii="Tahoma" w:hAnsi="Tahoma" w:cs="Tahoma"/>
          <w:b/>
          <w:bCs/>
          <w:sz w:val="24"/>
          <w:szCs w:val="24"/>
        </w:rPr>
        <w:t>SENTENCIA DE PRIMERA INSTANCIA</w:t>
      </w:r>
    </w:p>
    <w:p w14:paraId="2E12BB41" w14:textId="3A50A3EF" w:rsidR="000816D5" w:rsidRPr="002638B5" w:rsidRDefault="000816D5" w:rsidP="002638B5">
      <w:pPr>
        <w:spacing w:after="0" w:line="276" w:lineRule="auto"/>
        <w:ind w:firstLine="708"/>
        <w:jc w:val="both"/>
        <w:rPr>
          <w:rFonts w:ascii="Tahoma" w:hAnsi="Tahoma" w:cs="Tahoma"/>
          <w:sz w:val="24"/>
          <w:szCs w:val="24"/>
        </w:rPr>
      </w:pPr>
    </w:p>
    <w:p w14:paraId="699EA80B" w14:textId="5868E724" w:rsidR="00C92C28" w:rsidRPr="002638B5" w:rsidRDefault="00080C13" w:rsidP="002638B5">
      <w:pPr>
        <w:spacing w:after="0" w:line="276" w:lineRule="auto"/>
        <w:ind w:firstLine="708"/>
        <w:jc w:val="both"/>
        <w:rPr>
          <w:rFonts w:ascii="Tahoma" w:hAnsi="Tahoma" w:cs="Tahoma"/>
          <w:sz w:val="24"/>
          <w:szCs w:val="24"/>
        </w:rPr>
      </w:pPr>
      <w:r w:rsidRPr="002638B5">
        <w:rPr>
          <w:rFonts w:ascii="Tahoma" w:hAnsi="Tahoma" w:cs="Tahoma"/>
          <w:sz w:val="24"/>
          <w:szCs w:val="24"/>
        </w:rPr>
        <w:t xml:space="preserve">La </w:t>
      </w:r>
      <w:r w:rsidRPr="002638B5">
        <w:rPr>
          <w:rFonts w:ascii="Tahoma" w:hAnsi="Tahoma" w:cs="Tahoma"/>
          <w:i/>
          <w:iCs/>
          <w:sz w:val="24"/>
          <w:szCs w:val="24"/>
        </w:rPr>
        <w:t>a-quo</w:t>
      </w:r>
      <w:r w:rsidRPr="002638B5">
        <w:rPr>
          <w:rFonts w:ascii="Tahoma" w:hAnsi="Tahoma" w:cs="Tahoma"/>
          <w:sz w:val="24"/>
          <w:szCs w:val="24"/>
        </w:rPr>
        <w:t xml:space="preserve"> </w:t>
      </w:r>
      <w:r w:rsidR="007B31B7" w:rsidRPr="002638B5">
        <w:rPr>
          <w:rFonts w:ascii="Tahoma" w:hAnsi="Tahoma" w:cs="Tahoma"/>
          <w:sz w:val="24"/>
          <w:szCs w:val="24"/>
        </w:rPr>
        <w:t>declaró que entre</w:t>
      </w:r>
      <w:r w:rsidR="002F0CC0" w:rsidRPr="002638B5">
        <w:rPr>
          <w:rFonts w:ascii="Tahoma" w:hAnsi="Tahoma" w:cs="Tahoma"/>
          <w:sz w:val="24"/>
          <w:szCs w:val="24"/>
        </w:rPr>
        <w:t xml:space="preserve"> </w:t>
      </w:r>
      <w:r w:rsidR="009D34C7" w:rsidRPr="002638B5">
        <w:rPr>
          <w:rFonts w:ascii="Tahoma" w:hAnsi="Tahoma" w:cs="Tahoma"/>
          <w:sz w:val="24"/>
          <w:szCs w:val="24"/>
        </w:rPr>
        <w:t>la señora VIVIANA RODRÍGUEZ RAMÍREZ y SERVIACTIVA</w:t>
      </w:r>
      <w:r w:rsidR="00F93A4B" w:rsidRPr="002638B5">
        <w:rPr>
          <w:rFonts w:ascii="Tahoma" w:hAnsi="Tahoma" w:cs="Tahoma"/>
          <w:sz w:val="24"/>
          <w:szCs w:val="24"/>
        </w:rPr>
        <w:t xml:space="preserve"> SOLUCIONES ADMINISTRATIVAS S.A.S., existió un contrato de trabajo entre el 10 de febrero de 2016 y el 30 de julio de 2016, en el que pactaron como asignación mensual la suma de $690.000. En consecuencia, condenó a la demandada al pago de los siguientes conceptos y valores:</w:t>
      </w:r>
    </w:p>
    <w:p w14:paraId="4B831AA3" w14:textId="192D642C" w:rsidR="43472D50" w:rsidRPr="002638B5" w:rsidRDefault="43472D50" w:rsidP="002638B5">
      <w:pPr>
        <w:spacing w:after="0" w:line="276" w:lineRule="auto"/>
        <w:ind w:firstLine="708"/>
        <w:jc w:val="both"/>
        <w:rPr>
          <w:rFonts w:ascii="Tahoma" w:hAnsi="Tahoma" w:cs="Tahoma"/>
          <w:sz w:val="24"/>
          <w:szCs w:val="24"/>
        </w:rPr>
      </w:pPr>
    </w:p>
    <w:p w14:paraId="4B782EDD" w14:textId="75817E63" w:rsidR="00F93A4B" w:rsidRPr="002638B5" w:rsidRDefault="00F93A4B" w:rsidP="002638B5">
      <w:pPr>
        <w:pStyle w:val="Prrafodelista"/>
        <w:numPr>
          <w:ilvl w:val="0"/>
          <w:numId w:val="6"/>
        </w:numPr>
        <w:spacing w:after="0" w:line="276" w:lineRule="auto"/>
        <w:jc w:val="both"/>
        <w:rPr>
          <w:rFonts w:ascii="Tahoma" w:hAnsi="Tahoma" w:cs="Tahoma"/>
          <w:sz w:val="24"/>
          <w:szCs w:val="24"/>
        </w:rPr>
      </w:pPr>
      <w:r w:rsidRPr="002638B5">
        <w:rPr>
          <w:rFonts w:ascii="Tahoma" w:hAnsi="Tahoma" w:cs="Tahoma"/>
          <w:sz w:val="24"/>
          <w:szCs w:val="24"/>
        </w:rPr>
        <w:t>Salarios: $690.000</w:t>
      </w:r>
    </w:p>
    <w:p w14:paraId="03DA80AC" w14:textId="24811FAA" w:rsidR="00F93A4B" w:rsidRPr="002638B5" w:rsidRDefault="00F93A4B" w:rsidP="002638B5">
      <w:pPr>
        <w:pStyle w:val="Prrafodelista"/>
        <w:numPr>
          <w:ilvl w:val="0"/>
          <w:numId w:val="6"/>
        </w:numPr>
        <w:spacing w:after="0" w:line="276" w:lineRule="auto"/>
        <w:jc w:val="both"/>
        <w:rPr>
          <w:rFonts w:ascii="Tahoma" w:hAnsi="Tahoma" w:cs="Tahoma"/>
          <w:sz w:val="24"/>
          <w:szCs w:val="24"/>
        </w:rPr>
      </w:pPr>
      <w:r w:rsidRPr="002638B5">
        <w:rPr>
          <w:rFonts w:ascii="Tahoma" w:hAnsi="Tahoma" w:cs="Tahoma"/>
          <w:sz w:val="24"/>
          <w:szCs w:val="24"/>
        </w:rPr>
        <w:t>Prima de servicios: $57.500</w:t>
      </w:r>
    </w:p>
    <w:p w14:paraId="08A8921B" w14:textId="211E879D" w:rsidR="00F93A4B" w:rsidRPr="002638B5" w:rsidRDefault="00F93A4B" w:rsidP="002638B5">
      <w:pPr>
        <w:pStyle w:val="Prrafodelista"/>
        <w:numPr>
          <w:ilvl w:val="0"/>
          <w:numId w:val="6"/>
        </w:numPr>
        <w:spacing w:after="0" w:line="276" w:lineRule="auto"/>
        <w:jc w:val="both"/>
        <w:rPr>
          <w:rFonts w:ascii="Tahoma" w:hAnsi="Tahoma" w:cs="Tahoma"/>
          <w:sz w:val="24"/>
          <w:szCs w:val="24"/>
        </w:rPr>
      </w:pPr>
      <w:r w:rsidRPr="002638B5">
        <w:rPr>
          <w:rFonts w:ascii="Tahoma" w:hAnsi="Tahoma" w:cs="Tahoma"/>
          <w:sz w:val="24"/>
          <w:szCs w:val="24"/>
        </w:rPr>
        <w:t>Vacaciones: $163.875</w:t>
      </w:r>
    </w:p>
    <w:p w14:paraId="01AA3950" w14:textId="116FE8D6" w:rsidR="00F93A4B" w:rsidRPr="002638B5" w:rsidRDefault="00F93A4B" w:rsidP="002638B5">
      <w:pPr>
        <w:pStyle w:val="Prrafodelista"/>
        <w:numPr>
          <w:ilvl w:val="0"/>
          <w:numId w:val="6"/>
        </w:numPr>
        <w:spacing w:after="0" w:line="276" w:lineRule="auto"/>
        <w:jc w:val="both"/>
        <w:rPr>
          <w:rFonts w:ascii="Tahoma" w:hAnsi="Tahoma" w:cs="Tahoma"/>
          <w:sz w:val="24"/>
          <w:szCs w:val="24"/>
        </w:rPr>
      </w:pPr>
      <w:r w:rsidRPr="002638B5">
        <w:rPr>
          <w:rFonts w:ascii="Tahoma" w:hAnsi="Tahoma" w:cs="Tahoma"/>
          <w:sz w:val="24"/>
          <w:szCs w:val="24"/>
        </w:rPr>
        <w:t>Cesantías: $327.491</w:t>
      </w:r>
    </w:p>
    <w:p w14:paraId="0D44244D" w14:textId="7B3CFED6" w:rsidR="00F93A4B" w:rsidRPr="002638B5" w:rsidRDefault="00F93A4B" w:rsidP="002638B5">
      <w:pPr>
        <w:pStyle w:val="Prrafodelista"/>
        <w:numPr>
          <w:ilvl w:val="0"/>
          <w:numId w:val="6"/>
        </w:numPr>
        <w:spacing w:after="0" w:line="276" w:lineRule="auto"/>
        <w:jc w:val="both"/>
        <w:rPr>
          <w:rFonts w:ascii="Tahoma" w:hAnsi="Tahoma" w:cs="Tahoma"/>
          <w:sz w:val="24"/>
          <w:szCs w:val="24"/>
        </w:rPr>
      </w:pPr>
      <w:r w:rsidRPr="002638B5">
        <w:rPr>
          <w:rFonts w:ascii="Tahoma" w:hAnsi="Tahoma" w:cs="Tahoma"/>
          <w:sz w:val="24"/>
          <w:szCs w:val="24"/>
        </w:rPr>
        <w:t>Intereses a las cesantías: $18.667</w:t>
      </w:r>
    </w:p>
    <w:p w14:paraId="5D3F10E7" w14:textId="6E094031" w:rsidR="00F93A4B" w:rsidRPr="002638B5" w:rsidRDefault="00F93A4B" w:rsidP="002638B5">
      <w:pPr>
        <w:spacing w:after="0" w:line="276" w:lineRule="auto"/>
        <w:ind w:firstLine="708"/>
        <w:jc w:val="both"/>
        <w:rPr>
          <w:rFonts w:ascii="Tahoma" w:hAnsi="Tahoma" w:cs="Tahoma"/>
          <w:sz w:val="24"/>
          <w:szCs w:val="24"/>
        </w:rPr>
      </w:pPr>
    </w:p>
    <w:p w14:paraId="73F079BB" w14:textId="22AF0C1D" w:rsidR="00F93A4B" w:rsidRPr="002638B5" w:rsidRDefault="00F93A4B" w:rsidP="002638B5">
      <w:pPr>
        <w:spacing w:after="0" w:line="276" w:lineRule="auto"/>
        <w:ind w:firstLine="708"/>
        <w:jc w:val="both"/>
        <w:rPr>
          <w:rFonts w:ascii="Tahoma" w:hAnsi="Tahoma" w:cs="Tahoma"/>
          <w:sz w:val="24"/>
          <w:szCs w:val="24"/>
        </w:rPr>
      </w:pPr>
      <w:r w:rsidRPr="002638B5">
        <w:rPr>
          <w:rFonts w:ascii="Tahoma" w:hAnsi="Tahoma" w:cs="Tahoma"/>
          <w:sz w:val="24"/>
          <w:szCs w:val="24"/>
        </w:rPr>
        <w:t xml:space="preserve">Asimismo, condenó a la entidad a reconocer y pagar </w:t>
      </w:r>
      <w:r w:rsidR="003B5761" w:rsidRPr="002638B5">
        <w:rPr>
          <w:rFonts w:ascii="Tahoma" w:hAnsi="Tahoma" w:cs="Tahoma"/>
          <w:sz w:val="24"/>
          <w:szCs w:val="24"/>
        </w:rPr>
        <w:t xml:space="preserve">a la demandante por concepto de sanción moratoria de que trata el artículo 65 del CST, la suma diaria de $23.000 por cada día de retardo y hasta por 24 meses contados a partir del 01 de agosto de 2016, día posterior a la fecha de terminación del vínculo laboral, y a partir del mes 25 empezarán a correr los intereses moratorios a la tasa máxima de créditos de libre asignación, sobre las sumas adeudadas por concepto de prestaciones sociales. </w:t>
      </w:r>
    </w:p>
    <w:p w14:paraId="307073DA" w14:textId="65193854" w:rsidR="003B5761" w:rsidRPr="002638B5" w:rsidRDefault="003B5761" w:rsidP="002638B5">
      <w:pPr>
        <w:spacing w:after="0" w:line="276" w:lineRule="auto"/>
        <w:ind w:firstLine="708"/>
        <w:jc w:val="both"/>
        <w:rPr>
          <w:rFonts w:ascii="Tahoma" w:hAnsi="Tahoma" w:cs="Tahoma"/>
          <w:sz w:val="24"/>
          <w:szCs w:val="24"/>
        </w:rPr>
      </w:pPr>
    </w:p>
    <w:p w14:paraId="1392C8F5" w14:textId="49BDFC8D" w:rsidR="003B5761" w:rsidRPr="002638B5" w:rsidRDefault="003B5761" w:rsidP="002638B5">
      <w:pPr>
        <w:spacing w:after="0" w:line="276" w:lineRule="auto"/>
        <w:ind w:firstLine="708"/>
        <w:jc w:val="both"/>
        <w:rPr>
          <w:rFonts w:ascii="Tahoma" w:hAnsi="Tahoma" w:cs="Tahoma"/>
          <w:sz w:val="24"/>
          <w:szCs w:val="24"/>
        </w:rPr>
      </w:pPr>
      <w:r w:rsidRPr="002638B5">
        <w:rPr>
          <w:rFonts w:ascii="Tahoma" w:hAnsi="Tahoma" w:cs="Tahoma"/>
          <w:sz w:val="24"/>
          <w:szCs w:val="24"/>
        </w:rPr>
        <w:t>Finalmente, absolvió a la parte pasiva de las demás pretensiones y la condenó en un 90% en costas procesales a la accionada.</w:t>
      </w:r>
    </w:p>
    <w:p w14:paraId="527EF514" w14:textId="77777777" w:rsidR="009D34C7" w:rsidRPr="002638B5" w:rsidRDefault="009D34C7" w:rsidP="002638B5">
      <w:pPr>
        <w:spacing w:after="0" w:line="276" w:lineRule="auto"/>
        <w:ind w:firstLine="708"/>
        <w:jc w:val="both"/>
        <w:rPr>
          <w:rFonts w:ascii="Tahoma" w:hAnsi="Tahoma" w:cs="Tahoma"/>
          <w:sz w:val="24"/>
          <w:szCs w:val="24"/>
        </w:rPr>
      </w:pPr>
    </w:p>
    <w:p w14:paraId="78232CB2" w14:textId="112566E1" w:rsidR="0065002A" w:rsidRPr="002638B5" w:rsidRDefault="00C92C28" w:rsidP="002638B5">
      <w:pPr>
        <w:spacing w:after="0" w:line="276" w:lineRule="auto"/>
        <w:ind w:firstLine="708"/>
        <w:jc w:val="both"/>
        <w:rPr>
          <w:rFonts w:ascii="Tahoma" w:hAnsi="Tahoma" w:cs="Tahoma"/>
          <w:sz w:val="24"/>
          <w:szCs w:val="24"/>
        </w:rPr>
      </w:pPr>
      <w:r w:rsidRPr="002638B5">
        <w:rPr>
          <w:rFonts w:ascii="Tahoma" w:hAnsi="Tahoma" w:cs="Tahoma"/>
          <w:sz w:val="24"/>
          <w:szCs w:val="24"/>
        </w:rPr>
        <w:lastRenderedPageBreak/>
        <w:t>Pa</w:t>
      </w:r>
      <w:r w:rsidR="000614D0" w:rsidRPr="002638B5">
        <w:rPr>
          <w:rFonts w:ascii="Tahoma" w:hAnsi="Tahoma" w:cs="Tahoma"/>
          <w:sz w:val="24"/>
          <w:szCs w:val="24"/>
        </w:rPr>
        <w:t xml:space="preserve">ra arribar a tal determinación, </w:t>
      </w:r>
      <w:r w:rsidR="007D653C" w:rsidRPr="002638B5">
        <w:rPr>
          <w:rFonts w:ascii="Tahoma" w:hAnsi="Tahoma" w:cs="Tahoma"/>
          <w:sz w:val="24"/>
          <w:szCs w:val="24"/>
        </w:rPr>
        <w:t xml:space="preserve">realizó un análisis de las pruebas documentales y el interrogatorio de parte, ya que, el apoderado judicial de la actora desistió de todos los testimonios que habían sido decretados en primera instancia. La jueza acudió a los artículos 22, 23 y 24 del Código Sustantivo del Trabajo para advertir que, en el caso bajo estudio, la actora </w:t>
      </w:r>
      <w:r w:rsidR="00AE4CFD" w:rsidRPr="002638B5">
        <w:rPr>
          <w:rFonts w:ascii="Tahoma" w:hAnsi="Tahoma" w:cs="Tahoma"/>
          <w:sz w:val="24"/>
          <w:szCs w:val="24"/>
        </w:rPr>
        <w:t xml:space="preserve">debía </w:t>
      </w:r>
      <w:r w:rsidR="007D653C" w:rsidRPr="002638B5">
        <w:rPr>
          <w:rFonts w:ascii="Tahoma" w:hAnsi="Tahoma" w:cs="Tahoma"/>
          <w:sz w:val="24"/>
          <w:szCs w:val="24"/>
        </w:rPr>
        <w:t xml:space="preserve">demostrar </w:t>
      </w:r>
      <w:r w:rsidR="00AE4CFD" w:rsidRPr="002638B5">
        <w:rPr>
          <w:rFonts w:ascii="Tahoma" w:hAnsi="Tahoma" w:cs="Tahoma"/>
          <w:sz w:val="24"/>
          <w:szCs w:val="24"/>
        </w:rPr>
        <w:t>la convergencia de</w:t>
      </w:r>
      <w:r w:rsidR="007D653C" w:rsidRPr="002638B5">
        <w:rPr>
          <w:rFonts w:ascii="Tahoma" w:hAnsi="Tahoma" w:cs="Tahoma"/>
          <w:sz w:val="24"/>
          <w:szCs w:val="24"/>
        </w:rPr>
        <w:t xml:space="preserve"> los elementos esenciales del contrato de trabajo; esto es, prestación personal del servicio, continuada subordinación y el salario que devengaba en contraprestación de sus servicios. </w:t>
      </w:r>
    </w:p>
    <w:p w14:paraId="5E6C2E20" w14:textId="77327396" w:rsidR="007D653C" w:rsidRPr="002638B5" w:rsidRDefault="007D653C" w:rsidP="002638B5">
      <w:pPr>
        <w:spacing w:after="0" w:line="276" w:lineRule="auto"/>
        <w:ind w:firstLine="708"/>
        <w:jc w:val="both"/>
        <w:rPr>
          <w:rFonts w:ascii="Tahoma" w:hAnsi="Tahoma" w:cs="Tahoma"/>
          <w:sz w:val="24"/>
          <w:szCs w:val="24"/>
        </w:rPr>
      </w:pPr>
    </w:p>
    <w:p w14:paraId="7A44C976" w14:textId="6818F144" w:rsidR="0065002A" w:rsidRPr="002638B5" w:rsidRDefault="00AE4CFD" w:rsidP="002638B5">
      <w:pPr>
        <w:spacing w:after="0" w:line="276" w:lineRule="auto"/>
        <w:ind w:firstLine="708"/>
        <w:jc w:val="both"/>
        <w:rPr>
          <w:rFonts w:ascii="Tahoma" w:hAnsi="Tahoma" w:cs="Tahoma"/>
          <w:sz w:val="24"/>
          <w:szCs w:val="24"/>
        </w:rPr>
      </w:pPr>
      <w:r w:rsidRPr="002638B5">
        <w:rPr>
          <w:rFonts w:ascii="Tahoma" w:hAnsi="Tahoma" w:cs="Tahoma"/>
          <w:sz w:val="24"/>
          <w:szCs w:val="24"/>
        </w:rPr>
        <w:t>Indicó</w:t>
      </w:r>
      <w:r w:rsidR="007D653C" w:rsidRPr="002638B5">
        <w:rPr>
          <w:rFonts w:ascii="Tahoma" w:hAnsi="Tahoma" w:cs="Tahoma"/>
          <w:sz w:val="24"/>
          <w:szCs w:val="24"/>
        </w:rPr>
        <w:t xml:space="preserve"> que</w:t>
      </w:r>
      <w:r w:rsidRPr="002638B5">
        <w:rPr>
          <w:rFonts w:ascii="Tahoma" w:hAnsi="Tahoma" w:cs="Tahoma"/>
          <w:sz w:val="24"/>
          <w:szCs w:val="24"/>
        </w:rPr>
        <w:t xml:space="preserve"> aplicando la presunción establecida en el artículo 24 del C.S.T., la actora demostró la prestación personal, la cual, debía ser desvirtuada por el empleador, pero no lo hizo.</w:t>
      </w:r>
      <w:r w:rsidR="00F27D97" w:rsidRPr="002638B5">
        <w:rPr>
          <w:rFonts w:ascii="Tahoma" w:hAnsi="Tahoma" w:cs="Tahoma"/>
          <w:sz w:val="24"/>
          <w:szCs w:val="24"/>
        </w:rPr>
        <w:t xml:space="preserve"> </w:t>
      </w:r>
      <w:r w:rsidRPr="002638B5">
        <w:rPr>
          <w:rFonts w:ascii="Tahoma" w:hAnsi="Tahoma" w:cs="Tahoma"/>
          <w:sz w:val="24"/>
          <w:szCs w:val="24"/>
        </w:rPr>
        <w:t>Para ello, tuvo en cuenta</w:t>
      </w:r>
      <w:r w:rsidR="00B867AC" w:rsidRPr="002638B5">
        <w:rPr>
          <w:rFonts w:ascii="Tahoma" w:hAnsi="Tahoma" w:cs="Tahoma"/>
          <w:sz w:val="24"/>
          <w:szCs w:val="24"/>
        </w:rPr>
        <w:t xml:space="preserve"> el </w:t>
      </w:r>
      <w:r w:rsidR="007D653C" w:rsidRPr="002638B5">
        <w:rPr>
          <w:rFonts w:ascii="Tahoma" w:hAnsi="Tahoma" w:cs="Tahoma"/>
          <w:sz w:val="24"/>
          <w:szCs w:val="24"/>
        </w:rPr>
        <w:t>contrato de trabajo</w:t>
      </w:r>
      <w:r w:rsidR="00D619C6" w:rsidRPr="002638B5">
        <w:rPr>
          <w:rFonts w:ascii="Tahoma" w:hAnsi="Tahoma" w:cs="Tahoma"/>
          <w:sz w:val="24"/>
          <w:szCs w:val="24"/>
        </w:rPr>
        <w:t xml:space="preserve"> de obra o labor</w:t>
      </w:r>
      <w:r w:rsidR="007D653C" w:rsidRPr="002638B5">
        <w:rPr>
          <w:rFonts w:ascii="Tahoma" w:hAnsi="Tahoma" w:cs="Tahoma"/>
          <w:sz w:val="24"/>
          <w:szCs w:val="24"/>
        </w:rPr>
        <w:t xml:space="preserve"> suscrito por las partes</w:t>
      </w:r>
      <w:r w:rsidR="00B867AC" w:rsidRPr="002638B5">
        <w:rPr>
          <w:rFonts w:ascii="Tahoma" w:hAnsi="Tahoma" w:cs="Tahoma"/>
          <w:sz w:val="24"/>
          <w:szCs w:val="24"/>
        </w:rPr>
        <w:t xml:space="preserve"> y la certificación laboral expedida por la entidad demandada donde consta que la actora </w:t>
      </w:r>
      <w:r w:rsidR="00D619C6" w:rsidRPr="002638B5">
        <w:rPr>
          <w:rFonts w:ascii="Tahoma" w:hAnsi="Tahoma" w:cs="Tahoma"/>
          <w:sz w:val="24"/>
          <w:szCs w:val="24"/>
        </w:rPr>
        <w:t>trabajó</w:t>
      </w:r>
      <w:r w:rsidR="00B867AC" w:rsidRPr="002638B5">
        <w:rPr>
          <w:rFonts w:ascii="Tahoma" w:hAnsi="Tahoma" w:cs="Tahoma"/>
          <w:sz w:val="24"/>
          <w:szCs w:val="24"/>
        </w:rPr>
        <w:t xml:space="preserve"> desde </w:t>
      </w:r>
      <w:r w:rsidR="00BB3C5F" w:rsidRPr="002638B5">
        <w:rPr>
          <w:rFonts w:ascii="Tahoma" w:hAnsi="Tahoma" w:cs="Tahoma"/>
          <w:sz w:val="24"/>
          <w:szCs w:val="24"/>
        </w:rPr>
        <w:t xml:space="preserve">el 10 </w:t>
      </w:r>
      <w:r w:rsidR="00B867AC" w:rsidRPr="002638B5">
        <w:rPr>
          <w:rFonts w:ascii="Tahoma" w:hAnsi="Tahoma" w:cs="Tahoma"/>
          <w:sz w:val="24"/>
          <w:szCs w:val="24"/>
        </w:rPr>
        <w:t>febrero de 2016 hasta el 30 de julio del mismo año</w:t>
      </w:r>
      <w:r w:rsidR="00D619C6" w:rsidRPr="002638B5">
        <w:rPr>
          <w:rFonts w:ascii="Tahoma" w:hAnsi="Tahoma" w:cs="Tahoma"/>
          <w:sz w:val="24"/>
          <w:szCs w:val="24"/>
        </w:rPr>
        <w:t>, devengando un salario de $690.000; asimismo, la liquidación del contrato elaborada por la entidad demandada sin rúbrica de las partes y la citación a conciliación por parte del Ministerio de Trabajo</w:t>
      </w:r>
      <w:r w:rsidRPr="002638B5">
        <w:rPr>
          <w:rFonts w:ascii="Tahoma" w:hAnsi="Tahoma" w:cs="Tahoma"/>
          <w:sz w:val="24"/>
          <w:szCs w:val="24"/>
        </w:rPr>
        <w:t>. Aunado a ello, consideró lo expresado por la demandante en el interrogatorio de parte, donde manifestó que, su retiro fue voluntario y su salario coincidía con lo pactado en el contrato laboral.</w:t>
      </w:r>
    </w:p>
    <w:p w14:paraId="1FECA70F" w14:textId="54D19D66" w:rsidR="00AE4CFD" w:rsidRPr="002638B5" w:rsidRDefault="00AE4CFD" w:rsidP="002638B5">
      <w:pPr>
        <w:spacing w:after="0" w:line="276" w:lineRule="auto"/>
        <w:ind w:firstLine="708"/>
        <w:jc w:val="both"/>
        <w:rPr>
          <w:rFonts w:ascii="Tahoma" w:hAnsi="Tahoma" w:cs="Tahoma"/>
          <w:sz w:val="24"/>
          <w:szCs w:val="24"/>
        </w:rPr>
      </w:pPr>
    </w:p>
    <w:p w14:paraId="08903FAE" w14:textId="049DC094" w:rsidR="00AE4CFD" w:rsidRPr="002638B5" w:rsidRDefault="00AE4CFD" w:rsidP="002638B5">
      <w:pPr>
        <w:spacing w:after="0" w:line="276" w:lineRule="auto"/>
        <w:ind w:firstLine="708"/>
        <w:jc w:val="both"/>
        <w:rPr>
          <w:rFonts w:ascii="Tahoma" w:hAnsi="Tahoma" w:cs="Tahoma"/>
          <w:sz w:val="24"/>
          <w:szCs w:val="24"/>
        </w:rPr>
      </w:pPr>
      <w:r w:rsidRPr="002638B5">
        <w:rPr>
          <w:rFonts w:ascii="Tahoma" w:hAnsi="Tahoma" w:cs="Tahoma"/>
          <w:sz w:val="24"/>
          <w:szCs w:val="24"/>
        </w:rPr>
        <w:t xml:space="preserve">La </w:t>
      </w:r>
      <w:r w:rsidRPr="002638B5">
        <w:rPr>
          <w:rFonts w:ascii="Tahoma" w:hAnsi="Tahoma" w:cs="Tahoma"/>
          <w:i/>
          <w:sz w:val="24"/>
          <w:szCs w:val="24"/>
        </w:rPr>
        <w:t xml:space="preserve">a quo </w:t>
      </w:r>
      <w:r w:rsidR="0008131C" w:rsidRPr="002638B5">
        <w:rPr>
          <w:rFonts w:ascii="Tahoma" w:hAnsi="Tahoma" w:cs="Tahoma"/>
          <w:sz w:val="24"/>
          <w:szCs w:val="24"/>
        </w:rPr>
        <w:t xml:space="preserve">expresó que la parte demandada debía probar que la relación tenía una naturaleza diferente y ante su ausencia en el proceso, la actora se favorecía de la presunción establecida en el articulado antes mencionado; por tanto, al comprobarse la prestación personal y el salario, se presume la subordinación, concurriendo de este modo, los elementos esenciales del contrato de trabajo. </w:t>
      </w:r>
    </w:p>
    <w:p w14:paraId="32F1922F" w14:textId="7881D330" w:rsidR="0008131C" w:rsidRPr="002638B5" w:rsidRDefault="0008131C" w:rsidP="002638B5">
      <w:pPr>
        <w:spacing w:after="0" w:line="276" w:lineRule="auto"/>
        <w:ind w:firstLine="708"/>
        <w:jc w:val="both"/>
        <w:rPr>
          <w:rFonts w:ascii="Tahoma" w:hAnsi="Tahoma" w:cs="Tahoma"/>
          <w:sz w:val="24"/>
          <w:szCs w:val="24"/>
        </w:rPr>
      </w:pPr>
    </w:p>
    <w:p w14:paraId="278FC888" w14:textId="3F900224" w:rsidR="0008131C" w:rsidRPr="002638B5" w:rsidRDefault="0008131C" w:rsidP="002638B5">
      <w:pPr>
        <w:spacing w:after="0" w:line="276" w:lineRule="auto"/>
        <w:ind w:firstLine="708"/>
        <w:jc w:val="both"/>
        <w:rPr>
          <w:rFonts w:ascii="Tahoma" w:hAnsi="Tahoma" w:cs="Tahoma"/>
          <w:sz w:val="24"/>
          <w:szCs w:val="24"/>
        </w:rPr>
      </w:pPr>
      <w:r w:rsidRPr="002638B5">
        <w:rPr>
          <w:rFonts w:ascii="Tahoma" w:hAnsi="Tahoma" w:cs="Tahoma"/>
          <w:sz w:val="24"/>
          <w:szCs w:val="24"/>
        </w:rPr>
        <w:t>Sobre las acreencias laborales y demás rubros</w:t>
      </w:r>
      <w:r w:rsidR="005438F9" w:rsidRPr="002638B5">
        <w:rPr>
          <w:rFonts w:ascii="Tahoma" w:hAnsi="Tahoma" w:cs="Tahoma"/>
          <w:sz w:val="24"/>
          <w:szCs w:val="24"/>
        </w:rPr>
        <w:t>, comunicó que dentro del expediente no figura prueba de que la empresa demandada haya efectuado el pago de la liquidación a la finalización del contrato y como la demandante en el interrogatorio advirtió que a la fecha no se le han cancelado dichos montos, la jueza</w:t>
      </w:r>
      <w:r w:rsidR="00ED3CA3" w:rsidRPr="002638B5">
        <w:rPr>
          <w:rFonts w:ascii="Tahoma" w:hAnsi="Tahoma" w:cs="Tahoma"/>
          <w:sz w:val="24"/>
          <w:szCs w:val="24"/>
        </w:rPr>
        <w:t xml:space="preserve"> reconoció que la señora Viviana Rodríguez Ramírez tiene derecho a que se ordene el pago de los mismos, teniendo en cuenta como salario la suma de $690.000</w:t>
      </w:r>
      <w:r w:rsidR="76963D33" w:rsidRPr="002638B5">
        <w:rPr>
          <w:rFonts w:ascii="Tahoma" w:hAnsi="Tahoma" w:cs="Tahoma"/>
          <w:sz w:val="24"/>
          <w:szCs w:val="24"/>
        </w:rPr>
        <w:t>,</w:t>
      </w:r>
      <w:r w:rsidR="00ED3CA3" w:rsidRPr="002638B5">
        <w:rPr>
          <w:rFonts w:ascii="Tahoma" w:hAnsi="Tahoma" w:cs="Tahoma"/>
          <w:sz w:val="24"/>
          <w:szCs w:val="24"/>
        </w:rPr>
        <w:t xml:space="preserve"> devengado durante la duración del contrato. </w:t>
      </w:r>
    </w:p>
    <w:p w14:paraId="5B0FCA90" w14:textId="07DAD720" w:rsidR="00ED3CA3" w:rsidRPr="002638B5" w:rsidRDefault="00ED3CA3" w:rsidP="002638B5">
      <w:pPr>
        <w:spacing w:after="0" w:line="276" w:lineRule="auto"/>
        <w:ind w:firstLine="708"/>
        <w:jc w:val="both"/>
        <w:rPr>
          <w:rFonts w:ascii="Tahoma" w:hAnsi="Tahoma" w:cs="Tahoma"/>
          <w:sz w:val="24"/>
          <w:szCs w:val="24"/>
        </w:rPr>
      </w:pPr>
    </w:p>
    <w:p w14:paraId="6115773B" w14:textId="05DC99CF" w:rsidR="00ED3CA3" w:rsidRPr="002638B5" w:rsidRDefault="00ED3CA3" w:rsidP="002638B5">
      <w:pPr>
        <w:spacing w:after="0" w:line="276" w:lineRule="auto"/>
        <w:ind w:firstLine="708"/>
        <w:jc w:val="both"/>
        <w:rPr>
          <w:rFonts w:ascii="Tahoma" w:hAnsi="Tahoma" w:cs="Tahoma"/>
          <w:sz w:val="24"/>
          <w:szCs w:val="24"/>
        </w:rPr>
      </w:pPr>
      <w:r w:rsidRPr="002638B5">
        <w:rPr>
          <w:rFonts w:ascii="Tahoma" w:hAnsi="Tahoma" w:cs="Tahoma"/>
          <w:sz w:val="24"/>
          <w:szCs w:val="24"/>
        </w:rPr>
        <w:t>Como consecuencia de lo anterior, ordenó el reconocimiento y pago de $690.000 por concepto de salario devengado entre el 10 de febrero de 2016 al 30 de julio de 2016; prima de servicios por $57.500 correspondiente a lo adeudado en el segundo semestre del 2016; vacaciones que se liquidan por 15 días que según los cálculos asciende a la suma de $163.875; cesantías por $327.491 y los intereses a las cesantías por un valor $18.667.</w:t>
      </w:r>
    </w:p>
    <w:p w14:paraId="7B055610" w14:textId="16C3A90A" w:rsidR="00ED3CA3" w:rsidRPr="002638B5" w:rsidRDefault="00ED3CA3" w:rsidP="002638B5">
      <w:pPr>
        <w:spacing w:after="0" w:line="276" w:lineRule="auto"/>
        <w:ind w:firstLine="708"/>
        <w:jc w:val="both"/>
        <w:rPr>
          <w:rFonts w:ascii="Tahoma" w:hAnsi="Tahoma" w:cs="Tahoma"/>
          <w:sz w:val="24"/>
          <w:szCs w:val="24"/>
        </w:rPr>
      </w:pPr>
    </w:p>
    <w:p w14:paraId="476EA006" w14:textId="77A4C19E" w:rsidR="00B018EE" w:rsidRPr="002638B5" w:rsidRDefault="00ED3CA3" w:rsidP="002638B5">
      <w:pPr>
        <w:spacing w:after="0" w:line="276" w:lineRule="auto"/>
        <w:ind w:firstLine="708"/>
        <w:jc w:val="both"/>
        <w:rPr>
          <w:rFonts w:ascii="Tahoma" w:hAnsi="Tahoma" w:cs="Tahoma"/>
          <w:sz w:val="24"/>
          <w:szCs w:val="24"/>
        </w:rPr>
      </w:pPr>
      <w:r w:rsidRPr="002638B5">
        <w:rPr>
          <w:rFonts w:ascii="Tahoma" w:hAnsi="Tahoma" w:cs="Tahoma"/>
          <w:sz w:val="24"/>
          <w:szCs w:val="24"/>
        </w:rPr>
        <w:t xml:space="preserve">Con relación a la indemnización moratoria, </w:t>
      </w:r>
      <w:r w:rsidR="00B018EE" w:rsidRPr="002638B5">
        <w:rPr>
          <w:rFonts w:ascii="Tahoma" w:hAnsi="Tahoma" w:cs="Tahoma"/>
          <w:sz w:val="24"/>
          <w:szCs w:val="24"/>
        </w:rPr>
        <w:t>acudió al</w:t>
      </w:r>
      <w:r w:rsidRPr="002638B5">
        <w:rPr>
          <w:rFonts w:ascii="Tahoma" w:hAnsi="Tahoma" w:cs="Tahoma"/>
          <w:sz w:val="24"/>
          <w:szCs w:val="24"/>
        </w:rPr>
        <w:t xml:space="preserve"> artículo 65 del C.S.T. y las sentencias SL8216 de 2016</w:t>
      </w:r>
      <w:r w:rsidR="00B018EE" w:rsidRPr="002638B5">
        <w:rPr>
          <w:rFonts w:ascii="Tahoma" w:hAnsi="Tahoma" w:cs="Tahoma"/>
          <w:sz w:val="24"/>
          <w:szCs w:val="24"/>
        </w:rPr>
        <w:t xml:space="preserve"> y</w:t>
      </w:r>
      <w:r w:rsidRPr="002638B5">
        <w:rPr>
          <w:rFonts w:ascii="Tahoma" w:hAnsi="Tahoma" w:cs="Tahoma"/>
          <w:sz w:val="24"/>
          <w:szCs w:val="24"/>
        </w:rPr>
        <w:t xml:space="preserve"> SL1451 de 2018</w:t>
      </w:r>
      <w:r w:rsidR="00B018EE" w:rsidRPr="002638B5">
        <w:rPr>
          <w:rFonts w:ascii="Tahoma" w:hAnsi="Tahoma" w:cs="Tahoma"/>
          <w:sz w:val="24"/>
          <w:szCs w:val="24"/>
        </w:rPr>
        <w:t xml:space="preserve">. Indicó que el accionado no hizo parte del proceso a pesar de haber recibido la diligencia de notificación, el 01 de noviembre de 2018 y la notificación por aviso del 05 de febrero de 2019, el demandado fue renuente a ejercer su derecho de defensa, por lo cual, le fue asignado Curado </w:t>
      </w:r>
      <w:r w:rsidR="00B018EE" w:rsidRPr="002638B5">
        <w:rPr>
          <w:rFonts w:ascii="Tahoma" w:hAnsi="Tahoma" w:cs="Tahoma"/>
          <w:i/>
          <w:sz w:val="24"/>
          <w:szCs w:val="24"/>
        </w:rPr>
        <w:t xml:space="preserve">Ad </w:t>
      </w:r>
      <w:proofErr w:type="spellStart"/>
      <w:r w:rsidR="00B018EE" w:rsidRPr="002638B5">
        <w:rPr>
          <w:rFonts w:ascii="Tahoma" w:hAnsi="Tahoma" w:cs="Tahoma"/>
          <w:i/>
          <w:sz w:val="24"/>
          <w:szCs w:val="24"/>
        </w:rPr>
        <w:t>Litem</w:t>
      </w:r>
      <w:proofErr w:type="spellEnd"/>
      <w:r w:rsidR="00B018EE" w:rsidRPr="002638B5">
        <w:rPr>
          <w:rFonts w:ascii="Tahoma" w:hAnsi="Tahoma" w:cs="Tahoma"/>
          <w:sz w:val="24"/>
          <w:szCs w:val="24"/>
        </w:rPr>
        <w:t xml:space="preserve"> y al no encontrarse prueba alguna de las razones del no pago de la liquidación a la </w:t>
      </w:r>
      <w:r w:rsidR="00B018EE" w:rsidRPr="002638B5">
        <w:rPr>
          <w:rFonts w:ascii="Tahoma" w:hAnsi="Tahoma" w:cs="Tahoma"/>
          <w:sz w:val="24"/>
          <w:szCs w:val="24"/>
        </w:rPr>
        <w:lastRenderedPageBreak/>
        <w:t>actora, no podrá ubicarse al empleado en el plano de la buena fe; por tanto, se accede a la petición de la demanda</w:t>
      </w:r>
      <w:r w:rsidR="008D0059" w:rsidRPr="002638B5">
        <w:rPr>
          <w:rFonts w:ascii="Tahoma" w:hAnsi="Tahoma" w:cs="Tahoma"/>
          <w:sz w:val="24"/>
          <w:szCs w:val="24"/>
        </w:rPr>
        <w:t xml:space="preserve"> y al pago de la indemnización.</w:t>
      </w:r>
    </w:p>
    <w:p w14:paraId="1934EC43" w14:textId="77777777" w:rsidR="00B018EE" w:rsidRPr="002638B5" w:rsidRDefault="00B018EE" w:rsidP="002638B5">
      <w:pPr>
        <w:spacing w:after="0" w:line="276" w:lineRule="auto"/>
        <w:ind w:firstLine="708"/>
        <w:jc w:val="both"/>
        <w:rPr>
          <w:rFonts w:ascii="Tahoma" w:hAnsi="Tahoma" w:cs="Tahoma"/>
          <w:sz w:val="24"/>
          <w:szCs w:val="24"/>
        </w:rPr>
      </w:pPr>
    </w:p>
    <w:p w14:paraId="4E1DFD3E" w14:textId="7C880E72" w:rsidR="002570B2" w:rsidRPr="002638B5" w:rsidRDefault="00B018EE" w:rsidP="002638B5">
      <w:pPr>
        <w:spacing w:after="0" w:line="276" w:lineRule="auto"/>
        <w:ind w:firstLine="708"/>
        <w:jc w:val="both"/>
        <w:rPr>
          <w:rFonts w:ascii="Tahoma" w:hAnsi="Tahoma" w:cs="Tahoma"/>
          <w:sz w:val="24"/>
          <w:szCs w:val="24"/>
        </w:rPr>
      </w:pPr>
      <w:r w:rsidRPr="002638B5">
        <w:rPr>
          <w:rFonts w:ascii="Tahoma" w:hAnsi="Tahoma" w:cs="Tahoma"/>
          <w:sz w:val="24"/>
          <w:szCs w:val="24"/>
        </w:rPr>
        <w:t>Por lo anterior, como quiera que la relación laboral terminó el 30 de julio de 2016, se impone la condena por indemnización moratoria a partir del 01 de agosto de 2016, en razón de $23.000 por cada día de retardo por 24 meses, la cual, hasta el 31 de julio de 2018 asciende a la suma de $16.767.000. A partir del mes 25 el empleador pagará a la trabajadora los intereses moratorios</w:t>
      </w:r>
      <w:r w:rsidR="003D3B7A" w:rsidRPr="002638B5">
        <w:rPr>
          <w:rFonts w:ascii="Tahoma" w:hAnsi="Tahoma" w:cs="Tahoma"/>
          <w:sz w:val="24"/>
          <w:szCs w:val="24"/>
        </w:rPr>
        <w:t xml:space="preserve">. Por otro lado, negó la pretensión de indexación por haber concedido la indemnización moratoria, que no es más que una compensación por perjuicios por la mora. Finalmente, condenó a la demandada al pago de las costas procesales en favor de la demandante. </w:t>
      </w:r>
    </w:p>
    <w:p w14:paraId="555C5D28" w14:textId="77777777" w:rsidR="00F74482" w:rsidRPr="002638B5" w:rsidRDefault="00F74482" w:rsidP="002638B5">
      <w:pPr>
        <w:spacing w:after="0" w:line="276" w:lineRule="auto"/>
        <w:ind w:firstLine="708"/>
        <w:jc w:val="both"/>
        <w:rPr>
          <w:rFonts w:ascii="Tahoma" w:hAnsi="Tahoma" w:cs="Tahoma"/>
          <w:sz w:val="24"/>
          <w:szCs w:val="24"/>
        </w:rPr>
      </w:pPr>
    </w:p>
    <w:p w14:paraId="2B7178E2" w14:textId="4F9D99A2" w:rsidR="00977316" w:rsidRPr="002638B5" w:rsidRDefault="00977316" w:rsidP="002638B5">
      <w:pPr>
        <w:pStyle w:val="Prrafodelista"/>
        <w:numPr>
          <w:ilvl w:val="0"/>
          <w:numId w:val="3"/>
        </w:numPr>
        <w:spacing w:after="0" w:line="276" w:lineRule="auto"/>
        <w:jc w:val="center"/>
        <w:rPr>
          <w:rFonts w:ascii="Tahoma" w:hAnsi="Tahoma" w:cs="Tahoma"/>
          <w:b/>
          <w:bCs/>
          <w:sz w:val="24"/>
          <w:szCs w:val="24"/>
        </w:rPr>
      </w:pPr>
      <w:r w:rsidRPr="002638B5">
        <w:rPr>
          <w:rFonts w:ascii="Tahoma" w:hAnsi="Tahoma" w:cs="Tahoma"/>
          <w:b/>
          <w:bCs/>
          <w:sz w:val="24"/>
          <w:szCs w:val="24"/>
        </w:rPr>
        <w:t>RECURSO DE APELACIÓN</w:t>
      </w:r>
    </w:p>
    <w:p w14:paraId="1E96323D" w14:textId="73876B18" w:rsidR="00C913B4" w:rsidRPr="002638B5" w:rsidRDefault="00C913B4" w:rsidP="002638B5">
      <w:pPr>
        <w:spacing w:after="0" w:line="276" w:lineRule="auto"/>
        <w:ind w:firstLine="708"/>
        <w:jc w:val="both"/>
        <w:rPr>
          <w:rFonts w:ascii="Tahoma" w:hAnsi="Tahoma" w:cs="Tahoma"/>
          <w:sz w:val="24"/>
          <w:szCs w:val="24"/>
        </w:rPr>
      </w:pPr>
    </w:p>
    <w:p w14:paraId="1A4DBDC3" w14:textId="009C57C7" w:rsidR="00C80F1E" w:rsidRPr="002638B5" w:rsidRDefault="003D3B7A" w:rsidP="002638B5">
      <w:pPr>
        <w:spacing w:after="0" w:line="276" w:lineRule="auto"/>
        <w:ind w:firstLine="708"/>
        <w:jc w:val="both"/>
        <w:rPr>
          <w:rFonts w:ascii="Tahoma" w:hAnsi="Tahoma" w:cs="Tahoma"/>
          <w:sz w:val="24"/>
          <w:szCs w:val="24"/>
        </w:rPr>
      </w:pPr>
      <w:r w:rsidRPr="002638B5">
        <w:rPr>
          <w:rFonts w:ascii="Tahoma" w:hAnsi="Tahoma" w:cs="Tahoma"/>
          <w:sz w:val="24"/>
          <w:szCs w:val="24"/>
        </w:rPr>
        <w:t xml:space="preserve">El Curado </w:t>
      </w:r>
      <w:r w:rsidRPr="002638B5">
        <w:rPr>
          <w:rFonts w:ascii="Tahoma" w:hAnsi="Tahoma" w:cs="Tahoma"/>
          <w:i/>
          <w:iCs/>
          <w:sz w:val="24"/>
          <w:szCs w:val="24"/>
        </w:rPr>
        <w:t xml:space="preserve">Ad </w:t>
      </w:r>
      <w:proofErr w:type="spellStart"/>
      <w:r w:rsidRPr="002638B5">
        <w:rPr>
          <w:rFonts w:ascii="Tahoma" w:hAnsi="Tahoma" w:cs="Tahoma"/>
          <w:i/>
          <w:iCs/>
          <w:sz w:val="24"/>
          <w:szCs w:val="24"/>
        </w:rPr>
        <w:t>Litem</w:t>
      </w:r>
      <w:proofErr w:type="spellEnd"/>
      <w:r w:rsidRPr="002638B5">
        <w:rPr>
          <w:rFonts w:ascii="Tahoma" w:hAnsi="Tahoma" w:cs="Tahoma"/>
          <w:i/>
          <w:iCs/>
          <w:sz w:val="24"/>
          <w:szCs w:val="24"/>
        </w:rPr>
        <w:t xml:space="preserve"> </w:t>
      </w:r>
      <w:r w:rsidRPr="002638B5">
        <w:rPr>
          <w:rFonts w:ascii="Tahoma" w:hAnsi="Tahoma" w:cs="Tahoma"/>
          <w:sz w:val="24"/>
          <w:szCs w:val="24"/>
        </w:rPr>
        <w:t>inconforme con la decisión</w:t>
      </w:r>
      <w:r w:rsidR="0085712D" w:rsidRPr="002638B5">
        <w:rPr>
          <w:rFonts w:ascii="Tahoma" w:hAnsi="Tahoma" w:cs="Tahoma"/>
          <w:sz w:val="24"/>
          <w:szCs w:val="24"/>
        </w:rPr>
        <w:t xml:space="preserve">, expresó que, conforme al artículo 167 del C.G.P. </w:t>
      </w:r>
      <w:r w:rsidR="007D74BE" w:rsidRPr="002638B5">
        <w:rPr>
          <w:rFonts w:ascii="Tahoma" w:hAnsi="Tahoma" w:cs="Tahoma"/>
          <w:sz w:val="24"/>
          <w:szCs w:val="24"/>
        </w:rPr>
        <w:t xml:space="preserve">aplicado por analogía y por remisión del artículo 165 del C.P.T, incumbe a las partes probar el supuesto de hecho del objeto jurídico perseguido. </w:t>
      </w:r>
      <w:r w:rsidR="00C80F1E" w:rsidRPr="002638B5">
        <w:rPr>
          <w:rFonts w:ascii="Tahoma" w:hAnsi="Tahoma" w:cs="Tahoma"/>
          <w:sz w:val="24"/>
          <w:szCs w:val="24"/>
        </w:rPr>
        <w:t>Indicó que e</w:t>
      </w:r>
      <w:r w:rsidR="007D74BE" w:rsidRPr="002638B5">
        <w:rPr>
          <w:rFonts w:ascii="Tahoma" w:hAnsi="Tahoma" w:cs="Tahoma"/>
          <w:sz w:val="24"/>
          <w:szCs w:val="24"/>
        </w:rPr>
        <w:t>n el proceso, la parte demandante</w:t>
      </w:r>
      <w:r w:rsidR="00C80F1E" w:rsidRPr="002638B5">
        <w:rPr>
          <w:rFonts w:ascii="Tahoma" w:hAnsi="Tahoma" w:cs="Tahoma"/>
          <w:sz w:val="24"/>
          <w:szCs w:val="24"/>
        </w:rPr>
        <w:t xml:space="preserve"> con la renuncia de los testimonios</w:t>
      </w:r>
      <w:r w:rsidR="007D74BE" w:rsidRPr="002638B5">
        <w:rPr>
          <w:rFonts w:ascii="Tahoma" w:hAnsi="Tahoma" w:cs="Tahoma"/>
          <w:sz w:val="24"/>
          <w:szCs w:val="24"/>
        </w:rPr>
        <w:t xml:space="preserve"> </w:t>
      </w:r>
      <w:r w:rsidR="00855EE2" w:rsidRPr="002638B5">
        <w:rPr>
          <w:rFonts w:ascii="Tahoma" w:hAnsi="Tahoma" w:cs="Tahoma"/>
          <w:sz w:val="24"/>
          <w:szCs w:val="24"/>
        </w:rPr>
        <w:t>les</w:t>
      </w:r>
      <w:r w:rsidR="007D74BE" w:rsidRPr="002638B5">
        <w:rPr>
          <w:rFonts w:ascii="Tahoma" w:hAnsi="Tahoma" w:cs="Tahoma"/>
          <w:sz w:val="24"/>
          <w:szCs w:val="24"/>
        </w:rPr>
        <w:t xml:space="preserve"> resta credibilidad a sus afirmaciones que</w:t>
      </w:r>
      <w:r w:rsidR="7A469DFA" w:rsidRPr="002638B5">
        <w:rPr>
          <w:rFonts w:ascii="Tahoma" w:hAnsi="Tahoma" w:cs="Tahoma"/>
          <w:sz w:val="24"/>
          <w:szCs w:val="24"/>
        </w:rPr>
        <w:t>,</w:t>
      </w:r>
      <w:r w:rsidR="007D74BE" w:rsidRPr="002638B5">
        <w:rPr>
          <w:rFonts w:ascii="Tahoma" w:hAnsi="Tahoma" w:cs="Tahoma"/>
          <w:sz w:val="24"/>
          <w:szCs w:val="24"/>
        </w:rPr>
        <w:t xml:space="preserve"> desde el punto de vista fáctico, </w:t>
      </w:r>
      <w:r w:rsidR="00C80F1E" w:rsidRPr="002638B5">
        <w:rPr>
          <w:rFonts w:ascii="Tahoma" w:hAnsi="Tahoma" w:cs="Tahoma"/>
          <w:sz w:val="24"/>
          <w:szCs w:val="24"/>
        </w:rPr>
        <w:t>é</w:t>
      </w:r>
      <w:r w:rsidR="007D74BE" w:rsidRPr="002638B5">
        <w:rPr>
          <w:rFonts w:ascii="Tahoma" w:hAnsi="Tahoma" w:cs="Tahoma"/>
          <w:sz w:val="24"/>
          <w:szCs w:val="24"/>
        </w:rPr>
        <w:t>stos no fueron acreditados</w:t>
      </w:r>
      <w:r w:rsidR="00C80F1E" w:rsidRPr="002638B5">
        <w:rPr>
          <w:rFonts w:ascii="Tahoma" w:hAnsi="Tahoma" w:cs="Tahoma"/>
          <w:sz w:val="24"/>
          <w:szCs w:val="24"/>
        </w:rPr>
        <w:t>;</w:t>
      </w:r>
      <w:r w:rsidR="007D74BE" w:rsidRPr="002638B5">
        <w:rPr>
          <w:rFonts w:ascii="Tahoma" w:hAnsi="Tahoma" w:cs="Tahoma"/>
          <w:sz w:val="24"/>
          <w:szCs w:val="24"/>
        </w:rPr>
        <w:t xml:space="preserve"> y por lo tanto, los hechos de la demanda se encuentran huérfanos de material probatorio. Por consiguiente, </w:t>
      </w:r>
      <w:r w:rsidR="00C80F1E" w:rsidRPr="002638B5">
        <w:rPr>
          <w:rFonts w:ascii="Tahoma" w:hAnsi="Tahoma" w:cs="Tahoma"/>
          <w:sz w:val="24"/>
          <w:szCs w:val="24"/>
        </w:rPr>
        <w:t xml:space="preserve">advirtió que </w:t>
      </w:r>
      <w:r w:rsidR="007D74BE" w:rsidRPr="002638B5">
        <w:rPr>
          <w:rFonts w:ascii="Tahoma" w:hAnsi="Tahoma" w:cs="Tahoma"/>
          <w:sz w:val="24"/>
          <w:szCs w:val="24"/>
        </w:rPr>
        <w:t xml:space="preserve">las condenas impuestas en primera instancia no tienen un sustento y carecen de base legal para ser decretadas, pues el acto de haber renunciado a la prueba testimonial prácticamente dejó el proceso con simples afirmaciones. </w:t>
      </w:r>
    </w:p>
    <w:p w14:paraId="40ABF913" w14:textId="77777777" w:rsidR="00C80F1E" w:rsidRPr="002638B5" w:rsidRDefault="00C80F1E" w:rsidP="002638B5">
      <w:pPr>
        <w:spacing w:after="0" w:line="276" w:lineRule="auto"/>
        <w:ind w:firstLine="708"/>
        <w:jc w:val="both"/>
        <w:rPr>
          <w:rFonts w:ascii="Tahoma" w:hAnsi="Tahoma" w:cs="Tahoma"/>
          <w:sz w:val="24"/>
          <w:szCs w:val="24"/>
        </w:rPr>
      </w:pPr>
    </w:p>
    <w:p w14:paraId="1FF0E51A" w14:textId="26DCA8CD" w:rsidR="00500FD1" w:rsidRPr="002638B5" w:rsidRDefault="007D74BE" w:rsidP="002638B5">
      <w:pPr>
        <w:spacing w:after="0" w:line="276" w:lineRule="auto"/>
        <w:ind w:firstLine="708"/>
        <w:jc w:val="both"/>
        <w:rPr>
          <w:rFonts w:ascii="Tahoma" w:hAnsi="Tahoma" w:cs="Tahoma"/>
          <w:sz w:val="24"/>
          <w:szCs w:val="24"/>
        </w:rPr>
      </w:pPr>
      <w:r w:rsidRPr="002638B5">
        <w:rPr>
          <w:rFonts w:ascii="Tahoma" w:hAnsi="Tahoma" w:cs="Tahoma"/>
          <w:sz w:val="24"/>
          <w:szCs w:val="24"/>
        </w:rPr>
        <w:t xml:space="preserve">En ese orden de ideas, </w:t>
      </w:r>
      <w:r w:rsidR="00C80F1E" w:rsidRPr="002638B5">
        <w:rPr>
          <w:rFonts w:ascii="Tahoma" w:hAnsi="Tahoma" w:cs="Tahoma"/>
          <w:sz w:val="24"/>
          <w:szCs w:val="24"/>
        </w:rPr>
        <w:t>concluyó que l</w:t>
      </w:r>
      <w:r w:rsidRPr="002638B5">
        <w:rPr>
          <w:rFonts w:ascii="Tahoma" w:hAnsi="Tahoma" w:cs="Tahoma"/>
          <w:sz w:val="24"/>
          <w:szCs w:val="24"/>
        </w:rPr>
        <w:t>as consideraciones del fallo no fueron suficientemente delineadas ni clarificadas dentro del proceso por la parte demandante,</w:t>
      </w:r>
      <w:r w:rsidR="00C80F1E" w:rsidRPr="002638B5">
        <w:rPr>
          <w:rFonts w:ascii="Tahoma" w:hAnsi="Tahoma" w:cs="Tahoma"/>
          <w:sz w:val="24"/>
          <w:szCs w:val="24"/>
        </w:rPr>
        <w:t xml:space="preserve"> ya que, </w:t>
      </w:r>
      <w:r w:rsidRPr="002638B5">
        <w:rPr>
          <w:rFonts w:ascii="Tahoma" w:hAnsi="Tahoma" w:cs="Tahoma"/>
          <w:sz w:val="24"/>
          <w:szCs w:val="24"/>
        </w:rPr>
        <w:t>no se encuentran debidamente probados los hechos de la demanda.</w:t>
      </w:r>
    </w:p>
    <w:p w14:paraId="3BAEE925" w14:textId="4033027D" w:rsidR="00301430" w:rsidRPr="002638B5" w:rsidRDefault="00301430" w:rsidP="002638B5">
      <w:pPr>
        <w:spacing w:after="0" w:line="276" w:lineRule="auto"/>
        <w:textAlignment w:val="baseline"/>
        <w:rPr>
          <w:rFonts w:ascii="Tahoma" w:hAnsi="Tahoma" w:cs="Tahoma"/>
          <w:sz w:val="24"/>
          <w:szCs w:val="24"/>
        </w:rPr>
      </w:pPr>
    </w:p>
    <w:p w14:paraId="339BC2C7" w14:textId="77777777" w:rsidR="003E2D6C" w:rsidRPr="002638B5" w:rsidRDefault="003E2D6C" w:rsidP="002638B5">
      <w:pPr>
        <w:pStyle w:val="Prrafodelista"/>
        <w:numPr>
          <w:ilvl w:val="0"/>
          <w:numId w:val="3"/>
        </w:numPr>
        <w:spacing w:after="0" w:line="276" w:lineRule="auto"/>
        <w:jc w:val="center"/>
        <w:textAlignment w:val="baseline"/>
        <w:rPr>
          <w:rFonts w:ascii="Tahoma" w:hAnsi="Tahoma" w:cs="Tahoma"/>
          <w:caps/>
          <w:sz w:val="24"/>
          <w:szCs w:val="24"/>
          <w:lang w:eastAsia="es-CO"/>
        </w:rPr>
      </w:pPr>
      <w:r w:rsidRPr="002638B5">
        <w:rPr>
          <w:rFonts w:ascii="Tahoma" w:hAnsi="Tahoma" w:cs="Tahoma"/>
          <w:b/>
          <w:bCs/>
          <w:caps/>
          <w:sz w:val="24"/>
          <w:szCs w:val="24"/>
          <w:lang w:eastAsia="es-CO"/>
        </w:rPr>
        <w:t>Alegatos de conclusión</w:t>
      </w:r>
      <w:r w:rsidRPr="002638B5">
        <w:rPr>
          <w:rFonts w:ascii="Tahoma" w:hAnsi="Tahoma" w:cs="Tahoma"/>
          <w:caps/>
          <w:sz w:val="24"/>
          <w:szCs w:val="24"/>
          <w:lang w:eastAsia="es-CO"/>
        </w:rPr>
        <w:t> </w:t>
      </w:r>
      <w:r w:rsidRPr="002638B5">
        <w:rPr>
          <w:rFonts w:ascii="Tahoma" w:hAnsi="Tahoma" w:cs="Tahoma"/>
          <w:b/>
          <w:caps/>
          <w:sz w:val="24"/>
          <w:szCs w:val="24"/>
          <w:lang w:eastAsia="es-CO"/>
        </w:rPr>
        <w:t>y concepto del Ministerio Público</w:t>
      </w:r>
    </w:p>
    <w:p w14:paraId="798C19FE" w14:textId="77777777" w:rsidR="003E2D6C" w:rsidRPr="002638B5" w:rsidRDefault="003E2D6C" w:rsidP="002638B5">
      <w:pPr>
        <w:spacing w:after="0" w:line="276" w:lineRule="auto"/>
        <w:jc w:val="center"/>
        <w:textAlignment w:val="baseline"/>
        <w:rPr>
          <w:rFonts w:ascii="Tahoma" w:hAnsi="Tahoma" w:cs="Tahoma"/>
          <w:sz w:val="24"/>
          <w:szCs w:val="24"/>
        </w:rPr>
      </w:pPr>
    </w:p>
    <w:p w14:paraId="37E16BFC" w14:textId="77777777" w:rsidR="004F7B0C" w:rsidRPr="002638B5" w:rsidRDefault="5A55E35E" w:rsidP="002638B5">
      <w:pPr>
        <w:spacing w:after="0" w:line="276" w:lineRule="auto"/>
        <w:ind w:firstLine="705"/>
        <w:jc w:val="both"/>
        <w:rPr>
          <w:rFonts w:ascii="Tahoma" w:hAnsi="Tahoma" w:cs="Tahoma"/>
          <w:sz w:val="24"/>
          <w:szCs w:val="24"/>
        </w:rPr>
      </w:pPr>
      <w:r w:rsidRPr="002638B5">
        <w:rPr>
          <w:rFonts w:ascii="Tahoma" w:hAnsi="Tahoma" w:cs="Tahoma"/>
          <w:sz w:val="24"/>
          <w:szCs w:val="24"/>
        </w:rPr>
        <w:t>Mediante fijación en lista del 09 de noviembre de 2021, se corrió traslado a las partes para que presentaran alegatos de conclusión</w:t>
      </w:r>
      <w:r w:rsidR="18FAC890" w:rsidRPr="002638B5">
        <w:rPr>
          <w:rFonts w:ascii="Tahoma" w:hAnsi="Tahoma" w:cs="Tahoma"/>
          <w:sz w:val="24"/>
          <w:szCs w:val="24"/>
        </w:rPr>
        <w:t xml:space="preserve">, los cuales se vencieron el 24 de noviembre de 2021, </w:t>
      </w:r>
      <w:r w:rsidR="7AA0BB88" w:rsidRPr="002638B5">
        <w:rPr>
          <w:rFonts w:ascii="Tahoma" w:hAnsi="Tahoma" w:cs="Tahoma"/>
          <w:sz w:val="24"/>
          <w:szCs w:val="24"/>
        </w:rPr>
        <w:t>no obstante; ninguna de</w:t>
      </w:r>
      <w:r w:rsidR="18FAC890" w:rsidRPr="002638B5">
        <w:rPr>
          <w:rFonts w:ascii="Tahoma" w:hAnsi="Tahoma" w:cs="Tahoma"/>
          <w:sz w:val="24"/>
          <w:szCs w:val="24"/>
        </w:rPr>
        <w:t xml:space="preserve"> las partes </w:t>
      </w:r>
      <w:r w:rsidR="0F5150D7" w:rsidRPr="002638B5">
        <w:rPr>
          <w:rFonts w:ascii="Tahoma" w:hAnsi="Tahoma" w:cs="Tahoma"/>
          <w:sz w:val="24"/>
          <w:szCs w:val="24"/>
        </w:rPr>
        <w:t>all</w:t>
      </w:r>
      <w:r w:rsidR="74BE5746" w:rsidRPr="002638B5">
        <w:rPr>
          <w:rFonts w:ascii="Tahoma" w:hAnsi="Tahoma" w:cs="Tahoma"/>
          <w:sz w:val="24"/>
          <w:szCs w:val="24"/>
        </w:rPr>
        <w:t xml:space="preserve">egó </w:t>
      </w:r>
      <w:r w:rsidR="556679E8" w:rsidRPr="002638B5">
        <w:rPr>
          <w:rFonts w:ascii="Tahoma" w:hAnsi="Tahoma" w:cs="Tahoma"/>
          <w:sz w:val="24"/>
          <w:szCs w:val="24"/>
        </w:rPr>
        <w:t xml:space="preserve">escrito </w:t>
      </w:r>
      <w:r w:rsidR="64B7961C" w:rsidRPr="002638B5">
        <w:rPr>
          <w:rFonts w:ascii="Tahoma" w:hAnsi="Tahoma" w:cs="Tahoma"/>
          <w:sz w:val="24"/>
          <w:szCs w:val="24"/>
        </w:rPr>
        <w:t>para alegar de conclusión.</w:t>
      </w:r>
      <w:r w:rsidR="004F7B0C" w:rsidRPr="002638B5">
        <w:rPr>
          <w:rFonts w:ascii="Tahoma" w:hAnsi="Tahoma" w:cs="Tahoma"/>
          <w:sz w:val="24"/>
          <w:szCs w:val="24"/>
        </w:rPr>
        <w:t xml:space="preserve"> Por su parte el Ministerio Público no conceptúo en este proceso.</w:t>
      </w:r>
    </w:p>
    <w:p w14:paraId="52EA6DE0" w14:textId="70CEA866" w:rsidR="003174C5" w:rsidRPr="002638B5" w:rsidRDefault="003174C5" w:rsidP="009B5284">
      <w:pPr>
        <w:spacing w:after="0" w:line="276" w:lineRule="auto"/>
        <w:jc w:val="both"/>
        <w:rPr>
          <w:rFonts w:ascii="Tahoma" w:hAnsi="Tahoma" w:cs="Tahoma"/>
          <w:sz w:val="24"/>
          <w:szCs w:val="24"/>
        </w:rPr>
      </w:pPr>
    </w:p>
    <w:p w14:paraId="2A1DBB66" w14:textId="1340F670" w:rsidR="005619C5" w:rsidRPr="002638B5" w:rsidRDefault="003174C5" w:rsidP="002638B5">
      <w:pPr>
        <w:pStyle w:val="Prrafodelista"/>
        <w:numPr>
          <w:ilvl w:val="0"/>
          <w:numId w:val="3"/>
        </w:numPr>
        <w:spacing w:after="0" w:line="276" w:lineRule="auto"/>
        <w:jc w:val="center"/>
        <w:textAlignment w:val="baseline"/>
        <w:rPr>
          <w:rFonts w:ascii="Tahoma" w:hAnsi="Tahoma" w:cs="Tahoma"/>
          <w:b/>
          <w:bCs/>
          <w:sz w:val="24"/>
          <w:szCs w:val="24"/>
        </w:rPr>
      </w:pPr>
      <w:r w:rsidRPr="002638B5">
        <w:rPr>
          <w:rFonts w:ascii="Tahoma" w:hAnsi="Tahoma" w:cs="Tahoma"/>
          <w:b/>
          <w:bCs/>
          <w:sz w:val="24"/>
          <w:szCs w:val="24"/>
        </w:rPr>
        <w:t>PROBLEMA JURÍDICO POR RESOLVER</w:t>
      </w:r>
    </w:p>
    <w:p w14:paraId="7FF34B46" w14:textId="4EFD3DAE" w:rsidR="003E2D6C" w:rsidRPr="002638B5" w:rsidRDefault="003E2D6C" w:rsidP="002638B5">
      <w:pPr>
        <w:spacing w:after="0" w:line="276" w:lineRule="auto"/>
        <w:ind w:firstLine="708"/>
        <w:jc w:val="both"/>
        <w:rPr>
          <w:rFonts w:ascii="Tahoma" w:hAnsi="Tahoma" w:cs="Tahoma"/>
          <w:sz w:val="24"/>
          <w:szCs w:val="24"/>
        </w:rPr>
      </w:pPr>
    </w:p>
    <w:p w14:paraId="71B77565" w14:textId="4DCAF8DC" w:rsidR="003174C5" w:rsidRPr="002638B5" w:rsidRDefault="00764FDF" w:rsidP="002638B5">
      <w:pPr>
        <w:spacing w:after="0" w:line="276" w:lineRule="auto"/>
        <w:ind w:firstLine="708"/>
        <w:jc w:val="both"/>
        <w:rPr>
          <w:rFonts w:ascii="Tahoma" w:hAnsi="Tahoma" w:cs="Tahoma"/>
          <w:sz w:val="24"/>
          <w:szCs w:val="24"/>
        </w:rPr>
      </w:pPr>
      <w:r w:rsidRPr="002638B5">
        <w:rPr>
          <w:rFonts w:ascii="Tahoma" w:hAnsi="Tahoma" w:cs="Tahoma"/>
          <w:sz w:val="24"/>
          <w:szCs w:val="24"/>
        </w:rPr>
        <w:t xml:space="preserve">Por el esquema </w:t>
      </w:r>
      <w:r w:rsidR="00AA7C84" w:rsidRPr="002638B5">
        <w:rPr>
          <w:rFonts w:ascii="Tahoma" w:hAnsi="Tahoma" w:cs="Tahoma"/>
          <w:sz w:val="24"/>
          <w:szCs w:val="24"/>
        </w:rPr>
        <w:t xml:space="preserve">del recurso impetrado </w:t>
      </w:r>
      <w:r w:rsidR="00AA419D" w:rsidRPr="002638B5">
        <w:rPr>
          <w:rFonts w:ascii="Tahoma" w:hAnsi="Tahoma" w:cs="Tahoma"/>
          <w:sz w:val="24"/>
          <w:szCs w:val="24"/>
        </w:rPr>
        <w:t>por la parte demanda</w:t>
      </w:r>
      <w:r w:rsidR="06FE614B" w:rsidRPr="002638B5">
        <w:rPr>
          <w:rFonts w:ascii="Tahoma" w:hAnsi="Tahoma" w:cs="Tahoma"/>
          <w:sz w:val="24"/>
          <w:szCs w:val="24"/>
        </w:rPr>
        <w:t>da</w:t>
      </w:r>
      <w:r w:rsidRPr="002638B5">
        <w:rPr>
          <w:rFonts w:ascii="Tahoma" w:hAnsi="Tahoma" w:cs="Tahoma"/>
          <w:sz w:val="24"/>
          <w:szCs w:val="24"/>
        </w:rPr>
        <w:t>, e</w:t>
      </w:r>
      <w:r w:rsidR="003174C5" w:rsidRPr="002638B5">
        <w:rPr>
          <w:rFonts w:ascii="Tahoma" w:hAnsi="Tahoma" w:cs="Tahoma"/>
          <w:sz w:val="24"/>
          <w:szCs w:val="24"/>
        </w:rPr>
        <w:t xml:space="preserve">l problema jurídico </w:t>
      </w:r>
      <w:r w:rsidRPr="002638B5">
        <w:rPr>
          <w:rFonts w:ascii="Tahoma" w:hAnsi="Tahoma" w:cs="Tahoma"/>
          <w:sz w:val="24"/>
          <w:szCs w:val="24"/>
        </w:rPr>
        <w:t xml:space="preserve">en este asunto </w:t>
      </w:r>
      <w:r w:rsidR="003174C5" w:rsidRPr="002638B5">
        <w:rPr>
          <w:rFonts w:ascii="Tahoma" w:hAnsi="Tahoma" w:cs="Tahoma"/>
          <w:sz w:val="24"/>
          <w:szCs w:val="24"/>
        </w:rPr>
        <w:t xml:space="preserve">se circunscribe </w:t>
      </w:r>
      <w:r w:rsidRPr="002638B5">
        <w:rPr>
          <w:rFonts w:ascii="Tahoma" w:hAnsi="Tahoma" w:cs="Tahoma"/>
          <w:sz w:val="24"/>
          <w:szCs w:val="24"/>
        </w:rPr>
        <w:t xml:space="preserve">a resolver </w:t>
      </w:r>
      <w:r w:rsidR="00C80F1E" w:rsidRPr="002638B5">
        <w:rPr>
          <w:rFonts w:ascii="Tahoma" w:hAnsi="Tahoma" w:cs="Tahoma"/>
          <w:sz w:val="24"/>
          <w:szCs w:val="24"/>
        </w:rPr>
        <w:t>el</w:t>
      </w:r>
      <w:r w:rsidRPr="002638B5">
        <w:rPr>
          <w:rFonts w:ascii="Tahoma" w:hAnsi="Tahoma" w:cs="Tahoma"/>
          <w:sz w:val="24"/>
          <w:szCs w:val="24"/>
        </w:rPr>
        <w:t xml:space="preserve"> siguiente interrogante: ¿</w:t>
      </w:r>
      <w:r w:rsidR="1679565F" w:rsidRPr="002638B5">
        <w:rPr>
          <w:rFonts w:ascii="Tahoma" w:hAnsi="Tahoma" w:cs="Tahoma"/>
          <w:sz w:val="24"/>
          <w:szCs w:val="24"/>
        </w:rPr>
        <w:t>L</w:t>
      </w:r>
      <w:r w:rsidR="00C80F1E" w:rsidRPr="002638B5">
        <w:rPr>
          <w:rFonts w:ascii="Tahoma" w:hAnsi="Tahoma" w:cs="Tahoma"/>
          <w:sz w:val="24"/>
          <w:szCs w:val="24"/>
        </w:rPr>
        <w:t xml:space="preserve">as pruebas practicadas dentro del proceso son suficientes para demostrar los hechos de la demanda y las condenas impuestas en primera instancia? </w:t>
      </w:r>
    </w:p>
    <w:p w14:paraId="1F72A307" w14:textId="77777777" w:rsidR="004F7B0C" w:rsidRPr="002638B5" w:rsidRDefault="004F7B0C" w:rsidP="009B5284">
      <w:pPr>
        <w:spacing w:after="0" w:line="276" w:lineRule="auto"/>
        <w:jc w:val="both"/>
        <w:rPr>
          <w:rFonts w:ascii="Tahoma" w:hAnsi="Tahoma" w:cs="Tahoma"/>
          <w:sz w:val="24"/>
          <w:szCs w:val="24"/>
        </w:rPr>
      </w:pPr>
    </w:p>
    <w:p w14:paraId="13400C8B" w14:textId="16A17E00" w:rsidR="00C160C9" w:rsidRPr="002638B5" w:rsidRDefault="00AE0A15" w:rsidP="002638B5">
      <w:pPr>
        <w:pStyle w:val="Prrafodelista"/>
        <w:numPr>
          <w:ilvl w:val="0"/>
          <w:numId w:val="3"/>
        </w:numPr>
        <w:spacing w:after="0" w:line="276" w:lineRule="auto"/>
        <w:jc w:val="center"/>
        <w:rPr>
          <w:rFonts w:ascii="Tahoma" w:hAnsi="Tahoma" w:cs="Tahoma"/>
          <w:b/>
          <w:bCs/>
          <w:sz w:val="24"/>
          <w:szCs w:val="24"/>
        </w:rPr>
      </w:pPr>
      <w:r w:rsidRPr="002638B5">
        <w:rPr>
          <w:rFonts w:ascii="Tahoma" w:hAnsi="Tahoma" w:cs="Tahoma"/>
          <w:b/>
          <w:bCs/>
          <w:sz w:val="24"/>
          <w:szCs w:val="24"/>
        </w:rPr>
        <w:t>CONSIDERACIONES</w:t>
      </w:r>
    </w:p>
    <w:p w14:paraId="00C0E011" w14:textId="751D9260" w:rsidR="00D5048D" w:rsidRPr="002638B5" w:rsidRDefault="00D5048D" w:rsidP="002638B5">
      <w:pPr>
        <w:spacing w:after="0" w:line="276" w:lineRule="auto"/>
        <w:jc w:val="center"/>
        <w:rPr>
          <w:rFonts w:ascii="Tahoma" w:hAnsi="Tahoma" w:cs="Tahoma"/>
          <w:b/>
          <w:bCs/>
          <w:sz w:val="24"/>
          <w:szCs w:val="24"/>
        </w:rPr>
      </w:pPr>
    </w:p>
    <w:p w14:paraId="3D4DBE36" w14:textId="4D478A86" w:rsidR="00D5048D" w:rsidRPr="002638B5" w:rsidRDefault="00105B07" w:rsidP="002638B5">
      <w:pPr>
        <w:pStyle w:val="Prrafodelista"/>
        <w:numPr>
          <w:ilvl w:val="1"/>
          <w:numId w:val="3"/>
        </w:numPr>
        <w:spacing w:after="0" w:line="276" w:lineRule="auto"/>
        <w:rPr>
          <w:rFonts w:ascii="Tahoma" w:hAnsi="Tahoma" w:cs="Tahoma"/>
          <w:b/>
          <w:bCs/>
          <w:sz w:val="24"/>
          <w:szCs w:val="24"/>
        </w:rPr>
      </w:pPr>
      <w:r w:rsidRPr="002638B5">
        <w:rPr>
          <w:rFonts w:ascii="Tahoma" w:hAnsi="Tahoma" w:cs="Tahoma"/>
          <w:b/>
          <w:bCs/>
          <w:sz w:val="24"/>
          <w:szCs w:val="24"/>
        </w:rPr>
        <w:lastRenderedPageBreak/>
        <w:t>DEL CONTRATO DE TRABAJO</w:t>
      </w:r>
    </w:p>
    <w:p w14:paraId="122578CF" w14:textId="6E78AA8B" w:rsidR="00D5048D" w:rsidRPr="002638B5" w:rsidRDefault="00D5048D" w:rsidP="002638B5">
      <w:pPr>
        <w:spacing w:after="0" w:line="276" w:lineRule="auto"/>
        <w:jc w:val="both"/>
        <w:rPr>
          <w:rFonts w:ascii="Tahoma" w:hAnsi="Tahoma" w:cs="Tahoma"/>
          <w:sz w:val="24"/>
          <w:szCs w:val="24"/>
        </w:rPr>
      </w:pPr>
    </w:p>
    <w:p w14:paraId="12484E92" w14:textId="109F9806" w:rsidR="00D5048D" w:rsidRPr="002638B5" w:rsidRDefault="00D5048D" w:rsidP="002638B5">
      <w:pPr>
        <w:spacing w:after="0" w:line="276" w:lineRule="auto"/>
        <w:ind w:firstLine="708"/>
        <w:jc w:val="both"/>
        <w:rPr>
          <w:rFonts w:ascii="Tahoma" w:hAnsi="Tahoma" w:cs="Tahoma"/>
          <w:sz w:val="24"/>
          <w:szCs w:val="24"/>
        </w:rPr>
      </w:pPr>
      <w:bookmarkStart w:id="4" w:name="_Hlk90388592"/>
      <w:r w:rsidRPr="002638B5">
        <w:rPr>
          <w:rFonts w:ascii="Tahoma" w:hAnsi="Tahoma" w:cs="Tahoma"/>
          <w:sz w:val="24"/>
          <w:szCs w:val="24"/>
        </w:rPr>
        <w:t xml:space="preserve">En procura de resolver el problema jurídico planteado y conforme a los argumentos de la apelación, </w:t>
      </w:r>
      <w:r w:rsidR="00105B07" w:rsidRPr="002638B5">
        <w:rPr>
          <w:rFonts w:ascii="Tahoma" w:hAnsi="Tahoma" w:cs="Tahoma"/>
          <w:sz w:val="24"/>
          <w:szCs w:val="24"/>
        </w:rPr>
        <w:t xml:space="preserve">es de rememorar que según el artículo 23 del C.S.T., constituyen elementos esenciales de toda relación laboral los siguientes: </w:t>
      </w:r>
      <w:r w:rsidR="00105B07" w:rsidRPr="002638B5">
        <w:rPr>
          <w:rFonts w:ascii="Tahoma" w:hAnsi="Tahoma" w:cs="Tahoma"/>
          <w:b/>
          <w:sz w:val="24"/>
          <w:szCs w:val="24"/>
        </w:rPr>
        <w:t>1)</w:t>
      </w:r>
      <w:r w:rsidR="00105B07" w:rsidRPr="002638B5">
        <w:rPr>
          <w:rFonts w:ascii="Tahoma" w:hAnsi="Tahoma" w:cs="Tahoma"/>
          <w:sz w:val="24"/>
          <w:szCs w:val="24"/>
        </w:rPr>
        <w:t xml:space="preserve"> la </w:t>
      </w:r>
      <w:r w:rsidR="00105B07" w:rsidRPr="002638B5">
        <w:rPr>
          <w:rFonts w:ascii="Tahoma" w:hAnsi="Tahoma" w:cs="Tahoma"/>
          <w:b/>
          <w:sz w:val="24"/>
          <w:szCs w:val="24"/>
        </w:rPr>
        <w:t>actividad personal</w:t>
      </w:r>
      <w:r w:rsidR="00105B07" w:rsidRPr="002638B5">
        <w:rPr>
          <w:rFonts w:ascii="Tahoma" w:hAnsi="Tahoma" w:cs="Tahoma"/>
          <w:sz w:val="24"/>
          <w:szCs w:val="24"/>
        </w:rPr>
        <w:t xml:space="preserve"> del trabajador, esto es, que</w:t>
      </w:r>
      <w:r w:rsidR="00D6599D" w:rsidRPr="002638B5">
        <w:rPr>
          <w:rFonts w:ascii="Tahoma" w:hAnsi="Tahoma" w:cs="Tahoma"/>
          <w:sz w:val="24"/>
          <w:szCs w:val="24"/>
        </w:rPr>
        <w:t xml:space="preserve"> las labores sean realizadas por sí mismo;</w:t>
      </w:r>
      <w:r w:rsidR="00105B07" w:rsidRPr="002638B5">
        <w:rPr>
          <w:rFonts w:ascii="Tahoma" w:hAnsi="Tahoma" w:cs="Tahoma"/>
          <w:sz w:val="24"/>
          <w:szCs w:val="24"/>
        </w:rPr>
        <w:t xml:space="preserve"> </w:t>
      </w:r>
      <w:r w:rsidR="00105B07" w:rsidRPr="002638B5">
        <w:rPr>
          <w:rFonts w:ascii="Tahoma" w:hAnsi="Tahoma" w:cs="Tahoma"/>
          <w:b/>
          <w:sz w:val="24"/>
          <w:szCs w:val="24"/>
        </w:rPr>
        <w:t xml:space="preserve">2) </w:t>
      </w:r>
      <w:r w:rsidR="00105B07" w:rsidRPr="002638B5">
        <w:rPr>
          <w:rFonts w:ascii="Tahoma" w:hAnsi="Tahoma" w:cs="Tahoma"/>
          <w:sz w:val="24"/>
          <w:szCs w:val="24"/>
        </w:rPr>
        <w:t xml:space="preserve">la continuada </w:t>
      </w:r>
      <w:r w:rsidR="00105B07" w:rsidRPr="002638B5">
        <w:rPr>
          <w:rFonts w:ascii="Tahoma" w:hAnsi="Tahoma" w:cs="Tahoma"/>
          <w:b/>
          <w:sz w:val="24"/>
          <w:szCs w:val="24"/>
        </w:rPr>
        <w:t>subordinación o dependencia</w:t>
      </w:r>
      <w:r w:rsidR="00105B07" w:rsidRPr="002638B5">
        <w:rPr>
          <w:rFonts w:ascii="Tahoma" w:hAnsi="Tahoma" w:cs="Tahoma"/>
          <w:sz w:val="24"/>
          <w:szCs w:val="24"/>
        </w:rPr>
        <w:t xml:space="preserve"> del trabajador respecto del empleador, que faculta a este para exigirle el cumplimiento de órdenes en cualquier momento, en cuanto al modo, tiempo o cantidad de trabajo, e imponerle reglamentos, el cual debe mantenerse por todo el tiempo de duración del co</w:t>
      </w:r>
      <w:r w:rsidR="00D6599D" w:rsidRPr="002638B5">
        <w:rPr>
          <w:rFonts w:ascii="Tahoma" w:hAnsi="Tahoma" w:cs="Tahoma"/>
          <w:sz w:val="24"/>
          <w:szCs w:val="24"/>
        </w:rPr>
        <w:t xml:space="preserve">ntrato, además de la correlativa obligación de acatarlas; y 3) un </w:t>
      </w:r>
      <w:r w:rsidR="00D6599D" w:rsidRPr="002638B5">
        <w:rPr>
          <w:rFonts w:ascii="Tahoma" w:hAnsi="Tahoma" w:cs="Tahoma"/>
          <w:b/>
          <w:sz w:val="24"/>
          <w:szCs w:val="24"/>
        </w:rPr>
        <w:t>salario</w:t>
      </w:r>
      <w:r w:rsidR="008C3C36" w:rsidRPr="002638B5">
        <w:rPr>
          <w:rFonts w:ascii="Tahoma" w:hAnsi="Tahoma" w:cs="Tahoma"/>
          <w:b/>
          <w:sz w:val="24"/>
          <w:szCs w:val="24"/>
        </w:rPr>
        <w:t xml:space="preserve"> o remuneración</w:t>
      </w:r>
      <w:r w:rsidR="00D6599D" w:rsidRPr="002638B5">
        <w:rPr>
          <w:rFonts w:ascii="Tahoma" w:hAnsi="Tahoma" w:cs="Tahoma"/>
          <w:sz w:val="24"/>
          <w:szCs w:val="24"/>
        </w:rPr>
        <w:t xml:space="preserve"> como retribución del servicio prestado por el trabajador. Una vez se reúnan estos elementos se entiende que la relación contractual es de carácter laboral sin que deje de serlo por razón del nombre que se le dé ni de otras condiciones o modalidades que se le agreguen. </w:t>
      </w:r>
    </w:p>
    <w:p w14:paraId="1CD79638" w14:textId="15AA9466" w:rsidR="00DB65C3" w:rsidRPr="002638B5" w:rsidRDefault="00DB65C3" w:rsidP="002638B5">
      <w:pPr>
        <w:spacing w:after="0" w:line="276" w:lineRule="auto"/>
        <w:ind w:firstLine="708"/>
        <w:jc w:val="both"/>
        <w:rPr>
          <w:rFonts w:ascii="Tahoma" w:hAnsi="Tahoma" w:cs="Tahoma"/>
          <w:sz w:val="24"/>
          <w:szCs w:val="24"/>
        </w:rPr>
      </w:pPr>
    </w:p>
    <w:p w14:paraId="4C0BCD6B" w14:textId="3FE22D5F" w:rsidR="00DB65C3" w:rsidRPr="002638B5" w:rsidRDefault="00DB65C3" w:rsidP="002638B5">
      <w:pPr>
        <w:spacing w:after="0" w:line="276" w:lineRule="auto"/>
        <w:ind w:firstLine="708"/>
        <w:jc w:val="both"/>
        <w:rPr>
          <w:rFonts w:ascii="Tahoma" w:hAnsi="Tahoma" w:cs="Tahoma"/>
          <w:sz w:val="24"/>
          <w:szCs w:val="24"/>
        </w:rPr>
      </w:pPr>
      <w:r w:rsidRPr="002638B5">
        <w:rPr>
          <w:rFonts w:ascii="Tahoma" w:hAnsi="Tahoma" w:cs="Tahoma"/>
          <w:sz w:val="24"/>
          <w:szCs w:val="24"/>
        </w:rPr>
        <w:t>De otro lado, en materia probatoria, al trabajador le basta con acreditar la prestación personal del servicio</w:t>
      </w:r>
      <w:r w:rsidR="06815F87" w:rsidRPr="002638B5">
        <w:rPr>
          <w:rFonts w:ascii="Tahoma" w:hAnsi="Tahoma" w:cs="Tahoma"/>
          <w:sz w:val="24"/>
          <w:szCs w:val="24"/>
        </w:rPr>
        <w:t>,</w:t>
      </w:r>
      <w:r w:rsidRPr="002638B5">
        <w:rPr>
          <w:rFonts w:ascii="Tahoma" w:hAnsi="Tahoma" w:cs="Tahoma"/>
          <w:sz w:val="24"/>
          <w:szCs w:val="24"/>
        </w:rPr>
        <w:t xml:space="preserve"> para que con ello se active la presunción del artículo 24 </w:t>
      </w:r>
      <w:r w:rsidRPr="002638B5">
        <w:rPr>
          <w:rFonts w:ascii="Tahoma" w:hAnsi="Tahoma" w:cs="Tahoma"/>
          <w:i/>
          <w:iCs/>
          <w:sz w:val="24"/>
          <w:szCs w:val="24"/>
        </w:rPr>
        <w:t>ibídem</w:t>
      </w:r>
      <w:r w:rsidRPr="002638B5">
        <w:rPr>
          <w:rFonts w:ascii="Tahoma" w:hAnsi="Tahoma" w:cs="Tahoma"/>
          <w:sz w:val="24"/>
          <w:szCs w:val="24"/>
        </w:rPr>
        <w:t xml:space="preserve">, </w:t>
      </w:r>
      <w:r w:rsidR="00C83454" w:rsidRPr="002638B5">
        <w:rPr>
          <w:rFonts w:ascii="Tahoma" w:hAnsi="Tahoma" w:cs="Tahoma"/>
          <w:sz w:val="24"/>
          <w:szCs w:val="24"/>
        </w:rPr>
        <w:t>caso en el cual, se da por establecida la existencia del contrato de trabajo, de manera que se traslada la carga de la prueba</w:t>
      </w:r>
      <w:r w:rsidR="7CD614EC" w:rsidRPr="002638B5">
        <w:rPr>
          <w:rFonts w:ascii="Tahoma" w:hAnsi="Tahoma" w:cs="Tahoma"/>
          <w:sz w:val="24"/>
          <w:szCs w:val="24"/>
        </w:rPr>
        <w:t xml:space="preserve"> a la parte pasiva</w:t>
      </w:r>
      <w:r w:rsidR="00C83454" w:rsidRPr="002638B5">
        <w:rPr>
          <w:rFonts w:ascii="Tahoma" w:hAnsi="Tahoma" w:cs="Tahoma"/>
          <w:sz w:val="24"/>
          <w:szCs w:val="24"/>
        </w:rPr>
        <w:t xml:space="preserve"> para </w:t>
      </w:r>
      <w:r w:rsidR="00276CC2">
        <w:rPr>
          <w:rFonts w:ascii="Tahoma" w:hAnsi="Tahoma" w:cs="Tahoma"/>
          <w:sz w:val="24"/>
          <w:szCs w:val="24"/>
        </w:rPr>
        <w:t>que enca</w:t>
      </w:r>
      <w:r w:rsidR="00C83454" w:rsidRPr="002638B5">
        <w:rPr>
          <w:rFonts w:ascii="Tahoma" w:hAnsi="Tahoma" w:cs="Tahoma"/>
          <w:sz w:val="24"/>
          <w:szCs w:val="24"/>
        </w:rPr>
        <w:t xml:space="preserve">mine el haz probatorio a derruirla. </w:t>
      </w:r>
    </w:p>
    <w:p w14:paraId="04AFBA84" w14:textId="649319F1" w:rsidR="00C83454" w:rsidRPr="002638B5" w:rsidRDefault="00C83454" w:rsidP="002638B5">
      <w:pPr>
        <w:spacing w:after="0" w:line="276" w:lineRule="auto"/>
        <w:ind w:firstLine="708"/>
        <w:jc w:val="both"/>
        <w:rPr>
          <w:rFonts w:ascii="Tahoma" w:hAnsi="Tahoma" w:cs="Tahoma"/>
          <w:sz w:val="24"/>
          <w:szCs w:val="24"/>
        </w:rPr>
      </w:pPr>
    </w:p>
    <w:p w14:paraId="7A571108" w14:textId="29FC4B6A" w:rsidR="00C83454" w:rsidRPr="002638B5" w:rsidRDefault="00C83454" w:rsidP="002638B5">
      <w:pPr>
        <w:spacing w:after="0" w:line="276" w:lineRule="auto"/>
        <w:ind w:firstLine="708"/>
        <w:jc w:val="both"/>
        <w:rPr>
          <w:rFonts w:ascii="Tahoma" w:hAnsi="Tahoma" w:cs="Tahoma"/>
          <w:sz w:val="24"/>
          <w:szCs w:val="24"/>
        </w:rPr>
      </w:pPr>
      <w:bookmarkStart w:id="5" w:name="_Hlk99354606"/>
      <w:r w:rsidRPr="002638B5">
        <w:rPr>
          <w:rFonts w:ascii="Tahoma" w:hAnsi="Tahoma" w:cs="Tahoma"/>
          <w:sz w:val="24"/>
          <w:szCs w:val="24"/>
        </w:rPr>
        <w:t>Ahora, el demandado supuesto empleador, para desvirtuar la presunción, debe acreditar ante el juez que en verdad lo que existe es un contrato civil o comercial</w:t>
      </w:r>
      <w:r w:rsidR="004961DC" w:rsidRPr="002638B5">
        <w:rPr>
          <w:rFonts w:ascii="Tahoma" w:hAnsi="Tahoma" w:cs="Tahoma"/>
          <w:sz w:val="24"/>
          <w:szCs w:val="24"/>
        </w:rPr>
        <w:t>, que no se presentó la subordinación</w:t>
      </w:r>
      <w:r w:rsidRPr="002638B5">
        <w:rPr>
          <w:rFonts w:ascii="Tahoma" w:hAnsi="Tahoma" w:cs="Tahoma"/>
          <w:sz w:val="24"/>
          <w:szCs w:val="24"/>
        </w:rPr>
        <w:t xml:space="preserve"> y</w:t>
      </w:r>
      <w:r w:rsidR="004961DC" w:rsidRPr="002638B5">
        <w:rPr>
          <w:rFonts w:ascii="Tahoma" w:hAnsi="Tahoma" w:cs="Tahoma"/>
          <w:sz w:val="24"/>
          <w:szCs w:val="24"/>
        </w:rPr>
        <w:t xml:space="preserve"> que</w:t>
      </w:r>
      <w:r w:rsidRPr="002638B5">
        <w:rPr>
          <w:rFonts w:ascii="Tahoma" w:hAnsi="Tahoma" w:cs="Tahoma"/>
          <w:sz w:val="24"/>
          <w:szCs w:val="24"/>
        </w:rPr>
        <w:t xml:space="preserve"> la prestación de servicios no</w:t>
      </w:r>
      <w:r w:rsidR="004961DC" w:rsidRPr="002638B5">
        <w:rPr>
          <w:rFonts w:ascii="Tahoma" w:hAnsi="Tahoma" w:cs="Tahoma"/>
          <w:sz w:val="24"/>
          <w:szCs w:val="24"/>
        </w:rPr>
        <w:t xml:space="preserve"> se enc</w:t>
      </w:r>
      <w:r w:rsidR="00F1321D" w:rsidRPr="002638B5">
        <w:rPr>
          <w:rFonts w:ascii="Tahoma" w:hAnsi="Tahoma" w:cs="Tahoma"/>
          <w:sz w:val="24"/>
          <w:szCs w:val="24"/>
        </w:rPr>
        <w:t>ontraba regida</w:t>
      </w:r>
      <w:r w:rsidRPr="002638B5">
        <w:rPr>
          <w:rFonts w:ascii="Tahoma" w:hAnsi="Tahoma" w:cs="Tahoma"/>
          <w:sz w:val="24"/>
          <w:szCs w:val="24"/>
        </w:rPr>
        <w:t xml:space="preserve"> por las normas de trabajo</w:t>
      </w:r>
      <w:bookmarkEnd w:id="5"/>
      <w:r w:rsidR="1930F091" w:rsidRPr="002638B5">
        <w:rPr>
          <w:rFonts w:ascii="Tahoma" w:hAnsi="Tahoma" w:cs="Tahoma"/>
          <w:sz w:val="24"/>
          <w:szCs w:val="24"/>
        </w:rPr>
        <w:t>.</w:t>
      </w:r>
      <w:r w:rsidR="00F1321D" w:rsidRPr="002638B5">
        <w:rPr>
          <w:rFonts w:ascii="Tahoma" w:hAnsi="Tahoma" w:cs="Tahoma"/>
          <w:sz w:val="24"/>
          <w:szCs w:val="24"/>
        </w:rPr>
        <w:t xml:space="preserve"> Entonces, será el juez con fundamento en el principio constitucional de la primacía de la realidad sobre las formalidades establecidas por los sujetos de las relaciones laborales, quien examine el conjunto de los hechos</w:t>
      </w:r>
      <w:r w:rsidR="008C3C36" w:rsidRPr="002638B5">
        <w:rPr>
          <w:rFonts w:ascii="Tahoma" w:hAnsi="Tahoma" w:cs="Tahoma"/>
          <w:sz w:val="24"/>
          <w:szCs w:val="24"/>
        </w:rPr>
        <w:t>, por los diferentes medios probatorios, para verificar que ello es así y que, en consecuencia, queda desvirtuada la presunción.</w:t>
      </w:r>
    </w:p>
    <w:p w14:paraId="5706A841" w14:textId="3571B9E7" w:rsidR="008C3C36" w:rsidRPr="002638B5" w:rsidRDefault="008C3C36" w:rsidP="002638B5">
      <w:pPr>
        <w:spacing w:after="0" w:line="276" w:lineRule="auto"/>
        <w:ind w:firstLine="708"/>
        <w:jc w:val="both"/>
        <w:rPr>
          <w:rFonts w:ascii="Tahoma" w:hAnsi="Tahoma" w:cs="Tahoma"/>
          <w:sz w:val="24"/>
          <w:szCs w:val="24"/>
        </w:rPr>
      </w:pPr>
    </w:p>
    <w:p w14:paraId="57C5644F" w14:textId="77777777" w:rsidR="008C3C36" w:rsidRPr="002638B5" w:rsidRDefault="008C3C36" w:rsidP="002638B5">
      <w:pPr>
        <w:spacing w:after="0" w:line="276" w:lineRule="auto"/>
        <w:ind w:firstLine="708"/>
        <w:jc w:val="both"/>
        <w:rPr>
          <w:rFonts w:ascii="Tahoma" w:hAnsi="Tahoma" w:cs="Tahoma"/>
          <w:sz w:val="24"/>
          <w:szCs w:val="24"/>
        </w:rPr>
      </w:pPr>
      <w:r w:rsidRPr="002638B5">
        <w:rPr>
          <w:rFonts w:ascii="Tahoma" w:hAnsi="Tahoma" w:cs="Tahoma"/>
          <w:sz w:val="24"/>
          <w:szCs w:val="24"/>
        </w:rPr>
        <w:t>De hecho, la Corte Constitucional, en la Sentencia C-665/98, al respecto indicó:</w:t>
      </w:r>
    </w:p>
    <w:p w14:paraId="620565E4" w14:textId="77777777" w:rsidR="008C3C36" w:rsidRPr="002638B5" w:rsidRDefault="008C3C36" w:rsidP="002638B5">
      <w:pPr>
        <w:spacing w:after="0" w:line="276" w:lineRule="auto"/>
        <w:ind w:firstLine="708"/>
        <w:jc w:val="both"/>
        <w:rPr>
          <w:rFonts w:ascii="Tahoma" w:hAnsi="Tahoma" w:cs="Tahoma"/>
          <w:sz w:val="24"/>
          <w:szCs w:val="24"/>
        </w:rPr>
      </w:pPr>
    </w:p>
    <w:p w14:paraId="66F5A929" w14:textId="411B08D4" w:rsidR="008C3C36" w:rsidRPr="009B5284" w:rsidRDefault="008C3C36" w:rsidP="009B5284">
      <w:pPr>
        <w:spacing w:after="0" w:line="240" w:lineRule="auto"/>
        <w:ind w:left="426" w:right="420" w:firstLine="708"/>
        <w:jc w:val="both"/>
        <w:rPr>
          <w:rFonts w:ascii="Tahoma" w:hAnsi="Tahoma" w:cs="Tahoma"/>
          <w:i/>
          <w:szCs w:val="24"/>
        </w:rPr>
      </w:pPr>
      <w:r w:rsidRPr="009B5284">
        <w:rPr>
          <w:rFonts w:ascii="Tahoma" w:hAnsi="Tahoma" w:cs="Tahoma"/>
          <w:szCs w:val="24"/>
        </w:rPr>
        <w:t xml:space="preserve"> “(…) </w:t>
      </w:r>
      <w:r w:rsidRPr="009B5284">
        <w:rPr>
          <w:rFonts w:ascii="Tahoma" w:hAnsi="Tahoma" w:cs="Tahoma"/>
          <w:i/>
          <w:szCs w:val="24"/>
        </w:rPr>
        <w:t>conforme lo establece el artículo 53 de la Carta Fundamental, el principio de la prevalencia de la realidad sobre las formalidades establecidas por los sujetos de la relación laboral, implica un reconocimiento a la desigualdad existente entre trabajadores y empleadores, así como a la necesidad de garantizar los derechos de aquellos, sin que puedan verse afectados o desmejorados en sus condiciones por las simples formalidades. Y si la realidad demuestra que quien ejerce una profesión liberal o desarrolla un contrato aparentemente civil o comercial, lo hace bajo el sometimiento de una subordinación o dependencia con respecto a la persona natural o jurídica hacia la cual se presta el servicio, se configura la existencia de una evidente relación laboral, resultando por consiguiente inequitativo y discriminatorio que quien ante dicha situación ostente la calidad de trabajador, tenga que ser este quien deba demostrar la subordinación jurídica”.</w:t>
      </w:r>
    </w:p>
    <w:p w14:paraId="2C960C58" w14:textId="5597CA9C" w:rsidR="00105B07" w:rsidRPr="002638B5" w:rsidRDefault="00105B07" w:rsidP="002638B5">
      <w:pPr>
        <w:spacing w:after="0" w:line="276" w:lineRule="auto"/>
        <w:ind w:firstLine="708"/>
        <w:jc w:val="both"/>
        <w:rPr>
          <w:rFonts w:ascii="Tahoma" w:hAnsi="Tahoma" w:cs="Tahoma"/>
          <w:sz w:val="24"/>
          <w:szCs w:val="24"/>
        </w:rPr>
      </w:pPr>
    </w:p>
    <w:p w14:paraId="3B44B7DC" w14:textId="20A2419B" w:rsidR="008C3C36" w:rsidRPr="002638B5" w:rsidRDefault="008C3C36" w:rsidP="002638B5">
      <w:pPr>
        <w:spacing w:after="0" w:line="276" w:lineRule="auto"/>
        <w:ind w:firstLine="708"/>
        <w:jc w:val="both"/>
        <w:rPr>
          <w:rFonts w:ascii="Tahoma" w:hAnsi="Tahoma" w:cs="Tahoma"/>
          <w:sz w:val="24"/>
          <w:szCs w:val="24"/>
        </w:rPr>
      </w:pPr>
      <w:r w:rsidRPr="002638B5">
        <w:rPr>
          <w:rFonts w:ascii="Tahoma" w:hAnsi="Tahoma" w:cs="Tahoma"/>
          <w:sz w:val="24"/>
          <w:szCs w:val="24"/>
        </w:rPr>
        <w:t xml:space="preserve">No obstante, la jurisprudencia ha advertido que el trabajador no solo debe demostrar la prestación personal del servicio, sino que debe acreditar los extremos temporales, el monto del salario, la jornada laboral, el trabajo suplementario y, dependiendo el caso, el hecho del despido, entre otros. (ver, entre otras, la sentencia </w:t>
      </w:r>
      <w:r w:rsidRPr="002638B5">
        <w:rPr>
          <w:rFonts w:ascii="Tahoma" w:hAnsi="Tahoma" w:cs="Tahoma"/>
          <w:sz w:val="24"/>
          <w:szCs w:val="24"/>
        </w:rPr>
        <w:lastRenderedPageBreak/>
        <w:t>del 4 de noviembre de 2015, SL 16110-2015</w:t>
      </w:r>
      <w:r w:rsidR="00257C3F" w:rsidRPr="002638B5">
        <w:rPr>
          <w:rFonts w:ascii="Tahoma" w:hAnsi="Tahoma" w:cs="Tahoma"/>
          <w:sz w:val="24"/>
          <w:szCs w:val="24"/>
        </w:rPr>
        <w:t>; la sentencia del 24 de abril de 2012, radicación 41890</w:t>
      </w:r>
      <w:r w:rsidRPr="002638B5">
        <w:rPr>
          <w:rFonts w:ascii="Tahoma" w:hAnsi="Tahoma" w:cs="Tahoma"/>
          <w:sz w:val="24"/>
          <w:szCs w:val="24"/>
        </w:rPr>
        <w:t>)</w:t>
      </w:r>
      <w:r w:rsidR="00257C3F" w:rsidRPr="002638B5">
        <w:rPr>
          <w:rFonts w:ascii="Tahoma" w:hAnsi="Tahoma" w:cs="Tahoma"/>
          <w:sz w:val="24"/>
          <w:szCs w:val="24"/>
        </w:rPr>
        <w:t>.</w:t>
      </w:r>
    </w:p>
    <w:p w14:paraId="6E54B967" w14:textId="43C1A85B" w:rsidR="004F7B0C" w:rsidRPr="002638B5" w:rsidRDefault="004F7B0C" w:rsidP="009B5284">
      <w:pPr>
        <w:spacing w:after="0" w:line="276" w:lineRule="auto"/>
        <w:jc w:val="both"/>
        <w:rPr>
          <w:rFonts w:ascii="Tahoma" w:hAnsi="Tahoma" w:cs="Tahoma"/>
          <w:sz w:val="24"/>
          <w:szCs w:val="24"/>
        </w:rPr>
      </w:pPr>
    </w:p>
    <w:p w14:paraId="4F89F764" w14:textId="0FC09593" w:rsidR="008C3C36" w:rsidRPr="002638B5" w:rsidRDefault="00FE5806" w:rsidP="002638B5">
      <w:pPr>
        <w:pStyle w:val="Prrafodelista"/>
        <w:numPr>
          <w:ilvl w:val="1"/>
          <w:numId w:val="3"/>
        </w:numPr>
        <w:spacing w:after="0" w:line="276" w:lineRule="auto"/>
        <w:jc w:val="both"/>
        <w:rPr>
          <w:rFonts w:ascii="Tahoma" w:hAnsi="Tahoma" w:cs="Tahoma"/>
          <w:b/>
          <w:sz w:val="24"/>
          <w:szCs w:val="24"/>
        </w:rPr>
      </w:pPr>
      <w:r w:rsidRPr="002638B5">
        <w:rPr>
          <w:rFonts w:ascii="Tahoma" w:hAnsi="Tahoma" w:cs="Tahoma"/>
          <w:b/>
          <w:sz w:val="24"/>
          <w:szCs w:val="24"/>
        </w:rPr>
        <w:t>LIBRE FORMACIÓN DEL CONVENCIMIENTO</w:t>
      </w:r>
    </w:p>
    <w:p w14:paraId="1AE89516" w14:textId="18CD5F7F" w:rsidR="00AE5AEC" w:rsidRPr="002638B5" w:rsidRDefault="00AE5AEC" w:rsidP="002638B5">
      <w:pPr>
        <w:spacing w:after="0" w:line="276" w:lineRule="auto"/>
        <w:ind w:firstLine="708"/>
        <w:jc w:val="both"/>
        <w:rPr>
          <w:rFonts w:ascii="Tahoma" w:hAnsi="Tahoma" w:cs="Tahoma"/>
          <w:b/>
          <w:sz w:val="24"/>
          <w:szCs w:val="24"/>
        </w:rPr>
      </w:pPr>
    </w:p>
    <w:p w14:paraId="19D54E20" w14:textId="2D902D7D" w:rsidR="00AE5AEC" w:rsidRPr="002638B5" w:rsidRDefault="00AE5AEC" w:rsidP="002638B5">
      <w:pPr>
        <w:spacing w:after="0" w:line="276" w:lineRule="auto"/>
        <w:ind w:firstLine="708"/>
        <w:jc w:val="both"/>
        <w:rPr>
          <w:rFonts w:ascii="Tahoma" w:hAnsi="Tahoma" w:cs="Tahoma"/>
          <w:sz w:val="24"/>
          <w:szCs w:val="24"/>
        </w:rPr>
      </w:pPr>
      <w:r w:rsidRPr="002638B5">
        <w:rPr>
          <w:rFonts w:ascii="Tahoma" w:hAnsi="Tahoma" w:cs="Tahoma"/>
          <w:sz w:val="24"/>
          <w:szCs w:val="24"/>
        </w:rPr>
        <w:t>El artículo 61 del Código de Procedimiento Laboral, señala que el juez no est</w:t>
      </w:r>
      <w:r w:rsidR="001C2654" w:rsidRPr="002638B5">
        <w:rPr>
          <w:rFonts w:ascii="Tahoma" w:hAnsi="Tahoma" w:cs="Tahoma"/>
          <w:sz w:val="24"/>
          <w:szCs w:val="24"/>
        </w:rPr>
        <w:t>ará</w:t>
      </w:r>
      <w:r w:rsidRPr="002638B5">
        <w:rPr>
          <w:rFonts w:ascii="Tahoma" w:hAnsi="Tahoma" w:cs="Tahoma"/>
          <w:sz w:val="24"/>
          <w:szCs w:val="24"/>
        </w:rPr>
        <w:t xml:space="preserve"> sujeto a</w:t>
      </w:r>
      <w:r w:rsidR="001C2654" w:rsidRPr="002638B5">
        <w:rPr>
          <w:rFonts w:ascii="Tahoma" w:hAnsi="Tahoma" w:cs="Tahoma"/>
          <w:sz w:val="24"/>
          <w:szCs w:val="24"/>
        </w:rPr>
        <w:t xml:space="preserve"> la</w:t>
      </w:r>
      <w:r w:rsidRPr="002638B5">
        <w:rPr>
          <w:rFonts w:ascii="Tahoma" w:hAnsi="Tahoma" w:cs="Tahoma"/>
          <w:sz w:val="24"/>
          <w:szCs w:val="24"/>
        </w:rPr>
        <w:t xml:space="preserve"> tarifa legal</w:t>
      </w:r>
      <w:r w:rsidR="001C2654" w:rsidRPr="002638B5">
        <w:rPr>
          <w:rFonts w:ascii="Tahoma" w:hAnsi="Tahoma" w:cs="Tahoma"/>
          <w:sz w:val="24"/>
          <w:szCs w:val="24"/>
        </w:rPr>
        <w:t xml:space="preserve"> de las pruebas</w:t>
      </w:r>
      <w:r w:rsidRPr="002638B5">
        <w:rPr>
          <w:rFonts w:ascii="Tahoma" w:hAnsi="Tahoma" w:cs="Tahoma"/>
          <w:sz w:val="24"/>
          <w:szCs w:val="24"/>
        </w:rPr>
        <w:t xml:space="preserve"> y</w:t>
      </w:r>
      <w:r w:rsidR="001C2654" w:rsidRPr="002638B5">
        <w:rPr>
          <w:rFonts w:ascii="Tahoma" w:hAnsi="Tahoma" w:cs="Tahoma"/>
          <w:sz w:val="24"/>
          <w:szCs w:val="24"/>
        </w:rPr>
        <w:t xml:space="preserve"> por lo tanto formará</w:t>
      </w:r>
      <w:r w:rsidRPr="002638B5">
        <w:rPr>
          <w:rFonts w:ascii="Tahoma" w:hAnsi="Tahoma" w:cs="Tahoma"/>
          <w:sz w:val="24"/>
          <w:szCs w:val="24"/>
        </w:rPr>
        <w:t xml:space="preserve"> libremente su convencimiento</w:t>
      </w:r>
      <w:r w:rsidR="001C2654" w:rsidRPr="002638B5">
        <w:rPr>
          <w:rFonts w:ascii="Tahoma" w:hAnsi="Tahoma" w:cs="Tahoma"/>
          <w:sz w:val="24"/>
          <w:szCs w:val="24"/>
        </w:rPr>
        <w:t xml:space="preserve"> acerca de los hechos debatidos. Sin embargo, cuando la ley exija determinada solemnidad </w:t>
      </w:r>
      <w:r w:rsidR="001C2654" w:rsidRPr="002638B5">
        <w:rPr>
          <w:rFonts w:ascii="Tahoma" w:hAnsi="Tahoma" w:cs="Tahoma"/>
          <w:i/>
          <w:sz w:val="24"/>
          <w:szCs w:val="24"/>
        </w:rPr>
        <w:t xml:space="preserve">ad </w:t>
      </w:r>
      <w:proofErr w:type="spellStart"/>
      <w:r w:rsidR="001C2654" w:rsidRPr="002638B5">
        <w:rPr>
          <w:rFonts w:ascii="Tahoma" w:hAnsi="Tahoma" w:cs="Tahoma"/>
          <w:i/>
          <w:sz w:val="24"/>
          <w:szCs w:val="24"/>
        </w:rPr>
        <w:t>substantiam</w:t>
      </w:r>
      <w:proofErr w:type="spellEnd"/>
      <w:r w:rsidR="001C2654" w:rsidRPr="002638B5">
        <w:rPr>
          <w:rFonts w:ascii="Tahoma" w:hAnsi="Tahoma" w:cs="Tahoma"/>
          <w:i/>
          <w:sz w:val="24"/>
          <w:szCs w:val="24"/>
        </w:rPr>
        <w:t xml:space="preserve"> </w:t>
      </w:r>
      <w:proofErr w:type="spellStart"/>
      <w:r w:rsidR="001C2654" w:rsidRPr="002638B5">
        <w:rPr>
          <w:rFonts w:ascii="Tahoma" w:hAnsi="Tahoma" w:cs="Tahoma"/>
          <w:i/>
          <w:sz w:val="24"/>
          <w:szCs w:val="24"/>
        </w:rPr>
        <w:t>actus</w:t>
      </w:r>
      <w:proofErr w:type="spellEnd"/>
      <w:r w:rsidR="001C2654" w:rsidRPr="002638B5">
        <w:rPr>
          <w:rFonts w:ascii="Tahoma" w:hAnsi="Tahoma" w:cs="Tahoma"/>
          <w:sz w:val="24"/>
          <w:szCs w:val="24"/>
        </w:rPr>
        <w:t>, no se podrá admitir su prueba por otro medio</w:t>
      </w:r>
      <w:r w:rsidR="00F43134" w:rsidRPr="002638B5">
        <w:rPr>
          <w:rFonts w:ascii="Tahoma" w:hAnsi="Tahoma" w:cs="Tahoma"/>
          <w:sz w:val="24"/>
          <w:szCs w:val="24"/>
        </w:rPr>
        <w:t xml:space="preserve">. De cualquier modo, el juez indicará en la sentencia los hechos y circunstancias que causaron su convencimiento. </w:t>
      </w:r>
    </w:p>
    <w:p w14:paraId="0F2DDD78" w14:textId="6D95FBE3" w:rsidR="00F43134" w:rsidRPr="002638B5" w:rsidRDefault="00F43134" w:rsidP="002638B5">
      <w:pPr>
        <w:spacing w:after="0" w:line="276" w:lineRule="auto"/>
        <w:ind w:firstLine="708"/>
        <w:jc w:val="both"/>
        <w:rPr>
          <w:rFonts w:ascii="Tahoma" w:hAnsi="Tahoma" w:cs="Tahoma"/>
          <w:sz w:val="24"/>
          <w:szCs w:val="24"/>
        </w:rPr>
      </w:pPr>
    </w:p>
    <w:p w14:paraId="2DED359E" w14:textId="79E528BF" w:rsidR="00F43134" w:rsidRPr="002638B5" w:rsidRDefault="00F43134" w:rsidP="002638B5">
      <w:pPr>
        <w:spacing w:after="0" w:line="276" w:lineRule="auto"/>
        <w:ind w:firstLine="708"/>
        <w:jc w:val="both"/>
        <w:rPr>
          <w:rFonts w:ascii="Tahoma" w:hAnsi="Tahoma" w:cs="Tahoma"/>
          <w:sz w:val="24"/>
          <w:szCs w:val="24"/>
        </w:rPr>
      </w:pPr>
      <w:r w:rsidRPr="002638B5">
        <w:rPr>
          <w:rFonts w:ascii="Tahoma" w:hAnsi="Tahoma" w:cs="Tahoma"/>
          <w:sz w:val="24"/>
          <w:szCs w:val="24"/>
        </w:rPr>
        <w:t>Bajo esta perspectiva,</w:t>
      </w:r>
      <w:r w:rsidR="00FE5806" w:rsidRPr="002638B5">
        <w:rPr>
          <w:rFonts w:ascii="Tahoma" w:hAnsi="Tahoma" w:cs="Tahoma"/>
          <w:sz w:val="24"/>
          <w:szCs w:val="24"/>
        </w:rPr>
        <w:t xml:space="preserve"> la norma y la jurisprudencia señalan que </w:t>
      </w:r>
      <w:r w:rsidRPr="002638B5">
        <w:rPr>
          <w:rFonts w:ascii="Tahoma" w:hAnsi="Tahoma" w:cs="Tahoma"/>
          <w:sz w:val="24"/>
          <w:szCs w:val="24"/>
        </w:rPr>
        <w:t>el</w:t>
      </w:r>
      <w:r w:rsidR="00FE5806" w:rsidRPr="002638B5">
        <w:rPr>
          <w:rFonts w:ascii="Tahoma" w:hAnsi="Tahoma" w:cs="Tahoma"/>
          <w:sz w:val="24"/>
          <w:szCs w:val="24"/>
        </w:rPr>
        <w:t xml:space="preserve"> accionante debe arrimar las pruebas conducentes, necesarias y pertinentes para demostrar los hechos que alega y obtener el efecto normativo que persigue, así, éstos serán decretados, practicados y controvertidos ante la jurisdicción y el juez </w:t>
      </w:r>
      <w:r w:rsidRPr="002638B5">
        <w:rPr>
          <w:rFonts w:ascii="Tahoma" w:hAnsi="Tahoma" w:cs="Tahoma"/>
          <w:sz w:val="24"/>
          <w:szCs w:val="24"/>
        </w:rPr>
        <w:t>est</w:t>
      </w:r>
      <w:r w:rsidR="00FE5806" w:rsidRPr="002638B5">
        <w:rPr>
          <w:rFonts w:ascii="Tahoma" w:hAnsi="Tahoma" w:cs="Tahoma"/>
          <w:sz w:val="24"/>
          <w:szCs w:val="24"/>
        </w:rPr>
        <w:t>ará</w:t>
      </w:r>
      <w:r w:rsidRPr="002638B5">
        <w:rPr>
          <w:rFonts w:ascii="Tahoma" w:hAnsi="Tahoma" w:cs="Tahoma"/>
          <w:sz w:val="24"/>
          <w:szCs w:val="24"/>
        </w:rPr>
        <w:t xml:space="preserve"> llamado a valorar las pruebas bajo los principios de la sana crítica </w:t>
      </w:r>
      <w:r w:rsidR="00FE5806" w:rsidRPr="002638B5">
        <w:rPr>
          <w:rFonts w:ascii="Tahoma" w:hAnsi="Tahoma" w:cs="Tahoma"/>
          <w:sz w:val="24"/>
          <w:szCs w:val="24"/>
        </w:rPr>
        <w:t>basado en la experiencia y la lógica jurídica.</w:t>
      </w:r>
    </w:p>
    <w:p w14:paraId="44ECB509" w14:textId="5F109F9F" w:rsidR="003B5B23" w:rsidRPr="002638B5" w:rsidRDefault="00973A6C" w:rsidP="002638B5">
      <w:pPr>
        <w:spacing w:after="0" w:line="276" w:lineRule="auto"/>
        <w:jc w:val="both"/>
        <w:rPr>
          <w:rFonts w:ascii="Tahoma" w:hAnsi="Tahoma" w:cs="Tahoma"/>
          <w:b/>
          <w:bCs/>
          <w:sz w:val="24"/>
          <w:szCs w:val="24"/>
        </w:rPr>
      </w:pPr>
      <w:r w:rsidRPr="002638B5">
        <w:rPr>
          <w:rFonts w:ascii="Tahoma" w:hAnsi="Tahoma" w:cs="Tahoma"/>
          <w:sz w:val="24"/>
          <w:szCs w:val="24"/>
        </w:rPr>
        <w:t xml:space="preserve"> </w:t>
      </w:r>
      <w:r w:rsidR="007340CE" w:rsidRPr="002638B5">
        <w:rPr>
          <w:rFonts w:ascii="Tahoma" w:hAnsi="Tahoma" w:cs="Tahoma"/>
          <w:sz w:val="24"/>
          <w:szCs w:val="24"/>
        </w:rPr>
        <w:t xml:space="preserve"> </w:t>
      </w:r>
      <w:bookmarkEnd w:id="4"/>
    </w:p>
    <w:p w14:paraId="747A9106" w14:textId="62A32C5C" w:rsidR="003B5B23" w:rsidRPr="002638B5" w:rsidRDefault="003B5B23" w:rsidP="002638B5">
      <w:pPr>
        <w:pStyle w:val="Prrafodelista"/>
        <w:numPr>
          <w:ilvl w:val="1"/>
          <w:numId w:val="3"/>
        </w:numPr>
        <w:spacing w:after="0" w:line="276" w:lineRule="auto"/>
        <w:rPr>
          <w:rFonts w:ascii="Tahoma" w:hAnsi="Tahoma" w:cs="Tahoma"/>
          <w:b/>
          <w:bCs/>
          <w:sz w:val="24"/>
          <w:szCs w:val="24"/>
        </w:rPr>
      </w:pPr>
      <w:r w:rsidRPr="002638B5">
        <w:rPr>
          <w:rFonts w:ascii="Tahoma" w:hAnsi="Tahoma" w:cs="Tahoma"/>
          <w:b/>
          <w:bCs/>
          <w:sz w:val="24"/>
          <w:szCs w:val="24"/>
        </w:rPr>
        <w:t>CASO CONCRETO</w:t>
      </w:r>
    </w:p>
    <w:p w14:paraId="29B9C53B" w14:textId="7D2130FC" w:rsidR="00C160C9" w:rsidRPr="002638B5" w:rsidRDefault="00C160C9" w:rsidP="002638B5">
      <w:pPr>
        <w:spacing w:after="0" w:line="276" w:lineRule="auto"/>
        <w:ind w:firstLine="708"/>
        <w:jc w:val="both"/>
        <w:rPr>
          <w:rFonts w:ascii="Tahoma" w:hAnsi="Tahoma" w:cs="Tahoma"/>
          <w:sz w:val="24"/>
          <w:szCs w:val="24"/>
        </w:rPr>
      </w:pPr>
    </w:p>
    <w:p w14:paraId="7B6E1902" w14:textId="529ADF47" w:rsidR="00913972" w:rsidRPr="002638B5" w:rsidRDefault="001251CC" w:rsidP="002638B5">
      <w:pPr>
        <w:spacing w:after="0" w:line="276" w:lineRule="auto"/>
        <w:ind w:firstLine="708"/>
        <w:jc w:val="both"/>
        <w:rPr>
          <w:rFonts w:ascii="Tahoma" w:hAnsi="Tahoma" w:cs="Tahoma"/>
          <w:sz w:val="24"/>
          <w:szCs w:val="24"/>
        </w:rPr>
      </w:pPr>
      <w:r w:rsidRPr="002638B5">
        <w:rPr>
          <w:rFonts w:ascii="Tahoma" w:hAnsi="Tahoma" w:cs="Tahoma"/>
          <w:sz w:val="24"/>
          <w:szCs w:val="24"/>
        </w:rPr>
        <w:t xml:space="preserve">De conformidad con lo pretendido en la demanda y teniendo en cuenta los argumentos de la </w:t>
      </w:r>
      <w:r w:rsidR="00913972" w:rsidRPr="002638B5">
        <w:rPr>
          <w:rFonts w:ascii="Tahoma" w:hAnsi="Tahoma" w:cs="Tahoma"/>
          <w:sz w:val="24"/>
          <w:szCs w:val="24"/>
        </w:rPr>
        <w:t>parte apelante</w:t>
      </w:r>
      <w:r w:rsidR="006662F6" w:rsidRPr="002638B5">
        <w:rPr>
          <w:rFonts w:ascii="Tahoma" w:hAnsi="Tahoma" w:cs="Tahoma"/>
          <w:sz w:val="24"/>
          <w:szCs w:val="24"/>
        </w:rPr>
        <w:t>,</w:t>
      </w:r>
      <w:r w:rsidR="00913972" w:rsidRPr="002638B5">
        <w:rPr>
          <w:rFonts w:ascii="Tahoma" w:hAnsi="Tahoma" w:cs="Tahoma"/>
          <w:sz w:val="24"/>
          <w:szCs w:val="24"/>
        </w:rPr>
        <w:t xml:space="preserve"> </w:t>
      </w:r>
      <w:r w:rsidR="004F7B0C" w:rsidRPr="002638B5">
        <w:rPr>
          <w:rFonts w:ascii="Tahoma" w:hAnsi="Tahoma" w:cs="Tahoma"/>
          <w:sz w:val="24"/>
          <w:szCs w:val="24"/>
        </w:rPr>
        <w:t xml:space="preserve">la Sala </w:t>
      </w:r>
      <w:r w:rsidR="00913972" w:rsidRPr="002638B5">
        <w:rPr>
          <w:rFonts w:ascii="Tahoma" w:hAnsi="Tahoma" w:cs="Tahoma"/>
          <w:sz w:val="24"/>
          <w:szCs w:val="24"/>
        </w:rPr>
        <w:t xml:space="preserve">procede a </w:t>
      </w:r>
      <w:r w:rsidR="004F7B0C" w:rsidRPr="002638B5">
        <w:rPr>
          <w:rFonts w:ascii="Tahoma" w:hAnsi="Tahoma" w:cs="Tahoma"/>
          <w:sz w:val="24"/>
          <w:szCs w:val="24"/>
        </w:rPr>
        <w:t xml:space="preserve">valorar </w:t>
      </w:r>
      <w:r w:rsidR="00913972" w:rsidRPr="002638B5">
        <w:rPr>
          <w:rFonts w:ascii="Tahoma" w:hAnsi="Tahoma" w:cs="Tahoma"/>
          <w:sz w:val="24"/>
          <w:szCs w:val="24"/>
        </w:rPr>
        <w:t>el material probatorio allegado</w:t>
      </w:r>
      <w:r w:rsidR="60CD489C" w:rsidRPr="002638B5">
        <w:rPr>
          <w:rFonts w:ascii="Tahoma" w:hAnsi="Tahoma" w:cs="Tahoma"/>
          <w:sz w:val="24"/>
          <w:szCs w:val="24"/>
        </w:rPr>
        <w:t>,</w:t>
      </w:r>
      <w:r w:rsidR="00913972" w:rsidRPr="002638B5">
        <w:rPr>
          <w:rFonts w:ascii="Tahoma" w:hAnsi="Tahoma" w:cs="Tahoma"/>
          <w:sz w:val="24"/>
          <w:szCs w:val="24"/>
        </w:rPr>
        <w:t xml:space="preserve"> </w:t>
      </w:r>
      <w:r w:rsidR="004F7B0C" w:rsidRPr="002638B5">
        <w:rPr>
          <w:rFonts w:ascii="Tahoma" w:hAnsi="Tahoma" w:cs="Tahoma"/>
          <w:sz w:val="24"/>
          <w:szCs w:val="24"/>
        </w:rPr>
        <w:t xml:space="preserve">así: </w:t>
      </w:r>
      <w:r w:rsidR="006662F6" w:rsidRPr="002638B5">
        <w:rPr>
          <w:rFonts w:ascii="Tahoma" w:hAnsi="Tahoma" w:cs="Tahoma"/>
          <w:sz w:val="24"/>
          <w:szCs w:val="24"/>
        </w:rPr>
        <w:t xml:space="preserve"> </w:t>
      </w:r>
    </w:p>
    <w:p w14:paraId="418FB512" w14:textId="77777777" w:rsidR="00913972" w:rsidRPr="002638B5" w:rsidRDefault="00913972" w:rsidP="002638B5">
      <w:pPr>
        <w:spacing w:after="0" w:line="276" w:lineRule="auto"/>
        <w:ind w:firstLine="708"/>
        <w:jc w:val="both"/>
        <w:rPr>
          <w:rFonts w:ascii="Tahoma" w:hAnsi="Tahoma" w:cs="Tahoma"/>
          <w:sz w:val="24"/>
          <w:szCs w:val="24"/>
        </w:rPr>
      </w:pPr>
    </w:p>
    <w:p w14:paraId="53B84E44" w14:textId="0812657A" w:rsidR="00FE5806" w:rsidRPr="002638B5" w:rsidRDefault="00913972" w:rsidP="002638B5">
      <w:pPr>
        <w:spacing w:after="0" w:line="276" w:lineRule="auto"/>
        <w:ind w:firstLine="708"/>
        <w:jc w:val="both"/>
        <w:rPr>
          <w:rFonts w:ascii="Tahoma" w:hAnsi="Tahoma" w:cs="Tahoma"/>
          <w:sz w:val="24"/>
          <w:szCs w:val="24"/>
        </w:rPr>
      </w:pPr>
      <w:r w:rsidRPr="002638B5">
        <w:rPr>
          <w:rFonts w:ascii="Tahoma" w:hAnsi="Tahoma" w:cs="Tahoma"/>
          <w:sz w:val="24"/>
          <w:szCs w:val="24"/>
        </w:rPr>
        <w:t xml:space="preserve">Dentro de las documentales, </w:t>
      </w:r>
      <w:r w:rsidR="00FE5806" w:rsidRPr="002638B5">
        <w:rPr>
          <w:rFonts w:ascii="Tahoma" w:hAnsi="Tahoma" w:cs="Tahoma"/>
          <w:sz w:val="24"/>
          <w:szCs w:val="24"/>
        </w:rPr>
        <w:t xml:space="preserve">se encuentra </w:t>
      </w:r>
      <w:r w:rsidR="004A44EB" w:rsidRPr="002638B5">
        <w:rPr>
          <w:rFonts w:ascii="Tahoma" w:hAnsi="Tahoma" w:cs="Tahoma"/>
          <w:sz w:val="24"/>
          <w:szCs w:val="24"/>
        </w:rPr>
        <w:t>a folio 28 a 32, el</w:t>
      </w:r>
      <w:r w:rsidR="00FE5806" w:rsidRPr="002638B5">
        <w:rPr>
          <w:rFonts w:ascii="Tahoma" w:hAnsi="Tahoma" w:cs="Tahoma"/>
          <w:sz w:val="24"/>
          <w:szCs w:val="24"/>
        </w:rPr>
        <w:t xml:space="preserve"> contrato de trabajo por obra o labor contratada</w:t>
      </w:r>
      <w:r w:rsidR="3B0B5E9F" w:rsidRPr="002638B5">
        <w:rPr>
          <w:rFonts w:ascii="Tahoma" w:hAnsi="Tahoma" w:cs="Tahoma"/>
          <w:sz w:val="24"/>
          <w:szCs w:val="24"/>
        </w:rPr>
        <w:t>,</w:t>
      </w:r>
      <w:r w:rsidR="00FE5806" w:rsidRPr="002638B5">
        <w:rPr>
          <w:rFonts w:ascii="Tahoma" w:hAnsi="Tahoma" w:cs="Tahoma"/>
          <w:sz w:val="24"/>
          <w:szCs w:val="24"/>
        </w:rPr>
        <w:t xml:space="preserve"> suscrito</w:t>
      </w:r>
      <w:r w:rsidR="004A44EB" w:rsidRPr="002638B5">
        <w:rPr>
          <w:rFonts w:ascii="Tahoma" w:hAnsi="Tahoma" w:cs="Tahoma"/>
          <w:sz w:val="24"/>
          <w:szCs w:val="24"/>
        </w:rPr>
        <w:t xml:space="preserve"> el 10 de febrero de 2016,</w:t>
      </w:r>
      <w:r w:rsidR="00FE5806" w:rsidRPr="002638B5">
        <w:rPr>
          <w:rFonts w:ascii="Tahoma" w:hAnsi="Tahoma" w:cs="Tahoma"/>
          <w:sz w:val="24"/>
          <w:szCs w:val="24"/>
        </w:rPr>
        <w:t xml:space="preserve"> entre el empleador SERVIACTIVA SOLUCIONES ADMINISTRATIVAS S.A.S.</w:t>
      </w:r>
      <w:r w:rsidR="004A44EB" w:rsidRPr="002638B5">
        <w:rPr>
          <w:rFonts w:ascii="Tahoma" w:hAnsi="Tahoma" w:cs="Tahoma"/>
          <w:sz w:val="24"/>
          <w:szCs w:val="24"/>
        </w:rPr>
        <w:t xml:space="preserve"> </w:t>
      </w:r>
      <w:r w:rsidR="1F051BB9" w:rsidRPr="002638B5">
        <w:rPr>
          <w:rFonts w:ascii="Tahoma" w:hAnsi="Tahoma" w:cs="Tahoma"/>
          <w:sz w:val="24"/>
          <w:szCs w:val="24"/>
        </w:rPr>
        <w:t xml:space="preserve">firmado por el </w:t>
      </w:r>
      <w:r w:rsidR="004A44EB" w:rsidRPr="002638B5">
        <w:rPr>
          <w:rFonts w:ascii="Tahoma" w:hAnsi="Tahoma" w:cs="Tahoma"/>
          <w:sz w:val="24"/>
          <w:szCs w:val="24"/>
        </w:rPr>
        <w:t>representante legal suplente</w:t>
      </w:r>
      <w:r w:rsidR="33AB0B5A" w:rsidRPr="002638B5">
        <w:rPr>
          <w:rFonts w:ascii="Tahoma" w:hAnsi="Tahoma" w:cs="Tahoma"/>
          <w:sz w:val="24"/>
          <w:szCs w:val="24"/>
        </w:rPr>
        <w:t xml:space="preserve">, </w:t>
      </w:r>
      <w:r w:rsidR="004A44EB" w:rsidRPr="002638B5">
        <w:rPr>
          <w:rFonts w:ascii="Tahoma" w:hAnsi="Tahoma" w:cs="Tahoma"/>
          <w:sz w:val="24"/>
          <w:szCs w:val="24"/>
        </w:rPr>
        <w:t>el señor ROBINSON FRANCO CASTRO</w:t>
      </w:r>
      <w:r w:rsidR="00F635BE" w:rsidRPr="002638B5">
        <w:rPr>
          <w:rStyle w:val="Refdenotaalpie"/>
          <w:rFonts w:ascii="Tahoma" w:hAnsi="Tahoma" w:cs="Tahoma"/>
          <w:sz w:val="24"/>
          <w:szCs w:val="24"/>
        </w:rPr>
        <w:footnoteReference w:id="2"/>
      </w:r>
      <w:r w:rsidR="0A846CDE" w:rsidRPr="002638B5">
        <w:rPr>
          <w:rFonts w:ascii="Tahoma" w:hAnsi="Tahoma" w:cs="Tahoma"/>
          <w:sz w:val="24"/>
          <w:szCs w:val="24"/>
        </w:rPr>
        <w:t xml:space="preserve">, </w:t>
      </w:r>
      <w:r w:rsidR="00FE5806" w:rsidRPr="002638B5">
        <w:rPr>
          <w:rFonts w:ascii="Tahoma" w:hAnsi="Tahoma" w:cs="Tahoma"/>
          <w:sz w:val="24"/>
          <w:szCs w:val="24"/>
        </w:rPr>
        <w:t>y la trabajadora VIVIANA RODRÍGUEZ RAMÍREZ</w:t>
      </w:r>
      <w:r w:rsidR="71F7739E" w:rsidRPr="002638B5">
        <w:rPr>
          <w:rFonts w:ascii="Tahoma" w:hAnsi="Tahoma" w:cs="Tahoma"/>
          <w:sz w:val="24"/>
          <w:szCs w:val="24"/>
        </w:rPr>
        <w:t>;</w:t>
      </w:r>
      <w:r w:rsidR="004A44EB" w:rsidRPr="002638B5">
        <w:rPr>
          <w:rFonts w:ascii="Tahoma" w:hAnsi="Tahoma" w:cs="Tahoma"/>
          <w:sz w:val="24"/>
          <w:szCs w:val="24"/>
        </w:rPr>
        <w:t xml:space="preserve"> en el cual, se pacta que la actora ejercerá el cargo de Profesional de Limpieza y Desinfección, recibiendo un salario de $690.000.</w:t>
      </w:r>
    </w:p>
    <w:p w14:paraId="3B98DBB1" w14:textId="7230F55B" w:rsidR="004A44EB" w:rsidRPr="002638B5" w:rsidRDefault="004A44EB" w:rsidP="002638B5">
      <w:pPr>
        <w:spacing w:after="0" w:line="276" w:lineRule="auto"/>
        <w:ind w:firstLine="708"/>
        <w:jc w:val="both"/>
        <w:rPr>
          <w:rFonts w:ascii="Tahoma" w:hAnsi="Tahoma" w:cs="Tahoma"/>
          <w:sz w:val="24"/>
          <w:szCs w:val="24"/>
        </w:rPr>
      </w:pPr>
    </w:p>
    <w:p w14:paraId="5B419F04" w14:textId="2728C02D" w:rsidR="004A44EB" w:rsidRPr="002638B5" w:rsidRDefault="004A44EB" w:rsidP="002638B5">
      <w:pPr>
        <w:spacing w:after="0" w:line="276" w:lineRule="auto"/>
        <w:ind w:firstLine="708"/>
        <w:jc w:val="both"/>
        <w:rPr>
          <w:rFonts w:ascii="Tahoma" w:hAnsi="Tahoma" w:cs="Tahoma"/>
          <w:sz w:val="24"/>
          <w:szCs w:val="24"/>
        </w:rPr>
      </w:pPr>
      <w:r w:rsidRPr="002638B5">
        <w:rPr>
          <w:rFonts w:ascii="Tahoma" w:hAnsi="Tahoma" w:cs="Tahoma"/>
          <w:sz w:val="24"/>
          <w:szCs w:val="24"/>
        </w:rPr>
        <w:t>Más adelante, visible a folio 32 del libelo, se encuentra la certificación laboral expedida el 20 de diciembre de 2016, en el cual, la Coordinadora Nacional de Talento Humano de SERVIACTIVA S.A.S. certifica que la demandante fue trabajadora de dicha entidad desde el 10 de febrero de 2016 hasta el 30 de julio de 2016, desempeñando el cargo de Profesional de Limpieza y Desinfección, recibiendo un salario de $690.000.</w:t>
      </w:r>
    </w:p>
    <w:p w14:paraId="19A945AC" w14:textId="0DE29501" w:rsidR="004A44EB" w:rsidRPr="002638B5" w:rsidRDefault="004A44EB" w:rsidP="002638B5">
      <w:pPr>
        <w:spacing w:after="0" w:line="276" w:lineRule="auto"/>
        <w:ind w:firstLine="708"/>
        <w:jc w:val="both"/>
        <w:rPr>
          <w:rFonts w:ascii="Tahoma" w:hAnsi="Tahoma" w:cs="Tahoma"/>
          <w:sz w:val="24"/>
          <w:szCs w:val="24"/>
        </w:rPr>
      </w:pPr>
    </w:p>
    <w:p w14:paraId="487AFFB6" w14:textId="5371CE23" w:rsidR="004A44EB" w:rsidRPr="002638B5" w:rsidRDefault="004A44EB" w:rsidP="002638B5">
      <w:pPr>
        <w:spacing w:after="0" w:line="276" w:lineRule="auto"/>
        <w:ind w:firstLine="708"/>
        <w:jc w:val="both"/>
        <w:rPr>
          <w:rFonts w:ascii="Tahoma" w:hAnsi="Tahoma" w:cs="Tahoma"/>
          <w:sz w:val="24"/>
          <w:szCs w:val="24"/>
        </w:rPr>
      </w:pPr>
      <w:r w:rsidRPr="002638B5">
        <w:rPr>
          <w:rFonts w:ascii="Tahoma" w:hAnsi="Tahoma" w:cs="Tahoma"/>
          <w:sz w:val="24"/>
          <w:szCs w:val="24"/>
        </w:rPr>
        <w:t>Seguidamente, se vislumbra la liquidación final del contrato</w:t>
      </w:r>
      <w:r w:rsidR="004F7B0C" w:rsidRPr="002638B5">
        <w:rPr>
          <w:rFonts w:ascii="Tahoma" w:hAnsi="Tahoma" w:cs="Tahoma"/>
          <w:sz w:val="24"/>
          <w:szCs w:val="24"/>
        </w:rPr>
        <w:t xml:space="preserve"> (</w:t>
      </w:r>
      <w:r w:rsidRPr="002638B5">
        <w:rPr>
          <w:rFonts w:ascii="Tahoma" w:hAnsi="Tahoma" w:cs="Tahoma"/>
          <w:sz w:val="24"/>
          <w:szCs w:val="24"/>
        </w:rPr>
        <w:t>sin firmas</w:t>
      </w:r>
      <w:r w:rsidR="004F7B0C" w:rsidRPr="002638B5">
        <w:rPr>
          <w:rFonts w:ascii="Tahoma" w:hAnsi="Tahoma" w:cs="Tahoma"/>
          <w:sz w:val="24"/>
          <w:szCs w:val="24"/>
        </w:rPr>
        <w:t>)</w:t>
      </w:r>
      <w:r w:rsidRPr="002638B5">
        <w:rPr>
          <w:rFonts w:ascii="Tahoma" w:hAnsi="Tahoma" w:cs="Tahoma"/>
          <w:sz w:val="24"/>
          <w:szCs w:val="24"/>
        </w:rPr>
        <w:t>, en la que se plasma como causal del retiro la renuncia de la trabajadora; se establece que trabajó en la compañía por un lapso de 171 días; y se detallan los montos calculados proporcionalmente al tiempo laboral</w:t>
      </w:r>
      <w:r w:rsidR="4EB909C1" w:rsidRPr="002638B5">
        <w:rPr>
          <w:rFonts w:ascii="Tahoma" w:hAnsi="Tahoma" w:cs="Tahoma"/>
          <w:sz w:val="24"/>
          <w:szCs w:val="24"/>
        </w:rPr>
        <w:t>,</w:t>
      </w:r>
      <w:r w:rsidRPr="002638B5">
        <w:rPr>
          <w:rFonts w:ascii="Tahoma" w:hAnsi="Tahoma" w:cs="Tahoma"/>
          <w:sz w:val="24"/>
          <w:szCs w:val="24"/>
        </w:rPr>
        <w:t xml:space="preserve"> por concepto de prima de servicio</w:t>
      </w:r>
      <w:r w:rsidR="525AE05D" w:rsidRPr="002638B5">
        <w:rPr>
          <w:rFonts w:ascii="Tahoma" w:hAnsi="Tahoma" w:cs="Tahoma"/>
          <w:sz w:val="24"/>
          <w:szCs w:val="24"/>
        </w:rPr>
        <w:t>s</w:t>
      </w:r>
      <w:r w:rsidRPr="002638B5">
        <w:rPr>
          <w:rFonts w:ascii="Tahoma" w:hAnsi="Tahoma" w:cs="Tahoma"/>
          <w:sz w:val="24"/>
          <w:szCs w:val="24"/>
        </w:rPr>
        <w:t>, vacaciones, cesantías e intereses de las cesantías, cuyo neto a pagar resulta</w:t>
      </w:r>
      <w:r w:rsidR="3B2E6ADC" w:rsidRPr="002638B5">
        <w:rPr>
          <w:rFonts w:ascii="Tahoma" w:hAnsi="Tahoma" w:cs="Tahoma"/>
          <w:sz w:val="24"/>
          <w:szCs w:val="24"/>
        </w:rPr>
        <w:t xml:space="preserve"> ser</w:t>
      </w:r>
      <w:r w:rsidRPr="002638B5">
        <w:rPr>
          <w:rFonts w:ascii="Tahoma" w:hAnsi="Tahoma" w:cs="Tahoma"/>
          <w:sz w:val="24"/>
          <w:szCs w:val="24"/>
        </w:rPr>
        <w:t xml:space="preserve"> un total de $613.203.00</w:t>
      </w:r>
    </w:p>
    <w:p w14:paraId="627C3C98" w14:textId="532D729A" w:rsidR="004A44EB" w:rsidRPr="002638B5" w:rsidRDefault="004A44EB" w:rsidP="002638B5">
      <w:pPr>
        <w:spacing w:after="0" w:line="276" w:lineRule="auto"/>
        <w:ind w:firstLine="708"/>
        <w:jc w:val="both"/>
        <w:rPr>
          <w:rFonts w:ascii="Tahoma" w:hAnsi="Tahoma" w:cs="Tahoma"/>
          <w:sz w:val="24"/>
          <w:szCs w:val="24"/>
        </w:rPr>
      </w:pPr>
    </w:p>
    <w:p w14:paraId="1192608E" w14:textId="7EE3E0CE" w:rsidR="004A44EB" w:rsidRPr="002638B5" w:rsidRDefault="004A44EB" w:rsidP="002638B5">
      <w:pPr>
        <w:spacing w:after="0" w:line="276" w:lineRule="auto"/>
        <w:ind w:firstLine="708"/>
        <w:jc w:val="both"/>
        <w:rPr>
          <w:rFonts w:ascii="Tahoma" w:hAnsi="Tahoma" w:cs="Tahoma"/>
          <w:sz w:val="24"/>
          <w:szCs w:val="24"/>
        </w:rPr>
      </w:pPr>
      <w:r w:rsidRPr="002638B5">
        <w:rPr>
          <w:rFonts w:ascii="Tahoma" w:hAnsi="Tahoma" w:cs="Tahoma"/>
          <w:sz w:val="24"/>
          <w:szCs w:val="24"/>
        </w:rPr>
        <w:t>Finalmente,</w:t>
      </w:r>
      <w:r w:rsidR="002F27A8" w:rsidRPr="002638B5">
        <w:rPr>
          <w:rFonts w:ascii="Tahoma" w:hAnsi="Tahoma" w:cs="Tahoma"/>
          <w:sz w:val="24"/>
          <w:szCs w:val="24"/>
        </w:rPr>
        <w:t xml:space="preserve"> </w:t>
      </w:r>
      <w:bookmarkStart w:id="6" w:name="_Hlk99354875"/>
      <w:r w:rsidR="002F27A8" w:rsidRPr="002638B5">
        <w:rPr>
          <w:rFonts w:ascii="Tahoma" w:hAnsi="Tahoma" w:cs="Tahoma"/>
          <w:sz w:val="24"/>
          <w:szCs w:val="24"/>
        </w:rPr>
        <w:t xml:space="preserve">se encuentran los documentos referentes a la citación que se hace al representante legal de SERVIACTIVA S.A.S. </w:t>
      </w:r>
      <w:r w:rsidR="004F7B0C" w:rsidRPr="002638B5">
        <w:rPr>
          <w:rFonts w:ascii="Tahoma" w:hAnsi="Tahoma" w:cs="Tahoma"/>
          <w:sz w:val="24"/>
          <w:szCs w:val="24"/>
        </w:rPr>
        <w:t>por parte d</w:t>
      </w:r>
      <w:r w:rsidR="002F27A8" w:rsidRPr="002638B5">
        <w:rPr>
          <w:rFonts w:ascii="Tahoma" w:hAnsi="Tahoma" w:cs="Tahoma"/>
          <w:sz w:val="24"/>
          <w:szCs w:val="24"/>
        </w:rPr>
        <w:t xml:space="preserve">el Ministerio de Trabajo, el 21 de octubre de 2016, no obstante, </w:t>
      </w:r>
      <w:r w:rsidR="2ED81942" w:rsidRPr="002638B5">
        <w:rPr>
          <w:rFonts w:ascii="Tahoma" w:hAnsi="Tahoma" w:cs="Tahoma"/>
          <w:sz w:val="24"/>
          <w:szCs w:val="24"/>
        </w:rPr>
        <w:t xml:space="preserve">si bien la jueza de primer grado los tuvo como fundamento de su decisión, </w:t>
      </w:r>
      <w:r w:rsidR="002F27A8" w:rsidRPr="002638B5">
        <w:rPr>
          <w:rFonts w:ascii="Tahoma" w:hAnsi="Tahoma" w:cs="Tahoma"/>
          <w:sz w:val="24"/>
          <w:szCs w:val="24"/>
        </w:rPr>
        <w:t xml:space="preserve">se advierte por </w:t>
      </w:r>
      <w:r w:rsidR="004F7B0C" w:rsidRPr="002638B5">
        <w:rPr>
          <w:rFonts w:ascii="Tahoma" w:hAnsi="Tahoma" w:cs="Tahoma"/>
          <w:sz w:val="24"/>
          <w:szCs w:val="24"/>
        </w:rPr>
        <w:t xml:space="preserve">la Sala </w:t>
      </w:r>
      <w:r w:rsidR="002F27A8" w:rsidRPr="002638B5">
        <w:rPr>
          <w:rFonts w:ascii="Tahoma" w:hAnsi="Tahoma" w:cs="Tahoma"/>
          <w:sz w:val="24"/>
          <w:szCs w:val="24"/>
        </w:rPr>
        <w:t xml:space="preserve">que </w:t>
      </w:r>
      <w:r w:rsidR="00845C0A" w:rsidRPr="002638B5">
        <w:rPr>
          <w:rFonts w:ascii="Tahoma" w:hAnsi="Tahoma" w:cs="Tahoma"/>
          <w:sz w:val="24"/>
          <w:szCs w:val="24"/>
        </w:rPr>
        <w:t>dichos documentos no pueden valorarse porque lo dicho en una audiencia de conciliación extra proceso no puede servir de prueba para sustentar de</w:t>
      </w:r>
      <w:r w:rsidR="00F25217" w:rsidRPr="002638B5">
        <w:rPr>
          <w:rFonts w:ascii="Tahoma" w:hAnsi="Tahoma" w:cs="Tahoma"/>
          <w:sz w:val="24"/>
          <w:szCs w:val="24"/>
        </w:rPr>
        <w:t>c</w:t>
      </w:r>
      <w:r w:rsidR="00845C0A" w:rsidRPr="002638B5">
        <w:rPr>
          <w:rFonts w:ascii="Tahoma" w:hAnsi="Tahoma" w:cs="Tahoma"/>
          <w:sz w:val="24"/>
          <w:szCs w:val="24"/>
        </w:rPr>
        <w:t>isión</w:t>
      </w:r>
      <w:r w:rsidR="00F25217" w:rsidRPr="002638B5">
        <w:rPr>
          <w:rFonts w:ascii="Tahoma" w:hAnsi="Tahoma" w:cs="Tahoma"/>
          <w:sz w:val="24"/>
          <w:szCs w:val="24"/>
        </w:rPr>
        <w:t xml:space="preserve"> judicial</w:t>
      </w:r>
      <w:r w:rsidR="00845C0A" w:rsidRPr="002638B5">
        <w:rPr>
          <w:rFonts w:ascii="Tahoma" w:hAnsi="Tahoma" w:cs="Tahoma"/>
          <w:sz w:val="24"/>
          <w:szCs w:val="24"/>
        </w:rPr>
        <w:t xml:space="preserve"> alguna, porque de lo contrario se impediría a las partes que negociaran</w:t>
      </w:r>
      <w:bookmarkEnd w:id="6"/>
      <w:r w:rsidR="00845C0A" w:rsidRPr="002638B5">
        <w:rPr>
          <w:rFonts w:ascii="Tahoma" w:hAnsi="Tahoma" w:cs="Tahoma"/>
          <w:sz w:val="24"/>
          <w:szCs w:val="24"/>
        </w:rPr>
        <w:t xml:space="preserve">, </w:t>
      </w:r>
      <w:r w:rsidR="00F25217" w:rsidRPr="002638B5">
        <w:rPr>
          <w:rFonts w:ascii="Tahoma" w:hAnsi="Tahoma" w:cs="Tahoma"/>
          <w:sz w:val="24"/>
          <w:szCs w:val="24"/>
        </w:rPr>
        <w:t xml:space="preserve">pero además en este asunto, </w:t>
      </w:r>
      <w:r w:rsidR="002F27A8" w:rsidRPr="002638B5">
        <w:rPr>
          <w:rFonts w:ascii="Tahoma" w:hAnsi="Tahoma" w:cs="Tahoma"/>
          <w:sz w:val="24"/>
          <w:szCs w:val="24"/>
        </w:rPr>
        <w:t>la actora no se encuentra mencionada como parte de dicha diligencia; por lo tanto, se descartan dichos documentos por ser una prueba inútil al proceso.</w:t>
      </w:r>
      <w:r w:rsidR="002E6F3B" w:rsidRPr="002638B5">
        <w:rPr>
          <w:rFonts w:ascii="Tahoma" w:hAnsi="Tahoma" w:cs="Tahoma"/>
          <w:sz w:val="24"/>
          <w:szCs w:val="24"/>
        </w:rPr>
        <w:t xml:space="preserve"> De igual forma ocurre con las liquidaciones arrimadas de otros posibles trabajadores de la compañía, pues no aportan ni siquiera indicios de los hechos fácticos que se pretenden demostrar</w:t>
      </w:r>
      <w:r w:rsidR="280C54D3" w:rsidRPr="002638B5">
        <w:rPr>
          <w:rFonts w:ascii="Tahoma" w:hAnsi="Tahoma" w:cs="Tahoma"/>
          <w:sz w:val="24"/>
          <w:szCs w:val="24"/>
        </w:rPr>
        <w:t xml:space="preserve"> con la demanda.</w:t>
      </w:r>
    </w:p>
    <w:p w14:paraId="6CF13DD8" w14:textId="7DDE86B2" w:rsidR="002E6F3B" w:rsidRPr="002638B5" w:rsidRDefault="002E6F3B" w:rsidP="002638B5">
      <w:pPr>
        <w:spacing w:after="0" w:line="276" w:lineRule="auto"/>
        <w:ind w:firstLine="708"/>
        <w:jc w:val="both"/>
        <w:rPr>
          <w:rFonts w:ascii="Tahoma" w:hAnsi="Tahoma" w:cs="Tahoma"/>
          <w:sz w:val="24"/>
          <w:szCs w:val="24"/>
        </w:rPr>
      </w:pPr>
    </w:p>
    <w:p w14:paraId="5CE244FC" w14:textId="60FC5E66" w:rsidR="002E6F3B" w:rsidRPr="002638B5" w:rsidRDefault="002E6F3B" w:rsidP="002638B5">
      <w:pPr>
        <w:spacing w:after="0" w:line="276" w:lineRule="auto"/>
        <w:ind w:firstLine="708"/>
        <w:jc w:val="both"/>
        <w:rPr>
          <w:rFonts w:ascii="Tahoma" w:hAnsi="Tahoma" w:cs="Tahoma"/>
          <w:sz w:val="24"/>
          <w:szCs w:val="24"/>
        </w:rPr>
      </w:pPr>
      <w:r w:rsidRPr="002638B5">
        <w:rPr>
          <w:rFonts w:ascii="Tahoma" w:hAnsi="Tahoma" w:cs="Tahoma"/>
          <w:sz w:val="24"/>
          <w:szCs w:val="24"/>
        </w:rPr>
        <w:t>Respecto del interrogatorio de parte</w:t>
      </w:r>
      <w:r w:rsidR="5C5ED079" w:rsidRPr="002638B5">
        <w:rPr>
          <w:rFonts w:ascii="Tahoma" w:hAnsi="Tahoma" w:cs="Tahoma"/>
          <w:sz w:val="24"/>
          <w:szCs w:val="24"/>
        </w:rPr>
        <w:t>,</w:t>
      </w:r>
      <w:r w:rsidRPr="002638B5">
        <w:rPr>
          <w:rFonts w:ascii="Tahoma" w:hAnsi="Tahoma" w:cs="Tahoma"/>
          <w:sz w:val="24"/>
          <w:szCs w:val="24"/>
        </w:rPr>
        <w:t xml:space="preserve"> la actora</w:t>
      </w:r>
      <w:r w:rsidR="3CF519B6" w:rsidRPr="002638B5">
        <w:rPr>
          <w:rFonts w:ascii="Tahoma" w:hAnsi="Tahoma" w:cs="Tahoma"/>
          <w:sz w:val="24"/>
          <w:szCs w:val="24"/>
        </w:rPr>
        <w:t xml:space="preserve"> </w:t>
      </w:r>
      <w:r w:rsidRPr="002638B5">
        <w:rPr>
          <w:rFonts w:ascii="Tahoma" w:hAnsi="Tahoma" w:cs="Tahoma"/>
          <w:sz w:val="24"/>
          <w:szCs w:val="24"/>
        </w:rPr>
        <w:t xml:space="preserve">se limitó a afirmar que trabajó con la entidad demandada por un lapso de 6 meses, desde el 10 de febrero de 2016 y que se retiró de forma voluntaria </w:t>
      </w:r>
      <w:r w:rsidR="009406F0" w:rsidRPr="002638B5">
        <w:rPr>
          <w:rFonts w:ascii="Tahoma" w:hAnsi="Tahoma" w:cs="Tahoma"/>
          <w:sz w:val="24"/>
          <w:szCs w:val="24"/>
        </w:rPr>
        <w:t>el 30 de julio de 2016</w:t>
      </w:r>
      <w:r w:rsidRPr="002638B5">
        <w:rPr>
          <w:rFonts w:ascii="Tahoma" w:hAnsi="Tahoma" w:cs="Tahoma"/>
          <w:sz w:val="24"/>
          <w:szCs w:val="24"/>
        </w:rPr>
        <w:t>. Indicó que fue contratada para desempeñar el cargo de auxiliar de servicios generales</w:t>
      </w:r>
      <w:r w:rsidR="435BB01A" w:rsidRPr="002638B5">
        <w:rPr>
          <w:rFonts w:ascii="Tahoma" w:hAnsi="Tahoma" w:cs="Tahoma"/>
          <w:sz w:val="24"/>
          <w:szCs w:val="24"/>
        </w:rPr>
        <w:t xml:space="preserve">, </w:t>
      </w:r>
      <w:r w:rsidRPr="002638B5">
        <w:rPr>
          <w:rFonts w:ascii="Tahoma" w:hAnsi="Tahoma" w:cs="Tahoma"/>
          <w:sz w:val="24"/>
          <w:szCs w:val="24"/>
        </w:rPr>
        <w:t>devengando el salario mínimo para dicha anu</w:t>
      </w:r>
      <w:r w:rsidR="009406F0" w:rsidRPr="002638B5">
        <w:rPr>
          <w:rFonts w:ascii="Tahoma" w:hAnsi="Tahoma" w:cs="Tahoma"/>
          <w:sz w:val="24"/>
          <w:szCs w:val="24"/>
        </w:rPr>
        <w:t>alidad</w:t>
      </w:r>
      <w:r w:rsidR="004F7B0C" w:rsidRPr="002638B5">
        <w:rPr>
          <w:rFonts w:ascii="Tahoma" w:hAnsi="Tahoma" w:cs="Tahoma"/>
          <w:sz w:val="24"/>
          <w:szCs w:val="24"/>
        </w:rPr>
        <w:t xml:space="preserve">. </w:t>
      </w:r>
      <w:r w:rsidR="009406F0" w:rsidRPr="002638B5">
        <w:rPr>
          <w:rFonts w:ascii="Tahoma" w:hAnsi="Tahoma" w:cs="Tahoma"/>
          <w:sz w:val="24"/>
          <w:szCs w:val="24"/>
        </w:rPr>
        <w:t>Por último, agregó que a la fecha no le han pagado lo correspondiente a la liquidación, ni la prima de servicios</w:t>
      </w:r>
      <w:r w:rsidR="6FA45709" w:rsidRPr="002638B5">
        <w:rPr>
          <w:rFonts w:ascii="Tahoma" w:hAnsi="Tahoma" w:cs="Tahoma"/>
          <w:sz w:val="24"/>
          <w:szCs w:val="24"/>
        </w:rPr>
        <w:t xml:space="preserve"> a que tiene derecho.</w:t>
      </w:r>
      <w:r w:rsidR="004F7B0C" w:rsidRPr="002638B5">
        <w:rPr>
          <w:rFonts w:ascii="Tahoma" w:hAnsi="Tahoma" w:cs="Tahoma"/>
          <w:sz w:val="24"/>
          <w:szCs w:val="24"/>
        </w:rPr>
        <w:t xml:space="preserve"> Los hitos temporales del contrato de trabajo, el cargo desempeñado y el salario quedaron corroborados con el contrato de trabajo </w:t>
      </w:r>
      <w:r w:rsidR="003E58AD" w:rsidRPr="002638B5">
        <w:rPr>
          <w:rFonts w:ascii="Tahoma" w:hAnsi="Tahoma" w:cs="Tahoma"/>
          <w:sz w:val="24"/>
          <w:szCs w:val="24"/>
        </w:rPr>
        <w:t>arrimado al plenario.</w:t>
      </w:r>
    </w:p>
    <w:p w14:paraId="3C0B766B" w14:textId="1ECAC8A8" w:rsidR="009406F0" w:rsidRPr="002638B5" w:rsidRDefault="009406F0" w:rsidP="002638B5">
      <w:pPr>
        <w:spacing w:after="0" w:line="276" w:lineRule="auto"/>
        <w:ind w:firstLine="708"/>
        <w:jc w:val="both"/>
        <w:rPr>
          <w:rFonts w:ascii="Tahoma" w:hAnsi="Tahoma" w:cs="Tahoma"/>
          <w:sz w:val="24"/>
          <w:szCs w:val="24"/>
        </w:rPr>
      </w:pPr>
    </w:p>
    <w:p w14:paraId="6480A115" w14:textId="4CBE48E5" w:rsidR="009406F0" w:rsidRPr="002638B5" w:rsidRDefault="003E58AD" w:rsidP="002638B5">
      <w:pPr>
        <w:spacing w:after="0" w:line="276" w:lineRule="auto"/>
        <w:ind w:firstLine="708"/>
        <w:jc w:val="both"/>
        <w:rPr>
          <w:rFonts w:ascii="Tahoma" w:hAnsi="Tahoma" w:cs="Tahoma"/>
          <w:sz w:val="24"/>
          <w:szCs w:val="24"/>
        </w:rPr>
      </w:pPr>
      <w:r w:rsidRPr="002638B5">
        <w:rPr>
          <w:rFonts w:ascii="Tahoma" w:hAnsi="Tahoma" w:cs="Tahoma"/>
          <w:sz w:val="24"/>
          <w:szCs w:val="24"/>
        </w:rPr>
        <w:t xml:space="preserve">No puede perderse de vista, que </w:t>
      </w:r>
      <w:r w:rsidR="009406F0" w:rsidRPr="002638B5">
        <w:rPr>
          <w:rFonts w:ascii="Tahoma" w:hAnsi="Tahoma" w:cs="Tahoma"/>
          <w:sz w:val="24"/>
          <w:szCs w:val="24"/>
        </w:rPr>
        <w:t xml:space="preserve">el apoderado de la parte actora </w:t>
      </w:r>
      <w:r w:rsidR="459C3DC0" w:rsidRPr="002638B5">
        <w:rPr>
          <w:rFonts w:ascii="Tahoma" w:hAnsi="Tahoma" w:cs="Tahoma"/>
          <w:sz w:val="24"/>
          <w:szCs w:val="24"/>
        </w:rPr>
        <w:t xml:space="preserve">aduciendo </w:t>
      </w:r>
      <w:r w:rsidR="009406F0" w:rsidRPr="002638B5">
        <w:rPr>
          <w:rFonts w:ascii="Tahoma" w:hAnsi="Tahoma" w:cs="Tahoma"/>
          <w:sz w:val="24"/>
          <w:szCs w:val="24"/>
        </w:rPr>
        <w:t xml:space="preserve">economía procesal y conforme las pruebas arrimadas al proceso, desistió de la práctica de los testimonios que habían sido decretados por la </w:t>
      </w:r>
      <w:r w:rsidR="0DE7C01E" w:rsidRPr="002638B5">
        <w:rPr>
          <w:rFonts w:ascii="Tahoma" w:hAnsi="Tahoma" w:cs="Tahoma"/>
          <w:i/>
          <w:iCs/>
          <w:sz w:val="24"/>
          <w:szCs w:val="24"/>
        </w:rPr>
        <w:t>a quo</w:t>
      </w:r>
      <w:r w:rsidR="009406F0" w:rsidRPr="002638B5">
        <w:rPr>
          <w:rFonts w:ascii="Tahoma" w:hAnsi="Tahoma" w:cs="Tahoma"/>
          <w:sz w:val="24"/>
          <w:szCs w:val="24"/>
        </w:rPr>
        <w:t>.</w:t>
      </w:r>
    </w:p>
    <w:p w14:paraId="48720C4B" w14:textId="77777777" w:rsidR="003E58AD" w:rsidRPr="002638B5" w:rsidRDefault="003E58AD" w:rsidP="00DA2865">
      <w:pPr>
        <w:spacing w:after="0" w:line="276" w:lineRule="auto"/>
        <w:jc w:val="both"/>
        <w:rPr>
          <w:rFonts w:ascii="Tahoma" w:hAnsi="Tahoma" w:cs="Tahoma"/>
          <w:sz w:val="24"/>
          <w:szCs w:val="24"/>
        </w:rPr>
      </w:pPr>
    </w:p>
    <w:p w14:paraId="006ECFE7" w14:textId="64965883" w:rsidR="00BA1223" w:rsidRPr="002638B5" w:rsidRDefault="000355E8" w:rsidP="002638B5">
      <w:pPr>
        <w:pStyle w:val="Prrafodelista"/>
        <w:numPr>
          <w:ilvl w:val="2"/>
          <w:numId w:val="3"/>
        </w:numPr>
        <w:spacing w:after="0" w:line="276" w:lineRule="auto"/>
        <w:rPr>
          <w:rFonts w:ascii="Tahoma" w:hAnsi="Tahoma" w:cs="Tahoma"/>
          <w:b/>
          <w:bCs/>
          <w:sz w:val="24"/>
          <w:szCs w:val="24"/>
        </w:rPr>
      </w:pPr>
      <w:r w:rsidRPr="002638B5">
        <w:rPr>
          <w:rFonts w:ascii="Tahoma" w:hAnsi="Tahoma" w:cs="Tahoma"/>
          <w:b/>
          <w:bCs/>
          <w:sz w:val="24"/>
          <w:szCs w:val="24"/>
        </w:rPr>
        <w:t>Análisis probatorio y resolución de la alzada</w:t>
      </w:r>
    </w:p>
    <w:p w14:paraId="19FA0E20" w14:textId="1A6847BE" w:rsidR="00BA1223" w:rsidRPr="002638B5" w:rsidRDefault="00BA1223" w:rsidP="002638B5">
      <w:pPr>
        <w:spacing w:after="0" w:line="276" w:lineRule="auto"/>
        <w:jc w:val="both"/>
        <w:rPr>
          <w:rFonts w:ascii="Tahoma" w:hAnsi="Tahoma" w:cs="Tahoma"/>
          <w:sz w:val="24"/>
          <w:szCs w:val="24"/>
        </w:rPr>
      </w:pPr>
    </w:p>
    <w:p w14:paraId="712CCDAF" w14:textId="0D3E7096" w:rsidR="00F5209B" w:rsidRPr="002638B5" w:rsidRDefault="00902040" w:rsidP="002638B5">
      <w:pPr>
        <w:spacing w:after="0" w:line="276" w:lineRule="auto"/>
        <w:jc w:val="both"/>
        <w:rPr>
          <w:rFonts w:ascii="Tahoma" w:hAnsi="Tahoma" w:cs="Tahoma"/>
          <w:sz w:val="24"/>
          <w:szCs w:val="24"/>
        </w:rPr>
      </w:pPr>
      <w:r w:rsidRPr="002638B5">
        <w:rPr>
          <w:rFonts w:ascii="Tahoma" w:hAnsi="Tahoma" w:cs="Tahoma"/>
          <w:sz w:val="24"/>
          <w:szCs w:val="24"/>
        </w:rPr>
        <w:tab/>
      </w:r>
      <w:r w:rsidR="005330CA" w:rsidRPr="002638B5">
        <w:rPr>
          <w:rFonts w:ascii="Tahoma" w:hAnsi="Tahoma" w:cs="Tahoma"/>
          <w:sz w:val="24"/>
          <w:szCs w:val="24"/>
        </w:rPr>
        <w:t xml:space="preserve">Del acervo probatorio anteriormente detallado, </w:t>
      </w:r>
      <w:r w:rsidR="00CE234A" w:rsidRPr="002638B5">
        <w:rPr>
          <w:rFonts w:ascii="Tahoma" w:hAnsi="Tahoma" w:cs="Tahoma"/>
          <w:sz w:val="24"/>
          <w:szCs w:val="24"/>
        </w:rPr>
        <w:t xml:space="preserve">encuentra esta Sala </w:t>
      </w:r>
      <w:r w:rsidR="009D0F5F" w:rsidRPr="002638B5">
        <w:rPr>
          <w:rFonts w:ascii="Tahoma" w:hAnsi="Tahoma" w:cs="Tahoma"/>
          <w:sz w:val="24"/>
          <w:szCs w:val="24"/>
        </w:rPr>
        <w:t xml:space="preserve">de Decisión </w:t>
      </w:r>
      <w:r w:rsidR="00CE234A" w:rsidRPr="002638B5">
        <w:rPr>
          <w:rFonts w:ascii="Tahoma" w:hAnsi="Tahoma" w:cs="Tahoma"/>
          <w:sz w:val="24"/>
          <w:szCs w:val="24"/>
        </w:rPr>
        <w:t xml:space="preserve">que </w:t>
      </w:r>
      <w:r w:rsidR="009406F0" w:rsidRPr="002638B5">
        <w:rPr>
          <w:rFonts w:ascii="Tahoma" w:hAnsi="Tahoma" w:cs="Tahoma"/>
          <w:sz w:val="24"/>
          <w:szCs w:val="24"/>
        </w:rPr>
        <w:t>el contrato de trabajo, la certificación laboral</w:t>
      </w:r>
      <w:r w:rsidR="003E58AD" w:rsidRPr="002638B5">
        <w:rPr>
          <w:rFonts w:ascii="Tahoma" w:hAnsi="Tahoma" w:cs="Tahoma"/>
          <w:sz w:val="24"/>
          <w:szCs w:val="24"/>
        </w:rPr>
        <w:t>, corroboran los</w:t>
      </w:r>
      <w:r w:rsidR="009406F0" w:rsidRPr="002638B5">
        <w:rPr>
          <w:rFonts w:ascii="Tahoma" w:hAnsi="Tahoma" w:cs="Tahoma"/>
          <w:sz w:val="24"/>
          <w:szCs w:val="24"/>
        </w:rPr>
        <w:t xml:space="preserve"> dichos de la actora en el interrogatorio de parte rendido, </w:t>
      </w:r>
      <w:r w:rsidR="003E58AD" w:rsidRPr="002638B5">
        <w:rPr>
          <w:rFonts w:ascii="Tahoma" w:hAnsi="Tahoma" w:cs="Tahoma"/>
          <w:sz w:val="24"/>
          <w:szCs w:val="24"/>
        </w:rPr>
        <w:t>lo que permite</w:t>
      </w:r>
      <w:r w:rsidR="009406F0" w:rsidRPr="002638B5">
        <w:rPr>
          <w:rFonts w:ascii="Tahoma" w:hAnsi="Tahoma" w:cs="Tahoma"/>
          <w:sz w:val="24"/>
          <w:szCs w:val="24"/>
        </w:rPr>
        <w:t xml:space="preserve"> establecer, sin lugar a dudas, que en efecto la demandante fue contratada por la entidad demandada para desempeñar funciones como profesional de limpieza</w:t>
      </w:r>
      <w:r w:rsidR="00467309" w:rsidRPr="002638B5">
        <w:rPr>
          <w:rFonts w:ascii="Tahoma" w:hAnsi="Tahoma" w:cs="Tahoma"/>
          <w:sz w:val="24"/>
          <w:szCs w:val="24"/>
        </w:rPr>
        <w:t>, percibiendo un salario equivalente a $690.000 y que</w:t>
      </w:r>
      <w:r w:rsidR="0CFF1931" w:rsidRPr="002638B5">
        <w:rPr>
          <w:rFonts w:ascii="Tahoma" w:hAnsi="Tahoma" w:cs="Tahoma"/>
          <w:sz w:val="24"/>
          <w:szCs w:val="24"/>
        </w:rPr>
        <w:t xml:space="preserve"> se</w:t>
      </w:r>
      <w:r w:rsidR="00467309" w:rsidRPr="002638B5">
        <w:rPr>
          <w:rFonts w:ascii="Tahoma" w:hAnsi="Tahoma" w:cs="Tahoma"/>
          <w:sz w:val="24"/>
          <w:szCs w:val="24"/>
        </w:rPr>
        <w:t xml:space="preserve"> extendió desde el 10 de febrero de 2016 hasta el 30 de julio de 2016</w:t>
      </w:r>
      <w:r w:rsidR="003E58AD" w:rsidRPr="002638B5">
        <w:rPr>
          <w:rFonts w:ascii="Tahoma" w:hAnsi="Tahoma" w:cs="Tahoma"/>
          <w:sz w:val="24"/>
          <w:szCs w:val="24"/>
        </w:rPr>
        <w:t>, toda vez que los documentos tienen muestras de ser auténticos ya que tiene el logo de la empresa y fueron suscritos por los representantes de la empresa</w:t>
      </w:r>
      <w:r w:rsidR="00F635BE" w:rsidRPr="002638B5">
        <w:rPr>
          <w:rFonts w:ascii="Tahoma" w:hAnsi="Tahoma" w:cs="Tahoma"/>
          <w:sz w:val="24"/>
          <w:szCs w:val="24"/>
        </w:rPr>
        <w:t>, señor Robinson Franco Castro, qu</w:t>
      </w:r>
      <w:r w:rsidR="00937957" w:rsidRPr="002638B5">
        <w:rPr>
          <w:rFonts w:ascii="Tahoma" w:hAnsi="Tahoma" w:cs="Tahoma"/>
          <w:sz w:val="24"/>
          <w:szCs w:val="24"/>
        </w:rPr>
        <w:t xml:space="preserve">ien </w:t>
      </w:r>
      <w:r w:rsidR="00F635BE" w:rsidRPr="002638B5">
        <w:rPr>
          <w:rFonts w:ascii="Tahoma" w:hAnsi="Tahoma" w:cs="Tahoma"/>
          <w:sz w:val="24"/>
          <w:szCs w:val="24"/>
        </w:rPr>
        <w:t xml:space="preserve">coincide </w:t>
      </w:r>
      <w:r w:rsidR="00937957" w:rsidRPr="002638B5">
        <w:rPr>
          <w:rFonts w:ascii="Tahoma" w:hAnsi="Tahoma" w:cs="Tahoma"/>
          <w:sz w:val="24"/>
          <w:szCs w:val="24"/>
        </w:rPr>
        <w:t xml:space="preserve">en su calidad de tal </w:t>
      </w:r>
      <w:r w:rsidR="00F635BE" w:rsidRPr="002638B5">
        <w:rPr>
          <w:rFonts w:ascii="Tahoma" w:hAnsi="Tahoma" w:cs="Tahoma"/>
          <w:sz w:val="24"/>
          <w:szCs w:val="24"/>
        </w:rPr>
        <w:t xml:space="preserve">con lo plasmado en el certificado de cámara y comercio. </w:t>
      </w:r>
    </w:p>
    <w:p w14:paraId="2AC681E2" w14:textId="1C719578" w:rsidR="00C2136E" w:rsidRPr="002638B5" w:rsidRDefault="00C2136E" w:rsidP="002638B5">
      <w:pPr>
        <w:spacing w:after="0" w:line="276" w:lineRule="auto"/>
        <w:jc w:val="both"/>
        <w:rPr>
          <w:rFonts w:ascii="Tahoma" w:hAnsi="Tahoma" w:cs="Tahoma"/>
          <w:sz w:val="24"/>
          <w:szCs w:val="24"/>
        </w:rPr>
      </w:pPr>
    </w:p>
    <w:p w14:paraId="4C7FD251" w14:textId="7FC32766" w:rsidR="00C2136E" w:rsidRPr="002638B5" w:rsidRDefault="00C2136E" w:rsidP="002638B5">
      <w:pPr>
        <w:spacing w:after="0" w:line="276" w:lineRule="auto"/>
        <w:jc w:val="both"/>
        <w:rPr>
          <w:rFonts w:ascii="Tahoma" w:hAnsi="Tahoma" w:cs="Tahoma"/>
          <w:sz w:val="24"/>
          <w:szCs w:val="24"/>
        </w:rPr>
      </w:pPr>
      <w:r w:rsidRPr="002638B5">
        <w:rPr>
          <w:rFonts w:ascii="Tahoma" w:hAnsi="Tahoma" w:cs="Tahoma"/>
          <w:sz w:val="24"/>
          <w:szCs w:val="24"/>
        </w:rPr>
        <w:tab/>
      </w:r>
      <w:r w:rsidR="003E58AD" w:rsidRPr="002638B5">
        <w:rPr>
          <w:rFonts w:ascii="Tahoma" w:hAnsi="Tahoma" w:cs="Tahoma"/>
          <w:sz w:val="24"/>
          <w:szCs w:val="24"/>
        </w:rPr>
        <w:t>Por otra parte, s</w:t>
      </w:r>
      <w:r w:rsidR="00E876DB" w:rsidRPr="002638B5">
        <w:rPr>
          <w:rFonts w:ascii="Tahoma" w:hAnsi="Tahoma" w:cs="Tahoma"/>
          <w:sz w:val="24"/>
          <w:szCs w:val="24"/>
        </w:rPr>
        <w:t xml:space="preserve">obre el valor probatorio de las certificaciones laborales, </w:t>
      </w:r>
      <w:r w:rsidR="506AA115" w:rsidRPr="002638B5">
        <w:rPr>
          <w:rFonts w:ascii="Tahoma" w:hAnsi="Tahoma" w:cs="Tahoma"/>
          <w:sz w:val="24"/>
          <w:szCs w:val="24"/>
        </w:rPr>
        <w:t>la jurisprudencia de la Corte Suprema de Justicia</w:t>
      </w:r>
      <w:r w:rsidR="00E876DB" w:rsidRPr="002638B5">
        <w:rPr>
          <w:rFonts w:ascii="Tahoma" w:hAnsi="Tahoma" w:cs="Tahoma"/>
          <w:sz w:val="24"/>
          <w:szCs w:val="24"/>
        </w:rPr>
        <w:t xml:space="preserve">, desde 1996 en la SL, radicado 8360, reiterada en SL-3730 de 2019, entre muchas otras, ha mantenido la tesis según la cual, </w:t>
      </w:r>
      <w:r w:rsidR="12334661" w:rsidRPr="002638B5">
        <w:rPr>
          <w:rFonts w:ascii="Tahoma" w:hAnsi="Tahoma" w:cs="Tahoma"/>
          <w:sz w:val="24"/>
          <w:szCs w:val="24"/>
        </w:rPr>
        <w:t>el</w:t>
      </w:r>
      <w:r w:rsidR="00E876DB" w:rsidRPr="002638B5">
        <w:rPr>
          <w:rFonts w:ascii="Tahoma" w:hAnsi="Tahoma" w:cs="Tahoma"/>
          <w:sz w:val="24"/>
          <w:szCs w:val="24"/>
        </w:rPr>
        <w:t xml:space="preserve"> juez debe tener por cierto</w:t>
      </w:r>
      <w:r w:rsidR="00E876DB" w:rsidRPr="002638B5">
        <w:rPr>
          <w:rFonts w:ascii="Tahoma" w:hAnsi="Tahoma" w:cs="Tahoma"/>
          <w:i/>
          <w:iCs/>
          <w:sz w:val="24"/>
          <w:szCs w:val="24"/>
        </w:rPr>
        <w:t xml:space="preserve"> “</w:t>
      </w:r>
      <w:r w:rsidR="00E876DB" w:rsidRPr="00DA2865">
        <w:rPr>
          <w:rFonts w:ascii="Tahoma" w:hAnsi="Tahoma" w:cs="Tahoma"/>
          <w:i/>
          <w:iCs/>
          <w:szCs w:val="24"/>
        </w:rPr>
        <w:t xml:space="preserve">el contenido de lo que se exprese en cualquier constancia que expida el empleador sobre temas relacionados con el contrato, ya sea, como en este caso, sobre el tiempo de servicios y el salario, o sobre otro tema (…). Por esa razón, </w:t>
      </w:r>
      <w:r w:rsidR="00E876DB" w:rsidRPr="00DA2865">
        <w:rPr>
          <w:rFonts w:ascii="Tahoma" w:hAnsi="Tahoma" w:cs="Tahoma"/>
          <w:b/>
          <w:bCs/>
          <w:i/>
          <w:iCs/>
          <w:szCs w:val="24"/>
        </w:rPr>
        <w:t xml:space="preserve">la carga de probar en contra de lo que certifique el propio empleador corre por su cuenta y </w:t>
      </w:r>
      <w:r w:rsidR="00E876DB" w:rsidRPr="00DA2865">
        <w:rPr>
          <w:rFonts w:ascii="Tahoma" w:hAnsi="Tahoma" w:cs="Tahoma"/>
          <w:b/>
          <w:bCs/>
          <w:i/>
          <w:iCs/>
          <w:szCs w:val="24"/>
        </w:rPr>
        <w:lastRenderedPageBreak/>
        <w:t>debe ser de tal contundencia que no deje sombra de duda</w:t>
      </w:r>
      <w:r w:rsidR="00E876DB" w:rsidRPr="00DA2865">
        <w:rPr>
          <w:rFonts w:ascii="Tahoma" w:hAnsi="Tahoma" w:cs="Tahoma"/>
          <w:i/>
          <w:iCs/>
          <w:szCs w:val="24"/>
        </w:rPr>
        <w:t xml:space="preserve"> (…)</w:t>
      </w:r>
      <w:r w:rsidR="00E876DB" w:rsidRPr="002638B5">
        <w:rPr>
          <w:rFonts w:ascii="Tahoma" w:hAnsi="Tahoma" w:cs="Tahoma"/>
          <w:i/>
          <w:iCs/>
          <w:sz w:val="24"/>
          <w:szCs w:val="24"/>
        </w:rPr>
        <w:t>”.</w:t>
      </w:r>
      <w:r w:rsidR="00E876DB" w:rsidRPr="002638B5">
        <w:rPr>
          <w:rFonts w:ascii="Tahoma" w:hAnsi="Tahoma" w:cs="Tahoma"/>
          <w:sz w:val="24"/>
          <w:szCs w:val="24"/>
        </w:rPr>
        <w:t xml:space="preserve"> En estas circunstancias, el juez tiene la obligación de efectuar un juicio valorativo de la prueba en contrario, que, se reitera, no existe en este proceso. (Negrilla fuera de texto)</w:t>
      </w:r>
    </w:p>
    <w:p w14:paraId="2E26E574" w14:textId="77777777" w:rsidR="00F5209B" w:rsidRPr="002638B5" w:rsidRDefault="00F5209B" w:rsidP="002638B5">
      <w:pPr>
        <w:spacing w:after="0" w:line="276" w:lineRule="auto"/>
        <w:jc w:val="both"/>
        <w:rPr>
          <w:rFonts w:ascii="Tahoma" w:hAnsi="Tahoma" w:cs="Tahoma"/>
          <w:sz w:val="24"/>
          <w:szCs w:val="24"/>
        </w:rPr>
      </w:pPr>
    </w:p>
    <w:p w14:paraId="6737418D" w14:textId="21BCE185" w:rsidR="00F5209B" w:rsidRPr="002638B5" w:rsidRDefault="00F5209B" w:rsidP="002638B5">
      <w:pPr>
        <w:spacing w:after="0" w:line="276" w:lineRule="auto"/>
        <w:jc w:val="both"/>
        <w:rPr>
          <w:rFonts w:ascii="Tahoma" w:hAnsi="Tahoma" w:cs="Tahoma"/>
          <w:sz w:val="24"/>
          <w:szCs w:val="24"/>
        </w:rPr>
      </w:pPr>
      <w:r w:rsidRPr="002638B5">
        <w:rPr>
          <w:rFonts w:ascii="Tahoma" w:hAnsi="Tahoma" w:cs="Tahoma"/>
          <w:sz w:val="24"/>
          <w:szCs w:val="24"/>
        </w:rPr>
        <w:tab/>
        <w:t xml:space="preserve">Desde esta perspectiva, </w:t>
      </w:r>
      <w:r w:rsidR="00E876DB" w:rsidRPr="002638B5">
        <w:rPr>
          <w:rFonts w:ascii="Tahoma" w:hAnsi="Tahoma" w:cs="Tahoma"/>
          <w:sz w:val="24"/>
          <w:szCs w:val="24"/>
        </w:rPr>
        <w:t xml:space="preserve">con las pruebas </w:t>
      </w:r>
      <w:r w:rsidR="044122F2" w:rsidRPr="002638B5">
        <w:rPr>
          <w:rFonts w:ascii="Tahoma" w:hAnsi="Tahoma" w:cs="Tahoma"/>
          <w:sz w:val="24"/>
          <w:szCs w:val="24"/>
        </w:rPr>
        <w:t>allegadas</w:t>
      </w:r>
      <w:r w:rsidR="003E58AD" w:rsidRPr="002638B5">
        <w:rPr>
          <w:rFonts w:ascii="Tahoma" w:hAnsi="Tahoma" w:cs="Tahoma"/>
          <w:sz w:val="24"/>
          <w:szCs w:val="24"/>
        </w:rPr>
        <w:t xml:space="preserve">, </w:t>
      </w:r>
      <w:r w:rsidR="044122F2" w:rsidRPr="002638B5">
        <w:rPr>
          <w:rFonts w:ascii="Tahoma" w:hAnsi="Tahoma" w:cs="Tahoma"/>
          <w:sz w:val="24"/>
          <w:szCs w:val="24"/>
        </w:rPr>
        <w:t>la demandante</w:t>
      </w:r>
      <w:r w:rsidR="003E58AD" w:rsidRPr="002638B5">
        <w:rPr>
          <w:rFonts w:ascii="Tahoma" w:hAnsi="Tahoma" w:cs="Tahoma"/>
          <w:sz w:val="24"/>
          <w:szCs w:val="24"/>
        </w:rPr>
        <w:t xml:space="preserve"> </w:t>
      </w:r>
      <w:r w:rsidRPr="002638B5">
        <w:rPr>
          <w:rFonts w:ascii="Tahoma" w:hAnsi="Tahoma" w:cs="Tahoma"/>
          <w:sz w:val="24"/>
          <w:szCs w:val="24"/>
        </w:rPr>
        <w:t>dem</w:t>
      </w:r>
      <w:r w:rsidR="007812ED" w:rsidRPr="002638B5">
        <w:rPr>
          <w:rFonts w:ascii="Tahoma" w:hAnsi="Tahoma" w:cs="Tahoma"/>
          <w:sz w:val="24"/>
          <w:szCs w:val="24"/>
        </w:rPr>
        <w:t>o</w:t>
      </w:r>
      <w:r w:rsidRPr="002638B5">
        <w:rPr>
          <w:rFonts w:ascii="Tahoma" w:hAnsi="Tahoma" w:cs="Tahoma"/>
          <w:sz w:val="24"/>
          <w:szCs w:val="24"/>
        </w:rPr>
        <w:t>str</w:t>
      </w:r>
      <w:r w:rsidR="00BC2A6B" w:rsidRPr="002638B5">
        <w:rPr>
          <w:rFonts w:ascii="Tahoma" w:hAnsi="Tahoma" w:cs="Tahoma"/>
          <w:sz w:val="24"/>
          <w:szCs w:val="24"/>
        </w:rPr>
        <w:t>ó</w:t>
      </w:r>
      <w:r w:rsidRPr="002638B5">
        <w:rPr>
          <w:rFonts w:ascii="Tahoma" w:hAnsi="Tahoma" w:cs="Tahoma"/>
          <w:sz w:val="24"/>
          <w:szCs w:val="24"/>
        </w:rPr>
        <w:t xml:space="preserve"> la </w:t>
      </w:r>
      <w:r w:rsidRPr="002638B5">
        <w:rPr>
          <w:rFonts w:ascii="Tahoma" w:hAnsi="Tahoma" w:cs="Tahoma"/>
          <w:b/>
          <w:bCs/>
          <w:sz w:val="24"/>
          <w:szCs w:val="24"/>
        </w:rPr>
        <w:t>prestación personal</w:t>
      </w:r>
      <w:r w:rsidRPr="002638B5">
        <w:rPr>
          <w:rFonts w:ascii="Tahoma" w:hAnsi="Tahoma" w:cs="Tahoma"/>
          <w:sz w:val="24"/>
          <w:szCs w:val="24"/>
        </w:rPr>
        <w:t xml:space="preserve"> de sus servicios y el </w:t>
      </w:r>
      <w:r w:rsidRPr="002638B5">
        <w:rPr>
          <w:rFonts w:ascii="Tahoma" w:hAnsi="Tahoma" w:cs="Tahoma"/>
          <w:b/>
          <w:bCs/>
          <w:sz w:val="24"/>
          <w:szCs w:val="24"/>
        </w:rPr>
        <w:t>salario</w:t>
      </w:r>
      <w:r w:rsidRPr="002638B5">
        <w:rPr>
          <w:rFonts w:ascii="Tahoma" w:hAnsi="Tahoma" w:cs="Tahoma"/>
          <w:sz w:val="24"/>
          <w:szCs w:val="24"/>
        </w:rPr>
        <w:t xml:space="preserve"> devengado en contraprestación, activándose en consecuencia, la presunción establecida en el artículo 24 del C.S.T., que tiene por probada la </w:t>
      </w:r>
      <w:r w:rsidRPr="002638B5">
        <w:rPr>
          <w:rFonts w:ascii="Tahoma" w:hAnsi="Tahoma" w:cs="Tahoma"/>
          <w:b/>
          <w:bCs/>
          <w:sz w:val="24"/>
          <w:szCs w:val="24"/>
        </w:rPr>
        <w:t>subordinación</w:t>
      </w:r>
      <w:r w:rsidRPr="002638B5">
        <w:rPr>
          <w:rFonts w:ascii="Tahoma" w:hAnsi="Tahoma" w:cs="Tahoma"/>
          <w:sz w:val="24"/>
          <w:szCs w:val="24"/>
        </w:rPr>
        <w:t xml:space="preserve">; sin embargo, al ser ésta una presunción legal que admite prueba en contrario, se </w:t>
      </w:r>
      <w:r w:rsidR="003E58AD" w:rsidRPr="002638B5">
        <w:rPr>
          <w:rFonts w:ascii="Tahoma" w:hAnsi="Tahoma" w:cs="Tahoma"/>
          <w:sz w:val="24"/>
          <w:szCs w:val="24"/>
        </w:rPr>
        <w:t>analizar</w:t>
      </w:r>
      <w:r w:rsidR="0036277A">
        <w:rPr>
          <w:rFonts w:ascii="Tahoma" w:hAnsi="Tahoma" w:cs="Tahoma"/>
          <w:sz w:val="24"/>
          <w:szCs w:val="24"/>
        </w:rPr>
        <w:t>á</w:t>
      </w:r>
      <w:r w:rsidR="003E58AD" w:rsidRPr="002638B5">
        <w:rPr>
          <w:rFonts w:ascii="Tahoma" w:hAnsi="Tahoma" w:cs="Tahoma"/>
          <w:sz w:val="24"/>
          <w:szCs w:val="24"/>
        </w:rPr>
        <w:t xml:space="preserve"> </w:t>
      </w:r>
      <w:r w:rsidRPr="002638B5">
        <w:rPr>
          <w:rFonts w:ascii="Tahoma" w:hAnsi="Tahoma" w:cs="Tahoma"/>
          <w:sz w:val="24"/>
          <w:szCs w:val="24"/>
        </w:rPr>
        <w:t>si la parte demandada alcanzó a desvirtuar dicho supuesto</w:t>
      </w:r>
      <w:r w:rsidR="003E58AD" w:rsidRPr="002638B5">
        <w:rPr>
          <w:rFonts w:ascii="Tahoma" w:hAnsi="Tahoma" w:cs="Tahoma"/>
          <w:sz w:val="24"/>
          <w:szCs w:val="24"/>
        </w:rPr>
        <w:t xml:space="preserve">. </w:t>
      </w:r>
    </w:p>
    <w:p w14:paraId="79C24C6A" w14:textId="77777777" w:rsidR="003E58AD" w:rsidRPr="002638B5" w:rsidRDefault="003E58AD" w:rsidP="002638B5">
      <w:pPr>
        <w:spacing w:after="0" w:line="276" w:lineRule="auto"/>
        <w:jc w:val="both"/>
        <w:rPr>
          <w:rFonts w:ascii="Tahoma" w:hAnsi="Tahoma" w:cs="Tahoma"/>
          <w:sz w:val="24"/>
          <w:szCs w:val="24"/>
        </w:rPr>
      </w:pPr>
    </w:p>
    <w:p w14:paraId="3A0E7FF6" w14:textId="0DDD21A5" w:rsidR="00EA0B77" w:rsidRPr="002638B5" w:rsidRDefault="00F5209B" w:rsidP="002638B5">
      <w:pPr>
        <w:spacing w:after="0" w:line="276" w:lineRule="auto"/>
        <w:jc w:val="both"/>
        <w:rPr>
          <w:rFonts w:ascii="Tahoma" w:hAnsi="Tahoma" w:cs="Tahoma"/>
          <w:sz w:val="24"/>
          <w:szCs w:val="24"/>
        </w:rPr>
      </w:pPr>
      <w:r w:rsidRPr="002638B5">
        <w:rPr>
          <w:rFonts w:ascii="Tahoma" w:hAnsi="Tahoma" w:cs="Tahoma"/>
          <w:sz w:val="24"/>
          <w:szCs w:val="24"/>
        </w:rPr>
        <w:tab/>
        <w:t xml:space="preserve">Pues bien, </w:t>
      </w:r>
      <w:bookmarkStart w:id="7" w:name="_Hlk99355086"/>
      <w:r w:rsidRPr="002638B5">
        <w:rPr>
          <w:rFonts w:ascii="Tahoma" w:hAnsi="Tahoma" w:cs="Tahoma"/>
          <w:sz w:val="24"/>
          <w:szCs w:val="24"/>
        </w:rPr>
        <w:t xml:space="preserve">dado que </w:t>
      </w:r>
      <w:r w:rsidR="007812ED" w:rsidRPr="002638B5">
        <w:rPr>
          <w:rFonts w:ascii="Tahoma" w:hAnsi="Tahoma" w:cs="Tahoma"/>
          <w:sz w:val="24"/>
          <w:szCs w:val="24"/>
        </w:rPr>
        <w:t>la parte demandada</w:t>
      </w:r>
      <w:r w:rsidR="003E58AD" w:rsidRPr="002638B5">
        <w:rPr>
          <w:rFonts w:ascii="Tahoma" w:hAnsi="Tahoma" w:cs="Tahoma"/>
          <w:sz w:val="24"/>
          <w:szCs w:val="24"/>
        </w:rPr>
        <w:t xml:space="preserve">, no concurrió al proceso a pesar de que fue debidamente notificado (en forma personal y por aviso), y por ello debió ser emplazado y representado por curador ad </w:t>
      </w:r>
      <w:proofErr w:type="spellStart"/>
      <w:r w:rsidR="003E58AD" w:rsidRPr="002638B5">
        <w:rPr>
          <w:rFonts w:ascii="Tahoma" w:hAnsi="Tahoma" w:cs="Tahoma"/>
          <w:sz w:val="24"/>
          <w:szCs w:val="24"/>
        </w:rPr>
        <w:t>litem</w:t>
      </w:r>
      <w:proofErr w:type="spellEnd"/>
      <w:r w:rsidR="003E58AD" w:rsidRPr="002638B5">
        <w:rPr>
          <w:rFonts w:ascii="Tahoma" w:hAnsi="Tahoma" w:cs="Tahoma"/>
          <w:sz w:val="24"/>
          <w:szCs w:val="24"/>
        </w:rPr>
        <w:t xml:space="preserve">, no existe </w:t>
      </w:r>
      <w:r w:rsidR="007812ED" w:rsidRPr="002638B5">
        <w:rPr>
          <w:rFonts w:ascii="Tahoma" w:hAnsi="Tahoma" w:cs="Tahoma"/>
          <w:sz w:val="24"/>
          <w:szCs w:val="24"/>
        </w:rPr>
        <w:t>material probatorio</w:t>
      </w:r>
      <w:r w:rsidR="00EA0B77" w:rsidRPr="002638B5">
        <w:rPr>
          <w:rFonts w:ascii="Tahoma" w:hAnsi="Tahoma" w:cs="Tahoma"/>
          <w:sz w:val="24"/>
          <w:szCs w:val="24"/>
        </w:rPr>
        <w:t xml:space="preserve"> que permitiera deformar la presunción en favor de la actora o que configuraran indicios claros de </w:t>
      </w:r>
      <w:r w:rsidR="007812ED" w:rsidRPr="002638B5">
        <w:rPr>
          <w:rFonts w:ascii="Tahoma" w:hAnsi="Tahoma" w:cs="Tahoma"/>
          <w:sz w:val="24"/>
          <w:szCs w:val="24"/>
        </w:rPr>
        <w:t xml:space="preserve">que la relación contractual entre las partes </w:t>
      </w:r>
      <w:r w:rsidR="00EA0B77" w:rsidRPr="002638B5">
        <w:rPr>
          <w:rFonts w:ascii="Tahoma" w:hAnsi="Tahoma" w:cs="Tahoma"/>
          <w:sz w:val="24"/>
          <w:szCs w:val="24"/>
        </w:rPr>
        <w:t>hubiese nacido por contrato civil o comercial</w:t>
      </w:r>
      <w:bookmarkEnd w:id="7"/>
      <w:r w:rsidR="003E58AD" w:rsidRPr="002638B5">
        <w:rPr>
          <w:rFonts w:ascii="Tahoma" w:hAnsi="Tahoma" w:cs="Tahoma"/>
          <w:sz w:val="24"/>
          <w:szCs w:val="24"/>
        </w:rPr>
        <w:t xml:space="preserve">. Así las cosas, </w:t>
      </w:r>
      <w:r w:rsidR="00467309" w:rsidRPr="002638B5">
        <w:rPr>
          <w:rFonts w:ascii="Tahoma" w:hAnsi="Tahoma" w:cs="Tahoma"/>
          <w:sz w:val="24"/>
          <w:szCs w:val="24"/>
        </w:rPr>
        <w:t>para esta Corporación, no se puede concluir una cosa distinta que</w:t>
      </w:r>
      <w:r w:rsidR="007812ED" w:rsidRPr="002638B5">
        <w:rPr>
          <w:rFonts w:ascii="Tahoma" w:hAnsi="Tahoma" w:cs="Tahoma"/>
          <w:sz w:val="24"/>
          <w:szCs w:val="24"/>
        </w:rPr>
        <w:t xml:space="preserve"> la convergencia de los elementos esenciales del contrato de trabajo</w:t>
      </w:r>
      <w:r w:rsidR="00EA0B77" w:rsidRPr="002638B5">
        <w:rPr>
          <w:rFonts w:ascii="Tahoma" w:hAnsi="Tahoma" w:cs="Tahoma"/>
          <w:sz w:val="24"/>
          <w:szCs w:val="24"/>
        </w:rPr>
        <w:t xml:space="preserve"> suscrito entre la señora VIVIANA RODRÍGUEZ RAMIREZ y SERVIACTIVA S.A.S.</w:t>
      </w:r>
    </w:p>
    <w:p w14:paraId="6581AB4C" w14:textId="77777777" w:rsidR="00EA0B77" w:rsidRPr="002638B5" w:rsidRDefault="00EA0B77" w:rsidP="002638B5">
      <w:pPr>
        <w:spacing w:after="0" w:line="276" w:lineRule="auto"/>
        <w:jc w:val="both"/>
        <w:rPr>
          <w:rFonts w:ascii="Tahoma" w:hAnsi="Tahoma" w:cs="Tahoma"/>
          <w:sz w:val="24"/>
          <w:szCs w:val="24"/>
        </w:rPr>
      </w:pPr>
    </w:p>
    <w:p w14:paraId="605C3D7D" w14:textId="686F86C2" w:rsidR="00BB43E6" w:rsidRPr="002638B5" w:rsidRDefault="00EA0B77" w:rsidP="002638B5">
      <w:pPr>
        <w:spacing w:after="0" w:line="276" w:lineRule="auto"/>
        <w:jc w:val="both"/>
        <w:rPr>
          <w:rFonts w:ascii="Tahoma" w:hAnsi="Tahoma" w:cs="Tahoma"/>
          <w:sz w:val="24"/>
          <w:szCs w:val="24"/>
        </w:rPr>
      </w:pPr>
      <w:r w:rsidRPr="002638B5">
        <w:rPr>
          <w:rFonts w:ascii="Tahoma" w:hAnsi="Tahoma" w:cs="Tahoma"/>
          <w:sz w:val="24"/>
          <w:szCs w:val="24"/>
        </w:rPr>
        <w:tab/>
        <w:t>Dentro de este orden de ideas, no son de recibo las afirmaciones del curador apelante, pues el material probatorio arrimado al proceso, resulta suficiente para evidenciar la existencia de un contrato de trabajo</w:t>
      </w:r>
      <w:r w:rsidR="00467309" w:rsidRPr="002638B5">
        <w:rPr>
          <w:rFonts w:ascii="Tahoma" w:hAnsi="Tahoma" w:cs="Tahoma"/>
          <w:sz w:val="24"/>
          <w:szCs w:val="24"/>
        </w:rPr>
        <w:t xml:space="preserve">; </w:t>
      </w:r>
      <w:r w:rsidR="003E58AD" w:rsidRPr="002638B5">
        <w:rPr>
          <w:rFonts w:ascii="Tahoma" w:hAnsi="Tahoma" w:cs="Tahoma"/>
          <w:sz w:val="24"/>
          <w:szCs w:val="24"/>
        </w:rPr>
        <w:t xml:space="preserve">ya que </w:t>
      </w:r>
      <w:r w:rsidRPr="002638B5">
        <w:rPr>
          <w:rFonts w:ascii="Tahoma" w:hAnsi="Tahoma" w:cs="Tahoma"/>
          <w:sz w:val="24"/>
          <w:szCs w:val="24"/>
        </w:rPr>
        <w:t xml:space="preserve">no existe tarifa legal que imponga </w:t>
      </w:r>
      <w:r w:rsidR="003E58AD" w:rsidRPr="002638B5">
        <w:rPr>
          <w:rFonts w:ascii="Tahoma" w:hAnsi="Tahoma" w:cs="Tahoma"/>
          <w:sz w:val="24"/>
          <w:szCs w:val="24"/>
        </w:rPr>
        <w:t xml:space="preserve">que la prueba testimonial se privilegie sobre la prueba documental, </w:t>
      </w:r>
      <w:r w:rsidR="00813FD3" w:rsidRPr="002638B5">
        <w:rPr>
          <w:rFonts w:ascii="Tahoma" w:hAnsi="Tahoma" w:cs="Tahoma"/>
          <w:sz w:val="24"/>
          <w:szCs w:val="24"/>
        </w:rPr>
        <w:t xml:space="preserve">y/o que el desistimiento de la prueba testimonial reste credibilidad al resto del material probatorio como insinúa el apelante. </w:t>
      </w:r>
    </w:p>
    <w:p w14:paraId="4AD94D3E" w14:textId="4BD2F5C1" w:rsidR="00FC1FC4" w:rsidRPr="002638B5" w:rsidRDefault="00FC1FC4" w:rsidP="002638B5">
      <w:pPr>
        <w:pStyle w:val="Ttulo1"/>
        <w:spacing w:before="75" w:beforeAutospacing="0" w:after="75" w:afterAutospacing="0" w:line="276" w:lineRule="auto"/>
        <w:ind w:right="75"/>
        <w:textAlignment w:val="baseline"/>
        <w:rPr>
          <w:rFonts w:ascii="Tahoma" w:hAnsi="Tahoma" w:cs="Tahoma"/>
          <w:sz w:val="24"/>
          <w:szCs w:val="24"/>
        </w:rPr>
      </w:pPr>
    </w:p>
    <w:p w14:paraId="2E840A59" w14:textId="1E441DA4" w:rsidR="00D47B43" w:rsidRPr="002638B5" w:rsidRDefault="00EA0B77" w:rsidP="002638B5">
      <w:pPr>
        <w:spacing w:after="0" w:line="276" w:lineRule="auto"/>
        <w:jc w:val="both"/>
        <w:rPr>
          <w:rFonts w:ascii="Tahoma" w:hAnsi="Tahoma" w:cs="Tahoma"/>
          <w:sz w:val="24"/>
          <w:szCs w:val="24"/>
        </w:rPr>
      </w:pPr>
      <w:r w:rsidRPr="002638B5">
        <w:rPr>
          <w:rFonts w:ascii="Tahoma" w:hAnsi="Tahoma" w:cs="Tahoma"/>
          <w:sz w:val="24"/>
          <w:szCs w:val="24"/>
        </w:rPr>
        <w:tab/>
        <w:t xml:space="preserve">Ahora, respecto de la falta de </w:t>
      </w:r>
      <w:r w:rsidR="00BF4C29" w:rsidRPr="002638B5">
        <w:rPr>
          <w:rFonts w:ascii="Tahoma" w:hAnsi="Tahoma" w:cs="Tahoma"/>
          <w:sz w:val="24"/>
          <w:szCs w:val="24"/>
        </w:rPr>
        <w:t>pago de las acreencias laborales, basta decir que la demandante</w:t>
      </w:r>
      <w:r w:rsidR="00FC1FC4" w:rsidRPr="002638B5">
        <w:rPr>
          <w:rFonts w:ascii="Tahoma" w:hAnsi="Tahoma" w:cs="Tahoma"/>
          <w:sz w:val="24"/>
          <w:szCs w:val="24"/>
        </w:rPr>
        <w:t>, en el libelo</w:t>
      </w:r>
      <w:r w:rsidR="00BF4C29" w:rsidRPr="002638B5">
        <w:rPr>
          <w:rFonts w:ascii="Tahoma" w:hAnsi="Tahoma" w:cs="Tahoma"/>
          <w:sz w:val="24"/>
          <w:szCs w:val="24"/>
        </w:rPr>
        <w:t xml:space="preserve"> </w:t>
      </w:r>
      <w:r w:rsidR="00E876DB" w:rsidRPr="002638B5">
        <w:rPr>
          <w:rFonts w:ascii="Tahoma" w:hAnsi="Tahoma" w:cs="Tahoma"/>
          <w:sz w:val="24"/>
          <w:szCs w:val="24"/>
        </w:rPr>
        <w:t>afirmó que la entidad empleadora se encontraba en mora en el reconocimiento del salari</w:t>
      </w:r>
      <w:r w:rsidR="003456A6" w:rsidRPr="002638B5">
        <w:rPr>
          <w:rFonts w:ascii="Tahoma" w:hAnsi="Tahoma" w:cs="Tahoma"/>
          <w:sz w:val="24"/>
          <w:szCs w:val="24"/>
        </w:rPr>
        <w:t xml:space="preserve">o correspondiente al mes de julio de 2016 </w:t>
      </w:r>
      <w:r w:rsidR="00E876DB" w:rsidRPr="002638B5">
        <w:rPr>
          <w:rFonts w:ascii="Tahoma" w:hAnsi="Tahoma" w:cs="Tahoma"/>
          <w:sz w:val="24"/>
          <w:szCs w:val="24"/>
        </w:rPr>
        <w:t>y prestaciones sociales</w:t>
      </w:r>
      <w:r w:rsidR="003456A6" w:rsidRPr="002638B5">
        <w:rPr>
          <w:rFonts w:ascii="Tahoma" w:hAnsi="Tahoma" w:cs="Tahoma"/>
          <w:sz w:val="24"/>
          <w:szCs w:val="24"/>
        </w:rPr>
        <w:t xml:space="preserve"> del mismo año</w:t>
      </w:r>
      <w:r w:rsidR="00D11F0D" w:rsidRPr="002638B5">
        <w:rPr>
          <w:rFonts w:ascii="Tahoma" w:hAnsi="Tahoma" w:cs="Tahoma"/>
          <w:sz w:val="24"/>
          <w:szCs w:val="24"/>
        </w:rPr>
        <w:t xml:space="preserve">, para </w:t>
      </w:r>
      <w:r w:rsidR="00813FD3" w:rsidRPr="002638B5">
        <w:rPr>
          <w:rFonts w:ascii="Tahoma" w:hAnsi="Tahoma" w:cs="Tahoma"/>
          <w:sz w:val="24"/>
          <w:szCs w:val="24"/>
        </w:rPr>
        <w:t xml:space="preserve">lo cual </w:t>
      </w:r>
      <w:r w:rsidR="00D11F0D" w:rsidRPr="002638B5">
        <w:rPr>
          <w:rFonts w:ascii="Tahoma" w:hAnsi="Tahoma" w:cs="Tahoma"/>
          <w:sz w:val="24"/>
          <w:szCs w:val="24"/>
        </w:rPr>
        <w:t xml:space="preserve">arrimó el comprobante de liquidación </w:t>
      </w:r>
      <w:r w:rsidR="00D47B43" w:rsidRPr="002638B5">
        <w:rPr>
          <w:rFonts w:ascii="Tahoma" w:hAnsi="Tahoma" w:cs="Tahoma"/>
          <w:sz w:val="24"/>
          <w:szCs w:val="24"/>
        </w:rPr>
        <w:t xml:space="preserve">final del contrato de trabajo </w:t>
      </w:r>
      <w:r w:rsidR="00D11F0D" w:rsidRPr="002638B5">
        <w:rPr>
          <w:rFonts w:ascii="Tahoma" w:hAnsi="Tahoma" w:cs="Tahoma"/>
          <w:sz w:val="24"/>
          <w:szCs w:val="24"/>
        </w:rPr>
        <w:t xml:space="preserve">expedido por la compañía. </w:t>
      </w:r>
      <w:r w:rsidR="003456A6" w:rsidRPr="002638B5">
        <w:rPr>
          <w:rFonts w:ascii="Tahoma" w:hAnsi="Tahoma" w:cs="Tahoma"/>
          <w:sz w:val="24"/>
          <w:szCs w:val="24"/>
        </w:rPr>
        <w:t>Ante esta circunstancia</w:t>
      </w:r>
      <w:r w:rsidR="00D11F0D" w:rsidRPr="002638B5">
        <w:rPr>
          <w:rFonts w:ascii="Tahoma" w:hAnsi="Tahoma" w:cs="Tahoma"/>
          <w:sz w:val="24"/>
          <w:szCs w:val="24"/>
        </w:rPr>
        <w:t xml:space="preserve">, </w:t>
      </w:r>
      <w:r w:rsidR="00FC1FC4" w:rsidRPr="002638B5">
        <w:rPr>
          <w:rFonts w:ascii="Tahoma" w:hAnsi="Tahoma" w:cs="Tahoma"/>
          <w:sz w:val="24"/>
          <w:szCs w:val="24"/>
        </w:rPr>
        <w:t>de conformidad al artículo 167 del C. G. del P. las afirmaciones o negaciones indefinidas no requieren prueba, lo que a su vez quiere decir que se invierte la carga de la prueba en la parte demandada</w:t>
      </w:r>
      <w:r w:rsidR="00FC1FC4" w:rsidRPr="002638B5">
        <w:rPr>
          <w:rStyle w:val="Refdenotaalpie"/>
          <w:rFonts w:ascii="Tahoma" w:hAnsi="Tahoma" w:cs="Tahoma"/>
          <w:sz w:val="24"/>
          <w:szCs w:val="24"/>
        </w:rPr>
        <w:footnoteReference w:id="3"/>
      </w:r>
      <w:r w:rsidR="00FC1FC4" w:rsidRPr="002638B5">
        <w:rPr>
          <w:rFonts w:ascii="Tahoma" w:hAnsi="Tahoma" w:cs="Tahoma"/>
          <w:sz w:val="24"/>
          <w:szCs w:val="24"/>
        </w:rPr>
        <w:t>.</w:t>
      </w:r>
      <w:r w:rsidR="00293EBF" w:rsidRPr="002638B5">
        <w:rPr>
          <w:rFonts w:ascii="Tahoma" w:hAnsi="Tahoma" w:cs="Tahoma"/>
          <w:sz w:val="24"/>
          <w:szCs w:val="24"/>
        </w:rPr>
        <w:t xml:space="preserve"> Aplicando esa norma al caso concreto, </w:t>
      </w:r>
      <w:r w:rsidR="00D11F0D" w:rsidRPr="002638B5">
        <w:rPr>
          <w:rFonts w:ascii="Tahoma" w:hAnsi="Tahoma" w:cs="Tahoma"/>
          <w:sz w:val="24"/>
          <w:szCs w:val="24"/>
        </w:rPr>
        <w:t>el empleador</w:t>
      </w:r>
      <w:r w:rsidR="003456A6" w:rsidRPr="002638B5">
        <w:rPr>
          <w:rFonts w:ascii="Tahoma" w:hAnsi="Tahoma" w:cs="Tahoma"/>
          <w:sz w:val="24"/>
          <w:szCs w:val="24"/>
        </w:rPr>
        <w:t xml:space="preserve"> tenía la carga de</w:t>
      </w:r>
      <w:r w:rsidR="00D47B43" w:rsidRPr="002638B5">
        <w:rPr>
          <w:rFonts w:ascii="Tahoma" w:hAnsi="Tahoma" w:cs="Tahoma"/>
          <w:sz w:val="24"/>
          <w:szCs w:val="24"/>
        </w:rPr>
        <w:t xml:space="preserve"> </w:t>
      </w:r>
      <w:r w:rsidR="00D47B43" w:rsidRPr="002638B5">
        <w:rPr>
          <w:rFonts w:ascii="Tahoma" w:hAnsi="Tahoma" w:cs="Tahoma"/>
          <w:sz w:val="24"/>
          <w:szCs w:val="24"/>
        </w:rPr>
        <w:lastRenderedPageBreak/>
        <w:t>allegar prueba plena o siquiera sumaria d</w:t>
      </w:r>
      <w:r w:rsidR="003456A6" w:rsidRPr="002638B5">
        <w:rPr>
          <w:rFonts w:ascii="Tahoma" w:hAnsi="Tahoma" w:cs="Tahoma"/>
          <w:sz w:val="24"/>
          <w:szCs w:val="24"/>
        </w:rPr>
        <w:t>e</w:t>
      </w:r>
      <w:r w:rsidR="00D47B43" w:rsidRPr="002638B5">
        <w:rPr>
          <w:rFonts w:ascii="Tahoma" w:hAnsi="Tahoma" w:cs="Tahoma"/>
          <w:sz w:val="24"/>
          <w:szCs w:val="24"/>
        </w:rPr>
        <w:t xml:space="preserve">l </w:t>
      </w:r>
      <w:r w:rsidR="003456A6" w:rsidRPr="002638B5">
        <w:rPr>
          <w:rFonts w:ascii="Tahoma" w:hAnsi="Tahoma" w:cs="Tahoma"/>
          <w:sz w:val="24"/>
          <w:szCs w:val="24"/>
        </w:rPr>
        <w:t>pago efectivo de las acreencias laborales que se le endilgan</w:t>
      </w:r>
      <w:r w:rsidR="00E735D7" w:rsidRPr="002638B5">
        <w:rPr>
          <w:rFonts w:ascii="Tahoma" w:hAnsi="Tahoma" w:cs="Tahoma"/>
          <w:sz w:val="24"/>
          <w:szCs w:val="24"/>
        </w:rPr>
        <w:t xml:space="preserve">; </w:t>
      </w:r>
      <w:r w:rsidR="0B1DB25E" w:rsidRPr="002638B5">
        <w:rPr>
          <w:rFonts w:ascii="Tahoma" w:hAnsi="Tahoma" w:cs="Tahoma"/>
          <w:sz w:val="24"/>
          <w:szCs w:val="24"/>
        </w:rPr>
        <w:t>sin embargo</w:t>
      </w:r>
      <w:r w:rsidR="00E735D7" w:rsidRPr="002638B5">
        <w:rPr>
          <w:rFonts w:ascii="Tahoma" w:hAnsi="Tahoma" w:cs="Tahoma"/>
          <w:sz w:val="24"/>
          <w:szCs w:val="24"/>
        </w:rPr>
        <w:t xml:space="preserve">, en el presente caso no se hizo. </w:t>
      </w:r>
    </w:p>
    <w:p w14:paraId="4A87C082" w14:textId="54F10ED8" w:rsidR="00B37427" w:rsidRPr="002638B5" w:rsidRDefault="00B37427" w:rsidP="002638B5">
      <w:pPr>
        <w:spacing w:after="0" w:line="276" w:lineRule="auto"/>
        <w:jc w:val="both"/>
        <w:rPr>
          <w:rFonts w:ascii="Tahoma" w:hAnsi="Tahoma" w:cs="Tahoma"/>
          <w:sz w:val="24"/>
          <w:szCs w:val="24"/>
        </w:rPr>
      </w:pPr>
    </w:p>
    <w:p w14:paraId="3ED36995" w14:textId="25726CFE" w:rsidR="00B37427" w:rsidRPr="002638B5" w:rsidRDefault="00B37427" w:rsidP="002638B5">
      <w:pPr>
        <w:spacing w:after="0" w:line="276" w:lineRule="auto"/>
        <w:jc w:val="both"/>
        <w:rPr>
          <w:rFonts w:ascii="Tahoma" w:hAnsi="Tahoma" w:cs="Tahoma"/>
          <w:sz w:val="24"/>
          <w:szCs w:val="24"/>
        </w:rPr>
      </w:pPr>
      <w:r w:rsidRPr="002638B5">
        <w:rPr>
          <w:rFonts w:ascii="Tahoma" w:hAnsi="Tahoma" w:cs="Tahoma"/>
          <w:sz w:val="24"/>
          <w:szCs w:val="24"/>
        </w:rPr>
        <w:tab/>
        <w:t xml:space="preserve">En consecuencia, los hechos de la demanda quedaron plenamente demostrados, </w:t>
      </w:r>
      <w:r w:rsidR="00813FD3" w:rsidRPr="002638B5">
        <w:rPr>
          <w:rFonts w:ascii="Tahoma" w:hAnsi="Tahoma" w:cs="Tahoma"/>
          <w:sz w:val="24"/>
          <w:szCs w:val="24"/>
        </w:rPr>
        <w:t xml:space="preserve">conforme a la prueba documental arrimada al plenario. </w:t>
      </w:r>
    </w:p>
    <w:p w14:paraId="66434D18" w14:textId="77777777" w:rsidR="00E735D7" w:rsidRPr="002638B5" w:rsidRDefault="00E735D7" w:rsidP="002638B5">
      <w:pPr>
        <w:pStyle w:val="Textoindependiente21"/>
        <w:spacing w:line="276" w:lineRule="auto"/>
        <w:ind w:firstLine="708"/>
        <w:rPr>
          <w:rFonts w:ascii="Tahoma" w:eastAsiaTheme="minorEastAsia" w:hAnsi="Tahoma" w:cs="Tahoma"/>
          <w:sz w:val="24"/>
          <w:szCs w:val="24"/>
          <w:lang w:eastAsia="en-US"/>
        </w:rPr>
      </w:pPr>
    </w:p>
    <w:p w14:paraId="12196E86" w14:textId="34240E3F" w:rsidR="00902040" w:rsidRPr="002638B5" w:rsidRDefault="78CF2890" w:rsidP="002638B5">
      <w:pPr>
        <w:pStyle w:val="Textoindependiente21"/>
        <w:spacing w:line="276" w:lineRule="auto"/>
        <w:ind w:firstLine="708"/>
        <w:rPr>
          <w:rFonts w:ascii="Tahoma" w:eastAsia="Tahoma" w:hAnsi="Tahoma" w:cs="Tahoma"/>
          <w:color w:val="000000" w:themeColor="text1"/>
          <w:sz w:val="24"/>
          <w:szCs w:val="24"/>
        </w:rPr>
      </w:pPr>
      <w:r w:rsidRPr="002638B5">
        <w:rPr>
          <w:rFonts w:ascii="Tahoma" w:eastAsiaTheme="minorEastAsia" w:hAnsi="Tahoma" w:cs="Tahoma"/>
          <w:sz w:val="24"/>
          <w:szCs w:val="24"/>
          <w:lang w:eastAsia="en-US"/>
        </w:rPr>
        <w:t xml:space="preserve">Corolario de lo expuesto, se </w:t>
      </w:r>
      <w:r w:rsidR="00F540DD" w:rsidRPr="002638B5">
        <w:rPr>
          <w:rFonts w:ascii="Tahoma" w:eastAsiaTheme="minorEastAsia" w:hAnsi="Tahoma" w:cs="Tahoma"/>
          <w:sz w:val="24"/>
          <w:szCs w:val="24"/>
          <w:lang w:eastAsia="en-US"/>
        </w:rPr>
        <w:t>confirmará en su totalidad la sentencia de primera instancia</w:t>
      </w:r>
      <w:r w:rsidR="0CA91228" w:rsidRPr="002638B5">
        <w:rPr>
          <w:rFonts w:ascii="Tahoma" w:eastAsia="Tahoma" w:hAnsi="Tahoma" w:cs="Tahoma"/>
          <w:color w:val="000000" w:themeColor="text1"/>
          <w:sz w:val="24"/>
          <w:szCs w:val="24"/>
        </w:rPr>
        <w:t>.</w:t>
      </w:r>
    </w:p>
    <w:p w14:paraId="7EAFC5F3" w14:textId="77777777" w:rsidR="00B83D87" w:rsidRPr="002638B5" w:rsidRDefault="00B83D87" w:rsidP="002638B5">
      <w:pPr>
        <w:pStyle w:val="Textoindependiente21"/>
        <w:spacing w:line="276" w:lineRule="auto"/>
        <w:ind w:firstLine="708"/>
        <w:rPr>
          <w:rFonts w:ascii="Tahoma" w:eastAsia="Tahoma" w:hAnsi="Tahoma" w:cs="Tahoma"/>
          <w:color w:val="000000" w:themeColor="text1"/>
          <w:sz w:val="24"/>
          <w:szCs w:val="24"/>
        </w:rPr>
      </w:pPr>
    </w:p>
    <w:p w14:paraId="6B74CB79" w14:textId="1869219E" w:rsidR="78CF2890" w:rsidRPr="002638B5" w:rsidRDefault="00F540DD" w:rsidP="002638B5">
      <w:pPr>
        <w:pStyle w:val="Textoindependiente21"/>
        <w:spacing w:line="276" w:lineRule="auto"/>
        <w:ind w:firstLine="708"/>
        <w:rPr>
          <w:rFonts w:ascii="Tahoma" w:eastAsia="Tahoma" w:hAnsi="Tahoma" w:cs="Tahoma"/>
          <w:color w:val="000000" w:themeColor="text1"/>
          <w:sz w:val="24"/>
          <w:szCs w:val="24"/>
        </w:rPr>
      </w:pPr>
      <w:r w:rsidRPr="002638B5">
        <w:rPr>
          <w:rFonts w:ascii="Tahoma" w:eastAsia="Tahoma" w:hAnsi="Tahoma" w:cs="Tahoma"/>
          <w:color w:val="000000" w:themeColor="text1"/>
          <w:sz w:val="24"/>
          <w:szCs w:val="24"/>
        </w:rPr>
        <w:t xml:space="preserve">En esta instancia de conformidad a lo consagrado en el artículo 365 del CGP, se condenará en costas procesales a la parte </w:t>
      </w:r>
      <w:r w:rsidR="00FD08F9" w:rsidRPr="002638B5">
        <w:rPr>
          <w:rFonts w:ascii="Tahoma" w:eastAsia="Tahoma" w:hAnsi="Tahoma" w:cs="Tahoma"/>
          <w:color w:val="000000" w:themeColor="text1"/>
          <w:sz w:val="24"/>
          <w:szCs w:val="24"/>
        </w:rPr>
        <w:t>demandada</w:t>
      </w:r>
      <w:r w:rsidRPr="002638B5">
        <w:rPr>
          <w:rFonts w:ascii="Tahoma" w:eastAsia="Tahoma" w:hAnsi="Tahoma" w:cs="Tahoma"/>
          <w:color w:val="000000" w:themeColor="text1"/>
          <w:sz w:val="24"/>
          <w:szCs w:val="24"/>
        </w:rPr>
        <w:t xml:space="preserve"> a favor de la </w:t>
      </w:r>
      <w:r w:rsidR="00FD08F9" w:rsidRPr="002638B5">
        <w:rPr>
          <w:rFonts w:ascii="Tahoma" w:eastAsia="Tahoma" w:hAnsi="Tahoma" w:cs="Tahoma"/>
          <w:color w:val="000000" w:themeColor="text1"/>
          <w:sz w:val="24"/>
          <w:szCs w:val="24"/>
        </w:rPr>
        <w:t>demandante</w:t>
      </w:r>
      <w:r w:rsidRPr="002638B5">
        <w:rPr>
          <w:rFonts w:ascii="Tahoma" w:eastAsia="Tahoma" w:hAnsi="Tahoma" w:cs="Tahoma"/>
          <w:color w:val="000000" w:themeColor="text1"/>
          <w:sz w:val="24"/>
          <w:szCs w:val="24"/>
        </w:rPr>
        <w:t>, las cuales se liquidarán por la Secretaría del juzgado de origen.</w:t>
      </w:r>
    </w:p>
    <w:p w14:paraId="61885818" w14:textId="7AE1EFEE" w:rsidR="7F5270E8" w:rsidRPr="002638B5" w:rsidRDefault="7F5270E8" w:rsidP="002638B5">
      <w:pPr>
        <w:pStyle w:val="Textoindependiente21"/>
        <w:spacing w:line="276" w:lineRule="auto"/>
        <w:ind w:firstLine="708"/>
        <w:rPr>
          <w:rFonts w:ascii="Tahoma" w:hAnsi="Tahoma" w:cs="Tahoma"/>
          <w:color w:val="000000" w:themeColor="text1"/>
          <w:sz w:val="24"/>
          <w:szCs w:val="24"/>
        </w:rPr>
      </w:pPr>
    </w:p>
    <w:p w14:paraId="6256B05B" w14:textId="1A979074" w:rsidR="706482C0" w:rsidRPr="002638B5" w:rsidRDefault="706482C0" w:rsidP="002638B5">
      <w:pPr>
        <w:spacing w:after="0" w:line="276" w:lineRule="auto"/>
        <w:ind w:firstLine="705"/>
        <w:rPr>
          <w:rFonts w:ascii="Tahoma" w:hAnsi="Tahoma" w:cs="Tahoma"/>
          <w:sz w:val="24"/>
          <w:szCs w:val="24"/>
        </w:rPr>
      </w:pPr>
      <w:r w:rsidRPr="002638B5">
        <w:rPr>
          <w:rFonts w:ascii="Tahoma" w:eastAsia="Tahoma" w:hAnsi="Tahoma" w:cs="Tahoma"/>
          <w:sz w:val="24"/>
          <w:szCs w:val="24"/>
        </w:rPr>
        <w:t>En mérito de lo expuesto, el </w:t>
      </w:r>
      <w:r w:rsidRPr="002638B5">
        <w:rPr>
          <w:rFonts w:ascii="Tahoma" w:eastAsia="Tahoma" w:hAnsi="Tahoma" w:cs="Tahoma"/>
          <w:b/>
          <w:bCs/>
          <w:sz w:val="24"/>
          <w:szCs w:val="24"/>
        </w:rPr>
        <w:t>Tribunal Superior del Distrito Judicial de Pereira (Risaralda), Sala de Decisión Laboral presidida por la Magistrada Ana Lucía Caicedo Calderón</w:t>
      </w:r>
      <w:r w:rsidRPr="002638B5">
        <w:rPr>
          <w:rFonts w:ascii="Tahoma" w:eastAsia="Tahoma" w:hAnsi="Tahoma" w:cs="Tahoma"/>
          <w:sz w:val="24"/>
          <w:szCs w:val="24"/>
        </w:rPr>
        <w:t xml:space="preserve">, administrando justicia en nombre de la República y por autoridad de la Ley,  </w:t>
      </w:r>
    </w:p>
    <w:p w14:paraId="1F47229A" w14:textId="1AC6C8F0" w:rsidR="706482C0" w:rsidRPr="002638B5" w:rsidRDefault="706482C0" w:rsidP="002638B5">
      <w:pPr>
        <w:spacing w:after="0" w:line="276" w:lineRule="auto"/>
        <w:jc w:val="center"/>
        <w:rPr>
          <w:rFonts w:ascii="Tahoma" w:hAnsi="Tahoma" w:cs="Tahoma"/>
          <w:sz w:val="24"/>
          <w:szCs w:val="24"/>
        </w:rPr>
      </w:pPr>
      <w:r w:rsidRPr="002638B5">
        <w:rPr>
          <w:rFonts w:ascii="Tahoma" w:eastAsia="Tahoma" w:hAnsi="Tahoma" w:cs="Tahoma"/>
          <w:sz w:val="24"/>
          <w:szCs w:val="24"/>
        </w:rPr>
        <w:t xml:space="preserve"> </w:t>
      </w:r>
    </w:p>
    <w:p w14:paraId="5A5CC145" w14:textId="6EB721BF" w:rsidR="706482C0" w:rsidRPr="002638B5" w:rsidRDefault="706482C0" w:rsidP="002638B5">
      <w:pPr>
        <w:spacing w:after="0" w:line="276" w:lineRule="auto"/>
        <w:jc w:val="center"/>
        <w:rPr>
          <w:rFonts w:ascii="Tahoma" w:hAnsi="Tahoma" w:cs="Tahoma"/>
          <w:sz w:val="24"/>
          <w:szCs w:val="24"/>
        </w:rPr>
      </w:pPr>
      <w:r w:rsidRPr="002638B5">
        <w:rPr>
          <w:rFonts w:ascii="Tahoma" w:eastAsia="Tahoma" w:hAnsi="Tahoma" w:cs="Tahoma"/>
          <w:b/>
          <w:bCs/>
          <w:sz w:val="24"/>
          <w:szCs w:val="24"/>
        </w:rPr>
        <w:t>RESUELVE:</w:t>
      </w:r>
      <w:r w:rsidRPr="002638B5">
        <w:rPr>
          <w:rFonts w:ascii="Tahoma" w:eastAsia="Tahoma" w:hAnsi="Tahoma" w:cs="Tahoma"/>
          <w:sz w:val="24"/>
          <w:szCs w:val="24"/>
        </w:rPr>
        <w:t xml:space="preserve"> </w:t>
      </w:r>
    </w:p>
    <w:p w14:paraId="5C539427" w14:textId="07D29F5E" w:rsidR="706482C0" w:rsidRPr="002638B5" w:rsidRDefault="706482C0" w:rsidP="002638B5">
      <w:pPr>
        <w:spacing w:after="0" w:line="276" w:lineRule="auto"/>
        <w:rPr>
          <w:rFonts w:ascii="Tahoma" w:hAnsi="Tahoma" w:cs="Tahoma"/>
          <w:sz w:val="24"/>
          <w:szCs w:val="24"/>
        </w:rPr>
      </w:pPr>
      <w:r w:rsidRPr="002638B5">
        <w:rPr>
          <w:rFonts w:ascii="Tahoma" w:eastAsia="Tahoma" w:hAnsi="Tahoma" w:cs="Tahoma"/>
          <w:sz w:val="24"/>
          <w:szCs w:val="24"/>
        </w:rPr>
        <w:t xml:space="preserve"> </w:t>
      </w:r>
    </w:p>
    <w:p w14:paraId="1BFD6735" w14:textId="5C6E043A" w:rsidR="706482C0" w:rsidRPr="002638B5" w:rsidRDefault="706482C0" w:rsidP="002638B5">
      <w:pPr>
        <w:spacing w:after="0" w:line="276" w:lineRule="auto"/>
        <w:ind w:firstLine="705"/>
        <w:jc w:val="both"/>
        <w:rPr>
          <w:rFonts w:ascii="Tahoma" w:eastAsia="Tahoma" w:hAnsi="Tahoma" w:cs="Tahoma"/>
          <w:sz w:val="24"/>
          <w:szCs w:val="24"/>
        </w:rPr>
      </w:pPr>
      <w:r w:rsidRPr="002638B5">
        <w:rPr>
          <w:rFonts w:ascii="Tahoma" w:eastAsia="Tahoma" w:hAnsi="Tahoma" w:cs="Tahoma"/>
          <w:b/>
          <w:bCs/>
          <w:sz w:val="24"/>
          <w:szCs w:val="24"/>
        </w:rPr>
        <w:t xml:space="preserve">PRIMERO: </w:t>
      </w:r>
      <w:r w:rsidR="00F540DD" w:rsidRPr="002638B5">
        <w:rPr>
          <w:rFonts w:ascii="Tahoma" w:eastAsia="Tahoma" w:hAnsi="Tahoma" w:cs="Tahoma"/>
          <w:b/>
          <w:bCs/>
          <w:sz w:val="24"/>
          <w:szCs w:val="24"/>
        </w:rPr>
        <w:t>CONFIRMAR</w:t>
      </w:r>
      <w:r w:rsidRPr="002638B5">
        <w:rPr>
          <w:rFonts w:ascii="Tahoma" w:eastAsia="Tahoma" w:hAnsi="Tahoma" w:cs="Tahoma"/>
          <w:sz w:val="24"/>
          <w:szCs w:val="24"/>
        </w:rPr>
        <w:t xml:space="preserve"> </w:t>
      </w:r>
      <w:r w:rsidR="00F540DD" w:rsidRPr="002638B5">
        <w:rPr>
          <w:rFonts w:ascii="Tahoma" w:eastAsia="Tahoma" w:hAnsi="Tahoma" w:cs="Tahoma"/>
          <w:sz w:val="24"/>
          <w:szCs w:val="24"/>
        </w:rPr>
        <w:t xml:space="preserve">la sentencia proferida por el Juzgado Cuarto Laboral del Circuito de Pereira dentro del proceso de la referencia. </w:t>
      </w:r>
    </w:p>
    <w:p w14:paraId="5A99476B" w14:textId="7A05544F" w:rsidR="7F5270E8" w:rsidRPr="002638B5" w:rsidRDefault="7F5270E8" w:rsidP="002638B5">
      <w:pPr>
        <w:spacing w:after="0" w:line="276" w:lineRule="auto"/>
        <w:ind w:firstLine="705"/>
        <w:jc w:val="both"/>
        <w:rPr>
          <w:rFonts w:ascii="Tahoma" w:eastAsia="Tahoma" w:hAnsi="Tahoma" w:cs="Tahoma"/>
          <w:sz w:val="24"/>
          <w:szCs w:val="24"/>
        </w:rPr>
      </w:pPr>
    </w:p>
    <w:p w14:paraId="61A733DE" w14:textId="142A24B1" w:rsidR="4B52E13B" w:rsidRPr="002638B5" w:rsidRDefault="4B52E13B" w:rsidP="002638B5">
      <w:pPr>
        <w:spacing w:after="0" w:line="276" w:lineRule="auto"/>
        <w:ind w:firstLine="705"/>
        <w:jc w:val="both"/>
        <w:rPr>
          <w:rFonts w:ascii="Tahoma" w:eastAsia="Tahoma" w:hAnsi="Tahoma" w:cs="Tahoma"/>
          <w:sz w:val="24"/>
          <w:szCs w:val="24"/>
        </w:rPr>
      </w:pPr>
      <w:r w:rsidRPr="002638B5">
        <w:rPr>
          <w:rFonts w:ascii="Tahoma" w:eastAsia="Tahoma" w:hAnsi="Tahoma" w:cs="Tahoma"/>
          <w:b/>
          <w:bCs/>
          <w:sz w:val="24"/>
          <w:szCs w:val="24"/>
        </w:rPr>
        <w:t xml:space="preserve">SEGUNDO: </w:t>
      </w:r>
      <w:r w:rsidR="00F540DD" w:rsidRPr="002638B5">
        <w:rPr>
          <w:rFonts w:ascii="Tahoma" w:eastAsia="Tahoma" w:hAnsi="Tahoma" w:cs="Tahoma"/>
          <w:b/>
          <w:bCs/>
          <w:sz w:val="24"/>
          <w:szCs w:val="24"/>
        </w:rPr>
        <w:t xml:space="preserve">CONDENAR </w:t>
      </w:r>
      <w:r w:rsidR="00F540DD" w:rsidRPr="002638B5">
        <w:rPr>
          <w:rFonts w:ascii="Tahoma" w:eastAsia="Tahoma" w:hAnsi="Tahoma" w:cs="Tahoma"/>
          <w:bCs/>
          <w:sz w:val="24"/>
          <w:szCs w:val="24"/>
        </w:rPr>
        <w:t>en costas de segunda instancia a la parte demanda</w:t>
      </w:r>
      <w:r w:rsidR="00FD08F9" w:rsidRPr="002638B5">
        <w:rPr>
          <w:rFonts w:ascii="Tahoma" w:eastAsia="Tahoma" w:hAnsi="Tahoma" w:cs="Tahoma"/>
          <w:bCs/>
          <w:sz w:val="24"/>
          <w:szCs w:val="24"/>
        </w:rPr>
        <w:t>da</w:t>
      </w:r>
      <w:r w:rsidR="00813FD3" w:rsidRPr="002638B5">
        <w:rPr>
          <w:rFonts w:ascii="Tahoma" w:eastAsia="Tahoma" w:hAnsi="Tahoma" w:cs="Tahoma"/>
          <w:bCs/>
          <w:sz w:val="24"/>
          <w:szCs w:val="24"/>
        </w:rPr>
        <w:t>. L</w:t>
      </w:r>
      <w:r w:rsidR="00F540DD" w:rsidRPr="002638B5">
        <w:rPr>
          <w:rFonts w:ascii="Tahoma" w:eastAsia="Tahoma" w:hAnsi="Tahoma" w:cs="Tahoma"/>
          <w:bCs/>
          <w:sz w:val="24"/>
          <w:szCs w:val="24"/>
        </w:rPr>
        <w:t>iquídese por la secretaría del juzgado de origen.</w:t>
      </w:r>
    </w:p>
    <w:p w14:paraId="7A6AD553" w14:textId="4141B0BE" w:rsidR="7F5270E8" w:rsidRPr="002638B5" w:rsidRDefault="706482C0" w:rsidP="002638B5">
      <w:pPr>
        <w:spacing w:after="0" w:line="276" w:lineRule="auto"/>
        <w:jc w:val="both"/>
        <w:rPr>
          <w:rFonts w:ascii="Tahoma" w:eastAsia="Tahoma" w:hAnsi="Tahoma" w:cs="Tahoma"/>
          <w:sz w:val="24"/>
          <w:szCs w:val="24"/>
        </w:rPr>
      </w:pPr>
      <w:r w:rsidRPr="002638B5">
        <w:rPr>
          <w:rFonts w:ascii="Tahoma" w:eastAsia="Tahoma" w:hAnsi="Tahoma" w:cs="Tahoma"/>
          <w:sz w:val="24"/>
          <w:szCs w:val="24"/>
        </w:rPr>
        <w:t xml:space="preserve"> </w:t>
      </w:r>
    </w:p>
    <w:p w14:paraId="2DF705E8" w14:textId="77777777" w:rsidR="002638B5" w:rsidRPr="002638B5" w:rsidRDefault="002638B5" w:rsidP="002638B5">
      <w:pPr>
        <w:widowControl w:val="0"/>
        <w:autoSpaceDE w:val="0"/>
        <w:autoSpaceDN w:val="0"/>
        <w:adjustRightInd w:val="0"/>
        <w:spacing w:after="0" w:line="276" w:lineRule="auto"/>
        <w:jc w:val="center"/>
        <w:rPr>
          <w:rFonts w:ascii="Tahoma" w:eastAsia="Times New Roman" w:hAnsi="Tahoma" w:cs="Tahoma"/>
          <w:b/>
          <w:sz w:val="24"/>
          <w:szCs w:val="24"/>
          <w:lang w:val="es-ES" w:eastAsia="es-ES"/>
        </w:rPr>
      </w:pPr>
      <w:bookmarkStart w:id="8" w:name="_Hlk98239961"/>
      <w:r w:rsidRPr="002638B5">
        <w:rPr>
          <w:rFonts w:ascii="Tahoma" w:eastAsia="Times New Roman" w:hAnsi="Tahoma" w:cs="Tahoma"/>
          <w:b/>
          <w:sz w:val="24"/>
          <w:szCs w:val="24"/>
          <w:lang w:val="es-ES" w:eastAsia="es-ES"/>
        </w:rPr>
        <w:t>NOTIFÍQUESE Y CÚMPLASE</w:t>
      </w:r>
    </w:p>
    <w:p w14:paraId="78AA7363" w14:textId="77777777" w:rsidR="002638B5" w:rsidRPr="002638B5" w:rsidRDefault="002638B5" w:rsidP="002638B5">
      <w:pPr>
        <w:spacing w:after="0" w:line="276" w:lineRule="auto"/>
        <w:jc w:val="both"/>
        <w:rPr>
          <w:rFonts w:ascii="Tahoma" w:eastAsia="Segoe UI" w:hAnsi="Tahoma" w:cs="Tahoma"/>
          <w:sz w:val="24"/>
          <w:szCs w:val="24"/>
          <w:lang w:eastAsia="es-CO"/>
        </w:rPr>
      </w:pPr>
    </w:p>
    <w:p w14:paraId="3E19A290" w14:textId="77777777" w:rsidR="002638B5" w:rsidRPr="002638B5" w:rsidRDefault="002638B5" w:rsidP="002638B5">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2638B5">
        <w:rPr>
          <w:rFonts w:ascii="Tahoma" w:eastAsia="Times New Roman" w:hAnsi="Tahoma" w:cs="Tahoma"/>
          <w:sz w:val="24"/>
          <w:szCs w:val="24"/>
          <w:lang w:val="es-ES" w:eastAsia="es-ES"/>
        </w:rPr>
        <w:tab/>
        <w:t>La Magistrada ponente,</w:t>
      </w:r>
    </w:p>
    <w:p w14:paraId="787E430E" w14:textId="77777777" w:rsidR="002638B5" w:rsidRPr="002638B5" w:rsidRDefault="002638B5" w:rsidP="002638B5">
      <w:pPr>
        <w:spacing w:after="0" w:line="276" w:lineRule="auto"/>
        <w:rPr>
          <w:rFonts w:ascii="Tahoma" w:eastAsia="Times New Roman" w:hAnsi="Tahoma" w:cs="Tahoma"/>
          <w:sz w:val="24"/>
          <w:szCs w:val="24"/>
          <w:lang w:val="es-ES" w:eastAsia="es-ES"/>
        </w:rPr>
      </w:pPr>
    </w:p>
    <w:p w14:paraId="1EDF5AA3" w14:textId="77777777" w:rsidR="002638B5" w:rsidRPr="002638B5" w:rsidRDefault="002638B5" w:rsidP="002638B5">
      <w:pPr>
        <w:spacing w:after="0" w:line="276" w:lineRule="auto"/>
        <w:rPr>
          <w:rFonts w:ascii="Tahoma" w:eastAsia="Times New Roman" w:hAnsi="Tahoma" w:cs="Tahoma"/>
          <w:sz w:val="24"/>
          <w:szCs w:val="24"/>
          <w:lang w:val="es-ES" w:eastAsia="es-ES"/>
        </w:rPr>
      </w:pPr>
    </w:p>
    <w:p w14:paraId="79A4DE14" w14:textId="77777777" w:rsidR="002638B5" w:rsidRPr="002638B5" w:rsidRDefault="002638B5" w:rsidP="002638B5">
      <w:pPr>
        <w:spacing w:after="0" w:line="276" w:lineRule="auto"/>
        <w:rPr>
          <w:rFonts w:ascii="Tahoma" w:eastAsia="Times New Roman" w:hAnsi="Tahoma" w:cs="Tahoma"/>
          <w:sz w:val="24"/>
          <w:szCs w:val="24"/>
          <w:lang w:val="es-ES" w:eastAsia="es-ES"/>
        </w:rPr>
      </w:pPr>
    </w:p>
    <w:p w14:paraId="44E88E51" w14:textId="77777777" w:rsidR="002638B5" w:rsidRPr="002638B5" w:rsidRDefault="002638B5" w:rsidP="002638B5">
      <w:pPr>
        <w:keepNext/>
        <w:spacing w:after="0" w:line="276" w:lineRule="auto"/>
        <w:jc w:val="center"/>
        <w:outlineLvl w:val="2"/>
        <w:rPr>
          <w:rFonts w:ascii="Tahoma" w:eastAsia="Times New Roman" w:hAnsi="Tahoma" w:cs="Tahoma"/>
          <w:b/>
          <w:bCs/>
          <w:sz w:val="24"/>
          <w:szCs w:val="24"/>
          <w:lang w:val="es-ES" w:eastAsia="es-ES"/>
        </w:rPr>
      </w:pPr>
      <w:r w:rsidRPr="002638B5">
        <w:rPr>
          <w:rFonts w:ascii="Tahoma" w:eastAsia="Times New Roman" w:hAnsi="Tahoma" w:cs="Tahoma"/>
          <w:b/>
          <w:bCs/>
          <w:sz w:val="24"/>
          <w:szCs w:val="24"/>
          <w:lang w:val="es-ES" w:eastAsia="es-ES"/>
        </w:rPr>
        <w:t>ANA LUCÍA CAICEDO CALDERÓN</w:t>
      </w:r>
    </w:p>
    <w:p w14:paraId="28A88661" w14:textId="77777777" w:rsidR="002638B5" w:rsidRPr="002638B5" w:rsidRDefault="002638B5" w:rsidP="002638B5">
      <w:pPr>
        <w:spacing w:after="0" w:line="276" w:lineRule="auto"/>
        <w:rPr>
          <w:rFonts w:ascii="Tahoma" w:eastAsia="Times New Roman" w:hAnsi="Tahoma" w:cs="Tahoma"/>
          <w:sz w:val="24"/>
          <w:szCs w:val="24"/>
          <w:lang w:val="es-ES" w:eastAsia="es-ES"/>
        </w:rPr>
      </w:pPr>
    </w:p>
    <w:p w14:paraId="6437FF9E" w14:textId="77777777" w:rsidR="002638B5" w:rsidRPr="002638B5" w:rsidRDefault="002638B5" w:rsidP="002638B5">
      <w:pPr>
        <w:spacing w:after="0" w:line="276" w:lineRule="auto"/>
        <w:ind w:firstLine="708"/>
        <w:rPr>
          <w:rFonts w:ascii="Tahoma" w:eastAsia="Times New Roman" w:hAnsi="Tahoma" w:cs="Tahoma"/>
          <w:sz w:val="24"/>
          <w:szCs w:val="24"/>
          <w:lang w:val="es-ES" w:eastAsia="es-ES"/>
        </w:rPr>
      </w:pPr>
      <w:bookmarkStart w:id="9" w:name="_Hlk62478330"/>
      <w:r w:rsidRPr="002638B5">
        <w:rPr>
          <w:rFonts w:ascii="Tahoma" w:eastAsia="Times New Roman" w:hAnsi="Tahoma" w:cs="Tahoma"/>
          <w:sz w:val="24"/>
          <w:szCs w:val="24"/>
          <w:lang w:val="es-ES" w:eastAsia="es-ES"/>
        </w:rPr>
        <w:t>La Magistrada y el Magistrado,</w:t>
      </w:r>
    </w:p>
    <w:p w14:paraId="53563C12" w14:textId="77777777" w:rsidR="002638B5" w:rsidRPr="002638B5" w:rsidRDefault="002638B5" w:rsidP="002638B5">
      <w:pPr>
        <w:spacing w:after="0" w:line="276" w:lineRule="auto"/>
        <w:rPr>
          <w:rFonts w:ascii="Tahoma" w:eastAsia="Times New Roman" w:hAnsi="Tahoma" w:cs="Tahoma"/>
          <w:sz w:val="24"/>
          <w:szCs w:val="24"/>
          <w:lang w:val="es-ES" w:eastAsia="es-ES"/>
        </w:rPr>
      </w:pPr>
    </w:p>
    <w:p w14:paraId="2E4B590E" w14:textId="77777777" w:rsidR="002638B5" w:rsidRPr="002638B5" w:rsidRDefault="002638B5" w:rsidP="002638B5">
      <w:pPr>
        <w:spacing w:after="0" w:line="276" w:lineRule="auto"/>
        <w:rPr>
          <w:rFonts w:ascii="Tahoma" w:eastAsia="Times New Roman" w:hAnsi="Tahoma" w:cs="Tahoma"/>
          <w:sz w:val="24"/>
          <w:szCs w:val="24"/>
          <w:lang w:val="es-ES" w:eastAsia="es-ES"/>
        </w:rPr>
      </w:pPr>
    </w:p>
    <w:p w14:paraId="1BA431C0" w14:textId="77777777" w:rsidR="002638B5" w:rsidRPr="002638B5" w:rsidRDefault="002638B5" w:rsidP="002638B5">
      <w:pPr>
        <w:spacing w:after="0" w:line="276" w:lineRule="auto"/>
        <w:rPr>
          <w:rFonts w:ascii="Tahoma" w:eastAsia="Times New Roman" w:hAnsi="Tahoma" w:cs="Tahoma"/>
          <w:sz w:val="24"/>
          <w:szCs w:val="24"/>
          <w:lang w:val="es-ES" w:eastAsia="es-ES"/>
        </w:rPr>
      </w:pPr>
    </w:p>
    <w:p w14:paraId="44CA9AFE" w14:textId="1C538F52" w:rsidR="00811B31" w:rsidRPr="002638B5" w:rsidRDefault="002638B5" w:rsidP="002638B5">
      <w:pPr>
        <w:spacing w:after="0" w:line="276" w:lineRule="auto"/>
        <w:jc w:val="both"/>
        <w:rPr>
          <w:rFonts w:ascii="Tahoma" w:eastAsia="Times New Roman" w:hAnsi="Tahoma" w:cs="Tahoma"/>
          <w:b/>
          <w:bCs/>
          <w:sz w:val="24"/>
          <w:szCs w:val="24"/>
          <w:lang w:val="es-ES" w:eastAsia="es-ES"/>
        </w:rPr>
      </w:pPr>
      <w:r w:rsidRPr="002638B5">
        <w:rPr>
          <w:rFonts w:ascii="Tahoma" w:eastAsia="Times New Roman" w:hAnsi="Tahoma" w:cs="Tahoma"/>
          <w:b/>
          <w:bCs/>
          <w:sz w:val="24"/>
          <w:szCs w:val="24"/>
          <w:lang w:val="es-ES" w:eastAsia="es-ES"/>
        </w:rPr>
        <w:t>OLGA LUCÍA HOYOS SEPÚLVEDA</w:t>
      </w:r>
      <w:r w:rsidRPr="002638B5">
        <w:rPr>
          <w:rFonts w:ascii="Tahoma" w:eastAsia="Times New Roman" w:hAnsi="Tahoma" w:cs="Tahoma"/>
          <w:b/>
          <w:bCs/>
          <w:sz w:val="24"/>
          <w:szCs w:val="24"/>
          <w:lang w:val="es-ES" w:eastAsia="es-ES"/>
        </w:rPr>
        <w:tab/>
      </w:r>
      <w:r w:rsidRPr="002638B5">
        <w:rPr>
          <w:rFonts w:ascii="Tahoma" w:eastAsia="Times New Roman" w:hAnsi="Tahoma" w:cs="Tahoma"/>
          <w:b/>
          <w:bCs/>
          <w:sz w:val="24"/>
          <w:szCs w:val="24"/>
          <w:lang w:val="es-ES" w:eastAsia="es-ES"/>
        </w:rPr>
        <w:tab/>
        <w:t>GERMÁN DARÍO GÓEZ VINASCO</w:t>
      </w:r>
      <w:bookmarkEnd w:id="8"/>
      <w:bookmarkEnd w:id="9"/>
    </w:p>
    <w:sectPr w:rsidR="00811B31" w:rsidRPr="002638B5" w:rsidSect="009B5284">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FE7E089" w16cex:dateUtc="2022-02-04T15:04:28.202Z"/>
  <w16cex:commentExtensible w16cex:durableId="641C0542" w16cex:dateUtc="2022-02-08T13:36:23.624Z"/>
  <w16cex:commentExtensible w16cex:durableId="7BE94419" w16cex:dateUtc="2022-02-08T13:39:16.128Z"/>
  <w16cex:commentExtensible w16cex:durableId="7E9B38F5" w16cex:dateUtc="2022-02-08T13:40:44.692Z"/>
  <w16cex:commentExtensible w16cex:durableId="4A5BB412" w16cex:dateUtc="2022-02-10T20:28:33.57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6C90A" w14:textId="77777777" w:rsidR="00E50178" w:rsidRDefault="00E50178" w:rsidP="00B810FC">
      <w:pPr>
        <w:spacing w:after="0" w:line="240" w:lineRule="auto"/>
      </w:pPr>
      <w:r>
        <w:separator/>
      </w:r>
    </w:p>
  </w:endnote>
  <w:endnote w:type="continuationSeparator" w:id="0">
    <w:p w14:paraId="1FBB8A93" w14:textId="77777777" w:rsidR="00E50178" w:rsidRDefault="00E50178" w:rsidP="00B810FC">
      <w:pPr>
        <w:spacing w:after="0" w:line="240" w:lineRule="auto"/>
      </w:pPr>
      <w:r>
        <w:continuationSeparator/>
      </w:r>
    </w:p>
  </w:endnote>
  <w:endnote w:type="continuationNotice" w:id="1">
    <w:p w14:paraId="73E57145" w14:textId="77777777" w:rsidR="00E50178" w:rsidRDefault="00E501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421270"/>
      <w:docPartObj>
        <w:docPartGallery w:val="Page Numbers (Bottom of Page)"/>
        <w:docPartUnique/>
      </w:docPartObj>
    </w:sdtPr>
    <w:sdtEndPr/>
    <w:sdtContent>
      <w:p w14:paraId="5A9193E6" w14:textId="751CA149" w:rsidR="00BC2A6B" w:rsidRDefault="00BC2A6B">
        <w:pPr>
          <w:pStyle w:val="Piedepgina"/>
          <w:jc w:val="right"/>
        </w:pPr>
        <w:r w:rsidRPr="009B5284">
          <w:rPr>
            <w:rStyle w:val="normaltextrun"/>
            <w:rFonts w:ascii="Arial" w:eastAsiaTheme="minorEastAsia" w:hAnsi="Arial" w:cs="Arial"/>
            <w:color w:val="000000"/>
            <w:sz w:val="18"/>
            <w:szCs w:val="16"/>
            <w:lang w:val="es-ES" w:eastAsia="es-CO"/>
          </w:rPr>
          <w:fldChar w:fldCharType="begin"/>
        </w:r>
        <w:r w:rsidRPr="009B5284">
          <w:rPr>
            <w:rStyle w:val="normaltextrun"/>
            <w:rFonts w:ascii="Arial" w:eastAsiaTheme="minorEastAsia" w:hAnsi="Arial" w:cs="Arial"/>
            <w:color w:val="000000"/>
            <w:sz w:val="18"/>
            <w:szCs w:val="16"/>
            <w:lang w:val="es-ES" w:eastAsia="es-CO"/>
          </w:rPr>
          <w:instrText>PAGE   \* MERGEFORMAT</w:instrText>
        </w:r>
        <w:r w:rsidRPr="009B5284">
          <w:rPr>
            <w:rStyle w:val="normaltextrun"/>
            <w:rFonts w:ascii="Arial" w:eastAsiaTheme="minorEastAsia" w:hAnsi="Arial" w:cs="Arial"/>
            <w:color w:val="000000"/>
            <w:sz w:val="18"/>
            <w:szCs w:val="16"/>
            <w:lang w:val="es-ES" w:eastAsia="es-CO"/>
          </w:rPr>
          <w:fldChar w:fldCharType="separate"/>
        </w:r>
        <w:r w:rsidRPr="009B5284">
          <w:rPr>
            <w:rStyle w:val="normaltextrun"/>
            <w:rFonts w:ascii="Arial" w:eastAsiaTheme="minorEastAsia" w:hAnsi="Arial" w:cs="Arial"/>
            <w:color w:val="000000"/>
            <w:sz w:val="18"/>
            <w:szCs w:val="16"/>
            <w:lang w:eastAsia="es-CO"/>
          </w:rPr>
          <w:t>18</w:t>
        </w:r>
        <w:r w:rsidRPr="009B5284">
          <w:rPr>
            <w:rStyle w:val="normaltextrun"/>
            <w:rFonts w:ascii="Arial" w:eastAsiaTheme="minorEastAsia" w:hAnsi="Arial" w:cs="Arial"/>
            <w:color w:val="000000"/>
            <w:sz w:val="18"/>
            <w:szCs w:val="16"/>
            <w:lang w:val="es-ES"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2EB87" w14:textId="77777777" w:rsidR="00E50178" w:rsidRDefault="00E50178" w:rsidP="00B810FC">
      <w:pPr>
        <w:spacing w:after="0" w:line="240" w:lineRule="auto"/>
      </w:pPr>
      <w:r>
        <w:separator/>
      </w:r>
    </w:p>
  </w:footnote>
  <w:footnote w:type="continuationSeparator" w:id="0">
    <w:p w14:paraId="126F4B38" w14:textId="77777777" w:rsidR="00E50178" w:rsidRDefault="00E50178" w:rsidP="00B810FC">
      <w:pPr>
        <w:spacing w:after="0" w:line="240" w:lineRule="auto"/>
      </w:pPr>
      <w:r>
        <w:continuationSeparator/>
      </w:r>
    </w:p>
  </w:footnote>
  <w:footnote w:type="continuationNotice" w:id="1">
    <w:p w14:paraId="2BBE6AF0" w14:textId="77777777" w:rsidR="00E50178" w:rsidRDefault="00E50178">
      <w:pPr>
        <w:spacing w:after="0" w:line="240" w:lineRule="auto"/>
      </w:pPr>
    </w:p>
  </w:footnote>
  <w:footnote w:id="2">
    <w:p w14:paraId="0598F414" w14:textId="38923443" w:rsidR="00F635BE" w:rsidRPr="009B5284" w:rsidRDefault="00F635BE" w:rsidP="009B5284">
      <w:pPr>
        <w:pStyle w:val="Textonotapie"/>
        <w:jc w:val="both"/>
        <w:rPr>
          <w:rFonts w:ascii="Arial" w:hAnsi="Arial" w:cs="Arial"/>
          <w:sz w:val="18"/>
        </w:rPr>
      </w:pPr>
      <w:r w:rsidRPr="009B5284">
        <w:rPr>
          <w:rStyle w:val="Refdenotaalpie"/>
          <w:rFonts w:ascii="Arial" w:hAnsi="Arial" w:cs="Arial"/>
          <w:sz w:val="18"/>
        </w:rPr>
        <w:footnoteRef/>
      </w:r>
      <w:r w:rsidRPr="009B5284">
        <w:rPr>
          <w:rFonts w:ascii="Arial" w:hAnsi="Arial" w:cs="Arial"/>
          <w:sz w:val="18"/>
        </w:rPr>
        <w:t xml:space="preserve"> Según consta en el Certificado de Cámara y Comercio de la entidad, visible a folios del 19 a 26 del expediente de primera instancia</w:t>
      </w:r>
    </w:p>
  </w:footnote>
  <w:footnote w:id="3">
    <w:p w14:paraId="557B02B5" w14:textId="77777777" w:rsidR="00DA2865" w:rsidRDefault="00FC1FC4" w:rsidP="009B5284">
      <w:pPr>
        <w:pStyle w:val="Textonotapie"/>
        <w:jc w:val="both"/>
        <w:rPr>
          <w:rFonts w:ascii="Arial" w:hAnsi="Arial" w:cs="Arial"/>
          <w:color w:val="333333"/>
          <w:sz w:val="18"/>
        </w:rPr>
      </w:pPr>
      <w:r w:rsidRPr="009B5284">
        <w:rPr>
          <w:rStyle w:val="Refdenotaalpie"/>
          <w:rFonts w:ascii="Arial" w:hAnsi="Arial" w:cs="Arial"/>
          <w:sz w:val="18"/>
        </w:rPr>
        <w:footnoteRef/>
      </w:r>
      <w:r w:rsidRPr="009B5284">
        <w:rPr>
          <w:rFonts w:ascii="Arial" w:hAnsi="Arial" w:cs="Arial"/>
          <w:sz w:val="18"/>
        </w:rPr>
        <w:t xml:space="preserve"> </w:t>
      </w:r>
      <w:r w:rsidR="00293EBF" w:rsidRPr="009B5284">
        <w:rPr>
          <w:rFonts w:ascii="Arial" w:hAnsi="Arial" w:cs="Arial"/>
          <w:b/>
          <w:color w:val="333333"/>
          <w:sz w:val="18"/>
        </w:rPr>
        <w:t xml:space="preserve">Artículo 167. Carga de la prueba: </w:t>
      </w:r>
      <w:r w:rsidR="00293EBF" w:rsidRPr="009B5284">
        <w:rPr>
          <w:rFonts w:ascii="Arial" w:hAnsi="Arial" w:cs="Arial"/>
          <w:color w:val="333333"/>
          <w:sz w:val="18"/>
        </w:rPr>
        <w:t>Incumbe a las partes probar el supuesto de hecho de las normas que consagran el efecto jurídico que ellas persiguen.</w:t>
      </w:r>
    </w:p>
    <w:p w14:paraId="54D5B292" w14:textId="4C2DA253" w:rsidR="00DA2865" w:rsidRDefault="00293EBF" w:rsidP="009B5284">
      <w:pPr>
        <w:pStyle w:val="Textonotapie"/>
        <w:jc w:val="both"/>
        <w:rPr>
          <w:rFonts w:ascii="Arial" w:hAnsi="Arial" w:cs="Arial"/>
          <w:color w:val="333333"/>
          <w:sz w:val="18"/>
        </w:rPr>
      </w:pPr>
      <w:r w:rsidRPr="009B5284">
        <w:rPr>
          <w:rFonts w:ascii="Arial" w:hAnsi="Arial" w:cs="Arial"/>
          <w:color w:val="333333"/>
          <w:sz w:val="18"/>
        </w:rPr>
        <w:t>No obstante, según las particularidades del caso, el juez podrá, de oficio o a petición de parte, distribuir, la carga al decretar las pruebas, durante su práctica o en cualquier momento del proceso antes de fallar, exigiendo probar determinado hecho a la parte que se encuentre en una situación más favorable para aportar las evidencias o esclarecer los hechos controvertidos. La parte se considerará en mejor posición para probar en virtud de su cercanía con el material probatorio, por tener en su poder el objeto de prueba, por circunstancias técnicas especiales, por haber intervenido directamente en los hechos que dieron lugar al litigio, o por estado de indefensión o de incapacidad en la cual se encuentre la contraparte, entre otras circunstancias similares.</w:t>
      </w:r>
    </w:p>
    <w:p w14:paraId="48132E7F" w14:textId="77777777" w:rsidR="00602BFC" w:rsidRDefault="00293EBF" w:rsidP="009B5284">
      <w:pPr>
        <w:pStyle w:val="Textonotapie"/>
        <w:jc w:val="both"/>
        <w:rPr>
          <w:rFonts w:ascii="Arial" w:hAnsi="Arial" w:cs="Arial"/>
          <w:color w:val="333333"/>
          <w:sz w:val="18"/>
        </w:rPr>
      </w:pPr>
      <w:r w:rsidRPr="009B5284">
        <w:rPr>
          <w:rFonts w:ascii="Arial" w:hAnsi="Arial" w:cs="Arial"/>
          <w:color w:val="333333"/>
          <w:sz w:val="18"/>
        </w:rPr>
        <w:t>Cuando el juez adopte esta decisión, que será susceptible de recurso, otorgará a la parte correspondiente el término necesario para aportar o solicitar la respectiva prueba, la cual se someterá a las reglas de contradicción previstas en este código.</w:t>
      </w:r>
    </w:p>
    <w:p w14:paraId="1ECD6C80" w14:textId="22EB8E50" w:rsidR="00FC1FC4" w:rsidRPr="009B5284" w:rsidRDefault="00293EBF" w:rsidP="009B5284">
      <w:pPr>
        <w:pStyle w:val="Textonotapie"/>
        <w:jc w:val="both"/>
        <w:rPr>
          <w:rFonts w:ascii="Arial" w:hAnsi="Arial" w:cs="Arial"/>
          <w:b/>
          <w:sz w:val="18"/>
        </w:rPr>
      </w:pPr>
      <w:r w:rsidRPr="009B5284">
        <w:rPr>
          <w:rFonts w:ascii="Arial" w:hAnsi="Arial" w:cs="Arial"/>
          <w:b/>
          <w:color w:val="333333"/>
          <w:sz w:val="18"/>
        </w:rPr>
        <w:t xml:space="preserve">Los hechos notorios y las afirmaciones o negaciones indefinidas no requieren prueba. </w:t>
      </w:r>
      <w:r w:rsidRPr="009B5284">
        <w:rPr>
          <w:rFonts w:ascii="Arial" w:hAnsi="Arial" w:cs="Arial"/>
          <w:color w:val="333333"/>
          <w:sz w:val="18"/>
        </w:rPr>
        <w:t>(Negrilla fuera de texto)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12584" w14:textId="5EAE4F41" w:rsidR="00BC2A6B" w:rsidRPr="00A01AD7" w:rsidRDefault="00BC2A6B" w:rsidP="009B5284">
    <w:pPr>
      <w:pStyle w:val="paragraph"/>
      <w:spacing w:before="0" w:beforeAutospacing="0" w:after="0" w:afterAutospacing="0"/>
      <w:jc w:val="both"/>
      <w:textAlignment w:val="baseline"/>
      <w:rPr>
        <w:rFonts w:ascii="Arial" w:hAnsi="Arial" w:cs="Arial"/>
        <w:sz w:val="18"/>
        <w:szCs w:val="16"/>
      </w:rPr>
    </w:pPr>
    <w:r w:rsidRPr="00A01AD7">
      <w:rPr>
        <w:rStyle w:val="normaltextrun"/>
        <w:rFonts w:ascii="Arial" w:hAnsi="Arial" w:cs="Arial"/>
        <w:bCs/>
        <w:color w:val="000000"/>
        <w:sz w:val="18"/>
        <w:szCs w:val="16"/>
        <w:lang w:val="es-ES"/>
      </w:rPr>
      <w:t>Radicado:</w:t>
    </w:r>
    <w:r w:rsidRPr="00A01AD7">
      <w:rPr>
        <w:rStyle w:val="normaltextrun"/>
        <w:rFonts w:ascii="Arial" w:hAnsi="Arial" w:cs="Arial"/>
        <w:color w:val="000000"/>
        <w:sz w:val="18"/>
        <w:szCs w:val="16"/>
        <w:lang w:val="es-ES"/>
      </w:rPr>
      <w:t> </w:t>
    </w:r>
    <w:r w:rsidRPr="00A01AD7">
      <w:rPr>
        <w:rStyle w:val="tabchar"/>
        <w:rFonts w:ascii="Arial" w:hAnsi="Arial" w:cs="Arial"/>
        <w:color w:val="000000"/>
        <w:sz w:val="18"/>
        <w:szCs w:val="16"/>
      </w:rPr>
      <w:tab/>
      <w:t>661703105004201800464</w:t>
    </w:r>
    <w:r w:rsidRPr="00A01AD7">
      <w:rPr>
        <w:rStyle w:val="normaltextrun"/>
        <w:rFonts w:ascii="Arial" w:hAnsi="Arial" w:cs="Arial"/>
        <w:color w:val="000000"/>
        <w:sz w:val="18"/>
        <w:szCs w:val="16"/>
        <w:lang w:val="es-ES"/>
      </w:rPr>
      <w:t>01</w:t>
    </w:r>
  </w:p>
  <w:p w14:paraId="2219290C" w14:textId="32347030" w:rsidR="00BC2A6B" w:rsidRPr="00A01AD7" w:rsidRDefault="00BC2A6B" w:rsidP="009B5284">
    <w:pPr>
      <w:pStyle w:val="paragraph"/>
      <w:spacing w:before="0" w:beforeAutospacing="0" w:after="0" w:afterAutospacing="0"/>
      <w:jc w:val="both"/>
      <w:textAlignment w:val="baseline"/>
      <w:rPr>
        <w:rFonts w:ascii="Arial" w:hAnsi="Arial" w:cs="Arial"/>
        <w:sz w:val="18"/>
        <w:szCs w:val="16"/>
      </w:rPr>
    </w:pPr>
    <w:r w:rsidRPr="00A01AD7">
      <w:rPr>
        <w:rStyle w:val="normaltextrun"/>
        <w:rFonts w:ascii="Arial" w:hAnsi="Arial" w:cs="Arial"/>
        <w:bCs/>
        <w:color w:val="000000"/>
        <w:sz w:val="18"/>
        <w:szCs w:val="16"/>
        <w:lang w:val="es-ES"/>
      </w:rPr>
      <w:t>Demandante:</w:t>
    </w:r>
    <w:r w:rsidRPr="00A01AD7">
      <w:rPr>
        <w:rStyle w:val="normaltextrun"/>
        <w:rFonts w:ascii="Arial" w:hAnsi="Arial" w:cs="Arial"/>
        <w:color w:val="000000"/>
        <w:sz w:val="18"/>
        <w:szCs w:val="16"/>
        <w:lang w:val="es-ES"/>
      </w:rPr>
      <w:t> </w:t>
    </w:r>
    <w:r w:rsidRPr="00A01AD7">
      <w:rPr>
        <w:rStyle w:val="tabchar"/>
        <w:rFonts w:ascii="Arial" w:hAnsi="Arial" w:cs="Arial"/>
        <w:color w:val="000000"/>
        <w:sz w:val="18"/>
        <w:szCs w:val="16"/>
      </w:rPr>
      <w:tab/>
    </w:r>
    <w:r w:rsidRPr="00A01AD7">
      <w:rPr>
        <w:rStyle w:val="normaltextrun"/>
        <w:rFonts w:ascii="Arial" w:hAnsi="Arial" w:cs="Arial"/>
        <w:color w:val="000000"/>
        <w:sz w:val="18"/>
        <w:szCs w:val="16"/>
        <w:lang w:val="es-ES"/>
      </w:rPr>
      <w:t>Viviana Rodríguez Ramírez</w:t>
    </w:r>
  </w:p>
  <w:p w14:paraId="18E1777F" w14:textId="51480E64" w:rsidR="00BC2A6B" w:rsidRPr="00A01AD7" w:rsidRDefault="00BC2A6B" w:rsidP="009B5284">
    <w:pPr>
      <w:pStyle w:val="paragraph"/>
      <w:spacing w:before="0" w:beforeAutospacing="0" w:after="0" w:afterAutospacing="0"/>
      <w:jc w:val="both"/>
      <w:textAlignment w:val="baseline"/>
      <w:rPr>
        <w:rFonts w:ascii="Arial" w:hAnsi="Arial" w:cs="Arial"/>
        <w:sz w:val="18"/>
        <w:szCs w:val="16"/>
      </w:rPr>
    </w:pPr>
    <w:r w:rsidRPr="00A01AD7">
      <w:rPr>
        <w:rStyle w:val="normaltextrun"/>
        <w:rFonts w:ascii="Arial" w:hAnsi="Arial" w:cs="Arial"/>
        <w:bCs/>
        <w:color w:val="000000"/>
        <w:sz w:val="18"/>
        <w:szCs w:val="16"/>
        <w:lang w:val="es-ES"/>
      </w:rPr>
      <w:t>Demandado:</w:t>
    </w:r>
    <w:r w:rsidRPr="00A01AD7">
      <w:rPr>
        <w:rStyle w:val="normaltextrun"/>
        <w:rFonts w:ascii="Arial" w:hAnsi="Arial" w:cs="Arial"/>
        <w:color w:val="000000"/>
        <w:sz w:val="18"/>
        <w:szCs w:val="16"/>
        <w:lang w:val="es-ES"/>
      </w:rPr>
      <w:t> </w:t>
    </w:r>
    <w:r w:rsidRPr="00A01AD7">
      <w:rPr>
        <w:rStyle w:val="tabchar"/>
        <w:rFonts w:ascii="Arial" w:hAnsi="Arial" w:cs="Arial"/>
        <w:color w:val="000000"/>
        <w:sz w:val="18"/>
        <w:szCs w:val="16"/>
      </w:rPr>
      <w:tab/>
    </w:r>
    <w:proofErr w:type="spellStart"/>
    <w:r w:rsidRPr="00A01AD7">
      <w:rPr>
        <w:rStyle w:val="normaltextrun"/>
        <w:rFonts w:ascii="Arial" w:hAnsi="Arial" w:cs="Arial"/>
        <w:color w:val="000000"/>
        <w:sz w:val="18"/>
        <w:szCs w:val="16"/>
        <w:lang w:val="es-ES"/>
      </w:rPr>
      <w:t>Serviactiva</w:t>
    </w:r>
    <w:proofErr w:type="spellEnd"/>
    <w:r w:rsidRPr="00A01AD7">
      <w:rPr>
        <w:rStyle w:val="normaltextrun"/>
        <w:rFonts w:ascii="Arial" w:hAnsi="Arial" w:cs="Arial"/>
        <w:color w:val="000000"/>
        <w:sz w:val="18"/>
        <w:szCs w:val="16"/>
        <w:lang w:val="es-ES"/>
      </w:rPr>
      <w:t xml:space="preserve"> Soluciones Administrativas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56F37"/>
    <w:multiLevelType w:val="hybridMultilevel"/>
    <w:tmpl w:val="5156A940"/>
    <w:lvl w:ilvl="0" w:tplc="1828F980">
      <w:start w:val="4"/>
      <w:numFmt w:val="decimal"/>
      <w:lvlText w:val="%1-"/>
      <w:lvlJc w:val="left"/>
      <w:pPr>
        <w:ind w:left="720" w:hanging="360"/>
      </w:pPr>
      <w:rPr>
        <w:rFonts w:cs="Times New Roman" w:hint="default"/>
        <w:b/>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 w15:restartNumberingAfterBreak="0">
    <w:nsid w:val="39070F74"/>
    <w:multiLevelType w:val="hybridMultilevel"/>
    <w:tmpl w:val="243A3E5C"/>
    <w:lvl w:ilvl="0" w:tplc="09204D62">
      <w:start w:val="1"/>
      <w:numFmt w:val="bullet"/>
      <w:lvlText w:val="-"/>
      <w:lvlJc w:val="left"/>
      <w:pPr>
        <w:ind w:left="1068" w:hanging="360"/>
      </w:pPr>
      <w:rPr>
        <w:rFonts w:ascii="Tahoma" w:eastAsiaTheme="minorHAnsi"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 w15:restartNumberingAfterBreak="0">
    <w:nsid w:val="3D775206"/>
    <w:multiLevelType w:val="hybridMultilevel"/>
    <w:tmpl w:val="2D125534"/>
    <w:lvl w:ilvl="0" w:tplc="4AE220F8">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423355E1"/>
    <w:multiLevelType w:val="hybridMultilevel"/>
    <w:tmpl w:val="E3F48678"/>
    <w:lvl w:ilvl="0" w:tplc="E52E97F4">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15:restartNumberingAfterBreak="0">
    <w:nsid w:val="50010BA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1C46C50"/>
    <w:multiLevelType w:val="multilevel"/>
    <w:tmpl w:val="D6065DE2"/>
    <w:lvl w:ilvl="0">
      <w:start w:val="1"/>
      <w:numFmt w:val="decimal"/>
      <w:lvlText w:val="%1."/>
      <w:lvlJc w:val="left"/>
      <w:pPr>
        <w:ind w:left="720" w:hanging="360"/>
      </w:pPr>
      <w:rPr>
        <w:rFonts w:ascii="Tahoma" w:hAnsi="Tahoma" w:cs="Tahoma" w:hint="default"/>
        <w:b/>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EB9"/>
    <w:rsid w:val="00014DB5"/>
    <w:rsid w:val="000355E8"/>
    <w:rsid w:val="00036678"/>
    <w:rsid w:val="0003769F"/>
    <w:rsid w:val="00041E92"/>
    <w:rsid w:val="0004294D"/>
    <w:rsid w:val="00047829"/>
    <w:rsid w:val="00051D4A"/>
    <w:rsid w:val="00051F0E"/>
    <w:rsid w:val="000614D0"/>
    <w:rsid w:val="000624F8"/>
    <w:rsid w:val="0007688D"/>
    <w:rsid w:val="00080C13"/>
    <w:rsid w:val="0008131C"/>
    <w:rsid w:val="000816D5"/>
    <w:rsid w:val="00084EEA"/>
    <w:rsid w:val="000A354A"/>
    <w:rsid w:val="000B28FE"/>
    <w:rsid w:val="000C319C"/>
    <w:rsid w:val="000E109E"/>
    <w:rsid w:val="000E1D50"/>
    <w:rsid w:val="000E7900"/>
    <w:rsid w:val="000F58DE"/>
    <w:rsid w:val="00105B07"/>
    <w:rsid w:val="00112960"/>
    <w:rsid w:val="00116608"/>
    <w:rsid w:val="001251CC"/>
    <w:rsid w:val="0013426E"/>
    <w:rsid w:val="001347E1"/>
    <w:rsid w:val="0014070D"/>
    <w:rsid w:val="00140DC8"/>
    <w:rsid w:val="001440EE"/>
    <w:rsid w:val="00145107"/>
    <w:rsid w:val="001518FA"/>
    <w:rsid w:val="00171526"/>
    <w:rsid w:val="0017549F"/>
    <w:rsid w:val="00177F71"/>
    <w:rsid w:val="001B1AE3"/>
    <w:rsid w:val="001B45EA"/>
    <w:rsid w:val="001C2654"/>
    <w:rsid w:val="001D428C"/>
    <w:rsid w:val="001D5230"/>
    <w:rsid w:val="001F0DFA"/>
    <w:rsid w:val="00202CDB"/>
    <w:rsid w:val="002125FF"/>
    <w:rsid w:val="002239F6"/>
    <w:rsid w:val="00224A95"/>
    <w:rsid w:val="00227B5C"/>
    <w:rsid w:val="0023389C"/>
    <w:rsid w:val="002506E3"/>
    <w:rsid w:val="002570B2"/>
    <w:rsid w:val="00257C3F"/>
    <w:rsid w:val="002638B5"/>
    <w:rsid w:val="0027291F"/>
    <w:rsid w:val="00276CC2"/>
    <w:rsid w:val="00282878"/>
    <w:rsid w:val="002856EC"/>
    <w:rsid w:val="00287F25"/>
    <w:rsid w:val="00293EBF"/>
    <w:rsid w:val="002A2FA5"/>
    <w:rsid w:val="002B51E2"/>
    <w:rsid w:val="002D7090"/>
    <w:rsid w:val="002E1E96"/>
    <w:rsid w:val="002E6F3B"/>
    <w:rsid w:val="002F0CC0"/>
    <w:rsid w:val="002F27A8"/>
    <w:rsid w:val="00301430"/>
    <w:rsid w:val="003174C5"/>
    <w:rsid w:val="003231E1"/>
    <w:rsid w:val="00324090"/>
    <w:rsid w:val="003258F3"/>
    <w:rsid w:val="00325A74"/>
    <w:rsid w:val="00327680"/>
    <w:rsid w:val="003334C2"/>
    <w:rsid w:val="003456A6"/>
    <w:rsid w:val="00351BA2"/>
    <w:rsid w:val="00352257"/>
    <w:rsid w:val="00357B8D"/>
    <w:rsid w:val="0036277A"/>
    <w:rsid w:val="00373050"/>
    <w:rsid w:val="003840D6"/>
    <w:rsid w:val="003968F4"/>
    <w:rsid w:val="003B5761"/>
    <w:rsid w:val="003B5B23"/>
    <w:rsid w:val="003D3B7A"/>
    <w:rsid w:val="003D6E45"/>
    <w:rsid w:val="003E2D6C"/>
    <w:rsid w:val="003E58AD"/>
    <w:rsid w:val="003E5BC0"/>
    <w:rsid w:val="003F3B21"/>
    <w:rsid w:val="0040769D"/>
    <w:rsid w:val="00411CDE"/>
    <w:rsid w:val="00423F4C"/>
    <w:rsid w:val="004300C4"/>
    <w:rsid w:val="004354E4"/>
    <w:rsid w:val="00441BB2"/>
    <w:rsid w:val="00452117"/>
    <w:rsid w:val="00465E14"/>
    <w:rsid w:val="00467309"/>
    <w:rsid w:val="004734E3"/>
    <w:rsid w:val="0048412A"/>
    <w:rsid w:val="0049032D"/>
    <w:rsid w:val="004961DC"/>
    <w:rsid w:val="004A4052"/>
    <w:rsid w:val="004A44EB"/>
    <w:rsid w:val="004B012F"/>
    <w:rsid w:val="004D44B3"/>
    <w:rsid w:val="004D6D05"/>
    <w:rsid w:val="004E30E6"/>
    <w:rsid w:val="004F0840"/>
    <w:rsid w:val="004F262E"/>
    <w:rsid w:val="004F651B"/>
    <w:rsid w:val="004F7B0C"/>
    <w:rsid w:val="00500FD1"/>
    <w:rsid w:val="00506263"/>
    <w:rsid w:val="00523DD5"/>
    <w:rsid w:val="005262AA"/>
    <w:rsid w:val="005330CA"/>
    <w:rsid w:val="0054080E"/>
    <w:rsid w:val="005438F9"/>
    <w:rsid w:val="00552CDE"/>
    <w:rsid w:val="005619C5"/>
    <w:rsid w:val="00564F06"/>
    <w:rsid w:val="00567FF2"/>
    <w:rsid w:val="005767CF"/>
    <w:rsid w:val="0057794A"/>
    <w:rsid w:val="00584D9E"/>
    <w:rsid w:val="0058521E"/>
    <w:rsid w:val="00593661"/>
    <w:rsid w:val="00595B8C"/>
    <w:rsid w:val="005B1E0D"/>
    <w:rsid w:val="005C1571"/>
    <w:rsid w:val="005C2794"/>
    <w:rsid w:val="005F6B69"/>
    <w:rsid w:val="006006CE"/>
    <w:rsid w:val="00602BFC"/>
    <w:rsid w:val="00605356"/>
    <w:rsid w:val="00614B77"/>
    <w:rsid w:val="0062426E"/>
    <w:rsid w:val="006366D1"/>
    <w:rsid w:val="0064408A"/>
    <w:rsid w:val="006467B3"/>
    <w:rsid w:val="0065002A"/>
    <w:rsid w:val="006662F6"/>
    <w:rsid w:val="00672816"/>
    <w:rsid w:val="0068165A"/>
    <w:rsid w:val="006A487A"/>
    <w:rsid w:val="006B2ED0"/>
    <w:rsid w:val="006C7CC7"/>
    <w:rsid w:val="006D7BE6"/>
    <w:rsid w:val="006E64F1"/>
    <w:rsid w:val="006E6C6A"/>
    <w:rsid w:val="00704733"/>
    <w:rsid w:val="00713076"/>
    <w:rsid w:val="00714549"/>
    <w:rsid w:val="00717604"/>
    <w:rsid w:val="0072296F"/>
    <w:rsid w:val="00727F89"/>
    <w:rsid w:val="007340CE"/>
    <w:rsid w:val="007357AE"/>
    <w:rsid w:val="0073782F"/>
    <w:rsid w:val="00740310"/>
    <w:rsid w:val="00741D7D"/>
    <w:rsid w:val="007462AA"/>
    <w:rsid w:val="00746ADC"/>
    <w:rsid w:val="0074779A"/>
    <w:rsid w:val="00753F56"/>
    <w:rsid w:val="007627BC"/>
    <w:rsid w:val="00764FDF"/>
    <w:rsid w:val="00771DE7"/>
    <w:rsid w:val="00780983"/>
    <w:rsid w:val="007812ED"/>
    <w:rsid w:val="00781B09"/>
    <w:rsid w:val="0078217C"/>
    <w:rsid w:val="00782A5C"/>
    <w:rsid w:val="007869C2"/>
    <w:rsid w:val="007B31B7"/>
    <w:rsid w:val="007B4879"/>
    <w:rsid w:val="007D653C"/>
    <w:rsid w:val="007D74BE"/>
    <w:rsid w:val="007E5417"/>
    <w:rsid w:val="007F7AD6"/>
    <w:rsid w:val="00806129"/>
    <w:rsid w:val="00811B31"/>
    <w:rsid w:val="00811DC8"/>
    <w:rsid w:val="00813FD3"/>
    <w:rsid w:val="00830CFE"/>
    <w:rsid w:val="00830E89"/>
    <w:rsid w:val="008319A2"/>
    <w:rsid w:val="00845C0A"/>
    <w:rsid w:val="008536C8"/>
    <w:rsid w:val="00853B27"/>
    <w:rsid w:val="00855EE2"/>
    <w:rsid w:val="0085685D"/>
    <w:rsid w:val="0085712D"/>
    <w:rsid w:val="008710D9"/>
    <w:rsid w:val="0087211A"/>
    <w:rsid w:val="00873935"/>
    <w:rsid w:val="00876BBF"/>
    <w:rsid w:val="00890CE3"/>
    <w:rsid w:val="008B0DA4"/>
    <w:rsid w:val="008B10D0"/>
    <w:rsid w:val="008B4D7D"/>
    <w:rsid w:val="008C3C36"/>
    <w:rsid w:val="008D0059"/>
    <w:rsid w:val="008E51AD"/>
    <w:rsid w:val="00902040"/>
    <w:rsid w:val="009070DE"/>
    <w:rsid w:val="00910140"/>
    <w:rsid w:val="00913972"/>
    <w:rsid w:val="00921989"/>
    <w:rsid w:val="00924044"/>
    <w:rsid w:val="009309F9"/>
    <w:rsid w:val="00937957"/>
    <w:rsid w:val="009406F0"/>
    <w:rsid w:val="00941527"/>
    <w:rsid w:val="009540FB"/>
    <w:rsid w:val="009556BA"/>
    <w:rsid w:val="00963664"/>
    <w:rsid w:val="0096558B"/>
    <w:rsid w:val="00973A6C"/>
    <w:rsid w:val="00977316"/>
    <w:rsid w:val="009A4C6F"/>
    <w:rsid w:val="009B5284"/>
    <w:rsid w:val="009C657D"/>
    <w:rsid w:val="009C72BF"/>
    <w:rsid w:val="009D0F5F"/>
    <w:rsid w:val="009D34C7"/>
    <w:rsid w:val="009D5ED9"/>
    <w:rsid w:val="009E3155"/>
    <w:rsid w:val="009E76C5"/>
    <w:rsid w:val="009F57DD"/>
    <w:rsid w:val="00A01AD7"/>
    <w:rsid w:val="00A02A1F"/>
    <w:rsid w:val="00A168AB"/>
    <w:rsid w:val="00A27739"/>
    <w:rsid w:val="00A36BE2"/>
    <w:rsid w:val="00A4604F"/>
    <w:rsid w:val="00A547DD"/>
    <w:rsid w:val="00A6120D"/>
    <w:rsid w:val="00A62476"/>
    <w:rsid w:val="00A65C70"/>
    <w:rsid w:val="00A70275"/>
    <w:rsid w:val="00A722F8"/>
    <w:rsid w:val="00A75E8B"/>
    <w:rsid w:val="00A8330D"/>
    <w:rsid w:val="00A83D6A"/>
    <w:rsid w:val="00A84C3D"/>
    <w:rsid w:val="00A92873"/>
    <w:rsid w:val="00A974CA"/>
    <w:rsid w:val="00AA419D"/>
    <w:rsid w:val="00AA7C84"/>
    <w:rsid w:val="00AB5923"/>
    <w:rsid w:val="00AE0A15"/>
    <w:rsid w:val="00AE4CFD"/>
    <w:rsid w:val="00AE57BB"/>
    <w:rsid w:val="00AE5AEC"/>
    <w:rsid w:val="00AF3508"/>
    <w:rsid w:val="00AF5150"/>
    <w:rsid w:val="00B018EE"/>
    <w:rsid w:val="00B0731D"/>
    <w:rsid w:val="00B22EB4"/>
    <w:rsid w:val="00B37427"/>
    <w:rsid w:val="00B43EFB"/>
    <w:rsid w:val="00B44F7C"/>
    <w:rsid w:val="00B47B54"/>
    <w:rsid w:val="00B51C46"/>
    <w:rsid w:val="00B51D33"/>
    <w:rsid w:val="00B55048"/>
    <w:rsid w:val="00B605C2"/>
    <w:rsid w:val="00B810FC"/>
    <w:rsid w:val="00B83D87"/>
    <w:rsid w:val="00B867AC"/>
    <w:rsid w:val="00BA1223"/>
    <w:rsid w:val="00BB0AD5"/>
    <w:rsid w:val="00BB2E49"/>
    <w:rsid w:val="00BB3C5F"/>
    <w:rsid w:val="00BB43E6"/>
    <w:rsid w:val="00BB4A53"/>
    <w:rsid w:val="00BC2A6B"/>
    <w:rsid w:val="00BC74ED"/>
    <w:rsid w:val="00BF4C29"/>
    <w:rsid w:val="00BF5302"/>
    <w:rsid w:val="00C01D6F"/>
    <w:rsid w:val="00C0610B"/>
    <w:rsid w:val="00C15FB3"/>
    <w:rsid w:val="00C160C9"/>
    <w:rsid w:val="00C174E5"/>
    <w:rsid w:val="00C176DC"/>
    <w:rsid w:val="00C2136E"/>
    <w:rsid w:val="00C51DBC"/>
    <w:rsid w:val="00C51E97"/>
    <w:rsid w:val="00C80F1E"/>
    <w:rsid w:val="00C83454"/>
    <w:rsid w:val="00C9052C"/>
    <w:rsid w:val="00C911B1"/>
    <w:rsid w:val="00C913B4"/>
    <w:rsid w:val="00C92C28"/>
    <w:rsid w:val="00CB4706"/>
    <w:rsid w:val="00CC7A9F"/>
    <w:rsid w:val="00CD482C"/>
    <w:rsid w:val="00CE1253"/>
    <w:rsid w:val="00CE234A"/>
    <w:rsid w:val="00CF7885"/>
    <w:rsid w:val="00D01E90"/>
    <w:rsid w:val="00D11F0D"/>
    <w:rsid w:val="00D13707"/>
    <w:rsid w:val="00D47B43"/>
    <w:rsid w:val="00D5048D"/>
    <w:rsid w:val="00D52815"/>
    <w:rsid w:val="00D619C6"/>
    <w:rsid w:val="00D62408"/>
    <w:rsid w:val="00D6599D"/>
    <w:rsid w:val="00D70485"/>
    <w:rsid w:val="00D8469D"/>
    <w:rsid w:val="00D84D69"/>
    <w:rsid w:val="00DA2865"/>
    <w:rsid w:val="00DB65C3"/>
    <w:rsid w:val="00DD402D"/>
    <w:rsid w:val="00DF241D"/>
    <w:rsid w:val="00DF48D0"/>
    <w:rsid w:val="00E040BE"/>
    <w:rsid w:val="00E05C45"/>
    <w:rsid w:val="00E31C2D"/>
    <w:rsid w:val="00E333BA"/>
    <w:rsid w:val="00E50178"/>
    <w:rsid w:val="00E50CDC"/>
    <w:rsid w:val="00E567F7"/>
    <w:rsid w:val="00E735D7"/>
    <w:rsid w:val="00E81B05"/>
    <w:rsid w:val="00E876DB"/>
    <w:rsid w:val="00EA0B77"/>
    <w:rsid w:val="00EC072C"/>
    <w:rsid w:val="00ED27D4"/>
    <w:rsid w:val="00ED3CA3"/>
    <w:rsid w:val="00EE30F0"/>
    <w:rsid w:val="00EE47A1"/>
    <w:rsid w:val="00EE5EB9"/>
    <w:rsid w:val="00F100EE"/>
    <w:rsid w:val="00F11499"/>
    <w:rsid w:val="00F12341"/>
    <w:rsid w:val="00F126F5"/>
    <w:rsid w:val="00F1321D"/>
    <w:rsid w:val="00F20C31"/>
    <w:rsid w:val="00F219C7"/>
    <w:rsid w:val="00F21A8D"/>
    <w:rsid w:val="00F25217"/>
    <w:rsid w:val="00F26FC4"/>
    <w:rsid w:val="00F27D97"/>
    <w:rsid w:val="00F31F1F"/>
    <w:rsid w:val="00F3471C"/>
    <w:rsid w:val="00F40035"/>
    <w:rsid w:val="00F43134"/>
    <w:rsid w:val="00F50593"/>
    <w:rsid w:val="00F5209B"/>
    <w:rsid w:val="00F540DD"/>
    <w:rsid w:val="00F617D1"/>
    <w:rsid w:val="00F635BE"/>
    <w:rsid w:val="00F66371"/>
    <w:rsid w:val="00F73ABB"/>
    <w:rsid w:val="00F74482"/>
    <w:rsid w:val="00F93A4B"/>
    <w:rsid w:val="00FA1F5C"/>
    <w:rsid w:val="00FA30AA"/>
    <w:rsid w:val="00FC1FC4"/>
    <w:rsid w:val="00FD08F9"/>
    <w:rsid w:val="00FE1112"/>
    <w:rsid w:val="00FE302A"/>
    <w:rsid w:val="00FE5806"/>
    <w:rsid w:val="00FE65FF"/>
    <w:rsid w:val="00FF1F95"/>
    <w:rsid w:val="01075444"/>
    <w:rsid w:val="0180B32B"/>
    <w:rsid w:val="01FADB35"/>
    <w:rsid w:val="02C38659"/>
    <w:rsid w:val="033E37B9"/>
    <w:rsid w:val="044122F2"/>
    <w:rsid w:val="052B63C7"/>
    <w:rsid w:val="06815F87"/>
    <w:rsid w:val="06FE614B"/>
    <w:rsid w:val="070CCD27"/>
    <w:rsid w:val="076CC567"/>
    <w:rsid w:val="07B9CF72"/>
    <w:rsid w:val="080ED248"/>
    <w:rsid w:val="08D259F2"/>
    <w:rsid w:val="09859F45"/>
    <w:rsid w:val="0A2AB792"/>
    <w:rsid w:val="0A446DE9"/>
    <w:rsid w:val="0A846CDE"/>
    <w:rsid w:val="0B1DB25E"/>
    <w:rsid w:val="0CA91228"/>
    <w:rsid w:val="0CE2436B"/>
    <w:rsid w:val="0CFF1931"/>
    <w:rsid w:val="0DBE2FC9"/>
    <w:rsid w:val="0DE7C01E"/>
    <w:rsid w:val="0DED88D0"/>
    <w:rsid w:val="0F5150D7"/>
    <w:rsid w:val="11039ACB"/>
    <w:rsid w:val="1148C48B"/>
    <w:rsid w:val="1207A787"/>
    <w:rsid w:val="122239D6"/>
    <w:rsid w:val="12334661"/>
    <w:rsid w:val="129F6B2C"/>
    <w:rsid w:val="12E65265"/>
    <w:rsid w:val="143B3B8D"/>
    <w:rsid w:val="14DC1A79"/>
    <w:rsid w:val="166546FB"/>
    <w:rsid w:val="1679565F"/>
    <w:rsid w:val="181B13E6"/>
    <w:rsid w:val="18FAC890"/>
    <w:rsid w:val="1930F091"/>
    <w:rsid w:val="1A353941"/>
    <w:rsid w:val="1BD109A2"/>
    <w:rsid w:val="1D6CDA03"/>
    <w:rsid w:val="1EF7A352"/>
    <w:rsid w:val="1F051BB9"/>
    <w:rsid w:val="1F08AA64"/>
    <w:rsid w:val="1F4E84CD"/>
    <w:rsid w:val="22387ABC"/>
    <w:rsid w:val="22404B26"/>
    <w:rsid w:val="22A80419"/>
    <w:rsid w:val="23810D84"/>
    <w:rsid w:val="24EEB059"/>
    <w:rsid w:val="2517FDD0"/>
    <w:rsid w:val="2598B318"/>
    <w:rsid w:val="275F3514"/>
    <w:rsid w:val="280C54D3"/>
    <w:rsid w:val="29C9E98B"/>
    <w:rsid w:val="2CB9DA7C"/>
    <w:rsid w:val="2CFCA86B"/>
    <w:rsid w:val="2D569F8F"/>
    <w:rsid w:val="2ED81942"/>
    <w:rsid w:val="2FAD17C8"/>
    <w:rsid w:val="312920D4"/>
    <w:rsid w:val="317C10C8"/>
    <w:rsid w:val="320603EB"/>
    <w:rsid w:val="32593C0F"/>
    <w:rsid w:val="32A5FF0C"/>
    <w:rsid w:val="32B534EE"/>
    <w:rsid w:val="32F9AEC1"/>
    <w:rsid w:val="33AB0B5A"/>
    <w:rsid w:val="347212BE"/>
    <w:rsid w:val="36126BB0"/>
    <w:rsid w:val="3724D551"/>
    <w:rsid w:val="374344DE"/>
    <w:rsid w:val="3760D803"/>
    <w:rsid w:val="382EC7F8"/>
    <w:rsid w:val="39E94AC6"/>
    <w:rsid w:val="3A0E6058"/>
    <w:rsid w:val="3A1115D0"/>
    <w:rsid w:val="3A940DFD"/>
    <w:rsid w:val="3A9D4569"/>
    <w:rsid w:val="3B0B5E9F"/>
    <w:rsid w:val="3B2E6ADC"/>
    <w:rsid w:val="3CA67068"/>
    <w:rsid w:val="3CBEC36F"/>
    <w:rsid w:val="3CF519B6"/>
    <w:rsid w:val="3E40F28F"/>
    <w:rsid w:val="3EE7D208"/>
    <w:rsid w:val="3F998127"/>
    <w:rsid w:val="4129E96F"/>
    <w:rsid w:val="43472D50"/>
    <w:rsid w:val="435BB01A"/>
    <w:rsid w:val="44C9D554"/>
    <w:rsid w:val="44D1C2DA"/>
    <w:rsid w:val="459C3DC0"/>
    <w:rsid w:val="48F53909"/>
    <w:rsid w:val="4B52E13B"/>
    <w:rsid w:val="4C3964EA"/>
    <w:rsid w:val="4CA36BD5"/>
    <w:rsid w:val="4EB909C1"/>
    <w:rsid w:val="506AA115"/>
    <w:rsid w:val="517115B4"/>
    <w:rsid w:val="5204CB31"/>
    <w:rsid w:val="525AE05D"/>
    <w:rsid w:val="526A9FEB"/>
    <w:rsid w:val="556679E8"/>
    <w:rsid w:val="5665B190"/>
    <w:rsid w:val="597330A5"/>
    <w:rsid w:val="59CDB7E9"/>
    <w:rsid w:val="5A55E35E"/>
    <w:rsid w:val="5B69884A"/>
    <w:rsid w:val="5BB29997"/>
    <w:rsid w:val="5C5ED079"/>
    <w:rsid w:val="5D071624"/>
    <w:rsid w:val="5D8DE4D0"/>
    <w:rsid w:val="5E027245"/>
    <w:rsid w:val="5F285E36"/>
    <w:rsid w:val="5F2FFA96"/>
    <w:rsid w:val="5F5C5DD2"/>
    <w:rsid w:val="60CD489C"/>
    <w:rsid w:val="622C9174"/>
    <w:rsid w:val="62347EFA"/>
    <w:rsid w:val="63172CD7"/>
    <w:rsid w:val="6393958A"/>
    <w:rsid w:val="64A2FC6B"/>
    <w:rsid w:val="64B7961C"/>
    <w:rsid w:val="6707F01D"/>
    <w:rsid w:val="67747565"/>
    <w:rsid w:val="680B47FC"/>
    <w:rsid w:val="68CF561B"/>
    <w:rsid w:val="6EC2EF18"/>
    <w:rsid w:val="6ECF8C56"/>
    <w:rsid w:val="6FA45709"/>
    <w:rsid w:val="70222E68"/>
    <w:rsid w:val="706482C0"/>
    <w:rsid w:val="70AED263"/>
    <w:rsid w:val="71117925"/>
    <w:rsid w:val="71F7739E"/>
    <w:rsid w:val="72011B44"/>
    <w:rsid w:val="73B71B14"/>
    <w:rsid w:val="74171354"/>
    <w:rsid w:val="74671608"/>
    <w:rsid w:val="74BE5746"/>
    <w:rsid w:val="75C341B7"/>
    <w:rsid w:val="76963D33"/>
    <w:rsid w:val="770D87A6"/>
    <w:rsid w:val="779EB6CA"/>
    <w:rsid w:val="78CF2890"/>
    <w:rsid w:val="78F4EE2C"/>
    <w:rsid w:val="7A469DFA"/>
    <w:rsid w:val="7AA0BB88"/>
    <w:rsid w:val="7CCC1FA0"/>
    <w:rsid w:val="7CD614EC"/>
    <w:rsid w:val="7CDB14B0"/>
    <w:rsid w:val="7CDB3BA8"/>
    <w:rsid w:val="7EA9D5A7"/>
    <w:rsid w:val="7F5270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8395F"/>
  <w15:docId w15:val="{8D0C1180-4073-4FD7-8CA5-CA403EF9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FC1F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890CE3"/>
    <w:pPr>
      <w:spacing w:before="100" w:beforeAutospacing="1" w:after="100" w:afterAutospacing="1" w:line="240" w:lineRule="auto"/>
    </w:pPr>
    <w:rPr>
      <w:rFonts w:ascii="Times New Roman" w:eastAsiaTheme="minorEastAsia" w:hAnsi="Times New Roman" w:cs="Times New Roman"/>
      <w:sz w:val="24"/>
      <w:szCs w:val="24"/>
      <w:lang w:eastAsia="es-CO"/>
    </w:rPr>
  </w:style>
  <w:style w:type="character" w:customStyle="1" w:styleId="normaltextrun">
    <w:name w:val="normaltextrun"/>
    <w:basedOn w:val="Fuentedeprrafopredeter"/>
    <w:rsid w:val="00890CE3"/>
    <w:rPr>
      <w:rFonts w:cs="Times New Roman"/>
    </w:rPr>
  </w:style>
  <w:style w:type="character" w:customStyle="1" w:styleId="eop">
    <w:name w:val="eop"/>
    <w:basedOn w:val="Fuentedeprrafopredeter"/>
    <w:rsid w:val="00890CE3"/>
    <w:rPr>
      <w:rFonts w:cs="Times New Roman"/>
    </w:rPr>
  </w:style>
  <w:style w:type="character" w:customStyle="1" w:styleId="tabchar">
    <w:name w:val="tabchar"/>
    <w:basedOn w:val="Fuentedeprrafopredeter"/>
    <w:rsid w:val="00890CE3"/>
    <w:rPr>
      <w:rFonts w:cs="Times New Roman"/>
    </w:rPr>
  </w:style>
  <w:style w:type="paragraph" w:styleId="Prrafodelista">
    <w:name w:val="List Paragraph"/>
    <w:basedOn w:val="Normal"/>
    <w:uiPriority w:val="34"/>
    <w:qFormat/>
    <w:rsid w:val="003E2D6C"/>
    <w:pPr>
      <w:ind w:left="720"/>
      <w:contextualSpacing/>
    </w:pPr>
    <w:rPr>
      <w:rFonts w:eastAsiaTheme="minorEastAsia" w:cs="Times New Roman"/>
    </w:rPr>
  </w:style>
  <w:style w:type="character" w:styleId="Hipervnculo">
    <w:name w:val="Hyperlink"/>
    <w:basedOn w:val="Fuentedeprrafopredeter"/>
    <w:uiPriority w:val="99"/>
    <w:unhideWhenUsed/>
    <w:rsid w:val="00145107"/>
    <w:rPr>
      <w:color w:val="0563C1" w:themeColor="hyperlink"/>
      <w:u w:val="single"/>
    </w:rPr>
  </w:style>
  <w:style w:type="character" w:styleId="nfasis">
    <w:name w:val="Emphasis"/>
    <w:basedOn w:val="Fuentedeprrafopredeter"/>
    <w:uiPriority w:val="20"/>
    <w:qFormat/>
    <w:rsid w:val="0023389C"/>
    <w:rPr>
      <w:i/>
      <w:iCs/>
    </w:rPr>
  </w:style>
  <w:style w:type="paragraph" w:customStyle="1" w:styleId="Textoindependiente21">
    <w:name w:val="Texto independiente 21"/>
    <w:basedOn w:val="Normal"/>
    <w:link w:val="BodyText2Car1"/>
    <w:uiPriority w:val="99"/>
    <w:rsid w:val="006D7BE6"/>
    <w:pPr>
      <w:overflowPunct w:val="0"/>
      <w:autoSpaceDE w:val="0"/>
      <w:autoSpaceDN w:val="0"/>
      <w:adjustRightInd w:val="0"/>
      <w:spacing w:after="0" w:line="360" w:lineRule="auto"/>
      <w:ind w:firstLine="709"/>
      <w:jc w:val="both"/>
      <w:textAlignment w:val="baseline"/>
    </w:pPr>
    <w:rPr>
      <w:rFonts w:ascii="Arial Narrow" w:eastAsia="Times New Roman" w:hAnsi="Arial Narrow" w:cs="Arial Narrow"/>
      <w:sz w:val="30"/>
      <w:szCs w:val="30"/>
      <w:lang w:eastAsia="es-ES"/>
    </w:rPr>
  </w:style>
  <w:style w:type="character" w:customStyle="1" w:styleId="BodyText2Car1">
    <w:name w:val="Body Text 2 Car1"/>
    <w:link w:val="Textoindependiente21"/>
    <w:uiPriority w:val="99"/>
    <w:locked/>
    <w:rsid w:val="006D7BE6"/>
    <w:rPr>
      <w:rFonts w:ascii="Arial Narrow" w:eastAsia="Times New Roman" w:hAnsi="Arial Narrow" w:cs="Arial Narrow"/>
      <w:sz w:val="30"/>
      <w:szCs w:val="30"/>
      <w:lang w:eastAsia="es-ES"/>
    </w:rPr>
  </w:style>
  <w:style w:type="paragraph" w:styleId="Encabezado">
    <w:name w:val="header"/>
    <w:basedOn w:val="Normal"/>
    <w:link w:val="EncabezadoCar"/>
    <w:uiPriority w:val="99"/>
    <w:unhideWhenUsed/>
    <w:rsid w:val="00B810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10FC"/>
  </w:style>
  <w:style w:type="paragraph" w:styleId="Piedepgina">
    <w:name w:val="footer"/>
    <w:basedOn w:val="Normal"/>
    <w:link w:val="PiedepginaCar"/>
    <w:uiPriority w:val="99"/>
    <w:unhideWhenUsed/>
    <w:rsid w:val="00B810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10FC"/>
  </w:style>
  <w:style w:type="character" w:styleId="Refdecomentario">
    <w:name w:val="annotation reference"/>
    <w:basedOn w:val="Fuentedeprrafopredeter"/>
    <w:uiPriority w:val="99"/>
    <w:semiHidden/>
    <w:unhideWhenUsed/>
    <w:rsid w:val="00C176DC"/>
    <w:rPr>
      <w:sz w:val="16"/>
      <w:szCs w:val="16"/>
    </w:rPr>
  </w:style>
  <w:style w:type="paragraph" w:styleId="Textocomentario">
    <w:name w:val="annotation text"/>
    <w:basedOn w:val="Normal"/>
    <w:link w:val="TextocomentarioCar"/>
    <w:uiPriority w:val="99"/>
    <w:semiHidden/>
    <w:unhideWhenUsed/>
    <w:rsid w:val="00C176D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76DC"/>
    <w:rPr>
      <w:sz w:val="20"/>
      <w:szCs w:val="20"/>
    </w:rPr>
  </w:style>
  <w:style w:type="paragraph" w:styleId="Asuntodelcomentario">
    <w:name w:val="annotation subject"/>
    <w:basedOn w:val="Textocomentario"/>
    <w:next w:val="Textocomentario"/>
    <w:link w:val="AsuntodelcomentarioCar"/>
    <w:uiPriority w:val="99"/>
    <w:semiHidden/>
    <w:unhideWhenUsed/>
    <w:rsid w:val="00C176DC"/>
    <w:rPr>
      <w:b/>
      <w:bCs/>
    </w:rPr>
  </w:style>
  <w:style w:type="character" w:customStyle="1" w:styleId="AsuntodelcomentarioCar">
    <w:name w:val="Asunto del comentario Car"/>
    <w:basedOn w:val="TextocomentarioCar"/>
    <w:link w:val="Asuntodelcomentario"/>
    <w:uiPriority w:val="99"/>
    <w:semiHidden/>
    <w:rsid w:val="00C176DC"/>
    <w:rPr>
      <w:b/>
      <w:bCs/>
      <w:sz w:val="20"/>
      <w:szCs w:val="20"/>
    </w:rPr>
  </w:style>
  <w:style w:type="paragraph" w:styleId="Textodeglobo">
    <w:name w:val="Balloon Text"/>
    <w:basedOn w:val="Normal"/>
    <w:link w:val="TextodegloboCar"/>
    <w:uiPriority w:val="99"/>
    <w:semiHidden/>
    <w:unhideWhenUsed/>
    <w:rsid w:val="00C176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76DC"/>
    <w:rPr>
      <w:rFonts w:ascii="Segoe UI" w:hAnsi="Segoe UI" w:cs="Segoe UI"/>
      <w:sz w:val="18"/>
      <w:szCs w:val="18"/>
    </w:rPr>
  </w:style>
  <w:style w:type="paragraph" w:styleId="Textoindependiente">
    <w:name w:val="Body Text"/>
    <w:basedOn w:val="Normal"/>
    <w:link w:val="TextoindependienteCar"/>
    <w:semiHidden/>
    <w:unhideWhenUsed/>
    <w:rsid w:val="004A4052"/>
    <w:pPr>
      <w:spacing w:after="0" w:line="480" w:lineRule="auto"/>
      <w:jc w:val="both"/>
    </w:pPr>
    <w:rPr>
      <w:rFonts w:ascii="Franklin Gothic Book" w:eastAsia="Times New Roman" w:hAnsi="Franklin Gothic Book" w:cs="Times New Roman"/>
      <w:iCs/>
      <w:sz w:val="28"/>
      <w:szCs w:val="24"/>
      <w:lang w:eastAsia="es-ES"/>
    </w:rPr>
  </w:style>
  <w:style w:type="character" w:customStyle="1" w:styleId="TextoindependienteCar">
    <w:name w:val="Texto independiente Car"/>
    <w:basedOn w:val="Fuentedeprrafopredeter"/>
    <w:link w:val="Textoindependiente"/>
    <w:semiHidden/>
    <w:rsid w:val="004A4052"/>
    <w:rPr>
      <w:rFonts w:ascii="Franklin Gothic Book" w:eastAsia="Times New Roman" w:hAnsi="Franklin Gothic Book" w:cs="Times New Roman"/>
      <w:iCs/>
      <w:sz w:val="28"/>
      <w:szCs w:val="24"/>
      <w:lang w:eastAsia="es-ES"/>
    </w:rPr>
  </w:style>
  <w:style w:type="character" w:styleId="Mencionar">
    <w:name w:val="Mention"/>
    <w:basedOn w:val="Fuentedeprrafopredeter"/>
    <w:uiPriority w:val="99"/>
    <w:unhideWhenUsed/>
    <w:rsid w:val="00552CDE"/>
    <w:rPr>
      <w:color w:val="2B579A"/>
      <w:shd w:val="clear" w:color="auto" w:fill="E6E6E6"/>
    </w:rPr>
  </w:style>
  <w:style w:type="paragraph" w:styleId="Textonotapie">
    <w:name w:val="footnote text"/>
    <w:basedOn w:val="Normal"/>
    <w:link w:val="TextonotapieCar"/>
    <w:uiPriority w:val="99"/>
    <w:semiHidden/>
    <w:unhideWhenUsed/>
    <w:rsid w:val="00F635B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635BE"/>
    <w:rPr>
      <w:sz w:val="20"/>
      <w:szCs w:val="20"/>
    </w:rPr>
  </w:style>
  <w:style w:type="character" w:styleId="Refdenotaalpie">
    <w:name w:val="footnote reference"/>
    <w:basedOn w:val="Fuentedeprrafopredeter"/>
    <w:uiPriority w:val="99"/>
    <w:semiHidden/>
    <w:unhideWhenUsed/>
    <w:rsid w:val="00F635BE"/>
    <w:rPr>
      <w:vertAlign w:val="superscript"/>
    </w:rPr>
  </w:style>
  <w:style w:type="character" w:customStyle="1" w:styleId="Ttulo1Car">
    <w:name w:val="Título 1 Car"/>
    <w:basedOn w:val="Fuentedeprrafopredeter"/>
    <w:link w:val="Ttulo1"/>
    <w:uiPriority w:val="9"/>
    <w:rsid w:val="00FC1FC4"/>
    <w:rPr>
      <w:rFonts w:ascii="Times New Roman" w:eastAsia="Times New Roman" w:hAnsi="Times New Roman" w:cs="Times New Roman"/>
      <w:b/>
      <w:bCs/>
      <w:kern w:val="36"/>
      <w:sz w:val="48"/>
      <w:szCs w:val="4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633667">
      <w:bodyDiv w:val="1"/>
      <w:marLeft w:val="0"/>
      <w:marRight w:val="0"/>
      <w:marTop w:val="0"/>
      <w:marBottom w:val="0"/>
      <w:divBdr>
        <w:top w:val="none" w:sz="0" w:space="0" w:color="auto"/>
        <w:left w:val="none" w:sz="0" w:space="0" w:color="auto"/>
        <w:bottom w:val="none" w:sz="0" w:space="0" w:color="auto"/>
        <w:right w:val="none" w:sz="0" w:space="0" w:color="auto"/>
      </w:divBdr>
    </w:div>
    <w:div w:id="642658600">
      <w:bodyDiv w:val="1"/>
      <w:marLeft w:val="0"/>
      <w:marRight w:val="0"/>
      <w:marTop w:val="0"/>
      <w:marBottom w:val="0"/>
      <w:divBdr>
        <w:top w:val="none" w:sz="0" w:space="0" w:color="auto"/>
        <w:left w:val="none" w:sz="0" w:space="0" w:color="auto"/>
        <w:bottom w:val="none" w:sz="0" w:space="0" w:color="auto"/>
        <w:right w:val="none" w:sz="0" w:space="0" w:color="auto"/>
      </w:divBdr>
    </w:div>
    <w:div w:id="776217579">
      <w:bodyDiv w:val="1"/>
      <w:marLeft w:val="0"/>
      <w:marRight w:val="0"/>
      <w:marTop w:val="0"/>
      <w:marBottom w:val="0"/>
      <w:divBdr>
        <w:top w:val="none" w:sz="0" w:space="0" w:color="auto"/>
        <w:left w:val="none" w:sz="0" w:space="0" w:color="auto"/>
        <w:bottom w:val="none" w:sz="0" w:space="0" w:color="auto"/>
        <w:right w:val="none" w:sz="0" w:space="0" w:color="auto"/>
      </w:divBdr>
      <w:divsChild>
        <w:div w:id="282394914">
          <w:marLeft w:val="0"/>
          <w:marRight w:val="0"/>
          <w:marTop w:val="0"/>
          <w:marBottom w:val="0"/>
          <w:divBdr>
            <w:top w:val="none" w:sz="0" w:space="0" w:color="auto"/>
            <w:left w:val="none" w:sz="0" w:space="0" w:color="auto"/>
            <w:bottom w:val="none" w:sz="0" w:space="0" w:color="auto"/>
            <w:right w:val="none" w:sz="0" w:space="0" w:color="auto"/>
          </w:divBdr>
        </w:div>
        <w:div w:id="425082635">
          <w:marLeft w:val="0"/>
          <w:marRight w:val="0"/>
          <w:marTop w:val="0"/>
          <w:marBottom w:val="0"/>
          <w:divBdr>
            <w:top w:val="none" w:sz="0" w:space="0" w:color="auto"/>
            <w:left w:val="none" w:sz="0" w:space="0" w:color="auto"/>
            <w:bottom w:val="none" w:sz="0" w:space="0" w:color="auto"/>
            <w:right w:val="none" w:sz="0" w:space="0" w:color="auto"/>
          </w:divBdr>
        </w:div>
        <w:div w:id="491062560">
          <w:marLeft w:val="0"/>
          <w:marRight w:val="0"/>
          <w:marTop w:val="0"/>
          <w:marBottom w:val="0"/>
          <w:divBdr>
            <w:top w:val="none" w:sz="0" w:space="0" w:color="auto"/>
            <w:left w:val="none" w:sz="0" w:space="0" w:color="auto"/>
            <w:bottom w:val="none" w:sz="0" w:space="0" w:color="auto"/>
            <w:right w:val="none" w:sz="0" w:space="0" w:color="auto"/>
          </w:divBdr>
        </w:div>
        <w:div w:id="525413651">
          <w:marLeft w:val="0"/>
          <w:marRight w:val="0"/>
          <w:marTop w:val="0"/>
          <w:marBottom w:val="0"/>
          <w:divBdr>
            <w:top w:val="none" w:sz="0" w:space="0" w:color="auto"/>
            <w:left w:val="none" w:sz="0" w:space="0" w:color="auto"/>
            <w:bottom w:val="none" w:sz="0" w:space="0" w:color="auto"/>
            <w:right w:val="none" w:sz="0" w:space="0" w:color="auto"/>
          </w:divBdr>
        </w:div>
        <w:div w:id="583030906">
          <w:marLeft w:val="0"/>
          <w:marRight w:val="0"/>
          <w:marTop w:val="0"/>
          <w:marBottom w:val="0"/>
          <w:divBdr>
            <w:top w:val="none" w:sz="0" w:space="0" w:color="auto"/>
            <w:left w:val="none" w:sz="0" w:space="0" w:color="auto"/>
            <w:bottom w:val="none" w:sz="0" w:space="0" w:color="auto"/>
            <w:right w:val="none" w:sz="0" w:space="0" w:color="auto"/>
          </w:divBdr>
        </w:div>
        <w:div w:id="792213015">
          <w:marLeft w:val="0"/>
          <w:marRight w:val="0"/>
          <w:marTop w:val="0"/>
          <w:marBottom w:val="0"/>
          <w:divBdr>
            <w:top w:val="none" w:sz="0" w:space="0" w:color="auto"/>
            <w:left w:val="none" w:sz="0" w:space="0" w:color="auto"/>
            <w:bottom w:val="none" w:sz="0" w:space="0" w:color="auto"/>
            <w:right w:val="none" w:sz="0" w:space="0" w:color="auto"/>
          </w:divBdr>
        </w:div>
        <w:div w:id="855382919">
          <w:marLeft w:val="0"/>
          <w:marRight w:val="0"/>
          <w:marTop w:val="0"/>
          <w:marBottom w:val="0"/>
          <w:divBdr>
            <w:top w:val="none" w:sz="0" w:space="0" w:color="auto"/>
            <w:left w:val="none" w:sz="0" w:space="0" w:color="auto"/>
            <w:bottom w:val="none" w:sz="0" w:space="0" w:color="auto"/>
            <w:right w:val="none" w:sz="0" w:space="0" w:color="auto"/>
          </w:divBdr>
          <w:divsChild>
            <w:div w:id="352075651">
              <w:marLeft w:val="0"/>
              <w:marRight w:val="0"/>
              <w:marTop w:val="0"/>
              <w:marBottom w:val="0"/>
              <w:divBdr>
                <w:top w:val="none" w:sz="0" w:space="0" w:color="auto"/>
                <w:left w:val="none" w:sz="0" w:space="0" w:color="auto"/>
                <w:bottom w:val="none" w:sz="0" w:space="0" w:color="auto"/>
                <w:right w:val="none" w:sz="0" w:space="0" w:color="auto"/>
              </w:divBdr>
            </w:div>
            <w:div w:id="441456162">
              <w:marLeft w:val="0"/>
              <w:marRight w:val="0"/>
              <w:marTop w:val="0"/>
              <w:marBottom w:val="0"/>
              <w:divBdr>
                <w:top w:val="none" w:sz="0" w:space="0" w:color="auto"/>
                <w:left w:val="none" w:sz="0" w:space="0" w:color="auto"/>
                <w:bottom w:val="none" w:sz="0" w:space="0" w:color="auto"/>
                <w:right w:val="none" w:sz="0" w:space="0" w:color="auto"/>
              </w:divBdr>
            </w:div>
            <w:div w:id="953706405">
              <w:marLeft w:val="0"/>
              <w:marRight w:val="0"/>
              <w:marTop w:val="0"/>
              <w:marBottom w:val="0"/>
              <w:divBdr>
                <w:top w:val="none" w:sz="0" w:space="0" w:color="auto"/>
                <w:left w:val="none" w:sz="0" w:space="0" w:color="auto"/>
                <w:bottom w:val="none" w:sz="0" w:space="0" w:color="auto"/>
                <w:right w:val="none" w:sz="0" w:space="0" w:color="auto"/>
              </w:divBdr>
            </w:div>
            <w:div w:id="1581058343">
              <w:marLeft w:val="0"/>
              <w:marRight w:val="0"/>
              <w:marTop w:val="0"/>
              <w:marBottom w:val="0"/>
              <w:divBdr>
                <w:top w:val="none" w:sz="0" w:space="0" w:color="auto"/>
                <w:left w:val="none" w:sz="0" w:space="0" w:color="auto"/>
                <w:bottom w:val="none" w:sz="0" w:space="0" w:color="auto"/>
                <w:right w:val="none" w:sz="0" w:space="0" w:color="auto"/>
              </w:divBdr>
            </w:div>
            <w:div w:id="1921518077">
              <w:marLeft w:val="0"/>
              <w:marRight w:val="0"/>
              <w:marTop w:val="0"/>
              <w:marBottom w:val="0"/>
              <w:divBdr>
                <w:top w:val="none" w:sz="0" w:space="0" w:color="auto"/>
                <w:left w:val="none" w:sz="0" w:space="0" w:color="auto"/>
                <w:bottom w:val="none" w:sz="0" w:space="0" w:color="auto"/>
                <w:right w:val="none" w:sz="0" w:space="0" w:color="auto"/>
              </w:divBdr>
            </w:div>
          </w:divsChild>
        </w:div>
        <w:div w:id="934677399">
          <w:marLeft w:val="0"/>
          <w:marRight w:val="0"/>
          <w:marTop w:val="0"/>
          <w:marBottom w:val="0"/>
          <w:divBdr>
            <w:top w:val="none" w:sz="0" w:space="0" w:color="auto"/>
            <w:left w:val="none" w:sz="0" w:space="0" w:color="auto"/>
            <w:bottom w:val="none" w:sz="0" w:space="0" w:color="auto"/>
            <w:right w:val="none" w:sz="0" w:space="0" w:color="auto"/>
          </w:divBdr>
        </w:div>
        <w:div w:id="1198929789">
          <w:marLeft w:val="0"/>
          <w:marRight w:val="0"/>
          <w:marTop w:val="0"/>
          <w:marBottom w:val="0"/>
          <w:divBdr>
            <w:top w:val="none" w:sz="0" w:space="0" w:color="auto"/>
            <w:left w:val="none" w:sz="0" w:space="0" w:color="auto"/>
            <w:bottom w:val="none" w:sz="0" w:space="0" w:color="auto"/>
            <w:right w:val="none" w:sz="0" w:space="0" w:color="auto"/>
          </w:divBdr>
        </w:div>
        <w:div w:id="1242376652">
          <w:marLeft w:val="0"/>
          <w:marRight w:val="0"/>
          <w:marTop w:val="0"/>
          <w:marBottom w:val="0"/>
          <w:divBdr>
            <w:top w:val="none" w:sz="0" w:space="0" w:color="auto"/>
            <w:left w:val="none" w:sz="0" w:space="0" w:color="auto"/>
            <w:bottom w:val="none" w:sz="0" w:space="0" w:color="auto"/>
            <w:right w:val="none" w:sz="0" w:space="0" w:color="auto"/>
          </w:divBdr>
        </w:div>
        <w:div w:id="1555240538">
          <w:marLeft w:val="0"/>
          <w:marRight w:val="0"/>
          <w:marTop w:val="0"/>
          <w:marBottom w:val="0"/>
          <w:divBdr>
            <w:top w:val="none" w:sz="0" w:space="0" w:color="auto"/>
            <w:left w:val="none" w:sz="0" w:space="0" w:color="auto"/>
            <w:bottom w:val="none" w:sz="0" w:space="0" w:color="auto"/>
            <w:right w:val="none" w:sz="0" w:space="0" w:color="auto"/>
          </w:divBdr>
          <w:divsChild>
            <w:div w:id="450714029">
              <w:marLeft w:val="0"/>
              <w:marRight w:val="0"/>
              <w:marTop w:val="0"/>
              <w:marBottom w:val="0"/>
              <w:divBdr>
                <w:top w:val="none" w:sz="0" w:space="0" w:color="auto"/>
                <w:left w:val="none" w:sz="0" w:space="0" w:color="auto"/>
                <w:bottom w:val="none" w:sz="0" w:space="0" w:color="auto"/>
                <w:right w:val="none" w:sz="0" w:space="0" w:color="auto"/>
              </w:divBdr>
            </w:div>
            <w:div w:id="562184115">
              <w:marLeft w:val="0"/>
              <w:marRight w:val="0"/>
              <w:marTop w:val="0"/>
              <w:marBottom w:val="0"/>
              <w:divBdr>
                <w:top w:val="none" w:sz="0" w:space="0" w:color="auto"/>
                <w:left w:val="none" w:sz="0" w:space="0" w:color="auto"/>
                <w:bottom w:val="none" w:sz="0" w:space="0" w:color="auto"/>
                <w:right w:val="none" w:sz="0" w:space="0" w:color="auto"/>
              </w:divBdr>
            </w:div>
            <w:div w:id="664554295">
              <w:marLeft w:val="0"/>
              <w:marRight w:val="0"/>
              <w:marTop w:val="0"/>
              <w:marBottom w:val="0"/>
              <w:divBdr>
                <w:top w:val="none" w:sz="0" w:space="0" w:color="auto"/>
                <w:left w:val="none" w:sz="0" w:space="0" w:color="auto"/>
                <w:bottom w:val="none" w:sz="0" w:space="0" w:color="auto"/>
                <w:right w:val="none" w:sz="0" w:space="0" w:color="auto"/>
              </w:divBdr>
            </w:div>
            <w:div w:id="815730886">
              <w:marLeft w:val="0"/>
              <w:marRight w:val="0"/>
              <w:marTop w:val="0"/>
              <w:marBottom w:val="0"/>
              <w:divBdr>
                <w:top w:val="none" w:sz="0" w:space="0" w:color="auto"/>
                <w:left w:val="none" w:sz="0" w:space="0" w:color="auto"/>
                <w:bottom w:val="none" w:sz="0" w:space="0" w:color="auto"/>
                <w:right w:val="none" w:sz="0" w:space="0" w:color="auto"/>
              </w:divBdr>
            </w:div>
            <w:div w:id="1406419476">
              <w:marLeft w:val="0"/>
              <w:marRight w:val="0"/>
              <w:marTop w:val="0"/>
              <w:marBottom w:val="0"/>
              <w:divBdr>
                <w:top w:val="none" w:sz="0" w:space="0" w:color="auto"/>
                <w:left w:val="none" w:sz="0" w:space="0" w:color="auto"/>
                <w:bottom w:val="none" w:sz="0" w:space="0" w:color="auto"/>
                <w:right w:val="none" w:sz="0" w:space="0" w:color="auto"/>
              </w:divBdr>
            </w:div>
          </w:divsChild>
        </w:div>
        <w:div w:id="1650817706">
          <w:marLeft w:val="0"/>
          <w:marRight w:val="0"/>
          <w:marTop w:val="0"/>
          <w:marBottom w:val="0"/>
          <w:divBdr>
            <w:top w:val="none" w:sz="0" w:space="0" w:color="auto"/>
            <w:left w:val="none" w:sz="0" w:space="0" w:color="auto"/>
            <w:bottom w:val="none" w:sz="0" w:space="0" w:color="auto"/>
            <w:right w:val="none" w:sz="0" w:space="0" w:color="auto"/>
          </w:divBdr>
        </w:div>
        <w:div w:id="1659193475">
          <w:marLeft w:val="0"/>
          <w:marRight w:val="0"/>
          <w:marTop w:val="0"/>
          <w:marBottom w:val="0"/>
          <w:divBdr>
            <w:top w:val="none" w:sz="0" w:space="0" w:color="auto"/>
            <w:left w:val="none" w:sz="0" w:space="0" w:color="auto"/>
            <w:bottom w:val="none" w:sz="0" w:space="0" w:color="auto"/>
            <w:right w:val="none" w:sz="0" w:space="0" w:color="auto"/>
          </w:divBdr>
        </w:div>
        <w:div w:id="1731221679">
          <w:marLeft w:val="0"/>
          <w:marRight w:val="0"/>
          <w:marTop w:val="0"/>
          <w:marBottom w:val="0"/>
          <w:divBdr>
            <w:top w:val="none" w:sz="0" w:space="0" w:color="auto"/>
            <w:left w:val="none" w:sz="0" w:space="0" w:color="auto"/>
            <w:bottom w:val="none" w:sz="0" w:space="0" w:color="auto"/>
            <w:right w:val="none" w:sz="0" w:space="0" w:color="auto"/>
          </w:divBdr>
        </w:div>
        <w:div w:id="1774276697">
          <w:marLeft w:val="0"/>
          <w:marRight w:val="0"/>
          <w:marTop w:val="0"/>
          <w:marBottom w:val="0"/>
          <w:divBdr>
            <w:top w:val="none" w:sz="0" w:space="0" w:color="auto"/>
            <w:left w:val="none" w:sz="0" w:space="0" w:color="auto"/>
            <w:bottom w:val="none" w:sz="0" w:space="0" w:color="auto"/>
            <w:right w:val="none" w:sz="0" w:space="0" w:color="auto"/>
          </w:divBdr>
        </w:div>
        <w:div w:id="1798379544">
          <w:marLeft w:val="0"/>
          <w:marRight w:val="0"/>
          <w:marTop w:val="0"/>
          <w:marBottom w:val="0"/>
          <w:divBdr>
            <w:top w:val="none" w:sz="0" w:space="0" w:color="auto"/>
            <w:left w:val="none" w:sz="0" w:space="0" w:color="auto"/>
            <w:bottom w:val="none" w:sz="0" w:space="0" w:color="auto"/>
            <w:right w:val="none" w:sz="0" w:space="0" w:color="auto"/>
          </w:divBdr>
        </w:div>
        <w:div w:id="1932010741">
          <w:marLeft w:val="0"/>
          <w:marRight w:val="0"/>
          <w:marTop w:val="0"/>
          <w:marBottom w:val="0"/>
          <w:divBdr>
            <w:top w:val="none" w:sz="0" w:space="0" w:color="auto"/>
            <w:left w:val="none" w:sz="0" w:space="0" w:color="auto"/>
            <w:bottom w:val="none" w:sz="0" w:space="0" w:color="auto"/>
            <w:right w:val="none" w:sz="0" w:space="0" w:color="auto"/>
          </w:divBdr>
        </w:div>
        <w:div w:id="1935283319">
          <w:marLeft w:val="0"/>
          <w:marRight w:val="0"/>
          <w:marTop w:val="0"/>
          <w:marBottom w:val="0"/>
          <w:divBdr>
            <w:top w:val="none" w:sz="0" w:space="0" w:color="auto"/>
            <w:left w:val="none" w:sz="0" w:space="0" w:color="auto"/>
            <w:bottom w:val="none" w:sz="0" w:space="0" w:color="auto"/>
            <w:right w:val="none" w:sz="0" w:space="0" w:color="auto"/>
          </w:divBdr>
        </w:div>
        <w:div w:id="1991053856">
          <w:marLeft w:val="0"/>
          <w:marRight w:val="0"/>
          <w:marTop w:val="0"/>
          <w:marBottom w:val="0"/>
          <w:divBdr>
            <w:top w:val="none" w:sz="0" w:space="0" w:color="auto"/>
            <w:left w:val="none" w:sz="0" w:space="0" w:color="auto"/>
            <w:bottom w:val="none" w:sz="0" w:space="0" w:color="auto"/>
            <w:right w:val="none" w:sz="0" w:space="0" w:color="auto"/>
          </w:divBdr>
        </w:div>
        <w:div w:id="1994867079">
          <w:marLeft w:val="0"/>
          <w:marRight w:val="0"/>
          <w:marTop w:val="0"/>
          <w:marBottom w:val="0"/>
          <w:divBdr>
            <w:top w:val="none" w:sz="0" w:space="0" w:color="auto"/>
            <w:left w:val="none" w:sz="0" w:space="0" w:color="auto"/>
            <w:bottom w:val="none" w:sz="0" w:space="0" w:color="auto"/>
            <w:right w:val="none" w:sz="0" w:space="0" w:color="auto"/>
          </w:divBdr>
          <w:divsChild>
            <w:div w:id="737434308">
              <w:marLeft w:val="0"/>
              <w:marRight w:val="0"/>
              <w:marTop w:val="0"/>
              <w:marBottom w:val="0"/>
              <w:divBdr>
                <w:top w:val="none" w:sz="0" w:space="0" w:color="auto"/>
                <w:left w:val="none" w:sz="0" w:space="0" w:color="auto"/>
                <w:bottom w:val="none" w:sz="0" w:space="0" w:color="auto"/>
                <w:right w:val="none" w:sz="0" w:space="0" w:color="auto"/>
              </w:divBdr>
            </w:div>
            <w:div w:id="750547743">
              <w:marLeft w:val="0"/>
              <w:marRight w:val="0"/>
              <w:marTop w:val="0"/>
              <w:marBottom w:val="0"/>
              <w:divBdr>
                <w:top w:val="none" w:sz="0" w:space="0" w:color="auto"/>
                <w:left w:val="none" w:sz="0" w:space="0" w:color="auto"/>
                <w:bottom w:val="none" w:sz="0" w:space="0" w:color="auto"/>
                <w:right w:val="none" w:sz="0" w:space="0" w:color="auto"/>
              </w:divBdr>
            </w:div>
            <w:div w:id="1361584984">
              <w:marLeft w:val="0"/>
              <w:marRight w:val="0"/>
              <w:marTop w:val="0"/>
              <w:marBottom w:val="0"/>
              <w:divBdr>
                <w:top w:val="none" w:sz="0" w:space="0" w:color="auto"/>
                <w:left w:val="none" w:sz="0" w:space="0" w:color="auto"/>
                <w:bottom w:val="none" w:sz="0" w:space="0" w:color="auto"/>
                <w:right w:val="none" w:sz="0" w:space="0" w:color="auto"/>
              </w:divBdr>
            </w:div>
            <w:div w:id="1508135940">
              <w:marLeft w:val="0"/>
              <w:marRight w:val="0"/>
              <w:marTop w:val="0"/>
              <w:marBottom w:val="0"/>
              <w:divBdr>
                <w:top w:val="none" w:sz="0" w:space="0" w:color="auto"/>
                <w:left w:val="none" w:sz="0" w:space="0" w:color="auto"/>
                <w:bottom w:val="none" w:sz="0" w:space="0" w:color="auto"/>
                <w:right w:val="none" w:sz="0" w:space="0" w:color="auto"/>
              </w:divBdr>
            </w:div>
            <w:div w:id="1592155718">
              <w:marLeft w:val="0"/>
              <w:marRight w:val="0"/>
              <w:marTop w:val="0"/>
              <w:marBottom w:val="0"/>
              <w:divBdr>
                <w:top w:val="none" w:sz="0" w:space="0" w:color="auto"/>
                <w:left w:val="none" w:sz="0" w:space="0" w:color="auto"/>
                <w:bottom w:val="none" w:sz="0" w:space="0" w:color="auto"/>
                <w:right w:val="none" w:sz="0" w:space="0" w:color="auto"/>
              </w:divBdr>
            </w:div>
          </w:divsChild>
        </w:div>
        <w:div w:id="1998610637">
          <w:marLeft w:val="0"/>
          <w:marRight w:val="0"/>
          <w:marTop w:val="0"/>
          <w:marBottom w:val="0"/>
          <w:divBdr>
            <w:top w:val="none" w:sz="0" w:space="0" w:color="auto"/>
            <w:left w:val="none" w:sz="0" w:space="0" w:color="auto"/>
            <w:bottom w:val="none" w:sz="0" w:space="0" w:color="auto"/>
            <w:right w:val="none" w:sz="0" w:space="0" w:color="auto"/>
          </w:divBdr>
        </w:div>
      </w:divsChild>
    </w:div>
    <w:div w:id="1004237528">
      <w:bodyDiv w:val="1"/>
      <w:marLeft w:val="0"/>
      <w:marRight w:val="0"/>
      <w:marTop w:val="0"/>
      <w:marBottom w:val="0"/>
      <w:divBdr>
        <w:top w:val="none" w:sz="0" w:space="0" w:color="auto"/>
        <w:left w:val="none" w:sz="0" w:space="0" w:color="auto"/>
        <w:bottom w:val="none" w:sz="0" w:space="0" w:color="auto"/>
        <w:right w:val="none" w:sz="0" w:space="0" w:color="auto"/>
      </w:divBdr>
      <w:divsChild>
        <w:div w:id="69425724">
          <w:marLeft w:val="0"/>
          <w:marRight w:val="0"/>
          <w:marTop w:val="0"/>
          <w:marBottom w:val="0"/>
          <w:divBdr>
            <w:top w:val="none" w:sz="0" w:space="0" w:color="auto"/>
            <w:left w:val="none" w:sz="0" w:space="0" w:color="auto"/>
            <w:bottom w:val="none" w:sz="0" w:space="0" w:color="auto"/>
            <w:right w:val="none" w:sz="0" w:space="0" w:color="auto"/>
          </w:divBdr>
        </w:div>
        <w:div w:id="282885517">
          <w:marLeft w:val="0"/>
          <w:marRight w:val="0"/>
          <w:marTop w:val="0"/>
          <w:marBottom w:val="0"/>
          <w:divBdr>
            <w:top w:val="none" w:sz="0" w:space="0" w:color="auto"/>
            <w:left w:val="none" w:sz="0" w:space="0" w:color="auto"/>
            <w:bottom w:val="none" w:sz="0" w:space="0" w:color="auto"/>
            <w:right w:val="none" w:sz="0" w:space="0" w:color="auto"/>
          </w:divBdr>
        </w:div>
        <w:div w:id="470904227">
          <w:marLeft w:val="0"/>
          <w:marRight w:val="0"/>
          <w:marTop w:val="0"/>
          <w:marBottom w:val="0"/>
          <w:divBdr>
            <w:top w:val="none" w:sz="0" w:space="0" w:color="auto"/>
            <w:left w:val="none" w:sz="0" w:space="0" w:color="auto"/>
            <w:bottom w:val="none" w:sz="0" w:space="0" w:color="auto"/>
            <w:right w:val="none" w:sz="0" w:space="0" w:color="auto"/>
          </w:divBdr>
        </w:div>
        <w:div w:id="604653970">
          <w:marLeft w:val="0"/>
          <w:marRight w:val="0"/>
          <w:marTop w:val="0"/>
          <w:marBottom w:val="0"/>
          <w:divBdr>
            <w:top w:val="none" w:sz="0" w:space="0" w:color="auto"/>
            <w:left w:val="none" w:sz="0" w:space="0" w:color="auto"/>
            <w:bottom w:val="none" w:sz="0" w:space="0" w:color="auto"/>
            <w:right w:val="none" w:sz="0" w:space="0" w:color="auto"/>
          </w:divBdr>
        </w:div>
        <w:div w:id="649867548">
          <w:marLeft w:val="0"/>
          <w:marRight w:val="0"/>
          <w:marTop w:val="0"/>
          <w:marBottom w:val="0"/>
          <w:divBdr>
            <w:top w:val="none" w:sz="0" w:space="0" w:color="auto"/>
            <w:left w:val="none" w:sz="0" w:space="0" w:color="auto"/>
            <w:bottom w:val="none" w:sz="0" w:space="0" w:color="auto"/>
            <w:right w:val="none" w:sz="0" w:space="0" w:color="auto"/>
          </w:divBdr>
          <w:divsChild>
            <w:div w:id="15472386">
              <w:marLeft w:val="0"/>
              <w:marRight w:val="0"/>
              <w:marTop w:val="0"/>
              <w:marBottom w:val="0"/>
              <w:divBdr>
                <w:top w:val="none" w:sz="0" w:space="0" w:color="auto"/>
                <w:left w:val="none" w:sz="0" w:space="0" w:color="auto"/>
                <w:bottom w:val="none" w:sz="0" w:space="0" w:color="auto"/>
                <w:right w:val="none" w:sz="0" w:space="0" w:color="auto"/>
              </w:divBdr>
            </w:div>
            <w:div w:id="20741489">
              <w:marLeft w:val="0"/>
              <w:marRight w:val="0"/>
              <w:marTop w:val="0"/>
              <w:marBottom w:val="0"/>
              <w:divBdr>
                <w:top w:val="none" w:sz="0" w:space="0" w:color="auto"/>
                <w:left w:val="none" w:sz="0" w:space="0" w:color="auto"/>
                <w:bottom w:val="none" w:sz="0" w:space="0" w:color="auto"/>
                <w:right w:val="none" w:sz="0" w:space="0" w:color="auto"/>
              </w:divBdr>
            </w:div>
            <w:div w:id="22367588">
              <w:marLeft w:val="0"/>
              <w:marRight w:val="0"/>
              <w:marTop w:val="0"/>
              <w:marBottom w:val="0"/>
              <w:divBdr>
                <w:top w:val="none" w:sz="0" w:space="0" w:color="auto"/>
                <w:left w:val="none" w:sz="0" w:space="0" w:color="auto"/>
                <w:bottom w:val="none" w:sz="0" w:space="0" w:color="auto"/>
                <w:right w:val="none" w:sz="0" w:space="0" w:color="auto"/>
              </w:divBdr>
            </w:div>
            <w:div w:id="520313746">
              <w:marLeft w:val="0"/>
              <w:marRight w:val="0"/>
              <w:marTop w:val="0"/>
              <w:marBottom w:val="0"/>
              <w:divBdr>
                <w:top w:val="none" w:sz="0" w:space="0" w:color="auto"/>
                <w:left w:val="none" w:sz="0" w:space="0" w:color="auto"/>
                <w:bottom w:val="none" w:sz="0" w:space="0" w:color="auto"/>
                <w:right w:val="none" w:sz="0" w:space="0" w:color="auto"/>
              </w:divBdr>
            </w:div>
            <w:div w:id="1161698174">
              <w:marLeft w:val="0"/>
              <w:marRight w:val="0"/>
              <w:marTop w:val="0"/>
              <w:marBottom w:val="0"/>
              <w:divBdr>
                <w:top w:val="none" w:sz="0" w:space="0" w:color="auto"/>
                <w:left w:val="none" w:sz="0" w:space="0" w:color="auto"/>
                <w:bottom w:val="none" w:sz="0" w:space="0" w:color="auto"/>
                <w:right w:val="none" w:sz="0" w:space="0" w:color="auto"/>
              </w:divBdr>
            </w:div>
          </w:divsChild>
        </w:div>
        <w:div w:id="651786926">
          <w:marLeft w:val="0"/>
          <w:marRight w:val="0"/>
          <w:marTop w:val="0"/>
          <w:marBottom w:val="0"/>
          <w:divBdr>
            <w:top w:val="none" w:sz="0" w:space="0" w:color="auto"/>
            <w:left w:val="none" w:sz="0" w:space="0" w:color="auto"/>
            <w:bottom w:val="none" w:sz="0" w:space="0" w:color="auto"/>
            <w:right w:val="none" w:sz="0" w:space="0" w:color="auto"/>
          </w:divBdr>
        </w:div>
        <w:div w:id="674966670">
          <w:marLeft w:val="0"/>
          <w:marRight w:val="0"/>
          <w:marTop w:val="0"/>
          <w:marBottom w:val="0"/>
          <w:divBdr>
            <w:top w:val="none" w:sz="0" w:space="0" w:color="auto"/>
            <w:left w:val="none" w:sz="0" w:space="0" w:color="auto"/>
            <w:bottom w:val="none" w:sz="0" w:space="0" w:color="auto"/>
            <w:right w:val="none" w:sz="0" w:space="0" w:color="auto"/>
          </w:divBdr>
        </w:div>
        <w:div w:id="694844858">
          <w:marLeft w:val="0"/>
          <w:marRight w:val="0"/>
          <w:marTop w:val="0"/>
          <w:marBottom w:val="0"/>
          <w:divBdr>
            <w:top w:val="none" w:sz="0" w:space="0" w:color="auto"/>
            <w:left w:val="none" w:sz="0" w:space="0" w:color="auto"/>
            <w:bottom w:val="none" w:sz="0" w:space="0" w:color="auto"/>
            <w:right w:val="none" w:sz="0" w:space="0" w:color="auto"/>
          </w:divBdr>
          <w:divsChild>
            <w:div w:id="329262845">
              <w:marLeft w:val="0"/>
              <w:marRight w:val="0"/>
              <w:marTop w:val="0"/>
              <w:marBottom w:val="0"/>
              <w:divBdr>
                <w:top w:val="none" w:sz="0" w:space="0" w:color="auto"/>
                <w:left w:val="none" w:sz="0" w:space="0" w:color="auto"/>
                <w:bottom w:val="none" w:sz="0" w:space="0" w:color="auto"/>
                <w:right w:val="none" w:sz="0" w:space="0" w:color="auto"/>
              </w:divBdr>
            </w:div>
            <w:div w:id="697465871">
              <w:marLeft w:val="0"/>
              <w:marRight w:val="0"/>
              <w:marTop w:val="0"/>
              <w:marBottom w:val="0"/>
              <w:divBdr>
                <w:top w:val="none" w:sz="0" w:space="0" w:color="auto"/>
                <w:left w:val="none" w:sz="0" w:space="0" w:color="auto"/>
                <w:bottom w:val="none" w:sz="0" w:space="0" w:color="auto"/>
                <w:right w:val="none" w:sz="0" w:space="0" w:color="auto"/>
              </w:divBdr>
            </w:div>
            <w:div w:id="1226599182">
              <w:marLeft w:val="0"/>
              <w:marRight w:val="0"/>
              <w:marTop w:val="0"/>
              <w:marBottom w:val="0"/>
              <w:divBdr>
                <w:top w:val="none" w:sz="0" w:space="0" w:color="auto"/>
                <w:left w:val="none" w:sz="0" w:space="0" w:color="auto"/>
                <w:bottom w:val="none" w:sz="0" w:space="0" w:color="auto"/>
                <w:right w:val="none" w:sz="0" w:space="0" w:color="auto"/>
              </w:divBdr>
            </w:div>
            <w:div w:id="1747678938">
              <w:marLeft w:val="0"/>
              <w:marRight w:val="0"/>
              <w:marTop w:val="0"/>
              <w:marBottom w:val="0"/>
              <w:divBdr>
                <w:top w:val="none" w:sz="0" w:space="0" w:color="auto"/>
                <w:left w:val="none" w:sz="0" w:space="0" w:color="auto"/>
                <w:bottom w:val="none" w:sz="0" w:space="0" w:color="auto"/>
                <w:right w:val="none" w:sz="0" w:space="0" w:color="auto"/>
              </w:divBdr>
            </w:div>
            <w:div w:id="1805729731">
              <w:marLeft w:val="0"/>
              <w:marRight w:val="0"/>
              <w:marTop w:val="0"/>
              <w:marBottom w:val="0"/>
              <w:divBdr>
                <w:top w:val="none" w:sz="0" w:space="0" w:color="auto"/>
                <w:left w:val="none" w:sz="0" w:space="0" w:color="auto"/>
                <w:bottom w:val="none" w:sz="0" w:space="0" w:color="auto"/>
                <w:right w:val="none" w:sz="0" w:space="0" w:color="auto"/>
              </w:divBdr>
            </w:div>
          </w:divsChild>
        </w:div>
        <w:div w:id="744257703">
          <w:marLeft w:val="0"/>
          <w:marRight w:val="0"/>
          <w:marTop w:val="0"/>
          <w:marBottom w:val="0"/>
          <w:divBdr>
            <w:top w:val="none" w:sz="0" w:space="0" w:color="auto"/>
            <w:left w:val="none" w:sz="0" w:space="0" w:color="auto"/>
            <w:bottom w:val="none" w:sz="0" w:space="0" w:color="auto"/>
            <w:right w:val="none" w:sz="0" w:space="0" w:color="auto"/>
          </w:divBdr>
        </w:div>
        <w:div w:id="951938310">
          <w:marLeft w:val="0"/>
          <w:marRight w:val="0"/>
          <w:marTop w:val="0"/>
          <w:marBottom w:val="0"/>
          <w:divBdr>
            <w:top w:val="none" w:sz="0" w:space="0" w:color="auto"/>
            <w:left w:val="none" w:sz="0" w:space="0" w:color="auto"/>
            <w:bottom w:val="none" w:sz="0" w:space="0" w:color="auto"/>
            <w:right w:val="none" w:sz="0" w:space="0" w:color="auto"/>
          </w:divBdr>
        </w:div>
        <w:div w:id="989021151">
          <w:marLeft w:val="0"/>
          <w:marRight w:val="0"/>
          <w:marTop w:val="0"/>
          <w:marBottom w:val="0"/>
          <w:divBdr>
            <w:top w:val="none" w:sz="0" w:space="0" w:color="auto"/>
            <w:left w:val="none" w:sz="0" w:space="0" w:color="auto"/>
            <w:bottom w:val="none" w:sz="0" w:space="0" w:color="auto"/>
            <w:right w:val="none" w:sz="0" w:space="0" w:color="auto"/>
          </w:divBdr>
        </w:div>
        <w:div w:id="1088307393">
          <w:marLeft w:val="0"/>
          <w:marRight w:val="0"/>
          <w:marTop w:val="0"/>
          <w:marBottom w:val="0"/>
          <w:divBdr>
            <w:top w:val="none" w:sz="0" w:space="0" w:color="auto"/>
            <w:left w:val="none" w:sz="0" w:space="0" w:color="auto"/>
            <w:bottom w:val="none" w:sz="0" w:space="0" w:color="auto"/>
            <w:right w:val="none" w:sz="0" w:space="0" w:color="auto"/>
          </w:divBdr>
        </w:div>
        <w:div w:id="1089079205">
          <w:marLeft w:val="0"/>
          <w:marRight w:val="0"/>
          <w:marTop w:val="0"/>
          <w:marBottom w:val="0"/>
          <w:divBdr>
            <w:top w:val="none" w:sz="0" w:space="0" w:color="auto"/>
            <w:left w:val="none" w:sz="0" w:space="0" w:color="auto"/>
            <w:bottom w:val="none" w:sz="0" w:space="0" w:color="auto"/>
            <w:right w:val="none" w:sz="0" w:space="0" w:color="auto"/>
          </w:divBdr>
          <w:divsChild>
            <w:div w:id="67849453">
              <w:marLeft w:val="0"/>
              <w:marRight w:val="0"/>
              <w:marTop w:val="0"/>
              <w:marBottom w:val="0"/>
              <w:divBdr>
                <w:top w:val="none" w:sz="0" w:space="0" w:color="auto"/>
                <w:left w:val="none" w:sz="0" w:space="0" w:color="auto"/>
                <w:bottom w:val="none" w:sz="0" w:space="0" w:color="auto"/>
                <w:right w:val="none" w:sz="0" w:space="0" w:color="auto"/>
              </w:divBdr>
            </w:div>
            <w:div w:id="495418559">
              <w:marLeft w:val="0"/>
              <w:marRight w:val="0"/>
              <w:marTop w:val="0"/>
              <w:marBottom w:val="0"/>
              <w:divBdr>
                <w:top w:val="none" w:sz="0" w:space="0" w:color="auto"/>
                <w:left w:val="none" w:sz="0" w:space="0" w:color="auto"/>
                <w:bottom w:val="none" w:sz="0" w:space="0" w:color="auto"/>
                <w:right w:val="none" w:sz="0" w:space="0" w:color="auto"/>
              </w:divBdr>
            </w:div>
            <w:div w:id="756026259">
              <w:marLeft w:val="0"/>
              <w:marRight w:val="0"/>
              <w:marTop w:val="0"/>
              <w:marBottom w:val="0"/>
              <w:divBdr>
                <w:top w:val="none" w:sz="0" w:space="0" w:color="auto"/>
                <w:left w:val="none" w:sz="0" w:space="0" w:color="auto"/>
                <w:bottom w:val="none" w:sz="0" w:space="0" w:color="auto"/>
                <w:right w:val="none" w:sz="0" w:space="0" w:color="auto"/>
              </w:divBdr>
            </w:div>
            <w:div w:id="934555988">
              <w:marLeft w:val="0"/>
              <w:marRight w:val="0"/>
              <w:marTop w:val="0"/>
              <w:marBottom w:val="0"/>
              <w:divBdr>
                <w:top w:val="none" w:sz="0" w:space="0" w:color="auto"/>
                <w:left w:val="none" w:sz="0" w:space="0" w:color="auto"/>
                <w:bottom w:val="none" w:sz="0" w:space="0" w:color="auto"/>
                <w:right w:val="none" w:sz="0" w:space="0" w:color="auto"/>
              </w:divBdr>
            </w:div>
            <w:div w:id="1979068564">
              <w:marLeft w:val="0"/>
              <w:marRight w:val="0"/>
              <w:marTop w:val="0"/>
              <w:marBottom w:val="0"/>
              <w:divBdr>
                <w:top w:val="none" w:sz="0" w:space="0" w:color="auto"/>
                <w:left w:val="none" w:sz="0" w:space="0" w:color="auto"/>
                <w:bottom w:val="none" w:sz="0" w:space="0" w:color="auto"/>
                <w:right w:val="none" w:sz="0" w:space="0" w:color="auto"/>
              </w:divBdr>
            </w:div>
          </w:divsChild>
        </w:div>
        <w:div w:id="1092437952">
          <w:marLeft w:val="0"/>
          <w:marRight w:val="0"/>
          <w:marTop w:val="0"/>
          <w:marBottom w:val="0"/>
          <w:divBdr>
            <w:top w:val="none" w:sz="0" w:space="0" w:color="auto"/>
            <w:left w:val="none" w:sz="0" w:space="0" w:color="auto"/>
            <w:bottom w:val="none" w:sz="0" w:space="0" w:color="auto"/>
            <w:right w:val="none" w:sz="0" w:space="0" w:color="auto"/>
          </w:divBdr>
        </w:div>
        <w:div w:id="1111245499">
          <w:marLeft w:val="0"/>
          <w:marRight w:val="0"/>
          <w:marTop w:val="0"/>
          <w:marBottom w:val="0"/>
          <w:divBdr>
            <w:top w:val="none" w:sz="0" w:space="0" w:color="auto"/>
            <w:left w:val="none" w:sz="0" w:space="0" w:color="auto"/>
            <w:bottom w:val="none" w:sz="0" w:space="0" w:color="auto"/>
            <w:right w:val="none" w:sz="0" w:space="0" w:color="auto"/>
          </w:divBdr>
        </w:div>
        <w:div w:id="1122846441">
          <w:marLeft w:val="0"/>
          <w:marRight w:val="0"/>
          <w:marTop w:val="0"/>
          <w:marBottom w:val="0"/>
          <w:divBdr>
            <w:top w:val="none" w:sz="0" w:space="0" w:color="auto"/>
            <w:left w:val="none" w:sz="0" w:space="0" w:color="auto"/>
            <w:bottom w:val="none" w:sz="0" w:space="0" w:color="auto"/>
            <w:right w:val="none" w:sz="0" w:space="0" w:color="auto"/>
          </w:divBdr>
        </w:div>
        <w:div w:id="1201552222">
          <w:marLeft w:val="0"/>
          <w:marRight w:val="0"/>
          <w:marTop w:val="0"/>
          <w:marBottom w:val="0"/>
          <w:divBdr>
            <w:top w:val="none" w:sz="0" w:space="0" w:color="auto"/>
            <w:left w:val="none" w:sz="0" w:space="0" w:color="auto"/>
            <w:bottom w:val="none" w:sz="0" w:space="0" w:color="auto"/>
            <w:right w:val="none" w:sz="0" w:space="0" w:color="auto"/>
          </w:divBdr>
        </w:div>
        <w:div w:id="1241479115">
          <w:marLeft w:val="0"/>
          <w:marRight w:val="0"/>
          <w:marTop w:val="0"/>
          <w:marBottom w:val="0"/>
          <w:divBdr>
            <w:top w:val="none" w:sz="0" w:space="0" w:color="auto"/>
            <w:left w:val="none" w:sz="0" w:space="0" w:color="auto"/>
            <w:bottom w:val="none" w:sz="0" w:space="0" w:color="auto"/>
            <w:right w:val="none" w:sz="0" w:space="0" w:color="auto"/>
          </w:divBdr>
        </w:div>
        <w:div w:id="1405687790">
          <w:marLeft w:val="0"/>
          <w:marRight w:val="0"/>
          <w:marTop w:val="0"/>
          <w:marBottom w:val="0"/>
          <w:divBdr>
            <w:top w:val="none" w:sz="0" w:space="0" w:color="auto"/>
            <w:left w:val="none" w:sz="0" w:space="0" w:color="auto"/>
            <w:bottom w:val="none" w:sz="0" w:space="0" w:color="auto"/>
            <w:right w:val="none" w:sz="0" w:space="0" w:color="auto"/>
          </w:divBdr>
        </w:div>
        <w:div w:id="1684820813">
          <w:marLeft w:val="0"/>
          <w:marRight w:val="0"/>
          <w:marTop w:val="0"/>
          <w:marBottom w:val="0"/>
          <w:divBdr>
            <w:top w:val="none" w:sz="0" w:space="0" w:color="auto"/>
            <w:left w:val="none" w:sz="0" w:space="0" w:color="auto"/>
            <w:bottom w:val="none" w:sz="0" w:space="0" w:color="auto"/>
            <w:right w:val="none" w:sz="0" w:space="0" w:color="auto"/>
          </w:divBdr>
        </w:div>
        <w:div w:id="2014531404">
          <w:marLeft w:val="0"/>
          <w:marRight w:val="0"/>
          <w:marTop w:val="0"/>
          <w:marBottom w:val="0"/>
          <w:divBdr>
            <w:top w:val="none" w:sz="0" w:space="0" w:color="auto"/>
            <w:left w:val="none" w:sz="0" w:space="0" w:color="auto"/>
            <w:bottom w:val="none" w:sz="0" w:space="0" w:color="auto"/>
            <w:right w:val="none" w:sz="0" w:space="0" w:color="auto"/>
          </w:divBdr>
        </w:div>
      </w:divsChild>
    </w:div>
    <w:div w:id="2125340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a2f0c7b294c84431"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C2B28-6153-4A97-8C8F-377E21180B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BAD61C-42E1-4CD6-B0DE-34229ABA53A3}">
  <ds:schemaRefs>
    <ds:schemaRef ds:uri="http://schemas.microsoft.com/sharepoint/v3/contenttype/forms"/>
  </ds:schemaRefs>
</ds:datastoreItem>
</file>

<file path=customXml/itemProps3.xml><?xml version="1.0" encoding="utf-8"?>
<ds:datastoreItem xmlns:ds="http://schemas.openxmlformats.org/officeDocument/2006/customXml" ds:itemID="{E403A3BA-D461-4629-9CBC-D9CA42767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48BB9F-254C-4FE6-B631-3CC0C7A65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4215</Words>
  <Characters>23188</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Hermides Alonso Gaviria Ocampo</cp:lastModifiedBy>
  <cp:revision>11</cp:revision>
  <dcterms:created xsi:type="dcterms:W3CDTF">2022-02-04T19:47:00Z</dcterms:created>
  <dcterms:modified xsi:type="dcterms:W3CDTF">2022-04-05T17:03:00Z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