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E3E51" w14:textId="1F1FB808" w:rsidR="006B1B40" w:rsidRPr="006B1B40" w:rsidRDefault="006B1B40" w:rsidP="006B1B4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6B1B4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w:t>
      </w:r>
      <w:r w:rsidR="00D64308">
        <w:rPr>
          <w:rFonts w:ascii="Arial" w:eastAsia="Times New Roman" w:hAnsi="Arial" w:cs="Arial"/>
          <w:color w:val="FF0000"/>
          <w:spacing w:val="-4"/>
          <w:sz w:val="18"/>
          <w:szCs w:val="18"/>
          <w:lang w:val="es-419" w:eastAsia="fr-FR"/>
        </w:rPr>
        <w:t xml:space="preserve"> </w:t>
      </w:r>
      <w:r w:rsidRPr="006B1B40">
        <w:rPr>
          <w:rFonts w:ascii="Arial" w:eastAsia="Times New Roman" w:hAnsi="Arial" w:cs="Arial"/>
          <w:color w:val="FF0000"/>
          <w:spacing w:val="-4"/>
          <w:sz w:val="18"/>
          <w:szCs w:val="18"/>
          <w:lang w:val="es-419" w:eastAsia="fr-FR"/>
        </w:rPr>
        <w:t>El contenido total y fiel de la decisión debe ser verificado en la respectiva Secretaría.</w:t>
      </w:r>
    </w:p>
    <w:p w14:paraId="39894D8B" w14:textId="77777777" w:rsidR="006B1B40" w:rsidRPr="006B1B40" w:rsidRDefault="006B1B40" w:rsidP="006B1B40">
      <w:pPr>
        <w:spacing w:after="0" w:line="240" w:lineRule="auto"/>
        <w:jc w:val="both"/>
        <w:rPr>
          <w:rFonts w:ascii="Arial" w:eastAsia="Times New Roman" w:hAnsi="Arial" w:cs="Arial"/>
          <w:sz w:val="20"/>
          <w:szCs w:val="20"/>
          <w:lang w:val="es-419" w:eastAsia="es-ES"/>
        </w:rPr>
      </w:pPr>
    </w:p>
    <w:p w14:paraId="322F7538" w14:textId="3296F6F1" w:rsidR="006B1B40" w:rsidRPr="006B1B40" w:rsidRDefault="006B1B40" w:rsidP="006B1B40">
      <w:pPr>
        <w:spacing w:after="0" w:line="240" w:lineRule="auto"/>
        <w:jc w:val="both"/>
        <w:rPr>
          <w:rFonts w:ascii="Arial" w:eastAsia="Times New Roman" w:hAnsi="Arial" w:cs="Arial"/>
          <w:sz w:val="20"/>
          <w:szCs w:val="20"/>
          <w:lang w:val="es-419" w:eastAsia="es-ES"/>
        </w:rPr>
      </w:pPr>
      <w:r w:rsidRPr="006B1B40">
        <w:rPr>
          <w:rFonts w:ascii="Arial" w:eastAsia="Times New Roman" w:hAnsi="Arial" w:cs="Arial"/>
          <w:sz w:val="20"/>
          <w:szCs w:val="20"/>
          <w:lang w:val="es-419" w:eastAsia="es-ES"/>
        </w:rPr>
        <w:t>Radicado:</w:t>
      </w:r>
      <w:r w:rsidRPr="006B1B40">
        <w:rPr>
          <w:rFonts w:ascii="Arial" w:eastAsia="Times New Roman" w:hAnsi="Arial" w:cs="Arial"/>
          <w:sz w:val="20"/>
          <w:szCs w:val="20"/>
          <w:lang w:val="es-419" w:eastAsia="es-ES"/>
        </w:rPr>
        <w:tab/>
        <w:t>66001-31-05-0020-2022-00020-01</w:t>
      </w:r>
    </w:p>
    <w:p w14:paraId="61B0ABED" w14:textId="75F6F788" w:rsidR="006B1B40" w:rsidRPr="006B1B40" w:rsidRDefault="006B1B40" w:rsidP="006B1B40">
      <w:pPr>
        <w:spacing w:after="0" w:line="240" w:lineRule="auto"/>
        <w:jc w:val="both"/>
        <w:rPr>
          <w:rFonts w:ascii="Arial" w:eastAsia="Times New Roman" w:hAnsi="Arial" w:cs="Arial"/>
          <w:sz w:val="20"/>
          <w:szCs w:val="20"/>
          <w:lang w:val="es-419" w:eastAsia="es-ES"/>
        </w:rPr>
      </w:pPr>
      <w:r w:rsidRPr="006B1B40">
        <w:rPr>
          <w:rFonts w:ascii="Arial" w:eastAsia="Times New Roman" w:hAnsi="Arial" w:cs="Arial"/>
          <w:sz w:val="20"/>
          <w:szCs w:val="20"/>
          <w:lang w:val="es-419" w:eastAsia="es-ES"/>
        </w:rPr>
        <w:t>Proceso:</w:t>
      </w:r>
      <w:r w:rsidRPr="006B1B40">
        <w:rPr>
          <w:rFonts w:ascii="Arial" w:eastAsia="Times New Roman" w:hAnsi="Arial" w:cs="Arial"/>
          <w:sz w:val="20"/>
          <w:szCs w:val="20"/>
          <w:lang w:val="es-419" w:eastAsia="es-ES"/>
        </w:rPr>
        <w:tab/>
        <w:t>Acción de tutela (Impugnación)</w:t>
      </w:r>
    </w:p>
    <w:p w14:paraId="51C080FB" w14:textId="1E831F9C" w:rsidR="006B1B40" w:rsidRPr="006B1B40" w:rsidRDefault="006B1B40" w:rsidP="006B1B40">
      <w:pPr>
        <w:spacing w:after="0" w:line="240" w:lineRule="auto"/>
        <w:jc w:val="both"/>
        <w:rPr>
          <w:rFonts w:ascii="Arial" w:eastAsia="Times New Roman" w:hAnsi="Arial" w:cs="Arial"/>
          <w:sz w:val="20"/>
          <w:szCs w:val="20"/>
          <w:lang w:val="es-419" w:eastAsia="es-ES"/>
        </w:rPr>
      </w:pPr>
      <w:r w:rsidRPr="006B1B40">
        <w:rPr>
          <w:rFonts w:ascii="Arial" w:eastAsia="Times New Roman" w:hAnsi="Arial" w:cs="Arial"/>
          <w:sz w:val="20"/>
          <w:szCs w:val="20"/>
          <w:lang w:val="es-419" w:eastAsia="es-ES"/>
        </w:rPr>
        <w:t>Accionante:</w:t>
      </w:r>
      <w:r w:rsidRPr="006B1B40">
        <w:rPr>
          <w:rFonts w:ascii="Arial" w:eastAsia="Times New Roman" w:hAnsi="Arial" w:cs="Arial"/>
          <w:sz w:val="20"/>
          <w:szCs w:val="20"/>
          <w:lang w:val="es-419" w:eastAsia="es-ES"/>
        </w:rPr>
        <w:tab/>
        <w:t xml:space="preserve">Luz Mery Torres Torres </w:t>
      </w:r>
    </w:p>
    <w:p w14:paraId="61210DE0" w14:textId="2760593F" w:rsidR="006B1B40" w:rsidRPr="006B1B40" w:rsidRDefault="006B1B40" w:rsidP="006B1B40">
      <w:pPr>
        <w:spacing w:after="0" w:line="240" w:lineRule="auto"/>
        <w:jc w:val="both"/>
        <w:rPr>
          <w:rFonts w:ascii="Arial" w:eastAsia="Times New Roman" w:hAnsi="Arial" w:cs="Arial"/>
          <w:sz w:val="20"/>
          <w:szCs w:val="20"/>
          <w:lang w:val="es-419" w:eastAsia="es-ES"/>
        </w:rPr>
      </w:pPr>
      <w:r w:rsidRPr="006B1B40">
        <w:rPr>
          <w:rFonts w:ascii="Arial" w:eastAsia="Times New Roman" w:hAnsi="Arial" w:cs="Arial"/>
          <w:sz w:val="20"/>
          <w:szCs w:val="20"/>
          <w:lang w:val="es-419" w:eastAsia="es-ES"/>
        </w:rPr>
        <w:t>Accionado:</w:t>
      </w:r>
      <w:r w:rsidRPr="006B1B40">
        <w:rPr>
          <w:rFonts w:ascii="Arial" w:eastAsia="Times New Roman" w:hAnsi="Arial" w:cs="Arial"/>
          <w:sz w:val="20"/>
          <w:szCs w:val="20"/>
          <w:lang w:val="es-419" w:eastAsia="es-ES"/>
        </w:rPr>
        <w:tab/>
        <w:t>Nueva EPS</w:t>
      </w:r>
    </w:p>
    <w:p w14:paraId="4C1E2B68" w14:textId="57CF6505" w:rsidR="006B1B40" w:rsidRPr="006B1B40" w:rsidRDefault="006B1B40" w:rsidP="006B1B40">
      <w:pPr>
        <w:spacing w:after="0" w:line="240" w:lineRule="auto"/>
        <w:jc w:val="both"/>
        <w:rPr>
          <w:rFonts w:ascii="Arial" w:eastAsia="Times New Roman" w:hAnsi="Arial" w:cs="Arial"/>
          <w:sz w:val="20"/>
          <w:szCs w:val="20"/>
          <w:lang w:val="es-419" w:eastAsia="es-ES"/>
        </w:rPr>
      </w:pPr>
      <w:r w:rsidRPr="006B1B40">
        <w:rPr>
          <w:rFonts w:ascii="Arial" w:eastAsia="Times New Roman" w:hAnsi="Arial" w:cs="Arial"/>
          <w:sz w:val="20"/>
          <w:szCs w:val="20"/>
          <w:lang w:val="es-419" w:eastAsia="es-ES"/>
        </w:rPr>
        <w:t>Juzgado:</w:t>
      </w:r>
      <w:r w:rsidRPr="006B1B40">
        <w:rPr>
          <w:rFonts w:ascii="Arial" w:eastAsia="Times New Roman" w:hAnsi="Arial" w:cs="Arial"/>
          <w:sz w:val="20"/>
          <w:szCs w:val="20"/>
          <w:lang w:val="es-419" w:eastAsia="es-ES"/>
        </w:rPr>
        <w:tab/>
        <w:t>Juzgado Segundo Laboral Circuito</w:t>
      </w:r>
    </w:p>
    <w:p w14:paraId="6370961A" w14:textId="280DD799" w:rsidR="006B1B40" w:rsidRPr="006B1B40" w:rsidRDefault="006B1B40" w:rsidP="006B1B40">
      <w:pPr>
        <w:spacing w:after="0" w:line="240" w:lineRule="auto"/>
        <w:jc w:val="both"/>
        <w:rPr>
          <w:rFonts w:ascii="Arial" w:eastAsia="Times New Roman" w:hAnsi="Arial" w:cs="Arial"/>
          <w:sz w:val="20"/>
          <w:szCs w:val="20"/>
          <w:lang w:val="es-419" w:eastAsia="es-ES"/>
        </w:rPr>
      </w:pPr>
      <w:proofErr w:type="spellStart"/>
      <w:r w:rsidRPr="006B1B40">
        <w:rPr>
          <w:rFonts w:ascii="Arial" w:eastAsia="Times New Roman" w:hAnsi="Arial" w:cs="Arial"/>
          <w:sz w:val="20"/>
          <w:szCs w:val="20"/>
          <w:lang w:val="es-419" w:eastAsia="es-ES"/>
        </w:rPr>
        <w:t>Mag</w:t>
      </w:r>
      <w:proofErr w:type="spellEnd"/>
      <w:r>
        <w:rPr>
          <w:rFonts w:ascii="Arial" w:eastAsia="Times New Roman" w:hAnsi="Arial" w:cs="Arial"/>
          <w:sz w:val="20"/>
          <w:szCs w:val="20"/>
          <w:lang w:val="es-419" w:eastAsia="es-ES"/>
        </w:rPr>
        <w:t>. P</w:t>
      </w:r>
      <w:r w:rsidRPr="006B1B40">
        <w:rPr>
          <w:rFonts w:ascii="Arial" w:eastAsia="Times New Roman" w:hAnsi="Arial" w:cs="Arial"/>
          <w:sz w:val="20"/>
          <w:szCs w:val="20"/>
          <w:lang w:val="es-419" w:eastAsia="es-ES"/>
        </w:rPr>
        <w:t>onente:</w:t>
      </w:r>
      <w:r w:rsidRPr="006B1B40">
        <w:rPr>
          <w:rFonts w:ascii="Arial" w:eastAsia="Times New Roman" w:hAnsi="Arial" w:cs="Arial"/>
          <w:sz w:val="20"/>
          <w:szCs w:val="20"/>
          <w:lang w:val="es-419" w:eastAsia="es-ES"/>
        </w:rPr>
        <w:tab/>
        <w:t>Ana Lucia Caicedo Calderón</w:t>
      </w:r>
    </w:p>
    <w:p w14:paraId="713B3DA8" w14:textId="77777777" w:rsidR="006B1B40" w:rsidRPr="006B1B40" w:rsidRDefault="006B1B40" w:rsidP="006B1B40">
      <w:pPr>
        <w:spacing w:after="0" w:line="240" w:lineRule="auto"/>
        <w:jc w:val="both"/>
        <w:rPr>
          <w:rFonts w:ascii="Arial" w:eastAsia="Times New Roman" w:hAnsi="Arial" w:cs="Arial"/>
          <w:sz w:val="20"/>
          <w:szCs w:val="20"/>
          <w:lang w:val="es-419" w:eastAsia="es-ES"/>
        </w:rPr>
      </w:pPr>
    </w:p>
    <w:p w14:paraId="08B94A8C" w14:textId="7A543418" w:rsidR="006B1B40" w:rsidRPr="006B1B40" w:rsidRDefault="00DA756D" w:rsidP="006B1B40">
      <w:pPr>
        <w:spacing w:after="0" w:line="240" w:lineRule="auto"/>
        <w:jc w:val="both"/>
        <w:rPr>
          <w:rFonts w:ascii="Arial" w:eastAsia="Times New Roman" w:hAnsi="Arial" w:cs="Arial"/>
          <w:b/>
          <w:bCs/>
          <w:iCs/>
          <w:sz w:val="20"/>
          <w:szCs w:val="20"/>
          <w:lang w:val="es-419" w:eastAsia="fr-FR"/>
        </w:rPr>
      </w:pPr>
      <w:r w:rsidRPr="006B1B40">
        <w:rPr>
          <w:rFonts w:ascii="Arial" w:eastAsia="Times New Roman" w:hAnsi="Arial" w:cs="Arial"/>
          <w:b/>
          <w:bCs/>
          <w:iCs/>
          <w:sz w:val="20"/>
          <w:szCs w:val="20"/>
          <w:u w:val="single"/>
          <w:lang w:val="es-419" w:eastAsia="fr-FR"/>
        </w:rPr>
        <w:t>TEMAS:</w:t>
      </w:r>
      <w:r w:rsidRPr="006B1B4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A LA SALUD / CARÁCTER FUNDAMENTAL</w:t>
      </w:r>
      <w:r w:rsidRPr="006B1B40">
        <w:rPr>
          <w:rFonts w:ascii="Arial" w:eastAsia="Times New Roman" w:hAnsi="Arial" w:cs="Arial"/>
          <w:b/>
          <w:bCs/>
          <w:iCs/>
          <w:sz w:val="20"/>
          <w:szCs w:val="20"/>
          <w:lang w:val="es-419" w:eastAsia="fr-FR"/>
        </w:rPr>
        <w:t xml:space="preserve"> / </w:t>
      </w:r>
      <w:r>
        <w:rPr>
          <w:rFonts w:ascii="Arial" w:eastAsia="Times New Roman" w:hAnsi="Arial" w:cs="Arial"/>
          <w:b/>
          <w:bCs/>
          <w:iCs/>
          <w:sz w:val="20"/>
          <w:szCs w:val="20"/>
          <w:lang w:val="es-419" w:eastAsia="fr-FR"/>
        </w:rPr>
        <w:t>TRANSPORTE Y VIÁTICOS / FORMAN PARTE DEL PRINCIPIO DE ACCESIBILIDAD / REQUISITOS / EL TRASLADO DEBE SER INTERMUNICIPAL / SUJETOS DE ESPECIAL PROTECCIÓN CONSTITUCIONAL / PRINCIPIO DE SOSTENIBILIDAD FINANCIERA DEL SISTEMA / VALORACIÓN PROBATORIA / SE NIEGA</w:t>
      </w:r>
      <w:r w:rsidR="00CF4AB7">
        <w:rPr>
          <w:rFonts w:ascii="Arial" w:eastAsia="Times New Roman" w:hAnsi="Arial" w:cs="Arial"/>
          <w:b/>
          <w:bCs/>
          <w:iCs/>
          <w:sz w:val="20"/>
          <w:szCs w:val="20"/>
          <w:lang w:val="es-419" w:eastAsia="fr-FR"/>
        </w:rPr>
        <w:t xml:space="preserve"> / EL TRANSPORTE ES DENTRO DE LA CIUDAD.</w:t>
      </w:r>
    </w:p>
    <w:p w14:paraId="476DA1B8" w14:textId="77777777" w:rsidR="006B1B40" w:rsidRPr="006B1B40" w:rsidRDefault="006B1B40" w:rsidP="006B1B40">
      <w:pPr>
        <w:spacing w:after="0" w:line="240" w:lineRule="auto"/>
        <w:jc w:val="both"/>
        <w:rPr>
          <w:rFonts w:ascii="Arial" w:eastAsia="Times New Roman" w:hAnsi="Arial" w:cs="Arial"/>
          <w:sz w:val="20"/>
          <w:szCs w:val="20"/>
          <w:lang w:val="es-419" w:eastAsia="es-ES"/>
        </w:rPr>
      </w:pPr>
    </w:p>
    <w:p w14:paraId="53E1E6E9" w14:textId="7B484706" w:rsidR="006B1B40" w:rsidRPr="006B1B40" w:rsidRDefault="00180FE6" w:rsidP="006B1B40">
      <w:pPr>
        <w:spacing w:after="0" w:line="240" w:lineRule="auto"/>
        <w:jc w:val="both"/>
        <w:rPr>
          <w:rFonts w:ascii="Arial" w:eastAsia="Times New Roman" w:hAnsi="Arial" w:cs="Arial"/>
          <w:sz w:val="20"/>
          <w:szCs w:val="20"/>
          <w:lang w:val="es-419" w:eastAsia="es-ES"/>
        </w:rPr>
      </w:pPr>
      <w:r w:rsidRPr="00180FE6">
        <w:rPr>
          <w:rFonts w:ascii="Arial" w:eastAsia="Times New Roman" w:hAnsi="Arial" w:cs="Arial"/>
          <w:sz w:val="20"/>
          <w:szCs w:val="20"/>
          <w:lang w:val="es-419" w:eastAsia="es-ES"/>
        </w:rPr>
        <w:t>El derecho a la Salud, elevado a rango fundamental en virtud de la Ley 1751 de 2015, además de los reiterados pronunciamientos de la Corte Constitucional, demanda una serie de garantías indispensables e inherentes a la vida del ser humano, presupuesto esencial para materializar el principio constitucional de dignidad humana.</w:t>
      </w:r>
      <w:r>
        <w:rPr>
          <w:rFonts w:ascii="Arial" w:eastAsia="Times New Roman" w:hAnsi="Arial" w:cs="Arial"/>
          <w:sz w:val="20"/>
          <w:szCs w:val="20"/>
          <w:lang w:val="es-419" w:eastAsia="es-ES"/>
        </w:rPr>
        <w:t xml:space="preserve"> (…)</w:t>
      </w:r>
    </w:p>
    <w:p w14:paraId="1C645509" w14:textId="77777777" w:rsidR="006B1B40" w:rsidRPr="006B1B40" w:rsidRDefault="006B1B40" w:rsidP="006B1B40">
      <w:pPr>
        <w:spacing w:after="0" w:line="240" w:lineRule="auto"/>
        <w:jc w:val="both"/>
        <w:rPr>
          <w:rFonts w:ascii="Arial" w:eastAsia="Times New Roman" w:hAnsi="Arial" w:cs="Arial"/>
          <w:sz w:val="20"/>
          <w:szCs w:val="20"/>
          <w:lang w:val="es-419" w:eastAsia="es-ES"/>
        </w:rPr>
      </w:pPr>
    </w:p>
    <w:p w14:paraId="23C762FB" w14:textId="77777777" w:rsidR="00180FE6" w:rsidRPr="00180FE6" w:rsidRDefault="00180FE6" w:rsidP="00180FE6">
      <w:pPr>
        <w:spacing w:after="0" w:line="240" w:lineRule="auto"/>
        <w:jc w:val="both"/>
        <w:rPr>
          <w:rFonts w:ascii="Arial" w:eastAsia="Times New Roman" w:hAnsi="Arial" w:cs="Arial"/>
          <w:sz w:val="20"/>
          <w:szCs w:val="20"/>
          <w:lang w:val="es-419" w:eastAsia="es-ES"/>
        </w:rPr>
      </w:pPr>
      <w:r w:rsidRPr="00180FE6">
        <w:rPr>
          <w:rFonts w:ascii="Arial" w:eastAsia="Times New Roman" w:hAnsi="Arial" w:cs="Arial"/>
          <w:sz w:val="20"/>
          <w:szCs w:val="20"/>
          <w:lang w:val="es-419" w:eastAsia="es-ES"/>
        </w:rPr>
        <w:t>Se ha determinado que el transporte y viáticos de un paciente, no constituye un servicio médico; no obstante, obedece a un elemento de acceso efectivo a los servicios de salud, que al restringirse por la EPS provoca la interrupción de las garantías mínimas del paciente.</w:t>
      </w:r>
    </w:p>
    <w:p w14:paraId="332CF693" w14:textId="77777777" w:rsidR="00180FE6" w:rsidRPr="00180FE6" w:rsidRDefault="00180FE6" w:rsidP="00180FE6">
      <w:pPr>
        <w:spacing w:after="0" w:line="240" w:lineRule="auto"/>
        <w:jc w:val="both"/>
        <w:rPr>
          <w:rFonts w:ascii="Arial" w:eastAsia="Times New Roman" w:hAnsi="Arial" w:cs="Arial"/>
          <w:sz w:val="20"/>
          <w:szCs w:val="20"/>
          <w:lang w:val="es-419" w:eastAsia="es-ES"/>
        </w:rPr>
      </w:pPr>
    </w:p>
    <w:p w14:paraId="501EEC52" w14:textId="50E840EF" w:rsidR="006B1B40" w:rsidRPr="006B1B40" w:rsidRDefault="00180FE6" w:rsidP="00180FE6">
      <w:pPr>
        <w:spacing w:after="0" w:line="240" w:lineRule="auto"/>
        <w:jc w:val="both"/>
        <w:rPr>
          <w:rFonts w:ascii="Arial" w:eastAsia="Times New Roman" w:hAnsi="Arial" w:cs="Arial"/>
          <w:sz w:val="20"/>
          <w:szCs w:val="20"/>
          <w:lang w:val="es-419" w:eastAsia="es-ES"/>
        </w:rPr>
      </w:pPr>
      <w:r w:rsidRPr="00180FE6">
        <w:rPr>
          <w:rFonts w:ascii="Arial" w:eastAsia="Times New Roman" w:hAnsi="Arial" w:cs="Arial"/>
          <w:sz w:val="20"/>
          <w:szCs w:val="20"/>
          <w:lang w:val="es-419" w:eastAsia="es-ES"/>
        </w:rPr>
        <w:t>La jurisprudencia Constitucional, ha reconocido el principio de accesibilidad como elemento fundamental del derecho a la salud, en la medida que de no existir dicha garantía no podrá entonces hablarse de un servicio en salud ininterrumpido y de calidad.</w:t>
      </w:r>
      <w:r>
        <w:rPr>
          <w:rFonts w:ascii="Arial" w:eastAsia="Times New Roman" w:hAnsi="Arial" w:cs="Arial"/>
          <w:sz w:val="20"/>
          <w:szCs w:val="20"/>
          <w:lang w:val="es-419" w:eastAsia="es-ES"/>
        </w:rPr>
        <w:t xml:space="preserve"> (…)</w:t>
      </w:r>
    </w:p>
    <w:p w14:paraId="4D5CEC84" w14:textId="77777777" w:rsidR="006B1B40" w:rsidRPr="006B1B40" w:rsidRDefault="006B1B40" w:rsidP="006B1B40">
      <w:pPr>
        <w:spacing w:after="0" w:line="240" w:lineRule="auto"/>
        <w:jc w:val="both"/>
        <w:rPr>
          <w:rFonts w:ascii="Arial" w:eastAsia="Times New Roman" w:hAnsi="Arial" w:cs="Arial"/>
          <w:sz w:val="20"/>
          <w:szCs w:val="20"/>
          <w:lang w:val="es-419" w:eastAsia="es-ES"/>
        </w:rPr>
      </w:pPr>
    </w:p>
    <w:p w14:paraId="00EA5EEC" w14:textId="367EA86F" w:rsidR="006B1B40" w:rsidRPr="006B1B40" w:rsidRDefault="00855758" w:rsidP="006B1B40">
      <w:pPr>
        <w:spacing w:after="0" w:line="240" w:lineRule="auto"/>
        <w:jc w:val="both"/>
        <w:rPr>
          <w:rFonts w:ascii="Arial" w:eastAsia="Times New Roman" w:hAnsi="Arial" w:cs="Arial"/>
          <w:sz w:val="20"/>
          <w:szCs w:val="20"/>
          <w:lang w:val="es-419" w:eastAsia="es-ES"/>
        </w:rPr>
      </w:pPr>
      <w:r w:rsidRPr="00855758">
        <w:rPr>
          <w:rFonts w:ascii="Arial" w:eastAsia="Times New Roman" w:hAnsi="Arial" w:cs="Arial"/>
          <w:sz w:val="20"/>
          <w:szCs w:val="20"/>
          <w:lang w:val="es-419" w:eastAsia="es-ES"/>
        </w:rPr>
        <w:t>“Esta Corporación ha señalado que las entidades promotoras de salud están llamadas a garantizar el servicio de transporte, cuando los pacientes se encuentren en las siguientes circunstancias: “(i) que el procedimiento o tratamiento se considere indispensable para garantizar los derechos a la salud y a la vida de la persona; (ii) que ni el paciente ni sus familiares cercanos tengan los recursos económicos suficientes para pagar el valor del traslado; y (iii) que de no efectuarse la remisión se ponga en riesgo la vida, la integridad física o el estado de salud del usuario”. A lo anterior se ha añadido que: (iv) si la atención médica en el lugar de remisión exigiere más de un día de duración, se cubrirán los gastos de alojamiento y manutención. (Sentencia T-228 de 2020 MP. Luis Guillermo Guerrero Pérez)</w:t>
      </w:r>
      <w:r w:rsidR="002B0E2F">
        <w:rPr>
          <w:rFonts w:ascii="Arial" w:eastAsia="Times New Roman" w:hAnsi="Arial" w:cs="Arial"/>
          <w:sz w:val="20"/>
          <w:szCs w:val="20"/>
          <w:lang w:val="es-419" w:eastAsia="es-ES"/>
        </w:rPr>
        <w:t xml:space="preserve"> …</w:t>
      </w:r>
    </w:p>
    <w:p w14:paraId="3A48247B" w14:textId="77777777" w:rsidR="006B1B40" w:rsidRPr="006B1B40" w:rsidRDefault="006B1B40" w:rsidP="006B1B40">
      <w:pPr>
        <w:spacing w:after="0" w:line="240" w:lineRule="auto"/>
        <w:jc w:val="both"/>
        <w:rPr>
          <w:rFonts w:ascii="Arial" w:eastAsia="Times New Roman" w:hAnsi="Arial" w:cs="Arial"/>
          <w:sz w:val="20"/>
          <w:szCs w:val="20"/>
          <w:lang w:val="es-ES" w:eastAsia="es-ES"/>
        </w:rPr>
      </w:pPr>
    </w:p>
    <w:p w14:paraId="7CAC449E" w14:textId="012240FD" w:rsidR="006B1B40" w:rsidRDefault="002B0E2F" w:rsidP="006B1B40">
      <w:pPr>
        <w:spacing w:after="0" w:line="240" w:lineRule="auto"/>
        <w:jc w:val="both"/>
        <w:rPr>
          <w:rFonts w:ascii="Arial" w:eastAsia="Times New Roman" w:hAnsi="Arial" w:cs="Arial"/>
          <w:sz w:val="20"/>
          <w:szCs w:val="20"/>
          <w:lang w:val="es-ES" w:eastAsia="es-ES"/>
        </w:rPr>
      </w:pPr>
      <w:r w:rsidRPr="002B0E2F">
        <w:rPr>
          <w:rFonts w:ascii="Arial" w:eastAsia="Times New Roman" w:hAnsi="Arial" w:cs="Arial"/>
          <w:sz w:val="20"/>
          <w:szCs w:val="20"/>
          <w:lang w:val="es-ES" w:eastAsia="es-ES"/>
        </w:rPr>
        <w:t>En los términos del artículo 11 de la Ley 1751 de 2015, la garantía de los sujetos de especial protección constitucional es reforzada y, en consecuencia, su atención médica debe gozar de diligencia e inmediatez, sin restricciones económicas ni administrativas que pongan en riesgo los elementos integrativos del derecho a la salud ya reconocidos en la jurisprudencia constitucional: accesibilidad e integralidad del servicio.</w:t>
      </w:r>
      <w:r>
        <w:rPr>
          <w:rFonts w:ascii="Arial" w:eastAsia="Times New Roman" w:hAnsi="Arial" w:cs="Arial"/>
          <w:sz w:val="20"/>
          <w:szCs w:val="20"/>
          <w:lang w:val="es-ES" w:eastAsia="es-ES"/>
        </w:rPr>
        <w:t xml:space="preserve"> (…)</w:t>
      </w:r>
    </w:p>
    <w:p w14:paraId="0E1F664C" w14:textId="4F3EDD8C" w:rsidR="002B0E2F" w:rsidRDefault="002B0E2F" w:rsidP="006B1B40">
      <w:pPr>
        <w:spacing w:after="0" w:line="240" w:lineRule="auto"/>
        <w:jc w:val="both"/>
        <w:rPr>
          <w:rFonts w:ascii="Arial" w:eastAsia="Times New Roman" w:hAnsi="Arial" w:cs="Arial"/>
          <w:sz w:val="20"/>
          <w:szCs w:val="20"/>
          <w:lang w:val="es-ES" w:eastAsia="es-ES"/>
        </w:rPr>
      </w:pPr>
    </w:p>
    <w:p w14:paraId="39C6269E" w14:textId="3388472A" w:rsidR="002B0E2F" w:rsidRDefault="008C10BE" w:rsidP="006B1B40">
      <w:pPr>
        <w:spacing w:after="0" w:line="240" w:lineRule="auto"/>
        <w:jc w:val="both"/>
        <w:rPr>
          <w:rFonts w:ascii="Arial" w:eastAsia="Times New Roman" w:hAnsi="Arial" w:cs="Arial"/>
          <w:sz w:val="20"/>
          <w:szCs w:val="20"/>
          <w:lang w:val="es-ES" w:eastAsia="es-ES"/>
        </w:rPr>
      </w:pPr>
      <w:r w:rsidRPr="008C10BE">
        <w:rPr>
          <w:rFonts w:ascii="Arial" w:eastAsia="Times New Roman" w:hAnsi="Arial" w:cs="Arial"/>
          <w:sz w:val="20"/>
          <w:szCs w:val="20"/>
          <w:lang w:val="es-ES" w:eastAsia="es-ES"/>
        </w:rPr>
        <w:t>Se ha advertido, que tanto los gastos de desplazamiento generados por la remisión de un paciente a municipio o ciudad diferente al lugar de su residencia, como su traslado, están a cargo de la entidad que autoriza tal servicio</w:t>
      </w:r>
      <w:r>
        <w:rPr>
          <w:rFonts w:ascii="Arial" w:eastAsia="Times New Roman" w:hAnsi="Arial" w:cs="Arial"/>
          <w:sz w:val="20"/>
          <w:szCs w:val="20"/>
          <w:lang w:val="es-ES" w:eastAsia="es-ES"/>
        </w:rPr>
        <w:t>…</w:t>
      </w:r>
    </w:p>
    <w:p w14:paraId="6DA9C6BF" w14:textId="6B53A3D5" w:rsidR="002B0E2F" w:rsidRDefault="002B0E2F" w:rsidP="006B1B40">
      <w:pPr>
        <w:spacing w:after="0" w:line="240" w:lineRule="auto"/>
        <w:jc w:val="both"/>
        <w:rPr>
          <w:rFonts w:ascii="Arial" w:eastAsia="Times New Roman" w:hAnsi="Arial" w:cs="Arial"/>
          <w:sz w:val="20"/>
          <w:szCs w:val="20"/>
          <w:lang w:val="es-ES" w:eastAsia="es-ES"/>
        </w:rPr>
      </w:pPr>
    </w:p>
    <w:p w14:paraId="02C10656" w14:textId="7944450E" w:rsidR="00133012" w:rsidRDefault="00133012" w:rsidP="006B1B40">
      <w:pPr>
        <w:spacing w:after="0" w:line="240" w:lineRule="auto"/>
        <w:jc w:val="both"/>
        <w:rPr>
          <w:rFonts w:ascii="Arial" w:eastAsia="Times New Roman" w:hAnsi="Arial" w:cs="Arial"/>
          <w:sz w:val="20"/>
          <w:szCs w:val="20"/>
          <w:lang w:val="es-ES" w:eastAsia="es-ES"/>
        </w:rPr>
      </w:pPr>
      <w:r w:rsidRPr="00133012">
        <w:rPr>
          <w:rFonts w:ascii="Arial" w:eastAsia="Times New Roman" w:hAnsi="Arial" w:cs="Arial"/>
          <w:sz w:val="20"/>
          <w:szCs w:val="20"/>
          <w:lang w:val="es-ES" w:eastAsia="es-ES"/>
        </w:rPr>
        <w:t>Advierte la Corte que el equilibrio financiero, garantiza la viabilidad del sistema y, por tanto, su permanencia en el tiempo, por consiguiente, el desequilibrio e inestabilidad generaría repercusiones negativas en los usuarios, lo que iría en contra de los mandatos constitucionales</w:t>
      </w:r>
      <w:r>
        <w:rPr>
          <w:rFonts w:ascii="Arial" w:eastAsia="Times New Roman" w:hAnsi="Arial" w:cs="Arial"/>
          <w:sz w:val="20"/>
          <w:szCs w:val="20"/>
          <w:lang w:val="es-ES" w:eastAsia="es-ES"/>
        </w:rPr>
        <w:t>…</w:t>
      </w:r>
    </w:p>
    <w:p w14:paraId="667F83D3" w14:textId="4FC48F25" w:rsidR="00133012" w:rsidRDefault="00133012" w:rsidP="006B1B40">
      <w:pPr>
        <w:spacing w:after="0" w:line="240" w:lineRule="auto"/>
        <w:jc w:val="both"/>
        <w:rPr>
          <w:rFonts w:ascii="Arial" w:eastAsia="Times New Roman" w:hAnsi="Arial" w:cs="Arial"/>
          <w:sz w:val="20"/>
          <w:szCs w:val="20"/>
          <w:lang w:val="es-ES" w:eastAsia="es-ES"/>
        </w:rPr>
      </w:pPr>
    </w:p>
    <w:p w14:paraId="42B4592E" w14:textId="4B4220DA" w:rsidR="00133012" w:rsidRDefault="00133012" w:rsidP="006B1B40">
      <w:pPr>
        <w:spacing w:after="0" w:line="240" w:lineRule="auto"/>
        <w:jc w:val="both"/>
        <w:rPr>
          <w:rFonts w:ascii="Arial" w:eastAsia="Times New Roman" w:hAnsi="Arial" w:cs="Arial"/>
          <w:sz w:val="20"/>
          <w:szCs w:val="20"/>
          <w:lang w:val="es-ES" w:eastAsia="es-ES"/>
        </w:rPr>
      </w:pPr>
      <w:r w:rsidRPr="00133012">
        <w:rPr>
          <w:rFonts w:ascii="Arial" w:eastAsia="Times New Roman" w:hAnsi="Arial" w:cs="Arial"/>
          <w:sz w:val="20"/>
          <w:szCs w:val="20"/>
          <w:lang w:val="es-ES" w:eastAsia="es-ES"/>
        </w:rPr>
        <w:t>Al mismo tiempo, la Ley 1751 de 2015</w:t>
      </w:r>
      <w:r>
        <w:rPr>
          <w:rFonts w:ascii="Arial" w:eastAsia="Times New Roman" w:hAnsi="Arial" w:cs="Arial"/>
          <w:sz w:val="20"/>
          <w:szCs w:val="20"/>
          <w:lang w:val="es-ES" w:eastAsia="es-ES"/>
        </w:rPr>
        <w:t>…</w:t>
      </w:r>
      <w:r w:rsidRPr="00133012">
        <w:rPr>
          <w:rFonts w:ascii="Arial" w:eastAsia="Times New Roman" w:hAnsi="Arial" w:cs="Arial"/>
          <w:sz w:val="20"/>
          <w:szCs w:val="20"/>
          <w:lang w:val="es-ES" w:eastAsia="es-ES"/>
        </w:rPr>
        <w:t>, en su artículo 6 señala los principios cardinales del sistema de salud, los cuales, racionalizan la destinación de los recursos públicos para financiar el acceso a la salud. En este sentido, se hace mención del principio de sostenibilidad del sistema de salud</w:t>
      </w:r>
      <w:r w:rsidR="00F97F8A">
        <w:rPr>
          <w:rFonts w:ascii="Arial" w:eastAsia="Times New Roman" w:hAnsi="Arial" w:cs="Arial"/>
          <w:sz w:val="20"/>
          <w:szCs w:val="20"/>
          <w:lang w:val="es-ES" w:eastAsia="es-ES"/>
        </w:rPr>
        <w:t>…</w:t>
      </w:r>
    </w:p>
    <w:p w14:paraId="4B9FFC18" w14:textId="77777777" w:rsidR="00133012" w:rsidRDefault="00133012" w:rsidP="006B1B40">
      <w:pPr>
        <w:spacing w:after="0" w:line="240" w:lineRule="auto"/>
        <w:jc w:val="both"/>
        <w:rPr>
          <w:rFonts w:ascii="Arial" w:eastAsia="Times New Roman" w:hAnsi="Arial" w:cs="Arial"/>
          <w:sz w:val="20"/>
          <w:szCs w:val="20"/>
          <w:lang w:val="es-ES" w:eastAsia="es-ES"/>
        </w:rPr>
      </w:pPr>
    </w:p>
    <w:p w14:paraId="02D1ADDD" w14:textId="7B12525E" w:rsidR="008C10BE" w:rsidRDefault="0047649F" w:rsidP="006B1B40">
      <w:pPr>
        <w:spacing w:after="0" w:line="240" w:lineRule="auto"/>
        <w:jc w:val="both"/>
        <w:rPr>
          <w:rFonts w:ascii="Arial" w:eastAsia="Times New Roman" w:hAnsi="Arial" w:cs="Arial"/>
          <w:sz w:val="20"/>
          <w:szCs w:val="20"/>
          <w:lang w:val="es-ES" w:eastAsia="es-ES"/>
        </w:rPr>
      </w:pPr>
      <w:r w:rsidRPr="0047649F">
        <w:rPr>
          <w:rFonts w:ascii="Arial" w:eastAsia="Times New Roman" w:hAnsi="Arial" w:cs="Arial"/>
          <w:sz w:val="20"/>
          <w:szCs w:val="20"/>
          <w:lang w:val="es-ES" w:eastAsia="es-ES"/>
        </w:rPr>
        <w:t>De acuerdo con la jurisprudencia de la Corte Constitucional, a las Entidades Promotoras de Salud les corresponde asumir el servicio de transporte intermunicipal con cargo a la UPC básica, esto es, cuando el tratamiento médico debe realizarse en otro municipio, puesto que el transporte se convierte en una condición para acceder al servicio de salud. Sin embargo, en el caso concreto, el transporte requerido para asistir al tratamiento es dentro de la misma ciudad de Pereira, donde reside la actora y donde se encuentra la Unidad Renal RTS con el programa de hemodiálisis que aquella debe practicarse tres veces a la semana, por lo que no se cumple el presupuesto exigido tanto en la ley como en la jurisprudencia</w:t>
      </w:r>
      <w:r>
        <w:rPr>
          <w:rFonts w:ascii="Arial" w:eastAsia="Times New Roman" w:hAnsi="Arial" w:cs="Arial"/>
          <w:sz w:val="20"/>
          <w:szCs w:val="20"/>
          <w:lang w:val="es-ES" w:eastAsia="es-ES"/>
        </w:rPr>
        <w:t>…</w:t>
      </w:r>
    </w:p>
    <w:p w14:paraId="4F4DB2B6" w14:textId="01C02B76" w:rsidR="008C10BE" w:rsidRDefault="008C10BE" w:rsidP="006B1B40">
      <w:pPr>
        <w:spacing w:after="0" w:line="240" w:lineRule="auto"/>
        <w:jc w:val="both"/>
        <w:rPr>
          <w:rFonts w:ascii="Arial" w:eastAsia="Times New Roman" w:hAnsi="Arial" w:cs="Arial"/>
          <w:sz w:val="20"/>
          <w:szCs w:val="20"/>
          <w:lang w:val="es-ES" w:eastAsia="es-ES"/>
        </w:rPr>
      </w:pPr>
    </w:p>
    <w:p w14:paraId="444FF4FB" w14:textId="77777777" w:rsidR="008C10BE" w:rsidRPr="006B1B40" w:rsidRDefault="008C10BE" w:rsidP="006B1B40">
      <w:pPr>
        <w:spacing w:after="0" w:line="240" w:lineRule="auto"/>
        <w:jc w:val="both"/>
        <w:rPr>
          <w:rFonts w:ascii="Arial" w:eastAsia="Times New Roman" w:hAnsi="Arial" w:cs="Arial"/>
          <w:sz w:val="20"/>
          <w:szCs w:val="20"/>
          <w:lang w:val="es-ES" w:eastAsia="es-ES"/>
        </w:rPr>
      </w:pPr>
    </w:p>
    <w:bookmarkEnd w:id="0"/>
    <w:p w14:paraId="376BF92D" w14:textId="77777777" w:rsidR="006B1B40" w:rsidRPr="006B1B40" w:rsidRDefault="006B1B40" w:rsidP="006B1B40">
      <w:pPr>
        <w:spacing w:after="0" w:line="240" w:lineRule="auto"/>
        <w:jc w:val="both"/>
        <w:rPr>
          <w:rFonts w:ascii="Arial" w:eastAsia="Times New Roman" w:hAnsi="Arial" w:cs="Arial"/>
          <w:sz w:val="20"/>
          <w:szCs w:val="20"/>
          <w:lang w:val="es-ES" w:eastAsia="es-ES"/>
        </w:rPr>
      </w:pPr>
    </w:p>
    <w:bookmarkEnd w:id="1"/>
    <w:p w14:paraId="2DBAC82B" w14:textId="77777777" w:rsidR="00A02E0C" w:rsidRPr="006B1B40" w:rsidRDefault="00A02E0C" w:rsidP="00EA3131">
      <w:pPr>
        <w:spacing w:after="0" w:line="276" w:lineRule="auto"/>
        <w:ind w:firstLine="709"/>
        <w:jc w:val="center"/>
        <w:rPr>
          <w:rFonts w:ascii="Tahoma" w:hAnsi="Tahoma" w:cs="Tahoma"/>
          <w:b/>
          <w:bCs/>
          <w:sz w:val="24"/>
          <w:szCs w:val="24"/>
          <w:lang w:val="es-419"/>
        </w:rPr>
      </w:pPr>
      <w:r w:rsidRPr="006B1B40">
        <w:rPr>
          <w:rFonts w:ascii="Tahoma" w:hAnsi="Tahoma" w:cs="Tahoma"/>
          <w:b/>
          <w:bCs/>
          <w:sz w:val="24"/>
          <w:szCs w:val="24"/>
          <w:lang w:val="es-419"/>
        </w:rPr>
        <w:lastRenderedPageBreak/>
        <w:t>TRIBUNAL SUPERIOR DEL DISTRITO JUDICIAL DE PEREIRA</w:t>
      </w:r>
    </w:p>
    <w:p w14:paraId="719DEE5D" w14:textId="77777777" w:rsidR="00A02E0C" w:rsidRPr="006B1B40" w:rsidRDefault="00A02E0C" w:rsidP="00EA3131">
      <w:pPr>
        <w:spacing w:after="0" w:line="276" w:lineRule="auto"/>
        <w:ind w:firstLine="709"/>
        <w:jc w:val="center"/>
        <w:rPr>
          <w:rFonts w:ascii="Tahoma" w:hAnsi="Tahoma" w:cs="Tahoma"/>
          <w:b/>
          <w:bCs/>
          <w:sz w:val="24"/>
          <w:szCs w:val="24"/>
          <w:lang w:val="es-419"/>
        </w:rPr>
      </w:pPr>
      <w:r w:rsidRPr="006B1B40">
        <w:rPr>
          <w:rFonts w:ascii="Tahoma" w:hAnsi="Tahoma" w:cs="Tahoma"/>
          <w:b/>
          <w:bCs/>
          <w:sz w:val="24"/>
          <w:szCs w:val="24"/>
          <w:lang w:val="es-419"/>
        </w:rPr>
        <w:t xml:space="preserve">SALA PRIMERA DE DECISIÓN LABORAL </w:t>
      </w:r>
    </w:p>
    <w:p w14:paraId="52CE5055" w14:textId="77777777" w:rsidR="00A02E0C" w:rsidRPr="006B1B40" w:rsidRDefault="00A02E0C" w:rsidP="00EA3131">
      <w:pPr>
        <w:spacing w:after="0" w:line="276" w:lineRule="auto"/>
        <w:ind w:firstLine="709"/>
        <w:jc w:val="center"/>
        <w:rPr>
          <w:rFonts w:ascii="Tahoma" w:hAnsi="Tahoma" w:cs="Tahoma"/>
          <w:b/>
          <w:bCs/>
          <w:color w:val="5B9BD5" w:themeColor="accent1"/>
          <w:sz w:val="24"/>
          <w:szCs w:val="24"/>
          <w:lang w:val="es-419"/>
        </w:rPr>
      </w:pPr>
    </w:p>
    <w:p w14:paraId="4FECB21B" w14:textId="77777777" w:rsidR="00A02E0C" w:rsidRPr="006B1B40" w:rsidRDefault="00A02E0C" w:rsidP="00EA3131">
      <w:pPr>
        <w:spacing w:after="0" w:line="276" w:lineRule="auto"/>
        <w:ind w:firstLine="709"/>
        <w:jc w:val="center"/>
        <w:rPr>
          <w:rFonts w:ascii="Tahoma" w:hAnsi="Tahoma" w:cs="Tahoma"/>
          <w:b/>
          <w:bCs/>
          <w:sz w:val="24"/>
          <w:szCs w:val="24"/>
          <w:lang w:val="es-419"/>
        </w:rPr>
      </w:pPr>
      <w:r w:rsidRPr="006B1B40">
        <w:rPr>
          <w:rFonts w:ascii="Tahoma" w:hAnsi="Tahoma" w:cs="Tahoma"/>
          <w:sz w:val="24"/>
          <w:szCs w:val="24"/>
          <w:lang w:val="es-419"/>
        </w:rPr>
        <w:t>Magistrada Ponente:</w:t>
      </w:r>
      <w:r w:rsidRPr="006B1B40">
        <w:rPr>
          <w:rFonts w:ascii="Tahoma" w:hAnsi="Tahoma" w:cs="Tahoma"/>
          <w:b/>
          <w:bCs/>
          <w:sz w:val="24"/>
          <w:szCs w:val="24"/>
          <w:lang w:val="es-419"/>
        </w:rPr>
        <w:t xml:space="preserve"> Ana Lucia Caicedo Calderón</w:t>
      </w:r>
    </w:p>
    <w:p w14:paraId="46799EDC" w14:textId="17879729" w:rsidR="00A02E0C" w:rsidRPr="006B1B40" w:rsidRDefault="00A02E0C" w:rsidP="00EA3131">
      <w:pPr>
        <w:spacing w:after="0" w:line="276" w:lineRule="auto"/>
        <w:ind w:firstLine="709"/>
        <w:jc w:val="center"/>
        <w:rPr>
          <w:rFonts w:ascii="Tahoma" w:hAnsi="Tahoma" w:cs="Tahoma"/>
          <w:sz w:val="24"/>
          <w:szCs w:val="24"/>
          <w:lang w:val="es-419"/>
        </w:rPr>
      </w:pPr>
      <w:r w:rsidRPr="006B1B40">
        <w:rPr>
          <w:rFonts w:ascii="Tahoma" w:hAnsi="Tahoma" w:cs="Tahoma"/>
          <w:sz w:val="24"/>
          <w:szCs w:val="24"/>
          <w:lang w:val="es-419"/>
        </w:rPr>
        <w:t xml:space="preserve">Pereira, </w:t>
      </w:r>
      <w:r w:rsidR="005E5A0C" w:rsidRPr="006B1B40">
        <w:rPr>
          <w:rFonts w:ascii="Tahoma" w:hAnsi="Tahoma" w:cs="Tahoma"/>
          <w:sz w:val="24"/>
          <w:szCs w:val="24"/>
          <w:lang w:val="es-419"/>
        </w:rPr>
        <w:t xml:space="preserve">diecisiete </w:t>
      </w:r>
      <w:r w:rsidRPr="006B1B40">
        <w:rPr>
          <w:rFonts w:ascii="Tahoma" w:hAnsi="Tahoma" w:cs="Tahoma"/>
          <w:sz w:val="24"/>
          <w:szCs w:val="24"/>
          <w:lang w:val="es-419"/>
        </w:rPr>
        <w:t>(</w:t>
      </w:r>
      <w:r w:rsidR="00513B7C" w:rsidRPr="006B1B40">
        <w:rPr>
          <w:rFonts w:ascii="Tahoma" w:hAnsi="Tahoma" w:cs="Tahoma"/>
          <w:sz w:val="24"/>
          <w:szCs w:val="24"/>
          <w:lang w:val="es-419"/>
        </w:rPr>
        <w:t>1</w:t>
      </w:r>
      <w:r w:rsidR="005E5A0C" w:rsidRPr="006B1B40">
        <w:rPr>
          <w:rFonts w:ascii="Tahoma" w:hAnsi="Tahoma" w:cs="Tahoma"/>
          <w:sz w:val="24"/>
          <w:szCs w:val="24"/>
          <w:lang w:val="es-419"/>
        </w:rPr>
        <w:t>7</w:t>
      </w:r>
      <w:r w:rsidRPr="006B1B40">
        <w:rPr>
          <w:rFonts w:ascii="Tahoma" w:hAnsi="Tahoma" w:cs="Tahoma"/>
          <w:sz w:val="24"/>
          <w:szCs w:val="24"/>
          <w:lang w:val="es-419"/>
        </w:rPr>
        <w:t xml:space="preserve">) de </w:t>
      </w:r>
      <w:r w:rsidR="00513B7C" w:rsidRPr="006B1B40">
        <w:rPr>
          <w:rFonts w:ascii="Tahoma" w:hAnsi="Tahoma" w:cs="Tahoma"/>
          <w:sz w:val="24"/>
          <w:szCs w:val="24"/>
          <w:lang w:val="es-419"/>
        </w:rPr>
        <w:t xml:space="preserve">febrero </w:t>
      </w:r>
      <w:r w:rsidRPr="006B1B40">
        <w:rPr>
          <w:rFonts w:ascii="Tahoma" w:hAnsi="Tahoma" w:cs="Tahoma"/>
          <w:sz w:val="24"/>
          <w:szCs w:val="24"/>
          <w:lang w:val="es-419"/>
        </w:rPr>
        <w:t>de dos mil veinti</w:t>
      </w:r>
      <w:r w:rsidR="00513B7C" w:rsidRPr="006B1B40">
        <w:rPr>
          <w:rFonts w:ascii="Tahoma" w:hAnsi="Tahoma" w:cs="Tahoma"/>
          <w:sz w:val="24"/>
          <w:szCs w:val="24"/>
          <w:lang w:val="es-419"/>
        </w:rPr>
        <w:t>dós</w:t>
      </w:r>
      <w:r w:rsidRPr="006B1B40">
        <w:rPr>
          <w:rFonts w:ascii="Tahoma" w:hAnsi="Tahoma" w:cs="Tahoma"/>
          <w:sz w:val="24"/>
          <w:szCs w:val="24"/>
          <w:lang w:val="es-419"/>
        </w:rPr>
        <w:t xml:space="preserve"> (202</w:t>
      </w:r>
      <w:r w:rsidR="00513B7C" w:rsidRPr="006B1B40">
        <w:rPr>
          <w:rFonts w:ascii="Tahoma" w:hAnsi="Tahoma" w:cs="Tahoma"/>
          <w:sz w:val="24"/>
          <w:szCs w:val="24"/>
          <w:lang w:val="es-419"/>
        </w:rPr>
        <w:t>2</w:t>
      </w:r>
      <w:r w:rsidRPr="006B1B40">
        <w:rPr>
          <w:rFonts w:ascii="Tahoma" w:hAnsi="Tahoma" w:cs="Tahoma"/>
          <w:sz w:val="24"/>
          <w:szCs w:val="24"/>
          <w:lang w:val="es-419"/>
        </w:rPr>
        <w:t>)</w:t>
      </w:r>
    </w:p>
    <w:p w14:paraId="42D02AB9" w14:textId="77777777" w:rsidR="00A02E0C" w:rsidRPr="006B1B40" w:rsidRDefault="00A02E0C" w:rsidP="00EA3131">
      <w:pPr>
        <w:spacing w:after="0" w:line="276" w:lineRule="auto"/>
        <w:ind w:firstLine="709"/>
        <w:jc w:val="center"/>
        <w:rPr>
          <w:rFonts w:ascii="Tahoma" w:hAnsi="Tahoma" w:cs="Tahoma"/>
          <w:sz w:val="24"/>
          <w:szCs w:val="24"/>
          <w:lang w:val="es-419"/>
        </w:rPr>
      </w:pPr>
    </w:p>
    <w:p w14:paraId="4703DC04" w14:textId="762DB3C9" w:rsidR="001272DD" w:rsidRPr="006B1B40" w:rsidRDefault="00A02E0C" w:rsidP="005054EE">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bCs/>
          <w:sz w:val="24"/>
          <w:szCs w:val="24"/>
        </w:rPr>
      </w:pPr>
      <w:r w:rsidRPr="006B1B40">
        <w:rPr>
          <w:rFonts w:ascii="Tahoma" w:hAnsi="Tahoma" w:cs="Tahoma"/>
          <w:sz w:val="24"/>
          <w:szCs w:val="24"/>
          <w:lang w:val="es-419"/>
        </w:rPr>
        <w:t>Procede la judicatura a resolver la impugnación propuesta contra la sentencia proferida el día</w:t>
      </w:r>
      <w:r w:rsidRPr="006B1B40">
        <w:rPr>
          <w:rFonts w:ascii="Tahoma" w:hAnsi="Tahoma" w:cs="Tahoma"/>
          <w:sz w:val="24"/>
          <w:szCs w:val="24"/>
        </w:rPr>
        <w:t xml:space="preserve"> </w:t>
      </w:r>
      <w:r w:rsidRPr="006B1B40">
        <w:rPr>
          <w:rFonts w:ascii="Tahoma" w:hAnsi="Tahoma" w:cs="Tahoma"/>
          <w:sz w:val="24"/>
          <w:szCs w:val="24"/>
          <w:lang w:val="es-419"/>
        </w:rPr>
        <w:t xml:space="preserve">28 de enero de dos mil veintidós (2022), </w:t>
      </w:r>
      <w:r w:rsidRPr="006B1B40">
        <w:rPr>
          <w:rFonts w:ascii="Tahoma" w:hAnsi="Tahoma" w:cs="Tahoma"/>
          <w:sz w:val="24"/>
          <w:szCs w:val="24"/>
        </w:rPr>
        <w:t>Juzgado Segundo Laboral Circuito</w:t>
      </w:r>
      <w:r w:rsidR="001272DD" w:rsidRPr="006B1B40">
        <w:rPr>
          <w:rFonts w:ascii="Tahoma" w:hAnsi="Tahoma" w:cs="Tahoma"/>
          <w:sz w:val="24"/>
          <w:szCs w:val="24"/>
          <w:lang w:val="es-419"/>
        </w:rPr>
        <w:t xml:space="preserve">, dentro de la </w:t>
      </w:r>
      <w:r w:rsidR="001272DD" w:rsidRPr="00482384">
        <w:rPr>
          <w:rFonts w:ascii="Tahoma" w:hAnsi="Tahoma" w:cs="Tahoma"/>
          <w:b/>
          <w:sz w:val="24"/>
          <w:szCs w:val="24"/>
          <w:lang w:val="es-419"/>
        </w:rPr>
        <w:t>acción de tutela</w:t>
      </w:r>
      <w:r w:rsidR="001272DD" w:rsidRPr="006B1B40">
        <w:rPr>
          <w:rFonts w:ascii="Tahoma" w:hAnsi="Tahoma" w:cs="Tahoma"/>
          <w:sz w:val="24"/>
          <w:szCs w:val="24"/>
          <w:lang w:val="es-419"/>
        </w:rPr>
        <w:t xml:space="preserve"> impetrada por la</w:t>
      </w:r>
      <w:r w:rsidR="001272DD" w:rsidRPr="006B1B40">
        <w:rPr>
          <w:rFonts w:ascii="Tahoma" w:hAnsi="Tahoma" w:cs="Tahoma"/>
          <w:b/>
          <w:bCs/>
          <w:sz w:val="24"/>
          <w:szCs w:val="24"/>
          <w:lang w:val="es-419"/>
        </w:rPr>
        <w:t xml:space="preserve"> </w:t>
      </w:r>
      <w:r w:rsidR="001272DD" w:rsidRPr="006B1B40">
        <w:rPr>
          <w:rFonts w:ascii="Tahoma" w:hAnsi="Tahoma" w:cs="Tahoma"/>
          <w:bCs/>
          <w:sz w:val="24"/>
          <w:szCs w:val="24"/>
          <w:lang w:val="es-419"/>
        </w:rPr>
        <w:t>señora</w:t>
      </w:r>
      <w:r w:rsidR="001272DD" w:rsidRPr="006B1B40">
        <w:rPr>
          <w:rFonts w:ascii="Tahoma" w:hAnsi="Tahoma" w:cs="Tahoma"/>
          <w:b/>
          <w:bCs/>
          <w:sz w:val="24"/>
          <w:szCs w:val="24"/>
          <w:lang w:val="es-419"/>
        </w:rPr>
        <w:t xml:space="preserve"> </w:t>
      </w:r>
      <w:r w:rsidR="00482384" w:rsidRPr="006B1B40">
        <w:rPr>
          <w:rFonts w:ascii="Tahoma" w:hAnsi="Tahoma" w:cs="Tahoma"/>
          <w:b/>
          <w:bCs/>
          <w:sz w:val="24"/>
          <w:szCs w:val="24"/>
          <w:lang w:val="es-419"/>
        </w:rPr>
        <w:t xml:space="preserve">Luz </w:t>
      </w:r>
      <w:proofErr w:type="spellStart"/>
      <w:r w:rsidR="00482384" w:rsidRPr="006B1B40">
        <w:rPr>
          <w:rFonts w:ascii="Tahoma" w:hAnsi="Tahoma" w:cs="Tahoma"/>
          <w:b/>
          <w:bCs/>
          <w:sz w:val="24"/>
          <w:szCs w:val="24"/>
          <w:lang w:val="es-419"/>
        </w:rPr>
        <w:t>Emerida</w:t>
      </w:r>
      <w:proofErr w:type="spellEnd"/>
      <w:r w:rsidR="00482384" w:rsidRPr="006B1B40">
        <w:rPr>
          <w:rFonts w:ascii="Tahoma" w:hAnsi="Tahoma" w:cs="Tahoma"/>
          <w:b/>
          <w:bCs/>
          <w:sz w:val="24"/>
          <w:szCs w:val="24"/>
          <w:lang w:val="es-419"/>
        </w:rPr>
        <w:t xml:space="preserve"> Quebrada Torres</w:t>
      </w:r>
      <w:r w:rsidR="00482384">
        <w:rPr>
          <w:rFonts w:ascii="Tahoma" w:hAnsi="Tahoma" w:cs="Tahoma"/>
          <w:bCs/>
          <w:sz w:val="24"/>
          <w:szCs w:val="24"/>
          <w:lang w:val="es-419"/>
        </w:rPr>
        <w:t>,</w:t>
      </w:r>
      <w:r w:rsidR="001272DD" w:rsidRPr="006B1B40">
        <w:rPr>
          <w:rFonts w:ascii="Tahoma" w:hAnsi="Tahoma" w:cs="Tahoma"/>
          <w:b/>
          <w:bCs/>
          <w:sz w:val="24"/>
          <w:szCs w:val="24"/>
          <w:lang w:val="es-419"/>
        </w:rPr>
        <w:t xml:space="preserve"> </w:t>
      </w:r>
      <w:r w:rsidR="001272DD" w:rsidRPr="006B1B40">
        <w:rPr>
          <w:rFonts w:ascii="Tahoma" w:hAnsi="Tahoma" w:cs="Tahoma"/>
          <w:bCs/>
          <w:sz w:val="24"/>
          <w:szCs w:val="24"/>
          <w:lang w:val="es-419"/>
        </w:rPr>
        <w:t>en calidad de</w:t>
      </w:r>
      <w:r w:rsidR="001272DD" w:rsidRPr="006B1B40">
        <w:rPr>
          <w:rFonts w:ascii="Tahoma" w:hAnsi="Tahoma" w:cs="Tahoma"/>
          <w:sz w:val="24"/>
          <w:szCs w:val="24"/>
          <w:lang w:val="es-419"/>
        </w:rPr>
        <w:t xml:space="preserve"> agente oficioso de la señora</w:t>
      </w:r>
      <w:r w:rsidR="001272DD" w:rsidRPr="006B1B40">
        <w:rPr>
          <w:rFonts w:ascii="Tahoma" w:hAnsi="Tahoma" w:cs="Tahoma"/>
          <w:b/>
          <w:sz w:val="24"/>
          <w:szCs w:val="24"/>
          <w:lang w:val="es-419"/>
        </w:rPr>
        <w:t xml:space="preserve"> </w:t>
      </w:r>
      <w:r w:rsidR="00482384" w:rsidRPr="006B1B40">
        <w:rPr>
          <w:rFonts w:ascii="Tahoma" w:hAnsi="Tahoma" w:cs="Tahoma"/>
          <w:b/>
          <w:sz w:val="24"/>
          <w:szCs w:val="24"/>
          <w:lang w:val="es-419"/>
        </w:rPr>
        <w:t>Luz Mery Torres Torres</w:t>
      </w:r>
      <w:r w:rsidRPr="006B1B40">
        <w:rPr>
          <w:rFonts w:ascii="Tahoma" w:hAnsi="Tahoma" w:cs="Tahoma"/>
          <w:sz w:val="24"/>
          <w:szCs w:val="24"/>
          <w:lang w:val="es-419"/>
        </w:rPr>
        <w:t xml:space="preserve">, en contra de la </w:t>
      </w:r>
      <w:r w:rsidR="00971066" w:rsidRPr="006B1B40">
        <w:rPr>
          <w:rFonts w:ascii="Tahoma" w:hAnsi="Tahoma" w:cs="Tahoma"/>
          <w:bCs/>
          <w:sz w:val="24"/>
          <w:szCs w:val="24"/>
        </w:rPr>
        <w:t xml:space="preserve">la </w:t>
      </w:r>
      <w:r w:rsidR="00971066" w:rsidRPr="006B1B40">
        <w:rPr>
          <w:rFonts w:ascii="Tahoma" w:hAnsi="Tahoma" w:cs="Tahoma"/>
          <w:b/>
          <w:sz w:val="24"/>
          <w:szCs w:val="24"/>
        </w:rPr>
        <w:t>Nueva EPS</w:t>
      </w:r>
      <w:r w:rsidR="00971066" w:rsidRPr="00482384">
        <w:rPr>
          <w:rFonts w:ascii="Tahoma" w:hAnsi="Tahoma" w:cs="Tahoma"/>
          <w:bCs/>
          <w:sz w:val="24"/>
          <w:szCs w:val="24"/>
        </w:rPr>
        <w:t>,</w:t>
      </w:r>
      <w:r w:rsidR="00971066" w:rsidRPr="006B1B40">
        <w:rPr>
          <w:rFonts w:ascii="Tahoma" w:hAnsi="Tahoma" w:cs="Tahoma"/>
          <w:b/>
          <w:bCs/>
          <w:sz w:val="24"/>
          <w:szCs w:val="24"/>
        </w:rPr>
        <w:t xml:space="preserve"> </w:t>
      </w:r>
      <w:r w:rsidR="00971066" w:rsidRPr="006B1B40">
        <w:rPr>
          <w:rFonts w:ascii="Tahoma" w:hAnsi="Tahoma" w:cs="Tahoma"/>
          <w:bCs/>
          <w:sz w:val="24"/>
          <w:szCs w:val="24"/>
        </w:rPr>
        <w:t>a través de la cual pretende que se amparen sus derechos fundamentales a la salud, la vida dignidad y mínimo vital. Para ello se tiene en cuenta lo siguiente:</w:t>
      </w:r>
    </w:p>
    <w:p w14:paraId="7A1C5300" w14:textId="77777777" w:rsidR="001272DD" w:rsidRPr="006B1B40" w:rsidRDefault="001272DD" w:rsidP="00EA3131">
      <w:pPr>
        <w:pStyle w:val="Sinespaciado"/>
        <w:tabs>
          <w:tab w:val="left" w:pos="708"/>
          <w:tab w:val="left" w:pos="1416"/>
          <w:tab w:val="left" w:pos="2124"/>
          <w:tab w:val="left" w:pos="2832"/>
          <w:tab w:val="left" w:pos="3540"/>
          <w:tab w:val="left" w:pos="4248"/>
          <w:tab w:val="left" w:pos="5250"/>
        </w:tabs>
        <w:spacing w:line="276" w:lineRule="auto"/>
        <w:ind w:left="357" w:firstLine="709"/>
        <w:jc w:val="both"/>
        <w:rPr>
          <w:rFonts w:ascii="Tahoma" w:hAnsi="Tahoma" w:cs="Tahoma"/>
          <w:bCs/>
          <w:sz w:val="24"/>
          <w:szCs w:val="24"/>
        </w:rPr>
      </w:pPr>
    </w:p>
    <w:p w14:paraId="2BA92721" w14:textId="77777777" w:rsidR="001272DD" w:rsidRPr="006B1B40" w:rsidRDefault="001272DD" w:rsidP="00EA3131">
      <w:pPr>
        <w:pStyle w:val="Ttulo4"/>
        <w:numPr>
          <w:ilvl w:val="0"/>
          <w:numId w:val="1"/>
        </w:numPr>
        <w:tabs>
          <w:tab w:val="left" w:pos="426"/>
        </w:tabs>
        <w:spacing w:line="276" w:lineRule="auto"/>
        <w:ind w:left="357" w:firstLine="709"/>
        <w:rPr>
          <w:rFonts w:ascii="Tahoma" w:hAnsi="Tahoma" w:cs="Tahoma"/>
          <w:szCs w:val="24"/>
        </w:rPr>
      </w:pPr>
      <w:r w:rsidRPr="006B1B40">
        <w:rPr>
          <w:rFonts w:ascii="Tahoma" w:hAnsi="Tahoma" w:cs="Tahoma"/>
          <w:szCs w:val="24"/>
        </w:rPr>
        <w:t>La demanda de tutela</w:t>
      </w:r>
    </w:p>
    <w:p w14:paraId="134EE7D8" w14:textId="77777777" w:rsidR="0036227B" w:rsidRPr="006B1B40" w:rsidRDefault="0036227B" w:rsidP="00EA3131">
      <w:pPr>
        <w:spacing w:after="0" w:line="276" w:lineRule="auto"/>
        <w:ind w:left="357" w:firstLine="709"/>
        <w:rPr>
          <w:rFonts w:ascii="Tahoma" w:hAnsi="Tahoma" w:cs="Tahoma"/>
          <w:sz w:val="24"/>
          <w:szCs w:val="24"/>
          <w:lang w:val="es-ES" w:eastAsia="es-ES"/>
        </w:rPr>
      </w:pPr>
    </w:p>
    <w:p w14:paraId="55210E8D" w14:textId="66809E6F" w:rsidR="00163CD9" w:rsidRDefault="001272DD" w:rsidP="00EA3131">
      <w:pPr>
        <w:spacing w:after="0" w:line="276" w:lineRule="auto"/>
        <w:jc w:val="both"/>
        <w:rPr>
          <w:rFonts w:ascii="Tahoma" w:eastAsia="Times New Roman" w:hAnsi="Tahoma" w:cs="Tahoma"/>
          <w:sz w:val="24"/>
          <w:szCs w:val="24"/>
          <w:lang w:eastAsia="es-MX"/>
        </w:rPr>
      </w:pPr>
      <w:r w:rsidRPr="006B1B40">
        <w:rPr>
          <w:rFonts w:ascii="Tahoma" w:hAnsi="Tahoma" w:cs="Tahoma"/>
          <w:sz w:val="24"/>
          <w:szCs w:val="24"/>
          <w:lang w:val="es-ES" w:eastAsia="es-ES"/>
        </w:rPr>
        <w:t>La accionante solicita que se tutelen sus derechos fundamentales a la salud, vida digna y mínimo vital, y en consecuencia se ordene a la entidad prestadora del servicio de salud</w:t>
      </w:r>
      <w:r w:rsidR="009537ED" w:rsidRPr="006B1B40">
        <w:rPr>
          <w:rFonts w:ascii="Tahoma" w:hAnsi="Tahoma" w:cs="Tahoma"/>
          <w:sz w:val="24"/>
          <w:szCs w:val="24"/>
          <w:lang w:val="es-ES" w:eastAsia="es-ES"/>
        </w:rPr>
        <w:t xml:space="preserve">, </w:t>
      </w:r>
      <w:r w:rsidR="00582EEA" w:rsidRPr="006B1B40">
        <w:rPr>
          <w:rFonts w:ascii="Tahoma" w:eastAsia="Times New Roman" w:hAnsi="Tahoma" w:cs="Tahoma"/>
          <w:sz w:val="24"/>
          <w:szCs w:val="24"/>
          <w:lang w:eastAsia="es-MX"/>
        </w:rPr>
        <w:t>autorizar</w:t>
      </w:r>
      <w:r w:rsidR="009537ED" w:rsidRPr="006B1B40">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sin dilaciones los gastos de transporte</w:t>
      </w:r>
      <w:r w:rsidR="009537ED" w:rsidRPr="006B1B40">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ida y regreso con su acompañante, para</w:t>
      </w:r>
      <w:r w:rsidR="00D64308">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su</w:t>
      </w:r>
      <w:r w:rsidR="00D64308">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desplazamiento desde</w:t>
      </w:r>
      <w:r w:rsidR="00D64308">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su</w:t>
      </w:r>
      <w:r w:rsidR="00D64308">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domicilio</w:t>
      </w:r>
      <w:r w:rsidR="00D64308">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hasta</w:t>
      </w:r>
      <w:r w:rsidR="00D64308">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la</w:t>
      </w:r>
      <w:r w:rsidR="00D64308">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Unidad</w:t>
      </w:r>
      <w:r w:rsidR="00D64308">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Renal</w:t>
      </w:r>
      <w:r w:rsidR="00D64308">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RTS, al</w:t>
      </w:r>
      <w:r w:rsidR="00D64308">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igual</w:t>
      </w:r>
      <w:r w:rsidR="00D64308">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que</w:t>
      </w:r>
      <w:r w:rsidR="00D64308">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los</w:t>
      </w:r>
      <w:r w:rsidR="00D64308">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viáticos necesarios para</w:t>
      </w:r>
      <w:r w:rsidR="009537ED" w:rsidRPr="006B1B40">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otros traslados fuera de la ciudad tanto para ella como para su acompañante, al igual para las otras citas a las que tenga que acudir</w:t>
      </w:r>
      <w:r w:rsidR="009537ED" w:rsidRPr="006B1B40">
        <w:rPr>
          <w:rFonts w:ascii="Tahoma" w:eastAsia="Times New Roman" w:hAnsi="Tahoma" w:cs="Tahoma"/>
          <w:sz w:val="24"/>
          <w:szCs w:val="24"/>
          <w:lang w:eastAsia="es-MX"/>
        </w:rPr>
        <w:t xml:space="preserve"> </w:t>
      </w:r>
      <w:r w:rsidR="00582EEA" w:rsidRPr="006B1B40">
        <w:rPr>
          <w:rFonts w:ascii="Tahoma" w:eastAsia="Times New Roman" w:hAnsi="Tahoma" w:cs="Tahoma"/>
          <w:sz w:val="24"/>
          <w:szCs w:val="24"/>
          <w:lang w:eastAsia="es-MX"/>
        </w:rPr>
        <w:t>dentro y fuera de la ciudad tanto para ella como para su acompañante.</w:t>
      </w:r>
    </w:p>
    <w:p w14:paraId="6587619C" w14:textId="77777777" w:rsidR="0053119D" w:rsidRPr="006B1B40" w:rsidRDefault="0053119D" w:rsidP="00EA3131">
      <w:pPr>
        <w:spacing w:after="0" w:line="276" w:lineRule="auto"/>
        <w:jc w:val="both"/>
        <w:rPr>
          <w:rFonts w:ascii="Tahoma" w:eastAsia="Times New Roman" w:hAnsi="Tahoma" w:cs="Tahoma"/>
          <w:sz w:val="24"/>
          <w:szCs w:val="24"/>
          <w:lang w:eastAsia="es-MX"/>
        </w:rPr>
      </w:pPr>
    </w:p>
    <w:p w14:paraId="70382331" w14:textId="15B89928" w:rsidR="00163CD9" w:rsidRPr="005054EE" w:rsidRDefault="0036227B" w:rsidP="005054EE">
      <w:pPr>
        <w:spacing w:after="0" w:line="276" w:lineRule="auto"/>
        <w:jc w:val="both"/>
        <w:rPr>
          <w:rFonts w:ascii="Tahoma" w:hAnsi="Tahoma" w:cs="Tahoma"/>
          <w:sz w:val="24"/>
          <w:szCs w:val="24"/>
          <w:lang w:val="es-ES" w:eastAsia="es-ES"/>
        </w:rPr>
      </w:pPr>
      <w:r w:rsidRPr="006B1B40">
        <w:rPr>
          <w:rFonts w:ascii="Tahoma" w:hAnsi="Tahoma" w:cs="Tahoma"/>
          <w:sz w:val="24"/>
          <w:szCs w:val="24"/>
          <w:lang w:val="es-ES" w:eastAsia="es-ES"/>
        </w:rPr>
        <w:t xml:space="preserve">Para fundar dichas pretensiones, </w:t>
      </w:r>
      <w:r w:rsidR="00E65DF5" w:rsidRPr="006B1B40">
        <w:rPr>
          <w:rFonts w:ascii="Tahoma" w:hAnsi="Tahoma" w:cs="Tahoma"/>
          <w:sz w:val="24"/>
          <w:szCs w:val="24"/>
          <w:lang w:val="es-ES" w:eastAsia="es-ES"/>
        </w:rPr>
        <w:t>manifestó</w:t>
      </w:r>
      <w:r w:rsidR="00276C93" w:rsidRPr="006B1B40">
        <w:rPr>
          <w:rFonts w:ascii="Tahoma" w:hAnsi="Tahoma" w:cs="Tahoma"/>
          <w:sz w:val="24"/>
          <w:szCs w:val="24"/>
          <w:lang w:val="es-ES" w:eastAsia="es-ES"/>
        </w:rPr>
        <w:t xml:space="preserve"> que cuenta con 66 años y </w:t>
      </w:r>
      <w:r w:rsidRPr="006B1B40">
        <w:rPr>
          <w:rFonts w:ascii="Tahoma" w:hAnsi="Tahoma" w:cs="Tahoma"/>
          <w:sz w:val="24"/>
          <w:szCs w:val="24"/>
          <w:lang w:val="es-ES" w:eastAsia="es-ES"/>
        </w:rPr>
        <w:t xml:space="preserve">desde noviembre del 2021 </w:t>
      </w:r>
      <w:r w:rsidR="00276C93" w:rsidRPr="006B1B40">
        <w:rPr>
          <w:rFonts w:ascii="Tahoma" w:hAnsi="Tahoma" w:cs="Tahoma"/>
          <w:sz w:val="24"/>
          <w:szCs w:val="24"/>
          <w:lang w:val="es-ES" w:eastAsia="es-ES"/>
        </w:rPr>
        <w:t>está inscrita</w:t>
      </w:r>
      <w:r w:rsidRPr="006B1B40">
        <w:rPr>
          <w:rFonts w:ascii="Tahoma" w:hAnsi="Tahoma" w:cs="Tahoma"/>
          <w:sz w:val="24"/>
          <w:szCs w:val="24"/>
          <w:lang w:val="es-ES" w:eastAsia="es-ES"/>
        </w:rPr>
        <w:t xml:space="preserve"> en el programa Hem</w:t>
      </w:r>
      <w:r w:rsidR="00276C93" w:rsidRPr="006B1B40">
        <w:rPr>
          <w:rFonts w:ascii="Tahoma" w:hAnsi="Tahoma" w:cs="Tahoma"/>
          <w:sz w:val="24"/>
          <w:szCs w:val="24"/>
          <w:lang w:val="es-ES" w:eastAsia="es-ES"/>
        </w:rPr>
        <w:t xml:space="preserve">odiálisis </w:t>
      </w:r>
      <w:r w:rsidR="00276C93" w:rsidRPr="005054EE">
        <w:rPr>
          <w:rFonts w:ascii="Tahoma" w:hAnsi="Tahoma" w:cs="Tahoma"/>
          <w:sz w:val="24"/>
          <w:szCs w:val="24"/>
          <w:lang w:val="es-ES" w:eastAsia="es-ES"/>
        </w:rPr>
        <w:t>debiendo</w:t>
      </w:r>
      <w:r w:rsidR="00703236" w:rsidRPr="005054EE">
        <w:rPr>
          <w:rFonts w:ascii="Tahoma" w:hAnsi="Tahoma" w:cs="Tahoma"/>
          <w:sz w:val="24"/>
          <w:szCs w:val="24"/>
          <w:lang w:val="es-ES" w:eastAsia="es-ES"/>
        </w:rPr>
        <w:t xml:space="preserve"> </w:t>
      </w:r>
      <w:r w:rsidR="00AA182F" w:rsidRPr="005054EE">
        <w:rPr>
          <w:rFonts w:ascii="Tahoma" w:hAnsi="Tahoma" w:cs="Tahoma"/>
          <w:sz w:val="24"/>
          <w:szCs w:val="24"/>
          <w:lang w:val="es-ES" w:eastAsia="es-ES"/>
        </w:rPr>
        <w:t>asistir los</w:t>
      </w:r>
      <w:r w:rsidR="00703236" w:rsidRPr="005054EE">
        <w:rPr>
          <w:rFonts w:ascii="Tahoma" w:hAnsi="Tahoma" w:cs="Tahoma"/>
          <w:sz w:val="24"/>
          <w:szCs w:val="24"/>
          <w:lang w:val="es-ES" w:eastAsia="es-ES"/>
        </w:rPr>
        <w:t xml:space="preserve"> días martes, </w:t>
      </w:r>
      <w:r w:rsidR="00ED7ECC" w:rsidRPr="005054EE">
        <w:rPr>
          <w:rFonts w:ascii="Tahoma" w:hAnsi="Tahoma" w:cs="Tahoma"/>
          <w:sz w:val="24"/>
          <w:szCs w:val="24"/>
          <w:lang w:val="es-ES" w:eastAsia="es-ES"/>
        </w:rPr>
        <w:t xml:space="preserve">jueves y </w:t>
      </w:r>
      <w:r w:rsidR="00DE4FE2" w:rsidRPr="005054EE">
        <w:rPr>
          <w:rFonts w:ascii="Tahoma" w:hAnsi="Tahoma" w:cs="Tahoma"/>
          <w:sz w:val="24"/>
          <w:szCs w:val="24"/>
          <w:lang w:val="es-ES" w:eastAsia="es-ES"/>
        </w:rPr>
        <w:t xml:space="preserve">sábado </w:t>
      </w:r>
      <w:r w:rsidR="00C779FE" w:rsidRPr="005054EE">
        <w:rPr>
          <w:rFonts w:ascii="Tahoma" w:hAnsi="Tahoma" w:cs="Tahoma"/>
          <w:sz w:val="24"/>
          <w:szCs w:val="24"/>
          <w:lang w:val="es-ES" w:eastAsia="es-ES"/>
        </w:rPr>
        <w:t>en el</w:t>
      </w:r>
      <w:r w:rsidR="00703236" w:rsidRPr="005054EE">
        <w:rPr>
          <w:rFonts w:ascii="Tahoma" w:hAnsi="Tahoma" w:cs="Tahoma"/>
          <w:sz w:val="24"/>
          <w:szCs w:val="24"/>
          <w:lang w:val="es-ES" w:eastAsia="es-ES"/>
        </w:rPr>
        <w:t xml:space="preserve"> horario de 4</w:t>
      </w:r>
      <w:r w:rsidR="00AA182F" w:rsidRPr="005054EE">
        <w:rPr>
          <w:rFonts w:ascii="Tahoma" w:hAnsi="Tahoma" w:cs="Tahoma"/>
          <w:sz w:val="24"/>
          <w:szCs w:val="24"/>
          <w:lang w:val="es-ES" w:eastAsia="es-ES"/>
        </w:rPr>
        <w:t xml:space="preserve"> </w:t>
      </w:r>
      <w:r w:rsidR="00703236" w:rsidRPr="005054EE">
        <w:rPr>
          <w:rFonts w:ascii="Tahoma" w:hAnsi="Tahoma" w:cs="Tahoma"/>
          <w:sz w:val="24"/>
          <w:szCs w:val="24"/>
          <w:lang w:val="es-ES" w:eastAsia="es-ES"/>
        </w:rPr>
        <w:t>pm a 9 pm</w:t>
      </w:r>
      <w:r w:rsidR="00276C93" w:rsidRPr="005054EE">
        <w:rPr>
          <w:rFonts w:ascii="Tahoma" w:hAnsi="Tahoma" w:cs="Tahoma"/>
          <w:sz w:val="24"/>
          <w:szCs w:val="24"/>
          <w:lang w:val="es-ES" w:eastAsia="es-ES"/>
        </w:rPr>
        <w:t xml:space="preserve"> para que se le realice la diálisis</w:t>
      </w:r>
      <w:r w:rsidR="00461C86" w:rsidRPr="005054EE">
        <w:rPr>
          <w:rFonts w:ascii="Tahoma" w:hAnsi="Tahoma" w:cs="Tahoma"/>
          <w:sz w:val="24"/>
          <w:szCs w:val="24"/>
          <w:lang w:val="es-ES" w:eastAsia="es-ES"/>
        </w:rPr>
        <w:t xml:space="preserve">, haciendo énfasis a que durante el </w:t>
      </w:r>
      <w:r w:rsidR="00A460A1" w:rsidRPr="005054EE">
        <w:rPr>
          <w:rFonts w:ascii="Tahoma" w:hAnsi="Tahoma" w:cs="Tahoma"/>
          <w:sz w:val="24"/>
          <w:szCs w:val="24"/>
          <w:lang w:val="es-ES" w:eastAsia="es-ES"/>
        </w:rPr>
        <w:t>pasado</w:t>
      </w:r>
      <w:r w:rsidR="00461C86" w:rsidRPr="005054EE">
        <w:rPr>
          <w:rFonts w:ascii="Tahoma" w:hAnsi="Tahoma" w:cs="Tahoma"/>
          <w:sz w:val="24"/>
          <w:szCs w:val="24"/>
          <w:lang w:val="es-ES" w:eastAsia="es-ES"/>
        </w:rPr>
        <w:t xml:space="preserve"> mes de enero ha debido asistir durante 13 días.</w:t>
      </w:r>
    </w:p>
    <w:p w14:paraId="65D85431" w14:textId="77777777" w:rsidR="0053119D" w:rsidRPr="006B1B40" w:rsidRDefault="0053119D" w:rsidP="005054EE">
      <w:pPr>
        <w:spacing w:after="0" w:line="276" w:lineRule="auto"/>
        <w:jc w:val="both"/>
        <w:rPr>
          <w:rFonts w:ascii="Tahoma" w:hAnsi="Tahoma" w:cs="Tahoma"/>
          <w:sz w:val="24"/>
          <w:szCs w:val="24"/>
          <w:lang w:val="es-ES" w:eastAsia="es-ES"/>
        </w:rPr>
      </w:pPr>
    </w:p>
    <w:p w14:paraId="34AB0530" w14:textId="605E8109" w:rsidR="00163CD9" w:rsidRPr="005054EE" w:rsidRDefault="00E00DFE" w:rsidP="005054EE">
      <w:pPr>
        <w:spacing w:after="0" w:line="276" w:lineRule="auto"/>
        <w:jc w:val="both"/>
        <w:rPr>
          <w:rFonts w:ascii="Tahoma" w:hAnsi="Tahoma" w:cs="Tahoma"/>
          <w:sz w:val="24"/>
          <w:szCs w:val="24"/>
          <w:lang w:val="es-ES" w:eastAsia="es-ES"/>
        </w:rPr>
      </w:pPr>
      <w:r w:rsidRPr="005054EE">
        <w:rPr>
          <w:rFonts w:ascii="Tahoma" w:hAnsi="Tahoma" w:cs="Tahoma"/>
          <w:sz w:val="24"/>
          <w:szCs w:val="24"/>
          <w:lang w:val="es-ES" w:eastAsia="es-ES"/>
        </w:rPr>
        <w:t>Afirmó</w:t>
      </w:r>
      <w:r w:rsidR="00703236" w:rsidRPr="005054EE">
        <w:rPr>
          <w:rFonts w:ascii="Tahoma" w:hAnsi="Tahoma" w:cs="Tahoma"/>
          <w:sz w:val="24"/>
          <w:szCs w:val="24"/>
          <w:lang w:val="es-ES" w:eastAsia="es-ES"/>
        </w:rPr>
        <w:t xml:space="preserve">, que </w:t>
      </w:r>
      <w:r w:rsidR="00A460A1" w:rsidRPr="005054EE">
        <w:rPr>
          <w:rFonts w:ascii="Tahoma" w:hAnsi="Tahoma" w:cs="Tahoma"/>
          <w:sz w:val="24"/>
          <w:szCs w:val="24"/>
          <w:lang w:val="es-ES" w:eastAsia="es-ES"/>
        </w:rPr>
        <w:t>para</w:t>
      </w:r>
      <w:r w:rsidR="00276C93" w:rsidRPr="005054EE">
        <w:rPr>
          <w:rFonts w:ascii="Tahoma" w:hAnsi="Tahoma" w:cs="Tahoma"/>
          <w:sz w:val="24"/>
          <w:szCs w:val="24"/>
          <w:lang w:val="es-ES" w:eastAsia="es-ES"/>
        </w:rPr>
        <w:t xml:space="preserve"> recibir la diálisis, se debe transportar en taxi, y cada desplazamiento </w:t>
      </w:r>
      <w:r w:rsidR="00304684" w:rsidRPr="005054EE">
        <w:rPr>
          <w:rFonts w:ascii="Tahoma" w:hAnsi="Tahoma" w:cs="Tahoma"/>
          <w:sz w:val="24"/>
          <w:szCs w:val="24"/>
          <w:lang w:val="es-ES" w:eastAsia="es-ES"/>
        </w:rPr>
        <w:t>le</w:t>
      </w:r>
      <w:r w:rsidR="00276C93" w:rsidRPr="005054EE">
        <w:rPr>
          <w:rFonts w:ascii="Tahoma" w:hAnsi="Tahoma" w:cs="Tahoma"/>
          <w:sz w:val="24"/>
          <w:szCs w:val="24"/>
          <w:lang w:val="es-ES" w:eastAsia="es-ES"/>
        </w:rPr>
        <w:t xml:space="preserve"> cuesta treinta y seis mil pesos, sumado a los demás costos que generan su estado de salud, situación que está afectando ostensiblemente su mínimo vital.</w:t>
      </w:r>
    </w:p>
    <w:p w14:paraId="2489191A" w14:textId="77777777" w:rsidR="0053119D" w:rsidRPr="005054EE" w:rsidRDefault="0053119D" w:rsidP="005054EE">
      <w:pPr>
        <w:spacing w:after="0" w:line="276" w:lineRule="auto"/>
        <w:jc w:val="both"/>
        <w:rPr>
          <w:rFonts w:ascii="Tahoma" w:hAnsi="Tahoma" w:cs="Tahoma"/>
          <w:sz w:val="24"/>
          <w:szCs w:val="24"/>
          <w:lang w:val="es-ES" w:eastAsia="es-ES"/>
        </w:rPr>
      </w:pPr>
    </w:p>
    <w:p w14:paraId="1FF2DBFB" w14:textId="0E430810" w:rsidR="00276C93" w:rsidRPr="005054EE" w:rsidRDefault="00163CD9" w:rsidP="005054EE">
      <w:pPr>
        <w:spacing w:after="0" w:line="276" w:lineRule="auto"/>
        <w:jc w:val="both"/>
        <w:rPr>
          <w:rFonts w:ascii="Tahoma" w:hAnsi="Tahoma" w:cs="Tahoma"/>
          <w:sz w:val="24"/>
          <w:szCs w:val="24"/>
          <w:lang w:val="es-ES" w:eastAsia="es-ES"/>
        </w:rPr>
      </w:pPr>
      <w:r w:rsidRPr="005054EE">
        <w:rPr>
          <w:rFonts w:ascii="Tahoma" w:hAnsi="Tahoma" w:cs="Tahoma"/>
          <w:sz w:val="24"/>
          <w:szCs w:val="24"/>
          <w:lang w:val="es-ES" w:eastAsia="es-ES"/>
        </w:rPr>
        <w:t xml:space="preserve">En razón de lo anterior, </w:t>
      </w:r>
      <w:r w:rsidR="00DE4FE2" w:rsidRPr="005054EE">
        <w:rPr>
          <w:rFonts w:ascii="Tahoma" w:hAnsi="Tahoma" w:cs="Tahoma"/>
          <w:sz w:val="24"/>
          <w:szCs w:val="24"/>
          <w:lang w:val="es-ES" w:eastAsia="es-ES"/>
        </w:rPr>
        <w:t>manifestó</w:t>
      </w:r>
      <w:r w:rsidR="00276C93" w:rsidRPr="005054EE">
        <w:rPr>
          <w:rFonts w:ascii="Tahoma" w:hAnsi="Tahoma" w:cs="Tahoma"/>
          <w:sz w:val="24"/>
          <w:szCs w:val="24"/>
          <w:lang w:val="es-ES" w:eastAsia="es-ES"/>
        </w:rPr>
        <w:t xml:space="preserve"> que el único ingreso que percibe es un </w:t>
      </w:r>
      <w:r w:rsidR="003175CC" w:rsidRPr="005054EE">
        <w:rPr>
          <w:rFonts w:ascii="Tahoma" w:hAnsi="Tahoma" w:cs="Tahoma"/>
          <w:sz w:val="24"/>
          <w:szCs w:val="24"/>
          <w:lang w:val="es-ES" w:eastAsia="es-ES"/>
        </w:rPr>
        <w:t xml:space="preserve">salario </w:t>
      </w:r>
      <w:r w:rsidR="00276C93" w:rsidRPr="005054EE">
        <w:rPr>
          <w:rFonts w:ascii="Tahoma" w:hAnsi="Tahoma" w:cs="Tahoma"/>
          <w:sz w:val="24"/>
          <w:szCs w:val="24"/>
          <w:lang w:val="es-ES" w:eastAsia="es-ES"/>
        </w:rPr>
        <w:t>mínimo, no tienen casa propia, ni otros ingresos, su hija labora</w:t>
      </w:r>
      <w:r w:rsidR="00304684" w:rsidRPr="005054EE">
        <w:rPr>
          <w:rFonts w:ascii="Tahoma" w:hAnsi="Tahoma" w:cs="Tahoma"/>
          <w:sz w:val="24"/>
          <w:szCs w:val="24"/>
          <w:lang w:val="es-ES" w:eastAsia="es-ES"/>
        </w:rPr>
        <w:t xml:space="preserve"> haciendo</w:t>
      </w:r>
      <w:r w:rsidR="00276C93" w:rsidRPr="005054EE">
        <w:rPr>
          <w:rFonts w:ascii="Tahoma" w:hAnsi="Tahoma" w:cs="Tahoma"/>
          <w:sz w:val="24"/>
          <w:szCs w:val="24"/>
          <w:lang w:val="es-ES" w:eastAsia="es-ES"/>
        </w:rPr>
        <w:t xml:space="preserve"> aseos por días y su hijo no tiene trabajo estable, </w:t>
      </w:r>
      <w:r w:rsidR="00C779FE" w:rsidRPr="005054EE">
        <w:rPr>
          <w:rFonts w:ascii="Tahoma" w:hAnsi="Tahoma" w:cs="Tahoma"/>
          <w:sz w:val="24"/>
          <w:szCs w:val="24"/>
          <w:lang w:val="es-ES" w:eastAsia="es-ES"/>
        </w:rPr>
        <w:t xml:space="preserve">circunstancias </w:t>
      </w:r>
      <w:r w:rsidR="00276C93" w:rsidRPr="005054EE">
        <w:rPr>
          <w:rFonts w:ascii="Tahoma" w:hAnsi="Tahoma" w:cs="Tahoma"/>
          <w:sz w:val="24"/>
          <w:szCs w:val="24"/>
          <w:lang w:val="es-ES" w:eastAsia="es-ES"/>
        </w:rPr>
        <w:t>que hace que cada vez sea más difícil su situación económ</w:t>
      </w:r>
      <w:r w:rsidR="00304684" w:rsidRPr="005054EE">
        <w:rPr>
          <w:rFonts w:ascii="Tahoma" w:hAnsi="Tahoma" w:cs="Tahoma"/>
          <w:sz w:val="24"/>
          <w:szCs w:val="24"/>
          <w:lang w:val="es-ES" w:eastAsia="es-ES"/>
        </w:rPr>
        <w:t xml:space="preserve">ica, hasta al punto de acudir a </w:t>
      </w:r>
      <w:r w:rsidR="00276C93" w:rsidRPr="005054EE">
        <w:rPr>
          <w:rFonts w:ascii="Tahoma" w:hAnsi="Tahoma" w:cs="Tahoma"/>
          <w:sz w:val="24"/>
          <w:szCs w:val="24"/>
          <w:lang w:val="es-ES" w:eastAsia="es-ES"/>
        </w:rPr>
        <w:t>préstamos con terceros.</w:t>
      </w:r>
    </w:p>
    <w:p w14:paraId="783C81BC" w14:textId="77777777" w:rsidR="0053119D" w:rsidRPr="005054EE" w:rsidRDefault="0053119D" w:rsidP="005054EE">
      <w:pPr>
        <w:spacing w:after="0" w:line="276" w:lineRule="auto"/>
        <w:jc w:val="both"/>
        <w:rPr>
          <w:rFonts w:ascii="Tahoma" w:hAnsi="Tahoma" w:cs="Tahoma"/>
          <w:sz w:val="24"/>
          <w:szCs w:val="24"/>
          <w:lang w:val="es-ES" w:eastAsia="es-ES"/>
        </w:rPr>
      </w:pPr>
    </w:p>
    <w:p w14:paraId="42EDE1FB" w14:textId="19879257" w:rsidR="00461C86" w:rsidRPr="005054EE" w:rsidRDefault="00E00DFE" w:rsidP="005054EE">
      <w:pPr>
        <w:spacing w:after="0" w:line="276" w:lineRule="auto"/>
        <w:jc w:val="both"/>
        <w:rPr>
          <w:rFonts w:ascii="Tahoma" w:hAnsi="Tahoma" w:cs="Tahoma"/>
          <w:sz w:val="24"/>
          <w:szCs w:val="24"/>
          <w:lang w:val="es-ES" w:eastAsia="es-ES"/>
        </w:rPr>
      </w:pPr>
      <w:r w:rsidRPr="005054EE">
        <w:rPr>
          <w:rFonts w:ascii="Tahoma" w:hAnsi="Tahoma" w:cs="Tahoma"/>
          <w:sz w:val="24"/>
          <w:szCs w:val="24"/>
          <w:lang w:val="es-ES" w:eastAsia="es-ES"/>
        </w:rPr>
        <w:t>Señaló</w:t>
      </w:r>
      <w:r w:rsidR="00461C86" w:rsidRPr="005054EE">
        <w:rPr>
          <w:rFonts w:ascii="Tahoma" w:hAnsi="Tahoma" w:cs="Tahoma"/>
          <w:sz w:val="24"/>
          <w:szCs w:val="24"/>
          <w:lang w:val="es-ES" w:eastAsia="es-ES"/>
        </w:rPr>
        <w:t xml:space="preserve"> que el nefrólogo que la</w:t>
      </w:r>
      <w:r w:rsidR="00A460A1" w:rsidRPr="005054EE">
        <w:rPr>
          <w:rFonts w:ascii="Tahoma" w:hAnsi="Tahoma" w:cs="Tahoma"/>
          <w:sz w:val="24"/>
          <w:szCs w:val="24"/>
          <w:lang w:val="es-ES" w:eastAsia="es-ES"/>
        </w:rPr>
        <w:t xml:space="preserve"> trata</w:t>
      </w:r>
      <w:r w:rsidR="00461C86" w:rsidRPr="005054EE">
        <w:rPr>
          <w:rFonts w:ascii="Tahoma" w:hAnsi="Tahoma" w:cs="Tahoma"/>
          <w:sz w:val="24"/>
          <w:szCs w:val="24"/>
          <w:lang w:val="es-ES" w:eastAsia="es-ES"/>
        </w:rPr>
        <w:t xml:space="preserve"> le indicó que la enfermedad que está padeciendo es crónica, lo que hace más preocupante la parte económica para la familia.</w:t>
      </w:r>
    </w:p>
    <w:p w14:paraId="0105D147" w14:textId="77777777" w:rsidR="003175CC" w:rsidRPr="005054EE" w:rsidRDefault="003175CC" w:rsidP="005054EE">
      <w:pPr>
        <w:spacing w:after="0" w:line="276" w:lineRule="auto"/>
        <w:jc w:val="both"/>
        <w:rPr>
          <w:rFonts w:ascii="Tahoma" w:hAnsi="Tahoma" w:cs="Tahoma"/>
          <w:sz w:val="24"/>
          <w:szCs w:val="24"/>
          <w:lang w:val="es-ES" w:eastAsia="es-ES"/>
        </w:rPr>
      </w:pPr>
    </w:p>
    <w:p w14:paraId="3B03440F" w14:textId="77777777" w:rsidR="001272DD" w:rsidRPr="006B1B40" w:rsidRDefault="001272DD" w:rsidP="00EA3131">
      <w:pPr>
        <w:pStyle w:val="Ttulo4"/>
        <w:numPr>
          <w:ilvl w:val="0"/>
          <w:numId w:val="1"/>
        </w:numPr>
        <w:spacing w:line="276" w:lineRule="auto"/>
        <w:ind w:left="357" w:firstLine="709"/>
        <w:rPr>
          <w:rFonts w:ascii="Tahoma" w:hAnsi="Tahoma" w:cs="Tahoma"/>
          <w:szCs w:val="24"/>
        </w:rPr>
      </w:pPr>
      <w:r w:rsidRPr="006B1B40">
        <w:rPr>
          <w:rFonts w:ascii="Tahoma" w:hAnsi="Tahoma" w:cs="Tahoma"/>
          <w:szCs w:val="24"/>
        </w:rPr>
        <w:t>Contestación de la demanda</w:t>
      </w:r>
    </w:p>
    <w:p w14:paraId="0756C02E" w14:textId="77777777" w:rsidR="001272DD" w:rsidRPr="006B1B40" w:rsidRDefault="001272DD" w:rsidP="005054EE">
      <w:pPr>
        <w:spacing w:after="0" w:line="276" w:lineRule="auto"/>
        <w:rPr>
          <w:rFonts w:ascii="Tahoma" w:hAnsi="Tahoma" w:cs="Tahoma"/>
          <w:sz w:val="24"/>
          <w:szCs w:val="24"/>
          <w:lang w:eastAsia="es-ES"/>
        </w:rPr>
      </w:pPr>
    </w:p>
    <w:p w14:paraId="26175830" w14:textId="5BC89129" w:rsidR="00461C86" w:rsidRPr="006B1B40" w:rsidRDefault="001272DD" w:rsidP="005054EE">
      <w:pPr>
        <w:pStyle w:val="Sinespaciado"/>
        <w:spacing w:line="276" w:lineRule="auto"/>
        <w:jc w:val="both"/>
        <w:rPr>
          <w:rFonts w:ascii="Tahoma" w:hAnsi="Tahoma" w:cs="Tahoma"/>
          <w:sz w:val="24"/>
          <w:szCs w:val="24"/>
          <w:shd w:val="clear" w:color="auto" w:fill="FAF9F8"/>
        </w:rPr>
      </w:pPr>
      <w:r w:rsidRPr="006B1B40">
        <w:rPr>
          <w:rFonts w:ascii="Tahoma" w:hAnsi="Tahoma" w:cs="Tahoma"/>
          <w:bCs/>
          <w:sz w:val="24"/>
          <w:szCs w:val="24"/>
        </w:rPr>
        <w:t xml:space="preserve">En respuesta a la acción constitucional, la Nueva EPS SAS, </w:t>
      </w:r>
      <w:r w:rsidR="00207D22" w:rsidRPr="006B1B40">
        <w:rPr>
          <w:rFonts w:ascii="Tahoma" w:hAnsi="Tahoma" w:cs="Tahoma"/>
          <w:bCs/>
          <w:sz w:val="24"/>
          <w:szCs w:val="24"/>
        </w:rPr>
        <w:t xml:space="preserve">señaló </w:t>
      </w:r>
      <w:r w:rsidR="00461C86" w:rsidRPr="006B1B40">
        <w:rPr>
          <w:rFonts w:ascii="Tahoma" w:hAnsi="Tahoma" w:cs="Tahoma"/>
          <w:sz w:val="24"/>
          <w:szCs w:val="24"/>
          <w:shd w:val="clear" w:color="auto" w:fill="FAF9F8"/>
        </w:rPr>
        <w:t xml:space="preserve">se opone a las pretensiones de la accionante basándose en el principio de solidaridad, en razón a que es el accionante </w:t>
      </w:r>
      <w:r w:rsidR="003175CC" w:rsidRPr="006B1B40">
        <w:rPr>
          <w:rFonts w:ascii="Tahoma" w:hAnsi="Tahoma" w:cs="Tahoma"/>
          <w:sz w:val="24"/>
          <w:szCs w:val="24"/>
          <w:shd w:val="clear" w:color="auto" w:fill="FAF9F8"/>
        </w:rPr>
        <w:t>quien debe</w:t>
      </w:r>
      <w:r w:rsidR="00461C86" w:rsidRPr="006B1B40">
        <w:rPr>
          <w:rFonts w:ascii="Tahoma" w:hAnsi="Tahoma" w:cs="Tahoma"/>
          <w:sz w:val="24"/>
          <w:szCs w:val="24"/>
          <w:shd w:val="clear" w:color="auto" w:fill="FAF9F8"/>
        </w:rPr>
        <w:t xml:space="preserve"> hacer uso racional de los recursos del sistema.</w:t>
      </w:r>
    </w:p>
    <w:p w14:paraId="689EFB1B" w14:textId="77777777" w:rsidR="00461C86" w:rsidRPr="006B1B40" w:rsidRDefault="00461C86" w:rsidP="005054EE">
      <w:pPr>
        <w:pStyle w:val="Sinespaciado"/>
        <w:spacing w:line="276" w:lineRule="auto"/>
        <w:jc w:val="both"/>
        <w:rPr>
          <w:rFonts w:ascii="Tahoma" w:hAnsi="Tahoma" w:cs="Tahoma"/>
          <w:bCs/>
          <w:sz w:val="24"/>
          <w:szCs w:val="24"/>
        </w:rPr>
      </w:pPr>
    </w:p>
    <w:p w14:paraId="36143A90" w14:textId="2DEDC9A7" w:rsidR="00461C86" w:rsidRPr="006B1B40" w:rsidRDefault="00DE4FE2" w:rsidP="005054EE">
      <w:pPr>
        <w:pStyle w:val="Sinespaciado"/>
        <w:spacing w:line="276" w:lineRule="auto"/>
        <w:jc w:val="both"/>
        <w:rPr>
          <w:rFonts w:ascii="Tahoma" w:hAnsi="Tahoma" w:cs="Tahoma"/>
          <w:sz w:val="24"/>
          <w:szCs w:val="24"/>
          <w:shd w:val="clear" w:color="auto" w:fill="FAF9F8"/>
        </w:rPr>
      </w:pPr>
      <w:r w:rsidRPr="006B1B40">
        <w:rPr>
          <w:rFonts w:ascii="Tahoma" w:hAnsi="Tahoma" w:cs="Tahoma"/>
          <w:sz w:val="24"/>
          <w:szCs w:val="24"/>
          <w:shd w:val="clear" w:color="auto" w:fill="FAF9F8"/>
        </w:rPr>
        <w:t>De</w:t>
      </w:r>
      <w:r w:rsidR="00E00DFE" w:rsidRPr="006B1B40">
        <w:rPr>
          <w:rFonts w:ascii="Tahoma" w:hAnsi="Tahoma" w:cs="Tahoma"/>
          <w:sz w:val="24"/>
          <w:szCs w:val="24"/>
          <w:shd w:val="clear" w:color="auto" w:fill="FAF9F8"/>
        </w:rPr>
        <w:t xml:space="preserve"> igual forma se pronunció </w:t>
      </w:r>
      <w:r w:rsidR="00461C86" w:rsidRPr="006B1B40">
        <w:rPr>
          <w:rFonts w:ascii="Tahoma" w:hAnsi="Tahoma" w:cs="Tahoma"/>
          <w:sz w:val="24"/>
          <w:szCs w:val="24"/>
          <w:shd w:val="clear" w:color="auto" w:fill="FAF9F8"/>
        </w:rPr>
        <w:t xml:space="preserve">sobre la orden de un tratamiento Integral en el sentido </w:t>
      </w:r>
      <w:r w:rsidR="003175CC" w:rsidRPr="006B1B40">
        <w:rPr>
          <w:rFonts w:ascii="Tahoma" w:hAnsi="Tahoma" w:cs="Tahoma"/>
          <w:sz w:val="24"/>
          <w:szCs w:val="24"/>
          <w:shd w:val="clear" w:color="auto" w:fill="FAF9F8"/>
        </w:rPr>
        <w:t xml:space="preserve">de </w:t>
      </w:r>
      <w:r w:rsidR="00461C86" w:rsidRPr="006B1B40">
        <w:rPr>
          <w:rFonts w:ascii="Tahoma" w:hAnsi="Tahoma" w:cs="Tahoma"/>
          <w:sz w:val="24"/>
          <w:szCs w:val="24"/>
          <w:shd w:val="clear" w:color="auto" w:fill="FAF9F8"/>
        </w:rPr>
        <w:t xml:space="preserve">que en el presente caso no existe prueba alguna que indique que esa entidad esté vulnerando derecho </w:t>
      </w:r>
      <w:r w:rsidR="00E00DFE" w:rsidRPr="006B1B40">
        <w:rPr>
          <w:rFonts w:ascii="Tahoma" w:hAnsi="Tahoma" w:cs="Tahoma"/>
          <w:sz w:val="24"/>
          <w:szCs w:val="24"/>
          <w:shd w:val="clear" w:color="auto" w:fill="FAF9F8"/>
        </w:rPr>
        <w:t xml:space="preserve">fundamental alguno de la </w:t>
      </w:r>
      <w:r w:rsidR="00461C86" w:rsidRPr="006B1B40">
        <w:rPr>
          <w:rFonts w:ascii="Tahoma" w:hAnsi="Tahoma" w:cs="Tahoma"/>
          <w:sz w:val="24"/>
          <w:szCs w:val="24"/>
          <w:shd w:val="clear" w:color="auto" w:fill="FAF9F8"/>
        </w:rPr>
        <w:t>actor</w:t>
      </w:r>
      <w:r w:rsidR="00E00DFE" w:rsidRPr="006B1B40">
        <w:rPr>
          <w:rFonts w:ascii="Tahoma" w:hAnsi="Tahoma" w:cs="Tahoma"/>
          <w:sz w:val="24"/>
          <w:szCs w:val="24"/>
          <w:shd w:val="clear" w:color="auto" w:fill="FAF9F8"/>
        </w:rPr>
        <w:t>a</w:t>
      </w:r>
      <w:r w:rsidR="00461C86" w:rsidRPr="006B1B40">
        <w:rPr>
          <w:rFonts w:ascii="Tahoma" w:hAnsi="Tahoma" w:cs="Tahoma"/>
          <w:sz w:val="24"/>
          <w:szCs w:val="24"/>
          <w:shd w:val="clear" w:color="auto" w:fill="FAF9F8"/>
        </w:rPr>
        <w:t>, por lo que hablar de servicios médicos futuros o de suministro de todo tratamiento que requiera, sería tanto como tutelar derechos por amenazas futuras e inciertas, por hechos que no han ocurrido y que, por lo mismo, no se pueden hacer consideraciones sobre</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ellos,</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pues</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en</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tal</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caso,</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se</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estaría</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violando</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el</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debido</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proceso</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en</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la</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medida</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en</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que</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para</w:t>
      </w:r>
      <w:r w:rsidR="00D64308">
        <w:rPr>
          <w:rFonts w:ascii="Tahoma" w:hAnsi="Tahoma" w:cs="Tahoma"/>
          <w:sz w:val="24"/>
          <w:szCs w:val="24"/>
          <w:shd w:val="clear" w:color="auto" w:fill="FAF9F8"/>
        </w:rPr>
        <w:t xml:space="preserve"> </w:t>
      </w:r>
      <w:r w:rsidR="00461C86" w:rsidRPr="006B1B40">
        <w:rPr>
          <w:rFonts w:ascii="Tahoma" w:hAnsi="Tahoma" w:cs="Tahoma"/>
          <w:sz w:val="24"/>
          <w:szCs w:val="24"/>
          <w:shd w:val="clear" w:color="auto" w:fill="FAF9F8"/>
        </w:rPr>
        <w:t>el momento en que se genere la orden la EPS ya no tendría la posibilidad de esgrimir nuevos argumentos de defensa o nuevas pruebas que surjan.</w:t>
      </w:r>
    </w:p>
    <w:p w14:paraId="4117748A" w14:textId="77777777" w:rsidR="00461C86" w:rsidRPr="006B1B40" w:rsidRDefault="00461C86" w:rsidP="005054EE">
      <w:pPr>
        <w:pStyle w:val="Sinespaciado"/>
        <w:spacing w:line="276" w:lineRule="auto"/>
        <w:jc w:val="both"/>
        <w:rPr>
          <w:rFonts w:ascii="Tahoma" w:hAnsi="Tahoma" w:cs="Tahoma"/>
          <w:sz w:val="24"/>
          <w:szCs w:val="24"/>
          <w:shd w:val="clear" w:color="auto" w:fill="FAF9F8"/>
        </w:rPr>
      </w:pPr>
    </w:p>
    <w:p w14:paraId="3BDE9DE3" w14:textId="2BE13666" w:rsidR="001272DD" w:rsidRPr="006B1B40" w:rsidRDefault="00A11714" w:rsidP="005054EE">
      <w:pPr>
        <w:pStyle w:val="Sinespaciado"/>
        <w:spacing w:line="276" w:lineRule="auto"/>
        <w:jc w:val="both"/>
        <w:rPr>
          <w:rFonts w:ascii="Tahoma" w:hAnsi="Tahoma" w:cs="Tahoma"/>
          <w:bCs/>
          <w:sz w:val="24"/>
          <w:szCs w:val="24"/>
        </w:rPr>
      </w:pPr>
      <w:r w:rsidRPr="006B1B40">
        <w:rPr>
          <w:rFonts w:ascii="Tahoma" w:hAnsi="Tahoma" w:cs="Tahoma"/>
          <w:sz w:val="24"/>
          <w:szCs w:val="24"/>
          <w:shd w:val="clear" w:color="auto" w:fill="FAF9F8"/>
        </w:rPr>
        <w:t>Finalmente solicitó</w:t>
      </w:r>
      <w:r w:rsidR="00461C86" w:rsidRPr="006B1B40">
        <w:rPr>
          <w:rFonts w:ascii="Tahoma" w:hAnsi="Tahoma" w:cs="Tahoma"/>
          <w:sz w:val="24"/>
          <w:szCs w:val="24"/>
          <w:shd w:val="clear" w:color="auto" w:fill="FAF9F8"/>
        </w:rPr>
        <w:t xml:space="preserve"> no conceder la acción, ni conceder el tratamiento integral, toda vez que </w:t>
      </w:r>
      <w:r w:rsidRPr="006B1B40">
        <w:rPr>
          <w:rFonts w:ascii="Tahoma" w:hAnsi="Tahoma" w:cs="Tahoma"/>
          <w:sz w:val="24"/>
          <w:szCs w:val="24"/>
          <w:shd w:val="clear" w:color="auto" w:fill="FAF9F8"/>
        </w:rPr>
        <w:t>se está</w:t>
      </w:r>
      <w:r w:rsidR="00461C86" w:rsidRPr="006B1B40">
        <w:rPr>
          <w:rFonts w:ascii="Tahoma" w:hAnsi="Tahoma" w:cs="Tahoma"/>
          <w:sz w:val="24"/>
          <w:szCs w:val="24"/>
          <w:shd w:val="clear" w:color="auto" w:fill="FAF9F8"/>
        </w:rPr>
        <w:t xml:space="preserve"> frente a un hecho futuro e incierto, y para el </w:t>
      </w:r>
      <w:r w:rsidR="00E00DFE" w:rsidRPr="006B1B40">
        <w:rPr>
          <w:rFonts w:ascii="Tahoma" w:hAnsi="Tahoma" w:cs="Tahoma"/>
          <w:sz w:val="24"/>
          <w:szCs w:val="24"/>
          <w:shd w:val="clear" w:color="auto" w:fill="FAF9F8"/>
        </w:rPr>
        <w:t>presente caso</w:t>
      </w:r>
      <w:r w:rsidR="00461C86" w:rsidRPr="006B1B40">
        <w:rPr>
          <w:rFonts w:ascii="Tahoma" w:hAnsi="Tahoma" w:cs="Tahoma"/>
          <w:sz w:val="24"/>
          <w:szCs w:val="24"/>
          <w:shd w:val="clear" w:color="auto" w:fill="FAF9F8"/>
        </w:rPr>
        <w:t xml:space="preserve"> no</w:t>
      </w:r>
      <w:r w:rsidR="00E00DFE" w:rsidRPr="006B1B40">
        <w:rPr>
          <w:rFonts w:ascii="Tahoma" w:hAnsi="Tahoma" w:cs="Tahoma"/>
          <w:sz w:val="24"/>
          <w:szCs w:val="24"/>
          <w:shd w:val="clear" w:color="auto" w:fill="FAF9F8"/>
        </w:rPr>
        <w:t xml:space="preserve"> se está</w:t>
      </w:r>
      <w:r w:rsidR="00461C86" w:rsidRPr="006B1B40">
        <w:rPr>
          <w:rFonts w:ascii="Tahoma" w:hAnsi="Tahoma" w:cs="Tahoma"/>
          <w:sz w:val="24"/>
          <w:szCs w:val="24"/>
          <w:shd w:val="clear" w:color="auto" w:fill="FAF9F8"/>
        </w:rPr>
        <w:t xml:space="preserve"> </w:t>
      </w:r>
      <w:r w:rsidR="007B51BC" w:rsidRPr="006B1B40">
        <w:rPr>
          <w:rFonts w:ascii="Tahoma" w:hAnsi="Tahoma" w:cs="Tahoma"/>
          <w:sz w:val="24"/>
          <w:szCs w:val="24"/>
          <w:shd w:val="clear" w:color="auto" w:fill="FAF9F8"/>
        </w:rPr>
        <w:t>vulnerando ningún derecho fundamental de</w:t>
      </w:r>
      <w:r w:rsidRPr="006B1B40">
        <w:rPr>
          <w:rFonts w:ascii="Tahoma" w:hAnsi="Tahoma" w:cs="Tahoma"/>
          <w:sz w:val="24"/>
          <w:szCs w:val="24"/>
          <w:shd w:val="clear" w:color="auto" w:fill="FAF9F8"/>
        </w:rPr>
        <w:t xml:space="preserve"> la accionante </w:t>
      </w:r>
      <w:r w:rsidR="007B51BC" w:rsidRPr="006B1B40">
        <w:rPr>
          <w:rFonts w:ascii="Tahoma" w:hAnsi="Tahoma" w:cs="Tahoma"/>
          <w:sz w:val="24"/>
          <w:szCs w:val="24"/>
          <w:shd w:val="clear" w:color="auto" w:fill="FAF9F8"/>
        </w:rPr>
        <w:t>y se niega el servicio</w:t>
      </w:r>
      <w:r w:rsidR="00461C86" w:rsidRPr="006B1B40">
        <w:rPr>
          <w:rFonts w:ascii="Tahoma" w:hAnsi="Tahoma" w:cs="Tahoma"/>
          <w:sz w:val="24"/>
          <w:szCs w:val="24"/>
          <w:shd w:val="clear" w:color="auto" w:fill="FAF9F8"/>
        </w:rPr>
        <w:t xml:space="preserve"> de transporte y viáticos para el accionante con acompañante po</w:t>
      </w:r>
      <w:r w:rsidR="00E00DFE" w:rsidRPr="006B1B40">
        <w:rPr>
          <w:rFonts w:ascii="Tahoma" w:hAnsi="Tahoma" w:cs="Tahoma"/>
          <w:sz w:val="24"/>
          <w:szCs w:val="24"/>
          <w:shd w:val="clear" w:color="auto" w:fill="FAF9F8"/>
        </w:rPr>
        <w:t>r</w:t>
      </w:r>
      <w:r w:rsidR="0053119D">
        <w:rPr>
          <w:rFonts w:ascii="Tahoma" w:hAnsi="Tahoma" w:cs="Tahoma"/>
          <w:sz w:val="24"/>
          <w:szCs w:val="24"/>
          <w:shd w:val="clear" w:color="auto" w:fill="FAF9F8"/>
        </w:rPr>
        <w:t xml:space="preserve"> </w:t>
      </w:r>
      <w:r w:rsidR="00E00DFE" w:rsidRPr="006B1B40">
        <w:rPr>
          <w:rFonts w:ascii="Tahoma" w:hAnsi="Tahoma" w:cs="Tahoma"/>
          <w:sz w:val="24"/>
          <w:szCs w:val="24"/>
          <w:shd w:val="clear" w:color="auto" w:fill="FAF9F8"/>
        </w:rPr>
        <w:t>las razones expuestas</w:t>
      </w:r>
      <w:r w:rsidR="003175CC" w:rsidRPr="006B1B40">
        <w:rPr>
          <w:rFonts w:ascii="Tahoma" w:hAnsi="Tahoma" w:cs="Tahoma"/>
          <w:sz w:val="24"/>
          <w:szCs w:val="24"/>
          <w:shd w:val="clear" w:color="auto" w:fill="FAF9F8"/>
        </w:rPr>
        <w:t>. S</w:t>
      </w:r>
      <w:r w:rsidR="00461C86" w:rsidRPr="006B1B40">
        <w:rPr>
          <w:rFonts w:ascii="Tahoma" w:hAnsi="Tahoma" w:cs="Tahoma"/>
          <w:sz w:val="24"/>
          <w:szCs w:val="24"/>
          <w:shd w:val="clear" w:color="auto" w:fill="FAF9F8"/>
        </w:rPr>
        <w:t>ubsidiariamente</w:t>
      </w:r>
      <w:r w:rsidR="003175CC" w:rsidRPr="006B1B40">
        <w:rPr>
          <w:rFonts w:ascii="Tahoma" w:hAnsi="Tahoma" w:cs="Tahoma"/>
          <w:sz w:val="24"/>
          <w:szCs w:val="24"/>
          <w:shd w:val="clear" w:color="auto" w:fill="FAF9F8"/>
        </w:rPr>
        <w:t xml:space="preserve"> solicita que</w:t>
      </w:r>
      <w:r w:rsidR="00461C86" w:rsidRPr="006B1B40">
        <w:rPr>
          <w:rFonts w:ascii="Tahoma" w:hAnsi="Tahoma" w:cs="Tahoma"/>
          <w:sz w:val="24"/>
          <w:szCs w:val="24"/>
          <w:shd w:val="clear" w:color="auto" w:fill="FAF9F8"/>
        </w:rPr>
        <w:t xml:space="preserve"> se ordene al ADRES, reembolsar todos aquellos gastos en que incurra NUEVA EPS </w:t>
      </w:r>
      <w:r w:rsidR="007B51BC" w:rsidRPr="006B1B40">
        <w:rPr>
          <w:rFonts w:ascii="Tahoma" w:hAnsi="Tahoma" w:cs="Tahoma"/>
          <w:sz w:val="24"/>
          <w:szCs w:val="24"/>
          <w:shd w:val="clear" w:color="auto" w:fill="FAF9F8"/>
        </w:rPr>
        <w:t>en cumplimiento del fallo de tutela y que sobrepasen</w:t>
      </w:r>
      <w:r w:rsidR="00461C86" w:rsidRPr="006B1B40">
        <w:rPr>
          <w:rFonts w:ascii="Tahoma" w:hAnsi="Tahoma" w:cs="Tahoma"/>
          <w:sz w:val="24"/>
          <w:szCs w:val="24"/>
          <w:shd w:val="clear" w:color="auto" w:fill="FAF9F8"/>
        </w:rPr>
        <w:t xml:space="preserve"> el presupuesto </w:t>
      </w:r>
      <w:r w:rsidR="007B51BC" w:rsidRPr="006B1B40">
        <w:rPr>
          <w:rFonts w:ascii="Tahoma" w:hAnsi="Tahoma" w:cs="Tahoma"/>
          <w:sz w:val="24"/>
          <w:szCs w:val="24"/>
          <w:shd w:val="clear" w:color="auto" w:fill="FAF9F8"/>
        </w:rPr>
        <w:t>máximo asignado</w:t>
      </w:r>
      <w:r w:rsidR="00461C86" w:rsidRPr="006B1B40">
        <w:rPr>
          <w:rFonts w:ascii="Tahoma" w:hAnsi="Tahoma" w:cs="Tahoma"/>
          <w:sz w:val="24"/>
          <w:szCs w:val="24"/>
          <w:shd w:val="clear" w:color="auto" w:fill="FAF9F8"/>
        </w:rPr>
        <w:t xml:space="preserve"> para la cobertura de este tipo de servicios.</w:t>
      </w:r>
      <w:r w:rsidR="00D64308">
        <w:rPr>
          <w:rFonts w:ascii="Tahoma" w:hAnsi="Tahoma" w:cs="Tahoma"/>
          <w:sz w:val="24"/>
          <w:szCs w:val="24"/>
          <w:shd w:val="clear" w:color="auto" w:fill="FAF9F8"/>
        </w:rPr>
        <w:t xml:space="preserve"> </w:t>
      </w:r>
    </w:p>
    <w:p w14:paraId="20EB8657" w14:textId="77777777" w:rsidR="003175CC" w:rsidRPr="006B1B40" w:rsidRDefault="003175CC" w:rsidP="00EA3131">
      <w:pPr>
        <w:pStyle w:val="Sinespaciado"/>
        <w:spacing w:line="276" w:lineRule="auto"/>
        <w:jc w:val="both"/>
        <w:rPr>
          <w:rFonts w:ascii="Tahoma" w:hAnsi="Tahoma" w:cs="Tahoma"/>
          <w:sz w:val="24"/>
          <w:szCs w:val="24"/>
        </w:rPr>
      </w:pPr>
    </w:p>
    <w:p w14:paraId="6CB1A4EE" w14:textId="77777777" w:rsidR="001272DD" w:rsidRPr="006B1B40" w:rsidRDefault="001272DD" w:rsidP="00EA3131">
      <w:pPr>
        <w:pStyle w:val="Ttulo4"/>
        <w:numPr>
          <w:ilvl w:val="0"/>
          <w:numId w:val="1"/>
        </w:numPr>
        <w:spacing w:line="276" w:lineRule="auto"/>
        <w:ind w:left="357" w:firstLine="709"/>
        <w:rPr>
          <w:rFonts w:ascii="Tahoma" w:hAnsi="Tahoma" w:cs="Tahoma"/>
          <w:szCs w:val="24"/>
        </w:rPr>
      </w:pPr>
      <w:r w:rsidRPr="006B1B40">
        <w:rPr>
          <w:rFonts w:ascii="Tahoma" w:hAnsi="Tahoma" w:cs="Tahoma"/>
          <w:szCs w:val="24"/>
        </w:rPr>
        <w:t>Providencia impugnada</w:t>
      </w:r>
    </w:p>
    <w:p w14:paraId="76113957" w14:textId="77777777" w:rsidR="00CB2C1C" w:rsidRPr="006B1B40" w:rsidRDefault="00CB2C1C" w:rsidP="00EA3131">
      <w:pPr>
        <w:spacing w:after="0" w:line="276" w:lineRule="auto"/>
        <w:rPr>
          <w:rFonts w:ascii="Tahoma" w:hAnsi="Tahoma" w:cs="Tahoma"/>
          <w:sz w:val="24"/>
          <w:szCs w:val="24"/>
          <w:lang w:val="es-ES" w:eastAsia="es-ES"/>
        </w:rPr>
      </w:pPr>
    </w:p>
    <w:p w14:paraId="0DD1BA9D" w14:textId="175D4BDC" w:rsidR="001272DD" w:rsidRPr="006B1B40" w:rsidRDefault="00CB2C1C" w:rsidP="005054EE">
      <w:pPr>
        <w:spacing w:after="0" w:line="276" w:lineRule="auto"/>
        <w:jc w:val="both"/>
        <w:rPr>
          <w:rFonts w:ascii="Tahoma" w:hAnsi="Tahoma" w:cs="Tahoma"/>
          <w:sz w:val="24"/>
          <w:szCs w:val="24"/>
          <w:shd w:val="clear" w:color="auto" w:fill="FAF9F8"/>
        </w:rPr>
      </w:pPr>
      <w:r w:rsidRPr="006B1B40">
        <w:rPr>
          <w:rFonts w:ascii="Tahoma" w:hAnsi="Tahoma" w:cs="Tahoma"/>
          <w:sz w:val="24"/>
          <w:szCs w:val="24"/>
          <w:lang w:val="es-ES" w:eastAsia="es-ES"/>
        </w:rPr>
        <w:t xml:space="preserve">En la sentencia primigenia la a-quo </w:t>
      </w:r>
      <w:r w:rsidR="00760F3B" w:rsidRPr="006B1B40">
        <w:rPr>
          <w:rFonts w:ascii="Tahoma" w:hAnsi="Tahoma" w:cs="Tahoma"/>
          <w:sz w:val="24"/>
          <w:szCs w:val="24"/>
          <w:lang w:val="es-ES" w:eastAsia="es-ES"/>
        </w:rPr>
        <w:t>tuteló los derechos fundamentales a la salud, vida digna y mínimo vital de la señora Luz Mery Torres Torres, y en consecuencia ordenó</w:t>
      </w:r>
      <w:r w:rsidR="001B5ED1" w:rsidRPr="006B1B40">
        <w:rPr>
          <w:rFonts w:ascii="Tahoma" w:hAnsi="Tahoma" w:cs="Tahoma"/>
          <w:sz w:val="24"/>
          <w:szCs w:val="24"/>
          <w:lang w:val="es-ES" w:eastAsia="es-ES"/>
        </w:rPr>
        <w:t xml:space="preserve"> a la Nueva EPS que “</w:t>
      </w:r>
      <w:r w:rsidR="001B5ED1" w:rsidRPr="00006A41">
        <w:rPr>
          <w:rFonts w:ascii="Tahoma" w:hAnsi="Tahoma" w:cs="Tahoma"/>
          <w:i/>
          <w:iCs/>
          <w:szCs w:val="24"/>
          <w:shd w:val="clear" w:color="auto" w:fill="FAF9F8"/>
        </w:rPr>
        <w:t>realice</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todas</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las</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acciones tendientes a garantizar el pago y asuma el transporte ida y regreso de la accionante y un acompañante ida y regreso desde su lugar de residencia --manzana 5 Casa 1 Mirador de Llanogrande –Parque Industrial-y hasta la Unidad Renal RTS., lugar donde le fueron autorizadas las hemodiálisis ordenadas por médico tratante, en las frecuencias ordenadas, es decir, tres (3) veces por semana. En caso de que dichos servicios de salud, medicamentos, procedimientos y demás no se encuentren en el POS-S, o superen el presupuesto máximo asignado para la cobertura de este tipo de servicios, se faculta a la</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NUEVA</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EPS.,</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para</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que ejerza</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la</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acción</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de</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recobro</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ante</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el</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respectivo</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ente</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(FOSYGA)</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sobre aquellos</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valores</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en</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que</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incurra</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en</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cumplimiento</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de</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este</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fallo</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y</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que</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no</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esté</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legalmente</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obligada</w:t>
      </w:r>
      <w:r w:rsidR="00D64308" w:rsidRPr="00006A41">
        <w:rPr>
          <w:rFonts w:ascii="Tahoma" w:hAnsi="Tahoma" w:cs="Tahoma"/>
          <w:i/>
          <w:iCs/>
          <w:szCs w:val="24"/>
          <w:shd w:val="clear" w:color="auto" w:fill="FAF9F8"/>
        </w:rPr>
        <w:t xml:space="preserve"> </w:t>
      </w:r>
      <w:r w:rsidR="001B5ED1" w:rsidRPr="00006A41">
        <w:rPr>
          <w:rFonts w:ascii="Tahoma" w:hAnsi="Tahoma" w:cs="Tahoma"/>
          <w:i/>
          <w:iCs/>
          <w:szCs w:val="24"/>
          <w:shd w:val="clear" w:color="auto" w:fill="FAF9F8"/>
        </w:rPr>
        <w:t>a soportar</w:t>
      </w:r>
      <w:r w:rsidR="00C655B4" w:rsidRPr="006B1B40">
        <w:rPr>
          <w:rFonts w:ascii="Tahoma" w:hAnsi="Tahoma" w:cs="Tahoma"/>
          <w:i/>
          <w:iCs/>
          <w:sz w:val="24"/>
          <w:szCs w:val="24"/>
          <w:shd w:val="clear" w:color="auto" w:fill="FAF9F8"/>
        </w:rPr>
        <w:t>”.</w:t>
      </w:r>
    </w:p>
    <w:p w14:paraId="41F0E430" w14:textId="77777777" w:rsidR="001272DD" w:rsidRPr="006B1B40" w:rsidRDefault="001272DD" w:rsidP="005054EE">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sz w:val="24"/>
          <w:szCs w:val="24"/>
          <w:lang w:val="es-CO"/>
        </w:rPr>
      </w:pPr>
    </w:p>
    <w:p w14:paraId="516EE665" w14:textId="0A601B83" w:rsidR="001272DD" w:rsidRPr="006B1B40" w:rsidRDefault="001272DD" w:rsidP="005054EE">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sz w:val="24"/>
          <w:szCs w:val="24"/>
        </w:rPr>
      </w:pPr>
      <w:r w:rsidRPr="006B1B40">
        <w:rPr>
          <w:rFonts w:ascii="Tahoma" w:hAnsi="Tahoma" w:cs="Tahoma"/>
          <w:sz w:val="24"/>
          <w:szCs w:val="24"/>
        </w:rPr>
        <w:t>Para el efecto, sustentó que, en concordancia con el principio de integralidad, el transporte en salud es susceptible de protección constitucional; de lo contrario, un servicio fraccionado por parte de la EPS sería un obstáculo al disfrute de los servicios de salud y las garantías constitucionales.</w:t>
      </w:r>
    </w:p>
    <w:p w14:paraId="26898C2E" w14:textId="77777777" w:rsidR="001272DD" w:rsidRPr="006B1B40" w:rsidRDefault="001272DD" w:rsidP="00815380">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sz w:val="24"/>
          <w:szCs w:val="24"/>
          <w:highlight w:val="yellow"/>
        </w:rPr>
      </w:pPr>
    </w:p>
    <w:p w14:paraId="05D3923D" w14:textId="240C29E9" w:rsidR="001272DD" w:rsidRPr="006B1B40" w:rsidRDefault="001272DD" w:rsidP="00815380">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sz w:val="24"/>
          <w:szCs w:val="24"/>
          <w:highlight w:val="yellow"/>
        </w:rPr>
      </w:pPr>
      <w:r w:rsidRPr="006B1B40">
        <w:rPr>
          <w:rFonts w:ascii="Tahoma" w:hAnsi="Tahoma" w:cs="Tahoma"/>
          <w:sz w:val="24"/>
          <w:szCs w:val="24"/>
        </w:rPr>
        <w:t xml:space="preserve">De otro lado, consideró que la entidad accionada no aportó las pruebas necesarias para acreditar que el accionante y sus familiares cuentan con ingresos suficientes para asumir los gastos que demandan los traslados a otra ciudad diferente a la de su residencia. </w:t>
      </w:r>
    </w:p>
    <w:p w14:paraId="209DD340" w14:textId="77777777" w:rsidR="001272DD" w:rsidRPr="006B1B40" w:rsidRDefault="001272DD" w:rsidP="00815380">
      <w:pPr>
        <w:pStyle w:val="Sinespaciado"/>
        <w:tabs>
          <w:tab w:val="left" w:pos="708"/>
          <w:tab w:val="left" w:pos="1416"/>
          <w:tab w:val="left" w:pos="2124"/>
          <w:tab w:val="left" w:pos="2832"/>
          <w:tab w:val="left" w:pos="3540"/>
          <w:tab w:val="left" w:pos="4248"/>
          <w:tab w:val="left" w:pos="5250"/>
        </w:tabs>
        <w:spacing w:line="276" w:lineRule="auto"/>
        <w:jc w:val="both"/>
        <w:rPr>
          <w:rFonts w:ascii="Tahoma" w:hAnsi="Tahoma" w:cs="Tahoma"/>
          <w:sz w:val="24"/>
          <w:szCs w:val="24"/>
          <w:highlight w:val="yellow"/>
        </w:rPr>
      </w:pPr>
    </w:p>
    <w:p w14:paraId="542DA1D9" w14:textId="01B0A7C4" w:rsidR="001272DD" w:rsidRPr="00815380" w:rsidRDefault="00E70676" w:rsidP="00815380">
      <w:pPr>
        <w:spacing w:after="0" w:line="276" w:lineRule="auto"/>
        <w:jc w:val="both"/>
        <w:rPr>
          <w:rFonts w:ascii="Tahoma" w:hAnsi="Tahoma" w:cs="Tahoma"/>
          <w:sz w:val="24"/>
          <w:szCs w:val="24"/>
        </w:rPr>
      </w:pPr>
      <w:r w:rsidRPr="006B1B40">
        <w:rPr>
          <w:rFonts w:ascii="Tahoma" w:hAnsi="Tahoma" w:cs="Tahoma"/>
          <w:sz w:val="24"/>
          <w:szCs w:val="24"/>
          <w:lang w:val="es-ES"/>
        </w:rPr>
        <w:t>F</w:t>
      </w:r>
      <w:r w:rsidRPr="006B1B40">
        <w:rPr>
          <w:rFonts w:ascii="Tahoma" w:hAnsi="Tahoma" w:cs="Tahoma"/>
          <w:sz w:val="24"/>
          <w:szCs w:val="24"/>
        </w:rPr>
        <w:t>rente al anterior panorama concluyó, que la accionada vulneró los derechos fundamentales de</w:t>
      </w:r>
      <w:r w:rsidR="003175CC" w:rsidRPr="006B1B40">
        <w:rPr>
          <w:rFonts w:ascii="Tahoma" w:hAnsi="Tahoma" w:cs="Tahoma"/>
          <w:sz w:val="24"/>
          <w:szCs w:val="24"/>
        </w:rPr>
        <w:t xml:space="preserve"> </w:t>
      </w:r>
      <w:r w:rsidRPr="006B1B40">
        <w:rPr>
          <w:rFonts w:ascii="Tahoma" w:hAnsi="Tahoma" w:cs="Tahoma"/>
          <w:sz w:val="24"/>
          <w:szCs w:val="24"/>
        </w:rPr>
        <w:t>l</w:t>
      </w:r>
      <w:r w:rsidR="003175CC" w:rsidRPr="006B1B40">
        <w:rPr>
          <w:rFonts w:ascii="Tahoma" w:hAnsi="Tahoma" w:cs="Tahoma"/>
          <w:sz w:val="24"/>
          <w:szCs w:val="24"/>
        </w:rPr>
        <w:t>a</w:t>
      </w:r>
      <w:r w:rsidRPr="006B1B40">
        <w:rPr>
          <w:rFonts w:ascii="Tahoma" w:hAnsi="Tahoma" w:cs="Tahoma"/>
          <w:sz w:val="24"/>
          <w:szCs w:val="24"/>
        </w:rPr>
        <w:t xml:space="preserve"> accionante, en tanto la atención médica requerida se vio truncada al no proporcionarle el medio para obtenerla.</w:t>
      </w:r>
    </w:p>
    <w:p w14:paraId="4F36C4D1" w14:textId="77777777" w:rsidR="003175CC" w:rsidRPr="006B1B40" w:rsidRDefault="003175CC" w:rsidP="00EA3131">
      <w:pPr>
        <w:spacing w:after="0" w:line="276" w:lineRule="auto"/>
        <w:ind w:left="357" w:firstLine="709"/>
        <w:jc w:val="both"/>
        <w:rPr>
          <w:rFonts w:ascii="Tahoma" w:hAnsi="Tahoma" w:cs="Tahoma"/>
          <w:sz w:val="24"/>
          <w:szCs w:val="24"/>
          <w:highlight w:val="yellow"/>
        </w:rPr>
      </w:pPr>
    </w:p>
    <w:p w14:paraId="75A6D4DA" w14:textId="77777777" w:rsidR="001272DD" w:rsidRPr="006B1B40" w:rsidRDefault="001272DD" w:rsidP="00EE001D">
      <w:pPr>
        <w:pStyle w:val="Ttulo4"/>
        <w:numPr>
          <w:ilvl w:val="0"/>
          <w:numId w:val="1"/>
        </w:numPr>
        <w:spacing w:line="276" w:lineRule="auto"/>
        <w:ind w:left="0" w:firstLine="709"/>
        <w:rPr>
          <w:rFonts w:ascii="Tahoma" w:hAnsi="Tahoma" w:cs="Tahoma"/>
          <w:szCs w:val="24"/>
        </w:rPr>
      </w:pPr>
      <w:r w:rsidRPr="006B1B40">
        <w:rPr>
          <w:rFonts w:ascii="Tahoma" w:hAnsi="Tahoma" w:cs="Tahoma"/>
          <w:szCs w:val="24"/>
        </w:rPr>
        <w:t>Impugnación</w:t>
      </w:r>
    </w:p>
    <w:p w14:paraId="1C4092ED" w14:textId="77777777" w:rsidR="00F91F12" w:rsidRPr="006B1B40" w:rsidRDefault="00F91F12" w:rsidP="00EA3131">
      <w:pPr>
        <w:spacing w:after="0" w:line="276" w:lineRule="auto"/>
        <w:ind w:left="357" w:firstLine="709"/>
        <w:rPr>
          <w:rFonts w:ascii="Tahoma" w:hAnsi="Tahoma" w:cs="Tahoma"/>
          <w:sz w:val="24"/>
          <w:szCs w:val="24"/>
          <w:lang w:val="es-ES" w:eastAsia="es-ES"/>
        </w:rPr>
      </w:pPr>
    </w:p>
    <w:p w14:paraId="74515EF1" w14:textId="703B36A5" w:rsidR="0001740D" w:rsidRPr="006B1B40" w:rsidRDefault="006617E5" w:rsidP="00815380">
      <w:pPr>
        <w:spacing w:after="0" w:line="276" w:lineRule="auto"/>
        <w:jc w:val="both"/>
        <w:rPr>
          <w:rFonts w:ascii="Tahoma" w:hAnsi="Tahoma" w:cs="Tahoma"/>
          <w:sz w:val="24"/>
          <w:szCs w:val="24"/>
        </w:rPr>
      </w:pPr>
      <w:r w:rsidRPr="006B1B40">
        <w:rPr>
          <w:rFonts w:ascii="Tahoma" w:hAnsi="Tahoma" w:cs="Tahoma"/>
          <w:sz w:val="24"/>
          <w:szCs w:val="24"/>
          <w:lang w:val="es-ES" w:eastAsia="es-ES"/>
        </w:rPr>
        <w:t xml:space="preserve">La </w:t>
      </w:r>
      <w:r w:rsidR="003175CC" w:rsidRPr="006B1B40">
        <w:rPr>
          <w:rFonts w:ascii="Tahoma" w:hAnsi="Tahoma" w:cs="Tahoma"/>
          <w:sz w:val="24"/>
          <w:szCs w:val="24"/>
          <w:lang w:val="es-ES" w:eastAsia="es-ES"/>
        </w:rPr>
        <w:t>N</w:t>
      </w:r>
      <w:r w:rsidRPr="006B1B40">
        <w:rPr>
          <w:rFonts w:ascii="Tahoma" w:hAnsi="Tahoma" w:cs="Tahoma"/>
          <w:sz w:val="24"/>
          <w:szCs w:val="24"/>
          <w:lang w:val="es-ES" w:eastAsia="es-ES"/>
        </w:rPr>
        <w:t>ueva EPS impugnó</w:t>
      </w:r>
      <w:r w:rsidR="003C2F4A" w:rsidRPr="006B1B40">
        <w:rPr>
          <w:rFonts w:ascii="Tahoma" w:hAnsi="Tahoma" w:cs="Tahoma"/>
          <w:sz w:val="24"/>
          <w:szCs w:val="24"/>
          <w:lang w:val="es-ES" w:eastAsia="es-ES"/>
        </w:rPr>
        <w:t xml:space="preserve"> la decisión</w:t>
      </w:r>
      <w:r w:rsidRPr="006B1B40">
        <w:rPr>
          <w:rFonts w:ascii="Tahoma" w:hAnsi="Tahoma" w:cs="Tahoma"/>
          <w:sz w:val="24"/>
          <w:szCs w:val="24"/>
          <w:lang w:val="es-ES" w:eastAsia="es-ES"/>
        </w:rPr>
        <w:t xml:space="preserve"> manifestando</w:t>
      </w:r>
      <w:r w:rsidR="003C2F4A" w:rsidRPr="006B1B40">
        <w:rPr>
          <w:rFonts w:ascii="Tahoma" w:hAnsi="Tahoma" w:cs="Tahoma"/>
          <w:sz w:val="24"/>
          <w:szCs w:val="24"/>
          <w:lang w:val="es-ES" w:eastAsia="es-ES"/>
        </w:rPr>
        <w:t xml:space="preserve"> </w:t>
      </w:r>
      <w:r w:rsidR="00F91F12" w:rsidRPr="006B1B40">
        <w:rPr>
          <w:rFonts w:ascii="Tahoma" w:hAnsi="Tahoma" w:cs="Tahoma"/>
          <w:sz w:val="24"/>
          <w:szCs w:val="24"/>
          <w:lang w:val="es-ES" w:eastAsia="es-ES"/>
        </w:rPr>
        <w:t xml:space="preserve">que no se </w:t>
      </w:r>
      <w:r w:rsidRPr="006B1B40">
        <w:rPr>
          <w:rFonts w:ascii="Tahoma" w:hAnsi="Tahoma" w:cs="Tahoma"/>
          <w:sz w:val="24"/>
          <w:szCs w:val="24"/>
        </w:rPr>
        <w:t>encuentra</w:t>
      </w:r>
      <w:r w:rsidR="00F91F12" w:rsidRPr="006B1B40">
        <w:rPr>
          <w:rFonts w:ascii="Tahoma" w:hAnsi="Tahoma" w:cs="Tahoma"/>
          <w:sz w:val="24"/>
          <w:szCs w:val="24"/>
        </w:rPr>
        <w:t xml:space="preserve"> el transporte cubierto en el plan de beneficios</w:t>
      </w:r>
      <w:r w:rsidR="0001740D" w:rsidRPr="006B1B40">
        <w:rPr>
          <w:rFonts w:ascii="Tahoma" w:hAnsi="Tahoma" w:cs="Tahoma"/>
          <w:sz w:val="24"/>
          <w:szCs w:val="24"/>
        </w:rPr>
        <w:t xml:space="preserve"> en salud</w:t>
      </w:r>
      <w:r w:rsidR="00F91F12" w:rsidRPr="006B1B40">
        <w:rPr>
          <w:rFonts w:ascii="Tahoma" w:hAnsi="Tahoma" w:cs="Tahoma"/>
          <w:sz w:val="24"/>
          <w:szCs w:val="24"/>
        </w:rPr>
        <w:t xml:space="preserve">, </w:t>
      </w:r>
      <w:r w:rsidR="0001740D" w:rsidRPr="006B1B40">
        <w:rPr>
          <w:rFonts w:ascii="Tahoma" w:hAnsi="Tahoma" w:cs="Tahoma"/>
          <w:sz w:val="24"/>
          <w:szCs w:val="24"/>
        </w:rPr>
        <w:t xml:space="preserve">por lo que se debe acudir </w:t>
      </w:r>
      <w:r w:rsidR="00F91F12" w:rsidRPr="006B1B40">
        <w:rPr>
          <w:rFonts w:ascii="Tahoma" w:hAnsi="Tahoma" w:cs="Tahoma"/>
          <w:sz w:val="24"/>
          <w:szCs w:val="24"/>
        </w:rPr>
        <w:t xml:space="preserve">a los lineamientos señalados por la </w:t>
      </w:r>
      <w:r w:rsidR="003175CC" w:rsidRPr="006B1B40">
        <w:rPr>
          <w:rFonts w:ascii="Tahoma" w:hAnsi="Tahoma" w:cs="Tahoma"/>
          <w:sz w:val="24"/>
          <w:szCs w:val="24"/>
        </w:rPr>
        <w:t xml:space="preserve">Corte Constitucional </w:t>
      </w:r>
      <w:r w:rsidR="00F91F12" w:rsidRPr="006B1B40">
        <w:rPr>
          <w:rFonts w:ascii="Tahoma" w:hAnsi="Tahoma" w:cs="Tahoma"/>
          <w:sz w:val="24"/>
          <w:szCs w:val="24"/>
        </w:rPr>
        <w:t>como son el principio de solidaridad</w:t>
      </w:r>
      <w:r w:rsidR="0001740D" w:rsidRPr="006B1B40">
        <w:rPr>
          <w:rFonts w:ascii="Tahoma" w:hAnsi="Tahoma" w:cs="Tahoma"/>
          <w:sz w:val="24"/>
          <w:szCs w:val="24"/>
        </w:rPr>
        <w:t xml:space="preserve"> y el principio de corresponsabilidad</w:t>
      </w:r>
      <w:r w:rsidR="00F91F12" w:rsidRPr="006B1B40">
        <w:rPr>
          <w:rFonts w:ascii="Tahoma" w:hAnsi="Tahoma" w:cs="Tahoma"/>
          <w:sz w:val="24"/>
          <w:szCs w:val="24"/>
        </w:rPr>
        <w:t xml:space="preserve">, donde </w:t>
      </w:r>
      <w:r w:rsidR="0001740D" w:rsidRPr="006B1B40">
        <w:rPr>
          <w:rFonts w:ascii="Tahoma" w:hAnsi="Tahoma" w:cs="Tahoma"/>
          <w:sz w:val="24"/>
          <w:szCs w:val="24"/>
        </w:rPr>
        <w:t>se encue</w:t>
      </w:r>
      <w:r w:rsidR="00EF1748" w:rsidRPr="006B1B40">
        <w:rPr>
          <w:rFonts w:ascii="Tahoma" w:hAnsi="Tahoma" w:cs="Tahoma"/>
          <w:sz w:val="24"/>
          <w:szCs w:val="24"/>
        </w:rPr>
        <w:t>ntra</w:t>
      </w:r>
      <w:r w:rsidR="00F91F12" w:rsidRPr="006B1B40">
        <w:rPr>
          <w:rFonts w:ascii="Tahoma" w:hAnsi="Tahoma" w:cs="Tahoma"/>
          <w:sz w:val="24"/>
          <w:szCs w:val="24"/>
        </w:rPr>
        <w:t xml:space="preserve"> que los servicios de transporte, alojamiento y alimentación </w:t>
      </w:r>
      <w:r w:rsidR="003175CC" w:rsidRPr="006B1B40">
        <w:rPr>
          <w:rFonts w:ascii="Tahoma" w:hAnsi="Tahoma" w:cs="Tahoma"/>
          <w:sz w:val="24"/>
          <w:szCs w:val="24"/>
        </w:rPr>
        <w:t xml:space="preserve">primeramente </w:t>
      </w:r>
      <w:r w:rsidR="00F91F12" w:rsidRPr="006B1B40">
        <w:rPr>
          <w:rFonts w:ascii="Tahoma" w:hAnsi="Tahoma" w:cs="Tahoma"/>
          <w:sz w:val="24"/>
          <w:szCs w:val="24"/>
        </w:rPr>
        <w:t xml:space="preserve">son responsabilidad del paciente y sus familiares cercanos </w:t>
      </w:r>
      <w:r w:rsidR="0001740D" w:rsidRPr="006B1B40">
        <w:rPr>
          <w:rFonts w:ascii="Tahoma" w:hAnsi="Tahoma" w:cs="Tahoma"/>
          <w:sz w:val="24"/>
          <w:szCs w:val="24"/>
        </w:rPr>
        <w:t>y</w:t>
      </w:r>
      <w:r w:rsidR="00D64308">
        <w:rPr>
          <w:rFonts w:ascii="Tahoma" w:hAnsi="Tahoma" w:cs="Tahoma"/>
          <w:sz w:val="24"/>
          <w:szCs w:val="24"/>
        </w:rPr>
        <w:t xml:space="preserve"> </w:t>
      </w:r>
      <w:r w:rsidR="0001740D" w:rsidRPr="006B1B40">
        <w:rPr>
          <w:rFonts w:ascii="Tahoma" w:hAnsi="Tahoma" w:cs="Tahoma"/>
          <w:sz w:val="24"/>
          <w:szCs w:val="24"/>
        </w:rPr>
        <w:t>llama al uso racional de los recursos del Sistema General de Seguridad Social en Salud</w:t>
      </w:r>
      <w:r w:rsidR="001431FF" w:rsidRPr="006B1B40">
        <w:rPr>
          <w:rFonts w:ascii="Tahoma" w:hAnsi="Tahoma" w:cs="Tahoma"/>
          <w:sz w:val="24"/>
          <w:szCs w:val="24"/>
        </w:rPr>
        <w:t xml:space="preserve"> con fundamento en tales principios</w:t>
      </w:r>
      <w:r w:rsidR="0001740D" w:rsidRPr="006B1B40">
        <w:rPr>
          <w:rFonts w:ascii="Tahoma" w:hAnsi="Tahoma" w:cs="Tahoma"/>
          <w:sz w:val="24"/>
          <w:szCs w:val="24"/>
        </w:rPr>
        <w:t>. En el mismo sentido, reiter</w:t>
      </w:r>
      <w:r w:rsidR="00DE4FE2" w:rsidRPr="006B1B40">
        <w:rPr>
          <w:rFonts w:ascii="Tahoma" w:hAnsi="Tahoma" w:cs="Tahoma"/>
          <w:sz w:val="24"/>
          <w:szCs w:val="24"/>
        </w:rPr>
        <w:t xml:space="preserve">ó </w:t>
      </w:r>
      <w:r w:rsidR="0001740D" w:rsidRPr="006B1B40">
        <w:rPr>
          <w:rFonts w:ascii="Tahoma" w:hAnsi="Tahoma" w:cs="Tahoma"/>
          <w:sz w:val="24"/>
          <w:szCs w:val="24"/>
        </w:rPr>
        <w:t>que “</w:t>
      </w:r>
      <w:r w:rsidR="0001740D" w:rsidRPr="00006A41">
        <w:rPr>
          <w:rFonts w:ascii="Tahoma" w:hAnsi="Tahoma" w:cs="Tahoma"/>
          <w:i/>
          <w:szCs w:val="24"/>
        </w:rPr>
        <w:t>no existe orden médica del traslado a citas médicas como prestación de servicios de salud</w:t>
      </w:r>
      <w:r w:rsidR="0001740D" w:rsidRPr="006B1B40">
        <w:rPr>
          <w:rFonts w:ascii="Tahoma" w:hAnsi="Tahoma" w:cs="Tahoma"/>
          <w:i/>
          <w:sz w:val="24"/>
          <w:szCs w:val="24"/>
        </w:rPr>
        <w:t>”.</w:t>
      </w:r>
    </w:p>
    <w:p w14:paraId="70B44360" w14:textId="77777777" w:rsidR="001272DD" w:rsidRPr="006B1B40" w:rsidRDefault="001272DD" w:rsidP="00EA3131">
      <w:pPr>
        <w:spacing w:after="0" w:line="276" w:lineRule="auto"/>
        <w:ind w:left="357" w:firstLine="709"/>
        <w:jc w:val="both"/>
        <w:rPr>
          <w:rFonts w:ascii="Tahoma" w:hAnsi="Tahoma" w:cs="Tahoma"/>
          <w:sz w:val="24"/>
          <w:szCs w:val="24"/>
          <w:highlight w:val="yellow"/>
        </w:rPr>
      </w:pPr>
    </w:p>
    <w:p w14:paraId="1407EAC6" w14:textId="0DDAA7C1" w:rsidR="001272DD" w:rsidRPr="00815380" w:rsidRDefault="001272DD" w:rsidP="00815380">
      <w:pPr>
        <w:spacing w:after="0" w:line="276" w:lineRule="auto"/>
        <w:jc w:val="both"/>
        <w:rPr>
          <w:rFonts w:ascii="Tahoma" w:hAnsi="Tahoma" w:cs="Tahoma"/>
          <w:sz w:val="24"/>
          <w:szCs w:val="24"/>
          <w:highlight w:val="yellow"/>
        </w:rPr>
      </w:pPr>
      <w:r w:rsidRPr="006B1B40">
        <w:rPr>
          <w:rFonts w:ascii="Tahoma" w:hAnsi="Tahoma" w:cs="Tahoma"/>
          <w:sz w:val="24"/>
          <w:szCs w:val="24"/>
        </w:rPr>
        <w:t>Por último, refiere que la Nueva EPS no puede autorizar el transporte para un acompañante cuando no se acredita los presupuestos que la Corte Constitucional establece para otorgarlos, por lo que se infiere que la accionada no reconoce que el accionante es dependiente de un tercero como consecuencia de sus múltiples afecciones de salud.</w:t>
      </w:r>
    </w:p>
    <w:p w14:paraId="0EC67903" w14:textId="77777777" w:rsidR="001272DD" w:rsidRPr="006B1B40" w:rsidRDefault="001272DD" w:rsidP="00815380">
      <w:pPr>
        <w:spacing w:after="0" w:line="276" w:lineRule="auto"/>
        <w:jc w:val="both"/>
        <w:rPr>
          <w:rFonts w:ascii="Tahoma" w:hAnsi="Tahoma" w:cs="Tahoma"/>
          <w:sz w:val="24"/>
          <w:szCs w:val="24"/>
        </w:rPr>
      </w:pPr>
    </w:p>
    <w:p w14:paraId="6F1D1BB7" w14:textId="77777777" w:rsidR="001272DD" w:rsidRPr="006B1B40" w:rsidRDefault="001272DD" w:rsidP="00EA3131">
      <w:pPr>
        <w:pStyle w:val="Ttulo4"/>
        <w:numPr>
          <w:ilvl w:val="0"/>
          <w:numId w:val="1"/>
        </w:numPr>
        <w:tabs>
          <w:tab w:val="left" w:pos="426"/>
        </w:tabs>
        <w:spacing w:line="276" w:lineRule="auto"/>
        <w:ind w:left="357" w:firstLine="709"/>
        <w:rPr>
          <w:rFonts w:ascii="Tahoma" w:hAnsi="Tahoma" w:cs="Tahoma"/>
          <w:szCs w:val="24"/>
        </w:rPr>
      </w:pPr>
      <w:r w:rsidRPr="006B1B40">
        <w:rPr>
          <w:rFonts w:ascii="Tahoma" w:hAnsi="Tahoma" w:cs="Tahoma"/>
          <w:szCs w:val="24"/>
        </w:rPr>
        <w:t>CONSIDERACIONES</w:t>
      </w:r>
    </w:p>
    <w:p w14:paraId="4ABD1B17" w14:textId="77777777" w:rsidR="001272DD" w:rsidRPr="006B1B40" w:rsidRDefault="001272DD" w:rsidP="00815380">
      <w:pPr>
        <w:spacing w:after="0" w:line="276" w:lineRule="auto"/>
        <w:rPr>
          <w:rFonts w:ascii="Tahoma" w:hAnsi="Tahoma" w:cs="Tahoma"/>
          <w:sz w:val="24"/>
          <w:szCs w:val="24"/>
          <w:lang w:eastAsia="es-ES"/>
        </w:rPr>
      </w:pPr>
    </w:p>
    <w:p w14:paraId="53C51280" w14:textId="77777777" w:rsidR="001272DD" w:rsidRPr="006B1B40" w:rsidRDefault="001272DD" w:rsidP="00EA3131">
      <w:pPr>
        <w:pStyle w:val="Prrafodelista"/>
        <w:numPr>
          <w:ilvl w:val="0"/>
          <w:numId w:val="2"/>
        </w:numPr>
        <w:spacing w:after="0" w:line="276" w:lineRule="auto"/>
        <w:ind w:left="357" w:firstLine="709"/>
        <w:rPr>
          <w:rFonts w:ascii="Tahoma" w:hAnsi="Tahoma" w:cs="Tahoma"/>
          <w:b/>
          <w:sz w:val="24"/>
          <w:szCs w:val="24"/>
        </w:rPr>
      </w:pPr>
      <w:r w:rsidRPr="006B1B40">
        <w:rPr>
          <w:rFonts w:ascii="Tahoma" w:hAnsi="Tahoma" w:cs="Tahoma"/>
          <w:b/>
          <w:sz w:val="24"/>
          <w:szCs w:val="24"/>
          <w:lang w:eastAsia="es-ES"/>
        </w:rPr>
        <w:t xml:space="preserve"> </w:t>
      </w:r>
      <w:r w:rsidRPr="006B1B40">
        <w:rPr>
          <w:rFonts w:ascii="Tahoma" w:hAnsi="Tahoma" w:cs="Tahoma"/>
          <w:b/>
          <w:sz w:val="24"/>
          <w:szCs w:val="24"/>
        </w:rPr>
        <w:t>Competencia.</w:t>
      </w:r>
    </w:p>
    <w:p w14:paraId="4A63ADD6" w14:textId="77777777" w:rsidR="001272DD" w:rsidRPr="006B1B40" w:rsidRDefault="001272DD" w:rsidP="00815380">
      <w:pPr>
        <w:spacing w:after="0" w:line="276" w:lineRule="auto"/>
        <w:textAlignment w:val="baseline"/>
        <w:rPr>
          <w:rFonts w:ascii="Tahoma" w:hAnsi="Tahoma" w:cs="Tahoma"/>
          <w:b/>
          <w:sz w:val="24"/>
          <w:szCs w:val="24"/>
        </w:rPr>
      </w:pPr>
    </w:p>
    <w:p w14:paraId="6D10D5D0" w14:textId="77777777" w:rsidR="001272DD" w:rsidRPr="006B1B40" w:rsidRDefault="001272DD" w:rsidP="00815380">
      <w:pPr>
        <w:spacing w:after="0" w:line="276" w:lineRule="auto"/>
        <w:jc w:val="both"/>
        <w:rPr>
          <w:rFonts w:ascii="Tahoma" w:hAnsi="Tahoma" w:cs="Tahoma"/>
          <w:sz w:val="24"/>
          <w:szCs w:val="24"/>
          <w:lang w:eastAsia="es-ES"/>
        </w:rPr>
      </w:pPr>
      <w:r w:rsidRPr="006B1B40">
        <w:rPr>
          <w:rFonts w:ascii="Tahoma" w:hAnsi="Tahoma" w:cs="Tahoma"/>
          <w:sz w:val="24"/>
          <w:szCs w:val="24"/>
          <w:lang w:eastAsia="es-ES"/>
        </w:rPr>
        <w:t xml:space="preserve">Esta Sala es competente para conocer de la presente acción de conformidad con lo establecido en el artículo 32 del Decreto 2591 de 1991 reglamentario del artículo 86 de la Constitución Política. </w:t>
      </w:r>
    </w:p>
    <w:p w14:paraId="39E77C0E" w14:textId="77777777" w:rsidR="001272DD" w:rsidRPr="006B1B40" w:rsidRDefault="001272DD" w:rsidP="00815380">
      <w:pPr>
        <w:spacing w:after="0" w:line="276" w:lineRule="auto"/>
        <w:jc w:val="both"/>
        <w:rPr>
          <w:rFonts w:ascii="Tahoma" w:hAnsi="Tahoma" w:cs="Tahoma"/>
          <w:sz w:val="24"/>
          <w:szCs w:val="24"/>
          <w:lang w:eastAsia="es-ES"/>
        </w:rPr>
      </w:pPr>
    </w:p>
    <w:p w14:paraId="008F09B8" w14:textId="77777777" w:rsidR="001272DD" w:rsidRPr="006B1B40" w:rsidRDefault="001272DD" w:rsidP="00EA3131">
      <w:pPr>
        <w:pStyle w:val="Prrafodelista"/>
        <w:numPr>
          <w:ilvl w:val="0"/>
          <w:numId w:val="2"/>
        </w:numPr>
        <w:spacing w:after="0" w:line="276" w:lineRule="auto"/>
        <w:ind w:left="357" w:firstLine="709"/>
        <w:jc w:val="both"/>
        <w:rPr>
          <w:rFonts w:ascii="Tahoma" w:hAnsi="Tahoma" w:cs="Tahoma"/>
          <w:b/>
          <w:bCs/>
          <w:spacing w:val="-2"/>
          <w:sz w:val="24"/>
          <w:szCs w:val="24"/>
        </w:rPr>
      </w:pPr>
      <w:r w:rsidRPr="006B1B40">
        <w:rPr>
          <w:rFonts w:ascii="Tahoma" w:hAnsi="Tahoma" w:cs="Tahoma"/>
          <w:b/>
          <w:bCs/>
          <w:sz w:val="24"/>
          <w:szCs w:val="24"/>
          <w:lang w:eastAsia="es-ES"/>
        </w:rPr>
        <w:t xml:space="preserve"> </w:t>
      </w:r>
      <w:r w:rsidRPr="006B1B40">
        <w:rPr>
          <w:rFonts w:ascii="Tahoma" w:hAnsi="Tahoma" w:cs="Tahoma"/>
          <w:b/>
          <w:bCs/>
          <w:spacing w:val="-2"/>
          <w:sz w:val="24"/>
          <w:szCs w:val="24"/>
        </w:rPr>
        <w:t>Problema jurídico por resolver</w:t>
      </w:r>
    </w:p>
    <w:p w14:paraId="0A748926" w14:textId="77777777" w:rsidR="001272DD" w:rsidRPr="006B1B40" w:rsidRDefault="001272DD" w:rsidP="00815380">
      <w:pPr>
        <w:spacing w:after="0" w:line="276" w:lineRule="auto"/>
        <w:jc w:val="both"/>
        <w:rPr>
          <w:rFonts w:ascii="Tahoma" w:hAnsi="Tahoma" w:cs="Tahoma"/>
          <w:b/>
          <w:bCs/>
          <w:spacing w:val="-2"/>
          <w:sz w:val="24"/>
          <w:szCs w:val="24"/>
        </w:rPr>
      </w:pPr>
    </w:p>
    <w:p w14:paraId="33BE3E37" w14:textId="3F11139E" w:rsidR="001272DD" w:rsidRPr="006B1B40" w:rsidRDefault="001272DD" w:rsidP="00815380">
      <w:pPr>
        <w:spacing w:after="0" w:line="276" w:lineRule="auto"/>
        <w:jc w:val="both"/>
        <w:rPr>
          <w:rFonts w:ascii="Tahoma" w:hAnsi="Tahoma" w:cs="Tahoma"/>
          <w:sz w:val="24"/>
          <w:szCs w:val="24"/>
        </w:rPr>
      </w:pPr>
      <w:r w:rsidRPr="006B1B40">
        <w:rPr>
          <w:rFonts w:ascii="Tahoma" w:hAnsi="Tahoma" w:cs="Tahoma"/>
          <w:sz w:val="24"/>
          <w:szCs w:val="24"/>
        </w:rPr>
        <w:t>El problema jurídico se circunscribe a determinar si la Nueva EPS está vulnerando los derechos fundame</w:t>
      </w:r>
      <w:r w:rsidR="00D01232" w:rsidRPr="006B1B40">
        <w:rPr>
          <w:rFonts w:ascii="Tahoma" w:hAnsi="Tahoma" w:cs="Tahoma"/>
          <w:sz w:val="24"/>
          <w:szCs w:val="24"/>
        </w:rPr>
        <w:t xml:space="preserve">ntales a la salud, la vida </w:t>
      </w:r>
      <w:r w:rsidRPr="006B1B40">
        <w:rPr>
          <w:rFonts w:ascii="Tahoma" w:hAnsi="Tahoma" w:cs="Tahoma"/>
          <w:sz w:val="24"/>
          <w:szCs w:val="24"/>
        </w:rPr>
        <w:t xml:space="preserve">dignidad </w:t>
      </w:r>
      <w:r w:rsidR="00D01232" w:rsidRPr="006B1B40">
        <w:rPr>
          <w:rFonts w:ascii="Tahoma" w:hAnsi="Tahoma" w:cs="Tahoma"/>
          <w:sz w:val="24"/>
          <w:szCs w:val="24"/>
        </w:rPr>
        <w:t>y mínimo vital</w:t>
      </w:r>
      <w:r w:rsidR="00FD0CAA" w:rsidRPr="006B1B40">
        <w:rPr>
          <w:rFonts w:ascii="Tahoma" w:hAnsi="Tahoma" w:cs="Tahoma"/>
          <w:sz w:val="24"/>
          <w:szCs w:val="24"/>
        </w:rPr>
        <w:t xml:space="preserve"> de la</w:t>
      </w:r>
      <w:r w:rsidRPr="006B1B40">
        <w:rPr>
          <w:rFonts w:ascii="Tahoma" w:hAnsi="Tahoma" w:cs="Tahoma"/>
          <w:sz w:val="24"/>
          <w:szCs w:val="24"/>
        </w:rPr>
        <w:t xml:space="preserve"> actor</w:t>
      </w:r>
      <w:r w:rsidR="00FD0CAA" w:rsidRPr="006B1B40">
        <w:rPr>
          <w:rFonts w:ascii="Tahoma" w:hAnsi="Tahoma" w:cs="Tahoma"/>
          <w:sz w:val="24"/>
          <w:szCs w:val="24"/>
        </w:rPr>
        <w:t>a</w:t>
      </w:r>
      <w:r w:rsidRPr="006B1B40">
        <w:rPr>
          <w:rFonts w:ascii="Tahoma" w:hAnsi="Tahoma" w:cs="Tahoma"/>
          <w:sz w:val="24"/>
          <w:szCs w:val="24"/>
        </w:rPr>
        <w:t xml:space="preserve"> al negarle el pago de los gastos de tr</w:t>
      </w:r>
      <w:r w:rsidR="00FD0CAA" w:rsidRPr="006B1B40">
        <w:rPr>
          <w:rFonts w:ascii="Tahoma" w:hAnsi="Tahoma" w:cs="Tahoma"/>
          <w:sz w:val="24"/>
          <w:szCs w:val="24"/>
        </w:rPr>
        <w:t xml:space="preserve">ansporte y los viáticos </w:t>
      </w:r>
      <w:r w:rsidR="00616F82" w:rsidRPr="006B1B40">
        <w:rPr>
          <w:rFonts w:ascii="Tahoma" w:hAnsi="Tahoma" w:cs="Tahoma"/>
          <w:sz w:val="24"/>
          <w:szCs w:val="24"/>
        </w:rPr>
        <w:t>que requiere</w:t>
      </w:r>
      <w:r w:rsidR="00D01232" w:rsidRPr="006B1B40">
        <w:rPr>
          <w:rFonts w:ascii="Tahoma" w:hAnsi="Tahoma" w:cs="Tahoma"/>
          <w:sz w:val="24"/>
          <w:szCs w:val="24"/>
        </w:rPr>
        <w:t xml:space="preserve"> para e</w:t>
      </w:r>
      <w:r w:rsidRPr="006B1B40">
        <w:rPr>
          <w:rFonts w:ascii="Tahoma" w:hAnsi="Tahoma" w:cs="Tahoma"/>
          <w:sz w:val="24"/>
          <w:szCs w:val="24"/>
        </w:rPr>
        <w:t>l</w:t>
      </w:r>
      <w:r w:rsidR="00D01232" w:rsidRPr="006B1B40">
        <w:rPr>
          <w:rFonts w:ascii="Tahoma" w:hAnsi="Tahoma" w:cs="Tahoma"/>
          <w:sz w:val="24"/>
          <w:szCs w:val="24"/>
        </w:rPr>
        <w:t>la</w:t>
      </w:r>
      <w:r w:rsidRPr="006B1B40">
        <w:rPr>
          <w:rFonts w:ascii="Tahoma" w:hAnsi="Tahoma" w:cs="Tahoma"/>
          <w:sz w:val="24"/>
          <w:szCs w:val="24"/>
        </w:rPr>
        <w:t xml:space="preserve"> y su acompañante </w:t>
      </w:r>
      <w:r w:rsidR="003175CC" w:rsidRPr="006B1B40">
        <w:rPr>
          <w:rFonts w:ascii="Tahoma" w:hAnsi="Tahoma" w:cs="Tahoma"/>
          <w:sz w:val="24"/>
          <w:szCs w:val="24"/>
        </w:rPr>
        <w:t xml:space="preserve">para asistir a practicarse la diálisis tres veces por semana. Vale advertir que la actora reside en el mismo </w:t>
      </w:r>
      <w:r w:rsidR="00575CE7" w:rsidRPr="006B1B40">
        <w:rPr>
          <w:rFonts w:ascii="Tahoma" w:hAnsi="Tahoma" w:cs="Tahoma"/>
          <w:sz w:val="24"/>
          <w:szCs w:val="24"/>
        </w:rPr>
        <w:t xml:space="preserve">municipio </w:t>
      </w:r>
      <w:r w:rsidR="003175CC" w:rsidRPr="006B1B40">
        <w:rPr>
          <w:rFonts w:ascii="Tahoma" w:hAnsi="Tahoma" w:cs="Tahoma"/>
          <w:sz w:val="24"/>
          <w:szCs w:val="24"/>
        </w:rPr>
        <w:t>don</w:t>
      </w:r>
      <w:r w:rsidR="00490596" w:rsidRPr="006B1B40">
        <w:rPr>
          <w:rFonts w:ascii="Tahoma" w:hAnsi="Tahoma" w:cs="Tahoma"/>
          <w:sz w:val="24"/>
          <w:szCs w:val="24"/>
        </w:rPr>
        <w:t>de recibe el tratamiento</w:t>
      </w:r>
      <w:r w:rsidR="00FD0CAA" w:rsidRPr="006B1B40">
        <w:rPr>
          <w:rFonts w:ascii="Tahoma" w:hAnsi="Tahoma" w:cs="Tahoma"/>
          <w:sz w:val="24"/>
          <w:szCs w:val="24"/>
        </w:rPr>
        <w:t>.</w:t>
      </w:r>
    </w:p>
    <w:p w14:paraId="246586EE" w14:textId="77777777" w:rsidR="001272DD" w:rsidRPr="006B1B40" w:rsidRDefault="001272DD" w:rsidP="00815380">
      <w:pPr>
        <w:spacing w:after="0" w:line="276" w:lineRule="auto"/>
        <w:jc w:val="both"/>
        <w:rPr>
          <w:rFonts w:ascii="Tahoma" w:hAnsi="Tahoma" w:cs="Tahoma"/>
          <w:i/>
          <w:sz w:val="24"/>
          <w:szCs w:val="24"/>
        </w:rPr>
      </w:pPr>
    </w:p>
    <w:p w14:paraId="65F62A78" w14:textId="30681912" w:rsidR="001272DD" w:rsidRPr="00815380" w:rsidRDefault="001272DD" w:rsidP="00815380">
      <w:pPr>
        <w:tabs>
          <w:tab w:val="left" w:pos="709"/>
        </w:tabs>
        <w:autoSpaceDN w:val="0"/>
        <w:spacing w:after="0" w:line="276" w:lineRule="auto"/>
        <w:jc w:val="both"/>
        <w:rPr>
          <w:rFonts w:ascii="Tahoma" w:hAnsi="Tahoma" w:cs="Tahoma"/>
          <w:b/>
          <w:iCs/>
          <w:sz w:val="24"/>
          <w:szCs w:val="24"/>
          <w:shd w:val="clear" w:color="auto" w:fill="FFFFFF"/>
        </w:rPr>
      </w:pPr>
      <w:r w:rsidRPr="006B1B40">
        <w:rPr>
          <w:rFonts w:ascii="Tahoma" w:eastAsia="Calibri" w:hAnsi="Tahoma" w:cs="Tahoma"/>
          <w:sz w:val="24"/>
          <w:szCs w:val="24"/>
          <w:lang w:val="es-ES_tradnl"/>
        </w:rPr>
        <w:t xml:space="preserve">Para resolver este problema jurídico, se analizarán los siguientes puntos: </w:t>
      </w:r>
      <w:r w:rsidRPr="006B1B40">
        <w:rPr>
          <w:rFonts w:ascii="Tahoma" w:eastAsia="Calibri" w:hAnsi="Tahoma" w:cs="Tahoma"/>
          <w:iCs/>
          <w:sz w:val="24"/>
          <w:szCs w:val="24"/>
          <w:lang w:val="es-ES_tradnl"/>
        </w:rPr>
        <w:t>i)</w:t>
      </w:r>
      <w:r w:rsidRPr="006B1B40">
        <w:rPr>
          <w:rFonts w:ascii="Tahoma" w:eastAsia="Calibri" w:hAnsi="Tahoma" w:cs="Tahoma"/>
          <w:sz w:val="24"/>
          <w:szCs w:val="24"/>
          <w:lang w:val="es-ES_tradnl"/>
        </w:rPr>
        <w:t xml:space="preserve"> Legitimación en la causa, </w:t>
      </w:r>
      <w:r w:rsidRPr="006B1B40">
        <w:rPr>
          <w:rFonts w:ascii="Tahoma" w:eastAsia="Calibri" w:hAnsi="Tahoma" w:cs="Tahoma"/>
          <w:iCs/>
          <w:sz w:val="24"/>
          <w:szCs w:val="24"/>
          <w:lang w:val="es-ES_tradnl"/>
        </w:rPr>
        <w:t>ii)</w:t>
      </w:r>
      <w:r w:rsidRPr="006B1B40">
        <w:rPr>
          <w:rFonts w:ascii="Tahoma" w:eastAsia="Calibri" w:hAnsi="Tahoma" w:cs="Tahoma"/>
          <w:sz w:val="24"/>
          <w:szCs w:val="24"/>
          <w:lang w:val="es-ES_tradnl"/>
        </w:rPr>
        <w:t xml:space="preserve"> inmediatez, </w:t>
      </w:r>
      <w:r w:rsidRPr="006B1B40">
        <w:rPr>
          <w:rFonts w:ascii="Tahoma" w:eastAsia="Calibri" w:hAnsi="Tahoma" w:cs="Tahoma"/>
          <w:iCs/>
          <w:sz w:val="24"/>
          <w:szCs w:val="24"/>
          <w:lang w:val="es-ES_tradnl"/>
        </w:rPr>
        <w:t>iii)</w:t>
      </w:r>
      <w:r w:rsidRPr="006B1B40">
        <w:rPr>
          <w:rFonts w:ascii="Tahoma" w:eastAsia="Calibri" w:hAnsi="Tahoma" w:cs="Tahoma"/>
          <w:sz w:val="24"/>
          <w:szCs w:val="24"/>
          <w:lang w:val="es-ES_tradnl"/>
        </w:rPr>
        <w:t xml:space="preserve"> subsidiariedad, </w:t>
      </w:r>
      <w:r w:rsidRPr="006B1B40">
        <w:rPr>
          <w:rFonts w:ascii="Tahoma" w:eastAsia="Calibri" w:hAnsi="Tahoma" w:cs="Tahoma"/>
          <w:iCs/>
          <w:sz w:val="24"/>
          <w:szCs w:val="24"/>
          <w:lang w:val="es-ES_tradnl"/>
        </w:rPr>
        <w:t>iv)</w:t>
      </w:r>
      <w:r w:rsidRPr="006B1B40">
        <w:rPr>
          <w:rFonts w:ascii="Tahoma" w:eastAsia="Calibri" w:hAnsi="Tahoma" w:cs="Tahoma"/>
          <w:sz w:val="24"/>
          <w:szCs w:val="24"/>
          <w:lang w:val="es-ES_tradnl"/>
        </w:rPr>
        <w:t xml:space="preserve"> derecho a la salud, </w:t>
      </w:r>
      <w:r w:rsidRPr="006B1B40">
        <w:rPr>
          <w:rFonts w:ascii="Tahoma" w:eastAsia="Calibri" w:hAnsi="Tahoma" w:cs="Tahoma"/>
          <w:bCs/>
          <w:iCs/>
          <w:sz w:val="24"/>
          <w:szCs w:val="24"/>
          <w:lang w:val="es-ES_tradnl"/>
        </w:rPr>
        <w:t xml:space="preserve">v) </w:t>
      </w:r>
      <w:r w:rsidRPr="006B1B40">
        <w:rPr>
          <w:rFonts w:ascii="Tahoma" w:eastAsia="Calibri" w:hAnsi="Tahoma" w:cs="Tahoma"/>
          <w:bCs/>
          <w:sz w:val="24"/>
          <w:szCs w:val="24"/>
          <w:lang w:val="es-ES_tradnl"/>
        </w:rPr>
        <w:t xml:space="preserve">transporte, alimentación y viáticos como garantía de acceso a los servicios de salud, </w:t>
      </w:r>
      <w:r w:rsidRPr="006B1B40">
        <w:rPr>
          <w:rFonts w:ascii="Tahoma" w:eastAsia="Calibri" w:hAnsi="Tahoma" w:cs="Tahoma"/>
          <w:bCs/>
          <w:iCs/>
          <w:sz w:val="24"/>
          <w:szCs w:val="24"/>
          <w:lang w:val="es-ES_tradnl"/>
        </w:rPr>
        <w:t>vi)</w:t>
      </w:r>
      <w:r w:rsidRPr="006B1B40">
        <w:rPr>
          <w:rFonts w:ascii="Tahoma" w:eastAsia="Calibri" w:hAnsi="Tahoma" w:cs="Tahoma"/>
          <w:bCs/>
          <w:sz w:val="24"/>
          <w:szCs w:val="24"/>
          <w:lang w:val="es-ES_tradnl"/>
        </w:rPr>
        <w:t xml:space="preserve"> atención prevalente para sujetos de especial protección constitucional, </w:t>
      </w:r>
      <w:r w:rsidRPr="006B1B40">
        <w:rPr>
          <w:rFonts w:ascii="Tahoma" w:eastAsia="Calibri" w:hAnsi="Tahoma" w:cs="Tahoma"/>
          <w:bCs/>
          <w:iCs/>
          <w:sz w:val="24"/>
          <w:szCs w:val="24"/>
          <w:lang w:val="es-ES_tradnl"/>
        </w:rPr>
        <w:t>vii)</w:t>
      </w:r>
      <w:r w:rsidRPr="006B1B40">
        <w:rPr>
          <w:rFonts w:ascii="Tahoma" w:hAnsi="Tahoma" w:cs="Tahoma"/>
          <w:sz w:val="24"/>
          <w:szCs w:val="24"/>
        </w:rPr>
        <w:t xml:space="preserve"> </w:t>
      </w:r>
      <w:r w:rsidR="00B80835" w:rsidRPr="006B1B40">
        <w:rPr>
          <w:rFonts w:ascii="Tahoma" w:hAnsi="Tahoma" w:cs="Tahoma"/>
          <w:bCs/>
          <w:iCs/>
          <w:sz w:val="24"/>
          <w:szCs w:val="24"/>
          <w:shd w:val="clear" w:color="auto" w:fill="FFFFFF"/>
        </w:rPr>
        <w:t>Traslado de pacientes en servicio de ambulancia a municipio o en ciudad diferente al de su residencia</w:t>
      </w:r>
      <w:r w:rsidRPr="006B1B40">
        <w:rPr>
          <w:rFonts w:ascii="Tahoma" w:eastAsia="Calibri" w:hAnsi="Tahoma" w:cs="Tahoma"/>
          <w:bCs/>
          <w:sz w:val="24"/>
          <w:szCs w:val="24"/>
          <w:lang w:val="es-ES_tradnl"/>
        </w:rPr>
        <w:t xml:space="preserve"> </w:t>
      </w:r>
      <w:r w:rsidRPr="006B1B40">
        <w:rPr>
          <w:rFonts w:ascii="Tahoma" w:eastAsia="Calibri" w:hAnsi="Tahoma" w:cs="Tahoma"/>
          <w:bCs/>
          <w:iCs/>
          <w:sz w:val="24"/>
          <w:szCs w:val="24"/>
          <w:lang w:val="es-ES_tradnl"/>
        </w:rPr>
        <w:t xml:space="preserve">viii) </w:t>
      </w:r>
      <w:r w:rsidR="008057BA" w:rsidRPr="006B1B40">
        <w:rPr>
          <w:rFonts w:ascii="Tahoma" w:hAnsi="Tahoma" w:cs="Tahoma"/>
          <w:bCs/>
          <w:iCs/>
          <w:sz w:val="24"/>
          <w:szCs w:val="24"/>
          <w:shd w:val="clear" w:color="auto" w:fill="FFFFFF"/>
        </w:rPr>
        <w:t>sostenibilidad financiera del sistema de seguridad social en salud</w:t>
      </w:r>
      <w:r w:rsidR="008057BA" w:rsidRPr="006B1B40" w:rsidDel="008057BA">
        <w:rPr>
          <w:rFonts w:ascii="Tahoma" w:hAnsi="Tahoma" w:cs="Tahoma"/>
          <w:bCs/>
          <w:iCs/>
          <w:sz w:val="24"/>
          <w:szCs w:val="24"/>
          <w:shd w:val="clear" w:color="auto" w:fill="FFFFFF"/>
        </w:rPr>
        <w:t xml:space="preserve"> </w:t>
      </w:r>
      <w:r w:rsidR="00E42B6E" w:rsidRPr="006B1B40">
        <w:rPr>
          <w:rFonts w:ascii="Tahoma" w:hAnsi="Tahoma" w:cs="Tahoma"/>
          <w:iCs/>
          <w:sz w:val="24"/>
          <w:szCs w:val="24"/>
          <w:shd w:val="clear" w:color="auto" w:fill="FFFFFF"/>
        </w:rPr>
        <w:t>y</w:t>
      </w:r>
      <w:r w:rsidR="00D64308">
        <w:rPr>
          <w:rFonts w:ascii="Tahoma" w:hAnsi="Tahoma" w:cs="Tahoma"/>
          <w:iCs/>
          <w:sz w:val="24"/>
          <w:szCs w:val="24"/>
          <w:shd w:val="clear" w:color="auto" w:fill="FFFFFF"/>
        </w:rPr>
        <w:t xml:space="preserve"> </w:t>
      </w:r>
      <w:r w:rsidR="00E42B6E" w:rsidRPr="006B1B40">
        <w:rPr>
          <w:rFonts w:ascii="Tahoma" w:hAnsi="Tahoma" w:cs="Tahoma"/>
          <w:iCs/>
          <w:sz w:val="24"/>
          <w:szCs w:val="24"/>
          <w:shd w:val="clear" w:color="auto" w:fill="FFFFFF"/>
        </w:rPr>
        <w:t>x) caso concreto.</w:t>
      </w:r>
    </w:p>
    <w:p w14:paraId="2FC82329" w14:textId="77777777" w:rsidR="001272DD" w:rsidRPr="006B1B40" w:rsidRDefault="001272DD" w:rsidP="00815380">
      <w:pPr>
        <w:spacing w:after="0" w:line="276" w:lineRule="auto"/>
        <w:jc w:val="both"/>
        <w:rPr>
          <w:rFonts w:ascii="Tahoma" w:hAnsi="Tahoma" w:cs="Tahoma"/>
          <w:sz w:val="24"/>
          <w:szCs w:val="24"/>
        </w:rPr>
      </w:pPr>
    </w:p>
    <w:p w14:paraId="2BF9AAB8" w14:textId="77777777" w:rsidR="001272DD" w:rsidRPr="006B1B40" w:rsidRDefault="00B90742" w:rsidP="00EA3131">
      <w:pPr>
        <w:spacing w:after="0" w:line="276" w:lineRule="auto"/>
        <w:ind w:left="1080"/>
        <w:jc w:val="both"/>
        <w:rPr>
          <w:rFonts w:ascii="Tahoma" w:hAnsi="Tahoma" w:cs="Tahoma"/>
          <w:b/>
          <w:bCs/>
          <w:spacing w:val="-2"/>
          <w:sz w:val="24"/>
          <w:szCs w:val="24"/>
        </w:rPr>
      </w:pPr>
      <w:r w:rsidRPr="006B1B40">
        <w:rPr>
          <w:rFonts w:ascii="Tahoma" w:hAnsi="Tahoma" w:cs="Tahoma"/>
          <w:b/>
          <w:bCs/>
          <w:spacing w:val="-2"/>
          <w:sz w:val="24"/>
          <w:szCs w:val="24"/>
        </w:rPr>
        <w:t>3.</w:t>
      </w:r>
      <w:r w:rsidR="001272DD" w:rsidRPr="006B1B40">
        <w:rPr>
          <w:rFonts w:ascii="Tahoma" w:hAnsi="Tahoma" w:cs="Tahoma"/>
          <w:b/>
          <w:bCs/>
          <w:spacing w:val="-2"/>
          <w:sz w:val="24"/>
          <w:szCs w:val="24"/>
        </w:rPr>
        <w:t xml:space="preserve"> Legitimación en la causa.</w:t>
      </w:r>
    </w:p>
    <w:p w14:paraId="241731FB" w14:textId="77777777" w:rsidR="001272DD" w:rsidRPr="006B1B40" w:rsidRDefault="001272DD" w:rsidP="00815380">
      <w:pPr>
        <w:spacing w:after="0" w:line="276" w:lineRule="auto"/>
        <w:jc w:val="both"/>
        <w:rPr>
          <w:rFonts w:ascii="Tahoma" w:hAnsi="Tahoma" w:cs="Tahoma"/>
          <w:sz w:val="24"/>
          <w:szCs w:val="24"/>
          <w:highlight w:val="yellow"/>
        </w:rPr>
      </w:pPr>
    </w:p>
    <w:p w14:paraId="28E53B8F" w14:textId="550D43E1" w:rsidR="001272DD" w:rsidRPr="006B1B40" w:rsidRDefault="001272DD" w:rsidP="00815380">
      <w:pPr>
        <w:tabs>
          <w:tab w:val="left" w:pos="1276"/>
        </w:tabs>
        <w:autoSpaceDN w:val="0"/>
        <w:spacing w:after="0" w:line="276" w:lineRule="auto"/>
        <w:jc w:val="both"/>
        <w:rPr>
          <w:rFonts w:ascii="Tahoma" w:hAnsi="Tahoma" w:cs="Tahoma"/>
          <w:bCs/>
          <w:sz w:val="24"/>
          <w:szCs w:val="24"/>
        </w:rPr>
      </w:pPr>
      <w:r w:rsidRPr="006B1B40">
        <w:rPr>
          <w:rFonts w:ascii="Tahoma" w:hAnsi="Tahoma" w:cs="Tahoma"/>
          <w:bCs/>
          <w:sz w:val="24"/>
          <w:szCs w:val="24"/>
        </w:rPr>
        <w:t>El artículo 86 de la Constitución política y el artículo 10 del decreto 2591 de 1991 consagran que “</w:t>
      </w:r>
      <w:r w:rsidRPr="00006A41">
        <w:rPr>
          <w:rFonts w:ascii="Tahoma" w:hAnsi="Tahoma" w:cs="Tahoma"/>
          <w:bCs/>
          <w:i/>
          <w:iCs/>
          <w:szCs w:val="24"/>
        </w:rPr>
        <w:t xml:space="preserve">La acción de tutela podrá ser ejercida, en todo momento y lugar, por </w:t>
      </w:r>
      <w:r w:rsidRPr="00006A41">
        <w:rPr>
          <w:rFonts w:ascii="Tahoma" w:hAnsi="Tahoma" w:cs="Tahoma"/>
          <w:bCs/>
          <w:i/>
          <w:iCs/>
          <w:szCs w:val="24"/>
        </w:rPr>
        <w:lastRenderedPageBreak/>
        <w:t>cualquiera persona vulnerada o amenazada en uno de sus derechos fundamentales, quien actuará por sí misma o a través de representante</w:t>
      </w:r>
      <w:r w:rsidRPr="006B1B40">
        <w:rPr>
          <w:rFonts w:ascii="Tahoma" w:hAnsi="Tahoma" w:cs="Tahoma"/>
          <w:bCs/>
          <w:i/>
          <w:iCs/>
          <w:sz w:val="24"/>
          <w:szCs w:val="24"/>
        </w:rPr>
        <w:t xml:space="preserve">”. </w:t>
      </w:r>
      <w:r w:rsidRPr="006B1B40">
        <w:rPr>
          <w:rFonts w:ascii="Tahoma" w:hAnsi="Tahoma" w:cs="Tahoma"/>
          <w:bCs/>
          <w:sz w:val="24"/>
          <w:szCs w:val="24"/>
        </w:rPr>
        <w:t>En este sentido se acredita la legitimación en la causa por activa de</w:t>
      </w:r>
      <w:r w:rsidR="00BD1687" w:rsidRPr="006B1B40">
        <w:rPr>
          <w:rFonts w:ascii="Tahoma" w:hAnsi="Tahoma" w:cs="Tahoma"/>
          <w:bCs/>
          <w:sz w:val="24"/>
          <w:szCs w:val="24"/>
        </w:rPr>
        <w:t xml:space="preserve"> </w:t>
      </w:r>
      <w:r w:rsidRPr="006B1B40">
        <w:rPr>
          <w:rFonts w:ascii="Tahoma" w:hAnsi="Tahoma" w:cs="Tahoma"/>
          <w:bCs/>
          <w:sz w:val="24"/>
          <w:szCs w:val="24"/>
        </w:rPr>
        <w:t>l</w:t>
      </w:r>
      <w:r w:rsidR="00BD1687" w:rsidRPr="006B1B40">
        <w:rPr>
          <w:rFonts w:ascii="Tahoma" w:hAnsi="Tahoma" w:cs="Tahoma"/>
          <w:bCs/>
          <w:sz w:val="24"/>
          <w:szCs w:val="24"/>
        </w:rPr>
        <w:t>a</w:t>
      </w:r>
      <w:r w:rsidRPr="006B1B40">
        <w:rPr>
          <w:rFonts w:ascii="Tahoma" w:hAnsi="Tahoma" w:cs="Tahoma"/>
          <w:bCs/>
          <w:sz w:val="24"/>
          <w:szCs w:val="24"/>
        </w:rPr>
        <w:t xml:space="preserve"> señor</w:t>
      </w:r>
      <w:r w:rsidR="00BA0E62" w:rsidRPr="006B1B40">
        <w:rPr>
          <w:rFonts w:ascii="Tahoma" w:hAnsi="Tahoma" w:cs="Tahoma"/>
          <w:bCs/>
          <w:sz w:val="24"/>
          <w:szCs w:val="24"/>
        </w:rPr>
        <w:t xml:space="preserve">a Luz </w:t>
      </w:r>
      <w:r w:rsidR="00FD0CAA" w:rsidRPr="006B1B40">
        <w:rPr>
          <w:rFonts w:ascii="Tahoma" w:hAnsi="Tahoma" w:cs="Tahoma"/>
          <w:bCs/>
          <w:sz w:val="24"/>
          <w:szCs w:val="24"/>
        </w:rPr>
        <w:t>Mery</w:t>
      </w:r>
      <w:r w:rsidR="00BA0E62" w:rsidRPr="006B1B40">
        <w:rPr>
          <w:rFonts w:ascii="Tahoma" w:hAnsi="Tahoma" w:cs="Tahoma"/>
          <w:bCs/>
          <w:sz w:val="24"/>
          <w:szCs w:val="24"/>
        </w:rPr>
        <w:t xml:space="preserve"> </w:t>
      </w:r>
      <w:r w:rsidR="00FD0CAA" w:rsidRPr="006B1B40">
        <w:rPr>
          <w:rFonts w:ascii="Tahoma" w:hAnsi="Tahoma" w:cs="Tahoma"/>
          <w:bCs/>
          <w:sz w:val="24"/>
          <w:szCs w:val="24"/>
        </w:rPr>
        <w:t>Torres</w:t>
      </w:r>
      <w:r w:rsidR="00BD1687" w:rsidRPr="006B1B40">
        <w:rPr>
          <w:rFonts w:ascii="Tahoma" w:hAnsi="Tahoma" w:cs="Tahoma"/>
          <w:bCs/>
          <w:sz w:val="24"/>
          <w:szCs w:val="24"/>
        </w:rPr>
        <w:t xml:space="preserve"> Torres</w:t>
      </w:r>
      <w:r w:rsidR="00890181" w:rsidRPr="006B1B40">
        <w:rPr>
          <w:rFonts w:ascii="Tahoma" w:hAnsi="Tahoma" w:cs="Tahoma"/>
          <w:bCs/>
          <w:sz w:val="24"/>
          <w:szCs w:val="24"/>
        </w:rPr>
        <w:t xml:space="preserve">, </w:t>
      </w:r>
      <w:r w:rsidR="00FD0CAA" w:rsidRPr="006B1B40">
        <w:rPr>
          <w:rFonts w:ascii="Tahoma" w:hAnsi="Tahoma" w:cs="Tahoma"/>
          <w:bCs/>
          <w:sz w:val="24"/>
          <w:szCs w:val="24"/>
        </w:rPr>
        <w:t>representada por su hija</w:t>
      </w:r>
      <w:r w:rsidR="00BA0E62" w:rsidRPr="006B1B40">
        <w:rPr>
          <w:rFonts w:ascii="Tahoma" w:hAnsi="Tahoma" w:cs="Tahoma"/>
          <w:bCs/>
          <w:sz w:val="24"/>
          <w:szCs w:val="24"/>
        </w:rPr>
        <w:t xml:space="preserve"> </w:t>
      </w:r>
      <w:r w:rsidR="00FD0CAA" w:rsidRPr="006B1B40">
        <w:rPr>
          <w:rFonts w:ascii="Tahoma" w:hAnsi="Tahoma" w:cs="Tahoma"/>
          <w:bCs/>
          <w:sz w:val="24"/>
          <w:szCs w:val="24"/>
        </w:rPr>
        <w:t xml:space="preserve">Luz </w:t>
      </w:r>
      <w:r w:rsidR="00FD0CAA" w:rsidRPr="006B1B40">
        <w:rPr>
          <w:rFonts w:ascii="Tahoma" w:hAnsi="Tahoma" w:cs="Tahoma"/>
          <w:bCs/>
          <w:sz w:val="24"/>
          <w:szCs w:val="24"/>
          <w:lang w:val="es-419"/>
        </w:rPr>
        <w:t>Emerida Quebrada Torres</w:t>
      </w:r>
      <w:r w:rsidR="00FD0CAA" w:rsidRPr="006B1B40">
        <w:rPr>
          <w:rFonts w:ascii="Tahoma" w:hAnsi="Tahoma" w:cs="Tahoma"/>
          <w:bCs/>
          <w:sz w:val="24"/>
          <w:szCs w:val="24"/>
        </w:rPr>
        <w:t>, quien actúa</w:t>
      </w:r>
      <w:r w:rsidR="00333A0C" w:rsidRPr="006B1B40">
        <w:rPr>
          <w:rFonts w:ascii="Tahoma" w:hAnsi="Tahoma" w:cs="Tahoma"/>
          <w:bCs/>
          <w:sz w:val="24"/>
          <w:szCs w:val="24"/>
        </w:rPr>
        <w:t xml:space="preserve"> en calidad de</w:t>
      </w:r>
      <w:r w:rsidR="00FD0CAA" w:rsidRPr="006B1B40">
        <w:rPr>
          <w:rFonts w:ascii="Tahoma" w:hAnsi="Tahoma" w:cs="Tahoma"/>
          <w:bCs/>
          <w:sz w:val="24"/>
          <w:szCs w:val="24"/>
        </w:rPr>
        <w:t xml:space="preserve"> agente oficiosa</w:t>
      </w:r>
      <w:r w:rsidRPr="006B1B40">
        <w:rPr>
          <w:rFonts w:ascii="Tahoma" w:hAnsi="Tahoma" w:cs="Tahoma"/>
          <w:bCs/>
          <w:sz w:val="24"/>
          <w:szCs w:val="24"/>
        </w:rPr>
        <w:t>, con el fin de obtener la tutela de los derechos antes esgrimidos, presuntamente vulnerados por la entidad promotora de salud a la que se encuentra afil</w:t>
      </w:r>
      <w:r w:rsidR="00FD0CAA" w:rsidRPr="006B1B40">
        <w:rPr>
          <w:rFonts w:ascii="Tahoma" w:hAnsi="Tahoma" w:cs="Tahoma"/>
          <w:bCs/>
          <w:sz w:val="24"/>
          <w:szCs w:val="24"/>
        </w:rPr>
        <w:t>iada</w:t>
      </w:r>
      <w:r w:rsidRPr="006B1B40">
        <w:rPr>
          <w:rFonts w:ascii="Tahoma" w:hAnsi="Tahoma" w:cs="Tahoma"/>
          <w:bCs/>
          <w:sz w:val="24"/>
          <w:szCs w:val="24"/>
        </w:rPr>
        <w:t>, ante la negativa de asumir y suministrar los costos</w:t>
      </w:r>
      <w:r w:rsidR="00FD0CAA" w:rsidRPr="006B1B40">
        <w:rPr>
          <w:rFonts w:ascii="Tahoma" w:hAnsi="Tahoma" w:cs="Tahoma"/>
          <w:bCs/>
          <w:sz w:val="24"/>
          <w:szCs w:val="24"/>
        </w:rPr>
        <w:t xml:space="preserve"> de transporte y viáticos para ella</w:t>
      </w:r>
      <w:r w:rsidRPr="006B1B40">
        <w:rPr>
          <w:rFonts w:ascii="Tahoma" w:hAnsi="Tahoma" w:cs="Tahoma"/>
          <w:bCs/>
          <w:sz w:val="24"/>
          <w:szCs w:val="24"/>
        </w:rPr>
        <w:t xml:space="preserve"> y su acompañante porque </w:t>
      </w:r>
      <w:r w:rsidRPr="006B1B40">
        <w:rPr>
          <w:rFonts w:ascii="Tahoma" w:hAnsi="Tahoma" w:cs="Tahoma"/>
          <w:sz w:val="24"/>
          <w:szCs w:val="24"/>
        </w:rPr>
        <w:t xml:space="preserve">el tratamiento </w:t>
      </w:r>
      <w:r w:rsidR="00FD0CAA" w:rsidRPr="006B1B40">
        <w:rPr>
          <w:rFonts w:ascii="Tahoma" w:hAnsi="Tahoma" w:cs="Tahoma"/>
          <w:sz w:val="24"/>
          <w:szCs w:val="24"/>
        </w:rPr>
        <w:t>que requiere debe hacerse lejos</w:t>
      </w:r>
      <w:r w:rsidRPr="006B1B40">
        <w:rPr>
          <w:rFonts w:ascii="Tahoma" w:hAnsi="Tahoma" w:cs="Tahoma"/>
          <w:sz w:val="24"/>
          <w:szCs w:val="24"/>
        </w:rPr>
        <w:t xml:space="preserve"> de su </w:t>
      </w:r>
      <w:r w:rsidR="001F3919" w:rsidRPr="006B1B40">
        <w:rPr>
          <w:rFonts w:ascii="Tahoma" w:hAnsi="Tahoma" w:cs="Tahoma"/>
          <w:sz w:val="24"/>
          <w:szCs w:val="24"/>
        </w:rPr>
        <w:t>luga</w:t>
      </w:r>
      <w:r w:rsidRPr="006B1B40">
        <w:rPr>
          <w:rFonts w:ascii="Tahoma" w:hAnsi="Tahoma" w:cs="Tahoma"/>
          <w:sz w:val="24"/>
          <w:szCs w:val="24"/>
        </w:rPr>
        <w:t>r</w:t>
      </w:r>
      <w:r w:rsidR="001F3919" w:rsidRPr="006B1B40">
        <w:rPr>
          <w:rFonts w:ascii="Tahoma" w:hAnsi="Tahoma" w:cs="Tahoma"/>
          <w:sz w:val="24"/>
          <w:szCs w:val="24"/>
        </w:rPr>
        <w:t xml:space="preserve"> de r</w:t>
      </w:r>
      <w:r w:rsidRPr="006B1B40">
        <w:rPr>
          <w:rFonts w:ascii="Tahoma" w:hAnsi="Tahoma" w:cs="Tahoma"/>
          <w:sz w:val="24"/>
          <w:szCs w:val="24"/>
        </w:rPr>
        <w:t>esidencia</w:t>
      </w:r>
      <w:r w:rsidRPr="006B1B40">
        <w:rPr>
          <w:rFonts w:ascii="Tahoma" w:hAnsi="Tahoma" w:cs="Tahoma"/>
          <w:bCs/>
          <w:sz w:val="24"/>
          <w:szCs w:val="24"/>
        </w:rPr>
        <w:t>.</w:t>
      </w:r>
    </w:p>
    <w:p w14:paraId="042F5048" w14:textId="77777777" w:rsidR="00815380" w:rsidRDefault="00815380" w:rsidP="00815380">
      <w:pPr>
        <w:tabs>
          <w:tab w:val="left" w:pos="709"/>
          <w:tab w:val="left" w:pos="1276"/>
        </w:tabs>
        <w:autoSpaceDN w:val="0"/>
        <w:spacing w:after="0" w:line="276" w:lineRule="auto"/>
        <w:jc w:val="both"/>
        <w:rPr>
          <w:rFonts w:ascii="Tahoma" w:hAnsi="Tahoma" w:cs="Tahoma"/>
          <w:bCs/>
          <w:iCs/>
          <w:sz w:val="24"/>
          <w:szCs w:val="24"/>
        </w:rPr>
      </w:pPr>
    </w:p>
    <w:p w14:paraId="7D2A9A76" w14:textId="26279042" w:rsidR="001272DD" w:rsidRPr="006B1B40" w:rsidRDefault="001272DD" w:rsidP="00815380">
      <w:pPr>
        <w:tabs>
          <w:tab w:val="left" w:pos="709"/>
          <w:tab w:val="left" w:pos="1276"/>
        </w:tabs>
        <w:autoSpaceDN w:val="0"/>
        <w:spacing w:after="0" w:line="276" w:lineRule="auto"/>
        <w:jc w:val="both"/>
        <w:rPr>
          <w:rFonts w:ascii="Tahoma" w:hAnsi="Tahoma" w:cs="Tahoma"/>
          <w:bCs/>
          <w:iCs/>
          <w:sz w:val="24"/>
          <w:szCs w:val="24"/>
        </w:rPr>
      </w:pPr>
      <w:r w:rsidRPr="006B1B40">
        <w:rPr>
          <w:rFonts w:ascii="Tahoma" w:hAnsi="Tahoma" w:cs="Tahoma"/>
          <w:bCs/>
          <w:iCs/>
          <w:sz w:val="24"/>
          <w:szCs w:val="24"/>
        </w:rPr>
        <w:t>En relación con la legitimación por pasiva, la Nueva EPS, es la entidad particular encargada por el Estado para la prestación del servicio público de salud y es, por demás, la sociedad a quien la accionante le atribuye la actuación considerada como lesiva de sus derechos.</w:t>
      </w:r>
    </w:p>
    <w:p w14:paraId="240ED8CF" w14:textId="77777777" w:rsidR="001272DD" w:rsidRPr="006B1B40" w:rsidRDefault="001272DD" w:rsidP="00815380">
      <w:pPr>
        <w:tabs>
          <w:tab w:val="left" w:pos="709"/>
          <w:tab w:val="left" w:pos="1276"/>
        </w:tabs>
        <w:autoSpaceDN w:val="0"/>
        <w:spacing w:after="0" w:line="276" w:lineRule="auto"/>
        <w:jc w:val="both"/>
        <w:rPr>
          <w:rFonts w:ascii="Tahoma" w:hAnsi="Tahoma" w:cs="Tahoma"/>
          <w:bCs/>
          <w:iCs/>
          <w:sz w:val="24"/>
          <w:szCs w:val="24"/>
        </w:rPr>
      </w:pPr>
    </w:p>
    <w:p w14:paraId="68A030E6" w14:textId="77777777" w:rsidR="001272DD" w:rsidRPr="006B1B40" w:rsidRDefault="00B90742" w:rsidP="00EA3131">
      <w:pPr>
        <w:tabs>
          <w:tab w:val="left" w:pos="1276"/>
        </w:tabs>
        <w:autoSpaceDN w:val="0"/>
        <w:spacing w:after="0" w:line="276" w:lineRule="auto"/>
        <w:ind w:left="1080"/>
        <w:jc w:val="both"/>
        <w:rPr>
          <w:rFonts w:ascii="Tahoma" w:hAnsi="Tahoma" w:cs="Tahoma"/>
          <w:b/>
          <w:sz w:val="24"/>
          <w:szCs w:val="24"/>
        </w:rPr>
      </w:pPr>
      <w:r w:rsidRPr="006B1B40">
        <w:rPr>
          <w:rFonts w:ascii="Tahoma" w:hAnsi="Tahoma" w:cs="Tahoma"/>
          <w:b/>
          <w:sz w:val="24"/>
          <w:szCs w:val="24"/>
        </w:rPr>
        <w:t>4.</w:t>
      </w:r>
      <w:r w:rsidR="001272DD" w:rsidRPr="006B1B40">
        <w:rPr>
          <w:rFonts w:ascii="Tahoma" w:hAnsi="Tahoma" w:cs="Tahoma"/>
          <w:b/>
          <w:sz w:val="24"/>
          <w:szCs w:val="24"/>
        </w:rPr>
        <w:t xml:space="preserve"> Inmediatez.</w:t>
      </w:r>
    </w:p>
    <w:p w14:paraId="6480CE21" w14:textId="77777777" w:rsidR="001272DD" w:rsidRPr="00815380" w:rsidRDefault="001272DD" w:rsidP="00815380">
      <w:pPr>
        <w:tabs>
          <w:tab w:val="left" w:pos="1276"/>
        </w:tabs>
        <w:autoSpaceDN w:val="0"/>
        <w:spacing w:after="0" w:line="276" w:lineRule="auto"/>
        <w:jc w:val="both"/>
        <w:rPr>
          <w:rFonts w:ascii="Tahoma" w:hAnsi="Tahoma" w:cs="Tahoma"/>
          <w:b/>
          <w:sz w:val="24"/>
          <w:szCs w:val="24"/>
        </w:rPr>
      </w:pPr>
    </w:p>
    <w:p w14:paraId="3C70BB61" w14:textId="77777777" w:rsidR="001272DD" w:rsidRPr="006B1B40" w:rsidRDefault="001272DD" w:rsidP="00815380">
      <w:pPr>
        <w:shd w:val="clear" w:color="auto" w:fill="FFFFFF"/>
        <w:spacing w:after="0" w:line="276" w:lineRule="auto"/>
        <w:jc w:val="both"/>
        <w:rPr>
          <w:rFonts w:ascii="Tahoma" w:eastAsia="Times New Roman" w:hAnsi="Tahoma" w:cs="Tahoma"/>
          <w:sz w:val="24"/>
          <w:szCs w:val="24"/>
          <w:lang w:eastAsia="es-CO"/>
        </w:rPr>
      </w:pPr>
      <w:r w:rsidRPr="006B1B40">
        <w:rPr>
          <w:rFonts w:ascii="Tahoma" w:eastAsia="Times New Roman" w:hAnsi="Tahoma" w:cs="Tahoma"/>
          <w:sz w:val="24"/>
          <w:szCs w:val="24"/>
          <w:lang w:eastAsia="es-CO"/>
        </w:rPr>
        <w:t>El artículo 86 de la Constitución Política de Colombia establece que la tutela procede para la “</w:t>
      </w:r>
      <w:r w:rsidRPr="00006A41">
        <w:rPr>
          <w:rFonts w:ascii="Tahoma" w:eastAsia="Times New Roman" w:hAnsi="Tahoma" w:cs="Tahoma"/>
          <w:szCs w:val="24"/>
          <w:lang w:eastAsia="es-CO"/>
        </w:rPr>
        <w:t>protección inmediata</w:t>
      </w:r>
      <w:r w:rsidRPr="006B1B40">
        <w:rPr>
          <w:rFonts w:ascii="Tahoma" w:eastAsia="Times New Roman" w:hAnsi="Tahoma" w:cs="Tahoma"/>
          <w:sz w:val="24"/>
          <w:szCs w:val="24"/>
          <w:lang w:eastAsia="es-CO"/>
        </w:rPr>
        <w:t>” de los derechos fundamentales del accionante.</w:t>
      </w:r>
    </w:p>
    <w:p w14:paraId="4BD14796" w14:textId="77777777" w:rsidR="001272DD" w:rsidRPr="006B1B40" w:rsidRDefault="001272DD" w:rsidP="00815380">
      <w:pPr>
        <w:shd w:val="clear" w:color="auto" w:fill="FFFFFF"/>
        <w:spacing w:after="0" w:line="276" w:lineRule="auto"/>
        <w:jc w:val="both"/>
        <w:rPr>
          <w:rFonts w:ascii="Tahoma" w:eastAsia="Times New Roman" w:hAnsi="Tahoma" w:cs="Tahoma"/>
          <w:sz w:val="24"/>
          <w:szCs w:val="24"/>
          <w:highlight w:val="yellow"/>
          <w:lang w:eastAsia="es-CO"/>
        </w:rPr>
      </w:pPr>
    </w:p>
    <w:p w14:paraId="36B42D0B" w14:textId="77777777" w:rsidR="00317066" w:rsidRPr="006B1B40" w:rsidRDefault="001272DD" w:rsidP="00815380">
      <w:pPr>
        <w:shd w:val="clear" w:color="auto" w:fill="FFFFFF"/>
        <w:spacing w:after="0" w:line="276" w:lineRule="auto"/>
        <w:jc w:val="both"/>
        <w:rPr>
          <w:rFonts w:ascii="Tahoma" w:eastAsia="Times New Roman" w:hAnsi="Tahoma" w:cs="Tahoma"/>
          <w:sz w:val="24"/>
          <w:szCs w:val="24"/>
          <w:lang w:eastAsia="es-CO"/>
        </w:rPr>
      </w:pPr>
      <w:r w:rsidRPr="006B1B40">
        <w:rPr>
          <w:rFonts w:ascii="Tahoma" w:eastAsia="Times New Roman" w:hAnsi="Tahoma" w:cs="Tahoma"/>
          <w:sz w:val="24"/>
          <w:szCs w:val="24"/>
          <w:lang w:eastAsia="es-CO"/>
        </w:rPr>
        <w:t>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 o se esté en presencia de una situación de vulnerabilidad continua y actual que haga imperativa la inter</w:t>
      </w:r>
      <w:r w:rsidR="00317066" w:rsidRPr="006B1B40">
        <w:rPr>
          <w:rFonts w:ascii="Tahoma" w:eastAsia="Times New Roman" w:hAnsi="Tahoma" w:cs="Tahoma"/>
          <w:sz w:val="24"/>
          <w:szCs w:val="24"/>
          <w:lang w:eastAsia="es-CO"/>
        </w:rPr>
        <w:t>vención del juez constitucional.</w:t>
      </w:r>
    </w:p>
    <w:p w14:paraId="3930D9E3" w14:textId="77777777" w:rsidR="00317066" w:rsidRPr="006B1B40" w:rsidRDefault="00317066" w:rsidP="00815380">
      <w:pPr>
        <w:shd w:val="clear" w:color="auto" w:fill="FFFFFF"/>
        <w:spacing w:after="0" w:line="276" w:lineRule="auto"/>
        <w:jc w:val="both"/>
        <w:rPr>
          <w:rFonts w:ascii="Tahoma" w:eastAsia="Times New Roman" w:hAnsi="Tahoma" w:cs="Tahoma"/>
          <w:sz w:val="24"/>
          <w:szCs w:val="24"/>
          <w:lang w:eastAsia="es-CO"/>
        </w:rPr>
      </w:pPr>
    </w:p>
    <w:p w14:paraId="2223999B" w14:textId="30D18F4A" w:rsidR="001272DD" w:rsidRPr="006B1B40" w:rsidRDefault="001272DD" w:rsidP="00815380">
      <w:pPr>
        <w:shd w:val="clear" w:color="auto" w:fill="FFFFFF"/>
        <w:spacing w:after="0" w:line="276" w:lineRule="auto"/>
        <w:jc w:val="both"/>
        <w:rPr>
          <w:rFonts w:ascii="Tahoma" w:eastAsia="Times New Roman" w:hAnsi="Tahoma" w:cs="Tahoma"/>
          <w:sz w:val="24"/>
          <w:szCs w:val="24"/>
          <w:lang w:eastAsia="es-CO"/>
        </w:rPr>
      </w:pPr>
      <w:r w:rsidRPr="006B1B40">
        <w:rPr>
          <w:rFonts w:ascii="Tahoma" w:hAnsi="Tahoma" w:cs="Tahoma"/>
          <w:sz w:val="24"/>
          <w:szCs w:val="24"/>
        </w:rPr>
        <w:t>En el caso objeto de estudio, la respuesta que, en criterio de</w:t>
      </w:r>
      <w:r w:rsidR="00575CE7" w:rsidRPr="006B1B40">
        <w:rPr>
          <w:rFonts w:ascii="Tahoma" w:hAnsi="Tahoma" w:cs="Tahoma"/>
          <w:sz w:val="24"/>
          <w:szCs w:val="24"/>
        </w:rPr>
        <w:t xml:space="preserve"> la</w:t>
      </w:r>
      <w:r w:rsidRPr="006B1B40">
        <w:rPr>
          <w:rFonts w:ascii="Tahoma" w:hAnsi="Tahoma" w:cs="Tahoma"/>
          <w:sz w:val="24"/>
          <w:szCs w:val="24"/>
        </w:rPr>
        <w:t xml:space="preserve"> actor</w:t>
      </w:r>
      <w:r w:rsidR="00575CE7" w:rsidRPr="006B1B40">
        <w:rPr>
          <w:rFonts w:ascii="Tahoma" w:hAnsi="Tahoma" w:cs="Tahoma"/>
          <w:sz w:val="24"/>
          <w:szCs w:val="24"/>
        </w:rPr>
        <w:t>a</w:t>
      </w:r>
      <w:r w:rsidRPr="006B1B40">
        <w:rPr>
          <w:rFonts w:ascii="Tahoma" w:hAnsi="Tahoma" w:cs="Tahoma"/>
          <w:sz w:val="24"/>
          <w:szCs w:val="24"/>
        </w:rPr>
        <w:t xml:space="preserve">, generó la vulneración de sus derechos fundamentales a la </w:t>
      </w:r>
      <w:r w:rsidR="006E6AF6" w:rsidRPr="006B1B40">
        <w:rPr>
          <w:rFonts w:ascii="Tahoma" w:hAnsi="Tahoma" w:cs="Tahoma"/>
          <w:bCs/>
          <w:sz w:val="24"/>
          <w:szCs w:val="24"/>
        </w:rPr>
        <w:t xml:space="preserve">salud, la vida </w:t>
      </w:r>
      <w:r w:rsidRPr="006B1B40">
        <w:rPr>
          <w:rFonts w:ascii="Tahoma" w:hAnsi="Tahoma" w:cs="Tahoma"/>
          <w:bCs/>
          <w:sz w:val="24"/>
          <w:szCs w:val="24"/>
        </w:rPr>
        <w:t>dignidad humana</w:t>
      </w:r>
      <w:r w:rsidR="006E6AF6" w:rsidRPr="006B1B40">
        <w:rPr>
          <w:rFonts w:ascii="Tahoma" w:hAnsi="Tahoma" w:cs="Tahoma"/>
          <w:sz w:val="24"/>
          <w:szCs w:val="24"/>
        </w:rPr>
        <w:t xml:space="preserve"> y mínimo vital</w:t>
      </w:r>
      <w:r w:rsidRPr="006B1B40">
        <w:rPr>
          <w:rFonts w:ascii="Tahoma" w:hAnsi="Tahoma" w:cs="Tahoma"/>
          <w:sz w:val="24"/>
          <w:szCs w:val="24"/>
        </w:rPr>
        <w:t xml:space="preserve"> </w:t>
      </w:r>
      <w:r w:rsidR="00147DB0" w:rsidRPr="006B1B40">
        <w:rPr>
          <w:rFonts w:ascii="Tahoma" w:hAnsi="Tahoma" w:cs="Tahoma"/>
          <w:sz w:val="24"/>
          <w:szCs w:val="24"/>
        </w:rPr>
        <w:t>fue emitida el 16</w:t>
      </w:r>
      <w:r w:rsidRPr="006B1B40">
        <w:rPr>
          <w:rFonts w:ascii="Tahoma" w:hAnsi="Tahoma" w:cs="Tahoma"/>
          <w:sz w:val="24"/>
          <w:szCs w:val="24"/>
        </w:rPr>
        <w:t xml:space="preserve"> de </w:t>
      </w:r>
      <w:r w:rsidR="00147DB0" w:rsidRPr="006B1B40">
        <w:rPr>
          <w:rFonts w:ascii="Tahoma" w:hAnsi="Tahoma" w:cs="Tahoma"/>
          <w:sz w:val="24"/>
          <w:szCs w:val="24"/>
        </w:rPr>
        <w:t>diciembre</w:t>
      </w:r>
      <w:r w:rsidRPr="006B1B40">
        <w:rPr>
          <w:rFonts w:ascii="Tahoma" w:hAnsi="Tahoma" w:cs="Tahoma"/>
          <w:sz w:val="24"/>
          <w:szCs w:val="24"/>
        </w:rPr>
        <w:t xml:space="preserve"> de 2021, y la acción constitucional se instauró el </w:t>
      </w:r>
      <w:r w:rsidR="009844E2" w:rsidRPr="006B1B40">
        <w:rPr>
          <w:rFonts w:ascii="Tahoma" w:hAnsi="Tahoma" w:cs="Tahoma"/>
          <w:sz w:val="24"/>
          <w:szCs w:val="24"/>
        </w:rPr>
        <w:t>22 de enero de 2022</w:t>
      </w:r>
      <w:r w:rsidRPr="006B1B40">
        <w:rPr>
          <w:rFonts w:ascii="Tahoma" w:hAnsi="Tahoma" w:cs="Tahoma"/>
          <w:sz w:val="24"/>
          <w:szCs w:val="24"/>
        </w:rPr>
        <w:t xml:space="preserve">, según acta individual de reparto, esto es, siete días después, en virtud de lo cual se encuentra plenamente acreditado el presente requisito. </w:t>
      </w:r>
    </w:p>
    <w:p w14:paraId="4AC8955E" w14:textId="77777777" w:rsidR="001272DD" w:rsidRPr="006B1B40" w:rsidRDefault="001272DD" w:rsidP="00815380">
      <w:pPr>
        <w:tabs>
          <w:tab w:val="left" w:pos="1276"/>
        </w:tabs>
        <w:autoSpaceDN w:val="0"/>
        <w:spacing w:after="0" w:line="276" w:lineRule="auto"/>
        <w:jc w:val="both"/>
        <w:rPr>
          <w:rFonts w:ascii="Tahoma" w:hAnsi="Tahoma" w:cs="Tahoma"/>
          <w:sz w:val="24"/>
          <w:szCs w:val="24"/>
        </w:rPr>
      </w:pPr>
    </w:p>
    <w:p w14:paraId="0C170A9F" w14:textId="77777777" w:rsidR="001272DD" w:rsidRPr="006B1B40" w:rsidRDefault="00B90742" w:rsidP="00EA3131">
      <w:pPr>
        <w:pStyle w:val="Prrafodelista"/>
        <w:autoSpaceDN w:val="0"/>
        <w:spacing w:after="0" w:line="276" w:lineRule="auto"/>
        <w:ind w:left="1066"/>
        <w:jc w:val="both"/>
        <w:rPr>
          <w:rFonts w:ascii="Tahoma" w:hAnsi="Tahoma" w:cs="Tahoma"/>
          <w:b/>
          <w:sz w:val="24"/>
          <w:szCs w:val="24"/>
        </w:rPr>
      </w:pPr>
      <w:r w:rsidRPr="006B1B40">
        <w:rPr>
          <w:rFonts w:ascii="Tahoma" w:hAnsi="Tahoma" w:cs="Tahoma"/>
          <w:b/>
          <w:sz w:val="24"/>
          <w:szCs w:val="24"/>
        </w:rPr>
        <w:t>5.</w:t>
      </w:r>
      <w:r w:rsidR="001272DD" w:rsidRPr="006B1B40">
        <w:rPr>
          <w:rFonts w:ascii="Tahoma" w:hAnsi="Tahoma" w:cs="Tahoma"/>
          <w:b/>
          <w:sz w:val="24"/>
          <w:szCs w:val="24"/>
        </w:rPr>
        <w:t xml:space="preserve"> Subsidiariedad</w:t>
      </w:r>
    </w:p>
    <w:p w14:paraId="6AFF3693" w14:textId="77777777" w:rsidR="001272DD" w:rsidRPr="00815380" w:rsidRDefault="001272DD" w:rsidP="00815380">
      <w:pPr>
        <w:tabs>
          <w:tab w:val="left" w:pos="1276"/>
        </w:tabs>
        <w:autoSpaceDN w:val="0"/>
        <w:spacing w:after="0" w:line="276" w:lineRule="auto"/>
        <w:jc w:val="both"/>
        <w:rPr>
          <w:rFonts w:ascii="Tahoma" w:hAnsi="Tahoma" w:cs="Tahoma"/>
          <w:b/>
          <w:sz w:val="24"/>
          <w:szCs w:val="24"/>
        </w:rPr>
      </w:pPr>
    </w:p>
    <w:p w14:paraId="5BDD83D0" w14:textId="3E3BE022" w:rsidR="001272DD" w:rsidRPr="006B1B40" w:rsidRDefault="001272DD" w:rsidP="00815380">
      <w:pPr>
        <w:tabs>
          <w:tab w:val="left" w:pos="709"/>
        </w:tabs>
        <w:autoSpaceDN w:val="0"/>
        <w:spacing w:after="0" w:line="276" w:lineRule="auto"/>
        <w:jc w:val="both"/>
        <w:rPr>
          <w:rFonts w:ascii="Tahoma" w:hAnsi="Tahoma" w:cs="Tahoma"/>
          <w:sz w:val="24"/>
          <w:szCs w:val="24"/>
        </w:rPr>
      </w:pPr>
      <w:r w:rsidRPr="006B1B40">
        <w:rPr>
          <w:rFonts w:ascii="Tahoma" w:hAnsi="Tahoma" w:cs="Tahoma"/>
          <w:sz w:val="24"/>
          <w:szCs w:val="24"/>
        </w:rPr>
        <w:t>Por último, no cabe duda que los derechos a la</w:t>
      </w:r>
      <w:r w:rsidR="0031181C" w:rsidRPr="006B1B40">
        <w:rPr>
          <w:rFonts w:ascii="Tahoma" w:hAnsi="Tahoma" w:cs="Tahoma"/>
          <w:sz w:val="24"/>
          <w:szCs w:val="24"/>
        </w:rPr>
        <w:t xml:space="preserve"> vida digna, mínimo vital</w:t>
      </w:r>
      <w:r w:rsidR="00D64308">
        <w:rPr>
          <w:rFonts w:ascii="Tahoma" w:hAnsi="Tahoma" w:cs="Tahoma"/>
          <w:sz w:val="24"/>
          <w:szCs w:val="24"/>
        </w:rPr>
        <w:t xml:space="preserve"> </w:t>
      </w:r>
      <w:r w:rsidR="0031181C" w:rsidRPr="006B1B40">
        <w:rPr>
          <w:rFonts w:ascii="Tahoma" w:hAnsi="Tahoma" w:cs="Tahoma"/>
          <w:sz w:val="24"/>
          <w:szCs w:val="24"/>
        </w:rPr>
        <w:t>y a la salud son fundamentales</w:t>
      </w:r>
      <w:r w:rsidRPr="006B1B40">
        <w:rPr>
          <w:rFonts w:ascii="Tahoma" w:hAnsi="Tahoma" w:cs="Tahoma"/>
          <w:sz w:val="24"/>
          <w:szCs w:val="24"/>
        </w:rPr>
        <w:t xml:space="preserve">, </w:t>
      </w:r>
      <w:r w:rsidR="00575CE7" w:rsidRPr="006B1B40">
        <w:rPr>
          <w:rFonts w:ascii="Tahoma" w:hAnsi="Tahoma" w:cs="Tahoma"/>
          <w:sz w:val="24"/>
          <w:szCs w:val="24"/>
        </w:rPr>
        <w:t xml:space="preserve">y la acción de tutela es procedente </w:t>
      </w:r>
      <w:r w:rsidRPr="006B1B40">
        <w:rPr>
          <w:rFonts w:ascii="Tahoma" w:hAnsi="Tahoma" w:cs="Tahoma"/>
          <w:sz w:val="24"/>
          <w:szCs w:val="24"/>
        </w:rPr>
        <w:t>por no existir otro medio más expedito para su protección</w:t>
      </w:r>
      <w:r w:rsidRPr="006B1B40">
        <w:rPr>
          <w:rStyle w:val="Refdenotaalpie"/>
          <w:rFonts w:ascii="Tahoma" w:hAnsi="Tahoma" w:cs="Tahoma"/>
          <w:sz w:val="24"/>
          <w:szCs w:val="24"/>
        </w:rPr>
        <w:footnoteReference w:id="1"/>
      </w:r>
      <w:r w:rsidRPr="006B1B40">
        <w:rPr>
          <w:rFonts w:ascii="Tahoma" w:hAnsi="Tahoma" w:cs="Tahoma"/>
          <w:sz w:val="24"/>
          <w:szCs w:val="24"/>
        </w:rPr>
        <w:t>.</w:t>
      </w:r>
    </w:p>
    <w:p w14:paraId="5C16974E" w14:textId="77777777" w:rsidR="001272DD" w:rsidRPr="006B1B40" w:rsidRDefault="001272DD" w:rsidP="00815380">
      <w:pPr>
        <w:tabs>
          <w:tab w:val="left" w:pos="1276"/>
        </w:tabs>
        <w:autoSpaceDN w:val="0"/>
        <w:spacing w:after="0" w:line="276" w:lineRule="auto"/>
        <w:jc w:val="both"/>
        <w:rPr>
          <w:rFonts w:ascii="Tahoma" w:hAnsi="Tahoma" w:cs="Tahoma"/>
          <w:sz w:val="24"/>
          <w:szCs w:val="24"/>
        </w:rPr>
      </w:pPr>
    </w:p>
    <w:p w14:paraId="69B775E2" w14:textId="77777777" w:rsidR="001272DD" w:rsidRPr="006B1B40" w:rsidRDefault="00B90742" w:rsidP="00EA3131">
      <w:pPr>
        <w:autoSpaceDN w:val="0"/>
        <w:spacing w:after="0" w:line="276" w:lineRule="auto"/>
        <w:ind w:left="1080"/>
        <w:jc w:val="both"/>
        <w:rPr>
          <w:rFonts w:ascii="Tahoma" w:hAnsi="Tahoma" w:cs="Tahoma"/>
          <w:b/>
          <w:sz w:val="24"/>
          <w:szCs w:val="24"/>
        </w:rPr>
      </w:pPr>
      <w:r w:rsidRPr="006B1B40">
        <w:rPr>
          <w:rFonts w:ascii="Tahoma" w:hAnsi="Tahoma" w:cs="Tahoma"/>
          <w:b/>
          <w:sz w:val="24"/>
          <w:szCs w:val="24"/>
        </w:rPr>
        <w:t>6.</w:t>
      </w:r>
      <w:r w:rsidR="001272DD" w:rsidRPr="006B1B40">
        <w:rPr>
          <w:rFonts w:ascii="Tahoma" w:hAnsi="Tahoma" w:cs="Tahoma"/>
          <w:b/>
          <w:sz w:val="24"/>
          <w:szCs w:val="24"/>
        </w:rPr>
        <w:t xml:space="preserve"> Derecho a la Salud.</w:t>
      </w:r>
    </w:p>
    <w:p w14:paraId="3E32442E" w14:textId="77777777" w:rsidR="001272DD" w:rsidRPr="006B1B40" w:rsidRDefault="001272DD" w:rsidP="00815380">
      <w:pPr>
        <w:tabs>
          <w:tab w:val="left" w:pos="1276"/>
        </w:tabs>
        <w:autoSpaceDN w:val="0"/>
        <w:spacing w:after="0" w:line="276" w:lineRule="auto"/>
        <w:jc w:val="both"/>
        <w:rPr>
          <w:rFonts w:ascii="Tahoma" w:hAnsi="Tahoma" w:cs="Tahoma"/>
          <w:b/>
          <w:sz w:val="24"/>
          <w:szCs w:val="24"/>
        </w:rPr>
      </w:pPr>
    </w:p>
    <w:p w14:paraId="296E73D3" w14:textId="7B160E7B" w:rsidR="001272DD" w:rsidRPr="006B1B40" w:rsidRDefault="001272DD" w:rsidP="00815380">
      <w:pPr>
        <w:tabs>
          <w:tab w:val="left" w:pos="709"/>
        </w:tabs>
        <w:autoSpaceDN w:val="0"/>
        <w:spacing w:after="0" w:line="276" w:lineRule="auto"/>
        <w:jc w:val="both"/>
        <w:rPr>
          <w:rFonts w:ascii="Tahoma" w:hAnsi="Tahoma" w:cs="Tahoma"/>
          <w:sz w:val="24"/>
          <w:szCs w:val="24"/>
        </w:rPr>
      </w:pPr>
      <w:r w:rsidRPr="006B1B40">
        <w:rPr>
          <w:rFonts w:ascii="Tahoma" w:hAnsi="Tahoma" w:cs="Tahoma"/>
          <w:sz w:val="24"/>
          <w:szCs w:val="24"/>
        </w:rPr>
        <w:t xml:space="preserve">El derecho a la Salud, elevado a rango fundamental en virtud de la Ley 1751 de 2015, además de los reiterados pronunciamientos de la Corte Constitucional, demanda una </w:t>
      </w:r>
      <w:r w:rsidRPr="006B1B40">
        <w:rPr>
          <w:rFonts w:ascii="Tahoma" w:hAnsi="Tahoma" w:cs="Tahoma"/>
          <w:sz w:val="24"/>
          <w:szCs w:val="24"/>
        </w:rPr>
        <w:lastRenderedPageBreak/>
        <w:t>serie de garantías indispensables e inherentes a la vida del ser humano, presupuesto esencial para materializar el principio constitucional de dignidad humana.</w:t>
      </w:r>
    </w:p>
    <w:p w14:paraId="0D5E3AB3" w14:textId="77777777" w:rsidR="001272DD" w:rsidRPr="006B1B40" w:rsidRDefault="001272DD" w:rsidP="00EA3131">
      <w:pPr>
        <w:tabs>
          <w:tab w:val="left" w:pos="1276"/>
        </w:tabs>
        <w:autoSpaceDN w:val="0"/>
        <w:spacing w:after="0" w:line="276" w:lineRule="auto"/>
        <w:ind w:left="357" w:firstLine="709"/>
        <w:jc w:val="both"/>
        <w:rPr>
          <w:rFonts w:ascii="Tahoma" w:hAnsi="Tahoma" w:cs="Tahoma"/>
          <w:sz w:val="24"/>
          <w:szCs w:val="24"/>
        </w:rPr>
      </w:pPr>
    </w:p>
    <w:p w14:paraId="72FE9EB8" w14:textId="6B87DD23" w:rsidR="001272DD" w:rsidRPr="006B1B40" w:rsidRDefault="001272DD" w:rsidP="009902B8">
      <w:pPr>
        <w:tabs>
          <w:tab w:val="left" w:pos="1276"/>
        </w:tabs>
        <w:autoSpaceDN w:val="0"/>
        <w:spacing w:after="0" w:line="276" w:lineRule="auto"/>
        <w:ind w:left="426" w:right="420"/>
        <w:jc w:val="both"/>
        <w:rPr>
          <w:rFonts w:ascii="Tahoma" w:hAnsi="Tahoma" w:cs="Tahoma"/>
          <w:sz w:val="24"/>
          <w:szCs w:val="24"/>
        </w:rPr>
      </w:pPr>
      <w:r w:rsidRPr="006B1B40">
        <w:rPr>
          <w:rFonts w:ascii="Tahoma" w:hAnsi="Tahoma" w:cs="Tahoma"/>
          <w:sz w:val="24"/>
          <w:szCs w:val="24"/>
        </w:rPr>
        <w:t>“</w:t>
      </w:r>
      <w:r w:rsidRPr="00CD36A8">
        <w:rPr>
          <w:rFonts w:ascii="Tahoma" w:hAnsi="Tahoma" w:cs="Tahoma"/>
          <w:i/>
          <w:szCs w:val="24"/>
        </w:rPr>
        <w:t>Al respecto, es preciso mencionar que hace más de dos décadas la salud fue catalogada como un derecho prestacional cuya protección, a través de acción de tutela, dependía de su conexidad con otra garantía de naturaleza fundamental</w:t>
      </w:r>
      <w:bookmarkStart w:id="2" w:name="_ftnref50"/>
      <w:r w:rsidRPr="00CD36A8">
        <w:rPr>
          <w:rFonts w:ascii="Tahoma" w:hAnsi="Tahoma" w:cs="Tahoma"/>
          <w:i/>
          <w:szCs w:val="24"/>
        </w:rPr>
        <w:fldChar w:fldCharType="begin"/>
      </w:r>
      <w:r w:rsidRPr="00CD36A8">
        <w:rPr>
          <w:rFonts w:ascii="Tahoma" w:hAnsi="Tahoma" w:cs="Tahoma"/>
          <w:i/>
          <w:szCs w:val="24"/>
        </w:rPr>
        <w:instrText xml:space="preserve"> HYPERLINK "https://www.corteconstitucional.gov.co/relatoria/2021/T-017-21.htm" \l "_ftn50" \o "" </w:instrText>
      </w:r>
      <w:r w:rsidRPr="00CD36A8">
        <w:rPr>
          <w:rFonts w:ascii="Tahoma" w:hAnsi="Tahoma" w:cs="Tahoma"/>
          <w:i/>
          <w:szCs w:val="24"/>
        </w:rPr>
        <w:fldChar w:fldCharType="separate"/>
      </w:r>
      <w:r w:rsidRPr="00CD36A8">
        <w:rPr>
          <w:rStyle w:val="Hipervnculo"/>
          <w:rFonts w:ascii="Tahoma" w:hAnsi="Tahoma" w:cs="Tahoma"/>
          <w:i/>
          <w:szCs w:val="24"/>
          <w:vertAlign w:val="superscript"/>
        </w:rPr>
        <w:t>[</w:t>
      </w:r>
      <w:r w:rsidRPr="00CD36A8">
        <w:rPr>
          <w:rFonts w:ascii="Tahoma" w:hAnsi="Tahoma" w:cs="Tahoma"/>
          <w:i/>
          <w:szCs w:val="24"/>
        </w:rPr>
        <w:fldChar w:fldCharType="end"/>
      </w:r>
      <w:bookmarkEnd w:id="2"/>
      <w:r w:rsidRPr="00CD36A8">
        <w:rPr>
          <w:rFonts w:ascii="Tahoma" w:hAnsi="Tahoma" w:cs="Tahoma"/>
          <w:i/>
          <w:szCs w:val="24"/>
        </w:rPr>
        <w:t>. Más tarde, la perspectiva cambió y la Corte afirmó que la salud es un derecho fundamental, autónomo e irrenunciable, que protege múltiples ámbitos de la vida humana. Esta misma postura fue acogida en el artículo 2 de la Ley 1751 de 2015, mediante la cual se reguló el derecho fundamental a la salud y cuyo control previo de constitucionalidad se ejerció a través de la sentencia C-313 de 2014</w:t>
      </w:r>
      <w:r w:rsidRPr="006B1B40">
        <w:rPr>
          <w:rFonts w:ascii="Tahoma" w:hAnsi="Tahoma" w:cs="Tahoma"/>
          <w:i/>
          <w:sz w:val="24"/>
          <w:szCs w:val="24"/>
        </w:rPr>
        <w:t>” (T-</w:t>
      </w:r>
      <w:r w:rsidRPr="006B1B40">
        <w:rPr>
          <w:rFonts w:ascii="Tahoma" w:hAnsi="Tahoma" w:cs="Tahoma"/>
          <w:sz w:val="24"/>
          <w:szCs w:val="24"/>
        </w:rPr>
        <w:t xml:space="preserve"> T-017 de 2021).</w:t>
      </w:r>
    </w:p>
    <w:p w14:paraId="2464DC29" w14:textId="77777777" w:rsidR="001272DD" w:rsidRPr="006B1B40" w:rsidRDefault="001272DD" w:rsidP="00815380">
      <w:pPr>
        <w:tabs>
          <w:tab w:val="left" w:pos="1276"/>
        </w:tabs>
        <w:autoSpaceDN w:val="0"/>
        <w:spacing w:after="0" w:line="276" w:lineRule="auto"/>
        <w:jc w:val="both"/>
        <w:rPr>
          <w:rFonts w:ascii="Tahoma" w:hAnsi="Tahoma" w:cs="Tahoma"/>
          <w:sz w:val="24"/>
          <w:szCs w:val="24"/>
        </w:rPr>
      </w:pPr>
    </w:p>
    <w:p w14:paraId="4C5EDED2" w14:textId="77777777" w:rsidR="001272DD" w:rsidRPr="006B1B40" w:rsidRDefault="001272DD" w:rsidP="00EA3131">
      <w:pPr>
        <w:pStyle w:val="Prrafodelista"/>
        <w:numPr>
          <w:ilvl w:val="0"/>
          <w:numId w:val="6"/>
        </w:numPr>
        <w:tabs>
          <w:tab w:val="left" w:pos="1276"/>
        </w:tabs>
        <w:autoSpaceDN w:val="0"/>
        <w:spacing w:after="0" w:line="276" w:lineRule="auto"/>
        <w:jc w:val="both"/>
        <w:rPr>
          <w:rFonts w:ascii="Tahoma" w:hAnsi="Tahoma" w:cs="Tahoma"/>
          <w:b/>
          <w:sz w:val="24"/>
          <w:szCs w:val="24"/>
        </w:rPr>
      </w:pPr>
      <w:bookmarkStart w:id="3" w:name="_Hlk89683097"/>
      <w:r w:rsidRPr="006B1B40">
        <w:rPr>
          <w:rFonts w:ascii="Tahoma" w:hAnsi="Tahoma" w:cs="Tahoma"/>
          <w:b/>
          <w:sz w:val="24"/>
          <w:szCs w:val="24"/>
        </w:rPr>
        <w:t>Transporte, alimentación y viáticos como garantía de acceso a los servicios de salud</w:t>
      </w:r>
      <w:bookmarkEnd w:id="3"/>
      <w:r w:rsidRPr="006B1B40">
        <w:rPr>
          <w:rFonts w:ascii="Tahoma" w:hAnsi="Tahoma" w:cs="Tahoma"/>
          <w:b/>
          <w:sz w:val="24"/>
          <w:szCs w:val="24"/>
        </w:rPr>
        <w:t>.</w:t>
      </w:r>
    </w:p>
    <w:p w14:paraId="6E96F487" w14:textId="77777777" w:rsidR="001272DD" w:rsidRPr="006B1B40" w:rsidRDefault="001272DD" w:rsidP="00815380">
      <w:pPr>
        <w:tabs>
          <w:tab w:val="left" w:pos="1276"/>
        </w:tabs>
        <w:autoSpaceDN w:val="0"/>
        <w:spacing w:after="0" w:line="276" w:lineRule="auto"/>
        <w:jc w:val="both"/>
        <w:rPr>
          <w:rFonts w:ascii="Tahoma" w:hAnsi="Tahoma" w:cs="Tahoma"/>
          <w:b/>
          <w:sz w:val="24"/>
          <w:szCs w:val="24"/>
        </w:rPr>
      </w:pPr>
    </w:p>
    <w:p w14:paraId="302FE1DE" w14:textId="1836894F" w:rsidR="001272DD" w:rsidRPr="006B1B40" w:rsidRDefault="001272DD" w:rsidP="00815380">
      <w:pPr>
        <w:tabs>
          <w:tab w:val="left" w:pos="1276"/>
        </w:tabs>
        <w:autoSpaceDN w:val="0"/>
        <w:spacing w:after="0" w:line="276" w:lineRule="auto"/>
        <w:jc w:val="both"/>
        <w:rPr>
          <w:rFonts w:ascii="Tahoma" w:hAnsi="Tahoma" w:cs="Tahoma"/>
          <w:sz w:val="24"/>
          <w:szCs w:val="24"/>
        </w:rPr>
      </w:pPr>
      <w:r w:rsidRPr="006B1B40">
        <w:rPr>
          <w:rFonts w:ascii="Tahoma" w:hAnsi="Tahoma" w:cs="Tahoma"/>
          <w:sz w:val="24"/>
          <w:szCs w:val="24"/>
        </w:rPr>
        <w:t>Se ha determinado que el transporte y viáticos de un paciente, no constituye un servicio médico; no obstante, obedece a un elemento de acceso efectivo a los servicios de salud, que al restringirse por la EPS provoca la interrupción de las garantías mínimas del paciente.</w:t>
      </w:r>
    </w:p>
    <w:p w14:paraId="37F8E12F" w14:textId="77777777" w:rsidR="00D630E6" w:rsidRPr="006B1B40" w:rsidRDefault="00D630E6" w:rsidP="00815380">
      <w:pPr>
        <w:tabs>
          <w:tab w:val="left" w:pos="1276"/>
        </w:tabs>
        <w:autoSpaceDN w:val="0"/>
        <w:spacing w:after="0" w:line="276" w:lineRule="auto"/>
        <w:jc w:val="both"/>
        <w:rPr>
          <w:rFonts w:ascii="Tahoma" w:hAnsi="Tahoma" w:cs="Tahoma"/>
          <w:sz w:val="24"/>
          <w:szCs w:val="24"/>
        </w:rPr>
      </w:pPr>
    </w:p>
    <w:p w14:paraId="61E39240" w14:textId="42CC1373" w:rsidR="001272DD" w:rsidRPr="006B1B40" w:rsidRDefault="001272DD" w:rsidP="00815380">
      <w:pPr>
        <w:tabs>
          <w:tab w:val="left" w:pos="709"/>
        </w:tabs>
        <w:autoSpaceDN w:val="0"/>
        <w:spacing w:after="0" w:line="276" w:lineRule="auto"/>
        <w:jc w:val="both"/>
        <w:rPr>
          <w:rFonts w:ascii="Tahoma" w:hAnsi="Tahoma" w:cs="Tahoma"/>
          <w:sz w:val="24"/>
          <w:szCs w:val="24"/>
        </w:rPr>
      </w:pPr>
      <w:r w:rsidRPr="006B1B40">
        <w:rPr>
          <w:rFonts w:ascii="Tahoma" w:hAnsi="Tahoma" w:cs="Tahoma"/>
          <w:sz w:val="24"/>
          <w:szCs w:val="24"/>
        </w:rPr>
        <w:t>La jurisprudencia Constitucional, ha reconocido el principio de accesibilidad como elemento fundamental del derecho a la salud, en la medida que de no existir dicha garantía no podrá entonces hablarse de un servicio en salud ininterrumpido y de calidad.</w:t>
      </w:r>
    </w:p>
    <w:p w14:paraId="726E9AB5" w14:textId="77777777" w:rsidR="00B80835" w:rsidRPr="006B1B40" w:rsidRDefault="00B80835" w:rsidP="00626FFD">
      <w:pPr>
        <w:tabs>
          <w:tab w:val="left" w:pos="1276"/>
        </w:tabs>
        <w:autoSpaceDN w:val="0"/>
        <w:spacing w:after="0" w:line="276" w:lineRule="auto"/>
        <w:jc w:val="both"/>
        <w:rPr>
          <w:rFonts w:ascii="Tahoma" w:hAnsi="Tahoma" w:cs="Tahoma"/>
          <w:sz w:val="24"/>
          <w:szCs w:val="24"/>
        </w:rPr>
      </w:pPr>
    </w:p>
    <w:p w14:paraId="1831FC74" w14:textId="1FFFA72F" w:rsidR="001272DD" w:rsidRPr="00CD36A8" w:rsidRDefault="00924AAB" w:rsidP="00CD36A8">
      <w:pPr>
        <w:tabs>
          <w:tab w:val="left" w:pos="1276"/>
        </w:tabs>
        <w:autoSpaceDN w:val="0"/>
        <w:spacing w:after="0" w:line="240" w:lineRule="auto"/>
        <w:ind w:left="426" w:right="420"/>
        <w:jc w:val="both"/>
        <w:rPr>
          <w:rFonts w:ascii="Tahoma" w:hAnsi="Tahoma" w:cs="Tahoma"/>
          <w:szCs w:val="24"/>
        </w:rPr>
      </w:pPr>
      <w:r w:rsidRPr="00CD36A8">
        <w:rPr>
          <w:rFonts w:ascii="Tahoma" w:hAnsi="Tahoma" w:cs="Tahoma"/>
          <w:szCs w:val="24"/>
        </w:rPr>
        <w:t>“</w:t>
      </w:r>
      <w:r w:rsidR="001272DD" w:rsidRPr="00CD36A8">
        <w:rPr>
          <w:rFonts w:ascii="Tahoma" w:hAnsi="Tahoma" w:cs="Tahoma"/>
          <w:szCs w:val="24"/>
        </w:rPr>
        <w:t xml:space="preserve">Esta Corporación ha señalado que las entidades promotoras de salud están llamadas a garantizar el servicio de transporte, cuando los pacientes se encuentren en las siguientes circunstancias: “(i) que el procedimiento o tratamiento se considere indispensable para garantizar los derechos a la salud y a la vida de la persona; (ii) que ni el paciente ni sus familiares cercanos tengan los recursos económicos suficientes para pagar el valor del traslado; y (iii) que de no efectuarse la remisión se ponga en riesgo la vida, la integridad física o el estado de salud del usuario”. A lo anterior se ha añadido que: (iv) si la atención médica en el lugar de remisión exigiere más de un día de duración, se cubrirán los gastos de alojamiento y manutención. (Sentencia T-228 de 2020 MP. Luis Guillermo Guerrero </w:t>
      </w:r>
      <w:r w:rsidR="00ED7ECC" w:rsidRPr="00CD36A8">
        <w:rPr>
          <w:rFonts w:ascii="Tahoma" w:hAnsi="Tahoma" w:cs="Tahoma"/>
          <w:szCs w:val="24"/>
        </w:rPr>
        <w:t>Pérez</w:t>
      </w:r>
      <w:r w:rsidR="001272DD" w:rsidRPr="00CD36A8">
        <w:rPr>
          <w:rFonts w:ascii="Tahoma" w:hAnsi="Tahoma" w:cs="Tahoma"/>
          <w:szCs w:val="24"/>
        </w:rPr>
        <w:t>).</w:t>
      </w:r>
    </w:p>
    <w:p w14:paraId="50AEBACB" w14:textId="77777777" w:rsidR="001272DD" w:rsidRPr="006B1B40" w:rsidRDefault="001272DD" w:rsidP="00626FFD">
      <w:pPr>
        <w:tabs>
          <w:tab w:val="left" w:pos="1276"/>
        </w:tabs>
        <w:autoSpaceDN w:val="0"/>
        <w:spacing w:after="0" w:line="276" w:lineRule="auto"/>
        <w:jc w:val="both"/>
        <w:rPr>
          <w:rFonts w:ascii="Tahoma" w:hAnsi="Tahoma" w:cs="Tahoma"/>
          <w:sz w:val="24"/>
          <w:szCs w:val="24"/>
        </w:rPr>
      </w:pPr>
    </w:p>
    <w:p w14:paraId="5A40D09E" w14:textId="005034A1" w:rsidR="001272DD" w:rsidRPr="006B1B40" w:rsidRDefault="001272DD" w:rsidP="00626FFD">
      <w:pPr>
        <w:tabs>
          <w:tab w:val="left" w:pos="1276"/>
        </w:tabs>
        <w:autoSpaceDN w:val="0"/>
        <w:spacing w:after="0" w:line="276" w:lineRule="auto"/>
        <w:jc w:val="both"/>
        <w:rPr>
          <w:rFonts w:ascii="Tahoma" w:hAnsi="Tahoma" w:cs="Tahoma"/>
          <w:sz w:val="24"/>
          <w:szCs w:val="24"/>
        </w:rPr>
      </w:pPr>
      <w:r w:rsidRPr="006B1B40">
        <w:rPr>
          <w:rFonts w:ascii="Tahoma" w:hAnsi="Tahoma" w:cs="Tahoma"/>
          <w:sz w:val="24"/>
          <w:szCs w:val="24"/>
        </w:rPr>
        <w:t xml:space="preserve">Por otra parte, esta Sala se apega al criterio de la Corte Constitucional, en Sentencia T-228 de 2020, en el entendido </w:t>
      </w:r>
      <w:r w:rsidR="00924AAB" w:rsidRPr="006B1B40">
        <w:rPr>
          <w:rFonts w:ascii="Tahoma" w:hAnsi="Tahoma" w:cs="Tahoma"/>
          <w:sz w:val="24"/>
          <w:szCs w:val="24"/>
        </w:rPr>
        <w:t xml:space="preserve">de </w:t>
      </w:r>
      <w:r w:rsidRPr="006B1B40">
        <w:rPr>
          <w:rFonts w:ascii="Tahoma" w:hAnsi="Tahoma" w:cs="Tahoma"/>
          <w:sz w:val="24"/>
          <w:szCs w:val="24"/>
        </w:rPr>
        <w:t>que el principio de solidaridad frente al pago de los costos que se causen por concepto de transporte, alimentación y viáticos dentro del servicio de salud, debe aplicarse en los eventos en que concurran las circunstancias citadas anteriormente.</w:t>
      </w:r>
    </w:p>
    <w:p w14:paraId="03901332" w14:textId="77777777" w:rsidR="001272DD" w:rsidRPr="006B1B40" w:rsidRDefault="001272DD" w:rsidP="00626FFD">
      <w:pPr>
        <w:tabs>
          <w:tab w:val="left" w:pos="1276"/>
        </w:tabs>
        <w:autoSpaceDN w:val="0"/>
        <w:spacing w:after="0" w:line="276" w:lineRule="auto"/>
        <w:jc w:val="both"/>
        <w:rPr>
          <w:rFonts w:ascii="Tahoma" w:hAnsi="Tahoma" w:cs="Tahoma"/>
          <w:sz w:val="24"/>
          <w:szCs w:val="24"/>
        </w:rPr>
      </w:pPr>
    </w:p>
    <w:p w14:paraId="493D17D1" w14:textId="72534A24" w:rsidR="001272DD" w:rsidRPr="006B1B40" w:rsidRDefault="001272DD" w:rsidP="00626FFD">
      <w:pPr>
        <w:tabs>
          <w:tab w:val="left" w:pos="1276"/>
        </w:tabs>
        <w:autoSpaceDN w:val="0"/>
        <w:spacing w:after="0" w:line="276" w:lineRule="auto"/>
        <w:jc w:val="both"/>
        <w:rPr>
          <w:rFonts w:ascii="Tahoma" w:hAnsi="Tahoma" w:cs="Tahoma"/>
          <w:sz w:val="24"/>
          <w:szCs w:val="24"/>
        </w:rPr>
      </w:pPr>
      <w:r w:rsidRPr="006B1B40">
        <w:rPr>
          <w:rFonts w:ascii="Tahoma" w:hAnsi="Tahoma" w:cs="Tahoma"/>
          <w:sz w:val="24"/>
          <w:szCs w:val="24"/>
        </w:rPr>
        <w:t xml:space="preserve">De esta forma, </w:t>
      </w:r>
      <w:r w:rsidR="00A2342E" w:rsidRPr="006B1B40">
        <w:rPr>
          <w:rFonts w:ascii="Tahoma" w:hAnsi="Tahoma" w:cs="Tahoma"/>
          <w:sz w:val="24"/>
          <w:szCs w:val="24"/>
        </w:rPr>
        <w:t xml:space="preserve">se </w:t>
      </w:r>
      <w:r w:rsidRPr="006B1B40">
        <w:rPr>
          <w:rFonts w:ascii="Tahoma" w:hAnsi="Tahoma" w:cs="Tahoma"/>
          <w:sz w:val="24"/>
          <w:szCs w:val="24"/>
        </w:rPr>
        <w:t xml:space="preserve">advierte que se entiende incluido el servicio </w:t>
      </w:r>
      <w:r w:rsidR="00A2342E" w:rsidRPr="006B1B40">
        <w:rPr>
          <w:rFonts w:ascii="Tahoma" w:hAnsi="Tahoma" w:cs="Tahoma"/>
          <w:sz w:val="24"/>
          <w:szCs w:val="24"/>
        </w:rPr>
        <w:t xml:space="preserve">de transporte </w:t>
      </w:r>
      <w:r w:rsidRPr="006B1B40">
        <w:rPr>
          <w:rFonts w:ascii="Tahoma" w:hAnsi="Tahoma" w:cs="Tahoma"/>
          <w:sz w:val="24"/>
          <w:szCs w:val="24"/>
        </w:rPr>
        <w:t xml:space="preserve">dentro del Plan de Beneficios en Salud, cuando es la misma EPS, quien autoriza el servicio </w:t>
      </w:r>
      <w:r w:rsidRPr="00626FFD">
        <w:rPr>
          <w:rFonts w:ascii="Tahoma" w:hAnsi="Tahoma" w:cs="Tahoma"/>
          <w:sz w:val="24"/>
          <w:szCs w:val="24"/>
        </w:rPr>
        <w:t>fuera del municipio o ciudad de residencia</w:t>
      </w:r>
      <w:r w:rsidRPr="006B1B40">
        <w:rPr>
          <w:rFonts w:ascii="Tahoma" w:hAnsi="Tahoma" w:cs="Tahoma"/>
          <w:sz w:val="24"/>
          <w:szCs w:val="24"/>
        </w:rPr>
        <w:t xml:space="preserve"> y, por tanto, debe asumir los gastos que esto implique. </w:t>
      </w:r>
    </w:p>
    <w:p w14:paraId="47C77EAC" w14:textId="77777777" w:rsidR="001272DD" w:rsidRPr="006B1B40" w:rsidRDefault="001272DD" w:rsidP="00626FFD">
      <w:pPr>
        <w:tabs>
          <w:tab w:val="left" w:pos="1276"/>
        </w:tabs>
        <w:autoSpaceDN w:val="0"/>
        <w:spacing w:after="0" w:line="276" w:lineRule="auto"/>
        <w:jc w:val="both"/>
        <w:rPr>
          <w:rFonts w:ascii="Tahoma" w:hAnsi="Tahoma" w:cs="Tahoma"/>
          <w:sz w:val="24"/>
          <w:szCs w:val="24"/>
        </w:rPr>
      </w:pPr>
    </w:p>
    <w:p w14:paraId="4B536CD7" w14:textId="18FB0DF6" w:rsidR="001272DD" w:rsidRPr="006B1B40" w:rsidRDefault="001272DD" w:rsidP="00626FFD">
      <w:pPr>
        <w:tabs>
          <w:tab w:val="left" w:pos="1276"/>
        </w:tabs>
        <w:autoSpaceDN w:val="0"/>
        <w:spacing w:after="0" w:line="276" w:lineRule="auto"/>
        <w:jc w:val="both"/>
        <w:rPr>
          <w:rFonts w:ascii="Tahoma" w:hAnsi="Tahoma" w:cs="Tahoma"/>
          <w:sz w:val="24"/>
          <w:szCs w:val="24"/>
        </w:rPr>
      </w:pPr>
      <w:r w:rsidRPr="006B1B40">
        <w:rPr>
          <w:rFonts w:ascii="Tahoma" w:hAnsi="Tahoma" w:cs="Tahoma"/>
          <w:sz w:val="24"/>
          <w:szCs w:val="24"/>
        </w:rPr>
        <w:lastRenderedPageBreak/>
        <w:t xml:space="preserve">Ahora bien, el servicio de transporte y viáticos no podrá estar sujeto a orden expresa del médico tratante, ya que su función es la de recomendar los tratamientos y procedimientos a seguir, más no autorizarlos; función que está a cargo exclusivamente de la EPS, quien, a su vez, a partir de ese momento determina el lugar de la prestación del servicio. Por lo dicho, no es necesario que el usuario demuestre su falta de capacidad económica, pues la EPS está obligada a prestar el servicio de </w:t>
      </w:r>
      <w:r w:rsidRPr="00626FFD">
        <w:rPr>
          <w:rFonts w:ascii="Tahoma" w:hAnsi="Tahoma" w:cs="Tahoma"/>
          <w:sz w:val="24"/>
          <w:szCs w:val="24"/>
        </w:rPr>
        <w:t>transporte intermunicipal</w:t>
      </w:r>
      <w:r w:rsidRPr="006B1B40">
        <w:rPr>
          <w:rFonts w:ascii="Tahoma" w:hAnsi="Tahoma" w:cs="Tahoma"/>
          <w:sz w:val="24"/>
          <w:szCs w:val="24"/>
        </w:rPr>
        <w:t xml:space="preserve"> dado que este asegura el acceso a los servicios que requiere, tal como lo afirmó la Corte Constitucional en la sentencia T-122 de 2021, así: </w:t>
      </w:r>
    </w:p>
    <w:p w14:paraId="5A836492" w14:textId="77777777" w:rsidR="001272DD" w:rsidRPr="006B1B40" w:rsidRDefault="001272DD" w:rsidP="00626FFD">
      <w:pPr>
        <w:tabs>
          <w:tab w:val="left" w:pos="1276"/>
        </w:tabs>
        <w:autoSpaceDN w:val="0"/>
        <w:spacing w:after="0" w:line="276" w:lineRule="auto"/>
        <w:jc w:val="both"/>
        <w:rPr>
          <w:rFonts w:ascii="Tahoma" w:hAnsi="Tahoma" w:cs="Tahoma"/>
          <w:sz w:val="24"/>
          <w:szCs w:val="24"/>
        </w:rPr>
      </w:pPr>
    </w:p>
    <w:p w14:paraId="7DB62787" w14:textId="0F8EF443" w:rsidR="001272DD" w:rsidRPr="00CD36A8" w:rsidRDefault="001272DD" w:rsidP="00CD36A8">
      <w:pPr>
        <w:autoSpaceDN w:val="0"/>
        <w:spacing w:after="0" w:line="240" w:lineRule="auto"/>
        <w:ind w:left="426" w:right="420"/>
        <w:jc w:val="both"/>
        <w:rPr>
          <w:rFonts w:ascii="Tahoma" w:hAnsi="Tahoma" w:cs="Tahoma"/>
          <w:szCs w:val="24"/>
        </w:rPr>
      </w:pPr>
      <w:r w:rsidRPr="00CD36A8">
        <w:rPr>
          <w:rFonts w:ascii="Tahoma" w:hAnsi="Tahoma" w:cs="Tahoma"/>
          <w:szCs w:val="24"/>
        </w:rPr>
        <w:t xml:space="preserve">“De esta forma, la Sala Plena unificó su criterio en el sentido de que cuando un usuario del Sistema de Salud debe desplazarse de su municipio o ciudad de residencia para acceder a un servicio de salud ambulatorio que requiere y está incluido en el plan de beneficios vigente, pues la EPS autorizó la prestación de tal servicio en una institución prestadora por fuera de dicho municipio o ciudad, la EPS debe asumir el servicio de transporte, por cuanto no hacerlo podría equivaler a imponer una barrera de acceso al servicio. Este servicio de </w:t>
      </w:r>
      <w:r w:rsidRPr="009902B8">
        <w:rPr>
          <w:rFonts w:ascii="Tahoma" w:hAnsi="Tahoma" w:cs="Tahoma"/>
          <w:b/>
          <w:szCs w:val="24"/>
        </w:rPr>
        <w:t>transporte intermunicipal</w:t>
      </w:r>
      <w:r w:rsidRPr="00CD36A8">
        <w:rPr>
          <w:rFonts w:ascii="Tahoma" w:hAnsi="Tahoma" w:cs="Tahoma"/>
          <w:szCs w:val="24"/>
        </w:rPr>
        <w:t xml:space="preserve"> para paciente ambulatorio no requiere prescripción médica porque es después de la autorización de la EPS (que</w:t>
      </w:r>
      <w:r w:rsidR="00B80835" w:rsidRPr="00CD36A8">
        <w:rPr>
          <w:rFonts w:ascii="Tahoma" w:hAnsi="Tahoma" w:cs="Tahoma"/>
          <w:szCs w:val="24"/>
        </w:rPr>
        <w:t xml:space="preserve"> </w:t>
      </w:r>
      <w:r w:rsidRPr="00CD36A8">
        <w:rPr>
          <w:rFonts w:ascii="Tahoma" w:hAnsi="Tahoma" w:cs="Tahoma"/>
          <w:szCs w:val="24"/>
        </w:rPr>
        <w:t xml:space="preserve">sigue a la prescripción) que el usuario sabe en dónde exactamente le prestarán el servicio ordenado por su médico. Por eso, el cubrimiento del </w:t>
      </w:r>
      <w:r w:rsidRPr="00F32CC8">
        <w:rPr>
          <w:rFonts w:ascii="Tahoma" w:hAnsi="Tahoma" w:cs="Tahoma"/>
          <w:b/>
          <w:szCs w:val="24"/>
        </w:rPr>
        <w:t>servicio de transporte intermunicipal es responsabilidad de la EPS</w:t>
      </w:r>
      <w:r w:rsidRPr="00CD36A8">
        <w:rPr>
          <w:rFonts w:ascii="Tahoma" w:hAnsi="Tahoma" w:cs="Tahoma"/>
          <w:szCs w:val="24"/>
        </w:rPr>
        <w:t xml:space="preserve"> desde el momento en que autoriza la prestación del servicio de salud en un municipio distinto a aquél donde vive el usuario. Adicionalmente, la Corte Constitucional aclaró, en la misma Sentencia SU-508 de 2020, que no es exigible que el usuario pruebe la falta de capacidad económica para que la EPS esté obligada a asumir el servicio de transporte intermunicipal, dado que este es un servicio financiado por el Sistema de Salud para asegurar el acceso a los servicios que requiere.” (T-122/21 MP. Diana Fajardo Rivera)</w:t>
      </w:r>
      <w:r w:rsidR="008E47F4" w:rsidRPr="00CD36A8">
        <w:rPr>
          <w:rFonts w:ascii="Tahoma" w:hAnsi="Tahoma" w:cs="Tahoma"/>
          <w:szCs w:val="24"/>
        </w:rPr>
        <w:t>.</w:t>
      </w:r>
      <w:r w:rsidR="0011723E" w:rsidRPr="00CD36A8">
        <w:rPr>
          <w:rFonts w:ascii="Tahoma" w:hAnsi="Tahoma" w:cs="Tahoma"/>
          <w:szCs w:val="24"/>
        </w:rPr>
        <w:t xml:space="preserve"> (Negrilla fuera de texto).</w:t>
      </w:r>
    </w:p>
    <w:p w14:paraId="501754DC" w14:textId="77777777" w:rsidR="001272DD" w:rsidRPr="00626FFD" w:rsidRDefault="001272DD" w:rsidP="00626FFD">
      <w:pPr>
        <w:tabs>
          <w:tab w:val="left" w:pos="1276"/>
        </w:tabs>
        <w:autoSpaceDN w:val="0"/>
        <w:spacing w:after="0" w:line="276" w:lineRule="auto"/>
        <w:jc w:val="both"/>
        <w:rPr>
          <w:rFonts w:ascii="Tahoma" w:hAnsi="Tahoma" w:cs="Tahoma"/>
          <w:sz w:val="24"/>
          <w:szCs w:val="24"/>
        </w:rPr>
      </w:pPr>
    </w:p>
    <w:p w14:paraId="2A1F6EA4" w14:textId="2DBD6D60" w:rsidR="001272DD" w:rsidRPr="006B1B40" w:rsidRDefault="001272DD" w:rsidP="00626FFD">
      <w:pPr>
        <w:tabs>
          <w:tab w:val="left" w:pos="1276"/>
        </w:tabs>
        <w:autoSpaceDN w:val="0"/>
        <w:spacing w:after="0" w:line="276" w:lineRule="auto"/>
        <w:jc w:val="both"/>
        <w:rPr>
          <w:rFonts w:ascii="Tahoma" w:hAnsi="Tahoma" w:cs="Tahoma"/>
          <w:sz w:val="24"/>
          <w:szCs w:val="24"/>
        </w:rPr>
      </w:pPr>
      <w:r w:rsidRPr="006B1B40">
        <w:rPr>
          <w:rFonts w:ascii="Tahoma" w:hAnsi="Tahoma" w:cs="Tahoma"/>
          <w:sz w:val="24"/>
          <w:szCs w:val="24"/>
        </w:rPr>
        <w:t xml:space="preserve">En el mismo sentido, pueden presentarse casos, en los que el usuario requiera ser asistido a causa de su estado de salud, indefensión o condición de incapacidad por un tercero y esta razón, no debe ser un obstáculo para garantizar el acceso oportuno al servicio requerido. </w:t>
      </w:r>
    </w:p>
    <w:p w14:paraId="12E44094" w14:textId="77777777" w:rsidR="001272DD" w:rsidRPr="006B1B40" w:rsidRDefault="001272DD" w:rsidP="00626FFD">
      <w:pPr>
        <w:tabs>
          <w:tab w:val="left" w:pos="1276"/>
        </w:tabs>
        <w:autoSpaceDN w:val="0"/>
        <w:spacing w:after="0" w:line="276" w:lineRule="auto"/>
        <w:jc w:val="both"/>
        <w:rPr>
          <w:rFonts w:ascii="Tahoma" w:hAnsi="Tahoma" w:cs="Tahoma"/>
          <w:sz w:val="24"/>
          <w:szCs w:val="24"/>
        </w:rPr>
      </w:pPr>
    </w:p>
    <w:p w14:paraId="598E2DAE" w14:textId="5719BFAF" w:rsidR="001272DD" w:rsidRPr="006B1B40" w:rsidRDefault="001272DD" w:rsidP="00626FFD">
      <w:pPr>
        <w:tabs>
          <w:tab w:val="left" w:pos="1276"/>
        </w:tabs>
        <w:autoSpaceDN w:val="0"/>
        <w:spacing w:after="0" w:line="276" w:lineRule="auto"/>
        <w:jc w:val="both"/>
        <w:rPr>
          <w:rFonts w:ascii="Tahoma" w:hAnsi="Tahoma" w:cs="Tahoma"/>
          <w:sz w:val="24"/>
          <w:szCs w:val="24"/>
        </w:rPr>
      </w:pPr>
      <w:r w:rsidRPr="006B1B40">
        <w:rPr>
          <w:rFonts w:ascii="Tahoma" w:hAnsi="Tahoma" w:cs="Tahoma"/>
          <w:sz w:val="24"/>
          <w:szCs w:val="24"/>
        </w:rPr>
        <w:t xml:space="preserve">En ese orden, la entidad debe proporcionar una atención integral, para el paciente y su acompañante, de forma diligente y oportuna evitando obstáculos meramente administrativos y económicos. </w:t>
      </w:r>
    </w:p>
    <w:p w14:paraId="232B7A94" w14:textId="77777777" w:rsidR="0011723E" w:rsidRPr="006B1B40" w:rsidRDefault="0011723E" w:rsidP="00626FFD">
      <w:pPr>
        <w:tabs>
          <w:tab w:val="left" w:pos="1276"/>
        </w:tabs>
        <w:autoSpaceDN w:val="0"/>
        <w:spacing w:after="0" w:line="276" w:lineRule="auto"/>
        <w:jc w:val="both"/>
        <w:rPr>
          <w:rFonts w:ascii="Tahoma" w:hAnsi="Tahoma" w:cs="Tahoma"/>
          <w:sz w:val="24"/>
          <w:szCs w:val="24"/>
        </w:rPr>
      </w:pPr>
    </w:p>
    <w:p w14:paraId="19E21668" w14:textId="77777777" w:rsidR="001272DD" w:rsidRPr="006B1B40" w:rsidRDefault="001272DD" w:rsidP="00EA3131">
      <w:pPr>
        <w:pStyle w:val="Prrafodelista"/>
        <w:numPr>
          <w:ilvl w:val="0"/>
          <w:numId w:val="6"/>
        </w:numPr>
        <w:tabs>
          <w:tab w:val="left" w:pos="1276"/>
        </w:tabs>
        <w:autoSpaceDN w:val="0"/>
        <w:spacing w:after="0" w:line="276" w:lineRule="auto"/>
        <w:jc w:val="both"/>
        <w:rPr>
          <w:rFonts w:ascii="Tahoma" w:hAnsi="Tahoma" w:cs="Tahoma"/>
          <w:b/>
          <w:sz w:val="24"/>
          <w:szCs w:val="24"/>
        </w:rPr>
      </w:pPr>
      <w:r w:rsidRPr="006B1B40">
        <w:rPr>
          <w:rFonts w:ascii="Tahoma" w:hAnsi="Tahoma" w:cs="Tahoma"/>
          <w:b/>
          <w:sz w:val="24"/>
          <w:szCs w:val="24"/>
        </w:rPr>
        <w:t>Atención prevalente para sujetos de especial protección constitucional.</w:t>
      </w:r>
    </w:p>
    <w:p w14:paraId="11825379" w14:textId="77777777" w:rsidR="001272DD" w:rsidRPr="006B1B40" w:rsidRDefault="001272DD" w:rsidP="00626FFD">
      <w:pPr>
        <w:tabs>
          <w:tab w:val="left" w:pos="1276"/>
        </w:tabs>
        <w:autoSpaceDN w:val="0"/>
        <w:spacing w:after="0" w:line="276" w:lineRule="auto"/>
        <w:jc w:val="both"/>
        <w:rPr>
          <w:rFonts w:ascii="Tahoma" w:hAnsi="Tahoma" w:cs="Tahoma"/>
          <w:sz w:val="24"/>
          <w:szCs w:val="24"/>
        </w:rPr>
      </w:pPr>
    </w:p>
    <w:p w14:paraId="4FC90B91" w14:textId="77777777" w:rsidR="001272DD" w:rsidRPr="006B1B40" w:rsidRDefault="001272DD" w:rsidP="00626FFD">
      <w:pPr>
        <w:tabs>
          <w:tab w:val="left" w:pos="1276"/>
        </w:tabs>
        <w:autoSpaceDN w:val="0"/>
        <w:spacing w:after="0" w:line="276" w:lineRule="auto"/>
        <w:jc w:val="both"/>
        <w:rPr>
          <w:rFonts w:ascii="Tahoma" w:hAnsi="Tahoma" w:cs="Tahoma"/>
          <w:sz w:val="24"/>
          <w:szCs w:val="24"/>
        </w:rPr>
      </w:pPr>
      <w:r w:rsidRPr="006B1B40">
        <w:rPr>
          <w:rFonts w:ascii="Tahoma" w:hAnsi="Tahoma" w:cs="Tahoma"/>
          <w:sz w:val="24"/>
          <w:szCs w:val="24"/>
        </w:rPr>
        <w:t xml:space="preserve">En los términos del artículo 11 de la Ley 1751 de 2015, la garantía de los sujetos de especial protección constitucional es reforzada y, en consecuencia, su atención médica debe gozar de diligencia e inmediatez, sin restricciones económicas ni administrativas que pongan en riesgo los elementos integrativos del derecho a la salud ya reconocidos en la jurisprudencia constitucional: accesibilidad e integralidad del servicio. </w:t>
      </w:r>
    </w:p>
    <w:p w14:paraId="6ECDA5DF" w14:textId="77777777" w:rsidR="001272DD" w:rsidRPr="006B1B40" w:rsidRDefault="001272DD" w:rsidP="00626FFD">
      <w:pPr>
        <w:tabs>
          <w:tab w:val="left" w:pos="1276"/>
        </w:tabs>
        <w:autoSpaceDN w:val="0"/>
        <w:spacing w:after="0" w:line="276" w:lineRule="auto"/>
        <w:jc w:val="both"/>
        <w:rPr>
          <w:rFonts w:ascii="Tahoma" w:hAnsi="Tahoma" w:cs="Tahoma"/>
          <w:sz w:val="24"/>
          <w:szCs w:val="24"/>
        </w:rPr>
      </w:pPr>
    </w:p>
    <w:p w14:paraId="626140F0" w14:textId="486FBB6F" w:rsidR="001272DD" w:rsidRPr="00BA73B7" w:rsidRDefault="001272DD" w:rsidP="00BA73B7">
      <w:pPr>
        <w:autoSpaceDN w:val="0"/>
        <w:spacing w:after="0" w:line="240" w:lineRule="auto"/>
        <w:ind w:left="426" w:right="420"/>
        <w:jc w:val="both"/>
        <w:rPr>
          <w:rFonts w:ascii="Tahoma" w:hAnsi="Tahoma" w:cs="Tahoma"/>
          <w:sz w:val="24"/>
          <w:szCs w:val="24"/>
        </w:rPr>
      </w:pPr>
      <w:r w:rsidRPr="00BA73B7">
        <w:rPr>
          <w:rFonts w:ascii="Tahoma" w:hAnsi="Tahoma" w:cs="Tahoma"/>
          <w:szCs w:val="24"/>
        </w:rPr>
        <w:t xml:space="preserve">“La atención de niños, niñas y adolescentes, mujeres en estado de embarazo, desplazados, víctimas de violencia y del conflicto armado, la población adulta mayor, personas que sufren de enfermedades huérfanas y personas en condición de discapacidad, gozarán [sic] de especial protección por parte del Estado. Su atención </w:t>
      </w:r>
      <w:r w:rsidRPr="00BA73B7">
        <w:rPr>
          <w:rFonts w:ascii="Tahoma" w:hAnsi="Tahoma" w:cs="Tahoma"/>
          <w:szCs w:val="24"/>
        </w:rPr>
        <w:lastRenderedPageBreak/>
        <w:t>en salud no estará limitada por ningún tipo de restricción administrativa o económica.”</w:t>
      </w:r>
      <w:r w:rsidR="00D64308" w:rsidRPr="00BA73B7">
        <w:rPr>
          <w:rFonts w:ascii="Tahoma" w:hAnsi="Tahoma" w:cs="Tahoma"/>
          <w:szCs w:val="24"/>
        </w:rPr>
        <w:t xml:space="preserve"> </w:t>
      </w:r>
      <w:r w:rsidRPr="00BA73B7">
        <w:rPr>
          <w:rFonts w:ascii="Tahoma" w:hAnsi="Tahoma" w:cs="Tahoma"/>
          <w:sz w:val="24"/>
          <w:szCs w:val="24"/>
        </w:rPr>
        <w:t>(Ley 1751 de 2015, Artículo 11).</w:t>
      </w:r>
    </w:p>
    <w:p w14:paraId="48052ACD" w14:textId="560A42D3" w:rsidR="001272DD" w:rsidRPr="00626FFD" w:rsidRDefault="001272DD" w:rsidP="00626FFD">
      <w:pPr>
        <w:tabs>
          <w:tab w:val="left" w:pos="1276"/>
        </w:tabs>
        <w:autoSpaceDN w:val="0"/>
        <w:spacing w:after="0" w:line="276" w:lineRule="auto"/>
        <w:jc w:val="both"/>
        <w:rPr>
          <w:rFonts w:ascii="Tahoma" w:hAnsi="Tahoma" w:cs="Tahoma"/>
          <w:sz w:val="24"/>
          <w:szCs w:val="24"/>
        </w:rPr>
      </w:pPr>
    </w:p>
    <w:p w14:paraId="0947DEBB" w14:textId="020BE85E" w:rsidR="00F67DD3" w:rsidRPr="006B1B40" w:rsidRDefault="00F67DD3" w:rsidP="00EA3131">
      <w:pPr>
        <w:pStyle w:val="Prrafodelista"/>
        <w:numPr>
          <w:ilvl w:val="0"/>
          <w:numId w:val="6"/>
        </w:numPr>
        <w:tabs>
          <w:tab w:val="left" w:pos="709"/>
        </w:tabs>
        <w:autoSpaceDN w:val="0"/>
        <w:spacing w:after="0" w:line="276" w:lineRule="auto"/>
        <w:jc w:val="both"/>
        <w:rPr>
          <w:rFonts w:ascii="Tahoma" w:hAnsi="Tahoma" w:cs="Tahoma"/>
          <w:b/>
          <w:bCs/>
          <w:iCs/>
          <w:sz w:val="24"/>
          <w:szCs w:val="24"/>
          <w:shd w:val="clear" w:color="auto" w:fill="FFFFFF"/>
        </w:rPr>
      </w:pPr>
      <w:r w:rsidRPr="006B1B40">
        <w:rPr>
          <w:rFonts w:ascii="Tahoma" w:hAnsi="Tahoma" w:cs="Tahoma"/>
          <w:b/>
          <w:bCs/>
          <w:iCs/>
          <w:sz w:val="24"/>
          <w:szCs w:val="24"/>
          <w:shd w:val="clear" w:color="auto" w:fill="FFFFFF"/>
        </w:rPr>
        <w:t xml:space="preserve">Traslado de pacientes en servicio de ambulancia </w:t>
      </w:r>
      <w:r w:rsidR="00B80835" w:rsidRPr="006B1B40">
        <w:rPr>
          <w:rFonts w:ascii="Tahoma" w:hAnsi="Tahoma" w:cs="Tahoma"/>
          <w:b/>
          <w:bCs/>
          <w:iCs/>
          <w:sz w:val="24"/>
          <w:szCs w:val="24"/>
          <w:shd w:val="clear" w:color="auto" w:fill="FFFFFF"/>
        </w:rPr>
        <w:t xml:space="preserve">a municipio </w:t>
      </w:r>
      <w:r w:rsidRPr="006B1B40">
        <w:rPr>
          <w:rFonts w:ascii="Tahoma" w:hAnsi="Tahoma" w:cs="Tahoma"/>
          <w:b/>
          <w:bCs/>
          <w:iCs/>
          <w:sz w:val="24"/>
          <w:szCs w:val="24"/>
          <w:shd w:val="clear" w:color="auto" w:fill="FFFFFF"/>
        </w:rPr>
        <w:t>o</w:t>
      </w:r>
      <w:r w:rsidR="00950857" w:rsidRPr="006B1B40">
        <w:rPr>
          <w:rFonts w:ascii="Tahoma" w:hAnsi="Tahoma" w:cs="Tahoma"/>
          <w:b/>
          <w:bCs/>
          <w:iCs/>
          <w:sz w:val="24"/>
          <w:szCs w:val="24"/>
          <w:shd w:val="clear" w:color="auto" w:fill="FFFFFF"/>
        </w:rPr>
        <w:t xml:space="preserve"> </w:t>
      </w:r>
      <w:r w:rsidR="000C31C3" w:rsidRPr="006B1B40">
        <w:rPr>
          <w:rFonts w:ascii="Tahoma" w:hAnsi="Tahoma" w:cs="Tahoma"/>
          <w:b/>
          <w:bCs/>
          <w:iCs/>
          <w:sz w:val="24"/>
          <w:szCs w:val="24"/>
          <w:shd w:val="clear" w:color="auto" w:fill="FFFFFF"/>
        </w:rPr>
        <w:t xml:space="preserve">en </w:t>
      </w:r>
      <w:r w:rsidRPr="006B1B40">
        <w:rPr>
          <w:rFonts w:ascii="Tahoma" w:hAnsi="Tahoma" w:cs="Tahoma"/>
          <w:b/>
          <w:bCs/>
          <w:iCs/>
          <w:sz w:val="24"/>
          <w:szCs w:val="24"/>
          <w:shd w:val="clear" w:color="auto" w:fill="FFFFFF"/>
        </w:rPr>
        <w:t>ciudad diferente al de su residencia.</w:t>
      </w:r>
    </w:p>
    <w:p w14:paraId="253860C3" w14:textId="77777777" w:rsidR="001272DD" w:rsidRPr="00626FFD" w:rsidRDefault="001272DD" w:rsidP="00626FFD">
      <w:pPr>
        <w:tabs>
          <w:tab w:val="left" w:pos="1276"/>
        </w:tabs>
        <w:autoSpaceDN w:val="0"/>
        <w:spacing w:after="0" w:line="276" w:lineRule="auto"/>
        <w:jc w:val="both"/>
        <w:rPr>
          <w:rFonts w:ascii="Tahoma" w:hAnsi="Tahoma" w:cs="Tahoma"/>
          <w:sz w:val="24"/>
          <w:szCs w:val="24"/>
        </w:rPr>
      </w:pPr>
    </w:p>
    <w:p w14:paraId="7EE4CE7C" w14:textId="77777777" w:rsidR="001272DD" w:rsidRPr="00626FFD" w:rsidRDefault="001272DD" w:rsidP="00626FFD">
      <w:pPr>
        <w:tabs>
          <w:tab w:val="left" w:pos="1276"/>
        </w:tabs>
        <w:autoSpaceDN w:val="0"/>
        <w:spacing w:after="0" w:line="276" w:lineRule="auto"/>
        <w:jc w:val="both"/>
        <w:rPr>
          <w:rFonts w:ascii="Tahoma" w:hAnsi="Tahoma" w:cs="Tahoma"/>
          <w:sz w:val="24"/>
          <w:szCs w:val="24"/>
        </w:rPr>
      </w:pPr>
      <w:bookmarkStart w:id="4" w:name="_Hlk99358134"/>
      <w:r w:rsidRPr="00626FFD">
        <w:rPr>
          <w:rFonts w:ascii="Tahoma" w:hAnsi="Tahoma" w:cs="Tahoma"/>
          <w:sz w:val="24"/>
          <w:szCs w:val="24"/>
        </w:rPr>
        <w:t>Se ha advertido,</w:t>
      </w:r>
      <w:r w:rsidR="000C31C3" w:rsidRPr="00626FFD">
        <w:rPr>
          <w:rFonts w:ascii="Tahoma" w:hAnsi="Tahoma" w:cs="Tahoma"/>
          <w:sz w:val="24"/>
          <w:szCs w:val="24"/>
        </w:rPr>
        <w:t xml:space="preserve"> que</w:t>
      </w:r>
      <w:r w:rsidRPr="00626FFD">
        <w:rPr>
          <w:rFonts w:ascii="Tahoma" w:hAnsi="Tahoma" w:cs="Tahoma"/>
          <w:sz w:val="24"/>
          <w:szCs w:val="24"/>
        </w:rPr>
        <w:t xml:space="preserve"> </w:t>
      </w:r>
      <w:r w:rsidR="00B80835" w:rsidRPr="00626FFD">
        <w:rPr>
          <w:rFonts w:ascii="Tahoma" w:hAnsi="Tahoma" w:cs="Tahoma"/>
          <w:sz w:val="24"/>
          <w:szCs w:val="24"/>
        </w:rPr>
        <w:t>tanto los</w:t>
      </w:r>
      <w:r w:rsidRPr="00626FFD">
        <w:rPr>
          <w:rFonts w:ascii="Tahoma" w:hAnsi="Tahoma" w:cs="Tahoma"/>
          <w:sz w:val="24"/>
          <w:szCs w:val="24"/>
        </w:rPr>
        <w:t xml:space="preserve"> gastos de desplazamiento generados por la remisión de un paciente a municipio o ciudad diferente al lugar de su residencia, como su traslado, están a cargo de la entidad que autoriza tal servicio</w:t>
      </w:r>
      <w:bookmarkEnd w:id="4"/>
      <w:r w:rsidRPr="00626FFD">
        <w:rPr>
          <w:rFonts w:ascii="Tahoma" w:hAnsi="Tahoma" w:cs="Tahoma"/>
          <w:sz w:val="24"/>
          <w:szCs w:val="24"/>
        </w:rPr>
        <w:t xml:space="preserve">; para la última, siempre y cuando se configuren ciertos presupuestos: 1. Se certifique la urgencia en la atención y, 2. Entre instituciones prestadoras de servicios de salud dentro del territorio nacional, en los eventos en que, por falta de disponibilidad, no se pueda brindar la atención requerida en su lugar de residencia, por disposición de las Resoluciones 5261 de 1994 y 5521 de 2013. </w:t>
      </w:r>
    </w:p>
    <w:p w14:paraId="2AD26D59" w14:textId="77777777" w:rsidR="001272DD" w:rsidRPr="00626FFD" w:rsidRDefault="001272DD" w:rsidP="00626FFD">
      <w:pPr>
        <w:tabs>
          <w:tab w:val="left" w:pos="1276"/>
        </w:tabs>
        <w:autoSpaceDN w:val="0"/>
        <w:spacing w:after="0" w:line="276" w:lineRule="auto"/>
        <w:jc w:val="both"/>
        <w:rPr>
          <w:rFonts w:ascii="Tahoma" w:hAnsi="Tahoma" w:cs="Tahoma"/>
          <w:sz w:val="24"/>
          <w:szCs w:val="24"/>
        </w:rPr>
      </w:pPr>
    </w:p>
    <w:p w14:paraId="65B9C460" w14:textId="1DDDFC7F" w:rsidR="001272DD" w:rsidRPr="00626FFD" w:rsidRDefault="005301F4" w:rsidP="00626FFD">
      <w:pPr>
        <w:tabs>
          <w:tab w:val="left" w:pos="1276"/>
        </w:tabs>
        <w:autoSpaceDN w:val="0"/>
        <w:spacing w:after="0" w:line="276" w:lineRule="auto"/>
        <w:jc w:val="both"/>
        <w:rPr>
          <w:rFonts w:ascii="Tahoma" w:hAnsi="Tahoma" w:cs="Tahoma"/>
          <w:sz w:val="24"/>
          <w:szCs w:val="24"/>
        </w:rPr>
      </w:pPr>
      <w:r w:rsidRPr="00626FFD">
        <w:rPr>
          <w:rFonts w:ascii="Tahoma" w:hAnsi="Tahoma" w:cs="Tahoma"/>
          <w:sz w:val="24"/>
          <w:szCs w:val="24"/>
        </w:rPr>
        <w:t>A</w:t>
      </w:r>
      <w:r w:rsidR="001272DD" w:rsidRPr="00626FFD">
        <w:rPr>
          <w:rFonts w:ascii="Tahoma" w:hAnsi="Tahoma" w:cs="Tahoma"/>
          <w:sz w:val="24"/>
          <w:szCs w:val="24"/>
        </w:rPr>
        <w:t xml:space="preserve">hora, </w:t>
      </w:r>
      <w:r w:rsidR="0011723E" w:rsidRPr="00626FFD">
        <w:rPr>
          <w:rFonts w:ascii="Tahoma" w:hAnsi="Tahoma" w:cs="Tahoma"/>
          <w:sz w:val="24"/>
          <w:szCs w:val="24"/>
        </w:rPr>
        <w:t xml:space="preserve">teniendo en cuenta </w:t>
      </w:r>
      <w:r w:rsidR="001272DD" w:rsidRPr="00626FFD">
        <w:rPr>
          <w:rFonts w:ascii="Tahoma" w:hAnsi="Tahoma" w:cs="Tahoma"/>
          <w:sz w:val="24"/>
          <w:szCs w:val="24"/>
        </w:rPr>
        <w:t>lo dispuesto en el artículo 121 de la Resolución 2481 de 2020, el traslado de pacientes podrá realizarse por medio de transporte especializado, como ambulancia terrestre, área o acuática, dentro del territorio nacional con base en el estado de salud del paciente o según recomendación médica.</w:t>
      </w:r>
    </w:p>
    <w:p w14:paraId="364D154F" w14:textId="77777777" w:rsidR="00E42B6E" w:rsidRPr="00626FFD" w:rsidRDefault="00E42B6E" w:rsidP="00626FFD">
      <w:pPr>
        <w:tabs>
          <w:tab w:val="left" w:pos="1276"/>
        </w:tabs>
        <w:autoSpaceDN w:val="0"/>
        <w:spacing w:after="0" w:line="276" w:lineRule="auto"/>
        <w:jc w:val="both"/>
        <w:rPr>
          <w:rFonts w:ascii="Tahoma" w:hAnsi="Tahoma" w:cs="Tahoma"/>
          <w:sz w:val="24"/>
          <w:szCs w:val="24"/>
        </w:rPr>
      </w:pPr>
    </w:p>
    <w:p w14:paraId="022A9DA0" w14:textId="22A8C784" w:rsidR="008057BA" w:rsidRPr="006B1B40" w:rsidRDefault="00E42B6E" w:rsidP="00133452">
      <w:pPr>
        <w:pStyle w:val="Prrafodelista"/>
        <w:numPr>
          <w:ilvl w:val="0"/>
          <w:numId w:val="6"/>
        </w:numPr>
        <w:tabs>
          <w:tab w:val="left" w:pos="709"/>
        </w:tabs>
        <w:autoSpaceDN w:val="0"/>
        <w:spacing w:after="0" w:line="276" w:lineRule="auto"/>
        <w:jc w:val="both"/>
        <w:rPr>
          <w:rFonts w:ascii="Tahoma" w:hAnsi="Tahoma" w:cs="Tahoma"/>
          <w:b/>
          <w:iCs/>
          <w:sz w:val="24"/>
          <w:szCs w:val="24"/>
          <w:shd w:val="clear" w:color="auto" w:fill="FFFFFF"/>
        </w:rPr>
      </w:pPr>
      <w:r w:rsidRPr="006B1B40">
        <w:rPr>
          <w:rFonts w:ascii="Tahoma" w:hAnsi="Tahoma" w:cs="Tahoma"/>
          <w:b/>
          <w:iCs/>
          <w:sz w:val="24"/>
          <w:szCs w:val="24"/>
          <w:shd w:val="clear" w:color="auto" w:fill="FFFFFF"/>
        </w:rPr>
        <w:t xml:space="preserve">Sostenibilidad financiera del sistema </w:t>
      </w:r>
      <w:r w:rsidR="007E2D9F" w:rsidRPr="006B1B40">
        <w:rPr>
          <w:rFonts w:ascii="Tahoma" w:hAnsi="Tahoma" w:cs="Tahoma"/>
          <w:b/>
          <w:iCs/>
          <w:sz w:val="24"/>
          <w:szCs w:val="24"/>
          <w:shd w:val="clear" w:color="auto" w:fill="FFFFFF"/>
        </w:rPr>
        <w:t>de seguridad social en</w:t>
      </w:r>
      <w:r w:rsidRPr="006B1B40">
        <w:rPr>
          <w:rFonts w:ascii="Tahoma" w:hAnsi="Tahoma" w:cs="Tahoma"/>
          <w:b/>
          <w:iCs/>
          <w:sz w:val="24"/>
          <w:szCs w:val="24"/>
          <w:shd w:val="clear" w:color="auto" w:fill="FFFFFF"/>
        </w:rPr>
        <w:t xml:space="preserve"> salud</w:t>
      </w:r>
      <w:r w:rsidR="008057BA" w:rsidRPr="006B1B40">
        <w:rPr>
          <w:rFonts w:ascii="Tahoma" w:hAnsi="Tahoma" w:cs="Tahoma"/>
          <w:b/>
          <w:iCs/>
          <w:sz w:val="24"/>
          <w:szCs w:val="24"/>
          <w:shd w:val="clear" w:color="auto" w:fill="FFFFFF"/>
        </w:rPr>
        <w:t>.</w:t>
      </w:r>
    </w:p>
    <w:p w14:paraId="105703E9" w14:textId="77777777" w:rsidR="00536764" w:rsidRPr="00626FFD" w:rsidRDefault="00536764" w:rsidP="00626FFD">
      <w:pPr>
        <w:tabs>
          <w:tab w:val="left" w:pos="1276"/>
        </w:tabs>
        <w:autoSpaceDN w:val="0"/>
        <w:spacing w:after="0" w:line="276" w:lineRule="auto"/>
        <w:jc w:val="both"/>
        <w:rPr>
          <w:rFonts w:ascii="Tahoma" w:hAnsi="Tahoma" w:cs="Tahoma"/>
          <w:sz w:val="24"/>
          <w:szCs w:val="24"/>
        </w:rPr>
      </w:pPr>
    </w:p>
    <w:p w14:paraId="40360C40" w14:textId="04C6FE5E" w:rsidR="000244D1" w:rsidRPr="00626FFD" w:rsidRDefault="00B4175B" w:rsidP="00626FFD">
      <w:pPr>
        <w:tabs>
          <w:tab w:val="left" w:pos="1276"/>
        </w:tabs>
        <w:autoSpaceDN w:val="0"/>
        <w:spacing w:after="0" w:line="276" w:lineRule="auto"/>
        <w:jc w:val="both"/>
        <w:rPr>
          <w:rFonts w:ascii="Tahoma" w:hAnsi="Tahoma" w:cs="Tahoma"/>
          <w:sz w:val="24"/>
          <w:szCs w:val="24"/>
        </w:rPr>
      </w:pPr>
      <w:r w:rsidRPr="00626FFD">
        <w:rPr>
          <w:rFonts w:ascii="Tahoma" w:hAnsi="Tahoma" w:cs="Tahoma"/>
          <w:sz w:val="24"/>
          <w:szCs w:val="24"/>
        </w:rPr>
        <w:t>E</w:t>
      </w:r>
      <w:r w:rsidR="004B0849" w:rsidRPr="00626FFD">
        <w:rPr>
          <w:rFonts w:ascii="Tahoma" w:hAnsi="Tahoma" w:cs="Tahoma"/>
          <w:sz w:val="24"/>
          <w:szCs w:val="24"/>
        </w:rPr>
        <w:t>n e</w:t>
      </w:r>
      <w:r w:rsidRPr="00626FFD">
        <w:rPr>
          <w:rFonts w:ascii="Tahoma" w:hAnsi="Tahoma" w:cs="Tahoma"/>
          <w:sz w:val="24"/>
          <w:szCs w:val="24"/>
        </w:rPr>
        <w:t>fecto</w:t>
      </w:r>
      <w:r w:rsidR="004B0849" w:rsidRPr="00626FFD">
        <w:rPr>
          <w:rFonts w:ascii="Tahoma" w:hAnsi="Tahoma" w:cs="Tahoma"/>
          <w:sz w:val="24"/>
          <w:szCs w:val="24"/>
        </w:rPr>
        <w:t xml:space="preserve">, </w:t>
      </w:r>
      <w:r w:rsidR="00AF380F" w:rsidRPr="00626FFD">
        <w:rPr>
          <w:rFonts w:ascii="Tahoma" w:hAnsi="Tahoma" w:cs="Tahoma"/>
          <w:sz w:val="24"/>
          <w:szCs w:val="24"/>
        </w:rPr>
        <w:t xml:space="preserve">la sostenibilidad fiscal es un instrumento para alcanzar de manera progresiva, </w:t>
      </w:r>
      <w:r w:rsidR="004E540B" w:rsidRPr="00626FFD">
        <w:rPr>
          <w:rFonts w:ascii="Tahoma" w:hAnsi="Tahoma" w:cs="Tahoma"/>
          <w:sz w:val="24"/>
          <w:szCs w:val="24"/>
        </w:rPr>
        <w:t>los fines del estado social de derecho</w:t>
      </w:r>
      <w:r w:rsidR="004B0849" w:rsidRPr="00626FFD">
        <w:rPr>
          <w:rFonts w:ascii="Tahoma" w:hAnsi="Tahoma" w:cs="Tahoma"/>
          <w:sz w:val="24"/>
          <w:szCs w:val="24"/>
        </w:rPr>
        <w:t>, consagrada en el inciso 3</w:t>
      </w:r>
      <w:r w:rsidR="000244D1" w:rsidRPr="00626FFD">
        <w:rPr>
          <w:rFonts w:ascii="Tahoma" w:hAnsi="Tahoma" w:cs="Tahoma"/>
          <w:sz w:val="24"/>
          <w:szCs w:val="24"/>
        </w:rPr>
        <w:t>º</w:t>
      </w:r>
      <w:r w:rsidR="004B0849" w:rsidRPr="00626FFD">
        <w:rPr>
          <w:rFonts w:ascii="Tahoma" w:hAnsi="Tahoma" w:cs="Tahoma"/>
          <w:sz w:val="24"/>
          <w:szCs w:val="24"/>
        </w:rPr>
        <w:t xml:space="preserve"> del artículo 334 de la Constitución Política de Colombia</w:t>
      </w:r>
      <w:r w:rsidR="00DC137D" w:rsidRPr="00626FFD">
        <w:rPr>
          <w:rFonts w:ascii="Tahoma" w:hAnsi="Tahoma" w:cs="Tahoma"/>
          <w:sz w:val="24"/>
          <w:szCs w:val="24"/>
        </w:rPr>
        <w:t xml:space="preserve">. </w:t>
      </w:r>
    </w:p>
    <w:p w14:paraId="0C993969" w14:textId="77777777" w:rsidR="000244D1" w:rsidRPr="00626FFD" w:rsidRDefault="000244D1" w:rsidP="00626FFD">
      <w:pPr>
        <w:tabs>
          <w:tab w:val="left" w:pos="1276"/>
        </w:tabs>
        <w:autoSpaceDN w:val="0"/>
        <w:spacing w:after="0" w:line="276" w:lineRule="auto"/>
        <w:jc w:val="both"/>
        <w:rPr>
          <w:rFonts w:ascii="Tahoma" w:hAnsi="Tahoma" w:cs="Tahoma"/>
          <w:sz w:val="24"/>
          <w:szCs w:val="24"/>
        </w:rPr>
      </w:pPr>
    </w:p>
    <w:p w14:paraId="7D1A0317" w14:textId="4DBEEC5F" w:rsidR="00536764" w:rsidRPr="00626FFD" w:rsidRDefault="000244D1" w:rsidP="00626FFD">
      <w:pPr>
        <w:tabs>
          <w:tab w:val="left" w:pos="1276"/>
        </w:tabs>
        <w:autoSpaceDN w:val="0"/>
        <w:spacing w:after="0" w:line="276" w:lineRule="auto"/>
        <w:jc w:val="both"/>
        <w:rPr>
          <w:rFonts w:ascii="Tahoma" w:hAnsi="Tahoma" w:cs="Tahoma"/>
          <w:sz w:val="24"/>
          <w:szCs w:val="24"/>
        </w:rPr>
      </w:pPr>
      <w:r w:rsidRPr="00626FFD">
        <w:rPr>
          <w:rFonts w:ascii="Tahoma" w:hAnsi="Tahoma" w:cs="Tahoma"/>
          <w:sz w:val="24"/>
          <w:szCs w:val="24"/>
        </w:rPr>
        <w:t xml:space="preserve">Advierte la Corte </w:t>
      </w:r>
      <w:r w:rsidR="00DC137D" w:rsidRPr="00626FFD">
        <w:rPr>
          <w:rFonts w:ascii="Tahoma" w:hAnsi="Tahoma" w:cs="Tahoma"/>
          <w:sz w:val="24"/>
          <w:szCs w:val="24"/>
        </w:rPr>
        <w:t>qu</w:t>
      </w:r>
      <w:r w:rsidRPr="00626FFD">
        <w:rPr>
          <w:rFonts w:ascii="Tahoma" w:hAnsi="Tahoma" w:cs="Tahoma"/>
          <w:sz w:val="24"/>
          <w:szCs w:val="24"/>
        </w:rPr>
        <w:t>e</w:t>
      </w:r>
      <w:r w:rsidR="00DC137D" w:rsidRPr="00626FFD">
        <w:rPr>
          <w:rFonts w:ascii="Tahoma" w:hAnsi="Tahoma" w:cs="Tahoma"/>
          <w:sz w:val="24"/>
          <w:szCs w:val="24"/>
        </w:rPr>
        <w:t xml:space="preserve"> el equilibrio financiero, garantiza la viabilidad del sistema y</w:t>
      </w:r>
      <w:r w:rsidR="0099676F" w:rsidRPr="00626FFD">
        <w:rPr>
          <w:rFonts w:ascii="Tahoma" w:hAnsi="Tahoma" w:cs="Tahoma"/>
          <w:sz w:val="24"/>
          <w:szCs w:val="24"/>
        </w:rPr>
        <w:t>,</w:t>
      </w:r>
      <w:r w:rsidR="00DC137D" w:rsidRPr="00626FFD">
        <w:rPr>
          <w:rFonts w:ascii="Tahoma" w:hAnsi="Tahoma" w:cs="Tahoma"/>
          <w:sz w:val="24"/>
          <w:szCs w:val="24"/>
        </w:rPr>
        <w:t xml:space="preserve"> por tanto</w:t>
      </w:r>
      <w:r w:rsidR="0099676F" w:rsidRPr="00626FFD">
        <w:rPr>
          <w:rFonts w:ascii="Tahoma" w:hAnsi="Tahoma" w:cs="Tahoma"/>
          <w:sz w:val="24"/>
          <w:szCs w:val="24"/>
        </w:rPr>
        <w:t>,</w:t>
      </w:r>
      <w:r w:rsidR="00DC137D" w:rsidRPr="00626FFD">
        <w:rPr>
          <w:rFonts w:ascii="Tahoma" w:hAnsi="Tahoma" w:cs="Tahoma"/>
          <w:sz w:val="24"/>
          <w:szCs w:val="24"/>
        </w:rPr>
        <w:t xml:space="preserve"> su permanencia en el tiempo, </w:t>
      </w:r>
      <w:r w:rsidR="0022201E" w:rsidRPr="00626FFD">
        <w:rPr>
          <w:rFonts w:ascii="Tahoma" w:hAnsi="Tahoma" w:cs="Tahoma"/>
          <w:sz w:val="24"/>
          <w:szCs w:val="24"/>
        </w:rPr>
        <w:t>por consiguiente</w:t>
      </w:r>
      <w:r w:rsidR="00DC137D" w:rsidRPr="00626FFD">
        <w:rPr>
          <w:rFonts w:ascii="Tahoma" w:hAnsi="Tahoma" w:cs="Tahoma"/>
          <w:sz w:val="24"/>
          <w:szCs w:val="24"/>
        </w:rPr>
        <w:t xml:space="preserve">, </w:t>
      </w:r>
      <w:r w:rsidR="0022201E" w:rsidRPr="00626FFD">
        <w:rPr>
          <w:rFonts w:ascii="Tahoma" w:hAnsi="Tahoma" w:cs="Tahoma"/>
          <w:sz w:val="24"/>
          <w:szCs w:val="24"/>
        </w:rPr>
        <w:t xml:space="preserve">el </w:t>
      </w:r>
      <w:r w:rsidR="00DC137D" w:rsidRPr="00626FFD">
        <w:rPr>
          <w:rFonts w:ascii="Tahoma" w:hAnsi="Tahoma" w:cs="Tahoma"/>
          <w:sz w:val="24"/>
          <w:szCs w:val="24"/>
        </w:rPr>
        <w:t>desequilibrio e inestabilidad</w:t>
      </w:r>
      <w:r w:rsidR="00707669" w:rsidRPr="00626FFD">
        <w:rPr>
          <w:rFonts w:ascii="Tahoma" w:hAnsi="Tahoma" w:cs="Tahoma"/>
          <w:sz w:val="24"/>
          <w:szCs w:val="24"/>
        </w:rPr>
        <w:t xml:space="preserve"> generaría repercusiones negativas en los usuarios, lo que iría </w:t>
      </w:r>
      <w:r w:rsidR="00C30B6E" w:rsidRPr="00626FFD">
        <w:rPr>
          <w:rFonts w:ascii="Tahoma" w:hAnsi="Tahoma" w:cs="Tahoma"/>
          <w:sz w:val="24"/>
          <w:szCs w:val="24"/>
        </w:rPr>
        <w:t>en</w:t>
      </w:r>
      <w:r w:rsidR="00707669" w:rsidRPr="00626FFD">
        <w:rPr>
          <w:rFonts w:ascii="Tahoma" w:hAnsi="Tahoma" w:cs="Tahoma"/>
          <w:sz w:val="24"/>
          <w:szCs w:val="24"/>
        </w:rPr>
        <w:t xml:space="preserve"> contra de </w:t>
      </w:r>
      <w:r w:rsidR="00C30B6E" w:rsidRPr="00626FFD">
        <w:rPr>
          <w:rFonts w:ascii="Tahoma" w:hAnsi="Tahoma" w:cs="Tahoma"/>
          <w:sz w:val="24"/>
          <w:szCs w:val="24"/>
        </w:rPr>
        <w:t xml:space="preserve">los </w:t>
      </w:r>
      <w:r w:rsidR="00707669" w:rsidRPr="00626FFD">
        <w:rPr>
          <w:rFonts w:ascii="Tahoma" w:hAnsi="Tahoma" w:cs="Tahoma"/>
          <w:sz w:val="24"/>
          <w:szCs w:val="24"/>
        </w:rPr>
        <w:t>mandato</w:t>
      </w:r>
      <w:r w:rsidR="00C30B6E" w:rsidRPr="00626FFD">
        <w:rPr>
          <w:rFonts w:ascii="Tahoma" w:hAnsi="Tahoma" w:cs="Tahoma"/>
          <w:sz w:val="24"/>
          <w:szCs w:val="24"/>
        </w:rPr>
        <w:t>s</w:t>
      </w:r>
      <w:r w:rsidR="00707669" w:rsidRPr="00626FFD">
        <w:rPr>
          <w:rFonts w:ascii="Tahoma" w:hAnsi="Tahoma" w:cs="Tahoma"/>
          <w:sz w:val="24"/>
          <w:szCs w:val="24"/>
        </w:rPr>
        <w:t xml:space="preserve"> constitucional</w:t>
      </w:r>
      <w:r w:rsidR="00C30B6E" w:rsidRPr="00626FFD">
        <w:rPr>
          <w:rFonts w:ascii="Tahoma" w:hAnsi="Tahoma" w:cs="Tahoma"/>
          <w:sz w:val="24"/>
          <w:szCs w:val="24"/>
        </w:rPr>
        <w:t>es</w:t>
      </w:r>
      <w:r w:rsidR="00C43D66" w:rsidRPr="00626FFD">
        <w:rPr>
          <w:rFonts w:ascii="Tahoma" w:hAnsi="Tahoma" w:cs="Tahoma"/>
          <w:sz w:val="24"/>
          <w:szCs w:val="24"/>
        </w:rPr>
        <w:t>.</w:t>
      </w:r>
      <w:r w:rsidR="00A70C63" w:rsidRPr="00626FFD">
        <w:rPr>
          <w:rFonts w:ascii="Tahoma" w:hAnsi="Tahoma" w:cs="Tahoma"/>
          <w:sz w:val="24"/>
          <w:szCs w:val="24"/>
        </w:rPr>
        <w:t xml:space="preserve"> Ahora bien, las implicaciones económicas de garantizar el derecho a la salud se analizaron por la Corte Constitucional en la </w:t>
      </w:r>
      <w:r w:rsidRPr="00626FFD">
        <w:rPr>
          <w:rFonts w:ascii="Tahoma" w:hAnsi="Tahoma" w:cs="Tahoma"/>
          <w:sz w:val="24"/>
          <w:szCs w:val="24"/>
        </w:rPr>
        <w:t>sentencia C</w:t>
      </w:r>
      <w:r w:rsidR="00A70C63" w:rsidRPr="00626FFD">
        <w:rPr>
          <w:rFonts w:ascii="Tahoma" w:hAnsi="Tahoma" w:cs="Tahoma"/>
          <w:sz w:val="24"/>
          <w:szCs w:val="24"/>
        </w:rPr>
        <w:t xml:space="preserve">-313 de 2014, M.P. </w:t>
      </w:r>
      <w:r w:rsidRPr="00626FFD">
        <w:rPr>
          <w:rFonts w:ascii="Tahoma" w:hAnsi="Tahoma" w:cs="Tahoma"/>
          <w:sz w:val="24"/>
          <w:szCs w:val="24"/>
        </w:rPr>
        <w:t>Gabriel Eduardo Mendoza Martelo</w:t>
      </w:r>
      <w:r w:rsidR="00A70C63" w:rsidRPr="00626FFD">
        <w:rPr>
          <w:rFonts w:ascii="Tahoma" w:hAnsi="Tahoma" w:cs="Tahoma"/>
          <w:sz w:val="24"/>
          <w:szCs w:val="24"/>
        </w:rPr>
        <w:t>:</w:t>
      </w:r>
    </w:p>
    <w:p w14:paraId="068BD517" w14:textId="3D7A99F0" w:rsidR="0022201E" w:rsidRPr="00482384" w:rsidRDefault="0022201E" w:rsidP="00482384">
      <w:pPr>
        <w:autoSpaceDN w:val="0"/>
        <w:spacing w:after="0" w:line="240" w:lineRule="auto"/>
        <w:ind w:left="426" w:right="420"/>
        <w:jc w:val="both"/>
        <w:rPr>
          <w:rFonts w:ascii="Tahoma" w:hAnsi="Tahoma" w:cs="Tahoma"/>
          <w:szCs w:val="24"/>
        </w:rPr>
      </w:pPr>
    </w:p>
    <w:p w14:paraId="49662AB9" w14:textId="61191325" w:rsidR="00A73093" w:rsidRPr="00482384" w:rsidRDefault="0022201E" w:rsidP="00482384">
      <w:pPr>
        <w:autoSpaceDN w:val="0"/>
        <w:spacing w:after="0" w:line="240" w:lineRule="auto"/>
        <w:ind w:left="426" w:right="420"/>
        <w:jc w:val="both"/>
        <w:rPr>
          <w:rFonts w:ascii="Tahoma" w:hAnsi="Tahoma" w:cs="Tahoma"/>
          <w:szCs w:val="24"/>
        </w:rPr>
      </w:pPr>
      <w:r w:rsidRPr="00BA73B7">
        <w:rPr>
          <w:rFonts w:ascii="Tahoma" w:hAnsi="Tahoma" w:cs="Tahoma"/>
          <w:szCs w:val="24"/>
        </w:rPr>
        <w:t>“</w:t>
      </w:r>
      <w:r w:rsidR="00856DAF" w:rsidRPr="00BA73B7">
        <w:rPr>
          <w:rFonts w:ascii="Tahoma" w:hAnsi="Tahoma" w:cs="Tahoma"/>
          <w:szCs w:val="24"/>
        </w:rPr>
        <w:t>(…)</w:t>
      </w:r>
      <w:r w:rsidRPr="00BA73B7">
        <w:rPr>
          <w:rFonts w:ascii="Tahoma" w:hAnsi="Tahoma" w:cs="Tahoma"/>
          <w:szCs w:val="24"/>
        </w:rPr>
        <w:t xml:space="preserve"> para la viabilidad de cualquier modelo de salud, es necesario tener en cuenta,</w:t>
      </w:r>
      <w:r w:rsidRPr="00482384">
        <w:rPr>
          <w:rFonts w:ascii="Tahoma" w:hAnsi="Tahoma" w:cs="Tahoma"/>
          <w:szCs w:val="24"/>
        </w:rPr>
        <w:t xml:space="preserve"> principalmente, los componentes de financiamiento y sostenibilidad</w:t>
      </w:r>
      <w:r w:rsidR="0099676F" w:rsidRPr="00482384">
        <w:rPr>
          <w:rFonts w:ascii="Tahoma" w:hAnsi="Tahoma" w:cs="Tahoma"/>
          <w:szCs w:val="24"/>
        </w:rPr>
        <w:t>.</w:t>
      </w:r>
      <w:r w:rsidR="00013CBE" w:rsidRPr="00482384">
        <w:rPr>
          <w:rFonts w:ascii="Tahoma" w:hAnsi="Tahoma" w:cs="Tahoma"/>
          <w:szCs w:val="24"/>
        </w:rPr>
        <w:t>”</w:t>
      </w:r>
    </w:p>
    <w:p w14:paraId="4019D3AC" w14:textId="77777777" w:rsidR="004B67C6" w:rsidRPr="00626FFD" w:rsidRDefault="004B67C6" w:rsidP="00626FFD">
      <w:pPr>
        <w:tabs>
          <w:tab w:val="left" w:pos="1276"/>
        </w:tabs>
        <w:autoSpaceDN w:val="0"/>
        <w:spacing w:after="0" w:line="276" w:lineRule="auto"/>
        <w:jc w:val="both"/>
        <w:rPr>
          <w:rFonts w:ascii="Tahoma" w:hAnsi="Tahoma" w:cs="Tahoma"/>
          <w:sz w:val="24"/>
          <w:szCs w:val="24"/>
        </w:rPr>
      </w:pPr>
    </w:p>
    <w:p w14:paraId="19A37466" w14:textId="43B03C36" w:rsidR="004B67C6" w:rsidRPr="00626FFD" w:rsidRDefault="000244D1" w:rsidP="00626FFD">
      <w:pPr>
        <w:tabs>
          <w:tab w:val="left" w:pos="1276"/>
        </w:tabs>
        <w:autoSpaceDN w:val="0"/>
        <w:spacing w:after="0" w:line="276" w:lineRule="auto"/>
        <w:jc w:val="both"/>
        <w:rPr>
          <w:rFonts w:ascii="Tahoma" w:hAnsi="Tahoma" w:cs="Tahoma"/>
          <w:sz w:val="24"/>
          <w:szCs w:val="24"/>
        </w:rPr>
      </w:pPr>
      <w:bookmarkStart w:id="5" w:name="_Hlk99358412"/>
      <w:r w:rsidRPr="00626FFD">
        <w:rPr>
          <w:rFonts w:ascii="Tahoma" w:hAnsi="Tahoma" w:cs="Tahoma"/>
          <w:sz w:val="24"/>
          <w:szCs w:val="24"/>
        </w:rPr>
        <w:t>Al mismo tiempo, la</w:t>
      </w:r>
      <w:r w:rsidR="00D64308">
        <w:rPr>
          <w:rFonts w:ascii="Tahoma" w:hAnsi="Tahoma" w:cs="Tahoma"/>
          <w:sz w:val="24"/>
          <w:szCs w:val="24"/>
        </w:rPr>
        <w:t xml:space="preserve"> </w:t>
      </w:r>
      <w:r w:rsidRPr="00626FFD">
        <w:rPr>
          <w:rFonts w:ascii="Tahoma" w:hAnsi="Tahoma" w:cs="Tahoma"/>
          <w:sz w:val="24"/>
          <w:szCs w:val="24"/>
        </w:rPr>
        <w:t>Ley 1751 de 2015, “</w:t>
      </w:r>
      <w:r w:rsidRPr="00482384">
        <w:rPr>
          <w:rFonts w:ascii="Tahoma" w:hAnsi="Tahoma" w:cs="Tahoma"/>
          <w:szCs w:val="24"/>
        </w:rPr>
        <w:t>Por Medio de la Cual se Regula el Derecho Fundamental a la Salud y se Dictan Otras disposiciones</w:t>
      </w:r>
      <w:r w:rsidRPr="006B1B40">
        <w:rPr>
          <w:rFonts w:ascii="Tahoma" w:hAnsi="Tahoma" w:cs="Tahoma"/>
          <w:sz w:val="24"/>
          <w:szCs w:val="24"/>
        </w:rPr>
        <w:t>”</w:t>
      </w:r>
      <w:r w:rsidR="008F479A" w:rsidRPr="006B1B40">
        <w:rPr>
          <w:rFonts w:ascii="Tahoma" w:hAnsi="Tahoma" w:cs="Tahoma"/>
          <w:sz w:val="24"/>
          <w:szCs w:val="24"/>
        </w:rPr>
        <w:t>,</w:t>
      </w:r>
      <w:r w:rsidRPr="00626FFD">
        <w:rPr>
          <w:rFonts w:ascii="Tahoma" w:hAnsi="Tahoma" w:cs="Tahoma"/>
          <w:sz w:val="24"/>
          <w:szCs w:val="24"/>
        </w:rPr>
        <w:t xml:space="preserve"> </w:t>
      </w:r>
      <w:r w:rsidR="008F479A" w:rsidRPr="00626FFD">
        <w:rPr>
          <w:rFonts w:ascii="Tahoma" w:hAnsi="Tahoma" w:cs="Tahoma"/>
          <w:sz w:val="24"/>
          <w:szCs w:val="24"/>
        </w:rPr>
        <w:t>en su artículo 6 s</w:t>
      </w:r>
      <w:r w:rsidRPr="00626FFD">
        <w:rPr>
          <w:rFonts w:ascii="Tahoma" w:hAnsi="Tahoma" w:cs="Tahoma"/>
          <w:sz w:val="24"/>
          <w:szCs w:val="24"/>
        </w:rPr>
        <w:t>eñala los principios cardinales del sistema de salud, los cuales,</w:t>
      </w:r>
      <w:r w:rsidR="00D64308">
        <w:rPr>
          <w:rFonts w:ascii="Tahoma" w:hAnsi="Tahoma" w:cs="Tahoma"/>
          <w:sz w:val="24"/>
          <w:szCs w:val="24"/>
        </w:rPr>
        <w:t xml:space="preserve"> </w:t>
      </w:r>
      <w:r w:rsidRPr="00626FFD">
        <w:rPr>
          <w:rFonts w:ascii="Tahoma" w:hAnsi="Tahoma" w:cs="Tahoma"/>
          <w:sz w:val="24"/>
          <w:szCs w:val="24"/>
        </w:rPr>
        <w:t>racionalizan</w:t>
      </w:r>
      <w:r w:rsidR="00D64308">
        <w:rPr>
          <w:rFonts w:ascii="Tahoma" w:hAnsi="Tahoma" w:cs="Tahoma"/>
          <w:sz w:val="24"/>
          <w:szCs w:val="24"/>
        </w:rPr>
        <w:t xml:space="preserve"> </w:t>
      </w:r>
      <w:r w:rsidRPr="00626FFD">
        <w:rPr>
          <w:rFonts w:ascii="Tahoma" w:hAnsi="Tahoma" w:cs="Tahoma"/>
          <w:sz w:val="24"/>
          <w:szCs w:val="24"/>
        </w:rPr>
        <w:t>la destinación de los recursos públicos para financiar el acceso a la salud. En este sentido, se hace mención del principio de sostenibilidad del sistema de salud</w:t>
      </w:r>
      <w:bookmarkEnd w:id="5"/>
      <w:r w:rsidRPr="00626FFD">
        <w:rPr>
          <w:rFonts w:ascii="Tahoma" w:hAnsi="Tahoma" w:cs="Tahoma"/>
          <w:sz w:val="24"/>
          <w:szCs w:val="24"/>
        </w:rPr>
        <w:t>, en atención a este, el Estado debe disponer de los recursos necesarios y suficientes para asegurar el goce efectivo del derecho a la salud, de manera que sea sostenible económicamente garantizar el goce del derecho.</w:t>
      </w:r>
    </w:p>
    <w:p w14:paraId="4A1F6CBE" w14:textId="77777777" w:rsidR="004B67C6" w:rsidRPr="00626FFD" w:rsidRDefault="004B67C6" w:rsidP="00626FFD">
      <w:pPr>
        <w:tabs>
          <w:tab w:val="left" w:pos="1276"/>
        </w:tabs>
        <w:autoSpaceDN w:val="0"/>
        <w:spacing w:after="0" w:line="276" w:lineRule="auto"/>
        <w:jc w:val="both"/>
        <w:rPr>
          <w:rFonts w:ascii="Tahoma" w:hAnsi="Tahoma" w:cs="Tahoma"/>
          <w:sz w:val="24"/>
          <w:szCs w:val="24"/>
        </w:rPr>
      </w:pPr>
    </w:p>
    <w:p w14:paraId="09688520" w14:textId="0D8B7729" w:rsidR="004B67C6" w:rsidRPr="00626FFD" w:rsidRDefault="00013CBE" w:rsidP="00626FFD">
      <w:pPr>
        <w:tabs>
          <w:tab w:val="left" w:pos="1276"/>
        </w:tabs>
        <w:autoSpaceDN w:val="0"/>
        <w:spacing w:after="0" w:line="276" w:lineRule="auto"/>
        <w:jc w:val="both"/>
        <w:rPr>
          <w:rFonts w:ascii="Tahoma" w:hAnsi="Tahoma" w:cs="Tahoma"/>
          <w:sz w:val="24"/>
          <w:szCs w:val="24"/>
        </w:rPr>
      </w:pPr>
      <w:r w:rsidRPr="00626FFD">
        <w:rPr>
          <w:rFonts w:ascii="Tahoma" w:hAnsi="Tahoma" w:cs="Tahoma"/>
          <w:sz w:val="24"/>
          <w:szCs w:val="24"/>
        </w:rPr>
        <w:lastRenderedPageBreak/>
        <w:t>En este entendido, el principio de sostenibilidad financiera es</w:t>
      </w:r>
      <w:r w:rsidR="00926EC4" w:rsidRPr="00626FFD">
        <w:rPr>
          <w:rFonts w:ascii="Tahoma" w:hAnsi="Tahoma" w:cs="Tahoma"/>
          <w:sz w:val="24"/>
          <w:szCs w:val="24"/>
        </w:rPr>
        <w:t xml:space="preserve"> un</w:t>
      </w:r>
      <w:r w:rsidRPr="00626FFD">
        <w:rPr>
          <w:rFonts w:ascii="Tahoma" w:hAnsi="Tahoma" w:cs="Tahoma"/>
          <w:sz w:val="24"/>
          <w:szCs w:val="24"/>
        </w:rPr>
        <w:t xml:space="preserve"> instrumento que genera un equilibrio frente a las cargas públicas, por cuando las Entidades Prestadoras del Servi</w:t>
      </w:r>
      <w:r w:rsidR="004B67C6" w:rsidRPr="00626FFD">
        <w:rPr>
          <w:rFonts w:ascii="Tahoma" w:hAnsi="Tahoma" w:cs="Tahoma"/>
          <w:sz w:val="24"/>
          <w:szCs w:val="24"/>
        </w:rPr>
        <w:t>ci</w:t>
      </w:r>
      <w:r w:rsidRPr="00626FFD">
        <w:rPr>
          <w:rFonts w:ascii="Tahoma" w:hAnsi="Tahoma" w:cs="Tahoma"/>
          <w:sz w:val="24"/>
          <w:szCs w:val="24"/>
        </w:rPr>
        <w:t>o de Salud</w:t>
      </w:r>
      <w:r w:rsidR="00D64308">
        <w:rPr>
          <w:rFonts w:ascii="Tahoma" w:hAnsi="Tahoma" w:cs="Tahoma"/>
          <w:sz w:val="24"/>
          <w:szCs w:val="24"/>
        </w:rPr>
        <w:t xml:space="preserve"> </w:t>
      </w:r>
      <w:r w:rsidRPr="00626FFD">
        <w:rPr>
          <w:rFonts w:ascii="Tahoma" w:hAnsi="Tahoma" w:cs="Tahoma"/>
          <w:sz w:val="24"/>
          <w:szCs w:val="24"/>
        </w:rPr>
        <w:t xml:space="preserve">deben asegurar el cubrimiento </w:t>
      </w:r>
      <w:r w:rsidR="00EB2ED5" w:rsidRPr="00626FFD">
        <w:rPr>
          <w:rFonts w:ascii="Tahoma" w:hAnsi="Tahoma" w:cs="Tahoma"/>
          <w:sz w:val="24"/>
          <w:szCs w:val="24"/>
        </w:rPr>
        <w:t xml:space="preserve">de lo que se encuentra </w:t>
      </w:r>
      <w:r w:rsidRPr="00626FFD">
        <w:rPr>
          <w:rFonts w:ascii="Tahoma" w:hAnsi="Tahoma" w:cs="Tahoma"/>
          <w:sz w:val="24"/>
          <w:szCs w:val="24"/>
        </w:rPr>
        <w:t>incluido en el plan de benefic</w:t>
      </w:r>
      <w:r w:rsidR="00EB2ED5" w:rsidRPr="00626FFD">
        <w:rPr>
          <w:rFonts w:ascii="Tahoma" w:hAnsi="Tahoma" w:cs="Tahoma"/>
          <w:sz w:val="24"/>
          <w:szCs w:val="24"/>
        </w:rPr>
        <w:t xml:space="preserve">ios, en la medida que, el sistema de salud no es absoluto, se debe proteger el derecho a la salud de acuerdo con lo que indique la </w:t>
      </w:r>
      <w:r w:rsidR="004B0849" w:rsidRPr="00626FFD">
        <w:rPr>
          <w:rFonts w:ascii="Tahoma" w:hAnsi="Tahoma" w:cs="Tahoma"/>
          <w:sz w:val="24"/>
          <w:szCs w:val="24"/>
        </w:rPr>
        <w:t>L</w:t>
      </w:r>
      <w:r w:rsidR="00EB2ED5" w:rsidRPr="00626FFD">
        <w:rPr>
          <w:rFonts w:ascii="Tahoma" w:hAnsi="Tahoma" w:cs="Tahoma"/>
          <w:sz w:val="24"/>
          <w:szCs w:val="24"/>
        </w:rPr>
        <w:t>ey</w:t>
      </w:r>
      <w:r w:rsidR="004B0849" w:rsidRPr="00626FFD">
        <w:rPr>
          <w:rFonts w:ascii="Tahoma" w:hAnsi="Tahoma" w:cs="Tahoma"/>
          <w:sz w:val="24"/>
          <w:szCs w:val="24"/>
        </w:rPr>
        <w:t xml:space="preserve"> 1751 de 2015</w:t>
      </w:r>
      <w:r w:rsidR="00EB2ED5" w:rsidRPr="00626FFD">
        <w:rPr>
          <w:rFonts w:ascii="Tahoma" w:hAnsi="Tahoma" w:cs="Tahoma"/>
          <w:sz w:val="24"/>
          <w:szCs w:val="24"/>
        </w:rPr>
        <w:t xml:space="preserve">, por ello, se debe hacer un uso racional de los recursos del sistema. </w:t>
      </w:r>
    </w:p>
    <w:p w14:paraId="0EF3798F" w14:textId="77777777" w:rsidR="00815D48" w:rsidRPr="00626FFD" w:rsidRDefault="00815D48" w:rsidP="00626FFD">
      <w:pPr>
        <w:tabs>
          <w:tab w:val="left" w:pos="1276"/>
        </w:tabs>
        <w:autoSpaceDN w:val="0"/>
        <w:spacing w:after="0" w:line="276" w:lineRule="auto"/>
        <w:jc w:val="both"/>
        <w:rPr>
          <w:rFonts w:ascii="Tahoma" w:hAnsi="Tahoma" w:cs="Tahoma"/>
          <w:sz w:val="24"/>
          <w:szCs w:val="24"/>
        </w:rPr>
      </w:pPr>
    </w:p>
    <w:p w14:paraId="4072836B" w14:textId="682C5D44" w:rsidR="001272DD" w:rsidRPr="006B1B40" w:rsidRDefault="00E42B6E" w:rsidP="00EA3131">
      <w:pPr>
        <w:pStyle w:val="Prrafodelista"/>
        <w:tabs>
          <w:tab w:val="left" w:pos="1276"/>
        </w:tabs>
        <w:autoSpaceDN w:val="0"/>
        <w:spacing w:after="0" w:line="276" w:lineRule="auto"/>
        <w:ind w:left="1440"/>
        <w:jc w:val="both"/>
        <w:rPr>
          <w:rFonts w:ascii="Tahoma" w:hAnsi="Tahoma" w:cs="Tahoma"/>
          <w:b/>
          <w:sz w:val="24"/>
          <w:szCs w:val="24"/>
        </w:rPr>
      </w:pPr>
      <w:r w:rsidRPr="006B1B40">
        <w:rPr>
          <w:rFonts w:ascii="Tahoma" w:hAnsi="Tahoma" w:cs="Tahoma"/>
          <w:b/>
          <w:sz w:val="24"/>
          <w:szCs w:val="24"/>
        </w:rPr>
        <w:t>11</w:t>
      </w:r>
      <w:r w:rsidR="00B90742" w:rsidRPr="006B1B40">
        <w:rPr>
          <w:rFonts w:ascii="Tahoma" w:hAnsi="Tahoma" w:cs="Tahoma"/>
          <w:b/>
          <w:sz w:val="24"/>
          <w:szCs w:val="24"/>
        </w:rPr>
        <w:t>. Caso</w:t>
      </w:r>
      <w:r w:rsidR="001272DD" w:rsidRPr="006B1B40">
        <w:rPr>
          <w:rFonts w:ascii="Tahoma" w:hAnsi="Tahoma" w:cs="Tahoma"/>
          <w:b/>
          <w:sz w:val="24"/>
          <w:szCs w:val="24"/>
        </w:rPr>
        <w:t xml:space="preserve"> </w:t>
      </w:r>
      <w:r w:rsidR="00003191" w:rsidRPr="006B1B40">
        <w:rPr>
          <w:rFonts w:ascii="Tahoma" w:hAnsi="Tahoma" w:cs="Tahoma"/>
          <w:b/>
          <w:sz w:val="24"/>
          <w:szCs w:val="24"/>
        </w:rPr>
        <w:t>c</w:t>
      </w:r>
      <w:r w:rsidR="001272DD" w:rsidRPr="006B1B40">
        <w:rPr>
          <w:rFonts w:ascii="Tahoma" w:hAnsi="Tahoma" w:cs="Tahoma"/>
          <w:b/>
          <w:sz w:val="24"/>
          <w:szCs w:val="24"/>
        </w:rPr>
        <w:t>oncreto.</w:t>
      </w:r>
    </w:p>
    <w:p w14:paraId="04287C7D" w14:textId="77777777" w:rsidR="00BD1687" w:rsidRPr="00626FFD" w:rsidRDefault="00BD1687" w:rsidP="00626FFD">
      <w:pPr>
        <w:tabs>
          <w:tab w:val="left" w:pos="1276"/>
        </w:tabs>
        <w:autoSpaceDN w:val="0"/>
        <w:spacing w:after="0" w:line="276" w:lineRule="auto"/>
        <w:jc w:val="both"/>
        <w:rPr>
          <w:rFonts w:ascii="Tahoma" w:hAnsi="Tahoma" w:cs="Tahoma"/>
          <w:sz w:val="24"/>
          <w:szCs w:val="24"/>
        </w:rPr>
      </w:pPr>
    </w:p>
    <w:p w14:paraId="203C6802" w14:textId="0902F557" w:rsidR="001272DD" w:rsidRPr="006B1B40" w:rsidRDefault="00BD1687" w:rsidP="00616F82">
      <w:pPr>
        <w:tabs>
          <w:tab w:val="left" w:pos="1276"/>
        </w:tabs>
        <w:autoSpaceDN w:val="0"/>
        <w:spacing w:after="0" w:line="276" w:lineRule="auto"/>
        <w:jc w:val="both"/>
        <w:rPr>
          <w:rFonts w:ascii="Tahoma" w:hAnsi="Tahoma" w:cs="Tahoma"/>
          <w:sz w:val="24"/>
          <w:szCs w:val="24"/>
        </w:rPr>
      </w:pPr>
      <w:r w:rsidRPr="006B1B40">
        <w:rPr>
          <w:rFonts w:ascii="Tahoma" w:hAnsi="Tahoma" w:cs="Tahoma"/>
          <w:sz w:val="24"/>
          <w:szCs w:val="24"/>
        </w:rPr>
        <w:t>En el caso bajo estudio, se encuentra acreditado bajo los presupuestos f</w:t>
      </w:r>
      <w:r w:rsidR="002541C8" w:rsidRPr="006B1B40">
        <w:rPr>
          <w:rFonts w:ascii="Tahoma" w:hAnsi="Tahoma" w:cs="Tahoma"/>
          <w:sz w:val="24"/>
          <w:szCs w:val="24"/>
        </w:rPr>
        <w:t>á</w:t>
      </w:r>
      <w:r w:rsidRPr="006B1B40">
        <w:rPr>
          <w:rFonts w:ascii="Tahoma" w:hAnsi="Tahoma" w:cs="Tahoma"/>
          <w:sz w:val="24"/>
          <w:szCs w:val="24"/>
        </w:rPr>
        <w:t xml:space="preserve">cticos, que la señora Luz Mery Torres Torres, </w:t>
      </w:r>
      <w:r w:rsidR="000411AD" w:rsidRPr="006B1B40">
        <w:rPr>
          <w:rFonts w:ascii="Tahoma" w:hAnsi="Tahoma" w:cs="Tahoma"/>
          <w:sz w:val="24"/>
          <w:szCs w:val="24"/>
        </w:rPr>
        <w:t>fue diagnosticada con “insuficiencia renal crónica”.</w:t>
      </w:r>
    </w:p>
    <w:p w14:paraId="486EC8BA" w14:textId="77777777" w:rsidR="000411AD" w:rsidRPr="006B1B40" w:rsidRDefault="000411AD" w:rsidP="00626FFD">
      <w:pPr>
        <w:tabs>
          <w:tab w:val="left" w:pos="1276"/>
        </w:tabs>
        <w:autoSpaceDN w:val="0"/>
        <w:spacing w:after="0" w:line="276" w:lineRule="auto"/>
        <w:jc w:val="both"/>
        <w:rPr>
          <w:rFonts w:ascii="Tahoma" w:hAnsi="Tahoma" w:cs="Tahoma"/>
          <w:sz w:val="24"/>
          <w:szCs w:val="24"/>
        </w:rPr>
      </w:pPr>
    </w:p>
    <w:p w14:paraId="5D1763A8" w14:textId="678240C3" w:rsidR="005C73EE" w:rsidRPr="00626FFD" w:rsidRDefault="000411AD" w:rsidP="00626FFD">
      <w:pPr>
        <w:tabs>
          <w:tab w:val="left" w:pos="1276"/>
        </w:tabs>
        <w:autoSpaceDN w:val="0"/>
        <w:spacing w:after="0" w:line="276" w:lineRule="auto"/>
        <w:jc w:val="both"/>
        <w:rPr>
          <w:rFonts w:ascii="Tahoma" w:hAnsi="Tahoma" w:cs="Tahoma"/>
          <w:sz w:val="24"/>
          <w:szCs w:val="24"/>
        </w:rPr>
      </w:pPr>
      <w:r w:rsidRPr="006B1B40">
        <w:rPr>
          <w:rFonts w:ascii="Tahoma" w:hAnsi="Tahoma" w:cs="Tahoma"/>
          <w:sz w:val="24"/>
          <w:szCs w:val="24"/>
        </w:rPr>
        <w:t>Por el motivo anteriormente expuesto,</w:t>
      </w:r>
      <w:r w:rsidR="00187953" w:rsidRPr="006B1B40">
        <w:rPr>
          <w:rFonts w:ascii="Tahoma" w:hAnsi="Tahoma" w:cs="Tahoma"/>
          <w:sz w:val="24"/>
          <w:szCs w:val="24"/>
        </w:rPr>
        <w:t xml:space="preserve"> el médico</w:t>
      </w:r>
      <w:r w:rsidR="0059198E" w:rsidRPr="006B1B40">
        <w:rPr>
          <w:rFonts w:ascii="Tahoma" w:hAnsi="Tahoma" w:cs="Tahoma"/>
          <w:sz w:val="24"/>
          <w:szCs w:val="24"/>
        </w:rPr>
        <w:t xml:space="preserve"> tratante ordenó</w:t>
      </w:r>
      <w:r w:rsidR="00187953" w:rsidRPr="006B1B40">
        <w:rPr>
          <w:rFonts w:ascii="Tahoma" w:hAnsi="Tahoma" w:cs="Tahoma"/>
          <w:sz w:val="24"/>
          <w:szCs w:val="24"/>
        </w:rPr>
        <w:t xml:space="preserve"> que fuera inscrita en el programa de Hemodiálisis, </w:t>
      </w:r>
      <w:r w:rsidR="004010CF" w:rsidRPr="006B1B40">
        <w:rPr>
          <w:rFonts w:ascii="Tahoma" w:hAnsi="Tahoma" w:cs="Tahoma"/>
          <w:sz w:val="24"/>
          <w:szCs w:val="24"/>
        </w:rPr>
        <w:t>citas que</w:t>
      </w:r>
      <w:r w:rsidR="000C0962" w:rsidRPr="006B1B40">
        <w:rPr>
          <w:rFonts w:ascii="Tahoma" w:hAnsi="Tahoma" w:cs="Tahoma"/>
          <w:sz w:val="24"/>
          <w:szCs w:val="24"/>
        </w:rPr>
        <w:t xml:space="preserve">, según la actora, </w:t>
      </w:r>
      <w:r w:rsidR="005C73EE" w:rsidRPr="006B1B40">
        <w:rPr>
          <w:rFonts w:ascii="Tahoma" w:hAnsi="Tahoma" w:cs="Tahoma"/>
          <w:sz w:val="24"/>
          <w:szCs w:val="24"/>
        </w:rPr>
        <w:t xml:space="preserve">se </w:t>
      </w:r>
      <w:r w:rsidR="000C0962" w:rsidRPr="006B1B40">
        <w:rPr>
          <w:rFonts w:ascii="Tahoma" w:hAnsi="Tahoma" w:cs="Tahoma"/>
          <w:sz w:val="24"/>
          <w:szCs w:val="24"/>
        </w:rPr>
        <w:t>realizan</w:t>
      </w:r>
      <w:r w:rsidR="005C73EE" w:rsidRPr="006B1B40">
        <w:rPr>
          <w:rFonts w:ascii="Tahoma" w:hAnsi="Tahoma" w:cs="Tahoma"/>
          <w:sz w:val="24"/>
          <w:szCs w:val="24"/>
        </w:rPr>
        <w:t xml:space="preserve"> en </w:t>
      </w:r>
      <w:r w:rsidR="004010CF" w:rsidRPr="006B1B40">
        <w:rPr>
          <w:rFonts w:ascii="Tahoma" w:hAnsi="Tahoma" w:cs="Tahoma"/>
          <w:sz w:val="24"/>
          <w:szCs w:val="24"/>
        </w:rPr>
        <w:t>lugar muy lejano al de su residencia</w:t>
      </w:r>
      <w:r w:rsidR="007A550F" w:rsidRPr="006B1B40">
        <w:rPr>
          <w:rFonts w:ascii="Tahoma" w:hAnsi="Tahoma" w:cs="Tahoma"/>
          <w:sz w:val="24"/>
          <w:szCs w:val="24"/>
        </w:rPr>
        <w:t>, y no cuenta con los recursos económicos para su desplazamiento</w:t>
      </w:r>
      <w:r w:rsidR="005C73EE" w:rsidRPr="00626FFD">
        <w:rPr>
          <w:rFonts w:ascii="Tahoma" w:hAnsi="Tahoma" w:cs="Tahoma"/>
          <w:sz w:val="24"/>
          <w:szCs w:val="24"/>
        </w:rPr>
        <w:t>; sin embargo, la Nueva EPS, niega la solicitud de que los gastos de alimentación, transporte y viáticos para su desplazamiento sean asumidos por la EPS.</w:t>
      </w:r>
    </w:p>
    <w:p w14:paraId="655706EF" w14:textId="77777777" w:rsidR="004010CF" w:rsidRPr="00626FFD" w:rsidRDefault="004010CF" w:rsidP="00626FFD">
      <w:pPr>
        <w:tabs>
          <w:tab w:val="left" w:pos="1276"/>
        </w:tabs>
        <w:autoSpaceDN w:val="0"/>
        <w:spacing w:after="0" w:line="276" w:lineRule="auto"/>
        <w:jc w:val="both"/>
        <w:rPr>
          <w:rFonts w:ascii="Tahoma" w:hAnsi="Tahoma" w:cs="Tahoma"/>
          <w:sz w:val="24"/>
          <w:szCs w:val="24"/>
        </w:rPr>
      </w:pPr>
    </w:p>
    <w:p w14:paraId="56B1F609" w14:textId="685B0987" w:rsidR="004010CF" w:rsidRPr="00626FFD" w:rsidRDefault="00FE3218" w:rsidP="00626FFD">
      <w:pPr>
        <w:tabs>
          <w:tab w:val="left" w:pos="1276"/>
        </w:tabs>
        <w:autoSpaceDN w:val="0"/>
        <w:spacing w:after="0" w:line="276" w:lineRule="auto"/>
        <w:jc w:val="both"/>
        <w:rPr>
          <w:rFonts w:ascii="Tahoma" w:hAnsi="Tahoma" w:cs="Tahoma"/>
          <w:sz w:val="24"/>
          <w:szCs w:val="24"/>
        </w:rPr>
      </w:pPr>
      <w:r w:rsidRPr="00626FFD">
        <w:rPr>
          <w:rFonts w:ascii="Tahoma" w:hAnsi="Tahoma" w:cs="Tahoma"/>
          <w:sz w:val="24"/>
          <w:szCs w:val="24"/>
        </w:rPr>
        <w:t>La jueza</w:t>
      </w:r>
      <w:r w:rsidR="001272DD" w:rsidRPr="00626FFD">
        <w:rPr>
          <w:rFonts w:ascii="Tahoma" w:hAnsi="Tahoma" w:cs="Tahoma"/>
          <w:sz w:val="24"/>
          <w:szCs w:val="24"/>
        </w:rPr>
        <w:t xml:space="preserve"> de primera instancia concedió el amparo de los dere</w:t>
      </w:r>
      <w:r w:rsidR="005301F4" w:rsidRPr="00626FFD">
        <w:rPr>
          <w:rFonts w:ascii="Tahoma" w:hAnsi="Tahoma" w:cs="Tahoma"/>
          <w:sz w:val="24"/>
          <w:szCs w:val="24"/>
        </w:rPr>
        <w:t>chos solicitados, y ordenó realizar</w:t>
      </w:r>
      <w:r w:rsidR="005301F4" w:rsidRPr="006B1B40">
        <w:rPr>
          <w:rFonts w:ascii="Tahoma" w:hAnsi="Tahoma" w:cs="Tahoma"/>
          <w:sz w:val="24"/>
          <w:szCs w:val="24"/>
        </w:rPr>
        <w:t xml:space="preserve"> todas las acciones te</w:t>
      </w:r>
      <w:r w:rsidR="005C73EE" w:rsidRPr="006B1B40">
        <w:rPr>
          <w:rFonts w:ascii="Tahoma" w:hAnsi="Tahoma" w:cs="Tahoma"/>
          <w:sz w:val="24"/>
          <w:szCs w:val="24"/>
        </w:rPr>
        <w:t xml:space="preserve">ndientes a garantizar el pago de </w:t>
      </w:r>
      <w:r w:rsidR="004B3B2F" w:rsidRPr="006B1B40">
        <w:rPr>
          <w:rFonts w:ascii="Tahoma" w:hAnsi="Tahoma" w:cs="Tahoma"/>
          <w:sz w:val="24"/>
          <w:szCs w:val="24"/>
        </w:rPr>
        <w:t>transporte ida y regreso</w:t>
      </w:r>
      <w:r w:rsidR="005301F4" w:rsidRPr="006B1B40">
        <w:rPr>
          <w:rFonts w:ascii="Tahoma" w:hAnsi="Tahoma" w:cs="Tahoma"/>
          <w:sz w:val="24"/>
          <w:szCs w:val="24"/>
        </w:rPr>
        <w:t xml:space="preserve"> </w:t>
      </w:r>
      <w:r w:rsidR="001272DD" w:rsidRPr="00626FFD">
        <w:rPr>
          <w:rFonts w:ascii="Tahoma" w:hAnsi="Tahoma" w:cs="Tahoma"/>
          <w:sz w:val="24"/>
          <w:szCs w:val="24"/>
        </w:rPr>
        <w:t xml:space="preserve">que </w:t>
      </w:r>
      <w:r w:rsidR="004010CF" w:rsidRPr="00626FFD">
        <w:rPr>
          <w:rFonts w:ascii="Tahoma" w:hAnsi="Tahoma" w:cs="Tahoma"/>
          <w:sz w:val="24"/>
          <w:szCs w:val="24"/>
        </w:rPr>
        <w:t>la señora Luz Mery Torres Torres</w:t>
      </w:r>
      <w:r w:rsidR="005C73EE" w:rsidRPr="00626FFD">
        <w:rPr>
          <w:rFonts w:ascii="Tahoma" w:hAnsi="Tahoma" w:cs="Tahoma"/>
          <w:sz w:val="24"/>
          <w:szCs w:val="24"/>
        </w:rPr>
        <w:t xml:space="preserve"> requiriera junto con su</w:t>
      </w:r>
      <w:r w:rsidR="001272DD" w:rsidRPr="00626FFD">
        <w:rPr>
          <w:rFonts w:ascii="Tahoma" w:hAnsi="Tahoma" w:cs="Tahoma"/>
          <w:sz w:val="24"/>
          <w:szCs w:val="24"/>
        </w:rPr>
        <w:t xml:space="preserve"> acompañante, para asistir</w:t>
      </w:r>
      <w:r w:rsidR="004010CF" w:rsidRPr="00626FFD">
        <w:rPr>
          <w:rFonts w:ascii="Tahoma" w:hAnsi="Tahoma" w:cs="Tahoma"/>
          <w:sz w:val="24"/>
          <w:szCs w:val="24"/>
        </w:rPr>
        <w:t xml:space="preserve"> a las citas que </w:t>
      </w:r>
      <w:r w:rsidR="000C0962" w:rsidRPr="00626FFD">
        <w:rPr>
          <w:rFonts w:ascii="Tahoma" w:hAnsi="Tahoma" w:cs="Tahoma"/>
          <w:sz w:val="24"/>
          <w:szCs w:val="24"/>
        </w:rPr>
        <w:t>d</w:t>
      </w:r>
      <w:r w:rsidR="004010CF" w:rsidRPr="00626FFD">
        <w:rPr>
          <w:rFonts w:ascii="Tahoma" w:hAnsi="Tahoma" w:cs="Tahoma"/>
          <w:sz w:val="24"/>
          <w:szCs w:val="24"/>
        </w:rPr>
        <w:t>e hemodiálisis</w:t>
      </w:r>
      <w:r w:rsidR="00044D58" w:rsidRPr="00626FFD">
        <w:rPr>
          <w:rFonts w:ascii="Tahoma" w:hAnsi="Tahoma" w:cs="Tahoma"/>
          <w:sz w:val="24"/>
          <w:szCs w:val="24"/>
        </w:rPr>
        <w:t xml:space="preserve"> ordenadas por el médico tratante</w:t>
      </w:r>
      <w:r w:rsidR="004010CF" w:rsidRPr="00626FFD">
        <w:rPr>
          <w:rFonts w:ascii="Tahoma" w:hAnsi="Tahoma" w:cs="Tahoma"/>
          <w:sz w:val="24"/>
          <w:szCs w:val="24"/>
        </w:rPr>
        <w:t>,</w:t>
      </w:r>
      <w:r w:rsidR="005C73EE" w:rsidRPr="00626FFD">
        <w:rPr>
          <w:rFonts w:ascii="Tahoma" w:hAnsi="Tahoma" w:cs="Tahoma"/>
          <w:sz w:val="24"/>
          <w:szCs w:val="24"/>
        </w:rPr>
        <w:t xml:space="preserve"> </w:t>
      </w:r>
      <w:r w:rsidR="005301F4" w:rsidRPr="00626FFD">
        <w:rPr>
          <w:rFonts w:ascii="Tahoma" w:hAnsi="Tahoma" w:cs="Tahoma"/>
          <w:sz w:val="24"/>
          <w:szCs w:val="24"/>
        </w:rPr>
        <w:t>tres veces por semana.</w:t>
      </w:r>
    </w:p>
    <w:p w14:paraId="043890BD" w14:textId="77777777" w:rsidR="001272DD" w:rsidRPr="00626FFD" w:rsidRDefault="001272DD" w:rsidP="00626FFD">
      <w:pPr>
        <w:tabs>
          <w:tab w:val="left" w:pos="1276"/>
        </w:tabs>
        <w:autoSpaceDN w:val="0"/>
        <w:spacing w:after="0" w:line="276" w:lineRule="auto"/>
        <w:jc w:val="both"/>
        <w:rPr>
          <w:rFonts w:ascii="Tahoma" w:hAnsi="Tahoma" w:cs="Tahoma"/>
          <w:sz w:val="24"/>
          <w:szCs w:val="24"/>
        </w:rPr>
      </w:pPr>
    </w:p>
    <w:p w14:paraId="0915517E" w14:textId="11DB852D" w:rsidR="001272DD" w:rsidRPr="00626FFD" w:rsidRDefault="000C0962" w:rsidP="00626FFD">
      <w:pPr>
        <w:tabs>
          <w:tab w:val="left" w:pos="1276"/>
        </w:tabs>
        <w:autoSpaceDN w:val="0"/>
        <w:spacing w:after="0" w:line="276" w:lineRule="auto"/>
        <w:jc w:val="both"/>
        <w:rPr>
          <w:rFonts w:ascii="Tahoma" w:hAnsi="Tahoma" w:cs="Tahoma"/>
          <w:sz w:val="24"/>
          <w:szCs w:val="24"/>
        </w:rPr>
      </w:pPr>
      <w:r w:rsidRPr="00626FFD">
        <w:rPr>
          <w:rFonts w:ascii="Tahoma" w:hAnsi="Tahoma" w:cs="Tahoma"/>
          <w:sz w:val="24"/>
          <w:szCs w:val="24"/>
        </w:rPr>
        <w:t>Pues bien, e</w:t>
      </w:r>
      <w:r w:rsidR="001272DD" w:rsidRPr="00626FFD">
        <w:rPr>
          <w:rFonts w:ascii="Tahoma" w:hAnsi="Tahoma" w:cs="Tahoma"/>
          <w:sz w:val="24"/>
          <w:szCs w:val="24"/>
        </w:rPr>
        <w:t>stá de</w:t>
      </w:r>
      <w:r w:rsidR="005301F4" w:rsidRPr="00626FFD">
        <w:rPr>
          <w:rFonts w:ascii="Tahoma" w:hAnsi="Tahoma" w:cs="Tahoma"/>
          <w:sz w:val="24"/>
          <w:szCs w:val="24"/>
        </w:rPr>
        <w:t>mostrado en el expediente que la</w:t>
      </w:r>
      <w:r w:rsidR="001272DD" w:rsidRPr="00626FFD">
        <w:rPr>
          <w:rFonts w:ascii="Tahoma" w:hAnsi="Tahoma" w:cs="Tahoma"/>
          <w:sz w:val="24"/>
          <w:szCs w:val="24"/>
        </w:rPr>
        <w:t xml:space="preserve"> accionante requiere de manera urgente </w:t>
      </w:r>
      <w:r w:rsidR="005301F4" w:rsidRPr="00626FFD">
        <w:rPr>
          <w:rFonts w:ascii="Tahoma" w:hAnsi="Tahoma" w:cs="Tahoma"/>
          <w:sz w:val="24"/>
          <w:szCs w:val="24"/>
        </w:rPr>
        <w:t>el tratamiento de hemodiálisis</w:t>
      </w:r>
      <w:r w:rsidR="001272DD" w:rsidRPr="00626FFD">
        <w:rPr>
          <w:rFonts w:ascii="Tahoma" w:hAnsi="Tahoma" w:cs="Tahoma"/>
          <w:sz w:val="24"/>
          <w:szCs w:val="24"/>
        </w:rPr>
        <w:t xml:space="preserve">, dadas las condiciones de salud en las que se encuentra según descripción clínica, por lo que es forzoso tratar de manera inmediata la enfermedad </w:t>
      </w:r>
      <w:r w:rsidR="00E32B04" w:rsidRPr="00626FFD">
        <w:rPr>
          <w:rFonts w:ascii="Tahoma" w:hAnsi="Tahoma" w:cs="Tahoma"/>
          <w:sz w:val="24"/>
          <w:szCs w:val="24"/>
        </w:rPr>
        <w:t>cró</w:t>
      </w:r>
      <w:r w:rsidR="005301F4" w:rsidRPr="00626FFD">
        <w:rPr>
          <w:rFonts w:ascii="Tahoma" w:hAnsi="Tahoma" w:cs="Tahoma"/>
          <w:sz w:val="24"/>
          <w:szCs w:val="24"/>
        </w:rPr>
        <w:t>nica</w:t>
      </w:r>
      <w:r w:rsidR="001272DD" w:rsidRPr="00626FFD">
        <w:rPr>
          <w:rFonts w:ascii="Tahoma" w:hAnsi="Tahoma" w:cs="Tahoma"/>
          <w:sz w:val="24"/>
          <w:szCs w:val="24"/>
        </w:rPr>
        <w:t xml:space="preserve"> que padece, pues en caso contrario la espera injustificada podría ocasionar un detrimento importante</w:t>
      </w:r>
      <w:r w:rsidR="00DD5AE8" w:rsidRPr="00626FFD">
        <w:rPr>
          <w:rFonts w:ascii="Tahoma" w:hAnsi="Tahoma" w:cs="Tahoma"/>
          <w:sz w:val="24"/>
          <w:szCs w:val="24"/>
        </w:rPr>
        <w:t>.</w:t>
      </w:r>
    </w:p>
    <w:p w14:paraId="7C3E5956" w14:textId="4D0A5A07" w:rsidR="008333BB" w:rsidRPr="00626FFD" w:rsidRDefault="008333BB" w:rsidP="00626FFD">
      <w:pPr>
        <w:tabs>
          <w:tab w:val="left" w:pos="1276"/>
        </w:tabs>
        <w:autoSpaceDN w:val="0"/>
        <w:spacing w:after="0" w:line="276" w:lineRule="auto"/>
        <w:jc w:val="both"/>
        <w:rPr>
          <w:rFonts w:ascii="Tahoma" w:hAnsi="Tahoma" w:cs="Tahoma"/>
          <w:sz w:val="24"/>
          <w:szCs w:val="24"/>
        </w:rPr>
      </w:pPr>
    </w:p>
    <w:p w14:paraId="39933D95" w14:textId="3C9F8DD9" w:rsidR="004A6068" w:rsidRPr="00626FFD" w:rsidRDefault="008333BB" w:rsidP="00626FFD">
      <w:pPr>
        <w:tabs>
          <w:tab w:val="left" w:pos="1276"/>
        </w:tabs>
        <w:autoSpaceDN w:val="0"/>
        <w:spacing w:after="0" w:line="276" w:lineRule="auto"/>
        <w:jc w:val="both"/>
        <w:rPr>
          <w:rFonts w:ascii="Tahoma" w:hAnsi="Tahoma" w:cs="Tahoma"/>
          <w:sz w:val="24"/>
          <w:szCs w:val="24"/>
        </w:rPr>
      </w:pPr>
      <w:r w:rsidRPr="00626FFD">
        <w:rPr>
          <w:rFonts w:ascii="Tahoma" w:hAnsi="Tahoma" w:cs="Tahoma"/>
          <w:sz w:val="24"/>
          <w:szCs w:val="24"/>
        </w:rPr>
        <w:t xml:space="preserve">De acuerdo con la jurisprudencia de la Corte Constitucional, </w:t>
      </w:r>
      <w:r w:rsidR="00FC69A5" w:rsidRPr="00626FFD">
        <w:rPr>
          <w:rFonts w:ascii="Tahoma" w:hAnsi="Tahoma" w:cs="Tahoma"/>
          <w:sz w:val="24"/>
          <w:szCs w:val="24"/>
        </w:rPr>
        <w:t>a las</w:t>
      </w:r>
      <w:r w:rsidRPr="00626FFD">
        <w:rPr>
          <w:rFonts w:ascii="Tahoma" w:hAnsi="Tahoma" w:cs="Tahoma"/>
          <w:sz w:val="24"/>
          <w:szCs w:val="24"/>
        </w:rPr>
        <w:t xml:space="preserve"> Entidades Promotoras de Salud les corresponde asumir el servicio de transporte intermunicipal con cargo a la UPC básica, </w:t>
      </w:r>
      <w:r w:rsidR="00815D48" w:rsidRPr="00626FFD">
        <w:rPr>
          <w:rFonts w:ascii="Tahoma" w:hAnsi="Tahoma" w:cs="Tahoma"/>
          <w:sz w:val="24"/>
          <w:szCs w:val="24"/>
        </w:rPr>
        <w:t xml:space="preserve">esto es, cuando el tratamiento médico debe realizarse en otro municipio, </w:t>
      </w:r>
      <w:r w:rsidR="00FC69A5" w:rsidRPr="00626FFD">
        <w:rPr>
          <w:rFonts w:ascii="Tahoma" w:hAnsi="Tahoma" w:cs="Tahoma"/>
          <w:sz w:val="24"/>
          <w:szCs w:val="24"/>
        </w:rPr>
        <w:t>puesto que el transporte se convierte en una condición para acceder al servicio de salud</w:t>
      </w:r>
      <w:r w:rsidR="00156B19" w:rsidRPr="00626FFD">
        <w:rPr>
          <w:rFonts w:ascii="Tahoma" w:hAnsi="Tahoma" w:cs="Tahoma"/>
          <w:sz w:val="24"/>
          <w:szCs w:val="24"/>
        </w:rPr>
        <w:t>. Sin embargo, en</w:t>
      </w:r>
      <w:r w:rsidR="00FC69A5" w:rsidRPr="00626FFD">
        <w:rPr>
          <w:rFonts w:ascii="Tahoma" w:hAnsi="Tahoma" w:cs="Tahoma"/>
          <w:sz w:val="24"/>
          <w:szCs w:val="24"/>
        </w:rPr>
        <w:t xml:space="preserve"> el caso concreto, el transporte </w:t>
      </w:r>
      <w:r w:rsidR="00F9223B" w:rsidRPr="00626FFD">
        <w:rPr>
          <w:rFonts w:ascii="Tahoma" w:hAnsi="Tahoma" w:cs="Tahoma"/>
          <w:sz w:val="24"/>
          <w:szCs w:val="24"/>
        </w:rPr>
        <w:t xml:space="preserve">requerido para asistir </w:t>
      </w:r>
      <w:r w:rsidR="00C62601" w:rsidRPr="00626FFD">
        <w:rPr>
          <w:rFonts w:ascii="Tahoma" w:hAnsi="Tahoma" w:cs="Tahoma"/>
          <w:sz w:val="24"/>
          <w:szCs w:val="24"/>
        </w:rPr>
        <w:t>a</w:t>
      </w:r>
      <w:r w:rsidR="00F9223B" w:rsidRPr="00626FFD">
        <w:rPr>
          <w:rFonts w:ascii="Tahoma" w:hAnsi="Tahoma" w:cs="Tahoma"/>
          <w:sz w:val="24"/>
          <w:szCs w:val="24"/>
        </w:rPr>
        <w:t>l tratamiento es dentro de</w:t>
      </w:r>
      <w:r w:rsidR="00263350" w:rsidRPr="00626FFD">
        <w:rPr>
          <w:rFonts w:ascii="Tahoma" w:hAnsi="Tahoma" w:cs="Tahoma"/>
          <w:sz w:val="24"/>
          <w:szCs w:val="24"/>
        </w:rPr>
        <w:t xml:space="preserve"> la</w:t>
      </w:r>
      <w:r w:rsidR="00F9223B" w:rsidRPr="00626FFD">
        <w:rPr>
          <w:rFonts w:ascii="Tahoma" w:hAnsi="Tahoma" w:cs="Tahoma"/>
          <w:sz w:val="24"/>
          <w:szCs w:val="24"/>
        </w:rPr>
        <w:t xml:space="preserve"> mism</w:t>
      </w:r>
      <w:r w:rsidR="001117BB" w:rsidRPr="00626FFD">
        <w:rPr>
          <w:rFonts w:ascii="Tahoma" w:hAnsi="Tahoma" w:cs="Tahoma"/>
          <w:sz w:val="24"/>
          <w:szCs w:val="24"/>
        </w:rPr>
        <w:t>a ciudad</w:t>
      </w:r>
      <w:r w:rsidR="00815D48" w:rsidRPr="00626FFD">
        <w:rPr>
          <w:rFonts w:ascii="Tahoma" w:hAnsi="Tahoma" w:cs="Tahoma"/>
          <w:sz w:val="24"/>
          <w:szCs w:val="24"/>
        </w:rPr>
        <w:t xml:space="preserve"> de Pereira, donde reside la actora y donde se encuentra la Unidad Renal RTS con el programa de hemodiálisis que aquella debe practicarse tres veces a la semana</w:t>
      </w:r>
      <w:r w:rsidR="00F9223B" w:rsidRPr="00626FFD">
        <w:rPr>
          <w:rFonts w:ascii="Tahoma" w:hAnsi="Tahoma" w:cs="Tahoma"/>
          <w:sz w:val="24"/>
          <w:szCs w:val="24"/>
        </w:rPr>
        <w:t xml:space="preserve">, </w:t>
      </w:r>
      <w:r w:rsidR="00156B19" w:rsidRPr="00626FFD">
        <w:rPr>
          <w:rFonts w:ascii="Tahoma" w:hAnsi="Tahoma" w:cs="Tahoma"/>
          <w:sz w:val="24"/>
          <w:szCs w:val="24"/>
        </w:rPr>
        <w:t xml:space="preserve">por lo que </w:t>
      </w:r>
      <w:r w:rsidR="00F9223B" w:rsidRPr="00626FFD">
        <w:rPr>
          <w:rFonts w:ascii="Tahoma" w:hAnsi="Tahoma" w:cs="Tahoma"/>
          <w:sz w:val="24"/>
          <w:szCs w:val="24"/>
        </w:rPr>
        <w:t>no se</w:t>
      </w:r>
      <w:r w:rsidR="00486634" w:rsidRPr="00626FFD">
        <w:rPr>
          <w:rFonts w:ascii="Tahoma" w:hAnsi="Tahoma" w:cs="Tahoma"/>
          <w:sz w:val="24"/>
          <w:szCs w:val="24"/>
        </w:rPr>
        <w:t xml:space="preserve"> cumple el presupuesto exigido</w:t>
      </w:r>
      <w:r w:rsidR="003529C5" w:rsidRPr="00626FFD">
        <w:rPr>
          <w:rFonts w:ascii="Tahoma" w:hAnsi="Tahoma" w:cs="Tahoma"/>
          <w:sz w:val="24"/>
          <w:szCs w:val="24"/>
        </w:rPr>
        <w:t xml:space="preserve"> tanto en la ley como en la jurisprudencia</w:t>
      </w:r>
      <w:r w:rsidR="00815D48" w:rsidRPr="00626FFD">
        <w:rPr>
          <w:rFonts w:ascii="Tahoma" w:hAnsi="Tahoma" w:cs="Tahoma"/>
          <w:sz w:val="24"/>
          <w:szCs w:val="24"/>
        </w:rPr>
        <w:t>. Por otra parte, el servicio público en Pereira es bueno y las distancias no son extremas, de modo, que bien puede la tutelante utilizar este servicio</w:t>
      </w:r>
      <w:r w:rsidR="003529C5" w:rsidRPr="00626FFD">
        <w:rPr>
          <w:rFonts w:ascii="Tahoma" w:hAnsi="Tahoma" w:cs="Tahoma"/>
          <w:sz w:val="24"/>
          <w:szCs w:val="24"/>
        </w:rPr>
        <w:t>, que, por demás, es mucho más económico que el servicio de taxi</w:t>
      </w:r>
      <w:r w:rsidR="00815D48" w:rsidRPr="00626FFD">
        <w:rPr>
          <w:rFonts w:ascii="Tahoma" w:hAnsi="Tahoma" w:cs="Tahoma"/>
          <w:sz w:val="24"/>
          <w:szCs w:val="24"/>
        </w:rPr>
        <w:t xml:space="preserve">. No sobra advertir que la insuficiencia renal crónica no le quita la movilidad a quien la padece y que, por el contrario, una de las </w:t>
      </w:r>
      <w:r w:rsidR="003529C5" w:rsidRPr="00626FFD">
        <w:rPr>
          <w:rFonts w:ascii="Tahoma" w:hAnsi="Tahoma" w:cs="Tahoma"/>
          <w:sz w:val="24"/>
          <w:szCs w:val="24"/>
        </w:rPr>
        <w:t>recomendaciones</w:t>
      </w:r>
      <w:r w:rsidR="00815D48" w:rsidRPr="00626FFD">
        <w:rPr>
          <w:rFonts w:ascii="Tahoma" w:hAnsi="Tahoma" w:cs="Tahoma"/>
          <w:sz w:val="24"/>
          <w:szCs w:val="24"/>
        </w:rPr>
        <w:t xml:space="preserve"> terapéuticas es </w:t>
      </w:r>
      <w:r w:rsidR="003529C5" w:rsidRPr="00626FFD">
        <w:rPr>
          <w:rFonts w:ascii="Tahoma" w:hAnsi="Tahoma" w:cs="Tahoma"/>
          <w:sz w:val="24"/>
          <w:szCs w:val="24"/>
        </w:rPr>
        <w:t>caminar por lo menos treinta minutos diarios</w:t>
      </w:r>
      <w:r w:rsidR="003529C5" w:rsidRPr="0047649F">
        <w:rPr>
          <w:rFonts w:ascii="Tahoma" w:hAnsi="Tahoma" w:cs="Tahoma"/>
          <w:vertAlign w:val="superscript"/>
        </w:rPr>
        <w:footnoteReference w:id="2"/>
      </w:r>
      <w:r w:rsidR="003529C5" w:rsidRPr="00626FFD">
        <w:rPr>
          <w:rFonts w:ascii="Tahoma" w:hAnsi="Tahoma" w:cs="Tahoma"/>
          <w:sz w:val="24"/>
          <w:szCs w:val="24"/>
        </w:rPr>
        <w:t>.</w:t>
      </w:r>
    </w:p>
    <w:p w14:paraId="11E41668" w14:textId="4FFDD73A" w:rsidR="001272DD" w:rsidRPr="00626FFD" w:rsidRDefault="001272DD" w:rsidP="00626FFD">
      <w:pPr>
        <w:tabs>
          <w:tab w:val="left" w:pos="1276"/>
        </w:tabs>
        <w:autoSpaceDN w:val="0"/>
        <w:spacing w:after="0" w:line="276" w:lineRule="auto"/>
        <w:jc w:val="both"/>
        <w:rPr>
          <w:rFonts w:ascii="Tahoma" w:hAnsi="Tahoma" w:cs="Tahoma"/>
          <w:sz w:val="24"/>
          <w:szCs w:val="24"/>
        </w:rPr>
      </w:pPr>
    </w:p>
    <w:p w14:paraId="49AD1D31" w14:textId="3FEBCD98" w:rsidR="003529C5" w:rsidRPr="00626FFD" w:rsidRDefault="001117BB" w:rsidP="00626FFD">
      <w:pPr>
        <w:tabs>
          <w:tab w:val="left" w:pos="1276"/>
        </w:tabs>
        <w:autoSpaceDN w:val="0"/>
        <w:spacing w:after="0" w:line="276" w:lineRule="auto"/>
        <w:jc w:val="both"/>
        <w:rPr>
          <w:rFonts w:ascii="Tahoma" w:hAnsi="Tahoma" w:cs="Tahoma"/>
          <w:sz w:val="24"/>
          <w:szCs w:val="24"/>
        </w:rPr>
      </w:pPr>
      <w:r w:rsidRPr="00626FFD">
        <w:rPr>
          <w:rFonts w:ascii="Tahoma" w:hAnsi="Tahoma" w:cs="Tahoma"/>
          <w:sz w:val="24"/>
          <w:szCs w:val="24"/>
        </w:rPr>
        <w:lastRenderedPageBreak/>
        <w:t xml:space="preserve">De otra parte, </w:t>
      </w:r>
      <w:r w:rsidR="00E36672" w:rsidRPr="00626FFD">
        <w:rPr>
          <w:rFonts w:ascii="Tahoma" w:hAnsi="Tahoma" w:cs="Tahoma"/>
          <w:sz w:val="24"/>
          <w:szCs w:val="24"/>
        </w:rPr>
        <w:t xml:space="preserve">conceder </w:t>
      </w:r>
      <w:r w:rsidR="005A535F" w:rsidRPr="00626FFD">
        <w:rPr>
          <w:rFonts w:ascii="Tahoma" w:hAnsi="Tahoma" w:cs="Tahoma"/>
          <w:sz w:val="24"/>
          <w:szCs w:val="24"/>
        </w:rPr>
        <w:t>el transporte de ida y regreso de la accionante y un acompañante</w:t>
      </w:r>
      <w:r w:rsidR="003529C5" w:rsidRPr="00626FFD">
        <w:rPr>
          <w:rFonts w:ascii="Tahoma" w:hAnsi="Tahoma" w:cs="Tahoma"/>
          <w:sz w:val="24"/>
          <w:szCs w:val="24"/>
        </w:rPr>
        <w:t xml:space="preserve"> en taxi, como se pretende en esta acción</w:t>
      </w:r>
      <w:r w:rsidR="005A535F" w:rsidRPr="00626FFD">
        <w:rPr>
          <w:rFonts w:ascii="Tahoma" w:hAnsi="Tahoma" w:cs="Tahoma"/>
          <w:sz w:val="24"/>
          <w:szCs w:val="24"/>
        </w:rPr>
        <w:t xml:space="preserve">, </w:t>
      </w:r>
      <w:r w:rsidR="00156B19" w:rsidRPr="00626FFD">
        <w:rPr>
          <w:rFonts w:ascii="Tahoma" w:hAnsi="Tahoma" w:cs="Tahoma"/>
          <w:sz w:val="24"/>
          <w:szCs w:val="24"/>
        </w:rPr>
        <w:t>iría en contravía de la sostenibilidad financiera del</w:t>
      </w:r>
      <w:r w:rsidR="005A535F" w:rsidRPr="00626FFD">
        <w:rPr>
          <w:rFonts w:ascii="Tahoma" w:hAnsi="Tahoma" w:cs="Tahoma"/>
          <w:sz w:val="24"/>
          <w:szCs w:val="24"/>
        </w:rPr>
        <w:t xml:space="preserve"> sistema </w:t>
      </w:r>
      <w:r w:rsidR="00156B19" w:rsidRPr="00626FFD">
        <w:rPr>
          <w:rFonts w:ascii="Tahoma" w:hAnsi="Tahoma" w:cs="Tahoma"/>
          <w:sz w:val="24"/>
          <w:szCs w:val="24"/>
        </w:rPr>
        <w:t xml:space="preserve">de seguridad social </w:t>
      </w:r>
      <w:r w:rsidR="005A535F" w:rsidRPr="00626FFD">
        <w:rPr>
          <w:rFonts w:ascii="Tahoma" w:hAnsi="Tahoma" w:cs="Tahoma"/>
          <w:sz w:val="24"/>
          <w:szCs w:val="24"/>
        </w:rPr>
        <w:t xml:space="preserve">en salud, </w:t>
      </w:r>
      <w:r w:rsidR="00762A51" w:rsidRPr="00626FFD">
        <w:rPr>
          <w:rFonts w:ascii="Tahoma" w:hAnsi="Tahoma" w:cs="Tahoma"/>
          <w:sz w:val="24"/>
          <w:szCs w:val="24"/>
        </w:rPr>
        <w:t xml:space="preserve">debido a </w:t>
      </w:r>
      <w:r w:rsidR="003529C5" w:rsidRPr="00626FFD">
        <w:rPr>
          <w:rFonts w:ascii="Tahoma" w:hAnsi="Tahoma" w:cs="Tahoma"/>
          <w:sz w:val="24"/>
          <w:szCs w:val="24"/>
        </w:rPr>
        <w:t xml:space="preserve">que </w:t>
      </w:r>
      <w:r w:rsidR="005A535F" w:rsidRPr="00626FFD">
        <w:rPr>
          <w:rFonts w:ascii="Tahoma" w:hAnsi="Tahoma" w:cs="Tahoma"/>
          <w:sz w:val="24"/>
          <w:szCs w:val="24"/>
        </w:rPr>
        <w:t xml:space="preserve">no </w:t>
      </w:r>
      <w:r w:rsidR="00165ADB" w:rsidRPr="00626FFD">
        <w:rPr>
          <w:rFonts w:ascii="Tahoma" w:hAnsi="Tahoma" w:cs="Tahoma"/>
          <w:sz w:val="24"/>
          <w:szCs w:val="24"/>
        </w:rPr>
        <w:t>cuenta con</w:t>
      </w:r>
      <w:r w:rsidR="005A535F" w:rsidRPr="00626FFD">
        <w:rPr>
          <w:rFonts w:ascii="Tahoma" w:hAnsi="Tahoma" w:cs="Tahoma"/>
          <w:sz w:val="24"/>
          <w:szCs w:val="24"/>
        </w:rPr>
        <w:t xml:space="preserve"> recursos ilimitados para brindar </w:t>
      </w:r>
      <w:r w:rsidR="003529C5" w:rsidRPr="00626FFD">
        <w:rPr>
          <w:rFonts w:ascii="Tahoma" w:hAnsi="Tahoma" w:cs="Tahoma"/>
          <w:sz w:val="24"/>
          <w:szCs w:val="24"/>
        </w:rPr>
        <w:t xml:space="preserve">el </w:t>
      </w:r>
      <w:r w:rsidR="00C04507" w:rsidRPr="00626FFD">
        <w:rPr>
          <w:rFonts w:ascii="Tahoma" w:hAnsi="Tahoma" w:cs="Tahoma"/>
          <w:sz w:val="24"/>
          <w:szCs w:val="24"/>
        </w:rPr>
        <w:t>servicio en salud</w:t>
      </w:r>
      <w:r w:rsidR="003529C5" w:rsidRPr="00626FFD">
        <w:rPr>
          <w:rFonts w:ascii="Tahoma" w:hAnsi="Tahoma" w:cs="Tahoma"/>
          <w:sz w:val="24"/>
          <w:szCs w:val="24"/>
        </w:rPr>
        <w:t xml:space="preserve">. </w:t>
      </w:r>
    </w:p>
    <w:p w14:paraId="3B695380" w14:textId="77777777" w:rsidR="003529C5" w:rsidRPr="00626FFD" w:rsidRDefault="003529C5" w:rsidP="00626FFD">
      <w:pPr>
        <w:tabs>
          <w:tab w:val="left" w:pos="1276"/>
        </w:tabs>
        <w:autoSpaceDN w:val="0"/>
        <w:spacing w:after="0" w:line="276" w:lineRule="auto"/>
        <w:jc w:val="both"/>
        <w:rPr>
          <w:rFonts w:ascii="Tahoma" w:hAnsi="Tahoma" w:cs="Tahoma"/>
          <w:sz w:val="24"/>
          <w:szCs w:val="24"/>
        </w:rPr>
      </w:pPr>
    </w:p>
    <w:p w14:paraId="56346F20" w14:textId="6073E0CF" w:rsidR="003529C5" w:rsidRPr="00626FFD" w:rsidRDefault="003529C5" w:rsidP="00626FFD">
      <w:pPr>
        <w:tabs>
          <w:tab w:val="left" w:pos="1276"/>
        </w:tabs>
        <w:autoSpaceDN w:val="0"/>
        <w:spacing w:after="0" w:line="276" w:lineRule="auto"/>
        <w:jc w:val="both"/>
        <w:rPr>
          <w:rFonts w:ascii="Tahoma" w:hAnsi="Tahoma" w:cs="Tahoma"/>
          <w:sz w:val="24"/>
          <w:szCs w:val="24"/>
        </w:rPr>
      </w:pPr>
      <w:r w:rsidRPr="00626FFD">
        <w:rPr>
          <w:rFonts w:ascii="Tahoma" w:hAnsi="Tahoma" w:cs="Tahoma"/>
          <w:sz w:val="24"/>
          <w:szCs w:val="24"/>
        </w:rPr>
        <w:t>Bajo este panorama, la Sala no observa que la NUEVA EPS esté vulnerando los derechos fundamentales de la actora</w:t>
      </w:r>
      <w:r w:rsidR="00C04507" w:rsidRPr="00626FFD">
        <w:rPr>
          <w:rFonts w:ascii="Tahoma" w:hAnsi="Tahoma" w:cs="Tahoma"/>
          <w:sz w:val="24"/>
          <w:szCs w:val="24"/>
        </w:rPr>
        <w:t xml:space="preserve">, </w:t>
      </w:r>
      <w:r w:rsidRPr="00626FFD">
        <w:rPr>
          <w:rFonts w:ascii="Tahoma" w:hAnsi="Tahoma" w:cs="Tahoma"/>
          <w:sz w:val="24"/>
          <w:szCs w:val="24"/>
        </w:rPr>
        <w:t xml:space="preserve">de manera que </w:t>
      </w:r>
      <w:r w:rsidR="00C861B1" w:rsidRPr="00626FFD">
        <w:rPr>
          <w:rFonts w:ascii="Tahoma" w:hAnsi="Tahoma" w:cs="Tahoma"/>
          <w:sz w:val="24"/>
          <w:szCs w:val="24"/>
        </w:rPr>
        <w:t xml:space="preserve">se debe </w:t>
      </w:r>
      <w:r w:rsidR="00F851A2" w:rsidRPr="00626FFD">
        <w:rPr>
          <w:rFonts w:ascii="Tahoma" w:hAnsi="Tahoma" w:cs="Tahoma"/>
          <w:sz w:val="24"/>
          <w:szCs w:val="24"/>
        </w:rPr>
        <w:t>revocar la sentencia de la jueza de primera instancia</w:t>
      </w:r>
      <w:r w:rsidRPr="00626FFD">
        <w:rPr>
          <w:rFonts w:ascii="Tahoma" w:hAnsi="Tahoma" w:cs="Tahoma"/>
          <w:sz w:val="24"/>
          <w:szCs w:val="24"/>
        </w:rPr>
        <w:t xml:space="preserve">. </w:t>
      </w:r>
    </w:p>
    <w:p w14:paraId="44BF236E" w14:textId="77777777" w:rsidR="003529C5" w:rsidRPr="00626FFD" w:rsidRDefault="003529C5" w:rsidP="00626FFD">
      <w:pPr>
        <w:tabs>
          <w:tab w:val="left" w:pos="1276"/>
        </w:tabs>
        <w:autoSpaceDN w:val="0"/>
        <w:spacing w:after="0" w:line="276" w:lineRule="auto"/>
        <w:jc w:val="both"/>
        <w:rPr>
          <w:rFonts w:ascii="Tahoma" w:hAnsi="Tahoma" w:cs="Tahoma"/>
          <w:sz w:val="24"/>
          <w:szCs w:val="24"/>
        </w:rPr>
      </w:pPr>
    </w:p>
    <w:p w14:paraId="169A2BDF" w14:textId="4C293EEE" w:rsidR="001272DD" w:rsidRPr="006B1B40" w:rsidRDefault="001272DD" w:rsidP="006B1EE8">
      <w:pPr>
        <w:tabs>
          <w:tab w:val="left" w:pos="0"/>
          <w:tab w:val="left" w:pos="851"/>
        </w:tabs>
        <w:autoSpaceDN w:val="0"/>
        <w:spacing w:after="0" w:line="276" w:lineRule="auto"/>
        <w:jc w:val="both"/>
        <w:rPr>
          <w:rFonts w:ascii="Tahoma" w:hAnsi="Tahoma" w:cs="Tahoma"/>
          <w:bCs/>
          <w:sz w:val="24"/>
          <w:szCs w:val="24"/>
        </w:rPr>
      </w:pPr>
      <w:r w:rsidRPr="006B1B40">
        <w:rPr>
          <w:rFonts w:ascii="Tahoma" w:hAnsi="Tahoma" w:cs="Tahoma"/>
          <w:bCs/>
          <w:sz w:val="24"/>
          <w:szCs w:val="24"/>
        </w:rPr>
        <w:t xml:space="preserve">En mérito de lo expuesto, la </w:t>
      </w:r>
      <w:r w:rsidRPr="006B1B40">
        <w:rPr>
          <w:rFonts w:ascii="Tahoma" w:hAnsi="Tahoma" w:cs="Tahoma"/>
          <w:b/>
          <w:sz w:val="24"/>
          <w:szCs w:val="24"/>
        </w:rPr>
        <w:t>Sala de Decisión Laboral No.1 del Tribunal Superior del Distrito Judicial de Pereira, Risaralda</w:t>
      </w:r>
      <w:r w:rsidRPr="006B1B40">
        <w:rPr>
          <w:rFonts w:ascii="Tahoma" w:hAnsi="Tahoma" w:cs="Tahoma"/>
          <w:bCs/>
          <w:sz w:val="24"/>
          <w:szCs w:val="24"/>
        </w:rPr>
        <w:t>, administrando justicia en nombre de la República de Colombia y por autoridad de la Ley,</w:t>
      </w:r>
    </w:p>
    <w:p w14:paraId="3391CA73" w14:textId="77777777" w:rsidR="001272DD" w:rsidRPr="006B1B40" w:rsidRDefault="001272DD" w:rsidP="006B1EE8">
      <w:pPr>
        <w:tabs>
          <w:tab w:val="left" w:pos="1276"/>
        </w:tabs>
        <w:autoSpaceDN w:val="0"/>
        <w:spacing w:after="0" w:line="276" w:lineRule="auto"/>
        <w:rPr>
          <w:rFonts w:ascii="Tahoma" w:hAnsi="Tahoma" w:cs="Tahoma"/>
          <w:b/>
          <w:sz w:val="24"/>
          <w:szCs w:val="24"/>
        </w:rPr>
      </w:pPr>
    </w:p>
    <w:p w14:paraId="7B107FB5" w14:textId="77777777" w:rsidR="001272DD" w:rsidRPr="006B1B40" w:rsidRDefault="001272DD" w:rsidP="006B1EE8">
      <w:pPr>
        <w:pStyle w:val="Prrafodelista"/>
        <w:numPr>
          <w:ilvl w:val="0"/>
          <w:numId w:val="3"/>
        </w:numPr>
        <w:tabs>
          <w:tab w:val="left" w:pos="1276"/>
        </w:tabs>
        <w:autoSpaceDN w:val="0"/>
        <w:spacing w:after="0" w:line="276" w:lineRule="auto"/>
        <w:ind w:left="0" w:firstLine="0"/>
        <w:jc w:val="center"/>
        <w:rPr>
          <w:rFonts w:ascii="Tahoma" w:hAnsi="Tahoma" w:cs="Tahoma"/>
          <w:b/>
          <w:sz w:val="24"/>
          <w:szCs w:val="24"/>
        </w:rPr>
      </w:pPr>
      <w:r w:rsidRPr="006B1B40">
        <w:rPr>
          <w:rFonts w:ascii="Tahoma" w:hAnsi="Tahoma" w:cs="Tahoma"/>
          <w:b/>
          <w:sz w:val="24"/>
          <w:szCs w:val="24"/>
        </w:rPr>
        <w:t>RESUELVE</w:t>
      </w:r>
    </w:p>
    <w:p w14:paraId="43002C1A" w14:textId="77777777" w:rsidR="001272DD" w:rsidRPr="006B1B40" w:rsidRDefault="001272DD" w:rsidP="006B1EE8">
      <w:pPr>
        <w:tabs>
          <w:tab w:val="left" w:pos="709"/>
        </w:tabs>
        <w:autoSpaceDN w:val="0"/>
        <w:spacing w:after="0" w:line="276" w:lineRule="auto"/>
        <w:jc w:val="both"/>
        <w:rPr>
          <w:rFonts w:ascii="Tahoma" w:hAnsi="Tahoma" w:cs="Tahoma"/>
          <w:bCs/>
          <w:sz w:val="24"/>
          <w:szCs w:val="24"/>
        </w:rPr>
      </w:pPr>
    </w:p>
    <w:p w14:paraId="78A8CA44" w14:textId="41869795" w:rsidR="00633994" w:rsidRPr="006B1B40" w:rsidRDefault="001272DD" w:rsidP="006B1EE8">
      <w:pPr>
        <w:tabs>
          <w:tab w:val="left" w:pos="709"/>
        </w:tabs>
        <w:autoSpaceDN w:val="0"/>
        <w:spacing w:after="0" w:line="276" w:lineRule="auto"/>
        <w:jc w:val="both"/>
        <w:rPr>
          <w:rFonts w:ascii="Tahoma" w:hAnsi="Tahoma" w:cs="Tahoma"/>
          <w:sz w:val="24"/>
          <w:szCs w:val="24"/>
        </w:rPr>
      </w:pPr>
      <w:r w:rsidRPr="006B1B40">
        <w:rPr>
          <w:rFonts w:ascii="Tahoma" w:hAnsi="Tahoma" w:cs="Tahoma"/>
          <w:b/>
          <w:sz w:val="24"/>
          <w:szCs w:val="24"/>
        </w:rPr>
        <w:t xml:space="preserve">PRIMERO: </w:t>
      </w:r>
      <w:r w:rsidR="004A6068" w:rsidRPr="006B1B40">
        <w:rPr>
          <w:rFonts w:ascii="Tahoma" w:hAnsi="Tahoma" w:cs="Tahoma"/>
          <w:b/>
          <w:sz w:val="24"/>
          <w:szCs w:val="24"/>
        </w:rPr>
        <w:t>REVOCAR</w:t>
      </w:r>
      <w:r w:rsidR="00296DB6" w:rsidRPr="006B1B40">
        <w:rPr>
          <w:rFonts w:ascii="Tahoma" w:hAnsi="Tahoma" w:cs="Tahoma"/>
          <w:b/>
          <w:sz w:val="24"/>
          <w:szCs w:val="24"/>
        </w:rPr>
        <w:t xml:space="preserve"> </w:t>
      </w:r>
      <w:r w:rsidR="00317066" w:rsidRPr="006B1B40">
        <w:rPr>
          <w:rFonts w:ascii="Tahoma" w:hAnsi="Tahoma" w:cs="Tahoma"/>
          <w:sz w:val="24"/>
          <w:szCs w:val="24"/>
        </w:rPr>
        <w:t>la S</w:t>
      </w:r>
      <w:r w:rsidR="00296DB6" w:rsidRPr="006B1B40">
        <w:rPr>
          <w:rFonts w:ascii="Tahoma" w:hAnsi="Tahoma" w:cs="Tahoma"/>
          <w:sz w:val="24"/>
          <w:szCs w:val="24"/>
        </w:rPr>
        <w:t>entencia proferida por el Juzgado Segundo Laboral del Circuito de Pereira</w:t>
      </w:r>
      <w:r w:rsidR="003A1E97" w:rsidRPr="006B1B40">
        <w:rPr>
          <w:rFonts w:ascii="Tahoma" w:hAnsi="Tahoma" w:cs="Tahoma"/>
          <w:sz w:val="24"/>
          <w:szCs w:val="24"/>
        </w:rPr>
        <w:t xml:space="preserve"> del día 28 de enero de 2022</w:t>
      </w:r>
      <w:r w:rsidR="00A208F7" w:rsidRPr="006B1B40">
        <w:rPr>
          <w:rFonts w:ascii="Tahoma" w:hAnsi="Tahoma" w:cs="Tahoma"/>
          <w:sz w:val="24"/>
          <w:szCs w:val="24"/>
        </w:rPr>
        <w:t xml:space="preserve"> por las razones expuestas en esta providencia.</w:t>
      </w:r>
    </w:p>
    <w:p w14:paraId="7E649753" w14:textId="77777777" w:rsidR="00633994" w:rsidRPr="006B1B40" w:rsidRDefault="00633994" w:rsidP="006B1EE8">
      <w:pPr>
        <w:tabs>
          <w:tab w:val="left" w:pos="709"/>
        </w:tabs>
        <w:autoSpaceDN w:val="0"/>
        <w:spacing w:after="0" w:line="276" w:lineRule="auto"/>
        <w:jc w:val="both"/>
        <w:rPr>
          <w:rFonts w:ascii="Tahoma" w:hAnsi="Tahoma" w:cs="Tahoma"/>
          <w:bCs/>
          <w:sz w:val="24"/>
          <w:szCs w:val="24"/>
        </w:rPr>
      </w:pPr>
    </w:p>
    <w:p w14:paraId="2F3110D4" w14:textId="27229709" w:rsidR="00ED2A8F" w:rsidRPr="006B1B40" w:rsidRDefault="001272DD" w:rsidP="006B1EE8">
      <w:pPr>
        <w:tabs>
          <w:tab w:val="left" w:pos="709"/>
        </w:tabs>
        <w:autoSpaceDN w:val="0"/>
        <w:spacing w:after="0" w:line="276" w:lineRule="auto"/>
        <w:jc w:val="both"/>
        <w:rPr>
          <w:rFonts w:ascii="Tahoma" w:hAnsi="Tahoma" w:cs="Tahoma"/>
          <w:b/>
          <w:sz w:val="24"/>
          <w:szCs w:val="24"/>
        </w:rPr>
      </w:pPr>
      <w:r w:rsidRPr="006B1B40">
        <w:rPr>
          <w:rFonts w:ascii="Tahoma" w:hAnsi="Tahoma" w:cs="Tahoma"/>
          <w:b/>
          <w:sz w:val="24"/>
          <w:szCs w:val="24"/>
        </w:rPr>
        <w:t xml:space="preserve">SEGUNDO: </w:t>
      </w:r>
      <w:r w:rsidR="003529C5" w:rsidRPr="006B1B40">
        <w:rPr>
          <w:rFonts w:ascii="Tahoma" w:hAnsi="Tahoma" w:cs="Tahoma"/>
          <w:sz w:val="24"/>
          <w:szCs w:val="24"/>
        </w:rPr>
        <w:t xml:space="preserve">En su lugar, </w:t>
      </w:r>
      <w:r w:rsidR="00ED2A8F" w:rsidRPr="006B1B40">
        <w:rPr>
          <w:rFonts w:ascii="Tahoma" w:hAnsi="Tahoma" w:cs="Tahoma"/>
          <w:b/>
          <w:sz w:val="24"/>
          <w:szCs w:val="24"/>
        </w:rPr>
        <w:t>NEGAR</w:t>
      </w:r>
      <w:r w:rsidR="00ED2A8F" w:rsidRPr="006B1B40">
        <w:rPr>
          <w:rFonts w:ascii="Tahoma" w:hAnsi="Tahoma" w:cs="Tahoma"/>
          <w:bCs/>
          <w:sz w:val="24"/>
          <w:szCs w:val="24"/>
        </w:rPr>
        <w:t xml:space="preserve"> la acción de tutela invocada por </w:t>
      </w:r>
      <w:r w:rsidR="00E13B42" w:rsidRPr="006B1B40">
        <w:rPr>
          <w:rFonts w:ascii="Tahoma" w:hAnsi="Tahoma" w:cs="Tahoma"/>
          <w:sz w:val="24"/>
          <w:szCs w:val="24"/>
          <w:lang w:val="es-419"/>
        </w:rPr>
        <w:t>la</w:t>
      </w:r>
      <w:r w:rsidR="00E13B42" w:rsidRPr="006B1B40">
        <w:rPr>
          <w:rFonts w:ascii="Tahoma" w:hAnsi="Tahoma" w:cs="Tahoma"/>
          <w:b/>
          <w:bCs/>
          <w:sz w:val="24"/>
          <w:szCs w:val="24"/>
          <w:lang w:val="es-419"/>
        </w:rPr>
        <w:t xml:space="preserve"> </w:t>
      </w:r>
      <w:r w:rsidR="00E13B42" w:rsidRPr="006B1B40">
        <w:rPr>
          <w:rFonts w:ascii="Tahoma" w:hAnsi="Tahoma" w:cs="Tahoma"/>
          <w:bCs/>
          <w:sz w:val="24"/>
          <w:szCs w:val="24"/>
          <w:lang w:val="es-419"/>
        </w:rPr>
        <w:t>señora</w:t>
      </w:r>
      <w:r w:rsidR="00E13B42" w:rsidRPr="006B1B40">
        <w:rPr>
          <w:rFonts w:ascii="Tahoma" w:hAnsi="Tahoma" w:cs="Tahoma"/>
          <w:b/>
          <w:bCs/>
          <w:sz w:val="24"/>
          <w:szCs w:val="24"/>
          <w:lang w:val="es-419"/>
        </w:rPr>
        <w:t xml:space="preserve"> LUZ EMERIDA QUEBRADA TORRES</w:t>
      </w:r>
      <w:r w:rsidR="00BE145E" w:rsidRPr="006B1B40">
        <w:rPr>
          <w:rFonts w:ascii="Tahoma" w:hAnsi="Tahoma" w:cs="Tahoma"/>
          <w:b/>
          <w:bCs/>
          <w:sz w:val="24"/>
          <w:szCs w:val="24"/>
          <w:lang w:val="es-419"/>
        </w:rPr>
        <w:t>,</w:t>
      </w:r>
      <w:r w:rsidR="00E13B42" w:rsidRPr="006B1B40">
        <w:rPr>
          <w:rFonts w:ascii="Tahoma" w:hAnsi="Tahoma" w:cs="Tahoma"/>
          <w:b/>
          <w:bCs/>
          <w:sz w:val="24"/>
          <w:szCs w:val="24"/>
          <w:lang w:val="es-419"/>
        </w:rPr>
        <w:t xml:space="preserve"> </w:t>
      </w:r>
      <w:r w:rsidR="00E13B42" w:rsidRPr="006B1B40">
        <w:rPr>
          <w:rFonts w:ascii="Tahoma" w:hAnsi="Tahoma" w:cs="Tahoma"/>
          <w:bCs/>
          <w:sz w:val="24"/>
          <w:szCs w:val="24"/>
          <w:lang w:val="es-419"/>
        </w:rPr>
        <w:t>en calidad de</w:t>
      </w:r>
      <w:r w:rsidR="00E13B42" w:rsidRPr="006B1B40">
        <w:rPr>
          <w:rFonts w:ascii="Tahoma" w:hAnsi="Tahoma" w:cs="Tahoma"/>
          <w:sz w:val="24"/>
          <w:szCs w:val="24"/>
          <w:lang w:val="es-419"/>
        </w:rPr>
        <w:t xml:space="preserve"> agente oficios</w:t>
      </w:r>
      <w:r w:rsidR="00BE145E" w:rsidRPr="006B1B40">
        <w:rPr>
          <w:rFonts w:ascii="Tahoma" w:hAnsi="Tahoma" w:cs="Tahoma"/>
          <w:sz w:val="24"/>
          <w:szCs w:val="24"/>
          <w:lang w:val="es-419"/>
        </w:rPr>
        <w:t>o</w:t>
      </w:r>
      <w:r w:rsidR="00E13B42" w:rsidRPr="006B1B40">
        <w:rPr>
          <w:rFonts w:ascii="Tahoma" w:hAnsi="Tahoma" w:cs="Tahoma"/>
          <w:sz w:val="24"/>
          <w:szCs w:val="24"/>
          <w:lang w:val="es-419"/>
        </w:rPr>
        <w:t xml:space="preserve"> de la señora</w:t>
      </w:r>
      <w:r w:rsidR="00E13B42" w:rsidRPr="006B1B40">
        <w:rPr>
          <w:rFonts w:ascii="Tahoma" w:hAnsi="Tahoma" w:cs="Tahoma"/>
          <w:b/>
          <w:sz w:val="24"/>
          <w:szCs w:val="24"/>
          <w:lang w:val="es-419"/>
        </w:rPr>
        <w:t xml:space="preserve"> LUZ MERY TORRES TORRES</w:t>
      </w:r>
      <w:r w:rsidR="00E13B42" w:rsidRPr="006B1B40">
        <w:rPr>
          <w:rFonts w:ascii="Tahoma" w:hAnsi="Tahoma" w:cs="Tahoma"/>
          <w:sz w:val="24"/>
          <w:szCs w:val="24"/>
          <w:lang w:val="es-419"/>
        </w:rPr>
        <w:t xml:space="preserve"> en contra de la </w:t>
      </w:r>
      <w:r w:rsidR="00E13B42" w:rsidRPr="006B1B40">
        <w:rPr>
          <w:rFonts w:ascii="Tahoma" w:hAnsi="Tahoma" w:cs="Tahoma"/>
          <w:bCs/>
          <w:sz w:val="24"/>
          <w:szCs w:val="24"/>
        </w:rPr>
        <w:t xml:space="preserve">la </w:t>
      </w:r>
      <w:r w:rsidR="00E13B42" w:rsidRPr="006B1B40">
        <w:rPr>
          <w:rFonts w:ascii="Tahoma" w:hAnsi="Tahoma" w:cs="Tahoma"/>
          <w:b/>
          <w:sz w:val="24"/>
          <w:szCs w:val="24"/>
        </w:rPr>
        <w:t>Nueva EPS</w:t>
      </w:r>
      <w:r w:rsidR="003529C5" w:rsidRPr="006B1B40">
        <w:rPr>
          <w:rFonts w:ascii="Tahoma" w:hAnsi="Tahoma" w:cs="Tahoma"/>
          <w:b/>
          <w:sz w:val="24"/>
          <w:szCs w:val="24"/>
        </w:rPr>
        <w:t>.</w:t>
      </w:r>
    </w:p>
    <w:p w14:paraId="5A9C37B8" w14:textId="77777777" w:rsidR="00ED2A8F" w:rsidRPr="006B1B40" w:rsidRDefault="00ED2A8F" w:rsidP="006B1EE8">
      <w:pPr>
        <w:tabs>
          <w:tab w:val="left" w:pos="709"/>
        </w:tabs>
        <w:autoSpaceDN w:val="0"/>
        <w:spacing w:after="0" w:line="276" w:lineRule="auto"/>
        <w:jc w:val="both"/>
        <w:rPr>
          <w:rFonts w:ascii="Tahoma" w:hAnsi="Tahoma" w:cs="Tahoma"/>
          <w:b/>
          <w:sz w:val="24"/>
          <w:szCs w:val="24"/>
        </w:rPr>
      </w:pPr>
    </w:p>
    <w:p w14:paraId="740E3878" w14:textId="54AD939E" w:rsidR="001272DD" w:rsidRPr="006B1B40" w:rsidRDefault="00ED2A8F" w:rsidP="006B1EE8">
      <w:pPr>
        <w:tabs>
          <w:tab w:val="left" w:pos="709"/>
        </w:tabs>
        <w:autoSpaceDN w:val="0"/>
        <w:spacing w:after="0" w:line="276" w:lineRule="auto"/>
        <w:jc w:val="both"/>
        <w:rPr>
          <w:rFonts w:ascii="Tahoma" w:hAnsi="Tahoma" w:cs="Tahoma"/>
          <w:b/>
          <w:bCs/>
          <w:sz w:val="24"/>
          <w:szCs w:val="24"/>
        </w:rPr>
      </w:pPr>
      <w:r w:rsidRPr="006B1B40">
        <w:rPr>
          <w:rFonts w:ascii="Tahoma" w:hAnsi="Tahoma" w:cs="Tahoma"/>
          <w:b/>
          <w:sz w:val="24"/>
          <w:szCs w:val="24"/>
          <w:lang w:eastAsia="es-ES"/>
        </w:rPr>
        <w:t xml:space="preserve">TERCERO: </w:t>
      </w:r>
      <w:r w:rsidR="003A1E97" w:rsidRPr="006B1B40">
        <w:rPr>
          <w:rFonts w:ascii="Tahoma" w:eastAsia="Calibri" w:hAnsi="Tahoma" w:cs="Tahoma"/>
          <w:b/>
          <w:bCs/>
          <w:sz w:val="24"/>
          <w:szCs w:val="24"/>
        </w:rPr>
        <w:t xml:space="preserve">NOTIFICAR </w:t>
      </w:r>
      <w:r w:rsidR="003A1E97" w:rsidRPr="006B1B40">
        <w:rPr>
          <w:rFonts w:ascii="Tahoma" w:eastAsia="Calibri" w:hAnsi="Tahoma" w:cs="Tahoma"/>
          <w:bCs/>
          <w:sz w:val="24"/>
          <w:szCs w:val="24"/>
        </w:rPr>
        <w:t>la decisión a las partes por el medio más eficaz.</w:t>
      </w:r>
    </w:p>
    <w:p w14:paraId="60995465" w14:textId="77777777" w:rsidR="001272DD" w:rsidRPr="006B1B40" w:rsidRDefault="001272DD" w:rsidP="006B1EE8">
      <w:pPr>
        <w:spacing w:after="0" w:line="276" w:lineRule="auto"/>
        <w:rPr>
          <w:rFonts w:ascii="Tahoma" w:hAnsi="Tahoma" w:cs="Tahoma"/>
          <w:sz w:val="24"/>
          <w:szCs w:val="24"/>
          <w:lang w:eastAsia="es-ES"/>
        </w:rPr>
      </w:pPr>
    </w:p>
    <w:p w14:paraId="754789D2" w14:textId="75090DE1" w:rsidR="001272DD" w:rsidRPr="006B1B40" w:rsidRDefault="00ED2A8F" w:rsidP="006B1EE8">
      <w:pPr>
        <w:spacing w:after="0" w:line="276" w:lineRule="auto"/>
        <w:rPr>
          <w:rFonts w:ascii="Tahoma" w:hAnsi="Tahoma" w:cs="Tahoma"/>
          <w:sz w:val="24"/>
          <w:szCs w:val="24"/>
          <w:lang w:eastAsia="es-ES"/>
        </w:rPr>
      </w:pPr>
      <w:r w:rsidRPr="006B1B40">
        <w:rPr>
          <w:rFonts w:ascii="Tahoma" w:hAnsi="Tahoma" w:cs="Tahoma"/>
          <w:b/>
          <w:sz w:val="24"/>
          <w:szCs w:val="24"/>
          <w:lang w:eastAsia="es-ES"/>
        </w:rPr>
        <w:t xml:space="preserve">CUARTO: </w:t>
      </w:r>
      <w:r w:rsidR="003A1E97" w:rsidRPr="006B1B40">
        <w:rPr>
          <w:rFonts w:ascii="Tahoma" w:eastAsia="Calibri" w:hAnsi="Tahoma" w:cs="Tahoma"/>
          <w:sz w:val="24"/>
          <w:szCs w:val="24"/>
        </w:rPr>
        <w:t>Remítase el expediente a la Honorable Corte Constitucional para su eventual revisión, en los términos del Acuerdo PCSJA20- 11594 del 13 de julio de 2020.</w:t>
      </w:r>
    </w:p>
    <w:p w14:paraId="547F230A" w14:textId="77777777" w:rsidR="001272DD" w:rsidRPr="006B1B40" w:rsidRDefault="001272DD" w:rsidP="00EA3131">
      <w:pPr>
        <w:spacing w:after="0" w:line="276" w:lineRule="auto"/>
        <w:rPr>
          <w:rFonts w:ascii="Tahoma" w:hAnsi="Tahoma" w:cs="Tahoma"/>
          <w:sz w:val="24"/>
          <w:szCs w:val="24"/>
          <w:lang w:eastAsia="es-ES"/>
        </w:rPr>
      </w:pPr>
    </w:p>
    <w:p w14:paraId="2DBDA6A1" w14:textId="77777777" w:rsidR="006B1B40" w:rsidRPr="006B1B40" w:rsidRDefault="006B1B40" w:rsidP="00EA3131">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bookmarkStart w:id="6" w:name="_Hlk98239961"/>
      <w:r w:rsidRPr="006B1B40">
        <w:rPr>
          <w:rFonts w:ascii="Tahoma" w:eastAsia="Times New Roman" w:hAnsi="Tahoma" w:cs="Tahoma"/>
          <w:b/>
          <w:sz w:val="24"/>
          <w:szCs w:val="24"/>
          <w:lang w:val="es-ES" w:eastAsia="es-ES"/>
        </w:rPr>
        <w:t>NOTIFÍQUESE Y CÚMPLASE</w:t>
      </w:r>
    </w:p>
    <w:p w14:paraId="5FAE35D2" w14:textId="77777777" w:rsidR="006B1B40" w:rsidRPr="006B1B40" w:rsidRDefault="006B1B40" w:rsidP="00EA3131">
      <w:pPr>
        <w:spacing w:after="0" w:line="276" w:lineRule="auto"/>
        <w:jc w:val="both"/>
        <w:rPr>
          <w:rFonts w:ascii="Tahoma" w:eastAsia="Segoe UI" w:hAnsi="Tahoma" w:cs="Tahoma"/>
          <w:sz w:val="24"/>
          <w:szCs w:val="24"/>
          <w:lang w:eastAsia="es-CO"/>
        </w:rPr>
      </w:pPr>
    </w:p>
    <w:p w14:paraId="39539022" w14:textId="3A79A4B4" w:rsidR="006B1B40" w:rsidRPr="006B1B40" w:rsidRDefault="006B1B40" w:rsidP="00EA3131">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6B1B40">
        <w:rPr>
          <w:rFonts w:ascii="Tahoma" w:eastAsia="Times New Roman" w:hAnsi="Tahoma" w:cs="Tahoma"/>
          <w:sz w:val="24"/>
          <w:szCs w:val="24"/>
          <w:lang w:val="es-ES" w:eastAsia="es-ES"/>
        </w:rPr>
        <w:t>La Magistrada ponente,</w:t>
      </w:r>
    </w:p>
    <w:p w14:paraId="55CD2FD5" w14:textId="77777777" w:rsidR="006B1B40" w:rsidRPr="006B1B40" w:rsidRDefault="006B1B40" w:rsidP="00EA3131">
      <w:pPr>
        <w:spacing w:after="0" w:line="276" w:lineRule="auto"/>
        <w:rPr>
          <w:rFonts w:ascii="Tahoma" w:eastAsia="Times New Roman" w:hAnsi="Tahoma" w:cs="Tahoma"/>
          <w:sz w:val="24"/>
          <w:szCs w:val="24"/>
          <w:lang w:val="es-ES" w:eastAsia="es-ES"/>
        </w:rPr>
      </w:pPr>
    </w:p>
    <w:p w14:paraId="3BB0E328" w14:textId="77777777" w:rsidR="006B1B40" w:rsidRPr="006B1B40" w:rsidRDefault="006B1B40" w:rsidP="00EA3131">
      <w:pPr>
        <w:spacing w:after="0" w:line="276" w:lineRule="auto"/>
        <w:rPr>
          <w:rFonts w:ascii="Tahoma" w:eastAsia="Times New Roman" w:hAnsi="Tahoma" w:cs="Tahoma"/>
          <w:sz w:val="24"/>
          <w:szCs w:val="24"/>
          <w:lang w:val="es-ES" w:eastAsia="es-ES"/>
        </w:rPr>
      </w:pPr>
    </w:p>
    <w:p w14:paraId="0C075B23" w14:textId="77777777" w:rsidR="006B1B40" w:rsidRPr="006B1B40" w:rsidRDefault="006B1B40" w:rsidP="00EA3131">
      <w:pPr>
        <w:spacing w:after="0" w:line="276" w:lineRule="auto"/>
        <w:rPr>
          <w:rFonts w:ascii="Tahoma" w:eastAsia="Times New Roman" w:hAnsi="Tahoma" w:cs="Tahoma"/>
          <w:sz w:val="24"/>
          <w:szCs w:val="24"/>
          <w:lang w:val="es-ES" w:eastAsia="es-ES"/>
        </w:rPr>
      </w:pPr>
    </w:p>
    <w:p w14:paraId="11400CE2" w14:textId="77777777" w:rsidR="006B1B40" w:rsidRPr="006B1B40" w:rsidRDefault="006B1B40" w:rsidP="00EA3131">
      <w:pPr>
        <w:keepNext/>
        <w:spacing w:after="0" w:line="276" w:lineRule="auto"/>
        <w:jc w:val="center"/>
        <w:outlineLvl w:val="2"/>
        <w:rPr>
          <w:rFonts w:ascii="Tahoma" w:eastAsia="Times New Roman" w:hAnsi="Tahoma" w:cs="Tahoma"/>
          <w:b/>
          <w:bCs/>
          <w:sz w:val="24"/>
          <w:szCs w:val="24"/>
          <w:lang w:val="es-ES" w:eastAsia="es-ES"/>
        </w:rPr>
      </w:pPr>
      <w:r w:rsidRPr="006B1B40">
        <w:rPr>
          <w:rFonts w:ascii="Tahoma" w:eastAsia="Times New Roman" w:hAnsi="Tahoma" w:cs="Tahoma"/>
          <w:b/>
          <w:bCs/>
          <w:sz w:val="24"/>
          <w:szCs w:val="24"/>
          <w:lang w:val="es-ES" w:eastAsia="es-ES"/>
        </w:rPr>
        <w:t>ANA LUCÍA CAICEDO CALDERÓN</w:t>
      </w:r>
    </w:p>
    <w:p w14:paraId="613AF24C" w14:textId="77777777" w:rsidR="006B1B40" w:rsidRPr="006B1B40" w:rsidRDefault="006B1B40" w:rsidP="00EA3131">
      <w:pPr>
        <w:spacing w:after="0" w:line="276" w:lineRule="auto"/>
        <w:rPr>
          <w:rFonts w:ascii="Tahoma" w:eastAsia="Times New Roman" w:hAnsi="Tahoma" w:cs="Tahoma"/>
          <w:sz w:val="24"/>
          <w:szCs w:val="24"/>
          <w:lang w:val="es-ES" w:eastAsia="es-ES"/>
        </w:rPr>
      </w:pPr>
    </w:p>
    <w:p w14:paraId="2D6E304B" w14:textId="77777777" w:rsidR="006B1B40" w:rsidRPr="006B1B40" w:rsidRDefault="006B1B40" w:rsidP="006B1EE8">
      <w:pPr>
        <w:spacing w:after="0" w:line="276" w:lineRule="auto"/>
        <w:rPr>
          <w:rFonts w:ascii="Tahoma" w:eastAsia="Times New Roman" w:hAnsi="Tahoma" w:cs="Tahoma"/>
          <w:sz w:val="24"/>
          <w:szCs w:val="24"/>
          <w:lang w:val="es-ES" w:eastAsia="es-ES"/>
        </w:rPr>
      </w:pPr>
      <w:bookmarkStart w:id="7" w:name="_Hlk62478330"/>
      <w:r w:rsidRPr="006B1B40">
        <w:rPr>
          <w:rFonts w:ascii="Tahoma" w:eastAsia="Times New Roman" w:hAnsi="Tahoma" w:cs="Tahoma"/>
          <w:sz w:val="24"/>
          <w:szCs w:val="24"/>
          <w:lang w:val="es-ES" w:eastAsia="es-ES"/>
        </w:rPr>
        <w:t>La Magistrada y el Magistrado,</w:t>
      </w:r>
    </w:p>
    <w:p w14:paraId="773F6930" w14:textId="77777777" w:rsidR="006B1B40" w:rsidRPr="006B1B40" w:rsidRDefault="006B1B40" w:rsidP="00EA3131">
      <w:pPr>
        <w:spacing w:after="0" w:line="276" w:lineRule="auto"/>
        <w:rPr>
          <w:rFonts w:ascii="Tahoma" w:eastAsia="Times New Roman" w:hAnsi="Tahoma" w:cs="Tahoma"/>
          <w:sz w:val="24"/>
          <w:szCs w:val="24"/>
          <w:lang w:val="es-ES" w:eastAsia="es-ES"/>
        </w:rPr>
      </w:pPr>
    </w:p>
    <w:p w14:paraId="56B33C44" w14:textId="77777777" w:rsidR="006B1B40" w:rsidRPr="006B1B40" w:rsidRDefault="006B1B40" w:rsidP="00EA3131">
      <w:pPr>
        <w:spacing w:after="0" w:line="276" w:lineRule="auto"/>
        <w:rPr>
          <w:rFonts w:ascii="Tahoma" w:eastAsia="Times New Roman" w:hAnsi="Tahoma" w:cs="Tahoma"/>
          <w:sz w:val="24"/>
          <w:szCs w:val="24"/>
          <w:lang w:val="es-ES" w:eastAsia="es-ES"/>
        </w:rPr>
      </w:pPr>
    </w:p>
    <w:p w14:paraId="351BD0D9" w14:textId="77777777" w:rsidR="006B1B40" w:rsidRPr="006B1B40" w:rsidRDefault="006B1B40" w:rsidP="00EA3131">
      <w:pPr>
        <w:spacing w:after="0" w:line="276" w:lineRule="auto"/>
        <w:rPr>
          <w:rFonts w:ascii="Tahoma" w:eastAsia="Times New Roman" w:hAnsi="Tahoma" w:cs="Tahoma"/>
          <w:sz w:val="24"/>
          <w:szCs w:val="24"/>
          <w:lang w:val="es-ES" w:eastAsia="es-ES"/>
        </w:rPr>
      </w:pPr>
    </w:p>
    <w:p w14:paraId="3D686933" w14:textId="21E22F53" w:rsidR="00454F6B" w:rsidRPr="006B1B40" w:rsidRDefault="006B1B40" w:rsidP="00EA3131">
      <w:pPr>
        <w:spacing w:after="0" w:line="276" w:lineRule="auto"/>
        <w:jc w:val="both"/>
        <w:rPr>
          <w:rFonts w:ascii="Tahoma" w:eastAsia="Times New Roman" w:hAnsi="Tahoma" w:cs="Tahoma"/>
          <w:b/>
          <w:bCs/>
          <w:sz w:val="24"/>
          <w:szCs w:val="24"/>
          <w:lang w:val="es-ES" w:eastAsia="es-ES"/>
        </w:rPr>
      </w:pPr>
      <w:r w:rsidRPr="006B1B40">
        <w:rPr>
          <w:rFonts w:ascii="Tahoma" w:eastAsia="Times New Roman" w:hAnsi="Tahoma" w:cs="Tahoma"/>
          <w:b/>
          <w:bCs/>
          <w:sz w:val="24"/>
          <w:szCs w:val="24"/>
          <w:lang w:val="es-ES" w:eastAsia="es-ES"/>
        </w:rPr>
        <w:t>OLGA LUCÍA HOYOS SEPÚLVEDA</w:t>
      </w:r>
      <w:r w:rsidRPr="006B1B40">
        <w:rPr>
          <w:rFonts w:ascii="Tahoma" w:eastAsia="Times New Roman" w:hAnsi="Tahoma" w:cs="Tahoma"/>
          <w:b/>
          <w:bCs/>
          <w:sz w:val="24"/>
          <w:szCs w:val="24"/>
          <w:lang w:val="es-ES" w:eastAsia="es-ES"/>
        </w:rPr>
        <w:tab/>
      </w:r>
      <w:r w:rsidRPr="006B1B40">
        <w:rPr>
          <w:rFonts w:ascii="Tahoma" w:eastAsia="Times New Roman" w:hAnsi="Tahoma" w:cs="Tahoma"/>
          <w:b/>
          <w:bCs/>
          <w:sz w:val="24"/>
          <w:szCs w:val="24"/>
          <w:lang w:val="es-ES" w:eastAsia="es-ES"/>
        </w:rPr>
        <w:tab/>
        <w:t>GERMÁN DARÍO GÓEZ VINASCO</w:t>
      </w:r>
      <w:bookmarkStart w:id="8" w:name="_GoBack"/>
      <w:bookmarkEnd w:id="6"/>
      <w:bookmarkEnd w:id="7"/>
      <w:bookmarkEnd w:id="8"/>
    </w:p>
    <w:sectPr w:rsidR="00454F6B" w:rsidRPr="006B1B40" w:rsidSect="0012386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65B1" w16cex:dateUtc="2022-02-10T15:21:00Z"/>
  <w16cex:commentExtensible w16cex:durableId="25AF6EEA" w16cex:dateUtc="2022-02-10T16:00:00Z"/>
  <w16cex:commentExtensible w16cex:durableId="25AF9A24" w16cex:dateUtc="2022-02-10T19:05:00Z"/>
  <w16cex:commentExtensible w16cex:durableId="25AF9AD9" w16cex:dateUtc="2022-02-10T19: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7E868" w14:textId="77777777" w:rsidR="000111A7" w:rsidRDefault="000111A7" w:rsidP="001272DD">
      <w:pPr>
        <w:spacing w:after="0" w:line="240" w:lineRule="auto"/>
      </w:pPr>
      <w:r>
        <w:separator/>
      </w:r>
    </w:p>
  </w:endnote>
  <w:endnote w:type="continuationSeparator" w:id="0">
    <w:p w14:paraId="15E9BAB5" w14:textId="77777777" w:rsidR="000111A7" w:rsidRDefault="000111A7" w:rsidP="0012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86689"/>
      <w:docPartObj>
        <w:docPartGallery w:val="Page Numbers (Bottom of Page)"/>
        <w:docPartUnique/>
      </w:docPartObj>
    </w:sdtPr>
    <w:sdtEndPr/>
    <w:sdtContent>
      <w:p w14:paraId="0CA35EB1" w14:textId="75C7843F" w:rsidR="00ED63AA" w:rsidRDefault="00ED63AA">
        <w:pPr>
          <w:pStyle w:val="Piedepgina"/>
          <w:jc w:val="right"/>
        </w:pPr>
        <w:r w:rsidRPr="00EA3131">
          <w:rPr>
            <w:rFonts w:ascii="Arial" w:hAnsi="Arial" w:cs="Arial"/>
            <w:sz w:val="18"/>
            <w:szCs w:val="18"/>
          </w:rPr>
          <w:fldChar w:fldCharType="begin"/>
        </w:r>
        <w:r w:rsidRPr="00EA3131">
          <w:rPr>
            <w:rFonts w:ascii="Arial" w:hAnsi="Arial" w:cs="Arial"/>
            <w:sz w:val="18"/>
            <w:szCs w:val="18"/>
          </w:rPr>
          <w:instrText>PAGE   \* MERGEFORMAT</w:instrText>
        </w:r>
        <w:r w:rsidRPr="00EA3131">
          <w:rPr>
            <w:rFonts w:ascii="Arial" w:hAnsi="Arial" w:cs="Arial"/>
            <w:sz w:val="18"/>
            <w:szCs w:val="18"/>
          </w:rPr>
          <w:fldChar w:fldCharType="separate"/>
        </w:r>
        <w:r w:rsidR="000B3347" w:rsidRPr="00EA3131">
          <w:rPr>
            <w:rFonts w:ascii="Arial" w:hAnsi="Arial" w:cs="Arial"/>
            <w:sz w:val="18"/>
            <w:szCs w:val="18"/>
          </w:rPr>
          <w:t>13</w:t>
        </w:r>
        <w:r w:rsidRPr="00EA3131">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ADCA" w14:textId="77777777" w:rsidR="000111A7" w:rsidRDefault="000111A7" w:rsidP="001272DD">
      <w:pPr>
        <w:spacing w:after="0" w:line="240" w:lineRule="auto"/>
      </w:pPr>
      <w:r>
        <w:separator/>
      </w:r>
    </w:p>
  </w:footnote>
  <w:footnote w:type="continuationSeparator" w:id="0">
    <w:p w14:paraId="73111718" w14:textId="77777777" w:rsidR="000111A7" w:rsidRDefault="000111A7" w:rsidP="001272DD">
      <w:pPr>
        <w:spacing w:after="0" w:line="240" w:lineRule="auto"/>
      </w:pPr>
      <w:r>
        <w:continuationSeparator/>
      </w:r>
    </w:p>
  </w:footnote>
  <w:footnote w:id="1">
    <w:p w14:paraId="4C597D9C" w14:textId="77777777" w:rsidR="001272DD" w:rsidRPr="006B1B40" w:rsidRDefault="001272DD" w:rsidP="00EA3131">
      <w:pPr>
        <w:pStyle w:val="Textonotapie"/>
        <w:jc w:val="both"/>
        <w:rPr>
          <w:rFonts w:ascii="Arial" w:hAnsi="Arial" w:cs="Arial"/>
          <w:sz w:val="18"/>
          <w:szCs w:val="18"/>
        </w:rPr>
      </w:pPr>
      <w:r w:rsidRPr="006B1B40">
        <w:rPr>
          <w:rStyle w:val="Refdenotaalpie"/>
          <w:rFonts w:ascii="Arial" w:hAnsi="Arial" w:cs="Arial"/>
          <w:sz w:val="18"/>
          <w:szCs w:val="18"/>
        </w:rPr>
        <w:footnoteRef/>
      </w:r>
      <w:r w:rsidRPr="006B1B40">
        <w:rPr>
          <w:rFonts w:ascii="Arial" w:hAnsi="Arial" w:cs="Arial"/>
          <w:sz w:val="18"/>
          <w:szCs w:val="18"/>
        </w:rPr>
        <w:t xml:space="preserve"> Corte Constitucional. Sentencia T-309-2018</w:t>
      </w:r>
    </w:p>
  </w:footnote>
  <w:footnote w:id="2">
    <w:p w14:paraId="39773879" w14:textId="2BCF4865" w:rsidR="003529C5" w:rsidRPr="005E5A0C" w:rsidRDefault="003529C5" w:rsidP="00EA3131">
      <w:pPr>
        <w:pStyle w:val="Textonotapie"/>
        <w:jc w:val="both"/>
        <w:rPr>
          <w:rFonts w:ascii="Times New Roman" w:hAnsi="Times New Roman"/>
          <w:lang w:val="es-CO"/>
        </w:rPr>
      </w:pPr>
      <w:r w:rsidRPr="006B1B40">
        <w:rPr>
          <w:rStyle w:val="Refdenotaalpie"/>
          <w:rFonts w:ascii="Arial" w:hAnsi="Arial" w:cs="Arial"/>
          <w:sz w:val="18"/>
          <w:szCs w:val="18"/>
        </w:rPr>
        <w:footnoteRef/>
      </w:r>
      <w:r w:rsidRPr="006B1B40">
        <w:rPr>
          <w:rFonts w:ascii="Arial" w:hAnsi="Arial" w:cs="Arial"/>
          <w:sz w:val="18"/>
          <w:szCs w:val="18"/>
        </w:rPr>
        <w:t xml:space="preserve"> https://medlineplus.gov/spanish/chronickidneydisease.html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93E8" w14:textId="34AF78C8" w:rsidR="00136F13" w:rsidRPr="00EA3131" w:rsidRDefault="00136F13" w:rsidP="00EA3131">
    <w:pPr>
      <w:spacing w:after="0" w:line="240" w:lineRule="auto"/>
      <w:jc w:val="both"/>
      <w:rPr>
        <w:rFonts w:ascii="Arial" w:hAnsi="Arial" w:cs="Arial"/>
        <w:sz w:val="18"/>
        <w:szCs w:val="18"/>
      </w:rPr>
    </w:pPr>
    <w:r w:rsidRPr="00EA3131">
      <w:rPr>
        <w:rFonts w:ascii="Arial" w:hAnsi="Arial" w:cs="Arial"/>
        <w:sz w:val="18"/>
        <w:szCs w:val="18"/>
      </w:rPr>
      <w:t>Radicado No:</w:t>
    </w:r>
    <w:r w:rsidR="00EA3131">
      <w:rPr>
        <w:rFonts w:ascii="Arial" w:hAnsi="Arial" w:cs="Arial"/>
        <w:sz w:val="18"/>
        <w:szCs w:val="18"/>
      </w:rPr>
      <w:tab/>
    </w:r>
    <w:r w:rsidRPr="00EA3131">
      <w:rPr>
        <w:rFonts w:ascii="Arial" w:hAnsi="Arial" w:cs="Arial"/>
        <w:sz w:val="18"/>
        <w:szCs w:val="18"/>
      </w:rPr>
      <w:t>66001-31-05-0020-2022-00020-0</w:t>
    </w:r>
    <w:r w:rsidR="007E2D9F" w:rsidRPr="00EA3131">
      <w:rPr>
        <w:rFonts w:ascii="Arial" w:hAnsi="Arial" w:cs="Arial"/>
        <w:sz w:val="18"/>
        <w:szCs w:val="18"/>
      </w:rPr>
      <w:t>1</w:t>
    </w:r>
  </w:p>
  <w:p w14:paraId="34D5B099" w14:textId="1175BA85" w:rsidR="00136F13" w:rsidRPr="00EA3131" w:rsidRDefault="00136F13" w:rsidP="00EA3131">
    <w:pPr>
      <w:spacing w:after="0" w:line="240" w:lineRule="auto"/>
      <w:jc w:val="both"/>
      <w:rPr>
        <w:rFonts w:ascii="Arial" w:hAnsi="Arial" w:cs="Arial"/>
        <w:sz w:val="18"/>
        <w:szCs w:val="18"/>
      </w:rPr>
    </w:pPr>
    <w:r w:rsidRPr="00EA3131">
      <w:rPr>
        <w:rFonts w:ascii="Arial" w:hAnsi="Arial" w:cs="Arial"/>
        <w:sz w:val="18"/>
        <w:szCs w:val="18"/>
      </w:rPr>
      <w:t>Accionante:</w:t>
    </w:r>
    <w:r w:rsidR="00EA3131">
      <w:rPr>
        <w:rFonts w:ascii="Arial" w:hAnsi="Arial" w:cs="Arial"/>
        <w:sz w:val="18"/>
        <w:szCs w:val="18"/>
      </w:rPr>
      <w:tab/>
    </w:r>
    <w:r w:rsidRPr="00EA3131">
      <w:rPr>
        <w:rFonts w:ascii="Arial" w:hAnsi="Arial" w:cs="Arial"/>
        <w:sz w:val="18"/>
        <w:szCs w:val="18"/>
      </w:rPr>
      <w:t xml:space="preserve">Luz Mery Torres Torres </w:t>
    </w:r>
  </w:p>
  <w:p w14:paraId="5BC3FC80" w14:textId="424F08D0" w:rsidR="00136F13" w:rsidRPr="00EA3131" w:rsidRDefault="00136F13" w:rsidP="00EA3131">
    <w:pPr>
      <w:spacing w:after="0" w:line="240" w:lineRule="auto"/>
      <w:jc w:val="both"/>
      <w:rPr>
        <w:rFonts w:ascii="Arial" w:hAnsi="Arial" w:cs="Arial"/>
        <w:sz w:val="18"/>
        <w:szCs w:val="18"/>
      </w:rPr>
    </w:pPr>
    <w:r w:rsidRPr="00EA3131">
      <w:rPr>
        <w:rFonts w:ascii="Arial" w:hAnsi="Arial" w:cs="Arial"/>
        <w:sz w:val="18"/>
        <w:szCs w:val="18"/>
      </w:rPr>
      <w:t>Accionados:</w:t>
    </w:r>
    <w:r w:rsidR="00EA3131">
      <w:rPr>
        <w:rFonts w:ascii="Arial" w:hAnsi="Arial" w:cs="Arial"/>
        <w:sz w:val="18"/>
        <w:szCs w:val="18"/>
      </w:rPr>
      <w:tab/>
    </w:r>
    <w:r w:rsidRPr="00EA3131">
      <w:rPr>
        <w:rFonts w:ascii="Arial" w:hAnsi="Arial" w:cs="Arial"/>
        <w:sz w:val="18"/>
        <w:szCs w:val="18"/>
      </w:rPr>
      <w:t>Nueva EPS</w:t>
    </w:r>
  </w:p>
  <w:p w14:paraId="57E9CA39" w14:textId="77777777" w:rsidR="00136F13" w:rsidRDefault="00136F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4A69"/>
    <w:multiLevelType w:val="hybridMultilevel"/>
    <w:tmpl w:val="9AF4FA5C"/>
    <w:lvl w:ilvl="0" w:tplc="D5EA0E2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1CD67F9E"/>
    <w:multiLevelType w:val="hybridMultilevel"/>
    <w:tmpl w:val="5EB244F8"/>
    <w:lvl w:ilvl="0" w:tplc="81C04604">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51A6C5D"/>
    <w:multiLevelType w:val="hybridMultilevel"/>
    <w:tmpl w:val="91CE04B6"/>
    <w:lvl w:ilvl="0" w:tplc="C5468540">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63B1085"/>
    <w:multiLevelType w:val="hybridMultilevel"/>
    <w:tmpl w:val="9AF4FA5C"/>
    <w:lvl w:ilvl="0" w:tplc="D5EA0E2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46671439"/>
    <w:multiLevelType w:val="hybridMultilevel"/>
    <w:tmpl w:val="9AF4FA5C"/>
    <w:lvl w:ilvl="0" w:tplc="D5EA0E2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692A42D8"/>
    <w:multiLevelType w:val="hybridMultilevel"/>
    <w:tmpl w:val="3948F3CE"/>
    <w:lvl w:ilvl="0" w:tplc="D5EA0E28">
      <w:start w:val="7"/>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0C"/>
    <w:rsid w:val="00003191"/>
    <w:rsid w:val="00006A41"/>
    <w:rsid w:val="000111A7"/>
    <w:rsid w:val="00013CBE"/>
    <w:rsid w:val="0001740D"/>
    <w:rsid w:val="000244D1"/>
    <w:rsid w:val="000411AD"/>
    <w:rsid w:val="0004422A"/>
    <w:rsid w:val="00044D58"/>
    <w:rsid w:val="000629D5"/>
    <w:rsid w:val="000657D4"/>
    <w:rsid w:val="000B3347"/>
    <w:rsid w:val="000C0962"/>
    <w:rsid w:val="000C31C3"/>
    <w:rsid w:val="000D628E"/>
    <w:rsid w:val="000F0568"/>
    <w:rsid w:val="0010407B"/>
    <w:rsid w:val="001117BB"/>
    <w:rsid w:val="0011723E"/>
    <w:rsid w:val="001226D0"/>
    <w:rsid w:val="00123864"/>
    <w:rsid w:val="001272DD"/>
    <w:rsid w:val="00133012"/>
    <w:rsid w:val="00133452"/>
    <w:rsid w:val="00134399"/>
    <w:rsid w:val="00136F13"/>
    <w:rsid w:val="001431FF"/>
    <w:rsid w:val="00144B05"/>
    <w:rsid w:val="00147DB0"/>
    <w:rsid w:val="00150C22"/>
    <w:rsid w:val="00156B19"/>
    <w:rsid w:val="00163CD9"/>
    <w:rsid w:val="00165ADB"/>
    <w:rsid w:val="00173BA2"/>
    <w:rsid w:val="00180FE6"/>
    <w:rsid w:val="00187953"/>
    <w:rsid w:val="00195518"/>
    <w:rsid w:val="001A6C26"/>
    <w:rsid w:val="001B5ED1"/>
    <w:rsid w:val="001D58BC"/>
    <w:rsid w:val="001F016F"/>
    <w:rsid w:val="001F3919"/>
    <w:rsid w:val="00207D22"/>
    <w:rsid w:val="00210174"/>
    <w:rsid w:val="00217D00"/>
    <w:rsid w:val="0022201E"/>
    <w:rsid w:val="00233AAC"/>
    <w:rsid w:val="002541C8"/>
    <w:rsid w:val="00263350"/>
    <w:rsid w:val="00276C93"/>
    <w:rsid w:val="00296DB6"/>
    <w:rsid w:val="002975FB"/>
    <w:rsid w:val="002A4D65"/>
    <w:rsid w:val="002A5403"/>
    <w:rsid w:val="002A74C6"/>
    <w:rsid w:val="002B0E2F"/>
    <w:rsid w:val="002E5486"/>
    <w:rsid w:val="00304684"/>
    <w:rsid w:val="0031181C"/>
    <w:rsid w:val="00317066"/>
    <w:rsid w:val="003175CC"/>
    <w:rsid w:val="003212BC"/>
    <w:rsid w:val="00333A0C"/>
    <w:rsid w:val="003529C5"/>
    <w:rsid w:val="00352C23"/>
    <w:rsid w:val="0036227B"/>
    <w:rsid w:val="003823C0"/>
    <w:rsid w:val="003952AB"/>
    <w:rsid w:val="003A1E97"/>
    <w:rsid w:val="003C2F4A"/>
    <w:rsid w:val="004010CF"/>
    <w:rsid w:val="00421D3C"/>
    <w:rsid w:val="00435178"/>
    <w:rsid w:val="004453A5"/>
    <w:rsid w:val="004469FC"/>
    <w:rsid w:val="00452239"/>
    <w:rsid w:val="00454F6B"/>
    <w:rsid w:val="00461C86"/>
    <w:rsid w:val="00465FCC"/>
    <w:rsid w:val="0047649F"/>
    <w:rsid w:val="00482384"/>
    <w:rsid w:val="00486634"/>
    <w:rsid w:val="00490596"/>
    <w:rsid w:val="0049539C"/>
    <w:rsid w:val="004A2FC4"/>
    <w:rsid w:val="004A6068"/>
    <w:rsid w:val="004B0849"/>
    <w:rsid w:val="004B3B2F"/>
    <w:rsid w:val="004B67C6"/>
    <w:rsid w:val="004E540B"/>
    <w:rsid w:val="005054EE"/>
    <w:rsid w:val="0051243D"/>
    <w:rsid w:val="00512D6B"/>
    <w:rsid w:val="00513B7C"/>
    <w:rsid w:val="005301F4"/>
    <w:rsid w:val="0053119D"/>
    <w:rsid w:val="00532636"/>
    <w:rsid w:val="00536764"/>
    <w:rsid w:val="00540A3C"/>
    <w:rsid w:val="00542F56"/>
    <w:rsid w:val="00552BDF"/>
    <w:rsid w:val="0057143D"/>
    <w:rsid w:val="00575CE7"/>
    <w:rsid w:val="00582EEA"/>
    <w:rsid w:val="0059198E"/>
    <w:rsid w:val="005952B5"/>
    <w:rsid w:val="005A2D54"/>
    <w:rsid w:val="005A535F"/>
    <w:rsid w:val="005C73EE"/>
    <w:rsid w:val="005E5A0C"/>
    <w:rsid w:val="00600805"/>
    <w:rsid w:val="006008F8"/>
    <w:rsid w:val="00612420"/>
    <w:rsid w:val="00616F82"/>
    <w:rsid w:val="00626FFD"/>
    <w:rsid w:val="00633994"/>
    <w:rsid w:val="00655A90"/>
    <w:rsid w:val="00657AB3"/>
    <w:rsid w:val="006617E5"/>
    <w:rsid w:val="006835B3"/>
    <w:rsid w:val="006B1B40"/>
    <w:rsid w:val="006B1EE8"/>
    <w:rsid w:val="006B34C4"/>
    <w:rsid w:val="006C4687"/>
    <w:rsid w:val="006E6AF6"/>
    <w:rsid w:val="00703236"/>
    <w:rsid w:val="00707669"/>
    <w:rsid w:val="007115A6"/>
    <w:rsid w:val="00726563"/>
    <w:rsid w:val="00744A55"/>
    <w:rsid w:val="00755FD0"/>
    <w:rsid w:val="00760F3B"/>
    <w:rsid w:val="00762A51"/>
    <w:rsid w:val="00763920"/>
    <w:rsid w:val="00764AAF"/>
    <w:rsid w:val="00776899"/>
    <w:rsid w:val="00783EFD"/>
    <w:rsid w:val="007875B0"/>
    <w:rsid w:val="007A1318"/>
    <w:rsid w:val="007A550F"/>
    <w:rsid w:val="007B51BC"/>
    <w:rsid w:val="007B78EE"/>
    <w:rsid w:val="007E2D9F"/>
    <w:rsid w:val="007E7D0D"/>
    <w:rsid w:val="008057BA"/>
    <w:rsid w:val="00815380"/>
    <w:rsid w:val="00815D48"/>
    <w:rsid w:val="00815EF7"/>
    <w:rsid w:val="00821497"/>
    <w:rsid w:val="008333BB"/>
    <w:rsid w:val="008343C3"/>
    <w:rsid w:val="00855758"/>
    <w:rsid w:val="00856DAF"/>
    <w:rsid w:val="00886E4D"/>
    <w:rsid w:val="00890181"/>
    <w:rsid w:val="008A519D"/>
    <w:rsid w:val="008C10BE"/>
    <w:rsid w:val="008D6B80"/>
    <w:rsid w:val="008E47F4"/>
    <w:rsid w:val="008E7101"/>
    <w:rsid w:val="008F479A"/>
    <w:rsid w:val="00924AAB"/>
    <w:rsid w:val="00926EC4"/>
    <w:rsid w:val="00943FAE"/>
    <w:rsid w:val="00944134"/>
    <w:rsid w:val="00946439"/>
    <w:rsid w:val="00947D86"/>
    <w:rsid w:val="00950857"/>
    <w:rsid w:val="009537ED"/>
    <w:rsid w:val="00971066"/>
    <w:rsid w:val="009844E2"/>
    <w:rsid w:val="009902B8"/>
    <w:rsid w:val="009917BF"/>
    <w:rsid w:val="00995DF6"/>
    <w:rsid w:val="0099676F"/>
    <w:rsid w:val="009B5D29"/>
    <w:rsid w:val="009C5782"/>
    <w:rsid w:val="009D3FA3"/>
    <w:rsid w:val="009D452B"/>
    <w:rsid w:val="00A02E0C"/>
    <w:rsid w:val="00A11714"/>
    <w:rsid w:val="00A208F7"/>
    <w:rsid w:val="00A2342E"/>
    <w:rsid w:val="00A460A1"/>
    <w:rsid w:val="00A70C63"/>
    <w:rsid w:val="00A73093"/>
    <w:rsid w:val="00AA182F"/>
    <w:rsid w:val="00AA5161"/>
    <w:rsid w:val="00AD6FA0"/>
    <w:rsid w:val="00AF380F"/>
    <w:rsid w:val="00B22CB3"/>
    <w:rsid w:val="00B32D70"/>
    <w:rsid w:val="00B4175B"/>
    <w:rsid w:val="00B80835"/>
    <w:rsid w:val="00B90742"/>
    <w:rsid w:val="00BA0E62"/>
    <w:rsid w:val="00BA73B7"/>
    <w:rsid w:val="00BB2EE3"/>
    <w:rsid w:val="00BD1687"/>
    <w:rsid w:val="00BE145E"/>
    <w:rsid w:val="00C04507"/>
    <w:rsid w:val="00C30B6E"/>
    <w:rsid w:val="00C36CD9"/>
    <w:rsid w:val="00C43D66"/>
    <w:rsid w:val="00C62601"/>
    <w:rsid w:val="00C655B4"/>
    <w:rsid w:val="00C779FE"/>
    <w:rsid w:val="00C861B1"/>
    <w:rsid w:val="00CB2C1C"/>
    <w:rsid w:val="00CD36A8"/>
    <w:rsid w:val="00CF4AB7"/>
    <w:rsid w:val="00CF6E7E"/>
    <w:rsid w:val="00D01232"/>
    <w:rsid w:val="00D30A6B"/>
    <w:rsid w:val="00D36CDE"/>
    <w:rsid w:val="00D456B9"/>
    <w:rsid w:val="00D468EC"/>
    <w:rsid w:val="00D630E6"/>
    <w:rsid w:val="00D64308"/>
    <w:rsid w:val="00D64E21"/>
    <w:rsid w:val="00D86146"/>
    <w:rsid w:val="00DA756D"/>
    <w:rsid w:val="00DC137D"/>
    <w:rsid w:val="00DC5D5D"/>
    <w:rsid w:val="00DD5AE8"/>
    <w:rsid w:val="00DE4FE2"/>
    <w:rsid w:val="00E00DFE"/>
    <w:rsid w:val="00E1192A"/>
    <w:rsid w:val="00E13B42"/>
    <w:rsid w:val="00E32B04"/>
    <w:rsid w:val="00E3598A"/>
    <w:rsid w:val="00E36672"/>
    <w:rsid w:val="00E42B6E"/>
    <w:rsid w:val="00E53C72"/>
    <w:rsid w:val="00E65DF5"/>
    <w:rsid w:val="00E70676"/>
    <w:rsid w:val="00E8242E"/>
    <w:rsid w:val="00E84A44"/>
    <w:rsid w:val="00E92A46"/>
    <w:rsid w:val="00E9598B"/>
    <w:rsid w:val="00EA3131"/>
    <w:rsid w:val="00EB2ED5"/>
    <w:rsid w:val="00EB6E29"/>
    <w:rsid w:val="00ED2A8F"/>
    <w:rsid w:val="00ED63AA"/>
    <w:rsid w:val="00ED7ECC"/>
    <w:rsid w:val="00EE001D"/>
    <w:rsid w:val="00EF1748"/>
    <w:rsid w:val="00F31DF2"/>
    <w:rsid w:val="00F32CC8"/>
    <w:rsid w:val="00F47218"/>
    <w:rsid w:val="00F5388A"/>
    <w:rsid w:val="00F56299"/>
    <w:rsid w:val="00F66051"/>
    <w:rsid w:val="00F67DD3"/>
    <w:rsid w:val="00F851A2"/>
    <w:rsid w:val="00F8634F"/>
    <w:rsid w:val="00F86A8F"/>
    <w:rsid w:val="00F91F12"/>
    <w:rsid w:val="00F9223B"/>
    <w:rsid w:val="00F97F8A"/>
    <w:rsid w:val="00FA503B"/>
    <w:rsid w:val="00FC27EC"/>
    <w:rsid w:val="00FC69A5"/>
    <w:rsid w:val="00FD0CAA"/>
    <w:rsid w:val="00FE3218"/>
    <w:rsid w:val="00FF60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58F3"/>
  <w15:chartTrackingRefBased/>
  <w15:docId w15:val="{BFACBF82-A4F4-4F04-BE16-12EF844E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E0C"/>
  </w:style>
  <w:style w:type="paragraph" w:styleId="Ttulo4">
    <w:name w:val="heading 4"/>
    <w:basedOn w:val="Normal"/>
    <w:next w:val="Normal"/>
    <w:link w:val="Ttulo4Car"/>
    <w:qFormat/>
    <w:rsid w:val="001272DD"/>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71066"/>
    <w:pPr>
      <w:spacing w:after="0" w:line="240" w:lineRule="auto"/>
    </w:pPr>
    <w:rPr>
      <w:lang w:val="es-ES"/>
    </w:rPr>
  </w:style>
  <w:style w:type="character" w:customStyle="1" w:styleId="SinespaciadoCar">
    <w:name w:val="Sin espaciado Car"/>
    <w:link w:val="Sinespaciado"/>
    <w:uiPriority w:val="1"/>
    <w:locked/>
    <w:rsid w:val="00971066"/>
    <w:rPr>
      <w:lang w:val="es-ES"/>
    </w:rPr>
  </w:style>
  <w:style w:type="character" w:customStyle="1" w:styleId="Ttulo4Car">
    <w:name w:val="Título 4 Car"/>
    <w:basedOn w:val="Fuentedeprrafopredeter"/>
    <w:link w:val="Ttulo4"/>
    <w:rsid w:val="001272DD"/>
    <w:rPr>
      <w:rFonts w:ascii="Verdana" w:eastAsia="Times New Roman" w:hAnsi="Verdana" w:cs="Times New Roman"/>
      <w:b/>
      <w:bCs/>
      <w:sz w:val="24"/>
      <w:szCs w:val="20"/>
      <w:lang w:val="es-ES" w:eastAsia="es-ES"/>
    </w:rPr>
  </w:style>
  <w:style w:type="character" w:styleId="Refdenotaalpie">
    <w:name w:val="footnote reference"/>
    <w:aliases w:val="Texto de nota al pie,Footnotes refss,Appel note de bas de page,Footnote number,f,BVI fnr"/>
    <w:basedOn w:val="Fuentedeprrafopredeter"/>
    <w:uiPriority w:val="99"/>
    <w:rsid w:val="001272DD"/>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1272DD"/>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1272DD"/>
    <w:rPr>
      <w:rFonts w:ascii="Comic Sans MS" w:eastAsia="Times New Roman" w:hAnsi="Comic Sans MS" w:cs="Times New Roman"/>
      <w:sz w:val="20"/>
      <w:szCs w:val="20"/>
      <w:lang w:val="es-ES_tradnl" w:eastAsia="es-ES"/>
    </w:rPr>
  </w:style>
  <w:style w:type="paragraph" w:styleId="Prrafodelista">
    <w:name w:val="List Paragraph"/>
    <w:basedOn w:val="Normal"/>
    <w:qFormat/>
    <w:rsid w:val="001272DD"/>
    <w:pPr>
      <w:ind w:left="720"/>
      <w:contextualSpacing/>
    </w:pPr>
    <w:rPr>
      <w:lang w:val="es-ES"/>
    </w:rPr>
  </w:style>
  <w:style w:type="character" w:styleId="Hipervnculo">
    <w:name w:val="Hyperlink"/>
    <w:basedOn w:val="Fuentedeprrafopredeter"/>
    <w:uiPriority w:val="99"/>
    <w:unhideWhenUsed/>
    <w:rsid w:val="001272DD"/>
    <w:rPr>
      <w:color w:val="0000FF"/>
      <w:u w:val="single"/>
    </w:rPr>
  </w:style>
  <w:style w:type="paragraph" w:styleId="Revisin">
    <w:name w:val="Revision"/>
    <w:hidden/>
    <w:uiPriority w:val="99"/>
    <w:semiHidden/>
    <w:rsid w:val="00ED7ECC"/>
    <w:pPr>
      <w:spacing w:after="0" w:line="240" w:lineRule="auto"/>
    </w:pPr>
  </w:style>
  <w:style w:type="paragraph" w:styleId="Encabezado">
    <w:name w:val="header"/>
    <w:basedOn w:val="Normal"/>
    <w:link w:val="EncabezadoCar"/>
    <w:uiPriority w:val="99"/>
    <w:unhideWhenUsed/>
    <w:rsid w:val="00136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6F13"/>
  </w:style>
  <w:style w:type="paragraph" w:styleId="Piedepgina">
    <w:name w:val="footer"/>
    <w:basedOn w:val="Normal"/>
    <w:link w:val="PiedepginaCar"/>
    <w:uiPriority w:val="99"/>
    <w:unhideWhenUsed/>
    <w:rsid w:val="00136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6F13"/>
  </w:style>
  <w:style w:type="character" w:styleId="Refdecomentario">
    <w:name w:val="annotation reference"/>
    <w:basedOn w:val="Fuentedeprrafopredeter"/>
    <w:uiPriority w:val="99"/>
    <w:semiHidden/>
    <w:unhideWhenUsed/>
    <w:rsid w:val="00B32D70"/>
    <w:rPr>
      <w:sz w:val="16"/>
      <w:szCs w:val="16"/>
    </w:rPr>
  </w:style>
  <w:style w:type="paragraph" w:styleId="Textocomentario">
    <w:name w:val="annotation text"/>
    <w:basedOn w:val="Normal"/>
    <w:link w:val="TextocomentarioCar"/>
    <w:uiPriority w:val="99"/>
    <w:semiHidden/>
    <w:unhideWhenUsed/>
    <w:rsid w:val="00B32D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2D70"/>
    <w:rPr>
      <w:sz w:val="20"/>
      <w:szCs w:val="20"/>
    </w:rPr>
  </w:style>
  <w:style w:type="paragraph" w:styleId="Asuntodelcomentario">
    <w:name w:val="annotation subject"/>
    <w:basedOn w:val="Textocomentario"/>
    <w:next w:val="Textocomentario"/>
    <w:link w:val="AsuntodelcomentarioCar"/>
    <w:uiPriority w:val="99"/>
    <w:semiHidden/>
    <w:unhideWhenUsed/>
    <w:rsid w:val="00B32D70"/>
    <w:rPr>
      <w:b/>
      <w:bCs/>
    </w:rPr>
  </w:style>
  <w:style w:type="character" w:customStyle="1" w:styleId="AsuntodelcomentarioCar">
    <w:name w:val="Asunto del comentario Car"/>
    <w:basedOn w:val="TextocomentarioCar"/>
    <w:link w:val="Asuntodelcomentario"/>
    <w:uiPriority w:val="99"/>
    <w:semiHidden/>
    <w:rsid w:val="00B32D70"/>
    <w:rPr>
      <w:b/>
      <w:bCs/>
      <w:sz w:val="20"/>
      <w:szCs w:val="20"/>
    </w:rPr>
  </w:style>
  <w:style w:type="paragraph" w:styleId="Textodeglobo">
    <w:name w:val="Balloon Text"/>
    <w:basedOn w:val="Normal"/>
    <w:link w:val="TextodegloboCar"/>
    <w:uiPriority w:val="99"/>
    <w:semiHidden/>
    <w:unhideWhenUsed/>
    <w:rsid w:val="00B32D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2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7893-D045-4796-9320-8BAF4A8F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E8E36-D502-4940-B192-234BD091E5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94F36A-3730-4796-AAD4-1CF55DBA6153}">
  <ds:schemaRefs>
    <ds:schemaRef ds:uri="http://schemas.microsoft.com/sharepoint/v3/contenttype/forms"/>
  </ds:schemaRefs>
</ds:datastoreItem>
</file>

<file path=customXml/itemProps4.xml><?xml version="1.0" encoding="utf-8"?>
<ds:datastoreItem xmlns:ds="http://schemas.openxmlformats.org/officeDocument/2006/customXml" ds:itemID="{F057BA9F-D1B3-4BD1-8140-87E13C6B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4402</Words>
  <Characters>24212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8</cp:revision>
  <dcterms:created xsi:type="dcterms:W3CDTF">2022-02-14T20:57:00Z</dcterms:created>
  <dcterms:modified xsi:type="dcterms:W3CDTF">2022-03-28T16:18:00Z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