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C5A1" w14:textId="77777777" w:rsidR="00AB527E" w:rsidRPr="00AB527E" w:rsidRDefault="00AB527E" w:rsidP="00AB527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AB527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8CBCB4" w14:textId="77777777" w:rsidR="00AB527E" w:rsidRPr="00AB527E" w:rsidRDefault="00AB527E" w:rsidP="00AB527E">
      <w:pPr>
        <w:spacing w:after="0" w:line="240" w:lineRule="auto"/>
        <w:jc w:val="both"/>
        <w:rPr>
          <w:rFonts w:ascii="Arial" w:eastAsia="Times New Roman" w:hAnsi="Arial" w:cs="Arial"/>
          <w:sz w:val="20"/>
          <w:szCs w:val="20"/>
          <w:lang w:val="es-419" w:eastAsia="es-ES"/>
        </w:rPr>
      </w:pPr>
    </w:p>
    <w:p w14:paraId="358C3C22" w14:textId="25B00B0D" w:rsidR="00AB527E" w:rsidRPr="00AB527E" w:rsidRDefault="00AB527E" w:rsidP="00AB527E">
      <w:pPr>
        <w:spacing w:after="0" w:line="240" w:lineRule="auto"/>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66001-31-05-003-2022-000037-01</w:t>
      </w:r>
    </w:p>
    <w:p w14:paraId="5FEBBD71" w14:textId="02ACEB35" w:rsidR="00AB527E" w:rsidRPr="00AB527E" w:rsidRDefault="00AB527E" w:rsidP="00AB527E">
      <w:pPr>
        <w:spacing w:after="0" w:line="240" w:lineRule="auto"/>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Acción de tutela (Impugnación)</w:t>
      </w:r>
    </w:p>
    <w:p w14:paraId="71CF70C3" w14:textId="0533AB8D" w:rsidR="00AB527E" w:rsidRPr="00AB527E" w:rsidRDefault="00AB527E" w:rsidP="00AB527E">
      <w:pPr>
        <w:spacing w:after="0" w:line="240" w:lineRule="auto"/>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Lían Esteban Molina Muñoz</w:t>
      </w:r>
    </w:p>
    <w:p w14:paraId="245239C4" w14:textId="7A5DEB3D" w:rsidR="00AB527E" w:rsidRPr="00AB527E" w:rsidRDefault="00AB527E" w:rsidP="00770AD2">
      <w:pPr>
        <w:spacing w:after="0" w:line="240" w:lineRule="auto"/>
        <w:ind w:left="2124" w:hanging="2124"/>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NUEVA EPS S.A</w:t>
      </w:r>
      <w:r w:rsidR="00770AD2">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AB527E">
        <w:rPr>
          <w:rFonts w:ascii="Arial" w:eastAsia="Times New Roman" w:hAnsi="Arial" w:cs="Arial"/>
          <w:sz w:val="20"/>
          <w:szCs w:val="20"/>
          <w:lang w:val="es-419" w:eastAsia="es-ES"/>
        </w:rPr>
        <w:t>Clínica San Rafel (Pereira)</w:t>
      </w:r>
      <w:r>
        <w:rPr>
          <w:rFonts w:ascii="Arial" w:eastAsia="Times New Roman" w:hAnsi="Arial" w:cs="Arial"/>
          <w:sz w:val="20"/>
          <w:szCs w:val="20"/>
          <w:lang w:val="es-419" w:eastAsia="es-ES"/>
        </w:rPr>
        <w:t>,</w:t>
      </w:r>
      <w:r w:rsidR="00770AD2">
        <w:rPr>
          <w:rFonts w:ascii="Arial" w:eastAsia="Times New Roman" w:hAnsi="Arial" w:cs="Arial"/>
          <w:sz w:val="20"/>
          <w:szCs w:val="20"/>
          <w:lang w:val="es-419" w:eastAsia="es-ES"/>
        </w:rPr>
        <w:t xml:space="preserve"> </w:t>
      </w:r>
      <w:r w:rsidRPr="00AB527E">
        <w:rPr>
          <w:rFonts w:ascii="Arial" w:eastAsia="Times New Roman" w:hAnsi="Arial" w:cs="Arial"/>
          <w:sz w:val="20"/>
          <w:szCs w:val="20"/>
          <w:lang w:val="es-419" w:eastAsia="es-ES"/>
        </w:rPr>
        <w:t>Fundación Valle de Lili</w:t>
      </w:r>
      <w:r>
        <w:rPr>
          <w:rFonts w:ascii="Arial" w:eastAsia="Times New Roman" w:hAnsi="Arial" w:cs="Arial"/>
          <w:sz w:val="20"/>
          <w:szCs w:val="20"/>
          <w:lang w:val="es-419" w:eastAsia="es-ES"/>
        </w:rPr>
        <w:t>,</w:t>
      </w:r>
      <w:r w:rsidRPr="00AB527E">
        <w:rPr>
          <w:rFonts w:ascii="Arial" w:eastAsia="Times New Roman" w:hAnsi="Arial" w:cs="Arial"/>
          <w:sz w:val="20"/>
          <w:szCs w:val="20"/>
          <w:lang w:val="es-419" w:eastAsia="es-ES"/>
        </w:rPr>
        <w:t xml:space="preserve"> Imbanaco</w:t>
      </w:r>
      <w:r w:rsidR="00770AD2">
        <w:rPr>
          <w:rFonts w:ascii="Arial" w:eastAsia="Times New Roman" w:hAnsi="Arial" w:cs="Arial"/>
          <w:sz w:val="20"/>
          <w:szCs w:val="20"/>
          <w:lang w:val="es-419" w:eastAsia="es-ES"/>
        </w:rPr>
        <w:t xml:space="preserve"> y </w:t>
      </w:r>
      <w:r w:rsidRPr="00AB527E">
        <w:rPr>
          <w:rFonts w:ascii="Arial" w:eastAsia="Times New Roman" w:hAnsi="Arial" w:cs="Arial"/>
          <w:sz w:val="20"/>
          <w:szCs w:val="20"/>
          <w:lang w:val="es-419" w:eastAsia="es-ES"/>
        </w:rPr>
        <w:t>Club Noel (Cali, Valle)</w:t>
      </w:r>
    </w:p>
    <w:p w14:paraId="017EDC70" w14:textId="53C4B1B0" w:rsidR="00AB527E" w:rsidRPr="00AB527E" w:rsidRDefault="00AB527E" w:rsidP="00AB527E">
      <w:pPr>
        <w:spacing w:after="0" w:line="240" w:lineRule="auto"/>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Tercero Laboral del Circuito de Pereira</w:t>
      </w:r>
    </w:p>
    <w:p w14:paraId="1D30321D" w14:textId="55E27321" w:rsidR="00AB527E" w:rsidRPr="00AB527E" w:rsidRDefault="00AB527E" w:rsidP="00AB527E">
      <w:pPr>
        <w:spacing w:after="0" w:line="240" w:lineRule="auto"/>
        <w:jc w:val="both"/>
        <w:rPr>
          <w:rFonts w:ascii="Arial" w:eastAsia="Times New Roman" w:hAnsi="Arial" w:cs="Arial"/>
          <w:sz w:val="20"/>
          <w:szCs w:val="20"/>
          <w:lang w:val="es-419" w:eastAsia="es-ES"/>
        </w:rPr>
      </w:pPr>
      <w:r w:rsidRPr="00AB527E">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AB527E">
        <w:rPr>
          <w:rFonts w:ascii="Arial" w:eastAsia="Times New Roman" w:hAnsi="Arial" w:cs="Arial"/>
          <w:sz w:val="20"/>
          <w:szCs w:val="20"/>
          <w:lang w:val="es-419" w:eastAsia="es-ES"/>
        </w:rPr>
        <w:t>Ana Lucia Caicedo Calderón</w:t>
      </w:r>
    </w:p>
    <w:p w14:paraId="5CFF4B84" w14:textId="77777777" w:rsidR="00AB527E" w:rsidRPr="00AB527E" w:rsidRDefault="00AB527E" w:rsidP="00AB527E">
      <w:pPr>
        <w:spacing w:after="0" w:line="240" w:lineRule="auto"/>
        <w:jc w:val="both"/>
        <w:rPr>
          <w:rFonts w:ascii="Arial" w:eastAsia="Times New Roman" w:hAnsi="Arial" w:cs="Arial"/>
          <w:sz w:val="20"/>
          <w:szCs w:val="20"/>
          <w:lang w:val="es-419" w:eastAsia="es-ES"/>
        </w:rPr>
      </w:pPr>
    </w:p>
    <w:p w14:paraId="4900DDA5" w14:textId="439FCDD8" w:rsidR="00AB527E" w:rsidRPr="00AB527E" w:rsidRDefault="0053540E" w:rsidP="00AB527E">
      <w:pPr>
        <w:spacing w:after="0" w:line="240" w:lineRule="auto"/>
        <w:jc w:val="both"/>
        <w:rPr>
          <w:rFonts w:ascii="Arial" w:eastAsia="Times New Roman" w:hAnsi="Arial" w:cs="Arial"/>
          <w:b/>
          <w:bCs/>
          <w:iCs/>
          <w:sz w:val="20"/>
          <w:szCs w:val="20"/>
          <w:lang w:val="es-419" w:eastAsia="fr-FR"/>
        </w:rPr>
      </w:pPr>
      <w:r w:rsidRPr="00AB527E">
        <w:rPr>
          <w:rFonts w:ascii="Arial" w:eastAsia="Times New Roman" w:hAnsi="Arial" w:cs="Arial"/>
          <w:b/>
          <w:bCs/>
          <w:iCs/>
          <w:sz w:val="20"/>
          <w:szCs w:val="20"/>
          <w:u w:val="single"/>
          <w:lang w:val="es-419" w:eastAsia="fr-FR"/>
        </w:rPr>
        <w:t>TEMAS:</w:t>
      </w:r>
      <w:r w:rsidRPr="00AB527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DERECHO A LA SALUD / PRINCIPIO DE SUBSIDIARIEDAD / FLEXIBILIDAD FRENTE A SUJETOS DE ESPECIAL PROTECCIÓN ESPECIAL / MENORES DE EDAD / PRINCIPIOS QUE RIGEN EL DERECHO / INTEGRALIDAD / TRANSPORTE, ALIMENTACIÓN Y </w:t>
      </w:r>
      <w:r w:rsidR="00CA1266">
        <w:rPr>
          <w:rFonts w:ascii="Arial" w:eastAsia="Times New Roman" w:hAnsi="Arial" w:cs="Arial"/>
          <w:b/>
          <w:bCs/>
          <w:iCs/>
          <w:sz w:val="20"/>
          <w:szCs w:val="20"/>
          <w:lang w:val="es-419" w:eastAsia="fr-FR"/>
        </w:rPr>
        <w:t xml:space="preserve">ALOJAMIENTO PARA ACOMPAÑANTE </w:t>
      </w:r>
      <w:bookmarkStart w:id="2" w:name="_GoBack"/>
      <w:bookmarkEnd w:id="2"/>
      <w:r>
        <w:rPr>
          <w:rFonts w:ascii="Arial" w:eastAsia="Times New Roman" w:hAnsi="Arial" w:cs="Arial"/>
          <w:b/>
          <w:bCs/>
          <w:iCs/>
          <w:sz w:val="20"/>
          <w:szCs w:val="20"/>
          <w:lang w:val="es-419" w:eastAsia="fr-FR"/>
        </w:rPr>
        <w:t>/ RECONOCIMIENTO EXCEPCIONAL / PRESUPUESTOS.</w:t>
      </w:r>
    </w:p>
    <w:p w14:paraId="4143E2DA" w14:textId="77777777" w:rsidR="00AB527E" w:rsidRPr="00AB527E" w:rsidRDefault="00AB527E" w:rsidP="00AB527E">
      <w:pPr>
        <w:spacing w:after="0" w:line="240" w:lineRule="auto"/>
        <w:jc w:val="both"/>
        <w:rPr>
          <w:rFonts w:ascii="Arial" w:eastAsia="Times New Roman" w:hAnsi="Arial" w:cs="Arial"/>
          <w:sz w:val="20"/>
          <w:szCs w:val="20"/>
          <w:lang w:val="es-419" w:eastAsia="es-ES"/>
        </w:rPr>
      </w:pPr>
    </w:p>
    <w:p w14:paraId="64628BDA" w14:textId="710EABF6" w:rsidR="00AB527E" w:rsidRPr="00AB527E" w:rsidRDefault="00A86863" w:rsidP="00AB527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86863">
        <w:rPr>
          <w:rFonts w:ascii="Arial" w:eastAsia="Times New Roman" w:hAnsi="Arial" w:cs="Arial"/>
          <w:sz w:val="20"/>
          <w:szCs w:val="20"/>
          <w:lang w:val="es-419" w:eastAsia="es-ES"/>
        </w:rPr>
        <w:t>le compete a esta Sala establecer si la Entidad Promotora de Salud Nueva EPS debe reconocer o no, los gastos que se generen por los servicios concernientes a la alimentación, alojamiento y transporte de acompañante, en favor de la madre del menor Lían Esteban Molina.</w:t>
      </w:r>
    </w:p>
    <w:p w14:paraId="339C0F0D" w14:textId="77777777" w:rsidR="00AB527E" w:rsidRPr="00AB527E" w:rsidRDefault="00AB527E" w:rsidP="00AB527E">
      <w:pPr>
        <w:spacing w:after="0" w:line="240" w:lineRule="auto"/>
        <w:jc w:val="both"/>
        <w:rPr>
          <w:rFonts w:ascii="Arial" w:eastAsia="Times New Roman" w:hAnsi="Arial" w:cs="Arial"/>
          <w:sz w:val="20"/>
          <w:szCs w:val="20"/>
          <w:lang w:val="es-419" w:eastAsia="es-ES"/>
        </w:rPr>
      </w:pPr>
    </w:p>
    <w:p w14:paraId="04FA2BEF" w14:textId="2F850172" w:rsidR="00AB527E" w:rsidRPr="00AB527E" w:rsidRDefault="006C2A8C" w:rsidP="00AB527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C2A8C">
        <w:rPr>
          <w:rFonts w:ascii="Arial" w:eastAsia="Times New Roman" w:hAnsi="Arial" w:cs="Arial"/>
          <w:sz w:val="20"/>
          <w:szCs w:val="20"/>
          <w:lang w:val="es-419" w:eastAsia="es-ES"/>
        </w:rPr>
        <w:t>en cuanto al cumplimiento del requisito de subsidiariedad cuando se trata de sujetos de especial protección constitucional, la Corte Constitucional ha indicado que existe flexibilidad respecto de dicha exigencia. Así, en tales casos el juez de tutela debe brindar un tratamiento diferencial al accionante y verificar que este se encuentre en imposibilidad de ejercer el medio de defensa en igualdad de condiciones</w:t>
      </w:r>
      <w:r>
        <w:rPr>
          <w:rFonts w:ascii="Arial" w:eastAsia="Times New Roman" w:hAnsi="Arial" w:cs="Arial"/>
          <w:sz w:val="20"/>
          <w:szCs w:val="20"/>
          <w:lang w:val="es-419" w:eastAsia="es-ES"/>
        </w:rPr>
        <w:t>…</w:t>
      </w:r>
    </w:p>
    <w:p w14:paraId="0C742ADF" w14:textId="77777777" w:rsidR="00AB527E" w:rsidRPr="00AB527E" w:rsidRDefault="00AB527E" w:rsidP="00AB527E">
      <w:pPr>
        <w:spacing w:after="0" w:line="240" w:lineRule="auto"/>
        <w:jc w:val="both"/>
        <w:rPr>
          <w:rFonts w:ascii="Arial" w:eastAsia="Times New Roman" w:hAnsi="Arial" w:cs="Arial"/>
          <w:sz w:val="20"/>
          <w:szCs w:val="20"/>
          <w:lang w:val="es-419" w:eastAsia="es-ES"/>
        </w:rPr>
      </w:pPr>
    </w:p>
    <w:p w14:paraId="5F9D6595" w14:textId="48DB7FE6" w:rsidR="00AB527E" w:rsidRPr="00AB527E" w:rsidRDefault="006C2A8C" w:rsidP="00AB527E">
      <w:pPr>
        <w:spacing w:after="0" w:line="240" w:lineRule="auto"/>
        <w:jc w:val="both"/>
        <w:rPr>
          <w:rFonts w:ascii="Arial" w:eastAsia="Times New Roman" w:hAnsi="Arial" w:cs="Arial"/>
          <w:sz w:val="20"/>
          <w:szCs w:val="20"/>
          <w:lang w:val="es-419" w:eastAsia="es-ES"/>
        </w:rPr>
      </w:pPr>
      <w:r w:rsidRPr="006C2A8C">
        <w:rPr>
          <w:rFonts w:ascii="Arial" w:eastAsia="Times New Roman" w:hAnsi="Arial" w:cs="Arial"/>
          <w:sz w:val="20"/>
          <w:szCs w:val="20"/>
          <w:lang w:val="es-419" w:eastAsia="es-ES"/>
        </w:rPr>
        <w:t>En aras de asegurar la eficacia del derecho a la salud en todas sus dimensiones fue expedida la Ley Estatutaria 1751 de 2015. Esta normativa consagró el derecho a la salud como: (i) fundamental y autónomo; (ii) irrenunciable en lo individual y en lo colectivo; y (iii) un servicio público esencial obligatorio que debe ser prestado de manera oportuna, eficaz y con calidad.</w:t>
      </w:r>
      <w:r>
        <w:rPr>
          <w:rFonts w:ascii="Arial" w:eastAsia="Times New Roman" w:hAnsi="Arial" w:cs="Arial"/>
          <w:sz w:val="20"/>
          <w:szCs w:val="20"/>
          <w:lang w:val="es-419" w:eastAsia="es-ES"/>
        </w:rPr>
        <w:t xml:space="preserve"> (…)</w:t>
      </w:r>
    </w:p>
    <w:p w14:paraId="344EE44A" w14:textId="433DD868" w:rsidR="00AB527E" w:rsidRDefault="00AB527E" w:rsidP="00AB527E">
      <w:pPr>
        <w:spacing w:after="0" w:line="240" w:lineRule="auto"/>
        <w:jc w:val="both"/>
        <w:rPr>
          <w:rFonts w:ascii="Arial" w:eastAsia="Times New Roman" w:hAnsi="Arial" w:cs="Arial"/>
          <w:sz w:val="20"/>
          <w:szCs w:val="20"/>
          <w:lang w:val="es-ES" w:eastAsia="es-ES"/>
        </w:rPr>
      </w:pPr>
    </w:p>
    <w:p w14:paraId="36A3E500" w14:textId="4EFE8AF3" w:rsidR="00A378AF" w:rsidRDefault="00A378AF" w:rsidP="00AB527E">
      <w:pPr>
        <w:spacing w:after="0" w:line="240" w:lineRule="auto"/>
        <w:jc w:val="both"/>
        <w:rPr>
          <w:rFonts w:ascii="Arial" w:eastAsia="Times New Roman" w:hAnsi="Arial" w:cs="Arial"/>
          <w:sz w:val="20"/>
          <w:szCs w:val="20"/>
          <w:lang w:val="es-ES" w:eastAsia="es-ES"/>
        </w:rPr>
      </w:pPr>
      <w:r w:rsidRPr="00A378AF">
        <w:rPr>
          <w:rFonts w:ascii="Arial" w:eastAsia="Times New Roman" w:hAnsi="Arial" w:cs="Arial"/>
          <w:sz w:val="20"/>
          <w:szCs w:val="20"/>
          <w:lang w:val="es-ES" w:eastAsia="es-ES"/>
        </w:rPr>
        <w:t>Uno de los principios que rigen la atención en salud es el de integralidad. Este se refiere a la necesidad de que los agentes del sistema encargados de la prestación de sus servicios, los autoricen, practiquen y entreguen en su debida oportunidad</w:t>
      </w:r>
      <w:r>
        <w:rPr>
          <w:rFonts w:ascii="Arial" w:eastAsia="Times New Roman" w:hAnsi="Arial" w:cs="Arial"/>
          <w:sz w:val="20"/>
          <w:szCs w:val="20"/>
          <w:lang w:val="es-ES" w:eastAsia="es-ES"/>
        </w:rPr>
        <w:t>…</w:t>
      </w:r>
    </w:p>
    <w:p w14:paraId="1586518B" w14:textId="5CF3029B" w:rsidR="00A378AF" w:rsidRDefault="00A378AF" w:rsidP="00AB527E">
      <w:pPr>
        <w:spacing w:after="0" w:line="240" w:lineRule="auto"/>
        <w:jc w:val="both"/>
        <w:rPr>
          <w:rFonts w:ascii="Arial" w:eastAsia="Times New Roman" w:hAnsi="Arial" w:cs="Arial"/>
          <w:sz w:val="20"/>
          <w:szCs w:val="20"/>
          <w:lang w:val="es-ES" w:eastAsia="es-ES"/>
        </w:rPr>
      </w:pPr>
    </w:p>
    <w:p w14:paraId="71B7EE97" w14:textId="241DEBAA" w:rsidR="00A378AF" w:rsidRDefault="00A378AF" w:rsidP="00AB527E">
      <w:pPr>
        <w:spacing w:after="0" w:line="240" w:lineRule="auto"/>
        <w:jc w:val="both"/>
        <w:rPr>
          <w:rFonts w:ascii="Arial" w:eastAsia="Times New Roman" w:hAnsi="Arial" w:cs="Arial"/>
          <w:sz w:val="20"/>
          <w:szCs w:val="20"/>
          <w:lang w:val="es-ES" w:eastAsia="es-ES"/>
        </w:rPr>
      </w:pPr>
      <w:r w:rsidRPr="00A378AF">
        <w:rPr>
          <w:rFonts w:ascii="Arial" w:eastAsia="Times New Roman" w:hAnsi="Arial" w:cs="Arial"/>
          <w:sz w:val="20"/>
          <w:szCs w:val="20"/>
          <w:lang w:val="es-ES" w:eastAsia="es-ES"/>
        </w:rPr>
        <w:t>La Corte Constitucional ha determinado que el transporte y los viáticos requeridos para asistir a los servicios de salud no constituyen servicios médicos. Pese a ello, ha precisado que estos constituyen elementos de acceso efectivo en condiciones dignas</w:t>
      </w:r>
      <w:r>
        <w:rPr>
          <w:rFonts w:ascii="Arial" w:eastAsia="Times New Roman" w:hAnsi="Arial" w:cs="Arial"/>
          <w:sz w:val="20"/>
          <w:szCs w:val="20"/>
          <w:lang w:val="es-ES" w:eastAsia="es-ES"/>
        </w:rPr>
        <w:t>…</w:t>
      </w:r>
    </w:p>
    <w:p w14:paraId="63CA9171" w14:textId="77777777" w:rsidR="00A378AF" w:rsidRPr="00AB527E" w:rsidRDefault="00A378AF" w:rsidP="00AB527E">
      <w:pPr>
        <w:spacing w:after="0" w:line="240" w:lineRule="auto"/>
        <w:jc w:val="both"/>
        <w:rPr>
          <w:rFonts w:ascii="Arial" w:eastAsia="Times New Roman" w:hAnsi="Arial" w:cs="Arial"/>
          <w:sz w:val="20"/>
          <w:szCs w:val="20"/>
          <w:lang w:val="es-ES" w:eastAsia="es-ES"/>
        </w:rPr>
      </w:pPr>
    </w:p>
    <w:p w14:paraId="5198B895" w14:textId="78546843" w:rsidR="00AB527E" w:rsidRPr="00AB527E" w:rsidRDefault="00FF24EE" w:rsidP="00FF24EE">
      <w:pPr>
        <w:spacing w:after="0" w:line="240" w:lineRule="auto"/>
        <w:jc w:val="both"/>
        <w:rPr>
          <w:rFonts w:ascii="Arial" w:eastAsia="Times New Roman" w:hAnsi="Arial" w:cs="Arial"/>
          <w:sz w:val="20"/>
          <w:szCs w:val="20"/>
          <w:lang w:val="es-ES" w:eastAsia="es-ES"/>
        </w:rPr>
      </w:pPr>
      <w:r w:rsidRPr="00FF24EE">
        <w:rPr>
          <w:rFonts w:ascii="Arial" w:eastAsia="Times New Roman" w:hAnsi="Arial" w:cs="Arial"/>
          <w:sz w:val="20"/>
          <w:szCs w:val="20"/>
          <w:lang w:val="es-ES" w:eastAsia="es-ES"/>
        </w:rPr>
        <w:t>La alimentación y alojamiento del afectado</w:t>
      </w:r>
      <w:r>
        <w:rPr>
          <w:rFonts w:ascii="Arial" w:eastAsia="Times New Roman" w:hAnsi="Arial" w:cs="Arial"/>
          <w:sz w:val="20"/>
          <w:szCs w:val="20"/>
          <w:lang w:val="es-ES" w:eastAsia="es-ES"/>
        </w:rPr>
        <w:t xml:space="preserve">.  </w:t>
      </w:r>
      <w:r w:rsidRPr="00FF24EE">
        <w:rPr>
          <w:rFonts w:ascii="Arial" w:eastAsia="Times New Roman" w:hAnsi="Arial" w:cs="Arial"/>
          <w:sz w:val="20"/>
          <w:szCs w:val="20"/>
          <w:lang w:val="es-ES" w:eastAsia="es-ES"/>
        </w:rPr>
        <w:t>La jurisprudencia ha señalado que estos dos elementos no constituyen servicios médicos. Por lo tanto, cuando un usuario es remitido a un lugar distinto al de su residencia para recibir atención médica, por regla general, los gastos de estadía deben ser asumidos por él. Sin embargo, la Corte ha establecido que no es posible imponer barreras insuperables para asistir a los servicios de salud, razón por lo que de manera excepcional ha ordenado su financiamiento</w:t>
      </w:r>
    </w:p>
    <w:p w14:paraId="6AEE13D4" w14:textId="5930BB9D" w:rsidR="00AB527E" w:rsidRDefault="00AB527E" w:rsidP="00AB527E">
      <w:pPr>
        <w:spacing w:after="0" w:line="240" w:lineRule="auto"/>
        <w:jc w:val="both"/>
        <w:rPr>
          <w:rFonts w:ascii="Arial" w:eastAsia="Times New Roman" w:hAnsi="Arial" w:cs="Arial"/>
          <w:sz w:val="20"/>
          <w:szCs w:val="20"/>
          <w:lang w:val="es-ES" w:eastAsia="es-ES"/>
        </w:rPr>
      </w:pPr>
    </w:p>
    <w:p w14:paraId="3D9A635B" w14:textId="77777777" w:rsidR="00FF24EE" w:rsidRPr="00AB527E" w:rsidRDefault="00FF24EE" w:rsidP="00AB527E">
      <w:pPr>
        <w:spacing w:after="0" w:line="240" w:lineRule="auto"/>
        <w:jc w:val="both"/>
        <w:rPr>
          <w:rFonts w:ascii="Arial" w:eastAsia="Times New Roman" w:hAnsi="Arial" w:cs="Arial"/>
          <w:sz w:val="20"/>
          <w:szCs w:val="20"/>
          <w:lang w:val="es-ES" w:eastAsia="es-ES"/>
        </w:rPr>
      </w:pPr>
    </w:p>
    <w:bookmarkEnd w:id="0"/>
    <w:p w14:paraId="4A7B94D7" w14:textId="77777777" w:rsidR="00AB527E" w:rsidRPr="00AB527E" w:rsidRDefault="00AB527E" w:rsidP="00AB527E">
      <w:pPr>
        <w:spacing w:after="0" w:line="240" w:lineRule="auto"/>
        <w:jc w:val="both"/>
        <w:rPr>
          <w:rFonts w:ascii="Arial" w:eastAsia="Times New Roman" w:hAnsi="Arial" w:cs="Arial"/>
          <w:sz w:val="20"/>
          <w:szCs w:val="20"/>
          <w:lang w:val="es-ES" w:eastAsia="es-ES"/>
        </w:rPr>
      </w:pPr>
    </w:p>
    <w:bookmarkEnd w:id="1"/>
    <w:p w14:paraId="20A71FC4" w14:textId="554C9D34" w:rsidR="006C0AD5" w:rsidRPr="00770AD2" w:rsidRDefault="006C0AD5" w:rsidP="00770AD2">
      <w:pPr>
        <w:spacing w:after="0" w:line="276" w:lineRule="auto"/>
        <w:ind w:left="714" w:hanging="357"/>
        <w:jc w:val="center"/>
        <w:rPr>
          <w:rFonts w:ascii="Tahoma" w:hAnsi="Tahoma" w:cs="Tahoma"/>
          <w:b/>
          <w:bCs/>
          <w:sz w:val="24"/>
          <w:szCs w:val="24"/>
          <w:lang w:val="es-419"/>
        </w:rPr>
      </w:pPr>
      <w:r w:rsidRPr="00770AD2">
        <w:rPr>
          <w:rFonts w:ascii="Tahoma" w:hAnsi="Tahoma" w:cs="Tahoma"/>
          <w:b/>
          <w:bCs/>
          <w:sz w:val="24"/>
          <w:szCs w:val="24"/>
          <w:lang w:val="es-419"/>
        </w:rPr>
        <w:t>TRIBUNAL SUPERIOR DEL DISTRITO JUDICIAL DE PEREIRA</w:t>
      </w:r>
    </w:p>
    <w:p w14:paraId="7737BA64" w14:textId="7BF60479" w:rsidR="006C0AD5" w:rsidRPr="00770AD2" w:rsidRDefault="006C0AD5" w:rsidP="00770AD2">
      <w:pPr>
        <w:spacing w:after="0" w:line="276" w:lineRule="auto"/>
        <w:ind w:left="714" w:hanging="357"/>
        <w:jc w:val="center"/>
        <w:rPr>
          <w:rFonts w:ascii="Tahoma" w:hAnsi="Tahoma" w:cs="Tahoma"/>
          <w:b/>
          <w:bCs/>
          <w:sz w:val="24"/>
          <w:szCs w:val="24"/>
          <w:lang w:val="es-419"/>
        </w:rPr>
      </w:pPr>
      <w:r w:rsidRPr="00770AD2">
        <w:rPr>
          <w:rFonts w:ascii="Tahoma" w:hAnsi="Tahoma" w:cs="Tahoma"/>
          <w:b/>
          <w:bCs/>
          <w:sz w:val="24"/>
          <w:szCs w:val="24"/>
          <w:lang w:val="es-419"/>
        </w:rPr>
        <w:t>SALA DE DECISIÓN LABORAL No. 1</w:t>
      </w:r>
    </w:p>
    <w:p w14:paraId="4E86F2FF" w14:textId="77777777" w:rsidR="00D07734" w:rsidRPr="00770AD2" w:rsidRDefault="00D07734" w:rsidP="00770AD2">
      <w:pPr>
        <w:spacing w:after="0" w:line="276" w:lineRule="auto"/>
        <w:ind w:left="714" w:hanging="357"/>
        <w:jc w:val="center"/>
        <w:rPr>
          <w:rFonts w:ascii="Tahoma" w:hAnsi="Tahoma" w:cs="Tahoma"/>
          <w:sz w:val="24"/>
          <w:szCs w:val="24"/>
          <w:lang w:val="es-419"/>
        </w:rPr>
      </w:pPr>
    </w:p>
    <w:p w14:paraId="4A70935E" w14:textId="0E5E30E8" w:rsidR="006C0AD5" w:rsidRPr="00770AD2" w:rsidRDefault="006C0AD5" w:rsidP="00770AD2">
      <w:pPr>
        <w:spacing w:after="0" w:line="276" w:lineRule="auto"/>
        <w:ind w:left="714" w:hanging="357"/>
        <w:jc w:val="center"/>
        <w:rPr>
          <w:rFonts w:ascii="Tahoma" w:hAnsi="Tahoma" w:cs="Tahoma"/>
          <w:b/>
          <w:bCs/>
          <w:sz w:val="24"/>
          <w:szCs w:val="24"/>
          <w:lang w:val="es-419"/>
        </w:rPr>
      </w:pPr>
      <w:r w:rsidRPr="00770AD2">
        <w:rPr>
          <w:rFonts w:ascii="Tahoma" w:hAnsi="Tahoma" w:cs="Tahoma"/>
          <w:sz w:val="24"/>
          <w:szCs w:val="24"/>
          <w:lang w:val="es-419"/>
        </w:rPr>
        <w:t xml:space="preserve">Magistrada </w:t>
      </w:r>
      <w:r w:rsidR="00D705FF" w:rsidRPr="00770AD2">
        <w:rPr>
          <w:rFonts w:ascii="Tahoma" w:hAnsi="Tahoma" w:cs="Tahoma"/>
          <w:sz w:val="24"/>
          <w:szCs w:val="24"/>
          <w:lang w:val="es-419"/>
        </w:rPr>
        <w:t>P</w:t>
      </w:r>
      <w:r w:rsidRPr="00770AD2">
        <w:rPr>
          <w:rFonts w:ascii="Tahoma" w:hAnsi="Tahoma" w:cs="Tahoma"/>
          <w:sz w:val="24"/>
          <w:szCs w:val="24"/>
          <w:lang w:val="es-419"/>
        </w:rPr>
        <w:t>onente:</w:t>
      </w:r>
      <w:r w:rsidRPr="00770AD2">
        <w:rPr>
          <w:rFonts w:ascii="Tahoma" w:hAnsi="Tahoma" w:cs="Tahoma"/>
          <w:b/>
          <w:bCs/>
          <w:sz w:val="24"/>
          <w:szCs w:val="24"/>
          <w:lang w:val="es-419"/>
        </w:rPr>
        <w:t xml:space="preserve"> Ana Lucia Caicedo Calderón</w:t>
      </w:r>
    </w:p>
    <w:p w14:paraId="70F00087" w14:textId="5F68335D" w:rsidR="006C0AD5" w:rsidRPr="00770AD2" w:rsidRDefault="006C0AD5" w:rsidP="00770AD2">
      <w:pPr>
        <w:spacing w:after="0" w:line="276" w:lineRule="auto"/>
        <w:ind w:left="714" w:hanging="357"/>
        <w:jc w:val="center"/>
        <w:rPr>
          <w:rFonts w:ascii="Tahoma" w:hAnsi="Tahoma" w:cs="Tahoma"/>
          <w:sz w:val="24"/>
          <w:szCs w:val="24"/>
          <w:lang w:val="es-419"/>
        </w:rPr>
      </w:pPr>
      <w:r w:rsidRPr="00770AD2">
        <w:rPr>
          <w:rFonts w:ascii="Tahoma" w:hAnsi="Tahoma" w:cs="Tahoma"/>
          <w:sz w:val="24"/>
          <w:szCs w:val="24"/>
          <w:lang w:val="es-419"/>
        </w:rPr>
        <w:t xml:space="preserve">Pereira, </w:t>
      </w:r>
      <w:r w:rsidR="00D07734" w:rsidRPr="00770AD2">
        <w:rPr>
          <w:rFonts w:ascii="Tahoma" w:hAnsi="Tahoma" w:cs="Tahoma"/>
          <w:sz w:val="24"/>
          <w:szCs w:val="24"/>
          <w:lang w:val="es-419"/>
        </w:rPr>
        <w:t xml:space="preserve">treinta </w:t>
      </w:r>
      <w:r w:rsidR="009E5A00" w:rsidRPr="00770AD2">
        <w:rPr>
          <w:rFonts w:ascii="Tahoma" w:hAnsi="Tahoma" w:cs="Tahoma"/>
          <w:sz w:val="24"/>
          <w:szCs w:val="24"/>
          <w:lang w:val="es-419"/>
        </w:rPr>
        <w:t xml:space="preserve">y uno </w:t>
      </w:r>
      <w:r w:rsidR="00D07734" w:rsidRPr="00770AD2">
        <w:rPr>
          <w:rFonts w:ascii="Tahoma" w:hAnsi="Tahoma" w:cs="Tahoma"/>
          <w:sz w:val="24"/>
          <w:szCs w:val="24"/>
          <w:lang w:val="es-419"/>
        </w:rPr>
        <w:t>(3</w:t>
      </w:r>
      <w:r w:rsidR="009E5A00" w:rsidRPr="00770AD2">
        <w:rPr>
          <w:rFonts w:ascii="Tahoma" w:hAnsi="Tahoma" w:cs="Tahoma"/>
          <w:sz w:val="24"/>
          <w:szCs w:val="24"/>
          <w:lang w:val="es-419"/>
        </w:rPr>
        <w:t>1</w:t>
      </w:r>
      <w:r w:rsidR="00D07734" w:rsidRPr="00770AD2">
        <w:rPr>
          <w:rFonts w:ascii="Tahoma" w:hAnsi="Tahoma" w:cs="Tahoma"/>
          <w:sz w:val="24"/>
          <w:szCs w:val="24"/>
          <w:lang w:val="es-419"/>
        </w:rPr>
        <w:t xml:space="preserve">) de marzo </w:t>
      </w:r>
      <w:r w:rsidR="00D705FF" w:rsidRPr="00770AD2">
        <w:rPr>
          <w:rFonts w:ascii="Tahoma" w:hAnsi="Tahoma" w:cs="Tahoma"/>
          <w:sz w:val="24"/>
          <w:szCs w:val="24"/>
          <w:lang w:val="es-419"/>
        </w:rPr>
        <w:t>de</w:t>
      </w:r>
      <w:r w:rsidRPr="00770AD2">
        <w:rPr>
          <w:rFonts w:ascii="Tahoma" w:hAnsi="Tahoma" w:cs="Tahoma"/>
          <w:sz w:val="24"/>
          <w:szCs w:val="24"/>
          <w:lang w:val="es-419"/>
        </w:rPr>
        <w:t xml:space="preserve"> dos mil veinti</w:t>
      </w:r>
      <w:r w:rsidR="00D07734" w:rsidRPr="00770AD2">
        <w:rPr>
          <w:rFonts w:ascii="Tahoma" w:hAnsi="Tahoma" w:cs="Tahoma"/>
          <w:sz w:val="24"/>
          <w:szCs w:val="24"/>
          <w:lang w:val="es-419"/>
        </w:rPr>
        <w:t>dós</w:t>
      </w:r>
      <w:r w:rsidRPr="00770AD2">
        <w:rPr>
          <w:rFonts w:ascii="Tahoma" w:hAnsi="Tahoma" w:cs="Tahoma"/>
          <w:sz w:val="24"/>
          <w:szCs w:val="24"/>
          <w:lang w:val="es-419"/>
        </w:rPr>
        <w:t xml:space="preserve"> (202</w:t>
      </w:r>
      <w:r w:rsidR="00D07734" w:rsidRPr="00770AD2">
        <w:rPr>
          <w:rFonts w:ascii="Tahoma" w:hAnsi="Tahoma" w:cs="Tahoma"/>
          <w:sz w:val="24"/>
          <w:szCs w:val="24"/>
          <w:lang w:val="es-419"/>
        </w:rPr>
        <w:t>2</w:t>
      </w:r>
      <w:r w:rsidRPr="00770AD2">
        <w:rPr>
          <w:rFonts w:ascii="Tahoma" w:hAnsi="Tahoma" w:cs="Tahoma"/>
          <w:sz w:val="24"/>
          <w:szCs w:val="24"/>
          <w:lang w:val="es-419"/>
        </w:rPr>
        <w:t>)</w:t>
      </w:r>
    </w:p>
    <w:p w14:paraId="65ADD436" w14:textId="58B30A5C" w:rsidR="006C0AD5" w:rsidRPr="00770AD2" w:rsidRDefault="006C0AD5" w:rsidP="00770AD2">
      <w:pPr>
        <w:spacing w:after="0" w:line="276" w:lineRule="auto"/>
        <w:ind w:firstLine="709"/>
        <w:jc w:val="both"/>
        <w:rPr>
          <w:rFonts w:ascii="Tahoma" w:hAnsi="Tahoma" w:cs="Tahoma"/>
          <w:sz w:val="24"/>
          <w:szCs w:val="24"/>
          <w:lang w:val="es-419"/>
        </w:rPr>
      </w:pPr>
    </w:p>
    <w:p w14:paraId="380E2BF3" w14:textId="59DEF58C" w:rsidR="007D2B5A" w:rsidRPr="00770AD2" w:rsidRDefault="006C0AD5" w:rsidP="00770AD2">
      <w:pPr>
        <w:spacing w:after="0" w:line="276" w:lineRule="auto"/>
        <w:ind w:firstLine="709"/>
        <w:jc w:val="both"/>
        <w:rPr>
          <w:rFonts w:ascii="Tahoma" w:hAnsi="Tahoma" w:cs="Tahoma"/>
          <w:sz w:val="24"/>
          <w:szCs w:val="24"/>
          <w:lang w:val="es-419"/>
        </w:rPr>
      </w:pPr>
      <w:r w:rsidRPr="00770AD2">
        <w:rPr>
          <w:rFonts w:ascii="Tahoma" w:hAnsi="Tahoma" w:cs="Tahoma"/>
          <w:sz w:val="24"/>
          <w:szCs w:val="24"/>
          <w:lang w:val="es-419"/>
        </w:rPr>
        <w:t>Procede la judicatura a resolver la impugnación propuesta contra la sentencia proferida</w:t>
      </w:r>
      <w:r w:rsidR="00333059" w:rsidRPr="00770AD2">
        <w:rPr>
          <w:rFonts w:ascii="Tahoma" w:hAnsi="Tahoma" w:cs="Tahoma"/>
          <w:sz w:val="24"/>
          <w:szCs w:val="24"/>
          <w:lang w:val="es-419"/>
        </w:rPr>
        <w:t xml:space="preserve"> el</w:t>
      </w:r>
      <w:r w:rsidR="002148B4" w:rsidRPr="00770AD2">
        <w:rPr>
          <w:rFonts w:ascii="Tahoma" w:hAnsi="Tahoma" w:cs="Tahoma"/>
          <w:sz w:val="24"/>
          <w:szCs w:val="24"/>
          <w:lang w:val="es-419"/>
        </w:rPr>
        <w:t xml:space="preserve"> 17 de</w:t>
      </w:r>
      <w:r w:rsidR="009B3C8F" w:rsidRPr="00770AD2">
        <w:rPr>
          <w:rFonts w:ascii="Tahoma" w:hAnsi="Tahoma" w:cs="Tahoma"/>
          <w:sz w:val="24"/>
          <w:szCs w:val="24"/>
          <w:lang w:val="es-419"/>
        </w:rPr>
        <w:t xml:space="preserve"> </w:t>
      </w:r>
      <w:r w:rsidR="002148B4" w:rsidRPr="00770AD2">
        <w:rPr>
          <w:rFonts w:ascii="Tahoma" w:hAnsi="Tahoma" w:cs="Tahoma"/>
          <w:sz w:val="24"/>
          <w:szCs w:val="24"/>
          <w:lang w:val="es-419"/>
        </w:rPr>
        <w:t>febrero</w:t>
      </w:r>
      <w:r w:rsidR="007D2B5A" w:rsidRPr="00770AD2">
        <w:rPr>
          <w:rFonts w:ascii="Tahoma" w:hAnsi="Tahoma" w:cs="Tahoma"/>
          <w:sz w:val="24"/>
          <w:szCs w:val="24"/>
          <w:lang w:val="es-419"/>
        </w:rPr>
        <w:t xml:space="preserve"> de</w:t>
      </w:r>
      <w:r w:rsidR="002148B4" w:rsidRPr="00770AD2">
        <w:rPr>
          <w:rFonts w:ascii="Tahoma" w:hAnsi="Tahoma" w:cs="Tahoma"/>
          <w:sz w:val="24"/>
          <w:szCs w:val="24"/>
          <w:lang w:val="es-419"/>
        </w:rPr>
        <w:t xml:space="preserve"> </w:t>
      </w:r>
      <w:r w:rsidR="007D2B5A" w:rsidRPr="00770AD2">
        <w:rPr>
          <w:rFonts w:ascii="Tahoma" w:hAnsi="Tahoma" w:cs="Tahoma"/>
          <w:sz w:val="24"/>
          <w:szCs w:val="24"/>
          <w:lang w:val="es-419"/>
        </w:rPr>
        <w:t>202</w:t>
      </w:r>
      <w:r w:rsidR="002148B4" w:rsidRPr="00770AD2">
        <w:rPr>
          <w:rFonts w:ascii="Tahoma" w:hAnsi="Tahoma" w:cs="Tahoma"/>
          <w:sz w:val="24"/>
          <w:szCs w:val="24"/>
          <w:lang w:val="es-419"/>
        </w:rPr>
        <w:t>2</w:t>
      </w:r>
      <w:r w:rsidR="007D2B5A" w:rsidRPr="00770AD2">
        <w:rPr>
          <w:rFonts w:ascii="Tahoma" w:hAnsi="Tahoma" w:cs="Tahoma"/>
          <w:sz w:val="24"/>
          <w:szCs w:val="24"/>
          <w:lang w:val="es-419"/>
        </w:rPr>
        <w:t xml:space="preserve">, por el </w:t>
      </w:r>
      <w:r w:rsidR="00D705FF" w:rsidRPr="00770AD2">
        <w:rPr>
          <w:rFonts w:ascii="Tahoma" w:hAnsi="Tahoma" w:cs="Tahoma"/>
          <w:sz w:val="24"/>
          <w:szCs w:val="24"/>
          <w:lang w:val="es-419"/>
        </w:rPr>
        <w:t>J</w:t>
      </w:r>
      <w:r w:rsidR="007D2B5A" w:rsidRPr="00770AD2">
        <w:rPr>
          <w:rFonts w:ascii="Tahoma" w:hAnsi="Tahoma" w:cs="Tahoma"/>
          <w:sz w:val="24"/>
          <w:szCs w:val="24"/>
          <w:lang w:val="es-419"/>
        </w:rPr>
        <w:t xml:space="preserve">uzgado </w:t>
      </w:r>
      <w:r w:rsidR="002148B4" w:rsidRPr="00770AD2">
        <w:rPr>
          <w:rFonts w:ascii="Tahoma" w:hAnsi="Tahoma" w:cs="Tahoma"/>
          <w:sz w:val="24"/>
          <w:szCs w:val="24"/>
          <w:lang w:val="es-419"/>
        </w:rPr>
        <w:t>Tercero</w:t>
      </w:r>
      <w:r w:rsidR="007D2B5A" w:rsidRPr="00770AD2">
        <w:rPr>
          <w:rFonts w:ascii="Tahoma" w:hAnsi="Tahoma" w:cs="Tahoma"/>
          <w:sz w:val="24"/>
          <w:szCs w:val="24"/>
          <w:lang w:val="es-419"/>
        </w:rPr>
        <w:t xml:space="preserve"> </w:t>
      </w:r>
      <w:r w:rsidR="00D705FF" w:rsidRPr="00770AD2">
        <w:rPr>
          <w:rFonts w:ascii="Tahoma" w:hAnsi="Tahoma" w:cs="Tahoma"/>
          <w:sz w:val="24"/>
          <w:szCs w:val="24"/>
          <w:lang w:val="es-419"/>
        </w:rPr>
        <w:t>L</w:t>
      </w:r>
      <w:r w:rsidR="007D2B5A" w:rsidRPr="00770AD2">
        <w:rPr>
          <w:rFonts w:ascii="Tahoma" w:hAnsi="Tahoma" w:cs="Tahoma"/>
          <w:sz w:val="24"/>
          <w:szCs w:val="24"/>
          <w:lang w:val="es-419"/>
        </w:rPr>
        <w:t xml:space="preserve">aboral del </w:t>
      </w:r>
      <w:r w:rsidR="00D705FF" w:rsidRPr="00770AD2">
        <w:rPr>
          <w:rFonts w:ascii="Tahoma" w:hAnsi="Tahoma" w:cs="Tahoma"/>
          <w:sz w:val="24"/>
          <w:szCs w:val="24"/>
          <w:lang w:val="es-419"/>
        </w:rPr>
        <w:t>C</w:t>
      </w:r>
      <w:r w:rsidR="007D2B5A" w:rsidRPr="00770AD2">
        <w:rPr>
          <w:rFonts w:ascii="Tahoma" w:hAnsi="Tahoma" w:cs="Tahoma"/>
          <w:sz w:val="24"/>
          <w:szCs w:val="24"/>
          <w:lang w:val="es-419"/>
        </w:rPr>
        <w:t>ircuito de Pereira, dentro de la acción de tutela impetrada</w:t>
      </w:r>
      <w:r w:rsidR="00D705FF" w:rsidRPr="00770AD2">
        <w:rPr>
          <w:rFonts w:ascii="Tahoma" w:hAnsi="Tahoma" w:cs="Tahoma"/>
          <w:sz w:val="24"/>
          <w:szCs w:val="24"/>
          <w:lang w:val="es-419"/>
        </w:rPr>
        <w:t xml:space="preserve"> por</w:t>
      </w:r>
      <w:r w:rsidR="00AC084C" w:rsidRPr="00770AD2">
        <w:rPr>
          <w:rFonts w:ascii="Tahoma" w:hAnsi="Tahoma" w:cs="Tahoma"/>
          <w:sz w:val="24"/>
          <w:szCs w:val="24"/>
          <w:lang w:val="es-419"/>
        </w:rPr>
        <w:t xml:space="preserve"> la señora</w:t>
      </w:r>
      <w:r w:rsidR="00AA5630" w:rsidRPr="00770AD2">
        <w:rPr>
          <w:rFonts w:ascii="Tahoma" w:hAnsi="Tahoma" w:cs="Tahoma"/>
          <w:sz w:val="24"/>
          <w:szCs w:val="24"/>
          <w:lang w:val="es-419"/>
        </w:rPr>
        <w:t xml:space="preserve"> YULEINI VALENTINA MUÑOZ OBANDO</w:t>
      </w:r>
      <w:r w:rsidR="00A70621" w:rsidRPr="00770AD2">
        <w:rPr>
          <w:rFonts w:ascii="Tahoma" w:hAnsi="Tahoma" w:cs="Tahoma"/>
          <w:sz w:val="24"/>
          <w:szCs w:val="24"/>
          <w:lang w:val="es-419"/>
        </w:rPr>
        <w:t xml:space="preserve"> en calidad de</w:t>
      </w:r>
      <w:r w:rsidR="002B56EE" w:rsidRPr="00770AD2">
        <w:rPr>
          <w:rFonts w:ascii="Tahoma" w:hAnsi="Tahoma" w:cs="Tahoma"/>
          <w:sz w:val="24"/>
          <w:szCs w:val="24"/>
          <w:lang w:val="es-419"/>
        </w:rPr>
        <w:t xml:space="preserve"> representante lega</w:t>
      </w:r>
      <w:r w:rsidR="00652AF0" w:rsidRPr="00770AD2">
        <w:rPr>
          <w:rFonts w:ascii="Tahoma" w:hAnsi="Tahoma" w:cs="Tahoma"/>
          <w:sz w:val="24"/>
          <w:szCs w:val="24"/>
          <w:lang w:val="es-419"/>
        </w:rPr>
        <w:t>l</w:t>
      </w:r>
      <w:r w:rsidR="002B56EE" w:rsidRPr="00770AD2">
        <w:rPr>
          <w:rFonts w:ascii="Tahoma" w:hAnsi="Tahoma" w:cs="Tahoma"/>
          <w:sz w:val="24"/>
          <w:szCs w:val="24"/>
          <w:lang w:val="es-419"/>
        </w:rPr>
        <w:t xml:space="preserve"> del</w:t>
      </w:r>
      <w:r w:rsidR="00652AF0" w:rsidRPr="00770AD2">
        <w:rPr>
          <w:rFonts w:ascii="Tahoma" w:hAnsi="Tahoma" w:cs="Tahoma"/>
          <w:sz w:val="24"/>
          <w:szCs w:val="24"/>
          <w:lang w:val="es-419"/>
        </w:rPr>
        <w:t xml:space="preserve"> menor</w:t>
      </w:r>
      <w:r w:rsidR="00A70621" w:rsidRPr="00770AD2">
        <w:rPr>
          <w:rFonts w:ascii="Tahoma" w:hAnsi="Tahoma" w:cs="Tahoma"/>
          <w:sz w:val="24"/>
          <w:szCs w:val="24"/>
          <w:lang w:val="es-419"/>
        </w:rPr>
        <w:t xml:space="preserve"> </w:t>
      </w:r>
      <w:r w:rsidR="00ED2E65" w:rsidRPr="00770AD2">
        <w:rPr>
          <w:rFonts w:ascii="Tahoma" w:hAnsi="Tahoma" w:cs="Tahoma"/>
          <w:sz w:val="24"/>
          <w:szCs w:val="24"/>
          <w:lang w:val="es-419"/>
        </w:rPr>
        <w:t xml:space="preserve">LIAN ESTEBAN </w:t>
      </w:r>
      <w:r w:rsidR="00517E80" w:rsidRPr="00770AD2">
        <w:rPr>
          <w:rFonts w:ascii="Tahoma" w:hAnsi="Tahoma" w:cs="Tahoma"/>
          <w:sz w:val="24"/>
          <w:szCs w:val="24"/>
          <w:lang w:val="es-419"/>
        </w:rPr>
        <w:t>MOLINA MUÑOZ,</w:t>
      </w:r>
      <w:r w:rsidR="007D2B5A" w:rsidRPr="00770AD2">
        <w:rPr>
          <w:rFonts w:ascii="Tahoma" w:hAnsi="Tahoma" w:cs="Tahoma"/>
          <w:sz w:val="24"/>
          <w:szCs w:val="24"/>
          <w:lang w:val="es-419"/>
        </w:rPr>
        <w:t xml:space="preserve"> en contra</w:t>
      </w:r>
      <w:r w:rsidR="00E41078" w:rsidRPr="00770AD2">
        <w:rPr>
          <w:rFonts w:ascii="Tahoma" w:hAnsi="Tahoma" w:cs="Tahoma"/>
          <w:sz w:val="24"/>
          <w:szCs w:val="24"/>
          <w:lang w:val="es-419"/>
        </w:rPr>
        <w:t xml:space="preserve"> la entidad promotora de salud NUEVA EPS S.A, la clínica SAN RAFAEL de Pereira, la fundación VALLE DE L</w:t>
      </w:r>
      <w:r w:rsidR="008B074D" w:rsidRPr="00770AD2">
        <w:rPr>
          <w:rFonts w:ascii="Tahoma" w:hAnsi="Tahoma" w:cs="Tahoma"/>
          <w:sz w:val="24"/>
          <w:szCs w:val="24"/>
          <w:lang w:val="es-419"/>
        </w:rPr>
        <w:t>ILI de Cali, IMBANACO de Cali y el CLUB NOEL</w:t>
      </w:r>
      <w:r w:rsidR="0030699F" w:rsidRPr="00770AD2">
        <w:rPr>
          <w:rFonts w:ascii="Tahoma" w:hAnsi="Tahoma" w:cs="Tahoma"/>
          <w:sz w:val="24"/>
          <w:szCs w:val="24"/>
          <w:lang w:val="es-419"/>
        </w:rPr>
        <w:t xml:space="preserve"> de Cali</w:t>
      </w:r>
      <w:r w:rsidR="007D2B5A" w:rsidRPr="00770AD2">
        <w:rPr>
          <w:rFonts w:ascii="Tahoma" w:hAnsi="Tahoma" w:cs="Tahoma"/>
          <w:sz w:val="24"/>
          <w:szCs w:val="24"/>
          <w:lang w:val="es-419"/>
        </w:rPr>
        <w:t>, a través de la cual se pretende que se ampare su</w:t>
      </w:r>
      <w:r w:rsidR="00CA1E5F" w:rsidRPr="00770AD2">
        <w:rPr>
          <w:rFonts w:ascii="Tahoma" w:hAnsi="Tahoma" w:cs="Tahoma"/>
          <w:sz w:val="24"/>
          <w:szCs w:val="24"/>
          <w:lang w:val="es-419"/>
        </w:rPr>
        <w:t>s</w:t>
      </w:r>
      <w:r w:rsidR="007D2B5A" w:rsidRPr="00770AD2">
        <w:rPr>
          <w:rFonts w:ascii="Tahoma" w:hAnsi="Tahoma" w:cs="Tahoma"/>
          <w:sz w:val="24"/>
          <w:szCs w:val="24"/>
          <w:lang w:val="es-419"/>
        </w:rPr>
        <w:t xml:space="preserve"> d</w:t>
      </w:r>
      <w:r w:rsidR="00CA1E5F" w:rsidRPr="00770AD2">
        <w:rPr>
          <w:rFonts w:ascii="Tahoma" w:hAnsi="Tahoma" w:cs="Tahoma"/>
          <w:sz w:val="24"/>
          <w:szCs w:val="24"/>
          <w:lang w:val="es-419"/>
        </w:rPr>
        <w:t xml:space="preserve">erechos </w:t>
      </w:r>
      <w:r w:rsidR="009A0B87" w:rsidRPr="00770AD2">
        <w:rPr>
          <w:rFonts w:ascii="Tahoma" w:hAnsi="Tahoma" w:cs="Tahoma"/>
          <w:sz w:val="24"/>
          <w:szCs w:val="24"/>
          <w:lang w:val="es-419"/>
        </w:rPr>
        <w:t>fundamentale</w:t>
      </w:r>
      <w:r w:rsidR="00A70621" w:rsidRPr="00770AD2">
        <w:rPr>
          <w:rFonts w:ascii="Tahoma" w:hAnsi="Tahoma" w:cs="Tahoma"/>
          <w:sz w:val="24"/>
          <w:szCs w:val="24"/>
          <w:lang w:val="es-419"/>
        </w:rPr>
        <w:t>s</w:t>
      </w:r>
      <w:r w:rsidR="003B7035" w:rsidRPr="00770AD2">
        <w:rPr>
          <w:rFonts w:ascii="Tahoma" w:hAnsi="Tahoma" w:cs="Tahoma"/>
          <w:sz w:val="24"/>
          <w:szCs w:val="24"/>
          <w:lang w:val="es-419"/>
        </w:rPr>
        <w:t xml:space="preserve"> a la vida , vida digna en conexión con la salud y la seguridad social</w:t>
      </w:r>
      <w:r w:rsidR="00A70621" w:rsidRPr="00770AD2">
        <w:rPr>
          <w:rFonts w:ascii="Tahoma" w:hAnsi="Tahoma" w:cs="Tahoma"/>
          <w:sz w:val="24"/>
          <w:szCs w:val="24"/>
          <w:lang w:val="es-419"/>
        </w:rPr>
        <w:t xml:space="preserve">; </w:t>
      </w:r>
      <w:r w:rsidR="00A70621" w:rsidRPr="00770AD2">
        <w:rPr>
          <w:rFonts w:ascii="Tahoma" w:hAnsi="Tahoma" w:cs="Tahoma"/>
          <w:sz w:val="24"/>
          <w:szCs w:val="24"/>
          <w:lang w:val="es-419"/>
        </w:rPr>
        <w:lastRenderedPageBreak/>
        <w:t>trámite al que fue vinculada</w:t>
      </w:r>
      <w:r w:rsidR="003B7035" w:rsidRPr="00770AD2">
        <w:rPr>
          <w:rFonts w:ascii="Tahoma" w:hAnsi="Tahoma" w:cs="Tahoma"/>
          <w:sz w:val="24"/>
          <w:szCs w:val="24"/>
          <w:lang w:val="es-419"/>
        </w:rPr>
        <w:t xml:space="preserve"> la Secretaria Departamental del Valle del Cauca y la Secretaria de Salud </w:t>
      </w:r>
      <w:r w:rsidR="005C1238" w:rsidRPr="00770AD2">
        <w:rPr>
          <w:rFonts w:ascii="Tahoma" w:hAnsi="Tahoma" w:cs="Tahoma"/>
          <w:sz w:val="24"/>
          <w:szCs w:val="24"/>
          <w:lang w:val="es-419"/>
        </w:rPr>
        <w:t>del municipio El Águila del Valle del Cauca</w:t>
      </w:r>
      <w:r w:rsidR="007D2B5A" w:rsidRPr="00770AD2">
        <w:rPr>
          <w:rFonts w:ascii="Tahoma" w:hAnsi="Tahoma" w:cs="Tahoma"/>
          <w:sz w:val="24"/>
          <w:szCs w:val="24"/>
          <w:lang w:val="es-419"/>
        </w:rPr>
        <w:t>. Para ello se tiene en cuenta lo siguiente</w:t>
      </w:r>
      <w:r w:rsidR="00A47F3C" w:rsidRPr="00770AD2">
        <w:rPr>
          <w:rFonts w:ascii="Tahoma" w:hAnsi="Tahoma" w:cs="Tahoma"/>
          <w:sz w:val="24"/>
          <w:szCs w:val="24"/>
          <w:lang w:val="es-419"/>
        </w:rPr>
        <w:t>:</w:t>
      </w:r>
    </w:p>
    <w:p w14:paraId="78575819" w14:textId="77777777" w:rsidR="00312D7E" w:rsidRPr="00770AD2" w:rsidRDefault="00312D7E" w:rsidP="00770AD2">
      <w:pPr>
        <w:spacing w:after="0" w:line="276" w:lineRule="auto"/>
        <w:ind w:firstLine="709"/>
        <w:jc w:val="both"/>
        <w:rPr>
          <w:rFonts w:ascii="Tahoma" w:hAnsi="Tahoma" w:cs="Tahoma"/>
          <w:sz w:val="24"/>
          <w:szCs w:val="24"/>
          <w:lang w:val="es-419"/>
        </w:rPr>
      </w:pPr>
    </w:p>
    <w:p w14:paraId="7AD8DB71" w14:textId="1A5205BC" w:rsidR="000D1C3E" w:rsidRPr="00770AD2" w:rsidRDefault="00491AA1" w:rsidP="00770AD2">
      <w:pPr>
        <w:pStyle w:val="Prrafodelista"/>
        <w:numPr>
          <w:ilvl w:val="0"/>
          <w:numId w:val="17"/>
        </w:numPr>
        <w:spacing w:after="0" w:line="276" w:lineRule="auto"/>
        <w:jc w:val="center"/>
        <w:rPr>
          <w:rFonts w:ascii="Tahoma" w:hAnsi="Tahoma" w:cs="Tahoma"/>
          <w:b/>
          <w:bCs/>
          <w:sz w:val="24"/>
          <w:szCs w:val="24"/>
          <w:lang w:val="es-419"/>
        </w:rPr>
      </w:pPr>
      <w:r w:rsidRPr="00770AD2">
        <w:rPr>
          <w:rFonts w:ascii="Tahoma" w:hAnsi="Tahoma" w:cs="Tahoma"/>
          <w:b/>
          <w:bCs/>
          <w:sz w:val="24"/>
          <w:szCs w:val="24"/>
          <w:lang w:val="es-419"/>
        </w:rPr>
        <w:t xml:space="preserve">LA </w:t>
      </w:r>
      <w:r w:rsidR="00004507" w:rsidRPr="00770AD2">
        <w:rPr>
          <w:rFonts w:ascii="Tahoma" w:hAnsi="Tahoma" w:cs="Tahoma"/>
          <w:b/>
          <w:bCs/>
          <w:sz w:val="24"/>
          <w:szCs w:val="24"/>
          <w:lang w:val="es-419"/>
        </w:rPr>
        <w:t>DEMANDA DE TUTELA</w:t>
      </w:r>
    </w:p>
    <w:p w14:paraId="757B8932" w14:textId="77777777" w:rsidR="00152C90" w:rsidRPr="00770AD2" w:rsidRDefault="00152C90" w:rsidP="00770AD2">
      <w:pPr>
        <w:pStyle w:val="Prrafodelista"/>
        <w:spacing w:after="0" w:line="276" w:lineRule="auto"/>
        <w:rPr>
          <w:rFonts w:ascii="Tahoma" w:hAnsi="Tahoma" w:cs="Tahoma"/>
          <w:b/>
          <w:bCs/>
          <w:sz w:val="24"/>
          <w:szCs w:val="24"/>
          <w:lang w:val="es-419"/>
        </w:rPr>
      </w:pPr>
    </w:p>
    <w:p w14:paraId="525362D5" w14:textId="10832C3C" w:rsidR="003F67BE" w:rsidRPr="00770AD2" w:rsidRDefault="00A35D9C" w:rsidP="00770AD2">
      <w:pPr>
        <w:spacing w:after="0" w:line="276" w:lineRule="auto"/>
        <w:ind w:firstLine="709"/>
        <w:jc w:val="both"/>
        <w:rPr>
          <w:rFonts w:ascii="Tahoma" w:hAnsi="Tahoma" w:cs="Tahoma"/>
          <w:sz w:val="24"/>
          <w:szCs w:val="24"/>
          <w:lang w:val="es-419"/>
        </w:rPr>
      </w:pPr>
      <w:r w:rsidRPr="00770AD2">
        <w:rPr>
          <w:rFonts w:ascii="Tahoma" w:hAnsi="Tahoma" w:cs="Tahoma"/>
          <w:sz w:val="24"/>
          <w:szCs w:val="24"/>
          <w:lang w:val="es-419"/>
        </w:rPr>
        <w:t xml:space="preserve">La señora </w:t>
      </w:r>
      <w:r w:rsidR="002C4E86" w:rsidRPr="00770AD2">
        <w:rPr>
          <w:rFonts w:ascii="Tahoma" w:hAnsi="Tahoma" w:cs="Tahoma"/>
          <w:b/>
          <w:bCs/>
          <w:sz w:val="24"/>
          <w:szCs w:val="24"/>
          <w:lang w:val="es-419"/>
        </w:rPr>
        <w:t>YULEINI VALENTINA MUÑOZ OBANDO</w:t>
      </w:r>
      <w:r w:rsidR="002C4E86" w:rsidRPr="00770AD2">
        <w:rPr>
          <w:rFonts w:ascii="Tahoma" w:hAnsi="Tahoma" w:cs="Tahoma"/>
          <w:sz w:val="24"/>
          <w:szCs w:val="24"/>
          <w:lang w:val="es-419"/>
        </w:rPr>
        <w:t xml:space="preserve">, progenitora </w:t>
      </w:r>
      <w:r w:rsidR="00D42D61" w:rsidRPr="00770AD2">
        <w:rPr>
          <w:rFonts w:ascii="Tahoma" w:hAnsi="Tahoma" w:cs="Tahoma"/>
          <w:sz w:val="24"/>
          <w:szCs w:val="24"/>
          <w:lang w:val="es-419"/>
        </w:rPr>
        <w:t xml:space="preserve">del menor </w:t>
      </w:r>
      <w:r w:rsidR="00D42D61" w:rsidRPr="00770AD2">
        <w:rPr>
          <w:rFonts w:ascii="Tahoma" w:hAnsi="Tahoma" w:cs="Tahoma"/>
          <w:b/>
          <w:bCs/>
          <w:sz w:val="24"/>
          <w:szCs w:val="24"/>
          <w:lang w:val="es-419"/>
        </w:rPr>
        <w:t xml:space="preserve">LIAN </w:t>
      </w:r>
      <w:r w:rsidR="0082487C" w:rsidRPr="00770AD2">
        <w:rPr>
          <w:rFonts w:ascii="Tahoma" w:hAnsi="Tahoma" w:cs="Tahoma"/>
          <w:b/>
          <w:bCs/>
          <w:sz w:val="24"/>
          <w:szCs w:val="24"/>
          <w:lang w:val="es-419"/>
        </w:rPr>
        <w:t xml:space="preserve">ESTEBAN MOLINA, </w:t>
      </w:r>
      <w:r w:rsidR="0082487C" w:rsidRPr="00770AD2">
        <w:rPr>
          <w:rFonts w:ascii="Tahoma" w:hAnsi="Tahoma" w:cs="Tahoma"/>
          <w:sz w:val="24"/>
          <w:szCs w:val="24"/>
          <w:lang w:val="es-419"/>
        </w:rPr>
        <w:t xml:space="preserve">solicita que se protejan los derechos fundamentales de su hijo correspondientes a la vida diga en conexión con la salud y la seguridad </w:t>
      </w:r>
      <w:r w:rsidR="00FB7126" w:rsidRPr="00770AD2">
        <w:rPr>
          <w:rFonts w:ascii="Tahoma" w:hAnsi="Tahoma" w:cs="Tahoma"/>
          <w:sz w:val="24"/>
          <w:szCs w:val="24"/>
          <w:lang w:val="es-419"/>
        </w:rPr>
        <w:t>social; por lo tanto, exigen que se le ordene a la accionada NUEVA EPS S.A</w:t>
      </w:r>
      <w:r w:rsidR="00B76CB6" w:rsidRPr="00770AD2">
        <w:rPr>
          <w:rFonts w:ascii="Tahoma" w:hAnsi="Tahoma" w:cs="Tahoma"/>
          <w:sz w:val="24"/>
          <w:szCs w:val="24"/>
          <w:lang w:val="es-419"/>
        </w:rPr>
        <w:t xml:space="preserve">., que realice las gestiones necesarias para el traslado en ambulancia aérea medicalizada, así como la </w:t>
      </w:r>
      <w:r w:rsidR="00587A2F" w:rsidRPr="00770AD2">
        <w:rPr>
          <w:rFonts w:ascii="Tahoma" w:hAnsi="Tahoma" w:cs="Tahoma"/>
          <w:sz w:val="24"/>
          <w:szCs w:val="24"/>
          <w:lang w:val="es-419"/>
        </w:rPr>
        <w:t>prestación</w:t>
      </w:r>
      <w:r w:rsidR="00B76CB6" w:rsidRPr="00770AD2">
        <w:rPr>
          <w:rFonts w:ascii="Tahoma" w:hAnsi="Tahoma" w:cs="Tahoma"/>
          <w:sz w:val="24"/>
          <w:szCs w:val="24"/>
          <w:lang w:val="es-419"/>
        </w:rPr>
        <w:t xml:space="preserve"> de los servicios médicos </w:t>
      </w:r>
      <w:r w:rsidR="00C2216B" w:rsidRPr="00770AD2">
        <w:rPr>
          <w:rFonts w:ascii="Tahoma" w:hAnsi="Tahoma" w:cs="Tahoma"/>
          <w:sz w:val="24"/>
          <w:szCs w:val="24"/>
          <w:lang w:val="es-419"/>
        </w:rPr>
        <w:t>y hospitalarios que, con urgencia requiere su hijo, bien sea</w:t>
      </w:r>
      <w:r w:rsidR="004B6422" w:rsidRPr="00770AD2">
        <w:rPr>
          <w:rFonts w:ascii="Tahoma" w:hAnsi="Tahoma" w:cs="Tahoma"/>
          <w:sz w:val="24"/>
          <w:szCs w:val="24"/>
          <w:lang w:val="es-419"/>
        </w:rPr>
        <w:t>,</w:t>
      </w:r>
      <w:r w:rsidR="00C2216B" w:rsidRPr="00770AD2">
        <w:rPr>
          <w:rFonts w:ascii="Tahoma" w:hAnsi="Tahoma" w:cs="Tahoma"/>
          <w:sz w:val="24"/>
          <w:szCs w:val="24"/>
          <w:lang w:val="es-419"/>
        </w:rPr>
        <w:t xml:space="preserve"> en la </w:t>
      </w:r>
      <w:r w:rsidR="00587A2F" w:rsidRPr="00770AD2">
        <w:rPr>
          <w:rFonts w:ascii="Tahoma" w:hAnsi="Tahoma" w:cs="Tahoma"/>
          <w:sz w:val="24"/>
          <w:szCs w:val="24"/>
          <w:lang w:val="es-419"/>
        </w:rPr>
        <w:t>Fundación</w:t>
      </w:r>
      <w:r w:rsidR="00C2216B" w:rsidRPr="00770AD2">
        <w:rPr>
          <w:rFonts w:ascii="Tahoma" w:hAnsi="Tahoma" w:cs="Tahoma"/>
          <w:sz w:val="24"/>
          <w:szCs w:val="24"/>
          <w:lang w:val="es-419"/>
        </w:rPr>
        <w:t xml:space="preserve"> Valle de Lili</w:t>
      </w:r>
      <w:r w:rsidR="004142F8" w:rsidRPr="00770AD2">
        <w:rPr>
          <w:rFonts w:ascii="Tahoma" w:hAnsi="Tahoma" w:cs="Tahoma"/>
          <w:sz w:val="24"/>
          <w:szCs w:val="24"/>
          <w:lang w:val="es-419"/>
        </w:rPr>
        <w:t xml:space="preserve"> </w:t>
      </w:r>
      <w:r w:rsidR="00413584" w:rsidRPr="00770AD2">
        <w:rPr>
          <w:rFonts w:ascii="Tahoma" w:hAnsi="Tahoma" w:cs="Tahoma"/>
          <w:sz w:val="24"/>
          <w:szCs w:val="24"/>
          <w:lang w:val="es-419"/>
        </w:rPr>
        <w:t>o</w:t>
      </w:r>
      <w:r w:rsidR="004142F8" w:rsidRPr="00770AD2">
        <w:rPr>
          <w:rFonts w:ascii="Tahoma" w:hAnsi="Tahoma" w:cs="Tahoma"/>
          <w:sz w:val="24"/>
          <w:szCs w:val="24"/>
          <w:lang w:val="es-419"/>
        </w:rPr>
        <w:t xml:space="preserve"> Imbanaco </w:t>
      </w:r>
      <w:r w:rsidR="00413584" w:rsidRPr="00770AD2">
        <w:rPr>
          <w:rFonts w:ascii="Tahoma" w:hAnsi="Tahoma" w:cs="Tahoma"/>
          <w:sz w:val="24"/>
          <w:szCs w:val="24"/>
          <w:lang w:val="es-419"/>
        </w:rPr>
        <w:t>o</w:t>
      </w:r>
      <w:r w:rsidR="004142F8" w:rsidRPr="00770AD2">
        <w:rPr>
          <w:rFonts w:ascii="Tahoma" w:hAnsi="Tahoma" w:cs="Tahoma"/>
          <w:sz w:val="24"/>
          <w:szCs w:val="24"/>
          <w:lang w:val="es-419"/>
        </w:rPr>
        <w:t xml:space="preserve"> Club Noel, todas de la ciudad de Cali Valle del Cauca, por ser los únicos centros hospitalarios que cuentan con una unidad de cuidados </w:t>
      </w:r>
      <w:r w:rsidR="00587A2F" w:rsidRPr="00770AD2">
        <w:rPr>
          <w:rFonts w:ascii="Tahoma" w:hAnsi="Tahoma" w:cs="Tahoma"/>
          <w:sz w:val="24"/>
          <w:szCs w:val="24"/>
          <w:lang w:val="es-419"/>
        </w:rPr>
        <w:t>intensivos</w:t>
      </w:r>
      <w:r w:rsidR="004142F8" w:rsidRPr="00770AD2">
        <w:rPr>
          <w:rFonts w:ascii="Tahoma" w:hAnsi="Tahoma" w:cs="Tahoma"/>
          <w:sz w:val="24"/>
          <w:szCs w:val="24"/>
          <w:lang w:val="es-419"/>
        </w:rPr>
        <w:t xml:space="preserve"> neonatos</w:t>
      </w:r>
      <w:r w:rsidR="00DD2C60" w:rsidRPr="00770AD2">
        <w:rPr>
          <w:rFonts w:ascii="Tahoma" w:hAnsi="Tahoma" w:cs="Tahoma"/>
          <w:sz w:val="24"/>
          <w:szCs w:val="24"/>
          <w:lang w:val="es-419"/>
        </w:rPr>
        <w:t xml:space="preserve"> </w:t>
      </w:r>
      <w:r w:rsidR="00793B0F" w:rsidRPr="00770AD2">
        <w:rPr>
          <w:rFonts w:ascii="Tahoma" w:hAnsi="Tahoma" w:cs="Tahoma"/>
          <w:sz w:val="24"/>
          <w:szCs w:val="24"/>
          <w:lang w:val="es-419"/>
        </w:rPr>
        <w:t xml:space="preserve">donde </w:t>
      </w:r>
      <w:r w:rsidR="00DD2C60" w:rsidRPr="00770AD2">
        <w:rPr>
          <w:rFonts w:ascii="Tahoma" w:hAnsi="Tahoma" w:cs="Tahoma"/>
          <w:sz w:val="24"/>
          <w:szCs w:val="24"/>
          <w:lang w:val="es-419"/>
        </w:rPr>
        <w:t xml:space="preserve">le pueden hacer la biopsia y ser atendido y </w:t>
      </w:r>
      <w:r w:rsidR="00587A2F" w:rsidRPr="00770AD2">
        <w:rPr>
          <w:rFonts w:ascii="Tahoma" w:hAnsi="Tahoma" w:cs="Tahoma"/>
          <w:sz w:val="24"/>
          <w:szCs w:val="24"/>
          <w:lang w:val="es-419"/>
        </w:rPr>
        <w:t>tratado</w:t>
      </w:r>
      <w:r w:rsidR="00DD2C60" w:rsidRPr="00770AD2">
        <w:rPr>
          <w:rFonts w:ascii="Tahoma" w:hAnsi="Tahoma" w:cs="Tahoma"/>
          <w:sz w:val="24"/>
          <w:szCs w:val="24"/>
          <w:lang w:val="es-419"/>
        </w:rPr>
        <w:t xml:space="preserve"> por m</w:t>
      </w:r>
      <w:r w:rsidR="000E140E" w:rsidRPr="00770AD2">
        <w:rPr>
          <w:rFonts w:ascii="Tahoma" w:hAnsi="Tahoma" w:cs="Tahoma"/>
          <w:sz w:val="24"/>
          <w:szCs w:val="24"/>
          <w:lang w:val="es-419"/>
        </w:rPr>
        <w:t>é</w:t>
      </w:r>
      <w:r w:rsidR="00DD2C60" w:rsidRPr="00770AD2">
        <w:rPr>
          <w:rFonts w:ascii="Tahoma" w:hAnsi="Tahoma" w:cs="Tahoma"/>
          <w:sz w:val="24"/>
          <w:szCs w:val="24"/>
          <w:lang w:val="es-419"/>
        </w:rPr>
        <w:t>dico “</w:t>
      </w:r>
      <w:r w:rsidR="00587A2F" w:rsidRPr="00770AD2">
        <w:rPr>
          <w:rFonts w:ascii="Tahoma" w:hAnsi="Tahoma" w:cs="Tahoma"/>
          <w:sz w:val="24"/>
          <w:szCs w:val="24"/>
          <w:lang w:val="es-419"/>
        </w:rPr>
        <w:t>neumólogo pediatra intervencionista”</w:t>
      </w:r>
      <w:r w:rsidR="0078180E" w:rsidRPr="00770AD2">
        <w:rPr>
          <w:rFonts w:ascii="Tahoma" w:hAnsi="Tahoma" w:cs="Tahoma"/>
          <w:sz w:val="24"/>
          <w:szCs w:val="24"/>
          <w:lang w:val="es-419"/>
        </w:rPr>
        <w:t xml:space="preserve">, ordenándosele adicionalmente </w:t>
      </w:r>
      <w:r w:rsidR="00793B0F" w:rsidRPr="00770AD2">
        <w:rPr>
          <w:rFonts w:ascii="Tahoma" w:hAnsi="Tahoma" w:cs="Tahoma"/>
          <w:sz w:val="24"/>
          <w:szCs w:val="24"/>
          <w:lang w:val="es-419"/>
        </w:rPr>
        <w:t xml:space="preserve">un </w:t>
      </w:r>
      <w:r w:rsidR="0078180E" w:rsidRPr="00770AD2">
        <w:rPr>
          <w:rFonts w:ascii="Tahoma" w:hAnsi="Tahoma" w:cs="Tahoma"/>
          <w:sz w:val="24"/>
          <w:szCs w:val="24"/>
          <w:lang w:val="es-419"/>
        </w:rPr>
        <w:t>tratamiento integral</w:t>
      </w:r>
      <w:r w:rsidR="003B014A" w:rsidRPr="00770AD2">
        <w:rPr>
          <w:rFonts w:ascii="Tahoma" w:hAnsi="Tahoma" w:cs="Tahoma"/>
          <w:sz w:val="24"/>
          <w:szCs w:val="24"/>
          <w:lang w:val="es-419"/>
        </w:rPr>
        <w:t xml:space="preserve">. </w:t>
      </w:r>
      <w:r w:rsidR="00793B0F" w:rsidRPr="00770AD2">
        <w:rPr>
          <w:rFonts w:ascii="Tahoma" w:hAnsi="Tahoma" w:cs="Tahoma"/>
          <w:sz w:val="24"/>
          <w:szCs w:val="24"/>
          <w:lang w:val="es-419"/>
        </w:rPr>
        <w:t>Solicita además q</w:t>
      </w:r>
      <w:r w:rsidR="003B014A" w:rsidRPr="00770AD2">
        <w:rPr>
          <w:rFonts w:ascii="Tahoma" w:hAnsi="Tahoma" w:cs="Tahoma"/>
          <w:sz w:val="24"/>
          <w:szCs w:val="24"/>
          <w:lang w:val="es-419"/>
        </w:rPr>
        <w:t xml:space="preserve">ue se le ordene a la </w:t>
      </w:r>
      <w:r w:rsidR="00BC18E6" w:rsidRPr="00770AD2">
        <w:rPr>
          <w:rFonts w:ascii="Tahoma" w:hAnsi="Tahoma" w:cs="Tahoma"/>
          <w:sz w:val="24"/>
          <w:szCs w:val="24"/>
          <w:lang w:val="es-419"/>
        </w:rPr>
        <w:t>Clínica</w:t>
      </w:r>
      <w:r w:rsidR="003B014A" w:rsidRPr="00770AD2">
        <w:rPr>
          <w:rFonts w:ascii="Tahoma" w:hAnsi="Tahoma" w:cs="Tahoma"/>
          <w:sz w:val="24"/>
          <w:szCs w:val="24"/>
          <w:lang w:val="es-419"/>
        </w:rPr>
        <w:t xml:space="preserve"> San Rafael de la ciudad de Pereira que remita a la mayor brevedad posible a su hijo</w:t>
      </w:r>
      <w:r w:rsidR="00BD40A4" w:rsidRPr="00770AD2">
        <w:rPr>
          <w:rFonts w:ascii="Tahoma" w:hAnsi="Tahoma" w:cs="Tahoma"/>
          <w:sz w:val="24"/>
          <w:szCs w:val="24"/>
          <w:lang w:val="es-419"/>
        </w:rPr>
        <w:t xml:space="preserve"> y, de contera, que la </w:t>
      </w:r>
      <w:r w:rsidR="00BC18E6" w:rsidRPr="00770AD2">
        <w:rPr>
          <w:rFonts w:ascii="Tahoma" w:hAnsi="Tahoma" w:cs="Tahoma"/>
          <w:sz w:val="24"/>
          <w:szCs w:val="24"/>
          <w:lang w:val="es-419"/>
        </w:rPr>
        <w:t>Fundación</w:t>
      </w:r>
      <w:r w:rsidR="00BD40A4" w:rsidRPr="00770AD2">
        <w:rPr>
          <w:rFonts w:ascii="Tahoma" w:hAnsi="Tahoma" w:cs="Tahoma"/>
          <w:sz w:val="24"/>
          <w:szCs w:val="24"/>
          <w:lang w:val="es-419"/>
        </w:rPr>
        <w:t xml:space="preserve"> Valle de Lili</w:t>
      </w:r>
      <w:r w:rsidR="00793B0F" w:rsidRPr="00770AD2">
        <w:rPr>
          <w:rFonts w:ascii="Tahoma" w:hAnsi="Tahoma" w:cs="Tahoma"/>
          <w:sz w:val="24"/>
          <w:szCs w:val="24"/>
          <w:lang w:val="es-419"/>
        </w:rPr>
        <w:t xml:space="preserve">, </w:t>
      </w:r>
      <w:r w:rsidR="00BD40A4" w:rsidRPr="00770AD2">
        <w:rPr>
          <w:rFonts w:ascii="Tahoma" w:hAnsi="Tahoma" w:cs="Tahoma"/>
          <w:sz w:val="24"/>
          <w:szCs w:val="24"/>
          <w:lang w:val="es-419"/>
        </w:rPr>
        <w:t xml:space="preserve">Imbanaco </w:t>
      </w:r>
      <w:proofErr w:type="spellStart"/>
      <w:r w:rsidR="00793B0F" w:rsidRPr="00770AD2">
        <w:rPr>
          <w:rFonts w:ascii="Tahoma" w:hAnsi="Tahoma" w:cs="Tahoma"/>
          <w:sz w:val="24"/>
          <w:szCs w:val="24"/>
          <w:lang w:val="es-419"/>
        </w:rPr>
        <w:t>ó</w:t>
      </w:r>
      <w:proofErr w:type="spellEnd"/>
      <w:r w:rsidR="00BD40A4" w:rsidRPr="00770AD2">
        <w:rPr>
          <w:rFonts w:ascii="Tahoma" w:hAnsi="Tahoma" w:cs="Tahoma"/>
          <w:sz w:val="24"/>
          <w:szCs w:val="24"/>
          <w:lang w:val="es-419"/>
        </w:rPr>
        <w:t xml:space="preserve"> Club Noel de la ciudad de Cali Valle del Cauca</w:t>
      </w:r>
      <w:r w:rsidR="009421C2" w:rsidRPr="00770AD2">
        <w:rPr>
          <w:rFonts w:ascii="Tahoma" w:hAnsi="Tahoma" w:cs="Tahoma"/>
          <w:sz w:val="24"/>
          <w:szCs w:val="24"/>
          <w:lang w:val="es-419"/>
        </w:rPr>
        <w:t xml:space="preserve">, lo reciban. </w:t>
      </w:r>
      <w:r w:rsidR="00793B0F" w:rsidRPr="00770AD2">
        <w:rPr>
          <w:rFonts w:ascii="Tahoma" w:hAnsi="Tahoma" w:cs="Tahoma"/>
          <w:sz w:val="24"/>
          <w:szCs w:val="24"/>
          <w:lang w:val="es-419"/>
        </w:rPr>
        <w:t xml:space="preserve">Finalmente pide </w:t>
      </w:r>
      <w:r w:rsidR="009421C2" w:rsidRPr="00770AD2">
        <w:rPr>
          <w:rFonts w:ascii="Tahoma" w:hAnsi="Tahoma" w:cs="Tahoma"/>
          <w:sz w:val="24"/>
          <w:szCs w:val="24"/>
          <w:lang w:val="es-419"/>
        </w:rPr>
        <w:t>que la entidad prestadora de salud Nueva EPS, proceda en el acto, a realizar las gestiones necesarias para cubrir los gastos de transporte</w:t>
      </w:r>
      <w:r w:rsidR="00BC18E6" w:rsidRPr="00770AD2">
        <w:rPr>
          <w:rFonts w:ascii="Tahoma" w:hAnsi="Tahoma" w:cs="Tahoma"/>
          <w:sz w:val="24"/>
          <w:szCs w:val="24"/>
          <w:lang w:val="es-419"/>
        </w:rPr>
        <w:t>, alojamiento y alimentación del menor y su acompañante, con la periodicidad y el tiempo que requiera su tratamiento.</w:t>
      </w:r>
    </w:p>
    <w:p w14:paraId="3EA58CBC" w14:textId="77777777" w:rsidR="003F67BE" w:rsidRPr="00770AD2" w:rsidRDefault="003F67BE" w:rsidP="00770AD2">
      <w:pPr>
        <w:spacing w:after="0" w:line="276" w:lineRule="auto"/>
        <w:ind w:firstLine="709"/>
        <w:jc w:val="both"/>
        <w:rPr>
          <w:rFonts w:ascii="Tahoma" w:hAnsi="Tahoma" w:cs="Tahoma"/>
          <w:sz w:val="24"/>
          <w:szCs w:val="24"/>
          <w:lang w:val="es-419"/>
        </w:rPr>
      </w:pPr>
    </w:p>
    <w:p w14:paraId="310D776E" w14:textId="5D2D191E" w:rsidR="000D1C3E" w:rsidRPr="00770AD2" w:rsidRDefault="000D1C3E" w:rsidP="00770AD2">
      <w:pPr>
        <w:spacing w:after="0" w:line="276" w:lineRule="auto"/>
        <w:ind w:firstLine="709"/>
        <w:jc w:val="both"/>
        <w:rPr>
          <w:rFonts w:ascii="Tahoma" w:hAnsi="Tahoma" w:cs="Tahoma"/>
          <w:sz w:val="24"/>
          <w:szCs w:val="24"/>
          <w:lang w:val="es-419"/>
        </w:rPr>
      </w:pPr>
      <w:r w:rsidRPr="00770AD2">
        <w:rPr>
          <w:rFonts w:ascii="Tahoma" w:hAnsi="Tahoma" w:cs="Tahoma"/>
          <w:sz w:val="24"/>
          <w:szCs w:val="24"/>
          <w:lang w:val="es-419"/>
        </w:rPr>
        <w:t>Para sustentar la demanda, manifiesta</w:t>
      </w:r>
      <w:r w:rsidR="00D81E90" w:rsidRPr="00770AD2">
        <w:rPr>
          <w:rFonts w:ascii="Tahoma" w:hAnsi="Tahoma" w:cs="Tahoma"/>
          <w:sz w:val="24"/>
          <w:szCs w:val="24"/>
          <w:lang w:val="es-419"/>
        </w:rPr>
        <w:t xml:space="preserve"> que pertenece al Régimen Subsidiado de Salud, inscrita en la NUEVA EPS, que hace dos años convive en unión libre con el señor Samuel Mauricio Molina Ríos </w:t>
      </w:r>
      <w:r w:rsidR="00B87523" w:rsidRPr="00770AD2">
        <w:rPr>
          <w:rFonts w:ascii="Tahoma" w:hAnsi="Tahoma" w:cs="Tahoma"/>
          <w:sz w:val="24"/>
          <w:szCs w:val="24"/>
          <w:lang w:val="es-419"/>
        </w:rPr>
        <w:t xml:space="preserve">en el municipio El </w:t>
      </w:r>
      <w:r w:rsidR="00CB4B65" w:rsidRPr="00770AD2">
        <w:rPr>
          <w:rFonts w:ascii="Tahoma" w:hAnsi="Tahoma" w:cs="Tahoma"/>
          <w:sz w:val="24"/>
          <w:szCs w:val="24"/>
          <w:lang w:val="es-419"/>
        </w:rPr>
        <w:t>Águila</w:t>
      </w:r>
      <w:r w:rsidR="00B87523" w:rsidRPr="00770AD2">
        <w:rPr>
          <w:rFonts w:ascii="Tahoma" w:hAnsi="Tahoma" w:cs="Tahoma"/>
          <w:sz w:val="24"/>
          <w:szCs w:val="24"/>
          <w:lang w:val="es-419"/>
        </w:rPr>
        <w:t>; que su compañero se dedica a las actividades propias de recolección de café y de</w:t>
      </w:r>
      <w:r w:rsidR="0026626A" w:rsidRPr="00770AD2">
        <w:rPr>
          <w:rFonts w:ascii="Tahoma" w:hAnsi="Tahoma" w:cs="Tahoma"/>
          <w:sz w:val="24"/>
          <w:szCs w:val="24"/>
          <w:lang w:val="es-419"/>
        </w:rPr>
        <w:t>venga un jornal mensual de $ 600.000 con el que se atiende el sustento familiar; que ella está dedicada a las labores del hogar y del cuidado de otra hija de 3 años de edad</w:t>
      </w:r>
      <w:r w:rsidR="0087672E" w:rsidRPr="00770AD2">
        <w:rPr>
          <w:rFonts w:ascii="Tahoma" w:hAnsi="Tahoma" w:cs="Tahoma"/>
          <w:sz w:val="24"/>
          <w:szCs w:val="24"/>
          <w:lang w:val="es-419"/>
        </w:rPr>
        <w:t xml:space="preserve">, que requiere de cuidado especial por presentar Encefalitis y parálisis en la lengua; que el </w:t>
      </w:r>
      <w:r w:rsidR="00F87DC7" w:rsidRPr="00770AD2">
        <w:rPr>
          <w:rFonts w:ascii="Tahoma" w:hAnsi="Tahoma" w:cs="Tahoma"/>
          <w:sz w:val="24"/>
          <w:szCs w:val="24"/>
          <w:lang w:val="es-419"/>
        </w:rPr>
        <w:t xml:space="preserve">nueve (09) de enero pasado nació su hijo LIAN ESTEBAN MOLINA MUÑOZ en el hospital Departamental </w:t>
      </w:r>
      <w:r w:rsidR="009F1032" w:rsidRPr="00770AD2">
        <w:rPr>
          <w:rFonts w:ascii="Tahoma" w:hAnsi="Tahoma" w:cs="Tahoma"/>
          <w:sz w:val="24"/>
          <w:szCs w:val="24"/>
          <w:lang w:val="es-419"/>
        </w:rPr>
        <w:t>San Juan de Dios de Cartago, momento desde el cual se encuentra hospitalizado con un delicado estado de salud</w:t>
      </w:r>
      <w:r w:rsidR="00457A3F" w:rsidRPr="00770AD2">
        <w:rPr>
          <w:rFonts w:ascii="Tahoma" w:hAnsi="Tahoma" w:cs="Tahoma"/>
          <w:sz w:val="24"/>
          <w:szCs w:val="24"/>
          <w:lang w:val="es-419"/>
        </w:rPr>
        <w:t xml:space="preserve">, a su vez, fue diagnosticado con problemas respiratorios, siendo trasladado a la </w:t>
      </w:r>
      <w:r w:rsidR="002710FC" w:rsidRPr="00770AD2">
        <w:rPr>
          <w:rFonts w:ascii="Tahoma" w:hAnsi="Tahoma" w:cs="Tahoma"/>
          <w:sz w:val="24"/>
          <w:szCs w:val="24"/>
          <w:lang w:val="es-419"/>
        </w:rPr>
        <w:t xml:space="preserve">clínica San Rafel de la ciudad de Pereira Risaralda y de inmediato </w:t>
      </w:r>
      <w:r w:rsidR="009E66DB" w:rsidRPr="00770AD2">
        <w:rPr>
          <w:rFonts w:ascii="Tahoma" w:hAnsi="Tahoma" w:cs="Tahoma"/>
          <w:sz w:val="24"/>
          <w:szCs w:val="24"/>
          <w:lang w:val="es-419"/>
        </w:rPr>
        <w:t>fue ingresado a la UCI de neonatos, indicándose la necesidad urgente de realizarle un examen tipo</w:t>
      </w:r>
      <w:r w:rsidR="00734F09" w:rsidRPr="00770AD2">
        <w:rPr>
          <w:rFonts w:ascii="Tahoma" w:hAnsi="Tahoma" w:cs="Tahoma"/>
          <w:sz w:val="24"/>
          <w:szCs w:val="24"/>
          <w:lang w:val="es-419"/>
        </w:rPr>
        <w:t xml:space="preserve"> Biopsia, así como la valoración con neumólogo pediatra intervencionista que, implica ser remitido a otra ciudad que cuente con esos servicios de alta complejidad, </w:t>
      </w:r>
      <w:r w:rsidR="008257CB" w:rsidRPr="00770AD2">
        <w:rPr>
          <w:rFonts w:ascii="Tahoma" w:hAnsi="Tahoma" w:cs="Tahoma"/>
          <w:sz w:val="24"/>
          <w:szCs w:val="24"/>
          <w:lang w:val="es-419"/>
        </w:rPr>
        <w:t>además, que se</w:t>
      </w:r>
      <w:r w:rsidR="000E125F" w:rsidRPr="00770AD2">
        <w:rPr>
          <w:rFonts w:ascii="Tahoma" w:hAnsi="Tahoma" w:cs="Tahoma"/>
          <w:sz w:val="24"/>
          <w:szCs w:val="24"/>
          <w:lang w:val="es-419"/>
        </w:rPr>
        <w:t xml:space="preserve"> haga mediante traslado en ambulancia área medicalizada, bien sea a la ciudad de Cali, Medellín o Bogotá.</w:t>
      </w:r>
    </w:p>
    <w:p w14:paraId="653C9692" w14:textId="77777777" w:rsidR="000D1C3E" w:rsidRPr="00770AD2" w:rsidRDefault="000D1C3E" w:rsidP="00770AD2">
      <w:pPr>
        <w:spacing w:after="0" w:line="276" w:lineRule="auto"/>
        <w:ind w:firstLine="709"/>
        <w:jc w:val="both"/>
        <w:rPr>
          <w:rFonts w:ascii="Tahoma" w:hAnsi="Tahoma" w:cs="Tahoma"/>
          <w:sz w:val="24"/>
          <w:szCs w:val="24"/>
          <w:lang w:val="es-419"/>
        </w:rPr>
      </w:pPr>
    </w:p>
    <w:p w14:paraId="6CAB9585" w14:textId="00E1DE57" w:rsidR="000D1C3E" w:rsidRPr="00770AD2" w:rsidRDefault="000D1C3E" w:rsidP="00770AD2">
      <w:pPr>
        <w:spacing w:after="0" w:line="276" w:lineRule="auto"/>
        <w:ind w:firstLine="709"/>
        <w:jc w:val="both"/>
        <w:rPr>
          <w:rFonts w:ascii="Tahoma" w:hAnsi="Tahoma" w:cs="Tahoma"/>
          <w:sz w:val="24"/>
          <w:szCs w:val="24"/>
          <w:lang w:val="es-419"/>
        </w:rPr>
      </w:pPr>
      <w:r w:rsidRPr="00770AD2">
        <w:rPr>
          <w:rFonts w:ascii="Tahoma" w:hAnsi="Tahoma" w:cs="Tahoma"/>
          <w:sz w:val="24"/>
          <w:szCs w:val="24"/>
          <w:lang w:val="es-419"/>
        </w:rPr>
        <w:t xml:space="preserve">En ese orden de ideas, procedió a </w:t>
      </w:r>
      <w:r w:rsidR="006666F3" w:rsidRPr="00770AD2">
        <w:rPr>
          <w:rFonts w:ascii="Tahoma" w:hAnsi="Tahoma" w:cs="Tahoma"/>
          <w:sz w:val="24"/>
          <w:szCs w:val="24"/>
          <w:lang w:val="es-419"/>
        </w:rPr>
        <w:t>presentar la petición proteccionista el pasado 07 de febrero</w:t>
      </w:r>
      <w:r w:rsidR="00120B7E" w:rsidRPr="00770AD2">
        <w:rPr>
          <w:rFonts w:ascii="Tahoma" w:hAnsi="Tahoma" w:cs="Tahoma"/>
          <w:sz w:val="24"/>
          <w:szCs w:val="24"/>
          <w:lang w:val="es-419"/>
        </w:rPr>
        <w:t>, siendo admitida en la misma fecha,</w:t>
      </w:r>
      <w:r w:rsidR="008225DA" w:rsidRPr="00770AD2">
        <w:rPr>
          <w:rFonts w:ascii="Tahoma" w:hAnsi="Tahoma" w:cs="Tahoma"/>
          <w:sz w:val="24"/>
          <w:szCs w:val="24"/>
          <w:lang w:val="es-419"/>
        </w:rPr>
        <w:t xml:space="preserve"> y en la que se accedió a </w:t>
      </w:r>
      <w:r w:rsidR="00F02652" w:rsidRPr="00770AD2">
        <w:rPr>
          <w:rFonts w:ascii="Tahoma" w:hAnsi="Tahoma" w:cs="Tahoma"/>
          <w:sz w:val="24"/>
          <w:szCs w:val="24"/>
          <w:lang w:val="es-419"/>
        </w:rPr>
        <w:t>la solicitud de medida provisiona</w:t>
      </w:r>
      <w:r w:rsidR="002F18FD" w:rsidRPr="00770AD2">
        <w:rPr>
          <w:rFonts w:ascii="Tahoma" w:hAnsi="Tahoma" w:cs="Tahoma"/>
          <w:sz w:val="24"/>
          <w:szCs w:val="24"/>
          <w:lang w:val="es-419"/>
        </w:rPr>
        <w:t>l</w:t>
      </w:r>
      <w:r w:rsidR="00F02652" w:rsidRPr="00770AD2">
        <w:rPr>
          <w:rFonts w:ascii="Tahoma" w:hAnsi="Tahoma" w:cs="Tahoma"/>
          <w:sz w:val="24"/>
          <w:szCs w:val="24"/>
          <w:lang w:val="es-419"/>
        </w:rPr>
        <w:t xml:space="preserve"> y se ordenó la vinculación de la Secretaría</w:t>
      </w:r>
      <w:r w:rsidR="002205CA" w:rsidRPr="00770AD2">
        <w:rPr>
          <w:rFonts w:ascii="Tahoma" w:hAnsi="Tahoma" w:cs="Tahoma"/>
          <w:sz w:val="24"/>
          <w:szCs w:val="24"/>
          <w:lang w:val="es-419"/>
        </w:rPr>
        <w:t xml:space="preserve"> de Salud del Municipio de El </w:t>
      </w:r>
      <w:r w:rsidR="002F18FD" w:rsidRPr="00770AD2">
        <w:rPr>
          <w:rFonts w:ascii="Tahoma" w:hAnsi="Tahoma" w:cs="Tahoma"/>
          <w:sz w:val="24"/>
          <w:szCs w:val="24"/>
          <w:lang w:val="es-419"/>
        </w:rPr>
        <w:t>Águila</w:t>
      </w:r>
      <w:r w:rsidR="002205CA" w:rsidRPr="00770AD2">
        <w:rPr>
          <w:rFonts w:ascii="Tahoma" w:hAnsi="Tahoma" w:cs="Tahoma"/>
          <w:sz w:val="24"/>
          <w:szCs w:val="24"/>
          <w:lang w:val="es-419"/>
        </w:rPr>
        <w:t xml:space="preserve"> Valle del Cauca y al Departamento</w:t>
      </w:r>
      <w:r w:rsidR="00AF7876" w:rsidRPr="00770AD2">
        <w:rPr>
          <w:rFonts w:ascii="Tahoma" w:hAnsi="Tahoma" w:cs="Tahoma"/>
          <w:sz w:val="24"/>
          <w:szCs w:val="24"/>
          <w:lang w:val="es-419"/>
        </w:rPr>
        <w:t xml:space="preserve"> del Valle del Cauca</w:t>
      </w:r>
      <w:r w:rsidR="002F18FD" w:rsidRPr="00770AD2">
        <w:rPr>
          <w:rFonts w:ascii="Tahoma" w:hAnsi="Tahoma" w:cs="Tahoma"/>
          <w:sz w:val="24"/>
          <w:szCs w:val="24"/>
          <w:lang w:val="es-419"/>
        </w:rPr>
        <w:t>.</w:t>
      </w:r>
    </w:p>
    <w:p w14:paraId="3341623D" w14:textId="72ADC7C4" w:rsidR="00251A53" w:rsidRPr="00770AD2" w:rsidRDefault="00251A53" w:rsidP="00770AD2">
      <w:pPr>
        <w:spacing w:after="0" w:line="276" w:lineRule="auto"/>
        <w:ind w:left="714" w:hanging="357"/>
        <w:jc w:val="center"/>
        <w:rPr>
          <w:rFonts w:ascii="Tahoma" w:hAnsi="Tahoma" w:cs="Tahoma"/>
          <w:sz w:val="24"/>
          <w:szCs w:val="24"/>
          <w:lang w:val="es-419"/>
        </w:rPr>
      </w:pPr>
    </w:p>
    <w:p w14:paraId="0FD5A7DC" w14:textId="77777777" w:rsidR="00793B0F" w:rsidRPr="00770AD2" w:rsidRDefault="00793B0F" w:rsidP="00770AD2">
      <w:pPr>
        <w:spacing w:after="0" w:line="276" w:lineRule="auto"/>
        <w:ind w:left="714" w:hanging="357"/>
        <w:jc w:val="center"/>
        <w:rPr>
          <w:rFonts w:ascii="Tahoma" w:hAnsi="Tahoma" w:cs="Tahoma"/>
          <w:sz w:val="24"/>
          <w:szCs w:val="24"/>
          <w:lang w:val="es-419"/>
        </w:rPr>
      </w:pPr>
    </w:p>
    <w:p w14:paraId="1C05D165" w14:textId="0A0E4A72" w:rsidR="007E0530" w:rsidRPr="00770AD2" w:rsidRDefault="00004507" w:rsidP="00770AD2">
      <w:pPr>
        <w:pStyle w:val="Prrafodelista"/>
        <w:numPr>
          <w:ilvl w:val="0"/>
          <w:numId w:val="17"/>
        </w:numPr>
        <w:spacing w:after="0" w:line="276" w:lineRule="auto"/>
        <w:jc w:val="center"/>
        <w:rPr>
          <w:rFonts w:ascii="Tahoma" w:hAnsi="Tahoma" w:cs="Tahoma"/>
          <w:b/>
          <w:bCs/>
          <w:sz w:val="24"/>
          <w:szCs w:val="24"/>
          <w:lang w:val="es-419"/>
        </w:rPr>
      </w:pPr>
      <w:r w:rsidRPr="00770AD2">
        <w:rPr>
          <w:rFonts w:ascii="Tahoma" w:hAnsi="Tahoma" w:cs="Tahoma"/>
          <w:b/>
          <w:bCs/>
          <w:sz w:val="24"/>
          <w:szCs w:val="24"/>
          <w:lang w:val="es-419"/>
        </w:rPr>
        <w:t>CONTESTACIÓN DE LA DEMANDA</w:t>
      </w:r>
    </w:p>
    <w:p w14:paraId="269AB0EE" w14:textId="77777777" w:rsidR="00152C90" w:rsidRPr="00770AD2" w:rsidRDefault="00152C90" w:rsidP="00770AD2">
      <w:pPr>
        <w:pStyle w:val="Prrafodelista"/>
        <w:spacing w:after="0" w:line="276" w:lineRule="auto"/>
        <w:rPr>
          <w:rFonts w:ascii="Tahoma" w:hAnsi="Tahoma" w:cs="Tahoma"/>
          <w:b/>
          <w:bCs/>
          <w:sz w:val="24"/>
          <w:szCs w:val="24"/>
          <w:lang w:val="es-419"/>
        </w:rPr>
      </w:pPr>
    </w:p>
    <w:p w14:paraId="5BD50120" w14:textId="6EE7C773" w:rsidR="003F67BE" w:rsidRPr="00770AD2" w:rsidRDefault="008B7BB9" w:rsidP="00770AD2">
      <w:pPr>
        <w:spacing w:after="0" w:line="276" w:lineRule="auto"/>
        <w:ind w:firstLine="567"/>
        <w:jc w:val="both"/>
        <w:rPr>
          <w:rFonts w:ascii="Tahoma" w:hAnsi="Tahoma" w:cs="Tahoma"/>
          <w:sz w:val="24"/>
          <w:szCs w:val="24"/>
          <w:lang w:val="es-419"/>
        </w:rPr>
      </w:pPr>
      <w:r w:rsidRPr="00770AD2">
        <w:rPr>
          <w:rFonts w:ascii="Tahoma" w:hAnsi="Tahoma" w:cs="Tahoma"/>
          <w:b/>
          <w:bCs/>
          <w:sz w:val="24"/>
          <w:szCs w:val="24"/>
          <w:lang w:val="es-419"/>
        </w:rPr>
        <w:t xml:space="preserve">El </w:t>
      </w:r>
      <w:r w:rsidR="00AE4BDF" w:rsidRPr="00770AD2">
        <w:rPr>
          <w:rFonts w:ascii="Tahoma" w:hAnsi="Tahoma" w:cs="Tahoma"/>
          <w:b/>
          <w:bCs/>
          <w:sz w:val="24"/>
          <w:szCs w:val="24"/>
          <w:lang w:val="es-419"/>
        </w:rPr>
        <w:t>Centro Médico Imbanaco de Cali</w:t>
      </w:r>
      <w:r w:rsidR="0015693A" w:rsidRPr="00770AD2">
        <w:rPr>
          <w:rFonts w:ascii="Tahoma" w:hAnsi="Tahoma" w:cs="Tahoma"/>
          <w:b/>
          <w:bCs/>
          <w:sz w:val="24"/>
          <w:szCs w:val="24"/>
          <w:lang w:val="es-419"/>
        </w:rPr>
        <w:t xml:space="preserve"> </w:t>
      </w:r>
      <w:r w:rsidR="00AE4BDF" w:rsidRPr="00770AD2">
        <w:rPr>
          <w:rFonts w:ascii="Tahoma" w:hAnsi="Tahoma" w:cs="Tahoma"/>
          <w:b/>
          <w:bCs/>
          <w:sz w:val="24"/>
          <w:szCs w:val="24"/>
          <w:lang w:val="es-419"/>
        </w:rPr>
        <w:t>S.A (CMI)</w:t>
      </w:r>
      <w:r w:rsidR="0014211E" w:rsidRPr="00770AD2">
        <w:rPr>
          <w:rFonts w:ascii="Tahoma" w:hAnsi="Tahoma" w:cs="Tahoma"/>
          <w:sz w:val="24"/>
          <w:szCs w:val="24"/>
          <w:lang w:val="es-419"/>
        </w:rPr>
        <w:t>,</w:t>
      </w:r>
      <w:r w:rsidR="00AE4BDF" w:rsidRPr="00770AD2">
        <w:rPr>
          <w:rFonts w:ascii="Tahoma" w:hAnsi="Tahoma" w:cs="Tahoma"/>
          <w:sz w:val="24"/>
          <w:szCs w:val="24"/>
          <w:lang w:val="es-419"/>
        </w:rPr>
        <w:t xml:space="preserve"> </w:t>
      </w:r>
      <w:r w:rsidR="0015693A" w:rsidRPr="00770AD2">
        <w:rPr>
          <w:rFonts w:ascii="Tahoma" w:hAnsi="Tahoma" w:cs="Tahoma"/>
          <w:sz w:val="24"/>
          <w:szCs w:val="24"/>
          <w:lang w:val="es-419"/>
        </w:rPr>
        <w:t>allegó escrito</w:t>
      </w:r>
      <w:r w:rsidR="00AE4BDF" w:rsidRPr="00770AD2">
        <w:rPr>
          <w:rFonts w:ascii="Tahoma" w:hAnsi="Tahoma" w:cs="Tahoma"/>
          <w:sz w:val="24"/>
          <w:szCs w:val="24"/>
          <w:lang w:val="es-419"/>
        </w:rPr>
        <w:t xml:space="preserve"> manifestando que no hay convenio </w:t>
      </w:r>
      <w:r w:rsidR="00EB40E8" w:rsidRPr="00770AD2">
        <w:rPr>
          <w:rFonts w:ascii="Tahoma" w:hAnsi="Tahoma" w:cs="Tahoma"/>
          <w:sz w:val="24"/>
          <w:szCs w:val="24"/>
          <w:lang w:val="es-419"/>
        </w:rPr>
        <w:t>vigente con</w:t>
      </w:r>
      <w:r w:rsidR="0015693A" w:rsidRPr="00770AD2">
        <w:rPr>
          <w:rFonts w:ascii="Tahoma" w:hAnsi="Tahoma" w:cs="Tahoma"/>
          <w:sz w:val="24"/>
          <w:szCs w:val="24"/>
          <w:lang w:val="es-419"/>
        </w:rPr>
        <w:t xml:space="preserve"> </w:t>
      </w:r>
      <w:r w:rsidR="0014211E" w:rsidRPr="00770AD2">
        <w:rPr>
          <w:rFonts w:ascii="Tahoma" w:hAnsi="Tahoma" w:cs="Tahoma"/>
          <w:sz w:val="24"/>
          <w:szCs w:val="24"/>
          <w:lang w:val="es-419"/>
        </w:rPr>
        <w:t>la entidad</w:t>
      </w:r>
      <w:r w:rsidR="0015693A" w:rsidRPr="00770AD2">
        <w:rPr>
          <w:rFonts w:ascii="Tahoma" w:hAnsi="Tahoma" w:cs="Tahoma"/>
          <w:sz w:val="24"/>
          <w:szCs w:val="24"/>
          <w:lang w:val="es-419"/>
        </w:rPr>
        <w:t xml:space="preserve"> </w:t>
      </w:r>
      <w:r w:rsidR="003D5FC4" w:rsidRPr="00770AD2">
        <w:rPr>
          <w:rFonts w:ascii="Tahoma" w:hAnsi="Tahoma" w:cs="Tahoma"/>
          <w:sz w:val="24"/>
          <w:szCs w:val="24"/>
          <w:lang w:val="es-419"/>
        </w:rPr>
        <w:t>NUEVA EPS</w:t>
      </w:r>
      <w:r w:rsidR="00AE4BDF" w:rsidRPr="00770AD2">
        <w:rPr>
          <w:rFonts w:ascii="Tahoma" w:hAnsi="Tahoma" w:cs="Tahoma"/>
          <w:sz w:val="24"/>
          <w:szCs w:val="24"/>
          <w:lang w:val="es-419"/>
        </w:rPr>
        <w:t xml:space="preserve"> S.A. </w:t>
      </w:r>
      <w:r w:rsidR="009E18D9" w:rsidRPr="00770AD2">
        <w:rPr>
          <w:rFonts w:ascii="Tahoma" w:hAnsi="Tahoma" w:cs="Tahoma"/>
          <w:sz w:val="24"/>
          <w:szCs w:val="24"/>
          <w:lang w:val="es-419"/>
        </w:rPr>
        <w:t xml:space="preserve">y, </w:t>
      </w:r>
      <w:r w:rsidR="00AD5227" w:rsidRPr="00770AD2">
        <w:rPr>
          <w:rFonts w:ascii="Tahoma" w:hAnsi="Tahoma" w:cs="Tahoma"/>
          <w:sz w:val="24"/>
          <w:szCs w:val="24"/>
          <w:lang w:val="es-419"/>
        </w:rPr>
        <w:t xml:space="preserve">además, que actualmente </w:t>
      </w:r>
      <w:r w:rsidR="00C5234F" w:rsidRPr="00770AD2">
        <w:rPr>
          <w:rFonts w:ascii="Tahoma" w:hAnsi="Tahoma" w:cs="Tahoma"/>
          <w:sz w:val="24"/>
          <w:szCs w:val="24"/>
          <w:lang w:val="es-419"/>
        </w:rPr>
        <w:t xml:space="preserve">no </w:t>
      </w:r>
      <w:r w:rsidR="00AE161C" w:rsidRPr="00770AD2">
        <w:rPr>
          <w:rFonts w:ascii="Tahoma" w:hAnsi="Tahoma" w:cs="Tahoma"/>
          <w:sz w:val="24"/>
          <w:szCs w:val="24"/>
          <w:lang w:val="es-419"/>
        </w:rPr>
        <w:t>cuentan con</w:t>
      </w:r>
      <w:r w:rsidR="00AE4BDF" w:rsidRPr="00770AD2">
        <w:rPr>
          <w:rFonts w:ascii="Tahoma" w:hAnsi="Tahoma" w:cs="Tahoma"/>
          <w:sz w:val="24"/>
          <w:szCs w:val="24"/>
          <w:lang w:val="es-419"/>
        </w:rPr>
        <w:t xml:space="preserve"> </w:t>
      </w:r>
      <w:r w:rsidR="006514AB" w:rsidRPr="00770AD2">
        <w:rPr>
          <w:rFonts w:ascii="Tahoma" w:hAnsi="Tahoma" w:cs="Tahoma"/>
          <w:sz w:val="24"/>
          <w:szCs w:val="24"/>
          <w:lang w:val="es-419"/>
        </w:rPr>
        <w:t xml:space="preserve">disponibilidad </w:t>
      </w:r>
      <w:r w:rsidR="00705285" w:rsidRPr="00770AD2">
        <w:rPr>
          <w:rFonts w:ascii="Tahoma" w:hAnsi="Tahoma" w:cs="Tahoma"/>
          <w:sz w:val="24"/>
          <w:szCs w:val="24"/>
          <w:lang w:val="es-419"/>
        </w:rPr>
        <w:t>de cupo</w:t>
      </w:r>
      <w:r w:rsidR="00AE4BDF" w:rsidRPr="00770AD2">
        <w:rPr>
          <w:rFonts w:ascii="Tahoma" w:hAnsi="Tahoma" w:cs="Tahoma"/>
          <w:sz w:val="24"/>
          <w:szCs w:val="24"/>
          <w:lang w:val="es-419"/>
        </w:rPr>
        <w:t xml:space="preserve"> en </w:t>
      </w:r>
      <w:r w:rsidR="00E66C1E" w:rsidRPr="00770AD2">
        <w:rPr>
          <w:rFonts w:ascii="Tahoma" w:hAnsi="Tahoma" w:cs="Tahoma"/>
          <w:sz w:val="24"/>
          <w:szCs w:val="24"/>
          <w:lang w:val="es-419"/>
        </w:rPr>
        <w:t xml:space="preserve">varios </w:t>
      </w:r>
      <w:r w:rsidR="00EE6D0E" w:rsidRPr="00770AD2">
        <w:rPr>
          <w:rFonts w:ascii="Tahoma" w:hAnsi="Tahoma" w:cs="Tahoma"/>
          <w:sz w:val="24"/>
          <w:szCs w:val="24"/>
          <w:lang w:val="es-419"/>
        </w:rPr>
        <w:t xml:space="preserve">servicios </w:t>
      </w:r>
      <w:r w:rsidR="00F72102" w:rsidRPr="00770AD2">
        <w:rPr>
          <w:rFonts w:ascii="Tahoma" w:hAnsi="Tahoma" w:cs="Tahoma"/>
          <w:sz w:val="24"/>
          <w:szCs w:val="24"/>
          <w:lang w:val="es-419"/>
        </w:rPr>
        <w:t xml:space="preserve">debido al </w:t>
      </w:r>
      <w:r w:rsidR="00152C90" w:rsidRPr="00770AD2">
        <w:rPr>
          <w:rFonts w:ascii="Tahoma" w:hAnsi="Tahoma" w:cs="Tahoma"/>
          <w:sz w:val="24"/>
          <w:szCs w:val="24"/>
          <w:lang w:val="es-419"/>
        </w:rPr>
        <w:t>porcentaje ocupacional muy</w:t>
      </w:r>
      <w:r w:rsidR="00AE4BDF" w:rsidRPr="00770AD2">
        <w:rPr>
          <w:rFonts w:ascii="Tahoma" w:hAnsi="Tahoma" w:cs="Tahoma"/>
          <w:sz w:val="24"/>
          <w:szCs w:val="24"/>
          <w:lang w:val="es-419"/>
        </w:rPr>
        <w:t xml:space="preserve"> alto, careciendo de los espacios físicos correspondientes. La Secretaría Departamental de Salud del Valle del Cauca, adujo</w:t>
      </w:r>
      <w:r w:rsidR="0015693A" w:rsidRPr="00770AD2">
        <w:rPr>
          <w:rFonts w:ascii="Tahoma" w:hAnsi="Tahoma" w:cs="Tahoma"/>
          <w:sz w:val="24"/>
          <w:szCs w:val="24"/>
          <w:lang w:val="es-419"/>
        </w:rPr>
        <w:t xml:space="preserve"> </w:t>
      </w:r>
      <w:r w:rsidR="00AE4BDF" w:rsidRPr="00770AD2">
        <w:rPr>
          <w:rFonts w:ascii="Tahoma" w:hAnsi="Tahoma" w:cs="Tahoma"/>
          <w:sz w:val="24"/>
          <w:szCs w:val="24"/>
          <w:lang w:val="es-419"/>
        </w:rPr>
        <w:t>que se surtió comunicación con el</w:t>
      </w:r>
      <w:r w:rsidR="0086214F" w:rsidRPr="00770AD2">
        <w:rPr>
          <w:rFonts w:ascii="Tahoma" w:hAnsi="Tahoma" w:cs="Tahoma"/>
          <w:sz w:val="24"/>
          <w:szCs w:val="24"/>
          <w:lang w:val="es-419"/>
        </w:rPr>
        <w:t xml:space="preserve"> </w:t>
      </w:r>
      <w:r w:rsidR="00AE4BDF" w:rsidRPr="00770AD2">
        <w:rPr>
          <w:rFonts w:ascii="Tahoma" w:hAnsi="Tahoma" w:cs="Tahoma"/>
          <w:sz w:val="24"/>
          <w:szCs w:val="24"/>
          <w:lang w:val="es-419"/>
        </w:rPr>
        <w:t xml:space="preserve">señor </w:t>
      </w:r>
      <w:r w:rsidR="0015693A" w:rsidRPr="00770AD2">
        <w:rPr>
          <w:rFonts w:ascii="Tahoma" w:hAnsi="Tahoma" w:cs="Tahoma"/>
          <w:sz w:val="24"/>
          <w:szCs w:val="24"/>
          <w:lang w:val="es-419"/>
        </w:rPr>
        <w:t>Mauricio, padre</w:t>
      </w:r>
      <w:r w:rsidR="00AE4BDF" w:rsidRPr="00770AD2">
        <w:rPr>
          <w:rFonts w:ascii="Tahoma" w:hAnsi="Tahoma" w:cs="Tahoma"/>
          <w:sz w:val="24"/>
          <w:szCs w:val="24"/>
          <w:lang w:val="es-419"/>
        </w:rPr>
        <w:t xml:space="preserve"> del </w:t>
      </w:r>
      <w:r w:rsidR="0015693A" w:rsidRPr="00770AD2">
        <w:rPr>
          <w:rFonts w:ascii="Tahoma" w:hAnsi="Tahoma" w:cs="Tahoma"/>
          <w:sz w:val="24"/>
          <w:szCs w:val="24"/>
          <w:lang w:val="es-419"/>
        </w:rPr>
        <w:t>menor, al</w:t>
      </w:r>
      <w:r w:rsidR="00AE4BDF" w:rsidRPr="00770AD2">
        <w:rPr>
          <w:rFonts w:ascii="Tahoma" w:hAnsi="Tahoma" w:cs="Tahoma"/>
          <w:sz w:val="24"/>
          <w:szCs w:val="24"/>
          <w:lang w:val="es-419"/>
        </w:rPr>
        <w:t xml:space="preserve"> número del contacto 3144283734, quien manifestó que ya fue efectuado el traslado en ambulancia aérea a la ciudad de Bogotá a la E.S.E. Hospital la Misericordia donde se le </w:t>
      </w:r>
      <w:r w:rsidR="0015693A" w:rsidRPr="00770AD2">
        <w:rPr>
          <w:rFonts w:ascii="Tahoma" w:hAnsi="Tahoma" w:cs="Tahoma"/>
          <w:sz w:val="24"/>
          <w:szCs w:val="24"/>
          <w:lang w:val="es-419"/>
        </w:rPr>
        <w:t>está brindando</w:t>
      </w:r>
      <w:r w:rsidR="00AE4BDF" w:rsidRPr="00770AD2">
        <w:rPr>
          <w:rFonts w:ascii="Tahoma" w:hAnsi="Tahoma" w:cs="Tahoma"/>
          <w:sz w:val="24"/>
          <w:szCs w:val="24"/>
          <w:lang w:val="es-419"/>
        </w:rPr>
        <w:t xml:space="preserve"> la atención con especialista neumología pediátrica intervencionista procedimientos, cirugías, exámenes, elementos, insumos, material, aparatos terapéuticos y  </w:t>
      </w:r>
      <w:r w:rsidR="0015693A" w:rsidRPr="00770AD2">
        <w:rPr>
          <w:rFonts w:ascii="Tahoma" w:hAnsi="Tahoma" w:cs="Tahoma"/>
          <w:sz w:val="24"/>
          <w:szCs w:val="24"/>
          <w:lang w:val="es-419"/>
        </w:rPr>
        <w:t>respiratorios, prescritos</w:t>
      </w:r>
      <w:r w:rsidR="00AE4BDF" w:rsidRPr="00770AD2">
        <w:rPr>
          <w:rFonts w:ascii="Tahoma" w:hAnsi="Tahoma" w:cs="Tahoma"/>
          <w:sz w:val="24"/>
          <w:szCs w:val="24"/>
          <w:lang w:val="es-419"/>
        </w:rPr>
        <w:t xml:space="preserve">  por  el  médico  tratante  con  diagnostico  pulmonar </w:t>
      </w:r>
      <w:r w:rsidR="0086214F" w:rsidRPr="00770AD2">
        <w:rPr>
          <w:rFonts w:ascii="Tahoma" w:hAnsi="Tahoma" w:cs="Tahoma"/>
          <w:sz w:val="24"/>
          <w:szCs w:val="24"/>
          <w:lang w:val="es-419"/>
        </w:rPr>
        <w:t>intersticial; en</w:t>
      </w:r>
      <w:r w:rsidR="00AE4BDF" w:rsidRPr="00770AD2">
        <w:rPr>
          <w:rFonts w:ascii="Tahoma" w:hAnsi="Tahoma" w:cs="Tahoma"/>
          <w:sz w:val="24"/>
          <w:szCs w:val="24"/>
          <w:lang w:val="es-419"/>
        </w:rPr>
        <w:t xml:space="preserve"> </w:t>
      </w:r>
      <w:r w:rsidR="0086214F" w:rsidRPr="00770AD2">
        <w:rPr>
          <w:rFonts w:ascii="Tahoma" w:hAnsi="Tahoma" w:cs="Tahoma"/>
          <w:sz w:val="24"/>
          <w:szCs w:val="24"/>
          <w:lang w:val="es-419"/>
        </w:rPr>
        <w:t>consecuencia, indica</w:t>
      </w:r>
      <w:r w:rsidR="00AE4BDF" w:rsidRPr="00770AD2">
        <w:rPr>
          <w:rFonts w:ascii="Tahoma" w:hAnsi="Tahoma" w:cs="Tahoma"/>
          <w:sz w:val="24"/>
          <w:szCs w:val="24"/>
          <w:lang w:val="es-419"/>
        </w:rPr>
        <w:t xml:space="preserve"> que en el asunto se configura la carencia actual del objeto por hecho superado.</w:t>
      </w:r>
    </w:p>
    <w:p w14:paraId="1844E0FA" w14:textId="77777777" w:rsidR="002B56EE" w:rsidRPr="00770AD2" w:rsidRDefault="002B56EE" w:rsidP="00770AD2">
      <w:pPr>
        <w:spacing w:after="0" w:line="276" w:lineRule="auto"/>
        <w:ind w:firstLine="567"/>
        <w:jc w:val="both"/>
        <w:rPr>
          <w:rFonts w:ascii="Tahoma" w:hAnsi="Tahoma" w:cs="Tahoma"/>
          <w:sz w:val="24"/>
          <w:szCs w:val="24"/>
          <w:lang w:val="es-419"/>
        </w:rPr>
      </w:pPr>
    </w:p>
    <w:p w14:paraId="3DE0295D" w14:textId="359D75D5" w:rsidR="007337BF" w:rsidRPr="00770AD2" w:rsidRDefault="00AE4BDF" w:rsidP="00770AD2">
      <w:pPr>
        <w:spacing w:after="0" w:line="276" w:lineRule="auto"/>
        <w:ind w:firstLine="567"/>
        <w:jc w:val="both"/>
        <w:rPr>
          <w:rFonts w:ascii="Tahoma" w:hAnsi="Tahoma" w:cs="Tahoma"/>
          <w:sz w:val="24"/>
          <w:szCs w:val="24"/>
          <w:lang w:val="es-419"/>
        </w:rPr>
      </w:pPr>
      <w:r w:rsidRPr="00770AD2">
        <w:rPr>
          <w:rFonts w:ascii="Tahoma" w:hAnsi="Tahoma" w:cs="Tahoma"/>
          <w:b/>
          <w:bCs/>
          <w:sz w:val="24"/>
          <w:szCs w:val="24"/>
          <w:lang w:val="es-419"/>
        </w:rPr>
        <w:t>La Fundación Clínica Noel</w:t>
      </w:r>
      <w:r w:rsidRPr="00770AD2">
        <w:rPr>
          <w:rFonts w:ascii="Tahoma" w:hAnsi="Tahoma" w:cs="Tahoma"/>
          <w:sz w:val="24"/>
          <w:szCs w:val="24"/>
          <w:lang w:val="es-419"/>
        </w:rPr>
        <w:t xml:space="preserve">, alude que no se encuentra relacionada con </w:t>
      </w:r>
      <w:r w:rsidR="0086214F" w:rsidRPr="00770AD2">
        <w:rPr>
          <w:rFonts w:ascii="Tahoma" w:hAnsi="Tahoma" w:cs="Tahoma"/>
          <w:sz w:val="24"/>
          <w:szCs w:val="24"/>
          <w:lang w:val="es-419"/>
        </w:rPr>
        <w:t>el accionante</w:t>
      </w:r>
      <w:r w:rsidRPr="00770AD2">
        <w:rPr>
          <w:rFonts w:ascii="Tahoma" w:hAnsi="Tahoma" w:cs="Tahoma"/>
          <w:sz w:val="24"/>
          <w:szCs w:val="24"/>
          <w:lang w:val="es-419"/>
        </w:rPr>
        <w:t xml:space="preserve">, puesto que nunca ha sido </w:t>
      </w:r>
      <w:r w:rsidR="0015693A" w:rsidRPr="00770AD2">
        <w:rPr>
          <w:rFonts w:ascii="Tahoma" w:hAnsi="Tahoma" w:cs="Tahoma"/>
          <w:sz w:val="24"/>
          <w:szCs w:val="24"/>
          <w:lang w:val="es-419"/>
        </w:rPr>
        <w:t>atendido por</w:t>
      </w:r>
      <w:r w:rsidRPr="00770AD2">
        <w:rPr>
          <w:rFonts w:ascii="Tahoma" w:hAnsi="Tahoma" w:cs="Tahoma"/>
          <w:sz w:val="24"/>
          <w:szCs w:val="24"/>
          <w:lang w:val="es-419"/>
        </w:rPr>
        <w:t xml:space="preserve"> esa IPS. Incluso, nunca ha sido remitido ante la Institución por parte de su Entidad Aseguradora, así que en ningún momento ha existido obligación de atender al </w:t>
      </w:r>
      <w:r w:rsidR="0014211E" w:rsidRPr="00770AD2">
        <w:rPr>
          <w:rFonts w:ascii="Tahoma" w:hAnsi="Tahoma" w:cs="Tahoma"/>
          <w:sz w:val="24"/>
          <w:szCs w:val="24"/>
          <w:lang w:val="es-419"/>
        </w:rPr>
        <w:t xml:space="preserve">accionante. </w:t>
      </w:r>
    </w:p>
    <w:p w14:paraId="432B3D6C" w14:textId="77777777" w:rsidR="003F67BE" w:rsidRPr="00770AD2" w:rsidRDefault="003F67BE" w:rsidP="00770AD2">
      <w:pPr>
        <w:spacing w:after="0" w:line="276" w:lineRule="auto"/>
        <w:ind w:firstLine="567"/>
        <w:jc w:val="both"/>
        <w:rPr>
          <w:rFonts w:ascii="Tahoma" w:hAnsi="Tahoma" w:cs="Tahoma"/>
          <w:sz w:val="24"/>
          <w:szCs w:val="24"/>
          <w:lang w:val="es-419"/>
        </w:rPr>
      </w:pPr>
    </w:p>
    <w:p w14:paraId="678BB503" w14:textId="50A86403" w:rsidR="00672751" w:rsidRPr="00770AD2" w:rsidRDefault="0014211E" w:rsidP="00770AD2">
      <w:pPr>
        <w:spacing w:after="0" w:line="276" w:lineRule="auto"/>
        <w:ind w:firstLine="567"/>
        <w:jc w:val="both"/>
        <w:rPr>
          <w:rFonts w:ascii="Tahoma" w:hAnsi="Tahoma" w:cs="Tahoma"/>
          <w:sz w:val="24"/>
          <w:szCs w:val="24"/>
          <w:lang w:val="es-419"/>
        </w:rPr>
      </w:pPr>
      <w:r w:rsidRPr="00770AD2">
        <w:rPr>
          <w:rFonts w:ascii="Tahoma" w:hAnsi="Tahoma" w:cs="Tahoma"/>
          <w:b/>
          <w:bCs/>
          <w:sz w:val="24"/>
          <w:szCs w:val="24"/>
          <w:lang w:val="es-419"/>
        </w:rPr>
        <w:t xml:space="preserve">La Entidad </w:t>
      </w:r>
      <w:r w:rsidR="00672751" w:rsidRPr="00770AD2">
        <w:rPr>
          <w:rFonts w:ascii="Tahoma" w:hAnsi="Tahoma" w:cs="Tahoma"/>
          <w:b/>
          <w:bCs/>
          <w:sz w:val="24"/>
          <w:szCs w:val="24"/>
          <w:lang w:val="es-419"/>
        </w:rPr>
        <w:t xml:space="preserve">Promotora de Salud </w:t>
      </w:r>
      <w:r w:rsidR="00BE60B0" w:rsidRPr="00770AD2">
        <w:rPr>
          <w:rFonts w:ascii="Tahoma" w:hAnsi="Tahoma" w:cs="Tahoma"/>
          <w:b/>
          <w:bCs/>
          <w:sz w:val="24"/>
          <w:szCs w:val="24"/>
          <w:lang w:val="es-419"/>
        </w:rPr>
        <w:t>Nueva EPS S.A</w:t>
      </w:r>
      <w:r w:rsidR="00AE4BDF" w:rsidRPr="00770AD2">
        <w:rPr>
          <w:rFonts w:ascii="Tahoma" w:hAnsi="Tahoma" w:cs="Tahoma"/>
          <w:sz w:val="24"/>
          <w:szCs w:val="24"/>
          <w:lang w:val="es-419"/>
        </w:rPr>
        <w:t>,</w:t>
      </w:r>
      <w:r w:rsidRPr="00770AD2">
        <w:rPr>
          <w:rFonts w:ascii="Tahoma" w:hAnsi="Tahoma" w:cs="Tahoma"/>
          <w:sz w:val="24"/>
          <w:szCs w:val="24"/>
          <w:lang w:val="es-419"/>
        </w:rPr>
        <w:t xml:space="preserve"> </w:t>
      </w:r>
      <w:r w:rsidR="00AE4BDF" w:rsidRPr="00770AD2">
        <w:rPr>
          <w:rFonts w:ascii="Tahoma" w:hAnsi="Tahoma" w:cs="Tahoma"/>
          <w:sz w:val="24"/>
          <w:szCs w:val="24"/>
          <w:lang w:val="es-419"/>
        </w:rPr>
        <w:t xml:space="preserve">presentó </w:t>
      </w:r>
      <w:r w:rsidR="00BE60B0" w:rsidRPr="00770AD2">
        <w:rPr>
          <w:rFonts w:ascii="Tahoma" w:hAnsi="Tahoma" w:cs="Tahoma"/>
          <w:sz w:val="24"/>
          <w:szCs w:val="24"/>
          <w:lang w:val="es-419"/>
        </w:rPr>
        <w:t xml:space="preserve">escrito </w:t>
      </w:r>
      <w:r w:rsidR="003D5FC4" w:rsidRPr="00770AD2">
        <w:rPr>
          <w:rFonts w:ascii="Tahoma" w:hAnsi="Tahoma" w:cs="Tahoma"/>
          <w:sz w:val="24"/>
          <w:szCs w:val="24"/>
          <w:lang w:val="es-419"/>
        </w:rPr>
        <w:t>manifestando que se dio</w:t>
      </w:r>
      <w:r w:rsidR="00AE4BDF" w:rsidRPr="00770AD2">
        <w:rPr>
          <w:rFonts w:ascii="Tahoma" w:hAnsi="Tahoma" w:cs="Tahoma"/>
          <w:sz w:val="24"/>
          <w:szCs w:val="24"/>
          <w:lang w:val="es-419"/>
        </w:rPr>
        <w:t xml:space="preserve"> traslado</w:t>
      </w:r>
      <w:r w:rsidR="005D58AE" w:rsidRPr="00770AD2">
        <w:rPr>
          <w:rFonts w:ascii="Tahoma" w:hAnsi="Tahoma" w:cs="Tahoma"/>
          <w:sz w:val="24"/>
          <w:szCs w:val="24"/>
          <w:lang w:val="es-419"/>
        </w:rPr>
        <w:t xml:space="preserve"> </w:t>
      </w:r>
      <w:r w:rsidR="00AE4BDF" w:rsidRPr="00770AD2">
        <w:rPr>
          <w:rFonts w:ascii="Tahoma" w:hAnsi="Tahoma" w:cs="Tahoma"/>
          <w:sz w:val="24"/>
          <w:szCs w:val="24"/>
          <w:lang w:val="es-419"/>
        </w:rPr>
        <w:t>al menor a la ciudad de Bogotá</w:t>
      </w:r>
      <w:r w:rsidR="005D58AE" w:rsidRPr="00770AD2">
        <w:rPr>
          <w:rFonts w:ascii="Tahoma" w:hAnsi="Tahoma" w:cs="Tahoma"/>
          <w:sz w:val="24"/>
          <w:szCs w:val="24"/>
          <w:lang w:val="es-419"/>
        </w:rPr>
        <w:t xml:space="preserve"> </w:t>
      </w:r>
      <w:r w:rsidR="00AE4BDF" w:rsidRPr="00770AD2">
        <w:rPr>
          <w:rFonts w:ascii="Tahoma" w:hAnsi="Tahoma" w:cs="Tahoma"/>
          <w:sz w:val="24"/>
          <w:szCs w:val="24"/>
          <w:lang w:val="es-419"/>
        </w:rPr>
        <w:t>ante el</w:t>
      </w:r>
      <w:r w:rsidR="005D58AE" w:rsidRPr="00770AD2">
        <w:rPr>
          <w:rFonts w:ascii="Tahoma" w:hAnsi="Tahoma" w:cs="Tahoma"/>
          <w:sz w:val="24"/>
          <w:szCs w:val="24"/>
          <w:lang w:val="es-419"/>
        </w:rPr>
        <w:t xml:space="preserve"> </w:t>
      </w:r>
      <w:r w:rsidR="00AE4BDF" w:rsidRPr="00770AD2">
        <w:rPr>
          <w:rFonts w:ascii="Tahoma" w:hAnsi="Tahoma" w:cs="Tahoma"/>
          <w:sz w:val="24"/>
          <w:szCs w:val="24"/>
          <w:lang w:val="es-419"/>
        </w:rPr>
        <w:t xml:space="preserve">Hospital la Misericordia, en donde se le están prestando todos los servicios requeridos, cumpliendo a cabalidad la prestación del servicio de </w:t>
      </w:r>
      <w:r w:rsidR="003D5FC4" w:rsidRPr="00770AD2">
        <w:rPr>
          <w:rFonts w:ascii="Tahoma" w:hAnsi="Tahoma" w:cs="Tahoma"/>
          <w:sz w:val="24"/>
          <w:szCs w:val="24"/>
          <w:lang w:val="es-419"/>
        </w:rPr>
        <w:t>sus afiliados</w:t>
      </w:r>
      <w:r w:rsidR="00AE4BDF" w:rsidRPr="00770AD2">
        <w:rPr>
          <w:rFonts w:ascii="Tahoma" w:hAnsi="Tahoma" w:cs="Tahoma"/>
          <w:sz w:val="24"/>
          <w:szCs w:val="24"/>
          <w:lang w:val="es-419"/>
        </w:rPr>
        <w:t xml:space="preserve">.  </w:t>
      </w:r>
      <w:r w:rsidR="005D58AE" w:rsidRPr="00770AD2">
        <w:rPr>
          <w:rFonts w:ascii="Tahoma" w:hAnsi="Tahoma" w:cs="Tahoma"/>
          <w:sz w:val="24"/>
          <w:szCs w:val="24"/>
          <w:lang w:val="es-419"/>
        </w:rPr>
        <w:t xml:space="preserve">De </w:t>
      </w:r>
      <w:r w:rsidR="00672751" w:rsidRPr="00770AD2">
        <w:rPr>
          <w:rFonts w:ascii="Tahoma" w:hAnsi="Tahoma" w:cs="Tahoma"/>
          <w:sz w:val="24"/>
          <w:szCs w:val="24"/>
          <w:lang w:val="es-419"/>
        </w:rPr>
        <w:t>otra parte</w:t>
      </w:r>
      <w:r w:rsidR="005D58AE" w:rsidRPr="00770AD2">
        <w:rPr>
          <w:rFonts w:ascii="Tahoma" w:hAnsi="Tahoma" w:cs="Tahoma"/>
          <w:sz w:val="24"/>
          <w:szCs w:val="24"/>
          <w:lang w:val="es-419"/>
        </w:rPr>
        <w:t xml:space="preserve">, </w:t>
      </w:r>
      <w:r w:rsidR="00672751" w:rsidRPr="00770AD2">
        <w:rPr>
          <w:rFonts w:ascii="Tahoma" w:hAnsi="Tahoma" w:cs="Tahoma"/>
          <w:sz w:val="24"/>
          <w:szCs w:val="24"/>
          <w:lang w:val="es-419"/>
        </w:rPr>
        <w:t>refirió que</w:t>
      </w:r>
      <w:r w:rsidR="00AE4BDF" w:rsidRPr="00770AD2">
        <w:rPr>
          <w:rFonts w:ascii="Tahoma" w:hAnsi="Tahoma" w:cs="Tahoma"/>
          <w:sz w:val="24"/>
          <w:szCs w:val="24"/>
          <w:lang w:val="es-419"/>
        </w:rPr>
        <w:t xml:space="preserve"> </w:t>
      </w:r>
      <w:r w:rsidR="00672751" w:rsidRPr="00770AD2">
        <w:rPr>
          <w:rFonts w:ascii="Tahoma" w:hAnsi="Tahoma" w:cs="Tahoma"/>
          <w:sz w:val="24"/>
          <w:szCs w:val="24"/>
          <w:lang w:val="es-419"/>
        </w:rPr>
        <w:t xml:space="preserve">los </w:t>
      </w:r>
      <w:r w:rsidR="00BE60B0" w:rsidRPr="00770AD2">
        <w:rPr>
          <w:rFonts w:ascii="Tahoma" w:hAnsi="Tahoma" w:cs="Tahoma"/>
          <w:sz w:val="24"/>
          <w:szCs w:val="24"/>
          <w:lang w:val="es-419"/>
        </w:rPr>
        <w:t xml:space="preserve">viáticos, alimentación, hospedaje </w:t>
      </w:r>
      <w:r w:rsidR="003D5FC4" w:rsidRPr="00770AD2">
        <w:rPr>
          <w:rFonts w:ascii="Tahoma" w:hAnsi="Tahoma" w:cs="Tahoma"/>
          <w:sz w:val="24"/>
          <w:szCs w:val="24"/>
          <w:lang w:val="es-419"/>
        </w:rPr>
        <w:t>no son</w:t>
      </w:r>
      <w:r w:rsidR="00AE4BDF" w:rsidRPr="00770AD2">
        <w:rPr>
          <w:rFonts w:ascii="Tahoma" w:hAnsi="Tahoma" w:cs="Tahoma"/>
          <w:sz w:val="24"/>
          <w:szCs w:val="24"/>
          <w:lang w:val="es-419"/>
        </w:rPr>
        <w:t xml:space="preserve"> </w:t>
      </w:r>
      <w:r w:rsidR="003D5FC4" w:rsidRPr="00770AD2">
        <w:rPr>
          <w:rFonts w:ascii="Tahoma" w:hAnsi="Tahoma" w:cs="Tahoma"/>
          <w:sz w:val="24"/>
          <w:szCs w:val="24"/>
          <w:lang w:val="es-419"/>
        </w:rPr>
        <w:t xml:space="preserve">procedentes conforme la normativa </w:t>
      </w:r>
      <w:r w:rsidR="00065827" w:rsidRPr="00770AD2">
        <w:rPr>
          <w:rFonts w:ascii="Tahoma" w:hAnsi="Tahoma" w:cs="Tahoma"/>
          <w:sz w:val="24"/>
          <w:szCs w:val="24"/>
          <w:lang w:val="es-419"/>
        </w:rPr>
        <w:t>que regula esta situación</w:t>
      </w:r>
      <w:r w:rsidR="00672751" w:rsidRPr="00770AD2">
        <w:rPr>
          <w:rFonts w:ascii="Tahoma" w:hAnsi="Tahoma" w:cs="Tahoma"/>
          <w:sz w:val="24"/>
          <w:szCs w:val="24"/>
          <w:lang w:val="es-419"/>
        </w:rPr>
        <w:t>, toda</w:t>
      </w:r>
      <w:r w:rsidR="00AE4BDF" w:rsidRPr="00770AD2">
        <w:rPr>
          <w:rFonts w:ascii="Tahoma" w:hAnsi="Tahoma" w:cs="Tahoma"/>
          <w:sz w:val="24"/>
          <w:szCs w:val="24"/>
          <w:lang w:val="es-419"/>
        </w:rPr>
        <w:t xml:space="preserve"> vez que</w:t>
      </w:r>
      <w:r w:rsidR="00672751" w:rsidRPr="00770AD2">
        <w:rPr>
          <w:rFonts w:ascii="Tahoma" w:hAnsi="Tahoma" w:cs="Tahoma"/>
          <w:sz w:val="24"/>
          <w:szCs w:val="24"/>
          <w:lang w:val="es-419"/>
        </w:rPr>
        <w:t>,</w:t>
      </w:r>
      <w:r w:rsidR="00AE4BDF" w:rsidRPr="00770AD2">
        <w:rPr>
          <w:rFonts w:ascii="Tahoma" w:hAnsi="Tahoma" w:cs="Tahoma"/>
          <w:sz w:val="24"/>
          <w:szCs w:val="24"/>
          <w:lang w:val="es-419"/>
        </w:rPr>
        <w:t xml:space="preserve"> son servicios administrativos, los cuales, están excluidos para su financiación.</w:t>
      </w:r>
    </w:p>
    <w:p w14:paraId="09A6F01F" w14:textId="77777777" w:rsidR="00793B0F" w:rsidRPr="00770AD2" w:rsidRDefault="00793B0F" w:rsidP="00770AD2">
      <w:pPr>
        <w:spacing w:after="0" w:line="276" w:lineRule="auto"/>
        <w:ind w:firstLine="567"/>
        <w:jc w:val="both"/>
        <w:rPr>
          <w:rFonts w:ascii="Tahoma" w:hAnsi="Tahoma" w:cs="Tahoma"/>
          <w:b/>
          <w:bCs/>
          <w:sz w:val="24"/>
          <w:szCs w:val="24"/>
          <w:lang w:val="es-419"/>
        </w:rPr>
      </w:pPr>
    </w:p>
    <w:p w14:paraId="791C6026" w14:textId="12956DEE" w:rsidR="00AE4BDF" w:rsidRPr="00770AD2" w:rsidRDefault="00065827" w:rsidP="00770AD2">
      <w:pPr>
        <w:spacing w:after="0" w:line="276" w:lineRule="auto"/>
        <w:ind w:firstLine="567"/>
        <w:jc w:val="both"/>
        <w:rPr>
          <w:rFonts w:ascii="Tahoma" w:hAnsi="Tahoma" w:cs="Tahoma"/>
          <w:sz w:val="24"/>
          <w:szCs w:val="24"/>
          <w:lang w:val="es-419"/>
        </w:rPr>
      </w:pPr>
      <w:proofErr w:type="spellStart"/>
      <w:r w:rsidRPr="00770AD2">
        <w:rPr>
          <w:rFonts w:ascii="Tahoma" w:hAnsi="Tahoma" w:cs="Tahoma"/>
          <w:b/>
          <w:bCs/>
          <w:sz w:val="24"/>
          <w:szCs w:val="24"/>
          <w:lang w:val="es-419"/>
        </w:rPr>
        <w:t>Socimédicos</w:t>
      </w:r>
      <w:proofErr w:type="spellEnd"/>
      <w:r w:rsidRPr="00770AD2">
        <w:rPr>
          <w:rFonts w:ascii="Tahoma" w:hAnsi="Tahoma" w:cs="Tahoma"/>
          <w:b/>
          <w:bCs/>
          <w:sz w:val="24"/>
          <w:szCs w:val="24"/>
          <w:lang w:val="es-419"/>
        </w:rPr>
        <w:t xml:space="preserve"> S.A.S</w:t>
      </w:r>
      <w:r w:rsidRPr="00770AD2">
        <w:rPr>
          <w:rFonts w:ascii="Tahoma" w:hAnsi="Tahoma" w:cs="Tahoma"/>
          <w:sz w:val="24"/>
          <w:szCs w:val="24"/>
          <w:lang w:val="es-419"/>
        </w:rPr>
        <w:t>., propietaria de</w:t>
      </w:r>
      <w:r w:rsidR="00AE4BDF" w:rsidRPr="00770AD2">
        <w:rPr>
          <w:rFonts w:ascii="Tahoma" w:hAnsi="Tahoma" w:cs="Tahoma"/>
          <w:sz w:val="24"/>
          <w:szCs w:val="24"/>
          <w:lang w:val="es-419"/>
        </w:rPr>
        <w:t xml:space="preserve"> </w:t>
      </w:r>
      <w:r w:rsidR="009E18D9" w:rsidRPr="00770AD2">
        <w:rPr>
          <w:rFonts w:ascii="Tahoma" w:hAnsi="Tahoma" w:cs="Tahoma"/>
          <w:sz w:val="24"/>
          <w:szCs w:val="24"/>
          <w:lang w:val="es-419"/>
        </w:rPr>
        <w:t>la IPS</w:t>
      </w:r>
      <w:r w:rsidR="00AE4BDF" w:rsidRPr="00770AD2">
        <w:rPr>
          <w:rFonts w:ascii="Tahoma" w:hAnsi="Tahoma" w:cs="Tahoma"/>
          <w:sz w:val="24"/>
          <w:szCs w:val="24"/>
          <w:lang w:val="es-419"/>
        </w:rPr>
        <w:t xml:space="preserve"> </w:t>
      </w:r>
      <w:r w:rsidR="009E18D9" w:rsidRPr="00770AD2">
        <w:rPr>
          <w:rFonts w:ascii="Tahoma" w:hAnsi="Tahoma" w:cs="Tahoma"/>
          <w:sz w:val="24"/>
          <w:szCs w:val="24"/>
          <w:lang w:val="es-419"/>
        </w:rPr>
        <w:t>Clínica San Rafael</w:t>
      </w:r>
      <w:r w:rsidR="00AE4BDF" w:rsidRPr="00770AD2">
        <w:rPr>
          <w:rFonts w:ascii="Tahoma" w:hAnsi="Tahoma" w:cs="Tahoma"/>
          <w:sz w:val="24"/>
          <w:szCs w:val="24"/>
          <w:lang w:val="es-419"/>
        </w:rPr>
        <w:t xml:space="preserve"> argumentó, que </w:t>
      </w:r>
      <w:r w:rsidR="00AD5227" w:rsidRPr="00770AD2">
        <w:rPr>
          <w:rFonts w:ascii="Tahoma" w:hAnsi="Tahoma" w:cs="Tahoma"/>
          <w:sz w:val="24"/>
          <w:szCs w:val="24"/>
          <w:lang w:val="es-419"/>
        </w:rPr>
        <w:t>el paciente fue</w:t>
      </w:r>
      <w:r w:rsidR="00AE4BDF" w:rsidRPr="00770AD2">
        <w:rPr>
          <w:rFonts w:ascii="Tahoma" w:hAnsi="Tahoma" w:cs="Tahoma"/>
          <w:sz w:val="24"/>
          <w:szCs w:val="24"/>
          <w:lang w:val="es-419"/>
        </w:rPr>
        <w:t xml:space="preserve"> trasladado el pasado lunes siete (</w:t>
      </w:r>
      <w:r w:rsidR="00AD5227" w:rsidRPr="00770AD2">
        <w:rPr>
          <w:rFonts w:ascii="Tahoma" w:hAnsi="Tahoma" w:cs="Tahoma"/>
          <w:sz w:val="24"/>
          <w:szCs w:val="24"/>
          <w:lang w:val="es-419"/>
        </w:rPr>
        <w:t>0</w:t>
      </w:r>
      <w:r w:rsidR="00AE4BDF" w:rsidRPr="00770AD2">
        <w:rPr>
          <w:rFonts w:ascii="Tahoma" w:hAnsi="Tahoma" w:cs="Tahoma"/>
          <w:sz w:val="24"/>
          <w:szCs w:val="24"/>
          <w:lang w:val="es-419"/>
        </w:rPr>
        <w:t>7)</w:t>
      </w:r>
      <w:r w:rsidR="00AD5227" w:rsidRPr="00770AD2">
        <w:rPr>
          <w:rFonts w:ascii="Tahoma" w:hAnsi="Tahoma" w:cs="Tahoma"/>
          <w:sz w:val="24"/>
          <w:szCs w:val="24"/>
          <w:lang w:val="es-419"/>
        </w:rPr>
        <w:t xml:space="preserve"> </w:t>
      </w:r>
      <w:r w:rsidR="00AE4BDF" w:rsidRPr="00770AD2">
        <w:rPr>
          <w:rFonts w:ascii="Tahoma" w:hAnsi="Tahoma" w:cs="Tahoma"/>
          <w:sz w:val="24"/>
          <w:szCs w:val="24"/>
          <w:lang w:val="es-419"/>
        </w:rPr>
        <w:t>de febrero al Hospital Misericordia de la ciudad de Bogotá D.C.</w:t>
      </w:r>
      <w:r w:rsidR="00C5234F" w:rsidRPr="00770AD2">
        <w:rPr>
          <w:rFonts w:ascii="Tahoma" w:hAnsi="Tahoma" w:cs="Tahoma"/>
          <w:sz w:val="24"/>
          <w:szCs w:val="24"/>
          <w:lang w:val="es-419"/>
        </w:rPr>
        <w:t xml:space="preserve">, </w:t>
      </w:r>
      <w:r w:rsidR="00AE161C" w:rsidRPr="00770AD2">
        <w:rPr>
          <w:rFonts w:ascii="Tahoma" w:hAnsi="Tahoma" w:cs="Tahoma"/>
          <w:sz w:val="24"/>
          <w:szCs w:val="24"/>
          <w:lang w:val="es-419"/>
        </w:rPr>
        <w:t>entidad que</w:t>
      </w:r>
      <w:r w:rsidR="00AE4BDF" w:rsidRPr="00770AD2">
        <w:rPr>
          <w:rFonts w:ascii="Tahoma" w:hAnsi="Tahoma" w:cs="Tahoma"/>
          <w:sz w:val="24"/>
          <w:szCs w:val="24"/>
          <w:lang w:val="es-419"/>
        </w:rPr>
        <w:t xml:space="preserve"> actualmente</w:t>
      </w:r>
      <w:r w:rsidR="00AE161C" w:rsidRPr="00770AD2">
        <w:rPr>
          <w:rFonts w:ascii="Tahoma" w:hAnsi="Tahoma" w:cs="Tahoma"/>
          <w:sz w:val="24"/>
          <w:szCs w:val="24"/>
          <w:lang w:val="es-419"/>
        </w:rPr>
        <w:t xml:space="preserve"> </w:t>
      </w:r>
      <w:r w:rsidR="00AE4BDF" w:rsidRPr="00770AD2">
        <w:rPr>
          <w:rFonts w:ascii="Tahoma" w:hAnsi="Tahoma" w:cs="Tahoma"/>
          <w:sz w:val="24"/>
          <w:szCs w:val="24"/>
          <w:lang w:val="es-419"/>
        </w:rPr>
        <w:t>será la responsable de</w:t>
      </w:r>
      <w:r w:rsidR="00AE161C" w:rsidRPr="00770AD2">
        <w:rPr>
          <w:rFonts w:ascii="Tahoma" w:hAnsi="Tahoma" w:cs="Tahoma"/>
          <w:sz w:val="24"/>
          <w:szCs w:val="24"/>
          <w:lang w:val="es-419"/>
        </w:rPr>
        <w:t xml:space="preserve"> </w:t>
      </w:r>
      <w:r w:rsidR="00AE4BDF" w:rsidRPr="00770AD2">
        <w:rPr>
          <w:rFonts w:ascii="Tahoma" w:hAnsi="Tahoma" w:cs="Tahoma"/>
          <w:sz w:val="24"/>
          <w:szCs w:val="24"/>
          <w:lang w:val="es-419"/>
        </w:rPr>
        <w:t>brindar</w:t>
      </w:r>
      <w:r w:rsidR="00AE161C" w:rsidRPr="00770AD2">
        <w:rPr>
          <w:rFonts w:ascii="Tahoma" w:hAnsi="Tahoma" w:cs="Tahoma"/>
          <w:sz w:val="24"/>
          <w:szCs w:val="24"/>
          <w:lang w:val="es-419"/>
        </w:rPr>
        <w:t xml:space="preserve"> las atenciones</w:t>
      </w:r>
      <w:r w:rsidR="00AE4BDF" w:rsidRPr="00770AD2">
        <w:rPr>
          <w:rFonts w:ascii="Tahoma" w:hAnsi="Tahoma" w:cs="Tahoma"/>
          <w:sz w:val="24"/>
          <w:szCs w:val="24"/>
          <w:lang w:val="es-419"/>
        </w:rPr>
        <w:t xml:space="preserve"> médicas que requiera y le sean ordenadas al usuario accionante.</w:t>
      </w:r>
    </w:p>
    <w:p w14:paraId="7034E052" w14:textId="645692A0" w:rsidR="005C33DB" w:rsidRPr="00770AD2" w:rsidRDefault="005C33DB" w:rsidP="00770AD2">
      <w:pPr>
        <w:spacing w:after="0" w:line="276" w:lineRule="auto"/>
        <w:ind w:left="357"/>
        <w:rPr>
          <w:rFonts w:ascii="Tahoma" w:hAnsi="Tahoma" w:cs="Tahoma"/>
          <w:sz w:val="24"/>
          <w:szCs w:val="24"/>
        </w:rPr>
      </w:pPr>
    </w:p>
    <w:p w14:paraId="6843FB42" w14:textId="77777777" w:rsidR="00793B0F" w:rsidRPr="00770AD2" w:rsidRDefault="00793B0F" w:rsidP="00770AD2">
      <w:pPr>
        <w:spacing w:after="0" w:line="276" w:lineRule="auto"/>
        <w:ind w:left="357"/>
        <w:rPr>
          <w:rFonts w:ascii="Tahoma" w:hAnsi="Tahoma" w:cs="Tahoma"/>
          <w:sz w:val="24"/>
          <w:szCs w:val="24"/>
        </w:rPr>
      </w:pPr>
    </w:p>
    <w:p w14:paraId="74045330" w14:textId="69B17044" w:rsidR="00552810" w:rsidRPr="00770AD2" w:rsidRDefault="00552810" w:rsidP="00770AD2">
      <w:pPr>
        <w:pStyle w:val="Prrafodelista"/>
        <w:numPr>
          <w:ilvl w:val="0"/>
          <w:numId w:val="17"/>
        </w:numPr>
        <w:spacing w:after="0" w:line="276" w:lineRule="auto"/>
        <w:jc w:val="center"/>
        <w:rPr>
          <w:rFonts w:ascii="Tahoma" w:hAnsi="Tahoma" w:cs="Tahoma"/>
          <w:b/>
          <w:bCs/>
          <w:sz w:val="24"/>
          <w:szCs w:val="24"/>
          <w:lang w:val="es-419"/>
        </w:rPr>
      </w:pPr>
      <w:r w:rsidRPr="00770AD2">
        <w:rPr>
          <w:rFonts w:ascii="Tahoma" w:hAnsi="Tahoma" w:cs="Tahoma"/>
          <w:b/>
          <w:bCs/>
          <w:sz w:val="24"/>
          <w:szCs w:val="24"/>
          <w:lang w:val="es-419"/>
        </w:rPr>
        <w:t>SENTENCIA</w:t>
      </w:r>
      <w:r w:rsidR="00AE161C" w:rsidRPr="00770AD2">
        <w:rPr>
          <w:rFonts w:ascii="Tahoma" w:hAnsi="Tahoma" w:cs="Tahoma"/>
          <w:b/>
          <w:bCs/>
          <w:sz w:val="24"/>
          <w:szCs w:val="24"/>
          <w:lang w:val="es-419"/>
        </w:rPr>
        <w:t xml:space="preserve"> IMPUGNADA</w:t>
      </w:r>
    </w:p>
    <w:p w14:paraId="3E12DCBF" w14:textId="77777777" w:rsidR="00963E90" w:rsidRPr="00770AD2" w:rsidRDefault="00963E90" w:rsidP="00770AD2">
      <w:pPr>
        <w:pStyle w:val="Prrafodelista"/>
        <w:spacing w:after="0" w:line="276" w:lineRule="auto"/>
        <w:ind w:left="714"/>
        <w:rPr>
          <w:rFonts w:ascii="Tahoma" w:hAnsi="Tahoma" w:cs="Tahoma"/>
          <w:sz w:val="24"/>
          <w:szCs w:val="24"/>
          <w:lang w:val="es-419"/>
        </w:rPr>
      </w:pPr>
    </w:p>
    <w:p w14:paraId="5120B5E3" w14:textId="6D7A0E6B" w:rsidR="001D59E6" w:rsidRPr="00770AD2" w:rsidRDefault="00963E90" w:rsidP="00770AD2">
      <w:pPr>
        <w:spacing w:after="0" w:line="276" w:lineRule="auto"/>
        <w:ind w:firstLine="709"/>
        <w:jc w:val="both"/>
        <w:rPr>
          <w:rFonts w:ascii="Tahoma" w:hAnsi="Tahoma" w:cs="Tahoma"/>
          <w:i/>
          <w:iCs/>
          <w:sz w:val="24"/>
          <w:szCs w:val="24"/>
        </w:rPr>
      </w:pPr>
      <w:r w:rsidRPr="00770AD2">
        <w:rPr>
          <w:rFonts w:ascii="Tahoma" w:hAnsi="Tahoma" w:cs="Tahoma"/>
          <w:sz w:val="24"/>
          <w:szCs w:val="24"/>
        </w:rPr>
        <w:t>La a quo señaló</w:t>
      </w:r>
      <w:r w:rsidR="001D185D" w:rsidRPr="00770AD2">
        <w:rPr>
          <w:rFonts w:ascii="Tahoma" w:hAnsi="Tahoma" w:cs="Tahoma"/>
          <w:sz w:val="24"/>
          <w:szCs w:val="24"/>
        </w:rPr>
        <w:t xml:space="preserve"> en primera medida</w:t>
      </w:r>
      <w:r w:rsidR="00B40680" w:rsidRPr="00770AD2">
        <w:rPr>
          <w:rFonts w:ascii="Tahoma" w:hAnsi="Tahoma" w:cs="Tahoma"/>
          <w:sz w:val="24"/>
          <w:szCs w:val="24"/>
        </w:rPr>
        <w:t>,</w:t>
      </w:r>
      <w:r w:rsidR="001D185D" w:rsidRPr="00770AD2">
        <w:rPr>
          <w:rFonts w:ascii="Tahoma" w:hAnsi="Tahoma" w:cs="Tahoma"/>
          <w:sz w:val="24"/>
          <w:szCs w:val="24"/>
        </w:rPr>
        <w:t xml:space="preserve"> que</w:t>
      </w:r>
      <w:r w:rsidR="00B40680" w:rsidRPr="00770AD2">
        <w:rPr>
          <w:rFonts w:ascii="Tahoma" w:hAnsi="Tahoma" w:cs="Tahoma"/>
          <w:sz w:val="24"/>
          <w:szCs w:val="24"/>
        </w:rPr>
        <w:t xml:space="preserve"> no se discute que la salud del menor </w:t>
      </w:r>
      <w:r w:rsidR="003C24EB" w:rsidRPr="00770AD2">
        <w:rPr>
          <w:rFonts w:ascii="Tahoma" w:hAnsi="Tahoma" w:cs="Tahoma"/>
          <w:sz w:val="24"/>
          <w:szCs w:val="24"/>
        </w:rPr>
        <w:t>Lían</w:t>
      </w:r>
      <w:r w:rsidR="00B40680" w:rsidRPr="00770AD2">
        <w:rPr>
          <w:rFonts w:ascii="Tahoma" w:hAnsi="Tahoma" w:cs="Tahoma"/>
          <w:sz w:val="24"/>
          <w:szCs w:val="24"/>
        </w:rPr>
        <w:t xml:space="preserve"> Esteban se encuentra afectada; que era urgente e indispensable su valoración por </w:t>
      </w:r>
      <w:r w:rsidR="00942652" w:rsidRPr="00770AD2">
        <w:rPr>
          <w:rFonts w:ascii="Tahoma" w:hAnsi="Tahoma" w:cs="Tahoma"/>
          <w:sz w:val="24"/>
          <w:szCs w:val="24"/>
        </w:rPr>
        <w:t xml:space="preserve">un especialista y que la misma no se podría brindar en su lugar de residencia ni </w:t>
      </w:r>
      <w:r w:rsidR="00793B0F" w:rsidRPr="00770AD2">
        <w:rPr>
          <w:rFonts w:ascii="Tahoma" w:hAnsi="Tahoma" w:cs="Tahoma"/>
          <w:sz w:val="24"/>
          <w:szCs w:val="24"/>
        </w:rPr>
        <w:t xml:space="preserve">en </w:t>
      </w:r>
      <w:r w:rsidR="00942652" w:rsidRPr="00770AD2">
        <w:rPr>
          <w:rFonts w:ascii="Tahoma" w:hAnsi="Tahoma" w:cs="Tahoma"/>
          <w:sz w:val="24"/>
          <w:szCs w:val="24"/>
        </w:rPr>
        <w:t>esta localidad,</w:t>
      </w:r>
      <w:r w:rsidR="0061089A" w:rsidRPr="00770AD2">
        <w:rPr>
          <w:rFonts w:ascii="Tahoma" w:hAnsi="Tahoma" w:cs="Tahoma"/>
          <w:sz w:val="24"/>
          <w:szCs w:val="24"/>
        </w:rPr>
        <w:t xml:space="preserve"> a la que había sido trasladado procurando una correcta atención de su estado de salud; que por problema</w:t>
      </w:r>
      <w:r w:rsidR="007C260B" w:rsidRPr="00770AD2">
        <w:rPr>
          <w:rFonts w:ascii="Tahoma" w:hAnsi="Tahoma" w:cs="Tahoma"/>
          <w:sz w:val="24"/>
          <w:szCs w:val="24"/>
        </w:rPr>
        <w:t>s de congestión en la</w:t>
      </w:r>
      <w:r w:rsidR="00D302E1" w:rsidRPr="00770AD2">
        <w:rPr>
          <w:rFonts w:ascii="Tahoma" w:hAnsi="Tahoma" w:cs="Tahoma"/>
          <w:sz w:val="24"/>
          <w:szCs w:val="24"/>
        </w:rPr>
        <w:t xml:space="preserve"> ciudad de Cali no podía ser trasladado a dicha localidad y, por ello, fue trasladado a la ciudad de Bogotá, concretamente al Hospital </w:t>
      </w:r>
      <w:r w:rsidR="008B1A92" w:rsidRPr="00770AD2">
        <w:rPr>
          <w:rFonts w:ascii="Tahoma" w:hAnsi="Tahoma" w:cs="Tahoma"/>
          <w:sz w:val="24"/>
          <w:szCs w:val="24"/>
        </w:rPr>
        <w:t xml:space="preserve">la Misericordia en donde actualmente se encuentra </w:t>
      </w:r>
      <w:r w:rsidR="008B1A92" w:rsidRPr="00770AD2">
        <w:rPr>
          <w:rFonts w:ascii="Tahoma" w:hAnsi="Tahoma" w:cs="Tahoma"/>
          <w:sz w:val="24"/>
          <w:szCs w:val="24"/>
        </w:rPr>
        <w:lastRenderedPageBreak/>
        <w:t>hospitalizado</w:t>
      </w:r>
      <w:r w:rsidR="00822EEB" w:rsidRPr="00770AD2">
        <w:rPr>
          <w:rFonts w:ascii="Tahoma" w:hAnsi="Tahoma" w:cs="Tahoma"/>
          <w:sz w:val="24"/>
          <w:szCs w:val="24"/>
        </w:rPr>
        <w:t>, allá le ha</w:t>
      </w:r>
      <w:r w:rsidR="00793B0F" w:rsidRPr="00770AD2">
        <w:rPr>
          <w:rFonts w:ascii="Tahoma" w:hAnsi="Tahoma" w:cs="Tahoma"/>
          <w:sz w:val="24"/>
          <w:szCs w:val="24"/>
        </w:rPr>
        <w:t>n</w:t>
      </w:r>
      <w:r w:rsidR="00822EEB" w:rsidRPr="00770AD2">
        <w:rPr>
          <w:rFonts w:ascii="Tahoma" w:hAnsi="Tahoma" w:cs="Tahoma"/>
          <w:sz w:val="24"/>
          <w:szCs w:val="24"/>
        </w:rPr>
        <w:t xml:space="preserve"> </w:t>
      </w:r>
      <w:r w:rsidR="00793B0F" w:rsidRPr="00770AD2">
        <w:rPr>
          <w:rFonts w:ascii="Tahoma" w:hAnsi="Tahoma" w:cs="Tahoma"/>
          <w:sz w:val="24"/>
          <w:szCs w:val="24"/>
        </w:rPr>
        <w:t>p</w:t>
      </w:r>
      <w:r w:rsidR="003C24EB" w:rsidRPr="00770AD2">
        <w:rPr>
          <w:rFonts w:ascii="Tahoma" w:hAnsi="Tahoma" w:cs="Tahoma"/>
          <w:sz w:val="24"/>
          <w:szCs w:val="24"/>
        </w:rPr>
        <w:t>restado</w:t>
      </w:r>
      <w:r w:rsidR="00822EEB" w:rsidRPr="00770AD2">
        <w:rPr>
          <w:rFonts w:ascii="Tahoma" w:hAnsi="Tahoma" w:cs="Tahoma"/>
          <w:sz w:val="24"/>
          <w:szCs w:val="24"/>
        </w:rPr>
        <w:t xml:space="preserve"> los servicios de salud requeridos de cara a su patología</w:t>
      </w:r>
      <w:r w:rsidR="003C24EB" w:rsidRPr="00770AD2">
        <w:rPr>
          <w:rFonts w:ascii="Tahoma" w:hAnsi="Tahoma" w:cs="Tahoma"/>
          <w:sz w:val="24"/>
          <w:szCs w:val="24"/>
        </w:rPr>
        <w:t>, y ello fue producto de la medida provisional decretada</w:t>
      </w:r>
    </w:p>
    <w:p w14:paraId="04D200EE" w14:textId="77777777" w:rsidR="00067DFA" w:rsidRPr="00770AD2" w:rsidRDefault="00067DFA" w:rsidP="00770AD2">
      <w:pPr>
        <w:spacing w:after="0" w:line="276" w:lineRule="auto"/>
        <w:ind w:firstLine="709"/>
        <w:jc w:val="both"/>
        <w:rPr>
          <w:rFonts w:ascii="Tahoma" w:hAnsi="Tahoma" w:cs="Tahoma"/>
          <w:i/>
          <w:iCs/>
          <w:sz w:val="24"/>
          <w:szCs w:val="24"/>
        </w:rPr>
      </w:pPr>
    </w:p>
    <w:p w14:paraId="1F437A7D" w14:textId="7D419B4E" w:rsidR="00067DFA" w:rsidRPr="00770AD2" w:rsidRDefault="00DE6208" w:rsidP="00770AD2">
      <w:pPr>
        <w:spacing w:after="0" w:line="276" w:lineRule="auto"/>
        <w:ind w:firstLine="709"/>
        <w:jc w:val="both"/>
        <w:rPr>
          <w:rFonts w:ascii="Tahoma" w:hAnsi="Tahoma" w:cs="Tahoma"/>
          <w:sz w:val="24"/>
          <w:szCs w:val="24"/>
        </w:rPr>
      </w:pPr>
      <w:r w:rsidRPr="00770AD2">
        <w:rPr>
          <w:rFonts w:ascii="Tahoma" w:hAnsi="Tahoma" w:cs="Tahoma"/>
          <w:sz w:val="24"/>
          <w:szCs w:val="24"/>
        </w:rPr>
        <w:t>Ahora bien</w:t>
      </w:r>
      <w:r w:rsidR="001D59E6" w:rsidRPr="00770AD2">
        <w:rPr>
          <w:rFonts w:ascii="Tahoma" w:hAnsi="Tahoma" w:cs="Tahoma"/>
          <w:sz w:val="24"/>
          <w:szCs w:val="24"/>
        </w:rPr>
        <w:t>,</w:t>
      </w:r>
      <w:r w:rsidRPr="00770AD2">
        <w:rPr>
          <w:rFonts w:ascii="Tahoma" w:hAnsi="Tahoma" w:cs="Tahoma"/>
          <w:sz w:val="24"/>
          <w:szCs w:val="24"/>
        </w:rPr>
        <w:t xml:space="preserve"> en lo concerni</w:t>
      </w:r>
      <w:r w:rsidR="001E5CD5" w:rsidRPr="00770AD2">
        <w:rPr>
          <w:rFonts w:ascii="Tahoma" w:hAnsi="Tahoma" w:cs="Tahoma"/>
          <w:sz w:val="24"/>
          <w:szCs w:val="24"/>
        </w:rPr>
        <w:t>ente a los aspectos</w:t>
      </w:r>
      <w:r w:rsidR="00A17627" w:rsidRPr="00770AD2">
        <w:rPr>
          <w:rFonts w:ascii="Tahoma" w:hAnsi="Tahoma" w:cs="Tahoma"/>
          <w:sz w:val="24"/>
          <w:szCs w:val="24"/>
        </w:rPr>
        <w:t xml:space="preserve"> </w:t>
      </w:r>
      <w:r w:rsidR="001E5CD5" w:rsidRPr="00770AD2">
        <w:rPr>
          <w:rFonts w:ascii="Tahoma" w:hAnsi="Tahoma" w:cs="Tahoma"/>
          <w:sz w:val="24"/>
          <w:szCs w:val="24"/>
        </w:rPr>
        <w:t>con</w:t>
      </w:r>
      <w:r w:rsidR="00B36BD5" w:rsidRPr="00770AD2">
        <w:rPr>
          <w:rFonts w:ascii="Tahoma" w:hAnsi="Tahoma" w:cs="Tahoma"/>
          <w:sz w:val="24"/>
          <w:szCs w:val="24"/>
        </w:rPr>
        <w:t xml:space="preserve"> el</w:t>
      </w:r>
      <w:r w:rsidR="001E5CD5" w:rsidRPr="00770AD2">
        <w:rPr>
          <w:rFonts w:ascii="Tahoma" w:hAnsi="Tahoma" w:cs="Tahoma"/>
          <w:sz w:val="24"/>
          <w:szCs w:val="24"/>
        </w:rPr>
        <w:t xml:space="preserve"> alojamiento, la alimentación y el transporte</w:t>
      </w:r>
      <w:r w:rsidR="00D759F5" w:rsidRPr="00770AD2">
        <w:rPr>
          <w:rFonts w:ascii="Tahoma" w:hAnsi="Tahoma" w:cs="Tahoma"/>
          <w:sz w:val="24"/>
          <w:szCs w:val="24"/>
        </w:rPr>
        <w:t xml:space="preserve"> para el acompañante del menor</w:t>
      </w:r>
      <w:r w:rsidR="000B24A9" w:rsidRPr="00770AD2">
        <w:rPr>
          <w:rFonts w:ascii="Tahoma" w:hAnsi="Tahoma" w:cs="Tahoma"/>
          <w:sz w:val="24"/>
          <w:szCs w:val="24"/>
        </w:rPr>
        <w:t xml:space="preserve">, </w:t>
      </w:r>
      <w:r w:rsidR="00A17053" w:rsidRPr="00770AD2">
        <w:rPr>
          <w:rFonts w:ascii="Tahoma" w:hAnsi="Tahoma" w:cs="Tahoma"/>
          <w:sz w:val="24"/>
          <w:szCs w:val="24"/>
        </w:rPr>
        <w:t xml:space="preserve">recordó lo definido por la Corte Constitucional en </w:t>
      </w:r>
      <w:r w:rsidR="00944685" w:rsidRPr="00770AD2">
        <w:rPr>
          <w:rFonts w:ascii="Tahoma" w:hAnsi="Tahoma" w:cs="Tahoma"/>
          <w:sz w:val="24"/>
          <w:szCs w:val="24"/>
        </w:rPr>
        <w:t>providencia que, en apartes,</w:t>
      </w:r>
      <w:r w:rsidR="00B3280D" w:rsidRPr="00770AD2">
        <w:rPr>
          <w:rFonts w:ascii="Tahoma" w:hAnsi="Tahoma" w:cs="Tahoma"/>
          <w:sz w:val="24"/>
          <w:szCs w:val="24"/>
        </w:rPr>
        <w:t xml:space="preserve"> </w:t>
      </w:r>
      <w:r w:rsidR="00944685" w:rsidRPr="00770AD2">
        <w:rPr>
          <w:rFonts w:ascii="Tahoma" w:hAnsi="Tahoma" w:cs="Tahoma"/>
          <w:sz w:val="24"/>
          <w:szCs w:val="24"/>
        </w:rPr>
        <w:t>trae</w:t>
      </w:r>
      <w:r w:rsidR="00086D51" w:rsidRPr="00770AD2">
        <w:rPr>
          <w:rFonts w:ascii="Tahoma" w:hAnsi="Tahoma" w:cs="Tahoma"/>
          <w:sz w:val="24"/>
          <w:szCs w:val="24"/>
        </w:rPr>
        <w:t xml:space="preserve"> lo</w:t>
      </w:r>
      <w:r w:rsidR="009637D1" w:rsidRPr="00770AD2">
        <w:rPr>
          <w:rFonts w:ascii="Tahoma" w:hAnsi="Tahoma" w:cs="Tahoma"/>
          <w:sz w:val="24"/>
          <w:szCs w:val="24"/>
        </w:rPr>
        <w:t xml:space="preserve"> relacionado</w:t>
      </w:r>
      <w:r w:rsidR="00944685" w:rsidRPr="00770AD2">
        <w:rPr>
          <w:rFonts w:ascii="Tahoma" w:hAnsi="Tahoma" w:cs="Tahoma"/>
          <w:sz w:val="24"/>
          <w:szCs w:val="24"/>
        </w:rPr>
        <w:t xml:space="preserve"> sobre este tema en particular, </w:t>
      </w:r>
      <w:r w:rsidR="009D62AC" w:rsidRPr="00770AD2">
        <w:rPr>
          <w:rFonts w:ascii="Tahoma" w:hAnsi="Tahoma" w:cs="Tahoma"/>
          <w:sz w:val="24"/>
          <w:szCs w:val="24"/>
        </w:rPr>
        <w:t>destacando los requisitos que se deben cumplir para obtenerlos, así</w:t>
      </w:r>
      <w:r w:rsidR="009D5E1B" w:rsidRPr="00770AD2">
        <w:rPr>
          <w:rFonts w:ascii="Tahoma" w:hAnsi="Tahoma" w:cs="Tahoma"/>
          <w:sz w:val="24"/>
          <w:szCs w:val="24"/>
        </w:rPr>
        <w:t>:</w:t>
      </w:r>
    </w:p>
    <w:p w14:paraId="64A416DA" w14:textId="77777777" w:rsidR="001C103C" w:rsidRPr="00770AD2" w:rsidRDefault="001C103C" w:rsidP="00770AD2">
      <w:pPr>
        <w:spacing w:after="0" w:line="276" w:lineRule="auto"/>
        <w:ind w:firstLine="709"/>
        <w:jc w:val="both"/>
        <w:rPr>
          <w:rFonts w:ascii="Tahoma" w:hAnsi="Tahoma" w:cs="Tahoma"/>
          <w:sz w:val="24"/>
          <w:szCs w:val="24"/>
        </w:rPr>
      </w:pPr>
    </w:p>
    <w:p w14:paraId="20F015D4" w14:textId="0F999FC2" w:rsidR="000F0D70" w:rsidRPr="00BB01E2" w:rsidRDefault="00157734" w:rsidP="00BB01E2">
      <w:pPr>
        <w:spacing w:after="0" w:line="240" w:lineRule="auto"/>
        <w:ind w:left="426" w:right="420" w:firstLine="709"/>
        <w:jc w:val="both"/>
        <w:rPr>
          <w:rFonts w:ascii="Tahoma" w:hAnsi="Tahoma" w:cs="Tahoma"/>
          <w:i/>
          <w:iCs/>
          <w:szCs w:val="24"/>
        </w:rPr>
      </w:pPr>
      <w:r w:rsidRPr="00BB01E2">
        <w:rPr>
          <w:rFonts w:ascii="Tahoma" w:hAnsi="Tahoma" w:cs="Tahoma"/>
          <w:i/>
          <w:iCs/>
          <w:szCs w:val="24"/>
        </w:rPr>
        <w:t xml:space="preserve">“(…) Transporte intermunicipal aun cuando no se cumpla lo previsto en la Resolución </w:t>
      </w:r>
      <w:r w:rsidR="003C029F" w:rsidRPr="00BB01E2">
        <w:rPr>
          <w:rFonts w:ascii="Tahoma" w:hAnsi="Tahoma" w:cs="Tahoma"/>
          <w:i/>
          <w:iCs/>
          <w:szCs w:val="24"/>
        </w:rPr>
        <w:t>5857 de 2018.</w:t>
      </w:r>
    </w:p>
    <w:p w14:paraId="75CB1F43" w14:textId="74022493" w:rsidR="000F0D70" w:rsidRPr="00BB01E2" w:rsidRDefault="000F0D70" w:rsidP="00BB01E2">
      <w:pPr>
        <w:pStyle w:val="Prrafodelista"/>
        <w:numPr>
          <w:ilvl w:val="0"/>
          <w:numId w:val="14"/>
        </w:numPr>
        <w:spacing w:after="0" w:line="240" w:lineRule="auto"/>
        <w:ind w:left="426" w:right="420" w:firstLine="708"/>
        <w:jc w:val="both"/>
        <w:rPr>
          <w:rFonts w:ascii="Tahoma" w:hAnsi="Tahoma" w:cs="Tahoma"/>
          <w:i/>
          <w:iCs/>
          <w:szCs w:val="24"/>
        </w:rPr>
      </w:pPr>
      <w:r w:rsidRPr="00BB01E2">
        <w:rPr>
          <w:rFonts w:ascii="Tahoma" w:hAnsi="Tahoma" w:cs="Tahoma"/>
          <w:i/>
          <w:iCs/>
          <w:szCs w:val="24"/>
        </w:rPr>
        <w:t xml:space="preserve">El </w:t>
      </w:r>
      <w:r w:rsidR="001F1298" w:rsidRPr="00BB01E2">
        <w:rPr>
          <w:rFonts w:ascii="Tahoma" w:hAnsi="Tahoma" w:cs="Tahoma"/>
          <w:i/>
          <w:iCs/>
          <w:szCs w:val="24"/>
        </w:rPr>
        <w:t>servicio</w:t>
      </w:r>
      <w:r w:rsidRPr="00BB01E2">
        <w:rPr>
          <w:rFonts w:ascii="Tahoma" w:hAnsi="Tahoma" w:cs="Tahoma"/>
          <w:i/>
          <w:iCs/>
          <w:szCs w:val="24"/>
        </w:rPr>
        <w:t xml:space="preserve"> fue autorizado directamente por la EPS, remitiendo a un prestador de un municipio dis</w:t>
      </w:r>
      <w:r w:rsidR="00F623D4" w:rsidRPr="00BB01E2">
        <w:rPr>
          <w:rFonts w:ascii="Tahoma" w:hAnsi="Tahoma" w:cs="Tahoma"/>
          <w:i/>
          <w:iCs/>
          <w:szCs w:val="24"/>
        </w:rPr>
        <w:t>tinto de la residencia del paciente.</w:t>
      </w:r>
    </w:p>
    <w:p w14:paraId="5744CAF1" w14:textId="2AE38011" w:rsidR="00F623D4" w:rsidRPr="00BB01E2" w:rsidRDefault="00F623D4" w:rsidP="00BB01E2">
      <w:pPr>
        <w:pStyle w:val="Prrafodelista"/>
        <w:numPr>
          <w:ilvl w:val="0"/>
          <w:numId w:val="14"/>
        </w:numPr>
        <w:spacing w:after="0" w:line="240" w:lineRule="auto"/>
        <w:ind w:left="426" w:right="420" w:firstLine="708"/>
        <w:jc w:val="both"/>
        <w:rPr>
          <w:rFonts w:ascii="Tahoma" w:hAnsi="Tahoma" w:cs="Tahoma"/>
          <w:i/>
          <w:iCs/>
          <w:szCs w:val="24"/>
        </w:rPr>
      </w:pPr>
      <w:r w:rsidRPr="00BB01E2">
        <w:rPr>
          <w:rFonts w:ascii="Tahoma" w:hAnsi="Tahoma" w:cs="Tahoma"/>
          <w:i/>
          <w:iCs/>
          <w:szCs w:val="24"/>
        </w:rPr>
        <w:t>Ni el paciente ni sus familiares cercano tienen los recursos económicos suficientes para pagar el valor trasladado.</w:t>
      </w:r>
    </w:p>
    <w:p w14:paraId="58457784" w14:textId="11447A4E" w:rsidR="00F623D4" w:rsidRPr="00BB01E2" w:rsidRDefault="00F623D4" w:rsidP="00BB01E2">
      <w:pPr>
        <w:pStyle w:val="Prrafodelista"/>
        <w:numPr>
          <w:ilvl w:val="0"/>
          <w:numId w:val="14"/>
        </w:numPr>
        <w:spacing w:after="0" w:line="240" w:lineRule="auto"/>
        <w:ind w:left="426" w:right="420" w:firstLine="708"/>
        <w:jc w:val="both"/>
        <w:rPr>
          <w:rFonts w:ascii="Tahoma" w:hAnsi="Tahoma" w:cs="Tahoma"/>
          <w:i/>
          <w:iCs/>
          <w:szCs w:val="24"/>
        </w:rPr>
      </w:pPr>
      <w:r w:rsidRPr="00BB01E2">
        <w:rPr>
          <w:rFonts w:ascii="Tahoma" w:hAnsi="Tahoma" w:cs="Tahoma"/>
          <w:i/>
          <w:iCs/>
          <w:szCs w:val="24"/>
        </w:rPr>
        <w:t xml:space="preserve">De no efectuarse la remisión </w:t>
      </w:r>
      <w:r w:rsidR="001F1298" w:rsidRPr="00BB01E2">
        <w:rPr>
          <w:rFonts w:ascii="Tahoma" w:hAnsi="Tahoma" w:cs="Tahoma"/>
          <w:i/>
          <w:iCs/>
          <w:szCs w:val="24"/>
        </w:rPr>
        <w:t>se pone en riesgo la vida, la integridad física o el estado de salud del usuario</w:t>
      </w:r>
      <w:r w:rsidR="003B52BA" w:rsidRPr="00BB01E2">
        <w:rPr>
          <w:rFonts w:ascii="Tahoma" w:hAnsi="Tahoma" w:cs="Tahoma"/>
          <w:i/>
          <w:iCs/>
          <w:szCs w:val="24"/>
        </w:rPr>
        <w:t>.”</w:t>
      </w:r>
      <w:r w:rsidR="005D5D71" w:rsidRPr="00BB01E2">
        <w:rPr>
          <w:rFonts w:ascii="Tahoma" w:hAnsi="Tahoma" w:cs="Tahoma"/>
          <w:i/>
          <w:iCs/>
          <w:szCs w:val="24"/>
        </w:rPr>
        <w:t xml:space="preserve"> </w:t>
      </w:r>
      <w:r w:rsidR="00351116" w:rsidRPr="00BB01E2">
        <w:rPr>
          <w:rStyle w:val="Refdenotaalpie"/>
          <w:rFonts w:ascii="Tahoma" w:hAnsi="Tahoma" w:cs="Tahoma"/>
          <w:i/>
          <w:iCs/>
          <w:szCs w:val="24"/>
        </w:rPr>
        <w:footnoteReference w:id="1"/>
      </w:r>
    </w:p>
    <w:p w14:paraId="5C10C23A" w14:textId="77777777" w:rsidR="00DE0A0D" w:rsidRPr="00770AD2" w:rsidRDefault="00DE0A0D" w:rsidP="00770AD2">
      <w:pPr>
        <w:spacing w:after="0" w:line="276" w:lineRule="auto"/>
        <w:jc w:val="both"/>
        <w:rPr>
          <w:rFonts w:ascii="Tahoma" w:hAnsi="Tahoma" w:cs="Tahoma"/>
          <w:sz w:val="24"/>
          <w:szCs w:val="24"/>
        </w:rPr>
      </w:pPr>
    </w:p>
    <w:p w14:paraId="218C1217" w14:textId="369F7345" w:rsidR="00DE0A0D" w:rsidRPr="00770AD2" w:rsidRDefault="00DE0A0D" w:rsidP="00770AD2">
      <w:pPr>
        <w:spacing w:after="0" w:line="276" w:lineRule="auto"/>
        <w:ind w:firstLine="567"/>
        <w:jc w:val="both"/>
        <w:rPr>
          <w:rFonts w:ascii="Tahoma" w:hAnsi="Tahoma" w:cs="Tahoma"/>
          <w:i/>
          <w:iCs/>
          <w:sz w:val="24"/>
          <w:szCs w:val="24"/>
        </w:rPr>
      </w:pPr>
      <w:r w:rsidRPr="00770AD2">
        <w:rPr>
          <w:rFonts w:ascii="Tahoma" w:hAnsi="Tahoma" w:cs="Tahoma"/>
          <w:sz w:val="24"/>
          <w:szCs w:val="24"/>
        </w:rPr>
        <w:t>Seguidamente,</w:t>
      </w:r>
      <w:r w:rsidR="00B34062" w:rsidRPr="00770AD2">
        <w:rPr>
          <w:rFonts w:ascii="Tahoma" w:hAnsi="Tahoma" w:cs="Tahoma"/>
          <w:sz w:val="24"/>
          <w:szCs w:val="24"/>
        </w:rPr>
        <w:t xml:space="preserve"> el despacho</w:t>
      </w:r>
      <w:r w:rsidRPr="00770AD2">
        <w:rPr>
          <w:rFonts w:ascii="Tahoma" w:hAnsi="Tahoma" w:cs="Tahoma"/>
          <w:sz w:val="24"/>
          <w:szCs w:val="24"/>
        </w:rPr>
        <w:t xml:space="preserve"> </w:t>
      </w:r>
      <w:r w:rsidR="009C7BF9" w:rsidRPr="00770AD2">
        <w:rPr>
          <w:rFonts w:ascii="Tahoma" w:hAnsi="Tahoma" w:cs="Tahoma"/>
          <w:sz w:val="24"/>
          <w:szCs w:val="24"/>
        </w:rPr>
        <w:t xml:space="preserve">recurrió a </w:t>
      </w:r>
      <w:r w:rsidR="00B871D1" w:rsidRPr="00770AD2">
        <w:rPr>
          <w:rFonts w:ascii="Tahoma" w:hAnsi="Tahoma" w:cs="Tahoma"/>
          <w:sz w:val="24"/>
          <w:szCs w:val="24"/>
        </w:rPr>
        <w:t xml:space="preserve">sentencias </w:t>
      </w:r>
      <w:r w:rsidR="000C4E1A" w:rsidRPr="00770AD2">
        <w:rPr>
          <w:rFonts w:ascii="Tahoma" w:hAnsi="Tahoma" w:cs="Tahoma"/>
          <w:sz w:val="24"/>
          <w:szCs w:val="24"/>
        </w:rPr>
        <w:t xml:space="preserve">como la </w:t>
      </w:r>
      <w:r w:rsidR="001F21C1" w:rsidRPr="00770AD2">
        <w:rPr>
          <w:rFonts w:ascii="Tahoma" w:hAnsi="Tahoma" w:cs="Tahoma"/>
          <w:sz w:val="24"/>
          <w:szCs w:val="24"/>
        </w:rPr>
        <w:t>T-154 de 2014</w:t>
      </w:r>
      <w:r w:rsidR="005803D8" w:rsidRPr="00770AD2">
        <w:rPr>
          <w:rFonts w:ascii="Tahoma" w:hAnsi="Tahoma" w:cs="Tahoma"/>
          <w:sz w:val="24"/>
          <w:szCs w:val="24"/>
        </w:rPr>
        <w:t xml:space="preserve"> y</w:t>
      </w:r>
      <w:r w:rsidR="001F21C1" w:rsidRPr="00770AD2">
        <w:rPr>
          <w:rFonts w:ascii="Tahoma" w:hAnsi="Tahoma" w:cs="Tahoma"/>
          <w:sz w:val="24"/>
          <w:szCs w:val="24"/>
        </w:rPr>
        <w:t xml:space="preserve"> la T-674 de 2016</w:t>
      </w:r>
      <w:r w:rsidR="00ED7FDD" w:rsidRPr="00770AD2">
        <w:rPr>
          <w:rFonts w:ascii="Tahoma" w:hAnsi="Tahoma" w:cs="Tahoma"/>
          <w:sz w:val="24"/>
          <w:szCs w:val="24"/>
        </w:rPr>
        <w:t xml:space="preserve">, </w:t>
      </w:r>
      <w:r w:rsidR="00B34062" w:rsidRPr="00770AD2">
        <w:rPr>
          <w:rFonts w:ascii="Tahoma" w:hAnsi="Tahoma" w:cs="Tahoma"/>
          <w:sz w:val="24"/>
          <w:szCs w:val="24"/>
        </w:rPr>
        <w:t>entre otras,</w:t>
      </w:r>
      <w:r w:rsidR="00CE68D0" w:rsidRPr="00770AD2">
        <w:rPr>
          <w:rFonts w:ascii="Tahoma" w:hAnsi="Tahoma" w:cs="Tahoma"/>
          <w:sz w:val="24"/>
          <w:szCs w:val="24"/>
        </w:rPr>
        <w:t xml:space="preserve"> para</w:t>
      </w:r>
      <w:r w:rsidR="00373E8D" w:rsidRPr="00770AD2">
        <w:rPr>
          <w:rFonts w:ascii="Tahoma" w:hAnsi="Tahoma" w:cs="Tahoma"/>
          <w:sz w:val="24"/>
          <w:szCs w:val="24"/>
        </w:rPr>
        <w:t xml:space="preserve"> </w:t>
      </w:r>
      <w:r w:rsidR="004F62EF" w:rsidRPr="00770AD2">
        <w:rPr>
          <w:rFonts w:ascii="Tahoma" w:hAnsi="Tahoma" w:cs="Tahoma"/>
          <w:sz w:val="24"/>
          <w:szCs w:val="24"/>
        </w:rPr>
        <w:t xml:space="preserve">pronunciarse </w:t>
      </w:r>
      <w:r w:rsidR="00CE5F5B" w:rsidRPr="00770AD2">
        <w:rPr>
          <w:rFonts w:ascii="Tahoma" w:hAnsi="Tahoma" w:cs="Tahoma"/>
          <w:sz w:val="24"/>
          <w:szCs w:val="24"/>
        </w:rPr>
        <w:t xml:space="preserve">sobre el tema </w:t>
      </w:r>
      <w:r w:rsidR="008023F2" w:rsidRPr="00770AD2">
        <w:rPr>
          <w:rFonts w:ascii="Tahoma" w:hAnsi="Tahoma" w:cs="Tahoma"/>
          <w:sz w:val="24"/>
          <w:szCs w:val="24"/>
        </w:rPr>
        <w:t xml:space="preserve">del transporte, alimentación y alojamiento para acompañantes, a saber: </w:t>
      </w:r>
      <w:r w:rsidR="00505317" w:rsidRPr="00770AD2">
        <w:rPr>
          <w:rFonts w:ascii="Tahoma" w:hAnsi="Tahoma" w:cs="Tahoma"/>
          <w:i/>
          <w:iCs/>
          <w:sz w:val="24"/>
          <w:szCs w:val="24"/>
        </w:rPr>
        <w:t>“</w:t>
      </w:r>
      <w:r w:rsidR="00505317" w:rsidRPr="00BB01E2">
        <w:rPr>
          <w:rFonts w:ascii="Tahoma" w:hAnsi="Tahoma" w:cs="Tahoma"/>
          <w:i/>
          <w:iCs/>
          <w:szCs w:val="24"/>
        </w:rPr>
        <w:t>En algunas ocasiones el paciente necesita un acompañante para recibir el tratamiento médico. Al respecto, la Corte Constitucional ha determinado que las EPS deben costear los gastos de traslado de un acompañante cuando (i) se constate que el usuario es “totalmente dependiente de un tercero para su desplazamiento”; (ii) requiere de atención “permanente” para garantizar su integridad física y el ejercicio adecuado de sus labores cotidianas; y (iii) ni él ni su núcleo familiar tengan la capacidad económica para asumir los costos y financiar su traslado</w:t>
      </w:r>
      <w:r w:rsidR="00505317" w:rsidRPr="00770AD2">
        <w:rPr>
          <w:rFonts w:ascii="Tahoma" w:hAnsi="Tahoma" w:cs="Tahoma"/>
          <w:i/>
          <w:iCs/>
          <w:sz w:val="24"/>
          <w:szCs w:val="24"/>
        </w:rPr>
        <w:t>.”</w:t>
      </w:r>
    </w:p>
    <w:p w14:paraId="6386C2BF" w14:textId="77777777" w:rsidR="00EE17DE" w:rsidRPr="00770AD2" w:rsidRDefault="00EE17DE" w:rsidP="00770AD2">
      <w:pPr>
        <w:spacing w:after="0" w:line="276" w:lineRule="auto"/>
        <w:ind w:firstLine="567"/>
        <w:jc w:val="both"/>
        <w:rPr>
          <w:rFonts w:ascii="Tahoma" w:hAnsi="Tahoma" w:cs="Tahoma"/>
          <w:sz w:val="24"/>
          <w:szCs w:val="24"/>
        </w:rPr>
      </w:pPr>
    </w:p>
    <w:p w14:paraId="46DC6324" w14:textId="3C40E55E" w:rsidR="00D3230D" w:rsidRPr="00770AD2" w:rsidRDefault="00EE17DE" w:rsidP="00770AD2">
      <w:pPr>
        <w:spacing w:after="0" w:line="276" w:lineRule="auto"/>
        <w:ind w:firstLine="567"/>
        <w:jc w:val="both"/>
        <w:rPr>
          <w:rFonts w:ascii="Tahoma" w:hAnsi="Tahoma" w:cs="Tahoma"/>
          <w:sz w:val="24"/>
          <w:szCs w:val="24"/>
        </w:rPr>
      </w:pPr>
      <w:r w:rsidRPr="00770AD2">
        <w:rPr>
          <w:rFonts w:ascii="Tahoma" w:hAnsi="Tahoma" w:cs="Tahoma"/>
          <w:sz w:val="24"/>
          <w:szCs w:val="24"/>
        </w:rPr>
        <w:t>En ese orden de ideas, concluy</w:t>
      </w:r>
      <w:r w:rsidR="00DD589C" w:rsidRPr="00770AD2">
        <w:rPr>
          <w:rFonts w:ascii="Tahoma" w:hAnsi="Tahoma" w:cs="Tahoma"/>
          <w:sz w:val="24"/>
          <w:szCs w:val="24"/>
        </w:rPr>
        <w:t>ó</w:t>
      </w:r>
      <w:r w:rsidRPr="00770AD2">
        <w:rPr>
          <w:rFonts w:ascii="Tahoma" w:hAnsi="Tahoma" w:cs="Tahoma"/>
          <w:sz w:val="24"/>
          <w:szCs w:val="24"/>
        </w:rPr>
        <w:t xml:space="preserve"> que la accionante carece de recursos económicos para sufragar los gastos de alimentación y alojamiento en la ciudad de Bogotá donde se encuentra acompañando a su hijo, así como el de transporte para el retorno a su hogar en el Municipio El Águila Valle del Cauca. Conclusión que se ratific</w:t>
      </w:r>
      <w:r w:rsidR="00DD589C" w:rsidRPr="00770AD2">
        <w:rPr>
          <w:rFonts w:ascii="Tahoma" w:hAnsi="Tahoma" w:cs="Tahoma"/>
          <w:sz w:val="24"/>
          <w:szCs w:val="24"/>
        </w:rPr>
        <w:t>ó</w:t>
      </w:r>
      <w:r w:rsidRPr="00770AD2">
        <w:rPr>
          <w:rFonts w:ascii="Tahoma" w:hAnsi="Tahoma" w:cs="Tahoma"/>
          <w:sz w:val="24"/>
          <w:szCs w:val="24"/>
        </w:rPr>
        <w:t xml:space="preserve"> con el postulado de buena fe “</w:t>
      </w:r>
      <w:r w:rsidRPr="003C747C">
        <w:rPr>
          <w:rFonts w:ascii="Tahoma" w:hAnsi="Tahoma" w:cs="Tahoma"/>
          <w:szCs w:val="24"/>
        </w:rPr>
        <w:t>sin perjuicio de la responsabilidad civil o penal que le quepa</w:t>
      </w:r>
      <w:r w:rsidRPr="00770AD2">
        <w:rPr>
          <w:rFonts w:ascii="Tahoma" w:hAnsi="Tahoma" w:cs="Tahoma"/>
          <w:sz w:val="24"/>
          <w:szCs w:val="24"/>
        </w:rPr>
        <w:t>” frente a las afirmaciones efectuadas por la persona que invoca la protección de un derecho fundamental, acompasadas del silencio o ausencia de prueba en contrario que gravita en la parte que es llamada como accionada y generadora de la vulneración alegada.</w:t>
      </w:r>
    </w:p>
    <w:p w14:paraId="1839DE1E" w14:textId="77777777" w:rsidR="007E7D5C" w:rsidRPr="00770AD2" w:rsidRDefault="007E7D5C" w:rsidP="00770AD2">
      <w:pPr>
        <w:spacing w:after="0" w:line="276" w:lineRule="auto"/>
        <w:ind w:firstLine="567"/>
        <w:jc w:val="both"/>
        <w:rPr>
          <w:rFonts w:ascii="Tahoma" w:hAnsi="Tahoma" w:cs="Tahoma"/>
          <w:sz w:val="24"/>
          <w:szCs w:val="24"/>
        </w:rPr>
      </w:pPr>
    </w:p>
    <w:p w14:paraId="0F97ABEF" w14:textId="1AA42E16" w:rsidR="008F2B29" w:rsidRPr="00770AD2" w:rsidRDefault="008F2B29" w:rsidP="00770AD2">
      <w:pPr>
        <w:spacing w:after="0" w:line="276" w:lineRule="auto"/>
        <w:ind w:firstLine="567"/>
        <w:jc w:val="both"/>
        <w:rPr>
          <w:rFonts w:ascii="Tahoma" w:hAnsi="Tahoma" w:cs="Tahoma"/>
          <w:sz w:val="24"/>
          <w:szCs w:val="24"/>
        </w:rPr>
      </w:pPr>
      <w:r w:rsidRPr="00770AD2">
        <w:rPr>
          <w:rFonts w:ascii="Tahoma" w:hAnsi="Tahoma" w:cs="Tahoma"/>
          <w:sz w:val="24"/>
          <w:szCs w:val="24"/>
        </w:rPr>
        <w:t>Por último, en lo que tiene que ver con el tratamiento integral, se precisó que no resulta procedente, toda vez que no se ha acreditado en esta actuación que haya existido obstrucción ni negación en la prestación del servicio de salud que le corresponde al menor Lían Esteban</w:t>
      </w:r>
      <w:r w:rsidR="00397A9E" w:rsidRPr="00770AD2">
        <w:rPr>
          <w:rFonts w:ascii="Tahoma" w:hAnsi="Tahoma" w:cs="Tahoma"/>
          <w:sz w:val="24"/>
          <w:szCs w:val="24"/>
        </w:rPr>
        <w:t>;</w:t>
      </w:r>
      <w:r w:rsidRPr="00770AD2">
        <w:rPr>
          <w:rFonts w:ascii="Tahoma" w:hAnsi="Tahoma" w:cs="Tahoma"/>
          <w:sz w:val="24"/>
          <w:szCs w:val="24"/>
        </w:rPr>
        <w:t xml:space="preserve"> por el contrario, se le brindó la atención en el momento de su nacimiento, fue trasladado a esta ciudad para su atención y, ante la carencia de la especialidad, se trasladó a la ciudad de Bogotá, de tal suerte que no se aprecia mala fe en el comportamiento de la EPS accionada, agregándose, igualmente que, no se pueden amparar derechos futuros e inciertos, tal y como se precisó en la sentencia T-092/18, que en apartes se recuerda, así:</w:t>
      </w:r>
      <w:r w:rsidR="0056486E" w:rsidRPr="00770AD2">
        <w:rPr>
          <w:rFonts w:ascii="Tahoma" w:hAnsi="Tahoma" w:cs="Tahoma"/>
          <w:i/>
          <w:iCs/>
          <w:sz w:val="24"/>
          <w:szCs w:val="24"/>
        </w:rPr>
        <w:t xml:space="preserve"> “</w:t>
      </w:r>
      <w:r w:rsidR="0056486E" w:rsidRPr="003C747C">
        <w:rPr>
          <w:rFonts w:ascii="Tahoma" w:hAnsi="Tahoma" w:cs="Tahoma"/>
          <w:i/>
          <w:iCs/>
          <w:szCs w:val="24"/>
        </w:rPr>
        <w:t xml:space="preserve">(…) Lo anterior ocurre, por una parte, porque no es posible para el juez decretar un mandato futuro e incierto, pues los fallos judiciales deben ser determinables e individualizables; y por la otra, porque en caso de no </w:t>
      </w:r>
      <w:r w:rsidR="0056486E" w:rsidRPr="003C747C">
        <w:rPr>
          <w:rFonts w:ascii="Tahoma" w:hAnsi="Tahoma" w:cs="Tahoma"/>
          <w:i/>
          <w:iCs/>
          <w:szCs w:val="24"/>
        </w:rPr>
        <w:lastRenderedPageBreak/>
        <w:t>puntualizarse la orden de tratamiento integral, se estaría presumiendo la mala fe de la entidad promotora de salud, en relación con el cumplimiento de sus deberes y obligaciones para con sus afiliados, en contravía del mandato previsto en el artículo 83 de la Constitución</w:t>
      </w:r>
      <w:r w:rsidR="00C01615" w:rsidRPr="003C747C">
        <w:rPr>
          <w:rFonts w:ascii="Tahoma" w:hAnsi="Tahoma" w:cs="Tahoma"/>
          <w:i/>
          <w:iCs/>
          <w:szCs w:val="24"/>
        </w:rPr>
        <w:t xml:space="preserve"> </w:t>
      </w:r>
      <w:r w:rsidR="0056486E" w:rsidRPr="003C747C">
        <w:rPr>
          <w:rFonts w:ascii="Tahoma" w:hAnsi="Tahoma" w:cs="Tahoma"/>
          <w:i/>
          <w:iCs/>
          <w:szCs w:val="24"/>
        </w:rPr>
        <w:t>(…)</w:t>
      </w:r>
      <w:r w:rsidR="0056486E" w:rsidRPr="00770AD2">
        <w:rPr>
          <w:rFonts w:ascii="Tahoma" w:hAnsi="Tahoma" w:cs="Tahoma"/>
          <w:i/>
          <w:iCs/>
          <w:sz w:val="24"/>
          <w:szCs w:val="24"/>
        </w:rPr>
        <w:t>”</w:t>
      </w:r>
      <w:r w:rsidR="003C747C">
        <w:rPr>
          <w:rFonts w:ascii="Tahoma" w:hAnsi="Tahoma" w:cs="Tahoma"/>
          <w:i/>
          <w:iCs/>
          <w:sz w:val="24"/>
          <w:szCs w:val="24"/>
        </w:rPr>
        <w:t>.</w:t>
      </w:r>
    </w:p>
    <w:p w14:paraId="02FCC048" w14:textId="77777777" w:rsidR="00067DFA" w:rsidRPr="00770AD2" w:rsidRDefault="00067DFA" w:rsidP="00770AD2">
      <w:pPr>
        <w:spacing w:after="0" w:line="276" w:lineRule="auto"/>
        <w:jc w:val="both"/>
        <w:rPr>
          <w:rFonts w:ascii="Tahoma" w:hAnsi="Tahoma" w:cs="Tahoma"/>
          <w:b/>
          <w:bCs/>
          <w:i/>
          <w:iCs/>
          <w:sz w:val="24"/>
          <w:szCs w:val="24"/>
        </w:rPr>
      </w:pPr>
    </w:p>
    <w:p w14:paraId="4C540852" w14:textId="2B56214E" w:rsidR="000931D1" w:rsidRPr="00770AD2" w:rsidRDefault="008E79E7" w:rsidP="00770AD2">
      <w:pPr>
        <w:pStyle w:val="Prrafodelista"/>
        <w:numPr>
          <w:ilvl w:val="0"/>
          <w:numId w:val="17"/>
        </w:numPr>
        <w:spacing w:after="0" w:line="276" w:lineRule="auto"/>
        <w:ind w:left="714" w:hanging="357"/>
        <w:jc w:val="center"/>
        <w:rPr>
          <w:rFonts w:ascii="Tahoma" w:hAnsi="Tahoma" w:cs="Tahoma"/>
          <w:b/>
          <w:bCs/>
          <w:sz w:val="24"/>
          <w:szCs w:val="24"/>
          <w:lang w:val="es-419"/>
        </w:rPr>
      </w:pPr>
      <w:r w:rsidRPr="00770AD2">
        <w:rPr>
          <w:rFonts w:ascii="Tahoma" w:hAnsi="Tahoma" w:cs="Tahoma"/>
          <w:b/>
          <w:bCs/>
          <w:sz w:val="24"/>
          <w:szCs w:val="24"/>
          <w:lang w:val="es-419"/>
        </w:rPr>
        <w:t>IMPUGNACIÓN</w:t>
      </w:r>
    </w:p>
    <w:p w14:paraId="3CA62BEE" w14:textId="77777777" w:rsidR="00BF4DC7" w:rsidRPr="00770AD2" w:rsidRDefault="00BF4DC7" w:rsidP="00770AD2">
      <w:pPr>
        <w:pStyle w:val="Prrafodelista"/>
        <w:spacing w:after="0" w:line="276" w:lineRule="auto"/>
        <w:ind w:left="780" w:firstLine="709"/>
        <w:jc w:val="both"/>
        <w:rPr>
          <w:rFonts w:ascii="Tahoma" w:hAnsi="Tahoma" w:cs="Tahoma"/>
          <w:sz w:val="24"/>
          <w:szCs w:val="24"/>
          <w:lang w:val="es-419"/>
        </w:rPr>
      </w:pPr>
    </w:p>
    <w:p w14:paraId="7BFA1FA1" w14:textId="5C1C5C21" w:rsidR="007337BF" w:rsidRPr="00770AD2" w:rsidRDefault="006C6FD9" w:rsidP="00770AD2">
      <w:pPr>
        <w:spacing w:after="0" w:line="276" w:lineRule="auto"/>
        <w:ind w:left="357" w:firstLine="567"/>
        <w:jc w:val="both"/>
        <w:rPr>
          <w:rFonts w:ascii="Tahoma" w:hAnsi="Tahoma" w:cs="Tahoma"/>
          <w:sz w:val="24"/>
          <w:szCs w:val="24"/>
          <w:lang w:val="es-419"/>
        </w:rPr>
      </w:pPr>
      <w:r w:rsidRPr="00770AD2">
        <w:rPr>
          <w:rFonts w:ascii="Tahoma" w:hAnsi="Tahoma" w:cs="Tahoma"/>
          <w:sz w:val="24"/>
          <w:szCs w:val="24"/>
          <w:lang w:val="es-419"/>
        </w:rPr>
        <w:t>La apoderada</w:t>
      </w:r>
      <w:r w:rsidR="00745981" w:rsidRPr="00770AD2">
        <w:rPr>
          <w:rFonts w:ascii="Tahoma" w:hAnsi="Tahoma" w:cs="Tahoma"/>
          <w:sz w:val="24"/>
          <w:szCs w:val="24"/>
          <w:lang w:val="es-419"/>
        </w:rPr>
        <w:t xml:space="preserve"> judicial</w:t>
      </w:r>
      <w:r w:rsidR="00213CDA" w:rsidRPr="00770AD2">
        <w:rPr>
          <w:rFonts w:ascii="Tahoma" w:hAnsi="Tahoma" w:cs="Tahoma"/>
          <w:sz w:val="24"/>
          <w:szCs w:val="24"/>
          <w:lang w:val="es-419"/>
        </w:rPr>
        <w:t xml:space="preserve"> de</w:t>
      </w:r>
      <w:r w:rsidR="00B3213C" w:rsidRPr="00770AD2">
        <w:rPr>
          <w:rFonts w:ascii="Tahoma" w:hAnsi="Tahoma" w:cs="Tahoma"/>
          <w:sz w:val="24"/>
          <w:szCs w:val="24"/>
          <w:lang w:val="es-419"/>
        </w:rPr>
        <w:t xml:space="preserve"> la NUEVA EPS</w:t>
      </w:r>
      <w:r w:rsidR="00A60A16" w:rsidRPr="00770AD2">
        <w:rPr>
          <w:rFonts w:ascii="Tahoma" w:hAnsi="Tahoma" w:cs="Tahoma"/>
          <w:sz w:val="24"/>
          <w:szCs w:val="24"/>
        </w:rPr>
        <w:t xml:space="preserve"> </w:t>
      </w:r>
      <w:r w:rsidR="00BF4DC7" w:rsidRPr="00770AD2">
        <w:rPr>
          <w:rFonts w:ascii="Tahoma" w:hAnsi="Tahoma" w:cs="Tahoma"/>
          <w:sz w:val="24"/>
          <w:szCs w:val="24"/>
        </w:rPr>
        <w:t>impugnó la sentenci</w:t>
      </w:r>
      <w:r w:rsidR="00745981" w:rsidRPr="00770AD2">
        <w:rPr>
          <w:rFonts w:ascii="Tahoma" w:hAnsi="Tahoma" w:cs="Tahoma"/>
          <w:sz w:val="24"/>
          <w:szCs w:val="24"/>
        </w:rPr>
        <w:t>a proferida en primera instancia</w:t>
      </w:r>
      <w:r w:rsidR="00BF4DC7" w:rsidRPr="00770AD2">
        <w:rPr>
          <w:rFonts w:ascii="Tahoma" w:hAnsi="Tahoma" w:cs="Tahoma"/>
          <w:sz w:val="24"/>
          <w:szCs w:val="24"/>
        </w:rPr>
        <w:t xml:space="preserve"> y en consecuencia solicita</w:t>
      </w:r>
      <w:r w:rsidR="00C04D84" w:rsidRPr="00770AD2">
        <w:rPr>
          <w:rFonts w:ascii="Tahoma" w:hAnsi="Tahoma" w:cs="Tahoma"/>
          <w:sz w:val="24"/>
          <w:szCs w:val="24"/>
        </w:rPr>
        <w:t xml:space="preserve"> que</w:t>
      </w:r>
      <w:r w:rsidR="00BF4DC7" w:rsidRPr="00770AD2">
        <w:rPr>
          <w:rFonts w:ascii="Tahoma" w:hAnsi="Tahoma" w:cs="Tahoma"/>
          <w:sz w:val="24"/>
          <w:szCs w:val="24"/>
        </w:rPr>
        <w:t xml:space="preserve"> </w:t>
      </w:r>
      <w:bookmarkStart w:id="3" w:name="_Hlk79967836"/>
      <w:r w:rsidR="008D48EB" w:rsidRPr="00770AD2">
        <w:rPr>
          <w:rFonts w:ascii="Tahoma" w:hAnsi="Tahoma" w:cs="Tahoma"/>
          <w:sz w:val="24"/>
          <w:szCs w:val="24"/>
          <w:lang w:val="es-419"/>
        </w:rPr>
        <w:t xml:space="preserve">se revoque </w:t>
      </w:r>
      <w:r w:rsidR="00C04D84" w:rsidRPr="00770AD2">
        <w:rPr>
          <w:rFonts w:ascii="Tahoma" w:hAnsi="Tahoma" w:cs="Tahoma"/>
          <w:sz w:val="24"/>
          <w:szCs w:val="24"/>
          <w:lang w:val="es-419"/>
        </w:rPr>
        <w:t>l</w:t>
      </w:r>
      <w:r w:rsidR="00974ADF" w:rsidRPr="00770AD2">
        <w:rPr>
          <w:rFonts w:ascii="Tahoma" w:hAnsi="Tahoma" w:cs="Tahoma"/>
          <w:sz w:val="24"/>
          <w:szCs w:val="24"/>
          <w:lang w:val="es-419"/>
        </w:rPr>
        <w:t>a orden dada</w:t>
      </w:r>
      <w:r w:rsidR="006D6903" w:rsidRPr="00770AD2">
        <w:rPr>
          <w:rFonts w:ascii="Tahoma" w:hAnsi="Tahoma" w:cs="Tahoma"/>
          <w:sz w:val="24"/>
          <w:szCs w:val="24"/>
          <w:lang w:val="es-419"/>
        </w:rPr>
        <w:t xml:space="preserve"> en el numeral segundo del fallo de tutela</w:t>
      </w:r>
      <w:r w:rsidR="00462887" w:rsidRPr="00770AD2">
        <w:rPr>
          <w:rFonts w:ascii="Tahoma" w:hAnsi="Tahoma" w:cs="Tahoma"/>
          <w:sz w:val="24"/>
          <w:szCs w:val="24"/>
          <w:lang w:val="es-419"/>
        </w:rPr>
        <w:t>, respecto de los viáticos, alojamiento y alimentación</w:t>
      </w:r>
      <w:r w:rsidR="007E7E10" w:rsidRPr="00770AD2">
        <w:rPr>
          <w:rFonts w:ascii="Tahoma" w:hAnsi="Tahoma" w:cs="Tahoma"/>
          <w:sz w:val="24"/>
          <w:szCs w:val="24"/>
          <w:lang w:val="es-419"/>
        </w:rPr>
        <w:t xml:space="preserve"> por considerarlos improcedentes.</w:t>
      </w:r>
    </w:p>
    <w:p w14:paraId="7CF81A89" w14:textId="77777777" w:rsidR="007337BF" w:rsidRPr="00770AD2" w:rsidRDefault="007337BF" w:rsidP="00770AD2">
      <w:pPr>
        <w:spacing w:after="0" w:line="276" w:lineRule="auto"/>
        <w:ind w:left="357" w:firstLine="567"/>
        <w:jc w:val="both"/>
        <w:rPr>
          <w:rFonts w:ascii="Tahoma" w:hAnsi="Tahoma" w:cs="Tahoma"/>
          <w:sz w:val="24"/>
          <w:szCs w:val="24"/>
          <w:lang w:val="es-419"/>
        </w:rPr>
      </w:pPr>
    </w:p>
    <w:p w14:paraId="7555F2FB" w14:textId="56D12B62" w:rsidR="007337BF" w:rsidRPr="00770AD2" w:rsidRDefault="002548A7" w:rsidP="00770AD2">
      <w:pPr>
        <w:spacing w:after="0" w:line="276" w:lineRule="auto"/>
        <w:ind w:left="357" w:firstLine="567"/>
        <w:jc w:val="both"/>
        <w:rPr>
          <w:rFonts w:ascii="Tahoma" w:hAnsi="Tahoma" w:cs="Tahoma"/>
          <w:sz w:val="24"/>
          <w:szCs w:val="24"/>
        </w:rPr>
      </w:pPr>
      <w:r w:rsidRPr="00770AD2">
        <w:rPr>
          <w:rFonts w:ascii="Tahoma" w:hAnsi="Tahoma" w:cs="Tahoma"/>
          <w:sz w:val="24"/>
          <w:szCs w:val="24"/>
          <w:lang w:val="es-419"/>
        </w:rPr>
        <w:t>Para sustentar lo anterior</w:t>
      </w:r>
      <w:r w:rsidR="009A7410" w:rsidRPr="00770AD2">
        <w:rPr>
          <w:rFonts w:ascii="Tahoma" w:hAnsi="Tahoma" w:cs="Tahoma"/>
          <w:sz w:val="24"/>
          <w:szCs w:val="24"/>
        </w:rPr>
        <w:t>,</w:t>
      </w:r>
      <w:r w:rsidRPr="00770AD2">
        <w:rPr>
          <w:rFonts w:ascii="Tahoma" w:hAnsi="Tahoma" w:cs="Tahoma"/>
          <w:sz w:val="24"/>
          <w:szCs w:val="24"/>
        </w:rPr>
        <w:t xml:space="preserve"> aduce que</w:t>
      </w:r>
      <w:r w:rsidR="009A7410" w:rsidRPr="00770AD2">
        <w:rPr>
          <w:rFonts w:ascii="Tahoma" w:hAnsi="Tahoma" w:cs="Tahoma"/>
          <w:sz w:val="24"/>
          <w:szCs w:val="24"/>
        </w:rPr>
        <w:t xml:space="preserve"> </w:t>
      </w:r>
      <w:r w:rsidR="00CF4D25" w:rsidRPr="00770AD2">
        <w:rPr>
          <w:rFonts w:ascii="Tahoma" w:hAnsi="Tahoma" w:cs="Tahoma"/>
          <w:sz w:val="24"/>
          <w:szCs w:val="24"/>
        </w:rPr>
        <w:t>en la sentencia T- 259 del 2019,</w:t>
      </w:r>
      <w:r w:rsidR="00AA7072" w:rsidRPr="00770AD2">
        <w:rPr>
          <w:rFonts w:ascii="Tahoma" w:hAnsi="Tahoma" w:cs="Tahoma"/>
          <w:sz w:val="24"/>
          <w:szCs w:val="24"/>
        </w:rPr>
        <w:t xml:space="preserve"> </w:t>
      </w:r>
      <w:r w:rsidR="00CF4D25" w:rsidRPr="00770AD2">
        <w:rPr>
          <w:rFonts w:ascii="Tahoma" w:hAnsi="Tahoma" w:cs="Tahoma"/>
          <w:sz w:val="24"/>
          <w:szCs w:val="24"/>
        </w:rPr>
        <w:t>indica</w:t>
      </w:r>
      <w:r w:rsidR="00B81B2F" w:rsidRPr="00770AD2">
        <w:rPr>
          <w:rFonts w:ascii="Tahoma" w:hAnsi="Tahoma" w:cs="Tahoma"/>
          <w:sz w:val="24"/>
          <w:szCs w:val="24"/>
        </w:rPr>
        <w:t xml:space="preserve"> la Corte Constitucional</w:t>
      </w:r>
      <w:r w:rsidR="00CF4D25" w:rsidRPr="00770AD2">
        <w:rPr>
          <w:rFonts w:ascii="Tahoma" w:hAnsi="Tahoma" w:cs="Tahoma"/>
          <w:sz w:val="24"/>
          <w:szCs w:val="24"/>
        </w:rPr>
        <w:t xml:space="preserve"> que la Alimentación y alojamiento</w:t>
      </w:r>
      <w:r w:rsidR="00B81B2F" w:rsidRPr="00770AD2">
        <w:rPr>
          <w:rFonts w:ascii="Tahoma" w:hAnsi="Tahoma" w:cs="Tahoma"/>
          <w:sz w:val="24"/>
          <w:szCs w:val="24"/>
        </w:rPr>
        <w:t xml:space="preserve"> son </w:t>
      </w:r>
      <w:r w:rsidR="00CF4D25" w:rsidRPr="00770AD2">
        <w:rPr>
          <w:rFonts w:ascii="Tahoma" w:hAnsi="Tahoma" w:cs="Tahoma"/>
          <w:sz w:val="24"/>
          <w:szCs w:val="24"/>
        </w:rPr>
        <w:t>elementos</w:t>
      </w:r>
      <w:r w:rsidR="00B81B2F" w:rsidRPr="00770AD2">
        <w:rPr>
          <w:rFonts w:ascii="Tahoma" w:hAnsi="Tahoma" w:cs="Tahoma"/>
          <w:sz w:val="24"/>
          <w:szCs w:val="24"/>
        </w:rPr>
        <w:t xml:space="preserve"> que</w:t>
      </w:r>
      <w:r w:rsidR="00CF4D25" w:rsidRPr="00770AD2">
        <w:rPr>
          <w:rFonts w:ascii="Tahoma" w:hAnsi="Tahoma" w:cs="Tahoma"/>
          <w:sz w:val="24"/>
          <w:szCs w:val="24"/>
        </w:rPr>
        <w:t xml:space="preserve">, en principio, no constituyen servicios médicos, en concordancia, cuando un usuario es remitido a un lugar distinto al de su residencia para recibir atención médica, los gastos de estadía tienen que ser asumidos por él o por su familia. </w:t>
      </w:r>
    </w:p>
    <w:p w14:paraId="3688278F" w14:textId="77777777" w:rsidR="007337BF" w:rsidRPr="00770AD2" w:rsidRDefault="007337BF" w:rsidP="00770AD2">
      <w:pPr>
        <w:spacing w:after="0" w:line="276" w:lineRule="auto"/>
        <w:ind w:left="357" w:firstLine="567"/>
        <w:jc w:val="both"/>
        <w:rPr>
          <w:rFonts w:ascii="Tahoma" w:hAnsi="Tahoma" w:cs="Tahoma"/>
          <w:sz w:val="24"/>
          <w:szCs w:val="24"/>
        </w:rPr>
      </w:pPr>
    </w:p>
    <w:p w14:paraId="05EFACF1" w14:textId="635F1A7E" w:rsidR="004E1722" w:rsidRPr="00770AD2" w:rsidRDefault="00CF4D25" w:rsidP="00770AD2">
      <w:pPr>
        <w:spacing w:after="0" w:line="276" w:lineRule="auto"/>
        <w:ind w:left="357" w:firstLine="567"/>
        <w:jc w:val="both"/>
        <w:rPr>
          <w:rFonts w:ascii="Tahoma" w:hAnsi="Tahoma" w:cs="Tahoma"/>
          <w:sz w:val="24"/>
          <w:szCs w:val="24"/>
        </w:rPr>
      </w:pPr>
      <w:r w:rsidRPr="00770AD2">
        <w:rPr>
          <w:rFonts w:ascii="Tahoma" w:hAnsi="Tahoma" w:cs="Tahoma"/>
          <w:sz w:val="24"/>
          <w:szCs w:val="24"/>
        </w:rPr>
        <w:t>Por lo anterior,</w:t>
      </w:r>
      <w:r w:rsidR="002548A7" w:rsidRPr="00770AD2">
        <w:rPr>
          <w:rFonts w:ascii="Tahoma" w:hAnsi="Tahoma" w:cs="Tahoma"/>
          <w:sz w:val="24"/>
          <w:szCs w:val="24"/>
        </w:rPr>
        <w:t xml:space="preserve"> manif</w:t>
      </w:r>
      <w:r w:rsidR="00BE7375" w:rsidRPr="00770AD2">
        <w:rPr>
          <w:rFonts w:ascii="Tahoma" w:hAnsi="Tahoma" w:cs="Tahoma"/>
          <w:sz w:val="24"/>
          <w:szCs w:val="24"/>
        </w:rPr>
        <w:t>estó</w:t>
      </w:r>
      <w:r w:rsidRPr="00770AD2">
        <w:rPr>
          <w:rFonts w:ascii="Tahoma" w:hAnsi="Tahoma" w:cs="Tahoma"/>
          <w:sz w:val="24"/>
          <w:szCs w:val="24"/>
        </w:rPr>
        <w:t xml:space="preserve"> que la prestación de los servicios de alojamiento y alimentación, desbordan la competencia de la EPS, entendiendo que</w:t>
      </w:r>
      <w:r w:rsidR="005E30BA" w:rsidRPr="00770AD2">
        <w:rPr>
          <w:rFonts w:ascii="Tahoma" w:hAnsi="Tahoma" w:cs="Tahoma"/>
          <w:sz w:val="24"/>
          <w:szCs w:val="24"/>
        </w:rPr>
        <w:t xml:space="preserve"> los</w:t>
      </w:r>
      <w:r w:rsidRPr="00770AD2">
        <w:rPr>
          <w:rFonts w:ascii="Tahoma" w:hAnsi="Tahoma" w:cs="Tahoma"/>
          <w:sz w:val="24"/>
          <w:szCs w:val="24"/>
        </w:rPr>
        <w:t xml:space="preserve"> gastos tienen el carácter de ser gastos fijos, que igualmente debe cubrir el accionante en cualquier circunstancia. </w:t>
      </w:r>
    </w:p>
    <w:p w14:paraId="6D4EEE58" w14:textId="2788CD99" w:rsidR="00093665" w:rsidRDefault="00093665" w:rsidP="00770AD2">
      <w:pPr>
        <w:spacing w:after="0" w:line="276" w:lineRule="auto"/>
        <w:jc w:val="both"/>
        <w:rPr>
          <w:rFonts w:ascii="Tahoma" w:hAnsi="Tahoma" w:cs="Tahoma"/>
          <w:sz w:val="24"/>
          <w:szCs w:val="24"/>
        </w:rPr>
      </w:pPr>
    </w:p>
    <w:p w14:paraId="4644249F" w14:textId="77777777" w:rsidR="003C747C" w:rsidRPr="00770AD2" w:rsidRDefault="003C747C" w:rsidP="00770AD2">
      <w:pPr>
        <w:spacing w:after="0" w:line="276" w:lineRule="auto"/>
        <w:jc w:val="both"/>
        <w:rPr>
          <w:rFonts w:ascii="Tahoma" w:hAnsi="Tahoma" w:cs="Tahoma"/>
          <w:sz w:val="24"/>
          <w:szCs w:val="24"/>
        </w:rPr>
      </w:pPr>
    </w:p>
    <w:bookmarkEnd w:id="3"/>
    <w:p w14:paraId="31D7FA00" w14:textId="55847385" w:rsidR="00691226" w:rsidRPr="00770AD2" w:rsidRDefault="00F603B1" w:rsidP="00770AD2">
      <w:pPr>
        <w:pStyle w:val="Prrafodelista"/>
        <w:spacing w:after="0" w:line="276" w:lineRule="auto"/>
        <w:ind w:left="714" w:hanging="357"/>
        <w:jc w:val="center"/>
        <w:rPr>
          <w:rFonts w:ascii="Tahoma" w:hAnsi="Tahoma" w:cs="Tahoma"/>
          <w:b/>
          <w:bCs/>
          <w:sz w:val="24"/>
          <w:szCs w:val="24"/>
          <w:lang w:val="es-419"/>
        </w:rPr>
      </w:pPr>
      <w:r w:rsidRPr="00770AD2">
        <w:rPr>
          <w:rFonts w:ascii="Tahoma" w:hAnsi="Tahoma" w:cs="Tahoma"/>
          <w:b/>
          <w:bCs/>
          <w:sz w:val="24"/>
          <w:szCs w:val="24"/>
          <w:lang w:val="es-419"/>
        </w:rPr>
        <w:t>5</w:t>
      </w:r>
      <w:r w:rsidR="00691226" w:rsidRPr="00770AD2">
        <w:rPr>
          <w:rFonts w:ascii="Tahoma" w:hAnsi="Tahoma" w:cs="Tahoma"/>
          <w:b/>
          <w:bCs/>
          <w:sz w:val="24"/>
          <w:szCs w:val="24"/>
          <w:lang w:val="es-419"/>
        </w:rPr>
        <w:t>.  CONSIDERACIONES</w:t>
      </w:r>
    </w:p>
    <w:p w14:paraId="7501D886" w14:textId="77777777" w:rsidR="009B42F5" w:rsidRPr="00770AD2" w:rsidRDefault="009B42F5" w:rsidP="00770AD2">
      <w:pPr>
        <w:pStyle w:val="Prrafodelista"/>
        <w:spacing w:after="0" w:line="276" w:lineRule="auto"/>
        <w:ind w:left="714" w:hanging="357"/>
        <w:jc w:val="center"/>
        <w:rPr>
          <w:rFonts w:ascii="Tahoma" w:hAnsi="Tahoma" w:cs="Tahoma"/>
          <w:sz w:val="24"/>
          <w:szCs w:val="24"/>
          <w:lang w:val="es-419"/>
        </w:rPr>
      </w:pPr>
    </w:p>
    <w:p w14:paraId="70F442A4" w14:textId="06655460" w:rsidR="00691226" w:rsidRPr="00770AD2" w:rsidRDefault="00691226" w:rsidP="00770AD2">
      <w:pPr>
        <w:pStyle w:val="Prrafodelista"/>
        <w:numPr>
          <w:ilvl w:val="1"/>
          <w:numId w:val="5"/>
        </w:numPr>
        <w:spacing w:after="0" w:line="276" w:lineRule="auto"/>
        <w:ind w:left="0" w:firstLine="567"/>
        <w:jc w:val="both"/>
        <w:rPr>
          <w:rFonts w:ascii="Tahoma" w:hAnsi="Tahoma" w:cs="Tahoma"/>
          <w:b/>
          <w:bCs/>
          <w:sz w:val="24"/>
          <w:szCs w:val="24"/>
          <w:lang w:val="es-419"/>
        </w:rPr>
      </w:pPr>
      <w:r w:rsidRPr="00770AD2">
        <w:rPr>
          <w:rFonts w:ascii="Tahoma" w:hAnsi="Tahoma" w:cs="Tahoma"/>
          <w:b/>
          <w:bCs/>
          <w:sz w:val="24"/>
          <w:szCs w:val="24"/>
          <w:lang w:val="es-419"/>
        </w:rPr>
        <w:t>Problema jurídico para resolver</w:t>
      </w:r>
    </w:p>
    <w:p w14:paraId="78629E2B" w14:textId="77777777" w:rsidR="00886132" w:rsidRPr="00770AD2" w:rsidRDefault="00886132" w:rsidP="00770AD2">
      <w:pPr>
        <w:pStyle w:val="Prrafodelista"/>
        <w:spacing w:after="0" w:line="276" w:lineRule="auto"/>
        <w:ind w:left="1440" w:firstLine="567"/>
        <w:jc w:val="both"/>
        <w:rPr>
          <w:rFonts w:ascii="Tahoma" w:hAnsi="Tahoma" w:cs="Tahoma"/>
          <w:b/>
          <w:bCs/>
          <w:sz w:val="24"/>
          <w:szCs w:val="24"/>
          <w:lang w:val="es-419"/>
        </w:rPr>
      </w:pPr>
    </w:p>
    <w:p w14:paraId="4B1CE652" w14:textId="0860D86E" w:rsidR="00691226" w:rsidRPr="00770AD2" w:rsidRDefault="00EF1ECB" w:rsidP="00770AD2">
      <w:pPr>
        <w:spacing w:after="0" w:line="276" w:lineRule="auto"/>
        <w:ind w:firstLine="567"/>
        <w:jc w:val="both"/>
        <w:rPr>
          <w:rFonts w:ascii="Tahoma" w:hAnsi="Tahoma" w:cs="Tahoma"/>
          <w:sz w:val="24"/>
          <w:szCs w:val="24"/>
        </w:rPr>
      </w:pPr>
      <w:r w:rsidRPr="00770AD2">
        <w:rPr>
          <w:rFonts w:ascii="Tahoma" w:hAnsi="Tahoma" w:cs="Tahoma"/>
          <w:sz w:val="24"/>
          <w:szCs w:val="24"/>
        </w:rPr>
        <w:t xml:space="preserve">A partir de las circunstancias </w:t>
      </w:r>
      <w:r w:rsidR="000E353F" w:rsidRPr="00770AD2">
        <w:rPr>
          <w:rFonts w:ascii="Tahoma" w:hAnsi="Tahoma" w:cs="Tahoma"/>
          <w:sz w:val="24"/>
          <w:szCs w:val="24"/>
        </w:rPr>
        <w:t>que dieron lugar al ejercicio de la acción</w:t>
      </w:r>
      <w:r w:rsidR="00E75C91" w:rsidRPr="00770AD2">
        <w:rPr>
          <w:rFonts w:ascii="Tahoma" w:hAnsi="Tahoma" w:cs="Tahoma"/>
          <w:sz w:val="24"/>
          <w:szCs w:val="24"/>
        </w:rPr>
        <w:t xml:space="preserve"> y la</w:t>
      </w:r>
      <w:r w:rsidR="00300331" w:rsidRPr="00770AD2">
        <w:rPr>
          <w:rFonts w:ascii="Tahoma" w:hAnsi="Tahoma" w:cs="Tahoma"/>
          <w:sz w:val="24"/>
          <w:szCs w:val="24"/>
        </w:rPr>
        <w:t>s decisiones de instancia expuestas</w:t>
      </w:r>
      <w:r w:rsidR="000E353F" w:rsidRPr="00770AD2">
        <w:rPr>
          <w:rFonts w:ascii="Tahoma" w:hAnsi="Tahoma" w:cs="Tahoma"/>
          <w:sz w:val="24"/>
          <w:szCs w:val="24"/>
        </w:rPr>
        <w:t>, le compete a esta Sala e</w:t>
      </w:r>
      <w:r w:rsidR="00691226" w:rsidRPr="00770AD2">
        <w:rPr>
          <w:rFonts w:ascii="Tahoma" w:hAnsi="Tahoma" w:cs="Tahoma"/>
          <w:sz w:val="24"/>
          <w:szCs w:val="24"/>
        </w:rPr>
        <w:t>stablecer si</w:t>
      </w:r>
      <w:r w:rsidR="00FE170D" w:rsidRPr="00770AD2">
        <w:rPr>
          <w:rFonts w:ascii="Tahoma" w:hAnsi="Tahoma" w:cs="Tahoma"/>
          <w:sz w:val="24"/>
          <w:szCs w:val="24"/>
        </w:rPr>
        <w:t xml:space="preserve"> </w:t>
      </w:r>
      <w:r w:rsidR="00707D4C" w:rsidRPr="00770AD2">
        <w:rPr>
          <w:rFonts w:ascii="Tahoma" w:hAnsi="Tahoma" w:cs="Tahoma"/>
          <w:sz w:val="24"/>
          <w:szCs w:val="24"/>
        </w:rPr>
        <w:t>la Entidad Promotora de Salud</w:t>
      </w:r>
      <w:r w:rsidR="00695866" w:rsidRPr="00770AD2">
        <w:rPr>
          <w:rFonts w:ascii="Tahoma" w:hAnsi="Tahoma" w:cs="Tahoma"/>
          <w:sz w:val="24"/>
          <w:szCs w:val="24"/>
        </w:rPr>
        <w:t xml:space="preserve"> Nueva EPS</w:t>
      </w:r>
      <w:r w:rsidR="00BA7C8B" w:rsidRPr="00770AD2">
        <w:rPr>
          <w:rFonts w:ascii="Tahoma" w:hAnsi="Tahoma" w:cs="Tahoma"/>
          <w:sz w:val="24"/>
          <w:szCs w:val="24"/>
        </w:rPr>
        <w:t xml:space="preserve"> debe </w:t>
      </w:r>
      <w:r w:rsidR="00222146" w:rsidRPr="00770AD2">
        <w:rPr>
          <w:rFonts w:ascii="Tahoma" w:hAnsi="Tahoma" w:cs="Tahoma"/>
          <w:sz w:val="24"/>
          <w:szCs w:val="24"/>
        </w:rPr>
        <w:t>reconocer</w:t>
      </w:r>
      <w:r w:rsidR="0032361B" w:rsidRPr="00770AD2">
        <w:rPr>
          <w:rFonts w:ascii="Tahoma" w:hAnsi="Tahoma" w:cs="Tahoma"/>
          <w:sz w:val="24"/>
          <w:szCs w:val="24"/>
        </w:rPr>
        <w:t xml:space="preserve"> </w:t>
      </w:r>
      <w:r w:rsidR="00BA7C8B" w:rsidRPr="00770AD2">
        <w:rPr>
          <w:rFonts w:ascii="Tahoma" w:hAnsi="Tahoma" w:cs="Tahoma"/>
          <w:sz w:val="24"/>
          <w:szCs w:val="24"/>
        </w:rPr>
        <w:t>o no,</w:t>
      </w:r>
      <w:r w:rsidR="00ED280F" w:rsidRPr="00770AD2">
        <w:rPr>
          <w:rFonts w:ascii="Tahoma" w:hAnsi="Tahoma" w:cs="Tahoma"/>
          <w:sz w:val="24"/>
          <w:szCs w:val="24"/>
        </w:rPr>
        <w:t xml:space="preserve"> </w:t>
      </w:r>
      <w:r w:rsidR="0032361B" w:rsidRPr="00770AD2">
        <w:rPr>
          <w:rFonts w:ascii="Tahoma" w:hAnsi="Tahoma" w:cs="Tahoma"/>
          <w:sz w:val="24"/>
          <w:szCs w:val="24"/>
        </w:rPr>
        <w:t xml:space="preserve">los gastos </w:t>
      </w:r>
      <w:r w:rsidR="0004015B" w:rsidRPr="00770AD2">
        <w:rPr>
          <w:rFonts w:ascii="Tahoma" w:hAnsi="Tahoma" w:cs="Tahoma"/>
          <w:sz w:val="24"/>
          <w:szCs w:val="24"/>
        </w:rPr>
        <w:t xml:space="preserve">que se generen </w:t>
      </w:r>
      <w:r w:rsidR="00ED280F" w:rsidRPr="00770AD2">
        <w:rPr>
          <w:rFonts w:ascii="Tahoma" w:hAnsi="Tahoma" w:cs="Tahoma"/>
          <w:sz w:val="24"/>
          <w:szCs w:val="24"/>
        </w:rPr>
        <w:t xml:space="preserve">por los </w:t>
      </w:r>
      <w:r w:rsidR="006E59AF" w:rsidRPr="00770AD2">
        <w:rPr>
          <w:rFonts w:ascii="Tahoma" w:hAnsi="Tahoma" w:cs="Tahoma"/>
          <w:sz w:val="24"/>
          <w:szCs w:val="24"/>
        </w:rPr>
        <w:t>ser</w:t>
      </w:r>
      <w:r w:rsidR="00684600" w:rsidRPr="00770AD2">
        <w:rPr>
          <w:rFonts w:ascii="Tahoma" w:hAnsi="Tahoma" w:cs="Tahoma"/>
          <w:sz w:val="24"/>
          <w:szCs w:val="24"/>
        </w:rPr>
        <w:t>vicios</w:t>
      </w:r>
      <w:r w:rsidR="003E48DF" w:rsidRPr="00770AD2">
        <w:rPr>
          <w:rFonts w:ascii="Tahoma" w:hAnsi="Tahoma" w:cs="Tahoma"/>
          <w:sz w:val="24"/>
          <w:szCs w:val="24"/>
        </w:rPr>
        <w:t xml:space="preserve"> concernientes a la </w:t>
      </w:r>
      <w:r w:rsidR="00ED280F" w:rsidRPr="00770AD2">
        <w:rPr>
          <w:rFonts w:ascii="Tahoma" w:hAnsi="Tahoma" w:cs="Tahoma"/>
          <w:sz w:val="24"/>
          <w:szCs w:val="24"/>
        </w:rPr>
        <w:t>alimentación, alojamiento y transporte de aco</w:t>
      </w:r>
      <w:r w:rsidR="00DE5365" w:rsidRPr="00770AD2">
        <w:rPr>
          <w:rFonts w:ascii="Tahoma" w:hAnsi="Tahoma" w:cs="Tahoma"/>
          <w:sz w:val="24"/>
          <w:szCs w:val="24"/>
        </w:rPr>
        <w:t>mpañante</w:t>
      </w:r>
      <w:r w:rsidR="00701A2A" w:rsidRPr="00770AD2">
        <w:rPr>
          <w:rFonts w:ascii="Tahoma" w:hAnsi="Tahoma" w:cs="Tahoma"/>
          <w:sz w:val="24"/>
          <w:szCs w:val="24"/>
        </w:rPr>
        <w:t>,</w:t>
      </w:r>
      <w:r w:rsidR="00896439" w:rsidRPr="00770AD2">
        <w:rPr>
          <w:rFonts w:ascii="Tahoma" w:hAnsi="Tahoma" w:cs="Tahoma"/>
          <w:sz w:val="24"/>
          <w:szCs w:val="24"/>
        </w:rPr>
        <w:t xml:space="preserve"> en favor </w:t>
      </w:r>
      <w:r w:rsidR="006F5927" w:rsidRPr="00770AD2">
        <w:rPr>
          <w:rFonts w:ascii="Tahoma" w:hAnsi="Tahoma" w:cs="Tahoma"/>
          <w:sz w:val="24"/>
          <w:szCs w:val="24"/>
        </w:rPr>
        <w:t xml:space="preserve">de la madre del </w:t>
      </w:r>
      <w:r w:rsidR="00DE5365" w:rsidRPr="00770AD2">
        <w:rPr>
          <w:rFonts w:ascii="Tahoma" w:hAnsi="Tahoma" w:cs="Tahoma"/>
          <w:sz w:val="24"/>
          <w:szCs w:val="24"/>
        </w:rPr>
        <w:t>menor Lían Esteban Molina</w:t>
      </w:r>
      <w:r w:rsidR="00701A2A" w:rsidRPr="00770AD2">
        <w:rPr>
          <w:rFonts w:ascii="Tahoma" w:hAnsi="Tahoma" w:cs="Tahoma"/>
          <w:sz w:val="24"/>
          <w:szCs w:val="24"/>
        </w:rPr>
        <w:t>.</w:t>
      </w:r>
    </w:p>
    <w:p w14:paraId="4D295A64" w14:textId="78BA1CB9" w:rsidR="000731FC" w:rsidRPr="00770AD2" w:rsidRDefault="000731FC" w:rsidP="00770AD2">
      <w:pPr>
        <w:spacing w:after="0" w:line="276" w:lineRule="auto"/>
        <w:ind w:firstLine="709"/>
        <w:jc w:val="both"/>
        <w:rPr>
          <w:rFonts w:ascii="Tahoma" w:hAnsi="Tahoma" w:cs="Tahoma"/>
          <w:sz w:val="24"/>
          <w:szCs w:val="24"/>
        </w:rPr>
      </w:pPr>
    </w:p>
    <w:p w14:paraId="15F0C3F0" w14:textId="32137D55" w:rsidR="007414B0" w:rsidRPr="00770AD2" w:rsidRDefault="00F83A50" w:rsidP="00770AD2">
      <w:pPr>
        <w:pStyle w:val="Prrafodelista"/>
        <w:numPr>
          <w:ilvl w:val="1"/>
          <w:numId w:val="5"/>
        </w:numPr>
        <w:spacing w:after="0" w:line="276" w:lineRule="auto"/>
        <w:ind w:left="0" w:firstLine="567"/>
        <w:jc w:val="both"/>
        <w:rPr>
          <w:rFonts w:ascii="Tahoma" w:hAnsi="Tahoma" w:cs="Tahoma"/>
          <w:b/>
          <w:bCs/>
          <w:sz w:val="24"/>
          <w:szCs w:val="24"/>
        </w:rPr>
      </w:pPr>
      <w:r w:rsidRPr="00770AD2">
        <w:rPr>
          <w:rFonts w:ascii="Tahoma" w:hAnsi="Tahoma" w:cs="Tahoma"/>
          <w:b/>
          <w:bCs/>
          <w:sz w:val="24"/>
          <w:szCs w:val="24"/>
        </w:rPr>
        <w:t>Presupuestos generales de procedencia</w:t>
      </w:r>
    </w:p>
    <w:p w14:paraId="3D719CCD" w14:textId="77777777" w:rsidR="00397A9E" w:rsidRPr="00770AD2" w:rsidRDefault="00397A9E" w:rsidP="00770AD2">
      <w:pPr>
        <w:spacing w:after="0" w:line="276" w:lineRule="auto"/>
        <w:ind w:right="23" w:firstLine="567"/>
        <w:jc w:val="both"/>
        <w:rPr>
          <w:rFonts w:ascii="Tahoma" w:hAnsi="Tahoma" w:cs="Tahoma"/>
          <w:bCs/>
          <w:sz w:val="24"/>
          <w:szCs w:val="24"/>
        </w:rPr>
      </w:pPr>
    </w:p>
    <w:p w14:paraId="01E80E8C" w14:textId="55EE9908" w:rsidR="00276986" w:rsidRPr="00770AD2" w:rsidRDefault="00BD3D06" w:rsidP="00770AD2">
      <w:pPr>
        <w:spacing w:after="0" w:line="276" w:lineRule="auto"/>
        <w:ind w:right="23" w:firstLine="567"/>
        <w:jc w:val="both"/>
        <w:rPr>
          <w:rFonts w:ascii="Tahoma" w:hAnsi="Tahoma" w:cs="Tahoma"/>
          <w:bCs/>
          <w:sz w:val="24"/>
          <w:szCs w:val="24"/>
        </w:rPr>
      </w:pPr>
      <w:r w:rsidRPr="00770AD2">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770AD2" w:rsidRDefault="001D6352" w:rsidP="00770AD2">
      <w:pPr>
        <w:spacing w:after="0" w:line="276" w:lineRule="auto"/>
        <w:ind w:right="23" w:firstLine="567"/>
        <w:jc w:val="both"/>
        <w:rPr>
          <w:rFonts w:ascii="Tahoma" w:hAnsi="Tahoma" w:cs="Tahoma"/>
          <w:bCs/>
          <w:sz w:val="24"/>
          <w:szCs w:val="24"/>
        </w:rPr>
      </w:pPr>
    </w:p>
    <w:p w14:paraId="0A2C4E71" w14:textId="12DCDB85" w:rsidR="00B01234" w:rsidRPr="00770AD2" w:rsidRDefault="00CA60DE" w:rsidP="00BD7B57">
      <w:pPr>
        <w:pStyle w:val="NormalWeb"/>
        <w:shd w:val="clear" w:color="auto" w:fill="FFFFFF"/>
        <w:spacing w:before="0" w:beforeAutospacing="0" w:after="0" w:afterAutospacing="0" w:line="276" w:lineRule="auto"/>
        <w:ind w:right="-5" w:firstLine="567"/>
        <w:jc w:val="both"/>
        <w:rPr>
          <w:rFonts w:ascii="Tahoma" w:hAnsi="Tahoma" w:cs="Tahoma"/>
          <w:lang w:val="es-ES_tradnl"/>
        </w:rPr>
      </w:pPr>
      <w:r w:rsidRPr="00770AD2">
        <w:rPr>
          <w:rFonts w:ascii="Tahoma" w:hAnsi="Tahoma" w:cs="Tahoma"/>
          <w:b/>
          <w:bCs/>
        </w:rPr>
        <w:t>5.</w:t>
      </w:r>
      <w:r w:rsidR="00BD3D06" w:rsidRPr="00770AD2">
        <w:rPr>
          <w:rFonts w:ascii="Tahoma" w:hAnsi="Tahoma" w:cs="Tahoma"/>
          <w:b/>
          <w:bCs/>
        </w:rPr>
        <w:t>2.1</w:t>
      </w:r>
      <w:r w:rsidRPr="00770AD2">
        <w:rPr>
          <w:rFonts w:ascii="Tahoma" w:hAnsi="Tahoma" w:cs="Tahoma"/>
          <w:b/>
          <w:bCs/>
        </w:rPr>
        <w:t xml:space="preserve">. </w:t>
      </w:r>
      <w:r w:rsidR="00B01234" w:rsidRPr="00770AD2">
        <w:rPr>
          <w:rFonts w:ascii="Tahoma" w:hAnsi="Tahoma" w:cs="Tahoma"/>
          <w:b/>
          <w:bCs/>
        </w:rPr>
        <w:t>Legitimación por activa</w:t>
      </w:r>
      <w:r w:rsidRPr="00770AD2">
        <w:rPr>
          <w:rFonts w:ascii="Tahoma" w:hAnsi="Tahoma" w:cs="Tahoma"/>
          <w:b/>
          <w:bCs/>
        </w:rPr>
        <w:t xml:space="preserve">. </w:t>
      </w:r>
      <w:r w:rsidR="00B01234" w:rsidRPr="00770AD2">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140A9EFE" w14:textId="77777777" w:rsidR="00B930D4" w:rsidRPr="00770AD2" w:rsidRDefault="00B930D4" w:rsidP="00BD7B57">
      <w:pPr>
        <w:pStyle w:val="NormalWeb"/>
        <w:shd w:val="clear" w:color="auto" w:fill="FFFFFF"/>
        <w:spacing w:before="0" w:beforeAutospacing="0" w:after="0" w:afterAutospacing="0" w:line="276" w:lineRule="auto"/>
        <w:ind w:right="-5" w:firstLine="567"/>
        <w:jc w:val="both"/>
        <w:rPr>
          <w:rFonts w:ascii="Tahoma" w:hAnsi="Tahoma" w:cs="Tahoma"/>
          <w:lang w:val="es-ES_tradnl"/>
        </w:rPr>
      </w:pPr>
    </w:p>
    <w:p w14:paraId="3DBDB6D2" w14:textId="5AC9D6F9" w:rsidR="00B01234" w:rsidRPr="00770AD2" w:rsidRDefault="00B01234" w:rsidP="00BD7B57">
      <w:pPr>
        <w:shd w:val="clear" w:color="auto" w:fill="FFFFFF"/>
        <w:spacing w:after="0" w:line="276" w:lineRule="auto"/>
        <w:ind w:right="-5" w:firstLine="567"/>
        <w:jc w:val="both"/>
        <w:rPr>
          <w:rFonts w:ascii="Tahoma" w:eastAsia="Times New Roman" w:hAnsi="Tahoma" w:cs="Tahoma"/>
          <w:sz w:val="24"/>
          <w:szCs w:val="24"/>
          <w:lang w:val="es-ES_tradnl" w:eastAsia="es-CO"/>
        </w:rPr>
      </w:pPr>
      <w:r w:rsidRPr="00770AD2">
        <w:rPr>
          <w:rFonts w:ascii="Tahoma" w:eastAsia="Times New Roman" w:hAnsi="Tahoma" w:cs="Tahoma"/>
          <w:sz w:val="24"/>
          <w:szCs w:val="24"/>
          <w:lang w:val="es-ES_tradnl" w:eastAsia="es-CO"/>
        </w:rPr>
        <w:t>Sin embargo, no todas las personas en cualquier situación pueden promover acciones de tutela en nombre de otras. El artículo 10 del Decreto 2591 de 1991 establece que cuando esta no se promueve por el titular de los derechos cuya protección se reclama únicamente puede ser formulada por: (i) su representante legal; (ii) su apoderado judicial; (iii) su agente oficioso y; (iv) el Defensor del Pueblo o los personeros municipales.</w:t>
      </w:r>
    </w:p>
    <w:p w14:paraId="64047D48" w14:textId="77777777" w:rsidR="00B930D4" w:rsidRPr="00770AD2" w:rsidRDefault="00B930D4" w:rsidP="00BD7B57">
      <w:pPr>
        <w:shd w:val="clear" w:color="auto" w:fill="FFFFFF"/>
        <w:spacing w:after="0" w:line="276" w:lineRule="auto"/>
        <w:ind w:right="-5" w:firstLine="567"/>
        <w:jc w:val="both"/>
        <w:rPr>
          <w:rFonts w:ascii="Tahoma" w:eastAsia="Times New Roman" w:hAnsi="Tahoma" w:cs="Tahoma"/>
          <w:sz w:val="24"/>
          <w:szCs w:val="24"/>
          <w:lang w:val="es-ES_tradnl" w:eastAsia="es-CO"/>
        </w:rPr>
      </w:pPr>
    </w:p>
    <w:p w14:paraId="14E5AD5F" w14:textId="52CCBB50" w:rsidR="00CA60DE" w:rsidRPr="00770AD2" w:rsidRDefault="00013798" w:rsidP="00BD7B57">
      <w:pPr>
        <w:shd w:val="clear" w:color="auto" w:fill="FFFFFF"/>
        <w:spacing w:after="0" w:line="276" w:lineRule="auto"/>
        <w:ind w:right="-5" w:firstLine="567"/>
        <w:jc w:val="both"/>
        <w:rPr>
          <w:rFonts w:ascii="Tahoma" w:hAnsi="Tahoma" w:cs="Tahoma"/>
          <w:sz w:val="24"/>
          <w:szCs w:val="24"/>
          <w:shd w:val="clear" w:color="auto" w:fill="FFFFFF"/>
        </w:rPr>
      </w:pPr>
      <w:r w:rsidRPr="00770AD2">
        <w:rPr>
          <w:rFonts w:ascii="Tahoma" w:hAnsi="Tahoma" w:cs="Tahoma"/>
          <w:sz w:val="24"/>
          <w:szCs w:val="24"/>
          <w:shd w:val="clear" w:color="auto" w:fill="FFFFFF"/>
        </w:rPr>
        <w:t>L</w:t>
      </w:r>
      <w:r w:rsidR="0096413C" w:rsidRPr="00770AD2">
        <w:rPr>
          <w:rFonts w:ascii="Tahoma" w:hAnsi="Tahoma" w:cs="Tahoma"/>
          <w:sz w:val="24"/>
          <w:szCs w:val="24"/>
          <w:shd w:val="clear" w:color="auto" w:fill="FFFFFF"/>
        </w:rPr>
        <w:t>a presente acción constitucional</w:t>
      </w:r>
      <w:r w:rsidR="0034029E" w:rsidRPr="00770AD2">
        <w:rPr>
          <w:rFonts w:ascii="Tahoma" w:hAnsi="Tahoma" w:cs="Tahoma"/>
          <w:sz w:val="24"/>
          <w:szCs w:val="24"/>
          <w:shd w:val="clear" w:color="auto" w:fill="FFFFFF"/>
        </w:rPr>
        <w:t xml:space="preserve"> cumple con el requisito de legitimación en la causa</w:t>
      </w:r>
      <w:r w:rsidR="00C82706" w:rsidRPr="00770AD2">
        <w:rPr>
          <w:rFonts w:ascii="Tahoma" w:hAnsi="Tahoma" w:cs="Tahoma"/>
          <w:sz w:val="24"/>
          <w:szCs w:val="24"/>
          <w:shd w:val="clear" w:color="auto" w:fill="FFFFFF"/>
        </w:rPr>
        <w:t xml:space="preserve"> por activa</w:t>
      </w:r>
      <w:r w:rsidR="00353EF5" w:rsidRPr="00770AD2">
        <w:rPr>
          <w:rFonts w:ascii="Tahoma" w:hAnsi="Tahoma" w:cs="Tahoma"/>
          <w:sz w:val="24"/>
          <w:szCs w:val="24"/>
          <w:shd w:val="clear" w:color="auto" w:fill="FFFFFF"/>
        </w:rPr>
        <w:t>, teniendo en cuenta, que</w:t>
      </w:r>
      <w:r w:rsidR="00A9071A" w:rsidRPr="00770AD2">
        <w:rPr>
          <w:rFonts w:ascii="Tahoma" w:hAnsi="Tahoma" w:cs="Tahoma"/>
          <w:sz w:val="24"/>
          <w:szCs w:val="24"/>
          <w:shd w:val="clear" w:color="auto" w:fill="FFFFFF"/>
        </w:rPr>
        <w:t xml:space="preserve"> la señora </w:t>
      </w:r>
      <w:proofErr w:type="spellStart"/>
      <w:r w:rsidR="00A9071A" w:rsidRPr="00770AD2">
        <w:rPr>
          <w:rFonts w:ascii="Tahoma" w:hAnsi="Tahoma" w:cs="Tahoma"/>
          <w:sz w:val="24"/>
          <w:szCs w:val="24"/>
          <w:shd w:val="clear" w:color="auto" w:fill="FFFFFF"/>
        </w:rPr>
        <w:t>Yuleini</w:t>
      </w:r>
      <w:proofErr w:type="spellEnd"/>
      <w:r w:rsidR="00A9071A" w:rsidRPr="00770AD2">
        <w:rPr>
          <w:rFonts w:ascii="Tahoma" w:hAnsi="Tahoma" w:cs="Tahoma"/>
          <w:sz w:val="24"/>
          <w:szCs w:val="24"/>
          <w:shd w:val="clear" w:color="auto" w:fill="FFFFFF"/>
        </w:rPr>
        <w:t xml:space="preserve"> Valentina Muñoz</w:t>
      </w:r>
      <w:r w:rsidR="001B6957" w:rsidRPr="00770AD2">
        <w:rPr>
          <w:rFonts w:ascii="Tahoma" w:hAnsi="Tahoma" w:cs="Tahoma"/>
          <w:sz w:val="24"/>
          <w:szCs w:val="24"/>
          <w:shd w:val="clear" w:color="auto" w:fill="FFFFFF"/>
        </w:rPr>
        <w:t xml:space="preserve"> Obando</w:t>
      </w:r>
      <w:r w:rsidR="00B01234" w:rsidRPr="00770AD2">
        <w:rPr>
          <w:rFonts w:ascii="Tahoma" w:hAnsi="Tahoma" w:cs="Tahoma"/>
          <w:sz w:val="24"/>
          <w:szCs w:val="24"/>
          <w:shd w:val="clear" w:color="auto" w:fill="FFFFFF"/>
        </w:rPr>
        <w:t xml:space="preserve"> adujo haber interpuesto el amparo para proteger los derechos de su hijo, quien siendo menor de edad, se encuentra representado legalmente por sus padres.</w:t>
      </w:r>
    </w:p>
    <w:p w14:paraId="73767DD8" w14:textId="77777777" w:rsidR="001464AE" w:rsidRPr="00770AD2" w:rsidRDefault="001464AE" w:rsidP="00BD7B57">
      <w:pPr>
        <w:shd w:val="clear" w:color="auto" w:fill="FFFFFF"/>
        <w:spacing w:after="0" w:line="276" w:lineRule="auto"/>
        <w:ind w:right="-5" w:firstLine="567"/>
        <w:jc w:val="both"/>
        <w:rPr>
          <w:rFonts w:ascii="Tahoma" w:eastAsia="Times New Roman" w:hAnsi="Tahoma" w:cs="Tahoma"/>
          <w:sz w:val="24"/>
          <w:szCs w:val="24"/>
          <w:lang w:eastAsia="es-CO"/>
        </w:rPr>
      </w:pPr>
    </w:p>
    <w:p w14:paraId="608D137A" w14:textId="2253DC18" w:rsidR="00636CCA" w:rsidRPr="00770AD2" w:rsidRDefault="00CA60DE" w:rsidP="00BD7B57">
      <w:pPr>
        <w:pStyle w:val="NormalWeb"/>
        <w:shd w:val="clear" w:color="auto" w:fill="FFFFFF"/>
        <w:spacing w:before="0" w:beforeAutospacing="0" w:after="0" w:afterAutospacing="0" w:line="276" w:lineRule="auto"/>
        <w:ind w:right="-5" w:firstLine="567"/>
        <w:jc w:val="both"/>
        <w:rPr>
          <w:rFonts w:ascii="Tahoma" w:hAnsi="Tahoma" w:cs="Tahoma"/>
          <w:i/>
          <w:iCs/>
          <w:lang w:val="es-ES_tradnl"/>
        </w:rPr>
      </w:pPr>
      <w:r w:rsidRPr="00770AD2">
        <w:rPr>
          <w:rFonts w:ascii="Tahoma" w:hAnsi="Tahoma" w:cs="Tahoma"/>
          <w:b/>
          <w:bCs/>
        </w:rPr>
        <w:t xml:space="preserve"> 5.2.</w:t>
      </w:r>
      <w:r w:rsidR="007414B0" w:rsidRPr="00770AD2">
        <w:rPr>
          <w:rFonts w:ascii="Tahoma" w:hAnsi="Tahoma" w:cs="Tahoma"/>
          <w:b/>
          <w:bCs/>
        </w:rPr>
        <w:t>2</w:t>
      </w:r>
      <w:r w:rsidRPr="00770AD2">
        <w:rPr>
          <w:rFonts w:ascii="Tahoma" w:hAnsi="Tahoma" w:cs="Tahoma"/>
          <w:b/>
          <w:bCs/>
        </w:rPr>
        <w:t>.</w:t>
      </w:r>
      <w:r w:rsidR="001464AE" w:rsidRPr="00770AD2">
        <w:rPr>
          <w:rFonts w:ascii="Tahoma" w:hAnsi="Tahoma" w:cs="Tahoma"/>
          <w:b/>
          <w:bCs/>
        </w:rPr>
        <w:t xml:space="preserve"> Legitimación por pasiva</w:t>
      </w:r>
      <w:r w:rsidRPr="00770AD2">
        <w:rPr>
          <w:rFonts w:ascii="Tahoma" w:hAnsi="Tahoma" w:cs="Tahoma"/>
        </w:rPr>
        <w:t>.</w:t>
      </w:r>
      <w:r w:rsidR="00636CCA" w:rsidRPr="00770AD2">
        <w:rPr>
          <w:rFonts w:ascii="Tahoma" w:hAnsi="Tahoma" w:cs="Tahoma"/>
        </w:rPr>
        <w:t xml:space="preserve"> </w:t>
      </w:r>
      <w:r w:rsidR="00636CCA" w:rsidRPr="00770AD2">
        <w:rPr>
          <w:rFonts w:ascii="Tahoma" w:hAnsi="Tahoma" w:cs="Tahoma"/>
          <w:color w:val="2D2D2D"/>
          <w:bdr w:val="none" w:sz="0" w:space="0" w:color="auto" w:frame="1"/>
          <w:lang w:val="es-ES_tradnl"/>
        </w:rPr>
        <w:t> </w:t>
      </w:r>
      <w:r w:rsidR="00636CCA" w:rsidRPr="00770AD2">
        <w:rPr>
          <w:rFonts w:ascii="Tahoma" w:hAnsi="Tahoma" w:cs="Tahoma"/>
          <w:lang w:val="es-ES_tradnl"/>
        </w:rPr>
        <w:t>Según lo establecido en los artículos 5º, 13 y 42 del Decreto 2591 de 1991, la acción de tutela procede contra cualquier acción u omisión en que incurra una autoridad o un particular, en los casos determinados por la ley, cuando se les atribuye la vulneración de un derecho fundamental. Puntualmente, el numeral 2 del artículo 42 señala que la tutela procede </w:t>
      </w:r>
      <w:r w:rsidR="00636CCA" w:rsidRPr="00770AD2">
        <w:rPr>
          <w:rFonts w:ascii="Tahoma" w:hAnsi="Tahoma" w:cs="Tahoma"/>
          <w:i/>
          <w:iCs/>
          <w:lang w:val="es-ES_tradnl"/>
        </w:rPr>
        <w:t>“</w:t>
      </w:r>
      <w:r w:rsidR="00636CCA" w:rsidRPr="003C747C">
        <w:rPr>
          <w:rFonts w:ascii="Tahoma" w:hAnsi="Tahoma" w:cs="Tahoma"/>
          <w:i/>
          <w:iCs/>
          <w:sz w:val="22"/>
          <w:lang w:val="es-ES_tradnl"/>
        </w:rPr>
        <w:t>cuando contra quien se hubiere hecho la solicitud esté encargado de la prestación del servicio público de salud</w:t>
      </w:r>
      <w:r w:rsidR="00636CCA" w:rsidRPr="00770AD2">
        <w:rPr>
          <w:rFonts w:ascii="Tahoma" w:hAnsi="Tahoma" w:cs="Tahoma"/>
          <w:i/>
          <w:iCs/>
          <w:lang w:val="es-ES_tradnl"/>
        </w:rPr>
        <w:t>”.</w:t>
      </w:r>
    </w:p>
    <w:p w14:paraId="5F770636" w14:textId="77777777" w:rsidR="00B930D4" w:rsidRPr="00770AD2" w:rsidRDefault="00B930D4" w:rsidP="00BD7B57">
      <w:pPr>
        <w:pStyle w:val="NormalWeb"/>
        <w:shd w:val="clear" w:color="auto" w:fill="FFFFFF"/>
        <w:spacing w:before="0" w:beforeAutospacing="0" w:after="0" w:afterAutospacing="0" w:line="276" w:lineRule="auto"/>
        <w:ind w:right="-5" w:firstLine="567"/>
        <w:jc w:val="both"/>
        <w:rPr>
          <w:rFonts w:ascii="Tahoma" w:hAnsi="Tahoma" w:cs="Tahoma"/>
          <w:i/>
          <w:iCs/>
          <w:lang w:val="es-ES_tradnl"/>
        </w:rPr>
      </w:pPr>
    </w:p>
    <w:p w14:paraId="1F31263C" w14:textId="41842820" w:rsidR="00636CCA" w:rsidRPr="00770AD2" w:rsidRDefault="00636CCA" w:rsidP="00BD7B57">
      <w:pPr>
        <w:shd w:val="clear" w:color="auto" w:fill="FFFFFF"/>
        <w:spacing w:after="0" w:line="276" w:lineRule="auto"/>
        <w:ind w:right="-5" w:firstLine="567"/>
        <w:jc w:val="both"/>
        <w:rPr>
          <w:rFonts w:ascii="Tahoma" w:eastAsia="Times New Roman" w:hAnsi="Tahoma" w:cs="Tahoma"/>
          <w:sz w:val="24"/>
          <w:szCs w:val="24"/>
          <w:bdr w:val="none" w:sz="0" w:space="0" w:color="auto" w:frame="1"/>
          <w:lang w:val="es-ES_tradnl" w:eastAsia="es-CO"/>
        </w:rPr>
      </w:pPr>
      <w:r w:rsidRPr="00770AD2">
        <w:rPr>
          <w:rFonts w:ascii="Tahoma" w:eastAsia="Times New Roman" w:hAnsi="Tahoma" w:cs="Tahoma"/>
          <w:sz w:val="24"/>
          <w:szCs w:val="24"/>
          <w:bdr w:val="none" w:sz="0" w:space="0" w:color="auto" w:frame="1"/>
          <w:lang w:val="es-ES_tradnl" w:eastAsia="es-CO"/>
        </w:rPr>
        <w:t>En el caso concreto la NUEVA EPS se encuentra legitimada por pasiva en el trámite de la tutela</w:t>
      </w:r>
      <w:r w:rsidR="00013798" w:rsidRPr="00770AD2">
        <w:rPr>
          <w:rFonts w:ascii="Tahoma" w:eastAsia="Times New Roman" w:hAnsi="Tahoma" w:cs="Tahoma"/>
          <w:sz w:val="24"/>
          <w:szCs w:val="24"/>
          <w:bdr w:val="none" w:sz="0" w:space="0" w:color="auto" w:frame="1"/>
          <w:lang w:val="es-ES_tradnl" w:eastAsia="es-CO"/>
        </w:rPr>
        <w:t xml:space="preserve"> a</w:t>
      </w:r>
      <w:r w:rsidR="00FA2524" w:rsidRPr="00770AD2">
        <w:rPr>
          <w:rFonts w:ascii="Tahoma" w:eastAsia="Times New Roman" w:hAnsi="Tahoma" w:cs="Tahoma"/>
          <w:sz w:val="24"/>
          <w:szCs w:val="24"/>
          <w:bdr w:val="none" w:sz="0" w:space="0" w:color="auto" w:frame="1"/>
          <w:lang w:val="es-ES_tradnl" w:eastAsia="es-CO"/>
        </w:rPr>
        <w:t xml:space="preserve">l tratarse </w:t>
      </w:r>
      <w:r w:rsidRPr="00770AD2">
        <w:rPr>
          <w:rFonts w:ascii="Tahoma" w:eastAsia="Times New Roman" w:hAnsi="Tahoma" w:cs="Tahoma"/>
          <w:sz w:val="24"/>
          <w:szCs w:val="24"/>
          <w:bdr w:val="none" w:sz="0" w:space="0" w:color="auto" w:frame="1"/>
          <w:lang w:val="es-ES_tradnl" w:eastAsia="es-CO"/>
        </w:rPr>
        <w:t>de una persona jurídica encargada de prestar los servicios públicos de salud y de seguridad social y forma</w:t>
      </w:r>
      <w:r w:rsidR="00013798" w:rsidRPr="00770AD2">
        <w:rPr>
          <w:rFonts w:ascii="Tahoma" w:eastAsia="Times New Roman" w:hAnsi="Tahoma" w:cs="Tahoma"/>
          <w:sz w:val="24"/>
          <w:szCs w:val="24"/>
          <w:bdr w:val="none" w:sz="0" w:space="0" w:color="auto" w:frame="1"/>
          <w:lang w:val="es-ES_tradnl" w:eastAsia="es-CO"/>
        </w:rPr>
        <w:t>r</w:t>
      </w:r>
      <w:r w:rsidRPr="00770AD2">
        <w:rPr>
          <w:rFonts w:ascii="Tahoma" w:eastAsia="Times New Roman" w:hAnsi="Tahoma" w:cs="Tahoma"/>
          <w:sz w:val="24"/>
          <w:szCs w:val="24"/>
          <w:bdr w:val="none" w:sz="0" w:space="0" w:color="auto" w:frame="1"/>
          <w:lang w:val="es-ES_tradnl" w:eastAsia="es-CO"/>
        </w:rPr>
        <w:t xml:space="preserve"> parte del Sistema General de Seguridad Social. </w:t>
      </w:r>
      <w:r w:rsidR="009D7EDC" w:rsidRPr="00770AD2">
        <w:rPr>
          <w:rFonts w:ascii="Tahoma" w:eastAsia="Times New Roman" w:hAnsi="Tahoma" w:cs="Tahoma"/>
          <w:sz w:val="24"/>
          <w:szCs w:val="24"/>
          <w:bdr w:val="none" w:sz="0" w:space="0" w:color="auto" w:frame="1"/>
          <w:lang w:val="es-ES_tradnl" w:eastAsia="es-CO"/>
        </w:rPr>
        <w:t>Análogamente</w:t>
      </w:r>
      <w:r w:rsidRPr="00770AD2">
        <w:rPr>
          <w:rFonts w:ascii="Tahoma" w:eastAsia="Times New Roman" w:hAnsi="Tahoma" w:cs="Tahoma"/>
          <w:sz w:val="24"/>
          <w:szCs w:val="24"/>
          <w:bdr w:val="none" w:sz="0" w:space="0" w:color="auto" w:frame="1"/>
          <w:lang w:val="es-ES_tradnl" w:eastAsia="es-CO"/>
        </w:rPr>
        <w:t>, es la entidad a la que se le atribuye</w:t>
      </w:r>
      <w:r w:rsidR="00CE3246" w:rsidRPr="00770AD2">
        <w:rPr>
          <w:rFonts w:ascii="Tahoma" w:eastAsia="Times New Roman" w:hAnsi="Tahoma" w:cs="Tahoma"/>
          <w:sz w:val="24"/>
          <w:szCs w:val="24"/>
          <w:bdr w:val="none" w:sz="0" w:space="0" w:color="auto" w:frame="1"/>
          <w:lang w:val="es-ES_tradnl" w:eastAsia="es-CO"/>
        </w:rPr>
        <w:t xml:space="preserve"> el financiamiento de</w:t>
      </w:r>
      <w:r w:rsidR="00AA42AA" w:rsidRPr="00770AD2">
        <w:rPr>
          <w:rFonts w:ascii="Tahoma" w:eastAsia="Times New Roman" w:hAnsi="Tahoma" w:cs="Tahoma"/>
          <w:sz w:val="24"/>
          <w:szCs w:val="24"/>
          <w:bdr w:val="none" w:sz="0" w:space="0" w:color="auto" w:frame="1"/>
          <w:lang w:val="es-ES_tradnl" w:eastAsia="es-CO"/>
        </w:rPr>
        <w:t xml:space="preserve"> los servicios de alimentación y alojamiento</w:t>
      </w:r>
      <w:r w:rsidR="008D4102" w:rsidRPr="00770AD2">
        <w:rPr>
          <w:rFonts w:ascii="Tahoma" w:eastAsia="Times New Roman" w:hAnsi="Tahoma" w:cs="Tahoma"/>
          <w:sz w:val="24"/>
          <w:szCs w:val="24"/>
          <w:bdr w:val="none" w:sz="0" w:space="0" w:color="auto" w:frame="1"/>
          <w:lang w:val="es-ES_tradnl" w:eastAsia="es-CO"/>
        </w:rPr>
        <w:t xml:space="preserve"> de la acompañante del menor </w:t>
      </w:r>
      <w:r w:rsidR="00C300FA" w:rsidRPr="00770AD2">
        <w:rPr>
          <w:rFonts w:ascii="Tahoma" w:eastAsia="Times New Roman" w:hAnsi="Tahoma" w:cs="Tahoma"/>
          <w:sz w:val="24"/>
          <w:szCs w:val="24"/>
          <w:bdr w:val="none" w:sz="0" w:space="0" w:color="auto" w:frame="1"/>
          <w:lang w:val="es-ES_tradnl" w:eastAsia="es-CO"/>
        </w:rPr>
        <w:t>Lían Esteban Molina Muñoz</w:t>
      </w:r>
      <w:r w:rsidRPr="00770AD2">
        <w:rPr>
          <w:rFonts w:ascii="Tahoma" w:eastAsia="Times New Roman" w:hAnsi="Tahoma" w:cs="Tahoma"/>
          <w:sz w:val="24"/>
          <w:szCs w:val="24"/>
          <w:bdr w:val="none" w:sz="0" w:space="0" w:color="auto" w:frame="1"/>
          <w:lang w:val="es-ES_tradnl" w:eastAsia="es-CO"/>
        </w:rPr>
        <w:t>.</w:t>
      </w:r>
    </w:p>
    <w:p w14:paraId="687806C8" w14:textId="5FA904FD" w:rsidR="00013798" w:rsidRPr="00770AD2" w:rsidRDefault="00013798" w:rsidP="00BD7B57">
      <w:pPr>
        <w:shd w:val="clear" w:color="auto" w:fill="FFFFFF"/>
        <w:spacing w:after="0" w:line="276" w:lineRule="auto"/>
        <w:ind w:right="-5" w:firstLine="567"/>
        <w:jc w:val="both"/>
        <w:rPr>
          <w:rFonts w:ascii="Tahoma" w:eastAsia="Times New Roman" w:hAnsi="Tahoma" w:cs="Tahoma"/>
          <w:sz w:val="24"/>
          <w:szCs w:val="24"/>
          <w:bdr w:val="none" w:sz="0" w:space="0" w:color="auto" w:frame="1"/>
          <w:lang w:val="es-ES_tradnl" w:eastAsia="es-CO"/>
        </w:rPr>
      </w:pPr>
    </w:p>
    <w:p w14:paraId="7231520C" w14:textId="22A26048" w:rsidR="00013798" w:rsidRPr="00770AD2" w:rsidRDefault="00013798" w:rsidP="00BD7B57">
      <w:pPr>
        <w:shd w:val="clear" w:color="auto" w:fill="FFFFFF"/>
        <w:spacing w:after="0" w:line="276" w:lineRule="auto"/>
        <w:ind w:right="-5" w:firstLine="567"/>
        <w:jc w:val="both"/>
        <w:rPr>
          <w:rFonts w:ascii="Tahoma" w:eastAsia="Times New Roman" w:hAnsi="Tahoma" w:cs="Tahoma"/>
          <w:sz w:val="24"/>
          <w:szCs w:val="24"/>
          <w:bdr w:val="none" w:sz="0" w:space="0" w:color="auto" w:frame="1"/>
          <w:lang w:val="es-ES_tradnl" w:eastAsia="es-CO"/>
        </w:rPr>
      </w:pPr>
      <w:r w:rsidRPr="00770AD2">
        <w:rPr>
          <w:rFonts w:ascii="Tahoma" w:eastAsia="Times New Roman" w:hAnsi="Tahoma" w:cs="Tahoma"/>
          <w:sz w:val="24"/>
          <w:szCs w:val="24"/>
          <w:bdr w:val="none" w:sz="0" w:space="0" w:color="auto" w:frame="1"/>
          <w:lang w:val="es-ES_tradnl" w:eastAsia="es-CO"/>
        </w:rPr>
        <w:t xml:space="preserve">Con relación a las otras entidades demandadas, en vista de que en la sentencia de primera instancia ninguna orden se impuso en su contra y ningún reproche mereció tal postura, la Sala se releva el análisis de la legitimación en la causa respecto de </w:t>
      </w:r>
      <w:r w:rsidRPr="00770AD2">
        <w:rPr>
          <w:rFonts w:ascii="Tahoma" w:hAnsi="Tahoma" w:cs="Tahoma"/>
          <w:sz w:val="24"/>
          <w:szCs w:val="24"/>
          <w:lang w:val="es-419"/>
        </w:rPr>
        <w:t>la clínica SAN RAFAEL de Pereira, la fundación VALLE DE LILI de Cali, IMBANACO de Cali, CLUB NOEL de Cali y las entidades vinculadas: Secretaria Departamental del Valle del Cauca y Secretaria de Salud del municipio El Águila del Valle del Cauca.</w:t>
      </w:r>
    </w:p>
    <w:p w14:paraId="61307708" w14:textId="06D1C72A" w:rsidR="00534BEB" w:rsidRPr="00770AD2" w:rsidRDefault="00534BEB" w:rsidP="00BD7B57">
      <w:pPr>
        <w:shd w:val="clear" w:color="auto" w:fill="FFFFFF"/>
        <w:spacing w:after="0" w:line="276" w:lineRule="auto"/>
        <w:ind w:right="-5" w:firstLine="567"/>
        <w:jc w:val="both"/>
        <w:rPr>
          <w:rFonts w:ascii="Tahoma" w:eastAsia="Times New Roman" w:hAnsi="Tahoma" w:cs="Tahoma"/>
          <w:b/>
          <w:bCs/>
          <w:sz w:val="24"/>
          <w:szCs w:val="24"/>
          <w:bdr w:val="none" w:sz="0" w:space="0" w:color="auto" w:frame="1"/>
          <w:lang w:val="es-ES_tradnl" w:eastAsia="es-CO"/>
        </w:rPr>
      </w:pPr>
    </w:p>
    <w:p w14:paraId="0E6D988E" w14:textId="03BE8E09" w:rsidR="00D0461C" w:rsidRPr="00770AD2" w:rsidRDefault="00E97ACC" w:rsidP="00BD7B57">
      <w:pPr>
        <w:shd w:val="clear" w:color="auto" w:fill="FFFFFF"/>
        <w:spacing w:after="0" w:line="276" w:lineRule="auto"/>
        <w:ind w:right="-5" w:firstLine="567"/>
        <w:jc w:val="both"/>
        <w:textAlignment w:val="baseline"/>
        <w:rPr>
          <w:rFonts w:ascii="Tahoma" w:hAnsi="Tahoma" w:cs="Tahoma"/>
          <w:sz w:val="24"/>
          <w:szCs w:val="24"/>
          <w:shd w:val="clear" w:color="auto" w:fill="FFFFFF"/>
          <w:lang w:val="es-ES_tradnl"/>
        </w:rPr>
      </w:pPr>
      <w:r w:rsidRPr="00770AD2">
        <w:rPr>
          <w:rFonts w:ascii="Tahoma" w:eastAsia="Times New Roman" w:hAnsi="Tahoma" w:cs="Tahoma"/>
          <w:b/>
          <w:bCs/>
          <w:sz w:val="24"/>
          <w:szCs w:val="24"/>
          <w:bdr w:val="none" w:sz="0" w:space="0" w:color="auto" w:frame="1"/>
          <w:lang w:val="es-ES_tradnl" w:eastAsia="es-CO"/>
        </w:rPr>
        <w:t>5.2.3. Inmediatez.</w:t>
      </w:r>
      <w:r w:rsidR="007C5D77" w:rsidRPr="00770AD2">
        <w:rPr>
          <w:rFonts w:ascii="Tahoma" w:eastAsia="Times New Roman" w:hAnsi="Tahoma" w:cs="Tahoma"/>
          <w:b/>
          <w:bCs/>
          <w:sz w:val="24"/>
          <w:szCs w:val="24"/>
          <w:bdr w:val="none" w:sz="0" w:space="0" w:color="auto" w:frame="1"/>
          <w:lang w:val="es-ES_tradnl" w:eastAsia="es-CO"/>
        </w:rPr>
        <w:t xml:space="preserve"> </w:t>
      </w:r>
      <w:r w:rsidR="007C5D77" w:rsidRPr="00770AD2">
        <w:rPr>
          <w:rFonts w:ascii="Tahoma" w:eastAsia="Times New Roman" w:hAnsi="Tahoma" w:cs="Tahoma"/>
          <w:sz w:val="24"/>
          <w:szCs w:val="24"/>
          <w:bdr w:val="none" w:sz="0" w:space="0" w:color="auto" w:frame="1"/>
          <w:lang w:val="es-ES_tradnl" w:eastAsia="es-CO"/>
        </w:rPr>
        <w:t xml:space="preserve">La Corte Constitucional </w:t>
      </w:r>
      <w:r w:rsidRPr="00770AD2">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770AD2">
        <w:rPr>
          <w:rFonts w:ascii="Tahoma" w:hAnsi="Tahoma" w:cs="Tahoma"/>
          <w:sz w:val="24"/>
          <w:szCs w:val="24"/>
          <w:shd w:val="clear" w:color="auto" w:fill="FFFFFF"/>
          <w:lang w:val="es-ES_tradnl"/>
        </w:rPr>
        <w:t xml:space="preserve"> esto es</w:t>
      </w:r>
      <w:r w:rsidRPr="00770AD2">
        <w:rPr>
          <w:rFonts w:ascii="Tahoma" w:hAnsi="Tahoma" w:cs="Tahoma"/>
          <w:sz w:val="24"/>
          <w:szCs w:val="24"/>
          <w:shd w:val="clear" w:color="auto" w:fill="FFFFFF"/>
          <w:lang w:val="es-ES_tradnl"/>
        </w:rPr>
        <w:t>,</w:t>
      </w:r>
      <w:r w:rsidR="009F1797" w:rsidRPr="00770AD2">
        <w:rPr>
          <w:rFonts w:ascii="Tahoma" w:hAnsi="Tahoma" w:cs="Tahoma"/>
          <w:sz w:val="24"/>
          <w:szCs w:val="24"/>
          <w:shd w:val="clear" w:color="auto" w:fill="FFFFFF"/>
          <w:lang w:val="es-ES_tradnl"/>
        </w:rPr>
        <w:t xml:space="preserve"> que</w:t>
      </w:r>
      <w:r w:rsidRPr="00770AD2">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770AD2" w:rsidRDefault="00D0461C" w:rsidP="00BD7B57">
      <w:pPr>
        <w:shd w:val="clear" w:color="auto" w:fill="FFFFFF"/>
        <w:spacing w:after="0" w:line="276" w:lineRule="auto"/>
        <w:ind w:right="-5" w:firstLine="567"/>
        <w:jc w:val="both"/>
        <w:textAlignment w:val="baseline"/>
        <w:rPr>
          <w:rFonts w:ascii="Tahoma" w:hAnsi="Tahoma" w:cs="Tahoma"/>
          <w:sz w:val="24"/>
          <w:szCs w:val="24"/>
          <w:shd w:val="clear" w:color="auto" w:fill="FFFFFF"/>
          <w:lang w:val="es-ES_tradnl"/>
        </w:rPr>
      </w:pPr>
    </w:p>
    <w:p w14:paraId="42713B1C" w14:textId="62E99304" w:rsidR="00B93C0C" w:rsidRPr="00770AD2" w:rsidRDefault="00E97ACC" w:rsidP="00BD7B57">
      <w:pPr>
        <w:pStyle w:val="NormalWeb"/>
        <w:shd w:val="clear" w:color="auto" w:fill="FFFFFF"/>
        <w:spacing w:before="0" w:beforeAutospacing="0" w:after="0" w:afterAutospacing="0" w:line="276" w:lineRule="auto"/>
        <w:ind w:right="-5" w:firstLine="567"/>
        <w:jc w:val="both"/>
        <w:rPr>
          <w:rFonts w:ascii="Tahoma" w:hAnsi="Tahoma" w:cs="Tahoma"/>
          <w:lang w:val="es-ES_tradnl"/>
        </w:rPr>
      </w:pPr>
      <w:r w:rsidRPr="00770AD2">
        <w:rPr>
          <w:rFonts w:ascii="Tahoma" w:hAnsi="Tahoma" w:cs="Tahoma"/>
          <w:bdr w:val="none" w:sz="0" w:space="0" w:color="auto" w:frame="1"/>
          <w:lang w:val="es-ES_tradnl"/>
        </w:rPr>
        <w:t>En atención a lo expuesto la Sala advierte que el presupuesto de inmediatez está acreditado en este caso</w:t>
      </w:r>
      <w:r w:rsidR="00013798" w:rsidRPr="00770AD2">
        <w:rPr>
          <w:rFonts w:ascii="Tahoma" w:hAnsi="Tahoma" w:cs="Tahoma"/>
          <w:bdr w:val="none" w:sz="0" w:space="0" w:color="auto" w:frame="1"/>
          <w:lang w:val="es-ES_tradnl"/>
        </w:rPr>
        <w:t xml:space="preserve"> por las siguientes razones: </w:t>
      </w:r>
      <w:r w:rsidRPr="00770AD2">
        <w:rPr>
          <w:rFonts w:ascii="Tahoma" w:hAnsi="Tahoma" w:cs="Tahoma"/>
          <w:bdr w:val="none" w:sz="0" w:space="0" w:color="auto" w:frame="1"/>
          <w:lang w:val="es-ES_tradnl"/>
        </w:rPr>
        <w:t>El </w:t>
      </w:r>
      <w:r w:rsidR="007564AA" w:rsidRPr="00770AD2">
        <w:rPr>
          <w:rFonts w:ascii="Tahoma" w:hAnsi="Tahoma" w:cs="Tahoma"/>
          <w:lang w:val="es-ES_tradnl"/>
        </w:rPr>
        <w:t xml:space="preserve">09 de </w:t>
      </w:r>
      <w:r w:rsidR="00013798" w:rsidRPr="00770AD2">
        <w:rPr>
          <w:rFonts w:ascii="Tahoma" w:hAnsi="Tahoma" w:cs="Tahoma"/>
          <w:lang w:val="es-ES_tradnl"/>
        </w:rPr>
        <w:t>e</w:t>
      </w:r>
      <w:r w:rsidR="007564AA" w:rsidRPr="00770AD2">
        <w:rPr>
          <w:rFonts w:ascii="Tahoma" w:hAnsi="Tahoma" w:cs="Tahoma"/>
          <w:lang w:val="es-ES_tradnl"/>
        </w:rPr>
        <w:t>nero de 2022</w:t>
      </w:r>
      <w:r w:rsidRPr="00770AD2">
        <w:rPr>
          <w:rFonts w:ascii="Tahoma" w:hAnsi="Tahoma" w:cs="Tahoma"/>
          <w:lang w:val="es-ES_tradnl"/>
        </w:rPr>
        <w:t>,</w:t>
      </w:r>
      <w:r w:rsidR="00AC1E85" w:rsidRPr="00770AD2">
        <w:rPr>
          <w:rFonts w:ascii="Tahoma" w:hAnsi="Tahoma" w:cs="Tahoma"/>
          <w:lang w:val="es-ES_tradnl"/>
        </w:rPr>
        <w:t xml:space="preserve"> nació</w:t>
      </w:r>
      <w:r w:rsidR="00435080" w:rsidRPr="00770AD2">
        <w:rPr>
          <w:rFonts w:ascii="Tahoma" w:hAnsi="Tahoma" w:cs="Tahoma"/>
          <w:lang w:val="es-ES_tradnl"/>
        </w:rPr>
        <w:t xml:space="preserve"> </w:t>
      </w:r>
      <w:r w:rsidR="00AC1E85" w:rsidRPr="00770AD2">
        <w:rPr>
          <w:rFonts w:ascii="Tahoma" w:hAnsi="Tahoma" w:cs="Tahoma"/>
          <w:lang w:val="es-ES_tradnl"/>
        </w:rPr>
        <w:t>Lían Esteban Molina</w:t>
      </w:r>
      <w:r w:rsidR="00BB45F3" w:rsidRPr="00770AD2">
        <w:rPr>
          <w:rFonts w:ascii="Tahoma" w:hAnsi="Tahoma" w:cs="Tahoma"/>
          <w:lang w:val="es-ES_tradnl"/>
        </w:rPr>
        <w:t xml:space="preserve"> en el hospital Departamental San Juan de Dios de Cartago,</w:t>
      </w:r>
      <w:r w:rsidR="00D51FDB" w:rsidRPr="00770AD2">
        <w:rPr>
          <w:rFonts w:ascii="Tahoma" w:hAnsi="Tahoma" w:cs="Tahoma"/>
          <w:lang w:val="es-ES_tradnl"/>
        </w:rPr>
        <w:t xml:space="preserve"> desde ese preciso momento fue hospitalizado</w:t>
      </w:r>
      <w:r w:rsidR="004B08D3" w:rsidRPr="00770AD2">
        <w:rPr>
          <w:rFonts w:ascii="Tahoma" w:hAnsi="Tahoma" w:cs="Tahoma"/>
          <w:lang w:val="es-ES_tradnl"/>
        </w:rPr>
        <w:t>, a causa</w:t>
      </w:r>
      <w:r w:rsidR="00266228" w:rsidRPr="00770AD2">
        <w:rPr>
          <w:rFonts w:ascii="Tahoma" w:hAnsi="Tahoma" w:cs="Tahoma"/>
          <w:lang w:val="es-ES_tradnl"/>
        </w:rPr>
        <w:t>,</w:t>
      </w:r>
      <w:r w:rsidR="00AA57D6" w:rsidRPr="00770AD2">
        <w:rPr>
          <w:rFonts w:ascii="Tahoma" w:hAnsi="Tahoma" w:cs="Tahoma"/>
          <w:lang w:val="es-ES_tradnl"/>
        </w:rPr>
        <w:t xml:space="preserve"> de </w:t>
      </w:r>
      <w:r w:rsidR="00266228" w:rsidRPr="00770AD2">
        <w:rPr>
          <w:rFonts w:ascii="Tahoma" w:hAnsi="Tahoma" w:cs="Tahoma"/>
          <w:lang w:val="es-ES_tradnl"/>
        </w:rPr>
        <w:t xml:space="preserve">ser </w:t>
      </w:r>
      <w:r w:rsidR="00F36E77" w:rsidRPr="00770AD2">
        <w:rPr>
          <w:rFonts w:ascii="Tahoma" w:hAnsi="Tahoma" w:cs="Tahoma"/>
          <w:lang w:val="es-ES_tradnl"/>
        </w:rPr>
        <w:t xml:space="preserve">diagnosticado con </w:t>
      </w:r>
      <w:r w:rsidR="00266228" w:rsidRPr="00770AD2">
        <w:rPr>
          <w:rFonts w:ascii="Tahoma" w:hAnsi="Tahoma" w:cs="Tahoma"/>
          <w:lang w:val="es-ES_tradnl"/>
        </w:rPr>
        <w:t xml:space="preserve">problemas </w:t>
      </w:r>
      <w:r w:rsidR="00266228" w:rsidRPr="00770AD2">
        <w:rPr>
          <w:rFonts w:ascii="Tahoma" w:hAnsi="Tahoma" w:cs="Tahoma"/>
          <w:lang w:val="es-ES_tradnl"/>
        </w:rPr>
        <w:lastRenderedPageBreak/>
        <w:t xml:space="preserve">respiratorios </w:t>
      </w:r>
      <w:r w:rsidR="002D4401" w:rsidRPr="00770AD2">
        <w:rPr>
          <w:rFonts w:ascii="Tahoma" w:hAnsi="Tahoma" w:cs="Tahoma"/>
          <w:lang w:val="es-ES_tradnl"/>
        </w:rPr>
        <w:t>y un delicado estado de salud</w:t>
      </w:r>
      <w:r w:rsidR="00216ED0" w:rsidRPr="00770AD2">
        <w:rPr>
          <w:rFonts w:ascii="Tahoma" w:hAnsi="Tahoma" w:cs="Tahoma"/>
          <w:lang w:val="es-ES_tradnl"/>
        </w:rPr>
        <w:t>, motivo por el cual, fue trasladado a la clínica San Rafael de la ciudad de Pereira Risaralda</w:t>
      </w:r>
      <w:r w:rsidR="00F62C3E" w:rsidRPr="00770AD2">
        <w:rPr>
          <w:rFonts w:ascii="Tahoma" w:hAnsi="Tahoma" w:cs="Tahoma"/>
          <w:lang w:val="es-ES_tradnl"/>
        </w:rPr>
        <w:t xml:space="preserve"> y de inmediato fue ingresado a UCI de neonatos.</w:t>
      </w:r>
      <w:r w:rsidR="0072518D" w:rsidRPr="00770AD2">
        <w:rPr>
          <w:rFonts w:ascii="Tahoma" w:hAnsi="Tahoma" w:cs="Tahoma"/>
          <w:lang w:val="es-ES_tradnl"/>
        </w:rPr>
        <w:t xml:space="preserve"> Por su parte</w:t>
      </w:r>
      <w:r w:rsidR="00725CA6" w:rsidRPr="00770AD2">
        <w:rPr>
          <w:rFonts w:ascii="Tahoma" w:hAnsi="Tahoma" w:cs="Tahoma"/>
          <w:lang w:val="es-ES_tradnl"/>
        </w:rPr>
        <w:t xml:space="preserve">, el 07 de febrero </w:t>
      </w:r>
      <w:r w:rsidR="007148FF" w:rsidRPr="00770AD2">
        <w:rPr>
          <w:rFonts w:ascii="Tahoma" w:hAnsi="Tahoma" w:cs="Tahoma"/>
          <w:lang w:val="es-ES_tradnl"/>
        </w:rPr>
        <w:t xml:space="preserve">del mismo año la madre del menor interpuso la acción proteccionista </w:t>
      </w:r>
      <w:r w:rsidR="00D30E99" w:rsidRPr="00770AD2">
        <w:rPr>
          <w:rFonts w:ascii="Tahoma" w:hAnsi="Tahoma" w:cs="Tahoma"/>
          <w:lang w:val="es-ES_tradnl"/>
        </w:rPr>
        <w:t>en cont</w:t>
      </w:r>
      <w:r w:rsidR="00D9379A" w:rsidRPr="00770AD2">
        <w:rPr>
          <w:rFonts w:ascii="Tahoma" w:hAnsi="Tahoma" w:cs="Tahoma"/>
          <w:lang w:val="es-ES_tradnl"/>
        </w:rPr>
        <w:t>ra de diversas entidades</w:t>
      </w:r>
      <w:r w:rsidR="00013798" w:rsidRPr="00770AD2">
        <w:rPr>
          <w:rFonts w:ascii="Tahoma" w:hAnsi="Tahoma" w:cs="Tahoma"/>
          <w:lang w:val="es-ES_tradnl"/>
        </w:rPr>
        <w:t xml:space="preserve">, entre </w:t>
      </w:r>
      <w:r w:rsidR="00D9379A" w:rsidRPr="00770AD2">
        <w:rPr>
          <w:rFonts w:ascii="Tahoma" w:hAnsi="Tahoma" w:cs="Tahoma"/>
          <w:lang w:val="es-ES_tradnl"/>
        </w:rPr>
        <w:t>las que se encuentra inmersa la NUEVA EPS</w:t>
      </w:r>
      <w:r w:rsidR="002331E7" w:rsidRPr="00770AD2">
        <w:rPr>
          <w:rFonts w:ascii="Tahoma" w:hAnsi="Tahoma" w:cs="Tahoma"/>
          <w:lang w:val="es-ES_tradnl"/>
        </w:rPr>
        <w:t xml:space="preserve"> por </w:t>
      </w:r>
      <w:r w:rsidR="00CC2D19" w:rsidRPr="00770AD2">
        <w:rPr>
          <w:rFonts w:ascii="Tahoma" w:hAnsi="Tahoma" w:cs="Tahoma"/>
          <w:lang w:val="es-ES_tradnl"/>
        </w:rPr>
        <w:t xml:space="preserve">la presunta </w:t>
      </w:r>
      <w:r w:rsidR="00493441" w:rsidRPr="00770AD2">
        <w:rPr>
          <w:rFonts w:ascii="Tahoma" w:hAnsi="Tahoma" w:cs="Tahoma"/>
          <w:lang w:val="es-ES_tradnl"/>
        </w:rPr>
        <w:t xml:space="preserve">vulneración </w:t>
      </w:r>
      <w:r w:rsidR="009A3868" w:rsidRPr="00770AD2">
        <w:rPr>
          <w:rFonts w:ascii="Tahoma" w:hAnsi="Tahoma" w:cs="Tahoma"/>
          <w:lang w:val="es-ES_tradnl"/>
        </w:rPr>
        <w:t>de los derechos fundamentales de</w:t>
      </w:r>
      <w:r w:rsidR="00176073" w:rsidRPr="00770AD2">
        <w:rPr>
          <w:rFonts w:ascii="Tahoma" w:hAnsi="Tahoma" w:cs="Tahoma"/>
          <w:lang w:val="es-ES_tradnl"/>
        </w:rPr>
        <w:t xml:space="preserve"> su hijo.</w:t>
      </w:r>
      <w:r w:rsidR="00965CC5" w:rsidRPr="00770AD2">
        <w:rPr>
          <w:rFonts w:ascii="Tahoma" w:hAnsi="Tahoma" w:cs="Tahoma"/>
          <w:lang w:val="es-ES_tradnl"/>
        </w:rPr>
        <w:t xml:space="preserve"> Así las cosas, </w:t>
      </w:r>
      <w:r w:rsidR="00FC4FFD" w:rsidRPr="00770AD2">
        <w:rPr>
          <w:rFonts w:ascii="Tahoma" w:hAnsi="Tahoma" w:cs="Tahoma"/>
          <w:lang w:val="es-ES_tradnl"/>
        </w:rPr>
        <w:t>trascurrió menos de un mes</w:t>
      </w:r>
      <w:r w:rsidR="003D1D43" w:rsidRPr="00770AD2">
        <w:rPr>
          <w:rFonts w:ascii="Tahoma" w:hAnsi="Tahoma" w:cs="Tahoma"/>
          <w:lang w:val="es-ES_tradnl"/>
        </w:rPr>
        <w:t xml:space="preserve"> entr</w:t>
      </w:r>
      <w:r w:rsidR="009D177E" w:rsidRPr="00770AD2">
        <w:rPr>
          <w:rFonts w:ascii="Tahoma" w:hAnsi="Tahoma" w:cs="Tahoma"/>
          <w:lang w:val="es-ES_tradnl"/>
        </w:rPr>
        <w:t>e el diagn</w:t>
      </w:r>
      <w:r w:rsidR="00DB096A" w:rsidRPr="00770AD2">
        <w:rPr>
          <w:rFonts w:ascii="Tahoma" w:hAnsi="Tahoma" w:cs="Tahoma"/>
          <w:lang w:val="es-ES_tradnl"/>
        </w:rPr>
        <w:t>ó</w:t>
      </w:r>
      <w:r w:rsidR="009D177E" w:rsidRPr="00770AD2">
        <w:rPr>
          <w:rFonts w:ascii="Tahoma" w:hAnsi="Tahoma" w:cs="Tahoma"/>
          <w:lang w:val="es-ES_tradnl"/>
        </w:rPr>
        <w:t xml:space="preserve">stico de </w:t>
      </w:r>
      <w:r w:rsidR="001D4F52" w:rsidRPr="00770AD2">
        <w:rPr>
          <w:rFonts w:ascii="Tahoma" w:hAnsi="Tahoma" w:cs="Tahoma"/>
          <w:lang w:val="es-ES_tradnl"/>
        </w:rPr>
        <w:t>los problemas respiratorios</w:t>
      </w:r>
      <w:r w:rsidR="00BA1FC4" w:rsidRPr="00770AD2">
        <w:rPr>
          <w:rFonts w:ascii="Tahoma" w:hAnsi="Tahoma" w:cs="Tahoma"/>
          <w:lang w:val="es-ES_tradnl"/>
        </w:rPr>
        <w:t xml:space="preserve"> del menor </w:t>
      </w:r>
      <w:r w:rsidR="00DB096A" w:rsidRPr="00770AD2">
        <w:rPr>
          <w:rFonts w:ascii="Tahoma" w:hAnsi="Tahoma" w:cs="Tahoma"/>
          <w:lang w:val="es-ES_tradnl"/>
        </w:rPr>
        <w:t>y la presentación de la acción de tutela</w:t>
      </w:r>
      <w:r w:rsidR="00BA1FC4" w:rsidRPr="00770AD2">
        <w:rPr>
          <w:rFonts w:ascii="Tahoma" w:hAnsi="Tahoma" w:cs="Tahoma"/>
          <w:lang w:val="es-ES_tradnl"/>
        </w:rPr>
        <w:t>. En consecuencia, la Sala considera que este lapso es razonable y proporcionado</w:t>
      </w:r>
      <w:r w:rsidR="00CD542A" w:rsidRPr="00770AD2">
        <w:rPr>
          <w:rFonts w:ascii="Tahoma" w:hAnsi="Tahoma" w:cs="Tahoma"/>
          <w:lang w:val="es-ES_tradnl"/>
        </w:rPr>
        <w:t>, por lo tanto, tiene acreditado el requisito de inmediatez.</w:t>
      </w:r>
    </w:p>
    <w:p w14:paraId="01272118" w14:textId="77777777" w:rsidR="00013798" w:rsidRPr="00770AD2" w:rsidRDefault="00013798" w:rsidP="00BD7B57">
      <w:pPr>
        <w:pStyle w:val="NormalWeb"/>
        <w:shd w:val="clear" w:color="auto" w:fill="FFFFFF"/>
        <w:spacing w:before="0" w:beforeAutospacing="0" w:after="0" w:afterAutospacing="0" w:line="276" w:lineRule="auto"/>
        <w:ind w:right="-5" w:firstLine="567"/>
        <w:jc w:val="both"/>
        <w:rPr>
          <w:rFonts w:ascii="Tahoma" w:hAnsi="Tahoma" w:cs="Tahoma"/>
          <w:lang w:val="es-ES_tradnl"/>
        </w:rPr>
      </w:pPr>
    </w:p>
    <w:p w14:paraId="2AF44E74" w14:textId="3BF47F9A" w:rsidR="00E94A53" w:rsidRPr="00770AD2" w:rsidRDefault="00E94A53" w:rsidP="00BD7B57">
      <w:pPr>
        <w:pStyle w:val="NormalWeb"/>
        <w:shd w:val="clear" w:color="auto" w:fill="FFFFFF"/>
        <w:spacing w:before="0" w:beforeAutospacing="0" w:after="0" w:afterAutospacing="0" w:line="276" w:lineRule="auto"/>
        <w:ind w:right="-5" w:firstLine="567"/>
        <w:jc w:val="both"/>
        <w:rPr>
          <w:rFonts w:ascii="Tahoma" w:hAnsi="Tahoma" w:cs="Tahoma"/>
          <w:b/>
          <w:bCs/>
          <w:lang w:val="es-ES_tradnl"/>
        </w:rPr>
      </w:pPr>
      <w:r w:rsidRPr="00770AD2">
        <w:rPr>
          <w:rFonts w:ascii="Tahoma" w:hAnsi="Tahoma" w:cs="Tahoma"/>
          <w:b/>
          <w:bCs/>
          <w:lang w:val="es-ES_tradnl"/>
        </w:rPr>
        <w:t>5.2.4. Subsidiariedad</w:t>
      </w:r>
    </w:p>
    <w:p w14:paraId="76C9E814" w14:textId="77777777" w:rsidR="00950F37" w:rsidRPr="00770AD2" w:rsidRDefault="00950F37" w:rsidP="00770AD2">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7B23F9B" w14:textId="38C72898" w:rsidR="00ED6211" w:rsidRPr="00770AD2" w:rsidRDefault="00ED6211" w:rsidP="009656B8">
      <w:pPr>
        <w:shd w:val="clear" w:color="auto" w:fill="FFFFFF"/>
        <w:spacing w:after="0" w:line="276" w:lineRule="auto"/>
        <w:ind w:right="-5" w:firstLine="567"/>
        <w:jc w:val="both"/>
        <w:rPr>
          <w:rFonts w:ascii="Tahoma" w:hAnsi="Tahoma" w:cs="Tahoma"/>
          <w:sz w:val="24"/>
          <w:szCs w:val="24"/>
        </w:rPr>
      </w:pPr>
      <w:r w:rsidRPr="00770AD2">
        <w:rPr>
          <w:rFonts w:ascii="Tahoma" w:hAnsi="Tahoma" w:cs="Tahoma"/>
          <w:sz w:val="24"/>
          <w:szCs w:val="24"/>
          <w:lang w:val="es-ES_tradnl"/>
        </w:rPr>
        <w:t> Los artículos 86 de la Constitución y 6º del Decreto 2591 de 1991 establecen que la procedencia de la acción de tutela está condicionada al principio de</w:t>
      </w:r>
      <w:r w:rsidRPr="00770AD2">
        <w:rPr>
          <w:rFonts w:ascii="Tahoma" w:hAnsi="Tahoma" w:cs="Tahoma"/>
          <w:b/>
          <w:bCs/>
          <w:sz w:val="24"/>
          <w:szCs w:val="24"/>
          <w:lang w:val="es-ES_tradnl"/>
        </w:rPr>
        <w:t> </w:t>
      </w:r>
      <w:r w:rsidRPr="00770AD2">
        <w:rPr>
          <w:rFonts w:ascii="Tahoma" w:hAnsi="Tahoma" w:cs="Tahoma"/>
          <w:sz w:val="24"/>
          <w:szCs w:val="24"/>
          <w:lang w:val="es-ES_tradnl"/>
        </w:rPr>
        <w:t xml:space="preserve">subsidiariedad. Este autoriza su utilización en tres hipótesis: </w:t>
      </w:r>
      <w:r w:rsidR="00616F09" w:rsidRPr="00770AD2">
        <w:rPr>
          <w:rFonts w:ascii="Tahoma" w:hAnsi="Tahoma" w:cs="Tahoma"/>
          <w:sz w:val="24"/>
          <w:szCs w:val="24"/>
          <w:lang w:val="es-ES_tradnl"/>
        </w:rPr>
        <w:t>(</w:t>
      </w:r>
      <w:r w:rsidRPr="00770AD2">
        <w:rPr>
          <w:rFonts w:ascii="Tahoma" w:hAnsi="Tahoma" w:cs="Tahoma"/>
          <w:sz w:val="24"/>
          <w:szCs w:val="24"/>
          <w:lang w:val="es-ES_tradnl"/>
        </w:rPr>
        <w:t xml:space="preserve">i) cuando no exista otro medio de defensa judicial que permita resolver el conflicto relativo a la afectación de un derecho fundamental; </w:t>
      </w:r>
      <w:r w:rsidR="00616F09" w:rsidRPr="00770AD2">
        <w:rPr>
          <w:rFonts w:ascii="Tahoma" w:hAnsi="Tahoma" w:cs="Tahoma"/>
          <w:sz w:val="24"/>
          <w:szCs w:val="24"/>
          <w:lang w:val="es-ES_tradnl"/>
        </w:rPr>
        <w:t>(</w:t>
      </w:r>
      <w:r w:rsidRPr="00770AD2">
        <w:rPr>
          <w:rFonts w:ascii="Tahoma" w:hAnsi="Tahoma" w:cs="Tahoma"/>
          <w:sz w:val="24"/>
          <w:szCs w:val="24"/>
          <w:lang w:val="es-ES_tradnl"/>
        </w:rPr>
        <w:t xml:space="preserve">ii) el mecanismo existente no resulte eficaz e idóneo; y </w:t>
      </w:r>
      <w:r w:rsidR="00616F09" w:rsidRPr="00770AD2">
        <w:rPr>
          <w:rFonts w:ascii="Tahoma" w:hAnsi="Tahoma" w:cs="Tahoma"/>
          <w:sz w:val="24"/>
          <w:szCs w:val="24"/>
          <w:lang w:val="es-ES_tradnl"/>
        </w:rPr>
        <w:t>(</w:t>
      </w:r>
      <w:r w:rsidRPr="00770AD2">
        <w:rPr>
          <w:rFonts w:ascii="Tahoma" w:hAnsi="Tahoma" w:cs="Tahoma"/>
          <w:sz w:val="24"/>
          <w:szCs w:val="24"/>
          <w:lang w:val="es-ES_tradnl"/>
        </w:rPr>
        <w:t>iii) la intervención transitoria del juez constitucional sea necesaria para evitar la consumación de un perjuicio irremediable.</w:t>
      </w:r>
    </w:p>
    <w:p w14:paraId="366DEEE1" w14:textId="77777777" w:rsidR="00530C13" w:rsidRPr="00770AD2" w:rsidRDefault="00530C13" w:rsidP="00770AD2">
      <w:pPr>
        <w:shd w:val="clear" w:color="auto" w:fill="FFFFFF"/>
        <w:spacing w:after="0" w:line="276" w:lineRule="auto"/>
        <w:ind w:right="-91" w:firstLine="567"/>
        <w:jc w:val="both"/>
        <w:rPr>
          <w:rFonts w:ascii="Tahoma" w:hAnsi="Tahoma" w:cs="Tahoma"/>
          <w:sz w:val="24"/>
          <w:szCs w:val="24"/>
        </w:rPr>
      </w:pPr>
    </w:p>
    <w:p w14:paraId="2D6EF268" w14:textId="0AB68A46" w:rsidR="00D0461C" w:rsidRPr="00770AD2" w:rsidRDefault="00ED6211" w:rsidP="009656B8">
      <w:pPr>
        <w:shd w:val="clear" w:color="auto" w:fill="FFFFFF"/>
        <w:spacing w:after="0" w:line="276" w:lineRule="auto"/>
        <w:ind w:right="-5" w:firstLine="567"/>
        <w:jc w:val="both"/>
        <w:rPr>
          <w:rFonts w:ascii="Tahoma" w:hAnsi="Tahoma" w:cs="Tahoma"/>
          <w:sz w:val="24"/>
          <w:szCs w:val="24"/>
        </w:rPr>
      </w:pPr>
      <w:r w:rsidRPr="00770AD2">
        <w:rPr>
          <w:rFonts w:ascii="Tahoma" w:hAnsi="Tahoma" w:cs="Tahoma"/>
          <w:sz w:val="24"/>
          <w:szCs w:val="24"/>
          <w:lang w:val="es-ES_tradnl"/>
        </w:rPr>
        <w:t>En el segundo supuesto, la Corte sostiene que para determinar si los medios de defensa judicial que existen son eficaces es necesario revisar </w:t>
      </w:r>
      <w:r w:rsidRPr="00770AD2">
        <w:rPr>
          <w:rFonts w:ascii="Tahoma" w:hAnsi="Tahoma" w:cs="Tahoma"/>
          <w:i/>
          <w:iCs/>
          <w:sz w:val="24"/>
          <w:szCs w:val="24"/>
          <w:lang w:val="es-ES_tradnl"/>
        </w:rPr>
        <w:t>“</w:t>
      </w:r>
      <w:r w:rsidRPr="009656B8">
        <w:rPr>
          <w:rFonts w:ascii="Tahoma" w:hAnsi="Tahoma" w:cs="Tahoma"/>
          <w:i/>
          <w:iCs/>
          <w:szCs w:val="24"/>
          <w:lang w:val="es-ES_tradnl"/>
        </w:rPr>
        <w:t>que los mecanismos tengan la capacidad para proteger de forma efectiva e integral los derechos de la persona</w:t>
      </w:r>
      <w:r w:rsidRPr="00770AD2">
        <w:rPr>
          <w:rFonts w:ascii="Tahoma" w:hAnsi="Tahoma" w:cs="Tahoma"/>
          <w:i/>
          <w:iCs/>
          <w:sz w:val="24"/>
          <w:szCs w:val="24"/>
          <w:lang w:val="es-ES_tradnl"/>
        </w:rPr>
        <w:t>”. </w:t>
      </w:r>
      <w:r w:rsidRPr="00770AD2">
        <w:rPr>
          <w:rFonts w:ascii="Tahoma" w:hAnsi="Tahoma" w:cs="Tahoma"/>
          <w:sz w:val="24"/>
          <w:szCs w:val="24"/>
          <w:lang w:val="es-ES_tradnl"/>
        </w:rPr>
        <w:t>En especial, resulta imperativo verificar si el reclamo de quien merece especial protección constitucional puede ser tramitado y decidido de forma adecuada por la vía ordinaria, o si por su situación particular, no puede acudir a dicha instancia.</w:t>
      </w:r>
    </w:p>
    <w:p w14:paraId="1905876E" w14:textId="77777777" w:rsidR="00D0461C" w:rsidRPr="00770AD2" w:rsidRDefault="00D0461C" w:rsidP="00770AD2">
      <w:pPr>
        <w:shd w:val="clear" w:color="auto" w:fill="FFFFFF"/>
        <w:spacing w:after="0" w:line="276" w:lineRule="auto"/>
        <w:ind w:right="-91" w:firstLine="567"/>
        <w:jc w:val="both"/>
        <w:rPr>
          <w:rFonts w:ascii="Tahoma" w:hAnsi="Tahoma" w:cs="Tahoma"/>
          <w:sz w:val="24"/>
          <w:szCs w:val="24"/>
        </w:rPr>
      </w:pPr>
    </w:p>
    <w:p w14:paraId="3B4A0E17" w14:textId="39C3D535" w:rsidR="00ED6211" w:rsidRPr="00770AD2" w:rsidRDefault="00ED6211" w:rsidP="003C747C">
      <w:pPr>
        <w:shd w:val="clear" w:color="auto" w:fill="FFFFFF"/>
        <w:spacing w:after="0" w:line="276" w:lineRule="auto"/>
        <w:ind w:right="-5" w:firstLine="567"/>
        <w:jc w:val="both"/>
        <w:rPr>
          <w:rFonts w:ascii="Tahoma" w:hAnsi="Tahoma" w:cs="Tahoma"/>
          <w:sz w:val="24"/>
          <w:szCs w:val="24"/>
        </w:rPr>
      </w:pPr>
      <w:r w:rsidRPr="00770AD2">
        <w:rPr>
          <w:rFonts w:ascii="Tahoma" w:hAnsi="Tahoma" w:cs="Tahoma"/>
          <w:sz w:val="24"/>
          <w:szCs w:val="24"/>
          <w:lang w:val="es-ES_tradnl"/>
        </w:rPr>
        <w:t xml:space="preserve">Ahora bien, en cuanto al cumplimiento del requisito de subsidiariedad cuando se trata de sujetos de especial protección constitucional, </w:t>
      </w:r>
      <w:r w:rsidR="005B1DEE" w:rsidRPr="00770AD2">
        <w:rPr>
          <w:rFonts w:ascii="Tahoma" w:hAnsi="Tahoma" w:cs="Tahoma"/>
          <w:sz w:val="24"/>
          <w:szCs w:val="24"/>
          <w:lang w:val="es-ES_tradnl"/>
        </w:rPr>
        <w:t>la Corte Constitucional</w:t>
      </w:r>
      <w:r w:rsidRPr="00770AD2">
        <w:rPr>
          <w:rFonts w:ascii="Tahoma" w:hAnsi="Tahoma" w:cs="Tahoma"/>
          <w:sz w:val="24"/>
          <w:szCs w:val="24"/>
          <w:lang w:val="es-ES_tradnl"/>
        </w:rPr>
        <w:t xml:space="preserve"> ha indicado que existe flexibilidad respecto de dicha exigencia. Así, en tales casos el juez de tutela debe brindar un tratamiento diferencial al accionante y verificar que este se encuentre en imposibilidad de ejercer el medio de defensa en igualdad de condiciones. En este sentido, la jurisprudencia constitucional expresa </w:t>
      </w:r>
      <w:r w:rsidR="005B1DEE" w:rsidRPr="00770AD2">
        <w:rPr>
          <w:rFonts w:ascii="Tahoma" w:hAnsi="Tahoma" w:cs="Tahoma"/>
          <w:sz w:val="24"/>
          <w:szCs w:val="24"/>
          <w:lang w:val="es-ES_tradnl"/>
        </w:rPr>
        <w:t xml:space="preserve">que </w:t>
      </w:r>
      <w:r w:rsidRPr="00770AD2">
        <w:rPr>
          <w:rFonts w:ascii="Tahoma" w:hAnsi="Tahoma" w:cs="Tahoma"/>
          <w:sz w:val="24"/>
          <w:szCs w:val="24"/>
          <w:lang w:val="es-ES_tradnl"/>
        </w:rPr>
        <w:t>el juez debe hacer una evaluación más amplia del requisito de subsidiariedad, así:</w:t>
      </w:r>
    </w:p>
    <w:p w14:paraId="230B5130" w14:textId="77777777" w:rsidR="00ED6211" w:rsidRPr="00770AD2" w:rsidRDefault="00ED6211" w:rsidP="00770AD2">
      <w:pPr>
        <w:shd w:val="clear" w:color="auto" w:fill="FFFFFF"/>
        <w:spacing w:after="0" w:line="276" w:lineRule="auto"/>
        <w:ind w:left="709" w:right="-91" w:firstLine="567"/>
        <w:jc w:val="both"/>
        <w:rPr>
          <w:rFonts w:ascii="Tahoma" w:hAnsi="Tahoma" w:cs="Tahoma"/>
          <w:sz w:val="24"/>
          <w:szCs w:val="24"/>
        </w:rPr>
      </w:pPr>
      <w:r w:rsidRPr="00770AD2">
        <w:rPr>
          <w:rFonts w:ascii="Tahoma" w:hAnsi="Tahoma" w:cs="Tahoma"/>
          <w:i/>
          <w:iCs/>
          <w:sz w:val="24"/>
          <w:szCs w:val="24"/>
          <w:lang w:val="es-ES_tradnl"/>
        </w:rPr>
        <w:t> </w:t>
      </w:r>
    </w:p>
    <w:p w14:paraId="3621AAF4" w14:textId="4559DA34" w:rsidR="00ED6211" w:rsidRPr="003C747C" w:rsidRDefault="00ED6211" w:rsidP="003C747C">
      <w:pPr>
        <w:shd w:val="clear" w:color="auto" w:fill="FFFFFF"/>
        <w:spacing w:after="0" w:line="240" w:lineRule="auto"/>
        <w:ind w:left="426" w:right="420" w:firstLine="567"/>
        <w:jc w:val="both"/>
        <w:rPr>
          <w:rFonts w:ascii="Tahoma" w:hAnsi="Tahoma" w:cs="Tahoma"/>
          <w:szCs w:val="24"/>
        </w:rPr>
      </w:pPr>
      <w:r w:rsidRPr="003C747C">
        <w:rPr>
          <w:rFonts w:ascii="Tahoma" w:hAnsi="Tahoma" w:cs="Tahoma"/>
          <w:i/>
          <w:iCs/>
          <w:szCs w:val="24"/>
          <w:lang w:val="es-ES_tradnl"/>
        </w:rPr>
        <w:t>“debe valorar las condiciones específicas del beneficiario del amparo, por cuanto la presencia de sujetos de especial protección constitucional como los niños y niñas, las personas que padecen alguna discapacidad, las mujeres embarazadas y los adultos mayores, entre otros, flexibiliza el examen general de procedibilidad de la acción, como lo ha sostenido la jurisprudencia constitucional”.</w:t>
      </w:r>
    </w:p>
    <w:p w14:paraId="14F1AB1C" w14:textId="77777777" w:rsidR="00BD6B9E" w:rsidRPr="00770AD2" w:rsidRDefault="00BD6B9E" w:rsidP="00770AD2">
      <w:pPr>
        <w:shd w:val="clear" w:color="auto" w:fill="FFFFFF"/>
        <w:spacing w:after="0" w:line="276" w:lineRule="auto"/>
        <w:ind w:right="-91" w:firstLine="567"/>
        <w:jc w:val="both"/>
        <w:rPr>
          <w:rFonts w:ascii="Tahoma" w:hAnsi="Tahoma" w:cs="Tahoma"/>
          <w:sz w:val="24"/>
          <w:szCs w:val="24"/>
        </w:rPr>
      </w:pPr>
    </w:p>
    <w:p w14:paraId="44A8188C" w14:textId="52DDEAF5" w:rsidR="00ED6211" w:rsidRPr="003C747C" w:rsidRDefault="00ED6211"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 xml:space="preserve">Respecto a las acciones de tutela en donde se pretende el suministro de prestaciones </w:t>
      </w:r>
      <w:r w:rsidR="005D2DE8" w:rsidRPr="00770AD2">
        <w:rPr>
          <w:rFonts w:ascii="Tahoma" w:hAnsi="Tahoma" w:cs="Tahoma"/>
          <w:sz w:val="24"/>
          <w:szCs w:val="24"/>
          <w:lang w:val="es-ES_tradnl"/>
        </w:rPr>
        <w:t>médico-asistenciales</w:t>
      </w:r>
      <w:r w:rsidRPr="00770AD2">
        <w:rPr>
          <w:rFonts w:ascii="Tahoma" w:hAnsi="Tahoma" w:cs="Tahoma"/>
          <w:sz w:val="24"/>
          <w:szCs w:val="24"/>
          <w:lang w:val="es-ES_tradnl"/>
        </w:rPr>
        <w:t>, la Sentencia T-425 de 2017 definió que, para determinar si la acción de tutela desplaza la competencia jurisdiccional asignada a la Superintendencia Nacional de Salud, se debe llevar a cabo un estudio de cada caso con el fin de determinar:</w:t>
      </w:r>
    </w:p>
    <w:p w14:paraId="7FC29EC1" w14:textId="77777777" w:rsidR="00ED6211" w:rsidRPr="003C747C" w:rsidRDefault="00ED6211"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 </w:t>
      </w:r>
    </w:p>
    <w:p w14:paraId="68514188" w14:textId="67233639" w:rsidR="00ED6211" w:rsidRPr="003C747C" w:rsidRDefault="00ED6211" w:rsidP="003C747C">
      <w:pPr>
        <w:shd w:val="clear" w:color="auto" w:fill="FFFFFF"/>
        <w:spacing w:after="0" w:line="240" w:lineRule="auto"/>
        <w:ind w:left="426" w:right="420" w:firstLine="567"/>
        <w:jc w:val="both"/>
        <w:rPr>
          <w:rFonts w:ascii="Tahoma" w:hAnsi="Tahoma" w:cs="Tahoma"/>
          <w:i/>
          <w:iCs/>
          <w:szCs w:val="24"/>
        </w:rPr>
      </w:pPr>
      <w:r w:rsidRPr="003C747C">
        <w:rPr>
          <w:rFonts w:ascii="Tahoma" w:hAnsi="Tahoma" w:cs="Tahoma"/>
          <w:i/>
          <w:iCs/>
          <w:szCs w:val="24"/>
          <w:lang w:val="es-ES_tradnl"/>
        </w:rPr>
        <w:lastRenderedPageBreak/>
        <w:t>“(i) si existen circunstancias que ponen en riesgo los derechos a la vida, a la salud o la integridad de las personas que solicitan la protección de sus derechos fundamentales y (ii) si el mecanismo para garantizar la efectiva prestación del derecho a la salud de los usuarios del Sistema General de Seguridad Social es idóneo y eficaz”.</w:t>
      </w:r>
    </w:p>
    <w:p w14:paraId="104BDC25" w14:textId="77777777" w:rsidR="00ED6211" w:rsidRPr="00770AD2" w:rsidRDefault="00ED6211" w:rsidP="00770AD2">
      <w:pPr>
        <w:shd w:val="clear" w:color="auto" w:fill="FFFFFF"/>
        <w:spacing w:after="0" w:line="276" w:lineRule="auto"/>
        <w:ind w:right="-91" w:firstLine="567"/>
        <w:jc w:val="both"/>
        <w:rPr>
          <w:rFonts w:ascii="Tahoma" w:hAnsi="Tahoma" w:cs="Tahoma"/>
          <w:sz w:val="24"/>
          <w:szCs w:val="24"/>
        </w:rPr>
      </w:pPr>
      <w:r w:rsidRPr="00770AD2">
        <w:rPr>
          <w:rFonts w:ascii="Tahoma" w:hAnsi="Tahoma" w:cs="Tahoma"/>
          <w:sz w:val="24"/>
          <w:szCs w:val="24"/>
          <w:lang w:val="es-ES_tradnl"/>
        </w:rPr>
        <w:t> </w:t>
      </w:r>
    </w:p>
    <w:p w14:paraId="18565BA8" w14:textId="418CF77E" w:rsidR="00ED6211" w:rsidRPr="00770AD2" w:rsidRDefault="00E1551C"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Sin embargo</w:t>
      </w:r>
      <w:r w:rsidR="00ED6211" w:rsidRPr="00770AD2">
        <w:rPr>
          <w:rFonts w:ascii="Tahoma" w:hAnsi="Tahoma" w:cs="Tahoma"/>
          <w:sz w:val="24"/>
          <w:szCs w:val="24"/>
          <w:lang w:val="es-ES_tradnl"/>
        </w:rPr>
        <w:t>, en diferentes sentencias de Sala de Revisión y, particularmente, en la Sentencia SU-508 de 2020, la Corte ha concluido que el mecanismo jurisdiccional ante la Superintendencia Nacional de Salud tiene falencias estructurales que desvirtúan su carácter idóneo y eficaz.</w:t>
      </w:r>
    </w:p>
    <w:p w14:paraId="7F36CE0A" w14:textId="77777777" w:rsidR="00E1551C" w:rsidRPr="003C747C" w:rsidRDefault="00E1551C" w:rsidP="003C747C">
      <w:pPr>
        <w:shd w:val="clear" w:color="auto" w:fill="FFFFFF"/>
        <w:spacing w:after="0" w:line="276" w:lineRule="auto"/>
        <w:ind w:right="-5" w:firstLine="567"/>
        <w:jc w:val="both"/>
        <w:rPr>
          <w:rFonts w:ascii="Tahoma" w:hAnsi="Tahoma" w:cs="Tahoma"/>
          <w:sz w:val="24"/>
          <w:szCs w:val="24"/>
          <w:lang w:val="es-ES_tradnl"/>
        </w:rPr>
      </w:pPr>
    </w:p>
    <w:p w14:paraId="4406F760" w14:textId="28D71FCE" w:rsidR="00ED6211" w:rsidRPr="003C747C" w:rsidRDefault="00ED6211"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 xml:space="preserve">De este modo, la jurisprudencia señala que esta institución es incapaz de cumplir los términos establecidos por la ley para proferir decisiones. Además, </w:t>
      </w:r>
      <w:r w:rsidR="005B1DEE" w:rsidRPr="00770AD2">
        <w:rPr>
          <w:rFonts w:ascii="Tahoma" w:hAnsi="Tahoma" w:cs="Tahoma"/>
          <w:sz w:val="24"/>
          <w:szCs w:val="24"/>
          <w:lang w:val="es-ES_tradnl"/>
        </w:rPr>
        <w:t>determinó</w:t>
      </w:r>
      <w:r w:rsidRPr="00770AD2">
        <w:rPr>
          <w:rFonts w:ascii="Tahoma" w:hAnsi="Tahoma" w:cs="Tahoma"/>
          <w:sz w:val="24"/>
          <w:szCs w:val="24"/>
          <w:lang w:val="es-ES_tradnl"/>
        </w:rPr>
        <w:t xml:space="preserve"> que la mencionada Superintendencia carece de </w:t>
      </w:r>
      <w:r w:rsidRPr="003C747C">
        <w:rPr>
          <w:rFonts w:ascii="Tahoma" w:hAnsi="Tahoma" w:cs="Tahoma"/>
          <w:sz w:val="24"/>
          <w:szCs w:val="24"/>
          <w:lang w:val="es-ES_tradnl"/>
        </w:rPr>
        <w:t>capacidad logística y organizativa para dar solución a los problemas jurisdiccionales que se presentan fuera de Bogotá. Por lo tanto, esta Corporación tiene claro que el agotamiento de la función jurisdiccional de la Superintendencia de Salud no constituye un requisito ineludible para satisfacer la subsidiariedad de la acción de tutela.</w:t>
      </w:r>
    </w:p>
    <w:p w14:paraId="5A4CF251" w14:textId="77777777" w:rsidR="00ED6211" w:rsidRPr="00770AD2" w:rsidRDefault="00ED6211" w:rsidP="00770AD2">
      <w:pPr>
        <w:shd w:val="clear" w:color="auto" w:fill="FFFFFF"/>
        <w:spacing w:after="0" w:line="276" w:lineRule="auto"/>
        <w:ind w:right="-91" w:firstLine="567"/>
        <w:jc w:val="both"/>
        <w:rPr>
          <w:rFonts w:ascii="Tahoma" w:hAnsi="Tahoma" w:cs="Tahoma"/>
          <w:sz w:val="24"/>
          <w:szCs w:val="24"/>
        </w:rPr>
      </w:pPr>
      <w:r w:rsidRPr="00770AD2">
        <w:rPr>
          <w:rFonts w:ascii="Tahoma" w:hAnsi="Tahoma" w:cs="Tahoma"/>
          <w:sz w:val="24"/>
          <w:szCs w:val="24"/>
          <w:shd w:val="clear" w:color="auto" w:fill="FFFFFF"/>
        </w:rPr>
        <w:t> </w:t>
      </w:r>
    </w:p>
    <w:p w14:paraId="54F90276" w14:textId="63F59B36" w:rsidR="00ED6211" w:rsidRPr="00770AD2" w:rsidRDefault="00ED6211"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A partir de estas consideraciones, la Sala concluye que el agenciado no cuenta con un mecanismo eficaz e idóneo para salvaguardar sus derechos a la vida, integridad y a la salud.</w:t>
      </w:r>
    </w:p>
    <w:p w14:paraId="5E471856" w14:textId="3474A7DB" w:rsidR="0028085E" w:rsidRPr="00770AD2" w:rsidRDefault="0028085E" w:rsidP="003C747C">
      <w:pPr>
        <w:shd w:val="clear" w:color="auto" w:fill="FFFFFF"/>
        <w:spacing w:after="0" w:line="276" w:lineRule="auto"/>
        <w:ind w:right="-5" w:firstLine="567"/>
        <w:jc w:val="both"/>
        <w:rPr>
          <w:rFonts w:ascii="Tahoma" w:hAnsi="Tahoma" w:cs="Tahoma"/>
          <w:sz w:val="24"/>
          <w:szCs w:val="24"/>
          <w:lang w:val="es-ES_tradnl"/>
        </w:rPr>
      </w:pPr>
    </w:p>
    <w:p w14:paraId="7A583EB8" w14:textId="77777777" w:rsidR="006D5BCB" w:rsidRPr="00770AD2" w:rsidRDefault="006D5BCB" w:rsidP="003C747C">
      <w:pPr>
        <w:shd w:val="clear" w:color="auto" w:fill="FFFFFF"/>
        <w:spacing w:after="0" w:line="276" w:lineRule="auto"/>
        <w:ind w:right="-5" w:firstLine="567"/>
        <w:jc w:val="both"/>
        <w:rPr>
          <w:rFonts w:ascii="Tahoma" w:hAnsi="Tahoma" w:cs="Tahoma"/>
          <w:sz w:val="24"/>
          <w:szCs w:val="24"/>
          <w:lang w:val="es-ES_tradnl"/>
        </w:rPr>
      </w:pPr>
    </w:p>
    <w:p w14:paraId="4292D6C3" w14:textId="5FEBFB99" w:rsidR="00C645FD" w:rsidRPr="00770AD2" w:rsidRDefault="00A968CE" w:rsidP="00770AD2">
      <w:pPr>
        <w:shd w:val="clear" w:color="auto" w:fill="FFFFFF"/>
        <w:spacing w:after="0" w:line="276" w:lineRule="auto"/>
        <w:ind w:right="-91" w:firstLine="567"/>
        <w:jc w:val="both"/>
        <w:rPr>
          <w:rFonts w:ascii="Tahoma" w:hAnsi="Tahoma" w:cs="Tahoma"/>
          <w:sz w:val="24"/>
          <w:szCs w:val="24"/>
        </w:rPr>
      </w:pPr>
      <w:r w:rsidRPr="00770AD2">
        <w:rPr>
          <w:rFonts w:ascii="Tahoma" w:hAnsi="Tahoma" w:cs="Tahoma"/>
          <w:b/>
          <w:bCs/>
          <w:sz w:val="24"/>
          <w:szCs w:val="24"/>
          <w:shd w:val="clear" w:color="auto" w:fill="FFFFFF"/>
          <w:lang w:val="es-ES_tradnl"/>
        </w:rPr>
        <w:t xml:space="preserve">5.3 </w:t>
      </w:r>
      <w:r w:rsidR="00C645FD" w:rsidRPr="00770AD2">
        <w:rPr>
          <w:rFonts w:ascii="Tahoma" w:hAnsi="Tahoma" w:cs="Tahoma"/>
          <w:b/>
          <w:bCs/>
          <w:sz w:val="24"/>
          <w:szCs w:val="24"/>
          <w:shd w:val="clear" w:color="auto" w:fill="FFFFFF"/>
          <w:lang w:val="es-ES_tradnl"/>
        </w:rPr>
        <w:t>El derecho a la salud</w:t>
      </w:r>
    </w:p>
    <w:p w14:paraId="34D2F279" w14:textId="77777777" w:rsidR="00BD6B9E" w:rsidRPr="00770AD2" w:rsidRDefault="00BD6B9E" w:rsidP="00770AD2">
      <w:pPr>
        <w:shd w:val="clear" w:color="auto" w:fill="FFFFFF"/>
        <w:spacing w:after="0" w:line="276" w:lineRule="auto"/>
        <w:ind w:right="-91" w:firstLine="567"/>
        <w:jc w:val="both"/>
        <w:rPr>
          <w:rFonts w:ascii="Tahoma" w:hAnsi="Tahoma" w:cs="Tahoma"/>
          <w:sz w:val="24"/>
          <w:szCs w:val="24"/>
        </w:rPr>
      </w:pPr>
    </w:p>
    <w:p w14:paraId="0E861ED8" w14:textId="509F9BA2" w:rsidR="00C645FD" w:rsidRPr="003C747C" w:rsidRDefault="00C645FD"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El derecho a la salud está consagrado en el artículo 49 superior y ha sido interpretado como una prerrogativa que protege múltiples ámbitos, tales como la vida, la dignidad humana, la integridad personal y la seguridad social, entre otros.</w:t>
      </w:r>
    </w:p>
    <w:p w14:paraId="43E6F6AB" w14:textId="77777777" w:rsidR="00BD6B9E" w:rsidRPr="003C747C" w:rsidRDefault="00BD6B9E" w:rsidP="003C747C">
      <w:pPr>
        <w:shd w:val="clear" w:color="auto" w:fill="FFFFFF"/>
        <w:spacing w:after="0" w:line="276" w:lineRule="auto"/>
        <w:ind w:right="-5" w:firstLine="567"/>
        <w:jc w:val="both"/>
        <w:rPr>
          <w:rFonts w:ascii="Tahoma" w:hAnsi="Tahoma" w:cs="Tahoma"/>
          <w:sz w:val="24"/>
          <w:szCs w:val="24"/>
          <w:lang w:val="es-ES_tradnl"/>
        </w:rPr>
      </w:pPr>
    </w:p>
    <w:p w14:paraId="7A081F62" w14:textId="7B200DA5" w:rsidR="00C645FD" w:rsidRPr="003C747C" w:rsidRDefault="00C645FD" w:rsidP="003C747C">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En numerosas oportunidades</w:t>
      </w:r>
      <w:r w:rsidR="00727C17" w:rsidRPr="00770AD2">
        <w:rPr>
          <w:rFonts w:ascii="Tahoma" w:hAnsi="Tahoma" w:cs="Tahoma"/>
          <w:sz w:val="24"/>
          <w:szCs w:val="24"/>
          <w:lang w:val="es-ES_tradnl"/>
        </w:rPr>
        <w:t xml:space="preserve"> </w:t>
      </w:r>
      <w:r w:rsidR="00CC7E5B" w:rsidRPr="003C747C">
        <w:footnoteReference w:id="2"/>
      </w:r>
      <w:r w:rsidRPr="00770AD2">
        <w:rPr>
          <w:rFonts w:ascii="Tahoma" w:hAnsi="Tahoma" w:cs="Tahoma"/>
          <w:sz w:val="24"/>
          <w:szCs w:val="24"/>
          <w:lang w:val="es-ES_tradnl"/>
        </w:rPr>
        <w:t> y ante la complejidad de los requerimientos de atención en los servicios de salud, la jurisprudencia constitucional se ha referido a sus dos facetas principales: por un lado, su reconocimiento como derecho fundamental y, por el otro, su carácter de servicio público.</w:t>
      </w:r>
    </w:p>
    <w:p w14:paraId="055802DB" w14:textId="77777777" w:rsidR="00BD6B9E" w:rsidRPr="003C747C" w:rsidRDefault="00BD6B9E" w:rsidP="003C747C">
      <w:pPr>
        <w:shd w:val="clear" w:color="auto" w:fill="FFFFFF"/>
        <w:spacing w:after="0" w:line="276" w:lineRule="auto"/>
        <w:ind w:right="-5" w:firstLine="567"/>
        <w:jc w:val="both"/>
        <w:rPr>
          <w:rFonts w:ascii="Tahoma" w:hAnsi="Tahoma" w:cs="Tahoma"/>
          <w:sz w:val="24"/>
          <w:szCs w:val="24"/>
          <w:lang w:val="es-ES_tradnl"/>
        </w:rPr>
      </w:pPr>
    </w:p>
    <w:p w14:paraId="7EBFCE71" w14:textId="3CB829BF" w:rsidR="00C645FD" w:rsidRPr="003C747C" w:rsidRDefault="00C645FD" w:rsidP="003C747C">
      <w:pPr>
        <w:shd w:val="clear" w:color="auto" w:fill="FFFFFF"/>
        <w:spacing w:after="0" w:line="276" w:lineRule="auto"/>
        <w:ind w:right="-5" w:firstLine="567"/>
        <w:jc w:val="both"/>
        <w:rPr>
          <w:rFonts w:ascii="Tahoma" w:hAnsi="Tahoma" w:cs="Tahoma"/>
          <w:sz w:val="24"/>
          <w:szCs w:val="24"/>
          <w:lang w:val="es-ES_tradnl"/>
        </w:rPr>
      </w:pPr>
      <w:bookmarkStart w:id="4" w:name="_Hlk101965121"/>
      <w:r w:rsidRPr="00770AD2">
        <w:rPr>
          <w:rFonts w:ascii="Tahoma" w:hAnsi="Tahoma" w:cs="Tahoma"/>
          <w:sz w:val="24"/>
          <w:szCs w:val="24"/>
          <w:lang w:val="es-ES_tradnl"/>
        </w:rPr>
        <w:t xml:space="preserve">En aras de asegurar la eficacia del derecho a la salud en todas sus dimensiones fue expedida la Ley Estatutaria 1751 de 2015. Esta normativa consagró el derecho a la salud como: </w:t>
      </w:r>
      <w:r w:rsidR="00FD0AD8" w:rsidRPr="00770AD2">
        <w:rPr>
          <w:rFonts w:ascii="Tahoma" w:hAnsi="Tahoma" w:cs="Tahoma"/>
          <w:sz w:val="24"/>
          <w:szCs w:val="24"/>
          <w:lang w:val="es-ES_tradnl"/>
        </w:rPr>
        <w:t>(</w:t>
      </w:r>
      <w:r w:rsidRPr="00770AD2">
        <w:rPr>
          <w:rFonts w:ascii="Tahoma" w:hAnsi="Tahoma" w:cs="Tahoma"/>
          <w:sz w:val="24"/>
          <w:szCs w:val="24"/>
          <w:lang w:val="es-ES_tradnl"/>
        </w:rPr>
        <w:t xml:space="preserve">i) fundamental y autónomo; </w:t>
      </w:r>
      <w:r w:rsidR="00FD0AD8" w:rsidRPr="00770AD2">
        <w:rPr>
          <w:rFonts w:ascii="Tahoma" w:hAnsi="Tahoma" w:cs="Tahoma"/>
          <w:sz w:val="24"/>
          <w:szCs w:val="24"/>
          <w:lang w:val="es-ES_tradnl"/>
        </w:rPr>
        <w:t>(</w:t>
      </w:r>
      <w:r w:rsidRPr="00770AD2">
        <w:rPr>
          <w:rFonts w:ascii="Tahoma" w:hAnsi="Tahoma" w:cs="Tahoma"/>
          <w:sz w:val="24"/>
          <w:szCs w:val="24"/>
          <w:lang w:val="es-ES_tradnl"/>
        </w:rPr>
        <w:t xml:space="preserve">ii) irrenunciable en lo individual y en lo colectivo; y </w:t>
      </w:r>
      <w:r w:rsidR="00FD0AD8" w:rsidRPr="00770AD2">
        <w:rPr>
          <w:rFonts w:ascii="Tahoma" w:hAnsi="Tahoma" w:cs="Tahoma"/>
          <w:sz w:val="24"/>
          <w:szCs w:val="24"/>
          <w:lang w:val="es-ES_tradnl"/>
        </w:rPr>
        <w:t>(</w:t>
      </w:r>
      <w:r w:rsidRPr="00770AD2">
        <w:rPr>
          <w:rFonts w:ascii="Tahoma" w:hAnsi="Tahoma" w:cs="Tahoma"/>
          <w:sz w:val="24"/>
          <w:szCs w:val="24"/>
          <w:lang w:val="es-ES_tradnl"/>
        </w:rPr>
        <w:t>iii) un servicio público esencial obligatorio que debe ser prestado de manera oportuna, eficaz y con calidad.</w:t>
      </w:r>
    </w:p>
    <w:bookmarkEnd w:id="4"/>
    <w:p w14:paraId="57A9AEE4" w14:textId="77777777" w:rsidR="00BD6B9E" w:rsidRPr="003C747C" w:rsidRDefault="00BD6B9E" w:rsidP="003C747C">
      <w:pPr>
        <w:shd w:val="clear" w:color="auto" w:fill="FFFFFF"/>
        <w:spacing w:after="0" w:line="276" w:lineRule="auto"/>
        <w:ind w:right="-5" w:firstLine="567"/>
        <w:jc w:val="both"/>
        <w:rPr>
          <w:rFonts w:ascii="Tahoma" w:hAnsi="Tahoma" w:cs="Tahoma"/>
          <w:sz w:val="24"/>
          <w:szCs w:val="24"/>
          <w:lang w:val="es-ES_tradnl"/>
        </w:rPr>
      </w:pPr>
    </w:p>
    <w:p w14:paraId="1F5FBD17" w14:textId="17B876D1" w:rsidR="00C645FD" w:rsidRPr="00770AD2" w:rsidRDefault="00C645FD" w:rsidP="003C747C">
      <w:pPr>
        <w:shd w:val="clear" w:color="auto" w:fill="FFFFFF"/>
        <w:spacing w:after="0" w:line="276" w:lineRule="auto"/>
        <w:ind w:right="-5" w:firstLine="567"/>
        <w:jc w:val="both"/>
        <w:rPr>
          <w:rFonts w:ascii="Tahoma" w:hAnsi="Tahoma" w:cs="Tahoma"/>
          <w:sz w:val="24"/>
          <w:szCs w:val="24"/>
        </w:rPr>
      </w:pPr>
      <w:r w:rsidRPr="00770AD2">
        <w:rPr>
          <w:rFonts w:ascii="Tahoma" w:hAnsi="Tahoma" w:cs="Tahoma"/>
          <w:sz w:val="24"/>
          <w:szCs w:val="24"/>
          <w:lang w:val="es-ES_tradnl"/>
        </w:rPr>
        <w:t>Además, la ley estatutaria estableció una serie de principios que están dirigidos a la realización del derecho a la salud. Entre estos se encuentran los siguientes: universalidad, </w:t>
      </w:r>
      <w:r w:rsidRPr="003C747C">
        <w:rPr>
          <w:rFonts w:ascii="Tahoma" w:hAnsi="Tahoma" w:cs="Tahoma"/>
          <w:sz w:val="24"/>
          <w:szCs w:val="24"/>
          <w:lang w:val="es-ES_tradnl"/>
        </w:rPr>
        <w:t>pro homine</w:t>
      </w:r>
      <w:r w:rsidRPr="00770AD2">
        <w:rPr>
          <w:rFonts w:ascii="Tahoma" w:hAnsi="Tahoma" w:cs="Tahoma"/>
          <w:sz w:val="24"/>
          <w:szCs w:val="24"/>
          <w:lang w:val="es-ES_tradnl"/>
        </w:rPr>
        <w:t>, equidad, continuidad, oportunidad, prevalencia de derechos, progresividad, libre elección, solidaridad, eficiencia, e interculturalidad</w:t>
      </w:r>
      <w:r w:rsidR="00727C17" w:rsidRPr="00770AD2">
        <w:rPr>
          <w:rFonts w:ascii="Tahoma" w:hAnsi="Tahoma" w:cs="Tahoma"/>
          <w:sz w:val="24"/>
          <w:szCs w:val="24"/>
          <w:lang w:val="es-ES_tradnl"/>
        </w:rPr>
        <w:t xml:space="preserve"> </w:t>
      </w:r>
      <w:r w:rsidR="00F22717" w:rsidRPr="00770AD2">
        <w:rPr>
          <w:rStyle w:val="Refdenotaalpie"/>
          <w:rFonts w:ascii="Tahoma" w:hAnsi="Tahoma" w:cs="Tahoma"/>
          <w:sz w:val="24"/>
          <w:szCs w:val="24"/>
          <w:lang w:val="es-ES_tradnl"/>
        </w:rPr>
        <w:footnoteReference w:id="3"/>
      </w:r>
      <w:r w:rsidRPr="00770AD2">
        <w:rPr>
          <w:rFonts w:ascii="Tahoma" w:hAnsi="Tahoma" w:cs="Tahoma"/>
          <w:i/>
          <w:iCs/>
          <w:sz w:val="24"/>
          <w:szCs w:val="24"/>
          <w:lang w:val="es-ES_tradnl"/>
        </w:rPr>
        <w:t>.</w:t>
      </w:r>
    </w:p>
    <w:p w14:paraId="36E5CE88" w14:textId="77777777" w:rsidR="00C645FD" w:rsidRPr="00770AD2" w:rsidRDefault="00C645FD" w:rsidP="00770AD2">
      <w:pPr>
        <w:shd w:val="clear" w:color="auto" w:fill="FFFFFF"/>
        <w:spacing w:after="0" w:line="276" w:lineRule="auto"/>
        <w:ind w:right="-91" w:firstLine="567"/>
        <w:jc w:val="both"/>
        <w:textAlignment w:val="baseline"/>
        <w:rPr>
          <w:rFonts w:ascii="Tahoma" w:hAnsi="Tahoma" w:cs="Tahoma"/>
          <w:sz w:val="24"/>
          <w:szCs w:val="24"/>
        </w:rPr>
      </w:pPr>
      <w:r w:rsidRPr="00770AD2">
        <w:rPr>
          <w:rFonts w:ascii="Tahoma" w:hAnsi="Tahoma" w:cs="Tahoma"/>
          <w:sz w:val="24"/>
          <w:szCs w:val="24"/>
          <w:lang w:val="es-ES_tradnl"/>
        </w:rPr>
        <w:t> </w:t>
      </w:r>
    </w:p>
    <w:p w14:paraId="29311392" w14:textId="53695BC9" w:rsidR="00C645FD" w:rsidRPr="00B148A2" w:rsidRDefault="00C645FD" w:rsidP="00B148A2">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lastRenderedPageBreak/>
        <w:t>Uno de los principios que rigen la atención en salud es el de integralidad. Este se refiere a la necesidad de que los agentes del sistema encargados de la prestación de sus servicios, los autoricen, practiquen y entreguen en su debida oportunidad. Este último aspecto debe verificarse de conformidad con lo que el médico estime pertinente para atender el diagnóstico del paciente.</w:t>
      </w:r>
    </w:p>
    <w:p w14:paraId="5AC88B8C" w14:textId="77777777" w:rsidR="00C645FD" w:rsidRPr="00B148A2" w:rsidRDefault="00C645FD" w:rsidP="00B148A2">
      <w:pPr>
        <w:shd w:val="clear" w:color="auto" w:fill="FFFFFF"/>
        <w:spacing w:after="0" w:line="276" w:lineRule="auto"/>
        <w:ind w:right="-5" w:firstLine="567"/>
        <w:jc w:val="both"/>
        <w:rPr>
          <w:rFonts w:ascii="Tahoma" w:hAnsi="Tahoma" w:cs="Tahoma"/>
          <w:sz w:val="24"/>
          <w:szCs w:val="24"/>
          <w:lang w:val="es-ES_tradnl"/>
        </w:rPr>
      </w:pPr>
      <w:r w:rsidRPr="00B148A2">
        <w:rPr>
          <w:rFonts w:ascii="Tahoma" w:hAnsi="Tahoma" w:cs="Tahoma"/>
          <w:sz w:val="24"/>
          <w:szCs w:val="24"/>
          <w:lang w:val="es-ES_tradnl"/>
        </w:rPr>
        <w:t> </w:t>
      </w:r>
    </w:p>
    <w:p w14:paraId="2A1629EF" w14:textId="1FBAA214" w:rsidR="00C645FD" w:rsidRPr="00B148A2" w:rsidRDefault="00C645FD" w:rsidP="00B148A2">
      <w:pPr>
        <w:shd w:val="clear" w:color="auto" w:fill="FFFFFF"/>
        <w:spacing w:after="0" w:line="276" w:lineRule="auto"/>
        <w:ind w:right="-5" w:firstLine="567"/>
        <w:jc w:val="both"/>
        <w:rPr>
          <w:rFonts w:ascii="Tahoma" w:hAnsi="Tahoma" w:cs="Tahoma"/>
          <w:sz w:val="24"/>
          <w:szCs w:val="24"/>
          <w:lang w:val="es-ES_tradnl"/>
        </w:rPr>
      </w:pPr>
      <w:r w:rsidRPr="00B148A2">
        <w:rPr>
          <w:rFonts w:ascii="Tahoma" w:hAnsi="Tahoma" w:cs="Tahoma"/>
          <w:sz w:val="24"/>
          <w:szCs w:val="24"/>
          <w:lang w:val="es-ES_tradnl"/>
        </w:rPr>
        <w:t>La jurisprudencia</w:t>
      </w:r>
      <w:r w:rsidR="001D4B44" w:rsidRPr="00B148A2">
        <w:footnoteReference w:id="4"/>
      </w:r>
      <w:r w:rsidRPr="00B148A2">
        <w:rPr>
          <w:rFonts w:ascii="Tahoma" w:hAnsi="Tahoma" w:cs="Tahoma"/>
          <w:sz w:val="24"/>
          <w:szCs w:val="24"/>
          <w:lang w:val="es-ES_tradnl"/>
        </w:rPr>
        <w:t> ha señalado que el principio de integralidad garantiza la prestación de servicios y tecnologías de manera digna. En ese sentido, este persigue que los usuarios superen sus afectaciones de salud manteniendo su integridad y dignidad personal. En ese sentido, este principio envuelve la obligación del Estado y de las entidades encargadas de la prestación del servicio de garantizar la autorización completa de los tratamientos, medicamentos y demás servicios que el paciente requiera para el cuidado de su patología, así como para sobrellevar su enfermedad.</w:t>
      </w:r>
    </w:p>
    <w:p w14:paraId="6EBAACB4" w14:textId="77777777" w:rsidR="00463814" w:rsidRPr="00B148A2" w:rsidRDefault="00463814" w:rsidP="00B148A2">
      <w:pPr>
        <w:shd w:val="clear" w:color="auto" w:fill="FFFFFF"/>
        <w:spacing w:after="0" w:line="276" w:lineRule="auto"/>
        <w:ind w:right="-5" w:firstLine="567"/>
        <w:jc w:val="both"/>
        <w:rPr>
          <w:rFonts w:ascii="Tahoma" w:hAnsi="Tahoma" w:cs="Tahoma"/>
          <w:sz w:val="24"/>
          <w:szCs w:val="24"/>
          <w:lang w:val="es-ES_tradnl"/>
        </w:rPr>
      </w:pPr>
    </w:p>
    <w:p w14:paraId="3398FE47" w14:textId="0424A52C" w:rsidR="00763F1B" w:rsidRPr="00770AD2" w:rsidRDefault="008545B8" w:rsidP="00770AD2">
      <w:pPr>
        <w:shd w:val="clear" w:color="auto" w:fill="FFFFFF"/>
        <w:spacing w:after="0" w:line="276" w:lineRule="auto"/>
        <w:ind w:right="-93" w:firstLine="567"/>
        <w:jc w:val="both"/>
        <w:rPr>
          <w:rFonts w:ascii="Tahoma" w:hAnsi="Tahoma" w:cs="Tahoma"/>
          <w:sz w:val="24"/>
          <w:szCs w:val="24"/>
        </w:rPr>
      </w:pPr>
      <w:r w:rsidRPr="00770AD2">
        <w:rPr>
          <w:rFonts w:ascii="Tahoma" w:hAnsi="Tahoma" w:cs="Tahoma"/>
          <w:b/>
          <w:bCs/>
          <w:sz w:val="24"/>
          <w:szCs w:val="24"/>
          <w:lang w:val="es-ES_tradnl"/>
        </w:rPr>
        <w:t xml:space="preserve">5.4 </w:t>
      </w:r>
      <w:r w:rsidR="00763F1B" w:rsidRPr="00770AD2">
        <w:rPr>
          <w:rFonts w:ascii="Tahoma" w:hAnsi="Tahoma" w:cs="Tahoma"/>
          <w:b/>
          <w:bCs/>
          <w:sz w:val="24"/>
          <w:szCs w:val="24"/>
          <w:lang w:val="es-ES_tradnl"/>
        </w:rPr>
        <w:t>El cubrimiento de los gastos de transporte, alojamiento y alimentación para el paciente y un acompañante.</w:t>
      </w:r>
    </w:p>
    <w:p w14:paraId="0F5FBD57" w14:textId="77777777" w:rsidR="00763F1B" w:rsidRPr="00B148A2" w:rsidRDefault="00763F1B" w:rsidP="00B148A2">
      <w:pPr>
        <w:shd w:val="clear" w:color="auto" w:fill="FFFFFF"/>
        <w:spacing w:after="0" w:line="276" w:lineRule="auto"/>
        <w:ind w:right="-5" w:firstLine="567"/>
        <w:jc w:val="both"/>
        <w:rPr>
          <w:rFonts w:ascii="Tahoma" w:hAnsi="Tahoma" w:cs="Tahoma"/>
          <w:sz w:val="24"/>
          <w:szCs w:val="24"/>
          <w:lang w:val="es-ES_tradnl"/>
        </w:rPr>
      </w:pPr>
      <w:r w:rsidRPr="00B148A2">
        <w:rPr>
          <w:rFonts w:ascii="Tahoma" w:hAnsi="Tahoma" w:cs="Tahoma"/>
          <w:sz w:val="24"/>
          <w:szCs w:val="24"/>
          <w:lang w:val="es-ES_tradnl"/>
        </w:rPr>
        <w:t> </w:t>
      </w:r>
    </w:p>
    <w:p w14:paraId="66EF7A62" w14:textId="4CD6EB8A" w:rsidR="00763F1B" w:rsidRPr="00B148A2" w:rsidRDefault="00763F1B" w:rsidP="00B148A2">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La ley y la jurisprudencia se han encargado de determinar en qué casos es posible exigirle a las EPS que presten los servicios de transporte, alojamiento y alimentación para el paciente y un acompañante. D</w:t>
      </w:r>
      <w:r w:rsidR="001F5F26" w:rsidRPr="00770AD2">
        <w:rPr>
          <w:rFonts w:ascii="Tahoma" w:hAnsi="Tahoma" w:cs="Tahoma"/>
          <w:sz w:val="24"/>
          <w:szCs w:val="24"/>
          <w:lang w:val="es-ES_tradnl"/>
        </w:rPr>
        <w:t>icho lo anterior,</w:t>
      </w:r>
      <w:r w:rsidRPr="00770AD2">
        <w:rPr>
          <w:rFonts w:ascii="Tahoma" w:hAnsi="Tahoma" w:cs="Tahoma"/>
          <w:sz w:val="24"/>
          <w:szCs w:val="24"/>
          <w:lang w:val="es-ES_tradnl"/>
        </w:rPr>
        <w:t xml:space="preserve"> se hará un breve recuento de las condiciones para acceder a estos servicios.</w:t>
      </w:r>
    </w:p>
    <w:p w14:paraId="0C370242" w14:textId="77777777" w:rsidR="00763F1B" w:rsidRPr="00B148A2" w:rsidRDefault="00763F1B" w:rsidP="00B148A2">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 </w:t>
      </w:r>
    </w:p>
    <w:p w14:paraId="7E54E789" w14:textId="62A04B5D" w:rsidR="004700BA" w:rsidRPr="00770AD2" w:rsidRDefault="004700BA" w:rsidP="00770AD2">
      <w:pPr>
        <w:shd w:val="clear" w:color="auto" w:fill="FFFFFF"/>
        <w:spacing w:after="0" w:line="276" w:lineRule="auto"/>
        <w:ind w:right="-93" w:firstLine="567"/>
        <w:jc w:val="both"/>
        <w:rPr>
          <w:rFonts w:ascii="Tahoma" w:hAnsi="Tahoma" w:cs="Tahoma"/>
          <w:b/>
          <w:bCs/>
          <w:i/>
          <w:iCs/>
          <w:sz w:val="24"/>
          <w:szCs w:val="24"/>
          <w:lang w:val="es-ES_tradnl"/>
        </w:rPr>
      </w:pPr>
      <w:r w:rsidRPr="00770AD2">
        <w:rPr>
          <w:rFonts w:ascii="Tahoma" w:hAnsi="Tahoma" w:cs="Tahoma"/>
          <w:b/>
          <w:bCs/>
          <w:i/>
          <w:iCs/>
          <w:sz w:val="24"/>
          <w:szCs w:val="24"/>
          <w:lang w:val="es-ES_tradnl"/>
        </w:rPr>
        <w:t xml:space="preserve">5.4.1 </w:t>
      </w:r>
      <w:r w:rsidR="00763F1B" w:rsidRPr="00770AD2">
        <w:rPr>
          <w:rFonts w:ascii="Tahoma" w:hAnsi="Tahoma" w:cs="Tahoma"/>
          <w:b/>
          <w:bCs/>
          <w:i/>
          <w:iCs/>
          <w:sz w:val="24"/>
          <w:szCs w:val="24"/>
          <w:lang w:val="es-ES_tradnl"/>
        </w:rPr>
        <w:t>El servicio de transporte del afectado</w:t>
      </w:r>
    </w:p>
    <w:p w14:paraId="2C961547" w14:textId="77777777" w:rsidR="00BD6B9E" w:rsidRPr="00770AD2" w:rsidRDefault="00BD6B9E" w:rsidP="00770AD2">
      <w:pPr>
        <w:shd w:val="clear" w:color="auto" w:fill="FFFFFF"/>
        <w:spacing w:after="0" w:line="276" w:lineRule="auto"/>
        <w:ind w:right="-93" w:firstLine="567"/>
        <w:jc w:val="both"/>
        <w:rPr>
          <w:rFonts w:ascii="Tahoma" w:hAnsi="Tahoma" w:cs="Tahoma"/>
          <w:b/>
          <w:bCs/>
          <w:i/>
          <w:iCs/>
          <w:sz w:val="24"/>
          <w:szCs w:val="24"/>
          <w:lang w:val="es-ES_tradnl"/>
        </w:rPr>
      </w:pPr>
    </w:p>
    <w:p w14:paraId="453D15D7" w14:textId="01F6377E" w:rsidR="00763F1B" w:rsidRPr="00770AD2" w:rsidRDefault="00763F1B" w:rsidP="00770AD2">
      <w:pPr>
        <w:shd w:val="clear" w:color="auto" w:fill="FFFFFF"/>
        <w:spacing w:after="0" w:line="276" w:lineRule="auto"/>
        <w:ind w:right="-93" w:firstLine="567"/>
        <w:jc w:val="both"/>
        <w:rPr>
          <w:rFonts w:ascii="Tahoma" w:hAnsi="Tahoma" w:cs="Tahoma"/>
          <w:sz w:val="24"/>
          <w:szCs w:val="24"/>
        </w:rPr>
      </w:pPr>
      <w:r w:rsidRPr="00770AD2">
        <w:rPr>
          <w:rFonts w:ascii="Tahoma" w:hAnsi="Tahoma" w:cs="Tahoma"/>
          <w:i/>
          <w:iCs/>
          <w:sz w:val="24"/>
          <w:szCs w:val="24"/>
          <w:lang w:val="es-ES_tradnl"/>
        </w:rPr>
        <w:t> </w:t>
      </w:r>
      <w:r w:rsidRPr="00770AD2">
        <w:rPr>
          <w:rFonts w:ascii="Tahoma" w:hAnsi="Tahoma" w:cs="Tahoma"/>
          <w:sz w:val="24"/>
          <w:szCs w:val="24"/>
          <w:lang w:val="es-ES_tradnl"/>
        </w:rPr>
        <w:t>El literal c) del artículo 6 de la Ley 1751 de 2015 establece:</w:t>
      </w:r>
    </w:p>
    <w:p w14:paraId="537BB63E" w14:textId="77777777" w:rsidR="00763F1B" w:rsidRPr="00770AD2" w:rsidRDefault="00763F1B" w:rsidP="00770AD2">
      <w:pPr>
        <w:shd w:val="clear" w:color="auto" w:fill="FFFFFF"/>
        <w:spacing w:after="0" w:line="276" w:lineRule="auto"/>
        <w:ind w:left="709" w:right="-93" w:firstLine="567"/>
        <w:jc w:val="both"/>
        <w:rPr>
          <w:rFonts w:ascii="Tahoma" w:hAnsi="Tahoma" w:cs="Tahoma"/>
          <w:sz w:val="24"/>
          <w:szCs w:val="24"/>
        </w:rPr>
      </w:pPr>
      <w:r w:rsidRPr="00770AD2">
        <w:rPr>
          <w:rFonts w:ascii="Tahoma" w:hAnsi="Tahoma" w:cs="Tahoma"/>
          <w:sz w:val="24"/>
          <w:szCs w:val="24"/>
          <w:lang w:val="es-ES_tradnl"/>
        </w:rPr>
        <w:t> </w:t>
      </w:r>
    </w:p>
    <w:p w14:paraId="65B8EA12" w14:textId="5FD71F0C" w:rsidR="00763F1B" w:rsidRPr="00770AD2" w:rsidRDefault="00763F1B" w:rsidP="00B148A2">
      <w:pPr>
        <w:shd w:val="clear" w:color="auto" w:fill="FFFFFF"/>
        <w:spacing w:after="0" w:line="276" w:lineRule="auto"/>
        <w:ind w:left="426" w:right="420" w:firstLine="567"/>
        <w:jc w:val="both"/>
        <w:rPr>
          <w:rFonts w:ascii="Tahoma" w:hAnsi="Tahoma" w:cs="Tahoma"/>
          <w:sz w:val="24"/>
          <w:szCs w:val="24"/>
        </w:rPr>
      </w:pPr>
      <w:r w:rsidRPr="00770AD2">
        <w:rPr>
          <w:rFonts w:ascii="Tahoma" w:hAnsi="Tahoma" w:cs="Tahoma"/>
          <w:sz w:val="24"/>
          <w:szCs w:val="24"/>
          <w:lang w:val="es-ES_tradnl"/>
        </w:rPr>
        <w:t>“</w:t>
      </w:r>
      <w:r w:rsidRPr="00770AD2">
        <w:rPr>
          <w:rFonts w:ascii="Tahoma" w:hAnsi="Tahoma" w:cs="Tahoma"/>
          <w:i/>
          <w:iCs/>
          <w:sz w:val="24"/>
          <w:szCs w:val="24"/>
          <w:lang w:val="es-ES_tradnl"/>
        </w:rPr>
        <w:t>los servicios y tecnologías de salud deben ser accesibles a todos, en condiciones de igualdad, dentro del respeto a las especificidades de los diversos grupos vulnerables y al pluralismo cultural. La accesibilidad comprende la no discriminación, la accesibilidad física,</w:t>
      </w:r>
      <w:r w:rsidRPr="00770AD2">
        <w:rPr>
          <w:rFonts w:ascii="Tahoma" w:hAnsi="Tahoma" w:cs="Tahoma"/>
          <w:b/>
          <w:bCs/>
          <w:i/>
          <w:iCs/>
          <w:sz w:val="24"/>
          <w:szCs w:val="24"/>
          <w:lang w:val="es-ES_tradnl"/>
        </w:rPr>
        <w:t> </w:t>
      </w:r>
      <w:r w:rsidRPr="00770AD2">
        <w:rPr>
          <w:rFonts w:ascii="Tahoma" w:hAnsi="Tahoma" w:cs="Tahoma"/>
          <w:i/>
          <w:iCs/>
          <w:sz w:val="24"/>
          <w:szCs w:val="24"/>
          <w:lang w:val="es-ES_tradnl"/>
        </w:rPr>
        <w:t>la asequibilidad económica y el acceso a la información</w:t>
      </w:r>
      <w:r w:rsidRPr="00770AD2">
        <w:rPr>
          <w:rFonts w:ascii="Tahoma" w:hAnsi="Tahoma" w:cs="Tahoma"/>
          <w:sz w:val="24"/>
          <w:szCs w:val="24"/>
          <w:lang w:val="es-ES_tradnl"/>
        </w:rPr>
        <w:t>”</w:t>
      </w:r>
    </w:p>
    <w:p w14:paraId="52E5AC62" w14:textId="77777777" w:rsidR="00BD6B9E" w:rsidRPr="00770AD2" w:rsidRDefault="00BD6B9E" w:rsidP="00770AD2">
      <w:pPr>
        <w:shd w:val="clear" w:color="auto" w:fill="FFFFFF"/>
        <w:spacing w:after="0" w:line="276" w:lineRule="auto"/>
        <w:ind w:left="709" w:right="-93" w:firstLine="567"/>
        <w:jc w:val="both"/>
        <w:rPr>
          <w:rFonts w:ascii="Tahoma" w:hAnsi="Tahoma" w:cs="Tahoma"/>
          <w:sz w:val="24"/>
          <w:szCs w:val="24"/>
        </w:rPr>
      </w:pPr>
    </w:p>
    <w:p w14:paraId="3835C881" w14:textId="0F8A91C2" w:rsidR="00763F1B" w:rsidRPr="00770AD2" w:rsidRDefault="00EA53D0" w:rsidP="00B148A2">
      <w:pPr>
        <w:shd w:val="clear" w:color="auto" w:fill="FFFFFF"/>
        <w:spacing w:after="0" w:line="276" w:lineRule="auto"/>
        <w:ind w:right="-5" w:firstLine="567"/>
        <w:jc w:val="both"/>
        <w:rPr>
          <w:rFonts w:ascii="Tahoma" w:hAnsi="Tahoma" w:cs="Tahoma"/>
          <w:sz w:val="24"/>
          <w:szCs w:val="24"/>
        </w:rPr>
      </w:pPr>
      <w:bookmarkStart w:id="5" w:name="_ftnref53"/>
      <w:bookmarkStart w:id="6" w:name="_Hlk101965224"/>
      <w:r w:rsidRPr="00770AD2">
        <w:rPr>
          <w:rFonts w:ascii="Tahoma" w:hAnsi="Tahoma" w:cs="Tahoma"/>
          <w:sz w:val="24"/>
          <w:szCs w:val="24"/>
          <w:lang w:val="es-ES_tradnl"/>
        </w:rPr>
        <w:t>La Corte Constitucional</w:t>
      </w:r>
      <w:bookmarkEnd w:id="5"/>
      <w:r w:rsidR="00CF167F" w:rsidRPr="00770AD2">
        <w:rPr>
          <w:rFonts w:ascii="Tahoma" w:hAnsi="Tahoma" w:cs="Tahoma"/>
          <w:sz w:val="24"/>
          <w:szCs w:val="24"/>
          <w:lang w:val="es-ES_tradnl"/>
        </w:rPr>
        <w:t xml:space="preserve"> </w:t>
      </w:r>
      <w:r w:rsidR="00763F1B" w:rsidRPr="00770AD2">
        <w:rPr>
          <w:rFonts w:ascii="Tahoma" w:hAnsi="Tahoma" w:cs="Tahoma"/>
          <w:sz w:val="24"/>
          <w:szCs w:val="24"/>
          <w:lang w:val="es-ES_tradnl"/>
        </w:rPr>
        <w:t>ha determinado que el transporte y los viáticos requeridos para asistir a los servicios de salud no constituyen servicios médicos.</w:t>
      </w:r>
      <w:r w:rsidR="00AC24E9" w:rsidRPr="00770AD2">
        <w:rPr>
          <w:rFonts w:ascii="Tahoma" w:hAnsi="Tahoma" w:cs="Tahoma"/>
          <w:sz w:val="24"/>
          <w:szCs w:val="24"/>
          <w:lang w:val="es-ES_tradnl"/>
        </w:rPr>
        <w:t xml:space="preserve"> Pese a ello</w:t>
      </w:r>
      <w:r w:rsidR="00763F1B" w:rsidRPr="00770AD2">
        <w:rPr>
          <w:rFonts w:ascii="Tahoma" w:hAnsi="Tahoma" w:cs="Tahoma"/>
          <w:sz w:val="24"/>
          <w:szCs w:val="24"/>
          <w:lang w:val="es-ES_tradnl"/>
        </w:rPr>
        <w:t>, ha precisado que estos constituyen elementos de acceso efectivo en condiciones dignas</w:t>
      </w:r>
      <w:bookmarkEnd w:id="6"/>
      <w:r w:rsidR="00763F1B" w:rsidRPr="00770AD2">
        <w:rPr>
          <w:rFonts w:ascii="Tahoma" w:hAnsi="Tahoma" w:cs="Tahoma"/>
          <w:sz w:val="24"/>
          <w:szCs w:val="24"/>
          <w:lang w:val="es-ES_tradnl"/>
        </w:rPr>
        <w:t>.</w:t>
      </w:r>
      <w:r w:rsidR="004853AF" w:rsidRPr="00770AD2">
        <w:rPr>
          <w:rStyle w:val="Refdenotaalpie"/>
          <w:rFonts w:ascii="Tahoma" w:hAnsi="Tahoma" w:cs="Tahoma"/>
          <w:sz w:val="24"/>
          <w:szCs w:val="24"/>
          <w:lang w:val="es-ES_tradnl"/>
        </w:rPr>
        <w:footnoteReference w:id="5"/>
      </w:r>
      <w:r w:rsidR="004853AF" w:rsidRPr="00770AD2">
        <w:rPr>
          <w:rFonts w:ascii="Tahoma" w:hAnsi="Tahoma" w:cs="Tahoma"/>
          <w:sz w:val="24"/>
          <w:szCs w:val="24"/>
        </w:rPr>
        <w:t xml:space="preserve"> </w:t>
      </w:r>
    </w:p>
    <w:p w14:paraId="5AE25E6B" w14:textId="77777777" w:rsidR="00BD6B9E" w:rsidRPr="00770AD2" w:rsidRDefault="00BD6B9E" w:rsidP="00B148A2">
      <w:pPr>
        <w:shd w:val="clear" w:color="auto" w:fill="FFFFFF"/>
        <w:spacing w:after="0" w:line="276" w:lineRule="auto"/>
        <w:ind w:right="-5" w:firstLine="567"/>
        <w:jc w:val="both"/>
        <w:rPr>
          <w:rFonts w:ascii="Tahoma" w:hAnsi="Tahoma" w:cs="Tahoma"/>
          <w:sz w:val="24"/>
          <w:szCs w:val="24"/>
        </w:rPr>
      </w:pPr>
    </w:p>
    <w:p w14:paraId="4B973FAD" w14:textId="2ADBC9D9" w:rsidR="00763F1B" w:rsidRPr="00770AD2" w:rsidRDefault="00763F1B" w:rsidP="00B148A2">
      <w:pPr>
        <w:shd w:val="clear" w:color="auto" w:fill="FFFFFF"/>
        <w:spacing w:after="0" w:line="276" w:lineRule="auto"/>
        <w:ind w:right="-5" w:firstLine="567"/>
        <w:jc w:val="both"/>
        <w:rPr>
          <w:rFonts w:ascii="Tahoma" w:hAnsi="Tahoma" w:cs="Tahoma"/>
          <w:sz w:val="24"/>
          <w:szCs w:val="24"/>
          <w:lang w:val="es-ES_tradnl"/>
        </w:rPr>
      </w:pPr>
      <w:r w:rsidRPr="00770AD2">
        <w:rPr>
          <w:rFonts w:ascii="Tahoma" w:hAnsi="Tahoma" w:cs="Tahoma"/>
          <w:sz w:val="24"/>
          <w:szCs w:val="24"/>
          <w:lang w:val="es-ES_tradnl"/>
        </w:rPr>
        <w:t>En relación con el transporte intermunicipal, el Ministerio de Salud y Protección Social emitió la Resolución </w:t>
      </w:r>
      <w:r w:rsidRPr="00770AD2">
        <w:rPr>
          <w:rFonts w:ascii="Tahoma" w:hAnsi="Tahoma" w:cs="Tahoma"/>
          <w:sz w:val="24"/>
          <w:szCs w:val="24"/>
        </w:rPr>
        <w:t>2481 de 2020</w:t>
      </w:r>
      <w:r w:rsidR="001F2789" w:rsidRPr="00770AD2">
        <w:rPr>
          <w:rFonts w:ascii="Tahoma" w:hAnsi="Tahoma" w:cs="Tahoma"/>
          <w:sz w:val="24"/>
          <w:szCs w:val="24"/>
          <w:lang w:val="es-ES_tradnl"/>
        </w:rPr>
        <w:t xml:space="preserve">, en cuyo </w:t>
      </w:r>
      <w:r w:rsidRPr="00770AD2">
        <w:rPr>
          <w:rFonts w:ascii="Tahoma" w:hAnsi="Tahoma" w:cs="Tahoma"/>
          <w:sz w:val="24"/>
          <w:szCs w:val="24"/>
          <w:lang w:val="es-ES_tradnl"/>
        </w:rPr>
        <w:t>artículo 122</w:t>
      </w:r>
      <w:r w:rsidR="00523404" w:rsidRPr="00770AD2">
        <w:rPr>
          <w:rFonts w:ascii="Tahoma" w:hAnsi="Tahoma" w:cs="Tahoma"/>
          <w:sz w:val="24"/>
          <w:szCs w:val="24"/>
          <w:lang w:val="es-ES_tradnl"/>
        </w:rPr>
        <w:t xml:space="preserve"> </w:t>
      </w:r>
      <w:r w:rsidRPr="00770AD2">
        <w:rPr>
          <w:rFonts w:ascii="Tahoma" w:hAnsi="Tahoma" w:cs="Tahoma"/>
          <w:sz w:val="24"/>
          <w:szCs w:val="24"/>
          <w:lang w:val="es-ES_tradnl"/>
        </w:rPr>
        <w:t>establece las circunstancias en las que se debe prestar el servicio de transporte de pacientes con cargo a la UPC</w:t>
      </w:r>
      <w:r w:rsidR="001F2789" w:rsidRPr="00770AD2">
        <w:rPr>
          <w:rFonts w:ascii="Tahoma" w:hAnsi="Tahoma" w:cs="Tahoma"/>
          <w:sz w:val="24"/>
          <w:szCs w:val="24"/>
          <w:lang w:val="es-ES_tradnl"/>
        </w:rPr>
        <w:t xml:space="preserve">, así: </w:t>
      </w:r>
    </w:p>
    <w:p w14:paraId="0E889153" w14:textId="77777777" w:rsidR="001F2789" w:rsidRPr="00770AD2" w:rsidRDefault="001F2789" w:rsidP="00B148A2">
      <w:pPr>
        <w:shd w:val="clear" w:color="auto" w:fill="FFFFFF"/>
        <w:spacing w:after="0" w:line="276" w:lineRule="auto"/>
        <w:ind w:left="567" w:right="-5"/>
        <w:jc w:val="both"/>
        <w:rPr>
          <w:rFonts w:ascii="Tahoma" w:hAnsi="Tahoma" w:cs="Tahoma"/>
          <w:b/>
          <w:sz w:val="24"/>
          <w:szCs w:val="24"/>
        </w:rPr>
      </w:pPr>
    </w:p>
    <w:p w14:paraId="59636D0D" w14:textId="13C2E7A8" w:rsidR="001F2789" w:rsidRPr="00B148A2" w:rsidRDefault="001F2789" w:rsidP="00B148A2">
      <w:pPr>
        <w:shd w:val="clear" w:color="auto" w:fill="FFFFFF"/>
        <w:spacing w:after="0" w:line="240" w:lineRule="auto"/>
        <w:ind w:left="426" w:right="420"/>
        <w:jc w:val="both"/>
        <w:rPr>
          <w:rFonts w:ascii="Tahoma" w:hAnsi="Tahoma" w:cs="Tahoma"/>
          <w:szCs w:val="24"/>
        </w:rPr>
      </w:pPr>
      <w:r w:rsidRPr="00B148A2">
        <w:rPr>
          <w:rFonts w:ascii="Tahoma" w:hAnsi="Tahoma" w:cs="Tahoma"/>
          <w:b/>
          <w:szCs w:val="24"/>
        </w:rPr>
        <w:t>Artículo 122. Transporte del paciente ambulatorio</w:t>
      </w:r>
      <w:r w:rsidRPr="00B148A2">
        <w:rPr>
          <w:rFonts w:ascii="Tahoma" w:hAnsi="Tahoma" w:cs="Tahoma"/>
          <w:szCs w:val="24"/>
        </w:rPr>
        <w:t xml:space="preserve">. El servicio de transporte en un medio diferente a la ambulancia para acceder a una atención financiada con recursos de la UPC, no disponible en el lugar de residencia del afiliado, será financiado </w:t>
      </w:r>
      <w:r w:rsidRPr="00B148A2">
        <w:rPr>
          <w:rFonts w:ascii="Tahoma" w:hAnsi="Tahoma" w:cs="Tahoma"/>
          <w:szCs w:val="24"/>
        </w:rPr>
        <w:lastRenderedPageBreak/>
        <w:t>en los municipios o corregimientos con la prima adicional para zona especial por dispersión geográfica.</w:t>
      </w:r>
    </w:p>
    <w:p w14:paraId="373DCAAF" w14:textId="77777777" w:rsidR="00B148A2" w:rsidRPr="00B148A2" w:rsidRDefault="00B148A2" w:rsidP="00B148A2">
      <w:pPr>
        <w:shd w:val="clear" w:color="auto" w:fill="FFFFFF"/>
        <w:spacing w:after="0" w:line="240" w:lineRule="auto"/>
        <w:ind w:left="426" w:right="420"/>
        <w:jc w:val="both"/>
        <w:rPr>
          <w:rFonts w:ascii="Tahoma" w:hAnsi="Tahoma" w:cs="Tahoma"/>
          <w:szCs w:val="24"/>
        </w:rPr>
      </w:pPr>
    </w:p>
    <w:p w14:paraId="135E5631" w14:textId="4A7E62DE" w:rsidR="00BD6B9E" w:rsidRPr="00B148A2" w:rsidRDefault="001F2789" w:rsidP="00B148A2">
      <w:pPr>
        <w:shd w:val="clear" w:color="auto" w:fill="FFFFFF"/>
        <w:spacing w:after="0" w:line="240" w:lineRule="auto"/>
        <w:ind w:left="426" w:right="420"/>
        <w:jc w:val="both"/>
        <w:rPr>
          <w:rFonts w:ascii="Tahoma" w:hAnsi="Tahoma" w:cs="Tahoma"/>
          <w:szCs w:val="24"/>
        </w:rPr>
      </w:pPr>
      <w:r w:rsidRPr="00B148A2">
        <w:rPr>
          <w:rFonts w:ascii="Tahoma" w:hAnsi="Tahoma" w:cs="Tahoma"/>
          <w:b/>
          <w:szCs w:val="24"/>
        </w:rPr>
        <w:t>Parágrafo.</w:t>
      </w:r>
      <w:r w:rsidRPr="00B148A2">
        <w:rPr>
          <w:rFonts w:ascii="Tahoma" w:hAnsi="Tahoma" w:cs="Tahoma"/>
          <w:szCs w:val="24"/>
        </w:rPr>
        <w:t xml:space="preserve"> Las EPS o las entidades que hagan sus veces, igualmente deberán pagar el transporte del paciente ambulatorio cuando el usuario deba trasladarse a un municipio distinto al de su residencia. para recibir los servicios mencionados en el artículo 10 de este acto administrativo. o cuando existiendo estos en su municipio de residencia, la EPS o la entidad que haga sus veces, no los hubiere tenido en cuenta para la conformación de su red de servicios. Esto aplica independientemente de si en el municipio la EPS o la entidad que haga sus veces, recibe o no una UPC diferencial.</w:t>
      </w:r>
    </w:p>
    <w:p w14:paraId="515831AE" w14:textId="77777777" w:rsidR="001F2789" w:rsidRPr="00770AD2" w:rsidRDefault="001F2789" w:rsidP="00770AD2">
      <w:pPr>
        <w:shd w:val="clear" w:color="auto" w:fill="FFFFFF"/>
        <w:spacing w:after="0" w:line="276" w:lineRule="auto"/>
        <w:ind w:firstLine="567"/>
        <w:jc w:val="both"/>
        <w:rPr>
          <w:rFonts w:ascii="Tahoma" w:hAnsi="Tahoma" w:cs="Tahoma"/>
          <w:sz w:val="24"/>
          <w:szCs w:val="24"/>
          <w:shd w:val="clear" w:color="auto" w:fill="FFFFFF"/>
        </w:rPr>
      </w:pPr>
    </w:p>
    <w:p w14:paraId="43A793FD" w14:textId="207F5E7A" w:rsidR="00BD6B9E" w:rsidRPr="00770AD2" w:rsidRDefault="00763F1B" w:rsidP="00770AD2">
      <w:pPr>
        <w:shd w:val="clear" w:color="auto" w:fill="FFFFFF"/>
        <w:spacing w:after="0" w:line="276" w:lineRule="auto"/>
        <w:ind w:firstLine="567"/>
        <w:jc w:val="both"/>
        <w:rPr>
          <w:rFonts w:ascii="Tahoma" w:hAnsi="Tahoma" w:cs="Tahoma"/>
          <w:sz w:val="24"/>
          <w:szCs w:val="24"/>
        </w:rPr>
      </w:pPr>
      <w:r w:rsidRPr="00770AD2">
        <w:rPr>
          <w:rFonts w:ascii="Tahoma" w:hAnsi="Tahoma" w:cs="Tahoma"/>
          <w:sz w:val="24"/>
          <w:szCs w:val="24"/>
          <w:shd w:val="clear" w:color="auto" w:fill="FFFFFF"/>
        </w:rPr>
        <w:t xml:space="preserve">Sobre este punto la jurisprudencia ha precisado </w:t>
      </w:r>
      <w:r w:rsidR="00AD4FF8" w:rsidRPr="00770AD2">
        <w:rPr>
          <w:rFonts w:ascii="Tahoma" w:hAnsi="Tahoma" w:cs="Tahoma"/>
          <w:sz w:val="24"/>
          <w:szCs w:val="24"/>
          <w:shd w:val="clear" w:color="auto" w:fill="FFFFFF"/>
        </w:rPr>
        <w:t>que:</w:t>
      </w:r>
      <w:r w:rsidR="00AD4FF8" w:rsidRPr="00770AD2">
        <w:rPr>
          <w:rFonts w:ascii="Tahoma" w:hAnsi="Tahoma" w:cs="Tahoma"/>
          <w:i/>
          <w:iCs/>
          <w:sz w:val="24"/>
          <w:szCs w:val="24"/>
          <w:shd w:val="clear" w:color="auto" w:fill="FFFFFF"/>
        </w:rPr>
        <w:t xml:space="preserve"> “</w:t>
      </w:r>
      <w:r w:rsidR="00AD4FF8" w:rsidRPr="00B148A2">
        <w:rPr>
          <w:rFonts w:ascii="Tahoma" w:hAnsi="Tahoma" w:cs="Tahoma"/>
          <w:i/>
          <w:iCs/>
          <w:szCs w:val="24"/>
          <w:shd w:val="clear" w:color="auto" w:fill="FFFFFF"/>
        </w:rPr>
        <w:t>se</w:t>
      </w:r>
      <w:r w:rsidRPr="00B148A2">
        <w:rPr>
          <w:rFonts w:ascii="Tahoma" w:hAnsi="Tahoma" w:cs="Tahoma"/>
          <w:i/>
          <w:iCs/>
          <w:szCs w:val="24"/>
          <w:shd w:val="clear" w:color="auto" w:fill="FFFFFF"/>
        </w:rPr>
        <w:t xml:space="preserve"> presume que los lugares donde no se cancele prima por dispersión geográfica tienen la disponibilidad de infraestructura y servicios necesarios para la atención en salud integral que requiera todo usuario</w:t>
      </w:r>
      <w:r w:rsidRPr="00770AD2">
        <w:rPr>
          <w:rFonts w:ascii="Tahoma" w:hAnsi="Tahoma" w:cs="Tahoma"/>
          <w:i/>
          <w:iCs/>
          <w:sz w:val="24"/>
          <w:szCs w:val="24"/>
          <w:shd w:val="clear" w:color="auto" w:fill="FFFFFF"/>
        </w:rPr>
        <w:t>.”</w:t>
      </w:r>
      <w:r w:rsidR="00AD4FF8" w:rsidRPr="00770AD2">
        <w:rPr>
          <w:rFonts w:ascii="Tahoma" w:hAnsi="Tahoma" w:cs="Tahoma"/>
          <w:i/>
          <w:iCs/>
          <w:sz w:val="24"/>
          <w:szCs w:val="24"/>
          <w:shd w:val="clear" w:color="auto" w:fill="FFFFFF"/>
        </w:rPr>
        <w:t xml:space="preserve"> </w:t>
      </w:r>
      <w:r w:rsidR="00027B8B" w:rsidRPr="00770AD2">
        <w:rPr>
          <w:rStyle w:val="Refdenotaalpie"/>
          <w:rFonts w:ascii="Tahoma" w:hAnsi="Tahoma" w:cs="Tahoma"/>
          <w:sz w:val="24"/>
          <w:szCs w:val="24"/>
          <w:shd w:val="clear" w:color="auto" w:fill="FFFFFF"/>
        </w:rPr>
        <w:footnoteReference w:id="6"/>
      </w:r>
      <w:r w:rsidR="00027B8B" w:rsidRPr="00770AD2">
        <w:rPr>
          <w:rFonts w:ascii="Tahoma" w:hAnsi="Tahoma" w:cs="Tahoma"/>
          <w:sz w:val="24"/>
          <w:szCs w:val="24"/>
        </w:rPr>
        <w:t xml:space="preserve"> </w:t>
      </w:r>
    </w:p>
    <w:p w14:paraId="05AA9DF0" w14:textId="77777777" w:rsidR="00DC1115" w:rsidRPr="00770AD2" w:rsidRDefault="00DC1115" w:rsidP="00770AD2">
      <w:pPr>
        <w:shd w:val="clear" w:color="auto" w:fill="FFFFFF"/>
        <w:spacing w:after="0" w:line="276" w:lineRule="auto"/>
        <w:ind w:firstLine="567"/>
        <w:jc w:val="both"/>
        <w:rPr>
          <w:rFonts w:ascii="Tahoma" w:hAnsi="Tahoma" w:cs="Tahoma"/>
          <w:sz w:val="24"/>
          <w:szCs w:val="24"/>
        </w:rPr>
      </w:pPr>
    </w:p>
    <w:p w14:paraId="40D078AD" w14:textId="6341AEAD" w:rsidR="00AD4FF8" w:rsidRPr="00770AD2" w:rsidRDefault="00763F1B" w:rsidP="00770AD2">
      <w:pPr>
        <w:shd w:val="clear" w:color="auto" w:fill="FFFFFF"/>
        <w:spacing w:after="0" w:line="276" w:lineRule="auto"/>
        <w:ind w:firstLine="567"/>
        <w:jc w:val="both"/>
        <w:rPr>
          <w:rFonts w:ascii="Tahoma" w:hAnsi="Tahoma" w:cs="Tahoma"/>
          <w:sz w:val="24"/>
          <w:szCs w:val="24"/>
        </w:rPr>
      </w:pPr>
      <w:r w:rsidRPr="00770AD2">
        <w:rPr>
          <w:rFonts w:ascii="Tahoma" w:hAnsi="Tahoma" w:cs="Tahoma"/>
          <w:sz w:val="24"/>
          <w:szCs w:val="24"/>
          <w:shd w:val="clear" w:color="auto" w:fill="FFFFFF"/>
        </w:rPr>
        <w:t>Por lo tanto, la EPS debe contar con una red de prestación de servicios completa. De tal manera, si un paciente es remitido a una IPS ubicada en un municipio diferente a su domicilio, el transporte deberá asumirse con cargo a la UPC general pagada a la entidad promotora de salud, </w:t>
      </w:r>
      <w:r w:rsidRPr="00770AD2">
        <w:rPr>
          <w:rFonts w:ascii="Tahoma" w:hAnsi="Tahoma" w:cs="Tahoma"/>
          <w:sz w:val="24"/>
          <w:szCs w:val="24"/>
          <w:lang w:val="es-ES_tradnl"/>
        </w:rPr>
        <w:t>ya que el desplazamiento no se puede erigir como una barrera que impide el acceso a los servicios de salud prescritos por el médico tratante.</w:t>
      </w:r>
    </w:p>
    <w:p w14:paraId="79D0B03D" w14:textId="77777777" w:rsidR="00392E8A" w:rsidRPr="00770AD2" w:rsidRDefault="00392E8A" w:rsidP="00770AD2">
      <w:pPr>
        <w:shd w:val="clear" w:color="auto" w:fill="FFFFFF"/>
        <w:spacing w:after="0" w:line="276" w:lineRule="auto"/>
        <w:ind w:firstLine="567"/>
        <w:jc w:val="both"/>
        <w:rPr>
          <w:rFonts w:ascii="Tahoma" w:hAnsi="Tahoma" w:cs="Tahoma"/>
          <w:sz w:val="24"/>
          <w:szCs w:val="24"/>
        </w:rPr>
      </w:pPr>
    </w:p>
    <w:p w14:paraId="432B1B64" w14:textId="77777777" w:rsidR="00392E8A" w:rsidRPr="00770AD2" w:rsidRDefault="00392E8A" w:rsidP="00770AD2">
      <w:pPr>
        <w:shd w:val="clear" w:color="auto" w:fill="FFFFFF"/>
        <w:spacing w:after="0" w:line="276" w:lineRule="auto"/>
        <w:ind w:firstLine="567"/>
        <w:jc w:val="both"/>
        <w:rPr>
          <w:rFonts w:ascii="Tahoma" w:hAnsi="Tahoma" w:cs="Tahoma"/>
          <w:sz w:val="24"/>
          <w:szCs w:val="24"/>
        </w:rPr>
      </w:pPr>
    </w:p>
    <w:p w14:paraId="608412A4" w14:textId="0120DA47" w:rsidR="00763F1B" w:rsidRPr="00770AD2" w:rsidRDefault="00295B05" w:rsidP="00770AD2">
      <w:pPr>
        <w:shd w:val="clear" w:color="auto" w:fill="FFFFFF"/>
        <w:spacing w:after="0" w:line="276" w:lineRule="auto"/>
        <w:ind w:right="-93" w:firstLine="567"/>
        <w:jc w:val="both"/>
        <w:rPr>
          <w:rFonts w:ascii="Tahoma" w:hAnsi="Tahoma" w:cs="Tahoma"/>
          <w:sz w:val="24"/>
          <w:szCs w:val="24"/>
        </w:rPr>
      </w:pPr>
      <w:r w:rsidRPr="00770AD2">
        <w:rPr>
          <w:rFonts w:ascii="Tahoma" w:hAnsi="Tahoma" w:cs="Tahoma"/>
          <w:b/>
          <w:bCs/>
          <w:i/>
          <w:iCs/>
          <w:sz w:val="24"/>
          <w:szCs w:val="24"/>
          <w:lang w:val="es-ES_tradnl"/>
        </w:rPr>
        <w:t xml:space="preserve">5.4.2 </w:t>
      </w:r>
      <w:r w:rsidR="00763F1B" w:rsidRPr="00770AD2">
        <w:rPr>
          <w:rFonts w:ascii="Tahoma" w:hAnsi="Tahoma" w:cs="Tahoma"/>
          <w:b/>
          <w:bCs/>
          <w:i/>
          <w:iCs/>
          <w:sz w:val="24"/>
          <w:szCs w:val="24"/>
          <w:lang w:val="es-ES_tradnl"/>
        </w:rPr>
        <w:t>La alimentación y alojamiento del afectado</w:t>
      </w:r>
    </w:p>
    <w:p w14:paraId="45CBF8B1" w14:textId="77777777" w:rsidR="00763F1B" w:rsidRPr="00B148A2" w:rsidRDefault="00763F1B" w:rsidP="00B148A2">
      <w:pPr>
        <w:shd w:val="clear" w:color="auto" w:fill="FFFFFF"/>
        <w:spacing w:after="0" w:line="276" w:lineRule="auto"/>
        <w:ind w:firstLine="567"/>
        <w:jc w:val="both"/>
        <w:rPr>
          <w:rFonts w:ascii="Tahoma" w:hAnsi="Tahoma" w:cs="Tahoma"/>
          <w:sz w:val="24"/>
          <w:szCs w:val="24"/>
          <w:shd w:val="clear" w:color="auto" w:fill="FFFFFF"/>
        </w:rPr>
      </w:pPr>
      <w:r w:rsidRPr="00B148A2">
        <w:rPr>
          <w:rFonts w:ascii="Tahoma" w:hAnsi="Tahoma" w:cs="Tahoma"/>
          <w:sz w:val="24"/>
          <w:szCs w:val="24"/>
          <w:shd w:val="clear" w:color="auto" w:fill="FFFFFF"/>
        </w:rPr>
        <w:t> </w:t>
      </w:r>
    </w:p>
    <w:p w14:paraId="3D107358" w14:textId="59C4F673" w:rsidR="00763F1B" w:rsidRPr="00B148A2" w:rsidRDefault="001D180F" w:rsidP="00B148A2">
      <w:pPr>
        <w:shd w:val="clear" w:color="auto" w:fill="FFFFFF"/>
        <w:spacing w:after="0" w:line="276" w:lineRule="auto"/>
        <w:ind w:firstLine="567"/>
        <w:jc w:val="both"/>
        <w:rPr>
          <w:rFonts w:ascii="Tahoma" w:hAnsi="Tahoma" w:cs="Tahoma"/>
          <w:sz w:val="24"/>
          <w:szCs w:val="24"/>
          <w:shd w:val="clear" w:color="auto" w:fill="FFFFFF"/>
        </w:rPr>
      </w:pPr>
      <w:r w:rsidRPr="00B148A2">
        <w:rPr>
          <w:rFonts w:ascii="Tahoma" w:hAnsi="Tahoma" w:cs="Tahoma"/>
          <w:sz w:val="24"/>
          <w:szCs w:val="24"/>
          <w:shd w:val="clear" w:color="auto" w:fill="FFFFFF"/>
        </w:rPr>
        <w:t>La jurisprudencia</w:t>
      </w:r>
      <w:r w:rsidR="00763F1B" w:rsidRPr="00B148A2">
        <w:rPr>
          <w:rFonts w:ascii="Tahoma" w:hAnsi="Tahoma" w:cs="Tahoma"/>
          <w:sz w:val="24"/>
          <w:szCs w:val="24"/>
          <w:shd w:val="clear" w:color="auto" w:fill="FFFFFF"/>
        </w:rPr>
        <w:t xml:space="preserve"> ha señalado que estos dos elementos no constituyen servicios médicos. Por lo tanto, cuando un usuario es remitido a un lugar distinto al de su residencia para recibir atención médica, por regla general, los gastos de estadía deben ser asumidos por él. Sin embargo, </w:t>
      </w:r>
      <w:r w:rsidRPr="00B148A2">
        <w:rPr>
          <w:rFonts w:ascii="Tahoma" w:hAnsi="Tahoma" w:cs="Tahoma"/>
          <w:sz w:val="24"/>
          <w:szCs w:val="24"/>
          <w:shd w:val="clear" w:color="auto" w:fill="FFFFFF"/>
        </w:rPr>
        <w:t xml:space="preserve">la </w:t>
      </w:r>
      <w:r w:rsidR="00763F1B" w:rsidRPr="00B148A2">
        <w:rPr>
          <w:rFonts w:ascii="Tahoma" w:hAnsi="Tahoma" w:cs="Tahoma"/>
          <w:sz w:val="24"/>
          <w:szCs w:val="24"/>
          <w:shd w:val="clear" w:color="auto" w:fill="FFFFFF"/>
        </w:rPr>
        <w:t>Corte ha</w:t>
      </w:r>
      <w:r w:rsidRPr="00B148A2">
        <w:rPr>
          <w:rFonts w:ascii="Tahoma" w:hAnsi="Tahoma" w:cs="Tahoma"/>
          <w:sz w:val="24"/>
          <w:szCs w:val="24"/>
          <w:shd w:val="clear" w:color="auto" w:fill="FFFFFF"/>
        </w:rPr>
        <w:t xml:space="preserve"> establecido</w:t>
      </w:r>
      <w:r w:rsidR="00763F1B" w:rsidRPr="00B148A2">
        <w:rPr>
          <w:rFonts w:ascii="Tahoma" w:hAnsi="Tahoma" w:cs="Tahoma"/>
          <w:sz w:val="24"/>
          <w:szCs w:val="24"/>
          <w:shd w:val="clear" w:color="auto" w:fill="FFFFFF"/>
        </w:rPr>
        <w:t xml:space="preserve"> que no es posible imponer barreras insuperables para asistir a los servicios de salud, razón por l</w:t>
      </w:r>
      <w:r w:rsidR="00EC051C" w:rsidRPr="00B148A2">
        <w:rPr>
          <w:rFonts w:ascii="Tahoma" w:hAnsi="Tahoma" w:cs="Tahoma"/>
          <w:sz w:val="24"/>
          <w:szCs w:val="24"/>
          <w:shd w:val="clear" w:color="auto" w:fill="FFFFFF"/>
        </w:rPr>
        <w:t>o</w:t>
      </w:r>
      <w:r w:rsidR="00763F1B" w:rsidRPr="00B148A2">
        <w:rPr>
          <w:rFonts w:ascii="Tahoma" w:hAnsi="Tahoma" w:cs="Tahoma"/>
          <w:sz w:val="24"/>
          <w:szCs w:val="24"/>
          <w:shd w:val="clear" w:color="auto" w:fill="FFFFFF"/>
        </w:rPr>
        <w:t xml:space="preserve"> que de manera excepcional ha ordenado su financiamiento.</w:t>
      </w:r>
      <w:r w:rsidRPr="00FF24EE">
        <w:rPr>
          <w:rFonts w:ascii="Tahoma" w:hAnsi="Tahoma" w:cs="Tahoma"/>
          <w:sz w:val="24"/>
          <w:shd w:val="clear" w:color="auto" w:fill="FFFFFF"/>
          <w:vertAlign w:val="superscript"/>
        </w:rPr>
        <w:footnoteReference w:id="7"/>
      </w:r>
      <w:r w:rsidR="00763F1B" w:rsidRPr="00B148A2">
        <w:rPr>
          <w:rFonts w:ascii="Tahoma" w:hAnsi="Tahoma" w:cs="Tahoma"/>
          <w:sz w:val="24"/>
          <w:szCs w:val="24"/>
          <w:shd w:val="clear" w:color="auto" w:fill="FFFFFF"/>
        </w:rPr>
        <w:t> </w:t>
      </w:r>
      <w:r w:rsidR="007A5A17" w:rsidRPr="00B148A2">
        <w:rPr>
          <w:rFonts w:ascii="Tahoma" w:hAnsi="Tahoma" w:cs="Tahoma"/>
          <w:sz w:val="24"/>
          <w:szCs w:val="24"/>
          <w:shd w:val="clear" w:color="auto" w:fill="FFFFFF"/>
        </w:rPr>
        <w:t>Es por esto que</w:t>
      </w:r>
      <w:r w:rsidR="00763F1B" w:rsidRPr="00B148A2">
        <w:rPr>
          <w:rFonts w:ascii="Tahoma" w:hAnsi="Tahoma" w:cs="Tahoma"/>
          <w:sz w:val="24"/>
          <w:szCs w:val="24"/>
          <w:shd w:val="clear" w:color="auto" w:fill="FFFFFF"/>
        </w:rPr>
        <w:t>, se han establecido las siguientes subreglas para determinar la procedencia de estos servicios:</w:t>
      </w:r>
    </w:p>
    <w:p w14:paraId="3B25D707" w14:textId="77777777" w:rsidR="00763F1B" w:rsidRPr="00B148A2" w:rsidRDefault="00763F1B" w:rsidP="00B148A2">
      <w:pPr>
        <w:shd w:val="clear" w:color="auto" w:fill="FFFFFF"/>
        <w:spacing w:after="0" w:line="276" w:lineRule="auto"/>
        <w:ind w:firstLine="567"/>
        <w:jc w:val="both"/>
        <w:rPr>
          <w:rFonts w:ascii="Tahoma" w:hAnsi="Tahoma" w:cs="Tahoma"/>
          <w:sz w:val="24"/>
          <w:szCs w:val="24"/>
          <w:shd w:val="clear" w:color="auto" w:fill="FFFFFF"/>
        </w:rPr>
      </w:pPr>
      <w:r w:rsidRPr="00B148A2">
        <w:rPr>
          <w:rFonts w:ascii="Tahoma" w:hAnsi="Tahoma" w:cs="Tahoma"/>
          <w:sz w:val="24"/>
          <w:szCs w:val="24"/>
          <w:shd w:val="clear" w:color="auto" w:fill="FFFFFF"/>
        </w:rPr>
        <w:t> </w:t>
      </w:r>
    </w:p>
    <w:p w14:paraId="35B6FC23" w14:textId="0EE525E2" w:rsidR="00763F1B" w:rsidRPr="00B148A2" w:rsidRDefault="00763F1B" w:rsidP="00B148A2">
      <w:pPr>
        <w:pStyle w:val="textonotapie1"/>
        <w:shd w:val="clear" w:color="auto" w:fill="FFFFFF"/>
        <w:spacing w:before="0" w:beforeAutospacing="0" w:after="0" w:afterAutospacing="0"/>
        <w:ind w:left="426" w:right="420" w:firstLine="567"/>
        <w:jc w:val="both"/>
        <w:rPr>
          <w:rFonts w:ascii="Tahoma" w:hAnsi="Tahoma" w:cs="Tahoma"/>
          <w:sz w:val="22"/>
        </w:rPr>
      </w:pPr>
      <w:r w:rsidRPr="00B148A2">
        <w:rPr>
          <w:rFonts w:ascii="Tahoma" w:hAnsi="Tahoma" w:cs="Tahoma"/>
          <w:i/>
          <w:iCs/>
          <w:sz w:val="22"/>
          <w:lang w:val="es-ES_tradnl"/>
        </w:rPr>
        <w:t>“</w:t>
      </w:r>
      <w:r w:rsidR="00D11328" w:rsidRPr="00B148A2">
        <w:rPr>
          <w:rFonts w:ascii="Tahoma" w:hAnsi="Tahoma" w:cs="Tahoma"/>
          <w:i/>
          <w:iCs/>
          <w:sz w:val="22"/>
          <w:lang w:val="es-ES_tradnl"/>
        </w:rPr>
        <w:t>(</w:t>
      </w:r>
      <w:r w:rsidRPr="00B148A2">
        <w:rPr>
          <w:rFonts w:ascii="Tahoma" w:hAnsi="Tahoma" w:cs="Tahoma"/>
          <w:i/>
          <w:iCs/>
          <w:sz w:val="22"/>
          <w:lang w:val="es-ES_tradnl"/>
        </w:rPr>
        <w:t xml:space="preserve">i) se debe constatar que ni los pacientes ni su familia cercana cuentan con la capacidad económica suficiente para asumir los costos; </w:t>
      </w:r>
      <w:r w:rsidR="00D11328" w:rsidRPr="00B148A2">
        <w:rPr>
          <w:rFonts w:ascii="Tahoma" w:hAnsi="Tahoma" w:cs="Tahoma"/>
          <w:i/>
          <w:iCs/>
          <w:sz w:val="22"/>
          <w:lang w:val="es-ES_tradnl"/>
        </w:rPr>
        <w:t>(</w:t>
      </w:r>
      <w:r w:rsidRPr="00B148A2">
        <w:rPr>
          <w:rFonts w:ascii="Tahoma" w:hAnsi="Tahoma" w:cs="Tahoma"/>
          <w:i/>
          <w:iCs/>
          <w:sz w:val="22"/>
          <w:lang w:val="es-ES_tradnl"/>
        </w:rPr>
        <w:t xml:space="preserve">ii) se tiene que evidenciar que negar la solicitud de financiamiento implica un peligro para la vida, la integridad física o el estado de salud del paciente; y, </w:t>
      </w:r>
      <w:r w:rsidR="00D11328" w:rsidRPr="00B148A2">
        <w:rPr>
          <w:rFonts w:ascii="Tahoma" w:hAnsi="Tahoma" w:cs="Tahoma"/>
          <w:i/>
          <w:iCs/>
          <w:sz w:val="22"/>
          <w:lang w:val="es-ES_tradnl"/>
        </w:rPr>
        <w:t>(</w:t>
      </w:r>
      <w:r w:rsidRPr="00B148A2">
        <w:rPr>
          <w:rFonts w:ascii="Tahoma" w:hAnsi="Tahoma" w:cs="Tahoma"/>
          <w:i/>
          <w:iCs/>
          <w:sz w:val="22"/>
          <w:lang w:val="es-ES_tradnl"/>
        </w:rPr>
        <w:t>iii) puntualmente en las solicitudes de alojamiento, se debe comprobar que la atención médica en el lugar de remisión exige más de un día de duración se cubrirán los gastos de alojamiento.”</w:t>
      </w:r>
      <w:r w:rsidR="00BD6B9E" w:rsidRPr="00B148A2">
        <w:rPr>
          <w:rFonts w:ascii="Tahoma" w:hAnsi="Tahoma" w:cs="Tahoma"/>
          <w:i/>
          <w:iCs/>
          <w:sz w:val="22"/>
          <w:lang w:val="es-ES_tradnl"/>
        </w:rPr>
        <w:t xml:space="preserve"> </w:t>
      </w:r>
      <w:r w:rsidR="007A5A17" w:rsidRPr="00B148A2">
        <w:rPr>
          <w:rStyle w:val="Refdenotaalpie"/>
          <w:rFonts w:ascii="Tahoma" w:hAnsi="Tahoma" w:cs="Tahoma"/>
          <w:sz w:val="22"/>
          <w:lang w:val="es-ES_tradnl"/>
        </w:rPr>
        <w:footnoteReference w:id="8"/>
      </w:r>
      <w:r w:rsidR="007A5A17" w:rsidRPr="00B148A2">
        <w:rPr>
          <w:rFonts w:ascii="Tahoma" w:hAnsi="Tahoma" w:cs="Tahoma"/>
          <w:sz w:val="22"/>
        </w:rPr>
        <w:t xml:space="preserve"> </w:t>
      </w:r>
    </w:p>
    <w:p w14:paraId="47F3A753" w14:textId="77777777" w:rsidR="00763F1B" w:rsidRPr="00770AD2" w:rsidRDefault="00763F1B" w:rsidP="009656B8">
      <w:pPr>
        <w:pStyle w:val="textonotapie1"/>
        <w:shd w:val="clear" w:color="auto" w:fill="FFFFFF"/>
        <w:spacing w:before="0" w:beforeAutospacing="0" w:after="0" w:afterAutospacing="0" w:line="276" w:lineRule="auto"/>
        <w:ind w:right="-5" w:firstLine="567"/>
        <w:jc w:val="both"/>
        <w:rPr>
          <w:rFonts w:ascii="Tahoma" w:hAnsi="Tahoma" w:cs="Tahoma"/>
          <w:i/>
          <w:iCs/>
          <w:lang w:val="es-ES_tradnl"/>
        </w:rPr>
      </w:pPr>
      <w:r w:rsidRPr="00770AD2">
        <w:rPr>
          <w:rFonts w:ascii="Tahoma" w:hAnsi="Tahoma" w:cs="Tahoma"/>
          <w:i/>
          <w:iCs/>
          <w:lang w:val="es-ES_tradnl"/>
        </w:rPr>
        <w:t> </w:t>
      </w:r>
    </w:p>
    <w:p w14:paraId="4D541EEC" w14:textId="77777777" w:rsidR="002D28C2" w:rsidRPr="00770AD2" w:rsidRDefault="002D28C2" w:rsidP="009656B8">
      <w:pPr>
        <w:pStyle w:val="textonotapie1"/>
        <w:shd w:val="clear" w:color="auto" w:fill="FFFFFF"/>
        <w:spacing w:before="0" w:beforeAutospacing="0" w:after="0" w:afterAutospacing="0" w:line="276" w:lineRule="auto"/>
        <w:ind w:right="-5" w:firstLine="567"/>
        <w:jc w:val="both"/>
        <w:rPr>
          <w:rFonts w:ascii="Tahoma" w:hAnsi="Tahoma" w:cs="Tahoma"/>
        </w:rPr>
      </w:pPr>
    </w:p>
    <w:p w14:paraId="30BCE452" w14:textId="486B6AF5" w:rsidR="00763F1B" w:rsidRPr="00770AD2" w:rsidRDefault="00D11328" w:rsidP="009656B8">
      <w:pPr>
        <w:pStyle w:val="textonotapie1"/>
        <w:shd w:val="clear" w:color="auto" w:fill="FFFFFF"/>
        <w:spacing w:before="0" w:beforeAutospacing="0" w:after="0" w:afterAutospacing="0" w:line="276" w:lineRule="auto"/>
        <w:ind w:right="-5" w:firstLine="567"/>
        <w:jc w:val="both"/>
        <w:rPr>
          <w:rFonts w:ascii="Tahoma" w:hAnsi="Tahoma" w:cs="Tahoma"/>
          <w:b/>
          <w:bCs/>
          <w:i/>
          <w:iCs/>
          <w:lang w:val="es-ES_tradnl"/>
        </w:rPr>
      </w:pPr>
      <w:r w:rsidRPr="00770AD2">
        <w:rPr>
          <w:rFonts w:ascii="Tahoma" w:hAnsi="Tahoma" w:cs="Tahoma"/>
          <w:b/>
          <w:bCs/>
          <w:i/>
          <w:iCs/>
        </w:rPr>
        <w:t xml:space="preserve">5.4.3 </w:t>
      </w:r>
      <w:r w:rsidR="00763F1B" w:rsidRPr="00770AD2">
        <w:rPr>
          <w:rFonts w:ascii="Tahoma" w:hAnsi="Tahoma" w:cs="Tahoma"/>
          <w:b/>
          <w:bCs/>
          <w:i/>
          <w:iCs/>
          <w:lang w:val="es-ES_tradnl"/>
        </w:rPr>
        <w:t>El transporte, alimentación y alojamiento para un acompañante</w:t>
      </w:r>
    </w:p>
    <w:p w14:paraId="15664E51" w14:textId="77777777" w:rsidR="00BD6B9E" w:rsidRPr="00770AD2" w:rsidRDefault="00BD6B9E" w:rsidP="009656B8">
      <w:pPr>
        <w:pStyle w:val="textonotapie1"/>
        <w:shd w:val="clear" w:color="auto" w:fill="FFFFFF"/>
        <w:spacing w:before="0" w:beforeAutospacing="0" w:after="0" w:afterAutospacing="0" w:line="276" w:lineRule="auto"/>
        <w:ind w:right="-5" w:firstLine="567"/>
        <w:jc w:val="both"/>
        <w:rPr>
          <w:rFonts w:ascii="Tahoma" w:hAnsi="Tahoma" w:cs="Tahoma"/>
          <w:b/>
          <w:bCs/>
          <w:i/>
          <w:iCs/>
          <w:lang w:val="es-ES_tradnl"/>
        </w:rPr>
      </w:pPr>
    </w:p>
    <w:p w14:paraId="320EBAF0" w14:textId="7B585B7A" w:rsidR="002D28C2" w:rsidRPr="00770AD2" w:rsidRDefault="00763F1B" w:rsidP="009656B8">
      <w:pPr>
        <w:pStyle w:val="textonotapie1"/>
        <w:shd w:val="clear" w:color="auto" w:fill="FFFFFF"/>
        <w:spacing w:before="0" w:beforeAutospacing="0" w:after="0" w:afterAutospacing="0" w:line="276" w:lineRule="auto"/>
        <w:ind w:right="-5" w:firstLine="567"/>
        <w:jc w:val="both"/>
        <w:rPr>
          <w:rFonts w:ascii="Tahoma" w:hAnsi="Tahoma" w:cs="Tahoma"/>
          <w:lang w:val="es-ES_tradnl"/>
        </w:rPr>
      </w:pPr>
      <w:r w:rsidRPr="00770AD2">
        <w:rPr>
          <w:rFonts w:ascii="Tahoma" w:hAnsi="Tahoma" w:cs="Tahoma"/>
          <w:lang w:val="es-ES_tradnl"/>
        </w:rPr>
        <w:t>Respecto a estos servicios, la Corte Constitucional ha determinado que las EPS deben costear los gastos de traslado de un acompañante cuando:</w:t>
      </w:r>
    </w:p>
    <w:p w14:paraId="0371E949" w14:textId="77777777" w:rsidR="00763F1B" w:rsidRPr="00770AD2" w:rsidRDefault="00763F1B" w:rsidP="00770AD2">
      <w:pPr>
        <w:pStyle w:val="textonotapie1"/>
        <w:shd w:val="clear" w:color="auto" w:fill="FFFFFF"/>
        <w:spacing w:before="0" w:beforeAutospacing="0" w:after="0" w:afterAutospacing="0" w:line="276" w:lineRule="auto"/>
        <w:ind w:right="-93" w:firstLine="567"/>
        <w:jc w:val="both"/>
        <w:rPr>
          <w:rFonts w:ascii="Tahoma" w:hAnsi="Tahoma" w:cs="Tahoma"/>
        </w:rPr>
      </w:pPr>
      <w:r w:rsidRPr="00770AD2">
        <w:rPr>
          <w:rFonts w:ascii="Tahoma" w:hAnsi="Tahoma" w:cs="Tahoma"/>
          <w:lang w:val="es-ES_tradnl"/>
        </w:rPr>
        <w:t> </w:t>
      </w:r>
    </w:p>
    <w:p w14:paraId="440F4001" w14:textId="537E243D" w:rsidR="00763F1B" w:rsidRPr="00770AD2" w:rsidRDefault="00763F1B" w:rsidP="009656B8">
      <w:pPr>
        <w:pStyle w:val="textonotapie1"/>
        <w:shd w:val="clear" w:color="auto" w:fill="FFFFFF"/>
        <w:spacing w:before="0" w:beforeAutospacing="0" w:after="0" w:afterAutospacing="0" w:line="276" w:lineRule="auto"/>
        <w:ind w:left="709" w:right="-5" w:firstLine="567"/>
        <w:jc w:val="both"/>
        <w:rPr>
          <w:rFonts w:ascii="Tahoma" w:hAnsi="Tahoma" w:cs="Tahoma"/>
        </w:rPr>
      </w:pPr>
      <w:r w:rsidRPr="00B148A2">
        <w:rPr>
          <w:rFonts w:ascii="Tahoma" w:hAnsi="Tahoma" w:cs="Tahoma"/>
          <w:i/>
          <w:iCs/>
          <w:sz w:val="22"/>
          <w:lang w:val="es-ES_tradnl"/>
        </w:rPr>
        <w:t xml:space="preserve">“(i) se constate que el usuario es “totalmente dependiente de un tercero para su desplazamiento”; (ii) requiere de atención “permanente” para garantizar su integridad </w:t>
      </w:r>
      <w:r w:rsidRPr="00B148A2">
        <w:rPr>
          <w:rFonts w:ascii="Tahoma" w:hAnsi="Tahoma" w:cs="Tahoma"/>
          <w:i/>
          <w:iCs/>
          <w:sz w:val="22"/>
          <w:lang w:val="es-ES_tradnl"/>
        </w:rPr>
        <w:lastRenderedPageBreak/>
        <w:t>física y el ejercicio adecuado de sus labores cotidianas; y (iii) ni él ni su núcleo familiar tengan la capacidad económica para asumir los costos y financiar su traslado.”</w:t>
      </w:r>
      <w:r w:rsidR="009024A3" w:rsidRPr="00770AD2">
        <w:rPr>
          <w:rFonts w:ascii="Tahoma" w:hAnsi="Tahoma" w:cs="Tahoma"/>
          <w:lang w:val="es-ES_tradnl"/>
        </w:rPr>
        <w:t xml:space="preserve"> </w:t>
      </w:r>
      <w:r w:rsidR="009024A3" w:rsidRPr="00770AD2">
        <w:rPr>
          <w:rStyle w:val="Refdenotaalpie"/>
          <w:rFonts w:ascii="Tahoma" w:hAnsi="Tahoma" w:cs="Tahoma"/>
          <w:lang w:val="es-ES_tradnl"/>
        </w:rPr>
        <w:footnoteReference w:id="9"/>
      </w:r>
      <w:r w:rsidR="009024A3" w:rsidRPr="00770AD2">
        <w:rPr>
          <w:rFonts w:ascii="Tahoma" w:hAnsi="Tahoma" w:cs="Tahoma"/>
        </w:rPr>
        <w:t xml:space="preserve"> </w:t>
      </w:r>
    </w:p>
    <w:p w14:paraId="18173FD5" w14:textId="07BA4193" w:rsidR="00763F1B" w:rsidRPr="00B148A2" w:rsidRDefault="00763F1B" w:rsidP="00B148A2">
      <w:pPr>
        <w:shd w:val="clear" w:color="auto" w:fill="FFFFFF"/>
        <w:spacing w:after="0" w:line="276" w:lineRule="auto"/>
        <w:ind w:firstLine="567"/>
        <w:jc w:val="both"/>
        <w:rPr>
          <w:rFonts w:ascii="Tahoma" w:hAnsi="Tahoma" w:cs="Tahoma"/>
          <w:sz w:val="24"/>
          <w:szCs w:val="24"/>
          <w:shd w:val="clear" w:color="auto" w:fill="FFFFFF"/>
        </w:rPr>
      </w:pPr>
    </w:p>
    <w:p w14:paraId="18DC90D8" w14:textId="242B6677" w:rsidR="00EF0884" w:rsidRPr="00B148A2" w:rsidRDefault="00950676" w:rsidP="00B148A2">
      <w:pPr>
        <w:shd w:val="clear" w:color="auto" w:fill="FFFFFF"/>
        <w:spacing w:after="0" w:line="276" w:lineRule="auto"/>
        <w:ind w:firstLine="567"/>
        <w:jc w:val="both"/>
        <w:rPr>
          <w:rFonts w:ascii="Tahoma" w:hAnsi="Tahoma" w:cs="Tahoma"/>
          <w:sz w:val="24"/>
          <w:szCs w:val="24"/>
          <w:shd w:val="clear" w:color="auto" w:fill="FFFFFF"/>
        </w:rPr>
      </w:pPr>
      <w:r w:rsidRPr="00B148A2">
        <w:rPr>
          <w:rFonts w:ascii="Tahoma" w:hAnsi="Tahoma" w:cs="Tahoma"/>
          <w:sz w:val="24"/>
          <w:szCs w:val="24"/>
          <w:shd w:val="clear" w:color="auto" w:fill="FFFFFF"/>
        </w:rPr>
        <w:t>Para concluir</w:t>
      </w:r>
      <w:r w:rsidR="00763F1B" w:rsidRPr="00B148A2">
        <w:rPr>
          <w:rFonts w:ascii="Tahoma" w:hAnsi="Tahoma" w:cs="Tahoma"/>
          <w:sz w:val="24"/>
          <w:szCs w:val="24"/>
          <w:shd w:val="clear" w:color="auto" w:fill="FFFFFF"/>
        </w:rPr>
        <w:t>,</w:t>
      </w:r>
      <w:r w:rsidRPr="00B148A2">
        <w:rPr>
          <w:rFonts w:ascii="Tahoma" w:hAnsi="Tahoma" w:cs="Tahoma"/>
          <w:sz w:val="24"/>
          <w:szCs w:val="24"/>
          <w:shd w:val="clear" w:color="auto" w:fill="FFFFFF"/>
        </w:rPr>
        <w:t xml:space="preserve"> resulta </w:t>
      </w:r>
      <w:r w:rsidR="00763F1B" w:rsidRPr="00B148A2">
        <w:rPr>
          <w:rFonts w:ascii="Tahoma" w:hAnsi="Tahoma" w:cs="Tahoma"/>
          <w:sz w:val="24"/>
          <w:szCs w:val="24"/>
          <w:shd w:val="clear" w:color="auto" w:fill="FFFFFF"/>
        </w:rPr>
        <w:t>necesario precisar que la carencia de recursos económicos para cubrir los gastos de alimentación, alojamiento y transporte para un acompañante deben ser constatados en el expediente. De este modo, cuando el paciente afirme la ausencia de recursos, la carga de la prueba se invierte y le corresponde a la EPS desvirtuar lo dicho. En caso de que guarde silencio con respecto a la afirmación del paciente se entenderá probada</w:t>
      </w:r>
      <w:r w:rsidR="00F61587" w:rsidRPr="00B148A2">
        <w:rPr>
          <w:shd w:val="clear" w:color="auto" w:fill="FFFFFF"/>
        </w:rPr>
        <w:footnoteReference w:id="10"/>
      </w:r>
      <w:r w:rsidR="00763F1B" w:rsidRPr="00B148A2">
        <w:rPr>
          <w:rFonts w:ascii="Tahoma" w:hAnsi="Tahoma" w:cs="Tahoma"/>
          <w:sz w:val="24"/>
          <w:szCs w:val="24"/>
          <w:shd w:val="clear" w:color="auto" w:fill="FFFFFF"/>
        </w:rPr>
        <w:t>.</w:t>
      </w:r>
      <w:r w:rsidR="00421A25" w:rsidRPr="00B148A2">
        <w:rPr>
          <w:rFonts w:ascii="Tahoma" w:hAnsi="Tahoma" w:cs="Tahoma"/>
          <w:sz w:val="24"/>
          <w:szCs w:val="24"/>
          <w:shd w:val="clear" w:color="auto" w:fill="FFFFFF"/>
        </w:rPr>
        <w:t xml:space="preserve"> Por otra parte, se presume la falta de recursos económicos para las personas afiliadas a través del régimen </w:t>
      </w:r>
      <w:r w:rsidR="00F900F2" w:rsidRPr="00B148A2">
        <w:rPr>
          <w:rFonts w:ascii="Tahoma" w:hAnsi="Tahoma" w:cs="Tahoma"/>
          <w:sz w:val="24"/>
          <w:szCs w:val="24"/>
          <w:shd w:val="clear" w:color="auto" w:fill="FFFFFF"/>
        </w:rPr>
        <w:t>subsidiado</w:t>
      </w:r>
      <w:r w:rsidR="00421A25" w:rsidRPr="00B148A2">
        <w:rPr>
          <w:rFonts w:ascii="Tahoma" w:hAnsi="Tahoma" w:cs="Tahoma"/>
          <w:sz w:val="24"/>
          <w:szCs w:val="24"/>
          <w:shd w:val="clear" w:color="auto" w:fill="FFFFFF"/>
        </w:rPr>
        <w:t xml:space="preserve"> de sal</w:t>
      </w:r>
      <w:r w:rsidR="00F900F2" w:rsidRPr="00B148A2">
        <w:rPr>
          <w:rFonts w:ascii="Tahoma" w:hAnsi="Tahoma" w:cs="Tahoma"/>
          <w:sz w:val="24"/>
          <w:szCs w:val="24"/>
          <w:shd w:val="clear" w:color="auto" w:fill="FFFFFF"/>
        </w:rPr>
        <w:t xml:space="preserve">ud. </w:t>
      </w:r>
    </w:p>
    <w:p w14:paraId="15779132" w14:textId="46023BA8" w:rsidR="00BD6B9E" w:rsidRPr="00B148A2" w:rsidRDefault="00BD6B9E" w:rsidP="00B148A2">
      <w:pPr>
        <w:shd w:val="clear" w:color="auto" w:fill="FFFFFF"/>
        <w:spacing w:after="0" w:line="276" w:lineRule="auto"/>
        <w:ind w:firstLine="567"/>
        <w:jc w:val="both"/>
        <w:rPr>
          <w:rFonts w:ascii="Tahoma" w:hAnsi="Tahoma" w:cs="Tahoma"/>
          <w:sz w:val="24"/>
          <w:szCs w:val="24"/>
          <w:shd w:val="clear" w:color="auto" w:fill="FFFFFF"/>
        </w:rPr>
      </w:pPr>
    </w:p>
    <w:p w14:paraId="5EB77019" w14:textId="77777777" w:rsidR="005C1337" w:rsidRPr="00B148A2" w:rsidRDefault="005C1337" w:rsidP="00B148A2">
      <w:pPr>
        <w:shd w:val="clear" w:color="auto" w:fill="FFFFFF"/>
        <w:spacing w:after="0" w:line="276" w:lineRule="auto"/>
        <w:ind w:firstLine="567"/>
        <w:jc w:val="both"/>
        <w:rPr>
          <w:rFonts w:ascii="Tahoma" w:hAnsi="Tahoma" w:cs="Tahoma"/>
          <w:sz w:val="24"/>
          <w:szCs w:val="24"/>
          <w:shd w:val="clear" w:color="auto" w:fill="FFFFFF"/>
        </w:rPr>
      </w:pPr>
    </w:p>
    <w:p w14:paraId="07284DB6" w14:textId="58C66936" w:rsidR="00667B4F" w:rsidRPr="00770AD2" w:rsidRDefault="00BD6B9E" w:rsidP="00770AD2">
      <w:pPr>
        <w:spacing w:after="0" w:line="276" w:lineRule="auto"/>
        <w:ind w:firstLine="567"/>
        <w:jc w:val="both"/>
        <w:rPr>
          <w:rFonts w:ascii="Tahoma" w:hAnsi="Tahoma" w:cs="Tahoma"/>
          <w:b/>
          <w:bCs/>
          <w:sz w:val="24"/>
          <w:szCs w:val="24"/>
        </w:rPr>
      </w:pPr>
      <w:r w:rsidRPr="00770AD2">
        <w:rPr>
          <w:rFonts w:ascii="Tahoma" w:hAnsi="Tahoma" w:cs="Tahoma"/>
          <w:b/>
          <w:bCs/>
          <w:sz w:val="24"/>
          <w:szCs w:val="24"/>
        </w:rPr>
        <w:t xml:space="preserve">5.5. </w:t>
      </w:r>
      <w:r w:rsidR="00691226" w:rsidRPr="00770AD2">
        <w:rPr>
          <w:rFonts w:ascii="Tahoma" w:hAnsi="Tahoma" w:cs="Tahoma"/>
          <w:b/>
          <w:bCs/>
          <w:sz w:val="24"/>
          <w:szCs w:val="24"/>
        </w:rPr>
        <w:t>Caso concreto</w:t>
      </w:r>
    </w:p>
    <w:p w14:paraId="146E50F0" w14:textId="77777777" w:rsidR="00667B4F" w:rsidRPr="00770AD2" w:rsidRDefault="00667B4F" w:rsidP="00770AD2">
      <w:pPr>
        <w:spacing w:after="0" w:line="276" w:lineRule="auto"/>
        <w:ind w:firstLine="567"/>
        <w:jc w:val="both"/>
        <w:rPr>
          <w:rFonts w:ascii="Tahoma" w:hAnsi="Tahoma" w:cs="Tahoma"/>
          <w:b/>
          <w:bCs/>
          <w:sz w:val="24"/>
          <w:szCs w:val="24"/>
        </w:rPr>
      </w:pPr>
    </w:p>
    <w:p w14:paraId="31A64C37" w14:textId="26D762CA" w:rsidR="008D2F13" w:rsidRPr="0088738A" w:rsidRDefault="00E81FD3" w:rsidP="0088738A">
      <w:pPr>
        <w:shd w:val="clear" w:color="auto" w:fill="FFFFFF"/>
        <w:spacing w:after="0" w:line="276" w:lineRule="auto"/>
        <w:ind w:firstLine="567"/>
        <w:jc w:val="both"/>
        <w:rPr>
          <w:rFonts w:ascii="Tahoma" w:hAnsi="Tahoma" w:cs="Tahoma"/>
          <w:sz w:val="24"/>
          <w:szCs w:val="24"/>
          <w:shd w:val="clear" w:color="auto" w:fill="FFFFFF"/>
        </w:rPr>
      </w:pPr>
      <w:r w:rsidRPr="0088738A">
        <w:rPr>
          <w:rFonts w:ascii="Tahoma" w:hAnsi="Tahoma" w:cs="Tahoma"/>
          <w:sz w:val="24"/>
          <w:szCs w:val="24"/>
          <w:shd w:val="clear" w:color="auto" w:fill="FFFFFF"/>
        </w:rPr>
        <w:t xml:space="preserve">En el caso que nos ocupa, </w:t>
      </w:r>
      <w:r w:rsidR="008D2F13" w:rsidRPr="0088738A">
        <w:rPr>
          <w:rFonts w:ascii="Tahoma" w:hAnsi="Tahoma" w:cs="Tahoma"/>
          <w:sz w:val="24"/>
          <w:szCs w:val="24"/>
          <w:shd w:val="clear" w:color="auto" w:fill="FFFFFF"/>
        </w:rPr>
        <w:t>la</w:t>
      </w:r>
      <w:r w:rsidR="00592C92" w:rsidRPr="0088738A">
        <w:rPr>
          <w:rFonts w:ascii="Tahoma" w:hAnsi="Tahoma" w:cs="Tahoma"/>
          <w:sz w:val="24"/>
          <w:szCs w:val="24"/>
          <w:shd w:val="clear" w:color="auto" w:fill="FFFFFF"/>
        </w:rPr>
        <w:t xml:space="preserve"> señora </w:t>
      </w:r>
      <w:proofErr w:type="spellStart"/>
      <w:r w:rsidR="0029184B" w:rsidRPr="0088738A">
        <w:rPr>
          <w:rFonts w:ascii="Tahoma" w:hAnsi="Tahoma" w:cs="Tahoma"/>
          <w:sz w:val="24"/>
          <w:szCs w:val="24"/>
          <w:shd w:val="clear" w:color="auto" w:fill="FFFFFF"/>
        </w:rPr>
        <w:t>Yulein</w:t>
      </w:r>
      <w:r w:rsidR="00015FD7" w:rsidRPr="0088738A">
        <w:rPr>
          <w:rFonts w:ascii="Tahoma" w:hAnsi="Tahoma" w:cs="Tahoma"/>
          <w:sz w:val="24"/>
          <w:szCs w:val="24"/>
          <w:shd w:val="clear" w:color="auto" w:fill="FFFFFF"/>
        </w:rPr>
        <w:t>i</w:t>
      </w:r>
      <w:proofErr w:type="spellEnd"/>
      <w:r w:rsidR="00015FD7" w:rsidRPr="0088738A">
        <w:rPr>
          <w:rFonts w:ascii="Tahoma" w:hAnsi="Tahoma" w:cs="Tahoma"/>
          <w:sz w:val="24"/>
          <w:szCs w:val="24"/>
          <w:shd w:val="clear" w:color="auto" w:fill="FFFFFF"/>
        </w:rPr>
        <w:t xml:space="preserve"> Valentina Muñoz</w:t>
      </w:r>
      <w:r w:rsidR="000C0D30" w:rsidRPr="0088738A">
        <w:rPr>
          <w:rFonts w:ascii="Tahoma" w:hAnsi="Tahoma" w:cs="Tahoma"/>
          <w:sz w:val="24"/>
          <w:szCs w:val="24"/>
          <w:shd w:val="clear" w:color="auto" w:fill="FFFFFF"/>
        </w:rPr>
        <w:t xml:space="preserve"> Obando</w:t>
      </w:r>
      <w:r w:rsidR="005C1337" w:rsidRPr="0088738A">
        <w:rPr>
          <w:rFonts w:ascii="Tahoma" w:hAnsi="Tahoma" w:cs="Tahoma"/>
          <w:sz w:val="24"/>
          <w:szCs w:val="24"/>
          <w:shd w:val="clear" w:color="auto" w:fill="FFFFFF"/>
        </w:rPr>
        <w:t xml:space="preserve"> interpuso acción de tutela</w:t>
      </w:r>
      <w:r w:rsidR="008D2F13" w:rsidRPr="0088738A">
        <w:rPr>
          <w:rFonts w:ascii="Tahoma" w:hAnsi="Tahoma" w:cs="Tahoma"/>
          <w:sz w:val="24"/>
          <w:szCs w:val="24"/>
          <w:shd w:val="clear" w:color="auto" w:fill="FFFFFF"/>
        </w:rPr>
        <w:t>, en nombr</w:t>
      </w:r>
      <w:r w:rsidR="00015FD7" w:rsidRPr="0088738A">
        <w:rPr>
          <w:rFonts w:ascii="Tahoma" w:hAnsi="Tahoma" w:cs="Tahoma"/>
          <w:sz w:val="24"/>
          <w:szCs w:val="24"/>
          <w:shd w:val="clear" w:color="auto" w:fill="FFFFFF"/>
        </w:rPr>
        <w:t xml:space="preserve">e de su hijo </w:t>
      </w:r>
      <w:r w:rsidR="005C1337" w:rsidRPr="0088738A">
        <w:rPr>
          <w:rFonts w:ascii="Tahoma" w:hAnsi="Tahoma" w:cs="Tahoma"/>
          <w:sz w:val="24"/>
          <w:szCs w:val="24"/>
          <w:shd w:val="clear" w:color="auto" w:fill="FFFFFF"/>
        </w:rPr>
        <w:t xml:space="preserve">menor </w:t>
      </w:r>
      <w:r w:rsidR="00015FD7" w:rsidRPr="0088738A">
        <w:rPr>
          <w:rFonts w:ascii="Tahoma" w:hAnsi="Tahoma" w:cs="Tahoma"/>
          <w:sz w:val="24"/>
          <w:szCs w:val="24"/>
          <w:shd w:val="clear" w:color="auto" w:fill="FFFFFF"/>
        </w:rPr>
        <w:t>Lían Esteban Molina Mu</w:t>
      </w:r>
      <w:r w:rsidR="000C0D30" w:rsidRPr="0088738A">
        <w:rPr>
          <w:rFonts w:ascii="Tahoma" w:hAnsi="Tahoma" w:cs="Tahoma"/>
          <w:sz w:val="24"/>
          <w:szCs w:val="24"/>
          <w:shd w:val="clear" w:color="auto" w:fill="FFFFFF"/>
        </w:rPr>
        <w:t>ñoz</w:t>
      </w:r>
      <w:r w:rsidR="008D2F13" w:rsidRPr="0088738A">
        <w:rPr>
          <w:rFonts w:ascii="Tahoma" w:hAnsi="Tahoma" w:cs="Tahoma"/>
          <w:sz w:val="24"/>
          <w:szCs w:val="24"/>
          <w:shd w:val="clear" w:color="auto" w:fill="FFFFFF"/>
        </w:rPr>
        <w:t xml:space="preserve">, contra la </w:t>
      </w:r>
      <w:r w:rsidR="00F06764" w:rsidRPr="0088738A">
        <w:rPr>
          <w:rFonts w:ascii="Tahoma" w:hAnsi="Tahoma" w:cs="Tahoma"/>
          <w:sz w:val="24"/>
          <w:szCs w:val="24"/>
          <w:shd w:val="clear" w:color="auto" w:fill="FFFFFF"/>
        </w:rPr>
        <w:t>NUEVA EPS</w:t>
      </w:r>
      <w:r w:rsidR="008D2F13" w:rsidRPr="0088738A">
        <w:rPr>
          <w:rFonts w:ascii="Tahoma" w:hAnsi="Tahoma" w:cs="Tahoma"/>
          <w:sz w:val="24"/>
          <w:szCs w:val="24"/>
          <w:shd w:val="clear" w:color="auto" w:fill="FFFFFF"/>
        </w:rPr>
        <w:t>, solicit</w:t>
      </w:r>
      <w:r w:rsidR="005C1337" w:rsidRPr="0088738A">
        <w:rPr>
          <w:rFonts w:ascii="Tahoma" w:hAnsi="Tahoma" w:cs="Tahoma"/>
          <w:sz w:val="24"/>
          <w:szCs w:val="24"/>
          <w:shd w:val="clear" w:color="auto" w:fill="FFFFFF"/>
        </w:rPr>
        <w:t>ando</w:t>
      </w:r>
      <w:r w:rsidR="008D2F13" w:rsidRPr="0088738A">
        <w:rPr>
          <w:rFonts w:ascii="Tahoma" w:hAnsi="Tahoma" w:cs="Tahoma"/>
          <w:sz w:val="24"/>
          <w:szCs w:val="24"/>
          <w:shd w:val="clear" w:color="auto" w:fill="FFFFFF"/>
        </w:rPr>
        <w:t xml:space="preserve"> la protección de los derechos a la vida</w:t>
      </w:r>
      <w:r w:rsidR="00020408" w:rsidRPr="0088738A">
        <w:rPr>
          <w:rFonts w:ascii="Tahoma" w:hAnsi="Tahoma" w:cs="Tahoma"/>
          <w:sz w:val="24"/>
          <w:szCs w:val="24"/>
          <w:shd w:val="clear" w:color="auto" w:fill="FFFFFF"/>
        </w:rPr>
        <w:t xml:space="preserve"> digna en conexión co</w:t>
      </w:r>
      <w:r w:rsidR="00BF1E7E" w:rsidRPr="0088738A">
        <w:rPr>
          <w:rFonts w:ascii="Tahoma" w:hAnsi="Tahoma" w:cs="Tahoma"/>
          <w:sz w:val="24"/>
          <w:szCs w:val="24"/>
          <w:shd w:val="clear" w:color="auto" w:fill="FFFFFF"/>
        </w:rPr>
        <w:t>n la salud y la seguridad social</w:t>
      </w:r>
      <w:r w:rsidR="008D2F13" w:rsidRPr="0088738A">
        <w:rPr>
          <w:rFonts w:ascii="Tahoma" w:hAnsi="Tahoma" w:cs="Tahoma"/>
          <w:sz w:val="24"/>
          <w:szCs w:val="24"/>
          <w:shd w:val="clear" w:color="auto" w:fill="FFFFFF"/>
        </w:rPr>
        <w:t xml:space="preserve">. En ese sentido, relató </w:t>
      </w:r>
      <w:r w:rsidR="00565FCA" w:rsidRPr="0088738A">
        <w:rPr>
          <w:rFonts w:ascii="Tahoma" w:hAnsi="Tahoma" w:cs="Tahoma"/>
          <w:sz w:val="24"/>
          <w:szCs w:val="24"/>
          <w:shd w:val="clear" w:color="auto" w:fill="FFFFFF"/>
        </w:rPr>
        <w:t>que el men</w:t>
      </w:r>
      <w:r w:rsidR="002821BF" w:rsidRPr="0088738A">
        <w:rPr>
          <w:rFonts w:ascii="Tahoma" w:hAnsi="Tahoma" w:cs="Tahoma"/>
          <w:sz w:val="24"/>
          <w:szCs w:val="24"/>
          <w:shd w:val="clear" w:color="auto" w:fill="FFFFFF"/>
        </w:rPr>
        <w:t xml:space="preserve">or requiere </w:t>
      </w:r>
      <w:r w:rsidR="00504E81" w:rsidRPr="0088738A">
        <w:rPr>
          <w:rFonts w:ascii="Tahoma" w:hAnsi="Tahoma" w:cs="Tahoma"/>
          <w:sz w:val="24"/>
          <w:szCs w:val="24"/>
          <w:shd w:val="clear" w:color="auto" w:fill="FFFFFF"/>
        </w:rPr>
        <w:t xml:space="preserve">la remisión </w:t>
      </w:r>
      <w:r w:rsidR="00A22670" w:rsidRPr="0088738A">
        <w:rPr>
          <w:rFonts w:ascii="Tahoma" w:hAnsi="Tahoma" w:cs="Tahoma"/>
          <w:sz w:val="24"/>
          <w:szCs w:val="24"/>
          <w:shd w:val="clear" w:color="auto" w:fill="FFFFFF"/>
        </w:rPr>
        <w:t>a un centro hospitalario</w:t>
      </w:r>
      <w:r w:rsidR="0068392E" w:rsidRPr="0088738A">
        <w:rPr>
          <w:rFonts w:ascii="Tahoma" w:hAnsi="Tahoma" w:cs="Tahoma"/>
          <w:sz w:val="24"/>
          <w:szCs w:val="24"/>
          <w:shd w:val="clear" w:color="auto" w:fill="FFFFFF"/>
        </w:rPr>
        <w:t xml:space="preserve"> que cuente con una unidad de cuidados </w:t>
      </w:r>
      <w:r w:rsidR="0006274F" w:rsidRPr="0088738A">
        <w:rPr>
          <w:rFonts w:ascii="Tahoma" w:hAnsi="Tahoma" w:cs="Tahoma"/>
          <w:sz w:val="24"/>
          <w:szCs w:val="24"/>
          <w:shd w:val="clear" w:color="auto" w:fill="FFFFFF"/>
        </w:rPr>
        <w:t>intensivos</w:t>
      </w:r>
      <w:r w:rsidR="0068392E" w:rsidRPr="0088738A">
        <w:rPr>
          <w:rFonts w:ascii="Tahoma" w:hAnsi="Tahoma" w:cs="Tahoma"/>
          <w:sz w:val="24"/>
          <w:szCs w:val="24"/>
          <w:shd w:val="clear" w:color="auto" w:fill="FFFFFF"/>
        </w:rPr>
        <w:t xml:space="preserve"> neonatos, donde pueda ser atendido y tratado por médico </w:t>
      </w:r>
      <w:r w:rsidR="00AA3B5A" w:rsidRPr="0088738A">
        <w:rPr>
          <w:rFonts w:ascii="Tahoma" w:hAnsi="Tahoma" w:cs="Tahoma"/>
          <w:sz w:val="24"/>
          <w:szCs w:val="24"/>
          <w:shd w:val="clear" w:color="auto" w:fill="FFFFFF"/>
        </w:rPr>
        <w:t>neumólogo pediatra intervencionista</w:t>
      </w:r>
      <w:r w:rsidR="00722228" w:rsidRPr="0088738A">
        <w:rPr>
          <w:rFonts w:ascii="Tahoma" w:hAnsi="Tahoma" w:cs="Tahoma"/>
          <w:sz w:val="24"/>
          <w:szCs w:val="24"/>
          <w:shd w:val="clear" w:color="auto" w:fill="FFFFFF"/>
        </w:rPr>
        <w:t>, por lo que ello implica que deba trasladarse desd</w:t>
      </w:r>
      <w:r w:rsidR="008D2F13" w:rsidRPr="0088738A">
        <w:rPr>
          <w:rFonts w:ascii="Tahoma" w:hAnsi="Tahoma" w:cs="Tahoma"/>
          <w:sz w:val="24"/>
          <w:szCs w:val="24"/>
          <w:shd w:val="clear" w:color="auto" w:fill="FFFFFF"/>
        </w:rPr>
        <w:t xml:space="preserve">e su residencia en el municipio de </w:t>
      </w:r>
      <w:r w:rsidR="00AA3B5A" w:rsidRPr="0088738A">
        <w:rPr>
          <w:rFonts w:ascii="Tahoma" w:hAnsi="Tahoma" w:cs="Tahoma"/>
          <w:sz w:val="24"/>
          <w:szCs w:val="24"/>
          <w:shd w:val="clear" w:color="auto" w:fill="FFFFFF"/>
        </w:rPr>
        <w:t>El Águila</w:t>
      </w:r>
      <w:r w:rsidR="00034559" w:rsidRPr="0088738A">
        <w:rPr>
          <w:rFonts w:ascii="Tahoma" w:hAnsi="Tahoma" w:cs="Tahoma"/>
          <w:sz w:val="24"/>
          <w:szCs w:val="24"/>
          <w:shd w:val="clear" w:color="auto" w:fill="FFFFFF"/>
        </w:rPr>
        <w:t xml:space="preserve"> Valle del Cauca</w:t>
      </w:r>
      <w:r w:rsidR="008D2F13" w:rsidRPr="0088738A">
        <w:rPr>
          <w:rFonts w:ascii="Tahoma" w:hAnsi="Tahoma" w:cs="Tahoma"/>
          <w:sz w:val="24"/>
          <w:szCs w:val="24"/>
          <w:shd w:val="clear" w:color="auto" w:fill="FFFFFF"/>
        </w:rPr>
        <w:t xml:space="preserve"> al municipio de</w:t>
      </w:r>
      <w:r w:rsidR="00FF0914" w:rsidRPr="0088738A">
        <w:rPr>
          <w:rFonts w:ascii="Tahoma" w:hAnsi="Tahoma" w:cs="Tahoma"/>
          <w:sz w:val="24"/>
          <w:szCs w:val="24"/>
          <w:shd w:val="clear" w:color="auto" w:fill="FFFFFF"/>
        </w:rPr>
        <w:t xml:space="preserve"> Cali</w:t>
      </w:r>
      <w:r w:rsidR="003A0737" w:rsidRPr="0088738A">
        <w:rPr>
          <w:rFonts w:ascii="Tahoma" w:hAnsi="Tahoma" w:cs="Tahoma"/>
          <w:sz w:val="24"/>
          <w:szCs w:val="24"/>
          <w:shd w:val="clear" w:color="auto" w:fill="FFFFFF"/>
        </w:rPr>
        <w:t xml:space="preserve"> Valle del Cauca</w:t>
      </w:r>
      <w:r w:rsidR="008D2F13" w:rsidRPr="0088738A">
        <w:rPr>
          <w:rFonts w:ascii="Tahoma" w:hAnsi="Tahoma" w:cs="Tahoma"/>
          <w:sz w:val="24"/>
          <w:szCs w:val="24"/>
          <w:shd w:val="clear" w:color="auto" w:fill="FFFFFF"/>
        </w:rPr>
        <w:t>,</w:t>
      </w:r>
      <w:r w:rsidR="003A0737" w:rsidRPr="0088738A">
        <w:rPr>
          <w:rFonts w:ascii="Tahoma" w:hAnsi="Tahoma" w:cs="Tahoma"/>
          <w:sz w:val="24"/>
          <w:szCs w:val="24"/>
          <w:shd w:val="clear" w:color="auto" w:fill="FFFFFF"/>
        </w:rPr>
        <w:t xml:space="preserve"> </w:t>
      </w:r>
      <w:r w:rsidR="0006274F" w:rsidRPr="0088738A">
        <w:rPr>
          <w:rFonts w:ascii="Tahoma" w:hAnsi="Tahoma" w:cs="Tahoma"/>
          <w:sz w:val="24"/>
          <w:szCs w:val="24"/>
          <w:shd w:val="clear" w:color="auto" w:fill="FFFFFF"/>
        </w:rPr>
        <w:t>Medellín</w:t>
      </w:r>
      <w:r w:rsidR="003A0737" w:rsidRPr="0088738A">
        <w:rPr>
          <w:rFonts w:ascii="Tahoma" w:hAnsi="Tahoma" w:cs="Tahoma"/>
          <w:sz w:val="24"/>
          <w:szCs w:val="24"/>
          <w:shd w:val="clear" w:color="auto" w:fill="FFFFFF"/>
        </w:rPr>
        <w:t xml:space="preserve"> Antioquia o Bogotá</w:t>
      </w:r>
      <w:r w:rsidR="00D27AEA" w:rsidRPr="0088738A">
        <w:rPr>
          <w:rFonts w:ascii="Tahoma" w:hAnsi="Tahoma" w:cs="Tahoma"/>
          <w:sz w:val="24"/>
          <w:szCs w:val="24"/>
          <w:shd w:val="clear" w:color="auto" w:fill="FFFFFF"/>
        </w:rPr>
        <w:t xml:space="preserve"> Distrito Capital</w:t>
      </w:r>
      <w:r w:rsidR="008D2F13" w:rsidRPr="0088738A">
        <w:rPr>
          <w:rFonts w:ascii="Tahoma" w:hAnsi="Tahoma" w:cs="Tahoma"/>
          <w:sz w:val="24"/>
          <w:szCs w:val="24"/>
          <w:shd w:val="clear" w:color="auto" w:fill="FFFFFF"/>
        </w:rPr>
        <w:t>, para recibir el tratamiento que requiere. Además, preci</w:t>
      </w:r>
      <w:r w:rsidR="008C6ED8" w:rsidRPr="0088738A">
        <w:rPr>
          <w:rFonts w:ascii="Tahoma" w:hAnsi="Tahoma" w:cs="Tahoma"/>
          <w:sz w:val="24"/>
          <w:szCs w:val="24"/>
          <w:shd w:val="clear" w:color="auto" w:fill="FFFFFF"/>
        </w:rPr>
        <w:t>sa que</w:t>
      </w:r>
      <w:r w:rsidR="008D2F13" w:rsidRPr="0088738A">
        <w:rPr>
          <w:rFonts w:ascii="Tahoma" w:hAnsi="Tahoma" w:cs="Tahoma"/>
          <w:sz w:val="24"/>
          <w:szCs w:val="24"/>
          <w:shd w:val="clear" w:color="auto" w:fill="FFFFFF"/>
        </w:rPr>
        <w:t xml:space="preserve"> es una persona en una situación socioeconómica vulnerable:</w:t>
      </w:r>
      <w:r w:rsidR="00F53A2B" w:rsidRPr="0088738A">
        <w:rPr>
          <w:rFonts w:ascii="Tahoma" w:hAnsi="Tahoma" w:cs="Tahoma"/>
          <w:sz w:val="24"/>
          <w:szCs w:val="24"/>
          <w:shd w:val="clear" w:color="auto" w:fill="FFFFFF"/>
        </w:rPr>
        <w:t xml:space="preserve"> pertenece </w:t>
      </w:r>
      <w:r w:rsidR="00CC7669" w:rsidRPr="0088738A">
        <w:rPr>
          <w:rFonts w:ascii="Tahoma" w:hAnsi="Tahoma" w:cs="Tahoma"/>
          <w:sz w:val="24"/>
          <w:szCs w:val="24"/>
          <w:shd w:val="clear" w:color="auto" w:fill="FFFFFF"/>
        </w:rPr>
        <w:t xml:space="preserve">al </w:t>
      </w:r>
      <w:r w:rsidR="007309D9" w:rsidRPr="0088738A">
        <w:rPr>
          <w:rFonts w:ascii="Tahoma" w:hAnsi="Tahoma" w:cs="Tahoma"/>
          <w:sz w:val="24"/>
          <w:szCs w:val="24"/>
          <w:shd w:val="clear" w:color="auto" w:fill="FFFFFF"/>
        </w:rPr>
        <w:t>r</w:t>
      </w:r>
      <w:r w:rsidR="00CC7669" w:rsidRPr="0088738A">
        <w:rPr>
          <w:rFonts w:ascii="Tahoma" w:hAnsi="Tahoma" w:cs="Tahoma"/>
          <w:sz w:val="24"/>
          <w:szCs w:val="24"/>
          <w:shd w:val="clear" w:color="auto" w:fill="FFFFFF"/>
        </w:rPr>
        <w:t>égimen subsidiado de salud y</w:t>
      </w:r>
      <w:r w:rsidR="008D2F13" w:rsidRPr="0088738A">
        <w:rPr>
          <w:rFonts w:ascii="Tahoma" w:hAnsi="Tahoma" w:cs="Tahoma"/>
          <w:sz w:val="24"/>
          <w:szCs w:val="24"/>
          <w:shd w:val="clear" w:color="auto" w:fill="FFFFFF"/>
        </w:rPr>
        <w:t xml:space="preserve"> s</w:t>
      </w:r>
      <w:r w:rsidR="00BC3B9E" w:rsidRPr="0088738A">
        <w:rPr>
          <w:rFonts w:ascii="Tahoma" w:hAnsi="Tahoma" w:cs="Tahoma"/>
          <w:sz w:val="24"/>
          <w:szCs w:val="24"/>
          <w:shd w:val="clear" w:color="auto" w:fill="FFFFFF"/>
        </w:rPr>
        <w:t>u compañero</w:t>
      </w:r>
      <w:r w:rsidR="00CC7669" w:rsidRPr="0088738A">
        <w:rPr>
          <w:rFonts w:ascii="Tahoma" w:hAnsi="Tahoma" w:cs="Tahoma"/>
          <w:sz w:val="24"/>
          <w:szCs w:val="24"/>
          <w:shd w:val="clear" w:color="auto" w:fill="FFFFFF"/>
        </w:rPr>
        <w:t xml:space="preserve"> permanente</w:t>
      </w:r>
      <w:r w:rsidR="00BC3B9E" w:rsidRPr="0088738A">
        <w:rPr>
          <w:rFonts w:ascii="Tahoma" w:hAnsi="Tahoma" w:cs="Tahoma"/>
          <w:sz w:val="24"/>
          <w:szCs w:val="24"/>
          <w:shd w:val="clear" w:color="auto" w:fill="FFFFFF"/>
        </w:rPr>
        <w:t xml:space="preserve"> </w:t>
      </w:r>
      <w:r w:rsidR="00372258" w:rsidRPr="0088738A">
        <w:rPr>
          <w:rFonts w:ascii="Tahoma" w:hAnsi="Tahoma" w:cs="Tahoma"/>
          <w:sz w:val="24"/>
          <w:szCs w:val="24"/>
          <w:shd w:val="clear" w:color="auto" w:fill="FFFFFF"/>
        </w:rPr>
        <w:t>devenga un salario mensual de $600.000</w:t>
      </w:r>
      <w:r w:rsidR="00C228A6" w:rsidRPr="0088738A">
        <w:rPr>
          <w:rFonts w:ascii="Tahoma" w:hAnsi="Tahoma" w:cs="Tahoma"/>
          <w:sz w:val="24"/>
          <w:szCs w:val="24"/>
          <w:shd w:val="clear" w:color="auto" w:fill="FFFFFF"/>
        </w:rPr>
        <w:t>, con el que atiende el sustento familiar</w:t>
      </w:r>
      <w:r w:rsidR="008D2F13" w:rsidRPr="0088738A">
        <w:rPr>
          <w:rFonts w:ascii="Tahoma" w:hAnsi="Tahoma" w:cs="Tahoma"/>
          <w:sz w:val="24"/>
          <w:szCs w:val="24"/>
          <w:shd w:val="clear" w:color="auto" w:fill="FFFFFF"/>
        </w:rPr>
        <w:t xml:space="preserve">. </w:t>
      </w:r>
    </w:p>
    <w:p w14:paraId="53C6A31C" w14:textId="77777777" w:rsidR="008D2F13" w:rsidRPr="0088738A" w:rsidRDefault="008D2F13" w:rsidP="0088738A">
      <w:pPr>
        <w:shd w:val="clear" w:color="auto" w:fill="FFFFFF"/>
        <w:spacing w:after="0" w:line="276" w:lineRule="auto"/>
        <w:ind w:firstLine="567"/>
        <w:jc w:val="both"/>
        <w:rPr>
          <w:rFonts w:ascii="Tahoma" w:hAnsi="Tahoma" w:cs="Tahoma"/>
          <w:sz w:val="24"/>
          <w:szCs w:val="24"/>
          <w:shd w:val="clear" w:color="auto" w:fill="FFFFFF"/>
        </w:rPr>
      </w:pPr>
      <w:r w:rsidRPr="0088738A">
        <w:rPr>
          <w:rFonts w:ascii="Tahoma" w:hAnsi="Tahoma" w:cs="Tahoma"/>
          <w:sz w:val="24"/>
          <w:szCs w:val="24"/>
          <w:shd w:val="clear" w:color="auto" w:fill="FFFFFF"/>
        </w:rPr>
        <w:t> </w:t>
      </w:r>
    </w:p>
    <w:p w14:paraId="739EEC3A" w14:textId="6D9A40DF" w:rsidR="00722228" w:rsidRPr="0088738A" w:rsidRDefault="00722228" w:rsidP="0088738A">
      <w:pPr>
        <w:shd w:val="clear" w:color="auto" w:fill="FFFFFF"/>
        <w:spacing w:after="0" w:line="276" w:lineRule="auto"/>
        <w:ind w:firstLine="567"/>
        <w:jc w:val="both"/>
        <w:rPr>
          <w:rFonts w:ascii="Tahoma" w:hAnsi="Tahoma" w:cs="Tahoma"/>
          <w:sz w:val="24"/>
          <w:szCs w:val="24"/>
          <w:shd w:val="clear" w:color="auto" w:fill="FFFFFF"/>
        </w:rPr>
      </w:pPr>
      <w:r w:rsidRPr="0088738A">
        <w:rPr>
          <w:rFonts w:ascii="Tahoma" w:hAnsi="Tahoma" w:cs="Tahoma"/>
          <w:sz w:val="24"/>
          <w:szCs w:val="24"/>
          <w:shd w:val="clear" w:color="auto" w:fill="FFFFFF"/>
        </w:rPr>
        <w:t>L</w:t>
      </w:r>
      <w:r w:rsidR="001C798B" w:rsidRPr="0088738A">
        <w:rPr>
          <w:rFonts w:ascii="Tahoma" w:hAnsi="Tahoma" w:cs="Tahoma"/>
          <w:sz w:val="24"/>
          <w:szCs w:val="24"/>
          <w:shd w:val="clear" w:color="auto" w:fill="FFFFFF"/>
        </w:rPr>
        <w:t xml:space="preserve">a </w:t>
      </w:r>
      <w:r w:rsidR="005E2C2E" w:rsidRPr="0088738A">
        <w:rPr>
          <w:rFonts w:ascii="Tahoma" w:hAnsi="Tahoma" w:cs="Tahoma"/>
          <w:sz w:val="24"/>
          <w:szCs w:val="24"/>
          <w:shd w:val="clear" w:color="auto" w:fill="FFFFFF"/>
        </w:rPr>
        <w:t>Nueva EP</w:t>
      </w:r>
      <w:r w:rsidR="00F65F2F" w:rsidRPr="0088738A">
        <w:rPr>
          <w:rFonts w:ascii="Tahoma" w:hAnsi="Tahoma" w:cs="Tahoma"/>
          <w:sz w:val="24"/>
          <w:szCs w:val="24"/>
          <w:shd w:val="clear" w:color="auto" w:fill="FFFFFF"/>
        </w:rPr>
        <w:t>S</w:t>
      </w:r>
      <w:r w:rsidR="00791BB5" w:rsidRPr="0088738A">
        <w:rPr>
          <w:rFonts w:ascii="Tahoma" w:hAnsi="Tahoma" w:cs="Tahoma"/>
          <w:sz w:val="24"/>
          <w:szCs w:val="24"/>
          <w:shd w:val="clear" w:color="auto" w:fill="FFFFFF"/>
        </w:rPr>
        <w:t xml:space="preserve"> en</w:t>
      </w:r>
      <w:r w:rsidR="00D008CF" w:rsidRPr="0088738A">
        <w:rPr>
          <w:rFonts w:ascii="Tahoma" w:hAnsi="Tahoma" w:cs="Tahoma"/>
          <w:sz w:val="24"/>
          <w:szCs w:val="24"/>
          <w:shd w:val="clear" w:color="auto" w:fill="FFFFFF"/>
        </w:rPr>
        <w:t xml:space="preserve"> la contestación, </w:t>
      </w:r>
      <w:r w:rsidRPr="0088738A">
        <w:rPr>
          <w:rFonts w:ascii="Tahoma" w:hAnsi="Tahoma" w:cs="Tahoma"/>
          <w:sz w:val="24"/>
          <w:szCs w:val="24"/>
          <w:shd w:val="clear" w:color="auto" w:fill="FFFFFF"/>
        </w:rPr>
        <w:t xml:space="preserve">aseguró </w:t>
      </w:r>
      <w:r w:rsidR="00F65F2F" w:rsidRPr="0088738A">
        <w:rPr>
          <w:rFonts w:ascii="Tahoma" w:hAnsi="Tahoma" w:cs="Tahoma"/>
          <w:sz w:val="24"/>
          <w:szCs w:val="24"/>
          <w:shd w:val="clear" w:color="auto" w:fill="FFFFFF"/>
        </w:rPr>
        <w:t>que el traslado del</w:t>
      </w:r>
      <w:r w:rsidR="00DE24FF" w:rsidRPr="0088738A">
        <w:rPr>
          <w:rFonts w:ascii="Tahoma" w:hAnsi="Tahoma" w:cs="Tahoma"/>
          <w:sz w:val="24"/>
          <w:szCs w:val="24"/>
          <w:shd w:val="clear" w:color="auto" w:fill="FFFFFF"/>
        </w:rPr>
        <w:t xml:space="preserve"> recién nacido</w:t>
      </w:r>
      <w:r w:rsidR="00F65F2F" w:rsidRPr="0088738A">
        <w:rPr>
          <w:rFonts w:ascii="Tahoma" w:hAnsi="Tahoma" w:cs="Tahoma"/>
          <w:sz w:val="24"/>
          <w:szCs w:val="24"/>
          <w:shd w:val="clear" w:color="auto" w:fill="FFFFFF"/>
        </w:rPr>
        <w:t xml:space="preserve"> ya fue realizad</w:t>
      </w:r>
      <w:r w:rsidR="00593888" w:rsidRPr="0088738A">
        <w:rPr>
          <w:rFonts w:ascii="Tahoma" w:hAnsi="Tahoma" w:cs="Tahoma"/>
          <w:sz w:val="24"/>
          <w:szCs w:val="24"/>
          <w:shd w:val="clear" w:color="auto" w:fill="FFFFFF"/>
        </w:rPr>
        <w:t>o</w:t>
      </w:r>
      <w:r w:rsidR="00116C13" w:rsidRPr="0088738A">
        <w:rPr>
          <w:rFonts w:ascii="Tahoma" w:hAnsi="Tahoma" w:cs="Tahoma"/>
          <w:sz w:val="24"/>
          <w:szCs w:val="24"/>
          <w:shd w:val="clear" w:color="auto" w:fill="FFFFFF"/>
        </w:rPr>
        <w:t xml:space="preserve"> a la ciudad de Bogotá ante el Hospital la Misericordia</w:t>
      </w:r>
      <w:r w:rsidR="0062618D" w:rsidRPr="0088738A">
        <w:rPr>
          <w:rFonts w:ascii="Tahoma" w:hAnsi="Tahoma" w:cs="Tahoma"/>
          <w:sz w:val="24"/>
          <w:szCs w:val="24"/>
          <w:shd w:val="clear" w:color="auto" w:fill="FFFFFF"/>
        </w:rPr>
        <w:t xml:space="preserve"> </w:t>
      </w:r>
      <w:r w:rsidR="0062618D" w:rsidRPr="0088738A">
        <w:rPr>
          <w:shd w:val="clear" w:color="auto" w:fill="FFFFFF"/>
        </w:rPr>
        <w:footnoteReference w:id="11"/>
      </w:r>
      <w:r w:rsidR="00593888" w:rsidRPr="0088738A">
        <w:rPr>
          <w:rFonts w:ascii="Tahoma" w:hAnsi="Tahoma" w:cs="Tahoma"/>
          <w:sz w:val="24"/>
          <w:szCs w:val="24"/>
          <w:shd w:val="clear" w:color="auto" w:fill="FFFFFF"/>
        </w:rPr>
        <w:t xml:space="preserve">, en donde se le están prestando todos los </w:t>
      </w:r>
      <w:r w:rsidR="00D90438" w:rsidRPr="0088738A">
        <w:rPr>
          <w:rFonts w:ascii="Tahoma" w:hAnsi="Tahoma" w:cs="Tahoma"/>
          <w:sz w:val="24"/>
          <w:szCs w:val="24"/>
          <w:shd w:val="clear" w:color="auto" w:fill="FFFFFF"/>
        </w:rPr>
        <w:t>servicios requeridos</w:t>
      </w:r>
      <w:r w:rsidR="004F6ADB" w:rsidRPr="0088738A">
        <w:rPr>
          <w:rFonts w:ascii="Tahoma" w:hAnsi="Tahoma" w:cs="Tahoma"/>
          <w:sz w:val="24"/>
          <w:szCs w:val="24"/>
          <w:shd w:val="clear" w:color="auto" w:fill="FFFFFF"/>
        </w:rPr>
        <w:t>, en c</w:t>
      </w:r>
      <w:r w:rsidR="002321D5" w:rsidRPr="0088738A">
        <w:rPr>
          <w:rFonts w:ascii="Tahoma" w:hAnsi="Tahoma" w:cs="Tahoma"/>
          <w:sz w:val="24"/>
          <w:szCs w:val="24"/>
          <w:shd w:val="clear" w:color="auto" w:fill="FFFFFF"/>
        </w:rPr>
        <w:t xml:space="preserve">umplimiento de la prestación del servicio a </w:t>
      </w:r>
      <w:r w:rsidR="00CE6092" w:rsidRPr="0088738A">
        <w:rPr>
          <w:rFonts w:ascii="Tahoma" w:hAnsi="Tahoma" w:cs="Tahoma"/>
          <w:sz w:val="24"/>
          <w:szCs w:val="24"/>
          <w:shd w:val="clear" w:color="auto" w:fill="FFFFFF"/>
        </w:rPr>
        <w:t>sus afiliados</w:t>
      </w:r>
      <w:r w:rsidR="004927EF" w:rsidRPr="0088738A">
        <w:rPr>
          <w:rFonts w:ascii="Tahoma" w:hAnsi="Tahoma" w:cs="Tahoma"/>
          <w:sz w:val="24"/>
          <w:szCs w:val="24"/>
          <w:shd w:val="clear" w:color="auto" w:fill="FFFFFF"/>
        </w:rPr>
        <w:t xml:space="preserve">, razón por la cual, </w:t>
      </w:r>
      <w:r w:rsidRPr="0088738A">
        <w:rPr>
          <w:rFonts w:ascii="Tahoma" w:hAnsi="Tahoma" w:cs="Tahoma"/>
          <w:sz w:val="24"/>
          <w:szCs w:val="24"/>
          <w:shd w:val="clear" w:color="auto" w:fill="FFFFFF"/>
        </w:rPr>
        <w:t xml:space="preserve">solicitó que se declarara </w:t>
      </w:r>
      <w:r w:rsidR="00357721" w:rsidRPr="0088738A">
        <w:rPr>
          <w:rFonts w:ascii="Tahoma" w:hAnsi="Tahoma" w:cs="Tahoma"/>
          <w:sz w:val="24"/>
          <w:szCs w:val="24"/>
          <w:shd w:val="clear" w:color="auto" w:fill="FFFFFF"/>
        </w:rPr>
        <w:t xml:space="preserve">la carencia actual </w:t>
      </w:r>
      <w:r w:rsidRPr="0088738A">
        <w:rPr>
          <w:rFonts w:ascii="Tahoma" w:hAnsi="Tahoma" w:cs="Tahoma"/>
          <w:sz w:val="24"/>
          <w:szCs w:val="24"/>
          <w:shd w:val="clear" w:color="auto" w:fill="FFFFFF"/>
        </w:rPr>
        <w:t xml:space="preserve">por </w:t>
      </w:r>
      <w:r w:rsidR="00357721" w:rsidRPr="0088738A">
        <w:rPr>
          <w:rFonts w:ascii="Tahoma" w:hAnsi="Tahoma" w:cs="Tahoma"/>
          <w:sz w:val="24"/>
          <w:szCs w:val="24"/>
          <w:shd w:val="clear" w:color="auto" w:fill="FFFFFF"/>
        </w:rPr>
        <w:t>hecho superado</w:t>
      </w:r>
      <w:r w:rsidR="00C25562" w:rsidRPr="0088738A">
        <w:rPr>
          <w:rFonts w:ascii="Tahoma" w:hAnsi="Tahoma" w:cs="Tahoma"/>
          <w:sz w:val="24"/>
          <w:szCs w:val="24"/>
          <w:shd w:val="clear" w:color="auto" w:fill="FFFFFF"/>
        </w:rPr>
        <w:t>.</w:t>
      </w:r>
      <w:r w:rsidR="004A6D7C" w:rsidRPr="0088738A">
        <w:rPr>
          <w:rFonts w:ascii="Tahoma" w:hAnsi="Tahoma" w:cs="Tahoma"/>
          <w:sz w:val="24"/>
          <w:szCs w:val="24"/>
          <w:shd w:val="clear" w:color="auto" w:fill="FFFFFF"/>
        </w:rPr>
        <w:t xml:space="preserve"> </w:t>
      </w:r>
    </w:p>
    <w:p w14:paraId="4DFB4022" w14:textId="3AD82E4C" w:rsidR="001B490B" w:rsidRPr="0088738A" w:rsidRDefault="001B490B" w:rsidP="0088738A">
      <w:pPr>
        <w:shd w:val="clear" w:color="auto" w:fill="FFFFFF"/>
        <w:spacing w:after="0" w:line="276" w:lineRule="auto"/>
        <w:ind w:firstLine="567"/>
        <w:jc w:val="both"/>
        <w:rPr>
          <w:rFonts w:ascii="Tahoma" w:hAnsi="Tahoma" w:cs="Tahoma"/>
          <w:sz w:val="24"/>
          <w:szCs w:val="24"/>
          <w:shd w:val="clear" w:color="auto" w:fill="FFFFFF"/>
        </w:rPr>
      </w:pPr>
    </w:p>
    <w:p w14:paraId="1274DA33" w14:textId="70D7203C" w:rsidR="001B490B" w:rsidRPr="0088738A" w:rsidRDefault="001B490B" w:rsidP="0088738A">
      <w:pPr>
        <w:shd w:val="clear" w:color="auto" w:fill="FFFFFF"/>
        <w:spacing w:after="0" w:line="276" w:lineRule="auto"/>
        <w:ind w:firstLine="567"/>
        <w:jc w:val="both"/>
        <w:rPr>
          <w:rFonts w:ascii="Tahoma" w:hAnsi="Tahoma" w:cs="Tahoma"/>
          <w:sz w:val="24"/>
          <w:szCs w:val="24"/>
          <w:shd w:val="clear" w:color="auto" w:fill="FFFFFF"/>
        </w:rPr>
      </w:pPr>
      <w:r w:rsidRPr="0088738A">
        <w:rPr>
          <w:rFonts w:ascii="Tahoma" w:hAnsi="Tahoma" w:cs="Tahoma"/>
          <w:sz w:val="24"/>
          <w:szCs w:val="24"/>
          <w:shd w:val="clear" w:color="auto" w:fill="FFFFFF"/>
        </w:rPr>
        <w:t xml:space="preserve">En síntesis, la jueza de primer grado </w:t>
      </w:r>
      <w:r w:rsidR="00732A4D" w:rsidRPr="0088738A">
        <w:rPr>
          <w:rFonts w:ascii="Tahoma" w:hAnsi="Tahoma" w:cs="Tahoma"/>
          <w:sz w:val="24"/>
          <w:szCs w:val="24"/>
          <w:shd w:val="clear" w:color="auto" w:fill="FFFFFF"/>
        </w:rPr>
        <w:t xml:space="preserve">estableció que </w:t>
      </w:r>
      <w:r w:rsidRPr="0088738A">
        <w:rPr>
          <w:rFonts w:ascii="Tahoma" w:hAnsi="Tahoma" w:cs="Tahoma"/>
          <w:sz w:val="24"/>
          <w:szCs w:val="24"/>
          <w:shd w:val="clear" w:color="auto" w:fill="FFFFFF"/>
        </w:rPr>
        <w:t>la entidad promotora de salud Nueva EPS</w:t>
      </w:r>
      <w:r w:rsidR="00732A4D" w:rsidRPr="0088738A">
        <w:rPr>
          <w:rFonts w:ascii="Tahoma" w:hAnsi="Tahoma" w:cs="Tahoma"/>
          <w:sz w:val="24"/>
          <w:szCs w:val="24"/>
          <w:shd w:val="clear" w:color="auto" w:fill="FFFFFF"/>
        </w:rPr>
        <w:t xml:space="preserve"> debía </w:t>
      </w:r>
      <w:r w:rsidRPr="0088738A">
        <w:rPr>
          <w:rFonts w:ascii="Tahoma" w:hAnsi="Tahoma" w:cs="Tahoma"/>
          <w:sz w:val="24"/>
          <w:szCs w:val="24"/>
          <w:shd w:val="clear" w:color="auto" w:fill="FFFFFF"/>
        </w:rPr>
        <w:t xml:space="preserve">realizar los </w:t>
      </w:r>
      <w:r w:rsidR="00732A4D" w:rsidRPr="0088738A">
        <w:rPr>
          <w:rFonts w:ascii="Tahoma" w:hAnsi="Tahoma" w:cs="Tahoma"/>
          <w:sz w:val="24"/>
          <w:szCs w:val="24"/>
          <w:shd w:val="clear" w:color="auto" w:fill="FFFFFF"/>
        </w:rPr>
        <w:t>trámites</w:t>
      </w:r>
      <w:r w:rsidRPr="0088738A">
        <w:rPr>
          <w:rFonts w:ascii="Tahoma" w:hAnsi="Tahoma" w:cs="Tahoma"/>
          <w:sz w:val="24"/>
          <w:szCs w:val="24"/>
          <w:shd w:val="clear" w:color="auto" w:fill="FFFFFF"/>
        </w:rPr>
        <w:t xml:space="preserve"> </w:t>
      </w:r>
      <w:r w:rsidR="00732A4D" w:rsidRPr="0088738A">
        <w:rPr>
          <w:rFonts w:ascii="Tahoma" w:hAnsi="Tahoma" w:cs="Tahoma"/>
          <w:sz w:val="24"/>
          <w:szCs w:val="24"/>
          <w:shd w:val="clear" w:color="auto" w:fill="FFFFFF"/>
        </w:rPr>
        <w:t>correspondientes</w:t>
      </w:r>
      <w:r w:rsidRPr="0088738A">
        <w:rPr>
          <w:rFonts w:ascii="Tahoma" w:hAnsi="Tahoma" w:cs="Tahoma"/>
          <w:sz w:val="24"/>
          <w:szCs w:val="24"/>
          <w:shd w:val="clear" w:color="auto" w:fill="FFFFFF"/>
        </w:rPr>
        <w:t xml:space="preserve"> para el suministr</w:t>
      </w:r>
      <w:r w:rsidR="00732A4D" w:rsidRPr="0088738A">
        <w:rPr>
          <w:rFonts w:ascii="Tahoma" w:hAnsi="Tahoma" w:cs="Tahoma"/>
          <w:sz w:val="24"/>
          <w:szCs w:val="24"/>
          <w:shd w:val="clear" w:color="auto" w:fill="FFFFFF"/>
        </w:rPr>
        <w:t xml:space="preserve">arle </w:t>
      </w:r>
      <w:r w:rsidRPr="0088738A">
        <w:rPr>
          <w:rFonts w:ascii="Tahoma" w:hAnsi="Tahoma" w:cs="Tahoma"/>
          <w:sz w:val="24"/>
          <w:szCs w:val="24"/>
          <w:shd w:val="clear" w:color="auto" w:fill="FFFFFF"/>
        </w:rPr>
        <w:t>alojamiento y alimentación en la ciudad de Bogotá</w:t>
      </w:r>
      <w:r w:rsidR="00732A4D" w:rsidRPr="0088738A">
        <w:rPr>
          <w:rFonts w:ascii="Tahoma" w:hAnsi="Tahoma" w:cs="Tahoma"/>
          <w:sz w:val="24"/>
          <w:szCs w:val="24"/>
          <w:shd w:val="clear" w:color="auto" w:fill="FFFFFF"/>
        </w:rPr>
        <w:t xml:space="preserve"> a la</w:t>
      </w:r>
      <w:r w:rsidRPr="0088738A">
        <w:rPr>
          <w:rFonts w:ascii="Tahoma" w:hAnsi="Tahoma" w:cs="Tahoma"/>
          <w:sz w:val="24"/>
          <w:szCs w:val="24"/>
          <w:shd w:val="clear" w:color="auto" w:fill="FFFFFF"/>
        </w:rPr>
        <w:t xml:space="preserve"> señora Yuleini Valentina Muñoz, madre del menor Lían Esteban, así como el transporte de regreso a su hogar ubicado en el municipio de El Águila Valle del Cauca.</w:t>
      </w:r>
    </w:p>
    <w:p w14:paraId="597E70F8" w14:textId="77777777" w:rsidR="00722228" w:rsidRPr="0088738A" w:rsidRDefault="00722228" w:rsidP="0088738A">
      <w:pPr>
        <w:shd w:val="clear" w:color="auto" w:fill="FFFFFF"/>
        <w:spacing w:after="0" w:line="276" w:lineRule="auto"/>
        <w:ind w:firstLine="567"/>
        <w:jc w:val="both"/>
        <w:rPr>
          <w:rFonts w:ascii="Tahoma" w:hAnsi="Tahoma" w:cs="Tahoma"/>
          <w:sz w:val="24"/>
          <w:szCs w:val="24"/>
          <w:shd w:val="clear" w:color="auto" w:fill="FFFFFF"/>
        </w:rPr>
      </w:pPr>
    </w:p>
    <w:p w14:paraId="066C4DCE" w14:textId="5D3491D2" w:rsidR="008D2F13" w:rsidRPr="0088738A" w:rsidRDefault="00722228" w:rsidP="0088738A">
      <w:pPr>
        <w:shd w:val="clear" w:color="auto" w:fill="FFFFFF"/>
        <w:spacing w:after="0" w:line="276" w:lineRule="auto"/>
        <w:ind w:firstLine="567"/>
        <w:jc w:val="both"/>
        <w:rPr>
          <w:rFonts w:ascii="Tahoma" w:hAnsi="Tahoma" w:cs="Tahoma"/>
          <w:sz w:val="24"/>
          <w:szCs w:val="24"/>
          <w:shd w:val="clear" w:color="auto" w:fill="FFFFFF"/>
        </w:rPr>
      </w:pPr>
      <w:r w:rsidRPr="0088738A">
        <w:rPr>
          <w:rFonts w:ascii="Tahoma" w:hAnsi="Tahoma" w:cs="Tahoma"/>
          <w:sz w:val="24"/>
          <w:szCs w:val="24"/>
          <w:shd w:val="clear" w:color="auto" w:fill="FFFFFF"/>
        </w:rPr>
        <w:t xml:space="preserve">La Nueva EPS impugnó la decisión arguyendo </w:t>
      </w:r>
      <w:r w:rsidR="00451515" w:rsidRPr="0088738A">
        <w:rPr>
          <w:rFonts w:ascii="Tahoma" w:hAnsi="Tahoma" w:cs="Tahoma"/>
          <w:sz w:val="24"/>
          <w:szCs w:val="24"/>
          <w:shd w:val="clear" w:color="auto" w:fill="FFFFFF"/>
        </w:rPr>
        <w:t>que los viáticos, alimentación y hospedaje no son procedentes conforme a la nor</w:t>
      </w:r>
      <w:r w:rsidR="005559A9" w:rsidRPr="0088738A">
        <w:rPr>
          <w:rFonts w:ascii="Tahoma" w:hAnsi="Tahoma" w:cs="Tahoma"/>
          <w:sz w:val="24"/>
          <w:szCs w:val="24"/>
          <w:shd w:val="clear" w:color="auto" w:fill="FFFFFF"/>
        </w:rPr>
        <w:t xml:space="preserve">matividad que regula la situación, toda vez que son servicios administrativos </w:t>
      </w:r>
      <w:r w:rsidRPr="0088738A">
        <w:rPr>
          <w:rFonts w:ascii="Tahoma" w:hAnsi="Tahoma" w:cs="Tahoma"/>
          <w:sz w:val="24"/>
          <w:szCs w:val="24"/>
          <w:shd w:val="clear" w:color="auto" w:fill="FFFFFF"/>
        </w:rPr>
        <w:t>que</w:t>
      </w:r>
      <w:r w:rsidR="005559A9" w:rsidRPr="0088738A">
        <w:rPr>
          <w:rFonts w:ascii="Tahoma" w:hAnsi="Tahoma" w:cs="Tahoma"/>
          <w:sz w:val="24"/>
          <w:szCs w:val="24"/>
          <w:shd w:val="clear" w:color="auto" w:fill="FFFFFF"/>
        </w:rPr>
        <w:t xml:space="preserve"> están </w:t>
      </w:r>
      <w:r w:rsidR="00CE6092" w:rsidRPr="0088738A">
        <w:rPr>
          <w:rFonts w:ascii="Tahoma" w:hAnsi="Tahoma" w:cs="Tahoma"/>
          <w:sz w:val="24"/>
          <w:szCs w:val="24"/>
          <w:shd w:val="clear" w:color="auto" w:fill="FFFFFF"/>
        </w:rPr>
        <w:t>excluidos de su financiación.</w:t>
      </w:r>
    </w:p>
    <w:p w14:paraId="18B1C92C" w14:textId="777F58B3" w:rsidR="00722228" w:rsidRPr="0088738A" w:rsidRDefault="00722228" w:rsidP="0088738A">
      <w:pPr>
        <w:shd w:val="clear" w:color="auto" w:fill="FFFFFF"/>
        <w:spacing w:after="0" w:line="276" w:lineRule="auto"/>
        <w:ind w:firstLine="567"/>
        <w:jc w:val="both"/>
        <w:rPr>
          <w:rFonts w:ascii="Tahoma" w:hAnsi="Tahoma" w:cs="Tahoma"/>
          <w:sz w:val="24"/>
          <w:szCs w:val="24"/>
          <w:shd w:val="clear" w:color="auto" w:fill="FFFFFF"/>
        </w:rPr>
      </w:pPr>
    </w:p>
    <w:p w14:paraId="6B7AC250" w14:textId="1B5541AE" w:rsidR="00722228" w:rsidRPr="00770AD2" w:rsidRDefault="00722228" w:rsidP="0088738A">
      <w:pPr>
        <w:shd w:val="clear" w:color="auto" w:fill="FFFFFF"/>
        <w:spacing w:after="0" w:line="276" w:lineRule="auto"/>
        <w:ind w:right="-5" w:firstLine="567"/>
        <w:jc w:val="both"/>
        <w:rPr>
          <w:rFonts w:ascii="Tahoma" w:eastAsia="Times New Roman" w:hAnsi="Tahoma" w:cs="Tahoma"/>
          <w:sz w:val="24"/>
          <w:szCs w:val="24"/>
          <w:lang w:eastAsia="es-CO"/>
        </w:rPr>
      </w:pPr>
      <w:r w:rsidRPr="00770AD2">
        <w:rPr>
          <w:rFonts w:ascii="Tahoma" w:eastAsia="Times New Roman" w:hAnsi="Tahoma" w:cs="Tahoma"/>
          <w:sz w:val="24"/>
          <w:szCs w:val="24"/>
          <w:lang w:eastAsia="es-CO"/>
        </w:rPr>
        <w:lastRenderedPageBreak/>
        <w:t xml:space="preserve">Pues bien, </w:t>
      </w:r>
      <w:r w:rsidRPr="00770AD2">
        <w:rPr>
          <w:rFonts w:ascii="Tahoma" w:eastAsia="Times New Roman" w:hAnsi="Tahoma" w:cs="Tahoma"/>
          <w:b/>
          <w:sz w:val="24"/>
          <w:szCs w:val="24"/>
          <w:lang w:eastAsia="es-CO"/>
        </w:rPr>
        <w:t>teniendo en cuenta que estamos ante un bebé que tiene serios problemas de salud, la tutela de su derecho a la salud está fuera de discusión</w:t>
      </w:r>
      <w:r w:rsidR="00C512B9" w:rsidRPr="00770AD2">
        <w:rPr>
          <w:rFonts w:ascii="Tahoma" w:eastAsia="Times New Roman" w:hAnsi="Tahoma" w:cs="Tahoma"/>
          <w:b/>
          <w:sz w:val="24"/>
          <w:szCs w:val="24"/>
          <w:lang w:eastAsia="es-CO"/>
        </w:rPr>
        <w:t>, además de requerir un acompañante</w:t>
      </w:r>
      <w:r w:rsidRPr="00770AD2">
        <w:rPr>
          <w:rFonts w:ascii="Tahoma" w:eastAsia="Times New Roman" w:hAnsi="Tahoma" w:cs="Tahoma"/>
          <w:sz w:val="24"/>
          <w:szCs w:val="24"/>
          <w:lang w:eastAsia="es-CO"/>
        </w:rPr>
        <w:t>. Por lo tanto, la Sala se detendrá únicamente en el motivo de la impugnación</w:t>
      </w:r>
      <w:r w:rsidR="00592D73" w:rsidRPr="00770AD2">
        <w:rPr>
          <w:rFonts w:ascii="Tahoma" w:eastAsia="Times New Roman" w:hAnsi="Tahoma" w:cs="Tahoma"/>
          <w:sz w:val="24"/>
          <w:szCs w:val="24"/>
          <w:lang w:eastAsia="es-CO"/>
        </w:rPr>
        <w:t>.</w:t>
      </w:r>
      <w:r w:rsidRPr="00770AD2">
        <w:rPr>
          <w:rFonts w:ascii="Tahoma" w:eastAsia="Times New Roman" w:hAnsi="Tahoma" w:cs="Tahoma"/>
          <w:sz w:val="24"/>
          <w:szCs w:val="24"/>
          <w:lang w:eastAsia="es-CO"/>
        </w:rPr>
        <w:t xml:space="preserve"> </w:t>
      </w:r>
    </w:p>
    <w:p w14:paraId="03F18925" w14:textId="77777777" w:rsidR="008D2F13" w:rsidRPr="00770AD2" w:rsidRDefault="008D2F13" w:rsidP="0088738A">
      <w:pPr>
        <w:shd w:val="clear" w:color="auto" w:fill="FFFFFF"/>
        <w:spacing w:after="0" w:line="276" w:lineRule="auto"/>
        <w:ind w:right="-5" w:firstLine="567"/>
        <w:jc w:val="both"/>
        <w:rPr>
          <w:rFonts w:ascii="Tahoma" w:eastAsia="Times New Roman" w:hAnsi="Tahoma" w:cs="Tahoma"/>
          <w:color w:val="2D2D2D"/>
          <w:sz w:val="24"/>
          <w:szCs w:val="24"/>
          <w:lang w:eastAsia="es-CO"/>
        </w:rPr>
      </w:pPr>
      <w:r w:rsidRPr="00770AD2">
        <w:rPr>
          <w:rFonts w:ascii="Tahoma" w:eastAsia="Times New Roman" w:hAnsi="Tahoma" w:cs="Tahoma"/>
          <w:color w:val="2D2D2D"/>
          <w:sz w:val="24"/>
          <w:szCs w:val="24"/>
          <w:lang w:val="es-ES_tradnl" w:eastAsia="es-CO"/>
        </w:rPr>
        <w:t> </w:t>
      </w:r>
    </w:p>
    <w:p w14:paraId="464D471D" w14:textId="0EAFB834" w:rsidR="00C512B9" w:rsidRPr="00770AD2" w:rsidRDefault="00C21C87" w:rsidP="009656B8">
      <w:pPr>
        <w:shd w:val="clear" w:color="auto" w:fill="FFFFFF"/>
        <w:spacing w:after="0" w:line="276" w:lineRule="auto"/>
        <w:ind w:right="-5"/>
        <w:jc w:val="both"/>
        <w:rPr>
          <w:rFonts w:ascii="Tahoma" w:hAnsi="Tahoma" w:cs="Tahoma"/>
          <w:i/>
          <w:sz w:val="24"/>
          <w:szCs w:val="24"/>
        </w:rPr>
      </w:pPr>
      <w:r w:rsidRPr="00770AD2">
        <w:rPr>
          <w:rFonts w:ascii="Tahoma" w:eastAsia="Times New Roman" w:hAnsi="Tahoma" w:cs="Tahoma"/>
          <w:sz w:val="24"/>
          <w:szCs w:val="24"/>
          <w:lang w:val="es-ES_tradnl" w:eastAsia="es-CO"/>
        </w:rPr>
        <w:t>Lo primero que debe decirse es que no es cierto que los servicios de transporte, alojamiento y alimentación para el paciente y un acompañante están fuera de la ley</w:t>
      </w:r>
      <w:r w:rsidR="00303BDF" w:rsidRPr="00770AD2">
        <w:rPr>
          <w:rFonts w:ascii="Tahoma" w:eastAsia="Times New Roman" w:hAnsi="Tahoma" w:cs="Tahoma"/>
          <w:sz w:val="24"/>
          <w:szCs w:val="24"/>
          <w:lang w:val="es-ES_tradnl" w:eastAsia="es-CO"/>
        </w:rPr>
        <w:t>,</w:t>
      </w:r>
      <w:r w:rsidRPr="00770AD2">
        <w:rPr>
          <w:rFonts w:ascii="Tahoma" w:eastAsia="Times New Roman" w:hAnsi="Tahoma" w:cs="Tahoma"/>
          <w:sz w:val="24"/>
          <w:szCs w:val="24"/>
          <w:lang w:val="es-ES_tradnl" w:eastAsia="es-CO"/>
        </w:rPr>
        <w:t xml:space="preserve"> por cuanto </w:t>
      </w:r>
      <w:r w:rsidRPr="00770AD2">
        <w:rPr>
          <w:rFonts w:ascii="Tahoma" w:hAnsi="Tahoma" w:cs="Tahoma"/>
          <w:sz w:val="24"/>
          <w:szCs w:val="24"/>
          <w:lang w:val="es-ES_tradnl"/>
        </w:rPr>
        <w:t>Ley Estatutaria 1751 de 2015,</w:t>
      </w:r>
      <w:r w:rsidR="00E15EA7" w:rsidRPr="00770AD2">
        <w:rPr>
          <w:rFonts w:ascii="Tahoma" w:hAnsi="Tahoma" w:cs="Tahoma"/>
          <w:sz w:val="24"/>
          <w:szCs w:val="24"/>
          <w:lang w:val="es-ES_tradnl"/>
        </w:rPr>
        <w:t xml:space="preserve"> que regula el derecho fundamental a la </w:t>
      </w:r>
      <w:r w:rsidR="0088738A" w:rsidRPr="00770AD2">
        <w:rPr>
          <w:rFonts w:ascii="Tahoma" w:hAnsi="Tahoma" w:cs="Tahoma"/>
          <w:sz w:val="24"/>
          <w:szCs w:val="24"/>
          <w:lang w:val="es-ES_tradnl"/>
        </w:rPr>
        <w:t>Salud, consagra</w:t>
      </w:r>
      <w:r w:rsidRPr="00770AD2">
        <w:rPr>
          <w:rFonts w:ascii="Tahoma" w:eastAsia="Times New Roman" w:hAnsi="Tahoma" w:cs="Tahoma"/>
          <w:sz w:val="24"/>
          <w:szCs w:val="24"/>
          <w:lang w:val="es-ES_tradnl" w:eastAsia="es-CO"/>
        </w:rPr>
        <w:t xml:space="preserve"> los principios de Continuidad, Integralidad, Oportunidad y accesibilidad. Estos principios han sido reconocidos por normas internacionales contenidas en tratados sobre derechos humanos ratificados por Colombia</w:t>
      </w:r>
      <w:r w:rsidR="00E15EA7" w:rsidRPr="00770AD2">
        <w:rPr>
          <w:rFonts w:ascii="Tahoma" w:eastAsia="Times New Roman" w:hAnsi="Tahoma" w:cs="Tahoma"/>
          <w:sz w:val="24"/>
          <w:szCs w:val="24"/>
          <w:lang w:val="es-ES_tradnl" w:eastAsia="es-CO"/>
        </w:rPr>
        <w:t xml:space="preserve">, y por lo tanto tienen fuerza normativa similar a la de las normas constitucionales. Teniendo claro lo anterior, resulta obvio que, por ejemplo, el principio de </w:t>
      </w:r>
      <w:r w:rsidR="00E15EA7" w:rsidRPr="00770AD2">
        <w:rPr>
          <w:rFonts w:ascii="Tahoma" w:eastAsia="Times New Roman" w:hAnsi="Tahoma" w:cs="Tahoma"/>
          <w:b/>
          <w:sz w:val="24"/>
          <w:szCs w:val="24"/>
          <w:lang w:val="es-ES_tradnl" w:eastAsia="es-CO"/>
        </w:rPr>
        <w:t>accesibilidad</w:t>
      </w:r>
      <w:r w:rsidR="00E15EA7" w:rsidRPr="00770AD2">
        <w:rPr>
          <w:rFonts w:ascii="Tahoma" w:eastAsia="Times New Roman" w:hAnsi="Tahoma" w:cs="Tahoma"/>
          <w:sz w:val="24"/>
          <w:szCs w:val="24"/>
          <w:lang w:val="es-ES_tradnl" w:eastAsia="es-CO"/>
        </w:rPr>
        <w:t xml:space="preserve"> </w:t>
      </w:r>
      <w:r w:rsidR="007D1BC4" w:rsidRPr="00770AD2">
        <w:rPr>
          <w:rFonts w:ascii="Tahoma" w:eastAsia="Times New Roman" w:hAnsi="Tahoma" w:cs="Tahoma"/>
          <w:sz w:val="24"/>
          <w:szCs w:val="24"/>
          <w:lang w:val="es-ES_tradnl" w:eastAsia="es-CO"/>
        </w:rPr>
        <w:t>lleva implícito que se garantice a los usuarios la posibilidad real de tener acceso a los servic</w:t>
      </w:r>
      <w:r w:rsidR="001F2789" w:rsidRPr="00770AD2">
        <w:rPr>
          <w:rFonts w:ascii="Tahoma" w:eastAsia="Times New Roman" w:hAnsi="Tahoma" w:cs="Tahoma"/>
          <w:sz w:val="24"/>
          <w:szCs w:val="24"/>
          <w:lang w:val="es-ES_tradnl" w:eastAsia="es-CO"/>
        </w:rPr>
        <w:t>io</w:t>
      </w:r>
      <w:r w:rsidR="007D1BC4" w:rsidRPr="00770AD2">
        <w:rPr>
          <w:rFonts w:ascii="Tahoma" w:eastAsia="Times New Roman" w:hAnsi="Tahoma" w:cs="Tahoma"/>
          <w:sz w:val="24"/>
          <w:szCs w:val="24"/>
          <w:lang w:val="es-ES_tradnl" w:eastAsia="es-CO"/>
        </w:rPr>
        <w:t>s de salud a que tiene derecho</w:t>
      </w:r>
      <w:r w:rsidR="001F2789" w:rsidRPr="00770AD2">
        <w:rPr>
          <w:rFonts w:ascii="Tahoma" w:eastAsia="Times New Roman" w:hAnsi="Tahoma" w:cs="Tahoma"/>
          <w:sz w:val="24"/>
          <w:szCs w:val="24"/>
          <w:lang w:val="es-ES_tradnl" w:eastAsia="es-CO"/>
        </w:rPr>
        <w:t xml:space="preserve"> y que debe recibirlos en otro municipio, diferente al de su residencia</w:t>
      </w:r>
      <w:r w:rsidR="007D1BC4" w:rsidRPr="00770AD2">
        <w:rPr>
          <w:rFonts w:ascii="Tahoma" w:eastAsia="Times New Roman" w:hAnsi="Tahoma" w:cs="Tahoma"/>
          <w:sz w:val="24"/>
          <w:szCs w:val="24"/>
          <w:lang w:val="es-ES_tradnl" w:eastAsia="es-CO"/>
        </w:rPr>
        <w:t xml:space="preserve">. </w:t>
      </w:r>
      <w:r w:rsidR="001F2789" w:rsidRPr="00770AD2">
        <w:rPr>
          <w:rFonts w:ascii="Tahoma" w:eastAsia="Times New Roman" w:hAnsi="Tahoma" w:cs="Tahoma"/>
          <w:sz w:val="24"/>
          <w:szCs w:val="24"/>
          <w:lang w:val="es-ES_tradnl" w:eastAsia="es-CO"/>
        </w:rPr>
        <w:t xml:space="preserve">Precisamente este principio fue el que tuvo en cuenta </w:t>
      </w:r>
      <w:r w:rsidR="001F2789" w:rsidRPr="00770AD2">
        <w:rPr>
          <w:rFonts w:ascii="Tahoma" w:hAnsi="Tahoma" w:cs="Tahoma"/>
          <w:sz w:val="24"/>
          <w:szCs w:val="24"/>
          <w:lang w:val="es-ES_tradnl"/>
        </w:rPr>
        <w:t>el Ministerio de Salud y Protección Social cuando emitió la Resolución </w:t>
      </w:r>
      <w:r w:rsidR="001F2789" w:rsidRPr="00770AD2">
        <w:rPr>
          <w:rFonts w:ascii="Tahoma" w:hAnsi="Tahoma" w:cs="Tahoma"/>
          <w:sz w:val="24"/>
          <w:szCs w:val="24"/>
        </w:rPr>
        <w:t>2481 de 2020, e</w:t>
      </w:r>
      <w:r w:rsidR="001F2789" w:rsidRPr="00770AD2">
        <w:rPr>
          <w:rFonts w:ascii="Tahoma" w:hAnsi="Tahoma" w:cs="Tahoma"/>
          <w:sz w:val="24"/>
          <w:szCs w:val="24"/>
          <w:lang w:val="es-ES_tradnl"/>
        </w:rPr>
        <w:t xml:space="preserve">n relación con el </w:t>
      </w:r>
      <w:r w:rsidR="001F2789" w:rsidRPr="00770AD2">
        <w:rPr>
          <w:rFonts w:ascii="Tahoma" w:hAnsi="Tahoma" w:cs="Tahoma"/>
          <w:b/>
          <w:sz w:val="24"/>
          <w:szCs w:val="24"/>
          <w:lang w:val="es-ES_tradnl"/>
        </w:rPr>
        <w:t>transporte intermunicipal</w:t>
      </w:r>
      <w:r w:rsidR="001F2789" w:rsidRPr="00770AD2">
        <w:rPr>
          <w:rFonts w:ascii="Tahoma" w:hAnsi="Tahoma" w:cs="Tahoma"/>
          <w:sz w:val="24"/>
          <w:szCs w:val="24"/>
          <w:lang w:val="es-ES_tradnl"/>
        </w:rPr>
        <w:t>,</w:t>
      </w:r>
      <w:r w:rsidR="00C512B9" w:rsidRPr="00770AD2">
        <w:rPr>
          <w:rFonts w:ascii="Tahoma" w:hAnsi="Tahoma" w:cs="Tahoma"/>
          <w:sz w:val="24"/>
          <w:szCs w:val="24"/>
          <w:lang w:val="es-ES_tradnl"/>
        </w:rPr>
        <w:t xml:space="preserve"> en cuyo parágrafo del </w:t>
      </w:r>
      <w:r w:rsidR="001F2789" w:rsidRPr="00770AD2">
        <w:rPr>
          <w:rFonts w:ascii="Tahoma" w:hAnsi="Tahoma" w:cs="Tahoma"/>
          <w:sz w:val="24"/>
          <w:szCs w:val="24"/>
          <w:lang w:val="es-ES_tradnl"/>
        </w:rPr>
        <w:t xml:space="preserve">artículo 122 establece </w:t>
      </w:r>
      <w:r w:rsidR="00C512B9" w:rsidRPr="00770AD2">
        <w:rPr>
          <w:rFonts w:ascii="Tahoma" w:hAnsi="Tahoma" w:cs="Tahoma"/>
          <w:sz w:val="24"/>
          <w:szCs w:val="24"/>
          <w:lang w:val="es-ES_tradnl"/>
        </w:rPr>
        <w:t>las</w:t>
      </w:r>
      <w:r w:rsidR="00C512B9" w:rsidRPr="00770AD2">
        <w:rPr>
          <w:rFonts w:ascii="Tahoma" w:hAnsi="Tahoma" w:cs="Tahoma"/>
          <w:i/>
          <w:sz w:val="24"/>
          <w:szCs w:val="24"/>
          <w:lang w:val="es-ES_tradnl"/>
        </w:rPr>
        <w:t xml:space="preserve"> “</w:t>
      </w:r>
      <w:r w:rsidR="00C512B9" w:rsidRPr="0088738A">
        <w:rPr>
          <w:rFonts w:ascii="Tahoma" w:hAnsi="Tahoma" w:cs="Tahoma"/>
          <w:i/>
          <w:szCs w:val="24"/>
        </w:rPr>
        <w:t>EPS o las entidades que hagan sus veces, deberán pagar el transporte del paciente ambulatorio cuando el usuario deba trasladarse a un municipio distinto al de su residencia para recibir los servicios mencionados en el artículo 10 de este acto administrativo, o cuando existiendo estos en su municipio de residencia, la EPS o la entidad que haga sus veces, no los hubiere tenido en cuenta para la conformación de su red de servicios. Esto aplica independientemente de si en el municipio la EPS o la entidad que haga sus veces, recibe o no una UPC diferencia</w:t>
      </w:r>
      <w:r w:rsidR="00C512B9" w:rsidRPr="00770AD2">
        <w:rPr>
          <w:rFonts w:ascii="Tahoma" w:hAnsi="Tahoma" w:cs="Tahoma"/>
          <w:i/>
          <w:sz w:val="24"/>
          <w:szCs w:val="24"/>
        </w:rPr>
        <w:t>”.</w:t>
      </w:r>
    </w:p>
    <w:p w14:paraId="69FF2B83" w14:textId="4268B750" w:rsidR="001F2789" w:rsidRPr="009656B8" w:rsidRDefault="001F2789" w:rsidP="009656B8">
      <w:pPr>
        <w:shd w:val="clear" w:color="auto" w:fill="FFFFFF"/>
        <w:spacing w:after="0" w:line="276" w:lineRule="auto"/>
        <w:ind w:firstLine="567"/>
        <w:jc w:val="both"/>
        <w:rPr>
          <w:rFonts w:ascii="Tahoma" w:hAnsi="Tahoma" w:cs="Tahoma"/>
          <w:sz w:val="24"/>
          <w:szCs w:val="24"/>
          <w:shd w:val="clear" w:color="auto" w:fill="FFFFFF"/>
        </w:rPr>
      </w:pPr>
    </w:p>
    <w:p w14:paraId="2CCBA759" w14:textId="6E393BB8" w:rsidR="001F2789" w:rsidRPr="009656B8" w:rsidRDefault="001F2789" w:rsidP="009656B8">
      <w:pPr>
        <w:shd w:val="clear" w:color="auto" w:fill="FFFFFF"/>
        <w:spacing w:after="0" w:line="276" w:lineRule="auto"/>
        <w:ind w:firstLine="567"/>
        <w:jc w:val="both"/>
        <w:rPr>
          <w:rFonts w:ascii="Tahoma" w:hAnsi="Tahoma" w:cs="Tahoma"/>
          <w:sz w:val="24"/>
          <w:szCs w:val="24"/>
          <w:shd w:val="clear" w:color="auto" w:fill="FFFFFF"/>
        </w:rPr>
      </w:pPr>
      <w:r w:rsidRPr="009656B8">
        <w:rPr>
          <w:rFonts w:ascii="Tahoma" w:hAnsi="Tahoma" w:cs="Tahoma"/>
          <w:sz w:val="24"/>
          <w:szCs w:val="24"/>
          <w:shd w:val="clear" w:color="auto" w:fill="FFFFFF"/>
        </w:rPr>
        <w:t xml:space="preserve">También la </w:t>
      </w:r>
      <w:r w:rsidR="00C512B9" w:rsidRPr="009656B8">
        <w:rPr>
          <w:rFonts w:ascii="Tahoma" w:hAnsi="Tahoma" w:cs="Tahoma"/>
          <w:sz w:val="24"/>
          <w:szCs w:val="24"/>
          <w:shd w:val="clear" w:color="auto" w:fill="FFFFFF"/>
        </w:rPr>
        <w:t>C</w:t>
      </w:r>
      <w:r w:rsidRPr="009656B8">
        <w:rPr>
          <w:rFonts w:ascii="Tahoma" w:hAnsi="Tahoma" w:cs="Tahoma"/>
          <w:sz w:val="24"/>
          <w:szCs w:val="24"/>
          <w:shd w:val="clear" w:color="auto" w:fill="FFFFFF"/>
        </w:rPr>
        <w:t xml:space="preserve">orte </w:t>
      </w:r>
      <w:r w:rsidR="00C512B9" w:rsidRPr="009656B8">
        <w:rPr>
          <w:rFonts w:ascii="Tahoma" w:hAnsi="Tahoma" w:cs="Tahoma"/>
          <w:sz w:val="24"/>
          <w:szCs w:val="24"/>
          <w:shd w:val="clear" w:color="auto" w:fill="FFFFFF"/>
        </w:rPr>
        <w:t>Constitucional</w:t>
      </w:r>
      <w:r w:rsidRPr="009656B8">
        <w:rPr>
          <w:rFonts w:ascii="Tahoma" w:hAnsi="Tahoma" w:cs="Tahoma"/>
          <w:sz w:val="24"/>
          <w:szCs w:val="24"/>
          <w:shd w:val="clear" w:color="auto" w:fill="FFFFFF"/>
        </w:rPr>
        <w:t xml:space="preserve"> se ha pronunciado varias veces respecto a este tema, conforme se vio en los precedentes que se transcribieron líneas arriba</w:t>
      </w:r>
      <w:r w:rsidR="00C512B9" w:rsidRPr="009656B8">
        <w:rPr>
          <w:rFonts w:ascii="Tahoma" w:hAnsi="Tahoma" w:cs="Tahoma"/>
          <w:sz w:val="24"/>
          <w:szCs w:val="24"/>
          <w:shd w:val="clear" w:color="auto" w:fill="FFFFFF"/>
        </w:rPr>
        <w:t>, en los que además estableció las reglas jurisprudenciales en los casos en los que se requiera, además del transporte, alojamiento y alimentación para el paciente y su acompañante</w:t>
      </w:r>
      <w:r w:rsidRPr="009656B8">
        <w:rPr>
          <w:rFonts w:ascii="Tahoma" w:hAnsi="Tahoma" w:cs="Tahoma"/>
          <w:sz w:val="24"/>
          <w:szCs w:val="24"/>
          <w:shd w:val="clear" w:color="auto" w:fill="FFFFFF"/>
        </w:rPr>
        <w:t xml:space="preserve">. </w:t>
      </w:r>
    </w:p>
    <w:p w14:paraId="7486688F" w14:textId="77777777" w:rsidR="001F2789" w:rsidRPr="009656B8" w:rsidRDefault="001F2789" w:rsidP="009656B8">
      <w:pPr>
        <w:shd w:val="clear" w:color="auto" w:fill="FFFFFF"/>
        <w:spacing w:after="0" w:line="276" w:lineRule="auto"/>
        <w:ind w:firstLine="567"/>
        <w:jc w:val="both"/>
        <w:rPr>
          <w:rFonts w:ascii="Tahoma" w:hAnsi="Tahoma" w:cs="Tahoma"/>
          <w:sz w:val="24"/>
          <w:szCs w:val="24"/>
          <w:shd w:val="clear" w:color="auto" w:fill="FFFFFF"/>
        </w:rPr>
      </w:pPr>
    </w:p>
    <w:p w14:paraId="58923414" w14:textId="2DEF451B" w:rsidR="00366A54" w:rsidRPr="009656B8" w:rsidRDefault="00366A54" w:rsidP="009656B8">
      <w:pPr>
        <w:shd w:val="clear" w:color="auto" w:fill="FFFFFF"/>
        <w:spacing w:after="0" w:line="276" w:lineRule="auto"/>
        <w:ind w:firstLine="567"/>
        <w:jc w:val="both"/>
        <w:rPr>
          <w:rFonts w:ascii="Tahoma" w:hAnsi="Tahoma" w:cs="Tahoma"/>
          <w:sz w:val="24"/>
          <w:szCs w:val="24"/>
          <w:shd w:val="clear" w:color="auto" w:fill="FFFFFF"/>
        </w:rPr>
      </w:pPr>
      <w:r w:rsidRPr="009656B8">
        <w:rPr>
          <w:rFonts w:ascii="Tahoma" w:hAnsi="Tahoma" w:cs="Tahoma"/>
          <w:sz w:val="24"/>
          <w:szCs w:val="24"/>
          <w:shd w:val="clear" w:color="auto" w:fill="FFFFFF"/>
        </w:rPr>
        <w:t xml:space="preserve">En suma, respecto </w:t>
      </w:r>
      <w:r w:rsidR="00FD6944" w:rsidRPr="009656B8">
        <w:rPr>
          <w:rFonts w:ascii="Tahoma" w:hAnsi="Tahoma" w:cs="Tahoma"/>
          <w:sz w:val="24"/>
          <w:szCs w:val="24"/>
          <w:shd w:val="clear" w:color="auto" w:fill="FFFFFF"/>
        </w:rPr>
        <w:t>al</w:t>
      </w:r>
      <w:r w:rsidRPr="009656B8">
        <w:rPr>
          <w:rFonts w:ascii="Tahoma" w:hAnsi="Tahoma" w:cs="Tahoma"/>
          <w:sz w:val="24"/>
          <w:szCs w:val="24"/>
          <w:shd w:val="clear" w:color="auto" w:fill="FFFFFF"/>
        </w:rPr>
        <w:t xml:space="preserve"> cubrimiento de los gastos de traslado y viáticos</w:t>
      </w:r>
      <w:r w:rsidR="002D6F36" w:rsidRPr="009656B8">
        <w:rPr>
          <w:rFonts w:ascii="Tahoma" w:hAnsi="Tahoma" w:cs="Tahoma"/>
          <w:sz w:val="24"/>
          <w:szCs w:val="24"/>
          <w:shd w:val="clear" w:color="auto" w:fill="FFFFFF"/>
        </w:rPr>
        <w:t xml:space="preserve"> para </w:t>
      </w:r>
      <w:r w:rsidR="00C512B9" w:rsidRPr="009656B8">
        <w:rPr>
          <w:rFonts w:ascii="Tahoma" w:hAnsi="Tahoma" w:cs="Tahoma"/>
          <w:sz w:val="24"/>
          <w:szCs w:val="24"/>
          <w:shd w:val="clear" w:color="auto" w:fill="FFFFFF"/>
        </w:rPr>
        <w:t xml:space="preserve">el menor y su </w:t>
      </w:r>
      <w:r w:rsidRPr="009656B8">
        <w:rPr>
          <w:rFonts w:ascii="Tahoma" w:hAnsi="Tahoma" w:cs="Tahoma"/>
          <w:sz w:val="24"/>
          <w:szCs w:val="24"/>
          <w:shd w:val="clear" w:color="auto" w:fill="FFFFFF"/>
        </w:rPr>
        <w:t>acompañante, se acreditó que la accionante reside en el municipio de</w:t>
      </w:r>
      <w:r w:rsidR="00FD6944" w:rsidRPr="009656B8">
        <w:rPr>
          <w:rFonts w:ascii="Tahoma" w:hAnsi="Tahoma" w:cs="Tahoma"/>
          <w:sz w:val="24"/>
          <w:szCs w:val="24"/>
          <w:shd w:val="clear" w:color="auto" w:fill="FFFFFF"/>
        </w:rPr>
        <w:t xml:space="preserve"> El </w:t>
      </w:r>
      <w:r w:rsidR="00F93374" w:rsidRPr="009656B8">
        <w:rPr>
          <w:rFonts w:ascii="Tahoma" w:hAnsi="Tahoma" w:cs="Tahoma"/>
          <w:sz w:val="24"/>
          <w:szCs w:val="24"/>
          <w:shd w:val="clear" w:color="auto" w:fill="FFFFFF"/>
        </w:rPr>
        <w:t>Águila</w:t>
      </w:r>
      <w:r w:rsidR="00FD6944" w:rsidRPr="009656B8">
        <w:rPr>
          <w:rFonts w:ascii="Tahoma" w:hAnsi="Tahoma" w:cs="Tahoma"/>
          <w:sz w:val="24"/>
          <w:szCs w:val="24"/>
          <w:shd w:val="clear" w:color="auto" w:fill="FFFFFF"/>
        </w:rPr>
        <w:t xml:space="preserve"> </w:t>
      </w:r>
      <w:r w:rsidR="00C512B9" w:rsidRPr="009656B8">
        <w:rPr>
          <w:rFonts w:ascii="Tahoma" w:hAnsi="Tahoma" w:cs="Tahoma"/>
          <w:sz w:val="24"/>
          <w:szCs w:val="24"/>
          <w:shd w:val="clear" w:color="auto" w:fill="FFFFFF"/>
        </w:rPr>
        <w:t>(</w:t>
      </w:r>
      <w:r w:rsidR="00FD6944" w:rsidRPr="009656B8">
        <w:rPr>
          <w:rFonts w:ascii="Tahoma" w:hAnsi="Tahoma" w:cs="Tahoma"/>
          <w:sz w:val="24"/>
          <w:szCs w:val="24"/>
          <w:shd w:val="clear" w:color="auto" w:fill="FFFFFF"/>
        </w:rPr>
        <w:t>Valle del Cauca</w:t>
      </w:r>
      <w:r w:rsidR="00C512B9" w:rsidRPr="009656B8">
        <w:rPr>
          <w:rFonts w:ascii="Tahoma" w:hAnsi="Tahoma" w:cs="Tahoma"/>
          <w:sz w:val="24"/>
          <w:szCs w:val="24"/>
          <w:shd w:val="clear" w:color="auto" w:fill="FFFFFF"/>
        </w:rPr>
        <w:t>)</w:t>
      </w:r>
      <w:r w:rsidR="00FD6944" w:rsidRPr="009656B8">
        <w:rPr>
          <w:rFonts w:ascii="Tahoma" w:hAnsi="Tahoma" w:cs="Tahoma"/>
          <w:sz w:val="24"/>
          <w:szCs w:val="24"/>
          <w:shd w:val="clear" w:color="auto" w:fill="FFFFFF"/>
        </w:rPr>
        <w:t xml:space="preserve"> </w:t>
      </w:r>
      <w:r w:rsidRPr="009656B8">
        <w:rPr>
          <w:rFonts w:ascii="Tahoma" w:hAnsi="Tahoma" w:cs="Tahoma"/>
          <w:sz w:val="24"/>
          <w:szCs w:val="24"/>
          <w:shd w:val="clear" w:color="auto" w:fill="FFFFFF"/>
        </w:rPr>
        <w:t xml:space="preserve">y </w:t>
      </w:r>
      <w:r w:rsidR="00FD6944" w:rsidRPr="009656B8">
        <w:rPr>
          <w:rFonts w:ascii="Tahoma" w:hAnsi="Tahoma" w:cs="Tahoma"/>
          <w:sz w:val="24"/>
          <w:szCs w:val="24"/>
          <w:shd w:val="clear" w:color="auto" w:fill="FFFFFF"/>
        </w:rPr>
        <w:t xml:space="preserve">que </w:t>
      </w:r>
      <w:r w:rsidR="00C512B9" w:rsidRPr="009656B8">
        <w:rPr>
          <w:rFonts w:ascii="Tahoma" w:hAnsi="Tahoma" w:cs="Tahoma"/>
          <w:sz w:val="24"/>
          <w:szCs w:val="24"/>
          <w:shd w:val="clear" w:color="auto" w:fill="FFFFFF"/>
        </w:rPr>
        <w:t>el bebé</w:t>
      </w:r>
      <w:r w:rsidR="00FD6944" w:rsidRPr="009656B8">
        <w:rPr>
          <w:rFonts w:ascii="Tahoma" w:hAnsi="Tahoma" w:cs="Tahoma"/>
          <w:sz w:val="24"/>
          <w:szCs w:val="24"/>
          <w:shd w:val="clear" w:color="auto" w:fill="FFFFFF"/>
        </w:rPr>
        <w:t xml:space="preserve"> fue remitido</w:t>
      </w:r>
      <w:r w:rsidRPr="009656B8">
        <w:rPr>
          <w:rFonts w:ascii="Tahoma" w:hAnsi="Tahoma" w:cs="Tahoma"/>
          <w:sz w:val="24"/>
          <w:szCs w:val="24"/>
          <w:shd w:val="clear" w:color="auto" w:fill="FFFFFF"/>
        </w:rPr>
        <w:t xml:space="preserve"> a una IPS ubicada e</w:t>
      </w:r>
      <w:r w:rsidR="00FD6944" w:rsidRPr="009656B8">
        <w:rPr>
          <w:rFonts w:ascii="Tahoma" w:hAnsi="Tahoma" w:cs="Tahoma"/>
          <w:sz w:val="24"/>
          <w:szCs w:val="24"/>
          <w:shd w:val="clear" w:color="auto" w:fill="FFFFFF"/>
        </w:rPr>
        <w:t>n la ciudad de Bo</w:t>
      </w:r>
      <w:r w:rsidR="00F93374" w:rsidRPr="009656B8">
        <w:rPr>
          <w:rFonts w:ascii="Tahoma" w:hAnsi="Tahoma" w:cs="Tahoma"/>
          <w:sz w:val="24"/>
          <w:szCs w:val="24"/>
          <w:shd w:val="clear" w:color="auto" w:fill="FFFFFF"/>
        </w:rPr>
        <w:t>gotá</w:t>
      </w:r>
      <w:r w:rsidR="0047717A" w:rsidRPr="009656B8">
        <w:rPr>
          <w:rFonts w:ascii="Tahoma" w:hAnsi="Tahoma" w:cs="Tahoma"/>
          <w:sz w:val="24"/>
          <w:szCs w:val="24"/>
          <w:shd w:val="clear" w:color="auto" w:fill="FFFFFF"/>
        </w:rPr>
        <w:t xml:space="preserve"> Distrito Capital</w:t>
      </w:r>
      <w:r w:rsidR="00F93374" w:rsidRPr="009656B8">
        <w:rPr>
          <w:rFonts w:ascii="Tahoma" w:hAnsi="Tahoma" w:cs="Tahoma"/>
          <w:sz w:val="24"/>
          <w:szCs w:val="24"/>
          <w:shd w:val="clear" w:color="auto" w:fill="FFFFFF"/>
        </w:rPr>
        <w:t>,</w:t>
      </w:r>
      <w:r w:rsidRPr="009656B8">
        <w:rPr>
          <w:rFonts w:ascii="Tahoma" w:hAnsi="Tahoma" w:cs="Tahoma"/>
          <w:sz w:val="24"/>
          <w:szCs w:val="24"/>
          <w:shd w:val="clear" w:color="auto" w:fill="FFFFFF"/>
        </w:rPr>
        <w:t xml:space="preserve"> esto es</w:t>
      </w:r>
      <w:r w:rsidR="00C512B9" w:rsidRPr="009656B8">
        <w:rPr>
          <w:rFonts w:ascii="Tahoma" w:hAnsi="Tahoma" w:cs="Tahoma"/>
          <w:sz w:val="24"/>
          <w:szCs w:val="24"/>
          <w:shd w:val="clear" w:color="auto" w:fill="FFFFFF"/>
        </w:rPr>
        <w:t>,</w:t>
      </w:r>
      <w:r w:rsidRPr="009656B8">
        <w:rPr>
          <w:rFonts w:ascii="Tahoma" w:hAnsi="Tahoma" w:cs="Tahoma"/>
          <w:sz w:val="24"/>
          <w:szCs w:val="24"/>
          <w:shd w:val="clear" w:color="auto" w:fill="FFFFFF"/>
        </w:rPr>
        <w:t xml:space="preserve"> a una distancia aproximada de</w:t>
      </w:r>
      <w:r w:rsidR="00F93374" w:rsidRPr="009656B8">
        <w:rPr>
          <w:rFonts w:ascii="Tahoma" w:hAnsi="Tahoma" w:cs="Tahoma"/>
          <w:sz w:val="24"/>
          <w:szCs w:val="24"/>
          <w:shd w:val="clear" w:color="auto" w:fill="FFFFFF"/>
        </w:rPr>
        <w:t xml:space="preserve"> ocho horas</w:t>
      </w:r>
      <w:r w:rsidRPr="009656B8">
        <w:rPr>
          <w:rFonts w:ascii="Tahoma" w:hAnsi="Tahoma" w:cs="Tahoma"/>
          <w:sz w:val="24"/>
          <w:szCs w:val="24"/>
          <w:shd w:val="clear" w:color="auto" w:fill="FFFFFF"/>
        </w:rPr>
        <w:t xml:space="preserve">, con el fin de </w:t>
      </w:r>
      <w:r w:rsidR="0047717A" w:rsidRPr="009656B8">
        <w:rPr>
          <w:rFonts w:ascii="Tahoma" w:hAnsi="Tahoma" w:cs="Tahoma"/>
          <w:sz w:val="24"/>
          <w:szCs w:val="24"/>
          <w:shd w:val="clear" w:color="auto" w:fill="FFFFFF"/>
        </w:rPr>
        <w:t xml:space="preserve">que al </w:t>
      </w:r>
      <w:r w:rsidR="00C512B9" w:rsidRPr="009656B8">
        <w:rPr>
          <w:rFonts w:ascii="Tahoma" w:hAnsi="Tahoma" w:cs="Tahoma"/>
          <w:sz w:val="24"/>
          <w:szCs w:val="24"/>
          <w:shd w:val="clear" w:color="auto" w:fill="FFFFFF"/>
        </w:rPr>
        <w:t>niño</w:t>
      </w:r>
      <w:r w:rsidR="0047717A" w:rsidRPr="009656B8">
        <w:rPr>
          <w:rFonts w:ascii="Tahoma" w:hAnsi="Tahoma" w:cs="Tahoma"/>
          <w:sz w:val="24"/>
          <w:szCs w:val="24"/>
          <w:shd w:val="clear" w:color="auto" w:fill="FFFFFF"/>
        </w:rPr>
        <w:t xml:space="preserve"> se le iniciara el </w:t>
      </w:r>
      <w:r w:rsidR="00F93374" w:rsidRPr="009656B8">
        <w:rPr>
          <w:rFonts w:ascii="Tahoma" w:hAnsi="Tahoma" w:cs="Tahoma"/>
          <w:sz w:val="24"/>
          <w:szCs w:val="24"/>
          <w:shd w:val="clear" w:color="auto" w:fill="FFFFFF"/>
        </w:rPr>
        <w:t xml:space="preserve">tratamiento </w:t>
      </w:r>
      <w:r w:rsidR="008F555B" w:rsidRPr="009656B8">
        <w:rPr>
          <w:rFonts w:ascii="Tahoma" w:hAnsi="Tahoma" w:cs="Tahoma"/>
          <w:sz w:val="24"/>
          <w:szCs w:val="24"/>
          <w:shd w:val="clear" w:color="auto" w:fill="FFFFFF"/>
        </w:rPr>
        <w:t xml:space="preserve">médico </w:t>
      </w:r>
      <w:r w:rsidR="00F93374" w:rsidRPr="009656B8">
        <w:rPr>
          <w:rFonts w:ascii="Tahoma" w:hAnsi="Tahoma" w:cs="Tahoma"/>
          <w:sz w:val="24"/>
          <w:szCs w:val="24"/>
          <w:shd w:val="clear" w:color="auto" w:fill="FFFFFF"/>
        </w:rPr>
        <w:t>de su enfermedad respiratoria</w:t>
      </w:r>
      <w:r w:rsidR="002D6F36" w:rsidRPr="009656B8">
        <w:rPr>
          <w:rFonts w:ascii="Tahoma" w:hAnsi="Tahoma" w:cs="Tahoma"/>
          <w:sz w:val="24"/>
          <w:szCs w:val="24"/>
          <w:shd w:val="clear" w:color="auto" w:fill="FFFFFF"/>
        </w:rPr>
        <w:t xml:space="preserve"> </w:t>
      </w:r>
      <w:r w:rsidR="002D6F36" w:rsidRPr="009656B8">
        <w:rPr>
          <w:shd w:val="clear" w:color="auto" w:fill="FFFFFF"/>
        </w:rPr>
        <w:footnoteReference w:id="12"/>
      </w:r>
      <w:r w:rsidR="004550A2" w:rsidRPr="009656B8">
        <w:rPr>
          <w:rFonts w:ascii="Tahoma" w:hAnsi="Tahoma" w:cs="Tahoma"/>
          <w:sz w:val="24"/>
          <w:szCs w:val="24"/>
          <w:shd w:val="clear" w:color="auto" w:fill="FFFFFF"/>
        </w:rPr>
        <w:t>.</w:t>
      </w:r>
      <w:r w:rsidRPr="009656B8">
        <w:rPr>
          <w:rFonts w:ascii="Tahoma" w:hAnsi="Tahoma" w:cs="Tahoma"/>
          <w:sz w:val="24"/>
          <w:szCs w:val="24"/>
          <w:shd w:val="clear" w:color="auto" w:fill="FFFFFF"/>
        </w:rPr>
        <w:t xml:space="preserve"> También se</w:t>
      </w:r>
      <w:r w:rsidR="00F93374" w:rsidRPr="009656B8">
        <w:rPr>
          <w:rFonts w:ascii="Tahoma" w:hAnsi="Tahoma" w:cs="Tahoma"/>
          <w:sz w:val="24"/>
          <w:szCs w:val="24"/>
          <w:shd w:val="clear" w:color="auto" w:fill="FFFFFF"/>
        </w:rPr>
        <w:t xml:space="preserve"> logró constatar</w:t>
      </w:r>
      <w:r w:rsidRPr="009656B8">
        <w:rPr>
          <w:rFonts w:ascii="Tahoma" w:hAnsi="Tahoma" w:cs="Tahoma"/>
          <w:sz w:val="24"/>
          <w:szCs w:val="24"/>
          <w:shd w:val="clear" w:color="auto" w:fill="FFFFFF"/>
        </w:rPr>
        <w:t xml:space="preserve"> que</w:t>
      </w:r>
      <w:r w:rsidR="00E82B83" w:rsidRPr="009656B8">
        <w:rPr>
          <w:rFonts w:ascii="Tahoma" w:hAnsi="Tahoma" w:cs="Tahoma"/>
          <w:sz w:val="24"/>
          <w:szCs w:val="24"/>
          <w:shd w:val="clear" w:color="auto" w:fill="FFFFFF"/>
        </w:rPr>
        <w:t xml:space="preserve"> </w:t>
      </w:r>
      <w:r w:rsidR="00B020FC" w:rsidRPr="009656B8">
        <w:rPr>
          <w:rFonts w:ascii="Tahoma" w:hAnsi="Tahoma" w:cs="Tahoma"/>
          <w:sz w:val="24"/>
          <w:szCs w:val="24"/>
          <w:shd w:val="clear" w:color="auto" w:fill="FFFFFF"/>
        </w:rPr>
        <w:t>la accionante</w:t>
      </w:r>
      <w:r w:rsidRPr="009656B8">
        <w:rPr>
          <w:rFonts w:ascii="Tahoma" w:hAnsi="Tahoma" w:cs="Tahoma"/>
          <w:sz w:val="24"/>
          <w:szCs w:val="24"/>
          <w:shd w:val="clear" w:color="auto" w:fill="FFFFFF"/>
        </w:rPr>
        <w:t xml:space="preserve"> no </w:t>
      </w:r>
      <w:r w:rsidR="00925601" w:rsidRPr="009656B8">
        <w:rPr>
          <w:rFonts w:ascii="Tahoma" w:hAnsi="Tahoma" w:cs="Tahoma"/>
          <w:sz w:val="24"/>
          <w:szCs w:val="24"/>
          <w:shd w:val="clear" w:color="auto" w:fill="FFFFFF"/>
        </w:rPr>
        <w:t>cuenta</w:t>
      </w:r>
      <w:r w:rsidRPr="009656B8">
        <w:rPr>
          <w:rFonts w:ascii="Tahoma" w:hAnsi="Tahoma" w:cs="Tahoma"/>
          <w:sz w:val="24"/>
          <w:szCs w:val="24"/>
          <w:shd w:val="clear" w:color="auto" w:fill="FFFFFF"/>
        </w:rPr>
        <w:t xml:space="preserve"> con</w:t>
      </w:r>
      <w:r w:rsidR="00B020FC" w:rsidRPr="009656B8">
        <w:rPr>
          <w:rFonts w:ascii="Tahoma" w:hAnsi="Tahoma" w:cs="Tahoma"/>
          <w:sz w:val="24"/>
          <w:szCs w:val="24"/>
          <w:shd w:val="clear" w:color="auto" w:fill="FFFFFF"/>
        </w:rPr>
        <w:t xml:space="preserve"> los</w:t>
      </w:r>
      <w:r w:rsidRPr="009656B8">
        <w:rPr>
          <w:rFonts w:ascii="Tahoma" w:hAnsi="Tahoma" w:cs="Tahoma"/>
          <w:sz w:val="24"/>
          <w:szCs w:val="24"/>
          <w:shd w:val="clear" w:color="auto" w:fill="FFFFFF"/>
        </w:rPr>
        <w:t xml:space="preserve"> recursos económicos suficientes</w:t>
      </w:r>
      <w:r w:rsidR="00B020FC" w:rsidRPr="009656B8">
        <w:rPr>
          <w:rFonts w:ascii="Tahoma" w:hAnsi="Tahoma" w:cs="Tahoma"/>
          <w:sz w:val="24"/>
          <w:szCs w:val="24"/>
          <w:shd w:val="clear" w:color="auto" w:fill="FFFFFF"/>
        </w:rPr>
        <w:t xml:space="preserve"> para sufragar los gastos</w:t>
      </w:r>
      <w:r w:rsidR="00E82B83" w:rsidRPr="009656B8">
        <w:rPr>
          <w:rFonts w:ascii="Tahoma" w:hAnsi="Tahoma" w:cs="Tahoma"/>
          <w:sz w:val="24"/>
          <w:szCs w:val="24"/>
          <w:shd w:val="clear" w:color="auto" w:fill="FFFFFF"/>
        </w:rPr>
        <w:t xml:space="preserve"> mencionados con antelación</w:t>
      </w:r>
      <w:r w:rsidRPr="009656B8">
        <w:rPr>
          <w:rFonts w:ascii="Tahoma" w:hAnsi="Tahoma" w:cs="Tahoma"/>
          <w:sz w:val="24"/>
          <w:szCs w:val="24"/>
          <w:shd w:val="clear" w:color="auto" w:fill="FFFFFF"/>
        </w:rPr>
        <w:t>, en tanto</w:t>
      </w:r>
      <w:r w:rsidR="008F555B" w:rsidRPr="009656B8">
        <w:rPr>
          <w:rFonts w:ascii="Tahoma" w:hAnsi="Tahoma" w:cs="Tahoma"/>
          <w:sz w:val="24"/>
          <w:szCs w:val="24"/>
          <w:shd w:val="clear" w:color="auto" w:fill="FFFFFF"/>
        </w:rPr>
        <w:t>,</w:t>
      </w:r>
      <w:r w:rsidRPr="009656B8">
        <w:rPr>
          <w:rFonts w:ascii="Tahoma" w:hAnsi="Tahoma" w:cs="Tahoma"/>
          <w:sz w:val="24"/>
          <w:szCs w:val="24"/>
          <w:shd w:val="clear" w:color="auto" w:fill="FFFFFF"/>
        </w:rPr>
        <w:t xml:space="preserve"> pertenece al</w:t>
      </w:r>
      <w:r w:rsidR="0047717A" w:rsidRPr="009656B8">
        <w:rPr>
          <w:rFonts w:ascii="Tahoma" w:hAnsi="Tahoma" w:cs="Tahoma"/>
          <w:sz w:val="24"/>
          <w:szCs w:val="24"/>
          <w:shd w:val="clear" w:color="auto" w:fill="FFFFFF"/>
        </w:rPr>
        <w:t xml:space="preserve"> régimen subsidiado de salud</w:t>
      </w:r>
      <w:r w:rsidR="00E82B83" w:rsidRPr="009656B8">
        <w:rPr>
          <w:rFonts w:ascii="Tahoma" w:hAnsi="Tahoma" w:cs="Tahoma"/>
          <w:sz w:val="24"/>
          <w:szCs w:val="24"/>
          <w:shd w:val="clear" w:color="auto" w:fill="FFFFFF"/>
        </w:rPr>
        <w:t xml:space="preserve"> y el único ingreso económico</w:t>
      </w:r>
      <w:r w:rsidR="00096496" w:rsidRPr="009656B8">
        <w:rPr>
          <w:rFonts w:ascii="Tahoma" w:hAnsi="Tahoma" w:cs="Tahoma"/>
          <w:sz w:val="24"/>
          <w:szCs w:val="24"/>
          <w:shd w:val="clear" w:color="auto" w:fill="FFFFFF"/>
        </w:rPr>
        <w:t xml:space="preserve"> de</w:t>
      </w:r>
      <w:r w:rsidR="00E82B83" w:rsidRPr="009656B8">
        <w:rPr>
          <w:rFonts w:ascii="Tahoma" w:hAnsi="Tahoma" w:cs="Tahoma"/>
          <w:sz w:val="24"/>
          <w:szCs w:val="24"/>
          <w:shd w:val="clear" w:color="auto" w:fill="FFFFFF"/>
        </w:rPr>
        <w:t xml:space="preserve"> su núcleo familia</w:t>
      </w:r>
      <w:r w:rsidR="00096496" w:rsidRPr="009656B8">
        <w:rPr>
          <w:rFonts w:ascii="Tahoma" w:hAnsi="Tahoma" w:cs="Tahoma"/>
          <w:sz w:val="24"/>
          <w:szCs w:val="24"/>
          <w:shd w:val="clear" w:color="auto" w:fill="FFFFFF"/>
        </w:rPr>
        <w:t>r es el percibido por el padre del menor, que ni si quiera es equivalente a un salario mínimo legal mensual vigente</w:t>
      </w:r>
      <w:r w:rsidRPr="009656B8">
        <w:rPr>
          <w:rFonts w:ascii="Tahoma" w:hAnsi="Tahoma" w:cs="Tahoma"/>
          <w:sz w:val="24"/>
          <w:szCs w:val="24"/>
          <w:shd w:val="clear" w:color="auto" w:fill="FFFFFF"/>
        </w:rPr>
        <w:t>, información que la</w:t>
      </w:r>
      <w:r w:rsidR="0047717A" w:rsidRPr="009656B8">
        <w:rPr>
          <w:rFonts w:ascii="Tahoma" w:hAnsi="Tahoma" w:cs="Tahoma"/>
          <w:sz w:val="24"/>
          <w:szCs w:val="24"/>
          <w:shd w:val="clear" w:color="auto" w:fill="FFFFFF"/>
        </w:rPr>
        <w:t xml:space="preserve"> NUEVA</w:t>
      </w:r>
      <w:r w:rsidRPr="009656B8">
        <w:rPr>
          <w:rFonts w:ascii="Tahoma" w:hAnsi="Tahoma" w:cs="Tahoma"/>
          <w:sz w:val="24"/>
          <w:szCs w:val="24"/>
          <w:shd w:val="clear" w:color="auto" w:fill="FFFFFF"/>
        </w:rPr>
        <w:t xml:space="preserve"> EPS</w:t>
      </w:r>
      <w:r w:rsidR="00766EED" w:rsidRPr="009656B8">
        <w:rPr>
          <w:rFonts w:ascii="Tahoma" w:hAnsi="Tahoma" w:cs="Tahoma"/>
          <w:sz w:val="24"/>
          <w:szCs w:val="24"/>
          <w:shd w:val="clear" w:color="auto" w:fill="FFFFFF"/>
        </w:rPr>
        <w:t xml:space="preserve"> en </w:t>
      </w:r>
      <w:r w:rsidR="00096496" w:rsidRPr="009656B8">
        <w:rPr>
          <w:rFonts w:ascii="Tahoma" w:hAnsi="Tahoma" w:cs="Tahoma"/>
          <w:sz w:val="24"/>
          <w:szCs w:val="24"/>
          <w:shd w:val="clear" w:color="auto" w:fill="FFFFFF"/>
        </w:rPr>
        <w:t>ningún</w:t>
      </w:r>
      <w:r w:rsidR="00766EED" w:rsidRPr="009656B8">
        <w:rPr>
          <w:rFonts w:ascii="Tahoma" w:hAnsi="Tahoma" w:cs="Tahoma"/>
          <w:sz w:val="24"/>
          <w:szCs w:val="24"/>
          <w:shd w:val="clear" w:color="auto" w:fill="FFFFFF"/>
        </w:rPr>
        <w:t xml:space="preserve"> momento</w:t>
      </w:r>
      <w:r w:rsidR="00925601" w:rsidRPr="009656B8">
        <w:rPr>
          <w:rFonts w:ascii="Tahoma" w:hAnsi="Tahoma" w:cs="Tahoma"/>
          <w:sz w:val="24"/>
          <w:szCs w:val="24"/>
          <w:shd w:val="clear" w:color="auto" w:fill="FFFFFF"/>
        </w:rPr>
        <w:t xml:space="preserve"> </w:t>
      </w:r>
      <w:r w:rsidR="0047717A" w:rsidRPr="009656B8">
        <w:rPr>
          <w:rFonts w:ascii="Tahoma" w:hAnsi="Tahoma" w:cs="Tahoma"/>
          <w:sz w:val="24"/>
          <w:szCs w:val="24"/>
          <w:shd w:val="clear" w:color="auto" w:fill="FFFFFF"/>
        </w:rPr>
        <w:t>desvirtuó</w:t>
      </w:r>
      <w:r w:rsidR="00925601" w:rsidRPr="009656B8">
        <w:rPr>
          <w:rFonts w:ascii="Tahoma" w:hAnsi="Tahoma" w:cs="Tahoma"/>
          <w:sz w:val="24"/>
          <w:szCs w:val="24"/>
          <w:shd w:val="clear" w:color="auto" w:fill="FFFFFF"/>
        </w:rPr>
        <w:t>, lo que ra</w:t>
      </w:r>
      <w:r w:rsidR="0047717A" w:rsidRPr="009656B8">
        <w:rPr>
          <w:rFonts w:ascii="Tahoma" w:hAnsi="Tahoma" w:cs="Tahoma"/>
          <w:sz w:val="24"/>
          <w:szCs w:val="24"/>
          <w:shd w:val="clear" w:color="auto" w:fill="FFFFFF"/>
        </w:rPr>
        <w:t>tifica</w:t>
      </w:r>
      <w:r w:rsidR="00925601" w:rsidRPr="009656B8">
        <w:rPr>
          <w:rFonts w:ascii="Tahoma" w:hAnsi="Tahoma" w:cs="Tahoma"/>
          <w:sz w:val="24"/>
          <w:szCs w:val="24"/>
          <w:shd w:val="clear" w:color="auto" w:fill="FFFFFF"/>
        </w:rPr>
        <w:t xml:space="preserve"> la presunción de veracidad que recae sobre tales afirmaciones.</w:t>
      </w:r>
    </w:p>
    <w:p w14:paraId="12C8D9AE" w14:textId="77777777" w:rsidR="008D2F13" w:rsidRPr="009656B8" w:rsidRDefault="008D2F13" w:rsidP="009656B8">
      <w:pPr>
        <w:shd w:val="clear" w:color="auto" w:fill="FFFFFF"/>
        <w:spacing w:after="0" w:line="276" w:lineRule="auto"/>
        <w:ind w:firstLine="567"/>
        <w:jc w:val="both"/>
        <w:rPr>
          <w:rFonts w:ascii="Tahoma" w:hAnsi="Tahoma" w:cs="Tahoma"/>
          <w:sz w:val="24"/>
          <w:szCs w:val="24"/>
          <w:shd w:val="clear" w:color="auto" w:fill="FFFFFF"/>
        </w:rPr>
      </w:pPr>
      <w:r w:rsidRPr="009656B8">
        <w:rPr>
          <w:rFonts w:ascii="Tahoma" w:hAnsi="Tahoma" w:cs="Tahoma"/>
          <w:sz w:val="24"/>
          <w:szCs w:val="24"/>
          <w:shd w:val="clear" w:color="auto" w:fill="FFFFFF"/>
        </w:rPr>
        <w:t> </w:t>
      </w:r>
    </w:p>
    <w:p w14:paraId="541E07C5" w14:textId="0890DA85" w:rsidR="00CF70C9" w:rsidRPr="009656B8" w:rsidRDefault="008D2F13" w:rsidP="009656B8">
      <w:pPr>
        <w:shd w:val="clear" w:color="auto" w:fill="FFFFFF"/>
        <w:spacing w:after="0" w:line="276" w:lineRule="auto"/>
        <w:ind w:firstLine="567"/>
        <w:jc w:val="both"/>
        <w:rPr>
          <w:rFonts w:ascii="Tahoma" w:hAnsi="Tahoma" w:cs="Tahoma"/>
          <w:sz w:val="24"/>
          <w:szCs w:val="24"/>
          <w:shd w:val="clear" w:color="auto" w:fill="FFFFFF"/>
        </w:rPr>
      </w:pPr>
      <w:r w:rsidRPr="009656B8">
        <w:rPr>
          <w:rFonts w:ascii="Tahoma" w:hAnsi="Tahoma" w:cs="Tahoma"/>
          <w:sz w:val="24"/>
          <w:szCs w:val="24"/>
          <w:shd w:val="clear" w:color="auto" w:fill="FFFFFF"/>
        </w:rPr>
        <w:t xml:space="preserve">A partir de esta conclusión, la Sala </w:t>
      </w:r>
      <w:r w:rsidR="00D067A6" w:rsidRPr="009656B8">
        <w:rPr>
          <w:rFonts w:ascii="Tahoma" w:hAnsi="Tahoma" w:cs="Tahoma"/>
          <w:sz w:val="24"/>
          <w:szCs w:val="24"/>
          <w:shd w:val="clear" w:color="auto" w:fill="FFFFFF"/>
        </w:rPr>
        <w:t>estima</w:t>
      </w:r>
      <w:r w:rsidRPr="009656B8">
        <w:rPr>
          <w:rFonts w:ascii="Tahoma" w:hAnsi="Tahoma" w:cs="Tahoma"/>
          <w:sz w:val="24"/>
          <w:szCs w:val="24"/>
          <w:shd w:val="clear" w:color="auto" w:fill="FFFFFF"/>
        </w:rPr>
        <w:t xml:space="preserve"> que</w:t>
      </w:r>
      <w:r w:rsidR="0030285A" w:rsidRPr="009656B8">
        <w:rPr>
          <w:rFonts w:ascii="Tahoma" w:hAnsi="Tahoma" w:cs="Tahoma"/>
          <w:sz w:val="24"/>
          <w:szCs w:val="24"/>
          <w:shd w:val="clear" w:color="auto" w:fill="FFFFFF"/>
        </w:rPr>
        <w:t xml:space="preserve"> </w:t>
      </w:r>
      <w:r w:rsidR="009E5A00" w:rsidRPr="009656B8">
        <w:rPr>
          <w:rFonts w:ascii="Tahoma" w:hAnsi="Tahoma" w:cs="Tahoma"/>
          <w:sz w:val="24"/>
          <w:szCs w:val="24"/>
          <w:shd w:val="clear" w:color="auto" w:fill="FFFFFF"/>
        </w:rPr>
        <w:t xml:space="preserve">al menor LIAN ESTEBAN MOLINA MUÑOZ y </w:t>
      </w:r>
      <w:r w:rsidR="0030285A" w:rsidRPr="009656B8">
        <w:rPr>
          <w:rFonts w:ascii="Tahoma" w:hAnsi="Tahoma" w:cs="Tahoma"/>
          <w:sz w:val="24"/>
          <w:szCs w:val="24"/>
          <w:shd w:val="clear" w:color="auto" w:fill="FFFFFF"/>
        </w:rPr>
        <w:t>a la</w:t>
      </w:r>
      <w:r w:rsidR="00E001BA" w:rsidRPr="009656B8">
        <w:rPr>
          <w:rFonts w:ascii="Tahoma" w:hAnsi="Tahoma" w:cs="Tahoma"/>
          <w:sz w:val="24"/>
          <w:szCs w:val="24"/>
          <w:shd w:val="clear" w:color="auto" w:fill="FFFFFF"/>
        </w:rPr>
        <w:t xml:space="preserve"> señora </w:t>
      </w:r>
      <w:proofErr w:type="spellStart"/>
      <w:r w:rsidR="00E001BA" w:rsidRPr="009656B8">
        <w:rPr>
          <w:rFonts w:ascii="Tahoma" w:hAnsi="Tahoma" w:cs="Tahoma"/>
          <w:sz w:val="24"/>
          <w:szCs w:val="24"/>
          <w:shd w:val="clear" w:color="auto" w:fill="FFFFFF"/>
        </w:rPr>
        <w:t>Yuleini</w:t>
      </w:r>
      <w:proofErr w:type="spellEnd"/>
      <w:r w:rsidR="00E001BA" w:rsidRPr="009656B8">
        <w:rPr>
          <w:rFonts w:ascii="Tahoma" w:hAnsi="Tahoma" w:cs="Tahoma"/>
          <w:sz w:val="24"/>
          <w:szCs w:val="24"/>
          <w:shd w:val="clear" w:color="auto" w:fill="FFFFFF"/>
        </w:rPr>
        <w:t xml:space="preserve"> Valentina Muñoz</w:t>
      </w:r>
      <w:r w:rsidR="00461AEB" w:rsidRPr="009656B8">
        <w:rPr>
          <w:rFonts w:ascii="Tahoma" w:hAnsi="Tahoma" w:cs="Tahoma"/>
          <w:sz w:val="24"/>
          <w:szCs w:val="24"/>
          <w:shd w:val="clear" w:color="auto" w:fill="FFFFFF"/>
        </w:rPr>
        <w:t xml:space="preserve"> </w:t>
      </w:r>
      <w:r w:rsidR="000A2C4C" w:rsidRPr="009656B8">
        <w:rPr>
          <w:rFonts w:ascii="Tahoma" w:hAnsi="Tahoma" w:cs="Tahoma"/>
          <w:sz w:val="24"/>
          <w:szCs w:val="24"/>
          <w:shd w:val="clear" w:color="auto" w:fill="FFFFFF"/>
        </w:rPr>
        <w:t>s</w:t>
      </w:r>
      <w:r w:rsidR="00461AEB" w:rsidRPr="009656B8">
        <w:rPr>
          <w:rFonts w:ascii="Tahoma" w:hAnsi="Tahoma" w:cs="Tahoma"/>
          <w:sz w:val="24"/>
          <w:szCs w:val="24"/>
          <w:shd w:val="clear" w:color="auto" w:fill="FFFFFF"/>
        </w:rPr>
        <w:t>e le</w:t>
      </w:r>
      <w:r w:rsidRPr="009656B8">
        <w:rPr>
          <w:rFonts w:ascii="Tahoma" w:hAnsi="Tahoma" w:cs="Tahoma"/>
          <w:sz w:val="24"/>
          <w:szCs w:val="24"/>
          <w:shd w:val="clear" w:color="auto" w:fill="FFFFFF"/>
        </w:rPr>
        <w:t xml:space="preserve"> deben prove</w:t>
      </w:r>
      <w:r w:rsidR="007C42C9" w:rsidRPr="009656B8">
        <w:rPr>
          <w:rFonts w:ascii="Tahoma" w:hAnsi="Tahoma" w:cs="Tahoma"/>
          <w:sz w:val="24"/>
          <w:szCs w:val="24"/>
          <w:shd w:val="clear" w:color="auto" w:fill="FFFFFF"/>
        </w:rPr>
        <w:t>er</w:t>
      </w:r>
      <w:r w:rsidRPr="009656B8">
        <w:rPr>
          <w:rFonts w:ascii="Tahoma" w:hAnsi="Tahoma" w:cs="Tahoma"/>
          <w:sz w:val="24"/>
          <w:szCs w:val="24"/>
          <w:shd w:val="clear" w:color="auto" w:fill="FFFFFF"/>
        </w:rPr>
        <w:t xml:space="preserve"> los servicios </w:t>
      </w:r>
      <w:r w:rsidRPr="009656B8">
        <w:rPr>
          <w:rFonts w:ascii="Tahoma" w:hAnsi="Tahoma" w:cs="Tahoma"/>
          <w:sz w:val="24"/>
          <w:szCs w:val="24"/>
          <w:shd w:val="clear" w:color="auto" w:fill="FFFFFF"/>
        </w:rPr>
        <w:lastRenderedPageBreak/>
        <w:t>adicionales de alojamiento</w:t>
      </w:r>
      <w:r w:rsidR="0030285A" w:rsidRPr="009656B8">
        <w:rPr>
          <w:rFonts w:ascii="Tahoma" w:hAnsi="Tahoma" w:cs="Tahoma"/>
          <w:sz w:val="24"/>
          <w:szCs w:val="24"/>
          <w:shd w:val="clear" w:color="auto" w:fill="FFFFFF"/>
        </w:rPr>
        <w:t xml:space="preserve">, </w:t>
      </w:r>
      <w:r w:rsidRPr="009656B8">
        <w:rPr>
          <w:rFonts w:ascii="Tahoma" w:hAnsi="Tahoma" w:cs="Tahoma"/>
          <w:sz w:val="24"/>
          <w:szCs w:val="24"/>
          <w:shd w:val="clear" w:color="auto" w:fill="FFFFFF"/>
        </w:rPr>
        <w:t>alimentación</w:t>
      </w:r>
      <w:r w:rsidR="0030285A" w:rsidRPr="009656B8">
        <w:rPr>
          <w:rFonts w:ascii="Tahoma" w:hAnsi="Tahoma" w:cs="Tahoma"/>
          <w:sz w:val="24"/>
          <w:szCs w:val="24"/>
          <w:shd w:val="clear" w:color="auto" w:fill="FFFFFF"/>
        </w:rPr>
        <w:t xml:space="preserve"> y transporte</w:t>
      </w:r>
      <w:r w:rsidR="00066BC7" w:rsidRPr="009656B8">
        <w:rPr>
          <w:rFonts w:ascii="Tahoma" w:hAnsi="Tahoma" w:cs="Tahoma"/>
          <w:sz w:val="24"/>
          <w:szCs w:val="24"/>
          <w:shd w:val="clear" w:color="auto" w:fill="FFFFFF"/>
        </w:rPr>
        <w:t xml:space="preserve"> </w:t>
      </w:r>
      <w:r w:rsidR="009E5A00" w:rsidRPr="009656B8">
        <w:rPr>
          <w:rFonts w:ascii="Tahoma" w:hAnsi="Tahoma" w:cs="Tahoma"/>
          <w:sz w:val="24"/>
          <w:szCs w:val="24"/>
          <w:shd w:val="clear" w:color="auto" w:fill="FFFFFF"/>
        </w:rPr>
        <w:t xml:space="preserve">en su calidad de paciente y </w:t>
      </w:r>
      <w:r w:rsidR="00066BC7" w:rsidRPr="009656B8">
        <w:rPr>
          <w:rFonts w:ascii="Tahoma" w:hAnsi="Tahoma" w:cs="Tahoma"/>
          <w:sz w:val="24"/>
          <w:szCs w:val="24"/>
          <w:shd w:val="clear" w:color="auto" w:fill="FFFFFF"/>
        </w:rPr>
        <w:t>acompañante</w:t>
      </w:r>
      <w:r w:rsidR="00096496" w:rsidRPr="009656B8">
        <w:rPr>
          <w:rFonts w:ascii="Tahoma" w:hAnsi="Tahoma" w:cs="Tahoma"/>
          <w:sz w:val="24"/>
          <w:szCs w:val="24"/>
          <w:shd w:val="clear" w:color="auto" w:fill="FFFFFF"/>
        </w:rPr>
        <w:t>,</w:t>
      </w:r>
      <w:r w:rsidR="00CF70C9" w:rsidRPr="009656B8">
        <w:rPr>
          <w:rFonts w:ascii="Tahoma" w:hAnsi="Tahoma" w:cs="Tahoma"/>
          <w:sz w:val="24"/>
          <w:szCs w:val="24"/>
          <w:shd w:val="clear" w:color="auto" w:fill="FFFFFF"/>
        </w:rPr>
        <w:t xml:space="preserve"> </w:t>
      </w:r>
      <w:r w:rsidR="00C21C87" w:rsidRPr="009656B8">
        <w:rPr>
          <w:rFonts w:ascii="Tahoma" w:hAnsi="Tahoma" w:cs="Tahoma"/>
          <w:sz w:val="24"/>
          <w:szCs w:val="24"/>
          <w:shd w:val="clear" w:color="auto" w:fill="FFFFFF"/>
        </w:rPr>
        <w:t>t</w:t>
      </w:r>
      <w:r w:rsidR="00096496" w:rsidRPr="009656B8">
        <w:rPr>
          <w:rFonts w:ascii="Tahoma" w:hAnsi="Tahoma" w:cs="Tahoma"/>
          <w:sz w:val="24"/>
          <w:szCs w:val="24"/>
          <w:shd w:val="clear" w:color="auto" w:fill="FFFFFF"/>
        </w:rPr>
        <w:t xml:space="preserve">oda vez que, se reúnen </w:t>
      </w:r>
      <w:r w:rsidR="00CF70C9" w:rsidRPr="009656B8">
        <w:rPr>
          <w:rFonts w:ascii="Tahoma" w:hAnsi="Tahoma" w:cs="Tahoma"/>
          <w:sz w:val="24"/>
          <w:szCs w:val="24"/>
          <w:shd w:val="clear" w:color="auto" w:fill="FFFFFF"/>
        </w:rPr>
        <w:t>los presupuestos que determina</w:t>
      </w:r>
      <w:r w:rsidR="00E82B83" w:rsidRPr="009656B8">
        <w:rPr>
          <w:rFonts w:ascii="Tahoma" w:hAnsi="Tahoma" w:cs="Tahoma"/>
          <w:sz w:val="24"/>
          <w:szCs w:val="24"/>
          <w:shd w:val="clear" w:color="auto" w:fill="FFFFFF"/>
        </w:rPr>
        <w:t xml:space="preserve"> la jurisprudencia para</w:t>
      </w:r>
      <w:r w:rsidR="00CF70C9" w:rsidRPr="009656B8">
        <w:rPr>
          <w:rFonts w:ascii="Tahoma" w:hAnsi="Tahoma" w:cs="Tahoma"/>
          <w:sz w:val="24"/>
          <w:szCs w:val="24"/>
          <w:shd w:val="clear" w:color="auto" w:fill="FFFFFF"/>
        </w:rPr>
        <w:t xml:space="preserve"> la procedencia de la solicitud</w:t>
      </w:r>
      <w:r w:rsidR="00096496" w:rsidRPr="009656B8">
        <w:rPr>
          <w:rFonts w:ascii="Tahoma" w:hAnsi="Tahoma" w:cs="Tahoma"/>
          <w:sz w:val="24"/>
          <w:szCs w:val="24"/>
          <w:shd w:val="clear" w:color="auto" w:fill="FFFFFF"/>
        </w:rPr>
        <w:t xml:space="preserve"> </w:t>
      </w:r>
      <w:r w:rsidR="00CF70C9" w:rsidRPr="009656B8">
        <w:rPr>
          <w:rFonts w:ascii="Tahoma" w:hAnsi="Tahoma" w:cs="Tahoma"/>
          <w:sz w:val="24"/>
          <w:szCs w:val="24"/>
          <w:shd w:val="clear" w:color="auto" w:fill="FFFFFF"/>
        </w:rPr>
        <w:t xml:space="preserve">de </w:t>
      </w:r>
      <w:r w:rsidR="004550A2" w:rsidRPr="009656B8">
        <w:rPr>
          <w:rFonts w:ascii="Tahoma" w:hAnsi="Tahoma" w:cs="Tahoma"/>
          <w:sz w:val="24"/>
          <w:szCs w:val="24"/>
          <w:shd w:val="clear" w:color="auto" w:fill="FFFFFF"/>
        </w:rPr>
        <w:t>los gastos ya referidos; costos que deben reconocerse hasta que se supere el diagnostico establecido por el m</w:t>
      </w:r>
      <w:r w:rsidR="00096496" w:rsidRPr="009656B8">
        <w:rPr>
          <w:rFonts w:ascii="Tahoma" w:hAnsi="Tahoma" w:cs="Tahoma"/>
          <w:sz w:val="24"/>
          <w:szCs w:val="24"/>
          <w:shd w:val="clear" w:color="auto" w:fill="FFFFFF"/>
        </w:rPr>
        <w:t>é</w:t>
      </w:r>
      <w:r w:rsidR="004550A2" w:rsidRPr="009656B8">
        <w:rPr>
          <w:rFonts w:ascii="Tahoma" w:hAnsi="Tahoma" w:cs="Tahoma"/>
          <w:sz w:val="24"/>
          <w:szCs w:val="24"/>
          <w:shd w:val="clear" w:color="auto" w:fill="FFFFFF"/>
        </w:rPr>
        <w:t>dico tratante del menor Lían Esteban Molina.</w:t>
      </w:r>
      <w:r w:rsidR="00C21C87" w:rsidRPr="009656B8">
        <w:rPr>
          <w:rFonts w:ascii="Tahoma" w:hAnsi="Tahoma" w:cs="Tahoma"/>
          <w:sz w:val="24"/>
          <w:szCs w:val="24"/>
          <w:shd w:val="clear" w:color="auto" w:fill="FFFFFF"/>
        </w:rPr>
        <w:t xml:space="preserve"> </w:t>
      </w:r>
      <w:r w:rsidR="009E5A00" w:rsidRPr="009656B8">
        <w:rPr>
          <w:rFonts w:ascii="Tahoma" w:hAnsi="Tahoma" w:cs="Tahoma"/>
          <w:sz w:val="24"/>
          <w:szCs w:val="24"/>
          <w:shd w:val="clear" w:color="auto" w:fill="FFFFFF"/>
        </w:rPr>
        <w:t>En consecuencia, se desechan los fundamentos de la impugnación y se confirmará la sentencia de primera instancia.</w:t>
      </w:r>
    </w:p>
    <w:p w14:paraId="175C8266" w14:textId="77777777" w:rsidR="00AF4D37" w:rsidRPr="009656B8" w:rsidRDefault="00AF4D37" w:rsidP="009656B8">
      <w:pPr>
        <w:shd w:val="clear" w:color="auto" w:fill="FFFFFF"/>
        <w:spacing w:after="0" w:line="276" w:lineRule="auto"/>
        <w:ind w:firstLine="567"/>
        <w:jc w:val="both"/>
        <w:rPr>
          <w:rFonts w:ascii="Tahoma" w:hAnsi="Tahoma" w:cs="Tahoma"/>
          <w:sz w:val="24"/>
          <w:szCs w:val="24"/>
          <w:shd w:val="clear" w:color="auto" w:fill="FFFFFF"/>
        </w:rPr>
      </w:pPr>
    </w:p>
    <w:p w14:paraId="327825EA" w14:textId="5069DA82" w:rsidR="00691226" w:rsidRPr="00770AD2" w:rsidRDefault="00691226" w:rsidP="00770AD2">
      <w:pPr>
        <w:spacing w:after="0" w:line="276" w:lineRule="auto"/>
        <w:ind w:firstLine="709"/>
        <w:jc w:val="both"/>
        <w:rPr>
          <w:rFonts w:ascii="Tahoma" w:hAnsi="Tahoma" w:cs="Tahoma"/>
          <w:sz w:val="24"/>
          <w:szCs w:val="24"/>
          <w:lang w:eastAsia="es-CO"/>
        </w:rPr>
      </w:pPr>
      <w:r w:rsidRPr="00770AD2">
        <w:rPr>
          <w:rFonts w:ascii="Tahoma" w:hAnsi="Tahoma" w:cs="Tahoma"/>
          <w:sz w:val="24"/>
          <w:szCs w:val="24"/>
          <w:lang w:eastAsia="es-CO"/>
        </w:rPr>
        <w:t xml:space="preserve">En mérito de lo expuesto, la </w:t>
      </w:r>
      <w:r w:rsidRPr="00770AD2">
        <w:rPr>
          <w:rFonts w:ascii="Tahoma" w:hAnsi="Tahoma" w:cs="Tahoma"/>
          <w:b/>
          <w:sz w:val="24"/>
          <w:szCs w:val="24"/>
          <w:lang w:eastAsia="es-CO"/>
        </w:rPr>
        <w:t>Sala de Decisión Laboral No. 1 del Tribunal Superior del Distrito Judicial de Pereira</w:t>
      </w:r>
      <w:r w:rsidRPr="00770AD2">
        <w:rPr>
          <w:rFonts w:ascii="Tahoma" w:hAnsi="Tahoma" w:cs="Tahoma"/>
          <w:sz w:val="24"/>
          <w:szCs w:val="24"/>
          <w:lang w:eastAsia="es-CO"/>
        </w:rPr>
        <w:t>, en nombre del Pueblo y por autoridad de la Constitución y la ley,</w:t>
      </w:r>
    </w:p>
    <w:p w14:paraId="465350C2" w14:textId="77777777" w:rsidR="00691226" w:rsidRPr="00770AD2" w:rsidRDefault="00691226" w:rsidP="00770AD2">
      <w:pPr>
        <w:pStyle w:val="Prrafodelista"/>
        <w:spacing w:after="0" w:line="276" w:lineRule="auto"/>
        <w:ind w:left="1361" w:firstLine="709"/>
        <w:jc w:val="both"/>
        <w:rPr>
          <w:rFonts w:ascii="Tahoma" w:hAnsi="Tahoma" w:cs="Tahoma"/>
          <w:b/>
          <w:bCs/>
          <w:sz w:val="24"/>
          <w:szCs w:val="24"/>
          <w:lang w:val="es-419"/>
        </w:rPr>
      </w:pPr>
    </w:p>
    <w:p w14:paraId="13A1050C" w14:textId="2EB0C8C4" w:rsidR="003A098C" w:rsidRPr="00770AD2" w:rsidRDefault="00691226" w:rsidP="00770AD2">
      <w:pPr>
        <w:pStyle w:val="Prrafodelista"/>
        <w:spacing w:after="0" w:line="276" w:lineRule="auto"/>
        <w:ind w:left="714" w:hanging="357"/>
        <w:jc w:val="center"/>
        <w:rPr>
          <w:rFonts w:ascii="Tahoma" w:hAnsi="Tahoma" w:cs="Tahoma"/>
          <w:b/>
          <w:bCs/>
          <w:sz w:val="24"/>
          <w:szCs w:val="24"/>
          <w:lang w:val="es-419"/>
        </w:rPr>
      </w:pPr>
      <w:r w:rsidRPr="00770AD2">
        <w:rPr>
          <w:rFonts w:ascii="Tahoma" w:hAnsi="Tahoma" w:cs="Tahoma"/>
          <w:b/>
          <w:bCs/>
          <w:sz w:val="24"/>
          <w:szCs w:val="24"/>
          <w:lang w:val="es-419"/>
        </w:rPr>
        <w:t>RESUELVE</w:t>
      </w:r>
    </w:p>
    <w:p w14:paraId="4F12CAA3" w14:textId="77777777" w:rsidR="00717D4C" w:rsidRPr="00770AD2" w:rsidRDefault="00717D4C" w:rsidP="00770AD2">
      <w:pPr>
        <w:pStyle w:val="Prrafodelista"/>
        <w:spacing w:after="0" w:line="276" w:lineRule="auto"/>
        <w:ind w:left="714" w:hanging="357"/>
        <w:jc w:val="center"/>
        <w:rPr>
          <w:rFonts w:ascii="Tahoma" w:hAnsi="Tahoma" w:cs="Tahoma"/>
          <w:b/>
          <w:bCs/>
          <w:sz w:val="24"/>
          <w:szCs w:val="24"/>
          <w:lang w:val="es-419"/>
        </w:rPr>
      </w:pPr>
    </w:p>
    <w:p w14:paraId="57D050F6" w14:textId="5A536762" w:rsidR="009513ED" w:rsidRPr="00770AD2" w:rsidRDefault="00815353" w:rsidP="00770AD2">
      <w:pPr>
        <w:spacing w:after="0" w:line="276" w:lineRule="auto"/>
        <w:ind w:firstLine="709"/>
        <w:jc w:val="both"/>
        <w:rPr>
          <w:rFonts w:ascii="Tahoma" w:hAnsi="Tahoma" w:cs="Tahoma"/>
          <w:sz w:val="24"/>
          <w:szCs w:val="24"/>
        </w:rPr>
      </w:pPr>
      <w:r w:rsidRPr="00770AD2">
        <w:rPr>
          <w:rFonts w:ascii="Tahoma" w:hAnsi="Tahoma" w:cs="Tahoma"/>
          <w:b/>
          <w:bCs/>
          <w:sz w:val="24"/>
          <w:szCs w:val="24"/>
        </w:rPr>
        <w:t>PRIMERO</w:t>
      </w:r>
      <w:bookmarkStart w:id="7" w:name="_Hlk80049143"/>
      <w:r w:rsidR="00CA7AFE" w:rsidRPr="00770AD2">
        <w:rPr>
          <w:rFonts w:ascii="Tahoma" w:hAnsi="Tahoma" w:cs="Tahoma"/>
          <w:b/>
          <w:bCs/>
          <w:sz w:val="24"/>
          <w:szCs w:val="24"/>
        </w:rPr>
        <w:t>:</w:t>
      </w:r>
      <w:r w:rsidR="00B1123D" w:rsidRPr="00770AD2">
        <w:rPr>
          <w:rFonts w:ascii="Tahoma" w:hAnsi="Tahoma" w:cs="Tahoma"/>
          <w:b/>
          <w:bCs/>
          <w:sz w:val="24"/>
          <w:szCs w:val="24"/>
        </w:rPr>
        <w:t xml:space="preserve"> CONFIRMAR</w:t>
      </w:r>
      <w:r w:rsidR="00717D4C" w:rsidRPr="00770AD2">
        <w:rPr>
          <w:rFonts w:ascii="Tahoma" w:hAnsi="Tahoma" w:cs="Tahoma"/>
          <w:b/>
          <w:bCs/>
          <w:sz w:val="24"/>
          <w:szCs w:val="24"/>
        </w:rPr>
        <w:t xml:space="preserve"> </w:t>
      </w:r>
      <w:r w:rsidR="00717D4C" w:rsidRPr="00770AD2">
        <w:rPr>
          <w:rFonts w:ascii="Tahoma" w:hAnsi="Tahoma" w:cs="Tahoma"/>
          <w:sz w:val="24"/>
          <w:szCs w:val="24"/>
        </w:rPr>
        <w:t>la sentenci</w:t>
      </w:r>
      <w:r w:rsidR="00FE7568" w:rsidRPr="00770AD2">
        <w:rPr>
          <w:rFonts w:ascii="Tahoma" w:hAnsi="Tahoma" w:cs="Tahoma"/>
          <w:sz w:val="24"/>
          <w:szCs w:val="24"/>
        </w:rPr>
        <w:t>a proferida</w:t>
      </w:r>
      <w:r w:rsidR="00E26E20" w:rsidRPr="00770AD2">
        <w:rPr>
          <w:rFonts w:ascii="Tahoma" w:hAnsi="Tahoma" w:cs="Tahoma"/>
          <w:sz w:val="24"/>
          <w:szCs w:val="24"/>
        </w:rPr>
        <w:t xml:space="preserve"> por el </w:t>
      </w:r>
      <w:r w:rsidR="00FF31D9" w:rsidRPr="00770AD2">
        <w:rPr>
          <w:rFonts w:ascii="Tahoma" w:hAnsi="Tahoma" w:cs="Tahoma"/>
          <w:sz w:val="24"/>
          <w:szCs w:val="24"/>
        </w:rPr>
        <w:t>J</w:t>
      </w:r>
      <w:r w:rsidR="00E26E20" w:rsidRPr="00770AD2">
        <w:rPr>
          <w:rFonts w:ascii="Tahoma" w:hAnsi="Tahoma" w:cs="Tahoma"/>
          <w:sz w:val="24"/>
          <w:szCs w:val="24"/>
        </w:rPr>
        <w:t xml:space="preserve">uzgado Tercero Laboral del </w:t>
      </w:r>
      <w:r w:rsidR="00FF31D9" w:rsidRPr="00770AD2">
        <w:rPr>
          <w:rFonts w:ascii="Tahoma" w:hAnsi="Tahoma" w:cs="Tahoma"/>
          <w:sz w:val="24"/>
          <w:szCs w:val="24"/>
        </w:rPr>
        <w:t>Circuito de Pereira del día</w:t>
      </w:r>
      <w:r w:rsidR="00C45CDE" w:rsidRPr="00770AD2">
        <w:rPr>
          <w:rFonts w:ascii="Tahoma" w:hAnsi="Tahoma" w:cs="Tahoma"/>
          <w:sz w:val="24"/>
          <w:szCs w:val="24"/>
        </w:rPr>
        <w:t xml:space="preserve"> 17 de febrero de 2022</w:t>
      </w:r>
      <w:r w:rsidR="009E5A00" w:rsidRPr="00770AD2">
        <w:rPr>
          <w:rFonts w:ascii="Tahoma" w:hAnsi="Tahoma" w:cs="Tahoma"/>
          <w:sz w:val="24"/>
          <w:szCs w:val="24"/>
        </w:rPr>
        <w:t xml:space="preserve"> por las razones expuestas en la parte motiva de esta providencia.</w:t>
      </w:r>
    </w:p>
    <w:p w14:paraId="2A0D5A44" w14:textId="6DBECF4C" w:rsidR="009513ED" w:rsidRPr="00770AD2" w:rsidRDefault="009513ED" w:rsidP="00770AD2">
      <w:pPr>
        <w:spacing w:after="0" w:line="276" w:lineRule="auto"/>
        <w:jc w:val="both"/>
        <w:rPr>
          <w:rFonts w:ascii="Tahoma" w:hAnsi="Tahoma" w:cs="Tahoma"/>
          <w:sz w:val="24"/>
          <w:szCs w:val="24"/>
        </w:rPr>
      </w:pPr>
    </w:p>
    <w:bookmarkEnd w:id="7"/>
    <w:p w14:paraId="4A0FBE40" w14:textId="3AEC28FF" w:rsidR="00815353" w:rsidRPr="00770AD2" w:rsidRDefault="00381AA5" w:rsidP="00770AD2">
      <w:pPr>
        <w:spacing w:after="0" w:line="276" w:lineRule="auto"/>
        <w:ind w:firstLine="709"/>
        <w:jc w:val="both"/>
        <w:rPr>
          <w:rFonts w:ascii="Tahoma" w:eastAsia="Calibri" w:hAnsi="Tahoma" w:cs="Tahoma"/>
          <w:bCs/>
          <w:sz w:val="24"/>
          <w:szCs w:val="24"/>
        </w:rPr>
      </w:pPr>
      <w:r w:rsidRPr="00770AD2">
        <w:rPr>
          <w:rFonts w:ascii="Tahoma" w:eastAsia="Calibri" w:hAnsi="Tahoma" w:cs="Tahoma"/>
          <w:b/>
          <w:bCs/>
          <w:sz w:val="24"/>
          <w:szCs w:val="24"/>
        </w:rPr>
        <w:t>SEGUNDO</w:t>
      </w:r>
      <w:r w:rsidR="00815353" w:rsidRPr="00770AD2">
        <w:rPr>
          <w:rFonts w:ascii="Tahoma" w:eastAsia="Calibri" w:hAnsi="Tahoma" w:cs="Tahoma"/>
          <w:b/>
          <w:bCs/>
          <w:sz w:val="24"/>
          <w:szCs w:val="24"/>
        </w:rPr>
        <w:t xml:space="preserve">:  </w:t>
      </w:r>
      <w:r w:rsidR="00815353" w:rsidRPr="00770AD2">
        <w:rPr>
          <w:rFonts w:ascii="Tahoma" w:eastAsia="Calibri" w:hAnsi="Tahoma" w:cs="Tahoma"/>
          <w:bCs/>
          <w:sz w:val="24"/>
          <w:szCs w:val="24"/>
        </w:rPr>
        <w:t>Notifíquese la decisión a las partes por el medio más eficaz.</w:t>
      </w:r>
    </w:p>
    <w:p w14:paraId="59027058" w14:textId="77777777" w:rsidR="00815353" w:rsidRPr="00770AD2" w:rsidRDefault="00815353" w:rsidP="00770AD2">
      <w:pPr>
        <w:spacing w:after="0" w:line="276" w:lineRule="auto"/>
        <w:ind w:firstLine="709"/>
        <w:jc w:val="both"/>
        <w:rPr>
          <w:rFonts w:ascii="Tahoma" w:eastAsia="Calibri" w:hAnsi="Tahoma" w:cs="Tahoma"/>
          <w:bCs/>
          <w:sz w:val="24"/>
          <w:szCs w:val="24"/>
        </w:rPr>
      </w:pPr>
    </w:p>
    <w:p w14:paraId="6641D697" w14:textId="0B08389C" w:rsidR="00691226" w:rsidRPr="00770AD2" w:rsidRDefault="00381AA5" w:rsidP="00770AD2">
      <w:pPr>
        <w:spacing w:after="0" w:line="276" w:lineRule="auto"/>
        <w:ind w:right="3" w:firstLine="709"/>
        <w:jc w:val="both"/>
        <w:rPr>
          <w:rFonts w:ascii="Tahoma" w:eastAsia="Calibri" w:hAnsi="Tahoma" w:cs="Tahoma"/>
          <w:bCs/>
          <w:sz w:val="24"/>
          <w:szCs w:val="24"/>
        </w:rPr>
      </w:pPr>
      <w:r w:rsidRPr="00770AD2">
        <w:rPr>
          <w:rFonts w:ascii="Tahoma" w:eastAsia="Calibri" w:hAnsi="Tahoma" w:cs="Tahoma"/>
          <w:b/>
          <w:bCs/>
          <w:sz w:val="24"/>
          <w:szCs w:val="24"/>
        </w:rPr>
        <w:t>TERCERO</w:t>
      </w:r>
      <w:r w:rsidR="00815353" w:rsidRPr="00770AD2">
        <w:rPr>
          <w:rFonts w:ascii="Tahoma" w:eastAsia="Calibri" w:hAnsi="Tahoma" w:cs="Tahoma"/>
          <w:b/>
          <w:bCs/>
          <w:sz w:val="24"/>
          <w:szCs w:val="24"/>
        </w:rPr>
        <w:t>:</w:t>
      </w:r>
      <w:r w:rsidR="00815353" w:rsidRPr="00770AD2">
        <w:rPr>
          <w:rFonts w:ascii="Tahoma" w:eastAsia="Calibri" w:hAnsi="Tahoma" w:cs="Tahoma"/>
          <w:bCs/>
          <w:sz w:val="24"/>
          <w:szCs w:val="24"/>
        </w:rPr>
        <w:t xml:space="preserve"> Remítase el expediente a la Corte Constitucional para su eventual revisión,</w:t>
      </w:r>
      <w:r w:rsidR="00EE3C33" w:rsidRPr="00770AD2">
        <w:rPr>
          <w:rFonts w:ascii="Tahoma" w:eastAsia="Calibri" w:hAnsi="Tahoma" w:cs="Tahoma"/>
          <w:bCs/>
          <w:sz w:val="24"/>
          <w:szCs w:val="24"/>
        </w:rPr>
        <w:t xml:space="preserve"> en los términos del Acuerdo PCSJA20-11594</w:t>
      </w:r>
      <w:r w:rsidR="001B0892" w:rsidRPr="00770AD2">
        <w:rPr>
          <w:rFonts w:ascii="Tahoma" w:eastAsia="Calibri" w:hAnsi="Tahoma" w:cs="Tahoma"/>
          <w:bCs/>
          <w:sz w:val="24"/>
          <w:szCs w:val="24"/>
        </w:rPr>
        <w:t xml:space="preserve"> del 13 de Julio de 2020.</w:t>
      </w:r>
    </w:p>
    <w:p w14:paraId="33F88C23" w14:textId="77777777" w:rsidR="000D1C3E" w:rsidRPr="00770AD2" w:rsidRDefault="000D1C3E" w:rsidP="00770AD2">
      <w:pPr>
        <w:spacing w:after="0" w:line="276" w:lineRule="auto"/>
        <w:ind w:right="3" w:firstLine="709"/>
        <w:jc w:val="both"/>
        <w:rPr>
          <w:rFonts w:ascii="Tahoma" w:eastAsia="Calibri" w:hAnsi="Tahoma" w:cs="Tahoma"/>
          <w:bCs/>
          <w:sz w:val="24"/>
          <w:szCs w:val="24"/>
        </w:rPr>
      </w:pPr>
    </w:p>
    <w:p w14:paraId="06D25027" w14:textId="77777777" w:rsidR="00691226" w:rsidRPr="00770AD2" w:rsidRDefault="00691226" w:rsidP="00770AD2">
      <w:pPr>
        <w:pStyle w:val="Prrafodelista"/>
        <w:suppressAutoHyphens/>
        <w:spacing w:after="0" w:line="276" w:lineRule="auto"/>
        <w:ind w:left="714" w:hanging="357"/>
        <w:jc w:val="center"/>
        <w:rPr>
          <w:rFonts w:ascii="Tahoma" w:hAnsi="Tahoma" w:cs="Tahoma"/>
          <w:b/>
          <w:sz w:val="24"/>
          <w:szCs w:val="24"/>
        </w:rPr>
      </w:pPr>
      <w:r w:rsidRPr="00770AD2">
        <w:rPr>
          <w:rFonts w:ascii="Tahoma" w:hAnsi="Tahoma" w:cs="Tahoma"/>
          <w:b/>
          <w:sz w:val="24"/>
          <w:szCs w:val="24"/>
        </w:rPr>
        <w:t>Notifíquese y Cúmplase</w:t>
      </w:r>
    </w:p>
    <w:p w14:paraId="4D598DDB" w14:textId="77777777" w:rsidR="00691226" w:rsidRPr="00770AD2" w:rsidRDefault="00691226" w:rsidP="00770AD2">
      <w:pPr>
        <w:pStyle w:val="Sinespaciado"/>
        <w:spacing w:after="160" w:line="276" w:lineRule="auto"/>
        <w:ind w:left="714" w:hanging="357"/>
        <w:jc w:val="center"/>
        <w:rPr>
          <w:rFonts w:ascii="Tahoma" w:hAnsi="Tahoma" w:cs="Tahoma"/>
          <w:sz w:val="24"/>
          <w:szCs w:val="24"/>
        </w:rPr>
      </w:pPr>
    </w:p>
    <w:p w14:paraId="7E5C29D8" w14:textId="77777777" w:rsidR="00770AD2" w:rsidRPr="00770AD2" w:rsidRDefault="00770AD2" w:rsidP="00770AD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70AD2">
        <w:rPr>
          <w:rFonts w:ascii="Tahoma" w:eastAsia="Times New Roman" w:hAnsi="Tahoma" w:cs="Tahoma"/>
          <w:sz w:val="24"/>
          <w:szCs w:val="24"/>
          <w:lang w:val="es-ES" w:eastAsia="es-ES"/>
        </w:rPr>
        <w:tab/>
        <w:t>La Magistrada ponente,</w:t>
      </w:r>
    </w:p>
    <w:p w14:paraId="30BE3357"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0BC4625B"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07FDF70F"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34FB9E31" w14:textId="77777777" w:rsidR="00770AD2" w:rsidRPr="00770AD2" w:rsidRDefault="00770AD2" w:rsidP="00770AD2">
      <w:pPr>
        <w:keepNext/>
        <w:spacing w:after="0" w:line="276" w:lineRule="auto"/>
        <w:jc w:val="center"/>
        <w:outlineLvl w:val="2"/>
        <w:rPr>
          <w:rFonts w:ascii="Tahoma" w:eastAsia="Times New Roman" w:hAnsi="Tahoma" w:cs="Tahoma"/>
          <w:b/>
          <w:bCs/>
          <w:sz w:val="24"/>
          <w:szCs w:val="24"/>
          <w:lang w:val="es-ES" w:eastAsia="es-ES"/>
        </w:rPr>
      </w:pPr>
      <w:r w:rsidRPr="00770AD2">
        <w:rPr>
          <w:rFonts w:ascii="Tahoma" w:eastAsia="Times New Roman" w:hAnsi="Tahoma" w:cs="Tahoma"/>
          <w:b/>
          <w:bCs/>
          <w:sz w:val="24"/>
          <w:szCs w:val="24"/>
          <w:lang w:val="es-ES" w:eastAsia="es-ES"/>
        </w:rPr>
        <w:t>ANA LUCÍA CAICEDO CALDERÓN</w:t>
      </w:r>
    </w:p>
    <w:p w14:paraId="33F089EE"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2DE837EB"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40B5FEA6" w14:textId="77777777" w:rsidR="00770AD2" w:rsidRPr="00770AD2" w:rsidRDefault="00770AD2" w:rsidP="00770AD2">
      <w:pPr>
        <w:spacing w:after="0" w:line="276" w:lineRule="auto"/>
        <w:ind w:firstLine="708"/>
        <w:rPr>
          <w:rFonts w:ascii="Tahoma" w:eastAsia="Times New Roman" w:hAnsi="Tahoma" w:cs="Tahoma"/>
          <w:sz w:val="24"/>
          <w:szCs w:val="24"/>
          <w:lang w:val="es-ES" w:eastAsia="es-ES"/>
        </w:rPr>
      </w:pPr>
      <w:bookmarkStart w:id="8" w:name="_Hlk62478330"/>
      <w:r w:rsidRPr="00770AD2">
        <w:rPr>
          <w:rFonts w:ascii="Tahoma" w:eastAsia="Times New Roman" w:hAnsi="Tahoma" w:cs="Tahoma"/>
          <w:sz w:val="24"/>
          <w:szCs w:val="24"/>
          <w:lang w:val="es-ES" w:eastAsia="es-ES"/>
        </w:rPr>
        <w:t>La Magistrada y el Magistrado,</w:t>
      </w:r>
    </w:p>
    <w:p w14:paraId="20F6FCB3"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3E492310"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16D2F3F5"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35E5BAFF" w14:textId="77777777" w:rsidR="00770AD2" w:rsidRPr="00770AD2" w:rsidRDefault="00770AD2" w:rsidP="00770AD2">
      <w:pPr>
        <w:spacing w:after="0" w:line="276" w:lineRule="auto"/>
        <w:rPr>
          <w:rFonts w:ascii="Tahoma" w:eastAsia="Times New Roman" w:hAnsi="Tahoma" w:cs="Tahoma"/>
          <w:sz w:val="24"/>
          <w:szCs w:val="24"/>
          <w:lang w:val="es-ES" w:eastAsia="es-ES"/>
        </w:rPr>
      </w:pPr>
    </w:p>
    <w:p w14:paraId="3748E21B" w14:textId="41E83D90" w:rsidR="00A1547A" w:rsidRPr="00770AD2" w:rsidRDefault="00770AD2" w:rsidP="00770AD2">
      <w:pPr>
        <w:spacing w:after="0" w:line="276" w:lineRule="auto"/>
        <w:jc w:val="both"/>
        <w:rPr>
          <w:rFonts w:ascii="Tahoma" w:eastAsia="Times New Roman" w:hAnsi="Tahoma" w:cs="Tahoma"/>
          <w:b/>
          <w:bCs/>
          <w:sz w:val="24"/>
          <w:szCs w:val="24"/>
          <w:lang w:val="es-ES" w:eastAsia="es-ES"/>
        </w:rPr>
      </w:pPr>
      <w:r w:rsidRPr="00770AD2">
        <w:rPr>
          <w:rFonts w:ascii="Tahoma" w:eastAsia="Times New Roman" w:hAnsi="Tahoma" w:cs="Tahoma"/>
          <w:b/>
          <w:bCs/>
          <w:sz w:val="24"/>
          <w:szCs w:val="24"/>
          <w:lang w:val="es-ES" w:eastAsia="es-ES"/>
        </w:rPr>
        <w:t>OLGA LUCÍA HOYOS SEPÚLVEDA</w:t>
      </w:r>
      <w:r w:rsidRPr="00770AD2">
        <w:rPr>
          <w:rFonts w:ascii="Tahoma" w:eastAsia="Times New Roman" w:hAnsi="Tahoma" w:cs="Tahoma"/>
          <w:b/>
          <w:bCs/>
          <w:sz w:val="24"/>
          <w:szCs w:val="24"/>
          <w:lang w:val="es-ES" w:eastAsia="es-ES"/>
        </w:rPr>
        <w:tab/>
      </w:r>
      <w:r w:rsidRPr="00770AD2">
        <w:rPr>
          <w:rFonts w:ascii="Tahoma" w:eastAsia="Times New Roman" w:hAnsi="Tahoma" w:cs="Tahoma"/>
          <w:b/>
          <w:bCs/>
          <w:sz w:val="24"/>
          <w:szCs w:val="24"/>
          <w:lang w:val="es-ES" w:eastAsia="es-ES"/>
        </w:rPr>
        <w:tab/>
        <w:t>GERMÁN DARÍO GÓEZ VINASCO</w:t>
      </w:r>
      <w:bookmarkEnd w:id="8"/>
    </w:p>
    <w:sectPr w:rsidR="00A1547A" w:rsidRPr="00770AD2" w:rsidSect="00BB01E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C002F" w16cex:dateUtc="2022-03-25T22:27:00Z"/>
  <w16cex:commentExtensible w16cex:durableId="25E87A83" w16cex:dateUtc="2022-03-25T22:29:00Z"/>
  <w16cex:commentExtensible w16cex:durableId="25E87B77" w16cex:dateUtc="2022-03-25T22:33:00Z"/>
  <w16cex:commentExtensible w16cex:durableId="29D9D61B" w16cex:dateUtc="2022-03-31T15:29:27.594Z"/>
  <w16cex:commentExtensible w16cex:durableId="1367ED41" w16cex:dateUtc="2022-03-31T16:34:34.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918D" w14:textId="77777777" w:rsidR="002D2CF9" w:rsidRDefault="002D2CF9" w:rsidP="003125CD">
      <w:pPr>
        <w:spacing w:after="0" w:line="240" w:lineRule="auto"/>
      </w:pPr>
      <w:r>
        <w:separator/>
      </w:r>
    </w:p>
  </w:endnote>
  <w:endnote w:type="continuationSeparator" w:id="0">
    <w:p w14:paraId="49C6542D" w14:textId="77777777" w:rsidR="002D2CF9" w:rsidRDefault="002D2CF9"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8"/>
        <w:lang w:val="es-419"/>
      </w:rPr>
    </w:sdtEndPr>
    <w:sdtContent>
      <w:p w14:paraId="361E6E64" w14:textId="1A1A614F" w:rsidR="00FC0B14" w:rsidRPr="00BB01E2" w:rsidRDefault="00FC0B14">
        <w:pPr>
          <w:pStyle w:val="Piedepgina"/>
          <w:jc w:val="right"/>
          <w:rPr>
            <w:rFonts w:ascii="Arial" w:hAnsi="Arial" w:cs="Arial"/>
            <w:sz w:val="18"/>
            <w:szCs w:val="18"/>
            <w:lang w:val="es-419"/>
          </w:rPr>
        </w:pPr>
        <w:r w:rsidRPr="00BB01E2">
          <w:rPr>
            <w:rFonts w:ascii="Arial" w:hAnsi="Arial" w:cs="Arial"/>
            <w:sz w:val="18"/>
            <w:szCs w:val="18"/>
            <w:lang w:val="es-419"/>
          </w:rPr>
          <w:fldChar w:fldCharType="begin"/>
        </w:r>
        <w:r w:rsidRPr="00BB01E2">
          <w:rPr>
            <w:rFonts w:ascii="Arial" w:hAnsi="Arial" w:cs="Arial"/>
            <w:sz w:val="18"/>
            <w:szCs w:val="18"/>
            <w:lang w:val="es-419"/>
          </w:rPr>
          <w:instrText>PAGE   \* MERGEFORMAT</w:instrText>
        </w:r>
        <w:r w:rsidRPr="00BB01E2">
          <w:rPr>
            <w:rFonts w:ascii="Arial" w:hAnsi="Arial" w:cs="Arial"/>
            <w:sz w:val="18"/>
            <w:szCs w:val="18"/>
            <w:lang w:val="es-419"/>
          </w:rPr>
          <w:fldChar w:fldCharType="separate"/>
        </w:r>
        <w:r w:rsidR="003D2C52" w:rsidRPr="00BB01E2">
          <w:rPr>
            <w:rFonts w:ascii="Arial" w:hAnsi="Arial" w:cs="Arial"/>
            <w:sz w:val="18"/>
            <w:szCs w:val="18"/>
            <w:lang w:val="es-419"/>
          </w:rPr>
          <w:t>12</w:t>
        </w:r>
        <w:r w:rsidRPr="00BB01E2">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E1BB" w14:textId="77777777" w:rsidR="002D2CF9" w:rsidRDefault="002D2CF9" w:rsidP="003125CD">
      <w:pPr>
        <w:spacing w:after="0" w:line="240" w:lineRule="auto"/>
      </w:pPr>
      <w:r>
        <w:separator/>
      </w:r>
    </w:p>
  </w:footnote>
  <w:footnote w:type="continuationSeparator" w:id="0">
    <w:p w14:paraId="1B07EE76" w14:textId="77777777" w:rsidR="002D2CF9" w:rsidRDefault="002D2CF9" w:rsidP="003125CD">
      <w:pPr>
        <w:spacing w:after="0" w:line="240" w:lineRule="auto"/>
      </w:pPr>
      <w:r>
        <w:continuationSeparator/>
      </w:r>
    </w:p>
  </w:footnote>
  <w:footnote w:id="1">
    <w:p w14:paraId="72658B73" w14:textId="6834E941" w:rsidR="00351116" w:rsidRPr="00BB01E2" w:rsidRDefault="00351116"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Sentencia T-</w:t>
      </w:r>
      <w:r w:rsidR="00101126" w:rsidRPr="00BB01E2">
        <w:rPr>
          <w:rFonts w:ascii="Arial" w:hAnsi="Arial" w:cs="Arial"/>
          <w:sz w:val="18"/>
          <w:szCs w:val="18"/>
        </w:rPr>
        <w:t>769 de 2021</w:t>
      </w:r>
    </w:p>
  </w:footnote>
  <w:footnote w:id="2">
    <w:p w14:paraId="38AA53EE" w14:textId="3587BEF3" w:rsidR="00CC7E5B" w:rsidRPr="00BB01E2" w:rsidRDefault="00CC7E5B" w:rsidP="00BB01E2">
      <w:pPr>
        <w:pStyle w:val="Textonotapie"/>
        <w:rPr>
          <w:rFonts w:ascii="Arial" w:hAnsi="Arial" w:cs="Arial"/>
          <w:sz w:val="18"/>
          <w:szCs w:val="18"/>
        </w:rPr>
      </w:pPr>
      <w:r w:rsidRPr="00BB01E2">
        <w:rPr>
          <w:rStyle w:val="Refdenotaalpie"/>
          <w:rFonts w:ascii="Arial" w:hAnsi="Arial" w:cs="Arial"/>
          <w:sz w:val="18"/>
          <w:szCs w:val="18"/>
        </w:rPr>
        <w:footnoteRef/>
      </w:r>
      <w:r w:rsidR="006C6767" w:rsidRPr="00BB01E2">
        <w:rPr>
          <w:rFonts w:ascii="Arial" w:hAnsi="Arial" w:cs="Arial"/>
          <w:sz w:val="18"/>
          <w:szCs w:val="18"/>
        </w:rPr>
        <w:t xml:space="preserve"> Sentencias </w:t>
      </w:r>
      <w:r w:rsidR="007F6ADE" w:rsidRPr="00BB01E2">
        <w:rPr>
          <w:rFonts w:ascii="Arial" w:hAnsi="Arial" w:cs="Arial"/>
          <w:sz w:val="18"/>
          <w:szCs w:val="18"/>
        </w:rPr>
        <w:t>T-760 de 2008, T-126 de 2015</w:t>
      </w:r>
      <w:r w:rsidR="000548ED" w:rsidRPr="00BB01E2">
        <w:rPr>
          <w:rFonts w:ascii="Arial" w:hAnsi="Arial" w:cs="Arial"/>
          <w:sz w:val="18"/>
          <w:szCs w:val="18"/>
        </w:rPr>
        <w:t xml:space="preserve"> y la T-593 de 2015.</w:t>
      </w:r>
    </w:p>
  </w:footnote>
  <w:footnote w:id="3">
    <w:p w14:paraId="1CB63B0D" w14:textId="39BD6215" w:rsidR="00F22717" w:rsidRPr="00BB01E2" w:rsidRDefault="00F22717"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Sentencias T-612</w:t>
      </w:r>
      <w:r w:rsidR="006D73B7" w:rsidRPr="00BB01E2">
        <w:rPr>
          <w:rFonts w:ascii="Arial" w:hAnsi="Arial" w:cs="Arial"/>
          <w:sz w:val="18"/>
          <w:szCs w:val="18"/>
        </w:rPr>
        <w:t xml:space="preserve"> de 2014, T-499 de 2014 y la </w:t>
      </w:r>
      <w:r w:rsidR="00F82916" w:rsidRPr="00BB01E2">
        <w:rPr>
          <w:rFonts w:ascii="Arial" w:hAnsi="Arial" w:cs="Arial"/>
          <w:sz w:val="18"/>
          <w:szCs w:val="18"/>
        </w:rPr>
        <w:t>T-126 de 2015.</w:t>
      </w:r>
    </w:p>
  </w:footnote>
  <w:footnote w:id="4">
    <w:p w14:paraId="1A8134B2" w14:textId="605727F8" w:rsidR="001D4B44" w:rsidRPr="00BB01E2" w:rsidRDefault="001D4B44"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Sentencia</w:t>
      </w:r>
      <w:r w:rsidR="00AC4452" w:rsidRPr="00BB01E2">
        <w:rPr>
          <w:rFonts w:ascii="Arial" w:hAnsi="Arial" w:cs="Arial"/>
          <w:sz w:val="18"/>
          <w:szCs w:val="18"/>
        </w:rPr>
        <w:t>s</w:t>
      </w:r>
      <w:r w:rsidRPr="00BB01E2">
        <w:rPr>
          <w:rFonts w:ascii="Arial" w:hAnsi="Arial" w:cs="Arial"/>
          <w:sz w:val="18"/>
          <w:szCs w:val="18"/>
        </w:rPr>
        <w:t xml:space="preserve"> T</w:t>
      </w:r>
      <w:r w:rsidR="00AC4452" w:rsidRPr="00BB01E2">
        <w:rPr>
          <w:rFonts w:ascii="Arial" w:hAnsi="Arial" w:cs="Arial"/>
          <w:sz w:val="18"/>
          <w:szCs w:val="18"/>
        </w:rPr>
        <w:t xml:space="preserve">-171 de 2018 y </w:t>
      </w:r>
      <w:r w:rsidR="00863E56" w:rsidRPr="00BB01E2">
        <w:rPr>
          <w:rFonts w:ascii="Arial" w:hAnsi="Arial" w:cs="Arial"/>
          <w:sz w:val="18"/>
          <w:szCs w:val="18"/>
        </w:rPr>
        <w:t>T</w:t>
      </w:r>
      <w:r w:rsidR="00295B05" w:rsidRPr="00BB01E2">
        <w:rPr>
          <w:rFonts w:ascii="Arial" w:hAnsi="Arial" w:cs="Arial"/>
          <w:sz w:val="18"/>
          <w:szCs w:val="18"/>
        </w:rPr>
        <w:t>-019 de 2019.</w:t>
      </w:r>
    </w:p>
  </w:footnote>
  <w:footnote w:id="5">
    <w:p w14:paraId="1D8F21EF" w14:textId="749343D7" w:rsidR="004853AF" w:rsidRPr="00BB01E2" w:rsidRDefault="004853AF"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415D27" w:rsidRPr="00BB01E2">
        <w:rPr>
          <w:rFonts w:ascii="Arial" w:hAnsi="Arial" w:cs="Arial"/>
          <w:sz w:val="18"/>
          <w:szCs w:val="18"/>
        </w:rPr>
        <w:t>Sentencias T-074 de 2017 y</w:t>
      </w:r>
      <w:r w:rsidR="00BE6AED" w:rsidRPr="00BB01E2">
        <w:rPr>
          <w:rFonts w:ascii="Arial" w:hAnsi="Arial" w:cs="Arial"/>
          <w:sz w:val="18"/>
          <w:szCs w:val="18"/>
        </w:rPr>
        <w:t xml:space="preserve"> </w:t>
      </w:r>
      <w:r w:rsidR="00415D27" w:rsidRPr="00BB01E2">
        <w:rPr>
          <w:rFonts w:ascii="Arial" w:hAnsi="Arial" w:cs="Arial"/>
          <w:sz w:val="18"/>
          <w:szCs w:val="18"/>
        </w:rPr>
        <w:t>T</w:t>
      </w:r>
      <w:r w:rsidR="0002157D" w:rsidRPr="00BB01E2">
        <w:rPr>
          <w:rFonts w:ascii="Arial" w:hAnsi="Arial" w:cs="Arial"/>
          <w:sz w:val="18"/>
          <w:szCs w:val="18"/>
        </w:rPr>
        <w:t>-405 de 2017</w:t>
      </w:r>
    </w:p>
  </w:footnote>
  <w:footnote w:id="6">
    <w:p w14:paraId="2B8D0EDC" w14:textId="6153D972" w:rsidR="00027B8B" w:rsidRPr="00BB01E2" w:rsidRDefault="00027B8B"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Sentencia SU 508 de 2020</w:t>
      </w:r>
      <w:r w:rsidR="00402B6E" w:rsidRPr="00BB01E2">
        <w:rPr>
          <w:rFonts w:ascii="Arial" w:hAnsi="Arial" w:cs="Arial"/>
          <w:sz w:val="18"/>
          <w:szCs w:val="18"/>
        </w:rPr>
        <w:t>.</w:t>
      </w:r>
    </w:p>
  </w:footnote>
  <w:footnote w:id="7">
    <w:p w14:paraId="1973C186" w14:textId="65603C40" w:rsidR="001D180F" w:rsidRPr="00BB01E2" w:rsidRDefault="001D180F"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9A3259" w:rsidRPr="00BB01E2">
        <w:rPr>
          <w:rFonts w:ascii="Arial" w:hAnsi="Arial" w:cs="Arial"/>
          <w:sz w:val="18"/>
          <w:szCs w:val="18"/>
        </w:rPr>
        <w:t>Sentencias T-259 de 2019, T-081 de 2019</w:t>
      </w:r>
      <w:r w:rsidR="00BE6AED" w:rsidRPr="00BB01E2">
        <w:rPr>
          <w:rFonts w:ascii="Arial" w:hAnsi="Arial" w:cs="Arial"/>
          <w:sz w:val="18"/>
          <w:szCs w:val="18"/>
        </w:rPr>
        <w:t xml:space="preserve"> y T-309 de 2018.</w:t>
      </w:r>
    </w:p>
  </w:footnote>
  <w:footnote w:id="8">
    <w:p w14:paraId="0956A704" w14:textId="069A964F" w:rsidR="007A5A17" w:rsidRPr="00BB01E2" w:rsidRDefault="007A5A17"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87494B" w:rsidRPr="00BB01E2">
        <w:rPr>
          <w:rFonts w:ascii="Arial" w:hAnsi="Arial" w:cs="Arial"/>
          <w:sz w:val="18"/>
          <w:szCs w:val="18"/>
        </w:rPr>
        <w:t>Sentencias T-259 de 2019</w:t>
      </w:r>
      <w:r w:rsidR="00D11328" w:rsidRPr="00BB01E2">
        <w:rPr>
          <w:rFonts w:ascii="Arial" w:hAnsi="Arial" w:cs="Arial"/>
          <w:sz w:val="18"/>
          <w:szCs w:val="18"/>
        </w:rPr>
        <w:t>, T-081 de 2019 y T-309 de 2018.</w:t>
      </w:r>
    </w:p>
  </w:footnote>
  <w:footnote w:id="9">
    <w:p w14:paraId="29411B25" w14:textId="1B48A9E9" w:rsidR="009024A3" w:rsidRPr="00BB01E2" w:rsidRDefault="009024A3"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633028" w:rsidRPr="00BB01E2">
        <w:rPr>
          <w:rFonts w:ascii="Arial" w:hAnsi="Arial" w:cs="Arial"/>
          <w:sz w:val="18"/>
          <w:szCs w:val="18"/>
        </w:rPr>
        <w:t>Sentencias T-259 de 2019, T081 de 2019 y T-309 de 2018</w:t>
      </w:r>
    </w:p>
  </w:footnote>
  <w:footnote w:id="10">
    <w:p w14:paraId="6F60DFAE" w14:textId="3FC4CD92" w:rsidR="00F61587" w:rsidRPr="00BB01E2" w:rsidRDefault="00F61587"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EF0884" w:rsidRPr="00BB01E2">
        <w:rPr>
          <w:rFonts w:ascii="Arial" w:hAnsi="Arial" w:cs="Arial"/>
          <w:sz w:val="18"/>
          <w:szCs w:val="18"/>
        </w:rPr>
        <w:t>Sentencias T-259 de 2019, T081 de 2019 y T-309 de 2018</w:t>
      </w:r>
    </w:p>
  </w:footnote>
  <w:footnote w:id="11">
    <w:p w14:paraId="477E83D7" w14:textId="3382F5F9" w:rsidR="0062618D" w:rsidRPr="00BB01E2" w:rsidRDefault="0062618D" w:rsidP="00BB01E2">
      <w:pPr>
        <w:pStyle w:val="Textonotapie"/>
        <w:rPr>
          <w:rFonts w:ascii="Arial" w:hAnsi="Arial" w:cs="Arial"/>
          <w:sz w:val="18"/>
          <w:szCs w:val="18"/>
        </w:rPr>
      </w:pPr>
      <w:r w:rsidRPr="00BB01E2">
        <w:rPr>
          <w:rStyle w:val="Refdenotaalpie"/>
          <w:rFonts w:ascii="Arial" w:hAnsi="Arial" w:cs="Arial"/>
          <w:sz w:val="18"/>
          <w:szCs w:val="18"/>
        </w:rPr>
        <w:footnoteRef/>
      </w:r>
      <w:r w:rsidRPr="00BB01E2">
        <w:rPr>
          <w:rFonts w:ascii="Arial" w:hAnsi="Arial" w:cs="Arial"/>
          <w:sz w:val="18"/>
          <w:szCs w:val="18"/>
        </w:rPr>
        <w:t xml:space="preserve"> </w:t>
      </w:r>
      <w:r w:rsidR="004E7757" w:rsidRPr="00BB01E2">
        <w:rPr>
          <w:rFonts w:ascii="Arial" w:hAnsi="Arial" w:cs="Arial"/>
          <w:sz w:val="18"/>
          <w:szCs w:val="18"/>
        </w:rPr>
        <w:t>Expediente de primera instancia</w:t>
      </w:r>
      <w:r w:rsidR="007F004F" w:rsidRPr="00BB01E2">
        <w:rPr>
          <w:rFonts w:ascii="Arial" w:hAnsi="Arial" w:cs="Arial"/>
          <w:sz w:val="18"/>
          <w:szCs w:val="18"/>
        </w:rPr>
        <w:t xml:space="preserve">, documento N° 04, folio </w:t>
      </w:r>
      <w:r w:rsidR="001B0D08" w:rsidRPr="00BB01E2">
        <w:rPr>
          <w:rFonts w:ascii="Arial" w:hAnsi="Arial" w:cs="Arial"/>
          <w:sz w:val="18"/>
          <w:szCs w:val="18"/>
        </w:rPr>
        <w:t>04.</w:t>
      </w:r>
    </w:p>
  </w:footnote>
  <w:footnote w:id="12">
    <w:p w14:paraId="40172DCC" w14:textId="52927B8B" w:rsidR="002D6F36" w:rsidRPr="00BB01E2" w:rsidRDefault="002D6F36" w:rsidP="00BB01E2">
      <w:pPr>
        <w:pStyle w:val="Textonotapie"/>
        <w:rPr>
          <w:rFonts w:ascii="Arial" w:hAnsi="Arial" w:cs="Arial"/>
          <w:sz w:val="18"/>
          <w:szCs w:val="18"/>
          <w:lang w:val="es-MX"/>
        </w:rPr>
      </w:pPr>
      <w:r w:rsidRPr="00BB01E2">
        <w:rPr>
          <w:rStyle w:val="Refdenotaalpie"/>
          <w:rFonts w:ascii="Arial" w:hAnsi="Arial" w:cs="Arial"/>
          <w:sz w:val="18"/>
          <w:szCs w:val="18"/>
        </w:rPr>
        <w:footnoteRef/>
      </w:r>
      <w:r w:rsidRPr="00BB01E2">
        <w:rPr>
          <w:rFonts w:ascii="Arial" w:hAnsi="Arial" w:cs="Arial"/>
          <w:sz w:val="18"/>
          <w:szCs w:val="18"/>
        </w:rPr>
        <w:t xml:space="preserve"> </w:t>
      </w:r>
      <w:r w:rsidRPr="00BB01E2">
        <w:rPr>
          <w:rFonts w:ascii="Arial" w:hAnsi="Arial" w:cs="Arial"/>
          <w:sz w:val="18"/>
          <w:szCs w:val="18"/>
          <w:lang w:val="es-MX"/>
        </w:rPr>
        <w:t xml:space="preserve">Expediente de primera instancia, documento N° 04, </w:t>
      </w:r>
      <w:r w:rsidR="00FE6797" w:rsidRPr="00BB01E2">
        <w:rPr>
          <w:rFonts w:ascii="Arial" w:hAnsi="Arial" w:cs="Arial"/>
          <w:sz w:val="18"/>
          <w:szCs w:val="18"/>
          <w:lang w:val="es-MX"/>
        </w:rPr>
        <w:t>folio 15 –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4C86D33D" w:rsidR="00FC0B14" w:rsidRPr="00BB01E2" w:rsidRDefault="00FC0B14" w:rsidP="00BB01E2">
    <w:pPr>
      <w:spacing w:after="0" w:line="240" w:lineRule="auto"/>
      <w:jc w:val="both"/>
      <w:rPr>
        <w:rFonts w:ascii="Arial" w:hAnsi="Arial" w:cs="Arial"/>
        <w:sz w:val="18"/>
        <w:szCs w:val="18"/>
        <w:lang w:val="es-419"/>
      </w:rPr>
    </w:pPr>
    <w:r w:rsidRPr="00BB01E2">
      <w:rPr>
        <w:rFonts w:ascii="Arial" w:hAnsi="Arial" w:cs="Arial"/>
        <w:sz w:val="18"/>
        <w:szCs w:val="18"/>
        <w:lang w:val="es-419"/>
      </w:rPr>
      <w:t xml:space="preserve">Radicado No:            </w:t>
    </w:r>
    <w:r w:rsidR="00DF1308" w:rsidRPr="00BB01E2">
      <w:rPr>
        <w:rFonts w:ascii="Arial" w:hAnsi="Arial" w:cs="Arial"/>
        <w:sz w:val="18"/>
        <w:szCs w:val="18"/>
        <w:lang w:val="es-419"/>
      </w:rPr>
      <w:t>6</w:t>
    </w:r>
    <w:r w:rsidR="00746DA8" w:rsidRPr="00BB01E2">
      <w:rPr>
        <w:rFonts w:ascii="Arial" w:hAnsi="Arial" w:cs="Arial"/>
        <w:sz w:val="18"/>
        <w:szCs w:val="18"/>
      </w:rPr>
      <w:t>6</w:t>
    </w:r>
    <w:r w:rsidR="00DF1308" w:rsidRPr="00BB01E2">
      <w:rPr>
        <w:rFonts w:ascii="Arial" w:hAnsi="Arial" w:cs="Arial"/>
        <w:sz w:val="18"/>
        <w:szCs w:val="18"/>
      </w:rPr>
      <w:t>001-31-05-003-2022-00006-01</w:t>
    </w:r>
  </w:p>
  <w:p w14:paraId="0E5708BB" w14:textId="77777777" w:rsidR="00FC0B14" w:rsidRPr="00BB01E2" w:rsidRDefault="00FC0B14" w:rsidP="00BB01E2">
    <w:pPr>
      <w:spacing w:after="0" w:line="240" w:lineRule="auto"/>
      <w:jc w:val="both"/>
      <w:rPr>
        <w:rFonts w:ascii="Arial" w:hAnsi="Arial" w:cs="Arial"/>
        <w:sz w:val="18"/>
        <w:szCs w:val="18"/>
        <w:lang w:val="es-419"/>
      </w:rPr>
    </w:pPr>
    <w:r w:rsidRPr="00BB01E2">
      <w:rPr>
        <w:rFonts w:ascii="Arial" w:hAnsi="Arial" w:cs="Arial"/>
        <w:sz w:val="18"/>
        <w:szCs w:val="18"/>
        <w:lang w:val="es-419"/>
      </w:rPr>
      <w:t>Proceso:                   Acción de tutela (Impugnación)</w:t>
    </w:r>
  </w:p>
  <w:p w14:paraId="3BF6A070" w14:textId="1DA427E0" w:rsidR="00FC0B14" w:rsidRPr="00BB01E2" w:rsidRDefault="00FC0B14" w:rsidP="00BB01E2">
    <w:pPr>
      <w:spacing w:after="0" w:line="240" w:lineRule="auto"/>
      <w:jc w:val="both"/>
      <w:rPr>
        <w:rFonts w:ascii="Arial" w:hAnsi="Arial" w:cs="Arial"/>
        <w:sz w:val="18"/>
        <w:szCs w:val="18"/>
        <w:lang w:val="es-419"/>
      </w:rPr>
    </w:pPr>
    <w:r w:rsidRPr="00BB01E2">
      <w:rPr>
        <w:rFonts w:ascii="Arial" w:hAnsi="Arial" w:cs="Arial"/>
        <w:sz w:val="18"/>
        <w:szCs w:val="18"/>
        <w:lang w:val="es-419"/>
      </w:rPr>
      <w:t xml:space="preserve">Accionante:               </w:t>
    </w:r>
    <w:r w:rsidR="00DF1308" w:rsidRPr="00BB01E2">
      <w:rPr>
        <w:rFonts w:ascii="Arial" w:hAnsi="Arial" w:cs="Arial"/>
        <w:sz w:val="18"/>
        <w:szCs w:val="18"/>
        <w:lang w:val="es-419"/>
      </w:rPr>
      <w:t>Adrián Agudelo Henao</w:t>
    </w:r>
  </w:p>
  <w:p w14:paraId="2660B6A0" w14:textId="616BBD86" w:rsidR="00FC0B14" w:rsidRPr="00BB01E2" w:rsidRDefault="00FC0B14" w:rsidP="00BB01E2">
    <w:pPr>
      <w:spacing w:after="0" w:line="240" w:lineRule="auto"/>
      <w:jc w:val="both"/>
      <w:rPr>
        <w:rFonts w:ascii="Arial" w:hAnsi="Arial" w:cs="Arial"/>
        <w:sz w:val="18"/>
        <w:szCs w:val="18"/>
      </w:rPr>
    </w:pPr>
    <w:r w:rsidRPr="00BB01E2">
      <w:rPr>
        <w:rFonts w:ascii="Arial" w:hAnsi="Arial" w:cs="Arial"/>
        <w:sz w:val="18"/>
        <w:szCs w:val="18"/>
        <w:lang w:val="es-419"/>
      </w:rPr>
      <w:t xml:space="preserve">Accionados:               </w:t>
    </w:r>
    <w:r w:rsidRPr="00BB01E2">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1"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4"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5"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1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5"/>
  </w:num>
  <w:num w:numId="9">
    <w:abstractNumId w:val="11"/>
  </w:num>
  <w:num w:numId="10">
    <w:abstractNumId w:val="6"/>
  </w:num>
  <w:num w:numId="11">
    <w:abstractNumId w:val="14"/>
  </w:num>
  <w:num w:numId="12">
    <w:abstractNumId w:val="8"/>
  </w:num>
  <w:num w:numId="13">
    <w:abstractNumId w:val="7"/>
  </w:num>
  <w:num w:numId="14">
    <w:abstractNumId w:val="12"/>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11AE"/>
    <w:rsid w:val="00004507"/>
    <w:rsid w:val="00005581"/>
    <w:rsid w:val="000065FB"/>
    <w:rsid w:val="00007111"/>
    <w:rsid w:val="0000713E"/>
    <w:rsid w:val="00013798"/>
    <w:rsid w:val="000158E6"/>
    <w:rsid w:val="00015FD7"/>
    <w:rsid w:val="00020408"/>
    <w:rsid w:val="0002157D"/>
    <w:rsid w:val="00023BAE"/>
    <w:rsid w:val="0002444D"/>
    <w:rsid w:val="00024705"/>
    <w:rsid w:val="00027B8B"/>
    <w:rsid w:val="00030942"/>
    <w:rsid w:val="0003348E"/>
    <w:rsid w:val="00034559"/>
    <w:rsid w:val="00036E5C"/>
    <w:rsid w:val="0004015B"/>
    <w:rsid w:val="00040196"/>
    <w:rsid w:val="00043960"/>
    <w:rsid w:val="00044BF9"/>
    <w:rsid w:val="00047293"/>
    <w:rsid w:val="00047314"/>
    <w:rsid w:val="000531B1"/>
    <w:rsid w:val="000548ED"/>
    <w:rsid w:val="00056DD0"/>
    <w:rsid w:val="0006274F"/>
    <w:rsid w:val="00063582"/>
    <w:rsid w:val="000654D5"/>
    <w:rsid w:val="00065827"/>
    <w:rsid w:val="00066BC7"/>
    <w:rsid w:val="00067957"/>
    <w:rsid w:val="00067DFA"/>
    <w:rsid w:val="0007087C"/>
    <w:rsid w:val="000731FC"/>
    <w:rsid w:val="000818B5"/>
    <w:rsid w:val="00086D51"/>
    <w:rsid w:val="00087CDE"/>
    <w:rsid w:val="000931D1"/>
    <w:rsid w:val="00093665"/>
    <w:rsid w:val="00093922"/>
    <w:rsid w:val="0009513B"/>
    <w:rsid w:val="00096496"/>
    <w:rsid w:val="000A2C4C"/>
    <w:rsid w:val="000A5EB3"/>
    <w:rsid w:val="000B24A9"/>
    <w:rsid w:val="000B291F"/>
    <w:rsid w:val="000B3E60"/>
    <w:rsid w:val="000B50B4"/>
    <w:rsid w:val="000B5A28"/>
    <w:rsid w:val="000B7B84"/>
    <w:rsid w:val="000C0D30"/>
    <w:rsid w:val="000C2703"/>
    <w:rsid w:val="000C31ED"/>
    <w:rsid w:val="000C4E1A"/>
    <w:rsid w:val="000D1C3E"/>
    <w:rsid w:val="000D2E09"/>
    <w:rsid w:val="000D3427"/>
    <w:rsid w:val="000D514A"/>
    <w:rsid w:val="000E125F"/>
    <w:rsid w:val="000E140E"/>
    <w:rsid w:val="000E353F"/>
    <w:rsid w:val="000E766A"/>
    <w:rsid w:val="000E7A8E"/>
    <w:rsid w:val="000F0D70"/>
    <w:rsid w:val="000F49A2"/>
    <w:rsid w:val="00100ECB"/>
    <w:rsid w:val="00101126"/>
    <w:rsid w:val="00105BDD"/>
    <w:rsid w:val="00116C13"/>
    <w:rsid w:val="00117A74"/>
    <w:rsid w:val="00120B7E"/>
    <w:rsid w:val="00123480"/>
    <w:rsid w:val="001243C2"/>
    <w:rsid w:val="0012787E"/>
    <w:rsid w:val="0013128F"/>
    <w:rsid w:val="00131B69"/>
    <w:rsid w:val="00131F1D"/>
    <w:rsid w:val="00135698"/>
    <w:rsid w:val="0014211E"/>
    <w:rsid w:val="00143129"/>
    <w:rsid w:val="00143BC2"/>
    <w:rsid w:val="001464AE"/>
    <w:rsid w:val="0014769B"/>
    <w:rsid w:val="00147B5C"/>
    <w:rsid w:val="00150EF7"/>
    <w:rsid w:val="00151645"/>
    <w:rsid w:val="00152C90"/>
    <w:rsid w:val="0015664C"/>
    <w:rsid w:val="0015693A"/>
    <w:rsid w:val="00157734"/>
    <w:rsid w:val="001579B7"/>
    <w:rsid w:val="00163801"/>
    <w:rsid w:val="00165913"/>
    <w:rsid w:val="00172810"/>
    <w:rsid w:val="00174373"/>
    <w:rsid w:val="00175665"/>
    <w:rsid w:val="00176073"/>
    <w:rsid w:val="0017631F"/>
    <w:rsid w:val="001801C7"/>
    <w:rsid w:val="0018487C"/>
    <w:rsid w:val="001874FF"/>
    <w:rsid w:val="001971E7"/>
    <w:rsid w:val="001A2AAD"/>
    <w:rsid w:val="001A2F78"/>
    <w:rsid w:val="001A47CB"/>
    <w:rsid w:val="001A58CD"/>
    <w:rsid w:val="001B0892"/>
    <w:rsid w:val="001B0D08"/>
    <w:rsid w:val="001B2DF5"/>
    <w:rsid w:val="001B30F7"/>
    <w:rsid w:val="001B490B"/>
    <w:rsid w:val="001B5911"/>
    <w:rsid w:val="001B6957"/>
    <w:rsid w:val="001B74F0"/>
    <w:rsid w:val="001C103C"/>
    <w:rsid w:val="001C202F"/>
    <w:rsid w:val="001C40A3"/>
    <w:rsid w:val="001C798B"/>
    <w:rsid w:val="001D180F"/>
    <w:rsid w:val="001D185D"/>
    <w:rsid w:val="001D4B44"/>
    <w:rsid w:val="001D4F52"/>
    <w:rsid w:val="001D59E6"/>
    <w:rsid w:val="001D6352"/>
    <w:rsid w:val="001D678A"/>
    <w:rsid w:val="001E05B6"/>
    <w:rsid w:val="001E2A73"/>
    <w:rsid w:val="001E46E7"/>
    <w:rsid w:val="001E5CD5"/>
    <w:rsid w:val="001E7243"/>
    <w:rsid w:val="001F1298"/>
    <w:rsid w:val="001F21C1"/>
    <w:rsid w:val="001F2789"/>
    <w:rsid w:val="001F3FAE"/>
    <w:rsid w:val="001F57F0"/>
    <w:rsid w:val="001F5DB1"/>
    <w:rsid w:val="001F5F26"/>
    <w:rsid w:val="0020196B"/>
    <w:rsid w:val="002021DB"/>
    <w:rsid w:val="002030E4"/>
    <w:rsid w:val="00203A7F"/>
    <w:rsid w:val="0021262B"/>
    <w:rsid w:val="00213CDA"/>
    <w:rsid w:val="002148B4"/>
    <w:rsid w:val="00214FD0"/>
    <w:rsid w:val="00215EA7"/>
    <w:rsid w:val="00216155"/>
    <w:rsid w:val="00216ED0"/>
    <w:rsid w:val="002205CA"/>
    <w:rsid w:val="00221C58"/>
    <w:rsid w:val="00222146"/>
    <w:rsid w:val="00223937"/>
    <w:rsid w:val="002247D8"/>
    <w:rsid w:val="00224AD9"/>
    <w:rsid w:val="00231179"/>
    <w:rsid w:val="002320F6"/>
    <w:rsid w:val="002321D5"/>
    <w:rsid w:val="002331E7"/>
    <w:rsid w:val="00243BA6"/>
    <w:rsid w:val="00246745"/>
    <w:rsid w:val="00246AB2"/>
    <w:rsid w:val="002476D8"/>
    <w:rsid w:val="00247F6E"/>
    <w:rsid w:val="00250344"/>
    <w:rsid w:val="00251481"/>
    <w:rsid w:val="00251A53"/>
    <w:rsid w:val="002548A7"/>
    <w:rsid w:val="00263A9A"/>
    <w:rsid w:val="00266228"/>
    <w:rsid w:val="0026626A"/>
    <w:rsid w:val="002710FC"/>
    <w:rsid w:val="002744FE"/>
    <w:rsid w:val="00275E37"/>
    <w:rsid w:val="00276986"/>
    <w:rsid w:val="00276F5C"/>
    <w:rsid w:val="0028085E"/>
    <w:rsid w:val="002821BF"/>
    <w:rsid w:val="00290FA7"/>
    <w:rsid w:val="0029184B"/>
    <w:rsid w:val="00291C42"/>
    <w:rsid w:val="00293667"/>
    <w:rsid w:val="00295B05"/>
    <w:rsid w:val="002966D5"/>
    <w:rsid w:val="0029710C"/>
    <w:rsid w:val="002A00AB"/>
    <w:rsid w:val="002A3258"/>
    <w:rsid w:val="002B1665"/>
    <w:rsid w:val="002B56EE"/>
    <w:rsid w:val="002C167E"/>
    <w:rsid w:val="002C3738"/>
    <w:rsid w:val="002C4E86"/>
    <w:rsid w:val="002D28C2"/>
    <w:rsid w:val="002D2CF9"/>
    <w:rsid w:val="002D3C36"/>
    <w:rsid w:val="002D4401"/>
    <w:rsid w:val="002D6F36"/>
    <w:rsid w:val="002E0CB2"/>
    <w:rsid w:val="002E1E9E"/>
    <w:rsid w:val="002E6019"/>
    <w:rsid w:val="002F18FD"/>
    <w:rsid w:val="00300331"/>
    <w:rsid w:val="0030285A"/>
    <w:rsid w:val="00303BDF"/>
    <w:rsid w:val="0030699F"/>
    <w:rsid w:val="00312061"/>
    <w:rsid w:val="003125CD"/>
    <w:rsid w:val="00312D7E"/>
    <w:rsid w:val="0031332B"/>
    <w:rsid w:val="00316EF0"/>
    <w:rsid w:val="00317DAB"/>
    <w:rsid w:val="0032361B"/>
    <w:rsid w:val="00331E87"/>
    <w:rsid w:val="00333059"/>
    <w:rsid w:val="0034029E"/>
    <w:rsid w:val="003422C4"/>
    <w:rsid w:val="00345286"/>
    <w:rsid w:val="00346D87"/>
    <w:rsid w:val="00350192"/>
    <w:rsid w:val="00351116"/>
    <w:rsid w:val="00353EF5"/>
    <w:rsid w:val="00357721"/>
    <w:rsid w:val="00366A54"/>
    <w:rsid w:val="003708E5"/>
    <w:rsid w:val="00371A9E"/>
    <w:rsid w:val="00372258"/>
    <w:rsid w:val="00373E8D"/>
    <w:rsid w:val="00375B9E"/>
    <w:rsid w:val="00381AA5"/>
    <w:rsid w:val="0038442F"/>
    <w:rsid w:val="00385E33"/>
    <w:rsid w:val="003867F8"/>
    <w:rsid w:val="00390F7A"/>
    <w:rsid w:val="00392E8A"/>
    <w:rsid w:val="00394906"/>
    <w:rsid w:val="00397A9E"/>
    <w:rsid w:val="003A0737"/>
    <w:rsid w:val="003A098C"/>
    <w:rsid w:val="003A4335"/>
    <w:rsid w:val="003A53AF"/>
    <w:rsid w:val="003A56D2"/>
    <w:rsid w:val="003A7624"/>
    <w:rsid w:val="003B014A"/>
    <w:rsid w:val="003B52BA"/>
    <w:rsid w:val="003B6090"/>
    <w:rsid w:val="003B7035"/>
    <w:rsid w:val="003C029F"/>
    <w:rsid w:val="003C1B7E"/>
    <w:rsid w:val="003C24EB"/>
    <w:rsid w:val="003C59CA"/>
    <w:rsid w:val="003C5F5F"/>
    <w:rsid w:val="003C607A"/>
    <w:rsid w:val="003C6D1D"/>
    <w:rsid w:val="003C747C"/>
    <w:rsid w:val="003D136A"/>
    <w:rsid w:val="003D15A8"/>
    <w:rsid w:val="003D1D43"/>
    <w:rsid w:val="003D2C52"/>
    <w:rsid w:val="003D4778"/>
    <w:rsid w:val="003D5FC4"/>
    <w:rsid w:val="003D6486"/>
    <w:rsid w:val="003E48DF"/>
    <w:rsid w:val="003E5CB6"/>
    <w:rsid w:val="003E7E1F"/>
    <w:rsid w:val="003F0E22"/>
    <w:rsid w:val="003F1F10"/>
    <w:rsid w:val="003F66DC"/>
    <w:rsid w:val="003F67BE"/>
    <w:rsid w:val="00401FD0"/>
    <w:rsid w:val="00402B6E"/>
    <w:rsid w:val="00404355"/>
    <w:rsid w:val="00413584"/>
    <w:rsid w:val="004142F8"/>
    <w:rsid w:val="00415D27"/>
    <w:rsid w:val="00420A38"/>
    <w:rsid w:val="00421A25"/>
    <w:rsid w:val="004227E0"/>
    <w:rsid w:val="004236FC"/>
    <w:rsid w:val="00434611"/>
    <w:rsid w:val="00435080"/>
    <w:rsid w:val="0043606D"/>
    <w:rsid w:val="00437187"/>
    <w:rsid w:val="00437397"/>
    <w:rsid w:val="00442FC2"/>
    <w:rsid w:val="0044384C"/>
    <w:rsid w:val="004503C4"/>
    <w:rsid w:val="00451515"/>
    <w:rsid w:val="00452DFE"/>
    <w:rsid w:val="00453E67"/>
    <w:rsid w:val="00454BDF"/>
    <w:rsid w:val="004550A2"/>
    <w:rsid w:val="00457A3F"/>
    <w:rsid w:val="004604EC"/>
    <w:rsid w:val="00461AEB"/>
    <w:rsid w:val="00461F77"/>
    <w:rsid w:val="00462887"/>
    <w:rsid w:val="00463814"/>
    <w:rsid w:val="004700BA"/>
    <w:rsid w:val="004707E0"/>
    <w:rsid w:val="00472134"/>
    <w:rsid w:val="00476658"/>
    <w:rsid w:val="0047717A"/>
    <w:rsid w:val="0047786E"/>
    <w:rsid w:val="00480029"/>
    <w:rsid w:val="00482E06"/>
    <w:rsid w:val="004853AF"/>
    <w:rsid w:val="004867FA"/>
    <w:rsid w:val="00491AA1"/>
    <w:rsid w:val="00492779"/>
    <w:rsid w:val="004927EF"/>
    <w:rsid w:val="00493441"/>
    <w:rsid w:val="00493BDA"/>
    <w:rsid w:val="004A15F2"/>
    <w:rsid w:val="004A55D6"/>
    <w:rsid w:val="004A6D7C"/>
    <w:rsid w:val="004B08D3"/>
    <w:rsid w:val="004B0C64"/>
    <w:rsid w:val="004B1A1C"/>
    <w:rsid w:val="004B6422"/>
    <w:rsid w:val="004B7655"/>
    <w:rsid w:val="004C2649"/>
    <w:rsid w:val="004C30C9"/>
    <w:rsid w:val="004D23BE"/>
    <w:rsid w:val="004D368F"/>
    <w:rsid w:val="004E1722"/>
    <w:rsid w:val="004E1BCA"/>
    <w:rsid w:val="004E4B2E"/>
    <w:rsid w:val="004E7757"/>
    <w:rsid w:val="004F4463"/>
    <w:rsid w:val="004F6073"/>
    <w:rsid w:val="004F62EF"/>
    <w:rsid w:val="004F6ADB"/>
    <w:rsid w:val="00501E41"/>
    <w:rsid w:val="00503AC0"/>
    <w:rsid w:val="00504E81"/>
    <w:rsid w:val="00505317"/>
    <w:rsid w:val="00517E80"/>
    <w:rsid w:val="00522BCE"/>
    <w:rsid w:val="005233C1"/>
    <w:rsid w:val="00523404"/>
    <w:rsid w:val="00526705"/>
    <w:rsid w:val="00530700"/>
    <w:rsid w:val="00530C13"/>
    <w:rsid w:val="00531222"/>
    <w:rsid w:val="00533C2E"/>
    <w:rsid w:val="00534BEB"/>
    <w:rsid w:val="0053540E"/>
    <w:rsid w:val="00547E25"/>
    <w:rsid w:val="00552810"/>
    <w:rsid w:val="005559A9"/>
    <w:rsid w:val="00555A4D"/>
    <w:rsid w:val="00557301"/>
    <w:rsid w:val="00562A6A"/>
    <w:rsid w:val="0056486E"/>
    <w:rsid w:val="00565FCA"/>
    <w:rsid w:val="00567266"/>
    <w:rsid w:val="005772FC"/>
    <w:rsid w:val="005803D8"/>
    <w:rsid w:val="00581B35"/>
    <w:rsid w:val="00583229"/>
    <w:rsid w:val="00584A35"/>
    <w:rsid w:val="00587A2F"/>
    <w:rsid w:val="00587B12"/>
    <w:rsid w:val="0059265E"/>
    <w:rsid w:val="00592C92"/>
    <w:rsid w:val="00592D73"/>
    <w:rsid w:val="00593888"/>
    <w:rsid w:val="00595647"/>
    <w:rsid w:val="00596F90"/>
    <w:rsid w:val="00597E39"/>
    <w:rsid w:val="005B1DEE"/>
    <w:rsid w:val="005B3A76"/>
    <w:rsid w:val="005B4600"/>
    <w:rsid w:val="005B4860"/>
    <w:rsid w:val="005B5A48"/>
    <w:rsid w:val="005C1238"/>
    <w:rsid w:val="005C1337"/>
    <w:rsid w:val="005C1564"/>
    <w:rsid w:val="005C1AE7"/>
    <w:rsid w:val="005C23BE"/>
    <w:rsid w:val="005C33DB"/>
    <w:rsid w:val="005D115C"/>
    <w:rsid w:val="005D2B7C"/>
    <w:rsid w:val="005D2DE8"/>
    <w:rsid w:val="005D3D34"/>
    <w:rsid w:val="005D3F28"/>
    <w:rsid w:val="005D45D4"/>
    <w:rsid w:val="005D58AE"/>
    <w:rsid w:val="005D5D71"/>
    <w:rsid w:val="005E292B"/>
    <w:rsid w:val="005E2C2E"/>
    <w:rsid w:val="005E30BA"/>
    <w:rsid w:val="005E52B3"/>
    <w:rsid w:val="005E64E2"/>
    <w:rsid w:val="005E6737"/>
    <w:rsid w:val="005E72EC"/>
    <w:rsid w:val="005E7C37"/>
    <w:rsid w:val="005F04A7"/>
    <w:rsid w:val="005F1A0F"/>
    <w:rsid w:val="00606AEB"/>
    <w:rsid w:val="00607C04"/>
    <w:rsid w:val="0061089A"/>
    <w:rsid w:val="00616F09"/>
    <w:rsid w:val="00621FDF"/>
    <w:rsid w:val="00622358"/>
    <w:rsid w:val="00623132"/>
    <w:rsid w:val="00624369"/>
    <w:rsid w:val="0062445D"/>
    <w:rsid w:val="0062618D"/>
    <w:rsid w:val="00627060"/>
    <w:rsid w:val="00633028"/>
    <w:rsid w:val="00633408"/>
    <w:rsid w:val="0063466E"/>
    <w:rsid w:val="006357A7"/>
    <w:rsid w:val="00635A3F"/>
    <w:rsid w:val="00636CCA"/>
    <w:rsid w:val="00647DC0"/>
    <w:rsid w:val="0065054E"/>
    <w:rsid w:val="006514AB"/>
    <w:rsid w:val="00652AF0"/>
    <w:rsid w:val="00657D81"/>
    <w:rsid w:val="00663FF4"/>
    <w:rsid w:val="006666F3"/>
    <w:rsid w:val="00667B4F"/>
    <w:rsid w:val="00672751"/>
    <w:rsid w:val="0067440B"/>
    <w:rsid w:val="00676B6C"/>
    <w:rsid w:val="00680A53"/>
    <w:rsid w:val="0068392E"/>
    <w:rsid w:val="00683F27"/>
    <w:rsid w:val="00684600"/>
    <w:rsid w:val="0068536E"/>
    <w:rsid w:val="00691226"/>
    <w:rsid w:val="00693BAB"/>
    <w:rsid w:val="006952B7"/>
    <w:rsid w:val="006956C5"/>
    <w:rsid w:val="00695866"/>
    <w:rsid w:val="006A2EE8"/>
    <w:rsid w:val="006A391F"/>
    <w:rsid w:val="006A7F1D"/>
    <w:rsid w:val="006B41BE"/>
    <w:rsid w:val="006C0AD5"/>
    <w:rsid w:val="006C203A"/>
    <w:rsid w:val="006C2A8C"/>
    <w:rsid w:val="006C6767"/>
    <w:rsid w:val="006C6FD9"/>
    <w:rsid w:val="006D5BCB"/>
    <w:rsid w:val="006D6903"/>
    <w:rsid w:val="006D73B7"/>
    <w:rsid w:val="006D7FD9"/>
    <w:rsid w:val="006E2486"/>
    <w:rsid w:val="006E2E75"/>
    <w:rsid w:val="006E59AF"/>
    <w:rsid w:val="006F35FB"/>
    <w:rsid w:val="006F3F7A"/>
    <w:rsid w:val="006F5927"/>
    <w:rsid w:val="00701A2A"/>
    <w:rsid w:val="007046C6"/>
    <w:rsid w:val="00705285"/>
    <w:rsid w:val="00706C77"/>
    <w:rsid w:val="00706FAB"/>
    <w:rsid w:val="00707D4C"/>
    <w:rsid w:val="00710B5D"/>
    <w:rsid w:val="007139BE"/>
    <w:rsid w:val="00714484"/>
    <w:rsid w:val="007148FF"/>
    <w:rsid w:val="007176BF"/>
    <w:rsid w:val="00717D4C"/>
    <w:rsid w:val="00720240"/>
    <w:rsid w:val="007213B3"/>
    <w:rsid w:val="00722228"/>
    <w:rsid w:val="00723B9F"/>
    <w:rsid w:val="00724AAB"/>
    <w:rsid w:val="0072518D"/>
    <w:rsid w:val="00725BBA"/>
    <w:rsid w:val="00725CA6"/>
    <w:rsid w:val="00727B39"/>
    <w:rsid w:val="00727C17"/>
    <w:rsid w:val="007309D9"/>
    <w:rsid w:val="00732A4D"/>
    <w:rsid w:val="00732AC3"/>
    <w:rsid w:val="007337BF"/>
    <w:rsid w:val="00733A21"/>
    <w:rsid w:val="007342B3"/>
    <w:rsid w:val="00734F09"/>
    <w:rsid w:val="00740527"/>
    <w:rsid w:val="007414B0"/>
    <w:rsid w:val="00745981"/>
    <w:rsid w:val="00746DA8"/>
    <w:rsid w:val="0074704C"/>
    <w:rsid w:val="0075103B"/>
    <w:rsid w:val="00753C1B"/>
    <w:rsid w:val="00754E1E"/>
    <w:rsid w:val="007564AA"/>
    <w:rsid w:val="0076143C"/>
    <w:rsid w:val="00763978"/>
    <w:rsid w:val="00763F1B"/>
    <w:rsid w:val="00766AB1"/>
    <w:rsid w:val="00766EED"/>
    <w:rsid w:val="00770AD2"/>
    <w:rsid w:val="0078180E"/>
    <w:rsid w:val="00785230"/>
    <w:rsid w:val="00791BB5"/>
    <w:rsid w:val="007920B9"/>
    <w:rsid w:val="00793AE4"/>
    <w:rsid w:val="00793B0F"/>
    <w:rsid w:val="00797A23"/>
    <w:rsid w:val="007A3DED"/>
    <w:rsid w:val="007A5A17"/>
    <w:rsid w:val="007B00B2"/>
    <w:rsid w:val="007B183F"/>
    <w:rsid w:val="007B6D1E"/>
    <w:rsid w:val="007C189F"/>
    <w:rsid w:val="007C1D7D"/>
    <w:rsid w:val="007C23DB"/>
    <w:rsid w:val="007C260B"/>
    <w:rsid w:val="007C42C9"/>
    <w:rsid w:val="007C48E3"/>
    <w:rsid w:val="007C5D77"/>
    <w:rsid w:val="007C65A3"/>
    <w:rsid w:val="007D1BC4"/>
    <w:rsid w:val="007D285C"/>
    <w:rsid w:val="007D2B5A"/>
    <w:rsid w:val="007E0530"/>
    <w:rsid w:val="007E7D5C"/>
    <w:rsid w:val="007E7E10"/>
    <w:rsid w:val="007F004F"/>
    <w:rsid w:val="007F04C3"/>
    <w:rsid w:val="007F5015"/>
    <w:rsid w:val="007F5A4B"/>
    <w:rsid w:val="007F5D0E"/>
    <w:rsid w:val="007F5DBE"/>
    <w:rsid w:val="007F6ADE"/>
    <w:rsid w:val="007F71B2"/>
    <w:rsid w:val="00800C66"/>
    <w:rsid w:val="008023F2"/>
    <w:rsid w:val="00803B8E"/>
    <w:rsid w:val="00804804"/>
    <w:rsid w:val="00805448"/>
    <w:rsid w:val="00806C27"/>
    <w:rsid w:val="0081262B"/>
    <w:rsid w:val="00814035"/>
    <w:rsid w:val="00815353"/>
    <w:rsid w:val="008170AA"/>
    <w:rsid w:val="008225DA"/>
    <w:rsid w:val="00822EEB"/>
    <w:rsid w:val="0082487C"/>
    <w:rsid w:val="008257CB"/>
    <w:rsid w:val="0082709E"/>
    <w:rsid w:val="008345B6"/>
    <w:rsid w:val="00835EA2"/>
    <w:rsid w:val="008369D3"/>
    <w:rsid w:val="00837F7C"/>
    <w:rsid w:val="008423CE"/>
    <w:rsid w:val="00842F70"/>
    <w:rsid w:val="008441EB"/>
    <w:rsid w:val="0084433D"/>
    <w:rsid w:val="00845C64"/>
    <w:rsid w:val="00846BC1"/>
    <w:rsid w:val="00851987"/>
    <w:rsid w:val="00853328"/>
    <w:rsid w:val="008542D6"/>
    <w:rsid w:val="008545B8"/>
    <w:rsid w:val="008567AC"/>
    <w:rsid w:val="00860481"/>
    <w:rsid w:val="00860711"/>
    <w:rsid w:val="00860F00"/>
    <w:rsid w:val="0086214F"/>
    <w:rsid w:val="00863E56"/>
    <w:rsid w:val="00865DC1"/>
    <w:rsid w:val="00867B82"/>
    <w:rsid w:val="008738F1"/>
    <w:rsid w:val="0087494B"/>
    <w:rsid w:val="008752C5"/>
    <w:rsid w:val="0087672E"/>
    <w:rsid w:val="0087753F"/>
    <w:rsid w:val="00877841"/>
    <w:rsid w:val="00886132"/>
    <w:rsid w:val="0088738A"/>
    <w:rsid w:val="00890FB7"/>
    <w:rsid w:val="008942E6"/>
    <w:rsid w:val="00896439"/>
    <w:rsid w:val="008A0305"/>
    <w:rsid w:val="008A52EA"/>
    <w:rsid w:val="008A6A60"/>
    <w:rsid w:val="008B074D"/>
    <w:rsid w:val="008B1A92"/>
    <w:rsid w:val="008B7BB9"/>
    <w:rsid w:val="008C499D"/>
    <w:rsid w:val="008C5EE0"/>
    <w:rsid w:val="008C6ED8"/>
    <w:rsid w:val="008D09B7"/>
    <w:rsid w:val="008D2196"/>
    <w:rsid w:val="008D2F13"/>
    <w:rsid w:val="008D4102"/>
    <w:rsid w:val="008D48EB"/>
    <w:rsid w:val="008D500A"/>
    <w:rsid w:val="008D594F"/>
    <w:rsid w:val="008E79E7"/>
    <w:rsid w:val="008F0572"/>
    <w:rsid w:val="008F0E99"/>
    <w:rsid w:val="008F2B29"/>
    <w:rsid w:val="008F4DD8"/>
    <w:rsid w:val="008F555B"/>
    <w:rsid w:val="00901987"/>
    <w:rsid w:val="009024A3"/>
    <w:rsid w:val="00902FE0"/>
    <w:rsid w:val="009039C3"/>
    <w:rsid w:val="00903BB5"/>
    <w:rsid w:val="0090797F"/>
    <w:rsid w:val="00911B2D"/>
    <w:rsid w:val="0091424D"/>
    <w:rsid w:val="00916DEC"/>
    <w:rsid w:val="00917D92"/>
    <w:rsid w:val="00925601"/>
    <w:rsid w:val="0092570A"/>
    <w:rsid w:val="00927A60"/>
    <w:rsid w:val="00935500"/>
    <w:rsid w:val="009372A8"/>
    <w:rsid w:val="009407DF"/>
    <w:rsid w:val="009421C2"/>
    <w:rsid w:val="00942652"/>
    <w:rsid w:val="00944685"/>
    <w:rsid w:val="0094643D"/>
    <w:rsid w:val="00947162"/>
    <w:rsid w:val="00950676"/>
    <w:rsid w:val="00950F37"/>
    <w:rsid w:val="009513ED"/>
    <w:rsid w:val="00953BD5"/>
    <w:rsid w:val="00955C0F"/>
    <w:rsid w:val="00956B5A"/>
    <w:rsid w:val="009637D1"/>
    <w:rsid w:val="00963E90"/>
    <w:rsid w:val="0096413C"/>
    <w:rsid w:val="009656B8"/>
    <w:rsid w:val="00965CC5"/>
    <w:rsid w:val="00974ADF"/>
    <w:rsid w:val="00975FDE"/>
    <w:rsid w:val="00977083"/>
    <w:rsid w:val="00982231"/>
    <w:rsid w:val="00984127"/>
    <w:rsid w:val="0098492E"/>
    <w:rsid w:val="00985B44"/>
    <w:rsid w:val="00987F9C"/>
    <w:rsid w:val="00997109"/>
    <w:rsid w:val="00997F2A"/>
    <w:rsid w:val="009A0B87"/>
    <w:rsid w:val="009A22B7"/>
    <w:rsid w:val="009A3259"/>
    <w:rsid w:val="009A3868"/>
    <w:rsid w:val="009A4239"/>
    <w:rsid w:val="009A7410"/>
    <w:rsid w:val="009B2036"/>
    <w:rsid w:val="009B3656"/>
    <w:rsid w:val="009B3C8F"/>
    <w:rsid w:val="009B42F5"/>
    <w:rsid w:val="009C5F60"/>
    <w:rsid w:val="009C7BF9"/>
    <w:rsid w:val="009D177E"/>
    <w:rsid w:val="009D5E1B"/>
    <w:rsid w:val="009D62AC"/>
    <w:rsid w:val="009D7EDC"/>
    <w:rsid w:val="009E18D9"/>
    <w:rsid w:val="009E1E62"/>
    <w:rsid w:val="009E5A00"/>
    <w:rsid w:val="009E6655"/>
    <w:rsid w:val="009E66DB"/>
    <w:rsid w:val="009F020D"/>
    <w:rsid w:val="009F1032"/>
    <w:rsid w:val="009F1797"/>
    <w:rsid w:val="009F3F4E"/>
    <w:rsid w:val="009F61EA"/>
    <w:rsid w:val="009F6449"/>
    <w:rsid w:val="00A0004E"/>
    <w:rsid w:val="00A025A4"/>
    <w:rsid w:val="00A064B0"/>
    <w:rsid w:val="00A06BA6"/>
    <w:rsid w:val="00A13DC2"/>
    <w:rsid w:val="00A1547A"/>
    <w:rsid w:val="00A162B1"/>
    <w:rsid w:val="00A16D51"/>
    <w:rsid w:val="00A17053"/>
    <w:rsid w:val="00A17627"/>
    <w:rsid w:val="00A22670"/>
    <w:rsid w:val="00A2549B"/>
    <w:rsid w:val="00A254A2"/>
    <w:rsid w:val="00A27804"/>
    <w:rsid w:val="00A31F22"/>
    <w:rsid w:val="00A33FAD"/>
    <w:rsid w:val="00A34CFA"/>
    <w:rsid w:val="00A35D9C"/>
    <w:rsid w:val="00A378AF"/>
    <w:rsid w:val="00A45154"/>
    <w:rsid w:val="00A45710"/>
    <w:rsid w:val="00A478A9"/>
    <w:rsid w:val="00A47F3C"/>
    <w:rsid w:val="00A53EE4"/>
    <w:rsid w:val="00A54CDC"/>
    <w:rsid w:val="00A57EAD"/>
    <w:rsid w:val="00A6013D"/>
    <w:rsid w:val="00A602DC"/>
    <w:rsid w:val="00A60A16"/>
    <w:rsid w:val="00A61850"/>
    <w:rsid w:val="00A70621"/>
    <w:rsid w:val="00A814EB"/>
    <w:rsid w:val="00A85798"/>
    <w:rsid w:val="00A860A0"/>
    <w:rsid w:val="00A86379"/>
    <w:rsid w:val="00A86863"/>
    <w:rsid w:val="00A905FF"/>
    <w:rsid w:val="00A9071A"/>
    <w:rsid w:val="00A91595"/>
    <w:rsid w:val="00A92322"/>
    <w:rsid w:val="00A92ADB"/>
    <w:rsid w:val="00A968CE"/>
    <w:rsid w:val="00A9750E"/>
    <w:rsid w:val="00AA3B5A"/>
    <w:rsid w:val="00AA42AA"/>
    <w:rsid w:val="00AA5630"/>
    <w:rsid w:val="00AA57D6"/>
    <w:rsid w:val="00AA7072"/>
    <w:rsid w:val="00AB1B37"/>
    <w:rsid w:val="00AB2FA1"/>
    <w:rsid w:val="00AB521C"/>
    <w:rsid w:val="00AB527E"/>
    <w:rsid w:val="00AC084C"/>
    <w:rsid w:val="00AC1E85"/>
    <w:rsid w:val="00AC24E9"/>
    <w:rsid w:val="00AC2670"/>
    <w:rsid w:val="00AC4452"/>
    <w:rsid w:val="00AC72C0"/>
    <w:rsid w:val="00AD38D8"/>
    <w:rsid w:val="00AD4FF8"/>
    <w:rsid w:val="00AD5227"/>
    <w:rsid w:val="00AE161C"/>
    <w:rsid w:val="00AE1E25"/>
    <w:rsid w:val="00AE2736"/>
    <w:rsid w:val="00AE3D05"/>
    <w:rsid w:val="00AE4BDF"/>
    <w:rsid w:val="00AE700F"/>
    <w:rsid w:val="00AF4D37"/>
    <w:rsid w:val="00AF7876"/>
    <w:rsid w:val="00B008FE"/>
    <w:rsid w:val="00B01234"/>
    <w:rsid w:val="00B020FC"/>
    <w:rsid w:val="00B05C7A"/>
    <w:rsid w:val="00B05EDA"/>
    <w:rsid w:val="00B1062B"/>
    <w:rsid w:val="00B1123D"/>
    <w:rsid w:val="00B148A2"/>
    <w:rsid w:val="00B14AC0"/>
    <w:rsid w:val="00B20365"/>
    <w:rsid w:val="00B21E79"/>
    <w:rsid w:val="00B26DF7"/>
    <w:rsid w:val="00B3213C"/>
    <w:rsid w:val="00B3280D"/>
    <w:rsid w:val="00B34062"/>
    <w:rsid w:val="00B3667C"/>
    <w:rsid w:val="00B36BD5"/>
    <w:rsid w:val="00B40680"/>
    <w:rsid w:val="00B42835"/>
    <w:rsid w:val="00B71209"/>
    <w:rsid w:val="00B754C7"/>
    <w:rsid w:val="00B76CB6"/>
    <w:rsid w:val="00B81B2F"/>
    <w:rsid w:val="00B867BD"/>
    <w:rsid w:val="00B871D1"/>
    <w:rsid w:val="00B87523"/>
    <w:rsid w:val="00B90703"/>
    <w:rsid w:val="00B90A10"/>
    <w:rsid w:val="00B91717"/>
    <w:rsid w:val="00B930D4"/>
    <w:rsid w:val="00B938BA"/>
    <w:rsid w:val="00B93C0C"/>
    <w:rsid w:val="00B93C8E"/>
    <w:rsid w:val="00B95F62"/>
    <w:rsid w:val="00BA0846"/>
    <w:rsid w:val="00BA1FC4"/>
    <w:rsid w:val="00BA7C8B"/>
    <w:rsid w:val="00BB01E2"/>
    <w:rsid w:val="00BB1E00"/>
    <w:rsid w:val="00BB2B4F"/>
    <w:rsid w:val="00BB3AC6"/>
    <w:rsid w:val="00BB45F3"/>
    <w:rsid w:val="00BB5D0C"/>
    <w:rsid w:val="00BC18E6"/>
    <w:rsid w:val="00BC3070"/>
    <w:rsid w:val="00BC3B9E"/>
    <w:rsid w:val="00BC4AFC"/>
    <w:rsid w:val="00BD3D06"/>
    <w:rsid w:val="00BD40A4"/>
    <w:rsid w:val="00BD6B9E"/>
    <w:rsid w:val="00BD7B57"/>
    <w:rsid w:val="00BD7D54"/>
    <w:rsid w:val="00BE42FA"/>
    <w:rsid w:val="00BE5433"/>
    <w:rsid w:val="00BE60B0"/>
    <w:rsid w:val="00BE6AED"/>
    <w:rsid w:val="00BE7375"/>
    <w:rsid w:val="00BE73EA"/>
    <w:rsid w:val="00BF1903"/>
    <w:rsid w:val="00BF1994"/>
    <w:rsid w:val="00BF1E7E"/>
    <w:rsid w:val="00BF4DC7"/>
    <w:rsid w:val="00BF4E6C"/>
    <w:rsid w:val="00C00241"/>
    <w:rsid w:val="00C01615"/>
    <w:rsid w:val="00C04D84"/>
    <w:rsid w:val="00C055FF"/>
    <w:rsid w:val="00C0584C"/>
    <w:rsid w:val="00C05E24"/>
    <w:rsid w:val="00C06F32"/>
    <w:rsid w:val="00C07CC6"/>
    <w:rsid w:val="00C14A27"/>
    <w:rsid w:val="00C15997"/>
    <w:rsid w:val="00C2162E"/>
    <w:rsid w:val="00C21C87"/>
    <w:rsid w:val="00C2216B"/>
    <w:rsid w:val="00C228A6"/>
    <w:rsid w:val="00C25562"/>
    <w:rsid w:val="00C300FA"/>
    <w:rsid w:val="00C341DF"/>
    <w:rsid w:val="00C34F1D"/>
    <w:rsid w:val="00C3740E"/>
    <w:rsid w:val="00C445D6"/>
    <w:rsid w:val="00C4466C"/>
    <w:rsid w:val="00C45CDE"/>
    <w:rsid w:val="00C45CEB"/>
    <w:rsid w:val="00C466FF"/>
    <w:rsid w:val="00C47176"/>
    <w:rsid w:val="00C512B9"/>
    <w:rsid w:val="00C51A8B"/>
    <w:rsid w:val="00C5234F"/>
    <w:rsid w:val="00C532A1"/>
    <w:rsid w:val="00C56D35"/>
    <w:rsid w:val="00C63BFC"/>
    <w:rsid w:val="00C645FD"/>
    <w:rsid w:val="00C700C6"/>
    <w:rsid w:val="00C76299"/>
    <w:rsid w:val="00C808F4"/>
    <w:rsid w:val="00C8167B"/>
    <w:rsid w:val="00C82706"/>
    <w:rsid w:val="00C85E07"/>
    <w:rsid w:val="00C86C72"/>
    <w:rsid w:val="00C9128E"/>
    <w:rsid w:val="00C914A8"/>
    <w:rsid w:val="00C95B03"/>
    <w:rsid w:val="00CA1266"/>
    <w:rsid w:val="00CA1779"/>
    <w:rsid w:val="00CA17A2"/>
    <w:rsid w:val="00CA1E36"/>
    <w:rsid w:val="00CA1E5F"/>
    <w:rsid w:val="00CA486F"/>
    <w:rsid w:val="00CA60DE"/>
    <w:rsid w:val="00CA7AFE"/>
    <w:rsid w:val="00CB0AD9"/>
    <w:rsid w:val="00CB4B65"/>
    <w:rsid w:val="00CC0534"/>
    <w:rsid w:val="00CC2D19"/>
    <w:rsid w:val="00CC7669"/>
    <w:rsid w:val="00CC7E5B"/>
    <w:rsid w:val="00CD19B9"/>
    <w:rsid w:val="00CD542A"/>
    <w:rsid w:val="00CD57DE"/>
    <w:rsid w:val="00CD71F4"/>
    <w:rsid w:val="00CE2D42"/>
    <w:rsid w:val="00CE3246"/>
    <w:rsid w:val="00CE3B09"/>
    <w:rsid w:val="00CE5F5B"/>
    <w:rsid w:val="00CE6092"/>
    <w:rsid w:val="00CE68D0"/>
    <w:rsid w:val="00CE6B1C"/>
    <w:rsid w:val="00CF167F"/>
    <w:rsid w:val="00CF321D"/>
    <w:rsid w:val="00CF332C"/>
    <w:rsid w:val="00CF403C"/>
    <w:rsid w:val="00CF4D25"/>
    <w:rsid w:val="00CF4E39"/>
    <w:rsid w:val="00CF70C9"/>
    <w:rsid w:val="00D008CF"/>
    <w:rsid w:val="00D00A1D"/>
    <w:rsid w:val="00D0461C"/>
    <w:rsid w:val="00D067A6"/>
    <w:rsid w:val="00D07734"/>
    <w:rsid w:val="00D1025B"/>
    <w:rsid w:val="00D11328"/>
    <w:rsid w:val="00D144A9"/>
    <w:rsid w:val="00D14C45"/>
    <w:rsid w:val="00D2139C"/>
    <w:rsid w:val="00D22831"/>
    <w:rsid w:val="00D27097"/>
    <w:rsid w:val="00D27AEA"/>
    <w:rsid w:val="00D302E1"/>
    <w:rsid w:val="00D30E99"/>
    <w:rsid w:val="00D3230D"/>
    <w:rsid w:val="00D415E8"/>
    <w:rsid w:val="00D42D61"/>
    <w:rsid w:val="00D43F46"/>
    <w:rsid w:val="00D50907"/>
    <w:rsid w:val="00D51FDB"/>
    <w:rsid w:val="00D53758"/>
    <w:rsid w:val="00D539EF"/>
    <w:rsid w:val="00D53B53"/>
    <w:rsid w:val="00D57FC2"/>
    <w:rsid w:val="00D633F6"/>
    <w:rsid w:val="00D6491B"/>
    <w:rsid w:val="00D66DB8"/>
    <w:rsid w:val="00D705FF"/>
    <w:rsid w:val="00D727DE"/>
    <w:rsid w:val="00D759F5"/>
    <w:rsid w:val="00D76C22"/>
    <w:rsid w:val="00D77D87"/>
    <w:rsid w:val="00D81E90"/>
    <w:rsid w:val="00D840A2"/>
    <w:rsid w:val="00D85910"/>
    <w:rsid w:val="00D90438"/>
    <w:rsid w:val="00D9379A"/>
    <w:rsid w:val="00D976D0"/>
    <w:rsid w:val="00DA109E"/>
    <w:rsid w:val="00DA148C"/>
    <w:rsid w:val="00DA1D6C"/>
    <w:rsid w:val="00DA7B90"/>
    <w:rsid w:val="00DB04AC"/>
    <w:rsid w:val="00DB07C9"/>
    <w:rsid w:val="00DB096A"/>
    <w:rsid w:val="00DB2975"/>
    <w:rsid w:val="00DB2F19"/>
    <w:rsid w:val="00DC1115"/>
    <w:rsid w:val="00DD2C60"/>
    <w:rsid w:val="00DD589C"/>
    <w:rsid w:val="00DE0A0D"/>
    <w:rsid w:val="00DE24FF"/>
    <w:rsid w:val="00DE306A"/>
    <w:rsid w:val="00DE342F"/>
    <w:rsid w:val="00DE5365"/>
    <w:rsid w:val="00DE6208"/>
    <w:rsid w:val="00DE7E77"/>
    <w:rsid w:val="00DF1308"/>
    <w:rsid w:val="00DF2360"/>
    <w:rsid w:val="00DF2CF6"/>
    <w:rsid w:val="00DF2E79"/>
    <w:rsid w:val="00DF56C0"/>
    <w:rsid w:val="00E001BA"/>
    <w:rsid w:val="00E06727"/>
    <w:rsid w:val="00E06958"/>
    <w:rsid w:val="00E121A5"/>
    <w:rsid w:val="00E14749"/>
    <w:rsid w:val="00E1551C"/>
    <w:rsid w:val="00E15EA7"/>
    <w:rsid w:val="00E20BDD"/>
    <w:rsid w:val="00E2174A"/>
    <w:rsid w:val="00E26E20"/>
    <w:rsid w:val="00E3038C"/>
    <w:rsid w:val="00E33772"/>
    <w:rsid w:val="00E37A28"/>
    <w:rsid w:val="00E41002"/>
    <w:rsid w:val="00E41078"/>
    <w:rsid w:val="00E50533"/>
    <w:rsid w:val="00E51632"/>
    <w:rsid w:val="00E61E11"/>
    <w:rsid w:val="00E66387"/>
    <w:rsid w:val="00E66820"/>
    <w:rsid w:val="00E6694F"/>
    <w:rsid w:val="00E66C1E"/>
    <w:rsid w:val="00E75C91"/>
    <w:rsid w:val="00E77653"/>
    <w:rsid w:val="00E81FD3"/>
    <w:rsid w:val="00E82B83"/>
    <w:rsid w:val="00E830DE"/>
    <w:rsid w:val="00E862EC"/>
    <w:rsid w:val="00E94A53"/>
    <w:rsid w:val="00E97ACC"/>
    <w:rsid w:val="00E97B4F"/>
    <w:rsid w:val="00EA4F6F"/>
    <w:rsid w:val="00EA53D0"/>
    <w:rsid w:val="00EA65B9"/>
    <w:rsid w:val="00EA7DDD"/>
    <w:rsid w:val="00EB041B"/>
    <w:rsid w:val="00EB2632"/>
    <w:rsid w:val="00EB40E8"/>
    <w:rsid w:val="00EB62F9"/>
    <w:rsid w:val="00EB630C"/>
    <w:rsid w:val="00EC051C"/>
    <w:rsid w:val="00EC2161"/>
    <w:rsid w:val="00EC7093"/>
    <w:rsid w:val="00ED07CF"/>
    <w:rsid w:val="00ED1CC0"/>
    <w:rsid w:val="00ED280F"/>
    <w:rsid w:val="00ED2E65"/>
    <w:rsid w:val="00ED4E61"/>
    <w:rsid w:val="00ED6211"/>
    <w:rsid w:val="00ED7FDD"/>
    <w:rsid w:val="00EE17DE"/>
    <w:rsid w:val="00EE1A32"/>
    <w:rsid w:val="00EE2E69"/>
    <w:rsid w:val="00EE3C33"/>
    <w:rsid w:val="00EE50E6"/>
    <w:rsid w:val="00EE6D0E"/>
    <w:rsid w:val="00EF0884"/>
    <w:rsid w:val="00EF1ECB"/>
    <w:rsid w:val="00EF3111"/>
    <w:rsid w:val="00F02652"/>
    <w:rsid w:val="00F03982"/>
    <w:rsid w:val="00F06764"/>
    <w:rsid w:val="00F11FF0"/>
    <w:rsid w:val="00F14767"/>
    <w:rsid w:val="00F17805"/>
    <w:rsid w:val="00F17E7D"/>
    <w:rsid w:val="00F200FA"/>
    <w:rsid w:val="00F21C3C"/>
    <w:rsid w:val="00F22717"/>
    <w:rsid w:val="00F303F3"/>
    <w:rsid w:val="00F30A59"/>
    <w:rsid w:val="00F31068"/>
    <w:rsid w:val="00F3194E"/>
    <w:rsid w:val="00F36729"/>
    <w:rsid w:val="00F36E77"/>
    <w:rsid w:val="00F37BAE"/>
    <w:rsid w:val="00F42FDB"/>
    <w:rsid w:val="00F5124C"/>
    <w:rsid w:val="00F51589"/>
    <w:rsid w:val="00F51ADF"/>
    <w:rsid w:val="00F525AF"/>
    <w:rsid w:val="00F539FB"/>
    <w:rsid w:val="00F53A2B"/>
    <w:rsid w:val="00F603B1"/>
    <w:rsid w:val="00F61587"/>
    <w:rsid w:val="00F623D4"/>
    <w:rsid w:val="00F6273B"/>
    <w:rsid w:val="00F6287A"/>
    <w:rsid w:val="00F62C3E"/>
    <w:rsid w:val="00F65F2F"/>
    <w:rsid w:val="00F67F1B"/>
    <w:rsid w:val="00F72102"/>
    <w:rsid w:val="00F72C6E"/>
    <w:rsid w:val="00F81DB5"/>
    <w:rsid w:val="00F8200D"/>
    <w:rsid w:val="00F82916"/>
    <w:rsid w:val="00F83A50"/>
    <w:rsid w:val="00F87263"/>
    <w:rsid w:val="00F87DC7"/>
    <w:rsid w:val="00F900F2"/>
    <w:rsid w:val="00F93374"/>
    <w:rsid w:val="00F97496"/>
    <w:rsid w:val="00FA137B"/>
    <w:rsid w:val="00FA2524"/>
    <w:rsid w:val="00FA6C41"/>
    <w:rsid w:val="00FB09DB"/>
    <w:rsid w:val="00FB222F"/>
    <w:rsid w:val="00FB4580"/>
    <w:rsid w:val="00FB574A"/>
    <w:rsid w:val="00FB7126"/>
    <w:rsid w:val="00FC0B14"/>
    <w:rsid w:val="00FC30DF"/>
    <w:rsid w:val="00FC43D6"/>
    <w:rsid w:val="00FC481D"/>
    <w:rsid w:val="00FC4FFD"/>
    <w:rsid w:val="00FC7A23"/>
    <w:rsid w:val="00FD0AD8"/>
    <w:rsid w:val="00FD1184"/>
    <w:rsid w:val="00FD1E89"/>
    <w:rsid w:val="00FD4B00"/>
    <w:rsid w:val="00FD6944"/>
    <w:rsid w:val="00FD76FE"/>
    <w:rsid w:val="00FE170D"/>
    <w:rsid w:val="00FE49DA"/>
    <w:rsid w:val="00FE576C"/>
    <w:rsid w:val="00FE6476"/>
    <w:rsid w:val="00FE6797"/>
    <w:rsid w:val="00FE7568"/>
    <w:rsid w:val="00FF0914"/>
    <w:rsid w:val="00FF24EE"/>
    <w:rsid w:val="00FF31D9"/>
    <w:rsid w:val="00FF3981"/>
    <w:rsid w:val="00FF4FE7"/>
    <w:rsid w:val="00FF54FF"/>
    <w:rsid w:val="00FF6391"/>
    <w:rsid w:val="0F8313E3"/>
    <w:rsid w:val="12609DE6"/>
    <w:rsid w:val="1D9E1FCE"/>
    <w:rsid w:val="27EA88A5"/>
    <w:rsid w:val="2A5C573C"/>
    <w:rsid w:val="2D9E0543"/>
    <w:rsid w:val="33D6D26C"/>
    <w:rsid w:val="37EFD421"/>
    <w:rsid w:val="38278D6B"/>
    <w:rsid w:val="3CBCBB9D"/>
    <w:rsid w:val="3CC71697"/>
    <w:rsid w:val="46023154"/>
    <w:rsid w:val="48DB9398"/>
    <w:rsid w:val="4A2ACD39"/>
    <w:rsid w:val="4BB107BF"/>
    <w:rsid w:val="4C6F2897"/>
    <w:rsid w:val="4D75B29F"/>
    <w:rsid w:val="4FAFE4D4"/>
    <w:rsid w:val="50B3FC8E"/>
    <w:rsid w:val="59208B08"/>
    <w:rsid w:val="5B814AB6"/>
    <w:rsid w:val="5D645950"/>
    <w:rsid w:val="5ED229E4"/>
    <w:rsid w:val="5FD9EF32"/>
    <w:rsid w:val="6148B0A2"/>
    <w:rsid w:val="64415678"/>
    <w:rsid w:val="64898796"/>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3.xml><?xml version="1.0" encoding="utf-8"?>
<ds:datastoreItem xmlns:ds="http://schemas.openxmlformats.org/officeDocument/2006/customXml" ds:itemID="{31F01FD4-94CE-4975-8BF1-A6DE3563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BB253-88C3-4BA4-9282-F686D00F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5703</Words>
  <Characters>31371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9</cp:revision>
  <dcterms:created xsi:type="dcterms:W3CDTF">2022-03-29T20:05:00Z</dcterms:created>
  <dcterms:modified xsi:type="dcterms:W3CDTF">2022-04-27T20:26:00Z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