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A455" w14:textId="77777777" w:rsidR="00B457EA" w:rsidRPr="00B457EA" w:rsidRDefault="00B457EA" w:rsidP="00B457E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58566252"/>
      <w:bookmarkStart w:id="2" w:name="_Hlk93052694"/>
      <w:bookmarkStart w:id="3" w:name="_Hlk100215851"/>
      <w:bookmarkStart w:id="4" w:name="_Hlk94773787"/>
      <w:bookmarkStart w:id="5" w:name="_GoBack"/>
      <w:bookmarkEnd w:id="5"/>
      <w:r w:rsidRPr="00B457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6F0808" w14:textId="77777777" w:rsidR="00B457EA" w:rsidRPr="00B457EA" w:rsidRDefault="00B457EA" w:rsidP="00B457EA">
      <w:pPr>
        <w:spacing w:line="240" w:lineRule="auto"/>
        <w:ind w:firstLine="0"/>
        <w:rPr>
          <w:rFonts w:ascii="Arial" w:eastAsia="Times New Roman" w:hAnsi="Arial" w:cs="Arial"/>
          <w:sz w:val="20"/>
          <w:szCs w:val="20"/>
          <w:lang w:val="es-419" w:eastAsia="es-ES"/>
        </w:rPr>
      </w:pPr>
    </w:p>
    <w:p w14:paraId="50921B0E" w14:textId="77777777" w:rsidR="00B457EA" w:rsidRPr="00B457EA" w:rsidRDefault="00B457EA" w:rsidP="00B457EA">
      <w:pPr>
        <w:spacing w:line="240" w:lineRule="auto"/>
        <w:ind w:firstLine="0"/>
        <w:rPr>
          <w:rFonts w:ascii="Arial" w:eastAsia="Times New Roman" w:hAnsi="Arial" w:cs="Arial"/>
          <w:sz w:val="20"/>
          <w:szCs w:val="20"/>
          <w:lang w:val="es-419" w:eastAsia="es-ES"/>
        </w:rPr>
      </w:pPr>
      <w:r w:rsidRPr="00B457EA">
        <w:rPr>
          <w:rFonts w:ascii="Arial" w:eastAsia="Times New Roman" w:hAnsi="Arial" w:cs="Arial"/>
          <w:sz w:val="20"/>
          <w:szCs w:val="20"/>
          <w:lang w:val="es-419" w:eastAsia="es-ES"/>
        </w:rPr>
        <w:t xml:space="preserve">Radicación No.: </w:t>
      </w:r>
      <w:r w:rsidRPr="00B457EA">
        <w:rPr>
          <w:rFonts w:ascii="Arial" w:eastAsia="Times New Roman" w:hAnsi="Arial" w:cs="Arial"/>
          <w:sz w:val="20"/>
          <w:szCs w:val="20"/>
          <w:lang w:val="es-419" w:eastAsia="es-ES"/>
        </w:rPr>
        <w:tab/>
        <w:t>66001-31-05-003-2019-00392-01</w:t>
      </w:r>
    </w:p>
    <w:p w14:paraId="1024D722" w14:textId="2C785BAB" w:rsidR="00B457EA" w:rsidRPr="00B457EA" w:rsidRDefault="00B457EA" w:rsidP="00B457EA">
      <w:pPr>
        <w:spacing w:line="240" w:lineRule="auto"/>
        <w:ind w:firstLine="0"/>
        <w:rPr>
          <w:rFonts w:ascii="Arial" w:eastAsia="Times New Roman" w:hAnsi="Arial" w:cs="Arial"/>
          <w:sz w:val="20"/>
          <w:szCs w:val="20"/>
          <w:lang w:val="es-419" w:eastAsia="es-ES"/>
        </w:rPr>
      </w:pPr>
      <w:r w:rsidRPr="00B457EA">
        <w:rPr>
          <w:rFonts w:ascii="Arial" w:eastAsia="Times New Roman" w:hAnsi="Arial" w:cs="Arial"/>
          <w:sz w:val="20"/>
          <w:szCs w:val="20"/>
          <w:lang w:val="es-419" w:eastAsia="es-ES"/>
        </w:rPr>
        <w:t>Proceso:</w:t>
      </w:r>
      <w:r w:rsidRPr="00B457EA">
        <w:rPr>
          <w:rFonts w:ascii="Arial" w:eastAsia="Times New Roman" w:hAnsi="Arial" w:cs="Arial"/>
          <w:sz w:val="20"/>
          <w:szCs w:val="20"/>
          <w:lang w:val="es-419" w:eastAsia="es-ES"/>
        </w:rPr>
        <w:tab/>
      </w:r>
      <w:r w:rsidRPr="00B457EA">
        <w:rPr>
          <w:rFonts w:ascii="Arial" w:eastAsia="Times New Roman" w:hAnsi="Arial" w:cs="Arial"/>
          <w:sz w:val="20"/>
          <w:szCs w:val="20"/>
          <w:lang w:val="es-419" w:eastAsia="es-ES"/>
        </w:rPr>
        <w:tab/>
        <w:t xml:space="preserve">Ordinario Laboral </w:t>
      </w:r>
    </w:p>
    <w:p w14:paraId="705DEE2B" w14:textId="206176AE" w:rsidR="00B457EA" w:rsidRPr="00B457EA" w:rsidRDefault="00B457EA" w:rsidP="00B457EA">
      <w:pPr>
        <w:spacing w:line="240" w:lineRule="auto"/>
        <w:ind w:firstLine="0"/>
        <w:rPr>
          <w:rFonts w:ascii="Arial" w:eastAsia="Times New Roman" w:hAnsi="Arial" w:cs="Arial"/>
          <w:sz w:val="20"/>
          <w:szCs w:val="20"/>
          <w:lang w:val="es-419" w:eastAsia="es-ES"/>
        </w:rPr>
      </w:pPr>
      <w:r w:rsidRPr="00B457EA">
        <w:rPr>
          <w:rFonts w:ascii="Arial" w:eastAsia="Times New Roman" w:hAnsi="Arial" w:cs="Arial"/>
          <w:sz w:val="20"/>
          <w:szCs w:val="20"/>
          <w:lang w:val="es-419" w:eastAsia="es-ES"/>
        </w:rPr>
        <w:t>Demandante:</w:t>
      </w:r>
      <w:r w:rsidRPr="00B457EA">
        <w:rPr>
          <w:rFonts w:ascii="Arial" w:eastAsia="Times New Roman" w:hAnsi="Arial" w:cs="Arial"/>
          <w:sz w:val="20"/>
          <w:szCs w:val="20"/>
          <w:lang w:val="es-419" w:eastAsia="es-ES"/>
        </w:rPr>
        <w:tab/>
      </w:r>
      <w:r w:rsidRPr="00B457EA">
        <w:rPr>
          <w:rFonts w:ascii="Arial" w:eastAsia="Times New Roman" w:hAnsi="Arial" w:cs="Arial"/>
          <w:sz w:val="20"/>
          <w:szCs w:val="20"/>
          <w:lang w:val="es-419" w:eastAsia="es-ES"/>
        </w:rPr>
        <w:tab/>
        <w:t xml:space="preserve">Walter Darío Agudelo Vasco   </w:t>
      </w:r>
    </w:p>
    <w:p w14:paraId="5E86D803" w14:textId="482D0812" w:rsidR="00B457EA" w:rsidRPr="00B457EA" w:rsidRDefault="00B457EA" w:rsidP="00B457EA">
      <w:pPr>
        <w:spacing w:line="240" w:lineRule="auto"/>
        <w:ind w:firstLine="0"/>
        <w:rPr>
          <w:rFonts w:ascii="Arial" w:eastAsia="Times New Roman" w:hAnsi="Arial" w:cs="Arial"/>
          <w:sz w:val="20"/>
          <w:szCs w:val="20"/>
          <w:lang w:val="es-419" w:eastAsia="es-ES"/>
        </w:rPr>
      </w:pPr>
      <w:r w:rsidRPr="00B457EA">
        <w:rPr>
          <w:rFonts w:ascii="Arial" w:eastAsia="Times New Roman" w:hAnsi="Arial" w:cs="Arial"/>
          <w:sz w:val="20"/>
          <w:szCs w:val="20"/>
          <w:lang w:val="es-419" w:eastAsia="es-ES"/>
        </w:rPr>
        <w:t>Demandado:</w:t>
      </w:r>
      <w:r w:rsidRPr="00B457EA">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B457EA">
        <w:rPr>
          <w:rFonts w:ascii="Arial" w:eastAsia="Times New Roman" w:hAnsi="Arial" w:cs="Arial"/>
          <w:sz w:val="20"/>
          <w:szCs w:val="20"/>
          <w:lang w:val="es-419" w:eastAsia="es-ES"/>
        </w:rPr>
        <w:t>Colpensiones, Colfondos S.A</w:t>
      </w:r>
      <w:r w:rsidR="00503686">
        <w:rPr>
          <w:rFonts w:ascii="Arial" w:eastAsia="Times New Roman" w:hAnsi="Arial" w:cs="Arial"/>
          <w:sz w:val="20"/>
          <w:szCs w:val="20"/>
          <w:lang w:val="es-419" w:eastAsia="es-ES"/>
        </w:rPr>
        <w:t xml:space="preserve">. y </w:t>
      </w:r>
      <w:r w:rsidRPr="00B457EA">
        <w:rPr>
          <w:rFonts w:ascii="Arial" w:eastAsia="Times New Roman" w:hAnsi="Arial" w:cs="Arial"/>
          <w:sz w:val="20"/>
          <w:szCs w:val="20"/>
          <w:lang w:val="es-419" w:eastAsia="es-ES"/>
        </w:rPr>
        <w:t xml:space="preserve">Ministerio de Hacienda </w:t>
      </w:r>
      <w:r w:rsidR="00503686">
        <w:rPr>
          <w:rFonts w:ascii="Arial" w:eastAsia="Times New Roman" w:hAnsi="Arial" w:cs="Arial"/>
          <w:sz w:val="20"/>
          <w:szCs w:val="20"/>
          <w:lang w:val="es-419" w:eastAsia="es-ES"/>
        </w:rPr>
        <w:t>– OBP</w:t>
      </w:r>
      <w:r w:rsidRPr="00B457EA">
        <w:rPr>
          <w:rFonts w:ascii="Arial" w:eastAsia="Times New Roman" w:hAnsi="Arial" w:cs="Arial"/>
          <w:sz w:val="20"/>
          <w:szCs w:val="20"/>
          <w:lang w:val="es-419" w:eastAsia="es-ES"/>
        </w:rPr>
        <w:t xml:space="preserve"> </w:t>
      </w:r>
    </w:p>
    <w:p w14:paraId="21742CB4" w14:textId="029B77E7" w:rsidR="00B457EA" w:rsidRDefault="00B457EA" w:rsidP="00B457EA">
      <w:pPr>
        <w:spacing w:line="240" w:lineRule="auto"/>
        <w:ind w:firstLine="0"/>
        <w:rPr>
          <w:rFonts w:ascii="Arial" w:eastAsia="Times New Roman" w:hAnsi="Arial" w:cs="Arial"/>
          <w:sz w:val="20"/>
          <w:szCs w:val="20"/>
          <w:lang w:val="es-419" w:eastAsia="es-ES"/>
        </w:rPr>
      </w:pPr>
      <w:r w:rsidRPr="00B457EA">
        <w:rPr>
          <w:rFonts w:ascii="Arial" w:eastAsia="Times New Roman" w:hAnsi="Arial" w:cs="Arial"/>
          <w:sz w:val="20"/>
          <w:szCs w:val="20"/>
          <w:lang w:val="es-419" w:eastAsia="es-ES"/>
        </w:rPr>
        <w:t>Juzgado de origen:</w:t>
      </w:r>
      <w:r w:rsidRPr="00B457EA">
        <w:rPr>
          <w:rFonts w:ascii="Arial" w:eastAsia="Times New Roman" w:hAnsi="Arial" w:cs="Arial"/>
          <w:sz w:val="20"/>
          <w:szCs w:val="20"/>
          <w:lang w:val="es-419" w:eastAsia="es-ES"/>
        </w:rPr>
        <w:tab/>
        <w:t>Tercero Laboral del Circuito de Pereira</w:t>
      </w:r>
    </w:p>
    <w:p w14:paraId="215398D6" w14:textId="77777777" w:rsidR="00503686" w:rsidRPr="00B457EA" w:rsidRDefault="00503686" w:rsidP="00B457EA">
      <w:pPr>
        <w:spacing w:line="240" w:lineRule="auto"/>
        <w:ind w:firstLine="0"/>
        <w:rPr>
          <w:rFonts w:ascii="Arial" w:eastAsia="Times New Roman" w:hAnsi="Arial" w:cs="Arial"/>
          <w:sz w:val="20"/>
          <w:szCs w:val="20"/>
          <w:lang w:val="es-419" w:eastAsia="es-ES"/>
        </w:rPr>
      </w:pPr>
    </w:p>
    <w:p w14:paraId="00E3B71B" w14:textId="551EDE2D" w:rsidR="00B457EA" w:rsidRPr="00B457EA" w:rsidRDefault="00112533" w:rsidP="00B457EA">
      <w:pPr>
        <w:spacing w:line="240" w:lineRule="auto"/>
        <w:ind w:firstLine="0"/>
        <w:rPr>
          <w:rFonts w:ascii="Arial" w:eastAsia="Times New Roman" w:hAnsi="Arial" w:cs="Arial"/>
          <w:b/>
          <w:bCs/>
          <w:iCs/>
          <w:sz w:val="20"/>
          <w:szCs w:val="20"/>
          <w:lang w:val="es-419" w:eastAsia="fr-FR"/>
        </w:rPr>
      </w:pPr>
      <w:r w:rsidRPr="00B457EA">
        <w:rPr>
          <w:rFonts w:ascii="Arial" w:eastAsia="Times New Roman" w:hAnsi="Arial" w:cs="Arial"/>
          <w:b/>
          <w:bCs/>
          <w:iCs/>
          <w:sz w:val="20"/>
          <w:szCs w:val="20"/>
          <w:u w:val="single"/>
          <w:lang w:val="es-419" w:eastAsia="fr-FR"/>
        </w:rPr>
        <w:t>TEMAS:</w:t>
      </w:r>
      <w:r w:rsidRPr="00B457E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JUBILACIÓN / DOCENTES / COMPATIBILIDAD CON DERECHOS DEL SISTEMA DE SEGURIDAD SOCIAL / REQUISITOS / PENSIÓN DE VEJEZ / BONO PENSIONAL.</w:t>
      </w:r>
    </w:p>
    <w:p w14:paraId="3AF445C0" w14:textId="77777777" w:rsidR="00B457EA" w:rsidRPr="00B457EA" w:rsidRDefault="00B457EA" w:rsidP="00B457EA">
      <w:pPr>
        <w:spacing w:line="240" w:lineRule="auto"/>
        <w:ind w:firstLine="0"/>
        <w:rPr>
          <w:rFonts w:ascii="Arial" w:eastAsia="Times New Roman" w:hAnsi="Arial" w:cs="Arial"/>
          <w:sz w:val="20"/>
          <w:szCs w:val="20"/>
          <w:lang w:val="es-419" w:eastAsia="es-ES"/>
        </w:rPr>
      </w:pPr>
    </w:p>
    <w:p w14:paraId="4824A068" w14:textId="25F59C16" w:rsidR="00B457EA" w:rsidRPr="00B457EA" w:rsidRDefault="003F6ADF" w:rsidP="00B457EA">
      <w:pPr>
        <w:spacing w:line="240" w:lineRule="auto"/>
        <w:ind w:firstLine="0"/>
        <w:rPr>
          <w:rFonts w:ascii="Arial" w:eastAsia="Times New Roman" w:hAnsi="Arial" w:cs="Arial"/>
          <w:sz w:val="20"/>
          <w:szCs w:val="20"/>
          <w:lang w:val="es-419" w:eastAsia="es-ES"/>
        </w:rPr>
      </w:pPr>
      <w:r w:rsidRPr="003F6ADF">
        <w:rPr>
          <w:rFonts w:ascii="Arial" w:eastAsia="Times New Roman" w:hAnsi="Arial" w:cs="Arial"/>
          <w:sz w:val="20"/>
          <w:szCs w:val="20"/>
          <w:lang w:val="es-419" w:eastAsia="es-ES"/>
        </w:rPr>
        <w:t>Está suficientemente decantado que la pensión que otorga el Fondo Nacional de Prestaciones Sociales del Magisterio es compatible con las que se encuentran contempladas en el Sistema General de Seguridad Social en Pensiones adoptado con la Ley 100 de 1993, pero única y exclusivamente para los docentes nacionales y/o nacionalizados que se vincularon al sector público con antelación a la entrada en vigencia de la Ley 812 de 2003, quienes siguen sujetos al régimen pensional exceptuado de que trata la Ley 91 de 1989</w:t>
      </w:r>
      <w:r>
        <w:rPr>
          <w:rFonts w:ascii="Arial" w:eastAsia="Times New Roman" w:hAnsi="Arial" w:cs="Arial"/>
          <w:sz w:val="20"/>
          <w:szCs w:val="20"/>
          <w:lang w:val="es-419" w:eastAsia="es-ES"/>
        </w:rPr>
        <w:t>…</w:t>
      </w:r>
    </w:p>
    <w:p w14:paraId="402A89ED" w14:textId="77777777" w:rsidR="00B457EA" w:rsidRPr="00B457EA" w:rsidRDefault="00B457EA" w:rsidP="00B457EA">
      <w:pPr>
        <w:spacing w:line="240" w:lineRule="auto"/>
        <w:ind w:firstLine="0"/>
        <w:rPr>
          <w:rFonts w:ascii="Arial" w:eastAsia="Times New Roman" w:hAnsi="Arial" w:cs="Arial"/>
          <w:sz w:val="20"/>
          <w:szCs w:val="20"/>
          <w:lang w:val="es-419" w:eastAsia="es-ES"/>
        </w:rPr>
      </w:pPr>
    </w:p>
    <w:p w14:paraId="3AFA2243" w14:textId="28813C43" w:rsidR="00B457EA" w:rsidRPr="00B457EA" w:rsidRDefault="0083361D" w:rsidP="00B457EA">
      <w:pPr>
        <w:spacing w:line="240" w:lineRule="auto"/>
        <w:ind w:firstLine="0"/>
        <w:rPr>
          <w:rFonts w:ascii="Arial" w:eastAsia="Times New Roman" w:hAnsi="Arial" w:cs="Arial"/>
          <w:sz w:val="20"/>
          <w:szCs w:val="20"/>
          <w:lang w:val="es-419" w:eastAsia="es-ES"/>
        </w:rPr>
      </w:pPr>
      <w:r w:rsidRPr="0083361D">
        <w:rPr>
          <w:rFonts w:ascii="Arial" w:eastAsia="Times New Roman" w:hAnsi="Arial" w:cs="Arial"/>
          <w:sz w:val="20"/>
          <w:szCs w:val="20"/>
          <w:lang w:val="es-419" w:eastAsia="es-ES"/>
        </w:rPr>
        <w:t>Ahora, aquellos docentes del sector público que adicionalmente prestaron sus servicios en el sector privado y efectuaron aportes al Instituto de Seguros Sociales antes de la entrada en vigencia de la Ley 100 de 1993 y/o cotizaron al ISS o a una administradora del Régimen de Ahorro Individual con Solidaridad después de que empezó a regir el Sistema General de Pensiones, tienen derecho a derivar también de este régimen legal la pensión de vejez que allí se contempla.</w:t>
      </w:r>
      <w:r w:rsidR="00C65277">
        <w:rPr>
          <w:rFonts w:ascii="Arial" w:eastAsia="Times New Roman" w:hAnsi="Arial" w:cs="Arial"/>
          <w:sz w:val="20"/>
          <w:szCs w:val="20"/>
          <w:lang w:val="es-419" w:eastAsia="es-ES"/>
        </w:rPr>
        <w:t xml:space="preserve"> (…)</w:t>
      </w:r>
    </w:p>
    <w:p w14:paraId="29014406" w14:textId="77777777" w:rsidR="00B457EA" w:rsidRPr="00B457EA" w:rsidRDefault="00B457EA" w:rsidP="00B457EA">
      <w:pPr>
        <w:spacing w:line="240" w:lineRule="auto"/>
        <w:ind w:firstLine="0"/>
        <w:rPr>
          <w:rFonts w:ascii="Arial" w:eastAsia="Times New Roman" w:hAnsi="Arial" w:cs="Arial"/>
          <w:sz w:val="20"/>
          <w:szCs w:val="20"/>
          <w:lang w:val="es-419" w:eastAsia="es-ES"/>
        </w:rPr>
      </w:pPr>
    </w:p>
    <w:p w14:paraId="309B724C" w14:textId="044CF855" w:rsidR="00B457EA" w:rsidRPr="00B457EA" w:rsidRDefault="00C65277" w:rsidP="00B457EA">
      <w:pPr>
        <w:spacing w:line="240" w:lineRule="auto"/>
        <w:ind w:firstLine="0"/>
        <w:rPr>
          <w:rFonts w:ascii="Arial" w:eastAsia="Times New Roman" w:hAnsi="Arial" w:cs="Arial"/>
          <w:sz w:val="20"/>
          <w:szCs w:val="20"/>
          <w:lang w:val="es-419" w:eastAsia="es-ES"/>
        </w:rPr>
      </w:pPr>
      <w:r w:rsidRPr="00C65277">
        <w:rPr>
          <w:rFonts w:ascii="Arial" w:eastAsia="Times New Roman" w:hAnsi="Arial" w:cs="Arial"/>
          <w:sz w:val="20"/>
          <w:szCs w:val="20"/>
          <w:lang w:val="es-419" w:eastAsia="es-ES"/>
        </w:rPr>
        <w:t>Siguiendo este hilo argumentativo, ha de decirse que esta Corporación de tiempo atrás acogió la postura de la Sala de Casación Laboral de la Corte Suprema de Justicia, según la cual es viable la emisión de un bono pensional cuando el mismo tiene origen en tiempos laborados en el sector privado y cotizados al I.S.S., al no tener origen en los fondos de naturaleza pública que dieron origen a la pensión de jubilación oficial</w:t>
      </w:r>
      <w:r>
        <w:rPr>
          <w:rFonts w:ascii="Arial" w:eastAsia="Times New Roman" w:hAnsi="Arial" w:cs="Arial"/>
          <w:sz w:val="20"/>
          <w:szCs w:val="20"/>
          <w:lang w:val="es-419" w:eastAsia="es-ES"/>
        </w:rPr>
        <w:t>…</w:t>
      </w:r>
    </w:p>
    <w:p w14:paraId="567C9876" w14:textId="77777777" w:rsidR="00B457EA" w:rsidRPr="00B457EA" w:rsidRDefault="00B457EA" w:rsidP="00B457EA">
      <w:pPr>
        <w:spacing w:line="240" w:lineRule="auto"/>
        <w:ind w:firstLine="0"/>
        <w:rPr>
          <w:rFonts w:ascii="Arial" w:eastAsia="Times New Roman" w:hAnsi="Arial" w:cs="Arial"/>
          <w:sz w:val="20"/>
          <w:szCs w:val="20"/>
          <w:lang w:eastAsia="es-ES"/>
        </w:rPr>
      </w:pPr>
    </w:p>
    <w:p w14:paraId="04F1D251" w14:textId="77777777" w:rsidR="00B457EA" w:rsidRPr="00B457EA" w:rsidRDefault="00B457EA" w:rsidP="00B457EA">
      <w:pPr>
        <w:spacing w:line="240" w:lineRule="auto"/>
        <w:ind w:firstLine="0"/>
        <w:rPr>
          <w:rFonts w:ascii="Arial" w:eastAsia="Times New Roman" w:hAnsi="Arial" w:cs="Arial"/>
          <w:sz w:val="20"/>
          <w:szCs w:val="20"/>
          <w:lang w:eastAsia="es-ES"/>
        </w:rPr>
      </w:pPr>
    </w:p>
    <w:p w14:paraId="4C1E3309" w14:textId="77777777" w:rsidR="00B457EA" w:rsidRPr="00B457EA" w:rsidRDefault="00B457EA" w:rsidP="00B457EA">
      <w:pPr>
        <w:spacing w:line="240" w:lineRule="auto"/>
        <w:ind w:firstLine="0"/>
        <w:rPr>
          <w:rFonts w:ascii="Arial" w:eastAsia="Times New Roman" w:hAnsi="Arial" w:cs="Arial"/>
          <w:sz w:val="20"/>
          <w:szCs w:val="20"/>
          <w:lang w:eastAsia="es-ES"/>
        </w:rPr>
      </w:pPr>
    </w:p>
    <w:bookmarkEnd w:id="0"/>
    <w:p w14:paraId="3D98B04B" w14:textId="77777777" w:rsidR="00B457EA" w:rsidRPr="00B457EA" w:rsidRDefault="00B457EA" w:rsidP="00B457EA">
      <w:pPr>
        <w:spacing w:line="240" w:lineRule="auto"/>
        <w:ind w:firstLine="0"/>
        <w:rPr>
          <w:rFonts w:ascii="Arial" w:eastAsia="Times New Roman" w:hAnsi="Arial" w:cs="Arial"/>
          <w:sz w:val="20"/>
          <w:szCs w:val="20"/>
          <w:lang w:eastAsia="es-ES"/>
        </w:rPr>
      </w:pPr>
    </w:p>
    <w:bookmarkEnd w:id="1"/>
    <w:bookmarkEnd w:id="2"/>
    <w:bookmarkEnd w:id="3"/>
    <w:bookmarkEnd w:id="4"/>
    <w:p w14:paraId="22A63B66" w14:textId="77777777" w:rsidR="00A31306" w:rsidRPr="00503686" w:rsidRDefault="00A31306" w:rsidP="00503686">
      <w:pPr>
        <w:pStyle w:val="Ttulo4"/>
        <w:widowControl w:val="0"/>
        <w:tabs>
          <w:tab w:val="clear" w:pos="0"/>
        </w:tabs>
        <w:spacing w:line="276" w:lineRule="auto"/>
        <w:rPr>
          <w:rFonts w:ascii="Tahoma" w:hAnsi="Tahoma" w:cs="Tahoma"/>
          <w:bCs/>
          <w:szCs w:val="24"/>
          <w:lang w:eastAsia="es-MX"/>
        </w:rPr>
      </w:pPr>
      <w:r w:rsidRPr="00503686">
        <w:rPr>
          <w:rFonts w:ascii="Tahoma" w:hAnsi="Tahoma" w:cs="Tahoma"/>
          <w:bCs/>
          <w:szCs w:val="24"/>
          <w:lang w:eastAsia="es-MX"/>
        </w:rPr>
        <w:t>TRIBUNAL SUPERIOR DEL DISTRITO JUDICIAL DE PEREIRA</w:t>
      </w:r>
    </w:p>
    <w:p w14:paraId="5E416C34" w14:textId="77777777" w:rsidR="00A31306" w:rsidRPr="00503686" w:rsidRDefault="00A31306" w:rsidP="00503686">
      <w:pPr>
        <w:pStyle w:val="Ttulo4"/>
        <w:widowControl w:val="0"/>
        <w:tabs>
          <w:tab w:val="clear" w:pos="0"/>
        </w:tabs>
        <w:spacing w:line="276" w:lineRule="auto"/>
        <w:rPr>
          <w:rFonts w:ascii="Tahoma" w:hAnsi="Tahoma" w:cs="Tahoma"/>
          <w:bCs/>
          <w:szCs w:val="24"/>
          <w:lang w:eastAsia="es-MX"/>
        </w:rPr>
      </w:pPr>
      <w:r w:rsidRPr="00503686">
        <w:rPr>
          <w:rFonts w:ascii="Tahoma" w:hAnsi="Tahoma" w:cs="Tahoma"/>
          <w:bCs/>
          <w:szCs w:val="24"/>
          <w:lang w:eastAsia="es-MX"/>
        </w:rPr>
        <w:t>SALA PRIMERA DE DECISION LABORAL</w:t>
      </w:r>
    </w:p>
    <w:p w14:paraId="0EE0F0EB" w14:textId="77777777" w:rsidR="00A31306" w:rsidRPr="00503686" w:rsidRDefault="00A31306" w:rsidP="00503686">
      <w:pPr>
        <w:spacing w:line="276" w:lineRule="auto"/>
        <w:jc w:val="center"/>
        <w:rPr>
          <w:rFonts w:ascii="Tahoma" w:hAnsi="Tahoma" w:cs="Tahoma"/>
          <w:bCs/>
          <w:sz w:val="24"/>
          <w:szCs w:val="24"/>
        </w:rPr>
      </w:pPr>
    </w:p>
    <w:p w14:paraId="66871BAB" w14:textId="77777777" w:rsidR="00A31306" w:rsidRPr="00503686" w:rsidRDefault="00A31306" w:rsidP="00503686">
      <w:pPr>
        <w:spacing w:line="276" w:lineRule="auto"/>
        <w:ind w:firstLine="0"/>
        <w:jc w:val="center"/>
        <w:textAlignment w:val="baseline"/>
        <w:rPr>
          <w:rFonts w:ascii="Tahoma" w:eastAsia="Times New Roman" w:hAnsi="Tahoma" w:cs="Tahoma"/>
          <w:sz w:val="24"/>
          <w:szCs w:val="24"/>
          <w:lang w:val="es-CO" w:eastAsia="es-CO"/>
        </w:rPr>
      </w:pPr>
      <w:r w:rsidRPr="00503686">
        <w:rPr>
          <w:rFonts w:ascii="Tahoma" w:eastAsia="Times New Roman" w:hAnsi="Tahoma" w:cs="Tahoma"/>
          <w:sz w:val="24"/>
          <w:szCs w:val="24"/>
          <w:lang w:eastAsia="es-CO"/>
        </w:rPr>
        <w:t>Magistrada Ponente: </w:t>
      </w:r>
      <w:r w:rsidRPr="00503686">
        <w:rPr>
          <w:rFonts w:ascii="Tahoma" w:eastAsia="Times New Roman" w:hAnsi="Tahoma" w:cs="Tahoma"/>
          <w:b/>
          <w:bCs/>
          <w:sz w:val="24"/>
          <w:szCs w:val="24"/>
          <w:lang w:eastAsia="es-CO"/>
        </w:rPr>
        <w:t>Ana Lucía Caicedo Calderón</w:t>
      </w:r>
      <w:r w:rsidRPr="00503686">
        <w:rPr>
          <w:rFonts w:ascii="Tahoma" w:eastAsia="Times New Roman" w:hAnsi="Tahoma" w:cs="Tahoma"/>
          <w:sz w:val="24"/>
          <w:szCs w:val="24"/>
          <w:lang w:val="es-CO" w:eastAsia="es-CO"/>
        </w:rPr>
        <w:t> </w:t>
      </w:r>
    </w:p>
    <w:p w14:paraId="683D6714" w14:textId="77777777" w:rsidR="00A31306" w:rsidRPr="00503686" w:rsidRDefault="00A31306" w:rsidP="00503686">
      <w:pPr>
        <w:spacing w:line="276" w:lineRule="auto"/>
        <w:ind w:firstLine="0"/>
        <w:jc w:val="center"/>
        <w:textAlignment w:val="baseline"/>
        <w:rPr>
          <w:rFonts w:ascii="Tahoma" w:eastAsia="Times New Roman" w:hAnsi="Tahoma" w:cs="Tahoma"/>
          <w:sz w:val="24"/>
          <w:szCs w:val="24"/>
          <w:lang w:val="es-CO" w:eastAsia="es-CO"/>
        </w:rPr>
      </w:pPr>
      <w:r w:rsidRPr="00503686">
        <w:rPr>
          <w:rFonts w:ascii="Tahoma" w:eastAsia="Times New Roman" w:hAnsi="Tahoma" w:cs="Tahoma"/>
          <w:sz w:val="24"/>
          <w:szCs w:val="24"/>
          <w:lang w:val="es-CO" w:eastAsia="es-CO"/>
        </w:rPr>
        <w:t> </w:t>
      </w:r>
    </w:p>
    <w:p w14:paraId="16A8630E" w14:textId="33D6356F" w:rsidR="00A31306" w:rsidRPr="00503686" w:rsidRDefault="00A31306" w:rsidP="00503686">
      <w:pPr>
        <w:spacing w:line="276" w:lineRule="auto"/>
        <w:ind w:firstLine="0"/>
        <w:jc w:val="center"/>
        <w:textAlignment w:val="baseline"/>
        <w:rPr>
          <w:rFonts w:ascii="Tahoma" w:eastAsia="Times New Roman" w:hAnsi="Tahoma" w:cs="Tahoma"/>
          <w:sz w:val="24"/>
          <w:szCs w:val="24"/>
          <w:lang w:val="es-CO" w:eastAsia="es-CO"/>
        </w:rPr>
      </w:pPr>
      <w:r w:rsidRPr="00503686">
        <w:rPr>
          <w:rFonts w:ascii="Tahoma" w:eastAsia="Times New Roman" w:hAnsi="Tahoma" w:cs="Tahoma"/>
          <w:sz w:val="24"/>
          <w:szCs w:val="24"/>
          <w:lang w:val="es-CO" w:eastAsia="es-CO"/>
        </w:rPr>
        <w:t>Pereira, Risaralda, </w:t>
      </w:r>
      <w:r w:rsidR="00E26444" w:rsidRPr="00503686">
        <w:rPr>
          <w:rFonts w:ascii="Tahoma" w:eastAsia="Times New Roman" w:hAnsi="Tahoma" w:cs="Tahoma"/>
          <w:sz w:val="24"/>
          <w:szCs w:val="24"/>
          <w:lang w:val="es-CO" w:eastAsia="es-CO"/>
        </w:rPr>
        <w:t xml:space="preserve">abril </w:t>
      </w:r>
      <w:r w:rsidR="005005AD" w:rsidRPr="00503686">
        <w:rPr>
          <w:rFonts w:ascii="Tahoma" w:eastAsia="Times New Roman" w:hAnsi="Tahoma" w:cs="Tahoma"/>
          <w:sz w:val="24"/>
          <w:szCs w:val="24"/>
          <w:lang w:val="es-CO" w:eastAsia="es-CO"/>
        </w:rPr>
        <w:t xml:space="preserve">veinticinco </w:t>
      </w:r>
      <w:r w:rsidRPr="00503686">
        <w:rPr>
          <w:rFonts w:ascii="Tahoma" w:eastAsia="Times New Roman" w:hAnsi="Tahoma" w:cs="Tahoma"/>
          <w:sz w:val="24"/>
          <w:szCs w:val="24"/>
          <w:lang w:val="es-CO" w:eastAsia="es-CO"/>
        </w:rPr>
        <w:t>(</w:t>
      </w:r>
      <w:r w:rsidR="005005AD" w:rsidRPr="00503686">
        <w:rPr>
          <w:rFonts w:ascii="Tahoma" w:eastAsia="Times New Roman" w:hAnsi="Tahoma" w:cs="Tahoma"/>
          <w:sz w:val="24"/>
          <w:szCs w:val="24"/>
          <w:lang w:val="es-CO" w:eastAsia="es-CO"/>
        </w:rPr>
        <w:t>25</w:t>
      </w:r>
      <w:r w:rsidRPr="00503686">
        <w:rPr>
          <w:rFonts w:ascii="Tahoma" w:eastAsia="Times New Roman" w:hAnsi="Tahoma" w:cs="Tahoma"/>
          <w:sz w:val="24"/>
          <w:szCs w:val="24"/>
          <w:lang w:val="es-CO" w:eastAsia="es-CO"/>
        </w:rPr>
        <w:t xml:space="preserve">) de dos mil </w:t>
      </w:r>
      <w:r w:rsidR="00AE1F81" w:rsidRPr="00503686">
        <w:rPr>
          <w:rFonts w:ascii="Tahoma" w:eastAsia="Times New Roman" w:hAnsi="Tahoma" w:cs="Tahoma"/>
          <w:sz w:val="24"/>
          <w:szCs w:val="24"/>
          <w:lang w:val="es-CO" w:eastAsia="es-CO"/>
        </w:rPr>
        <w:t>veintidós</w:t>
      </w:r>
      <w:r w:rsidRPr="00503686">
        <w:rPr>
          <w:rFonts w:ascii="Tahoma" w:eastAsia="Times New Roman" w:hAnsi="Tahoma" w:cs="Tahoma"/>
          <w:sz w:val="24"/>
          <w:szCs w:val="24"/>
          <w:lang w:val="es-CO" w:eastAsia="es-CO"/>
        </w:rPr>
        <w:t xml:space="preserve"> (202</w:t>
      </w:r>
      <w:r w:rsidR="00AE1F81" w:rsidRPr="00503686">
        <w:rPr>
          <w:rFonts w:ascii="Tahoma" w:eastAsia="Times New Roman" w:hAnsi="Tahoma" w:cs="Tahoma"/>
          <w:sz w:val="24"/>
          <w:szCs w:val="24"/>
          <w:lang w:val="es-CO" w:eastAsia="es-CO"/>
        </w:rPr>
        <w:t>2</w:t>
      </w:r>
      <w:r w:rsidRPr="00503686">
        <w:rPr>
          <w:rFonts w:ascii="Tahoma" w:eastAsia="Times New Roman" w:hAnsi="Tahoma" w:cs="Tahoma"/>
          <w:sz w:val="24"/>
          <w:szCs w:val="24"/>
          <w:lang w:val="es-CO" w:eastAsia="es-CO"/>
        </w:rPr>
        <w:t>)  </w:t>
      </w:r>
    </w:p>
    <w:p w14:paraId="3CF3F963" w14:textId="36182D3F" w:rsidR="002A3355" w:rsidRPr="00503686" w:rsidRDefault="00A31306" w:rsidP="00503686">
      <w:pPr>
        <w:spacing w:line="276" w:lineRule="auto"/>
        <w:ind w:firstLine="0"/>
        <w:jc w:val="center"/>
        <w:textAlignment w:val="baseline"/>
        <w:rPr>
          <w:rFonts w:ascii="Tahoma" w:eastAsia="Times New Roman" w:hAnsi="Tahoma" w:cs="Tahoma"/>
          <w:sz w:val="24"/>
          <w:szCs w:val="24"/>
          <w:lang w:val="es-CO" w:eastAsia="es-CO"/>
        </w:rPr>
      </w:pPr>
      <w:r w:rsidRPr="00503686">
        <w:rPr>
          <w:rFonts w:ascii="Tahoma" w:eastAsia="Times New Roman" w:hAnsi="Tahoma" w:cs="Tahoma"/>
          <w:sz w:val="24"/>
          <w:szCs w:val="24"/>
          <w:lang w:val="es-CO" w:eastAsia="es-CO"/>
        </w:rPr>
        <w:t> Acta No.</w:t>
      </w:r>
      <w:r w:rsidR="00FE6B56" w:rsidRPr="00503686">
        <w:rPr>
          <w:rFonts w:ascii="Tahoma" w:eastAsia="Times New Roman" w:hAnsi="Tahoma" w:cs="Tahoma"/>
          <w:sz w:val="24"/>
          <w:szCs w:val="24"/>
          <w:lang w:val="es-CO" w:eastAsia="es-CO"/>
        </w:rPr>
        <w:t xml:space="preserve"> </w:t>
      </w:r>
      <w:r w:rsidR="002E43B1" w:rsidRPr="00503686">
        <w:rPr>
          <w:rFonts w:ascii="Tahoma" w:eastAsia="Times New Roman" w:hAnsi="Tahoma" w:cs="Tahoma"/>
          <w:sz w:val="24"/>
          <w:szCs w:val="24"/>
          <w:lang w:val="es-CO" w:eastAsia="es-CO"/>
        </w:rPr>
        <w:t>58</w:t>
      </w:r>
      <w:r w:rsidR="00FE6B56" w:rsidRPr="00503686">
        <w:rPr>
          <w:rFonts w:ascii="Tahoma" w:eastAsia="Times New Roman" w:hAnsi="Tahoma" w:cs="Tahoma"/>
          <w:sz w:val="24"/>
          <w:szCs w:val="24"/>
          <w:lang w:val="es-CO" w:eastAsia="es-CO"/>
        </w:rPr>
        <w:t xml:space="preserve"> </w:t>
      </w:r>
      <w:r w:rsidRPr="00503686">
        <w:rPr>
          <w:rFonts w:ascii="Tahoma" w:eastAsia="Times New Roman" w:hAnsi="Tahoma" w:cs="Tahoma"/>
          <w:sz w:val="24"/>
          <w:szCs w:val="24"/>
          <w:lang w:val="es-CO" w:eastAsia="es-CO"/>
        </w:rPr>
        <w:t xml:space="preserve">del </w:t>
      </w:r>
      <w:r w:rsidR="005005AD" w:rsidRPr="00503686">
        <w:rPr>
          <w:rFonts w:ascii="Tahoma" w:eastAsia="Times New Roman" w:hAnsi="Tahoma" w:cs="Tahoma"/>
          <w:sz w:val="24"/>
          <w:szCs w:val="24"/>
          <w:lang w:val="es-CO" w:eastAsia="es-CO"/>
        </w:rPr>
        <w:t>21</w:t>
      </w:r>
      <w:r w:rsidR="00C025AF" w:rsidRPr="00503686">
        <w:rPr>
          <w:rFonts w:ascii="Tahoma" w:eastAsia="Times New Roman" w:hAnsi="Tahoma" w:cs="Tahoma"/>
          <w:sz w:val="24"/>
          <w:szCs w:val="24"/>
          <w:lang w:val="es-CO" w:eastAsia="es-CO"/>
        </w:rPr>
        <w:t xml:space="preserve"> de </w:t>
      </w:r>
      <w:r w:rsidR="00E26444" w:rsidRPr="00503686">
        <w:rPr>
          <w:rFonts w:ascii="Tahoma" w:eastAsia="Times New Roman" w:hAnsi="Tahoma" w:cs="Tahoma"/>
          <w:sz w:val="24"/>
          <w:szCs w:val="24"/>
          <w:lang w:val="es-CO" w:eastAsia="es-CO"/>
        </w:rPr>
        <w:t xml:space="preserve">abril </w:t>
      </w:r>
      <w:r w:rsidRPr="00503686">
        <w:rPr>
          <w:rFonts w:ascii="Tahoma" w:eastAsia="Times New Roman" w:hAnsi="Tahoma" w:cs="Tahoma"/>
          <w:sz w:val="24"/>
          <w:szCs w:val="24"/>
          <w:lang w:val="es-CO" w:eastAsia="es-CO"/>
        </w:rPr>
        <w:t>de 202</w:t>
      </w:r>
      <w:r w:rsidR="00E26444" w:rsidRPr="00503686">
        <w:rPr>
          <w:rFonts w:ascii="Tahoma" w:eastAsia="Times New Roman" w:hAnsi="Tahoma" w:cs="Tahoma"/>
          <w:sz w:val="24"/>
          <w:szCs w:val="24"/>
          <w:lang w:val="es-CO" w:eastAsia="es-CO"/>
        </w:rPr>
        <w:t>2</w:t>
      </w:r>
    </w:p>
    <w:p w14:paraId="18F7C9EB" w14:textId="77777777" w:rsidR="001C5C55" w:rsidRPr="00503686" w:rsidRDefault="001C5C55" w:rsidP="00503686">
      <w:pPr>
        <w:spacing w:line="276" w:lineRule="auto"/>
        <w:ind w:firstLine="0"/>
        <w:jc w:val="center"/>
        <w:rPr>
          <w:rFonts w:ascii="Tahoma" w:hAnsi="Tahoma" w:cs="Tahoma"/>
          <w:b/>
          <w:sz w:val="24"/>
          <w:szCs w:val="24"/>
        </w:rPr>
      </w:pPr>
    </w:p>
    <w:p w14:paraId="02A472BA" w14:textId="1A4D502F" w:rsidR="00997C3E" w:rsidRPr="00503686" w:rsidRDefault="00A31306" w:rsidP="00503686">
      <w:pPr>
        <w:spacing w:line="276" w:lineRule="auto"/>
        <w:ind w:firstLine="708"/>
        <w:rPr>
          <w:rFonts w:ascii="Tahoma" w:hAnsi="Tahoma" w:cs="Tahoma"/>
          <w:b/>
          <w:sz w:val="24"/>
          <w:szCs w:val="24"/>
          <w:lang w:val="es-ES_tradnl"/>
        </w:rPr>
      </w:pPr>
      <w:r w:rsidRPr="00503686">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503686">
        <w:rPr>
          <w:rFonts w:ascii="Tahoma" w:hAnsi="Tahoma" w:cs="Tahoma"/>
          <w:sz w:val="24"/>
          <w:szCs w:val="24"/>
        </w:rPr>
        <w:t xml:space="preserve"> </w:t>
      </w:r>
      <w:r w:rsidRPr="00503686">
        <w:rPr>
          <w:rFonts w:ascii="Tahoma" w:hAnsi="Tahoma" w:cs="Tahoma"/>
          <w:sz w:val="24"/>
          <w:szCs w:val="24"/>
          <w:lang w:val="es-ES_tradnl"/>
        </w:rPr>
        <w:t>se proferirán por escrito</w:t>
      </w:r>
      <w:r w:rsidRPr="00503686">
        <w:rPr>
          <w:rFonts w:ascii="Tahoma" w:hAnsi="Tahoma" w:cs="Tahoma"/>
          <w:sz w:val="24"/>
          <w:szCs w:val="24"/>
        </w:rPr>
        <w:t xml:space="preserve"> </w:t>
      </w:r>
      <w:r w:rsidRPr="00503686">
        <w:rPr>
          <w:rFonts w:ascii="Tahoma" w:hAnsi="Tahoma" w:cs="Tahoma"/>
          <w:sz w:val="24"/>
          <w:szCs w:val="24"/>
          <w:lang w:val="es-ES_tradnl"/>
        </w:rPr>
        <w:t xml:space="preserve">las providencias de segunda instancia en las que se surta el grado jurisdiccional de consulta o se resuelva el recurso de apelación de autos o sentencias, </w:t>
      </w:r>
      <w:r w:rsidRPr="00503686">
        <w:rPr>
          <w:rFonts w:ascii="Tahoma" w:hAnsi="Tahoma" w:cs="Tahoma"/>
          <w:sz w:val="24"/>
          <w:szCs w:val="24"/>
        </w:rPr>
        <w:t xml:space="preserve">la Sala </w:t>
      </w:r>
      <w:r w:rsidR="00D204BC" w:rsidRPr="00503686">
        <w:rPr>
          <w:rFonts w:ascii="Tahoma" w:hAnsi="Tahoma" w:cs="Tahoma"/>
          <w:sz w:val="24"/>
          <w:szCs w:val="24"/>
        </w:rPr>
        <w:t xml:space="preserve">Primera </w:t>
      </w:r>
      <w:r w:rsidRPr="00503686">
        <w:rPr>
          <w:rFonts w:ascii="Tahoma" w:hAnsi="Tahoma" w:cs="Tahoma"/>
          <w:sz w:val="24"/>
          <w:szCs w:val="24"/>
        </w:rPr>
        <w:t>de Decisión Laboral del Tribunal Superior de Pereira, integrada por las Magistradas ANA LUCÍA CAICEDO CALDERÓN</w:t>
      </w:r>
      <w:r w:rsidR="00C025AF" w:rsidRPr="00503686">
        <w:rPr>
          <w:rFonts w:ascii="Tahoma" w:hAnsi="Tahoma" w:cs="Tahoma"/>
          <w:sz w:val="24"/>
          <w:szCs w:val="24"/>
        </w:rPr>
        <w:t>,</w:t>
      </w:r>
      <w:r w:rsidRPr="00503686">
        <w:rPr>
          <w:rFonts w:ascii="Tahoma" w:hAnsi="Tahoma" w:cs="Tahoma"/>
          <w:sz w:val="24"/>
          <w:szCs w:val="24"/>
        </w:rPr>
        <w:t xml:space="preserve"> como Ponente, </w:t>
      </w:r>
      <w:r w:rsidR="00C025AF" w:rsidRPr="00503686">
        <w:rPr>
          <w:rFonts w:ascii="Tahoma" w:hAnsi="Tahoma" w:cs="Tahoma"/>
          <w:sz w:val="24"/>
          <w:szCs w:val="24"/>
        </w:rPr>
        <w:t xml:space="preserve">y </w:t>
      </w:r>
      <w:r w:rsidRPr="00503686">
        <w:rPr>
          <w:rFonts w:ascii="Tahoma" w:hAnsi="Tahoma" w:cs="Tahoma"/>
          <w:sz w:val="24"/>
          <w:szCs w:val="24"/>
        </w:rPr>
        <w:t>OLGA LUCÍA HOYOS SEPÚLVEDA</w:t>
      </w:r>
      <w:r w:rsidR="00C931FB" w:rsidRPr="00503686">
        <w:rPr>
          <w:rFonts w:ascii="Tahoma" w:hAnsi="Tahoma" w:cs="Tahoma"/>
          <w:sz w:val="24"/>
          <w:szCs w:val="24"/>
        </w:rPr>
        <w:t>,</w:t>
      </w:r>
      <w:r w:rsidRPr="00503686">
        <w:rPr>
          <w:rFonts w:ascii="Tahoma" w:hAnsi="Tahoma" w:cs="Tahoma"/>
          <w:sz w:val="24"/>
          <w:szCs w:val="24"/>
        </w:rPr>
        <w:t xml:space="preserve"> y el Magistrado </w:t>
      </w:r>
      <w:r w:rsidR="00C931FB" w:rsidRPr="00503686">
        <w:rPr>
          <w:rFonts w:ascii="Tahoma" w:hAnsi="Tahoma" w:cs="Tahoma"/>
          <w:sz w:val="24"/>
          <w:szCs w:val="24"/>
        </w:rPr>
        <w:t>GERMÁN DARÍO GOEZ VINASCO</w:t>
      </w:r>
      <w:r w:rsidRPr="00503686">
        <w:rPr>
          <w:rFonts w:ascii="Tahoma" w:hAnsi="Tahoma" w:cs="Tahoma"/>
          <w:sz w:val="24"/>
          <w:szCs w:val="24"/>
        </w:rPr>
        <w:t xml:space="preserve">, procede a proferir la siguiente sentencia escrita dentro del proceso </w:t>
      </w:r>
      <w:r w:rsidRPr="00DC638C">
        <w:rPr>
          <w:rFonts w:ascii="Tahoma" w:hAnsi="Tahoma" w:cs="Tahoma"/>
          <w:b/>
          <w:sz w:val="24"/>
          <w:szCs w:val="24"/>
        </w:rPr>
        <w:t>ordinario laboral</w:t>
      </w:r>
      <w:r w:rsidRPr="00503686">
        <w:rPr>
          <w:rFonts w:ascii="Tahoma" w:hAnsi="Tahoma" w:cs="Tahoma"/>
          <w:sz w:val="24"/>
          <w:szCs w:val="24"/>
        </w:rPr>
        <w:t xml:space="preserve"> instaurado por</w:t>
      </w:r>
      <w:r w:rsidRPr="00503686">
        <w:rPr>
          <w:rFonts w:ascii="Tahoma" w:hAnsi="Tahoma" w:cs="Tahoma"/>
          <w:sz w:val="24"/>
          <w:szCs w:val="24"/>
          <w:lang w:val="es-ES_tradnl"/>
        </w:rPr>
        <w:t xml:space="preserve"> </w:t>
      </w:r>
      <w:r w:rsidR="005005AD" w:rsidRPr="00503686">
        <w:rPr>
          <w:rFonts w:ascii="Tahoma" w:hAnsi="Tahoma" w:cs="Tahoma"/>
          <w:b/>
          <w:sz w:val="24"/>
          <w:szCs w:val="24"/>
        </w:rPr>
        <w:t xml:space="preserve">Walter Darío Agudelo Vasco </w:t>
      </w:r>
      <w:r w:rsidR="00324DDD" w:rsidRPr="00503686">
        <w:rPr>
          <w:rFonts w:ascii="Tahoma" w:hAnsi="Tahoma" w:cs="Tahoma"/>
          <w:sz w:val="24"/>
          <w:szCs w:val="24"/>
          <w:lang w:val="es-ES_tradnl"/>
        </w:rPr>
        <w:t xml:space="preserve">en contra de </w:t>
      </w:r>
      <w:r w:rsidR="005005AD" w:rsidRPr="00503686">
        <w:rPr>
          <w:rFonts w:ascii="Tahoma" w:hAnsi="Tahoma" w:cs="Tahoma"/>
          <w:sz w:val="24"/>
          <w:szCs w:val="24"/>
          <w:lang w:val="es-ES_tradnl"/>
        </w:rPr>
        <w:t xml:space="preserve">la </w:t>
      </w:r>
      <w:r w:rsidR="005005AD" w:rsidRPr="00503686">
        <w:rPr>
          <w:rFonts w:ascii="Tahoma" w:hAnsi="Tahoma" w:cs="Tahoma"/>
          <w:b/>
          <w:sz w:val="24"/>
          <w:szCs w:val="24"/>
          <w:lang w:val="es-ES_tradnl"/>
        </w:rPr>
        <w:t xml:space="preserve">Administradora Colombiana de Pensiones </w:t>
      </w:r>
      <w:r w:rsidR="008D7F13">
        <w:rPr>
          <w:rFonts w:ascii="Tahoma" w:hAnsi="Tahoma" w:cs="Tahoma"/>
          <w:b/>
          <w:sz w:val="24"/>
          <w:szCs w:val="24"/>
          <w:lang w:val="es-ES_tradnl"/>
        </w:rPr>
        <w:t>–</w:t>
      </w:r>
      <w:r w:rsidR="005005AD" w:rsidRPr="00503686">
        <w:rPr>
          <w:rFonts w:ascii="Tahoma" w:hAnsi="Tahoma" w:cs="Tahoma"/>
          <w:b/>
          <w:sz w:val="24"/>
          <w:szCs w:val="24"/>
          <w:lang w:val="es-ES_tradnl"/>
        </w:rPr>
        <w:t xml:space="preserve"> </w:t>
      </w:r>
      <w:r w:rsidR="005005AD" w:rsidRPr="00503686">
        <w:rPr>
          <w:rFonts w:ascii="Tahoma" w:hAnsi="Tahoma" w:cs="Tahoma"/>
          <w:b/>
          <w:sz w:val="24"/>
          <w:szCs w:val="24"/>
        </w:rPr>
        <w:t xml:space="preserve">Colpensiones, Colfondos S.A., Nación </w:t>
      </w:r>
      <w:r w:rsidR="008D7F13">
        <w:rPr>
          <w:rFonts w:ascii="Tahoma" w:hAnsi="Tahoma" w:cs="Tahoma"/>
          <w:b/>
          <w:sz w:val="24"/>
          <w:szCs w:val="24"/>
        </w:rPr>
        <w:t>–</w:t>
      </w:r>
      <w:r w:rsidR="005005AD" w:rsidRPr="00503686">
        <w:rPr>
          <w:rFonts w:ascii="Tahoma" w:hAnsi="Tahoma" w:cs="Tahoma"/>
          <w:b/>
          <w:sz w:val="24"/>
          <w:szCs w:val="24"/>
        </w:rPr>
        <w:t xml:space="preserve"> Ministerio de Hacienda y Crédito </w:t>
      </w:r>
      <w:r w:rsidR="006D2315" w:rsidRPr="00503686">
        <w:rPr>
          <w:rFonts w:ascii="Tahoma" w:hAnsi="Tahoma" w:cs="Tahoma"/>
          <w:b/>
          <w:sz w:val="24"/>
          <w:szCs w:val="24"/>
        </w:rPr>
        <w:t xml:space="preserve">Público </w:t>
      </w:r>
      <w:r w:rsidR="008D7F13">
        <w:rPr>
          <w:rFonts w:ascii="Tahoma" w:hAnsi="Tahoma" w:cs="Tahoma"/>
          <w:b/>
          <w:sz w:val="24"/>
          <w:szCs w:val="24"/>
        </w:rPr>
        <w:t>–</w:t>
      </w:r>
      <w:r w:rsidR="006E393C" w:rsidRPr="00503686">
        <w:rPr>
          <w:rFonts w:ascii="Tahoma" w:hAnsi="Tahoma" w:cs="Tahoma"/>
          <w:b/>
          <w:sz w:val="24"/>
          <w:szCs w:val="24"/>
        </w:rPr>
        <w:t xml:space="preserve"> </w:t>
      </w:r>
      <w:r w:rsidR="006D2315" w:rsidRPr="00503686">
        <w:rPr>
          <w:rFonts w:ascii="Tahoma" w:hAnsi="Tahoma" w:cs="Tahoma"/>
          <w:b/>
          <w:sz w:val="24"/>
          <w:szCs w:val="24"/>
        </w:rPr>
        <w:t>Oficina de Bonos Pensionales</w:t>
      </w:r>
      <w:r w:rsidR="00C931FB" w:rsidRPr="008D7F13">
        <w:rPr>
          <w:rFonts w:ascii="Tahoma" w:hAnsi="Tahoma" w:cs="Tahoma"/>
          <w:sz w:val="24"/>
          <w:szCs w:val="24"/>
          <w:lang w:val="es-ES_tradnl"/>
        </w:rPr>
        <w:t>.</w:t>
      </w:r>
    </w:p>
    <w:p w14:paraId="0D356AAB" w14:textId="77777777" w:rsidR="00A578DE" w:rsidRPr="00503686" w:rsidRDefault="00A578DE" w:rsidP="00503686">
      <w:pPr>
        <w:spacing w:line="276" w:lineRule="auto"/>
        <w:ind w:firstLine="708"/>
        <w:rPr>
          <w:rFonts w:ascii="Tahoma" w:hAnsi="Tahoma" w:cs="Tahoma"/>
          <w:b/>
          <w:sz w:val="24"/>
          <w:szCs w:val="24"/>
          <w:lang w:val="es-ES_tradnl"/>
        </w:rPr>
      </w:pPr>
    </w:p>
    <w:p w14:paraId="10189EAD" w14:textId="38911961" w:rsidR="00A31306" w:rsidRPr="00503686" w:rsidRDefault="00A31306" w:rsidP="00503686">
      <w:pPr>
        <w:pStyle w:val="paragraph"/>
        <w:spacing w:before="0" w:beforeAutospacing="0" w:after="0" w:afterAutospacing="0" w:line="276" w:lineRule="auto"/>
        <w:jc w:val="center"/>
        <w:textAlignment w:val="baseline"/>
        <w:rPr>
          <w:rStyle w:val="normaltextrun"/>
          <w:rFonts w:ascii="Tahoma" w:hAnsi="Tahoma" w:cs="Tahoma"/>
          <w:b/>
          <w:bCs/>
        </w:rPr>
      </w:pPr>
      <w:r w:rsidRPr="00503686">
        <w:rPr>
          <w:rStyle w:val="normaltextrun"/>
          <w:rFonts w:ascii="Tahoma" w:hAnsi="Tahoma" w:cs="Tahoma"/>
          <w:b/>
          <w:bCs/>
        </w:rPr>
        <w:t>PUNTO A TRATAR</w:t>
      </w:r>
    </w:p>
    <w:p w14:paraId="4CF1EA1D" w14:textId="77777777" w:rsidR="008D7F13" w:rsidRDefault="008D7F13" w:rsidP="00503686">
      <w:pPr>
        <w:spacing w:line="276" w:lineRule="auto"/>
        <w:rPr>
          <w:rStyle w:val="normaltextrun"/>
          <w:rFonts w:ascii="Tahoma" w:hAnsi="Tahoma" w:cs="Tahoma"/>
          <w:sz w:val="24"/>
          <w:szCs w:val="24"/>
        </w:rPr>
      </w:pPr>
    </w:p>
    <w:p w14:paraId="1B8C11DD" w14:textId="2309E063" w:rsidR="00A31306" w:rsidRPr="00503686" w:rsidRDefault="00A31306" w:rsidP="00503686">
      <w:pPr>
        <w:spacing w:line="276" w:lineRule="auto"/>
        <w:rPr>
          <w:rFonts w:ascii="Tahoma" w:hAnsi="Tahoma" w:cs="Tahoma"/>
          <w:sz w:val="24"/>
          <w:szCs w:val="24"/>
        </w:rPr>
      </w:pPr>
      <w:r w:rsidRPr="00503686">
        <w:rPr>
          <w:rStyle w:val="normaltextrun"/>
          <w:rFonts w:ascii="Tahoma" w:hAnsi="Tahoma" w:cs="Tahoma"/>
          <w:sz w:val="24"/>
          <w:szCs w:val="24"/>
        </w:rPr>
        <w:t>Por medio de esta providencia procede la Sala a</w:t>
      </w:r>
      <w:r w:rsidRPr="00503686">
        <w:rPr>
          <w:rFonts w:ascii="Tahoma" w:hAnsi="Tahoma" w:cs="Tahoma"/>
          <w:sz w:val="24"/>
          <w:szCs w:val="24"/>
        </w:rPr>
        <w:t xml:space="preserve"> </w:t>
      </w:r>
      <w:r w:rsidR="00636982" w:rsidRPr="00503686">
        <w:rPr>
          <w:rFonts w:ascii="Tahoma" w:hAnsi="Tahoma" w:cs="Tahoma"/>
          <w:sz w:val="24"/>
          <w:szCs w:val="24"/>
          <w:lang w:val="es-CO"/>
        </w:rPr>
        <w:t xml:space="preserve">revisar íntegramente la decisión proferida el </w:t>
      </w:r>
      <w:r w:rsidR="28733F6A" w:rsidRPr="00503686">
        <w:rPr>
          <w:rFonts w:ascii="Tahoma" w:eastAsia="Tahoma" w:hAnsi="Tahoma" w:cs="Tahoma"/>
          <w:b/>
          <w:sz w:val="24"/>
          <w:szCs w:val="24"/>
          <w:lang w:val="es-CO"/>
        </w:rPr>
        <w:t>1º de febrero de 2021</w:t>
      </w:r>
      <w:r w:rsidR="28733F6A" w:rsidRPr="00503686">
        <w:rPr>
          <w:rFonts w:ascii="Tahoma" w:eastAsia="Tahoma" w:hAnsi="Tahoma" w:cs="Tahoma"/>
          <w:sz w:val="24"/>
          <w:szCs w:val="24"/>
          <w:lang w:val="es-CO"/>
        </w:rPr>
        <w:t xml:space="preserve"> por el Juzgado Tercero Laboral del Circuito de Pereira,</w:t>
      </w:r>
      <w:r w:rsidR="009A0C96" w:rsidRPr="00503686">
        <w:rPr>
          <w:rFonts w:ascii="Tahoma" w:eastAsia="Tahoma" w:hAnsi="Tahoma" w:cs="Tahoma"/>
          <w:sz w:val="24"/>
          <w:szCs w:val="24"/>
          <w:lang w:val="es-CO"/>
        </w:rPr>
        <w:t xml:space="preserve"> y que fue </w:t>
      </w:r>
      <w:r w:rsidR="008626E2" w:rsidRPr="00503686">
        <w:rPr>
          <w:rFonts w:ascii="Tahoma" w:hAnsi="Tahoma" w:cs="Tahoma"/>
          <w:b/>
          <w:sz w:val="24"/>
          <w:szCs w:val="24"/>
        </w:rPr>
        <w:t>remitid</w:t>
      </w:r>
      <w:r w:rsidR="009A0C96" w:rsidRPr="00503686">
        <w:rPr>
          <w:rFonts w:ascii="Tahoma" w:hAnsi="Tahoma" w:cs="Tahoma"/>
          <w:b/>
          <w:sz w:val="24"/>
          <w:szCs w:val="24"/>
        </w:rPr>
        <w:t>a</w:t>
      </w:r>
      <w:r w:rsidR="008626E2" w:rsidRPr="00503686">
        <w:rPr>
          <w:rFonts w:ascii="Tahoma" w:hAnsi="Tahoma" w:cs="Tahoma"/>
          <w:b/>
          <w:sz w:val="24"/>
          <w:szCs w:val="24"/>
        </w:rPr>
        <w:t xml:space="preserve"> al Despacho de la Magistrada Ponente el </w:t>
      </w:r>
      <w:r w:rsidR="009A0C96" w:rsidRPr="00503686">
        <w:rPr>
          <w:rFonts w:ascii="Tahoma" w:hAnsi="Tahoma" w:cs="Tahoma"/>
          <w:b/>
          <w:sz w:val="24"/>
          <w:szCs w:val="24"/>
        </w:rPr>
        <w:t>7</w:t>
      </w:r>
      <w:r w:rsidR="008626E2" w:rsidRPr="00503686">
        <w:rPr>
          <w:rFonts w:ascii="Tahoma" w:hAnsi="Tahoma" w:cs="Tahoma"/>
          <w:b/>
          <w:sz w:val="24"/>
          <w:szCs w:val="24"/>
        </w:rPr>
        <w:t xml:space="preserve"> de diciembre de la misma anualidad</w:t>
      </w:r>
      <w:r w:rsidR="002004E7" w:rsidRPr="00503686">
        <w:rPr>
          <w:rFonts w:ascii="Tahoma" w:hAnsi="Tahoma" w:cs="Tahoma"/>
          <w:b/>
          <w:sz w:val="24"/>
          <w:szCs w:val="24"/>
        </w:rPr>
        <w:t xml:space="preserve"> (diez meses después)</w:t>
      </w:r>
      <w:r w:rsidR="008626E2" w:rsidRPr="00503686">
        <w:rPr>
          <w:rFonts w:ascii="Tahoma" w:hAnsi="Tahoma" w:cs="Tahoma"/>
          <w:sz w:val="24"/>
          <w:szCs w:val="24"/>
        </w:rPr>
        <w:t xml:space="preserve">, y al cual se le corrió traslado para alegar el 20 de enero del año en curso. </w:t>
      </w:r>
      <w:r w:rsidRPr="00503686">
        <w:rPr>
          <w:rStyle w:val="normaltextrun"/>
          <w:rFonts w:ascii="Tahoma" w:hAnsi="Tahoma" w:cs="Tahoma"/>
          <w:sz w:val="24"/>
          <w:szCs w:val="24"/>
        </w:rPr>
        <w:t>Para ello se tiene en cuenta lo siguiente: </w:t>
      </w:r>
    </w:p>
    <w:p w14:paraId="170958B9" w14:textId="77777777" w:rsidR="00A578DE" w:rsidRPr="00503686" w:rsidRDefault="00A578DE" w:rsidP="0050368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04B97E35" w14:textId="40A6BB1A" w:rsidR="00A31306" w:rsidRPr="00503686" w:rsidRDefault="00A31306" w:rsidP="00503686">
      <w:pPr>
        <w:pStyle w:val="Sinespaciado"/>
        <w:numPr>
          <w:ilvl w:val="0"/>
          <w:numId w:val="2"/>
        </w:numPr>
        <w:tabs>
          <w:tab w:val="left" w:pos="0"/>
          <w:tab w:val="left" w:pos="284"/>
        </w:tabs>
        <w:spacing w:line="276" w:lineRule="auto"/>
        <w:ind w:left="0" w:firstLine="0"/>
        <w:jc w:val="center"/>
        <w:rPr>
          <w:rFonts w:ascii="Tahoma" w:hAnsi="Tahoma" w:cs="Tahoma"/>
          <w:b/>
        </w:rPr>
      </w:pPr>
      <w:r w:rsidRPr="00503686">
        <w:rPr>
          <w:rFonts w:ascii="Tahoma" w:hAnsi="Tahoma" w:cs="Tahoma"/>
          <w:b/>
        </w:rPr>
        <w:t xml:space="preserve">La demanda y </w:t>
      </w:r>
      <w:r w:rsidR="00A578DE" w:rsidRPr="00503686">
        <w:rPr>
          <w:rFonts w:ascii="Tahoma" w:hAnsi="Tahoma" w:cs="Tahoma"/>
          <w:b/>
        </w:rPr>
        <w:t xml:space="preserve">la </w:t>
      </w:r>
      <w:r w:rsidRPr="00503686">
        <w:rPr>
          <w:rFonts w:ascii="Tahoma" w:hAnsi="Tahoma" w:cs="Tahoma"/>
          <w:b/>
        </w:rPr>
        <w:t>contestación</w:t>
      </w:r>
      <w:r w:rsidR="00A578DE" w:rsidRPr="00503686">
        <w:rPr>
          <w:rFonts w:ascii="Tahoma" w:hAnsi="Tahoma" w:cs="Tahoma"/>
          <w:b/>
        </w:rPr>
        <w:t xml:space="preserve"> de la demanda</w:t>
      </w:r>
    </w:p>
    <w:p w14:paraId="5B2B7272" w14:textId="1FD4A226" w:rsidR="001C5C55" w:rsidRPr="00503686" w:rsidRDefault="001C5C55" w:rsidP="00503686">
      <w:pPr>
        <w:pStyle w:val="Sinespaciado"/>
        <w:spacing w:line="276" w:lineRule="auto"/>
        <w:rPr>
          <w:rFonts w:ascii="Tahoma" w:hAnsi="Tahoma" w:cs="Tahoma"/>
        </w:rPr>
      </w:pPr>
    </w:p>
    <w:p w14:paraId="5514CF9D" w14:textId="77777777" w:rsidR="003D6A51" w:rsidRPr="00503686" w:rsidRDefault="00CC0910" w:rsidP="00503686">
      <w:pPr>
        <w:spacing w:line="276" w:lineRule="auto"/>
        <w:rPr>
          <w:rFonts w:ascii="Tahoma" w:hAnsi="Tahoma" w:cs="Tahoma"/>
          <w:sz w:val="24"/>
          <w:szCs w:val="24"/>
          <w:lang w:val="es-CO"/>
        </w:rPr>
      </w:pPr>
      <w:r w:rsidRPr="00503686">
        <w:rPr>
          <w:rFonts w:ascii="Tahoma" w:hAnsi="Tahoma" w:cs="Tahoma"/>
          <w:sz w:val="24"/>
          <w:szCs w:val="24"/>
          <w:lang w:val="es-CO"/>
        </w:rPr>
        <w:t xml:space="preserve">El </w:t>
      </w:r>
      <w:r w:rsidR="006D2315" w:rsidRPr="00503686">
        <w:rPr>
          <w:rFonts w:ascii="Tahoma" w:hAnsi="Tahoma" w:cs="Tahoma"/>
          <w:sz w:val="24"/>
          <w:szCs w:val="24"/>
          <w:lang w:val="es-CO"/>
        </w:rPr>
        <w:t xml:space="preserve">aludido demandante solicita que se condene a Colfondos </w:t>
      </w:r>
      <w:r w:rsidR="00D9674E" w:rsidRPr="00503686">
        <w:rPr>
          <w:rFonts w:ascii="Tahoma" w:hAnsi="Tahoma" w:cs="Tahoma"/>
          <w:sz w:val="24"/>
          <w:szCs w:val="24"/>
          <w:lang w:val="es-CO"/>
        </w:rPr>
        <w:t>S.A. a que le reconozca y pague la pensión de vejez a partir del 1º de abril de 2017, en cuantía del salario mínimo legal</w:t>
      </w:r>
      <w:r w:rsidR="00351023" w:rsidRPr="00503686">
        <w:rPr>
          <w:rFonts w:ascii="Tahoma" w:hAnsi="Tahoma" w:cs="Tahoma"/>
          <w:sz w:val="24"/>
          <w:szCs w:val="24"/>
          <w:lang w:val="es-CO"/>
        </w:rPr>
        <w:t>, o subsidiariamente la devolución de saldos, incluyendo el bono pensional;</w:t>
      </w:r>
      <w:r w:rsidR="003D6A51" w:rsidRPr="00503686">
        <w:rPr>
          <w:rFonts w:ascii="Tahoma" w:hAnsi="Tahoma" w:cs="Tahoma"/>
          <w:sz w:val="24"/>
          <w:szCs w:val="24"/>
          <w:lang w:val="es-CO"/>
        </w:rPr>
        <w:t xml:space="preserve"> sumas que deben reconocerse debidamente indexadas.</w:t>
      </w:r>
    </w:p>
    <w:p w14:paraId="7CBCDCC8" w14:textId="77777777" w:rsidR="003D6A51" w:rsidRPr="00503686" w:rsidRDefault="003D6A51" w:rsidP="00503686">
      <w:pPr>
        <w:spacing w:line="276" w:lineRule="auto"/>
        <w:rPr>
          <w:rFonts w:ascii="Tahoma" w:hAnsi="Tahoma" w:cs="Tahoma"/>
          <w:sz w:val="24"/>
          <w:szCs w:val="24"/>
          <w:lang w:val="es-CO"/>
        </w:rPr>
      </w:pPr>
    </w:p>
    <w:p w14:paraId="549ED480" w14:textId="77777777" w:rsidR="002D4AB1" w:rsidRPr="00503686" w:rsidRDefault="003D6A51" w:rsidP="00503686">
      <w:pPr>
        <w:spacing w:line="276" w:lineRule="auto"/>
        <w:rPr>
          <w:rFonts w:ascii="Tahoma" w:hAnsi="Tahoma" w:cs="Tahoma"/>
          <w:sz w:val="24"/>
          <w:szCs w:val="24"/>
          <w:lang w:val="es-CO"/>
        </w:rPr>
      </w:pPr>
      <w:r w:rsidRPr="00503686">
        <w:rPr>
          <w:rFonts w:ascii="Tahoma" w:hAnsi="Tahoma" w:cs="Tahoma"/>
          <w:sz w:val="24"/>
          <w:szCs w:val="24"/>
          <w:lang w:val="es-CO"/>
        </w:rPr>
        <w:t>Asimismo, pide que condene solidariamente a las demanda</w:t>
      </w:r>
      <w:r w:rsidR="00FE2C1B" w:rsidRPr="00503686">
        <w:rPr>
          <w:rFonts w:ascii="Tahoma" w:hAnsi="Tahoma" w:cs="Tahoma"/>
          <w:sz w:val="24"/>
          <w:szCs w:val="24"/>
          <w:lang w:val="es-CO"/>
        </w:rPr>
        <w:t>das</w:t>
      </w:r>
      <w:r w:rsidR="002D4AB1" w:rsidRPr="00503686">
        <w:rPr>
          <w:rFonts w:ascii="Tahoma" w:hAnsi="Tahoma" w:cs="Tahoma"/>
          <w:sz w:val="24"/>
          <w:szCs w:val="24"/>
          <w:lang w:val="es-CO"/>
        </w:rPr>
        <w:t xml:space="preserve"> al pago de los intereses de mora sobre el valor del bono pensional y sobre el saldo de su cuenta de ahorro individual.</w:t>
      </w:r>
    </w:p>
    <w:p w14:paraId="1897DB16" w14:textId="77777777" w:rsidR="002D4AB1" w:rsidRPr="00503686" w:rsidRDefault="002D4AB1" w:rsidP="00503686">
      <w:pPr>
        <w:spacing w:line="276" w:lineRule="auto"/>
        <w:rPr>
          <w:rFonts w:ascii="Tahoma" w:hAnsi="Tahoma" w:cs="Tahoma"/>
          <w:sz w:val="24"/>
          <w:szCs w:val="24"/>
          <w:lang w:val="es-CO"/>
        </w:rPr>
      </w:pPr>
    </w:p>
    <w:p w14:paraId="2DBB9FE1" w14:textId="77777777" w:rsidR="00A57538" w:rsidRPr="00503686" w:rsidRDefault="002D4AB1" w:rsidP="00503686">
      <w:pPr>
        <w:spacing w:line="276" w:lineRule="auto"/>
        <w:rPr>
          <w:rFonts w:ascii="Tahoma" w:hAnsi="Tahoma" w:cs="Tahoma"/>
          <w:sz w:val="24"/>
          <w:szCs w:val="24"/>
          <w:lang w:val="es-CO"/>
        </w:rPr>
      </w:pPr>
      <w:r w:rsidRPr="00503686">
        <w:rPr>
          <w:rFonts w:ascii="Tahoma" w:hAnsi="Tahoma" w:cs="Tahoma"/>
          <w:sz w:val="24"/>
          <w:szCs w:val="24"/>
          <w:lang w:val="es-CO"/>
        </w:rPr>
        <w:t xml:space="preserve">Por otra parte, procura que se condene al Ministerio de Hacienda y Crédito Público a que emita, expida y pague </w:t>
      </w:r>
      <w:r w:rsidR="00A57538" w:rsidRPr="00503686">
        <w:rPr>
          <w:rFonts w:ascii="Tahoma" w:hAnsi="Tahoma" w:cs="Tahoma"/>
          <w:sz w:val="24"/>
          <w:szCs w:val="24"/>
          <w:lang w:val="es-CO"/>
        </w:rPr>
        <w:t>el</w:t>
      </w:r>
      <w:r w:rsidRPr="00503686">
        <w:rPr>
          <w:rFonts w:ascii="Tahoma" w:hAnsi="Tahoma" w:cs="Tahoma"/>
          <w:sz w:val="24"/>
          <w:szCs w:val="24"/>
          <w:lang w:val="es-CO"/>
        </w:rPr>
        <w:t xml:space="preserve"> bono pensional</w:t>
      </w:r>
      <w:r w:rsidR="00A57538" w:rsidRPr="00503686">
        <w:rPr>
          <w:rFonts w:ascii="Tahoma" w:hAnsi="Tahoma" w:cs="Tahoma"/>
          <w:sz w:val="24"/>
          <w:szCs w:val="24"/>
          <w:lang w:val="es-CO"/>
        </w:rPr>
        <w:t>, incluyendo el cupón principal a cargo de la nación y el cupón de cuota parte a cargo del I.S.S.</w:t>
      </w:r>
      <w:r w:rsidRPr="00503686">
        <w:rPr>
          <w:rFonts w:ascii="Tahoma" w:hAnsi="Tahoma" w:cs="Tahoma"/>
          <w:sz w:val="24"/>
          <w:szCs w:val="24"/>
          <w:lang w:val="es-CO"/>
        </w:rPr>
        <w:t xml:space="preserve"> </w:t>
      </w:r>
      <w:r w:rsidR="00A57538" w:rsidRPr="00503686">
        <w:rPr>
          <w:rFonts w:ascii="Tahoma" w:hAnsi="Tahoma" w:cs="Tahoma"/>
          <w:sz w:val="24"/>
          <w:szCs w:val="24"/>
          <w:lang w:val="es-CO"/>
        </w:rPr>
        <w:t>(Colpensiones). En caso de que se reconozca la pensión pretendida, requiere que se condene a dicho Ministerio a pagar la Garantía de Pensión Mínima.</w:t>
      </w:r>
    </w:p>
    <w:p w14:paraId="6DB777F1" w14:textId="77777777" w:rsidR="00A57538" w:rsidRPr="00503686" w:rsidRDefault="00A57538" w:rsidP="00503686">
      <w:pPr>
        <w:spacing w:line="276" w:lineRule="auto"/>
        <w:rPr>
          <w:rFonts w:ascii="Tahoma" w:hAnsi="Tahoma" w:cs="Tahoma"/>
          <w:sz w:val="24"/>
          <w:szCs w:val="24"/>
          <w:lang w:val="es-CO"/>
        </w:rPr>
      </w:pPr>
    </w:p>
    <w:p w14:paraId="175D5A08" w14:textId="339C682D" w:rsidR="006D2315" w:rsidRPr="00503686" w:rsidRDefault="00A57538" w:rsidP="00503686">
      <w:pPr>
        <w:spacing w:line="276" w:lineRule="auto"/>
        <w:rPr>
          <w:rFonts w:ascii="Tahoma" w:hAnsi="Tahoma" w:cs="Tahoma"/>
          <w:sz w:val="24"/>
          <w:szCs w:val="24"/>
          <w:lang w:val="es-CO"/>
        </w:rPr>
      </w:pPr>
      <w:r w:rsidRPr="00503686">
        <w:rPr>
          <w:rFonts w:ascii="Tahoma" w:hAnsi="Tahoma" w:cs="Tahoma"/>
          <w:sz w:val="24"/>
          <w:szCs w:val="24"/>
          <w:lang w:val="es-CO"/>
        </w:rPr>
        <w:t xml:space="preserve">Finalmente, suplica que se condene a las demandadas al pago de lo extra y ultra petita, y de las costas procesales.  </w:t>
      </w:r>
      <w:r w:rsidR="002D4AB1" w:rsidRPr="00503686">
        <w:rPr>
          <w:rFonts w:ascii="Tahoma" w:hAnsi="Tahoma" w:cs="Tahoma"/>
          <w:sz w:val="24"/>
          <w:szCs w:val="24"/>
          <w:lang w:val="es-CO"/>
        </w:rPr>
        <w:t xml:space="preserve"> </w:t>
      </w:r>
      <w:r w:rsidR="00351023" w:rsidRPr="00503686">
        <w:rPr>
          <w:rFonts w:ascii="Tahoma" w:hAnsi="Tahoma" w:cs="Tahoma"/>
          <w:sz w:val="24"/>
          <w:szCs w:val="24"/>
          <w:lang w:val="es-CO"/>
        </w:rPr>
        <w:t xml:space="preserve"> </w:t>
      </w:r>
    </w:p>
    <w:p w14:paraId="6A9C272A" w14:textId="77777777" w:rsidR="006D2315" w:rsidRPr="00503686" w:rsidRDefault="006D2315" w:rsidP="00503686">
      <w:pPr>
        <w:spacing w:line="276" w:lineRule="auto"/>
        <w:rPr>
          <w:rFonts w:ascii="Tahoma" w:hAnsi="Tahoma" w:cs="Tahoma"/>
          <w:sz w:val="24"/>
          <w:szCs w:val="24"/>
          <w:lang w:val="es-CO"/>
        </w:rPr>
      </w:pPr>
    </w:p>
    <w:p w14:paraId="1C45E40E" w14:textId="7199B1CA" w:rsidR="004E00AD" w:rsidRPr="00503686" w:rsidRDefault="003B649D" w:rsidP="00503686">
      <w:pPr>
        <w:spacing w:line="276" w:lineRule="auto"/>
        <w:rPr>
          <w:rFonts w:ascii="Tahoma" w:hAnsi="Tahoma" w:cs="Tahoma"/>
          <w:sz w:val="24"/>
          <w:szCs w:val="24"/>
          <w:lang w:val="es-CO"/>
        </w:rPr>
      </w:pPr>
      <w:r w:rsidRPr="00503686">
        <w:rPr>
          <w:rFonts w:ascii="Tahoma" w:hAnsi="Tahoma" w:cs="Tahoma"/>
          <w:sz w:val="24"/>
          <w:szCs w:val="24"/>
          <w:lang w:val="es-CO"/>
        </w:rPr>
        <w:t xml:space="preserve">Para así pedir, manifiesta que </w:t>
      </w:r>
      <w:r w:rsidR="006C230E" w:rsidRPr="00503686">
        <w:rPr>
          <w:rFonts w:ascii="Tahoma" w:hAnsi="Tahoma" w:cs="Tahoma"/>
          <w:sz w:val="24"/>
          <w:szCs w:val="24"/>
          <w:lang w:val="es-CO"/>
        </w:rPr>
        <w:t>nació el 1º de abril de 19</w:t>
      </w:r>
      <w:r w:rsidR="00FB2335" w:rsidRPr="00503686">
        <w:rPr>
          <w:rFonts w:ascii="Tahoma" w:hAnsi="Tahoma" w:cs="Tahoma"/>
          <w:sz w:val="24"/>
          <w:szCs w:val="24"/>
          <w:lang w:val="es-CO"/>
        </w:rPr>
        <w:t>5</w:t>
      </w:r>
      <w:r w:rsidR="006C230E" w:rsidRPr="00503686">
        <w:rPr>
          <w:rFonts w:ascii="Tahoma" w:hAnsi="Tahoma" w:cs="Tahoma"/>
          <w:sz w:val="24"/>
          <w:szCs w:val="24"/>
          <w:lang w:val="es-CO"/>
        </w:rPr>
        <w:t>5</w:t>
      </w:r>
      <w:r w:rsidR="002A6F8B" w:rsidRPr="00503686">
        <w:rPr>
          <w:rFonts w:ascii="Tahoma" w:hAnsi="Tahoma" w:cs="Tahoma"/>
          <w:sz w:val="24"/>
          <w:szCs w:val="24"/>
          <w:lang w:val="es-CO"/>
        </w:rPr>
        <w:t xml:space="preserve"> y que el 3 de diciembre de 1982 se vinculó al sistema general de pensiones, administrado por el entonces Instituto de Seguros Sociales</w:t>
      </w:r>
      <w:r w:rsidR="00FB2335" w:rsidRPr="00503686">
        <w:rPr>
          <w:rFonts w:ascii="Tahoma" w:hAnsi="Tahoma" w:cs="Tahoma"/>
          <w:sz w:val="24"/>
          <w:szCs w:val="24"/>
          <w:lang w:val="es-CO"/>
        </w:rPr>
        <w:t>, en el cual hizo aportes hasta 6 de marzo de 1995, ya que a partir del día siguiente se trasladó al RAIS, administrado por la AFP Colfondos S.A.</w:t>
      </w:r>
      <w:r w:rsidR="00CD5CD3" w:rsidRPr="00503686">
        <w:rPr>
          <w:rFonts w:ascii="Tahoma" w:hAnsi="Tahoma" w:cs="Tahoma"/>
          <w:sz w:val="24"/>
          <w:szCs w:val="24"/>
          <w:lang w:val="es-CO"/>
        </w:rPr>
        <w:t>, en la cual efectuó aportes hasta el 29 de noviembre de 2018.</w:t>
      </w:r>
      <w:r w:rsidR="00FB2335" w:rsidRPr="00503686">
        <w:rPr>
          <w:rFonts w:ascii="Tahoma" w:hAnsi="Tahoma" w:cs="Tahoma"/>
          <w:sz w:val="24"/>
          <w:szCs w:val="24"/>
          <w:lang w:val="es-CO"/>
        </w:rPr>
        <w:t xml:space="preserve"> </w:t>
      </w:r>
    </w:p>
    <w:p w14:paraId="095D9A31" w14:textId="66F0FB8E" w:rsidR="004E00AD" w:rsidRPr="00503686" w:rsidRDefault="004E00AD" w:rsidP="00503686">
      <w:pPr>
        <w:spacing w:line="276" w:lineRule="auto"/>
        <w:rPr>
          <w:rFonts w:ascii="Tahoma" w:hAnsi="Tahoma" w:cs="Tahoma"/>
          <w:sz w:val="24"/>
          <w:szCs w:val="24"/>
          <w:lang w:val="es-CO"/>
        </w:rPr>
      </w:pPr>
    </w:p>
    <w:p w14:paraId="2456BAC9" w14:textId="454D725D" w:rsidR="004E00AD" w:rsidRPr="00503686" w:rsidRDefault="004E00AD" w:rsidP="00503686">
      <w:pPr>
        <w:spacing w:line="276" w:lineRule="auto"/>
        <w:rPr>
          <w:rFonts w:ascii="Tahoma" w:hAnsi="Tahoma" w:cs="Tahoma"/>
          <w:sz w:val="24"/>
          <w:szCs w:val="24"/>
          <w:lang w:val="es-CO"/>
        </w:rPr>
      </w:pPr>
      <w:r w:rsidRPr="00503686">
        <w:rPr>
          <w:rFonts w:ascii="Tahoma" w:hAnsi="Tahoma" w:cs="Tahoma"/>
          <w:sz w:val="24"/>
          <w:szCs w:val="24"/>
          <w:lang w:val="es-CO"/>
        </w:rPr>
        <w:t>Afirma que, mediante oficio del 27 de marzo de 2017</w:t>
      </w:r>
      <w:r w:rsidR="00A578DE" w:rsidRPr="00503686">
        <w:rPr>
          <w:rFonts w:ascii="Tahoma" w:hAnsi="Tahoma" w:cs="Tahoma"/>
          <w:sz w:val="24"/>
          <w:szCs w:val="24"/>
          <w:lang w:val="es-CO"/>
        </w:rPr>
        <w:t xml:space="preserve">, </w:t>
      </w:r>
      <w:r w:rsidRPr="00503686">
        <w:rPr>
          <w:rFonts w:ascii="Tahoma" w:hAnsi="Tahoma" w:cs="Tahoma"/>
          <w:sz w:val="24"/>
          <w:szCs w:val="24"/>
          <w:lang w:val="es-CO"/>
        </w:rPr>
        <w:t>Colfondos le negó el reconocimiento de la pensión de vejez bajo el argumento de que no contaba con el capital necesario para financiar una pensión del 110% del salario mínimo legal; no obstante, le reconocería la garantía de pensión mínima cuando alcanzara los 62 años de edad.</w:t>
      </w:r>
    </w:p>
    <w:p w14:paraId="45EF586F" w14:textId="2E486EB0" w:rsidR="004E00AD" w:rsidRPr="00503686" w:rsidRDefault="004E00AD" w:rsidP="00503686">
      <w:pPr>
        <w:spacing w:line="276" w:lineRule="auto"/>
        <w:rPr>
          <w:rFonts w:ascii="Tahoma" w:hAnsi="Tahoma" w:cs="Tahoma"/>
          <w:sz w:val="24"/>
          <w:szCs w:val="24"/>
          <w:lang w:val="es-CO"/>
        </w:rPr>
      </w:pPr>
      <w:r w:rsidRPr="00503686">
        <w:rPr>
          <w:rFonts w:ascii="Tahoma" w:hAnsi="Tahoma" w:cs="Tahoma"/>
          <w:sz w:val="24"/>
          <w:szCs w:val="24"/>
          <w:lang w:val="es-CO"/>
        </w:rPr>
        <w:t xml:space="preserve"> </w:t>
      </w:r>
      <w:r w:rsidRPr="00503686">
        <w:rPr>
          <w:rFonts w:ascii="Tahoma" w:hAnsi="Tahoma" w:cs="Tahoma"/>
          <w:sz w:val="24"/>
          <w:szCs w:val="24"/>
          <w:lang w:val="es-CO"/>
        </w:rPr>
        <w:tab/>
      </w:r>
    </w:p>
    <w:p w14:paraId="7E82EC57" w14:textId="30CA4858" w:rsidR="00FB2335" w:rsidRPr="00503686" w:rsidRDefault="00FB2335" w:rsidP="00503686">
      <w:pPr>
        <w:spacing w:line="276" w:lineRule="auto"/>
        <w:rPr>
          <w:rFonts w:ascii="Tahoma" w:hAnsi="Tahoma" w:cs="Tahoma"/>
          <w:sz w:val="24"/>
          <w:szCs w:val="24"/>
          <w:lang w:val="es-CO"/>
        </w:rPr>
      </w:pPr>
      <w:r w:rsidRPr="00503686">
        <w:rPr>
          <w:rFonts w:ascii="Tahoma" w:hAnsi="Tahoma" w:cs="Tahoma"/>
          <w:sz w:val="24"/>
          <w:szCs w:val="24"/>
          <w:lang w:val="es-CO"/>
        </w:rPr>
        <w:t>Señala que</w:t>
      </w:r>
      <w:r w:rsidR="00CD5CD3" w:rsidRPr="00503686">
        <w:rPr>
          <w:rFonts w:ascii="Tahoma" w:hAnsi="Tahoma" w:cs="Tahoma"/>
          <w:sz w:val="24"/>
          <w:szCs w:val="24"/>
          <w:lang w:val="es-CO"/>
        </w:rPr>
        <w:t xml:space="preserve">, paralelo a su afiliación al RAIS, </w:t>
      </w:r>
      <w:r w:rsidRPr="00503686">
        <w:rPr>
          <w:rFonts w:ascii="Tahoma" w:hAnsi="Tahoma" w:cs="Tahoma"/>
          <w:sz w:val="24"/>
          <w:szCs w:val="24"/>
          <w:lang w:val="es-CO"/>
        </w:rPr>
        <w:t xml:space="preserve">el 25 de enero de 1996 se </w:t>
      </w:r>
      <w:r w:rsidR="00CD5CD3" w:rsidRPr="00503686">
        <w:rPr>
          <w:rFonts w:ascii="Tahoma" w:hAnsi="Tahoma" w:cs="Tahoma"/>
          <w:sz w:val="24"/>
          <w:szCs w:val="24"/>
          <w:lang w:val="es-CO"/>
        </w:rPr>
        <w:t>vinculó a</w:t>
      </w:r>
      <w:r w:rsidRPr="00503686">
        <w:rPr>
          <w:rFonts w:ascii="Tahoma" w:hAnsi="Tahoma" w:cs="Tahoma"/>
          <w:sz w:val="24"/>
          <w:szCs w:val="24"/>
          <w:lang w:val="es-CO"/>
        </w:rPr>
        <w:t>l Magisterio como docente oficial</w:t>
      </w:r>
      <w:r w:rsidR="004E00AD" w:rsidRPr="00503686">
        <w:rPr>
          <w:rFonts w:ascii="Tahoma" w:hAnsi="Tahoma" w:cs="Tahoma"/>
          <w:sz w:val="24"/>
          <w:szCs w:val="24"/>
          <w:lang w:val="es-CO"/>
        </w:rPr>
        <w:t>, por lo que la Secretaría de Educación Municipal de Pereira, en representación del Fondo de Prestaciones Sociales del Magisterio</w:t>
      </w:r>
      <w:r w:rsidR="00BB135C" w:rsidRPr="00503686">
        <w:rPr>
          <w:rFonts w:ascii="Tahoma" w:hAnsi="Tahoma" w:cs="Tahoma"/>
          <w:sz w:val="24"/>
          <w:szCs w:val="24"/>
          <w:lang w:val="es-CO"/>
        </w:rPr>
        <w:t>; le reconoció la pensión de jubilación a través de la Resolución No. 3029</w:t>
      </w:r>
      <w:r w:rsidR="006B6E04" w:rsidRPr="00503686">
        <w:rPr>
          <w:rFonts w:ascii="Tahoma" w:hAnsi="Tahoma" w:cs="Tahoma"/>
          <w:sz w:val="24"/>
          <w:szCs w:val="24"/>
          <w:lang w:val="es-CO"/>
        </w:rPr>
        <w:t xml:space="preserve"> del 8 de julio de 2016, a partir del 25 de enero de la misma anualidad, y en cuantía de $2.256.956; sin </w:t>
      </w:r>
      <w:r w:rsidR="006B6E04" w:rsidRPr="00503686">
        <w:rPr>
          <w:rFonts w:ascii="Tahoma" w:hAnsi="Tahoma" w:cs="Tahoma"/>
          <w:sz w:val="24"/>
          <w:szCs w:val="24"/>
          <w:lang w:val="es-CO"/>
        </w:rPr>
        <w:lastRenderedPageBreak/>
        <w:t xml:space="preserve">que para tales efectos se hubiera tenido en cuenta el tiempo cotizado en el sector privado, ya que no hizo uso del derecho de acumulación de aportes. </w:t>
      </w:r>
    </w:p>
    <w:p w14:paraId="60469BCE" w14:textId="77777777" w:rsidR="00FB2335" w:rsidRPr="00503686" w:rsidRDefault="00FB2335" w:rsidP="00503686">
      <w:pPr>
        <w:spacing w:line="276" w:lineRule="auto"/>
        <w:rPr>
          <w:rFonts w:ascii="Tahoma" w:hAnsi="Tahoma" w:cs="Tahoma"/>
          <w:sz w:val="24"/>
          <w:szCs w:val="24"/>
          <w:lang w:val="es-CO"/>
        </w:rPr>
      </w:pPr>
    </w:p>
    <w:p w14:paraId="2FB906AE" w14:textId="39258BAE" w:rsidR="00145903" w:rsidRPr="00503686" w:rsidRDefault="00FB2335" w:rsidP="00503686">
      <w:pPr>
        <w:spacing w:line="276" w:lineRule="auto"/>
        <w:rPr>
          <w:rFonts w:ascii="Tahoma" w:hAnsi="Tahoma" w:cs="Tahoma"/>
          <w:sz w:val="24"/>
          <w:szCs w:val="24"/>
          <w:lang w:val="es-CO"/>
        </w:rPr>
      </w:pPr>
      <w:r w:rsidRPr="00503686">
        <w:rPr>
          <w:rFonts w:ascii="Tahoma" w:hAnsi="Tahoma" w:cs="Tahoma"/>
          <w:sz w:val="24"/>
          <w:szCs w:val="24"/>
          <w:lang w:val="es-CO"/>
        </w:rPr>
        <w:t xml:space="preserve"> </w:t>
      </w:r>
      <w:r w:rsidR="002A6F8B" w:rsidRPr="00503686">
        <w:rPr>
          <w:rFonts w:ascii="Tahoma" w:hAnsi="Tahoma" w:cs="Tahoma"/>
          <w:sz w:val="24"/>
          <w:szCs w:val="24"/>
          <w:lang w:val="es-CO"/>
        </w:rPr>
        <w:t xml:space="preserve"> </w:t>
      </w:r>
      <w:r w:rsidR="00EA4D75" w:rsidRPr="00503686">
        <w:rPr>
          <w:rFonts w:ascii="Tahoma" w:hAnsi="Tahoma" w:cs="Tahoma"/>
          <w:sz w:val="24"/>
          <w:szCs w:val="24"/>
          <w:lang w:val="es-CO"/>
        </w:rPr>
        <w:t xml:space="preserve">Por último, narra que el </w:t>
      </w:r>
      <w:r w:rsidR="00145903" w:rsidRPr="00503686">
        <w:rPr>
          <w:rFonts w:ascii="Tahoma" w:hAnsi="Tahoma" w:cs="Tahoma"/>
          <w:sz w:val="24"/>
          <w:szCs w:val="24"/>
          <w:lang w:val="es-CO"/>
        </w:rPr>
        <w:t xml:space="preserve">22 de julio de 2019 presentó reclamaciones prestacionales ante Colfondos S.A., el Ministerio de Hacienda y Colpensiones, las cuales fueron denegadas por dichas entidades. </w:t>
      </w:r>
    </w:p>
    <w:p w14:paraId="4734E003" w14:textId="77777777" w:rsidR="00145903" w:rsidRPr="00503686" w:rsidRDefault="00145903" w:rsidP="00503686">
      <w:pPr>
        <w:spacing w:line="276" w:lineRule="auto"/>
        <w:rPr>
          <w:rFonts w:ascii="Tahoma" w:hAnsi="Tahoma" w:cs="Tahoma"/>
          <w:sz w:val="24"/>
          <w:szCs w:val="24"/>
          <w:lang w:val="es-CO"/>
        </w:rPr>
      </w:pPr>
    </w:p>
    <w:p w14:paraId="55A003F7" w14:textId="0DA988DF" w:rsidR="00BF5173" w:rsidRPr="00503686" w:rsidRDefault="00665FE2" w:rsidP="00503686">
      <w:pPr>
        <w:spacing w:line="276" w:lineRule="auto"/>
        <w:rPr>
          <w:rFonts w:ascii="Tahoma" w:hAnsi="Tahoma" w:cs="Tahoma"/>
          <w:sz w:val="24"/>
          <w:szCs w:val="24"/>
        </w:rPr>
      </w:pPr>
      <w:r w:rsidRPr="00503686">
        <w:rPr>
          <w:rFonts w:ascii="Tahoma" w:hAnsi="Tahoma" w:cs="Tahoma"/>
          <w:sz w:val="24"/>
          <w:szCs w:val="24"/>
        </w:rPr>
        <w:t xml:space="preserve">La </w:t>
      </w:r>
      <w:r w:rsidRPr="00503686">
        <w:rPr>
          <w:rFonts w:ascii="Tahoma" w:hAnsi="Tahoma" w:cs="Tahoma"/>
          <w:b/>
          <w:sz w:val="24"/>
          <w:szCs w:val="24"/>
        </w:rPr>
        <w:t>Administradora Colombiana de Pensiones –</w:t>
      </w:r>
      <w:r w:rsidR="009608D1" w:rsidRPr="00503686">
        <w:rPr>
          <w:rFonts w:ascii="Tahoma" w:hAnsi="Tahoma" w:cs="Tahoma"/>
          <w:b/>
          <w:sz w:val="24"/>
          <w:szCs w:val="24"/>
        </w:rPr>
        <w:t xml:space="preserve"> Colpensiones</w:t>
      </w:r>
      <w:r w:rsidRPr="00503686">
        <w:rPr>
          <w:rFonts w:ascii="Tahoma" w:hAnsi="Tahoma" w:cs="Tahoma"/>
          <w:b/>
          <w:sz w:val="24"/>
          <w:szCs w:val="24"/>
        </w:rPr>
        <w:t xml:space="preserve"> </w:t>
      </w:r>
      <w:r w:rsidR="005B702F" w:rsidRPr="00503686">
        <w:rPr>
          <w:rFonts w:ascii="Tahoma" w:hAnsi="Tahoma" w:cs="Tahoma"/>
          <w:sz w:val="24"/>
          <w:szCs w:val="24"/>
        </w:rPr>
        <w:t>manifestó que se atenía a lo que declarara el despacho, toda vez que carecía de competencia para pronunciarse sobre las pretensiones del actor, al estar dirigidas en contra de Colfondos S.A.</w:t>
      </w:r>
      <w:r w:rsidR="00804009" w:rsidRPr="00503686">
        <w:rPr>
          <w:rFonts w:ascii="Tahoma" w:hAnsi="Tahoma" w:cs="Tahoma"/>
          <w:sz w:val="24"/>
          <w:szCs w:val="24"/>
        </w:rPr>
        <w:t xml:space="preserve"> No obstante, propuso como excepciones de mérito las de “Inexistencia de la obligación” y “Prescripción”. </w:t>
      </w:r>
    </w:p>
    <w:p w14:paraId="0073ADD9" w14:textId="77777777" w:rsidR="00BF5173" w:rsidRPr="00503686" w:rsidRDefault="00BF5173" w:rsidP="00503686">
      <w:pPr>
        <w:spacing w:line="276" w:lineRule="auto"/>
        <w:rPr>
          <w:rFonts w:ascii="Tahoma" w:hAnsi="Tahoma" w:cs="Tahoma"/>
          <w:sz w:val="24"/>
          <w:szCs w:val="24"/>
        </w:rPr>
      </w:pPr>
    </w:p>
    <w:p w14:paraId="05A6D246" w14:textId="72AB09B0" w:rsidR="00BF5173" w:rsidRPr="00503686" w:rsidRDefault="00495E89" w:rsidP="00503686">
      <w:pPr>
        <w:spacing w:line="276" w:lineRule="auto"/>
        <w:rPr>
          <w:rFonts w:ascii="Tahoma" w:hAnsi="Tahoma" w:cs="Tahoma"/>
          <w:sz w:val="24"/>
          <w:szCs w:val="24"/>
        </w:rPr>
      </w:pPr>
      <w:r w:rsidRPr="00503686">
        <w:rPr>
          <w:rFonts w:ascii="Tahoma" w:hAnsi="Tahoma" w:cs="Tahoma"/>
          <w:b/>
          <w:sz w:val="24"/>
          <w:szCs w:val="24"/>
        </w:rPr>
        <w:t xml:space="preserve">Colfondos S.A. </w:t>
      </w:r>
      <w:r w:rsidRPr="00503686">
        <w:rPr>
          <w:rFonts w:ascii="Tahoma" w:hAnsi="Tahoma" w:cs="Tahoma"/>
          <w:sz w:val="24"/>
          <w:szCs w:val="24"/>
        </w:rPr>
        <w:t>solicitó que se negaran los pedidos de la demanda, arguyendo que no era la entidad legalmente competente para reconocer la garantía de pensión mínima de vejez</w:t>
      </w:r>
      <w:r w:rsidR="002A5DC7" w:rsidRPr="00503686">
        <w:rPr>
          <w:rFonts w:ascii="Tahoma" w:hAnsi="Tahoma" w:cs="Tahoma"/>
          <w:sz w:val="24"/>
          <w:szCs w:val="24"/>
        </w:rPr>
        <w:t>, misma que corresponde reconocer a la OBP del Ministerio de Hacienda y Crédito Público, y que es incierta e inexigible debido a que esa última entidad no ha reconocido derecho alguno a su favor. En ese sentido, invocó como excepciones perentorias las de “Inexistencia de la obligación a cargo de Colfondos y responsabilidad exclusiva de la OBP”, “Prescripción” y “Buena fe”.</w:t>
      </w:r>
    </w:p>
    <w:p w14:paraId="269F8EAA" w14:textId="5230CE9F" w:rsidR="002A5DC7" w:rsidRPr="00503686" w:rsidRDefault="002A5DC7" w:rsidP="00503686">
      <w:pPr>
        <w:spacing w:line="276" w:lineRule="auto"/>
        <w:rPr>
          <w:rFonts w:ascii="Tahoma" w:hAnsi="Tahoma" w:cs="Tahoma"/>
          <w:sz w:val="24"/>
          <w:szCs w:val="24"/>
        </w:rPr>
      </w:pPr>
    </w:p>
    <w:p w14:paraId="3143B219" w14:textId="002F7A04" w:rsidR="006E393C" w:rsidRPr="00503686" w:rsidRDefault="006E393C" w:rsidP="00503686">
      <w:pPr>
        <w:spacing w:line="276" w:lineRule="auto"/>
        <w:rPr>
          <w:rFonts w:ascii="Tahoma" w:hAnsi="Tahoma" w:cs="Tahoma"/>
          <w:sz w:val="24"/>
          <w:szCs w:val="24"/>
        </w:rPr>
      </w:pPr>
      <w:r w:rsidRPr="00503686">
        <w:rPr>
          <w:rFonts w:ascii="Tahoma" w:hAnsi="Tahoma" w:cs="Tahoma"/>
          <w:sz w:val="24"/>
          <w:szCs w:val="24"/>
        </w:rPr>
        <w:t xml:space="preserve">Por último, la </w:t>
      </w:r>
      <w:r w:rsidRPr="00503686">
        <w:rPr>
          <w:rFonts w:ascii="Tahoma" w:hAnsi="Tahoma" w:cs="Tahoma"/>
          <w:b/>
          <w:sz w:val="24"/>
          <w:szCs w:val="24"/>
        </w:rPr>
        <w:t>Nación – Ministerio de Hacienda y Crédito Público</w:t>
      </w:r>
      <w:r w:rsidRPr="00503686">
        <w:rPr>
          <w:rFonts w:ascii="Tahoma" w:hAnsi="Tahoma" w:cs="Tahoma"/>
          <w:sz w:val="24"/>
          <w:szCs w:val="24"/>
        </w:rPr>
        <w:t>, alegó que las pretensiones de la demanda son improcedentes, toda vez que el actor hace parte del régimen exceptuado de que trata el artículo 279 de la Ley 100 de 1993, norma que de manera expresa señala que las disposiciones contenidas en el Sistema Integral de Seguridad Social no se aplican a los afiliados del Fondo de Prestaciones Sociales del Magisterio</w:t>
      </w:r>
      <w:r w:rsidR="00801F39" w:rsidRPr="00503686">
        <w:rPr>
          <w:rFonts w:ascii="Tahoma" w:hAnsi="Tahoma" w:cs="Tahoma"/>
          <w:sz w:val="24"/>
          <w:szCs w:val="24"/>
        </w:rPr>
        <w:t xml:space="preserve">, por lo que </w:t>
      </w:r>
      <w:r w:rsidRPr="00503686">
        <w:rPr>
          <w:rFonts w:ascii="Tahoma" w:hAnsi="Tahoma" w:cs="Tahoma"/>
          <w:sz w:val="24"/>
          <w:szCs w:val="24"/>
        </w:rPr>
        <w:t xml:space="preserve">el señor </w:t>
      </w:r>
      <w:r w:rsidR="00801F39" w:rsidRPr="00503686">
        <w:rPr>
          <w:rFonts w:ascii="Tahoma" w:hAnsi="Tahoma" w:cs="Tahoma"/>
          <w:sz w:val="24"/>
          <w:szCs w:val="24"/>
        </w:rPr>
        <w:t xml:space="preserve">Agudelo Vasco </w:t>
      </w:r>
      <w:r w:rsidRPr="00503686">
        <w:rPr>
          <w:rFonts w:ascii="Tahoma" w:hAnsi="Tahoma" w:cs="Tahoma"/>
          <w:sz w:val="24"/>
          <w:szCs w:val="24"/>
        </w:rPr>
        <w:t>no podía afiliarse al Sistema General de Pensiones y, menos aún, vincularse al Régimen de Ahorro Individual con  Solidaridad</w:t>
      </w:r>
      <w:r w:rsidR="00801F39" w:rsidRPr="00503686">
        <w:rPr>
          <w:rFonts w:ascii="Tahoma" w:hAnsi="Tahoma" w:cs="Tahoma"/>
          <w:sz w:val="24"/>
          <w:szCs w:val="24"/>
        </w:rPr>
        <w:t xml:space="preserve"> </w:t>
      </w:r>
      <w:r w:rsidRPr="00503686">
        <w:rPr>
          <w:rFonts w:ascii="Tahoma" w:hAnsi="Tahoma" w:cs="Tahoma"/>
          <w:sz w:val="24"/>
          <w:szCs w:val="24"/>
        </w:rPr>
        <w:t xml:space="preserve">con  el  fin  de  obtener  el reconocimiento de un </w:t>
      </w:r>
      <w:r w:rsidR="00801F39" w:rsidRPr="00503686">
        <w:rPr>
          <w:rFonts w:ascii="Tahoma" w:hAnsi="Tahoma" w:cs="Tahoma"/>
          <w:sz w:val="24"/>
          <w:szCs w:val="24"/>
        </w:rPr>
        <w:t>bono pensional,</w:t>
      </w:r>
      <w:r w:rsidRPr="00503686">
        <w:rPr>
          <w:rFonts w:ascii="Tahoma" w:hAnsi="Tahoma" w:cs="Tahoma"/>
          <w:sz w:val="24"/>
          <w:szCs w:val="24"/>
        </w:rPr>
        <w:t xml:space="preserve"> por los tiempos cotizados al ISS (</w:t>
      </w:r>
      <w:r w:rsidR="002171BC" w:rsidRPr="00503686">
        <w:rPr>
          <w:rFonts w:ascii="Tahoma" w:hAnsi="Tahoma" w:cs="Tahoma"/>
          <w:sz w:val="24"/>
          <w:szCs w:val="24"/>
        </w:rPr>
        <w:t>h</w:t>
      </w:r>
      <w:r w:rsidR="00DB6409" w:rsidRPr="00503686">
        <w:rPr>
          <w:rFonts w:ascii="Tahoma" w:hAnsi="Tahoma" w:cs="Tahoma"/>
          <w:sz w:val="24"/>
          <w:szCs w:val="24"/>
        </w:rPr>
        <w:t>o</w:t>
      </w:r>
      <w:r w:rsidRPr="00503686">
        <w:rPr>
          <w:rFonts w:ascii="Tahoma" w:hAnsi="Tahoma" w:cs="Tahoma"/>
          <w:sz w:val="24"/>
          <w:szCs w:val="24"/>
        </w:rPr>
        <w:t xml:space="preserve">y </w:t>
      </w:r>
      <w:r w:rsidR="002171BC" w:rsidRPr="00503686">
        <w:rPr>
          <w:rFonts w:ascii="Tahoma" w:hAnsi="Tahoma" w:cs="Tahoma"/>
          <w:sz w:val="24"/>
          <w:szCs w:val="24"/>
        </w:rPr>
        <w:t>Colpensiones</w:t>
      </w:r>
      <w:r w:rsidRPr="00503686">
        <w:rPr>
          <w:rFonts w:ascii="Tahoma" w:hAnsi="Tahoma" w:cs="Tahoma"/>
          <w:sz w:val="24"/>
          <w:szCs w:val="24"/>
        </w:rPr>
        <w:t>)</w:t>
      </w:r>
      <w:r w:rsidR="00801F39" w:rsidRPr="00503686">
        <w:rPr>
          <w:rFonts w:ascii="Tahoma" w:hAnsi="Tahoma" w:cs="Tahoma"/>
          <w:sz w:val="24"/>
          <w:szCs w:val="24"/>
        </w:rPr>
        <w:t>;</w:t>
      </w:r>
      <w:r w:rsidRPr="00503686">
        <w:rPr>
          <w:rFonts w:ascii="Tahoma" w:hAnsi="Tahoma" w:cs="Tahoma"/>
          <w:sz w:val="24"/>
          <w:szCs w:val="24"/>
        </w:rPr>
        <w:t xml:space="preserve"> dado que </w:t>
      </w:r>
      <w:r w:rsidR="00801F39" w:rsidRPr="00503686">
        <w:rPr>
          <w:rFonts w:ascii="Tahoma" w:hAnsi="Tahoma" w:cs="Tahoma"/>
          <w:sz w:val="24"/>
          <w:szCs w:val="24"/>
        </w:rPr>
        <w:t>dicho</w:t>
      </w:r>
      <w:r w:rsidRPr="00503686">
        <w:rPr>
          <w:rFonts w:ascii="Tahoma" w:hAnsi="Tahoma" w:cs="Tahoma"/>
          <w:sz w:val="24"/>
          <w:szCs w:val="24"/>
        </w:rPr>
        <w:t xml:space="preserve"> Bono </w:t>
      </w:r>
      <w:r w:rsidR="00801F39" w:rsidRPr="00503686">
        <w:rPr>
          <w:rFonts w:ascii="Tahoma" w:hAnsi="Tahoma" w:cs="Tahoma"/>
          <w:sz w:val="24"/>
          <w:szCs w:val="24"/>
        </w:rPr>
        <w:t>tiene una naturaleza pública</w:t>
      </w:r>
      <w:r w:rsidRPr="00503686">
        <w:rPr>
          <w:rFonts w:ascii="Tahoma" w:hAnsi="Tahoma" w:cs="Tahoma"/>
          <w:sz w:val="24"/>
          <w:szCs w:val="24"/>
        </w:rPr>
        <w:t xml:space="preserve">, </w:t>
      </w:r>
      <w:r w:rsidR="00801F39" w:rsidRPr="00503686">
        <w:rPr>
          <w:rFonts w:ascii="Tahoma" w:hAnsi="Tahoma" w:cs="Tahoma"/>
          <w:sz w:val="24"/>
          <w:szCs w:val="24"/>
        </w:rPr>
        <w:t>al ser</w:t>
      </w:r>
      <w:r w:rsidRPr="00503686">
        <w:rPr>
          <w:rFonts w:ascii="Tahoma" w:hAnsi="Tahoma" w:cs="Tahoma"/>
          <w:sz w:val="24"/>
          <w:szCs w:val="24"/>
        </w:rPr>
        <w:t xml:space="preserve"> </w:t>
      </w:r>
      <w:r w:rsidR="00801F39" w:rsidRPr="00503686">
        <w:rPr>
          <w:rFonts w:ascii="Tahoma" w:hAnsi="Tahoma" w:cs="Tahoma"/>
          <w:sz w:val="24"/>
          <w:szCs w:val="24"/>
        </w:rPr>
        <w:t xml:space="preserve">reconocido con cargo a los recursos públicos de la </w:t>
      </w:r>
      <w:r w:rsidR="007F5E5E" w:rsidRPr="00503686">
        <w:rPr>
          <w:rFonts w:ascii="Tahoma" w:hAnsi="Tahoma" w:cs="Tahoma"/>
          <w:sz w:val="24"/>
          <w:szCs w:val="24"/>
        </w:rPr>
        <w:t>Nación</w:t>
      </w:r>
      <w:r w:rsidRPr="00503686">
        <w:rPr>
          <w:rFonts w:ascii="Tahoma" w:hAnsi="Tahoma" w:cs="Tahoma"/>
          <w:sz w:val="24"/>
          <w:szCs w:val="24"/>
        </w:rPr>
        <w:t>.</w:t>
      </w:r>
    </w:p>
    <w:p w14:paraId="7D550047" w14:textId="47292CE1" w:rsidR="0044439D" w:rsidRPr="00503686" w:rsidRDefault="0044439D" w:rsidP="00503686">
      <w:pPr>
        <w:spacing w:line="276" w:lineRule="auto"/>
        <w:ind w:firstLine="0"/>
        <w:rPr>
          <w:rFonts w:ascii="Tahoma" w:hAnsi="Tahoma" w:cs="Tahoma"/>
          <w:sz w:val="24"/>
          <w:szCs w:val="24"/>
          <w:lang w:val="es-CO"/>
        </w:rPr>
      </w:pPr>
    </w:p>
    <w:p w14:paraId="6E92720B" w14:textId="7389AAF0" w:rsidR="00A31306" w:rsidRPr="00503686" w:rsidRDefault="00A31306" w:rsidP="00503686">
      <w:pPr>
        <w:pStyle w:val="Prrafodelista"/>
        <w:numPr>
          <w:ilvl w:val="0"/>
          <w:numId w:val="2"/>
        </w:numPr>
        <w:spacing w:line="276" w:lineRule="auto"/>
        <w:jc w:val="center"/>
        <w:rPr>
          <w:rFonts w:ascii="Tahoma" w:hAnsi="Tahoma" w:cs="Tahoma"/>
          <w:b/>
          <w:lang w:val="es-CO"/>
        </w:rPr>
      </w:pPr>
      <w:r w:rsidRPr="00503686">
        <w:rPr>
          <w:rFonts w:ascii="Tahoma" w:hAnsi="Tahoma" w:cs="Tahoma"/>
          <w:b/>
          <w:lang w:val="es-CO"/>
        </w:rPr>
        <w:t>Sentencia de primera instancia</w:t>
      </w:r>
    </w:p>
    <w:p w14:paraId="032E0903" w14:textId="77777777" w:rsidR="005F4AA0" w:rsidRPr="00503686" w:rsidRDefault="005F4AA0" w:rsidP="00503686">
      <w:pPr>
        <w:spacing w:line="276" w:lineRule="auto"/>
        <w:ind w:firstLine="708"/>
        <w:rPr>
          <w:rFonts w:ascii="Tahoma" w:hAnsi="Tahoma" w:cs="Tahoma"/>
          <w:sz w:val="24"/>
          <w:szCs w:val="24"/>
          <w:lang w:val="es-CO"/>
        </w:rPr>
      </w:pPr>
    </w:p>
    <w:p w14:paraId="30E58E46" w14:textId="3BEF2711" w:rsidR="001C251D" w:rsidRPr="00503686" w:rsidRDefault="008705F8" w:rsidP="00503686">
      <w:pPr>
        <w:spacing w:line="276" w:lineRule="auto"/>
        <w:ind w:firstLine="708"/>
        <w:rPr>
          <w:rFonts w:ascii="Tahoma" w:hAnsi="Tahoma" w:cs="Tahoma"/>
          <w:sz w:val="24"/>
          <w:szCs w:val="24"/>
        </w:rPr>
      </w:pPr>
      <w:r w:rsidRPr="00503686">
        <w:rPr>
          <w:rFonts w:ascii="Tahoma" w:hAnsi="Tahoma" w:cs="Tahoma"/>
          <w:sz w:val="24"/>
          <w:szCs w:val="24"/>
          <w:lang w:val="es-CO"/>
        </w:rPr>
        <w:t xml:space="preserve">La </w:t>
      </w:r>
      <w:r w:rsidR="00BE466D" w:rsidRPr="00503686">
        <w:rPr>
          <w:rFonts w:ascii="Tahoma" w:hAnsi="Tahoma" w:cs="Tahoma"/>
          <w:sz w:val="24"/>
          <w:szCs w:val="24"/>
          <w:lang w:val="es-CO"/>
        </w:rPr>
        <w:t xml:space="preserve">Jueza </w:t>
      </w:r>
      <w:r w:rsidRPr="00503686">
        <w:rPr>
          <w:rFonts w:ascii="Tahoma" w:hAnsi="Tahoma" w:cs="Tahoma"/>
          <w:sz w:val="24"/>
          <w:szCs w:val="24"/>
          <w:lang w:val="es-CO"/>
        </w:rPr>
        <w:t>de primer grado</w:t>
      </w:r>
      <w:r w:rsidR="00C4557D" w:rsidRPr="00503686">
        <w:rPr>
          <w:rFonts w:ascii="Tahoma" w:hAnsi="Tahoma" w:cs="Tahoma"/>
          <w:sz w:val="24"/>
          <w:szCs w:val="24"/>
          <w:lang w:val="es-CO"/>
        </w:rPr>
        <w:t xml:space="preserve"> </w:t>
      </w:r>
      <w:r w:rsidR="009F5533" w:rsidRPr="00503686">
        <w:rPr>
          <w:rFonts w:ascii="Tahoma" w:hAnsi="Tahoma" w:cs="Tahoma"/>
          <w:sz w:val="24"/>
          <w:szCs w:val="24"/>
          <w:lang w:val="es-CO"/>
        </w:rPr>
        <w:t>declaró</w:t>
      </w:r>
      <w:r w:rsidR="001C251D" w:rsidRPr="00503686">
        <w:rPr>
          <w:rFonts w:ascii="Tahoma" w:hAnsi="Tahoma" w:cs="Tahoma"/>
          <w:sz w:val="24"/>
          <w:szCs w:val="24"/>
          <w:lang w:val="es-CO"/>
        </w:rPr>
        <w:t xml:space="preserve"> </w:t>
      </w:r>
      <w:r w:rsidR="007F5E5E" w:rsidRPr="00503686">
        <w:rPr>
          <w:rFonts w:ascii="Tahoma" w:hAnsi="Tahoma" w:cs="Tahoma"/>
          <w:sz w:val="24"/>
          <w:szCs w:val="24"/>
          <w:lang w:val="es-CO"/>
        </w:rPr>
        <w:t xml:space="preserve">no probadas las excepciones de mérito propuestas por el Ministerio de Hacienda y Crédito Público, </w:t>
      </w:r>
      <w:r w:rsidR="00DB6409" w:rsidRPr="00503686">
        <w:rPr>
          <w:rFonts w:ascii="Tahoma" w:hAnsi="Tahoma" w:cs="Tahoma"/>
          <w:sz w:val="24"/>
          <w:szCs w:val="24"/>
          <w:lang w:val="es-CO"/>
        </w:rPr>
        <w:t xml:space="preserve">y determinó </w:t>
      </w:r>
      <w:r w:rsidR="001C251D" w:rsidRPr="00503686">
        <w:rPr>
          <w:rFonts w:ascii="Tahoma" w:hAnsi="Tahoma" w:cs="Tahoma"/>
          <w:sz w:val="24"/>
          <w:szCs w:val="24"/>
          <w:lang w:val="es-CO"/>
        </w:rPr>
        <w:t>que</w:t>
      </w:r>
      <w:r w:rsidR="009F5533" w:rsidRPr="00503686">
        <w:rPr>
          <w:rFonts w:ascii="Tahoma" w:hAnsi="Tahoma" w:cs="Tahoma"/>
          <w:sz w:val="24"/>
          <w:szCs w:val="24"/>
          <w:lang w:val="es-CO"/>
        </w:rPr>
        <w:t xml:space="preserve"> </w:t>
      </w:r>
      <w:r w:rsidR="00C956A9" w:rsidRPr="00503686">
        <w:rPr>
          <w:rFonts w:ascii="Tahoma" w:hAnsi="Tahoma" w:cs="Tahoma"/>
          <w:sz w:val="24"/>
          <w:szCs w:val="24"/>
        </w:rPr>
        <w:t>no existe incompatibilidad en</w:t>
      </w:r>
      <w:r w:rsidR="001C251D" w:rsidRPr="00503686">
        <w:rPr>
          <w:rFonts w:ascii="Tahoma" w:hAnsi="Tahoma" w:cs="Tahoma"/>
          <w:sz w:val="24"/>
          <w:szCs w:val="24"/>
        </w:rPr>
        <w:t>tre</w:t>
      </w:r>
      <w:r w:rsidR="00C956A9" w:rsidRPr="00503686">
        <w:rPr>
          <w:rFonts w:ascii="Tahoma" w:hAnsi="Tahoma" w:cs="Tahoma"/>
          <w:sz w:val="24"/>
          <w:szCs w:val="24"/>
        </w:rPr>
        <w:t xml:space="preserve"> la pensión de jubilación </w:t>
      </w:r>
      <w:r w:rsidR="001C251D" w:rsidRPr="00503686">
        <w:rPr>
          <w:rFonts w:ascii="Tahoma" w:hAnsi="Tahoma" w:cs="Tahoma"/>
          <w:sz w:val="24"/>
          <w:szCs w:val="24"/>
        </w:rPr>
        <w:t>r</w:t>
      </w:r>
      <w:r w:rsidR="00C956A9" w:rsidRPr="00503686">
        <w:rPr>
          <w:rFonts w:ascii="Tahoma" w:hAnsi="Tahoma" w:cs="Tahoma"/>
          <w:sz w:val="24"/>
          <w:szCs w:val="24"/>
        </w:rPr>
        <w:t xml:space="preserve">econocida </w:t>
      </w:r>
      <w:r w:rsidR="001C251D" w:rsidRPr="00503686">
        <w:rPr>
          <w:rFonts w:ascii="Tahoma" w:hAnsi="Tahoma" w:cs="Tahoma"/>
          <w:sz w:val="24"/>
          <w:szCs w:val="24"/>
        </w:rPr>
        <w:t xml:space="preserve">el señor Walter Darío Agudelo Vasco </w:t>
      </w:r>
      <w:r w:rsidR="00C956A9" w:rsidRPr="00503686">
        <w:rPr>
          <w:rFonts w:ascii="Tahoma" w:hAnsi="Tahoma" w:cs="Tahoma"/>
          <w:sz w:val="24"/>
          <w:szCs w:val="24"/>
        </w:rPr>
        <w:t xml:space="preserve">por la </w:t>
      </w:r>
      <w:r w:rsidR="001C251D" w:rsidRPr="00503686">
        <w:rPr>
          <w:rFonts w:ascii="Tahoma" w:hAnsi="Tahoma" w:cs="Tahoma"/>
          <w:sz w:val="24"/>
          <w:szCs w:val="24"/>
        </w:rPr>
        <w:t xml:space="preserve">Secretaría </w:t>
      </w:r>
      <w:r w:rsidR="00C956A9" w:rsidRPr="00503686">
        <w:rPr>
          <w:rFonts w:ascii="Tahoma" w:hAnsi="Tahoma" w:cs="Tahoma"/>
          <w:sz w:val="24"/>
          <w:szCs w:val="24"/>
        </w:rPr>
        <w:t xml:space="preserve">de </w:t>
      </w:r>
      <w:r w:rsidR="001C251D" w:rsidRPr="00503686">
        <w:rPr>
          <w:rFonts w:ascii="Tahoma" w:hAnsi="Tahoma" w:cs="Tahoma"/>
          <w:sz w:val="24"/>
          <w:szCs w:val="24"/>
        </w:rPr>
        <w:t xml:space="preserve">Educación </w:t>
      </w:r>
      <w:r w:rsidR="00C956A9" w:rsidRPr="00503686">
        <w:rPr>
          <w:rFonts w:ascii="Tahoma" w:hAnsi="Tahoma" w:cs="Tahoma"/>
          <w:sz w:val="24"/>
          <w:szCs w:val="24"/>
        </w:rPr>
        <w:t xml:space="preserve">Municipal de Pereira, con </w:t>
      </w:r>
      <w:r w:rsidR="001C251D" w:rsidRPr="00503686">
        <w:rPr>
          <w:rFonts w:ascii="Tahoma" w:hAnsi="Tahoma" w:cs="Tahoma"/>
          <w:sz w:val="24"/>
          <w:szCs w:val="24"/>
        </w:rPr>
        <w:t>aquel</w:t>
      </w:r>
      <w:r w:rsidR="00C956A9" w:rsidRPr="00503686">
        <w:rPr>
          <w:rFonts w:ascii="Tahoma" w:hAnsi="Tahoma" w:cs="Tahoma"/>
          <w:sz w:val="24"/>
          <w:szCs w:val="24"/>
        </w:rPr>
        <w:t>la que pueda derivar de las prestaciones que</w:t>
      </w:r>
      <w:r w:rsidR="001C251D" w:rsidRPr="00503686">
        <w:rPr>
          <w:rFonts w:ascii="Tahoma" w:hAnsi="Tahoma" w:cs="Tahoma"/>
          <w:sz w:val="24"/>
          <w:szCs w:val="24"/>
        </w:rPr>
        <w:t xml:space="preserve"> </w:t>
      </w:r>
      <w:r w:rsidR="00BC2C17" w:rsidRPr="00503686">
        <w:rPr>
          <w:rFonts w:ascii="Tahoma" w:hAnsi="Tahoma" w:cs="Tahoma"/>
          <w:sz w:val="24"/>
          <w:szCs w:val="24"/>
        </w:rPr>
        <w:t xml:space="preserve">le reconozca la AFP </w:t>
      </w:r>
      <w:r w:rsidR="001C251D" w:rsidRPr="00503686">
        <w:rPr>
          <w:rFonts w:ascii="Tahoma" w:hAnsi="Tahoma" w:cs="Tahoma"/>
          <w:sz w:val="24"/>
          <w:szCs w:val="24"/>
        </w:rPr>
        <w:t xml:space="preserve">Colfondos </w:t>
      </w:r>
      <w:r w:rsidR="00BC2C17" w:rsidRPr="00503686">
        <w:rPr>
          <w:rFonts w:ascii="Tahoma" w:hAnsi="Tahoma" w:cs="Tahoma"/>
          <w:sz w:val="24"/>
          <w:szCs w:val="24"/>
        </w:rPr>
        <w:t xml:space="preserve">S.A.  </w:t>
      </w:r>
    </w:p>
    <w:p w14:paraId="39C7BF27" w14:textId="77777777" w:rsidR="001C251D" w:rsidRPr="00503686" w:rsidRDefault="001C251D" w:rsidP="00503686">
      <w:pPr>
        <w:spacing w:line="276" w:lineRule="auto"/>
        <w:ind w:firstLine="708"/>
        <w:rPr>
          <w:rFonts w:ascii="Tahoma" w:hAnsi="Tahoma" w:cs="Tahoma"/>
          <w:sz w:val="24"/>
          <w:szCs w:val="24"/>
        </w:rPr>
      </w:pPr>
    </w:p>
    <w:p w14:paraId="12685A3E" w14:textId="66FA3A46" w:rsidR="007F5E5E" w:rsidRPr="00503686" w:rsidRDefault="001C251D" w:rsidP="00503686">
      <w:pPr>
        <w:spacing w:line="276" w:lineRule="auto"/>
        <w:ind w:firstLine="708"/>
        <w:rPr>
          <w:rFonts w:ascii="Tahoma" w:hAnsi="Tahoma" w:cs="Tahoma"/>
          <w:sz w:val="24"/>
          <w:szCs w:val="24"/>
        </w:rPr>
      </w:pPr>
      <w:r w:rsidRPr="00503686">
        <w:rPr>
          <w:rFonts w:ascii="Tahoma" w:hAnsi="Tahoma" w:cs="Tahoma"/>
          <w:sz w:val="24"/>
          <w:szCs w:val="24"/>
        </w:rPr>
        <w:t>En consecuencia, ordenó a</w:t>
      </w:r>
      <w:r w:rsidR="00BC2C17" w:rsidRPr="00503686">
        <w:rPr>
          <w:rFonts w:ascii="Tahoma" w:hAnsi="Tahoma" w:cs="Tahoma"/>
          <w:sz w:val="24"/>
          <w:szCs w:val="24"/>
        </w:rPr>
        <w:t xml:space="preserve"> </w:t>
      </w:r>
      <w:r w:rsidRPr="00503686">
        <w:rPr>
          <w:rFonts w:ascii="Tahoma" w:hAnsi="Tahoma" w:cs="Tahoma"/>
          <w:sz w:val="24"/>
          <w:szCs w:val="24"/>
        </w:rPr>
        <w:t>la Nación -</w:t>
      </w:r>
      <w:r w:rsidR="00BC2C17" w:rsidRPr="00503686">
        <w:rPr>
          <w:rFonts w:ascii="Tahoma" w:hAnsi="Tahoma" w:cs="Tahoma"/>
          <w:sz w:val="24"/>
          <w:szCs w:val="24"/>
        </w:rPr>
        <w:t xml:space="preserve"> </w:t>
      </w:r>
      <w:r w:rsidRPr="00503686">
        <w:rPr>
          <w:rFonts w:ascii="Tahoma" w:hAnsi="Tahoma" w:cs="Tahoma"/>
          <w:sz w:val="24"/>
          <w:szCs w:val="24"/>
        </w:rPr>
        <w:t>Ministerio de Hacienda y Crédito Público</w:t>
      </w:r>
      <w:r w:rsidR="00BC2C17" w:rsidRPr="00503686">
        <w:rPr>
          <w:rFonts w:ascii="Tahoma" w:hAnsi="Tahoma" w:cs="Tahoma"/>
          <w:sz w:val="24"/>
          <w:szCs w:val="24"/>
        </w:rPr>
        <w:t xml:space="preserve">, </w:t>
      </w:r>
      <w:r w:rsidRPr="00503686">
        <w:rPr>
          <w:rFonts w:ascii="Tahoma" w:hAnsi="Tahoma" w:cs="Tahoma"/>
          <w:sz w:val="24"/>
          <w:szCs w:val="24"/>
        </w:rPr>
        <w:t>Oficina de Bonos Pensionales</w:t>
      </w:r>
      <w:r w:rsidR="00BC2C17" w:rsidRPr="00503686">
        <w:rPr>
          <w:rFonts w:ascii="Tahoma" w:hAnsi="Tahoma" w:cs="Tahoma"/>
          <w:sz w:val="24"/>
          <w:szCs w:val="24"/>
        </w:rPr>
        <w:t>, que recono</w:t>
      </w:r>
      <w:r w:rsidR="009C3D96" w:rsidRPr="00503686">
        <w:rPr>
          <w:rFonts w:ascii="Tahoma" w:hAnsi="Tahoma" w:cs="Tahoma"/>
          <w:sz w:val="24"/>
          <w:szCs w:val="24"/>
        </w:rPr>
        <w:t>zca al señor Agudelo Vasco e</w:t>
      </w:r>
      <w:r w:rsidR="00BC2C17" w:rsidRPr="00503686">
        <w:rPr>
          <w:rFonts w:ascii="Tahoma" w:hAnsi="Tahoma" w:cs="Tahoma"/>
          <w:sz w:val="24"/>
          <w:szCs w:val="24"/>
        </w:rPr>
        <w:t xml:space="preserve">l </w:t>
      </w:r>
      <w:r w:rsidR="009C3D96" w:rsidRPr="00503686">
        <w:rPr>
          <w:rFonts w:ascii="Tahoma" w:hAnsi="Tahoma" w:cs="Tahoma"/>
          <w:sz w:val="24"/>
          <w:szCs w:val="24"/>
        </w:rPr>
        <w:t>b</w:t>
      </w:r>
      <w:r w:rsidR="00BC2C17" w:rsidRPr="00503686">
        <w:rPr>
          <w:rFonts w:ascii="Tahoma" w:hAnsi="Tahoma" w:cs="Tahoma"/>
          <w:sz w:val="24"/>
          <w:szCs w:val="24"/>
        </w:rPr>
        <w:t xml:space="preserve">ono </w:t>
      </w:r>
      <w:r w:rsidR="009C3D96" w:rsidRPr="00503686">
        <w:rPr>
          <w:rFonts w:ascii="Tahoma" w:hAnsi="Tahoma" w:cs="Tahoma"/>
          <w:sz w:val="24"/>
          <w:szCs w:val="24"/>
        </w:rPr>
        <w:t>p</w:t>
      </w:r>
      <w:r w:rsidR="00BC2C17" w:rsidRPr="00503686">
        <w:rPr>
          <w:rFonts w:ascii="Tahoma" w:hAnsi="Tahoma" w:cs="Tahoma"/>
          <w:sz w:val="24"/>
          <w:szCs w:val="24"/>
        </w:rPr>
        <w:t xml:space="preserve">ensional </w:t>
      </w:r>
      <w:r w:rsidR="009C3D96" w:rsidRPr="00503686">
        <w:rPr>
          <w:rFonts w:ascii="Tahoma" w:hAnsi="Tahoma" w:cs="Tahoma"/>
          <w:sz w:val="24"/>
          <w:szCs w:val="24"/>
        </w:rPr>
        <w:t>derivado de</w:t>
      </w:r>
      <w:r w:rsidRPr="00503686">
        <w:rPr>
          <w:rFonts w:ascii="Tahoma" w:hAnsi="Tahoma" w:cs="Tahoma"/>
          <w:sz w:val="24"/>
          <w:szCs w:val="24"/>
        </w:rPr>
        <w:t xml:space="preserve"> su</w:t>
      </w:r>
      <w:r w:rsidR="00BC2C17" w:rsidRPr="00503686">
        <w:rPr>
          <w:rFonts w:ascii="Tahoma" w:hAnsi="Tahoma" w:cs="Tahoma"/>
          <w:sz w:val="24"/>
          <w:szCs w:val="24"/>
        </w:rPr>
        <w:t xml:space="preserve"> vinculación </w:t>
      </w:r>
      <w:r w:rsidRPr="00503686">
        <w:rPr>
          <w:rFonts w:ascii="Tahoma" w:hAnsi="Tahoma" w:cs="Tahoma"/>
          <w:sz w:val="24"/>
          <w:szCs w:val="24"/>
        </w:rPr>
        <w:t>a</w:t>
      </w:r>
      <w:r w:rsidR="00BC2C17" w:rsidRPr="00503686">
        <w:rPr>
          <w:rFonts w:ascii="Tahoma" w:hAnsi="Tahoma" w:cs="Tahoma"/>
          <w:sz w:val="24"/>
          <w:szCs w:val="24"/>
        </w:rPr>
        <w:t>l extinto I</w:t>
      </w:r>
      <w:r w:rsidR="00C07193" w:rsidRPr="00503686">
        <w:rPr>
          <w:rFonts w:ascii="Tahoma" w:hAnsi="Tahoma" w:cs="Tahoma"/>
          <w:sz w:val="24"/>
          <w:szCs w:val="24"/>
        </w:rPr>
        <w:t>.</w:t>
      </w:r>
      <w:r w:rsidR="00BC2C17" w:rsidRPr="00503686">
        <w:rPr>
          <w:rFonts w:ascii="Tahoma" w:hAnsi="Tahoma" w:cs="Tahoma"/>
          <w:sz w:val="24"/>
          <w:szCs w:val="24"/>
        </w:rPr>
        <w:t>S</w:t>
      </w:r>
      <w:r w:rsidR="00C07193" w:rsidRPr="00503686">
        <w:rPr>
          <w:rFonts w:ascii="Tahoma" w:hAnsi="Tahoma" w:cs="Tahoma"/>
          <w:sz w:val="24"/>
          <w:szCs w:val="24"/>
        </w:rPr>
        <w:t>.</w:t>
      </w:r>
      <w:r w:rsidR="00BC2C17" w:rsidRPr="00503686">
        <w:rPr>
          <w:rFonts w:ascii="Tahoma" w:hAnsi="Tahoma" w:cs="Tahoma"/>
          <w:sz w:val="24"/>
          <w:szCs w:val="24"/>
        </w:rPr>
        <w:t>S</w:t>
      </w:r>
      <w:r w:rsidR="00C07193" w:rsidRPr="00503686">
        <w:rPr>
          <w:rFonts w:ascii="Tahoma" w:hAnsi="Tahoma" w:cs="Tahoma"/>
          <w:sz w:val="24"/>
          <w:szCs w:val="24"/>
        </w:rPr>
        <w:t>.</w:t>
      </w:r>
      <w:r w:rsidR="009C3D96" w:rsidRPr="00503686">
        <w:rPr>
          <w:rFonts w:ascii="Tahoma" w:hAnsi="Tahoma" w:cs="Tahoma"/>
          <w:sz w:val="24"/>
          <w:szCs w:val="24"/>
        </w:rPr>
        <w:t xml:space="preserve"> </w:t>
      </w:r>
      <w:r w:rsidR="00C177C6" w:rsidRPr="00503686">
        <w:rPr>
          <w:rFonts w:ascii="Tahoma" w:hAnsi="Tahoma" w:cs="Tahoma"/>
          <w:sz w:val="24"/>
          <w:szCs w:val="24"/>
        </w:rPr>
        <w:t>y, a</w:t>
      </w:r>
      <w:r w:rsidR="00C07193" w:rsidRPr="00503686">
        <w:rPr>
          <w:rFonts w:ascii="Tahoma" w:hAnsi="Tahoma" w:cs="Tahoma"/>
          <w:sz w:val="24"/>
          <w:szCs w:val="24"/>
        </w:rPr>
        <w:t xml:space="preserve">simismo, ordenó a Colfondos </w:t>
      </w:r>
      <w:r w:rsidR="00BC2C17" w:rsidRPr="00503686">
        <w:rPr>
          <w:rFonts w:ascii="Tahoma" w:hAnsi="Tahoma" w:cs="Tahoma"/>
          <w:sz w:val="24"/>
          <w:szCs w:val="24"/>
        </w:rPr>
        <w:t>S.A.</w:t>
      </w:r>
      <w:r w:rsidR="00C07193" w:rsidRPr="00503686">
        <w:rPr>
          <w:rFonts w:ascii="Tahoma" w:hAnsi="Tahoma" w:cs="Tahoma"/>
          <w:sz w:val="24"/>
          <w:szCs w:val="24"/>
        </w:rPr>
        <w:t xml:space="preserve"> </w:t>
      </w:r>
      <w:r w:rsidR="00BC2C17" w:rsidRPr="00503686">
        <w:rPr>
          <w:rFonts w:ascii="Tahoma" w:hAnsi="Tahoma" w:cs="Tahoma"/>
          <w:sz w:val="24"/>
          <w:szCs w:val="24"/>
        </w:rPr>
        <w:t>que</w:t>
      </w:r>
      <w:r w:rsidR="00C07193" w:rsidRPr="00503686">
        <w:rPr>
          <w:rFonts w:ascii="Tahoma" w:hAnsi="Tahoma" w:cs="Tahoma"/>
          <w:sz w:val="24"/>
          <w:szCs w:val="24"/>
        </w:rPr>
        <w:t>,</w:t>
      </w:r>
      <w:r w:rsidR="00BC2C17" w:rsidRPr="00503686">
        <w:rPr>
          <w:rFonts w:ascii="Tahoma" w:hAnsi="Tahoma" w:cs="Tahoma"/>
          <w:sz w:val="24"/>
          <w:szCs w:val="24"/>
        </w:rPr>
        <w:t xml:space="preserve"> una vez tenga en su poder el </w:t>
      </w:r>
      <w:r w:rsidR="00C177C6" w:rsidRPr="00503686">
        <w:rPr>
          <w:rFonts w:ascii="Tahoma" w:hAnsi="Tahoma" w:cs="Tahoma"/>
          <w:sz w:val="24"/>
          <w:szCs w:val="24"/>
        </w:rPr>
        <w:t xml:space="preserve">aludido </w:t>
      </w:r>
      <w:r w:rsidR="009C3D96" w:rsidRPr="00503686">
        <w:rPr>
          <w:rFonts w:ascii="Tahoma" w:hAnsi="Tahoma" w:cs="Tahoma"/>
          <w:sz w:val="24"/>
          <w:szCs w:val="24"/>
        </w:rPr>
        <w:t>b</w:t>
      </w:r>
      <w:r w:rsidR="00BC2C17" w:rsidRPr="00503686">
        <w:rPr>
          <w:rFonts w:ascii="Tahoma" w:hAnsi="Tahoma" w:cs="Tahoma"/>
          <w:sz w:val="24"/>
          <w:szCs w:val="24"/>
        </w:rPr>
        <w:t>ono, recono</w:t>
      </w:r>
      <w:r w:rsidR="009C3D96" w:rsidRPr="00503686">
        <w:rPr>
          <w:rFonts w:ascii="Tahoma" w:hAnsi="Tahoma" w:cs="Tahoma"/>
          <w:sz w:val="24"/>
          <w:szCs w:val="24"/>
        </w:rPr>
        <w:t>zca</w:t>
      </w:r>
      <w:r w:rsidR="00BC2C17" w:rsidRPr="00503686">
        <w:rPr>
          <w:rFonts w:ascii="Tahoma" w:hAnsi="Tahoma" w:cs="Tahoma"/>
          <w:sz w:val="24"/>
          <w:szCs w:val="24"/>
        </w:rPr>
        <w:t xml:space="preserve"> </w:t>
      </w:r>
      <w:r w:rsidR="007F5E5E" w:rsidRPr="00503686">
        <w:rPr>
          <w:rFonts w:ascii="Tahoma" w:hAnsi="Tahoma" w:cs="Tahoma"/>
          <w:sz w:val="24"/>
          <w:szCs w:val="24"/>
        </w:rPr>
        <w:t xml:space="preserve">al actor </w:t>
      </w:r>
      <w:r w:rsidR="00BC2C17" w:rsidRPr="00503686">
        <w:rPr>
          <w:rFonts w:ascii="Tahoma" w:hAnsi="Tahoma" w:cs="Tahoma"/>
          <w:sz w:val="24"/>
          <w:szCs w:val="24"/>
        </w:rPr>
        <w:t xml:space="preserve">el derecho </w:t>
      </w:r>
      <w:r w:rsidR="007F5E5E" w:rsidRPr="00503686">
        <w:rPr>
          <w:rFonts w:ascii="Tahoma" w:hAnsi="Tahoma" w:cs="Tahoma"/>
          <w:sz w:val="24"/>
          <w:szCs w:val="24"/>
        </w:rPr>
        <w:t xml:space="preserve">derivado de su </w:t>
      </w:r>
      <w:r w:rsidR="0098373D" w:rsidRPr="00503686">
        <w:rPr>
          <w:rFonts w:ascii="Tahoma" w:hAnsi="Tahoma" w:cs="Tahoma"/>
          <w:sz w:val="24"/>
          <w:szCs w:val="24"/>
        </w:rPr>
        <w:t>afiliación</w:t>
      </w:r>
      <w:r w:rsidR="007F5E5E" w:rsidRPr="00503686">
        <w:rPr>
          <w:rFonts w:ascii="Tahoma" w:hAnsi="Tahoma" w:cs="Tahoma"/>
          <w:sz w:val="24"/>
          <w:szCs w:val="24"/>
        </w:rPr>
        <w:t>,</w:t>
      </w:r>
      <w:r w:rsidR="00BC2C17" w:rsidRPr="00503686">
        <w:rPr>
          <w:rFonts w:ascii="Tahoma" w:hAnsi="Tahoma" w:cs="Tahoma"/>
          <w:sz w:val="24"/>
          <w:szCs w:val="24"/>
        </w:rPr>
        <w:t xml:space="preserve"> desde el 1</w:t>
      </w:r>
      <w:r w:rsidR="007F5E5E" w:rsidRPr="00503686">
        <w:rPr>
          <w:rFonts w:ascii="Tahoma" w:hAnsi="Tahoma" w:cs="Tahoma"/>
          <w:sz w:val="24"/>
          <w:szCs w:val="24"/>
        </w:rPr>
        <w:t>º</w:t>
      </w:r>
      <w:r w:rsidR="00BC2C17" w:rsidRPr="00503686">
        <w:rPr>
          <w:rFonts w:ascii="Tahoma" w:hAnsi="Tahoma" w:cs="Tahoma"/>
          <w:sz w:val="24"/>
          <w:szCs w:val="24"/>
        </w:rPr>
        <w:t xml:space="preserve"> de abril de 2017</w:t>
      </w:r>
      <w:r w:rsidR="007F5E5E" w:rsidRPr="00503686">
        <w:rPr>
          <w:rFonts w:ascii="Tahoma" w:hAnsi="Tahoma" w:cs="Tahoma"/>
          <w:sz w:val="24"/>
          <w:szCs w:val="24"/>
        </w:rPr>
        <w:t>.</w:t>
      </w:r>
    </w:p>
    <w:p w14:paraId="5AFEF795" w14:textId="77777777" w:rsidR="007F5E5E" w:rsidRPr="00503686" w:rsidRDefault="007F5E5E" w:rsidP="00503686">
      <w:pPr>
        <w:spacing w:line="276" w:lineRule="auto"/>
        <w:ind w:firstLine="708"/>
        <w:rPr>
          <w:rFonts w:ascii="Tahoma" w:hAnsi="Tahoma" w:cs="Tahoma"/>
          <w:sz w:val="24"/>
          <w:szCs w:val="24"/>
        </w:rPr>
      </w:pPr>
    </w:p>
    <w:p w14:paraId="5116BD90" w14:textId="77777777" w:rsidR="009C4F5E" w:rsidRPr="00503686" w:rsidRDefault="00C177C6" w:rsidP="00503686">
      <w:pPr>
        <w:spacing w:line="276" w:lineRule="auto"/>
        <w:ind w:firstLine="708"/>
        <w:rPr>
          <w:rFonts w:ascii="Tahoma" w:hAnsi="Tahoma" w:cs="Tahoma"/>
          <w:sz w:val="24"/>
          <w:szCs w:val="24"/>
        </w:rPr>
      </w:pPr>
      <w:r w:rsidRPr="00503686">
        <w:rPr>
          <w:rFonts w:ascii="Tahoma" w:hAnsi="Tahoma" w:cs="Tahoma"/>
          <w:sz w:val="24"/>
          <w:szCs w:val="24"/>
        </w:rPr>
        <w:lastRenderedPageBreak/>
        <w:t xml:space="preserve">Finalmente, condenó </w:t>
      </w:r>
      <w:r w:rsidR="00BC2C17" w:rsidRPr="00503686">
        <w:rPr>
          <w:rFonts w:ascii="Tahoma" w:hAnsi="Tahoma" w:cs="Tahoma"/>
          <w:sz w:val="24"/>
          <w:szCs w:val="24"/>
        </w:rPr>
        <w:t xml:space="preserve">en costas procesales a </w:t>
      </w:r>
      <w:r w:rsidRPr="00503686">
        <w:rPr>
          <w:rFonts w:ascii="Tahoma" w:hAnsi="Tahoma" w:cs="Tahoma"/>
          <w:sz w:val="24"/>
          <w:szCs w:val="24"/>
        </w:rPr>
        <w:t>la Nación</w:t>
      </w:r>
      <w:r w:rsidR="00BC2C17" w:rsidRPr="00503686">
        <w:rPr>
          <w:rFonts w:ascii="Tahoma" w:hAnsi="Tahoma" w:cs="Tahoma"/>
          <w:sz w:val="24"/>
          <w:szCs w:val="24"/>
        </w:rPr>
        <w:t xml:space="preserve">, </w:t>
      </w:r>
      <w:r w:rsidRPr="00503686">
        <w:rPr>
          <w:rFonts w:ascii="Tahoma" w:hAnsi="Tahoma" w:cs="Tahoma"/>
          <w:sz w:val="24"/>
          <w:szCs w:val="24"/>
        </w:rPr>
        <w:t>Ministerio de Hacienda y</w:t>
      </w:r>
      <w:r w:rsidR="00BC2C17" w:rsidRPr="00503686">
        <w:rPr>
          <w:rFonts w:ascii="Tahoma" w:hAnsi="Tahoma" w:cs="Tahoma"/>
          <w:sz w:val="24"/>
          <w:szCs w:val="24"/>
        </w:rPr>
        <w:t xml:space="preserve"> </w:t>
      </w:r>
      <w:r w:rsidRPr="00503686">
        <w:rPr>
          <w:rFonts w:ascii="Tahoma" w:hAnsi="Tahoma" w:cs="Tahoma"/>
          <w:sz w:val="24"/>
          <w:szCs w:val="24"/>
        </w:rPr>
        <w:t>Crédito Público</w:t>
      </w:r>
      <w:r w:rsidR="00BC2C17" w:rsidRPr="00503686">
        <w:rPr>
          <w:rFonts w:ascii="Tahoma" w:hAnsi="Tahoma" w:cs="Tahoma"/>
          <w:sz w:val="24"/>
          <w:szCs w:val="24"/>
        </w:rPr>
        <w:t xml:space="preserve">, </w:t>
      </w:r>
      <w:r w:rsidRPr="00503686">
        <w:rPr>
          <w:rFonts w:ascii="Tahoma" w:hAnsi="Tahoma" w:cs="Tahoma"/>
          <w:sz w:val="24"/>
          <w:szCs w:val="24"/>
        </w:rPr>
        <w:t xml:space="preserve">Oficina de Bonos Pensionales </w:t>
      </w:r>
      <w:r w:rsidR="00BC2C17" w:rsidRPr="00503686">
        <w:rPr>
          <w:rFonts w:ascii="Tahoma" w:hAnsi="Tahoma" w:cs="Tahoma"/>
          <w:sz w:val="24"/>
          <w:szCs w:val="24"/>
        </w:rPr>
        <w:t>a favor del demandante en cuantía equivalente al 100% de las causadas.</w:t>
      </w:r>
    </w:p>
    <w:p w14:paraId="0A18472C" w14:textId="77777777" w:rsidR="009C4F5E" w:rsidRPr="00503686" w:rsidRDefault="009C4F5E" w:rsidP="00503686">
      <w:pPr>
        <w:spacing w:line="276" w:lineRule="auto"/>
        <w:ind w:firstLine="708"/>
        <w:rPr>
          <w:rFonts w:ascii="Tahoma" w:hAnsi="Tahoma" w:cs="Tahoma"/>
          <w:sz w:val="24"/>
          <w:szCs w:val="24"/>
        </w:rPr>
      </w:pPr>
    </w:p>
    <w:p w14:paraId="386384EA" w14:textId="2CF844F3" w:rsidR="0064207A" w:rsidRPr="00503686" w:rsidRDefault="00243045" w:rsidP="00503686">
      <w:pPr>
        <w:spacing w:line="276" w:lineRule="auto"/>
        <w:ind w:firstLine="708"/>
        <w:rPr>
          <w:rFonts w:ascii="Tahoma" w:hAnsi="Tahoma" w:cs="Tahoma"/>
          <w:sz w:val="24"/>
          <w:szCs w:val="24"/>
          <w:lang w:val="es-ES_tradnl"/>
        </w:rPr>
      </w:pPr>
      <w:r w:rsidRPr="00503686">
        <w:rPr>
          <w:rFonts w:ascii="Tahoma" w:hAnsi="Tahoma" w:cs="Tahoma"/>
          <w:sz w:val="24"/>
          <w:szCs w:val="24"/>
          <w:lang w:val="es-CO"/>
        </w:rPr>
        <w:t>Para llegar a tal determinación la A-quo consideró, en síntesis, que</w:t>
      </w:r>
      <w:r w:rsidR="003C199D" w:rsidRPr="00503686">
        <w:rPr>
          <w:rFonts w:ascii="Tahoma" w:hAnsi="Tahoma" w:cs="Tahoma"/>
          <w:sz w:val="24"/>
          <w:szCs w:val="24"/>
          <w:lang w:val="es-ES_tradnl"/>
        </w:rPr>
        <w:t xml:space="preserve"> la pensión de jubilación concedida por el Fondo de Prestaciones Sociales del Magisterio al demandante, como docente, era compatible con la pretendida a través del presente proceso, pues la vinculación al Magisterio operó con anterioridad a la entrada en vigencia de la Ley 812 del 2003, hallándose en el régimen exceptuado del sistema general de pensiones; </w:t>
      </w:r>
      <w:r w:rsidR="0064207A" w:rsidRPr="00503686">
        <w:rPr>
          <w:rFonts w:ascii="Tahoma" w:hAnsi="Tahoma" w:cs="Tahoma"/>
          <w:sz w:val="24"/>
          <w:szCs w:val="24"/>
          <w:lang w:val="es-ES_tradnl"/>
        </w:rPr>
        <w:t>por ello, por tratarse de derechos independientes</w:t>
      </w:r>
      <w:r w:rsidR="00003AAB" w:rsidRPr="00503686">
        <w:rPr>
          <w:rFonts w:ascii="Tahoma" w:hAnsi="Tahoma" w:cs="Tahoma"/>
          <w:sz w:val="24"/>
          <w:szCs w:val="24"/>
          <w:lang w:val="es-ES_tradnl"/>
        </w:rPr>
        <w:t>.</w:t>
      </w:r>
    </w:p>
    <w:p w14:paraId="4F33672E" w14:textId="77777777" w:rsidR="0064207A" w:rsidRPr="00503686" w:rsidRDefault="0064207A" w:rsidP="00503686">
      <w:pPr>
        <w:spacing w:line="276" w:lineRule="auto"/>
        <w:ind w:firstLine="708"/>
        <w:rPr>
          <w:rFonts w:ascii="Tahoma" w:hAnsi="Tahoma" w:cs="Tahoma"/>
          <w:sz w:val="24"/>
          <w:szCs w:val="24"/>
          <w:lang w:val="es-ES_tradnl"/>
        </w:rPr>
      </w:pPr>
    </w:p>
    <w:p w14:paraId="139A9B7E" w14:textId="03A4FD53" w:rsidR="005F1EC5" w:rsidRPr="00503686" w:rsidRDefault="00003AAB" w:rsidP="00503686">
      <w:pPr>
        <w:spacing w:line="276" w:lineRule="auto"/>
        <w:ind w:firstLine="708"/>
        <w:rPr>
          <w:rFonts w:ascii="Tahoma" w:hAnsi="Tahoma" w:cs="Tahoma"/>
          <w:sz w:val="24"/>
          <w:szCs w:val="24"/>
          <w:lang w:val="es-ES_tradnl"/>
        </w:rPr>
      </w:pPr>
      <w:r w:rsidRPr="00503686">
        <w:rPr>
          <w:rFonts w:ascii="Tahoma" w:hAnsi="Tahoma" w:cs="Tahoma"/>
          <w:sz w:val="24"/>
          <w:szCs w:val="24"/>
          <w:lang w:val="es-ES_tradnl"/>
        </w:rPr>
        <w:t xml:space="preserve">Asimismo, resaltó que </w:t>
      </w:r>
      <w:r w:rsidR="005F1EC5" w:rsidRPr="00503686">
        <w:rPr>
          <w:rFonts w:ascii="Tahoma" w:hAnsi="Tahoma" w:cs="Tahoma"/>
          <w:sz w:val="24"/>
          <w:szCs w:val="24"/>
          <w:lang w:val="es-ES_tradnl"/>
        </w:rPr>
        <w:t xml:space="preserve">la emisión del bono pensional </w:t>
      </w:r>
      <w:r w:rsidRPr="00503686">
        <w:rPr>
          <w:rFonts w:ascii="Tahoma" w:hAnsi="Tahoma" w:cs="Tahoma"/>
          <w:sz w:val="24"/>
          <w:szCs w:val="24"/>
          <w:lang w:val="es-ES_tradnl"/>
        </w:rPr>
        <w:t xml:space="preserve">a </w:t>
      </w:r>
      <w:r w:rsidR="005F1EC5" w:rsidRPr="00503686">
        <w:rPr>
          <w:rFonts w:ascii="Tahoma" w:hAnsi="Tahoma" w:cs="Tahoma"/>
          <w:sz w:val="24"/>
          <w:szCs w:val="24"/>
          <w:lang w:val="es-ES_tradnl"/>
        </w:rPr>
        <w:t xml:space="preserve">favor del </w:t>
      </w:r>
      <w:r w:rsidRPr="00503686">
        <w:rPr>
          <w:rFonts w:ascii="Tahoma" w:hAnsi="Tahoma" w:cs="Tahoma"/>
          <w:sz w:val="24"/>
          <w:szCs w:val="24"/>
          <w:lang w:val="es-ES_tradnl"/>
        </w:rPr>
        <w:t xml:space="preserve">señor Agudelo Vasco </w:t>
      </w:r>
      <w:r w:rsidR="005F1EC5" w:rsidRPr="00503686">
        <w:rPr>
          <w:rFonts w:ascii="Tahoma" w:hAnsi="Tahoma" w:cs="Tahoma"/>
          <w:sz w:val="24"/>
          <w:szCs w:val="24"/>
          <w:lang w:val="es-ES_tradnl"/>
        </w:rPr>
        <w:t xml:space="preserve">representa el tiempo cotizado </w:t>
      </w:r>
      <w:r w:rsidRPr="00503686">
        <w:rPr>
          <w:rFonts w:ascii="Tahoma" w:hAnsi="Tahoma" w:cs="Tahoma"/>
          <w:sz w:val="24"/>
          <w:szCs w:val="24"/>
          <w:lang w:val="es-ES_tradnl"/>
        </w:rPr>
        <w:t xml:space="preserve">en el otrora Instituto de Seguros Sociales </w:t>
      </w:r>
      <w:r w:rsidR="005F1EC5" w:rsidRPr="00503686">
        <w:rPr>
          <w:rFonts w:ascii="Tahoma" w:hAnsi="Tahoma" w:cs="Tahoma"/>
          <w:sz w:val="24"/>
          <w:szCs w:val="24"/>
          <w:lang w:val="es-ES_tradnl"/>
        </w:rPr>
        <w:t>y al RAIS</w:t>
      </w:r>
      <w:r w:rsidRPr="00503686">
        <w:rPr>
          <w:rFonts w:ascii="Tahoma" w:hAnsi="Tahoma" w:cs="Tahoma"/>
          <w:sz w:val="24"/>
          <w:szCs w:val="24"/>
          <w:lang w:val="es-ES_tradnl"/>
        </w:rPr>
        <w:t>,</w:t>
      </w:r>
      <w:r w:rsidR="005F1EC5" w:rsidRPr="00503686">
        <w:rPr>
          <w:rFonts w:ascii="Tahoma" w:hAnsi="Tahoma" w:cs="Tahoma"/>
          <w:sz w:val="24"/>
          <w:szCs w:val="24"/>
          <w:lang w:val="es-ES_tradnl"/>
        </w:rPr>
        <w:t xml:space="preserve"> administrado por Colfondos S.A, que no fue contabilizado para el reconocimiento de la prestación que percibe el demandante, y que no tienen naturaleza pública.</w:t>
      </w:r>
    </w:p>
    <w:p w14:paraId="4E5C0B7A" w14:textId="77777777" w:rsidR="00A578DE" w:rsidRPr="00503686" w:rsidRDefault="00A578DE" w:rsidP="00503686">
      <w:pPr>
        <w:spacing w:line="276" w:lineRule="auto"/>
        <w:ind w:firstLine="0"/>
        <w:rPr>
          <w:rFonts w:ascii="Tahoma" w:hAnsi="Tahoma" w:cs="Tahoma"/>
          <w:sz w:val="24"/>
          <w:szCs w:val="24"/>
          <w:lang w:val="es-CO"/>
        </w:rPr>
      </w:pPr>
    </w:p>
    <w:p w14:paraId="77F0C615" w14:textId="247A4F94" w:rsidR="00A31306" w:rsidRPr="00503686" w:rsidRDefault="00A31306" w:rsidP="00503686">
      <w:pPr>
        <w:pStyle w:val="Prrafodelista"/>
        <w:numPr>
          <w:ilvl w:val="0"/>
          <w:numId w:val="2"/>
        </w:numPr>
        <w:spacing w:line="276" w:lineRule="auto"/>
        <w:jc w:val="center"/>
        <w:rPr>
          <w:rFonts w:ascii="Tahoma" w:hAnsi="Tahoma" w:cs="Tahoma"/>
          <w:b/>
          <w:lang w:val="es-CO"/>
        </w:rPr>
      </w:pPr>
      <w:r w:rsidRPr="00503686">
        <w:rPr>
          <w:rFonts w:ascii="Tahoma" w:hAnsi="Tahoma" w:cs="Tahoma"/>
          <w:b/>
          <w:lang w:val="es-CO"/>
        </w:rPr>
        <w:t>Recurso de apelación</w:t>
      </w:r>
      <w:r w:rsidR="00A913B4" w:rsidRPr="00503686">
        <w:rPr>
          <w:rFonts w:ascii="Tahoma" w:hAnsi="Tahoma" w:cs="Tahoma"/>
          <w:b/>
          <w:lang w:val="es-CO"/>
        </w:rPr>
        <w:t xml:space="preserve"> y procedencia de la consulta</w:t>
      </w:r>
      <w:r w:rsidRPr="00503686">
        <w:rPr>
          <w:rFonts w:ascii="Tahoma" w:hAnsi="Tahoma" w:cs="Tahoma"/>
          <w:b/>
          <w:lang w:val="es-CO"/>
        </w:rPr>
        <w:t xml:space="preserve"> </w:t>
      </w:r>
    </w:p>
    <w:p w14:paraId="4EDBAF83" w14:textId="77777777" w:rsidR="007B6843" w:rsidRPr="00503686" w:rsidRDefault="007B6843" w:rsidP="00503686">
      <w:pPr>
        <w:spacing w:line="276" w:lineRule="auto"/>
        <w:ind w:firstLine="708"/>
        <w:rPr>
          <w:rFonts w:ascii="Tahoma" w:hAnsi="Tahoma" w:cs="Tahoma"/>
          <w:sz w:val="24"/>
          <w:szCs w:val="24"/>
        </w:rPr>
      </w:pPr>
    </w:p>
    <w:p w14:paraId="084E9FFF" w14:textId="773A3493" w:rsidR="001E1F47" w:rsidRPr="00503686" w:rsidRDefault="001E1F47" w:rsidP="00503686">
      <w:pPr>
        <w:spacing w:line="276" w:lineRule="auto"/>
        <w:ind w:firstLine="708"/>
        <w:rPr>
          <w:rFonts w:ascii="Tahoma" w:hAnsi="Tahoma" w:cs="Tahoma"/>
          <w:sz w:val="24"/>
          <w:szCs w:val="24"/>
        </w:rPr>
      </w:pPr>
      <w:r w:rsidRPr="00503686">
        <w:rPr>
          <w:rFonts w:ascii="Tahoma" w:hAnsi="Tahoma" w:cs="Tahoma"/>
          <w:sz w:val="24"/>
          <w:szCs w:val="24"/>
        </w:rPr>
        <w:t xml:space="preserve">A pesar de que el Ministerio de Hacienda y Crédito Público presentó recurso de apelación en contra de la sentencia de primer grado, desistió del mismo en sede de segunda instancia, a lo cual se accedió por esta Corporación. No obstante, la Sala mantuvo la competencia en lo concerniente al grado jurisdiccional de consulta, admitido a favor de la Nación. </w:t>
      </w:r>
    </w:p>
    <w:p w14:paraId="19B8E471" w14:textId="77777777" w:rsidR="00016480" w:rsidRPr="00503686" w:rsidRDefault="00016480" w:rsidP="00503686">
      <w:pPr>
        <w:spacing w:line="276" w:lineRule="auto"/>
        <w:ind w:firstLine="708"/>
        <w:rPr>
          <w:rFonts w:ascii="Tahoma" w:hAnsi="Tahoma" w:cs="Tahoma"/>
          <w:sz w:val="24"/>
          <w:szCs w:val="24"/>
          <w:lang w:val="es-CO"/>
        </w:rPr>
      </w:pPr>
    </w:p>
    <w:p w14:paraId="015B31E9" w14:textId="77777777" w:rsidR="00A31306" w:rsidRPr="00503686" w:rsidRDefault="00A31306" w:rsidP="00503686">
      <w:pPr>
        <w:pStyle w:val="Prrafodelista"/>
        <w:widowControl w:val="0"/>
        <w:numPr>
          <w:ilvl w:val="0"/>
          <w:numId w:val="2"/>
        </w:numPr>
        <w:autoSpaceDE w:val="0"/>
        <w:autoSpaceDN w:val="0"/>
        <w:adjustRightInd w:val="0"/>
        <w:spacing w:line="276" w:lineRule="auto"/>
        <w:jc w:val="center"/>
        <w:rPr>
          <w:rFonts w:ascii="Tahoma" w:hAnsi="Tahoma" w:cs="Tahoma"/>
          <w:b/>
          <w:caps/>
        </w:rPr>
      </w:pPr>
      <w:r w:rsidRPr="00503686">
        <w:rPr>
          <w:rFonts w:ascii="Tahoma" w:hAnsi="Tahoma" w:cs="Tahoma"/>
          <w:b/>
        </w:rPr>
        <w:t>Alegatos de conclusión</w:t>
      </w:r>
    </w:p>
    <w:p w14:paraId="433C7A4B" w14:textId="77777777" w:rsidR="00A578DE" w:rsidRPr="00503686" w:rsidRDefault="00A578DE" w:rsidP="00503686">
      <w:pPr>
        <w:widowControl w:val="0"/>
        <w:autoSpaceDE w:val="0"/>
        <w:autoSpaceDN w:val="0"/>
        <w:adjustRightInd w:val="0"/>
        <w:spacing w:line="276" w:lineRule="auto"/>
        <w:rPr>
          <w:rFonts w:ascii="Tahoma" w:hAnsi="Tahoma" w:cs="Tahoma"/>
          <w:sz w:val="24"/>
          <w:szCs w:val="24"/>
        </w:rPr>
      </w:pPr>
    </w:p>
    <w:p w14:paraId="01E87B4C" w14:textId="1D762CF3" w:rsidR="00A31306" w:rsidRPr="00503686" w:rsidRDefault="00A31306" w:rsidP="00503686">
      <w:pPr>
        <w:spacing w:line="276" w:lineRule="auto"/>
        <w:ind w:firstLine="708"/>
        <w:rPr>
          <w:rStyle w:val="normaltextrun"/>
          <w:rFonts w:ascii="Tahoma" w:hAnsi="Tahoma" w:cs="Tahoma"/>
          <w:sz w:val="24"/>
          <w:szCs w:val="24"/>
        </w:rPr>
      </w:pPr>
      <w:r w:rsidRPr="00503686">
        <w:rPr>
          <w:rStyle w:val="normaltextrun"/>
          <w:rFonts w:ascii="Tahoma" w:hAnsi="Tahoma" w:cs="Tahoma"/>
          <w:color w:val="000000"/>
          <w:sz w:val="24"/>
          <w:szCs w:val="24"/>
        </w:rPr>
        <w:t>Analizado</w:t>
      </w:r>
      <w:r w:rsidR="009443F3" w:rsidRPr="00503686">
        <w:rPr>
          <w:rStyle w:val="normaltextrun"/>
          <w:rFonts w:ascii="Tahoma" w:hAnsi="Tahoma" w:cs="Tahoma"/>
          <w:color w:val="000000"/>
          <w:sz w:val="24"/>
          <w:szCs w:val="24"/>
        </w:rPr>
        <w:t xml:space="preserve"> l</w:t>
      </w:r>
      <w:r w:rsidR="0064673F" w:rsidRPr="00503686">
        <w:rPr>
          <w:rStyle w:val="normaltextrun"/>
          <w:rFonts w:ascii="Tahoma" w:hAnsi="Tahoma" w:cs="Tahoma"/>
          <w:color w:val="000000"/>
          <w:sz w:val="24"/>
          <w:szCs w:val="24"/>
        </w:rPr>
        <w:t>os</w:t>
      </w:r>
      <w:r w:rsidR="009443F3" w:rsidRPr="00503686">
        <w:rPr>
          <w:rStyle w:val="normaltextrun"/>
          <w:rFonts w:ascii="Tahoma" w:hAnsi="Tahoma" w:cs="Tahoma"/>
          <w:color w:val="000000"/>
          <w:sz w:val="24"/>
          <w:szCs w:val="24"/>
        </w:rPr>
        <w:t xml:space="preserve"> escrito</w:t>
      </w:r>
      <w:r w:rsidR="0064673F" w:rsidRPr="00503686">
        <w:rPr>
          <w:rStyle w:val="normaltextrun"/>
          <w:rFonts w:ascii="Tahoma" w:hAnsi="Tahoma" w:cs="Tahoma"/>
          <w:color w:val="000000"/>
          <w:sz w:val="24"/>
          <w:szCs w:val="24"/>
        </w:rPr>
        <w:t>s</w:t>
      </w:r>
      <w:r w:rsidR="003E0A59" w:rsidRPr="00503686">
        <w:rPr>
          <w:rStyle w:val="normaltextrun"/>
          <w:rFonts w:ascii="Tahoma" w:hAnsi="Tahoma" w:cs="Tahoma"/>
          <w:color w:val="000000"/>
          <w:sz w:val="24"/>
          <w:szCs w:val="24"/>
        </w:rPr>
        <w:t xml:space="preserve"> de</w:t>
      </w:r>
      <w:r w:rsidRPr="00503686">
        <w:rPr>
          <w:rStyle w:val="normaltextrun"/>
          <w:rFonts w:ascii="Tahoma" w:hAnsi="Tahoma" w:cs="Tahoma"/>
          <w:color w:val="000000"/>
          <w:sz w:val="24"/>
          <w:szCs w:val="24"/>
        </w:rPr>
        <w:t> alegatos presentado</w:t>
      </w:r>
      <w:r w:rsidR="0064673F" w:rsidRPr="00503686">
        <w:rPr>
          <w:rStyle w:val="normaltextrun"/>
          <w:rFonts w:ascii="Tahoma" w:hAnsi="Tahoma" w:cs="Tahoma"/>
          <w:color w:val="000000"/>
          <w:sz w:val="24"/>
          <w:szCs w:val="24"/>
        </w:rPr>
        <w:t>s</w:t>
      </w:r>
      <w:r w:rsidR="009443F3" w:rsidRPr="00503686">
        <w:rPr>
          <w:rStyle w:val="normaltextrun"/>
          <w:rFonts w:ascii="Tahoma" w:hAnsi="Tahoma" w:cs="Tahoma"/>
          <w:color w:val="000000"/>
          <w:sz w:val="24"/>
          <w:szCs w:val="24"/>
        </w:rPr>
        <w:t xml:space="preserve"> por </w:t>
      </w:r>
      <w:r w:rsidR="005F1EC5" w:rsidRPr="00503686">
        <w:rPr>
          <w:rStyle w:val="normaltextrun"/>
          <w:rFonts w:ascii="Tahoma" w:hAnsi="Tahoma" w:cs="Tahoma"/>
          <w:color w:val="000000"/>
          <w:sz w:val="24"/>
          <w:szCs w:val="24"/>
        </w:rPr>
        <w:t xml:space="preserve">las partes, </w:t>
      </w:r>
      <w:r w:rsidR="005F1EC5" w:rsidRPr="00503686">
        <w:rPr>
          <w:rStyle w:val="normaltextrun"/>
          <w:rFonts w:ascii="Tahoma" w:hAnsi="Tahoma" w:cs="Tahoma"/>
          <w:i/>
          <w:color w:val="000000"/>
          <w:sz w:val="24"/>
          <w:szCs w:val="24"/>
        </w:rPr>
        <w:t>a excepción del Ministerio de Hacienda y Crédito Público</w:t>
      </w:r>
      <w:r w:rsidRPr="00503686">
        <w:rPr>
          <w:rStyle w:val="normaltextrun"/>
          <w:rFonts w:ascii="Tahoma" w:hAnsi="Tahoma" w:cs="Tahoma"/>
          <w:color w:val="000000"/>
          <w:sz w:val="24"/>
          <w:szCs w:val="24"/>
        </w:rPr>
        <w:t>, mismo</w:t>
      </w:r>
      <w:r w:rsidR="0064673F" w:rsidRPr="00503686">
        <w:rPr>
          <w:rStyle w:val="normaltextrun"/>
          <w:rFonts w:ascii="Tahoma" w:hAnsi="Tahoma" w:cs="Tahoma"/>
          <w:color w:val="000000"/>
          <w:sz w:val="24"/>
          <w:szCs w:val="24"/>
        </w:rPr>
        <w:t>s</w:t>
      </w:r>
      <w:r w:rsidRPr="00503686">
        <w:rPr>
          <w:rStyle w:val="normaltextrun"/>
          <w:rFonts w:ascii="Tahoma" w:hAnsi="Tahoma" w:cs="Tahoma"/>
          <w:color w:val="000000"/>
          <w:sz w:val="24"/>
          <w:szCs w:val="24"/>
        </w:rPr>
        <w:t xml:space="preserve"> que obran en el expediente digital y a</w:t>
      </w:r>
      <w:r w:rsidR="0064673F" w:rsidRPr="00503686">
        <w:rPr>
          <w:rStyle w:val="normaltextrun"/>
          <w:rFonts w:ascii="Tahoma" w:hAnsi="Tahoma" w:cs="Tahoma"/>
          <w:color w:val="000000"/>
          <w:sz w:val="24"/>
          <w:szCs w:val="24"/>
        </w:rPr>
        <w:t xml:space="preserve"> </w:t>
      </w:r>
      <w:r w:rsidRPr="00503686">
        <w:rPr>
          <w:rStyle w:val="normaltextrun"/>
          <w:rFonts w:ascii="Tahoma" w:hAnsi="Tahoma" w:cs="Tahoma"/>
          <w:color w:val="000000"/>
          <w:sz w:val="24"/>
          <w:szCs w:val="24"/>
        </w:rPr>
        <w:t>l</w:t>
      </w:r>
      <w:r w:rsidR="0064673F" w:rsidRPr="00503686">
        <w:rPr>
          <w:rStyle w:val="normaltextrun"/>
          <w:rFonts w:ascii="Tahoma" w:hAnsi="Tahoma" w:cs="Tahoma"/>
          <w:color w:val="000000"/>
          <w:sz w:val="24"/>
          <w:szCs w:val="24"/>
        </w:rPr>
        <w:t>os</w:t>
      </w:r>
      <w:r w:rsidRPr="00503686">
        <w:rPr>
          <w:rStyle w:val="normaltextrun"/>
          <w:rFonts w:ascii="Tahoma" w:hAnsi="Tahoma" w:cs="Tahoma"/>
          <w:color w:val="000000"/>
          <w:sz w:val="24"/>
          <w:szCs w:val="24"/>
        </w:rPr>
        <w:t xml:space="preserve"> cual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F615DC" w:rsidRPr="00503686">
        <w:rPr>
          <w:rStyle w:val="normaltextrun"/>
          <w:rFonts w:ascii="Tahoma" w:hAnsi="Tahoma" w:cs="Tahoma"/>
          <w:color w:val="000000"/>
          <w:sz w:val="24"/>
          <w:szCs w:val="24"/>
        </w:rPr>
        <w:t>rá más adelante</w:t>
      </w:r>
      <w:r w:rsidRPr="00503686">
        <w:rPr>
          <w:rStyle w:val="normaltextrun"/>
          <w:rFonts w:ascii="Tahoma" w:hAnsi="Tahoma" w:cs="Tahoma"/>
          <w:color w:val="000000"/>
          <w:sz w:val="24"/>
          <w:szCs w:val="24"/>
        </w:rPr>
        <w:t>. </w:t>
      </w:r>
      <w:r w:rsidRPr="00503686">
        <w:rPr>
          <w:rStyle w:val="eop"/>
          <w:rFonts w:ascii="Tahoma" w:hAnsi="Tahoma" w:cs="Tahoma"/>
          <w:color w:val="000000"/>
          <w:sz w:val="24"/>
          <w:szCs w:val="24"/>
        </w:rPr>
        <w:t> </w:t>
      </w:r>
      <w:r w:rsidRPr="00503686">
        <w:rPr>
          <w:rStyle w:val="normaltextrun"/>
          <w:rFonts w:ascii="Tahoma" w:hAnsi="Tahoma" w:cs="Tahoma"/>
          <w:color w:val="000000" w:themeColor="text1"/>
          <w:sz w:val="24"/>
          <w:szCs w:val="24"/>
        </w:rPr>
        <w:t xml:space="preserve">Por otra parte, </w:t>
      </w:r>
      <w:r w:rsidRPr="00503686">
        <w:rPr>
          <w:rStyle w:val="normaltextrun"/>
          <w:rFonts w:ascii="Tahoma" w:hAnsi="Tahoma" w:cs="Tahoma"/>
          <w:sz w:val="24"/>
          <w:szCs w:val="24"/>
        </w:rPr>
        <w:t>el Ministerio Público no rindió concepto en este asunto.</w:t>
      </w:r>
    </w:p>
    <w:p w14:paraId="7A559EDB" w14:textId="77777777" w:rsidR="00A578DE" w:rsidRPr="00503686" w:rsidRDefault="00A578DE" w:rsidP="00503686">
      <w:pPr>
        <w:spacing w:line="276" w:lineRule="auto"/>
        <w:ind w:firstLine="708"/>
        <w:rPr>
          <w:rStyle w:val="normaltextrun"/>
          <w:rFonts w:ascii="Tahoma" w:hAnsi="Tahoma" w:cs="Tahoma"/>
          <w:color w:val="000000" w:themeColor="text1"/>
          <w:sz w:val="24"/>
          <w:szCs w:val="24"/>
        </w:rPr>
      </w:pPr>
    </w:p>
    <w:p w14:paraId="6E7C5120" w14:textId="349F6032" w:rsidR="005F4EE1" w:rsidRPr="00503686" w:rsidRDefault="005F4EE1" w:rsidP="00503686">
      <w:pPr>
        <w:pStyle w:val="paragraph"/>
        <w:numPr>
          <w:ilvl w:val="0"/>
          <w:numId w:val="2"/>
        </w:numPr>
        <w:spacing w:before="0" w:beforeAutospacing="0" w:after="0" w:afterAutospacing="0" w:line="276" w:lineRule="auto"/>
        <w:jc w:val="center"/>
        <w:textAlignment w:val="baseline"/>
        <w:rPr>
          <w:rFonts w:ascii="Tahoma" w:hAnsi="Tahoma" w:cs="Tahoma"/>
          <w:b/>
        </w:rPr>
      </w:pPr>
      <w:r w:rsidRPr="00503686">
        <w:rPr>
          <w:rStyle w:val="normaltextrun"/>
          <w:rFonts w:ascii="Tahoma" w:hAnsi="Tahoma" w:cs="Tahoma"/>
          <w:b/>
          <w:bCs/>
        </w:rPr>
        <w:t>Problema jurídico por resolver</w:t>
      </w:r>
    </w:p>
    <w:p w14:paraId="6CB0FAAF" w14:textId="38F917C9" w:rsidR="00BD553A" w:rsidRPr="00503686" w:rsidRDefault="005F4EE1" w:rsidP="00503686">
      <w:pPr>
        <w:spacing w:line="276" w:lineRule="auto"/>
        <w:ind w:firstLine="0"/>
        <w:rPr>
          <w:rFonts w:ascii="Tahoma" w:hAnsi="Tahoma" w:cs="Tahoma"/>
          <w:sz w:val="24"/>
          <w:szCs w:val="24"/>
        </w:rPr>
      </w:pPr>
      <w:r w:rsidRPr="00503686">
        <w:rPr>
          <w:rStyle w:val="eop"/>
          <w:rFonts w:ascii="Tahoma" w:hAnsi="Tahoma" w:cs="Tahoma"/>
          <w:sz w:val="24"/>
          <w:szCs w:val="24"/>
        </w:rPr>
        <w:t> </w:t>
      </w:r>
    </w:p>
    <w:p w14:paraId="5B1BEFA2" w14:textId="4038E0A6" w:rsidR="003C52B5" w:rsidRPr="00503686" w:rsidRDefault="00BD553A" w:rsidP="00503686">
      <w:pPr>
        <w:pStyle w:val="Prrafodelista"/>
        <w:spacing w:line="276" w:lineRule="auto"/>
        <w:ind w:left="0" w:firstLine="708"/>
        <w:jc w:val="both"/>
        <w:rPr>
          <w:rFonts w:ascii="Tahoma" w:hAnsi="Tahoma" w:cs="Tahoma"/>
        </w:rPr>
      </w:pPr>
      <w:r w:rsidRPr="00503686">
        <w:rPr>
          <w:rFonts w:ascii="Tahoma" w:hAnsi="Tahoma" w:cs="Tahoma"/>
        </w:rPr>
        <w:t>De acuerdo a los argumentos expuestos en la sentencia de primera instancia</w:t>
      </w:r>
      <w:r w:rsidR="00CD678F" w:rsidRPr="00503686">
        <w:rPr>
          <w:rFonts w:ascii="Tahoma" w:hAnsi="Tahoma" w:cs="Tahoma"/>
        </w:rPr>
        <w:t xml:space="preserve"> y</w:t>
      </w:r>
      <w:r w:rsidRPr="00503686">
        <w:rPr>
          <w:rFonts w:ascii="Tahoma" w:hAnsi="Tahoma" w:cs="Tahoma"/>
        </w:rPr>
        <w:t xml:space="preserve"> los alegatos de conclusión, le corresponde a la Sala </w:t>
      </w:r>
      <w:r w:rsidR="00CD678F" w:rsidRPr="00503686">
        <w:rPr>
          <w:rFonts w:ascii="Tahoma" w:hAnsi="Tahoma" w:cs="Tahoma"/>
        </w:rPr>
        <w:t>determinar si l</w:t>
      </w:r>
      <w:r w:rsidR="003C52B5" w:rsidRPr="00503686">
        <w:rPr>
          <w:rFonts w:ascii="Tahoma" w:hAnsi="Tahoma" w:cs="Tahoma"/>
        </w:rPr>
        <w:t xml:space="preserve">e asiste derecho al señor </w:t>
      </w:r>
      <w:r w:rsidR="009A1C29" w:rsidRPr="00503686">
        <w:rPr>
          <w:rFonts w:ascii="Tahoma" w:hAnsi="Tahoma" w:cs="Tahoma"/>
        </w:rPr>
        <w:t xml:space="preserve">Walter Agudelo Vasco </w:t>
      </w:r>
      <w:r w:rsidR="003C52B5" w:rsidRPr="00503686">
        <w:rPr>
          <w:rFonts w:ascii="Tahoma" w:hAnsi="Tahoma" w:cs="Tahoma"/>
        </w:rPr>
        <w:t>a que el Ministerio de Hacienda y Crédito Público, emita el Bono Pensional tipo A, a Colfondos S.A</w:t>
      </w:r>
      <w:r w:rsidR="00CD678F" w:rsidRPr="00503686">
        <w:rPr>
          <w:rFonts w:ascii="Tahoma" w:hAnsi="Tahoma" w:cs="Tahoma"/>
        </w:rPr>
        <w:t>.</w:t>
      </w:r>
      <w:r w:rsidR="003C52B5" w:rsidRPr="00503686">
        <w:rPr>
          <w:rFonts w:ascii="Tahoma" w:hAnsi="Tahoma" w:cs="Tahoma"/>
        </w:rPr>
        <w:t xml:space="preserve">, a pesar de ser titular de una pensión vitalicia de jubilación </w:t>
      </w:r>
      <w:r w:rsidR="00A578DE" w:rsidRPr="00503686">
        <w:rPr>
          <w:rFonts w:ascii="Tahoma" w:hAnsi="Tahoma" w:cs="Tahoma"/>
        </w:rPr>
        <w:t xml:space="preserve">reconocida por </w:t>
      </w:r>
      <w:r w:rsidR="003C52B5" w:rsidRPr="00503686">
        <w:rPr>
          <w:rFonts w:ascii="Tahoma" w:hAnsi="Tahoma" w:cs="Tahoma"/>
        </w:rPr>
        <w:t>el Fondo Nacional de Prestaciones Sociales del Magisterio</w:t>
      </w:r>
      <w:r w:rsidR="00CD678F" w:rsidRPr="00503686">
        <w:rPr>
          <w:rFonts w:ascii="Tahoma" w:hAnsi="Tahoma" w:cs="Tahoma"/>
        </w:rPr>
        <w:t>.</w:t>
      </w:r>
      <w:r w:rsidR="003C52B5" w:rsidRPr="00503686">
        <w:rPr>
          <w:rFonts w:ascii="Tahoma" w:hAnsi="Tahoma" w:cs="Tahoma"/>
        </w:rPr>
        <w:t xml:space="preserve"> </w:t>
      </w:r>
    </w:p>
    <w:p w14:paraId="31673A85" w14:textId="610F217C" w:rsidR="009A1C29" w:rsidRPr="00503686" w:rsidRDefault="009A1C29" w:rsidP="00503686">
      <w:pPr>
        <w:spacing w:line="276" w:lineRule="auto"/>
        <w:ind w:firstLine="0"/>
        <w:rPr>
          <w:rFonts w:ascii="Tahoma" w:hAnsi="Tahoma" w:cs="Tahoma"/>
          <w:sz w:val="24"/>
          <w:szCs w:val="24"/>
        </w:rPr>
      </w:pPr>
    </w:p>
    <w:p w14:paraId="515E0093" w14:textId="2AA39812" w:rsidR="00BD553A" w:rsidRPr="00503686" w:rsidRDefault="00BD553A" w:rsidP="00503686">
      <w:pPr>
        <w:pStyle w:val="Prrafodelista"/>
        <w:widowControl w:val="0"/>
        <w:numPr>
          <w:ilvl w:val="0"/>
          <w:numId w:val="2"/>
        </w:numPr>
        <w:tabs>
          <w:tab w:val="left" w:pos="426"/>
        </w:tabs>
        <w:autoSpaceDE w:val="0"/>
        <w:autoSpaceDN w:val="0"/>
        <w:adjustRightInd w:val="0"/>
        <w:spacing w:line="276" w:lineRule="auto"/>
        <w:jc w:val="center"/>
        <w:rPr>
          <w:rFonts w:ascii="Tahoma" w:hAnsi="Tahoma" w:cs="Tahoma"/>
          <w:b/>
        </w:rPr>
      </w:pPr>
      <w:r w:rsidRPr="00503686">
        <w:rPr>
          <w:rFonts w:ascii="Tahoma" w:hAnsi="Tahoma" w:cs="Tahoma"/>
          <w:b/>
        </w:rPr>
        <w:t>Consideraciones</w:t>
      </w:r>
    </w:p>
    <w:p w14:paraId="610DB17F" w14:textId="77777777" w:rsidR="00996EEE" w:rsidRPr="00503686" w:rsidRDefault="00996EEE" w:rsidP="00503686">
      <w:pPr>
        <w:pStyle w:val="Prrafodelista"/>
        <w:widowControl w:val="0"/>
        <w:tabs>
          <w:tab w:val="left" w:pos="426"/>
        </w:tabs>
        <w:autoSpaceDE w:val="0"/>
        <w:autoSpaceDN w:val="0"/>
        <w:adjustRightInd w:val="0"/>
        <w:spacing w:line="276" w:lineRule="auto"/>
        <w:jc w:val="center"/>
        <w:rPr>
          <w:rFonts w:ascii="Tahoma" w:hAnsi="Tahoma" w:cs="Tahoma"/>
          <w:b/>
        </w:rPr>
      </w:pPr>
    </w:p>
    <w:p w14:paraId="6C5549CD" w14:textId="77777777" w:rsidR="00996EEE" w:rsidRPr="00503686" w:rsidRDefault="00996EEE" w:rsidP="00503686">
      <w:pPr>
        <w:numPr>
          <w:ilvl w:val="1"/>
          <w:numId w:val="2"/>
        </w:numPr>
        <w:tabs>
          <w:tab w:val="left" w:pos="567"/>
        </w:tabs>
        <w:spacing w:line="276" w:lineRule="auto"/>
        <w:rPr>
          <w:rFonts w:ascii="Tahoma" w:hAnsi="Tahoma" w:cs="Tahoma"/>
          <w:b/>
          <w:sz w:val="24"/>
          <w:szCs w:val="24"/>
        </w:rPr>
      </w:pPr>
      <w:r w:rsidRPr="00503686">
        <w:rPr>
          <w:rFonts w:ascii="Tahoma" w:hAnsi="Tahoma" w:cs="Tahoma"/>
          <w:b/>
          <w:sz w:val="24"/>
          <w:szCs w:val="24"/>
        </w:rPr>
        <w:t>Presupuestos fácticos debidamente probados</w:t>
      </w:r>
    </w:p>
    <w:p w14:paraId="23D7CEAF" w14:textId="0611F877" w:rsidR="009A1C29" w:rsidRPr="00503686" w:rsidRDefault="009A1C29" w:rsidP="00503686">
      <w:pPr>
        <w:pStyle w:val="Prrafodelista"/>
        <w:widowControl w:val="0"/>
        <w:tabs>
          <w:tab w:val="left" w:pos="426"/>
        </w:tabs>
        <w:autoSpaceDE w:val="0"/>
        <w:autoSpaceDN w:val="0"/>
        <w:adjustRightInd w:val="0"/>
        <w:spacing w:line="276" w:lineRule="auto"/>
        <w:rPr>
          <w:rFonts w:ascii="Tahoma" w:hAnsi="Tahoma" w:cs="Tahoma"/>
          <w:b/>
        </w:rPr>
      </w:pPr>
    </w:p>
    <w:p w14:paraId="0FC538DB" w14:textId="77777777" w:rsidR="00996EEE" w:rsidRPr="00503686" w:rsidRDefault="00996EEE" w:rsidP="00016480">
      <w:pPr>
        <w:pStyle w:val="Prrafodelista"/>
        <w:spacing w:line="276" w:lineRule="auto"/>
        <w:ind w:left="0" w:firstLine="708"/>
        <w:jc w:val="both"/>
        <w:rPr>
          <w:rFonts w:ascii="Tahoma" w:hAnsi="Tahoma" w:cs="Tahoma"/>
        </w:rPr>
      </w:pPr>
      <w:r w:rsidRPr="00503686">
        <w:rPr>
          <w:rFonts w:ascii="Tahoma" w:hAnsi="Tahoma" w:cs="Tahoma"/>
        </w:rPr>
        <w:lastRenderedPageBreak/>
        <w:t>No existe discusión alguna en el presente asunto respecto de los siguientes hechos:</w:t>
      </w:r>
    </w:p>
    <w:p w14:paraId="1C22F337" w14:textId="77777777" w:rsidR="00996EEE" w:rsidRPr="00503686" w:rsidRDefault="00996EEE" w:rsidP="00503686">
      <w:pPr>
        <w:tabs>
          <w:tab w:val="left" w:pos="748"/>
        </w:tabs>
        <w:spacing w:line="276" w:lineRule="auto"/>
        <w:ind w:firstLine="1122"/>
        <w:rPr>
          <w:rFonts w:ascii="Tahoma" w:eastAsia="Times New Roman" w:hAnsi="Tahoma" w:cs="Tahoma"/>
          <w:sz w:val="24"/>
          <w:szCs w:val="24"/>
          <w:lang w:eastAsia="es-ES"/>
        </w:rPr>
      </w:pPr>
    </w:p>
    <w:p w14:paraId="03D94DAA" w14:textId="139B5A32" w:rsidR="00996EEE" w:rsidRPr="00503686" w:rsidRDefault="00996EEE" w:rsidP="00503686">
      <w:pPr>
        <w:tabs>
          <w:tab w:val="left" w:pos="748"/>
        </w:tabs>
        <w:spacing w:line="276" w:lineRule="auto"/>
        <w:rPr>
          <w:rFonts w:ascii="Tahoma" w:eastAsia="Times New Roman" w:hAnsi="Tahoma" w:cs="Tahoma"/>
          <w:sz w:val="24"/>
          <w:szCs w:val="24"/>
          <w:lang w:eastAsia="es-ES"/>
        </w:rPr>
      </w:pPr>
      <w:r w:rsidRPr="00503686">
        <w:rPr>
          <w:rFonts w:ascii="Tahoma" w:eastAsia="Times New Roman" w:hAnsi="Tahoma" w:cs="Tahoma"/>
          <w:sz w:val="24"/>
          <w:szCs w:val="24"/>
          <w:lang w:eastAsia="es-ES"/>
        </w:rPr>
        <w:t xml:space="preserve">1º. Que la Secretaría de Educación del Municipio de Pereira le reconoció al señor </w:t>
      </w:r>
      <w:r w:rsidR="00E575E1" w:rsidRPr="00503686">
        <w:rPr>
          <w:rFonts w:ascii="Tahoma" w:eastAsia="Times New Roman" w:hAnsi="Tahoma" w:cs="Tahoma"/>
          <w:sz w:val="24"/>
          <w:szCs w:val="24"/>
          <w:lang w:eastAsia="es-ES"/>
        </w:rPr>
        <w:t xml:space="preserve">Walter </w:t>
      </w:r>
      <w:r w:rsidR="00A578DE" w:rsidRPr="00503686">
        <w:rPr>
          <w:rFonts w:ascii="Tahoma" w:eastAsia="Times New Roman" w:hAnsi="Tahoma" w:cs="Tahoma"/>
          <w:sz w:val="24"/>
          <w:szCs w:val="24"/>
          <w:lang w:eastAsia="es-ES"/>
        </w:rPr>
        <w:t>Darío</w:t>
      </w:r>
      <w:r w:rsidR="00E575E1" w:rsidRPr="00503686">
        <w:rPr>
          <w:rFonts w:ascii="Tahoma" w:eastAsia="Times New Roman" w:hAnsi="Tahoma" w:cs="Tahoma"/>
          <w:sz w:val="24"/>
          <w:szCs w:val="24"/>
          <w:lang w:eastAsia="es-ES"/>
        </w:rPr>
        <w:t xml:space="preserve"> Agudelo Vasco</w:t>
      </w:r>
      <w:r w:rsidRPr="00503686">
        <w:rPr>
          <w:rFonts w:ascii="Tahoma" w:eastAsia="Times New Roman" w:hAnsi="Tahoma" w:cs="Tahoma"/>
          <w:sz w:val="24"/>
          <w:szCs w:val="24"/>
          <w:lang w:eastAsia="es-ES"/>
        </w:rPr>
        <w:t xml:space="preserve"> la pensión de jubilación </w:t>
      </w:r>
      <w:r w:rsidR="00E575E1" w:rsidRPr="00503686">
        <w:rPr>
          <w:rFonts w:ascii="Tahoma" w:eastAsia="Times New Roman" w:hAnsi="Tahoma" w:cs="Tahoma"/>
          <w:sz w:val="24"/>
          <w:szCs w:val="24"/>
          <w:lang w:eastAsia="es-ES"/>
        </w:rPr>
        <w:t>a partir del 2</w:t>
      </w:r>
      <w:r w:rsidRPr="00503686">
        <w:rPr>
          <w:rFonts w:ascii="Tahoma" w:eastAsia="Times New Roman" w:hAnsi="Tahoma" w:cs="Tahoma"/>
          <w:sz w:val="24"/>
          <w:szCs w:val="24"/>
          <w:lang w:eastAsia="es-ES"/>
        </w:rPr>
        <w:t xml:space="preserve">5 </w:t>
      </w:r>
      <w:r w:rsidR="00E575E1" w:rsidRPr="00503686">
        <w:rPr>
          <w:rFonts w:ascii="Tahoma" w:eastAsia="Times New Roman" w:hAnsi="Tahoma" w:cs="Tahoma"/>
          <w:sz w:val="24"/>
          <w:szCs w:val="24"/>
          <w:lang w:eastAsia="es-ES"/>
        </w:rPr>
        <w:t>de enero de 2016,</w:t>
      </w:r>
      <w:r w:rsidRPr="00503686">
        <w:rPr>
          <w:rFonts w:ascii="Tahoma" w:eastAsia="Times New Roman" w:hAnsi="Tahoma" w:cs="Tahoma"/>
          <w:sz w:val="24"/>
          <w:szCs w:val="24"/>
          <w:lang w:eastAsia="es-ES"/>
        </w:rPr>
        <w:t xml:space="preserve"> por haber prestado sus servicios como docente </w:t>
      </w:r>
      <w:r w:rsidR="00E575E1" w:rsidRPr="00503686">
        <w:rPr>
          <w:rFonts w:ascii="Tahoma" w:eastAsia="Times New Roman" w:hAnsi="Tahoma" w:cs="Tahoma"/>
          <w:sz w:val="24"/>
          <w:szCs w:val="24"/>
          <w:lang w:eastAsia="es-ES"/>
        </w:rPr>
        <w:t xml:space="preserve">de vinculación municipal </w:t>
      </w:r>
      <w:r w:rsidRPr="00503686">
        <w:rPr>
          <w:rFonts w:ascii="Tahoma" w:eastAsia="Times New Roman" w:hAnsi="Tahoma" w:cs="Tahoma"/>
          <w:sz w:val="24"/>
          <w:szCs w:val="24"/>
          <w:lang w:eastAsia="es-ES"/>
        </w:rPr>
        <w:t>entre el 2</w:t>
      </w:r>
      <w:r w:rsidR="00E575E1" w:rsidRPr="00503686">
        <w:rPr>
          <w:rFonts w:ascii="Tahoma" w:eastAsia="Times New Roman" w:hAnsi="Tahoma" w:cs="Tahoma"/>
          <w:sz w:val="24"/>
          <w:szCs w:val="24"/>
          <w:lang w:eastAsia="es-ES"/>
        </w:rPr>
        <w:t>5</w:t>
      </w:r>
      <w:r w:rsidRPr="00503686">
        <w:rPr>
          <w:rFonts w:ascii="Tahoma" w:eastAsia="Times New Roman" w:hAnsi="Tahoma" w:cs="Tahoma"/>
          <w:sz w:val="24"/>
          <w:szCs w:val="24"/>
          <w:lang w:eastAsia="es-ES"/>
        </w:rPr>
        <w:t xml:space="preserve"> de </w:t>
      </w:r>
      <w:r w:rsidR="00E575E1" w:rsidRPr="00503686">
        <w:rPr>
          <w:rFonts w:ascii="Tahoma" w:eastAsia="Times New Roman" w:hAnsi="Tahoma" w:cs="Tahoma"/>
          <w:sz w:val="24"/>
          <w:szCs w:val="24"/>
          <w:lang w:eastAsia="es-ES"/>
        </w:rPr>
        <w:t xml:space="preserve">enero de 1996 </w:t>
      </w:r>
      <w:r w:rsidRPr="00503686">
        <w:rPr>
          <w:rFonts w:ascii="Tahoma" w:eastAsia="Times New Roman" w:hAnsi="Tahoma" w:cs="Tahoma"/>
          <w:sz w:val="24"/>
          <w:szCs w:val="24"/>
          <w:lang w:eastAsia="es-ES"/>
        </w:rPr>
        <w:t xml:space="preserve">y el </w:t>
      </w:r>
      <w:r w:rsidR="00E575E1" w:rsidRPr="00503686">
        <w:rPr>
          <w:rFonts w:ascii="Tahoma" w:eastAsia="Times New Roman" w:hAnsi="Tahoma" w:cs="Tahoma"/>
          <w:sz w:val="24"/>
          <w:szCs w:val="24"/>
          <w:lang w:eastAsia="es-ES"/>
        </w:rPr>
        <w:t>2</w:t>
      </w:r>
      <w:r w:rsidRPr="00503686">
        <w:rPr>
          <w:rFonts w:ascii="Tahoma" w:eastAsia="Times New Roman" w:hAnsi="Tahoma" w:cs="Tahoma"/>
          <w:sz w:val="24"/>
          <w:szCs w:val="24"/>
          <w:lang w:eastAsia="es-ES"/>
        </w:rPr>
        <w:t xml:space="preserve">4 de </w:t>
      </w:r>
      <w:r w:rsidR="00E575E1" w:rsidRPr="00503686">
        <w:rPr>
          <w:rFonts w:ascii="Tahoma" w:eastAsia="Times New Roman" w:hAnsi="Tahoma" w:cs="Tahoma"/>
          <w:sz w:val="24"/>
          <w:szCs w:val="24"/>
          <w:lang w:eastAsia="es-ES"/>
        </w:rPr>
        <w:t xml:space="preserve">enero de </w:t>
      </w:r>
      <w:r w:rsidRPr="00503686">
        <w:rPr>
          <w:rFonts w:ascii="Tahoma" w:eastAsia="Times New Roman" w:hAnsi="Tahoma" w:cs="Tahoma"/>
          <w:sz w:val="24"/>
          <w:szCs w:val="24"/>
          <w:lang w:eastAsia="es-ES"/>
        </w:rPr>
        <w:t>20</w:t>
      </w:r>
      <w:r w:rsidR="00E575E1" w:rsidRPr="00503686">
        <w:rPr>
          <w:rFonts w:ascii="Tahoma" w:eastAsia="Times New Roman" w:hAnsi="Tahoma" w:cs="Tahoma"/>
          <w:sz w:val="24"/>
          <w:szCs w:val="24"/>
          <w:lang w:eastAsia="es-ES"/>
        </w:rPr>
        <w:t>16</w:t>
      </w:r>
      <w:r w:rsidRPr="00503686">
        <w:rPr>
          <w:rFonts w:ascii="Tahoma" w:eastAsia="Times New Roman" w:hAnsi="Tahoma" w:cs="Tahoma"/>
          <w:sz w:val="24"/>
          <w:szCs w:val="24"/>
          <w:lang w:eastAsia="es-ES"/>
        </w:rPr>
        <w:t>; prestación que está a cargo del Fondo Nacional de Prestaciones Sociales del Magisterio.</w:t>
      </w:r>
    </w:p>
    <w:p w14:paraId="42852D94" w14:textId="77777777" w:rsidR="00996EEE" w:rsidRPr="00503686" w:rsidRDefault="00996EEE" w:rsidP="00503686">
      <w:pPr>
        <w:tabs>
          <w:tab w:val="left" w:pos="748"/>
        </w:tabs>
        <w:spacing w:line="276" w:lineRule="auto"/>
        <w:rPr>
          <w:rFonts w:ascii="Tahoma" w:eastAsia="Times New Roman" w:hAnsi="Tahoma" w:cs="Tahoma"/>
          <w:sz w:val="24"/>
          <w:szCs w:val="24"/>
          <w:lang w:eastAsia="es-ES"/>
        </w:rPr>
      </w:pPr>
    </w:p>
    <w:p w14:paraId="5F8DA776" w14:textId="49DFFC11" w:rsidR="00E575E1" w:rsidRPr="00503686" w:rsidRDefault="00996EEE" w:rsidP="00503686">
      <w:pPr>
        <w:tabs>
          <w:tab w:val="left" w:pos="748"/>
        </w:tabs>
        <w:spacing w:line="276" w:lineRule="auto"/>
        <w:rPr>
          <w:rFonts w:ascii="Tahoma" w:eastAsia="Times New Roman" w:hAnsi="Tahoma" w:cs="Tahoma"/>
          <w:sz w:val="24"/>
          <w:szCs w:val="24"/>
          <w:lang w:eastAsia="es-ES"/>
        </w:rPr>
      </w:pPr>
      <w:r w:rsidRPr="00503686">
        <w:rPr>
          <w:rFonts w:ascii="Tahoma" w:eastAsia="Times New Roman" w:hAnsi="Tahoma" w:cs="Tahoma"/>
          <w:sz w:val="24"/>
          <w:szCs w:val="24"/>
          <w:lang w:eastAsia="es-ES"/>
        </w:rPr>
        <w:t>2º. Que</w:t>
      </w:r>
      <w:r w:rsidR="00A578DE" w:rsidRPr="00503686">
        <w:rPr>
          <w:rFonts w:ascii="Tahoma" w:eastAsia="Times New Roman" w:hAnsi="Tahoma" w:cs="Tahoma"/>
          <w:sz w:val="24"/>
          <w:szCs w:val="24"/>
          <w:lang w:eastAsia="es-ES"/>
        </w:rPr>
        <w:t>,</w:t>
      </w:r>
      <w:r w:rsidRPr="00503686">
        <w:rPr>
          <w:rFonts w:ascii="Tahoma" w:eastAsia="Times New Roman" w:hAnsi="Tahoma" w:cs="Tahoma"/>
          <w:sz w:val="24"/>
          <w:szCs w:val="24"/>
          <w:lang w:eastAsia="es-ES"/>
        </w:rPr>
        <w:t xml:space="preserve"> </w:t>
      </w:r>
      <w:r w:rsidR="00E575E1" w:rsidRPr="00503686">
        <w:rPr>
          <w:rFonts w:ascii="Tahoma" w:eastAsia="Times New Roman" w:hAnsi="Tahoma" w:cs="Tahoma"/>
          <w:sz w:val="24"/>
          <w:szCs w:val="24"/>
          <w:lang w:eastAsia="es-ES"/>
        </w:rPr>
        <w:t xml:space="preserve">según el reporte de </w:t>
      </w:r>
      <w:r w:rsidR="001A2061" w:rsidRPr="00503686">
        <w:rPr>
          <w:rFonts w:ascii="Tahoma" w:eastAsia="Times New Roman" w:hAnsi="Tahoma" w:cs="Tahoma"/>
          <w:sz w:val="24"/>
          <w:szCs w:val="24"/>
          <w:lang w:eastAsia="es-ES"/>
        </w:rPr>
        <w:t xml:space="preserve">días acreditados, expedido por Colfondos el 14 de enero de 2020, el actor acredita 1327 semanas cotizadas en el sistema general de pensiones, de las cuales, </w:t>
      </w:r>
      <w:r w:rsidR="00B60F75" w:rsidRPr="00503686">
        <w:rPr>
          <w:rFonts w:ascii="Tahoma" w:eastAsia="Times New Roman" w:hAnsi="Tahoma" w:cs="Tahoma"/>
          <w:sz w:val="24"/>
          <w:szCs w:val="24"/>
          <w:lang w:eastAsia="es-ES"/>
        </w:rPr>
        <w:t>1131 fueron efectuadas en el RAIS, y 196 se llevaron a cabo en el régimen de prima media</w:t>
      </w:r>
      <w:r w:rsidR="00982FDA" w:rsidRPr="00503686">
        <w:rPr>
          <w:rFonts w:ascii="Tahoma" w:eastAsia="Times New Roman" w:hAnsi="Tahoma" w:cs="Tahoma"/>
          <w:sz w:val="24"/>
          <w:szCs w:val="24"/>
          <w:lang w:eastAsia="es-ES"/>
        </w:rPr>
        <w:t>.</w:t>
      </w:r>
      <w:r w:rsidR="001A2061" w:rsidRPr="00503686">
        <w:rPr>
          <w:rFonts w:ascii="Tahoma" w:eastAsia="Times New Roman" w:hAnsi="Tahoma" w:cs="Tahoma"/>
          <w:sz w:val="24"/>
          <w:szCs w:val="24"/>
          <w:lang w:eastAsia="es-ES"/>
        </w:rPr>
        <w:t xml:space="preserve"> </w:t>
      </w:r>
    </w:p>
    <w:p w14:paraId="1AB53500" w14:textId="77777777" w:rsidR="00A578DE" w:rsidRPr="00503686" w:rsidRDefault="00A578DE" w:rsidP="00503686">
      <w:pPr>
        <w:tabs>
          <w:tab w:val="left" w:pos="748"/>
        </w:tabs>
        <w:spacing w:line="276" w:lineRule="auto"/>
        <w:rPr>
          <w:rFonts w:ascii="Tahoma" w:eastAsia="Times New Roman" w:hAnsi="Tahoma" w:cs="Tahoma"/>
          <w:sz w:val="24"/>
          <w:szCs w:val="24"/>
          <w:lang w:eastAsia="es-ES"/>
        </w:rPr>
      </w:pPr>
    </w:p>
    <w:p w14:paraId="2AA20762" w14:textId="5BDC80E2" w:rsidR="00996EEE" w:rsidRPr="00503686" w:rsidRDefault="00996EEE" w:rsidP="00503686">
      <w:pPr>
        <w:numPr>
          <w:ilvl w:val="1"/>
          <w:numId w:val="2"/>
        </w:numPr>
        <w:tabs>
          <w:tab w:val="left" w:pos="567"/>
        </w:tabs>
        <w:spacing w:line="276" w:lineRule="auto"/>
        <w:rPr>
          <w:rFonts w:ascii="Tahoma" w:eastAsia="Times New Roman" w:hAnsi="Tahoma" w:cs="Tahoma"/>
          <w:b/>
          <w:sz w:val="24"/>
          <w:szCs w:val="24"/>
          <w:lang w:eastAsia="es-ES"/>
        </w:rPr>
      </w:pPr>
      <w:r w:rsidRPr="00503686">
        <w:rPr>
          <w:rFonts w:ascii="Tahoma" w:eastAsia="Times New Roman" w:hAnsi="Tahoma" w:cs="Tahoma"/>
          <w:b/>
          <w:sz w:val="24"/>
          <w:szCs w:val="24"/>
          <w:lang w:eastAsia="es-ES"/>
        </w:rPr>
        <w:t>Compatibilidad de la pensión otorgada por el Magisterio y la derivada del sistema general de seguridad social</w:t>
      </w:r>
    </w:p>
    <w:p w14:paraId="2502133E" w14:textId="77777777" w:rsidR="00996EEE" w:rsidRPr="00503686" w:rsidRDefault="00996EEE" w:rsidP="00503686">
      <w:pPr>
        <w:tabs>
          <w:tab w:val="left" w:pos="567"/>
        </w:tabs>
        <w:spacing w:line="276" w:lineRule="auto"/>
        <w:ind w:firstLine="0"/>
        <w:rPr>
          <w:rFonts w:ascii="Tahoma" w:eastAsia="Times New Roman" w:hAnsi="Tahoma" w:cs="Tahoma"/>
          <w:sz w:val="24"/>
          <w:szCs w:val="24"/>
          <w:lang w:eastAsia="es-ES"/>
        </w:rPr>
      </w:pPr>
    </w:p>
    <w:p w14:paraId="5BA906CA" w14:textId="77777777" w:rsidR="00996EEE" w:rsidRPr="00503686" w:rsidRDefault="00996EEE" w:rsidP="00503686">
      <w:pPr>
        <w:tabs>
          <w:tab w:val="left" w:pos="748"/>
        </w:tabs>
        <w:spacing w:line="276" w:lineRule="auto"/>
        <w:rPr>
          <w:rFonts w:ascii="Tahoma" w:eastAsia="Times New Roman" w:hAnsi="Tahoma" w:cs="Tahoma"/>
          <w:sz w:val="24"/>
          <w:szCs w:val="24"/>
          <w:lang w:eastAsia="es-ES"/>
        </w:rPr>
      </w:pPr>
      <w:bookmarkStart w:id="6" w:name="_Hlk103593073"/>
      <w:r w:rsidRPr="00503686">
        <w:rPr>
          <w:rFonts w:ascii="Tahoma" w:eastAsia="Times New Roman" w:hAnsi="Tahoma" w:cs="Tahoma"/>
          <w:sz w:val="24"/>
          <w:szCs w:val="24"/>
          <w:lang w:eastAsia="es-ES"/>
        </w:rPr>
        <w:t>Está suficientemente decantado que la pensión que otorga el Fondo Nacional de Prestaciones Sociales del Magisterio es compatible con las que se encuentran contempladas en el Sistema General de Seguridad Social en Pensiones adoptado con la Ley 100 de 1993, pero única y exclusivamente para los docentes nacionales y/o nacionalizados que se vincularon al sector público con antelación a la entrada en vigencia de la Ley 812 de 2003, quienes siguen sujetos al régimen pensional exceptuado de que trata la Ley 91 de 1989</w:t>
      </w:r>
      <w:bookmarkEnd w:id="6"/>
      <w:r w:rsidRPr="00503686">
        <w:rPr>
          <w:rFonts w:ascii="Tahoma" w:eastAsia="Times New Roman" w:hAnsi="Tahoma" w:cs="Tahoma"/>
          <w:sz w:val="24"/>
          <w:szCs w:val="24"/>
          <w:lang w:eastAsia="es-ES"/>
        </w:rPr>
        <w:t>, en virtud de la cual pueden acceder a una pensión vitalicia de jubilación a cargo del Fondo Nacional de Prestaciones Sociales del Magisterio.</w:t>
      </w:r>
    </w:p>
    <w:p w14:paraId="7E766858" w14:textId="77777777" w:rsidR="00996EEE" w:rsidRPr="00503686" w:rsidRDefault="00996EEE" w:rsidP="00503686">
      <w:pPr>
        <w:tabs>
          <w:tab w:val="left" w:pos="748"/>
        </w:tabs>
        <w:spacing w:line="276" w:lineRule="auto"/>
        <w:rPr>
          <w:rFonts w:ascii="Tahoma" w:eastAsia="Times New Roman" w:hAnsi="Tahoma" w:cs="Tahoma"/>
          <w:sz w:val="24"/>
          <w:szCs w:val="24"/>
          <w:lang w:eastAsia="es-ES"/>
        </w:rPr>
      </w:pPr>
    </w:p>
    <w:p w14:paraId="1F8DE691" w14:textId="68050C2D" w:rsidR="00996EEE" w:rsidRPr="00503686" w:rsidRDefault="00996EEE" w:rsidP="00503686">
      <w:pPr>
        <w:tabs>
          <w:tab w:val="left" w:pos="748"/>
        </w:tabs>
        <w:spacing w:line="276" w:lineRule="auto"/>
        <w:rPr>
          <w:rFonts w:ascii="Tahoma" w:eastAsia="Times New Roman" w:hAnsi="Tahoma" w:cs="Tahoma"/>
          <w:sz w:val="24"/>
          <w:szCs w:val="24"/>
          <w:lang w:eastAsia="es-ES"/>
        </w:rPr>
      </w:pPr>
      <w:r w:rsidRPr="00503686">
        <w:rPr>
          <w:rFonts w:ascii="Tahoma" w:eastAsia="Times New Roman" w:hAnsi="Tahoma" w:cs="Tahoma"/>
          <w:sz w:val="24"/>
          <w:szCs w:val="24"/>
          <w:lang w:eastAsia="es-ES"/>
        </w:rPr>
        <w:t xml:space="preserve">Ahora, aquellos docentes del sector público que adicionalmente prestaron sus servicios en el sector privado y efectuaron aportes al Instituto de Seguros Sociales antes de la entrada en vigencia de la Ley 100 de 1993 y/o cotizaron al ISS o a una administradora del </w:t>
      </w:r>
      <w:r w:rsidR="00187CEE" w:rsidRPr="00503686">
        <w:rPr>
          <w:rFonts w:ascii="Tahoma" w:eastAsia="Times New Roman" w:hAnsi="Tahoma" w:cs="Tahoma"/>
          <w:sz w:val="24"/>
          <w:szCs w:val="24"/>
          <w:lang w:eastAsia="es-ES"/>
        </w:rPr>
        <w:t xml:space="preserve">Régimen </w:t>
      </w:r>
      <w:r w:rsidRPr="00503686">
        <w:rPr>
          <w:rFonts w:ascii="Tahoma" w:eastAsia="Times New Roman" w:hAnsi="Tahoma" w:cs="Tahoma"/>
          <w:sz w:val="24"/>
          <w:szCs w:val="24"/>
          <w:lang w:eastAsia="es-ES"/>
        </w:rPr>
        <w:t xml:space="preserve">de </w:t>
      </w:r>
      <w:r w:rsidR="00187CEE" w:rsidRPr="00503686">
        <w:rPr>
          <w:rFonts w:ascii="Tahoma" w:eastAsia="Times New Roman" w:hAnsi="Tahoma" w:cs="Tahoma"/>
          <w:sz w:val="24"/>
          <w:szCs w:val="24"/>
          <w:lang w:eastAsia="es-ES"/>
        </w:rPr>
        <w:t xml:space="preserve">Ahorro Individual </w:t>
      </w:r>
      <w:r w:rsidRPr="00503686">
        <w:rPr>
          <w:rFonts w:ascii="Tahoma" w:eastAsia="Times New Roman" w:hAnsi="Tahoma" w:cs="Tahoma"/>
          <w:sz w:val="24"/>
          <w:szCs w:val="24"/>
          <w:lang w:eastAsia="es-ES"/>
        </w:rPr>
        <w:t xml:space="preserve">con </w:t>
      </w:r>
      <w:r w:rsidR="00187CEE" w:rsidRPr="00503686">
        <w:rPr>
          <w:rFonts w:ascii="Tahoma" w:eastAsia="Times New Roman" w:hAnsi="Tahoma" w:cs="Tahoma"/>
          <w:sz w:val="24"/>
          <w:szCs w:val="24"/>
          <w:lang w:eastAsia="es-ES"/>
        </w:rPr>
        <w:t xml:space="preserve">Solidaridad </w:t>
      </w:r>
      <w:r w:rsidRPr="00503686">
        <w:rPr>
          <w:rFonts w:ascii="Tahoma" w:eastAsia="Times New Roman" w:hAnsi="Tahoma" w:cs="Tahoma"/>
          <w:sz w:val="24"/>
          <w:szCs w:val="24"/>
          <w:lang w:eastAsia="es-ES"/>
        </w:rPr>
        <w:t>después de que empezó a regir el Sistema General de Pensiones, tienen derecho a derivar también de este régimen legal la pensión de vejez que allí se contempla.</w:t>
      </w:r>
    </w:p>
    <w:p w14:paraId="21D3000D" w14:textId="77777777" w:rsidR="00996EEE" w:rsidRPr="00503686" w:rsidRDefault="00996EEE" w:rsidP="00503686">
      <w:pPr>
        <w:tabs>
          <w:tab w:val="left" w:pos="748"/>
        </w:tabs>
        <w:spacing w:line="276" w:lineRule="auto"/>
        <w:ind w:firstLine="1122"/>
        <w:rPr>
          <w:rFonts w:ascii="Tahoma" w:eastAsia="Times New Roman" w:hAnsi="Tahoma" w:cs="Tahoma"/>
          <w:sz w:val="24"/>
          <w:szCs w:val="24"/>
          <w:lang w:eastAsia="es-ES"/>
        </w:rPr>
      </w:pPr>
    </w:p>
    <w:p w14:paraId="36B5AF1E" w14:textId="77777777" w:rsidR="00996EEE" w:rsidRPr="00503686" w:rsidRDefault="00996EEE" w:rsidP="00503686">
      <w:pPr>
        <w:widowControl w:val="0"/>
        <w:autoSpaceDE w:val="0"/>
        <w:autoSpaceDN w:val="0"/>
        <w:adjustRightInd w:val="0"/>
        <w:spacing w:line="276" w:lineRule="auto"/>
        <w:ind w:firstLine="708"/>
        <w:rPr>
          <w:rFonts w:ascii="Tahoma" w:eastAsia="Times New Roman" w:hAnsi="Tahoma" w:cs="Tahoma"/>
          <w:sz w:val="24"/>
          <w:szCs w:val="24"/>
          <w:lang w:eastAsia="es-ES"/>
        </w:rPr>
      </w:pPr>
      <w:r w:rsidRPr="00503686">
        <w:rPr>
          <w:rFonts w:ascii="Tahoma" w:eastAsia="Times New Roman" w:hAnsi="Tahoma" w:cs="Tahoma"/>
          <w:sz w:val="24"/>
          <w:szCs w:val="24"/>
          <w:lang w:eastAsia="es-ES"/>
        </w:rPr>
        <w:t xml:space="preserve">Así lo señaló esta Corporación en sentencia del 26 de enero del 2017, proferida dentro del proceso radicado con el número 2014-00682, con ponencia del Dr. Francisco Javier Tamayo Tabares, citada por la Jueza de instancia y en la que lo que respecta al tema se indicó: </w:t>
      </w:r>
    </w:p>
    <w:p w14:paraId="730BD4CE" w14:textId="77777777" w:rsidR="00996EEE" w:rsidRPr="00503686" w:rsidRDefault="00996EEE" w:rsidP="00503686">
      <w:pPr>
        <w:tabs>
          <w:tab w:val="left" w:pos="748"/>
        </w:tabs>
        <w:spacing w:line="276" w:lineRule="auto"/>
        <w:ind w:left="709" w:right="760" w:firstLine="0"/>
        <w:rPr>
          <w:rFonts w:ascii="Tahoma" w:eastAsia="Times New Roman" w:hAnsi="Tahoma" w:cs="Tahoma"/>
          <w:sz w:val="24"/>
          <w:szCs w:val="24"/>
          <w:lang w:eastAsia="es-ES"/>
        </w:rPr>
      </w:pPr>
    </w:p>
    <w:p w14:paraId="27EFEAE8" w14:textId="77777777" w:rsidR="00996EEE" w:rsidRPr="00016480" w:rsidRDefault="00996EEE" w:rsidP="00016480">
      <w:pPr>
        <w:spacing w:line="240" w:lineRule="auto"/>
        <w:ind w:left="426" w:right="420" w:firstLine="0"/>
        <w:rPr>
          <w:rFonts w:ascii="Tahoma" w:eastAsia="Times New Roman" w:hAnsi="Tahoma" w:cs="Tahoma"/>
          <w:color w:val="000000"/>
          <w:szCs w:val="24"/>
          <w:lang w:eastAsia="es-ES"/>
        </w:rPr>
      </w:pPr>
      <w:r w:rsidRPr="00016480">
        <w:rPr>
          <w:rFonts w:ascii="Tahoma" w:eastAsia="Times New Roman" w:hAnsi="Tahoma" w:cs="Tahoma"/>
          <w:color w:val="000000"/>
          <w:szCs w:val="24"/>
          <w:lang w:eastAsia="es-ES"/>
        </w:rPr>
        <w:t xml:space="preserve">“Para resolver la controversia puesta a consideración de la Sala, es menester precisar que el régimen de los docentes, al momento de entrada en vigencia de la Ley 100 de 1993, se encontraba entre los denominados exceptuados, pues así lo consagró el inciso segundo del canon 279 de esa obra legal que establece “Así mismo, se exceptúan a los afiliados del Fondo Nacional de Prestaciones Sociales del Magisterio, creado por la Ley 91 de 1989, cuyas prestaciones a cargo serán compatibles con pensiones o cualquier clase de remuneración”. </w:t>
      </w:r>
    </w:p>
    <w:p w14:paraId="3A139ABA" w14:textId="77777777" w:rsidR="00996EEE" w:rsidRPr="00016480" w:rsidRDefault="00996EEE" w:rsidP="00016480">
      <w:pPr>
        <w:spacing w:line="240" w:lineRule="auto"/>
        <w:ind w:left="426" w:right="420" w:firstLine="0"/>
        <w:rPr>
          <w:rFonts w:ascii="Tahoma" w:eastAsia="Times New Roman" w:hAnsi="Tahoma" w:cs="Tahoma"/>
          <w:color w:val="000000"/>
          <w:szCs w:val="24"/>
          <w:lang w:eastAsia="es-ES"/>
        </w:rPr>
      </w:pPr>
    </w:p>
    <w:p w14:paraId="1D23A03F" w14:textId="77777777" w:rsidR="00996EEE" w:rsidRPr="00016480" w:rsidRDefault="00996EEE" w:rsidP="00016480">
      <w:pPr>
        <w:spacing w:line="240" w:lineRule="auto"/>
        <w:ind w:left="426" w:right="420" w:firstLine="0"/>
        <w:rPr>
          <w:rFonts w:ascii="Tahoma" w:eastAsia="Times New Roman" w:hAnsi="Tahoma" w:cs="Tahoma"/>
          <w:color w:val="000000"/>
          <w:szCs w:val="24"/>
          <w:lang w:eastAsia="es-ES"/>
        </w:rPr>
      </w:pPr>
      <w:r w:rsidRPr="00016480">
        <w:rPr>
          <w:rFonts w:ascii="Tahoma" w:eastAsia="Times New Roman" w:hAnsi="Tahoma" w:cs="Tahoma"/>
          <w:color w:val="000000"/>
          <w:szCs w:val="24"/>
          <w:lang w:eastAsia="es-ES"/>
        </w:rPr>
        <w:lastRenderedPageBreak/>
        <w:t xml:space="preserve">Este preliminar análisis normativo, permite concluir que los docentes del sector público pueden acceder a las prestaciones económicas, tanto, dentro de ese especial modelo pensional –pensión de jubilación y pensión gracia-, como en el modelo general del Sistema Integral de la Ley 100 de 1993 –pensión de vejez o indemnización sustitutiva-, estableciéndose entonces una regla de compatibilidad. </w:t>
      </w:r>
    </w:p>
    <w:p w14:paraId="7AC76015" w14:textId="77777777" w:rsidR="00996EEE" w:rsidRPr="00016480" w:rsidRDefault="00996EEE" w:rsidP="00016480">
      <w:pPr>
        <w:spacing w:line="240" w:lineRule="auto"/>
        <w:ind w:left="426" w:right="420" w:firstLine="0"/>
        <w:rPr>
          <w:rFonts w:ascii="Tahoma" w:eastAsia="Times New Roman" w:hAnsi="Tahoma" w:cs="Tahoma"/>
          <w:color w:val="000000"/>
          <w:szCs w:val="24"/>
          <w:lang w:eastAsia="es-ES"/>
        </w:rPr>
      </w:pPr>
    </w:p>
    <w:p w14:paraId="4DBE059B" w14:textId="77777777" w:rsidR="00996EEE" w:rsidRPr="00016480" w:rsidRDefault="00996EEE" w:rsidP="00016480">
      <w:pPr>
        <w:spacing w:line="240" w:lineRule="auto"/>
        <w:ind w:left="426" w:right="420" w:firstLine="0"/>
        <w:rPr>
          <w:rFonts w:ascii="Tahoma" w:eastAsia="Times New Roman" w:hAnsi="Tahoma" w:cs="Tahoma"/>
          <w:color w:val="000000"/>
          <w:szCs w:val="24"/>
          <w:lang w:eastAsia="es-ES"/>
        </w:rPr>
      </w:pPr>
      <w:r w:rsidRPr="00016480">
        <w:rPr>
          <w:rFonts w:ascii="Tahoma" w:eastAsia="Times New Roman" w:hAnsi="Tahoma" w:cs="Tahoma"/>
          <w:color w:val="000000"/>
          <w:szCs w:val="24"/>
          <w:lang w:eastAsia="es-ES"/>
        </w:rPr>
        <w:t>Posteriormente, con la entrada en vigencia de la Ley 812 de 2003, en especial su artículo 81, el régimen pensional del Magisterio dejó de ser exceptuado y pasó a ser parte del Sistema General de Pensiones implementado por la Ley 100 de 1993, para aquellos docentes que se vincularon al sector público con posterioridad al cambio legislativo -27 de junio de 2003-, según lo dispuso el Parágrafo Transitorio 1º, adicionado por el Art. 1º del Acto Legislativo 01 de 2005, que le dio vigencia hasta el 31 de julio de 2010.</w:t>
      </w:r>
    </w:p>
    <w:p w14:paraId="0DE9EE71" w14:textId="77777777" w:rsidR="00996EEE" w:rsidRPr="00016480" w:rsidRDefault="00996EEE" w:rsidP="00016480">
      <w:pPr>
        <w:spacing w:line="240" w:lineRule="auto"/>
        <w:ind w:left="426" w:right="420" w:firstLine="0"/>
        <w:rPr>
          <w:rFonts w:ascii="Tahoma" w:eastAsia="Times New Roman" w:hAnsi="Tahoma" w:cs="Tahoma"/>
          <w:color w:val="000000"/>
          <w:szCs w:val="24"/>
          <w:lang w:eastAsia="es-ES"/>
        </w:rPr>
      </w:pPr>
    </w:p>
    <w:p w14:paraId="626D2470" w14:textId="77777777" w:rsidR="00996EEE" w:rsidRPr="00016480" w:rsidRDefault="00996EEE" w:rsidP="00016480">
      <w:pPr>
        <w:spacing w:line="240" w:lineRule="auto"/>
        <w:ind w:left="426" w:right="420" w:firstLine="0"/>
        <w:rPr>
          <w:rFonts w:ascii="Tahoma" w:eastAsia="Times New Roman" w:hAnsi="Tahoma" w:cs="Tahoma"/>
          <w:color w:val="000000"/>
          <w:szCs w:val="24"/>
          <w:lang w:eastAsia="es-ES"/>
        </w:rPr>
      </w:pPr>
      <w:r w:rsidRPr="00016480">
        <w:rPr>
          <w:rFonts w:ascii="Tahoma" w:eastAsia="Times New Roman" w:hAnsi="Tahoma" w:cs="Tahoma"/>
          <w:color w:val="000000"/>
          <w:szCs w:val="24"/>
          <w:lang w:eastAsia="es-ES"/>
        </w:rPr>
        <w:t xml:space="preserve">Ello en la medida en que dichos cuerpos normativos, dejaron indemnes las disposiciones de la Ley 100 de 1993, sobre la materia, a los docentes nacionales, nacionalizados y territoriales, cuya vinculación data con anterioridad </w:t>
      </w:r>
      <w:proofErr w:type="gramStart"/>
      <w:r w:rsidRPr="00016480">
        <w:rPr>
          <w:rFonts w:ascii="Tahoma" w:eastAsia="Times New Roman" w:hAnsi="Tahoma" w:cs="Tahoma"/>
          <w:color w:val="000000"/>
          <w:szCs w:val="24"/>
          <w:lang w:eastAsia="es-ES"/>
        </w:rPr>
        <w:t>al  27</w:t>
      </w:r>
      <w:proofErr w:type="gramEnd"/>
      <w:r w:rsidRPr="00016480">
        <w:rPr>
          <w:rFonts w:ascii="Tahoma" w:eastAsia="Times New Roman" w:hAnsi="Tahoma" w:cs="Tahoma"/>
          <w:color w:val="000000"/>
          <w:szCs w:val="24"/>
          <w:lang w:eastAsia="es-ES"/>
        </w:rPr>
        <w:t xml:space="preserve"> de junio de 2003, de modo que, para aquellos se mantiene el régimen exceptuado de la Ley 100 de 1993, conservándose para los mismos el sistema pensional previsto en la Ley 91 de 1989.</w:t>
      </w:r>
    </w:p>
    <w:p w14:paraId="101BD028" w14:textId="77777777" w:rsidR="00996EEE" w:rsidRPr="00016480" w:rsidRDefault="00996EEE" w:rsidP="00016480">
      <w:pPr>
        <w:spacing w:line="240" w:lineRule="auto"/>
        <w:ind w:left="426" w:right="420" w:firstLine="0"/>
        <w:rPr>
          <w:rFonts w:ascii="Tahoma" w:eastAsia="Times New Roman" w:hAnsi="Tahoma" w:cs="Tahoma"/>
          <w:color w:val="000000"/>
          <w:szCs w:val="24"/>
          <w:lang w:eastAsia="es-ES"/>
        </w:rPr>
      </w:pPr>
      <w:r w:rsidRPr="00016480">
        <w:rPr>
          <w:rFonts w:ascii="Tahoma" w:eastAsia="Times New Roman" w:hAnsi="Tahoma" w:cs="Tahoma"/>
          <w:color w:val="000000"/>
          <w:szCs w:val="24"/>
          <w:lang w:eastAsia="es-ES"/>
        </w:rPr>
        <w:tab/>
      </w:r>
    </w:p>
    <w:p w14:paraId="160D3E7D" w14:textId="77777777" w:rsidR="00996EEE" w:rsidRPr="00016480" w:rsidRDefault="00996EEE" w:rsidP="00016480">
      <w:pPr>
        <w:spacing w:line="240" w:lineRule="auto"/>
        <w:ind w:left="426" w:right="420" w:firstLine="0"/>
        <w:rPr>
          <w:rFonts w:ascii="Tahoma" w:eastAsia="Times New Roman" w:hAnsi="Tahoma" w:cs="Tahoma"/>
          <w:color w:val="000000"/>
          <w:szCs w:val="24"/>
          <w:lang w:eastAsia="es-ES"/>
        </w:rPr>
      </w:pPr>
      <w:r w:rsidRPr="00016480">
        <w:rPr>
          <w:rFonts w:ascii="Tahoma" w:eastAsia="Times New Roman" w:hAnsi="Tahoma" w:cs="Tahoma"/>
          <w:color w:val="000000"/>
          <w:szCs w:val="24"/>
          <w:lang w:eastAsia="es-ES"/>
        </w:rPr>
        <w:t>Dada esa posibilidad de prestación coetánea de servicios como docente para el Estado, con vinculación anterior al 27 de junio de 2003, y para particulares, se abre la senda para que simultáneamente se hagan aportes al ISS,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cada una cuenta con recursos propios para su financiación.”</w:t>
      </w:r>
    </w:p>
    <w:p w14:paraId="1C0665E2" w14:textId="77777777" w:rsidR="00A578DE" w:rsidRPr="00503686" w:rsidRDefault="00A578DE" w:rsidP="00503686">
      <w:pPr>
        <w:pStyle w:val="Prrafodelista"/>
        <w:widowControl w:val="0"/>
        <w:tabs>
          <w:tab w:val="left" w:pos="426"/>
        </w:tabs>
        <w:autoSpaceDE w:val="0"/>
        <w:autoSpaceDN w:val="0"/>
        <w:adjustRightInd w:val="0"/>
        <w:spacing w:line="276" w:lineRule="auto"/>
        <w:rPr>
          <w:rFonts w:ascii="Tahoma" w:hAnsi="Tahoma" w:cs="Tahoma"/>
          <w:b/>
        </w:rPr>
      </w:pPr>
    </w:p>
    <w:p w14:paraId="1E48E1B1" w14:textId="2B073739" w:rsidR="00BD553A" w:rsidRPr="00503686" w:rsidRDefault="00D62AE3" w:rsidP="00503686">
      <w:pPr>
        <w:numPr>
          <w:ilvl w:val="1"/>
          <w:numId w:val="2"/>
        </w:numPr>
        <w:tabs>
          <w:tab w:val="left" w:pos="567"/>
        </w:tabs>
        <w:spacing w:line="276" w:lineRule="auto"/>
        <w:rPr>
          <w:rFonts w:ascii="Tahoma" w:hAnsi="Tahoma" w:cs="Tahoma"/>
          <w:b/>
          <w:sz w:val="24"/>
          <w:szCs w:val="24"/>
        </w:rPr>
      </w:pPr>
      <w:r w:rsidRPr="00503686">
        <w:rPr>
          <w:rFonts w:ascii="Tahoma" w:hAnsi="Tahoma" w:cs="Tahoma"/>
          <w:b/>
          <w:sz w:val="24"/>
          <w:szCs w:val="24"/>
          <w:lang w:val="es-ES_tradnl"/>
        </w:rPr>
        <w:t>B</w:t>
      </w:r>
      <w:r w:rsidR="009A1C29" w:rsidRPr="00503686">
        <w:rPr>
          <w:rFonts w:ascii="Tahoma" w:hAnsi="Tahoma" w:cs="Tahoma"/>
          <w:b/>
          <w:sz w:val="24"/>
          <w:szCs w:val="24"/>
          <w:lang w:val="es-ES_tradnl"/>
        </w:rPr>
        <w:t>ono pensional para docentes jubilados</w:t>
      </w:r>
    </w:p>
    <w:p w14:paraId="1EE5D5FB" w14:textId="77777777" w:rsidR="00003AAB" w:rsidRPr="00503686" w:rsidRDefault="00003AAB" w:rsidP="00503686">
      <w:pPr>
        <w:spacing w:line="276" w:lineRule="auto"/>
        <w:ind w:right="284"/>
        <w:rPr>
          <w:rFonts w:ascii="Tahoma" w:hAnsi="Tahoma" w:cs="Tahoma"/>
          <w:sz w:val="24"/>
          <w:szCs w:val="24"/>
        </w:rPr>
      </w:pPr>
    </w:p>
    <w:p w14:paraId="0C3F8B47" w14:textId="408C177E" w:rsidR="00243389" w:rsidRPr="00503686" w:rsidRDefault="004460D5" w:rsidP="00503686">
      <w:pPr>
        <w:spacing w:line="276" w:lineRule="auto"/>
        <w:ind w:right="284"/>
        <w:rPr>
          <w:rFonts w:ascii="Tahoma" w:hAnsi="Tahoma" w:cs="Tahoma"/>
          <w:sz w:val="24"/>
          <w:szCs w:val="24"/>
        </w:rPr>
      </w:pPr>
      <w:r w:rsidRPr="00503686">
        <w:rPr>
          <w:rFonts w:ascii="Tahoma" w:hAnsi="Tahoma" w:cs="Tahoma"/>
          <w:sz w:val="24"/>
          <w:szCs w:val="24"/>
        </w:rPr>
        <w:t>Siguiendo est</w:t>
      </w:r>
      <w:r w:rsidR="00A578DE" w:rsidRPr="00503686">
        <w:rPr>
          <w:rFonts w:ascii="Tahoma" w:hAnsi="Tahoma" w:cs="Tahoma"/>
          <w:sz w:val="24"/>
          <w:szCs w:val="24"/>
        </w:rPr>
        <w:t>e</w:t>
      </w:r>
      <w:r w:rsidRPr="00503686">
        <w:rPr>
          <w:rFonts w:ascii="Tahoma" w:hAnsi="Tahoma" w:cs="Tahoma"/>
          <w:sz w:val="24"/>
          <w:szCs w:val="24"/>
        </w:rPr>
        <w:t xml:space="preserve"> hilo argumentativo, ha de decirse que esta</w:t>
      </w:r>
      <w:r w:rsidR="00D62AE3" w:rsidRPr="00503686">
        <w:rPr>
          <w:rFonts w:ascii="Tahoma" w:hAnsi="Tahoma" w:cs="Tahoma"/>
          <w:sz w:val="24"/>
          <w:szCs w:val="24"/>
        </w:rPr>
        <w:t xml:space="preserve"> Corporación de tiempo atrás a</w:t>
      </w:r>
      <w:r w:rsidRPr="00503686">
        <w:rPr>
          <w:rFonts w:ascii="Tahoma" w:hAnsi="Tahoma" w:cs="Tahoma"/>
          <w:sz w:val="24"/>
          <w:szCs w:val="24"/>
        </w:rPr>
        <w:t xml:space="preserve">cogió </w:t>
      </w:r>
      <w:r w:rsidR="00D62AE3" w:rsidRPr="00503686">
        <w:rPr>
          <w:rFonts w:ascii="Tahoma" w:hAnsi="Tahoma" w:cs="Tahoma"/>
          <w:sz w:val="24"/>
          <w:szCs w:val="24"/>
        </w:rPr>
        <w:t xml:space="preserve">la postura de la Sala de Casación Laboral de </w:t>
      </w:r>
      <w:r w:rsidR="00243389" w:rsidRPr="00503686">
        <w:rPr>
          <w:rFonts w:ascii="Tahoma" w:hAnsi="Tahoma" w:cs="Tahoma"/>
          <w:sz w:val="24"/>
          <w:szCs w:val="24"/>
        </w:rPr>
        <w:t>la Corte Suprema de Justicia</w:t>
      </w:r>
      <w:r w:rsidR="00D62AE3" w:rsidRPr="00503686">
        <w:rPr>
          <w:rFonts w:ascii="Tahoma" w:hAnsi="Tahoma" w:cs="Tahoma"/>
          <w:sz w:val="24"/>
          <w:szCs w:val="24"/>
        </w:rPr>
        <w:t xml:space="preserve">, </w:t>
      </w:r>
      <w:r w:rsidRPr="00503686">
        <w:rPr>
          <w:rFonts w:ascii="Tahoma" w:hAnsi="Tahoma" w:cs="Tahoma"/>
          <w:sz w:val="24"/>
          <w:szCs w:val="24"/>
        </w:rPr>
        <w:t xml:space="preserve">según la cual </w:t>
      </w:r>
      <w:r w:rsidR="00C4640B" w:rsidRPr="00503686">
        <w:rPr>
          <w:rFonts w:ascii="Tahoma" w:hAnsi="Tahoma" w:cs="Tahoma"/>
          <w:sz w:val="24"/>
          <w:szCs w:val="24"/>
        </w:rPr>
        <w:t>es viable la emisión</w:t>
      </w:r>
      <w:r w:rsidRPr="00503686">
        <w:rPr>
          <w:rFonts w:ascii="Tahoma" w:hAnsi="Tahoma" w:cs="Tahoma"/>
          <w:sz w:val="24"/>
          <w:szCs w:val="24"/>
        </w:rPr>
        <w:t xml:space="preserve"> de un bono pensional cuando el mismo tiene origen en tiempos laborados en el sector privado y cotizados al I.S.S., al no tener origen en </w:t>
      </w:r>
      <w:r w:rsidR="00C4640B" w:rsidRPr="00503686">
        <w:rPr>
          <w:rFonts w:ascii="Tahoma" w:hAnsi="Tahoma" w:cs="Tahoma"/>
          <w:sz w:val="24"/>
          <w:szCs w:val="24"/>
        </w:rPr>
        <w:t xml:space="preserve">los </w:t>
      </w:r>
      <w:r w:rsidRPr="00503686">
        <w:rPr>
          <w:rFonts w:ascii="Tahoma" w:hAnsi="Tahoma" w:cs="Tahoma"/>
          <w:sz w:val="24"/>
          <w:szCs w:val="24"/>
        </w:rPr>
        <w:t>fondos de naturaleza pública</w:t>
      </w:r>
      <w:r w:rsidR="00C4640B" w:rsidRPr="00503686">
        <w:rPr>
          <w:rFonts w:ascii="Tahoma" w:hAnsi="Tahoma" w:cs="Tahoma"/>
          <w:sz w:val="24"/>
          <w:szCs w:val="24"/>
        </w:rPr>
        <w:t xml:space="preserve"> que dieron origen a la pensión de jubilación oficial</w:t>
      </w:r>
      <w:r w:rsidRPr="00503686">
        <w:rPr>
          <w:rFonts w:ascii="Tahoma" w:hAnsi="Tahoma" w:cs="Tahoma"/>
          <w:sz w:val="24"/>
          <w:szCs w:val="24"/>
        </w:rPr>
        <w:t>.</w:t>
      </w:r>
      <w:r w:rsidR="00C4640B" w:rsidRPr="00503686">
        <w:rPr>
          <w:rFonts w:ascii="Tahoma" w:hAnsi="Tahoma" w:cs="Tahoma"/>
          <w:sz w:val="24"/>
          <w:szCs w:val="24"/>
        </w:rPr>
        <w:t xml:space="preserve"> Para el efecto, se trae a colación la sentencia</w:t>
      </w:r>
      <w:r w:rsidR="00243389" w:rsidRPr="00503686">
        <w:rPr>
          <w:rFonts w:ascii="Tahoma" w:hAnsi="Tahoma" w:cs="Tahoma"/>
          <w:sz w:val="24"/>
          <w:szCs w:val="24"/>
        </w:rPr>
        <w:t xml:space="preserve"> SL 451 de</w:t>
      </w:r>
      <w:r w:rsidR="00D62AE3" w:rsidRPr="00503686">
        <w:rPr>
          <w:rFonts w:ascii="Tahoma" w:hAnsi="Tahoma" w:cs="Tahoma"/>
          <w:sz w:val="24"/>
          <w:szCs w:val="24"/>
        </w:rPr>
        <w:t xml:space="preserve"> </w:t>
      </w:r>
      <w:r w:rsidR="00243389" w:rsidRPr="00503686">
        <w:rPr>
          <w:rFonts w:ascii="Tahoma" w:hAnsi="Tahoma" w:cs="Tahoma"/>
          <w:sz w:val="24"/>
          <w:szCs w:val="24"/>
        </w:rPr>
        <w:t xml:space="preserve">2013, </w:t>
      </w:r>
      <w:r w:rsidR="00D62AE3" w:rsidRPr="00503686">
        <w:rPr>
          <w:rFonts w:ascii="Tahoma" w:hAnsi="Tahoma" w:cs="Tahoma"/>
          <w:sz w:val="24"/>
          <w:szCs w:val="24"/>
        </w:rPr>
        <w:t>M.P.</w:t>
      </w:r>
      <w:r w:rsidR="00243389" w:rsidRPr="00503686">
        <w:rPr>
          <w:rFonts w:ascii="Tahoma" w:hAnsi="Tahoma" w:cs="Tahoma"/>
          <w:sz w:val="24"/>
          <w:szCs w:val="24"/>
        </w:rPr>
        <w:t xml:space="preserve"> Rigoberto Echeverry Bueno, </w:t>
      </w:r>
      <w:r w:rsidR="00C4640B" w:rsidRPr="00503686">
        <w:rPr>
          <w:rFonts w:ascii="Tahoma" w:hAnsi="Tahoma" w:cs="Tahoma"/>
          <w:sz w:val="24"/>
          <w:szCs w:val="24"/>
        </w:rPr>
        <w:t>en la cual se expuso:</w:t>
      </w:r>
    </w:p>
    <w:p w14:paraId="7CCEDF55" w14:textId="77777777" w:rsidR="00243389" w:rsidRPr="00503686" w:rsidRDefault="00243389" w:rsidP="00503686">
      <w:pPr>
        <w:spacing w:line="276" w:lineRule="auto"/>
        <w:ind w:right="284"/>
        <w:rPr>
          <w:rFonts w:ascii="Tahoma" w:hAnsi="Tahoma" w:cs="Tahoma"/>
          <w:sz w:val="24"/>
          <w:szCs w:val="24"/>
        </w:rPr>
      </w:pPr>
    </w:p>
    <w:p w14:paraId="275AB717" w14:textId="350A564C" w:rsidR="00243389" w:rsidRPr="00187CEE" w:rsidRDefault="00243389" w:rsidP="00187CEE">
      <w:pPr>
        <w:pStyle w:val="NormalWeb"/>
        <w:spacing w:before="0" w:beforeAutospacing="0" w:after="0" w:afterAutospacing="0"/>
        <w:ind w:left="426" w:right="420"/>
        <w:jc w:val="both"/>
        <w:rPr>
          <w:rFonts w:ascii="Tahoma" w:hAnsi="Tahoma" w:cs="Tahoma"/>
          <w:i/>
          <w:sz w:val="22"/>
          <w:lang w:val="es-ES_tradnl"/>
        </w:rPr>
      </w:pPr>
      <w:r w:rsidRPr="00187CEE">
        <w:rPr>
          <w:rFonts w:ascii="Tahoma" w:hAnsi="Tahoma" w:cs="Tahoma"/>
          <w:i/>
          <w:sz w:val="22"/>
          <w:lang w:val="es-ES_tradnl"/>
        </w:rPr>
        <w:t>“(…)</w:t>
      </w:r>
      <w:r w:rsidR="00187CEE" w:rsidRPr="00187CEE">
        <w:rPr>
          <w:rFonts w:ascii="Tahoma" w:hAnsi="Tahoma" w:cs="Tahoma"/>
          <w:i/>
          <w:sz w:val="22"/>
          <w:lang w:val="es-ES_tradnl"/>
        </w:rPr>
        <w:t xml:space="preserve"> </w:t>
      </w:r>
      <w:r w:rsidRPr="00187CEE">
        <w:rPr>
          <w:rFonts w:ascii="Tahoma" w:hAnsi="Tahoma" w:cs="Tahoma"/>
          <w:i/>
          <w:sz w:val="22"/>
          <w:lang w:val="es-ES_tradnl"/>
        </w:rPr>
        <w:t>En lo que tiene que ver con la segunda cuestión planteada en el cargo, en este caso era perfectamente posible emitir el bono pensional para financiar una eventual pensión de vejez, pues las cotizaciones que pretenden ser compensadas a través del mismo, fueron hechas al Instituto de Seguros Sociales, por servicios prestados por la demandante a instituciones privadas, con anterioridad a su ingreso al Régimen de Ahorro Individual con Solidaridad, y que, en todo caso, eran diferentes a los tiempos de servicio que sirvieron de base al reconocimiento de la pensión oficial.</w:t>
      </w:r>
    </w:p>
    <w:p w14:paraId="3CCC8F28" w14:textId="77777777" w:rsidR="00CD678F" w:rsidRPr="00187CEE" w:rsidRDefault="00CD678F" w:rsidP="00187CEE">
      <w:pPr>
        <w:pStyle w:val="NormalWeb"/>
        <w:spacing w:before="0" w:beforeAutospacing="0" w:after="0" w:afterAutospacing="0"/>
        <w:ind w:left="426" w:right="420"/>
        <w:jc w:val="both"/>
        <w:rPr>
          <w:rFonts w:ascii="Tahoma" w:hAnsi="Tahoma" w:cs="Tahoma"/>
          <w:i/>
          <w:sz w:val="22"/>
          <w:lang w:val="es-ES_tradnl"/>
        </w:rPr>
      </w:pPr>
    </w:p>
    <w:p w14:paraId="5E2EC6E5" w14:textId="0E9CD018" w:rsidR="00243389" w:rsidRPr="00187CEE" w:rsidRDefault="00243389" w:rsidP="00187CEE">
      <w:pPr>
        <w:pStyle w:val="NormalWeb"/>
        <w:spacing w:before="0" w:beforeAutospacing="0" w:after="0" w:afterAutospacing="0"/>
        <w:ind w:left="426" w:right="420"/>
        <w:jc w:val="both"/>
        <w:rPr>
          <w:rFonts w:ascii="Tahoma" w:hAnsi="Tahoma" w:cs="Tahoma"/>
          <w:i/>
          <w:sz w:val="22"/>
          <w:lang w:val="es-ES_tradnl"/>
        </w:rPr>
      </w:pPr>
      <w:r w:rsidRPr="00187CEE">
        <w:rPr>
          <w:rFonts w:ascii="Tahoma" w:hAnsi="Tahoma" w:cs="Tahoma"/>
          <w:i/>
          <w:sz w:val="22"/>
          <w:lang w:val="es-ES_tradnl"/>
        </w:rPr>
        <w:t>En tales condiciones, no existía incompatibilidad alguna entre el bono pensional y la pensión de jubilación oficial, como bien lo concluyó el Tribunal, ni se está prohijando una mezcla inadecuada entre dos regímenes, como lo denuncia de manera confusa la censura.</w:t>
      </w:r>
    </w:p>
    <w:p w14:paraId="30E7E50A" w14:textId="77777777" w:rsidR="00CD678F" w:rsidRPr="00187CEE" w:rsidRDefault="00CD678F" w:rsidP="00187CEE">
      <w:pPr>
        <w:pStyle w:val="NormalWeb"/>
        <w:spacing w:before="0" w:beforeAutospacing="0" w:after="0" w:afterAutospacing="0"/>
        <w:ind w:left="426" w:right="420"/>
        <w:jc w:val="both"/>
        <w:rPr>
          <w:rFonts w:ascii="Tahoma" w:hAnsi="Tahoma" w:cs="Tahoma"/>
          <w:i/>
          <w:sz w:val="22"/>
          <w:lang w:val="es-ES_tradnl"/>
        </w:rPr>
      </w:pPr>
    </w:p>
    <w:p w14:paraId="43911B5A" w14:textId="4B4A6C93" w:rsidR="00243389" w:rsidRPr="00187CEE" w:rsidRDefault="00243389" w:rsidP="00187CEE">
      <w:pPr>
        <w:pStyle w:val="NormalWeb"/>
        <w:spacing w:before="0" w:beforeAutospacing="0" w:after="0" w:afterAutospacing="0"/>
        <w:ind w:left="426" w:right="420"/>
        <w:jc w:val="both"/>
        <w:rPr>
          <w:rFonts w:ascii="Tahoma" w:hAnsi="Tahoma" w:cs="Tahoma"/>
          <w:i/>
          <w:sz w:val="22"/>
          <w:lang w:val="es-ES_tradnl"/>
        </w:rPr>
      </w:pPr>
      <w:r w:rsidRPr="00187CEE">
        <w:rPr>
          <w:rFonts w:ascii="Tahoma" w:hAnsi="Tahoma" w:cs="Tahoma"/>
          <w:i/>
          <w:sz w:val="22"/>
          <w:lang w:val="es-ES_tradnl"/>
        </w:rPr>
        <w:t xml:space="preserve">En efecto, por tener la calidad de docente oficial y estar excluida del Sistema Integral de Seguridad Social, al compás de lo establecido en el artículo 279 de la Ley 100 de 1993, a la demandante le resultaba válido prestar sus servicios a establecimientos </w:t>
      </w:r>
      <w:r w:rsidRPr="00187CEE">
        <w:rPr>
          <w:rFonts w:ascii="Tahoma" w:hAnsi="Tahoma" w:cs="Tahoma"/>
          <w:i/>
          <w:sz w:val="22"/>
          <w:lang w:val="es-ES_tradnl"/>
        </w:rPr>
        <w:lastRenderedPageBreak/>
        <w:t>educativos oficiales y, por virtud de ello, adquirir una pensión de jubilación oficial y, al mismo tiempo, prestar sus servicios a instituciones privadas y financiar una posible pensión de vejez en el Instituto de Seguros Sociales, con la posibilidad de que dichos aportes fueran trasladados al régimen de ahorro individual con solidaridad, a través de un bono pensional.  (…)”</w:t>
      </w:r>
    </w:p>
    <w:p w14:paraId="0134293C" w14:textId="77777777" w:rsidR="00CD678F" w:rsidRPr="00187CEE" w:rsidRDefault="00CD678F" w:rsidP="00187CEE">
      <w:pPr>
        <w:pStyle w:val="NormalWeb"/>
        <w:spacing w:before="0" w:beforeAutospacing="0" w:after="0" w:afterAutospacing="0"/>
        <w:ind w:left="426" w:right="420"/>
        <w:jc w:val="both"/>
        <w:rPr>
          <w:rFonts w:ascii="Tahoma" w:hAnsi="Tahoma" w:cs="Tahoma"/>
          <w:i/>
          <w:sz w:val="22"/>
          <w:lang w:val="es-ES_tradnl"/>
        </w:rPr>
      </w:pPr>
    </w:p>
    <w:p w14:paraId="30D33592" w14:textId="77777777" w:rsidR="00243389" w:rsidRPr="00187CEE" w:rsidRDefault="00243389" w:rsidP="00187CEE">
      <w:pPr>
        <w:pStyle w:val="margenizq1punto0"/>
        <w:spacing w:before="0" w:beforeAutospacing="0" w:after="0" w:afterAutospacing="0"/>
        <w:ind w:left="426" w:right="420"/>
        <w:jc w:val="both"/>
        <w:rPr>
          <w:rFonts w:ascii="Tahoma" w:hAnsi="Tahoma" w:cs="Tahoma"/>
          <w:i/>
          <w:sz w:val="22"/>
          <w:lang w:val="es-ES_tradnl"/>
        </w:rPr>
      </w:pPr>
      <w:r w:rsidRPr="00187CEE">
        <w:rPr>
          <w:rFonts w:ascii="Tahoma" w:hAnsi="Tahoma" w:cs="Tahoma"/>
          <w:i/>
          <w:sz w:val="22"/>
          <w:lang w:val="es-ES_tradnl"/>
        </w:rPr>
        <w:t>“(..)El debate sobre el carácter de los dineros con que el INSTITUTO DE SEGUROS SOCIALES paga las prestaciones que concede, hace rato fue superado en el sentido de colegir que no tiene la calidad de asignación proveniente del tesoro público, en tanto los aportes que sirven para su financiación no tienen origen en fondos de naturaleza pública, dado que son realizados por empleadores y trabajadores, distinción que tampoco hizo el juez de la alzada, en desmedro de la posibilidad de acierto de la providencia gravada. Basta aludir al fallo de casación No. 24062, de 14 de febrero de 2005 (…)”</w:t>
      </w:r>
    </w:p>
    <w:p w14:paraId="491E77AC" w14:textId="77777777" w:rsidR="00A578DE" w:rsidRPr="00503686" w:rsidRDefault="00A578DE" w:rsidP="00503686">
      <w:pPr>
        <w:spacing w:line="276" w:lineRule="auto"/>
        <w:ind w:firstLine="0"/>
        <w:rPr>
          <w:rFonts w:ascii="Tahoma" w:hAnsi="Tahoma" w:cs="Tahoma"/>
          <w:b/>
          <w:sz w:val="24"/>
          <w:szCs w:val="24"/>
        </w:rPr>
      </w:pPr>
    </w:p>
    <w:p w14:paraId="6D07186B" w14:textId="16D13FCE" w:rsidR="00BD553A" w:rsidRPr="00503686" w:rsidRDefault="00BD553A" w:rsidP="00503686">
      <w:pPr>
        <w:numPr>
          <w:ilvl w:val="1"/>
          <w:numId w:val="2"/>
        </w:numPr>
        <w:tabs>
          <w:tab w:val="left" w:pos="567"/>
        </w:tabs>
        <w:spacing w:line="276" w:lineRule="auto"/>
        <w:rPr>
          <w:rFonts w:ascii="Tahoma" w:hAnsi="Tahoma" w:cs="Tahoma"/>
          <w:b/>
          <w:sz w:val="24"/>
          <w:szCs w:val="24"/>
        </w:rPr>
      </w:pPr>
      <w:r w:rsidRPr="00503686">
        <w:rPr>
          <w:rFonts w:ascii="Tahoma" w:hAnsi="Tahoma" w:cs="Tahoma"/>
          <w:b/>
          <w:sz w:val="24"/>
          <w:szCs w:val="24"/>
        </w:rPr>
        <w:t>Caso concreto</w:t>
      </w:r>
    </w:p>
    <w:p w14:paraId="4440A7E6" w14:textId="4BADD975" w:rsidR="00BD553A" w:rsidRPr="00503686" w:rsidRDefault="00BD553A" w:rsidP="00503686">
      <w:pPr>
        <w:spacing w:line="276" w:lineRule="auto"/>
        <w:rPr>
          <w:rFonts w:ascii="Tahoma" w:eastAsia="Times New Roman" w:hAnsi="Tahoma" w:cs="Tahoma"/>
          <w:sz w:val="24"/>
          <w:szCs w:val="24"/>
          <w:lang w:val="es-ES_tradnl" w:eastAsia="es-ES"/>
        </w:rPr>
      </w:pPr>
    </w:p>
    <w:p w14:paraId="1696535E" w14:textId="3BE451DF" w:rsidR="00500198" w:rsidRPr="00503686" w:rsidRDefault="00945F7C" w:rsidP="00503686">
      <w:pPr>
        <w:spacing w:line="276" w:lineRule="auto"/>
        <w:ind w:right="-6" w:firstLine="708"/>
        <w:rPr>
          <w:rFonts w:ascii="Tahoma" w:eastAsia="Times New Roman" w:hAnsi="Tahoma" w:cs="Tahoma"/>
          <w:sz w:val="24"/>
          <w:szCs w:val="24"/>
          <w:lang w:val="es-ES_tradnl" w:eastAsia="es-ES"/>
        </w:rPr>
      </w:pPr>
      <w:r w:rsidRPr="00503686">
        <w:rPr>
          <w:rFonts w:ascii="Tahoma" w:eastAsia="Times New Roman" w:hAnsi="Tahoma" w:cs="Tahoma"/>
          <w:sz w:val="24"/>
          <w:szCs w:val="24"/>
          <w:lang w:val="es-ES_tradnl" w:eastAsia="es-ES"/>
        </w:rPr>
        <w:t xml:space="preserve">Sea lo primero indicar que </w:t>
      </w:r>
      <w:r w:rsidR="00500198" w:rsidRPr="00503686">
        <w:rPr>
          <w:rFonts w:ascii="Tahoma" w:eastAsia="Times New Roman" w:hAnsi="Tahoma" w:cs="Tahoma"/>
          <w:sz w:val="24"/>
          <w:szCs w:val="24"/>
          <w:lang w:val="es-ES_tradnl" w:eastAsia="es-ES"/>
        </w:rPr>
        <w:t xml:space="preserve">el precedente invocado, al guardar plena concordancia con el caso objeto de estudio, traza un derrotero indiscutible para dar solución al problema jurídico planteado, permitiendo concluir sin mayor dificultad que la pensión de jubilación reconocida por el Fondo Nacional de Prestaciones del Magisterio, no </w:t>
      </w:r>
      <w:r w:rsidR="00F837E6" w:rsidRPr="00503686">
        <w:rPr>
          <w:rFonts w:ascii="Tahoma" w:eastAsia="Times New Roman" w:hAnsi="Tahoma" w:cs="Tahoma"/>
          <w:sz w:val="24"/>
          <w:szCs w:val="24"/>
          <w:lang w:val="es-ES_tradnl" w:eastAsia="es-ES"/>
        </w:rPr>
        <w:t xml:space="preserve">constituyó nunca </w:t>
      </w:r>
      <w:r w:rsidR="00500198" w:rsidRPr="00503686">
        <w:rPr>
          <w:rFonts w:ascii="Tahoma" w:eastAsia="Times New Roman" w:hAnsi="Tahoma" w:cs="Tahoma"/>
          <w:sz w:val="24"/>
          <w:szCs w:val="24"/>
          <w:lang w:val="es-ES_tradnl" w:eastAsia="es-ES"/>
        </w:rPr>
        <w:t xml:space="preserve">obstáculo para que el demandante pudiera perseguir la pensión derivada de las cotizaciones </w:t>
      </w:r>
      <w:r w:rsidR="005A6388" w:rsidRPr="00503686">
        <w:rPr>
          <w:rFonts w:ascii="Tahoma" w:eastAsia="Times New Roman" w:hAnsi="Tahoma" w:cs="Tahoma"/>
          <w:sz w:val="24"/>
          <w:szCs w:val="24"/>
          <w:lang w:val="es-ES_tradnl" w:eastAsia="es-ES"/>
        </w:rPr>
        <w:t xml:space="preserve">efectuadas </w:t>
      </w:r>
      <w:r w:rsidR="00500198" w:rsidRPr="00503686">
        <w:rPr>
          <w:rFonts w:ascii="Tahoma" w:eastAsia="Times New Roman" w:hAnsi="Tahoma" w:cs="Tahoma"/>
          <w:sz w:val="24"/>
          <w:szCs w:val="24"/>
          <w:lang w:val="es-ES_tradnl" w:eastAsia="es-ES"/>
        </w:rPr>
        <w:t xml:space="preserve">en el sector privado, invocando para tal efecto la emisión del bono pensional </w:t>
      </w:r>
      <w:r w:rsidR="005A6388" w:rsidRPr="00503686">
        <w:rPr>
          <w:rFonts w:ascii="Tahoma" w:eastAsia="Times New Roman" w:hAnsi="Tahoma" w:cs="Tahoma"/>
          <w:sz w:val="24"/>
          <w:szCs w:val="24"/>
          <w:lang w:val="es-ES_tradnl" w:eastAsia="es-ES"/>
        </w:rPr>
        <w:t>Tipo A.</w:t>
      </w:r>
    </w:p>
    <w:p w14:paraId="1448A1AD" w14:textId="2805486F" w:rsidR="00500198" w:rsidRPr="00503686" w:rsidRDefault="00500198" w:rsidP="00503686">
      <w:pPr>
        <w:spacing w:line="276" w:lineRule="auto"/>
        <w:ind w:right="-6" w:firstLine="708"/>
        <w:rPr>
          <w:rFonts w:ascii="Tahoma" w:hAnsi="Tahoma" w:cs="Tahoma"/>
          <w:sz w:val="24"/>
          <w:szCs w:val="24"/>
        </w:rPr>
      </w:pPr>
    </w:p>
    <w:p w14:paraId="3FE9A25B" w14:textId="0C8450C5" w:rsidR="005A6388" w:rsidRPr="00503686" w:rsidRDefault="00F837E6" w:rsidP="00503686">
      <w:pPr>
        <w:spacing w:line="276" w:lineRule="auto"/>
        <w:ind w:right="-6" w:firstLine="708"/>
        <w:rPr>
          <w:rFonts w:ascii="Tahoma" w:eastAsia="Times New Roman" w:hAnsi="Tahoma" w:cs="Tahoma"/>
          <w:sz w:val="24"/>
          <w:szCs w:val="24"/>
          <w:lang w:val="es-ES_tradnl" w:eastAsia="es-ES"/>
        </w:rPr>
      </w:pPr>
      <w:r w:rsidRPr="00503686">
        <w:rPr>
          <w:rFonts w:ascii="Tahoma" w:eastAsia="Times New Roman" w:hAnsi="Tahoma" w:cs="Tahoma"/>
          <w:sz w:val="24"/>
          <w:szCs w:val="24"/>
          <w:lang w:val="es-ES_tradnl" w:eastAsia="es-ES"/>
        </w:rPr>
        <w:t>En efecto, t</w:t>
      </w:r>
      <w:r w:rsidR="00A209EB" w:rsidRPr="00503686">
        <w:rPr>
          <w:rFonts w:ascii="Tahoma" w:eastAsia="Times New Roman" w:hAnsi="Tahoma" w:cs="Tahoma"/>
          <w:sz w:val="24"/>
          <w:szCs w:val="24"/>
          <w:lang w:val="es-ES_tradnl" w:eastAsia="es-ES"/>
        </w:rPr>
        <w:t xml:space="preserve">al como se advirtiera en precedencia, </w:t>
      </w:r>
      <w:r w:rsidR="005A6388" w:rsidRPr="00503686">
        <w:rPr>
          <w:rFonts w:ascii="Tahoma" w:eastAsia="Times New Roman" w:hAnsi="Tahoma" w:cs="Tahoma"/>
          <w:sz w:val="24"/>
          <w:szCs w:val="24"/>
          <w:lang w:val="es-ES_tradnl" w:eastAsia="es-ES"/>
        </w:rPr>
        <w:t xml:space="preserve">quedó </w:t>
      </w:r>
      <w:r w:rsidR="00A209EB" w:rsidRPr="00503686">
        <w:rPr>
          <w:rFonts w:ascii="Tahoma" w:eastAsia="Times New Roman" w:hAnsi="Tahoma" w:cs="Tahoma"/>
          <w:sz w:val="24"/>
          <w:szCs w:val="24"/>
          <w:lang w:val="es-ES_tradnl" w:eastAsia="es-ES"/>
        </w:rPr>
        <w:t>por fuera de discusión que el Fondo Nacional de Prestaci</w:t>
      </w:r>
      <w:r w:rsidR="005A6388" w:rsidRPr="00503686">
        <w:rPr>
          <w:rFonts w:ascii="Tahoma" w:eastAsia="Times New Roman" w:hAnsi="Tahoma" w:cs="Tahoma"/>
          <w:sz w:val="24"/>
          <w:szCs w:val="24"/>
          <w:lang w:val="es-ES_tradnl" w:eastAsia="es-ES"/>
        </w:rPr>
        <w:t>ones</w:t>
      </w:r>
      <w:r w:rsidR="00A209EB" w:rsidRPr="00503686">
        <w:rPr>
          <w:rFonts w:ascii="Tahoma" w:eastAsia="Times New Roman" w:hAnsi="Tahoma" w:cs="Tahoma"/>
          <w:sz w:val="24"/>
          <w:szCs w:val="24"/>
          <w:lang w:val="es-ES_tradnl" w:eastAsia="es-ES"/>
        </w:rPr>
        <w:t xml:space="preserve"> del Magisterio, a través de la Secretaría de Educación Municipal de Pereira, reconoció al gestor del pleito la pensión de jubilación mediante resolución No. 3029 del 8 de julio de 2016, con fundamento en las leyes 6 de 1945, 33 de 1985, 71 de 1988, 1112 y 1151 de 2007, por haber laborado por 7200 días al servicio del</w:t>
      </w:r>
      <w:r w:rsidR="001020CF" w:rsidRPr="00503686">
        <w:rPr>
          <w:rFonts w:ascii="Tahoma" w:eastAsia="Times New Roman" w:hAnsi="Tahoma" w:cs="Tahoma"/>
          <w:sz w:val="24"/>
          <w:szCs w:val="24"/>
          <w:lang w:val="es-ES_tradnl" w:eastAsia="es-ES"/>
        </w:rPr>
        <w:t xml:space="preserve"> </w:t>
      </w:r>
      <w:r w:rsidR="00A209EB" w:rsidRPr="00503686">
        <w:rPr>
          <w:rFonts w:ascii="Tahoma" w:eastAsia="Times New Roman" w:hAnsi="Tahoma" w:cs="Tahoma"/>
          <w:sz w:val="24"/>
          <w:szCs w:val="24"/>
          <w:lang w:val="es-ES_tradnl" w:eastAsia="es-ES"/>
        </w:rPr>
        <w:t>Fondo Nacional de Prestaciones Sociales del Magisterio, en calidad de docente</w:t>
      </w:r>
      <w:r w:rsidR="005A6388" w:rsidRPr="00503686">
        <w:rPr>
          <w:rFonts w:ascii="Tahoma" w:eastAsia="Times New Roman" w:hAnsi="Tahoma" w:cs="Tahoma"/>
          <w:sz w:val="24"/>
          <w:szCs w:val="24"/>
          <w:lang w:val="es-ES_tradnl" w:eastAsia="es-ES"/>
        </w:rPr>
        <w:t xml:space="preserve">; es decir, no se tuvo en consideración los períodos cotizados en el ISS. </w:t>
      </w:r>
    </w:p>
    <w:p w14:paraId="6FE48977" w14:textId="77777777" w:rsidR="005A6388" w:rsidRPr="00503686" w:rsidRDefault="005A6388" w:rsidP="00503686">
      <w:pPr>
        <w:spacing w:line="276" w:lineRule="auto"/>
        <w:ind w:right="-6" w:firstLine="708"/>
        <w:rPr>
          <w:rFonts w:ascii="Tahoma" w:eastAsia="Times New Roman" w:hAnsi="Tahoma" w:cs="Tahoma"/>
          <w:sz w:val="24"/>
          <w:szCs w:val="24"/>
          <w:lang w:val="es-ES_tradnl" w:eastAsia="es-ES"/>
        </w:rPr>
      </w:pPr>
    </w:p>
    <w:p w14:paraId="2FD07752" w14:textId="2E6F4687" w:rsidR="00190BBF" w:rsidRPr="00503686" w:rsidRDefault="00945F7C" w:rsidP="00503686">
      <w:pPr>
        <w:spacing w:line="276" w:lineRule="auto"/>
        <w:rPr>
          <w:rFonts w:ascii="Tahoma" w:eastAsia="Times New Roman" w:hAnsi="Tahoma" w:cs="Tahoma"/>
          <w:sz w:val="24"/>
          <w:szCs w:val="24"/>
          <w:lang w:val="es-ES_tradnl" w:eastAsia="es-ES"/>
        </w:rPr>
      </w:pPr>
      <w:r w:rsidRPr="00503686">
        <w:rPr>
          <w:rFonts w:ascii="Tahoma" w:eastAsia="Times New Roman" w:hAnsi="Tahoma" w:cs="Tahoma"/>
          <w:sz w:val="24"/>
          <w:szCs w:val="24"/>
          <w:lang w:val="es-ES_tradnl" w:eastAsia="es-ES"/>
        </w:rPr>
        <w:t>En el expediente reposa una liquidación del Bono Pensional Tipo A efectuada por el Ministerio de Hacienda y Crédito Público</w:t>
      </w:r>
      <w:r w:rsidR="003D3C12">
        <w:rPr>
          <w:rFonts w:ascii="Tahoma" w:eastAsia="Times New Roman" w:hAnsi="Tahoma" w:cs="Tahoma"/>
          <w:sz w:val="24"/>
          <w:szCs w:val="24"/>
          <w:lang w:val="es-ES_tradnl" w:eastAsia="es-ES"/>
        </w:rPr>
        <w:t xml:space="preserve"> </w:t>
      </w:r>
      <w:r w:rsidRPr="00503686">
        <w:rPr>
          <w:rFonts w:ascii="Tahoma" w:eastAsia="Times New Roman" w:hAnsi="Tahoma" w:cs="Tahoma"/>
          <w:sz w:val="24"/>
          <w:szCs w:val="24"/>
          <w:lang w:val="es-ES_tradnl" w:eastAsia="es-ES"/>
        </w:rPr>
        <w:t>-Oficina de Bonos Pensionales en liquidación-, en donde se</w:t>
      </w:r>
      <w:r w:rsidR="00190BBF" w:rsidRPr="00503686">
        <w:rPr>
          <w:rFonts w:ascii="Tahoma" w:eastAsia="Times New Roman" w:hAnsi="Tahoma" w:cs="Tahoma"/>
          <w:sz w:val="24"/>
          <w:szCs w:val="24"/>
          <w:lang w:val="es-ES_tradnl" w:eastAsia="es-ES"/>
        </w:rPr>
        <w:t xml:space="preserve"> relacionan los periodos y los patronos que efectuaron cotizaciones al I.S.S., y se determina como tiempo válido para el bono un total de 196 semanas. Así mismo, se señala que la fecha de redención normal es el 1º de abril de 2017, cuando el señor Agudelo alcanzó los 62 años de edad.</w:t>
      </w:r>
    </w:p>
    <w:p w14:paraId="66F066F7" w14:textId="77777777" w:rsidR="00190BBF" w:rsidRPr="00503686" w:rsidRDefault="00190BBF" w:rsidP="00503686">
      <w:pPr>
        <w:spacing w:line="276" w:lineRule="auto"/>
        <w:rPr>
          <w:rFonts w:ascii="Tahoma" w:eastAsia="Times New Roman" w:hAnsi="Tahoma" w:cs="Tahoma"/>
          <w:sz w:val="24"/>
          <w:szCs w:val="24"/>
          <w:lang w:val="es-ES_tradnl" w:eastAsia="es-ES"/>
        </w:rPr>
      </w:pPr>
    </w:p>
    <w:p w14:paraId="33BD9DC9" w14:textId="53F7F167" w:rsidR="005169B2" w:rsidRPr="00503686" w:rsidRDefault="00F837E6" w:rsidP="00503686">
      <w:pPr>
        <w:pStyle w:val="Textoindependiente"/>
        <w:spacing w:after="0" w:line="276" w:lineRule="auto"/>
        <w:contextualSpacing/>
        <w:rPr>
          <w:rFonts w:ascii="Tahoma" w:hAnsi="Tahoma" w:cs="Tahoma"/>
          <w:sz w:val="24"/>
          <w:szCs w:val="24"/>
        </w:rPr>
      </w:pPr>
      <w:r w:rsidRPr="00503686">
        <w:rPr>
          <w:rFonts w:ascii="Tahoma" w:hAnsi="Tahoma" w:cs="Tahoma"/>
          <w:sz w:val="24"/>
          <w:szCs w:val="24"/>
        </w:rPr>
        <w:t xml:space="preserve">Pese a lo anterior, </w:t>
      </w:r>
      <w:r w:rsidR="00190BBF" w:rsidRPr="00503686">
        <w:rPr>
          <w:rFonts w:ascii="Tahoma" w:hAnsi="Tahoma" w:cs="Tahoma"/>
          <w:sz w:val="24"/>
          <w:szCs w:val="24"/>
        </w:rPr>
        <w:t xml:space="preserve">el actuar </w:t>
      </w:r>
      <w:r w:rsidR="000D7525" w:rsidRPr="00503686">
        <w:rPr>
          <w:rFonts w:ascii="Tahoma" w:hAnsi="Tahoma" w:cs="Tahoma"/>
          <w:sz w:val="24"/>
          <w:szCs w:val="24"/>
        </w:rPr>
        <w:t xml:space="preserve">reticente </w:t>
      </w:r>
      <w:r w:rsidR="0094114F" w:rsidRPr="00503686">
        <w:rPr>
          <w:rFonts w:ascii="Tahoma" w:hAnsi="Tahoma" w:cs="Tahoma"/>
          <w:sz w:val="24"/>
          <w:szCs w:val="24"/>
        </w:rPr>
        <w:t>del Ministerio de Hacienda y Crédito Público</w:t>
      </w:r>
      <w:r w:rsidR="000D7525" w:rsidRPr="00503686">
        <w:rPr>
          <w:rFonts w:ascii="Tahoma" w:hAnsi="Tahoma" w:cs="Tahoma"/>
          <w:sz w:val="24"/>
          <w:szCs w:val="24"/>
        </w:rPr>
        <w:t xml:space="preserve"> se advierte infundado, y ha dado al traste de manera arbitraria con un derecho </w:t>
      </w:r>
      <w:r w:rsidR="00CB2992" w:rsidRPr="00503686">
        <w:rPr>
          <w:rFonts w:ascii="Tahoma" w:hAnsi="Tahoma" w:cs="Tahoma"/>
          <w:sz w:val="24"/>
          <w:szCs w:val="24"/>
        </w:rPr>
        <w:t>legítimo del trabajador</w:t>
      </w:r>
      <w:r w:rsidR="000D7525" w:rsidRPr="00503686">
        <w:rPr>
          <w:rFonts w:ascii="Tahoma" w:hAnsi="Tahoma" w:cs="Tahoma"/>
          <w:sz w:val="24"/>
          <w:szCs w:val="24"/>
        </w:rPr>
        <w:t xml:space="preserve">, </w:t>
      </w:r>
      <w:r w:rsidR="00CB2992" w:rsidRPr="00503686">
        <w:rPr>
          <w:rFonts w:ascii="Tahoma" w:hAnsi="Tahoma" w:cs="Tahoma"/>
          <w:sz w:val="24"/>
          <w:szCs w:val="24"/>
        </w:rPr>
        <w:t xml:space="preserve">retrasando el pleno disfrute de una garantía prestacional en el régimen de ahorro individual con solidaridad. </w:t>
      </w:r>
      <w:r w:rsidR="00A11B05" w:rsidRPr="00503686">
        <w:rPr>
          <w:rFonts w:ascii="Tahoma" w:hAnsi="Tahoma" w:cs="Tahoma"/>
          <w:sz w:val="24"/>
          <w:szCs w:val="24"/>
        </w:rPr>
        <w:t>Sin embargo, como este asunto</w:t>
      </w:r>
      <w:r w:rsidR="005169B2" w:rsidRPr="00503686">
        <w:rPr>
          <w:rFonts w:ascii="Tahoma" w:hAnsi="Tahoma" w:cs="Tahoma"/>
          <w:sz w:val="24"/>
          <w:szCs w:val="24"/>
        </w:rPr>
        <w:t xml:space="preserve"> se revisa en grado jurisdiccional de consulta</w:t>
      </w:r>
      <w:r w:rsidR="00A11B05" w:rsidRPr="00503686">
        <w:rPr>
          <w:rFonts w:ascii="Tahoma" w:hAnsi="Tahoma" w:cs="Tahoma"/>
          <w:sz w:val="24"/>
          <w:szCs w:val="24"/>
        </w:rPr>
        <w:t xml:space="preserve"> en favor de la parte pasiva</w:t>
      </w:r>
      <w:r w:rsidR="005169B2" w:rsidRPr="00503686">
        <w:rPr>
          <w:rFonts w:ascii="Tahoma" w:hAnsi="Tahoma" w:cs="Tahoma"/>
          <w:sz w:val="24"/>
          <w:szCs w:val="24"/>
        </w:rPr>
        <w:t xml:space="preserve">, </w:t>
      </w:r>
      <w:r w:rsidR="00A11B05" w:rsidRPr="00503686">
        <w:rPr>
          <w:rFonts w:ascii="Tahoma" w:hAnsi="Tahoma" w:cs="Tahoma"/>
          <w:sz w:val="24"/>
          <w:szCs w:val="24"/>
        </w:rPr>
        <w:t>le parece razonable a esta Sala conceder el término de un  (1) mes contado a partir de la ejecutoria de esta providencia, para que el Ministerio de Hacienda y Crédito Público –</w:t>
      </w:r>
      <w:r w:rsidR="003D3C12">
        <w:rPr>
          <w:rFonts w:ascii="Tahoma" w:hAnsi="Tahoma" w:cs="Tahoma"/>
          <w:sz w:val="24"/>
          <w:szCs w:val="24"/>
        </w:rPr>
        <w:t xml:space="preserve"> </w:t>
      </w:r>
      <w:r w:rsidR="00A11B05" w:rsidRPr="00503686">
        <w:rPr>
          <w:rFonts w:ascii="Tahoma" w:hAnsi="Tahoma" w:cs="Tahoma"/>
          <w:sz w:val="24"/>
          <w:szCs w:val="24"/>
        </w:rPr>
        <w:t>Oficina de Bonos Pensionales</w:t>
      </w:r>
      <w:r w:rsidR="003D3C12">
        <w:rPr>
          <w:rFonts w:ascii="Tahoma" w:hAnsi="Tahoma" w:cs="Tahoma"/>
          <w:sz w:val="24"/>
          <w:szCs w:val="24"/>
        </w:rPr>
        <w:t xml:space="preserve"> </w:t>
      </w:r>
      <w:r w:rsidR="00A11B05" w:rsidRPr="00503686">
        <w:rPr>
          <w:rFonts w:ascii="Tahoma" w:hAnsi="Tahoma" w:cs="Tahoma"/>
          <w:sz w:val="24"/>
          <w:szCs w:val="24"/>
        </w:rPr>
        <w:t xml:space="preserve">expida con destino a la AFP Colfondos S.A Pensiones y Cesantías, el respectivo bono pensional, por cuanto, de la orden dada en primera instancia se infiere </w:t>
      </w:r>
      <w:r w:rsidR="00A11B05" w:rsidRPr="00503686">
        <w:rPr>
          <w:rFonts w:ascii="Tahoma" w:hAnsi="Tahoma" w:cs="Tahoma"/>
          <w:sz w:val="24"/>
          <w:szCs w:val="24"/>
        </w:rPr>
        <w:lastRenderedPageBreak/>
        <w:t xml:space="preserve">que </w:t>
      </w:r>
      <w:r w:rsidR="005169B2" w:rsidRPr="00503686">
        <w:rPr>
          <w:rFonts w:ascii="Tahoma" w:hAnsi="Tahoma" w:cs="Tahoma"/>
          <w:sz w:val="24"/>
          <w:szCs w:val="24"/>
        </w:rPr>
        <w:t xml:space="preserve">el trámite para la emisión </w:t>
      </w:r>
      <w:r w:rsidR="00A11B05" w:rsidRPr="00503686">
        <w:rPr>
          <w:rFonts w:ascii="Tahoma" w:hAnsi="Tahoma" w:cs="Tahoma"/>
          <w:sz w:val="24"/>
          <w:szCs w:val="24"/>
        </w:rPr>
        <w:t>y</w:t>
      </w:r>
      <w:r w:rsidR="005169B2" w:rsidRPr="00503686">
        <w:rPr>
          <w:rFonts w:ascii="Tahoma" w:hAnsi="Tahoma" w:cs="Tahoma"/>
          <w:sz w:val="24"/>
          <w:szCs w:val="24"/>
        </w:rPr>
        <w:t xml:space="preserve"> redención del bono por parte de</w:t>
      </w:r>
      <w:r w:rsidR="00A11B05" w:rsidRPr="00503686">
        <w:rPr>
          <w:rFonts w:ascii="Tahoma" w:hAnsi="Tahoma" w:cs="Tahoma"/>
          <w:sz w:val="24"/>
          <w:szCs w:val="24"/>
        </w:rPr>
        <w:t xml:space="preserve"> la </w:t>
      </w:r>
      <w:r w:rsidR="005169B2" w:rsidRPr="00503686">
        <w:rPr>
          <w:rFonts w:ascii="Tahoma" w:hAnsi="Tahoma" w:cs="Tahoma"/>
          <w:sz w:val="24"/>
          <w:szCs w:val="24"/>
        </w:rPr>
        <w:t xml:space="preserve">Oficina de Bonos Pensionales-, se </w:t>
      </w:r>
      <w:r w:rsidR="00A11B05" w:rsidRPr="00503686">
        <w:rPr>
          <w:rFonts w:ascii="Tahoma" w:hAnsi="Tahoma" w:cs="Tahoma"/>
          <w:sz w:val="24"/>
          <w:szCs w:val="24"/>
        </w:rPr>
        <w:t xml:space="preserve">debe hacer tan pronto quede ejecutoriada la sentencia, resultando demasiado corto ese término para lograr tal cosa, teniendo en cuenta que la emisión y redención de un bono implica varios pasos que no pueden darse todos al mismo tiempo. </w:t>
      </w:r>
    </w:p>
    <w:p w14:paraId="2D00F16B" w14:textId="183A58EF" w:rsidR="00F837E6" w:rsidRPr="00503686" w:rsidRDefault="00F837E6" w:rsidP="00503686">
      <w:pPr>
        <w:pStyle w:val="Textoindependiente"/>
        <w:spacing w:after="0" w:line="276" w:lineRule="auto"/>
        <w:contextualSpacing/>
        <w:rPr>
          <w:rFonts w:ascii="Tahoma" w:hAnsi="Tahoma" w:cs="Tahoma"/>
          <w:sz w:val="24"/>
          <w:szCs w:val="24"/>
        </w:rPr>
      </w:pPr>
    </w:p>
    <w:p w14:paraId="1172921B" w14:textId="40A7CE77" w:rsidR="00F837E6" w:rsidRPr="00503686" w:rsidRDefault="00F837E6" w:rsidP="00503686">
      <w:pPr>
        <w:pStyle w:val="Textoindependiente"/>
        <w:spacing w:after="0" w:line="276" w:lineRule="auto"/>
        <w:contextualSpacing/>
        <w:rPr>
          <w:rFonts w:ascii="Tahoma" w:hAnsi="Tahoma" w:cs="Tahoma"/>
          <w:sz w:val="24"/>
          <w:szCs w:val="24"/>
        </w:rPr>
      </w:pPr>
      <w:r w:rsidRPr="00503686">
        <w:rPr>
          <w:rFonts w:ascii="Tahoma" w:hAnsi="Tahoma" w:cs="Tahoma"/>
          <w:sz w:val="24"/>
          <w:szCs w:val="24"/>
        </w:rPr>
        <w:t>En lo demás, la decisión de primera instancia será confirmada en su integridad.</w:t>
      </w:r>
    </w:p>
    <w:p w14:paraId="75228F32" w14:textId="77777777" w:rsidR="00BD553A" w:rsidRPr="00503686" w:rsidRDefault="00BD553A" w:rsidP="00503686">
      <w:pPr>
        <w:spacing w:line="276" w:lineRule="auto"/>
        <w:ind w:firstLine="0"/>
        <w:rPr>
          <w:rFonts w:ascii="Tahoma" w:eastAsia="Times New Roman" w:hAnsi="Tahoma" w:cs="Tahoma"/>
          <w:color w:val="000000"/>
          <w:sz w:val="24"/>
          <w:szCs w:val="24"/>
          <w:lang w:eastAsia="es-ES_tradnl"/>
        </w:rPr>
      </w:pPr>
    </w:p>
    <w:p w14:paraId="24D4247D" w14:textId="7FB01865" w:rsidR="00BD553A" w:rsidRPr="00503686" w:rsidRDefault="00BD553A" w:rsidP="00503686">
      <w:pPr>
        <w:spacing w:line="276" w:lineRule="auto"/>
        <w:ind w:firstLine="0"/>
        <w:rPr>
          <w:rFonts w:ascii="Tahoma" w:eastAsia="Times New Roman" w:hAnsi="Tahoma" w:cs="Tahoma"/>
          <w:color w:val="000000"/>
          <w:sz w:val="24"/>
          <w:szCs w:val="24"/>
          <w:lang w:val="es-CO" w:eastAsia="es-ES_tradnl"/>
        </w:rPr>
      </w:pPr>
      <w:r w:rsidRPr="00503686">
        <w:rPr>
          <w:rFonts w:ascii="Tahoma" w:eastAsia="Times New Roman" w:hAnsi="Tahoma" w:cs="Tahoma"/>
          <w:color w:val="000000"/>
          <w:sz w:val="24"/>
          <w:szCs w:val="24"/>
          <w:lang w:val="es-CO" w:eastAsia="es-ES_tradnl"/>
        </w:rPr>
        <w:tab/>
        <w:t xml:space="preserve">Las costas en primera instancia se mantendrán incólumes. </w:t>
      </w:r>
      <w:r w:rsidR="00633581" w:rsidRPr="00503686">
        <w:rPr>
          <w:rFonts w:ascii="Tahoma" w:eastAsia="Times New Roman" w:hAnsi="Tahoma" w:cs="Tahoma"/>
          <w:color w:val="000000"/>
          <w:sz w:val="24"/>
          <w:szCs w:val="24"/>
          <w:lang w:val="es-CO" w:eastAsia="es-ES_tradnl"/>
        </w:rPr>
        <w:t>En segunda instancia no se emitirá condena por este concepto al tratarse del grado jurisdiccional de consulta.</w:t>
      </w:r>
    </w:p>
    <w:p w14:paraId="21A4D8CC" w14:textId="77777777" w:rsidR="00633581" w:rsidRPr="00503686" w:rsidRDefault="00633581" w:rsidP="00503686">
      <w:pPr>
        <w:spacing w:line="276" w:lineRule="auto"/>
        <w:ind w:firstLine="0"/>
        <w:rPr>
          <w:rFonts w:ascii="Tahoma" w:eastAsia="Times New Roman" w:hAnsi="Tahoma" w:cs="Tahoma"/>
          <w:color w:val="000000"/>
          <w:sz w:val="24"/>
          <w:szCs w:val="24"/>
          <w:lang w:val="es-CO" w:eastAsia="es-ES_tradnl"/>
        </w:rPr>
      </w:pPr>
    </w:p>
    <w:p w14:paraId="79889DC8" w14:textId="5D7A8E1E" w:rsidR="00BD553A" w:rsidRPr="00503686" w:rsidRDefault="00BD553A" w:rsidP="00503686">
      <w:pPr>
        <w:pStyle w:val="Sangradetextonormal"/>
        <w:spacing w:after="0" w:line="276" w:lineRule="auto"/>
        <w:ind w:left="0"/>
        <w:rPr>
          <w:rFonts w:ascii="Tahoma" w:eastAsia="Times New Roman" w:hAnsi="Tahoma" w:cs="Tahoma"/>
          <w:color w:val="000000"/>
          <w:sz w:val="24"/>
          <w:szCs w:val="24"/>
          <w:lang w:val="es-CO" w:eastAsia="es-ES_tradnl"/>
        </w:rPr>
      </w:pPr>
      <w:r w:rsidRPr="00503686">
        <w:rPr>
          <w:rFonts w:ascii="Tahoma" w:eastAsia="Times New Roman" w:hAnsi="Tahoma" w:cs="Tahoma"/>
          <w:color w:val="000000"/>
          <w:sz w:val="24"/>
          <w:szCs w:val="24"/>
          <w:lang w:val="es-CO" w:eastAsia="es-ES_tradnl"/>
        </w:rPr>
        <w:t xml:space="preserve">En mérito de lo expuesto, el </w:t>
      </w:r>
      <w:r w:rsidRPr="00187CEE">
        <w:rPr>
          <w:rFonts w:ascii="Tahoma" w:eastAsia="Times New Roman" w:hAnsi="Tahoma" w:cs="Tahoma"/>
          <w:b/>
          <w:color w:val="000000"/>
          <w:sz w:val="24"/>
          <w:szCs w:val="24"/>
          <w:lang w:val="es-CO" w:eastAsia="es-ES_tradnl"/>
        </w:rPr>
        <w:t xml:space="preserve">Tribunal Superior del Distrito Judicial de Pereira (Risaralda), Sala </w:t>
      </w:r>
      <w:r w:rsidR="00CB2992" w:rsidRPr="00187CEE">
        <w:rPr>
          <w:rFonts w:ascii="Tahoma" w:eastAsia="Times New Roman" w:hAnsi="Tahoma" w:cs="Tahoma"/>
          <w:b/>
          <w:color w:val="000000"/>
          <w:sz w:val="24"/>
          <w:szCs w:val="24"/>
          <w:lang w:val="es-CO" w:eastAsia="es-ES_tradnl"/>
        </w:rPr>
        <w:t xml:space="preserve">Primera </w:t>
      </w:r>
      <w:r w:rsidRPr="00187CEE">
        <w:rPr>
          <w:rFonts w:ascii="Tahoma" w:eastAsia="Times New Roman" w:hAnsi="Tahoma" w:cs="Tahoma"/>
          <w:b/>
          <w:color w:val="000000"/>
          <w:sz w:val="24"/>
          <w:szCs w:val="24"/>
          <w:lang w:val="es-CO" w:eastAsia="es-ES_tradnl"/>
        </w:rPr>
        <w:t>de Decisión Laboral</w:t>
      </w:r>
      <w:r w:rsidRPr="00503686">
        <w:rPr>
          <w:rFonts w:ascii="Tahoma" w:eastAsia="Times New Roman" w:hAnsi="Tahoma" w:cs="Tahoma"/>
          <w:color w:val="000000"/>
          <w:sz w:val="24"/>
          <w:szCs w:val="24"/>
          <w:lang w:val="es-CO" w:eastAsia="es-ES_tradnl"/>
        </w:rPr>
        <w:t>, administrando justicia en nombre de la República y por autoridad de la Ley,</w:t>
      </w:r>
    </w:p>
    <w:p w14:paraId="091A01B6" w14:textId="0616263B" w:rsidR="00BD553A" w:rsidRPr="00503686" w:rsidRDefault="00BD553A" w:rsidP="00503686">
      <w:pPr>
        <w:pStyle w:val="Sangradetextonormal"/>
        <w:spacing w:after="0" w:line="276" w:lineRule="auto"/>
        <w:rPr>
          <w:rFonts w:ascii="Tahoma" w:hAnsi="Tahoma" w:cs="Tahoma"/>
          <w:sz w:val="24"/>
          <w:szCs w:val="24"/>
        </w:rPr>
      </w:pPr>
    </w:p>
    <w:p w14:paraId="45C066ED" w14:textId="77777777" w:rsidR="00BD553A" w:rsidRPr="00503686" w:rsidRDefault="00BD553A" w:rsidP="00503686">
      <w:pPr>
        <w:pStyle w:val="Sinespaciado"/>
        <w:widowControl w:val="0"/>
        <w:numPr>
          <w:ilvl w:val="0"/>
          <w:numId w:val="13"/>
        </w:numPr>
        <w:autoSpaceDE w:val="0"/>
        <w:autoSpaceDN w:val="0"/>
        <w:adjustRightInd w:val="0"/>
        <w:spacing w:line="276" w:lineRule="auto"/>
        <w:jc w:val="center"/>
        <w:rPr>
          <w:rFonts w:ascii="Tahoma" w:hAnsi="Tahoma" w:cs="Tahoma"/>
          <w:b/>
        </w:rPr>
      </w:pPr>
      <w:r w:rsidRPr="00503686">
        <w:rPr>
          <w:rFonts w:ascii="Tahoma" w:hAnsi="Tahoma" w:cs="Tahoma"/>
          <w:b/>
        </w:rPr>
        <w:t>RESUELVE</w:t>
      </w:r>
    </w:p>
    <w:p w14:paraId="01397AB4" w14:textId="77777777" w:rsidR="00BD553A" w:rsidRPr="00503686" w:rsidRDefault="00BD553A" w:rsidP="00503686">
      <w:pPr>
        <w:pStyle w:val="Sinespaciado"/>
        <w:widowControl w:val="0"/>
        <w:autoSpaceDE w:val="0"/>
        <w:autoSpaceDN w:val="0"/>
        <w:adjustRightInd w:val="0"/>
        <w:spacing w:line="276" w:lineRule="auto"/>
        <w:ind w:left="1080"/>
        <w:jc w:val="both"/>
        <w:rPr>
          <w:rFonts w:ascii="Tahoma" w:hAnsi="Tahoma" w:cs="Tahoma"/>
        </w:rPr>
      </w:pPr>
    </w:p>
    <w:p w14:paraId="7FE6C24A" w14:textId="49A3E186" w:rsidR="00CB2992" w:rsidRPr="00503686" w:rsidRDefault="005169B2" w:rsidP="00503686">
      <w:pPr>
        <w:widowControl w:val="0"/>
        <w:autoSpaceDE w:val="0"/>
        <w:autoSpaceDN w:val="0"/>
        <w:adjustRightInd w:val="0"/>
        <w:spacing w:line="276" w:lineRule="auto"/>
        <w:rPr>
          <w:rFonts w:ascii="Tahoma" w:hAnsi="Tahoma" w:cs="Tahoma"/>
          <w:sz w:val="24"/>
          <w:szCs w:val="24"/>
        </w:rPr>
      </w:pPr>
      <w:r w:rsidRPr="00503686">
        <w:rPr>
          <w:rFonts w:ascii="Tahoma" w:hAnsi="Tahoma" w:cs="Tahoma"/>
          <w:b/>
          <w:sz w:val="24"/>
          <w:szCs w:val="24"/>
          <w:u w:val="single"/>
        </w:rPr>
        <w:t>PRIMERO:</w:t>
      </w:r>
      <w:r w:rsidRPr="00503686">
        <w:rPr>
          <w:rFonts w:ascii="Tahoma" w:hAnsi="Tahoma" w:cs="Tahoma"/>
          <w:b/>
          <w:sz w:val="24"/>
          <w:szCs w:val="24"/>
        </w:rPr>
        <w:t xml:space="preserve"> </w:t>
      </w:r>
      <w:r w:rsidR="00CB2992" w:rsidRPr="00503686">
        <w:rPr>
          <w:rFonts w:ascii="Tahoma" w:hAnsi="Tahoma" w:cs="Tahoma"/>
          <w:b/>
          <w:sz w:val="24"/>
          <w:szCs w:val="24"/>
        </w:rPr>
        <w:t xml:space="preserve">ADICIONAR </w:t>
      </w:r>
      <w:r w:rsidR="00CB2992" w:rsidRPr="00503686">
        <w:rPr>
          <w:rFonts w:ascii="Tahoma" w:hAnsi="Tahoma" w:cs="Tahoma"/>
          <w:bCs/>
          <w:sz w:val="24"/>
          <w:szCs w:val="24"/>
        </w:rPr>
        <w:t>el ordinal cuarto de la sentencia proferida</w:t>
      </w:r>
      <w:r w:rsidR="00CB2992" w:rsidRPr="00503686">
        <w:rPr>
          <w:rFonts w:ascii="Tahoma" w:hAnsi="Tahoma" w:cs="Tahoma"/>
          <w:b/>
          <w:sz w:val="24"/>
          <w:szCs w:val="24"/>
        </w:rPr>
        <w:t xml:space="preserve"> </w:t>
      </w:r>
      <w:r w:rsidRPr="00503686">
        <w:rPr>
          <w:rFonts w:ascii="Tahoma" w:hAnsi="Tahoma" w:cs="Tahoma"/>
          <w:sz w:val="24"/>
          <w:szCs w:val="24"/>
        </w:rPr>
        <w:t xml:space="preserve">el </w:t>
      </w:r>
      <w:r w:rsidR="00CB2992" w:rsidRPr="00503686">
        <w:rPr>
          <w:rFonts w:ascii="Tahoma" w:hAnsi="Tahoma" w:cs="Tahoma"/>
          <w:sz w:val="24"/>
          <w:szCs w:val="24"/>
        </w:rPr>
        <w:t>1º de febrero de 2021</w:t>
      </w:r>
      <w:r w:rsidRPr="00503686">
        <w:rPr>
          <w:rFonts w:ascii="Tahoma" w:hAnsi="Tahoma" w:cs="Tahoma"/>
          <w:sz w:val="24"/>
          <w:szCs w:val="24"/>
        </w:rPr>
        <w:t xml:space="preserve"> por el Juzgado Tercero Laboral del Circuito de Pereira, </w:t>
      </w:r>
      <w:r w:rsidR="00CB2992" w:rsidRPr="00503686">
        <w:rPr>
          <w:rFonts w:ascii="Tahoma" w:hAnsi="Tahoma" w:cs="Tahoma"/>
          <w:sz w:val="24"/>
          <w:szCs w:val="24"/>
        </w:rPr>
        <w:t xml:space="preserve">en el sentido de </w:t>
      </w:r>
      <w:r w:rsidR="00CB2992" w:rsidRPr="00DC638C">
        <w:rPr>
          <w:rFonts w:ascii="Tahoma" w:hAnsi="Tahoma" w:cs="Tahoma"/>
          <w:b/>
          <w:bCs/>
          <w:sz w:val="24"/>
          <w:szCs w:val="24"/>
        </w:rPr>
        <w:t>CONCEDER</w:t>
      </w:r>
      <w:r w:rsidR="00CB2992" w:rsidRPr="00503686">
        <w:rPr>
          <w:rFonts w:ascii="Tahoma" w:hAnsi="Tahoma" w:cs="Tahoma"/>
          <w:bCs/>
          <w:sz w:val="24"/>
          <w:szCs w:val="24"/>
        </w:rPr>
        <w:t xml:space="preserve"> al Ministerio de Hacienda y Crédito Público –</w:t>
      </w:r>
      <w:r w:rsidR="00DC638C">
        <w:rPr>
          <w:rFonts w:ascii="Tahoma" w:hAnsi="Tahoma" w:cs="Tahoma"/>
          <w:bCs/>
          <w:sz w:val="24"/>
          <w:szCs w:val="24"/>
        </w:rPr>
        <w:t xml:space="preserve"> </w:t>
      </w:r>
      <w:r w:rsidR="00CB2992" w:rsidRPr="00503686">
        <w:rPr>
          <w:rFonts w:ascii="Tahoma" w:hAnsi="Tahoma" w:cs="Tahoma"/>
          <w:bCs/>
          <w:sz w:val="24"/>
          <w:szCs w:val="24"/>
        </w:rPr>
        <w:t>Oficina de Bonos Pensionales, el término de un (1) mes contado a partir a partir de la ejecutoria de esta providencia, para que expida con destino a la AFP Colfondos S.A</w:t>
      </w:r>
      <w:r w:rsidR="000D1D1E">
        <w:rPr>
          <w:rFonts w:ascii="Tahoma" w:hAnsi="Tahoma" w:cs="Tahoma"/>
          <w:bCs/>
          <w:sz w:val="24"/>
          <w:szCs w:val="24"/>
        </w:rPr>
        <w:t>.</w:t>
      </w:r>
      <w:r w:rsidR="00CB2992" w:rsidRPr="00503686">
        <w:rPr>
          <w:rFonts w:ascii="Tahoma" w:hAnsi="Tahoma" w:cs="Tahoma"/>
          <w:bCs/>
          <w:sz w:val="24"/>
          <w:szCs w:val="24"/>
        </w:rPr>
        <w:t xml:space="preserve"> Pensiones y Cesantías, el respectivo bono pensional</w:t>
      </w:r>
      <w:r w:rsidR="00F837E6" w:rsidRPr="00503686">
        <w:rPr>
          <w:rFonts w:ascii="Tahoma" w:hAnsi="Tahoma" w:cs="Tahoma"/>
          <w:bCs/>
          <w:sz w:val="24"/>
          <w:szCs w:val="24"/>
        </w:rPr>
        <w:t>.</w:t>
      </w:r>
    </w:p>
    <w:p w14:paraId="121C7531" w14:textId="77777777" w:rsidR="00BD553A" w:rsidRPr="00503686" w:rsidRDefault="00BD553A" w:rsidP="00503686">
      <w:pPr>
        <w:pStyle w:val="Sinespaciado"/>
        <w:spacing w:line="276" w:lineRule="auto"/>
        <w:ind w:firstLine="709"/>
        <w:jc w:val="both"/>
        <w:rPr>
          <w:rFonts w:ascii="Tahoma" w:hAnsi="Tahoma" w:cs="Tahoma"/>
          <w:lang w:val="es-ES"/>
        </w:rPr>
      </w:pPr>
    </w:p>
    <w:p w14:paraId="4743C26B" w14:textId="4F589FDB" w:rsidR="00CB2992" w:rsidRPr="00503686" w:rsidRDefault="00BD553A" w:rsidP="00503686">
      <w:pPr>
        <w:pStyle w:val="Sinespaciado"/>
        <w:spacing w:line="276" w:lineRule="auto"/>
        <w:ind w:firstLine="709"/>
        <w:jc w:val="both"/>
        <w:rPr>
          <w:rFonts w:ascii="Tahoma" w:hAnsi="Tahoma" w:cs="Tahoma"/>
          <w:b/>
          <w:bCs/>
        </w:rPr>
      </w:pPr>
      <w:r w:rsidRPr="00503686">
        <w:rPr>
          <w:rFonts w:ascii="Tahoma" w:hAnsi="Tahoma" w:cs="Tahoma"/>
          <w:b/>
          <w:bCs/>
          <w:u w:val="single"/>
        </w:rPr>
        <w:t>SEGUNDO</w:t>
      </w:r>
      <w:r w:rsidRPr="00DC638C">
        <w:rPr>
          <w:rFonts w:ascii="Tahoma" w:hAnsi="Tahoma" w:cs="Tahoma"/>
          <w:b/>
          <w:bCs/>
          <w:u w:val="single"/>
        </w:rPr>
        <w:t>:</w:t>
      </w:r>
      <w:r w:rsidRPr="00503686">
        <w:rPr>
          <w:rFonts w:ascii="Tahoma" w:hAnsi="Tahoma" w:cs="Tahoma"/>
          <w:b/>
          <w:bCs/>
        </w:rPr>
        <w:t xml:space="preserve"> </w:t>
      </w:r>
      <w:r w:rsidR="00CB2992" w:rsidRPr="00503686">
        <w:rPr>
          <w:rFonts w:ascii="Tahoma" w:hAnsi="Tahoma" w:cs="Tahoma"/>
          <w:b/>
          <w:bCs/>
        </w:rPr>
        <w:t xml:space="preserve">CONFIRMAR </w:t>
      </w:r>
      <w:r w:rsidR="00CB2992" w:rsidRPr="00DC638C">
        <w:rPr>
          <w:rFonts w:ascii="Tahoma" w:hAnsi="Tahoma" w:cs="Tahoma"/>
          <w:bCs/>
        </w:rPr>
        <w:t>en todo lo demás la decisión de primer grado</w:t>
      </w:r>
      <w:r w:rsidR="00DC638C">
        <w:rPr>
          <w:rFonts w:ascii="Tahoma" w:hAnsi="Tahoma" w:cs="Tahoma"/>
          <w:bCs/>
        </w:rPr>
        <w:t>.</w:t>
      </w:r>
    </w:p>
    <w:p w14:paraId="7982428D" w14:textId="77777777" w:rsidR="00CB2992" w:rsidRPr="00503686" w:rsidRDefault="00CB2992" w:rsidP="00503686">
      <w:pPr>
        <w:pStyle w:val="Sinespaciado"/>
        <w:spacing w:line="276" w:lineRule="auto"/>
        <w:ind w:firstLine="709"/>
        <w:jc w:val="both"/>
        <w:rPr>
          <w:rFonts w:ascii="Tahoma" w:hAnsi="Tahoma" w:cs="Tahoma"/>
          <w:b/>
          <w:bCs/>
        </w:rPr>
      </w:pPr>
    </w:p>
    <w:p w14:paraId="68C8866E" w14:textId="78F4BDD5" w:rsidR="00BD553A" w:rsidRPr="00503686" w:rsidRDefault="00CB2992" w:rsidP="00503686">
      <w:pPr>
        <w:pStyle w:val="Sinespaciado"/>
        <w:spacing w:line="276" w:lineRule="auto"/>
        <w:ind w:firstLine="709"/>
        <w:jc w:val="both"/>
        <w:rPr>
          <w:rFonts w:ascii="Tahoma" w:hAnsi="Tahoma" w:cs="Tahoma"/>
        </w:rPr>
      </w:pPr>
      <w:r w:rsidRPr="00DC638C">
        <w:rPr>
          <w:rFonts w:ascii="Tahoma" w:hAnsi="Tahoma" w:cs="Tahoma"/>
          <w:b/>
          <w:bCs/>
          <w:u w:val="single"/>
        </w:rPr>
        <w:t>TERCERO:</w:t>
      </w:r>
      <w:r w:rsidRPr="00503686">
        <w:rPr>
          <w:rFonts w:ascii="Tahoma" w:hAnsi="Tahoma" w:cs="Tahoma"/>
          <w:b/>
          <w:bCs/>
        </w:rPr>
        <w:t xml:space="preserve"> </w:t>
      </w:r>
      <w:r w:rsidR="00D83409" w:rsidRPr="00503686">
        <w:rPr>
          <w:rFonts w:ascii="Tahoma" w:hAnsi="Tahoma" w:cs="Tahoma"/>
          <w:b/>
          <w:bCs/>
        </w:rPr>
        <w:t xml:space="preserve">SIN COSTAS </w:t>
      </w:r>
      <w:r w:rsidR="00D83409" w:rsidRPr="00503686">
        <w:rPr>
          <w:rFonts w:ascii="Tahoma" w:hAnsi="Tahoma" w:cs="Tahoma"/>
          <w:bCs/>
        </w:rPr>
        <w:t>en este grado jurisdiccional.</w:t>
      </w:r>
    </w:p>
    <w:p w14:paraId="00F40140" w14:textId="77777777" w:rsidR="00BD553A" w:rsidRPr="00503686" w:rsidRDefault="00BD553A" w:rsidP="00503686">
      <w:pPr>
        <w:spacing w:line="276" w:lineRule="auto"/>
        <w:ind w:firstLine="0"/>
        <w:rPr>
          <w:rFonts w:ascii="Tahoma" w:hAnsi="Tahoma" w:cs="Tahoma"/>
          <w:sz w:val="24"/>
          <w:szCs w:val="24"/>
        </w:rPr>
      </w:pPr>
    </w:p>
    <w:p w14:paraId="1E0B9FA6" w14:textId="2CC9A8AC" w:rsidR="00484FFB" w:rsidRPr="00503686" w:rsidRDefault="00484FFB" w:rsidP="00DC638C">
      <w:pPr>
        <w:spacing w:line="276" w:lineRule="auto"/>
        <w:ind w:firstLine="0"/>
        <w:textAlignment w:val="baseline"/>
        <w:rPr>
          <w:rFonts w:ascii="Tahoma" w:eastAsia="Times New Roman" w:hAnsi="Tahoma" w:cs="Tahoma"/>
          <w:sz w:val="24"/>
          <w:szCs w:val="24"/>
          <w:lang w:val="es-CO" w:eastAsia="es-ES_tradnl"/>
        </w:rPr>
      </w:pPr>
    </w:p>
    <w:p w14:paraId="3EF86551" w14:textId="77777777" w:rsidR="00484FFB" w:rsidRPr="00503686" w:rsidRDefault="00484FFB" w:rsidP="00503686">
      <w:pPr>
        <w:widowControl w:val="0"/>
        <w:autoSpaceDE w:val="0"/>
        <w:autoSpaceDN w:val="0"/>
        <w:adjustRightInd w:val="0"/>
        <w:spacing w:line="276" w:lineRule="auto"/>
        <w:ind w:firstLine="0"/>
        <w:jc w:val="center"/>
        <w:rPr>
          <w:rFonts w:ascii="Tahoma" w:hAnsi="Tahoma" w:cs="Tahoma"/>
          <w:b/>
          <w:sz w:val="24"/>
          <w:szCs w:val="24"/>
        </w:rPr>
      </w:pPr>
      <w:r w:rsidRPr="00503686">
        <w:rPr>
          <w:rFonts w:ascii="Tahoma" w:hAnsi="Tahoma" w:cs="Tahoma"/>
          <w:b/>
          <w:sz w:val="24"/>
          <w:szCs w:val="24"/>
        </w:rPr>
        <w:t>NOTIFÍQUESE Y CÚMPLASE</w:t>
      </w:r>
    </w:p>
    <w:p w14:paraId="5A53AF3D" w14:textId="77777777" w:rsidR="00484FFB" w:rsidRPr="00503686" w:rsidRDefault="00484FFB" w:rsidP="00503686">
      <w:pPr>
        <w:spacing w:line="276" w:lineRule="auto"/>
        <w:ind w:firstLine="0"/>
        <w:textAlignment w:val="baseline"/>
        <w:rPr>
          <w:rFonts w:ascii="Tahoma" w:eastAsia="Times New Roman" w:hAnsi="Tahoma" w:cs="Tahoma"/>
          <w:sz w:val="24"/>
          <w:szCs w:val="24"/>
          <w:lang w:val="es-CO" w:eastAsia="es-ES_tradnl"/>
        </w:rPr>
      </w:pPr>
      <w:r w:rsidRPr="00503686">
        <w:rPr>
          <w:rFonts w:ascii="Tahoma" w:eastAsia="Times New Roman" w:hAnsi="Tahoma" w:cs="Tahoma"/>
          <w:sz w:val="24"/>
          <w:szCs w:val="24"/>
          <w:lang w:val="es-CO" w:eastAsia="es-ES_tradnl"/>
        </w:rPr>
        <w:t> </w:t>
      </w:r>
    </w:p>
    <w:p w14:paraId="5559B9BA" w14:textId="77777777" w:rsidR="00503686" w:rsidRPr="00C63078" w:rsidRDefault="00503686" w:rsidP="00503686">
      <w:pPr>
        <w:widowControl w:val="0"/>
        <w:autoSpaceDE w:val="0"/>
        <w:autoSpaceDN w:val="0"/>
        <w:adjustRightInd w:val="0"/>
        <w:spacing w:line="276" w:lineRule="auto"/>
        <w:ind w:firstLine="0"/>
        <w:rPr>
          <w:rFonts w:ascii="Tahoma" w:eastAsia="Times New Roman" w:hAnsi="Tahoma" w:cs="Tahoma"/>
          <w:sz w:val="24"/>
          <w:szCs w:val="24"/>
          <w:lang w:eastAsia="es-ES"/>
        </w:rPr>
      </w:pPr>
      <w:bookmarkStart w:id="7" w:name="_Hlk103084926"/>
      <w:r w:rsidRPr="00C63078">
        <w:rPr>
          <w:rFonts w:ascii="Tahoma" w:eastAsia="Times New Roman" w:hAnsi="Tahoma" w:cs="Tahoma"/>
          <w:sz w:val="24"/>
          <w:szCs w:val="24"/>
          <w:lang w:eastAsia="es-ES"/>
        </w:rPr>
        <w:tab/>
        <w:t>La Magistrada ponente,</w:t>
      </w:r>
    </w:p>
    <w:p w14:paraId="6E36FD64" w14:textId="77777777" w:rsidR="00503686" w:rsidRPr="00C63078" w:rsidRDefault="00503686" w:rsidP="00503686">
      <w:pPr>
        <w:spacing w:line="276" w:lineRule="auto"/>
        <w:ind w:firstLine="0"/>
        <w:jc w:val="left"/>
        <w:rPr>
          <w:rFonts w:ascii="Tahoma" w:eastAsia="Times New Roman" w:hAnsi="Tahoma" w:cs="Tahoma"/>
          <w:sz w:val="24"/>
          <w:szCs w:val="24"/>
          <w:lang w:eastAsia="es-ES"/>
        </w:rPr>
      </w:pPr>
    </w:p>
    <w:p w14:paraId="4EA3E9F3" w14:textId="77777777" w:rsidR="00503686" w:rsidRPr="00C63078" w:rsidRDefault="00503686" w:rsidP="00503686">
      <w:pPr>
        <w:spacing w:line="276" w:lineRule="auto"/>
        <w:ind w:firstLine="0"/>
        <w:jc w:val="left"/>
        <w:rPr>
          <w:rFonts w:ascii="Tahoma" w:eastAsia="Times New Roman" w:hAnsi="Tahoma" w:cs="Tahoma"/>
          <w:sz w:val="24"/>
          <w:szCs w:val="24"/>
          <w:lang w:eastAsia="es-ES"/>
        </w:rPr>
      </w:pPr>
    </w:p>
    <w:p w14:paraId="0152FC9A" w14:textId="77777777" w:rsidR="00503686" w:rsidRPr="00C63078" w:rsidRDefault="00503686" w:rsidP="00503686">
      <w:pPr>
        <w:spacing w:line="276" w:lineRule="auto"/>
        <w:ind w:firstLine="0"/>
        <w:jc w:val="left"/>
        <w:rPr>
          <w:rFonts w:ascii="Tahoma" w:eastAsia="Times New Roman" w:hAnsi="Tahoma" w:cs="Tahoma"/>
          <w:sz w:val="24"/>
          <w:szCs w:val="24"/>
          <w:lang w:eastAsia="es-ES"/>
        </w:rPr>
      </w:pPr>
    </w:p>
    <w:p w14:paraId="67B153F2" w14:textId="77777777" w:rsidR="00503686" w:rsidRPr="00C63078" w:rsidRDefault="00503686" w:rsidP="00503686">
      <w:pPr>
        <w:keepNext/>
        <w:spacing w:line="276" w:lineRule="auto"/>
        <w:ind w:firstLine="0"/>
        <w:jc w:val="center"/>
        <w:outlineLvl w:val="2"/>
        <w:rPr>
          <w:rFonts w:ascii="Tahoma" w:eastAsia="Times New Roman" w:hAnsi="Tahoma" w:cs="Tahoma"/>
          <w:b/>
          <w:bCs/>
          <w:sz w:val="24"/>
          <w:szCs w:val="24"/>
          <w:lang w:eastAsia="es-ES"/>
        </w:rPr>
      </w:pPr>
      <w:r w:rsidRPr="00C63078">
        <w:rPr>
          <w:rFonts w:ascii="Tahoma" w:eastAsia="Times New Roman" w:hAnsi="Tahoma" w:cs="Tahoma"/>
          <w:b/>
          <w:bCs/>
          <w:sz w:val="24"/>
          <w:szCs w:val="24"/>
          <w:lang w:eastAsia="es-ES"/>
        </w:rPr>
        <w:t>ANA LUCÍA CAICEDO CALDERÓN</w:t>
      </w:r>
    </w:p>
    <w:p w14:paraId="18EE4701" w14:textId="77777777" w:rsidR="00503686" w:rsidRPr="00C63078" w:rsidRDefault="00503686" w:rsidP="00503686">
      <w:pPr>
        <w:spacing w:line="276" w:lineRule="auto"/>
        <w:ind w:firstLine="0"/>
        <w:jc w:val="left"/>
        <w:rPr>
          <w:rFonts w:ascii="Tahoma" w:eastAsia="Times New Roman" w:hAnsi="Tahoma" w:cs="Tahoma"/>
          <w:sz w:val="24"/>
          <w:szCs w:val="24"/>
          <w:lang w:eastAsia="es-ES"/>
        </w:rPr>
      </w:pPr>
    </w:p>
    <w:p w14:paraId="0826B960" w14:textId="77777777" w:rsidR="00503686" w:rsidRPr="00C63078" w:rsidRDefault="00503686" w:rsidP="00503686">
      <w:pPr>
        <w:spacing w:line="276" w:lineRule="auto"/>
        <w:ind w:firstLine="0"/>
        <w:jc w:val="left"/>
        <w:rPr>
          <w:rFonts w:ascii="Tahoma" w:eastAsia="Times New Roman" w:hAnsi="Tahoma" w:cs="Tahoma"/>
          <w:sz w:val="24"/>
          <w:szCs w:val="24"/>
          <w:lang w:eastAsia="es-ES"/>
        </w:rPr>
      </w:pPr>
    </w:p>
    <w:p w14:paraId="50A23A57" w14:textId="77777777" w:rsidR="00503686" w:rsidRPr="00C63078" w:rsidRDefault="00503686" w:rsidP="00503686">
      <w:pPr>
        <w:spacing w:line="276" w:lineRule="auto"/>
        <w:ind w:firstLine="708"/>
        <w:jc w:val="left"/>
        <w:rPr>
          <w:rFonts w:ascii="Tahoma" w:eastAsia="Times New Roman" w:hAnsi="Tahoma" w:cs="Tahoma"/>
          <w:sz w:val="24"/>
          <w:szCs w:val="24"/>
          <w:lang w:eastAsia="es-ES"/>
        </w:rPr>
      </w:pPr>
      <w:bookmarkStart w:id="8" w:name="_Hlk62478330"/>
      <w:r w:rsidRPr="00C63078">
        <w:rPr>
          <w:rFonts w:ascii="Tahoma" w:eastAsia="Times New Roman" w:hAnsi="Tahoma" w:cs="Tahoma"/>
          <w:sz w:val="24"/>
          <w:szCs w:val="24"/>
          <w:lang w:eastAsia="es-ES"/>
        </w:rPr>
        <w:t>La Magistrada y el Magistrado,</w:t>
      </w:r>
    </w:p>
    <w:p w14:paraId="2899435C" w14:textId="77777777" w:rsidR="00503686" w:rsidRPr="00C63078" w:rsidRDefault="00503686" w:rsidP="00503686">
      <w:pPr>
        <w:spacing w:line="276" w:lineRule="auto"/>
        <w:ind w:firstLine="0"/>
        <w:jc w:val="left"/>
        <w:rPr>
          <w:rFonts w:ascii="Tahoma" w:eastAsia="Times New Roman" w:hAnsi="Tahoma" w:cs="Tahoma"/>
          <w:sz w:val="24"/>
          <w:szCs w:val="24"/>
          <w:lang w:eastAsia="es-ES"/>
        </w:rPr>
      </w:pPr>
    </w:p>
    <w:p w14:paraId="1AB9E67C" w14:textId="77777777" w:rsidR="00503686" w:rsidRPr="00C63078" w:rsidRDefault="00503686" w:rsidP="00503686">
      <w:pPr>
        <w:spacing w:line="276" w:lineRule="auto"/>
        <w:ind w:firstLine="0"/>
        <w:jc w:val="left"/>
        <w:rPr>
          <w:rFonts w:ascii="Tahoma" w:eastAsia="Times New Roman" w:hAnsi="Tahoma" w:cs="Tahoma"/>
          <w:sz w:val="24"/>
          <w:szCs w:val="24"/>
          <w:lang w:eastAsia="es-ES"/>
        </w:rPr>
      </w:pPr>
    </w:p>
    <w:p w14:paraId="68CBD027" w14:textId="77777777" w:rsidR="00503686" w:rsidRPr="00C63078" w:rsidRDefault="00503686" w:rsidP="00503686">
      <w:pPr>
        <w:spacing w:line="276" w:lineRule="auto"/>
        <w:ind w:firstLine="0"/>
        <w:jc w:val="left"/>
        <w:rPr>
          <w:rFonts w:ascii="Tahoma" w:eastAsia="Times New Roman" w:hAnsi="Tahoma" w:cs="Tahoma"/>
          <w:sz w:val="24"/>
          <w:szCs w:val="24"/>
          <w:lang w:eastAsia="es-ES"/>
        </w:rPr>
      </w:pPr>
    </w:p>
    <w:p w14:paraId="54568A73" w14:textId="29D9C161" w:rsidR="00CD678F" w:rsidRPr="00503686" w:rsidRDefault="00503686" w:rsidP="00503686">
      <w:pPr>
        <w:spacing w:line="276" w:lineRule="auto"/>
        <w:ind w:firstLine="0"/>
        <w:rPr>
          <w:rFonts w:ascii="Tahoma" w:eastAsia="Times New Roman" w:hAnsi="Tahoma" w:cs="Tahoma"/>
          <w:b/>
          <w:bCs/>
          <w:sz w:val="24"/>
          <w:szCs w:val="24"/>
          <w:lang w:eastAsia="es-ES"/>
        </w:rPr>
      </w:pPr>
      <w:r w:rsidRPr="00C63078">
        <w:rPr>
          <w:rFonts w:ascii="Tahoma" w:eastAsia="Times New Roman" w:hAnsi="Tahoma" w:cs="Tahoma"/>
          <w:b/>
          <w:bCs/>
          <w:sz w:val="24"/>
          <w:szCs w:val="24"/>
          <w:lang w:eastAsia="es-ES"/>
        </w:rPr>
        <w:t>OLGA LUCÍA HOYOS SEPÚLVEDA</w:t>
      </w:r>
      <w:r w:rsidRPr="00C63078">
        <w:rPr>
          <w:rFonts w:ascii="Tahoma" w:eastAsia="Times New Roman" w:hAnsi="Tahoma" w:cs="Tahoma"/>
          <w:b/>
          <w:bCs/>
          <w:sz w:val="24"/>
          <w:szCs w:val="24"/>
          <w:lang w:eastAsia="es-ES"/>
        </w:rPr>
        <w:tab/>
      </w:r>
      <w:r w:rsidRPr="00C63078">
        <w:rPr>
          <w:rFonts w:ascii="Tahoma" w:eastAsia="Times New Roman" w:hAnsi="Tahoma" w:cs="Tahoma"/>
          <w:b/>
          <w:bCs/>
          <w:sz w:val="24"/>
          <w:szCs w:val="24"/>
          <w:lang w:eastAsia="es-ES"/>
        </w:rPr>
        <w:tab/>
        <w:t xml:space="preserve"> GERMÁN DARÍO GÓEZ VINASCO</w:t>
      </w:r>
      <w:bookmarkEnd w:id="7"/>
      <w:bookmarkEnd w:id="8"/>
    </w:p>
    <w:sectPr w:rsidR="00CD678F" w:rsidRPr="00503686" w:rsidSect="00B457E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57E53E" w16cex:dateUtc="2022-04-07T05:38:53.942Z"/>
  <w16cex:commentExtensible w16cex:durableId="0E6F8B11" w16cex:dateUtc="2022-04-07T13:03:48.29Z"/>
  <w16cex:commentExtensible w16cex:durableId="44533D8F" w16cex:dateUtc="2022-04-20T18:35:30.667Z"/>
  <w16cex:commentExtensible w16cex:durableId="74DD6864" w16cex:dateUtc="2022-04-21T19:14:09.9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B5073" w14:textId="77777777" w:rsidR="00F53375" w:rsidRDefault="00F53375" w:rsidP="001C5C55">
      <w:pPr>
        <w:spacing w:line="240" w:lineRule="auto"/>
      </w:pPr>
      <w:r>
        <w:separator/>
      </w:r>
    </w:p>
  </w:endnote>
  <w:endnote w:type="continuationSeparator" w:id="0">
    <w:p w14:paraId="09762A20" w14:textId="77777777" w:rsidR="00F53375" w:rsidRDefault="00F53375"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019AD3F7" w:rsidR="00E90B4B" w:rsidRPr="00503686" w:rsidRDefault="00E90B4B">
        <w:pPr>
          <w:pStyle w:val="Piedepgina"/>
          <w:jc w:val="right"/>
          <w:rPr>
            <w:rFonts w:ascii="Arial" w:eastAsia="Times New Roman" w:hAnsi="Arial" w:cs="Arial"/>
            <w:sz w:val="18"/>
            <w:szCs w:val="18"/>
            <w:lang w:eastAsia="es-ES"/>
          </w:rPr>
        </w:pPr>
        <w:r w:rsidRPr="00503686">
          <w:rPr>
            <w:rFonts w:ascii="Arial" w:eastAsia="Times New Roman" w:hAnsi="Arial" w:cs="Arial"/>
            <w:sz w:val="18"/>
            <w:szCs w:val="18"/>
            <w:lang w:eastAsia="es-ES"/>
          </w:rPr>
          <w:fldChar w:fldCharType="begin"/>
        </w:r>
        <w:r w:rsidRPr="00503686">
          <w:rPr>
            <w:rFonts w:ascii="Arial" w:eastAsia="Times New Roman" w:hAnsi="Arial" w:cs="Arial"/>
            <w:sz w:val="18"/>
            <w:szCs w:val="18"/>
            <w:lang w:eastAsia="es-ES"/>
          </w:rPr>
          <w:instrText>PAGE   \* MERGEFORMAT</w:instrText>
        </w:r>
        <w:r w:rsidRPr="00503686">
          <w:rPr>
            <w:rFonts w:ascii="Arial" w:eastAsia="Times New Roman" w:hAnsi="Arial" w:cs="Arial"/>
            <w:sz w:val="18"/>
            <w:szCs w:val="18"/>
            <w:lang w:eastAsia="es-ES"/>
          </w:rPr>
          <w:fldChar w:fldCharType="separate"/>
        </w:r>
        <w:r w:rsidRPr="00503686">
          <w:rPr>
            <w:rFonts w:ascii="Arial" w:eastAsia="Times New Roman" w:hAnsi="Arial" w:cs="Arial"/>
            <w:sz w:val="18"/>
            <w:szCs w:val="18"/>
            <w:lang w:eastAsia="es-ES"/>
          </w:rPr>
          <w:t>7</w:t>
        </w:r>
        <w:r w:rsidRPr="00503686">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F5FD0" w14:textId="77777777" w:rsidR="00F53375" w:rsidRDefault="00F53375" w:rsidP="001C5C55">
      <w:pPr>
        <w:spacing w:line="240" w:lineRule="auto"/>
      </w:pPr>
      <w:r>
        <w:separator/>
      </w:r>
    </w:p>
  </w:footnote>
  <w:footnote w:type="continuationSeparator" w:id="0">
    <w:p w14:paraId="072BE640" w14:textId="77777777" w:rsidR="00F53375" w:rsidRDefault="00F53375" w:rsidP="001C5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D9975" w14:textId="69AA7E87" w:rsidR="00D83409" w:rsidRPr="00503686" w:rsidRDefault="00D83409" w:rsidP="00503686">
    <w:pPr>
      <w:pStyle w:val="NormalWeb"/>
      <w:spacing w:before="0" w:beforeAutospacing="0" w:after="0" w:afterAutospacing="0"/>
      <w:jc w:val="both"/>
      <w:rPr>
        <w:rFonts w:ascii="Arial" w:hAnsi="Arial" w:cs="Arial"/>
        <w:sz w:val="18"/>
        <w:szCs w:val="18"/>
      </w:rPr>
    </w:pPr>
    <w:r w:rsidRPr="00503686">
      <w:rPr>
        <w:rFonts w:ascii="Arial" w:hAnsi="Arial" w:cs="Arial"/>
        <w:sz w:val="18"/>
        <w:szCs w:val="18"/>
      </w:rPr>
      <w:t>Radicación No.: 66001-31-05-003-2019-00392-01</w:t>
    </w:r>
  </w:p>
  <w:p w14:paraId="5B8DFAB7" w14:textId="00BE83AF" w:rsidR="00D83409" w:rsidRPr="00503686" w:rsidRDefault="00D83409" w:rsidP="00503686">
    <w:pPr>
      <w:pStyle w:val="NormalWeb"/>
      <w:spacing w:before="0" w:beforeAutospacing="0" w:after="0" w:afterAutospacing="0"/>
      <w:jc w:val="both"/>
      <w:rPr>
        <w:rFonts w:ascii="Arial" w:hAnsi="Arial" w:cs="Arial"/>
        <w:sz w:val="18"/>
        <w:szCs w:val="18"/>
      </w:rPr>
    </w:pPr>
    <w:r w:rsidRPr="00503686">
      <w:rPr>
        <w:rFonts w:ascii="Arial" w:hAnsi="Arial" w:cs="Arial"/>
        <w:sz w:val="18"/>
        <w:szCs w:val="18"/>
      </w:rPr>
      <w:t xml:space="preserve">Demandante: Walter Darío Agudelo Vasco   </w:t>
    </w:r>
  </w:p>
  <w:p w14:paraId="6611EFB4" w14:textId="35A90713" w:rsidR="00E90B4B" w:rsidRPr="00503686" w:rsidRDefault="00D83409" w:rsidP="00503686">
    <w:pPr>
      <w:pStyle w:val="NormalWeb"/>
      <w:spacing w:before="0" w:beforeAutospacing="0" w:after="0" w:afterAutospacing="0"/>
      <w:jc w:val="both"/>
      <w:rPr>
        <w:rFonts w:ascii="Arial" w:hAnsi="Arial" w:cs="Arial"/>
        <w:sz w:val="18"/>
        <w:szCs w:val="18"/>
      </w:rPr>
    </w:pPr>
    <w:r w:rsidRPr="00503686">
      <w:rPr>
        <w:rFonts w:ascii="Arial" w:hAnsi="Arial" w:cs="Arial"/>
        <w:sz w:val="18"/>
        <w:szCs w:val="18"/>
      </w:rPr>
      <w:t>Demandado: Colpensiones, Colfondos S.A.</w:t>
    </w:r>
    <w:r w:rsidR="00503686">
      <w:rPr>
        <w:rFonts w:ascii="Arial" w:hAnsi="Arial" w:cs="Arial"/>
        <w:sz w:val="18"/>
        <w:szCs w:val="18"/>
      </w:rPr>
      <w:t xml:space="preserve"> y </w:t>
    </w:r>
    <w:r w:rsidRPr="00503686">
      <w:rPr>
        <w:rFonts w:ascii="Arial" w:hAnsi="Arial" w:cs="Arial"/>
        <w:sz w:val="18"/>
        <w:szCs w:val="18"/>
      </w:rPr>
      <w:t xml:space="preserve">Ministerio de Hacienda </w:t>
    </w:r>
    <w:r w:rsidR="00503686">
      <w:rPr>
        <w:rFonts w:ascii="Arial" w:hAnsi="Arial" w:cs="Arial"/>
        <w:sz w:val="18"/>
        <w:szCs w:val="18"/>
      </w:rPr>
      <w:t>– OBP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9C0"/>
    <w:multiLevelType w:val="multilevel"/>
    <w:tmpl w:val="FA92787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2"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3" w15:restartNumberingAfterBreak="0">
    <w:nsid w:val="14CF6EBB"/>
    <w:multiLevelType w:val="hybridMultilevel"/>
    <w:tmpl w:val="A1EE901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27BE6773"/>
    <w:multiLevelType w:val="hybridMultilevel"/>
    <w:tmpl w:val="64326F5E"/>
    <w:lvl w:ilvl="0" w:tplc="040A000F">
      <w:start w:val="7"/>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1"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2"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8"/>
  </w:num>
  <w:num w:numId="2">
    <w:abstractNumId w:val="12"/>
  </w:num>
  <w:num w:numId="3">
    <w:abstractNumId w:val="7"/>
  </w:num>
  <w:num w:numId="4">
    <w:abstractNumId w:val="11"/>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3"/>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3AAB"/>
    <w:rsid w:val="00003C73"/>
    <w:rsid w:val="00005A8C"/>
    <w:rsid w:val="00005D87"/>
    <w:rsid w:val="000075D3"/>
    <w:rsid w:val="0001123B"/>
    <w:rsid w:val="00016480"/>
    <w:rsid w:val="000224A2"/>
    <w:rsid w:val="000277FA"/>
    <w:rsid w:val="000312C4"/>
    <w:rsid w:val="00032BCB"/>
    <w:rsid w:val="00036566"/>
    <w:rsid w:val="00036A4A"/>
    <w:rsid w:val="0003735F"/>
    <w:rsid w:val="00040196"/>
    <w:rsid w:val="000439EB"/>
    <w:rsid w:val="00046542"/>
    <w:rsid w:val="00047BED"/>
    <w:rsid w:val="000613CA"/>
    <w:rsid w:val="00062A9C"/>
    <w:rsid w:val="00065018"/>
    <w:rsid w:val="00075D07"/>
    <w:rsid w:val="00083AA6"/>
    <w:rsid w:val="00083B0A"/>
    <w:rsid w:val="00085637"/>
    <w:rsid w:val="00090962"/>
    <w:rsid w:val="00094680"/>
    <w:rsid w:val="000974A7"/>
    <w:rsid w:val="000B0BA2"/>
    <w:rsid w:val="000B7630"/>
    <w:rsid w:val="000C29B4"/>
    <w:rsid w:val="000C3829"/>
    <w:rsid w:val="000C41A1"/>
    <w:rsid w:val="000C46CC"/>
    <w:rsid w:val="000C47E3"/>
    <w:rsid w:val="000C5099"/>
    <w:rsid w:val="000D0DC7"/>
    <w:rsid w:val="000D1D1E"/>
    <w:rsid w:val="000D4994"/>
    <w:rsid w:val="000D4AFA"/>
    <w:rsid w:val="000D7525"/>
    <w:rsid w:val="000D76AA"/>
    <w:rsid w:val="000E02D9"/>
    <w:rsid w:val="000E4759"/>
    <w:rsid w:val="000E6203"/>
    <w:rsid w:val="000F1843"/>
    <w:rsid w:val="000F4167"/>
    <w:rsid w:val="000F53E9"/>
    <w:rsid w:val="000F7327"/>
    <w:rsid w:val="001020CF"/>
    <w:rsid w:val="00111A98"/>
    <w:rsid w:val="00112533"/>
    <w:rsid w:val="00116069"/>
    <w:rsid w:val="00122A22"/>
    <w:rsid w:val="0012560F"/>
    <w:rsid w:val="001303A5"/>
    <w:rsid w:val="0013340A"/>
    <w:rsid w:val="001364A3"/>
    <w:rsid w:val="00136E08"/>
    <w:rsid w:val="00145903"/>
    <w:rsid w:val="00145D2E"/>
    <w:rsid w:val="00157CF9"/>
    <w:rsid w:val="00162A1B"/>
    <w:rsid w:val="00164C30"/>
    <w:rsid w:val="001754FB"/>
    <w:rsid w:val="00183876"/>
    <w:rsid w:val="00184BE9"/>
    <w:rsid w:val="001856B6"/>
    <w:rsid w:val="00187CEE"/>
    <w:rsid w:val="00190BBF"/>
    <w:rsid w:val="0019535E"/>
    <w:rsid w:val="00196DDD"/>
    <w:rsid w:val="001972D8"/>
    <w:rsid w:val="001A2061"/>
    <w:rsid w:val="001A39D6"/>
    <w:rsid w:val="001A4B37"/>
    <w:rsid w:val="001B0D88"/>
    <w:rsid w:val="001B2D19"/>
    <w:rsid w:val="001B37F8"/>
    <w:rsid w:val="001B4362"/>
    <w:rsid w:val="001C1297"/>
    <w:rsid w:val="001C251D"/>
    <w:rsid w:val="001C3BB7"/>
    <w:rsid w:val="001C5C55"/>
    <w:rsid w:val="001C789C"/>
    <w:rsid w:val="001D10AD"/>
    <w:rsid w:val="001D2334"/>
    <w:rsid w:val="001D25C1"/>
    <w:rsid w:val="001D3C29"/>
    <w:rsid w:val="001D6A25"/>
    <w:rsid w:val="001E1C03"/>
    <w:rsid w:val="001E1F47"/>
    <w:rsid w:val="001E3B1A"/>
    <w:rsid w:val="001F6738"/>
    <w:rsid w:val="00200356"/>
    <w:rsid w:val="002004E7"/>
    <w:rsid w:val="00203A78"/>
    <w:rsid w:val="002041F1"/>
    <w:rsid w:val="00204621"/>
    <w:rsid w:val="00210641"/>
    <w:rsid w:val="002115D9"/>
    <w:rsid w:val="002171BC"/>
    <w:rsid w:val="002208CB"/>
    <w:rsid w:val="00227286"/>
    <w:rsid w:val="00240A90"/>
    <w:rsid w:val="00243045"/>
    <w:rsid w:val="00243389"/>
    <w:rsid w:val="00246C58"/>
    <w:rsid w:val="00251EEC"/>
    <w:rsid w:val="00257723"/>
    <w:rsid w:val="0026352C"/>
    <w:rsid w:val="00270192"/>
    <w:rsid w:val="00281165"/>
    <w:rsid w:val="002817EB"/>
    <w:rsid w:val="002830A1"/>
    <w:rsid w:val="00284326"/>
    <w:rsid w:val="002956CF"/>
    <w:rsid w:val="002970B9"/>
    <w:rsid w:val="002A3355"/>
    <w:rsid w:val="002A5771"/>
    <w:rsid w:val="002A5DC7"/>
    <w:rsid w:val="002A6B40"/>
    <w:rsid w:val="002A6F8B"/>
    <w:rsid w:val="002B0215"/>
    <w:rsid w:val="002C3EFA"/>
    <w:rsid w:val="002C5830"/>
    <w:rsid w:val="002D4AB1"/>
    <w:rsid w:val="002D4D75"/>
    <w:rsid w:val="002D68FD"/>
    <w:rsid w:val="002E3AC5"/>
    <w:rsid w:val="002E43B1"/>
    <w:rsid w:val="002E7149"/>
    <w:rsid w:val="002F2E9B"/>
    <w:rsid w:val="002F4390"/>
    <w:rsid w:val="002F4948"/>
    <w:rsid w:val="0030061A"/>
    <w:rsid w:val="0030550E"/>
    <w:rsid w:val="00314B3C"/>
    <w:rsid w:val="00315D40"/>
    <w:rsid w:val="003166F5"/>
    <w:rsid w:val="003179D5"/>
    <w:rsid w:val="003228DF"/>
    <w:rsid w:val="00323328"/>
    <w:rsid w:val="00324DDD"/>
    <w:rsid w:val="0032533C"/>
    <w:rsid w:val="0032634B"/>
    <w:rsid w:val="00336330"/>
    <w:rsid w:val="00341A7F"/>
    <w:rsid w:val="00345B5A"/>
    <w:rsid w:val="00345BE0"/>
    <w:rsid w:val="00350AF8"/>
    <w:rsid w:val="00351023"/>
    <w:rsid w:val="00351197"/>
    <w:rsid w:val="00356284"/>
    <w:rsid w:val="00357B04"/>
    <w:rsid w:val="003616D4"/>
    <w:rsid w:val="00361D8A"/>
    <w:rsid w:val="00365282"/>
    <w:rsid w:val="00367CF8"/>
    <w:rsid w:val="003743BA"/>
    <w:rsid w:val="00374726"/>
    <w:rsid w:val="0038167C"/>
    <w:rsid w:val="00382655"/>
    <w:rsid w:val="00385DFE"/>
    <w:rsid w:val="00387A6C"/>
    <w:rsid w:val="00390068"/>
    <w:rsid w:val="00390792"/>
    <w:rsid w:val="00390D5C"/>
    <w:rsid w:val="00391C11"/>
    <w:rsid w:val="003A0CDB"/>
    <w:rsid w:val="003A3C61"/>
    <w:rsid w:val="003A4D34"/>
    <w:rsid w:val="003A70B4"/>
    <w:rsid w:val="003B18CE"/>
    <w:rsid w:val="003B3515"/>
    <w:rsid w:val="003B649D"/>
    <w:rsid w:val="003C199D"/>
    <w:rsid w:val="003C1D58"/>
    <w:rsid w:val="003C279F"/>
    <w:rsid w:val="003C2E4C"/>
    <w:rsid w:val="003C2E6E"/>
    <w:rsid w:val="003C3A38"/>
    <w:rsid w:val="003C4B26"/>
    <w:rsid w:val="003C52B5"/>
    <w:rsid w:val="003D002C"/>
    <w:rsid w:val="003D04BE"/>
    <w:rsid w:val="003D0DB3"/>
    <w:rsid w:val="003D3C12"/>
    <w:rsid w:val="003D4E64"/>
    <w:rsid w:val="003D6A51"/>
    <w:rsid w:val="003E0A59"/>
    <w:rsid w:val="003E228C"/>
    <w:rsid w:val="003F3B61"/>
    <w:rsid w:val="003F6ADF"/>
    <w:rsid w:val="00404E45"/>
    <w:rsid w:val="00405CE8"/>
    <w:rsid w:val="00417207"/>
    <w:rsid w:val="00426EE2"/>
    <w:rsid w:val="004277EA"/>
    <w:rsid w:val="00435828"/>
    <w:rsid w:val="00436A8B"/>
    <w:rsid w:val="004421ED"/>
    <w:rsid w:val="0044364A"/>
    <w:rsid w:val="0044439D"/>
    <w:rsid w:val="004443A5"/>
    <w:rsid w:val="004445A9"/>
    <w:rsid w:val="004456F1"/>
    <w:rsid w:val="0044579D"/>
    <w:rsid w:val="004460D5"/>
    <w:rsid w:val="004477F3"/>
    <w:rsid w:val="00450CAB"/>
    <w:rsid w:val="00452DAE"/>
    <w:rsid w:val="004559FF"/>
    <w:rsid w:val="00464B56"/>
    <w:rsid w:val="00465688"/>
    <w:rsid w:val="004662C3"/>
    <w:rsid w:val="00470C75"/>
    <w:rsid w:val="0047197E"/>
    <w:rsid w:val="00474B14"/>
    <w:rsid w:val="00475006"/>
    <w:rsid w:val="00476C27"/>
    <w:rsid w:val="00477541"/>
    <w:rsid w:val="0047795C"/>
    <w:rsid w:val="00477F23"/>
    <w:rsid w:val="00484FFB"/>
    <w:rsid w:val="00485B0C"/>
    <w:rsid w:val="004922F9"/>
    <w:rsid w:val="0049539D"/>
    <w:rsid w:val="00495E89"/>
    <w:rsid w:val="004A23C1"/>
    <w:rsid w:val="004A5E81"/>
    <w:rsid w:val="004A6EC3"/>
    <w:rsid w:val="004B594A"/>
    <w:rsid w:val="004C2076"/>
    <w:rsid w:val="004C6195"/>
    <w:rsid w:val="004C620A"/>
    <w:rsid w:val="004C7D4F"/>
    <w:rsid w:val="004D0AEA"/>
    <w:rsid w:val="004D2F91"/>
    <w:rsid w:val="004D41D5"/>
    <w:rsid w:val="004E00AD"/>
    <w:rsid w:val="004E03F2"/>
    <w:rsid w:val="004E0A23"/>
    <w:rsid w:val="004E1066"/>
    <w:rsid w:val="004E6432"/>
    <w:rsid w:val="00500198"/>
    <w:rsid w:val="005004E5"/>
    <w:rsid w:val="005005AD"/>
    <w:rsid w:val="0050178B"/>
    <w:rsid w:val="00501E4E"/>
    <w:rsid w:val="0050270C"/>
    <w:rsid w:val="0050274B"/>
    <w:rsid w:val="00502F6C"/>
    <w:rsid w:val="00503686"/>
    <w:rsid w:val="00511128"/>
    <w:rsid w:val="005169B2"/>
    <w:rsid w:val="00517B6E"/>
    <w:rsid w:val="00522087"/>
    <w:rsid w:val="0052608D"/>
    <w:rsid w:val="00531F87"/>
    <w:rsid w:val="00535CB8"/>
    <w:rsid w:val="00535EDC"/>
    <w:rsid w:val="00537FD3"/>
    <w:rsid w:val="00544E08"/>
    <w:rsid w:val="00557579"/>
    <w:rsid w:val="005612EB"/>
    <w:rsid w:val="0057278C"/>
    <w:rsid w:val="00572C19"/>
    <w:rsid w:val="0057707E"/>
    <w:rsid w:val="005942E7"/>
    <w:rsid w:val="005A149B"/>
    <w:rsid w:val="005A21DF"/>
    <w:rsid w:val="005A4607"/>
    <w:rsid w:val="005A4F60"/>
    <w:rsid w:val="005A6388"/>
    <w:rsid w:val="005B00AE"/>
    <w:rsid w:val="005B1FE6"/>
    <w:rsid w:val="005B2C1A"/>
    <w:rsid w:val="005B2EAC"/>
    <w:rsid w:val="005B4337"/>
    <w:rsid w:val="005B5980"/>
    <w:rsid w:val="005B702F"/>
    <w:rsid w:val="005B788F"/>
    <w:rsid w:val="005B7A03"/>
    <w:rsid w:val="005C01F3"/>
    <w:rsid w:val="005C1484"/>
    <w:rsid w:val="005C4CD2"/>
    <w:rsid w:val="005C6145"/>
    <w:rsid w:val="005D4736"/>
    <w:rsid w:val="005D63D2"/>
    <w:rsid w:val="005E0545"/>
    <w:rsid w:val="005E33F9"/>
    <w:rsid w:val="005F1EC5"/>
    <w:rsid w:val="005F23A6"/>
    <w:rsid w:val="005F4AA0"/>
    <w:rsid w:val="005F4EE1"/>
    <w:rsid w:val="00613ACC"/>
    <w:rsid w:val="006150A1"/>
    <w:rsid w:val="00615AA7"/>
    <w:rsid w:val="006204F9"/>
    <w:rsid w:val="00625F92"/>
    <w:rsid w:val="00626C30"/>
    <w:rsid w:val="006332EC"/>
    <w:rsid w:val="00633581"/>
    <w:rsid w:val="00634CA0"/>
    <w:rsid w:val="00636982"/>
    <w:rsid w:val="00640254"/>
    <w:rsid w:val="00641CF1"/>
    <w:rsid w:val="0064207A"/>
    <w:rsid w:val="00645338"/>
    <w:rsid w:val="0064673F"/>
    <w:rsid w:val="006614D4"/>
    <w:rsid w:val="00662E3D"/>
    <w:rsid w:val="00664440"/>
    <w:rsid w:val="00665FE2"/>
    <w:rsid w:val="00666F6E"/>
    <w:rsid w:val="006674C3"/>
    <w:rsid w:val="00674338"/>
    <w:rsid w:val="00675A50"/>
    <w:rsid w:val="0067720F"/>
    <w:rsid w:val="006872B2"/>
    <w:rsid w:val="00687DE4"/>
    <w:rsid w:val="00696EF5"/>
    <w:rsid w:val="006A2F55"/>
    <w:rsid w:val="006A33FC"/>
    <w:rsid w:val="006A620D"/>
    <w:rsid w:val="006B2CF7"/>
    <w:rsid w:val="006B6E04"/>
    <w:rsid w:val="006C1C69"/>
    <w:rsid w:val="006C1CA4"/>
    <w:rsid w:val="006C230E"/>
    <w:rsid w:val="006C2F1A"/>
    <w:rsid w:val="006C3755"/>
    <w:rsid w:val="006C420C"/>
    <w:rsid w:val="006C4410"/>
    <w:rsid w:val="006C45BE"/>
    <w:rsid w:val="006C53DE"/>
    <w:rsid w:val="006C59D1"/>
    <w:rsid w:val="006D126D"/>
    <w:rsid w:val="006D2315"/>
    <w:rsid w:val="006D59FC"/>
    <w:rsid w:val="006E393C"/>
    <w:rsid w:val="006E4354"/>
    <w:rsid w:val="006F741A"/>
    <w:rsid w:val="00703932"/>
    <w:rsid w:val="00714427"/>
    <w:rsid w:val="007230D8"/>
    <w:rsid w:val="007240ED"/>
    <w:rsid w:val="007266D3"/>
    <w:rsid w:val="00732B40"/>
    <w:rsid w:val="007345A0"/>
    <w:rsid w:val="0074061C"/>
    <w:rsid w:val="0074537E"/>
    <w:rsid w:val="00746F94"/>
    <w:rsid w:val="00747841"/>
    <w:rsid w:val="0075190B"/>
    <w:rsid w:val="00752CB7"/>
    <w:rsid w:val="00754227"/>
    <w:rsid w:val="00754A65"/>
    <w:rsid w:val="007557EF"/>
    <w:rsid w:val="00757410"/>
    <w:rsid w:val="007629BB"/>
    <w:rsid w:val="007665E1"/>
    <w:rsid w:val="007733DA"/>
    <w:rsid w:val="00777A87"/>
    <w:rsid w:val="00785210"/>
    <w:rsid w:val="00786ED8"/>
    <w:rsid w:val="0079404A"/>
    <w:rsid w:val="007A1671"/>
    <w:rsid w:val="007A27DB"/>
    <w:rsid w:val="007B09F3"/>
    <w:rsid w:val="007B2B3C"/>
    <w:rsid w:val="007B2F62"/>
    <w:rsid w:val="007B555E"/>
    <w:rsid w:val="007B6843"/>
    <w:rsid w:val="007C5D72"/>
    <w:rsid w:val="007D15EF"/>
    <w:rsid w:val="007D16FA"/>
    <w:rsid w:val="007D1E43"/>
    <w:rsid w:val="007D2122"/>
    <w:rsid w:val="007D4116"/>
    <w:rsid w:val="007D4770"/>
    <w:rsid w:val="007D4D80"/>
    <w:rsid w:val="007E0A19"/>
    <w:rsid w:val="007E5DDF"/>
    <w:rsid w:val="007F1C76"/>
    <w:rsid w:val="007F3E46"/>
    <w:rsid w:val="007F533D"/>
    <w:rsid w:val="007F5839"/>
    <w:rsid w:val="007F5E5E"/>
    <w:rsid w:val="007F664A"/>
    <w:rsid w:val="00801F39"/>
    <w:rsid w:val="00803C37"/>
    <w:rsid w:val="00804009"/>
    <w:rsid w:val="00804329"/>
    <w:rsid w:val="008043E4"/>
    <w:rsid w:val="00807ED9"/>
    <w:rsid w:val="00811C4C"/>
    <w:rsid w:val="008172B5"/>
    <w:rsid w:val="00817801"/>
    <w:rsid w:val="0082639B"/>
    <w:rsid w:val="00832E72"/>
    <w:rsid w:val="0083361D"/>
    <w:rsid w:val="0084276F"/>
    <w:rsid w:val="008479F3"/>
    <w:rsid w:val="008626E2"/>
    <w:rsid w:val="008705F8"/>
    <w:rsid w:val="00872605"/>
    <w:rsid w:val="00876DBE"/>
    <w:rsid w:val="00880CEA"/>
    <w:rsid w:val="0088194A"/>
    <w:rsid w:val="00887DAA"/>
    <w:rsid w:val="00894105"/>
    <w:rsid w:val="008950F6"/>
    <w:rsid w:val="008A0246"/>
    <w:rsid w:val="008B1221"/>
    <w:rsid w:val="008B535E"/>
    <w:rsid w:val="008B720E"/>
    <w:rsid w:val="008B77B6"/>
    <w:rsid w:val="008C2C67"/>
    <w:rsid w:val="008D0093"/>
    <w:rsid w:val="008D1D44"/>
    <w:rsid w:val="008D7F13"/>
    <w:rsid w:val="008E26FD"/>
    <w:rsid w:val="008E49D7"/>
    <w:rsid w:val="008F1B80"/>
    <w:rsid w:val="00900EC9"/>
    <w:rsid w:val="00902C71"/>
    <w:rsid w:val="009134E4"/>
    <w:rsid w:val="0091658D"/>
    <w:rsid w:val="00916DF0"/>
    <w:rsid w:val="00921E59"/>
    <w:rsid w:val="0092308E"/>
    <w:rsid w:val="00926BCA"/>
    <w:rsid w:val="00932D2D"/>
    <w:rsid w:val="00933DFB"/>
    <w:rsid w:val="009374D2"/>
    <w:rsid w:val="00940225"/>
    <w:rsid w:val="0094114F"/>
    <w:rsid w:val="0094370E"/>
    <w:rsid w:val="009443F3"/>
    <w:rsid w:val="009449C2"/>
    <w:rsid w:val="00945F7C"/>
    <w:rsid w:val="009570F7"/>
    <w:rsid w:val="009608D1"/>
    <w:rsid w:val="00962502"/>
    <w:rsid w:val="00967E87"/>
    <w:rsid w:val="009736BB"/>
    <w:rsid w:val="00976724"/>
    <w:rsid w:val="009801B8"/>
    <w:rsid w:val="00981055"/>
    <w:rsid w:val="00982FDA"/>
    <w:rsid w:val="009832EE"/>
    <w:rsid w:val="0098373D"/>
    <w:rsid w:val="00986B39"/>
    <w:rsid w:val="00987F30"/>
    <w:rsid w:val="0099177D"/>
    <w:rsid w:val="009918DB"/>
    <w:rsid w:val="00996EEE"/>
    <w:rsid w:val="00997C3E"/>
    <w:rsid w:val="009A0C96"/>
    <w:rsid w:val="009A1C29"/>
    <w:rsid w:val="009A3DD0"/>
    <w:rsid w:val="009A429D"/>
    <w:rsid w:val="009B15F5"/>
    <w:rsid w:val="009B2618"/>
    <w:rsid w:val="009C3AD6"/>
    <w:rsid w:val="009C3D96"/>
    <w:rsid w:val="009C4F5E"/>
    <w:rsid w:val="009D2A71"/>
    <w:rsid w:val="009D3462"/>
    <w:rsid w:val="009D4314"/>
    <w:rsid w:val="009D5197"/>
    <w:rsid w:val="009E1D22"/>
    <w:rsid w:val="009E1DA1"/>
    <w:rsid w:val="009E2A5F"/>
    <w:rsid w:val="009E61B9"/>
    <w:rsid w:val="009E7547"/>
    <w:rsid w:val="009F36AF"/>
    <w:rsid w:val="009F467A"/>
    <w:rsid w:val="009F5533"/>
    <w:rsid w:val="009F7B32"/>
    <w:rsid w:val="00A01180"/>
    <w:rsid w:val="00A109A7"/>
    <w:rsid w:val="00A11B05"/>
    <w:rsid w:val="00A12A9C"/>
    <w:rsid w:val="00A209EB"/>
    <w:rsid w:val="00A25DF6"/>
    <w:rsid w:val="00A25EF4"/>
    <w:rsid w:val="00A31306"/>
    <w:rsid w:val="00A31755"/>
    <w:rsid w:val="00A3186B"/>
    <w:rsid w:val="00A31CFA"/>
    <w:rsid w:val="00A32E4C"/>
    <w:rsid w:val="00A330F5"/>
    <w:rsid w:val="00A4332A"/>
    <w:rsid w:val="00A457BA"/>
    <w:rsid w:val="00A57538"/>
    <w:rsid w:val="00A578DE"/>
    <w:rsid w:val="00A606EB"/>
    <w:rsid w:val="00A63145"/>
    <w:rsid w:val="00A65CC9"/>
    <w:rsid w:val="00A7223B"/>
    <w:rsid w:val="00A913B4"/>
    <w:rsid w:val="00A9173F"/>
    <w:rsid w:val="00A970CD"/>
    <w:rsid w:val="00A976B2"/>
    <w:rsid w:val="00AA0DFE"/>
    <w:rsid w:val="00AA49A9"/>
    <w:rsid w:val="00AA668A"/>
    <w:rsid w:val="00AB12BB"/>
    <w:rsid w:val="00AB3A3F"/>
    <w:rsid w:val="00AB4EB0"/>
    <w:rsid w:val="00AB577D"/>
    <w:rsid w:val="00AC14FE"/>
    <w:rsid w:val="00AC6326"/>
    <w:rsid w:val="00AD6905"/>
    <w:rsid w:val="00AE031D"/>
    <w:rsid w:val="00AE1F81"/>
    <w:rsid w:val="00AE218E"/>
    <w:rsid w:val="00AE4EAF"/>
    <w:rsid w:val="00AE5CF8"/>
    <w:rsid w:val="00AE618E"/>
    <w:rsid w:val="00AF0DFB"/>
    <w:rsid w:val="00AF232B"/>
    <w:rsid w:val="00AF281E"/>
    <w:rsid w:val="00B026C8"/>
    <w:rsid w:val="00B14360"/>
    <w:rsid w:val="00B21822"/>
    <w:rsid w:val="00B234FB"/>
    <w:rsid w:val="00B256B5"/>
    <w:rsid w:val="00B311B3"/>
    <w:rsid w:val="00B31E68"/>
    <w:rsid w:val="00B34C40"/>
    <w:rsid w:val="00B37DAE"/>
    <w:rsid w:val="00B40B63"/>
    <w:rsid w:val="00B4550B"/>
    <w:rsid w:val="00B457EA"/>
    <w:rsid w:val="00B4585E"/>
    <w:rsid w:val="00B52029"/>
    <w:rsid w:val="00B52127"/>
    <w:rsid w:val="00B5237A"/>
    <w:rsid w:val="00B54CAE"/>
    <w:rsid w:val="00B57054"/>
    <w:rsid w:val="00B6022B"/>
    <w:rsid w:val="00B60F75"/>
    <w:rsid w:val="00B61F77"/>
    <w:rsid w:val="00B658A1"/>
    <w:rsid w:val="00B65C0F"/>
    <w:rsid w:val="00B7529D"/>
    <w:rsid w:val="00B77D37"/>
    <w:rsid w:val="00B821C3"/>
    <w:rsid w:val="00B82D74"/>
    <w:rsid w:val="00B84779"/>
    <w:rsid w:val="00B92B88"/>
    <w:rsid w:val="00BA5CFD"/>
    <w:rsid w:val="00BB135C"/>
    <w:rsid w:val="00BB2946"/>
    <w:rsid w:val="00BC017A"/>
    <w:rsid w:val="00BC167A"/>
    <w:rsid w:val="00BC2C17"/>
    <w:rsid w:val="00BC7EF1"/>
    <w:rsid w:val="00BD553A"/>
    <w:rsid w:val="00BE2297"/>
    <w:rsid w:val="00BE466D"/>
    <w:rsid w:val="00BE481E"/>
    <w:rsid w:val="00BE4F08"/>
    <w:rsid w:val="00BE61B8"/>
    <w:rsid w:val="00BF0164"/>
    <w:rsid w:val="00BF4D5B"/>
    <w:rsid w:val="00BF5173"/>
    <w:rsid w:val="00C025AF"/>
    <w:rsid w:val="00C026E9"/>
    <w:rsid w:val="00C07193"/>
    <w:rsid w:val="00C177C6"/>
    <w:rsid w:val="00C25AFB"/>
    <w:rsid w:val="00C348CA"/>
    <w:rsid w:val="00C35899"/>
    <w:rsid w:val="00C4033B"/>
    <w:rsid w:val="00C40A84"/>
    <w:rsid w:val="00C40DCC"/>
    <w:rsid w:val="00C41561"/>
    <w:rsid w:val="00C44332"/>
    <w:rsid w:val="00C4557D"/>
    <w:rsid w:val="00C4640B"/>
    <w:rsid w:val="00C4759C"/>
    <w:rsid w:val="00C52FEE"/>
    <w:rsid w:val="00C600E9"/>
    <w:rsid w:val="00C62C5A"/>
    <w:rsid w:val="00C63887"/>
    <w:rsid w:val="00C63E78"/>
    <w:rsid w:val="00C64A7C"/>
    <w:rsid w:val="00C65277"/>
    <w:rsid w:val="00C70A6C"/>
    <w:rsid w:val="00C72BE4"/>
    <w:rsid w:val="00C801DB"/>
    <w:rsid w:val="00C83682"/>
    <w:rsid w:val="00C86915"/>
    <w:rsid w:val="00C86EE6"/>
    <w:rsid w:val="00C87262"/>
    <w:rsid w:val="00C931FB"/>
    <w:rsid w:val="00C951DD"/>
    <w:rsid w:val="00C956A9"/>
    <w:rsid w:val="00CA2E30"/>
    <w:rsid w:val="00CB2992"/>
    <w:rsid w:val="00CC0910"/>
    <w:rsid w:val="00CC3B5D"/>
    <w:rsid w:val="00CC58FC"/>
    <w:rsid w:val="00CD27AB"/>
    <w:rsid w:val="00CD362A"/>
    <w:rsid w:val="00CD4331"/>
    <w:rsid w:val="00CD4D64"/>
    <w:rsid w:val="00CD5CD3"/>
    <w:rsid w:val="00CD645F"/>
    <w:rsid w:val="00CD678F"/>
    <w:rsid w:val="00CE0D4F"/>
    <w:rsid w:val="00CE2FDA"/>
    <w:rsid w:val="00CE5BB7"/>
    <w:rsid w:val="00CF022D"/>
    <w:rsid w:val="00CF3177"/>
    <w:rsid w:val="00D001F3"/>
    <w:rsid w:val="00D02DF8"/>
    <w:rsid w:val="00D1065A"/>
    <w:rsid w:val="00D12197"/>
    <w:rsid w:val="00D178CD"/>
    <w:rsid w:val="00D204BC"/>
    <w:rsid w:val="00D21902"/>
    <w:rsid w:val="00D27F60"/>
    <w:rsid w:val="00D31830"/>
    <w:rsid w:val="00D31E64"/>
    <w:rsid w:val="00D335A6"/>
    <w:rsid w:val="00D36D7A"/>
    <w:rsid w:val="00D3724D"/>
    <w:rsid w:val="00D43E3D"/>
    <w:rsid w:val="00D457BA"/>
    <w:rsid w:val="00D62AE3"/>
    <w:rsid w:val="00D65597"/>
    <w:rsid w:val="00D6575B"/>
    <w:rsid w:val="00D77E17"/>
    <w:rsid w:val="00D81B9E"/>
    <w:rsid w:val="00D832FC"/>
    <w:rsid w:val="00D83308"/>
    <w:rsid w:val="00D83409"/>
    <w:rsid w:val="00D83D8A"/>
    <w:rsid w:val="00D9364E"/>
    <w:rsid w:val="00D93AA7"/>
    <w:rsid w:val="00D9674E"/>
    <w:rsid w:val="00DA3BB8"/>
    <w:rsid w:val="00DA5865"/>
    <w:rsid w:val="00DB0A15"/>
    <w:rsid w:val="00DB6409"/>
    <w:rsid w:val="00DB7E85"/>
    <w:rsid w:val="00DC2437"/>
    <w:rsid w:val="00DC4A83"/>
    <w:rsid w:val="00DC638C"/>
    <w:rsid w:val="00DC79C1"/>
    <w:rsid w:val="00DD1D92"/>
    <w:rsid w:val="00DE0E0B"/>
    <w:rsid w:val="00DE10F5"/>
    <w:rsid w:val="00DE22FD"/>
    <w:rsid w:val="00DE278E"/>
    <w:rsid w:val="00DE59C4"/>
    <w:rsid w:val="00DE778B"/>
    <w:rsid w:val="00DF23D1"/>
    <w:rsid w:val="00DF31C0"/>
    <w:rsid w:val="00DF5161"/>
    <w:rsid w:val="00DF54EA"/>
    <w:rsid w:val="00DF6AC7"/>
    <w:rsid w:val="00E11E21"/>
    <w:rsid w:val="00E12525"/>
    <w:rsid w:val="00E20E22"/>
    <w:rsid w:val="00E23402"/>
    <w:rsid w:val="00E26444"/>
    <w:rsid w:val="00E31533"/>
    <w:rsid w:val="00E346A0"/>
    <w:rsid w:val="00E40468"/>
    <w:rsid w:val="00E45061"/>
    <w:rsid w:val="00E46EA8"/>
    <w:rsid w:val="00E54DE2"/>
    <w:rsid w:val="00E575E1"/>
    <w:rsid w:val="00E62322"/>
    <w:rsid w:val="00E72ECB"/>
    <w:rsid w:val="00E90B4B"/>
    <w:rsid w:val="00E9549D"/>
    <w:rsid w:val="00EA2335"/>
    <w:rsid w:val="00EA3958"/>
    <w:rsid w:val="00EA4D75"/>
    <w:rsid w:val="00EA5E3B"/>
    <w:rsid w:val="00EA7E9A"/>
    <w:rsid w:val="00EB096A"/>
    <w:rsid w:val="00EB2616"/>
    <w:rsid w:val="00EB3D3E"/>
    <w:rsid w:val="00EB4B86"/>
    <w:rsid w:val="00EB5F74"/>
    <w:rsid w:val="00EB6C33"/>
    <w:rsid w:val="00EC0CF9"/>
    <w:rsid w:val="00EC69D8"/>
    <w:rsid w:val="00ED1C2D"/>
    <w:rsid w:val="00ED2F05"/>
    <w:rsid w:val="00ED51BB"/>
    <w:rsid w:val="00EE1913"/>
    <w:rsid w:val="00EE3123"/>
    <w:rsid w:val="00EF08E6"/>
    <w:rsid w:val="00EF3A89"/>
    <w:rsid w:val="00EF75A9"/>
    <w:rsid w:val="00EF7863"/>
    <w:rsid w:val="00F00FCD"/>
    <w:rsid w:val="00F01696"/>
    <w:rsid w:val="00F13207"/>
    <w:rsid w:val="00F21BF5"/>
    <w:rsid w:val="00F22EF7"/>
    <w:rsid w:val="00F25B72"/>
    <w:rsid w:val="00F26650"/>
    <w:rsid w:val="00F278BC"/>
    <w:rsid w:val="00F40EAE"/>
    <w:rsid w:val="00F41FAB"/>
    <w:rsid w:val="00F4561E"/>
    <w:rsid w:val="00F45640"/>
    <w:rsid w:val="00F51C3E"/>
    <w:rsid w:val="00F53375"/>
    <w:rsid w:val="00F56EEC"/>
    <w:rsid w:val="00F57790"/>
    <w:rsid w:val="00F615DC"/>
    <w:rsid w:val="00F62803"/>
    <w:rsid w:val="00F64F82"/>
    <w:rsid w:val="00F71F34"/>
    <w:rsid w:val="00F7367C"/>
    <w:rsid w:val="00F73B7A"/>
    <w:rsid w:val="00F7733C"/>
    <w:rsid w:val="00F77EFF"/>
    <w:rsid w:val="00F8130D"/>
    <w:rsid w:val="00F837E6"/>
    <w:rsid w:val="00F8390A"/>
    <w:rsid w:val="00F9407A"/>
    <w:rsid w:val="00F947BA"/>
    <w:rsid w:val="00F95604"/>
    <w:rsid w:val="00FA6FA1"/>
    <w:rsid w:val="00FA726E"/>
    <w:rsid w:val="00FB2335"/>
    <w:rsid w:val="00FB25CB"/>
    <w:rsid w:val="00FC39BA"/>
    <w:rsid w:val="00FD0597"/>
    <w:rsid w:val="00FD418F"/>
    <w:rsid w:val="00FE2C1B"/>
    <w:rsid w:val="00FE5597"/>
    <w:rsid w:val="00FE6B56"/>
    <w:rsid w:val="00FF5527"/>
    <w:rsid w:val="00FF5922"/>
    <w:rsid w:val="00FF5BDF"/>
    <w:rsid w:val="031CF41D"/>
    <w:rsid w:val="03361C7A"/>
    <w:rsid w:val="04C8529E"/>
    <w:rsid w:val="06D2C822"/>
    <w:rsid w:val="06F80FC1"/>
    <w:rsid w:val="0C34F152"/>
    <w:rsid w:val="0DE693A3"/>
    <w:rsid w:val="10969FDA"/>
    <w:rsid w:val="1188C906"/>
    <w:rsid w:val="128F2F88"/>
    <w:rsid w:val="135A2F3B"/>
    <w:rsid w:val="144FFAF1"/>
    <w:rsid w:val="15593ACD"/>
    <w:rsid w:val="161064D8"/>
    <w:rsid w:val="1654B0BD"/>
    <w:rsid w:val="182B32BC"/>
    <w:rsid w:val="1898C915"/>
    <w:rsid w:val="198A91C5"/>
    <w:rsid w:val="1ACB3B95"/>
    <w:rsid w:val="1CBC3F44"/>
    <w:rsid w:val="1D2FBBEE"/>
    <w:rsid w:val="1DB7F450"/>
    <w:rsid w:val="1F3D2ACB"/>
    <w:rsid w:val="208CDDAC"/>
    <w:rsid w:val="223CE8D4"/>
    <w:rsid w:val="225D0E76"/>
    <w:rsid w:val="2471AA82"/>
    <w:rsid w:val="255E23C0"/>
    <w:rsid w:val="26213B6F"/>
    <w:rsid w:val="28733F6A"/>
    <w:rsid w:val="28D7710C"/>
    <w:rsid w:val="2947EA85"/>
    <w:rsid w:val="2BCD6544"/>
    <w:rsid w:val="2BF56697"/>
    <w:rsid w:val="2C039FB1"/>
    <w:rsid w:val="2C53EAB4"/>
    <w:rsid w:val="2DA1263E"/>
    <w:rsid w:val="2EBE7B80"/>
    <w:rsid w:val="2F05A844"/>
    <w:rsid w:val="32A61736"/>
    <w:rsid w:val="338FDD74"/>
    <w:rsid w:val="3391ECA3"/>
    <w:rsid w:val="3428BF3A"/>
    <w:rsid w:val="3753DFEA"/>
    <w:rsid w:val="37C88159"/>
    <w:rsid w:val="37FEEB53"/>
    <w:rsid w:val="38C2935F"/>
    <w:rsid w:val="392B7732"/>
    <w:rsid w:val="3C1EDDAA"/>
    <w:rsid w:val="3E0C0697"/>
    <w:rsid w:val="4050B748"/>
    <w:rsid w:val="41D40531"/>
    <w:rsid w:val="432D6528"/>
    <w:rsid w:val="44802B85"/>
    <w:rsid w:val="4589FAD5"/>
    <w:rsid w:val="45E2A0EB"/>
    <w:rsid w:val="469108F4"/>
    <w:rsid w:val="486A46B9"/>
    <w:rsid w:val="48B264D6"/>
    <w:rsid w:val="4C0E20F9"/>
    <w:rsid w:val="4CFED11A"/>
    <w:rsid w:val="4D2FFFE5"/>
    <w:rsid w:val="4FA9B100"/>
    <w:rsid w:val="509C8CD2"/>
    <w:rsid w:val="50C32CD9"/>
    <w:rsid w:val="51149D6F"/>
    <w:rsid w:val="5429B914"/>
    <w:rsid w:val="552B4311"/>
    <w:rsid w:val="5595D951"/>
    <w:rsid w:val="5683173A"/>
    <w:rsid w:val="56C939DC"/>
    <w:rsid w:val="56CDDFCE"/>
    <w:rsid w:val="57E178AE"/>
    <w:rsid w:val="599858D8"/>
    <w:rsid w:val="5D032EEE"/>
    <w:rsid w:val="5E5F8A3C"/>
    <w:rsid w:val="5F1CDC5A"/>
    <w:rsid w:val="5FD452D9"/>
    <w:rsid w:val="607A4191"/>
    <w:rsid w:val="61575EBB"/>
    <w:rsid w:val="631DCEDE"/>
    <w:rsid w:val="63AF4391"/>
    <w:rsid w:val="64F6525D"/>
    <w:rsid w:val="654DB2B4"/>
    <w:rsid w:val="6675842C"/>
    <w:rsid w:val="6A105A67"/>
    <w:rsid w:val="6B0CF944"/>
    <w:rsid w:val="6BD1E5BF"/>
    <w:rsid w:val="6C6DBFF1"/>
    <w:rsid w:val="701F9FDA"/>
    <w:rsid w:val="724E23F5"/>
    <w:rsid w:val="743B49EB"/>
    <w:rsid w:val="745258A2"/>
    <w:rsid w:val="74DEA54E"/>
    <w:rsid w:val="75D72BB5"/>
    <w:rsid w:val="76696FE1"/>
    <w:rsid w:val="76B60BB5"/>
    <w:rsid w:val="775F38C5"/>
    <w:rsid w:val="798200E1"/>
    <w:rsid w:val="7AC19A26"/>
    <w:rsid w:val="7BE0E8FE"/>
    <w:rsid w:val="7CADB298"/>
    <w:rsid w:val="7CD0064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unhideWhenUsed/>
    <w:rsid w:val="001C5C55"/>
    <w:pPr>
      <w:spacing w:after="120"/>
    </w:pPr>
  </w:style>
  <w:style w:type="character" w:customStyle="1" w:styleId="TextoindependienteCar">
    <w:name w:val="Texto independiente Car"/>
    <w:basedOn w:val="Fuentedeprrafopredeter"/>
    <w:link w:val="Textoindependiente"/>
    <w:uiPriority w:val="99"/>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character" w:styleId="Hipervnculo">
    <w:name w:val="Hyperlink"/>
    <w:basedOn w:val="Fuentedeprrafopredeter"/>
    <w:uiPriority w:val="99"/>
    <w:unhideWhenUsed/>
    <w:rsid w:val="00315D40"/>
    <w:rPr>
      <w:color w:val="0563C1" w:themeColor="hyperlink"/>
      <w:u w:val="single"/>
    </w:rPr>
  </w:style>
  <w:style w:type="character" w:customStyle="1" w:styleId="Mencinsinresolver1">
    <w:name w:val="Mención sin resolver1"/>
    <w:basedOn w:val="Fuentedeprrafopredeter"/>
    <w:uiPriority w:val="99"/>
    <w:semiHidden/>
    <w:unhideWhenUsed/>
    <w:rsid w:val="00315D40"/>
    <w:rPr>
      <w:color w:val="605E5C"/>
      <w:shd w:val="clear" w:color="auto" w:fill="E1DFDD"/>
    </w:rPr>
  </w:style>
  <w:style w:type="paragraph" w:styleId="Sangradetextonormal">
    <w:name w:val="Body Text Indent"/>
    <w:basedOn w:val="Normal"/>
    <w:link w:val="SangradetextonormalCar"/>
    <w:uiPriority w:val="99"/>
    <w:semiHidden/>
    <w:unhideWhenUsed/>
    <w:rsid w:val="00BD553A"/>
    <w:pPr>
      <w:spacing w:after="120"/>
      <w:ind w:left="283"/>
    </w:pPr>
  </w:style>
  <w:style w:type="character" w:customStyle="1" w:styleId="SangradetextonormalCar">
    <w:name w:val="Sangría de texto normal Car"/>
    <w:basedOn w:val="Fuentedeprrafopredeter"/>
    <w:link w:val="Sangradetextonormal"/>
    <w:uiPriority w:val="99"/>
    <w:semiHidden/>
    <w:rsid w:val="00BD553A"/>
    <w:rPr>
      <w:lang w:val="es-ES"/>
    </w:rPr>
  </w:style>
  <w:style w:type="paragraph" w:customStyle="1" w:styleId="Textoindependiente31">
    <w:name w:val="Texto independiente 31"/>
    <w:basedOn w:val="Normal"/>
    <w:rsid w:val="00BD553A"/>
    <w:pPr>
      <w:spacing w:line="360" w:lineRule="auto"/>
      <w:ind w:firstLine="0"/>
    </w:pPr>
    <w:rPr>
      <w:rFonts w:ascii="Arial" w:eastAsia="Calibri" w:hAnsi="Arial" w:cs="Times New Roman"/>
      <w:sz w:val="24"/>
      <w:szCs w:val="20"/>
      <w:lang w:val="es-ES_tradnl" w:eastAsia="es-ES"/>
    </w:rPr>
  </w:style>
  <w:style w:type="character" w:customStyle="1" w:styleId="iaj">
    <w:name w:val="i_aj"/>
    <w:basedOn w:val="Fuentedeprrafopredeter"/>
    <w:rsid w:val="00BD553A"/>
  </w:style>
  <w:style w:type="paragraph" w:customStyle="1" w:styleId="margenizq1punto0">
    <w:name w:val="margen_izq_1punto0"/>
    <w:basedOn w:val="Normal"/>
    <w:rsid w:val="00243389"/>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92784">
      <w:bodyDiv w:val="1"/>
      <w:marLeft w:val="0"/>
      <w:marRight w:val="0"/>
      <w:marTop w:val="0"/>
      <w:marBottom w:val="0"/>
      <w:divBdr>
        <w:top w:val="none" w:sz="0" w:space="0" w:color="auto"/>
        <w:left w:val="none" w:sz="0" w:space="0" w:color="auto"/>
        <w:bottom w:val="none" w:sz="0" w:space="0" w:color="auto"/>
        <w:right w:val="none" w:sz="0" w:space="0" w:color="auto"/>
      </w:divBdr>
    </w:div>
    <w:div w:id="437330472">
      <w:bodyDiv w:val="1"/>
      <w:marLeft w:val="0"/>
      <w:marRight w:val="0"/>
      <w:marTop w:val="0"/>
      <w:marBottom w:val="0"/>
      <w:divBdr>
        <w:top w:val="none" w:sz="0" w:space="0" w:color="auto"/>
        <w:left w:val="none" w:sz="0" w:space="0" w:color="auto"/>
        <w:bottom w:val="none" w:sz="0" w:space="0" w:color="auto"/>
        <w:right w:val="none" w:sz="0" w:space="0" w:color="auto"/>
      </w:divBdr>
    </w:div>
    <w:div w:id="472870452">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783303302">
      <w:bodyDiv w:val="1"/>
      <w:marLeft w:val="0"/>
      <w:marRight w:val="0"/>
      <w:marTop w:val="0"/>
      <w:marBottom w:val="0"/>
      <w:divBdr>
        <w:top w:val="none" w:sz="0" w:space="0" w:color="auto"/>
        <w:left w:val="none" w:sz="0" w:space="0" w:color="auto"/>
        <w:bottom w:val="none" w:sz="0" w:space="0" w:color="auto"/>
        <w:right w:val="none" w:sz="0" w:space="0" w:color="auto"/>
      </w:divBdr>
    </w:div>
    <w:div w:id="807284830">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10143385">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296910602">
      <w:bodyDiv w:val="1"/>
      <w:marLeft w:val="0"/>
      <w:marRight w:val="0"/>
      <w:marTop w:val="0"/>
      <w:marBottom w:val="0"/>
      <w:divBdr>
        <w:top w:val="none" w:sz="0" w:space="0" w:color="auto"/>
        <w:left w:val="none" w:sz="0" w:space="0" w:color="auto"/>
        <w:bottom w:val="none" w:sz="0" w:space="0" w:color="auto"/>
        <w:right w:val="none" w:sz="0" w:space="0" w:color="auto"/>
      </w:divBdr>
    </w:div>
    <w:div w:id="1333677728">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399474734">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737631270">
      <w:bodyDiv w:val="1"/>
      <w:marLeft w:val="0"/>
      <w:marRight w:val="0"/>
      <w:marTop w:val="0"/>
      <w:marBottom w:val="0"/>
      <w:divBdr>
        <w:top w:val="none" w:sz="0" w:space="0" w:color="auto"/>
        <w:left w:val="none" w:sz="0" w:space="0" w:color="auto"/>
        <w:bottom w:val="none" w:sz="0" w:space="0" w:color="auto"/>
        <w:right w:val="none" w:sz="0" w:space="0" w:color="auto"/>
      </w:divBdr>
    </w:div>
    <w:div w:id="1839417317">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06527256">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1992712692">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 w:id="21066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2644144a836f4c5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80EB4308-F9CB-4EC4-912E-DE9937859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2153D7E1-EE8E-472F-AB13-08D158EB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3457</Words>
  <Characters>19018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10</cp:revision>
  <dcterms:created xsi:type="dcterms:W3CDTF">2022-04-07T20:02:00Z</dcterms:created>
  <dcterms:modified xsi:type="dcterms:W3CDTF">2022-05-16T16:42:00Z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