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6E529" w14:textId="77777777" w:rsidR="005F64E6" w:rsidRPr="005F64E6" w:rsidRDefault="005F64E6" w:rsidP="005F64E6">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76320119"/>
      <w:bookmarkStart w:id="1" w:name="_Hlk93052694"/>
      <w:bookmarkStart w:id="2" w:name="_Hlk100215851"/>
      <w:bookmarkStart w:id="3" w:name="_Hlk94773787"/>
      <w:r w:rsidRPr="005F64E6">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A322C71" w14:textId="77777777" w:rsidR="005F64E6" w:rsidRPr="005F64E6" w:rsidRDefault="005F64E6" w:rsidP="005F64E6">
      <w:pPr>
        <w:spacing w:after="0" w:line="240" w:lineRule="auto"/>
        <w:jc w:val="both"/>
        <w:rPr>
          <w:rFonts w:ascii="Arial" w:eastAsia="Times New Roman" w:hAnsi="Arial" w:cs="Arial"/>
          <w:sz w:val="20"/>
          <w:szCs w:val="20"/>
          <w:lang w:val="es-419" w:eastAsia="es-ES"/>
        </w:rPr>
      </w:pPr>
    </w:p>
    <w:p w14:paraId="66925449" w14:textId="3B9B987F" w:rsidR="005F64E6" w:rsidRPr="005F64E6" w:rsidRDefault="005F64E6" w:rsidP="005F64E6">
      <w:pPr>
        <w:spacing w:after="0" w:line="240" w:lineRule="auto"/>
        <w:jc w:val="both"/>
        <w:rPr>
          <w:rFonts w:ascii="Arial" w:eastAsia="Times New Roman" w:hAnsi="Arial" w:cs="Arial"/>
          <w:sz w:val="20"/>
          <w:szCs w:val="20"/>
          <w:lang w:val="es-419" w:eastAsia="es-ES"/>
        </w:rPr>
      </w:pPr>
      <w:r w:rsidRPr="005F64E6">
        <w:rPr>
          <w:rFonts w:ascii="Arial" w:eastAsia="Times New Roman" w:hAnsi="Arial" w:cs="Arial"/>
          <w:sz w:val="20"/>
          <w:szCs w:val="20"/>
          <w:lang w:val="es-419" w:eastAsia="es-ES"/>
        </w:rPr>
        <w:t>Radicación No.:</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5F64E6">
        <w:rPr>
          <w:rFonts w:ascii="Arial" w:eastAsia="Times New Roman" w:hAnsi="Arial" w:cs="Arial"/>
          <w:sz w:val="20"/>
          <w:szCs w:val="20"/>
          <w:lang w:val="es-419" w:eastAsia="es-ES"/>
        </w:rPr>
        <w:t>66001</w:t>
      </w:r>
      <w:r w:rsidR="00D14059">
        <w:rPr>
          <w:rFonts w:ascii="Arial" w:eastAsia="Times New Roman" w:hAnsi="Arial" w:cs="Arial"/>
          <w:sz w:val="20"/>
          <w:szCs w:val="20"/>
          <w:lang w:val="es-419" w:eastAsia="es-ES"/>
        </w:rPr>
        <w:t>-</w:t>
      </w:r>
      <w:r w:rsidRPr="005F64E6">
        <w:rPr>
          <w:rFonts w:ascii="Arial" w:eastAsia="Times New Roman" w:hAnsi="Arial" w:cs="Arial"/>
          <w:sz w:val="20"/>
          <w:szCs w:val="20"/>
          <w:lang w:val="es-419" w:eastAsia="es-ES"/>
        </w:rPr>
        <w:t>31</w:t>
      </w:r>
      <w:r w:rsidR="00D14059">
        <w:rPr>
          <w:rFonts w:ascii="Arial" w:eastAsia="Times New Roman" w:hAnsi="Arial" w:cs="Arial"/>
          <w:sz w:val="20"/>
          <w:szCs w:val="20"/>
          <w:lang w:val="es-419" w:eastAsia="es-ES"/>
        </w:rPr>
        <w:t>-</w:t>
      </w:r>
      <w:r w:rsidRPr="005F64E6">
        <w:rPr>
          <w:rFonts w:ascii="Arial" w:eastAsia="Times New Roman" w:hAnsi="Arial" w:cs="Arial"/>
          <w:sz w:val="20"/>
          <w:szCs w:val="20"/>
          <w:lang w:val="es-419" w:eastAsia="es-ES"/>
        </w:rPr>
        <w:t>05</w:t>
      </w:r>
      <w:r w:rsidR="00D14059">
        <w:rPr>
          <w:rFonts w:ascii="Arial" w:eastAsia="Times New Roman" w:hAnsi="Arial" w:cs="Arial"/>
          <w:sz w:val="20"/>
          <w:szCs w:val="20"/>
          <w:lang w:val="es-419" w:eastAsia="es-ES"/>
        </w:rPr>
        <w:t>-</w:t>
      </w:r>
      <w:r w:rsidRPr="005F64E6">
        <w:rPr>
          <w:rFonts w:ascii="Arial" w:eastAsia="Times New Roman" w:hAnsi="Arial" w:cs="Arial"/>
          <w:sz w:val="20"/>
          <w:szCs w:val="20"/>
          <w:lang w:val="es-419" w:eastAsia="es-ES"/>
        </w:rPr>
        <w:t>005</w:t>
      </w:r>
      <w:r w:rsidR="00D14059">
        <w:rPr>
          <w:rFonts w:ascii="Arial" w:eastAsia="Times New Roman" w:hAnsi="Arial" w:cs="Arial"/>
          <w:sz w:val="20"/>
          <w:szCs w:val="20"/>
          <w:lang w:val="es-419" w:eastAsia="es-ES"/>
        </w:rPr>
        <w:t>-</w:t>
      </w:r>
      <w:r w:rsidRPr="005F64E6">
        <w:rPr>
          <w:rFonts w:ascii="Arial" w:eastAsia="Times New Roman" w:hAnsi="Arial" w:cs="Arial"/>
          <w:sz w:val="20"/>
          <w:szCs w:val="20"/>
          <w:lang w:val="es-419" w:eastAsia="es-ES"/>
        </w:rPr>
        <w:t>2022</w:t>
      </w:r>
      <w:r w:rsidR="00D14059">
        <w:rPr>
          <w:rFonts w:ascii="Arial" w:eastAsia="Times New Roman" w:hAnsi="Arial" w:cs="Arial"/>
          <w:sz w:val="20"/>
          <w:szCs w:val="20"/>
          <w:lang w:val="es-419" w:eastAsia="es-ES"/>
        </w:rPr>
        <w:t>-</w:t>
      </w:r>
      <w:r w:rsidRPr="005F64E6">
        <w:rPr>
          <w:rFonts w:ascii="Arial" w:eastAsia="Times New Roman" w:hAnsi="Arial" w:cs="Arial"/>
          <w:sz w:val="20"/>
          <w:szCs w:val="20"/>
          <w:lang w:val="es-419" w:eastAsia="es-ES"/>
        </w:rPr>
        <w:t>00065</w:t>
      </w:r>
      <w:r w:rsidR="00D14059">
        <w:rPr>
          <w:rFonts w:ascii="Arial" w:eastAsia="Times New Roman" w:hAnsi="Arial" w:cs="Arial"/>
          <w:sz w:val="20"/>
          <w:szCs w:val="20"/>
          <w:lang w:val="es-419" w:eastAsia="es-ES"/>
        </w:rPr>
        <w:t>-</w:t>
      </w:r>
      <w:bookmarkStart w:id="4" w:name="_GoBack"/>
      <w:bookmarkEnd w:id="4"/>
      <w:r w:rsidRPr="005F64E6">
        <w:rPr>
          <w:rFonts w:ascii="Arial" w:eastAsia="Times New Roman" w:hAnsi="Arial" w:cs="Arial"/>
          <w:sz w:val="20"/>
          <w:szCs w:val="20"/>
          <w:lang w:val="es-419" w:eastAsia="es-ES"/>
        </w:rPr>
        <w:t>01</w:t>
      </w:r>
    </w:p>
    <w:p w14:paraId="16B852C8" w14:textId="3F6F7361" w:rsidR="005F64E6" w:rsidRPr="005F64E6" w:rsidRDefault="005F64E6" w:rsidP="005F64E6">
      <w:pPr>
        <w:spacing w:after="0" w:line="240" w:lineRule="auto"/>
        <w:jc w:val="both"/>
        <w:rPr>
          <w:rFonts w:ascii="Arial" w:eastAsia="Times New Roman" w:hAnsi="Arial" w:cs="Arial"/>
          <w:sz w:val="20"/>
          <w:szCs w:val="20"/>
          <w:lang w:val="es-419" w:eastAsia="es-ES"/>
        </w:rPr>
      </w:pPr>
      <w:r w:rsidRPr="005F64E6">
        <w:rPr>
          <w:rFonts w:ascii="Arial" w:eastAsia="Times New Roman" w:hAnsi="Arial" w:cs="Arial"/>
          <w:sz w:val="20"/>
          <w:szCs w:val="20"/>
          <w:lang w:val="es-419" w:eastAsia="es-ES"/>
        </w:rPr>
        <w:t>Proceso:</w:t>
      </w:r>
      <w:r w:rsidRPr="005F64E6">
        <w:rPr>
          <w:rFonts w:ascii="Arial" w:eastAsia="Times New Roman" w:hAnsi="Arial" w:cs="Arial"/>
          <w:sz w:val="20"/>
          <w:szCs w:val="20"/>
          <w:lang w:val="es-419" w:eastAsia="es-ES"/>
        </w:rPr>
        <w:tab/>
      </w:r>
      <w:r w:rsidRPr="005F64E6">
        <w:rPr>
          <w:rFonts w:ascii="Arial" w:eastAsia="Times New Roman" w:hAnsi="Arial" w:cs="Arial"/>
          <w:sz w:val="20"/>
          <w:szCs w:val="20"/>
          <w:lang w:val="es-419" w:eastAsia="es-ES"/>
        </w:rPr>
        <w:tab/>
        <w:t xml:space="preserve">Acción de tutela </w:t>
      </w:r>
    </w:p>
    <w:p w14:paraId="384C8977" w14:textId="572097B2" w:rsidR="005F64E6" w:rsidRPr="005F64E6" w:rsidRDefault="005F64E6" w:rsidP="005F64E6">
      <w:pPr>
        <w:spacing w:after="0" w:line="240" w:lineRule="auto"/>
        <w:jc w:val="both"/>
        <w:rPr>
          <w:rFonts w:ascii="Arial" w:eastAsia="Times New Roman" w:hAnsi="Arial" w:cs="Arial"/>
          <w:sz w:val="20"/>
          <w:szCs w:val="20"/>
          <w:lang w:val="es-419" w:eastAsia="es-ES"/>
        </w:rPr>
      </w:pPr>
      <w:r w:rsidRPr="005F64E6">
        <w:rPr>
          <w:rFonts w:ascii="Arial" w:eastAsia="Times New Roman" w:hAnsi="Arial" w:cs="Arial"/>
          <w:sz w:val="20"/>
          <w:szCs w:val="20"/>
          <w:lang w:val="es-419" w:eastAsia="es-ES"/>
        </w:rPr>
        <w:t>Accionante:</w:t>
      </w:r>
      <w:r w:rsidRPr="005F64E6">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5F64E6">
        <w:rPr>
          <w:rFonts w:ascii="Arial" w:eastAsia="Times New Roman" w:hAnsi="Arial" w:cs="Arial"/>
          <w:sz w:val="20"/>
          <w:szCs w:val="20"/>
          <w:lang w:val="es-419" w:eastAsia="es-ES"/>
        </w:rPr>
        <w:t>Martha Lucia Sepúlveda G</w:t>
      </w:r>
      <w:r w:rsidR="00425D5B">
        <w:rPr>
          <w:rFonts w:ascii="Arial" w:eastAsia="Times New Roman" w:hAnsi="Arial" w:cs="Arial"/>
          <w:sz w:val="20"/>
          <w:szCs w:val="20"/>
          <w:lang w:val="es-419" w:eastAsia="es-ES"/>
        </w:rPr>
        <w:t>.</w:t>
      </w:r>
      <w:r w:rsidRPr="005F64E6">
        <w:rPr>
          <w:rFonts w:ascii="Arial" w:eastAsia="Times New Roman" w:hAnsi="Arial" w:cs="Arial"/>
          <w:sz w:val="20"/>
          <w:szCs w:val="20"/>
          <w:lang w:val="es-419" w:eastAsia="es-ES"/>
        </w:rPr>
        <w:t>, en nombre de su hijo Carlos Arturo Poveda S</w:t>
      </w:r>
      <w:r w:rsidR="00425D5B">
        <w:rPr>
          <w:rFonts w:ascii="Arial" w:eastAsia="Times New Roman" w:hAnsi="Arial" w:cs="Arial"/>
          <w:sz w:val="20"/>
          <w:szCs w:val="20"/>
          <w:lang w:val="es-419" w:eastAsia="es-ES"/>
        </w:rPr>
        <w:t>.</w:t>
      </w:r>
    </w:p>
    <w:p w14:paraId="6B4266A8" w14:textId="45FC6C3C" w:rsidR="005F64E6" w:rsidRPr="005F64E6" w:rsidRDefault="005F64E6" w:rsidP="005F64E6">
      <w:pPr>
        <w:spacing w:after="0" w:line="240" w:lineRule="auto"/>
        <w:jc w:val="both"/>
        <w:rPr>
          <w:rFonts w:ascii="Arial" w:eastAsia="Times New Roman" w:hAnsi="Arial" w:cs="Arial"/>
          <w:sz w:val="20"/>
          <w:szCs w:val="20"/>
          <w:lang w:val="es-419" w:eastAsia="es-ES"/>
        </w:rPr>
      </w:pPr>
      <w:r w:rsidRPr="005F64E6">
        <w:rPr>
          <w:rFonts w:ascii="Arial" w:eastAsia="Times New Roman" w:hAnsi="Arial" w:cs="Arial"/>
          <w:sz w:val="20"/>
          <w:szCs w:val="20"/>
          <w:lang w:val="es-419" w:eastAsia="es-ES"/>
        </w:rPr>
        <w:t>Accionado:</w:t>
      </w:r>
      <w:r w:rsidRPr="005F64E6">
        <w:rPr>
          <w:rFonts w:ascii="Arial" w:eastAsia="Times New Roman" w:hAnsi="Arial" w:cs="Arial"/>
          <w:sz w:val="20"/>
          <w:szCs w:val="20"/>
          <w:lang w:val="es-419" w:eastAsia="es-ES"/>
        </w:rPr>
        <w:tab/>
      </w:r>
      <w:r w:rsidR="00425D5B">
        <w:rPr>
          <w:rFonts w:ascii="Arial" w:eastAsia="Times New Roman" w:hAnsi="Arial" w:cs="Arial"/>
          <w:sz w:val="20"/>
          <w:szCs w:val="20"/>
          <w:lang w:val="es-419" w:eastAsia="es-ES"/>
        </w:rPr>
        <w:tab/>
      </w:r>
      <w:r w:rsidRPr="005F64E6">
        <w:rPr>
          <w:rFonts w:ascii="Arial" w:eastAsia="Times New Roman" w:hAnsi="Arial" w:cs="Arial"/>
          <w:sz w:val="20"/>
          <w:szCs w:val="20"/>
          <w:lang w:val="es-419" w:eastAsia="es-ES"/>
        </w:rPr>
        <w:t>Colegio Nuestra Señora de Fátima – Sede Pereira</w:t>
      </w:r>
    </w:p>
    <w:p w14:paraId="6D691F5C" w14:textId="7B4F5842" w:rsidR="005F64E6" w:rsidRPr="005F64E6" w:rsidRDefault="005F64E6" w:rsidP="005F64E6">
      <w:pPr>
        <w:spacing w:after="0" w:line="240" w:lineRule="auto"/>
        <w:jc w:val="both"/>
        <w:rPr>
          <w:rFonts w:ascii="Arial" w:eastAsia="Times New Roman" w:hAnsi="Arial" w:cs="Arial"/>
          <w:sz w:val="20"/>
          <w:szCs w:val="20"/>
          <w:lang w:val="es-419" w:eastAsia="es-ES"/>
        </w:rPr>
      </w:pPr>
      <w:r w:rsidRPr="005F64E6">
        <w:rPr>
          <w:rFonts w:ascii="Arial" w:eastAsia="Times New Roman" w:hAnsi="Arial" w:cs="Arial"/>
          <w:sz w:val="20"/>
          <w:szCs w:val="20"/>
          <w:lang w:val="es-419" w:eastAsia="es-ES"/>
        </w:rPr>
        <w:t>Vinculadas:</w:t>
      </w:r>
      <w:r w:rsidR="00425D5B">
        <w:rPr>
          <w:rFonts w:ascii="Arial" w:eastAsia="Times New Roman" w:hAnsi="Arial" w:cs="Arial"/>
          <w:sz w:val="20"/>
          <w:szCs w:val="20"/>
          <w:lang w:val="es-419" w:eastAsia="es-ES"/>
        </w:rPr>
        <w:tab/>
      </w:r>
      <w:r w:rsidR="00425D5B">
        <w:rPr>
          <w:rFonts w:ascii="Arial" w:eastAsia="Times New Roman" w:hAnsi="Arial" w:cs="Arial"/>
          <w:sz w:val="20"/>
          <w:szCs w:val="20"/>
          <w:lang w:val="es-419" w:eastAsia="es-ES"/>
        </w:rPr>
        <w:tab/>
      </w:r>
      <w:r w:rsidRPr="005F64E6">
        <w:rPr>
          <w:rFonts w:ascii="Arial" w:eastAsia="Times New Roman" w:hAnsi="Arial" w:cs="Arial"/>
          <w:sz w:val="20"/>
          <w:szCs w:val="20"/>
          <w:lang w:val="es-419" w:eastAsia="es-ES"/>
        </w:rPr>
        <w:t>Dirección de Bienestar Social de la Policía Nacional.</w:t>
      </w:r>
    </w:p>
    <w:p w14:paraId="74E4EEA6" w14:textId="2DF9DFB4" w:rsidR="005F64E6" w:rsidRPr="005F64E6" w:rsidRDefault="005F64E6" w:rsidP="00425D5B">
      <w:pPr>
        <w:spacing w:after="0" w:line="240" w:lineRule="auto"/>
        <w:ind w:left="1416" w:firstLine="708"/>
        <w:jc w:val="both"/>
        <w:rPr>
          <w:rFonts w:ascii="Arial" w:eastAsia="Times New Roman" w:hAnsi="Arial" w:cs="Arial"/>
          <w:sz w:val="20"/>
          <w:szCs w:val="20"/>
          <w:lang w:val="es-419" w:eastAsia="es-ES"/>
        </w:rPr>
      </w:pPr>
      <w:r w:rsidRPr="005F64E6">
        <w:rPr>
          <w:rFonts w:ascii="Arial" w:eastAsia="Times New Roman" w:hAnsi="Arial" w:cs="Arial"/>
          <w:sz w:val="20"/>
          <w:szCs w:val="20"/>
          <w:lang w:val="es-419" w:eastAsia="es-ES"/>
        </w:rPr>
        <w:t>Municipio de Pereira – Secretaría de Educación Municipal.</w:t>
      </w:r>
    </w:p>
    <w:p w14:paraId="0DA45B9B" w14:textId="51D59398" w:rsidR="005F64E6" w:rsidRPr="005F64E6" w:rsidRDefault="005F64E6" w:rsidP="005F64E6">
      <w:pPr>
        <w:spacing w:after="0" w:line="240" w:lineRule="auto"/>
        <w:jc w:val="both"/>
        <w:rPr>
          <w:rFonts w:ascii="Arial" w:eastAsia="Times New Roman" w:hAnsi="Arial" w:cs="Arial"/>
          <w:sz w:val="20"/>
          <w:szCs w:val="20"/>
          <w:lang w:val="es-419" w:eastAsia="es-ES"/>
        </w:rPr>
      </w:pPr>
      <w:r w:rsidRPr="005F64E6">
        <w:rPr>
          <w:rFonts w:ascii="Arial" w:eastAsia="Times New Roman" w:hAnsi="Arial" w:cs="Arial"/>
          <w:sz w:val="20"/>
          <w:szCs w:val="20"/>
          <w:lang w:val="es-419" w:eastAsia="es-ES"/>
        </w:rPr>
        <w:t>Juzgado de origen:</w:t>
      </w:r>
      <w:r w:rsidR="00425D5B">
        <w:rPr>
          <w:rFonts w:ascii="Arial" w:eastAsia="Times New Roman" w:hAnsi="Arial" w:cs="Arial"/>
          <w:sz w:val="20"/>
          <w:szCs w:val="20"/>
          <w:lang w:val="es-419" w:eastAsia="es-ES"/>
        </w:rPr>
        <w:tab/>
      </w:r>
      <w:r w:rsidRPr="005F64E6">
        <w:rPr>
          <w:rFonts w:ascii="Arial" w:eastAsia="Times New Roman" w:hAnsi="Arial" w:cs="Arial"/>
          <w:sz w:val="20"/>
          <w:szCs w:val="20"/>
          <w:lang w:val="es-419" w:eastAsia="es-ES"/>
        </w:rPr>
        <w:t>Juzgado Quinto Laboral del Circuito</w:t>
      </w:r>
    </w:p>
    <w:p w14:paraId="669D6AF5" w14:textId="098C05D0" w:rsidR="005F64E6" w:rsidRDefault="005F64E6" w:rsidP="005F64E6">
      <w:pPr>
        <w:spacing w:after="0" w:line="240" w:lineRule="auto"/>
        <w:jc w:val="both"/>
        <w:rPr>
          <w:rFonts w:ascii="Arial" w:eastAsia="Times New Roman" w:hAnsi="Arial" w:cs="Arial"/>
          <w:sz w:val="20"/>
          <w:szCs w:val="20"/>
          <w:lang w:val="es-419" w:eastAsia="es-ES"/>
        </w:rPr>
      </w:pPr>
      <w:r w:rsidRPr="005F64E6">
        <w:rPr>
          <w:rFonts w:ascii="Arial" w:eastAsia="Times New Roman" w:hAnsi="Arial" w:cs="Arial"/>
          <w:sz w:val="20"/>
          <w:szCs w:val="20"/>
          <w:lang w:val="es-419" w:eastAsia="es-ES"/>
        </w:rPr>
        <w:t>Magistrada Ponente:</w:t>
      </w:r>
      <w:r w:rsidRPr="005F64E6">
        <w:rPr>
          <w:rFonts w:ascii="Arial" w:eastAsia="Times New Roman" w:hAnsi="Arial" w:cs="Arial"/>
          <w:sz w:val="20"/>
          <w:szCs w:val="20"/>
          <w:lang w:val="es-419" w:eastAsia="es-ES"/>
        </w:rPr>
        <w:tab/>
        <w:t>Ana Lucía Caicedo Calderón</w:t>
      </w:r>
    </w:p>
    <w:p w14:paraId="5BC7BD00" w14:textId="77777777" w:rsidR="00425D5B" w:rsidRPr="005F64E6" w:rsidRDefault="00425D5B" w:rsidP="005F64E6">
      <w:pPr>
        <w:spacing w:after="0" w:line="240" w:lineRule="auto"/>
        <w:jc w:val="both"/>
        <w:rPr>
          <w:rFonts w:ascii="Arial" w:eastAsia="Times New Roman" w:hAnsi="Arial" w:cs="Arial"/>
          <w:sz w:val="20"/>
          <w:szCs w:val="20"/>
          <w:lang w:val="es-419" w:eastAsia="es-ES"/>
        </w:rPr>
      </w:pPr>
    </w:p>
    <w:p w14:paraId="401D22F4" w14:textId="47E50E77" w:rsidR="005F64E6" w:rsidRPr="005F64E6" w:rsidRDefault="00050040" w:rsidP="005F64E6">
      <w:pPr>
        <w:spacing w:after="0" w:line="240" w:lineRule="auto"/>
        <w:jc w:val="both"/>
        <w:rPr>
          <w:rFonts w:ascii="Arial" w:eastAsia="Times New Roman" w:hAnsi="Arial" w:cs="Arial"/>
          <w:b/>
          <w:bCs/>
          <w:iCs/>
          <w:sz w:val="20"/>
          <w:szCs w:val="20"/>
          <w:lang w:val="es-419" w:eastAsia="fr-FR"/>
        </w:rPr>
      </w:pPr>
      <w:r w:rsidRPr="005F64E6">
        <w:rPr>
          <w:rFonts w:ascii="Arial" w:eastAsia="Times New Roman" w:hAnsi="Arial" w:cs="Arial"/>
          <w:b/>
          <w:bCs/>
          <w:iCs/>
          <w:sz w:val="20"/>
          <w:szCs w:val="20"/>
          <w:u w:val="single"/>
          <w:lang w:val="es-419" w:eastAsia="fr-FR"/>
        </w:rPr>
        <w:t>TEMAS:</w:t>
      </w:r>
      <w:r w:rsidRPr="005F64E6">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LIBRE DESARROLLO DE LA PERSONALIDAD / ESTUDIANTES / PRESENTACIÓN PERSONAL / CÓDIGO DE LA INFANCIA Y LA ADOLESCENCIA / MANUALES DE CONVIVENCIA / ACOSO ESCOLAR O MATONEO / CARACTERÍSTICAS.</w:t>
      </w:r>
    </w:p>
    <w:p w14:paraId="38D2BE56" w14:textId="77777777" w:rsidR="005F64E6" w:rsidRPr="005F64E6" w:rsidRDefault="005F64E6" w:rsidP="005F64E6">
      <w:pPr>
        <w:spacing w:after="0" w:line="240" w:lineRule="auto"/>
        <w:jc w:val="both"/>
        <w:rPr>
          <w:rFonts w:ascii="Arial" w:eastAsia="Times New Roman" w:hAnsi="Arial" w:cs="Arial"/>
          <w:sz w:val="20"/>
          <w:szCs w:val="20"/>
          <w:lang w:val="es-419" w:eastAsia="es-ES"/>
        </w:rPr>
      </w:pPr>
    </w:p>
    <w:p w14:paraId="07DCBEF7" w14:textId="7B4AF98A" w:rsidR="005F64E6" w:rsidRPr="005F64E6" w:rsidRDefault="007C2655" w:rsidP="005F64E6">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7C2655">
        <w:rPr>
          <w:rFonts w:ascii="Arial" w:eastAsia="Times New Roman" w:hAnsi="Arial" w:cs="Arial"/>
          <w:sz w:val="20"/>
          <w:szCs w:val="20"/>
          <w:lang w:val="es-419" w:eastAsia="es-ES"/>
        </w:rPr>
        <w:t xml:space="preserve">en consideración de las personas de especial protección, el Estado Colombiano promulgó la ley 1098 del 2006 “Por la cual se expide el </w:t>
      </w:r>
      <w:r w:rsidR="00B26B63" w:rsidRPr="007C2655">
        <w:rPr>
          <w:rFonts w:ascii="Arial" w:eastAsia="Times New Roman" w:hAnsi="Arial" w:cs="Arial"/>
          <w:sz w:val="20"/>
          <w:szCs w:val="20"/>
          <w:lang w:val="es-419" w:eastAsia="es-ES"/>
        </w:rPr>
        <w:t xml:space="preserve">Código </w:t>
      </w:r>
      <w:r w:rsidRPr="007C2655">
        <w:rPr>
          <w:rFonts w:ascii="Arial" w:eastAsia="Times New Roman" w:hAnsi="Arial" w:cs="Arial"/>
          <w:sz w:val="20"/>
          <w:szCs w:val="20"/>
          <w:lang w:val="es-419" w:eastAsia="es-ES"/>
        </w:rPr>
        <w:t>de la Infancia y la Adolescencia” donde, mediante ésta, se implementaron una serie de disposiciones que pretenden velar por el bienestar y los derechos de todos los niños, niñas y adolescentes</w:t>
      </w:r>
      <w:r>
        <w:rPr>
          <w:rFonts w:ascii="Arial" w:eastAsia="Times New Roman" w:hAnsi="Arial" w:cs="Arial"/>
          <w:sz w:val="20"/>
          <w:szCs w:val="20"/>
          <w:lang w:val="es-419" w:eastAsia="es-ES"/>
        </w:rPr>
        <w:t>…</w:t>
      </w:r>
    </w:p>
    <w:p w14:paraId="3A96B56A" w14:textId="77777777" w:rsidR="005F64E6" w:rsidRPr="005F64E6" w:rsidRDefault="005F64E6" w:rsidP="005F64E6">
      <w:pPr>
        <w:spacing w:after="0" w:line="240" w:lineRule="auto"/>
        <w:jc w:val="both"/>
        <w:rPr>
          <w:rFonts w:ascii="Arial" w:eastAsia="Times New Roman" w:hAnsi="Arial" w:cs="Arial"/>
          <w:sz w:val="20"/>
          <w:szCs w:val="20"/>
          <w:lang w:val="es-419" w:eastAsia="es-ES"/>
        </w:rPr>
      </w:pPr>
    </w:p>
    <w:p w14:paraId="42BA7960" w14:textId="46D65B63" w:rsidR="005F64E6" w:rsidRPr="005F64E6" w:rsidRDefault="00395B0F" w:rsidP="005F64E6">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395B0F">
        <w:rPr>
          <w:rFonts w:ascii="Arial" w:eastAsia="Times New Roman" w:hAnsi="Arial" w:cs="Arial"/>
          <w:sz w:val="20"/>
          <w:szCs w:val="20"/>
          <w:lang w:val="es-419" w:eastAsia="es-ES"/>
        </w:rPr>
        <w:t>en los artículos 43, 44 y 45 se dispone que las instituciones educativas, privadas o públicas, tendrán la responsabilidad de certificar el pleno respeto de la dignidad humana, la vida, integridad física y moral de sus estudiantes dentro de la convivencia escolar, siendo los directivos y los docentes de los centros de formación académica los encargados de protegerlos frente a todo tipo de agresiones, humillaciones, situaciones de burla o discriminación por parte de cualquiera de sus compañeros o profesores de la misma institución.</w:t>
      </w:r>
      <w:r>
        <w:rPr>
          <w:rFonts w:ascii="Arial" w:eastAsia="Times New Roman" w:hAnsi="Arial" w:cs="Arial"/>
          <w:sz w:val="20"/>
          <w:szCs w:val="20"/>
          <w:lang w:val="es-419" w:eastAsia="es-ES"/>
        </w:rPr>
        <w:t xml:space="preserve"> (…)</w:t>
      </w:r>
    </w:p>
    <w:p w14:paraId="06CF37DD" w14:textId="77777777" w:rsidR="005F64E6" w:rsidRPr="005F64E6" w:rsidRDefault="005F64E6" w:rsidP="005F64E6">
      <w:pPr>
        <w:spacing w:after="0" w:line="240" w:lineRule="auto"/>
        <w:jc w:val="both"/>
        <w:rPr>
          <w:rFonts w:ascii="Arial" w:eastAsia="Times New Roman" w:hAnsi="Arial" w:cs="Arial"/>
          <w:sz w:val="20"/>
          <w:szCs w:val="20"/>
          <w:lang w:val="es-419" w:eastAsia="es-ES"/>
        </w:rPr>
      </w:pPr>
    </w:p>
    <w:p w14:paraId="569EC08C" w14:textId="1FA02B40" w:rsidR="005F64E6" w:rsidRPr="005F64E6" w:rsidRDefault="00395B0F" w:rsidP="005F64E6">
      <w:pPr>
        <w:spacing w:after="0" w:line="240" w:lineRule="auto"/>
        <w:jc w:val="both"/>
        <w:rPr>
          <w:rFonts w:ascii="Arial" w:eastAsia="Times New Roman" w:hAnsi="Arial" w:cs="Arial"/>
          <w:sz w:val="20"/>
          <w:szCs w:val="20"/>
          <w:lang w:val="es-419" w:eastAsia="es-ES"/>
        </w:rPr>
      </w:pPr>
      <w:r w:rsidRPr="00395B0F">
        <w:rPr>
          <w:rFonts w:ascii="Arial" w:eastAsia="Times New Roman" w:hAnsi="Arial" w:cs="Arial"/>
          <w:sz w:val="20"/>
          <w:szCs w:val="20"/>
          <w:lang w:val="es-419" w:eastAsia="es-ES"/>
        </w:rPr>
        <w:t>El libre desarrollo de la personalidad es la capacidad que poseen los seres humanos de elegir y actuar conforme a los lineamientos y directrices que son trazadas por sus propios instintos; en tal sentido, cada persona podrá aplicar en su vida cotidiana posturas y comportamientos que resulten inherentes a su esencia, hallando como única barrera el interés general y la observancia del ordenamiento jurídico</w:t>
      </w:r>
      <w:r>
        <w:rPr>
          <w:rFonts w:ascii="Arial" w:eastAsia="Times New Roman" w:hAnsi="Arial" w:cs="Arial"/>
          <w:sz w:val="20"/>
          <w:szCs w:val="20"/>
          <w:lang w:val="es-419" w:eastAsia="es-ES"/>
        </w:rPr>
        <w:t>…</w:t>
      </w:r>
    </w:p>
    <w:p w14:paraId="234D9B98" w14:textId="77777777" w:rsidR="005F64E6" w:rsidRPr="005F64E6" w:rsidRDefault="005F64E6" w:rsidP="005F64E6">
      <w:pPr>
        <w:spacing w:after="0" w:line="240" w:lineRule="auto"/>
        <w:jc w:val="both"/>
        <w:rPr>
          <w:rFonts w:ascii="Arial" w:eastAsia="Times New Roman" w:hAnsi="Arial" w:cs="Arial"/>
          <w:sz w:val="20"/>
          <w:szCs w:val="20"/>
          <w:lang w:val="es-ES" w:eastAsia="es-ES"/>
        </w:rPr>
      </w:pPr>
    </w:p>
    <w:p w14:paraId="7356DCCC" w14:textId="75B84F59" w:rsidR="005F64E6" w:rsidRDefault="00B40394" w:rsidP="005F64E6">
      <w:pPr>
        <w:spacing w:after="0" w:line="240" w:lineRule="auto"/>
        <w:jc w:val="both"/>
        <w:rPr>
          <w:rFonts w:ascii="Arial" w:eastAsia="Times New Roman" w:hAnsi="Arial" w:cs="Arial"/>
          <w:sz w:val="20"/>
          <w:szCs w:val="20"/>
          <w:lang w:val="es-ES" w:eastAsia="es-ES"/>
        </w:rPr>
      </w:pPr>
      <w:r w:rsidRPr="00B40394">
        <w:rPr>
          <w:rFonts w:ascii="Arial" w:eastAsia="Times New Roman" w:hAnsi="Arial" w:cs="Arial"/>
          <w:sz w:val="20"/>
          <w:szCs w:val="20"/>
          <w:lang w:val="es-ES" w:eastAsia="es-ES"/>
        </w:rPr>
        <w:t>En varios casos, la aplicación de los Manuales de Convivencia Escolar suele terminar en una violación o restricción del derecho al libre desarrollo de la personalidad de los estudiantes en el ámbito educativo, puesto que, por regla general, dichos pactos o reglamentos contienen normas que efectivamente imponen códigos de vestimenta y presentación personal, yendo en contra de las decisiones que adoptan los menores a fin de exteriorizar su identidad y su plan de vida</w:t>
      </w:r>
      <w:r>
        <w:rPr>
          <w:rFonts w:ascii="Arial" w:eastAsia="Times New Roman" w:hAnsi="Arial" w:cs="Arial"/>
          <w:sz w:val="20"/>
          <w:szCs w:val="20"/>
          <w:lang w:val="es-ES" w:eastAsia="es-ES"/>
        </w:rPr>
        <w:t>…</w:t>
      </w:r>
    </w:p>
    <w:p w14:paraId="3AC905DD" w14:textId="4CF2C4ED" w:rsidR="00B40394" w:rsidRDefault="00B40394" w:rsidP="005F64E6">
      <w:pPr>
        <w:spacing w:after="0" w:line="240" w:lineRule="auto"/>
        <w:jc w:val="both"/>
        <w:rPr>
          <w:rFonts w:ascii="Arial" w:eastAsia="Times New Roman" w:hAnsi="Arial" w:cs="Arial"/>
          <w:sz w:val="20"/>
          <w:szCs w:val="20"/>
          <w:lang w:val="es-ES" w:eastAsia="es-ES"/>
        </w:rPr>
      </w:pPr>
    </w:p>
    <w:p w14:paraId="1879A98B" w14:textId="60BD3E6B" w:rsidR="00B40394" w:rsidRDefault="00B40394" w:rsidP="005F64E6">
      <w:pPr>
        <w:spacing w:after="0" w:line="240" w:lineRule="auto"/>
        <w:jc w:val="both"/>
        <w:rPr>
          <w:rFonts w:ascii="Arial" w:eastAsia="Times New Roman" w:hAnsi="Arial" w:cs="Arial"/>
          <w:sz w:val="20"/>
          <w:szCs w:val="20"/>
          <w:lang w:val="es-ES" w:eastAsia="es-ES"/>
        </w:rPr>
      </w:pPr>
      <w:r w:rsidRPr="00B40394">
        <w:rPr>
          <w:rFonts w:ascii="Arial" w:eastAsia="Times New Roman" w:hAnsi="Arial" w:cs="Arial"/>
          <w:sz w:val="20"/>
          <w:szCs w:val="20"/>
          <w:lang w:val="es-ES" w:eastAsia="es-ES"/>
        </w:rPr>
        <w:t>El “bullying”, acoso escolar o matoneo ha sido definido a través del tiempo como una agresión que se caracteriza por i) ser intencional; ii) envolver un desequilibrio de poder entre un agresor y una víctima; así como iii) por ser repetitiva y producir efectos en el transcurso del tiempo</w:t>
      </w:r>
      <w:r>
        <w:rPr>
          <w:rFonts w:ascii="Arial" w:eastAsia="Times New Roman" w:hAnsi="Arial" w:cs="Arial"/>
          <w:sz w:val="20"/>
          <w:szCs w:val="20"/>
          <w:lang w:val="es-ES" w:eastAsia="es-ES"/>
        </w:rPr>
        <w:t>…</w:t>
      </w:r>
    </w:p>
    <w:p w14:paraId="10BA9DE0" w14:textId="77777777" w:rsidR="00B40394" w:rsidRPr="005F64E6" w:rsidRDefault="00B40394" w:rsidP="005F64E6">
      <w:pPr>
        <w:spacing w:after="0" w:line="240" w:lineRule="auto"/>
        <w:jc w:val="both"/>
        <w:rPr>
          <w:rFonts w:ascii="Arial" w:eastAsia="Times New Roman" w:hAnsi="Arial" w:cs="Arial"/>
          <w:sz w:val="20"/>
          <w:szCs w:val="20"/>
          <w:lang w:val="es-ES" w:eastAsia="es-ES"/>
        </w:rPr>
      </w:pPr>
    </w:p>
    <w:p w14:paraId="6661825B" w14:textId="77777777" w:rsidR="005F64E6" w:rsidRPr="005F64E6" w:rsidRDefault="005F64E6" w:rsidP="005F64E6">
      <w:pPr>
        <w:spacing w:after="0" w:line="240" w:lineRule="auto"/>
        <w:jc w:val="both"/>
        <w:rPr>
          <w:rFonts w:ascii="Arial" w:eastAsia="Times New Roman" w:hAnsi="Arial" w:cs="Arial"/>
          <w:sz w:val="20"/>
          <w:szCs w:val="20"/>
          <w:lang w:val="es-ES" w:eastAsia="es-ES"/>
        </w:rPr>
      </w:pPr>
    </w:p>
    <w:p w14:paraId="45D2CDD3" w14:textId="77777777" w:rsidR="005F64E6" w:rsidRPr="005F64E6" w:rsidRDefault="005F64E6" w:rsidP="005F64E6">
      <w:pPr>
        <w:spacing w:after="0" w:line="240" w:lineRule="auto"/>
        <w:jc w:val="both"/>
        <w:rPr>
          <w:rFonts w:ascii="Arial" w:eastAsia="Times New Roman" w:hAnsi="Arial" w:cs="Arial"/>
          <w:sz w:val="20"/>
          <w:szCs w:val="20"/>
          <w:lang w:val="es-ES" w:eastAsia="es-ES"/>
        </w:rPr>
      </w:pPr>
    </w:p>
    <w:bookmarkEnd w:id="0"/>
    <w:bookmarkEnd w:id="1"/>
    <w:bookmarkEnd w:id="2"/>
    <w:bookmarkEnd w:id="3"/>
    <w:p w14:paraId="60EEF91F" w14:textId="77777777" w:rsidR="00302EEC" w:rsidRPr="00425D5B" w:rsidRDefault="00302EEC" w:rsidP="00425D5B">
      <w:pPr>
        <w:pStyle w:val="Ttulo4"/>
        <w:widowControl w:val="0"/>
        <w:tabs>
          <w:tab w:val="left" w:pos="708"/>
        </w:tabs>
        <w:spacing w:line="276" w:lineRule="auto"/>
        <w:rPr>
          <w:rFonts w:ascii="Tahoma" w:hAnsi="Tahoma" w:cs="Tahoma"/>
          <w:bCs w:val="0"/>
          <w:szCs w:val="24"/>
          <w:lang w:eastAsia="es-MX"/>
        </w:rPr>
      </w:pPr>
      <w:r w:rsidRPr="00425D5B">
        <w:rPr>
          <w:rFonts w:ascii="Tahoma" w:hAnsi="Tahoma" w:cs="Tahoma"/>
          <w:szCs w:val="24"/>
          <w:lang w:eastAsia="es-MX"/>
        </w:rPr>
        <w:t>TRIBUNAL SUPERIOR DEL DISTRITO JUDICIAL DE PEREIRA</w:t>
      </w:r>
    </w:p>
    <w:p w14:paraId="4AD81418" w14:textId="77777777" w:rsidR="00302EEC" w:rsidRPr="00425D5B" w:rsidRDefault="00302EEC" w:rsidP="00425D5B">
      <w:pPr>
        <w:pStyle w:val="Ttulo4"/>
        <w:widowControl w:val="0"/>
        <w:tabs>
          <w:tab w:val="left" w:pos="708"/>
          <w:tab w:val="bar" w:pos="851"/>
          <w:tab w:val="left" w:pos="1418"/>
        </w:tabs>
        <w:spacing w:line="276" w:lineRule="auto"/>
        <w:rPr>
          <w:rFonts w:ascii="Tahoma" w:hAnsi="Tahoma" w:cs="Tahoma"/>
          <w:szCs w:val="24"/>
          <w:lang w:eastAsia="es-MX"/>
        </w:rPr>
      </w:pPr>
      <w:r w:rsidRPr="00425D5B">
        <w:rPr>
          <w:rFonts w:ascii="Tahoma" w:hAnsi="Tahoma" w:cs="Tahoma"/>
          <w:szCs w:val="24"/>
          <w:lang w:eastAsia="es-MX"/>
        </w:rPr>
        <w:t>SALA DE DECISIÓN LABORAL No. 1</w:t>
      </w:r>
    </w:p>
    <w:p w14:paraId="5E87C3E5" w14:textId="77777777" w:rsidR="00302EEC" w:rsidRPr="00425D5B" w:rsidRDefault="00302EEC" w:rsidP="00425D5B">
      <w:pPr>
        <w:pStyle w:val="Sinespaciado"/>
        <w:spacing w:line="276" w:lineRule="auto"/>
        <w:rPr>
          <w:rFonts w:ascii="Tahoma" w:hAnsi="Tahoma" w:cs="Tahoma"/>
          <w:sz w:val="24"/>
          <w:szCs w:val="24"/>
        </w:rPr>
      </w:pPr>
    </w:p>
    <w:p w14:paraId="1973069B" w14:textId="77777777" w:rsidR="00302EEC" w:rsidRPr="00425D5B" w:rsidRDefault="00302EEC" w:rsidP="00425D5B">
      <w:pPr>
        <w:autoSpaceDE w:val="0"/>
        <w:autoSpaceDN w:val="0"/>
        <w:adjustRightInd w:val="0"/>
        <w:spacing w:after="0" w:line="276" w:lineRule="auto"/>
        <w:jc w:val="center"/>
        <w:rPr>
          <w:rFonts w:ascii="Tahoma" w:hAnsi="Tahoma" w:cs="Tahoma"/>
          <w:b/>
          <w:bCs/>
          <w:sz w:val="24"/>
          <w:szCs w:val="24"/>
        </w:rPr>
      </w:pPr>
      <w:r w:rsidRPr="00425D5B">
        <w:rPr>
          <w:rFonts w:ascii="Tahoma" w:hAnsi="Tahoma" w:cs="Tahoma"/>
          <w:sz w:val="24"/>
          <w:szCs w:val="24"/>
        </w:rPr>
        <w:t>Magistrada Ponente:</w:t>
      </w:r>
      <w:r w:rsidRPr="00425D5B">
        <w:rPr>
          <w:rFonts w:ascii="Tahoma" w:hAnsi="Tahoma" w:cs="Tahoma"/>
          <w:b/>
          <w:bCs/>
          <w:sz w:val="24"/>
          <w:szCs w:val="24"/>
        </w:rPr>
        <w:t xml:space="preserve"> Ana Lucía Caicedo Calderón</w:t>
      </w:r>
    </w:p>
    <w:p w14:paraId="6CD116B0" w14:textId="77777777" w:rsidR="00302EEC" w:rsidRPr="00425D5B" w:rsidRDefault="00302EEC" w:rsidP="00425D5B">
      <w:pPr>
        <w:pStyle w:val="Sinespaciado"/>
        <w:spacing w:line="276" w:lineRule="auto"/>
        <w:rPr>
          <w:rFonts w:ascii="Tahoma" w:hAnsi="Tahoma" w:cs="Tahoma"/>
          <w:sz w:val="24"/>
          <w:szCs w:val="24"/>
        </w:rPr>
      </w:pPr>
    </w:p>
    <w:p w14:paraId="2C60487D" w14:textId="61A81297" w:rsidR="00302EEC" w:rsidRPr="00425D5B" w:rsidRDefault="00302EEC" w:rsidP="00425D5B">
      <w:pPr>
        <w:pStyle w:val="Sinespaciado"/>
        <w:spacing w:line="276" w:lineRule="auto"/>
        <w:jc w:val="center"/>
        <w:rPr>
          <w:rFonts w:ascii="Tahoma" w:hAnsi="Tahoma" w:cs="Tahoma"/>
          <w:color w:val="000000" w:themeColor="text1"/>
          <w:sz w:val="24"/>
          <w:szCs w:val="24"/>
        </w:rPr>
      </w:pPr>
      <w:r w:rsidRPr="00425D5B">
        <w:rPr>
          <w:rFonts w:ascii="Tahoma" w:hAnsi="Tahoma" w:cs="Tahoma"/>
          <w:color w:val="000000" w:themeColor="text1"/>
          <w:sz w:val="24"/>
          <w:szCs w:val="24"/>
        </w:rPr>
        <w:t xml:space="preserve">Pereira, </w:t>
      </w:r>
      <w:r w:rsidR="008828A6" w:rsidRPr="00425D5B">
        <w:rPr>
          <w:rFonts w:ascii="Tahoma" w:hAnsi="Tahoma" w:cs="Tahoma"/>
          <w:color w:val="000000" w:themeColor="text1"/>
          <w:sz w:val="24"/>
          <w:szCs w:val="24"/>
        </w:rPr>
        <w:t>dieci</w:t>
      </w:r>
      <w:r w:rsidR="000961C8" w:rsidRPr="00425D5B">
        <w:rPr>
          <w:rFonts w:ascii="Tahoma" w:hAnsi="Tahoma" w:cs="Tahoma"/>
          <w:color w:val="000000" w:themeColor="text1"/>
          <w:sz w:val="24"/>
          <w:szCs w:val="24"/>
        </w:rPr>
        <w:t>ocho</w:t>
      </w:r>
      <w:r w:rsidR="00331FD7" w:rsidRPr="00425D5B">
        <w:rPr>
          <w:rFonts w:ascii="Tahoma" w:hAnsi="Tahoma" w:cs="Tahoma"/>
          <w:color w:val="000000" w:themeColor="text1"/>
          <w:sz w:val="24"/>
          <w:szCs w:val="24"/>
        </w:rPr>
        <w:t xml:space="preserve"> (</w:t>
      </w:r>
      <w:r w:rsidR="008828A6" w:rsidRPr="00425D5B">
        <w:rPr>
          <w:rFonts w:ascii="Tahoma" w:hAnsi="Tahoma" w:cs="Tahoma"/>
          <w:color w:val="000000" w:themeColor="text1"/>
          <w:sz w:val="24"/>
          <w:szCs w:val="24"/>
        </w:rPr>
        <w:t>1</w:t>
      </w:r>
      <w:r w:rsidR="000961C8" w:rsidRPr="00425D5B">
        <w:rPr>
          <w:rFonts w:ascii="Tahoma" w:hAnsi="Tahoma" w:cs="Tahoma"/>
          <w:color w:val="000000" w:themeColor="text1"/>
          <w:sz w:val="24"/>
          <w:szCs w:val="24"/>
        </w:rPr>
        <w:t>8</w:t>
      </w:r>
      <w:r w:rsidR="00331FD7" w:rsidRPr="00425D5B">
        <w:rPr>
          <w:rFonts w:ascii="Tahoma" w:hAnsi="Tahoma" w:cs="Tahoma"/>
          <w:color w:val="000000" w:themeColor="text1"/>
          <w:sz w:val="24"/>
          <w:szCs w:val="24"/>
        </w:rPr>
        <w:t xml:space="preserve">) </w:t>
      </w:r>
      <w:r w:rsidR="00AB4818" w:rsidRPr="00425D5B">
        <w:rPr>
          <w:rFonts w:ascii="Tahoma" w:hAnsi="Tahoma" w:cs="Tahoma"/>
          <w:color w:val="000000" w:themeColor="text1"/>
          <w:sz w:val="24"/>
          <w:szCs w:val="24"/>
        </w:rPr>
        <w:t xml:space="preserve">de </w:t>
      </w:r>
      <w:r w:rsidR="00331FD7" w:rsidRPr="00425D5B">
        <w:rPr>
          <w:rFonts w:ascii="Tahoma" w:hAnsi="Tahoma" w:cs="Tahoma"/>
          <w:color w:val="000000" w:themeColor="text1"/>
          <w:sz w:val="24"/>
          <w:szCs w:val="24"/>
        </w:rPr>
        <w:t>abril</w:t>
      </w:r>
      <w:r w:rsidR="006A61E7" w:rsidRPr="00425D5B">
        <w:rPr>
          <w:rFonts w:ascii="Tahoma" w:hAnsi="Tahoma" w:cs="Tahoma"/>
          <w:color w:val="000000" w:themeColor="text1"/>
          <w:sz w:val="24"/>
          <w:szCs w:val="24"/>
        </w:rPr>
        <w:t xml:space="preserve"> de </w:t>
      </w:r>
      <w:r w:rsidRPr="00425D5B">
        <w:rPr>
          <w:rFonts w:ascii="Tahoma" w:hAnsi="Tahoma" w:cs="Tahoma"/>
          <w:color w:val="000000" w:themeColor="text1"/>
          <w:sz w:val="24"/>
          <w:szCs w:val="24"/>
        </w:rPr>
        <w:t>dos mil veintidós (2022)</w:t>
      </w:r>
    </w:p>
    <w:p w14:paraId="04C9A247" w14:textId="118234F2" w:rsidR="00302EEC" w:rsidRDefault="00302EEC" w:rsidP="00425D5B">
      <w:pPr>
        <w:pStyle w:val="Sinespaciado"/>
        <w:spacing w:line="276" w:lineRule="auto"/>
        <w:jc w:val="center"/>
        <w:rPr>
          <w:rFonts w:ascii="Tahoma" w:hAnsi="Tahoma" w:cs="Tahoma"/>
          <w:color w:val="000000" w:themeColor="text1"/>
          <w:sz w:val="24"/>
          <w:szCs w:val="24"/>
        </w:rPr>
      </w:pPr>
    </w:p>
    <w:p w14:paraId="4B35D0AD" w14:textId="77777777" w:rsidR="00050040" w:rsidRPr="00425D5B" w:rsidRDefault="00050040" w:rsidP="00425D5B">
      <w:pPr>
        <w:pStyle w:val="Sinespaciado"/>
        <w:spacing w:line="276" w:lineRule="auto"/>
        <w:jc w:val="center"/>
        <w:rPr>
          <w:rFonts w:ascii="Tahoma" w:hAnsi="Tahoma" w:cs="Tahoma"/>
          <w:color w:val="000000" w:themeColor="text1"/>
          <w:sz w:val="24"/>
          <w:szCs w:val="24"/>
        </w:rPr>
      </w:pPr>
    </w:p>
    <w:p w14:paraId="4663407B" w14:textId="77777777" w:rsidR="00302EEC" w:rsidRPr="00425D5B" w:rsidRDefault="00302EEC" w:rsidP="00425D5B">
      <w:pPr>
        <w:spacing w:after="0" w:line="276" w:lineRule="auto"/>
        <w:ind w:firstLine="709"/>
        <w:jc w:val="both"/>
        <w:rPr>
          <w:rFonts w:ascii="Tahoma" w:hAnsi="Tahoma" w:cs="Tahoma"/>
          <w:sz w:val="24"/>
          <w:szCs w:val="24"/>
        </w:rPr>
      </w:pPr>
      <w:r w:rsidRPr="00425D5B">
        <w:rPr>
          <w:rFonts w:ascii="Tahoma" w:hAnsi="Tahoma" w:cs="Tahoma"/>
          <w:sz w:val="24"/>
          <w:szCs w:val="24"/>
        </w:rPr>
        <w:t xml:space="preserve">Procede la Sala a resolver </w:t>
      </w:r>
      <w:r w:rsidR="007B3505" w:rsidRPr="00425D5B">
        <w:rPr>
          <w:rFonts w:ascii="Tahoma" w:hAnsi="Tahoma" w:cs="Tahoma"/>
          <w:sz w:val="24"/>
          <w:szCs w:val="24"/>
        </w:rPr>
        <w:t xml:space="preserve">la impugnación formulada por el Jefe de Asuntos Jurídicos de la Dirección de Bienestar Social de la Policía Nacional </w:t>
      </w:r>
      <w:r w:rsidRPr="00425D5B">
        <w:rPr>
          <w:rFonts w:ascii="Tahoma" w:hAnsi="Tahoma" w:cs="Tahoma"/>
          <w:sz w:val="24"/>
          <w:szCs w:val="24"/>
        </w:rPr>
        <w:t>contra la sente</w:t>
      </w:r>
      <w:r w:rsidR="006A61E7" w:rsidRPr="00425D5B">
        <w:rPr>
          <w:rFonts w:ascii="Tahoma" w:hAnsi="Tahoma" w:cs="Tahoma"/>
          <w:sz w:val="24"/>
          <w:szCs w:val="24"/>
        </w:rPr>
        <w:t>ncia proferida por el Juzgado Quinto</w:t>
      </w:r>
      <w:r w:rsidRPr="00425D5B">
        <w:rPr>
          <w:rFonts w:ascii="Tahoma" w:hAnsi="Tahoma" w:cs="Tahoma"/>
          <w:sz w:val="24"/>
          <w:szCs w:val="24"/>
        </w:rPr>
        <w:t xml:space="preserve"> Labor</w:t>
      </w:r>
      <w:r w:rsidR="00E027FA" w:rsidRPr="00425D5B">
        <w:rPr>
          <w:rFonts w:ascii="Tahoma" w:hAnsi="Tahoma" w:cs="Tahoma"/>
          <w:sz w:val="24"/>
          <w:szCs w:val="24"/>
        </w:rPr>
        <w:t xml:space="preserve">al del Circuito de Pereira </w:t>
      </w:r>
      <w:r w:rsidR="006A61E7" w:rsidRPr="00425D5B">
        <w:rPr>
          <w:rFonts w:ascii="Tahoma" w:hAnsi="Tahoma" w:cs="Tahoma"/>
          <w:sz w:val="24"/>
          <w:szCs w:val="24"/>
        </w:rPr>
        <w:t>el 0</w:t>
      </w:r>
      <w:r w:rsidRPr="00425D5B">
        <w:rPr>
          <w:rFonts w:ascii="Tahoma" w:hAnsi="Tahoma" w:cs="Tahoma"/>
          <w:sz w:val="24"/>
          <w:szCs w:val="24"/>
        </w:rPr>
        <w:t xml:space="preserve">4 de </w:t>
      </w:r>
      <w:r w:rsidR="006A61E7" w:rsidRPr="00425D5B">
        <w:rPr>
          <w:rFonts w:ascii="Tahoma" w:hAnsi="Tahoma" w:cs="Tahoma"/>
          <w:sz w:val="24"/>
          <w:szCs w:val="24"/>
        </w:rPr>
        <w:t>marzo</w:t>
      </w:r>
      <w:r w:rsidRPr="00425D5B">
        <w:rPr>
          <w:rFonts w:ascii="Tahoma" w:hAnsi="Tahoma" w:cs="Tahoma"/>
          <w:sz w:val="24"/>
          <w:szCs w:val="24"/>
        </w:rPr>
        <w:t xml:space="preserve"> de 2022, dentro de la</w:t>
      </w:r>
      <w:r w:rsidR="006A61E7" w:rsidRPr="00425D5B">
        <w:rPr>
          <w:rFonts w:ascii="Tahoma" w:hAnsi="Tahoma" w:cs="Tahoma"/>
          <w:sz w:val="24"/>
          <w:szCs w:val="24"/>
        </w:rPr>
        <w:t xml:space="preserve"> acción de tutela que promovió </w:t>
      </w:r>
      <w:r w:rsidRPr="00425D5B">
        <w:rPr>
          <w:rFonts w:ascii="Tahoma" w:hAnsi="Tahoma" w:cs="Tahoma"/>
          <w:sz w:val="24"/>
          <w:szCs w:val="24"/>
        </w:rPr>
        <w:t>l</w:t>
      </w:r>
      <w:r w:rsidR="006A61E7" w:rsidRPr="00425D5B">
        <w:rPr>
          <w:rFonts w:ascii="Tahoma" w:hAnsi="Tahoma" w:cs="Tahoma"/>
          <w:sz w:val="24"/>
          <w:szCs w:val="24"/>
        </w:rPr>
        <w:t>a</w:t>
      </w:r>
      <w:r w:rsidRPr="00425D5B">
        <w:rPr>
          <w:rFonts w:ascii="Tahoma" w:hAnsi="Tahoma" w:cs="Tahoma"/>
          <w:sz w:val="24"/>
          <w:szCs w:val="24"/>
        </w:rPr>
        <w:t xml:space="preserve"> señor</w:t>
      </w:r>
      <w:r w:rsidR="006A61E7" w:rsidRPr="00425D5B">
        <w:rPr>
          <w:rFonts w:ascii="Tahoma" w:hAnsi="Tahoma" w:cs="Tahoma"/>
          <w:sz w:val="24"/>
          <w:szCs w:val="24"/>
        </w:rPr>
        <w:t>a</w:t>
      </w:r>
      <w:r w:rsidRPr="00425D5B">
        <w:rPr>
          <w:rFonts w:ascii="Tahoma" w:hAnsi="Tahoma" w:cs="Tahoma"/>
          <w:sz w:val="24"/>
          <w:szCs w:val="24"/>
        </w:rPr>
        <w:t xml:space="preserve"> </w:t>
      </w:r>
      <w:r w:rsidR="006A61E7" w:rsidRPr="00425D5B">
        <w:rPr>
          <w:rFonts w:ascii="Tahoma" w:hAnsi="Tahoma" w:cs="Tahoma"/>
          <w:b/>
          <w:sz w:val="24"/>
          <w:szCs w:val="24"/>
        </w:rPr>
        <w:t>Martha Lucia Sepúlveda González,</w:t>
      </w:r>
      <w:r w:rsidRPr="00425D5B">
        <w:rPr>
          <w:rFonts w:ascii="Tahoma" w:hAnsi="Tahoma" w:cs="Tahoma"/>
          <w:sz w:val="24"/>
          <w:szCs w:val="24"/>
        </w:rPr>
        <w:t xml:space="preserve"> </w:t>
      </w:r>
      <w:r w:rsidR="006A61E7" w:rsidRPr="00425D5B">
        <w:rPr>
          <w:rFonts w:ascii="Tahoma" w:hAnsi="Tahoma" w:cs="Tahoma"/>
          <w:sz w:val="24"/>
          <w:szCs w:val="24"/>
        </w:rPr>
        <w:t xml:space="preserve">en nombre y representación de su hijo mejor de edad </w:t>
      </w:r>
      <w:r w:rsidR="006A61E7" w:rsidRPr="00425D5B">
        <w:rPr>
          <w:rFonts w:ascii="Tahoma" w:hAnsi="Tahoma" w:cs="Tahoma"/>
          <w:b/>
          <w:sz w:val="24"/>
          <w:szCs w:val="24"/>
        </w:rPr>
        <w:t>Carlos Arturo Poveda Sepúlveda,</w:t>
      </w:r>
      <w:r w:rsidR="006A61E7" w:rsidRPr="00425D5B">
        <w:rPr>
          <w:rFonts w:ascii="Tahoma" w:hAnsi="Tahoma" w:cs="Tahoma"/>
          <w:sz w:val="24"/>
          <w:szCs w:val="24"/>
        </w:rPr>
        <w:t xml:space="preserve"> </w:t>
      </w:r>
      <w:r w:rsidRPr="00425D5B">
        <w:rPr>
          <w:rFonts w:ascii="Tahoma" w:hAnsi="Tahoma" w:cs="Tahoma"/>
          <w:sz w:val="24"/>
          <w:szCs w:val="24"/>
        </w:rPr>
        <w:t>contra</w:t>
      </w:r>
      <w:r w:rsidR="006A61E7" w:rsidRPr="00425D5B">
        <w:rPr>
          <w:rFonts w:ascii="Tahoma" w:hAnsi="Tahoma" w:cs="Tahoma"/>
          <w:sz w:val="24"/>
          <w:szCs w:val="24"/>
        </w:rPr>
        <w:t xml:space="preserve"> el colegio </w:t>
      </w:r>
      <w:r w:rsidR="006A61E7" w:rsidRPr="00425D5B">
        <w:rPr>
          <w:rFonts w:ascii="Tahoma" w:hAnsi="Tahoma" w:cs="Tahoma"/>
          <w:b/>
          <w:sz w:val="24"/>
          <w:szCs w:val="24"/>
        </w:rPr>
        <w:t>NUESTRA SEÑORA DE FÁTIMA – SEDE PEREIRA</w:t>
      </w:r>
      <w:r w:rsidRPr="00425D5B">
        <w:rPr>
          <w:rFonts w:ascii="Tahoma" w:hAnsi="Tahoma" w:cs="Tahoma"/>
          <w:sz w:val="24"/>
          <w:szCs w:val="24"/>
        </w:rPr>
        <w:t xml:space="preserve">, a través de la cual se pretende el amparo de los derechos fundamentales </w:t>
      </w:r>
      <w:r w:rsidRPr="00425D5B">
        <w:rPr>
          <w:rFonts w:ascii="Tahoma" w:hAnsi="Tahoma" w:cs="Tahoma"/>
          <w:sz w:val="24"/>
          <w:szCs w:val="24"/>
        </w:rPr>
        <w:lastRenderedPageBreak/>
        <w:t xml:space="preserve">al </w:t>
      </w:r>
      <w:r w:rsidR="006A61E7" w:rsidRPr="00425D5B">
        <w:rPr>
          <w:rFonts w:ascii="Tahoma" w:hAnsi="Tahoma" w:cs="Tahoma"/>
          <w:b/>
          <w:sz w:val="24"/>
          <w:szCs w:val="24"/>
        </w:rPr>
        <w:t>libre desarrollo de la personalidad, dignidad humana, igualdad, d</w:t>
      </w:r>
      <w:r w:rsidRPr="00425D5B">
        <w:rPr>
          <w:rFonts w:ascii="Tahoma" w:hAnsi="Tahoma" w:cs="Tahoma"/>
          <w:b/>
          <w:sz w:val="24"/>
          <w:szCs w:val="24"/>
        </w:rPr>
        <w:t>ebido proceso</w:t>
      </w:r>
      <w:r w:rsidRPr="00425D5B">
        <w:rPr>
          <w:rFonts w:ascii="Tahoma" w:hAnsi="Tahoma" w:cs="Tahoma"/>
          <w:sz w:val="24"/>
          <w:szCs w:val="24"/>
        </w:rPr>
        <w:t xml:space="preserve"> y </w:t>
      </w:r>
      <w:r w:rsidR="006A61E7" w:rsidRPr="00425D5B">
        <w:rPr>
          <w:rFonts w:ascii="Tahoma" w:hAnsi="Tahoma" w:cs="Tahoma"/>
          <w:sz w:val="24"/>
          <w:szCs w:val="24"/>
        </w:rPr>
        <w:t xml:space="preserve">los especiales que se deriven por ser </w:t>
      </w:r>
      <w:r w:rsidR="00E027FA" w:rsidRPr="00425D5B">
        <w:rPr>
          <w:rFonts w:ascii="Tahoma" w:hAnsi="Tahoma" w:cs="Tahoma"/>
          <w:sz w:val="24"/>
          <w:szCs w:val="24"/>
        </w:rPr>
        <w:t xml:space="preserve">éste </w:t>
      </w:r>
      <w:r w:rsidR="006A61E7" w:rsidRPr="00425D5B">
        <w:rPr>
          <w:rFonts w:ascii="Tahoma" w:hAnsi="Tahoma" w:cs="Tahoma"/>
          <w:sz w:val="24"/>
          <w:szCs w:val="24"/>
        </w:rPr>
        <w:t>menor de edad</w:t>
      </w:r>
      <w:r w:rsidR="00A82AF0" w:rsidRPr="00425D5B">
        <w:rPr>
          <w:rFonts w:ascii="Tahoma" w:hAnsi="Tahoma" w:cs="Tahoma"/>
          <w:sz w:val="24"/>
          <w:szCs w:val="24"/>
        </w:rPr>
        <w:t>, trámite al que fuere</w:t>
      </w:r>
      <w:r w:rsidR="00F80FD1" w:rsidRPr="00425D5B">
        <w:rPr>
          <w:rFonts w:ascii="Tahoma" w:hAnsi="Tahoma" w:cs="Tahoma"/>
          <w:sz w:val="24"/>
          <w:szCs w:val="24"/>
        </w:rPr>
        <w:t>n</w:t>
      </w:r>
      <w:r w:rsidR="00A82AF0" w:rsidRPr="00425D5B">
        <w:rPr>
          <w:rFonts w:ascii="Tahoma" w:hAnsi="Tahoma" w:cs="Tahoma"/>
          <w:sz w:val="24"/>
          <w:szCs w:val="24"/>
        </w:rPr>
        <w:t xml:space="preserve"> vinculada</w:t>
      </w:r>
      <w:r w:rsidR="00E027FA" w:rsidRPr="00425D5B">
        <w:rPr>
          <w:rFonts w:ascii="Tahoma" w:hAnsi="Tahoma" w:cs="Tahoma"/>
          <w:sz w:val="24"/>
          <w:szCs w:val="24"/>
        </w:rPr>
        <w:t>s</w:t>
      </w:r>
      <w:r w:rsidR="006A61E7" w:rsidRPr="00425D5B">
        <w:rPr>
          <w:rFonts w:ascii="Tahoma" w:hAnsi="Tahoma" w:cs="Tahoma"/>
          <w:sz w:val="24"/>
          <w:szCs w:val="24"/>
        </w:rPr>
        <w:t xml:space="preserve"> la DIRECCIÓN DE BIENESTAR S</w:t>
      </w:r>
      <w:r w:rsidR="00F80FD1" w:rsidRPr="00425D5B">
        <w:rPr>
          <w:rFonts w:ascii="Tahoma" w:hAnsi="Tahoma" w:cs="Tahoma"/>
          <w:sz w:val="24"/>
          <w:szCs w:val="24"/>
        </w:rPr>
        <w:t>OCIAL DE LA POLICÍA NACIONAL y el</w:t>
      </w:r>
      <w:r w:rsidR="006A61E7" w:rsidRPr="00425D5B">
        <w:rPr>
          <w:rFonts w:ascii="Tahoma" w:hAnsi="Tahoma" w:cs="Tahoma"/>
          <w:sz w:val="24"/>
          <w:szCs w:val="24"/>
        </w:rPr>
        <w:t xml:space="preserve"> Municipio de Pereira – SECRETARIA DE EDUCACIÓN MUN</w:t>
      </w:r>
      <w:r w:rsidR="00F80FD1" w:rsidRPr="00425D5B">
        <w:rPr>
          <w:rFonts w:ascii="Tahoma" w:hAnsi="Tahoma" w:cs="Tahoma"/>
          <w:sz w:val="24"/>
          <w:szCs w:val="24"/>
        </w:rPr>
        <w:t>ICIPAL</w:t>
      </w:r>
      <w:r w:rsidR="006A61E7" w:rsidRPr="00425D5B">
        <w:rPr>
          <w:rFonts w:ascii="Tahoma" w:hAnsi="Tahoma" w:cs="Tahoma"/>
          <w:sz w:val="24"/>
          <w:szCs w:val="24"/>
        </w:rPr>
        <w:t>.</w:t>
      </w:r>
    </w:p>
    <w:p w14:paraId="68AD7B7C" w14:textId="3968BD94" w:rsidR="00302EEC" w:rsidRDefault="00302EEC" w:rsidP="00425D5B">
      <w:pPr>
        <w:pStyle w:val="Sinespaciado"/>
        <w:spacing w:line="276" w:lineRule="auto"/>
        <w:rPr>
          <w:rFonts w:ascii="Tahoma" w:hAnsi="Tahoma" w:cs="Tahoma"/>
          <w:sz w:val="24"/>
          <w:szCs w:val="24"/>
        </w:rPr>
      </w:pPr>
    </w:p>
    <w:p w14:paraId="023DA226" w14:textId="77777777" w:rsidR="00050040" w:rsidRPr="00425D5B" w:rsidRDefault="00050040" w:rsidP="00425D5B">
      <w:pPr>
        <w:pStyle w:val="Sinespaciado"/>
        <w:spacing w:line="276" w:lineRule="auto"/>
        <w:rPr>
          <w:rFonts w:ascii="Tahoma" w:hAnsi="Tahoma" w:cs="Tahoma"/>
          <w:sz w:val="24"/>
          <w:szCs w:val="24"/>
        </w:rPr>
      </w:pPr>
    </w:p>
    <w:p w14:paraId="626724DA" w14:textId="77777777" w:rsidR="00302EEC" w:rsidRPr="00425D5B" w:rsidRDefault="00302EEC" w:rsidP="00425D5B">
      <w:pPr>
        <w:pStyle w:val="Ttulo4"/>
        <w:numPr>
          <w:ilvl w:val="0"/>
          <w:numId w:val="1"/>
        </w:numPr>
        <w:tabs>
          <w:tab w:val="clear" w:pos="1080"/>
          <w:tab w:val="left" w:pos="426"/>
        </w:tabs>
        <w:spacing w:line="276" w:lineRule="auto"/>
        <w:ind w:left="0" w:firstLine="709"/>
        <w:rPr>
          <w:rFonts w:ascii="Tahoma" w:hAnsi="Tahoma" w:cs="Tahoma"/>
          <w:szCs w:val="24"/>
        </w:rPr>
      </w:pPr>
      <w:r w:rsidRPr="00425D5B">
        <w:rPr>
          <w:rFonts w:ascii="Tahoma" w:hAnsi="Tahoma" w:cs="Tahoma"/>
          <w:szCs w:val="24"/>
        </w:rPr>
        <w:t>La demanda de tutela</w:t>
      </w:r>
    </w:p>
    <w:p w14:paraId="29FDB31C" w14:textId="77777777" w:rsidR="00302EEC" w:rsidRPr="00425D5B" w:rsidRDefault="00302EEC" w:rsidP="00425D5B">
      <w:pPr>
        <w:spacing w:after="0" w:line="276" w:lineRule="auto"/>
        <w:ind w:firstLine="709"/>
        <w:jc w:val="both"/>
        <w:rPr>
          <w:rFonts w:ascii="Tahoma" w:hAnsi="Tahoma" w:cs="Tahoma"/>
          <w:sz w:val="24"/>
          <w:szCs w:val="24"/>
          <w:lang w:eastAsia="es-ES"/>
        </w:rPr>
      </w:pPr>
    </w:p>
    <w:p w14:paraId="04CD12F1" w14:textId="77777777" w:rsidR="00C03C3D" w:rsidRPr="00425D5B" w:rsidRDefault="00E027FA" w:rsidP="00425D5B">
      <w:pPr>
        <w:spacing w:after="0" w:line="276" w:lineRule="auto"/>
        <w:ind w:right="3" w:firstLine="709"/>
        <w:jc w:val="both"/>
        <w:rPr>
          <w:rFonts w:ascii="Tahoma" w:hAnsi="Tahoma" w:cs="Tahoma"/>
          <w:sz w:val="24"/>
          <w:szCs w:val="24"/>
          <w:lang w:eastAsia="es-ES"/>
        </w:rPr>
      </w:pPr>
      <w:r w:rsidRPr="00425D5B">
        <w:rPr>
          <w:rFonts w:ascii="Tahoma" w:hAnsi="Tahoma" w:cs="Tahoma"/>
          <w:sz w:val="24"/>
          <w:szCs w:val="24"/>
        </w:rPr>
        <w:t xml:space="preserve">La señora </w:t>
      </w:r>
      <w:r w:rsidRPr="00425D5B">
        <w:rPr>
          <w:rFonts w:ascii="Tahoma" w:hAnsi="Tahoma" w:cs="Tahoma"/>
          <w:b/>
          <w:sz w:val="24"/>
          <w:szCs w:val="24"/>
        </w:rPr>
        <w:t>MARTHA LUCIA SEPÚLVEDA GONZÁLEZ</w:t>
      </w:r>
      <w:r w:rsidRPr="00425D5B">
        <w:rPr>
          <w:rFonts w:ascii="Tahoma" w:hAnsi="Tahoma" w:cs="Tahoma"/>
          <w:sz w:val="24"/>
          <w:szCs w:val="24"/>
        </w:rPr>
        <w:t>, identificada con la C.C. No. 42.001.045, en nombre y</w:t>
      </w:r>
      <w:r w:rsidR="002220DA" w:rsidRPr="00425D5B">
        <w:rPr>
          <w:rFonts w:ascii="Tahoma" w:hAnsi="Tahoma" w:cs="Tahoma"/>
          <w:sz w:val="24"/>
          <w:szCs w:val="24"/>
        </w:rPr>
        <w:t xml:space="preserve"> representación de su hijo </w:t>
      </w:r>
      <w:r w:rsidRPr="00425D5B">
        <w:rPr>
          <w:rFonts w:ascii="Tahoma" w:hAnsi="Tahoma" w:cs="Tahoma"/>
          <w:b/>
          <w:sz w:val="24"/>
          <w:szCs w:val="24"/>
        </w:rPr>
        <w:t>CARLOS ARTURO POVEDA SEPÚLVEDA</w:t>
      </w:r>
      <w:r w:rsidRPr="00204397">
        <w:rPr>
          <w:rFonts w:ascii="Tahoma" w:hAnsi="Tahoma" w:cs="Tahoma"/>
          <w:sz w:val="24"/>
          <w:szCs w:val="24"/>
          <w:shd w:val="clear" w:color="auto" w:fill="FAF9F8"/>
        </w:rPr>
        <w:t xml:space="preserve">, </w:t>
      </w:r>
      <w:r w:rsidR="00302EEC" w:rsidRPr="00425D5B">
        <w:rPr>
          <w:rFonts w:ascii="Tahoma" w:hAnsi="Tahoma" w:cs="Tahoma"/>
          <w:sz w:val="24"/>
          <w:szCs w:val="24"/>
        </w:rPr>
        <w:t xml:space="preserve">solicita que se le tutelen los derechos constitucionales </w:t>
      </w:r>
      <w:r w:rsidRPr="00425D5B">
        <w:rPr>
          <w:rFonts w:ascii="Tahoma" w:hAnsi="Tahoma" w:cs="Tahoma"/>
          <w:sz w:val="24"/>
          <w:szCs w:val="24"/>
        </w:rPr>
        <w:t xml:space="preserve">fundamentales al libre desarrollo de la personalidad, dignidad humana, igualdad, </w:t>
      </w:r>
      <w:r w:rsidR="00302EEC" w:rsidRPr="00425D5B">
        <w:rPr>
          <w:rFonts w:ascii="Tahoma" w:hAnsi="Tahoma" w:cs="Tahoma"/>
          <w:sz w:val="24"/>
          <w:szCs w:val="24"/>
        </w:rPr>
        <w:t xml:space="preserve">debido proceso y </w:t>
      </w:r>
      <w:r w:rsidR="00C03C3D" w:rsidRPr="00425D5B">
        <w:rPr>
          <w:rFonts w:ascii="Tahoma" w:hAnsi="Tahoma" w:cs="Tahoma"/>
          <w:sz w:val="24"/>
          <w:szCs w:val="24"/>
        </w:rPr>
        <w:t>lo</w:t>
      </w:r>
      <w:r w:rsidR="00595B94" w:rsidRPr="00425D5B">
        <w:rPr>
          <w:rFonts w:ascii="Tahoma" w:hAnsi="Tahoma" w:cs="Tahoma"/>
          <w:sz w:val="24"/>
          <w:szCs w:val="24"/>
        </w:rPr>
        <w:t>s especiales que se deriven por ser su hijo menor de edad</w:t>
      </w:r>
      <w:r w:rsidR="00302EEC" w:rsidRPr="00425D5B">
        <w:rPr>
          <w:rFonts w:ascii="Tahoma" w:hAnsi="Tahoma" w:cs="Tahoma"/>
          <w:sz w:val="24"/>
          <w:szCs w:val="24"/>
        </w:rPr>
        <w:t xml:space="preserve"> y, </w:t>
      </w:r>
      <w:r w:rsidR="00C03C3D" w:rsidRPr="00425D5B">
        <w:rPr>
          <w:rFonts w:ascii="Tahoma" w:hAnsi="Tahoma" w:cs="Tahoma"/>
          <w:sz w:val="24"/>
          <w:szCs w:val="24"/>
        </w:rPr>
        <w:t>consecuentemente</w:t>
      </w:r>
      <w:r w:rsidR="00302EEC" w:rsidRPr="00425D5B">
        <w:rPr>
          <w:rFonts w:ascii="Tahoma" w:hAnsi="Tahoma" w:cs="Tahoma"/>
          <w:sz w:val="24"/>
          <w:szCs w:val="24"/>
        </w:rPr>
        <w:t>,</w:t>
      </w:r>
      <w:r w:rsidR="00C03C3D" w:rsidRPr="00425D5B">
        <w:rPr>
          <w:rFonts w:ascii="Tahoma" w:hAnsi="Tahoma" w:cs="Tahoma"/>
          <w:sz w:val="24"/>
          <w:szCs w:val="24"/>
        </w:rPr>
        <w:t xml:space="preserve"> </w:t>
      </w:r>
      <w:r w:rsidR="00302EEC" w:rsidRPr="00425D5B">
        <w:rPr>
          <w:rFonts w:ascii="Tahoma" w:hAnsi="Tahoma" w:cs="Tahoma"/>
          <w:sz w:val="24"/>
          <w:szCs w:val="24"/>
        </w:rPr>
        <w:t xml:space="preserve">se ordene </w:t>
      </w:r>
      <w:r w:rsidR="00C03C3D" w:rsidRPr="00425D5B">
        <w:rPr>
          <w:rFonts w:ascii="Tahoma" w:hAnsi="Tahoma" w:cs="Tahoma"/>
          <w:sz w:val="24"/>
          <w:szCs w:val="24"/>
          <w:lang w:eastAsia="es-ES"/>
        </w:rPr>
        <w:t>a la Institución Educativa NUESTRA SEÑORA DE FATIMA – SEDE PEREIRA tomar las medidas necesarias, desde el manual de convivencia que rige al interior del centro educativo, para que a su hijo le sea respetada la decisión de permanecer con el cabello de la forma que a bien lo tenga, e igualmente, que no sean tomadas represalias por parte del colegio frente a los estudiantes que deseen tener su cabello largo.</w:t>
      </w:r>
    </w:p>
    <w:p w14:paraId="4A5C4BE4" w14:textId="77777777" w:rsidR="00302EEC" w:rsidRPr="00425D5B" w:rsidRDefault="00302EEC" w:rsidP="00425D5B">
      <w:pPr>
        <w:spacing w:after="0" w:line="276" w:lineRule="auto"/>
        <w:ind w:right="3" w:firstLine="709"/>
        <w:jc w:val="both"/>
        <w:rPr>
          <w:rFonts w:ascii="Tahoma" w:hAnsi="Tahoma" w:cs="Tahoma"/>
          <w:sz w:val="24"/>
          <w:szCs w:val="24"/>
        </w:rPr>
      </w:pPr>
    </w:p>
    <w:p w14:paraId="51D84756" w14:textId="77777777" w:rsidR="002220DA" w:rsidRPr="00425D5B" w:rsidRDefault="00302EEC" w:rsidP="00425D5B">
      <w:pPr>
        <w:spacing w:after="0" w:line="276" w:lineRule="auto"/>
        <w:ind w:right="3" w:firstLine="709"/>
        <w:jc w:val="both"/>
        <w:rPr>
          <w:rFonts w:ascii="Tahoma" w:hAnsi="Tahoma" w:cs="Tahoma"/>
          <w:sz w:val="24"/>
          <w:szCs w:val="24"/>
        </w:rPr>
      </w:pPr>
      <w:r w:rsidRPr="00425D5B">
        <w:rPr>
          <w:rFonts w:ascii="Tahoma" w:hAnsi="Tahoma" w:cs="Tahoma"/>
          <w:sz w:val="24"/>
          <w:szCs w:val="24"/>
        </w:rPr>
        <w:t>Para fundar dichas pretensiones, manifiesta l</w:t>
      </w:r>
      <w:r w:rsidR="002220DA" w:rsidRPr="00425D5B">
        <w:rPr>
          <w:rFonts w:ascii="Tahoma" w:hAnsi="Tahoma" w:cs="Tahoma"/>
          <w:sz w:val="24"/>
          <w:szCs w:val="24"/>
        </w:rPr>
        <w:t>a</w:t>
      </w:r>
      <w:r w:rsidRPr="00425D5B">
        <w:rPr>
          <w:rFonts w:ascii="Tahoma" w:hAnsi="Tahoma" w:cs="Tahoma"/>
          <w:sz w:val="24"/>
          <w:szCs w:val="24"/>
        </w:rPr>
        <w:t xml:space="preserve"> accionante que </w:t>
      </w:r>
      <w:r w:rsidR="002220DA" w:rsidRPr="00425D5B">
        <w:rPr>
          <w:rFonts w:ascii="Tahoma" w:hAnsi="Tahoma" w:cs="Tahoma"/>
          <w:sz w:val="24"/>
          <w:szCs w:val="24"/>
        </w:rPr>
        <w:t>el día 28 de febrero del año en curso, su hijo asistió al colegio como diariamente lo hacía, donde a primera hora debía hacer parte de una formación estudiantil al interior del colegio justo antes de iniciar con las actividades académicas ordinarias.</w:t>
      </w:r>
    </w:p>
    <w:p w14:paraId="7135A274" w14:textId="77777777" w:rsidR="002220DA" w:rsidRPr="00425D5B" w:rsidRDefault="002220DA" w:rsidP="00425D5B">
      <w:pPr>
        <w:spacing w:after="0" w:line="276" w:lineRule="auto"/>
        <w:ind w:right="3" w:firstLine="709"/>
        <w:jc w:val="both"/>
        <w:rPr>
          <w:rFonts w:ascii="Tahoma" w:hAnsi="Tahoma" w:cs="Tahoma"/>
          <w:sz w:val="24"/>
          <w:szCs w:val="24"/>
        </w:rPr>
      </w:pPr>
    </w:p>
    <w:p w14:paraId="31A631C7" w14:textId="77777777" w:rsidR="002220DA" w:rsidRPr="00425D5B" w:rsidRDefault="002220DA" w:rsidP="00425D5B">
      <w:pPr>
        <w:spacing w:after="0" w:line="276" w:lineRule="auto"/>
        <w:ind w:right="3" w:firstLine="709"/>
        <w:jc w:val="both"/>
        <w:rPr>
          <w:rFonts w:ascii="Tahoma" w:hAnsi="Tahoma" w:cs="Tahoma"/>
          <w:sz w:val="24"/>
          <w:szCs w:val="24"/>
        </w:rPr>
      </w:pPr>
      <w:r w:rsidRPr="00425D5B">
        <w:rPr>
          <w:rFonts w:ascii="Tahoma" w:hAnsi="Tahoma" w:cs="Tahoma"/>
          <w:sz w:val="24"/>
          <w:szCs w:val="24"/>
        </w:rPr>
        <w:t xml:space="preserve">Refiere que, sin algún fundamento, el rector de la institución, quien es catalogado como la máxima autoridad al interior de la misma, lo excluyó de la formación de la que hacia parte el menor y, frente a todos sus compañeros, lo expuso a una situación de vulnerabilidad por cuanto lo tomó </w:t>
      </w:r>
      <w:r w:rsidR="00127F08" w:rsidRPr="00425D5B">
        <w:rPr>
          <w:rFonts w:ascii="Tahoma" w:hAnsi="Tahoma" w:cs="Tahoma"/>
          <w:sz w:val="24"/>
          <w:szCs w:val="24"/>
        </w:rPr>
        <w:t>de referencia al exponer frente a todo el colegio cuales eran las prácticas y/o los comportamientos que los estudiantes no debían adoptar, sometiéndolo al escarnio público.</w:t>
      </w:r>
    </w:p>
    <w:p w14:paraId="4FD08006" w14:textId="77777777" w:rsidR="00127F08" w:rsidRPr="00425D5B" w:rsidRDefault="00127F08" w:rsidP="00425D5B">
      <w:pPr>
        <w:spacing w:after="0" w:line="276" w:lineRule="auto"/>
        <w:ind w:right="3" w:firstLine="709"/>
        <w:jc w:val="both"/>
        <w:rPr>
          <w:rFonts w:ascii="Tahoma" w:hAnsi="Tahoma" w:cs="Tahoma"/>
          <w:sz w:val="24"/>
          <w:szCs w:val="24"/>
        </w:rPr>
      </w:pPr>
    </w:p>
    <w:p w14:paraId="0CCC5321" w14:textId="77777777" w:rsidR="00127F08" w:rsidRPr="00425D5B" w:rsidRDefault="00127F08" w:rsidP="00425D5B">
      <w:pPr>
        <w:spacing w:after="0" w:line="276" w:lineRule="auto"/>
        <w:ind w:right="3" w:firstLine="709"/>
        <w:jc w:val="both"/>
        <w:rPr>
          <w:rFonts w:ascii="Tahoma" w:hAnsi="Tahoma" w:cs="Tahoma"/>
          <w:sz w:val="24"/>
          <w:szCs w:val="24"/>
        </w:rPr>
      </w:pPr>
      <w:r w:rsidRPr="00425D5B">
        <w:rPr>
          <w:rFonts w:ascii="Tahoma" w:hAnsi="Tahoma" w:cs="Tahoma"/>
          <w:sz w:val="24"/>
          <w:szCs w:val="24"/>
        </w:rPr>
        <w:t xml:space="preserve">Como resultado de ello, el menor llegó a su lugar de residencia lamentando lo sucedido y bastante abrumado por la situación que se vio obligado a soportar a causa de la actuación errónea </w:t>
      </w:r>
      <w:r w:rsidR="00207BA8" w:rsidRPr="00425D5B">
        <w:rPr>
          <w:rFonts w:ascii="Tahoma" w:hAnsi="Tahoma" w:cs="Tahoma"/>
          <w:sz w:val="24"/>
          <w:szCs w:val="24"/>
        </w:rPr>
        <w:t>que precedió el</w:t>
      </w:r>
      <w:r w:rsidRPr="00425D5B">
        <w:rPr>
          <w:rFonts w:ascii="Tahoma" w:hAnsi="Tahoma" w:cs="Tahoma"/>
          <w:sz w:val="24"/>
          <w:szCs w:val="24"/>
        </w:rPr>
        <w:t xml:space="preserve"> rector del centro educativo</w:t>
      </w:r>
      <w:r w:rsidR="00207BA8" w:rsidRPr="00425D5B">
        <w:rPr>
          <w:rFonts w:ascii="Tahoma" w:hAnsi="Tahoma" w:cs="Tahoma"/>
          <w:sz w:val="24"/>
          <w:szCs w:val="24"/>
        </w:rPr>
        <w:t xml:space="preserve">, ya que, </w:t>
      </w:r>
      <w:r w:rsidR="00850CA5" w:rsidRPr="00425D5B">
        <w:rPr>
          <w:rFonts w:ascii="Tahoma" w:hAnsi="Tahoma" w:cs="Tahoma"/>
          <w:sz w:val="24"/>
          <w:szCs w:val="24"/>
        </w:rPr>
        <w:t xml:space="preserve">según la accionante, </w:t>
      </w:r>
      <w:r w:rsidR="00207BA8" w:rsidRPr="00425D5B">
        <w:rPr>
          <w:rFonts w:ascii="Tahoma" w:hAnsi="Tahoma" w:cs="Tahoma"/>
          <w:sz w:val="24"/>
          <w:szCs w:val="24"/>
        </w:rPr>
        <w:t xml:space="preserve">no adelantó </w:t>
      </w:r>
      <w:r w:rsidR="00850CA5" w:rsidRPr="00425D5B">
        <w:rPr>
          <w:rFonts w:ascii="Tahoma" w:hAnsi="Tahoma" w:cs="Tahoma"/>
          <w:sz w:val="24"/>
          <w:szCs w:val="24"/>
        </w:rPr>
        <w:t>de manera oportuna</w:t>
      </w:r>
      <w:r w:rsidR="00AA22B1" w:rsidRPr="00425D5B">
        <w:rPr>
          <w:rFonts w:ascii="Tahoma" w:hAnsi="Tahoma" w:cs="Tahoma"/>
          <w:sz w:val="24"/>
          <w:szCs w:val="24"/>
        </w:rPr>
        <w:t xml:space="preserve"> las gestiones</w:t>
      </w:r>
      <w:r w:rsidR="00207BA8" w:rsidRPr="00425D5B">
        <w:rPr>
          <w:rFonts w:ascii="Tahoma" w:hAnsi="Tahoma" w:cs="Tahoma"/>
          <w:sz w:val="24"/>
          <w:szCs w:val="24"/>
        </w:rPr>
        <w:t xml:space="preserve"> </w:t>
      </w:r>
      <w:r w:rsidR="00850CA5" w:rsidRPr="00425D5B">
        <w:rPr>
          <w:rFonts w:ascii="Tahoma" w:hAnsi="Tahoma" w:cs="Tahoma"/>
          <w:sz w:val="24"/>
          <w:szCs w:val="24"/>
        </w:rPr>
        <w:t>pertinentes que permitiesen constatar la efectiva transgresión de las normas establecidas en el manual de convivencia.</w:t>
      </w:r>
    </w:p>
    <w:p w14:paraId="159DD083" w14:textId="77777777" w:rsidR="00302EEC" w:rsidRPr="00425D5B" w:rsidRDefault="00302EEC" w:rsidP="00425D5B">
      <w:pPr>
        <w:spacing w:after="0" w:line="276" w:lineRule="auto"/>
        <w:ind w:right="3"/>
        <w:jc w:val="both"/>
        <w:rPr>
          <w:rFonts w:ascii="Tahoma" w:hAnsi="Tahoma" w:cs="Tahoma"/>
          <w:sz w:val="24"/>
          <w:szCs w:val="24"/>
        </w:rPr>
      </w:pPr>
    </w:p>
    <w:p w14:paraId="6254FBEB" w14:textId="77777777" w:rsidR="00331FD7" w:rsidRPr="00425D5B" w:rsidRDefault="00331FD7" w:rsidP="00425D5B">
      <w:pPr>
        <w:spacing w:after="0" w:line="276" w:lineRule="auto"/>
        <w:ind w:right="3"/>
        <w:jc w:val="both"/>
        <w:rPr>
          <w:rFonts w:ascii="Tahoma" w:hAnsi="Tahoma" w:cs="Tahoma"/>
          <w:sz w:val="24"/>
          <w:szCs w:val="24"/>
        </w:rPr>
      </w:pPr>
    </w:p>
    <w:p w14:paraId="71514767" w14:textId="77777777" w:rsidR="00302EEC" w:rsidRPr="00425D5B" w:rsidRDefault="00302EEC" w:rsidP="00425D5B">
      <w:pPr>
        <w:pStyle w:val="Ttulo4"/>
        <w:numPr>
          <w:ilvl w:val="0"/>
          <w:numId w:val="1"/>
        </w:numPr>
        <w:tabs>
          <w:tab w:val="clear" w:pos="1080"/>
        </w:tabs>
        <w:spacing w:line="276" w:lineRule="auto"/>
        <w:ind w:left="0" w:firstLine="709"/>
        <w:rPr>
          <w:rFonts w:ascii="Tahoma" w:hAnsi="Tahoma" w:cs="Tahoma"/>
          <w:szCs w:val="24"/>
        </w:rPr>
      </w:pPr>
      <w:r w:rsidRPr="00425D5B">
        <w:rPr>
          <w:rFonts w:ascii="Tahoma" w:hAnsi="Tahoma" w:cs="Tahoma"/>
          <w:szCs w:val="24"/>
        </w:rPr>
        <w:t>Contestación de la demanda</w:t>
      </w:r>
    </w:p>
    <w:p w14:paraId="562D1CDF" w14:textId="77777777" w:rsidR="00302EEC" w:rsidRPr="00425D5B" w:rsidRDefault="00302EEC" w:rsidP="00425D5B">
      <w:pPr>
        <w:spacing w:line="276" w:lineRule="auto"/>
        <w:rPr>
          <w:rFonts w:ascii="Tahoma" w:hAnsi="Tahoma" w:cs="Tahoma"/>
          <w:sz w:val="24"/>
          <w:szCs w:val="24"/>
          <w:lang w:val="es-ES" w:eastAsia="es-ES"/>
        </w:rPr>
      </w:pPr>
    </w:p>
    <w:p w14:paraId="1BB98AEE" w14:textId="0D59612C" w:rsidR="006803A2" w:rsidRPr="00425D5B" w:rsidRDefault="00850CA5" w:rsidP="00425D5B">
      <w:pPr>
        <w:pStyle w:val="Sinespaciado"/>
        <w:spacing w:line="276" w:lineRule="auto"/>
        <w:ind w:firstLine="709"/>
        <w:jc w:val="both"/>
        <w:rPr>
          <w:rFonts w:ascii="Tahoma" w:hAnsi="Tahoma" w:cs="Tahoma"/>
          <w:sz w:val="24"/>
          <w:szCs w:val="24"/>
        </w:rPr>
      </w:pPr>
      <w:r w:rsidRPr="00425D5B">
        <w:rPr>
          <w:rFonts w:ascii="Tahoma" w:hAnsi="Tahoma" w:cs="Tahoma"/>
          <w:bCs/>
          <w:sz w:val="24"/>
          <w:szCs w:val="24"/>
        </w:rPr>
        <w:t>Por su parte, el rector de la</w:t>
      </w:r>
      <w:r w:rsidRPr="00425D5B">
        <w:rPr>
          <w:rFonts w:ascii="Tahoma" w:hAnsi="Tahoma" w:cs="Tahoma"/>
          <w:b/>
          <w:bCs/>
          <w:sz w:val="24"/>
          <w:szCs w:val="24"/>
        </w:rPr>
        <w:t xml:space="preserve"> Institución Educativa Nuestra Señora de Fátima – Sede Pereira </w:t>
      </w:r>
      <w:r w:rsidR="006803A2" w:rsidRPr="00425D5B">
        <w:rPr>
          <w:rFonts w:ascii="Tahoma" w:hAnsi="Tahoma" w:cs="Tahoma"/>
          <w:sz w:val="24"/>
          <w:szCs w:val="24"/>
        </w:rPr>
        <w:t xml:space="preserve">sostuvo que efectivamente el estudiante Carlos Arturo Poveda Sepúlveda fue llamado frente a todo el colegio al momento de la formación matutina, pero que dicho llamado no se hizo con la finalidad de ridiculizarlo o exponerlo </w:t>
      </w:r>
      <w:r w:rsidR="006803A2" w:rsidRPr="00425D5B">
        <w:rPr>
          <w:rFonts w:ascii="Tahoma" w:hAnsi="Tahoma" w:cs="Tahoma"/>
          <w:sz w:val="24"/>
          <w:szCs w:val="24"/>
        </w:rPr>
        <w:lastRenderedPageBreak/>
        <w:t>a burlas en razón a su corte de cabello o su presentación personal, pues si bien éste fue sujeto de ejemplo para sus demás compañeros, el rector de la institución resaltó su trayectoria al interior del centro educativo por ser uno de los alumnos más antiguos dentro de la misma, siendo parte del desarrollo pedagógico,</w:t>
      </w:r>
      <w:r w:rsidR="00AA22B1" w:rsidRPr="00425D5B">
        <w:rPr>
          <w:rFonts w:ascii="Tahoma" w:hAnsi="Tahoma" w:cs="Tahoma"/>
          <w:sz w:val="24"/>
          <w:szCs w:val="24"/>
        </w:rPr>
        <w:t xml:space="preserve"> académico y social; </w:t>
      </w:r>
      <w:r w:rsidR="006803A2" w:rsidRPr="00425D5B">
        <w:rPr>
          <w:rFonts w:ascii="Tahoma" w:hAnsi="Tahoma" w:cs="Tahoma"/>
          <w:sz w:val="24"/>
          <w:szCs w:val="24"/>
        </w:rPr>
        <w:t>cuya posición lo convierte en una figura de referencia para los demás educandos.</w:t>
      </w:r>
    </w:p>
    <w:p w14:paraId="38137FDD" w14:textId="77777777" w:rsidR="006803A2" w:rsidRPr="00425D5B" w:rsidRDefault="006803A2" w:rsidP="00425D5B">
      <w:pPr>
        <w:pStyle w:val="Sinespaciado"/>
        <w:spacing w:line="276" w:lineRule="auto"/>
        <w:ind w:firstLine="709"/>
        <w:jc w:val="both"/>
        <w:rPr>
          <w:rFonts w:ascii="Tahoma" w:hAnsi="Tahoma" w:cs="Tahoma"/>
          <w:sz w:val="24"/>
          <w:szCs w:val="24"/>
        </w:rPr>
      </w:pPr>
    </w:p>
    <w:p w14:paraId="5F1D0BFD" w14:textId="77777777" w:rsidR="006803A2" w:rsidRPr="00425D5B" w:rsidRDefault="006803A2" w:rsidP="00425D5B">
      <w:pPr>
        <w:pStyle w:val="Sinespaciado"/>
        <w:spacing w:line="276" w:lineRule="auto"/>
        <w:ind w:firstLine="709"/>
        <w:jc w:val="both"/>
        <w:rPr>
          <w:rFonts w:ascii="Tahoma" w:hAnsi="Tahoma" w:cs="Tahoma"/>
          <w:sz w:val="24"/>
          <w:szCs w:val="24"/>
        </w:rPr>
      </w:pPr>
      <w:r w:rsidRPr="00425D5B">
        <w:rPr>
          <w:rFonts w:ascii="Tahoma" w:hAnsi="Tahoma" w:cs="Tahoma"/>
          <w:sz w:val="24"/>
          <w:szCs w:val="24"/>
        </w:rPr>
        <w:t>Agrega que, sin intenciones de causarle algún tipo de disgusto al menor, señalo que eran los estudiantes más antiguos y quienes se encontraban en los grados académicos más superiores los que tenían la obligación de dar un buen ejemplo a los</w:t>
      </w:r>
      <w:r w:rsidR="00AA22B1" w:rsidRPr="00425D5B">
        <w:rPr>
          <w:rFonts w:ascii="Tahoma" w:hAnsi="Tahoma" w:cs="Tahoma"/>
          <w:sz w:val="24"/>
          <w:szCs w:val="24"/>
        </w:rPr>
        <w:t xml:space="preserve"> más pequeños, en base al respe</w:t>
      </w:r>
      <w:r w:rsidRPr="00425D5B">
        <w:rPr>
          <w:rFonts w:ascii="Tahoma" w:hAnsi="Tahoma" w:cs="Tahoma"/>
          <w:sz w:val="24"/>
          <w:szCs w:val="24"/>
        </w:rPr>
        <w:t>to y obediencia frente a los lineamientos establecidos en el manual de convivencia que rige en la</w:t>
      </w:r>
      <w:r w:rsidR="00D17E80" w:rsidRPr="00425D5B">
        <w:rPr>
          <w:rFonts w:ascii="Tahoma" w:hAnsi="Tahoma" w:cs="Tahoma"/>
          <w:sz w:val="24"/>
          <w:szCs w:val="24"/>
        </w:rPr>
        <w:t xml:space="preserve"> institución. </w:t>
      </w:r>
    </w:p>
    <w:p w14:paraId="7861C66B" w14:textId="77777777" w:rsidR="00D17E80" w:rsidRPr="00425D5B" w:rsidRDefault="00D17E80" w:rsidP="00425D5B">
      <w:pPr>
        <w:pStyle w:val="Sinespaciado"/>
        <w:spacing w:line="276" w:lineRule="auto"/>
        <w:ind w:firstLine="709"/>
        <w:jc w:val="both"/>
        <w:rPr>
          <w:rFonts w:ascii="Tahoma" w:hAnsi="Tahoma" w:cs="Tahoma"/>
          <w:sz w:val="24"/>
          <w:szCs w:val="24"/>
        </w:rPr>
      </w:pPr>
    </w:p>
    <w:p w14:paraId="5A05EB15" w14:textId="77777777" w:rsidR="00D17E80" w:rsidRPr="00425D5B" w:rsidRDefault="00D17E80" w:rsidP="00425D5B">
      <w:pPr>
        <w:pStyle w:val="Sinespaciado"/>
        <w:spacing w:line="276" w:lineRule="auto"/>
        <w:ind w:firstLine="709"/>
        <w:jc w:val="both"/>
        <w:rPr>
          <w:rFonts w:ascii="Tahoma" w:hAnsi="Tahoma" w:cs="Tahoma"/>
          <w:sz w:val="24"/>
          <w:szCs w:val="24"/>
        </w:rPr>
      </w:pPr>
      <w:r w:rsidRPr="00425D5B">
        <w:rPr>
          <w:rFonts w:ascii="Tahoma" w:hAnsi="Tahoma" w:cs="Tahoma"/>
          <w:sz w:val="24"/>
          <w:szCs w:val="24"/>
        </w:rPr>
        <w:t>En igual sentido, la directora de grupo al interior del aula de clase recalcó lo dicho por el rector en la formación, donde fue el mismo estudiante quien le manifestó a la maestra su indiferencia con respecto a lo sucedido minutos atrás.</w:t>
      </w:r>
    </w:p>
    <w:p w14:paraId="30187A58" w14:textId="77777777" w:rsidR="00D17E80" w:rsidRPr="00425D5B" w:rsidRDefault="00D17E80" w:rsidP="00425D5B">
      <w:pPr>
        <w:pStyle w:val="Sinespaciado"/>
        <w:spacing w:line="276" w:lineRule="auto"/>
        <w:ind w:firstLine="709"/>
        <w:jc w:val="both"/>
        <w:rPr>
          <w:rFonts w:ascii="Tahoma" w:hAnsi="Tahoma" w:cs="Tahoma"/>
          <w:sz w:val="24"/>
          <w:szCs w:val="24"/>
        </w:rPr>
      </w:pPr>
    </w:p>
    <w:p w14:paraId="361A4328" w14:textId="77777777" w:rsidR="00D17E80" w:rsidRPr="00425D5B" w:rsidRDefault="00D17E80" w:rsidP="00425D5B">
      <w:pPr>
        <w:pStyle w:val="Sinespaciado"/>
        <w:spacing w:line="276" w:lineRule="auto"/>
        <w:ind w:firstLine="709"/>
        <w:jc w:val="both"/>
        <w:rPr>
          <w:rFonts w:ascii="Tahoma" w:hAnsi="Tahoma" w:cs="Tahoma"/>
          <w:sz w:val="24"/>
          <w:szCs w:val="24"/>
        </w:rPr>
      </w:pPr>
      <w:r w:rsidRPr="00425D5B">
        <w:rPr>
          <w:rFonts w:ascii="Tahoma" w:hAnsi="Tahoma" w:cs="Tahoma"/>
          <w:sz w:val="24"/>
          <w:szCs w:val="24"/>
        </w:rPr>
        <w:t xml:space="preserve">Finalmente, expone que el estudiante en cuestión no posee anotaciones en el Observador Estudiantil que permita constatar la existencia de llamados de atención en razón a su presentación personal y, específicamente, en cuanto a su corte de cabello, pues el Manual de Convivencia Estudiantil determina que, cualquier conducta inapropiada que vaya en contra de sus propios </w:t>
      </w:r>
      <w:r w:rsidR="00AA22B1" w:rsidRPr="00425D5B">
        <w:rPr>
          <w:rFonts w:ascii="Tahoma" w:hAnsi="Tahoma" w:cs="Tahoma"/>
          <w:sz w:val="24"/>
          <w:szCs w:val="24"/>
        </w:rPr>
        <w:t>estatutos</w:t>
      </w:r>
      <w:r w:rsidRPr="00425D5B">
        <w:rPr>
          <w:rFonts w:ascii="Tahoma" w:hAnsi="Tahoma" w:cs="Tahoma"/>
          <w:sz w:val="24"/>
          <w:szCs w:val="24"/>
        </w:rPr>
        <w:t xml:space="preserve">, deberán ser plasmados en tal observador, sin que ello hubiere ocurrido. Así mismo, dicho Manual </w:t>
      </w:r>
      <w:r w:rsidR="00DC146F" w:rsidRPr="00425D5B">
        <w:rPr>
          <w:rFonts w:ascii="Tahoma" w:hAnsi="Tahoma" w:cs="Tahoma"/>
          <w:sz w:val="24"/>
          <w:szCs w:val="24"/>
        </w:rPr>
        <w:t xml:space="preserve">dispone de un conducto regular que deben seguir tanto los estudiantes como los padres </w:t>
      </w:r>
      <w:r w:rsidR="00B51E0A" w:rsidRPr="00425D5B">
        <w:rPr>
          <w:rFonts w:ascii="Tahoma" w:hAnsi="Tahoma" w:cs="Tahoma"/>
          <w:sz w:val="24"/>
          <w:szCs w:val="24"/>
        </w:rPr>
        <w:t>a fin de dar solución a cualquier altercado que se presente dentro del colegio, si</w:t>
      </w:r>
      <w:r w:rsidR="00AA22B1" w:rsidRPr="00425D5B">
        <w:rPr>
          <w:rFonts w:ascii="Tahoma" w:hAnsi="Tahoma" w:cs="Tahoma"/>
          <w:sz w:val="24"/>
          <w:szCs w:val="24"/>
        </w:rPr>
        <w:t>n que éste se hubiere puesto en marcha.</w:t>
      </w:r>
    </w:p>
    <w:p w14:paraId="288F306C" w14:textId="77777777" w:rsidR="00B51E0A" w:rsidRPr="00425D5B" w:rsidRDefault="00B51E0A" w:rsidP="00425D5B">
      <w:pPr>
        <w:pStyle w:val="Sinespaciado"/>
        <w:spacing w:line="276" w:lineRule="auto"/>
        <w:ind w:firstLine="709"/>
        <w:jc w:val="both"/>
        <w:rPr>
          <w:rFonts w:ascii="Tahoma" w:hAnsi="Tahoma" w:cs="Tahoma"/>
          <w:sz w:val="24"/>
          <w:szCs w:val="24"/>
        </w:rPr>
      </w:pPr>
    </w:p>
    <w:p w14:paraId="18415F60" w14:textId="77777777" w:rsidR="00B51E0A" w:rsidRPr="00425D5B" w:rsidRDefault="00B51E0A" w:rsidP="00425D5B">
      <w:pPr>
        <w:pStyle w:val="Sinespaciado"/>
        <w:spacing w:line="276" w:lineRule="auto"/>
        <w:ind w:firstLine="709"/>
        <w:jc w:val="both"/>
        <w:rPr>
          <w:rFonts w:ascii="Tahoma" w:hAnsi="Tahoma" w:cs="Tahoma"/>
          <w:sz w:val="24"/>
          <w:szCs w:val="24"/>
        </w:rPr>
      </w:pPr>
      <w:r w:rsidRPr="00425D5B">
        <w:rPr>
          <w:rFonts w:ascii="Tahoma" w:hAnsi="Tahoma" w:cs="Tahoma"/>
          <w:sz w:val="24"/>
          <w:szCs w:val="24"/>
        </w:rPr>
        <w:t xml:space="preserve">La </w:t>
      </w:r>
      <w:r w:rsidRPr="00425D5B">
        <w:rPr>
          <w:rFonts w:ascii="Tahoma" w:hAnsi="Tahoma" w:cs="Tahoma"/>
          <w:b/>
          <w:sz w:val="24"/>
          <w:szCs w:val="24"/>
        </w:rPr>
        <w:t xml:space="preserve">Secretaría de Educación Municipal de Pereira </w:t>
      </w:r>
      <w:r w:rsidRPr="00425D5B">
        <w:rPr>
          <w:rFonts w:ascii="Tahoma" w:hAnsi="Tahoma" w:cs="Tahoma"/>
          <w:sz w:val="24"/>
          <w:szCs w:val="24"/>
        </w:rPr>
        <w:t xml:space="preserve">expresó no tener conocimiento de las circunstancias del caso, por lo que la entidad no fue notificada por parte del estudiante, acudiente o docentes de los hechos transcurridos el día 18 de febrero del año en curso. </w:t>
      </w:r>
    </w:p>
    <w:p w14:paraId="1EF4ABEF" w14:textId="77777777" w:rsidR="00B51E0A" w:rsidRPr="00425D5B" w:rsidRDefault="00B51E0A" w:rsidP="00425D5B">
      <w:pPr>
        <w:pStyle w:val="Sinespaciado"/>
        <w:spacing w:line="276" w:lineRule="auto"/>
        <w:ind w:firstLine="709"/>
        <w:jc w:val="both"/>
        <w:rPr>
          <w:rFonts w:ascii="Tahoma" w:hAnsi="Tahoma" w:cs="Tahoma"/>
          <w:sz w:val="24"/>
          <w:szCs w:val="24"/>
        </w:rPr>
      </w:pPr>
    </w:p>
    <w:p w14:paraId="2B74C34C" w14:textId="77777777" w:rsidR="00B51E0A" w:rsidRPr="00425D5B" w:rsidRDefault="00B51E0A" w:rsidP="00425D5B">
      <w:pPr>
        <w:pStyle w:val="Sinespaciado"/>
        <w:spacing w:line="276" w:lineRule="auto"/>
        <w:ind w:firstLine="709"/>
        <w:jc w:val="both"/>
        <w:rPr>
          <w:rFonts w:ascii="Tahoma" w:hAnsi="Tahoma" w:cs="Tahoma"/>
          <w:sz w:val="24"/>
          <w:szCs w:val="24"/>
        </w:rPr>
      </w:pPr>
      <w:r w:rsidRPr="00425D5B">
        <w:rPr>
          <w:rFonts w:ascii="Tahoma" w:hAnsi="Tahoma" w:cs="Tahoma"/>
          <w:sz w:val="24"/>
          <w:szCs w:val="24"/>
        </w:rPr>
        <w:t>En consecuencia, afirma que no recibió denuncia, queja o solicitud por los hechos ocurridos, razón por la cual no se inició ruta de atenc</w:t>
      </w:r>
      <w:r w:rsidR="00AA22B1" w:rsidRPr="00425D5B">
        <w:rPr>
          <w:rFonts w:ascii="Tahoma" w:hAnsi="Tahoma" w:cs="Tahoma"/>
          <w:sz w:val="24"/>
          <w:szCs w:val="24"/>
        </w:rPr>
        <w:t xml:space="preserve">ión ni de verificación del caso, </w:t>
      </w:r>
      <w:r w:rsidRPr="00425D5B">
        <w:rPr>
          <w:rFonts w:ascii="Tahoma" w:hAnsi="Tahoma" w:cs="Tahoma"/>
          <w:sz w:val="24"/>
          <w:szCs w:val="24"/>
        </w:rPr>
        <w:t>ni se activó el protocolo para la atención de la situación y, por lo tanto, solicita que se declare la falta de legitimación en la causa por pasiva</w:t>
      </w:r>
      <w:r w:rsidR="005A3A6E" w:rsidRPr="00425D5B">
        <w:rPr>
          <w:rFonts w:ascii="Tahoma" w:hAnsi="Tahoma" w:cs="Tahoma"/>
          <w:sz w:val="24"/>
          <w:szCs w:val="24"/>
        </w:rPr>
        <w:t xml:space="preserve"> toda vez que, no es posible constatar que por parte de la Secretaria de Educación se hayan vulnerado o amenazado los derechos fundamentales de los accionantes.</w:t>
      </w:r>
    </w:p>
    <w:p w14:paraId="3974FB6C" w14:textId="77777777" w:rsidR="002169E8" w:rsidRPr="00425D5B" w:rsidRDefault="002169E8" w:rsidP="00425D5B">
      <w:pPr>
        <w:pStyle w:val="Sinespaciado"/>
        <w:spacing w:line="276" w:lineRule="auto"/>
        <w:ind w:firstLine="709"/>
        <w:jc w:val="both"/>
        <w:rPr>
          <w:rFonts w:ascii="Tahoma" w:hAnsi="Tahoma" w:cs="Tahoma"/>
          <w:sz w:val="24"/>
          <w:szCs w:val="24"/>
        </w:rPr>
      </w:pPr>
    </w:p>
    <w:p w14:paraId="57DE3CA5" w14:textId="38F19AE5" w:rsidR="002169E8" w:rsidRPr="00425D5B" w:rsidRDefault="002169E8" w:rsidP="00425D5B">
      <w:pPr>
        <w:pStyle w:val="Sinespaciado"/>
        <w:spacing w:line="276" w:lineRule="auto"/>
        <w:ind w:firstLine="709"/>
        <w:jc w:val="both"/>
        <w:rPr>
          <w:rFonts w:ascii="Tahoma" w:hAnsi="Tahoma" w:cs="Tahoma"/>
          <w:sz w:val="24"/>
          <w:szCs w:val="24"/>
        </w:rPr>
      </w:pPr>
      <w:r w:rsidRPr="00425D5B">
        <w:rPr>
          <w:rFonts w:ascii="Tahoma" w:hAnsi="Tahoma" w:cs="Tahoma"/>
          <w:sz w:val="24"/>
          <w:szCs w:val="24"/>
        </w:rPr>
        <w:t xml:space="preserve">La </w:t>
      </w:r>
      <w:r w:rsidRPr="00425D5B">
        <w:rPr>
          <w:rFonts w:ascii="Tahoma" w:hAnsi="Tahoma" w:cs="Tahoma"/>
          <w:b/>
          <w:sz w:val="24"/>
          <w:szCs w:val="24"/>
        </w:rPr>
        <w:t xml:space="preserve">Dirección de Bienestar Social de la Policía Nacional </w:t>
      </w:r>
      <w:r w:rsidRPr="00425D5B">
        <w:rPr>
          <w:rFonts w:ascii="Tahoma" w:hAnsi="Tahoma" w:cs="Tahoma"/>
          <w:sz w:val="24"/>
          <w:szCs w:val="24"/>
        </w:rPr>
        <w:t xml:space="preserve">no llevó a cabo ningún pronunciamiento con relación al caso concreto, </w:t>
      </w:r>
      <w:r w:rsidR="00331FD7" w:rsidRPr="00425D5B">
        <w:rPr>
          <w:rFonts w:ascii="Tahoma" w:hAnsi="Tahoma" w:cs="Tahoma"/>
          <w:sz w:val="24"/>
          <w:szCs w:val="24"/>
        </w:rPr>
        <w:t>a pesar de estar debidamente notificada.</w:t>
      </w:r>
      <w:r w:rsidR="003D3F5A" w:rsidRPr="00425D5B">
        <w:rPr>
          <w:rStyle w:val="Refdenotaalpie"/>
          <w:rFonts w:ascii="Tahoma" w:hAnsi="Tahoma" w:cs="Tahoma"/>
          <w:sz w:val="24"/>
          <w:szCs w:val="24"/>
        </w:rPr>
        <w:footnoteReference w:id="1"/>
      </w:r>
      <w:r w:rsidR="00331FD7" w:rsidRPr="00425D5B">
        <w:rPr>
          <w:rFonts w:ascii="Tahoma" w:hAnsi="Tahoma" w:cs="Tahoma"/>
          <w:sz w:val="24"/>
          <w:szCs w:val="24"/>
        </w:rPr>
        <w:t xml:space="preserve"> </w:t>
      </w:r>
    </w:p>
    <w:p w14:paraId="03C95AB0" w14:textId="77777777" w:rsidR="00302EEC" w:rsidRPr="00425D5B" w:rsidRDefault="00302EEC" w:rsidP="00425D5B">
      <w:pPr>
        <w:pStyle w:val="Sinespaciado"/>
        <w:spacing w:line="276" w:lineRule="auto"/>
        <w:jc w:val="both"/>
        <w:rPr>
          <w:rFonts w:ascii="Tahoma" w:hAnsi="Tahoma" w:cs="Tahoma"/>
          <w:sz w:val="24"/>
          <w:szCs w:val="24"/>
        </w:rPr>
      </w:pPr>
    </w:p>
    <w:p w14:paraId="5EA8D61F" w14:textId="77777777" w:rsidR="00302EEC" w:rsidRPr="00425D5B" w:rsidRDefault="00302EEC" w:rsidP="00425D5B">
      <w:pPr>
        <w:pStyle w:val="Ttulo4"/>
        <w:numPr>
          <w:ilvl w:val="0"/>
          <w:numId w:val="1"/>
        </w:numPr>
        <w:tabs>
          <w:tab w:val="clear" w:pos="1080"/>
        </w:tabs>
        <w:spacing w:line="276" w:lineRule="auto"/>
        <w:ind w:left="0" w:firstLine="709"/>
        <w:rPr>
          <w:rFonts w:ascii="Tahoma" w:hAnsi="Tahoma" w:cs="Tahoma"/>
          <w:szCs w:val="24"/>
        </w:rPr>
      </w:pPr>
      <w:r w:rsidRPr="00425D5B">
        <w:rPr>
          <w:rFonts w:ascii="Tahoma" w:hAnsi="Tahoma" w:cs="Tahoma"/>
          <w:szCs w:val="24"/>
        </w:rPr>
        <w:t>Providencia impugnada</w:t>
      </w:r>
    </w:p>
    <w:p w14:paraId="0E2B4858" w14:textId="77777777" w:rsidR="00302EEC" w:rsidRPr="00425D5B" w:rsidRDefault="00302EEC" w:rsidP="00425D5B">
      <w:pPr>
        <w:spacing w:line="276" w:lineRule="auto"/>
        <w:rPr>
          <w:rFonts w:ascii="Tahoma" w:hAnsi="Tahoma" w:cs="Tahoma"/>
          <w:sz w:val="24"/>
          <w:szCs w:val="24"/>
          <w:lang w:val="es-ES" w:eastAsia="es-ES"/>
        </w:rPr>
      </w:pPr>
    </w:p>
    <w:p w14:paraId="2D830CB8" w14:textId="77777777" w:rsidR="00FD7D47" w:rsidRPr="00425D5B" w:rsidRDefault="00302EEC" w:rsidP="00425D5B">
      <w:pPr>
        <w:spacing w:after="0" w:line="276" w:lineRule="auto"/>
        <w:ind w:firstLine="709"/>
        <w:jc w:val="both"/>
        <w:rPr>
          <w:rFonts w:ascii="Tahoma" w:hAnsi="Tahoma" w:cs="Tahoma"/>
          <w:sz w:val="24"/>
          <w:szCs w:val="24"/>
          <w:lang w:eastAsia="es-ES"/>
        </w:rPr>
      </w:pPr>
      <w:r w:rsidRPr="00425D5B">
        <w:rPr>
          <w:rFonts w:ascii="Tahoma" w:hAnsi="Tahoma" w:cs="Tahoma"/>
          <w:sz w:val="24"/>
          <w:szCs w:val="24"/>
          <w:lang w:eastAsia="es-ES"/>
        </w:rPr>
        <w:lastRenderedPageBreak/>
        <w:t>El juez de primer grado conc</w:t>
      </w:r>
      <w:r w:rsidR="002169E8" w:rsidRPr="00425D5B">
        <w:rPr>
          <w:rFonts w:ascii="Tahoma" w:hAnsi="Tahoma" w:cs="Tahoma"/>
          <w:sz w:val="24"/>
          <w:szCs w:val="24"/>
          <w:lang w:eastAsia="es-ES"/>
        </w:rPr>
        <w:t>edió el amparo solicitado por la</w:t>
      </w:r>
      <w:r w:rsidRPr="00425D5B">
        <w:rPr>
          <w:rFonts w:ascii="Tahoma" w:hAnsi="Tahoma" w:cs="Tahoma"/>
          <w:sz w:val="24"/>
          <w:szCs w:val="24"/>
          <w:lang w:eastAsia="es-ES"/>
        </w:rPr>
        <w:t xml:space="preserve"> señor</w:t>
      </w:r>
      <w:r w:rsidR="002169E8" w:rsidRPr="00425D5B">
        <w:rPr>
          <w:rFonts w:ascii="Tahoma" w:hAnsi="Tahoma" w:cs="Tahoma"/>
          <w:sz w:val="24"/>
          <w:szCs w:val="24"/>
          <w:lang w:eastAsia="es-ES"/>
        </w:rPr>
        <w:t xml:space="preserve">a Martha Lucia Sepúlveda </w:t>
      </w:r>
      <w:r w:rsidRPr="00425D5B">
        <w:rPr>
          <w:rFonts w:ascii="Tahoma" w:eastAsia="Times New Roman" w:hAnsi="Tahoma" w:cs="Tahoma"/>
          <w:sz w:val="24"/>
          <w:szCs w:val="24"/>
          <w:lang w:val="es-419" w:eastAsia="es-ES"/>
        </w:rPr>
        <w:t>González</w:t>
      </w:r>
      <w:r w:rsidR="002169E8" w:rsidRPr="00425D5B">
        <w:rPr>
          <w:rFonts w:ascii="Tahoma" w:eastAsia="Times New Roman" w:hAnsi="Tahoma" w:cs="Tahoma"/>
          <w:sz w:val="24"/>
          <w:szCs w:val="24"/>
          <w:lang w:val="es-419" w:eastAsia="es-ES"/>
        </w:rPr>
        <w:t xml:space="preserve"> en representación de su hijo menor de edad</w:t>
      </w:r>
      <w:r w:rsidRPr="00425D5B">
        <w:rPr>
          <w:rFonts w:ascii="Tahoma" w:hAnsi="Tahoma" w:cs="Tahoma"/>
          <w:sz w:val="24"/>
          <w:szCs w:val="24"/>
          <w:lang w:eastAsia="es-ES"/>
        </w:rPr>
        <w:t xml:space="preserve"> </w:t>
      </w:r>
      <w:r w:rsidR="00FD7D47" w:rsidRPr="00425D5B">
        <w:rPr>
          <w:rFonts w:ascii="Tahoma" w:hAnsi="Tahoma" w:cs="Tahoma"/>
          <w:sz w:val="24"/>
          <w:szCs w:val="24"/>
          <w:lang w:eastAsia="es-ES"/>
        </w:rPr>
        <w:t>y, por consiguiente, ordenó al rector de la Institución Educativa Nuestra Señora de Fátima – Sede Pereira, llevar a cabo todas las medidas tendientes a irrumpir cualquier reproche que se pueda presentar frente al corte de cabello del estudiante Carlos Arturo Poved</w:t>
      </w:r>
      <w:r w:rsidR="00AA22B1" w:rsidRPr="00425D5B">
        <w:rPr>
          <w:rFonts w:ascii="Tahoma" w:hAnsi="Tahoma" w:cs="Tahoma"/>
          <w:sz w:val="24"/>
          <w:szCs w:val="24"/>
          <w:lang w:eastAsia="es-ES"/>
        </w:rPr>
        <w:t>a Sepúlveda en virtud del respe</w:t>
      </w:r>
      <w:r w:rsidR="00FD7D47" w:rsidRPr="00425D5B">
        <w:rPr>
          <w:rFonts w:ascii="Tahoma" w:hAnsi="Tahoma" w:cs="Tahoma"/>
          <w:sz w:val="24"/>
          <w:szCs w:val="24"/>
          <w:lang w:eastAsia="es-ES"/>
        </w:rPr>
        <w:t xml:space="preserve">to a su libertad de elección, e igualmente, concedió un término de 30 días al Director de Bienestar Social de la Policía Nacional para iniciar el proceso respectivo de modificación al pacto de convivencia del plantel educativo, </w:t>
      </w:r>
      <w:r w:rsidR="008A5C3C" w:rsidRPr="00425D5B">
        <w:rPr>
          <w:rFonts w:ascii="Tahoma" w:hAnsi="Tahoma" w:cs="Tahoma"/>
          <w:sz w:val="24"/>
          <w:szCs w:val="24"/>
          <w:lang w:eastAsia="es-ES"/>
        </w:rPr>
        <w:t>especialmente en</w:t>
      </w:r>
      <w:r w:rsidR="00FD7D47" w:rsidRPr="00425D5B">
        <w:rPr>
          <w:rFonts w:ascii="Tahoma" w:hAnsi="Tahoma" w:cs="Tahoma"/>
          <w:sz w:val="24"/>
          <w:szCs w:val="24"/>
          <w:lang w:eastAsia="es-ES"/>
        </w:rPr>
        <w:t xml:space="preserve"> lo relacionado con el artículo 28, numeral 24 del Manual de Convivencia para las colegios oficiales de la policía, en razón a que éste puede contener expresiones que determinan patrones estéticos de obligatorio cumplimiento, restringiendo el libre desarrollo de la personalidad.</w:t>
      </w:r>
    </w:p>
    <w:p w14:paraId="178BC3E4" w14:textId="77777777" w:rsidR="00302EEC" w:rsidRPr="00425D5B" w:rsidRDefault="00302EEC" w:rsidP="00425D5B">
      <w:pPr>
        <w:spacing w:after="0" w:line="276" w:lineRule="auto"/>
        <w:jc w:val="both"/>
        <w:rPr>
          <w:rFonts w:ascii="Tahoma" w:hAnsi="Tahoma" w:cs="Tahoma"/>
          <w:sz w:val="24"/>
          <w:szCs w:val="24"/>
          <w:lang w:eastAsia="es-ES"/>
        </w:rPr>
      </w:pPr>
    </w:p>
    <w:p w14:paraId="67E6BB85" w14:textId="77777777" w:rsidR="00F060C7" w:rsidRPr="00425D5B" w:rsidRDefault="00302EEC" w:rsidP="00425D5B">
      <w:pPr>
        <w:spacing w:after="0" w:line="276" w:lineRule="auto"/>
        <w:ind w:firstLine="709"/>
        <w:jc w:val="both"/>
        <w:rPr>
          <w:rFonts w:ascii="Tahoma" w:hAnsi="Tahoma" w:cs="Tahoma"/>
          <w:sz w:val="24"/>
          <w:szCs w:val="24"/>
        </w:rPr>
      </w:pPr>
      <w:r w:rsidRPr="00425D5B">
        <w:rPr>
          <w:rFonts w:ascii="Tahoma" w:hAnsi="Tahoma" w:cs="Tahoma"/>
          <w:sz w:val="24"/>
          <w:szCs w:val="24"/>
        </w:rPr>
        <w:t>Para llegar a tal conclusión,</w:t>
      </w:r>
      <w:r w:rsidR="00F060C7" w:rsidRPr="00425D5B">
        <w:rPr>
          <w:rFonts w:ascii="Tahoma" w:hAnsi="Tahoma" w:cs="Tahoma"/>
          <w:sz w:val="24"/>
          <w:szCs w:val="24"/>
        </w:rPr>
        <w:t xml:space="preserve"> el</w:t>
      </w:r>
      <w:r w:rsidRPr="00425D5B">
        <w:rPr>
          <w:rFonts w:ascii="Tahoma" w:hAnsi="Tahoma" w:cs="Tahoma"/>
          <w:sz w:val="24"/>
          <w:szCs w:val="24"/>
        </w:rPr>
        <w:t xml:space="preserve"> A-quo </w:t>
      </w:r>
      <w:r w:rsidR="00F060C7" w:rsidRPr="00425D5B">
        <w:rPr>
          <w:rFonts w:ascii="Tahoma" w:hAnsi="Tahoma" w:cs="Tahoma"/>
          <w:sz w:val="24"/>
          <w:szCs w:val="24"/>
        </w:rPr>
        <w:t>destacó que las normas disciplinarias fijadas y aplicadas por el centro educativo resultan abiertamente inconstitucionales, teniendo en cuenta que la Corte Constitucional advierte la imposibilidad que sostienen los colegios de incluir en sus Manuales de Convivencia preceptos que vulneren el derecho al libre desarrollo de la personalidad de sus educandos, dado que, impone límites a la implantación de sanciones y/o prohibiciones en cuanto a las decisiones que tomen los estudiantes frente a la forma de elegir una determinada apariencia física</w:t>
      </w:r>
      <w:r w:rsidR="008A5C3C" w:rsidRPr="00425D5B">
        <w:rPr>
          <w:rFonts w:ascii="Tahoma" w:hAnsi="Tahoma" w:cs="Tahoma"/>
          <w:sz w:val="24"/>
          <w:szCs w:val="24"/>
        </w:rPr>
        <w:t xml:space="preserve">; </w:t>
      </w:r>
      <w:r w:rsidR="00F060C7" w:rsidRPr="00425D5B">
        <w:rPr>
          <w:rFonts w:ascii="Tahoma" w:hAnsi="Tahoma" w:cs="Tahoma"/>
          <w:sz w:val="24"/>
          <w:szCs w:val="24"/>
        </w:rPr>
        <w:t>en este caso, a través de la elección de un corte de cabello u otro.</w:t>
      </w:r>
    </w:p>
    <w:p w14:paraId="19B4D847" w14:textId="77777777" w:rsidR="00F060C7" w:rsidRPr="00425D5B" w:rsidRDefault="00F060C7" w:rsidP="00425D5B">
      <w:pPr>
        <w:spacing w:after="0" w:line="276" w:lineRule="auto"/>
        <w:ind w:firstLine="709"/>
        <w:jc w:val="both"/>
        <w:rPr>
          <w:rFonts w:ascii="Tahoma" w:hAnsi="Tahoma" w:cs="Tahoma"/>
          <w:sz w:val="24"/>
          <w:szCs w:val="24"/>
        </w:rPr>
      </w:pPr>
    </w:p>
    <w:p w14:paraId="49D9D20A" w14:textId="521827C9" w:rsidR="00302EEC" w:rsidRPr="00425D5B" w:rsidRDefault="004E7E7D" w:rsidP="00425D5B">
      <w:pPr>
        <w:spacing w:after="0" w:line="276" w:lineRule="auto"/>
        <w:ind w:firstLine="709"/>
        <w:jc w:val="both"/>
        <w:rPr>
          <w:rFonts w:ascii="Tahoma" w:hAnsi="Tahoma" w:cs="Tahoma"/>
          <w:sz w:val="24"/>
          <w:szCs w:val="24"/>
        </w:rPr>
      </w:pPr>
      <w:r w:rsidRPr="00425D5B">
        <w:rPr>
          <w:rFonts w:ascii="Tahoma" w:hAnsi="Tahoma" w:cs="Tahoma"/>
          <w:sz w:val="24"/>
          <w:szCs w:val="24"/>
        </w:rPr>
        <w:t xml:space="preserve">Con </w:t>
      </w:r>
      <w:r w:rsidR="00F060C7" w:rsidRPr="00425D5B">
        <w:rPr>
          <w:rFonts w:ascii="Tahoma" w:hAnsi="Tahoma" w:cs="Tahoma"/>
          <w:sz w:val="24"/>
          <w:szCs w:val="24"/>
        </w:rPr>
        <w:t xml:space="preserve">base </w:t>
      </w:r>
      <w:r w:rsidRPr="00425D5B">
        <w:rPr>
          <w:rFonts w:ascii="Tahoma" w:hAnsi="Tahoma" w:cs="Tahoma"/>
          <w:sz w:val="24"/>
          <w:szCs w:val="24"/>
        </w:rPr>
        <w:t>en</w:t>
      </w:r>
      <w:r w:rsidR="00F060C7" w:rsidRPr="00425D5B">
        <w:rPr>
          <w:rFonts w:ascii="Tahoma" w:hAnsi="Tahoma" w:cs="Tahoma"/>
          <w:sz w:val="24"/>
          <w:szCs w:val="24"/>
        </w:rPr>
        <w:t xml:space="preserve"> lo anterior</w:t>
      </w:r>
      <w:r w:rsidRPr="00425D5B">
        <w:rPr>
          <w:rFonts w:ascii="Tahoma" w:hAnsi="Tahoma" w:cs="Tahoma"/>
          <w:sz w:val="24"/>
          <w:szCs w:val="24"/>
        </w:rPr>
        <w:t xml:space="preserve">, </w:t>
      </w:r>
      <w:r w:rsidR="00F060C7" w:rsidRPr="00425D5B">
        <w:rPr>
          <w:rFonts w:ascii="Tahoma" w:hAnsi="Tahoma" w:cs="Tahoma"/>
          <w:sz w:val="24"/>
          <w:szCs w:val="24"/>
        </w:rPr>
        <w:t>determinó que, en efecto, el estudiante en cuestión fue llamado al frente por el señor rector, en medio de un evento público ante la totalidad del colegio, con el fin de hacer referencia a su corte de cabello, pidiendo a todos los estudiantes que acataran el Manual de Convivencia, circunstancia que se per</w:t>
      </w:r>
      <w:r w:rsidR="00F966B8" w:rsidRPr="00425D5B">
        <w:rPr>
          <w:rFonts w:ascii="Tahoma" w:hAnsi="Tahoma" w:cs="Tahoma"/>
          <w:sz w:val="24"/>
          <w:szCs w:val="24"/>
        </w:rPr>
        <w:t>cibe humillante y ridiculizante, pues evidentemente supone poner en la palestra al joven, no para elogiar sus logros, sino para resaltar ante sus compañeros un aspecto físico que riñe con los estándares estéticos y de presentación personal del establecimiento formativo.</w:t>
      </w:r>
    </w:p>
    <w:p w14:paraId="445BB6F4" w14:textId="6A93667F" w:rsidR="00302EEC" w:rsidRDefault="00302EEC" w:rsidP="00425D5B">
      <w:pPr>
        <w:spacing w:after="0" w:line="276" w:lineRule="auto"/>
        <w:jc w:val="both"/>
        <w:rPr>
          <w:rFonts w:ascii="Tahoma" w:hAnsi="Tahoma" w:cs="Tahoma"/>
          <w:sz w:val="24"/>
          <w:szCs w:val="24"/>
        </w:rPr>
      </w:pPr>
    </w:p>
    <w:p w14:paraId="33CFF453" w14:textId="77777777" w:rsidR="00050040" w:rsidRPr="00425D5B" w:rsidRDefault="00050040" w:rsidP="00425D5B">
      <w:pPr>
        <w:spacing w:after="0" w:line="276" w:lineRule="auto"/>
        <w:jc w:val="both"/>
        <w:rPr>
          <w:rFonts w:ascii="Tahoma" w:hAnsi="Tahoma" w:cs="Tahoma"/>
          <w:sz w:val="24"/>
          <w:szCs w:val="24"/>
        </w:rPr>
      </w:pPr>
    </w:p>
    <w:p w14:paraId="0D868902" w14:textId="77777777" w:rsidR="00302EEC" w:rsidRPr="00425D5B" w:rsidRDefault="00302EEC" w:rsidP="00425D5B">
      <w:pPr>
        <w:pStyle w:val="Ttulo4"/>
        <w:numPr>
          <w:ilvl w:val="0"/>
          <w:numId w:val="1"/>
        </w:numPr>
        <w:tabs>
          <w:tab w:val="clear" w:pos="1080"/>
          <w:tab w:val="left" w:pos="426"/>
        </w:tabs>
        <w:spacing w:line="276" w:lineRule="auto"/>
        <w:ind w:left="0" w:firstLine="709"/>
        <w:rPr>
          <w:rFonts w:ascii="Tahoma" w:hAnsi="Tahoma" w:cs="Tahoma"/>
          <w:szCs w:val="24"/>
        </w:rPr>
      </w:pPr>
      <w:r w:rsidRPr="00425D5B">
        <w:rPr>
          <w:rFonts w:ascii="Tahoma" w:hAnsi="Tahoma" w:cs="Tahoma"/>
          <w:szCs w:val="24"/>
        </w:rPr>
        <w:t>Impugnación</w:t>
      </w:r>
    </w:p>
    <w:p w14:paraId="7D42C772" w14:textId="77777777" w:rsidR="00302EEC" w:rsidRPr="00425D5B" w:rsidRDefault="00302EEC" w:rsidP="00425D5B">
      <w:pPr>
        <w:spacing w:after="0" w:line="276" w:lineRule="auto"/>
        <w:jc w:val="both"/>
        <w:rPr>
          <w:rFonts w:ascii="Tahoma" w:hAnsi="Tahoma" w:cs="Tahoma"/>
          <w:sz w:val="24"/>
          <w:szCs w:val="24"/>
        </w:rPr>
      </w:pPr>
    </w:p>
    <w:p w14:paraId="42485156" w14:textId="77777777" w:rsidR="004E7E7D" w:rsidRPr="00425D5B" w:rsidRDefault="004E7E7D" w:rsidP="00425D5B">
      <w:pPr>
        <w:spacing w:after="0" w:line="276" w:lineRule="auto"/>
        <w:ind w:firstLine="709"/>
        <w:jc w:val="both"/>
        <w:rPr>
          <w:rFonts w:ascii="Tahoma" w:hAnsi="Tahoma" w:cs="Tahoma"/>
          <w:sz w:val="24"/>
          <w:szCs w:val="24"/>
        </w:rPr>
      </w:pPr>
    </w:p>
    <w:p w14:paraId="05EA69B0" w14:textId="4A899B04" w:rsidR="00012E88" w:rsidRPr="00425D5B" w:rsidRDefault="00012E88" w:rsidP="00425D5B">
      <w:pPr>
        <w:spacing w:after="0" w:line="276" w:lineRule="auto"/>
        <w:ind w:firstLine="709"/>
        <w:jc w:val="both"/>
        <w:rPr>
          <w:rFonts w:ascii="Tahoma" w:hAnsi="Tahoma" w:cs="Tahoma"/>
          <w:sz w:val="24"/>
          <w:szCs w:val="24"/>
        </w:rPr>
      </w:pPr>
      <w:r w:rsidRPr="00425D5B">
        <w:rPr>
          <w:rFonts w:ascii="Tahoma" w:hAnsi="Tahoma" w:cs="Tahoma"/>
          <w:sz w:val="24"/>
          <w:szCs w:val="24"/>
        </w:rPr>
        <w:t>El capitán</w:t>
      </w:r>
      <w:r w:rsidRPr="00425D5B">
        <w:rPr>
          <w:rFonts w:ascii="Tahoma" w:hAnsi="Tahoma" w:cs="Tahoma"/>
          <w:b/>
          <w:sz w:val="24"/>
          <w:szCs w:val="24"/>
        </w:rPr>
        <w:t xml:space="preserve"> JESUS FERNANDO LEON GOMEZ</w:t>
      </w:r>
      <w:r w:rsidRPr="00425D5B">
        <w:rPr>
          <w:rFonts w:ascii="Tahoma" w:hAnsi="Tahoma" w:cs="Tahoma"/>
          <w:sz w:val="24"/>
          <w:szCs w:val="24"/>
        </w:rPr>
        <w:t>,</w:t>
      </w:r>
      <w:r w:rsidR="00302EEC" w:rsidRPr="00425D5B">
        <w:rPr>
          <w:rFonts w:ascii="Tahoma" w:hAnsi="Tahoma" w:cs="Tahoma"/>
          <w:sz w:val="24"/>
          <w:szCs w:val="24"/>
        </w:rPr>
        <w:t xml:space="preserve"> </w:t>
      </w:r>
      <w:r w:rsidRPr="00425D5B">
        <w:rPr>
          <w:rFonts w:ascii="Tahoma" w:hAnsi="Tahoma" w:cs="Tahoma"/>
          <w:sz w:val="24"/>
          <w:szCs w:val="24"/>
        </w:rPr>
        <w:t xml:space="preserve">en calidad de jefe de Asuntos Jurídicos de la </w:t>
      </w:r>
      <w:r w:rsidRPr="00425D5B">
        <w:rPr>
          <w:rFonts w:ascii="Tahoma" w:hAnsi="Tahoma" w:cs="Tahoma"/>
          <w:b/>
          <w:sz w:val="24"/>
          <w:szCs w:val="24"/>
        </w:rPr>
        <w:t>DIRECCIÓN DE BIENESTAR SOCIAL Y FAMILIAR DE LA POLICÍA NACIONAL</w:t>
      </w:r>
      <w:r w:rsidR="007C2655">
        <w:rPr>
          <w:rFonts w:ascii="Tahoma" w:hAnsi="Tahoma" w:cs="Tahoma"/>
          <w:sz w:val="24"/>
          <w:szCs w:val="24"/>
        </w:rPr>
        <w:t>,</w:t>
      </w:r>
      <w:r w:rsidRPr="00425D5B">
        <w:rPr>
          <w:rFonts w:ascii="Tahoma" w:hAnsi="Tahoma" w:cs="Tahoma"/>
          <w:sz w:val="24"/>
          <w:szCs w:val="24"/>
        </w:rPr>
        <w:t xml:space="preserve"> </w:t>
      </w:r>
      <w:r w:rsidR="00302EEC" w:rsidRPr="00425D5B">
        <w:rPr>
          <w:rFonts w:ascii="Tahoma" w:hAnsi="Tahoma" w:cs="Tahoma"/>
          <w:sz w:val="24"/>
          <w:szCs w:val="24"/>
        </w:rPr>
        <w:t xml:space="preserve">presentó escrito de impugnación </w:t>
      </w:r>
      <w:r w:rsidR="00727ACC" w:rsidRPr="00425D5B">
        <w:rPr>
          <w:rFonts w:ascii="Tahoma" w:hAnsi="Tahoma" w:cs="Tahoma"/>
          <w:sz w:val="24"/>
          <w:szCs w:val="24"/>
        </w:rPr>
        <w:t xml:space="preserve">argumentando que el juez de primera instancia impuso una serie de órdenes y medidas basándose única y exclusivamente en conjeturas, pues en ningún momento la accionante presentó material probatorio que </w:t>
      </w:r>
      <w:r w:rsidR="002C79B6" w:rsidRPr="00425D5B">
        <w:rPr>
          <w:rFonts w:ascii="Tahoma" w:hAnsi="Tahoma" w:cs="Tahoma"/>
          <w:sz w:val="24"/>
          <w:szCs w:val="24"/>
        </w:rPr>
        <w:t>permitiera</w:t>
      </w:r>
      <w:r w:rsidR="00727ACC" w:rsidRPr="00425D5B">
        <w:rPr>
          <w:rFonts w:ascii="Tahoma" w:hAnsi="Tahoma" w:cs="Tahoma"/>
          <w:sz w:val="24"/>
          <w:szCs w:val="24"/>
        </w:rPr>
        <w:t xml:space="preserve"> obtener certeza, más allá de toda duda, sobre lo acontecido el 28 de febrero de 2022, cuya omisión del despacho transgrede el derecho constitucional fundamental a un debido proceso, dado que</w:t>
      </w:r>
      <w:r w:rsidR="002C79B6" w:rsidRPr="00425D5B">
        <w:rPr>
          <w:rFonts w:ascii="Tahoma" w:hAnsi="Tahoma" w:cs="Tahoma"/>
          <w:sz w:val="24"/>
          <w:szCs w:val="24"/>
        </w:rPr>
        <w:t>,</w:t>
      </w:r>
      <w:r w:rsidR="00276C5A" w:rsidRPr="00425D5B">
        <w:rPr>
          <w:rFonts w:ascii="Tahoma" w:hAnsi="Tahoma" w:cs="Tahoma"/>
          <w:sz w:val="24"/>
          <w:szCs w:val="24"/>
        </w:rPr>
        <w:t xml:space="preserve"> ante la duda </w:t>
      </w:r>
      <w:r w:rsidR="00727ACC" w:rsidRPr="00425D5B">
        <w:rPr>
          <w:rFonts w:ascii="Tahoma" w:hAnsi="Tahoma" w:cs="Tahoma"/>
          <w:sz w:val="24"/>
          <w:szCs w:val="24"/>
        </w:rPr>
        <w:t>e</w:t>
      </w:r>
      <w:r w:rsidR="00276C5A" w:rsidRPr="00425D5B">
        <w:rPr>
          <w:rFonts w:ascii="Tahoma" w:hAnsi="Tahoma" w:cs="Tahoma"/>
          <w:sz w:val="24"/>
          <w:szCs w:val="24"/>
        </w:rPr>
        <w:t>n</w:t>
      </w:r>
      <w:r w:rsidR="00727ACC" w:rsidRPr="00425D5B">
        <w:rPr>
          <w:rFonts w:ascii="Tahoma" w:hAnsi="Tahoma" w:cs="Tahoma"/>
          <w:sz w:val="24"/>
          <w:szCs w:val="24"/>
        </w:rPr>
        <w:t xml:space="preserve"> la fijación de los hechos </w:t>
      </w:r>
      <w:r w:rsidR="002C79B6" w:rsidRPr="00425D5B">
        <w:rPr>
          <w:rFonts w:ascii="Tahoma" w:hAnsi="Tahoma" w:cs="Tahoma"/>
          <w:sz w:val="24"/>
          <w:szCs w:val="24"/>
        </w:rPr>
        <w:t xml:space="preserve">que presuntamente vulneraron </w:t>
      </w:r>
      <w:r w:rsidR="00727ACC" w:rsidRPr="00425D5B">
        <w:rPr>
          <w:rFonts w:ascii="Tahoma" w:hAnsi="Tahoma" w:cs="Tahoma"/>
          <w:sz w:val="24"/>
          <w:szCs w:val="24"/>
        </w:rPr>
        <w:t xml:space="preserve">los derechos del menor, resultaba inapelable el deber que poseía </w:t>
      </w:r>
      <w:r w:rsidR="002C79B6" w:rsidRPr="00425D5B">
        <w:rPr>
          <w:rFonts w:ascii="Tahoma" w:hAnsi="Tahoma" w:cs="Tahoma"/>
          <w:sz w:val="24"/>
          <w:szCs w:val="24"/>
        </w:rPr>
        <w:t xml:space="preserve">el juez </w:t>
      </w:r>
      <w:r w:rsidR="00727ACC" w:rsidRPr="00425D5B">
        <w:rPr>
          <w:rFonts w:ascii="Tahoma" w:hAnsi="Tahoma" w:cs="Tahoma"/>
          <w:sz w:val="24"/>
          <w:szCs w:val="24"/>
        </w:rPr>
        <w:t xml:space="preserve">de desentrañar la realidad de los acontecimientos con la debida carga probatoria, </w:t>
      </w:r>
      <w:r w:rsidR="00175B3B" w:rsidRPr="00425D5B">
        <w:rPr>
          <w:rFonts w:ascii="Tahoma" w:hAnsi="Tahoma" w:cs="Tahoma"/>
          <w:sz w:val="24"/>
          <w:szCs w:val="24"/>
        </w:rPr>
        <w:t xml:space="preserve">pues en virtud de ello, se debe procurar siempre por agotar el </w:t>
      </w:r>
      <w:r w:rsidR="00175B3B" w:rsidRPr="00425D5B">
        <w:rPr>
          <w:rFonts w:ascii="Tahoma" w:hAnsi="Tahoma" w:cs="Tahoma"/>
          <w:sz w:val="24"/>
          <w:szCs w:val="24"/>
        </w:rPr>
        <w:lastRenderedPageBreak/>
        <w:t>procedimiento de manera justa y adecuada, respetando los principios de legítima defensa y contradicción.</w:t>
      </w:r>
    </w:p>
    <w:p w14:paraId="0CE52F6D" w14:textId="77777777" w:rsidR="002C79B6" w:rsidRPr="00425D5B" w:rsidRDefault="002C79B6" w:rsidP="00425D5B">
      <w:pPr>
        <w:spacing w:after="0" w:line="276" w:lineRule="auto"/>
        <w:ind w:firstLine="709"/>
        <w:jc w:val="both"/>
        <w:rPr>
          <w:rFonts w:ascii="Tahoma" w:hAnsi="Tahoma" w:cs="Tahoma"/>
          <w:sz w:val="24"/>
          <w:szCs w:val="24"/>
        </w:rPr>
      </w:pPr>
    </w:p>
    <w:p w14:paraId="4F591BB3" w14:textId="57859493" w:rsidR="002C79B6" w:rsidRPr="00425D5B" w:rsidRDefault="002C79B6" w:rsidP="00425D5B">
      <w:pPr>
        <w:spacing w:after="0" w:line="276" w:lineRule="auto"/>
        <w:ind w:firstLine="709"/>
        <w:jc w:val="both"/>
        <w:rPr>
          <w:rFonts w:ascii="Tahoma" w:hAnsi="Tahoma" w:cs="Tahoma"/>
          <w:sz w:val="24"/>
          <w:szCs w:val="24"/>
        </w:rPr>
      </w:pPr>
      <w:r w:rsidRPr="00425D5B">
        <w:rPr>
          <w:rFonts w:ascii="Tahoma" w:hAnsi="Tahoma" w:cs="Tahoma"/>
          <w:sz w:val="24"/>
          <w:szCs w:val="24"/>
        </w:rPr>
        <w:t xml:space="preserve">Por otra parte, tal como lo asevera el órgano jurisdiccional en la decisión promulgada, no se logra acreditar que el llamado de atención que llevó a cabo el rector del colegio sobre el menor hubiese tenido lugar en un ambiente hostil y de temeridad, siendo expuesto ante toda la comunidad estudiantil a circunstancias de “bullying” o “matoneo”, por el contrario, determina que </w:t>
      </w:r>
      <w:r w:rsidR="00276C5A" w:rsidRPr="00425D5B">
        <w:rPr>
          <w:rFonts w:ascii="Tahoma" w:hAnsi="Tahoma" w:cs="Tahoma"/>
          <w:sz w:val="24"/>
          <w:szCs w:val="24"/>
        </w:rPr>
        <w:t xml:space="preserve">en </w:t>
      </w:r>
      <w:r w:rsidR="002B109D" w:rsidRPr="00425D5B">
        <w:rPr>
          <w:rFonts w:ascii="Tahoma" w:hAnsi="Tahoma" w:cs="Tahoma"/>
          <w:sz w:val="24"/>
          <w:szCs w:val="24"/>
        </w:rPr>
        <w:t>lo</w:t>
      </w:r>
      <w:r w:rsidR="00276C5A" w:rsidRPr="00425D5B">
        <w:rPr>
          <w:rFonts w:ascii="Tahoma" w:hAnsi="Tahoma" w:cs="Tahoma"/>
          <w:sz w:val="24"/>
          <w:szCs w:val="24"/>
        </w:rPr>
        <w:t xml:space="preserve"> coyuntural no fue empl</w:t>
      </w:r>
      <w:r w:rsidR="007B4F96" w:rsidRPr="00425D5B">
        <w:rPr>
          <w:rFonts w:ascii="Tahoma" w:hAnsi="Tahoma" w:cs="Tahoma"/>
          <w:sz w:val="24"/>
          <w:szCs w:val="24"/>
        </w:rPr>
        <w:t>eado un tono de voz despectivo u</w:t>
      </w:r>
      <w:r w:rsidR="00276C5A" w:rsidRPr="00425D5B">
        <w:rPr>
          <w:rFonts w:ascii="Tahoma" w:hAnsi="Tahoma" w:cs="Tahoma"/>
          <w:sz w:val="24"/>
          <w:szCs w:val="24"/>
        </w:rPr>
        <w:t xml:space="preserve"> hostil, </w:t>
      </w:r>
      <w:r w:rsidR="007B4F96" w:rsidRPr="00425D5B">
        <w:rPr>
          <w:rFonts w:ascii="Tahoma" w:hAnsi="Tahoma" w:cs="Tahoma"/>
          <w:sz w:val="24"/>
          <w:szCs w:val="24"/>
        </w:rPr>
        <w:t xml:space="preserve">de hecho, </w:t>
      </w:r>
      <w:r w:rsidR="00276C5A" w:rsidRPr="00425D5B">
        <w:rPr>
          <w:rFonts w:ascii="Tahoma" w:hAnsi="Tahoma" w:cs="Tahoma"/>
          <w:sz w:val="24"/>
          <w:szCs w:val="24"/>
        </w:rPr>
        <w:t>se trató de una invitación cordial, amable y con el debido respeto que se debe aplicar en el desarrollo de la relación docente – estudiante, desdibujándose entonces la figura del acoso laboral e intimidación que precede la actual disputa.</w:t>
      </w:r>
    </w:p>
    <w:p w14:paraId="28887739" w14:textId="77777777" w:rsidR="00175B3B" w:rsidRPr="00425D5B" w:rsidRDefault="00175B3B" w:rsidP="00425D5B">
      <w:pPr>
        <w:spacing w:after="0" w:line="276" w:lineRule="auto"/>
        <w:ind w:firstLine="709"/>
        <w:jc w:val="both"/>
        <w:rPr>
          <w:rFonts w:ascii="Tahoma" w:hAnsi="Tahoma" w:cs="Tahoma"/>
          <w:sz w:val="24"/>
          <w:szCs w:val="24"/>
        </w:rPr>
      </w:pPr>
    </w:p>
    <w:p w14:paraId="16528D57" w14:textId="77777777" w:rsidR="00175B3B" w:rsidRPr="00425D5B" w:rsidRDefault="00175B3B" w:rsidP="00425D5B">
      <w:pPr>
        <w:spacing w:after="0" w:line="276" w:lineRule="auto"/>
        <w:ind w:firstLine="709"/>
        <w:jc w:val="both"/>
        <w:rPr>
          <w:rFonts w:ascii="Tahoma" w:hAnsi="Tahoma" w:cs="Tahoma"/>
          <w:sz w:val="24"/>
          <w:szCs w:val="24"/>
        </w:rPr>
      </w:pPr>
      <w:r w:rsidRPr="00425D5B">
        <w:rPr>
          <w:rFonts w:ascii="Tahoma" w:hAnsi="Tahoma" w:cs="Tahoma"/>
          <w:sz w:val="24"/>
          <w:szCs w:val="24"/>
        </w:rPr>
        <w:t xml:space="preserve">En el mismo sentido, </w:t>
      </w:r>
      <w:r w:rsidR="007B4F96" w:rsidRPr="00425D5B">
        <w:rPr>
          <w:rFonts w:ascii="Tahoma" w:hAnsi="Tahoma" w:cs="Tahoma"/>
          <w:sz w:val="24"/>
          <w:szCs w:val="24"/>
        </w:rPr>
        <w:t xml:space="preserve">si </w:t>
      </w:r>
      <w:r w:rsidRPr="00425D5B">
        <w:rPr>
          <w:rFonts w:ascii="Tahoma" w:hAnsi="Tahoma" w:cs="Tahoma"/>
          <w:sz w:val="24"/>
          <w:szCs w:val="24"/>
        </w:rPr>
        <w:t>resulta probado dentro del proceso que, si bien el Manual de Convivencia escolar contiene un conducto regular o protocolo al que se deben ceñir tanto los estudiantes como los padres en el momento en que se produce una situación de inconformismo o que riña con las buenas costumbres del comportamiento, la madre del menor presuntamente afectado no atendió a dichos linea</w:t>
      </w:r>
      <w:r w:rsidR="00325DD4" w:rsidRPr="00425D5B">
        <w:rPr>
          <w:rFonts w:ascii="Tahoma" w:hAnsi="Tahoma" w:cs="Tahoma"/>
          <w:sz w:val="24"/>
          <w:szCs w:val="24"/>
        </w:rPr>
        <w:t>mientos e inmediatamente impetró</w:t>
      </w:r>
      <w:r w:rsidRPr="00425D5B">
        <w:rPr>
          <w:rFonts w:ascii="Tahoma" w:hAnsi="Tahoma" w:cs="Tahoma"/>
          <w:sz w:val="24"/>
          <w:szCs w:val="24"/>
        </w:rPr>
        <w:t xml:space="preserve"> la presente acción de tutela, </w:t>
      </w:r>
      <w:r w:rsidR="00325DD4" w:rsidRPr="00425D5B">
        <w:rPr>
          <w:rFonts w:ascii="Tahoma" w:hAnsi="Tahoma" w:cs="Tahoma"/>
          <w:sz w:val="24"/>
          <w:szCs w:val="24"/>
        </w:rPr>
        <w:t>sin existir queja formal ante la Institución Educativa o la Se</w:t>
      </w:r>
      <w:r w:rsidR="007B4F96" w:rsidRPr="00425D5B">
        <w:rPr>
          <w:rFonts w:ascii="Tahoma" w:hAnsi="Tahoma" w:cs="Tahoma"/>
          <w:sz w:val="24"/>
          <w:szCs w:val="24"/>
        </w:rPr>
        <w:t>cretaria de Educación Municipal, nuevamente violentando el derecho constitucional a un debido proceso.</w:t>
      </w:r>
    </w:p>
    <w:p w14:paraId="78050EF4" w14:textId="34C75F73" w:rsidR="00302EEC" w:rsidRPr="00425D5B" w:rsidRDefault="00302EEC" w:rsidP="00425D5B">
      <w:pPr>
        <w:spacing w:after="0" w:line="276" w:lineRule="auto"/>
        <w:ind w:right="3" w:firstLine="709"/>
        <w:jc w:val="both"/>
        <w:rPr>
          <w:rFonts w:ascii="Tahoma" w:hAnsi="Tahoma" w:cs="Tahoma"/>
          <w:sz w:val="24"/>
          <w:szCs w:val="24"/>
        </w:rPr>
      </w:pPr>
    </w:p>
    <w:p w14:paraId="5FA590F9" w14:textId="77777777" w:rsidR="002B109D" w:rsidRPr="00425D5B" w:rsidRDefault="002B109D" w:rsidP="00425D5B">
      <w:pPr>
        <w:spacing w:after="0" w:line="276" w:lineRule="auto"/>
        <w:ind w:right="3" w:firstLine="709"/>
        <w:jc w:val="both"/>
        <w:rPr>
          <w:rFonts w:ascii="Tahoma" w:hAnsi="Tahoma" w:cs="Tahoma"/>
          <w:sz w:val="24"/>
          <w:szCs w:val="24"/>
        </w:rPr>
      </w:pPr>
    </w:p>
    <w:p w14:paraId="751BAA5D" w14:textId="77777777" w:rsidR="00302EEC" w:rsidRPr="00425D5B" w:rsidRDefault="00302EEC" w:rsidP="00425D5B">
      <w:pPr>
        <w:pStyle w:val="Ttulo4"/>
        <w:numPr>
          <w:ilvl w:val="0"/>
          <w:numId w:val="1"/>
        </w:numPr>
        <w:tabs>
          <w:tab w:val="clear" w:pos="1080"/>
          <w:tab w:val="left" w:pos="426"/>
        </w:tabs>
        <w:spacing w:line="276" w:lineRule="auto"/>
        <w:ind w:left="0" w:firstLine="709"/>
        <w:rPr>
          <w:rFonts w:ascii="Tahoma" w:hAnsi="Tahoma" w:cs="Tahoma"/>
          <w:szCs w:val="24"/>
        </w:rPr>
      </w:pPr>
      <w:r w:rsidRPr="00425D5B">
        <w:rPr>
          <w:rFonts w:ascii="Tahoma" w:hAnsi="Tahoma" w:cs="Tahoma"/>
          <w:szCs w:val="24"/>
        </w:rPr>
        <w:t>Consideraciones</w:t>
      </w:r>
    </w:p>
    <w:p w14:paraId="41639836" w14:textId="4BDCD3FE" w:rsidR="00302EEC" w:rsidRDefault="00302EEC" w:rsidP="00425D5B">
      <w:pPr>
        <w:pStyle w:val="Prrafodelista"/>
        <w:tabs>
          <w:tab w:val="left" w:pos="1276"/>
        </w:tabs>
        <w:suppressAutoHyphens/>
        <w:spacing w:after="0" w:line="276" w:lineRule="auto"/>
        <w:ind w:firstLine="709"/>
        <w:jc w:val="both"/>
        <w:rPr>
          <w:rFonts w:ascii="Tahoma" w:hAnsi="Tahoma" w:cs="Tahoma"/>
          <w:b/>
          <w:spacing w:val="-2"/>
          <w:sz w:val="24"/>
          <w:szCs w:val="24"/>
        </w:rPr>
      </w:pPr>
    </w:p>
    <w:p w14:paraId="71BD87D2" w14:textId="77777777" w:rsidR="00050040" w:rsidRPr="00425D5B" w:rsidRDefault="00050040" w:rsidP="00425D5B">
      <w:pPr>
        <w:pStyle w:val="Prrafodelista"/>
        <w:tabs>
          <w:tab w:val="left" w:pos="1276"/>
        </w:tabs>
        <w:suppressAutoHyphens/>
        <w:spacing w:after="0" w:line="276" w:lineRule="auto"/>
        <w:ind w:firstLine="709"/>
        <w:jc w:val="both"/>
        <w:rPr>
          <w:rFonts w:ascii="Tahoma" w:hAnsi="Tahoma" w:cs="Tahoma"/>
          <w:b/>
          <w:spacing w:val="-2"/>
          <w:sz w:val="24"/>
          <w:szCs w:val="24"/>
        </w:rPr>
      </w:pPr>
    </w:p>
    <w:p w14:paraId="24D33526" w14:textId="77777777" w:rsidR="00302EEC" w:rsidRPr="00425D5B" w:rsidRDefault="00302EEC" w:rsidP="00425D5B">
      <w:pPr>
        <w:pStyle w:val="Prrafodelista"/>
        <w:numPr>
          <w:ilvl w:val="1"/>
          <w:numId w:val="2"/>
        </w:numPr>
        <w:tabs>
          <w:tab w:val="left" w:pos="1276"/>
        </w:tabs>
        <w:suppressAutoHyphens/>
        <w:spacing w:after="0" w:line="276" w:lineRule="auto"/>
        <w:ind w:left="567" w:hanging="709"/>
        <w:jc w:val="both"/>
        <w:rPr>
          <w:rFonts w:ascii="Tahoma" w:hAnsi="Tahoma" w:cs="Tahoma"/>
          <w:b/>
          <w:spacing w:val="-2"/>
          <w:sz w:val="24"/>
          <w:szCs w:val="24"/>
        </w:rPr>
      </w:pPr>
      <w:r w:rsidRPr="00425D5B">
        <w:rPr>
          <w:rFonts w:ascii="Tahoma" w:hAnsi="Tahoma" w:cs="Tahoma"/>
          <w:b/>
          <w:spacing w:val="-2"/>
          <w:sz w:val="24"/>
          <w:szCs w:val="24"/>
        </w:rPr>
        <w:t>Problema jurídico por resolver</w:t>
      </w:r>
    </w:p>
    <w:p w14:paraId="55AAAB00" w14:textId="77777777" w:rsidR="00302EEC" w:rsidRPr="00425D5B" w:rsidRDefault="00302EEC" w:rsidP="00425D5B">
      <w:pPr>
        <w:tabs>
          <w:tab w:val="left" w:pos="1276"/>
        </w:tabs>
        <w:suppressAutoHyphens/>
        <w:spacing w:after="0" w:line="276" w:lineRule="auto"/>
        <w:jc w:val="both"/>
        <w:rPr>
          <w:rFonts w:ascii="Tahoma" w:hAnsi="Tahoma" w:cs="Tahoma"/>
          <w:b/>
          <w:spacing w:val="-2"/>
          <w:sz w:val="24"/>
          <w:szCs w:val="24"/>
        </w:rPr>
      </w:pPr>
    </w:p>
    <w:p w14:paraId="0F6F01AF" w14:textId="0DDA6D9A" w:rsidR="007B4F96" w:rsidRPr="00425D5B" w:rsidRDefault="00302EEC" w:rsidP="00425D5B">
      <w:pPr>
        <w:pStyle w:val="Prrafodelista"/>
        <w:tabs>
          <w:tab w:val="left" w:pos="709"/>
        </w:tabs>
        <w:suppressAutoHyphens/>
        <w:spacing w:after="0" w:line="276" w:lineRule="auto"/>
        <w:ind w:left="0" w:firstLine="709"/>
        <w:jc w:val="both"/>
        <w:rPr>
          <w:rFonts w:ascii="Tahoma" w:hAnsi="Tahoma" w:cs="Tahoma"/>
          <w:bCs/>
          <w:spacing w:val="-2"/>
          <w:sz w:val="24"/>
          <w:szCs w:val="24"/>
        </w:rPr>
      </w:pPr>
      <w:r w:rsidRPr="00425D5B">
        <w:rPr>
          <w:rFonts w:ascii="Tahoma" w:hAnsi="Tahoma" w:cs="Tahoma"/>
          <w:bCs/>
          <w:spacing w:val="-2"/>
          <w:sz w:val="24"/>
          <w:szCs w:val="24"/>
        </w:rPr>
        <w:t xml:space="preserve">Le corresponde a esta Sala determinar de acuerdo a las situaciones fácticas expuestas, si </w:t>
      </w:r>
      <w:r w:rsidR="002636B0" w:rsidRPr="00425D5B">
        <w:rPr>
          <w:rFonts w:ascii="Tahoma" w:hAnsi="Tahoma" w:cs="Tahoma"/>
          <w:bCs/>
          <w:spacing w:val="-2"/>
          <w:sz w:val="24"/>
          <w:szCs w:val="24"/>
        </w:rPr>
        <w:t xml:space="preserve">el menor Carlos Arturo Poveda Sepúlveda fue víctima </w:t>
      </w:r>
      <w:r w:rsidR="007B4F96" w:rsidRPr="00425D5B">
        <w:rPr>
          <w:rFonts w:ascii="Tahoma" w:hAnsi="Tahoma" w:cs="Tahoma"/>
          <w:bCs/>
          <w:spacing w:val="-2"/>
          <w:sz w:val="24"/>
          <w:szCs w:val="24"/>
        </w:rPr>
        <w:t xml:space="preserve">de intimidación escolar </w:t>
      </w:r>
      <w:r w:rsidR="00C808B1" w:rsidRPr="00425D5B">
        <w:rPr>
          <w:rFonts w:ascii="Tahoma" w:hAnsi="Tahoma" w:cs="Tahoma"/>
          <w:bCs/>
          <w:spacing w:val="-2"/>
          <w:sz w:val="24"/>
          <w:szCs w:val="24"/>
        </w:rPr>
        <w:t xml:space="preserve">por </w:t>
      </w:r>
      <w:r w:rsidR="002636B0" w:rsidRPr="00425D5B">
        <w:rPr>
          <w:rFonts w:ascii="Tahoma" w:hAnsi="Tahoma" w:cs="Tahoma"/>
          <w:bCs/>
          <w:spacing w:val="-2"/>
          <w:sz w:val="24"/>
          <w:szCs w:val="24"/>
        </w:rPr>
        <w:t>parte d</w:t>
      </w:r>
      <w:r w:rsidR="00C808B1" w:rsidRPr="00425D5B">
        <w:rPr>
          <w:rFonts w:ascii="Tahoma" w:hAnsi="Tahoma" w:cs="Tahoma"/>
          <w:bCs/>
          <w:spacing w:val="-2"/>
          <w:sz w:val="24"/>
          <w:szCs w:val="24"/>
        </w:rPr>
        <w:t xml:space="preserve">el rector del Centro de Formación Educativo </w:t>
      </w:r>
      <w:r w:rsidR="002636B0" w:rsidRPr="00425D5B">
        <w:rPr>
          <w:rFonts w:ascii="Tahoma" w:hAnsi="Tahoma" w:cs="Tahoma"/>
          <w:bCs/>
          <w:spacing w:val="-2"/>
          <w:sz w:val="24"/>
          <w:szCs w:val="24"/>
        </w:rPr>
        <w:t xml:space="preserve">por llevar el pelo largo, o si por el contrario, el Rector </w:t>
      </w:r>
      <w:r w:rsidR="00C808B1" w:rsidRPr="00425D5B">
        <w:rPr>
          <w:rFonts w:ascii="Tahoma" w:hAnsi="Tahoma" w:cs="Tahoma"/>
          <w:bCs/>
          <w:spacing w:val="-2"/>
          <w:sz w:val="24"/>
          <w:szCs w:val="24"/>
        </w:rPr>
        <w:t>actuó bajo los límites del respeto y en atención a las funciones propias de su cargo, haciendo valer lo prescrito en el Manual de Convivencia Escolar.</w:t>
      </w:r>
    </w:p>
    <w:p w14:paraId="30A05285" w14:textId="77777777" w:rsidR="00302EEC" w:rsidRPr="00425D5B" w:rsidRDefault="00302EEC" w:rsidP="00425D5B">
      <w:pPr>
        <w:pStyle w:val="Prrafodelista"/>
        <w:tabs>
          <w:tab w:val="left" w:pos="709"/>
        </w:tabs>
        <w:suppressAutoHyphens/>
        <w:spacing w:after="0" w:line="276" w:lineRule="auto"/>
        <w:ind w:firstLine="709"/>
        <w:jc w:val="both"/>
        <w:rPr>
          <w:rFonts w:ascii="Tahoma" w:hAnsi="Tahoma" w:cs="Tahoma"/>
          <w:sz w:val="24"/>
          <w:szCs w:val="24"/>
        </w:rPr>
      </w:pPr>
    </w:p>
    <w:p w14:paraId="118A77C9" w14:textId="77777777" w:rsidR="00302EEC" w:rsidRPr="00425D5B" w:rsidRDefault="00302EEC" w:rsidP="00425D5B">
      <w:pPr>
        <w:pStyle w:val="Prrafodelista"/>
        <w:tabs>
          <w:tab w:val="left" w:pos="709"/>
        </w:tabs>
        <w:suppressAutoHyphens/>
        <w:spacing w:after="0" w:line="276" w:lineRule="auto"/>
        <w:ind w:left="0"/>
        <w:jc w:val="both"/>
        <w:rPr>
          <w:rFonts w:ascii="Tahoma" w:hAnsi="Tahoma" w:cs="Tahoma"/>
          <w:bCs/>
          <w:spacing w:val="-2"/>
          <w:sz w:val="24"/>
          <w:szCs w:val="24"/>
        </w:rPr>
      </w:pPr>
      <w:r w:rsidRPr="00425D5B">
        <w:rPr>
          <w:rFonts w:ascii="Tahoma" w:hAnsi="Tahoma" w:cs="Tahoma"/>
          <w:bCs/>
          <w:spacing w:val="-2"/>
          <w:sz w:val="24"/>
          <w:szCs w:val="24"/>
        </w:rPr>
        <w:tab/>
        <w:t xml:space="preserve">Para resolver el problema jurídico planteado, la Sala procederá a reiterar la doctrina constitucional sobre: (i) procedencia excepcional de la acción de tutela; (ii) </w:t>
      </w:r>
      <w:r w:rsidR="00AB68FF" w:rsidRPr="00425D5B">
        <w:rPr>
          <w:rFonts w:ascii="Tahoma" w:hAnsi="Tahoma" w:cs="Tahoma"/>
          <w:bCs/>
          <w:spacing w:val="-2"/>
          <w:sz w:val="24"/>
          <w:szCs w:val="24"/>
        </w:rPr>
        <w:t xml:space="preserve">Derechos que se alegan y su carácter de fundamentales; (iii) Régimen normativo </w:t>
      </w:r>
      <w:r w:rsidR="00186C41" w:rsidRPr="00425D5B">
        <w:rPr>
          <w:rFonts w:ascii="Tahoma" w:hAnsi="Tahoma" w:cs="Tahoma"/>
          <w:bCs/>
          <w:spacing w:val="-2"/>
          <w:sz w:val="24"/>
          <w:szCs w:val="24"/>
        </w:rPr>
        <w:t xml:space="preserve">y </w:t>
      </w:r>
      <w:r w:rsidR="008A5C3C" w:rsidRPr="00425D5B">
        <w:rPr>
          <w:rFonts w:ascii="Tahoma" w:hAnsi="Tahoma" w:cs="Tahoma"/>
          <w:bCs/>
          <w:spacing w:val="-2"/>
          <w:sz w:val="24"/>
          <w:szCs w:val="24"/>
        </w:rPr>
        <w:t xml:space="preserve">de </w:t>
      </w:r>
      <w:r w:rsidR="00186C41" w:rsidRPr="00425D5B">
        <w:rPr>
          <w:rFonts w:ascii="Tahoma" w:hAnsi="Tahoma" w:cs="Tahoma"/>
          <w:bCs/>
          <w:spacing w:val="-2"/>
          <w:sz w:val="24"/>
          <w:szCs w:val="24"/>
        </w:rPr>
        <w:t>protección frente al acoso escolar</w:t>
      </w:r>
      <w:r w:rsidR="00AB68FF" w:rsidRPr="00425D5B">
        <w:rPr>
          <w:rFonts w:ascii="Tahoma" w:hAnsi="Tahoma" w:cs="Tahoma"/>
          <w:bCs/>
          <w:spacing w:val="-2"/>
          <w:sz w:val="24"/>
          <w:szCs w:val="24"/>
        </w:rPr>
        <w:t xml:space="preserve"> </w:t>
      </w:r>
      <w:r w:rsidRPr="00425D5B">
        <w:rPr>
          <w:rFonts w:ascii="Tahoma" w:hAnsi="Tahoma" w:cs="Tahoma"/>
          <w:bCs/>
          <w:spacing w:val="-2"/>
          <w:sz w:val="24"/>
          <w:szCs w:val="24"/>
        </w:rPr>
        <w:t xml:space="preserve">y, (iv) finalmente, se resolverá el caso concreto. </w:t>
      </w:r>
    </w:p>
    <w:p w14:paraId="082207BB" w14:textId="6DB78442" w:rsidR="00302EEC" w:rsidRPr="00425D5B" w:rsidRDefault="00302EEC" w:rsidP="00425D5B">
      <w:pPr>
        <w:spacing w:after="0" w:line="276" w:lineRule="auto"/>
        <w:ind w:left="426" w:right="420"/>
        <w:jc w:val="both"/>
        <w:rPr>
          <w:rFonts w:ascii="Tahoma" w:hAnsi="Tahoma" w:cs="Tahoma"/>
          <w:i/>
          <w:iCs/>
          <w:sz w:val="24"/>
          <w:szCs w:val="24"/>
        </w:rPr>
      </w:pPr>
    </w:p>
    <w:p w14:paraId="3459D615" w14:textId="77777777" w:rsidR="002B109D" w:rsidRPr="00425D5B" w:rsidRDefault="002B109D" w:rsidP="00425D5B">
      <w:pPr>
        <w:spacing w:after="0" w:line="276" w:lineRule="auto"/>
        <w:ind w:left="426" w:right="420"/>
        <w:jc w:val="both"/>
        <w:rPr>
          <w:rFonts w:ascii="Tahoma" w:hAnsi="Tahoma" w:cs="Tahoma"/>
          <w:i/>
          <w:iCs/>
          <w:sz w:val="24"/>
          <w:szCs w:val="24"/>
        </w:rPr>
      </w:pPr>
    </w:p>
    <w:p w14:paraId="1C8F3CC5" w14:textId="77777777" w:rsidR="00302EEC" w:rsidRPr="00425D5B" w:rsidRDefault="00302EEC" w:rsidP="00425D5B">
      <w:pPr>
        <w:pStyle w:val="Prrafodelista"/>
        <w:numPr>
          <w:ilvl w:val="1"/>
          <w:numId w:val="2"/>
        </w:numPr>
        <w:spacing w:after="0" w:line="276" w:lineRule="auto"/>
        <w:ind w:left="426" w:right="420" w:hanging="709"/>
        <w:jc w:val="both"/>
        <w:rPr>
          <w:rFonts w:ascii="Tahoma" w:hAnsi="Tahoma" w:cs="Tahoma"/>
          <w:b/>
          <w:bCs/>
          <w:sz w:val="24"/>
          <w:szCs w:val="24"/>
        </w:rPr>
      </w:pPr>
      <w:r w:rsidRPr="00425D5B">
        <w:rPr>
          <w:rFonts w:ascii="Tahoma" w:hAnsi="Tahoma" w:cs="Tahoma"/>
          <w:b/>
          <w:bCs/>
          <w:spacing w:val="-2"/>
          <w:sz w:val="24"/>
          <w:szCs w:val="24"/>
        </w:rPr>
        <w:t xml:space="preserve">Procedencia excepcional de la acción de tutela </w:t>
      </w:r>
    </w:p>
    <w:p w14:paraId="3E1B0F02" w14:textId="77777777" w:rsidR="00302EEC" w:rsidRPr="00425D5B" w:rsidRDefault="00302EEC" w:rsidP="00425D5B">
      <w:pPr>
        <w:pStyle w:val="Prrafodelista"/>
        <w:spacing w:after="0" w:line="276" w:lineRule="auto"/>
        <w:ind w:left="426" w:right="420"/>
        <w:jc w:val="both"/>
        <w:rPr>
          <w:rFonts w:ascii="Tahoma" w:hAnsi="Tahoma" w:cs="Tahoma"/>
          <w:b/>
          <w:bCs/>
          <w:sz w:val="24"/>
          <w:szCs w:val="24"/>
        </w:rPr>
      </w:pPr>
    </w:p>
    <w:p w14:paraId="659A89EC" w14:textId="77777777" w:rsidR="002B109D" w:rsidRPr="00425D5B" w:rsidRDefault="002B109D" w:rsidP="00425D5B">
      <w:pPr>
        <w:pStyle w:val="Prrafodelista"/>
        <w:spacing w:after="0" w:line="276" w:lineRule="auto"/>
        <w:ind w:left="0" w:right="20" w:firstLine="709"/>
        <w:jc w:val="both"/>
        <w:rPr>
          <w:rFonts w:ascii="Tahoma" w:hAnsi="Tahoma" w:cs="Tahoma"/>
          <w:bCs/>
          <w:sz w:val="24"/>
          <w:szCs w:val="24"/>
        </w:rPr>
      </w:pPr>
    </w:p>
    <w:p w14:paraId="2F1B9778" w14:textId="7576B213" w:rsidR="00302EEC" w:rsidRPr="00425D5B" w:rsidRDefault="00302EEC" w:rsidP="00425D5B">
      <w:pPr>
        <w:pStyle w:val="Prrafodelista"/>
        <w:spacing w:after="0" w:line="276" w:lineRule="auto"/>
        <w:ind w:left="0" w:right="20" w:firstLine="709"/>
        <w:jc w:val="both"/>
        <w:rPr>
          <w:rFonts w:ascii="Tahoma" w:hAnsi="Tahoma" w:cs="Tahoma"/>
          <w:bCs/>
          <w:sz w:val="24"/>
          <w:szCs w:val="24"/>
        </w:rPr>
      </w:pPr>
      <w:r w:rsidRPr="00425D5B">
        <w:rPr>
          <w:rFonts w:ascii="Tahoma" w:hAnsi="Tahoma" w:cs="Tahoma"/>
          <w:bCs/>
          <w:sz w:val="24"/>
          <w:szCs w:val="24"/>
        </w:rPr>
        <w:t xml:space="preserve">Según lo dispuesto en el artículo 86 de la Constitución Política, en concordancia con los artículos 1, 5, 6, 8, 10 y 42 del Decreto-Ley 2591 de 1991, a fin de determinar </w:t>
      </w:r>
      <w:r w:rsidRPr="00425D5B">
        <w:rPr>
          <w:rFonts w:ascii="Tahoma" w:hAnsi="Tahoma" w:cs="Tahoma"/>
          <w:bCs/>
          <w:sz w:val="24"/>
          <w:szCs w:val="24"/>
        </w:rPr>
        <w:lastRenderedPageBreak/>
        <w:t>la procedencia de la Acción Constitucional de Tutela, se deben atender los siguientes elementos: (i) la legitimación en la causa (activa y pasiva); (ii) la inmediatez</w:t>
      </w:r>
      <w:r w:rsidR="00186C41" w:rsidRPr="00425D5B">
        <w:rPr>
          <w:rFonts w:ascii="Tahoma" w:hAnsi="Tahoma" w:cs="Tahoma"/>
          <w:bCs/>
          <w:sz w:val="24"/>
          <w:szCs w:val="24"/>
        </w:rPr>
        <w:t xml:space="preserve"> y</w:t>
      </w:r>
      <w:r w:rsidRPr="00425D5B">
        <w:rPr>
          <w:rFonts w:ascii="Tahoma" w:hAnsi="Tahoma" w:cs="Tahoma"/>
          <w:bCs/>
          <w:sz w:val="24"/>
          <w:szCs w:val="24"/>
        </w:rPr>
        <w:t>; (iii) la subsidiariedad</w:t>
      </w:r>
      <w:r w:rsidR="00186C41" w:rsidRPr="00425D5B">
        <w:rPr>
          <w:rFonts w:ascii="Tahoma" w:hAnsi="Tahoma" w:cs="Tahoma"/>
          <w:bCs/>
          <w:sz w:val="24"/>
          <w:szCs w:val="24"/>
        </w:rPr>
        <w:t>.</w:t>
      </w:r>
    </w:p>
    <w:p w14:paraId="508EA4F8" w14:textId="0F10673F" w:rsidR="00302EEC" w:rsidRDefault="00302EEC" w:rsidP="00425D5B">
      <w:pPr>
        <w:pStyle w:val="Prrafodelista"/>
        <w:spacing w:after="0" w:line="276" w:lineRule="auto"/>
        <w:ind w:left="0" w:right="420" w:firstLine="709"/>
        <w:jc w:val="both"/>
        <w:rPr>
          <w:rFonts w:ascii="Tahoma" w:hAnsi="Tahoma" w:cs="Tahoma"/>
          <w:bCs/>
          <w:sz w:val="24"/>
          <w:szCs w:val="24"/>
        </w:rPr>
      </w:pPr>
    </w:p>
    <w:p w14:paraId="03559B5B" w14:textId="77777777" w:rsidR="00050040" w:rsidRPr="00425D5B" w:rsidRDefault="00050040" w:rsidP="00425D5B">
      <w:pPr>
        <w:pStyle w:val="Prrafodelista"/>
        <w:spacing w:after="0" w:line="276" w:lineRule="auto"/>
        <w:ind w:left="0" w:right="420" w:firstLine="709"/>
        <w:jc w:val="both"/>
        <w:rPr>
          <w:rFonts w:ascii="Tahoma" w:hAnsi="Tahoma" w:cs="Tahoma"/>
          <w:bCs/>
          <w:sz w:val="24"/>
          <w:szCs w:val="24"/>
        </w:rPr>
      </w:pPr>
    </w:p>
    <w:p w14:paraId="0B5B97C9" w14:textId="77777777" w:rsidR="00302EEC" w:rsidRPr="00425D5B" w:rsidRDefault="00302EEC" w:rsidP="00425D5B">
      <w:pPr>
        <w:pStyle w:val="Prrafodelista"/>
        <w:numPr>
          <w:ilvl w:val="2"/>
          <w:numId w:val="2"/>
        </w:numPr>
        <w:spacing w:after="0" w:line="276" w:lineRule="auto"/>
        <w:ind w:right="420"/>
        <w:jc w:val="both"/>
        <w:rPr>
          <w:rFonts w:ascii="Tahoma" w:hAnsi="Tahoma" w:cs="Tahoma"/>
          <w:b/>
          <w:bCs/>
          <w:sz w:val="24"/>
          <w:szCs w:val="24"/>
        </w:rPr>
      </w:pPr>
      <w:r w:rsidRPr="00425D5B">
        <w:rPr>
          <w:rFonts w:ascii="Tahoma" w:hAnsi="Tahoma" w:cs="Tahoma"/>
          <w:b/>
          <w:bCs/>
          <w:sz w:val="24"/>
          <w:szCs w:val="24"/>
        </w:rPr>
        <w:t xml:space="preserve">Legitimación por activa. </w:t>
      </w:r>
    </w:p>
    <w:p w14:paraId="53DABDC1" w14:textId="77777777" w:rsidR="00302EEC" w:rsidRPr="00425D5B" w:rsidRDefault="00302EEC" w:rsidP="00425D5B">
      <w:pPr>
        <w:spacing w:after="0" w:line="276" w:lineRule="auto"/>
        <w:ind w:right="420"/>
        <w:jc w:val="both"/>
        <w:rPr>
          <w:rFonts w:ascii="Tahoma" w:hAnsi="Tahoma" w:cs="Tahoma"/>
          <w:sz w:val="24"/>
          <w:szCs w:val="24"/>
          <w:shd w:val="clear" w:color="auto" w:fill="FFFFFF"/>
          <w:lang w:val="es-ES"/>
        </w:rPr>
      </w:pPr>
    </w:p>
    <w:p w14:paraId="09AE76C0" w14:textId="77777777" w:rsidR="00302EEC" w:rsidRPr="00425D5B" w:rsidRDefault="00302EEC" w:rsidP="00425D5B">
      <w:pPr>
        <w:spacing w:after="0" w:line="276" w:lineRule="auto"/>
        <w:ind w:right="420"/>
        <w:jc w:val="both"/>
        <w:rPr>
          <w:rFonts w:ascii="Tahoma" w:hAnsi="Tahoma" w:cs="Tahoma"/>
          <w:sz w:val="24"/>
          <w:szCs w:val="24"/>
          <w:shd w:val="clear" w:color="auto" w:fill="FFFFFF"/>
          <w:lang w:val="es-ES"/>
        </w:rPr>
      </w:pPr>
      <w:r w:rsidRPr="00425D5B">
        <w:rPr>
          <w:rFonts w:ascii="Tahoma" w:hAnsi="Tahoma" w:cs="Tahoma"/>
          <w:sz w:val="24"/>
          <w:szCs w:val="24"/>
          <w:shd w:val="clear" w:color="auto" w:fill="FFFFFF"/>
          <w:lang w:val="es-ES"/>
        </w:rPr>
        <w:t>El artículo 10° del Decreto-Ley 2591 de 1991, predica lo siguiente:</w:t>
      </w:r>
    </w:p>
    <w:p w14:paraId="050E4ADE" w14:textId="77777777" w:rsidR="00302EEC" w:rsidRPr="00425D5B" w:rsidRDefault="00302EEC" w:rsidP="00425D5B">
      <w:pPr>
        <w:spacing w:after="0" w:line="276" w:lineRule="auto"/>
        <w:ind w:right="420"/>
        <w:jc w:val="both"/>
        <w:rPr>
          <w:rFonts w:ascii="Tahoma" w:hAnsi="Tahoma" w:cs="Tahoma"/>
          <w:sz w:val="24"/>
          <w:szCs w:val="24"/>
          <w:shd w:val="clear" w:color="auto" w:fill="FFFFFF"/>
          <w:lang w:val="es-ES"/>
        </w:rPr>
      </w:pPr>
    </w:p>
    <w:p w14:paraId="105AD316" w14:textId="77777777" w:rsidR="00302EEC" w:rsidRPr="00032DE3" w:rsidRDefault="00302EEC" w:rsidP="00032DE3">
      <w:pPr>
        <w:spacing w:after="0" w:line="240" w:lineRule="auto"/>
        <w:ind w:left="426" w:right="420"/>
        <w:jc w:val="both"/>
        <w:rPr>
          <w:rFonts w:ascii="Tahoma" w:hAnsi="Tahoma" w:cs="Tahoma"/>
          <w:szCs w:val="24"/>
          <w:shd w:val="clear" w:color="auto" w:fill="FFFFFF"/>
        </w:rPr>
      </w:pPr>
      <w:r w:rsidRPr="00032DE3">
        <w:rPr>
          <w:rFonts w:ascii="Tahoma" w:hAnsi="Tahoma" w:cs="Tahoma"/>
          <w:szCs w:val="24"/>
          <w:shd w:val="clear" w:color="auto" w:fill="FFFFFF"/>
        </w:rPr>
        <w:t>“</w:t>
      </w:r>
      <w:r w:rsidRPr="00032DE3">
        <w:rPr>
          <w:rFonts w:ascii="Tahoma" w:hAnsi="Tahoma" w:cs="Tahoma"/>
          <w:i/>
          <w:iCs/>
          <w:szCs w:val="24"/>
        </w:rPr>
        <w:t>La acción de tutela podrá ser ejercida, en todo momento y lugar, por cualquier persona vulnerada o amenazada en uno de sus derechos fundamentales,</w:t>
      </w:r>
      <w:r w:rsidRPr="00032DE3">
        <w:rPr>
          <w:rFonts w:ascii="Tahoma" w:hAnsi="Tahoma" w:cs="Tahoma"/>
          <w:b/>
          <w:bCs/>
          <w:i/>
          <w:iCs/>
          <w:szCs w:val="24"/>
        </w:rPr>
        <w:t> </w:t>
      </w:r>
      <w:r w:rsidRPr="00032DE3">
        <w:rPr>
          <w:rFonts w:ascii="Tahoma" w:hAnsi="Tahoma" w:cs="Tahoma"/>
          <w:i/>
          <w:iCs/>
          <w:szCs w:val="24"/>
        </w:rPr>
        <w:t>quien actuará por sí misma o a través de representante. Los poderes se presumirán auténticos. También se pueden agenciar derechos ajenos cuando el titular de los mismos no esté en condiciones de promover su propia defensa. Cuando tal circunstancia ocurra, deberá manifestarse en la solicitud. También podrá ejercerla el Defensor del Pueblo y los personeros municipales</w:t>
      </w:r>
      <w:r w:rsidRPr="00032DE3">
        <w:rPr>
          <w:rFonts w:ascii="Tahoma" w:hAnsi="Tahoma" w:cs="Tahoma"/>
          <w:szCs w:val="24"/>
          <w:shd w:val="clear" w:color="auto" w:fill="FFFFFF"/>
        </w:rPr>
        <w:t>”</w:t>
      </w:r>
    </w:p>
    <w:p w14:paraId="07609B75" w14:textId="77777777" w:rsidR="00302EEC" w:rsidRPr="00425D5B" w:rsidRDefault="00302EEC" w:rsidP="00425D5B">
      <w:pPr>
        <w:spacing w:after="0" w:line="276" w:lineRule="auto"/>
        <w:ind w:right="420"/>
        <w:jc w:val="both"/>
        <w:rPr>
          <w:rFonts w:ascii="Tahoma" w:hAnsi="Tahoma" w:cs="Tahoma"/>
          <w:sz w:val="24"/>
          <w:szCs w:val="24"/>
          <w:shd w:val="clear" w:color="auto" w:fill="FFFFFF"/>
        </w:rPr>
      </w:pPr>
    </w:p>
    <w:p w14:paraId="20388E47" w14:textId="511D8BD0" w:rsidR="00302EEC" w:rsidRPr="00425D5B" w:rsidRDefault="00302EEC" w:rsidP="00425D5B">
      <w:pPr>
        <w:spacing w:after="0" w:line="276" w:lineRule="auto"/>
        <w:ind w:right="20" w:firstLine="709"/>
        <w:jc w:val="both"/>
        <w:rPr>
          <w:rFonts w:ascii="Tahoma" w:hAnsi="Tahoma" w:cs="Tahoma"/>
          <w:sz w:val="24"/>
          <w:szCs w:val="24"/>
          <w:shd w:val="clear" w:color="auto" w:fill="FFFFFF"/>
        </w:rPr>
      </w:pPr>
      <w:r w:rsidRPr="00425D5B">
        <w:rPr>
          <w:rFonts w:ascii="Tahoma" w:hAnsi="Tahoma" w:cs="Tahoma"/>
          <w:sz w:val="24"/>
          <w:szCs w:val="24"/>
          <w:shd w:val="clear" w:color="auto" w:fill="FFFFFF"/>
        </w:rPr>
        <w:t>Para la Sala, la presente acción constitucional cumple con el requisito de legitimaci</w:t>
      </w:r>
      <w:r w:rsidR="00967F0C" w:rsidRPr="00425D5B">
        <w:rPr>
          <w:rFonts w:ascii="Tahoma" w:hAnsi="Tahoma" w:cs="Tahoma"/>
          <w:sz w:val="24"/>
          <w:szCs w:val="24"/>
          <w:shd w:val="clear" w:color="auto" w:fill="FFFFFF"/>
        </w:rPr>
        <w:t>ón en la causa por activa por cuanto</w:t>
      </w:r>
      <w:r w:rsidRPr="00425D5B">
        <w:rPr>
          <w:rFonts w:ascii="Tahoma" w:hAnsi="Tahoma" w:cs="Tahoma"/>
          <w:sz w:val="24"/>
          <w:szCs w:val="24"/>
          <w:shd w:val="clear" w:color="auto" w:fill="FFFFFF"/>
        </w:rPr>
        <w:t xml:space="preserve"> </w:t>
      </w:r>
      <w:r w:rsidR="00967F0C" w:rsidRPr="00425D5B">
        <w:rPr>
          <w:rFonts w:ascii="Tahoma" w:hAnsi="Tahoma" w:cs="Tahoma"/>
          <w:sz w:val="24"/>
          <w:szCs w:val="24"/>
          <w:shd w:val="clear" w:color="auto" w:fill="FFFFFF"/>
        </w:rPr>
        <w:t xml:space="preserve">la señora Martha Lucia Sepúlveda González </w:t>
      </w:r>
      <w:r w:rsidR="008C18E3" w:rsidRPr="00425D5B">
        <w:rPr>
          <w:rFonts w:ascii="Tahoma" w:hAnsi="Tahoma" w:cs="Tahoma"/>
          <w:sz w:val="24"/>
          <w:szCs w:val="24"/>
          <w:shd w:val="clear" w:color="auto" w:fill="FFFFFF"/>
        </w:rPr>
        <w:t xml:space="preserve">es </w:t>
      </w:r>
      <w:r w:rsidR="00967F0C" w:rsidRPr="00425D5B">
        <w:rPr>
          <w:rFonts w:ascii="Tahoma" w:hAnsi="Tahoma" w:cs="Tahoma"/>
          <w:sz w:val="24"/>
          <w:szCs w:val="24"/>
          <w:shd w:val="clear" w:color="auto" w:fill="FFFFFF"/>
        </w:rPr>
        <w:t>representa</w:t>
      </w:r>
      <w:r w:rsidR="008C18E3" w:rsidRPr="00425D5B">
        <w:rPr>
          <w:rFonts w:ascii="Tahoma" w:hAnsi="Tahoma" w:cs="Tahoma"/>
          <w:sz w:val="24"/>
          <w:szCs w:val="24"/>
          <w:shd w:val="clear" w:color="auto" w:fill="FFFFFF"/>
        </w:rPr>
        <w:t xml:space="preserve">nte legal de </w:t>
      </w:r>
      <w:r w:rsidR="00967F0C" w:rsidRPr="00425D5B">
        <w:rPr>
          <w:rFonts w:ascii="Tahoma" w:hAnsi="Tahoma" w:cs="Tahoma"/>
          <w:sz w:val="24"/>
          <w:szCs w:val="24"/>
          <w:shd w:val="clear" w:color="auto" w:fill="FFFFFF"/>
        </w:rPr>
        <w:t xml:space="preserve">su hijo menor de edad, Carlos Arturo Poveda Sepúlveda, quien </w:t>
      </w:r>
      <w:r w:rsidR="008C18E3" w:rsidRPr="00425D5B">
        <w:rPr>
          <w:rFonts w:ascii="Tahoma" w:hAnsi="Tahoma" w:cs="Tahoma"/>
          <w:sz w:val="24"/>
          <w:szCs w:val="24"/>
          <w:shd w:val="clear" w:color="auto" w:fill="FFFFFF"/>
        </w:rPr>
        <w:t xml:space="preserve">por su edad no puede ejercer por sí mismo </w:t>
      </w:r>
      <w:r w:rsidR="00967F0C" w:rsidRPr="00425D5B">
        <w:rPr>
          <w:rFonts w:ascii="Tahoma" w:hAnsi="Tahoma" w:cs="Tahoma"/>
          <w:sz w:val="24"/>
          <w:szCs w:val="24"/>
          <w:shd w:val="clear" w:color="auto" w:fill="FFFFFF"/>
        </w:rPr>
        <w:t xml:space="preserve">la </w:t>
      </w:r>
      <w:r w:rsidR="008C18E3" w:rsidRPr="00425D5B">
        <w:rPr>
          <w:rFonts w:ascii="Tahoma" w:hAnsi="Tahoma" w:cs="Tahoma"/>
          <w:sz w:val="24"/>
          <w:szCs w:val="24"/>
          <w:shd w:val="clear" w:color="auto" w:fill="FFFFFF"/>
        </w:rPr>
        <w:t xml:space="preserve">presente </w:t>
      </w:r>
      <w:r w:rsidR="00967F0C" w:rsidRPr="00425D5B">
        <w:rPr>
          <w:rFonts w:ascii="Tahoma" w:hAnsi="Tahoma" w:cs="Tahoma"/>
          <w:sz w:val="24"/>
          <w:szCs w:val="24"/>
          <w:shd w:val="clear" w:color="auto" w:fill="FFFFFF"/>
        </w:rPr>
        <w:t>acción de tutela.</w:t>
      </w:r>
    </w:p>
    <w:p w14:paraId="34B70B2B" w14:textId="06359FC5" w:rsidR="00302EEC" w:rsidRDefault="00302EEC" w:rsidP="00425D5B">
      <w:pPr>
        <w:spacing w:after="0" w:line="276" w:lineRule="auto"/>
        <w:ind w:right="420"/>
        <w:jc w:val="both"/>
        <w:rPr>
          <w:rFonts w:ascii="Tahoma" w:hAnsi="Tahoma" w:cs="Tahoma"/>
          <w:sz w:val="24"/>
          <w:szCs w:val="24"/>
          <w:shd w:val="clear" w:color="auto" w:fill="FFFFFF"/>
        </w:rPr>
      </w:pPr>
    </w:p>
    <w:p w14:paraId="523EF466" w14:textId="77777777" w:rsidR="00050040" w:rsidRPr="00425D5B" w:rsidRDefault="00050040" w:rsidP="00425D5B">
      <w:pPr>
        <w:spacing w:after="0" w:line="276" w:lineRule="auto"/>
        <w:ind w:right="420"/>
        <w:jc w:val="both"/>
        <w:rPr>
          <w:rFonts w:ascii="Tahoma" w:hAnsi="Tahoma" w:cs="Tahoma"/>
          <w:sz w:val="24"/>
          <w:szCs w:val="24"/>
          <w:shd w:val="clear" w:color="auto" w:fill="FFFFFF"/>
        </w:rPr>
      </w:pPr>
    </w:p>
    <w:p w14:paraId="6D342E23" w14:textId="77777777" w:rsidR="00302EEC" w:rsidRPr="00425D5B" w:rsidRDefault="00302EEC" w:rsidP="00425D5B">
      <w:pPr>
        <w:pStyle w:val="Prrafodelista"/>
        <w:numPr>
          <w:ilvl w:val="2"/>
          <w:numId w:val="2"/>
        </w:numPr>
        <w:spacing w:after="0" w:line="276" w:lineRule="auto"/>
        <w:ind w:right="420"/>
        <w:jc w:val="both"/>
        <w:rPr>
          <w:rFonts w:ascii="Tahoma" w:hAnsi="Tahoma" w:cs="Tahoma"/>
          <w:b/>
          <w:bCs/>
          <w:sz w:val="24"/>
          <w:szCs w:val="24"/>
        </w:rPr>
      </w:pPr>
      <w:r w:rsidRPr="00425D5B">
        <w:rPr>
          <w:rFonts w:ascii="Tahoma" w:hAnsi="Tahoma" w:cs="Tahoma"/>
          <w:b/>
          <w:bCs/>
          <w:sz w:val="24"/>
          <w:szCs w:val="24"/>
        </w:rPr>
        <w:t xml:space="preserve">Legitimación por pasiva. </w:t>
      </w:r>
    </w:p>
    <w:p w14:paraId="05DAD36E" w14:textId="77777777" w:rsidR="00302EEC" w:rsidRPr="00425D5B" w:rsidRDefault="00302EEC" w:rsidP="00425D5B">
      <w:pPr>
        <w:pStyle w:val="Prrafodelista"/>
        <w:spacing w:after="0" w:line="276" w:lineRule="auto"/>
        <w:ind w:left="1080" w:right="420"/>
        <w:jc w:val="both"/>
        <w:rPr>
          <w:rFonts w:ascii="Tahoma" w:hAnsi="Tahoma" w:cs="Tahoma"/>
          <w:b/>
          <w:bCs/>
          <w:sz w:val="24"/>
          <w:szCs w:val="24"/>
        </w:rPr>
      </w:pPr>
    </w:p>
    <w:p w14:paraId="36EDC6DA" w14:textId="77777777" w:rsidR="00302EEC" w:rsidRPr="00425D5B" w:rsidRDefault="00302EEC" w:rsidP="00425D5B">
      <w:pPr>
        <w:spacing w:after="0" w:line="276" w:lineRule="auto"/>
        <w:ind w:right="20" w:firstLine="709"/>
        <w:jc w:val="both"/>
        <w:rPr>
          <w:rFonts w:ascii="Tahoma" w:hAnsi="Tahoma" w:cs="Tahoma"/>
          <w:bCs/>
          <w:sz w:val="24"/>
          <w:szCs w:val="24"/>
        </w:rPr>
      </w:pPr>
      <w:r w:rsidRPr="00425D5B">
        <w:rPr>
          <w:rFonts w:ascii="Tahoma" w:hAnsi="Tahoma" w:cs="Tahoma"/>
          <w:bCs/>
          <w:sz w:val="24"/>
          <w:szCs w:val="24"/>
        </w:rPr>
        <w:t>Respecto de la legitimación en la causa por pasiva en la acción de tutela, los artículos 5º, 13 y 42 del Decreto 2591 de 1991, prevén que esta se puede promover contra todas las autoridades y también, contra los particulares que estén encargados de la prestación de un servicio público, o, respecto de quienes el solicitante se halle en situación de subordinación e indefensión.</w:t>
      </w:r>
    </w:p>
    <w:p w14:paraId="5AF27342" w14:textId="77777777" w:rsidR="00302EEC" w:rsidRPr="00425D5B" w:rsidRDefault="00302EEC" w:rsidP="00425D5B">
      <w:pPr>
        <w:spacing w:after="0" w:line="276" w:lineRule="auto"/>
        <w:ind w:right="420" w:firstLine="709"/>
        <w:jc w:val="both"/>
        <w:rPr>
          <w:rFonts w:ascii="Tahoma" w:hAnsi="Tahoma" w:cs="Tahoma"/>
          <w:bCs/>
          <w:sz w:val="24"/>
          <w:szCs w:val="24"/>
        </w:rPr>
      </w:pPr>
    </w:p>
    <w:p w14:paraId="223C918E" w14:textId="77777777" w:rsidR="00BF3F37" w:rsidRPr="00425D5B" w:rsidRDefault="00302EEC" w:rsidP="00425D5B">
      <w:pPr>
        <w:spacing w:after="0" w:line="276" w:lineRule="auto"/>
        <w:ind w:right="20" w:firstLine="709"/>
        <w:jc w:val="both"/>
        <w:rPr>
          <w:rFonts w:ascii="Tahoma" w:hAnsi="Tahoma" w:cs="Tahoma"/>
          <w:bCs/>
          <w:sz w:val="24"/>
          <w:szCs w:val="24"/>
        </w:rPr>
      </w:pPr>
      <w:r w:rsidRPr="00425D5B">
        <w:rPr>
          <w:rFonts w:ascii="Tahoma" w:hAnsi="Tahoma" w:cs="Tahoma"/>
          <w:bCs/>
          <w:sz w:val="24"/>
          <w:szCs w:val="24"/>
        </w:rPr>
        <w:t xml:space="preserve">En efecto, </w:t>
      </w:r>
      <w:r w:rsidR="00BF3F37" w:rsidRPr="00425D5B">
        <w:rPr>
          <w:rFonts w:ascii="Tahoma" w:hAnsi="Tahoma" w:cs="Tahoma"/>
          <w:bCs/>
          <w:sz w:val="24"/>
          <w:szCs w:val="24"/>
        </w:rPr>
        <w:t>la acción de tutela se dirige en contra del Colegio Nuestra Señora de Fátima – Sede Pereira, pues por la naturaleza de su actividad, sus decisiones afectan directamente a los niños, niñas y adolescentes inscritos en ella (criterios de subordinación e indefensión), y por ello, resulta ser una Institución susceptibl</w:t>
      </w:r>
      <w:r w:rsidR="008A5C3C" w:rsidRPr="00425D5B">
        <w:rPr>
          <w:rFonts w:ascii="Tahoma" w:hAnsi="Tahoma" w:cs="Tahoma"/>
          <w:bCs/>
          <w:sz w:val="24"/>
          <w:szCs w:val="24"/>
        </w:rPr>
        <w:t>e de ser accionada a través de e</w:t>
      </w:r>
      <w:r w:rsidR="00BF3F37" w:rsidRPr="00425D5B">
        <w:rPr>
          <w:rFonts w:ascii="Tahoma" w:hAnsi="Tahoma" w:cs="Tahoma"/>
          <w:bCs/>
          <w:sz w:val="24"/>
          <w:szCs w:val="24"/>
        </w:rPr>
        <w:t>sta vía cuando las decisiones que adopta no garanticen los derechos fundamentales de quienes s</w:t>
      </w:r>
      <w:r w:rsidR="008A5C3C" w:rsidRPr="00425D5B">
        <w:rPr>
          <w:rFonts w:ascii="Tahoma" w:hAnsi="Tahoma" w:cs="Tahoma"/>
          <w:bCs/>
          <w:sz w:val="24"/>
          <w:szCs w:val="24"/>
        </w:rPr>
        <w:t>e encuentren incorporados a ésta</w:t>
      </w:r>
      <w:r w:rsidR="00BF3F37" w:rsidRPr="00425D5B">
        <w:rPr>
          <w:rFonts w:ascii="Tahoma" w:hAnsi="Tahoma" w:cs="Tahoma"/>
          <w:bCs/>
          <w:sz w:val="24"/>
          <w:szCs w:val="24"/>
        </w:rPr>
        <w:t>, como presuntamente sucedió en el caso concreto.</w:t>
      </w:r>
    </w:p>
    <w:p w14:paraId="08A8C19E" w14:textId="26663E31" w:rsidR="00302EEC" w:rsidRPr="00425D5B" w:rsidRDefault="00302EEC" w:rsidP="00425D5B">
      <w:pPr>
        <w:spacing w:after="0" w:line="276" w:lineRule="auto"/>
        <w:ind w:right="420"/>
        <w:jc w:val="both"/>
        <w:rPr>
          <w:rFonts w:ascii="Tahoma" w:hAnsi="Tahoma" w:cs="Tahoma"/>
          <w:bCs/>
          <w:sz w:val="24"/>
          <w:szCs w:val="24"/>
        </w:rPr>
      </w:pPr>
    </w:p>
    <w:p w14:paraId="3B6C971F" w14:textId="77777777" w:rsidR="008C18E3" w:rsidRPr="00425D5B" w:rsidRDefault="008C18E3" w:rsidP="00425D5B">
      <w:pPr>
        <w:spacing w:after="0" w:line="276" w:lineRule="auto"/>
        <w:ind w:right="420"/>
        <w:jc w:val="both"/>
        <w:rPr>
          <w:rFonts w:ascii="Tahoma" w:hAnsi="Tahoma" w:cs="Tahoma"/>
          <w:bCs/>
          <w:sz w:val="24"/>
          <w:szCs w:val="24"/>
        </w:rPr>
      </w:pPr>
    </w:p>
    <w:p w14:paraId="4D187362" w14:textId="77777777" w:rsidR="00302EEC" w:rsidRPr="00425D5B" w:rsidRDefault="00302EEC" w:rsidP="00425D5B">
      <w:pPr>
        <w:pStyle w:val="Prrafodelista"/>
        <w:numPr>
          <w:ilvl w:val="2"/>
          <w:numId w:val="2"/>
        </w:numPr>
        <w:spacing w:after="0" w:line="276" w:lineRule="auto"/>
        <w:ind w:right="420"/>
        <w:jc w:val="both"/>
        <w:rPr>
          <w:rFonts w:ascii="Tahoma" w:hAnsi="Tahoma" w:cs="Tahoma"/>
          <w:b/>
          <w:bCs/>
          <w:sz w:val="24"/>
          <w:szCs w:val="24"/>
        </w:rPr>
      </w:pPr>
      <w:r w:rsidRPr="00425D5B">
        <w:rPr>
          <w:rFonts w:ascii="Tahoma" w:hAnsi="Tahoma" w:cs="Tahoma"/>
          <w:b/>
          <w:bCs/>
          <w:sz w:val="24"/>
          <w:szCs w:val="24"/>
        </w:rPr>
        <w:t>Inmediatez.</w:t>
      </w:r>
    </w:p>
    <w:p w14:paraId="3E0F5E27" w14:textId="77777777" w:rsidR="00302EEC" w:rsidRPr="00425D5B" w:rsidRDefault="00302EEC" w:rsidP="00425D5B">
      <w:pPr>
        <w:pStyle w:val="Prrafodelista"/>
        <w:spacing w:after="0" w:line="276" w:lineRule="auto"/>
        <w:ind w:left="1080" w:right="420"/>
        <w:jc w:val="both"/>
        <w:rPr>
          <w:rFonts w:ascii="Tahoma" w:hAnsi="Tahoma" w:cs="Tahoma"/>
          <w:b/>
          <w:bCs/>
          <w:sz w:val="24"/>
          <w:szCs w:val="24"/>
        </w:rPr>
      </w:pPr>
    </w:p>
    <w:p w14:paraId="6E9BD90E" w14:textId="77777777" w:rsidR="00302EEC" w:rsidRPr="00425D5B" w:rsidRDefault="00302EEC" w:rsidP="00425D5B">
      <w:pPr>
        <w:spacing w:after="0" w:line="276" w:lineRule="auto"/>
        <w:ind w:right="20" w:firstLine="709"/>
        <w:jc w:val="both"/>
        <w:rPr>
          <w:rFonts w:ascii="Tahoma" w:hAnsi="Tahoma" w:cs="Tahoma"/>
          <w:bCs/>
          <w:sz w:val="24"/>
          <w:szCs w:val="24"/>
        </w:rPr>
      </w:pPr>
      <w:r w:rsidRPr="00425D5B">
        <w:rPr>
          <w:rFonts w:ascii="Tahoma" w:hAnsi="Tahoma" w:cs="Tahoma"/>
          <w:bCs/>
          <w:sz w:val="24"/>
          <w:szCs w:val="24"/>
        </w:rPr>
        <w:t>Garantizar la protección inmediata y oportun</w:t>
      </w:r>
      <w:r w:rsidR="008A5C3C" w:rsidRPr="00425D5B">
        <w:rPr>
          <w:rFonts w:ascii="Tahoma" w:hAnsi="Tahoma" w:cs="Tahoma"/>
          <w:bCs/>
          <w:sz w:val="24"/>
          <w:szCs w:val="24"/>
        </w:rPr>
        <w:t>a de los derechos fundamentales</w:t>
      </w:r>
      <w:r w:rsidRPr="00425D5B">
        <w:rPr>
          <w:rFonts w:ascii="Tahoma" w:hAnsi="Tahoma" w:cs="Tahoma"/>
          <w:bCs/>
          <w:sz w:val="24"/>
          <w:szCs w:val="24"/>
        </w:rPr>
        <w:t xml:space="preserve"> es la finalidad de la acción constitucional de tutela, y en consecuencia</w:t>
      </w:r>
      <w:r w:rsidR="008A5C3C" w:rsidRPr="00425D5B">
        <w:rPr>
          <w:rFonts w:ascii="Tahoma" w:hAnsi="Tahoma" w:cs="Tahoma"/>
          <w:bCs/>
          <w:sz w:val="24"/>
          <w:szCs w:val="24"/>
        </w:rPr>
        <w:t>,</w:t>
      </w:r>
      <w:r w:rsidRPr="00425D5B">
        <w:rPr>
          <w:rFonts w:ascii="Tahoma" w:hAnsi="Tahoma" w:cs="Tahoma"/>
          <w:bCs/>
          <w:sz w:val="24"/>
          <w:szCs w:val="24"/>
        </w:rPr>
        <w:t xml:space="preserve"> la parte actora debe solicitar la protección de los derechos que considere vulnerados dentro de un término razonable. </w:t>
      </w:r>
    </w:p>
    <w:p w14:paraId="6BE2D496" w14:textId="77777777" w:rsidR="00302EEC" w:rsidRPr="00425D5B" w:rsidRDefault="00302EEC" w:rsidP="00425D5B">
      <w:pPr>
        <w:spacing w:after="0" w:line="276" w:lineRule="auto"/>
        <w:ind w:right="420"/>
        <w:jc w:val="both"/>
        <w:rPr>
          <w:rFonts w:ascii="Tahoma" w:hAnsi="Tahoma" w:cs="Tahoma"/>
          <w:bCs/>
          <w:sz w:val="24"/>
          <w:szCs w:val="24"/>
        </w:rPr>
      </w:pPr>
    </w:p>
    <w:p w14:paraId="78026AE9" w14:textId="77777777" w:rsidR="00302EEC" w:rsidRPr="00425D5B" w:rsidRDefault="00302EEC" w:rsidP="00425D5B">
      <w:pPr>
        <w:spacing w:after="0" w:line="276" w:lineRule="auto"/>
        <w:ind w:right="20" w:firstLine="709"/>
        <w:jc w:val="both"/>
        <w:rPr>
          <w:rFonts w:ascii="Tahoma" w:hAnsi="Tahoma" w:cs="Tahoma"/>
          <w:bCs/>
          <w:sz w:val="24"/>
          <w:szCs w:val="24"/>
        </w:rPr>
      </w:pPr>
      <w:r w:rsidRPr="00425D5B">
        <w:rPr>
          <w:rFonts w:ascii="Tahoma" w:hAnsi="Tahoma" w:cs="Tahoma"/>
          <w:bCs/>
          <w:sz w:val="24"/>
          <w:szCs w:val="24"/>
        </w:rPr>
        <w:lastRenderedPageBreak/>
        <w:t>Ahora bien, la Corte ha reiterado</w:t>
      </w:r>
      <w:r w:rsidRPr="00425D5B">
        <w:rPr>
          <w:rStyle w:val="Refdenotaalpie"/>
          <w:rFonts w:ascii="Tahoma" w:hAnsi="Tahoma" w:cs="Tahoma"/>
          <w:bCs/>
          <w:sz w:val="24"/>
          <w:szCs w:val="24"/>
        </w:rPr>
        <w:footnoteReference w:id="2"/>
      </w:r>
      <w:r w:rsidRPr="00425D5B">
        <w:rPr>
          <w:rFonts w:ascii="Tahoma" w:hAnsi="Tahoma" w:cs="Tahoma"/>
          <w:bCs/>
          <w:sz w:val="24"/>
          <w:szCs w:val="24"/>
        </w:rPr>
        <w:t xml:space="preserve"> que el principio de inmediatez no es estricto, cuando la posible afectación se cause de manera continua, o bien sea, porque la cuestión en estudio que presuntamente pone en riesgo el derecho fundamental del actor se esté presentando actualmente.   </w:t>
      </w:r>
    </w:p>
    <w:p w14:paraId="0FCC668E" w14:textId="77777777" w:rsidR="00302EEC" w:rsidRPr="00425D5B" w:rsidRDefault="00302EEC" w:rsidP="00425D5B">
      <w:pPr>
        <w:spacing w:after="0" w:line="276" w:lineRule="auto"/>
        <w:ind w:right="420"/>
        <w:jc w:val="both"/>
        <w:rPr>
          <w:rFonts w:ascii="Tahoma" w:hAnsi="Tahoma" w:cs="Tahoma"/>
          <w:bCs/>
          <w:sz w:val="24"/>
          <w:szCs w:val="24"/>
        </w:rPr>
      </w:pPr>
    </w:p>
    <w:p w14:paraId="2F871D72" w14:textId="22874CCF" w:rsidR="00302EEC" w:rsidRPr="00425D5B" w:rsidRDefault="00302EEC" w:rsidP="00425D5B">
      <w:pPr>
        <w:spacing w:after="0" w:line="276" w:lineRule="auto"/>
        <w:ind w:right="20" w:firstLine="709"/>
        <w:jc w:val="both"/>
        <w:rPr>
          <w:rFonts w:ascii="Tahoma" w:hAnsi="Tahoma" w:cs="Tahoma"/>
          <w:bCs/>
          <w:sz w:val="24"/>
          <w:szCs w:val="24"/>
          <w:vertAlign w:val="superscript"/>
        </w:rPr>
      </w:pPr>
      <w:r w:rsidRPr="00425D5B">
        <w:rPr>
          <w:rFonts w:ascii="Tahoma" w:hAnsi="Tahoma" w:cs="Tahoma"/>
          <w:bCs/>
          <w:sz w:val="24"/>
          <w:szCs w:val="24"/>
        </w:rPr>
        <w:t xml:space="preserve">En razón de lo </w:t>
      </w:r>
      <w:r w:rsidR="008A5C3C" w:rsidRPr="00425D5B">
        <w:rPr>
          <w:rFonts w:ascii="Tahoma" w:hAnsi="Tahoma" w:cs="Tahoma"/>
          <w:bCs/>
          <w:sz w:val="24"/>
          <w:szCs w:val="24"/>
        </w:rPr>
        <w:t>expuesto y en el caso que ocupa esta Sala, se cumple el presente</w:t>
      </w:r>
      <w:r w:rsidRPr="00425D5B">
        <w:rPr>
          <w:rFonts w:ascii="Tahoma" w:hAnsi="Tahoma" w:cs="Tahoma"/>
          <w:bCs/>
          <w:sz w:val="24"/>
          <w:szCs w:val="24"/>
        </w:rPr>
        <w:t xml:space="preserve"> requisito teniendo en cuenta que </w:t>
      </w:r>
      <w:r w:rsidR="008C18E3" w:rsidRPr="00425D5B">
        <w:rPr>
          <w:rFonts w:ascii="Tahoma" w:hAnsi="Tahoma" w:cs="Tahoma"/>
          <w:bCs/>
          <w:sz w:val="24"/>
          <w:szCs w:val="24"/>
        </w:rPr>
        <w:t xml:space="preserve">entre la fecha de </w:t>
      </w:r>
      <w:r w:rsidRPr="00425D5B">
        <w:rPr>
          <w:rFonts w:ascii="Tahoma" w:hAnsi="Tahoma" w:cs="Tahoma"/>
          <w:bCs/>
          <w:sz w:val="24"/>
          <w:szCs w:val="24"/>
        </w:rPr>
        <w:t>los hechos que soportan las pretensiones de</w:t>
      </w:r>
      <w:r w:rsidR="008A5C3C" w:rsidRPr="00425D5B">
        <w:rPr>
          <w:rFonts w:ascii="Tahoma" w:hAnsi="Tahoma" w:cs="Tahoma"/>
          <w:bCs/>
          <w:sz w:val="24"/>
          <w:szCs w:val="24"/>
        </w:rPr>
        <w:t xml:space="preserve"> la señora Sepúlveda González en representación de su hijo menor</w:t>
      </w:r>
      <w:r w:rsidR="008C18E3" w:rsidRPr="00425D5B">
        <w:rPr>
          <w:rFonts w:ascii="Tahoma" w:hAnsi="Tahoma" w:cs="Tahoma"/>
          <w:bCs/>
          <w:sz w:val="24"/>
          <w:szCs w:val="24"/>
        </w:rPr>
        <w:t xml:space="preserve"> y la interposición de la acción de tutela transcurrió un término muy corto. </w:t>
      </w:r>
    </w:p>
    <w:p w14:paraId="6D81594E" w14:textId="68F36341" w:rsidR="00302EEC" w:rsidRPr="00425D5B" w:rsidRDefault="00302EEC" w:rsidP="00425D5B">
      <w:pPr>
        <w:spacing w:after="0" w:line="276" w:lineRule="auto"/>
        <w:ind w:right="420"/>
        <w:jc w:val="both"/>
        <w:rPr>
          <w:rFonts w:ascii="Tahoma" w:hAnsi="Tahoma" w:cs="Tahoma"/>
          <w:bCs/>
          <w:sz w:val="24"/>
          <w:szCs w:val="24"/>
        </w:rPr>
      </w:pPr>
    </w:p>
    <w:p w14:paraId="5C33AA40" w14:textId="77777777" w:rsidR="008C18E3" w:rsidRPr="00425D5B" w:rsidRDefault="008C18E3" w:rsidP="00425D5B">
      <w:pPr>
        <w:spacing w:after="0" w:line="276" w:lineRule="auto"/>
        <w:ind w:right="420"/>
        <w:jc w:val="both"/>
        <w:rPr>
          <w:rFonts w:ascii="Tahoma" w:hAnsi="Tahoma" w:cs="Tahoma"/>
          <w:bCs/>
          <w:sz w:val="24"/>
          <w:szCs w:val="24"/>
        </w:rPr>
      </w:pPr>
    </w:p>
    <w:p w14:paraId="164BFCB3" w14:textId="77777777" w:rsidR="00302EEC" w:rsidRPr="00425D5B" w:rsidRDefault="00302EEC" w:rsidP="00425D5B">
      <w:pPr>
        <w:pStyle w:val="Prrafodelista"/>
        <w:numPr>
          <w:ilvl w:val="2"/>
          <w:numId w:val="2"/>
        </w:numPr>
        <w:spacing w:after="0" w:line="276" w:lineRule="auto"/>
        <w:ind w:right="420"/>
        <w:jc w:val="both"/>
        <w:rPr>
          <w:rFonts w:ascii="Tahoma" w:hAnsi="Tahoma" w:cs="Tahoma"/>
          <w:b/>
          <w:bCs/>
          <w:sz w:val="24"/>
          <w:szCs w:val="24"/>
        </w:rPr>
      </w:pPr>
      <w:r w:rsidRPr="00425D5B">
        <w:rPr>
          <w:rFonts w:ascii="Tahoma" w:hAnsi="Tahoma" w:cs="Tahoma"/>
          <w:b/>
          <w:bCs/>
          <w:sz w:val="24"/>
          <w:szCs w:val="24"/>
        </w:rPr>
        <w:t xml:space="preserve">Subsidiariedad. </w:t>
      </w:r>
    </w:p>
    <w:p w14:paraId="771FD8FF" w14:textId="77777777" w:rsidR="00302EEC" w:rsidRPr="00425D5B" w:rsidRDefault="00302EEC" w:rsidP="00425D5B">
      <w:pPr>
        <w:spacing w:after="0" w:line="276" w:lineRule="auto"/>
        <w:ind w:right="420"/>
        <w:jc w:val="both"/>
        <w:rPr>
          <w:rFonts w:ascii="Tahoma" w:hAnsi="Tahoma" w:cs="Tahoma"/>
          <w:bCs/>
          <w:sz w:val="24"/>
          <w:szCs w:val="24"/>
        </w:rPr>
      </w:pPr>
    </w:p>
    <w:p w14:paraId="1BD49943" w14:textId="77777777" w:rsidR="00302EEC" w:rsidRPr="00425D5B" w:rsidRDefault="001B4FAA" w:rsidP="00425D5B">
      <w:pPr>
        <w:spacing w:after="0" w:line="276" w:lineRule="auto"/>
        <w:ind w:right="20" w:firstLine="709"/>
        <w:jc w:val="both"/>
        <w:rPr>
          <w:rFonts w:ascii="Tahoma" w:hAnsi="Tahoma" w:cs="Tahoma"/>
          <w:bCs/>
          <w:sz w:val="24"/>
          <w:szCs w:val="24"/>
        </w:rPr>
      </w:pPr>
      <w:r w:rsidRPr="00425D5B">
        <w:rPr>
          <w:rFonts w:ascii="Tahoma" w:hAnsi="Tahoma" w:cs="Tahoma"/>
          <w:bCs/>
          <w:sz w:val="24"/>
          <w:szCs w:val="24"/>
        </w:rPr>
        <w:t>En relación al carácter subsidiario de la acción de tutela</w:t>
      </w:r>
      <w:r w:rsidR="00302EEC" w:rsidRPr="00425D5B">
        <w:rPr>
          <w:rFonts w:ascii="Tahoma" w:hAnsi="Tahoma" w:cs="Tahoma"/>
          <w:bCs/>
          <w:sz w:val="24"/>
          <w:szCs w:val="24"/>
        </w:rPr>
        <w:t>, se torna indispensable citar la jurisprudencia de la Honorable Corte Constitucional que ha tratado lo relativo a la procedencia del amparo</w:t>
      </w:r>
      <w:r w:rsidRPr="00425D5B">
        <w:rPr>
          <w:rFonts w:ascii="Tahoma" w:hAnsi="Tahoma" w:cs="Tahoma"/>
          <w:bCs/>
          <w:sz w:val="24"/>
          <w:szCs w:val="24"/>
        </w:rPr>
        <w:t xml:space="preserve"> requerido</w:t>
      </w:r>
      <w:r w:rsidR="00302EEC" w:rsidRPr="00425D5B">
        <w:rPr>
          <w:rFonts w:ascii="Tahoma" w:hAnsi="Tahoma" w:cs="Tahoma"/>
          <w:bCs/>
          <w:sz w:val="24"/>
          <w:szCs w:val="24"/>
        </w:rPr>
        <w:t>:</w:t>
      </w:r>
    </w:p>
    <w:p w14:paraId="46086519" w14:textId="77777777" w:rsidR="00302EEC" w:rsidRPr="00425D5B" w:rsidRDefault="00302EEC" w:rsidP="00425D5B">
      <w:pPr>
        <w:spacing w:after="0" w:line="276" w:lineRule="auto"/>
        <w:ind w:right="420"/>
        <w:jc w:val="both"/>
        <w:rPr>
          <w:rFonts w:ascii="Tahoma" w:hAnsi="Tahoma" w:cs="Tahoma"/>
          <w:bCs/>
          <w:i/>
          <w:sz w:val="24"/>
          <w:szCs w:val="24"/>
        </w:rPr>
      </w:pPr>
    </w:p>
    <w:p w14:paraId="4B1B4E0B" w14:textId="77777777" w:rsidR="002F40F2" w:rsidRPr="00032DE3" w:rsidRDefault="00302EEC" w:rsidP="00032DE3">
      <w:pPr>
        <w:spacing w:after="0" w:line="240" w:lineRule="auto"/>
        <w:ind w:left="426" w:right="420"/>
        <w:jc w:val="both"/>
        <w:rPr>
          <w:rFonts w:ascii="Tahoma" w:hAnsi="Tahoma" w:cs="Tahoma"/>
          <w:bCs/>
          <w:i/>
          <w:szCs w:val="24"/>
        </w:rPr>
      </w:pPr>
      <w:r w:rsidRPr="00425D5B">
        <w:rPr>
          <w:rFonts w:ascii="Tahoma" w:hAnsi="Tahoma" w:cs="Tahoma"/>
          <w:bCs/>
          <w:i/>
          <w:sz w:val="24"/>
          <w:szCs w:val="24"/>
        </w:rPr>
        <w:t xml:space="preserve"> </w:t>
      </w:r>
      <w:r w:rsidRPr="00032DE3">
        <w:rPr>
          <w:rFonts w:ascii="Tahoma" w:hAnsi="Tahoma" w:cs="Tahoma"/>
          <w:bCs/>
          <w:i/>
          <w:szCs w:val="24"/>
        </w:rPr>
        <w:t>“</w:t>
      </w:r>
      <w:r w:rsidRPr="00032DE3">
        <w:rPr>
          <w:rFonts w:ascii="Tahoma" w:hAnsi="Tahoma" w:cs="Tahoma"/>
          <w:i/>
          <w:szCs w:val="24"/>
          <w:shd w:val="clear" w:color="auto" w:fill="FFFFFF"/>
        </w:rPr>
        <w:t xml:space="preserve">El artículo 86 de la Constitución Política establece que la acción de tutela, como mecanismo de protección de derechos fundamentales, </w:t>
      </w:r>
      <w:r w:rsidRPr="00032DE3">
        <w:rPr>
          <w:rFonts w:ascii="Tahoma" w:hAnsi="Tahoma" w:cs="Tahoma"/>
          <w:i/>
          <w:iCs/>
          <w:szCs w:val="24"/>
          <w:shd w:val="clear" w:color="auto" w:fill="FFFFFF"/>
        </w:rPr>
        <w:t>sólo procederá cuando el afectado no disponga de otro medio de defensa judicial, salvo que aquella se utilice como mecanismo transitorio para evitar un perjuicio irremediable</w:t>
      </w:r>
      <w:r w:rsidRPr="00032DE3">
        <w:rPr>
          <w:rFonts w:ascii="Tahoma" w:hAnsi="Tahoma" w:cs="Tahoma"/>
          <w:bCs/>
          <w:i/>
          <w:szCs w:val="24"/>
        </w:rPr>
        <w:t xml:space="preserve">” </w:t>
      </w:r>
      <w:r w:rsidRPr="00032DE3">
        <w:rPr>
          <w:rStyle w:val="Refdenotaalpie"/>
          <w:rFonts w:ascii="Tahoma" w:hAnsi="Tahoma" w:cs="Tahoma"/>
          <w:bCs/>
          <w:i/>
          <w:szCs w:val="24"/>
        </w:rPr>
        <w:footnoteReference w:id="3"/>
      </w:r>
    </w:p>
    <w:p w14:paraId="718DCD4A" w14:textId="77777777" w:rsidR="00302EEC" w:rsidRPr="00425D5B" w:rsidRDefault="00302EEC" w:rsidP="00425D5B">
      <w:pPr>
        <w:spacing w:after="0" w:line="276" w:lineRule="auto"/>
        <w:ind w:left="709" w:right="420"/>
        <w:jc w:val="both"/>
        <w:rPr>
          <w:rFonts w:ascii="Tahoma" w:hAnsi="Tahoma" w:cs="Tahoma"/>
          <w:bCs/>
          <w:i/>
          <w:sz w:val="24"/>
          <w:szCs w:val="24"/>
        </w:rPr>
      </w:pPr>
    </w:p>
    <w:p w14:paraId="68099328" w14:textId="77777777" w:rsidR="002F40F2" w:rsidRPr="00425D5B" w:rsidRDefault="002F40F2" w:rsidP="00425D5B">
      <w:pPr>
        <w:spacing w:after="0" w:line="276" w:lineRule="auto"/>
        <w:ind w:right="420" w:firstLine="709"/>
        <w:jc w:val="both"/>
        <w:rPr>
          <w:rFonts w:ascii="Tahoma" w:hAnsi="Tahoma" w:cs="Tahoma"/>
          <w:bCs/>
          <w:sz w:val="24"/>
          <w:szCs w:val="24"/>
        </w:rPr>
      </w:pPr>
      <w:r w:rsidRPr="00425D5B">
        <w:rPr>
          <w:rFonts w:ascii="Tahoma" w:hAnsi="Tahoma" w:cs="Tahoma"/>
          <w:bCs/>
          <w:sz w:val="24"/>
          <w:szCs w:val="24"/>
        </w:rPr>
        <w:t>Igualmente, en los mismos términos anteriores</w:t>
      </w:r>
      <w:r w:rsidR="000B60B3" w:rsidRPr="00425D5B">
        <w:rPr>
          <w:rFonts w:ascii="Tahoma" w:hAnsi="Tahoma" w:cs="Tahoma"/>
          <w:bCs/>
          <w:sz w:val="24"/>
          <w:szCs w:val="24"/>
        </w:rPr>
        <w:t>,</w:t>
      </w:r>
      <w:r w:rsidRPr="00425D5B">
        <w:rPr>
          <w:rFonts w:ascii="Tahoma" w:hAnsi="Tahoma" w:cs="Tahoma"/>
          <w:bCs/>
          <w:sz w:val="24"/>
          <w:szCs w:val="24"/>
        </w:rPr>
        <w:t xml:space="preserve"> el artículo 6° del Decreto 2591 de 1991 “</w:t>
      </w:r>
      <w:r w:rsidRPr="00032DE3">
        <w:rPr>
          <w:rFonts w:ascii="Tahoma" w:hAnsi="Tahoma" w:cs="Tahoma"/>
          <w:bCs/>
          <w:i/>
          <w:szCs w:val="24"/>
        </w:rPr>
        <w:t>por el cual se reglamenta la acción de tutela en el artículo 86 de la constitución política</w:t>
      </w:r>
      <w:r w:rsidRPr="00425D5B">
        <w:rPr>
          <w:rFonts w:ascii="Tahoma" w:hAnsi="Tahoma" w:cs="Tahoma"/>
          <w:bCs/>
          <w:sz w:val="24"/>
          <w:szCs w:val="24"/>
        </w:rPr>
        <w:t>”, establece que esa vía judicial procede cuando: (i) la parte interesada no disponga de otro medio de defensa judicial, o (ii) exista otro medio de defensa judicial, pero aquél es ineficaz para proteger derechos fundamentales y se requiere evitar la ocurrencia de un perjuicio irremediable.</w:t>
      </w:r>
    </w:p>
    <w:p w14:paraId="525F485C" w14:textId="77777777" w:rsidR="002F40F2" w:rsidRPr="00425D5B" w:rsidRDefault="002F40F2" w:rsidP="00425D5B">
      <w:pPr>
        <w:spacing w:after="0" w:line="276" w:lineRule="auto"/>
        <w:ind w:right="420" w:firstLine="709"/>
        <w:jc w:val="both"/>
        <w:rPr>
          <w:rFonts w:ascii="Tahoma" w:hAnsi="Tahoma" w:cs="Tahoma"/>
          <w:bCs/>
          <w:sz w:val="24"/>
          <w:szCs w:val="24"/>
        </w:rPr>
      </w:pPr>
    </w:p>
    <w:p w14:paraId="2C67E1AA" w14:textId="24D6BE0B" w:rsidR="001B4FAA" w:rsidRPr="00425D5B" w:rsidRDefault="00302EEC" w:rsidP="00425D5B">
      <w:pPr>
        <w:spacing w:after="0" w:line="276" w:lineRule="auto"/>
        <w:ind w:right="420" w:firstLine="709"/>
        <w:jc w:val="both"/>
        <w:rPr>
          <w:rFonts w:ascii="Tahoma" w:hAnsi="Tahoma" w:cs="Tahoma"/>
          <w:bCs/>
          <w:sz w:val="24"/>
          <w:szCs w:val="24"/>
        </w:rPr>
      </w:pPr>
      <w:r w:rsidRPr="00425D5B">
        <w:rPr>
          <w:rFonts w:ascii="Tahoma" w:hAnsi="Tahoma" w:cs="Tahoma"/>
          <w:bCs/>
          <w:sz w:val="24"/>
          <w:szCs w:val="24"/>
        </w:rPr>
        <w:t xml:space="preserve">En ese orden de ideas, </w:t>
      </w:r>
      <w:r w:rsidR="00AD2854" w:rsidRPr="00425D5B">
        <w:rPr>
          <w:rFonts w:ascii="Tahoma" w:hAnsi="Tahoma" w:cs="Tahoma"/>
          <w:bCs/>
          <w:sz w:val="24"/>
          <w:szCs w:val="24"/>
        </w:rPr>
        <w:t>est</w:t>
      </w:r>
      <w:r w:rsidRPr="00425D5B">
        <w:rPr>
          <w:rFonts w:ascii="Tahoma" w:hAnsi="Tahoma" w:cs="Tahoma"/>
          <w:bCs/>
          <w:sz w:val="24"/>
          <w:szCs w:val="24"/>
        </w:rPr>
        <w:t xml:space="preserve">a acción de tutela </w:t>
      </w:r>
      <w:r w:rsidR="00AD2854" w:rsidRPr="00425D5B">
        <w:rPr>
          <w:rFonts w:ascii="Tahoma" w:hAnsi="Tahoma" w:cs="Tahoma"/>
          <w:bCs/>
          <w:sz w:val="24"/>
          <w:szCs w:val="24"/>
        </w:rPr>
        <w:t>es procedente por cuanto</w:t>
      </w:r>
      <w:r w:rsidRPr="00425D5B">
        <w:rPr>
          <w:rFonts w:ascii="Tahoma" w:hAnsi="Tahoma" w:cs="Tahoma"/>
          <w:bCs/>
          <w:sz w:val="24"/>
          <w:szCs w:val="24"/>
        </w:rPr>
        <w:t xml:space="preserve"> </w:t>
      </w:r>
      <w:r w:rsidR="001B4FAA" w:rsidRPr="00425D5B">
        <w:rPr>
          <w:rFonts w:ascii="Tahoma" w:hAnsi="Tahoma" w:cs="Tahoma"/>
          <w:bCs/>
          <w:sz w:val="24"/>
          <w:szCs w:val="24"/>
        </w:rPr>
        <w:t>no existe otra vía judicial distinta a la acción de tutela para proteger el derecho fundamental al libre desarrollo de la personalidad de Carlos Arturo Poveda Sepúlveda</w:t>
      </w:r>
      <w:r w:rsidR="00AD2854" w:rsidRPr="00425D5B">
        <w:rPr>
          <w:rFonts w:ascii="Tahoma" w:hAnsi="Tahoma" w:cs="Tahoma"/>
          <w:bCs/>
          <w:sz w:val="24"/>
          <w:szCs w:val="24"/>
        </w:rPr>
        <w:t xml:space="preserve">, </w:t>
      </w:r>
      <w:r w:rsidR="00073DD2" w:rsidRPr="00425D5B">
        <w:rPr>
          <w:rFonts w:ascii="Tahoma" w:hAnsi="Tahoma" w:cs="Tahoma"/>
          <w:bCs/>
          <w:sz w:val="24"/>
          <w:szCs w:val="24"/>
        </w:rPr>
        <w:t xml:space="preserve">ni tampoco </w:t>
      </w:r>
      <w:r w:rsidR="00AD2854" w:rsidRPr="00425D5B">
        <w:rPr>
          <w:rFonts w:ascii="Tahoma" w:hAnsi="Tahoma" w:cs="Tahoma"/>
          <w:bCs/>
          <w:sz w:val="24"/>
          <w:szCs w:val="24"/>
        </w:rPr>
        <w:t>la institución educativa probó que existiera un proceso al interior del plantel educativo para solucionar este tipo de situaciones</w:t>
      </w:r>
      <w:r w:rsidR="00073DD2" w:rsidRPr="00425D5B">
        <w:rPr>
          <w:rFonts w:ascii="Tahoma" w:hAnsi="Tahoma" w:cs="Tahoma"/>
          <w:bCs/>
          <w:sz w:val="24"/>
          <w:szCs w:val="24"/>
        </w:rPr>
        <w:t xml:space="preserve"> </w:t>
      </w:r>
      <w:r w:rsidR="005A5452" w:rsidRPr="00425D5B">
        <w:rPr>
          <w:rFonts w:ascii="Tahoma" w:hAnsi="Tahoma" w:cs="Tahoma"/>
          <w:bCs/>
          <w:sz w:val="24"/>
          <w:szCs w:val="24"/>
        </w:rPr>
        <w:t xml:space="preserve">y </w:t>
      </w:r>
      <w:r w:rsidR="00073DD2" w:rsidRPr="00425D5B">
        <w:rPr>
          <w:rFonts w:ascii="Tahoma" w:hAnsi="Tahoma" w:cs="Tahoma"/>
          <w:bCs/>
          <w:sz w:val="24"/>
          <w:szCs w:val="24"/>
        </w:rPr>
        <w:t>que d</w:t>
      </w:r>
      <w:r w:rsidR="005A5452" w:rsidRPr="00425D5B">
        <w:rPr>
          <w:rFonts w:ascii="Tahoma" w:hAnsi="Tahoma" w:cs="Tahoma"/>
          <w:bCs/>
          <w:sz w:val="24"/>
          <w:szCs w:val="24"/>
        </w:rPr>
        <w:t>e</w:t>
      </w:r>
      <w:r w:rsidR="00073DD2" w:rsidRPr="00425D5B">
        <w:rPr>
          <w:rFonts w:ascii="Tahoma" w:hAnsi="Tahoma" w:cs="Tahoma"/>
          <w:bCs/>
          <w:sz w:val="24"/>
          <w:szCs w:val="24"/>
        </w:rPr>
        <w:t>ba surtirse antes de acudir a la vía constitucional</w:t>
      </w:r>
      <w:r w:rsidR="001B4FAA" w:rsidRPr="00425D5B">
        <w:rPr>
          <w:rFonts w:ascii="Tahoma" w:hAnsi="Tahoma" w:cs="Tahoma"/>
          <w:bCs/>
          <w:sz w:val="24"/>
          <w:szCs w:val="24"/>
        </w:rPr>
        <w:t>.</w:t>
      </w:r>
      <w:r w:rsidR="000B60B3" w:rsidRPr="00425D5B">
        <w:rPr>
          <w:rFonts w:ascii="Tahoma" w:hAnsi="Tahoma" w:cs="Tahoma"/>
          <w:bCs/>
          <w:sz w:val="24"/>
          <w:szCs w:val="24"/>
        </w:rPr>
        <w:t xml:space="preserve"> </w:t>
      </w:r>
      <w:r w:rsidR="00200031" w:rsidRPr="00425D5B">
        <w:rPr>
          <w:rFonts w:ascii="Tahoma" w:hAnsi="Tahoma" w:cs="Tahoma"/>
          <w:bCs/>
          <w:sz w:val="24"/>
          <w:szCs w:val="24"/>
        </w:rPr>
        <w:t>No puede perderse de vista que t</w:t>
      </w:r>
      <w:r w:rsidR="000B60B3" w:rsidRPr="00425D5B">
        <w:rPr>
          <w:rFonts w:ascii="Tahoma" w:hAnsi="Tahoma" w:cs="Tahoma"/>
          <w:bCs/>
          <w:sz w:val="24"/>
          <w:szCs w:val="24"/>
        </w:rPr>
        <w:t>ratándose de los adolescentes,</w:t>
      </w:r>
      <w:r w:rsidR="001B4FAA" w:rsidRPr="00425D5B">
        <w:rPr>
          <w:rFonts w:ascii="Tahoma" w:hAnsi="Tahoma" w:cs="Tahoma"/>
          <w:bCs/>
          <w:sz w:val="24"/>
          <w:szCs w:val="24"/>
        </w:rPr>
        <w:t xml:space="preserve"> la sociedad y el Estado</w:t>
      </w:r>
      <w:r w:rsidR="00200031" w:rsidRPr="00425D5B">
        <w:rPr>
          <w:rFonts w:ascii="Tahoma" w:hAnsi="Tahoma" w:cs="Tahoma"/>
          <w:bCs/>
          <w:sz w:val="24"/>
          <w:szCs w:val="24"/>
        </w:rPr>
        <w:t xml:space="preserve"> (dentro del cual están </w:t>
      </w:r>
      <w:r w:rsidR="001B4FAA" w:rsidRPr="00425D5B">
        <w:rPr>
          <w:rFonts w:ascii="Tahoma" w:hAnsi="Tahoma" w:cs="Tahoma"/>
          <w:bCs/>
          <w:sz w:val="24"/>
          <w:szCs w:val="24"/>
        </w:rPr>
        <w:t>los jueces constitucionales</w:t>
      </w:r>
      <w:r w:rsidR="00200031" w:rsidRPr="00425D5B">
        <w:rPr>
          <w:rFonts w:ascii="Tahoma" w:hAnsi="Tahoma" w:cs="Tahoma"/>
          <w:bCs/>
          <w:sz w:val="24"/>
          <w:szCs w:val="24"/>
        </w:rPr>
        <w:t>)</w:t>
      </w:r>
      <w:r w:rsidR="001B4FAA" w:rsidRPr="00425D5B">
        <w:rPr>
          <w:rFonts w:ascii="Tahoma" w:hAnsi="Tahoma" w:cs="Tahoma"/>
          <w:bCs/>
          <w:sz w:val="24"/>
          <w:szCs w:val="24"/>
        </w:rPr>
        <w:t>, tienen a su cargo la pronta protección de sus garantías constitucionales frente a hechos que desconozc</w:t>
      </w:r>
      <w:r w:rsidR="000B60B3" w:rsidRPr="00425D5B">
        <w:rPr>
          <w:rFonts w:ascii="Tahoma" w:hAnsi="Tahoma" w:cs="Tahoma"/>
          <w:bCs/>
          <w:sz w:val="24"/>
          <w:szCs w:val="24"/>
        </w:rPr>
        <w:t>an sus derechos fundamentales</w:t>
      </w:r>
      <w:r w:rsidR="001B4FAA" w:rsidRPr="00425D5B">
        <w:rPr>
          <w:rFonts w:ascii="Tahoma" w:hAnsi="Tahoma" w:cs="Tahoma"/>
          <w:bCs/>
          <w:sz w:val="24"/>
          <w:szCs w:val="24"/>
        </w:rPr>
        <w:t xml:space="preserve">, con miras a garantizar que su desarrollo sea integral, </w:t>
      </w:r>
      <w:r w:rsidR="00AD2854" w:rsidRPr="00425D5B">
        <w:rPr>
          <w:rFonts w:ascii="Tahoma" w:hAnsi="Tahoma" w:cs="Tahoma"/>
          <w:bCs/>
          <w:sz w:val="24"/>
          <w:szCs w:val="24"/>
        </w:rPr>
        <w:t xml:space="preserve">se dé </w:t>
      </w:r>
      <w:r w:rsidR="001B4FAA" w:rsidRPr="00425D5B">
        <w:rPr>
          <w:rFonts w:ascii="Tahoma" w:hAnsi="Tahoma" w:cs="Tahoma"/>
          <w:bCs/>
          <w:sz w:val="24"/>
          <w:szCs w:val="24"/>
        </w:rPr>
        <w:t xml:space="preserve">sin obstáculos diferentes a los que imponen el adecuado desenvolvimiento en el ámbito familiar, social y educativo, y respetando las decisiones que adopten en torno a lo que es mejor para su vida, la identidad que quieren forjar y su forma de relacionase con las demás personas, </w:t>
      </w:r>
      <w:r w:rsidR="005D6BB8" w:rsidRPr="00425D5B">
        <w:rPr>
          <w:rFonts w:ascii="Tahoma" w:hAnsi="Tahoma" w:cs="Tahoma"/>
          <w:bCs/>
          <w:sz w:val="24"/>
          <w:szCs w:val="24"/>
        </w:rPr>
        <w:t xml:space="preserve">sin perjuicio de las obligaciones que a su vez tienen de mantener una </w:t>
      </w:r>
      <w:r w:rsidR="001B4FAA" w:rsidRPr="00425D5B">
        <w:rPr>
          <w:rFonts w:ascii="Tahoma" w:hAnsi="Tahoma" w:cs="Tahoma"/>
          <w:bCs/>
          <w:sz w:val="24"/>
          <w:szCs w:val="24"/>
        </w:rPr>
        <w:t>actitud responsable con respecto a las obligaciones y deberes que adquieren con la edad.</w:t>
      </w:r>
    </w:p>
    <w:p w14:paraId="28491458" w14:textId="77777777" w:rsidR="000B60B3" w:rsidRPr="00425D5B" w:rsidRDefault="000B60B3" w:rsidP="00425D5B">
      <w:pPr>
        <w:spacing w:after="0" w:line="276" w:lineRule="auto"/>
        <w:ind w:right="420" w:firstLine="709"/>
        <w:jc w:val="both"/>
        <w:rPr>
          <w:rFonts w:ascii="Tahoma" w:hAnsi="Tahoma" w:cs="Tahoma"/>
          <w:bCs/>
          <w:sz w:val="24"/>
          <w:szCs w:val="24"/>
        </w:rPr>
      </w:pPr>
    </w:p>
    <w:p w14:paraId="169E48CA" w14:textId="77777777" w:rsidR="000B60B3" w:rsidRPr="00425D5B" w:rsidRDefault="000B60B3" w:rsidP="00425D5B">
      <w:pPr>
        <w:spacing w:after="0" w:line="276" w:lineRule="auto"/>
        <w:ind w:right="20" w:firstLine="567"/>
        <w:jc w:val="both"/>
        <w:rPr>
          <w:rFonts w:ascii="Tahoma" w:hAnsi="Tahoma" w:cs="Tahoma"/>
          <w:bCs/>
          <w:sz w:val="24"/>
          <w:szCs w:val="24"/>
        </w:rPr>
      </w:pPr>
      <w:r w:rsidRPr="00425D5B">
        <w:rPr>
          <w:rFonts w:ascii="Tahoma" w:hAnsi="Tahoma" w:cs="Tahoma"/>
          <w:bCs/>
          <w:sz w:val="24"/>
          <w:szCs w:val="24"/>
        </w:rPr>
        <w:t>En concordancia con lo mencionado, esta Sala encuentra cumplido el requisito de Subsidiariedad y, superadas las formalidades generales de procedencia de la acción, se pasará a exponer de manera breve los temas que servirán para la resolución del caso concreto.</w:t>
      </w:r>
    </w:p>
    <w:p w14:paraId="515B3889" w14:textId="49A26630" w:rsidR="00302EEC" w:rsidRPr="00425D5B" w:rsidRDefault="00302EEC" w:rsidP="00425D5B">
      <w:pPr>
        <w:spacing w:after="0" w:line="276" w:lineRule="auto"/>
        <w:ind w:right="20"/>
        <w:jc w:val="both"/>
        <w:rPr>
          <w:rFonts w:ascii="Tahoma" w:hAnsi="Tahoma" w:cs="Tahoma"/>
          <w:sz w:val="24"/>
          <w:szCs w:val="24"/>
        </w:rPr>
      </w:pPr>
    </w:p>
    <w:p w14:paraId="76370E7C" w14:textId="77777777" w:rsidR="005D6BB8" w:rsidRPr="00425D5B" w:rsidRDefault="005D6BB8" w:rsidP="00425D5B">
      <w:pPr>
        <w:spacing w:after="0" w:line="276" w:lineRule="auto"/>
        <w:ind w:right="20"/>
        <w:jc w:val="both"/>
        <w:rPr>
          <w:rFonts w:ascii="Tahoma" w:hAnsi="Tahoma" w:cs="Tahoma"/>
          <w:sz w:val="24"/>
          <w:szCs w:val="24"/>
        </w:rPr>
      </w:pPr>
    </w:p>
    <w:p w14:paraId="3394C0BA" w14:textId="77777777" w:rsidR="00302EEC" w:rsidRPr="00425D5B" w:rsidRDefault="00302EEC" w:rsidP="00425D5B">
      <w:pPr>
        <w:pStyle w:val="Prrafodelista"/>
        <w:numPr>
          <w:ilvl w:val="1"/>
          <w:numId w:val="4"/>
        </w:numPr>
        <w:spacing w:after="0" w:line="276" w:lineRule="auto"/>
        <w:ind w:right="20"/>
        <w:jc w:val="both"/>
        <w:rPr>
          <w:rFonts w:ascii="Tahoma" w:hAnsi="Tahoma" w:cs="Tahoma"/>
          <w:b/>
          <w:bCs/>
          <w:sz w:val="24"/>
          <w:szCs w:val="24"/>
        </w:rPr>
      </w:pPr>
      <w:r w:rsidRPr="00425D5B">
        <w:rPr>
          <w:rFonts w:ascii="Tahoma" w:hAnsi="Tahoma" w:cs="Tahoma"/>
          <w:b/>
          <w:bCs/>
          <w:sz w:val="24"/>
          <w:szCs w:val="24"/>
        </w:rPr>
        <w:t>Derechos que se alegan y su carácter de fundamentales</w:t>
      </w:r>
    </w:p>
    <w:p w14:paraId="6CB27B0E" w14:textId="77777777" w:rsidR="00302EEC" w:rsidRPr="00425D5B" w:rsidRDefault="00302EEC" w:rsidP="00425D5B">
      <w:pPr>
        <w:spacing w:after="0" w:line="276" w:lineRule="auto"/>
        <w:ind w:right="20"/>
        <w:jc w:val="both"/>
        <w:rPr>
          <w:rFonts w:ascii="Tahoma" w:hAnsi="Tahoma" w:cs="Tahoma"/>
          <w:b/>
          <w:bCs/>
          <w:sz w:val="24"/>
          <w:szCs w:val="24"/>
        </w:rPr>
      </w:pPr>
    </w:p>
    <w:p w14:paraId="1627BFF9" w14:textId="77777777" w:rsidR="00302EEC" w:rsidRPr="00425D5B" w:rsidRDefault="00302EEC" w:rsidP="00425D5B">
      <w:pPr>
        <w:spacing w:after="0" w:line="276" w:lineRule="auto"/>
        <w:ind w:right="23" w:firstLine="709"/>
        <w:jc w:val="both"/>
        <w:rPr>
          <w:rFonts w:ascii="Tahoma" w:hAnsi="Tahoma" w:cs="Tahoma"/>
          <w:bCs/>
          <w:sz w:val="24"/>
          <w:szCs w:val="24"/>
        </w:rPr>
      </w:pPr>
      <w:r w:rsidRPr="00425D5B">
        <w:rPr>
          <w:rFonts w:ascii="Tahoma" w:hAnsi="Tahoma" w:cs="Tahoma"/>
          <w:bCs/>
          <w:sz w:val="24"/>
          <w:szCs w:val="24"/>
        </w:rPr>
        <w:t>La acción de tutela se consagra como una categoría constitucional de protección que consagró la constitución de 1991, para proteger los derecho</w:t>
      </w:r>
      <w:r w:rsidR="007041AC" w:rsidRPr="00425D5B">
        <w:rPr>
          <w:rFonts w:ascii="Tahoma" w:hAnsi="Tahoma" w:cs="Tahoma"/>
          <w:bCs/>
          <w:sz w:val="24"/>
          <w:szCs w:val="24"/>
        </w:rPr>
        <w:t>s fundamentales de las personas</w:t>
      </w:r>
      <w:r w:rsidRPr="00425D5B">
        <w:rPr>
          <w:rFonts w:ascii="Tahoma" w:hAnsi="Tahoma" w:cs="Tahoma"/>
          <w:bCs/>
          <w:sz w:val="24"/>
          <w:szCs w:val="24"/>
        </w:rPr>
        <w:t xml:space="preserve"> de lesiones o amenazas a raíz de su transgresión por parte de una autoridad pública y, b</w:t>
      </w:r>
      <w:r w:rsidR="002F40F2" w:rsidRPr="00425D5B">
        <w:rPr>
          <w:rFonts w:ascii="Tahoma" w:hAnsi="Tahoma" w:cs="Tahoma"/>
          <w:bCs/>
          <w:sz w:val="24"/>
          <w:szCs w:val="24"/>
        </w:rPr>
        <w:t>ajo ciertos supuestos, por acciones de particulares encargados de prestar un servicio público o, respecto de quienes se encuentre en condiciones de indefensión o subordinación.</w:t>
      </w:r>
    </w:p>
    <w:p w14:paraId="0DFC7EEA" w14:textId="73D19BC7" w:rsidR="00302EEC" w:rsidRDefault="00302EEC" w:rsidP="00425D5B">
      <w:pPr>
        <w:spacing w:after="0" w:line="276" w:lineRule="auto"/>
        <w:ind w:right="23"/>
        <w:jc w:val="both"/>
        <w:rPr>
          <w:rFonts w:ascii="Tahoma" w:hAnsi="Tahoma" w:cs="Tahoma"/>
          <w:bCs/>
          <w:sz w:val="24"/>
          <w:szCs w:val="24"/>
        </w:rPr>
      </w:pPr>
    </w:p>
    <w:p w14:paraId="4B5215BB" w14:textId="77777777" w:rsidR="00F74FAD" w:rsidRPr="00425D5B" w:rsidRDefault="00F74FAD" w:rsidP="00425D5B">
      <w:pPr>
        <w:spacing w:after="0" w:line="276" w:lineRule="auto"/>
        <w:ind w:right="23"/>
        <w:jc w:val="both"/>
        <w:rPr>
          <w:rFonts w:ascii="Tahoma" w:hAnsi="Tahoma" w:cs="Tahoma"/>
          <w:bCs/>
          <w:sz w:val="24"/>
          <w:szCs w:val="24"/>
        </w:rPr>
      </w:pPr>
    </w:p>
    <w:p w14:paraId="2A9D871D" w14:textId="77777777" w:rsidR="001E02B5" w:rsidRPr="00425D5B" w:rsidRDefault="001E02B5" w:rsidP="00425D5B">
      <w:pPr>
        <w:pStyle w:val="Prrafodelista"/>
        <w:numPr>
          <w:ilvl w:val="2"/>
          <w:numId w:val="4"/>
        </w:numPr>
        <w:spacing w:after="0" w:line="276" w:lineRule="auto"/>
        <w:ind w:right="23"/>
        <w:jc w:val="both"/>
        <w:rPr>
          <w:rFonts w:ascii="Tahoma" w:hAnsi="Tahoma" w:cs="Tahoma"/>
          <w:b/>
          <w:bCs/>
          <w:sz w:val="24"/>
          <w:szCs w:val="24"/>
        </w:rPr>
      </w:pPr>
      <w:r w:rsidRPr="00425D5B">
        <w:rPr>
          <w:rFonts w:ascii="Tahoma" w:hAnsi="Tahoma" w:cs="Tahoma"/>
          <w:b/>
          <w:bCs/>
          <w:sz w:val="24"/>
          <w:szCs w:val="24"/>
        </w:rPr>
        <w:t>Dignidad humana</w:t>
      </w:r>
      <w:r w:rsidR="00491C8B" w:rsidRPr="00425D5B">
        <w:rPr>
          <w:rFonts w:ascii="Tahoma" w:hAnsi="Tahoma" w:cs="Tahoma"/>
          <w:b/>
          <w:bCs/>
          <w:sz w:val="24"/>
          <w:szCs w:val="24"/>
        </w:rPr>
        <w:t xml:space="preserve"> –</w:t>
      </w:r>
      <w:r w:rsidR="00D3190E" w:rsidRPr="00425D5B">
        <w:rPr>
          <w:rFonts w:ascii="Tahoma" w:hAnsi="Tahoma" w:cs="Tahoma"/>
          <w:b/>
          <w:bCs/>
          <w:sz w:val="24"/>
          <w:szCs w:val="24"/>
        </w:rPr>
        <w:t xml:space="preserve"> obligación del Estado a través las instituciones educativas</w:t>
      </w:r>
    </w:p>
    <w:p w14:paraId="78552E89" w14:textId="77777777" w:rsidR="007A1225" w:rsidRPr="00425D5B" w:rsidRDefault="007A1225" w:rsidP="00425D5B">
      <w:pPr>
        <w:pStyle w:val="Prrafodelista"/>
        <w:spacing w:after="0" w:line="276" w:lineRule="auto"/>
        <w:ind w:left="1080" w:right="23"/>
        <w:jc w:val="both"/>
        <w:rPr>
          <w:rFonts w:ascii="Tahoma" w:hAnsi="Tahoma" w:cs="Tahoma"/>
          <w:b/>
          <w:bCs/>
          <w:sz w:val="24"/>
          <w:szCs w:val="24"/>
        </w:rPr>
      </w:pPr>
    </w:p>
    <w:p w14:paraId="76E73726" w14:textId="77777777" w:rsidR="007A1225" w:rsidRPr="00032DE3" w:rsidRDefault="007A1225" w:rsidP="00032DE3">
      <w:pPr>
        <w:spacing w:line="240" w:lineRule="auto"/>
        <w:ind w:left="426" w:right="397"/>
        <w:jc w:val="both"/>
        <w:rPr>
          <w:rFonts w:ascii="Tahoma" w:hAnsi="Tahoma" w:cs="Tahoma"/>
          <w:i/>
          <w:szCs w:val="24"/>
        </w:rPr>
      </w:pPr>
      <w:r w:rsidRPr="00032DE3">
        <w:rPr>
          <w:rFonts w:ascii="Tahoma" w:hAnsi="Tahoma" w:cs="Tahoma"/>
          <w:i/>
          <w:iCs/>
          <w:szCs w:val="24"/>
          <w:shd w:val="clear" w:color="auto" w:fill="FFFFFF"/>
        </w:rPr>
        <w:t>“Declarar que la dignidad humana representa el primer fundamento del Estado social de derecho implica consecuencias jurídicas a favor de la persona, como también deberes positivos y de abstención para el Estado a quien corresponde velar porque ella cuente con condiciones inmateriales y materiales adecuadas para el desarrollo de su proyecto de vida. Por condiciones inmateriales se entienden los requerimientos éticos, morales, axiológicos, emocionales e inclusive espirituales que identifican a cada persona y que siendo intangibles e inmanentes deben ser amparados por el Estado, pues de otra manera la persona podría ser objeto de atentados contra su fuero íntimo y su particular manera de concebir el mundo. Por condiciones materiales han de entenderse los requerimientos tangibles que permiten a la persona vivir rodeada de bienes o de cosas que, según sus posibilidades y necesidades, le permiten realizar su particular proyecto de vida”.</w:t>
      </w:r>
      <w:r w:rsidRPr="00032DE3">
        <w:rPr>
          <w:rStyle w:val="Refdenotaalpie"/>
          <w:rFonts w:ascii="Tahoma" w:hAnsi="Tahoma" w:cs="Tahoma"/>
          <w:i/>
          <w:szCs w:val="24"/>
        </w:rPr>
        <w:footnoteReference w:id="4"/>
      </w:r>
    </w:p>
    <w:p w14:paraId="7E8ACCFF" w14:textId="75ED939E" w:rsidR="005A5452" w:rsidRPr="00032DE3" w:rsidRDefault="003D3F5A" w:rsidP="00032DE3">
      <w:pPr>
        <w:spacing w:after="0" w:line="240" w:lineRule="auto"/>
        <w:ind w:left="426" w:right="23" w:firstLine="709"/>
        <w:jc w:val="both"/>
        <w:rPr>
          <w:rFonts w:ascii="Tahoma" w:hAnsi="Tahoma" w:cs="Tahoma"/>
          <w:bCs/>
          <w:szCs w:val="24"/>
        </w:rPr>
      </w:pPr>
      <w:r w:rsidRPr="00032DE3">
        <w:rPr>
          <w:rFonts w:ascii="Tahoma" w:hAnsi="Tahoma" w:cs="Tahoma"/>
          <w:bCs/>
          <w:szCs w:val="24"/>
        </w:rPr>
        <w:t>(…)</w:t>
      </w:r>
    </w:p>
    <w:p w14:paraId="3644FD4D" w14:textId="77777777" w:rsidR="003D3F5A" w:rsidRPr="00032DE3" w:rsidRDefault="003D3F5A" w:rsidP="00032DE3">
      <w:pPr>
        <w:spacing w:after="0" w:line="240" w:lineRule="auto"/>
        <w:ind w:left="426" w:right="23" w:firstLine="709"/>
        <w:jc w:val="both"/>
        <w:rPr>
          <w:rFonts w:ascii="Tahoma" w:hAnsi="Tahoma" w:cs="Tahoma"/>
          <w:bCs/>
          <w:szCs w:val="24"/>
        </w:rPr>
      </w:pPr>
    </w:p>
    <w:p w14:paraId="1F3BB6E6" w14:textId="5D456337" w:rsidR="007A1225" w:rsidRPr="00032DE3" w:rsidRDefault="00C57E98" w:rsidP="00032DE3">
      <w:pPr>
        <w:spacing w:after="0" w:line="240" w:lineRule="auto"/>
        <w:ind w:left="426" w:right="397"/>
        <w:jc w:val="both"/>
        <w:rPr>
          <w:rFonts w:ascii="Tahoma" w:hAnsi="Tahoma" w:cs="Tahoma"/>
          <w:bCs/>
          <w:szCs w:val="24"/>
        </w:rPr>
      </w:pPr>
      <w:r w:rsidRPr="00032DE3">
        <w:rPr>
          <w:rFonts w:ascii="Tahoma" w:hAnsi="Tahoma" w:cs="Tahoma"/>
          <w:bCs/>
          <w:szCs w:val="24"/>
        </w:rPr>
        <w:t>“</w:t>
      </w:r>
      <w:r w:rsidR="007A1225" w:rsidRPr="00032DE3">
        <w:rPr>
          <w:rFonts w:ascii="Tahoma" w:hAnsi="Tahoma" w:cs="Tahoma"/>
          <w:bCs/>
          <w:i/>
          <w:szCs w:val="24"/>
        </w:rPr>
        <w:t xml:space="preserve">El derecho a la dignidad humana implica garantizar las condiciones necesarias para una existencia materialmente apropiada y acorde con el proyecto de vida que cada ciudadano le imprime a su devenir, por lo que existe un mandato imperativo de las autoridades públicas y de los particulares, para que adopten las medidas necesarias de protección indispensables </w:t>
      </w:r>
      <w:r w:rsidR="007041AC" w:rsidRPr="00032DE3">
        <w:rPr>
          <w:rFonts w:ascii="Tahoma" w:hAnsi="Tahoma" w:cs="Tahoma"/>
          <w:bCs/>
          <w:i/>
          <w:szCs w:val="24"/>
        </w:rPr>
        <w:t>que contribuyan a la salvaguarda de</w:t>
      </w:r>
      <w:r w:rsidR="007A1225" w:rsidRPr="00032DE3">
        <w:rPr>
          <w:rFonts w:ascii="Tahoma" w:hAnsi="Tahoma" w:cs="Tahoma"/>
          <w:bCs/>
          <w:i/>
          <w:szCs w:val="24"/>
        </w:rPr>
        <w:t xml:space="preserve"> los bienes jurídicos de las personas</w:t>
      </w:r>
      <w:r w:rsidRPr="00032DE3">
        <w:rPr>
          <w:rFonts w:ascii="Tahoma" w:hAnsi="Tahoma" w:cs="Tahoma"/>
          <w:bCs/>
          <w:szCs w:val="24"/>
        </w:rPr>
        <w:t>”</w:t>
      </w:r>
      <w:r w:rsidRPr="00032DE3">
        <w:rPr>
          <w:rStyle w:val="Refdenotaalpie"/>
          <w:rFonts w:ascii="Tahoma" w:hAnsi="Tahoma" w:cs="Tahoma"/>
          <w:bCs/>
          <w:szCs w:val="24"/>
        </w:rPr>
        <w:footnoteReference w:id="5"/>
      </w:r>
    </w:p>
    <w:p w14:paraId="50E46667" w14:textId="77777777" w:rsidR="0082211B" w:rsidRPr="00425D5B" w:rsidRDefault="0082211B" w:rsidP="00425D5B">
      <w:pPr>
        <w:spacing w:after="0" w:line="276" w:lineRule="auto"/>
        <w:ind w:right="23" w:firstLine="709"/>
        <w:jc w:val="both"/>
        <w:rPr>
          <w:rFonts w:ascii="Tahoma" w:hAnsi="Tahoma" w:cs="Tahoma"/>
          <w:bCs/>
          <w:sz w:val="24"/>
          <w:szCs w:val="24"/>
        </w:rPr>
      </w:pPr>
    </w:p>
    <w:p w14:paraId="653956E1" w14:textId="63893B3F" w:rsidR="0082211B" w:rsidRPr="00425D5B" w:rsidRDefault="0082211B" w:rsidP="00425D5B">
      <w:pPr>
        <w:spacing w:after="0" w:line="276" w:lineRule="auto"/>
        <w:ind w:right="23" w:firstLine="709"/>
        <w:jc w:val="both"/>
        <w:rPr>
          <w:rFonts w:ascii="Tahoma" w:hAnsi="Tahoma" w:cs="Tahoma"/>
          <w:bCs/>
          <w:sz w:val="24"/>
          <w:szCs w:val="24"/>
        </w:rPr>
      </w:pPr>
      <w:r w:rsidRPr="00425D5B">
        <w:rPr>
          <w:rFonts w:ascii="Tahoma" w:hAnsi="Tahoma" w:cs="Tahoma"/>
          <w:bCs/>
          <w:sz w:val="24"/>
          <w:szCs w:val="24"/>
        </w:rPr>
        <w:t>Consecuentemente</w:t>
      </w:r>
      <w:r w:rsidR="007041AC" w:rsidRPr="00425D5B">
        <w:rPr>
          <w:rFonts w:ascii="Tahoma" w:hAnsi="Tahoma" w:cs="Tahoma"/>
          <w:bCs/>
          <w:sz w:val="24"/>
          <w:szCs w:val="24"/>
        </w:rPr>
        <w:t xml:space="preserve"> y en consideración de las personas de especial protección</w:t>
      </w:r>
      <w:r w:rsidRPr="00425D5B">
        <w:rPr>
          <w:rFonts w:ascii="Tahoma" w:hAnsi="Tahoma" w:cs="Tahoma"/>
          <w:bCs/>
          <w:sz w:val="24"/>
          <w:szCs w:val="24"/>
        </w:rPr>
        <w:t>, el Estado Colombiano promulgó la ley 1098 del 2006 “</w:t>
      </w:r>
      <w:r w:rsidRPr="00032DE3">
        <w:rPr>
          <w:rFonts w:ascii="Tahoma" w:hAnsi="Tahoma" w:cs="Tahoma"/>
          <w:bCs/>
          <w:i/>
          <w:szCs w:val="24"/>
        </w:rPr>
        <w:t xml:space="preserve">Por la cual se expide el </w:t>
      </w:r>
      <w:r w:rsidR="00B26B63" w:rsidRPr="00032DE3">
        <w:rPr>
          <w:rFonts w:ascii="Tahoma" w:hAnsi="Tahoma" w:cs="Tahoma"/>
          <w:bCs/>
          <w:i/>
          <w:szCs w:val="24"/>
        </w:rPr>
        <w:t xml:space="preserve">Código </w:t>
      </w:r>
      <w:r w:rsidRPr="00032DE3">
        <w:rPr>
          <w:rFonts w:ascii="Tahoma" w:hAnsi="Tahoma" w:cs="Tahoma"/>
          <w:bCs/>
          <w:i/>
          <w:szCs w:val="24"/>
        </w:rPr>
        <w:t>de la Infancia y la Adolescencia</w:t>
      </w:r>
      <w:r w:rsidRPr="00425D5B">
        <w:rPr>
          <w:rFonts w:ascii="Tahoma" w:hAnsi="Tahoma" w:cs="Tahoma"/>
          <w:bCs/>
          <w:i/>
          <w:sz w:val="24"/>
          <w:szCs w:val="24"/>
        </w:rPr>
        <w:t xml:space="preserve">” </w:t>
      </w:r>
      <w:r w:rsidR="007041AC" w:rsidRPr="00425D5B">
        <w:rPr>
          <w:rFonts w:ascii="Tahoma" w:hAnsi="Tahoma" w:cs="Tahoma"/>
          <w:bCs/>
          <w:sz w:val="24"/>
          <w:szCs w:val="24"/>
        </w:rPr>
        <w:t>donde,</w:t>
      </w:r>
      <w:r w:rsidRPr="00425D5B">
        <w:rPr>
          <w:rFonts w:ascii="Tahoma" w:hAnsi="Tahoma" w:cs="Tahoma"/>
          <w:bCs/>
          <w:sz w:val="24"/>
          <w:szCs w:val="24"/>
        </w:rPr>
        <w:t xml:space="preserve"> mediante ésta, se implementaron una serie de disposiciones que pretenden velar por el bienestar y los derechos de todos los niños, niñas y adolescentes, asentando un panorama de protección en contra de todas las acciones o conductas que entre otras cosas, causen a los menores perjuicios, angustias y sufrimientos de tipo físico, sexual o psicológico, pues resulta</w:t>
      </w:r>
      <w:r w:rsidR="007041AC" w:rsidRPr="00425D5B">
        <w:rPr>
          <w:rFonts w:ascii="Tahoma" w:hAnsi="Tahoma" w:cs="Tahoma"/>
          <w:bCs/>
          <w:sz w:val="24"/>
          <w:szCs w:val="24"/>
        </w:rPr>
        <w:t xml:space="preserve"> determinante </w:t>
      </w:r>
      <w:r w:rsidR="007041AC" w:rsidRPr="00425D5B">
        <w:rPr>
          <w:rFonts w:ascii="Tahoma" w:hAnsi="Tahoma" w:cs="Tahoma"/>
          <w:bCs/>
          <w:sz w:val="24"/>
          <w:szCs w:val="24"/>
        </w:rPr>
        <w:lastRenderedPageBreak/>
        <w:t>que se garantice el a</w:t>
      </w:r>
      <w:r w:rsidRPr="00425D5B">
        <w:rPr>
          <w:rFonts w:ascii="Tahoma" w:hAnsi="Tahoma" w:cs="Tahoma"/>
          <w:bCs/>
          <w:sz w:val="24"/>
          <w:szCs w:val="24"/>
        </w:rPr>
        <w:t>mparo contra el maltrato y el abuso de toda índole por parte de sus padres,</w:t>
      </w:r>
      <w:r w:rsidR="007041AC" w:rsidRPr="00425D5B">
        <w:rPr>
          <w:rFonts w:ascii="Tahoma" w:hAnsi="Tahoma" w:cs="Tahoma"/>
          <w:bCs/>
          <w:sz w:val="24"/>
          <w:szCs w:val="24"/>
        </w:rPr>
        <w:t xml:space="preserve"> sus representantes legales, </w:t>
      </w:r>
      <w:r w:rsidRPr="00425D5B">
        <w:rPr>
          <w:rFonts w:ascii="Tahoma" w:hAnsi="Tahoma" w:cs="Tahoma"/>
          <w:bCs/>
          <w:sz w:val="24"/>
          <w:szCs w:val="24"/>
        </w:rPr>
        <w:t xml:space="preserve">las personas responsables de su cuidado y de los miembros de su grupo familiar, </w:t>
      </w:r>
      <w:r w:rsidRPr="00425D5B">
        <w:rPr>
          <w:rFonts w:ascii="Tahoma" w:hAnsi="Tahoma" w:cs="Tahoma"/>
          <w:bCs/>
          <w:sz w:val="24"/>
          <w:szCs w:val="24"/>
          <w:u w:val="single"/>
        </w:rPr>
        <w:t>escolar</w:t>
      </w:r>
      <w:r w:rsidRPr="00425D5B">
        <w:rPr>
          <w:rFonts w:ascii="Tahoma" w:hAnsi="Tahoma" w:cs="Tahoma"/>
          <w:bCs/>
          <w:sz w:val="24"/>
          <w:szCs w:val="24"/>
        </w:rPr>
        <w:t xml:space="preserve"> y comunitario.</w:t>
      </w:r>
    </w:p>
    <w:p w14:paraId="63C6F14B" w14:textId="77777777" w:rsidR="002911A1" w:rsidRPr="00425D5B" w:rsidRDefault="002911A1" w:rsidP="00425D5B">
      <w:pPr>
        <w:spacing w:after="0" w:line="276" w:lineRule="auto"/>
        <w:ind w:right="23" w:firstLine="709"/>
        <w:jc w:val="both"/>
        <w:rPr>
          <w:rFonts w:ascii="Tahoma" w:hAnsi="Tahoma" w:cs="Tahoma"/>
          <w:bCs/>
          <w:sz w:val="24"/>
          <w:szCs w:val="24"/>
        </w:rPr>
      </w:pPr>
    </w:p>
    <w:p w14:paraId="6223B83D" w14:textId="77777777" w:rsidR="002911A1" w:rsidRPr="00425D5B" w:rsidRDefault="007041AC" w:rsidP="00425D5B">
      <w:pPr>
        <w:spacing w:after="0" w:line="276" w:lineRule="auto"/>
        <w:ind w:right="23" w:firstLine="709"/>
        <w:jc w:val="both"/>
        <w:rPr>
          <w:rFonts w:ascii="Tahoma" w:hAnsi="Tahoma" w:cs="Tahoma"/>
          <w:bCs/>
          <w:sz w:val="24"/>
          <w:szCs w:val="24"/>
        </w:rPr>
      </w:pPr>
      <w:r w:rsidRPr="00425D5B">
        <w:rPr>
          <w:rFonts w:ascii="Tahoma" w:hAnsi="Tahoma" w:cs="Tahoma"/>
          <w:bCs/>
          <w:sz w:val="24"/>
          <w:szCs w:val="24"/>
        </w:rPr>
        <w:t xml:space="preserve">En concordancia, </w:t>
      </w:r>
      <w:r w:rsidR="002911A1" w:rsidRPr="00425D5B">
        <w:rPr>
          <w:rFonts w:ascii="Tahoma" w:hAnsi="Tahoma" w:cs="Tahoma"/>
          <w:bCs/>
          <w:sz w:val="24"/>
          <w:szCs w:val="24"/>
        </w:rPr>
        <w:t>conforme al caso que nos atañe, se establecieron ciertas obligaciones fundamentales por parte de los establecimientos educativos en pro de asegurar el fiel cumplimiento de las disposiciones introducidas al ordenamiento jurídico</w:t>
      </w:r>
      <w:r w:rsidRPr="00425D5B">
        <w:rPr>
          <w:rFonts w:ascii="Tahoma" w:hAnsi="Tahoma" w:cs="Tahoma"/>
          <w:bCs/>
          <w:sz w:val="24"/>
          <w:szCs w:val="24"/>
        </w:rPr>
        <w:t xml:space="preserve"> a través de </w:t>
      </w:r>
      <w:r w:rsidR="002911A1" w:rsidRPr="00425D5B">
        <w:rPr>
          <w:rFonts w:ascii="Tahoma" w:hAnsi="Tahoma" w:cs="Tahoma"/>
          <w:bCs/>
          <w:sz w:val="24"/>
          <w:szCs w:val="24"/>
        </w:rPr>
        <w:t>ley</w:t>
      </w:r>
      <w:r w:rsidRPr="00425D5B">
        <w:rPr>
          <w:rFonts w:ascii="Tahoma" w:hAnsi="Tahoma" w:cs="Tahoma"/>
          <w:bCs/>
          <w:sz w:val="24"/>
          <w:szCs w:val="24"/>
        </w:rPr>
        <w:t xml:space="preserve"> ya citada;</w:t>
      </w:r>
      <w:r w:rsidR="002911A1" w:rsidRPr="00425D5B">
        <w:rPr>
          <w:rFonts w:ascii="Tahoma" w:hAnsi="Tahoma" w:cs="Tahoma"/>
          <w:bCs/>
          <w:sz w:val="24"/>
          <w:szCs w:val="24"/>
        </w:rPr>
        <w:t xml:space="preserve"> es así como </w:t>
      </w:r>
      <w:bookmarkStart w:id="5" w:name="_Hlk103607858"/>
      <w:r w:rsidR="002911A1" w:rsidRPr="00425D5B">
        <w:rPr>
          <w:rFonts w:ascii="Tahoma" w:hAnsi="Tahoma" w:cs="Tahoma"/>
          <w:bCs/>
          <w:sz w:val="24"/>
          <w:szCs w:val="24"/>
        </w:rPr>
        <w:t xml:space="preserve">en los artículos 43, 44 </w:t>
      </w:r>
      <w:r w:rsidR="00D3190E" w:rsidRPr="00425D5B">
        <w:rPr>
          <w:rFonts w:ascii="Tahoma" w:hAnsi="Tahoma" w:cs="Tahoma"/>
          <w:bCs/>
          <w:sz w:val="24"/>
          <w:szCs w:val="24"/>
        </w:rPr>
        <w:t>y 45</w:t>
      </w:r>
      <w:r w:rsidR="00D3190E" w:rsidRPr="00425D5B">
        <w:rPr>
          <w:rStyle w:val="Refdenotaalpie"/>
          <w:rFonts w:ascii="Tahoma" w:hAnsi="Tahoma" w:cs="Tahoma"/>
          <w:bCs/>
          <w:sz w:val="24"/>
          <w:szCs w:val="24"/>
        </w:rPr>
        <w:footnoteReference w:id="6"/>
      </w:r>
      <w:r w:rsidR="00D3190E" w:rsidRPr="00425D5B">
        <w:rPr>
          <w:rFonts w:ascii="Tahoma" w:hAnsi="Tahoma" w:cs="Tahoma"/>
          <w:bCs/>
          <w:sz w:val="24"/>
          <w:szCs w:val="24"/>
        </w:rPr>
        <w:t xml:space="preserve"> </w:t>
      </w:r>
      <w:r w:rsidR="002911A1" w:rsidRPr="00425D5B">
        <w:rPr>
          <w:rFonts w:ascii="Tahoma" w:hAnsi="Tahoma" w:cs="Tahoma"/>
          <w:bCs/>
          <w:sz w:val="24"/>
          <w:szCs w:val="24"/>
        </w:rPr>
        <w:t>se dispone que las instituciones educativas, privadas o públicas, tendrán la responsabilidad de certificar el pleno respeto de la dignidad humana, la vida, integridad f</w:t>
      </w:r>
      <w:r w:rsidR="00491C8B" w:rsidRPr="00425D5B">
        <w:rPr>
          <w:rFonts w:ascii="Tahoma" w:hAnsi="Tahoma" w:cs="Tahoma"/>
          <w:bCs/>
          <w:sz w:val="24"/>
          <w:szCs w:val="24"/>
        </w:rPr>
        <w:t>ísica y moral de sus estudiantes dentro de la convivencia escolar, siendo los directivos y los docentes de los centros de formación académica los encargados de protegerlos frente a todo tipo de agresiones, humillaciones, situaciones de burla o discriminación por parte de cualquiera de sus compañeros o profesores de la misma institución.</w:t>
      </w:r>
    </w:p>
    <w:bookmarkEnd w:id="5"/>
    <w:p w14:paraId="0F5FEEE1" w14:textId="77777777" w:rsidR="007A1225" w:rsidRPr="00425D5B" w:rsidRDefault="007A1225" w:rsidP="00425D5B">
      <w:pPr>
        <w:spacing w:after="0" w:line="276" w:lineRule="auto"/>
        <w:ind w:right="23"/>
        <w:jc w:val="both"/>
        <w:rPr>
          <w:rFonts w:ascii="Tahoma" w:hAnsi="Tahoma" w:cs="Tahoma"/>
          <w:bCs/>
          <w:sz w:val="24"/>
          <w:szCs w:val="24"/>
        </w:rPr>
      </w:pPr>
    </w:p>
    <w:p w14:paraId="2DE747C0" w14:textId="77777777" w:rsidR="005A5452" w:rsidRPr="00425D5B" w:rsidRDefault="005A5452" w:rsidP="00425D5B">
      <w:pPr>
        <w:spacing w:after="0" w:line="276" w:lineRule="auto"/>
        <w:ind w:right="23"/>
        <w:jc w:val="both"/>
        <w:rPr>
          <w:rFonts w:ascii="Tahoma" w:hAnsi="Tahoma" w:cs="Tahoma"/>
          <w:bCs/>
          <w:sz w:val="24"/>
          <w:szCs w:val="24"/>
        </w:rPr>
      </w:pPr>
    </w:p>
    <w:p w14:paraId="6E5BE4BC" w14:textId="77777777" w:rsidR="00622C47" w:rsidRPr="00425D5B" w:rsidRDefault="00622C47" w:rsidP="00425D5B">
      <w:pPr>
        <w:pStyle w:val="Prrafodelista"/>
        <w:numPr>
          <w:ilvl w:val="2"/>
          <w:numId w:val="4"/>
        </w:numPr>
        <w:spacing w:after="0" w:line="276" w:lineRule="auto"/>
        <w:ind w:right="23"/>
        <w:jc w:val="both"/>
        <w:rPr>
          <w:rFonts w:ascii="Tahoma" w:hAnsi="Tahoma" w:cs="Tahoma"/>
          <w:b/>
          <w:bCs/>
          <w:sz w:val="24"/>
          <w:szCs w:val="24"/>
        </w:rPr>
      </w:pPr>
      <w:r w:rsidRPr="00425D5B">
        <w:rPr>
          <w:rFonts w:ascii="Tahoma" w:hAnsi="Tahoma" w:cs="Tahoma"/>
          <w:b/>
          <w:bCs/>
          <w:sz w:val="24"/>
          <w:szCs w:val="24"/>
        </w:rPr>
        <w:t>Igualdad</w:t>
      </w:r>
    </w:p>
    <w:p w14:paraId="5662E693" w14:textId="77777777" w:rsidR="00622C47" w:rsidRPr="00425D5B" w:rsidRDefault="00622C47" w:rsidP="00425D5B">
      <w:pPr>
        <w:pStyle w:val="Prrafodelista"/>
        <w:spacing w:after="0" w:line="276" w:lineRule="auto"/>
        <w:ind w:left="1080" w:right="23"/>
        <w:jc w:val="both"/>
        <w:rPr>
          <w:rFonts w:ascii="Tahoma" w:hAnsi="Tahoma" w:cs="Tahoma"/>
          <w:b/>
          <w:bCs/>
          <w:sz w:val="24"/>
          <w:szCs w:val="24"/>
        </w:rPr>
      </w:pPr>
    </w:p>
    <w:p w14:paraId="2B346CFF" w14:textId="77777777" w:rsidR="00622C47" w:rsidRPr="00425D5B" w:rsidRDefault="00622C47" w:rsidP="00425D5B">
      <w:pPr>
        <w:spacing w:after="0" w:line="276" w:lineRule="auto"/>
        <w:ind w:right="23" w:firstLine="709"/>
        <w:jc w:val="both"/>
        <w:rPr>
          <w:rFonts w:ascii="Tahoma" w:hAnsi="Tahoma" w:cs="Tahoma"/>
          <w:bCs/>
          <w:sz w:val="24"/>
          <w:szCs w:val="24"/>
        </w:rPr>
      </w:pPr>
      <w:r w:rsidRPr="00425D5B">
        <w:rPr>
          <w:rFonts w:ascii="Tahoma" w:hAnsi="Tahoma" w:cs="Tahoma"/>
          <w:bCs/>
          <w:sz w:val="24"/>
          <w:szCs w:val="24"/>
        </w:rPr>
        <w:t>La igualdad se consagra con un triple papel en el ordenamiento jurídico colombiano por tratarse simultáneamente de un valor, un principio y un derecho fundamental; carece de contenido material específico, es decir, a diferencia de otros principios constitucionales o derechos fundamentales, no protege ningún ámbito concreto de la esfera de la actividad humana, sino que puede ser alegado ante cualquier trato diferenciado injustificado.</w:t>
      </w:r>
    </w:p>
    <w:p w14:paraId="15463314" w14:textId="77777777" w:rsidR="00622C47" w:rsidRPr="00425D5B" w:rsidRDefault="00622C47" w:rsidP="00425D5B">
      <w:pPr>
        <w:spacing w:after="0" w:line="276" w:lineRule="auto"/>
        <w:ind w:right="23" w:firstLine="709"/>
        <w:jc w:val="both"/>
        <w:rPr>
          <w:rFonts w:ascii="Tahoma" w:hAnsi="Tahoma" w:cs="Tahoma"/>
          <w:bCs/>
          <w:sz w:val="24"/>
          <w:szCs w:val="24"/>
        </w:rPr>
      </w:pPr>
    </w:p>
    <w:p w14:paraId="412241D5" w14:textId="77777777" w:rsidR="00622C47" w:rsidRPr="00425D5B" w:rsidRDefault="00622C47" w:rsidP="00425D5B">
      <w:pPr>
        <w:spacing w:after="0" w:line="276" w:lineRule="auto"/>
        <w:ind w:right="23" w:firstLine="709"/>
        <w:jc w:val="both"/>
        <w:rPr>
          <w:rFonts w:ascii="Tahoma" w:hAnsi="Tahoma" w:cs="Tahoma"/>
          <w:bCs/>
          <w:sz w:val="24"/>
          <w:szCs w:val="24"/>
        </w:rPr>
      </w:pPr>
      <w:r w:rsidRPr="00425D5B">
        <w:rPr>
          <w:rFonts w:ascii="Tahoma" w:hAnsi="Tahoma" w:cs="Tahoma"/>
          <w:bCs/>
          <w:sz w:val="24"/>
          <w:szCs w:val="24"/>
        </w:rPr>
        <w:t>En cuanto a ello, la sentencia C-818 de 2010 (MP. Humberto Antonio Sierra</w:t>
      </w:r>
      <w:r w:rsidR="00491575" w:rsidRPr="00425D5B">
        <w:rPr>
          <w:rFonts w:ascii="Tahoma" w:hAnsi="Tahoma" w:cs="Tahoma"/>
          <w:bCs/>
          <w:sz w:val="24"/>
          <w:szCs w:val="24"/>
        </w:rPr>
        <w:t xml:space="preserve"> Porto) expone: </w:t>
      </w:r>
    </w:p>
    <w:p w14:paraId="5A4471BA" w14:textId="77777777" w:rsidR="00491575" w:rsidRPr="00425D5B" w:rsidRDefault="00491575" w:rsidP="00425D5B">
      <w:pPr>
        <w:spacing w:after="0" w:line="276" w:lineRule="auto"/>
        <w:ind w:right="23" w:firstLine="709"/>
        <w:jc w:val="both"/>
        <w:rPr>
          <w:rFonts w:ascii="Tahoma" w:hAnsi="Tahoma" w:cs="Tahoma"/>
          <w:bCs/>
          <w:sz w:val="24"/>
          <w:szCs w:val="24"/>
        </w:rPr>
      </w:pPr>
    </w:p>
    <w:p w14:paraId="0ECBD540" w14:textId="77777777" w:rsidR="00491575" w:rsidRPr="00032DE3" w:rsidRDefault="00491575" w:rsidP="00032DE3">
      <w:pPr>
        <w:spacing w:after="0" w:line="240" w:lineRule="auto"/>
        <w:ind w:left="426" w:right="397"/>
        <w:jc w:val="both"/>
        <w:rPr>
          <w:rFonts w:ascii="Tahoma" w:hAnsi="Tahoma" w:cs="Tahoma"/>
          <w:bCs/>
          <w:szCs w:val="24"/>
        </w:rPr>
      </w:pPr>
      <w:r w:rsidRPr="00032DE3">
        <w:rPr>
          <w:rFonts w:ascii="Tahoma" w:hAnsi="Tahoma" w:cs="Tahoma"/>
          <w:i/>
          <w:iCs/>
          <w:color w:val="2D2D2D"/>
          <w:szCs w:val="24"/>
          <w:shd w:val="clear" w:color="auto" w:fill="FFFFFF"/>
        </w:rPr>
        <w:t>“</w:t>
      </w:r>
      <w:r w:rsidRPr="00032DE3">
        <w:rPr>
          <w:rFonts w:ascii="Tahoma" w:hAnsi="Tahoma" w:cs="Tahoma"/>
          <w:i/>
          <w:iCs/>
          <w:szCs w:val="24"/>
          <w:shd w:val="clear" w:color="auto" w:fill="FFFFFF"/>
        </w:rPr>
        <w:t>Este múltiple carácter se deriva de su consagración en preceptos de diferente densidad normativa que cumplen distintas funciones en nuestro ordenamiento jurídico. Así, por ejemplo, el preámbulo constitucional establece entre los valores que pretende asegurar el nuevo orden constitucional la igualdad, mientras que por otra parte el artículo 13 de la Carta ha sido considerado como la fuente del principio fundamental de igualdad y del derecho fundamental de igualdad. Adicionalmente existen otros mandatos de igualdad dispersos en el texto constitucional, que en su caso actúan como normas especiales que concretan la igualdad en ciertos ámbitos definidos por el Constituyente”.</w:t>
      </w:r>
    </w:p>
    <w:p w14:paraId="3CC0A236" w14:textId="77777777" w:rsidR="00302EEC" w:rsidRPr="00425D5B" w:rsidRDefault="00302EEC" w:rsidP="00425D5B">
      <w:pPr>
        <w:spacing w:after="0" w:line="276" w:lineRule="auto"/>
        <w:ind w:right="20"/>
        <w:jc w:val="both"/>
        <w:rPr>
          <w:rFonts w:ascii="Tahoma" w:hAnsi="Tahoma" w:cs="Tahoma"/>
          <w:b/>
          <w:bCs/>
          <w:sz w:val="24"/>
          <w:szCs w:val="24"/>
        </w:rPr>
      </w:pPr>
    </w:p>
    <w:p w14:paraId="4DFDB343" w14:textId="77777777" w:rsidR="00C64932" w:rsidRPr="00425D5B" w:rsidRDefault="00C64932" w:rsidP="00425D5B">
      <w:pPr>
        <w:spacing w:after="0" w:line="276" w:lineRule="auto"/>
        <w:ind w:right="20"/>
        <w:jc w:val="both"/>
        <w:rPr>
          <w:rFonts w:ascii="Tahoma" w:hAnsi="Tahoma" w:cs="Tahoma"/>
          <w:b/>
          <w:bCs/>
          <w:sz w:val="24"/>
          <w:szCs w:val="24"/>
        </w:rPr>
      </w:pPr>
    </w:p>
    <w:p w14:paraId="451BC0AB" w14:textId="77777777" w:rsidR="00302EEC" w:rsidRPr="00425D5B" w:rsidRDefault="001E02B5" w:rsidP="00425D5B">
      <w:pPr>
        <w:pStyle w:val="Prrafodelista"/>
        <w:numPr>
          <w:ilvl w:val="2"/>
          <w:numId w:val="4"/>
        </w:numPr>
        <w:spacing w:after="0" w:line="276" w:lineRule="auto"/>
        <w:ind w:right="20"/>
        <w:jc w:val="both"/>
        <w:rPr>
          <w:rFonts w:ascii="Tahoma" w:hAnsi="Tahoma" w:cs="Tahoma"/>
          <w:b/>
          <w:bCs/>
          <w:sz w:val="24"/>
          <w:szCs w:val="24"/>
        </w:rPr>
      </w:pPr>
      <w:r w:rsidRPr="00425D5B">
        <w:rPr>
          <w:rFonts w:ascii="Tahoma" w:hAnsi="Tahoma" w:cs="Tahoma"/>
          <w:b/>
          <w:bCs/>
          <w:sz w:val="24"/>
          <w:szCs w:val="24"/>
        </w:rPr>
        <w:t>Libre Desarrollo de la Personalidad</w:t>
      </w:r>
      <w:r w:rsidR="00485EA8" w:rsidRPr="00425D5B">
        <w:rPr>
          <w:rFonts w:ascii="Tahoma" w:hAnsi="Tahoma" w:cs="Tahoma"/>
          <w:b/>
          <w:bCs/>
          <w:sz w:val="24"/>
          <w:szCs w:val="24"/>
        </w:rPr>
        <w:t xml:space="preserve"> </w:t>
      </w:r>
      <w:r w:rsidR="005D07EF" w:rsidRPr="00425D5B">
        <w:rPr>
          <w:rFonts w:ascii="Tahoma" w:hAnsi="Tahoma" w:cs="Tahoma"/>
          <w:b/>
          <w:bCs/>
          <w:sz w:val="24"/>
          <w:szCs w:val="24"/>
        </w:rPr>
        <w:t xml:space="preserve">de los menores </w:t>
      </w:r>
      <w:r w:rsidR="00485EA8" w:rsidRPr="00425D5B">
        <w:rPr>
          <w:rFonts w:ascii="Tahoma" w:hAnsi="Tahoma" w:cs="Tahoma"/>
          <w:b/>
          <w:bCs/>
          <w:sz w:val="24"/>
          <w:szCs w:val="24"/>
        </w:rPr>
        <w:t xml:space="preserve">en las Instituciones Educativas </w:t>
      </w:r>
      <w:r w:rsidR="005D07EF" w:rsidRPr="00425D5B">
        <w:rPr>
          <w:rFonts w:ascii="Tahoma" w:hAnsi="Tahoma" w:cs="Tahoma"/>
          <w:b/>
          <w:bCs/>
          <w:sz w:val="24"/>
          <w:szCs w:val="24"/>
        </w:rPr>
        <w:t>y su relación con el</w:t>
      </w:r>
      <w:r w:rsidR="00485EA8" w:rsidRPr="00425D5B">
        <w:rPr>
          <w:rFonts w:ascii="Tahoma" w:hAnsi="Tahoma" w:cs="Tahoma"/>
          <w:b/>
          <w:bCs/>
          <w:sz w:val="24"/>
          <w:szCs w:val="24"/>
        </w:rPr>
        <w:t xml:space="preserve"> Manual de convivencia estudiantil.</w:t>
      </w:r>
    </w:p>
    <w:p w14:paraId="54BB2BCC" w14:textId="77777777" w:rsidR="00302EEC" w:rsidRPr="00425D5B" w:rsidRDefault="00302EEC" w:rsidP="00425D5B">
      <w:pPr>
        <w:spacing w:after="0" w:line="276" w:lineRule="auto"/>
        <w:ind w:right="23" w:firstLine="709"/>
        <w:jc w:val="both"/>
        <w:rPr>
          <w:rFonts w:ascii="Tahoma" w:hAnsi="Tahoma" w:cs="Tahoma"/>
          <w:bCs/>
          <w:sz w:val="24"/>
          <w:szCs w:val="24"/>
        </w:rPr>
      </w:pPr>
    </w:p>
    <w:p w14:paraId="2B8C1C7C" w14:textId="69EF0516" w:rsidR="00622C47" w:rsidRPr="00425D5B" w:rsidRDefault="00E16586" w:rsidP="00425D5B">
      <w:pPr>
        <w:spacing w:after="0" w:line="276" w:lineRule="auto"/>
        <w:ind w:right="23" w:firstLine="709"/>
        <w:jc w:val="both"/>
        <w:rPr>
          <w:rFonts w:ascii="Tahoma" w:hAnsi="Tahoma" w:cs="Tahoma"/>
          <w:bCs/>
          <w:sz w:val="24"/>
          <w:szCs w:val="24"/>
        </w:rPr>
      </w:pPr>
      <w:r w:rsidRPr="00425D5B">
        <w:rPr>
          <w:rFonts w:ascii="Tahoma" w:hAnsi="Tahoma" w:cs="Tahoma"/>
          <w:bCs/>
          <w:sz w:val="24"/>
          <w:szCs w:val="24"/>
        </w:rPr>
        <w:t xml:space="preserve">El libre desarrollo de la personalidad es la capacidad que poseen los seres humanos de elegir y actuar conforme a los lineamientos </w:t>
      </w:r>
      <w:r w:rsidR="007C5D50" w:rsidRPr="00425D5B">
        <w:rPr>
          <w:rFonts w:ascii="Tahoma" w:hAnsi="Tahoma" w:cs="Tahoma"/>
          <w:bCs/>
          <w:sz w:val="24"/>
          <w:szCs w:val="24"/>
        </w:rPr>
        <w:t>y directrices que son trazada</w:t>
      </w:r>
      <w:r w:rsidRPr="00425D5B">
        <w:rPr>
          <w:rFonts w:ascii="Tahoma" w:hAnsi="Tahoma" w:cs="Tahoma"/>
          <w:bCs/>
          <w:sz w:val="24"/>
          <w:szCs w:val="24"/>
        </w:rPr>
        <w:t xml:space="preserve">s por sus propios instintos; en tal sentido, cada persona podrá </w:t>
      </w:r>
      <w:r w:rsidR="007C5D50" w:rsidRPr="00425D5B">
        <w:rPr>
          <w:rFonts w:ascii="Tahoma" w:hAnsi="Tahoma" w:cs="Tahoma"/>
          <w:bCs/>
          <w:sz w:val="24"/>
          <w:szCs w:val="24"/>
        </w:rPr>
        <w:t xml:space="preserve">aplicar en su vida cotidiana posturas y comportamientos que resulten inherentes a su esencia, hallando </w:t>
      </w:r>
      <w:r w:rsidR="007C5D50" w:rsidRPr="00425D5B">
        <w:rPr>
          <w:rFonts w:ascii="Tahoma" w:hAnsi="Tahoma" w:cs="Tahoma"/>
          <w:bCs/>
          <w:sz w:val="24"/>
          <w:szCs w:val="24"/>
        </w:rPr>
        <w:lastRenderedPageBreak/>
        <w:t xml:space="preserve">como única barrera el interés general y la observancia del ordenamiento jurídico. Al respecto, la sentencia T-099 de 2015 lo identifica </w:t>
      </w:r>
      <w:r w:rsidR="001E02B5" w:rsidRPr="00425D5B">
        <w:rPr>
          <w:rFonts w:ascii="Tahoma" w:hAnsi="Tahoma" w:cs="Tahoma"/>
          <w:bCs/>
          <w:sz w:val="24"/>
          <w:szCs w:val="24"/>
        </w:rPr>
        <w:t xml:space="preserve">como </w:t>
      </w:r>
      <w:r w:rsidR="007C5D50" w:rsidRPr="00425D5B">
        <w:rPr>
          <w:rFonts w:ascii="Tahoma" w:hAnsi="Tahoma" w:cs="Tahoma"/>
          <w:bCs/>
          <w:sz w:val="24"/>
          <w:szCs w:val="24"/>
        </w:rPr>
        <w:t>“</w:t>
      </w:r>
      <w:r w:rsidR="001E02B5" w:rsidRPr="00032DE3">
        <w:rPr>
          <w:rFonts w:ascii="Tahoma" w:hAnsi="Tahoma" w:cs="Tahoma"/>
          <w:bCs/>
          <w:i/>
          <w:szCs w:val="24"/>
        </w:rPr>
        <w:t>el derecho a la autonomía e independencia personal</w:t>
      </w:r>
      <w:r w:rsidR="007C5D50" w:rsidRPr="00032DE3">
        <w:rPr>
          <w:rFonts w:ascii="Tahoma" w:hAnsi="Tahoma" w:cs="Tahoma"/>
          <w:bCs/>
          <w:i/>
          <w:szCs w:val="24"/>
        </w:rPr>
        <w:t xml:space="preserve"> que </w:t>
      </w:r>
      <w:r w:rsidR="001E02B5" w:rsidRPr="00032DE3">
        <w:rPr>
          <w:rFonts w:ascii="Tahoma" w:hAnsi="Tahoma" w:cs="Tahoma"/>
          <w:bCs/>
          <w:i/>
          <w:szCs w:val="24"/>
        </w:rPr>
        <w:t>busca proteger la potestad del individuo para autodeterminarse, es decir, la posibilidad de adoptar, sin intromisiones ni presiones de ninguna clase, un modelo de vida acorde con sus propios intereses, convicciones, inclinaciones y deseos, siempre que se respeten los derechos ajenos y el orden constitucional</w:t>
      </w:r>
      <w:r w:rsidR="007C5D50" w:rsidRPr="00425D5B">
        <w:rPr>
          <w:rFonts w:ascii="Tahoma" w:hAnsi="Tahoma" w:cs="Tahoma"/>
          <w:bCs/>
          <w:i/>
          <w:sz w:val="24"/>
          <w:szCs w:val="24"/>
        </w:rPr>
        <w:t>”</w:t>
      </w:r>
      <w:r w:rsidR="001E02B5" w:rsidRPr="00425D5B">
        <w:rPr>
          <w:rFonts w:ascii="Tahoma" w:hAnsi="Tahoma" w:cs="Tahoma"/>
          <w:bCs/>
          <w:i/>
          <w:sz w:val="24"/>
          <w:szCs w:val="24"/>
        </w:rPr>
        <w:t>.</w:t>
      </w:r>
    </w:p>
    <w:p w14:paraId="392D7FB0" w14:textId="77777777" w:rsidR="001E02B5" w:rsidRPr="00425D5B" w:rsidRDefault="001E02B5" w:rsidP="00425D5B">
      <w:pPr>
        <w:spacing w:after="0" w:line="276" w:lineRule="auto"/>
        <w:ind w:right="23" w:firstLine="709"/>
        <w:jc w:val="both"/>
        <w:rPr>
          <w:rFonts w:ascii="Tahoma" w:hAnsi="Tahoma" w:cs="Tahoma"/>
          <w:bCs/>
          <w:sz w:val="24"/>
          <w:szCs w:val="24"/>
        </w:rPr>
      </w:pPr>
    </w:p>
    <w:p w14:paraId="21885716" w14:textId="11A306B8" w:rsidR="00FC064B" w:rsidRPr="00425D5B" w:rsidRDefault="00302EEC" w:rsidP="00425D5B">
      <w:pPr>
        <w:spacing w:after="0" w:line="276" w:lineRule="auto"/>
        <w:ind w:right="23" w:firstLine="708"/>
        <w:jc w:val="both"/>
        <w:rPr>
          <w:rFonts w:ascii="Tahoma" w:hAnsi="Tahoma" w:cs="Tahoma"/>
          <w:bCs/>
          <w:sz w:val="24"/>
          <w:szCs w:val="24"/>
        </w:rPr>
      </w:pPr>
      <w:r w:rsidRPr="00425D5B">
        <w:rPr>
          <w:rFonts w:ascii="Tahoma" w:hAnsi="Tahoma" w:cs="Tahoma"/>
          <w:bCs/>
          <w:sz w:val="24"/>
          <w:szCs w:val="24"/>
        </w:rPr>
        <w:t>En este sentido</w:t>
      </w:r>
      <w:r w:rsidR="001E02B5" w:rsidRPr="00425D5B">
        <w:rPr>
          <w:rFonts w:ascii="Tahoma" w:hAnsi="Tahoma" w:cs="Tahoma"/>
          <w:bCs/>
          <w:sz w:val="24"/>
          <w:szCs w:val="24"/>
        </w:rPr>
        <w:t xml:space="preserve">, </w:t>
      </w:r>
      <w:r w:rsidR="00740420" w:rsidRPr="00425D5B">
        <w:rPr>
          <w:rFonts w:ascii="Tahoma" w:hAnsi="Tahoma" w:cs="Tahoma"/>
          <w:bCs/>
          <w:sz w:val="24"/>
          <w:szCs w:val="24"/>
        </w:rPr>
        <w:t xml:space="preserve">en </w:t>
      </w:r>
      <w:r w:rsidR="001E02B5" w:rsidRPr="00425D5B">
        <w:rPr>
          <w:rFonts w:ascii="Tahoma" w:hAnsi="Tahoma" w:cs="Tahoma"/>
          <w:bCs/>
          <w:sz w:val="24"/>
          <w:szCs w:val="24"/>
        </w:rPr>
        <w:t>la Sentencia C-336 de 2008</w:t>
      </w:r>
      <w:r w:rsidRPr="00425D5B">
        <w:rPr>
          <w:rFonts w:ascii="Tahoma" w:hAnsi="Tahoma" w:cs="Tahoma"/>
          <w:bCs/>
          <w:sz w:val="24"/>
          <w:szCs w:val="24"/>
        </w:rPr>
        <w:t xml:space="preserve"> </w:t>
      </w:r>
      <w:r w:rsidR="00C64932" w:rsidRPr="00425D5B">
        <w:rPr>
          <w:rFonts w:ascii="Tahoma" w:hAnsi="Tahoma" w:cs="Tahoma"/>
          <w:bCs/>
          <w:sz w:val="24"/>
          <w:szCs w:val="24"/>
        </w:rPr>
        <w:t>se dijo lo siguiente</w:t>
      </w:r>
      <w:r w:rsidRPr="00425D5B">
        <w:rPr>
          <w:rFonts w:ascii="Tahoma" w:hAnsi="Tahoma" w:cs="Tahoma"/>
          <w:bCs/>
          <w:sz w:val="24"/>
          <w:szCs w:val="24"/>
        </w:rPr>
        <w:t>:</w:t>
      </w:r>
    </w:p>
    <w:p w14:paraId="068199CC" w14:textId="068626F9" w:rsidR="00302EEC" w:rsidRPr="00425D5B" w:rsidRDefault="00302EEC" w:rsidP="00425D5B">
      <w:pPr>
        <w:spacing w:after="0" w:line="276" w:lineRule="auto"/>
        <w:ind w:right="23" w:firstLine="709"/>
        <w:jc w:val="both"/>
        <w:rPr>
          <w:rFonts w:ascii="Tahoma" w:hAnsi="Tahoma" w:cs="Tahoma"/>
          <w:bCs/>
          <w:sz w:val="24"/>
          <w:szCs w:val="24"/>
        </w:rPr>
      </w:pPr>
    </w:p>
    <w:p w14:paraId="34F5E06E" w14:textId="77777777" w:rsidR="00302EEC" w:rsidRPr="00032DE3" w:rsidRDefault="00302EEC" w:rsidP="00032DE3">
      <w:pPr>
        <w:spacing w:after="0" w:line="240" w:lineRule="auto"/>
        <w:ind w:left="426" w:right="397"/>
        <w:jc w:val="both"/>
        <w:rPr>
          <w:rFonts w:ascii="Tahoma" w:hAnsi="Tahoma" w:cs="Tahoma"/>
          <w:bCs/>
          <w:i/>
          <w:szCs w:val="24"/>
        </w:rPr>
      </w:pPr>
      <w:r w:rsidRPr="00032DE3">
        <w:rPr>
          <w:rFonts w:ascii="Tahoma" w:hAnsi="Tahoma" w:cs="Tahoma"/>
          <w:bCs/>
          <w:i/>
          <w:szCs w:val="24"/>
        </w:rPr>
        <w:t>“</w:t>
      </w:r>
      <w:r w:rsidR="001E02B5" w:rsidRPr="00032DE3">
        <w:rPr>
          <w:rFonts w:ascii="Tahoma" w:hAnsi="Tahoma" w:cs="Tahoma"/>
          <w:bCs/>
          <w:i/>
          <w:szCs w:val="24"/>
        </w:rPr>
        <w:t>Así, puede afirmarse que este derecho de opción comporta la libertad e independencia del individuo para gobernar su propia existencia y para diseñar un modelo de personalidad conforme a los dictados de su conciencia, con la única limitante de no causar un perjuicio social. Se configura una vulneración del derecho al libre desarrollo de la personalidad cuando a la persona se le impide, de forma arbitraria, alcanzar o perseguir aspiraciones legítimas de vida o valorar y escoger libremente las circunstancias que dan sentido a su existencia.</w:t>
      </w:r>
      <w:r w:rsidRPr="00032DE3">
        <w:rPr>
          <w:rFonts w:ascii="Tahoma" w:hAnsi="Tahoma" w:cs="Tahoma"/>
          <w:bCs/>
          <w:i/>
          <w:szCs w:val="24"/>
        </w:rPr>
        <w:t>”</w:t>
      </w:r>
    </w:p>
    <w:p w14:paraId="57AFB413" w14:textId="77777777" w:rsidR="005B3C5C" w:rsidRPr="00425D5B" w:rsidRDefault="005B3C5C" w:rsidP="00425D5B">
      <w:pPr>
        <w:spacing w:after="0" w:line="276" w:lineRule="auto"/>
        <w:ind w:right="397"/>
        <w:jc w:val="both"/>
        <w:rPr>
          <w:rFonts w:ascii="Tahoma" w:hAnsi="Tahoma" w:cs="Tahoma"/>
          <w:bCs/>
          <w:i/>
          <w:sz w:val="24"/>
          <w:szCs w:val="24"/>
        </w:rPr>
      </w:pPr>
    </w:p>
    <w:p w14:paraId="0A9C2E1F" w14:textId="77777777" w:rsidR="005B3C5C" w:rsidRPr="00425D5B" w:rsidRDefault="005B3C5C" w:rsidP="00425D5B">
      <w:pPr>
        <w:spacing w:after="0" w:line="276" w:lineRule="auto"/>
        <w:ind w:right="23" w:firstLine="709"/>
        <w:jc w:val="both"/>
        <w:rPr>
          <w:rFonts w:ascii="Tahoma" w:hAnsi="Tahoma" w:cs="Tahoma"/>
          <w:bCs/>
          <w:i/>
          <w:sz w:val="24"/>
          <w:szCs w:val="24"/>
        </w:rPr>
      </w:pPr>
      <w:r w:rsidRPr="00425D5B">
        <w:rPr>
          <w:rFonts w:ascii="Tahoma" w:hAnsi="Tahoma" w:cs="Tahoma"/>
          <w:bCs/>
          <w:sz w:val="24"/>
          <w:szCs w:val="24"/>
        </w:rPr>
        <w:t>En cuanto a los niños, niñas y adolescentes, el Estado Colombiano protege el derecho al libre desarrollo de la personalidad sobre la base de los artículos 16, 44 y 45 de la Constitución Política, e igualmente, a través de instrumentos internacionales como la Convención Americana sobre los Derechos de los Niños, la cual insta a los Estados parte a adoptar las medidas de protección haciendo uso de todas las instancias posibles, incluyendo las de carácter judicial y/o legislativo.</w:t>
      </w:r>
    </w:p>
    <w:p w14:paraId="24A22059" w14:textId="77777777" w:rsidR="005B3C5C" w:rsidRPr="00425D5B" w:rsidRDefault="005B3C5C" w:rsidP="00425D5B">
      <w:pPr>
        <w:spacing w:after="0" w:line="276" w:lineRule="auto"/>
        <w:ind w:right="23" w:firstLine="709"/>
        <w:jc w:val="both"/>
        <w:rPr>
          <w:rFonts w:ascii="Tahoma" w:hAnsi="Tahoma" w:cs="Tahoma"/>
          <w:bCs/>
          <w:i/>
          <w:sz w:val="24"/>
          <w:szCs w:val="24"/>
        </w:rPr>
      </w:pPr>
    </w:p>
    <w:p w14:paraId="36E3DF49" w14:textId="36457FA2" w:rsidR="00A367B6" w:rsidRPr="00425D5B" w:rsidRDefault="005B3C5C" w:rsidP="00425D5B">
      <w:pPr>
        <w:spacing w:after="0" w:line="276" w:lineRule="auto"/>
        <w:ind w:right="23" w:firstLine="709"/>
        <w:jc w:val="both"/>
        <w:rPr>
          <w:rFonts w:ascii="Tahoma" w:hAnsi="Tahoma" w:cs="Tahoma"/>
          <w:bCs/>
          <w:sz w:val="24"/>
          <w:szCs w:val="24"/>
        </w:rPr>
      </w:pPr>
      <w:r w:rsidRPr="00425D5B">
        <w:rPr>
          <w:rFonts w:ascii="Tahoma" w:hAnsi="Tahoma" w:cs="Tahoma"/>
          <w:bCs/>
          <w:sz w:val="24"/>
          <w:szCs w:val="24"/>
        </w:rPr>
        <w:t xml:space="preserve">Conforme a lo anterior y en base al caso concreto, </w:t>
      </w:r>
      <w:r w:rsidR="00A367B6" w:rsidRPr="00425D5B">
        <w:rPr>
          <w:rFonts w:ascii="Tahoma" w:hAnsi="Tahoma" w:cs="Tahoma"/>
          <w:bCs/>
          <w:sz w:val="24"/>
          <w:szCs w:val="24"/>
        </w:rPr>
        <w:t xml:space="preserve">colige la Corte que </w:t>
      </w:r>
      <w:r w:rsidRPr="00425D5B">
        <w:rPr>
          <w:rFonts w:ascii="Tahoma" w:hAnsi="Tahoma" w:cs="Tahoma"/>
          <w:bCs/>
          <w:sz w:val="24"/>
          <w:szCs w:val="24"/>
        </w:rPr>
        <w:t>se legitima una violación al libre desarrollo de la personalidad en el ámbito de educación básica y media de los niños, niñas y adolescentes</w:t>
      </w:r>
      <w:r w:rsidR="00A367B6" w:rsidRPr="00425D5B">
        <w:rPr>
          <w:rFonts w:ascii="Tahoma" w:hAnsi="Tahoma" w:cs="Tahoma"/>
          <w:bCs/>
          <w:sz w:val="24"/>
          <w:szCs w:val="24"/>
        </w:rPr>
        <w:t xml:space="preserve"> </w:t>
      </w:r>
      <w:r w:rsidRPr="00425D5B">
        <w:rPr>
          <w:rFonts w:ascii="Tahoma" w:hAnsi="Tahoma" w:cs="Tahoma"/>
          <w:bCs/>
          <w:sz w:val="24"/>
          <w:szCs w:val="24"/>
        </w:rPr>
        <w:t>cuando</w:t>
      </w:r>
      <w:r w:rsidR="00A367B6" w:rsidRPr="00425D5B">
        <w:rPr>
          <w:rFonts w:ascii="Tahoma" w:hAnsi="Tahoma" w:cs="Tahoma"/>
          <w:bCs/>
          <w:sz w:val="24"/>
          <w:szCs w:val="24"/>
        </w:rPr>
        <w:t>:</w:t>
      </w:r>
    </w:p>
    <w:p w14:paraId="76106710" w14:textId="77777777" w:rsidR="006B72D6" w:rsidRPr="00425D5B" w:rsidRDefault="006B72D6" w:rsidP="00425D5B">
      <w:pPr>
        <w:spacing w:after="0" w:line="276" w:lineRule="auto"/>
        <w:ind w:right="23" w:firstLine="709"/>
        <w:jc w:val="both"/>
        <w:rPr>
          <w:rFonts w:ascii="Tahoma" w:hAnsi="Tahoma" w:cs="Tahoma"/>
          <w:bCs/>
          <w:sz w:val="24"/>
          <w:szCs w:val="24"/>
        </w:rPr>
      </w:pPr>
    </w:p>
    <w:p w14:paraId="7ABFBBF0" w14:textId="4E1C509A" w:rsidR="005B3C5C" w:rsidRPr="00032DE3" w:rsidRDefault="00A367B6" w:rsidP="00032DE3">
      <w:pPr>
        <w:spacing w:after="0" w:line="240" w:lineRule="auto"/>
        <w:ind w:left="426" w:right="397"/>
        <w:jc w:val="both"/>
        <w:rPr>
          <w:rFonts w:ascii="Tahoma" w:hAnsi="Tahoma" w:cs="Tahoma"/>
          <w:bCs/>
          <w:i/>
          <w:szCs w:val="24"/>
        </w:rPr>
      </w:pPr>
      <w:r w:rsidRPr="00032DE3">
        <w:rPr>
          <w:rFonts w:ascii="Tahoma" w:hAnsi="Tahoma" w:cs="Tahoma"/>
          <w:bCs/>
          <w:i/>
          <w:szCs w:val="24"/>
        </w:rPr>
        <w:t>“</w:t>
      </w:r>
      <w:r w:rsidR="00032DE3">
        <w:rPr>
          <w:rFonts w:ascii="Tahoma" w:hAnsi="Tahoma" w:cs="Tahoma"/>
          <w:bCs/>
          <w:i/>
          <w:szCs w:val="24"/>
        </w:rPr>
        <w:t>Se</w:t>
      </w:r>
      <w:r w:rsidR="005B3C5C" w:rsidRPr="00032DE3">
        <w:rPr>
          <w:rFonts w:ascii="Tahoma" w:hAnsi="Tahoma" w:cs="Tahoma"/>
          <w:bCs/>
          <w:i/>
          <w:szCs w:val="24"/>
        </w:rPr>
        <w:t xml:space="preserve"> interfiere en el goce efectivo de los derechos fundamentales y se les impide en forma irrazonable alcanzar o perseguir aspiraciones de vida o valorar y escoger libremente las opciones o circunstancias que le dan sentido a su existencia y permiten su realización como seres humanos</w:t>
      </w:r>
      <w:r w:rsidRPr="00032DE3">
        <w:rPr>
          <w:rFonts w:ascii="Tahoma" w:hAnsi="Tahoma" w:cs="Tahoma"/>
          <w:bCs/>
          <w:i/>
          <w:szCs w:val="24"/>
        </w:rPr>
        <w:t>”</w:t>
      </w:r>
      <w:r w:rsidR="00F911EC" w:rsidRPr="00032DE3">
        <w:rPr>
          <w:rFonts w:ascii="Tahoma" w:hAnsi="Tahoma" w:cs="Tahoma"/>
          <w:bCs/>
          <w:i/>
          <w:szCs w:val="24"/>
        </w:rPr>
        <w:t>.</w:t>
      </w:r>
      <w:r w:rsidR="00D36628" w:rsidRPr="00032DE3">
        <w:rPr>
          <w:rStyle w:val="Refdenotaalpie"/>
          <w:rFonts w:ascii="Tahoma" w:hAnsi="Tahoma" w:cs="Tahoma"/>
          <w:bCs/>
          <w:i/>
          <w:szCs w:val="24"/>
        </w:rPr>
        <w:footnoteReference w:id="7"/>
      </w:r>
    </w:p>
    <w:p w14:paraId="2899DC93" w14:textId="77777777" w:rsidR="00F911EC" w:rsidRPr="00425D5B" w:rsidRDefault="00F911EC" w:rsidP="00425D5B">
      <w:pPr>
        <w:spacing w:after="0" w:line="276" w:lineRule="auto"/>
        <w:ind w:right="23" w:firstLine="709"/>
        <w:jc w:val="both"/>
        <w:rPr>
          <w:rFonts w:ascii="Tahoma" w:hAnsi="Tahoma" w:cs="Tahoma"/>
          <w:bCs/>
          <w:sz w:val="24"/>
          <w:szCs w:val="24"/>
        </w:rPr>
      </w:pPr>
    </w:p>
    <w:p w14:paraId="31AFCCF1" w14:textId="5201DFD2" w:rsidR="00F911EC" w:rsidRPr="00425D5B" w:rsidRDefault="00F911EC" w:rsidP="00425D5B">
      <w:pPr>
        <w:spacing w:after="0" w:line="276" w:lineRule="auto"/>
        <w:ind w:right="23" w:firstLine="709"/>
        <w:jc w:val="both"/>
        <w:rPr>
          <w:rFonts w:ascii="Tahoma" w:hAnsi="Tahoma" w:cs="Tahoma"/>
          <w:bCs/>
          <w:sz w:val="24"/>
          <w:szCs w:val="24"/>
        </w:rPr>
      </w:pPr>
      <w:r w:rsidRPr="00425D5B">
        <w:rPr>
          <w:rFonts w:ascii="Tahoma" w:hAnsi="Tahoma" w:cs="Tahoma"/>
          <w:bCs/>
          <w:sz w:val="24"/>
          <w:szCs w:val="24"/>
        </w:rPr>
        <w:t xml:space="preserve">Frente a </w:t>
      </w:r>
      <w:r w:rsidR="00401F12" w:rsidRPr="00425D5B">
        <w:rPr>
          <w:rFonts w:ascii="Tahoma" w:hAnsi="Tahoma" w:cs="Tahoma"/>
          <w:bCs/>
          <w:sz w:val="24"/>
          <w:szCs w:val="24"/>
        </w:rPr>
        <w:t>este punto</w:t>
      </w:r>
      <w:r w:rsidRPr="00425D5B">
        <w:rPr>
          <w:rFonts w:ascii="Tahoma" w:hAnsi="Tahoma" w:cs="Tahoma"/>
          <w:bCs/>
          <w:sz w:val="24"/>
          <w:szCs w:val="24"/>
        </w:rPr>
        <w:t xml:space="preserve">, sostiene la Corte Constitucional en sentencia T-377 de 1995 </w:t>
      </w:r>
      <w:r w:rsidR="00401F12" w:rsidRPr="00425D5B">
        <w:rPr>
          <w:rFonts w:ascii="Tahoma" w:hAnsi="Tahoma" w:cs="Tahoma"/>
          <w:bCs/>
          <w:sz w:val="24"/>
          <w:szCs w:val="24"/>
        </w:rPr>
        <w:t>lo siguiente</w:t>
      </w:r>
      <w:r w:rsidRPr="00425D5B">
        <w:rPr>
          <w:rFonts w:ascii="Tahoma" w:hAnsi="Tahoma" w:cs="Tahoma"/>
          <w:bCs/>
          <w:sz w:val="24"/>
          <w:szCs w:val="24"/>
        </w:rPr>
        <w:t>:</w:t>
      </w:r>
    </w:p>
    <w:p w14:paraId="405615B6" w14:textId="77777777" w:rsidR="00F911EC" w:rsidRPr="00425D5B" w:rsidRDefault="00F911EC" w:rsidP="00425D5B">
      <w:pPr>
        <w:spacing w:after="0" w:line="276" w:lineRule="auto"/>
        <w:ind w:left="709" w:right="397" w:firstLine="709"/>
        <w:jc w:val="both"/>
        <w:rPr>
          <w:rFonts w:ascii="Tahoma" w:hAnsi="Tahoma" w:cs="Tahoma"/>
          <w:bCs/>
          <w:i/>
          <w:sz w:val="24"/>
          <w:szCs w:val="24"/>
        </w:rPr>
      </w:pPr>
    </w:p>
    <w:p w14:paraId="418BD0FE" w14:textId="77777777" w:rsidR="00F911EC" w:rsidRPr="0064689D" w:rsidRDefault="00F911EC" w:rsidP="0064689D">
      <w:pPr>
        <w:spacing w:after="0" w:line="240" w:lineRule="auto"/>
        <w:ind w:left="426" w:right="397"/>
        <w:jc w:val="both"/>
        <w:rPr>
          <w:rFonts w:ascii="Tahoma" w:hAnsi="Tahoma" w:cs="Tahoma"/>
          <w:bCs/>
          <w:i/>
          <w:szCs w:val="24"/>
        </w:rPr>
      </w:pPr>
      <w:r w:rsidRPr="0064689D">
        <w:rPr>
          <w:rFonts w:ascii="Tahoma" w:hAnsi="Tahoma" w:cs="Tahoma"/>
          <w:bCs/>
          <w:i/>
          <w:szCs w:val="24"/>
        </w:rPr>
        <w:t>"el reto del educador (…) no está en transmitir los fundamentos de un modelo específico de vida, cualquiera sea el soporte ideológico y ético que lo sostenga, este es apenas uno de los componentes esenciales de su compromiso principal, el cual se sintetiza en la obligación que tiene de preparar a sus alumnos para que éstos se desarrollen autónomamente, aceptando la diferencia y la diversidad de ideas, y por ende la convivencia con otros paradigmas, sin desechar por ello sus propios principios”</w:t>
      </w:r>
    </w:p>
    <w:p w14:paraId="2BDD6D00" w14:textId="77777777" w:rsidR="00F911EC" w:rsidRPr="00425D5B" w:rsidRDefault="00F911EC" w:rsidP="00425D5B">
      <w:pPr>
        <w:spacing w:after="0" w:line="276" w:lineRule="auto"/>
        <w:ind w:right="397"/>
        <w:jc w:val="both"/>
        <w:rPr>
          <w:rFonts w:ascii="Tahoma" w:hAnsi="Tahoma" w:cs="Tahoma"/>
          <w:bCs/>
          <w:i/>
          <w:sz w:val="24"/>
          <w:szCs w:val="24"/>
        </w:rPr>
      </w:pPr>
    </w:p>
    <w:p w14:paraId="68AB72D6" w14:textId="1A51FA9F" w:rsidR="00F911EC" w:rsidRPr="00425D5B" w:rsidRDefault="00401F12" w:rsidP="00425D5B">
      <w:pPr>
        <w:spacing w:after="0" w:line="276" w:lineRule="auto"/>
        <w:ind w:right="23" w:firstLine="709"/>
        <w:jc w:val="both"/>
        <w:rPr>
          <w:rFonts w:ascii="Tahoma" w:hAnsi="Tahoma" w:cs="Tahoma"/>
          <w:bCs/>
          <w:sz w:val="24"/>
          <w:szCs w:val="24"/>
        </w:rPr>
      </w:pPr>
      <w:r w:rsidRPr="00425D5B">
        <w:rPr>
          <w:rFonts w:ascii="Tahoma" w:hAnsi="Tahoma" w:cs="Tahoma"/>
          <w:bCs/>
          <w:sz w:val="24"/>
          <w:szCs w:val="24"/>
        </w:rPr>
        <w:t>E</w:t>
      </w:r>
      <w:r w:rsidR="00F911EC" w:rsidRPr="00425D5B">
        <w:rPr>
          <w:rFonts w:ascii="Tahoma" w:hAnsi="Tahoma" w:cs="Tahoma"/>
          <w:bCs/>
          <w:sz w:val="24"/>
          <w:szCs w:val="24"/>
        </w:rPr>
        <w:t xml:space="preserve">n </w:t>
      </w:r>
      <w:r w:rsidRPr="00425D5B">
        <w:rPr>
          <w:rFonts w:ascii="Tahoma" w:hAnsi="Tahoma" w:cs="Tahoma"/>
          <w:bCs/>
          <w:sz w:val="24"/>
          <w:szCs w:val="24"/>
        </w:rPr>
        <w:t>varios</w:t>
      </w:r>
      <w:r w:rsidR="00F911EC" w:rsidRPr="00425D5B">
        <w:rPr>
          <w:rFonts w:ascii="Tahoma" w:hAnsi="Tahoma" w:cs="Tahoma"/>
          <w:bCs/>
          <w:sz w:val="24"/>
          <w:szCs w:val="24"/>
        </w:rPr>
        <w:t xml:space="preserve"> casos</w:t>
      </w:r>
      <w:r w:rsidR="00813B95" w:rsidRPr="00425D5B">
        <w:rPr>
          <w:rFonts w:ascii="Tahoma" w:hAnsi="Tahoma" w:cs="Tahoma"/>
          <w:bCs/>
          <w:sz w:val="24"/>
          <w:szCs w:val="24"/>
        </w:rPr>
        <w:t>,</w:t>
      </w:r>
      <w:r w:rsidR="00F911EC" w:rsidRPr="00425D5B">
        <w:rPr>
          <w:rFonts w:ascii="Tahoma" w:hAnsi="Tahoma" w:cs="Tahoma"/>
          <w:bCs/>
          <w:sz w:val="24"/>
          <w:szCs w:val="24"/>
        </w:rPr>
        <w:t xml:space="preserve"> la aplicación de los Manuales de Convivencia Escolar </w:t>
      </w:r>
      <w:r w:rsidRPr="00425D5B">
        <w:rPr>
          <w:rFonts w:ascii="Tahoma" w:hAnsi="Tahoma" w:cs="Tahoma"/>
          <w:bCs/>
          <w:sz w:val="24"/>
          <w:szCs w:val="24"/>
        </w:rPr>
        <w:t xml:space="preserve">suele terminar </w:t>
      </w:r>
      <w:r w:rsidR="00F911EC" w:rsidRPr="00425D5B">
        <w:rPr>
          <w:rFonts w:ascii="Tahoma" w:hAnsi="Tahoma" w:cs="Tahoma"/>
          <w:bCs/>
          <w:sz w:val="24"/>
          <w:szCs w:val="24"/>
        </w:rPr>
        <w:t xml:space="preserve">en una violación o restricción del derecho al libre desarrollo de la personalidad de los estudiantes en </w:t>
      </w:r>
      <w:r w:rsidRPr="00425D5B">
        <w:rPr>
          <w:rFonts w:ascii="Tahoma" w:hAnsi="Tahoma" w:cs="Tahoma"/>
          <w:bCs/>
          <w:sz w:val="24"/>
          <w:szCs w:val="24"/>
        </w:rPr>
        <w:t>el</w:t>
      </w:r>
      <w:r w:rsidR="00F911EC" w:rsidRPr="00425D5B">
        <w:rPr>
          <w:rFonts w:ascii="Tahoma" w:hAnsi="Tahoma" w:cs="Tahoma"/>
          <w:bCs/>
          <w:sz w:val="24"/>
          <w:szCs w:val="24"/>
        </w:rPr>
        <w:t xml:space="preserve"> ámbito educativo, puesto que, por regla general</w:t>
      </w:r>
      <w:r w:rsidR="00813B95" w:rsidRPr="00425D5B">
        <w:rPr>
          <w:rFonts w:ascii="Tahoma" w:hAnsi="Tahoma" w:cs="Tahoma"/>
          <w:bCs/>
          <w:sz w:val="24"/>
          <w:szCs w:val="24"/>
        </w:rPr>
        <w:t>,</w:t>
      </w:r>
      <w:r w:rsidR="00F911EC" w:rsidRPr="00425D5B">
        <w:rPr>
          <w:rFonts w:ascii="Tahoma" w:hAnsi="Tahoma" w:cs="Tahoma"/>
          <w:bCs/>
          <w:sz w:val="24"/>
          <w:szCs w:val="24"/>
        </w:rPr>
        <w:t xml:space="preserve"> dichos pactos o reg</w:t>
      </w:r>
      <w:r w:rsidR="004B16D7" w:rsidRPr="00425D5B">
        <w:rPr>
          <w:rFonts w:ascii="Tahoma" w:hAnsi="Tahoma" w:cs="Tahoma"/>
          <w:bCs/>
          <w:sz w:val="24"/>
          <w:szCs w:val="24"/>
        </w:rPr>
        <w:t xml:space="preserve">lamentos contienen normas que efectivamente imponen códigos de vestimenta y presentación personal, yendo en contra de las decisiones que adoptan los menores </w:t>
      </w:r>
      <w:r w:rsidR="004B16D7" w:rsidRPr="00425D5B">
        <w:rPr>
          <w:rFonts w:ascii="Tahoma" w:hAnsi="Tahoma" w:cs="Tahoma"/>
          <w:bCs/>
          <w:sz w:val="24"/>
          <w:szCs w:val="24"/>
        </w:rPr>
        <w:lastRenderedPageBreak/>
        <w:t>a fin de exteriorizar su identidad y su plan de vida</w:t>
      </w:r>
      <w:r w:rsidRPr="00425D5B">
        <w:rPr>
          <w:rFonts w:ascii="Tahoma" w:hAnsi="Tahoma" w:cs="Tahoma"/>
          <w:bCs/>
          <w:sz w:val="24"/>
          <w:szCs w:val="24"/>
        </w:rPr>
        <w:t>. En lo que se refiere a la presentación personal, las</w:t>
      </w:r>
      <w:r w:rsidR="004B16D7" w:rsidRPr="00425D5B">
        <w:rPr>
          <w:rFonts w:ascii="Tahoma" w:hAnsi="Tahoma" w:cs="Tahoma"/>
          <w:bCs/>
          <w:sz w:val="24"/>
          <w:szCs w:val="24"/>
        </w:rPr>
        <w:t xml:space="preserve"> decisione</w:t>
      </w:r>
      <w:r w:rsidRPr="00425D5B">
        <w:rPr>
          <w:rFonts w:ascii="Tahoma" w:hAnsi="Tahoma" w:cs="Tahoma"/>
          <w:bCs/>
          <w:sz w:val="24"/>
          <w:szCs w:val="24"/>
        </w:rPr>
        <w:t xml:space="preserve">s de los menores, en algunos eventos, aparentemente </w:t>
      </w:r>
      <w:r w:rsidR="004B16D7" w:rsidRPr="00425D5B">
        <w:rPr>
          <w:rFonts w:ascii="Tahoma" w:hAnsi="Tahoma" w:cs="Tahoma"/>
          <w:bCs/>
          <w:sz w:val="24"/>
          <w:szCs w:val="24"/>
        </w:rPr>
        <w:t xml:space="preserve">van en contra de las disposiciones disciplinarias de los planteles educativos, </w:t>
      </w:r>
      <w:r w:rsidRPr="00425D5B">
        <w:rPr>
          <w:rFonts w:ascii="Tahoma" w:hAnsi="Tahoma" w:cs="Tahoma"/>
          <w:bCs/>
          <w:sz w:val="24"/>
          <w:szCs w:val="24"/>
        </w:rPr>
        <w:t>y so pretexto de ello, suelen desencadenar en</w:t>
      </w:r>
      <w:r w:rsidR="004B16D7" w:rsidRPr="00425D5B">
        <w:rPr>
          <w:rFonts w:ascii="Tahoma" w:hAnsi="Tahoma" w:cs="Tahoma"/>
          <w:bCs/>
          <w:sz w:val="24"/>
          <w:szCs w:val="24"/>
        </w:rPr>
        <w:t xml:space="preserve"> una disputa entre lo que resulta bueno, honesto y decoroso para algunos </w:t>
      </w:r>
      <w:r w:rsidRPr="00425D5B">
        <w:rPr>
          <w:rFonts w:ascii="Tahoma" w:hAnsi="Tahoma" w:cs="Tahoma"/>
          <w:bCs/>
          <w:sz w:val="24"/>
          <w:szCs w:val="24"/>
        </w:rPr>
        <w:t xml:space="preserve">y para </w:t>
      </w:r>
      <w:r w:rsidR="004B16D7" w:rsidRPr="00425D5B">
        <w:rPr>
          <w:rFonts w:ascii="Tahoma" w:hAnsi="Tahoma" w:cs="Tahoma"/>
          <w:bCs/>
          <w:sz w:val="24"/>
          <w:szCs w:val="24"/>
        </w:rPr>
        <w:t>otros no.</w:t>
      </w:r>
    </w:p>
    <w:p w14:paraId="146173C8" w14:textId="77777777" w:rsidR="004B16D7" w:rsidRPr="00425D5B" w:rsidRDefault="004B16D7" w:rsidP="00425D5B">
      <w:pPr>
        <w:spacing w:after="0" w:line="276" w:lineRule="auto"/>
        <w:ind w:right="23" w:firstLine="709"/>
        <w:jc w:val="both"/>
        <w:rPr>
          <w:rFonts w:ascii="Tahoma" w:hAnsi="Tahoma" w:cs="Tahoma"/>
          <w:bCs/>
          <w:sz w:val="24"/>
          <w:szCs w:val="24"/>
        </w:rPr>
      </w:pPr>
    </w:p>
    <w:p w14:paraId="2A4B255A" w14:textId="77777777" w:rsidR="00D36628" w:rsidRPr="00425D5B" w:rsidRDefault="004B16D7" w:rsidP="00425D5B">
      <w:pPr>
        <w:spacing w:after="0" w:line="276" w:lineRule="auto"/>
        <w:ind w:right="23" w:firstLine="709"/>
        <w:jc w:val="both"/>
        <w:rPr>
          <w:rFonts w:ascii="Tahoma" w:hAnsi="Tahoma" w:cs="Tahoma"/>
          <w:sz w:val="24"/>
          <w:szCs w:val="24"/>
          <w:shd w:val="clear" w:color="auto" w:fill="FFFFFF"/>
          <w:lang w:val="es-ES_tradnl"/>
        </w:rPr>
      </w:pPr>
      <w:r w:rsidRPr="00425D5B">
        <w:rPr>
          <w:rFonts w:ascii="Tahoma" w:hAnsi="Tahoma" w:cs="Tahoma"/>
          <w:bCs/>
          <w:sz w:val="24"/>
          <w:szCs w:val="24"/>
        </w:rPr>
        <w:t>En referencia</w:t>
      </w:r>
      <w:r w:rsidR="00401F12" w:rsidRPr="00425D5B">
        <w:rPr>
          <w:rFonts w:ascii="Tahoma" w:hAnsi="Tahoma" w:cs="Tahoma"/>
          <w:bCs/>
          <w:sz w:val="24"/>
          <w:szCs w:val="24"/>
        </w:rPr>
        <w:t xml:space="preserve"> a este tema</w:t>
      </w:r>
      <w:r w:rsidRPr="00425D5B">
        <w:rPr>
          <w:rFonts w:ascii="Tahoma" w:hAnsi="Tahoma" w:cs="Tahoma"/>
          <w:bCs/>
          <w:sz w:val="24"/>
          <w:szCs w:val="24"/>
        </w:rPr>
        <w:t xml:space="preserve">, la Corte </w:t>
      </w:r>
      <w:r w:rsidR="00401F12" w:rsidRPr="00425D5B">
        <w:rPr>
          <w:rFonts w:ascii="Tahoma" w:hAnsi="Tahoma" w:cs="Tahoma"/>
          <w:bCs/>
          <w:sz w:val="24"/>
          <w:szCs w:val="24"/>
        </w:rPr>
        <w:t xml:space="preserve">Constitucional </w:t>
      </w:r>
      <w:r w:rsidR="00BD025E" w:rsidRPr="00425D5B">
        <w:rPr>
          <w:rFonts w:ascii="Tahoma" w:hAnsi="Tahoma" w:cs="Tahoma"/>
          <w:bCs/>
          <w:sz w:val="24"/>
          <w:szCs w:val="24"/>
        </w:rPr>
        <w:t xml:space="preserve">en sentencia T-349 de 2016 </w:t>
      </w:r>
      <w:r w:rsidR="00FC6BBB" w:rsidRPr="00425D5B">
        <w:rPr>
          <w:rFonts w:ascii="Tahoma" w:hAnsi="Tahoma" w:cs="Tahoma"/>
          <w:sz w:val="24"/>
          <w:szCs w:val="24"/>
        </w:rPr>
        <w:t>ha sostenido que no </w:t>
      </w:r>
      <w:r w:rsidR="00FC6BBB" w:rsidRPr="00425D5B">
        <w:rPr>
          <w:rFonts w:ascii="Tahoma" w:hAnsi="Tahoma" w:cs="Tahoma"/>
          <w:sz w:val="24"/>
          <w:szCs w:val="24"/>
          <w:shd w:val="clear" w:color="auto" w:fill="FFFFFF"/>
          <w:lang w:val="es-ES_tradnl"/>
        </w:rPr>
        <w:t xml:space="preserve">pueden existir normas disciplinarias en relación con la vestimenta, accesorios y aspecto físico carentes de toda razonabilidad. </w:t>
      </w:r>
    </w:p>
    <w:p w14:paraId="23F904C6" w14:textId="77777777" w:rsidR="00D36628" w:rsidRPr="00425D5B" w:rsidRDefault="00D36628" w:rsidP="00425D5B">
      <w:pPr>
        <w:spacing w:after="0" w:line="276" w:lineRule="auto"/>
        <w:ind w:right="23" w:firstLine="709"/>
        <w:jc w:val="both"/>
        <w:rPr>
          <w:rFonts w:ascii="Tahoma" w:hAnsi="Tahoma" w:cs="Tahoma"/>
          <w:sz w:val="24"/>
          <w:szCs w:val="24"/>
          <w:shd w:val="clear" w:color="auto" w:fill="FFFFFF"/>
          <w:lang w:val="es-ES_tradnl"/>
        </w:rPr>
      </w:pPr>
    </w:p>
    <w:p w14:paraId="79A372AE" w14:textId="327494E4" w:rsidR="004B16D7" w:rsidRPr="0064689D" w:rsidRDefault="00D36628" w:rsidP="0064689D">
      <w:pPr>
        <w:spacing w:after="0" w:line="240" w:lineRule="auto"/>
        <w:ind w:left="426" w:right="397"/>
        <w:jc w:val="both"/>
        <w:rPr>
          <w:rFonts w:ascii="Tahoma" w:hAnsi="Tahoma" w:cs="Tahoma"/>
          <w:szCs w:val="24"/>
          <w:shd w:val="clear" w:color="auto" w:fill="FFFFFF"/>
          <w:lang w:val="es-ES_tradnl"/>
        </w:rPr>
      </w:pPr>
      <w:r w:rsidRPr="0064689D">
        <w:rPr>
          <w:rFonts w:ascii="Tahoma" w:hAnsi="Tahoma" w:cs="Tahoma"/>
          <w:i/>
          <w:szCs w:val="24"/>
          <w:shd w:val="clear" w:color="auto" w:fill="FFFFFF"/>
          <w:lang w:val="es-ES_tradnl"/>
        </w:rPr>
        <w:t>“</w:t>
      </w:r>
      <w:r w:rsidR="00FC6BBB" w:rsidRPr="0064689D">
        <w:rPr>
          <w:rFonts w:ascii="Tahoma" w:hAnsi="Tahoma" w:cs="Tahoma"/>
          <w:i/>
          <w:szCs w:val="24"/>
          <w:shd w:val="clear" w:color="auto" w:fill="FFFFFF"/>
          <w:lang w:val="es-ES_tradnl"/>
        </w:rPr>
        <w:t>Desde sus primeros pronunciamientos la Corporación ha sostenido que la “presentación personal” no puede convertirse en un fin </w:t>
      </w:r>
      <w:r w:rsidR="00FC6BBB" w:rsidRPr="0064689D">
        <w:rPr>
          <w:rFonts w:ascii="Tahoma" w:hAnsi="Tahoma" w:cs="Tahoma"/>
          <w:i/>
          <w:iCs/>
          <w:szCs w:val="24"/>
          <w:shd w:val="clear" w:color="auto" w:fill="FFFFFF"/>
          <w:lang w:val="es-ES_tradnl"/>
        </w:rPr>
        <w:t>per se</w:t>
      </w:r>
      <w:r w:rsidR="00FC6BBB" w:rsidRPr="0064689D">
        <w:rPr>
          <w:rFonts w:ascii="Tahoma" w:hAnsi="Tahoma" w:cs="Tahoma"/>
          <w:i/>
          <w:szCs w:val="24"/>
          <w:shd w:val="clear" w:color="auto" w:fill="FFFFFF"/>
          <w:lang w:val="es-ES_tradnl"/>
        </w:rPr>
        <w:t xml:space="preserve">, que deba ser satisfecho sin fundamentos objetivos a través de los manuales, reglamentos o pactos de convivencia, y ha sostenido, además, </w:t>
      </w:r>
      <w:r w:rsidR="00401F12" w:rsidRPr="0064689D">
        <w:rPr>
          <w:rFonts w:ascii="Tahoma" w:hAnsi="Tahoma" w:cs="Tahoma"/>
          <w:i/>
          <w:szCs w:val="24"/>
          <w:shd w:val="clear" w:color="auto" w:fill="FFFFFF"/>
          <w:lang w:val="es-ES_tradnl"/>
        </w:rPr>
        <w:t xml:space="preserve">que </w:t>
      </w:r>
      <w:r w:rsidR="00FC6BBB" w:rsidRPr="0064689D">
        <w:rPr>
          <w:rFonts w:ascii="Tahoma" w:hAnsi="Tahoma" w:cs="Tahoma"/>
          <w:i/>
          <w:szCs w:val="24"/>
          <w:shd w:val="clear" w:color="auto" w:fill="FFFFFF"/>
          <w:lang w:val="es-ES_tradnl"/>
        </w:rPr>
        <w:t>no es admisible el hecho de que un estudiante que no siga una pauta de comportamiento sea marginado de los beneficios de la educación, por ejemplo, a través de la cancelación de su matrícula</w:t>
      </w:r>
      <w:r w:rsidRPr="0064689D">
        <w:rPr>
          <w:rFonts w:ascii="Tahoma" w:hAnsi="Tahoma" w:cs="Tahoma"/>
          <w:i/>
          <w:szCs w:val="24"/>
          <w:shd w:val="clear" w:color="auto" w:fill="FFFFFF"/>
          <w:lang w:val="es-ES_tradnl"/>
        </w:rPr>
        <w:t>”</w:t>
      </w:r>
      <w:r w:rsidR="00FC6BBB" w:rsidRPr="0064689D">
        <w:rPr>
          <w:rFonts w:ascii="Tahoma" w:hAnsi="Tahoma" w:cs="Tahoma"/>
          <w:i/>
          <w:szCs w:val="24"/>
          <w:shd w:val="clear" w:color="auto" w:fill="FFFFFF"/>
          <w:lang w:val="es-ES_tradnl"/>
        </w:rPr>
        <w:t>.</w:t>
      </w:r>
      <w:r w:rsidR="00FC6BBB" w:rsidRPr="0064689D">
        <w:rPr>
          <w:rFonts w:ascii="Tahoma" w:hAnsi="Tahoma" w:cs="Tahoma"/>
          <w:szCs w:val="24"/>
          <w:shd w:val="clear" w:color="auto" w:fill="FFFFFF"/>
          <w:lang w:val="es-ES_tradnl"/>
        </w:rPr>
        <w:t> </w:t>
      </w:r>
      <w:r w:rsidRPr="0064689D">
        <w:rPr>
          <w:rStyle w:val="Refdenotaalpie"/>
          <w:rFonts w:ascii="Tahoma" w:hAnsi="Tahoma" w:cs="Tahoma"/>
          <w:bCs/>
          <w:szCs w:val="24"/>
        </w:rPr>
        <w:footnoteReference w:id="8"/>
      </w:r>
    </w:p>
    <w:p w14:paraId="0E7371CD" w14:textId="77777777" w:rsidR="00485EA8" w:rsidRPr="00425D5B" w:rsidRDefault="00485EA8" w:rsidP="00425D5B">
      <w:pPr>
        <w:spacing w:after="0" w:line="276" w:lineRule="auto"/>
        <w:ind w:right="23" w:firstLine="709"/>
        <w:jc w:val="both"/>
        <w:rPr>
          <w:rFonts w:ascii="Tahoma" w:hAnsi="Tahoma" w:cs="Tahoma"/>
          <w:sz w:val="24"/>
          <w:szCs w:val="24"/>
          <w:shd w:val="clear" w:color="auto" w:fill="FFFFFF"/>
          <w:lang w:val="es-ES_tradnl"/>
        </w:rPr>
      </w:pPr>
    </w:p>
    <w:p w14:paraId="7DE19139" w14:textId="7C43761F" w:rsidR="00485EA8" w:rsidRPr="00425D5B" w:rsidRDefault="00485EA8" w:rsidP="00425D5B">
      <w:pPr>
        <w:spacing w:after="0" w:line="276" w:lineRule="auto"/>
        <w:ind w:right="23" w:firstLine="709"/>
        <w:jc w:val="both"/>
        <w:rPr>
          <w:rFonts w:ascii="Tahoma" w:hAnsi="Tahoma" w:cs="Tahoma"/>
          <w:bCs/>
          <w:sz w:val="24"/>
          <w:szCs w:val="24"/>
        </w:rPr>
      </w:pPr>
      <w:r w:rsidRPr="00425D5B">
        <w:rPr>
          <w:rFonts w:ascii="Tahoma" w:hAnsi="Tahoma" w:cs="Tahoma"/>
          <w:sz w:val="24"/>
          <w:szCs w:val="24"/>
          <w:shd w:val="clear" w:color="auto" w:fill="FFFFFF"/>
          <w:lang w:val="es-ES_tradnl"/>
        </w:rPr>
        <w:t xml:space="preserve">Si bien el Manual de Convivencia plasma en su interior el proyecto educativo institucional de colegios con fundamento en principios, normas, procedimiento y acuerdos que pretenden regular y posibilitar la coexistencia y el entendimiento entre sus propios miembros, siendo lo anterior un derecho que les asiste por cuanto la naturaleza de la función que prestan así lo exige, </w:t>
      </w:r>
      <w:r w:rsidR="0097426D" w:rsidRPr="00425D5B">
        <w:rPr>
          <w:rFonts w:ascii="Tahoma" w:hAnsi="Tahoma" w:cs="Tahoma"/>
          <w:sz w:val="24"/>
          <w:szCs w:val="24"/>
          <w:shd w:val="clear" w:color="auto" w:fill="FFFFFF"/>
          <w:lang w:val="es-ES_tradnl"/>
        </w:rPr>
        <w:t xml:space="preserve">éste no puede distorsionar y quebrantar las garantías constitucionales que abiertamente significan una limitante al actuar de las instituciones públicas y privadas, por cuanto el ejercicio de sus acciones no pueden ir más allá de lo que la constitución y la ley les permite. En consecuencia, los pactos de convivencia </w:t>
      </w:r>
      <w:r w:rsidR="00584DB3" w:rsidRPr="00425D5B">
        <w:rPr>
          <w:rFonts w:ascii="Tahoma" w:hAnsi="Tahoma" w:cs="Tahoma"/>
          <w:sz w:val="24"/>
          <w:szCs w:val="24"/>
          <w:shd w:val="clear" w:color="auto" w:fill="FFFFFF"/>
          <w:lang w:val="es-ES_tradnl"/>
        </w:rPr>
        <w:t xml:space="preserve">deben atender a las ideas y expresiones no solo de quienes representan los intereses de la institución </w:t>
      </w:r>
      <w:r w:rsidR="001A35BF" w:rsidRPr="00425D5B">
        <w:rPr>
          <w:rFonts w:ascii="Tahoma" w:hAnsi="Tahoma" w:cs="Tahoma"/>
          <w:sz w:val="24"/>
          <w:szCs w:val="24"/>
          <w:shd w:val="clear" w:color="auto" w:fill="FFFFFF"/>
          <w:lang w:val="es-ES_tradnl"/>
        </w:rPr>
        <w:t xml:space="preserve">educativa, </w:t>
      </w:r>
      <w:r w:rsidR="00584DB3" w:rsidRPr="00425D5B">
        <w:rPr>
          <w:rFonts w:ascii="Tahoma" w:hAnsi="Tahoma" w:cs="Tahoma"/>
          <w:sz w:val="24"/>
          <w:szCs w:val="24"/>
          <w:shd w:val="clear" w:color="auto" w:fill="FFFFFF"/>
          <w:lang w:val="es-ES_tradnl"/>
        </w:rPr>
        <w:t>sino también de los estudiantes que</w:t>
      </w:r>
      <w:r w:rsidR="001A35BF" w:rsidRPr="00425D5B">
        <w:rPr>
          <w:rFonts w:ascii="Tahoma" w:hAnsi="Tahoma" w:cs="Tahoma"/>
          <w:sz w:val="24"/>
          <w:szCs w:val="24"/>
          <w:shd w:val="clear" w:color="auto" w:fill="FFFFFF"/>
          <w:lang w:val="es-ES_tradnl"/>
        </w:rPr>
        <w:t xml:space="preserve"> se encuentran matriculados dentro de aquellas</w:t>
      </w:r>
      <w:r w:rsidR="00584DB3" w:rsidRPr="00425D5B">
        <w:rPr>
          <w:rFonts w:ascii="Tahoma" w:hAnsi="Tahoma" w:cs="Tahoma"/>
          <w:sz w:val="24"/>
          <w:szCs w:val="24"/>
          <w:shd w:val="clear" w:color="auto" w:fill="FFFFFF"/>
          <w:lang w:val="es-ES_tradnl"/>
        </w:rPr>
        <w:t xml:space="preserve">, </w:t>
      </w:r>
      <w:r w:rsidR="001A35BF" w:rsidRPr="00425D5B">
        <w:rPr>
          <w:rFonts w:ascii="Tahoma" w:hAnsi="Tahoma" w:cs="Tahoma"/>
          <w:sz w:val="24"/>
          <w:szCs w:val="24"/>
          <w:shd w:val="clear" w:color="auto" w:fill="FFFFFF"/>
          <w:lang w:val="es-ES_tradnl"/>
        </w:rPr>
        <w:t>pues en ultimas</w:t>
      </w:r>
      <w:r w:rsidR="00584DB3" w:rsidRPr="00425D5B">
        <w:rPr>
          <w:rFonts w:ascii="Tahoma" w:hAnsi="Tahoma" w:cs="Tahoma"/>
          <w:sz w:val="24"/>
          <w:szCs w:val="24"/>
          <w:shd w:val="clear" w:color="auto" w:fill="FFFFFF"/>
          <w:lang w:val="es-ES_tradnl"/>
        </w:rPr>
        <w:t xml:space="preserve"> serán</w:t>
      </w:r>
      <w:r w:rsidR="001A35BF" w:rsidRPr="00425D5B">
        <w:rPr>
          <w:rFonts w:ascii="Tahoma" w:hAnsi="Tahoma" w:cs="Tahoma"/>
          <w:sz w:val="24"/>
          <w:szCs w:val="24"/>
          <w:shd w:val="clear" w:color="auto" w:fill="FFFFFF"/>
          <w:lang w:val="es-ES_tradnl"/>
        </w:rPr>
        <w:t xml:space="preserve"> éstos</w:t>
      </w:r>
      <w:r w:rsidR="00584DB3" w:rsidRPr="00425D5B">
        <w:rPr>
          <w:rFonts w:ascii="Tahoma" w:hAnsi="Tahoma" w:cs="Tahoma"/>
          <w:sz w:val="24"/>
          <w:szCs w:val="24"/>
          <w:shd w:val="clear" w:color="auto" w:fill="FFFFFF"/>
          <w:lang w:val="es-ES_tradnl"/>
        </w:rPr>
        <w:t xml:space="preserve"> quienes estarán supeditados a lo que allí se disponga, ya que, usualmente no son tenidos en cuenta y se ven obligados a aceptar </w:t>
      </w:r>
      <w:r w:rsidR="001A35BF" w:rsidRPr="00425D5B">
        <w:rPr>
          <w:rFonts w:ascii="Tahoma" w:hAnsi="Tahoma" w:cs="Tahoma"/>
          <w:sz w:val="24"/>
          <w:szCs w:val="24"/>
          <w:shd w:val="clear" w:color="auto" w:fill="FFFFFF"/>
          <w:lang w:val="es-ES_tradnl"/>
        </w:rPr>
        <w:t>lo que han establecido unas cuantas personas</w:t>
      </w:r>
      <w:r w:rsidR="00527399" w:rsidRPr="00425D5B">
        <w:rPr>
          <w:rFonts w:ascii="Tahoma" w:hAnsi="Tahoma" w:cs="Tahoma"/>
          <w:sz w:val="24"/>
          <w:szCs w:val="24"/>
          <w:shd w:val="clear" w:color="auto" w:fill="FFFFFF"/>
          <w:lang w:val="es-ES_tradnl"/>
        </w:rPr>
        <w:t xml:space="preserve"> de manera unilateral</w:t>
      </w:r>
      <w:r w:rsidR="001A35BF" w:rsidRPr="00425D5B">
        <w:rPr>
          <w:rFonts w:ascii="Tahoma" w:hAnsi="Tahoma" w:cs="Tahoma"/>
          <w:sz w:val="24"/>
          <w:szCs w:val="24"/>
          <w:shd w:val="clear" w:color="auto" w:fill="FFFFFF"/>
          <w:lang w:val="es-ES_tradnl"/>
        </w:rPr>
        <w:t xml:space="preserve">. </w:t>
      </w:r>
    </w:p>
    <w:p w14:paraId="518D2A0C" w14:textId="77777777" w:rsidR="00D3190E" w:rsidRPr="00425D5B" w:rsidRDefault="00D3190E" w:rsidP="00425D5B">
      <w:pPr>
        <w:spacing w:after="0" w:line="276" w:lineRule="auto"/>
        <w:ind w:left="709" w:right="397"/>
        <w:jc w:val="both"/>
        <w:rPr>
          <w:rFonts w:ascii="Tahoma" w:hAnsi="Tahoma" w:cs="Tahoma"/>
          <w:bCs/>
          <w:i/>
          <w:sz w:val="24"/>
          <w:szCs w:val="24"/>
        </w:rPr>
      </w:pPr>
    </w:p>
    <w:p w14:paraId="7535D3CE" w14:textId="77777777" w:rsidR="00CF3FBA" w:rsidRPr="00425D5B" w:rsidRDefault="00CF3FBA" w:rsidP="00425D5B">
      <w:pPr>
        <w:spacing w:after="0" w:line="276" w:lineRule="auto"/>
        <w:ind w:left="709" w:right="397"/>
        <w:jc w:val="both"/>
        <w:rPr>
          <w:rFonts w:ascii="Tahoma" w:hAnsi="Tahoma" w:cs="Tahoma"/>
          <w:bCs/>
          <w:i/>
          <w:sz w:val="24"/>
          <w:szCs w:val="24"/>
        </w:rPr>
      </w:pPr>
    </w:p>
    <w:p w14:paraId="2F92EF65" w14:textId="77777777" w:rsidR="00D3190E" w:rsidRPr="00425D5B" w:rsidRDefault="00D3190E" w:rsidP="00425D5B">
      <w:pPr>
        <w:pStyle w:val="Prrafodelista"/>
        <w:numPr>
          <w:ilvl w:val="2"/>
          <w:numId w:val="4"/>
        </w:numPr>
        <w:spacing w:after="0" w:line="276" w:lineRule="auto"/>
        <w:ind w:right="23"/>
        <w:jc w:val="both"/>
        <w:rPr>
          <w:rFonts w:ascii="Tahoma" w:hAnsi="Tahoma" w:cs="Tahoma"/>
          <w:b/>
          <w:bCs/>
          <w:sz w:val="24"/>
          <w:szCs w:val="24"/>
        </w:rPr>
      </w:pPr>
      <w:r w:rsidRPr="00425D5B">
        <w:rPr>
          <w:rFonts w:ascii="Tahoma" w:hAnsi="Tahoma" w:cs="Tahoma"/>
          <w:b/>
          <w:bCs/>
          <w:sz w:val="24"/>
          <w:szCs w:val="24"/>
        </w:rPr>
        <w:t>Debido proceso</w:t>
      </w:r>
    </w:p>
    <w:p w14:paraId="32F6B1C9" w14:textId="77777777" w:rsidR="00D3190E" w:rsidRPr="00425D5B" w:rsidRDefault="00D3190E" w:rsidP="00425D5B">
      <w:pPr>
        <w:spacing w:after="0" w:line="276" w:lineRule="auto"/>
        <w:ind w:right="23"/>
        <w:jc w:val="both"/>
        <w:rPr>
          <w:rFonts w:ascii="Tahoma" w:hAnsi="Tahoma" w:cs="Tahoma"/>
          <w:bCs/>
          <w:sz w:val="24"/>
          <w:szCs w:val="24"/>
        </w:rPr>
      </w:pPr>
    </w:p>
    <w:p w14:paraId="3D0F396C" w14:textId="76DED07E" w:rsidR="00302EEC" w:rsidRPr="00425D5B" w:rsidRDefault="00D3190E" w:rsidP="00425D5B">
      <w:pPr>
        <w:spacing w:after="0" w:line="276" w:lineRule="auto"/>
        <w:ind w:right="23" w:firstLine="709"/>
        <w:jc w:val="both"/>
        <w:rPr>
          <w:rFonts w:ascii="Tahoma" w:hAnsi="Tahoma" w:cs="Tahoma"/>
          <w:bCs/>
          <w:i/>
          <w:sz w:val="24"/>
          <w:szCs w:val="24"/>
        </w:rPr>
      </w:pPr>
      <w:r w:rsidRPr="00425D5B">
        <w:rPr>
          <w:rFonts w:ascii="Tahoma" w:hAnsi="Tahoma" w:cs="Tahoma"/>
          <w:bCs/>
          <w:sz w:val="24"/>
          <w:szCs w:val="24"/>
        </w:rPr>
        <w:t>El debido proceso se encuentra consagrado en el art. 29 de la constitución política de Colombia y hace parte del catálogo de derechos fundamentales, el cual se aplica a todas y cada una de las actuaciones judiciales y administrativas que se lleven a cabo. Conforme a la Sentencia C-341 de 2014, éste es entendido como “</w:t>
      </w:r>
      <w:r w:rsidRPr="0064689D">
        <w:rPr>
          <w:rFonts w:ascii="Tahoma" w:hAnsi="Tahoma" w:cs="Tahoma"/>
          <w:bCs/>
          <w:i/>
          <w:szCs w:val="24"/>
        </w:rPr>
        <w:t>el conjunto de garantías previstas en el ordenamiento jurídico, a través de las cuales se busca la protección del individuo incurso en una actuación judicial o administrativa, para que durante su trámite se respeten sus derechos y se logre la aplicación correcta de la justicia</w:t>
      </w:r>
      <w:r w:rsidRPr="00425D5B">
        <w:rPr>
          <w:rFonts w:ascii="Tahoma" w:hAnsi="Tahoma" w:cs="Tahoma"/>
          <w:bCs/>
          <w:i/>
          <w:sz w:val="24"/>
          <w:szCs w:val="24"/>
        </w:rPr>
        <w:t>”</w:t>
      </w:r>
      <w:r w:rsidR="0064689D">
        <w:rPr>
          <w:rFonts w:ascii="Tahoma" w:hAnsi="Tahoma" w:cs="Tahoma"/>
          <w:bCs/>
          <w:i/>
          <w:sz w:val="24"/>
          <w:szCs w:val="24"/>
        </w:rPr>
        <w:t>.</w:t>
      </w:r>
    </w:p>
    <w:p w14:paraId="0C1AB011" w14:textId="77777777" w:rsidR="00AB68FF" w:rsidRPr="00425D5B" w:rsidRDefault="00AB68FF" w:rsidP="00425D5B">
      <w:pPr>
        <w:spacing w:after="0" w:line="276" w:lineRule="auto"/>
        <w:ind w:right="23" w:firstLine="709"/>
        <w:jc w:val="both"/>
        <w:rPr>
          <w:rFonts w:ascii="Tahoma" w:hAnsi="Tahoma" w:cs="Tahoma"/>
          <w:bCs/>
          <w:i/>
          <w:sz w:val="24"/>
          <w:szCs w:val="24"/>
        </w:rPr>
      </w:pPr>
    </w:p>
    <w:p w14:paraId="76E128C1" w14:textId="4C463BDC" w:rsidR="00AB68FF" w:rsidRPr="00425D5B" w:rsidRDefault="009F05EC" w:rsidP="00425D5B">
      <w:pPr>
        <w:spacing w:after="0" w:line="276" w:lineRule="auto"/>
        <w:ind w:right="23" w:firstLine="709"/>
        <w:jc w:val="both"/>
        <w:rPr>
          <w:rFonts w:ascii="Tahoma" w:hAnsi="Tahoma" w:cs="Tahoma"/>
          <w:bCs/>
          <w:sz w:val="24"/>
          <w:szCs w:val="24"/>
        </w:rPr>
      </w:pPr>
      <w:r w:rsidRPr="00425D5B">
        <w:rPr>
          <w:rFonts w:ascii="Tahoma" w:hAnsi="Tahoma" w:cs="Tahoma"/>
          <w:bCs/>
          <w:sz w:val="24"/>
          <w:szCs w:val="24"/>
        </w:rPr>
        <w:t xml:space="preserve">En cuanto a las instituciones educativas, es imperativo el deber que tienen éstas de someterse a los preceptos jurídicos contemplados en la constitución de 1991, a partir de la cual se implementa </w:t>
      </w:r>
      <w:r w:rsidR="00C81B18" w:rsidRPr="00425D5B">
        <w:rPr>
          <w:rFonts w:ascii="Tahoma" w:hAnsi="Tahoma" w:cs="Tahoma"/>
          <w:bCs/>
          <w:sz w:val="24"/>
          <w:szCs w:val="24"/>
        </w:rPr>
        <w:t xml:space="preserve">un mandato </w:t>
      </w:r>
      <w:r w:rsidRPr="00425D5B">
        <w:rPr>
          <w:rFonts w:ascii="Tahoma" w:hAnsi="Tahoma" w:cs="Tahoma"/>
          <w:bCs/>
          <w:sz w:val="24"/>
          <w:szCs w:val="24"/>
        </w:rPr>
        <w:t xml:space="preserve">de sumisión y obediencia por la aplicación </w:t>
      </w:r>
      <w:r w:rsidR="001F7AB1" w:rsidRPr="00425D5B">
        <w:rPr>
          <w:rFonts w:ascii="Tahoma" w:hAnsi="Tahoma" w:cs="Tahoma"/>
          <w:bCs/>
          <w:sz w:val="24"/>
          <w:szCs w:val="24"/>
        </w:rPr>
        <w:lastRenderedPageBreak/>
        <w:t xml:space="preserve">de un proceso justo en </w:t>
      </w:r>
      <w:r w:rsidR="00C81B18" w:rsidRPr="00425D5B">
        <w:rPr>
          <w:rFonts w:ascii="Tahoma" w:hAnsi="Tahoma" w:cs="Tahoma"/>
          <w:bCs/>
          <w:sz w:val="24"/>
          <w:szCs w:val="24"/>
        </w:rPr>
        <w:t xml:space="preserve">las </w:t>
      </w:r>
      <w:r w:rsidR="001F7AB1" w:rsidRPr="00425D5B">
        <w:rPr>
          <w:rFonts w:ascii="Tahoma" w:hAnsi="Tahoma" w:cs="Tahoma"/>
          <w:bCs/>
          <w:sz w:val="24"/>
          <w:szCs w:val="24"/>
        </w:rPr>
        <w:t xml:space="preserve">diferentes actuaciones que se </w:t>
      </w:r>
      <w:r w:rsidR="0052171A" w:rsidRPr="00425D5B">
        <w:rPr>
          <w:rFonts w:ascii="Tahoma" w:hAnsi="Tahoma" w:cs="Tahoma"/>
          <w:bCs/>
          <w:sz w:val="24"/>
          <w:szCs w:val="24"/>
        </w:rPr>
        <w:t>efectúen</w:t>
      </w:r>
      <w:r w:rsidR="001F7AB1" w:rsidRPr="00425D5B">
        <w:rPr>
          <w:rFonts w:ascii="Tahoma" w:hAnsi="Tahoma" w:cs="Tahoma"/>
          <w:bCs/>
          <w:sz w:val="24"/>
          <w:szCs w:val="24"/>
        </w:rPr>
        <w:t xml:space="preserve"> a</w:t>
      </w:r>
      <w:r w:rsidR="00C81B18" w:rsidRPr="00425D5B">
        <w:rPr>
          <w:rFonts w:ascii="Tahoma" w:hAnsi="Tahoma" w:cs="Tahoma"/>
          <w:bCs/>
          <w:sz w:val="24"/>
          <w:szCs w:val="24"/>
        </w:rPr>
        <w:t xml:space="preserve"> la orden de determinada persona. </w:t>
      </w:r>
      <w:r w:rsidR="00040E73" w:rsidRPr="00425D5B">
        <w:rPr>
          <w:rFonts w:ascii="Tahoma" w:hAnsi="Tahoma" w:cs="Tahoma"/>
          <w:bCs/>
          <w:sz w:val="24"/>
          <w:szCs w:val="24"/>
        </w:rPr>
        <w:t>En consecuencia</w:t>
      </w:r>
      <w:r w:rsidR="00C81B18" w:rsidRPr="00425D5B">
        <w:rPr>
          <w:rFonts w:ascii="Tahoma" w:hAnsi="Tahoma" w:cs="Tahoma"/>
          <w:bCs/>
          <w:sz w:val="24"/>
          <w:szCs w:val="24"/>
        </w:rPr>
        <w:t xml:space="preserve">, las investigaciones </w:t>
      </w:r>
      <w:r w:rsidR="0052171A" w:rsidRPr="00425D5B">
        <w:rPr>
          <w:rFonts w:ascii="Tahoma" w:hAnsi="Tahoma" w:cs="Tahoma"/>
          <w:bCs/>
          <w:sz w:val="24"/>
          <w:szCs w:val="24"/>
        </w:rPr>
        <w:t xml:space="preserve">y sanciones </w:t>
      </w:r>
      <w:r w:rsidR="00C81B18" w:rsidRPr="00425D5B">
        <w:rPr>
          <w:rFonts w:ascii="Tahoma" w:hAnsi="Tahoma" w:cs="Tahoma"/>
          <w:bCs/>
          <w:sz w:val="24"/>
          <w:szCs w:val="24"/>
        </w:rPr>
        <w:t xml:space="preserve">disciplinarias que ejecuten </w:t>
      </w:r>
      <w:r w:rsidR="0052171A" w:rsidRPr="00425D5B">
        <w:rPr>
          <w:rFonts w:ascii="Tahoma" w:hAnsi="Tahoma" w:cs="Tahoma"/>
          <w:bCs/>
          <w:sz w:val="24"/>
          <w:szCs w:val="24"/>
        </w:rPr>
        <w:t xml:space="preserve">e impongan </w:t>
      </w:r>
      <w:r w:rsidR="00C81B18" w:rsidRPr="00425D5B">
        <w:rPr>
          <w:rFonts w:ascii="Tahoma" w:hAnsi="Tahoma" w:cs="Tahoma"/>
          <w:bCs/>
          <w:sz w:val="24"/>
          <w:szCs w:val="24"/>
        </w:rPr>
        <w:t>los centros educativos deben estar precedidas de un</w:t>
      </w:r>
      <w:r w:rsidR="0052171A" w:rsidRPr="00425D5B">
        <w:rPr>
          <w:rFonts w:ascii="Tahoma" w:hAnsi="Tahoma" w:cs="Tahoma"/>
          <w:bCs/>
          <w:sz w:val="24"/>
          <w:szCs w:val="24"/>
        </w:rPr>
        <w:t xml:space="preserve"> trámite que pondere los elementos esenciales del debido proceso, es decir, “</w:t>
      </w:r>
      <w:r w:rsidR="00AB68FF" w:rsidRPr="0064689D">
        <w:rPr>
          <w:rFonts w:ascii="Tahoma" w:hAnsi="Tahoma" w:cs="Tahoma"/>
          <w:bCs/>
          <w:i/>
          <w:szCs w:val="24"/>
        </w:rPr>
        <w:t>el derecho a la defensa, el derecho a un proceso público y el derecho a la independencia e imparcialidad de quien toma la decisión</w:t>
      </w:r>
      <w:r w:rsidR="0052171A" w:rsidRPr="00425D5B">
        <w:rPr>
          <w:rFonts w:ascii="Tahoma" w:hAnsi="Tahoma" w:cs="Tahoma"/>
          <w:bCs/>
          <w:sz w:val="24"/>
          <w:szCs w:val="24"/>
        </w:rPr>
        <w:t>”.</w:t>
      </w:r>
      <w:r w:rsidR="0052171A" w:rsidRPr="00425D5B">
        <w:rPr>
          <w:rStyle w:val="Refdenotaalpie"/>
          <w:rFonts w:ascii="Tahoma" w:hAnsi="Tahoma" w:cs="Tahoma"/>
          <w:bCs/>
          <w:sz w:val="24"/>
          <w:szCs w:val="24"/>
        </w:rPr>
        <w:footnoteReference w:id="9"/>
      </w:r>
    </w:p>
    <w:p w14:paraId="5E1A7634" w14:textId="77777777" w:rsidR="006B72D6" w:rsidRPr="00425D5B" w:rsidRDefault="006B72D6" w:rsidP="00425D5B">
      <w:pPr>
        <w:spacing w:after="0" w:line="276" w:lineRule="auto"/>
        <w:ind w:right="23" w:firstLine="709"/>
        <w:jc w:val="both"/>
        <w:rPr>
          <w:rFonts w:ascii="Tahoma" w:hAnsi="Tahoma" w:cs="Tahoma"/>
          <w:bCs/>
          <w:sz w:val="24"/>
          <w:szCs w:val="24"/>
        </w:rPr>
      </w:pPr>
    </w:p>
    <w:p w14:paraId="2DFBFB66" w14:textId="3BAA0300" w:rsidR="00BD025E" w:rsidRPr="00425D5B" w:rsidRDefault="00BD025E" w:rsidP="00425D5B">
      <w:pPr>
        <w:spacing w:after="0" w:line="276" w:lineRule="auto"/>
        <w:ind w:right="23" w:firstLine="709"/>
        <w:jc w:val="both"/>
        <w:rPr>
          <w:rFonts w:ascii="Tahoma" w:hAnsi="Tahoma" w:cs="Tahoma"/>
          <w:bCs/>
          <w:sz w:val="24"/>
          <w:szCs w:val="24"/>
        </w:rPr>
      </w:pPr>
      <w:r w:rsidRPr="00425D5B">
        <w:rPr>
          <w:rFonts w:ascii="Tahoma" w:hAnsi="Tahoma" w:cs="Tahoma"/>
          <w:bCs/>
          <w:sz w:val="24"/>
          <w:szCs w:val="24"/>
        </w:rPr>
        <w:t xml:space="preserve">Resulta imperioso resaltar que, las facultades disciplinarias hacen parte del derecho sancionador y, por lo tanto, todos los procesos que se adelanten en virtud de tal propósito, estarán condicionados a las disposiciones legalmente establecidas que permiten velar por el cumplimiento de las garantías anteriormente descritas. </w:t>
      </w:r>
    </w:p>
    <w:p w14:paraId="36E5773D" w14:textId="77777777" w:rsidR="00AB68FF" w:rsidRPr="00425D5B" w:rsidRDefault="00AB68FF" w:rsidP="00425D5B">
      <w:pPr>
        <w:spacing w:after="0" w:line="276" w:lineRule="auto"/>
        <w:ind w:right="23" w:firstLine="709"/>
        <w:jc w:val="both"/>
        <w:rPr>
          <w:rFonts w:ascii="Tahoma" w:hAnsi="Tahoma" w:cs="Tahoma"/>
          <w:bCs/>
          <w:sz w:val="24"/>
          <w:szCs w:val="24"/>
        </w:rPr>
      </w:pPr>
    </w:p>
    <w:p w14:paraId="1C1C3435" w14:textId="77777777" w:rsidR="00AB68FF" w:rsidRPr="00425D5B" w:rsidRDefault="00AB68FF" w:rsidP="00425D5B">
      <w:pPr>
        <w:spacing w:after="0" w:line="276" w:lineRule="auto"/>
        <w:ind w:right="23" w:firstLine="709"/>
        <w:jc w:val="both"/>
        <w:rPr>
          <w:rFonts w:ascii="Tahoma" w:hAnsi="Tahoma" w:cs="Tahoma"/>
          <w:bCs/>
          <w:sz w:val="24"/>
          <w:szCs w:val="24"/>
        </w:rPr>
      </w:pPr>
      <w:r w:rsidRPr="00425D5B">
        <w:rPr>
          <w:rFonts w:ascii="Tahoma" w:hAnsi="Tahoma" w:cs="Tahoma"/>
          <w:bCs/>
          <w:sz w:val="24"/>
          <w:szCs w:val="24"/>
        </w:rPr>
        <w:t>La Corte también ha sido clara en señalar que toda imposición de sanciones debe observar el artículo 29 de la Constitución:</w:t>
      </w:r>
    </w:p>
    <w:p w14:paraId="010B8EF4" w14:textId="77777777" w:rsidR="00AB68FF" w:rsidRPr="00425D5B" w:rsidRDefault="00AB68FF" w:rsidP="00425D5B">
      <w:pPr>
        <w:spacing w:after="0" w:line="276" w:lineRule="auto"/>
        <w:ind w:left="709" w:right="397"/>
        <w:jc w:val="both"/>
        <w:rPr>
          <w:rFonts w:ascii="Tahoma" w:hAnsi="Tahoma" w:cs="Tahoma"/>
          <w:bCs/>
          <w:i/>
          <w:sz w:val="24"/>
          <w:szCs w:val="24"/>
        </w:rPr>
      </w:pPr>
    </w:p>
    <w:p w14:paraId="3377D4DF" w14:textId="77777777" w:rsidR="00AB68FF" w:rsidRPr="0064689D" w:rsidRDefault="00AB68FF" w:rsidP="0064689D">
      <w:pPr>
        <w:spacing w:after="0" w:line="240" w:lineRule="auto"/>
        <w:ind w:left="426" w:right="397"/>
        <w:jc w:val="both"/>
        <w:rPr>
          <w:rFonts w:ascii="Tahoma" w:hAnsi="Tahoma" w:cs="Tahoma"/>
          <w:bCs/>
          <w:i/>
          <w:szCs w:val="24"/>
        </w:rPr>
      </w:pPr>
      <w:r w:rsidRPr="0064689D">
        <w:rPr>
          <w:rFonts w:ascii="Tahoma" w:hAnsi="Tahoma" w:cs="Tahoma"/>
          <w:bCs/>
          <w:i/>
          <w:szCs w:val="24"/>
        </w:rPr>
        <w:t xml:space="preserve">“En general, se puede afirmar que el derecho al debido proceso en todos los ámbitos, pero especialmente en el educativo, es una manifestación del principio de legalidad que busca garantizar la protección de la dignidad humana y el libre desarrollo de la personalidad de los educandos”. </w:t>
      </w:r>
      <w:r w:rsidRPr="0064689D">
        <w:rPr>
          <w:rStyle w:val="Refdenotaalpie"/>
          <w:rFonts w:ascii="Tahoma" w:hAnsi="Tahoma" w:cs="Tahoma"/>
          <w:bCs/>
          <w:i/>
          <w:szCs w:val="24"/>
        </w:rPr>
        <w:footnoteReference w:id="10"/>
      </w:r>
    </w:p>
    <w:p w14:paraId="172E4BA1" w14:textId="77777777" w:rsidR="00AB68FF" w:rsidRPr="00425D5B" w:rsidRDefault="00AB68FF" w:rsidP="00425D5B">
      <w:pPr>
        <w:spacing w:after="0" w:line="276" w:lineRule="auto"/>
        <w:ind w:right="23" w:firstLine="709"/>
        <w:jc w:val="both"/>
        <w:rPr>
          <w:rFonts w:ascii="Tahoma" w:hAnsi="Tahoma" w:cs="Tahoma"/>
          <w:bCs/>
          <w:sz w:val="24"/>
          <w:szCs w:val="24"/>
        </w:rPr>
      </w:pPr>
    </w:p>
    <w:p w14:paraId="66180B95" w14:textId="77777777" w:rsidR="00AB68FF" w:rsidRPr="00425D5B" w:rsidRDefault="00AB68FF" w:rsidP="00425D5B">
      <w:pPr>
        <w:spacing w:after="0" w:line="276" w:lineRule="auto"/>
        <w:ind w:right="23" w:firstLine="709"/>
        <w:jc w:val="both"/>
        <w:rPr>
          <w:rFonts w:ascii="Tahoma" w:hAnsi="Tahoma" w:cs="Tahoma"/>
          <w:bCs/>
          <w:sz w:val="24"/>
          <w:szCs w:val="24"/>
        </w:rPr>
      </w:pPr>
      <w:r w:rsidRPr="00425D5B">
        <w:rPr>
          <w:rFonts w:ascii="Tahoma" w:hAnsi="Tahoma" w:cs="Tahoma"/>
          <w:bCs/>
          <w:sz w:val="24"/>
          <w:szCs w:val="24"/>
        </w:rPr>
        <w:t>Así las cosas, la Corte Constitucional de manera reiterada ha insistido en que las sanciones que se impongan, por más justificadas o razonables que sean, deben adoptarse mediante un trámite que respete el derecho al debido proceso</w:t>
      </w:r>
    </w:p>
    <w:p w14:paraId="43813C24" w14:textId="77777777" w:rsidR="00302EEC" w:rsidRPr="00425D5B" w:rsidRDefault="00302EEC" w:rsidP="00425D5B">
      <w:pPr>
        <w:spacing w:after="0" w:line="276" w:lineRule="auto"/>
        <w:ind w:right="420"/>
        <w:jc w:val="both"/>
        <w:rPr>
          <w:rFonts w:ascii="Tahoma" w:hAnsi="Tahoma" w:cs="Tahoma"/>
          <w:bCs/>
          <w:sz w:val="24"/>
          <w:szCs w:val="24"/>
        </w:rPr>
      </w:pPr>
    </w:p>
    <w:p w14:paraId="30F3C59F" w14:textId="77777777" w:rsidR="004D10C9" w:rsidRPr="00425D5B" w:rsidRDefault="004D10C9" w:rsidP="00425D5B">
      <w:pPr>
        <w:spacing w:after="0" w:line="276" w:lineRule="auto"/>
        <w:ind w:right="420"/>
        <w:jc w:val="both"/>
        <w:rPr>
          <w:rFonts w:ascii="Tahoma" w:hAnsi="Tahoma" w:cs="Tahoma"/>
          <w:bCs/>
          <w:sz w:val="24"/>
          <w:szCs w:val="24"/>
        </w:rPr>
      </w:pPr>
    </w:p>
    <w:p w14:paraId="4FED0D8A" w14:textId="77777777" w:rsidR="00302EEC" w:rsidRPr="00425D5B" w:rsidRDefault="005D07EF" w:rsidP="00425D5B">
      <w:pPr>
        <w:pStyle w:val="Prrafodelista"/>
        <w:numPr>
          <w:ilvl w:val="1"/>
          <w:numId w:val="4"/>
        </w:numPr>
        <w:spacing w:after="0" w:line="276" w:lineRule="auto"/>
        <w:ind w:right="420"/>
        <w:jc w:val="both"/>
        <w:rPr>
          <w:rFonts w:ascii="Tahoma" w:hAnsi="Tahoma" w:cs="Tahoma"/>
          <w:bCs/>
          <w:i/>
          <w:sz w:val="24"/>
          <w:szCs w:val="24"/>
        </w:rPr>
      </w:pPr>
      <w:r w:rsidRPr="00425D5B">
        <w:rPr>
          <w:rFonts w:ascii="Tahoma" w:hAnsi="Tahoma" w:cs="Tahoma"/>
          <w:b/>
          <w:bCs/>
          <w:spacing w:val="-2"/>
          <w:sz w:val="24"/>
          <w:szCs w:val="24"/>
        </w:rPr>
        <w:t xml:space="preserve">Acoso </w:t>
      </w:r>
      <w:r w:rsidR="008E23FE" w:rsidRPr="00425D5B">
        <w:rPr>
          <w:rFonts w:ascii="Tahoma" w:hAnsi="Tahoma" w:cs="Tahoma"/>
          <w:b/>
          <w:bCs/>
          <w:spacing w:val="-2"/>
          <w:sz w:val="24"/>
          <w:szCs w:val="24"/>
        </w:rPr>
        <w:t>escolar, hostigamiento e intimidación al interior de</w:t>
      </w:r>
      <w:r w:rsidRPr="00425D5B">
        <w:rPr>
          <w:rFonts w:ascii="Tahoma" w:hAnsi="Tahoma" w:cs="Tahoma"/>
          <w:b/>
          <w:bCs/>
          <w:spacing w:val="-2"/>
          <w:sz w:val="24"/>
          <w:szCs w:val="24"/>
        </w:rPr>
        <w:t xml:space="preserve"> las instituciones educativas</w:t>
      </w:r>
    </w:p>
    <w:p w14:paraId="542D4684" w14:textId="77777777" w:rsidR="00302EEC" w:rsidRPr="00425D5B" w:rsidRDefault="00302EEC" w:rsidP="00425D5B">
      <w:pPr>
        <w:spacing w:after="0" w:line="276" w:lineRule="auto"/>
        <w:ind w:left="-142" w:right="420"/>
        <w:jc w:val="both"/>
        <w:rPr>
          <w:rFonts w:ascii="Tahoma" w:hAnsi="Tahoma" w:cs="Tahoma"/>
          <w:bCs/>
          <w:i/>
          <w:sz w:val="24"/>
          <w:szCs w:val="24"/>
        </w:rPr>
      </w:pPr>
    </w:p>
    <w:p w14:paraId="67F7188F" w14:textId="77777777" w:rsidR="00856304" w:rsidRPr="00425D5B" w:rsidRDefault="008E23FE" w:rsidP="00425D5B">
      <w:pPr>
        <w:spacing w:after="16" w:line="276" w:lineRule="auto"/>
        <w:ind w:right="51" w:firstLine="709"/>
        <w:jc w:val="both"/>
        <w:rPr>
          <w:rFonts w:ascii="Tahoma" w:eastAsia="Times New Roman" w:hAnsi="Tahoma" w:cs="Tahoma"/>
          <w:iCs/>
          <w:color w:val="000000"/>
          <w:sz w:val="24"/>
          <w:szCs w:val="24"/>
          <w:lang w:eastAsia="es-CO"/>
        </w:rPr>
      </w:pPr>
      <w:r w:rsidRPr="00425D5B">
        <w:rPr>
          <w:rFonts w:ascii="Tahoma" w:eastAsia="Times New Roman" w:hAnsi="Tahoma" w:cs="Tahoma"/>
          <w:iCs/>
          <w:color w:val="000000"/>
          <w:sz w:val="24"/>
          <w:szCs w:val="24"/>
          <w:lang w:eastAsia="es-CO"/>
        </w:rPr>
        <w:t>El “bullying”, acoso escolar o matoneo ha sido definido a través del tiempo como una agresión que se caracteriza por i) ser intencional; ii) envolver un desequilibrio de poder entre un agresor y una víctima; así como iii) por ser repetitiva y producir efectos en el transcurso del tiempo. El bullying se genera por medio de insultos, exclusión social, propagación</w:t>
      </w:r>
      <w:r w:rsidR="0030019D" w:rsidRPr="00425D5B">
        <w:rPr>
          <w:rFonts w:ascii="Tahoma" w:eastAsia="Times New Roman" w:hAnsi="Tahoma" w:cs="Tahoma"/>
          <w:iCs/>
          <w:color w:val="000000"/>
          <w:sz w:val="24"/>
          <w:szCs w:val="24"/>
          <w:lang w:eastAsia="es-CO"/>
        </w:rPr>
        <w:t xml:space="preserve"> de rumores, entre otras formas</w:t>
      </w:r>
      <w:r w:rsidRPr="00425D5B">
        <w:rPr>
          <w:rStyle w:val="Refdenotaalpie"/>
          <w:rFonts w:ascii="Tahoma" w:eastAsia="Times New Roman" w:hAnsi="Tahoma" w:cs="Tahoma"/>
          <w:iCs/>
          <w:color w:val="000000"/>
          <w:sz w:val="24"/>
          <w:szCs w:val="24"/>
          <w:lang w:eastAsia="es-CO"/>
        </w:rPr>
        <w:footnoteReference w:id="11"/>
      </w:r>
      <w:r w:rsidR="0030019D" w:rsidRPr="00425D5B">
        <w:rPr>
          <w:rFonts w:ascii="Tahoma" w:eastAsia="Times New Roman" w:hAnsi="Tahoma" w:cs="Tahoma"/>
          <w:iCs/>
          <w:color w:val="000000"/>
          <w:sz w:val="24"/>
          <w:szCs w:val="24"/>
          <w:lang w:eastAsia="es-CO"/>
        </w:rPr>
        <w:t xml:space="preserve"> </w:t>
      </w:r>
      <w:r w:rsidRPr="00425D5B">
        <w:rPr>
          <w:rFonts w:ascii="Tahoma" w:eastAsia="Times New Roman" w:hAnsi="Tahoma" w:cs="Tahoma"/>
          <w:iCs/>
          <w:color w:val="000000"/>
          <w:sz w:val="24"/>
          <w:szCs w:val="24"/>
          <w:lang w:eastAsia="es-CO"/>
        </w:rPr>
        <w:t>(…)</w:t>
      </w:r>
    </w:p>
    <w:p w14:paraId="0D76014A" w14:textId="77777777" w:rsidR="0030019D" w:rsidRPr="00425D5B" w:rsidRDefault="0030019D" w:rsidP="00425D5B">
      <w:pPr>
        <w:spacing w:after="16" w:line="276" w:lineRule="auto"/>
        <w:ind w:right="51" w:firstLine="709"/>
        <w:jc w:val="both"/>
        <w:rPr>
          <w:rFonts w:ascii="Tahoma" w:eastAsia="Times New Roman" w:hAnsi="Tahoma" w:cs="Tahoma"/>
          <w:iCs/>
          <w:color w:val="000000"/>
          <w:sz w:val="24"/>
          <w:szCs w:val="24"/>
          <w:lang w:eastAsia="es-CO"/>
        </w:rPr>
      </w:pPr>
    </w:p>
    <w:p w14:paraId="031C3779" w14:textId="419309A8" w:rsidR="0030019D" w:rsidRPr="00425D5B" w:rsidRDefault="004D10C9" w:rsidP="00425D5B">
      <w:pPr>
        <w:spacing w:after="16" w:line="276" w:lineRule="auto"/>
        <w:ind w:right="51" w:firstLine="709"/>
        <w:jc w:val="both"/>
        <w:rPr>
          <w:rFonts w:ascii="Tahoma" w:hAnsi="Tahoma" w:cs="Tahoma"/>
          <w:sz w:val="24"/>
          <w:szCs w:val="24"/>
          <w:shd w:val="clear" w:color="auto" w:fill="FFFFFF"/>
        </w:rPr>
      </w:pPr>
      <w:r w:rsidRPr="00425D5B">
        <w:rPr>
          <w:rFonts w:ascii="Tahoma" w:eastAsia="Times New Roman" w:hAnsi="Tahoma" w:cs="Tahoma"/>
          <w:iCs/>
          <w:color w:val="000000"/>
          <w:sz w:val="24"/>
          <w:szCs w:val="24"/>
          <w:lang w:eastAsia="es-CO"/>
        </w:rPr>
        <w:t>D</w:t>
      </w:r>
      <w:r w:rsidR="0030019D" w:rsidRPr="00425D5B">
        <w:rPr>
          <w:rFonts w:ascii="Tahoma" w:eastAsia="Times New Roman" w:hAnsi="Tahoma" w:cs="Tahoma"/>
          <w:iCs/>
          <w:color w:val="000000"/>
          <w:sz w:val="24"/>
          <w:szCs w:val="24"/>
          <w:lang w:eastAsia="es-CO"/>
        </w:rPr>
        <w:t xml:space="preserve">icho fenómeno social ha sido objeto de desarrollo internacional conforme a lo establecido por </w:t>
      </w:r>
      <w:r w:rsidR="0030019D" w:rsidRPr="00425D5B">
        <w:rPr>
          <w:rFonts w:ascii="Tahoma" w:eastAsia="Times New Roman" w:hAnsi="Tahoma" w:cs="Tahoma"/>
          <w:iCs/>
          <w:sz w:val="24"/>
          <w:szCs w:val="24"/>
          <w:lang w:eastAsia="es-CO"/>
        </w:rPr>
        <w:t>e</w:t>
      </w:r>
      <w:r w:rsidR="0030019D" w:rsidRPr="00425D5B">
        <w:rPr>
          <w:rFonts w:ascii="Tahoma" w:hAnsi="Tahoma" w:cs="Tahoma"/>
          <w:sz w:val="24"/>
          <w:szCs w:val="24"/>
          <w:shd w:val="clear" w:color="auto" w:fill="FFFFFF"/>
        </w:rPr>
        <w:t xml:space="preserve">l artículo 19 de la Convención sobre los Derechos del Niño, </w:t>
      </w:r>
      <w:r w:rsidRPr="00425D5B">
        <w:rPr>
          <w:rFonts w:ascii="Tahoma" w:hAnsi="Tahoma" w:cs="Tahoma"/>
          <w:sz w:val="24"/>
          <w:szCs w:val="24"/>
          <w:shd w:val="clear" w:color="auto" w:fill="FFFFFF"/>
        </w:rPr>
        <w:t>en la que se puso de presente que</w:t>
      </w:r>
      <w:r w:rsidR="0030019D" w:rsidRPr="00425D5B">
        <w:rPr>
          <w:rFonts w:ascii="Tahoma" w:hAnsi="Tahoma" w:cs="Tahoma"/>
          <w:sz w:val="24"/>
          <w:szCs w:val="24"/>
          <w:shd w:val="clear" w:color="auto" w:fill="FFFFFF"/>
        </w:rPr>
        <w:t xml:space="preserve"> la violencia sobre el niño</w:t>
      </w:r>
      <w:r w:rsidRPr="00425D5B">
        <w:rPr>
          <w:rFonts w:ascii="Tahoma" w:hAnsi="Tahoma" w:cs="Tahoma"/>
          <w:sz w:val="24"/>
          <w:szCs w:val="24"/>
          <w:shd w:val="clear" w:color="auto" w:fill="FFFFFF"/>
        </w:rPr>
        <w:t xml:space="preserve">, entre otras, </w:t>
      </w:r>
      <w:r w:rsidR="0030019D" w:rsidRPr="00425D5B">
        <w:rPr>
          <w:rFonts w:ascii="Tahoma" w:hAnsi="Tahoma" w:cs="Tahoma"/>
          <w:sz w:val="24"/>
          <w:szCs w:val="24"/>
          <w:shd w:val="clear" w:color="auto" w:fill="FFFFFF"/>
        </w:rPr>
        <w:t xml:space="preserve">puede ser mental y se presenta con el sometimiento a la </w:t>
      </w:r>
      <w:r w:rsidR="0030019D" w:rsidRPr="00425D5B">
        <w:rPr>
          <w:rFonts w:ascii="Tahoma" w:hAnsi="Tahoma" w:cs="Tahoma"/>
          <w:i/>
          <w:sz w:val="24"/>
          <w:szCs w:val="24"/>
          <w:shd w:val="clear" w:color="auto" w:fill="FFFFFF"/>
        </w:rPr>
        <w:t xml:space="preserve">intimidación y las novatadas de adultos o de otros niños en cualquier ámbito social. </w:t>
      </w:r>
    </w:p>
    <w:p w14:paraId="6C88CA49" w14:textId="77777777" w:rsidR="002E0289" w:rsidRPr="00425D5B" w:rsidRDefault="002E0289" w:rsidP="00425D5B">
      <w:pPr>
        <w:spacing w:after="16" w:line="276" w:lineRule="auto"/>
        <w:ind w:right="51" w:firstLine="709"/>
        <w:jc w:val="both"/>
        <w:rPr>
          <w:rFonts w:ascii="Tahoma" w:hAnsi="Tahoma" w:cs="Tahoma"/>
          <w:sz w:val="24"/>
          <w:szCs w:val="24"/>
          <w:shd w:val="clear" w:color="auto" w:fill="FFFFFF"/>
        </w:rPr>
      </w:pPr>
    </w:p>
    <w:p w14:paraId="56C54E9A" w14:textId="40E65A1B" w:rsidR="002E0289" w:rsidRPr="00425D5B" w:rsidRDefault="002E0289" w:rsidP="00425D5B">
      <w:pPr>
        <w:spacing w:after="16" w:line="276" w:lineRule="auto"/>
        <w:ind w:right="51" w:firstLine="709"/>
        <w:jc w:val="both"/>
        <w:rPr>
          <w:rFonts w:ascii="Tahoma" w:hAnsi="Tahoma" w:cs="Tahoma"/>
          <w:sz w:val="24"/>
          <w:szCs w:val="24"/>
          <w:shd w:val="clear" w:color="auto" w:fill="FFFFFF"/>
        </w:rPr>
      </w:pPr>
      <w:r w:rsidRPr="00425D5B">
        <w:rPr>
          <w:rFonts w:ascii="Tahoma" w:hAnsi="Tahoma" w:cs="Tahoma"/>
          <w:sz w:val="24"/>
          <w:szCs w:val="24"/>
          <w:shd w:val="clear" w:color="auto" w:fill="FFFFFF"/>
        </w:rPr>
        <w:t xml:space="preserve">Bajo el mismo presupuesto, se promulgó la ley 1620 de 2013 que, junto con su decreto reglamentario 1965 de la misma anualidad, determinaron la creación de del Sistema Nacional de Convivencia Escolar y Formación para los Derechos Humanos, la Educación para la Sexualidad y la Prevención y Mitigación de la Violencia Escolar, a </w:t>
      </w:r>
      <w:r w:rsidRPr="00425D5B">
        <w:rPr>
          <w:rFonts w:ascii="Tahoma" w:hAnsi="Tahoma" w:cs="Tahoma"/>
          <w:sz w:val="24"/>
          <w:szCs w:val="24"/>
          <w:shd w:val="clear" w:color="auto" w:fill="FFFFFF"/>
        </w:rPr>
        <w:lastRenderedPageBreak/>
        <w:t xml:space="preserve">fin de fortalecer y promover la formación de las personas, incluso desde edades tempranas, </w:t>
      </w:r>
      <w:r w:rsidR="001F43C6" w:rsidRPr="00425D5B">
        <w:rPr>
          <w:rFonts w:ascii="Tahoma" w:hAnsi="Tahoma" w:cs="Tahoma"/>
          <w:sz w:val="24"/>
          <w:szCs w:val="24"/>
          <w:shd w:val="clear" w:color="auto" w:fill="FFFFFF"/>
        </w:rPr>
        <w:t>en cuanto a</w:t>
      </w:r>
      <w:r w:rsidRPr="00425D5B">
        <w:rPr>
          <w:rFonts w:ascii="Tahoma" w:hAnsi="Tahoma" w:cs="Tahoma"/>
          <w:sz w:val="24"/>
          <w:szCs w:val="24"/>
          <w:shd w:val="clear" w:color="auto" w:fill="FFFFFF"/>
        </w:rPr>
        <w:t xml:space="preserve">l ejercicio y el respeto por los derechos humanos de los estudiantes, con el objetivo de </w:t>
      </w:r>
      <w:r w:rsidR="00AF3F73" w:rsidRPr="00425D5B">
        <w:rPr>
          <w:rFonts w:ascii="Tahoma" w:hAnsi="Tahoma" w:cs="Tahoma"/>
          <w:sz w:val="24"/>
          <w:szCs w:val="24"/>
          <w:shd w:val="clear" w:color="auto" w:fill="FFFFFF"/>
        </w:rPr>
        <w:t xml:space="preserve">disminuir </w:t>
      </w:r>
      <w:r w:rsidRPr="00425D5B">
        <w:rPr>
          <w:rFonts w:ascii="Tahoma" w:hAnsi="Tahoma" w:cs="Tahoma"/>
          <w:sz w:val="24"/>
          <w:szCs w:val="24"/>
          <w:shd w:val="clear" w:color="auto" w:fill="FFFFFF"/>
        </w:rPr>
        <w:t>la violencia es</w:t>
      </w:r>
      <w:r w:rsidR="001F43C6" w:rsidRPr="00425D5B">
        <w:rPr>
          <w:rFonts w:ascii="Tahoma" w:hAnsi="Tahoma" w:cs="Tahoma"/>
          <w:sz w:val="24"/>
          <w:szCs w:val="24"/>
          <w:shd w:val="clear" w:color="auto" w:fill="FFFFFF"/>
        </w:rPr>
        <w:t>colar, siendo ésta práctica una conducta negativa, intencional, metódica y sistemática de agresión, intimidación, humillación, ridiculización que efectivamente causa graves perjuicios</w:t>
      </w:r>
      <w:r w:rsidR="00813B95" w:rsidRPr="00425D5B">
        <w:rPr>
          <w:rFonts w:ascii="Tahoma" w:hAnsi="Tahoma" w:cs="Tahoma"/>
          <w:sz w:val="24"/>
          <w:szCs w:val="24"/>
          <w:shd w:val="clear" w:color="auto" w:fill="FFFFFF"/>
        </w:rPr>
        <w:t xml:space="preserve"> </w:t>
      </w:r>
      <w:r w:rsidR="001F43C6" w:rsidRPr="00425D5B">
        <w:rPr>
          <w:rFonts w:ascii="Tahoma" w:hAnsi="Tahoma" w:cs="Tahoma"/>
          <w:sz w:val="24"/>
          <w:szCs w:val="24"/>
          <w:shd w:val="clear" w:color="auto" w:fill="FFFFFF"/>
        </w:rPr>
        <w:t>físicos</w:t>
      </w:r>
      <w:r w:rsidR="00813B95" w:rsidRPr="00425D5B">
        <w:rPr>
          <w:rFonts w:ascii="Tahoma" w:hAnsi="Tahoma" w:cs="Tahoma"/>
          <w:sz w:val="24"/>
          <w:szCs w:val="24"/>
          <w:shd w:val="clear" w:color="auto" w:fill="FFFFFF"/>
        </w:rPr>
        <w:t xml:space="preserve"> y</w:t>
      </w:r>
      <w:r w:rsidR="001F43C6" w:rsidRPr="00425D5B">
        <w:rPr>
          <w:rFonts w:ascii="Tahoma" w:hAnsi="Tahoma" w:cs="Tahoma"/>
          <w:sz w:val="24"/>
          <w:szCs w:val="24"/>
          <w:shd w:val="clear" w:color="auto" w:fill="FFFFFF"/>
        </w:rPr>
        <w:t xml:space="preserve"> psicológicos en quienes recaen tales conductas. </w:t>
      </w:r>
    </w:p>
    <w:p w14:paraId="6A655311" w14:textId="77777777" w:rsidR="001F43C6" w:rsidRPr="00425D5B" w:rsidRDefault="001F43C6" w:rsidP="00425D5B">
      <w:pPr>
        <w:spacing w:after="16" w:line="276" w:lineRule="auto"/>
        <w:ind w:right="51" w:firstLine="709"/>
        <w:jc w:val="both"/>
        <w:rPr>
          <w:rFonts w:ascii="Tahoma" w:hAnsi="Tahoma" w:cs="Tahoma"/>
          <w:sz w:val="24"/>
          <w:szCs w:val="24"/>
          <w:shd w:val="clear" w:color="auto" w:fill="FFFFFF"/>
        </w:rPr>
      </w:pPr>
    </w:p>
    <w:p w14:paraId="4C30AD4F" w14:textId="601BA31C" w:rsidR="001F43C6" w:rsidRPr="00425D5B" w:rsidRDefault="001F43C6" w:rsidP="00425D5B">
      <w:pPr>
        <w:spacing w:after="16" w:line="276" w:lineRule="auto"/>
        <w:ind w:right="51" w:firstLine="709"/>
        <w:jc w:val="both"/>
        <w:rPr>
          <w:rFonts w:ascii="Tahoma" w:hAnsi="Tahoma" w:cs="Tahoma"/>
          <w:sz w:val="24"/>
          <w:szCs w:val="24"/>
          <w:shd w:val="clear" w:color="auto" w:fill="FFFFFF"/>
        </w:rPr>
      </w:pPr>
      <w:r w:rsidRPr="00425D5B">
        <w:rPr>
          <w:rFonts w:ascii="Tahoma" w:hAnsi="Tahoma" w:cs="Tahoma"/>
          <w:sz w:val="24"/>
          <w:szCs w:val="24"/>
          <w:shd w:val="clear" w:color="auto" w:fill="FFFFFF"/>
        </w:rPr>
        <w:t>En esos términos, la mitigación de la violencia escolar mediante la prevención, orientación y coordinación de estrategias que enaltezcan el reconocimiento de los derechos de los niños, niñas y adolescentes en el recinto edu</w:t>
      </w:r>
      <w:r w:rsidR="000B08BD" w:rsidRPr="00425D5B">
        <w:rPr>
          <w:rFonts w:ascii="Tahoma" w:hAnsi="Tahoma" w:cs="Tahoma"/>
          <w:sz w:val="24"/>
          <w:szCs w:val="24"/>
          <w:shd w:val="clear" w:color="auto" w:fill="FFFFFF"/>
        </w:rPr>
        <w:t>cativo resulta vital por cuanto aquellos comportamientos negativos deterioran paulatinamente la calidad de vida de</w:t>
      </w:r>
      <w:r w:rsidR="00866B61" w:rsidRPr="00425D5B">
        <w:rPr>
          <w:rFonts w:ascii="Tahoma" w:hAnsi="Tahoma" w:cs="Tahoma"/>
          <w:sz w:val="24"/>
          <w:szCs w:val="24"/>
          <w:shd w:val="clear" w:color="auto" w:fill="FFFFFF"/>
        </w:rPr>
        <w:t xml:space="preserve"> la </w:t>
      </w:r>
      <w:r w:rsidR="00AF3F73" w:rsidRPr="00425D5B">
        <w:rPr>
          <w:rFonts w:ascii="Tahoma" w:hAnsi="Tahoma" w:cs="Tahoma"/>
          <w:sz w:val="24"/>
          <w:szCs w:val="24"/>
          <w:shd w:val="clear" w:color="auto" w:fill="FFFFFF"/>
        </w:rPr>
        <w:t>víctima</w:t>
      </w:r>
      <w:r w:rsidR="000B08BD" w:rsidRPr="00425D5B">
        <w:rPr>
          <w:rFonts w:ascii="Tahoma" w:hAnsi="Tahoma" w:cs="Tahoma"/>
          <w:sz w:val="24"/>
          <w:szCs w:val="24"/>
          <w:shd w:val="clear" w:color="auto" w:fill="FFFFFF"/>
        </w:rPr>
        <w:t>, presentando constantemente episodios de ansiedad y depresión; por ello, es indispensable que el Estado y las instituciones educativas estén atentos y generen estrategias de prevención, protección y garantía del bienestar y el desarrollo intelectual de los niños, niñas y adolescentes en las aulas de clase.</w:t>
      </w:r>
    </w:p>
    <w:p w14:paraId="02758C64" w14:textId="77777777" w:rsidR="000B08BD" w:rsidRPr="00425D5B" w:rsidRDefault="000B08BD" w:rsidP="00425D5B">
      <w:pPr>
        <w:spacing w:after="16" w:line="276" w:lineRule="auto"/>
        <w:ind w:right="51" w:firstLine="709"/>
        <w:jc w:val="both"/>
        <w:rPr>
          <w:rFonts w:ascii="Tahoma" w:hAnsi="Tahoma" w:cs="Tahoma"/>
          <w:sz w:val="24"/>
          <w:szCs w:val="24"/>
          <w:shd w:val="clear" w:color="auto" w:fill="FFFFFF"/>
        </w:rPr>
      </w:pPr>
    </w:p>
    <w:p w14:paraId="72977FE3" w14:textId="1F4D5931" w:rsidR="00BB66A5" w:rsidRPr="00425D5B" w:rsidRDefault="000B08BD" w:rsidP="00425D5B">
      <w:pPr>
        <w:spacing w:after="16" w:line="276" w:lineRule="auto"/>
        <w:ind w:right="51" w:firstLine="709"/>
        <w:jc w:val="both"/>
        <w:rPr>
          <w:rFonts w:ascii="Tahoma" w:eastAsia="Times New Roman" w:hAnsi="Tahoma" w:cs="Tahoma"/>
          <w:iCs/>
          <w:color w:val="000000"/>
          <w:sz w:val="24"/>
          <w:szCs w:val="24"/>
          <w:lang w:eastAsia="es-CO"/>
        </w:rPr>
      </w:pPr>
      <w:r w:rsidRPr="00425D5B">
        <w:rPr>
          <w:rFonts w:ascii="Tahoma" w:hAnsi="Tahoma" w:cs="Tahoma"/>
          <w:sz w:val="24"/>
          <w:szCs w:val="24"/>
          <w:shd w:val="clear" w:color="auto" w:fill="FFFFFF"/>
        </w:rPr>
        <w:t xml:space="preserve">Cabe resaltar que la Corte Constitucional en múltiples ocasiones ha abordado escenarios de similares trazos al caso que nos concierne, en los cuales se encuentran vulnerados ciertos derechos fundamentales en contextos de “bullying” o “matoneo”; </w:t>
      </w:r>
      <w:r w:rsidR="004D10C9" w:rsidRPr="00425D5B">
        <w:rPr>
          <w:rFonts w:ascii="Tahoma" w:hAnsi="Tahoma" w:cs="Tahoma"/>
          <w:sz w:val="24"/>
          <w:szCs w:val="24"/>
          <w:shd w:val="clear" w:color="auto" w:fill="FFFFFF"/>
        </w:rPr>
        <w:t xml:space="preserve">tal como se aprecia </w:t>
      </w:r>
      <w:r w:rsidRPr="00425D5B">
        <w:rPr>
          <w:rFonts w:ascii="Tahoma" w:hAnsi="Tahoma" w:cs="Tahoma"/>
          <w:sz w:val="24"/>
          <w:szCs w:val="24"/>
          <w:shd w:val="clear" w:color="auto" w:fill="FFFFFF"/>
        </w:rPr>
        <w:t xml:space="preserve">en </w:t>
      </w:r>
      <w:r w:rsidR="004D10C9" w:rsidRPr="00425D5B">
        <w:rPr>
          <w:rFonts w:ascii="Tahoma" w:hAnsi="Tahoma" w:cs="Tahoma"/>
          <w:sz w:val="24"/>
          <w:szCs w:val="24"/>
          <w:shd w:val="clear" w:color="auto" w:fill="FFFFFF"/>
        </w:rPr>
        <w:t xml:space="preserve">la </w:t>
      </w:r>
      <w:r w:rsidRPr="00425D5B">
        <w:rPr>
          <w:rFonts w:ascii="Tahoma" w:hAnsi="Tahoma" w:cs="Tahoma"/>
          <w:sz w:val="24"/>
          <w:szCs w:val="24"/>
          <w:shd w:val="clear" w:color="auto" w:fill="FFFFFF"/>
        </w:rPr>
        <w:t xml:space="preserve">sentencia T-905 de 2011 (MP. </w:t>
      </w:r>
      <w:r w:rsidRPr="00425D5B">
        <w:rPr>
          <w:rFonts w:ascii="Tahoma" w:hAnsi="Tahoma" w:cs="Tahoma"/>
          <w:sz w:val="24"/>
          <w:szCs w:val="24"/>
        </w:rPr>
        <w:t>Jorge Iván Palacio Palacio)</w:t>
      </w:r>
      <w:r w:rsidR="00BB66A5" w:rsidRPr="00425D5B">
        <w:rPr>
          <w:rFonts w:ascii="Tahoma" w:hAnsi="Tahoma" w:cs="Tahoma"/>
          <w:sz w:val="24"/>
          <w:szCs w:val="24"/>
        </w:rPr>
        <w:t xml:space="preserve"> </w:t>
      </w:r>
      <w:r w:rsidR="004D10C9" w:rsidRPr="00425D5B">
        <w:rPr>
          <w:rFonts w:ascii="Tahoma" w:hAnsi="Tahoma" w:cs="Tahoma"/>
          <w:sz w:val="24"/>
          <w:szCs w:val="24"/>
        </w:rPr>
        <w:t xml:space="preserve">en </w:t>
      </w:r>
      <w:r w:rsidR="00BB66A5" w:rsidRPr="00425D5B">
        <w:rPr>
          <w:rFonts w:ascii="Tahoma" w:eastAsia="Times New Roman" w:hAnsi="Tahoma" w:cs="Tahoma"/>
          <w:iCs/>
          <w:color w:val="000000"/>
          <w:sz w:val="24"/>
          <w:szCs w:val="24"/>
          <w:lang w:eastAsia="es-CO"/>
        </w:rPr>
        <w:t xml:space="preserve">la </w:t>
      </w:r>
      <w:r w:rsidR="004D10C9" w:rsidRPr="00425D5B">
        <w:rPr>
          <w:rFonts w:ascii="Tahoma" w:eastAsia="Times New Roman" w:hAnsi="Tahoma" w:cs="Tahoma"/>
          <w:iCs/>
          <w:color w:val="000000"/>
          <w:sz w:val="24"/>
          <w:szCs w:val="24"/>
          <w:lang w:eastAsia="es-CO"/>
        </w:rPr>
        <w:t xml:space="preserve">que </w:t>
      </w:r>
      <w:r w:rsidR="00BB66A5" w:rsidRPr="00425D5B">
        <w:rPr>
          <w:rFonts w:ascii="Tahoma" w:eastAsia="Times New Roman" w:hAnsi="Tahoma" w:cs="Tahoma"/>
          <w:iCs/>
          <w:color w:val="000000"/>
          <w:sz w:val="24"/>
          <w:szCs w:val="24"/>
          <w:lang w:eastAsia="es-CO"/>
        </w:rPr>
        <w:t xml:space="preserve">Sala Quinta de Revisión de la Corte estudió la acción de tutela presentada por los padres de una estudiante que era ofendida verbal y virtualmente por algunos de sus compañeros de clase debido a sus problemas dermatológicos y su excelente desempeño académico. </w:t>
      </w:r>
    </w:p>
    <w:p w14:paraId="39122413" w14:textId="77777777" w:rsidR="00BB66A5" w:rsidRPr="00425D5B" w:rsidRDefault="00BB66A5" w:rsidP="00425D5B">
      <w:pPr>
        <w:spacing w:after="16" w:line="276" w:lineRule="auto"/>
        <w:ind w:right="51" w:firstLine="709"/>
        <w:jc w:val="both"/>
        <w:rPr>
          <w:rFonts w:ascii="Tahoma" w:eastAsia="Times New Roman" w:hAnsi="Tahoma" w:cs="Tahoma"/>
          <w:iCs/>
          <w:color w:val="000000"/>
          <w:sz w:val="24"/>
          <w:szCs w:val="24"/>
          <w:lang w:eastAsia="es-CO"/>
        </w:rPr>
      </w:pPr>
    </w:p>
    <w:p w14:paraId="07FEBA02" w14:textId="039ED0DF" w:rsidR="0030019D" w:rsidRPr="00425D5B" w:rsidRDefault="00BB66A5" w:rsidP="00425D5B">
      <w:pPr>
        <w:spacing w:after="16" w:line="276" w:lineRule="auto"/>
        <w:ind w:right="51" w:firstLine="709"/>
        <w:jc w:val="both"/>
        <w:rPr>
          <w:rFonts w:ascii="Tahoma" w:hAnsi="Tahoma" w:cs="Tahoma"/>
          <w:sz w:val="24"/>
          <w:szCs w:val="24"/>
        </w:rPr>
      </w:pPr>
      <w:r w:rsidRPr="00425D5B">
        <w:rPr>
          <w:rFonts w:ascii="Tahoma" w:eastAsia="Times New Roman" w:hAnsi="Tahoma" w:cs="Tahoma"/>
          <w:iCs/>
          <w:color w:val="000000"/>
          <w:sz w:val="24"/>
          <w:szCs w:val="24"/>
          <w:lang w:eastAsia="es-CO"/>
        </w:rPr>
        <w:t>Los padres fundamentaron la presentación de la acción ante las alteraciones psicológicas generadas por las intimidaciones sobre su hija, las cuales requirieron ayuda profesional. La Corte evidenció que los actos intimidatorios </w:t>
      </w:r>
      <w:r w:rsidR="004D10C9" w:rsidRPr="00425D5B">
        <w:rPr>
          <w:rFonts w:ascii="Tahoma" w:eastAsia="Times New Roman" w:hAnsi="Tahoma" w:cs="Tahoma"/>
          <w:i/>
          <w:iCs/>
          <w:color w:val="000000"/>
          <w:sz w:val="24"/>
          <w:szCs w:val="24"/>
          <w:lang w:eastAsia="es-CO"/>
        </w:rPr>
        <w:t>“</w:t>
      </w:r>
      <w:r w:rsidRPr="007E057C">
        <w:rPr>
          <w:rFonts w:ascii="Tahoma" w:eastAsia="Times New Roman" w:hAnsi="Tahoma" w:cs="Tahoma"/>
          <w:i/>
          <w:iCs/>
          <w:color w:val="000000"/>
          <w:szCs w:val="24"/>
          <w:lang w:eastAsia="es-CO"/>
        </w:rPr>
        <w:t xml:space="preserve">(i) configuraron un desequilibrio entre los poderes o facultades de los estudiantes que, adicionalmente, (ii) constituyeron un acto de censura y rechazo ilegítimo e inconstitucional sobre aspectos personales de la niña y que (iii) </w:t>
      </w:r>
      <w:r w:rsidRPr="007E057C">
        <w:rPr>
          <w:rFonts w:ascii="Tahoma" w:eastAsia="Times New Roman" w:hAnsi="Tahoma" w:cs="Tahoma"/>
          <w:i/>
          <w:iCs/>
          <w:color w:val="000000"/>
          <w:szCs w:val="24"/>
          <w:u w:val="single"/>
          <w:lang w:eastAsia="es-CO"/>
        </w:rPr>
        <w:t>terminaron por vulnerar su dignidad, en la medida en que la sometieron a un trato humillante</w:t>
      </w:r>
      <w:r w:rsidR="004D10C9" w:rsidRPr="00425D5B">
        <w:rPr>
          <w:rFonts w:ascii="Tahoma" w:eastAsia="Times New Roman" w:hAnsi="Tahoma" w:cs="Tahoma"/>
          <w:i/>
          <w:iCs/>
          <w:color w:val="000000"/>
          <w:sz w:val="24"/>
          <w:szCs w:val="24"/>
          <w:u w:val="single"/>
          <w:lang w:eastAsia="es-CO"/>
        </w:rPr>
        <w:t>”</w:t>
      </w:r>
      <w:r w:rsidRPr="00425D5B">
        <w:rPr>
          <w:rFonts w:ascii="Tahoma" w:eastAsia="Times New Roman" w:hAnsi="Tahoma" w:cs="Tahoma"/>
          <w:i/>
          <w:iCs/>
          <w:color w:val="000000"/>
          <w:sz w:val="24"/>
          <w:szCs w:val="24"/>
          <w:lang w:eastAsia="es-CO"/>
        </w:rPr>
        <w:t>.</w:t>
      </w:r>
      <w:r w:rsidRPr="00425D5B">
        <w:rPr>
          <w:rFonts w:ascii="Tahoma" w:eastAsia="Times New Roman" w:hAnsi="Tahoma" w:cs="Tahoma"/>
          <w:iCs/>
          <w:color w:val="000000"/>
          <w:sz w:val="24"/>
          <w:szCs w:val="24"/>
          <w:lang w:eastAsia="es-CO"/>
        </w:rPr>
        <w:t xml:space="preserve"> En razón de lo anterior, se consideró la existencia de acoso u hostigamiento sobre la estudiante, el cual debió prevenirse, atenderse y solucionarse por la misma institución educativa y por los demás sujetos y autoridades inscritas al esquema escolar.</w:t>
      </w:r>
    </w:p>
    <w:p w14:paraId="52328EAE" w14:textId="77777777" w:rsidR="00BB66A5" w:rsidRPr="00425D5B" w:rsidRDefault="00BB66A5" w:rsidP="00425D5B">
      <w:pPr>
        <w:spacing w:after="16" w:line="276" w:lineRule="auto"/>
        <w:ind w:right="51" w:firstLine="709"/>
        <w:jc w:val="both"/>
        <w:rPr>
          <w:rFonts w:ascii="Tahoma" w:hAnsi="Tahoma" w:cs="Tahoma"/>
          <w:sz w:val="24"/>
          <w:szCs w:val="24"/>
        </w:rPr>
      </w:pPr>
    </w:p>
    <w:p w14:paraId="58643599" w14:textId="77777777" w:rsidR="004D10C9" w:rsidRPr="00425D5B" w:rsidRDefault="004D10C9" w:rsidP="00425D5B">
      <w:pPr>
        <w:spacing w:after="16" w:line="276" w:lineRule="auto"/>
        <w:ind w:right="51" w:firstLine="709"/>
        <w:jc w:val="both"/>
        <w:rPr>
          <w:rFonts w:ascii="Tahoma" w:hAnsi="Tahoma" w:cs="Tahoma"/>
          <w:sz w:val="24"/>
          <w:szCs w:val="24"/>
        </w:rPr>
      </w:pPr>
    </w:p>
    <w:p w14:paraId="78988CA3" w14:textId="77777777" w:rsidR="00AB68FF" w:rsidRPr="00425D5B" w:rsidRDefault="00302EEC" w:rsidP="00425D5B">
      <w:pPr>
        <w:pStyle w:val="Prrafodelista"/>
        <w:numPr>
          <w:ilvl w:val="1"/>
          <w:numId w:val="4"/>
        </w:numPr>
        <w:tabs>
          <w:tab w:val="left" w:pos="567"/>
        </w:tabs>
        <w:spacing w:after="0" w:line="276" w:lineRule="auto"/>
        <w:ind w:right="20"/>
        <w:jc w:val="both"/>
        <w:rPr>
          <w:rFonts w:ascii="Tahoma" w:hAnsi="Tahoma" w:cs="Tahoma"/>
          <w:b/>
          <w:sz w:val="24"/>
          <w:szCs w:val="24"/>
        </w:rPr>
      </w:pPr>
      <w:r w:rsidRPr="00425D5B">
        <w:rPr>
          <w:rFonts w:ascii="Tahoma" w:hAnsi="Tahoma" w:cs="Tahoma"/>
          <w:b/>
          <w:sz w:val="24"/>
          <w:szCs w:val="24"/>
        </w:rPr>
        <w:t>Caso Concreto.</w:t>
      </w:r>
    </w:p>
    <w:p w14:paraId="0F584AD8" w14:textId="77777777" w:rsidR="00747C49" w:rsidRPr="00425D5B" w:rsidRDefault="00747C49" w:rsidP="00425D5B">
      <w:pPr>
        <w:tabs>
          <w:tab w:val="left" w:pos="567"/>
        </w:tabs>
        <w:spacing w:after="0" w:line="276" w:lineRule="auto"/>
        <w:ind w:right="20"/>
        <w:jc w:val="both"/>
        <w:rPr>
          <w:rFonts w:ascii="Tahoma" w:hAnsi="Tahoma" w:cs="Tahoma"/>
          <w:b/>
          <w:sz w:val="24"/>
          <w:szCs w:val="24"/>
        </w:rPr>
      </w:pPr>
    </w:p>
    <w:p w14:paraId="61000C69" w14:textId="08AA8177" w:rsidR="00D01E03" w:rsidRPr="00425D5B" w:rsidRDefault="00747C49" w:rsidP="00425D5B">
      <w:pPr>
        <w:spacing w:after="0" w:line="276" w:lineRule="auto"/>
        <w:ind w:firstLine="709"/>
        <w:jc w:val="both"/>
        <w:rPr>
          <w:rStyle w:val="nfasis"/>
          <w:rFonts w:ascii="Tahoma" w:hAnsi="Tahoma" w:cs="Tahoma"/>
          <w:i w:val="0"/>
          <w:sz w:val="24"/>
          <w:szCs w:val="24"/>
        </w:rPr>
      </w:pPr>
      <w:r w:rsidRPr="00425D5B">
        <w:rPr>
          <w:rStyle w:val="nfasis"/>
          <w:rFonts w:ascii="Tahoma" w:hAnsi="Tahoma" w:cs="Tahoma"/>
          <w:i w:val="0"/>
          <w:sz w:val="24"/>
          <w:szCs w:val="24"/>
          <w:lang w:val="es-419"/>
        </w:rPr>
        <w:t xml:space="preserve">En el caso objeto de estudio, </w:t>
      </w:r>
      <w:r w:rsidR="00582C8C" w:rsidRPr="00425D5B">
        <w:rPr>
          <w:rStyle w:val="nfasis"/>
          <w:rFonts w:ascii="Tahoma" w:hAnsi="Tahoma" w:cs="Tahoma"/>
          <w:i w:val="0"/>
          <w:sz w:val="24"/>
          <w:szCs w:val="24"/>
          <w:lang w:val="es-419"/>
        </w:rPr>
        <w:t>el motivo principal que llevó a la</w:t>
      </w:r>
      <w:r w:rsidRPr="00425D5B">
        <w:rPr>
          <w:rStyle w:val="nfasis"/>
          <w:rFonts w:ascii="Tahoma" w:hAnsi="Tahoma" w:cs="Tahoma"/>
          <w:i w:val="0"/>
          <w:sz w:val="24"/>
          <w:szCs w:val="24"/>
          <w:lang w:val="es-419"/>
        </w:rPr>
        <w:t xml:space="preserve"> </w:t>
      </w:r>
      <w:r w:rsidR="000B1E09" w:rsidRPr="00425D5B">
        <w:rPr>
          <w:rStyle w:val="nfasis"/>
          <w:rFonts w:ascii="Tahoma" w:hAnsi="Tahoma" w:cs="Tahoma"/>
          <w:i w:val="0"/>
          <w:sz w:val="24"/>
          <w:szCs w:val="24"/>
        </w:rPr>
        <w:t>madre del menor</w:t>
      </w:r>
      <w:r w:rsidRPr="00425D5B">
        <w:rPr>
          <w:rStyle w:val="nfasis"/>
          <w:rFonts w:ascii="Tahoma" w:hAnsi="Tahoma" w:cs="Tahoma"/>
          <w:i w:val="0"/>
          <w:sz w:val="24"/>
          <w:szCs w:val="24"/>
          <w:lang w:val="es-419"/>
        </w:rPr>
        <w:t xml:space="preserve"> a promover la presente acción de tutela tiene que ver con</w:t>
      </w:r>
      <w:r w:rsidR="0028392F" w:rsidRPr="00425D5B">
        <w:rPr>
          <w:rStyle w:val="nfasis"/>
          <w:rFonts w:ascii="Tahoma" w:hAnsi="Tahoma" w:cs="Tahoma"/>
          <w:i w:val="0"/>
          <w:sz w:val="24"/>
          <w:szCs w:val="24"/>
          <w:lang w:val="es-419"/>
        </w:rPr>
        <w:t xml:space="preserve"> la</w:t>
      </w:r>
      <w:r w:rsidRPr="00425D5B">
        <w:rPr>
          <w:rStyle w:val="nfasis"/>
          <w:rFonts w:ascii="Tahoma" w:hAnsi="Tahoma" w:cs="Tahoma"/>
          <w:i w:val="0"/>
          <w:sz w:val="24"/>
          <w:szCs w:val="24"/>
          <w:lang w:val="es-419"/>
        </w:rPr>
        <w:t xml:space="preserve"> </w:t>
      </w:r>
      <w:r w:rsidR="00987D8D" w:rsidRPr="00425D5B">
        <w:rPr>
          <w:rStyle w:val="nfasis"/>
          <w:rFonts w:ascii="Tahoma" w:hAnsi="Tahoma" w:cs="Tahoma"/>
          <w:i w:val="0"/>
          <w:sz w:val="24"/>
          <w:szCs w:val="24"/>
          <w:lang w:val="es-419"/>
        </w:rPr>
        <w:t xml:space="preserve">transgresión de los derechos fundamentales de su hijo menor de edad por parte del rector de la Institución Educativa </w:t>
      </w:r>
      <w:r w:rsidR="000B1E09" w:rsidRPr="00425D5B">
        <w:rPr>
          <w:rStyle w:val="nfasis"/>
          <w:rFonts w:ascii="Tahoma" w:hAnsi="Tahoma" w:cs="Tahoma"/>
          <w:i w:val="0"/>
          <w:sz w:val="24"/>
          <w:szCs w:val="24"/>
        </w:rPr>
        <w:t>donde estudia, al considerar que</w:t>
      </w:r>
      <w:r w:rsidR="00987D8D" w:rsidRPr="00425D5B">
        <w:rPr>
          <w:rStyle w:val="nfasis"/>
          <w:rFonts w:ascii="Tahoma" w:hAnsi="Tahoma" w:cs="Tahoma"/>
          <w:i w:val="0"/>
          <w:sz w:val="24"/>
          <w:szCs w:val="24"/>
          <w:lang w:val="es-419"/>
        </w:rPr>
        <w:t xml:space="preserve"> el directivo del colegio en aplicación de lo dispuesto en el Manual de Convivencia </w:t>
      </w:r>
      <w:r w:rsidR="0028392F" w:rsidRPr="00425D5B">
        <w:rPr>
          <w:rStyle w:val="nfasis"/>
          <w:rFonts w:ascii="Tahoma" w:hAnsi="Tahoma" w:cs="Tahoma"/>
          <w:i w:val="0"/>
          <w:sz w:val="24"/>
          <w:szCs w:val="24"/>
          <w:lang w:val="es-419"/>
        </w:rPr>
        <w:t xml:space="preserve">Escolar, </w:t>
      </w:r>
      <w:r w:rsidR="00987D8D" w:rsidRPr="00425D5B">
        <w:rPr>
          <w:rStyle w:val="nfasis"/>
          <w:rFonts w:ascii="Tahoma" w:hAnsi="Tahoma" w:cs="Tahoma"/>
          <w:i w:val="0"/>
          <w:sz w:val="24"/>
          <w:szCs w:val="24"/>
          <w:lang w:val="es-419"/>
        </w:rPr>
        <w:t>arremetió contra la integridad psicológica del menor en cuestión.</w:t>
      </w:r>
      <w:r w:rsidR="000B1E09" w:rsidRPr="00425D5B">
        <w:rPr>
          <w:rStyle w:val="nfasis"/>
          <w:rFonts w:ascii="Tahoma" w:hAnsi="Tahoma" w:cs="Tahoma"/>
          <w:i w:val="0"/>
          <w:sz w:val="24"/>
          <w:szCs w:val="24"/>
        </w:rPr>
        <w:t xml:space="preserve"> </w:t>
      </w:r>
    </w:p>
    <w:p w14:paraId="5C583706" w14:textId="77777777" w:rsidR="00D01E03" w:rsidRPr="00425D5B" w:rsidRDefault="00D01E03" w:rsidP="00425D5B">
      <w:pPr>
        <w:spacing w:after="0" w:line="276" w:lineRule="auto"/>
        <w:ind w:firstLine="709"/>
        <w:jc w:val="both"/>
        <w:rPr>
          <w:rStyle w:val="nfasis"/>
          <w:rFonts w:ascii="Tahoma" w:hAnsi="Tahoma" w:cs="Tahoma"/>
          <w:i w:val="0"/>
          <w:sz w:val="24"/>
          <w:szCs w:val="24"/>
        </w:rPr>
      </w:pPr>
    </w:p>
    <w:p w14:paraId="064D5D46" w14:textId="10356243" w:rsidR="00D01E03" w:rsidRPr="00425D5B" w:rsidRDefault="000B1E09" w:rsidP="00425D5B">
      <w:pPr>
        <w:spacing w:after="0" w:line="276" w:lineRule="auto"/>
        <w:ind w:firstLine="709"/>
        <w:jc w:val="both"/>
        <w:rPr>
          <w:rFonts w:ascii="Tahoma" w:hAnsi="Tahoma" w:cs="Tahoma"/>
          <w:sz w:val="24"/>
          <w:szCs w:val="24"/>
        </w:rPr>
      </w:pPr>
      <w:r w:rsidRPr="00425D5B">
        <w:rPr>
          <w:rStyle w:val="nfasis"/>
          <w:rFonts w:ascii="Tahoma" w:hAnsi="Tahoma" w:cs="Tahoma"/>
          <w:i w:val="0"/>
          <w:sz w:val="24"/>
          <w:szCs w:val="24"/>
        </w:rPr>
        <w:lastRenderedPageBreak/>
        <w:t xml:space="preserve">El juez de primera instancia amparó los derechos del menor </w:t>
      </w:r>
      <w:r w:rsidR="00D01E03" w:rsidRPr="00425D5B">
        <w:rPr>
          <w:rStyle w:val="nfasis"/>
          <w:rFonts w:ascii="Tahoma" w:hAnsi="Tahoma" w:cs="Tahoma"/>
          <w:i w:val="0"/>
          <w:sz w:val="24"/>
          <w:szCs w:val="24"/>
        </w:rPr>
        <w:t xml:space="preserve">con base en dos argumentos fundamentales: i) </w:t>
      </w:r>
      <w:r w:rsidR="00D01E03" w:rsidRPr="00425D5B">
        <w:rPr>
          <w:rFonts w:ascii="Tahoma" w:hAnsi="Tahoma" w:cs="Tahoma"/>
          <w:sz w:val="24"/>
          <w:szCs w:val="24"/>
        </w:rPr>
        <w:t xml:space="preserve">que las normas disciplinarias fijadas y aplicadas por el centro educativo resultan abiertamente inconstitucionales, teniendo en cuenta que la Corte Constitucional advierte la imposibilidad que sostienen los colegios de incluir en sus Manuales de Convivencia preceptos que vulneren el derecho al libre desarrollo de la personalidad de sus educandos. ii) Que  el estudiante en cuestión fue llamado al frente por el señor rector, en medio de un evento público </w:t>
      </w:r>
      <w:r w:rsidR="00040E73" w:rsidRPr="00425D5B">
        <w:rPr>
          <w:rFonts w:ascii="Tahoma" w:hAnsi="Tahoma" w:cs="Tahoma"/>
          <w:sz w:val="24"/>
          <w:szCs w:val="24"/>
        </w:rPr>
        <w:t>an</w:t>
      </w:r>
      <w:r w:rsidR="00D01E03" w:rsidRPr="00425D5B">
        <w:rPr>
          <w:rFonts w:ascii="Tahoma" w:hAnsi="Tahoma" w:cs="Tahoma"/>
          <w:sz w:val="24"/>
          <w:szCs w:val="24"/>
        </w:rPr>
        <w:t xml:space="preserve">te la totalidad del colegio, con el fin de hacer referencia a su corte de cabello, pidiendo a todos los estudiantes que acataran el Manual de Convivencia, circunstancia que se percibe humillante y </w:t>
      </w:r>
      <w:proofErr w:type="spellStart"/>
      <w:r w:rsidR="00D01E03" w:rsidRPr="00425D5B">
        <w:rPr>
          <w:rFonts w:ascii="Tahoma" w:hAnsi="Tahoma" w:cs="Tahoma"/>
          <w:sz w:val="24"/>
          <w:szCs w:val="24"/>
        </w:rPr>
        <w:t>ridiculizante</w:t>
      </w:r>
      <w:proofErr w:type="spellEnd"/>
      <w:r w:rsidR="00D01E03" w:rsidRPr="00425D5B">
        <w:rPr>
          <w:rFonts w:ascii="Tahoma" w:hAnsi="Tahoma" w:cs="Tahoma"/>
          <w:sz w:val="24"/>
          <w:szCs w:val="24"/>
        </w:rPr>
        <w:t>, pues evidentemente supone poner en la palestra al joven, no para elogiar sus logros, sino para resaltar ante sus compañeros un aspecto físico que riñe con los estándares estéticos y de presentación personal del establecimiento formativo.</w:t>
      </w:r>
    </w:p>
    <w:p w14:paraId="57661024" w14:textId="77777777" w:rsidR="00D01E03" w:rsidRPr="00425D5B" w:rsidRDefault="00D01E03" w:rsidP="00425D5B">
      <w:pPr>
        <w:spacing w:line="276" w:lineRule="auto"/>
        <w:ind w:right="51" w:firstLine="709"/>
        <w:contextualSpacing/>
        <w:jc w:val="both"/>
        <w:rPr>
          <w:rStyle w:val="nfasis"/>
          <w:rFonts w:ascii="Tahoma" w:hAnsi="Tahoma" w:cs="Tahoma"/>
          <w:i w:val="0"/>
          <w:sz w:val="24"/>
          <w:szCs w:val="24"/>
        </w:rPr>
      </w:pPr>
    </w:p>
    <w:p w14:paraId="682C4F96" w14:textId="7295C2C9" w:rsidR="00A363E0" w:rsidRPr="00425D5B" w:rsidRDefault="002B7D62" w:rsidP="00425D5B">
      <w:pPr>
        <w:spacing w:after="0" w:line="276" w:lineRule="auto"/>
        <w:ind w:firstLine="709"/>
        <w:jc w:val="both"/>
        <w:rPr>
          <w:rFonts w:ascii="Tahoma" w:hAnsi="Tahoma" w:cs="Tahoma"/>
          <w:sz w:val="24"/>
          <w:szCs w:val="24"/>
        </w:rPr>
      </w:pPr>
      <w:r w:rsidRPr="00425D5B">
        <w:rPr>
          <w:rStyle w:val="nfasis"/>
          <w:rFonts w:ascii="Tahoma" w:hAnsi="Tahoma" w:cs="Tahoma"/>
          <w:i w:val="0"/>
          <w:sz w:val="24"/>
          <w:szCs w:val="24"/>
        </w:rPr>
        <w:t xml:space="preserve">La institución educativa fundamenta </w:t>
      </w:r>
      <w:r w:rsidR="00A363E0" w:rsidRPr="00425D5B">
        <w:rPr>
          <w:rStyle w:val="nfasis"/>
          <w:rFonts w:ascii="Tahoma" w:hAnsi="Tahoma" w:cs="Tahoma"/>
          <w:i w:val="0"/>
          <w:sz w:val="24"/>
          <w:szCs w:val="24"/>
        </w:rPr>
        <w:t xml:space="preserve">su impugnación en </w:t>
      </w:r>
      <w:r w:rsidR="00425D18" w:rsidRPr="00425D5B">
        <w:rPr>
          <w:rStyle w:val="nfasis"/>
          <w:rFonts w:ascii="Tahoma" w:hAnsi="Tahoma" w:cs="Tahoma"/>
          <w:i w:val="0"/>
          <w:sz w:val="24"/>
          <w:szCs w:val="24"/>
        </w:rPr>
        <w:t>dos</w:t>
      </w:r>
      <w:r w:rsidR="00A363E0" w:rsidRPr="00425D5B">
        <w:rPr>
          <w:rStyle w:val="nfasis"/>
          <w:rFonts w:ascii="Tahoma" w:hAnsi="Tahoma" w:cs="Tahoma"/>
          <w:i w:val="0"/>
          <w:sz w:val="24"/>
          <w:szCs w:val="24"/>
        </w:rPr>
        <w:t xml:space="preserve"> pilares: a) Que no se acreditó </w:t>
      </w:r>
      <w:r w:rsidR="00A363E0" w:rsidRPr="00425D5B">
        <w:rPr>
          <w:rFonts w:ascii="Tahoma" w:hAnsi="Tahoma" w:cs="Tahoma"/>
          <w:sz w:val="24"/>
          <w:szCs w:val="24"/>
        </w:rPr>
        <w:t xml:space="preserve">que el llamado de atención que </w:t>
      </w:r>
      <w:r w:rsidR="00425D18" w:rsidRPr="00425D5B">
        <w:rPr>
          <w:rFonts w:ascii="Tahoma" w:hAnsi="Tahoma" w:cs="Tahoma"/>
          <w:sz w:val="24"/>
          <w:szCs w:val="24"/>
        </w:rPr>
        <w:t xml:space="preserve">le hizo </w:t>
      </w:r>
      <w:r w:rsidR="00A363E0" w:rsidRPr="00425D5B">
        <w:rPr>
          <w:rFonts w:ascii="Tahoma" w:hAnsi="Tahoma" w:cs="Tahoma"/>
          <w:sz w:val="24"/>
          <w:szCs w:val="24"/>
        </w:rPr>
        <w:t xml:space="preserve">el rector del colegio </w:t>
      </w:r>
      <w:r w:rsidR="00425D18" w:rsidRPr="00425D5B">
        <w:rPr>
          <w:rFonts w:ascii="Tahoma" w:hAnsi="Tahoma" w:cs="Tahoma"/>
          <w:sz w:val="24"/>
          <w:szCs w:val="24"/>
        </w:rPr>
        <w:t>a</w:t>
      </w:r>
      <w:r w:rsidR="00A363E0" w:rsidRPr="00425D5B">
        <w:rPr>
          <w:rFonts w:ascii="Tahoma" w:hAnsi="Tahoma" w:cs="Tahoma"/>
          <w:sz w:val="24"/>
          <w:szCs w:val="24"/>
        </w:rPr>
        <w:t xml:space="preserve">l menor se hubiese hecho en un ambiente hostil y de temeridad, siendo expuesto ante toda la comunidad estudiantil a circunstancias de “bullying” o “matoneo”, pues, por el contrario, se trató de una invitación cordial, amable y con el debido respeto que se debe aplicar en el desarrollo de la relación docente – estudiante. b) </w:t>
      </w:r>
      <w:r w:rsidR="00425D18" w:rsidRPr="00425D5B">
        <w:rPr>
          <w:rFonts w:ascii="Tahoma" w:hAnsi="Tahoma" w:cs="Tahoma"/>
          <w:sz w:val="24"/>
          <w:szCs w:val="24"/>
        </w:rPr>
        <w:t>Que</w:t>
      </w:r>
      <w:r w:rsidR="00A363E0" w:rsidRPr="00425D5B">
        <w:rPr>
          <w:rFonts w:ascii="Tahoma" w:hAnsi="Tahoma" w:cs="Tahoma"/>
          <w:sz w:val="24"/>
          <w:szCs w:val="24"/>
        </w:rPr>
        <w:t xml:space="preserve"> el Manual de Convivencia escolar </w:t>
      </w:r>
      <w:r w:rsidR="00425D18" w:rsidRPr="00425D5B">
        <w:rPr>
          <w:rFonts w:ascii="Tahoma" w:hAnsi="Tahoma" w:cs="Tahoma"/>
          <w:sz w:val="24"/>
          <w:szCs w:val="24"/>
        </w:rPr>
        <w:t>establece</w:t>
      </w:r>
      <w:r w:rsidR="00A363E0" w:rsidRPr="00425D5B">
        <w:rPr>
          <w:rFonts w:ascii="Tahoma" w:hAnsi="Tahoma" w:cs="Tahoma"/>
          <w:sz w:val="24"/>
          <w:szCs w:val="24"/>
        </w:rPr>
        <w:t xml:space="preserve"> un conducto regular o protocolo al que se deben ceñir tanto los estudiantes como los padres </w:t>
      </w:r>
      <w:r w:rsidR="00425D18" w:rsidRPr="00425D5B">
        <w:rPr>
          <w:rFonts w:ascii="Tahoma" w:hAnsi="Tahoma" w:cs="Tahoma"/>
          <w:sz w:val="24"/>
          <w:szCs w:val="24"/>
        </w:rPr>
        <w:t xml:space="preserve">ante </w:t>
      </w:r>
      <w:r w:rsidR="00A363E0" w:rsidRPr="00425D5B">
        <w:rPr>
          <w:rFonts w:ascii="Tahoma" w:hAnsi="Tahoma" w:cs="Tahoma"/>
          <w:sz w:val="24"/>
          <w:szCs w:val="24"/>
        </w:rPr>
        <w:t xml:space="preserve">una situación de inconformismo, </w:t>
      </w:r>
      <w:r w:rsidR="00425D18" w:rsidRPr="00425D5B">
        <w:rPr>
          <w:rFonts w:ascii="Tahoma" w:hAnsi="Tahoma" w:cs="Tahoma"/>
          <w:sz w:val="24"/>
          <w:szCs w:val="24"/>
        </w:rPr>
        <w:t xml:space="preserve">pero </w:t>
      </w:r>
      <w:r w:rsidR="00A363E0" w:rsidRPr="00425D5B">
        <w:rPr>
          <w:rFonts w:ascii="Tahoma" w:hAnsi="Tahoma" w:cs="Tahoma"/>
          <w:sz w:val="24"/>
          <w:szCs w:val="24"/>
        </w:rPr>
        <w:t>la madre del menor no atendió dichos lineamientos e inmediatamente impetró la presente acción de tutela, sin existir queja formal ante la Institución Educativa o la Secretaria de Educación Municipal</w:t>
      </w:r>
      <w:r w:rsidR="00425D18" w:rsidRPr="00425D5B">
        <w:rPr>
          <w:rFonts w:ascii="Tahoma" w:hAnsi="Tahoma" w:cs="Tahoma"/>
          <w:sz w:val="24"/>
          <w:szCs w:val="24"/>
        </w:rPr>
        <w:t xml:space="preserve">, con lo cual se viola </w:t>
      </w:r>
      <w:r w:rsidR="00A363E0" w:rsidRPr="00425D5B">
        <w:rPr>
          <w:rFonts w:ascii="Tahoma" w:hAnsi="Tahoma" w:cs="Tahoma"/>
          <w:sz w:val="24"/>
          <w:szCs w:val="24"/>
        </w:rPr>
        <w:t>el derecho a un debido proceso.</w:t>
      </w:r>
    </w:p>
    <w:p w14:paraId="765E7AB9" w14:textId="77777777" w:rsidR="00425D18" w:rsidRPr="00425D5B" w:rsidRDefault="00425D18" w:rsidP="00425D5B">
      <w:pPr>
        <w:spacing w:after="0" w:line="276" w:lineRule="auto"/>
        <w:ind w:firstLine="709"/>
        <w:jc w:val="both"/>
        <w:rPr>
          <w:rFonts w:ascii="Tahoma" w:hAnsi="Tahoma" w:cs="Tahoma"/>
          <w:sz w:val="24"/>
          <w:szCs w:val="24"/>
        </w:rPr>
      </w:pPr>
    </w:p>
    <w:p w14:paraId="3EAA0A53" w14:textId="2A52A0DD" w:rsidR="00987D8D" w:rsidRPr="00425D5B" w:rsidRDefault="000B1E09" w:rsidP="00425D5B">
      <w:pPr>
        <w:spacing w:line="276" w:lineRule="auto"/>
        <w:ind w:right="51" w:firstLine="709"/>
        <w:contextualSpacing/>
        <w:jc w:val="both"/>
        <w:rPr>
          <w:rStyle w:val="nfasis"/>
          <w:rFonts w:ascii="Tahoma" w:hAnsi="Tahoma" w:cs="Tahoma"/>
          <w:i w:val="0"/>
          <w:sz w:val="24"/>
          <w:szCs w:val="24"/>
          <w:lang w:val="es-419"/>
        </w:rPr>
      </w:pPr>
      <w:r w:rsidRPr="00425D5B">
        <w:rPr>
          <w:rStyle w:val="nfasis"/>
          <w:rFonts w:ascii="Tahoma" w:hAnsi="Tahoma" w:cs="Tahoma"/>
          <w:i w:val="0"/>
          <w:sz w:val="24"/>
          <w:szCs w:val="24"/>
        </w:rPr>
        <w:t xml:space="preserve">Para resolver </w:t>
      </w:r>
      <w:r w:rsidR="00425D18" w:rsidRPr="00425D5B">
        <w:rPr>
          <w:rStyle w:val="nfasis"/>
          <w:rFonts w:ascii="Tahoma" w:hAnsi="Tahoma" w:cs="Tahoma"/>
          <w:i w:val="0"/>
          <w:sz w:val="24"/>
          <w:szCs w:val="24"/>
        </w:rPr>
        <w:t xml:space="preserve">el litigio, </w:t>
      </w:r>
      <w:r w:rsidR="00DC582E" w:rsidRPr="00425D5B">
        <w:rPr>
          <w:rStyle w:val="nfasis"/>
          <w:rFonts w:ascii="Tahoma" w:hAnsi="Tahoma" w:cs="Tahoma"/>
          <w:i w:val="0"/>
          <w:sz w:val="24"/>
          <w:szCs w:val="24"/>
        </w:rPr>
        <w:t xml:space="preserve">puesta la mirada en </w:t>
      </w:r>
      <w:r w:rsidR="00987D8D" w:rsidRPr="00425D5B">
        <w:rPr>
          <w:rStyle w:val="nfasis"/>
          <w:rFonts w:ascii="Tahoma" w:hAnsi="Tahoma" w:cs="Tahoma"/>
          <w:i w:val="0"/>
          <w:sz w:val="24"/>
          <w:szCs w:val="24"/>
          <w:lang w:val="es-419"/>
        </w:rPr>
        <w:t>la resolución N° 2986 del 23 de diciembre de 2021</w:t>
      </w:r>
      <w:r w:rsidR="004600CE" w:rsidRPr="00425D5B">
        <w:rPr>
          <w:rStyle w:val="Refdenotaalpie"/>
          <w:rFonts w:ascii="Tahoma" w:hAnsi="Tahoma" w:cs="Tahoma"/>
          <w:iCs/>
          <w:sz w:val="24"/>
          <w:szCs w:val="24"/>
        </w:rPr>
        <w:footnoteReference w:id="12"/>
      </w:r>
      <w:r w:rsidR="00425D18" w:rsidRPr="00425D5B">
        <w:rPr>
          <w:rStyle w:val="nfasis"/>
          <w:rFonts w:ascii="Tahoma" w:hAnsi="Tahoma" w:cs="Tahoma"/>
          <w:i w:val="0"/>
          <w:sz w:val="24"/>
          <w:szCs w:val="24"/>
        </w:rPr>
        <w:t>,</w:t>
      </w:r>
      <w:r w:rsidR="00987D8D" w:rsidRPr="00425D5B">
        <w:rPr>
          <w:rStyle w:val="nfasis"/>
          <w:rFonts w:ascii="Tahoma" w:hAnsi="Tahoma" w:cs="Tahoma"/>
          <w:i w:val="0"/>
          <w:sz w:val="24"/>
          <w:szCs w:val="24"/>
          <w:lang w:val="es-419"/>
        </w:rPr>
        <w:t xml:space="preserve"> por la cual se expide el Manual de Convivencia Escolar, se </w:t>
      </w:r>
      <w:r w:rsidR="00DC582E" w:rsidRPr="00425D5B">
        <w:rPr>
          <w:rStyle w:val="nfasis"/>
          <w:rFonts w:ascii="Tahoma" w:hAnsi="Tahoma" w:cs="Tahoma"/>
          <w:i w:val="0"/>
          <w:sz w:val="24"/>
          <w:szCs w:val="24"/>
        </w:rPr>
        <w:t xml:space="preserve">observa </w:t>
      </w:r>
      <w:r w:rsidR="00173D54" w:rsidRPr="00425D5B">
        <w:rPr>
          <w:rStyle w:val="nfasis"/>
          <w:rFonts w:ascii="Tahoma" w:hAnsi="Tahoma" w:cs="Tahoma"/>
          <w:i w:val="0"/>
          <w:sz w:val="24"/>
          <w:szCs w:val="24"/>
        </w:rPr>
        <w:t xml:space="preserve">que respecto a </w:t>
      </w:r>
      <w:r w:rsidR="00173D54" w:rsidRPr="00425D5B">
        <w:rPr>
          <w:rStyle w:val="nfasis"/>
          <w:rFonts w:ascii="Tahoma" w:hAnsi="Tahoma" w:cs="Tahoma"/>
          <w:i w:val="0"/>
          <w:sz w:val="24"/>
          <w:szCs w:val="24"/>
          <w:lang w:val="es-419"/>
        </w:rPr>
        <w:t xml:space="preserve">la presentación personal </w:t>
      </w:r>
      <w:r w:rsidR="007861DD" w:rsidRPr="00425D5B">
        <w:rPr>
          <w:rStyle w:val="nfasis"/>
          <w:rFonts w:ascii="Tahoma" w:hAnsi="Tahoma" w:cs="Tahoma"/>
          <w:i w:val="0"/>
          <w:sz w:val="24"/>
          <w:szCs w:val="24"/>
        </w:rPr>
        <w:t xml:space="preserve">se establecieron </w:t>
      </w:r>
      <w:r w:rsidR="00173D54" w:rsidRPr="00425D5B">
        <w:rPr>
          <w:rStyle w:val="nfasis"/>
          <w:rFonts w:ascii="Tahoma" w:hAnsi="Tahoma" w:cs="Tahoma"/>
          <w:i w:val="0"/>
          <w:sz w:val="24"/>
          <w:szCs w:val="24"/>
          <w:lang w:val="es-419"/>
        </w:rPr>
        <w:t xml:space="preserve">una </w:t>
      </w:r>
      <w:r w:rsidR="00987D8D" w:rsidRPr="00425D5B">
        <w:rPr>
          <w:rStyle w:val="nfasis"/>
          <w:rFonts w:ascii="Tahoma" w:hAnsi="Tahoma" w:cs="Tahoma"/>
          <w:i w:val="0"/>
          <w:sz w:val="24"/>
          <w:szCs w:val="24"/>
          <w:lang w:val="es-419"/>
        </w:rPr>
        <w:t>serie de conductas y/o actuaciones que inciden directamente contra los principios, valores y los factores de comportamiento del centro educativo</w:t>
      </w:r>
      <w:r w:rsidR="00637C70" w:rsidRPr="00425D5B">
        <w:rPr>
          <w:rStyle w:val="nfasis"/>
          <w:rFonts w:ascii="Tahoma" w:hAnsi="Tahoma" w:cs="Tahoma"/>
          <w:i w:val="0"/>
          <w:sz w:val="24"/>
          <w:szCs w:val="24"/>
          <w:lang w:val="es-419"/>
        </w:rPr>
        <w:t xml:space="preserve">, quebrantando los </w:t>
      </w:r>
      <w:r w:rsidR="00A15092" w:rsidRPr="00425D5B">
        <w:rPr>
          <w:rStyle w:val="nfasis"/>
          <w:rFonts w:ascii="Tahoma" w:hAnsi="Tahoma" w:cs="Tahoma"/>
          <w:i w:val="0"/>
          <w:sz w:val="24"/>
          <w:szCs w:val="24"/>
          <w:lang w:val="es-419"/>
        </w:rPr>
        <w:t>derechos y normas que regulan la convivencia al interior de la comunidad e</w:t>
      </w:r>
      <w:r w:rsidR="00637C70" w:rsidRPr="00425D5B">
        <w:rPr>
          <w:rStyle w:val="nfasis"/>
          <w:rFonts w:ascii="Tahoma" w:hAnsi="Tahoma" w:cs="Tahoma"/>
          <w:i w:val="0"/>
          <w:sz w:val="24"/>
          <w:szCs w:val="24"/>
          <w:lang w:val="es-419"/>
        </w:rPr>
        <w:t>studiantil</w:t>
      </w:r>
      <w:r w:rsidR="00A15092" w:rsidRPr="00425D5B">
        <w:rPr>
          <w:rStyle w:val="nfasis"/>
          <w:rFonts w:ascii="Tahoma" w:hAnsi="Tahoma" w:cs="Tahoma"/>
          <w:i w:val="0"/>
          <w:sz w:val="24"/>
          <w:szCs w:val="24"/>
          <w:lang w:val="es-419"/>
        </w:rPr>
        <w:t xml:space="preserve">, </w:t>
      </w:r>
      <w:r w:rsidR="007861DD" w:rsidRPr="00425D5B">
        <w:rPr>
          <w:rStyle w:val="nfasis"/>
          <w:rFonts w:ascii="Tahoma" w:hAnsi="Tahoma" w:cs="Tahoma"/>
          <w:i w:val="0"/>
          <w:sz w:val="24"/>
          <w:szCs w:val="24"/>
        </w:rPr>
        <w:t xml:space="preserve">por cuanto </w:t>
      </w:r>
      <w:r w:rsidR="00A15092" w:rsidRPr="00425D5B">
        <w:rPr>
          <w:rStyle w:val="nfasis"/>
          <w:rFonts w:ascii="Tahoma" w:hAnsi="Tahoma" w:cs="Tahoma"/>
          <w:i w:val="0"/>
          <w:sz w:val="24"/>
          <w:szCs w:val="24"/>
          <w:lang w:val="es-419"/>
        </w:rPr>
        <w:t xml:space="preserve">en el artículo </w:t>
      </w:r>
      <w:r w:rsidR="001B6859" w:rsidRPr="00425D5B">
        <w:rPr>
          <w:rStyle w:val="nfasis"/>
          <w:rFonts w:ascii="Tahoma" w:hAnsi="Tahoma" w:cs="Tahoma"/>
          <w:i w:val="0"/>
          <w:sz w:val="24"/>
          <w:szCs w:val="24"/>
          <w:lang w:val="es-419"/>
        </w:rPr>
        <w:t>2</w:t>
      </w:r>
      <w:r w:rsidR="00A15092" w:rsidRPr="00425D5B">
        <w:rPr>
          <w:rStyle w:val="nfasis"/>
          <w:rFonts w:ascii="Tahoma" w:hAnsi="Tahoma" w:cs="Tahoma"/>
          <w:i w:val="0"/>
          <w:sz w:val="24"/>
          <w:szCs w:val="24"/>
          <w:lang w:val="es-419"/>
        </w:rPr>
        <w:t xml:space="preserve">8, numeral 24, </w:t>
      </w:r>
      <w:r w:rsidR="007861DD" w:rsidRPr="00425D5B">
        <w:rPr>
          <w:rStyle w:val="nfasis"/>
          <w:rFonts w:ascii="Tahoma" w:hAnsi="Tahoma" w:cs="Tahoma"/>
          <w:i w:val="0"/>
          <w:sz w:val="24"/>
          <w:szCs w:val="24"/>
        </w:rPr>
        <w:t>tipifica</w:t>
      </w:r>
      <w:r w:rsidR="00F63E19" w:rsidRPr="00425D5B">
        <w:rPr>
          <w:rStyle w:val="nfasis"/>
          <w:rFonts w:ascii="Tahoma" w:hAnsi="Tahoma" w:cs="Tahoma"/>
          <w:i w:val="0"/>
          <w:sz w:val="24"/>
          <w:szCs w:val="24"/>
          <w:lang w:val="es-419"/>
        </w:rPr>
        <w:t xml:space="preserve"> como conducta Tipo I </w:t>
      </w:r>
      <w:r w:rsidR="00A15092" w:rsidRPr="00425D5B">
        <w:rPr>
          <w:rStyle w:val="nfasis"/>
          <w:rFonts w:ascii="Tahoma" w:hAnsi="Tahoma" w:cs="Tahoma"/>
          <w:i w:val="0"/>
          <w:sz w:val="24"/>
          <w:szCs w:val="24"/>
          <w:lang w:val="es-419"/>
        </w:rPr>
        <w:t xml:space="preserve">(acciones u omisiones que </w:t>
      </w:r>
      <w:r w:rsidR="00A15092" w:rsidRPr="00425D5B">
        <w:rPr>
          <w:rStyle w:val="nfasis"/>
          <w:rFonts w:ascii="Tahoma" w:hAnsi="Tahoma" w:cs="Tahoma"/>
          <w:i w:val="0"/>
          <w:sz w:val="24"/>
          <w:szCs w:val="24"/>
          <w:u w:val="single"/>
          <w:lang w:val="es-419"/>
        </w:rPr>
        <w:t>alteran la convivencia en el colegio y no son ejemplo para la comunidad educativa</w:t>
      </w:r>
      <w:r w:rsidR="00A15092" w:rsidRPr="00425D5B">
        <w:rPr>
          <w:rStyle w:val="nfasis"/>
          <w:rFonts w:ascii="Tahoma" w:hAnsi="Tahoma" w:cs="Tahoma"/>
          <w:i w:val="0"/>
          <w:sz w:val="24"/>
          <w:szCs w:val="24"/>
          <w:lang w:val="es-419"/>
        </w:rPr>
        <w:t>)</w:t>
      </w:r>
      <w:r w:rsidR="001C7F5C" w:rsidRPr="00425D5B">
        <w:rPr>
          <w:rStyle w:val="nfasis"/>
          <w:rFonts w:ascii="Tahoma" w:hAnsi="Tahoma" w:cs="Tahoma"/>
          <w:i w:val="0"/>
          <w:sz w:val="24"/>
          <w:szCs w:val="24"/>
          <w:lang w:val="es-419"/>
        </w:rPr>
        <w:t xml:space="preserve"> por</w:t>
      </w:r>
      <w:r w:rsidR="001B6859" w:rsidRPr="00425D5B">
        <w:rPr>
          <w:rStyle w:val="nfasis"/>
          <w:rFonts w:ascii="Tahoma" w:hAnsi="Tahoma" w:cs="Tahoma"/>
          <w:i w:val="0"/>
          <w:sz w:val="24"/>
          <w:szCs w:val="24"/>
          <w:lang w:val="es-419"/>
        </w:rPr>
        <w:t xml:space="preserve"> “</w:t>
      </w:r>
      <w:r w:rsidR="001B6859" w:rsidRPr="007E057C">
        <w:rPr>
          <w:rStyle w:val="nfasis"/>
          <w:rFonts w:ascii="Tahoma" w:hAnsi="Tahoma" w:cs="Tahoma"/>
          <w:szCs w:val="24"/>
          <w:lang w:val="es-419"/>
        </w:rPr>
        <w:t>La presentación del estudiante debe estar acorde al porte del uniforme, evitando el USO de maquillaje (en ojos, labios, mejillas y uñas) y/o colorantes, tinturas, rasuras, peinados exagerados o extravagancias, como (copetes, crestas, colas, patillas, barbas; entre otros), los hombres deben portar un corte de cabello clásico (Guía No. 3) no de moda y no utilizar accesorios o tintes</w:t>
      </w:r>
      <w:r w:rsidR="001B6859" w:rsidRPr="00425D5B">
        <w:rPr>
          <w:rStyle w:val="nfasis"/>
          <w:rFonts w:ascii="Tahoma" w:hAnsi="Tahoma" w:cs="Tahoma"/>
          <w:sz w:val="24"/>
          <w:szCs w:val="24"/>
          <w:lang w:val="es-419"/>
        </w:rPr>
        <w:t xml:space="preserve">”. </w:t>
      </w:r>
      <w:r w:rsidR="00A15092" w:rsidRPr="00425D5B">
        <w:rPr>
          <w:rStyle w:val="nfasis"/>
          <w:rFonts w:ascii="Tahoma" w:hAnsi="Tahoma" w:cs="Tahoma"/>
          <w:i w:val="0"/>
          <w:sz w:val="24"/>
          <w:szCs w:val="24"/>
          <w:lang w:val="es-419"/>
        </w:rPr>
        <w:t xml:space="preserve"> </w:t>
      </w:r>
    </w:p>
    <w:p w14:paraId="1C5AE879" w14:textId="77777777" w:rsidR="00104E90" w:rsidRPr="00425D5B" w:rsidRDefault="00104E90" w:rsidP="00425D5B">
      <w:pPr>
        <w:spacing w:line="276" w:lineRule="auto"/>
        <w:ind w:right="51" w:firstLine="709"/>
        <w:contextualSpacing/>
        <w:jc w:val="both"/>
        <w:rPr>
          <w:rStyle w:val="nfasis"/>
          <w:rFonts w:ascii="Tahoma" w:hAnsi="Tahoma" w:cs="Tahoma"/>
          <w:i w:val="0"/>
          <w:sz w:val="24"/>
          <w:szCs w:val="24"/>
          <w:lang w:val="es-419"/>
        </w:rPr>
      </w:pPr>
    </w:p>
    <w:p w14:paraId="66952706" w14:textId="5F278371" w:rsidR="00104E90" w:rsidRPr="00425D5B" w:rsidRDefault="00104E90" w:rsidP="00425D5B">
      <w:pPr>
        <w:pStyle w:val="Textonotapie"/>
        <w:spacing w:line="276" w:lineRule="auto"/>
        <w:jc w:val="both"/>
        <w:rPr>
          <w:rStyle w:val="nfasis"/>
          <w:rFonts w:ascii="Tahoma" w:hAnsi="Tahoma" w:cs="Tahoma"/>
          <w:i w:val="0"/>
          <w:sz w:val="24"/>
          <w:szCs w:val="24"/>
          <w:lang w:val="es-419"/>
        </w:rPr>
      </w:pPr>
      <w:r w:rsidRPr="00425D5B">
        <w:rPr>
          <w:rStyle w:val="nfasis"/>
          <w:rFonts w:ascii="Tahoma" w:hAnsi="Tahoma" w:cs="Tahoma"/>
          <w:i w:val="0"/>
          <w:sz w:val="24"/>
          <w:szCs w:val="24"/>
          <w:lang w:val="es-419"/>
        </w:rPr>
        <w:t xml:space="preserve">En ese sentido, se implementaron una serie de correctivos pedagógicos </w:t>
      </w:r>
      <w:r w:rsidR="00A268BE" w:rsidRPr="00425D5B">
        <w:rPr>
          <w:rStyle w:val="Refdenotaalpie"/>
          <w:rFonts w:ascii="Tahoma" w:hAnsi="Tahoma" w:cs="Tahoma"/>
          <w:iCs/>
          <w:sz w:val="24"/>
          <w:szCs w:val="24"/>
          <w:lang w:val="es-419"/>
        </w:rPr>
        <w:footnoteReference w:id="13"/>
      </w:r>
      <w:r w:rsidR="00040E73" w:rsidRPr="00425D5B">
        <w:rPr>
          <w:rStyle w:val="nfasis"/>
          <w:rFonts w:ascii="Tahoma" w:hAnsi="Tahoma" w:cs="Tahoma"/>
          <w:i w:val="0"/>
          <w:sz w:val="24"/>
          <w:szCs w:val="24"/>
          <w:lang w:val="es-419"/>
        </w:rPr>
        <w:t xml:space="preserve"> (</w:t>
      </w:r>
      <w:r w:rsidR="00040E73" w:rsidRPr="00425D5B">
        <w:rPr>
          <w:rFonts w:ascii="Tahoma" w:hAnsi="Tahoma" w:cs="Tahoma"/>
          <w:sz w:val="24"/>
          <w:szCs w:val="24"/>
          <w:lang w:val="es-CO"/>
        </w:rPr>
        <w:t xml:space="preserve">entre ellos: amonestación verbal, amonestación escrita y pacto de aula), </w:t>
      </w:r>
      <w:r w:rsidRPr="00425D5B">
        <w:rPr>
          <w:rStyle w:val="nfasis"/>
          <w:rFonts w:ascii="Tahoma" w:hAnsi="Tahoma" w:cs="Tahoma"/>
          <w:i w:val="0"/>
          <w:sz w:val="24"/>
          <w:szCs w:val="24"/>
          <w:lang w:val="es-419"/>
        </w:rPr>
        <w:t xml:space="preserve">que tienen como objetivo buscar la reflexión del estudiante a fin de lograr cambios de actitud y encausarse en </w:t>
      </w:r>
      <w:r w:rsidRPr="00425D5B">
        <w:rPr>
          <w:rStyle w:val="nfasis"/>
          <w:rFonts w:ascii="Tahoma" w:hAnsi="Tahoma" w:cs="Tahoma"/>
          <w:i w:val="0"/>
          <w:sz w:val="24"/>
          <w:szCs w:val="24"/>
          <w:lang w:val="es-419"/>
        </w:rPr>
        <w:lastRenderedPageBreak/>
        <w:t>lo que, a la luz de lo dispuesto en el Manual, resulta correcto, ya que, si no lo hacen y por el contrario siguen reincidiendo en la misma conducta, ésta se agravará conforme a los tipos de conductas que se contemplan y, en consecuencia, los correctivos pedagógicos cada vez serán mucho más t</w:t>
      </w:r>
      <w:r w:rsidR="007703FF" w:rsidRPr="00425D5B">
        <w:rPr>
          <w:rStyle w:val="nfasis"/>
          <w:rFonts w:ascii="Tahoma" w:hAnsi="Tahoma" w:cs="Tahoma"/>
          <w:i w:val="0"/>
          <w:sz w:val="24"/>
          <w:szCs w:val="24"/>
          <w:lang w:val="es-419"/>
        </w:rPr>
        <w:t xml:space="preserve">ajantes y estrictos, siendo la más grave la </w:t>
      </w:r>
      <w:r w:rsidR="00637C70" w:rsidRPr="00425D5B">
        <w:rPr>
          <w:rStyle w:val="nfasis"/>
          <w:rFonts w:ascii="Tahoma" w:hAnsi="Tahoma" w:cs="Tahoma"/>
          <w:i w:val="0"/>
          <w:sz w:val="24"/>
          <w:szCs w:val="24"/>
          <w:lang w:val="es-419"/>
        </w:rPr>
        <w:t xml:space="preserve">cancelación de la </w:t>
      </w:r>
      <w:r w:rsidR="00F63E19" w:rsidRPr="00425D5B">
        <w:rPr>
          <w:rStyle w:val="nfasis"/>
          <w:rFonts w:ascii="Tahoma" w:hAnsi="Tahoma" w:cs="Tahoma"/>
          <w:i w:val="0"/>
          <w:sz w:val="24"/>
          <w:szCs w:val="24"/>
          <w:lang w:val="es-419"/>
        </w:rPr>
        <w:t>matrícula</w:t>
      </w:r>
      <w:r w:rsidR="007703FF" w:rsidRPr="00425D5B">
        <w:rPr>
          <w:rStyle w:val="nfasis"/>
          <w:rFonts w:ascii="Tahoma" w:hAnsi="Tahoma" w:cs="Tahoma"/>
          <w:i w:val="0"/>
          <w:sz w:val="24"/>
          <w:szCs w:val="24"/>
          <w:lang w:val="es-419"/>
        </w:rPr>
        <w:t xml:space="preserve"> del alumno.</w:t>
      </w:r>
    </w:p>
    <w:p w14:paraId="0306EC72" w14:textId="77777777" w:rsidR="00104E90" w:rsidRPr="00425D5B" w:rsidRDefault="00104E90" w:rsidP="00425D5B">
      <w:pPr>
        <w:spacing w:line="276" w:lineRule="auto"/>
        <w:ind w:right="51" w:firstLine="709"/>
        <w:contextualSpacing/>
        <w:jc w:val="both"/>
        <w:rPr>
          <w:rStyle w:val="nfasis"/>
          <w:rFonts w:ascii="Tahoma" w:hAnsi="Tahoma" w:cs="Tahoma"/>
          <w:i w:val="0"/>
          <w:sz w:val="24"/>
          <w:szCs w:val="24"/>
          <w:lang w:val="es-419"/>
        </w:rPr>
      </w:pPr>
    </w:p>
    <w:p w14:paraId="2222D1DF" w14:textId="7EAB5D90" w:rsidR="00BA11A6" w:rsidRPr="00425D5B" w:rsidRDefault="00104E90" w:rsidP="00425D5B">
      <w:pPr>
        <w:spacing w:line="276" w:lineRule="auto"/>
        <w:ind w:right="397" w:firstLine="708"/>
        <w:contextualSpacing/>
        <w:jc w:val="both"/>
        <w:rPr>
          <w:rStyle w:val="nfasis"/>
          <w:rFonts w:ascii="Tahoma" w:hAnsi="Tahoma" w:cs="Tahoma"/>
          <w:i w:val="0"/>
          <w:sz w:val="24"/>
          <w:szCs w:val="24"/>
          <w:lang w:val="es-419"/>
        </w:rPr>
      </w:pPr>
      <w:r w:rsidRPr="00425D5B">
        <w:rPr>
          <w:rStyle w:val="nfasis"/>
          <w:rFonts w:ascii="Tahoma" w:hAnsi="Tahoma" w:cs="Tahoma"/>
          <w:i w:val="0"/>
          <w:sz w:val="24"/>
          <w:szCs w:val="24"/>
          <w:lang w:val="es-419"/>
        </w:rPr>
        <w:t xml:space="preserve">Ahora bien, </w:t>
      </w:r>
      <w:r w:rsidR="007861DD" w:rsidRPr="00425D5B">
        <w:rPr>
          <w:rStyle w:val="nfasis"/>
          <w:rFonts w:ascii="Tahoma" w:hAnsi="Tahoma" w:cs="Tahoma"/>
          <w:i w:val="0"/>
          <w:sz w:val="24"/>
          <w:szCs w:val="24"/>
        </w:rPr>
        <w:t xml:space="preserve">conforme se vio líneas atrás, </w:t>
      </w:r>
      <w:r w:rsidRPr="00425D5B">
        <w:rPr>
          <w:rStyle w:val="nfasis"/>
          <w:rFonts w:ascii="Tahoma" w:hAnsi="Tahoma" w:cs="Tahoma"/>
          <w:i w:val="0"/>
          <w:sz w:val="24"/>
          <w:szCs w:val="24"/>
          <w:lang w:val="es-419"/>
        </w:rPr>
        <w:t xml:space="preserve">en reiteradas ocasiones la Corte Constitucional </w:t>
      </w:r>
      <w:r w:rsidR="007703FF" w:rsidRPr="00425D5B">
        <w:rPr>
          <w:rStyle w:val="nfasis"/>
          <w:rFonts w:ascii="Tahoma" w:hAnsi="Tahoma" w:cs="Tahoma"/>
          <w:i w:val="0"/>
          <w:sz w:val="24"/>
          <w:szCs w:val="24"/>
          <w:lang w:val="es-419"/>
        </w:rPr>
        <w:t xml:space="preserve">se ha pronunciado en relación </w:t>
      </w:r>
      <w:r w:rsidR="007861DD" w:rsidRPr="00425D5B">
        <w:rPr>
          <w:rStyle w:val="nfasis"/>
          <w:rFonts w:ascii="Tahoma" w:hAnsi="Tahoma" w:cs="Tahoma"/>
          <w:i w:val="0"/>
          <w:sz w:val="24"/>
          <w:szCs w:val="24"/>
        </w:rPr>
        <w:t>a</w:t>
      </w:r>
      <w:r w:rsidR="007703FF" w:rsidRPr="00425D5B">
        <w:rPr>
          <w:rStyle w:val="nfasis"/>
          <w:rFonts w:ascii="Tahoma" w:hAnsi="Tahoma" w:cs="Tahoma"/>
          <w:i w:val="0"/>
          <w:sz w:val="24"/>
          <w:szCs w:val="24"/>
          <w:lang w:val="es-419"/>
        </w:rPr>
        <w:t xml:space="preserve"> los derechos fundamentales al libre desarrollo de la personalidad y a la educación, dejando en claro que las instituciones educativas no pueden coartar la libertad de sus estudiantes, consignando en el Manual de convivencia normas de conducta que resulten contrarias al ejercicio legítimo de estos derechos como es, por ejemplo, la imposición de patrones estéticos. Al respecto ha manifestado que </w:t>
      </w:r>
      <w:r w:rsidR="007703FF" w:rsidRPr="00425D5B">
        <w:rPr>
          <w:rStyle w:val="nfasis"/>
          <w:rFonts w:ascii="Tahoma" w:hAnsi="Tahoma" w:cs="Tahoma"/>
          <w:sz w:val="24"/>
          <w:szCs w:val="24"/>
          <w:lang w:val="es-419"/>
        </w:rPr>
        <w:t>“</w:t>
      </w:r>
      <w:r w:rsidR="007703FF" w:rsidRPr="007E057C">
        <w:rPr>
          <w:rStyle w:val="nfasis"/>
          <w:rFonts w:ascii="Tahoma" w:hAnsi="Tahoma" w:cs="Tahoma"/>
          <w:szCs w:val="24"/>
          <w:lang w:val="es-419"/>
        </w:rPr>
        <w:t>ni el Estado ni los particulares pueden imponer válidamente patrones estéticos excluyentes, mucho menos en los planteles educativos</w:t>
      </w:r>
      <w:r w:rsidR="00040E73" w:rsidRPr="007E057C">
        <w:rPr>
          <w:rStyle w:val="nfasis"/>
          <w:rFonts w:ascii="Tahoma" w:hAnsi="Tahoma" w:cs="Tahoma"/>
          <w:szCs w:val="24"/>
          <w:lang w:val="es-419"/>
        </w:rPr>
        <w:t xml:space="preserve"> </w:t>
      </w:r>
      <w:r w:rsidR="00A268BE" w:rsidRPr="00425D5B">
        <w:rPr>
          <w:rStyle w:val="Refdenotaalpie"/>
          <w:rFonts w:ascii="Tahoma" w:hAnsi="Tahoma" w:cs="Tahoma"/>
          <w:iCs/>
          <w:sz w:val="24"/>
          <w:szCs w:val="24"/>
          <w:lang w:val="es-419"/>
        </w:rPr>
        <w:footnoteReference w:id="14"/>
      </w:r>
      <w:r w:rsidR="007703FF" w:rsidRPr="00425D5B">
        <w:rPr>
          <w:rStyle w:val="nfasis"/>
          <w:rFonts w:ascii="Tahoma" w:hAnsi="Tahoma" w:cs="Tahoma"/>
          <w:i w:val="0"/>
          <w:sz w:val="24"/>
          <w:szCs w:val="24"/>
          <w:lang w:val="es-419"/>
        </w:rPr>
        <w:t>”</w:t>
      </w:r>
      <w:r w:rsidR="00040E73" w:rsidRPr="00425D5B">
        <w:rPr>
          <w:rStyle w:val="nfasis"/>
          <w:rFonts w:ascii="Tahoma" w:hAnsi="Tahoma" w:cs="Tahoma"/>
          <w:i w:val="0"/>
          <w:sz w:val="24"/>
          <w:szCs w:val="24"/>
          <w:lang w:val="es-419"/>
        </w:rPr>
        <w:t xml:space="preserve">. Así mismo, en otra sentencia la Corte Constitucional dijo que </w:t>
      </w:r>
      <w:r w:rsidR="00345240" w:rsidRPr="00425D5B">
        <w:rPr>
          <w:rStyle w:val="nfasis"/>
          <w:rFonts w:ascii="Tahoma" w:hAnsi="Tahoma" w:cs="Tahoma"/>
          <w:sz w:val="24"/>
          <w:szCs w:val="24"/>
          <w:lang w:val="es-419"/>
        </w:rPr>
        <w:t>“</w:t>
      </w:r>
      <w:r w:rsidR="007703FF" w:rsidRPr="007E057C">
        <w:rPr>
          <w:rStyle w:val="nfasis"/>
          <w:rFonts w:ascii="Tahoma" w:hAnsi="Tahoma" w:cs="Tahoma"/>
          <w:szCs w:val="24"/>
          <w:lang w:val="es-419"/>
        </w:rPr>
        <w:t xml:space="preserve">Indiscutiblemente, los Manuales de Convivencia deben obedecer a un sentido de proporcionalidad respecto de la sanción que se aplica al estudiante cuando incurra en una falta. </w:t>
      </w:r>
      <w:r w:rsidR="00625DA4" w:rsidRPr="007E057C">
        <w:rPr>
          <w:rStyle w:val="nfasis"/>
          <w:rFonts w:ascii="Tahoma" w:hAnsi="Tahoma" w:cs="Tahoma"/>
          <w:szCs w:val="24"/>
          <w:lang w:val="es-419"/>
        </w:rPr>
        <w:t>En lo particular y tratándose de sanciones relativas a la apariencia física o corte de cabello, las mismas no pueden cercenar de manera definitiva los derechos al libre desarrollo de la personalidad y, en el peor de los casos, el derecho la educación</w:t>
      </w:r>
      <w:r w:rsidR="00345240" w:rsidRPr="00425D5B">
        <w:rPr>
          <w:rStyle w:val="Refdenotaalpie"/>
          <w:rFonts w:ascii="Tahoma" w:hAnsi="Tahoma" w:cs="Tahoma"/>
          <w:iCs/>
          <w:sz w:val="24"/>
          <w:szCs w:val="24"/>
          <w:lang w:val="es-419"/>
        </w:rPr>
        <w:footnoteReference w:id="15"/>
      </w:r>
      <w:r w:rsidR="00345240" w:rsidRPr="00425D5B">
        <w:rPr>
          <w:rStyle w:val="nfasis"/>
          <w:rFonts w:ascii="Tahoma" w:hAnsi="Tahoma" w:cs="Tahoma"/>
          <w:i w:val="0"/>
          <w:sz w:val="24"/>
          <w:szCs w:val="24"/>
          <w:lang w:val="es-419"/>
        </w:rPr>
        <w:t>”</w:t>
      </w:r>
      <w:r w:rsidR="00BA11A6" w:rsidRPr="00425D5B">
        <w:rPr>
          <w:rStyle w:val="nfasis"/>
          <w:rFonts w:ascii="Tahoma" w:hAnsi="Tahoma" w:cs="Tahoma"/>
          <w:i w:val="0"/>
          <w:sz w:val="24"/>
          <w:szCs w:val="24"/>
          <w:lang w:val="es-419"/>
        </w:rPr>
        <w:t>.</w:t>
      </w:r>
      <w:r w:rsidR="00625DA4" w:rsidRPr="00425D5B">
        <w:rPr>
          <w:rStyle w:val="nfasis"/>
          <w:rFonts w:ascii="Tahoma" w:hAnsi="Tahoma" w:cs="Tahoma"/>
          <w:i w:val="0"/>
          <w:sz w:val="24"/>
          <w:szCs w:val="24"/>
          <w:lang w:val="es-419"/>
        </w:rPr>
        <w:t xml:space="preserve"> </w:t>
      </w:r>
    </w:p>
    <w:p w14:paraId="7EBFEC19" w14:textId="77777777" w:rsidR="00BA11A6" w:rsidRPr="00425D5B" w:rsidRDefault="00BA11A6" w:rsidP="00425D5B">
      <w:pPr>
        <w:spacing w:line="276" w:lineRule="auto"/>
        <w:ind w:right="51" w:firstLine="709"/>
        <w:contextualSpacing/>
        <w:jc w:val="both"/>
        <w:rPr>
          <w:rStyle w:val="nfasis"/>
          <w:rFonts w:ascii="Tahoma" w:hAnsi="Tahoma" w:cs="Tahoma"/>
          <w:i w:val="0"/>
          <w:sz w:val="24"/>
          <w:szCs w:val="24"/>
          <w:lang w:val="es-419"/>
        </w:rPr>
      </w:pPr>
    </w:p>
    <w:p w14:paraId="6E0155C2" w14:textId="23057B93" w:rsidR="009D6217" w:rsidRPr="00425D5B" w:rsidRDefault="00BA11A6" w:rsidP="00425D5B">
      <w:pPr>
        <w:spacing w:line="276" w:lineRule="auto"/>
        <w:ind w:right="51" w:firstLine="709"/>
        <w:contextualSpacing/>
        <w:jc w:val="both"/>
        <w:rPr>
          <w:rStyle w:val="nfasis"/>
          <w:rFonts w:ascii="Tahoma" w:hAnsi="Tahoma" w:cs="Tahoma"/>
          <w:i w:val="0"/>
          <w:sz w:val="24"/>
          <w:szCs w:val="24"/>
          <w:lang w:val="es-419"/>
        </w:rPr>
      </w:pPr>
      <w:r w:rsidRPr="00425D5B">
        <w:rPr>
          <w:rStyle w:val="nfasis"/>
          <w:rFonts w:ascii="Tahoma" w:hAnsi="Tahoma" w:cs="Tahoma"/>
          <w:i w:val="0"/>
          <w:sz w:val="24"/>
          <w:szCs w:val="24"/>
          <w:lang w:val="es-419"/>
        </w:rPr>
        <w:t>Resulta entonces d</w:t>
      </w:r>
      <w:r w:rsidR="00625DA4" w:rsidRPr="00425D5B">
        <w:rPr>
          <w:rStyle w:val="nfasis"/>
          <w:rFonts w:ascii="Tahoma" w:hAnsi="Tahoma" w:cs="Tahoma"/>
          <w:i w:val="0"/>
          <w:sz w:val="24"/>
          <w:szCs w:val="24"/>
          <w:lang w:val="es-419"/>
        </w:rPr>
        <w:t>esproporcional imponer sanciones que sobrepasan los límites del campo pedagógico</w:t>
      </w:r>
      <w:r w:rsidRPr="00425D5B">
        <w:rPr>
          <w:rStyle w:val="nfasis"/>
          <w:rFonts w:ascii="Tahoma" w:hAnsi="Tahoma" w:cs="Tahoma"/>
          <w:i w:val="0"/>
          <w:sz w:val="24"/>
          <w:szCs w:val="24"/>
          <w:lang w:val="es-419"/>
        </w:rPr>
        <w:t xml:space="preserve">, desconociendo </w:t>
      </w:r>
      <w:r w:rsidR="000614BB" w:rsidRPr="00425D5B">
        <w:rPr>
          <w:rStyle w:val="nfasis"/>
          <w:rFonts w:ascii="Tahoma" w:hAnsi="Tahoma" w:cs="Tahoma"/>
          <w:i w:val="0"/>
          <w:sz w:val="24"/>
          <w:szCs w:val="24"/>
          <w:lang w:val="es-419"/>
        </w:rPr>
        <w:t xml:space="preserve">que </w:t>
      </w:r>
      <w:r w:rsidR="00A57563" w:rsidRPr="00425D5B">
        <w:rPr>
          <w:rStyle w:val="nfasis"/>
          <w:rFonts w:ascii="Tahoma" w:hAnsi="Tahoma" w:cs="Tahoma"/>
          <w:i w:val="0"/>
          <w:sz w:val="24"/>
          <w:szCs w:val="24"/>
          <w:lang w:val="es-419"/>
        </w:rPr>
        <w:t>el derecho a la educación</w:t>
      </w:r>
      <w:r w:rsidR="000614BB" w:rsidRPr="00425D5B">
        <w:rPr>
          <w:rStyle w:val="nfasis"/>
          <w:rFonts w:ascii="Tahoma" w:hAnsi="Tahoma" w:cs="Tahoma"/>
          <w:i w:val="0"/>
          <w:sz w:val="24"/>
          <w:szCs w:val="24"/>
          <w:lang w:val="es-419"/>
        </w:rPr>
        <w:t xml:space="preserve"> es un </w:t>
      </w:r>
      <w:r w:rsidRPr="00425D5B">
        <w:rPr>
          <w:rStyle w:val="nfasis"/>
          <w:rFonts w:ascii="Tahoma" w:hAnsi="Tahoma" w:cs="Tahoma"/>
          <w:i w:val="0"/>
          <w:sz w:val="24"/>
          <w:szCs w:val="24"/>
          <w:lang w:val="es-419"/>
        </w:rPr>
        <w:t xml:space="preserve">pilar </w:t>
      </w:r>
      <w:r w:rsidR="00A57563" w:rsidRPr="00425D5B">
        <w:rPr>
          <w:rStyle w:val="nfasis"/>
          <w:rFonts w:ascii="Tahoma" w:hAnsi="Tahoma" w:cs="Tahoma"/>
          <w:i w:val="0"/>
          <w:sz w:val="24"/>
          <w:szCs w:val="24"/>
          <w:lang w:val="es-419"/>
        </w:rPr>
        <w:t>fundamental</w:t>
      </w:r>
      <w:r w:rsidRPr="00425D5B">
        <w:rPr>
          <w:rStyle w:val="nfasis"/>
          <w:rFonts w:ascii="Tahoma" w:hAnsi="Tahoma" w:cs="Tahoma"/>
          <w:i w:val="0"/>
          <w:sz w:val="24"/>
          <w:szCs w:val="24"/>
          <w:lang w:val="es-419"/>
        </w:rPr>
        <w:t xml:space="preserve"> de la sociedad</w:t>
      </w:r>
      <w:r w:rsidR="00A57563" w:rsidRPr="00425D5B">
        <w:rPr>
          <w:rStyle w:val="nfasis"/>
          <w:rFonts w:ascii="Tahoma" w:hAnsi="Tahoma" w:cs="Tahoma"/>
          <w:i w:val="0"/>
          <w:sz w:val="24"/>
          <w:szCs w:val="24"/>
          <w:lang w:val="es-419"/>
        </w:rPr>
        <w:t xml:space="preserve"> por ser una herramienta básica de desarrollo humano, además de promover y respaldar el bienestar social; desligar a un estudiante de sus obligaciones académicas</w:t>
      </w:r>
      <w:r w:rsidR="009D6217" w:rsidRPr="00425D5B">
        <w:rPr>
          <w:rStyle w:val="nfasis"/>
          <w:rFonts w:ascii="Tahoma" w:hAnsi="Tahoma" w:cs="Tahoma"/>
          <w:i w:val="0"/>
          <w:sz w:val="24"/>
          <w:szCs w:val="24"/>
          <w:lang w:val="es-419"/>
        </w:rPr>
        <w:t xml:space="preserve"> por </w:t>
      </w:r>
      <w:r w:rsidR="000614BB" w:rsidRPr="00425D5B">
        <w:rPr>
          <w:rStyle w:val="nfasis"/>
          <w:rFonts w:ascii="Tahoma" w:hAnsi="Tahoma" w:cs="Tahoma"/>
          <w:i w:val="0"/>
          <w:sz w:val="24"/>
          <w:szCs w:val="24"/>
          <w:lang w:val="es-419"/>
        </w:rPr>
        <w:t>tener</w:t>
      </w:r>
      <w:r w:rsidR="009D6217" w:rsidRPr="00425D5B">
        <w:rPr>
          <w:rStyle w:val="nfasis"/>
          <w:rFonts w:ascii="Tahoma" w:hAnsi="Tahoma" w:cs="Tahoma"/>
          <w:i w:val="0"/>
          <w:sz w:val="24"/>
          <w:szCs w:val="24"/>
          <w:lang w:val="es-419"/>
        </w:rPr>
        <w:t xml:space="preserve"> un corte de cabello largo, abiertamente trasgrede  </w:t>
      </w:r>
      <w:r w:rsidRPr="00425D5B">
        <w:rPr>
          <w:rStyle w:val="nfasis"/>
          <w:rFonts w:ascii="Tahoma" w:hAnsi="Tahoma" w:cs="Tahoma"/>
          <w:i w:val="0"/>
          <w:sz w:val="24"/>
          <w:szCs w:val="24"/>
          <w:lang w:val="es-419"/>
        </w:rPr>
        <w:t xml:space="preserve">lo dispuesto en </w:t>
      </w:r>
      <w:r w:rsidR="009D6217" w:rsidRPr="00425D5B">
        <w:rPr>
          <w:rStyle w:val="nfasis"/>
          <w:rFonts w:ascii="Tahoma" w:hAnsi="Tahoma" w:cs="Tahoma"/>
          <w:i w:val="0"/>
          <w:sz w:val="24"/>
          <w:szCs w:val="24"/>
          <w:lang w:val="es-419"/>
        </w:rPr>
        <w:t>la legislación Colombiana y ataca de manera directa la seguridad jurídica de la cual gozan todos aquellos que viven en sociedad</w:t>
      </w:r>
      <w:r w:rsidR="003A58D6" w:rsidRPr="00425D5B">
        <w:rPr>
          <w:rStyle w:val="nfasis"/>
          <w:rFonts w:ascii="Tahoma" w:hAnsi="Tahoma" w:cs="Tahoma"/>
          <w:i w:val="0"/>
          <w:sz w:val="24"/>
          <w:szCs w:val="24"/>
          <w:lang w:val="es-419"/>
        </w:rPr>
        <w:t>.</w:t>
      </w:r>
    </w:p>
    <w:p w14:paraId="3E0BA53D" w14:textId="77777777" w:rsidR="00872009" w:rsidRPr="00425D5B" w:rsidRDefault="00872009" w:rsidP="00425D5B">
      <w:pPr>
        <w:spacing w:line="276" w:lineRule="auto"/>
        <w:ind w:right="51" w:firstLine="709"/>
        <w:contextualSpacing/>
        <w:jc w:val="both"/>
        <w:rPr>
          <w:rStyle w:val="nfasis"/>
          <w:rFonts w:ascii="Tahoma" w:hAnsi="Tahoma" w:cs="Tahoma"/>
          <w:i w:val="0"/>
          <w:sz w:val="24"/>
          <w:szCs w:val="24"/>
          <w:lang w:val="es-419"/>
        </w:rPr>
      </w:pPr>
    </w:p>
    <w:p w14:paraId="3EB95C9F" w14:textId="00A9115C" w:rsidR="00A92AEB" w:rsidRPr="00425D5B" w:rsidRDefault="00872009" w:rsidP="00425D5B">
      <w:pPr>
        <w:spacing w:line="276" w:lineRule="auto"/>
        <w:ind w:right="51" w:firstLine="709"/>
        <w:contextualSpacing/>
        <w:jc w:val="both"/>
        <w:rPr>
          <w:rStyle w:val="nfasis"/>
          <w:rFonts w:ascii="Tahoma" w:hAnsi="Tahoma" w:cs="Tahoma"/>
          <w:i w:val="0"/>
          <w:sz w:val="24"/>
          <w:szCs w:val="24"/>
          <w:lang w:val="es-419"/>
        </w:rPr>
      </w:pPr>
      <w:r w:rsidRPr="00425D5B">
        <w:rPr>
          <w:rStyle w:val="nfasis"/>
          <w:rFonts w:ascii="Tahoma" w:hAnsi="Tahoma" w:cs="Tahoma"/>
          <w:i w:val="0"/>
          <w:sz w:val="24"/>
          <w:szCs w:val="24"/>
          <w:lang w:val="es-419"/>
        </w:rPr>
        <w:t>En similar sentido y, considerando el derecho legítimo que poseen los establecimientos educativos, públicos o privados, de poder reglamentar los estándares de convivencia dentro de la misma institución, definiendo los derechos y las obligaciones tanto de los estudiantes como de los d</w:t>
      </w:r>
      <w:r w:rsidR="00637C70" w:rsidRPr="00425D5B">
        <w:rPr>
          <w:rStyle w:val="nfasis"/>
          <w:rFonts w:ascii="Tahoma" w:hAnsi="Tahoma" w:cs="Tahoma"/>
          <w:i w:val="0"/>
          <w:sz w:val="24"/>
          <w:szCs w:val="24"/>
          <w:lang w:val="es-419"/>
        </w:rPr>
        <w:t xml:space="preserve">ocentes; </w:t>
      </w:r>
      <w:r w:rsidR="00FD0136" w:rsidRPr="00425D5B">
        <w:rPr>
          <w:rStyle w:val="nfasis"/>
          <w:rFonts w:ascii="Tahoma" w:hAnsi="Tahoma" w:cs="Tahoma"/>
          <w:i w:val="0"/>
          <w:sz w:val="24"/>
          <w:szCs w:val="24"/>
          <w:lang w:val="es-419"/>
        </w:rPr>
        <w:t xml:space="preserve">los llamados de atención que se llevan a cabo de manera pública y frente a un considerable número de personas no son el conducto o medio idóneo para ejecutar dicha labor, incluso aunque fuere para enaltecer las virtudes de quien está siendo obligado a pararse delante de una gran afluencia de personas; </w:t>
      </w:r>
      <w:r w:rsidR="00A92AEB" w:rsidRPr="00425D5B">
        <w:rPr>
          <w:rStyle w:val="nfasis"/>
          <w:rFonts w:ascii="Tahoma" w:hAnsi="Tahoma" w:cs="Tahoma"/>
          <w:i w:val="0"/>
          <w:sz w:val="24"/>
          <w:szCs w:val="24"/>
          <w:lang w:val="es-419"/>
        </w:rPr>
        <w:t xml:space="preserve">existen otros métodos menos </w:t>
      </w:r>
      <w:r w:rsidR="000614BB" w:rsidRPr="00425D5B">
        <w:rPr>
          <w:rStyle w:val="nfasis"/>
          <w:rFonts w:ascii="Tahoma" w:hAnsi="Tahoma" w:cs="Tahoma"/>
          <w:i w:val="0"/>
          <w:sz w:val="24"/>
          <w:szCs w:val="24"/>
          <w:lang w:val="es-419"/>
        </w:rPr>
        <w:t xml:space="preserve">impactantes </w:t>
      </w:r>
      <w:r w:rsidR="00A92AEB" w:rsidRPr="00425D5B">
        <w:rPr>
          <w:rStyle w:val="nfasis"/>
          <w:rFonts w:ascii="Tahoma" w:hAnsi="Tahoma" w:cs="Tahoma"/>
          <w:i w:val="0"/>
          <w:sz w:val="24"/>
          <w:szCs w:val="24"/>
          <w:lang w:val="es-419"/>
        </w:rPr>
        <w:t xml:space="preserve">y más </w:t>
      </w:r>
      <w:r w:rsidR="000614BB" w:rsidRPr="00425D5B">
        <w:rPr>
          <w:rStyle w:val="nfasis"/>
          <w:rFonts w:ascii="Tahoma" w:hAnsi="Tahoma" w:cs="Tahoma"/>
          <w:i w:val="0"/>
          <w:sz w:val="24"/>
          <w:szCs w:val="24"/>
          <w:lang w:val="es-419"/>
        </w:rPr>
        <w:t xml:space="preserve">sencillos </w:t>
      </w:r>
      <w:r w:rsidR="00A92AEB" w:rsidRPr="00425D5B">
        <w:rPr>
          <w:rStyle w:val="nfasis"/>
          <w:rFonts w:ascii="Tahoma" w:hAnsi="Tahoma" w:cs="Tahoma"/>
          <w:i w:val="0"/>
          <w:sz w:val="24"/>
          <w:szCs w:val="24"/>
          <w:lang w:val="es-419"/>
        </w:rPr>
        <w:t>al momento de llamar la atención a un estudiante cuando aquel presuntamente irrumpe con la paz y la armonía del conglomerado estudiantil</w:t>
      </w:r>
      <w:r w:rsidR="000614BB" w:rsidRPr="00425D5B">
        <w:rPr>
          <w:rStyle w:val="nfasis"/>
          <w:rFonts w:ascii="Tahoma" w:hAnsi="Tahoma" w:cs="Tahoma"/>
          <w:i w:val="0"/>
          <w:sz w:val="24"/>
          <w:szCs w:val="24"/>
          <w:lang w:val="es-419"/>
        </w:rPr>
        <w:t xml:space="preserve">, </w:t>
      </w:r>
      <w:r w:rsidR="00A92AEB" w:rsidRPr="00425D5B">
        <w:rPr>
          <w:rStyle w:val="nfasis"/>
          <w:rFonts w:ascii="Tahoma" w:hAnsi="Tahoma" w:cs="Tahoma"/>
          <w:i w:val="0"/>
          <w:sz w:val="24"/>
          <w:szCs w:val="24"/>
          <w:lang w:val="es-419"/>
        </w:rPr>
        <w:t xml:space="preserve">verbigracia, ejecutando rutas pedagógicas de concientización </w:t>
      </w:r>
      <w:r w:rsidR="007853CA" w:rsidRPr="00425D5B">
        <w:rPr>
          <w:rStyle w:val="nfasis"/>
          <w:rFonts w:ascii="Tahoma" w:hAnsi="Tahoma" w:cs="Tahoma"/>
          <w:i w:val="0"/>
          <w:sz w:val="24"/>
          <w:szCs w:val="24"/>
          <w:lang w:val="es-419"/>
        </w:rPr>
        <w:t xml:space="preserve">a nivel de aula de clase, a fin de que el educando reflexione y aprenda a discernir entre lo que posiblemente es o no es beneficioso para él, sin sobrepasar los límites de la autonomía individual y el libre desarrollo de su personalidad. </w:t>
      </w:r>
    </w:p>
    <w:p w14:paraId="6CE4F158" w14:textId="74B4A991" w:rsidR="007853CA" w:rsidRPr="00425D5B" w:rsidRDefault="007853CA" w:rsidP="00425D5B">
      <w:pPr>
        <w:spacing w:line="276" w:lineRule="auto"/>
        <w:ind w:right="51" w:firstLine="709"/>
        <w:contextualSpacing/>
        <w:jc w:val="both"/>
        <w:rPr>
          <w:rStyle w:val="nfasis"/>
          <w:rFonts w:ascii="Tahoma" w:hAnsi="Tahoma" w:cs="Tahoma"/>
          <w:i w:val="0"/>
          <w:sz w:val="24"/>
          <w:szCs w:val="24"/>
          <w:lang w:val="es-419"/>
        </w:rPr>
      </w:pPr>
    </w:p>
    <w:p w14:paraId="51DA079A" w14:textId="0B9AB11B" w:rsidR="007853CA" w:rsidRPr="00425D5B" w:rsidRDefault="007853CA" w:rsidP="00425D5B">
      <w:pPr>
        <w:spacing w:line="276" w:lineRule="auto"/>
        <w:ind w:right="51" w:firstLine="709"/>
        <w:contextualSpacing/>
        <w:jc w:val="both"/>
        <w:rPr>
          <w:rStyle w:val="nfasis"/>
          <w:rFonts w:ascii="Tahoma" w:hAnsi="Tahoma" w:cs="Tahoma"/>
          <w:i w:val="0"/>
          <w:sz w:val="24"/>
          <w:szCs w:val="24"/>
          <w:lang w:val="es-419"/>
        </w:rPr>
      </w:pPr>
      <w:r w:rsidRPr="00425D5B">
        <w:rPr>
          <w:rStyle w:val="nfasis"/>
          <w:rFonts w:ascii="Tahoma" w:hAnsi="Tahoma" w:cs="Tahoma"/>
          <w:i w:val="0"/>
          <w:sz w:val="24"/>
          <w:szCs w:val="24"/>
          <w:lang w:val="es-419"/>
        </w:rPr>
        <w:lastRenderedPageBreak/>
        <w:t xml:space="preserve">Adicionalmente, </w:t>
      </w:r>
      <w:r w:rsidR="00D0235E" w:rsidRPr="00425D5B">
        <w:rPr>
          <w:rStyle w:val="nfasis"/>
          <w:rFonts w:ascii="Tahoma" w:hAnsi="Tahoma" w:cs="Tahoma"/>
          <w:i w:val="0"/>
          <w:sz w:val="24"/>
          <w:szCs w:val="24"/>
          <w:lang w:val="es-419"/>
        </w:rPr>
        <w:t xml:space="preserve">es concluyente que </w:t>
      </w:r>
      <w:r w:rsidR="008B3D3F" w:rsidRPr="00425D5B">
        <w:rPr>
          <w:rStyle w:val="nfasis"/>
          <w:rFonts w:ascii="Tahoma" w:hAnsi="Tahoma" w:cs="Tahoma"/>
          <w:i w:val="0"/>
          <w:sz w:val="24"/>
          <w:szCs w:val="24"/>
          <w:lang w:val="es-419"/>
        </w:rPr>
        <w:t>nin</w:t>
      </w:r>
      <w:r w:rsidR="00D743F8" w:rsidRPr="00425D5B">
        <w:rPr>
          <w:rStyle w:val="nfasis"/>
          <w:rFonts w:ascii="Tahoma" w:hAnsi="Tahoma" w:cs="Tahoma"/>
          <w:i w:val="0"/>
          <w:sz w:val="24"/>
          <w:szCs w:val="24"/>
          <w:lang w:val="es-419"/>
        </w:rPr>
        <w:t>gún individuo podrá ser coaccionado</w:t>
      </w:r>
      <w:r w:rsidR="008B3D3F" w:rsidRPr="00425D5B">
        <w:rPr>
          <w:rStyle w:val="nfasis"/>
          <w:rFonts w:ascii="Tahoma" w:hAnsi="Tahoma" w:cs="Tahoma"/>
          <w:i w:val="0"/>
          <w:sz w:val="24"/>
          <w:szCs w:val="24"/>
          <w:lang w:val="es-419"/>
        </w:rPr>
        <w:t xml:space="preserve"> al momento de elegir y desinhibir sus preferencias de orden físico y/o de imagen</w:t>
      </w:r>
      <w:r w:rsidR="006E20E8" w:rsidRPr="00425D5B">
        <w:rPr>
          <w:rStyle w:val="nfasis"/>
          <w:rFonts w:ascii="Tahoma" w:hAnsi="Tahoma" w:cs="Tahoma"/>
          <w:i w:val="0"/>
          <w:sz w:val="24"/>
          <w:szCs w:val="24"/>
          <w:lang w:val="es-419"/>
        </w:rPr>
        <w:t xml:space="preserve"> por cuenta de las tendencias y el criterio de un grupo minoritario de personas que </w:t>
      </w:r>
      <w:r w:rsidR="00D0235E" w:rsidRPr="00425D5B">
        <w:rPr>
          <w:rStyle w:val="nfasis"/>
          <w:rFonts w:ascii="Tahoma" w:hAnsi="Tahoma" w:cs="Tahoma"/>
          <w:i w:val="0"/>
          <w:sz w:val="24"/>
          <w:szCs w:val="24"/>
          <w:lang w:val="es-419"/>
        </w:rPr>
        <w:t>introducen</w:t>
      </w:r>
      <w:r w:rsidR="006E20E8" w:rsidRPr="00425D5B">
        <w:rPr>
          <w:rStyle w:val="nfasis"/>
          <w:rFonts w:ascii="Tahoma" w:hAnsi="Tahoma" w:cs="Tahoma"/>
          <w:i w:val="0"/>
          <w:sz w:val="24"/>
          <w:szCs w:val="24"/>
          <w:lang w:val="es-419"/>
        </w:rPr>
        <w:t xml:space="preserve"> en el Manual de Convivencia sus posturas, muchas veces sesgadas a juicios personales que no van acorde con la realidad social y legal del país.</w:t>
      </w:r>
    </w:p>
    <w:p w14:paraId="22E259EB" w14:textId="77777777" w:rsidR="00A92AEB" w:rsidRPr="00425D5B" w:rsidRDefault="00A92AEB" w:rsidP="00425D5B">
      <w:pPr>
        <w:spacing w:line="276" w:lineRule="auto"/>
        <w:ind w:right="51" w:firstLine="709"/>
        <w:contextualSpacing/>
        <w:jc w:val="both"/>
        <w:rPr>
          <w:rStyle w:val="nfasis"/>
          <w:rFonts w:ascii="Tahoma" w:hAnsi="Tahoma" w:cs="Tahoma"/>
          <w:i w:val="0"/>
          <w:sz w:val="24"/>
          <w:szCs w:val="24"/>
          <w:lang w:val="es-419"/>
        </w:rPr>
      </w:pPr>
    </w:p>
    <w:p w14:paraId="5FCEE81B" w14:textId="4130457A" w:rsidR="00FD0136" w:rsidRPr="00425D5B" w:rsidRDefault="000614BB" w:rsidP="00425D5B">
      <w:pPr>
        <w:spacing w:line="276" w:lineRule="auto"/>
        <w:ind w:right="51" w:firstLine="709"/>
        <w:contextualSpacing/>
        <w:jc w:val="both"/>
        <w:rPr>
          <w:rStyle w:val="nfasis"/>
          <w:rFonts w:ascii="Tahoma" w:hAnsi="Tahoma" w:cs="Tahoma"/>
          <w:i w:val="0"/>
          <w:sz w:val="24"/>
          <w:szCs w:val="24"/>
          <w:lang w:val="es-419"/>
        </w:rPr>
      </w:pPr>
      <w:r w:rsidRPr="00425D5B">
        <w:rPr>
          <w:rStyle w:val="nfasis"/>
          <w:rFonts w:ascii="Tahoma" w:hAnsi="Tahoma" w:cs="Tahoma"/>
          <w:i w:val="0"/>
          <w:sz w:val="24"/>
          <w:szCs w:val="24"/>
          <w:lang w:val="es-419"/>
        </w:rPr>
        <w:t xml:space="preserve">Por otra parte, </w:t>
      </w:r>
      <w:r w:rsidR="00FD0136" w:rsidRPr="00425D5B">
        <w:rPr>
          <w:rStyle w:val="nfasis"/>
          <w:rFonts w:ascii="Tahoma" w:hAnsi="Tahoma" w:cs="Tahoma"/>
          <w:i w:val="0"/>
          <w:sz w:val="24"/>
          <w:szCs w:val="24"/>
          <w:lang w:val="es-419"/>
        </w:rPr>
        <w:t xml:space="preserve">es claro que, </w:t>
      </w:r>
      <w:r w:rsidRPr="00425D5B">
        <w:rPr>
          <w:rStyle w:val="nfasis"/>
          <w:rFonts w:ascii="Tahoma" w:hAnsi="Tahoma" w:cs="Tahoma"/>
          <w:i w:val="0"/>
          <w:sz w:val="24"/>
          <w:szCs w:val="24"/>
          <w:lang w:val="es-419"/>
        </w:rPr>
        <w:t xml:space="preserve">con fundamento precisamente </w:t>
      </w:r>
      <w:r w:rsidR="00CD7CAD" w:rsidRPr="00425D5B">
        <w:rPr>
          <w:rStyle w:val="nfasis"/>
          <w:rFonts w:ascii="Tahoma" w:hAnsi="Tahoma" w:cs="Tahoma"/>
          <w:i w:val="0"/>
          <w:sz w:val="24"/>
          <w:szCs w:val="24"/>
          <w:lang w:val="es-419"/>
        </w:rPr>
        <w:t>en la resolución 2986 de 2021</w:t>
      </w:r>
      <w:r w:rsidRPr="00425D5B">
        <w:rPr>
          <w:rStyle w:val="nfasis"/>
          <w:rFonts w:ascii="Tahoma" w:hAnsi="Tahoma" w:cs="Tahoma"/>
          <w:i w:val="0"/>
          <w:sz w:val="24"/>
          <w:szCs w:val="24"/>
          <w:lang w:val="es-419"/>
        </w:rPr>
        <w:t xml:space="preserve"> (Manual de Convivencia)</w:t>
      </w:r>
      <w:r w:rsidR="00CD7CAD" w:rsidRPr="00425D5B">
        <w:rPr>
          <w:rStyle w:val="nfasis"/>
          <w:rFonts w:ascii="Tahoma" w:hAnsi="Tahoma" w:cs="Tahoma"/>
          <w:i w:val="0"/>
          <w:sz w:val="24"/>
          <w:szCs w:val="24"/>
          <w:lang w:val="es-419"/>
        </w:rPr>
        <w:t xml:space="preserve">, la vía apropiada para ejercer un llamado de atención al educando por cuenta de una falta al Manual de Convivencia, no es la que utilizó </w:t>
      </w:r>
      <w:r w:rsidR="00637C70" w:rsidRPr="00425D5B">
        <w:rPr>
          <w:rStyle w:val="nfasis"/>
          <w:rFonts w:ascii="Tahoma" w:hAnsi="Tahoma" w:cs="Tahoma"/>
          <w:i w:val="0"/>
          <w:sz w:val="24"/>
          <w:szCs w:val="24"/>
          <w:lang w:val="es-419"/>
        </w:rPr>
        <w:t>el rector del colegio accionado, y en cualquiera de los casos, el menor no debió ser obligado a separarse de sus demás compañeros para ser expuesto frente a toda la institución educativa.</w:t>
      </w:r>
    </w:p>
    <w:p w14:paraId="1FAB3092" w14:textId="77777777" w:rsidR="00FD0136" w:rsidRPr="00425D5B" w:rsidRDefault="00FD0136" w:rsidP="00425D5B">
      <w:pPr>
        <w:spacing w:line="276" w:lineRule="auto"/>
        <w:ind w:right="51" w:firstLine="709"/>
        <w:contextualSpacing/>
        <w:jc w:val="both"/>
        <w:rPr>
          <w:rStyle w:val="nfasis"/>
          <w:rFonts w:ascii="Tahoma" w:hAnsi="Tahoma" w:cs="Tahoma"/>
          <w:i w:val="0"/>
          <w:sz w:val="24"/>
          <w:szCs w:val="24"/>
          <w:lang w:val="es-419"/>
        </w:rPr>
      </w:pPr>
    </w:p>
    <w:p w14:paraId="474A8EDB" w14:textId="2CF08AF7" w:rsidR="003405CB" w:rsidRPr="00425D5B" w:rsidRDefault="00CD7CAD" w:rsidP="00425D5B">
      <w:pPr>
        <w:spacing w:after="0" w:line="276" w:lineRule="auto"/>
        <w:ind w:firstLine="709"/>
        <w:jc w:val="both"/>
        <w:rPr>
          <w:rStyle w:val="nfasis"/>
          <w:rFonts w:ascii="Tahoma" w:hAnsi="Tahoma" w:cs="Tahoma"/>
          <w:i w:val="0"/>
          <w:sz w:val="24"/>
          <w:szCs w:val="24"/>
          <w:lang w:val="es-419"/>
        </w:rPr>
      </w:pPr>
      <w:r w:rsidRPr="00425D5B">
        <w:rPr>
          <w:rStyle w:val="nfasis"/>
          <w:rFonts w:ascii="Tahoma" w:hAnsi="Tahoma" w:cs="Tahoma"/>
          <w:i w:val="0"/>
          <w:sz w:val="24"/>
          <w:szCs w:val="24"/>
          <w:lang w:val="es-419"/>
        </w:rPr>
        <w:t xml:space="preserve">Luego entonces, </w:t>
      </w:r>
      <w:r w:rsidR="00872009" w:rsidRPr="00425D5B">
        <w:rPr>
          <w:rStyle w:val="nfasis"/>
          <w:rFonts w:ascii="Tahoma" w:hAnsi="Tahoma" w:cs="Tahoma"/>
          <w:i w:val="0"/>
          <w:sz w:val="24"/>
          <w:szCs w:val="24"/>
          <w:lang w:val="es-419"/>
        </w:rPr>
        <w:t xml:space="preserve">se muestra </w:t>
      </w:r>
      <w:r w:rsidR="00FD0136" w:rsidRPr="00425D5B">
        <w:rPr>
          <w:rStyle w:val="nfasis"/>
          <w:rFonts w:ascii="Tahoma" w:hAnsi="Tahoma" w:cs="Tahoma"/>
          <w:i w:val="0"/>
          <w:sz w:val="24"/>
          <w:szCs w:val="24"/>
          <w:lang w:val="es-419"/>
        </w:rPr>
        <w:t>indubitable</w:t>
      </w:r>
      <w:r w:rsidR="00872009" w:rsidRPr="00425D5B">
        <w:rPr>
          <w:rStyle w:val="nfasis"/>
          <w:rFonts w:ascii="Tahoma" w:hAnsi="Tahoma" w:cs="Tahoma"/>
          <w:i w:val="0"/>
          <w:sz w:val="24"/>
          <w:szCs w:val="24"/>
          <w:lang w:val="es-419"/>
        </w:rPr>
        <w:t xml:space="preserve"> que</w:t>
      </w:r>
      <w:r w:rsidR="000614BB" w:rsidRPr="00425D5B">
        <w:rPr>
          <w:rStyle w:val="nfasis"/>
          <w:rFonts w:ascii="Tahoma" w:hAnsi="Tahoma" w:cs="Tahoma"/>
          <w:i w:val="0"/>
          <w:sz w:val="24"/>
          <w:szCs w:val="24"/>
          <w:lang w:val="es-419"/>
        </w:rPr>
        <w:t xml:space="preserve"> lo sucedido </w:t>
      </w:r>
      <w:r w:rsidR="00872009" w:rsidRPr="00425D5B">
        <w:rPr>
          <w:rStyle w:val="nfasis"/>
          <w:rFonts w:ascii="Tahoma" w:hAnsi="Tahoma" w:cs="Tahoma"/>
          <w:i w:val="0"/>
          <w:sz w:val="24"/>
          <w:szCs w:val="24"/>
          <w:lang w:val="es-419"/>
        </w:rPr>
        <w:t xml:space="preserve">el 28 de febrero del año en curso, </w:t>
      </w:r>
      <w:r w:rsidR="000614BB" w:rsidRPr="00425D5B">
        <w:rPr>
          <w:rStyle w:val="nfasis"/>
          <w:rFonts w:ascii="Tahoma" w:hAnsi="Tahoma" w:cs="Tahoma"/>
          <w:i w:val="0"/>
          <w:sz w:val="24"/>
          <w:szCs w:val="24"/>
          <w:lang w:val="es-419"/>
        </w:rPr>
        <w:t xml:space="preserve">lesionó </w:t>
      </w:r>
      <w:r w:rsidRPr="00425D5B">
        <w:rPr>
          <w:rStyle w:val="nfasis"/>
          <w:rFonts w:ascii="Tahoma" w:hAnsi="Tahoma" w:cs="Tahoma"/>
          <w:i w:val="0"/>
          <w:sz w:val="24"/>
          <w:szCs w:val="24"/>
          <w:lang w:val="es-419"/>
        </w:rPr>
        <w:t>los derechos del menor Carlos Arturo Poveda Sepúlveda conforme a la desproporción de los dispuesto en los Estatutos de Convivencia Institucional del Colegio Nuestra Señora de Fátima – Sede Pere</w:t>
      </w:r>
      <w:r w:rsidR="00637C70" w:rsidRPr="00425D5B">
        <w:rPr>
          <w:rStyle w:val="nfasis"/>
          <w:rFonts w:ascii="Tahoma" w:hAnsi="Tahoma" w:cs="Tahoma"/>
          <w:i w:val="0"/>
          <w:sz w:val="24"/>
          <w:szCs w:val="24"/>
          <w:lang w:val="es-419"/>
        </w:rPr>
        <w:t>i</w:t>
      </w:r>
      <w:r w:rsidRPr="00425D5B">
        <w:rPr>
          <w:rStyle w:val="nfasis"/>
          <w:rFonts w:ascii="Tahoma" w:hAnsi="Tahoma" w:cs="Tahoma"/>
          <w:i w:val="0"/>
          <w:sz w:val="24"/>
          <w:szCs w:val="24"/>
          <w:lang w:val="es-419"/>
        </w:rPr>
        <w:t xml:space="preserve">ra, ya que, vulneran el derecho a un libre desarrollo de la personalidad, </w:t>
      </w:r>
      <w:r w:rsidR="00F63E19" w:rsidRPr="00425D5B">
        <w:rPr>
          <w:rStyle w:val="nfasis"/>
          <w:rFonts w:ascii="Tahoma" w:hAnsi="Tahoma" w:cs="Tahoma"/>
          <w:i w:val="0"/>
          <w:sz w:val="24"/>
          <w:szCs w:val="24"/>
          <w:lang w:val="es-419"/>
        </w:rPr>
        <w:t xml:space="preserve">en consideración a </w:t>
      </w:r>
      <w:r w:rsidRPr="00425D5B">
        <w:rPr>
          <w:rStyle w:val="nfasis"/>
          <w:rFonts w:ascii="Tahoma" w:hAnsi="Tahoma" w:cs="Tahoma"/>
          <w:i w:val="0"/>
          <w:sz w:val="24"/>
          <w:szCs w:val="24"/>
          <w:lang w:val="es-419"/>
        </w:rPr>
        <w:t>que un corte de cabello no determina la capacidad intelectual y comportamental de ningún est</w:t>
      </w:r>
      <w:r w:rsidR="00637C70" w:rsidRPr="00425D5B">
        <w:rPr>
          <w:rStyle w:val="nfasis"/>
          <w:rFonts w:ascii="Tahoma" w:hAnsi="Tahoma" w:cs="Tahoma"/>
          <w:i w:val="0"/>
          <w:sz w:val="24"/>
          <w:szCs w:val="24"/>
          <w:lang w:val="es-419"/>
        </w:rPr>
        <w:t xml:space="preserve">udiante en las aulas de clase y, </w:t>
      </w:r>
      <w:r w:rsidRPr="00425D5B">
        <w:rPr>
          <w:rStyle w:val="nfasis"/>
          <w:rFonts w:ascii="Tahoma" w:hAnsi="Tahoma" w:cs="Tahoma"/>
          <w:i w:val="0"/>
          <w:sz w:val="24"/>
          <w:szCs w:val="24"/>
          <w:lang w:val="es-419"/>
        </w:rPr>
        <w:t>la decisión que t</w:t>
      </w:r>
      <w:r w:rsidR="00637C70" w:rsidRPr="00425D5B">
        <w:rPr>
          <w:rStyle w:val="nfasis"/>
          <w:rFonts w:ascii="Tahoma" w:hAnsi="Tahoma" w:cs="Tahoma"/>
          <w:i w:val="0"/>
          <w:sz w:val="24"/>
          <w:szCs w:val="24"/>
          <w:lang w:val="es-419"/>
        </w:rPr>
        <w:t>omen los menores en cuanto al</w:t>
      </w:r>
      <w:r w:rsidRPr="00425D5B">
        <w:rPr>
          <w:rStyle w:val="nfasis"/>
          <w:rFonts w:ascii="Tahoma" w:hAnsi="Tahoma" w:cs="Tahoma"/>
          <w:i w:val="0"/>
          <w:sz w:val="24"/>
          <w:szCs w:val="24"/>
          <w:lang w:val="es-419"/>
        </w:rPr>
        <w:t xml:space="preserve"> tono, forma o largo d</w:t>
      </w:r>
      <w:r w:rsidR="00637C70" w:rsidRPr="00425D5B">
        <w:rPr>
          <w:rStyle w:val="nfasis"/>
          <w:rFonts w:ascii="Tahoma" w:hAnsi="Tahoma" w:cs="Tahoma"/>
          <w:i w:val="0"/>
          <w:sz w:val="24"/>
          <w:szCs w:val="24"/>
          <w:lang w:val="es-419"/>
        </w:rPr>
        <w:t>e su cabello, no va más allá de una simple iniciativa estética, sin que ello incida en el</w:t>
      </w:r>
      <w:r w:rsidRPr="00425D5B">
        <w:rPr>
          <w:rStyle w:val="nfasis"/>
          <w:rFonts w:ascii="Tahoma" w:hAnsi="Tahoma" w:cs="Tahoma"/>
          <w:i w:val="0"/>
          <w:sz w:val="24"/>
          <w:szCs w:val="24"/>
          <w:lang w:val="es-419"/>
        </w:rPr>
        <w:t xml:space="preserve"> rendimiento académico </w:t>
      </w:r>
      <w:r w:rsidR="00F63E19" w:rsidRPr="00425D5B">
        <w:rPr>
          <w:rStyle w:val="nfasis"/>
          <w:rFonts w:ascii="Tahoma" w:hAnsi="Tahoma" w:cs="Tahoma"/>
          <w:i w:val="0"/>
          <w:sz w:val="24"/>
          <w:szCs w:val="24"/>
          <w:lang w:val="es-419"/>
        </w:rPr>
        <w:t>o disciplinario de aquel, o de sus compañeros.</w:t>
      </w:r>
      <w:r w:rsidR="000614BB" w:rsidRPr="00425D5B">
        <w:rPr>
          <w:rStyle w:val="nfasis"/>
          <w:rFonts w:ascii="Tahoma" w:hAnsi="Tahoma" w:cs="Tahoma"/>
          <w:i w:val="0"/>
          <w:sz w:val="24"/>
          <w:szCs w:val="24"/>
          <w:lang w:val="es-419"/>
        </w:rPr>
        <w:t xml:space="preserve"> </w:t>
      </w:r>
    </w:p>
    <w:p w14:paraId="36E249D5" w14:textId="77777777" w:rsidR="003405CB" w:rsidRPr="00425D5B" w:rsidRDefault="003405CB" w:rsidP="00425D5B">
      <w:pPr>
        <w:spacing w:after="0" w:line="276" w:lineRule="auto"/>
        <w:ind w:firstLine="709"/>
        <w:jc w:val="both"/>
        <w:rPr>
          <w:rStyle w:val="nfasis"/>
          <w:rFonts w:ascii="Tahoma" w:hAnsi="Tahoma" w:cs="Tahoma"/>
          <w:i w:val="0"/>
          <w:sz w:val="24"/>
          <w:szCs w:val="24"/>
          <w:lang w:val="es-419"/>
        </w:rPr>
      </w:pPr>
    </w:p>
    <w:p w14:paraId="0B9F5449" w14:textId="2AAE6A2C" w:rsidR="00566698" w:rsidRPr="00425D5B" w:rsidRDefault="000614BB" w:rsidP="00425D5B">
      <w:pPr>
        <w:spacing w:after="0" w:line="276" w:lineRule="auto"/>
        <w:ind w:firstLine="709"/>
        <w:jc w:val="both"/>
        <w:rPr>
          <w:rStyle w:val="nfasis"/>
          <w:rFonts w:ascii="Tahoma" w:hAnsi="Tahoma" w:cs="Tahoma"/>
          <w:i w:val="0"/>
          <w:iCs w:val="0"/>
          <w:sz w:val="24"/>
          <w:szCs w:val="24"/>
          <w:lang w:val="es-419"/>
        </w:rPr>
      </w:pPr>
      <w:r w:rsidRPr="00425D5B">
        <w:rPr>
          <w:rStyle w:val="nfasis"/>
          <w:rFonts w:ascii="Tahoma" w:hAnsi="Tahoma" w:cs="Tahoma"/>
          <w:i w:val="0"/>
          <w:iCs w:val="0"/>
          <w:sz w:val="24"/>
          <w:szCs w:val="24"/>
          <w:lang w:val="es-419"/>
        </w:rPr>
        <w:t xml:space="preserve">En este sentido, </w:t>
      </w:r>
      <w:r w:rsidR="003405CB" w:rsidRPr="00425D5B">
        <w:rPr>
          <w:rStyle w:val="nfasis"/>
          <w:rFonts w:ascii="Tahoma" w:hAnsi="Tahoma" w:cs="Tahoma"/>
          <w:i w:val="0"/>
          <w:iCs w:val="0"/>
          <w:sz w:val="24"/>
          <w:szCs w:val="24"/>
          <w:lang w:val="es-419"/>
        </w:rPr>
        <w:t xml:space="preserve">y de cara a primer fundamentos de la impugnación (supuesta falta de prueba) </w:t>
      </w:r>
      <w:r w:rsidR="00566698" w:rsidRPr="00425D5B">
        <w:rPr>
          <w:rStyle w:val="nfasis"/>
          <w:rFonts w:ascii="Tahoma" w:hAnsi="Tahoma" w:cs="Tahoma"/>
          <w:i w:val="0"/>
          <w:iCs w:val="0"/>
          <w:sz w:val="24"/>
          <w:szCs w:val="24"/>
          <w:lang w:val="es-419"/>
        </w:rPr>
        <w:t xml:space="preserve">resulta inane establecer si las palabras que usó el señor Rector fueron lanzadas en un medio hostil, porque la sola exposición pública por sí </w:t>
      </w:r>
      <w:r w:rsidR="003405CB" w:rsidRPr="00425D5B">
        <w:rPr>
          <w:rStyle w:val="nfasis"/>
          <w:rFonts w:ascii="Tahoma" w:hAnsi="Tahoma" w:cs="Tahoma"/>
          <w:i w:val="0"/>
          <w:iCs w:val="0"/>
          <w:sz w:val="24"/>
          <w:szCs w:val="24"/>
          <w:lang w:val="es-419"/>
        </w:rPr>
        <w:t xml:space="preserve">misma </w:t>
      </w:r>
      <w:r w:rsidR="00566698" w:rsidRPr="00425D5B">
        <w:rPr>
          <w:rStyle w:val="nfasis"/>
          <w:rFonts w:ascii="Tahoma" w:hAnsi="Tahoma" w:cs="Tahoma"/>
          <w:i w:val="0"/>
          <w:iCs w:val="0"/>
          <w:sz w:val="24"/>
          <w:szCs w:val="24"/>
          <w:lang w:val="es-419"/>
        </w:rPr>
        <w:t>resultó denigrante para el estudiante</w:t>
      </w:r>
      <w:r w:rsidR="003405CB" w:rsidRPr="00425D5B">
        <w:rPr>
          <w:rStyle w:val="nfasis"/>
          <w:rFonts w:ascii="Tahoma" w:hAnsi="Tahoma" w:cs="Tahoma"/>
          <w:i w:val="0"/>
          <w:iCs w:val="0"/>
          <w:sz w:val="24"/>
          <w:szCs w:val="24"/>
          <w:lang w:val="es-419"/>
        </w:rPr>
        <w:t>, así se hubiera hecho de manera cordial</w:t>
      </w:r>
      <w:r w:rsidR="00566698" w:rsidRPr="00425D5B">
        <w:rPr>
          <w:rStyle w:val="nfasis"/>
          <w:rFonts w:ascii="Tahoma" w:hAnsi="Tahoma" w:cs="Tahoma"/>
          <w:i w:val="0"/>
          <w:iCs w:val="0"/>
          <w:sz w:val="24"/>
          <w:szCs w:val="24"/>
          <w:lang w:val="es-419"/>
        </w:rPr>
        <w:t xml:space="preserve">. En todo caso, la carga de demostrar que no se presentaron circunstancias de </w:t>
      </w:r>
      <w:proofErr w:type="spellStart"/>
      <w:r w:rsidR="00566698" w:rsidRPr="00425D5B">
        <w:rPr>
          <w:rStyle w:val="nfasis"/>
          <w:rFonts w:ascii="Tahoma" w:hAnsi="Tahoma" w:cs="Tahoma"/>
          <w:i w:val="0"/>
          <w:iCs w:val="0"/>
          <w:sz w:val="24"/>
          <w:szCs w:val="24"/>
          <w:lang w:val="es-419"/>
        </w:rPr>
        <w:t>bullyng</w:t>
      </w:r>
      <w:proofErr w:type="spellEnd"/>
      <w:r w:rsidR="00566698" w:rsidRPr="00425D5B">
        <w:rPr>
          <w:rStyle w:val="nfasis"/>
          <w:rFonts w:ascii="Tahoma" w:hAnsi="Tahoma" w:cs="Tahoma"/>
          <w:i w:val="0"/>
          <w:iCs w:val="0"/>
          <w:sz w:val="24"/>
          <w:szCs w:val="24"/>
          <w:lang w:val="es-419"/>
        </w:rPr>
        <w:t xml:space="preserve"> o matoneo recaía en el Colegio y no del estudiante, como se insinúa en la impugnación.</w:t>
      </w:r>
    </w:p>
    <w:p w14:paraId="63E13EBE" w14:textId="77777777" w:rsidR="00566698" w:rsidRPr="00425D5B" w:rsidRDefault="00566698" w:rsidP="00425D5B">
      <w:pPr>
        <w:spacing w:after="0" w:line="276" w:lineRule="auto"/>
        <w:ind w:firstLine="709"/>
        <w:jc w:val="both"/>
        <w:rPr>
          <w:rFonts w:ascii="Tahoma" w:hAnsi="Tahoma" w:cs="Tahoma"/>
          <w:sz w:val="24"/>
          <w:szCs w:val="24"/>
        </w:rPr>
      </w:pPr>
    </w:p>
    <w:p w14:paraId="0BB85036" w14:textId="1DDA1AFF" w:rsidR="00092ECD" w:rsidRPr="00425D5B" w:rsidRDefault="006C1B79" w:rsidP="00425D5B">
      <w:pPr>
        <w:spacing w:line="276" w:lineRule="auto"/>
        <w:ind w:right="51" w:firstLine="709"/>
        <w:contextualSpacing/>
        <w:jc w:val="both"/>
        <w:rPr>
          <w:rStyle w:val="nfasis"/>
          <w:rFonts w:ascii="Tahoma" w:hAnsi="Tahoma" w:cs="Tahoma"/>
          <w:i w:val="0"/>
          <w:sz w:val="24"/>
          <w:szCs w:val="24"/>
          <w:lang w:val="es-419"/>
        </w:rPr>
      </w:pPr>
      <w:r w:rsidRPr="00425D5B">
        <w:rPr>
          <w:rStyle w:val="nfasis"/>
          <w:rFonts w:ascii="Tahoma" w:hAnsi="Tahoma" w:cs="Tahoma"/>
          <w:i w:val="0"/>
          <w:sz w:val="24"/>
          <w:szCs w:val="24"/>
          <w:lang w:val="es-419"/>
        </w:rPr>
        <w:t xml:space="preserve">Por otra parte, </w:t>
      </w:r>
      <w:r w:rsidR="00566698" w:rsidRPr="00425D5B">
        <w:rPr>
          <w:rStyle w:val="nfasis"/>
          <w:rFonts w:ascii="Tahoma" w:hAnsi="Tahoma" w:cs="Tahoma"/>
          <w:i w:val="0"/>
          <w:sz w:val="24"/>
          <w:szCs w:val="24"/>
          <w:lang w:val="es-419"/>
        </w:rPr>
        <w:t>y frente al segundo argumento de la impugnación (reglamento interno)</w:t>
      </w:r>
      <w:r w:rsidR="00326C10" w:rsidRPr="00425D5B">
        <w:rPr>
          <w:rStyle w:val="nfasis"/>
          <w:rFonts w:ascii="Tahoma" w:hAnsi="Tahoma" w:cs="Tahoma"/>
          <w:i w:val="0"/>
          <w:sz w:val="24"/>
          <w:szCs w:val="24"/>
          <w:lang w:val="es-419"/>
        </w:rPr>
        <w:t xml:space="preserve">, la Institución Educativa no logró </w:t>
      </w:r>
      <w:r w:rsidR="001E1CA0" w:rsidRPr="00425D5B">
        <w:rPr>
          <w:rStyle w:val="nfasis"/>
          <w:rFonts w:ascii="Tahoma" w:hAnsi="Tahoma" w:cs="Tahoma"/>
          <w:i w:val="0"/>
          <w:sz w:val="24"/>
          <w:szCs w:val="24"/>
          <w:lang w:val="es-419"/>
        </w:rPr>
        <w:t xml:space="preserve">demostrar </w:t>
      </w:r>
      <w:r w:rsidR="00326C10" w:rsidRPr="00425D5B">
        <w:rPr>
          <w:rStyle w:val="nfasis"/>
          <w:rFonts w:ascii="Tahoma" w:hAnsi="Tahoma" w:cs="Tahoma"/>
          <w:i w:val="0"/>
          <w:sz w:val="24"/>
          <w:szCs w:val="24"/>
          <w:lang w:val="es-419"/>
        </w:rPr>
        <w:t xml:space="preserve">la existencia de un proceso o conducto regular que rigiera al interior del centro </w:t>
      </w:r>
      <w:r w:rsidR="006C278D" w:rsidRPr="00425D5B">
        <w:rPr>
          <w:rStyle w:val="nfasis"/>
          <w:rFonts w:ascii="Tahoma" w:hAnsi="Tahoma" w:cs="Tahoma"/>
          <w:i w:val="0"/>
          <w:sz w:val="24"/>
          <w:szCs w:val="24"/>
          <w:lang w:val="es-419"/>
        </w:rPr>
        <w:t xml:space="preserve">educativo </w:t>
      </w:r>
      <w:r w:rsidR="00326C10" w:rsidRPr="00425D5B">
        <w:rPr>
          <w:rStyle w:val="nfasis"/>
          <w:rFonts w:ascii="Tahoma" w:hAnsi="Tahoma" w:cs="Tahoma"/>
          <w:i w:val="0"/>
          <w:sz w:val="24"/>
          <w:szCs w:val="24"/>
          <w:lang w:val="es-419"/>
        </w:rPr>
        <w:t xml:space="preserve">al cual presuntamente se debía ceñir la madre del estudiante para solucionar la situación antes de interponer la acción de tutela en particular. En este sentido y, conforme al carácter de fundamentales que poseen los derechos del menor que actualmente se alegan vulnerados, </w:t>
      </w:r>
      <w:r w:rsidR="001E1CA0" w:rsidRPr="00425D5B">
        <w:rPr>
          <w:rStyle w:val="nfasis"/>
          <w:rFonts w:ascii="Tahoma" w:hAnsi="Tahoma" w:cs="Tahoma"/>
          <w:i w:val="0"/>
          <w:sz w:val="24"/>
          <w:szCs w:val="24"/>
          <w:lang w:val="es-419"/>
        </w:rPr>
        <w:t xml:space="preserve">era imposible que la madre de Carlos Arturo Poveda Sepúlveda encontrara otro mecanismo más expedito y </w:t>
      </w:r>
      <w:r w:rsidR="00566698" w:rsidRPr="00425D5B">
        <w:rPr>
          <w:rStyle w:val="nfasis"/>
          <w:rFonts w:ascii="Tahoma" w:hAnsi="Tahoma" w:cs="Tahoma"/>
          <w:i w:val="0"/>
          <w:sz w:val="24"/>
          <w:szCs w:val="24"/>
          <w:lang w:val="es-419"/>
        </w:rPr>
        <w:t>eficaz</w:t>
      </w:r>
      <w:r w:rsidR="001E1CA0" w:rsidRPr="00425D5B">
        <w:rPr>
          <w:rStyle w:val="nfasis"/>
          <w:rFonts w:ascii="Tahoma" w:hAnsi="Tahoma" w:cs="Tahoma"/>
          <w:i w:val="0"/>
          <w:sz w:val="24"/>
          <w:szCs w:val="24"/>
          <w:lang w:val="es-419"/>
        </w:rPr>
        <w:t xml:space="preserve"> que permitiera garantizar la protección de los derechos </w:t>
      </w:r>
      <w:r w:rsidR="00566698" w:rsidRPr="00425D5B">
        <w:rPr>
          <w:rStyle w:val="nfasis"/>
          <w:rFonts w:ascii="Tahoma" w:hAnsi="Tahoma" w:cs="Tahoma"/>
          <w:i w:val="0"/>
          <w:sz w:val="24"/>
          <w:szCs w:val="24"/>
          <w:lang w:val="es-419"/>
        </w:rPr>
        <w:t xml:space="preserve">fundamentales </w:t>
      </w:r>
      <w:r w:rsidR="001E1CA0" w:rsidRPr="00425D5B">
        <w:rPr>
          <w:rStyle w:val="nfasis"/>
          <w:rFonts w:ascii="Tahoma" w:hAnsi="Tahoma" w:cs="Tahoma"/>
          <w:i w:val="0"/>
          <w:sz w:val="24"/>
          <w:szCs w:val="24"/>
          <w:lang w:val="es-419"/>
        </w:rPr>
        <w:t xml:space="preserve">de su hijo, que sin lugar a dudas y hasta tanto no se ejecute la modificación del Manual de Convivencia Escolar del Colegio Nuestra Señora de Fátima – Sede Pereira, </w:t>
      </w:r>
      <w:r w:rsidR="00566698" w:rsidRPr="00425D5B">
        <w:rPr>
          <w:rStyle w:val="nfasis"/>
          <w:rFonts w:ascii="Tahoma" w:hAnsi="Tahoma" w:cs="Tahoma"/>
          <w:i w:val="0"/>
          <w:sz w:val="24"/>
          <w:szCs w:val="24"/>
          <w:lang w:val="es-419"/>
        </w:rPr>
        <w:t xml:space="preserve">permanecerá latente su </w:t>
      </w:r>
      <w:r w:rsidR="00092ECD" w:rsidRPr="00425D5B">
        <w:rPr>
          <w:rStyle w:val="nfasis"/>
          <w:rFonts w:ascii="Tahoma" w:hAnsi="Tahoma" w:cs="Tahoma"/>
          <w:i w:val="0"/>
          <w:sz w:val="24"/>
          <w:szCs w:val="24"/>
          <w:lang w:val="es-419"/>
        </w:rPr>
        <w:t>transgresión</w:t>
      </w:r>
      <w:r w:rsidR="00566698" w:rsidRPr="00425D5B">
        <w:rPr>
          <w:rStyle w:val="nfasis"/>
          <w:rFonts w:ascii="Tahoma" w:hAnsi="Tahoma" w:cs="Tahoma"/>
          <w:i w:val="0"/>
          <w:sz w:val="24"/>
          <w:szCs w:val="24"/>
          <w:lang w:val="es-419"/>
        </w:rPr>
        <w:t xml:space="preserve">. </w:t>
      </w:r>
    </w:p>
    <w:p w14:paraId="60C64CAF" w14:textId="77777777" w:rsidR="003A58D6" w:rsidRPr="00425D5B" w:rsidRDefault="003A58D6" w:rsidP="00425D5B">
      <w:pPr>
        <w:spacing w:line="276" w:lineRule="auto"/>
        <w:ind w:right="51" w:firstLine="709"/>
        <w:contextualSpacing/>
        <w:jc w:val="both"/>
        <w:rPr>
          <w:rStyle w:val="nfasis"/>
          <w:rFonts w:ascii="Tahoma" w:hAnsi="Tahoma" w:cs="Tahoma"/>
          <w:i w:val="0"/>
          <w:sz w:val="24"/>
          <w:szCs w:val="24"/>
          <w:lang w:val="es-419"/>
        </w:rPr>
      </w:pPr>
    </w:p>
    <w:p w14:paraId="4EDF6819" w14:textId="514130A2" w:rsidR="001E6EE9" w:rsidRPr="00425D5B" w:rsidRDefault="00566698" w:rsidP="00425D5B">
      <w:pPr>
        <w:pStyle w:val="Sinespaciado"/>
        <w:spacing w:after="160" w:line="276" w:lineRule="auto"/>
        <w:ind w:right="51" w:firstLine="709"/>
        <w:jc w:val="both"/>
        <w:rPr>
          <w:rFonts w:ascii="Tahoma" w:hAnsi="Tahoma" w:cs="Tahoma"/>
          <w:sz w:val="24"/>
          <w:szCs w:val="24"/>
        </w:rPr>
      </w:pPr>
      <w:r w:rsidRPr="00425D5B">
        <w:rPr>
          <w:rStyle w:val="nfasis"/>
          <w:rFonts w:ascii="Tahoma" w:hAnsi="Tahoma" w:cs="Tahoma"/>
          <w:i w:val="0"/>
          <w:sz w:val="24"/>
          <w:szCs w:val="24"/>
          <w:lang w:val="es-419"/>
        </w:rPr>
        <w:t xml:space="preserve">En consecuencia, desechados los argumentos de la impugnación, no queda otro camino que </w:t>
      </w:r>
      <w:r w:rsidR="006A037D" w:rsidRPr="00425D5B">
        <w:rPr>
          <w:rFonts w:ascii="Tahoma" w:hAnsi="Tahoma" w:cs="Tahoma"/>
          <w:sz w:val="24"/>
          <w:szCs w:val="24"/>
        </w:rPr>
        <w:t>CONFIRMAR</w:t>
      </w:r>
      <w:r w:rsidR="000627E4" w:rsidRPr="00425D5B">
        <w:rPr>
          <w:rFonts w:ascii="Tahoma" w:hAnsi="Tahoma" w:cs="Tahoma"/>
          <w:sz w:val="24"/>
          <w:szCs w:val="24"/>
        </w:rPr>
        <w:t xml:space="preserve"> la</w:t>
      </w:r>
      <w:r w:rsidR="006A037D" w:rsidRPr="00425D5B">
        <w:rPr>
          <w:rFonts w:ascii="Tahoma" w:hAnsi="Tahoma" w:cs="Tahoma"/>
          <w:sz w:val="24"/>
          <w:szCs w:val="24"/>
        </w:rPr>
        <w:t xml:space="preserve"> sentencia de primera instancia.</w:t>
      </w:r>
    </w:p>
    <w:p w14:paraId="74B32C9C" w14:textId="77777777" w:rsidR="000627E4" w:rsidRPr="00425D5B" w:rsidRDefault="000627E4" w:rsidP="00425D5B">
      <w:pPr>
        <w:pStyle w:val="Sinespaciado"/>
        <w:spacing w:line="276" w:lineRule="auto"/>
        <w:jc w:val="both"/>
        <w:rPr>
          <w:rFonts w:ascii="Tahoma" w:hAnsi="Tahoma" w:cs="Tahoma"/>
          <w:sz w:val="24"/>
          <w:szCs w:val="24"/>
        </w:rPr>
      </w:pPr>
    </w:p>
    <w:p w14:paraId="18C3510A" w14:textId="77777777" w:rsidR="000627E4" w:rsidRPr="00425D5B" w:rsidRDefault="000627E4" w:rsidP="00425D5B">
      <w:pPr>
        <w:spacing w:after="0" w:line="276" w:lineRule="auto"/>
        <w:ind w:firstLine="708"/>
        <w:jc w:val="both"/>
        <w:rPr>
          <w:rFonts w:ascii="Tahoma" w:hAnsi="Tahoma" w:cs="Tahoma"/>
          <w:sz w:val="24"/>
          <w:szCs w:val="24"/>
          <w:lang w:eastAsia="es-CO"/>
        </w:rPr>
      </w:pPr>
      <w:r w:rsidRPr="00425D5B">
        <w:rPr>
          <w:rFonts w:ascii="Tahoma" w:hAnsi="Tahoma" w:cs="Tahoma"/>
          <w:sz w:val="24"/>
          <w:szCs w:val="24"/>
          <w:lang w:eastAsia="es-CO"/>
        </w:rPr>
        <w:lastRenderedPageBreak/>
        <w:t xml:space="preserve">En mérito de lo expuesto, la </w:t>
      </w:r>
      <w:r w:rsidRPr="00425D5B">
        <w:rPr>
          <w:rFonts w:ascii="Tahoma" w:hAnsi="Tahoma" w:cs="Tahoma"/>
          <w:b/>
          <w:sz w:val="24"/>
          <w:szCs w:val="24"/>
          <w:lang w:eastAsia="es-CO"/>
        </w:rPr>
        <w:t>Sala de Decisión Laboral No. 1 del Tribunal Superior del Distrito Judicial de Pereira</w:t>
      </w:r>
      <w:r w:rsidRPr="00425D5B">
        <w:rPr>
          <w:rFonts w:ascii="Tahoma" w:hAnsi="Tahoma" w:cs="Tahoma"/>
          <w:sz w:val="24"/>
          <w:szCs w:val="24"/>
          <w:lang w:eastAsia="es-CO"/>
        </w:rPr>
        <w:t>, en nombre del Pueblo y por autoridad de la Constitución y la ley,</w:t>
      </w:r>
    </w:p>
    <w:p w14:paraId="1808A38F" w14:textId="77777777" w:rsidR="000627E4" w:rsidRPr="00425D5B" w:rsidRDefault="000627E4" w:rsidP="00425D5B">
      <w:pPr>
        <w:spacing w:after="0" w:line="276" w:lineRule="auto"/>
        <w:ind w:firstLine="708"/>
        <w:jc w:val="both"/>
        <w:rPr>
          <w:rFonts w:ascii="Tahoma" w:hAnsi="Tahoma" w:cs="Tahoma"/>
          <w:sz w:val="24"/>
          <w:szCs w:val="24"/>
          <w:lang w:eastAsia="es-CO"/>
        </w:rPr>
      </w:pPr>
    </w:p>
    <w:p w14:paraId="1E775DE6" w14:textId="77777777" w:rsidR="000627E4" w:rsidRPr="00425D5B" w:rsidRDefault="000627E4" w:rsidP="00425D5B">
      <w:pPr>
        <w:pStyle w:val="Ttulo4"/>
        <w:spacing w:line="276" w:lineRule="auto"/>
        <w:rPr>
          <w:rFonts w:ascii="Tahoma" w:hAnsi="Tahoma" w:cs="Tahoma"/>
          <w:szCs w:val="24"/>
        </w:rPr>
      </w:pPr>
      <w:r w:rsidRPr="00425D5B">
        <w:rPr>
          <w:rFonts w:ascii="Tahoma" w:hAnsi="Tahoma" w:cs="Tahoma"/>
          <w:szCs w:val="24"/>
        </w:rPr>
        <w:t>RESUELVE</w:t>
      </w:r>
    </w:p>
    <w:p w14:paraId="6459F5D4" w14:textId="77777777" w:rsidR="000627E4" w:rsidRPr="00425D5B" w:rsidRDefault="000627E4" w:rsidP="00425D5B">
      <w:pPr>
        <w:spacing w:after="0" w:line="276" w:lineRule="auto"/>
        <w:rPr>
          <w:rFonts w:ascii="Tahoma" w:hAnsi="Tahoma" w:cs="Tahoma"/>
          <w:sz w:val="24"/>
          <w:szCs w:val="24"/>
          <w:lang w:eastAsia="es-ES"/>
        </w:rPr>
      </w:pPr>
    </w:p>
    <w:p w14:paraId="6A38A579" w14:textId="00DCDF7F" w:rsidR="000627E4" w:rsidRPr="00425D5B" w:rsidRDefault="006A037D" w:rsidP="00425D5B">
      <w:pPr>
        <w:spacing w:after="0" w:line="276" w:lineRule="auto"/>
        <w:ind w:firstLine="709"/>
        <w:jc w:val="both"/>
        <w:rPr>
          <w:rFonts w:ascii="Tahoma" w:eastAsia="Calibri" w:hAnsi="Tahoma" w:cs="Tahoma"/>
          <w:bCs/>
          <w:sz w:val="24"/>
          <w:szCs w:val="24"/>
        </w:rPr>
      </w:pPr>
      <w:r w:rsidRPr="00425D5B">
        <w:rPr>
          <w:rFonts w:ascii="Tahoma" w:eastAsia="Calibri" w:hAnsi="Tahoma" w:cs="Tahoma"/>
          <w:b/>
          <w:bCs/>
          <w:sz w:val="24"/>
          <w:szCs w:val="24"/>
        </w:rPr>
        <w:t xml:space="preserve">PRIMERO: CONFIRMAR </w:t>
      </w:r>
      <w:r w:rsidR="00F80FD1" w:rsidRPr="00425D5B">
        <w:rPr>
          <w:rFonts w:ascii="Tahoma" w:eastAsia="Calibri" w:hAnsi="Tahoma" w:cs="Tahoma"/>
          <w:bCs/>
          <w:sz w:val="24"/>
          <w:szCs w:val="24"/>
        </w:rPr>
        <w:t>l</w:t>
      </w:r>
      <w:r w:rsidR="000627E4" w:rsidRPr="00425D5B">
        <w:rPr>
          <w:rFonts w:ascii="Tahoma" w:eastAsia="Calibri" w:hAnsi="Tahoma" w:cs="Tahoma"/>
          <w:bCs/>
          <w:sz w:val="24"/>
          <w:szCs w:val="24"/>
        </w:rPr>
        <w:t xml:space="preserve">a sentencia proferida por el Juzgado </w:t>
      </w:r>
      <w:r w:rsidRPr="00425D5B">
        <w:rPr>
          <w:rFonts w:ascii="Tahoma" w:eastAsia="Calibri" w:hAnsi="Tahoma" w:cs="Tahoma"/>
          <w:bCs/>
          <w:sz w:val="24"/>
          <w:szCs w:val="24"/>
        </w:rPr>
        <w:t>Quinto</w:t>
      </w:r>
      <w:r w:rsidR="000627E4" w:rsidRPr="00425D5B">
        <w:rPr>
          <w:rFonts w:ascii="Tahoma" w:eastAsia="Calibri" w:hAnsi="Tahoma" w:cs="Tahoma"/>
          <w:bCs/>
          <w:sz w:val="24"/>
          <w:szCs w:val="24"/>
        </w:rPr>
        <w:t xml:space="preserve"> Labora</w:t>
      </w:r>
      <w:r w:rsidR="00F80FD1" w:rsidRPr="00425D5B">
        <w:rPr>
          <w:rFonts w:ascii="Tahoma" w:eastAsia="Calibri" w:hAnsi="Tahoma" w:cs="Tahoma"/>
          <w:bCs/>
          <w:sz w:val="24"/>
          <w:szCs w:val="24"/>
        </w:rPr>
        <w:t xml:space="preserve">l del Circuito de Pereira </w:t>
      </w:r>
      <w:r w:rsidRPr="00425D5B">
        <w:rPr>
          <w:rFonts w:ascii="Tahoma" w:eastAsia="Calibri" w:hAnsi="Tahoma" w:cs="Tahoma"/>
          <w:bCs/>
          <w:sz w:val="24"/>
          <w:szCs w:val="24"/>
        </w:rPr>
        <w:t>el 04</w:t>
      </w:r>
      <w:r w:rsidR="000627E4" w:rsidRPr="00425D5B">
        <w:rPr>
          <w:rFonts w:ascii="Tahoma" w:eastAsia="Calibri" w:hAnsi="Tahoma" w:cs="Tahoma"/>
          <w:bCs/>
          <w:sz w:val="24"/>
          <w:szCs w:val="24"/>
        </w:rPr>
        <w:t xml:space="preserve"> de </w:t>
      </w:r>
      <w:r w:rsidRPr="00425D5B">
        <w:rPr>
          <w:rFonts w:ascii="Tahoma" w:eastAsia="Calibri" w:hAnsi="Tahoma" w:cs="Tahoma"/>
          <w:bCs/>
          <w:sz w:val="24"/>
          <w:szCs w:val="24"/>
        </w:rPr>
        <w:t>marzo de 2022</w:t>
      </w:r>
      <w:r w:rsidR="00F7137C" w:rsidRPr="00425D5B">
        <w:rPr>
          <w:rFonts w:ascii="Tahoma" w:eastAsia="Calibri" w:hAnsi="Tahoma" w:cs="Tahoma"/>
          <w:bCs/>
          <w:sz w:val="24"/>
          <w:szCs w:val="24"/>
        </w:rPr>
        <w:t xml:space="preserve"> por las razones expuestas en la parte motiva de esta providencia</w:t>
      </w:r>
      <w:r w:rsidRPr="00425D5B">
        <w:rPr>
          <w:rFonts w:ascii="Tahoma" w:eastAsia="Calibri" w:hAnsi="Tahoma" w:cs="Tahoma"/>
          <w:bCs/>
          <w:sz w:val="24"/>
          <w:szCs w:val="24"/>
        </w:rPr>
        <w:t>.</w:t>
      </w:r>
    </w:p>
    <w:p w14:paraId="1A30FC89" w14:textId="77777777" w:rsidR="006A037D" w:rsidRPr="00425D5B" w:rsidRDefault="006A037D" w:rsidP="00425D5B">
      <w:pPr>
        <w:spacing w:after="0" w:line="276" w:lineRule="auto"/>
        <w:ind w:firstLine="709"/>
        <w:jc w:val="both"/>
        <w:rPr>
          <w:rFonts w:ascii="Tahoma" w:eastAsia="Calibri" w:hAnsi="Tahoma" w:cs="Tahoma"/>
          <w:bCs/>
          <w:sz w:val="24"/>
          <w:szCs w:val="24"/>
        </w:rPr>
      </w:pPr>
    </w:p>
    <w:p w14:paraId="6454C49F" w14:textId="77777777" w:rsidR="000627E4" w:rsidRPr="00425D5B" w:rsidRDefault="000627E4" w:rsidP="00425D5B">
      <w:pPr>
        <w:spacing w:after="0" w:line="276" w:lineRule="auto"/>
        <w:ind w:firstLine="709"/>
        <w:jc w:val="both"/>
        <w:rPr>
          <w:rFonts w:ascii="Tahoma" w:eastAsia="Calibri" w:hAnsi="Tahoma" w:cs="Tahoma"/>
          <w:bCs/>
          <w:sz w:val="24"/>
          <w:szCs w:val="24"/>
        </w:rPr>
      </w:pPr>
      <w:r w:rsidRPr="00425D5B">
        <w:rPr>
          <w:rFonts w:ascii="Tahoma" w:eastAsia="Calibri" w:hAnsi="Tahoma" w:cs="Tahoma"/>
          <w:b/>
          <w:bCs/>
          <w:sz w:val="24"/>
          <w:szCs w:val="24"/>
        </w:rPr>
        <w:t xml:space="preserve">SEGUNDO: </w:t>
      </w:r>
      <w:r w:rsidRPr="00425D5B">
        <w:rPr>
          <w:rFonts w:ascii="Tahoma" w:eastAsia="Calibri" w:hAnsi="Tahoma" w:cs="Tahoma"/>
          <w:bCs/>
          <w:sz w:val="24"/>
          <w:szCs w:val="24"/>
        </w:rPr>
        <w:t>Notifíquese la decisión a las partes por el medio más eficaz.</w:t>
      </w:r>
    </w:p>
    <w:p w14:paraId="2307F216" w14:textId="77777777" w:rsidR="000627E4" w:rsidRPr="00425D5B" w:rsidRDefault="000627E4" w:rsidP="00425D5B">
      <w:pPr>
        <w:spacing w:after="0" w:line="276" w:lineRule="auto"/>
        <w:ind w:firstLine="709"/>
        <w:jc w:val="both"/>
        <w:rPr>
          <w:rFonts w:ascii="Tahoma" w:eastAsia="Calibri" w:hAnsi="Tahoma" w:cs="Tahoma"/>
          <w:bCs/>
          <w:sz w:val="24"/>
          <w:szCs w:val="24"/>
        </w:rPr>
      </w:pPr>
    </w:p>
    <w:p w14:paraId="02DF062B" w14:textId="77777777" w:rsidR="000627E4" w:rsidRPr="00425D5B" w:rsidRDefault="000627E4" w:rsidP="00425D5B">
      <w:pPr>
        <w:spacing w:after="0" w:line="276" w:lineRule="auto"/>
        <w:ind w:right="3" w:firstLine="708"/>
        <w:jc w:val="both"/>
        <w:rPr>
          <w:rFonts w:ascii="Tahoma" w:eastAsia="Calibri" w:hAnsi="Tahoma" w:cs="Tahoma"/>
          <w:bCs/>
          <w:sz w:val="24"/>
          <w:szCs w:val="24"/>
        </w:rPr>
      </w:pPr>
      <w:r w:rsidRPr="00425D5B">
        <w:rPr>
          <w:rFonts w:ascii="Tahoma" w:eastAsia="Calibri" w:hAnsi="Tahoma" w:cs="Tahoma"/>
          <w:b/>
          <w:bCs/>
          <w:sz w:val="24"/>
          <w:szCs w:val="24"/>
        </w:rPr>
        <w:t>TERCERO:</w:t>
      </w:r>
      <w:r w:rsidRPr="00425D5B">
        <w:rPr>
          <w:rFonts w:ascii="Tahoma" w:eastAsia="Calibri" w:hAnsi="Tahoma" w:cs="Tahoma"/>
          <w:bCs/>
          <w:sz w:val="24"/>
          <w:szCs w:val="24"/>
        </w:rPr>
        <w:t xml:space="preserve"> Remítase el expediente a la Corte Constitucional para su eventual revisión, conforme al artículo 31 del Decreto 2591 de 1991.</w:t>
      </w:r>
    </w:p>
    <w:p w14:paraId="40FC60BC" w14:textId="77777777" w:rsidR="000627E4" w:rsidRPr="00425D5B" w:rsidRDefault="000627E4" w:rsidP="00425D5B">
      <w:pPr>
        <w:spacing w:after="0" w:line="276" w:lineRule="auto"/>
        <w:ind w:right="3" w:firstLine="708"/>
        <w:jc w:val="both"/>
        <w:rPr>
          <w:rFonts w:ascii="Tahoma" w:eastAsia="Calibri" w:hAnsi="Tahoma" w:cs="Tahoma"/>
          <w:bCs/>
          <w:sz w:val="24"/>
          <w:szCs w:val="24"/>
        </w:rPr>
      </w:pPr>
    </w:p>
    <w:p w14:paraId="2D17E038" w14:textId="77777777" w:rsidR="000627E4" w:rsidRPr="00425D5B" w:rsidRDefault="000627E4" w:rsidP="00425D5B">
      <w:pPr>
        <w:spacing w:after="0" w:line="276" w:lineRule="auto"/>
        <w:ind w:right="3" w:firstLine="708"/>
        <w:jc w:val="both"/>
        <w:rPr>
          <w:rFonts w:ascii="Tahoma" w:eastAsia="Calibri" w:hAnsi="Tahoma" w:cs="Tahoma"/>
          <w:bCs/>
          <w:sz w:val="24"/>
          <w:szCs w:val="24"/>
        </w:rPr>
      </w:pPr>
    </w:p>
    <w:p w14:paraId="08019F9C" w14:textId="77777777" w:rsidR="000627E4" w:rsidRPr="00425D5B" w:rsidRDefault="000627E4" w:rsidP="00425D5B">
      <w:pPr>
        <w:pStyle w:val="Prrafodelista"/>
        <w:suppressAutoHyphens/>
        <w:spacing w:after="0" w:line="276" w:lineRule="auto"/>
        <w:jc w:val="both"/>
        <w:rPr>
          <w:rFonts w:ascii="Tahoma" w:hAnsi="Tahoma" w:cs="Tahoma"/>
          <w:sz w:val="24"/>
          <w:szCs w:val="24"/>
        </w:rPr>
      </w:pPr>
      <w:r w:rsidRPr="00425D5B">
        <w:rPr>
          <w:rFonts w:ascii="Tahoma" w:hAnsi="Tahoma" w:cs="Tahoma"/>
          <w:sz w:val="24"/>
          <w:szCs w:val="24"/>
        </w:rPr>
        <w:t xml:space="preserve">Notifíquese y Cúmplase </w:t>
      </w:r>
    </w:p>
    <w:p w14:paraId="4154E04A" w14:textId="77777777" w:rsidR="000627E4" w:rsidRPr="00425D5B" w:rsidRDefault="000627E4" w:rsidP="00425D5B">
      <w:pPr>
        <w:pStyle w:val="Sinespaciado"/>
        <w:spacing w:line="276" w:lineRule="auto"/>
        <w:rPr>
          <w:rFonts w:ascii="Tahoma" w:hAnsi="Tahoma" w:cs="Tahoma"/>
          <w:sz w:val="24"/>
          <w:szCs w:val="24"/>
        </w:rPr>
      </w:pPr>
    </w:p>
    <w:p w14:paraId="06FD4382" w14:textId="77777777" w:rsidR="00425D5B" w:rsidRPr="00425D5B" w:rsidRDefault="00425D5B" w:rsidP="00425D5B">
      <w:pPr>
        <w:widowControl w:val="0"/>
        <w:autoSpaceDE w:val="0"/>
        <w:autoSpaceDN w:val="0"/>
        <w:adjustRightInd w:val="0"/>
        <w:spacing w:after="0" w:line="276" w:lineRule="auto"/>
        <w:jc w:val="both"/>
        <w:rPr>
          <w:rFonts w:ascii="Tahoma" w:eastAsia="Times New Roman" w:hAnsi="Tahoma" w:cs="Tahoma"/>
          <w:sz w:val="24"/>
          <w:szCs w:val="24"/>
          <w:lang w:val="es-ES" w:eastAsia="es-ES"/>
        </w:rPr>
      </w:pPr>
      <w:bookmarkStart w:id="6" w:name="_Hlk103084926"/>
      <w:r w:rsidRPr="00425D5B">
        <w:rPr>
          <w:rFonts w:ascii="Tahoma" w:eastAsia="Times New Roman" w:hAnsi="Tahoma" w:cs="Tahoma"/>
          <w:sz w:val="24"/>
          <w:szCs w:val="24"/>
          <w:lang w:val="es-ES" w:eastAsia="es-ES"/>
        </w:rPr>
        <w:tab/>
        <w:t>La Magistrada ponente,</w:t>
      </w:r>
    </w:p>
    <w:p w14:paraId="3D1379DD" w14:textId="77777777" w:rsidR="00425D5B" w:rsidRPr="00425D5B" w:rsidRDefault="00425D5B" w:rsidP="00425D5B">
      <w:pPr>
        <w:spacing w:after="0" w:line="276" w:lineRule="auto"/>
        <w:rPr>
          <w:rFonts w:ascii="Tahoma" w:eastAsia="Times New Roman" w:hAnsi="Tahoma" w:cs="Tahoma"/>
          <w:sz w:val="24"/>
          <w:szCs w:val="24"/>
          <w:lang w:val="es-ES" w:eastAsia="es-ES"/>
        </w:rPr>
      </w:pPr>
    </w:p>
    <w:p w14:paraId="2F36F07F" w14:textId="77777777" w:rsidR="00425D5B" w:rsidRPr="00425D5B" w:rsidRDefault="00425D5B" w:rsidP="00425D5B">
      <w:pPr>
        <w:spacing w:after="0" w:line="276" w:lineRule="auto"/>
        <w:rPr>
          <w:rFonts w:ascii="Tahoma" w:eastAsia="Times New Roman" w:hAnsi="Tahoma" w:cs="Tahoma"/>
          <w:sz w:val="24"/>
          <w:szCs w:val="24"/>
          <w:lang w:val="es-ES" w:eastAsia="es-ES"/>
        </w:rPr>
      </w:pPr>
    </w:p>
    <w:p w14:paraId="69B5107A" w14:textId="77777777" w:rsidR="00425D5B" w:rsidRPr="00425D5B" w:rsidRDefault="00425D5B" w:rsidP="00425D5B">
      <w:pPr>
        <w:spacing w:after="0" w:line="276" w:lineRule="auto"/>
        <w:rPr>
          <w:rFonts w:ascii="Tahoma" w:eastAsia="Times New Roman" w:hAnsi="Tahoma" w:cs="Tahoma"/>
          <w:sz w:val="24"/>
          <w:szCs w:val="24"/>
          <w:lang w:val="es-ES" w:eastAsia="es-ES"/>
        </w:rPr>
      </w:pPr>
    </w:p>
    <w:p w14:paraId="6245F814" w14:textId="77777777" w:rsidR="00425D5B" w:rsidRPr="00425D5B" w:rsidRDefault="00425D5B" w:rsidP="00425D5B">
      <w:pPr>
        <w:keepNext/>
        <w:spacing w:after="0" w:line="276" w:lineRule="auto"/>
        <w:jc w:val="center"/>
        <w:outlineLvl w:val="2"/>
        <w:rPr>
          <w:rFonts w:ascii="Tahoma" w:eastAsia="Times New Roman" w:hAnsi="Tahoma" w:cs="Tahoma"/>
          <w:b/>
          <w:bCs/>
          <w:sz w:val="24"/>
          <w:szCs w:val="24"/>
          <w:lang w:val="es-ES" w:eastAsia="es-ES"/>
        </w:rPr>
      </w:pPr>
      <w:r w:rsidRPr="00425D5B">
        <w:rPr>
          <w:rFonts w:ascii="Tahoma" w:eastAsia="Times New Roman" w:hAnsi="Tahoma" w:cs="Tahoma"/>
          <w:b/>
          <w:bCs/>
          <w:sz w:val="24"/>
          <w:szCs w:val="24"/>
          <w:lang w:val="es-ES" w:eastAsia="es-ES"/>
        </w:rPr>
        <w:t>ANA LUCÍA CAICEDO CALDERÓN</w:t>
      </w:r>
    </w:p>
    <w:p w14:paraId="314AF65A" w14:textId="77777777" w:rsidR="00425D5B" w:rsidRPr="00425D5B" w:rsidRDefault="00425D5B" w:rsidP="00425D5B">
      <w:pPr>
        <w:spacing w:after="0" w:line="276" w:lineRule="auto"/>
        <w:rPr>
          <w:rFonts w:ascii="Tahoma" w:eastAsia="Times New Roman" w:hAnsi="Tahoma" w:cs="Tahoma"/>
          <w:sz w:val="24"/>
          <w:szCs w:val="24"/>
          <w:lang w:val="es-ES" w:eastAsia="es-ES"/>
        </w:rPr>
      </w:pPr>
    </w:p>
    <w:p w14:paraId="23D9A16E" w14:textId="77777777" w:rsidR="00425D5B" w:rsidRPr="00425D5B" w:rsidRDefault="00425D5B" w:rsidP="00425D5B">
      <w:pPr>
        <w:spacing w:after="0" w:line="276" w:lineRule="auto"/>
        <w:rPr>
          <w:rFonts w:ascii="Tahoma" w:eastAsia="Times New Roman" w:hAnsi="Tahoma" w:cs="Tahoma"/>
          <w:sz w:val="24"/>
          <w:szCs w:val="24"/>
          <w:lang w:val="es-ES" w:eastAsia="es-ES"/>
        </w:rPr>
      </w:pPr>
    </w:p>
    <w:p w14:paraId="6F12BE6B" w14:textId="77777777" w:rsidR="00425D5B" w:rsidRPr="00425D5B" w:rsidRDefault="00425D5B" w:rsidP="00425D5B">
      <w:pPr>
        <w:spacing w:after="0" w:line="276" w:lineRule="auto"/>
        <w:ind w:firstLine="708"/>
        <w:rPr>
          <w:rFonts w:ascii="Tahoma" w:eastAsia="Times New Roman" w:hAnsi="Tahoma" w:cs="Tahoma"/>
          <w:sz w:val="24"/>
          <w:szCs w:val="24"/>
          <w:lang w:val="es-ES" w:eastAsia="es-ES"/>
        </w:rPr>
      </w:pPr>
      <w:bookmarkStart w:id="7" w:name="_Hlk62478330"/>
      <w:r w:rsidRPr="00425D5B">
        <w:rPr>
          <w:rFonts w:ascii="Tahoma" w:eastAsia="Times New Roman" w:hAnsi="Tahoma" w:cs="Tahoma"/>
          <w:sz w:val="24"/>
          <w:szCs w:val="24"/>
          <w:lang w:val="es-ES" w:eastAsia="es-ES"/>
        </w:rPr>
        <w:t>La Magistrada y el Magistrado,</w:t>
      </w:r>
    </w:p>
    <w:p w14:paraId="3D1FF752" w14:textId="77777777" w:rsidR="00425D5B" w:rsidRPr="00425D5B" w:rsidRDefault="00425D5B" w:rsidP="00425D5B">
      <w:pPr>
        <w:spacing w:after="0" w:line="276" w:lineRule="auto"/>
        <w:rPr>
          <w:rFonts w:ascii="Tahoma" w:eastAsia="Times New Roman" w:hAnsi="Tahoma" w:cs="Tahoma"/>
          <w:sz w:val="24"/>
          <w:szCs w:val="24"/>
          <w:lang w:val="es-ES" w:eastAsia="es-ES"/>
        </w:rPr>
      </w:pPr>
    </w:p>
    <w:p w14:paraId="0E5FE6B9" w14:textId="77777777" w:rsidR="00425D5B" w:rsidRPr="00425D5B" w:rsidRDefault="00425D5B" w:rsidP="00425D5B">
      <w:pPr>
        <w:spacing w:after="0" w:line="276" w:lineRule="auto"/>
        <w:rPr>
          <w:rFonts w:ascii="Tahoma" w:eastAsia="Times New Roman" w:hAnsi="Tahoma" w:cs="Tahoma"/>
          <w:sz w:val="24"/>
          <w:szCs w:val="24"/>
          <w:lang w:val="es-ES" w:eastAsia="es-ES"/>
        </w:rPr>
      </w:pPr>
    </w:p>
    <w:p w14:paraId="10230A32" w14:textId="77777777" w:rsidR="00425D5B" w:rsidRPr="00425D5B" w:rsidRDefault="00425D5B" w:rsidP="00425D5B">
      <w:pPr>
        <w:spacing w:after="0" w:line="276" w:lineRule="auto"/>
        <w:rPr>
          <w:rFonts w:ascii="Tahoma" w:eastAsia="Times New Roman" w:hAnsi="Tahoma" w:cs="Tahoma"/>
          <w:sz w:val="24"/>
          <w:szCs w:val="24"/>
          <w:lang w:val="es-ES" w:eastAsia="es-ES"/>
        </w:rPr>
      </w:pPr>
    </w:p>
    <w:p w14:paraId="2B4AE27A" w14:textId="77777777" w:rsidR="00425D5B" w:rsidRPr="00425D5B" w:rsidRDefault="00425D5B" w:rsidP="00425D5B">
      <w:pPr>
        <w:spacing w:after="0" w:line="276" w:lineRule="auto"/>
        <w:rPr>
          <w:rFonts w:ascii="Tahoma" w:eastAsia="Times New Roman" w:hAnsi="Tahoma" w:cs="Tahoma"/>
          <w:sz w:val="24"/>
          <w:szCs w:val="24"/>
          <w:lang w:val="es-ES" w:eastAsia="es-ES"/>
        </w:rPr>
      </w:pPr>
    </w:p>
    <w:p w14:paraId="12C0B319" w14:textId="77A6B2FD" w:rsidR="000627E4" w:rsidRPr="00425D5B" w:rsidRDefault="00425D5B" w:rsidP="00425D5B">
      <w:pPr>
        <w:spacing w:after="0" w:line="276" w:lineRule="auto"/>
        <w:jc w:val="both"/>
        <w:rPr>
          <w:rFonts w:ascii="Tahoma" w:eastAsia="Times New Roman" w:hAnsi="Tahoma" w:cs="Tahoma"/>
          <w:b/>
          <w:bCs/>
          <w:sz w:val="24"/>
          <w:szCs w:val="24"/>
          <w:lang w:val="es-ES" w:eastAsia="es-ES"/>
        </w:rPr>
      </w:pPr>
      <w:r w:rsidRPr="00425D5B">
        <w:rPr>
          <w:rFonts w:ascii="Tahoma" w:eastAsia="Times New Roman" w:hAnsi="Tahoma" w:cs="Tahoma"/>
          <w:b/>
          <w:bCs/>
          <w:sz w:val="24"/>
          <w:szCs w:val="24"/>
          <w:lang w:val="es-ES" w:eastAsia="es-ES"/>
        </w:rPr>
        <w:t>OLGA LUCÍA HOYOS SEPÚLVEDA</w:t>
      </w:r>
      <w:r w:rsidRPr="00425D5B">
        <w:rPr>
          <w:rFonts w:ascii="Tahoma" w:eastAsia="Times New Roman" w:hAnsi="Tahoma" w:cs="Tahoma"/>
          <w:b/>
          <w:bCs/>
          <w:sz w:val="24"/>
          <w:szCs w:val="24"/>
          <w:lang w:val="es-ES" w:eastAsia="es-ES"/>
        </w:rPr>
        <w:tab/>
      </w:r>
      <w:r w:rsidRPr="00425D5B">
        <w:rPr>
          <w:rFonts w:ascii="Tahoma" w:eastAsia="Times New Roman" w:hAnsi="Tahoma" w:cs="Tahoma"/>
          <w:b/>
          <w:bCs/>
          <w:sz w:val="24"/>
          <w:szCs w:val="24"/>
          <w:lang w:val="es-ES" w:eastAsia="es-ES"/>
        </w:rPr>
        <w:tab/>
        <w:t xml:space="preserve"> GERMÁN DARÍO GÓEZ VINASCO</w:t>
      </w:r>
      <w:bookmarkEnd w:id="6"/>
      <w:bookmarkEnd w:id="7"/>
    </w:p>
    <w:sectPr w:rsidR="000627E4" w:rsidRPr="00425D5B" w:rsidSect="005F64E6">
      <w:headerReference w:type="default" r:id="rId11"/>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5FFFB" w14:textId="77777777" w:rsidR="00FC11E0" w:rsidRDefault="00FC11E0" w:rsidP="00302EEC">
      <w:pPr>
        <w:spacing w:after="0" w:line="240" w:lineRule="auto"/>
      </w:pPr>
      <w:r>
        <w:separator/>
      </w:r>
    </w:p>
  </w:endnote>
  <w:endnote w:type="continuationSeparator" w:id="0">
    <w:p w14:paraId="329A6710" w14:textId="77777777" w:rsidR="00FC11E0" w:rsidRDefault="00FC11E0" w:rsidP="00302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8A7C5" w14:textId="77777777" w:rsidR="00FC11E0" w:rsidRDefault="00FC11E0" w:rsidP="00302EEC">
      <w:pPr>
        <w:spacing w:after="0" w:line="240" w:lineRule="auto"/>
      </w:pPr>
      <w:r>
        <w:separator/>
      </w:r>
    </w:p>
  </w:footnote>
  <w:footnote w:type="continuationSeparator" w:id="0">
    <w:p w14:paraId="27AC9797" w14:textId="77777777" w:rsidR="00FC11E0" w:rsidRDefault="00FC11E0" w:rsidP="00302EEC">
      <w:pPr>
        <w:spacing w:after="0" w:line="240" w:lineRule="auto"/>
      </w:pPr>
      <w:r>
        <w:continuationSeparator/>
      </w:r>
    </w:p>
  </w:footnote>
  <w:footnote w:id="1">
    <w:p w14:paraId="7CDE72AA" w14:textId="6DA6CABA" w:rsidR="00BA11A6" w:rsidRPr="00067838" w:rsidRDefault="00BA11A6" w:rsidP="00067838">
      <w:pPr>
        <w:pStyle w:val="Textonotapie"/>
        <w:jc w:val="both"/>
        <w:rPr>
          <w:rFonts w:ascii="Arial" w:hAnsi="Arial" w:cs="Arial"/>
          <w:sz w:val="18"/>
          <w:szCs w:val="18"/>
          <w:lang w:val="es-CO"/>
        </w:rPr>
      </w:pPr>
      <w:r w:rsidRPr="00067838">
        <w:rPr>
          <w:rStyle w:val="Refdenotaalpie"/>
          <w:rFonts w:ascii="Arial" w:hAnsi="Arial" w:cs="Arial"/>
          <w:sz w:val="18"/>
          <w:szCs w:val="18"/>
        </w:rPr>
        <w:footnoteRef/>
      </w:r>
      <w:r w:rsidRPr="00067838">
        <w:rPr>
          <w:rFonts w:ascii="Arial" w:hAnsi="Arial" w:cs="Arial"/>
          <w:sz w:val="18"/>
          <w:szCs w:val="18"/>
        </w:rPr>
        <w:t xml:space="preserve"> Cuaderno de Primera Instancia, archivo No.05 ‘NotificacAutoAdmiteTutela’.</w:t>
      </w:r>
    </w:p>
  </w:footnote>
  <w:footnote w:id="2">
    <w:p w14:paraId="57E501E0" w14:textId="77777777" w:rsidR="00BA11A6" w:rsidRPr="00067838" w:rsidRDefault="00BA11A6" w:rsidP="00067838">
      <w:pPr>
        <w:pStyle w:val="Textonotapie"/>
        <w:jc w:val="both"/>
        <w:rPr>
          <w:rFonts w:ascii="Arial" w:hAnsi="Arial" w:cs="Arial"/>
          <w:sz w:val="18"/>
          <w:szCs w:val="18"/>
          <w:lang w:val="es-CO"/>
        </w:rPr>
      </w:pPr>
      <w:r w:rsidRPr="00067838">
        <w:rPr>
          <w:rFonts w:ascii="Arial" w:hAnsi="Arial" w:cs="Arial"/>
          <w:sz w:val="18"/>
          <w:szCs w:val="18"/>
          <w:vertAlign w:val="superscript"/>
        </w:rPr>
        <w:t xml:space="preserve">2 </w:t>
      </w:r>
      <w:r w:rsidRPr="00067838">
        <w:rPr>
          <w:rFonts w:ascii="Arial" w:hAnsi="Arial" w:cs="Arial"/>
          <w:sz w:val="18"/>
          <w:szCs w:val="18"/>
          <w:lang w:val="es-CO"/>
        </w:rPr>
        <w:t xml:space="preserve">Sentencia T-194 de 2021. MS. Antonio José Lizarazo Ocampo. </w:t>
      </w:r>
    </w:p>
  </w:footnote>
  <w:footnote w:id="3">
    <w:p w14:paraId="0785DAA6" w14:textId="77777777" w:rsidR="00BA11A6" w:rsidRPr="00067838" w:rsidRDefault="00BA11A6" w:rsidP="00067838">
      <w:pPr>
        <w:pStyle w:val="Textonotapie"/>
        <w:jc w:val="both"/>
        <w:rPr>
          <w:rFonts w:ascii="Arial" w:hAnsi="Arial" w:cs="Arial"/>
          <w:sz w:val="18"/>
          <w:szCs w:val="18"/>
          <w:lang w:val="es-ES"/>
        </w:rPr>
      </w:pPr>
      <w:r w:rsidRPr="00067838">
        <w:rPr>
          <w:rStyle w:val="Refdenotaalpie"/>
          <w:rFonts w:ascii="Arial" w:hAnsi="Arial" w:cs="Arial"/>
          <w:sz w:val="18"/>
          <w:szCs w:val="18"/>
        </w:rPr>
        <w:footnoteRef/>
      </w:r>
      <w:r w:rsidRPr="00067838">
        <w:rPr>
          <w:rFonts w:ascii="Arial" w:hAnsi="Arial" w:cs="Arial"/>
          <w:sz w:val="18"/>
          <w:szCs w:val="18"/>
        </w:rPr>
        <w:t xml:space="preserve"> Sentencia T-400 de 2017. MS. Alberto Rojas Ríos.</w:t>
      </w:r>
    </w:p>
  </w:footnote>
  <w:footnote w:id="4">
    <w:p w14:paraId="3521D7D7" w14:textId="77777777" w:rsidR="00BA11A6" w:rsidRPr="00067838" w:rsidRDefault="00BA11A6" w:rsidP="00067838">
      <w:pPr>
        <w:pStyle w:val="Textonotapie"/>
        <w:jc w:val="both"/>
        <w:rPr>
          <w:rFonts w:ascii="Arial" w:hAnsi="Arial" w:cs="Arial"/>
          <w:sz w:val="18"/>
          <w:szCs w:val="18"/>
          <w:lang w:val="es-CO"/>
        </w:rPr>
      </w:pPr>
      <w:r w:rsidRPr="00067838">
        <w:rPr>
          <w:rStyle w:val="Refdenotaalpie"/>
          <w:rFonts w:ascii="Arial" w:hAnsi="Arial" w:cs="Arial"/>
          <w:sz w:val="18"/>
          <w:szCs w:val="18"/>
        </w:rPr>
        <w:footnoteRef/>
      </w:r>
      <w:r w:rsidRPr="00067838">
        <w:rPr>
          <w:rFonts w:ascii="Arial" w:hAnsi="Arial" w:cs="Arial"/>
          <w:sz w:val="18"/>
          <w:szCs w:val="18"/>
        </w:rPr>
        <w:t xml:space="preserve"> </w:t>
      </w:r>
      <w:r w:rsidRPr="00067838">
        <w:rPr>
          <w:rFonts w:ascii="Arial" w:hAnsi="Arial" w:cs="Arial"/>
          <w:sz w:val="18"/>
          <w:szCs w:val="18"/>
          <w:lang w:val="es-CO"/>
        </w:rPr>
        <w:t>Sentencia C-336 de 2008. MS. Clara Inés Vargas Hernández.</w:t>
      </w:r>
    </w:p>
  </w:footnote>
  <w:footnote w:id="5">
    <w:p w14:paraId="7E708C39" w14:textId="0DAC17A1" w:rsidR="00BA11A6" w:rsidRPr="00067838" w:rsidRDefault="00BA11A6" w:rsidP="00067838">
      <w:pPr>
        <w:pStyle w:val="Textonotapie"/>
        <w:jc w:val="both"/>
        <w:rPr>
          <w:rFonts w:ascii="Arial" w:hAnsi="Arial" w:cs="Arial"/>
          <w:sz w:val="18"/>
          <w:szCs w:val="18"/>
          <w:lang w:val="es-ES"/>
        </w:rPr>
      </w:pPr>
      <w:r w:rsidRPr="00067838">
        <w:rPr>
          <w:rStyle w:val="Refdenotaalpie"/>
          <w:rFonts w:ascii="Arial" w:hAnsi="Arial" w:cs="Arial"/>
          <w:sz w:val="18"/>
          <w:szCs w:val="18"/>
        </w:rPr>
        <w:footnoteRef/>
      </w:r>
      <w:r w:rsidRPr="00067838">
        <w:rPr>
          <w:rFonts w:ascii="Arial" w:hAnsi="Arial" w:cs="Arial"/>
          <w:sz w:val="18"/>
          <w:szCs w:val="18"/>
        </w:rPr>
        <w:t xml:space="preserve"> </w:t>
      </w:r>
      <w:r w:rsidRPr="00067838">
        <w:rPr>
          <w:rFonts w:ascii="Arial" w:hAnsi="Arial" w:cs="Arial"/>
          <w:sz w:val="18"/>
          <w:szCs w:val="18"/>
          <w:lang w:val="es-ES"/>
        </w:rPr>
        <w:t>Sentencia T-335 de 2019. MS. Gloria Stella Ortiz Delgado.</w:t>
      </w:r>
    </w:p>
  </w:footnote>
  <w:footnote w:id="6">
    <w:p w14:paraId="6E621C28" w14:textId="77777777" w:rsidR="00BA11A6" w:rsidRPr="00067838" w:rsidRDefault="00BA11A6" w:rsidP="00067838">
      <w:pPr>
        <w:pStyle w:val="Textonotapie"/>
        <w:jc w:val="both"/>
        <w:rPr>
          <w:rFonts w:ascii="Arial" w:hAnsi="Arial" w:cs="Arial"/>
          <w:sz w:val="18"/>
          <w:szCs w:val="18"/>
          <w:lang w:val="es-CO"/>
        </w:rPr>
      </w:pPr>
      <w:r w:rsidRPr="00067838">
        <w:rPr>
          <w:rStyle w:val="Refdenotaalpie"/>
          <w:rFonts w:ascii="Arial" w:hAnsi="Arial" w:cs="Arial"/>
          <w:sz w:val="18"/>
          <w:szCs w:val="18"/>
        </w:rPr>
        <w:footnoteRef/>
      </w:r>
      <w:r w:rsidRPr="00067838">
        <w:rPr>
          <w:rFonts w:ascii="Arial" w:hAnsi="Arial" w:cs="Arial"/>
          <w:sz w:val="18"/>
          <w:szCs w:val="18"/>
        </w:rPr>
        <w:t xml:space="preserve"> </w:t>
      </w:r>
      <w:r w:rsidRPr="00067838">
        <w:rPr>
          <w:rFonts w:ascii="Arial" w:hAnsi="Arial" w:cs="Arial"/>
          <w:sz w:val="18"/>
          <w:szCs w:val="18"/>
          <w:lang w:val="es-CO"/>
        </w:rPr>
        <w:t>Ley 1098 de 2006 “</w:t>
      </w:r>
      <w:r w:rsidRPr="00067838">
        <w:rPr>
          <w:rFonts w:ascii="Arial" w:hAnsi="Arial" w:cs="Arial"/>
          <w:i/>
          <w:sz w:val="18"/>
          <w:szCs w:val="18"/>
          <w:lang w:val="es-CO"/>
        </w:rPr>
        <w:t>Código de la infancia y la adolescencia”.</w:t>
      </w:r>
    </w:p>
  </w:footnote>
  <w:footnote w:id="7">
    <w:p w14:paraId="59DA2303" w14:textId="06110ACA" w:rsidR="00D36628" w:rsidRPr="00067838" w:rsidRDefault="00D36628" w:rsidP="00067838">
      <w:pPr>
        <w:pStyle w:val="Textonotapie"/>
        <w:jc w:val="both"/>
        <w:rPr>
          <w:rFonts w:ascii="Arial" w:hAnsi="Arial" w:cs="Arial"/>
          <w:sz w:val="18"/>
          <w:szCs w:val="18"/>
          <w:lang w:val="es-CO"/>
        </w:rPr>
      </w:pPr>
      <w:r w:rsidRPr="00067838">
        <w:rPr>
          <w:rStyle w:val="Refdenotaalpie"/>
          <w:rFonts w:ascii="Arial" w:hAnsi="Arial" w:cs="Arial"/>
          <w:sz w:val="18"/>
          <w:szCs w:val="18"/>
        </w:rPr>
        <w:footnoteRef/>
      </w:r>
      <w:r w:rsidRPr="00067838">
        <w:rPr>
          <w:rFonts w:ascii="Arial" w:hAnsi="Arial" w:cs="Arial"/>
          <w:sz w:val="18"/>
          <w:szCs w:val="18"/>
        </w:rPr>
        <w:t xml:space="preserve"> </w:t>
      </w:r>
      <w:r w:rsidRPr="00067838">
        <w:rPr>
          <w:rFonts w:ascii="Arial" w:hAnsi="Arial" w:cs="Arial"/>
          <w:sz w:val="18"/>
          <w:szCs w:val="18"/>
          <w:lang w:val="es-ES"/>
        </w:rPr>
        <w:t>Sentencia T-349 de 2016. MP. María Victoria Calle Correa.</w:t>
      </w:r>
    </w:p>
  </w:footnote>
  <w:footnote w:id="8">
    <w:p w14:paraId="2931EB11" w14:textId="75965669" w:rsidR="00D36628" w:rsidRPr="00067838" w:rsidRDefault="00D36628" w:rsidP="00067838">
      <w:pPr>
        <w:pStyle w:val="Textonotapie"/>
        <w:jc w:val="both"/>
        <w:rPr>
          <w:rFonts w:ascii="Arial" w:hAnsi="Arial" w:cs="Arial"/>
          <w:sz w:val="18"/>
          <w:szCs w:val="18"/>
          <w:lang w:val="es-CO"/>
        </w:rPr>
      </w:pPr>
      <w:r w:rsidRPr="00067838">
        <w:rPr>
          <w:rStyle w:val="Refdenotaalpie"/>
          <w:rFonts w:ascii="Arial" w:hAnsi="Arial" w:cs="Arial"/>
          <w:sz w:val="18"/>
          <w:szCs w:val="18"/>
        </w:rPr>
        <w:footnoteRef/>
      </w:r>
      <w:r w:rsidRPr="00067838">
        <w:rPr>
          <w:rFonts w:ascii="Arial" w:hAnsi="Arial" w:cs="Arial"/>
          <w:sz w:val="18"/>
          <w:szCs w:val="18"/>
        </w:rPr>
        <w:t xml:space="preserve"> </w:t>
      </w:r>
      <w:r w:rsidRPr="00067838">
        <w:rPr>
          <w:rFonts w:ascii="Arial" w:hAnsi="Arial" w:cs="Arial"/>
          <w:sz w:val="18"/>
          <w:szCs w:val="18"/>
          <w:lang w:val="es-ES"/>
        </w:rPr>
        <w:t>Sentencia T-349 de 2016. MP. María Victoria Calle Correa.</w:t>
      </w:r>
    </w:p>
  </w:footnote>
  <w:footnote w:id="9">
    <w:p w14:paraId="08DE9529" w14:textId="03C086DA" w:rsidR="00BA11A6" w:rsidRPr="00067838" w:rsidRDefault="00BA11A6" w:rsidP="00067838">
      <w:pPr>
        <w:pStyle w:val="Textonotapie"/>
        <w:jc w:val="both"/>
        <w:rPr>
          <w:rFonts w:ascii="Arial" w:hAnsi="Arial" w:cs="Arial"/>
          <w:sz w:val="18"/>
          <w:szCs w:val="18"/>
          <w:lang w:val="es-ES"/>
        </w:rPr>
      </w:pPr>
      <w:r w:rsidRPr="00067838">
        <w:rPr>
          <w:rStyle w:val="Refdenotaalpie"/>
          <w:rFonts w:ascii="Arial" w:hAnsi="Arial" w:cs="Arial"/>
          <w:sz w:val="18"/>
          <w:szCs w:val="18"/>
        </w:rPr>
        <w:footnoteRef/>
      </w:r>
      <w:r w:rsidRPr="00067838">
        <w:rPr>
          <w:rFonts w:ascii="Arial" w:hAnsi="Arial" w:cs="Arial"/>
          <w:sz w:val="18"/>
          <w:szCs w:val="18"/>
        </w:rPr>
        <w:t xml:space="preserve"> </w:t>
      </w:r>
      <w:r w:rsidRPr="00067838">
        <w:rPr>
          <w:rFonts w:ascii="Arial" w:hAnsi="Arial" w:cs="Arial"/>
          <w:sz w:val="18"/>
          <w:szCs w:val="18"/>
          <w:lang w:val="es-ES"/>
        </w:rPr>
        <w:t>Sentencia T-240 de 2018. MP. Antonio José Lizarazo Ocampo.</w:t>
      </w:r>
    </w:p>
  </w:footnote>
  <w:footnote w:id="10">
    <w:p w14:paraId="4109D986" w14:textId="77777777" w:rsidR="00BA11A6" w:rsidRPr="00067838" w:rsidRDefault="00BA11A6" w:rsidP="00067838">
      <w:pPr>
        <w:pStyle w:val="Textonotapie"/>
        <w:jc w:val="both"/>
        <w:rPr>
          <w:rFonts w:ascii="Arial" w:hAnsi="Arial" w:cs="Arial"/>
          <w:sz w:val="18"/>
          <w:szCs w:val="18"/>
          <w:lang w:val="es-CO"/>
        </w:rPr>
      </w:pPr>
      <w:r w:rsidRPr="00067838">
        <w:rPr>
          <w:rStyle w:val="Refdenotaalpie"/>
          <w:rFonts w:ascii="Arial" w:hAnsi="Arial" w:cs="Arial"/>
          <w:sz w:val="18"/>
          <w:szCs w:val="18"/>
        </w:rPr>
        <w:footnoteRef/>
      </w:r>
      <w:r w:rsidRPr="00067838">
        <w:rPr>
          <w:rFonts w:ascii="Arial" w:hAnsi="Arial" w:cs="Arial"/>
          <w:sz w:val="18"/>
          <w:szCs w:val="18"/>
        </w:rPr>
        <w:t xml:space="preserve"> </w:t>
      </w:r>
      <w:r w:rsidRPr="00067838">
        <w:rPr>
          <w:rFonts w:ascii="Arial" w:hAnsi="Arial" w:cs="Arial"/>
          <w:bCs/>
          <w:sz w:val="18"/>
          <w:szCs w:val="18"/>
        </w:rPr>
        <w:t>Sentencia T-240 de 2018. MP. Antonio José Lizarazo Ocampo.</w:t>
      </w:r>
    </w:p>
  </w:footnote>
  <w:footnote w:id="11">
    <w:p w14:paraId="31EABEA6" w14:textId="77777777" w:rsidR="00BA11A6" w:rsidRPr="00067838" w:rsidRDefault="00BA11A6" w:rsidP="00067838">
      <w:pPr>
        <w:pStyle w:val="Textonotapie"/>
        <w:jc w:val="both"/>
        <w:rPr>
          <w:rFonts w:ascii="Arial" w:hAnsi="Arial" w:cs="Arial"/>
          <w:sz w:val="18"/>
          <w:szCs w:val="18"/>
          <w:lang w:val="es-CO"/>
        </w:rPr>
      </w:pPr>
      <w:r w:rsidRPr="00067838">
        <w:rPr>
          <w:rStyle w:val="Refdenotaalpie"/>
          <w:rFonts w:ascii="Arial" w:hAnsi="Arial" w:cs="Arial"/>
          <w:sz w:val="18"/>
          <w:szCs w:val="18"/>
        </w:rPr>
        <w:footnoteRef/>
      </w:r>
      <w:r w:rsidRPr="00067838">
        <w:rPr>
          <w:rFonts w:ascii="Arial" w:hAnsi="Arial" w:cs="Arial"/>
          <w:sz w:val="18"/>
          <w:szCs w:val="18"/>
        </w:rPr>
        <w:t xml:space="preserve"> </w:t>
      </w:r>
      <w:r w:rsidRPr="00067838">
        <w:rPr>
          <w:rFonts w:ascii="Arial" w:hAnsi="Arial" w:cs="Arial"/>
          <w:sz w:val="18"/>
          <w:szCs w:val="18"/>
          <w:lang w:val="es-CO"/>
        </w:rPr>
        <w:t>Sentencia T-365 de 2014. MP. Nilson Pinilla Pinilla.</w:t>
      </w:r>
    </w:p>
  </w:footnote>
  <w:footnote w:id="12">
    <w:p w14:paraId="0DC91E00" w14:textId="075CC515" w:rsidR="00BA11A6" w:rsidRPr="00067838" w:rsidRDefault="00BA11A6" w:rsidP="00067838">
      <w:pPr>
        <w:pStyle w:val="Textonotapie"/>
        <w:jc w:val="both"/>
        <w:rPr>
          <w:rFonts w:ascii="Arial" w:hAnsi="Arial" w:cs="Arial"/>
          <w:sz w:val="18"/>
          <w:szCs w:val="18"/>
          <w:lang w:val="es-CO"/>
        </w:rPr>
      </w:pPr>
      <w:r w:rsidRPr="00067838">
        <w:rPr>
          <w:rStyle w:val="Refdenotaalpie"/>
          <w:rFonts w:ascii="Arial" w:hAnsi="Arial" w:cs="Arial"/>
          <w:sz w:val="18"/>
          <w:szCs w:val="18"/>
        </w:rPr>
        <w:footnoteRef/>
      </w:r>
      <w:r w:rsidRPr="00067838">
        <w:rPr>
          <w:rFonts w:ascii="Arial" w:hAnsi="Arial" w:cs="Arial"/>
          <w:sz w:val="18"/>
          <w:szCs w:val="18"/>
        </w:rPr>
        <w:t xml:space="preserve">Cuaderno de Primera Instancia, archivo No.06 ‘RectoriaPoliciaRadicaRespuestaTutela’.pdf. </w:t>
      </w:r>
      <w:r w:rsidRPr="00067838">
        <w:rPr>
          <w:rFonts w:ascii="Arial" w:hAnsi="Arial" w:cs="Arial"/>
          <w:sz w:val="18"/>
          <w:szCs w:val="18"/>
          <w:lang w:val="es-CO"/>
        </w:rPr>
        <w:t>Folios 16 al 72.</w:t>
      </w:r>
    </w:p>
  </w:footnote>
  <w:footnote w:id="13">
    <w:p w14:paraId="5149A2D9" w14:textId="43414F28" w:rsidR="00BA11A6" w:rsidRPr="00067838" w:rsidRDefault="00BA11A6" w:rsidP="00067838">
      <w:pPr>
        <w:pStyle w:val="Textonotapie"/>
        <w:jc w:val="both"/>
        <w:rPr>
          <w:rFonts w:ascii="Arial" w:hAnsi="Arial" w:cs="Arial"/>
          <w:sz w:val="18"/>
          <w:szCs w:val="18"/>
          <w:lang w:val="es-CO"/>
        </w:rPr>
      </w:pPr>
      <w:r w:rsidRPr="00067838">
        <w:rPr>
          <w:rStyle w:val="Refdenotaalpie"/>
          <w:rFonts w:ascii="Arial" w:hAnsi="Arial" w:cs="Arial"/>
          <w:sz w:val="18"/>
          <w:szCs w:val="18"/>
        </w:rPr>
        <w:footnoteRef/>
      </w:r>
      <w:r w:rsidRPr="00067838">
        <w:rPr>
          <w:rFonts w:ascii="Arial" w:hAnsi="Arial" w:cs="Arial"/>
          <w:sz w:val="18"/>
          <w:szCs w:val="18"/>
        </w:rPr>
        <w:t xml:space="preserve"> </w:t>
      </w:r>
      <w:r w:rsidRPr="00067838">
        <w:rPr>
          <w:rFonts w:ascii="Arial" w:hAnsi="Arial" w:cs="Arial"/>
          <w:sz w:val="18"/>
          <w:szCs w:val="18"/>
          <w:lang w:val="es-CO"/>
        </w:rPr>
        <w:t>El artículo 34 “Procedimiento formativo para las conductas Tipo I de forma presencial o remota” de la Resolución 2986 del 23 de diciembre de 2021, determina una serie de correctivos pedagógicos aplicables a quienes cometan una falta señalada en el Manual de Convivencia, entre ellas; amonestación verbal, amonestación escrita y pacto de aula.</w:t>
      </w:r>
    </w:p>
  </w:footnote>
  <w:footnote w:id="14">
    <w:p w14:paraId="5F0A9C32" w14:textId="0B5B36CB" w:rsidR="00BA11A6" w:rsidRPr="00067838" w:rsidRDefault="00BA11A6" w:rsidP="00067838">
      <w:pPr>
        <w:pStyle w:val="Textonotapie"/>
        <w:jc w:val="both"/>
        <w:rPr>
          <w:rFonts w:ascii="Arial" w:hAnsi="Arial" w:cs="Arial"/>
          <w:sz w:val="18"/>
          <w:szCs w:val="18"/>
          <w:lang w:val="es-CO"/>
        </w:rPr>
      </w:pPr>
      <w:r w:rsidRPr="00067838">
        <w:rPr>
          <w:rStyle w:val="Refdenotaalpie"/>
          <w:rFonts w:ascii="Arial" w:hAnsi="Arial" w:cs="Arial"/>
          <w:sz w:val="18"/>
          <w:szCs w:val="18"/>
        </w:rPr>
        <w:footnoteRef/>
      </w:r>
      <w:r w:rsidRPr="00067838">
        <w:rPr>
          <w:rFonts w:ascii="Arial" w:hAnsi="Arial" w:cs="Arial"/>
          <w:sz w:val="18"/>
          <w:szCs w:val="18"/>
        </w:rPr>
        <w:t xml:space="preserve"> </w:t>
      </w:r>
      <w:r w:rsidRPr="00067838">
        <w:rPr>
          <w:rFonts w:ascii="Arial" w:hAnsi="Arial" w:cs="Arial"/>
          <w:sz w:val="18"/>
          <w:szCs w:val="18"/>
          <w:lang w:val="es-CO"/>
        </w:rPr>
        <w:t>Sentencia T-793 de 1998. MP. Alfredo Beltrán Sierra.</w:t>
      </w:r>
    </w:p>
  </w:footnote>
  <w:footnote w:id="15">
    <w:p w14:paraId="3C6EA9C3" w14:textId="288BE265" w:rsidR="00345240" w:rsidRPr="00067838" w:rsidRDefault="00345240" w:rsidP="00067838">
      <w:pPr>
        <w:pStyle w:val="Textonotapie"/>
        <w:jc w:val="both"/>
        <w:rPr>
          <w:rFonts w:ascii="Arial" w:hAnsi="Arial" w:cs="Arial"/>
          <w:sz w:val="18"/>
          <w:szCs w:val="18"/>
          <w:lang w:val="es-CO"/>
        </w:rPr>
      </w:pPr>
      <w:r w:rsidRPr="00067838">
        <w:rPr>
          <w:rStyle w:val="Refdenotaalpie"/>
          <w:rFonts w:ascii="Arial" w:hAnsi="Arial" w:cs="Arial"/>
          <w:sz w:val="18"/>
          <w:szCs w:val="18"/>
        </w:rPr>
        <w:footnoteRef/>
      </w:r>
      <w:r w:rsidRPr="00067838">
        <w:rPr>
          <w:rFonts w:ascii="Arial" w:hAnsi="Arial" w:cs="Arial"/>
          <w:sz w:val="18"/>
          <w:szCs w:val="18"/>
        </w:rPr>
        <w:t xml:space="preserve"> </w:t>
      </w:r>
      <w:r w:rsidRPr="00067838">
        <w:rPr>
          <w:rFonts w:ascii="Arial" w:hAnsi="Arial" w:cs="Arial"/>
          <w:sz w:val="18"/>
          <w:szCs w:val="18"/>
          <w:lang w:val="es-CO"/>
        </w:rPr>
        <w:t>Sentencia T-179 de 1999. MP. Vladimiro Naranjo Mesa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C0422" w14:textId="693197DE" w:rsidR="00BA11A6" w:rsidRPr="00067838" w:rsidRDefault="00BA11A6" w:rsidP="00067838">
    <w:pPr>
      <w:spacing w:after="0" w:line="240" w:lineRule="auto"/>
      <w:jc w:val="both"/>
      <w:rPr>
        <w:rFonts w:ascii="Arial" w:eastAsia="Times New Roman" w:hAnsi="Arial" w:cs="Arial"/>
        <w:sz w:val="18"/>
        <w:szCs w:val="18"/>
        <w:lang w:val="es-419" w:eastAsia="es-ES"/>
      </w:rPr>
    </w:pPr>
    <w:r w:rsidRPr="00067838">
      <w:rPr>
        <w:rFonts w:ascii="Arial" w:eastAsia="Times New Roman" w:hAnsi="Arial" w:cs="Arial"/>
        <w:sz w:val="18"/>
        <w:szCs w:val="18"/>
        <w:lang w:val="es-419" w:eastAsia="es-ES"/>
      </w:rPr>
      <w:t>Radicación No.:</w:t>
    </w:r>
    <w:r w:rsidR="00067838">
      <w:rPr>
        <w:rFonts w:ascii="Arial" w:eastAsia="Times New Roman" w:hAnsi="Arial" w:cs="Arial"/>
        <w:sz w:val="18"/>
        <w:szCs w:val="18"/>
        <w:lang w:val="es-419" w:eastAsia="es-ES"/>
      </w:rPr>
      <w:tab/>
    </w:r>
    <w:r w:rsidRPr="00067838">
      <w:rPr>
        <w:rFonts w:ascii="Arial" w:eastAsia="Times New Roman" w:hAnsi="Arial" w:cs="Arial"/>
        <w:sz w:val="18"/>
        <w:szCs w:val="18"/>
        <w:lang w:val="es-419" w:eastAsia="es-ES"/>
      </w:rPr>
      <w:t>66001310500520220006501</w:t>
    </w:r>
  </w:p>
  <w:p w14:paraId="31F783F0" w14:textId="209BA9D1" w:rsidR="00BA11A6" w:rsidRPr="00067838" w:rsidRDefault="00BA11A6" w:rsidP="00067838">
    <w:pPr>
      <w:spacing w:after="0" w:line="240" w:lineRule="auto"/>
      <w:jc w:val="both"/>
      <w:rPr>
        <w:rFonts w:ascii="Arial" w:eastAsia="Times New Roman" w:hAnsi="Arial" w:cs="Arial"/>
        <w:sz w:val="18"/>
        <w:szCs w:val="18"/>
        <w:lang w:val="es-419" w:eastAsia="es-ES"/>
      </w:rPr>
    </w:pPr>
    <w:r w:rsidRPr="00067838">
      <w:rPr>
        <w:rFonts w:ascii="Arial" w:eastAsia="Times New Roman" w:hAnsi="Arial" w:cs="Arial"/>
        <w:sz w:val="18"/>
        <w:szCs w:val="18"/>
        <w:lang w:val="es-419" w:eastAsia="es-ES"/>
      </w:rPr>
      <w:t>Accionante:</w:t>
    </w:r>
    <w:r w:rsidR="00067838">
      <w:rPr>
        <w:rFonts w:ascii="Arial" w:eastAsia="Times New Roman" w:hAnsi="Arial" w:cs="Arial"/>
        <w:sz w:val="18"/>
        <w:szCs w:val="18"/>
        <w:lang w:val="es-419" w:eastAsia="es-ES"/>
      </w:rPr>
      <w:tab/>
    </w:r>
    <w:r w:rsidRPr="00067838">
      <w:rPr>
        <w:rFonts w:ascii="Arial" w:eastAsia="Times New Roman" w:hAnsi="Arial" w:cs="Arial"/>
        <w:sz w:val="18"/>
        <w:szCs w:val="18"/>
        <w:lang w:val="es-419" w:eastAsia="es-ES"/>
      </w:rPr>
      <w:t>Martha Lucia Sepúlveda González, en nombre de su hijo menor Carlos Arturo Poveda Sepúlveda</w:t>
    </w:r>
  </w:p>
  <w:p w14:paraId="29F8C458" w14:textId="250D21F0" w:rsidR="00067838" w:rsidRPr="00067838" w:rsidRDefault="00BA11A6" w:rsidP="00067838">
    <w:pPr>
      <w:spacing w:after="0" w:line="240" w:lineRule="auto"/>
      <w:jc w:val="both"/>
      <w:rPr>
        <w:rFonts w:ascii="Arial" w:eastAsia="Times New Roman" w:hAnsi="Arial" w:cs="Arial"/>
        <w:sz w:val="18"/>
        <w:szCs w:val="18"/>
        <w:lang w:val="es-419" w:eastAsia="es-ES"/>
      </w:rPr>
    </w:pPr>
    <w:r w:rsidRPr="00067838">
      <w:rPr>
        <w:rFonts w:ascii="Arial" w:eastAsia="Times New Roman" w:hAnsi="Arial" w:cs="Arial"/>
        <w:sz w:val="18"/>
        <w:szCs w:val="18"/>
        <w:lang w:val="es-419" w:eastAsia="es-ES"/>
      </w:rPr>
      <w:t>Accionado:</w:t>
    </w:r>
    <w:r w:rsidR="00067838">
      <w:rPr>
        <w:rFonts w:ascii="Arial" w:eastAsia="Times New Roman" w:hAnsi="Arial" w:cs="Arial"/>
        <w:sz w:val="18"/>
        <w:szCs w:val="18"/>
        <w:lang w:val="es-419" w:eastAsia="es-ES"/>
      </w:rPr>
      <w:tab/>
    </w:r>
    <w:r w:rsidRPr="00067838">
      <w:rPr>
        <w:rFonts w:ascii="Arial" w:eastAsia="Times New Roman" w:hAnsi="Arial" w:cs="Arial"/>
        <w:sz w:val="18"/>
        <w:szCs w:val="18"/>
        <w:lang w:val="es-419" w:eastAsia="es-ES"/>
      </w:rPr>
      <w:t>Colegio Nuestra Señora de Fátima – Sede Pereira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D78BC"/>
    <w:multiLevelType w:val="hybridMultilevel"/>
    <w:tmpl w:val="BC1E7A08"/>
    <w:lvl w:ilvl="0" w:tplc="A8869432">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98361D4"/>
    <w:multiLevelType w:val="multilevel"/>
    <w:tmpl w:val="4718E10E"/>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ascii="Tahoma" w:hAnsi="Tahoma" w:cs="Tahoma" w:hint="default"/>
        <w:sz w:val="24"/>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2E220E7C"/>
    <w:multiLevelType w:val="hybridMultilevel"/>
    <w:tmpl w:val="2FF2D112"/>
    <w:lvl w:ilvl="0" w:tplc="192AC81A">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2D8412D"/>
    <w:multiLevelType w:val="multilevel"/>
    <w:tmpl w:val="663C9564"/>
    <w:lvl w:ilvl="0">
      <w:start w:val="5"/>
      <w:numFmt w:val="decimal"/>
      <w:lvlText w:val="%1"/>
      <w:lvlJc w:val="left"/>
      <w:pPr>
        <w:ind w:left="375" w:hanging="375"/>
      </w:pPr>
      <w:rPr>
        <w:rFonts w:hint="default"/>
      </w:rPr>
    </w:lvl>
    <w:lvl w:ilvl="1">
      <w:start w:val="3"/>
      <w:numFmt w:val="decimal"/>
      <w:lvlText w:val="%1.%2"/>
      <w:lvlJc w:val="left"/>
      <w:pPr>
        <w:ind w:left="720" w:hanging="720"/>
      </w:pPr>
      <w:rPr>
        <w:rFonts w:hint="default"/>
        <w:b/>
        <w:i w:val="0"/>
      </w:rPr>
    </w:lvl>
    <w:lvl w:ilvl="2">
      <w:start w:val="1"/>
      <w:numFmt w:val="decimal"/>
      <w:lvlText w:val="%1.%2.%3"/>
      <w:lvlJc w:val="left"/>
      <w:pPr>
        <w:ind w:left="1080" w:hanging="1080"/>
      </w:pPr>
      <w:rPr>
        <w:rFonts w:hint="default"/>
        <w:b/>
        <w:i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58E57EF5"/>
    <w:multiLevelType w:val="hybridMultilevel"/>
    <w:tmpl w:val="395AB68C"/>
    <w:lvl w:ilvl="0" w:tplc="398E5AE4">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73A7295E"/>
    <w:multiLevelType w:val="multilevel"/>
    <w:tmpl w:val="4C70CE2C"/>
    <w:lvl w:ilvl="0">
      <w:start w:val="5"/>
      <w:numFmt w:val="decimal"/>
      <w:lvlText w:val="%1"/>
      <w:lvlJc w:val="left"/>
      <w:pPr>
        <w:ind w:left="375" w:hanging="375"/>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num w:numId="1">
    <w:abstractNumId w:val="5"/>
  </w:num>
  <w:num w:numId="2">
    <w:abstractNumId w:val="1"/>
  </w:num>
  <w:num w:numId="3">
    <w:abstractNumId w:val="6"/>
  </w:num>
  <w:num w:numId="4">
    <w:abstractNumId w:val="3"/>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EEC"/>
    <w:rsid w:val="00012E88"/>
    <w:rsid w:val="00032DE3"/>
    <w:rsid w:val="00040E73"/>
    <w:rsid w:val="00050040"/>
    <w:rsid w:val="000614BB"/>
    <w:rsid w:val="000627E4"/>
    <w:rsid w:val="00065A56"/>
    <w:rsid w:val="00067838"/>
    <w:rsid w:val="00073DD2"/>
    <w:rsid w:val="00092ECD"/>
    <w:rsid w:val="000961C8"/>
    <w:rsid w:val="000B08BD"/>
    <w:rsid w:val="000B1E09"/>
    <w:rsid w:val="000B60B3"/>
    <w:rsid w:val="00104E90"/>
    <w:rsid w:val="00127F08"/>
    <w:rsid w:val="00173D54"/>
    <w:rsid w:val="00175B3B"/>
    <w:rsid w:val="001760C0"/>
    <w:rsid w:val="00186C41"/>
    <w:rsid w:val="001A35BF"/>
    <w:rsid w:val="001B4FAA"/>
    <w:rsid w:val="001B6859"/>
    <w:rsid w:val="001C7F5C"/>
    <w:rsid w:val="001E02B5"/>
    <w:rsid w:val="001E1CA0"/>
    <w:rsid w:val="001E6EE9"/>
    <w:rsid w:val="001F43C6"/>
    <w:rsid w:val="001F7AB1"/>
    <w:rsid w:val="00200031"/>
    <w:rsid w:val="00204397"/>
    <w:rsid w:val="00207BA8"/>
    <w:rsid w:val="00211EEC"/>
    <w:rsid w:val="002169E8"/>
    <w:rsid w:val="002220DA"/>
    <w:rsid w:val="00261C63"/>
    <w:rsid w:val="002636B0"/>
    <w:rsid w:val="00276C5A"/>
    <w:rsid w:val="0028392F"/>
    <w:rsid w:val="002911A1"/>
    <w:rsid w:val="002B109D"/>
    <w:rsid w:val="002B7D62"/>
    <w:rsid w:val="002C79B6"/>
    <w:rsid w:val="002E0289"/>
    <w:rsid w:val="002F40F2"/>
    <w:rsid w:val="0030019D"/>
    <w:rsid w:val="00302EEC"/>
    <w:rsid w:val="003034FB"/>
    <w:rsid w:val="00325DD4"/>
    <w:rsid w:val="00326C10"/>
    <w:rsid w:val="00331FD7"/>
    <w:rsid w:val="003405CB"/>
    <w:rsid w:val="00345240"/>
    <w:rsid w:val="003671E1"/>
    <w:rsid w:val="00393781"/>
    <w:rsid w:val="00395B0F"/>
    <w:rsid w:val="003A4478"/>
    <w:rsid w:val="003A58D6"/>
    <w:rsid w:val="003A743E"/>
    <w:rsid w:val="003D3F5A"/>
    <w:rsid w:val="003E4F05"/>
    <w:rsid w:val="003E7EDA"/>
    <w:rsid w:val="00401F12"/>
    <w:rsid w:val="004076E2"/>
    <w:rsid w:val="00425175"/>
    <w:rsid w:val="00425D18"/>
    <w:rsid w:val="00425D5B"/>
    <w:rsid w:val="004600CE"/>
    <w:rsid w:val="00485EA8"/>
    <w:rsid w:val="00491575"/>
    <w:rsid w:val="00491C8B"/>
    <w:rsid w:val="004B16D7"/>
    <w:rsid w:val="004C4819"/>
    <w:rsid w:val="004D10C9"/>
    <w:rsid w:val="004D36D8"/>
    <w:rsid w:val="004E7E7D"/>
    <w:rsid w:val="0052171A"/>
    <w:rsid w:val="00527399"/>
    <w:rsid w:val="00566698"/>
    <w:rsid w:val="00582C8C"/>
    <w:rsid w:val="00584DB3"/>
    <w:rsid w:val="00595B94"/>
    <w:rsid w:val="005A3A6E"/>
    <w:rsid w:val="005A5452"/>
    <w:rsid w:val="005B3C5C"/>
    <w:rsid w:val="005C64A4"/>
    <w:rsid w:val="005D07EF"/>
    <w:rsid w:val="005D6BB8"/>
    <w:rsid w:val="005F64E6"/>
    <w:rsid w:val="00612E23"/>
    <w:rsid w:val="00622C47"/>
    <w:rsid w:val="00625DA4"/>
    <w:rsid w:val="00637C70"/>
    <w:rsid w:val="0064689D"/>
    <w:rsid w:val="006803A2"/>
    <w:rsid w:val="006A037D"/>
    <w:rsid w:val="006A61E7"/>
    <w:rsid w:val="006B72D6"/>
    <w:rsid w:val="006B7F59"/>
    <w:rsid w:val="006C1B79"/>
    <w:rsid w:val="006C278D"/>
    <w:rsid w:val="006E20E8"/>
    <w:rsid w:val="007041AC"/>
    <w:rsid w:val="00727ACC"/>
    <w:rsid w:val="00740420"/>
    <w:rsid w:val="00747C49"/>
    <w:rsid w:val="00762461"/>
    <w:rsid w:val="007703FF"/>
    <w:rsid w:val="007853CA"/>
    <w:rsid w:val="007861DD"/>
    <w:rsid w:val="00787C97"/>
    <w:rsid w:val="007A1225"/>
    <w:rsid w:val="007B3505"/>
    <w:rsid w:val="007B4F96"/>
    <w:rsid w:val="007C2655"/>
    <w:rsid w:val="007C5D50"/>
    <w:rsid w:val="007E057C"/>
    <w:rsid w:val="00813B95"/>
    <w:rsid w:val="0082211B"/>
    <w:rsid w:val="00850CA5"/>
    <w:rsid w:val="00856304"/>
    <w:rsid w:val="00866B61"/>
    <w:rsid w:val="00872009"/>
    <w:rsid w:val="008828A6"/>
    <w:rsid w:val="008A5C3C"/>
    <w:rsid w:val="008B3D3F"/>
    <w:rsid w:val="008C18E3"/>
    <w:rsid w:val="008E23FE"/>
    <w:rsid w:val="008F0013"/>
    <w:rsid w:val="009113D0"/>
    <w:rsid w:val="00913713"/>
    <w:rsid w:val="00967F0C"/>
    <w:rsid w:val="0097426D"/>
    <w:rsid w:val="00987D8D"/>
    <w:rsid w:val="009D6217"/>
    <w:rsid w:val="009E562A"/>
    <w:rsid w:val="009F05EC"/>
    <w:rsid w:val="00A11225"/>
    <w:rsid w:val="00A15092"/>
    <w:rsid w:val="00A268BE"/>
    <w:rsid w:val="00A363E0"/>
    <w:rsid w:val="00A367B6"/>
    <w:rsid w:val="00A57563"/>
    <w:rsid w:val="00A82AF0"/>
    <w:rsid w:val="00A92AEB"/>
    <w:rsid w:val="00AA22B1"/>
    <w:rsid w:val="00AB4818"/>
    <w:rsid w:val="00AB68FF"/>
    <w:rsid w:val="00AB7A15"/>
    <w:rsid w:val="00AD2854"/>
    <w:rsid w:val="00AF3F73"/>
    <w:rsid w:val="00B26B63"/>
    <w:rsid w:val="00B40394"/>
    <w:rsid w:val="00B51E0A"/>
    <w:rsid w:val="00BA11A6"/>
    <w:rsid w:val="00BB66A5"/>
    <w:rsid w:val="00BD025E"/>
    <w:rsid w:val="00BF3F37"/>
    <w:rsid w:val="00C03C3D"/>
    <w:rsid w:val="00C162A0"/>
    <w:rsid w:val="00C57E98"/>
    <w:rsid w:val="00C64932"/>
    <w:rsid w:val="00C779A5"/>
    <w:rsid w:val="00C808B1"/>
    <w:rsid w:val="00C813BA"/>
    <w:rsid w:val="00C81B18"/>
    <w:rsid w:val="00CD7CAD"/>
    <w:rsid w:val="00CF3FBA"/>
    <w:rsid w:val="00D01E03"/>
    <w:rsid w:val="00D0235E"/>
    <w:rsid w:val="00D04728"/>
    <w:rsid w:val="00D06E9B"/>
    <w:rsid w:val="00D14059"/>
    <w:rsid w:val="00D17E80"/>
    <w:rsid w:val="00D3190E"/>
    <w:rsid w:val="00D31C4B"/>
    <w:rsid w:val="00D36628"/>
    <w:rsid w:val="00D412D2"/>
    <w:rsid w:val="00D62FC2"/>
    <w:rsid w:val="00D743F8"/>
    <w:rsid w:val="00DC146F"/>
    <w:rsid w:val="00DC582E"/>
    <w:rsid w:val="00DD4E47"/>
    <w:rsid w:val="00DD6062"/>
    <w:rsid w:val="00DF02EC"/>
    <w:rsid w:val="00E027FA"/>
    <w:rsid w:val="00E16586"/>
    <w:rsid w:val="00EB62E2"/>
    <w:rsid w:val="00EE37CA"/>
    <w:rsid w:val="00F060C7"/>
    <w:rsid w:val="00F3394C"/>
    <w:rsid w:val="00F34215"/>
    <w:rsid w:val="00F52D26"/>
    <w:rsid w:val="00F63E19"/>
    <w:rsid w:val="00F7137C"/>
    <w:rsid w:val="00F74FAD"/>
    <w:rsid w:val="00F80FD1"/>
    <w:rsid w:val="00F911EC"/>
    <w:rsid w:val="00F966B8"/>
    <w:rsid w:val="00FC064B"/>
    <w:rsid w:val="00FC11E0"/>
    <w:rsid w:val="00FC6BBB"/>
    <w:rsid w:val="00FD0136"/>
    <w:rsid w:val="00FD7D47"/>
    <w:rsid w:val="00FF1958"/>
    <w:rsid w:val="00FF49B7"/>
    <w:rsid w:val="20413926"/>
    <w:rsid w:val="2164F97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19805"/>
  <w15:chartTrackingRefBased/>
  <w15:docId w15:val="{B2D10EED-23E9-40E2-84A6-EFF6BEA92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2EEC"/>
  </w:style>
  <w:style w:type="paragraph" w:styleId="Ttulo4">
    <w:name w:val="heading 4"/>
    <w:basedOn w:val="Normal"/>
    <w:next w:val="Normal"/>
    <w:link w:val="Ttulo4Car"/>
    <w:qFormat/>
    <w:rsid w:val="00302EEC"/>
    <w:pPr>
      <w:keepNext/>
      <w:spacing w:after="0" w:line="360" w:lineRule="auto"/>
      <w:jc w:val="center"/>
      <w:outlineLvl w:val="3"/>
    </w:pPr>
    <w:rPr>
      <w:rFonts w:ascii="Verdana" w:eastAsia="Times New Roman" w:hAnsi="Verdana" w:cs="Times New Roman"/>
      <w:b/>
      <w:bCs/>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302EEC"/>
    <w:rPr>
      <w:rFonts w:ascii="Verdana" w:eastAsia="Times New Roman" w:hAnsi="Verdana" w:cs="Times New Roman"/>
      <w:b/>
      <w:bCs/>
      <w:sz w:val="24"/>
      <w:szCs w:val="20"/>
      <w:lang w:val="es-ES" w:eastAsia="es-ES"/>
    </w:rPr>
  </w:style>
  <w:style w:type="paragraph" w:styleId="Sinespaciado">
    <w:name w:val="No Spacing"/>
    <w:link w:val="SinespaciadoCar"/>
    <w:uiPriority w:val="1"/>
    <w:qFormat/>
    <w:rsid w:val="00302EEC"/>
    <w:pPr>
      <w:spacing w:after="0" w:line="240" w:lineRule="auto"/>
    </w:pPr>
    <w:rPr>
      <w:lang w:val="es-ES"/>
    </w:rPr>
  </w:style>
  <w:style w:type="character" w:customStyle="1" w:styleId="SinespaciadoCar">
    <w:name w:val="Sin espaciado Car"/>
    <w:link w:val="Sinespaciado"/>
    <w:uiPriority w:val="1"/>
    <w:locked/>
    <w:rsid w:val="00302EEC"/>
    <w:rPr>
      <w:lang w:val="es-ES"/>
    </w:rPr>
  </w:style>
  <w:style w:type="character" w:styleId="Refdenotaalpie">
    <w:name w:val="footnote reference"/>
    <w:aliases w:val="Texto de nota al pie,Footnotes refss,Appel note de bas de page,Footnote number,f,BVI fnr,Fago Fußnotenzeichen,Nota a pie,Ref. de nota al pie 2,Footnote symbol,Footnote,Char Car Car Car Ca,Ref. de nota al pie2,Nota de pie"/>
    <w:basedOn w:val="Fuentedeprrafopredeter"/>
    <w:link w:val="4GChar"/>
    <w:uiPriority w:val="99"/>
    <w:qFormat/>
    <w:rsid w:val="00302EEC"/>
    <w:rPr>
      <w:vertAlign w:val="superscript"/>
    </w:rPr>
  </w:style>
  <w:style w:type="paragraph" w:styleId="Textonotapie">
    <w:name w:val="footnote text"/>
    <w:aliases w:val="Footnote Text Char Char Char Char Char,Footnote Text Char Char Char Char,Footnote reference,FA Fu,Footnote Text Char Char Char,texto de nota al pie,Ref. de nota al pie1,Footnote Text Char,referencia nota al pie,BVI fn,Footnote refere,ft"/>
    <w:basedOn w:val="Normal"/>
    <w:link w:val="TextonotapieCar"/>
    <w:uiPriority w:val="99"/>
    <w:qFormat/>
    <w:rsid w:val="00302EEC"/>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Ref. de nota al pie1 Car,Footnote Text Char Car,BVI fn Car"/>
    <w:basedOn w:val="Fuentedeprrafopredeter"/>
    <w:link w:val="Textonotapie"/>
    <w:uiPriority w:val="99"/>
    <w:rsid w:val="00302EEC"/>
    <w:rPr>
      <w:rFonts w:ascii="Comic Sans MS" w:eastAsia="Times New Roman" w:hAnsi="Comic Sans MS" w:cs="Times New Roman"/>
      <w:sz w:val="20"/>
      <w:szCs w:val="20"/>
      <w:lang w:val="es-ES_tradnl" w:eastAsia="es-ES"/>
    </w:rPr>
  </w:style>
  <w:style w:type="paragraph" w:styleId="Prrafodelista">
    <w:name w:val="List Paragraph"/>
    <w:basedOn w:val="Normal"/>
    <w:qFormat/>
    <w:rsid w:val="00302EEC"/>
    <w:pPr>
      <w:ind w:left="720"/>
      <w:contextualSpacing/>
    </w:pPr>
    <w:rPr>
      <w:lang w:val="es-ES"/>
    </w:rPr>
  </w:style>
  <w:style w:type="paragraph" w:styleId="NormalWeb">
    <w:name w:val="Normal (Web)"/>
    <w:basedOn w:val="Normal"/>
    <w:uiPriority w:val="99"/>
    <w:unhideWhenUsed/>
    <w:rsid w:val="00302EE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747C49"/>
    <w:pPr>
      <w:spacing w:after="0" w:line="240" w:lineRule="auto"/>
      <w:jc w:val="both"/>
    </w:pPr>
    <w:rPr>
      <w:vertAlign w:val="superscript"/>
    </w:rPr>
  </w:style>
  <w:style w:type="character" w:styleId="nfasis">
    <w:name w:val="Emphasis"/>
    <w:basedOn w:val="Fuentedeprrafopredeter"/>
    <w:qFormat/>
    <w:rsid w:val="00747C49"/>
    <w:rPr>
      <w:i/>
      <w:iCs/>
    </w:rPr>
  </w:style>
  <w:style w:type="character" w:customStyle="1" w:styleId="NoSpacingCar">
    <w:name w:val="No Spacing Car"/>
    <w:link w:val="Sinespaciado1"/>
    <w:uiPriority w:val="99"/>
    <w:locked/>
    <w:rsid w:val="00747C49"/>
    <w:rPr>
      <w:rFonts w:ascii="Batang" w:eastAsia="Batang"/>
    </w:rPr>
  </w:style>
  <w:style w:type="paragraph" w:customStyle="1" w:styleId="Sinespaciado1">
    <w:name w:val="Sin espaciado1"/>
    <w:link w:val="NoSpacingCar"/>
    <w:uiPriority w:val="99"/>
    <w:rsid w:val="00747C49"/>
    <w:pPr>
      <w:spacing w:after="0" w:line="240" w:lineRule="auto"/>
    </w:pPr>
    <w:rPr>
      <w:rFonts w:ascii="Batang" w:eastAsia="Batang"/>
    </w:rPr>
  </w:style>
  <w:style w:type="paragraph" w:styleId="Encabezado">
    <w:name w:val="header"/>
    <w:basedOn w:val="Normal"/>
    <w:link w:val="EncabezadoCar"/>
    <w:uiPriority w:val="99"/>
    <w:unhideWhenUsed/>
    <w:rsid w:val="000627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27E4"/>
  </w:style>
  <w:style w:type="paragraph" w:styleId="Piedepgina">
    <w:name w:val="footer"/>
    <w:basedOn w:val="Normal"/>
    <w:link w:val="PiedepginaCar"/>
    <w:uiPriority w:val="99"/>
    <w:unhideWhenUsed/>
    <w:rsid w:val="000627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27E4"/>
  </w:style>
  <w:style w:type="character" w:styleId="Refdecomentario">
    <w:name w:val="annotation reference"/>
    <w:basedOn w:val="Fuentedeprrafopredeter"/>
    <w:uiPriority w:val="99"/>
    <w:semiHidden/>
    <w:unhideWhenUsed/>
    <w:rsid w:val="00331FD7"/>
    <w:rPr>
      <w:sz w:val="16"/>
      <w:szCs w:val="16"/>
    </w:rPr>
  </w:style>
  <w:style w:type="paragraph" w:styleId="Textocomentario">
    <w:name w:val="annotation text"/>
    <w:basedOn w:val="Normal"/>
    <w:link w:val="TextocomentarioCar"/>
    <w:uiPriority w:val="99"/>
    <w:semiHidden/>
    <w:unhideWhenUsed/>
    <w:rsid w:val="00331FD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31FD7"/>
    <w:rPr>
      <w:sz w:val="20"/>
      <w:szCs w:val="20"/>
    </w:rPr>
  </w:style>
  <w:style w:type="paragraph" w:styleId="Asuntodelcomentario">
    <w:name w:val="annotation subject"/>
    <w:basedOn w:val="Textocomentario"/>
    <w:next w:val="Textocomentario"/>
    <w:link w:val="AsuntodelcomentarioCar"/>
    <w:uiPriority w:val="99"/>
    <w:semiHidden/>
    <w:unhideWhenUsed/>
    <w:rsid w:val="00331FD7"/>
    <w:rPr>
      <w:b/>
      <w:bCs/>
    </w:rPr>
  </w:style>
  <w:style w:type="character" w:customStyle="1" w:styleId="AsuntodelcomentarioCar">
    <w:name w:val="Asunto del comentario Car"/>
    <w:basedOn w:val="TextocomentarioCar"/>
    <w:link w:val="Asuntodelcomentario"/>
    <w:uiPriority w:val="99"/>
    <w:semiHidden/>
    <w:rsid w:val="00331FD7"/>
    <w:rPr>
      <w:b/>
      <w:bCs/>
      <w:sz w:val="20"/>
      <w:szCs w:val="20"/>
    </w:rPr>
  </w:style>
  <w:style w:type="paragraph" w:styleId="Textodeglobo">
    <w:name w:val="Balloon Text"/>
    <w:basedOn w:val="Normal"/>
    <w:link w:val="TextodegloboCar"/>
    <w:uiPriority w:val="99"/>
    <w:semiHidden/>
    <w:unhideWhenUsed/>
    <w:rsid w:val="00331FD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31F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90521">
      <w:bodyDiv w:val="1"/>
      <w:marLeft w:val="0"/>
      <w:marRight w:val="0"/>
      <w:marTop w:val="0"/>
      <w:marBottom w:val="0"/>
      <w:divBdr>
        <w:top w:val="none" w:sz="0" w:space="0" w:color="auto"/>
        <w:left w:val="none" w:sz="0" w:space="0" w:color="auto"/>
        <w:bottom w:val="none" w:sz="0" w:space="0" w:color="auto"/>
        <w:right w:val="none" w:sz="0" w:space="0" w:color="auto"/>
      </w:divBdr>
    </w:div>
    <w:div w:id="164851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3ca2746-26a0-40df-9010-f2a8f46d6514" xsi:nil="true"/>
    <lcf76f155ced4ddcb4097134ff3c332f xmlns="7594eaa0-d1e4-4b7c-af1d-31740c5cc0e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668B3-1224-477E-BA03-6D152E01C556}">
  <ds:schemaRefs>
    <ds:schemaRef ds:uri="http://schemas.microsoft.com/sharepoint/v3/contenttype/forms"/>
  </ds:schemaRefs>
</ds:datastoreItem>
</file>

<file path=customXml/itemProps2.xml><?xml version="1.0" encoding="utf-8"?>
<ds:datastoreItem xmlns:ds="http://schemas.openxmlformats.org/officeDocument/2006/customXml" ds:itemID="{8CF2430B-CE38-488C-A308-8B8E8396EA3B}">
  <ds:schemaRefs>
    <ds:schemaRef ds:uri="http://schemas.microsoft.com/office/2006/metadata/properties"/>
    <ds:schemaRef ds:uri="http://schemas.microsoft.com/office/infopath/2007/PartnerControls"/>
    <ds:schemaRef ds:uri="43ca2746-26a0-40df-9010-f2a8f46d6514"/>
    <ds:schemaRef ds:uri="7594eaa0-d1e4-4b7c-af1d-31740c5cc0e5"/>
  </ds:schemaRefs>
</ds:datastoreItem>
</file>

<file path=customXml/itemProps3.xml><?xml version="1.0" encoding="utf-8"?>
<ds:datastoreItem xmlns:ds="http://schemas.openxmlformats.org/officeDocument/2006/customXml" ds:itemID="{62A39B1B-C1BF-484C-A2BA-8CFDFA88B7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53905A-8601-41F4-AFCD-486E6C98A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17</Pages>
  <Words>7291</Words>
  <Characters>40105</Characters>
  <Application>Microsoft Office Word</Application>
  <DocSecurity>0</DocSecurity>
  <Lines>334</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Meza</dc:creator>
  <cp:keywords/>
  <dc:description/>
  <cp:lastModifiedBy>Hermides Alonso Gaviria Ocampo</cp:lastModifiedBy>
  <cp:revision>4</cp:revision>
  <dcterms:created xsi:type="dcterms:W3CDTF">2022-04-06T19:14:00Z</dcterms:created>
  <dcterms:modified xsi:type="dcterms:W3CDTF">2022-05-26T13:43:00Z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ies>
</file>