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06DFB" w14:textId="77777777" w:rsidR="00620B23" w:rsidRPr="00620B23" w:rsidRDefault="00620B23" w:rsidP="00620B2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93052694"/>
      <w:bookmarkStart w:id="1" w:name="_Hlk97791231"/>
      <w:bookmarkStart w:id="2" w:name="_Hlk112680109"/>
      <w:r w:rsidRPr="00620B23">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5A7DD98" w14:textId="77777777" w:rsidR="00620B23" w:rsidRPr="00620B23" w:rsidRDefault="00620B23" w:rsidP="00620B23">
      <w:pPr>
        <w:jc w:val="both"/>
        <w:rPr>
          <w:rFonts w:ascii="Arial" w:hAnsi="Arial" w:cs="Arial"/>
          <w:sz w:val="20"/>
          <w:szCs w:val="20"/>
          <w:lang w:val="es-419"/>
        </w:rPr>
      </w:pPr>
    </w:p>
    <w:p w14:paraId="797B8EBD" w14:textId="3F70D6FD" w:rsidR="00620B23" w:rsidRPr="00620B23" w:rsidRDefault="00620B23" w:rsidP="00620B23">
      <w:pPr>
        <w:jc w:val="both"/>
        <w:rPr>
          <w:rFonts w:ascii="Arial" w:eastAsia="Tahoma" w:hAnsi="Arial" w:cs="Arial"/>
          <w:sz w:val="20"/>
          <w:szCs w:val="20"/>
          <w:lang w:val="es-CO" w:eastAsia="es-CO"/>
        </w:rPr>
      </w:pPr>
      <w:r w:rsidRPr="00620B23">
        <w:rPr>
          <w:rFonts w:ascii="Arial" w:eastAsia="Tahoma" w:hAnsi="Arial" w:cs="Arial"/>
          <w:sz w:val="20"/>
          <w:szCs w:val="20"/>
          <w:lang w:val="es-CO" w:eastAsia="es-CO"/>
        </w:rPr>
        <w:t>Radicación:</w:t>
      </w:r>
      <w:r w:rsidRPr="00620B23">
        <w:rPr>
          <w:rFonts w:ascii="Arial" w:eastAsia="Tahoma" w:hAnsi="Arial" w:cs="Arial"/>
          <w:sz w:val="20"/>
          <w:szCs w:val="20"/>
          <w:lang w:val="es-CO" w:eastAsia="es-CO"/>
        </w:rPr>
        <w:tab/>
        <w:t>66001-31-05-001-2017-00182-01</w:t>
      </w:r>
    </w:p>
    <w:p w14:paraId="141FD589" w14:textId="66F4892A" w:rsidR="00620B23" w:rsidRPr="00620B23" w:rsidRDefault="00620B23" w:rsidP="00620B23">
      <w:pPr>
        <w:jc w:val="both"/>
        <w:rPr>
          <w:rFonts w:ascii="Arial" w:eastAsia="Tahoma" w:hAnsi="Arial" w:cs="Arial"/>
          <w:sz w:val="20"/>
          <w:szCs w:val="20"/>
          <w:lang w:val="es-CO" w:eastAsia="es-CO"/>
        </w:rPr>
      </w:pPr>
      <w:r w:rsidRPr="00620B23">
        <w:rPr>
          <w:rFonts w:ascii="Arial" w:eastAsia="Tahoma" w:hAnsi="Arial" w:cs="Arial"/>
          <w:sz w:val="20"/>
          <w:szCs w:val="20"/>
          <w:lang w:val="es-CO" w:eastAsia="es-CO"/>
        </w:rPr>
        <w:t>Proceso:</w:t>
      </w:r>
      <w:r w:rsidRPr="00620B23">
        <w:rPr>
          <w:rFonts w:ascii="Arial" w:eastAsia="Tahoma" w:hAnsi="Arial" w:cs="Arial"/>
          <w:sz w:val="20"/>
          <w:szCs w:val="20"/>
          <w:lang w:val="es-CO" w:eastAsia="es-CO"/>
        </w:rPr>
        <w:tab/>
        <w:t>Ordinario laboral</w:t>
      </w:r>
    </w:p>
    <w:p w14:paraId="244F9966" w14:textId="37270752" w:rsidR="00620B23" w:rsidRPr="00620B23" w:rsidRDefault="00620B23" w:rsidP="00620B23">
      <w:pPr>
        <w:jc w:val="both"/>
        <w:rPr>
          <w:rFonts w:ascii="Arial" w:eastAsia="Tahoma" w:hAnsi="Arial" w:cs="Arial"/>
          <w:sz w:val="20"/>
          <w:szCs w:val="20"/>
          <w:lang w:val="es-CO" w:eastAsia="es-CO"/>
        </w:rPr>
      </w:pPr>
      <w:r w:rsidRPr="00620B23">
        <w:rPr>
          <w:rFonts w:ascii="Arial" w:eastAsia="Tahoma" w:hAnsi="Arial" w:cs="Arial"/>
          <w:sz w:val="20"/>
          <w:szCs w:val="20"/>
          <w:lang w:val="es-CO" w:eastAsia="es-CO"/>
        </w:rPr>
        <w:t>Demandante:</w:t>
      </w:r>
      <w:r w:rsidRPr="00620B23">
        <w:rPr>
          <w:rFonts w:ascii="Arial" w:eastAsia="Tahoma" w:hAnsi="Arial" w:cs="Arial"/>
          <w:sz w:val="20"/>
          <w:szCs w:val="20"/>
          <w:lang w:val="es-CO" w:eastAsia="es-CO"/>
        </w:rPr>
        <w:tab/>
        <w:t>María Consuelo Vallejo Marín</w:t>
      </w:r>
    </w:p>
    <w:p w14:paraId="1CBCB37A" w14:textId="1614C86D" w:rsidR="00620B23" w:rsidRPr="00620B23" w:rsidRDefault="00620B23" w:rsidP="00620B23">
      <w:pPr>
        <w:jc w:val="both"/>
        <w:rPr>
          <w:rFonts w:ascii="Arial" w:eastAsia="Tahoma" w:hAnsi="Arial" w:cs="Arial"/>
          <w:sz w:val="20"/>
          <w:szCs w:val="20"/>
          <w:lang w:val="es-CO" w:eastAsia="es-CO"/>
        </w:rPr>
      </w:pPr>
      <w:r w:rsidRPr="00620B23">
        <w:rPr>
          <w:rFonts w:ascii="Arial" w:eastAsia="Tahoma" w:hAnsi="Arial" w:cs="Arial"/>
          <w:sz w:val="20"/>
          <w:szCs w:val="20"/>
          <w:lang w:val="es-CO" w:eastAsia="es-CO"/>
        </w:rPr>
        <w:t>Demandado:</w:t>
      </w:r>
      <w:r w:rsidRPr="00620B23">
        <w:rPr>
          <w:rFonts w:ascii="Arial" w:eastAsia="Tahoma" w:hAnsi="Arial" w:cs="Arial"/>
          <w:sz w:val="20"/>
          <w:szCs w:val="20"/>
          <w:lang w:val="es-CO" w:eastAsia="es-CO"/>
        </w:rPr>
        <w:tab/>
        <w:t>Positiva S.A.</w:t>
      </w:r>
    </w:p>
    <w:p w14:paraId="0E3E057F" w14:textId="63141FCC" w:rsidR="00620B23" w:rsidRPr="00620B23" w:rsidRDefault="00620B23" w:rsidP="00620B23">
      <w:pPr>
        <w:jc w:val="both"/>
        <w:rPr>
          <w:rFonts w:ascii="Arial" w:eastAsia="Tahoma" w:hAnsi="Arial" w:cs="Arial"/>
          <w:sz w:val="20"/>
          <w:szCs w:val="20"/>
          <w:lang w:val="es-CO" w:eastAsia="es-CO"/>
        </w:rPr>
      </w:pPr>
      <w:r w:rsidRPr="00620B23">
        <w:rPr>
          <w:rFonts w:ascii="Arial" w:eastAsia="Tahoma" w:hAnsi="Arial" w:cs="Arial"/>
          <w:sz w:val="20"/>
          <w:szCs w:val="20"/>
          <w:lang w:val="es-CO" w:eastAsia="es-CO"/>
        </w:rPr>
        <w:t>Vinculados:</w:t>
      </w:r>
      <w:r w:rsidRPr="00620B23">
        <w:rPr>
          <w:rFonts w:ascii="Arial" w:eastAsia="Tahoma" w:hAnsi="Arial" w:cs="Arial"/>
          <w:sz w:val="20"/>
          <w:szCs w:val="20"/>
          <w:lang w:val="es-CO" w:eastAsia="es-CO"/>
        </w:rPr>
        <w:tab/>
      </w:r>
      <w:proofErr w:type="spellStart"/>
      <w:r w:rsidRPr="00620B23">
        <w:rPr>
          <w:rFonts w:ascii="Arial" w:eastAsia="Tahoma" w:hAnsi="Arial" w:cs="Arial"/>
          <w:sz w:val="20"/>
          <w:szCs w:val="20"/>
          <w:lang w:val="es-CO" w:eastAsia="es-CO"/>
        </w:rPr>
        <w:t>Deiby</w:t>
      </w:r>
      <w:proofErr w:type="spellEnd"/>
      <w:r w:rsidRPr="00620B23">
        <w:rPr>
          <w:rFonts w:ascii="Arial" w:eastAsia="Tahoma" w:hAnsi="Arial" w:cs="Arial"/>
          <w:sz w:val="20"/>
          <w:szCs w:val="20"/>
          <w:lang w:val="es-CO" w:eastAsia="es-CO"/>
        </w:rPr>
        <w:t xml:space="preserve"> Darío Vélez Urrego y Norbey Vélez Urrego</w:t>
      </w:r>
    </w:p>
    <w:p w14:paraId="7C65991F" w14:textId="7C5551D9" w:rsidR="00620B23" w:rsidRPr="00620B23" w:rsidRDefault="00620B23" w:rsidP="00620B23">
      <w:pPr>
        <w:jc w:val="both"/>
        <w:rPr>
          <w:rFonts w:ascii="Arial" w:eastAsia="Tahoma" w:hAnsi="Arial" w:cs="Arial"/>
          <w:sz w:val="20"/>
          <w:szCs w:val="20"/>
          <w:lang w:val="es-CO" w:eastAsia="es-CO"/>
        </w:rPr>
      </w:pPr>
      <w:r w:rsidRPr="00620B23">
        <w:rPr>
          <w:rFonts w:ascii="Arial" w:eastAsia="Tahoma" w:hAnsi="Arial" w:cs="Arial"/>
          <w:sz w:val="20"/>
          <w:szCs w:val="20"/>
          <w:lang w:val="es-CO" w:eastAsia="es-CO"/>
        </w:rPr>
        <w:t>Juzgado:</w:t>
      </w:r>
      <w:r>
        <w:rPr>
          <w:rFonts w:ascii="Arial" w:eastAsia="Tahoma" w:hAnsi="Arial" w:cs="Arial"/>
          <w:sz w:val="20"/>
          <w:szCs w:val="20"/>
          <w:lang w:val="es-CO" w:eastAsia="es-CO"/>
        </w:rPr>
        <w:tab/>
      </w:r>
      <w:r w:rsidRPr="00620B23">
        <w:rPr>
          <w:rFonts w:ascii="Arial" w:eastAsia="Tahoma" w:hAnsi="Arial" w:cs="Arial"/>
          <w:sz w:val="20"/>
          <w:szCs w:val="20"/>
          <w:lang w:val="es-CO" w:eastAsia="es-CO"/>
        </w:rPr>
        <w:t xml:space="preserve">Primero Laboral del Circuito de Pereira </w:t>
      </w:r>
    </w:p>
    <w:p w14:paraId="4E419EBA" w14:textId="4472F3CC" w:rsidR="00620B23" w:rsidRPr="00620B23" w:rsidRDefault="00620B23" w:rsidP="00620B23">
      <w:pPr>
        <w:jc w:val="both"/>
        <w:rPr>
          <w:rFonts w:ascii="Arial" w:eastAsia="Tahoma" w:hAnsi="Arial" w:cs="Arial"/>
          <w:sz w:val="20"/>
          <w:szCs w:val="20"/>
          <w:lang w:val="es-CO" w:eastAsia="es-CO"/>
        </w:rPr>
      </w:pPr>
      <w:proofErr w:type="spellStart"/>
      <w:r w:rsidRPr="00620B23">
        <w:rPr>
          <w:rFonts w:ascii="Arial" w:eastAsia="Tahoma" w:hAnsi="Arial" w:cs="Arial"/>
          <w:sz w:val="20"/>
          <w:szCs w:val="20"/>
          <w:lang w:val="es-CO" w:eastAsia="es-CO"/>
        </w:rPr>
        <w:t>Mag</w:t>
      </w:r>
      <w:proofErr w:type="spellEnd"/>
      <w:r>
        <w:rPr>
          <w:rFonts w:ascii="Arial" w:eastAsia="Tahoma" w:hAnsi="Arial" w:cs="Arial"/>
          <w:sz w:val="20"/>
          <w:szCs w:val="20"/>
          <w:lang w:val="es-CO" w:eastAsia="es-CO"/>
        </w:rPr>
        <w:t>.</w:t>
      </w:r>
      <w:r w:rsidRPr="00620B23">
        <w:rPr>
          <w:rFonts w:ascii="Arial" w:eastAsia="Tahoma" w:hAnsi="Arial" w:cs="Arial"/>
          <w:sz w:val="20"/>
          <w:szCs w:val="20"/>
          <w:lang w:val="es-CO" w:eastAsia="es-CO"/>
        </w:rPr>
        <w:t xml:space="preserve"> ponente:</w:t>
      </w:r>
      <w:r w:rsidRPr="00620B23">
        <w:rPr>
          <w:rFonts w:ascii="Arial" w:eastAsia="Tahoma" w:hAnsi="Arial" w:cs="Arial"/>
          <w:sz w:val="20"/>
          <w:szCs w:val="20"/>
          <w:lang w:val="es-CO" w:eastAsia="es-CO"/>
        </w:rPr>
        <w:tab/>
        <w:t>Dra. Ana Lucía Caicedo Calderón</w:t>
      </w:r>
    </w:p>
    <w:p w14:paraId="46732840" w14:textId="77777777" w:rsidR="00620B23" w:rsidRPr="00620B23" w:rsidRDefault="00620B23" w:rsidP="00620B23">
      <w:pPr>
        <w:jc w:val="both"/>
        <w:rPr>
          <w:rFonts w:ascii="Arial" w:eastAsia="Tahoma" w:hAnsi="Arial" w:cs="Arial"/>
          <w:color w:val="000000"/>
          <w:sz w:val="20"/>
          <w:szCs w:val="20"/>
          <w:lang w:eastAsia="es-CO"/>
        </w:rPr>
      </w:pPr>
    </w:p>
    <w:bookmarkEnd w:id="0"/>
    <w:bookmarkEnd w:id="1"/>
    <w:p w14:paraId="4ADC018E" w14:textId="095DF21C" w:rsidR="00620B23" w:rsidRPr="00620B23" w:rsidRDefault="00EF0B8A" w:rsidP="00620B23">
      <w:pPr>
        <w:jc w:val="both"/>
        <w:rPr>
          <w:rFonts w:ascii="Arial" w:hAnsi="Arial" w:cs="Arial"/>
          <w:b/>
          <w:bCs/>
          <w:iCs/>
          <w:sz w:val="20"/>
          <w:szCs w:val="20"/>
          <w:lang w:val="es-419" w:eastAsia="fr-FR"/>
        </w:rPr>
      </w:pPr>
      <w:r w:rsidRPr="00620B23">
        <w:rPr>
          <w:rFonts w:ascii="Arial" w:hAnsi="Arial" w:cs="Arial"/>
          <w:b/>
          <w:bCs/>
          <w:iCs/>
          <w:sz w:val="20"/>
          <w:szCs w:val="20"/>
          <w:u w:val="single"/>
          <w:lang w:val="es-419" w:eastAsia="fr-FR"/>
        </w:rPr>
        <w:t>TEMAS:</w:t>
      </w:r>
      <w:r w:rsidRPr="00620B23">
        <w:rPr>
          <w:rFonts w:ascii="Arial" w:hAnsi="Arial" w:cs="Arial"/>
          <w:b/>
          <w:bCs/>
          <w:iCs/>
          <w:sz w:val="20"/>
          <w:szCs w:val="20"/>
          <w:lang w:val="es-419" w:eastAsia="fr-FR"/>
        </w:rPr>
        <w:tab/>
      </w:r>
      <w:r>
        <w:rPr>
          <w:rFonts w:ascii="Arial" w:hAnsi="Arial" w:cs="Arial"/>
          <w:b/>
          <w:bCs/>
          <w:iCs/>
          <w:sz w:val="20"/>
          <w:szCs w:val="20"/>
          <w:lang w:val="es-419" w:eastAsia="fr-FR"/>
        </w:rPr>
        <w:t>PENSIÓN DE SOBREVIVIENTES / CÓNYUGE SEPARADA DE HECHO, CON VÍNCULO MATRIMONIAL VIGENTE / REQUISITOS / CONVIVENCIA POR EL TÉRMINO DE CINCO AÑOS / EN CUALQUIER MOMENTO / NO NECESARIAMENTE ANTES DEL DECESO DEL CAUSANTE.</w:t>
      </w:r>
    </w:p>
    <w:p w14:paraId="75348A69" w14:textId="77777777" w:rsidR="00620B23" w:rsidRPr="00620B23" w:rsidRDefault="00620B23" w:rsidP="00620B23">
      <w:pPr>
        <w:jc w:val="both"/>
        <w:rPr>
          <w:rFonts w:ascii="Arial" w:hAnsi="Arial" w:cs="Arial"/>
          <w:sz w:val="20"/>
          <w:szCs w:val="20"/>
          <w:lang w:val="es-419"/>
        </w:rPr>
      </w:pPr>
    </w:p>
    <w:p w14:paraId="694FE545" w14:textId="5B3FB714" w:rsidR="000C04E9" w:rsidRPr="000C04E9" w:rsidRDefault="00A05233" w:rsidP="000C04E9">
      <w:pPr>
        <w:jc w:val="both"/>
        <w:rPr>
          <w:rFonts w:ascii="Arial" w:hAnsi="Arial" w:cs="Arial"/>
          <w:sz w:val="20"/>
          <w:szCs w:val="20"/>
          <w:lang w:val="es-419"/>
        </w:rPr>
      </w:pPr>
      <w:r>
        <w:rPr>
          <w:rFonts w:ascii="Arial" w:hAnsi="Arial" w:cs="Arial"/>
          <w:sz w:val="20"/>
          <w:szCs w:val="20"/>
          <w:lang w:val="es-419"/>
        </w:rPr>
        <w:t>…</w:t>
      </w:r>
      <w:r w:rsidR="0062210D">
        <w:rPr>
          <w:rFonts w:ascii="Arial" w:hAnsi="Arial" w:cs="Arial"/>
          <w:sz w:val="20"/>
          <w:szCs w:val="20"/>
          <w:lang w:val="es-419"/>
        </w:rPr>
        <w:t xml:space="preserve"> </w:t>
      </w:r>
      <w:bookmarkStart w:id="3" w:name="_GoBack"/>
      <w:bookmarkEnd w:id="3"/>
      <w:r w:rsidR="000C04E9" w:rsidRPr="000C04E9">
        <w:rPr>
          <w:rFonts w:ascii="Arial" w:hAnsi="Arial" w:cs="Arial"/>
          <w:sz w:val="20"/>
          <w:szCs w:val="20"/>
          <w:lang w:val="es-419"/>
        </w:rPr>
        <w:t>contrario a lo que insiste el apoderado de Positiva S.A., la ley y la jurisprudencia, no exigen la convivencia en los cinco años anteriores al óbito, sino en cualquier momento.</w:t>
      </w:r>
    </w:p>
    <w:p w14:paraId="391B64FA" w14:textId="77777777" w:rsidR="000C04E9" w:rsidRPr="000C04E9" w:rsidRDefault="000C04E9" w:rsidP="000C04E9">
      <w:pPr>
        <w:jc w:val="both"/>
        <w:rPr>
          <w:rFonts w:ascii="Arial" w:hAnsi="Arial" w:cs="Arial"/>
          <w:sz w:val="20"/>
          <w:szCs w:val="20"/>
          <w:lang w:val="es-419"/>
        </w:rPr>
      </w:pPr>
    </w:p>
    <w:p w14:paraId="7BAED893" w14:textId="71A43D98" w:rsidR="00620B23" w:rsidRPr="00620B23" w:rsidRDefault="000C04E9" w:rsidP="000C04E9">
      <w:pPr>
        <w:jc w:val="both"/>
        <w:rPr>
          <w:rFonts w:ascii="Arial" w:hAnsi="Arial" w:cs="Arial"/>
          <w:sz w:val="20"/>
          <w:szCs w:val="20"/>
          <w:lang w:val="es-419"/>
        </w:rPr>
      </w:pPr>
      <w:r w:rsidRPr="000C04E9">
        <w:rPr>
          <w:rFonts w:ascii="Arial" w:hAnsi="Arial" w:cs="Arial"/>
          <w:sz w:val="20"/>
          <w:szCs w:val="20"/>
          <w:lang w:val="es-419"/>
        </w:rPr>
        <w:t xml:space="preserve">En efecto, </w:t>
      </w:r>
      <w:r w:rsidR="00A05233" w:rsidRPr="00A05233">
        <w:rPr>
          <w:rFonts w:ascii="Arial" w:hAnsi="Arial" w:cs="Arial"/>
          <w:sz w:val="20"/>
          <w:szCs w:val="20"/>
          <w:lang w:val="es-419"/>
        </w:rPr>
        <w:t>la lectura armónica de los literales a y b del artículo 13 de la Ley 797 de 2003, modificatorio del artículo 47 de la Ley 100 de 1993, permite colegir que mientras se mantenga activa la sociedad conyugal, la cónyuge supérstite puede acreditar la convivencia con el causante en una época pretérita para acceder al pensión de sobrevivientes, bien en proporción al tiempo convivido, en caso de existir una compañera permanente, o en su totalidad, en caso de que no existan otros beneficiarios</w:t>
      </w:r>
      <w:r w:rsidR="00A05233">
        <w:rPr>
          <w:rFonts w:ascii="Arial" w:hAnsi="Arial" w:cs="Arial"/>
          <w:sz w:val="20"/>
          <w:szCs w:val="20"/>
          <w:lang w:val="es-419"/>
        </w:rPr>
        <w:t>…</w:t>
      </w:r>
    </w:p>
    <w:p w14:paraId="7DB7781C" w14:textId="77777777" w:rsidR="00620B23" w:rsidRPr="00620B23" w:rsidRDefault="00620B23" w:rsidP="00620B23">
      <w:pPr>
        <w:jc w:val="both"/>
        <w:rPr>
          <w:rFonts w:ascii="Arial" w:hAnsi="Arial" w:cs="Arial"/>
          <w:sz w:val="20"/>
          <w:szCs w:val="20"/>
          <w:lang w:val="es-419"/>
        </w:rPr>
      </w:pPr>
    </w:p>
    <w:p w14:paraId="0287BBFE" w14:textId="497CAB08" w:rsidR="00620B23" w:rsidRDefault="00072B20" w:rsidP="00620B23">
      <w:pPr>
        <w:jc w:val="both"/>
        <w:rPr>
          <w:rFonts w:ascii="Arial" w:hAnsi="Arial" w:cs="Arial"/>
          <w:sz w:val="20"/>
          <w:szCs w:val="20"/>
          <w:lang w:val="es-419"/>
        </w:rPr>
      </w:pPr>
      <w:r>
        <w:rPr>
          <w:rFonts w:ascii="Arial" w:hAnsi="Arial" w:cs="Arial"/>
          <w:sz w:val="20"/>
          <w:szCs w:val="20"/>
          <w:lang w:val="es-419"/>
        </w:rPr>
        <w:t xml:space="preserve">… </w:t>
      </w:r>
      <w:r w:rsidRPr="00072B20">
        <w:rPr>
          <w:rFonts w:ascii="Arial" w:hAnsi="Arial" w:cs="Arial"/>
          <w:sz w:val="20"/>
          <w:szCs w:val="20"/>
          <w:lang w:val="es-419"/>
        </w:rPr>
        <w:t>en torno a la responsabilidad que le asiste a Positiva S.A. de efectuar el pago del retroactivo en comento, se dirá que, contrario a lo expuesto por su togado, es a esa sociedad a quien le corresponde asumir el pago total de la obligación, independientemente de que haya cancelado la pensión a los hijos del causante, pues es un derecho que le asiste legítimamente como beneficiaria de un sistema de pensiones que no puede desprenderse de las cargas endilgadas por la ley, dejando el pago efectivo y oportuno a merced de esos terceros</w:t>
      </w:r>
      <w:r w:rsidR="005E29C8">
        <w:rPr>
          <w:rFonts w:ascii="Arial" w:hAnsi="Arial" w:cs="Arial"/>
          <w:sz w:val="20"/>
          <w:szCs w:val="20"/>
          <w:lang w:val="es-419"/>
        </w:rPr>
        <w:t>…</w:t>
      </w:r>
    </w:p>
    <w:p w14:paraId="4EBA3AA8" w14:textId="59691652" w:rsidR="005E29C8" w:rsidRDefault="005E29C8" w:rsidP="00620B23">
      <w:pPr>
        <w:jc w:val="both"/>
        <w:rPr>
          <w:rFonts w:ascii="Arial" w:hAnsi="Arial" w:cs="Arial"/>
          <w:sz w:val="20"/>
          <w:szCs w:val="20"/>
          <w:lang w:val="es-419"/>
        </w:rPr>
      </w:pPr>
    </w:p>
    <w:p w14:paraId="2F8A3915" w14:textId="6EE2B454" w:rsidR="005E29C8" w:rsidRDefault="005E29C8" w:rsidP="00620B23">
      <w:pPr>
        <w:jc w:val="both"/>
        <w:rPr>
          <w:rFonts w:ascii="Arial" w:hAnsi="Arial" w:cs="Arial"/>
          <w:sz w:val="20"/>
          <w:szCs w:val="20"/>
          <w:lang w:val="es-419"/>
        </w:rPr>
      </w:pPr>
      <w:r w:rsidRPr="005E29C8">
        <w:rPr>
          <w:rFonts w:ascii="Arial" w:hAnsi="Arial" w:cs="Arial"/>
          <w:sz w:val="20"/>
          <w:szCs w:val="20"/>
          <w:lang w:val="es-419"/>
        </w:rPr>
        <w:t xml:space="preserve">Lo anterior no desconoce que a Positiva S.A. le asiste el derecho a reclamar los emolumentos pagados de más a </w:t>
      </w:r>
      <w:proofErr w:type="spellStart"/>
      <w:r w:rsidRPr="005E29C8">
        <w:rPr>
          <w:rFonts w:ascii="Arial" w:hAnsi="Arial" w:cs="Arial"/>
          <w:sz w:val="20"/>
          <w:szCs w:val="20"/>
          <w:lang w:val="es-419"/>
        </w:rPr>
        <w:t>Deiby</w:t>
      </w:r>
      <w:proofErr w:type="spellEnd"/>
      <w:r w:rsidRPr="005E29C8">
        <w:rPr>
          <w:rFonts w:ascii="Arial" w:hAnsi="Arial" w:cs="Arial"/>
          <w:sz w:val="20"/>
          <w:szCs w:val="20"/>
          <w:lang w:val="es-419"/>
        </w:rPr>
        <w:t xml:space="preserve"> y Norbey Vélez Urrego, pues a pesar de que estos percibieron de buena fe el porcentaje que correspondía a la actora, les atañe restituirlo por haber ingresado a su patrimonio sin estar legitimados para ello, correspondiendo a la administradora efectuar el respectivo recobro</w:t>
      </w:r>
      <w:r>
        <w:rPr>
          <w:rFonts w:ascii="Arial" w:hAnsi="Arial" w:cs="Arial"/>
          <w:sz w:val="20"/>
          <w:szCs w:val="20"/>
          <w:lang w:val="es-419"/>
        </w:rPr>
        <w:t>…</w:t>
      </w:r>
    </w:p>
    <w:p w14:paraId="34534910" w14:textId="77777777" w:rsidR="005E29C8" w:rsidRPr="00620B23" w:rsidRDefault="005E29C8" w:rsidP="00620B23">
      <w:pPr>
        <w:jc w:val="both"/>
        <w:rPr>
          <w:rFonts w:ascii="Arial" w:hAnsi="Arial" w:cs="Arial"/>
          <w:sz w:val="20"/>
          <w:szCs w:val="20"/>
          <w:lang w:val="es-419"/>
        </w:rPr>
      </w:pPr>
    </w:p>
    <w:p w14:paraId="2C43AF74" w14:textId="77777777" w:rsidR="00620B23" w:rsidRPr="00620B23" w:rsidRDefault="00620B23" w:rsidP="00620B23">
      <w:pPr>
        <w:jc w:val="both"/>
        <w:rPr>
          <w:rFonts w:ascii="Arial" w:hAnsi="Arial" w:cs="Arial"/>
          <w:sz w:val="20"/>
          <w:szCs w:val="20"/>
          <w:lang w:val="es-419"/>
        </w:rPr>
      </w:pPr>
    </w:p>
    <w:p w14:paraId="5DBA68B9" w14:textId="77777777" w:rsidR="00620B23" w:rsidRPr="00620B23" w:rsidRDefault="00620B23" w:rsidP="00620B23">
      <w:pPr>
        <w:jc w:val="both"/>
        <w:rPr>
          <w:rFonts w:ascii="Arial" w:hAnsi="Arial" w:cs="Arial"/>
          <w:sz w:val="20"/>
          <w:szCs w:val="20"/>
          <w:lang w:val="es-419"/>
        </w:rPr>
      </w:pPr>
    </w:p>
    <w:bookmarkEnd w:id="2"/>
    <w:p w14:paraId="34373B5A" w14:textId="77777777" w:rsidR="00CB7192" w:rsidRPr="00E56718" w:rsidRDefault="00CB7192" w:rsidP="00E56718">
      <w:pPr>
        <w:pStyle w:val="Ttulo4"/>
        <w:widowControl w:val="0"/>
        <w:tabs>
          <w:tab w:val="clear" w:pos="0"/>
        </w:tabs>
        <w:spacing w:line="276" w:lineRule="auto"/>
        <w:rPr>
          <w:rFonts w:ascii="Tahoma" w:hAnsi="Tahoma" w:cs="Tahoma"/>
          <w:bCs/>
          <w:szCs w:val="24"/>
          <w:lang w:eastAsia="es-MX"/>
        </w:rPr>
      </w:pPr>
      <w:r w:rsidRPr="00E56718">
        <w:rPr>
          <w:rFonts w:ascii="Tahoma" w:hAnsi="Tahoma" w:cs="Tahoma"/>
          <w:bCs/>
          <w:szCs w:val="24"/>
          <w:lang w:eastAsia="es-MX"/>
        </w:rPr>
        <w:t>TRIBUNAL SUPERIOR DEL DISTRITO JUDICIAL DE PEREIRA</w:t>
      </w:r>
    </w:p>
    <w:p w14:paraId="45ECCD54" w14:textId="77777777" w:rsidR="00CB7192" w:rsidRPr="00E56718" w:rsidRDefault="00CB7192" w:rsidP="00E56718">
      <w:pPr>
        <w:pStyle w:val="Ttulo4"/>
        <w:widowControl w:val="0"/>
        <w:tabs>
          <w:tab w:val="clear" w:pos="0"/>
        </w:tabs>
        <w:spacing w:line="276" w:lineRule="auto"/>
        <w:rPr>
          <w:rFonts w:ascii="Tahoma" w:hAnsi="Tahoma" w:cs="Tahoma"/>
          <w:bCs/>
          <w:szCs w:val="24"/>
          <w:lang w:eastAsia="es-MX"/>
        </w:rPr>
      </w:pPr>
      <w:r w:rsidRPr="00E56718">
        <w:rPr>
          <w:rFonts w:ascii="Tahoma" w:hAnsi="Tahoma" w:cs="Tahoma"/>
          <w:bCs/>
          <w:szCs w:val="24"/>
          <w:lang w:eastAsia="es-MX"/>
        </w:rPr>
        <w:t>SALA PRIMERA DE DECISION LABORAL</w:t>
      </w:r>
    </w:p>
    <w:p w14:paraId="288DDCFE" w14:textId="77777777" w:rsidR="00CB7192" w:rsidRPr="00E56718" w:rsidRDefault="00CB7192" w:rsidP="00E56718">
      <w:pPr>
        <w:spacing w:line="276" w:lineRule="auto"/>
        <w:jc w:val="center"/>
        <w:rPr>
          <w:rFonts w:ascii="Tahoma" w:hAnsi="Tahoma" w:cs="Tahoma"/>
          <w:bCs/>
        </w:rPr>
      </w:pPr>
    </w:p>
    <w:p w14:paraId="6563CF11" w14:textId="77777777" w:rsidR="00CB7192" w:rsidRPr="00E56718" w:rsidRDefault="00CB7192" w:rsidP="00E56718">
      <w:pPr>
        <w:spacing w:line="276" w:lineRule="auto"/>
        <w:jc w:val="center"/>
        <w:textAlignment w:val="baseline"/>
        <w:rPr>
          <w:rFonts w:ascii="Tahoma" w:hAnsi="Tahoma" w:cs="Tahoma"/>
          <w:lang w:val="es-CO" w:eastAsia="es-CO"/>
        </w:rPr>
      </w:pPr>
      <w:r w:rsidRPr="00E56718">
        <w:rPr>
          <w:rFonts w:ascii="Tahoma" w:hAnsi="Tahoma" w:cs="Tahoma"/>
          <w:lang w:eastAsia="es-CO"/>
        </w:rPr>
        <w:t>Magistrada Ponente: </w:t>
      </w:r>
      <w:r w:rsidRPr="00E56718">
        <w:rPr>
          <w:rFonts w:ascii="Tahoma" w:hAnsi="Tahoma" w:cs="Tahoma"/>
          <w:b/>
          <w:bCs/>
          <w:lang w:eastAsia="es-CO"/>
        </w:rPr>
        <w:t>Ana Lucía Caicedo Calderón</w:t>
      </w:r>
      <w:r w:rsidRPr="00E56718">
        <w:rPr>
          <w:rFonts w:ascii="Tahoma" w:hAnsi="Tahoma" w:cs="Tahoma"/>
          <w:lang w:val="es-CO" w:eastAsia="es-CO"/>
        </w:rPr>
        <w:t> </w:t>
      </w:r>
    </w:p>
    <w:p w14:paraId="410BB45D" w14:textId="77777777" w:rsidR="00CB7192" w:rsidRPr="00E56718" w:rsidRDefault="00CB7192" w:rsidP="00E56718">
      <w:pPr>
        <w:spacing w:line="276" w:lineRule="auto"/>
        <w:jc w:val="center"/>
        <w:textAlignment w:val="baseline"/>
        <w:rPr>
          <w:rFonts w:ascii="Tahoma" w:hAnsi="Tahoma" w:cs="Tahoma"/>
          <w:lang w:val="es-CO" w:eastAsia="es-CO"/>
        </w:rPr>
      </w:pPr>
      <w:r w:rsidRPr="00E56718">
        <w:rPr>
          <w:rFonts w:ascii="Tahoma" w:hAnsi="Tahoma" w:cs="Tahoma"/>
          <w:lang w:val="es-CO" w:eastAsia="es-CO"/>
        </w:rPr>
        <w:t> </w:t>
      </w:r>
    </w:p>
    <w:p w14:paraId="0F8A4C8B" w14:textId="04CF0476" w:rsidR="009F3492" w:rsidRPr="00E56718" w:rsidRDefault="009F3492" w:rsidP="00E56718">
      <w:pPr>
        <w:pStyle w:val="paragraph"/>
        <w:spacing w:before="0" w:beforeAutospacing="0" w:after="0" w:afterAutospacing="0" w:line="276" w:lineRule="auto"/>
        <w:jc w:val="center"/>
        <w:textAlignment w:val="baseline"/>
        <w:rPr>
          <w:rFonts w:ascii="Tahoma" w:hAnsi="Tahoma" w:cs="Tahoma"/>
        </w:rPr>
      </w:pPr>
      <w:r w:rsidRPr="00E56718">
        <w:rPr>
          <w:rStyle w:val="normaltextrun"/>
          <w:rFonts w:ascii="Tahoma" w:hAnsi="Tahoma" w:cs="Tahoma"/>
        </w:rPr>
        <w:t>Pereira, Risaralda, </w:t>
      </w:r>
      <w:r w:rsidR="00AF0225" w:rsidRPr="00E56718">
        <w:rPr>
          <w:rStyle w:val="normaltextrun"/>
          <w:rFonts w:ascii="Tahoma" w:hAnsi="Tahoma" w:cs="Tahoma"/>
        </w:rPr>
        <w:t xml:space="preserve">veinticinco </w:t>
      </w:r>
      <w:r w:rsidRPr="00E56718">
        <w:rPr>
          <w:rStyle w:val="normaltextrun"/>
          <w:rFonts w:ascii="Tahoma" w:hAnsi="Tahoma" w:cs="Tahoma"/>
        </w:rPr>
        <w:t>(</w:t>
      </w:r>
      <w:r w:rsidR="00AF0225" w:rsidRPr="00E56718">
        <w:rPr>
          <w:rStyle w:val="normaltextrun"/>
          <w:rFonts w:ascii="Tahoma" w:hAnsi="Tahoma" w:cs="Tahoma"/>
        </w:rPr>
        <w:t>25</w:t>
      </w:r>
      <w:r w:rsidRPr="00E56718">
        <w:rPr>
          <w:rStyle w:val="normaltextrun"/>
          <w:rFonts w:ascii="Tahoma" w:hAnsi="Tahoma" w:cs="Tahoma"/>
        </w:rPr>
        <w:t>) de ju</w:t>
      </w:r>
      <w:r w:rsidR="00AF0225" w:rsidRPr="00E56718">
        <w:rPr>
          <w:rStyle w:val="normaltextrun"/>
          <w:rFonts w:ascii="Tahoma" w:hAnsi="Tahoma" w:cs="Tahoma"/>
        </w:rPr>
        <w:t>l</w:t>
      </w:r>
      <w:r w:rsidRPr="00E56718">
        <w:rPr>
          <w:rStyle w:val="normaltextrun"/>
          <w:rFonts w:ascii="Tahoma" w:hAnsi="Tahoma" w:cs="Tahoma"/>
        </w:rPr>
        <w:t>io de dos mil veintidós (2022)  </w:t>
      </w:r>
      <w:r w:rsidRPr="00E56718">
        <w:rPr>
          <w:rStyle w:val="eop"/>
          <w:rFonts w:ascii="Tahoma" w:hAnsi="Tahoma" w:cs="Tahoma"/>
        </w:rPr>
        <w:t> </w:t>
      </w:r>
    </w:p>
    <w:p w14:paraId="11422366" w14:textId="5784F37A" w:rsidR="003A3BBB" w:rsidRPr="00E56718" w:rsidRDefault="009F3492" w:rsidP="00E56718">
      <w:pPr>
        <w:pStyle w:val="Sinespaciado"/>
        <w:spacing w:line="276" w:lineRule="auto"/>
        <w:jc w:val="center"/>
        <w:rPr>
          <w:rStyle w:val="normaltextrun"/>
          <w:rFonts w:ascii="Tahoma" w:hAnsi="Tahoma" w:cs="Tahoma"/>
        </w:rPr>
      </w:pPr>
      <w:r w:rsidRPr="00E56718">
        <w:rPr>
          <w:rStyle w:val="normaltextrun"/>
          <w:rFonts w:ascii="Tahoma" w:hAnsi="Tahoma" w:cs="Tahoma"/>
        </w:rPr>
        <w:t xml:space="preserve"> Acta No. </w:t>
      </w:r>
      <w:r w:rsidR="009352E1" w:rsidRPr="00E56718">
        <w:rPr>
          <w:rStyle w:val="normaltextrun"/>
          <w:rFonts w:ascii="Tahoma" w:hAnsi="Tahoma" w:cs="Tahoma"/>
        </w:rPr>
        <w:t>111</w:t>
      </w:r>
      <w:r w:rsidRPr="00E56718">
        <w:rPr>
          <w:rStyle w:val="normaltextrun"/>
          <w:rFonts w:ascii="Tahoma" w:hAnsi="Tahoma" w:cs="Tahoma"/>
        </w:rPr>
        <w:t xml:space="preserve"> del </w:t>
      </w:r>
      <w:r w:rsidR="0066513A" w:rsidRPr="00E56718">
        <w:rPr>
          <w:rStyle w:val="normaltextrun"/>
          <w:rFonts w:ascii="Tahoma" w:hAnsi="Tahoma" w:cs="Tahoma"/>
        </w:rPr>
        <w:t>21</w:t>
      </w:r>
      <w:r w:rsidRPr="00E56718">
        <w:rPr>
          <w:rStyle w:val="normaltextrun"/>
          <w:rFonts w:ascii="Tahoma" w:hAnsi="Tahoma" w:cs="Tahoma"/>
        </w:rPr>
        <w:t xml:space="preserve"> de </w:t>
      </w:r>
      <w:r w:rsidR="00AF0225" w:rsidRPr="00E56718">
        <w:rPr>
          <w:rStyle w:val="normaltextrun"/>
          <w:rFonts w:ascii="Tahoma" w:hAnsi="Tahoma" w:cs="Tahoma"/>
        </w:rPr>
        <w:t>julio</w:t>
      </w:r>
      <w:r w:rsidRPr="00E56718">
        <w:rPr>
          <w:rStyle w:val="normaltextrun"/>
          <w:rFonts w:ascii="Tahoma" w:hAnsi="Tahoma" w:cs="Tahoma"/>
        </w:rPr>
        <w:t xml:space="preserve"> de 2022</w:t>
      </w:r>
    </w:p>
    <w:p w14:paraId="0DBC2682" w14:textId="77777777" w:rsidR="009F3492" w:rsidRPr="00E56718" w:rsidRDefault="009F3492" w:rsidP="00E56718">
      <w:pPr>
        <w:pStyle w:val="Sinespaciado"/>
        <w:spacing w:line="276" w:lineRule="auto"/>
        <w:jc w:val="center"/>
        <w:rPr>
          <w:rFonts w:ascii="Tahoma" w:hAnsi="Tahoma" w:cs="Tahoma"/>
        </w:rPr>
      </w:pPr>
    </w:p>
    <w:p w14:paraId="3154AF30" w14:textId="40B64A4C" w:rsidR="003A3BBB" w:rsidRPr="00E56718" w:rsidRDefault="00AF0225" w:rsidP="00E56718">
      <w:pPr>
        <w:spacing w:line="276" w:lineRule="auto"/>
        <w:ind w:firstLine="708"/>
        <w:jc w:val="both"/>
        <w:rPr>
          <w:rFonts w:ascii="Tahoma" w:hAnsi="Tahoma" w:cs="Tahoma"/>
          <w:b/>
          <w:lang w:val="es-ES_tradnl"/>
        </w:rPr>
      </w:pPr>
      <w:r w:rsidRPr="00E56718">
        <w:rPr>
          <w:rFonts w:ascii="Tahoma" w:hAnsi="Tahoma" w:cs="Tahoma"/>
          <w:color w:val="000000"/>
          <w:lang w:val="es-ES_tradnl"/>
        </w:rPr>
        <w:t>Teniendo en cuenta que el artículo 15 del Decreto No. 806 del 4 de junio de 2020, adoptado como legislación permanente a través de la Ley 2213 de 2022, estableció que en la especialidad laboral se proferirán por escrito las providencias de segunda instancia en las que se surta el grado jurisdiccional de consulta o se resuelva el recurso de apelación de autos o sentencias, la Sala de Decisión Laboral del Tribunal Superior de Pereira</w:t>
      </w:r>
      <w:r w:rsidR="00421B44" w:rsidRPr="00E56718">
        <w:rPr>
          <w:rFonts w:ascii="Tahoma" w:hAnsi="Tahoma" w:cs="Tahoma"/>
          <w:color w:val="000000"/>
          <w:lang w:val="es-ES_tradnl"/>
        </w:rPr>
        <w:t>, integrada</w:t>
      </w:r>
      <w:r w:rsidRPr="00E56718">
        <w:rPr>
          <w:rFonts w:ascii="Tahoma" w:hAnsi="Tahoma" w:cs="Tahoma"/>
          <w:color w:val="000000"/>
          <w:lang w:val="es-ES_tradnl"/>
        </w:rPr>
        <w:t xml:space="preserve"> </w:t>
      </w:r>
      <w:r w:rsidR="00766B8A" w:rsidRPr="00E56718">
        <w:rPr>
          <w:rFonts w:ascii="Tahoma" w:hAnsi="Tahoma" w:cs="Tahoma"/>
        </w:rPr>
        <w:t>por las Magistradas ANA LUCÍA CAICEDO CALDERÓN</w:t>
      </w:r>
      <w:r w:rsidR="00B25DA4" w:rsidRPr="00E56718">
        <w:rPr>
          <w:rFonts w:ascii="Tahoma" w:hAnsi="Tahoma" w:cs="Tahoma"/>
        </w:rPr>
        <w:t>,</w:t>
      </w:r>
      <w:r w:rsidR="00766B8A" w:rsidRPr="00E56718">
        <w:rPr>
          <w:rFonts w:ascii="Tahoma" w:hAnsi="Tahoma" w:cs="Tahoma"/>
        </w:rPr>
        <w:t xml:space="preserve"> como </w:t>
      </w:r>
      <w:r w:rsidR="00421B44" w:rsidRPr="00E56718">
        <w:rPr>
          <w:rFonts w:ascii="Tahoma" w:hAnsi="Tahoma" w:cs="Tahoma"/>
        </w:rPr>
        <w:t>p</w:t>
      </w:r>
      <w:r w:rsidR="00766B8A" w:rsidRPr="00E56718">
        <w:rPr>
          <w:rFonts w:ascii="Tahoma" w:hAnsi="Tahoma" w:cs="Tahoma"/>
        </w:rPr>
        <w:t xml:space="preserve">onente, </w:t>
      </w:r>
      <w:r w:rsidR="00B25DA4" w:rsidRPr="00E56718">
        <w:rPr>
          <w:rFonts w:ascii="Tahoma" w:hAnsi="Tahoma" w:cs="Tahoma"/>
        </w:rPr>
        <w:t xml:space="preserve">y </w:t>
      </w:r>
      <w:r w:rsidR="00766B8A" w:rsidRPr="00E56718">
        <w:rPr>
          <w:rFonts w:ascii="Tahoma" w:hAnsi="Tahoma" w:cs="Tahoma"/>
        </w:rPr>
        <w:t>OLGA LUCÍA HOYOS SEPÚLVEDA</w:t>
      </w:r>
      <w:r w:rsidR="00B25DA4" w:rsidRPr="00E56718">
        <w:rPr>
          <w:rFonts w:ascii="Tahoma" w:hAnsi="Tahoma" w:cs="Tahoma"/>
        </w:rPr>
        <w:t>,</w:t>
      </w:r>
      <w:r w:rsidR="00766B8A" w:rsidRPr="00E56718">
        <w:rPr>
          <w:rFonts w:ascii="Tahoma" w:hAnsi="Tahoma" w:cs="Tahoma"/>
        </w:rPr>
        <w:t xml:space="preserve"> y el Magistrado </w:t>
      </w:r>
      <w:r w:rsidR="0012133A" w:rsidRPr="00E56718">
        <w:rPr>
          <w:rFonts w:ascii="Tahoma" w:hAnsi="Tahoma" w:cs="Tahoma"/>
        </w:rPr>
        <w:t>GERMÁN DARIO GÓEZ VINASCO</w:t>
      </w:r>
      <w:r w:rsidR="00766B8A" w:rsidRPr="00E56718">
        <w:rPr>
          <w:rFonts w:ascii="Tahoma" w:hAnsi="Tahoma" w:cs="Tahoma"/>
        </w:rPr>
        <w:t>, procede a proferir la siguiente sentencia escrita</w:t>
      </w:r>
      <w:r w:rsidR="00766B8A" w:rsidRPr="00E56718">
        <w:rPr>
          <w:rStyle w:val="normaltextrun"/>
          <w:rFonts w:ascii="Tahoma" w:hAnsi="Tahoma" w:cs="Tahoma"/>
        </w:rPr>
        <w:t xml:space="preserve"> </w:t>
      </w:r>
      <w:r w:rsidR="00766B8A" w:rsidRPr="00E56718">
        <w:rPr>
          <w:rFonts w:ascii="Tahoma" w:hAnsi="Tahoma" w:cs="Tahoma"/>
        </w:rPr>
        <w:t>dentro</w:t>
      </w:r>
      <w:r w:rsidR="00766B8A" w:rsidRPr="00E56718">
        <w:rPr>
          <w:rStyle w:val="normaltextrun"/>
          <w:rFonts w:ascii="Tahoma" w:hAnsi="Tahoma" w:cs="Tahoma"/>
        </w:rPr>
        <w:t xml:space="preserve"> del proceso </w:t>
      </w:r>
      <w:r w:rsidR="00766B8A" w:rsidRPr="00A41E92">
        <w:rPr>
          <w:rStyle w:val="normaltextrun"/>
          <w:rFonts w:ascii="Tahoma" w:hAnsi="Tahoma" w:cs="Tahoma"/>
          <w:b/>
        </w:rPr>
        <w:t>ordinario laboral</w:t>
      </w:r>
      <w:r w:rsidR="00766B8A" w:rsidRPr="00E56718">
        <w:rPr>
          <w:rStyle w:val="normaltextrun"/>
          <w:rFonts w:ascii="Tahoma" w:hAnsi="Tahoma" w:cs="Tahoma"/>
        </w:rPr>
        <w:t xml:space="preserve"> instaurado por</w:t>
      </w:r>
      <w:r w:rsidR="003A3BBB" w:rsidRPr="00E56718">
        <w:rPr>
          <w:rFonts w:ascii="Tahoma" w:hAnsi="Tahoma" w:cs="Tahoma"/>
          <w:lang w:val="es-ES_tradnl"/>
        </w:rPr>
        <w:t xml:space="preserve"> </w:t>
      </w:r>
      <w:r w:rsidRPr="00E56718">
        <w:rPr>
          <w:rFonts w:ascii="Tahoma" w:hAnsi="Tahoma" w:cs="Tahoma"/>
          <w:b/>
          <w:lang w:val="es-ES_tradnl"/>
        </w:rPr>
        <w:t>María Consuelo Vallejo Marín</w:t>
      </w:r>
      <w:r w:rsidR="00622512" w:rsidRPr="00E56718">
        <w:rPr>
          <w:rFonts w:ascii="Tahoma" w:hAnsi="Tahoma" w:cs="Tahoma"/>
        </w:rPr>
        <w:t xml:space="preserve"> </w:t>
      </w:r>
      <w:r w:rsidR="003A3BBB" w:rsidRPr="00E56718">
        <w:rPr>
          <w:rFonts w:ascii="Tahoma" w:hAnsi="Tahoma" w:cs="Tahoma"/>
          <w:lang w:val="es-ES_tradnl"/>
        </w:rPr>
        <w:t>en contra de</w:t>
      </w:r>
      <w:r w:rsidR="005D79AB" w:rsidRPr="00E56718">
        <w:rPr>
          <w:rFonts w:ascii="Tahoma" w:hAnsi="Tahoma" w:cs="Tahoma"/>
          <w:lang w:val="es-ES_tradnl"/>
        </w:rPr>
        <w:t xml:space="preserve"> la</w:t>
      </w:r>
      <w:r w:rsidR="00F643EF" w:rsidRPr="00E56718">
        <w:rPr>
          <w:rFonts w:ascii="Tahoma" w:hAnsi="Tahoma" w:cs="Tahoma"/>
          <w:lang w:val="es-ES_tradnl"/>
        </w:rPr>
        <w:t xml:space="preserve"> sociedad </w:t>
      </w:r>
      <w:r w:rsidR="00F643EF" w:rsidRPr="00E56718">
        <w:rPr>
          <w:rFonts w:ascii="Tahoma" w:hAnsi="Tahoma" w:cs="Tahoma"/>
          <w:b/>
          <w:lang w:val="es-ES_tradnl"/>
        </w:rPr>
        <w:t>Positiva Compañía de Seguros S.A.</w:t>
      </w:r>
      <w:r w:rsidR="00C51512" w:rsidRPr="00E56718">
        <w:rPr>
          <w:rFonts w:ascii="Tahoma" w:hAnsi="Tahoma" w:cs="Tahoma"/>
          <w:b/>
          <w:lang w:val="es-ES_tradnl"/>
        </w:rPr>
        <w:t xml:space="preserve">, </w:t>
      </w:r>
      <w:r w:rsidR="00C51512" w:rsidRPr="00E56718">
        <w:rPr>
          <w:rFonts w:ascii="Tahoma" w:hAnsi="Tahoma" w:cs="Tahoma"/>
          <w:lang w:val="es-ES_tradnl"/>
        </w:rPr>
        <w:t>t</w:t>
      </w:r>
      <w:r w:rsidR="00F643EF" w:rsidRPr="00E56718">
        <w:rPr>
          <w:rFonts w:ascii="Tahoma" w:hAnsi="Tahoma" w:cs="Tahoma"/>
          <w:lang w:val="es-ES_tradnl"/>
        </w:rPr>
        <w:t xml:space="preserve">rámite al que fueron vinculados </w:t>
      </w:r>
      <w:proofErr w:type="spellStart"/>
      <w:r w:rsidR="00F643EF" w:rsidRPr="00E56718">
        <w:rPr>
          <w:rFonts w:ascii="Tahoma" w:hAnsi="Tahoma" w:cs="Tahoma"/>
          <w:b/>
          <w:lang w:val="es-ES_tradnl"/>
        </w:rPr>
        <w:t>Deiby</w:t>
      </w:r>
      <w:proofErr w:type="spellEnd"/>
      <w:r w:rsidR="00F643EF" w:rsidRPr="00E56718">
        <w:rPr>
          <w:rFonts w:ascii="Tahoma" w:hAnsi="Tahoma" w:cs="Tahoma"/>
          <w:b/>
          <w:lang w:val="es-ES_tradnl"/>
        </w:rPr>
        <w:t xml:space="preserve"> Darío Vélez Urrego </w:t>
      </w:r>
      <w:r w:rsidR="00F643EF" w:rsidRPr="00E56718">
        <w:rPr>
          <w:rFonts w:ascii="Tahoma" w:hAnsi="Tahoma" w:cs="Tahoma"/>
          <w:lang w:val="es-ES_tradnl"/>
        </w:rPr>
        <w:t>y</w:t>
      </w:r>
      <w:r w:rsidR="00F643EF" w:rsidRPr="00E56718">
        <w:rPr>
          <w:rFonts w:ascii="Tahoma" w:hAnsi="Tahoma" w:cs="Tahoma"/>
          <w:b/>
          <w:lang w:val="es-ES_tradnl"/>
        </w:rPr>
        <w:t xml:space="preserve">  Norbey Vélez Urrego</w:t>
      </w:r>
      <w:r w:rsidR="000F7625" w:rsidRPr="00E56718">
        <w:rPr>
          <w:rFonts w:ascii="Tahoma" w:hAnsi="Tahoma" w:cs="Tahoma"/>
          <w:b/>
          <w:lang w:val="es-ES_tradnl"/>
        </w:rPr>
        <w:t>.</w:t>
      </w:r>
      <w:r w:rsidR="005827A2" w:rsidRPr="00E56718">
        <w:rPr>
          <w:rFonts w:ascii="Tahoma" w:hAnsi="Tahoma" w:cs="Tahoma"/>
          <w:b/>
          <w:lang w:val="es-ES_tradnl"/>
        </w:rPr>
        <w:t xml:space="preserve"> </w:t>
      </w:r>
    </w:p>
    <w:p w14:paraId="502D0E18" w14:textId="77777777" w:rsidR="009F3492" w:rsidRPr="00E56718" w:rsidRDefault="009F3492" w:rsidP="00E56718">
      <w:pPr>
        <w:spacing w:line="276" w:lineRule="auto"/>
        <w:ind w:firstLine="708"/>
        <w:jc w:val="both"/>
        <w:rPr>
          <w:rFonts w:ascii="Tahoma" w:hAnsi="Tahoma" w:cs="Tahoma"/>
          <w:b/>
          <w:lang w:val="es-ES_tradnl"/>
        </w:rPr>
      </w:pPr>
    </w:p>
    <w:p w14:paraId="3864ECFF" w14:textId="77777777" w:rsidR="00766B8A" w:rsidRPr="00E56718" w:rsidRDefault="00766B8A" w:rsidP="00E56718">
      <w:pPr>
        <w:pStyle w:val="paragraph"/>
        <w:spacing w:before="0" w:beforeAutospacing="0" w:after="0" w:afterAutospacing="0" w:line="276" w:lineRule="auto"/>
        <w:jc w:val="center"/>
        <w:textAlignment w:val="baseline"/>
        <w:rPr>
          <w:rFonts w:ascii="Tahoma" w:hAnsi="Tahoma" w:cs="Tahoma"/>
        </w:rPr>
      </w:pPr>
      <w:r w:rsidRPr="00E56718">
        <w:rPr>
          <w:rStyle w:val="normaltextrun"/>
          <w:rFonts w:ascii="Tahoma" w:hAnsi="Tahoma" w:cs="Tahoma"/>
          <w:b/>
          <w:bCs/>
          <w:color w:val="000000"/>
          <w:lang w:val="es-ES"/>
        </w:rPr>
        <w:t>PUNTO A TRATAR</w:t>
      </w:r>
    </w:p>
    <w:p w14:paraId="12E4D180" w14:textId="77777777" w:rsidR="00766B8A" w:rsidRPr="00E56718" w:rsidRDefault="00766B8A" w:rsidP="00E5671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sz w:val="24"/>
          <w:szCs w:val="24"/>
          <w:lang w:val="es-CO"/>
        </w:rPr>
      </w:pPr>
    </w:p>
    <w:p w14:paraId="6F45CD53" w14:textId="69F38E9C" w:rsidR="00766B8A" w:rsidRPr="00E56718" w:rsidRDefault="00766B8A" w:rsidP="00E56718">
      <w:pPr>
        <w:spacing w:line="276" w:lineRule="auto"/>
        <w:ind w:firstLine="708"/>
        <w:jc w:val="both"/>
        <w:rPr>
          <w:rStyle w:val="eop"/>
          <w:rFonts w:ascii="Tahoma" w:hAnsi="Tahoma" w:cs="Tahoma"/>
        </w:rPr>
      </w:pPr>
      <w:r w:rsidRPr="00E56718">
        <w:rPr>
          <w:rStyle w:val="normaltextrun"/>
          <w:rFonts w:ascii="Tahoma" w:hAnsi="Tahoma" w:cs="Tahoma"/>
        </w:rPr>
        <w:t>Por medio de esta providencia procede la Sala a</w:t>
      </w:r>
      <w:r w:rsidRPr="00E56718">
        <w:rPr>
          <w:rFonts w:ascii="Tahoma" w:hAnsi="Tahoma" w:cs="Tahoma"/>
        </w:rPr>
        <w:t xml:space="preserve"> </w:t>
      </w:r>
      <w:r w:rsidR="00C23E38" w:rsidRPr="00E56718">
        <w:rPr>
          <w:rFonts w:ascii="Tahoma" w:hAnsi="Tahoma" w:cs="Tahoma"/>
        </w:rPr>
        <w:t>re</w:t>
      </w:r>
      <w:r w:rsidR="001A3764" w:rsidRPr="00E56718">
        <w:rPr>
          <w:rFonts w:ascii="Tahoma" w:hAnsi="Tahoma" w:cs="Tahoma"/>
        </w:rPr>
        <w:t>solver l</w:t>
      </w:r>
      <w:r w:rsidR="00E725B3" w:rsidRPr="00E56718">
        <w:rPr>
          <w:rFonts w:ascii="Tahoma" w:hAnsi="Tahoma" w:cs="Tahoma"/>
        </w:rPr>
        <w:t>os</w:t>
      </w:r>
      <w:r w:rsidR="00C066D4" w:rsidRPr="00E56718">
        <w:rPr>
          <w:rFonts w:ascii="Tahoma" w:hAnsi="Tahoma" w:cs="Tahoma"/>
        </w:rPr>
        <w:t xml:space="preserve"> </w:t>
      </w:r>
      <w:r w:rsidR="001A3764" w:rsidRPr="00E56718">
        <w:rPr>
          <w:rFonts w:ascii="Tahoma" w:hAnsi="Tahoma" w:cs="Tahoma"/>
        </w:rPr>
        <w:t>recurso</w:t>
      </w:r>
      <w:r w:rsidR="00E725B3" w:rsidRPr="00E56718">
        <w:rPr>
          <w:rFonts w:ascii="Tahoma" w:hAnsi="Tahoma" w:cs="Tahoma"/>
        </w:rPr>
        <w:t>s</w:t>
      </w:r>
      <w:r w:rsidR="001A3764" w:rsidRPr="00E56718">
        <w:rPr>
          <w:rFonts w:ascii="Tahoma" w:hAnsi="Tahoma" w:cs="Tahoma"/>
        </w:rPr>
        <w:t xml:space="preserve"> de apelación interpuesto</w:t>
      </w:r>
      <w:r w:rsidR="00E725B3" w:rsidRPr="00E56718">
        <w:rPr>
          <w:rFonts w:ascii="Tahoma" w:hAnsi="Tahoma" w:cs="Tahoma"/>
        </w:rPr>
        <w:t>s</w:t>
      </w:r>
      <w:r w:rsidR="001A3764" w:rsidRPr="00E56718">
        <w:rPr>
          <w:rFonts w:ascii="Tahoma" w:hAnsi="Tahoma" w:cs="Tahoma"/>
        </w:rPr>
        <w:t xml:space="preserve"> por </w:t>
      </w:r>
      <w:r w:rsidR="00E725B3" w:rsidRPr="00E56718">
        <w:rPr>
          <w:rFonts w:ascii="Tahoma" w:hAnsi="Tahoma" w:cs="Tahoma"/>
        </w:rPr>
        <w:t>e</w:t>
      </w:r>
      <w:r w:rsidR="00DD49FC" w:rsidRPr="00E56718">
        <w:rPr>
          <w:rFonts w:ascii="Tahoma" w:hAnsi="Tahoma" w:cs="Tahoma"/>
        </w:rPr>
        <w:t>l apoderad</w:t>
      </w:r>
      <w:r w:rsidR="00E725B3" w:rsidRPr="00E56718">
        <w:rPr>
          <w:rFonts w:ascii="Tahoma" w:hAnsi="Tahoma" w:cs="Tahoma"/>
        </w:rPr>
        <w:t>o</w:t>
      </w:r>
      <w:r w:rsidR="00DD49FC" w:rsidRPr="00E56718">
        <w:rPr>
          <w:rFonts w:ascii="Tahoma" w:hAnsi="Tahoma" w:cs="Tahoma"/>
        </w:rPr>
        <w:t xml:space="preserve"> judicial</w:t>
      </w:r>
      <w:r w:rsidR="004F2D5E" w:rsidRPr="00E56718">
        <w:rPr>
          <w:rFonts w:ascii="Tahoma" w:hAnsi="Tahoma" w:cs="Tahoma"/>
        </w:rPr>
        <w:t xml:space="preserve"> </w:t>
      </w:r>
      <w:r w:rsidR="002B4617" w:rsidRPr="00E56718">
        <w:rPr>
          <w:rFonts w:ascii="Tahoma" w:hAnsi="Tahoma" w:cs="Tahoma"/>
        </w:rPr>
        <w:t xml:space="preserve">de </w:t>
      </w:r>
      <w:r w:rsidR="00E725B3" w:rsidRPr="00E56718">
        <w:rPr>
          <w:rFonts w:ascii="Tahoma" w:hAnsi="Tahoma" w:cs="Tahoma"/>
        </w:rPr>
        <w:t>Positiva S.A. y por el Curador Ad-Litem de</w:t>
      </w:r>
      <w:r w:rsidR="00F04DCD" w:rsidRPr="00E56718">
        <w:rPr>
          <w:rFonts w:ascii="Tahoma" w:hAnsi="Tahoma" w:cs="Tahoma"/>
        </w:rPr>
        <w:t xml:space="preserve"> los señores</w:t>
      </w:r>
      <w:r w:rsidR="00E725B3" w:rsidRPr="00E56718">
        <w:rPr>
          <w:rFonts w:ascii="Tahoma" w:hAnsi="Tahoma" w:cs="Tahoma"/>
        </w:rPr>
        <w:t xml:space="preserve"> </w:t>
      </w:r>
      <w:proofErr w:type="spellStart"/>
      <w:r w:rsidR="00E725B3" w:rsidRPr="00E56718">
        <w:rPr>
          <w:rFonts w:ascii="Tahoma" w:hAnsi="Tahoma" w:cs="Tahoma"/>
          <w:lang w:val="es-ES_tradnl"/>
        </w:rPr>
        <w:t>Deiby</w:t>
      </w:r>
      <w:proofErr w:type="spellEnd"/>
      <w:r w:rsidR="00E725B3" w:rsidRPr="00E56718">
        <w:rPr>
          <w:rFonts w:ascii="Tahoma" w:hAnsi="Tahoma" w:cs="Tahoma"/>
          <w:lang w:val="es-ES_tradnl"/>
        </w:rPr>
        <w:t xml:space="preserve"> Darío Vélez Urrego y Norbey Vélez Urrego</w:t>
      </w:r>
      <w:r w:rsidR="00E725B3" w:rsidRPr="00E56718">
        <w:rPr>
          <w:rFonts w:ascii="Tahoma" w:hAnsi="Tahoma" w:cs="Tahoma"/>
        </w:rPr>
        <w:t xml:space="preserve">, </w:t>
      </w:r>
      <w:r w:rsidR="00DD49FC" w:rsidRPr="00E56718">
        <w:rPr>
          <w:rFonts w:ascii="Tahoma" w:hAnsi="Tahoma" w:cs="Tahoma"/>
        </w:rPr>
        <w:t xml:space="preserve">en contra de la </w:t>
      </w:r>
      <w:r w:rsidR="00462EB4" w:rsidRPr="00E56718">
        <w:rPr>
          <w:rFonts w:ascii="Tahoma" w:hAnsi="Tahoma" w:cs="Tahoma"/>
        </w:rPr>
        <w:t xml:space="preserve">sentencia </w:t>
      </w:r>
      <w:r w:rsidRPr="00E56718">
        <w:rPr>
          <w:rFonts w:ascii="Tahoma" w:hAnsi="Tahoma" w:cs="Tahoma"/>
        </w:rPr>
        <w:t xml:space="preserve">emitida por el Juzgado </w:t>
      </w:r>
      <w:r w:rsidR="00F04DCD" w:rsidRPr="00E56718">
        <w:rPr>
          <w:rFonts w:ascii="Tahoma" w:hAnsi="Tahoma" w:cs="Tahoma"/>
        </w:rPr>
        <w:t>Primero</w:t>
      </w:r>
      <w:r w:rsidR="002652C7" w:rsidRPr="00E56718">
        <w:rPr>
          <w:rFonts w:ascii="Tahoma" w:hAnsi="Tahoma" w:cs="Tahoma"/>
        </w:rPr>
        <w:t xml:space="preserve"> </w:t>
      </w:r>
      <w:r w:rsidRPr="00E56718">
        <w:rPr>
          <w:rFonts w:ascii="Tahoma" w:hAnsi="Tahoma" w:cs="Tahoma"/>
        </w:rPr>
        <w:t xml:space="preserve">Laboral del Circuito de Pereira el </w:t>
      </w:r>
      <w:r w:rsidR="00F04DCD" w:rsidRPr="00E56718">
        <w:rPr>
          <w:rFonts w:ascii="Tahoma" w:hAnsi="Tahoma" w:cs="Tahoma"/>
        </w:rPr>
        <w:t>29 de octubre de 2021</w:t>
      </w:r>
      <w:r w:rsidRPr="00E56718">
        <w:rPr>
          <w:rFonts w:ascii="Tahoma" w:hAnsi="Tahoma" w:cs="Tahoma"/>
        </w:rPr>
        <w:t xml:space="preserve">. </w:t>
      </w:r>
      <w:r w:rsidR="00B25DA4" w:rsidRPr="00E56718">
        <w:rPr>
          <w:rFonts w:ascii="Tahoma" w:hAnsi="Tahoma" w:cs="Tahoma"/>
        </w:rPr>
        <w:t xml:space="preserve">Asimismo, se revisará el fallo de instancia a favor de </w:t>
      </w:r>
      <w:r w:rsidR="00F04DCD" w:rsidRPr="00E56718">
        <w:rPr>
          <w:rFonts w:ascii="Tahoma" w:hAnsi="Tahoma" w:cs="Tahoma"/>
        </w:rPr>
        <w:t>la aludida sociedad</w:t>
      </w:r>
      <w:r w:rsidR="00B25DA4" w:rsidRPr="00E56718">
        <w:rPr>
          <w:rFonts w:ascii="Tahoma" w:hAnsi="Tahoma" w:cs="Tahoma"/>
        </w:rPr>
        <w:t xml:space="preserve">, en virtud del grado jurisdiccional de consulta contemplado en el artículo 69 del </w:t>
      </w:r>
      <w:r w:rsidR="00F16276" w:rsidRPr="00E56718">
        <w:rPr>
          <w:rFonts w:ascii="Tahoma" w:hAnsi="Tahoma" w:cs="Tahoma"/>
        </w:rPr>
        <w:t xml:space="preserve">Código Procesal </w:t>
      </w:r>
      <w:r w:rsidR="00B25DA4" w:rsidRPr="00E56718">
        <w:rPr>
          <w:rFonts w:ascii="Tahoma" w:hAnsi="Tahoma" w:cs="Tahoma"/>
        </w:rPr>
        <w:t xml:space="preserve">del </w:t>
      </w:r>
      <w:r w:rsidR="00F16276" w:rsidRPr="00E56718">
        <w:rPr>
          <w:rFonts w:ascii="Tahoma" w:hAnsi="Tahoma" w:cs="Tahoma"/>
        </w:rPr>
        <w:t xml:space="preserve">Trabajo </w:t>
      </w:r>
      <w:r w:rsidR="00B25DA4" w:rsidRPr="00E56718">
        <w:rPr>
          <w:rFonts w:ascii="Tahoma" w:hAnsi="Tahoma" w:cs="Tahoma"/>
        </w:rPr>
        <w:t xml:space="preserve">y la </w:t>
      </w:r>
      <w:r w:rsidR="00F16276" w:rsidRPr="00E56718">
        <w:rPr>
          <w:rFonts w:ascii="Tahoma" w:hAnsi="Tahoma" w:cs="Tahoma"/>
        </w:rPr>
        <w:t>Seguridad Social</w:t>
      </w:r>
      <w:r w:rsidR="00B25DA4" w:rsidRPr="00E56718">
        <w:rPr>
          <w:rFonts w:ascii="Tahoma" w:hAnsi="Tahoma" w:cs="Tahoma"/>
        </w:rPr>
        <w:t xml:space="preserve">. </w:t>
      </w:r>
      <w:r w:rsidRPr="00E56718">
        <w:rPr>
          <w:rStyle w:val="normaltextrun"/>
          <w:rFonts w:ascii="Tahoma" w:hAnsi="Tahoma" w:cs="Tahoma"/>
        </w:rPr>
        <w:t>Para ello se tiene en cuenta lo siguiente: </w:t>
      </w:r>
      <w:r w:rsidRPr="00E56718">
        <w:rPr>
          <w:rStyle w:val="eop"/>
          <w:rFonts w:ascii="Tahoma" w:hAnsi="Tahoma" w:cs="Tahoma"/>
        </w:rPr>
        <w:t> </w:t>
      </w:r>
    </w:p>
    <w:p w14:paraId="63E2E156" w14:textId="2C4D2B10" w:rsidR="003D5F4E" w:rsidRPr="00E56718" w:rsidRDefault="003D5F4E" w:rsidP="00E56718">
      <w:pPr>
        <w:spacing w:line="276" w:lineRule="auto"/>
        <w:jc w:val="both"/>
        <w:rPr>
          <w:rFonts w:ascii="Tahoma" w:hAnsi="Tahoma" w:cs="Tahoma"/>
        </w:rPr>
      </w:pPr>
    </w:p>
    <w:p w14:paraId="2779DC68" w14:textId="77777777" w:rsidR="00C51512" w:rsidRPr="00E56718" w:rsidRDefault="00C51512" w:rsidP="00E56718">
      <w:pPr>
        <w:spacing w:line="276" w:lineRule="auto"/>
        <w:jc w:val="both"/>
        <w:rPr>
          <w:rFonts w:ascii="Tahoma" w:hAnsi="Tahoma" w:cs="Tahoma"/>
        </w:rPr>
      </w:pPr>
    </w:p>
    <w:p w14:paraId="11EB8792" w14:textId="4E6342E8" w:rsidR="003A3BBB" w:rsidRPr="00E56718" w:rsidRDefault="003A3BBB" w:rsidP="00E56718">
      <w:pPr>
        <w:pStyle w:val="Prrafodelista"/>
        <w:widowControl w:val="0"/>
        <w:numPr>
          <w:ilvl w:val="0"/>
          <w:numId w:val="2"/>
        </w:numPr>
        <w:tabs>
          <w:tab w:val="left" w:pos="284"/>
        </w:tabs>
        <w:autoSpaceDE w:val="0"/>
        <w:autoSpaceDN w:val="0"/>
        <w:adjustRightInd w:val="0"/>
        <w:spacing w:line="276" w:lineRule="auto"/>
        <w:ind w:left="0" w:firstLine="0"/>
        <w:jc w:val="center"/>
        <w:rPr>
          <w:rFonts w:ascii="Tahoma" w:hAnsi="Tahoma" w:cs="Tahoma"/>
          <w:b/>
        </w:rPr>
      </w:pPr>
      <w:r w:rsidRPr="00E56718">
        <w:rPr>
          <w:rFonts w:ascii="Tahoma" w:hAnsi="Tahoma" w:cs="Tahoma"/>
          <w:b/>
        </w:rPr>
        <w:t xml:space="preserve">La demanda y </w:t>
      </w:r>
      <w:r w:rsidR="00D1460C" w:rsidRPr="00E56718">
        <w:rPr>
          <w:rFonts w:ascii="Tahoma" w:hAnsi="Tahoma" w:cs="Tahoma"/>
          <w:b/>
        </w:rPr>
        <w:t xml:space="preserve">la </w:t>
      </w:r>
      <w:r w:rsidRPr="00E56718">
        <w:rPr>
          <w:rFonts w:ascii="Tahoma" w:hAnsi="Tahoma" w:cs="Tahoma"/>
          <w:b/>
        </w:rPr>
        <w:t>contestación</w:t>
      </w:r>
      <w:r w:rsidR="00C51512" w:rsidRPr="00E56718">
        <w:rPr>
          <w:rFonts w:ascii="Tahoma" w:hAnsi="Tahoma" w:cs="Tahoma"/>
          <w:b/>
        </w:rPr>
        <w:t xml:space="preserve"> de la demanda</w:t>
      </w:r>
      <w:r w:rsidR="00D1460C" w:rsidRPr="00E56718">
        <w:rPr>
          <w:rFonts w:ascii="Tahoma" w:hAnsi="Tahoma" w:cs="Tahoma"/>
          <w:b/>
        </w:rPr>
        <w:t xml:space="preserve"> </w:t>
      </w:r>
    </w:p>
    <w:p w14:paraId="13BCB206" w14:textId="77777777" w:rsidR="00A82F87" w:rsidRPr="00E56718" w:rsidRDefault="00A82F87" w:rsidP="00E56718">
      <w:pPr>
        <w:widowControl w:val="0"/>
        <w:autoSpaceDE w:val="0"/>
        <w:autoSpaceDN w:val="0"/>
        <w:adjustRightInd w:val="0"/>
        <w:spacing w:line="276" w:lineRule="auto"/>
        <w:ind w:firstLine="708"/>
        <w:jc w:val="both"/>
        <w:rPr>
          <w:rFonts w:ascii="Tahoma" w:hAnsi="Tahoma" w:cs="Tahoma"/>
        </w:rPr>
      </w:pPr>
    </w:p>
    <w:p w14:paraId="2A2F2DF7" w14:textId="5F60504B" w:rsidR="00BB5265" w:rsidRPr="00E56718" w:rsidRDefault="00171DD4" w:rsidP="00E56718">
      <w:pPr>
        <w:widowControl w:val="0"/>
        <w:autoSpaceDE w:val="0"/>
        <w:autoSpaceDN w:val="0"/>
        <w:adjustRightInd w:val="0"/>
        <w:spacing w:line="276" w:lineRule="auto"/>
        <w:ind w:firstLine="708"/>
        <w:jc w:val="both"/>
        <w:rPr>
          <w:rFonts w:ascii="Tahoma" w:hAnsi="Tahoma" w:cs="Tahoma"/>
        </w:rPr>
      </w:pPr>
      <w:r w:rsidRPr="00E56718">
        <w:rPr>
          <w:rFonts w:ascii="Tahoma" w:hAnsi="Tahoma" w:cs="Tahoma"/>
        </w:rPr>
        <w:t>Pretende l</w:t>
      </w:r>
      <w:r w:rsidR="00DD49FC" w:rsidRPr="00E56718">
        <w:rPr>
          <w:rFonts w:ascii="Tahoma" w:hAnsi="Tahoma" w:cs="Tahoma"/>
        </w:rPr>
        <w:t>a citada demandante</w:t>
      </w:r>
      <w:r w:rsidR="006619E5" w:rsidRPr="00E56718">
        <w:rPr>
          <w:rFonts w:ascii="Tahoma" w:hAnsi="Tahoma" w:cs="Tahoma"/>
        </w:rPr>
        <w:t xml:space="preserve"> que</w:t>
      </w:r>
      <w:r w:rsidR="001D487B" w:rsidRPr="00E56718">
        <w:rPr>
          <w:rFonts w:ascii="Tahoma" w:hAnsi="Tahoma" w:cs="Tahoma"/>
        </w:rPr>
        <w:t xml:space="preserve"> le </w:t>
      </w:r>
      <w:r w:rsidR="00321F54" w:rsidRPr="00E56718">
        <w:rPr>
          <w:rFonts w:ascii="Tahoma" w:hAnsi="Tahoma" w:cs="Tahoma"/>
        </w:rPr>
        <w:t xml:space="preserve">sea </w:t>
      </w:r>
      <w:r w:rsidR="001D487B" w:rsidRPr="00E56718">
        <w:rPr>
          <w:rFonts w:ascii="Tahoma" w:hAnsi="Tahoma" w:cs="Tahoma"/>
        </w:rPr>
        <w:t>recono</w:t>
      </w:r>
      <w:r w:rsidR="00321F54" w:rsidRPr="00E56718">
        <w:rPr>
          <w:rFonts w:ascii="Tahoma" w:hAnsi="Tahoma" w:cs="Tahoma"/>
        </w:rPr>
        <w:t>cida</w:t>
      </w:r>
      <w:r w:rsidR="001D487B" w:rsidRPr="00E56718">
        <w:rPr>
          <w:rFonts w:ascii="Tahoma" w:hAnsi="Tahoma" w:cs="Tahoma"/>
        </w:rPr>
        <w:t xml:space="preserve"> la </w:t>
      </w:r>
      <w:r w:rsidR="000C4F28" w:rsidRPr="00E56718">
        <w:rPr>
          <w:rFonts w:ascii="Tahoma" w:hAnsi="Tahoma" w:cs="Tahoma"/>
        </w:rPr>
        <w:t xml:space="preserve">pensión de sobrevivientes causada por el deceso de su cónyuge, señor Rubén Darío Vélez Torres, a partir del </w:t>
      </w:r>
      <w:r w:rsidR="0094234F" w:rsidRPr="00E56718">
        <w:rPr>
          <w:rFonts w:ascii="Tahoma" w:hAnsi="Tahoma" w:cs="Tahoma"/>
        </w:rPr>
        <w:t>19 de julio de 2012, más los intereses moratorios y las costas procesales.</w:t>
      </w:r>
    </w:p>
    <w:p w14:paraId="0CF52AD6" w14:textId="70D5C4E3" w:rsidR="0094234F" w:rsidRPr="00E56718" w:rsidRDefault="0094234F" w:rsidP="00E56718">
      <w:pPr>
        <w:widowControl w:val="0"/>
        <w:autoSpaceDE w:val="0"/>
        <w:autoSpaceDN w:val="0"/>
        <w:adjustRightInd w:val="0"/>
        <w:spacing w:line="276" w:lineRule="auto"/>
        <w:ind w:firstLine="708"/>
        <w:jc w:val="both"/>
        <w:rPr>
          <w:rFonts w:ascii="Tahoma" w:hAnsi="Tahoma" w:cs="Tahoma"/>
        </w:rPr>
      </w:pPr>
    </w:p>
    <w:p w14:paraId="2394F9C5" w14:textId="77777777" w:rsidR="00AF258E" w:rsidRPr="00E56718" w:rsidRDefault="00AF258E" w:rsidP="00E56718">
      <w:pPr>
        <w:widowControl w:val="0"/>
        <w:autoSpaceDE w:val="0"/>
        <w:autoSpaceDN w:val="0"/>
        <w:adjustRightInd w:val="0"/>
        <w:spacing w:line="276" w:lineRule="auto"/>
        <w:ind w:firstLine="708"/>
        <w:jc w:val="both"/>
        <w:rPr>
          <w:rFonts w:ascii="Tahoma" w:hAnsi="Tahoma" w:cs="Tahoma"/>
        </w:rPr>
      </w:pPr>
      <w:r w:rsidRPr="00E56718">
        <w:rPr>
          <w:rFonts w:ascii="Tahoma" w:hAnsi="Tahoma" w:cs="Tahoma"/>
        </w:rPr>
        <w:t>Para así pedir manifiesta que el 6 de agosto de 1983 contrajo matrimonio con Rubén Darío Vélez Torres, con quien convivió hasta 1990, sin que mediara divorcio ni liquidación de la sociedad conyugal.</w:t>
      </w:r>
    </w:p>
    <w:p w14:paraId="72D83472" w14:textId="77777777" w:rsidR="00AF258E" w:rsidRPr="00E56718" w:rsidRDefault="00AF258E" w:rsidP="00E56718">
      <w:pPr>
        <w:widowControl w:val="0"/>
        <w:autoSpaceDE w:val="0"/>
        <w:autoSpaceDN w:val="0"/>
        <w:adjustRightInd w:val="0"/>
        <w:spacing w:line="276" w:lineRule="auto"/>
        <w:ind w:firstLine="708"/>
        <w:jc w:val="both"/>
        <w:rPr>
          <w:rFonts w:ascii="Tahoma" w:hAnsi="Tahoma" w:cs="Tahoma"/>
        </w:rPr>
      </w:pPr>
    </w:p>
    <w:p w14:paraId="237E10DA" w14:textId="5EA009AC" w:rsidR="0094234F" w:rsidRPr="00E56718" w:rsidRDefault="00AF258E" w:rsidP="00E56718">
      <w:pPr>
        <w:widowControl w:val="0"/>
        <w:autoSpaceDE w:val="0"/>
        <w:autoSpaceDN w:val="0"/>
        <w:adjustRightInd w:val="0"/>
        <w:spacing w:line="276" w:lineRule="auto"/>
        <w:ind w:firstLine="708"/>
        <w:jc w:val="both"/>
        <w:rPr>
          <w:rFonts w:ascii="Tahoma" w:hAnsi="Tahoma" w:cs="Tahoma"/>
        </w:rPr>
      </w:pPr>
      <w:r w:rsidRPr="00E56718">
        <w:rPr>
          <w:rFonts w:ascii="Tahoma" w:hAnsi="Tahoma" w:cs="Tahoma"/>
        </w:rPr>
        <w:t xml:space="preserve">Agrega que su esposo falleció el 19 de junio de 2012 a causa de un accidente de trabajo, por lo que </w:t>
      </w:r>
      <w:r w:rsidR="00501DA6" w:rsidRPr="00E56718">
        <w:rPr>
          <w:rFonts w:ascii="Tahoma" w:hAnsi="Tahoma" w:cs="Tahoma"/>
        </w:rPr>
        <w:t xml:space="preserve">el 30 de julio de 2013 </w:t>
      </w:r>
      <w:r w:rsidRPr="00E56718">
        <w:rPr>
          <w:rFonts w:ascii="Tahoma" w:hAnsi="Tahoma" w:cs="Tahoma"/>
        </w:rPr>
        <w:t xml:space="preserve">solicitó </w:t>
      </w:r>
      <w:r w:rsidR="00501DA6" w:rsidRPr="00E56718">
        <w:rPr>
          <w:rFonts w:ascii="Tahoma" w:hAnsi="Tahoma" w:cs="Tahoma"/>
        </w:rPr>
        <w:t xml:space="preserve">ante la ARL Positiva S.A. </w:t>
      </w:r>
      <w:r w:rsidRPr="00E56718">
        <w:rPr>
          <w:rFonts w:ascii="Tahoma" w:hAnsi="Tahoma" w:cs="Tahoma"/>
        </w:rPr>
        <w:t>el reconocimiento de la pensión de sobrevivientes,</w:t>
      </w:r>
      <w:r w:rsidR="00501DA6" w:rsidRPr="00E56718">
        <w:rPr>
          <w:rFonts w:ascii="Tahoma" w:hAnsi="Tahoma" w:cs="Tahoma"/>
        </w:rPr>
        <w:t xml:space="preserve"> la cual le fue negada el 26 de noviembre de la misma anualidad bajo el argumento de que no se cumplía la convivencia exigida por el literal a del artículo 47 de la Ley 100 de 1993.</w:t>
      </w:r>
    </w:p>
    <w:p w14:paraId="3C9FFEBA" w14:textId="60FBE6FB" w:rsidR="00346628" w:rsidRPr="00E56718" w:rsidRDefault="00346628" w:rsidP="00E56718">
      <w:pPr>
        <w:widowControl w:val="0"/>
        <w:autoSpaceDE w:val="0"/>
        <w:autoSpaceDN w:val="0"/>
        <w:adjustRightInd w:val="0"/>
        <w:spacing w:line="276" w:lineRule="auto"/>
        <w:ind w:firstLine="708"/>
        <w:jc w:val="both"/>
        <w:rPr>
          <w:rFonts w:ascii="Tahoma" w:hAnsi="Tahoma" w:cs="Tahoma"/>
        </w:rPr>
      </w:pPr>
    </w:p>
    <w:p w14:paraId="3AD91AFA" w14:textId="5059AFF2" w:rsidR="00346628" w:rsidRPr="00E56718" w:rsidRDefault="00A33F5D" w:rsidP="00E56718">
      <w:pPr>
        <w:widowControl w:val="0"/>
        <w:autoSpaceDE w:val="0"/>
        <w:autoSpaceDN w:val="0"/>
        <w:adjustRightInd w:val="0"/>
        <w:spacing w:line="276" w:lineRule="auto"/>
        <w:ind w:firstLine="708"/>
        <w:jc w:val="both"/>
        <w:rPr>
          <w:rFonts w:ascii="Tahoma" w:hAnsi="Tahoma" w:cs="Tahoma"/>
        </w:rPr>
      </w:pPr>
      <w:r w:rsidRPr="00E56718">
        <w:rPr>
          <w:rFonts w:ascii="Tahoma" w:hAnsi="Tahoma" w:cs="Tahoma"/>
        </w:rPr>
        <w:t xml:space="preserve">Informa que Colpensiones le reconoció la pensión de sobrevivientes a través de la Resolución GNR 28249 del 26 de agosto de 2014, no obstante, al percatarse que la prestación se concedió de manera errada, </w:t>
      </w:r>
      <w:r w:rsidR="000E6761" w:rsidRPr="00E56718">
        <w:rPr>
          <w:rFonts w:ascii="Tahoma" w:hAnsi="Tahoma" w:cs="Tahoma"/>
        </w:rPr>
        <w:t xml:space="preserve">dicha entidad </w:t>
      </w:r>
      <w:r w:rsidRPr="00E56718">
        <w:rPr>
          <w:rFonts w:ascii="Tahoma" w:hAnsi="Tahoma" w:cs="Tahoma"/>
        </w:rPr>
        <w:t xml:space="preserve">le comunicó </w:t>
      </w:r>
      <w:r w:rsidR="000E6761" w:rsidRPr="00E56718">
        <w:rPr>
          <w:rFonts w:ascii="Tahoma" w:hAnsi="Tahoma" w:cs="Tahoma"/>
        </w:rPr>
        <w:t xml:space="preserve">el 12 de octubre de 2017 </w:t>
      </w:r>
      <w:r w:rsidRPr="00E56718">
        <w:rPr>
          <w:rFonts w:ascii="Tahoma" w:hAnsi="Tahoma" w:cs="Tahoma"/>
        </w:rPr>
        <w:t xml:space="preserve">la iniciación del trámite para revocar dicho acto. </w:t>
      </w:r>
    </w:p>
    <w:p w14:paraId="3AE5A1B8" w14:textId="1679DD9F" w:rsidR="00A33F5D" w:rsidRPr="00E56718" w:rsidRDefault="00A33F5D" w:rsidP="00E56718">
      <w:pPr>
        <w:widowControl w:val="0"/>
        <w:autoSpaceDE w:val="0"/>
        <w:autoSpaceDN w:val="0"/>
        <w:adjustRightInd w:val="0"/>
        <w:spacing w:line="276" w:lineRule="auto"/>
        <w:ind w:firstLine="708"/>
        <w:jc w:val="both"/>
        <w:rPr>
          <w:rFonts w:ascii="Tahoma" w:hAnsi="Tahoma" w:cs="Tahoma"/>
        </w:rPr>
      </w:pPr>
    </w:p>
    <w:p w14:paraId="056B1A10" w14:textId="77777777" w:rsidR="00142DBE" w:rsidRPr="00E56718" w:rsidRDefault="001B712B" w:rsidP="00E56718">
      <w:pPr>
        <w:widowControl w:val="0"/>
        <w:autoSpaceDE w:val="0"/>
        <w:autoSpaceDN w:val="0"/>
        <w:adjustRightInd w:val="0"/>
        <w:spacing w:line="276" w:lineRule="auto"/>
        <w:ind w:firstLine="708"/>
        <w:jc w:val="both"/>
        <w:rPr>
          <w:rFonts w:ascii="Tahoma" w:hAnsi="Tahoma" w:cs="Tahoma"/>
        </w:rPr>
      </w:pPr>
      <w:r w:rsidRPr="00E56718">
        <w:rPr>
          <w:rFonts w:ascii="Tahoma" w:hAnsi="Tahoma" w:cs="Tahoma"/>
          <w:b/>
        </w:rPr>
        <w:t xml:space="preserve">Positiva S.A. </w:t>
      </w:r>
      <w:r w:rsidR="00283576" w:rsidRPr="00E56718">
        <w:rPr>
          <w:rFonts w:ascii="Tahoma" w:hAnsi="Tahoma" w:cs="Tahoma"/>
        </w:rPr>
        <w:t>descorrió el traslado de la demanda</w:t>
      </w:r>
      <w:r w:rsidR="007575C3" w:rsidRPr="00E56718">
        <w:rPr>
          <w:rFonts w:ascii="Tahoma" w:hAnsi="Tahoma" w:cs="Tahoma"/>
        </w:rPr>
        <w:t xml:space="preserve"> alegando que </w:t>
      </w:r>
      <w:r w:rsidR="009A53BA" w:rsidRPr="00E56718">
        <w:rPr>
          <w:rFonts w:ascii="Tahoma" w:hAnsi="Tahoma" w:cs="Tahoma"/>
        </w:rPr>
        <w:t xml:space="preserve">si bien el vínculo conyugal de la demandante y el señor Rubén Darío Vélez no había sido disuelto, no había lugar a reconocer la </w:t>
      </w:r>
      <w:r w:rsidR="00BE6C53" w:rsidRPr="00E56718">
        <w:rPr>
          <w:rFonts w:ascii="Tahoma" w:hAnsi="Tahoma" w:cs="Tahoma"/>
        </w:rPr>
        <w:t xml:space="preserve">prestación pretendida en razón a que aquellos únicamente convivieron entre los años 1983 y 1990, según </w:t>
      </w:r>
      <w:r w:rsidR="000E6761" w:rsidRPr="00E56718">
        <w:rPr>
          <w:rFonts w:ascii="Tahoma" w:hAnsi="Tahoma" w:cs="Tahoma"/>
        </w:rPr>
        <w:t xml:space="preserve">la </w:t>
      </w:r>
      <w:r w:rsidR="00BE6C53" w:rsidRPr="00E56718">
        <w:rPr>
          <w:rFonts w:ascii="Tahoma" w:hAnsi="Tahoma" w:cs="Tahoma"/>
        </w:rPr>
        <w:t xml:space="preserve">investigación administrativa </w:t>
      </w:r>
      <w:r w:rsidR="000E6761" w:rsidRPr="00E56718">
        <w:rPr>
          <w:rFonts w:ascii="Tahoma" w:hAnsi="Tahoma" w:cs="Tahoma"/>
        </w:rPr>
        <w:t xml:space="preserve">que </w:t>
      </w:r>
      <w:r w:rsidR="00BE6C53" w:rsidRPr="00E56718">
        <w:rPr>
          <w:rFonts w:ascii="Tahoma" w:hAnsi="Tahoma" w:cs="Tahoma"/>
        </w:rPr>
        <w:t>adelant</w:t>
      </w:r>
      <w:r w:rsidR="000E6761" w:rsidRPr="00E56718">
        <w:rPr>
          <w:rFonts w:ascii="Tahoma" w:hAnsi="Tahoma" w:cs="Tahoma"/>
        </w:rPr>
        <w:t>ó</w:t>
      </w:r>
      <w:r w:rsidR="00BE6C53" w:rsidRPr="00E56718">
        <w:rPr>
          <w:rFonts w:ascii="Tahoma" w:hAnsi="Tahoma" w:cs="Tahoma"/>
        </w:rPr>
        <w:t xml:space="preserve">, por lo que la </w:t>
      </w:r>
      <w:r w:rsidR="00142DBE" w:rsidRPr="00E56718">
        <w:rPr>
          <w:rFonts w:ascii="Tahoma" w:hAnsi="Tahoma" w:cs="Tahoma"/>
        </w:rPr>
        <w:t xml:space="preserve">actora </w:t>
      </w:r>
      <w:r w:rsidR="00BE6C53" w:rsidRPr="00E56718">
        <w:rPr>
          <w:rFonts w:ascii="Tahoma" w:hAnsi="Tahoma" w:cs="Tahoma"/>
        </w:rPr>
        <w:t>no era beneficiaria de la prestación en los términos del artículo 47 de la Ley 100 de 1993</w:t>
      </w:r>
      <w:r w:rsidR="005635C0" w:rsidRPr="00E56718">
        <w:rPr>
          <w:rFonts w:ascii="Tahoma" w:hAnsi="Tahoma" w:cs="Tahoma"/>
        </w:rPr>
        <w:t xml:space="preserve">, modificado por </w:t>
      </w:r>
      <w:r w:rsidR="00BE6C53" w:rsidRPr="00E56718">
        <w:rPr>
          <w:rFonts w:ascii="Tahoma" w:hAnsi="Tahoma" w:cs="Tahoma"/>
        </w:rPr>
        <w:t>el artículo 13 de la Ley 797 de 2003</w:t>
      </w:r>
      <w:r w:rsidR="005635C0" w:rsidRPr="00E56718">
        <w:rPr>
          <w:rFonts w:ascii="Tahoma" w:hAnsi="Tahoma" w:cs="Tahoma"/>
        </w:rPr>
        <w:t xml:space="preserve">, condición que sí acreditaron los hijos del causante, </w:t>
      </w:r>
      <w:proofErr w:type="spellStart"/>
      <w:r w:rsidR="005635C0" w:rsidRPr="00E56718">
        <w:rPr>
          <w:rFonts w:ascii="Tahoma" w:hAnsi="Tahoma" w:cs="Tahoma"/>
          <w:lang w:val="es-ES_tradnl"/>
        </w:rPr>
        <w:t>Deiby</w:t>
      </w:r>
      <w:proofErr w:type="spellEnd"/>
      <w:r w:rsidR="005635C0" w:rsidRPr="00E56718">
        <w:rPr>
          <w:rFonts w:ascii="Tahoma" w:hAnsi="Tahoma" w:cs="Tahoma"/>
          <w:lang w:val="es-ES_tradnl"/>
        </w:rPr>
        <w:t xml:space="preserve"> Darío Vélez Urrego y Norbey Vélez Urrego, a quienes les fue reconocida la pensión</w:t>
      </w:r>
      <w:r w:rsidR="005635C0" w:rsidRPr="00E56718">
        <w:rPr>
          <w:rFonts w:ascii="Tahoma" w:hAnsi="Tahoma" w:cs="Tahoma"/>
        </w:rPr>
        <w:t>.</w:t>
      </w:r>
      <w:r w:rsidR="00142DBE" w:rsidRPr="00E56718">
        <w:rPr>
          <w:rFonts w:ascii="Tahoma" w:hAnsi="Tahoma" w:cs="Tahoma"/>
        </w:rPr>
        <w:t xml:space="preserve"> </w:t>
      </w:r>
    </w:p>
    <w:p w14:paraId="6811C1D9" w14:textId="77777777" w:rsidR="00142DBE" w:rsidRPr="00E56718" w:rsidRDefault="00142DBE" w:rsidP="00E56718">
      <w:pPr>
        <w:widowControl w:val="0"/>
        <w:autoSpaceDE w:val="0"/>
        <w:autoSpaceDN w:val="0"/>
        <w:adjustRightInd w:val="0"/>
        <w:spacing w:line="276" w:lineRule="auto"/>
        <w:ind w:firstLine="708"/>
        <w:jc w:val="both"/>
        <w:rPr>
          <w:rFonts w:ascii="Tahoma" w:hAnsi="Tahoma" w:cs="Tahoma"/>
        </w:rPr>
      </w:pPr>
    </w:p>
    <w:p w14:paraId="3BA3C69B" w14:textId="62E59029" w:rsidR="005635C0" w:rsidRPr="00E56718" w:rsidRDefault="00142DBE" w:rsidP="00E56718">
      <w:pPr>
        <w:widowControl w:val="0"/>
        <w:autoSpaceDE w:val="0"/>
        <w:autoSpaceDN w:val="0"/>
        <w:adjustRightInd w:val="0"/>
        <w:spacing w:line="276" w:lineRule="auto"/>
        <w:ind w:firstLine="708"/>
        <w:jc w:val="both"/>
        <w:rPr>
          <w:rFonts w:ascii="Tahoma" w:hAnsi="Tahoma" w:cs="Tahoma"/>
        </w:rPr>
      </w:pPr>
      <w:r w:rsidRPr="00E56718">
        <w:rPr>
          <w:rFonts w:ascii="Tahoma" w:hAnsi="Tahoma" w:cs="Tahoma"/>
        </w:rPr>
        <w:t>Con fundamento en la anterior disertación</w:t>
      </w:r>
      <w:r w:rsidR="00B344CF" w:rsidRPr="00E56718">
        <w:rPr>
          <w:rFonts w:ascii="Tahoma" w:hAnsi="Tahoma" w:cs="Tahoma"/>
        </w:rPr>
        <w:t xml:space="preserve"> propuso como excepciones de mérito las de “Inexistencia del derecho e Inexistencia de la obligación” y “Prescripción”. </w:t>
      </w:r>
    </w:p>
    <w:p w14:paraId="42A7BAA5" w14:textId="37B0288E" w:rsidR="00B344CF" w:rsidRPr="00E56718" w:rsidRDefault="00B344CF" w:rsidP="00E56718">
      <w:pPr>
        <w:widowControl w:val="0"/>
        <w:autoSpaceDE w:val="0"/>
        <w:autoSpaceDN w:val="0"/>
        <w:adjustRightInd w:val="0"/>
        <w:spacing w:line="276" w:lineRule="auto"/>
        <w:ind w:firstLine="708"/>
        <w:jc w:val="both"/>
        <w:rPr>
          <w:rFonts w:ascii="Tahoma" w:hAnsi="Tahoma" w:cs="Tahoma"/>
        </w:rPr>
      </w:pPr>
    </w:p>
    <w:p w14:paraId="7C10968A" w14:textId="01C9225B" w:rsidR="00B344CF" w:rsidRPr="00E56718" w:rsidRDefault="000606E9" w:rsidP="00E56718">
      <w:pPr>
        <w:widowControl w:val="0"/>
        <w:autoSpaceDE w:val="0"/>
        <w:autoSpaceDN w:val="0"/>
        <w:adjustRightInd w:val="0"/>
        <w:spacing w:line="276" w:lineRule="auto"/>
        <w:ind w:firstLine="708"/>
        <w:jc w:val="both"/>
        <w:rPr>
          <w:rFonts w:ascii="Tahoma" w:hAnsi="Tahoma" w:cs="Tahoma"/>
        </w:rPr>
      </w:pPr>
      <w:r w:rsidRPr="00E56718">
        <w:rPr>
          <w:rFonts w:ascii="Tahoma" w:hAnsi="Tahoma" w:cs="Tahoma"/>
        </w:rPr>
        <w:lastRenderedPageBreak/>
        <w:t xml:space="preserve">Los </w:t>
      </w:r>
      <w:r w:rsidR="0094272F" w:rsidRPr="00E56718">
        <w:rPr>
          <w:rFonts w:ascii="Tahoma" w:hAnsi="Tahoma" w:cs="Tahoma"/>
        </w:rPr>
        <w:t xml:space="preserve">señores </w:t>
      </w:r>
      <w:proofErr w:type="spellStart"/>
      <w:r w:rsidR="0094272F" w:rsidRPr="00E56718">
        <w:rPr>
          <w:rFonts w:ascii="Tahoma" w:hAnsi="Tahoma" w:cs="Tahoma"/>
          <w:lang w:val="es-ES_tradnl"/>
        </w:rPr>
        <w:t>Deiby</w:t>
      </w:r>
      <w:proofErr w:type="spellEnd"/>
      <w:r w:rsidR="0094272F" w:rsidRPr="00E56718">
        <w:rPr>
          <w:rFonts w:ascii="Tahoma" w:hAnsi="Tahoma" w:cs="Tahoma"/>
          <w:lang w:val="es-ES_tradnl"/>
        </w:rPr>
        <w:t xml:space="preserve"> Darío Vélez Urrego y Norbey Vélez Urrego</w:t>
      </w:r>
      <w:r w:rsidRPr="00E56718">
        <w:rPr>
          <w:rFonts w:ascii="Tahoma" w:hAnsi="Tahoma" w:cs="Tahoma"/>
          <w:lang w:val="es-ES_tradnl"/>
        </w:rPr>
        <w:t xml:space="preserve"> fueron vinculados al proceso y se les designó </w:t>
      </w:r>
      <w:r w:rsidR="0094272F" w:rsidRPr="00E56718">
        <w:rPr>
          <w:rFonts w:ascii="Tahoma" w:hAnsi="Tahoma" w:cs="Tahoma"/>
          <w:lang w:val="es-ES_tradnl"/>
        </w:rPr>
        <w:t>curador Ad-Litem</w:t>
      </w:r>
      <w:r w:rsidRPr="00E56718">
        <w:rPr>
          <w:rFonts w:ascii="Tahoma" w:hAnsi="Tahoma" w:cs="Tahoma"/>
          <w:lang w:val="es-ES_tradnl"/>
        </w:rPr>
        <w:t>,</w:t>
      </w:r>
      <w:r w:rsidR="00AD0FD9" w:rsidRPr="00E56718">
        <w:rPr>
          <w:rFonts w:ascii="Tahoma" w:hAnsi="Tahoma" w:cs="Tahoma"/>
          <w:lang w:val="es-ES_tradnl"/>
        </w:rPr>
        <w:t xml:space="preserve"> quien contestó la demanda aduciendo que se </w:t>
      </w:r>
      <w:r w:rsidRPr="00E56718">
        <w:rPr>
          <w:rFonts w:ascii="Tahoma" w:hAnsi="Tahoma" w:cs="Tahoma"/>
          <w:lang w:val="es-ES_tradnl"/>
        </w:rPr>
        <w:t>atenía a lo que quedara demostrado en l</w:t>
      </w:r>
      <w:r w:rsidR="00142DBE" w:rsidRPr="00E56718">
        <w:rPr>
          <w:rFonts w:ascii="Tahoma" w:hAnsi="Tahoma" w:cs="Tahoma"/>
          <w:lang w:val="es-ES_tradnl"/>
        </w:rPr>
        <w:t>a</w:t>
      </w:r>
      <w:r w:rsidRPr="00E56718">
        <w:rPr>
          <w:rFonts w:ascii="Tahoma" w:hAnsi="Tahoma" w:cs="Tahoma"/>
          <w:lang w:val="es-ES_tradnl"/>
        </w:rPr>
        <w:t xml:space="preserve"> </w:t>
      </w:r>
      <w:r w:rsidR="00142DBE" w:rsidRPr="00E56718">
        <w:rPr>
          <w:rFonts w:ascii="Tahoma" w:hAnsi="Tahoma" w:cs="Tahoma"/>
          <w:lang w:val="es-ES_tradnl"/>
        </w:rPr>
        <w:t>litis</w:t>
      </w:r>
      <w:r w:rsidR="00AD0FD9" w:rsidRPr="00E56718">
        <w:rPr>
          <w:rFonts w:ascii="Tahoma" w:hAnsi="Tahoma" w:cs="Tahoma"/>
          <w:lang w:val="es-ES_tradnl"/>
        </w:rPr>
        <w:t>.</w:t>
      </w:r>
      <w:r w:rsidRPr="00E56718">
        <w:rPr>
          <w:rFonts w:ascii="Tahoma" w:hAnsi="Tahoma" w:cs="Tahoma"/>
          <w:lang w:val="es-ES_tradnl"/>
        </w:rPr>
        <w:t xml:space="preserve"> </w:t>
      </w:r>
      <w:r w:rsidR="00AD0FD9" w:rsidRPr="00E56718">
        <w:rPr>
          <w:rFonts w:ascii="Tahoma" w:hAnsi="Tahoma" w:cs="Tahoma"/>
          <w:lang w:val="es-ES_tradnl"/>
        </w:rPr>
        <w:t>En tal sentido, propuso exclusivamente la</w:t>
      </w:r>
      <w:r w:rsidRPr="00E56718">
        <w:rPr>
          <w:rFonts w:ascii="Tahoma" w:hAnsi="Tahoma" w:cs="Tahoma"/>
          <w:lang w:val="es-ES_tradnl"/>
        </w:rPr>
        <w:t xml:space="preserve"> excepción</w:t>
      </w:r>
      <w:r w:rsidR="00AD0FD9" w:rsidRPr="00E56718">
        <w:rPr>
          <w:rFonts w:ascii="Tahoma" w:hAnsi="Tahoma" w:cs="Tahoma"/>
          <w:lang w:val="es-ES_tradnl"/>
        </w:rPr>
        <w:t xml:space="preserve"> perentoria</w:t>
      </w:r>
      <w:r w:rsidRPr="00E56718">
        <w:rPr>
          <w:rFonts w:ascii="Tahoma" w:hAnsi="Tahoma" w:cs="Tahoma"/>
          <w:lang w:val="es-ES_tradnl"/>
        </w:rPr>
        <w:t xml:space="preserve"> de “Prescripción”</w:t>
      </w:r>
      <w:r w:rsidR="0094272F" w:rsidRPr="00E56718">
        <w:rPr>
          <w:rFonts w:ascii="Tahoma" w:hAnsi="Tahoma" w:cs="Tahoma"/>
          <w:lang w:val="es-ES_tradnl"/>
        </w:rPr>
        <w:t xml:space="preserve">.     </w:t>
      </w:r>
    </w:p>
    <w:p w14:paraId="3ECC08D7" w14:textId="510A9C51" w:rsidR="00C057C7" w:rsidRPr="00E56718" w:rsidRDefault="00C057C7" w:rsidP="00E56718">
      <w:pPr>
        <w:widowControl w:val="0"/>
        <w:autoSpaceDE w:val="0"/>
        <w:autoSpaceDN w:val="0"/>
        <w:adjustRightInd w:val="0"/>
        <w:spacing w:line="276" w:lineRule="auto"/>
        <w:ind w:firstLine="708"/>
        <w:jc w:val="both"/>
        <w:rPr>
          <w:rFonts w:ascii="Tahoma" w:hAnsi="Tahoma" w:cs="Tahoma"/>
        </w:rPr>
      </w:pPr>
    </w:p>
    <w:p w14:paraId="1F1BA7B2" w14:textId="77777777" w:rsidR="00C51512" w:rsidRPr="00E56718" w:rsidRDefault="00C51512" w:rsidP="00E56718">
      <w:pPr>
        <w:widowControl w:val="0"/>
        <w:autoSpaceDE w:val="0"/>
        <w:autoSpaceDN w:val="0"/>
        <w:adjustRightInd w:val="0"/>
        <w:spacing w:line="276" w:lineRule="auto"/>
        <w:ind w:firstLine="708"/>
        <w:jc w:val="both"/>
        <w:rPr>
          <w:rFonts w:ascii="Tahoma" w:hAnsi="Tahoma" w:cs="Tahoma"/>
        </w:rPr>
      </w:pPr>
    </w:p>
    <w:p w14:paraId="0BCBB844" w14:textId="77777777" w:rsidR="003A3BBB" w:rsidRPr="00E56718" w:rsidRDefault="008F2E7F" w:rsidP="00E56718">
      <w:pPr>
        <w:pStyle w:val="Prrafodelista"/>
        <w:widowControl w:val="0"/>
        <w:numPr>
          <w:ilvl w:val="0"/>
          <w:numId w:val="2"/>
        </w:numPr>
        <w:tabs>
          <w:tab w:val="left" w:pos="284"/>
        </w:tabs>
        <w:autoSpaceDE w:val="0"/>
        <w:autoSpaceDN w:val="0"/>
        <w:adjustRightInd w:val="0"/>
        <w:spacing w:line="276" w:lineRule="auto"/>
        <w:ind w:left="0" w:firstLine="0"/>
        <w:jc w:val="center"/>
        <w:rPr>
          <w:rFonts w:ascii="Tahoma" w:hAnsi="Tahoma" w:cs="Tahoma"/>
          <w:b/>
        </w:rPr>
      </w:pPr>
      <w:r w:rsidRPr="00E56718">
        <w:rPr>
          <w:rFonts w:ascii="Tahoma" w:hAnsi="Tahoma" w:cs="Tahoma"/>
          <w:b/>
        </w:rPr>
        <w:t>S</w:t>
      </w:r>
      <w:r w:rsidR="003A3BBB" w:rsidRPr="00E56718">
        <w:rPr>
          <w:rFonts w:ascii="Tahoma" w:hAnsi="Tahoma" w:cs="Tahoma"/>
          <w:b/>
        </w:rPr>
        <w:t>entencia de primera instancia</w:t>
      </w:r>
    </w:p>
    <w:p w14:paraId="2168AFBE" w14:textId="77777777" w:rsidR="003A3BBB" w:rsidRPr="00E56718" w:rsidRDefault="003A3BBB" w:rsidP="00E56718">
      <w:pPr>
        <w:pStyle w:val="Sinespaciado"/>
        <w:spacing w:line="276" w:lineRule="auto"/>
        <w:rPr>
          <w:rFonts w:ascii="Tahoma" w:hAnsi="Tahoma" w:cs="Tahoma"/>
        </w:rPr>
      </w:pPr>
    </w:p>
    <w:p w14:paraId="0ED6A906" w14:textId="537B5E80" w:rsidR="00A558FD" w:rsidRPr="00E56718" w:rsidRDefault="00DD1394" w:rsidP="00E56718">
      <w:pPr>
        <w:widowControl w:val="0"/>
        <w:autoSpaceDE w:val="0"/>
        <w:autoSpaceDN w:val="0"/>
        <w:adjustRightInd w:val="0"/>
        <w:spacing w:line="276" w:lineRule="auto"/>
        <w:ind w:firstLine="708"/>
        <w:jc w:val="both"/>
        <w:rPr>
          <w:rFonts w:ascii="Tahoma" w:hAnsi="Tahoma" w:cs="Tahoma"/>
        </w:rPr>
      </w:pPr>
      <w:r w:rsidRPr="00E56718">
        <w:rPr>
          <w:rFonts w:ascii="Tahoma" w:hAnsi="Tahoma" w:cs="Tahoma"/>
        </w:rPr>
        <w:t>La Jueza de conocimiento</w:t>
      </w:r>
      <w:r w:rsidR="00FC2F9C" w:rsidRPr="00E56718">
        <w:rPr>
          <w:rFonts w:ascii="Tahoma" w:hAnsi="Tahoma" w:cs="Tahoma"/>
        </w:rPr>
        <w:t xml:space="preserve"> </w:t>
      </w:r>
      <w:r w:rsidR="0097605F" w:rsidRPr="00E56718">
        <w:rPr>
          <w:rFonts w:ascii="Tahoma" w:hAnsi="Tahoma" w:cs="Tahoma"/>
        </w:rPr>
        <w:t xml:space="preserve">declaró </w:t>
      </w:r>
      <w:r w:rsidR="00E25122" w:rsidRPr="00E56718">
        <w:rPr>
          <w:rFonts w:ascii="Tahoma" w:hAnsi="Tahoma" w:cs="Tahoma"/>
        </w:rPr>
        <w:t>que</w:t>
      </w:r>
      <w:r w:rsidR="00F13567" w:rsidRPr="00E56718">
        <w:rPr>
          <w:rFonts w:ascii="Tahoma" w:hAnsi="Tahoma" w:cs="Tahoma"/>
        </w:rPr>
        <w:t xml:space="preserve"> </w:t>
      </w:r>
      <w:r w:rsidR="00AD0FD9" w:rsidRPr="00E56718">
        <w:rPr>
          <w:rFonts w:ascii="Tahoma" w:hAnsi="Tahoma" w:cs="Tahoma"/>
        </w:rPr>
        <w:t xml:space="preserve">la señora </w:t>
      </w:r>
      <w:r w:rsidR="00142DBE" w:rsidRPr="00E56718">
        <w:rPr>
          <w:rFonts w:ascii="Tahoma" w:hAnsi="Tahoma" w:cs="Tahoma"/>
        </w:rPr>
        <w:t>María</w:t>
      </w:r>
      <w:r w:rsidR="00AD0FD9" w:rsidRPr="00E56718">
        <w:rPr>
          <w:rFonts w:ascii="Tahoma" w:hAnsi="Tahoma" w:cs="Tahoma"/>
        </w:rPr>
        <w:t xml:space="preserve"> Consuelo Vallejo </w:t>
      </w:r>
      <w:r w:rsidR="00142DBE" w:rsidRPr="00E56718">
        <w:rPr>
          <w:rFonts w:ascii="Tahoma" w:hAnsi="Tahoma" w:cs="Tahoma"/>
        </w:rPr>
        <w:t>Marín</w:t>
      </w:r>
      <w:r w:rsidR="00AD0FD9" w:rsidRPr="00E56718">
        <w:rPr>
          <w:rFonts w:ascii="Tahoma" w:hAnsi="Tahoma" w:cs="Tahoma"/>
        </w:rPr>
        <w:t xml:space="preserve">, tiene la calidad de beneficiaria de la pensión de sobreviviente causada por </w:t>
      </w:r>
      <w:r w:rsidR="00C70A11" w:rsidRPr="00E56718">
        <w:rPr>
          <w:rFonts w:ascii="Tahoma" w:hAnsi="Tahoma" w:cs="Tahoma"/>
        </w:rPr>
        <w:t xml:space="preserve">el deceso de su cónyuge </w:t>
      </w:r>
      <w:r w:rsidR="00AD0FD9" w:rsidRPr="00E56718">
        <w:rPr>
          <w:rFonts w:ascii="Tahoma" w:hAnsi="Tahoma" w:cs="Tahoma"/>
        </w:rPr>
        <w:t>Rubén Darío Vélez</w:t>
      </w:r>
      <w:r w:rsidR="00C70A11" w:rsidRPr="00E56718">
        <w:rPr>
          <w:rFonts w:ascii="Tahoma" w:hAnsi="Tahoma" w:cs="Tahoma"/>
        </w:rPr>
        <w:t>. En consecuencia</w:t>
      </w:r>
      <w:r w:rsidR="00A558FD" w:rsidRPr="00E56718">
        <w:rPr>
          <w:rFonts w:ascii="Tahoma" w:hAnsi="Tahoma" w:cs="Tahoma"/>
        </w:rPr>
        <w:t>,</w:t>
      </w:r>
      <w:r w:rsidR="00AD0FD9" w:rsidRPr="00E56718">
        <w:rPr>
          <w:rFonts w:ascii="Tahoma" w:hAnsi="Tahoma" w:cs="Tahoma"/>
        </w:rPr>
        <w:t xml:space="preserve"> </w:t>
      </w:r>
      <w:r w:rsidR="00C70A11" w:rsidRPr="00E56718">
        <w:rPr>
          <w:rFonts w:ascii="Tahoma" w:hAnsi="Tahoma" w:cs="Tahoma"/>
        </w:rPr>
        <w:t xml:space="preserve">ordenó </w:t>
      </w:r>
      <w:r w:rsidR="00A558FD" w:rsidRPr="00E56718">
        <w:rPr>
          <w:rFonts w:ascii="Tahoma" w:hAnsi="Tahoma" w:cs="Tahoma"/>
        </w:rPr>
        <w:t xml:space="preserve">a </w:t>
      </w:r>
      <w:r w:rsidR="00C70A11" w:rsidRPr="00E56718">
        <w:rPr>
          <w:rFonts w:ascii="Tahoma" w:hAnsi="Tahoma" w:cs="Tahoma"/>
        </w:rPr>
        <w:t>Positiva S</w:t>
      </w:r>
      <w:r w:rsidR="00AD0FD9" w:rsidRPr="00E56718">
        <w:rPr>
          <w:rFonts w:ascii="Tahoma" w:hAnsi="Tahoma" w:cs="Tahoma"/>
        </w:rPr>
        <w:t>.A</w:t>
      </w:r>
      <w:r w:rsidR="00A558FD" w:rsidRPr="00E56718">
        <w:rPr>
          <w:rFonts w:ascii="Tahoma" w:hAnsi="Tahoma" w:cs="Tahoma"/>
        </w:rPr>
        <w:t>. reconocer</w:t>
      </w:r>
      <w:r w:rsidR="006332EE" w:rsidRPr="00E56718">
        <w:rPr>
          <w:rFonts w:ascii="Tahoma" w:hAnsi="Tahoma" w:cs="Tahoma"/>
        </w:rPr>
        <w:t>le</w:t>
      </w:r>
      <w:r w:rsidR="00A558FD" w:rsidRPr="00E56718">
        <w:rPr>
          <w:rFonts w:ascii="Tahoma" w:hAnsi="Tahoma" w:cs="Tahoma"/>
        </w:rPr>
        <w:t xml:space="preserve"> </w:t>
      </w:r>
      <w:r w:rsidR="006332EE" w:rsidRPr="00E56718">
        <w:rPr>
          <w:rFonts w:ascii="Tahoma" w:hAnsi="Tahoma" w:cs="Tahoma"/>
        </w:rPr>
        <w:t xml:space="preserve">esa </w:t>
      </w:r>
      <w:r w:rsidR="00A558FD" w:rsidRPr="00E56718">
        <w:rPr>
          <w:rFonts w:ascii="Tahoma" w:hAnsi="Tahoma" w:cs="Tahoma"/>
        </w:rPr>
        <w:t xml:space="preserve">prestación </w:t>
      </w:r>
      <w:r w:rsidR="00AD0FD9" w:rsidRPr="00E56718">
        <w:rPr>
          <w:rFonts w:ascii="Tahoma" w:hAnsi="Tahoma" w:cs="Tahoma"/>
        </w:rPr>
        <w:t>bajo los parámetros de la Ley 797 de 2003, desde el 20 de julio de 2012</w:t>
      </w:r>
      <w:r w:rsidR="00A558FD" w:rsidRPr="00E56718">
        <w:rPr>
          <w:rFonts w:ascii="Tahoma" w:hAnsi="Tahoma" w:cs="Tahoma"/>
        </w:rPr>
        <w:t>,</w:t>
      </w:r>
      <w:r w:rsidR="00AD0FD9" w:rsidRPr="00E56718">
        <w:rPr>
          <w:rFonts w:ascii="Tahoma" w:hAnsi="Tahoma" w:cs="Tahoma"/>
        </w:rPr>
        <w:t xml:space="preserve"> en </w:t>
      </w:r>
      <w:r w:rsidR="00A558FD" w:rsidRPr="00E56718">
        <w:rPr>
          <w:rFonts w:ascii="Tahoma" w:hAnsi="Tahoma" w:cs="Tahoma"/>
        </w:rPr>
        <w:t>un porcentaje del 50%, acrecentado a un 100% a partir de abril de 2020, y con derecho a 13 mesadas pensionales al año.</w:t>
      </w:r>
    </w:p>
    <w:p w14:paraId="1CCCB68B" w14:textId="77777777" w:rsidR="00A558FD" w:rsidRPr="00E56718" w:rsidRDefault="00A558FD" w:rsidP="00E56718">
      <w:pPr>
        <w:widowControl w:val="0"/>
        <w:autoSpaceDE w:val="0"/>
        <w:autoSpaceDN w:val="0"/>
        <w:adjustRightInd w:val="0"/>
        <w:spacing w:line="276" w:lineRule="auto"/>
        <w:ind w:firstLine="708"/>
        <w:jc w:val="both"/>
        <w:rPr>
          <w:rFonts w:ascii="Tahoma" w:hAnsi="Tahoma" w:cs="Tahoma"/>
        </w:rPr>
      </w:pPr>
    </w:p>
    <w:p w14:paraId="351F2CED" w14:textId="550D3390" w:rsidR="00282448" w:rsidRPr="00E56718" w:rsidRDefault="00A558FD" w:rsidP="00E56718">
      <w:pPr>
        <w:widowControl w:val="0"/>
        <w:autoSpaceDE w:val="0"/>
        <w:autoSpaceDN w:val="0"/>
        <w:adjustRightInd w:val="0"/>
        <w:spacing w:line="276" w:lineRule="auto"/>
        <w:ind w:firstLine="708"/>
        <w:jc w:val="both"/>
        <w:rPr>
          <w:rFonts w:ascii="Tahoma" w:hAnsi="Tahoma" w:cs="Tahoma"/>
        </w:rPr>
      </w:pPr>
      <w:r w:rsidRPr="00E56718">
        <w:rPr>
          <w:rFonts w:ascii="Tahoma" w:hAnsi="Tahoma" w:cs="Tahoma"/>
        </w:rPr>
        <w:t>Por otra parte, declaró probada</w:t>
      </w:r>
      <w:r w:rsidR="00AD0FD9" w:rsidRPr="00E56718">
        <w:rPr>
          <w:rFonts w:ascii="Tahoma" w:hAnsi="Tahoma" w:cs="Tahoma"/>
        </w:rPr>
        <w:t xml:space="preserve"> la excepción de </w:t>
      </w:r>
      <w:r w:rsidRPr="00E56718">
        <w:rPr>
          <w:rFonts w:ascii="Tahoma" w:hAnsi="Tahoma" w:cs="Tahoma"/>
        </w:rPr>
        <w:t xml:space="preserve">prescripción frente </w:t>
      </w:r>
      <w:r w:rsidR="00AD0FD9" w:rsidRPr="00E56718">
        <w:rPr>
          <w:rFonts w:ascii="Tahoma" w:hAnsi="Tahoma" w:cs="Tahoma"/>
        </w:rPr>
        <w:t xml:space="preserve">a las mesadas causadas </w:t>
      </w:r>
      <w:r w:rsidRPr="00E56718">
        <w:rPr>
          <w:rFonts w:ascii="Tahoma" w:hAnsi="Tahoma" w:cs="Tahoma"/>
        </w:rPr>
        <w:t xml:space="preserve">entre </w:t>
      </w:r>
      <w:r w:rsidR="00AD0FD9" w:rsidRPr="00E56718">
        <w:rPr>
          <w:rFonts w:ascii="Tahoma" w:hAnsi="Tahoma" w:cs="Tahoma"/>
        </w:rPr>
        <w:t>el 20 de julio de 2012 y el</w:t>
      </w:r>
      <w:r w:rsidRPr="00E56718">
        <w:rPr>
          <w:rFonts w:ascii="Tahoma" w:hAnsi="Tahoma" w:cs="Tahoma"/>
        </w:rPr>
        <w:t xml:space="preserve"> </w:t>
      </w:r>
      <w:r w:rsidR="00AD0FD9" w:rsidRPr="00E56718">
        <w:rPr>
          <w:rFonts w:ascii="Tahoma" w:hAnsi="Tahoma" w:cs="Tahoma"/>
        </w:rPr>
        <w:t>20 de abril de 2014</w:t>
      </w:r>
      <w:r w:rsidRPr="00E56718">
        <w:rPr>
          <w:rFonts w:ascii="Tahoma" w:hAnsi="Tahoma" w:cs="Tahoma"/>
        </w:rPr>
        <w:t xml:space="preserve">, por lo que ordenó a Positiva </w:t>
      </w:r>
      <w:r w:rsidR="00AD0FD9" w:rsidRPr="00E56718">
        <w:rPr>
          <w:rFonts w:ascii="Tahoma" w:hAnsi="Tahoma" w:cs="Tahoma"/>
        </w:rPr>
        <w:t>S.A.</w:t>
      </w:r>
      <w:r w:rsidRPr="00E56718">
        <w:rPr>
          <w:rFonts w:ascii="Tahoma" w:hAnsi="Tahoma" w:cs="Tahoma"/>
        </w:rPr>
        <w:t xml:space="preserve"> </w:t>
      </w:r>
      <w:r w:rsidR="00402DAE" w:rsidRPr="00E56718">
        <w:rPr>
          <w:rFonts w:ascii="Tahoma" w:hAnsi="Tahoma" w:cs="Tahoma"/>
        </w:rPr>
        <w:t>cancelar</w:t>
      </w:r>
      <w:r w:rsidR="00C97A23" w:rsidRPr="00E56718">
        <w:rPr>
          <w:rFonts w:ascii="Tahoma" w:hAnsi="Tahoma" w:cs="Tahoma"/>
        </w:rPr>
        <w:t xml:space="preserve"> de manera íntegra</w:t>
      </w:r>
      <w:r w:rsidR="00402DAE" w:rsidRPr="00E56718">
        <w:rPr>
          <w:rFonts w:ascii="Tahoma" w:hAnsi="Tahoma" w:cs="Tahoma"/>
        </w:rPr>
        <w:t xml:space="preserve"> </w:t>
      </w:r>
      <w:r w:rsidR="00AD0FD9" w:rsidRPr="00E56718">
        <w:rPr>
          <w:rFonts w:ascii="Tahoma" w:hAnsi="Tahoma" w:cs="Tahoma"/>
        </w:rPr>
        <w:t>las mesadas causadas</w:t>
      </w:r>
      <w:r w:rsidR="00402DAE" w:rsidRPr="00E56718">
        <w:rPr>
          <w:rFonts w:ascii="Tahoma" w:hAnsi="Tahoma" w:cs="Tahoma"/>
        </w:rPr>
        <w:t xml:space="preserve"> a partir del 21 de abril de 2014, c</w:t>
      </w:r>
      <w:r w:rsidR="008F5DBC" w:rsidRPr="00E56718">
        <w:rPr>
          <w:rFonts w:ascii="Tahoma" w:hAnsi="Tahoma" w:cs="Tahoma"/>
        </w:rPr>
        <w:t>on</w:t>
      </w:r>
      <w:r w:rsidR="00402DAE" w:rsidRPr="00E56718">
        <w:rPr>
          <w:rFonts w:ascii="Tahoma" w:hAnsi="Tahoma" w:cs="Tahoma"/>
        </w:rPr>
        <w:t xml:space="preserve"> </w:t>
      </w:r>
      <w:r w:rsidR="008F5DBC" w:rsidRPr="00E56718">
        <w:rPr>
          <w:rFonts w:ascii="Tahoma" w:hAnsi="Tahoma" w:cs="Tahoma"/>
        </w:rPr>
        <w:t xml:space="preserve">un </w:t>
      </w:r>
      <w:r w:rsidR="00402DAE" w:rsidRPr="00E56718">
        <w:rPr>
          <w:rFonts w:ascii="Tahoma" w:hAnsi="Tahoma" w:cs="Tahoma"/>
        </w:rPr>
        <w:t xml:space="preserve">retroactivo </w:t>
      </w:r>
      <w:r w:rsidR="008F5DBC" w:rsidRPr="00E56718">
        <w:rPr>
          <w:rFonts w:ascii="Tahoma" w:hAnsi="Tahoma" w:cs="Tahoma"/>
        </w:rPr>
        <w:t xml:space="preserve">que </w:t>
      </w:r>
      <w:r w:rsidR="00402DAE" w:rsidRPr="00E56718">
        <w:rPr>
          <w:rFonts w:ascii="Tahoma" w:hAnsi="Tahoma" w:cs="Tahoma"/>
        </w:rPr>
        <w:t>estimó en la suma de $61.159.461</w:t>
      </w:r>
      <w:r w:rsidR="008F5DBC" w:rsidRPr="00E56718">
        <w:rPr>
          <w:rFonts w:ascii="Tahoma" w:hAnsi="Tahoma" w:cs="Tahoma"/>
        </w:rPr>
        <w:t xml:space="preserve">, </w:t>
      </w:r>
      <w:r w:rsidR="00282448" w:rsidRPr="00E56718">
        <w:rPr>
          <w:rFonts w:ascii="Tahoma" w:hAnsi="Tahoma" w:cs="Tahoma"/>
        </w:rPr>
        <w:t xml:space="preserve">respecto del cual estaba autorizada a efectuar los descuentos por </w:t>
      </w:r>
      <w:r w:rsidR="008F5DBC" w:rsidRPr="00E56718">
        <w:rPr>
          <w:rFonts w:ascii="Tahoma" w:hAnsi="Tahoma" w:cs="Tahoma"/>
        </w:rPr>
        <w:t xml:space="preserve">concepto de aportes al </w:t>
      </w:r>
      <w:r w:rsidR="006332EE" w:rsidRPr="00E56718">
        <w:rPr>
          <w:rFonts w:ascii="Tahoma" w:hAnsi="Tahoma" w:cs="Tahoma"/>
        </w:rPr>
        <w:t>sistema de seguridad social salud.</w:t>
      </w:r>
    </w:p>
    <w:p w14:paraId="6EAB934A" w14:textId="77777777" w:rsidR="00105CE6" w:rsidRPr="00E56718" w:rsidRDefault="00105CE6" w:rsidP="00E56718">
      <w:pPr>
        <w:widowControl w:val="0"/>
        <w:autoSpaceDE w:val="0"/>
        <w:autoSpaceDN w:val="0"/>
        <w:adjustRightInd w:val="0"/>
        <w:spacing w:line="276" w:lineRule="auto"/>
        <w:ind w:firstLine="708"/>
        <w:jc w:val="both"/>
        <w:rPr>
          <w:rFonts w:ascii="Tahoma" w:hAnsi="Tahoma" w:cs="Tahoma"/>
        </w:rPr>
      </w:pPr>
    </w:p>
    <w:p w14:paraId="34CB71C7" w14:textId="02FD0A18" w:rsidR="00282448" w:rsidRPr="00E56718" w:rsidRDefault="000248B3" w:rsidP="00E56718">
      <w:pPr>
        <w:widowControl w:val="0"/>
        <w:autoSpaceDE w:val="0"/>
        <w:autoSpaceDN w:val="0"/>
        <w:adjustRightInd w:val="0"/>
        <w:spacing w:line="276" w:lineRule="auto"/>
        <w:ind w:firstLine="708"/>
        <w:jc w:val="both"/>
        <w:rPr>
          <w:rFonts w:ascii="Tahoma" w:hAnsi="Tahoma" w:cs="Tahoma"/>
        </w:rPr>
      </w:pPr>
      <w:r w:rsidRPr="00E56718">
        <w:rPr>
          <w:rFonts w:ascii="Tahoma" w:hAnsi="Tahoma" w:cs="Tahoma"/>
        </w:rPr>
        <w:t>Asimismo, condenó a</w:t>
      </w:r>
      <w:r w:rsidR="00105CE6" w:rsidRPr="00E56718">
        <w:rPr>
          <w:rFonts w:ascii="Tahoma" w:hAnsi="Tahoma" w:cs="Tahoma"/>
        </w:rPr>
        <w:t xml:space="preserve"> </w:t>
      </w:r>
      <w:r w:rsidRPr="00E56718">
        <w:rPr>
          <w:rFonts w:ascii="Tahoma" w:hAnsi="Tahoma" w:cs="Tahoma"/>
        </w:rPr>
        <w:t xml:space="preserve">Positiva </w:t>
      </w:r>
      <w:r w:rsidR="00105CE6" w:rsidRPr="00E56718">
        <w:rPr>
          <w:rFonts w:ascii="Tahoma" w:hAnsi="Tahoma" w:cs="Tahoma"/>
        </w:rPr>
        <w:t xml:space="preserve">S.A. a cancelar a favor de la </w:t>
      </w:r>
      <w:r w:rsidRPr="00E56718">
        <w:rPr>
          <w:rFonts w:ascii="Tahoma" w:hAnsi="Tahoma" w:cs="Tahoma"/>
        </w:rPr>
        <w:t>actora</w:t>
      </w:r>
      <w:r w:rsidR="00105CE6" w:rsidRPr="00E56718">
        <w:rPr>
          <w:rFonts w:ascii="Tahoma" w:hAnsi="Tahoma" w:cs="Tahoma"/>
        </w:rPr>
        <w:t xml:space="preserve"> los intereses moratorios </w:t>
      </w:r>
      <w:r w:rsidRPr="00E56718">
        <w:rPr>
          <w:rFonts w:ascii="Tahoma" w:hAnsi="Tahoma" w:cs="Tahoma"/>
        </w:rPr>
        <w:t>del art</w:t>
      </w:r>
      <w:r w:rsidR="00105CE6" w:rsidRPr="00E56718">
        <w:rPr>
          <w:rFonts w:ascii="Tahoma" w:hAnsi="Tahoma" w:cs="Tahoma"/>
        </w:rPr>
        <w:t>ículo 141 de la Ley 100 de 1993, a partir del 21 de abril de 2014</w:t>
      </w:r>
      <w:r w:rsidRPr="00E56718">
        <w:rPr>
          <w:rFonts w:ascii="Tahoma" w:hAnsi="Tahoma" w:cs="Tahoma"/>
        </w:rPr>
        <w:t xml:space="preserve"> hasta </w:t>
      </w:r>
      <w:r w:rsidR="00105CE6" w:rsidRPr="00E56718">
        <w:rPr>
          <w:rFonts w:ascii="Tahoma" w:hAnsi="Tahoma" w:cs="Tahoma"/>
        </w:rPr>
        <w:t>la fecha de</w:t>
      </w:r>
      <w:r w:rsidR="00BB0085" w:rsidRPr="00E56718">
        <w:rPr>
          <w:rFonts w:ascii="Tahoma" w:hAnsi="Tahoma" w:cs="Tahoma"/>
        </w:rPr>
        <w:t>l</w:t>
      </w:r>
      <w:r w:rsidR="00105CE6" w:rsidRPr="00E56718">
        <w:rPr>
          <w:rFonts w:ascii="Tahoma" w:hAnsi="Tahoma" w:cs="Tahoma"/>
        </w:rPr>
        <w:t xml:space="preserve"> pago </w:t>
      </w:r>
      <w:r w:rsidRPr="00E56718">
        <w:rPr>
          <w:rFonts w:ascii="Tahoma" w:hAnsi="Tahoma" w:cs="Tahoma"/>
        </w:rPr>
        <w:t>efectivo</w:t>
      </w:r>
      <w:r w:rsidR="00BB0085" w:rsidRPr="00E56718">
        <w:rPr>
          <w:rFonts w:ascii="Tahoma" w:hAnsi="Tahoma" w:cs="Tahoma"/>
        </w:rPr>
        <w:t xml:space="preserve"> de las acreencias reconocidas</w:t>
      </w:r>
      <w:r w:rsidR="00E9420D" w:rsidRPr="00E56718">
        <w:rPr>
          <w:rFonts w:ascii="Tahoma" w:hAnsi="Tahoma" w:cs="Tahoma"/>
        </w:rPr>
        <w:t>.</w:t>
      </w:r>
    </w:p>
    <w:p w14:paraId="4078F790" w14:textId="77777777" w:rsidR="00C51512" w:rsidRPr="00E56718" w:rsidRDefault="00C51512" w:rsidP="00E56718">
      <w:pPr>
        <w:widowControl w:val="0"/>
        <w:autoSpaceDE w:val="0"/>
        <w:autoSpaceDN w:val="0"/>
        <w:adjustRightInd w:val="0"/>
        <w:spacing w:line="276" w:lineRule="auto"/>
        <w:ind w:firstLine="708"/>
        <w:jc w:val="both"/>
        <w:rPr>
          <w:rFonts w:ascii="Tahoma" w:hAnsi="Tahoma" w:cs="Tahoma"/>
        </w:rPr>
      </w:pPr>
    </w:p>
    <w:p w14:paraId="1FA419C5" w14:textId="6BF1DF7E" w:rsidR="00AB6A43" w:rsidRPr="00E56718" w:rsidRDefault="007617FC" w:rsidP="00E56718">
      <w:pPr>
        <w:widowControl w:val="0"/>
        <w:autoSpaceDE w:val="0"/>
        <w:autoSpaceDN w:val="0"/>
        <w:adjustRightInd w:val="0"/>
        <w:spacing w:line="276" w:lineRule="auto"/>
        <w:ind w:firstLine="708"/>
        <w:jc w:val="both"/>
        <w:rPr>
          <w:rFonts w:ascii="Tahoma" w:hAnsi="Tahoma" w:cs="Tahoma"/>
        </w:rPr>
      </w:pPr>
      <w:r w:rsidRPr="00E56718">
        <w:rPr>
          <w:rFonts w:ascii="Tahoma" w:hAnsi="Tahoma" w:cs="Tahoma"/>
        </w:rPr>
        <w:t>Igualmente, c</w:t>
      </w:r>
      <w:r w:rsidR="00DB0B3C" w:rsidRPr="00E56718">
        <w:rPr>
          <w:rFonts w:ascii="Tahoma" w:hAnsi="Tahoma" w:cs="Tahoma"/>
        </w:rPr>
        <w:t>onden</w:t>
      </w:r>
      <w:r w:rsidRPr="00E56718">
        <w:rPr>
          <w:rFonts w:ascii="Tahoma" w:hAnsi="Tahoma" w:cs="Tahoma"/>
        </w:rPr>
        <w:t>ó</w:t>
      </w:r>
      <w:r w:rsidR="00DB0B3C" w:rsidRPr="00E56718">
        <w:rPr>
          <w:rFonts w:ascii="Tahoma" w:hAnsi="Tahoma" w:cs="Tahoma"/>
        </w:rPr>
        <w:t xml:space="preserve"> </w:t>
      </w:r>
      <w:r w:rsidR="00402DAE" w:rsidRPr="00E56718">
        <w:rPr>
          <w:rFonts w:ascii="Tahoma" w:hAnsi="Tahoma" w:cs="Tahoma"/>
        </w:rPr>
        <w:t xml:space="preserve">a </w:t>
      </w:r>
      <w:proofErr w:type="spellStart"/>
      <w:r w:rsidR="00402DAE" w:rsidRPr="00E56718">
        <w:rPr>
          <w:rFonts w:ascii="Tahoma" w:hAnsi="Tahoma" w:cs="Tahoma"/>
        </w:rPr>
        <w:t>Deiby</w:t>
      </w:r>
      <w:proofErr w:type="spellEnd"/>
      <w:r w:rsidR="00402DAE" w:rsidRPr="00E56718">
        <w:rPr>
          <w:rFonts w:ascii="Tahoma" w:hAnsi="Tahoma" w:cs="Tahoma"/>
        </w:rPr>
        <w:t xml:space="preserve"> </w:t>
      </w:r>
      <w:r w:rsidR="00AB6A43" w:rsidRPr="00E56718">
        <w:rPr>
          <w:rFonts w:ascii="Tahoma" w:hAnsi="Tahoma" w:cs="Tahoma"/>
        </w:rPr>
        <w:t>Vélez</w:t>
      </w:r>
      <w:r w:rsidR="00402DAE" w:rsidRPr="00E56718">
        <w:rPr>
          <w:rFonts w:ascii="Tahoma" w:hAnsi="Tahoma" w:cs="Tahoma"/>
        </w:rPr>
        <w:t xml:space="preserve"> Urrego y a Norbey </w:t>
      </w:r>
      <w:r w:rsidR="00AB6A43" w:rsidRPr="00E56718">
        <w:rPr>
          <w:rFonts w:ascii="Tahoma" w:hAnsi="Tahoma" w:cs="Tahoma"/>
        </w:rPr>
        <w:t>Vélez</w:t>
      </w:r>
      <w:r w:rsidR="00402DAE" w:rsidRPr="00E56718">
        <w:rPr>
          <w:rFonts w:ascii="Tahoma" w:hAnsi="Tahoma" w:cs="Tahoma"/>
        </w:rPr>
        <w:t xml:space="preserve"> Urrego a reintegrar a Positiva S.A</w:t>
      </w:r>
      <w:r w:rsidR="00AB6A43" w:rsidRPr="00E56718">
        <w:rPr>
          <w:rFonts w:ascii="Tahoma" w:hAnsi="Tahoma" w:cs="Tahoma"/>
        </w:rPr>
        <w:t>.</w:t>
      </w:r>
      <w:r w:rsidR="00402DAE" w:rsidRPr="00E56718">
        <w:rPr>
          <w:rFonts w:ascii="Tahoma" w:hAnsi="Tahoma" w:cs="Tahoma"/>
        </w:rPr>
        <w:t xml:space="preserve"> el 50% de los valores recibidos por concepto la pensión de sobre</w:t>
      </w:r>
      <w:r w:rsidR="00AB6A43" w:rsidRPr="00E56718">
        <w:rPr>
          <w:rFonts w:ascii="Tahoma" w:hAnsi="Tahoma" w:cs="Tahoma"/>
        </w:rPr>
        <w:t>vivientes</w:t>
      </w:r>
      <w:r w:rsidR="00402DAE" w:rsidRPr="00E56718">
        <w:rPr>
          <w:rFonts w:ascii="Tahoma" w:hAnsi="Tahoma" w:cs="Tahoma"/>
        </w:rPr>
        <w:t>, entre abril de 2019 y mayo de 2020 el primero, y entre el 21 de abril del 2014 y junio del año 2017 el segundo</w:t>
      </w:r>
      <w:r w:rsidR="00D63FFE" w:rsidRPr="00E56718">
        <w:rPr>
          <w:rFonts w:ascii="Tahoma" w:hAnsi="Tahoma" w:cs="Tahoma"/>
        </w:rPr>
        <w:t>,</w:t>
      </w:r>
      <w:r w:rsidR="00402DAE" w:rsidRPr="00E56718">
        <w:rPr>
          <w:rFonts w:ascii="Tahoma" w:hAnsi="Tahoma" w:cs="Tahoma"/>
        </w:rPr>
        <w:t xml:space="preserve"> </w:t>
      </w:r>
      <w:r w:rsidR="005E3F65" w:rsidRPr="00E56718">
        <w:rPr>
          <w:rFonts w:ascii="Tahoma" w:hAnsi="Tahoma" w:cs="Tahoma"/>
        </w:rPr>
        <w:t xml:space="preserve">compeliendo </w:t>
      </w:r>
      <w:r w:rsidR="00402DAE" w:rsidRPr="00E56718">
        <w:rPr>
          <w:rFonts w:ascii="Tahoma" w:hAnsi="Tahoma" w:cs="Tahoma"/>
        </w:rPr>
        <w:t xml:space="preserve">a </w:t>
      </w:r>
      <w:r w:rsidR="00D63FFE" w:rsidRPr="00E56718">
        <w:rPr>
          <w:rFonts w:ascii="Tahoma" w:hAnsi="Tahoma" w:cs="Tahoma"/>
        </w:rPr>
        <w:t xml:space="preserve">Positiva </w:t>
      </w:r>
      <w:r w:rsidR="00402DAE" w:rsidRPr="00E56718">
        <w:rPr>
          <w:rFonts w:ascii="Tahoma" w:hAnsi="Tahoma" w:cs="Tahoma"/>
        </w:rPr>
        <w:t xml:space="preserve">S.A. </w:t>
      </w:r>
      <w:r w:rsidR="005E3F65" w:rsidRPr="00E56718">
        <w:rPr>
          <w:rFonts w:ascii="Tahoma" w:hAnsi="Tahoma" w:cs="Tahoma"/>
        </w:rPr>
        <w:t xml:space="preserve">a </w:t>
      </w:r>
      <w:r w:rsidR="00402DAE" w:rsidRPr="00E56718">
        <w:rPr>
          <w:rFonts w:ascii="Tahoma" w:hAnsi="Tahoma" w:cs="Tahoma"/>
        </w:rPr>
        <w:t>que efectué el cobro</w:t>
      </w:r>
      <w:r w:rsidR="005E3F65" w:rsidRPr="00E56718">
        <w:rPr>
          <w:rFonts w:ascii="Tahoma" w:hAnsi="Tahoma" w:cs="Tahoma"/>
        </w:rPr>
        <w:t xml:space="preserve"> de tales emolumentos</w:t>
      </w:r>
      <w:r w:rsidR="00C97A23" w:rsidRPr="00E56718">
        <w:rPr>
          <w:rFonts w:ascii="Tahoma" w:hAnsi="Tahoma" w:cs="Tahoma"/>
        </w:rPr>
        <w:t>.</w:t>
      </w:r>
    </w:p>
    <w:p w14:paraId="640DC352" w14:textId="77777777" w:rsidR="00AB6A43" w:rsidRPr="00E56718" w:rsidRDefault="00AB6A43" w:rsidP="00E56718">
      <w:pPr>
        <w:widowControl w:val="0"/>
        <w:autoSpaceDE w:val="0"/>
        <w:autoSpaceDN w:val="0"/>
        <w:adjustRightInd w:val="0"/>
        <w:spacing w:line="276" w:lineRule="auto"/>
        <w:ind w:firstLine="708"/>
        <w:jc w:val="both"/>
        <w:rPr>
          <w:rFonts w:ascii="Tahoma" w:hAnsi="Tahoma" w:cs="Tahoma"/>
        </w:rPr>
      </w:pPr>
    </w:p>
    <w:p w14:paraId="53B2BDA8" w14:textId="614D8592" w:rsidR="00AD0FD9" w:rsidRPr="00E56718" w:rsidRDefault="00F22B8A" w:rsidP="00E56718">
      <w:pPr>
        <w:widowControl w:val="0"/>
        <w:autoSpaceDE w:val="0"/>
        <w:autoSpaceDN w:val="0"/>
        <w:adjustRightInd w:val="0"/>
        <w:spacing w:line="276" w:lineRule="auto"/>
        <w:ind w:firstLine="708"/>
        <w:jc w:val="both"/>
        <w:rPr>
          <w:rFonts w:ascii="Tahoma" w:hAnsi="Tahoma" w:cs="Tahoma"/>
        </w:rPr>
      </w:pPr>
      <w:r w:rsidRPr="00E56718">
        <w:rPr>
          <w:rFonts w:ascii="Tahoma" w:hAnsi="Tahoma" w:cs="Tahoma"/>
        </w:rPr>
        <w:t xml:space="preserve">Por último, condenó </w:t>
      </w:r>
      <w:r w:rsidR="00402DAE" w:rsidRPr="00E56718">
        <w:rPr>
          <w:rFonts w:ascii="Tahoma" w:hAnsi="Tahoma" w:cs="Tahoma"/>
        </w:rPr>
        <w:t xml:space="preserve">a </w:t>
      </w:r>
      <w:r w:rsidRPr="00E56718">
        <w:rPr>
          <w:rFonts w:ascii="Tahoma" w:hAnsi="Tahoma" w:cs="Tahoma"/>
        </w:rPr>
        <w:t xml:space="preserve">Positiva </w:t>
      </w:r>
      <w:r w:rsidR="00402DAE" w:rsidRPr="00E56718">
        <w:rPr>
          <w:rFonts w:ascii="Tahoma" w:hAnsi="Tahoma" w:cs="Tahoma"/>
        </w:rPr>
        <w:t>S.A.</w:t>
      </w:r>
      <w:r w:rsidRPr="00E56718">
        <w:rPr>
          <w:rFonts w:ascii="Tahoma" w:hAnsi="Tahoma" w:cs="Tahoma"/>
        </w:rPr>
        <w:t xml:space="preserve"> </w:t>
      </w:r>
      <w:r w:rsidR="00402DAE" w:rsidRPr="00E56718">
        <w:rPr>
          <w:rFonts w:ascii="Tahoma" w:hAnsi="Tahoma" w:cs="Tahoma"/>
        </w:rPr>
        <w:t xml:space="preserve">a cancelar a favor de la </w:t>
      </w:r>
      <w:r w:rsidRPr="00E56718">
        <w:rPr>
          <w:rFonts w:ascii="Tahoma" w:hAnsi="Tahoma" w:cs="Tahoma"/>
        </w:rPr>
        <w:t xml:space="preserve">gestora del pleito </w:t>
      </w:r>
      <w:r w:rsidR="0065047E" w:rsidRPr="00E56718">
        <w:rPr>
          <w:rFonts w:ascii="Tahoma" w:hAnsi="Tahoma" w:cs="Tahoma"/>
        </w:rPr>
        <w:t>las costas</w:t>
      </w:r>
      <w:r w:rsidR="00402DAE" w:rsidRPr="00E56718">
        <w:rPr>
          <w:rFonts w:ascii="Tahoma" w:hAnsi="Tahoma" w:cs="Tahoma"/>
        </w:rPr>
        <w:t xml:space="preserve"> procesales</w:t>
      </w:r>
      <w:r w:rsidRPr="00E56718">
        <w:rPr>
          <w:rFonts w:ascii="Tahoma" w:hAnsi="Tahoma" w:cs="Tahoma"/>
        </w:rPr>
        <w:t>, estimando las agencias en derecho en</w:t>
      </w:r>
      <w:r w:rsidR="00402DAE" w:rsidRPr="00E56718">
        <w:rPr>
          <w:rFonts w:ascii="Tahoma" w:hAnsi="Tahoma" w:cs="Tahoma"/>
        </w:rPr>
        <w:t xml:space="preserve"> la suma de $3.643.104.</w:t>
      </w:r>
    </w:p>
    <w:p w14:paraId="75EB8D28" w14:textId="77777777" w:rsidR="00115DE8" w:rsidRPr="00E56718" w:rsidRDefault="00115DE8" w:rsidP="00E56718">
      <w:pPr>
        <w:widowControl w:val="0"/>
        <w:autoSpaceDE w:val="0"/>
        <w:autoSpaceDN w:val="0"/>
        <w:adjustRightInd w:val="0"/>
        <w:spacing w:line="276" w:lineRule="auto"/>
        <w:ind w:firstLine="708"/>
        <w:jc w:val="both"/>
        <w:rPr>
          <w:rFonts w:ascii="Tahoma" w:hAnsi="Tahoma" w:cs="Tahoma"/>
        </w:rPr>
      </w:pPr>
    </w:p>
    <w:p w14:paraId="79D027A0" w14:textId="104A886A" w:rsidR="00DA6A04" w:rsidRPr="00E56718" w:rsidRDefault="00957F9F" w:rsidP="00E56718">
      <w:pPr>
        <w:widowControl w:val="0"/>
        <w:autoSpaceDE w:val="0"/>
        <w:autoSpaceDN w:val="0"/>
        <w:adjustRightInd w:val="0"/>
        <w:spacing w:line="276" w:lineRule="auto"/>
        <w:ind w:firstLine="708"/>
        <w:jc w:val="both"/>
        <w:rPr>
          <w:rFonts w:ascii="Tahoma" w:hAnsi="Tahoma" w:cs="Tahoma"/>
        </w:rPr>
      </w:pPr>
      <w:r w:rsidRPr="00E56718">
        <w:rPr>
          <w:rFonts w:ascii="Tahoma" w:hAnsi="Tahoma" w:cs="Tahoma"/>
        </w:rPr>
        <w:t xml:space="preserve">Tales disposiciones fueron establecidas por </w:t>
      </w:r>
      <w:r w:rsidR="0021727E" w:rsidRPr="00E56718">
        <w:rPr>
          <w:rFonts w:ascii="Tahoma" w:hAnsi="Tahoma" w:cs="Tahoma"/>
        </w:rPr>
        <w:t>la A</w:t>
      </w:r>
      <w:r w:rsidR="00C5449E" w:rsidRPr="00E56718">
        <w:rPr>
          <w:rFonts w:ascii="Tahoma" w:hAnsi="Tahoma" w:cs="Tahoma"/>
        </w:rPr>
        <w:t>-</w:t>
      </w:r>
      <w:r w:rsidR="0021727E" w:rsidRPr="00E56718">
        <w:rPr>
          <w:rFonts w:ascii="Tahoma" w:hAnsi="Tahoma" w:cs="Tahoma"/>
        </w:rPr>
        <w:t xml:space="preserve">quo </w:t>
      </w:r>
      <w:r w:rsidRPr="00E56718">
        <w:rPr>
          <w:rFonts w:ascii="Tahoma" w:hAnsi="Tahoma" w:cs="Tahoma"/>
        </w:rPr>
        <w:t xml:space="preserve">con fundamento en </w:t>
      </w:r>
      <w:r w:rsidR="0021727E" w:rsidRPr="00E56718">
        <w:rPr>
          <w:rFonts w:ascii="Tahoma" w:hAnsi="Tahoma" w:cs="Tahoma"/>
        </w:rPr>
        <w:t xml:space="preserve">la prueba documental y </w:t>
      </w:r>
      <w:r w:rsidRPr="00E56718">
        <w:rPr>
          <w:rFonts w:ascii="Tahoma" w:hAnsi="Tahoma" w:cs="Tahoma"/>
        </w:rPr>
        <w:t>testimonial recau</w:t>
      </w:r>
      <w:r w:rsidR="0021727E" w:rsidRPr="00E56718">
        <w:rPr>
          <w:rFonts w:ascii="Tahoma" w:hAnsi="Tahoma" w:cs="Tahoma"/>
        </w:rPr>
        <w:t>d</w:t>
      </w:r>
      <w:r w:rsidRPr="00E56718">
        <w:rPr>
          <w:rFonts w:ascii="Tahoma" w:hAnsi="Tahoma" w:cs="Tahoma"/>
        </w:rPr>
        <w:t>ada, de la</w:t>
      </w:r>
      <w:r w:rsidR="005C0ED7" w:rsidRPr="00E56718">
        <w:rPr>
          <w:rFonts w:ascii="Tahoma" w:hAnsi="Tahoma" w:cs="Tahoma"/>
        </w:rPr>
        <w:t>s</w:t>
      </w:r>
      <w:r w:rsidRPr="00E56718">
        <w:rPr>
          <w:rFonts w:ascii="Tahoma" w:hAnsi="Tahoma" w:cs="Tahoma"/>
        </w:rPr>
        <w:t xml:space="preserve"> cual</w:t>
      </w:r>
      <w:r w:rsidR="005C0ED7" w:rsidRPr="00E56718">
        <w:rPr>
          <w:rFonts w:ascii="Tahoma" w:hAnsi="Tahoma" w:cs="Tahoma"/>
        </w:rPr>
        <w:t>es</w:t>
      </w:r>
      <w:r w:rsidRPr="00E56718">
        <w:rPr>
          <w:rFonts w:ascii="Tahoma" w:hAnsi="Tahoma" w:cs="Tahoma"/>
        </w:rPr>
        <w:t xml:space="preserve"> concluyó </w:t>
      </w:r>
      <w:r w:rsidR="00DA6A04" w:rsidRPr="00E56718">
        <w:rPr>
          <w:rFonts w:ascii="Tahoma" w:hAnsi="Tahoma" w:cs="Tahoma"/>
        </w:rPr>
        <w:t>que la promotora de la litis y el causante convivieron entre los años 1983 y 1990, superando los 5 años exigidos por el artículo 47 de la Ley 100 de 1993</w:t>
      </w:r>
      <w:r w:rsidR="0003016D" w:rsidRPr="00E56718">
        <w:rPr>
          <w:rFonts w:ascii="Tahoma" w:hAnsi="Tahoma" w:cs="Tahoma"/>
        </w:rPr>
        <w:t xml:space="preserve">, </w:t>
      </w:r>
      <w:r w:rsidR="005C0ED7" w:rsidRPr="00E56718">
        <w:rPr>
          <w:rFonts w:ascii="Tahoma" w:hAnsi="Tahoma" w:cs="Tahoma"/>
        </w:rPr>
        <w:t xml:space="preserve">mismos que </w:t>
      </w:r>
      <w:r w:rsidR="00C51512" w:rsidRPr="00E56718">
        <w:rPr>
          <w:rFonts w:ascii="Tahoma" w:hAnsi="Tahoma" w:cs="Tahoma"/>
        </w:rPr>
        <w:t xml:space="preserve">pueden </w:t>
      </w:r>
      <w:r w:rsidR="0003016D" w:rsidRPr="00E56718">
        <w:rPr>
          <w:rFonts w:ascii="Tahoma" w:hAnsi="Tahoma" w:cs="Tahoma"/>
        </w:rPr>
        <w:t>acredita</w:t>
      </w:r>
      <w:r w:rsidR="005C0ED7" w:rsidRPr="00E56718">
        <w:rPr>
          <w:rFonts w:ascii="Tahoma" w:hAnsi="Tahoma" w:cs="Tahoma"/>
        </w:rPr>
        <w:t>rse</w:t>
      </w:r>
      <w:r w:rsidR="0003016D" w:rsidRPr="00E56718">
        <w:rPr>
          <w:rFonts w:ascii="Tahoma" w:hAnsi="Tahoma" w:cs="Tahoma"/>
        </w:rPr>
        <w:t xml:space="preserve"> en cualquier época al no haberse</w:t>
      </w:r>
      <w:r w:rsidR="00DA6A04" w:rsidRPr="00E56718">
        <w:rPr>
          <w:rFonts w:ascii="Tahoma" w:hAnsi="Tahoma" w:cs="Tahoma"/>
        </w:rPr>
        <w:t xml:space="preserve"> </w:t>
      </w:r>
      <w:r w:rsidR="0003016D" w:rsidRPr="00E56718">
        <w:rPr>
          <w:rFonts w:ascii="Tahoma" w:hAnsi="Tahoma" w:cs="Tahoma"/>
        </w:rPr>
        <w:t>disuelto su vínculo matrimonial</w:t>
      </w:r>
      <w:r w:rsidR="00303B87" w:rsidRPr="00E56718">
        <w:rPr>
          <w:rFonts w:ascii="Tahoma" w:hAnsi="Tahoma" w:cs="Tahoma"/>
        </w:rPr>
        <w:t>, según lo tiene establecido la Sala de Casación Laboral de la Corte Suprema de Justicia</w:t>
      </w:r>
      <w:r w:rsidR="0003016D" w:rsidRPr="00E56718">
        <w:rPr>
          <w:rFonts w:ascii="Tahoma" w:hAnsi="Tahoma" w:cs="Tahoma"/>
        </w:rPr>
        <w:t>.</w:t>
      </w:r>
      <w:r w:rsidR="00B84A87" w:rsidRPr="00E56718">
        <w:rPr>
          <w:rFonts w:ascii="Tahoma" w:hAnsi="Tahoma" w:cs="Tahoma"/>
        </w:rPr>
        <w:t xml:space="preserve"> Por ello, al ostentar la condición de beneficiaria, a la señora Vallejo le asistía derecho a percibir la pensión de sobrevivientes desde el momento del óbito de su esposo. </w:t>
      </w:r>
    </w:p>
    <w:p w14:paraId="5D1D6D70" w14:textId="77777777" w:rsidR="00DA6A04" w:rsidRPr="00E56718" w:rsidRDefault="00DA6A04" w:rsidP="00E56718">
      <w:pPr>
        <w:widowControl w:val="0"/>
        <w:autoSpaceDE w:val="0"/>
        <w:autoSpaceDN w:val="0"/>
        <w:adjustRightInd w:val="0"/>
        <w:spacing w:line="276" w:lineRule="auto"/>
        <w:ind w:firstLine="708"/>
        <w:jc w:val="both"/>
        <w:rPr>
          <w:rFonts w:ascii="Tahoma" w:hAnsi="Tahoma" w:cs="Tahoma"/>
        </w:rPr>
      </w:pPr>
    </w:p>
    <w:p w14:paraId="031A2081" w14:textId="7193F7C7" w:rsidR="00DA6A04" w:rsidRPr="00E56718" w:rsidRDefault="00D20962" w:rsidP="00E56718">
      <w:pPr>
        <w:widowControl w:val="0"/>
        <w:autoSpaceDE w:val="0"/>
        <w:autoSpaceDN w:val="0"/>
        <w:adjustRightInd w:val="0"/>
        <w:spacing w:line="276" w:lineRule="auto"/>
        <w:ind w:firstLine="708"/>
        <w:jc w:val="both"/>
        <w:rPr>
          <w:rFonts w:ascii="Tahoma" w:hAnsi="Tahoma" w:cs="Tahoma"/>
        </w:rPr>
      </w:pPr>
      <w:r w:rsidRPr="00E56718">
        <w:rPr>
          <w:rFonts w:ascii="Tahoma" w:hAnsi="Tahoma" w:cs="Tahoma"/>
        </w:rPr>
        <w:t xml:space="preserve">En tal sentido, </w:t>
      </w:r>
      <w:r w:rsidR="00E65239" w:rsidRPr="00E56718">
        <w:rPr>
          <w:rFonts w:ascii="Tahoma" w:hAnsi="Tahoma" w:cs="Tahoma"/>
        </w:rPr>
        <w:t>advirti</w:t>
      </w:r>
      <w:r w:rsidR="00E24EDC" w:rsidRPr="00E56718">
        <w:rPr>
          <w:rFonts w:ascii="Tahoma" w:hAnsi="Tahoma" w:cs="Tahoma"/>
        </w:rPr>
        <w:t>ó</w:t>
      </w:r>
      <w:r w:rsidR="00E65239" w:rsidRPr="00E56718">
        <w:rPr>
          <w:rFonts w:ascii="Tahoma" w:hAnsi="Tahoma" w:cs="Tahoma"/>
        </w:rPr>
        <w:t xml:space="preserve"> que </w:t>
      </w:r>
      <w:r w:rsidR="00F10DE3" w:rsidRPr="00E56718">
        <w:rPr>
          <w:rFonts w:ascii="Tahoma" w:hAnsi="Tahoma" w:cs="Tahoma"/>
        </w:rPr>
        <w:t>al haberse presentado la demanda el 21 de abril de 2017, las mesadas causadas con antelación al 21 de abril de 2014 prescribieron</w:t>
      </w:r>
      <w:r w:rsidR="00152936" w:rsidRPr="00E56718">
        <w:rPr>
          <w:rFonts w:ascii="Tahoma" w:hAnsi="Tahoma" w:cs="Tahoma"/>
        </w:rPr>
        <w:t xml:space="preserve">, </w:t>
      </w:r>
      <w:r w:rsidR="00152936" w:rsidRPr="00E56718">
        <w:rPr>
          <w:rFonts w:ascii="Tahoma" w:hAnsi="Tahoma" w:cs="Tahoma"/>
        </w:rPr>
        <w:lastRenderedPageBreak/>
        <w:t xml:space="preserve">precisando </w:t>
      </w:r>
      <w:r w:rsidR="00F10DE3" w:rsidRPr="00E56718">
        <w:rPr>
          <w:rFonts w:ascii="Tahoma" w:hAnsi="Tahoma" w:cs="Tahoma"/>
        </w:rPr>
        <w:t xml:space="preserve">que la demandante tenía derecho al 50% de la prestación </w:t>
      </w:r>
      <w:r w:rsidR="00480F3D" w:rsidRPr="00E56718">
        <w:rPr>
          <w:rFonts w:ascii="Tahoma" w:hAnsi="Tahoma" w:cs="Tahoma"/>
        </w:rPr>
        <w:t xml:space="preserve">desde aquella data </w:t>
      </w:r>
      <w:r w:rsidR="00F10DE3" w:rsidRPr="00E56718">
        <w:rPr>
          <w:rFonts w:ascii="Tahoma" w:hAnsi="Tahoma" w:cs="Tahoma"/>
        </w:rPr>
        <w:t>hasta marzo de 2020,</w:t>
      </w:r>
      <w:r w:rsidR="00126720" w:rsidRPr="00E56718">
        <w:rPr>
          <w:rFonts w:ascii="Tahoma" w:hAnsi="Tahoma" w:cs="Tahoma"/>
        </w:rPr>
        <w:t xml:space="preserve"> cuando dejó de cancelarse a </w:t>
      </w:r>
      <w:proofErr w:type="spellStart"/>
      <w:r w:rsidR="00126720" w:rsidRPr="00E56718">
        <w:rPr>
          <w:rFonts w:ascii="Tahoma" w:hAnsi="Tahoma" w:cs="Tahoma"/>
        </w:rPr>
        <w:t>Deiby</w:t>
      </w:r>
      <w:proofErr w:type="spellEnd"/>
      <w:r w:rsidR="00126720" w:rsidRPr="00E56718">
        <w:rPr>
          <w:rFonts w:ascii="Tahoma" w:hAnsi="Tahoma" w:cs="Tahoma"/>
        </w:rPr>
        <w:t xml:space="preserve"> Vélez, incrementándose a un</w:t>
      </w:r>
      <w:r w:rsidR="00F10DE3" w:rsidRPr="00E56718">
        <w:rPr>
          <w:rFonts w:ascii="Tahoma" w:hAnsi="Tahoma" w:cs="Tahoma"/>
        </w:rPr>
        <w:t xml:space="preserve"> </w:t>
      </w:r>
      <w:r w:rsidR="00126720" w:rsidRPr="00E56718">
        <w:rPr>
          <w:rFonts w:ascii="Tahoma" w:hAnsi="Tahoma" w:cs="Tahoma"/>
        </w:rPr>
        <w:t>1</w:t>
      </w:r>
      <w:r w:rsidR="00F10DE3" w:rsidRPr="00E56718">
        <w:rPr>
          <w:rFonts w:ascii="Tahoma" w:hAnsi="Tahoma" w:cs="Tahoma"/>
        </w:rPr>
        <w:t>00% desde abril de la misma anualidad</w:t>
      </w:r>
      <w:r w:rsidR="00CE6897" w:rsidRPr="00E56718">
        <w:rPr>
          <w:rFonts w:ascii="Tahoma" w:hAnsi="Tahoma" w:cs="Tahoma"/>
        </w:rPr>
        <w:t>.</w:t>
      </w:r>
      <w:r w:rsidR="00126720" w:rsidRPr="00E56718">
        <w:rPr>
          <w:rFonts w:ascii="Tahoma" w:hAnsi="Tahoma" w:cs="Tahoma"/>
        </w:rPr>
        <w:t xml:space="preserve"> </w:t>
      </w:r>
      <w:r w:rsidR="00F10DE3" w:rsidRPr="00E56718">
        <w:rPr>
          <w:rFonts w:ascii="Tahoma" w:hAnsi="Tahoma" w:cs="Tahoma"/>
        </w:rPr>
        <w:t xml:space="preserve">  </w:t>
      </w:r>
    </w:p>
    <w:p w14:paraId="7A5F3296" w14:textId="15628028" w:rsidR="00D20962" w:rsidRPr="00E56718" w:rsidRDefault="00D20962" w:rsidP="00E56718">
      <w:pPr>
        <w:widowControl w:val="0"/>
        <w:autoSpaceDE w:val="0"/>
        <w:autoSpaceDN w:val="0"/>
        <w:adjustRightInd w:val="0"/>
        <w:spacing w:line="276" w:lineRule="auto"/>
        <w:ind w:firstLine="708"/>
        <w:jc w:val="both"/>
        <w:rPr>
          <w:rFonts w:ascii="Tahoma" w:hAnsi="Tahoma" w:cs="Tahoma"/>
        </w:rPr>
      </w:pPr>
    </w:p>
    <w:p w14:paraId="7EDB29E9" w14:textId="5817026F" w:rsidR="00137DB0" w:rsidRPr="00E56718" w:rsidRDefault="00137DB0" w:rsidP="00E56718">
      <w:pPr>
        <w:widowControl w:val="0"/>
        <w:autoSpaceDE w:val="0"/>
        <w:autoSpaceDN w:val="0"/>
        <w:adjustRightInd w:val="0"/>
        <w:spacing w:line="276" w:lineRule="auto"/>
        <w:ind w:firstLine="708"/>
        <w:jc w:val="both"/>
        <w:rPr>
          <w:rFonts w:ascii="Tahoma" w:hAnsi="Tahoma" w:cs="Tahoma"/>
        </w:rPr>
      </w:pPr>
      <w:r w:rsidRPr="00E56718">
        <w:rPr>
          <w:rFonts w:ascii="Tahoma" w:hAnsi="Tahoma" w:cs="Tahoma"/>
        </w:rPr>
        <w:t xml:space="preserve">Con relación a la pensión reconocida por Positiva S.A. a los hijos del trabajador fallecido, estimó que a estos les correspondía reintegrar el 50% de más que percibieron entre los años 2017 y </w:t>
      </w:r>
      <w:r w:rsidR="00303702" w:rsidRPr="00E56718">
        <w:rPr>
          <w:rFonts w:ascii="Tahoma" w:hAnsi="Tahoma" w:cs="Tahoma"/>
        </w:rPr>
        <w:t xml:space="preserve">2020, aclarando que </w:t>
      </w:r>
      <w:proofErr w:type="spellStart"/>
      <w:r w:rsidR="00303702" w:rsidRPr="00E56718">
        <w:rPr>
          <w:rFonts w:ascii="Tahoma" w:hAnsi="Tahoma" w:cs="Tahoma"/>
        </w:rPr>
        <w:t>Deiby</w:t>
      </w:r>
      <w:proofErr w:type="spellEnd"/>
      <w:r w:rsidR="00303702" w:rsidRPr="00E56718">
        <w:rPr>
          <w:rFonts w:ascii="Tahoma" w:hAnsi="Tahoma" w:cs="Tahoma"/>
        </w:rPr>
        <w:t xml:space="preserve"> Vélez Urrego lo haría desde abril de 2019, porque con antelación sólo percibió el 25%</w:t>
      </w:r>
      <w:r w:rsidR="00480F3D" w:rsidRPr="00E56718">
        <w:rPr>
          <w:rFonts w:ascii="Tahoma" w:hAnsi="Tahoma" w:cs="Tahoma"/>
        </w:rPr>
        <w:t xml:space="preserve"> de la gracia pensional</w:t>
      </w:r>
      <w:r w:rsidR="00303702" w:rsidRPr="00E56718">
        <w:rPr>
          <w:rFonts w:ascii="Tahoma" w:hAnsi="Tahoma" w:cs="Tahoma"/>
        </w:rPr>
        <w:t>, dad</w:t>
      </w:r>
      <w:r w:rsidR="00480F3D" w:rsidRPr="00E56718">
        <w:rPr>
          <w:rFonts w:ascii="Tahoma" w:hAnsi="Tahoma" w:cs="Tahoma"/>
        </w:rPr>
        <w:t xml:space="preserve">a la suspensión del pago </w:t>
      </w:r>
      <w:r w:rsidR="00303702" w:rsidRPr="00E56718">
        <w:rPr>
          <w:rFonts w:ascii="Tahoma" w:hAnsi="Tahoma" w:cs="Tahoma"/>
        </w:rPr>
        <w:t xml:space="preserve">a su hermano </w:t>
      </w:r>
      <w:r w:rsidR="00DC6A5B" w:rsidRPr="00E56718">
        <w:rPr>
          <w:rFonts w:ascii="Tahoma" w:hAnsi="Tahoma" w:cs="Tahoma"/>
        </w:rPr>
        <w:t>Norbey</w:t>
      </w:r>
      <w:r w:rsidR="00303702" w:rsidRPr="00E56718">
        <w:rPr>
          <w:rFonts w:ascii="Tahoma" w:hAnsi="Tahoma" w:cs="Tahoma"/>
        </w:rPr>
        <w:t xml:space="preserve">. </w:t>
      </w:r>
    </w:p>
    <w:p w14:paraId="0FBDB94E" w14:textId="77777777" w:rsidR="00E24EDC" w:rsidRPr="00E56718" w:rsidRDefault="00E24EDC" w:rsidP="00E56718">
      <w:pPr>
        <w:widowControl w:val="0"/>
        <w:autoSpaceDE w:val="0"/>
        <w:autoSpaceDN w:val="0"/>
        <w:adjustRightInd w:val="0"/>
        <w:spacing w:line="276" w:lineRule="auto"/>
        <w:ind w:firstLine="708"/>
        <w:jc w:val="both"/>
        <w:rPr>
          <w:rFonts w:ascii="Tahoma" w:hAnsi="Tahoma" w:cs="Tahoma"/>
        </w:rPr>
      </w:pPr>
    </w:p>
    <w:p w14:paraId="3480D24C" w14:textId="549592E4" w:rsidR="00A76F0F" w:rsidRPr="00E56718" w:rsidRDefault="009873ED" w:rsidP="00E56718">
      <w:pPr>
        <w:widowControl w:val="0"/>
        <w:autoSpaceDE w:val="0"/>
        <w:autoSpaceDN w:val="0"/>
        <w:adjustRightInd w:val="0"/>
        <w:spacing w:line="276" w:lineRule="auto"/>
        <w:ind w:firstLine="708"/>
        <w:jc w:val="both"/>
        <w:rPr>
          <w:rFonts w:ascii="Tahoma" w:hAnsi="Tahoma" w:cs="Tahoma"/>
        </w:rPr>
      </w:pPr>
      <w:r w:rsidRPr="00E56718">
        <w:rPr>
          <w:rFonts w:ascii="Tahoma" w:hAnsi="Tahoma" w:cs="Tahoma"/>
        </w:rPr>
        <w:t xml:space="preserve">Dicho lo anterior, </w:t>
      </w:r>
      <w:r w:rsidR="00E24EDC" w:rsidRPr="00E56718">
        <w:rPr>
          <w:rFonts w:ascii="Tahoma" w:hAnsi="Tahoma" w:cs="Tahoma"/>
        </w:rPr>
        <w:t>procedió a calcular el retroactivo a cargo de la ARL demandada,</w:t>
      </w:r>
      <w:r w:rsidRPr="00E56718">
        <w:rPr>
          <w:rFonts w:ascii="Tahoma" w:hAnsi="Tahoma" w:cs="Tahoma"/>
        </w:rPr>
        <w:t xml:space="preserve"> para lo cual tuvo en cuenta 13 mesadas anuales, en cuantía de $743.861 para el año 2012, obteniendo como retroactivo la suma de $61.159.461, respecto del cual debían hacerse los descuentos legales</w:t>
      </w:r>
      <w:r w:rsidR="00DB0B3C" w:rsidRPr="00E56718">
        <w:rPr>
          <w:rFonts w:ascii="Tahoma" w:hAnsi="Tahoma" w:cs="Tahoma"/>
        </w:rPr>
        <w:t>,</w:t>
      </w:r>
      <w:r w:rsidRPr="00E56718">
        <w:rPr>
          <w:rFonts w:ascii="Tahoma" w:hAnsi="Tahoma" w:cs="Tahoma"/>
        </w:rPr>
        <w:t xml:space="preserve"> y cuya falta de pago oportuno daba lugar al reconocimiento de los intereses de mora </w:t>
      </w:r>
      <w:r w:rsidR="005D010C" w:rsidRPr="00E56718">
        <w:rPr>
          <w:rFonts w:ascii="Tahoma" w:hAnsi="Tahoma" w:cs="Tahoma"/>
        </w:rPr>
        <w:t>desde el 21 de abril del 2014, al tener la misma suerte que la obligación principal</w:t>
      </w:r>
      <w:r w:rsidRPr="00E56718">
        <w:rPr>
          <w:rFonts w:ascii="Tahoma" w:hAnsi="Tahoma" w:cs="Tahoma"/>
        </w:rPr>
        <w:t xml:space="preserve">.   </w:t>
      </w:r>
    </w:p>
    <w:p w14:paraId="09310993" w14:textId="166012D1" w:rsidR="00152936" w:rsidRPr="00E56718" w:rsidRDefault="00152936" w:rsidP="00E56718">
      <w:pPr>
        <w:widowControl w:val="0"/>
        <w:autoSpaceDE w:val="0"/>
        <w:autoSpaceDN w:val="0"/>
        <w:adjustRightInd w:val="0"/>
        <w:spacing w:line="276" w:lineRule="auto"/>
        <w:ind w:firstLine="708"/>
        <w:jc w:val="both"/>
        <w:rPr>
          <w:rFonts w:ascii="Tahoma" w:hAnsi="Tahoma" w:cs="Tahoma"/>
        </w:rPr>
      </w:pPr>
    </w:p>
    <w:p w14:paraId="7EBE9A43" w14:textId="77777777" w:rsidR="00C51512" w:rsidRPr="00E56718" w:rsidRDefault="00C51512" w:rsidP="00E56718">
      <w:pPr>
        <w:widowControl w:val="0"/>
        <w:autoSpaceDE w:val="0"/>
        <w:autoSpaceDN w:val="0"/>
        <w:adjustRightInd w:val="0"/>
        <w:spacing w:line="276" w:lineRule="auto"/>
        <w:ind w:firstLine="708"/>
        <w:jc w:val="both"/>
        <w:rPr>
          <w:rFonts w:ascii="Tahoma" w:hAnsi="Tahoma" w:cs="Tahoma"/>
        </w:rPr>
      </w:pPr>
    </w:p>
    <w:p w14:paraId="20B617D6" w14:textId="588EBFBD" w:rsidR="004F2069" w:rsidRPr="00E56718" w:rsidRDefault="005B1462" w:rsidP="00E56718">
      <w:pPr>
        <w:pStyle w:val="Prrafodelista"/>
        <w:numPr>
          <w:ilvl w:val="0"/>
          <w:numId w:val="2"/>
        </w:numPr>
        <w:spacing w:line="276" w:lineRule="auto"/>
        <w:jc w:val="center"/>
        <w:rPr>
          <w:rFonts w:ascii="Tahoma" w:hAnsi="Tahoma" w:cs="Tahoma"/>
          <w:b/>
        </w:rPr>
      </w:pPr>
      <w:r w:rsidRPr="00E56718">
        <w:rPr>
          <w:rFonts w:ascii="Tahoma" w:hAnsi="Tahoma" w:cs="Tahoma"/>
          <w:b/>
        </w:rPr>
        <w:t>Recursos de apelación</w:t>
      </w:r>
      <w:r w:rsidR="00EB652A" w:rsidRPr="00E56718">
        <w:rPr>
          <w:rFonts w:ascii="Tahoma" w:hAnsi="Tahoma" w:cs="Tahoma"/>
          <w:b/>
        </w:rPr>
        <w:t xml:space="preserve"> y procedencia de la consulta</w:t>
      </w:r>
    </w:p>
    <w:p w14:paraId="04BD3B1F" w14:textId="2C361370" w:rsidR="00A9473B" w:rsidRPr="00E56718" w:rsidRDefault="00A9473B" w:rsidP="00E56718">
      <w:pPr>
        <w:pStyle w:val="Prrafodelista"/>
        <w:spacing w:line="276" w:lineRule="auto"/>
        <w:ind w:left="1080"/>
        <w:rPr>
          <w:rFonts w:ascii="Tahoma" w:hAnsi="Tahoma" w:cs="Tahoma"/>
        </w:rPr>
      </w:pPr>
    </w:p>
    <w:p w14:paraId="74F2478A" w14:textId="77777777" w:rsidR="0097014E" w:rsidRPr="00E56718" w:rsidRDefault="00204D16" w:rsidP="00E56718">
      <w:pPr>
        <w:spacing w:line="276" w:lineRule="auto"/>
        <w:ind w:firstLine="708"/>
        <w:jc w:val="both"/>
        <w:rPr>
          <w:rFonts w:ascii="Tahoma" w:hAnsi="Tahoma" w:cs="Tahoma"/>
        </w:rPr>
      </w:pPr>
      <w:r w:rsidRPr="00E56718">
        <w:rPr>
          <w:rFonts w:ascii="Tahoma" w:hAnsi="Tahoma" w:cs="Tahoma"/>
        </w:rPr>
        <w:t xml:space="preserve">El </w:t>
      </w:r>
      <w:r w:rsidR="00A66762" w:rsidRPr="00E56718">
        <w:rPr>
          <w:rFonts w:ascii="Tahoma" w:hAnsi="Tahoma" w:cs="Tahoma"/>
        </w:rPr>
        <w:t>apoderado judicial de Positiva S.A. atacó el fallo de instancia arguyendo que no podía endilgársele a la demandante la condición de beneficiaria de la pensión de sobrevivientes</w:t>
      </w:r>
      <w:r w:rsidR="00AB6187" w:rsidRPr="00E56718">
        <w:rPr>
          <w:rFonts w:ascii="Tahoma" w:hAnsi="Tahoma" w:cs="Tahoma"/>
        </w:rPr>
        <w:t xml:space="preserve"> deprecada, pues si bien convivió con Rubén Darío Vélez por un tiempo superior a los cinco años, </w:t>
      </w:r>
      <w:r w:rsidR="00D533EC" w:rsidRPr="00E56718">
        <w:rPr>
          <w:rFonts w:ascii="Tahoma" w:hAnsi="Tahoma" w:cs="Tahoma"/>
        </w:rPr>
        <w:t>no lo hizo en los cinco años anteriores al deceso de aquel</w:t>
      </w:r>
      <w:r w:rsidR="0097014E" w:rsidRPr="00E56718">
        <w:rPr>
          <w:rFonts w:ascii="Tahoma" w:hAnsi="Tahoma" w:cs="Tahoma"/>
        </w:rPr>
        <w:t>.</w:t>
      </w:r>
    </w:p>
    <w:p w14:paraId="1FA0AC0F" w14:textId="77777777" w:rsidR="0097014E" w:rsidRPr="00E56718" w:rsidRDefault="0097014E" w:rsidP="00E56718">
      <w:pPr>
        <w:spacing w:line="276" w:lineRule="auto"/>
        <w:ind w:firstLine="708"/>
        <w:jc w:val="both"/>
        <w:rPr>
          <w:rFonts w:ascii="Tahoma" w:hAnsi="Tahoma" w:cs="Tahoma"/>
        </w:rPr>
      </w:pPr>
    </w:p>
    <w:p w14:paraId="23877007" w14:textId="211B6FA3" w:rsidR="00204D16" w:rsidRPr="00E56718" w:rsidRDefault="0097014E" w:rsidP="00E56718">
      <w:pPr>
        <w:spacing w:line="276" w:lineRule="auto"/>
        <w:ind w:firstLine="708"/>
        <w:jc w:val="both"/>
        <w:rPr>
          <w:rFonts w:ascii="Tahoma" w:hAnsi="Tahoma" w:cs="Tahoma"/>
        </w:rPr>
      </w:pPr>
      <w:r w:rsidRPr="00E56718">
        <w:rPr>
          <w:rFonts w:ascii="Tahoma" w:hAnsi="Tahoma" w:cs="Tahoma"/>
        </w:rPr>
        <w:t xml:space="preserve">Igualmente, arguyó que </w:t>
      </w:r>
      <w:r w:rsidR="00D34561" w:rsidRPr="00E56718">
        <w:rPr>
          <w:rFonts w:ascii="Tahoma" w:hAnsi="Tahoma" w:cs="Tahoma"/>
        </w:rPr>
        <w:t xml:space="preserve">a dicha entidad no se le debe endilgar el pago del retroactivo de la demandante, dado que se reconoció el 100% de la prestación a </w:t>
      </w:r>
      <w:proofErr w:type="spellStart"/>
      <w:r w:rsidR="00D34561" w:rsidRPr="00E56718">
        <w:rPr>
          <w:rFonts w:ascii="Tahoma" w:hAnsi="Tahoma" w:cs="Tahoma"/>
        </w:rPr>
        <w:t>D</w:t>
      </w:r>
      <w:r w:rsidRPr="00E56718">
        <w:rPr>
          <w:rFonts w:ascii="Tahoma" w:hAnsi="Tahoma" w:cs="Tahoma"/>
        </w:rPr>
        <w:t>eiby</w:t>
      </w:r>
      <w:proofErr w:type="spellEnd"/>
      <w:r w:rsidRPr="00E56718">
        <w:rPr>
          <w:rFonts w:ascii="Tahoma" w:hAnsi="Tahoma" w:cs="Tahoma"/>
        </w:rPr>
        <w:t xml:space="preserve"> Vélez Urrego y Norbey Vélez Urrego</w:t>
      </w:r>
      <w:r w:rsidR="00D34561" w:rsidRPr="00E56718">
        <w:rPr>
          <w:rFonts w:ascii="Tahoma" w:hAnsi="Tahoma" w:cs="Tahoma"/>
        </w:rPr>
        <w:t>; siendo estos quienes</w:t>
      </w:r>
      <w:r w:rsidRPr="00E56718">
        <w:rPr>
          <w:rFonts w:ascii="Tahoma" w:hAnsi="Tahoma" w:cs="Tahoma"/>
        </w:rPr>
        <w:t xml:space="preserve"> deb</w:t>
      </w:r>
      <w:r w:rsidR="00D34561" w:rsidRPr="00E56718">
        <w:rPr>
          <w:rFonts w:ascii="Tahoma" w:hAnsi="Tahoma" w:cs="Tahoma"/>
        </w:rPr>
        <w:t>e</w:t>
      </w:r>
      <w:r w:rsidRPr="00E56718">
        <w:rPr>
          <w:rFonts w:ascii="Tahoma" w:hAnsi="Tahoma" w:cs="Tahoma"/>
        </w:rPr>
        <w:t xml:space="preserve">n reintegrar los valores que corresponden a la </w:t>
      </w:r>
      <w:r w:rsidR="00D34561" w:rsidRPr="00E56718">
        <w:rPr>
          <w:rFonts w:ascii="Tahoma" w:hAnsi="Tahoma" w:cs="Tahoma"/>
        </w:rPr>
        <w:t xml:space="preserve">actora, </w:t>
      </w:r>
      <w:r w:rsidRPr="00E56718">
        <w:rPr>
          <w:rFonts w:ascii="Tahoma" w:hAnsi="Tahoma" w:cs="Tahoma"/>
        </w:rPr>
        <w:t>dadas las dificultades que se presentan para que la administración reclame dineros frente a terceros</w:t>
      </w:r>
      <w:r w:rsidR="00D34561" w:rsidRPr="00E56718">
        <w:rPr>
          <w:rFonts w:ascii="Tahoma" w:hAnsi="Tahoma" w:cs="Tahoma"/>
        </w:rPr>
        <w:t xml:space="preserve"> y porque sólo a través del presente proceso era posible dirimir el conflicto.</w:t>
      </w:r>
    </w:p>
    <w:p w14:paraId="34968ED1" w14:textId="0EF1B029" w:rsidR="00D34561" w:rsidRPr="00E56718" w:rsidRDefault="00D34561" w:rsidP="00E56718">
      <w:pPr>
        <w:spacing w:line="276" w:lineRule="auto"/>
        <w:ind w:firstLine="708"/>
        <w:jc w:val="both"/>
        <w:rPr>
          <w:rFonts w:ascii="Tahoma" w:hAnsi="Tahoma" w:cs="Tahoma"/>
        </w:rPr>
      </w:pPr>
    </w:p>
    <w:p w14:paraId="14AECDFC" w14:textId="74CFF345" w:rsidR="00715FD3" w:rsidRPr="00E56718" w:rsidRDefault="00715FD3" w:rsidP="00E56718">
      <w:pPr>
        <w:spacing w:line="276" w:lineRule="auto"/>
        <w:ind w:firstLine="708"/>
        <w:jc w:val="both"/>
        <w:rPr>
          <w:rFonts w:ascii="Tahoma" w:hAnsi="Tahoma" w:cs="Tahoma"/>
        </w:rPr>
      </w:pPr>
      <w:r w:rsidRPr="00E56718">
        <w:rPr>
          <w:rFonts w:ascii="Tahoma" w:hAnsi="Tahoma" w:cs="Tahoma"/>
        </w:rPr>
        <w:t xml:space="preserve">Por su parte, el curador ad-litem de </w:t>
      </w:r>
      <w:proofErr w:type="spellStart"/>
      <w:r w:rsidRPr="00E56718">
        <w:rPr>
          <w:rFonts w:ascii="Tahoma" w:hAnsi="Tahoma" w:cs="Tahoma"/>
        </w:rPr>
        <w:t>Deiby</w:t>
      </w:r>
      <w:proofErr w:type="spellEnd"/>
      <w:r w:rsidRPr="00E56718">
        <w:rPr>
          <w:rFonts w:ascii="Tahoma" w:hAnsi="Tahoma" w:cs="Tahoma"/>
        </w:rPr>
        <w:t xml:space="preserve"> Vélez Urrego y Norbey Vélez Urrego sustentó su alzada alegando que a sus prohijados se les reconoció la pensión de buena fe, por lo que no era dable ordenarles el reintegro de los dineros percibidos, más aún cuando la entidad demandada debió </w:t>
      </w:r>
      <w:r w:rsidR="00884208" w:rsidRPr="00E56718">
        <w:rPr>
          <w:rFonts w:ascii="Tahoma" w:hAnsi="Tahoma" w:cs="Tahoma"/>
        </w:rPr>
        <w:t xml:space="preserve">dejar </w:t>
      </w:r>
      <w:r w:rsidRPr="00E56718">
        <w:rPr>
          <w:rFonts w:ascii="Tahoma" w:hAnsi="Tahoma" w:cs="Tahoma"/>
        </w:rPr>
        <w:t xml:space="preserve">en suspenso </w:t>
      </w:r>
      <w:r w:rsidR="00884208" w:rsidRPr="00E56718">
        <w:rPr>
          <w:rFonts w:ascii="Tahoma" w:hAnsi="Tahoma" w:cs="Tahoma"/>
        </w:rPr>
        <w:t>el porcentaje en disputa.</w:t>
      </w:r>
      <w:r w:rsidRPr="00E56718">
        <w:rPr>
          <w:rFonts w:ascii="Tahoma" w:hAnsi="Tahoma" w:cs="Tahoma"/>
        </w:rPr>
        <w:t xml:space="preserve"> </w:t>
      </w:r>
    </w:p>
    <w:p w14:paraId="257D1752" w14:textId="29E19095" w:rsidR="00BB2FCD" w:rsidRPr="00E56718" w:rsidRDefault="00BB2FCD" w:rsidP="00E56718">
      <w:pPr>
        <w:pStyle w:val="Prrafodelista"/>
        <w:spacing w:line="276" w:lineRule="auto"/>
        <w:ind w:left="0" w:firstLine="709"/>
        <w:jc w:val="both"/>
        <w:rPr>
          <w:rFonts w:ascii="Tahoma" w:hAnsi="Tahoma" w:cs="Tahoma"/>
        </w:rPr>
      </w:pPr>
    </w:p>
    <w:p w14:paraId="4D745F79" w14:textId="1C75ABD1" w:rsidR="00BB2FCD" w:rsidRPr="00E56718" w:rsidRDefault="00BB2FCD" w:rsidP="00E56718">
      <w:pPr>
        <w:pStyle w:val="Prrafodelista"/>
        <w:spacing w:line="276" w:lineRule="auto"/>
        <w:ind w:left="0" w:firstLine="709"/>
        <w:jc w:val="both"/>
        <w:rPr>
          <w:rFonts w:ascii="Tahoma" w:hAnsi="Tahoma" w:cs="Tahoma"/>
        </w:rPr>
      </w:pPr>
      <w:r w:rsidRPr="00E56718">
        <w:rPr>
          <w:rFonts w:ascii="Tahoma" w:hAnsi="Tahoma" w:cs="Tahoma"/>
        </w:rPr>
        <w:t xml:space="preserve">Por otra parte, tal como se advirtiera en precedencia, al haber sido condenada </w:t>
      </w:r>
      <w:r w:rsidR="00884208" w:rsidRPr="00E56718">
        <w:rPr>
          <w:rFonts w:ascii="Tahoma" w:hAnsi="Tahoma" w:cs="Tahoma"/>
        </w:rPr>
        <w:t>Positiva S.A.</w:t>
      </w:r>
      <w:r w:rsidRPr="00E56718">
        <w:rPr>
          <w:rFonts w:ascii="Tahoma" w:hAnsi="Tahoma" w:cs="Tahoma"/>
        </w:rPr>
        <w:t>, entidad cuyo garante es la Nación, la decisión de prime</w:t>
      </w:r>
      <w:r w:rsidR="00884208" w:rsidRPr="00E56718">
        <w:rPr>
          <w:rFonts w:ascii="Tahoma" w:hAnsi="Tahoma" w:cs="Tahoma"/>
        </w:rPr>
        <w:t xml:space="preserve">r </w:t>
      </w:r>
      <w:r w:rsidRPr="00E56718">
        <w:rPr>
          <w:rFonts w:ascii="Tahoma" w:hAnsi="Tahoma" w:cs="Tahoma"/>
        </w:rPr>
        <w:t>grado se revisará en sede jurisdiccional de consulta.</w:t>
      </w:r>
    </w:p>
    <w:p w14:paraId="64BDE5E5" w14:textId="71310156" w:rsidR="00D51494" w:rsidRPr="00E56718" w:rsidRDefault="00D51494" w:rsidP="00E56718">
      <w:pPr>
        <w:pStyle w:val="Prrafodelista"/>
        <w:spacing w:line="276" w:lineRule="auto"/>
        <w:ind w:left="0" w:firstLine="709"/>
        <w:jc w:val="both"/>
        <w:rPr>
          <w:rFonts w:ascii="Tahoma" w:hAnsi="Tahoma" w:cs="Tahoma"/>
        </w:rPr>
      </w:pPr>
    </w:p>
    <w:p w14:paraId="000D29F8" w14:textId="77777777" w:rsidR="00C51512" w:rsidRPr="00E56718" w:rsidRDefault="00C51512" w:rsidP="00E56718">
      <w:pPr>
        <w:pStyle w:val="Prrafodelista"/>
        <w:spacing w:line="276" w:lineRule="auto"/>
        <w:ind w:left="0" w:firstLine="709"/>
        <w:jc w:val="both"/>
        <w:rPr>
          <w:rFonts w:ascii="Tahoma" w:hAnsi="Tahoma" w:cs="Tahoma"/>
        </w:rPr>
      </w:pPr>
    </w:p>
    <w:p w14:paraId="64295F2D" w14:textId="77777777" w:rsidR="00D51494" w:rsidRPr="00E56718" w:rsidRDefault="00D51494" w:rsidP="00E56718">
      <w:pPr>
        <w:pStyle w:val="Prrafodelista"/>
        <w:numPr>
          <w:ilvl w:val="0"/>
          <w:numId w:val="2"/>
        </w:numPr>
        <w:tabs>
          <w:tab w:val="left" w:pos="284"/>
        </w:tabs>
        <w:spacing w:line="276" w:lineRule="auto"/>
        <w:ind w:left="0" w:firstLine="0"/>
        <w:jc w:val="center"/>
        <w:rPr>
          <w:rFonts w:ascii="Tahoma" w:hAnsi="Tahoma" w:cs="Tahoma"/>
          <w:b/>
        </w:rPr>
      </w:pPr>
      <w:r w:rsidRPr="00E56718">
        <w:rPr>
          <w:rStyle w:val="normaltextrun"/>
          <w:rFonts w:ascii="Tahoma" w:hAnsi="Tahoma" w:cs="Tahoma"/>
          <w:b/>
          <w:bCs/>
        </w:rPr>
        <w:t>Alegatos de Conclusión/Concepto del Ministerio Público</w:t>
      </w:r>
    </w:p>
    <w:p w14:paraId="22352B26" w14:textId="77777777" w:rsidR="00D51494" w:rsidRPr="00E56718" w:rsidRDefault="00D51494" w:rsidP="00E56718">
      <w:pPr>
        <w:pStyle w:val="paragraph"/>
        <w:spacing w:before="0" w:beforeAutospacing="0" w:after="0" w:afterAutospacing="0" w:line="276" w:lineRule="auto"/>
        <w:jc w:val="center"/>
        <w:textAlignment w:val="baseline"/>
        <w:rPr>
          <w:rFonts w:ascii="Tahoma" w:hAnsi="Tahoma" w:cs="Tahoma"/>
        </w:rPr>
      </w:pPr>
      <w:r w:rsidRPr="00E56718">
        <w:rPr>
          <w:rStyle w:val="eop"/>
          <w:rFonts w:ascii="Tahoma" w:hAnsi="Tahoma" w:cs="Tahoma"/>
        </w:rPr>
        <w:t> </w:t>
      </w:r>
    </w:p>
    <w:p w14:paraId="6CC5168F" w14:textId="3AE5CECF" w:rsidR="00D51494" w:rsidRPr="00E56718" w:rsidRDefault="00D51494" w:rsidP="00E56718">
      <w:pPr>
        <w:spacing w:line="276" w:lineRule="auto"/>
        <w:ind w:firstLine="708"/>
        <w:jc w:val="both"/>
        <w:rPr>
          <w:rStyle w:val="normaltextrun"/>
          <w:rFonts w:ascii="Tahoma" w:hAnsi="Tahoma" w:cs="Tahoma"/>
          <w:color w:val="000000"/>
        </w:rPr>
      </w:pPr>
      <w:r w:rsidRPr="00E56718">
        <w:rPr>
          <w:rStyle w:val="normaltextrun"/>
          <w:rFonts w:ascii="Tahoma" w:hAnsi="Tahoma" w:cs="Tahoma"/>
          <w:color w:val="000000"/>
        </w:rPr>
        <w:t xml:space="preserve">Analizados los alegatos presentados por </w:t>
      </w:r>
      <w:r w:rsidR="00BB2FCD" w:rsidRPr="00E56718">
        <w:rPr>
          <w:rStyle w:val="normaltextrun"/>
          <w:rFonts w:ascii="Tahoma" w:hAnsi="Tahoma" w:cs="Tahoma"/>
          <w:color w:val="000000"/>
        </w:rPr>
        <w:t>Colpensiones</w:t>
      </w:r>
      <w:r w:rsidRPr="00E56718">
        <w:rPr>
          <w:rStyle w:val="normaltextrun"/>
          <w:rFonts w:ascii="Tahoma" w:hAnsi="Tahoma" w:cs="Tahoma"/>
          <w:color w:val="000000"/>
        </w:rPr>
        <w:t xml:space="preserve">, mismos que obran en el expediente digital y a los cuales nos remitimos por economía procesal en virtud del </w:t>
      </w:r>
      <w:r w:rsidRPr="00E56718">
        <w:rPr>
          <w:rStyle w:val="normaltextrun"/>
          <w:rFonts w:ascii="Tahoma" w:hAnsi="Tahoma" w:cs="Tahoma"/>
          <w:color w:val="000000"/>
        </w:rPr>
        <w:lastRenderedPageBreak/>
        <w:t xml:space="preserve">artículo 280 del C.G.P., la Sala encuentra que los argumentos fácticos y jurídicos expresados concuerdan con los puntos objeto de discusión en esta instancia y se relacionan con los problemas jurídicos que se expresan a continuación.  Por otra parte, </w:t>
      </w:r>
      <w:r w:rsidRPr="00E56718">
        <w:rPr>
          <w:rStyle w:val="normaltextrun"/>
          <w:rFonts w:ascii="Tahoma" w:hAnsi="Tahoma" w:cs="Tahoma"/>
        </w:rPr>
        <w:t>el Ministerio Público NO conceptuó en este asunto.</w:t>
      </w:r>
      <w:r w:rsidRPr="00E56718">
        <w:rPr>
          <w:rStyle w:val="normaltextrun"/>
          <w:rFonts w:ascii="Tahoma" w:hAnsi="Tahoma" w:cs="Tahoma"/>
          <w:color w:val="000000"/>
        </w:rPr>
        <w:t xml:space="preserve"> </w:t>
      </w:r>
    </w:p>
    <w:p w14:paraId="5FFF7045" w14:textId="6E98D69C" w:rsidR="00D51494" w:rsidRDefault="00D51494" w:rsidP="00E56718">
      <w:pPr>
        <w:widowControl w:val="0"/>
        <w:autoSpaceDE w:val="0"/>
        <w:autoSpaceDN w:val="0"/>
        <w:adjustRightInd w:val="0"/>
        <w:spacing w:line="276" w:lineRule="auto"/>
        <w:ind w:left="1080"/>
        <w:rPr>
          <w:rFonts w:ascii="Tahoma" w:hAnsi="Tahoma" w:cs="Tahoma"/>
          <w:b/>
        </w:rPr>
      </w:pPr>
    </w:p>
    <w:p w14:paraId="786E1475" w14:textId="77777777" w:rsidR="00E56718" w:rsidRPr="00E56718" w:rsidRDefault="00E56718" w:rsidP="00E56718">
      <w:pPr>
        <w:widowControl w:val="0"/>
        <w:autoSpaceDE w:val="0"/>
        <w:autoSpaceDN w:val="0"/>
        <w:adjustRightInd w:val="0"/>
        <w:spacing w:line="276" w:lineRule="auto"/>
        <w:ind w:left="1080"/>
        <w:rPr>
          <w:rFonts w:ascii="Tahoma" w:hAnsi="Tahoma" w:cs="Tahoma"/>
          <w:b/>
        </w:rPr>
      </w:pPr>
    </w:p>
    <w:p w14:paraId="6582FEE0" w14:textId="4F18997C" w:rsidR="00D51494" w:rsidRPr="00E56718" w:rsidRDefault="00D51494" w:rsidP="00E56718">
      <w:pPr>
        <w:pStyle w:val="Prrafodelista"/>
        <w:widowControl w:val="0"/>
        <w:numPr>
          <w:ilvl w:val="0"/>
          <w:numId w:val="2"/>
        </w:numPr>
        <w:autoSpaceDE w:val="0"/>
        <w:autoSpaceDN w:val="0"/>
        <w:adjustRightInd w:val="0"/>
        <w:spacing w:line="276" w:lineRule="auto"/>
        <w:jc w:val="center"/>
        <w:rPr>
          <w:rFonts w:ascii="Tahoma" w:hAnsi="Tahoma" w:cs="Tahoma"/>
          <w:b/>
        </w:rPr>
      </w:pPr>
      <w:r w:rsidRPr="00E56718">
        <w:rPr>
          <w:rFonts w:ascii="Tahoma" w:hAnsi="Tahoma" w:cs="Tahoma"/>
          <w:b/>
        </w:rPr>
        <w:t>Problema</w:t>
      </w:r>
      <w:r w:rsidR="00884208" w:rsidRPr="00E56718">
        <w:rPr>
          <w:rFonts w:ascii="Tahoma" w:hAnsi="Tahoma" w:cs="Tahoma"/>
          <w:b/>
        </w:rPr>
        <w:t>s</w:t>
      </w:r>
      <w:r w:rsidRPr="00E56718">
        <w:rPr>
          <w:rFonts w:ascii="Tahoma" w:hAnsi="Tahoma" w:cs="Tahoma"/>
          <w:b/>
        </w:rPr>
        <w:t xml:space="preserve"> jurídico</w:t>
      </w:r>
      <w:r w:rsidR="00884208" w:rsidRPr="00E56718">
        <w:rPr>
          <w:rFonts w:ascii="Tahoma" w:hAnsi="Tahoma" w:cs="Tahoma"/>
          <w:b/>
        </w:rPr>
        <w:t>s</w:t>
      </w:r>
      <w:r w:rsidRPr="00E56718">
        <w:rPr>
          <w:rFonts w:ascii="Tahoma" w:hAnsi="Tahoma" w:cs="Tahoma"/>
          <w:b/>
        </w:rPr>
        <w:t xml:space="preserve"> por resolver</w:t>
      </w:r>
    </w:p>
    <w:p w14:paraId="3D5D190E" w14:textId="77777777" w:rsidR="00C51512" w:rsidRPr="00E56718" w:rsidRDefault="00C51512" w:rsidP="00E56718">
      <w:pPr>
        <w:spacing w:line="276" w:lineRule="auto"/>
        <w:ind w:firstLine="708"/>
        <w:jc w:val="both"/>
        <w:rPr>
          <w:rFonts w:ascii="Tahoma" w:hAnsi="Tahoma" w:cs="Tahoma"/>
        </w:rPr>
      </w:pPr>
    </w:p>
    <w:p w14:paraId="790AB194" w14:textId="140FCDF6" w:rsidR="00CD626B" w:rsidRPr="00E56718" w:rsidRDefault="00C63CFC" w:rsidP="00E56718">
      <w:pPr>
        <w:spacing w:line="276" w:lineRule="auto"/>
        <w:ind w:firstLine="708"/>
        <w:jc w:val="both"/>
        <w:rPr>
          <w:rFonts w:ascii="Tahoma" w:hAnsi="Tahoma" w:cs="Tahoma"/>
        </w:rPr>
      </w:pPr>
      <w:r w:rsidRPr="00E56718">
        <w:rPr>
          <w:rFonts w:ascii="Tahoma" w:hAnsi="Tahoma" w:cs="Tahoma"/>
        </w:rPr>
        <w:t>De acuerdo con</w:t>
      </w:r>
      <w:r w:rsidR="00D51494" w:rsidRPr="00E56718">
        <w:rPr>
          <w:rFonts w:ascii="Tahoma" w:hAnsi="Tahoma" w:cs="Tahoma"/>
        </w:rPr>
        <w:t xml:space="preserve"> los argumentos expuestos en la sentencia de primera instancia</w:t>
      </w:r>
      <w:r w:rsidR="00002492" w:rsidRPr="00E56718">
        <w:rPr>
          <w:rFonts w:ascii="Tahoma" w:hAnsi="Tahoma" w:cs="Tahoma"/>
        </w:rPr>
        <w:t xml:space="preserve">, los fundamentos de la apelación </w:t>
      </w:r>
      <w:r w:rsidR="00D51494" w:rsidRPr="00E56718">
        <w:rPr>
          <w:rFonts w:ascii="Tahoma" w:hAnsi="Tahoma" w:cs="Tahoma"/>
        </w:rPr>
        <w:t>y los alegatos de conclusión, le corresponde a la Sala</w:t>
      </w:r>
      <w:r w:rsidR="00CD626B" w:rsidRPr="00E56718">
        <w:rPr>
          <w:rFonts w:ascii="Tahoma" w:hAnsi="Tahoma" w:cs="Tahoma"/>
        </w:rPr>
        <w:t>:</w:t>
      </w:r>
      <w:r w:rsidR="00E13354" w:rsidRPr="00E56718">
        <w:rPr>
          <w:rFonts w:ascii="Tahoma" w:hAnsi="Tahoma" w:cs="Tahoma"/>
        </w:rPr>
        <w:t xml:space="preserve"> </w:t>
      </w:r>
    </w:p>
    <w:p w14:paraId="29B410B5" w14:textId="77777777" w:rsidR="00CD626B" w:rsidRPr="00E56718" w:rsidRDefault="00CD626B" w:rsidP="00E56718">
      <w:pPr>
        <w:spacing w:line="276" w:lineRule="auto"/>
        <w:ind w:firstLine="708"/>
        <w:jc w:val="both"/>
        <w:rPr>
          <w:rFonts w:ascii="Tahoma" w:hAnsi="Tahoma" w:cs="Tahoma"/>
        </w:rPr>
      </w:pPr>
    </w:p>
    <w:p w14:paraId="56B6F068" w14:textId="77777777" w:rsidR="00961ECB" w:rsidRPr="00E56718" w:rsidRDefault="00884208" w:rsidP="00E56718">
      <w:pPr>
        <w:pStyle w:val="Prrafodelista"/>
        <w:numPr>
          <w:ilvl w:val="0"/>
          <w:numId w:val="6"/>
        </w:numPr>
        <w:spacing w:line="276" w:lineRule="auto"/>
        <w:jc w:val="both"/>
        <w:rPr>
          <w:rFonts w:ascii="Tahoma" w:hAnsi="Tahoma" w:cs="Tahoma"/>
          <w:iCs/>
        </w:rPr>
      </w:pPr>
      <w:r w:rsidRPr="00E56718">
        <w:rPr>
          <w:rFonts w:ascii="Tahoma" w:hAnsi="Tahoma" w:cs="Tahoma"/>
        </w:rPr>
        <w:t>D</w:t>
      </w:r>
      <w:r w:rsidR="002B58E1" w:rsidRPr="00E56718">
        <w:rPr>
          <w:rFonts w:ascii="Tahoma" w:hAnsi="Tahoma" w:cs="Tahoma"/>
        </w:rPr>
        <w:t xml:space="preserve">eterminar </w:t>
      </w:r>
      <w:r w:rsidRPr="00E56718">
        <w:rPr>
          <w:rFonts w:ascii="Tahoma" w:hAnsi="Tahoma" w:cs="Tahoma"/>
        </w:rPr>
        <w:t>s</w:t>
      </w:r>
      <w:r w:rsidR="00CD626B" w:rsidRPr="00E56718">
        <w:rPr>
          <w:rFonts w:ascii="Tahoma" w:hAnsi="Tahoma" w:cs="Tahoma"/>
        </w:rPr>
        <w:t xml:space="preserve">i </w:t>
      </w:r>
      <w:r w:rsidR="00EE5A6D" w:rsidRPr="00E56718">
        <w:rPr>
          <w:rFonts w:ascii="Tahoma" w:hAnsi="Tahoma" w:cs="Tahoma"/>
        </w:rPr>
        <w:t>l</w:t>
      </w:r>
      <w:r w:rsidR="00961ECB" w:rsidRPr="00E56718">
        <w:rPr>
          <w:rFonts w:ascii="Tahoma" w:hAnsi="Tahoma" w:cs="Tahoma"/>
        </w:rPr>
        <w:t>a cónyuge con vínculo matrimonial vigente, para acreditar su condición de beneficiaria de la pensión de sobrevivientes, debe demostrar que convivió con el causante en los cinco años anteriores al deceso de este, o si ello puede darse en cualquier época.</w:t>
      </w:r>
    </w:p>
    <w:p w14:paraId="7D175F3E" w14:textId="77777777" w:rsidR="00CD626B" w:rsidRPr="00E56718" w:rsidRDefault="00CD626B" w:rsidP="00E56718">
      <w:pPr>
        <w:pStyle w:val="Prrafodelista"/>
        <w:spacing w:line="276" w:lineRule="auto"/>
        <w:ind w:left="1068"/>
        <w:jc w:val="both"/>
        <w:rPr>
          <w:rFonts w:ascii="Tahoma" w:hAnsi="Tahoma" w:cs="Tahoma"/>
          <w:iCs/>
        </w:rPr>
      </w:pPr>
    </w:p>
    <w:p w14:paraId="71D2DCC4" w14:textId="7938E148" w:rsidR="004C1320" w:rsidRPr="00E56718" w:rsidRDefault="002B58E1" w:rsidP="00E56718">
      <w:pPr>
        <w:pStyle w:val="Prrafodelista"/>
        <w:numPr>
          <w:ilvl w:val="0"/>
          <w:numId w:val="6"/>
        </w:numPr>
        <w:spacing w:line="276" w:lineRule="auto"/>
        <w:jc w:val="both"/>
        <w:rPr>
          <w:rFonts w:ascii="Tahoma" w:hAnsi="Tahoma" w:cs="Tahoma"/>
          <w:iCs/>
        </w:rPr>
      </w:pPr>
      <w:r w:rsidRPr="00E56718">
        <w:rPr>
          <w:rFonts w:ascii="Tahoma" w:hAnsi="Tahoma" w:cs="Tahoma"/>
        </w:rPr>
        <w:t>Verificar s</w:t>
      </w:r>
      <w:r w:rsidR="00E13354" w:rsidRPr="00E56718">
        <w:rPr>
          <w:rFonts w:ascii="Tahoma" w:hAnsi="Tahoma" w:cs="Tahoma"/>
        </w:rPr>
        <w:t xml:space="preserve">i es procedente conceder la prestación </w:t>
      </w:r>
      <w:r w:rsidRPr="00E56718">
        <w:rPr>
          <w:rFonts w:ascii="Tahoma" w:hAnsi="Tahoma" w:cs="Tahoma"/>
        </w:rPr>
        <w:t xml:space="preserve">a la demandante </w:t>
      </w:r>
      <w:r w:rsidR="00961ECB" w:rsidRPr="00E56718">
        <w:rPr>
          <w:rFonts w:ascii="Tahoma" w:hAnsi="Tahoma" w:cs="Tahoma"/>
        </w:rPr>
        <w:t>y, en caso afirmativo, bajo qué parámetros.</w:t>
      </w:r>
    </w:p>
    <w:p w14:paraId="7CFCDF23" w14:textId="77777777" w:rsidR="00CD626B" w:rsidRPr="00E56718" w:rsidRDefault="00CD626B" w:rsidP="00E56718">
      <w:pPr>
        <w:pStyle w:val="Prrafodelista"/>
        <w:spacing w:line="276" w:lineRule="auto"/>
        <w:ind w:left="1068"/>
        <w:jc w:val="both"/>
        <w:rPr>
          <w:rFonts w:ascii="Tahoma" w:hAnsi="Tahoma" w:cs="Tahoma"/>
          <w:iCs/>
        </w:rPr>
      </w:pPr>
    </w:p>
    <w:p w14:paraId="3972339C" w14:textId="2402D625" w:rsidR="00DC5137" w:rsidRPr="00E56718" w:rsidRDefault="002B58E1" w:rsidP="00E56718">
      <w:pPr>
        <w:pStyle w:val="Prrafodelista"/>
        <w:numPr>
          <w:ilvl w:val="0"/>
          <w:numId w:val="6"/>
        </w:numPr>
        <w:spacing w:line="276" w:lineRule="auto"/>
        <w:jc w:val="both"/>
        <w:rPr>
          <w:rFonts w:ascii="Tahoma" w:hAnsi="Tahoma" w:cs="Tahoma"/>
        </w:rPr>
      </w:pPr>
      <w:r w:rsidRPr="00E56718">
        <w:rPr>
          <w:rFonts w:ascii="Tahoma" w:hAnsi="Tahoma" w:cs="Tahoma"/>
          <w:iCs/>
        </w:rPr>
        <w:t>Establecer s</w:t>
      </w:r>
      <w:r w:rsidR="00CD626B" w:rsidRPr="00E56718">
        <w:rPr>
          <w:rFonts w:ascii="Tahoma" w:hAnsi="Tahoma" w:cs="Tahoma"/>
          <w:iCs/>
        </w:rPr>
        <w:t xml:space="preserve">i corresponde a los señores </w:t>
      </w:r>
      <w:proofErr w:type="spellStart"/>
      <w:r w:rsidR="00CD626B" w:rsidRPr="00E56718">
        <w:rPr>
          <w:rFonts w:ascii="Tahoma" w:hAnsi="Tahoma" w:cs="Tahoma"/>
        </w:rPr>
        <w:t>Deiby</w:t>
      </w:r>
      <w:proofErr w:type="spellEnd"/>
      <w:r w:rsidR="00CD626B" w:rsidRPr="00E56718">
        <w:rPr>
          <w:rFonts w:ascii="Tahoma" w:hAnsi="Tahoma" w:cs="Tahoma"/>
        </w:rPr>
        <w:t xml:space="preserve"> Vélez Urrego y a Norbey Vélez Urrego restituir </w:t>
      </w:r>
      <w:r w:rsidRPr="00E56718">
        <w:rPr>
          <w:rFonts w:ascii="Tahoma" w:hAnsi="Tahoma" w:cs="Tahoma"/>
        </w:rPr>
        <w:t xml:space="preserve">el 50% de </w:t>
      </w:r>
      <w:r w:rsidR="00DC5137" w:rsidRPr="00E56718">
        <w:rPr>
          <w:rFonts w:ascii="Tahoma" w:hAnsi="Tahoma" w:cs="Tahoma"/>
        </w:rPr>
        <w:t>l</w:t>
      </w:r>
      <w:r w:rsidR="00961ECB" w:rsidRPr="00E56718">
        <w:rPr>
          <w:rFonts w:ascii="Tahoma" w:hAnsi="Tahoma" w:cs="Tahoma"/>
        </w:rPr>
        <w:t>a</w:t>
      </w:r>
      <w:r w:rsidR="00DC5137" w:rsidRPr="00E56718">
        <w:rPr>
          <w:rFonts w:ascii="Tahoma" w:hAnsi="Tahoma" w:cs="Tahoma"/>
        </w:rPr>
        <w:t xml:space="preserve">s </w:t>
      </w:r>
      <w:r w:rsidR="00961ECB" w:rsidRPr="00E56718">
        <w:rPr>
          <w:rFonts w:ascii="Tahoma" w:hAnsi="Tahoma" w:cs="Tahoma"/>
        </w:rPr>
        <w:t xml:space="preserve">mesadas recibidas </w:t>
      </w:r>
      <w:r w:rsidR="00DC5137" w:rsidRPr="00E56718">
        <w:rPr>
          <w:rFonts w:ascii="Tahoma" w:hAnsi="Tahoma" w:cs="Tahoma"/>
        </w:rPr>
        <w:t>por concepto de pensión de sobrevivientes</w:t>
      </w:r>
      <w:r w:rsidR="00961ECB" w:rsidRPr="00E56718">
        <w:rPr>
          <w:rFonts w:ascii="Tahoma" w:hAnsi="Tahoma" w:cs="Tahoma"/>
        </w:rPr>
        <w:t xml:space="preserve"> y, de ser así, si deben hacerlo a favor de la demandante o de Positiva S.A.</w:t>
      </w:r>
      <w:r w:rsidR="00DC5137" w:rsidRPr="00E56718">
        <w:rPr>
          <w:rFonts w:ascii="Tahoma" w:hAnsi="Tahoma" w:cs="Tahoma"/>
        </w:rPr>
        <w:t xml:space="preserve">  </w:t>
      </w:r>
    </w:p>
    <w:p w14:paraId="6D32B1A0" w14:textId="77777777" w:rsidR="00DC5137" w:rsidRPr="00E56718" w:rsidRDefault="00DC5137" w:rsidP="00E56718">
      <w:pPr>
        <w:pStyle w:val="Prrafodelista"/>
        <w:spacing w:line="276" w:lineRule="auto"/>
        <w:rPr>
          <w:rFonts w:ascii="Tahoma" w:hAnsi="Tahoma" w:cs="Tahoma"/>
        </w:rPr>
      </w:pPr>
    </w:p>
    <w:p w14:paraId="1D22CC45" w14:textId="5677C778" w:rsidR="00DC5137" w:rsidRPr="00E56718" w:rsidRDefault="002B58E1" w:rsidP="00E56718">
      <w:pPr>
        <w:pStyle w:val="Prrafodelista"/>
        <w:numPr>
          <w:ilvl w:val="0"/>
          <w:numId w:val="6"/>
        </w:numPr>
        <w:spacing w:line="276" w:lineRule="auto"/>
        <w:jc w:val="both"/>
        <w:rPr>
          <w:rFonts w:ascii="Tahoma" w:hAnsi="Tahoma" w:cs="Tahoma"/>
        </w:rPr>
      </w:pPr>
      <w:r w:rsidRPr="00E56718">
        <w:rPr>
          <w:rFonts w:ascii="Tahoma" w:hAnsi="Tahoma" w:cs="Tahoma"/>
        </w:rPr>
        <w:t xml:space="preserve">Corroborar si las sumas a las que fue condenada la demanda en primera instancia se encuentran ajustadas a derecho. Para tal efecto se analizará </w:t>
      </w:r>
      <w:r w:rsidR="003D536F" w:rsidRPr="00E56718">
        <w:rPr>
          <w:rFonts w:ascii="Tahoma" w:hAnsi="Tahoma" w:cs="Tahoma"/>
        </w:rPr>
        <w:t xml:space="preserve">y si es </w:t>
      </w:r>
      <w:r w:rsidRPr="00E56718">
        <w:rPr>
          <w:rFonts w:ascii="Tahoma" w:hAnsi="Tahoma" w:cs="Tahoma"/>
        </w:rPr>
        <w:t>factible ordenar el descuento de los montos concedidos</w:t>
      </w:r>
      <w:r w:rsidR="00884208" w:rsidRPr="00E56718">
        <w:rPr>
          <w:rFonts w:ascii="Tahoma" w:hAnsi="Tahoma" w:cs="Tahoma"/>
        </w:rPr>
        <w:t xml:space="preserve"> </w:t>
      </w:r>
      <w:r w:rsidRPr="00E56718">
        <w:rPr>
          <w:rFonts w:ascii="Tahoma" w:hAnsi="Tahoma" w:cs="Tahoma"/>
        </w:rPr>
        <w:t>a la actora por Colpensiones</w:t>
      </w:r>
      <w:r w:rsidR="00884208" w:rsidRPr="00E56718">
        <w:rPr>
          <w:rFonts w:ascii="Tahoma" w:hAnsi="Tahoma" w:cs="Tahoma"/>
        </w:rPr>
        <w:t>,</w:t>
      </w:r>
      <w:r w:rsidRPr="00E56718">
        <w:rPr>
          <w:rFonts w:ascii="Tahoma" w:hAnsi="Tahoma" w:cs="Tahoma"/>
        </w:rPr>
        <w:t xml:space="preserve"> por concepto de pensión de sobrevivientes</w:t>
      </w:r>
      <w:r w:rsidR="003D536F" w:rsidRPr="00E56718">
        <w:rPr>
          <w:rFonts w:ascii="Tahoma" w:hAnsi="Tahoma" w:cs="Tahoma"/>
        </w:rPr>
        <w:t>, y si es procedente condenar a la demandada al pago de los intereses moratorios.</w:t>
      </w:r>
    </w:p>
    <w:p w14:paraId="15925426" w14:textId="3797088B" w:rsidR="00DC5137" w:rsidRPr="00E56718" w:rsidRDefault="00DC5137" w:rsidP="00E56718">
      <w:pPr>
        <w:pStyle w:val="Prrafodelista"/>
        <w:spacing w:line="276" w:lineRule="auto"/>
        <w:ind w:left="1068"/>
        <w:jc w:val="both"/>
        <w:rPr>
          <w:rFonts w:ascii="Tahoma" w:hAnsi="Tahoma" w:cs="Tahoma"/>
        </w:rPr>
      </w:pPr>
    </w:p>
    <w:p w14:paraId="382F97AF" w14:textId="77777777" w:rsidR="00C51512" w:rsidRPr="00E56718" w:rsidRDefault="00C51512" w:rsidP="00E56718">
      <w:pPr>
        <w:pStyle w:val="Prrafodelista"/>
        <w:spacing w:line="276" w:lineRule="auto"/>
        <w:ind w:left="1068"/>
        <w:jc w:val="both"/>
        <w:rPr>
          <w:rFonts w:ascii="Tahoma" w:hAnsi="Tahoma" w:cs="Tahoma"/>
        </w:rPr>
      </w:pPr>
    </w:p>
    <w:p w14:paraId="54FEA792" w14:textId="77777777" w:rsidR="00D51494" w:rsidRPr="00E56718" w:rsidRDefault="00D51494" w:rsidP="00E56718">
      <w:pPr>
        <w:widowControl w:val="0"/>
        <w:numPr>
          <w:ilvl w:val="0"/>
          <w:numId w:val="2"/>
        </w:numPr>
        <w:autoSpaceDE w:val="0"/>
        <w:autoSpaceDN w:val="0"/>
        <w:adjustRightInd w:val="0"/>
        <w:spacing w:line="276" w:lineRule="auto"/>
        <w:ind w:hanging="519"/>
        <w:jc w:val="center"/>
        <w:rPr>
          <w:rFonts w:ascii="Tahoma" w:hAnsi="Tahoma" w:cs="Tahoma"/>
          <w:b/>
        </w:rPr>
      </w:pPr>
      <w:r w:rsidRPr="00E56718">
        <w:rPr>
          <w:rFonts w:ascii="Tahoma" w:hAnsi="Tahoma" w:cs="Tahoma"/>
          <w:b/>
        </w:rPr>
        <w:t>Consideraciones</w:t>
      </w:r>
    </w:p>
    <w:p w14:paraId="5177CEDD" w14:textId="77777777" w:rsidR="00F06258" w:rsidRPr="00E56718" w:rsidRDefault="00F06258" w:rsidP="00E56718">
      <w:pPr>
        <w:widowControl w:val="0"/>
        <w:autoSpaceDE w:val="0"/>
        <w:autoSpaceDN w:val="0"/>
        <w:adjustRightInd w:val="0"/>
        <w:spacing w:line="276" w:lineRule="auto"/>
        <w:ind w:left="375"/>
        <w:contextualSpacing/>
        <w:rPr>
          <w:rFonts w:ascii="Tahoma" w:hAnsi="Tahoma" w:cs="Tahoma"/>
          <w:b/>
        </w:rPr>
      </w:pPr>
    </w:p>
    <w:p w14:paraId="2DCBE3EA" w14:textId="77777777" w:rsidR="006F4728" w:rsidRPr="00E56718" w:rsidRDefault="006F4728" w:rsidP="00E56718">
      <w:pPr>
        <w:pStyle w:val="Prrafodelista"/>
        <w:numPr>
          <w:ilvl w:val="1"/>
          <w:numId w:val="5"/>
        </w:numPr>
        <w:tabs>
          <w:tab w:val="left" w:pos="0"/>
        </w:tabs>
        <w:spacing w:line="276" w:lineRule="auto"/>
        <w:ind w:hanging="11"/>
        <w:jc w:val="both"/>
        <w:rPr>
          <w:rFonts w:ascii="Tahoma" w:hAnsi="Tahoma" w:cs="Tahoma"/>
          <w:b/>
        </w:rPr>
      </w:pPr>
      <w:r w:rsidRPr="00E56718">
        <w:rPr>
          <w:rFonts w:ascii="Tahoma" w:hAnsi="Tahoma" w:cs="Tahoma"/>
          <w:b/>
        </w:rPr>
        <w:t>Cónyuge separada de hecho con vínculo matrimonial vigente</w:t>
      </w:r>
    </w:p>
    <w:p w14:paraId="3DF38830" w14:textId="77777777" w:rsidR="004D51D8" w:rsidRPr="00E56718" w:rsidRDefault="004D51D8" w:rsidP="00E56718">
      <w:pPr>
        <w:spacing w:line="276" w:lineRule="auto"/>
        <w:rPr>
          <w:rFonts w:ascii="Tahoma" w:eastAsia="Calibri" w:hAnsi="Tahoma" w:cs="Tahoma"/>
          <w:lang w:val="es-CO"/>
        </w:rPr>
      </w:pPr>
    </w:p>
    <w:p w14:paraId="6251C3B3" w14:textId="2BEA0AE9" w:rsidR="00256172" w:rsidRPr="00E56718" w:rsidRDefault="00AF4418" w:rsidP="00E56718">
      <w:pPr>
        <w:spacing w:line="276" w:lineRule="auto"/>
        <w:ind w:firstLine="698"/>
        <w:jc w:val="both"/>
        <w:rPr>
          <w:rFonts w:ascii="Tahoma" w:hAnsi="Tahoma" w:cs="Tahoma"/>
        </w:rPr>
      </w:pPr>
      <w:r w:rsidRPr="00E56718">
        <w:rPr>
          <w:rFonts w:ascii="Tahoma" w:hAnsi="Tahoma" w:cs="Tahoma"/>
        </w:rPr>
        <w:t xml:space="preserve">Teniendo en cuenta </w:t>
      </w:r>
      <w:r w:rsidR="00DA0D37" w:rsidRPr="00E56718">
        <w:rPr>
          <w:rFonts w:ascii="Tahoma" w:hAnsi="Tahoma" w:cs="Tahoma"/>
        </w:rPr>
        <w:t>que la alzada planteada por el togado de Positiva S.A. se funda en la falta de convivencia de la demandante con el señor Rubén Darío Vélez Torres</w:t>
      </w:r>
      <w:r w:rsidR="00021942" w:rsidRPr="00E56718">
        <w:rPr>
          <w:rFonts w:ascii="Tahoma" w:hAnsi="Tahoma" w:cs="Tahoma"/>
        </w:rPr>
        <w:t xml:space="preserve"> en los cinco años previos al óbito de este</w:t>
      </w:r>
      <w:r w:rsidR="00DA0D37" w:rsidRPr="00E56718">
        <w:rPr>
          <w:rFonts w:ascii="Tahoma" w:hAnsi="Tahoma" w:cs="Tahoma"/>
        </w:rPr>
        <w:t xml:space="preserve">, en aras de desarrollar la problemática planteada </w:t>
      </w:r>
      <w:r w:rsidR="00975820" w:rsidRPr="00E56718">
        <w:rPr>
          <w:rFonts w:ascii="Tahoma" w:hAnsi="Tahoma" w:cs="Tahoma"/>
        </w:rPr>
        <w:t>es menester resaltar dos puntos que no ofrecen discusión</w:t>
      </w:r>
      <w:r w:rsidR="00256172" w:rsidRPr="00E56718">
        <w:rPr>
          <w:rFonts w:ascii="Tahoma" w:hAnsi="Tahoma" w:cs="Tahoma"/>
        </w:rPr>
        <w:t xml:space="preserve"> en </w:t>
      </w:r>
      <w:r w:rsidR="00021942" w:rsidRPr="00E56718">
        <w:rPr>
          <w:rFonts w:ascii="Tahoma" w:hAnsi="Tahoma" w:cs="Tahoma"/>
        </w:rPr>
        <w:t xml:space="preserve">el </w:t>
      </w:r>
      <w:r w:rsidR="00256172" w:rsidRPr="00E56718">
        <w:rPr>
          <w:rFonts w:ascii="Tahoma" w:hAnsi="Tahoma" w:cs="Tahoma"/>
        </w:rPr>
        <w:t>caso bajo estudio</w:t>
      </w:r>
      <w:r w:rsidR="00975820" w:rsidRPr="00E56718">
        <w:rPr>
          <w:rFonts w:ascii="Tahoma" w:hAnsi="Tahoma" w:cs="Tahoma"/>
        </w:rPr>
        <w:t xml:space="preserve">. El primero, </w:t>
      </w:r>
      <w:r w:rsidR="00256172" w:rsidRPr="00E56718">
        <w:rPr>
          <w:rFonts w:ascii="Tahoma" w:hAnsi="Tahoma" w:cs="Tahoma"/>
        </w:rPr>
        <w:t>que el v</w:t>
      </w:r>
      <w:r w:rsidR="00021942" w:rsidRPr="00E56718">
        <w:rPr>
          <w:rFonts w:ascii="Tahoma" w:hAnsi="Tahoma" w:cs="Tahoma"/>
        </w:rPr>
        <w:t>í</w:t>
      </w:r>
      <w:r w:rsidR="00256172" w:rsidRPr="00E56718">
        <w:rPr>
          <w:rFonts w:ascii="Tahoma" w:hAnsi="Tahoma" w:cs="Tahoma"/>
        </w:rPr>
        <w:t>nculo matrimonial que ató a la actora con el señor Vélez Torres se mantuvo vigente hasta el momento del deceso de este último, acaecido el 19 de julio de 2012</w:t>
      </w:r>
      <w:r w:rsidR="00C33926" w:rsidRPr="00E56718">
        <w:rPr>
          <w:rFonts w:ascii="Tahoma" w:hAnsi="Tahoma" w:cs="Tahoma"/>
        </w:rPr>
        <w:t>, según d</w:t>
      </w:r>
      <w:r w:rsidR="00021942" w:rsidRPr="00E56718">
        <w:rPr>
          <w:rFonts w:ascii="Tahoma" w:hAnsi="Tahoma" w:cs="Tahoma"/>
        </w:rPr>
        <w:t>a</w:t>
      </w:r>
      <w:r w:rsidR="00C33926" w:rsidRPr="00E56718">
        <w:rPr>
          <w:rFonts w:ascii="Tahoma" w:hAnsi="Tahoma" w:cs="Tahoma"/>
        </w:rPr>
        <w:t xml:space="preserve"> cuenta el registro civil de matrimonio obrante en el infolio</w:t>
      </w:r>
      <w:r w:rsidR="00C33926" w:rsidRPr="00E56718">
        <w:rPr>
          <w:rStyle w:val="Refdenotaalpie"/>
          <w:rFonts w:ascii="Tahoma" w:hAnsi="Tahoma" w:cs="Tahoma"/>
        </w:rPr>
        <w:footnoteReference w:id="2"/>
      </w:r>
      <w:r w:rsidR="00B14C48" w:rsidRPr="00E56718">
        <w:rPr>
          <w:rFonts w:ascii="Tahoma" w:hAnsi="Tahoma" w:cs="Tahoma"/>
        </w:rPr>
        <w:t xml:space="preserve">, </w:t>
      </w:r>
      <w:r w:rsidR="0008327D" w:rsidRPr="00E56718">
        <w:rPr>
          <w:rFonts w:ascii="Tahoma" w:hAnsi="Tahoma" w:cs="Tahoma"/>
        </w:rPr>
        <w:t>carente de</w:t>
      </w:r>
      <w:r w:rsidR="00B14C48" w:rsidRPr="00E56718">
        <w:rPr>
          <w:rFonts w:ascii="Tahoma" w:hAnsi="Tahoma" w:cs="Tahoma"/>
        </w:rPr>
        <w:t xml:space="preserve"> nota marginal que </w:t>
      </w:r>
      <w:r w:rsidR="00021942" w:rsidRPr="00E56718">
        <w:rPr>
          <w:rFonts w:ascii="Tahoma" w:hAnsi="Tahoma" w:cs="Tahoma"/>
        </w:rPr>
        <w:t>anuncie</w:t>
      </w:r>
      <w:r w:rsidR="00B14C48" w:rsidRPr="00E56718">
        <w:rPr>
          <w:rFonts w:ascii="Tahoma" w:hAnsi="Tahoma" w:cs="Tahoma"/>
        </w:rPr>
        <w:t xml:space="preserve"> </w:t>
      </w:r>
      <w:r w:rsidR="00021942" w:rsidRPr="00E56718">
        <w:rPr>
          <w:rFonts w:ascii="Tahoma" w:hAnsi="Tahoma" w:cs="Tahoma"/>
        </w:rPr>
        <w:t xml:space="preserve">una </w:t>
      </w:r>
      <w:r w:rsidR="00B14C48" w:rsidRPr="00E56718">
        <w:rPr>
          <w:rFonts w:ascii="Tahoma" w:hAnsi="Tahoma" w:cs="Tahoma"/>
        </w:rPr>
        <w:t xml:space="preserve">disolución. El segundo, </w:t>
      </w:r>
      <w:r w:rsidR="00192F11" w:rsidRPr="00E56718">
        <w:rPr>
          <w:rFonts w:ascii="Tahoma" w:hAnsi="Tahoma" w:cs="Tahoma"/>
        </w:rPr>
        <w:t>que los esposos convivieron de manera ininterrumpida desde la fe</w:t>
      </w:r>
      <w:r w:rsidR="008548B8" w:rsidRPr="00E56718">
        <w:rPr>
          <w:rFonts w:ascii="Tahoma" w:hAnsi="Tahoma" w:cs="Tahoma"/>
        </w:rPr>
        <w:t xml:space="preserve">cha en la que contrajeron nupcias, el 6 de agosto de 1983, hasta el año 1990. </w:t>
      </w:r>
      <w:r w:rsidR="001E78F0" w:rsidRPr="00E56718">
        <w:rPr>
          <w:rFonts w:ascii="Tahoma" w:hAnsi="Tahoma" w:cs="Tahoma"/>
        </w:rPr>
        <w:t xml:space="preserve">Supuesto factico esgrimido </w:t>
      </w:r>
      <w:r w:rsidR="008548B8" w:rsidRPr="00E56718">
        <w:rPr>
          <w:rFonts w:ascii="Tahoma" w:hAnsi="Tahoma" w:cs="Tahoma"/>
        </w:rPr>
        <w:t xml:space="preserve">en la </w:t>
      </w:r>
      <w:r w:rsidR="008548B8" w:rsidRPr="00E56718">
        <w:rPr>
          <w:rFonts w:ascii="Tahoma" w:hAnsi="Tahoma" w:cs="Tahoma"/>
        </w:rPr>
        <w:lastRenderedPageBreak/>
        <w:t>demanda</w:t>
      </w:r>
      <w:r w:rsidR="001E78F0" w:rsidRPr="00E56718">
        <w:rPr>
          <w:rFonts w:ascii="Tahoma" w:hAnsi="Tahoma" w:cs="Tahoma"/>
        </w:rPr>
        <w:t>,</w:t>
      </w:r>
      <w:r w:rsidR="008548B8" w:rsidRPr="00E56718">
        <w:rPr>
          <w:rFonts w:ascii="Tahoma" w:hAnsi="Tahoma" w:cs="Tahoma"/>
        </w:rPr>
        <w:t xml:space="preserve"> </w:t>
      </w:r>
      <w:r w:rsidR="001E78F0" w:rsidRPr="00E56718">
        <w:rPr>
          <w:rFonts w:ascii="Tahoma" w:hAnsi="Tahoma" w:cs="Tahoma"/>
        </w:rPr>
        <w:t xml:space="preserve">aceptado expresamente </w:t>
      </w:r>
      <w:r w:rsidR="008548B8" w:rsidRPr="00E56718">
        <w:rPr>
          <w:rFonts w:ascii="Tahoma" w:hAnsi="Tahoma" w:cs="Tahoma"/>
        </w:rPr>
        <w:t>por Positiva S.A.</w:t>
      </w:r>
      <w:r w:rsidR="001E78F0" w:rsidRPr="00E56718">
        <w:rPr>
          <w:rFonts w:ascii="Tahoma" w:hAnsi="Tahoma" w:cs="Tahoma"/>
        </w:rPr>
        <w:t xml:space="preserve"> y reafirmado </w:t>
      </w:r>
      <w:r w:rsidR="00021942" w:rsidRPr="00E56718">
        <w:rPr>
          <w:rFonts w:ascii="Tahoma" w:hAnsi="Tahoma" w:cs="Tahoma"/>
        </w:rPr>
        <w:t xml:space="preserve">por esta </w:t>
      </w:r>
      <w:r w:rsidR="001E78F0" w:rsidRPr="00E56718">
        <w:rPr>
          <w:rFonts w:ascii="Tahoma" w:hAnsi="Tahoma" w:cs="Tahoma"/>
        </w:rPr>
        <w:t>en su recurso de alzada.</w:t>
      </w:r>
    </w:p>
    <w:p w14:paraId="783B403F" w14:textId="275E596B" w:rsidR="007E2E43" w:rsidRPr="00E56718" w:rsidRDefault="007E2E43" w:rsidP="00E56718">
      <w:pPr>
        <w:spacing w:line="276" w:lineRule="auto"/>
        <w:ind w:firstLine="698"/>
        <w:jc w:val="both"/>
        <w:rPr>
          <w:rFonts w:ascii="Tahoma" w:hAnsi="Tahoma" w:cs="Tahoma"/>
        </w:rPr>
      </w:pPr>
    </w:p>
    <w:p w14:paraId="521D2D84" w14:textId="77777777" w:rsidR="006C70C0" w:rsidRPr="00E56718" w:rsidRDefault="007E2E43" w:rsidP="00E56718">
      <w:pPr>
        <w:spacing w:line="276" w:lineRule="auto"/>
        <w:ind w:firstLine="698"/>
        <w:jc w:val="both"/>
        <w:rPr>
          <w:rFonts w:ascii="Tahoma" w:hAnsi="Tahoma" w:cs="Tahoma"/>
        </w:rPr>
      </w:pPr>
      <w:r w:rsidRPr="00E56718">
        <w:rPr>
          <w:rFonts w:ascii="Tahoma" w:hAnsi="Tahoma" w:cs="Tahoma"/>
        </w:rPr>
        <w:t xml:space="preserve">Despejadas estas dos variantes, emergía palmaria la calidad de beneficiaria de la señora María Consuelo Marín, pues contrario a lo que insiste el apoderado de Positiva S.A., la ley y la jurisprudencia, no exigen la convivencia en los cinco años anteriores al óbito, </w:t>
      </w:r>
      <w:r w:rsidR="006C70C0" w:rsidRPr="00E56718">
        <w:rPr>
          <w:rFonts w:ascii="Tahoma" w:hAnsi="Tahoma" w:cs="Tahoma"/>
        </w:rPr>
        <w:t>sino en cualquier momento.</w:t>
      </w:r>
    </w:p>
    <w:p w14:paraId="680C6160" w14:textId="77777777" w:rsidR="006C70C0" w:rsidRPr="00E56718" w:rsidRDefault="006C70C0" w:rsidP="00E56718">
      <w:pPr>
        <w:spacing w:line="276" w:lineRule="auto"/>
        <w:ind w:firstLine="698"/>
        <w:jc w:val="both"/>
        <w:rPr>
          <w:rFonts w:ascii="Tahoma" w:hAnsi="Tahoma" w:cs="Tahoma"/>
        </w:rPr>
      </w:pPr>
    </w:p>
    <w:p w14:paraId="3DEC7DF5" w14:textId="519AE5C2" w:rsidR="004D5427" w:rsidRPr="00E56718" w:rsidRDefault="006C70C0" w:rsidP="00E56718">
      <w:pPr>
        <w:spacing w:line="276" w:lineRule="auto"/>
        <w:ind w:firstLine="698"/>
        <w:jc w:val="both"/>
        <w:rPr>
          <w:rFonts w:ascii="Tahoma" w:hAnsi="Tahoma" w:cs="Tahoma"/>
        </w:rPr>
      </w:pPr>
      <w:r w:rsidRPr="00E56718">
        <w:rPr>
          <w:rFonts w:ascii="Tahoma" w:hAnsi="Tahoma" w:cs="Tahoma"/>
        </w:rPr>
        <w:t xml:space="preserve">En efecto, </w:t>
      </w:r>
      <w:r w:rsidR="00A602A4" w:rsidRPr="00E56718">
        <w:rPr>
          <w:rFonts w:ascii="Tahoma" w:hAnsi="Tahoma" w:cs="Tahoma"/>
        </w:rPr>
        <w:t>la lectura armónica de los literales a y b</w:t>
      </w:r>
      <w:r w:rsidR="004D5427" w:rsidRPr="00E56718">
        <w:rPr>
          <w:rStyle w:val="Refdenotaalpie"/>
          <w:rFonts w:ascii="Tahoma" w:hAnsi="Tahoma" w:cs="Tahoma"/>
        </w:rPr>
        <w:footnoteReference w:id="3"/>
      </w:r>
      <w:r w:rsidR="00A602A4" w:rsidRPr="00E56718">
        <w:rPr>
          <w:rFonts w:ascii="Tahoma" w:hAnsi="Tahoma" w:cs="Tahoma"/>
        </w:rPr>
        <w:t xml:space="preserve"> </w:t>
      </w:r>
      <w:r w:rsidR="00021942" w:rsidRPr="00E56718">
        <w:rPr>
          <w:rFonts w:ascii="Tahoma" w:hAnsi="Tahoma" w:cs="Tahoma"/>
        </w:rPr>
        <w:t>d</w:t>
      </w:r>
      <w:r w:rsidRPr="00E56718">
        <w:rPr>
          <w:rFonts w:ascii="Tahoma" w:hAnsi="Tahoma" w:cs="Tahoma"/>
        </w:rPr>
        <w:t xml:space="preserve">el artículo 13 de la Ley 797 de 2003, modificatorio del artículo 47 de la Ley 100 de 1993, </w:t>
      </w:r>
      <w:r w:rsidR="00A602A4" w:rsidRPr="00E56718">
        <w:rPr>
          <w:rFonts w:ascii="Tahoma" w:hAnsi="Tahoma" w:cs="Tahoma"/>
        </w:rPr>
        <w:t xml:space="preserve">permite colegir que mientras se mantenga activa la sociedad conyugal, la cónyuge supérstite puede acreditar la convivencia con el causante en una época pretérita para acceder al pensión de sobrevivientes, bien en proporción al tiempo convivido, en caso de existir </w:t>
      </w:r>
      <w:r w:rsidR="00021942" w:rsidRPr="00E56718">
        <w:rPr>
          <w:rFonts w:ascii="Tahoma" w:hAnsi="Tahoma" w:cs="Tahoma"/>
        </w:rPr>
        <w:t xml:space="preserve">una </w:t>
      </w:r>
      <w:r w:rsidR="00A602A4" w:rsidRPr="00E56718">
        <w:rPr>
          <w:rFonts w:ascii="Tahoma" w:hAnsi="Tahoma" w:cs="Tahoma"/>
        </w:rPr>
        <w:t>compañera permanente, o en su totalidad, en caso de que no existan otros beneficiarios.</w:t>
      </w:r>
      <w:r w:rsidR="004D5427" w:rsidRPr="00E56718">
        <w:rPr>
          <w:rFonts w:ascii="Tahoma" w:hAnsi="Tahoma" w:cs="Tahoma"/>
        </w:rPr>
        <w:t xml:space="preserve"> </w:t>
      </w:r>
      <w:r w:rsidR="00510259" w:rsidRPr="00E56718">
        <w:rPr>
          <w:rFonts w:ascii="Tahoma" w:hAnsi="Tahoma" w:cs="Tahoma"/>
        </w:rPr>
        <w:t>Esta intelección fu</w:t>
      </w:r>
      <w:r w:rsidR="004D5427" w:rsidRPr="00E56718">
        <w:rPr>
          <w:rFonts w:ascii="Tahoma" w:hAnsi="Tahoma" w:cs="Tahoma"/>
        </w:rPr>
        <w:t>e adoptada por la Sala de Casación Laboral de la Corte Suprema de Justicia, quien además precisó que no e</w:t>
      </w:r>
      <w:r w:rsidR="00021942" w:rsidRPr="00E56718">
        <w:rPr>
          <w:rFonts w:ascii="Tahoma" w:hAnsi="Tahoma" w:cs="Tahoma"/>
        </w:rPr>
        <w:t>s</w:t>
      </w:r>
      <w:r w:rsidR="004D5427" w:rsidRPr="00E56718">
        <w:rPr>
          <w:rFonts w:ascii="Tahoma" w:hAnsi="Tahoma" w:cs="Tahoma"/>
        </w:rPr>
        <w:t xml:space="preserve"> exigible</w:t>
      </w:r>
      <w:r w:rsidR="00021942" w:rsidRPr="00E56718">
        <w:rPr>
          <w:rFonts w:ascii="Tahoma" w:hAnsi="Tahoma" w:cs="Tahoma"/>
        </w:rPr>
        <w:t xml:space="preserve"> a las cónyuges </w:t>
      </w:r>
      <w:r w:rsidR="004D5427" w:rsidRPr="00E56718">
        <w:rPr>
          <w:rFonts w:ascii="Tahoma" w:hAnsi="Tahoma" w:cs="Tahoma"/>
        </w:rPr>
        <w:t>que los lazos familiares o afectivos se hubieran mantenido latentes</w:t>
      </w:r>
      <w:r w:rsidR="00021942" w:rsidRPr="00E56718">
        <w:rPr>
          <w:rFonts w:ascii="Tahoma" w:hAnsi="Tahoma" w:cs="Tahoma"/>
        </w:rPr>
        <w:t xml:space="preserve"> después de la terminación de la convivencia</w:t>
      </w:r>
      <w:r w:rsidR="004D5427" w:rsidRPr="00E56718">
        <w:rPr>
          <w:rFonts w:ascii="Tahoma" w:hAnsi="Tahoma" w:cs="Tahoma"/>
        </w:rPr>
        <w:t xml:space="preserve">. Así lo expuso la Alta Corporación en sentencia </w:t>
      </w:r>
      <w:r w:rsidR="00AA7B0D" w:rsidRPr="00E56718">
        <w:rPr>
          <w:rFonts w:ascii="Tahoma" w:hAnsi="Tahoma" w:cs="Tahoma"/>
        </w:rPr>
        <w:t>SL5169-2019, M.P. Clara Cecilia Dueñas Quevedo.</w:t>
      </w:r>
    </w:p>
    <w:p w14:paraId="517FE566" w14:textId="77777777" w:rsidR="004D5427" w:rsidRPr="00E56718" w:rsidRDefault="004D5427" w:rsidP="00E56718">
      <w:pPr>
        <w:spacing w:line="276" w:lineRule="auto"/>
        <w:ind w:firstLine="698"/>
        <w:jc w:val="both"/>
        <w:rPr>
          <w:rFonts w:ascii="Tahoma" w:hAnsi="Tahoma" w:cs="Tahoma"/>
        </w:rPr>
      </w:pPr>
    </w:p>
    <w:p w14:paraId="0BF8E128" w14:textId="7E726207" w:rsidR="00755FBB" w:rsidRPr="00030634" w:rsidRDefault="00755FBB" w:rsidP="00030634">
      <w:pPr>
        <w:ind w:left="426" w:right="420"/>
        <w:jc w:val="both"/>
        <w:rPr>
          <w:rFonts w:ascii="Tahoma" w:hAnsi="Tahoma" w:cs="Tahoma"/>
          <w:i/>
          <w:sz w:val="22"/>
        </w:rPr>
      </w:pPr>
      <w:r w:rsidRPr="00030634">
        <w:rPr>
          <w:rFonts w:ascii="Tahoma" w:hAnsi="Tahoma" w:cs="Tahoma"/>
          <w:i/>
          <w:sz w:val="22"/>
        </w:rPr>
        <w:t>“Precisamente, la no existencia de lazos de afecto frente a una persona con la que convivió, pero que por alguna circunstancia ya no forma parte de su vida, no puede convertirse en una causal para negar un derecho, máxime cuando la ley a cuya interpretación se apela para tal desconocimiento, no contempla ese requisito. Incluso si estableciera como exigencia tal paradigma decimonónico, que sería absolutamente contrario a los principios de igualdad y de equidad de género que establece nuestro ordenamiento constitucional, se haría más imperiosa la necesidad de su adecuación judicial a través de la interpretación para ampliar las categorías de protección a aquellas situaciones que no contempla la norma.</w:t>
      </w:r>
    </w:p>
    <w:p w14:paraId="65E269AF" w14:textId="77777777" w:rsidR="00755FBB" w:rsidRPr="00030634" w:rsidRDefault="00755FBB" w:rsidP="00030634">
      <w:pPr>
        <w:ind w:left="426" w:right="420"/>
        <w:jc w:val="both"/>
        <w:rPr>
          <w:rFonts w:ascii="Tahoma" w:hAnsi="Tahoma" w:cs="Tahoma"/>
          <w:i/>
          <w:sz w:val="22"/>
        </w:rPr>
      </w:pPr>
    </w:p>
    <w:p w14:paraId="39FD5A95" w14:textId="0527955E" w:rsidR="00755FBB" w:rsidRPr="00030634" w:rsidRDefault="00755FBB" w:rsidP="00030634">
      <w:pPr>
        <w:ind w:left="426" w:right="420"/>
        <w:jc w:val="both"/>
        <w:rPr>
          <w:rFonts w:ascii="Tahoma" w:hAnsi="Tahoma" w:cs="Tahoma"/>
          <w:i/>
          <w:sz w:val="22"/>
        </w:rPr>
      </w:pPr>
      <w:r w:rsidRPr="00030634">
        <w:rPr>
          <w:rFonts w:ascii="Tahoma" w:hAnsi="Tahoma" w:cs="Tahoma"/>
          <w:i/>
          <w:sz w:val="22"/>
        </w:rPr>
        <w:t>Así las cosas, a juicio de la Sala, el Tribunal restringió la norma analizada al concluir que la demandante no acreditó que para el momento de la muerte del causante existía algún tipo de «vínculo afectivo», «comunicación solidaria» y «ayuda mutua» que permita considerar que los «lazos familiares siguieron vigentes», luego de la separación de hecho, en razón a que tal requisito no lo contempla la disposición en referencia.</w:t>
      </w:r>
    </w:p>
    <w:p w14:paraId="5A99DD23" w14:textId="77777777" w:rsidR="00755FBB" w:rsidRPr="00030634" w:rsidRDefault="00755FBB" w:rsidP="00030634">
      <w:pPr>
        <w:ind w:left="426" w:right="420"/>
        <w:jc w:val="both"/>
        <w:rPr>
          <w:rFonts w:ascii="Tahoma" w:hAnsi="Tahoma" w:cs="Tahoma"/>
          <w:i/>
          <w:sz w:val="22"/>
        </w:rPr>
      </w:pPr>
    </w:p>
    <w:p w14:paraId="7B009B2E" w14:textId="6AB36C3A" w:rsidR="00A602A4" w:rsidRPr="00030634" w:rsidRDefault="00755FBB" w:rsidP="00030634">
      <w:pPr>
        <w:ind w:left="426" w:right="420"/>
        <w:jc w:val="both"/>
        <w:rPr>
          <w:rFonts w:ascii="Tahoma" w:hAnsi="Tahoma" w:cs="Tahoma"/>
          <w:i/>
          <w:sz w:val="22"/>
        </w:rPr>
      </w:pPr>
      <w:r w:rsidRPr="00030634">
        <w:rPr>
          <w:rFonts w:ascii="Tahoma" w:hAnsi="Tahoma" w:cs="Tahoma"/>
          <w:i/>
          <w:sz w:val="22"/>
        </w:rPr>
        <w:t xml:space="preserve">Por tanto, el ad </w:t>
      </w:r>
      <w:proofErr w:type="spellStart"/>
      <w:r w:rsidRPr="00030634">
        <w:rPr>
          <w:rFonts w:ascii="Tahoma" w:hAnsi="Tahoma" w:cs="Tahoma"/>
          <w:i/>
          <w:sz w:val="22"/>
        </w:rPr>
        <w:t>quem</w:t>
      </w:r>
      <w:proofErr w:type="spellEnd"/>
      <w:r w:rsidRPr="00030634">
        <w:rPr>
          <w:rFonts w:ascii="Tahoma" w:hAnsi="Tahoma" w:cs="Tahoma"/>
          <w:i/>
          <w:sz w:val="22"/>
        </w:rPr>
        <w:t xml:space="preserve"> incurrió en el error que se le endilga, pues el correcto alcance del artículo 47 de la Ley 100 de 1993, modificado por el artículo 13 de la Ley 797 de 2003 corresponde a que el consorte con vínculo conyugal vigente, aun separado de hecho, puede reclamar válidamente una pensión de sobrevivientes siempre que haya convivido por lo menos 5 años en cualquier época con el causante afiliado o pensionado, tal como lo ha reiterado esta Sala en múltiples fallos, entre otras, en las sentencias CSJ SL 41637, 24 en. 2012, CSJ SL7299-2015, CSJ SL6519-2017, CSJ SL16419-2017, CSJ SL1399-2018, CSJ SL5046-2018, CSJ SL2010-2019, CSJ SL2232-2019 y CSJ SL4047-2019.”</w:t>
      </w:r>
    </w:p>
    <w:p w14:paraId="6A7C13F8" w14:textId="3FC814D3" w:rsidR="00256172" w:rsidRPr="00E56718" w:rsidRDefault="00256172" w:rsidP="00E56718">
      <w:pPr>
        <w:spacing w:line="276" w:lineRule="auto"/>
        <w:ind w:firstLine="698"/>
        <w:jc w:val="both"/>
        <w:rPr>
          <w:rFonts w:ascii="Tahoma" w:hAnsi="Tahoma" w:cs="Tahoma"/>
        </w:rPr>
      </w:pPr>
    </w:p>
    <w:p w14:paraId="77305F73" w14:textId="1E244338" w:rsidR="005A4A30" w:rsidRPr="00E56718" w:rsidRDefault="00AA7B0D" w:rsidP="00E56718">
      <w:pPr>
        <w:spacing w:line="276" w:lineRule="auto"/>
        <w:ind w:firstLine="698"/>
        <w:jc w:val="both"/>
        <w:rPr>
          <w:rFonts w:ascii="Tahoma" w:hAnsi="Tahoma" w:cs="Tahoma"/>
        </w:rPr>
      </w:pPr>
      <w:r w:rsidRPr="00E56718">
        <w:rPr>
          <w:rFonts w:ascii="Tahoma" w:hAnsi="Tahoma" w:cs="Tahoma"/>
        </w:rPr>
        <w:t xml:space="preserve">A pesar de que </w:t>
      </w:r>
      <w:r w:rsidR="002C77F7" w:rsidRPr="00E56718">
        <w:rPr>
          <w:rFonts w:ascii="Tahoma" w:hAnsi="Tahoma" w:cs="Tahoma"/>
        </w:rPr>
        <w:t xml:space="preserve">la Sala </w:t>
      </w:r>
      <w:r w:rsidRPr="00E56718">
        <w:rPr>
          <w:rFonts w:ascii="Tahoma" w:hAnsi="Tahoma" w:cs="Tahoma"/>
        </w:rPr>
        <w:t xml:space="preserve">estima suficiente lo antedicho para </w:t>
      </w:r>
      <w:r w:rsidR="002C77F7" w:rsidRPr="00E56718">
        <w:rPr>
          <w:rFonts w:ascii="Tahoma" w:hAnsi="Tahoma" w:cs="Tahoma"/>
        </w:rPr>
        <w:t xml:space="preserve">desestimar la censura propuesta por la ARL </w:t>
      </w:r>
      <w:r w:rsidR="00162FB6" w:rsidRPr="00E56718">
        <w:rPr>
          <w:rFonts w:ascii="Tahoma" w:hAnsi="Tahoma" w:cs="Tahoma"/>
        </w:rPr>
        <w:t>accionada</w:t>
      </w:r>
      <w:r w:rsidR="002C77F7" w:rsidRPr="00E56718">
        <w:rPr>
          <w:rFonts w:ascii="Tahoma" w:hAnsi="Tahoma" w:cs="Tahoma"/>
        </w:rPr>
        <w:t xml:space="preserve">, es pertinente señalar que la sentencia SU-149 de 2021, a la que hace referencia en sus alegatos de conclusión, no desdice lo que se </w:t>
      </w:r>
      <w:r w:rsidR="002C77F7" w:rsidRPr="00E56718">
        <w:rPr>
          <w:rFonts w:ascii="Tahoma" w:hAnsi="Tahoma" w:cs="Tahoma"/>
        </w:rPr>
        <w:lastRenderedPageBreak/>
        <w:t xml:space="preserve">viene exponiendo, pues </w:t>
      </w:r>
      <w:r w:rsidR="00F751DB" w:rsidRPr="00E56718">
        <w:rPr>
          <w:rFonts w:ascii="Tahoma" w:hAnsi="Tahoma" w:cs="Tahoma"/>
        </w:rPr>
        <w:t xml:space="preserve">el </w:t>
      </w:r>
      <w:r w:rsidR="005A4A30" w:rsidRPr="00E56718">
        <w:rPr>
          <w:rFonts w:ascii="Tahoma" w:hAnsi="Tahoma" w:cs="Tahoma"/>
        </w:rPr>
        <w:t xml:space="preserve">punto cardinal </w:t>
      </w:r>
      <w:r w:rsidR="00F751DB" w:rsidRPr="00E56718">
        <w:rPr>
          <w:rFonts w:ascii="Tahoma" w:hAnsi="Tahoma" w:cs="Tahoma"/>
        </w:rPr>
        <w:t xml:space="preserve">de aquella providencia </w:t>
      </w:r>
      <w:r w:rsidR="005A4A30" w:rsidRPr="00E56718">
        <w:rPr>
          <w:rFonts w:ascii="Tahoma" w:hAnsi="Tahoma" w:cs="Tahoma"/>
        </w:rPr>
        <w:t>se centr</w:t>
      </w:r>
      <w:r w:rsidR="00F77730" w:rsidRPr="00E56718">
        <w:rPr>
          <w:rFonts w:ascii="Tahoma" w:hAnsi="Tahoma" w:cs="Tahoma"/>
        </w:rPr>
        <w:t>ó</w:t>
      </w:r>
      <w:r w:rsidR="005A4A30" w:rsidRPr="00E56718">
        <w:rPr>
          <w:rFonts w:ascii="Tahoma" w:hAnsi="Tahoma" w:cs="Tahoma"/>
        </w:rPr>
        <w:t xml:space="preserve"> en esclarecer que a la compañera permanente o </w:t>
      </w:r>
      <w:r w:rsidR="00021942" w:rsidRPr="00E56718">
        <w:rPr>
          <w:rFonts w:ascii="Tahoma" w:hAnsi="Tahoma" w:cs="Tahoma"/>
        </w:rPr>
        <w:t xml:space="preserve">a la </w:t>
      </w:r>
      <w:r w:rsidR="005A4A30" w:rsidRPr="00E56718">
        <w:rPr>
          <w:rFonts w:ascii="Tahoma" w:hAnsi="Tahoma" w:cs="Tahoma"/>
        </w:rPr>
        <w:t xml:space="preserve">esposa </w:t>
      </w:r>
      <w:r w:rsidR="00F77730" w:rsidRPr="00E56718">
        <w:rPr>
          <w:rFonts w:ascii="Tahoma" w:hAnsi="Tahoma" w:cs="Tahoma"/>
        </w:rPr>
        <w:t>d</w:t>
      </w:r>
      <w:r w:rsidR="005A4A30" w:rsidRPr="00E56718">
        <w:rPr>
          <w:rFonts w:ascii="Tahoma" w:hAnsi="Tahoma" w:cs="Tahoma"/>
        </w:rPr>
        <w:t xml:space="preserve">el fallecido </w:t>
      </w:r>
      <w:r w:rsidR="005A4A30" w:rsidRPr="00E56718">
        <w:rPr>
          <w:rFonts w:ascii="Tahoma" w:hAnsi="Tahoma" w:cs="Tahoma"/>
          <w:b/>
        </w:rPr>
        <w:t>no pensionado</w:t>
      </w:r>
      <w:r w:rsidR="005A4A30" w:rsidRPr="00E56718">
        <w:rPr>
          <w:rFonts w:ascii="Tahoma" w:hAnsi="Tahoma" w:cs="Tahoma"/>
        </w:rPr>
        <w:t xml:space="preserve">, le </w:t>
      </w:r>
      <w:r w:rsidR="00021942" w:rsidRPr="00E56718">
        <w:rPr>
          <w:rFonts w:ascii="Tahoma" w:hAnsi="Tahoma" w:cs="Tahoma"/>
        </w:rPr>
        <w:t>son</w:t>
      </w:r>
      <w:r w:rsidR="005A4A30" w:rsidRPr="00E56718">
        <w:rPr>
          <w:rFonts w:ascii="Tahoma" w:hAnsi="Tahoma" w:cs="Tahoma"/>
        </w:rPr>
        <w:t xml:space="preserve"> exigi</w:t>
      </w:r>
      <w:r w:rsidR="00162FB6" w:rsidRPr="00E56718">
        <w:rPr>
          <w:rFonts w:ascii="Tahoma" w:hAnsi="Tahoma" w:cs="Tahoma"/>
        </w:rPr>
        <w:t>bles</w:t>
      </w:r>
      <w:r w:rsidR="005A4A30" w:rsidRPr="00E56718">
        <w:rPr>
          <w:rFonts w:ascii="Tahoma" w:hAnsi="Tahoma" w:cs="Tahoma"/>
        </w:rPr>
        <w:t xml:space="preserve"> los mismos cinco años de convivencia requeridos para las sobrevivientes de quien sí </w:t>
      </w:r>
      <w:r w:rsidR="00F751DB" w:rsidRPr="00E56718">
        <w:rPr>
          <w:rFonts w:ascii="Tahoma" w:hAnsi="Tahoma" w:cs="Tahoma"/>
        </w:rPr>
        <w:t>gozaba</w:t>
      </w:r>
      <w:r w:rsidR="005A4A30" w:rsidRPr="00E56718">
        <w:rPr>
          <w:rFonts w:ascii="Tahoma" w:hAnsi="Tahoma" w:cs="Tahoma"/>
        </w:rPr>
        <w:t xml:space="preserve"> </w:t>
      </w:r>
      <w:r w:rsidR="00F751DB" w:rsidRPr="00E56718">
        <w:rPr>
          <w:rFonts w:ascii="Tahoma" w:hAnsi="Tahoma" w:cs="Tahoma"/>
        </w:rPr>
        <w:t xml:space="preserve">de </w:t>
      </w:r>
      <w:r w:rsidR="005A4A30" w:rsidRPr="00E56718">
        <w:rPr>
          <w:rFonts w:ascii="Tahoma" w:hAnsi="Tahoma" w:cs="Tahoma"/>
        </w:rPr>
        <w:t>una prestación</w:t>
      </w:r>
      <w:r w:rsidR="00162FB6" w:rsidRPr="00E56718">
        <w:rPr>
          <w:rFonts w:ascii="Tahoma" w:hAnsi="Tahoma" w:cs="Tahoma"/>
        </w:rPr>
        <w:t xml:space="preserve"> periódica</w:t>
      </w:r>
      <w:r w:rsidR="005A4A30" w:rsidRPr="00E56718">
        <w:rPr>
          <w:rFonts w:ascii="Tahoma" w:hAnsi="Tahoma" w:cs="Tahoma"/>
        </w:rPr>
        <w:t>.</w:t>
      </w:r>
    </w:p>
    <w:p w14:paraId="1ECB2C66" w14:textId="14DAF097" w:rsidR="005A4A30" w:rsidRPr="00E56718" w:rsidRDefault="005A4A30" w:rsidP="00E56718">
      <w:pPr>
        <w:spacing w:line="276" w:lineRule="auto"/>
        <w:ind w:firstLine="698"/>
        <w:jc w:val="both"/>
        <w:rPr>
          <w:rFonts w:ascii="Tahoma" w:hAnsi="Tahoma" w:cs="Tahoma"/>
        </w:rPr>
      </w:pPr>
    </w:p>
    <w:p w14:paraId="604AED30" w14:textId="4C09A449" w:rsidR="006F4728" w:rsidRPr="00E56718" w:rsidRDefault="006F4728" w:rsidP="00E56718">
      <w:pPr>
        <w:spacing w:line="276" w:lineRule="auto"/>
        <w:ind w:left="698"/>
        <w:jc w:val="both"/>
        <w:rPr>
          <w:rFonts w:ascii="Tahoma" w:hAnsi="Tahoma" w:cs="Tahoma"/>
          <w:b/>
        </w:rPr>
      </w:pPr>
      <w:r w:rsidRPr="00E56718">
        <w:rPr>
          <w:rFonts w:ascii="Tahoma" w:hAnsi="Tahoma" w:cs="Tahoma"/>
          <w:b/>
        </w:rPr>
        <w:t xml:space="preserve">6.2 Pago retroactivo de la pensión de sobrevivientes que ha sido reconocida con antelación a otros beneficiarios   </w:t>
      </w:r>
    </w:p>
    <w:p w14:paraId="6ED88C34" w14:textId="28F06FAB" w:rsidR="006F4728" w:rsidRPr="00E56718" w:rsidRDefault="006F4728" w:rsidP="00E56718">
      <w:pPr>
        <w:spacing w:line="276" w:lineRule="auto"/>
        <w:ind w:firstLine="698"/>
        <w:jc w:val="both"/>
        <w:rPr>
          <w:rFonts w:ascii="Tahoma" w:hAnsi="Tahoma" w:cs="Tahoma"/>
        </w:rPr>
      </w:pPr>
    </w:p>
    <w:p w14:paraId="52F9AFDD" w14:textId="1CF935CC" w:rsidR="008439A0" w:rsidRPr="00E56718" w:rsidRDefault="008439A0" w:rsidP="00E56718">
      <w:pPr>
        <w:spacing w:line="276" w:lineRule="auto"/>
        <w:ind w:firstLine="698"/>
        <w:jc w:val="both"/>
        <w:rPr>
          <w:rFonts w:ascii="Tahoma" w:hAnsi="Tahoma" w:cs="Tahoma"/>
        </w:rPr>
      </w:pPr>
      <w:r w:rsidRPr="00E56718">
        <w:rPr>
          <w:rFonts w:ascii="Tahoma" w:hAnsi="Tahoma" w:cs="Tahoma"/>
        </w:rPr>
        <w:t xml:space="preserve">Demostrado como está que la promotora de la contienda es merecedora del la gracia pensional pretendida, causada </w:t>
      </w:r>
      <w:r w:rsidR="00021942" w:rsidRPr="00E56718">
        <w:rPr>
          <w:rFonts w:ascii="Tahoma" w:hAnsi="Tahoma" w:cs="Tahoma"/>
        </w:rPr>
        <w:t>a</w:t>
      </w:r>
      <w:r w:rsidRPr="00E56718">
        <w:rPr>
          <w:rFonts w:ascii="Tahoma" w:hAnsi="Tahoma" w:cs="Tahoma"/>
        </w:rPr>
        <w:t xml:space="preserve">l momento del fallecimiento de su consorte, el 19 de julio de 2012, sería del caso calcular el retroactivo desde esa fecha, de no ser porque </w:t>
      </w:r>
      <w:r w:rsidR="006E1086" w:rsidRPr="00E56718">
        <w:rPr>
          <w:rFonts w:ascii="Tahoma" w:hAnsi="Tahoma" w:cs="Tahoma"/>
        </w:rPr>
        <w:t xml:space="preserve">entre la reclamación y la demanda </w:t>
      </w:r>
      <w:r w:rsidR="00D86E7E" w:rsidRPr="00E56718">
        <w:rPr>
          <w:rFonts w:ascii="Tahoma" w:hAnsi="Tahoma" w:cs="Tahoma"/>
        </w:rPr>
        <w:t xml:space="preserve">(21 de abril de 2017) </w:t>
      </w:r>
      <w:r w:rsidR="006E1086" w:rsidRPr="00E56718">
        <w:rPr>
          <w:rFonts w:ascii="Tahoma" w:hAnsi="Tahoma" w:cs="Tahoma"/>
        </w:rPr>
        <w:t xml:space="preserve">se superó el término trienal preceptuado en </w:t>
      </w:r>
      <w:r w:rsidR="00D86E7E" w:rsidRPr="00E56718">
        <w:rPr>
          <w:rFonts w:ascii="Tahoma" w:hAnsi="Tahoma" w:cs="Tahoma"/>
        </w:rPr>
        <w:t xml:space="preserve">los cánones 151 del CPT y 488 del CST, como lo subrayó la Jueza de instancia, viéndose afectadas aquellas mesadas causadas con antelación al 21 de abril de 2014.  </w:t>
      </w:r>
    </w:p>
    <w:p w14:paraId="443544ED" w14:textId="4AA20C8B" w:rsidR="004D68F9" w:rsidRPr="00E56718" w:rsidRDefault="004D68F9" w:rsidP="00E56718">
      <w:pPr>
        <w:spacing w:line="276" w:lineRule="auto"/>
        <w:ind w:firstLine="698"/>
        <w:jc w:val="both"/>
        <w:rPr>
          <w:rFonts w:ascii="Tahoma" w:hAnsi="Tahoma" w:cs="Tahoma"/>
        </w:rPr>
      </w:pPr>
    </w:p>
    <w:p w14:paraId="0D5EB686" w14:textId="41269330" w:rsidR="004D68F9" w:rsidRPr="00E56718" w:rsidRDefault="00D86E7E" w:rsidP="00E56718">
      <w:pPr>
        <w:spacing w:line="276" w:lineRule="auto"/>
        <w:ind w:firstLine="698"/>
        <w:jc w:val="both"/>
        <w:rPr>
          <w:rFonts w:ascii="Tahoma" w:hAnsi="Tahoma" w:cs="Tahoma"/>
        </w:rPr>
      </w:pPr>
      <w:r w:rsidRPr="00E56718">
        <w:rPr>
          <w:rFonts w:ascii="Tahoma" w:hAnsi="Tahoma" w:cs="Tahoma"/>
        </w:rPr>
        <w:t xml:space="preserve">En este punto importa remembrar que </w:t>
      </w:r>
      <w:r w:rsidR="004D68F9" w:rsidRPr="00E56718">
        <w:rPr>
          <w:rFonts w:ascii="Tahoma" w:hAnsi="Tahoma" w:cs="Tahoma"/>
        </w:rPr>
        <w:t xml:space="preserve">Positiva S.A. negó en el año 2017 la pensión de sobrevivientes a la actora por no haber acreditado la convivencia en los últimos años de vida del trabajador; por lo que </w:t>
      </w:r>
      <w:r w:rsidR="00616EA0" w:rsidRPr="00E56718">
        <w:rPr>
          <w:rFonts w:ascii="Tahoma" w:hAnsi="Tahoma" w:cs="Tahoma"/>
        </w:rPr>
        <w:t xml:space="preserve">al no existir más reclamantes, </w:t>
      </w:r>
      <w:r w:rsidR="004D68F9" w:rsidRPr="00E56718">
        <w:rPr>
          <w:rFonts w:ascii="Tahoma" w:hAnsi="Tahoma" w:cs="Tahoma"/>
        </w:rPr>
        <w:t xml:space="preserve">estimó razonable concederla </w:t>
      </w:r>
      <w:r w:rsidR="00252AFA" w:rsidRPr="00E56718">
        <w:rPr>
          <w:rFonts w:ascii="Tahoma" w:hAnsi="Tahoma" w:cs="Tahoma"/>
        </w:rPr>
        <w:t>en su totalidad</w:t>
      </w:r>
      <w:r w:rsidR="004D68F9" w:rsidRPr="00E56718">
        <w:rPr>
          <w:rFonts w:ascii="Tahoma" w:hAnsi="Tahoma" w:cs="Tahoma"/>
        </w:rPr>
        <w:t xml:space="preserve"> </w:t>
      </w:r>
      <w:r w:rsidRPr="00E56718">
        <w:rPr>
          <w:rFonts w:ascii="Tahoma" w:hAnsi="Tahoma" w:cs="Tahoma"/>
        </w:rPr>
        <w:t xml:space="preserve">a </w:t>
      </w:r>
      <w:proofErr w:type="spellStart"/>
      <w:r w:rsidRPr="00E56718">
        <w:rPr>
          <w:rFonts w:ascii="Tahoma" w:hAnsi="Tahoma" w:cs="Tahoma"/>
        </w:rPr>
        <w:t>Deiby</w:t>
      </w:r>
      <w:proofErr w:type="spellEnd"/>
      <w:r w:rsidRPr="00E56718">
        <w:rPr>
          <w:rFonts w:ascii="Tahoma" w:hAnsi="Tahoma" w:cs="Tahoma"/>
        </w:rPr>
        <w:t xml:space="preserve"> Vélez Urrego y a Norbey Vélez Urrego</w:t>
      </w:r>
      <w:r w:rsidR="004D68F9" w:rsidRPr="00E56718">
        <w:rPr>
          <w:rFonts w:ascii="Tahoma" w:hAnsi="Tahoma" w:cs="Tahoma"/>
        </w:rPr>
        <w:t>,</w:t>
      </w:r>
      <w:r w:rsidRPr="00E56718">
        <w:rPr>
          <w:rFonts w:ascii="Tahoma" w:hAnsi="Tahoma" w:cs="Tahoma"/>
        </w:rPr>
        <w:t xml:space="preserve"> desde el óbito de su padre</w:t>
      </w:r>
      <w:r w:rsidR="004D68F9" w:rsidRPr="00E56718">
        <w:rPr>
          <w:rFonts w:ascii="Tahoma" w:hAnsi="Tahoma" w:cs="Tahoma"/>
        </w:rPr>
        <w:t>, tal como se percibe en los certificados y comprobantes de pago allegados por la demandada</w:t>
      </w:r>
      <w:r w:rsidR="004D68F9" w:rsidRPr="00E56718">
        <w:rPr>
          <w:rStyle w:val="Refdenotaalpie"/>
          <w:rFonts w:ascii="Tahoma" w:hAnsi="Tahoma" w:cs="Tahoma"/>
        </w:rPr>
        <w:footnoteReference w:id="4"/>
      </w:r>
      <w:r w:rsidR="00252AFA" w:rsidRPr="00E56718">
        <w:rPr>
          <w:rFonts w:ascii="Tahoma" w:hAnsi="Tahoma" w:cs="Tahoma"/>
        </w:rPr>
        <w:t xml:space="preserve">, en los que advierte que la pensión ascendía a $743.682 para el año 2013, lo cual se alude porque la A-quo erradamente consideró que ese monto era el correspondiente </w:t>
      </w:r>
      <w:r w:rsidR="003028DA" w:rsidRPr="00E56718">
        <w:rPr>
          <w:rFonts w:ascii="Tahoma" w:hAnsi="Tahoma" w:cs="Tahoma"/>
        </w:rPr>
        <w:t>para el</w:t>
      </w:r>
      <w:r w:rsidR="00252AFA" w:rsidRPr="00E56718">
        <w:rPr>
          <w:rFonts w:ascii="Tahoma" w:hAnsi="Tahoma" w:cs="Tahoma"/>
        </w:rPr>
        <w:t xml:space="preserve"> año 2012</w:t>
      </w:r>
      <w:r w:rsidR="003028DA" w:rsidRPr="00E56718">
        <w:rPr>
          <w:rFonts w:ascii="Tahoma" w:hAnsi="Tahoma" w:cs="Tahoma"/>
        </w:rPr>
        <w:t>.</w:t>
      </w:r>
    </w:p>
    <w:p w14:paraId="7FE96336" w14:textId="37901976" w:rsidR="00616EA0" w:rsidRPr="00E56718" w:rsidRDefault="00616EA0" w:rsidP="00E56718">
      <w:pPr>
        <w:spacing w:line="276" w:lineRule="auto"/>
        <w:ind w:firstLine="698"/>
        <w:jc w:val="both"/>
        <w:rPr>
          <w:rFonts w:ascii="Tahoma" w:hAnsi="Tahoma" w:cs="Tahoma"/>
        </w:rPr>
      </w:pPr>
    </w:p>
    <w:p w14:paraId="2E2D8DAC" w14:textId="64757973" w:rsidR="00616EA0" w:rsidRPr="00E56718" w:rsidRDefault="00021942" w:rsidP="00E56718">
      <w:pPr>
        <w:spacing w:line="276" w:lineRule="auto"/>
        <w:ind w:firstLine="698"/>
        <w:jc w:val="both"/>
        <w:rPr>
          <w:rFonts w:ascii="Tahoma" w:hAnsi="Tahoma" w:cs="Tahoma"/>
        </w:rPr>
      </w:pPr>
      <w:r w:rsidRPr="00E56718">
        <w:rPr>
          <w:rFonts w:ascii="Tahoma" w:hAnsi="Tahoma" w:cs="Tahoma"/>
        </w:rPr>
        <w:t xml:space="preserve">Asimismo, </w:t>
      </w:r>
      <w:r w:rsidR="00616EA0" w:rsidRPr="00E56718">
        <w:rPr>
          <w:rFonts w:ascii="Tahoma" w:hAnsi="Tahoma" w:cs="Tahoma"/>
        </w:rPr>
        <w:t xml:space="preserve">resulta oportuno referir que Positiva S.A. nunca tuvo a la progenitora de los hermanos </w:t>
      </w:r>
      <w:proofErr w:type="spellStart"/>
      <w:r w:rsidR="00616EA0" w:rsidRPr="00E56718">
        <w:rPr>
          <w:rFonts w:ascii="Tahoma" w:hAnsi="Tahoma" w:cs="Tahoma"/>
        </w:rPr>
        <w:t>Deiby</w:t>
      </w:r>
      <w:proofErr w:type="spellEnd"/>
      <w:r w:rsidR="00616EA0" w:rsidRPr="00E56718">
        <w:rPr>
          <w:rFonts w:ascii="Tahoma" w:hAnsi="Tahoma" w:cs="Tahoma"/>
        </w:rPr>
        <w:t xml:space="preserve"> y Norbey Vélez Urrego como posible beneficiaria de la pensión, dado que en su investigación administrativa se estableció que ella los abandonó cuando tenían 18 y 4 meses de nacidos. Por otra parte, a pesar de que </w:t>
      </w:r>
      <w:r w:rsidR="00182133" w:rsidRPr="00E56718">
        <w:rPr>
          <w:rFonts w:ascii="Tahoma" w:hAnsi="Tahoma" w:cs="Tahoma"/>
        </w:rPr>
        <w:t xml:space="preserve">la </w:t>
      </w:r>
      <w:proofErr w:type="spellStart"/>
      <w:r w:rsidR="00182133" w:rsidRPr="00E56718">
        <w:rPr>
          <w:rFonts w:ascii="Tahoma" w:hAnsi="Tahoma" w:cs="Tahoma"/>
        </w:rPr>
        <w:t>testiga</w:t>
      </w:r>
      <w:proofErr w:type="spellEnd"/>
      <w:r w:rsidR="00182133" w:rsidRPr="00E56718">
        <w:rPr>
          <w:rFonts w:ascii="Tahoma" w:hAnsi="Tahoma" w:cs="Tahoma"/>
        </w:rPr>
        <w:t xml:space="preserve"> </w:t>
      </w:r>
      <w:r w:rsidR="008A6D38" w:rsidRPr="00E56718">
        <w:rPr>
          <w:rFonts w:ascii="Tahoma" w:hAnsi="Tahoma" w:cs="Tahoma"/>
        </w:rPr>
        <w:t xml:space="preserve">Yuli Andrea </w:t>
      </w:r>
      <w:r w:rsidR="00182133" w:rsidRPr="00E56718">
        <w:rPr>
          <w:rFonts w:ascii="Tahoma" w:hAnsi="Tahoma" w:cs="Tahoma"/>
        </w:rPr>
        <w:t>Vélez</w:t>
      </w:r>
      <w:r w:rsidR="008A6D38" w:rsidRPr="00E56718">
        <w:rPr>
          <w:rFonts w:ascii="Tahoma" w:hAnsi="Tahoma" w:cs="Tahoma"/>
        </w:rPr>
        <w:t xml:space="preserve"> Vallejo</w:t>
      </w:r>
      <w:r w:rsidR="00182133" w:rsidRPr="00E56718">
        <w:rPr>
          <w:rFonts w:ascii="Tahoma" w:hAnsi="Tahoma" w:cs="Tahoma"/>
        </w:rPr>
        <w:t xml:space="preserve"> </w:t>
      </w:r>
      <w:r w:rsidR="00616EA0" w:rsidRPr="00E56718">
        <w:rPr>
          <w:rFonts w:ascii="Tahoma" w:hAnsi="Tahoma" w:cs="Tahoma"/>
        </w:rPr>
        <w:t xml:space="preserve">mencionó </w:t>
      </w:r>
      <w:r w:rsidR="008A6D38" w:rsidRPr="00E56718">
        <w:rPr>
          <w:rFonts w:ascii="Tahoma" w:hAnsi="Tahoma" w:cs="Tahoma"/>
        </w:rPr>
        <w:t xml:space="preserve">que </w:t>
      </w:r>
      <w:r w:rsidR="00182133" w:rsidRPr="00E56718">
        <w:rPr>
          <w:rFonts w:ascii="Tahoma" w:hAnsi="Tahoma" w:cs="Tahoma"/>
        </w:rPr>
        <w:t xml:space="preserve">su padre </w:t>
      </w:r>
      <w:r w:rsidR="008A6D38" w:rsidRPr="00E56718">
        <w:rPr>
          <w:rFonts w:ascii="Tahoma" w:hAnsi="Tahoma" w:cs="Tahoma"/>
        </w:rPr>
        <w:t xml:space="preserve">sostuvo distintas relaciones </w:t>
      </w:r>
      <w:r w:rsidR="00182133" w:rsidRPr="00E56718">
        <w:rPr>
          <w:rFonts w:ascii="Tahoma" w:hAnsi="Tahoma" w:cs="Tahoma"/>
        </w:rPr>
        <w:t xml:space="preserve">después de haberse separado de su madre (aquí demandante), </w:t>
      </w:r>
      <w:r w:rsidRPr="00E56718">
        <w:rPr>
          <w:rFonts w:ascii="Tahoma" w:hAnsi="Tahoma" w:cs="Tahoma"/>
        </w:rPr>
        <w:t xml:space="preserve">de sus dichos </w:t>
      </w:r>
      <w:r w:rsidR="00182133" w:rsidRPr="00E56718">
        <w:rPr>
          <w:rFonts w:ascii="Tahoma" w:hAnsi="Tahoma" w:cs="Tahoma"/>
        </w:rPr>
        <w:t>no se desprende que alguna de ellas se hubiera dado de manera ininterrumpida en los cinco años anteriores al deceso de aquel.</w:t>
      </w:r>
    </w:p>
    <w:p w14:paraId="6843262F" w14:textId="731CCB90" w:rsidR="003028DA" w:rsidRPr="00E56718" w:rsidRDefault="003028DA" w:rsidP="00E56718">
      <w:pPr>
        <w:spacing w:line="276" w:lineRule="auto"/>
        <w:ind w:firstLine="698"/>
        <w:jc w:val="both"/>
        <w:rPr>
          <w:rFonts w:ascii="Tahoma" w:hAnsi="Tahoma" w:cs="Tahoma"/>
        </w:rPr>
      </w:pPr>
    </w:p>
    <w:p w14:paraId="458F17D1" w14:textId="5D563526" w:rsidR="006A2C81" w:rsidRPr="00E56718" w:rsidRDefault="00C51512" w:rsidP="00E56718">
      <w:pPr>
        <w:spacing w:line="276" w:lineRule="auto"/>
        <w:ind w:firstLine="698"/>
        <w:jc w:val="both"/>
        <w:rPr>
          <w:rFonts w:ascii="Tahoma" w:hAnsi="Tahoma" w:cs="Tahoma"/>
        </w:rPr>
      </w:pPr>
      <w:r w:rsidRPr="00E56718">
        <w:rPr>
          <w:rFonts w:ascii="Tahoma" w:hAnsi="Tahoma" w:cs="Tahoma"/>
        </w:rPr>
        <w:t>Del mismo documental</w:t>
      </w:r>
      <w:r w:rsidR="003028DA" w:rsidRPr="00E56718">
        <w:rPr>
          <w:rFonts w:ascii="Tahoma" w:hAnsi="Tahoma" w:cs="Tahoma"/>
        </w:rPr>
        <w:t xml:space="preserve"> se desprende que </w:t>
      </w:r>
      <w:proofErr w:type="spellStart"/>
      <w:r w:rsidR="004D20AA" w:rsidRPr="00E56718">
        <w:rPr>
          <w:rFonts w:ascii="Tahoma" w:hAnsi="Tahoma" w:cs="Tahoma"/>
        </w:rPr>
        <w:t>Deiby</w:t>
      </w:r>
      <w:proofErr w:type="spellEnd"/>
      <w:r w:rsidR="004D20AA" w:rsidRPr="00E56718">
        <w:rPr>
          <w:rFonts w:ascii="Tahoma" w:hAnsi="Tahoma" w:cs="Tahoma"/>
        </w:rPr>
        <w:t xml:space="preserve"> Vélez Urrego percibió la pensión hasta febrero de 2020, al no haber “</w:t>
      </w:r>
      <w:r w:rsidR="004D20AA" w:rsidRPr="00E51D3D">
        <w:rPr>
          <w:rFonts w:ascii="Tahoma" w:hAnsi="Tahoma" w:cs="Tahoma"/>
          <w:sz w:val="22"/>
        </w:rPr>
        <w:t>radicado escolaridad desde marzo de 2020</w:t>
      </w:r>
      <w:r w:rsidR="004D20AA" w:rsidRPr="00E56718">
        <w:rPr>
          <w:rFonts w:ascii="Tahoma" w:hAnsi="Tahoma" w:cs="Tahoma"/>
        </w:rPr>
        <w:t>”</w:t>
      </w:r>
      <w:r w:rsidR="004D20AA" w:rsidRPr="00E56718">
        <w:rPr>
          <w:rStyle w:val="Refdenotaalpie"/>
          <w:rFonts w:ascii="Tahoma" w:hAnsi="Tahoma" w:cs="Tahoma"/>
        </w:rPr>
        <w:footnoteReference w:id="5"/>
      </w:r>
      <w:r w:rsidR="004D20AA" w:rsidRPr="00E56718">
        <w:rPr>
          <w:rFonts w:ascii="Tahoma" w:hAnsi="Tahoma" w:cs="Tahoma"/>
        </w:rPr>
        <w:t>. Esto permite inferir que a la demandante le asiste derecho al 50% de la pensión hasta febrero de 2020 y el 100% desde marzo de la misma anualidad, más no desde abril, como lo coligió la jueza de instancia</w:t>
      </w:r>
      <w:r w:rsidR="006A2C81" w:rsidRPr="00E56718">
        <w:rPr>
          <w:rFonts w:ascii="Tahoma" w:hAnsi="Tahoma" w:cs="Tahoma"/>
        </w:rPr>
        <w:t>. No obstante, al no haber sido objeto de apelación por cuenta de la demandante, ello no se modificará en desmedro de la ARL apelante.</w:t>
      </w:r>
    </w:p>
    <w:p w14:paraId="725F0536" w14:textId="77777777" w:rsidR="006A2C81" w:rsidRPr="00E56718" w:rsidRDefault="006A2C81" w:rsidP="00E56718">
      <w:pPr>
        <w:spacing w:line="276" w:lineRule="auto"/>
        <w:ind w:firstLine="698"/>
        <w:jc w:val="both"/>
        <w:rPr>
          <w:rFonts w:ascii="Tahoma" w:hAnsi="Tahoma" w:cs="Tahoma"/>
        </w:rPr>
      </w:pPr>
    </w:p>
    <w:p w14:paraId="25E516F8" w14:textId="2E8A971E" w:rsidR="005C4BBA" w:rsidRPr="00E56718" w:rsidRDefault="00E12B47" w:rsidP="00E56718">
      <w:pPr>
        <w:spacing w:line="276" w:lineRule="auto"/>
        <w:ind w:firstLine="698"/>
        <w:jc w:val="both"/>
        <w:rPr>
          <w:rFonts w:ascii="Tahoma" w:hAnsi="Tahoma" w:cs="Tahoma"/>
        </w:rPr>
      </w:pPr>
      <w:r w:rsidRPr="00E56718">
        <w:rPr>
          <w:rFonts w:ascii="Tahoma" w:hAnsi="Tahoma" w:cs="Tahoma"/>
        </w:rPr>
        <w:lastRenderedPageBreak/>
        <w:t xml:space="preserve">Con base en las anteriores elucubraciones se calculó </w:t>
      </w:r>
      <w:r w:rsidR="005C4BBA" w:rsidRPr="00E56718">
        <w:rPr>
          <w:rFonts w:ascii="Tahoma" w:hAnsi="Tahoma" w:cs="Tahoma"/>
        </w:rPr>
        <w:t xml:space="preserve">el montó adeudado a la </w:t>
      </w:r>
      <w:r w:rsidR="00021942" w:rsidRPr="00E56718">
        <w:rPr>
          <w:rFonts w:ascii="Tahoma" w:hAnsi="Tahoma" w:cs="Tahoma"/>
        </w:rPr>
        <w:t xml:space="preserve">señora Vallejo </w:t>
      </w:r>
      <w:r w:rsidR="00C51512" w:rsidRPr="00E56718">
        <w:rPr>
          <w:rFonts w:ascii="Tahoma" w:hAnsi="Tahoma" w:cs="Tahoma"/>
        </w:rPr>
        <w:t>Marín</w:t>
      </w:r>
      <w:r w:rsidR="005C4BBA" w:rsidRPr="00E56718">
        <w:rPr>
          <w:rFonts w:ascii="Tahoma" w:hAnsi="Tahoma" w:cs="Tahoma"/>
        </w:rPr>
        <w:t xml:space="preserve"> desde el 12 de abril de 2014 hasta el 30 de junio de 2022, lo cual arrojó una suma de $62.876.332,80, tal como se aprecia en la siguiente tabla</w:t>
      </w:r>
      <w:r w:rsidR="00616EA0" w:rsidRPr="00E56718">
        <w:rPr>
          <w:rStyle w:val="Refdenotaalpie"/>
          <w:rFonts w:ascii="Tahoma" w:hAnsi="Tahoma" w:cs="Tahoma"/>
        </w:rPr>
        <w:footnoteReference w:id="6"/>
      </w:r>
      <w:r w:rsidR="005C4BBA" w:rsidRPr="00E56718">
        <w:rPr>
          <w:rFonts w:ascii="Tahoma" w:hAnsi="Tahoma" w:cs="Tahoma"/>
        </w:rPr>
        <w:t>:</w:t>
      </w:r>
    </w:p>
    <w:p w14:paraId="6161DB24" w14:textId="0220D8C9" w:rsidR="005C4BBA" w:rsidRPr="00E56718" w:rsidRDefault="005C4BBA" w:rsidP="00E56718">
      <w:pPr>
        <w:spacing w:line="276" w:lineRule="auto"/>
        <w:ind w:firstLine="698"/>
        <w:jc w:val="both"/>
        <w:rPr>
          <w:rFonts w:ascii="Tahoma" w:hAnsi="Tahoma" w:cs="Tahoma"/>
        </w:rPr>
      </w:pPr>
    </w:p>
    <w:tbl>
      <w:tblPr>
        <w:tblW w:w="0" w:type="auto"/>
        <w:jc w:val="center"/>
        <w:tblCellMar>
          <w:left w:w="70" w:type="dxa"/>
          <w:right w:w="70" w:type="dxa"/>
        </w:tblCellMar>
        <w:tblLook w:val="04A0" w:firstRow="1" w:lastRow="0" w:firstColumn="1" w:lastColumn="0" w:noHBand="0" w:noVBand="1"/>
      </w:tblPr>
      <w:tblGrid>
        <w:gridCol w:w="844"/>
        <w:gridCol w:w="1257"/>
        <w:gridCol w:w="1514"/>
        <w:gridCol w:w="2075"/>
        <w:gridCol w:w="1860"/>
      </w:tblGrid>
      <w:tr w:rsidR="00616EA0" w:rsidRPr="00935605" w14:paraId="7EB77F7D" w14:textId="77777777" w:rsidTr="00935605">
        <w:trPr>
          <w:gridAfter w:val="1"/>
          <w:wAfter w:w="1743" w:type="dxa"/>
          <w:trHeight w:val="170"/>
          <w:jc w:val="center"/>
        </w:trPr>
        <w:tc>
          <w:tcPr>
            <w:tcW w:w="0" w:type="auto"/>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266C3E0E" w14:textId="77777777" w:rsidR="00616EA0" w:rsidRPr="00935605" w:rsidRDefault="00616EA0" w:rsidP="00616EA0">
            <w:pPr>
              <w:jc w:val="center"/>
              <w:rPr>
                <w:rFonts w:ascii="Tahoma" w:hAnsi="Tahoma" w:cs="Tahoma"/>
                <w:b/>
                <w:bCs/>
                <w:color w:val="FFFFFF"/>
                <w:sz w:val="16"/>
                <w:szCs w:val="16"/>
              </w:rPr>
            </w:pPr>
            <w:r w:rsidRPr="00935605">
              <w:rPr>
                <w:rFonts w:ascii="Tahoma" w:hAnsi="Tahoma" w:cs="Tahoma"/>
                <w:b/>
                <w:bCs/>
                <w:color w:val="FFFFFF"/>
                <w:sz w:val="16"/>
                <w:szCs w:val="16"/>
              </w:rPr>
              <w:t>Año</w:t>
            </w:r>
          </w:p>
        </w:tc>
        <w:tc>
          <w:tcPr>
            <w:tcW w:w="0" w:type="auto"/>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219578A1" w14:textId="77777777" w:rsidR="00616EA0" w:rsidRPr="00935605" w:rsidRDefault="00616EA0" w:rsidP="00616EA0">
            <w:pPr>
              <w:jc w:val="center"/>
              <w:rPr>
                <w:rFonts w:ascii="Tahoma" w:hAnsi="Tahoma" w:cs="Tahoma"/>
                <w:b/>
                <w:bCs/>
                <w:color w:val="FFFFFF"/>
                <w:sz w:val="16"/>
                <w:szCs w:val="16"/>
              </w:rPr>
            </w:pPr>
            <w:r w:rsidRPr="00935605">
              <w:rPr>
                <w:rFonts w:ascii="Tahoma" w:hAnsi="Tahoma" w:cs="Tahoma"/>
                <w:b/>
                <w:bCs/>
                <w:color w:val="FFFFFF"/>
                <w:sz w:val="16"/>
                <w:szCs w:val="16"/>
              </w:rPr>
              <w:t>N° MESADAS</w:t>
            </w:r>
          </w:p>
        </w:tc>
        <w:tc>
          <w:tcPr>
            <w:tcW w:w="0" w:type="auto"/>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7E416E49" w14:textId="77777777" w:rsidR="00616EA0" w:rsidRPr="00935605" w:rsidRDefault="00616EA0" w:rsidP="00616EA0">
            <w:pPr>
              <w:jc w:val="center"/>
              <w:rPr>
                <w:rFonts w:ascii="Tahoma" w:hAnsi="Tahoma" w:cs="Tahoma"/>
                <w:b/>
                <w:bCs/>
                <w:color w:val="FFFFFF"/>
                <w:sz w:val="16"/>
                <w:szCs w:val="16"/>
              </w:rPr>
            </w:pPr>
            <w:r w:rsidRPr="00935605">
              <w:rPr>
                <w:rFonts w:ascii="Tahoma" w:hAnsi="Tahoma" w:cs="Tahoma"/>
                <w:b/>
                <w:bCs/>
                <w:color w:val="FFFFFF"/>
                <w:sz w:val="16"/>
                <w:szCs w:val="16"/>
              </w:rPr>
              <w:t>VALOR MESADA</w:t>
            </w:r>
          </w:p>
        </w:tc>
        <w:tc>
          <w:tcPr>
            <w:tcW w:w="1945"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2F30D065" w14:textId="1429C84F" w:rsidR="00616EA0" w:rsidRPr="00935605" w:rsidRDefault="00616EA0" w:rsidP="00616EA0">
            <w:pPr>
              <w:jc w:val="center"/>
              <w:rPr>
                <w:rFonts w:ascii="Tahoma" w:hAnsi="Tahoma" w:cs="Tahoma"/>
                <w:b/>
                <w:bCs/>
                <w:color w:val="FFFFFF"/>
                <w:sz w:val="16"/>
                <w:szCs w:val="16"/>
              </w:rPr>
            </w:pPr>
            <w:r w:rsidRPr="00935605">
              <w:rPr>
                <w:rFonts w:ascii="Tahoma" w:hAnsi="Tahoma" w:cs="Tahoma"/>
                <w:b/>
                <w:bCs/>
                <w:color w:val="FFFFFF"/>
                <w:sz w:val="16"/>
                <w:szCs w:val="16"/>
              </w:rPr>
              <w:t>V</w:t>
            </w:r>
            <w:r w:rsidR="00935605">
              <w:rPr>
                <w:rFonts w:ascii="Tahoma" w:hAnsi="Tahoma" w:cs="Tahoma"/>
                <w:b/>
                <w:bCs/>
                <w:color w:val="FFFFFF"/>
                <w:sz w:val="16"/>
                <w:szCs w:val="16"/>
              </w:rPr>
              <w:t>A</w:t>
            </w:r>
            <w:r w:rsidRPr="00935605">
              <w:rPr>
                <w:rFonts w:ascii="Tahoma" w:hAnsi="Tahoma" w:cs="Tahoma"/>
                <w:b/>
                <w:bCs/>
                <w:color w:val="FFFFFF"/>
                <w:sz w:val="16"/>
                <w:szCs w:val="16"/>
              </w:rPr>
              <w:t>L</w:t>
            </w:r>
            <w:r w:rsidR="00935605">
              <w:rPr>
                <w:rFonts w:ascii="Tahoma" w:hAnsi="Tahoma" w:cs="Tahoma"/>
                <w:b/>
                <w:bCs/>
                <w:color w:val="FFFFFF"/>
                <w:sz w:val="16"/>
                <w:szCs w:val="16"/>
              </w:rPr>
              <w:t>O</w:t>
            </w:r>
            <w:r w:rsidRPr="00935605">
              <w:rPr>
                <w:rFonts w:ascii="Tahoma" w:hAnsi="Tahoma" w:cs="Tahoma"/>
                <w:b/>
                <w:bCs/>
                <w:color w:val="FFFFFF"/>
                <w:sz w:val="16"/>
                <w:szCs w:val="16"/>
              </w:rPr>
              <w:t>R RETROACTIVO</w:t>
            </w:r>
          </w:p>
        </w:tc>
      </w:tr>
      <w:tr w:rsidR="00616EA0" w:rsidRPr="00935605" w14:paraId="4F6B7531" w14:textId="77777777" w:rsidTr="00935605">
        <w:trPr>
          <w:gridAfter w:val="1"/>
          <w:wAfter w:w="1743" w:type="dxa"/>
          <w:trHeight w:val="170"/>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0A2E594" w14:textId="77777777" w:rsidR="00616EA0" w:rsidRPr="007B73D9" w:rsidRDefault="00616EA0" w:rsidP="007B73D9">
            <w:pPr>
              <w:jc w:val="center"/>
              <w:rPr>
                <w:rFonts w:ascii="Tahoma" w:hAnsi="Tahoma" w:cs="Tahoma"/>
                <w:color w:val="000000"/>
                <w:sz w:val="20"/>
                <w:szCs w:val="16"/>
              </w:rPr>
            </w:pPr>
            <w:r w:rsidRPr="007B73D9">
              <w:rPr>
                <w:rFonts w:ascii="Tahoma" w:hAnsi="Tahoma" w:cs="Tahoma"/>
                <w:color w:val="000000"/>
                <w:sz w:val="20"/>
                <w:szCs w:val="16"/>
              </w:rPr>
              <w:t>2014</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44E52AE" w14:textId="77777777" w:rsidR="00616EA0" w:rsidRPr="007B73D9" w:rsidRDefault="00616EA0" w:rsidP="007B73D9">
            <w:pPr>
              <w:jc w:val="center"/>
              <w:rPr>
                <w:rFonts w:ascii="Tahoma" w:hAnsi="Tahoma" w:cs="Tahoma"/>
                <w:color w:val="000000"/>
                <w:sz w:val="20"/>
                <w:szCs w:val="16"/>
              </w:rPr>
            </w:pPr>
            <w:r w:rsidRPr="007B73D9">
              <w:rPr>
                <w:rFonts w:ascii="Tahoma" w:hAnsi="Tahoma" w:cs="Tahoma"/>
                <w:color w:val="000000"/>
                <w:sz w:val="20"/>
                <w:szCs w:val="16"/>
              </w:rPr>
              <w:t>9,33</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BC6B6FA" w14:textId="7B925553" w:rsidR="00616EA0" w:rsidRPr="007B73D9" w:rsidRDefault="00616EA0" w:rsidP="007B73D9">
            <w:pPr>
              <w:jc w:val="center"/>
              <w:rPr>
                <w:rFonts w:ascii="Tahoma" w:hAnsi="Tahoma" w:cs="Tahoma"/>
                <w:color w:val="000000"/>
                <w:sz w:val="20"/>
                <w:szCs w:val="16"/>
              </w:rPr>
            </w:pPr>
            <w:r w:rsidRPr="007B73D9">
              <w:rPr>
                <w:rFonts w:ascii="Tahoma" w:hAnsi="Tahoma" w:cs="Tahoma"/>
                <w:color w:val="000000"/>
                <w:sz w:val="20"/>
                <w:szCs w:val="16"/>
              </w:rPr>
              <w:t>$758.109,00</w:t>
            </w:r>
          </w:p>
        </w:tc>
        <w:tc>
          <w:tcPr>
            <w:tcW w:w="194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1665F87" w14:textId="30E9210D" w:rsidR="00616EA0" w:rsidRPr="007B73D9" w:rsidRDefault="00616EA0" w:rsidP="007B73D9">
            <w:pPr>
              <w:jc w:val="center"/>
              <w:rPr>
                <w:rFonts w:ascii="Tahoma" w:hAnsi="Tahoma" w:cs="Tahoma"/>
                <w:color w:val="000000"/>
                <w:sz w:val="20"/>
                <w:szCs w:val="16"/>
              </w:rPr>
            </w:pPr>
            <w:r w:rsidRPr="007B73D9">
              <w:rPr>
                <w:rFonts w:ascii="Tahoma" w:hAnsi="Tahoma" w:cs="Tahoma"/>
                <w:color w:val="000000"/>
                <w:sz w:val="20"/>
                <w:szCs w:val="16"/>
              </w:rPr>
              <w:t>$3.537.842,29</w:t>
            </w:r>
          </w:p>
        </w:tc>
      </w:tr>
      <w:tr w:rsidR="00616EA0" w:rsidRPr="00935605" w14:paraId="0CC67693" w14:textId="77777777" w:rsidTr="00935605">
        <w:trPr>
          <w:gridAfter w:val="1"/>
          <w:wAfter w:w="1743" w:type="dxa"/>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BA6A6" w14:textId="77777777" w:rsidR="00616EA0" w:rsidRPr="007B73D9" w:rsidRDefault="00616EA0" w:rsidP="007B73D9">
            <w:pPr>
              <w:jc w:val="center"/>
              <w:rPr>
                <w:rFonts w:ascii="Tahoma" w:hAnsi="Tahoma" w:cs="Tahoma"/>
                <w:color w:val="000000"/>
                <w:sz w:val="20"/>
                <w:szCs w:val="16"/>
              </w:rPr>
            </w:pPr>
            <w:r w:rsidRPr="007B73D9">
              <w:rPr>
                <w:rFonts w:ascii="Tahoma" w:hAnsi="Tahoma" w:cs="Tahoma"/>
                <w:color w:val="000000"/>
                <w:sz w:val="20"/>
                <w:szCs w:val="16"/>
              </w:rPr>
              <w:t>2015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52F67" w14:textId="77777777" w:rsidR="00616EA0" w:rsidRPr="007B73D9" w:rsidRDefault="00616EA0" w:rsidP="007B73D9">
            <w:pPr>
              <w:jc w:val="center"/>
              <w:rPr>
                <w:rFonts w:ascii="Tahoma" w:hAnsi="Tahoma" w:cs="Tahoma"/>
                <w:color w:val="000000"/>
                <w:sz w:val="20"/>
                <w:szCs w:val="16"/>
              </w:rPr>
            </w:pPr>
            <w:r w:rsidRPr="007B73D9">
              <w:rPr>
                <w:rFonts w:ascii="Tahoma" w:hAnsi="Tahoma" w:cs="Tahoma"/>
                <w:color w:val="000000"/>
                <w:sz w:val="20"/>
                <w:szCs w:val="16"/>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88159" w14:textId="40D43D4B" w:rsidR="00616EA0" w:rsidRPr="007B73D9" w:rsidRDefault="00616EA0" w:rsidP="007B73D9">
            <w:pPr>
              <w:jc w:val="center"/>
              <w:rPr>
                <w:rFonts w:ascii="Tahoma" w:hAnsi="Tahoma" w:cs="Tahoma"/>
                <w:color w:val="000000"/>
                <w:sz w:val="20"/>
                <w:szCs w:val="16"/>
              </w:rPr>
            </w:pPr>
            <w:r w:rsidRPr="007B73D9">
              <w:rPr>
                <w:rFonts w:ascii="Tahoma" w:hAnsi="Tahoma" w:cs="Tahoma"/>
                <w:color w:val="000000"/>
                <w:sz w:val="20"/>
                <w:szCs w:val="16"/>
              </w:rPr>
              <w:t>$785.855,79</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701A2" w14:textId="1F9FAC69" w:rsidR="00616EA0" w:rsidRPr="007B73D9" w:rsidRDefault="00616EA0" w:rsidP="007B73D9">
            <w:pPr>
              <w:jc w:val="center"/>
              <w:rPr>
                <w:rFonts w:ascii="Tahoma" w:hAnsi="Tahoma" w:cs="Tahoma"/>
                <w:color w:val="000000"/>
                <w:sz w:val="20"/>
                <w:szCs w:val="16"/>
              </w:rPr>
            </w:pPr>
            <w:r w:rsidRPr="007B73D9">
              <w:rPr>
                <w:rFonts w:ascii="Tahoma" w:hAnsi="Tahoma" w:cs="Tahoma"/>
                <w:color w:val="000000"/>
                <w:sz w:val="20"/>
                <w:szCs w:val="16"/>
              </w:rPr>
              <w:t>$5.108.062,63</w:t>
            </w:r>
          </w:p>
        </w:tc>
      </w:tr>
      <w:tr w:rsidR="00616EA0" w:rsidRPr="00935605" w14:paraId="76C779C1" w14:textId="77777777" w:rsidTr="00935605">
        <w:trPr>
          <w:gridAfter w:val="1"/>
          <w:wAfter w:w="1743" w:type="dxa"/>
          <w:trHeight w:val="170"/>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4BFAD42" w14:textId="77777777" w:rsidR="00616EA0" w:rsidRPr="007B73D9" w:rsidRDefault="00616EA0" w:rsidP="007B73D9">
            <w:pPr>
              <w:jc w:val="center"/>
              <w:rPr>
                <w:rFonts w:ascii="Tahoma" w:hAnsi="Tahoma" w:cs="Tahoma"/>
                <w:color w:val="000000"/>
                <w:sz w:val="20"/>
                <w:szCs w:val="16"/>
              </w:rPr>
            </w:pPr>
            <w:r w:rsidRPr="007B73D9">
              <w:rPr>
                <w:rFonts w:ascii="Tahoma" w:hAnsi="Tahoma" w:cs="Tahoma"/>
                <w:color w:val="000000"/>
                <w:sz w:val="20"/>
                <w:szCs w:val="16"/>
              </w:rPr>
              <w:t>2016</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8669E3C" w14:textId="77777777" w:rsidR="00616EA0" w:rsidRPr="007B73D9" w:rsidRDefault="00616EA0" w:rsidP="007B73D9">
            <w:pPr>
              <w:jc w:val="center"/>
              <w:rPr>
                <w:rFonts w:ascii="Tahoma" w:hAnsi="Tahoma" w:cs="Tahoma"/>
                <w:color w:val="000000"/>
                <w:sz w:val="20"/>
                <w:szCs w:val="16"/>
              </w:rPr>
            </w:pPr>
            <w:r w:rsidRPr="007B73D9">
              <w:rPr>
                <w:rFonts w:ascii="Tahoma" w:hAnsi="Tahoma" w:cs="Tahoma"/>
                <w:color w:val="000000"/>
                <w:sz w:val="20"/>
                <w:szCs w:val="16"/>
              </w:rPr>
              <w:t>13</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3D134CB" w14:textId="38A5F4EA" w:rsidR="00616EA0" w:rsidRPr="007B73D9" w:rsidRDefault="00616EA0" w:rsidP="007B73D9">
            <w:pPr>
              <w:jc w:val="center"/>
              <w:rPr>
                <w:rFonts w:ascii="Tahoma" w:hAnsi="Tahoma" w:cs="Tahoma"/>
                <w:color w:val="000000"/>
                <w:sz w:val="20"/>
                <w:szCs w:val="16"/>
              </w:rPr>
            </w:pPr>
            <w:r w:rsidRPr="007B73D9">
              <w:rPr>
                <w:rFonts w:ascii="Tahoma" w:hAnsi="Tahoma" w:cs="Tahoma"/>
                <w:color w:val="000000"/>
                <w:sz w:val="20"/>
                <w:szCs w:val="16"/>
              </w:rPr>
              <w:t>$839.058,23</w:t>
            </w:r>
          </w:p>
        </w:tc>
        <w:tc>
          <w:tcPr>
            <w:tcW w:w="194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BE33726" w14:textId="2451A60A" w:rsidR="00616EA0" w:rsidRPr="007B73D9" w:rsidRDefault="00616EA0" w:rsidP="007B73D9">
            <w:pPr>
              <w:jc w:val="center"/>
              <w:rPr>
                <w:rFonts w:ascii="Tahoma" w:hAnsi="Tahoma" w:cs="Tahoma"/>
                <w:color w:val="000000"/>
                <w:sz w:val="20"/>
                <w:szCs w:val="16"/>
              </w:rPr>
            </w:pPr>
            <w:r w:rsidRPr="007B73D9">
              <w:rPr>
                <w:rFonts w:ascii="Tahoma" w:hAnsi="Tahoma" w:cs="Tahoma"/>
                <w:color w:val="000000"/>
                <w:sz w:val="20"/>
                <w:szCs w:val="16"/>
              </w:rPr>
              <w:t>$5.453.878,47</w:t>
            </w:r>
          </w:p>
        </w:tc>
      </w:tr>
      <w:tr w:rsidR="00616EA0" w:rsidRPr="00935605" w14:paraId="26043400" w14:textId="77777777" w:rsidTr="00935605">
        <w:trPr>
          <w:gridAfter w:val="1"/>
          <w:wAfter w:w="1743" w:type="dxa"/>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6CFDB" w14:textId="77777777" w:rsidR="00616EA0" w:rsidRPr="007B73D9" w:rsidRDefault="00616EA0" w:rsidP="007B73D9">
            <w:pPr>
              <w:jc w:val="center"/>
              <w:rPr>
                <w:rFonts w:ascii="Tahoma" w:hAnsi="Tahoma" w:cs="Tahoma"/>
                <w:color w:val="000000"/>
                <w:sz w:val="20"/>
                <w:szCs w:val="16"/>
              </w:rPr>
            </w:pPr>
            <w:r w:rsidRPr="007B73D9">
              <w:rPr>
                <w:rFonts w:ascii="Tahoma" w:hAnsi="Tahoma" w:cs="Tahoma"/>
                <w:color w:val="000000"/>
                <w:sz w:val="20"/>
                <w:szCs w:val="16"/>
              </w:rPr>
              <w:t>2017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0F061" w14:textId="77777777" w:rsidR="00616EA0" w:rsidRPr="007B73D9" w:rsidRDefault="00616EA0" w:rsidP="007B73D9">
            <w:pPr>
              <w:jc w:val="center"/>
              <w:rPr>
                <w:rFonts w:ascii="Tahoma" w:hAnsi="Tahoma" w:cs="Tahoma"/>
                <w:color w:val="000000"/>
                <w:sz w:val="20"/>
                <w:szCs w:val="16"/>
              </w:rPr>
            </w:pPr>
            <w:r w:rsidRPr="007B73D9">
              <w:rPr>
                <w:rFonts w:ascii="Tahoma" w:hAnsi="Tahoma" w:cs="Tahoma"/>
                <w:color w:val="000000"/>
                <w:sz w:val="20"/>
                <w:szCs w:val="16"/>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2A1B1" w14:textId="340137FA" w:rsidR="00616EA0" w:rsidRPr="007B73D9" w:rsidRDefault="00616EA0" w:rsidP="007B73D9">
            <w:pPr>
              <w:jc w:val="center"/>
              <w:rPr>
                <w:rFonts w:ascii="Tahoma" w:hAnsi="Tahoma" w:cs="Tahoma"/>
                <w:color w:val="000000"/>
                <w:sz w:val="20"/>
                <w:szCs w:val="16"/>
              </w:rPr>
            </w:pPr>
            <w:r w:rsidRPr="007B73D9">
              <w:rPr>
                <w:rFonts w:ascii="Tahoma" w:hAnsi="Tahoma" w:cs="Tahoma"/>
                <w:color w:val="000000"/>
                <w:sz w:val="20"/>
                <w:szCs w:val="16"/>
              </w:rPr>
              <w:t>$887.304,07</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1BEDE" w14:textId="382160F7" w:rsidR="00616EA0" w:rsidRPr="007B73D9" w:rsidRDefault="00616EA0" w:rsidP="007B73D9">
            <w:pPr>
              <w:jc w:val="center"/>
              <w:rPr>
                <w:rFonts w:ascii="Tahoma" w:hAnsi="Tahoma" w:cs="Tahoma"/>
                <w:color w:val="000000"/>
                <w:sz w:val="20"/>
                <w:szCs w:val="16"/>
              </w:rPr>
            </w:pPr>
            <w:r w:rsidRPr="007B73D9">
              <w:rPr>
                <w:rFonts w:ascii="Tahoma" w:hAnsi="Tahoma" w:cs="Tahoma"/>
                <w:color w:val="000000"/>
                <w:sz w:val="20"/>
                <w:szCs w:val="16"/>
              </w:rPr>
              <w:t>$5.767.476,48</w:t>
            </w:r>
          </w:p>
        </w:tc>
      </w:tr>
      <w:tr w:rsidR="00616EA0" w:rsidRPr="00935605" w14:paraId="2EA3A25D" w14:textId="77777777" w:rsidTr="00935605">
        <w:trPr>
          <w:gridAfter w:val="1"/>
          <w:wAfter w:w="1743" w:type="dxa"/>
          <w:trHeight w:val="170"/>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A4BA651" w14:textId="77777777" w:rsidR="00616EA0" w:rsidRPr="007B73D9" w:rsidRDefault="00616EA0" w:rsidP="007B73D9">
            <w:pPr>
              <w:jc w:val="center"/>
              <w:rPr>
                <w:rFonts w:ascii="Tahoma" w:hAnsi="Tahoma" w:cs="Tahoma"/>
                <w:color w:val="000000"/>
                <w:sz w:val="20"/>
                <w:szCs w:val="16"/>
              </w:rPr>
            </w:pPr>
            <w:r w:rsidRPr="007B73D9">
              <w:rPr>
                <w:rFonts w:ascii="Tahoma" w:hAnsi="Tahoma" w:cs="Tahoma"/>
                <w:color w:val="000000"/>
                <w:sz w:val="20"/>
                <w:szCs w:val="16"/>
              </w:rPr>
              <w:t>2018</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3381B64" w14:textId="77777777" w:rsidR="00616EA0" w:rsidRPr="007B73D9" w:rsidRDefault="00616EA0" w:rsidP="007B73D9">
            <w:pPr>
              <w:jc w:val="center"/>
              <w:rPr>
                <w:rFonts w:ascii="Tahoma" w:hAnsi="Tahoma" w:cs="Tahoma"/>
                <w:color w:val="000000"/>
                <w:sz w:val="20"/>
                <w:szCs w:val="16"/>
              </w:rPr>
            </w:pPr>
            <w:r w:rsidRPr="007B73D9">
              <w:rPr>
                <w:rFonts w:ascii="Tahoma" w:hAnsi="Tahoma" w:cs="Tahoma"/>
                <w:color w:val="000000"/>
                <w:sz w:val="20"/>
                <w:szCs w:val="16"/>
              </w:rPr>
              <w:t>13</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A7F7403" w14:textId="35BE42C5" w:rsidR="00616EA0" w:rsidRPr="007B73D9" w:rsidRDefault="00616EA0" w:rsidP="007B73D9">
            <w:pPr>
              <w:jc w:val="center"/>
              <w:rPr>
                <w:rFonts w:ascii="Tahoma" w:hAnsi="Tahoma" w:cs="Tahoma"/>
                <w:color w:val="000000"/>
                <w:sz w:val="20"/>
                <w:szCs w:val="16"/>
              </w:rPr>
            </w:pPr>
            <w:r w:rsidRPr="007B73D9">
              <w:rPr>
                <w:rFonts w:ascii="Tahoma" w:hAnsi="Tahoma" w:cs="Tahoma"/>
                <w:color w:val="000000"/>
                <w:sz w:val="20"/>
                <w:szCs w:val="16"/>
              </w:rPr>
              <w:t>$923.594,81</w:t>
            </w:r>
          </w:p>
        </w:tc>
        <w:tc>
          <w:tcPr>
            <w:tcW w:w="194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6928922" w14:textId="276F6238" w:rsidR="00616EA0" w:rsidRPr="007B73D9" w:rsidRDefault="00616EA0" w:rsidP="007B73D9">
            <w:pPr>
              <w:jc w:val="center"/>
              <w:rPr>
                <w:rFonts w:ascii="Tahoma" w:hAnsi="Tahoma" w:cs="Tahoma"/>
                <w:color w:val="000000"/>
                <w:sz w:val="20"/>
                <w:szCs w:val="16"/>
              </w:rPr>
            </w:pPr>
            <w:r w:rsidRPr="007B73D9">
              <w:rPr>
                <w:rFonts w:ascii="Tahoma" w:hAnsi="Tahoma" w:cs="Tahoma"/>
                <w:color w:val="000000"/>
                <w:sz w:val="20"/>
                <w:szCs w:val="16"/>
              </w:rPr>
              <w:t>$6.003.366,27</w:t>
            </w:r>
          </w:p>
        </w:tc>
      </w:tr>
      <w:tr w:rsidR="00616EA0" w:rsidRPr="00935605" w14:paraId="1AB5E161" w14:textId="77777777" w:rsidTr="00935605">
        <w:trPr>
          <w:gridAfter w:val="1"/>
          <w:wAfter w:w="1743" w:type="dxa"/>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8886D" w14:textId="77777777" w:rsidR="00616EA0" w:rsidRPr="007B73D9" w:rsidRDefault="00616EA0" w:rsidP="007B73D9">
            <w:pPr>
              <w:jc w:val="center"/>
              <w:rPr>
                <w:rFonts w:ascii="Tahoma" w:hAnsi="Tahoma" w:cs="Tahoma"/>
                <w:color w:val="000000"/>
                <w:sz w:val="20"/>
                <w:szCs w:val="16"/>
              </w:rPr>
            </w:pPr>
            <w:r w:rsidRPr="007B73D9">
              <w:rPr>
                <w:rFonts w:ascii="Tahoma" w:hAnsi="Tahoma" w:cs="Tahoma"/>
                <w:color w:val="000000"/>
                <w:sz w:val="20"/>
                <w:szCs w:val="16"/>
              </w:rPr>
              <w:t>2019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691BE" w14:textId="77777777" w:rsidR="00616EA0" w:rsidRPr="007B73D9" w:rsidRDefault="00616EA0" w:rsidP="007B73D9">
            <w:pPr>
              <w:jc w:val="center"/>
              <w:rPr>
                <w:rFonts w:ascii="Tahoma" w:hAnsi="Tahoma" w:cs="Tahoma"/>
                <w:color w:val="000000"/>
                <w:sz w:val="20"/>
                <w:szCs w:val="16"/>
              </w:rPr>
            </w:pPr>
            <w:r w:rsidRPr="007B73D9">
              <w:rPr>
                <w:rFonts w:ascii="Tahoma" w:hAnsi="Tahoma" w:cs="Tahoma"/>
                <w:color w:val="000000"/>
                <w:sz w:val="20"/>
                <w:szCs w:val="16"/>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1FF30" w14:textId="6518BF6C" w:rsidR="00616EA0" w:rsidRPr="007B73D9" w:rsidRDefault="00616EA0" w:rsidP="007B73D9">
            <w:pPr>
              <w:jc w:val="center"/>
              <w:rPr>
                <w:rFonts w:ascii="Tahoma" w:hAnsi="Tahoma" w:cs="Tahoma"/>
                <w:color w:val="000000"/>
                <w:sz w:val="20"/>
                <w:szCs w:val="16"/>
              </w:rPr>
            </w:pPr>
            <w:r w:rsidRPr="007B73D9">
              <w:rPr>
                <w:rFonts w:ascii="Tahoma" w:hAnsi="Tahoma" w:cs="Tahoma"/>
                <w:color w:val="000000"/>
                <w:sz w:val="20"/>
                <w:szCs w:val="16"/>
              </w:rPr>
              <w:t>$952.965,13</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7B41E" w14:textId="6CE6C99A" w:rsidR="00616EA0" w:rsidRPr="007B73D9" w:rsidRDefault="00616EA0" w:rsidP="007B73D9">
            <w:pPr>
              <w:jc w:val="center"/>
              <w:rPr>
                <w:rFonts w:ascii="Tahoma" w:hAnsi="Tahoma" w:cs="Tahoma"/>
                <w:color w:val="000000"/>
                <w:sz w:val="20"/>
                <w:szCs w:val="16"/>
              </w:rPr>
            </w:pPr>
            <w:r w:rsidRPr="007B73D9">
              <w:rPr>
                <w:rFonts w:ascii="Tahoma" w:hAnsi="Tahoma" w:cs="Tahoma"/>
                <w:color w:val="000000"/>
                <w:sz w:val="20"/>
                <w:szCs w:val="16"/>
              </w:rPr>
              <w:t>$6.194.273,32</w:t>
            </w:r>
          </w:p>
        </w:tc>
      </w:tr>
      <w:tr w:rsidR="00616EA0" w:rsidRPr="00935605" w14:paraId="1F02493B" w14:textId="77777777" w:rsidTr="00935605">
        <w:trPr>
          <w:gridAfter w:val="1"/>
          <w:wAfter w:w="1743" w:type="dxa"/>
          <w:trHeight w:val="170"/>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E941117" w14:textId="77777777" w:rsidR="00616EA0" w:rsidRPr="007B73D9" w:rsidRDefault="00616EA0" w:rsidP="007B73D9">
            <w:pPr>
              <w:jc w:val="center"/>
              <w:rPr>
                <w:rFonts w:ascii="Tahoma" w:hAnsi="Tahoma" w:cs="Tahoma"/>
                <w:color w:val="000000"/>
                <w:sz w:val="20"/>
                <w:szCs w:val="16"/>
              </w:rPr>
            </w:pPr>
            <w:r w:rsidRPr="007B73D9">
              <w:rPr>
                <w:rFonts w:ascii="Tahoma" w:hAnsi="Tahoma" w:cs="Tahoma"/>
                <w:color w:val="000000"/>
                <w:sz w:val="20"/>
                <w:szCs w:val="16"/>
              </w:rPr>
              <w:t>2020</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1608ACE" w14:textId="77777777" w:rsidR="00616EA0" w:rsidRPr="007B73D9" w:rsidRDefault="00616EA0" w:rsidP="007B73D9">
            <w:pPr>
              <w:jc w:val="center"/>
              <w:rPr>
                <w:rFonts w:ascii="Tahoma" w:hAnsi="Tahoma" w:cs="Tahoma"/>
                <w:color w:val="000000"/>
                <w:sz w:val="20"/>
                <w:szCs w:val="16"/>
              </w:rPr>
            </w:pPr>
            <w:r w:rsidRPr="007B73D9">
              <w:rPr>
                <w:rFonts w:ascii="Tahoma" w:hAnsi="Tahoma" w:cs="Tahoma"/>
                <w:color w:val="000000"/>
                <w:sz w:val="20"/>
                <w:szCs w:val="16"/>
              </w:rPr>
              <w:t>13</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FB9C673" w14:textId="2C516902" w:rsidR="00616EA0" w:rsidRPr="007B73D9" w:rsidRDefault="00616EA0" w:rsidP="007B73D9">
            <w:pPr>
              <w:jc w:val="center"/>
              <w:rPr>
                <w:rFonts w:ascii="Tahoma" w:hAnsi="Tahoma" w:cs="Tahoma"/>
                <w:color w:val="000000"/>
                <w:sz w:val="20"/>
                <w:szCs w:val="16"/>
              </w:rPr>
            </w:pPr>
            <w:r w:rsidRPr="007B73D9">
              <w:rPr>
                <w:rFonts w:ascii="Tahoma" w:hAnsi="Tahoma" w:cs="Tahoma"/>
                <w:color w:val="000000"/>
                <w:sz w:val="20"/>
                <w:szCs w:val="16"/>
              </w:rPr>
              <w:t>$989.177,80</w:t>
            </w:r>
          </w:p>
        </w:tc>
        <w:tc>
          <w:tcPr>
            <w:tcW w:w="194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4FED370" w14:textId="1B8B7E90" w:rsidR="00616EA0" w:rsidRPr="007B73D9" w:rsidRDefault="00616EA0" w:rsidP="007B73D9">
            <w:pPr>
              <w:jc w:val="center"/>
              <w:rPr>
                <w:rFonts w:ascii="Tahoma" w:hAnsi="Tahoma" w:cs="Tahoma"/>
                <w:color w:val="000000"/>
                <w:sz w:val="20"/>
                <w:szCs w:val="16"/>
              </w:rPr>
            </w:pPr>
            <w:r w:rsidRPr="007B73D9">
              <w:rPr>
                <w:rFonts w:ascii="Tahoma" w:hAnsi="Tahoma" w:cs="Tahoma"/>
                <w:color w:val="000000"/>
                <w:sz w:val="20"/>
                <w:szCs w:val="16"/>
              </w:rPr>
              <w:t>$11.375.544,71</w:t>
            </w:r>
          </w:p>
        </w:tc>
      </w:tr>
      <w:tr w:rsidR="00616EA0" w:rsidRPr="00935605" w14:paraId="5FA21F5C" w14:textId="77777777" w:rsidTr="00935605">
        <w:trPr>
          <w:gridAfter w:val="1"/>
          <w:wAfter w:w="1743" w:type="dxa"/>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0123C" w14:textId="77777777" w:rsidR="00616EA0" w:rsidRPr="007B73D9" w:rsidRDefault="00616EA0" w:rsidP="007B73D9">
            <w:pPr>
              <w:jc w:val="center"/>
              <w:rPr>
                <w:rFonts w:ascii="Tahoma" w:hAnsi="Tahoma" w:cs="Tahoma"/>
                <w:color w:val="000000"/>
                <w:sz w:val="20"/>
                <w:szCs w:val="16"/>
              </w:rPr>
            </w:pPr>
            <w:r w:rsidRPr="007B73D9">
              <w:rPr>
                <w:rFonts w:ascii="Tahoma" w:hAnsi="Tahoma" w:cs="Tahoma"/>
                <w:color w:val="000000"/>
                <w:sz w:val="20"/>
                <w:szCs w:val="16"/>
              </w:rPr>
              <w:t>2021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84B4F" w14:textId="77777777" w:rsidR="00616EA0" w:rsidRPr="007B73D9" w:rsidRDefault="00616EA0" w:rsidP="007B73D9">
            <w:pPr>
              <w:jc w:val="center"/>
              <w:rPr>
                <w:rFonts w:ascii="Tahoma" w:hAnsi="Tahoma" w:cs="Tahoma"/>
                <w:color w:val="000000"/>
                <w:sz w:val="20"/>
                <w:szCs w:val="16"/>
              </w:rPr>
            </w:pPr>
            <w:r w:rsidRPr="007B73D9">
              <w:rPr>
                <w:rFonts w:ascii="Tahoma" w:hAnsi="Tahoma" w:cs="Tahoma"/>
                <w:color w:val="000000"/>
                <w:sz w:val="20"/>
                <w:szCs w:val="16"/>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DE26E" w14:textId="2EBCED23" w:rsidR="00616EA0" w:rsidRPr="007B73D9" w:rsidRDefault="00616EA0" w:rsidP="007B73D9">
            <w:pPr>
              <w:jc w:val="center"/>
              <w:rPr>
                <w:rFonts w:ascii="Tahoma" w:hAnsi="Tahoma" w:cs="Tahoma"/>
                <w:color w:val="000000"/>
                <w:sz w:val="20"/>
                <w:szCs w:val="16"/>
              </w:rPr>
            </w:pPr>
            <w:r w:rsidRPr="007B73D9">
              <w:rPr>
                <w:rFonts w:ascii="Tahoma" w:hAnsi="Tahoma" w:cs="Tahoma"/>
                <w:color w:val="000000"/>
                <w:sz w:val="20"/>
                <w:szCs w:val="16"/>
              </w:rPr>
              <w:t>$1.005.103,56</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4496F" w14:textId="207CE74B" w:rsidR="00616EA0" w:rsidRPr="007B73D9" w:rsidRDefault="00616EA0" w:rsidP="007B73D9">
            <w:pPr>
              <w:jc w:val="center"/>
              <w:rPr>
                <w:rFonts w:ascii="Tahoma" w:hAnsi="Tahoma" w:cs="Tahoma"/>
                <w:color w:val="000000"/>
                <w:sz w:val="20"/>
                <w:szCs w:val="16"/>
              </w:rPr>
            </w:pPr>
            <w:r w:rsidRPr="007B73D9">
              <w:rPr>
                <w:rFonts w:ascii="Tahoma" w:hAnsi="Tahoma" w:cs="Tahoma"/>
                <w:color w:val="000000"/>
                <w:sz w:val="20"/>
                <w:szCs w:val="16"/>
              </w:rPr>
              <w:t>$13.066.346,32</w:t>
            </w:r>
          </w:p>
        </w:tc>
      </w:tr>
      <w:tr w:rsidR="00616EA0" w:rsidRPr="00935605" w14:paraId="4CB9342F" w14:textId="77777777" w:rsidTr="00935605">
        <w:trPr>
          <w:gridAfter w:val="1"/>
          <w:wAfter w:w="1743" w:type="dxa"/>
          <w:trHeight w:val="170"/>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999E5CF" w14:textId="77777777" w:rsidR="00616EA0" w:rsidRPr="007B73D9" w:rsidRDefault="00616EA0" w:rsidP="007B73D9">
            <w:pPr>
              <w:jc w:val="center"/>
              <w:rPr>
                <w:rFonts w:ascii="Tahoma" w:hAnsi="Tahoma" w:cs="Tahoma"/>
                <w:color w:val="000000"/>
                <w:sz w:val="20"/>
                <w:szCs w:val="16"/>
              </w:rPr>
            </w:pPr>
            <w:r w:rsidRPr="007B73D9">
              <w:rPr>
                <w:rFonts w:ascii="Tahoma" w:hAnsi="Tahoma" w:cs="Tahoma"/>
                <w:color w:val="000000"/>
                <w:sz w:val="20"/>
                <w:szCs w:val="16"/>
              </w:rPr>
              <w:t>2022</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0122AC9" w14:textId="77777777" w:rsidR="00616EA0" w:rsidRPr="007B73D9" w:rsidRDefault="00616EA0" w:rsidP="007B73D9">
            <w:pPr>
              <w:jc w:val="center"/>
              <w:rPr>
                <w:rFonts w:ascii="Tahoma" w:hAnsi="Tahoma" w:cs="Tahoma"/>
                <w:color w:val="000000"/>
                <w:sz w:val="20"/>
                <w:szCs w:val="16"/>
              </w:rPr>
            </w:pPr>
            <w:r w:rsidRPr="007B73D9">
              <w:rPr>
                <w:rFonts w:ascii="Tahoma" w:hAnsi="Tahoma" w:cs="Tahoma"/>
                <w:color w:val="000000"/>
                <w:sz w:val="20"/>
                <w:szCs w:val="16"/>
              </w:rPr>
              <w:t>6</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4005322" w14:textId="16F6A1C1" w:rsidR="00616EA0" w:rsidRPr="007B73D9" w:rsidRDefault="00616EA0" w:rsidP="007B73D9">
            <w:pPr>
              <w:jc w:val="center"/>
              <w:rPr>
                <w:rFonts w:ascii="Tahoma" w:hAnsi="Tahoma" w:cs="Tahoma"/>
                <w:color w:val="000000"/>
                <w:sz w:val="20"/>
                <w:szCs w:val="16"/>
              </w:rPr>
            </w:pPr>
            <w:r w:rsidRPr="007B73D9">
              <w:rPr>
                <w:rFonts w:ascii="Tahoma" w:hAnsi="Tahoma" w:cs="Tahoma"/>
                <w:color w:val="000000"/>
                <w:sz w:val="20"/>
                <w:szCs w:val="16"/>
              </w:rPr>
              <w:t>$1.061.590,38</w:t>
            </w:r>
          </w:p>
        </w:tc>
        <w:tc>
          <w:tcPr>
            <w:tcW w:w="194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B8231B0" w14:textId="647A0636" w:rsidR="00616EA0" w:rsidRPr="007B73D9" w:rsidRDefault="00616EA0" w:rsidP="007B73D9">
            <w:pPr>
              <w:jc w:val="center"/>
              <w:rPr>
                <w:rFonts w:ascii="Tahoma" w:hAnsi="Tahoma" w:cs="Tahoma"/>
                <w:color w:val="000000"/>
                <w:sz w:val="20"/>
                <w:szCs w:val="16"/>
              </w:rPr>
            </w:pPr>
            <w:r w:rsidRPr="007B73D9">
              <w:rPr>
                <w:rFonts w:ascii="Tahoma" w:hAnsi="Tahoma" w:cs="Tahoma"/>
                <w:color w:val="000000"/>
                <w:sz w:val="20"/>
                <w:szCs w:val="16"/>
              </w:rPr>
              <w:t>$6.369.542,30</w:t>
            </w:r>
          </w:p>
        </w:tc>
      </w:tr>
      <w:tr w:rsidR="00616EA0" w:rsidRPr="00935605" w14:paraId="509697E8" w14:textId="77777777" w:rsidTr="00935605">
        <w:trPr>
          <w:gridAfter w:val="1"/>
          <w:wAfter w:w="1743" w:type="dxa"/>
          <w:trHeight w:val="170"/>
          <w:jc w:val="center"/>
        </w:trPr>
        <w:tc>
          <w:tcPr>
            <w:tcW w:w="0" w:type="auto"/>
            <w:tcBorders>
              <w:top w:val="single" w:sz="4" w:space="0" w:color="auto"/>
              <w:left w:val="single" w:sz="4" w:space="0" w:color="8EA9DB"/>
              <w:bottom w:val="single" w:sz="4" w:space="0" w:color="8EA9DB"/>
              <w:right w:val="nil"/>
            </w:tcBorders>
            <w:shd w:val="clear" w:color="auto" w:fill="auto"/>
            <w:noWrap/>
            <w:vAlign w:val="bottom"/>
            <w:hideMark/>
          </w:tcPr>
          <w:p w14:paraId="7813C3AA" w14:textId="7596C4C0" w:rsidR="00616EA0" w:rsidRPr="007B73D9" w:rsidRDefault="00616EA0">
            <w:pPr>
              <w:rPr>
                <w:rFonts w:ascii="Tahoma" w:hAnsi="Tahoma" w:cs="Tahoma"/>
                <w:b/>
                <w:bCs/>
                <w:color w:val="000000"/>
                <w:sz w:val="20"/>
                <w:szCs w:val="16"/>
              </w:rPr>
            </w:pPr>
            <w:r w:rsidRPr="007B73D9">
              <w:rPr>
                <w:rFonts w:ascii="Tahoma" w:hAnsi="Tahoma" w:cs="Tahoma"/>
                <w:b/>
                <w:bCs/>
                <w:color w:val="000000"/>
                <w:sz w:val="20"/>
                <w:szCs w:val="16"/>
              </w:rPr>
              <w:t>TOTAL</w:t>
            </w:r>
          </w:p>
        </w:tc>
        <w:tc>
          <w:tcPr>
            <w:tcW w:w="0" w:type="auto"/>
            <w:tcBorders>
              <w:top w:val="single" w:sz="4" w:space="0" w:color="auto"/>
              <w:left w:val="nil"/>
              <w:bottom w:val="single" w:sz="4" w:space="0" w:color="8EA9DB"/>
              <w:right w:val="nil"/>
            </w:tcBorders>
            <w:shd w:val="clear" w:color="auto" w:fill="auto"/>
            <w:noWrap/>
            <w:vAlign w:val="bottom"/>
            <w:hideMark/>
          </w:tcPr>
          <w:p w14:paraId="294653BC" w14:textId="77777777" w:rsidR="00616EA0" w:rsidRPr="007B73D9" w:rsidRDefault="00616EA0">
            <w:pPr>
              <w:rPr>
                <w:rFonts w:ascii="Tahoma" w:hAnsi="Tahoma" w:cs="Tahoma"/>
                <w:b/>
                <w:bCs/>
                <w:color w:val="000000"/>
                <w:sz w:val="20"/>
                <w:szCs w:val="16"/>
              </w:rPr>
            </w:pPr>
          </w:p>
        </w:tc>
        <w:tc>
          <w:tcPr>
            <w:tcW w:w="0" w:type="auto"/>
            <w:tcBorders>
              <w:top w:val="single" w:sz="4" w:space="0" w:color="auto"/>
              <w:left w:val="nil"/>
              <w:bottom w:val="single" w:sz="4" w:space="0" w:color="8EA9DB"/>
              <w:right w:val="nil"/>
            </w:tcBorders>
            <w:shd w:val="clear" w:color="auto" w:fill="auto"/>
            <w:noWrap/>
            <w:vAlign w:val="bottom"/>
            <w:hideMark/>
          </w:tcPr>
          <w:p w14:paraId="0A071A42" w14:textId="77777777" w:rsidR="00616EA0" w:rsidRPr="007B73D9" w:rsidRDefault="00616EA0">
            <w:pPr>
              <w:rPr>
                <w:rFonts w:ascii="Tahoma" w:hAnsi="Tahoma" w:cs="Tahoma"/>
                <w:sz w:val="20"/>
                <w:szCs w:val="16"/>
              </w:rPr>
            </w:pPr>
          </w:p>
        </w:tc>
        <w:tc>
          <w:tcPr>
            <w:tcW w:w="1945" w:type="dxa"/>
            <w:tcBorders>
              <w:top w:val="single" w:sz="4" w:space="0" w:color="auto"/>
              <w:left w:val="nil"/>
              <w:bottom w:val="single" w:sz="4" w:space="0" w:color="8EA9DB"/>
              <w:right w:val="single" w:sz="4" w:space="0" w:color="8EA9DB"/>
            </w:tcBorders>
            <w:shd w:val="clear" w:color="auto" w:fill="auto"/>
            <w:noWrap/>
            <w:vAlign w:val="bottom"/>
            <w:hideMark/>
          </w:tcPr>
          <w:p w14:paraId="4D8709FA" w14:textId="064BA8AC" w:rsidR="00616EA0" w:rsidRPr="007B73D9" w:rsidRDefault="00616EA0" w:rsidP="007B73D9">
            <w:pPr>
              <w:jc w:val="center"/>
              <w:rPr>
                <w:rFonts w:ascii="Tahoma" w:hAnsi="Tahoma" w:cs="Tahoma"/>
                <w:b/>
                <w:bCs/>
                <w:color w:val="000000"/>
                <w:sz w:val="20"/>
                <w:szCs w:val="16"/>
              </w:rPr>
            </w:pPr>
            <w:r w:rsidRPr="007B73D9">
              <w:rPr>
                <w:rFonts w:ascii="Tahoma" w:hAnsi="Tahoma" w:cs="Tahoma"/>
                <w:b/>
                <w:bCs/>
                <w:color w:val="000000"/>
                <w:sz w:val="20"/>
                <w:szCs w:val="16"/>
              </w:rPr>
              <w:t>$62.876.332,80</w:t>
            </w:r>
          </w:p>
        </w:tc>
      </w:tr>
      <w:tr w:rsidR="00021942" w:rsidRPr="00935605" w14:paraId="23EE83DB" w14:textId="77777777" w:rsidTr="00935605">
        <w:trPr>
          <w:trHeight w:val="300"/>
          <w:jc w:val="center"/>
        </w:trPr>
        <w:tc>
          <w:tcPr>
            <w:tcW w:w="7550" w:type="dxa"/>
            <w:gridSpan w:val="5"/>
            <w:vMerge w:val="restart"/>
            <w:tcBorders>
              <w:top w:val="nil"/>
              <w:left w:val="nil"/>
              <w:bottom w:val="nil"/>
              <w:right w:val="nil"/>
            </w:tcBorders>
            <w:shd w:val="clear" w:color="auto" w:fill="auto"/>
            <w:vAlign w:val="bottom"/>
            <w:hideMark/>
          </w:tcPr>
          <w:p w14:paraId="61D271D3" w14:textId="77777777" w:rsidR="007B73D9" w:rsidRPr="007B73D9" w:rsidRDefault="00021942">
            <w:pPr>
              <w:rPr>
                <w:rFonts w:ascii="Tahoma" w:hAnsi="Tahoma" w:cs="Tahoma"/>
                <w:color w:val="000000"/>
                <w:sz w:val="20"/>
                <w:szCs w:val="18"/>
              </w:rPr>
            </w:pPr>
            <w:r w:rsidRPr="007B73D9">
              <w:rPr>
                <w:rFonts w:ascii="Tahoma" w:hAnsi="Tahoma" w:cs="Tahoma"/>
                <w:color w:val="000000"/>
                <w:sz w:val="20"/>
                <w:szCs w:val="18"/>
              </w:rPr>
              <w:t>NOTA:  50% de la mesada hasta marzo de 2020</w:t>
            </w:r>
          </w:p>
          <w:p w14:paraId="00F07614" w14:textId="21D5291C" w:rsidR="00021942" w:rsidRPr="00935605" w:rsidRDefault="00021942">
            <w:pPr>
              <w:rPr>
                <w:rFonts w:ascii="Tahoma" w:hAnsi="Tahoma" w:cs="Tahoma"/>
                <w:color w:val="000000"/>
                <w:sz w:val="18"/>
                <w:szCs w:val="18"/>
              </w:rPr>
            </w:pPr>
            <w:r w:rsidRPr="007B73D9">
              <w:rPr>
                <w:rFonts w:ascii="Tahoma" w:hAnsi="Tahoma" w:cs="Tahoma"/>
                <w:color w:val="000000"/>
                <w:sz w:val="20"/>
                <w:szCs w:val="18"/>
              </w:rPr>
              <w:t xml:space="preserve">           100% mesada a partir de abril de 2020</w:t>
            </w:r>
          </w:p>
        </w:tc>
      </w:tr>
      <w:tr w:rsidR="00021942" w14:paraId="49735E5C" w14:textId="77777777" w:rsidTr="00935605">
        <w:trPr>
          <w:trHeight w:val="300"/>
          <w:jc w:val="center"/>
        </w:trPr>
        <w:tc>
          <w:tcPr>
            <w:tcW w:w="7550" w:type="dxa"/>
            <w:gridSpan w:val="5"/>
            <w:vMerge/>
            <w:tcBorders>
              <w:top w:val="nil"/>
              <w:left w:val="nil"/>
              <w:bottom w:val="nil"/>
              <w:right w:val="nil"/>
            </w:tcBorders>
            <w:vAlign w:val="center"/>
            <w:hideMark/>
          </w:tcPr>
          <w:p w14:paraId="104530F2" w14:textId="77777777" w:rsidR="00021942" w:rsidRDefault="00021942">
            <w:pPr>
              <w:rPr>
                <w:rFonts w:ascii="Calibri" w:hAnsi="Calibri" w:cs="Calibri"/>
                <w:color w:val="000000"/>
                <w:sz w:val="22"/>
                <w:szCs w:val="22"/>
              </w:rPr>
            </w:pPr>
          </w:p>
        </w:tc>
      </w:tr>
    </w:tbl>
    <w:p w14:paraId="41294F4A" w14:textId="77777777" w:rsidR="005C4BBA" w:rsidRPr="008B4E02" w:rsidRDefault="005C4BBA" w:rsidP="008B4E02">
      <w:pPr>
        <w:spacing w:line="276" w:lineRule="auto"/>
        <w:jc w:val="both"/>
        <w:rPr>
          <w:rFonts w:ascii="Tahoma" w:hAnsi="Tahoma" w:cs="Tahoma"/>
        </w:rPr>
      </w:pPr>
    </w:p>
    <w:p w14:paraId="38061CDB" w14:textId="25F3E227" w:rsidR="00D146DA" w:rsidRPr="008B4E02" w:rsidRDefault="00255A7F" w:rsidP="008B4E02">
      <w:pPr>
        <w:spacing w:line="276" w:lineRule="auto"/>
        <w:ind w:firstLine="698"/>
        <w:jc w:val="both"/>
        <w:rPr>
          <w:rFonts w:ascii="Tahoma" w:hAnsi="Tahoma" w:cs="Tahoma"/>
        </w:rPr>
      </w:pPr>
      <w:r w:rsidRPr="008B4E02">
        <w:rPr>
          <w:rFonts w:ascii="Tahoma" w:hAnsi="Tahoma" w:cs="Tahoma"/>
        </w:rPr>
        <w:t xml:space="preserve">Ahora bien, en torno a la responsabilidad que le asiste a Positiva S.A. </w:t>
      </w:r>
      <w:r w:rsidR="008608EA" w:rsidRPr="008B4E02">
        <w:rPr>
          <w:rFonts w:ascii="Tahoma" w:hAnsi="Tahoma" w:cs="Tahoma"/>
        </w:rPr>
        <w:t>de efectuar el pago del retroactivo en comento, se dirá que, contrario a lo expuesto por su togado, es a esa sociedad a quien le corresponde asumir el pago total de la obligación, independientemente de que haya cancelado la pensión a los hijos del causante, pues es un derecho que le asiste legítimamente como beneficiaria de un sistema de pensiones que no puede desprenderse de la</w:t>
      </w:r>
      <w:r w:rsidR="00283741" w:rsidRPr="008B4E02">
        <w:rPr>
          <w:rFonts w:ascii="Tahoma" w:hAnsi="Tahoma" w:cs="Tahoma"/>
        </w:rPr>
        <w:t>s</w:t>
      </w:r>
      <w:r w:rsidR="008608EA" w:rsidRPr="008B4E02">
        <w:rPr>
          <w:rFonts w:ascii="Tahoma" w:hAnsi="Tahoma" w:cs="Tahoma"/>
        </w:rPr>
        <w:t xml:space="preserve"> carga</w:t>
      </w:r>
      <w:r w:rsidR="00283741" w:rsidRPr="008B4E02">
        <w:rPr>
          <w:rFonts w:ascii="Tahoma" w:hAnsi="Tahoma" w:cs="Tahoma"/>
        </w:rPr>
        <w:t>s endilgadas por la ley</w:t>
      </w:r>
      <w:r w:rsidR="00612BF8" w:rsidRPr="008B4E02">
        <w:rPr>
          <w:rFonts w:ascii="Tahoma" w:hAnsi="Tahoma" w:cs="Tahoma"/>
        </w:rPr>
        <w:t xml:space="preserve">, dejando </w:t>
      </w:r>
      <w:r w:rsidR="00D146DA" w:rsidRPr="008B4E02">
        <w:rPr>
          <w:rFonts w:ascii="Tahoma" w:hAnsi="Tahoma" w:cs="Tahoma"/>
        </w:rPr>
        <w:t xml:space="preserve">el pago efectivo y oportuno </w:t>
      </w:r>
      <w:r w:rsidR="00612BF8" w:rsidRPr="008B4E02">
        <w:rPr>
          <w:rFonts w:ascii="Tahoma" w:hAnsi="Tahoma" w:cs="Tahoma"/>
        </w:rPr>
        <w:t xml:space="preserve">a merced de esos terceros y a lo </w:t>
      </w:r>
      <w:r w:rsidR="00D146DA" w:rsidRPr="008B4E02">
        <w:rPr>
          <w:rFonts w:ascii="Tahoma" w:hAnsi="Tahoma" w:cs="Tahoma"/>
        </w:rPr>
        <w:t>incierto de sus economías.</w:t>
      </w:r>
    </w:p>
    <w:p w14:paraId="105052A9" w14:textId="747FD031" w:rsidR="00D25972" w:rsidRPr="008B4E02" w:rsidRDefault="00D25972" w:rsidP="008B4E02">
      <w:pPr>
        <w:spacing w:line="276" w:lineRule="auto"/>
        <w:ind w:firstLine="698"/>
        <w:jc w:val="both"/>
        <w:rPr>
          <w:rFonts w:ascii="Tahoma" w:hAnsi="Tahoma" w:cs="Tahoma"/>
        </w:rPr>
      </w:pPr>
    </w:p>
    <w:p w14:paraId="7C4B7605" w14:textId="77777777" w:rsidR="00D25972" w:rsidRPr="008B4E02" w:rsidRDefault="00D25972" w:rsidP="008B4E02">
      <w:pPr>
        <w:spacing w:line="276" w:lineRule="auto"/>
        <w:ind w:firstLine="698"/>
        <w:jc w:val="both"/>
        <w:rPr>
          <w:rFonts w:ascii="Tahoma" w:hAnsi="Tahoma" w:cs="Tahoma"/>
        </w:rPr>
      </w:pPr>
      <w:r w:rsidRPr="008B4E02">
        <w:rPr>
          <w:rFonts w:ascii="Tahoma" w:hAnsi="Tahoma" w:cs="Tahoma"/>
        </w:rPr>
        <w:t>Al respecto se pronunció la Sala de Casación Laboral de la Corte Suprema de Justicia en sentencia SL1019-2021, M.P. Fernando Castillo Cadena, en los términos que se citan a continuación:</w:t>
      </w:r>
    </w:p>
    <w:p w14:paraId="75FB9600" w14:textId="77777777" w:rsidR="00D25972" w:rsidRPr="008B4E02" w:rsidRDefault="00D25972" w:rsidP="008B4E02">
      <w:pPr>
        <w:spacing w:line="276" w:lineRule="auto"/>
        <w:ind w:firstLine="698"/>
        <w:jc w:val="both"/>
        <w:rPr>
          <w:rFonts w:ascii="Tahoma" w:hAnsi="Tahoma" w:cs="Tahoma"/>
        </w:rPr>
      </w:pPr>
    </w:p>
    <w:p w14:paraId="4FB66553" w14:textId="25D2EB65" w:rsidR="00D25972" w:rsidRPr="008B4E02" w:rsidRDefault="00D25972" w:rsidP="008B4E02">
      <w:pPr>
        <w:ind w:left="426" w:right="420"/>
        <w:jc w:val="both"/>
        <w:rPr>
          <w:rFonts w:ascii="Tahoma" w:hAnsi="Tahoma" w:cs="Tahoma"/>
          <w:i/>
          <w:sz w:val="22"/>
        </w:rPr>
      </w:pPr>
      <w:r w:rsidRPr="008B4E02">
        <w:rPr>
          <w:rFonts w:ascii="Tahoma" w:hAnsi="Tahoma" w:cs="Tahoma"/>
          <w:i/>
          <w:sz w:val="22"/>
        </w:rPr>
        <w:t xml:space="preserve">“En la sentencia de revisión CSJ SL226-2021 esta Sala tuvo la oportunidad de indicar que la existencia de un beneficiario que hubiera percibido un porcentaje mayor desde el inicio, no puede limitar la declaración del derecho «a partir de la fecha de la muerte del causante pensionado, y mucho menos, que sus efectos fiscales se aplacen o trasladen al momento del ajuste definitivo, pues el nuevo beneficiario no puede correr con las consecuencias de ese tipo de estudio o que le imponga una carga adicional, como es, que tenga que perseguir por su cuenta los dineros entregados al beneficiario inicial, porque el Estado cuenta con las herramientas necesarias para sanear las finanzas de las cuales se provee el sistema pensional».” </w:t>
      </w:r>
    </w:p>
    <w:p w14:paraId="6662EDD8" w14:textId="77777777" w:rsidR="00D25972" w:rsidRPr="008B4E02" w:rsidRDefault="00D25972" w:rsidP="008B4E02">
      <w:pPr>
        <w:spacing w:line="276" w:lineRule="auto"/>
        <w:ind w:firstLine="698"/>
        <w:jc w:val="both"/>
        <w:rPr>
          <w:rFonts w:ascii="Tahoma" w:hAnsi="Tahoma" w:cs="Tahoma"/>
        </w:rPr>
      </w:pPr>
    </w:p>
    <w:p w14:paraId="1DD5F9A8" w14:textId="3E08524F" w:rsidR="00C55CA5" w:rsidRPr="008B4E02" w:rsidRDefault="00D146DA" w:rsidP="008B4E02">
      <w:pPr>
        <w:spacing w:line="276" w:lineRule="auto"/>
        <w:ind w:firstLine="698"/>
        <w:jc w:val="both"/>
        <w:rPr>
          <w:rFonts w:ascii="Tahoma" w:hAnsi="Tahoma" w:cs="Tahoma"/>
          <w:i/>
        </w:rPr>
      </w:pPr>
      <w:r w:rsidRPr="008B4E02">
        <w:rPr>
          <w:rFonts w:ascii="Tahoma" w:hAnsi="Tahoma" w:cs="Tahoma"/>
        </w:rPr>
        <w:t xml:space="preserve">Lo anterior no desconoce que a Positiva S.A. le asiste el derecho a reclamar los emolumentos pagados de más a </w:t>
      </w:r>
      <w:proofErr w:type="spellStart"/>
      <w:r w:rsidRPr="008B4E02">
        <w:rPr>
          <w:rFonts w:ascii="Tahoma" w:hAnsi="Tahoma" w:cs="Tahoma"/>
        </w:rPr>
        <w:t>Deiby</w:t>
      </w:r>
      <w:proofErr w:type="spellEnd"/>
      <w:r w:rsidRPr="008B4E02">
        <w:rPr>
          <w:rFonts w:ascii="Tahoma" w:hAnsi="Tahoma" w:cs="Tahoma"/>
        </w:rPr>
        <w:t xml:space="preserve"> y Norbey Vélez Urrego, pues a pesar de que estos percibieron de buena fe el porcentaje que correspondía a la actora, les atañe restituirlo </w:t>
      </w:r>
      <w:r w:rsidR="00092C23" w:rsidRPr="008B4E02">
        <w:rPr>
          <w:rFonts w:ascii="Tahoma" w:hAnsi="Tahoma" w:cs="Tahoma"/>
        </w:rPr>
        <w:t xml:space="preserve">por haber ingresado a su patrimonio sin </w:t>
      </w:r>
      <w:r w:rsidR="00E626B8" w:rsidRPr="008B4E02">
        <w:rPr>
          <w:rFonts w:ascii="Tahoma" w:hAnsi="Tahoma" w:cs="Tahoma"/>
        </w:rPr>
        <w:t>estar legitimados para ello</w:t>
      </w:r>
      <w:r w:rsidR="00D25972" w:rsidRPr="008B4E02">
        <w:rPr>
          <w:rFonts w:ascii="Tahoma" w:hAnsi="Tahoma" w:cs="Tahoma"/>
        </w:rPr>
        <w:t xml:space="preserve">, </w:t>
      </w:r>
      <w:r w:rsidR="00283741" w:rsidRPr="008B4E02">
        <w:rPr>
          <w:rFonts w:ascii="Tahoma" w:hAnsi="Tahoma" w:cs="Tahoma"/>
        </w:rPr>
        <w:t>correspondie</w:t>
      </w:r>
      <w:r w:rsidR="0037673E" w:rsidRPr="008B4E02">
        <w:rPr>
          <w:rFonts w:ascii="Tahoma" w:hAnsi="Tahoma" w:cs="Tahoma"/>
        </w:rPr>
        <w:t>ndo</w:t>
      </w:r>
      <w:r w:rsidR="00D25972" w:rsidRPr="008B4E02">
        <w:rPr>
          <w:rFonts w:ascii="Tahoma" w:hAnsi="Tahoma" w:cs="Tahoma"/>
        </w:rPr>
        <w:t xml:space="preserve"> a la administradora efectuar el respectivo recobro </w:t>
      </w:r>
      <w:r w:rsidR="00B522EF" w:rsidRPr="008B4E02">
        <w:rPr>
          <w:rFonts w:ascii="Tahoma" w:hAnsi="Tahoma" w:cs="Tahoma"/>
          <w:i/>
        </w:rPr>
        <w:t>“</w:t>
      </w:r>
      <w:r w:rsidR="00D25972" w:rsidRPr="00E51D3D">
        <w:rPr>
          <w:rFonts w:ascii="Tahoma" w:hAnsi="Tahoma" w:cs="Tahoma"/>
          <w:i/>
          <w:sz w:val="22"/>
        </w:rPr>
        <w:t>con las mesadas que a futuro reciban quienes inicialmente fueron aceptados como beneficiarios, o en su defecto, iniciar las acciones de recuperación de esos rubros pagados sin justificación, muy a pesar de que al principio los reclamantes lo hubieran hecho de buena fe o creyendo que los hechos y el momento respaldaban su solicitud</w:t>
      </w:r>
      <w:r w:rsidR="00B522EF" w:rsidRPr="008B4E02">
        <w:rPr>
          <w:rFonts w:ascii="Tahoma" w:hAnsi="Tahoma" w:cs="Tahoma"/>
          <w:i/>
        </w:rPr>
        <w:t>”</w:t>
      </w:r>
      <w:r w:rsidR="00A2122F" w:rsidRPr="008B4E02">
        <w:rPr>
          <w:rStyle w:val="Refdenotaalpie"/>
          <w:rFonts w:ascii="Tahoma" w:hAnsi="Tahoma" w:cs="Tahoma"/>
          <w:i/>
        </w:rPr>
        <w:footnoteReference w:id="7"/>
      </w:r>
      <w:r w:rsidR="00D25972" w:rsidRPr="008B4E02">
        <w:rPr>
          <w:rFonts w:ascii="Tahoma" w:hAnsi="Tahoma" w:cs="Tahoma"/>
          <w:i/>
        </w:rPr>
        <w:t xml:space="preserve">. </w:t>
      </w:r>
    </w:p>
    <w:p w14:paraId="239C505E" w14:textId="0ADC8BDF" w:rsidR="00B522EF" w:rsidRPr="008B4E02" w:rsidRDefault="00B522EF" w:rsidP="008B4E02">
      <w:pPr>
        <w:spacing w:line="276" w:lineRule="auto"/>
        <w:ind w:firstLine="698"/>
        <w:jc w:val="both"/>
        <w:rPr>
          <w:rFonts w:ascii="Tahoma" w:hAnsi="Tahoma" w:cs="Tahoma"/>
        </w:rPr>
      </w:pPr>
    </w:p>
    <w:p w14:paraId="49EE9818" w14:textId="49A7EB11" w:rsidR="00B522EF" w:rsidRPr="008B4E02" w:rsidRDefault="00214F90" w:rsidP="008B4E02">
      <w:pPr>
        <w:spacing w:line="276" w:lineRule="auto"/>
        <w:ind w:firstLine="698"/>
        <w:jc w:val="both"/>
        <w:rPr>
          <w:rFonts w:ascii="Tahoma" w:hAnsi="Tahoma" w:cs="Tahoma"/>
        </w:rPr>
      </w:pPr>
      <w:r w:rsidRPr="008B4E02">
        <w:rPr>
          <w:rFonts w:ascii="Tahoma" w:hAnsi="Tahoma" w:cs="Tahoma"/>
        </w:rPr>
        <w:t xml:space="preserve">Bajo este hilo argumentativo </w:t>
      </w:r>
      <w:r w:rsidR="00283741" w:rsidRPr="008B4E02">
        <w:rPr>
          <w:rFonts w:ascii="Tahoma" w:hAnsi="Tahoma" w:cs="Tahoma"/>
        </w:rPr>
        <w:t>se considera</w:t>
      </w:r>
      <w:r w:rsidRPr="008B4E02">
        <w:rPr>
          <w:rFonts w:ascii="Tahoma" w:hAnsi="Tahoma" w:cs="Tahoma"/>
        </w:rPr>
        <w:t xml:space="preserve"> acertada la conclusión a la que arribó la Jueza de instancia, </w:t>
      </w:r>
      <w:r w:rsidR="00283741" w:rsidRPr="008B4E02">
        <w:rPr>
          <w:rFonts w:ascii="Tahoma" w:hAnsi="Tahoma" w:cs="Tahoma"/>
        </w:rPr>
        <w:t xml:space="preserve">por lo que no se acogen </w:t>
      </w:r>
      <w:r w:rsidRPr="008B4E02">
        <w:rPr>
          <w:rFonts w:ascii="Tahoma" w:hAnsi="Tahoma" w:cs="Tahoma"/>
        </w:rPr>
        <w:t xml:space="preserve">los argumentos planteados por los recurrentes. No </w:t>
      </w:r>
      <w:r w:rsidR="00A77092" w:rsidRPr="008B4E02">
        <w:rPr>
          <w:rFonts w:ascii="Tahoma" w:hAnsi="Tahoma" w:cs="Tahoma"/>
        </w:rPr>
        <w:t>obstante</w:t>
      </w:r>
      <w:r w:rsidRPr="008B4E02">
        <w:rPr>
          <w:rFonts w:ascii="Tahoma" w:hAnsi="Tahoma" w:cs="Tahoma"/>
        </w:rPr>
        <w:t xml:space="preserve">, la operadora jurídica de instancia incurrió en un dislate al referir que </w:t>
      </w:r>
      <w:proofErr w:type="spellStart"/>
      <w:r w:rsidRPr="008B4E02">
        <w:rPr>
          <w:rFonts w:ascii="Tahoma" w:hAnsi="Tahoma" w:cs="Tahoma"/>
        </w:rPr>
        <w:t>Deiby</w:t>
      </w:r>
      <w:proofErr w:type="spellEnd"/>
      <w:r w:rsidRPr="008B4E02">
        <w:rPr>
          <w:rFonts w:ascii="Tahoma" w:hAnsi="Tahoma" w:cs="Tahoma"/>
        </w:rPr>
        <w:t xml:space="preserve"> Vélez Urrego no debía restituir lo recibido antes de abril de 2019, supuestamente porque devengó el 25%</w:t>
      </w:r>
      <w:r w:rsidR="00283741" w:rsidRPr="008B4E02">
        <w:rPr>
          <w:rFonts w:ascii="Tahoma" w:hAnsi="Tahoma" w:cs="Tahoma"/>
        </w:rPr>
        <w:t xml:space="preserve"> de la pensión</w:t>
      </w:r>
      <w:r w:rsidRPr="008B4E02">
        <w:rPr>
          <w:rFonts w:ascii="Tahoma" w:hAnsi="Tahoma" w:cs="Tahoma"/>
        </w:rPr>
        <w:t>, dando por sentado que un 75% estaba suspendido y desconociendo que en mayo del mismo año</w:t>
      </w:r>
      <w:r w:rsidR="00A77092" w:rsidRPr="008B4E02">
        <w:rPr>
          <w:rFonts w:ascii="Tahoma" w:hAnsi="Tahoma" w:cs="Tahoma"/>
        </w:rPr>
        <w:t xml:space="preserve"> dicho beneficiario recibió retroactivamente el acrecimiento pensional derivado del retiro de nómina de su hermano Norbey Vélez. Ante tal imprecisión se modificará la orden contenida en el ordinal quinto de la sentencia de instancia, para establecer que a los hermanos </w:t>
      </w:r>
      <w:proofErr w:type="spellStart"/>
      <w:r w:rsidR="00A77092" w:rsidRPr="008B4E02">
        <w:rPr>
          <w:rFonts w:ascii="Tahoma" w:hAnsi="Tahoma" w:cs="Tahoma"/>
        </w:rPr>
        <w:t>Deiby</w:t>
      </w:r>
      <w:proofErr w:type="spellEnd"/>
      <w:r w:rsidR="00A77092" w:rsidRPr="008B4E02">
        <w:rPr>
          <w:rFonts w:ascii="Tahoma" w:hAnsi="Tahoma" w:cs="Tahoma"/>
        </w:rPr>
        <w:t xml:space="preserve"> </w:t>
      </w:r>
      <w:r w:rsidR="00283741" w:rsidRPr="008B4E02">
        <w:rPr>
          <w:rFonts w:ascii="Tahoma" w:hAnsi="Tahoma" w:cs="Tahoma"/>
        </w:rPr>
        <w:t>Darío</w:t>
      </w:r>
      <w:r w:rsidR="00A77092" w:rsidRPr="008B4E02">
        <w:rPr>
          <w:rFonts w:ascii="Tahoma" w:hAnsi="Tahoma" w:cs="Tahoma"/>
        </w:rPr>
        <w:t xml:space="preserve"> </w:t>
      </w:r>
      <w:r w:rsidR="008B4E02" w:rsidRPr="008B4E02">
        <w:rPr>
          <w:rFonts w:ascii="Tahoma" w:hAnsi="Tahoma" w:cs="Tahoma"/>
        </w:rPr>
        <w:t>Vélez Urrego</w:t>
      </w:r>
      <w:r w:rsidR="00A77092" w:rsidRPr="008B4E02">
        <w:rPr>
          <w:rFonts w:ascii="Tahoma" w:hAnsi="Tahoma" w:cs="Tahoma"/>
        </w:rPr>
        <w:t xml:space="preserve"> </w:t>
      </w:r>
      <w:r w:rsidR="008B4E02" w:rsidRPr="008B4E02">
        <w:rPr>
          <w:rFonts w:ascii="Tahoma" w:hAnsi="Tahoma" w:cs="Tahoma"/>
        </w:rPr>
        <w:t>y Norbey</w:t>
      </w:r>
      <w:r w:rsidR="00A77092" w:rsidRPr="008B4E02">
        <w:rPr>
          <w:rFonts w:ascii="Tahoma" w:hAnsi="Tahoma" w:cs="Tahoma"/>
        </w:rPr>
        <w:t xml:space="preserve"> </w:t>
      </w:r>
      <w:r w:rsidR="008B4E02" w:rsidRPr="008B4E02">
        <w:rPr>
          <w:rFonts w:ascii="Tahoma" w:hAnsi="Tahoma" w:cs="Tahoma"/>
        </w:rPr>
        <w:t>Vélez Urrego</w:t>
      </w:r>
      <w:r w:rsidR="00A77092" w:rsidRPr="008B4E02">
        <w:rPr>
          <w:rFonts w:ascii="Tahoma" w:hAnsi="Tahoma" w:cs="Tahoma"/>
        </w:rPr>
        <w:t xml:space="preserve"> les corresponde reintegrar </w:t>
      </w:r>
      <w:r w:rsidR="00C84DA5" w:rsidRPr="008B4E02">
        <w:rPr>
          <w:rFonts w:ascii="Tahoma" w:hAnsi="Tahoma" w:cs="Tahoma"/>
        </w:rPr>
        <w:t xml:space="preserve">a Positiva S.A. </w:t>
      </w:r>
      <w:r w:rsidR="00A77092" w:rsidRPr="008B4E02">
        <w:rPr>
          <w:rFonts w:ascii="Tahoma" w:hAnsi="Tahoma" w:cs="Tahoma"/>
        </w:rPr>
        <w:t xml:space="preserve">el 50% de los </w:t>
      </w:r>
      <w:r w:rsidR="003D536F" w:rsidRPr="008B4E02">
        <w:rPr>
          <w:rFonts w:ascii="Tahoma" w:hAnsi="Tahoma" w:cs="Tahoma"/>
        </w:rPr>
        <w:t xml:space="preserve">dineros </w:t>
      </w:r>
      <w:r w:rsidR="00A77092" w:rsidRPr="008B4E02">
        <w:rPr>
          <w:rFonts w:ascii="Tahoma" w:hAnsi="Tahoma" w:cs="Tahoma"/>
        </w:rPr>
        <w:t xml:space="preserve">efectivamente </w:t>
      </w:r>
      <w:r w:rsidR="00C84DA5" w:rsidRPr="008B4E02">
        <w:rPr>
          <w:rFonts w:ascii="Tahoma" w:hAnsi="Tahoma" w:cs="Tahoma"/>
        </w:rPr>
        <w:t>recibidos desde el 21 de abril de 2014.</w:t>
      </w:r>
      <w:r w:rsidR="00A77092" w:rsidRPr="008B4E02">
        <w:rPr>
          <w:rFonts w:ascii="Tahoma" w:hAnsi="Tahoma" w:cs="Tahoma"/>
        </w:rPr>
        <w:t xml:space="preserve"> </w:t>
      </w:r>
    </w:p>
    <w:p w14:paraId="72DB9426" w14:textId="77777777" w:rsidR="0037673E" w:rsidRPr="008B4E02" w:rsidRDefault="0037673E" w:rsidP="008B4E02">
      <w:pPr>
        <w:spacing w:line="276" w:lineRule="auto"/>
        <w:ind w:firstLine="698"/>
        <w:jc w:val="both"/>
        <w:rPr>
          <w:rFonts w:ascii="Tahoma" w:hAnsi="Tahoma" w:cs="Tahoma"/>
        </w:rPr>
      </w:pPr>
    </w:p>
    <w:p w14:paraId="52790ACB" w14:textId="4A71DCDC" w:rsidR="003D536F" w:rsidRPr="008B4E02" w:rsidRDefault="00EA59BF" w:rsidP="008B4E02">
      <w:pPr>
        <w:spacing w:line="276" w:lineRule="auto"/>
        <w:ind w:firstLine="698"/>
        <w:jc w:val="both"/>
        <w:rPr>
          <w:rFonts w:ascii="Tahoma" w:hAnsi="Tahoma" w:cs="Tahoma"/>
          <w:b/>
        </w:rPr>
      </w:pPr>
      <w:r w:rsidRPr="008B4E02">
        <w:rPr>
          <w:rFonts w:ascii="Tahoma" w:hAnsi="Tahoma" w:cs="Tahoma"/>
          <w:b/>
        </w:rPr>
        <w:t>6.3 Intereses moratorios</w:t>
      </w:r>
      <w:r w:rsidR="00C95CEF" w:rsidRPr="008B4E02">
        <w:rPr>
          <w:rFonts w:ascii="Tahoma" w:hAnsi="Tahoma" w:cs="Tahoma"/>
          <w:b/>
        </w:rPr>
        <w:t xml:space="preserve"> y pensión reconocida por Colpensiones</w:t>
      </w:r>
    </w:p>
    <w:p w14:paraId="252BEBB1" w14:textId="77777777" w:rsidR="00283741" w:rsidRPr="008B4E02" w:rsidRDefault="00283741" w:rsidP="008B4E02">
      <w:pPr>
        <w:spacing w:line="276" w:lineRule="auto"/>
        <w:ind w:firstLine="698"/>
        <w:jc w:val="both"/>
        <w:rPr>
          <w:rFonts w:ascii="Tahoma" w:hAnsi="Tahoma" w:cs="Tahoma"/>
        </w:rPr>
      </w:pPr>
    </w:p>
    <w:p w14:paraId="014BE777" w14:textId="563BBF1D" w:rsidR="00760255" w:rsidRPr="008B4E02" w:rsidRDefault="00C95CEF" w:rsidP="008B4E02">
      <w:pPr>
        <w:spacing w:line="276" w:lineRule="auto"/>
        <w:ind w:firstLine="698"/>
        <w:jc w:val="both"/>
        <w:rPr>
          <w:rFonts w:ascii="Tahoma" w:hAnsi="Tahoma" w:cs="Tahoma"/>
        </w:rPr>
      </w:pPr>
      <w:r w:rsidRPr="008B4E02">
        <w:rPr>
          <w:rFonts w:ascii="Tahoma" w:hAnsi="Tahoma" w:cs="Tahoma"/>
        </w:rPr>
        <w:t xml:space="preserve">Previo a </w:t>
      </w:r>
      <w:r w:rsidR="00283741" w:rsidRPr="008B4E02">
        <w:rPr>
          <w:rFonts w:ascii="Tahoma" w:hAnsi="Tahoma" w:cs="Tahoma"/>
        </w:rPr>
        <w:t>analizar</w:t>
      </w:r>
      <w:r w:rsidRPr="008B4E02">
        <w:rPr>
          <w:rFonts w:ascii="Tahoma" w:hAnsi="Tahoma" w:cs="Tahoma"/>
        </w:rPr>
        <w:t xml:space="preserve"> la procedencia de los intereses moratorios a que fue condenada la demandada, es necesario hacer referencia a la pensión de sobrevivientes reconocida por Colpensiones a la demandante a través de la Resolución </w:t>
      </w:r>
      <w:bookmarkStart w:id="4" w:name="_Hlk108736098"/>
      <w:r w:rsidRPr="008B4E02">
        <w:rPr>
          <w:rFonts w:ascii="Tahoma" w:hAnsi="Tahoma" w:cs="Tahoma"/>
        </w:rPr>
        <w:t>GNR 28249 del 25 de marzo de 2014</w:t>
      </w:r>
      <w:bookmarkEnd w:id="4"/>
      <w:r w:rsidRPr="008B4E02">
        <w:rPr>
          <w:rFonts w:ascii="Tahoma" w:hAnsi="Tahoma" w:cs="Tahoma"/>
        </w:rPr>
        <w:t xml:space="preserve">, </w:t>
      </w:r>
      <w:r w:rsidR="005973E5" w:rsidRPr="008B4E02">
        <w:rPr>
          <w:rFonts w:ascii="Tahoma" w:hAnsi="Tahoma" w:cs="Tahoma"/>
        </w:rPr>
        <w:t>a partir del 19 de julio de 2012</w:t>
      </w:r>
      <w:r w:rsidR="00760255" w:rsidRPr="008B4E02">
        <w:rPr>
          <w:rFonts w:ascii="Tahoma" w:hAnsi="Tahoma" w:cs="Tahoma"/>
        </w:rPr>
        <w:t>, cuyo trámite revocatorio inició el 16 de octubre de 2016, según se desprende de la autorización que esa entidad solicitó a la demandante, a través del oficio visible a folio 19 del archivo 04AnexosDemanda.</w:t>
      </w:r>
    </w:p>
    <w:p w14:paraId="7F83561C" w14:textId="6C8B67FB" w:rsidR="00760255" w:rsidRPr="008B4E02" w:rsidRDefault="00760255" w:rsidP="008B4E02">
      <w:pPr>
        <w:spacing w:line="276" w:lineRule="auto"/>
        <w:ind w:firstLine="698"/>
        <w:jc w:val="both"/>
        <w:rPr>
          <w:rFonts w:ascii="Tahoma" w:hAnsi="Tahoma" w:cs="Tahoma"/>
        </w:rPr>
      </w:pPr>
    </w:p>
    <w:p w14:paraId="5F3AE68B" w14:textId="6CCF70AF" w:rsidR="00CD2F8B" w:rsidRPr="008B4E02" w:rsidRDefault="00760255" w:rsidP="008B4E02">
      <w:pPr>
        <w:spacing w:line="276" w:lineRule="auto"/>
        <w:ind w:firstLine="698"/>
        <w:jc w:val="both"/>
        <w:rPr>
          <w:rFonts w:ascii="Tahoma" w:hAnsi="Tahoma" w:cs="Tahoma"/>
        </w:rPr>
      </w:pPr>
      <w:r w:rsidRPr="008B4E02">
        <w:rPr>
          <w:rFonts w:ascii="Tahoma" w:hAnsi="Tahoma" w:cs="Tahoma"/>
        </w:rPr>
        <w:t xml:space="preserve">No es un hecho menor que la </w:t>
      </w:r>
      <w:r w:rsidR="00CD2F8B" w:rsidRPr="008B4E02">
        <w:rPr>
          <w:rFonts w:ascii="Tahoma" w:hAnsi="Tahoma" w:cs="Tahoma"/>
        </w:rPr>
        <w:t xml:space="preserve">querellante </w:t>
      </w:r>
      <w:r w:rsidRPr="008B4E02">
        <w:rPr>
          <w:rFonts w:ascii="Tahoma" w:hAnsi="Tahoma" w:cs="Tahoma"/>
        </w:rPr>
        <w:t>haya percibido una pensión de sobreviviente</w:t>
      </w:r>
      <w:r w:rsidR="00CD2F8B" w:rsidRPr="008B4E02">
        <w:rPr>
          <w:rFonts w:ascii="Tahoma" w:hAnsi="Tahoma" w:cs="Tahoma"/>
        </w:rPr>
        <w:t xml:space="preserve"> de origen común desde el año 2012, pues esta es incompatible con la de origen laboral perseguida en este proceso y, </w:t>
      </w:r>
      <w:r w:rsidR="00283741" w:rsidRPr="008B4E02">
        <w:rPr>
          <w:rFonts w:ascii="Tahoma" w:hAnsi="Tahoma" w:cs="Tahoma"/>
        </w:rPr>
        <w:t>subsecuentement</w:t>
      </w:r>
      <w:r w:rsidR="00CD2F8B" w:rsidRPr="008B4E02">
        <w:rPr>
          <w:rFonts w:ascii="Tahoma" w:hAnsi="Tahoma" w:cs="Tahoma"/>
        </w:rPr>
        <w:t>e, con las mesadas aquí reconocidas</w:t>
      </w:r>
      <w:r w:rsidR="00283741" w:rsidRPr="008B4E02">
        <w:rPr>
          <w:rFonts w:ascii="Tahoma" w:hAnsi="Tahoma" w:cs="Tahoma"/>
        </w:rPr>
        <w:t>;</w:t>
      </w:r>
      <w:r w:rsidR="00CD2F8B" w:rsidRPr="008B4E02">
        <w:rPr>
          <w:rFonts w:ascii="Tahoma" w:hAnsi="Tahoma" w:cs="Tahoma"/>
        </w:rPr>
        <w:t xml:space="preserve"> hecho de capital trascendencia en la litis</w:t>
      </w:r>
      <w:r w:rsidR="00283741" w:rsidRPr="008B4E02">
        <w:rPr>
          <w:rFonts w:ascii="Tahoma" w:hAnsi="Tahoma" w:cs="Tahoma"/>
        </w:rPr>
        <w:t xml:space="preserve"> que no podía ser pasado de largo por la A-quo</w:t>
      </w:r>
      <w:r w:rsidR="00CD2F8B" w:rsidRPr="008B4E02">
        <w:rPr>
          <w:rFonts w:ascii="Tahoma" w:hAnsi="Tahoma" w:cs="Tahoma"/>
        </w:rPr>
        <w:t xml:space="preserve">, pues al tiempo que la administración de justicia debe velar por el derecho </w:t>
      </w:r>
      <w:r w:rsidR="00247493" w:rsidRPr="008B4E02">
        <w:rPr>
          <w:rFonts w:ascii="Tahoma" w:hAnsi="Tahoma" w:cs="Tahoma"/>
        </w:rPr>
        <w:t xml:space="preserve">que asiste legítimamente a los beneficiarios, no puede darle la espalda a la sostenibilidad financiera del sistema de pensiones en la que se respalda el cumplimiento efectivo de los derechos de los demás asociados.   </w:t>
      </w:r>
    </w:p>
    <w:p w14:paraId="7260BFC7" w14:textId="04AA23AB" w:rsidR="00247493" w:rsidRPr="008B4E02" w:rsidRDefault="00247493" w:rsidP="008B4E02">
      <w:pPr>
        <w:spacing w:line="276" w:lineRule="auto"/>
        <w:ind w:firstLine="698"/>
        <w:jc w:val="both"/>
        <w:rPr>
          <w:rFonts w:ascii="Tahoma" w:hAnsi="Tahoma" w:cs="Tahoma"/>
        </w:rPr>
      </w:pPr>
    </w:p>
    <w:p w14:paraId="0E26F9AB" w14:textId="45285983" w:rsidR="00247493" w:rsidRPr="008B4E02" w:rsidRDefault="007A3491" w:rsidP="008B4E02">
      <w:pPr>
        <w:spacing w:line="276" w:lineRule="auto"/>
        <w:ind w:firstLine="698"/>
        <w:jc w:val="both"/>
        <w:rPr>
          <w:rFonts w:ascii="Tahoma" w:hAnsi="Tahoma" w:cs="Tahoma"/>
        </w:rPr>
      </w:pPr>
      <w:r w:rsidRPr="008B4E02">
        <w:rPr>
          <w:rFonts w:ascii="Tahoma" w:hAnsi="Tahoma" w:cs="Tahoma"/>
        </w:rPr>
        <w:t xml:space="preserve">En este sentido, al desconocerse la fecha hasta la cual la demandante percibió la pensión de sobrevivientes por parte de Colpensiones, </w:t>
      </w:r>
      <w:r w:rsidR="00EE7FB4" w:rsidRPr="008B4E02">
        <w:rPr>
          <w:rFonts w:ascii="Tahoma" w:hAnsi="Tahoma" w:cs="Tahoma"/>
        </w:rPr>
        <w:t>se autorizará a Positiva S.A. a que descuente del retroactivo calculado en esta instancia ($62.876.332,80), el valor correspondiente a las sumas canceladas a la demandante a partir del 21 de abril de 2014. Para tal efecto, adelantará las gestiones correspondientes ante la administradora del régimen de prima media dentro del término concedido por la Jueza de instancia para dar cumplimiento a lo ordenado, esto es, un mes después de radicada la respectiva cuenta de cobro</w:t>
      </w:r>
      <w:r w:rsidR="000C4119" w:rsidRPr="008B4E02">
        <w:rPr>
          <w:rFonts w:ascii="Tahoma" w:hAnsi="Tahoma" w:cs="Tahoma"/>
        </w:rPr>
        <w:t xml:space="preserve"> por parte de la actora</w:t>
      </w:r>
      <w:r w:rsidR="00EE7FB4" w:rsidRPr="008B4E02">
        <w:rPr>
          <w:rFonts w:ascii="Tahoma" w:hAnsi="Tahoma" w:cs="Tahoma"/>
        </w:rPr>
        <w:t>.</w:t>
      </w:r>
    </w:p>
    <w:p w14:paraId="13DA0919" w14:textId="2E9BB802" w:rsidR="000C4119" w:rsidRPr="008B4E02" w:rsidRDefault="000C4119" w:rsidP="008B4E02">
      <w:pPr>
        <w:spacing w:line="276" w:lineRule="auto"/>
        <w:ind w:firstLine="698"/>
        <w:jc w:val="both"/>
        <w:rPr>
          <w:rFonts w:ascii="Tahoma" w:hAnsi="Tahoma" w:cs="Tahoma"/>
        </w:rPr>
      </w:pPr>
    </w:p>
    <w:p w14:paraId="48BEA86B" w14:textId="356ED179" w:rsidR="000C4119" w:rsidRPr="008B4E02" w:rsidRDefault="000C4119" w:rsidP="008B4E02">
      <w:pPr>
        <w:spacing w:line="276" w:lineRule="auto"/>
        <w:jc w:val="both"/>
        <w:rPr>
          <w:rFonts w:ascii="Tahoma" w:hAnsi="Tahoma" w:cs="Tahoma"/>
        </w:rPr>
      </w:pPr>
      <w:r w:rsidRPr="008B4E02">
        <w:rPr>
          <w:rFonts w:ascii="Tahoma" w:hAnsi="Tahoma" w:cs="Tahoma"/>
        </w:rPr>
        <w:tab/>
      </w:r>
      <w:r w:rsidR="00F71EAE" w:rsidRPr="008B4E02">
        <w:rPr>
          <w:rFonts w:ascii="Tahoma" w:hAnsi="Tahoma" w:cs="Tahoma"/>
        </w:rPr>
        <w:t xml:space="preserve">En tal sentido, es dable indicar que una vez descontados los valores a los que se ha hecho alusión, Positiva S.A. deberá reconocer los intereses moratorios desde la ejecutoria de esta sentencia, </w:t>
      </w:r>
      <w:r w:rsidR="00A25F1F" w:rsidRPr="008B4E02">
        <w:rPr>
          <w:rFonts w:ascii="Tahoma" w:hAnsi="Tahoma" w:cs="Tahoma"/>
        </w:rPr>
        <w:t xml:space="preserve">en razón a que </w:t>
      </w:r>
      <w:r w:rsidR="00F71EAE" w:rsidRPr="008B4E02">
        <w:rPr>
          <w:rFonts w:ascii="Tahoma" w:hAnsi="Tahoma" w:cs="Tahoma"/>
        </w:rPr>
        <w:t xml:space="preserve">la decisión </w:t>
      </w:r>
      <w:r w:rsidR="00A25F1F" w:rsidRPr="008B4E02">
        <w:rPr>
          <w:rFonts w:ascii="Tahoma" w:hAnsi="Tahoma" w:cs="Tahoma"/>
        </w:rPr>
        <w:t xml:space="preserve">toma como pilar la interpretación jurisprudencial instituida por la Corte Suprema de Justicia. </w:t>
      </w:r>
    </w:p>
    <w:p w14:paraId="7766DF34" w14:textId="28410855" w:rsidR="00A25F1F" w:rsidRPr="008B4E02" w:rsidRDefault="00283741" w:rsidP="008B4E02">
      <w:pPr>
        <w:spacing w:line="276" w:lineRule="auto"/>
        <w:jc w:val="both"/>
        <w:rPr>
          <w:rFonts w:ascii="Tahoma" w:hAnsi="Tahoma" w:cs="Tahoma"/>
        </w:rPr>
      </w:pPr>
      <w:r w:rsidRPr="008B4E02">
        <w:rPr>
          <w:rFonts w:ascii="Tahoma" w:hAnsi="Tahoma" w:cs="Tahoma"/>
        </w:rPr>
        <w:tab/>
      </w:r>
    </w:p>
    <w:p w14:paraId="2F69BB35" w14:textId="77777777" w:rsidR="00283741" w:rsidRPr="008B4E02" w:rsidRDefault="00283741" w:rsidP="008B4E02">
      <w:pPr>
        <w:spacing w:line="276" w:lineRule="auto"/>
        <w:jc w:val="both"/>
        <w:rPr>
          <w:rFonts w:ascii="Tahoma" w:hAnsi="Tahoma" w:cs="Tahoma"/>
        </w:rPr>
      </w:pPr>
      <w:r w:rsidRPr="008B4E02">
        <w:rPr>
          <w:rFonts w:ascii="Tahoma" w:hAnsi="Tahoma" w:cs="Tahoma"/>
        </w:rPr>
        <w:lastRenderedPageBreak/>
        <w:tab/>
        <w:t>Conforme a lo hasta aquí expuesto se modificarán los ordinales segundo, cuarto, quinto, noveno y décimo contenidos en la parte resolutiva de la sentencia apelada.</w:t>
      </w:r>
    </w:p>
    <w:p w14:paraId="00D3264D" w14:textId="5ADEC649" w:rsidR="00283741" w:rsidRPr="008B4E02" w:rsidRDefault="00283741" w:rsidP="008B4E02">
      <w:pPr>
        <w:spacing w:line="276" w:lineRule="auto"/>
        <w:jc w:val="both"/>
        <w:rPr>
          <w:rFonts w:ascii="Tahoma" w:hAnsi="Tahoma" w:cs="Tahoma"/>
        </w:rPr>
      </w:pPr>
      <w:r w:rsidRPr="008B4E02">
        <w:rPr>
          <w:rFonts w:ascii="Tahoma" w:hAnsi="Tahoma" w:cs="Tahoma"/>
        </w:rPr>
        <w:tab/>
      </w:r>
    </w:p>
    <w:p w14:paraId="187EFF32" w14:textId="699B2B25" w:rsidR="00A25F1F" w:rsidRPr="008B4E02" w:rsidRDefault="00A25F1F" w:rsidP="008B4E02">
      <w:pPr>
        <w:spacing w:line="276" w:lineRule="auto"/>
        <w:ind w:firstLine="708"/>
        <w:jc w:val="both"/>
        <w:rPr>
          <w:rFonts w:ascii="Tahoma" w:hAnsi="Tahoma" w:cs="Tahoma"/>
        </w:rPr>
      </w:pPr>
      <w:r w:rsidRPr="008B4E02">
        <w:rPr>
          <w:rFonts w:ascii="Tahoma" w:hAnsi="Tahoma" w:cs="Tahoma"/>
        </w:rPr>
        <w:t xml:space="preserve">Las costas procesales de primer grado </w:t>
      </w:r>
      <w:r w:rsidR="00A273BD" w:rsidRPr="008B4E02">
        <w:rPr>
          <w:rFonts w:ascii="Tahoma" w:hAnsi="Tahoma" w:cs="Tahoma"/>
        </w:rPr>
        <w:t xml:space="preserve">impuestas en primer grado no se modificarán, sin embargo, se excluirá el monto establecido </w:t>
      </w:r>
      <w:r w:rsidR="00822C65" w:rsidRPr="008B4E02">
        <w:rPr>
          <w:rFonts w:ascii="Tahoma" w:hAnsi="Tahoma" w:cs="Tahoma"/>
        </w:rPr>
        <w:t xml:space="preserve">prematura e irregularmente </w:t>
      </w:r>
      <w:r w:rsidR="00A273BD" w:rsidRPr="008B4E02">
        <w:rPr>
          <w:rFonts w:ascii="Tahoma" w:hAnsi="Tahoma" w:cs="Tahoma"/>
        </w:rPr>
        <w:t xml:space="preserve">por la Jueza de instancia como agencias en derecho, </w:t>
      </w:r>
      <w:r w:rsidR="00822C65" w:rsidRPr="008B4E02">
        <w:rPr>
          <w:rFonts w:ascii="Tahoma" w:hAnsi="Tahoma" w:cs="Tahoma"/>
        </w:rPr>
        <w:t xml:space="preserve">ya que ellas deben tasarse una vez quede en firme la sentencia. </w:t>
      </w:r>
    </w:p>
    <w:p w14:paraId="47EA8279" w14:textId="77777777" w:rsidR="00283741" w:rsidRPr="008B4E02" w:rsidRDefault="00283741" w:rsidP="008B4E02">
      <w:pPr>
        <w:spacing w:line="276" w:lineRule="auto"/>
        <w:jc w:val="both"/>
        <w:rPr>
          <w:rFonts w:ascii="Tahoma" w:hAnsi="Tahoma" w:cs="Tahoma"/>
        </w:rPr>
      </w:pPr>
    </w:p>
    <w:p w14:paraId="7B77C4B9" w14:textId="1307F7F4" w:rsidR="00822C65" w:rsidRPr="008B4E02" w:rsidRDefault="00822C65" w:rsidP="008B4E02">
      <w:pPr>
        <w:spacing w:line="276" w:lineRule="auto"/>
        <w:jc w:val="both"/>
        <w:rPr>
          <w:rFonts w:ascii="Tahoma" w:hAnsi="Tahoma" w:cs="Tahoma"/>
        </w:rPr>
      </w:pPr>
      <w:r w:rsidRPr="008B4E02">
        <w:rPr>
          <w:rFonts w:ascii="Tahoma" w:hAnsi="Tahoma" w:cs="Tahoma"/>
        </w:rPr>
        <w:tab/>
        <w:t>En esta instancia se condenará a Positiva S.A. al pago de las costas en un 60% al haberse modificado la decisión de primer grado.</w:t>
      </w:r>
    </w:p>
    <w:p w14:paraId="7A3E3342" w14:textId="77777777" w:rsidR="00124190" w:rsidRPr="008B4E02" w:rsidRDefault="00124190" w:rsidP="008B4E02">
      <w:pPr>
        <w:spacing w:line="276" w:lineRule="auto"/>
        <w:ind w:firstLine="708"/>
        <w:jc w:val="both"/>
        <w:rPr>
          <w:rFonts w:ascii="Tahoma" w:hAnsi="Tahoma" w:cs="Tahoma"/>
          <w:highlight w:val="yellow"/>
        </w:rPr>
      </w:pPr>
    </w:p>
    <w:p w14:paraId="3F0959F5" w14:textId="2BC3CA24" w:rsidR="00D51494" w:rsidRPr="008B4E02" w:rsidRDefault="00D51494" w:rsidP="008B4E02">
      <w:pPr>
        <w:pStyle w:val="Sangradetextonormal"/>
        <w:spacing w:line="276" w:lineRule="auto"/>
      </w:pPr>
      <w:r w:rsidRPr="008B4E02">
        <w:t xml:space="preserve">En mérito de lo expuesto, el </w:t>
      </w:r>
      <w:r w:rsidRPr="008B4E02">
        <w:rPr>
          <w:b/>
        </w:rPr>
        <w:t xml:space="preserve">Tribunal Superior del Distrito Judicial de Pereira (Risaralda), Sala </w:t>
      </w:r>
      <w:r w:rsidR="00174EED" w:rsidRPr="008B4E02">
        <w:rPr>
          <w:b/>
        </w:rPr>
        <w:t xml:space="preserve">Primera </w:t>
      </w:r>
      <w:r w:rsidRPr="008B4E02">
        <w:rPr>
          <w:b/>
        </w:rPr>
        <w:t>de Decisión Laboral</w:t>
      </w:r>
      <w:r w:rsidRPr="008B4E02">
        <w:t>, administrando justicia en nombre de la República y por autoridad de la Ley,</w:t>
      </w:r>
    </w:p>
    <w:p w14:paraId="64CCE6E4" w14:textId="77777777" w:rsidR="00D51494" w:rsidRPr="008B4E02" w:rsidRDefault="00D51494" w:rsidP="008B4E02">
      <w:pPr>
        <w:pStyle w:val="Sinespaciado"/>
        <w:spacing w:line="276" w:lineRule="auto"/>
        <w:rPr>
          <w:rFonts w:ascii="Tahoma" w:hAnsi="Tahoma" w:cs="Tahoma"/>
        </w:rPr>
      </w:pPr>
    </w:p>
    <w:p w14:paraId="23C29F55" w14:textId="77777777" w:rsidR="00D51494" w:rsidRPr="008B4E02" w:rsidRDefault="00D51494" w:rsidP="00F43A70">
      <w:pPr>
        <w:widowControl w:val="0"/>
        <w:autoSpaceDE w:val="0"/>
        <w:autoSpaceDN w:val="0"/>
        <w:adjustRightInd w:val="0"/>
        <w:spacing w:line="276" w:lineRule="auto"/>
        <w:jc w:val="center"/>
        <w:rPr>
          <w:rFonts w:ascii="Tahoma" w:hAnsi="Tahoma" w:cs="Tahoma"/>
          <w:b/>
        </w:rPr>
      </w:pPr>
      <w:r w:rsidRPr="008B4E02">
        <w:rPr>
          <w:rFonts w:ascii="Tahoma" w:hAnsi="Tahoma" w:cs="Tahoma"/>
          <w:b/>
        </w:rPr>
        <w:t>RESUELVE</w:t>
      </w:r>
    </w:p>
    <w:p w14:paraId="7C6745EF" w14:textId="77777777" w:rsidR="00D51494" w:rsidRPr="008B4E02" w:rsidRDefault="00D51494" w:rsidP="008B4E02">
      <w:pPr>
        <w:pStyle w:val="Sinespaciado"/>
        <w:spacing w:line="276" w:lineRule="auto"/>
        <w:rPr>
          <w:rFonts w:ascii="Tahoma" w:hAnsi="Tahoma" w:cs="Tahoma"/>
        </w:rPr>
      </w:pPr>
    </w:p>
    <w:p w14:paraId="089E7BD2" w14:textId="1DB8181D" w:rsidR="00822C65" w:rsidRPr="008B4E02" w:rsidRDefault="00D51494" w:rsidP="008B4E02">
      <w:pPr>
        <w:pStyle w:val="Prrafodelista"/>
        <w:spacing w:line="276" w:lineRule="auto"/>
        <w:ind w:left="0" w:firstLine="561"/>
        <w:jc w:val="both"/>
        <w:rPr>
          <w:rFonts w:ascii="Tahoma" w:hAnsi="Tahoma" w:cs="Tahoma"/>
        </w:rPr>
      </w:pPr>
      <w:r w:rsidRPr="008B4E02">
        <w:rPr>
          <w:rFonts w:ascii="Tahoma" w:hAnsi="Tahoma" w:cs="Tahoma"/>
          <w:b/>
          <w:bCs/>
          <w:u w:val="single"/>
        </w:rPr>
        <w:t>PRIMERO</w:t>
      </w:r>
      <w:r w:rsidRPr="008B4E02">
        <w:rPr>
          <w:rFonts w:ascii="Tahoma" w:hAnsi="Tahoma" w:cs="Tahoma"/>
        </w:rPr>
        <w:t xml:space="preserve">. </w:t>
      </w:r>
      <w:r w:rsidR="00822C65" w:rsidRPr="008B4E02">
        <w:rPr>
          <w:rFonts w:ascii="Tahoma" w:hAnsi="Tahoma" w:cs="Tahoma"/>
          <w:b/>
        </w:rPr>
        <w:t>MODIFICAR</w:t>
      </w:r>
      <w:r w:rsidR="00822C65" w:rsidRPr="008B4E02">
        <w:rPr>
          <w:rFonts w:ascii="Tahoma" w:hAnsi="Tahoma" w:cs="Tahoma"/>
        </w:rPr>
        <w:t xml:space="preserve"> los ordinales segundo, cuarto, quinto</w:t>
      </w:r>
      <w:r w:rsidR="00AB0E04" w:rsidRPr="008B4E02">
        <w:rPr>
          <w:rFonts w:ascii="Tahoma" w:hAnsi="Tahoma" w:cs="Tahoma"/>
        </w:rPr>
        <w:t xml:space="preserve">, </w:t>
      </w:r>
      <w:r w:rsidR="00822C65" w:rsidRPr="008B4E02">
        <w:rPr>
          <w:rFonts w:ascii="Tahoma" w:hAnsi="Tahoma" w:cs="Tahoma"/>
        </w:rPr>
        <w:t>noveno</w:t>
      </w:r>
      <w:r w:rsidR="00926A79" w:rsidRPr="008B4E02">
        <w:rPr>
          <w:rFonts w:ascii="Tahoma" w:hAnsi="Tahoma" w:cs="Tahoma"/>
        </w:rPr>
        <w:t xml:space="preserve"> </w:t>
      </w:r>
      <w:r w:rsidR="00AB0E04" w:rsidRPr="008B4E02">
        <w:rPr>
          <w:rFonts w:ascii="Tahoma" w:hAnsi="Tahoma" w:cs="Tahoma"/>
        </w:rPr>
        <w:t xml:space="preserve">y décimo </w:t>
      </w:r>
      <w:r w:rsidR="00926A79" w:rsidRPr="008B4E02">
        <w:rPr>
          <w:rFonts w:ascii="Tahoma" w:hAnsi="Tahoma" w:cs="Tahoma"/>
        </w:rPr>
        <w:t>contenidos en la parte resolutiva de la sentencia proferida el 29 de octubre de 2021 por el Juzgado Primero Laboral del Circuito de Pereira, los cuales quedarán de la siguiente manera:</w:t>
      </w:r>
    </w:p>
    <w:p w14:paraId="132B9F00" w14:textId="0D6501C9" w:rsidR="00822C65" w:rsidRPr="008B4E02" w:rsidRDefault="00822C65" w:rsidP="008B4E02">
      <w:pPr>
        <w:pStyle w:val="Prrafodelista"/>
        <w:spacing w:line="276" w:lineRule="auto"/>
        <w:ind w:left="0" w:firstLine="561"/>
        <w:jc w:val="both"/>
        <w:rPr>
          <w:rFonts w:ascii="Tahoma" w:hAnsi="Tahoma" w:cs="Tahoma"/>
          <w:b/>
          <w:bCs/>
        </w:rPr>
      </w:pPr>
    </w:p>
    <w:p w14:paraId="770243A6" w14:textId="1885BC24" w:rsidR="00822C65" w:rsidRPr="008B4E02" w:rsidRDefault="00822C65" w:rsidP="00E90381">
      <w:pPr>
        <w:pStyle w:val="Prrafodelista"/>
        <w:spacing w:line="276" w:lineRule="auto"/>
        <w:ind w:left="426" w:right="420"/>
        <w:jc w:val="both"/>
        <w:rPr>
          <w:rFonts w:ascii="Tahoma" w:hAnsi="Tahoma" w:cs="Tahoma"/>
          <w:bCs/>
        </w:rPr>
      </w:pPr>
      <w:r w:rsidRPr="008B4E02">
        <w:rPr>
          <w:rFonts w:ascii="Tahoma" w:hAnsi="Tahoma" w:cs="Tahoma"/>
          <w:b/>
          <w:bCs/>
        </w:rPr>
        <w:t xml:space="preserve">SEGUNDO: </w:t>
      </w:r>
      <w:r w:rsidRPr="008B4E02">
        <w:rPr>
          <w:rFonts w:ascii="Tahoma" w:hAnsi="Tahoma" w:cs="Tahoma"/>
          <w:bCs/>
        </w:rPr>
        <w:t>En consecuencia, de lo anterior se ORDENA a ARL POSITIVA COMPAÑÍA DE SEGUROS S.A</w:t>
      </w:r>
      <w:r w:rsidR="00F43A70">
        <w:rPr>
          <w:rFonts w:ascii="Tahoma" w:hAnsi="Tahoma" w:cs="Tahoma"/>
          <w:bCs/>
        </w:rPr>
        <w:t>.</w:t>
      </w:r>
      <w:r w:rsidR="00926A79" w:rsidRPr="008B4E02">
        <w:rPr>
          <w:rFonts w:ascii="Tahoma" w:hAnsi="Tahoma" w:cs="Tahoma"/>
          <w:bCs/>
        </w:rPr>
        <w:t xml:space="preserve"> </w:t>
      </w:r>
      <w:r w:rsidRPr="008B4E02">
        <w:rPr>
          <w:rFonts w:ascii="Tahoma" w:hAnsi="Tahoma" w:cs="Tahoma"/>
          <w:b/>
          <w:bCs/>
        </w:rPr>
        <w:t>RECONOCER</w:t>
      </w:r>
      <w:r w:rsidR="00926A79" w:rsidRPr="008B4E02">
        <w:rPr>
          <w:rFonts w:ascii="Tahoma" w:hAnsi="Tahoma" w:cs="Tahoma"/>
          <w:bCs/>
        </w:rPr>
        <w:t xml:space="preserve"> </w:t>
      </w:r>
      <w:r w:rsidRPr="008B4E02">
        <w:rPr>
          <w:rFonts w:ascii="Tahoma" w:hAnsi="Tahoma" w:cs="Tahoma"/>
          <w:bCs/>
        </w:rPr>
        <w:t xml:space="preserve">la pensión de sobrevivientes a la señora MARIA CONSUELO VALLEJO </w:t>
      </w:r>
      <w:r w:rsidR="00C51512" w:rsidRPr="008B4E02">
        <w:rPr>
          <w:rFonts w:ascii="Tahoma" w:hAnsi="Tahoma" w:cs="Tahoma"/>
          <w:bCs/>
        </w:rPr>
        <w:t>MARÍN</w:t>
      </w:r>
      <w:r w:rsidRPr="008B4E02">
        <w:rPr>
          <w:rFonts w:ascii="Tahoma" w:hAnsi="Tahoma" w:cs="Tahoma"/>
          <w:bCs/>
        </w:rPr>
        <w:t xml:space="preserve">, bajo los parámetros de la Ley 797 de 2003, desde el 20 de julio de 2012, en forma vitalicia y en cuantía equivalente al 50% de la mesada pensional causada, </w:t>
      </w:r>
      <w:r w:rsidRPr="008B4E02">
        <w:rPr>
          <w:rFonts w:ascii="Tahoma" w:hAnsi="Tahoma" w:cs="Tahoma"/>
          <w:b/>
          <w:bCs/>
          <w:u w:val="single"/>
        </w:rPr>
        <w:t>que es del orden de $743.861 para el año 2013</w:t>
      </w:r>
      <w:r w:rsidRPr="008B4E02">
        <w:rPr>
          <w:rFonts w:ascii="Tahoma" w:hAnsi="Tahoma" w:cs="Tahoma"/>
          <w:bCs/>
        </w:rPr>
        <w:t>, la cual se acrecienta al 100% de la mesada a partir del mes de abril de 2020 y con derecho a 13 mesadas pensionales al año, pensión que deberá incrementarse a partir del año 2013 conforme lo dispone el Gobierno Nacional.</w:t>
      </w:r>
    </w:p>
    <w:p w14:paraId="6A9450F8" w14:textId="56F32D1C" w:rsidR="00822C65" w:rsidRPr="008B4E02" w:rsidRDefault="00822C65" w:rsidP="00E90381">
      <w:pPr>
        <w:pStyle w:val="Prrafodelista"/>
        <w:spacing w:line="276" w:lineRule="auto"/>
        <w:ind w:left="426" w:right="420" w:firstLine="561"/>
        <w:jc w:val="both"/>
        <w:rPr>
          <w:rFonts w:ascii="Tahoma" w:hAnsi="Tahoma" w:cs="Tahoma"/>
          <w:b/>
          <w:bCs/>
        </w:rPr>
      </w:pPr>
    </w:p>
    <w:p w14:paraId="4A165E0B" w14:textId="40C2A627" w:rsidR="00822C65" w:rsidRPr="008B4E02" w:rsidRDefault="00822C65" w:rsidP="00E90381">
      <w:pPr>
        <w:pStyle w:val="Prrafodelista"/>
        <w:spacing w:line="276" w:lineRule="auto"/>
        <w:ind w:left="426" w:right="420"/>
        <w:jc w:val="both"/>
        <w:rPr>
          <w:rFonts w:ascii="Tahoma" w:hAnsi="Tahoma" w:cs="Tahoma"/>
          <w:bCs/>
        </w:rPr>
      </w:pPr>
      <w:r w:rsidRPr="008B4E02">
        <w:rPr>
          <w:rFonts w:ascii="Tahoma" w:hAnsi="Tahoma" w:cs="Tahoma"/>
          <w:b/>
          <w:bCs/>
        </w:rPr>
        <w:t>CUARTO: ORDENAR</w:t>
      </w:r>
      <w:r w:rsidRPr="008B4E02">
        <w:rPr>
          <w:rFonts w:ascii="Tahoma" w:hAnsi="Tahoma" w:cs="Tahoma"/>
          <w:bCs/>
        </w:rPr>
        <w:t>, como consecuencia de la anterior decisión, que la demandada POSITIVA COMPAÑÍA DE SEGUROS S.A., proceda a efectuar  el reconocimiento y pago del retroactivo pensional, de las mesadas causadas,  en  la proporción indicada a favor de la señora MARIA CONSUELO VALLEJO MEJIA desde</w:t>
      </w:r>
      <w:r w:rsidRPr="008B4E02">
        <w:rPr>
          <w:rFonts w:ascii="Tahoma" w:hAnsi="Tahoma" w:cs="Tahoma"/>
        </w:rPr>
        <w:t xml:space="preserve"> </w:t>
      </w:r>
      <w:r w:rsidRPr="008B4E02">
        <w:rPr>
          <w:rFonts w:ascii="Tahoma" w:hAnsi="Tahoma" w:cs="Tahoma"/>
          <w:bCs/>
        </w:rPr>
        <w:t>el 21 de abril de 2014 hasta que se haga la respectiva inclusión en nómina</w:t>
      </w:r>
      <w:r w:rsidR="00926A79" w:rsidRPr="008B4E02">
        <w:rPr>
          <w:rFonts w:ascii="Tahoma" w:hAnsi="Tahoma" w:cs="Tahoma"/>
          <w:bCs/>
        </w:rPr>
        <w:t xml:space="preserve">, </w:t>
      </w:r>
      <w:r w:rsidRPr="008B4E02">
        <w:rPr>
          <w:rFonts w:ascii="Tahoma" w:hAnsi="Tahoma" w:cs="Tahoma"/>
          <w:bCs/>
        </w:rPr>
        <w:t xml:space="preserve">lo que </w:t>
      </w:r>
      <w:r w:rsidR="00926A79" w:rsidRPr="008B4E02">
        <w:rPr>
          <w:rFonts w:ascii="Tahoma" w:hAnsi="Tahoma" w:cs="Tahoma"/>
          <w:bCs/>
        </w:rPr>
        <w:t xml:space="preserve">al 30 de junio de 2022 </w:t>
      </w:r>
      <w:r w:rsidRPr="008B4E02">
        <w:rPr>
          <w:rFonts w:ascii="Tahoma" w:hAnsi="Tahoma" w:cs="Tahoma"/>
          <w:bCs/>
        </w:rPr>
        <w:t>asciende a la suma de $61.159.461</w:t>
      </w:r>
      <w:r w:rsidR="00926A79" w:rsidRPr="008B4E02">
        <w:rPr>
          <w:rFonts w:ascii="Tahoma" w:hAnsi="Tahoma" w:cs="Tahoma"/>
          <w:bCs/>
        </w:rPr>
        <w:t xml:space="preserve">, sin perjuicio de las mesadas que se causen con posterioridad y </w:t>
      </w:r>
      <w:r w:rsidR="00926A79" w:rsidRPr="008B4E02">
        <w:rPr>
          <w:rFonts w:ascii="Tahoma" w:hAnsi="Tahoma" w:cs="Tahoma"/>
          <w:b/>
          <w:bCs/>
        </w:rPr>
        <w:t>del descuento de las mesadas canceladas a la actora por Colpensiones desde el 21 de abril de 2014, con ocasión de la pensión de sobrevivientes reconocida a través de la Resolución GNR 28249 del 25 de marzo de 2014. Para tal efecto, requerirá la información respectiva a Colpensiones</w:t>
      </w:r>
      <w:r w:rsidR="00A66196" w:rsidRPr="008B4E02">
        <w:rPr>
          <w:rFonts w:ascii="Tahoma" w:hAnsi="Tahoma" w:cs="Tahoma"/>
          <w:b/>
          <w:bCs/>
        </w:rPr>
        <w:t xml:space="preserve"> en los términos expuestos en la parte considerativa de este proveído.</w:t>
      </w:r>
    </w:p>
    <w:p w14:paraId="024B1E66" w14:textId="16D9D9FE" w:rsidR="00822C65" w:rsidRPr="008B4E02" w:rsidRDefault="00822C65" w:rsidP="00E90381">
      <w:pPr>
        <w:pStyle w:val="Prrafodelista"/>
        <w:spacing w:line="276" w:lineRule="auto"/>
        <w:ind w:left="426" w:right="420" w:firstLine="561"/>
        <w:jc w:val="both"/>
        <w:rPr>
          <w:rFonts w:ascii="Tahoma" w:hAnsi="Tahoma" w:cs="Tahoma"/>
          <w:b/>
          <w:bCs/>
        </w:rPr>
      </w:pPr>
    </w:p>
    <w:p w14:paraId="02B03713" w14:textId="10EDE7DE" w:rsidR="00934410" w:rsidRPr="008B4E02" w:rsidRDefault="00822C65" w:rsidP="00E90381">
      <w:pPr>
        <w:pStyle w:val="Prrafodelista"/>
        <w:spacing w:line="276" w:lineRule="auto"/>
        <w:ind w:left="426" w:right="420"/>
        <w:jc w:val="both"/>
        <w:rPr>
          <w:rFonts w:ascii="Tahoma" w:hAnsi="Tahoma" w:cs="Tahoma"/>
          <w:bCs/>
        </w:rPr>
      </w:pPr>
      <w:r w:rsidRPr="008B4E02">
        <w:rPr>
          <w:rFonts w:ascii="Tahoma" w:hAnsi="Tahoma" w:cs="Tahoma"/>
          <w:b/>
          <w:bCs/>
        </w:rPr>
        <w:lastRenderedPageBreak/>
        <w:t>QUINTO:  CONDENAR</w:t>
      </w:r>
      <w:r w:rsidRPr="008B4E02">
        <w:rPr>
          <w:rFonts w:ascii="Tahoma" w:hAnsi="Tahoma" w:cs="Tahoma"/>
          <w:bCs/>
        </w:rPr>
        <w:t xml:space="preserve"> a</w:t>
      </w:r>
      <w:r w:rsidR="00A66196" w:rsidRPr="008B4E02">
        <w:rPr>
          <w:rFonts w:ascii="Tahoma" w:hAnsi="Tahoma" w:cs="Tahoma"/>
          <w:bCs/>
        </w:rPr>
        <w:t xml:space="preserve"> </w:t>
      </w:r>
      <w:r w:rsidRPr="008B4E02">
        <w:rPr>
          <w:rFonts w:ascii="Tahoma" w:hAnsi="Tahoma" w:cs="Tahoma"/>
          <w:bCs/>
        </w:rPr>
        <w:t>los</w:t>
      </w:r>
      <w:r w:rsidR="00A66196" w:rsidRPr="008B4E02">
        <w:rPr>
          <w:rFonts w:ascii="Tahoma" w:hAnsi="Tahoma" w:cs="Tahoma"/>
          <w:bCs/>
        </w:rPr>
        <w:t xml:space="preserve"> </w:t>
      </w:r>
      <w:r w:rsidRPr="008B4E02">
        <w:rPr>
          <w:rFonts w:ascii="Tahoma" w:hAnsi="Tahoma" w:cs="Tahoma"/>
          <w:bCs/>
        </w:rPr>
        <w:t>señores</w:t>
      </w:r>
      <w:r w:rsidR="00A66196" w:rsidRPr="008B4E02">
        <w:rPr>
          <w:rFonts w:ascii="Tahoma" w:hAnsi="Tahoma" w:cs="Tahoma"/>
          <w:bCs/>
        </w:rPr>
        <w:t xml:space="preserve"> </w:t>
      </w:r>
      <w:r w:rsidRPr="008B4E02">
        <w:rPr>
          <w:rFonts w:ascii="Tahoma" w:hAnsi="Tahoma" w:cs="Tahoma"/>
          <w:bCs/>
        </w:rPr>
        <w:t>DEIBY DARIO VELEZ URREGO</w:t>
      </w:r>
      <w:r w:rsidR="00A66196" w:rsidRPr="008B4E02">
        <w:rPr>
          <w:rFonts w:ascii="Tahoma" w:hAnsi="Tahoma" w:cs="Tahoma"/>
          <w:bCs/>
        </w:rPr>
        <w:t xml:space="preserve"> </w:t>
      </w:r>
      <w:r w:rsidRPr="008B4E02">
        <w:rPr>
          <w:rFonts w:ascii="Tahoma" w:hAnsi="Tahoma" w:cs="Tahoma"/>
          <w:bCs/>
        </w:rPr>
        <w:t xml:space="preserve">y NORBEY </w:t>
      </w:r>
      <w:r w:rsidR="00E90381" w:rsidRPr="008B4E02">
        <w:rPr>
          <w:rFonts w:ascii="Tahoma" w:hAnsi="Tahoma" w:cs="Tahoma"/>
          <w:bCs/>
        </w:rPr>
        <w:t>VELEZ URREGO</w:t>
      </w:r>
      <w:r w:rsidR="00A66196" w:rsidRPr="008B4E02">
        <w:rPr>
          <w:rFonts w:ascii="Tahoma" w:hAnsi="Tahoma" w:cs="Tahoma"/>
          <w:bCs/>
        </w:rPr>
        <w:t xml:space="preserve"> </w:t>
      </w:r>
      <w:r w:rsidR="00E90381" w:rsidRPr="008B4E02">
        <w:rPr>
          <w:rFonts w:ascii="Tahoma" w:hAnsi="Tahoma" w:cs="Tahoma"/>
          <w:bCs/>
        </w:rPr>
        <w:t>a reintegrar a favor de POSITIVA COMPAÑIA DE SEGUROS S</w:t>
      </w:r>
      <w:r w:rsidR="00E90381">
        <w:rPr>
          <w:rFonts w:ascii="Tahoma" w:hAnsi="Tahoma" w:cs="Tahoma"/>
          <w:bCs/>
        </w:rPr>
        <w:t>.</w:t>
      </w:r>
      <w:r w:rsidR="00E90381" w:rsidRPr="008B4E02">
        <w:rPr>
          <w:rFonts w:ascii="Tahoma" w:hAnsi="Tahoma" w:cs="Tahoma"/>
          <w:bCs/>
        </w:rPr>
        <w:t>A</w:t>
      </w:r>
      <w:r w:rsidR="00E90381">
        <w:rPr>
          <w:rFonts w:ascii="Tahoma" w:hAnsi="Tahoma" w:cs="Tahoma"/>
          <w:bCs/>
        </w:rPr>
        <w:t>.</w:t>
      </w:r>
      <w:r w:rsidRPr="008B4E02">
        <w:rPr>
          <w:rFonts w:ascii="Tahoma" w:hAnsi="Tahoma" w:cs="Tahoma"/>
          <w:bCs/>
        </w:rPr>
        <w:t xml:space="preserve">, el 50% de los valores </w:t>
      </w:r>
      <w:r w:rsidR="00934410" w:rsidRPr="008B4E02">
        <w:rPr>
          <w:rFonts w:ascii="Tahoma" w:hAnsi="Tahoma" w:cs="Tahoma"/>
          <w:bCs/>
        </w:rPr>
        <w:t xml:space="preserve">efectiva </w:t>
      </w:r>
      <w:r w:rsidRPr="008B4E02">
        <w:rPr>
          <w:rFonts w:ascii="Tahoma" w:hAnsi="Tahoma" w:cs="Tahoma"/>
          <w:bCs/>
        </w:rPr>
        <w:t>recibidos por concepto la pensión de sobre</w:t>
      </w:r>
      <w:r w:rsidR="00934410" w:rsidRPr="008B4E02">
        <w:rPr>
          <w:rFonts w:ascii="Tahoma" w:hAnsi="Tahoma" w:cs="Tahoma"/>
          <w:bCs/>
        </w:rPr>
        <w:t>vivientes a partir del 21 de abril de 2014.</w:t>
      </w:r>
    </w:p>
    <w:p w14:paraId="7F3A4710" w14:textId="79C52B2B" w:rsidR="00822C65" w:rsidRPr="008B4E02" w:rsidRDefault="00822C65" w:rsidP="00E90381">
      <w:pPr>
        <w:pStyle w:val="Prrafodelista"/>
        <w:spacing w:line="276" w:lineRule="auto"/>
        <w:ind w:left="426" w:right="420" w:firstLine="561"/>
        <w:jc w:val="both"/>
        <w:rPr>
          <w:rFonts w:ascii="Tahoma" w:hAnsi="Tahoma" w:cs="Tahoma"/>
          <w:b/>
          <w:bCs/>
        </w:rPr>
      </w:pPr>
    </w:p>
    <w:p w14:paraId="4663D529" w14:textId="2AD6C138" w:rsidR="00AB0E04" w:rsidRPr="008B4E02" w:rsidRDefault="00822C65" w:rsidP="00E90381">
      <w:pPr>
        <w:pStyle w:val="Prrafodelista"/>
        <w:spacing w:line="276" w:lineRule="auto"/>
        <w:ind w:left="426" w:right="420"/>
        <w:jc w:val="both"/>
        <w:rPr>
          <w:rFonts w:ascii="Tahoma" w:hAnsi="Tahoma" w:cs="Tahoma"/>
          <w:bCs/>
        </w:rPr>
      </w:pPr>
      <w:r w:rsidRPr="008B4E02">
        <w:rPr>
          <w:rFonts w:ascii="Tahoma" w:hAnsi="Tahoma" w:cs="Tahoma"/>
          <w:b/>
          <w:bCs/>
        </w:rPr>
        <w:t>NOVENO:</w:t>
      </w:r>
      <w:r w:rsidR="00AB0E04" w:rsidRPr="008B4E02">
        <w:rPr>
          <w:rFonts w:ascii="Tahoma" w:hAnsi="Tahoma" w:cs="Tahoma"/>
          <w:b/>
          <w:bCs/>
        </w:rPr>
        <w:t xml:space="preserve"> </w:t>
      </w:r>
      <w:r w:rsidRPr="008B4E02">
        <w:rPr>
          <w:rFonts w:ascii="Tahoma" w:hAnsi="Tahoma" w:cs="Tahoma"/>
          <w:b/>
          <w:bCs/>
        </w:rPr>
        <w:t>CONDENAR</w:t>
      </w:r>
      <w:r w:rsidRPr="008B4E02">
        <w:rPr>
          <w:rFonts w:ascii="Tahoma" w:hAnsi="Tahoma" w:cs="Tahoma"/>
          <w:bCs/>
        </w:rPr>
        <w:t xml:space="preserve"> a POSITIVA COMPAÑÍA DE SEGUROS S.A.  a cancelar a favor de la demandante MARIA CONSUELVO VALLEJO </w:t>
      </w:r>
      <w:r w:rsidR="00C51512" w:rsidRPr="008B4E02">
        <w:rPr>
          <w:rFonts w:ascii="Tahoma" w:hAnsi="Tahoma" w:cs="Tahoma"/>
          <w:bCs/>
        </w:rPr>
        <w:t>MARÍN</w:t>
      </w:r>
      <w:r w:rsidRPr="008B4E02">
        <w:rPr>
          <w:rFonts w:ascii="Tahoma" w:hAnsi="Tahoma" w:cs="Tahoma"/>
          <w:bCs/>
        </w:rPr>
        <w:t xml:space="preserve"> los intereses moratorios de que trata el artículo 141 de la Ley 100 de 1993, a partir de</w:t>
      </w:r>
      <w:r w:rsidR="00AB0E04" w:rsidRPr="008B4E02">
        <w:rPr>
          <w:rFonts w:ascii="Tahoma" w:hAnsi="Tahoma" w:cs="Tahoma"/>
          <w:bCs/>
        </w:rPr>
        <w:t xml:space="preserve"> </w:t>
      </w:r>
      <w:r w:rsidRPr="008B4E02">
        <w:rPr>
          <w:rFonts w:ascii="Tahoma" w:hAnsi="Tahoma" w:cs="Tahoma"/>
          <w:bCs/>
        </w:rPr>
        <w:t>l</w:t>
      </w:r>
      <w:r w:rsidR="00AB0E04" w:rsidRPr="008B4E02">
        <w:rPr>
          <w:rFonts w:ascii="Tahoma" w:hAnsi="Tahoma" w:cs="Tahoma"/>
          <w:bCs/>
        </w:rPr>
        <w:t>a ejecutoria de esta sentencia hasta el pago efectivo de la obligación, una vez descontadas las mesadas canceladas por Colpensiones por concepto de pensión de sobrevivientes.</w:t>
      </w:r>
      <w:r w:rsidRPr="008B4E02">
        <w:rPr>
          <w:rFonts w:ascii="Tahoma" w:hAnsi="Tahoma" w:cs="Tahoma"/>
          <w:bCs/>
        </w:rPr>
        <w:t xml:space="preserve"> </w:t>
      </w:r>
    </w:p>
    <w:p w14:paraId="0C0CA07F" w14:textId="77777777" w:rsidR="0043412B" w:rsidRPr="008B4E02" w:rsidRDefault="0043412B" w:rsidP="00E90381">
      <w:pPr>
        <w:pStyle w:val="Prrafodelista"/>
        <w:spacing w:line="276" w:lineRule="auto"/>
        <w:ind w:left="426" w:right="420"/>
        <w:jc w:val="both"/>
        <w:rPr>
          <w:rFonts w:ascii="Tahoma" w:hAnsi="Tahoma" w:cs="Tahoma"/>
          <w:b/>
          <w:bCs/>
        </w:rPr>
      </w:pPr>
    </w:p>
    <w:p w14:paraId="1C16024A" w14:textId="6955BCF3" w:rsidR="00822C65" w:rsidRPr="008B4E02" w:rsidRDefault="00822C65" w:rsidP="00E90381">
      <w:pPr>
        <w:pStyle w:val="Prrafodelista"/>
        <w:spacing w:line="276" w:lineRule="auto"/>
        <w:ind w:left="426" w:right="420"/>
        <w:jc w:val="both"/>
        <w:rPr>
          <w:rFonts w:ascii="Tahoma" w:hAnsi="Tahoma" w:cs="Tahoma"/>
          <w:bCs/>
        </w:rPr>
      </w:pPr>
      <w:r w:rsidRPr="008B4E02">
        <w:rPr>
          <w:rFonts w:ascii="Tahoma" w:hAnsi="Tahoma" w:cs="Tahoma"/>
          <w:b/>
          <w:bCs/>
        </w:rPr>
        <w:t>DECIMO:</w:t>
      </w:r>
      <w:r w:rsidR="00AB0E04" w:rsidRPr="008B4E02">
        <w:rPr>
          <w:rFonts w:ascii="Tahoma" w:hAnsi="Tahoma" w:cs="Tahoma"/>
          <w:b/>
          <w:bCs/>
        </w:rPr>
        <w:t xml:space="preserve"> </w:t>
      </w:r>
      <w:r w:rsidRPr="008B4E02">
        <w:rPr>
          <w:rFonts w:ascii="Tahoma" w:hAnsi="Tahoma" w:cs="Tahoma"/>
          <w:b/>
          <w:bCs/>
        </w:rPr>
        <w:t>CONDENAR</w:t>
      </w:r>
      <w:r w:rsidRPr="008B4E02">
        <w:rPr>
          <w:rFonts w:ascii="Tahoma" w:hAnsi="Tahoma" w:cs="Tahoma"/>
          <w:bCs/>
        </w:rPr>
        <w:t xml:space="preserve"> a POSITIVA COMPAÑÍA DE SEGUROS S.A.</w:t>
      </w:r>
      <w:r w:rsidR="00AB0E04" w:rsidRPr="008B4E02">
        <w:rPr>
          <w:rFonts w:ascii="Tahoma" w:hAnsi="Tahoma" w:cs="Tahoma"/>
          <w:bCs/>
        </w:rPr>
        <w:t xml:space="preserve"> </w:t>
      </w:r>
      <w:r w:rsidRPr="008B4E02">
        <w:rPr>
          <w:rFonts w:ascii="Tahoma" w:hAnsi="Tahoma" w:cs="Tahoma"/>
          <w:bCs/>
        </w:rPr>
        <w:t xml:space="preserve">a cancelar a favor de la señora MARIA CONSUELO VALLEJO </w:t>
      </w:r>
      <w:r w:rsidR="00C51512" w:rsidRPr="008B4E02">
        <w:rPr>
          <w:rFonts w:ascii="Tahoma" w:hAnsi="Tahoma" w:cs="Tahoma"/>
          <w:bCs/>
        </w:rPr>
        <w:t>MARÍN</w:t>
      </w:r>
      <w:r w:rsidRPr="008B4E02">
        <w:rPr>
          <w:rFonts w:ascii="Tahoma" w:hAnsi="Tahoma" w:cs="Tahoma"/>
          <w:bCs/>
        </w:rPr>
        <w:t>, las costas procesales</w:t>
      </w:r>
      <w:r w:rsidR="00AB0E04" w:rsidRPr="008B4E02">
        <w:rPr>
          <w:rFonts w:ascii="Tahoma" w:hAnsi="Tahoma" w:cs="Tahoma"/>
          <w:bCs/>
        </w:rPr>
        <w:t xml:space="preserve"> en un 100%</w:t>
      </w:r>
      <w:r w:rsidRPr="008B4E02">
        <w:rPr>
          <w:rFonts w:ascii="Tahoma" w:hAnsi="Tahoma" w:cs="Tahoma"/>
          <w:bCs/>
        </w:rPr>
        <w:t xml:space="preserve">. </w:t>
      </w:r>
    </w:p>
    <w:p w14:paraId="33A24B9B" w14:textId="4B3D303B" w:rsidR="00581C49" w:rsidRPr="008B4E02" w:rsidRDefault="00581C49" w:rsidP="008B4E02">
      <w:pPr>
        <w:spacing w:line="276" w:lineRule="auto"/>
        <w:ind w:firstLine="708"/>
        <w:jc w:val="both"/>
        <w:rPr>
          <w:rFonts w:ascii="Tahoma" w:hAnsi="Tahoma" w:cs="Tahoma"/>
        </w:rPr>
      </w:pPr>
    </w:p>
    <w:p w14:paraId="0E764B0F" w14:textId="14C06BCF" w:rsidR="00EE1A25" w:rsidRPr="008B4E02" w:rsidRDefault="00D51494" w:rsidP="008B4E02">
      <w:pPr>
        <w:spacing w:line="276" w:lineRule="auto"/>
        <w:ind w:firstLine="708"/>
        <w:jc w:val="both"/>
        <w:rPr>
          <w:rFonts w:ascii="Tahoma" w:hAnsi="Tahoma" w:cs="Tahoma"/>
          <w:b/>
        </w:rPr>
      </w:pPr>
      <w:r w:rsidRPr="008B4E02">
        <w:rPr>
          <w:rFonts w:ascii="Tahoma" w:hAnsi="Tahoma" w:cs="Tahoma"/>
          <w:b/>
          <w:u w:val="single"/>
        </w:rPr>
        <w:t>SEGUNDO</w:t>
      </w:r>
      <w:r w:rsidRPr="008B4E02">
        <w:rPr>
          <w:rFonts w:ascii="Tahoma" w:hAnsi="Tahoma" w:cs="Tahoma"/>
          <w:b/>
        </w:rPr>
        <w:t xml:space="preserve">. </w:t>
      </w:r>
      <w:r w:rsidR="00EE1A25" w:rsidRPr="008B4E02">
        <w:rPr>
          <w:rFonts w:ascii="Tahoma" w:hAnsi="Tahoma" w:cs="Tahoma"/>
          <w:b/>
        </w:rPr>
        <w:t xml:space="preserve">CONFIRMAR </w:t>
      </w:r>
      <w:r w:rsidR="00EE1A25" w:rsidRPr="008B4E02">
        <w:rPr>
          <w:rFonts w:ascii="Tahoma" w:hAnsi="Tahoma" w:cs="Tahoma"/>
          <w:bCs/>
        </w:rPr>
        <w:t>en todo lo demás la sentencia de primera instancia</w:t>
      </w:r>
      <w:r w:rsidR="006256CD" w:rsidRPr="008B4E02">
        <w:rPr>
          <w:rFonts w:ascii="Tahoma" w:hAnsi="Tahoma" w:cs="Tahoma"/>
          <w:bCs/>
        </w:rPr>
        <w:t>.</w:t>
      </w:r>
    </w:p>
    <w:p w14:paraId="4F5F4506" w14:textId="77777777" w:rsidR="00EE1A25" w:rsidRPr="008B4E02" w:rsidRDefault="00EE1A25" w:rsidP="008B4E02">
      <w:pPr>
        <w:spacing w:line="276" w:lineRule="auto"/>
        <w:ind w:firstLine="708"/>
        <w:jc w:val="both"/>
        <w:rPr>
          <w:rFonts w:ascii="Tahoma" w:hAnsi="Tahoma" w:cs="Tahoma"/>
          <w:b/>
        </w:rPr>
      </w:pPr>
    </w:p>
    <w:p w14:paraId="4DA3E54A" w14:textId="193EAEB1" w:rsidR="00FF2D43" w:rsidRPr="008B4E02" w:rsidRDefault="00EE1A25" w:rsidP="008B4E02">
      <w:pPr>
        <w:spacing w:line="276" w:lineRule="auto"/>
        <w:ind w:firstLine="708"/>
        <w:jc w:val="both"/>
        <w:rPr>
          <w:rFonts w:ascii="Tahoma" w:hAnsi="Tahoma" w:cs="Tahoma"/>
          <w:b/>
        </w:rPr>
      </w:pPr>
      <w:r w:rsidRPr="008B4E02">
        <w:rPr>
          <w:rFonts w:ascii="Tahoma" w:hAnsi="Tahoma" w:cs="Tahoma"/>
          <w:b/>
          <w:u w:val="single"/>
        </w:rPr>
        <w:t>TERCERO</w:t>
      </w:r>
      <w:r w:rsidRPr="008B4E02">
        <w:rPr>
          <w:rFonts w:ascii="Tahoma" w:hAnsi="Tahoma" w:cs="Tahoma"/>
          <w:b/>
        </w:rPr>
        <w:t xml:space="preserve">. </w:t>
      </w:r>
      <w:r w:rsidR="00FF2D43" w:rsidRPr="008B4E02">
        <w:rPr>
          <w:rFonts w:ascii="Tahoma" w:hAnsi="Tahoma" w:cs="Tahoma"/>
          <w:b/>
        </w:rPr>
        <w:t>COSTAS</w:t>
      </w:r>
      <w:r w:rsidR="00FF2D43" w:rsidRPr="008B4E02">
        <w:rPr>
          <w:rFonts w:ascii="Tahoma" w:hAnsi="Tahoma" w:cs="Tahoma"/>
        </w:rPr>
        <w:t xml:space="preserve"> </w:t>
      </w:r>
      <w:r w:rsidR="00174EED" w:rsidRPr="008B4E02">
        <w:rPr>
          <w:rFonts w:ascii="Tahoma" w:hAnsi="Tahoma" w:cs="Tahoma"/>
        </w:rPr>
        <w:t xml:space="preserve">en esta instancia a cargo de </w:t>
      </w:r>
      <w:r w:rsidR="00AB0E04" w:rsidRPr="008B4E02">
        <w:rPr>
          <w:rFonts w:ascii="Tahoma" w:hAnsi="Tahoma" w:cs="Tahoma"/>
        </w:rPr>
        <w:t xml:space="preserve">Positiva S.A. </w:t>
      </w:r>
      <w:r w:rsidR="00174EED" w:rsidRPr="008B4E02">
        <w:rPr>
          <w:rFonts w:ascii="Tahoma" w:hAnsi="Tahoma" w:cs="Tahoma"/>
        </w:rPr>
        <w:t xml:space="preserve">en un </w:t>
      </w:r>
      <w:r w:rsidR="00AB0E04" w:rsidRPr="008B4E02">
        <w:rPr>
          <w:rFonts w:ascii="Tahoma" w:hAnsi="Tahoma" w:cs="Tahoma"/>
        </w:rPr>
        <w:t>60</w:t>
      </w:r>
      <w:r w:rsidR="00174EED" w:rsidRPr="008B4E02">
        <w:rPr>
          <w:rFonts w:ascii="Tahoma" w:hAnsi="Tahoma" w:cs="Tahoma"/>
        </w:rPr>
        <w:t xml:space="preserve">% a favor de la </w:t>
      </w:r>
      <w:r w:rsidR="00AB0E04" w:rsidRPr="008B4E02">
        <w:rPr>
          <w:rFonts w:ascii="Tahoma" w:hAnsi="Tahoma" w:cs="Tahoma"/>
        </w:rPr>
        <w:t>demandante</w:t>
      </w:r>
      <w:r w:rsidR="00174EED" w:rsidRPr="008B4E02">
        <w:rPr>
          <w:rFonts w:ascii="Tahoma" w:hAnsi="Tahoma" w:cs="Tahoma"/>
        </w:rPr>
        <w:t>. Liquídense por la secretaría del juzgado de origen.</w:t>
      </w:r>
    </w:p>
    <w:p w14:paraId="1F7C5049" w14:textId="77777777" w:rsidR="00D51494" w:rsidRPr="008B4E02" w:rsidRDefault="00D51494" w:rsidP="008B4E02">
      <w:pPr>
        <w:pStyle w:val="Sinespaciado"/>
        <w:spacing w:line="276" w:lineRule="auto"/>
        <w:rPr>
          <w:rFonts w:ascii="Tahoma" w:hAnsi="Tahoma" w:cs="Tahoma"/>
        </w:rPr>
      </w:pPr>
    </w:p>
    <w:p w14:paraId="2C4F8A75" w14:textId="0268914A" w:rsidR="00ED2367" w:rsidRPr="008B4E02" w:rsidRDefault="00ED2367" w:rsidP="008B4E02">
      <w:pPr>
        <w:pStyle w:val="Prrafodelista"/>
        <w:widowControl w:val="0"/>
        <w:autoSpaceDE w:val="0"/>
        <w:autoSpaceDN w:val="0"/>
        <w:adjustRightInd w:val="0"/>
        <w:spacing w:line="276" w:lineRule="auto"/>
        <w:ind w:left="0" w:firstLine="709"/>
        <w:jc w:val="both"/>
        <w:rPr>
          <w:rFonts w:ascii="Tahoma" w:hAnsi="Tahoma" w:cs="Tahoma"/>
          <w:b/>
          <w:bCs/>
        </w:rPr>
      </w:pPr>
      <w:r w:rsidRPr="008B4E02">
        <w:rPr>
          <w:rFonts w:ascii="Tahoma" w:hAnsi="Tahoma" w:cs="Tahoma"/>
          <w:b/>
          <w:bCs/>
        </w:rPr>
        <w:t>Notifíquese y cúmplase.</w:t>
      </w:r>
    </w:p>
    <w:p w14:paraId="23516429" w14:textId="77777777" w:rsidR="008B4E02" w:rsidRPr="008B4E02" w:rsidRDefault="008B4E02" w:rsidP="008B4E02">
      <w:pPr>
        <w:spacing w:line="276" w:lineRule="auto"/>
        <w:jc w:val="both"/>
        <w:rPr>
          <w:rFonts w:ascii="Tahoma" w:eastAsia="Segoe UI" w:hAnsi="Tahoma" w:cs="Tahoma"/>
          <w:lang w:val="es-CO" w:eastAsia="es-CO"/>
        </w:rPr>
      </w:pPr>
    </w:p>
    <w:p w14:paraId="047C31B2" w14:textId="77777777" w:rsidR="008B4E02" w:rsidRPr="008B4E02" w:rsidRDefault="008B4E02" w:rsidP="008B4E02">
      <w:pPr>
        <w:widowControl w:val="0"/>
        <w:autoSpaceDE w:val="0"/>
        <w:autoSpaceDN w:val="0"/>
        <w:adjustRightInd w:val="0"/>
        <w:spacing w:line="276" w:lineRule="auto"/>
        <w:jc w:val="both"/>
        <w:rPr>
          <w:rFonts w:ascii="Tahoma" w:hAnsi="Tahoma" w:cs="Tahoma"/>
        </w:rPr>
      </w:pPr>
      <w:r w:rsidRPr="008B4E02">
        <w:rPr>
          <w:rFonts w:ascii="Tahoma" w:hAnsi="Tahoma" w:cs="Tahoma"/>
        </w:rPr>
        <w:tab/>
        <w:t>La Magistrada ponente,</w:t>
      </w:r>
    </w:p>
    <w:p w14:paraId="2B8B2101" w14:textId="77777777" w:rsidR="008B4E02" w:rsidRPr="008B4E02" w:rsidRDefault="008B4E02" w:rsidP="008B4E02">
      <w:pPr>
        <w:spacing w:line="276" w:lineRule="auto"/>
        <w:rPr>
          <w:rFonts w:ascii="Tahoma" w:hAnsi="Tahoma" w:cs="Tahoma"/>
        </w:rPr>
      </w:pPr>
    </w:p>
    <w:p w14:paraId="137DE4B4" w14:textId="77777777" w:rsidR="008B4E02" w:rsidRPr="008B4E02" w:rsidRDefault="008B4E02" w:rsidP="008B4E02">
      <w:pPr>
        <w:spacing w:line="276" w:lineRule="auto"/>
        <w:rPr>
          <w:rFonts w:ascii="Tahoma" w:hAnsi="Tahoma" w:cs="Tahoma"/>
        </w:rPr>
      </w:pPr>
    </w:p>
    <w:p w14:paraId="5FBB8FDA" w14:textId="77777777" w:rsidR="008B4E02" w:rsidRPr="008B4E02" w:rsidRDefault="008B4E02" w:rsidP="008B4E02">
      <w:pPr>
        <w:spacing w:line="276" w:lineRule="auto"/>
        <w:rPr>
          <w:rFonts w:ascii="Tahoma" w:hAnsi="Tahoma" w:cs="Tahoma"/>
        </w:rPr>
      </w:pPr>
    </w:p>
    <w:p w14:paraId="398A7C75" w14:textId="77777777" w:rsidR="008B4E02" w:rsidRPr="008B4E02" w:rsidRDefault="008B4E02" w:rsidP="008B4E02">
      <w:pPr>
        <w:keepNext/>
        <w:spacing w:line="276" w:lineRule="auto"/>
        <w:jc w:val="center"/>
        <w:outlineLvl w:val="2"/>
        <w:rPr>
          <w:rFonts w:ascii="Tahoma" w:hAnsi="Tahoma" w:cs="Tahoma"/>
          <w:b/>
          <w:bCs/>
        </w:rPr>
      </w:pPr>
      <w:r w:rsidRPr="008B4E02">
        <w:rPr>
          <w:rFonts w:ascii="Tahoma" w:hAnsi="Tahoma" w:cs="Tahoma"/>
          <w:b/>
          <w:bCs/>
        </w:rPr>
        <w:t>ANA LUCÍA CAICEDO CALDERÓN</w:t>
      </w:r>
    </w:p>
    <w:p w14:paraId="10D55B50" w14:textId="77777777" w:rsidR="008B4E02" w:rsidRPr="008B4E02" w:rsidRDefault="008B4E02" w:rsidP="008B4E02">
      <w:pPr>
        <w:spacing w:line="276" w:lineRule="auto"/>
        <w:rPr>
          <w:rFonts w:ascii="Tahoma" w:hAnsi="Tahoma" w:cs="Tahoma"/>
        </w:rPr>
      </w:pPr>
    </w:p>
    <w:p w14:paraId="641CD87D" w14:textId="77777777" w:rsidR="008B4E02" w:rsidRPr="008B4E02" w:rsidRDefault="008B4E02" w:rsidP="008B4E02">
      <w:pPr>
        <w:spacing w:line="276" w:lineRule="auto"/>
        <w:ind w:firstLine="708"/>
        <w:rPr>
          <w:rFonts w:ascii="Tahoma" w:hAnsi="Tahoma" w:cs="Tahoma"/>
        </w:rPr>
      </w:pPr>
      <w:bookmarkStart w:id="5" w:name="_Hlk62478330"/>
      <w:r w:rsidRPr="008B4E02">
        <w:rPr>
          <w:rFonts w:ascii="Tahoma" w:hAnsi="Tahoma" w:cs="Tahoma"/>
        </w:rPr>
        <w:t>La Magistrada y el Magistrado,</w:t>
      </w:r>
    </w:p>
    <w:p w14:paraId="41AA17BD" w14:textId="77777777" w:rsidR="008B4E02" w:rsidRPr="008B4E02" w:rsidRDefault="008B4E02" w:rsidP="008B4E02">
      <w:pPr>
        <w:spacing w:line="276" w:lineRule="auto"/>
        <w:rPr>
          <w:rFonts w:ascii="Tahoma" w:hAnsi="Tahoma" w:cs="Tahoma"/>
        </w:rPr>
      </w:pPr>
    </w:p>
    <w:p w14:paraId="355D8FD1" w14:textId="77777777" w:rsidR="008B4E02" w:rsidRPr="008B4E02" w:rsidRDefault="008B4E02" w:rsidP="008B4E02">
      <w:pPr>
        <w:spacing w:line="276" w:lineRule="auto"/>
        <w:rPr>
          <w:rFonts w:ascii="Tahoma" w:hAnsi="Tahoma" w:cs="Tahoma"/>
        </w:rPr>
      </w:pPr>
    </w:p>
    <w:p w14:paraId="61631CD1" w14:textId="77777777" w:rsidR="008B4E02" w:rsidRPr="008B4E02" w:rsidRDefault="008B4E02" w:rsidP="008B4E02">
      <w:pPr>
        <w:spacing w:line="276" w:lineRule="auto"/>
        <w:rPr>
          <w:rFonts w:ascii="Tahoma" w:hAnsi="Tahoma" w:cs="Tahoma"/>
        </w:rPr>
      </w:pPr>
    </w:p>
    <w:p w14:paraId="0224F310" w14:textId="0F73A79C" w:rsidR="00C352CF" w:rsidRPr="008B4E02" w:rsidRDefault="008B4E02" w:rsidP="008B4E02">
      <w:pPr>
        <w:spacing w:line="276" w:lineRule="auto"/>
        <w:jc w:val="both"/>
        <w:rPr>
          <w:rFonts w:ascii="Tahoma" w:hAnsi="Tahoma" w:cs="Tahoma"/>
          <w:b/>
          <w:bCs/>
        </w:rPr>
      </w:pPr>
      <w:r w:rsidRPr="008B4E02">
        <w:rPr>
          <w:rFonts w:ascii="Tahoma" w:hAnsi="Tahoma" w:cs="Tahoma"/>
          <w:b/>
          <w:bCs/>
        </w:rPr>
        <w:t>OLGA LUCÍA HOYOS SEPÚLVEDA</w:t>
      </w:r>
      <w:r w:rsidRPr="008B4E02">
        <w:rPr>
          <w:rFonts w:ascii="Tahoma" w:hAnsi="Tahoma" w:cs="Tahoma"/>
          <w:b/>
          <w:bCs/>
        </w:rPr>
        <w:tab/>
      </w:r>
      <w:r w:rsidRPr="008B4E02">
        <w:rPr>
          <w:rFonts w:ascii="Tahoma" w:hAnsi="Tahoma" w:cs="Tahoma"/>
          <w:b/>
          <w:bCs/>
        </w:rPr>
        <w:tab/>
        <w:t>GERMÁN DARÍO GÓEZ VINASCO</w:t>
      </w:r>
      <w:bookmarkEnd w:id="5"/>
    </w:p>
    <w:p w14:paraId="5E8D5A11" w14:textId="77777777" w:rsidR="00C352CF" w:rsidRPr="008B4E02" w:rsidRDefault="00C352CF" w:rsidP="008B4E02">
      <w:pPr>
        <w:widowControl w:val="0"/>
        <w:autoSpaceDE w:val="0"/>
        <w:autoSpaceDN w:val="0"/>
        <w:adjustRightInd w:val="0"/>
        <w:spacing w:line="276" w:lineRule="auto"/>
        <w:jc w:val="center"/>
        <w:rPr>
          <w:rFonts w:ascii="Tahoma" w:hAnsi="Tahoma" w:cs="Tahoma"/>
        </w:rPr>
      </w:pPr>
    </w:p>
    <w:p w14:paraId="6FC5334A" w14:textId="77777777" w:rsidR="00C352CF" w:rsidRPr="008B4E02" w:rsidRDefault="00C352CF" w:rsidP="008B4E02">
      <w:pPr>
        <w:widowControl w:val="0"/>
        <w:autoSpaceDE w:val="0"/>
        <w:autoSpaceDN w:val="0"/>
        <w:adjustRightInd w:val="0"/>
        <w:spacing w:line="276" w:lineRule="auto"/>
        <w:jc w:val="center"/>
        <w:rPr>
          <w:rFonts w:ascii="Tahoma" w:hAnsi="Tahoma" w:cs="Tahoma"/>
        </w:rPr>
      </w:pPr>
    </w:p>
    <w:p w14:paraId="7B4D8B0D" w14:textId="0826AA72" w:rsidR="00036862" w:rsidRPr="008B4E02" w:rsidRDefault="00036862" w:rsidP="008B4E02">
      <w:pPr>
        <w:widowControl w:val="0"/>
        <w:autoSpaceDE w:val="0"/>
        <w:autoSpaceDN w:val="0"/>
        <w:adjustRightInd w:val="0"/>
        <w:spacing w:line="276" w:lineRule="auto"/>
        <w:ind w:left="709"/>
        <w:jc w:val="both"/>
        <w:rPr>
          <w:rFonts w:ascii="Tahoma" w:hAnsi="Tahoma" w:cs="Tahoma"/>
          <w:lang w:val="es-CO"/>
        </w:rPr>
      </w:pPr>
    </w:p>
    <w:p w14:paraId="4E658F16" w14:textId="292F1742" w:rsidR="00207F00" w:rsidRPr="008B4E02" w:rsidRDefault="00207F00" w:rsidP="008B4E02">
      <w:pPr>
        <w:widowControl w:val="0"/>
        <w:autoSpaceDE w:val="0"/>
        <w:autoSpaceDN w:val="0"/>
        <w:adjustRightInd w:val="0"/>
        <w:spacing w:line="276" w:lineRule="auto"/>
        <w:ind w:left="709"/>
        <w:jc w:val="both"/>
        <w:rPr>
          <w:rFonts w:ascii="Tahoma" w:hAnsi="Tahoma" w:cs="Tahoma"/>
          <w:lang w:val="es-CO"/>
        </w:rPr>
      </w:pPr>
    </w:p>
    <w:p w14:paraId="0E9C17C5" w14:textId="15489D69" w:rsidR="00207F00" w:rsidRPr="008B4E02" w:rsidRDefault="00207F00" w:rsidP="008B4E02">
      <w:pPr>
        <w:widowControl w:val="0"/>
        <w:autoSpaceDE w:val="0"/>
        <w:autoSpaceDN w:val="0"/>
        <w:adjustRightInd w:val="0"/>
        <w:spacing w:line="276" w:lineRule="auto"/>
        <w:ind w:left="709"/>
        <w:jc w:val="both"/>
        <w:rPr>
          <w:rFonts w:ascii="Tahoma" w:hAnsi="Tahoma" w:cs="Tahoma"/>
          <w:lang w:val="es-CO"/>
        </w:rPr>
      </w:pPr>
    </w:p>
    <w:p w14:paraId="1DCB8B81" w14:textId="24B39CD8" w:rsidR="00207F00" w:rsidRPr="008B4E02" w:rsidRDefault="00207F00" w:rsidP="008B4E02">
      <w:pPr>
        <w:widowControl w:val="0"/>
        <w:autoSpaceDE w:val="0"/>
        <w:autoSpaceDN w:val="0"/>
        <w:adjustRightInd w:val="0"/>
        <w:spacing w:line="276" w:lineRule="auto"/>
        <w:ind w:left="709"/>
        <w:jc w:val="both"/>
        <w:rPr>
          <w:rFonts w:ascii="Tahoma" w:hAnsi="Tahoma" w:cs="Tahoma"/>
          <w:lang w:val="es-CO"/>
        </w:rPr>
      </w:pPr>
    </w:p>
    <w:p w14:paraId="1994E12A" w14:textId="7F8EC1CD" w:rsidR="00207F00" w:rsidRPr="008B4E02" w:rsidRDefault="00207F00" w:rsidP="008B4E02">
      <w:pPr>
        <w:widowControl w:val="0"/>
        <w:autoSpaceDE w:val="0"/>
        <w:autoSpaceDN w:val="0"/>
        <w:adjustRightInd w:val="0"/>
        <w:spacing w:line="276" w:lineRule="auto"/>
        <w:ind w:left="709"/>
        <w:jc w:val="both"/>
        <w:rPr>
          <w:rFonts w:ascii="Tahoma" w:hAnsi="Tahoma" w:cs="Tahoma"/>
          <w:lang w:val="es-CO"/>
        </w:rPr>
      </w:pPr>
    </w:p>
    <w:p w14:paraId="22ADC27F" w14:textId="7F0B40B3" w:rsidR="00207F00" w:rsidRPr="008B4E02" w:rsidRDefault="00207F00" w:rsidP="008B4E02">
      <w:pPr>
        <w:widowControl w:val="0"/>
        <w:autoSpaceDE w:val="0"/>
        <w:autoSpaceDN w:val="0"/>
        <w:adjustRightInd w:val="0"/>
        <w:spacing w:line="276" w:lineRule="auto"/>
        <w:ind w:left="709"/>
        <w:jc w:val="both"/>
        <w:rPr>
          <w:rFonts w:ascii="Tahoma" w:hAnsi="Tahoma" w:cs="Tahoma"/>
          <w:lang w:val="es-CO"/>
        </w:rPr>
      </w:pPr>
    </w:p>
    <w:p w14:paraId="6DBE0690" w14:textId="2E0EC61D" w:rsidR="00207F00" w:rsidRPr="008B4E02" w:rsidRDefault="00207F00" w:rsidP="008B4E02">
      <w:pPr>
        <w:widowControl w:val="0"/>
        <w:autoSpaceDE w:val="0"/>
        <w:autoSpaceDN w:val="0"/>
        <w:adjustRightInd w:val="0"/>
        <w:spacing w:line="276" w:lineRule="auto"/>
        <w:ind w:left="709"/>
        <w:jc w:val="both"/>
        <w:rPr>
          <w:rFonts w:ascii="Tahoma" w:hAnsi="Tahoma" w:cs="Tahoma"/>
          <w:lang w:val="es-CO"/>
        </w:rPr>
      </w:pPr>
    </w:p>
    <w:p w14:paraId="07D30D7F" w14:textId="46B97523" w:rsidR="00207F00" w:rsidRPr="008B4E02" w:rsidRDefault="00207F00" w:rsidP="008B4E02">
      <w:pPr>
        <w:widowControl w:val="0"/>
        <w:autoSpaceDE w:val="0"/>
        <w:autoSpaceDN w:val="0"/>
        <w:adjustRightInd w:val="0"/>
        <w:spacing w:line="276" w:lineRule="auto"/>
        <w:ind w:left="709"/>
        <w:jc w:val="both"/>
        <w:rPr>
          <w:rFonts w:ascii="Tahoma" w:hAnsi="Tahoma" w:cs="Tahoma"/>
          <w:lang w:val="es-CO"/>
        </w:rPr>
      </w:pPr>
    </w:p>
    <w:p w14:paraId="54B87335" w14:textId="77777777" w:rsidR="007B73D9" w:rsidRDefault="007B73D9">
      <w:pPr>
        <w:rPr>
          <w:rFonts w:ascii="Tahoma" w:hAnsi="Tahoma" w:cs="Tahoma"/>
          <w:b/>
          <w:sz w:val="22"/>
          <w:szCs w:val="22"/>
          <w:lang w:val="es-CO"/>
        </w:rPr>
      </w:pPr>
      <w:r>
        <w:rPr>
          <w:rFonts w:ascii="Tahoma" w:hAnsi="Tahoma" w:cs="Tahoma"/>
          <w:b/>
          <w:sz w:val="22"/>
          <w:szCs w:val="22"/>
          <w:lang w:val="es-CO"/>
        </w:rPr>
        <w:br w:type="page"/>
      </w:r>
    </w:p>
    <w:p w14:paraId="53CF9BCD" w14:textId="1F929059" w:rsidR="00207F00" w:rsidRPr="00207F00" w:rsidRDefault="00207F00" w:rsidP="00207F00">
      <w:pPr>
        <w:widowControl w:val="0"/>
        <w:autoSpaceDE w:val="0"/>
        <w:autoSpaceDN w:val="0"/>
        <w:adjustRightInd w:val="0"/>
        <w:spacing w:line="360" w:lineRule="auto"/>
        <w:ind w:left="709"/>
        <w:jc w:val="center"/>
        <w:rPr>
          <w:rFonts w:ascii="Tahoma" w:hAnsi="Tahoma" w:cs="Tahoma"/>
          <w:b/>
          <w:sz w:val="22"/>
          <w:szCs w:val="22"/>
          <w:lang w:val="es-CO"/>
        </w:rPr>
      </w:pPr>
      <w:r w:rsidRPr="00207F00">
        <w:rPr>
          <w:rFonts w:ascii="Tahoma" w:hAnsi="Tahoma" w:cs="Tahoma"/>
          <w:b/>
          <w:sz w:val="22"/>
          <w:szCs w:val="22"/>
          <w:lang w:val="es-CO"/>
        </w:rPr>
        <w:lastRenderedPageBreak/>
        <w:t>ANEXO 1</w:t>
      </w:r>
    </w:p>
    <w:p w14:paraId="2B645C16" w14:textId="59D8DFC0" w:rsidR="00207F00" w:rsidRDefault="00207F00" w:rsidP="00B25DA4">
      <w:pPr>
        <w:widowControl w:val="0"/>
        <w:autoSpaceDE w:val="0"/>
        <w:autoSpaceDN w:val="0"/>
        <w:adjustRightInd w:val="0"/>
        <w:spacing w:line="360" w:lineRule="auto"/>
        <w:ind w:left="709"/>
        <w:jc w:val="both"/>
        <w:rPr>
          <w:rFonts w:ascii="Tahoma" w:hAnsi="Tahoma" w:cs="Tahoma"/>
          <w:sz w:val="22"/>
          <w:szCs w:val="22"/>
          <w:lang w:val="es-CO"/>
        </w:rPr>
      </w:pPr>
    </w:p>
    <w:tbl>
      <w:tblPr>
        <w:tblW w:w="0" w:type="auto"/>
        <w:jc w:val="center"/>
        <w:tblCellMar>
          <w:left w:w="70" w:type="dxa"/>
          <w:right w:w="70" w:type="dxa"/>
        </w:tblCellMar>
        <w:tblLook w:val="04A0" w:firstRow="1" w:lastRow="0" w:firstColumn="1" w:lastColumn="0" w:noHBand="0" w:noVBand="1"/>
      </w:tblPr>
      <w:tblGrid>
        <w:gridCol w:w="1208"/>
        <w:gridCol w:w="1234"/>
        <w:gridCol w:w="1246"/>
        <w:gridCol w:w="1459"/>
        <w:gridCol w:w="1459"/>
      </w:tblGrid>
      <w:tr w:rsidR="00B315CD" w:rsidRPr="00B315CD" w14:paraId="76B4868D" w14:textId="77777777" w:rsidTr="00B315CD">
        <w:trPr>
          <w:trHeight w:val="283"/>
          <w:jc w:val="center"/>
        </w:trPr>
        <w:tc>
          <w:tcPr>
            <w:tcW w:w="0" w:type="auto"/>
            <w:tcBorders>
              <w:top w:val="nil"/>
              <w:left w:val="nil"/>
              <w:bottom w:val="nil"/>
              <w:right w:val="nil"/>
            </w:tcBorders>
            <w:shd w:val="clear" w:color="auto" w:fill="auto"/>
            <w:noWrap/>
            <w:vAlign w:val="bottom"/>
            <w:hideMark/>
          </w:tcPr>
          <w:p w14:paraId="31574F79" w14:textId="77777777" w:rsidR="00B315CD" w:rsidRPr="00B315CD" w:rsidRDefault="00B315CD">
            <w:pPr>
              <w:rPr>
                <w:rFonts w:asciiTheme="minorHAnsi" w:hAnsiTheme="minorHAnsi" w:cstheme="minorHAnsi"/>
                <w:b/>
                <w:bCs/>
                <w:color w:val="FF0000"/>
                <w:sz w:val="18"/>
                <w:szCs w:val="18"/>
              </w:rPr>
            </w:pPr>
            <w:r w:rsidRPr="00B315CD">
              <w:rPr>
                <w:rFonts w:asciiTheme="minorHAnsi" w:hAnsiTheme="minorHAnsi" w:cstheme="minorHAnsi"/>
                <w:b/>
                <w:bCs/>
                <w:color w:val="FF0000"/>
                <w:sz w:val="18"/>
                <w:szCs w:val="18"/>
              </w:rPr>
              <w:t>MESADA 2013</w:t>
            </w:r>
          </w:p>
        </w:tc>
        <w:tc>
          <w:tcPr>
            <w:tcW w:w="0" w:type="auto"/>
            <w:tcBorders>
              <w:top w:val="nil"/>
              <w:left w:val="nil"/>
              <w:bottom w:val="nil"/>
              <w:right w:val="nil"/>
            </w:tcBorders>
            <w:shd w:val="clear" w:color="auto" w:fill="auto"/>
            <w:noWrap/>
            <w:vAlign w:val="bottom"/>
            <w:hideMark/>
          </w:tcPr>
          <w:p w14:paraId="7D90AF9F" w14:textId="77777777" w:rsidR="00B315CD" w:rsidRPr="00B315CD" w:rsidRDefault="00B315CD">
            <w:pPr>
              <w:rPr>
                <w:rFonts w:asciiTheme="minorHAnsi" w:hAnsiTheme="minorHAnsi" w:cstheme="minorHAnsi"/>
                <w:b/>
                <w:bCs/>
                <w:sz w:val="18"/>
                <w:szCs w:val="18"/>
              </w:rPr>
            </w:pPr>
            <w:r w:rsidRPr="00B315CD">
              <w:rPr>
                <w:rFonts w:asciiTheme="minorHAnsi" w:hAnsiTheme="minorHAnsi" w:cstheme="minorHAnsi"/>
                <w:b/>
                <w:bCs/>
                <w:sz w:val="18"/>
                <w:szCs w:val="18"/>
              </w:rPr>
              <w:t xml:space="preserve"> $   743.682,00 </w:t>
            </w:r>
          </w:p>
        </w:tc>
        <w:tc>
          <w:tcPr>
            <w:tcW w:w="0" w:type="auto"/>
            <w:tcBorders>
              <w:top w:val="nil"/>
              <w:left w:val="nil"/>
              <w:bottom w:val="nil"/>
              <w:right w:val="nil"/>
            </w:tcBorders>
            <w:shd w:val="clear" w:color="auto" w:fill="auto"/>
            <w:noWrap/>
            <w:vAlign w:val="bottom"/>
            <w:hideMark/>
          </w:tcPr>
          <w:p w14:paraId="32AE4F5D" w14:textId="77777777" w:rsidR="00B315CD" w:rsidRPr="00B315CD" w:rsidRDefault="00B315CD">
            <w:pPr>
              <w:rPr>
                <w:rFonts w:asciiTheme="minorHAnsi" w:hAnsiTheme="minorHAnsi" w:cstheme="minorHAnsi"/>
                <w:b/>
                <w:bCs/>
                <w:sz w:val="18"/>
                <w:szCs w:val="18"/>
              </w:rPr>
            </w:pPr>
          </w:p>
        </w:tc>
        <w:tc>
          <w:tcPr>
            <w:tcW w:w="0" w:type="auto"/>
            <w:tcBorders>
              <w:top w:val="nil"/>
              <w:left w:val="nil"/>
              <w:bottom w:val="nil"/>
              <w:right w:val="nil"/>
            </w:tcBorders>
            <w:shd w:val="clear" w:color="auto" w:fill="auto"/>
            <w:noWrap/>
            <w:vAlign w:val="bottom"/>
            <w:hideMark/>
          </w:tcPr>
          <w:p w14:paraId="64276C23" w14:textId="77777777" w:rsidR="00B315CD" w:rsidRPr="00B315CD" w:rsidRDefault="00B315CD">
            <w:pPr>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bottom"/>
            <w:hideMark/>
          </w:tcPr>
          <w:p w14:paraId="576C743F" w14:textId="77777777" w:rsidR="00B315CD" w:rsidRPr="00B315CD" w:rsidRDefault="00B315CD">
            <w:pPr>
              <w:rPr>
                <w:rFonts w:asciiTheme="minorHAnsi" w:hAnsiTheme="minorHAnsi" w:cstheme="minorHAnsi"/>
                <w:sz w:val="18"/>
                <w:szCs w:val="18"/>
              </w:rPr>
            </w:pPr>
          </w:p>
        </w:tc>
      </w:tr>
      <w:tr w:rsidR="00B315CD" w:rsidRPr="00B315CD" w14:paraId="5C5E7D4F" w14:textId="77777777" w:rsidTr="00B315CD">
        <w:trPr>
          <w:trHeight w:val="283"/>
          <w:jc w:val="center"/>
        </w:trPr>
        <w:tc>
          <w:tcPr>
            <w:tcW w:w="0" w:type="auto"/>
            <w:tcBorders>
              <w:top w:val="nil"/>
              <w:left w:val="nil"/>
              <w:bottom w:val="nil"/>
              <w:right w:val="nil"/>
            </w:tcBorders>
            <w:shd w:val="clear" w:color="auto" w:fill="auto"/>
            <w:noWrap/>
            <w:vAlign w:val="bottom"/>
            <w:hideMark/>
          </w:tcPr>
          <w:p w14:paraId="069ABE1F" w14:textId="77777777" w:rsidR="00B315CD" w:rsidRPr="00B315CD" w:rsidRDefault="00B315CD">
            <w:pPr>
              <w:rPr>
                <w:rFonts w:asciiTheme="minorHAnsi" w:hAnsiTheme="minorHAnsi" w:cstheme="minorHAnsi"/>
                <w:b/>
                <w:bCs/>
                <w:color w:val="FF0000"/>
                <w:sz w:val="18"/>
                <w:szCs w:val="18"/>
              </w:rPr>
            </w:pPr>
            <w:r w:rsidRPr="00B315CD">
              <w:rPr>
                <w:rFonts w:asciiTheme="minorHAnsi" w:hAnsiTheme="minorHAnsi" w:cstheme="minorHAnsi"/>
                <w:b/>
                <w:bCs/>
                <w:color w:val="FF0000"/>
                <w:sz w:val="18"/>
                <w:szCs w:val="18"/>
              </w:rPr>
              <w:t>MESADA 2014</w:t>
            </w:r>
          </w:p>
        </w:tc>
        <w:tc>
          <w:tcPr>
            <w:tcW w:w="0" w:type="auto"/>
            <w:tcBorders>
              <w:top w:val="nil"/>
              <w:left w:val="nil"/>
              <w:bottom w:val="nil"/>
              <w:right w:val="nil"/>
            </w:tcBorders>
            <w:shd w:val="clear" w:color="auto" w:fill="auto"/>
            <w:noWrap/>
            <w:vAlign w:val="bottom"/>
            <w:hideMark/>
          </w:tcPr>
          <w:p w14:paraId="797C5824" w14:textId="77777777" w:rsidR="00B315CD" w:rsidRPr="00B315CD" w:rsidRDefault="00B315CD">
            <w:pPr>
              <w:rPr>
                <w:rFonts w:asciiTheme="minorHAnsi" w:hAnsiTheme="minorHAnsi" w:cstheme="minorHAnsi"/>
                <w:b/>
                <w:bCs/>
                <w:sz w:val="18"/>
                <w:szCs w:val="18"/>
              </w:rPr>
            </w:pPr>
            <w:r w:rsidRPr="00B315CD">
              <w:rPr>
                <w:rFonts w:asciiTheme="minorHAnsi" w:hAnsiTheme="minorHAnsi" w:cstheme="minorHAnsi"/>
                <w:b/>
                <w:bCs/>
                <w:sz w:val="18"/>
                <w:szCs w:val="18"/>
              </w:rPr>
              <w:t xml:space="preserve"> $         758.109 </w:t>
            </w:r>
          </w:p>
        </w:tc>
        <w:tc>
          <w:tcPr>
            <w:tcW w:w="0" w:type="auto"/>
            <w:tcBorders>
              <w:top w:val="nil"/>
              <w:left w:val="nil"/>
              <w:bottom w:val="nil"/>
              <w:right w:val="nil"/>
            </w:tcBorders>
            <w:shd w:val="clear" w:color="auto" w:fill="auto"/>
            <w:noWrap/>
            <w:vAlign w:val="bottom"/>
            <w:hideMark/>
          </w:tcPr>
          <w:p w14:paraId="324E55B7" w14:textId="77777777" w:rsidR="00B315CD" w:rsidRPr="00B315CD" w:rsidRDefault="00B315CD">
            <w:pPr>
              <w:rPr>
                <w:rFonts w:asciiTheme="minorHAnsi" w:hAnsiTheme="minorHAnsi" w:cstheme="minorHAnsi"/>
                <w:b/>
                <w:bCs/>
                <w:sz w:val="18"/>
                <w:szCs w:val="18"/>
              </w:rPr>
            </w:pPr>
          </w:p>
        </w:tc>
        <w:tc>
          <w:tcPr>
            <w:tcW w:w="0" w:type="auto"/>
            <w:tcBorders>
              <w:top w:val="nil"/>
              <w:left w:val="nil"/>
              <w:bottom w:val="nil"/>
              <w:right w:val="nil"/>
            </w:tcBorders>
            <w:shd w:val="clear" w:color="auto" w:fill="auto"/>
            <w:noWrap/>
            <w:vAlign w:val="bottom"/>
            <w:hideMark/>
          </w:tcPr>
          <w:p w14:paraId="023B120B" w14:textId="77777777" w:rsidR="00B315CD" w:rsidRPr="00B315CD" w:rsidRDefault="00B315CD">
            <w:pPr>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bottom"/>
            <w:hideMark/>
          </w:tcPr>
          <w:p w14:paraId="2F2FEB31" w14:textId="77777777" w:rsidR="00B315CD" w:rsidRPr="00B315CD" w:rsidRDefault="00B315CD">
            <w:pPr>
              <w:rPr>
                <w:rFonts w:asciiTheme="minorHAnsi" w:hAnsiTheme="minorHAnsi" w:cstheme="minorHAnsi"/>
                <w:sz w:val="18"/>
                <w:szCs w:val="18"/>
              </w:rPr>
            </w:pPr>
          </w:p>
        </w:tc>
      </w:tr>
      <w:tr w:rsidR="00B315CD" w:rsidRPr="00B315CD" w14:paraId="2380FCB1" w14:textId="77777777" w:rsidTr="00B315CD">
        <w:trPr>
          <w:trHeight w:val="283"/>
          <w:jc w:val="center"/>
        </w:trPr>
        <w:tc>
          <w:tcPr>
            <w:tcW w:w="0" w:type="auto"/>
            <w:tcBorders>
              <w:top w:val="nil"/>
              <w:left w:val="nil"/>
              <w:bottom w:val="nil"/>
              <w:right w:val="nil"/>
            </w:tcBorders>
            <w:shd w:val="clear" w:color="auto" w:fill="auto"/>
            <w:noWrap/>
            <w:vAlign w:val="bottom"/>
            <w:hideMark/>
          </w:tcPr>
          <w:p w14:paraId="2FFA2D9F" w14:textId="77777777" w:rsidR="00B315CD" w:rsidRPr="00B315CD" w:rsidRDefault="00B315CD">
            <w:pPr>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bottom"/>
            <w:hideMark/>
          </w:tcPr>
          <w:p w14:paraId="2BB4F226" w14:textId="77777777" w:rsidR="00B315CD" w:rsidRPr="00B315CD" w:rsidRDefault="00B315CD">
            <w:pPr>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bottom"/>
            <w:hideMark/>
          </w:tcPr>
          <w:p w14:paraId="57BA56EC" w14:textId="77777777" w:rsidR="00B315CD" w:rsidRPr="00B315CD" w:rsidRDefault="00B315CD">
            <w:pPr>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bottom"/>
            <w:hideMark/>
          </w:tcPr>
          <w:p w14:paraId="22A581A4" w14:textId="77777777" w:rsidR="00B315CD" w:rsidRPr="00B315CD" w:rsidRDefault="00B315CD">
            <w:pPr>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bottom"/>
            <w:hideMark/>
          </w:tcPr>
          <w:p w14:paraId="426B2541" w14:textId="77777777" w:rsidR="00B315CD" w:rsidRPr="00B315CD" w:rsidRDefault="00B315CD">
            <w:pPr>
              <w:rPr>
                <w:rFonts w:asciiTheme="minorHAnsi" w:hAnsiTheme="minorHAnsi" w:cstheme="minorHAnsi"/>
                <w:sz w:val="18"/>
                <w:szCs w:val="18"/>
              </w:rPr>
            </w:pPr>
          </w:p>
        </w:tc>
      </w:tr>
      <w:tr w:rsidR="00B315CD" w:rsidRPr="00B315CD" w14:paraId="52D54353" w14:textId="77777777" w:rsidTr="00B315CD">
        <w:trPr>
          <w:trHeight w:val="283"/>
          <w:jc w:val="center"/>
        </w:trPr>
        <w:tc>
          <w:tcPr>
            <w:tcW w:w="0" w:type="auto"/>
            <w:tcBorders>
              <w:top w:val="nil"/>
              <w:left w:val="nil"/>
              <w:bottom w:val="nil"/>
              <w:right w:val="nil"/>
            </w:tcBorders>
            <w:shd w:val="clear" w:color="auto" w:fill="auto"/>
            <w:noWrap/>
            <w:vAlign w:val="bottom"/>
            <w:hideMark/>
          </w:tcPr>
          <w:p w14:paraId="266AD01E" w14:textId="77777777" w:rsidR="00B315CD" w:rsidRPr="00B315CD" w:rsidRDefault="00B315CD">
            <w:pPr>
              <w:rPr>
                <w:rFonts w:asciiTheme="minorHAnsi" w:hAnsiTheme="minorHAnsi" w:cstheme="minorHAnsi"/>
                <w:b/>
                <w:bCs/>
                <w:color w:val="FF0000"/>
                <w:sz w:val="18"/>
                <w:szCs w:val="18"/>
              </w:rPr>
            </w:pPr>
            <w:r w:rsidRPr="00B315CD">
              <w:rPr>
                <w:rFonts w:asciiTheme="minorHAnsi" w:hAnsiTheme="minorHAnsi" w:cstheme="minorHAnsi"/>
                <w:b/>
                <w:bCs/>
                <w:color w:val="FF0000"/>
                <w:sz w:val="18"/>
                <w:szCs w:val="18"/>
              </w:rPr>
              <w:t>DESDE</w:t>
            </w:r>
          </w:p>
        </w:tc>
        <w:tc>
          <w:tcPr>
            <w:tcW w:w="0" w:type="auto"/>
            <w:tcBorders>
              <w:top w:val="nil"/>
              <w:left w:val="nil"/>
              <w:bottom w:val="nil"/>
              <w:right w:val="nil"/>
            </w:tcBorders>
            <w:shd w:val="clear" w:color="auto" w:fill="auto"/>
            <w:noWrap/>
            <w:vAlign w:val="bottom"/>
            <w:hideMark/>
          </w:tcPr>
          <w:p w14:paraId="6ABEE31E" w14:textId="77777777" w:rsidR="00B315CD" w:rsidRPr="00B315CD" w:rsidRDefault="00B315CD">
            <w:pPr>
              <w:jc w:val="right"/>
              <w:rPr>
                <w:rFonts w:asciiTheme="minorHAnsi" w:hAnsiTheme="minorHAnsi" w:cstheme="minorHAnsi"/>
                <w:b/>
                <w:bCs/>
                <w:sz w:val="18"/>
                <w:szCs w:val="18"/>
              </w:rPr>
            </w:pPr>
            <w:r w:rsidRPr="00B315CD">
              <w:rPr>
                <w:rFonts w:asciiTheme="minorHAnsi" w:hAnsiTheme="minorHAnsi" w:cstheme="minorHAnsi"/>
                <w:b/>
                <w:bCs/>
                <w:sz w:val="18"/>
                <w:szCs w:val="18"/>
              </w:rPr>
              <w:t>21/04/2014</w:t>
            </w:r>
          </w:p>
        </w:tc>
        <w:tc>
          <w:tcPr>
            <w:tcW w:w="0" w:type="auto"/>
            <w:tcBorders>
              <w:top w:val="nil"/>
              <w:left w:val="nil"/>
              <w:bottom w:val="nil"/>
              <w:right w:val="nil"/>
            </w:tcBorders>
            <w:shd w:val="clear" w:color="auto" w:fill="auto"/>
            <w:noWrap/>
            <w:vAlign w:val="bottom"/>
            <w:hideMark/>
          </w:tcPr>
          <w:p w14:paraId="381BD608" w14:textId="77777777" w:rsidR="00B315CD" w:rsidRPr="00B315CD" w:rsidRDefault="00B315CD">
            <w:pPr>
              <w:jc w:val="right"/>
              <w:rPr>
                <w:rFonts w:asciiTheme="minorHAnsi" w:hAnsiTheme="minorHAnsi" w:cstheme="minorHAnsi"/>
                <w:b/>
                <w:bCs/>
                <w:sz w:val="18"/>
                <w:szCs w:val="18"/>
              </w:rPr>
            </w:pPr>
          </w:p>
        </w:tc>
        <w:tc>
          <w:tcPr>
            <w:tcW w:w="0" w:type="auto"/>
            <w:tcBorders>
              <w:top w:val="nil"/>
              <w:left w:val="nil"/>
              <w:bottom w:val="nil"/>
              <w:right w:val="nil"/>
            </w:tcBorders>
            <w:shd w:val="clear" w:color="auto" w:fill="auto"/>
            <w:noWrap/>
            <w:vAlign w:val="bottom"/>
            <w:hideMark/>
          </w:tcPr>
          <w:p w14:paraId="1EEECC79" w14:textId="77777777" w:rsidR="00B315CD" w:rsidRPr="00B315CD" w:rsidRDefault="00B315CD">
            <w:pPr>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bottom"/>
            <w:hideMark/>
          </w:tcPr>
          <w:p w14:paraId="4A26F015" w14:textId="77777777" w:rsidR="00B315CD" w:rsidRPr="00B315CD" w:rsidRDefault="00B315CD">
            <w:pPr>
              <w:rPr>
                <w:rFonts w:asciiTheme="minorHAnsi" w:hAnsiTheme="minorHAnsi" w:cstheme="minorHAnsi"/>
                <w:sz w:val="18"/>
                <w:szCs w:val="18"/>
              </w:rPr>
            </w:pPr>
          </w:p>
        </w:tc>
      </w:tr>
      <w:tr w:rsidR="00B315CD" w:rsidRPr="00B315CD" w14:paraId="2B0913E6" w14:textId="77777777" w:rsidTr="00B315CD">
        <w:trPr>
          <w:trHeight w:val="283"/>
          <w:jc w:val="center"/>
        </w:trPr>
        <w:tc>
          <w:tcPr>
            <w:tcW w:w="0" w:type="auto"/>
            <w:tcBorders>
              <w:top w:val="nil"/>
              <w:left w:val="nil"/>
              <w:bottom w:val="nil"/>
              <w:right w:val="nil"/>
            </w:tcBorders>
            <w:shd w:val="clear" w:color="auto" w:fill="auto"/>
            <w:noWrap/>
            <w:vAlign w:val="bottom"/>
            <w:hideMark/>
          </w:tcPr>
          <w:p w14:paraId="5A849DFE" w14:textId="77777777" w:rsidR="00B315CD" w:rsidRPr="00B315CD" w:rsidRDefault="00B315CD">
            <w:pPr>
              <w:rPr>
                <w:rFonts w:asciiTheme="minorHAnsi" w:hAnsiTheme="minorHAnsi" w:cstheme="minorHAnsi"/>
                <w:b/>
                <w:bCs/>
                <w:color w:val="FF0000"/>
                <w:sz w:val="18"/>
                <w:szCs w:val="18"/>
              </w:rPr>
            </w:pPr>
            <w:r w:rsidRPr="00B315CD">
              <w:rPr>
                <w:rFonts w:asciiTheme="minorHAnsi" w:hAnsiTheme="minorHAnsi" w:cstheme="minorHAnsi"/>
                <w:b/>
                <w:bCs/>
                <w:color w:val="FF0000"/>
                <w:sz w:val="18"/>
                <w:szCs w:val="18"/>
              </w:rPr>
              <w:t>HASTA</w:t>
            </w:r>
          </w:p>
        </w:tc>
        <w:tc>
          <w:tcPr>
            <w:tcW w:w="0" w:type="auto"/>
            <w:tcBorders>
              <w:top w:val="nil"/>
              <w:left w:val="nil"/>
              <w:bottom w:val="nil"/>
              <w:right w:val="nil"/>
            </w:tcBorders>
            <w:shd w:val="clear" w:color="auto" w:fill="auto"/>
            <w:noWrap/>
            <w:vAlign w:val="bottom"/>
            <w:hideMark/>
          </w:tcPr>
          <w:p w14:paraId="2CAE071F" w14:textId="77777777" w:rsidR="00B315CD" w:rsidRPr="00B315CD" w:rsidRDefault="00B315CD">
            <w:pPr>
              <w:jc w:val="right"/>
              <w:rPr>
                <w:rFonts w:asciiTheme="minorHAnsi" w:hAnsiTheme="minorHAnsi" w:cstheme="minorHAnsi"/>
                <w:b/>
                <w:bCs/>
                <w:sz w:val="18"/>
                <w:szCs w:val="18"/>
              </w:rPr>
            </w:pPr>
            <w:r w:rsidRPr="00B315CD">
              <w:rPr>
                <w:rFonts w:asciiTheme="minorHAnsi" w:hAnsiTheme="minorHAnsi" w:cstheme="minorHAnsi"/>
                <w:b/>
                <w:bCs/>
                <w:sz w:val="18"/>
                <w:szCs w:val="18"/>
              </w:rPr>
              <w:t>30/06/2022</w:t>
            </w:r>
          </w:p>
        </w:tc>
        <w:tc>
          <w:tcPr>
            <w:tcW w:w="0" w:type="auto"/>
            <w:tcBorders>
              <w:top w:val="nil"/>
              <w:left w:val="nil"/>
              <w:bottom w:val="nil"/>
              <w:right w:val="nil"/>
            </w:tcBorders>
            <w:shd w:val="clear" w:color="auto" w:fill="auto"/>
            <w:noWrap/>
            <w:vAlign w:val="bottom"/>
            <w:hideMark/>
          </w:tcPr>
          <w:p w14:paraId="2B53EEAE" w14:textId="77777777" w:rsidR="00B315CD" w:rsidRPr="00B315CD" w:rsidRDefault="00B315CD">
            <w:pPr>
              <w:jc w:val="right"/>
              <w:rPr>
                <w:rFonts w:asciiTheme="minorHAnsi" w:hAnsiTheme="minorHAnsi" w:cstheme="minorHAnsi"/>
                <w:b/>
                <w:bCs/>
                <w:sz w:val="18"/>
                <w:szCs w:val="18"/>
              </w:rPr>
            </w:pPr>
          </w:p>
        </w:tc>
        <w:tc>
          <w:tcPr>
            <w:tcW w:w="0" w:type="auto"/>
            <w:tcBorders>
              <w:top w:val="nil"/>
              <w:left w:val="nil"/>
              <w:bottom w:val="nil"/>
              <w:right w:val="nil"/>
            </w:tcBorders>
            <w:shd w:val="clear" w:color="auto" w:fill="auto"/>
            <w:noWrap/>
            <w:vAlign w:val="bottom"/>
            <w:hideMark/>
          </w:tcPr>
          <w:p w14:paraId="4DF84873" w14:textId="77777777" w:rsidR="00B315CD" w:rsidRPr="00B315CD" w:rsidRDefault="00B315CD">
            <w:pPr>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bottom"/>
            <w:hideMark/>
          </w:tcPr>
          <w:p w14:paraId="4900494E" w14:textId="77777777" w:rsidR="00B315CD" w:rsidRPr="00B315CD" w:rsidRDefault="00B315CD">
            <w:pPr>
              <w:rPr>
                <w:rFonts w:asciiTheme="minorHAnsi" w:hAnsiTheme="minorHAnsi" w:cstheme="minorHAnsi"/>
                <w:sz w:val="18"/>
                <w:szCs w:val="18"/>
              </w:rPr>
            </w:pPr>
          </w:p>
        </w:tc>
      </w:tr>
      <w:tr w:rsidR="00B315CD" w:rsidRPr="00B315CD" w14:paraId="44865D5F" w14:textId="77777777" w:rsidTr="00B315CD">
        <w:trPr>
          <w:trHeight w:val="283"/>
          <w:jc w:val="center"/>
        </w:trPr>
        <w:tc>
          <w:tcPr>
            <w:tcW w:w="0" w:type="auto"/>
            <w:tcBorders>
              <w:top w:val="nil"/>
              <w:left w:val="nil"/>
              <w:bottom w:val="nil"/>
              <w:right w:val="nil"/>
            </w:tcBorders>
            <w:shd w:val="clear" w:color="auto" w:fill="auto"/>
            <w:noWrap/>
            <w:vAlign w:val="bottom"/>
            <w:hideMark/>
          </w:tcPr>
          <w:p w14:paraId="164D1AE0" w14:textId="77777777" w:rsidR="00B315CD" w:rsidRPr="00B315CD" w:rsidRDefault="00B315CD">
            <w:pPr>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bottom"/>
            <w:hideMark/>
          </w:tcPr>
          <w:p w14:paraId="270CBF52" w14:textId="77777777" w:rsidR="00B315CD" w:rsidRPr="00B315CD" w:rsidRDefault="00B315CD">
            <w:pPr>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bottom"/>
            <w:hideMark/>
          </w:tcPr>
          <w:p w14:paraId="2F146C41" w14:textId="77777777" w:rsidR="00B315CD" w:rsidRPr="00B315CD" w:rsidRDefault="00B315CD">
            <w:pPr>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bottom"/>
            <w:hideMark/>
          </w:tcPr>
          <w:p w14:paraId="3D89CDAF" w14:textId="77777777" w:rsidR="00B315CD" w:rsidRPr="00B315CD" w:rsidRDefault="00B315CD">
            <w:pPr>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bottom"/>
            <w:hideMark/>
          </w:tcPr>
          <w:p w14:paraId="6AA484C5" w14:textId="77777777" w:rsidR="00B315CD" w:rsidRPr="00B315CD" w:rsidRDefault="00B315CD">
            <w:pPr>
              <w:rPr>
                <w:rFonts w:asciiTheme="minorHAnsi" w:hAnsiTheme="minorHAnsi" w:cstheme="minorHAnsi"/>
                <w:sz w:val="18"/>
                <w:szCs w:val="18"/>
              </w:rPr>
            </w:pPr>
          </w:p>
        </w:tc>
      </w:tr>
      <w:tr w:rsidR="00B315CD" w:rsidRPr="00B315CD" w14:paraId="2E23E22B"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71B8DD40"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Año</w:t>
            </w:r>
          </w:p>
        </w:tc>
        <w:tc>
          <w:tcPr>
            <w:tcW w:w="0" w:type="auto"/>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5C0CD4FD"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Mes</w:t>
            </w:r>
          </w:p>
        </w:tc>
        <w:tc>
          <w:tcPr>
            <w:tcW w:w="0" w:type="auto"/>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7353C7BF"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 xml:space="preserve"> MESADAS </w:t>
            </w:r>
          </w:p>
        </w:tc>
        <w:tc>
          <w:tcPr>
            <w:tcW w:w="0" w:type="auto"/>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7022E26B"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 xml:space="preserve"> 50% </w:t>
            </w:r>
          </w:p>
        </w:tc>
        <w:tc>
          <w:tcPr>
            <w:tcW w:w="0" w:type="auto"/>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055522C7"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100%</w:t>
            </w:r>
          </w:p>
        </w:tc>
      </w:tr>
      <w:tr w:rsidR="00B315CD" w:rsidRPr="00B315CD" w14:paraId="7314F76C"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1A8561A"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2014</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1FBEC0E"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89B88EF"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252.703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1E12D56"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126.351,57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6952764"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58A0815D"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4F11C"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270D9"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01F14"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758.109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531D5"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379.054,72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5A3FA"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05B78AC7"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08FBAEF"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2014</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50316C0"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8C98DF"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758.109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6D163AE"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379.054,50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9E9B453"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504AEDA8"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3B7BA"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C46B1"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0D256"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758.109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20583"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379.054,50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A2504"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54B916E0"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58C32C0"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2014</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E83DF18"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4127269"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758.109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2BC060E"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379.054,50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2410DBE"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2C8A816D"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F7BF2"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2D451"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82CBA"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758.109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89471"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379.054,50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387B8"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7171BF52"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893F582"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2014</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F3E5DEF"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6A66E44"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758.109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9E11BBE"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379.054,50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BF21739"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54AF13D2"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58FEC"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F1033"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D4899"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758.109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6E7C8"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379.054,50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6A119"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3012E7F8"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B985407"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2014</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DDC6A3B"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BE44389"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758.109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EFF9A0A"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379.054,50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EC53F1C"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7B5EF4AB"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9E3EB"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98B81"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M13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9CB98"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758.109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4909D"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379.054,50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C9D64"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05A50726"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4DD412E"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2015</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71A3B55"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462F982"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785.856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40AAA98"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392.927,89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83F762B"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49D22E07"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FE0C6"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EC69A"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5BE0A"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785.856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85309"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392.927,89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64C18"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363071C0"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F3C9F62"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2015</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3BB2819"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FE3B71"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785.856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D3B61B3"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392.927,89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A1FEF68"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6DDA7B54"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8AE16"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B6BF1"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8D066"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785.856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F9659"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392.927,89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79E23"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3233A51E"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1BA44D1"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2015</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1EEF725"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78C0B9A"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785.856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2A5DF85"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392.927,89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07CE395"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125A2136"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24F83"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0FF60"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1D4DA"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785.856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F8AE8"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392.927,89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0CCB5"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167F81D9"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6B8C5FF"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2015</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9909604"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AD7CAC7"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785.856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38B1E65"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392.927,89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B19C3F6"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4B01E1AD"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50E44"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11587"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3B92D"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785.856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3EB15"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392.927,89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E68A8"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5248D2CA"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23B923A"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2015</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2656F85"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87420D9"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785.856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A1D1560"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392.927,89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8C9D6F8"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232E753B"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B8266"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655EC"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B3AE4"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785.856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F15EC"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392.927,89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8B117"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1FEA53FE"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85422EA"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2015</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ECC339D"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AE4E83F"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785.856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AAEAD67"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392.927,89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A3F0D34"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723A53ED"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4F16A"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E6DEA"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B6DF7"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785.856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69345"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392.927,89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C962E"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048260F3"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2B2968C"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2015</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8463E9E"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M13</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9DD115C"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785.856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0EFC7B8"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392.927,89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9CDBAC2"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5781F19C"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DEDCC"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86255"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12BB3"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839.058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63D2E"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419.529,11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5EEAA"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59781DA6"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F1EBF45"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2016</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99C8C7D"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C669C2"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839.058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7D402DA"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419.529,11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B7E5B0F"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2D86D1D2"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642EB"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21481"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95854"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839.058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E6295"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419.529,11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8E6B0"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6B8DCF60"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82C1DA3"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2016</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F79C078"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CD995A8"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839.058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24F349D"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419.529,11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3A211B3"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0FF1ACF3"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9946E"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011DC"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9ECDB"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839.058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04F6C"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419.529,11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3AF1C"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41AC9EEA"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584AFC8"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2016</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E586CC4"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1515E43"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839.058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99A1FFB"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419.529,11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8C9D2E7"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127EF669"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95D4A"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C9108"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4E61A"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839.058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C5992"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419.529,11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525FB"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70175B48"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BBFE719"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2016</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C117276"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61048A"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839.058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8F7FCB8"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419.529,11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CA70FD6"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600DFCBD"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5D17E"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29DD3"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D7355"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839.058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E48E3"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419.529,11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F1177"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6513AC40"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3A5B7E7"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2016</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78CD935"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1759A3F"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839.058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7AB547B"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419.529,11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2D4B43E"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3DEA716C"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40BA9"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02844"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57252"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839.058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FA7C7"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419.529,11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47508"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667D5583"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60E1AF1"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2016</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62C802B"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43DCBB0"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839.058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1BBDF27"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419.529,11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F6CA831"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6C8A72EB"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66A23"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2C1F8"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M13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8074F"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839.058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D2EBA"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419.529,11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664EC"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5716FE27"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667A2A0"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2017</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0D69457"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3059AA1"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887.304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90A0833"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443.652,04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0E97414"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18E1320C"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104AC"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D008C"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AA7F8"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887.304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A95E9"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443.652,04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5C3B1"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3ACFA042"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249BA8C"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2017</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1864B93"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0E2185"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887.304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1289A00"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443.652,04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DA8ABB2"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40EB7708"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3E096"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BC7D0"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D50ED"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887.304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6702F"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443.652,04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A9DFB"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743B564B"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442475F"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2017</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DB8DCB5"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7F7D362"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887.304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9754951"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443.652,04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38A85CA"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3060985F"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A7921"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5A075"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98E8E"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887.304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EC68F"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443.652,04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44826"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46754B02"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4C241B1"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2017</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B5EDA3A"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0E69C03"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887.304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9FC2117"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443.652,04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88E4EE4"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49DFB268"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B5ED3"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lastRenderedPageBreak/>
              <w:t>2017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188FD"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11E8F"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887.304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E4D2F"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443.652,04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3DA05"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601D8E9A"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5CC094A"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2017</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F8D16A1"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A9E18E"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887.304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A3EA781"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443.652,04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0ACCC11"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0A0A14BD"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48F65"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E13A6"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487BE"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887.304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865F4"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443.652,04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C2AFD"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706FB6E2"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FCA4E8F"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2017</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F348AC1"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DBC00E8"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887.304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07B8240"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443.652,04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D408D0B"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588944E9"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7FEC8"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5E9BD"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4E282"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887.304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26FF7"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443.652,04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E2F4C"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47DCBBB1"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525715E"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2017</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87AEB02"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M13</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E9666A0"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887.304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AEBB2C3"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443.652,04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F35A3E0"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554CA785"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93DC1"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307C1"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D4DA8"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923.595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8F800"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461.797,41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F0D44"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5BAC1125"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8C36D88"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2018</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C4E00E6"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785798E"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923.595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6951C1F"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461.797,41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1649B72"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4A7F5FD0"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AA323"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168BA"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BA0E1"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923.595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7B480"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461.797,41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46765"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08F7BE83"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38B8B67"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2018</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B6FA3EA"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4F03C5F"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923.595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F48E5CB"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461.797,41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AA4A26B"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71DB3998"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460B0"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E0325"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BA005"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923.595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6CA24"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461.797,41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59753"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66D1D209"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23D7263"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2018</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A59DE50"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4B26C32"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923.595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BED8F6C"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461.797,41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3A407F4"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7157E832"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39E87"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5732A"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FEF18"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923.595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44795"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461.797,41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AED22"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7F4C130C"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473C4DE"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2018</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854587B"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6D34CBC"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923.595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333B16D"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461.797,41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12A5000"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3D534A9F"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3BEA7"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5D9EB"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5F0A0"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923.595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D0577"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461.797,41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769D0"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5C29E1B3"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F628B8E"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2018</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2909F9A"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147A8B1"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923.595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51F6EA8"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461.797,41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1E5137F"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69D47BA1"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485D0"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E6B16"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EDB65"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923.595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39891"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461.797,41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0DB93"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694C75C7"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797B88A"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2018</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28F52EF"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6D7BA2"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923.595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62CC366"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461.797,41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E51202E"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077C83E7"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F30CE"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01CB0"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M13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95B37"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923.595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D0734"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461.797,41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A0E8A"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55808FF6"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EDCD822"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2019</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95C786E"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B84D2E7"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952.965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19BB192"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476.482,56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CF81D14"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571B2E51"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FA869"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C8808"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B641D"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952.965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C71C5"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476.482,56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5661C"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64345C19"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8CCB3DD"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2019</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01D0856"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4D5D064"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952.965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9A85DA0"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476.482,56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B1CA00A"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27BBF884"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E1B53"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B1CBC"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A537C"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952.965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160D7"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476.482,56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CD2B4"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062D5788"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139B179"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2019</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D5A60C6"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F3F6279"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952.965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DB18DED"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476.482,56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F9EB25B"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7AEFD8F2"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3A34C"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C5881"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C01AF"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952.965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998F4"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476.482,56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D7E37"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6DF33EF3"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E62BB5E"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2019</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CBADDF1"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7E12364"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952.965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317A00D"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476.482,56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C63DBC8"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650F6DAE"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2F26E"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B2D11"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CCD79"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952.965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3952B"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476.482,56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E4FFE"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1FC2CE62"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BEFA513"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2019</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39C7CDA"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56EA4D1"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952.965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0B5B5CC"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476.482,56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60C4514"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40A7EF84"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44F56"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43F86"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5FB1B"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952.965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F055D"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476.482,56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D905C"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2DA1B212"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59C697B"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2019</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C8754F2"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ED2A9C5"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952.965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2C7CCF4"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476.482,56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60E4CB6"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478D9B23"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91FC0"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3DFF8"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3F10F"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952.965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37642"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476.482,56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CA973"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1834D182"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E855905"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2019</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CB4DD58"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M13</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19C7294"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952.965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9E46A1D"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476.482,56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AC7A5EA"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462A3B1F"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6375A"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64A58"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ED2DC"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989.178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C00F0"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494.588,90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CC7D0"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35C66697"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D2AF5D1"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2020</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4253FCC"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40D4C07"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989.178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D2A76FD"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494.588,90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123CEEE"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34DF62F8"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A7870"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B2267"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3885B"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989.178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2FB14"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494.588,90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6F706"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r>
      <w:tr w:rsidR="00B315CD" w:rsidRPr="00B315CD" w14:paraId="687773EA"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8E48A00"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2020</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28F0DE5"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514F99B"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989.178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0B8B368"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8C77F9E"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989.177,80 </w:t>
            </w:r>
          </w:p>
        </w:tc>
      </w:tr>
      <w:tr w:rsidR="00B315CD" w:rsidRPr="00B315CD" w14:paraId="15C10839"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6B598"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15D0A"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B13C9"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989.178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2E6FA"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3E04F"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989.177,80 </w:t>
            </w:r>
          </w:p>
        </w:tc>
      </w:tr>
      <w:tr w:rsidR="00B315CD" w:rsidRPr="00B315CD" w14:paraId="5AD074A7"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9653E29"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2020</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C0E815D"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8597CA"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989.178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71CF366"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CB29A26"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989.177,80 </w:t>
            </w:r>
          </w:p>
        </w:tc>
      </w:tr>
      <w:tr w:rsidR="00B315CD" w:rsidRPr="00B315CD" w14:paraId="01444AD4"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80423"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3618B"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1FF7E"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989.178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35121"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C15FC"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989.177,80 </w:t>
            </w:r>
          </w:p>
        </w:tc>
      </w:tr>
      <w:tr w:rsidR="00B315CD" w:rsidRPr="00B315CD" w14:paraId="1554B09E"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3F7582B"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2020</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2FE4975"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54D8B1"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989.178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209F5ED"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32C4B61"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989.177,80 </w:t>
            </w:r>
          </w:p>
        </w:tc>
      </w:tr>
      <w:tr w:rsidR="00B315CD" w:rsidRPr="00B315CD" w14:paraId="60777441"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851D9"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8D15D"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4CD67"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989.178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8C28E"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CAF21"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989.177,80 </w:t>
            </w:r>
          </w:p>
        </w:tc>
      </w:tr>
      <w:tr w:rsidR="00B315CD" w:rsidRPr="00B315CD" w14:paraId="49DA3720"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1B3D7B3"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2020</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B66D20E"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2954FBB"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989.178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520A14E"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FD92E82"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989.177,80 </w:t>
            </w:r>
          </w:p>
        </w:tc>
      </w:tr>
      <w:tr w:rsidR="00B315CD" w:rsidRPr="00B315CD" w14:paraId="53008AA2"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190E1"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FE1CE"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65C0E"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989.178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62BBF"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9341A"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989.177,80 </w:t>
            </w:r>
          </w:p>
        </w:tc>
      </w:tr>
      <w:tr w:rsidR="00B315CD" w:rsidRPr="00B315CD" w14:paraId="2242CFDB"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6D343BD"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2020</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1DA902B"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8D96151"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989.178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67733E7"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60ED65F"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989.177,80 </w:t>
            </w:r>
          </w:p>
        </w:tc>
      </w:tr>
      <w:tr w:rsidR="00B315CD" w:rsidRPr="00B315CD" w14:paraId="745A95DC"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CDA20"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8E819"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M13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CE545"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989.178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447FC"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A3FB3"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989.177,80 </w:t>
            </w:r>
          </w:p>
        </w:tc>
      </w:tr>
      <w:tr w:rsidR="00B315CD" w:rsidRPr="00B315CD" w14:paraId="47A33005"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233FEF9"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2021</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FC97F95"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304AE6"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1.005.104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7B6363E"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44BB672"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1.005.103,56 </w:t>
            </w:r>
          </w:p>
        </w:tc>
      </w:tr>
      <w:tr w:rsidR="00B315CD" w:rsidRPr="00B315CD" w14:paraId="69E56B42"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60C47"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1DF2C"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BA3F5"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1.005.104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DA2FB"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23AC5"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1.005.103,56 </w:t>
            </w:r>
          </w:p>
        </w:tc>
      </w:tr>
      <w:tr w:rsidR="00B315CD" w:rsidRPr="00B315CD" w14:paraId="4DC4EE9B"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150BF0F"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2021</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1BE747F"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2880200"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1.005.104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6C1C058"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1FCE409"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1.005.103,56 </w:t>
            </w:r>
          </w:p>
        </w:tc>
      </w:tr>
      <w:tr w:rsidR="00B315CD" w:rsidRPr="00B315CD" w14:paraId="23E2078D"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29923"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98B9C"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DCCD8"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1.005.104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846E4"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4A386"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1.005.103,56 </w:t>
            </w:r>
          </w:p>
        </w:tc>
      </w:tr>
      <w:tr w:rsidR="00B315CD" w:rsidRPr="00B315CD" w14:paraId="1511849B"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14864B8"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2021</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14CBF09"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8498E18"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1.005.104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8DCEFAE"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EE3D28F"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1.005.103,56 </w:t>
            </w:r>
          </w:p>
        </w:tc>
      </w:tr>
      <w:tr w:rsidR="00B315CD" w:rsidRPr="00B315CD" w14:paraId="18AC49CA"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8DAD1"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F59B8"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1C0DC"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1.005.104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089AB"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E457A"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1.005.103,56 </w:t>
            </w:r>
          </w:p>
        </w:tc>
      </w:tr>
      <w:tr w:rsidR="00B315CD" w:rsidRPr="00B315CD" w14:paraId="70FD05E5"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4979683"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2021</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675E80B"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453E0A3"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1.005.104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0DDA39C"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1DA5BB5"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1.005.103,56 </w:t>
            </w:r>
          </w:p>
        </w:tc>
      </w:tr>
      <w:tr w:rsidR="00B315CD" w:rsidRPr="00B315CD" w14:paraId="20D5E824"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8058C"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9A04E"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79F02"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1.005.104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C054A"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3C193"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1.005.103,56 </w:t>
            </w:r>
          </w:p>
        </w:tc>
      </w:tr>
      <w:tr w:rsidR="00B315CD" w:rsidRPr="00B315CD" w14:paraId="56DE38A0"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9376859"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lastRenderedPageBreak/>
              <w:t>2021</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DAAEBCE"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12536FF"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1.005.104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BBBA38A"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87DA2E1"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1.005.103,56 </w:t>
            </w:r>
          </w:p>
        </w:tc>
      </w:tr>
      <w:tr w:rsidR="00B315CD" w:rsidRPr="00B315CD" w14:paraId="43B960AB"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F3662"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6026C"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7EB9D"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1.005.104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69B9D"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C84A5"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1.005.103,56 </w:t>
            </w:r>
          </w:p>
        </w:tc>
      </w:tr>
      <w:tr w:rsidR="00B315CD" w:rsidRPr="00B315CD" w14:paraId="6CBE406E"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9BE58D7"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2021</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662FCFB"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E9010F6"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1.005.104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7E776CB"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5C54A40"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1.005.103,56 </w:t>
            </w:r>
          </w:p>
        </w:tc>
      </w:tr>
      <w:tr w:rsidR="00B315CD" w:rsidRPr="00B315CD" w14:paraId="3C50D1E7"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AAB3A"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7C63B"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CB06F"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1.005.104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9547D"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B01CC"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1.005.103,56 </w:t>
            </w:r>
          </w:p>
        </w:tc>
      </w:tr>
      <w:tr w:rsidR="00B315CD" w:rsidRPr="00B315CD" w14:paraId="322ABFAB"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3916489"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2021</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BCA9888"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M13</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4AA586"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1.005.104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8BCD2EF"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EF4D8B8"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1.005.103,56 </w:t>
            </w:r>
          </w:p>
        </w:tc>
      </w:tr>
      <w:tr w:rsidR="00B315CD" w:rsidRPr="00B315CD" w14:paraId="2CB1C109"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7DF22"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7F74A"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6A6DA"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1.061.590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BD249"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F133B"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1.061.590,38 </w:t>
            </w:r>
          </w:p>
        </w:tc>
      </w:tr>
      <w:tr w:rsidR="00B315CD" w:rsidRPr="00B315CD" w14:paraId="0DC05E04"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A4740D3"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2022</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A8EAE3A"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EBEBD2A"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1.061.590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66BC2C8"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F1C5A48"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1.061.590,38 </w:t>
            </w:r>
          </w:p>
        </w:tc>
      </w:tr>
      <w:tr w:rsidR="00B315CD" w:rsidRPr="00B315CD" w14:paraId="1CA1EEAD"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37B79"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49763"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0A748"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1.061.590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E215E"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2CD11"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1.061.590,38 </w:t>
            </w:r>
          </w:p>
        </w:tc>
      </w:tr>
      <w:tr w:rsidR="00B315CD" w:rsidRPr="00B315CD" w14:paraId="05D9EFEC"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B4E3319"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2022</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20B0E2A"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D2B310F"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1.061.590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D05D115"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332FB27"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1.061.590,38 </w:t>
            </w:r>
          </w:p>
        </w:tc>
      </w:tr>
      <w:tr w:rsidR="00B315CD" w:rsidRPr="00B315CD" w14:paraId="6F29EFE1"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5E1D1"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4C16D"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D5CC6"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1.061.590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CDA3F"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D4CDA"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1.061.590,38 </w:t>
            </w:r>
          </w:p>
        </w:tc>
      </w:tr>
      <w:tr w:rsidR="00B315CD" w:rsidRPr="00B315CD" w14:paraId="1C16AF53" w14:textId="77777777" w:rsidTr="00B315CD">
        <w:trPr>
          <w:trHeight w:val="283"/>
          <w:jc w:val="center"/>
        </w:trPr>
        <w:tc>
          <w:tcPr>
            <w:tcW w:w="0" w:type="auto"/>
            <w:tcBorders>
              <w:top w:val="single" w:sz="4" w:space="0" w:color="auto"/>
              <w:left w:val="single" w:sz="4" w:space="0" w:color="auto"/>
              <w:bottom w:val="single" w:sz="4" w:space="0" w:color="8EA9DB"/>
              <w:right w:val="single" w:sz="4" w:space="0" w:color="auto"/>
            </w:tcBorders>
            <w:shd w:val="clear" w:color="D9E1F2" w:fill="D9E1F2"/>
            <w:noWrap/>
            <w:vAlign w:val="bottom"/>
            <w:hideMark/>
          </w:tcPr>
          <w:p w14:paraId="36E47CC8"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2022</w:t>
            </w:r>
          </w:p>
        </w:tc>
        <w:tc>
          <w:tcPr>
            <w:tcW w:w="0" w:type="auto"/>
            <w:tcBorders>
              <w:top w:val="single" w:sz="4" w:space="0" w:color="auto"/>
              <w:left w:val="single" w:sz="4" w:space="0" w:color="auto"/>
              <w:bottom w:val="single" w:sz="4" w:space="0" w:color="8EA9DB"/>
              <w:right w:val="single" w:sz="4" w:space="0" w:color="auto"/>
            </w:tcBorders>
            <w:shd w:val="clear" w:color="D9E1F2" w:fill="D9E1F2"/>
            <w:noWrap/>
            <w:vAlign w:val="bottom"/>
            <w:hideMark/>
          </w:tcPr>
          <w:p w14:paraId="7693C9D0"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06</w:t>
            </w:r>
          </w:p>
        </w:tc>
        <w:tc>
          <w:tcPr>
            <w:tcW w:w="0" w:type="auto"/>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1EB22381" w14:textId="77777777" w:rsidR="00B315CD" w:rsidRPr="00B315CD" w:rsidRDefault="00B315CD">
            <w:pPr>
              <w:jc w:val="center"/>
              <w:rPr>
                <w:rFonts w:asciiTheme="minorHAnsi" w:hAnsiTheme="minorHAnsi" w:cstheme="minorHAnsi"/>
                <w:sz w:val="18"/>
                <w:szCs w:val="18"/>
              </w:rPr>
            </w:pPr>
            <w:r w:rsidRPr="00B315CD">
              <w:rPr>
                <w:rFonts w:asciiTheme="minorHAnsi" w:hAnsiTheme="minorHAnsi" w:cstheme="minorHAnsi"/>
                <w:sz w:val="18"/>
                <w:szCs w:val="18"/>
              </w:rPr>
              <w:t xml:space="preserve"> $      1.061.590 </w:t>
            </w:r>
          </w:p>
        </w:tc>
        <w:tc>
          <w:tcPr>
            <w:tcW w:w="0" w:type="auto"/>
            <w:tcBorders>
              <w:top w:val="single" w:sz="4" w:space="0" w:color="auto"/>
              <w:left w:val="single" w:sz="4" w:space="0" w:color="auto"/>
              <w:bottom w:val="single" w:sz="4" w:space="0" w:color="8EA9DB"/>
              <w:right w:val="single" w:sz="4" w:space="0" w:color="auto"/>
            </w:tcBorders>
            <w:shd w:val="clear" w:color="D9E1F2" w:fill="D9E1F2"/>
            <w:noWrap/>
            <w:vAlign w:val="bottom"/>
            <w:hideMark/>
          </w:tcPr>
          <w:p w14:paraId="3308D7EB"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w:t>
            </w:r>
          </w:p>
        </w:tc>
        <w:tc>
          <w:tcPr>
            <w:tcW w:w="0" w:type="auto"/>
            <w:tcBorders>
              <w:top w:val="single" w:sz="4" w:space="0" w:color="auto"/>
              <w:left w:val="single" w:sz="4" w:space="0" w:color="auto"/>
              <w:bottom w:val="single" w:sz="4" w:space="0" w:color="8EA9DB"/>
              <w:right w:val="single" w:sz="4" w:space="0" w:color="auto"/>
            </w:tcBorders>
            <w:shd w:val="clear" w:color="D9E1F2" w:fill="D9E1F2"/>
            <w:noWrap/>
            <w:vAlign w:val="bottom"/>
            <w:hideMark/>
          </w:tcPr>
          <w:p w14:paraId="755013DB" w14:textId="77777777" w:rsidR="00B315CD" w:rsidRPr="00B315CD" w:rsidRDefault="00B315CD">
            <w:pPr>
              <w:rPr>
                <w:rFonts w:asciiTheme="minorHAnsi" w:hAnsiTheme="minorHAnsi" w:cstheme="minorHAnsi"/>
                <w:color w:val="000000"/>
                <w:sz w:val="18"/>
                <w:szCs w:val="18"/>
              </w:rPr>
            </w:pPr>
            <w:r w:rsidRPr="00B315CD">
              <w:rPr>
                <w:rFonts w:asciiTheme="minorHAnsi" w:hAnsiTheme="minorHAnsi" w:cstheme="minorHAnsi"/>
                <w:color w:val="000000"/>
                <w:sz w:val="18"/>
                <w:szCs w:val="18"/>
              </w:rPr>
              <w:t xml:space="preserve"> $     1.061.590,38 </w:t>
            </w:r>
          </w:p>
        </w:tc>
      </w:tr>
      <w:tr w:rsidR="00B315CD" w:rsidRPr="00B315CD" w14:paraId="75A832BB" w14:textId="77777777" w:rsidTr="00B315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0B2E2"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Total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B56A1"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71FC0" w14:textId="77777777" w:rsidR="00B315CD" w:rsidRPr="00B315CD" w:rsidRDefault="00B315CD">
            <w:pPr>
              <w:jc w:val="center"/>
              <w:rPr>
                <w:rFonts w:asciiTheme="minorHAnsi" w:hAnsiTheme="minorHAnsi" w:cstheme="minorHAnsi"/>
                <w:b/>
                <w:bCs/>
                <w:sz w:val="18"/>
                <w:szCs w:val="18"/>
              </w:rPr>
            </w:pPr>
            <w:r w:rsidRPr="00B315CD">
              <w:rPr>
                <w:rFonts w:asciiTheme="minorHAnsi" w:hAnsiTheme="minorHAnsi" w:cstheme="minorHAnsi"/>
                <w:b/>
                <w:bCs/>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9EA9B" w14:textId="77777777" w:rsidR="00B315CD" w:rsidRPr="00B315CD" w:rsidRDefault="00B315CD">
            <w:pPr>
              <w:rPr>
                <w:rFonts w:asciiTheme="minorHAnsi" w:hAnsiTheme="minorHAnsi" w:cstheme="minorHAnsi"/>
                <w:b/>
                <w:bCs/>
                <w:color w:val="000000"/>
                <w:sz w:val="18"/>
                <w:szCs w:val="18"/>
              </w:rPr>
            </w:pPr>
            <w:r w:rsidRPr="00B315CD">
              <w:rPr>
                <w:rFonts w:asciiTheme="minorHAnsi" w:hAnsiTheme="minorHAnsi" w:cstheme="minorHAnsi"/>
                <w:b/>
                <w:bCs/>
                <w:color w:val="000000"/>
                <w:sz w:val="18"/>
                <w:szCs w:val="18"/>
              </w:rPr>
              <w:t xml:space="preserve"> $   33.548.666,16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A1EB1" w14:textId="77777777" w:rsidR="00B315CD" w:rsidRPr="00B315CD" w:rsidRDefault="00B315CD">
            <w:pPr>
              <w:rPr>
                <w:rFonts w:asciiTheme="minorHAnsi" w:hAnsiTheme="minorHAnsi" w:cstheme="minorHAnsi"/>
                <w:b/>
                <w:bCs/>
                <w:color w:val="000000"/>
                <w:sz w:val="18"/>
                <w:szCs w:val="18"/>
              </w:rPr>
            </w:pPr>
            <w:r w:rsidRPr="00B315CD">
              <w:rPr>
                <w:rFonts w:asciiTheme="minorHAnsi" w:hAnsiTheme="minorHAnsi" w:cstheme="minorHAnsi"/>
                <w:b/>
                <w:bCs/>
                <w:color w:val="000000"/>
                <w:sz w:val="18"/>
                <w:szCs w:val="18"/>
              </w:rPr>
              <w:t xml:space="preserve"> $   29.327.666,63 </w:t>
            </w:r>
          </w:p>
        </w:tc>
      </w:tr>
      <w:tr w:rsidR="00B315CD" w:rsidRPr="00B315CD" w14:paraId="03959121" w14:textId="77777777" w:rsidTr="00B315CD">
        <w:trPr>
          <w:trHeight w:val="283"/>
          <w:jc w:val="center"/>
        </w:trPr>
        <w:tc>
          <w:tcPr>
            <w:tcW w:w="0" w:type="auto"/>
            <w:tcBorders>
              <w:top w:val="nil"/>
              <w:left w:val="nil"/>
              <w:bottom w:val="nil"/>
              <w:right w:val="nil"/>
            </w:tcBorders>
            <w:shd w:val="clear" w:color="auto" w:fill="auto"/>
            <w:noWrap/>
            <w:vAlign w:val="bottom"/>
            <w:hideMark/>
          </w:tcPr>
          <w:p w14:paraId="50AF263F" w14:textId="77777777" w:rsidR="00B315CD" w:rsidRPr="00B315CD" w:rsidRDefault="00B315CD">
            <w:pPr>
              <w:rPr>
                <w:rFonts w:asciiTheme="minorHAnsi" w:hAnsiTheme="minorHAnsi" w:cstheme="minorHAnsi"/>
                <w:b/>
                <w:bCs/>
                <w:color w:val="000000"/>
                <w:sz w:val="18"/>
                <w:szCs w:val="18"/>
              </w:rPr>
            </w:pPr>
          </w:p>
        </w:tc>
        <w:tc>
          <w:tcPr>
            <w:tcW w:w="0" w:type="auto"/>
            <w:tcBorders>
              <w:top w:val="nil"/>
              <w:left w:val="nil"/>
              <w:bottom w:val="nil"/>
              <w:right w:val="nil"/>
            </w:tcBorders>
            <w:shd w:val="clear" w:color="auto" w:fill="auto"/>
            <w:noWrap/>
            <w:vAlign w:val="bottom"/>
            <w:hideMark/>
          </w:tcPr>
          <w:p w14:paraId="6A5B1188" w14:textId="77777777" w:rsidR="00B315CD" w:rsidRPr="00B315CD" w:rsidRDefault="00B315CD">
            <w:pPr>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bottom"/>
            <w:hideMark/>
          </w:tcPr>
          <w:p w14:paraId="42BC75A8" w14:textId="77777777" w:rsidR="00B315CD" w:rsidRPr="00B315CD" w:rsidRDefault="00B315CD">
            <w:pPr>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bottom"/>
            <w:hideMark/>
          </w:tcPr>
          <w:p w14:paraId="52FA9369" w14:textId="77777777" w:rsidR="00B315CD" w:rsidRPr="00B315CD" w:rsidRDefault="00B315CD">
            <w:pPr>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bottom"/>
            <w:hideMark/>
          </w:tcPr>
          <w:p w14:paraId="71F5F3C4" w14:textId="77777777" w:rsidR="00B315CD" w:rsidRPr="00B315CD" w:rsidRDefault="00B315CD">
            <w:pPr>
              <w:rPr>
                <w:rFonts w:asciiTheme="minorHAnsi" w:hAnsiTheme="minorHAnsi" w:cstheme="minorHAnsi"/>
                <w:sz w:val="18"/>
                <w:szCs w:val="18"/>
              </w:rPr>
            </w:pPr>
          </w:p>
        </w:tc>
      </w:tr>
      <w:tr w:rsidR="00B315CD" w:rsidRPr="00B315CD" w14:paraId="4CFCE119" w14:textId="77777777" w:rsidTr="00B315CD">
        <w:trPr>
          <w:trHeight w:val="283"/>
          <w:jc w:val="center"/>
        </w:trPr>
        <w:tc>
          <w:tcPr>
            <w:tcW w:w="0" w:type="auto"/>
            <w:tcBorders>
              <w:top w:val="nil"/>
              <w:left w:val="nil"/>
              <w:bottom w:val="nil"/>
              <w:right w:val="nil"/>
            </w:tcBorders>
            <w:shd w:val="clear" w:color="auto" w:fill="auto"/>
            <w:noWrap/>
            <w:vAlign w:val="bottom"/>
            <w:hideMark/>
          </w:tcPr>
          <w:p w14:paraId="1BED5A42" w14:textId="77777777" w:rsidR="00B315CD" w:rsidRPr="00B315CD" w:rsidRDefault="00B315CD">
            <w:pPr>
              <w:rPr>
                <w:rFonts w:asciiTheme="minorHAnsi" w:hAnsiTheme="minorHAnsi" w:cstheme="minorHAnsi"/>
                <w:sz w:val="18"/>
                <w:szCs w:val="18"/>
              </w:rPr>
            </w:pPr>
          </w:p>
        </w:tc>
        <w:tc>
          <w:tcPr>
            <w:tcW w:w="0" w:type="auto"/>
            <w:gridSpan w:val="2"/>
            <w:tcBorders>
              <w:top w:val="single" w:sz="4" w:space="0" w:color="auto"/>
              <w:left w:val="single" w:sz="4" w:space="0" w:color="auto"/>
              <w:bottom w:val="single" w:sz="4" w:space="0" w:color="8EA9DB"/>
              <w:right w:val="single" w:sz="4" w:space="0" w:color="000000"/>
            </w:tcBorders>
            <w:shd w:val="clear" w:color="D9E1F2" w:fill="D9E1F2"/>
            <w:noWrap/>
            <w:vAlign w:val="bottom"/>
            <w:hideMark/>
          </w:tcPr>
          <w:p w14:paraId="7BAC6373" w14:textId="77777777" w:rsidR="00B315CD" w:rsidRPr="00B315CD" w:rsidRDefault="00B315CD">
            <w:pPr>
              <w:rPr>
                <w:rFonts w:asciiTheme="minorHAnsi" w:hAnsiTheme="minorHAnsi" w:cstheme="minorHAnsi"/>
                <w:b/>
                <w:bCs/>
                <w:sz w:val="18"/>
                <w:szCs w:val="18"/>
              </w:rPr>
            </w:pPr>
            <w:r w:rsidRPr="00B315CD">
              <w:rPr>
                <w:rFonts w:asciiTheme="minorHAnsi" w:hAnsiTheme="minorHAnsi" w:cstheme="minorHAnsi"/>
                <w:b/>
                <w:bCs/>
                <w:sz w:val="18"/>
                <w:szCs w:val="18"/>
              </w:rPr>
              <w:t>TOTAL RETROACTIVO</w:t>
            </w:r>
          </w:p>
        </w:tc>
        <w:tc>
          <w:tcPr>
            <w:tcW w:w="0" w:type="auto"/>
            <w:tcBorders>
              <w:top w:val="single" w:sz="4" w:space="0" w:color="auto"/>
              <w:left w:val="nil"/>
              <w:bottom w:val="single" w:sz="4" w:space="0" w:color="8EA9DB"/>
              <w:right w:val="single" w:sz="4" w:space="0" w:color="auto"/>
            </w:tcBorders>
            <w:shd w:val="clear" w:color="D9E1F2" w:fill="D9E1F2"/>
            <w:noWrap/>
            <w:vAlign w:val="bottom"/>
            <w:hideMark/>
          </w:tcPr>
          <w:p w14:paraId="1F702BF0" w14:textId="77777777" w:rsidR="00B315CD" w:rsidRPr="00B315CD" w:rsidRDefault="00B315CD">
            <w:pPr>
              <w:rPr>
                <w:rFonts w:asciiTheme="minorHAnsi" w:hAnsiTheme="minorHAnsi" w:cstheme="minorHAnsi"/>
                <w:b/>
                <w:bCs/>
                <w:color w:val="000000"/>
                <w:sz w:val="18"/>
                <w:szCs w:val="18"/>
              </w:rPr>
            </w:pPr>
            <w:r w:rsidRPr="00B315CD">
              <w:rPr>
                <w:rFonts w:asciiTheme="minorHAnsi" w:hAnsiTheme="minorHAnsi" w:cstheme="minorHAnsi"/>
                <w:b/>
                <w:bCs/>
                <w:color w:val="000000"/>
                <w:sz w:val="18"/>
                <w:szCs w:val="18"/>
              </w:rPr>
              <w:t xml:space="preserve"> $   62.876.332,80 </w:t>
            </w:r>
          </w:p>
        </w:tc>
        <w:tc>
          <w:tcPr>
            <w:tcW w:w="0" w:type="auto"/>
            <w:tcBorders>
              <w:top w:val="nil"/>
              <w:left w:val="nil"/>
              <w:bottom w:val="nil"/>
              <w:right w:val="nil"/>
            </w:tcBorders>
            <w:shd w:val="clear" w:color="auto" w:fill="auto"/>
            <w:noWrap/>
            <w:vAlign w:val="bottom"/>
            <w:hideMark/>
          </w:tcPr>
          <w:p w14:paraId="2D526517" w14:textId="77777777" w:rsidR="00B315CD" w:rsidRPr="00B315CD" w:rsidRDefault="00B315CD">
            <w:pPr>
              <w:rPr>
                <w:rFonts w:asciiTheme="minorHAnsi" w:hAnsiTheme="minorHAnsi" w:cstheme="minorHAnsi"/>
                <w:b/>
                <w:bCs/>
                <w:color w:val="000000"/>
                <w:sz w:val="18"/>
                <w:szCs w:val="18"/>
              </w:rPr>
            </w:pPr>
          </w:p>
        </w:tc>
      </w:tr>
    </w:tbl>
    <w:p w14:paraId="6310EBBF" w14:textId="77777777" w:rsidR="00207F00" w:rsidRPr="00C776F1" w:rsidRDefault="00207F00" w:rsidP="000C04E9">
      <w:pPr>
        <w:widowControl w:val="0"/>
        <w:autoSpaceDE w:val="0"/>
        <w:autoSpaceDN w:val="0"/>
        <w:adjustRightInd w:val="0"/>
        <w:spacing w:line="360" w:lineRule="auto"/>
        <w:jc w:val="both"/>
        <w:rPr>
          <w:rFonts w:ascii="Tahoma" w:hAnsi="Tahoma" w:cs="Tahoma"/>
          <w:sz w:val="22"/>
          <w:szCs w:val="22"/>
          <w:lang w:val="es-CO"/>
        </w:rPr>
      </w:pPr>
    </w:p>
    <w:sectPr w:rsidR="00207F00" w:rsidRPr="00C776F1" w:rsidSect="00620B23">
      <w:headerReference w:type="even" r:id="rId11"/>
      <w:headerReference w:type="default" r:id="rId12"/>
      <w:footerReference w:type="default" r:id="rId13"/>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35F1E1" w16cex:dateUtc="2022-05-17T15:29:00Z"/>
  <w16cex:commentExtensible w16cex:durableId="26322F88" w16cex:dateUtc="2022-05-20T20:17:00Z"/>
  <w16cex:commentExtensible w16cex:durableId="26323445" w16cex:dateUtc="2022-05-20T20:37:00Z"/>
  <w16cex:commentExtensible w16cex:durableId="72B0CC83" w16cex:dateUtc="2022-05-17T16:10:00Z"/>
  <w16cex:commentExtensible w16cex:durableId="70CF2EA7" w16cex:dateUtc="2022-05-17T16:12:00Z"/>
  <w16cex:commentExtensible w16cex:durableId="263234CF" w16cex:dateUtc="2022-05-20T20:39:00Z"/>
  <w16cex:commentExtensible w16cex:durableId="2051FF87" w16cex:dateUtc="2022-05-19T18:51:00Z"/>
  <w16cex:commentExtensible w16cex:durableId="3E63C09B" w16cex:dateUtc="2022-05-24T11:22:56.081Z"/>
  <w16cex:commentExtensible w16cex:durableId="7E6C91EA" w16cex:dateUtc="2022-07-15T17:24:06.943Z"/>
  <w16cex:commentExtensible w16cex:durableId="0BADFAEC" w16cex:dateUtc="2022-07-21T18:00:55.57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9E445" w14:textId="77777777" w:rsidR="001133B5" w:rsidRDefault="001133B5">
      <w:r>
        <w:separator/>
      </w:r>
    </w:p>
  </w:endnote>
  <w:endnote w:type="continuationSeparator" w:id="0">
    <w:p w14:paraId="3CF972AD" w14:textId="77777777" w:rsidR="001133B5" w:rsidRDefault="001133B5">
      <w:r>
        <w:continuationSeparator/>
      </w:r>
    </w:p>
  </w:endnote>
  <w:endnote w:type="continuationNotice" w:id="1">
    <w:p w14:paraId="4EABB85F" w14:textId="77777777" w:rsidR="001133B5" w:rsidRDefault="001133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A05233" w:rsidRPr="00030634" w:rsidRDefault="00A05233" w:rsidP="00030634">
    <w:pPr>
      <w:pStyle w:val="Ttulo"/>
      <w:spacing w:line="240" w:lineRule="auto"/>
      <w:jc w:val="right"/>
      <w:rPr>
        <w:b w:val="0"/>
        <w:sz w:val="18"/>
        <w:szCs w:val="16"/>
      </w:rPr>
    </w:pPr>
    <w:r w:rsidRPr="00030634">
      <w:rPr>
        <w:b w:val="0"/>
        <w:sz w:val="18"/>
        <w:szCs w:val="16"/>
      </w:rPr>
      <w:fldChar w:fldCharType="begin"/>
    </w:r>
    <w:r w:rsidRPr="00030634">
      <w:rPr>
        <w:b w:val="0"/>
        <w:sz w:val="18"/>
        <w:szCs w:val="16"/>
      </w:rPr>
      <w:instrText>PAGE   \* MERGEFORMAT</w:instrText>
    </w:r>
    <w:r w:rsidRPr="00030634">
      <w:rPr>
        <w:b w:val="0"/>
        <w:sz w:val="18"/>
        <w:szCs w:val="16"/>
      </w:rPr>
      <w:fldChar w:fldCharType="separate"/>
    </w:r>
    <w:r w:rsidRPr="00030634">
      <w:rPr>
        <w:b w:val="0"/>
        <w:sz w:val="18"/>
        <w:szCs w:val="16"/>
      </w:rPr>
      <w:t>2</w:t>
    </w:r>
    <w:r w:rsidRPr="00030634">
      <w:rPr>
        <w:b w:val="0"/>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9AD20" w14:textId="77777777" w:rsidR="001133B5" w:rsidRDefault="001133B5">
      <w:r>
        <w:separator/>
      </w:r>
    </w:p>
  </w:footnote>
  <w:footnote w:type="continuationSeparator" w:id="0">
    <w:p w14:paraId="6B9631ED" w14:textId="77777777" w:rsidR="001133B5" w:rsidRDefault="001133B5">
      <w:r>
        <w:continuationSeparator/>
      </w:r>
    </w:p>
  </w:footnote>
  <w:footnote w:type="continuationNotice" w:id="1">
    <w:p w14:paraId="196F8877" w14:textId="77777777" w:rsidR="001133B5" w:rsidRDefault="001133B5"/>
  </w:footnote>
  <w:footnote w:id="2">
    <w:p w14:paraId="62EFEED7" w14:textId="046C83DB" w:rsidR="00A05233" w:rsidRPr="00030634" w:rsidRDefault="00A05233" w:rsidP="00030634">
      <w:pPr>
        <w:pStyle w:val="Textonotapie"/>
        <w:jc w:val="both"/>
        <w:rPr>
          <w:rFonts w:ascii="Arial" w:hAnsi="Arial" w:cs="Arial"/>
          <w:sz w:val="18"/>
          <w:szCs w:val="18"/>
        </w:rPr>
      </w:pPr>
      <w:r w:rsidRPr="00030634">
        <w:rPr>
          <w:rStyle w:val="Refdenotaalpie"/>
          <w:rFonts w:ascii="Arial" w:hAnsi="Arial" w:cs="Arial"/>
          <w:sz w:val="18"/>
          <w:szCs w:val="18"/>
        </w:rPr>
        <w:footnoteRef/>
      </w:r>
      <w:r w:rsidRPr="00030634">
        <w:rPr>
          <w:rFonts w:ascii="Arial" w:hAnsi="Arial" w:cs="Arial"/>
          <w:sz w:val="18"/>
          <w:szCs w:val="18"/>
        </w:rPr>
        <w:t xml:space="preserve"> Archivo 04AnexosDemanda, fl 1.</w:t>
      </w:r>
    </w:p>
  </w:footnote>
  <w:footnote w:id="3">
    <w:p w14:paraId="06FF4C48" w14:textId="5718AB72" w:rsidR="00A05233" w:rsidRPr="00030634" w:rsidRDefault="00A05233" w:rsidP="00030634">
      <w:pPr>
        <w:pStyle w:val="Textonotapie"/>
        <w:jc w:val="both"/>
        <w:rPr>
          <w:rFonts w:ascii="Arial" w:hAnsi="Arial" w:cs="Arial"/>
          <w:sz w:val="18"/>
          <w:szCs w:val="18"/>
        </w:rPr>
      </w:pPr>
      <w:r w:rsidRPr="00030634">
        <w:rPr>
          <w:rStyle w:val="Refdenotaalpie"/>
          <w:rFonts w:ascii="Arial" w:hAnsi="Arial" w:cs="Arial"/>
          <w:sz w:val="18"/>
          <w:szCs w:val="18"/>
        </w:rPr>
        <w:footnoteRef/>
      </w:r>
      <w:r w:rsidRPr="00030634">
        <w:rPr>
          <w:rFonts w:ascii="Arial" w:hAnsi="Arial" w:cs="Arial"/>
          <w:sz w:val="18"/>
          <w:szCs w:val="18"/>
        </w:rPr>
        <w:t xml:space="preserve"> Tercero inciso.</w:t>
      </w:r>
    </w:p>
  </w:footnote>
  <w:footnote w:id="4">
    <w:p w14:paraId="7F34CDED" w14:textId="59FEC337" w:rsidR="00A05233" w:rsidRPr="00030634" w:rsidRDefault="00A05233" w:rsidP="00030634">
      <w:pPr>
        <w:pStyle w:val="Textonotapie"/>
        <w:jc w:val="both"/>
        <w:rPr>
          <w:rFonts w:ascii="Arial" w:hAnsi="Arial" w:cs="Arial"/>
          <w:sz w:val="18"/>
          <w:szCs w:val="18"/>
        </w:rPr>
      </w:pPr>
      <w:r w:rsidRPr="00030634">
        <w:rPr>
          <w:rStyle w:val="Refdenotaalpie"/>
          <w:rFonts w:ascii="Arial" w:hAnsi="Arial" w:cs="Arial"/>
          <w:sz w:val="18"/>
          <w:szCs w:val="18"/>
        </w:rPr>
        <w:footnoteRef/>
      </w:r>
      <w:r w:rsidRPr="00030634">
        <w:rPr>
          <w:rFonts w:ascii="Arial" w:hAnsi="Arial" w:cs="Arial"/>
          <w:sz w:val="18"/>
          <w:szCs w:val="18"/>
        </w:rPr>
        <w:t xml:space="preserve"> Archivo 53RespuestaRequerimiento. </w:t>
      </w:r>
    </w:p>
  </w:footnote>
  <w:footnote w:id="5">
    <w:p w14:paraId="1AD68186" w14:textId="192DEC1A" w:rsidR="00A05233" w:rsidRPr="00030634" w:rsidRDefault="00A05233" w:rsidP="00030634">
      <w:pPr>
        <w:pStyle w:val="Textonotapie"/>
        <w:jc w:val="both"/>
        <w:rPr>
          <w:rFonts w:ascii="Arial" w:hAnsi="Arial" w:cs="Arial"/>
          <w:sz w:val="18"/>
          <w:szCs w:val="18"/>
        </w:rPr>
      </w:pPr>
      <w:r w:rsidRPr="00030634">
        <w:rPr>
          <w:rStyle w:val="Refdenotaalpie"/>
          <w:rFonts w:ascii="Arial" w:hAnsi="Arial" w:cs="Arial"/>
          <w:sz w:val="18"/>
          <w:szCs w:val="18"/>
        </w:rPr>
        <w:footnoteRef/>
      </w:r>
      <w:r w:rsidRPr="00030634">
        <w:rPr>
          <w:rFonts w:ascii="Arial" w:hAnsi="Arial" w:cs="Arial"/>
          <w:sz w:val="18"/>
          <w:szCs w:val="18"/>
        </w:rPr>
        <w:t xml:space="preserve"> Según lo expone Positiva S.A. en folio 5 del archivo 53RespuestaRequerimiento.</w:t>
      </w:r>
    </w:p>
  </w:footnote>
  <w:footnote w:id="6">
    <w:p w14:paraId="075A1DE0" w14:textId="6C4E1936" w:rsidR="00A05233" w:rsidRPr="00030634" w:rsidRDefault="00A05233" w:rsidP="00030634">
      <w:pPr>
        <w:pStyle w:val="Textonotapie"/>
        <w:jc w:val="both"/>
        <w:rPr>
          <w:rFonts w:ascii="Arial" w:hAnsi="Arial" w:cs="Arial"/>
          <w:sz w:val="18"/>
          <w:szCs w:val="18"/>
        </w:rPr>
      </w:pPr>
      <w:r w:rsidRPr="00030634">
        <w:rPr>
          <w:rStyle w:val="Refdenotaalpie"/>
          <w:rFonts w:ascii="Arial" w:hAnsi="Arial" w:cs="Arial"/>
          <w:sz w:val="18"/>
          <w:szCs w:val="18"/>
        </w:rPr>
        <w:footnoteRef/>
      </w:r>
      <w:r w:rsidRPr="00030634">
        <w:rPr>
          <w:rFonts w:ascii="Arial" w:hAnsi="Arial" w:cs="Arial"/>
          <w:sz w:val="18"/>
          <w:szCs w:val="18"/>
        </w:rPr>
        <w:t xml:space="preserve"> Las operaciones pormenorizadas se aprecian en el Anexo 1.</w:t>
      </w:r>
    </w:p>
  </w:footnote>
  <w:footnote w:id="7">
    <w:p w14:paraId="08703B01" w14:textId="0553FDD9" w:rsidR="00A05233" w:rsidRPr="00030634" w:rsidRDefault="00A05233" w:rsidP="00030634">
      <w:pPr>
        <w:pStyle w:val="Textonotapie"/>
        <w:jc w:val="both"/>
        <w:rPr>
          <w:rFonts w:ascii="Arial" w:hAnsi="Arial" w:cs="Arial"/>
          <w:sz w:val="18"/>
          <w:szCs w:val="18"/>
        </w:rPr>
      </w:pPr>
      <w:r w:rsidRPr="00030634">
        <w:rPr>
          <w:rStyle w:val="Refdenotaalpie"/>
          <w:rFonts w:ascii="Arial" w:hAnsi="Arial" w:cs="Arial"/>
          <w:sz w:val="18"/>
          <w:szCs w:val="18"/>
        </w:rPr>
        <w:footnoteRef/>
      </w:r>
      <w:r w:rsidRPr="00030634">
        <w:rPr>
          <w:rFonts w:ascii="Arial" w:hAnsi="Arial" w:cs="Arial"/>
          <w:sz w:val="18"/>
          <w:szCs w:val="18"/>
        </w:rPr>
        <w:t xml:space="preserve"> Sentencia SL226-2021.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A05233" w:rsidRDefault="00A05233">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A05233" w:rsidRDefault="00A0523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352A0" w14:textId="485B81F0" w:rsidR="00A05233" w:rsidRPr="00030634" w:rsidRDefault="00A05233" w:rsidP="00030634">
    <w:pPr>
      <w:pStyle w:val="Ttulo"/>
      <w:spacing w:line="240" w:lineRule="auto"/>
      <w:jc w:val="both"/>
      <w:rPr>
        <w:b w:val="0"/>
        <w:sz w:val="18"/>
        <w:szCs w:val="16"/>
      </w:rPr>
    </w:pPr>
    <w:r w:rsidRPr="00030634">
      <w:rPr>
        <w:b w:val="0"/>
        <w:sz w:val="18"/>
        <w:szCs w:val="16"/>
      </w:rPr>
      <w:t>Radicación No.: 66001-31-05-001-2017-00182-01</w:t>
    </w:r>
  </w:p>
  <w:p w14:paraId="6BFD6C50" w14:textId="022D56D7" w:rsidR="00A05233" w:rsidRPr="00030634" w:rsidRDefault="00A05233" w:rsidP="00030634">
    <w:pPr>
      <w:pStyle w:val="Ttulo"/>
      <w:spacing w:line="240" w:lineRule="auto"/>
      <w:jc w:val="both"/>
      <w:rPr>
        <w:b w:val="0"/>
        <w:sz w:val="18"/>
        <w:szCs w:val="16"/>
      </w:rPr>
    </w:pPr>
    <w:r w:rsidRPr="00030634">
      <w:rPr>
        <w:b w:val="0"/>
        <w:sz w:val="18"/>
        <w:szCs w:val="16"/>
      </w:rPr>
      <w:t>Demandante: María Consuelo Vallejo Marín</w:t>
    </w:r>
  </w:p>
  <w:p w14:paraId="736A96A4" w14:textId="007F3E0C" w:rsidR="00A05233" w:rsidRPr="00030634" w:rsidRDefault="00A05233" w:rsidP="00030634">
    <w:pPr>
      <w:pStyle w:val="Ttulo"/>
      <w:spacing w:line="240" w:lineRule="auto"/>
      <w:jc w:val="both"/>
      <w:rPr>
        <w:b w:val="0"/>
        <w:sz w:val="18"/>
        <w:szCs w:val="16"/>
      </w:rPr>
    </w:pPr>
    <w:r w:rsidRPr="00030634">
      <w:rPr>
        <w:b w:val="0"/>
        <w:sz w:val="18"/>
        <w:szCs w:val="16"/>
      </w:rPr>
      <w:t xml:space="preserve">Demandado: Positiva S.A.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C89285D"/>
    <w:multiLevelType w:val="hybridMultilevel"/>
    <w:tmpl w:val="C2E2F5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A170CC2"/>
    <w:multiLevelType w:val="multilevel"/>
    <w:tmpl w:val="54A84BA2"/>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3" w15:restartNumberingAfterBreak="0">
    <w:nsid w:val="4E096E76"/>
    <w:multiLevelType w:val="hybridMultilevel"/>
    <w:tmpl w:val="EB42D58C"/>
    <w:lvl w:ilvl="0" w:tplc="E55A577E">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4" w15:restartNumberingAfterBreak="0">
    <w:nsid w:val="4E376CC9"/>
    <w:multiLevelType w:val="hybridMultilevel"/>
    <w:tmpl w:val="E760F9CC"/>
    <w:lvl w:ilvl="0" w:tplc="EDA44770">
      <w:start w:val="1"/>
      <w:numFmt w:val="decimal"/>
      <w:lvlText w:val="%1."/>
      <w:lvlJc w:val="left"/>
      <w:pPr>
        <w:ind w:left="1068" w:hanging="360"/>
      </w:pPr>
      <w:rPr>
        <w:rFonts w:ascii="Tahoma" w:hAnsi="Tahoma" w:cs="Tahoma"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54B9781B"/>
    <w:multiLevelType w:val="multilevel"/>
    <w:tmpl w:val="FD8802C2"/>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ES_tradnl"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2C"/>
    <w:rsid w:val="00000588"/>
    <w:rsid w:val="00000709"/>
    <w:rsid w:val="0000089E"/>
    <w:rsid w:val="00001311"/>
    <w:rsid w:val="0000167C"/>
    <w:rsid w:val="00001CEA"/>
    <w:rsid w:val="00001E22"/>
    <w:rsid w:val="00002362"/>
    <w:rsid w:val="00002492"/>
    <w:rsid w:val="00002AA1"/>
    <w:rsid w:val="00002AEC"/>
    <w:rsid w:val="000033DB"/>
    <w:rsid w:val="00004003"/>
    <w:rsid w:val="000043B8"/>
    <w:rsid w:val="0000451C"/>
    <w:rsid w:val="000057C8"/>
    <w:rsid w:val="00005AD0"/>
    <w:rsid w:val="00005AE6"/>
    <w:rsid w:val="00006084"/>
    <w:rsid w:val="0000616E"/>
    <w:rsid w:val="00006421"/>
    <w:rsid w:val="000067FE"/>
    <w:rsid w:val="00006AB3"/>
    <w:rsid w:val="00007112"/>
    <w:rsid w:val="00007CA2"/>
    <w:rsid w:val="000108A0"/>
    <w:rsid w:val="000108FA"/>
    <w:rsid w:val="000113A2"/>
    <w:rsid w:val="000113AE"/>
    <w:rsid w:val="000116DD"/>
    <w:rsid w:val="000117AB"/>
    <w:rsid w:val="00011DC0"/>
    <w:rsid w:val="00013138"/>
    <w:rsid w:val="00013441"/>
    <w:rsid w:val="000138D2"/>
    <w:rsid w:val="00014101"/>
    <w:rsid w:val="00014172"/>
    <w:rsid w:val="00014949"/>
    <w:rsid w:val="000149FB"/>
    <w:rsid w:val="00014C12"/>
    <w:rsid w:val="00014F1A"/>
    <w:rsid w:val="000153D6"/>
    <w:rsid w:val="00015677"/>
    <w:rsid w:val="00015C66"/>
    <w:rsid w:val="00015C7D"/>
    <w:rsid w:val="00016531"/>
    <w:rsid w:val="00016CEA"/>
    <w:rsid w:val="000179D6"/>
    <w:rsid w:val="000207D2"/>
    <w:rsid w:val="0002080C"/>
    <w:rsid w:val="00020B62"/>
    <w:rsid w:val="00020EAD"/>
    <w:rsid w:val="00021942"/>
    <w:rsid w:val="00021B46"/>
    <w:rsid w:val="000222F2"/>
    <w:rsid w:val="000228BF"/>
    <w:rsid w:val="00022A5C"/>
    <w:rsid w:val="0002387D"/>
    <w:rsid w:val="0002448C"/>
    <w:rsid w:val="0002458E"/>
    <w:rsid w:val="000248B3"/>
    <w:rsid w:val="00025895"/>
    <w:rsid w:val="00025C56"/>
    <w:rsid w:val="00025FB3"/>
    <w:rsid w:val="00026905"/>
    <w:rsid w:val="000269CA"/>
    <w:rsid w:val="000271CA"/>
    <w:rsid w:val="000277BB"/>
    <w:rsid w:val="00027E37"/>
    <w:rsid w:val="0003016D"/>
    <w:rsid w:val="00030634"/>
    <w:rsid w:val="00032BF5"/>
    <w:rsid w:val="000355F6"/>
    <w:rsid w:val="00035929"/>
    <w:rsid w:val="00035BF4"/>
    <w:rsid w:val="00035D3A"/>
    <w:rsid w:val="000360E7"/>
    <w:rsid w:val="00036862"/>
    <w:rsid w:val="00036C06"/>
    <w:rsid w:val="00036EDF"/>
    <w:rsid w:val="00036EF2"/>
    <w:rsid w:val="00037530"/>
    <w:rsid w:val="00037AF3"/>
    <w:rsid w:val="00037FB7"/>
    <w:rsid w:val="000400DC"/>
    <w:rsid w:val="000410B7"/>
    <w:rsid w:val="000414E6"/>
    <w:rsid w:val="00041F36"/>
    <w:rsid w:val="000423AA"/>
    <w:rsid w:val="000424DD"/>
    <w:rsid w:val="000424FE"/>
    <w:rsid w:val="00042929"/>
    <w:rsid w:val="00042BE8"/>
    <w:rsid w:val="00042D64"/>
    <w:rsid w:val="00043582"/>
    <w:rsid w:val="0004475C"/>
    <w:rsid w:val="00044C28"/>
    <w:rsid w:val="00044E95"/>
    <w:rsid w:val="000454B0"/>
    <w:rsid w:val="00045950"/>
    <w:rsid w:val="000461AB"/>
    <w:rsid w:val="00046230"/>
    <w:rsid w:val="0004798C"/>
    <w:rsid w:val="000502A9"/>
    <w:rsid w:val="00050B8B"/>
    <w:rsid w:val="000516FA"/>
    <w:rsid w:val="000526DE"/>
    <w:rsid w:val="0005299F"/>
    <w:rsid w:val="00052DCE"/>
    <w:rsid w:val="00053381"/>
    <w:rsid w:val="00053767"/>
    <w:rsid w:val="000539D9"/>
    <w:rsid w:val="00053BBC"/>
    <w:rsid w:val="00054180"/>
    <w:rsid w:val="0005432E"/>
    <w:rsid w:val="00055D2C"/>
    <w:rsid w:val="00056F1F"/>
    <w:rsid w:val="00057644"/>
    <w:rsid w:val="00057E02"/>
    <w:rsid w:val="000606E9"/>
    <w:rsid w:val="000620FC"/>
    <w:rsid w:val="0006296E"/>
    <w:rsid w:val="0006298A"/>
    <w:rsid w:val="000634C3"/>
    <w:rsid w:val="00063FBC"/>
    <w:rsid w:val="000647C6"/>
    <w:rsid w:val="00064C80"/>
    <w:rsid w:val="00065677"/>
    <w:rsid w:val="00065765"/>
    <w:rsid w:val="00065C21"/>
    <w:rsid w:val="00065E53"/>
    <w:rsid w:val="00067227"/>
    <w:rsid w:val="0007089E"/>
    <w:rsid w:val="00070FB2"/>
    <w:rsid w:val="00071C2C"/>
    <w:rsid w:val="00072B20"/>
    <w:rsid w:val="00073AD8"/>
    <w:rsid w:val="00073CDD"/>
    <w:rsid w:val="00074717"/>
    <w:rsid w:val="000755E0"/>
    <w:rsid w:val="000758C9"/>
    <w:rsid w:val="00075CDE"/>
    <w:rsid w:val="000768A1"/>
    <w:rsid w:val="00076CCC"/>
    <w:rsid w:val="000770E2"/>
    <w:rsid w:val="00077395"/>
    <w:rsid w:val="000804F3"/>
    <w:rsid w:val="00080A28"/>
    <w:rsid w:val="0008113C"/>
    <w:rsid w:val="000815B8"/>
    <w:rsid w:val="000816D0"/>
    <w:rsid w:val="000821A3"/>
    <w:rsid w:val="00082836"/>
    <w:rsid w:val="00082F11"/>
    <w:rsid w:val="0008327D"/>
    <w:rsid w:val="000834E1"/>
    <w:rsid w:val="00084F5B"/>
    <w:rsid w:val="00085416"/>
    <w:rsid w:val="00085865"/>
    <w:rsid w:val="00085A34"/>
    <w:rsid w:val="00085F79"/>
    <w:rsid w:val="00086703"/>
    <w:rsid w:val="00087119"/>
    <w:rsid w:val="00087799"/>
    <w:rsid w:val="00087FDF"/>
    <w:rsid w:val="00090314"/>
    <w:rsid w:val="00090391"/>
    <w:rsid w:val="000905DA"/>
    <w:rsid w:val="00090A38"/>
    <w:rsid w:val="00090C03"/>
    <w:rsid w:val="000910A9"/>
    <w:rsid w:val="00091B1C"/>
    <w:rsid w:val="00091C87"/>
    <w:rsid w:val="00092999"/>
    <w:rsid w:val="00092C23"/>
    <w:rsid w:val="000934B4"/>
    <w:rsid w:val="000934F5"/>
    <w:rsid w:val="0009361E"/>
    <w:rsid w:val="00093AD4"/>
    <w:rsid w:val="00093D21"/>
    <w:rsid w:val="00093DFA"/>
    <w:rsid w:val="000945BA"/>
    <w:rsid w:val="0009470B"/>
    <w:rsid w:val="00094805"/>
    <w:rsid w:val="0009509A"/>
    <w:rsid w:val="00095F52"/>
    <w:rsid w:val="00096148"/>
    <w:rsid w:val="00096A81"/>
    <w:rsid w:val="00096C52"/>
    <w:rsid w:val="0009794F"/>
    <w:rsid w:val="00097ED3"/>
    <w:rsid w:val="000A032D"/>
    <w:rsid w:val="000A129C"/>
    <w:rsid w:val="000A2266"/>
    <w:rsid w:val="000A22BF"/>
    <w:rsid w:val="000A23F4"/>
    <w:rsid w:val="000A29E4"/>
    <w:rsid w:val="000A3567"/>
    <w:rsid w:val="000A36A6"/>
    <w:rsid w:val="000A37DE"/>
    <w:rsid w:val="000A3DFE"/>
    <w:rsid w:val="000A4174"/>
    <w:rsid w:val="000A5A26"/>
    <w:rsid w:val="000A5C99"/>
    <w:rsid w:val="000A61BC"/>
    <w:rsid w:val="000A73FC"/>
    <w:rsid w:val="000A7871"/>
    <w:rsid w:val="000A7A02"/>
    <w:rsid w:val="000B0C39"/>
    <w:rsid w:val="000B0DC6"/>
    <w:rsid w:val="000B0F92"/>
    <w:rsid w:val="000B113A"/>
    <w:rsid w:val="000B3191"/>
    <w:rsid w:val="000B3201"/>
    <w:rsid w:val="000B408E"/>
    <w:rsid w:val="000B4F1F"/>
    <w:rsid w:val="000B5064"/>
    <w:rsid w:val="000B518C"/>
    <w:rsid w:val="000B7C76"/>
    <w:rsid w:val="000B7F7C"/>
    <w:rsid w:val="000C032A"/>
    <w:rsid w:val="000C0395"/>
    <w:rsid w:val="000C04E9"/>
    <w:rsid w:val="000C0CA5"/>
    <w:rsid w:val="000C1504"/>
    <w:rsid w:val="000C1551"/>
    <w:rsid w:val="000C15B6"/>
    <w:rsid w:val="000C1808"/>
    <w:rsid w:val="000C1993"/>
    <w:rsid w:val="000C1E6A"/>
    <w:rsid w:val="000C2226"/>
    <w:rsid w:val="000C29B3"/>
    <w:rsid w:val="000C2C37"/>
    <w:rsid w:val="000C2FCD"/>
    <w:rsid w:val="000C3177"/>
    <w:rsid w:val="000C4119"/>
    <w:rsid w:val="000C49FA"/>
    <w:rsid w:val="000C4CB0"/>
    <w:rsid w:val="000C4F28"/>
    <w:rsid w:val="000C5830"/>
    <w:rsid w:val="000C5B4F"/>
    <w:rsid w:val="000C6F72"/>
    <w:rsid w:val="000C732F"/>
    <w:rsid w:val="000C7393"/>
    <w:rsid w:val="000C76C5"/>
    <w:rsid w:val="000C79F9"/>
    <w:rsid w:val="000C7DB4"/>
    <w:rsid w:val="000D2236"/>
    <w:rsid w:val="000D2E16"/>
    <w:rsid w:val="000D306C"/>
    <w:rsid w:val="000D33C5"/>
    <w:rsid w:val="000D349C"/>
    <w:rsid w:val="000D3ABC"/>
    <w:rsid w:val="000D3B82"/>
    <w:rsid w:val="000D4C36"/>
    <w:rsid w:val="000D6954"/>
    <w:rsid w:val="000D6E32"/>
    <w:rsid w:val="000D74FA"/>
    <w:rsid w:val="000D78DE"/>
    <w:rsid w:val="000D78EF"/>
    <w:rsid w:val="000D7A48"/>
    <w:rsid w:val="000D7BE7"/>
    <w:rsid w:val="000E02E2"/>
    <w:rsid w:val="000E15CE"/>
    <w:rsid w:val="000E18F8"/>
    <w:rsid w:val="000E1CB4"/>
    <w:rsid w:val="000E1F40"/>
    <w:rsid w:val="000E1F44"/>
    <w:rsid w:val="000E1FFC"/>
    <w:rsid w:val="000E2911"/>
    <w:rsid w:val="000E2B6D"/>
    <w:rsid w:val="000E2C96"/>
    <w:rsid w:val="000E2F2F"/>
    <w:rsid w:val="000E3A27"/>
    <w:rsid w:val="000E3D17"/>
    <w:rsid w:val="000E46A6"/>
    <w:rsid w:val="000E4D43"/>
    <w:rsid w:val="000E4F18"/>
    <w:rsid w:val="000E5DEB"/>
    <w:rsid w:val="000E618D"/>
    <w:rsid w:val="000E6761"/>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5B8"/>
    <w:rsid w:val="000F57C6"/>
    <w:rsid w:val="000F59E8"/>
    <w:rsid w:val="000F5EBD"/>
    <w:rsid w:val="000F6917"/>
    <w:rsid w:val="000F6A05"/>
    <w:rsid w:val="000F6B06"/>
    <w:rsid w:val="000F7199"/>
    <w:rsid w:val="000F719F"/>
    <w:rsid w:val="000F7625"/>
    <w:rsid w:val="001001C8"/>
    <w:rsid w:val="00100D4D"/>
    <w:rsid w:val="001015B5"/>
    <w:rsid w:val="00102482"/>
    <w:rsid w:val="00102835"/>
    <w:rsid w:val="001045F3"/>
    <w:rsid w:val="00104A14"/>
    <w:rsid w:val="0010539E"/>
    <w:rsid w:val="00105CE6"/>
    <w:rsid w:val="001070DD"/>
    <w:rsid w:val="00107553"/>
    <w:rsid w:val="00107712"/>
    <w:rsid w:val="0010779E"/>
    <w:rsid w:val="00107AB5"/>
    <w:rsid w:val="001102C3"/>
    <w:rsid w:val="00110367"/>
    <w:rsid w:val="001103AC"/>
    <w:rsid w:val="0011286C"/>
    <w:rsid w:val="00112F15"/>
    <w:rsid w:val="001133B5"/>
    <w:rsid w:val="00113705"/>
    <w:rsid w:val="00113870"/>
    <w:rsid w:val="00114499"/>
    <w:rsid w:val="00114AB8"/>
    <w:rsid w:val="00114AD3"/>
    <w:rsid w:val="00115DE8"/>
    <w:rsid w:val="001162F4"/>
    <w:rsid w:val="00116754"/>
    <w:rsid w:val="001172A8"/>
    <w:rsid w:val="001174B9"/>
    <w:rsid w:val="00120A35"/>
    <w:rsid w:val="00120EAB"/>
    <w:rsid w:val="0012133A"/>
    <w:rsid w:val="0012133C"/>
    <w:rsid w:val="00122129"/>
    <w:rsid w:val="00122140"/>
    <w:rsid w:val="00122521"/>
    <w:rsid w:val="00123412"/>
    <w:rsid w:val="00123767"/>
    <w:rsid w:val="00124190"/>
    <w:rsid w:val="001245C1"/>
    <w:rsid w:val="00124D1E"/>
    <w:rsid w:val="00125BB8"/>
    <w:rsid w:val="0012623C"/>
    <w:rsid w:val="00126266"/>
    <w:rsid w:val="00126720"/>
    <w:rsid w:val="00126867"/>
    <w:rsid w:val="00127EE2"/>
    <w:rsid w:val="00130D74"/>
    <w:rsid w:val="00131250"/>
    <w:rsid w:val="00131C1B"/>
    <w:rsid w:val="0013280B"/>
    <w:rsid w:val="00133641"/>
    <w:rsid w:val="00133DD5"/>
    <w:rsid w:val="00134872"/>
    <w:rsid w:val="001355E4"/>
    <w:rsid w:val="00135707"/>
    <w:rsid w:val="00135D07"/>
    <w:rsid w:val="00136279"/>
    <w:rsid w:val="00137BDE"/>
    <w:rsid w:val="00137DB0"/>
    <w:rsid w:val="00137E1C"/>
    <w:rsid w:val="00140A37"/>
    <w:rsid w:val="001410C3"/>
    <w:rsid w:val="00141D49"/>
    <w:rsid w:val="00142274"/>
    <w:rsid w:val="00142DBE"/>
    <w:rsid w:val="00143418"/>
    <w:rsid w:val="001446C7"/>
    <w:rsid w:val="00144A90"/>
    <w:rsid w:val="00144DF0"/>
    <w:rsid w:val="0014623C"/>
    <w:rsid w:val="00146321"/>
    <w:rsid w:val="001464C6"/>
    <w:rsid w:val="00146FF0"/>
    <w:rsid w:val="00147041"/>
    <w:rsid w:val="00150388"/>
    <w:rsid w:val="00150F76"/>
    <w:rsid w:val="00150FF4"/>
    <w:rsid w:val="001511CE"/>
    <w:rsid w:val="0015175B"/>
    <w:rsid w:val="00151859"/>
    <w:rsid w:val="00151A39"/>
    <w:rsid w:val="00152518"/>
    <w:rsid w:val="00152925"/>
    <w:rsid w:val="00152936"/>
    <w:rsid w:val="00152E35"/>
    <w:rsid w:val="0015346C"/>
    <w:rsid w:val="00153753"/>
    <w:rsid w:val="00153E29"/>
    <w:rsid w:val="001545EC"/>
    <w:rsid w:val="00154A10"/>
    <w:rsid w:val="00154E20"/>
    <w:rsid w:val="00154FBA"/>
    <w:rsid w:val="00155008"/>
    <w:rsid w:val="0015510F"/>
    <w:rsid w:val="0015533E"/>
    <w:rsid w:val="001554E1"/>
    <w:rsid w:val="00155AE5"/>
    <w:rsid w:val="0015638D"/>
    <w:rsid w:val="00156529"/>
    <w:rsid w:val="00156577"/>
    <w:rsid w:val="0015690B"/>
    <w:rsid w:val="00156F0C"/>
    <w:rsid w:val="001573DE"/>
    <w:rsid w:val="00160472"/>
    <w:rsid w:val="0016169A"/>
    <w:rsid w:val="00161819"/>
    <w:rsid w:val="001627AF"/>
    <w:rsid w:val="00162D1D"/>
    <w:rsid w:val="00162FB6"/>
    <w:rsid w:val="00163A57"/>
    <w:rsid w:val="00166A97"/>
    <w:rsid w:val="00166F5B"/>
    <w:rsid w:val="00167EBE"/>
    <w:rsid w:val="001700CB"/>
    <w:rsid w:val="0017023C"/>
    <w:rsid w:val="00170532"/>
    <w:rsid w:val="00170E1A"/>
    <w:rsid w:val="0017149D"/>
    <w:rsid w:val="0017184C"/>
    <w:rsid w:val="00171B5F"/>
    <w:rsid w:val="00171DD4"/>
    <w:rsid w:val="00172149"/>
    <w:rsid w:val="0017221E"/>
    <w:rsid w:val="00172CAC"/>
    <w:rsid w:val="00173EBE"/>
    <w:rsid w:val="00174EED"/>
    <w:rsid w:val="001753D0"/>
    <w:rsid w:val="00175883"/>
    <w:rsid w:val="00175C09"/>
    <w:rsid w:val="00175F09"/>
    <w:rsid w:val="00176732"/>
    <w:rsid w:val="0017736B"/>
    <w:rsid w:val="001807B2"/>
    <w:rsid w:val="00180C70"/>
    <w:rsid w:val="00181300"/>
    <w:rsid w:val="0018136A"/>
    <w:rsid w:val="00182133"/>
    <w:rsid w:val="00182710"/>
    <w:rsid w:val="001827BA"/>
    <w:rsid w:val="001836A6"/>
    <w:rsid w:val="00183A73"/>
    <w:rsid w:val="001841F6"/>
    <w:rsid w:val="001843F0"/>
    <w:rsid w:val="00184CF8"/>
    <w:rsid w:val="00185349"/>
    <w:rsid w:val="00185AC7"/>
    <w:rsid w:val="00185DC7"/>
    <w:rsid w:val="001867EA"/>
    <w:rsid w:val="00186AF7"/>
    <w:rsid w:val="00186CDF"/>
    <w:rsid w:val="001906E1"/>
    <w:rsid w:val="00191410"/>
    <w:rsid w:val="00191502"/>
    <w:rsid w:val="001917DB"/>
    <w:rsid w:val="00191D60"/>
    <w:rsid w:val="00192076"/>
    <w:rsid w:val="00192F11"/>
    <w:rsid w:val="00193410"/>
    <w:rsid w:val="00193623"/>
    <w:rsid w:val="001938F9"/>
    <w:rsid w:val="001939B4"/>
    <w:rsid w:val="00193AAA"/>
    <w:rsid w:val="00194645"/>
    <w:rsid w:val="001947DB"/>
    <w:rsid w:val="00196180"/>
    <w:rsid w:val="001962B9"/>
    <w:rsid w:val="00196342"/>
    <w:rsid w:val="00196D88"/>
    <w:rsid w:val="00197194"/>
    <w:rsid w:val="001971E7"/>
    <w:rsid w:val="00197AB1"/>
    <w:rsid w:val="00197BCD"/>
    <w:rsid w:val="00197CFD"/>
    <w:rsid w:val="00197F4F"/>
    <w:rsid w:val="00197F8E"/>
    <w:rsid w:val="001A0550"/>
    <w:rsid w:val="001A0564"/>
    <w:rsid w:val="001A0E8A"/>
    <w:rsid w:val="001A0EB1"/>
    <w:rsid w:val="001A143D"/>
    <w:rsid w:val="001A1535"/>
    <w:rsid w:val="001A192B"/>
    <w:rsid w:val="001A2137"/>
    <w:rsid w:val="001A2FF9"/>
    <w:rsid w:val="001A3192"/>
    <w:rsid w:val="001A325B"/>
    <w:rsid w:val="001A3764"/>
    <w:rsid w:val="001A377E"/>
    <w:rsid w:val="001A3BD6"/>
    <w:rsid w:val="001A3CA5"/>
    <w:rsid w:val="001A42CC"/>
    <w:rsid w:val="001A4830"/>
    <w:rsid w:val="001A4C84"/>
    <w:rsid w:val="001A58F6"/>
    <w:rsid w:val="001A5A7A"/>
    <w:rsid w:val="001A5C23"/>
    <w:rsid w:val="001A6356"/>
    <w:rsid w:val="001A6896"/>
    <w:rsid w:val="001A69F9"/>
    <w:rsid w:val="001A74B7"/>
    <w:rsid w:val="001A762A"/>
    <w:rsid w:val="001A7850"/>
    <w:rsid w:val="001A7FD7"/>
    <w:rsid w:val="001B03FF"/>
    <w:rsid w:val="001B07DE"/>
    <w:rsid w:val="001B0A01"/>
    <w:rsid w:val="001B0B83"/>
    <w:rsid w:val="001B1178"/>
    <w:rsid w:val="001B237E"/>
    <w:rsid w:val="001B26BD"/>
    <w:rsid w:val="001B3CDE"/>
    <w:rsid w:val="001B3D5C"/>
    <w:rsid w:val="001B3E4E"/>
    <w:rsid w:val="001B409C"/>
    <w:rsid w:val="001B4C7E"/>
    <w:rsid w:val="001B4E47"/>
    <w:rsid w:val="001B5F3A"/>
    <w:rsid w:val="001B6E90"/>
    <w:rsid w:val="001B712B"/>
    <w:rsid w:val="001B76BD"/>
    <w:rsid w:val="001C03A9"/>
    <w:rsid w:val="001C14EA"/>
    <w:rsid w:val="001C1CDC"/>
    <w:rsid w:val="001C2224"/>
    <w:rsid w:val="001C264B"/>
    <w:rsid w:val="001C2CC6"/>
    <w:rsid w:val="001C2DB5"/>
    <w:rsid w:val="001C4178"/>
    <w:rsid w:val="001C4293"/>
    <w:rsid w:val="001C46CD"/>
    <w:rsid w:val="001C4719"/>
    <w:rsid w:val="001C4780"/>
    <w:rsid w:val="001C512A"/>
    <w:rsid w:val="001C5B1C"/>
    <w:rsid w:val="001C7BB2"/>
    <w:rsid w:val="001C7F1D"/>
    <w:rsid w:val="001D153F"/>
    <w:rsid w:val="001D2276"/>
    <w:rsid w:val="001D305C"/>
    <w:rsid w:val="001D3995"/>
    <w:rsid w:val="001D3A97"/>
    <w:rsid w:val="001D3DC4"/>
    <w:rsid w:val="001D487B"/>
    <w:rsid w:val="001D5B31"/>
    <w:rsid w:val="001D6479"/>
    <w:rsid w:val="001E0812"/>
    <w:rsid w:val="001E13EB"/>
    <w:rsid w:val="001E34F9"/>
    <w:rsid w:val="001E3682"/>
    <w:rsid w:val="001E36CE"/>
    <w:rsid w:val="001E3A55"/>
    <w:rsid w:val="001E448B"/>
    <w:rsid w:val="001E4B08"/>
    <w:rsid w:val="001E5064"/>
    <w:rsid w:val="001E514F"/>
    <w:rsid w:val="001E52A5"/>
    <w:rsid w:val="001E65B7"/>
    <w:rsid w:val="001E724A"/>
    <w:rsid w:val="001E7355"/>
    <w:rsid w:val="001E78F0"/>
    <w:rsid w:val="001E7B5E"/>
    <w:rsid w:val="001F0BDA"/>
    <w:rsid w:val="001F0CF7"/>
    <w:rsid w:val="001F0DDE"/>
    <w:rsid w:val="001F0ED8"/>
    <w:rsid w:val="001F25BB"/>
    <w:rsid w:val="001F378A"/>
    <w:rsid w:val="001F3AEA"/>
    <w:rsid w:val="001F3CEA"/>
    <w:rsid w:val="001F4666"/>
    <w:rsid w:val="001F48BB"/>
    <w:rsid w:val="001F48EE"/>
    <w:rsid w:val="001F4FBB"/>
    <w:rsid w:val="001F54E6"/>
    <w:rsid w:val="001F55B9"/>
    <w:rsid w:val="001F582C"/>
    <w:rsid w:val="001F5BC2"/>
    <w:rsid w:val="001F5D82"/>
    <w:rsid w:val="001F5F7F"/>
    <w:rsid w:val="001F60D4"/>
    <w:rsid w:val="001F6462"/>
    <w:rsid w:val="001F6B11"/>
    <w:rsid w:val="001F6F0B"/>
    <w:rsid w:val="001F7539"/>
    <w:rsid w:val="001F7DFA"/>
    <w:rsid w:val="00200192"/>
    <w:rsid w:val="00201327"/>
    <w:rsid w:val="00201DEE"/>
    <w:rsid w:val="0020257E"/>
    <w:rsid w:val="00203502"/>
    <w:rsid w:val="00203E26"/>
    <w:rsid w:val="00204572"/>
    <w:rsid w:val="0020493C"/>
    <w:rsid w:val="00204D16"/>
    <w:rsid w:val="002054CF"/>
    <w:rsid w:val="00205B3D"/>
    <w:rsid w:val="00205CFF"/>
    <w:rsid w:val="002072A1"/>
    <w:rsid w:val="00207306"/>
    <w:rsid w:val="00207313"/>
    <w:rsid w:val="00207574"/>
    <w:rsid w:val="002077CF"/>
    <w:rsid w:val="00207DF5"/>
    <w:rsid w:val="00207F00"/>
    <w:rsid w:val="0021045A"/>
    <w:rsid w:val="00210A79"/>
    <w:rsid w:val="00210ADD"/>
    <w:rsid w:val="002111CB"/>
    <w:rsid w:val="00211281"/>
    <w:rsid w:val="00212261"/>
    <w:rsid w:val="002126DB"/>
    <w:rsid w:val="00212876"/>
    <w:rsid w:val="002129DF"/>
    <w:rsid w:val="002129EF"/>
    <w:rsid w:val="00213C99"/>
    <w:rsid w:val="002143B5"/>
    <w:rsid w:val="00214CA4"/>
    <w:rsid w:val="00214E9E"/>
    <w:rsid w:val="00214F90"/>
    <w:rsid w:val="002158ED"/>
    <w:rsid w:val="00215AC3"/>
    <w:rsid w:val="00215D91"/>
    <w:rsid w:val="00215EFC"/>
    <w:rsid w:val="002165E8"/>
    <w:rsid w:val="002168DD"/>
    <w:rsid w:val="00216D9B"/>
    <w:rsid w:val="00216E76"/>
    <w:rsid w:val="0021727E"/>
    <w:rsid w:val="00217318"/>
    <w:rsid w:val="00217C92"/>
    <w:rsid w:val="0022026F"/>
    <w:rsid w:val="00220DE0"/>
    <w:rsid w:val="00221452"/>
    <w:rsid w:val="00221E2C"/>
    <w:rsid w:val="00221F05"/>
    <w:rsid w:val="002225AD"/>
    <w:rsid w:val="0022317F"/>
    <w:rsid w:val="0022375A"/>
    <w:rsid w:val="00223894"/>
    <w:rsid w:val="00223AE4"/>
    <w:rsid w:val="002244C1"/>
    <w:rsid w:val="0022458D"/>
    <w:rsid w:val="002248AE"/>
    <w:rsid w:val="00224E1C"/>
    <w:rsid w:val="002250D5"/>
    <w:rsid w:val="002262B8"/>
    <w:rsid w:val="002262C5"/>
    <w:rsid w:val="002266BC"/>
    <w:rsid w:val="0022734D"/>
    <w:rsid w:val="002273C1"/>
    <w:rsid w:val="00227E72"/>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93B"/>
    <w:rsid w:val="002400B7"/>
    <w:rsid w:val="002400DC"/>
    <w:rsid w:val="00240366"/>
    <w:rsid w:val="002404F3"/>
    <w:rsid w:val="002405F5"/>
    <w:rsid w:val="00240BD7"/>
    <w:rsid w:val="002411AC"/>
    <w:rsid w:val="00241339"/>
    <w:rsid w:val="002413EE"/>
    <w:rsid w:val="002429C7"/>
    <w:rsid w:val="00242B0A"/>
    <w:rsid w:val="00243627"/>
    <w:rsid w:val="00243E9F"/>
    <w:rsid w:val="0024401A"/>
    <w:rsid w:val="00244A76"/>
    <w:rsid w:val="00244C23"/>
    <w:rsid w:val="002454BA"/>
    <w:rsid w:val="00245528"/>
    <w:rsid w:val="002458C2"/>
    <w:rsid w:val="00245D8A"/>
    <w:rsid w:val="00245EB0"/>
    <w:rsid w:val="00245ED5"/>
    <w:rsid w:val="00246115"/>
    <w:rsid w:val="00246652"/>
    <w:rsid w:val="002468EE"/>
    <w:rsid w:val="00246B10"/>
    <w:rsid w:val="00246BA0"/>
    <w:rsid w:val="00246CB1"/>
    <w:rsid w:val="00247231"/>
    <w:rsid w:val="00247347"/>
    <w:rsid w:val="00247493"/>
    <w:rsid w:val="002477C5"/>
    <w:rsid w:val="00247841"/>
    <w:rsid w:val="00247C71"/>
    <w:rsid w:val="00247E47"/>
    <w:rsid w:val="002500A3"/>
    <w:rsid w:val="00250BE8"/>
    <w:rsid w:val="00252AFA"/>
    <w:rsid w:val="00252D82"/>
    <w:rsid w:val="002531AB"/>
    <w:rsid w:val="00253D88"/>
    <w:rsid w:val="00253F65"/>
    <w:rsid w:val="00253FD6"/>
    <w:rsid w:val="00254181"/>
    <w:rsid w:val="00255760"/>
    <w:rsid w:val="002557C5"/>
    <w:rsid w:val="002557C8"/>
    <w:rsid w:val="00255A7F"/>
    <w:rsid w:val="00256172"/>
    <w:rsid w:val="002565B2"/>
    <w:rsid w:val="002568B4"/>
    <w:rsid w:val="00261293"/>
    <w:rsid w:val="002615BD"/>
    <w:rsid w:val="00262666"/>
    <w:rsid w:val="00262975"/>
    <w:rsid w:val="00262E0F"/>
    <w:rsid w:val="00264334"/>
    <w:rsid w:val="002643EE"/>
    <w:rsid w:val="00264762"/>
    <w:rsid w:val="002652C7"/>
    <w:rsid w:val="00265365"/>
    <w:rsid w:val="00265644"/>
    <w:rsid w:val="00265B6D"/>
    <w:rsid w:val="0026673D"/>
    <w:rsid w:val="00266836"/>
    <w:rsid w:val="0026744C"/>
    <w:rsid w:val="002676DC"/>
    <w:rsid w:val="002703E0"/>
    <w:rsid w:val="0027052D"/>
    <w:rsid w:val="00271611"/>
    <w:rsid w:val="00271ACC"/>
    <w:rsid w:val="00271B05"/>
    <w:rsid w:val="0027261A"/>
    <w:rsid w:val="00272C0E"/>
    <w:rsid w:val="00272DB6"/>
    <w:rsid w:val="00274834"/>
    <w:rsid w:val="00274C31"/>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2448"/>
    <w:rsid w:val="0028317E"/>
    <w:rsid w:val="00283576"/>
    <w:rsid w:val="00283741"/>
    <w:rsid w:val="00283EF3"/>
    <w:rsid w:val="00284505"/>
    <w:rsid w:val="00284A68"/>
    <w:rsid w:val="00285115"/>
    <w:rsid w:val="00285425"/>
    <w:rsid w:val="00286578"/>
    <w:rsid w:val="00286916"/>
    <w:rsid w:val="00287075"/>
    <w:rsid w:val="002871EE"/>
    <w:rsid w:val="0029052E"/>
    <w:rsid w:val="00290751"/>
    <w:rsid w:val="00290EC5"/>
    <w:rsid w:val="00291521"/>
    <w:rsid w:val="00291A2F"/>
    <w:rsid w:val="00292402"/>
    <w:rsid w:val="00293351"/>
    <w:rsid w:val="00293646"/>
    <w:rsid w:val="002944C2"/>
    <w:rsid w:val="002950EB"/>
    <w:rsid w:val="0029596C"/>
    <w:rsid w:val="00295AB0"/>
    <w:rsid w:val="00295E8D"/>
    <w:rsid w:val="00295FDC"/>
    <w:rsid w:val="00296B7E"/>
    <w:rsid w:val="00296CCC"/>
    <w:rsid w:val="00297E38"/>
    <w:rsid w:val="002A07BE"/>
    <w:rsid w:val="002A0AB1"/>
    <w:rsid w:val="002A1141"/>
    <w:rsid w:val="002A2734"/>
    <w:rsid w:val="002A2825"/>
    <w:rsid w:val="002A2B23"/>
    <w:rsid w:val="002A2CD2"/>
    <w:rsid w:val="002A3D5A"/>
    <w:rsid w:val="002A47DA"/>
    <w:rsid w:val="002A5055"/>
    <w:rsid w:val="002A6E4A"/>
    <w:rsid w:val="002A7835"/>
    <w:rsid w:val="002A7981"/>
    <w:rsid w:val="002A7B5A"/>
    <w:rsid w:val="002B0087"/>
    <w:rsid w:val="002B0F49"/>
    <w:rsid w:val="002B191F"/>
    <w:rsid w:val="002B2511"/>
    <w:rsid w:val="002B2545"/>
    <w:rsid w:val="002B2DEC"/>
    <w:rsid w:val="002B4504"/>
    <w:rsid w:val="002B4617"/>
    <w:rsid w:val="002B467C"/>
    <w:rsid w:val="002B4874"/>
    <w:rsid w:val="002B58E1"/>
    <w:rsid w:val="002B5A64"/>
    <w:rsid w:val="002B60ED"/>
    <w:rsid w:val="002B6380"/>
    <w:rsid w:val="002B6AF5"/>
    <w:rsid w:val="002B6B54"/>
    <w:rsid w:val="002B6BE8"/>
    <w:rsid w:val="002B6CF8"/>
    <w:rsid w:val="002B6D4C"/>
    <w:rsid w:val="002B73AC"/>
    <w:rsid w:val="002B776A"/>
    <w:rsid w:val="002B7E9C"/>
    <w:rsid w:val="002B7FD3"/>
    <w:rsid w:val="002C0BAD"/>
    <w:rsid w:val="002C1403"/>
    <w:rsid w:val="002C199F"/>
    <w:rsid w:val="002C25E0"/>
    <w:rsid w:val="002C2A7C"/>
    <w:rsid w:val="002C31C2"/>
    <w:rsid w:val="002C31F2"/>
    <w:rsid w:val="002C363A"/>
    <w:rsid w:val="002C3F33"/>
    <w:rsid w:val="002C42A9"/>
    <w:rsid w:val="002C454D"/>
    <w:rsid w:val="002C4C8B"/>
    <w:rsid w:val="002C4F26"/>
    <w:rsid w:val="002C5485"/>
    <w:rsid w:val="002C559F"/>
    <w:rsid w:val="002C57E6"/>
    <w:rsid w:val="002C5A23"/>
    <w:rsid w:val="002C5A2E"/>
    <w:rsid w:val="002C6022"/>
    <w:rsid w:val="002C60ED"/>
    <w:rsid w:val="002C6CCF"/>
    <w:rsid w:val="002C77D4"/>
    <w:rsid w:val="002C77F7"/>
    <w:rsid w:val="002D0017"/>
    <w:rsid w:val="002D0DE5"/>
    <w:rsid w:val="002D1A18"/>
    <w:rsid w:val="002D1E02"/>
    <w:rsid w:val="002D211D"/>
    <w:rsid w:val="002D248F"/>
    <w:rsid w:val="002D33E0"/>
    <w:rsid w:val="002D380F"/>
    <w:rsid w:val="002D3D0B"/>
    <w:rsid w:val="002D3F06"/>
    <w:rsid w:val="002D40E5"/>
    <w:rsid w:val="002D541B"/>
    <w:rsid w:val="002D61C8"/>
    <w:rsid w:val="002D61EE"/>
    <w:rsid w:val="002D7717"/>
    <w:rsid w:val="002E183B"/>
    <w:rsid w:val="002E204B"/>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6F09"/>
    <w:rsid w:val="002E7ED1"/>
    <w:rsid w:val="002F045E"/>
    <w:rsid w:val="002F0805"/>
    <w:rsid w:val="002F0FC1"/>
    <w:rsid w:val="002F11B1"/>
    <w:rsid w:val="002F13EA"/>
    <w:rsid w:val="002F1B5A"/>
    <w:rsid w:val="002F2315"/>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28DA"/>
    <w:rsid w:val="003035A7"/>
    <w:rsid w:val="00303702"/>
    <w:rsid w:val="003038FB"/>
    <w:rsid w:val="00303B87"/>
    <w:rsid w:val="00303C62"/>
    <w:rsid w:val="003055F2"/>
    <w:rsid w:val="00305990"/>
    <w:rsid w:val="00305FA5"/>
    <w:rsid w:val="003060CA"/>
    <w:rsid w:val="003061BB"/>
    <w:rsid w:val="00306290"/>
    <w:rsid w:val="003064FA"/>
    <w:rsid w:val="00306B02"/>
    <w:rsid w:val="0030730A"/>
    <w:rsid w:val="00307FC0"/>
    <w:rsid w:val="0031023A"/>
    <w:rsid w:val="0031092F"/>
    <w:rsid w:val="00310C08"/>
    <w:rsid w:val="0031125C"/>
    <w:rsid w:val="003112F3"/>
    <w:rsid w:val="003118B3"/>
    <w:rsid w:val="003119DD"/>
    <w:rsid w:val="00311C3F"/>
    <w:rsid w:val="00312030"/>
    <w:rsid w:val="00312087"/>
    <w:rsid w:val="003135B0"/>
    <w:rsid w:val="003135C5"/>
    <w:rsid w:val="00313731"/>
    <w:rsid w:val="00313C38"/>
    <w:rsid w:val="00313D2B"/>
    <w:rsid w:val="00313EE2"/>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1806"/>
    <w:rsid w:val="00321F54"/>
    <w:rsid w:val="00322B29"/>
    <w:rsid w:val="00323C2D"/>
    <w:rsid w:val="00324042"/>
    <w:rsid w:val="00325D21"/>
    <w:rsid w:val="0032600C"/>
    <w:rsid w:val="00326E13"/>
    <w:rsid w:val="00326EFD"/>
    <w:rsid w:val="0032713E"/>
    <w:rsid w:val="003274A7"/>
    <w:rsid w:val="00327884"/>
    <w:rsid w:val="00327D30"/>
    <w:rsid w:val="00330A5B"/>
    <w:rsid w:val="00330D39"/>
    <w:rsid w:val="00332594"/>
    <w:rsid w:val="00332F27"/>
    <w:rsid w:val="00333929"/>
    <w:rsid w:val="00333C41"/>
    <w:rsid w:val="00333E22"/>
    <w:rsid w:val="003340DC"/>
    <w:rsid w:val="00334208"/>
    <w:rsid w:val="0033454A"/>
    <w:rsid w:val="00334AB3"/>
    <w:rsid w:val="00334BE1"/>
    <w:rsid w:val="00335367"/>
    <w:rsid w:val="00335549"/>
    <w:rsid w:val="00335AFF"/>
    <w:rsid w:val="00335E64"/>
    <w:rsid w:val="00336559"/>
    <w:rsid w:val="0033658A"/>
    <w:rsid w:val="003366CA"/>
    <w:rsid w:val="00336D98"/>
    <w:rsid w:val="00337B89"/>
    <w:rsid w:val="00337C3D"/>
    <w:rsid w:val="003425A9"/>
    <w:rsid w:val="00342B91"/>
    <w:rsid w:val="00342F43"/>
    <w:rsid w:val="0034420C"/>
    <w:rsid w:val="00344697"/>
    <w:rsid w:val="00344FE9"/>
    <w:rsid w:val="00345108"/>
    <w:rsid w:val="00345BFE"/>
    <w:rsid w:val="00346628"/>
    <w:rsid w:val="00346B75"/>
    <w:rsid w:val="00346BF8"/>
    <w:rsid w:val="00346D00"/>
    <w:rsid w:val="003470ED"/>
    <w:rsid w:val="003474F4"/>
    <w:rsid w:val="00347661"/>
    <w:rsid w:val="003479E9"/>
    <w:rsid w:val="00347BFA"/>
    <w:rsid w:val="00351DA6"/>
    <w:rsid w:val="00352BAE"/>
    <w:rsid w:val="00353228"/>
    <w:rsid w:val="00353B4B"/>
    <w:rsid w:val="00353C76"/>
    <w:rsid w:val="00355296"/>
    <w:rsid w:val="00355E71"/>
    <w:rsid w:val="003561C2"/>
    <w:rsid w:val="003561ED"/>
    <w:rsid w:val="003565B2"/>
    <w:rsid w:val="00356D92"/>
    <w:rsid w:val="00360FBF"/>
    <w:rsid w:val="003612E6"/>
    <w:rsid w:val="0036166D"/>
    <w:rsid w:val="003619A5"/>
    <w:rsid w:val="00361A25"/>
    <w:rsid w:val="00361C60"/>
    <w:rsid w:val="00361E4B"/>
    <w:rsid w:val="00361F70"/>
    <w:rsid w:val="003621F3"/>
    <w:rsid w:val="003627F9"/>
    <w:rsid w:val="0036298C"/>
    <w:rsid w:val="00363588"/>
    <w:rsid w:val="003642A2"/>
    <w:rsid w:val="003644DA"/>
    <w:rsid w:val="00364504"/>
    <w:rsid w:val="003650EB"/>
    <w:rsid w:val="00365DC1"/>
    <w:rsid w:val="00366AFD"/>
    <w:rsid w:val="00366BFD"/>
    <w:rsid w:val="00366E68"/>
    <w:rsid w:val="0036726D"/>
    <w:rsid w:val="00371191"/>
    <w:rsid w:val="00371C00"/>
    <w:rsid w:val="003720D7"/>
    <w:rsid w:val="003725CC"/>
    <w:rsid w:val="00372E1F"/>
    <w:rsid w:val="0037454D"/>
    <w:rsid w:val="00374DD5"/>
    <w:rsid w:val="003750A1"/>
    <w:rsid w:val="0037582F"/>
    <w:rsid w:val="003758C4"/>
    <w:rsid w:val="00375CF8"/>
    <w:rsid w:val="0037673E"/>
    <w:rsid w:val="0037720D"/>
    <w:rsid w:val="003775CD"/>
    <w:rsid w:val="00377B96"/>
    <w:rsid w:val="00380ED1"/>
    <w:rsid w:val="00381284"/>
    <w:rsid w:val="00381782"/>
    <w:rsid w:val="003819FA"/>
    <w:rsid w:val="00381A98"/>
    <w:rsid w:val="00381B53"/>
    <w:rsid w:val="003821B0"/>
    <w:rsid w:val="003822EF"/>
    <w:rsid w:val="003837C8"/>
    <w:rsid w:val="00384432"/>
    <w:rsid w:val="00385042"/>
    <w:rsid w:val="0038616C"/>
    <w:rsid w:val="00386E56"/>
    <w:rsid w:val="00386EC9"/>
    <w:rsid w:val="003870B2"/>
    <w:rsid w:val="00387D04"/>
    <w:rsid w:val="00387EB2"/>
    <w:rsid w:val="003909AE"/>
    <w:rsid w:val="003912B6"/>
    <w:rsid w:val="003913BF"/>
    <w:rsid w:val="00391F0D"/>
    <w:rsid w:val="003921C9"/>
    <w:rsid w:val="00392FA2"/>
    <w:rsid w:val="003935DC"/>
    <w:rsid w:val="00394320"/>
    <w:rsid w:val="0039489B"/>
    <w:rsid w:val="00395136"/>
    <w:rsid w:val="003951A5"/>
    <w:rsid w:val="0039610D"/>
    <w:rsid w:val="0039694A"/>
    <w:rsid w:val="003976FC"/>
    <w:rsid w:val="003A1F44"/>
    <w:rsid w:val="003A22EF"/>
    <w:rsid w:val="003A2495"/>
    <w:rsid w:val="003A2B86"/>
    <w:rsid w:val="003A2C58"/>
    <w:rsid w:val="003A388F"/>
    <w:rsid w:val="003A3A6E"/>
    <w:rsid w:val="003A3BBB"/>
    <w:rsid w:val="003A3D86"/>
    <w:rsid w:val="003A3FC4"/>
    <w:rsid w:val="003A3FDF"/>
    <w:rsid w:val="003A4185"/>
    <w:rsid w:val="003A432A"/>
    <w:rsid w:val="003A43C3"/>
    <w:rsid w:val="003A5634"/>
    <w:rsid w:val="003A6522"/>
    <w:rsid w:val="003A65B1"/>
    <w:rsid w:val="003A66AE"/>
    <w:rsid w:val="003A6936"/>
    <w:rsid w:val="003A69EC"/>
    <w:rsid w:val="003A7B37"/>
    <w:rsid w:val="003B02A3"/>
    <w:rsid w:val="003B16C4"/>
    <w:rsid w:val="003B1930"/>
    <w:rsid w:val="003B1B0E"/>
    <w:rsid w:val="003B2E57"/>
    <w:rsid w:val="003B3424"/>
    <w:rsid w:val="003B3E6E"/>
    <w:rsid w:val="003B3EA0"/>
    <w:rsid w:val="003B4467"/>
    <w:rsid w:val="003B4CEA"/>
    <w:rsid w:val="003B51C2"/>
    <w:rsid w:val="003B5CD2"/>
    <w:rsid w:val="003B5F57"/>
    <w:rsid w:val="003B6103"/>
    <w:rsid w:val="003B61BF"/>
    <w:rsid w:val="003B650D"/>
    <w:rsid w:val="003B6E9D"/>
    <w:rsid w:val="003B7777"/>
    <w:rsid w:val="003C0C9A"/>
    <w:rsid w:val="003C1DD7"/>
    <w:rsid w:val="003C21E6"/>
    <w:rsid w:val="003C2237"/>
    <w:rsid w:val="003C2541"/>
    <w:rsid w:val="003C2FB0"/>
    <w:rsid w:val="003C3278"/>
    <w:rsid w:val="003C3623"/>
    <w:rsid w:val="003C4271"/>
    <w:rsid w:val="003C4838"/>
    <w:rsid w:val="003C485E"/>
    <w:rsid w:val="003C4B44"/>
    <w:rsid w:val="003C5545"/>
    <w:rsid w:val="003C6A58"/>
    <w:rsid w:val="003C6D5F"/>
    <w:rsid w:val="003C7018"/>
    <w:rsid w:val="003C7149"/>
    <w:rsid w:val="003C73B6"/>
    <w:rsid w:val="003C7C33"/>
    <w:rsid w:val="003D00AC"/>
    <w:rsid w:val="003D01CA"/>
    <w:rsid w:val="003D2095"/>
    <w:rsid w:val="003D2DEE"/>
    <w:rsid w:val="003D348A"/>
    <w:rsid w:val="003D37B3"/>
    <w:rsid w:val="003D4545"/>
    <w:rsid w:val="003D48DE"/>
    <w:rsid w:val="003D4A24"/>
    <w:rsid w:val="003D4C3A"/>
    <w:rsid w:val="003D4EEF"/>
    <w:rsid w:val="003D519C"/>
    <w:rsid w:val="003D520A"/>
    <w:rsid w:val="003D536F"/>
    <w:rsid w:val="003D5ECA"/>
    <w:rsid w:val="003D5F4E"/>
    <w:rsid w:val="003D721B"/>
    <w:rsid w:val="003D7A20"/>
    <w:rsid w:val="003E0FD2"/>
    <w:rsid w:val="003E1938"/>
    <w:rsid w:val="003E1BB2"/>
    <w:rsid w:val="003E1D76"/>
    <w:rsid w:val="003E21D9"/>
    <w:rsid w:val="003E2409"/>
    <w:rsid w:val="003E3A8B"/>
    <w:rsid w:val="003E4883"/>
    <w:rsid w:val="003E5306"/>
    <w:rsid w:val="003E544D"/>
    <w:rsid w:val="003E62D6"/>
    <w:rsid w:val="003E6A85"/>
    <w:rsid w:val="003E7344"/>
    <w:rsid w:val="003E75E1"/>
    <w:rsid w:val="003F0212"/>
    <w:rsid w:val="003F0223"/>
    <w:rsid w:val="003F0BE6"/>
    <w:rsid w:val="003F1A0A"/>
    <w:rsid w:val="003F1F88"/>
    <w:rsid w:val="003F30EF"/>
    <w:rsid w:val="003F348D"/>
    <w:rsid w:val="003F45AE"/>
    <w:rsid w:val="003F4F97"/>
    <w:rsid w:val="003F51EC"/>
    <w:rsid w:val="003F52B3"/>
    <w:rsid w:val="003F5592"/>
    <w:rsid w:val="003F5D62"/>
    <w:rsid w:val="003F61D8"/>
    <w:rsid w:val="003F6DB5"/>
    <w:rsid w:val="003F6E73"/>
    <w:rsid w:val="003F73AE"/>
    <w:rsid w:val="003F758F"/>
    <w:rsid w:val="003F77AC"/>
    <w:rsid w:val="00400050"/>
    <w:rsid w:val="004004AA"/>
    <w:rsid w:val="004012CA"/>
    <w:rsid w:val="00401559"/>
    <w:rsid w:val="00401BC4"/>
    <w:rsid w:val="004023CD"/>
    <w:rsid w:val="00402C0E"/>
    <w:rsid w:val="00402DAE"/>
    <w:rsid w:val="00403EE1"/>
    <w:rsid w:val="0040469F"/>
    <w:rsid w:val="00404FCE"/>
    <w:rsid w:val="004052FE"/>
    <w:rsid w:val="0040570B"/>
    <w:rsid w:val="004058D0"/>
    <w:rsid w:val="00405B51"/>
    <w:rsid w:val="00406C6D"/>
    <w:rsid w:val="00406D44"/>
    <w:rsid w:val="00407199"/>
    <w:rsid w:val="0040776C"/>
    <w:rsid w:val="00407C72"/>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1B44"/>
    <w:rsid w:val="00422549"/>
    <w:rsid w:val="004228F4"/>
    <w:rsid w:val="004229C3"/>
    <w:rsid w:val="004229FF"/>
    <w:rsid w:val="00422F50"/>
    <w:rsid w:val="004233E4"/>
    <w:rsid w:val="00423C36"/>
    <w:rsid w:val="00424C63"/>
    <w:rsid w:val="00425009"/>
    <w:rsid w:val="00425324"/>
    <w:rsid w:val="004261A0"/>
    <w:rsid w:val="00426234"/>
    <w:rsid w:val="004265FE"/>
    <w:rsid w:val="00426A17"/>
    <w:rsid w:val="00426E9D"/>
    <w:rsid w:val="004275E7"/>
    <w:rsid w:val="0042768E"/>
    <w:rsid w:val="00430558"/>
    <w:rsid w:val="004306D0"/>
    <w:rsid w:val="00430A8F"/>
    <w:rsid w:val="00430B20"/>
    <w:rsid w:val="00430C7F"/>
    <w:rsid w:val="004319EF"/>
    <w:rsid w:val="00431F77"/>
    <w:rsid w:val="00432108"/>
    <w:rsid w:val="00433FA1"/>
    <w:rsid w:val="00433FF1"/>
    <w:rsid w:val="0043412B"/>
    <w:rsid w:val="0043421D"/>
    <w:rsid w:val="004347CA"/>
    <w:rsid w:val="00434967"/>
    <w:rsid w:val="004356B3"/>
    <w:rsid w:val="004357B2"/>
    <w:rsid w:val="00435C1D"/>
    <w:rsid w:val="0043741C"/>
    <w:rsid w:val="004403B2"/>
    <w:rsid w:val="00440DB6"/>
    <w:rsid w:val="00441167"/>
    <w:rsid w:val="004412A1"/>
    <w:rsid w:val="004414C5"/>
    <w:rsid w:val="00441AB0"/>
    <w:rsid w:val="00441C3C"/>
    <w:rsid w:val="00442325"/>
    <w:rsid w:val="004425F1"/>
    <w:rsid w:val="0044269F"/>
    <w:rsid w:val="004434C6"/>
    <w:rsid w:val="00443F05"/>
    <w:rsid w:val="0044400B"/>
    <w:rsid w:val="004445BB"/>
    <w:rsid w:val="00445139"/>
    <w:rsid w:val="00445968"/>
    <w:rsid w:val="00445A76"/>
    <w:rsid w:val="00445F50"/>
    <w:rsid w:val="00446778"/>
    <w:rsid w:val="004472B6"/>
    <w:rsid w:val="00447A15"/>
    <w:rsid w:val="00451137"/>
    <w:rsid w:val="004511D9"/>
    <w:rsid w:val="00451A93"/>
    <w:rsid w:val="00451D74"/>
    <w:rsid w:val="004529A7"/>
    <w:rsid w:val="004543AB"/>
    <w:rsid w:val="004545A0"/>
    <w:rsid w:val="00454D5B"/>
    <w:rsid w:val="00454D71"/>
    <w:rsid w:val="00454E5E"/>
    <w:rsid w:val="00456585"/>
    <w:rsid w:val="004571FD"/>
    <w:rsid w:val="00457599"/>
    <w:rsid w:val="004575BF"/>
    <w:rsid w:val="00457AF3"/>
    <w:rsid w:val="0046001C"/>
    <w:rsid w:val="004603F1"/>
    <w:rsid w:val="00461ADF"/>
    <w:rsid w:val="00461EE1"/>
    <w:rsid w:val="0046245C"/>
    <w:rsid w:val="00462E1B"/>
    <w:rsid w:val="00462EB4"/>
    <w:rsid w:val="00462F0D"/>
    <w:rsid w:val="004631FD"/>
    <w:rsid w:val="00463DA1"/>
    <w:rsid w:val="00463ECE"/>
    <w:rsid w:val="00464A6E"/>
    <w:rsid w:val="00464FDA"/>
    <w:rsid w:val="00465518"/>
    <w:rsid w:val="00466812"/>
    <w:rsid w:val="00466CA4"/>
    <w:rsid w:val="00466E02"/>
    <w:rsid w:val="00467254"/>
    <w:rsid w:val="00467540"/>
    <w:rsid w:val="00467781"/>
    <w:rsid w:val="00467EF2"/>
    <w:rsid w:val="00470028"/>
    <w:rsid w:val="00470E19"/>
    <w:rsid w:val="004718E2"/>
    <w:rsid w:val="00472BD9"/>
    <w:rsid w:val="00473069"/>
    <w:rsid w:val="00473135"/>
    <w:rsid w:val="0047392F"/>
    <w:rsid w:val="00474CDD"/>
    <w:rsid w:val="0047546E"/>
    <w:rsid w:val="004757DF"/>
    <w:rsid w:val="00476D40"/>
    <w:rsid w:val="00476F5C"/>
    <w:rsid w:val="00476F6F"/>
    <w:rsid w:val="00477094"/>
    <w:rsid w:val="00477FB5"/>
    <w:rsid w:val="004801B8"/>
    <w:rsid w:val="00480F3D"/>
    <w:rsid w:val="0048101C"/>
    <w:rsid w:val="00481298"/>
    <w:rsid w:val="00481B7D"/>
    <w:rsid w:val="004826F7"/>
    <w:rsid w:val="00482DB2"/>
    <w:rsid w:val="00483B4F"/>
    <w:rsid w:val="00483B84"/>
    <w:rsid w:val="00483BCD"/>
    <w:rsid w:val="00483D44"/>
    <w:rsid w:val="00483D56"/>
    <w:rsid w:val="00483D99"/>
    <w:rsid w:val="004848CB"/>
    <w:rsid w:val="004848FF"/>
    <w:rsid w:val="00485207"/>
    <w:rsid w:val="00486671"/>
    <w:rsid w:val="00486A4E"/>
    <w:rsid w:val="00487027"/>
    <w:rsid w:val="00487908"/>
    <w:rsid w:val="00487EF1"/>
    <w:rsid w:val="00487FF7"/>
    <w:rsid w:val="004901F4"/>
    <w:rsid w:val="00490335"/>
    <w:rsid w:val="004906E1"/>
    <w:rsid w:val="00490C74"/>
    <w:rsid w:val="00491B22"/>
    <w:rsid w:val="00491B8A"/>
    <w:rsid w:val="0049244C"/>
    <w:rsid w:val="00492486"/>
    <w:rsid w:val="00492A9E"/>
    <w:rsid w:val="00493E08"/>
    <w:rsid w:val="004940ED"/>
    <w:rsid w:val="00494331"/>
    <w:rsid w:val="00494BA4"/>
    <w:rsid w:val="00495560"/>
    <w:rsid w:val="00495E07"/>
    <w:rsid w:val="004962F5"/>
    <w:rsid w:val="00497E95"/>
    <w:rsid w:val="004A099E"/>
    <w:rsid w:val="004A0D39"/>
    <w:rsid w:val="004A15AD"/>
    <w:rsid w:val="004A1714"/>
    <w:rsid w:val="004A1C5B"/>
    <w:rsid w:val="004A20E0"/>
    <w:rsid w:val="004A212B"/>
    <w:rsid w:val="004A21D0"/>
    <w:rsid w:val="004A26E6"/>
    <w:rsid w:val="004A31E9"/>
    <w:rsid w:val="004A3235"/>
    <w:rsid w:val="004A3C31"/>
    <w:rsid w:val="004A40D8"/>
    <w:rsid w:val="004A48B2"/>
    <w:rsid w:val="004A5014"/>
    <w:rsid w:val="004A5036"/>
    <w:rsid w:val="004A504E"/>
    <w:rsid w:val="004A508D"/>
    <w:rsid w:val="004A5823"/>
    <w:rsid w:val="004A6247"/>
    <w:rsid w:val="004A7204"/>
    <w:rsid w:val="004A7233"/>
    <w:rsid w:val="004A75F4"/>
    <w:rsid w:val="004A784E"/>
    <w:rsid w:val="004A7C5D"/>
    <w:rsid w:val="004B0127"/>
    <w:rsid w:val="004B27E0"/>
    <w:rsid w:val="004B29F2"/>
    <w:rsid w:val="004B33AE"/>
    <w:rsid w:val="004B3AB2"/>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BF"/>
    <w:rsid w:val="004C0DD4"/>
    <w:rsid w:val="004C1050"/>
    <w:rsid w:val="004C1320"/>
    <w:rsid w:val="004C1419"/>
    <w:rsid w:val="004C14BD"/>
    <w:rsid w:val="004C2405"/>
    <w:rsid w:val="004C26E9"/>
    <w:rsid w:val="004C2CBB"/>
    <w:rsid w:val="004C36BF"/>
    <w:rsid w:val="004C3740"/>
    <w:rsid w:val="004C3D4F"/>
    <w:rsid w:val="004C430C"/>
    <w:rsid w:val="004C45EE"/>
    <w:rsid w:val="004C4B30"/>
    <w:rsid w:val="004C5151"/>
    <w:rsid w:val="004C547B"/>
    <w:rsid w:val="004C5772"/>
    <w:rsid w:val="004C5A85"/>
    <w:rsid w:val="004C63C8"/>
    <w:rsid w:val="004C6653"/>
    <w:rsid w:val="004C6912"/>
    <w:rsid w:val="004C6957"/>
    <w:rsid w:val="004C6FD1"/>
    <w:rsid w:val="004C70D2"/>
    <w:rsid w:val="004C784C"/>
    <w:rsid w:val="004C7CED"/>
    <w:rsid w:val="004D13E2"/>
    <w:rsid w:val="004D1915"/>
    <w:rsid w:val="004D1A9D"/>
    <w:rsid w:val="004D20AA"/>
    <w:rsid w:val="004D3091"/>
    <w:rsid w:val="004D30C5"/>
    <w:rsid w:val="004D3A0A"/>
    <w:rsid w:val="004D3DBA"/>
    <w:rsid w:val="004D51AD"/>
    <w:rsid w:val="004D51D8"/>
    <w:rsid w:val="004D5427"/>
    <w:rsid w:val="004D549D"/>
    <w:rsid w:val="004D5CA3"/>
    <w:rsid w:val="004D6361"/>
    <w:rsid w:val="004D68F9"/>
    <w:rsid w:val="004D6AFD"/>
    <w:rsid w:val="004D6CF1"/>
    <w:rsid w:val="004D7BE8"/>
    <w:rsid w:val="004E0697"/>
    <w:rsid w:val="004E07A2"/>
    <w:rsid w:val="004E16B2"/>
    <w:rsid w:val="004E19FD"/>
    <w:rsid w:val="004E218B"/>
    <w:rsid w:val="004E2C92"/>
    <w:rsid w:val="004E3445"/>
    <w:rsid w:val="004E5E6C"/>
    <w:rsid w:val="004E62E1"/>
    <w:rsid w:val="004E6B0C"/>
    <w:rsid w:val="004E70C1"/>
    <w:rsid w:val="004F0469"/>
    <w:rsid w:val="004F1C0F"/>
    <w:rsid w:val="004F1D2C"/>
    <w:rsid w:val="004F1FD4"/>
    <w:rsid w:val="004F2069"/>
    <w:rsid w:val="004F2D5E"/>
    <w:rsid w:val="004F31FF"/>
    <w:rsid w:val="004F43F1"/>
    <w:rsid w:val="004F48F6"/>
    <w:rsid w:val="004F4F15"/>
    <w:rsid w:val="004F6882"/>
    <w:rsid w:val="004F69C5"/>
    <w:rsid w:val="004F6B10"/>
    <w:rsid w:val="004F71FA"/>
    <w:rsid w:val="004F7351"/>
    <w:rsid w:val="004F7C33"/>
    <w:rsid w:val="00500756"/>
    <w:rsid w:val="005014A9"/>
    <w:rsid w:val="00501DA6"/>
    <w:rsid w:val="0050220E"/>
    <w:rsid w:val="0050266B"/>
    <w:rsid w:val="00503101"/>
    <w:rsid w:val="00503ADB"/>
    <w:rsid w:val="005051A9"/>
    <w:rsid w:val="00505E54"/>
    <w:rsid w:val="005065A4"/>
    <w:rsid w:val="00507889"/>
    <w:rsid w:val="005079BC"/>
    <w:rsid w:val="00510259"/>
    <w:rsid w:val="005105B7"/>
    <w:rsid w:val="0051061B"/>
    <w:rsid w:val="005107E5"/>
    <w:rsid w:val="00512883"/>
    <w:rsid w:val="00512F75"/>
    <w:rsid w:val="00513B9C"/>
    <w:rsid w:val="00513D07"/>
    <w:rsid w:val="00514368"/>
    <w:rsid w:val="00514BB4"/>
    <w:rsid w:val="00514C74"/>
    <w:rsid w:val="00514F16"/>
    <w:rsid w:val="00515180"/>
    <w:rsid w:val="00516131"/>
    <w:rsid w:val="00516477"/>
    <w:rsid w:val="005169AF"/>
    <w:rsid w:val="00516EAE"/>
    <w:rsid w:val="005170B2"/>
    <w:rsid w:val="005171E3"/>
    <w:rsid w:val="005178C9"/>
    <w:rsid w:val="005205C2"/>
    <w:rsid w:val="00520851"/>
    <w:rsid w:val="00520B83"/>
    <w:rsid w:val="0052170A"/>
    <w:rsid w:val="00522357"/>
    <w:rsid w:val="00522A1B"/>
    <w:rsid w:val="00522ABF"/>
    <w:rsid w:val="00523032"/>
    <w:rsid w:val="005235DA"/>
    <w:rsid w:val="0052373A"/>
    <w:rsid w:val="00523843"/>
    <w:rsid w:val="00523AA8"/>
    <w:rsid w:val="0052426E"/>
    <w:rsid w:val="00524572"/>
    <w:rsid w:val="00524822"/>
    <w:rsid w:val="005248E1"/>
    <w:rsid w:val="005251F3"/>
    <w:rsid w:val="005263AE"/>
    <w:rsid w:val="00526F12"/>
    <w:rsid w:val="0052733E"/>
    <w:rsid w:val="00527593"/>
    <w:rsid w:val="0053068C"/>
    <w:rsid w:val="00531442"/>
    <w:rsid w:val="00531A49"/>
    <w:rsid w:val="00531CF2"/>
    <w:rsid w:val="00532384"/>
    <w:rsid w:val="00532475"/>
    <w:rsid w:val="00533444"/>
    <w:rsid w:val="005337B6"/>
    <w:rsid w:val="005337F5"/>
    <w:rsid w:val="00533BA1"/>
    <w:rsid w:val="00533FD9"/>
    <w:rsid w:val="00534379"/>
    <w:rsid w:val="00534382"/>
    <w:rsid w:val="00534CEA"/>
    <w:rsid w:val="00535526"/>
    <w:rsid w:val="0053628F"/>
    <w:rsid w:val="005366D1"/>
    <w:rsid w:val="00537E16"/>
    <w:rsid w:val="00540A27"/>
    <w:rsid w:val="00540BF2"/>
    <w:rsid w:val="00540FD1"/>
    <w:rsid w:val="005416D6"/>
    <w:rsid w:val="005417FF"/>
    <w:rsid w:val="00542138"/>
    <w:rsid w:val="00542C65"/>
    <w:rsid w:val="0054352F"/>
    <w:rsid w:val="0054465E"/>
    <w:rsid w:val="00544CC5"/>
    <w:rsid w:val="00544E61"/>
    <w:rsid w:val="0054549D"/>
    <w:rsid w:val="005455F5"/>
    <w:rsid w:val="00545B55"/>
    <w:rsid w:val="0054647D"/>
    <w:rsid w:val="00546BE0"/>
    <w:rsid w:val="00547C05"/>
    <w:rsid w:val="00547DEE"/>
    <w:rsid w:val="00550451"/>
    <w:rsid w:val="00551407"/>
    <w:rsid w:val="005518CD"/>
    <w:rsid w:val="0055210C"/>
    <w:rsid w:val="00552B5A"/>
    <w:rsid w:val="00553402"/>
    <w:rsid w:val="00553A43"/>
    <w:rsid w:val="005544E8"/>
    <w:rsid w:val="0055466E"/>
    <w:rsid w:val="005553CE"/>
    <w:rsid w:val="00556277"/>
    <w:rsid w:val="005563C6"/>
    <w:rsid w:val="00556454"/>
    <w:rsid w:val="00556956"/>
    <w:rsid w:val="00556EC7"/>
    <w:rsid w:val="00557079"/>
    <w:rsid w:val="00560257"/>
    <w:rsid w:val="005602C9"/>
    <w:rsid w:val="00560B96"/>
    <w:rsid w:val="00560C3D"/>
    <w:rsid w:val="00560C46"/>
    <w:rsid w:val="00561091"/>
    <w:rsid w:val="00561205"/>
    <w:rsid w:val="005613FF"/>
    <w:rsid w:val="00561ED0"/>
    <w:rsid w:val="00561F1B"/>
    <w:rsid w:val="00561F3C"/>
    <w:rsid w:val="00562173"/>
    <w:rsid w:val="00562441"/>
    <w:rsid w:val="005627E3"/>
    <w:rsid w:val="00563151"/>
    <w:rsid w:val="005635C0"/>
    <w:rsid w:val="00563866"/>
    <w:rsid w:val="00563FC0"/>
    <w:rsid w:val="005649CC"/>
    <w:rsid w:val="005651AD"/>
    <w:rsid w:val="00566226"/>
    <w:rsid w:val="0056711F"/>
    <w:rsid w:val="0056774A"/>
    <w:rsid w:val="0056776A"/>
    <w:rsid w:val="00567BED"/>
    <w:rsid w:val="00567ECB"/>
    <w:rsid w:val="00570552"/>
    <w:rsid w:val="00570C1C"/>
    <w:rsid w:val="00570FA6"/>
    <w:rsid w:val="00572199"/>
    <w:rsid w:val="005721AB"/>
    <w:rsid w:val="00572365"/>
    <w:rsid w:val="0057284F"/>
    <w:rsid w:val="005728DC"/>
    <w:rsid w:val="00572A1F"/>
    <w:rsid w:val="00572D23"/>
    <w:rsid w:val="005735A5"/>
    <w:rsid w:val="00573636"/>
    <w:rsid w:val="00574B14"/>
    <w:rsid w:val="005753F5"/>
    <w:rsid w:val="005759F3"/>
    <w:rsid w:val="00576657"/>
    <w:rsid w:val="005768AD"/>
    <w:rsid w:val="00576A75"/>
    <w:rsid w:val="005771D1"/>
    <w:rsid w:val="005775E0"/>
    <w:rsid w:val="0057796B"/>
    <w:rsid w:val="00577CDE"/>
    <w:rsid w:val="00577F67"/>
    <w:rsid w:val="00580128"/>
    <w:rsid w:val="005803F2"/>
    <w:rsid w:val="00580427"/>
    <w:rsid w:val="0058074D"/>
    <w:rsid w:val="00580919"/>
    <w:rsid w:val="005816B5"/>
    <w:rsid w:val="005819B3"/>
    <w:rsid w:val="00581A30"/>
    <w:rsid w:val="00581C49"/>
    <w:rsid w:val="005823B7"/>
    <w:rsid w:val="005824BE"/>
    <w:rsid w:val="005827A2"/>
    <w:rsid w:val="00582D26"/>
    <w:rsid w:val="005850E4"/>
    <w:rsid w:val="0058513D"/>
    <w:rsid w:val="0058542A"/>
    <w:rsid w:val="005872C1"/>
    <w:rsid w:val="0058746D"/>
    <w:rsid w:val="00587680"/>
    <w:rsid w:val="00587896"/>
    <w:rsid w:val="00587936"/>
    <w:rsid w:val="00587E7F"/>
    <w:rsid w:val="00590296"/>
    <w:rsid w:val="00590724"/>
    <w:rsid w:val="00590AD8"/>
    <w:rsid w:val="00590B4C"/>
    <w:rsid w:val="00591329"/>
    <w:rsid w:val="005918AF"/>
    <w:rsid w:val="00592A13"/>
    <w:rsid w:val="00593452"/>
    <w:rsid w:val="00593CA9"/>
    <w:rsid w:val="005941FD"/>
    <w:rsid w:val="00594769"/>
    <w:rsid w:val="00595856"/>
    <w:rsid w:val="0059678F"/>
    <w:rsid w:val="00596972"/>
    <w:rsid w:val="005969BF"/>
    <w:rsid w:val="00596BBA"/>
    <w:rsid w:val="005973E5"/>
    <w:rsid w:val="00597947"/>
    <w:rsid w:val="005A073F"/>
    <w:rsid w:val="005A08D3"/>
    <w:rsid w:val="005A0929"/>
    <w:rsid w:val="005A10CA"/>
    <w:rsid w:val="005A1558"/>
    <w:rsid w:val="005A1928"/>
    <w:rsid w:val="005A1B19"/>
    <w:rsid w:val="005A221E"/>
    <w:rsid w:val="005A25F0"/>
    <w:rsid w:val="005A2620"/>
    <w:rsid w:val="005A2746"/>
    <w:rsid w:val="005A2934"/>
    <w:rsid w:val="005A2946"/>
    <w:rsid w:val="005A3587"/>
    <w:rsid w:val="005A3A67"/>
    <w:rsid w:val="005A4A30"/>
    <w:rsid w:val="005A5757"/>
    <w:rsid w:val="005A5E6A"/>
    <w:rsid w:val="005A67F3"/>
    <w:rsid w:val="005A6E74"/>
    <w:rsid w:val="005A716C"/>
    <w:rsid w:val="005A75BA"/>
    <w:rsid w:val="005A7AE9"/>
    <w:rsid w:val="005A7B34"/>
    <w:rsid w:val="005A7C69"/>
    <w:rsid w:val="005B0811"/>
    <w:rsid w:val="005B087A"/>
    <w:rsid w:val="005B1010"/>
    <w:rsid w:val="005B1462"/>
    <w:rsid w:val="005B1BA2"/>
    <w:rsid w:val="005B1C48"/>
    <w:rsid w:val="005B1F8E"/>
    <w:rsid w:val="005B20D0"/>
    <w:rsid w:val="005B2A5C"/>
    <w:rsid w:val="005B2EFE"/>
    <w:rsid w:val="005B33CE"/>
    <w:rsid w:val="005B37F1"/>
    <w:rsid w:val="005B4016"/>
    <w:rsid w:val="005B4056"/>
    <w:rsid w:val="005B5BC9"/>
    <w:rsid w:val="005B7021"/>
    <w:rsid w:val="005B72F4"/>
    <w:rsid w:val="005C0100"/>
    <w:rsid w:val="005C0ED7"/>
    <w:rsid w:val="005C0F48"/>
    <w:rsid w:val="005C1171"/>
    <w:rsid w:val="005C214D"/>
    <w:rsid w:val="005C2351"/>
    <w:rsid w:val="005C321D"/>
    <w:rsid w:val="005C36FA"/>
    <w:rsid w:val="005C4839"/>
    <w:rsid w:val="005C4BBA"/>
    <w:rsid w:val="005C5353"/>
    <w:rsid w:val="005C54F0"/>
    <w:rsid w:val="005C5DEF"/>
    <w:rsid w:val="005C618F"/>
    <w:rsid w:val="005C6217"/>
    <w:rsid w:val="005C76D7"/>
    <w:rsid w:val="005C7C27"/>
    <w:rsid w:val="005D010C"/>
    <w:rsid w:val="005D0AD6"/>
    <w:rsid w:val="005D1275"/>
    <w:rsid w:val="005D173D"/>
    <w:rsid w:val="005D1A19"/>
    <w:rsid w:val="005D2D57"/>
    <w:rsid w:val="005D30A9"/>
    <w:rsid w:val="005D322F"/>
    <w:rsid w:val="005D3838"/>
    <w:rsid w:val="005D3B85"/>
    <w:rsid w:val="005D3FC4"/>
    <w:rsid w:val="005D41D3"/>
    <w:rsid w:val="005D47F3"/>
    <w:rsid w:val="005D4CFA"/>
    <w:rsid w:val="005D56BB"/>
    <w:rsid w:val="005D571D"/>
    <w:rsid w:val="005D580C"/>
    <w:rsid w:val="005D5AE3"/>
    <w:rsid w:val="005D62B9"/>
    <w:rsid w:val="005D651C"/>
    <w:rsid w:val="005D6E3A"/>
    <w:rsid w:val="005D6EA7"/>
    <w:rsid w:val="005D7364"/>
    <w:rsid w:val="005D7395"/>
    <w:rsid w:val="005D797A"/>
    <w:rsid w:val="005D79AB"/>
    <w:rsid w:val="005E0DF3"/>
    <w:rsid w:val="005E1963"/>
    <w:rsid w:val="005E1D1E"/>
    <w:rsid w:val="005E22A0"/>
    <w:rsid w:val="005E2713"/>
    <w:rsid w:val="005E29C8"/>
    <w:rsid w:val="005E2ACF"/>
    <w:rsid w:val="005E3663"/>
    <w:rsid w:val="005E3C0D"/>
    <w:rsid w:val="005E3DB3"/>
    <w:rsid w:val="005E3F65"/>
    <w:rsid w:val="005E4725"/>
    <w:rsid w:val="005E4884"/>
    <w:rsid w:val="005E4B59"/>
    <w:rsid w:val="005E4C18"/>
    <w:rsid w:val="005E4C35"/>
    <w:rsid w:val="005E562F"/>
    <w:rsid w:val="005E6375"/>
    <w:rsid w:val="005E6682"/>
    <w:rsid w:val="005E684E"/>
    <w:rsid w:val="005E6E40"/>
    <w:rsid w:val="005E7DD1"/>
    <w:rsid w:val="005F0F58"/>
    <w:rsid w:val="005F15EF"/>
    <w:rsid w:val="005F1887"/>
    <w:rsid w:val="005F21D2"/>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689"/>
    <w:rsid w:val="0060282E"/>
    <w:rsid w:val="00602F78"/>
    <w:rsid w:val="006033E3"/>
    <w:rsid w:val="00603759"/>
    <w:rsid w:val="00604A2C"/>
    <w:rsid w:val="00604C9F"/>
    <w:rsid w:val="00604DEC"/>
    <w:rsid w:val="006051E6"/>
    <w:rsid w:val="00605224"/>
    <w:rsid w:val="00605933"/>
    <w:rsid w:val="006060E9"/>
    <w:rsid w:val="00606B1F"/>
    <w:rsid w:val="00606C0F"/>
    <w:rsid w:val="006072B6"/>
    <w:rsid w:val="0060738D"/>
    <w:rsid w:val="00610B34"/>
    <w:rsid w:val="00611598"/>
    <w:rsid w:val="006125F4"/>
    <w:rsid w:val="00612616"/>
    <w:rsid w:val="00612BF8"/>
    <w:rsid w:val="00612E56"/>
    <w:rsid w:val="00613201"/>
    <w:rsid w:val="0061340F"/>
    <w:rsid w:val="006139E3"/>
    <w:rsid w:val="00613A32"/>
    <w:rsid w:val="00614232"/>
    <w:rsid w:val="006153AB"/>
    <w:rsid w:val="00615B84"/>
    <w:rsid w:val="00615F04"/>
    <w:rsid w:val="00616C21"/>
    <w:rsid w:val="00616EA0"/>
    <w:rsid w:val="00616F8E"/>
    <w:rsid w:val="006172B6"/>
    <w:rsid w:val="00617CF9"/>
    <w:rsid w:val="0062041D"/>
    <w:rsid w:val="006204F3"/>
    <w:rsid w:val="006206DD"/>
    <w:rsid w:val="00620B23"/>
    <w:rsid w:val="00620DA9"/>
    <w:rsid w:val="00621A38"/>
    <w:rsid w:val="00621FBF"/>
    <w:rsid w:val="0062210D"/>
    <w:rsid w:val="00622512"/>
    <w:rsid w:val="00622F78"/>
    <w:rsid w:val="0062311A"/>
    <w:rsid w:val="00623155"/>
    <w:rsid w:val="00623D2E"/>
    <w:rsid w:val="00624A9F"/>
    <w:rsid w:val="00624D9D"/>
    <w:rsid w:val="00625073"/>
    <w:rsid w:val="006256CD"/>
    <w:rsid w:val="00625736"/>
    <w:rsid w:val="00625AAF"/>
    <w:rsid w:val="00625F7A"/>
    <w:rsid w:val="006260AB"/>
    <w:rsid w:val="00626128"/>
    <w:rsid w:val="00627563"/>
    <w:rsid w:val="006278B9"/>
    <w:rsid w:val="00627A55"/>
    <w:rsid w:val="00630204"/>
    <w:rsid w:val="0063044C"/>
    <w:rsid w:val="00630B64"/>
    <w:rsid w:val="00630DF7"/>
    <w:rsid w:val="00630F66"/>
    <w:rsid w:val="00630FB8"/>
    <w:rsid w:val="0063143E"/>
    <w:rsid w:val="0063160D"/>
    <w:rsid w:val="00632C4D"/>
    <w:rsid w:val="006332EE"/>
    <w:rsid w:val="0063348A"/>
    <w:rsid w:val="00633727"/>
    <w:rsid w:val="00633C82"/>
    <w:rsid w:val="00633E07"/>
    <w:rsid w:val="006344C0"/>
    <w:rsid w:val="00635ADE"/>
    <w:rsid w:val="00635CE4"/>
    <w:rsid w:val="00636627"/>
    <w:rsid w:val="00636635"/>
    <w:rsid w:val="00636812"/>
    <w:rsid w:val="00636942"/>
    <w:rsid w:val="00636945"/>
    <w:rsid w:val="00637CD5"/>
    <w:rsid w:val="00637FD8"/>
    <w:rsid w:val="006406AA"/>
    <w:rsid w:val="00640EE1"/>
    <w:rsid w:val="00641617"/>
    <w:rsid w:val="0064162F"/>
    <w:rsid w:val="006427A0"/>
    <w:rsid w:val="00643B07"/>
    <w:rsid w:val="00643BEE"/>
    <w:rsid w:val="00644D88"/>
    <w:rsid w:val="00644F38"/>
    <w:rsid w:val="0064502D"/>
    <w:rsid w:val="00645764"/>
    <w:rsid w:val="00645F06"/>
    <w:rsid w:val="00646E28"/>
    <w:rsid w:val="0064703A"/>
    <w:rsid w:val="006475D0"/>
    <w:rsid w:val="00647F52"/>
    <w:rsid w:val="0065047E"/>
    <w:rsid w:val="00650B3E"/>
    <w:rsid w:val="00650FC1"/>
    <w:rsid w:val="0065228F"/>
    <w:rsid w:val="006522B0"/>
    <w:rsid w:val="00652349"/>
    <w:rsid w:val="00652678"/>
    <w:rsid w:val="00652B2C"/>
    <w:rsid w:val="006535E6"/>
    <w:rsid w:val="00653F2F"/>
    <w:rsid w:val="0065450B"/>
    <w:rsid w:val="00654623"/>
    <w:rsid w:val="00654BAD"/>
    <w:rsid w:val="00654D3D"/>
    <w:rsid w:val="006553DC"/>
    <w:rsid w:val="00655794"/>
    <w:rsid w:val="0065759A"/>
    <w:rsid w:val="00660133"/>
    <w:rsid w:val="006609C0"/>
    <w:rsid w:val="00660F77"/>
    <w:rsid w:val="006619E5"/>
    <w:rsid w:val="006621E9"/>
    <w:rsid w:val="0066269A"/>
    <w:rsid w:val="00663352"/>
    <w:rsid w:val="00663B58"/>
    <w:rsid w:val="00663BEC"/>
    <w:rsid w:val="00664B6C"/>
    <w:rsid w:val="00664D3D"/>
    <w:rsid w:val="0066513A"/>
    <w:rsid w:val="006656BE"/>
    <w:rsid w:val="00665DCD"/>
    <w:rsid w:val="00666B78"/>
    <w:rsid w:val="00667269"/>
    <w:rsid w:val="006672AD"/>
    <w:rsid w:val="006677D7"/>
    <w:rsid w:val="00670E02"/>
    <w:rsid w:val="00670EEA"/>
    <w:rsid w:val="0067116B"/>
    <w:rsid w:val="006713AF"/>
    <w:rsid w:val="00671C40"/>
    <w:rsid w:val="00671DDA"/>
    <w:rsid w:val="00672845"/>
    <w:rsid w:val="00672B23"/>
    <w:rsid w:val="00672FE3"/>
    <w:rsid w:val="00673BB8"/>
    <w:rsid w:val="00673D39"/>
    <w:rsid w:val="00673F2B"/>
    <w:rsid w:val="0067431F"/>
    <w:rsid w:val="00674D78"/>
    <w:rsid w:val="00676937"/>
    <w:rsid w:val="00676D3D"/>
    <w:rsid w:val="006776BD"/>
    <w:rsid w:val="00677B3F"/>
    <w:rsid w:val="0068004E"/>
    <w:rsid w:val="00681774"/>
    <w:rsid w:val="00682049"/>
    <w:rsid w:val="0068233B"/>
    <w:rsid w:val="0068315A"/>
    <w:rsid w:val="006834F0"/>
    <w:rsid w:val="0068387E"/>
    <w:rsid w:val="006838B6"/>
    <w:rsid w:val="00683904"/>
    <w:rsid w:val="006840BA"/>
    <w:rsid w:val="006842A5"/>
    <w:rsid w:val="006846CE"/>
    <w:rsid w:val="0068544D"/>
    <w:rsid w:val="006857A7"/>
    <w:rsid w:val="00686D2E"/>
    <w:rsid w:val="00687ACE"/>
    <w:rsid w:val="00690700"/>
    <w:rsid w:val="0069102A"/>
    <w:rsid w:val="00693263"/>
    <w:rsid w:val="00693296"/>
    <w:rsid w:val="006936EA"/>
    <w:rsid w:val="0069400F"/>
    <w:rsid w:val="00695976"/>
    <w:rsid w:val="006960F1"/>
    <w:rsid w:val="00696D9D"/>
    <w:rsid w:val="00697587"/>
    <w:rsid w:val="00697666"/>
    <w:rsid w:val="00697CC0"/>
    <w:rsid w:val="00697E72"/>
    <w:rsid w:val="006A0CC1"/>
    <w:rsid w:val="006A24A6"/>
    <w:rsid w:val="006A24AC"/>
    <w:rsid w:val="006A29E7"/>
    <w:rsid w:val="006A2AA7"/>
    <w:rsid w:val="006A2C7E"/>
    <w:rsid w:val="006A2C81"/>
    <w:rsid w:val="006A3AC9"/>
    <w:rsid w:val="006A41E6"/>
    <w:rsid w:val="006A4958"/>
    <w:rsid w:val="006A52A2"/>
    <w:rsid w:val="006A58D8"/>
    <w:rsid w:val="006A5C36"/>
    <w:rsid w:val="006A5DD7"/>
    <w:rsid w:val="006A6626"/>
    <w:rsid w:val="006A73F0"/>
    <w:rsid w:val="006A7C1E"/>
    <w:rsid w:val="006A7CFC"/>
    <w:rsid w:val="006B057C"/>
    <w:rsid w:val="006B0EE8"/>
    <w:rsid w:val="006B108A"/>
    <w:rsid w:val="006B1D87"/>
    <w:rsid w:val="006B2798"/>
    <w:rsid w:val="006B2831"/>
    <w:rsid w:val="006B2C1E"/>
    <w:rsid w:val="006B2DB9"/>
    <w:rsid w:val="006B4B48"/>
    <w:rsid w:val="006B53B7"/>
    <w:rsid w:val="006B60D9"/>
    <w:rsid w:val="006B6423"/>
    <w:rsid w:val="006B6960"/>
    <w:rsid w:val="006B7830"/>
    <w:rsid w:val="006B78F8"/>
    <w:rsid w:val="006C1952"/>
    <w:rsid w:val="006C1DC7"/>
    <w:rsid w:val="006C23AF"/>
    <w:rsid w:val="006C2C44"/>
    <w:rsid w:val="006C2DC7"/>
    <w:rsid w:val="006C319C"/>
    <w:rsid w:val="006C3280"/>
    <w:rsid w:val="006C46EF"/>
    <w:rsid w:val="006C4CDF"/>
    <w:rsid w:val="006C4E3E"/>
    <w:rsid w:val="006C5678"/>
    <w:rsid w:val="006C5927"/>
    <w:rsid w:val="006C5AAD"/>
    <w:rsid w:val="006C63F0"/>
    <w:rsid w:val="006C6B36"/>
    <w:rsid w:val="006C7035"/>
    <w:rsid w:val="006C70C0"/>
    <w:rsid w:val="006C71A8"/>
    <w:rsid w:val="006C71F6"/>
    <w:rsid w:val="006C75C8"/>
    <w:rsid w:val="006C75FC"/>
    <w:rsid w:val="006C7894"/>
    <w:rsid w:val="006D0517"/>
    <w:rsid w:val="006D0A42"/>
    <w:rsid w:val="006D0AEB"/>
    <w:rsid w:val="006D1052"/>
    <w:rsid w:val="006D11CF"/>
    <w:rsid w:val="006D12E7"/>
    <w:rsid w:val="006D170F"/>
    <w:rsid w:val="006D18C0"/>
    <w:rsid w:val="006D1EB1"/>
    <w:rsid w:val="006D26AB"/>
    <w:rsid w:val="006D2A26"/>
    <w:rsid w:val="006D320F"/>
    <w:rsid w:val="006D3F66"/>
    <w:rsid w:val="006D435F"/>
    <w:rsid w:val="006D4CFE"/>
    <w:rsid w:val="006D5A43"/>
    <w:rsid w:val="006D5FD1"/>
    <w:rsid w:val="006D6152"/>
    <w:rsid w:val="006D6AA9"/>
    <w:rsid w:val="006D6FA1"/>
    <w:rsid w:val="006D791C"/>
    <w:rsid w:val="006E057B"/>
    <w:rsid w:val="006E0CD7"/>
    <w:rsid w:val="006E1086"/>
    <w:rsid w:val="006E10D1"/>
    <w:rsid w:val="006E16C9"/>
    <w:rsid w:val="006E26B9"/>
    <w:rsid w:val="006E2A54"/>
    <w:rsid w:val="006E4B16"/>
    <w:rsid w:val="006E6431"/>
    <w:rsid w:val="006E6612"/>
    <w:rsid w:val="006E675C"/>
    <w:rsid w:val="006E6A8B"/>
    <w:rsid w:val="006E72A1"/>
    <w:rsid w:val="006E731C"/>
    <w:rsid w:val="006E78E8"/>
    <w:rsid w:val="006E7C2B"/>
    <w:rsid w:val="006E7C6A"/>
    <w:rsid w:val="006E7FC1"/>
    <w:rsid w:val="006F086D"/>
    <w:rsid w:val="006F089B"/>
    <w:rsid w:val="006F0BEA"/>
    <w:rsid w:val="006F158C"/>
    <w:rsid w:val="006F16E1"/>
    <w:rsid w:val="006F1A1E"/>
    <w:rsid w:val="006F216B"/>
    <w:rsid w:val="006F23B3"/>
    <w:rsid w:val="006F38E5"/>
    <w:rsid w:val="006F3BA5"/>
    <w:rsid w:val="006F4272"/>
    <w:rsid w:val="006F4728"/>
    <w:rsid w:val="006F482C"/>
    <w:rsid w:val="006F4C18"/>
    <w:rsid w:val="006F4F3E"/>
    <w:rsid w:val="006F5471"/>
    <w:rsid w:val="006F5A8B"/>
    <w:rsid w:val="006F63B7"/>
    <w:rsid w:val="006F6FFC"/>
    <w:rsid w:val="006F74C5"/>
    <w:rsid w:val="00700911"/>
    <w:rsid w:val="00701153"/>
    <w:rsid w:val="0070134C"/>
    <w:rsid w:val="007014F8"/>
    <w:rsid w:val="007016D8"/>
    <w:rsid w:val="00701E01"/>
    <w:rsid w:val="00702DA3"/>
    <w:rsid w:val="007032EF"/>
    <w:rsid w:val="00704997"/>
    <w:rsid w:val="00705900"/>
    <w:rsid w:val="00705943"/>
    <w:rsid w:val="00707856"/>
    <w:rsid w:val="00707D90"/>
    <w:rsid w:val="00710EDE"/>
    <w:rsid w:val="0071103A"/>
    <w:rsid w:val="0071154D"/>
    <w:rsid w:val="0071197C"/>
    <w:rsid w:val="00711B3E"/>
    <w:rsid w:val="00711EAF"/>
    <w:rsid w:val="007122E4"/>
    <w:rsid w:val="007125FE"/>
    <w:rsid w:val="0071390C"/>
    <w:rsid w:val="00713DAF"/>
    <w:rsid w:val="00714338"/>
    <w:rsid w:val="00714870"/>
    <w:rsid w:val="00714B35"/>
    <w:rsid w:val="00715085"/>
    <w:rsid w:val="00715566"/>
    <w:rsid w:val="00715E20"/>
    <w:rsid w:val="00715FD3"/>
    <w:rsid w:val="00716C54"/>
    <w:rsid w:val="00717064"/>
    <w:rsid w:val="0071752E"/>
    <w:rsid w:val="0071796D"/>
    <w:rsid w:val="007200A4"/>
    <w:rsid w:val="00723BD9"/>
    <w:rsid w:val="00723FD3"/>
    <w:rsid w:val="00724299"/>
    <w:rsid w:val="00724E3A"/>
    <w:rsid w:val="007250F3"/>
    <w:rsid w:val="007255D0"/>
    <w:rsid w:val="00725BD5"/>
    <w:rsid w:val="00725FC0"/>
    <w:rsid w:val="00726102"/>
    <w:rsid w:val="00727AF6"/>
    <w:rsid w:val="00730A33"/>
    <w:rsid w:val="00730B52"/>
    <w:rsid w:val="007310CB"/>
    <w:rsid w:val="007312AB"/>
    <w:rsid w:val="0073196C"/>
    <w:rsid w:val="00731B40"/>
    <w:rsid w:val="00732070"/>
    <w:rsid w:val="0073215F"/>
    <w:rsid w:val="00732D93"/>
    <w:rsid w:val="0073326C"/>
    <w:rsid w:val="00733346"/>
    <w:rsid w:val="0073357B"/>
    <w:rsid w:val="00733726"/>
    <w:rsid w:val="0073395C"/>
    <w:rsid w:val="00733AA1"/>
    <w:rsid w:val="00734730"/>
    <w:rsid w:val="0073497E"/>
    <w:rsid w:val="00734AE6"/>
    <w:rsid w:val="00734C45"/>
    <w:rsid w:val="00735676"/>
    <w:rsid w:val="00735908"/>
    <w:rsid w:val="00737335"/>
    <w:rsid w:val="00737CC9"/>
    <w:rsid w:val="00737D33"/>
    <w:rsid w:val="00740311"/>
    <w:rsid w:val="00740546"/>
    <w:rsid w:val="00741413"/>
    <w:rsid w:val="00741464"/>
    <w:rsid w:val="00741D8B"/>
    <w:rsid w:val="00741F8B"/>
    <w:rsid w:val="00741FA4"/>
    <w:rsid w:val="0074262D"/>
    <w:rsid w:val="007427D6"/>
    <w:rsid w:val="00742DEE"/>
    <w:rsid w:val="00743062"/>
    <w:rsid w:val="007437C2"/>
    <w:rsid w:val="00743EFD"/>
    <w:rsid w:val="00743F97"/>
    <w:rsid w:val="0074423A"/>
    <w:rsid w:val="00744D7A"/>
    <w:rsid w:val="00744FFF"/>
    <w:rsid w:val="00745003"/>
    <w:rsid w:val="00745032"/>
    <w:rsid w:val="00745829"/>
    <w:rsid w:val="00745B8B"/>
    <w:rsid w:val="00746D43"/>
    <w:rsid w:val="00746FF3"/>
    <w:rsid w:val="0074709F"/>
    <w:rsid w:val="00747365"/>
    <w:rsid w:val="007475D7"/>
    <w:rsid w:val="007477DB"/>
    <w:rsid w:val="00747F79"/>
    <w:rsid w:val="007508EA"/>
    <w:rsid w:val="0075113D"/>
    <w:rsid w:val="00751752"/>
    <w:rsid w:val="00751D83"/>
    <w:rsid w:val="0075227E"/>
    <w:rsid w:val="007524E8"/>
    <w:rsid w:val="00752774"/>
    <w:rsid w:val="0075315E"/>
    <w:rsid w:val="0075371F"/>
    <w:rsid w:val="007538B1"/>
    <w:rsid w:val="0075410B"/>
    <w:rsid w:val="0075491E"/>
    <w:rsid w:val="007555B0"/>
    <w:rsid w:val="00755CE1"/>
    <w:rsid w:val="00755FBB"/>
    <w:rsid w:val="0075687E"/>
    <w:rsid w:val="00756DF9"/>
    <w:rsid w:val="007572F7"/>
    <w:rsid w:val="007575C3"/>
    <w:rsid w:val="00757E6E"/>
    <w:rsid w:val="00760255"/>
    <w:rsid w:val="007617FC"/>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B8A"/>
    <w:rsid w:val="00766D44"/>
    <w:rsid w:val="00766DE5"/>
    <w:rsid w:val="00767572"/>
    <w:rsid w:val="00767752"/>
    <w:rsid w:val="0077011F"/>
    <w:rsid w:val="007701D7"/>
    <w:rsid w:val="00770643"/>
    <w:rsid w:val="0077071F"/>
    <w:rsid w:val="00770FED"/>
    <w:rsid w:val="00771E1D"/>
    <w:rsid w:val="0077280E"/>
    <w:rsid w:val="0077284B"/>
    <w:rsid w:val="0077321F"/>
    <w:rsid w:val="007733D6"/>
    <w:rsid w:val="0077374D"/>
    <w:rsid w:val="007754D8"/>
    <w:rsid w:val="007763AA"/>
    <w:rsid w:val="007767FE"/>
    <w:rsid w:val="00776A8B"/>
    <w:rsid w:val="0077789E"/>
    <w:rsid w:val="00780210"/>
    <w:rsid w:val="0078138B"/>
    <w:rsid w:val="00781786"/>
    <w:rsid w:val="00781E64"/>
    <w:rsid w:val="00782109"/>
    <w:rsid w:val="00782C9A"/>
    <w:rsid w:val="00782D54"/>
    <w:rsid w:val="00783314"/>
    <w:rsid w:val="007833A8"/>
    <w:rsid w:val="007837E8"/>
    <w:rsid w:val="007838F2"/>
    <w:rsid w:val="00785436"/>
    <w:rsid w:val="00785BAE"/>
    <w:rsid w:val="00786520"/>
    <w:rsid w:val="0078749D"/>
    <w:rsid w:val="00787BE8"/>
    <w:rsid w:val="00787CF8"/>
    <w:rsid w:val="0079079B"/>
    <w:rsid w:val="00790836"/>
    <w:rsid w:val="00790D2F"/>
    <w:rsid w:val="007910C1"/>
    <w:rsid w:val="007916D2"/>
    <w:rsid w:val="00791841"/>
    <w:rsid w:val="00792211"/>
    <w:rsid w:val="00792568"/>
    <w:rsid w:val="00792A47"/>
    <w:rsid w:val="00793198"/>
    <w:rsid w:val="007938CC"/>
    <w:rsid w:val="00794113"/>
    <w:rsid w:val="00794CB7"/>
    <w:rsid w:val="00794FB7"/>
    <w:rsid w:val="00795283"/>
    <w:rsid w:val="007966A0"/>
    <w:rsid w:val="007967F5"/>
    <w:rsid w:val="0079708A"/>
    <w:rsid w:val="0079722E"/>
    <w:rsid w:val="007973E2"/>
    <w:rsid w:val="00797511"/>
    <w:rsid w:val="007976B5"/>
    <w:rsid w:val="007979E2"/>
    <w:rsid w:val="00797BB8"/>
    <w:rsid w:val="007A02F0"/>
    <w:rsid w:val="007A06F1"/>
    <w:rsid w:val="007A1C16"/>
    <w:rsid w:val="007A1D95"/>
    <w:rsid w:val="007A281E"/>
    <w:rsid w:val="007A3175"/>
    <w:rsid w:val="007A3491"/>
    <w:rsid w:val="007A350B"/>
    <w:rsid w:val="007A41F1"/>
    <w:rsid w:val="007A472F"/>
    <w:rsid w:val="007A4826"/>
    <w:rsid w:val="007A4916"/>
    <w:rsid w:val="007A4D61"/>
    <w:rsid w:val="007A5038"/>
    <w:rsid w:val="007A79C7"/>
    <w:rsid w:val="007A7C37"/>
    <w:rsid w:val="007B0A84"/>
    <w:rsid w:val="007B0C81"/>
    <w:rsid w:val="007B0CED"/>
    <w:rsid w:val="007B133A"/>
    <w:rsid w:val="007B1E9C"/>
    <w:rsid w:val="007B234E"/>
    <w:rsid w:val="007B427C"/>
    <w:rsid w:val="007B4882"/>
    <w:rsid w:val="007B4A12"/>
    <w:rsid w:val="007B58F5"/>
    <w:rsid w:val="007B5A38"/>
    <w:rsid w:val="007B71CE"/>
    <w:rsid w:val="007B73D9"/>
    <w:rsid w:val="007B7D6F"/>
    <w:rsid w:val="007C0C4D"/>
    <w:rsid w:val="007C1842"/>
    <w:rsid w:val="007C207A"/>
    <w:rsid w:val="007C2139"/>
    <w:rsid w:val="007C257E"/>
    <w:rsid w:val="007C2596"/>
    <w:rsid w:val="007C3028"/>
    <w:rsid w:val="007C334E"/>
    <w:rsid w:val="007C383D"/>
    <w:rsid w:val="007C42F7"/>
    <w:rsid w:val="007C500D"/>
    <w:rsid w:val="007C5023"/>
    <w:rsid w:val="007C5426"/>
    <w:rsid w:val="007C5FFC"/>
    <w:rsid w:val="007C63D6"/>
    <w:rsid w:val="007C66EB"/>
    <w:rsid w:val="007C744B"/>
    <w:rsid w:val="007C7F97"/>
    <w:rsid w:val="007D08C3"/>
    <w:rsid w:val="007D0A31"/>
    <w:rsid w:val="007D1260"/>
    <w:rsid w:val="007D298E"/>
    <w:rsid w:val="007D2A0B"/>
    <w:rsid w:val="007D2C24"/>
    <w:rsid w:val="007D2D77"/>
    <w:rsid w:val="007D302A"/>
    <w:rsid w:val="007D3778"/>
    <w:rsid w:val="007D3B6D"/>
    <w:rsid w:val="007D431B"/>
    <w:rsid w:val="007D4553"/>
    <w:rsid w:val="007D5613"/>
    <w:rsid w:val="007D56F0"/>
    <w:rsid w:val="007D5B63"/>
    <w:rsid w:val="007D5C11"/>
    <w:rsid w:val="007D6E17"/>
    <w:rsid w:val="007E0BD2"/>
    <w:rsid w:val="007E0C0B"/>
    <w:rsid w:val="007E13EB"/>
    <w:rsid w:val="007E2112"/>
    <w:rsid w:val="007E25BE"/>
    <w:rsid w:val="007E27D8"/>
    <w:rsid w:val="007E2E43"/>
    <w:rsid w:val="007E3943"/>
    <w:rsid w:val="007E3EE7"/>
    <w:rsid w:val="007E4040"/>
    <w:rsid w:val="007E4194"/>
    <w:rsid w:val="007E425F"/>
    <w:rsid w:val="007E4570"/>
    <w:rsid w:val="007E488B"/>
    <w:rsid w:val="007E4903"/>
    <w:rsid w:val="007E4B08"/>
    <w:rsid w:val="007E4BC9"/>
    <w:rsid w:val="007E5CD6"/>
    <w:rsid w:val="007E646E"/>
    <w:rsid w:val="007E69CD"/>
    <w:rsid w:val="007E6A0B"/>
    <w:rsid w:val="007E7D03"/>
    <w:rsid w:val="007E7E41"/>
    <w:rsid w:val="007F0E86"/>
    <w:rsid w:val="007F0F5B"/>
    <w:rsid w:val="007F2707"/>
    <w:rsid w:val="007F2CD5"/>
    <w:rsid w:val="007F4058"/>
    <w:rsid w:val="007F43EF"/>
    <w:rsid w:val="007F4D78"/>
    <w:rsid w:val="007F5D10"/>
    <w:rsid w:val="007F5F6C"/>
    <w:rsid w:val="007F6008"/>
    <w:rsid w:val="007F6520"/>
    <w:rsid w:val="007F6D94"/>
    <w:rsid w:val="007F7BC4"/>
    <w:rsid w:val="008010EC"/>
    <w:rsid w:val="00801471"/>
    <w:rsid w:val="00801622"/>
    <w:rsid w:val="0080165B"/>
    <w:rsid w:val="008018B1"/>
    <w:rsid w:val="00801B94"/>
    <w:rsid w:val="00801C6C"/>
    <w:rsid w:val="00801DC0"/>
    <w:rsid w:val="008027F9"/>
    <w:rsid w:val="00802C6C"/>
    <w:rsid w:val="008038DC"/>
    <w:rsid w:val="00804725"/>
    <w:rsid w:val="00804D2D"/>
    <w:rsid w:val="008050D3"/>
    <w:rsid w:val="008054F8"/>
    <w:rsid w:val="00805A82"/>
    <w:rsid w:val="00805EBC"/>
    <w:rsid w:val="00806549"/>
    <w:rsid w:val="008065C3"/>
    <w:rsid w:val="00807046"/>
    <w:rsid w:val="008077E1"/>
    <w:rsid w:val="00807BFD"/>
    <w:rsid w:val="00807E7B"/>
    <w:rsid w:val="008102A8"/>
    <w:rsid w:val="0081058C"/>
    <w:rsid w:val="0081073E"/>
    <w:rsid w:val="00811467"/>
    <w:rsid w:val="0081288C"/>
    <w:rsid w:val="0081288D"/>
    <w:rsid w:val="00812B86"/>
    <w:rsid w:val="00812CF9"/>
    <w:rsid w:val="008130A6"/>
    <w:rsid w:val="00813908"/>
    <w:rsid w:val="00813EAE"/>
    <w:rsid w:val="0081479D"/>
    <w:rsid w:val="00814923"/>
    <w:rsid w:val="00815322"/>
    <w:rsid w:val="008155DB"/>
    <w:rsid w:val="00815A22"/>
    <w:rsid w:val="00815A7D"/>
    <w:rsid w:val="0081628A"/>
    <w:rsid w:val="008165FB"/>
    <w:rsid w:val="0081673E"/>
    <w:rsid w:val="00816C15"/>
    <w:rsid w:val="00816F82"/>
    <w:rsid w:val="00820469"/>
    <w:rsid w:val="00820CB4"/>
    <w:rsid w:val="00820EF2"/>
    <w:rsid w:val="00821E57"/>
    <w:rsid w:val="008228FE"/>
    <w:rsid w:val="00822994"/>
    <w:rsid w:val="00822A16"/>
    <w:rsid w:val="00822C65"/>
    <w:rsid w:val="00823A0F"/>
    <w:rsid w:val="00823AB6"/>
    <w:rsid w:val="00823BDB"/>
    <w:rsid w:val="00824291"/>
    <w:rsid w:val="008243A5"/>
    <w:rsid w:val="0082471B"/>
    <w:rsid w:val="00824A9D"/>
    <w:rsid w:val="00824DBF"/>
    <w:rsid w:val="008253A9"/>
    <w:rsid w:val="00827126"/>
    <w:rsid w:val="00827473"/>
    <w:rsid w:val="008278C0"/>
    <w:rsid w:val="00827C16"/>
    <w:rsid w:val="00827FFD"/>
    <w:rsid w:val="0083001F"/>
    <w:rsid w:val="008305CD"/>
    <w:rsid w:val="00830623"/>
    <w:rsid w:val="00830A78"/>
    <w:rsid w:val="008317F2"/>
    <w:rsid w:val="00831BC2"/>
    <w:rsid w:val="00832619"/>
    <w:rsid w:val="00832757"/>
    <w:rsid w:val="00832B98"/>
    <w:rsid w:val="00833141"/>
    <w:rsid w:val="0083359B"/>
    <w:rsid w:val="00835297"/>
    <w:rsid w:val="00835720"/>
    <w:rsid w:val="00835A9F"/>
    <w:rsid w:val="00836513"/>
    <w:rsid w:val="00836AC6"/>
    <w:rsid w:val="00836C37"/>
    <w:rsid w:val="00836E63"/>
    <w:rsid w:val="00836F5B"/>
    <w:rsid w:val="00840BBB"/>
    <w:rsid w:val="00840DC6"/>
    <w:rsid w:val="0084136C"/>
    <w:rsid w:val="0084167C"/>
    <w:rsid w:val="00841DE8"/>
    <w:rsid w:val="00842244"/>
    <w:rsid w:val="00842ECF"/>
    <w:rsid w:val="00842FF4"/>
    <w:rsid w:val="008438C8"/>
    <w:rsid w:val="008439A0"/>
    <w:rsid w:val="00843EF9"/>
    <w:rsid w:val="008444C9"/>
    <w:rsid w:val="00844517"/>
    <w:rsid w:val="00844688"/>
    <w:rsid w:val="00844840"/>
    <w:rsid w:val="0084491B"/>
    <w:rsid w:val="00844E2A"/>
    <w:rsid w:val="00844EF0"/>
    <w:rsid w:val="00845A71"/>
    <w:rsid w:val="00846653"/>
    <w:rsid w:val="00846945"/>
    <w:rsid w:val="00846B1F"/>
    <w:rsid w:val="008476E7"/>
    <w:rsid w:val="00847A45"/>
    <w:rsid w:val="00847E70"/>
    <w:rsid w:val="00850A53"/>
    <w:rsid w:val="00850B62"/>
    <w:rsid w:val="0085196F"/>
    <w:rsid w:val="00851AB6"/>
    <w:rsid w:val="00852D1F"/>
    <w:rsid w:val="00852F27"/>
    <w:rsid w:val="00853A4C"/>
    <w:rsid w:val="008541DF"/>
    <w:rsid w:val="008546AA"/>
    <w:rsid w:val="008548B8"/>
    <w:rsid w:val="008549C4"/>
    <w:rsid w:val="00854E0B"/>
    <w:rsid w:val="00855BC9"/>
    <w:rsid w:val="00860141"/>
    <w:rsid w:val="008608EA"/>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437"/>
    <w:rsid w:val="00870518"/>
    <w:rsid w:val="00871010"/>
    <w:rsid w:val="0087143C"/>
    <w:rsid w:val="008725BF"/>
    <w:rsid w:val="00873205"/>
    <w:rsid w:val="00873340"/>
    <w:rsid w:val="00873969"/>
    <w:rsid w:val="00873F8B"/>
    <w:rsid w:val="00874E0C"/>
    <w:rsid w:val="00875638"/>
    <w:rsid w:val="0087586E"/>
    <w:rsid w:val="00875A24"/>
    <w:rsid w:val="00877335"/>
    <w:rsid w:val="00881514"/>
    <w:rsid w:val="0088223A"/>
    <w:rsid w:val="008837EF"/>
    <w:rsid w:val="00884208"/>
    <w:rsid w:val="0088455A"/>
    <w:rsid w:val="00884E1D"/>
    <w:rsid w:val="00885370"/>
    <w:rsid w:val="00885C43"/>
    <w:rsid w:val="00885F8E"/>
    <w:rsid w:val="00886B50"/>
    <w:rsid w:val="00886DEA"/>
    <w:rsid w:val="00886FEC"/>
    <w:rsid w:val="00887331"/>
    <w:rsid w:val="0088750D"/>
    <w:rsid w:val="00890290"/>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3D97"/>
    <w:rsid w:val="008A4014"/>
    <w:rsid w:val="008A4642"/>
    <w:rsid w:val="008A4A10"/>
    <w:rsid w:val="008A4AE3"/>
    <w:rsid w:val="008A4B0D"/>
    <w:rsid w:val="008A4DC3"/>
    <w:rsid w:val="008A4EBC"/>
    <w:rsid w:val="008A57D3"/>
    <w:rsid w:val="008A693C"/>
    <w:rsid w:val="008A6B34"/>
    <w:rsid w:val="008A6C58"/>
    <w:rsid w:val="008A6D38"/>
    <w:rsid w:val="008A6F32"/>
    <w:rsid w:val="008A6FF5"/>
    <w:rsid w:val="008A769D"/>
    <w:rsid w:val="008A7D6A"/>
    <w:rsid w:val="008B111D"/>
    <w:rsid w:val="008B1A74"/>
    <w:rsid w:val="008B1B1E"/>
    <w:rsid w:val="008B24F9"/>
    <w:rsid w:val="008B35A7"/>
    <w:rsid w:val="008B4E02"/>
    <w:rsid w:val="008B59C3"/>
    <w:rsid w:val="008B684D"/>
    <w:rsid w:val="008B69DF"/>
    <w:rsid w:val="008B7A03"/>
    <w:rsid w:val="008B7BFA"/>
    <w:rsid w:val="008C0444"/>
    <w:rsid w:val="008C04FE"/>
    <w:rsid w:val="008C0B28"/>
    <w:rsid w:val="008C0B7C"/>
    <w:rsid w:val="008C0D89"/>
    <w:rsid w:val="008C22DA"/>
    <w:rsid w:val="008C26C2"/>
    <w:rsid w:val="008C29CE"/>
    <w:rsid w:val="008C2B48"/>
    <w:rsid w:val="008C2EB1"/>
    <w:rsid w:val="008C30F6"/>
    <w:rsid w:val="008C3D42"/>
    <w:rsid w:val="008C3D5C"/>
    <w:rsid w:val="008C3F1C"/>
    <w:rsid w:val="008C4417"/>
    <w:rsid w:val="008C4B93"/>
    <w:rsid w:val="008C5E5B"/>
    <w:rsid w:val="008C5E9F"/>
    <w:rsid w:val="008C6718"/>
    <w:rsid w:val="008C6FEC"/>
    <w:rsid w:val="008C762C"/>
    <w:rsid w:val="008C76AE"/>
    <w:rsid w:val="008C7A13"/>
    <w:rsid w:val="008C7EA7"/>
    <w:rsid w:val="008D04D4"/>
    <w:rsid w:val="008D0698"/>
    <w:rsid w:val="008D0FFB"/>
    <w:rsid w:val="008D10A9"/>
    <w:rsid w:val="008D125A"/>
    <w:rsid w:val="008D29B7"/>
    <w:rsid w:val="008D2FB8"/>
    <w:rsid w:val="008D308E"/>
    <w:rsid w:val="008D44E7"/>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B46"/>
    <w:rsid w:val="008E1CB2"/>
    <w:rsid w:val="008E23A3"/>
    <w:rsid w:val="008E2BD3"/>
    <w:rsid w:val="008E3270"/>
    <w:rsid w:val="008E3D07"/>
    <w:rsid w:val="008E40FB"/>
    <w:rsid w:val="008E4311"/>
    <w:rsid w:val="008E4DEE"/>
    <w:rsid w:val="008E5CE2"/>
    <w:rsid w:val="008E6B35"/>
    <w:rsid w:val="008E6C43"/>
    <w:rsid w:val="008E72F2"/>
    <w:rsid w:val="008F02C2"/>
    <w:rsid w:val="008F0316"/>
    <w:rsid w:val="008F0382"/>
    <w:rsid w:val="008F0439"/>
    <w:rsid w:val="008F0536"/>
    <w:rsid w:val="008F0EB2"/>
    <w:rsid w:val="008F1C52"/>
    <w:rsid w:val="008F1F12"/>
    <w:rsid w:val="008F236D"/>
    <w:rsid w:val="008F2E7F"/>
    <w:rsid w:val="008F3386"/>
    <w:rsid w:val="008F3F3B"/>
    <w:rsid w:val="008F43E6"/>
    <w:rsid w:val="008F468C"/>
    <w:rsid w:val="008F4DC3"/>
    <w:rsid w:val="008F4FE1"/>
    <w:rsid w:val="008F5A3A"/>
    <w:rsid w:val="008F5C9C"/>
    <w:rsid w:val="008F5DBC"/>
    <w:rsid w:val="008F5F6E"/>
    <w:rsid w:val="008F6075"/>
    <w:rsid w:val="008F6407"/>
    <w:rsid w:val="008F6664"/>
    <w:rsid w:val="008F71D6"/>
    <w:rsid w:val="00900280"/>
    <w:rsid w:val="009002F3"/>
    <w:rsid w:val="0090154D"/>
    <w:rsid w:val="00901EFB"/>
    <w:rsid w:val="00902111"/>
    <w:rsid w:val="00902A37"/>
    <w:rsid w:val="009030CA"/>
    <w:rsid w:val="009035E7"/>
    <w:rsid w:val="00903C8D"/>
    <w:rsid w:val="009042E3"/>
    <w:rsid w:val="0090466B"/>
    <w:rsid w:val="0090472C"/>
    <w:rsid w:val="00904A0D"/>
    <w:rsid w:val="00905B2D"/>
    <w:rsid w:val="00905BEF"/>
    <w:rsid w:val="009060BE"/>
    <w:rsid w:val="009063D2"/>
    <w:rsid w:val="00906803"/>
    <w:rsid w:val="00906C14"/>
    <w:rsid w:val="00906CB2"/>
    <w:rsid w:val="00906D8D"/>
    <w:rsid w:val="00907178"/>
    <w:rsid w:val="0091018E"/>
    <w:rsid w:val="00911ACC"/>
    <w:rsid w:val="00912B95"/>
    <w:rsid w:val="00912BD3"/>
    <w:rsid w:val="009135F2"/>
    <w:rsid w:val="00914006"/>
    <w:rsid w:val="009140E1"/>
    <w:rsid w:val="00914295"/>
    <w:rsid w:val="009144C3"/>
    <w:rsid w:val="00915125"/>
    <w:rsid w:val="00915574"/>
    <w:rsid w:val="00915C57"/>
    <w:rsid w:val="00916848"/>
    <w:rsid w:val="0091686A"/>
    <w:rsid w:val="00916BB3"/>
    <w:rsid w:val="00916D41"/>
    <w:rsid w:val="009172CA"/>
    <w:rsid w:val="00917DA5"/>
    <w:rsid w:val="0092012F"/>
    <w:rsid w:val="00920A3E"/>
    <w:rsid w:val="00920BFE"/>
    <w:rsid w:val="00921A19"/>
    <w:rsid w:val="00921C3B"/>
    <w:rsid w:val="00922E77"/>
    <w:rsid w:val="00922FC4"/>
    <w:rsid w:val="009230B8"/>
    <w:rsid w:val="009234D1"/>
    <w:rsid w:val="00923C8D"/>
    <w:rsid w:val="009246EF"/>
    <w:rsid w:val="00924F0D"/>
    <w:rsid w:val="0092503E"/>
    <w:rsid w:val="00926550"/>
    <w:rsid w:val="009267D7"/>
    <w:rsid w:val="00926A79"/>
    <w:rsid w:val="00926B55"/>
    <w:rsid w:val="00927407"/>
    <w:rsid w:val="00927865"/>
    <w:rsid w:val="009279E8"/>
    <w:rsid w:val="0093077C"/>
    <w:rsid w:val="00930A61"/>
    <w:rsid w:val="00930DA8"/>
    <w:rsid w:val="00931860"/>
    <w:rsid w:val="00931C36"/>
    <w:rsid w:val="0093234E"/>
    <w:rsid w:val="0093248B"/>
    <w:rsid w:val="009325CB"/>
    <w:rsid w:val="00932757"/>
    <w:rsid w:val="0093294A"/>
    <w:rsid w:val="00932D7A"/>
    <w:rsid w:val="0093391F"/>
    <w:rsid w:val="00933B5C"/>
    <w:rsid w:val="00933C2D"/>
    <w:rsid w:val="00933D65"/>
    <w:rsid w:val="009343E4"/>
    <w:rsid w:val="00934410"/>
    <w:rsid w:val="00934A25"/>
    <w:rsid w:val="009352E1"/>
    <w:rsid w:val="009355E0"/>
    <w:rsid w:val="00935605"/>
    <w:rsid w:val="00936127"/>
    <w:rsid w:val="0093620A"/>
    <w:rsid w:val="00936341"/>
    <w:rsid w:val="009367C8"/>
    <w:rsid w:val="0093685F"/>
    <w:rsid w:val="00937BDE"/>
    <w:rsid w:val="00937F47"/>
    <w:rsid w:val="00940331"/>
    <w:rsid w:val="009403A0"/>
    <w:rsid w:val="00940725"/>
    <w:rsid w:val="00940D13"/>
    <w:rsid w:val="00940EDF"/>
    <w:rsid w:val="009417F2"/>
    <w:rsid w:val="00941914"/>
    <w:rsid w:val="00941BC6"/>
    <w:rsid w:val="009420F1"/>
    <w:rsid w:val="0094234F"/>
    <w:rsid w:val="0094236B"/>
    <w:rsid w:val="009425DB"/>
    <w:rsid w:val="0094272F"/>
    <w:rsid w:val="00942A20"/>
    <w:rsid w:val="00942A3E"/>
    <w:rsid w:val="00942C75"/>
    <w:rsid w:val="009432E2"/>
    <w:rsid w:val="009436BC"/>
    <w:rsid w:val="00943D69"/>
    <w:rsid w:val="00943F80"/>
    <w:rsid w:val="009441A1"/>
    <w:rsid w:val="00944A44"/>
    <w:rsid w:val="009458B5"/>
    <w:rsid w:val="00945CB0"/>
    <w:rsid w:val="009462C5"/>
    <w:rsid w:val="009466F8"/>
    <w:rsid w:val="009476D9"/>
    <w:rsid w:val="00947CF1"/>
    <w:rsid w:val="00950717"/>
    <w:rsid w:val="009509CC"/>
    <w:rsid w:val="009510BE"/>
    <w:rsid w:val="009516A9"/>
    <w:rsid w:val="00951A53"/>
    <w:rsid w:val="009529F5"/>
    <w:rsid w:val="00952D0A"/>
    <w:rsid w:val="0095381C"/>
    <w:rsid w:val="00953C96"/>
    <w:rsid w:val="0095406A"/>
    <w:rsid w:val="00954AB2"/>
    <w:rsid w:val="00955200"/>
    <w:rsid w:val="009555F2"/>
    <w:rsid w:val="00955A0D"/>
    <w:rsid w:val="00955D06"/>
    <w:rsid w:val="00956E84"/>
    <w:rsid w:val="00957838"/>
    <w:rsid w:val="00957889"/>
    <w:rsid w:val="00957E5C"/>
    <w:rsid w:val="00957F9F"/>
    <w:rsid w:val="00960378"/>
    <w:rsid w:val="0096049B"/>
    <w:rsid w:val="00961B0F"/>
    <w:rsid w:val="00961ECB"/>
    <w:rsid w:val="009622B1"/>
    <w:rsid w:val="00963618"/>
    <w:rsid w:val="009637CB"/>
    <w:rsid w:val="00964CFD"/>
    <w:rsid w:val="00964EBE"/>
    <w:rsid w:val="00964F65"/>
    <w:rsid w:val="00964FC6"/>
    <w:rsid w:val="00966217"/>
    <w:rsid w:val="009662CE"/>
    <w:rsid w:val="00966BDF"/>
    <w:rsid w:val="009673D9"/>
    <w:rsid w:val="00967416"/>
    <w:rsid w:val="009700B3"/>
    <w:rsid w:val="0097014E"/>
    <w:rsid w:val="0097024E"/>
    <w:rsid w:val="00970A88"/>
    <w:rsid w:val="00970BD9"/>
    <w:rsid w:val="00970C45"/>
    <w:rsid w:val="00970D71"/>
    <w:rsid w:val="009712B3"/>
    <w:rsid w:val="009722D3"/>
    <w:rsid w:val="009730BE"/>
    <w:rsid w:val="00973BC9"/>
    <w:rsid w:val="00974939"/>
    <w:rsid w:val="00974AF1"/>
    <w:rsid w:val="00974EF9"/>
    <w:rsid w:val="00974FD3"/>
    <w:rsid w:val="0097517E"/>
    <w:rsid w:val="00975820"/>
    <w:rsid w:val="0097605F"/>
    <w:rsid w:val="00976097"/>
    <w:rsid w:val="009761C9"/>
    <w:rsid w:val="009771B0"/>
    <w:rsid w:val="00977A65"/>
    <w:rsid w:val="00977A78"/>
    <w:rsid w:val="00980690"/>
    <w:rsid w:val="00980FAA"/>
    <w:rsid w:val="009813E6"/>
    <w:rsid w:val="0098140C"/>
    <w:rsid w:val="00981E1C"/>
    <w:rsid w:val="00982144"/>
    <w:rsid w:val="00982BC4"/>
    <w:rsid w:val="009834A8"/>
    <w:rsid w:val="00983C9F"/>
    <w:rsid w:val="00984909"/>
    <w:rsid w:val="00984C8A"/>
    <w:rsid w:val="00984E11"/>
    <w:rsid w:val="009873ED"/>
    <w:rsid w:val="0098751C"/>
    <w:rsid w:val="009875F0"/>
    <w:rsid w:val="00987B5C"/>
    <w:rsid w:val="00990225"/>
    <w:rsid w:val="0099042D"/>
    <w:rsid w:val="009904DA"/>
    <w:rsid w:val="00990A77"/>
    <w:rsid w:val="00990BBB"/>
    <w:rsid w:val="00991640"/>
    <w:rsid w:val="00991A3C"/>
    <w:rsid w:val="00992668"/>
    <w:rsid w:val="0099338C"/>
    <w:rsid w:val="009935D9"/>
    <w:rsid w:val="00993FC0"/>
    <w:rsid w:val="00994532"/>
    <w:rsid w:val="009952BF"/>
    <w:rsid w:val="00995558"/>
    <w:rsid w:val="0099557A"/>
    <w:rsid w:val="00995E81"/>
    <w:rsid w:val="00996C36"/>
    <w:rsid w:val="00997754"/>
    <w:rsid w:val="009977C1"/>
    <w:rsid w:val="00997B10"/>
    <w:rsid w:val="00997FB1"/>
    <w:rsid w:val="009A0496"/>
    <w:rsid w:val="009A0807"/>
    <w:rsid w:val="009A126F"/>
    <w:rsid w:val="009A1429"/>
    <w:rsid w:val="009A1583"/>
    <w:rsid w:val="009A1674"/>
    <w:rsid w:val="009A2924"/>
    <w:rsid w:val="009A3047"/>
    <w:rsid w:val="009A32A1"/>
    <w:rsid w:val="009A34CF"/>
    <w:rsid w:val="009A3C08"/>
    <w:rsid w:val="009A3EDD"/>
    <w:rsid w:val="009A5232"/>
    <w:rsid w:val="009A53BA"/>
    <w:rsid w:val="009A5739"/>
    <w:rsid w:val="009A57B9"/>
    <w:rsid w:val="009A5975"/>
    <w:rsid w:val="009A5E41"/>
    <w:rsid w:val="009A6407"/>
    <w:rsid w:val="009A6A74"/>
    <w:rsid w:val="009A6B48"/>
    <w:rsid w:val="009A7D79"/>
    <w:rsid w:val="009A7E52"/>
    <w:rsid w:val="009B0E87"/>
    <w:rsid w:val="009B1643"/>
    <w:rsid w:val="009B175B"/>
    <w:rsid w:val="009B29A6"/>
    <w:rsid w:val="009B3F8F"/>
    <w:rsid w:val="009B43C5"/>
    <w:rsid w:val="009B5328"/>
    <w:rsid w:val="009B5339"/>
    <w:rsid w:val="009B5C1C"/>
    <w:rsid w:val="009B6875"/>
    <w:rsid w:val="009B6923"/>
    <w:rsid w:val="009B79EE"/>
    <w:rsid w:val="009B7B37"/>
    <w:rsid w:val="009B7D2C"/>
    <w:rsid w:val="009C0108"/>
    <w:rsid w:val="009C0BD1"/>
    <w:rsid w:val="009C1081"/>
    <w:rsid w:val="009C1475"/>
    <w:rsid w:val="009C178C"/>
    <w:rsid w:val="009C17AC"/>
    <w:rsid w:val="009C1E5A"/>
    <w:rsid w:val="009C23E0"/>
    <w:rsid w:val="009C25EE"/>
    <w:rsid w:val="009C2B0C"/>
    <w:rsid w:val="009C2BB4"/>
    <w:rsid w:val="009C3895"/>
    <w:rsid w:val="009C39E1"/>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64C"/>
    <w:rsid w:val="009D2CEF"/>
    <w:rsid w:val="009D367B"/>
    <w:rsid w:val="009D43E4"/>
    <w:rsid w:val="009D498E"/>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6A1E"/>
    <w:rsid w:val="009E71DA"/>
    <w:rsid w:val="009E72A7"/>
    <w:rsid w:val="009E782D"/>
    <w:rsid w:val="009F1086"/>
    <w:rsid w:val="009F2CDF"/>
    <w:rsid w:val="009F3150"/>
    <w:rsid w:val="009F3492"/>
    <w:rsid w:val="009F3F98"/>
    <w:rsid w:val="009F4358"/>
    <w:rsid w:val="009F4A0B"/>
    <w:rsid w:val="009F554A"/>
    <w:rsid w:val="009F614B"/>
    <w:rsid w:val="009F6880"/>
    <w:rsid w:val="009F6F9F"/>
    <w:rsid w:val="009F7425"/>
    <w:rsid w:val="009F7588"/>
    <w:rsid w:val="009F7CD1"/>
    <w:rsid w:val="00A0016D"/>
    <w:rsid w:val="00A01A26"/>
    <w:rsid w:val="00A02880"/>
    <w:rsid w:val="00A02D6E"/>
    <w:rsid w:val="00A030B2"/>
    <w:rsid w:val="00A03DD2"/>
    <w:rsid w:val="00A04183"/>
    <w:rsid w:val="00A0445C"/>
    <w:rsid w:val="00A0470B"/>
    <w:rsid w:val="00A04F78"/>
    <w:rsid w:val="00A05233"/>
    <w:rsid w:val="00A05643"/>
    <w:rsid w:val="00A066EB"/>
    <w:rsid w:val="00A0769E"/>
    <w:rsid w:val="00A076FC"/>
    <w:rsid w:val="00A079F3"/>
    <w:rsid w:val="00A07C90"/>
    <w:rsid w:val="00A117EC"/>
    <w:rsid w:val="00A119A0"/>
    <w:rsid w:val="00A11EBC"/>
    <w:rsid w:val="00A13892"/>
    <w:rsid w:val="00A140F5"/>
    <w:rsid w:val="00A140FF"/>
    <w:rsid w:val="00A14188"/>
    <w:rsid w:val="00A142A0"/>
    <w:rsid w:val="00A147A0"/>
    <w:rsid w:val="00A14BB6"/>
    <w:rsid w:val="00A15541"/>
    <w:rsid w:val="00A15D7E"/>
    <w:rsid w:val="00A15DB2"/>
    <w:rsid w:val="00A15E86"/>
    <w:rsid w:val="00A16279"/>
    <w:rsid w:val="00A16285"/>
    <w:rsid w:val="00A16C21"/>
    <w:rsid w:val="00A17968"/>
    <w:rsid w:val="00A17B05"/>
    <w:rsid w:val="00A17DA7"/>
    <w:rsid w:val="00A17E34"/>
    <w:rsid w:val="00A2011E"/>
    <w:rsid w:val="00A206B7"/>
    <w:rsid w:val="00A207D1"/>
    <w:rsid w:val="00A208B3"/>
    <w:rsid w:val="00A2122F"/>
    <w:rsid w:val="00A214A3"/>
    <w:rsid w:val="00A220D6"/>
    <w:rsid w:val="00A22CD4"/>
    <w:rsid w:val="00A22D2F"/>
    <w:rsid w:val="00A23597"/>
    <w:rsid w:val="00A2401C"/>
    <w:rsid w:val="00A24052"/>
    <w:rsid w:val="00A24BAA"/>
    <w:rsid w:val="00A25C78"/>
    <w:rsid w:val="00A25DC4"/>
    <w:rsid w:val="00A25F1F"/>
    <w:rsid w:val="00A269C2"/>
    <w:rsid w:val="00A272C8"/>
    <w:rsid w:val="00A273BD"/>
    <w:rsid w:val="00A278E1"/>
    <w:rsid w:val="00A27BF3"/>
    <w:rsid w:val="00A30A68"/>
    <w:rsid w:val="00A30BA3"/>
    <w:rsid w:val="00A30CBC"/>
    <w:rsid w:val="00A315E1"/>
    <w:rsid w:val="00A31EF7"/>
    <w:rsid w:val="00A3227E"/>
    <w:rsid w:val="00A32545"/>
    <w:rsid w:val="00A33693"/>
    <w:rsid w:val="00A33AFB"/>
    <w:rsid w:val="00A33F5D"/>
    <w:rsid w:val="00A36576"/>
    <w:rsid w:val="00A36C44"/>
    <w:rsid w:val="00A37CF9"/>
    <w:rsid w:val="00A37F81"/>
    <w:rsid w:val="00A414EA"/>
    <w:rsid w:val="00A419DD"/>
    <w:rsid w:val="00A41ACF"/>
    <w:rsid w:val="00A41B4E"/>
    <w:rsid w:val="00A41D55"/>
    <w:rsid w:val="00A41E92"/>
    <w:rsid w:val="00A42C5B"/>
    <w:rsid w:val="00A43BB8"/>
    <w:rsid w:val="00A443BC"/>
    <w:rsid w:val="00A4460F"/>
    <w:rsid w:val="00A44DE9"/>
    <w:rsid w:val="00A45733"/>
    <w:rsid w:val="00A457C8"/>
    <w:rsid w:val="00A4627C"/>
    <w:rsid w:val="00A46592"/>
    <w:rsid w:val="00A46822"/>
    <w:rsid w:val="00A50E2A"/>
    <w:rsid w:val="00A511F8"/>
    <w:rsid w:val="00A51F3F"/>
    <w:rsid w:val="00A52CBE"/>
    <w:rsid w:val="00A533AC"/>
    <w:rsid w:val="00A53625"/>
    <w:rsid w:val="00A55509"/>
    <w:rsid w:val="00A558FD"/>
    <w:rsid w:val="00A57624"/>
    <w:rsid w:val="00A57DE4"/>
    <w:rsid w:val="00A6014B"/>
    <w:rsid w:val="00A602A4"/>
    <w:rsid w:val="00A605B8"/>
    <w:rsid w:val="00A60815"/>
    <w:rsid w:val="00A616FE"/>
    <w:rsid w:val="00A61B1C"/>
    <w:rsid w:val="00A61F7C"/>
    <w:rsid w:val="00A6245C"/>
    <w:rsid w:val="00A625EF"/>
    <w:rsid w:val="00A62B78"/>
    <w:rsid w:val="00A64070"/>
    <w:rsid w:val="00A645C6"/>
    <w:rsid w:val="00A64C6A"/>
    <w:rsid w:val="00A65508"/>
    <w:rsid w:val="00A656F0"/>
    <w:rsid w:val="00A66012"/>
    <w:rsid w:val="00A66196"/>
    <w:rsid w:val="00A664EA"/>
    <w:rsid w:val="00A66547"/>
    <w:rsid w:val="00A66762"/>
    <w:rsid w:val="00A66778"/>
    <w:rsid w:val="00A66F02"/>
    <w:rsid w:val="00A67653"/>
    <w:rsid w:val="00A70102"/>
    <w:rsid w:val="00A71330"/>
    <w:rsid w:val="00A71908"/>
    <w:rsid w:val="00A725A2"/>
    <w:rsid w:val="00A72A3C"/>
    <w:rsid w:val="00A72DDF"/>
    <w:rsid w:val="00A73541"/>
    <w:rsid w:val="00A73674"/>
    <w:rsid w:val="00A737EB"/>
    <w:rsid w:val="00A73C88"/>
    <w:rsid w:val="00A74A80"/>
    <w:rsid w:val="00A75C8C"/>
    <w:rsid w:val="00A75EC3"/>
    <w:rsid w:val="00A76078"/>
    <w:rsid w:val="00A762C5"/>
    <w:rsid w:val="00A76F0F"/>
    <w:rsid w:val="00A77092"/>
    <w:rsid w:val="00A77324"/>
    <w:rsid w:val="00A77862"/>
    <w:rsid w:val="00A77BAA"/>
    <w:rsid w:val="00A8059C"/>
    <w:rsid w:val="00A8142C"/>
    <w:rsid w:val="00A81C64"/>
    <w:rsid w:val="00A81E82"/>
    <w:rsid w:val="00A82F87"/>
    <w:rsid w:val="00A835E0"/>
    <w:rsid w:val="00A83722"/>
    <w:rsid w:val="00A84779"/>
    <w:rsid w:val="00A85896"/>
    <w:rsid w:val="00A868F7"/>
    <w:rsid w:val="00A86B4F"/>
    <w:rsid w:val="00A86CAE"/>
    <w:rsid w:val="00A87B6A"/>
    <w:rsid w:val="00A87FBF"/>
    <w:rsid w:val="00A90108"/>
    <w:rsid w:val="00A905C3"/>
    <w:rsid w:val="00A91E04"/>
    <w:rsid w:val="00A91E44"/>
    <w:rsid w:val="00A91FC6"/>
    <w:rsid w:val="00A92401"/>
    <w:rsid w:val="00A93362"/>
    <w:rsid w:val="00A93993"/>
    <w:rsid w:val="00A93F75"/>
    <w:rsid w:val="00A942A9"/>
    <w:rsid w:val="00A94470"/>
    <w:rsid w:val="00A9473B"/>
    <w:rsid w:val="00A9549C"/>
    <w:rsid w:val="00A9555C"/>
    <w:rsid w:val="00A95F31"/>
    <w:rsid w:val="00A96399"/>
    <w:rsid w:val="00A96A5C"/>
    <w:rsid w:val="00A97146"/>
    <w:rsid w:val="00A973E3"/>
    <w:rsid w:val="00AA04F1"/>
    <w:rsid w:val="00AA0A66"/>
    <w:rsid w:val="00AA0D24"/>
    <w:rsid w:val="00AA1037"/>
    <w:rsid w:val="00AA14DF"/>
    <w:rsid w:val="00AA1A90"/>
    <w:rsid w:val="00AA24AB"/>
    <w:rsid w:val="00AA2FDB"/>
    <w:rsid w:val="00AA3CFD"/>
    <w:rsid w:val="00AA3FF9"/>
    <w:rsid w:val="00AA4808"/>
    <w:rsid w:val="00AA4869"/>
    <w:rsid w:val="00AA48AF"/>
    <w:rsid w:val="00AA5233"/>
    <w:rsid w:val="00AA532D"/>
    <w:rsid w:val="00AA5629"/>
    <w:rsid w:val="00AA5BB1"/>
    <w:rsid w:val="00AA5D05"/>
    <w:rsid w:val="00AA6E2E"/>
    <w:rsid w:val="00AA74F1"/>
    <w:rsid w:val="00AA7768"/>
    <w:rsid w:val="00AA7B0D"/>
    <w:rsid w:val="00AB0A1C"/>
    <w:rsid w:val="00AB0E04"/>
    <w:rsid w:val="00AB17DE"/>
    <w:rsid w:val="00AB1B69"/>
    <w:rsid w:val="00AB2029"/>
    <w:rsid w:val="00AB2A28"/>
    <w:rsid w:val="00AB31AC"/>
    <w:rsid w:val="00AB3C23"/>
    <w:rsid w:val="00AB3E01"/>
    <w:rsid w:val="00AB3EE5"/>
    <w:rsid w:val="00AB46AD"/>
    <w:rsid w:val="00AB4E10"/>
    <w:rsid w:val="00AB59B2"/>
    <w:rsid w:val="00AB5C0F"/>
    <w:rsid w:val="00AB6187"/>
    <w:rsid w:val="00AB6A43"/>
    <w:rsid w:val="00AB7B56"/>
    <w:rsid w:val="00AB7D82"/>
    <w:rsid w:val="00AC037A"/>
    <w:rsid w:val="00AC0705"/>
    <w:rsid w:val="00AC0A22"/>
    <w:rsid w:val="00AC168E"/>
    <w:rsid w:val="00AC2030"/>
    <w:rsid w:val="00AC229F"/>
    <w:rsid w:val="00AC2A42"/>
    <w:rsid w:val="00AC2E1C"/>
    <w:rsid w:val="00AC373B"/>
    <w:rsid w:val="00AC38EC"/>
    <w:rsid w:val="00AC3BF4"/>
    <w:rsid w:val="00AC3FB9"/>
    <w:rsid w:val="00AC5139"/>
    <w:rsid w:val="00AC5D25"/>
    <w:rsid w:val="00AC618B"/>
    <w:rsid w:val="00AC659C"/>
    <w:rsid w:val="00AC6676"/>
    <w:rsid w:val="00AD0FD9"/>
    <w:rsid w:val="00AD1694"/>
    <w:rsid w:val="00AD17BA"/>
    <w:rsid w:val="00AD1E37"/>
    <w:rsid w:val="00AD252D"/>
    <w:rsid w:val="00AD2D33"/>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2ED1"/>
    <w:rsid w:val="00AE34D5"/>
    <w:rsid w:val="00AE39BF"/>
    <w:rsid w:val="00AE3DFE"/>
    <w:rsid w:val="00AE3F32"/>
    <w:rsid w:val="00AE43D5"/>
    <w:rsid w:val="00AE4BBE"/>
    <w:rsid w:val="00AE531D"/>
    <w:rsid w:val="00AE563C"/>
    <w:rsid w:val="00AE7F9F"/>
    <w:rsid w:val="00AF0225"/>
    <w:rsid w:val="00AF0852"/>
    <w:rsid w:val="00AF1552"/>
    <w:rsid w:val="00AF1576"/>
    <w:rsid w:val="00AF1635"/>
    <w:rsid w:val="00AF1827"/>
    <w:rsid w:val="00AF1C94"/>
    <w:rsid w:val="00AF254B"/>
    <w:rsid w:val="00AF258E"/>
    <w:rsid w:val="00AF2A41"/>
    <w:rsid w:val="00AF31B3"/>
    <w:rsid w:val="00AF327B"/>
    <w:rsid w:val="00AF411A"/>
    <w:rsid w:val="00AF4418"/>
    <w:rsid w:val="00AF519E"/>
    <w:rsid w:val="00AF57C7"/>
    <w:rsid w:val="00AF6507"/>
    <w:rsid w:val="00AF6802"/>
    <w:rsid w:val="00AF693E"/>
    <w:rsid w:val="00AF702B"/>
    <w:rsid w:val="00AF706B"/>
    <w:rsid w:val="00B00484"/>
    <w:rsid w:val="00B00D85"/>
    <w:rsid w:val="00B01C02"/>
    <w:rsid w:val="00B02250"/>
    <w:rsid w:val="00B0358A"/>
    <w:rsid w:val="00B0478B"/>
    <w:rsid w:val="00B04FCD"/>
    <w:rsid w:val="00B0505F"/>
    <w:rsid w:val="00B052E9"/>
    <w:rsid w:val="00B0538B"/>
    <w:rsid w:val="00B05489"/>
    <w:rsid w:val="00B05774"/>
    <w:rsid w:val="00B06897"/>
    <w:rsid w:val="00B07369"/>
    <w:rsid w:val="00B073B4"/>
    <w:rsid w:val="00B07D70"/>
    <w:rsid w:val="00B1000D"/>
    <w:rsid w:val="00B103D2"/>
    <w:rsid w:val="00B10865"/>
    <w:rsid w:val="00B109E0"/>
    <w:rsid w:val="00B1188A"/>
    <w:rsid w:val="00B11C8A"/>
    <w:rsid w:val="00B12335"/>
    <w:rsid w:val="00B12B6C"/>
    <w:rsid w:val="00B12DC9"/>
    <w:rsid w:val="00B12ED6"/>
    <w:rsid w:val="00B13258"/>
    <w:rsid w:val="00B13822"/>
    <w:rsid w:val="00B13A51"/>
    <w:rsid w:val="00B14407"/>
    <w:rsid w:val="00B1491A"/>
    <w:rsid w:val="00B14BDF"/>
    <w:rsid w:val="00B14C48"/>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C66"/>
    <w:rsid w:val="00B23581"/>
    <w:rsid w:val="00B24852"/>
    <w:rsid w:val="00B249AB"/>
    <w:rsid w:val="00B25012"/>
    <w:rsid w:val="00B25057"/>
    <w:rsid w:val="00B2540D"/>
    <w:rsid w:val="00B25A30"/>
    <w:rsid w:val="00B25DA4"/>
    <w:rsid w:val="00B26388"/>
    <w:rsid w:val="00B26618"/>
    <w:rsid w:val="00B2675C"/>
    <w:rsid w:val="00B2682E"/>
    <w:rsid w:val="00B26C5D"/>
    <w:rsid w:val="00B26D67"/>
    <w:rsid w:val="00B27C20"/>
    <w:rsid w:val="00B30603"/>
    <w:rsid w:val="00B30D4B"/>
    <w:rsid w:val="00B30F21"/>
    <w:rsid w:val="00B30F2B"/>
    <w:rsid w:val="00B315CD"/>
    <w:rsid w:val="00B31EE0"/>
    <w:rsid w:val="00B31EED"/>
    <w:rsid w:val="00B31FFA"/>
    <w:rsid w:val="00B320E6"/>
    <w:rsid w:val="00B321C2"/>
    <w:rsid w:val="00B32480"/>
    <w:rsid w:val="00B344CF"/>
    <w:rsid w:val="00B34ACF"/>
    <w:rsid w:val="00B34F7E"/>
    <w:rsid w:val="00B35666"/>
    <w:rsid w:val="00B3580B"/>
    <w:rsid w:val="00B35C7F"/>
    <w:rsid w:val="00B35EBB"/>
    <w:rsid w:val="00B363D6"/>
    <w:rsid w:val="00B36581"/>
    <w:rsid w:val="00B36B81"/>
    <w:rsid w:val="00B36C81"/>
    <w:rsid w:val="00B3724D"/>
    <w:rsid w:val="00B37588"/>
    <w:rsid w:val="00B37CD7"/>
    <w:rsid w:val="00B40996"/>
    <w:rsid w:val="00B41905"/>
    <w:rsid w:val="00B41CAF"/>
    <w:rsid w:val="00B4219B"/>
    <w:rsid w:val="00B43BEE"/>
    <w:rsid w:val="00B4463E"/>
    <w:rsid w:val="00B44856"/>
    <w:rsid w:val="00B459E5"/>
    <w:rsid w:val="00B46202"/>
    <w:rsid w:val="00B46330"/>
    <w:rsid w:val="00B46774"/>
    <w:rsid w:val="00B475D2"/>
    <w:rsid w:val="00B47ADC"/>
    <w:rsid w:val="00B50546"/>
    <w:rsid w:val="00B522EF"/>
    <w:rsid w:val="00B540BB"/>
    <w:rsid w:val="00B54344"/>
    <w:rsid w:val="00B54374"/>
    <w:rsid w:val="00B55327"/>
    <w:rsid w:val="00B5545C"/>
    <w:rsid w:val="00B55E0E"/>
    <w:rsid w:val="00B603B0"/>
    <w:rsid w:val="00B604FB"/>
    <w:rsid w:val="00B60EFB"/>
    <w:rsid w:val="00B613C3"/>
    <w:rsid w:val="00B61F1B"/>
    <w:rsid w:val="00B61FEC"/>
    <w:rsid w:val="00B62E5F"/>
    <w:rsid w:val="00B62ECD"/>
    <w:rsid w:val="00B63393"/>
    <w:rsid w:val="00B63C91"/>
    <w:rsid w:val="00B642D6"/>
    <w:rsid w:val="00B648B1"/>
    <w:rsid w:val="00B64B03"/>
    <w:rsid w:val="00B65CB2"/>
    <w:rsid w:val="00B66122"/>
    <w:rsid w:val="00B661CD"/>
    <w:rsid w:val="00B665CD"/>
    <w:rsid w:val="00B66B34"/>
    <w:rsid w:val="00B66CBF"/>
    <w:rsid w:val="00B66F86"/>
    <w:rsid w:val="00B675B6"/>
    <w:rsid w:val="00B6768A"/>
    <w:rsid w:val="00B67D94"/>
    <w:rsid w:val="00B70629"/>
    <w:rsid w:val="00B70698"/>
    <w:rsid w:val="00B70911"/>
    <w:rsid w:val="00B70BF5"/>
    <w:rsid w:val="00B712B2"/>
    <w:rsid w:val="00B71470"/>
    <w:rsid w:val="00B719B4"/>
    <w:rsid w:val="00B71D5C"/>
    <w:rsid w:val="00B721ED"/>
    <w:rsid w:val="00B721F1"/>
    <w:rsid w:val="00B72662"/>
    <w:rsid w:val="00B72C3E"/>
    <w:rsid w:val="00B732C0"/>
    <w:rsid w:val="00B73734"/>
    <w:rsid w:val="00B737EE"/>
    <w:rsid w:val="00B73B18"/>
    <w:rsid w:val="00B746B8"/>
    <w:rsid w:val="00B7474B"/>
    <w:rsid w:val="00B74D7C"/>
    <w:rsid w:val="00B74F47"/>
    <w:rsid w:val="00B75315"/>
    <w:rsid w:val="00B758F4"/>
    <w:rsid w:val="00B7638F"/>
    <w:rsid w:val="00B76E74"/>
    <w:rsid w:val="00B77205"/>
    <w:rsid w:val="00B77503"/>
    <w:rsid w:val="00B77555"/>
    <w:rsid w:val="00B778DA"/>
    <w:rsid w:val="00B77EE8"/>
    <w:rsid w:val="00B77F3D"/>
    <w:rsid w:val="00B80AA6"/>
    <w:rsid w:val="00B80CFD"/>
    <w:rsid w:val="00B8159A"/>
    <w:rsid w:val="00B81BA6"/>
    <w:rsid w:val="00B8247D"/>
    <w:rsid w:val="00B82B47"/>
    <w:rsid w:val="00B82DE7"/>
    <w:rsid w:val="00B82F22"/>
    <w:rsid w:val="00B84528"/>
    <w:rsid w:val="00B8493E"/>
    <w:rsid w:val="00B84A87"/>
    <w:rsid w:val="00B866C3"/>
    <w:rsid w:val="00B87084"/>
    <w:rsid w:val="00B87440"/>
    <w:rsid w:val="00B875BD"/>
    <w:rsid w:val="00B87750"/>
    <w:rsid w:val="00B90285"/>
    <w:rsid w:val="00B90554"/>
    <w:rsid w:val="00B929BA"/>
    <w:rsid w:val="00B931B7"/>
    <w:rsid w:val="00B9358A"/>
    <w:rsid w:val="00B93672"/>
    <w:rsid w:val="00B93676"/>
    <w:rsid w:val="00B937D1"/>
    <w:rsid w:val="00B943B5"/>
    <w:rsid w:val="00B9486D"/>
    <w:rsid w:val="00B94B05"/>
    <w:rsid w:val="00B94B44"/>
    <w:rsid w:val="00B94E3E"/>
    <w:rsid w:val="00B95B18"/>
    <w:rsid w:val="00B9647A"/>
    <w:rsid w:val="00B96777"/>
    <w:rsid w:val="00B968E5"/>
    <w:rsid w:val="00B96F86"/>
    <w:rsid w:val="00B9700E"/>
    <w:rsid w:val="00B9774A"/>
    <w:rsid w:val="00B978FA"/>
    <w:rsid w:val="00B97D0C"/>
    <w:rsid w:val="00BA05D3"/>
    <w:rsid w:val="00BA0812"/>
    <w:rsid w:val="00BA0B78"/>
    <w:rsid w:val="00BA109E"/>
    <w:rsid w:val="00BA120A"/>
    <w:rsid w:val="00BA1604"/>
    <w:rsid w:val="00BA1859"/>
    <w:rsid w:val="00BA2038"/>
    <w:rsid w:val="00BA251A"/>
    <w:rsid w:val="00BA280A"/>
    <w:rsid w:val="00BA2A81"/>
    <w:rsid w:val="00BA35EF"/>
    <w:rsid w:val="00BA36D7"/>
    <w:rsid w:val="00BA3B10"/>
    <w:rsid w:val="00BA3D41"/>
    <w:rsid w:val="00BA4196"/>
    <w:rsid w:val="00BA47BB"/>
    <w:rsid w:val="00BA5060"/>
    <w:rsid w:val="00BA62A0"/>
    <w:rsid w:val="00BA6DBA"/>
    <w:rsid w:val="00BA75E4"/>
    <w:rsid w:val="00BA7EF5"/>
    <w:rsid w:val="00BB0085"/>
    <w:rsid w:val="00BB03E6"/>
    <w:rsid w:val="00BB074E"/>
    <w:rsid w:val="00BB1DE9"/>
    <w:rsid w:val="00BB2CF5"/>
    <w:rsid w:val="00BB2DB8"/>
    <w:rsid w:val="00BB2FCD"/>
    <w:rsid w:val="00BB3D5A"/>
    <w:rsid w:val="00BB3DFD"/>
    <w:rsid w:val="00BB4372"/>
    <w:rsid w:val="00BB49C1"/>
    <w:rsid w:val="00BB4CA2"/>
    <w:rsid w:val="00BB5265"/>
    <w:rsid w:val="00BB6167"/>
    <w:rsid w:val="00BB70BC"/>
    <w:rsid w:val="00BB7253"/>
    <w:rsid w:val="00BC1511"/>
    <w:rsid w:val="00BC17E8"/>
    <w:rsid w:val="00BC18AD"/>
    <w:rsid w:val="00BC1AA0"/>
    <w:rsid w:val="00BC1D27"/>
    <w:rsid w:val="00BC28C3"/>
    <w:rsid w:val="00BC2DAD"/>
    <w:rsid w:val="00BC3A76"/>
    <w:rsid w:val="00BC4A13"/>
    <w:rsid w:val="00BC52FE"/>
    <w:rsid w:val="00BC550C"/>
    <w:rsid w:val="00BC6080"/>
    <w:rsid w:val="00BC73DE"/>
    <w:rsid w:val="00BC74E0"/>
    <w:rsid w:val="00BC765E"/>
    <w:rsid w:val="00BC79F1"/>
    <w:rsid w:val="00BC7DEB"/>
    <w:rsid w:val="00BD1142"/>
    <w:rsid w:val="00BD36E0"/>
    <w:rsid w:val="00BD3899"/>
    <w:rsid w:val="00BD3F2E"/>
    <w:rsid w:val="00BD497F"/>
    <w:rsid w:val="00BD4A6A"/>
    <w:rsid w:val="00BD5490"/>
    <w:rsid w:val="00BD6412"/>
    <w:rsid w:val="00BD77FD"/>
    <w:rsid w:val="00BD7A75"/>
    <w:rsid w:val="00BE0FB0"/>
    <w:rsid w:val="00BE11FC"/>
    <w:rsid w:val="00BE1FD8"/>
    <w:rsid w:val="00BE2326"/>
    <w:rsid w:val="00BE254C"/>
    <w:rsid w:val="00BE3022"/>
    <w:rsid w:val="00BE36DD"/>
    <w:rsid w:val="00BE4066"/>
    <w:rsid w:val="00BE4591"/>
    <w:rsid w:val="00BE4C99"/>
    <w:rsid w:val="00BE4DE5"/>
    <w:rsid w:val="00BE4F53"/>
    <w:rsid w:val="00BE57B4"/>
    <w:rsid w:val="00BE5C2D"/>
    <w:rsid w:val="00BE6AB7"/>
    <w:rsid w:val="00BE6C53"/>
    <w:rsid w:val="00BE6F83"/>
    <w:rsid w:val="00BE711F"/>
    <w:rsid w:val="00BE755E"/>
    <w:rsid w:val="00BE7996"/>
    <w:rsid w:val="00BF172A"/>
    <w:rsid w:val="00BF18DD"/>
    <w:rsid w:val="00BF1BA8"/>
    <w:rsid w:val="00BF2942"/>
    <w:rsid w:val="00BF297A"/>
    <w:rsid w:val="00BF2EF5"/>
    <w:rsid w:val="00BF2F2C"/>
    <w:rsid w:val="00BF32AF"/>
    <w:rsid w:val="00BF43B5"/>
    <w:rsid w:val="00BF5E08"/>
    <w:rsid w:val="00BF6510"/>
    <w:rsid w:val="00BF67FB"/>
    <w:rsid w:val="00BF6AF0"/>
    <w:rsid w:val="00BF6CDA"/>
    <w:rsid w:val="00BF76A4"/>
    <w:rsid w:val="00BF7882"/>
    <w:rsid w:val="00BF7DBE"/>
    <w:rsid w:val="00C008B3"/>
    <w:rsid w:val="00C011B2"/>
    <w:rsid w:val="00C017EB"/>
    <w:rsid w:val="00C01C27"/>
    <w:rsid w:val="00C0213D"/>
    <w:rsid w:val="00C0263C"/>
    <w:rsid w:val="00C0294D"/>
    <w:rsid w:val="00C02C55"/>
    <w:rsid w:val="00C0306B"/>
    <w:rsid w:val="00C0371A"/>
    <w:rsid w:val="00C037F2"/>
    <w:rsid w:val="00C04554"/>
    <w:rsid w:val="00C05441"/>
    <w:rsid w:val="00C054DF"/>
    <w:rsid w:val="00C057C7"/>
    <w:rsid w:val="00C058B7"/>
    <w:rsid w:val="00C05AA6"/>
    <w:rsid w:val="00C05C85"/>
    <w:rsid w:val="00C060DB"/>
    <w:rsid w:val="00C065B8"/>
    <w:rsid w:val="00C066D4"/>
    <w:rsid w:val="00C068EF"/>
    <w:rsid w:val="00C06C8F"/>
    <w:rsid w:val="00C07326"/>
    <w:rsid w:val="00C1005D"/>
    <w:rsid w:val="00C10B24"/>
    <w:rsid w:val="00C116A8"/>
    <w:rsid w:val="00C117B9"/>
    <w:rsid w:val="00C123A5"/>
    <w:rsid w:val="00C14339"/>
    <w:rsid w:val="00C14441"/>
    <w:rsid w:val="00C151E0"/>
    <w:rsid w:val="00C15BBB"/>
    <w:rsid w:val="00C162EE"/>
    <w:rsid w:val="00C163DA"/>
    <w:rsid w:val="00C1698B"/>
    <w:rsid w:val="00C16BD8"/>
    <w:rsid w:val="00C1711B"/>
    <w:rsid w:val="00C2023E"/>
    <w:rsid w:val="00C203EF"/>
    <w:rsid w:val="00C20611"/>
    <w:rsid w:val="00C20E87"/>
    <w:rsid w:val="00C21135"/>
    <w:rsid w:val="00C212D1"/>
    <w:rsid w:val="00C2166E"/>
    <w:rsid w:val="00C22D36"/>
    <w:rsid w:val="00C22ED8"/>
    <w:rsid w:val="00C22F77"/>
    <w:rsid w:val="00C23D59"/>
    <w:rsid w:val="00C23E38"/>
    <w:rsid w:val="00C24068"/>
    <w:rsid w:val="00C24285"/>
    <w:rsid w:val="00C2441F"/>
    <w:rsid w:val="00C24757"/>
    <w:rsid w:val="00C25178"/>
    <w:rsid w:val="00C2518C"/>
    <w:rsid w:val="00C251EA"/>
    <w:rsid w:val="00C25BE3"/>
    <w:rsid w:val="00C2673F"/>
    <w:rsid w:val="00C26902"/>
    <w:rsid w:val="00C26A49"/>
    <w:rsid w:val="00C26CEE"/>
    <w:rsid w:val="00C277C0"/>
    <w:rsid w:val="00C27F9F"/>
    <w:rsid w:val="00C30DE3"/>
    <w:rsid w:val="00C30FE4"/>
    <w:rsid w:val="00C3137D"/>
    <w:rsid w:val="00C320AB"/>
    <w:rsid w:val="00C32163"/>
    <w:rsid w:val="00C33146"/>
    <w:rsid w:val="00C335F2"/>
    <w:rsid w:val="00C33926"/>
    <w:rsid w:val="00C34CD2"/>
    <w:rsid w:val="00C352CF"/>
    <w:rsid w:val="00C35920"/>
    <w:rsid w:val="00C36532"/>
    <w:rsid w:val="00C36753"/>
    <w:rsid w:val="00C36830"/>
    <w:rsid w:val="00C37EED"/>
    <w:rsid w:val="00C4008B"/>
    <w:rsid w:val="00C401BD"/>
    <w:rsid w:val="00C4023D"/>
    <w:rsid w:val="00C40782"/>
    <w:rsid w:val="00C40A92"/>
    <w:rsid w:val="00C4164E"/>
    <w:rsid w:val="00C41DD0"/>
    <w:rsid w:val="00C41E96"/>
    <w:rsid w:val="00C41F62"/>
    <w:rsid w:val="00C4234D"/>
    <w:rsid w:val="00C42660"/>
    <w:rsid w:val="00C42C6A"/>
    <w:rsid w:val="00C42F5C"/>
    <w:rsid w:val="00C4318A"/>
    <w:rsid w:val="00C43477"/>
    <w:rsid w:val="00C43611"/>
    <w:rsid w:val="00C43A2B"/>
    <w:rsid w:val="00C43F11"/>
    <w:rsid w:val="00C45355"/>
    <w:rsid w:val="00C4537C"/>
    <w:rsid w:val="00C45BC2"/>
    <w:rsid w:val="00C461C2"/>
    <w:rsid w:val="00C474EB"/>
    <w:rsid w:val="00C4783E"/>
    <w:rsid w:val="00C47BA9"/>
    <w:rsid w:val="00C47DD1"/>
    <w:rsid w:val="00C47E1D"/>
    <w:rsid w:val="00C47E46"/>
    <w:rsid w:val="00C500D7"/>
    <w:rsid w:val="00C502FE"/>
    <w:rsid w:val="00C5039B"/>
    <w:rsid w:val="00C503E8"/>
    <w:rsid w:val="00C50ADF"/>
    <w:rsid w:val="00C51512"/>
    <w:rsid w:val="00C51664"/>
    <w:rsid w:val="00C528B8"/>
    <w:rsid w:val="00C530FE"/>
    <w:rsid w:val="00C533F1"/>
    <w:rsid w:val="00C53793"/>
    <w:rsid w:val="00C53873"/>
    <w:rsid w:val="00C5449E"/>
    <w:rsid w:val="00C54875"/>
    <w:rsid w:val="00C54BF2"/>
    <w:rsid w:val="00C54F2C"/>
    <w:rsid w:val="00C55CA5"/>
    <w:rsid w:val="00C55CCF"/>
    <w:rsid w:val="00C55E35"/>
    <w:rsid w:val="00C55F85"/>
    <w:rsid w:val="00C570E0"/>
    <w:rsid w:val="00C5713A"/>
    <w:rsid w:val="00C57525"/>
    <w:rsid w:val="00C57CE2"/>
    <w:rsid w:val="00C57FDF"/>
    <w:rsid w:val="00C603C6"/>
    <w:rsid w:val="00C60D6A"/>
    <w:rsid w:val="00C60E53"/>
    <w:rsid w:val="00C61DF1"/>
    <w:rsid w:val="00C62BC9"/>
    <w:rsid w:val="00C62DEC"/>
    <w:rsid w:val="00C63381"/>
    <w:rsid w:val="00C63559"/>
    <w:rsid w:val="00C635C0"/>
    <w:rsid w:val="00C63CFC"/>
    <w:rsid w:val="00C6471C"/>
    <w:rsid w:val="00C649C0"/>
    <w:rsid w:val="00C70046"/>
    <w:rsid w:val="00C70A11"/>
    <w:rsid w:val="00C7207A"/>
    <w:rsid w:val="00C721C8"/>
    <w:rsid w:val="00C721D7"/>
    <w:rsid w:val="00C72518"/>
    <w:rsid w:val="00C738D7"/>
    <w:rsid w:val="00C73ACA"/>
    <w:rsid w:val="00C7546D"/>
    <w:rsid w:val="00C75C59"/>
    <w:rsid w:val="00C760C5"/>
    <w:rsid w:val="00C76A70"/>
    <w:rsid w:val="00C76C94"/>
    <w:rsid w:val="00C76D7F"/>
    <w:rsid w:val="00C77274"/>
    <w:rsid w:val="00C776F1"/>
    <w:rsid w:val="00C77A04"/>
    <w:rsid w:val="00C77F0E"/>
    <w:rsid w:val="00C800AE"/>
    <w:rsid w:val="00C80C49"/>
    <w:rsid w:val="00C819F1"/>
    <w:rsid w:val="00C82438"/>
    <w:rsid w:val="00C8298E"/>
    <w:rsid w:val="00C82A0A"/>
    <w:rsid w:val="00C82E2F"/>
    <w:rsid w:val="00C82E84"/>
    <w:rsid w:val="00C830C2"/>
    <w:rsid w:val="00C8349A"/>
    <w:rsid w:val="00C83AA2"/>
    <w:rsid w:val="00C83D43"/>
    <w:rsid w:val="00C84210"/>
    <w:rsid w:val="00C84608"/>
    <w:rsid w:val="00C84924"/>
    <w:rsid w:val="00C84BC9"/>
    <w:rsid w:val="00C84D13"/>
    <w:rsid w:val="00C84DA5"/>
    <w:rsid w:val="00C85568"/>
    <w:rsid w:val="00C85CC7"/>
    <w:rsid w:val="00C86746"/>
    <w:rsid w:val="00C8747E"/>
    <w:rsid w:val="00C907E0"/>
    <w:rsid w:val="00C90C89"/>
    <w:rsid w:val="00C90DC5"/>
    <w:rsid w:val="00C90DD6"/>
    <w:rsid w:val="00C913F3"/>
    <w:rsid w:val="00C91481"/>
    <w:rsid w:val="00C91B31"/>
    <w:rsid w:val="00C91BEB"/>
    <w:rsid w:val="00C92B02"/>
    <w:rsid w:val="00C93317"/>
    <w:rsid w:val="00C956DF"/>
    <w:rsid w:val="00C95CEF"/>
    <w:rsid w:val="00C9629B"/>
    <w:rsid w:val="00C96A28"/>
    <w:rsid w:val="00C97218"/>
    <w:rsid w:val="00C976E1"/>
    <w:rsid w:val="00C97A23"/>
    <w:rsid w:val="00C97A53"/>
    <w:rsid w:val="00C97B5F"/>
    <w:rsid w:val="00C97F7D"/>
    <w:rsid w:val="00CA06EE"/>
    <w:rsid w:val="00CA0E3F"/>
    <w:rsid w:val="00CA115F"/>
    <w:rsid w:val="00CA2346"/>
    <w:rsid w:val="00CA23C7"/>
    <w:rsid w:val="00CA264C"/>
    <w:rsid w:val="00CA2985"/>
    <w:rsid w:val="00CA2A47"/>
    <w:rsid w:val="00CA405F"/>
    <w:rsid w:val="00CA451F"/>
    <w:rsid w:val="00CA51C4"/>
    <w:rsid w:val="00CA5254"/>
    <w:rsid w:val="00CA52DD"/>
    <w:rsid w:val="00CA5434"/>
    <w:rsid w:val="00CA699A"/>
    <w:rsid w:val="00CA70EB"/>
    <w:rsid w:val="00CA7306"/>
    <w:rsid w:val="00CA7923"/>
    <w:rsid w:val="00CB051B"/>
    <w:rsid w:val="00CB077B"/>
    <w:rsid w:val="00CB0AD2"/>
    <w:rsid w:val="00CB140A"/>
    <w:rsid w:val="00CB1C91"/>
    <w:rsid w:val="00CB1E4D"/>
    <w:rsid w:val="00CB2060"/>
    <w:rsid w:val="00CB286E"/>
    <w:rsid w:val="00CB2CF2"/>
    <w:rsid w:val="00CB3572"/>
    <w:rsid w:val="00CB3C06"/>
    <w:rsid w:val="00CB3F3B"/>
    <w:rsid w:val="00CB441D"/>
    <w:rsid w:val="00CB4525"/>
    <w:rsid w:val="00CB640E"/>
    <w:rsid w:val="00CB6584"/>
    <w:rsid w:val="00CB6F2F"/>
    <w:rsid w:val="00CB7192"/>
    <w:rsid w:val="00CB7BA0"/>
    <w:rsid w:val="00CB7C32"/>
    <w:rsid w:val="00CB7D1E"/>
    <w:rsid w:val="00CB7DE9"/>
    <w:rsid w:val="00CC09A2"/>
    <w:rsid w:val="00CC0DC7"/>
    <w:rsid w:val="00CC111B"/>
    <w:rsid w:val="00CC11A1"/>
    <w:rsid w:val="00CC1654"/>
    <w:rsid w:val="00CC2B6D"/>
    <w:rsid w:val="00CC2C0A"/>
    <w:rsid w:val="00CC2FAF"/>
    <w:rsid w:val="00CC362C"/>
    <w:rsid w:val="00CC3B98"/>
    <w:rsid w:val="00CC3E1B"/>
    <w:rsid w:val="00CC3FCF"/>
    <w:rsid w:val="00CC4629"/>
    <w:rsid w:val="00CC4816"/>
    <w:rsid w:val="00CC516B"/>
    <w:rsid w:val="00CC60B8"/>
    <w:rsid w:val="00CC63F7"/>
    <w:rsid w:val="00CC6A5B"/>
    <w:rsid w:val="00CC6DB3"/>
    <w:rsid w:val="00CD0326"/>
    <w:rsid w:val="00CD1C4B"/>
    <w:rsid w:val="00CD2F8B"/>
    <w:rsid w:val="00CD425D"/>
    <w:rsid w:val="00CD4263"/>
    <w:rsid w:val="00CD4AA0"/>
    <w:rsid w:val="00CD55CD"/>
    <w:rsid w:val="00CD5941"/>
    <w:rsid w:val="00CD5CEB"/>
    <w:rsid w:val="00CD626B"/>
    <w:rsid w:val="00CD64B2"/>
    <w:rsid w:val="00CD6847"/>
    <w:rsid w:val="00CD771C"/>
    <w:rsid w:val="00CD7F5A"/>
    <w:rsid w:val="00CE0156"/>
    <w:rsid w:val="00CE07B1"/>
    <w:rsid w:val="00CE0CAB"/>
    <w:rsid w:val="00CE1149"/>
    <w:rsid w:val="00CE1429"/>
    <w:rsid w:val="00CE16CE"/>
    <w:rsid w:val="00CE1E28"/>
    <w:rsid w:val="00CE28BC"/>
    <w:rsid w:val="00CE3286"/>
    <w:rsid w:val="00CE364B"/>
    <w:rsid w:val="00CE4142"/>
    <w:rsid w:val="00CE4676"/>
    <w:rsid w:val="00CE48BF"/>
    <w:rsid w:val="00CE4ACC"/>
    <w:rsid w:val="00CE4E5E"/>
    <w:rsid w:val="00CE4F1A"/>
    <w:rsid w:val="00CE526B"/>
    <w:rsid w:val="00CE52C8"/>
    <w:rsid w:val="00CE5F80"/>
    <w:rsid w:val="00CE5FDE"/>
    <w:rsid w:val="00CE6897"/>
    <w:rsid w:val="00CE6AF0"/>
    <w:rsid w:val="00CE6D1E"/>
    <w:rsid w:val="00CE72CD"/>
    <w:rsid w:val="00CE788C"/>
    <w:rsid w:val="00CE7DF9"/>
    <w:rsid w:val="00CF016E"/>
    <w:rsid w:val="00CF0670"/>
    <w:rsid w:val="00CF1693"/>
    <w:rsid w:val="00CF1B04"/>
    <w:rsid w:val="00CF1E45"/>
    <w:rsid w:val="00CF2084"/>
    <w:rsid w:val="00CF2C37"/>
    <w:rsid w:val="00CF31F8"/>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2C7C"/>
    <w:rsid w:val="00D031FC"/>
    <w:rsid w:val="00D032C1"/>
    <w:rsid w:val="00D03475"/>
    <w:rsid w:val="00D04F39"/>
    <w:rsid w:val="00D05544"/>
    <w:rsid w:val="00D056CB"/>
    <w:rsid w:val="00D05DD8"/>
    <w:rsid w:val="00D061A8"/>
    <w:rsid w:val="00D061BC"/>
    <w:rsid w:val="00D062D7"/>
    <w:rsid w:val="00D0634F"/>
    <w:rsid w:val="00D0640B"/>
    <w:rsid w:val="00D075BE"/>
    <w:rsid w:val="00D07639"/>
    <w:rsid w:val="00D103EF"/>
    <w:rsid w:val="00D10F44"/>
    <w:rsid w:val="00D11582"/>
    <w:rsid w:val="00D11FCD"/>
    <w:rsid w:val="00D12B22"/>
    <w:rsid w:val="00D12B43"/>
    <w:rsid w:val="00D13595"/>
    <w:rsid w:val="00D13640"/>
    <w:rsid w:val="00D13928"/>
    <w:rsid w:val="00D13B16"/>
    <w:rsid w:val="00D1460C"/>
    <w:rsid w:val="00D146DA"/>
    <w:rsid w:val="00D14806"/>
    <w:rsid w:val="00D15314"/>
    <w:rsid w:val="00D15399"/>
    <w:rsid w:val="00D159ED"/>
    <w:rsid w:val="00D15F31"/>
    <w:rsid w:val="00D1667C"/>
    <w:rsid w:val="00D16E96"/>
    <w:rsid w:val="00D16ECD"/>
    <w:rsid w:val="00D178FE"/>
    <w:rsid w:val="00D17EE4"/>
    <w:rsid w:val="00D17FBE"/>
    <w:rsid w:val="00D201EE"/>
    <w:rsid w:val="00D20962"/>
    <w:rsid w:val="00D20AF8"/>
    <w:rsid w:val="00D20B3B"/>
    <w:rsid w:val="00D20FEC"/>
    <w:rsid w:val="00D2197D"/>
    <w:rsid w:val="00D225B4"/>
    <w:rsid w:val="00D227D4"/>
    <w:rsid w:val="00D2285C"/>
    <w:rsid w:val="00D22C3F"/>
    <w:rsid w:val="00D22F7E"/>
    <w:rsid w:val="00D246EC"/>
    <w:rsid w:val="00D2494E"/>
    <w:rsid w:val="00D24DB3"/>
    <w:rsid w:val="00D256F8"/>
    <w:rsid w:val="00D25972"/>
    <w:rsid w:val="00D25E2C"/>
    <w:rsid w:val="00D26175"/>
    <w:rsid w:val="00D266A4"/>
    <w:rsid w:val="00D2780D"/>
    <w:rsid w:val="00D300B3"/>
    <w:rsid w:val="00D30E7A"/>
    <w:rsid w:val="00D31332"/>
    <w:rsid w:val="00D314AE"/>
    <w:rsid w:val="00D31730"/>
    <w:rsid w:val="00D31AFC"/>
    <w:rsid w:val="00D31CA4"/>
    <w:rsid w:val="00D31EBF"/>
    <w:rsid w:val="00D320A2"/>
    <w:rsid w:val="00D32457"/>
    <w:rsid w:val="00D33969"/>
    <w:rsid w:val="00D33E68"/>
    <w:rsid w:val="00D33E8F"/>
    <w:rsid w:val="00D3403A"/>
    <w:rsid w:val="00D3431C"/>
    <w:rsid w:val="00D34561"/>
    <w:rsid w:val="00D35826"/>
    <w:rsid w:val="00D359E4"/>
    <w:rsid w:val="00D36126"/>
    <w:rsid w:val="00D362BE"/>
    <w:rsid w:val="00D36376"/>
    <w:rsid w:val="00D36601"/>
    <w:rsid w:val="00D3683A"/>
    <w:rsid w:val="00D369C8"/>
    <w:rsid w:val="00D37297"/>
    <w:rsid w:val="00D375AB"/>
    <w:rsid w:val="00D4013E"/>
    <w:rsid w:val="00D405CF"/>
    <w:rsid w:val="00D40D3B"/>
    <w:rsid w:val="00D40E1A"/>
    <w:rsid w:val="00D40E25"/>
    <w:rsid w:val="00D411CF"/>
    <w:rsid w:val="00D4146B"/>
    <w:rsid w:val="00D41BA7"/>
    <w:rsid w:val="00D424F5"/>
    <w:rsid w:val="00D42937"/>
    <w:rsid w:val="00D4361E"/>
    <w:rsid w:val="00D43DD6"/>
    <w:rsid w:val="00D440C2"/>
    <w:rsid w:val="00D442D6"/>
    <w:rsid w:val="00D44E2C"/>
    <w:rsid w:val="00D456FF"/>
    <w:rsid w:val="00D4577F"/>
    <w:rsid w:val="00D462F7"/>
    <w:rsid w:val="00D46824"/>
    <w:rsid w:val="00D46EB0"/>
    <w:rsid w:val="00D47DF0"/>
    <w:rsid w:val="00D50B5D"/>
    <w:rsid w:val="00D50D0C"/>
    <w:rsid w:val="00D5110D"/>
    <w:rsid w:val="00D51494"/>
    <w:rsid w:val="00D51576"/>
    <w:rsid w:val="00D52190"/>
    <w:rsid w:val="00D52D7E"/>
    <w:rsid w:val="00D52F23"/>
    <w:rsid w:val="00D52F99"/>
    <w:rsid w:val="00D533EC"/>
    <w:rsid w:val="00D53646"/>
    <w:rsid w:val="00D53F83"/>
    <w:rsid w:val="00D55013"/>
    <w:rsid w:val="00D55531"/>
    <w:rsid w:val="00D5556E"/>
    <w:rsid w:val="00D569F8"/>
    <w:rsid w:val="00D60116"/>
    <w:rsid w:val="00D604D6"/>
    <w:rsid w:val="00D60737"/>
    <w:rsid w:val="00D6104D"/>
    <w:rsid w:val="00D6118C"/>
    <w:rsid w:val="00D61AFA"/>
    <w:rsid w:val="00D6200D"/>
    <w:rsid w:val="00D6208A"/>
    <w:rsid w:val="00D63FFE"/>
    <w:rsid w:val="00D64C01"/>
    <w:rsid w:val="00D64DC3"/>
    <w:rsid w:val="00D65299"/>
    <w:rsid w:val="00D655CF"/>
    <w:rsid w:val="00D65F50"/>
    <w:rsid w:val="00D66F1F"/>
    <w:rsid w:val="00D67344"/>
    <w:rsid w:val="00D67A20"/>
    <w:rsid w:val="00D702D4"/>
    <w:rsid w:val="00D705D6"/>
    <w:rsid w:val="00D70F03"/>
    <w:rsid w:val="00D714A8"/>
    <w:rsid w:val="00D71894"/>
    <w:rsid w:val="00D72259"/>
    <w:rsid w:val="00D724B3"/>
    <w:rsid w:val="00D72C0A"/>
    <w:rsid w:val="00D7348D"/>
    <w:rsid w:val="00D73492"/>
    <w:rsid w:val="00D74097"/>
    <w:rsid w:val="00D74808"/>
    <w:rsid w:val="00D74919"/>
    <w:rsid w:val="00D74C49"/>
    <w:rsid w:val="00D74D58"/>
    <w:rsid w:val="00D7585A"/>
    <w:rsid w:val="00D758B1"/>
    <w:rsid w:val="00D76301"/>
    <w:rsid w:val="00D764DB"/>
    <w:rsid w:val="00D76654"/>
    <w:rsid w:val="00D76AC9"/>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47B"/>
    <w:rsid w:val="00D8679A"/>
    <w:rsid w:val="00D86E7E"/>
    <w:rsid w:val="00D87535"/>
    <w:rsid w:val="00D90A00"/>
    <w:rsid w:val="00D90A99"/>
    <w:rsid w:val="00D90B5A"/>
    <w:rsid w:val="00D90C9D"/>
    <w:rsid w:val="00D9131B"/>
    <w:rsid w:val="00D918FC"/>
    <w:rsid w:val="00D9214A"/>
    <w:rsid w:val="00D92B53"/>
    <w:rsid w:val="00D92DCE"/>
    <w:rsid w:val="00D93485"/>
    <w:rsid w:val="00D934FA"/>
    <w:rsid w:val="00D9453B"/>
    <w:rsid w:val="00D946A9"/>
    <w:rsid w:val="00D94B76"/>
    <w:rsid w:val="00D94BC4"/>
    <w:rsid w:val="00D955E2"/>
    <w:rsid w:val="00D957EB"/>
    <w:rsid w:val="00D96830"/>
    <w:rsid w:val="00D96DD1"/>
    <w:rsid w:val="00DA0545"/>
    <w:rsid w:val="00DA0D37"/>
    <w:rsid w:val="00DA0FD5"/>
    <w:rsid w:val="00DA1524"/>
    <w:rsid w:val="00DA1E01"/>
    <w:rsid w:val="00DA2458"/>
    <w:rsid w:val="00DA2CBE"/>
    <w:rsid w:val="00DA386E"/>
    <w:rsid w:val="00DA4022"/>
    <w:rsid w:val="00DA416B"/>
    <w:rsid w:val="00DA43A1"/>
    <w:rsid w:val="00DA5551"/>
    <w:rsid w:val="00DA59D6"/>
    <w:rsid w:val="00DA628A"/>
    <w:rsid w:val="00DA6558"/>
    <w:rsid w:val="00DA68EB"/>
    <w:rsid w:val="00DA6A04"/>
    <w:rsid w:val="00DA7C2A"/>
    <w:rsid w:val="00DA7DCB"/>
    <w:rsid w:val="00DB0141"/>
    <w:rsid w:val="00DB08B1"/>
    <w:rsid w:val="00DB0B3C"/>
    <w:rsid w:val="00DB1AF4"/>
    <w:rsid w:val="00DB1D82"/>
    <w:rsid w:val="00DB1DBC"/>
    <w:rsid w:val="00DB243D"/>
    <w:rsid w:val="00DB2B48"/>
    <w:rsid w:val="00DB2C15"/>
    <w:rsid w:val="00DB2C63"/>
    <w:rsid w:val="00DB3576"/>
    <w:rsid w:val="00DB37B3"/>
    <w:rsid w:val="00DB3AAC"/>
    <w:rsid w:val="00DB3C9B"/>
    <w:rsid w:val="00DB43F4"/>
    <w:rsid w:val="00DB4ED0"/>
    <w:rsid w:val="00DB5589"/>
    <w:rsid w:val="00DB5BA9"/>
    <w:rsid w:val="00DB62EF"/>
    <w:rsid w:val="00DB7018"/>
    <w:rsid w:val="00DB75CA"/>
    <w:rsid w:val="00DB7681"/>
    <w:rsid w:val="00DC02D6"/>
    <w:rsid w:val="00DC073F"/>
    <w:rsid w:val="00DC09F6"/>
    <w:rsid w:val="00DC0D7B"/>
    <w:rsid w:val="00DC0EEA"/>
    <w:rsid w:val="00DC1098"/>
    <w:rsid w:val="00DC1678"/>
    <w:rsid w:val="00DC1F3F"/>
    <w:rsid w:val="00DC21B9"/>
    <w:rsid w:val="00DC22C1"/>
    <w:rsid w:val="00DC22D7"/>
    <w:rsid w:val="00DC27B9"/>
    <w:rsid w:val="00DC2A9D"/>
    <w:rsid w:val="00DC3181"/>
    <w:rsid w:val="00DC33E9"/>
    <w:rsid w:val="00DC3FFA"/>
    <w:rsid w:val="00DC40D0"/>
    <w:rsid w:val="00DC47F7"/>
    <w:rsid w:val="00DC4984"/>
    <w:rsid w:val="00DC5137"/>
    <w:rsid w:val="00DC522E"/>
    <w:rsid w:val="00DC62B2"/>
    <w:rsid w:val="00DC65F7"/>
    <w:rsid w:val="00DC6725"/>
    <w:rsid w:val="00DC67D6"/>
    <w:rsid w:val="00DC67FD"/>
    <w:rsid w:val="00DC698A"/>
    <w:rsid w:val="00DC6A1B"/>
    <w:rsid w:val="00DC6A5B"/>
    <w:rsid w:val="00DC79E4"/>
    <w:rsid w:val="00DD01F2"/>
    <w:rsid w:val="00DD07F4"/>
    <w:rsid w:val="00DD1242"/>
    <w:rsid w:val="00DD1394"/>
    <w:rsid w:val="00DD14FF"/>
    <w:rsid w:val="00DD1513"/>
    <w:rsid w:val="00DD1608"/>
    <w:rsid w:val="00DD25A6"/>
    <w:rsid w:val="00DD29B1"/>
    <w:rsid w:val="00DD3315"/>
    <w:rsid w:val="00DD40EE"/>
    <w:rsid w:val="00DD49FC"/>
    <w:rsid w:val="00DD4D98"/>
    <w:rsid w:val="00DD5421"/>
    <w:rsid w:val="00DD5EC5"/>
    <w:rsid w:val="00DE0119"/>
    <w:rsid w:val="00DE05C0"/>
    <w:rsid w:val="00DE0F1D"/>
    <w:rsid w:val="00DE1CF2"/>
    <w:rsid w:val="00DE1D62"/>
    <w:rsid w:val="00DE2020"/>
    <w:rsid w:val="00DE2EB9"/>
    <w:rsid w:val="00DE3A97"/>
    <w:rsid w:val="00DE3DD4"/>
    <w:rsid w:val="00DE3FAA"/>
    <w:rsid w:val="00DE5002"/>
    <w:rsid w:val="00DE5D5E"/>
    <w:rsid w:val="00DE5E8D"/>
    <w:rsid w:val="00DE696D"/>
    <w:rsid w:val="00DE6AD1"/>
    <w:rsid w:val="00DE7825"/>
    <w:rsid w:val="00DF0309"/>
    <w:rsid w:val="00DF03D7"/>
    <w:rsid w:val="00DF05EC"/>
    <w:rsid w:val="00DF06C1"/>
    <w:rsid w:val="00DF08EC"/>
    <w:rsid w:val="00DF239B"/>
    <w:rsid w:val="00DF2940"/>
    <w:rsid w:val="00DF2A1C"/>
    <w:rsid w:val="00DF2B71"/>
    <w:rsid w:val="00DF2E56"/>
    <w:rsid w:val="00DF36B7"/>
    <w:rsid w:val="00DF3BFF"/>
    <w:rsid w:val="00DF3E97"/>
    <w:rsid w:val="00DF4644"/>
    <w:rsid w:val="00DF46D4"/>
    <w:rsid w:val="00DF4725"/>
    <w:rsid w:val="00DF479C"/>
    <w:rsid w:val="00DF4C92"/>
    <w:rsid w:val="00DF524A"/>
    <w:rsid w:val="00DF5321"/>
    <w:rsid w:val="00DF5A64"/>
    <w:rsid w:val="00DF5FD8"/>
    <w:rsid w:val="00DF6784"/>
    <w:rsid w:val="00DF75E6"/>
    <w:rsid w:val="00DF7A3E"/>
    <w:rsid w:val="00DF7ED5"/>
    <w:rsid w:val="00E00464"/>
    <w:rsid w:val="00E0051C"/>
    <w:rsid w:val="00E00922"/>
    <w:rsid w:val="00E00B88"/>
    <w:rsid w:val="00E00CA5"/>
    <w:rsid w:val="00E01A19"/>
    <w:rsid w:val="00E02438"/>
    <w:rsid w:val="00E03558"/>
    <w:rsid w:val="00E04642"/>
    <w:rsid w:val="00E055B6"/>
    <w:rsid w:val="00E06B03"/>
    <w:rsid w:val="00E06B0B"/>
    <w:rsid w:val="00E06B63"/>
    <w:rsid w:val="00E06CAA"/>
    <w:rsid w:val="00E0719A"/>
    <w:rsid w:val="00E075D9"/>
    <w:rsid w:val="00E07908"/>
    <w:rsid w:val="00E07983"/>
    <w:rsid w:val="00E10DB9"/>
    <w:rsid w:val="00E10E35"/>
    <w:rsid w:val="00E11139"/>
    <w:rsid w:val="00E1161C"/>
    <w:rsid w:val="00E11C08"/>
    <w:rsid w:val="00E1224B"/>
    <w:rsid w:val="00E122E7"/>
    <w:rsid w:val="00E12858"/>
    <w:rsid w:val="00E12A27"/>
    <w:rsid w:val="00E12B47"/>
    <w:rsid w:val="00E131B9"/>
    <w:rsid w:val="00E13354"/>
    <w:rsid w:val="00E13DBC"/>
    <w:rsid w:val="00E14218"/>
    <w:rsid w:val="00E15527"/>
    <w:rsid w:val="00E159FE"/>
    <w:rsid w:val="00E1604A"/>
    <w:rsid w:val="00E162DC"/>
    <w:rsid w:val="00E167E4"/>
    <w:rsid w:val="00E16B28"/>
    <w:rsid w:val="00E16DFF"/>
    <w:rsid w:val="00E1724B"/>
    <w:rsid w:val="00E174D4"/>
    <w:rsid w:val="00E17578"/>
    <w:rsid w:val="00E17C92"/>
    <w:rsid w:val="00E17DC6"/>
    <w:rsid w:val="00E17F97"/>
    <w:rsid w:val="00E20CDA"/>
    <w:rsid w:val="00E211F6"/>
    <w:rsid w:val="00E2134C"/>
    <w:rsid w:val="00E215F7"/>
    <w:rsid w:val="00E217F9"/>
    <w:rsid w:val="00E21AAF"/>
    <w:rsid w:val="00E22F60"/>
    <w:rsid w:val="00E23DFA"/>
    <w:rsid w:val="00E2407A"/>
    <w:rsid w:val="00E249C1"/>
    <w:rsid w:val="00E24B33"/>
    <w:rsid w:val="00E24EDC"/>
    <w:rsid w:val="00E25122"/>
    <w:rsid w:val="00E2531E"/>
    <w:rsid w:val="00E264DC"/>
    <w:rsid w:val="00E26E44"/>
    <w:rsid w:val="00E274FF"/>
    <w:rsid w:val="00E27672"/>
    <w:rsid w:val="00E27A1F"/>
    <w:rsid w:val="00E30591"/>
    <w:rsid w:val="00E30735"/>
    <w:rsid w:val="00E30AC5"/>
    <w:rsid w:val="00E312B2"/>
    <w:rsid w:val="00E31713"/>
    <w:rsid w:val="00E31ACE"/>
    <w:rsid w:val="00E32128"/>
    <w:rsid w:val="00E33D54"/>
    <w:rsid w:val="00E342E5"/>
    <w:rsid w:val="00E344F6"/>
    <w:rsid w:val="00E355DA"/>
    <w:rsid w:val="00E3591B"/>
    <w:rsid w:val="00E35D84"/>
    <w:rsid w:val="00E36028"/>
    <w:rsid w:val="00E3641B"/>
    <w:rsid w:val="00E36F1F"/>
    <w:rsid w:val="00E376A8"/>
    <w:rsid w:val="00E37778"/>
    <w:rsid w:val="00E40FBC"/>
    <w:rsid w:val="00E41462"/>
    <w:rsid w:val="00E41882"/>
    <w:rsid w:val="00E41F7B"/>
    <w:rsid w:val="00E42FC3"/>
    <w:rsid w:val="00E43CD2"/>
    <w:rsid w:val="00E4453A"/>
    <w:rsid w:val="00E44665"/>
    <w:rsid w:val="00E45246"/>
    <w:rsid w:val="00E4641F"/>
    <w:rsid w:val="00E46424"/>
    <w:rsid w:val="00E4696E"/>
    <w:rsid w:val="00E46C5B"/>
    <w:rsid w:val="00E46DD5"/>
    <w:rsid w:val="00E47542"/>
    <w:rsid w:val="00E51D3D"/>
    <w:rsid w:val="00E523AD"/>
    <w:rsid w:val="00E525E1"/>
    <w:rsid w:val="00E529DB"/>
    <w:rsid w:val="00E52A14"/>
    <w:rsid w:val="00E52A52"/>
    <w:rsid w:val="00E52F56"/>
    <w:rsid w:val="00E54E3C"/>
    <w:rsid w:val="00E5525F"/>
    <w:rsid w:val="00E56600"/>
    <w:rsid w:val="00E56718"/>
    <w:rsid w:val="00E567BA"/>
    <w:rsid w:val="00E56809"/>
    <w:rsid w:val="00E56D30"/>
    <w:rsid w:val="00E56EF9"/>
    <w:rsid w:val="00E570F9"/>
    <w:rsid w:val="00E571D2"/>
    <w:rsid w:val="00E57239"/>
    <w:rsid w:val="00E573BF"/>
    <w:rsid w:val="00E57874"/>
    <w:rsid w:val="00E57AFD"/>
    <w:rsid w:val="00E57B1C"/>
    <w:rsid w:val="00E57FB1"/>
    <w:rsid w:val="00E604E2"/>
    <w:rsid w:val="00E60A07"/>
    <w:rsid w:val="00E60E81"/>
    <w:rsid w:val="00E60F03"/>
    <w:rsid w:val="00E610DA"/>
    <w:rsid w:val="00E61120"/>
    <w:rsid w:val="00E61661"/>
    <w:rsid w:val="00E61862"/>
    <w:rsid w:val="00E61E3D"/>
    <w:rsid w:val="00E626B8"/>
    <w:rsid w:val="00E63934"/>
    <w:rsid w:val="00E63F1A"/>
    <w:rsid w:val="00E64023"/>
    <w:rsid w:val="00E64874"/>
    <w:rsid w:val="00E64A2B"/>
    <w:rsid w:val="00E64FC0"/>
    <w:rsid w:val="00E6509B"/>
    <w:rsid w:val="00E65239"/>
    <w:rsid w:val="00E65B05"/>
    <w:rsid w:val="00E661B9"/>
    <w:rsid w:val="00E663CA"/>
    <w:rsid w:val="00E66958"/>
    <w:rsid w:val="00E66984"/>
    <w:rsid w:val="00E66BCE"/>
    <w:rsid w:val="00E6742E"/>
    <w:rsid w:val="00E704F9"/>
    <w:rsid w:val="00E707A7"/>
    <w:rsid w:val="00E70C8F"/>
    <w:rsid w:val="00E7167D"/>
    <w:rsid w:val="00E71811"/>
    <w:rsid w:val="00E725B3"/>
    <w:rsid w:val="00E72C9D"/>
    <w:rsid w:val="00E734D8"/>
    <w:rsid w:val="00E73536"/>
    <w:rsid w:val="00E74A60"/>
    <w:rsid w:val="00E753B3"/>
    <w:rsid w:val="00E753D1"/>
    <w:rsid w:val="00E75D5C"/>
    <w:rsid w:val="00E76A5D"/>
    <w:rsid w:val="00E773C2"/>
    <w:rsid w:val="00E7776E"/>
    <w:rsid w:val="00E77B20"/>
    <w:rsid w:val="00E77DB4"/>
    <w:rsid w:val="00E8064B"/>
    <w:rsid w:val="00E8069F"/>
    <w:rsid w:val="00E812BC"/>
    <w:rsid w:val="00E8198B"/>
    <w:rsid w:val="00E819D3"/>
    <w:rsid w:val="00E81BF8"/>
    <w:rsid w:val="00E81F74"/>
    <w:rsid w:val="00E8211B"/>
    <w:rsid w:val="00E82A33"/>
    <w:rsid w:val="00E8401D"/>
    <w:rsid w:val="00E841BE"/>
    <w:rsid w:val="00E853F5"/>
    <w:rsid w:val="00E8572F"/>
    <w:rsid w:val="00E8576C"/>
    <w:rsid w:val="00E8639D"/>
    <w:rsid w:val="00E8690A"/>
    <w:rsid w:val="00E8747B"/>
    <w:rsid w:val="00E87C61"/>
    <w:rsid w:val="00E90381"/>
    <w:rsid w:val="00E909DA"/>
    <w:rsid w:val="00E90B59"/>
    <w:rsid w:val="00E90C15"/>
    <w:rsid w:val="00E90C53"/>
    <w:rsid w:val="00E90E66"/>
    <w:rsid w:val="00E90F31"/>
    <w:rsid w:val="00E91817"/>
    <w:rsid w:val="00E91A49"/>
    <w:rsid w:val="00E91C83"/>
    <w:rsid w:val="00E91E06"/>
    <w:rsid w:val="00E92CA8"/>
    <w:rsid w:val="00E93F2B"/>
    <w:rsid w:val="00E9420D"/>
    <w:rsid w:val="00E94538"/>
    <w:rsid w:val="00E94AE2"/>
    <w:rsid w:val="00E94D03"/>
    <w:rsid w:val="00E94F93"/>
    <w:rsid w:val="00E95175"/>
    <w:rsid w:val="00E95BC1"/>
    <w:rsid w:val="00E96784"/>
    <w:rsid w:val="00E97260"/>
    <w:rsid w:val="00EA0160"/>
    <w:rsid w:val="00EA0954"/>
    <w:rsid w:val="00EA10C8"/>
    <w:rsid w:val="00EA1B87"/>
    <w:rsid w:val="00EA320A"/>
    <w:rsid w:val="00EA36E4"/>
    <w:rsid w:val="00EA3EDD"/>
    <w:rsid w:val="00EA3EFB"/>
    <w:rsid w:val="00EA47A3"/>
    <w:rsid w:val="00EA5395"/>
    <w:rsid w:val="00EA59BF"/>
    <w:rsid w:val="00EA5A1A"/>
    <w:rsid w:val="00EA5B02"/>
    <w:rsid w:val="00EA5F92"/>
    <w:rsid w:val="00EA6532"/>
    <w:rsid w:val="00EA73DA"/>
    <w:rsid w:val="00EA7593"/>
    <w:rsid w:val="00EA7F94"/>
    <w:rsid w:val="00EB0B5E"/>
    <w:rsid w:val="00EB0DD7"/>
    <w:rsid w:val="00EB0E36"/>
    <w:rsid w:val="00EB13EB"/>
    <w:rsid w:val="00EB14DF"/>
    <w:rsid w:val="00EB1EAC"/>
    <w:rsid w:val="00EB2326"/>
    <w:rsid w:val="00EB2B0E"/>
    <w:rsid w:val="00EB2EA6"/>
    <w:rsid w:val="00EB306E"/>
    <w:rsid w:val="00EB3216"/>
    <w:rsid w:val="00EB37C1"/>
    <w:rsid w:val="00EB3D47"/>
    <w:rsid w:val="00EB3DAA"/>
    <w:rsid w:val="00EB4ACF"/>
    <w:rsid w:val="00EB4E30"/>
    <w:rsid w:val="00EB4F85"/>
    <w:rsid w:val="00EB5516"/>
    <w:rsid w:val="00EB5FBD"/>
    <w:rsid w:val="00EB5FBF"/>
    <w:rsid w:val="00EB652A"/>
    <w:rsid w:val="00EB6949"/>
    <w:rsid w:val="00EB6CD8"/>
    <w:rsid w:val="00EB7970"/>
    <w:rsid w:val="00EC0153"/>
    <w:rsid w:val="00EC0163"/>
    <w:rsid w:val="00EC15F0"/>
    <w:rsid w:val="00EC20E7"/>
    <w:rsid w:val="00EC238A"/>
    <w:rsid w:val="00EC2782"/>
    <w:rsid w:val="00EC2895"/>
    <w:rsid w:val="00EC344C"/>
    <w:rsid w:val="00EC3828"/>
    <w:rsid w:val="00EC3A53"/>
    <w:rsid w:val="00EC3F0B"/>
    <w:rsid w:val="00EC402A"/>
    <w:rsid w:val="00EC4063"/>
    <w:rsid w:val="00EC539B"/>
    <w:rsid w:val="00EC55C4"/>
    <w:rsid w:val="00EC5915"/>
    <w:rsid w:val="00EC63D1"/>
    <w:rsid w:val="00EC63F1"/>
    <w:rsid w:val="00EC6F50"/>
    <w:rsid w:val="00EC782C"/>
    <w:rsid w:val="00EC7A0D"/>
    <w:rsid w:val="00EC7BE3"/>
    <w:rsid w:val="00ED0425"/>
    <w:rsid w:val="00ED137C"/>
    <w:rsid w:val="00ED1561"/>
    <w:rsid w:val="00ED22CE"/>
    <w:rsid w:val="00ED2367"/>
    <w:rsid w:val="00ED24E6"/>
    <w:rsid w:val="00ED266D"/>
    <w:rsid w:val="00ED2E7F"/>
    <w:rsid w:val="00ED387F"/>
    <w:rsid w:val="00ED3C01"/>
    <w:rsid w:val="00ED420D"/>
    <w:rsid w:val="00ED4287"/>
    <w:rsid w:val="00ED469C"/>
    <w:rsid w:val="00ED4DEB"/>
    <w:rsid w:val="00ED57A7"/>
    <w:rsid w:val="00ED5A33"/>
    <w:rsid w:val="00ED5F1D"/>
    <w:rsid w:val="00ED5F4D"/>
    <w:rsid w:val="00ED63E9"/>
    <w:rsid w:val="00ED6436"/>
    <w:rsid w:val="00ED65C3"/>
    <w:rsid w:val="00ED69B9"/>
    <w:rsid w:val="00ED6D4F"/>
    <w:rsid w:val="00ED6F70"/>
    <w:rsid w:val="00ED707E"/>
    <w:rsid w:val="00ED7784"/>
    <w:rsid w:val="00ED7EC5"/>
    <w:rsid w:val="00EE06F3"/>
    <w:rsid w:val="00EE0C0E"/>
    <w:rsid w:val="00EE105C"/>
    <w:rsid w:val="00EE1A25"/>
    <w:rsid w:val="00EE1EC2"/>
    <w:rsid w:val="00EE1FB7"/>
    <w:rsid w:val="00EE238E"/>
    <w:rsid w:val="00EE2431"/>
    <w:rsid w:val="00EE359B"/>
    <w:rsid w:val="00EE39A1"/>
    <w:rsid w:val="00EE3A47"/>
    <w:rsid w:val="00EE3DCE"/>
    <w:rsid w:val="00EE45FA"/>
    <w:rsid w:val="00EE528A"/>
    <w:rsid w:val="00EE58A3"/>
    <w:rsid w:val="00EE5A6D"/>
    <w:rsid w:val="00EE5B24"/>
    <w:rsid w:val="00EE618C"/>
    <w:rsid w:val="00EE63F9"/>
    <w:rsid w:val="00EE64F0"/>
    <w:rsid w:val="00EE7FB4"/>
    <w:rsid w:val="00EF0357"/>
    <w:rsid w:val="00EF03B3"/>
    <w:rsid w:val="00EF0782"/>
    <w:rsid w:val="00EF07E0"/>
    <w:rsid w:val="00EF0B8A"/>
    <w:rsid w:val="00EF1300"/>
    <w:rsid w:val="00EF15D6"/>
    <w:rsid w:val="00EF16AB"/>
    <w:rsid w:val="00EF1BE7"/>
    <w:rsid w:val="00EF2014"/>
    <w:rsid w:val="00EF27CF"/>
    <w:rsid w:val="00EF3A80"/>
    <w:rsid w:val="00EF40EB"/>
    <w:rsid w:val="00EF4380"/>
    <w:rsid w:val="00EF66DB"/>
    <w:rsid w:val="00EF68AB"/>
    <w:rsid w:val="00EF75BA"/>
    <w:rsid w:val="00EF7963"/>
    <w:rsid w:val="00F00139"/>
    <w:rsid w:val="00F007A3"/>
    <w:rsid w:val="00F00A2E"/>
    <w:rsid w:val="00F01032"/>
    <w:rsid w:val="00F017D5"/>
    <w:rsid w:val="00F0183A"/>
    <w:rsid w:val="00F02059"/>
    <w:rsid w:val="00F02254"/>
    <w:rsid w:val="00F025D5"/>
    <w:rsid w:val="00F02C4C"/>
    <w:rsid w:val="00F034F8"/>
    <w:rsid w:val="00F037D6"/>
    <w:rsid w:val="00F038E9"/>
    <w:rsid w:val="00F03945"/>
    <w:rsid w:val="00F0416C"/>
    <w:rsid w:val="00F04DCD"/>
    <w:rsid w:val="00F05A2F"/>
    <w:rsid w:val="00F06258"/>
    <w:rsid w:val="00F06324"/>
    <w:rsid w:val="00F06611"/>
    <w:rsid w:val="00F06D6D"/>
    <w:rsid w:val="00F06E13"/>
    <w:rsid w:val="00F07853"/>
    <w:rsid w:val="00F07FC7"/>
    <w:rsid w:val="00F10C6E"/>
    <w:rsid w:val="00F10DE3"/>
    <w:rsid w:val="00F10FCC"/>
    <w:rsid w:val="00F110AE"/>
    <w:rsid w:val="00F11EB8"/>
    <w:rsid w:val="00F121F6"/>
    <w:rsid w:val="00F12B71"/>
    <w:rsid w:val="00F134F4"/>
    <w:rsid w:val="00F13567"/>
    <w:rsid w:val="00F13E1E"/>
    <w:rsid w:val="00F1429C"/>
    <w:rsid w:val="00F15705"/>
    <w:rsid w:val="00F16276"/>
    <w:rsid w:val="00F17E0D"/>
    <w:rsid w:val="00F204EF"/>
    <w:rsid w:val="00F206D8"/>
    <w:rsid w:val="00F20E7A"/>
    <w:rsid w:val="00F227E8"/>
    <w:rsid w:val="00F22898"/>
    <w:rsid w:val="00F22B8A"/>
    <w:rsid w:val="00F23581"/>
    <w:rsid w:val="00F23B68"/>
    <w:rsid w:val="00F24A41"/>
    <w:rsid w:val="00F2554B"/>
    <w:rsid w:val="00F25CF0"/>
    <w:rsid w:val="00F25F18"/>
    <w:rsid w:val="00F2641D"/>
    <w:rsid w:val="00F27290"/>
    <w:rsid w:val="00F2785B"/>
    <w:rsid w:val="00F279B0"/>
    <w:rsid w:val="00F30251"/>
    <w:rsid w:val="00F305B2"/>
    <w:rsid w:val="00F3226D"/>
    <w:rsid w:val="00F3245D"/>
    <w:rsid w:val="00F335A7"/>
    <w:rsid w:val="00F33A81"/>
    <w:rsid w:val="00F33E15"/>
    <w:rsid w:val="00F34265"/>
    <w:rsid w:val="00F34CDE"/>
    <w:rsid w:val="00F35249"/>
    <w:rsid w:val="00F353F9"/>
    <w:rsid w:val="00F35BAB"/>
    <w:rsid w:val="00F3607F"/>
    <w:rsid w:val="00F3646F"/>
    <w:rsid w:val="00F372A4"/>
    <w:rsid w:val="00F373AF"/>
    <w:rsid w:val="00F3754E"/>
    <w:rsid w:val="00F410D8"/>
    <w:rsid w:val="00F4167E"/>
    <w:rsid w:val="00F416FA"/>
    <w:rsid w:val="00F423EF"/>
    <w:rsid w:val="00F4314A"/>
    <w:rsid w:val="00F43433"/>
    <w:rsid w:val="00F43450"/>
    <w:rsid w:val="00F43A70"/>
    <w:rsid w:val="00F44BE8"/>
    <w:rsid w:val="00F44C0F"/>
    <w:rsid w:val="00F45347"/>
    <w:rsid w:val="00F455DB"/>
    <w:rsid w:val="00F45BA6"/>
    <w:rsid w:val="00F470A4"/>
    <w:rsid w:val="00F479F8"/>
    <w:rsid w:val="00F50014"/>
    <w:rsid w:val="00F50A32"/>
    <w:rsid w:val="00F50B68"/>
    <w:rsid w:val="00F516D6"/>
    <w:rsid w:val="00F51D3D"/>
    <w:rsid w:val="00F5262C"/>
    <w:rsid w:val="00F527D2"/>
    <w:rsid w:val="00F52F30"/>
    <w:rsid w:val="00F5359F"/>
    <w:rsid w:val="00F53BB6"/>
    <w:rsid w:val="00F5558B"/>
    <w:rsid w:val="00F55ED9"/>
    <w:rsid w:val="00F56DA6"/>
    <w:rsid w:val="00F56FE4"/>
    <w:rsid w:val="00F570B1"/>
    <w:rsid w:val="00F6026C"/>
    <w:rsid w:val="00F60F26"/>
    <w:rsid w:val="00F62AFD"/>
    <w:rsid w:val="00F6310D"/>
    <w:rsid w:val="00F643EF"/>
    <w:rsid w:val="00F64CAE"/>
    <w:rsid w:val="00F64F37"/>
    <w:rsid w:val="00F651D8"/>
    <w:rsid w:val="00F65258"/>
    <w:rsid w:val="00F6531D"/>
    <w:rsid w:val="00F65408"/>
    <w:rsid w:val="00F65904"/>
    <w:rsid w:val="00F65B99"/>
    <w:rsid w:val="00F663B7"/>
    <w:rsid w:val="00F6676D"/>
    <w:rsid w:val="00F67051"/>
    <w:rsid w:val="00F67785"/>
    <w:rsid w:val="00F677C4"/>
    <w:rsid w:val="00F677FA"/>
    <w:rsid w:val="00F67FD8"/>
    <w:rsid w:val="00F70786"/>
    <w:rsid w:val="00F709C3"/>
    <w:rsid w:val="00F7114A"/>
    <w:rsid w:val="00F71A8B"/>
    <w:rsid w:val="00F71EAE"/>
    <w:rsid w:val="00F73A09"/>
    <w:rsid w:val="00F73EDF"/>
    <w:rsid w:val="00F74C2B"/>
    <w:rsid w:val="00F74D45"/>
    <w:rsid w:val="00F751DB"/>
    <w:rsid w:val="00F7527F"/>
    <w:rsid w:val="00F754A7"/>
    <w:rsid w:val="00F75C5A"/>
    <w:rsid w:val="00F762A6"/>
    <w:rsid w:val="00F768F2"/>
    <w:rsid w:val="00F769B5"/>
    <w:rsid w:val="00F76CC5"/>
    <w:rsid w:val="00F76CDA"/>
    <w:rsid w:val="00F76F7F"/>
    <w:rsid w:val="00F77730"/>
    <w:rsid w:val="00F77CA5"/>
    <w:rsid w:val="00F77CFE"/>
    <w:rsid w:val="00F8028A"/>
    <w:rsid w:val="00F805C0"/>
    <w:rsid w:val="00F8072C"/>
    <w:rsid w:val="00F8109B"/>
    <w:rsid w:val="00F815C1"/>
    <w:rsid w:val="00F8182F"/>
    <w:rsid w:val="00F82212"/>
    <w:rsid w:val="00F823F0"/>
    <w:rsid w:val="00F82539"/>
    <w:rsid w:val="00F83D5D"/>
    <w:rsid w:val="00F83EBA"/>
    <w:rsid w:val="00F84162"/>
    <w:rsid w:val="00F84547"/>
    <w:rsid w:val="00F8559D"/>
    <w:rsid w:val="00F85686"/>
    <w:rsid w:val="00F85E7E"/>
    <w:rsid w:val="00F87CE0"/>
    <w:rsid w:val="00F90509"/>
    <w:rsid w:val="00F90901"/>
    <w:rsid w:val="00F91224"/>
    <w:rsid w:val="00F91732"/>
    <w:rsid w:val="00F928B4"/>
    <w:rsid w:val="00F929A1"/>
    <w:rsid w:val="00F9315B"/>
    <w:rsid w:val="00F932D8"/>
    <w:rsid w:val="00F93C4B"/>
    <w:rsid w:val="00F9466F"/>
    <w:rsid w:val="00F94CE3"/>
    <w:rsid w:val="00F94FA6"/>
    <w:rsid w:val="00F9521E"/>
    <w:rsid w:val="00F95627"/>
    <w:rsid w:val="00F95877"/>
    <w:rsid w:val="00F958E4"/>
    <w:rsid w:val="00F95BD9"/>
    <w:rsid w:val="00F95D39"/>
    <w:rsid w:val="00F96496"/>
    <w:rsid w:val="00F968EE"/>
    <w:rsid w:val="00F975E8"/>
    <w:rsid w:val="00F97D39"/>
    <w:rsid w:val="00F97DBD"/>
    <w:rsid w:val="00FA000A"/>
    <w:rsid w:val="00FA0189"/>
    <w:rsid w:val="00FA035D"/>
    <w:rsid w:val="00FA0390"/>
    <w:rsid w:val="00FA03F4"/>
    <w:rsid w:val="00FA09B4"/>
    <w:rsid w:val="00FA0C36"/>
    <w:rsid w:val="00FA181D"/>
    <w:rsid w:val="00FA1A99"/>
    <w:rsid w:val="00FA1C72"/>
    <w:rsid w:val="00FA49F7"/>
    <w:rsid w:val="00FA4D61"/>
    <w:rsid w:val="00FA5348"/>
    <w:rsid w:val="00FA792B"/>
    <w:rsid w:val="00FB0592"/>
    <w:rsid w:val="00FB0808"/>
    <w:rsid w:val="00FB0D6C"/>
    <w:rsid w:val="00FB1198"/>
    <w:rsid w:val="00FB2619"/>
    <w:rsid w:val="00FB276C"/>
    <w:rsid w:val="00FB2866"/>
    <w:rsid w:val="00FB303B"/>
    <w:rsid w:val="00FB372D"/>
    <w:rsid w:val="00FB4032"/>
    <w:rsid w:val="00FB42E8"/>
    <w:rsid w:val="00FB4714"/>
    <w:rsid w:val="00FB49C0"/>
    <w:rsid w:val="00FB57FB"/>
    <w:rsid w:val="00FB5F29"/>
    <w:rsid w:val="00FB6C48"/>
    <w:rsid w:val="00FB71DC"/>
    <w:rsid w:val="00FB7611"/>
    <w:rsid w:val="00FB78A4"/>
    <w:rsid w:val="00FC0A07"/>
    <w:rsid w:val="00FC116A"/>
    <w:rsid w:val="00FC13CC"/>
    <w:rsid w:val="00FC18C4"/>
    <w:rsid w:val="00FC1ACE"/>
    <w:rsid w:val="00FC26DD"/>
    <w:rsid w:val="00FC2F9C"/>
    <w:rsid w:val="00FC3B84"/>
    <w:rsid w:val="00FC4ECC"/>
    <w:rsid w:val="00FC53CE"/>
    <w:rsid w:val="00FC5E4E"/>
    <w:rsid w:val="00FC6EF4"/>
    <w:rsid w:val="00FC7CDD"/>
    <w:rsid w:val="00FD0675"/>
    <w:rsid w:val="00FD0D70"/>
    <w:rsid w:val="00FD1829"/>
    <w:rsid w:val="00FD19E3"/>
    <w:rsid w:val="00FD2245"/>
    <w:rsid w:val="00FD2BCE"/>
    <w:rsid w:val="00FD2D31"/>
    <w:rsid w:val="00FD4053"/>
    <w:rsid w:val="00FD45EB"/>
    <w:rsid w:val="00FD4C7A"/>
    <w:rsid w:val="00FD5C78"/>
    <w:rsid w:val="00FD6BD3"/>
    <w:rsid w:val="00FD6CA4"/>
    <w:rsid w:val="00FD7D0A"/>
    <w:rsid w:val="00FD7F59"/>
    <w:rsid w:val="00FE147D"/>
    <w:rsid w:val="00FE18C9"/>
    <w:rsid w:val="00FE1A3F"/>
    <w:rsid w:val="00FE1B93"/>
    <w:rsid w:val="00FE2152"/>
    <w:rsid w:val="00FE228B"/>
    <w:rsid w:val="00FE2CCF"/>
    <w:rsid w:val="00FE3BA0"/>
    <w:rsid w:val="00FE49E5"/>
    <w:rsid w:val="00FE4A5D"/>
    <w:rsid w:val="00FE4AE7"/>
    <w:rsid w:val="00FE5F71"/>
    <w:rsid w:val="00FE6832"/>
    <w:rsid w:val="00FE6979"/>
    <w:rsid w:val="00FE6CC2"/>
    <w:rsid w:val="00FE74BD"/>
    <w:rsid w:val="00FF058D"/>
    <w:rsid w:val="00FF072B"/>
    <w:rsid w:val="00FF1D50"/>
    <w:rsid w:val="00FF280A"/>
    <w:rsid w:val="00FF292C"/>
    <w:rsid w:val="00FF2C9C"/>
    <w:rsid w:val="00FF2D43"/>
    <w:rsid w:val="00FF33AA"/>
    <w:rsid w:val="00FF35DA"/>
    <w:rsid w:val="00FF3A16"/>
    <w:rsid w:val="00FF3B22"/>
    <w:rsid w:val="00FF3BFC"/>
    <w:rsid w:val="00FF3C8A"/>
    <w:rsid w:val="00FF42BB"/>
    <w:rsid w:val="00FF4C5F"/>
    <w:rsid w:val="00FF4C7F"/>
    <w:rsid w:val="00FF50A1"/>
    <w:rsid w:val="00FF5B88"/>
    <w:rsid w:val="00FF5CF3"/>
    <w:rsid w:val="00FF7237"/>
    <w:rsid w:val="00FF768C"/>
    <w:rsid w:val="00FF7999"/>
    <w:rsid w:val="00FF7B6C"/>
    <w:rsid w:val="03B2DA45"/>
    <w:rsid w:val="1248452D"/>
    <w:rsid w:val="17977168"/>
    <w:rsid w:val="2199B073"/>
    <w:rsid w:val="26D2D35E"/>
    <w:rsid w:val="2BB0FE2B"/>
    <w:rsid w:val="2D4CCE8C"/>
    <w:rsid w:val="2F3D807D"/>
    <w:rsid w:val="34D7CDBF"/>
    <w:rsid w:val="3576673B"/>
    <w:rsid w:val="46809C58"/>
    <w:rsid w:val="547668CF"/>
    <w:rsid w:val="5C5DF438"/>
    <w:rsid w:val="5D41B460"/>
    <w:rsid w:val="6BA39BC7"/>
    <w:rsid w:val="6E0FE863"/>
    <w:rsid w:val="721B79D4"/>
    <w:rsid w:val="7A8245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3B0579"/>
  <w15:docId w15:val="{9DC388B1-CCBC-47AA-A3CC-4DE60178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6BE8"/>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referencia nota al pie"/>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uiPriority w:val="99"/>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4"/>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D51494"/>
    <w:rPr>
      <w:sz w:val="24"/>
      <w:szCs w:val="24"/>
    </w:rPr>
  </w:style>
  <w:style w:type="character" w:customStyle="1" w:styleId="iaj">
    <w:name w:val="i_aj"/>
    <w:basedOn w:val="Fuentedeprrafopredeter"/>
    <w:rsid w:val="007A5038"/>
  </w:style>
  <w:style w:type="character" w:styleId="Refdecomentario">
    <w:name w:val="annotation reference"/>
    <w:basedOn w:val="Fuentedeprrafopredeter"/>
    <w:semiHidden/>
    <w:unhideWhenUsed/>
    <w:rsid w:val="00DF36B7"/>
    <w:rPr>
      <w:sz w:val="16"/>
      <w:szCs w:val="16"/>
    </w:rPr>
  </w:style>
  <w:style w:type="paragraph" w:styleId="Textocomentario">
    <w:name w:val="annotation text"/>
    <w:basedOn w:val="Normal"/>
    <w:link w:val="TextocomentarioCar"/>
    <w:unhideWhenUsed/>
    <w:rsid w:val="00DF36B7"/>
    <w:rPr>
      <w:sz w:val="20"/>
      <w:szCs w:val="20"/>
    </w:rPr>
  </w:style>
  <w:style w:type="character" w:customStyle="1" w:styleId="TextocomentarioCar">
    <w:name w:val="Texto comentario Car"/>
    <w:basedOn w:val="Fuentedeprrafopredeter"/>
    <w:link w:val="Textocomentario"/>
    <w:rsid w:val="00DF36B7"/>
  </w:style>
  <w:style w:type="paragraph" w:styleId="Asuntodelcomentario">
    <w:name w:val="annotation subject"/>
    <w:basedOn w:val="Textocomentario"/>
    <w:next w:val="Textocomentario"/>
    <w:link w:val="AsuntodelcomentarioCar"/>
    <w:semiHidden/>
    <w:unhideWhenUsed/>
    <w:rsid w:val="00DF36B7"/>
    <w:rPr>
      <w:b/>
      <w:bCs/>
    </w:rPr>
  </w:style>
  <w:style w:type="character" w:customStyle="1" w:styleId="AsuntodelcomentarioCar">
    <w:name w:val="Asunto del comentario Car"/>
    <w:basedOn w:val="TextocomentarioCar"/>
    <w:link w:val="Asuntodelcomentario"/>
    <w:semiHidden/>
    <w:rsid w:val="00DF36B7"/>
    <w:rPr>
      <w:b/>
      <w:bCs/>
    </w:rPr>
  </w:style>
  <w:style w:type="paragraph" w:customStyle="1" w:styleId="xl78">
    <w:name w:val="xl78"/>
    <w:basedOn w:val="Normal"/>
    <w:rsid w:val="009F3492"/>
    <w:pPr>
      <w:pBdr>
        <w:top w:val="single" w:sz="4" w:space="0" w:color="auto"/>
        <w:bottom w:val="single" w:sz="4" w:space="0" w:color="auto"/>
      </w:pBdr>
      <w:spacing w:before="100" w:beforeAutospacing="1" w:after="100" w:afterAutospacing="1"/>
      <w:jc w:val="center"/>
    </w:pPr>
    <w:rPr>
      <w:b/>
      <w:bCs/>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97334833">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15050763">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691226">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31703265">
      <w:bodyDiv w:val="1"/>
      <w:marLeft w:val="0"/>
      <w:marRight w:val="0"/>
      <w:marTop w:val="0"/>
      <w:marBottom w:val="0"/>
      <w:divBdr>
        <w:top w:val="none" w:sz="0" w:space="0" w:color="auto"/>
        <w:left w:val="none" w:sz="0" w:space="0" w:color="auto"/>
        <w:bottom w:val="none" w:sz="0" w:space="0" w:color="auto"/>
        <w:right w:val="none" w:sz="0" w:space="0" w:color="auto"/>
      </w:divBdr>
    </w:div>
    <w:div w:id="449206010">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47451927">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1686982">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2721624">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77013339">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75648717">
      <w:bodyDiv w:val="1"/>
      <w:marLeft w:val="0"/>
      <w:marRight w:val="0"/>
      <w:marTop w:val="0"/>
      <w:marBottom w:val="0"/>
      <w:divBdr>
        <w:top w:val="none" w:sz="0" w:space="0" w:color="auto"/>
        <w:left w:val="none" w:sz="0" w:space="0" w:color="auto"/>
        <w:bottom w:val="none" w:sz="0" w:space="0" w:color="auto"/>
        <w:right w:val="none" w:sz="0" w:space="0" w:color="auto"/>
      </w:divBdr>
    </w:div>
    <w:div w:id="983194997">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08992310">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00632628">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0014552">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798914887">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0226101">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74622305">
      <w:bodyDiv w:val="1"/>
      <w:marLeft w:val="0"/>
      <w:marRight w:val="0"/>
      <w:marTop w:val="0"/>
      <w:marBottom w:val="0"/>
      <w:divBdr>
        <w:top w:val="none" w:sz="0" w:space="0" w:color="auto"/>
        <w:left w:val="none" w:sz="0" w:space="0" w:color="auto"/>
        <w:bottom w:val="none" w:sz="0" w:space="0" w:color="auto"/>
        <w:right w:val="none" w:sz="0" w:space="0" w:color="auto"/>
      </w:divBdr>
    </w:div>
    <w:div w:id="2081365060">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21485016">
      <w:bodyDiv w:val="1"/>
      <w:marLeft w:val="0"/>
      <w:marRight w:val="0"/>
      <w:marTop w:val="0"/>
      <w:marBottom w:val="0"/>
      <w:divBdr>
        <w:top w:val="none" w:sz="0" w:space="0" w:color="auto"/>
        <w:left w:val="none" w:sz="0" w:space="0" w:color="auto"/>
        <w:bottom w:val="none" w:sz="0" w:space="0" w:color="auto"/>
        <w:right w:val="none" w:sz="0" w:space="0" w:color="auto"/>
      </w:divBdr>
    </w:div>
    <w:div w:id="21241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DCE26354-90D8-4657-8C72-B622FDB23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4.xml><?xml version="1.0" encoding="utf-8"?>
<ds:datastoreItem xmlns:ds="http://schemas.openxmlformats.org/officeDocument/2006/customXml" ds:itemID="{B1EA223B-CF3D-4EDA-9181-DBFF07E17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5467</Words>
  <Characters>30074</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35471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9</cp:revision>
  <cp:lastPrinted>2018-11-02T18:38:00Z</cp:lastPrinted>
  <dcterms:created xsi:type="dcterms:W3CDTF">2022-07-15T19:09:00Z</dcterms:created>
  <dcterms:modified xsi:type="dcterms:W3CDTF">2022-09-09T13:56:00Z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57047700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_SourceUrl">
    <vt:lpwstr/>
  </property>
  <property fmtid="{D5CDD505-2E9C-101B-9397-08002B2CF9AE}" pid="12" name="_SharedFileIndex">
    <vt:lpwstr/>
  </property>
</Properties>
</file>