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D9FCE" w14:textId="77777777" w:rsidR="00353F44" w:rsidRPr="00353F44" w:rsidRDefault="00353F44" w:rsidP="00353F4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93052694"/>
      <w:bookmarkStart w:id="1" w:name="_Hlk97791231"/>
      <w:bookmarkStart w:id="2" w:name="_Hlk76320119"/>
      <w:bookmarkStart w:id="3" w:name="_Hlk112680109"/>
      <w:bookmarkStart w:id="4" w:name="_GoBack"/>
      <w:bookmarkEnd w:id="4"/>
      <w:r w:rsidRPr="00353F4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DD8A0B0" w14:textId="77777777" w:rsidR="00353F44" w:rsidRPr="00353F44" w:rsidRDefault="00353F44" w:rsidP="00353F44">
      <w:pPr>
        <w:spacing w:after="0" w:line="240" w:lineRule="auto"/>
        <w:jc w:val="both"/>
        <w:rPr>
          <w:rFonts w:ascii="Arial" w:eastAsia="Times New Roman" w:hAnsi="Arial" w:cs="Arial"/>
          <w:sz w:val="20"/>
          <w:szCs w:val="20"/>
          <w:lang w:val="es-419" w:eastAsia="es-ES"/>
        </w:rPr>
      </w:pPr>
    </w:p>
    <w:p w14:paraId="369653EC" w14:textId="77777777" w:rsidR="00205791" w:rsidRPr="00205791" w:rsidRDefault="00205791" w:rsidP="00205791">
      <w:pPr>
        <w:spacing w:after="0" w:line="240" w:lineRule="auto"/>
        <w:jc w:val="both"/>
        <w:rPr>
          <w:rFonts w:ascii="Arial" w:eastAsia="Tahoma" w:hAnsi="Arial" w:cs="Arial"/>
          <w:sz w:val="20"/>
          <w:szCs w:val="20"/>
          <w:lang w:eastAsia="es-CO"/>
        </w:rPr>
      </w:pPr>
      <w:r w:rsidRPr="00205791">
        <w:rPr>
          <w:rFonts w:ascii="Arial" w:eastAsia="Tahoma" w:hAnsi="Arial" w:cs="Arial"/>
          <w:sz w:val="20"/>
          <w:szCs w:val="20"/>
          <w:lang w:eastAsia="es-CO"/>
        </w:rPr>
        <w:t>Radicado No:</w:t>
      </w:r>
      <w:r w:rsidRPr="00205791">
        <w:rPr>
          <w:rFonts w:ascii="Arial" w:eastAsia="Tahoma" w:hAnsi="Arial" w:cs="Arial"/>
          <w:sz w:val="20"/>
          <w:szCs w:val="20"/>
          <w:lang w:eastAsia="es-CO"/>
        </w:rPr>
        <w:tab/>
      </w:r>
      <w:r w:rsidRPr="00205791">
        <w:rPr>
          <w:rFonts w:ascii="Arial" w:eastAsia="Tahoma" w:hAnsi="Arial" w:cs="Arial"/>
          <w:sz w:val="20"/>
          <w:szCs w:val="20"/>
          <w:lang w:eastAsia="es-CO"/>
        </w:rPr>
        <w:tab/>
        <w:t>66001-31-05-005-2022-00184-01</w:t>
      </w:r>
    </w:p>
    <w:p w14:paraId="401E65EB" w14:textId="77777777" w:rsidR="00205791" w:rsidRPr="00205791" w:rsidRDefault="00205791" w:rsidP="00205791">
      <w:pPr>
        <w:spacing w:after="0" w:line="240" w:lineRule="auto"/>
        <w:jc w:val="both"/>
        <w:rPr>
          <w:rFonts w:ascii="Arial" w:eastAsia="Tahoma" w:hAnsi="Arial" w:cs="Arial"/>
          <w:sz w:val="20"/>
          <w:szCs w:val="20"/>
          <w:lang w:eastAsia="es-CO"/>
        </w:rPr>
      </w:pPr>
      <w:r w:rsidRPr="00205791">
        <w:rPr>
          <w:rFonts w:ascii="Arial" w:eastAsia="Tahoma" w:hAnsi="Arial" w:cs="Arial"/>
          <w:sz w:val="20"/>
          <w:szCs w:val="20"/>
          <w:lang w:eastAsia="es-CO"/>
        </w:rPr>
        <w:t>Proceso:</w:t>
      </w:r>
      <w:r w:rsidRPr="00205791">
        <w:rPr>
          <w:rFonts w:ascii="Arial" w:eastAsia="Tahoma" w:hAnsi="Arial" w:cs="Arial"/>
          <w:sz w:val="20"/>
          <w:szCs w:val="20"/>
          <w:lang w:eastAsia="es-CO"/>
        </w:rPr>
        <w:tab/>
      </w:r>
      <w:r w:rsidRPr="00205791">
        <w:rPr>
          <w:rFonts w:ascii="Arial" w:eastAsia="Tahoma" w:hAnsi="Arial" w:cs="Arial"/>
          <w:sz w:val="20"/>
          <w:szCs w:val="20"/>
          <w:lang w:eastAsia="es-CO"/>
        </w:rPr>
        <w:tab/>
        <w:t>Acción de tutela (Impugnación)</w:t>
      </w:r>
    </w:p>
    <w:p w14:paraId="6938B266" w14:textId="77777777" w:rsidR="00205791" w:rsidRPr="00205791" w:rsidRDefault="00205791" w:rsidP="00205791">
      <w:pPr>
        <w:spacing w:after="0" w:line="240" w:lineRule="auto"/>
        <w:jc w:val="both"/>
        <w:rPr>
          <w:rFonts w:ascii="Arial" w:eastAsia="Tahoma" w:hAnsi="Arial" w:cs="Arial"/>
          <w:sz w:val="20"/>
          <w:szCs w:val="20"/>
          <w:lang w:eastAsia="es-CO"/>
        </w:rPr>
      </w:pPr>
      <w:r w:rsidRPr="00205791">
        <w:rPr>
          <w:rFonts w:ascii="Arial" w:eastAsia="Tahoma" w:hAnsi="Arial" w:cs="Arial"/>
          <w:sz w:val="20"/>
          <w:szCs w:val="20"/>
          <w:lang w:eastAsia="es-CO"/>
        </w:rPr>
        <w:t>Accionante:</w:t>
      </w:r>
      <w:r w:rsidRPr="00205791">
        <w:rPr>
          <w:rFonts w:ascii="Arial" w:eastAsia="Tahoma" w:hAnsi="Arial" w:cs="Arial"/>
          <w:sz w:val="20"/>
          <w:szCs w:val="20"/>
          <w:lang w:eastAsia="es-CO"/>
        </w:rPr>
        <w:tab/>
      </w:r>
      <w:r w:rsidRPr="00205791">
        <w:rPr>
          <w:rFonts w:ascii="Arial" w:eastAsia="Tahoma" w:hAnsi="Arial" w:cs="Arial"/>
          <w:sz w:val="20"/>
          <w:szCs w:val="20"/>
          <w:lang w:eastAsia="es-CO"/>
        </w:rPr>
        <w:tab/>
      </w:r>
      <w:proofErr w:type="spellStart"/>
      <w:r w:rsidRPr="00205791">
        <w:rPr>
          <w:rFonts w:ascii="Arial" w:eastAsia="Tahoma" w:hAnsi="Arial" w:cs="Arial"/>
          <w:sz w:val="20"/>
          <w:szCs w:val="20"/>
          <w:lang w:eastAsia="es-CO"/>
        </w:rPr>
        <w:t>Gavy</w:t>
      </w:r>
      <w:proofErr w:type="spellEnd"/>
      <w:r w:rsidRPr="00205791">
        <w:rPr>
          <w:rFonts w:ascii="Arial" w:eastAsia="Tahoma" w:hAnsi="Arial" w:cs="Arial"/>
          <w:sz w:val="20"/>
          <w:szCs w:val="20"/>
          <w:lang w:eastAsia="es-CO"/>
        </w:rPr>
        <w:t xml:space="preserve"> Milena </w:t>
      </w:r>
      <w:proofErr w:type="spellStart"/>
      <w:r w:rsidRPr="00205791">
        <w:rPr>
          <w:rFonts w:ascii="Arial" w:eastAsia="Tahoma" w:hAnsi="Arial" w:cs="Arial"/>
          <w:sz w:val="20"/>
          <w:szCs w:val="20"/>
          <w:lang w:eastAsia="es-CO"/>
        </w:rPr>
        <w:t>Jaguandoy</w:t>
      </w:r>
      <w:proofErr w:type="spellEnd"/>
      <w:r w:rsidRPr="00205791">
        <w:rPr>
          <w:rFonts w:ascii="Arial" w:eastAsia="Tahoma" w:hAnsi="Arial" w:cs="Arial"/>
          <w:sz w:val="20"/>
          <w:szCs w:val="20"/>
          <w:lang w:eastAsia="es-CO"/>
        </w:rPr>
        <w:t xml:space="preserve"> Benavides</w:t>
      </w:r>
    </w:p>
    <w:p w14:paraId="3F20DE94" w14:textId="77777777" w:rsidR="00205791" w:rsidRPr="00205791" w:rsidRDefault="00205791" w:rsidP="00205791">
      <w:pPr>
        <w:spacing w:after="0" w:line="240" w:lineRule="auto"/>
        <w:jc w:val="both"/>
        <w:rPr>
          <w:rFonts w:ascii="Arial" w:eastAsia="Tahoma" w:hAnsi="Arial" w:cs="Arial"/>
          <w:sz w:val="20"/>
          <w:szCs w:val="20"/>
          <w:lang w:eastAsia="es-CO"/>
        </w:rPr>
      </w:pPr>
      <w:r w:rsidRPr="00205791">
        <w:rPr>
          <w:rFonts w:ascii="Arial" w:eastAsia="Tahoma" w:hAnsi="Arial" w:cs="Arial"/>
          <w:sz w:val="20"/>
          <w:szCs w:val="20"/>
          <w:lang w:eastAsia="es-CO"/>
        </w:rPr>
        <w:t>Accionado:</w:t>
      </w:r>
      <w:r w:rsidRPr="00205791">
        <w:rPr>
          <w:rFonts w:ascii="Arial" w:eastAsia="Tahoma" w:hAnsi="Arial" w:cs="Arial"/>
          <w:sz w:val="20"/>
          <w:szCs w:val="20"/>
          <w:lang w:eastAsia="es-CO"/>
        </w:rPr>
        <w:tab/>
      </w:r>
      <w:r w:rsidRPr="00205791">
        <w:rPr>
          <w:rFonts w:ascii="Arial" w:eastAsia="Tahoma" w:hAnsi="Arial" w:cs="Arial"/>
          <w:sz w:val="20"/>
          <w:szCs w:val="20"/>
          <w:lang w:eastAsia="es-CO"/>
        </w:rPr>
        <w:tab/>
        <w:t>ICETEX</w:t>
      </w:r>
    </w:p>
    <w:p w14:paraId="6B07A057" w14:textId="77777777" w:rsidR="00205791" w:rsidRPr="00205791" w:rsidRDefault="00205791" w:rsidP="00205791">
      <w:pPr>
        <w:spacing w:after="0" w:line="240" w:lineRule="auto"/>
        <w:jc w:val="both"/>
        <w:rPr>
          <w:rFonts w:ascii="Arial" w:eastAsia="Tahoma" w:hAnsi="Arial" w:cs="Arial"/>
          <w:sz w:val="20"/>
          <w:szCs w:val="20"/>
          <w:lang w:eastAsia="es-CO"/>
        </w:rPr>
      </w:pPr>
      <w:r w:rsidRPr="00205791">
        <w:rPr>
          <w:rFonts w:ascii="Arial" w:eastAsia="Tahoma" w:hAnsi="Arial" w:cs="Arial"/>
          <w:sz w:val="20"/>
          <w:szCs w:val="20"/>
          <w:lang w:eastAsia="es-CO"/>
        </w:rPr>
        <w:t>Juzgado de origen:</w:t>
      </w:r>
      <w:r w:rsidRPr="00205791">
        <w:rPr>
          <w:rFonts w:ascii="Arial" w:eastAsia="Tahoma" w:hAnsi="Arial" w:cs="Arial"/>
          <w:sz w:val="20"/>
          <w:szCs w:val="20"/>
          <w:lang w:eastAsia="es-CO"/>
        </w:rPr>
        <w:tab/>
        <w:t>Juzgado Quinto Laboral Del Circuito</w:t>
      </w:r>
    </w:p>
    <w:p w14:paraId="461E7BB5" w14:textId="65E78F56" w:rsidR="00353F44" w:rsidRDefault="00205791" w:rsidP="00205791">
      <w:pPr>
        <w:spacing w:after="0" w:line="240" w:lineRule="auto"/>
        <w:jc w:val="both"/>
        <w:rPr>
          <w:rFonts w:ascii="Arial" w:eastAsia="Tahoma" w:hAnsi="Arial" w:cs="Arial"/>
          <w:sz w:val="20"/>
          <w:szCs w:val="20"/>
          <w:lang w:eastAsia="es-CO"/>
        </w:rPr>
      </w:pPr>
      <w:r w:rsidRPr="00205791">
        <w:rPr>
          <w:rFonts w:ascii="Arial" w:eastAsia="Tahoma" w:hAnsi="Arial" w:cs="Arial"/>
          <w:sz w:val="20"/>
          <w:szCs w:val="20"/>
          <w:lang w:eastAsia="es-CO"/>
        </w:rPr>
        <w:t>Magistrada ponente:</w:t>
      </w:r>
      <w:r w:rsidRPr="00205791">
        <w:rPr>
          <w:rFonts w:ascii="Arial" w:eastAsia="Tahoma" w:hAnsi="Arial" w:cs="Arial"/>
          <w:sz w:val="20"/>
          <w:szCs w:val="20"/>
          <w:lang w:eastAsia="es-CO"/>
        </w:rPr>
        <w:tab/>
        <w:t>Ana Lucia Caicedo Calderón</w:t>
      </w:r>
    </w:p>
    <w:p w14:paraId="7F72C85B" w14:textId="77777777" w:rsidR="00205791" w:rsidRPr="00353F44" w:rsidRDefault="00205791" w:rsidP="00205791">
      <w:pPr>
        <w:spacing w:after="0" w:line="240" w:lineRule="auto"/>
        <w:jc w:val="both"/>
        <w:rPr>
          <w:rFonts w:ascii="Arial" w:eastAsia="Tahoma" w:hAnsi="Arial" w:cs="Arial"/>
          <w:color w:val="000000"/>
          <w:sz w:val="20"/>
          <w:szCs w:val="20"/>
          <w:lang w:val="es-ES" w:eastAsia="es-CO"/>
        </w:rPr>
      </w:pPr>
    </w:p>
    <w:bookmarkEnd w:id="0"/>
    <w:bookmarkEnd w:id="1"/>
    <w:p w14:paraId="1A7C98C9" w14:textId="304ECB6C" w:rsidR="00353F44" w:rsidRPr="00353F44" w:rsidRDefault="00E618B2" w:rsidP="00353F44">
      <w:pPr>
        <w:spacing w:after="0" w:line="240" w:lineRule="auto"/>
        <w:jc w:val="both"/>
        <w:rPr>
          <w:rFonts w:ascii="Arial" w:eastAsia="Times New Roman" w:hAnsi="Arial" w:cs="Arial"/>
          <w:b/>
          <w:bCs/>
          <w:iCs/>
          <w:sz w:val="20"/>
          <w:szCs w:val="20"/>
          <w:lang w:val="es-419" w:eastAsia="fr-FR"/>
        </w:rPr>
      </w:pPr>
      <w:r w:rsidRPr="00353F44">
        <w:rPr>
          <w:rFonts w:ascii="Arial" w:eastAsia="Times New Roman" w:hAnsi="Arial" w:cs="Arial"/>
          <w:b/>
          <w:bCs/>
          <w:iCs/>
          <w:sz w:val="20"/>
          <w:szCs w:val="20"/>
          <w:u w:val="single"/>
          <w:lang w:val="es-419" w:eastAsia="fr-FR"/>
        </w:rPr>
        <w:t>TEMAS:</w:t>
      </w:r>
      <w:r w:rsidRPr="00353F44">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DERECHO DE PETICIÓN </w:t>
      </w:r>
      <w:r w:rsidRPr="00353F44">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DEFINICIÓN Y REQUISITOS / RESPUESTA CLARA, DE FONDO, CONGRUENTE / CONDONACIÓN DE DEUDAS DEL ICETEX / HECHO SUPERADO.</w:t>
      </w:r>
    </w:p>
    <w:p w14:paraId="38FE1C2E" w14:textId="77777777" w:rsidR="00353F44" w:rsidRPr="00353F44" w:rsidRDefault="00353F44" w:rsidP="00353F44">
      <w:pPr>
        <w:spacing w:after="0" w:line="240" w:lineRule="auto"/>
        <w:jc w:val="both"/>
        <w:rPr>
          <w:rFonts w:ascii="Arial" w:eastAsia="Times New Roman" w:hAnsi="Arial" w:cs="Arial"/>
          <w:sz w:val="20"/>
          <w:szCs w:val="20"/>
          <w:lang w:val="es-419" w:eastAsia="es-ES"/>
        </w:rPr>
      </w:pPr>
    </w:p>
    <w:p w14:paraId="078BDD4B" w14:textId="699AE8E6" w:rsidR="00353F44" w:rsidRPr="00353F44" w:rsidRDefault="00345725" w:rsidP="00353F44">
      <w:pPr>
        <w:spacing w:after="0" w:line="240" w:lineRule="auto"/>
        <w:jc w:val="both"/>
        <w:rPr>
          <w:rFonts w:ascii="Arial" w:eastAsia="Times New Roman" w:hAnsi="Arial" w:cs="Arial"/>
          <w:sz w:val="20"/>
          <w:szCs w:val="20"/>
          <w:lang w:val="es-419" w:eastAsia="es-ES"/>
        </w:rPr>
      </w:pPr>
      <w:r w:rsidRPr="00345725">
        <w:rPr>
          <w:rFonts w:ascii="Arial" w:eastAsia="Times New Roman" w:hAnsi="Arial" w:cs="Arial"/>
          <w:sz w:val="20"/>
          <w:szCs w:val="20"/>
          <w:lang w:val="es-419" w:eastAsia="es-ES"/>
        </w:rPr>
        <w:t>En consonancia con el artículo 23 de la Constitución Política de 1991, toda persona tiene derecho a elevar peticiones respetuosas ante las autoridades por motivos de interés general o particular y a obtener una pronta resolución</w:t>
      </w:r>
      <w:r>
        <w:rPr>
          <w:rFonts w:ascii="Arial" w:eastAsia="Times New Roman" w:hAnsi="Arial" w:cs="Arial"/>
          <w:sz w:val="20"/>
          <w:szCs w:val="20"/>
          <w:lang w:val="es-419" w:eastAsia="es-ES"/>
        </w:rPr>
        <w:t>…</w:t>
      </w:r>
    </w:p>
    <w:p w14:paraId="1BB52BCA" w14:textId="77777777" w:rsidR="00353F44" w:rsidRPr="00353F44" w:rsidRDefault="00353F44" w:rsidP="00353F44">
      <w:pPr>
        <w:spacing w:after="0" w:line="240" w:lineRule="auto"/>
        <w:jc w:val="both"/>
        <w:rPr>
          <w:rFonts w:ascii="Arial" w:eastAsia="Times New Roman" w:hAnsi="Arial" w:cs="Arial"/>
          <w:sz w:val="20"/>
          <w:szCs w:val="20"/>
          <w:lang w:val="es-419" w:eastAsia="es-ES"/>
        </w:rPr>
      </w:pPr>
    </w:p>
    <w:p w14:paraId="105D97F0" w14:textId="5B57E6D4" w:rsidR="00353F44" w:rsidRPr="00353F44" w:rsidRDefault="00345725" w:rsidP="00353F4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45725">
        <w:rPr>
          <w:rFonts w:ascii="Arial" w:eastAsia="Times New Roman" w:hAnsi="Arial" w:cs="Arial"/>
          <w:sz w:val="20"/>
          <w:szCs w:val="20"/>
          <w:lang w:val="es-419" w:eastAsia="es-ES"/>
        </w:rPr>
        <w:t>ha sostenido la Corte en sentencia C-951 de 2014 que a este derecho se le adscriben tres posiciones, a saber: “(i) la posibilidad de formular la petición, (ii) la respuesta de fondo y (iii) la resolución dentro del término legal y la consecuente notificación de la respuesta al peticionario”</w:t>
      </w:r>
      <w:r>
        <w:rPr>
          <w:rFonts w:ascii="Arial" w:eastAsia="Times New Roman" w:hAnsi="Arial" w:cs="Arial"/>
          <w:sz w:val="20"/>
          <w:szCs w:val="20"/>
          <w:lang w:val="es-419" w:eastAsia="es-ES"/>
        </w:rPr>
        <w:t xml:space="preserve"> …</w:t>
      </w:r>
    </w:p>
    <w:p w14:paraId="719A8476" w14:textId="77777777" w:rsidR="00353F44" w:rsidRPr="00353F44" w:rsidRDefault="00353F44" w:rsidP="00353F44">
      <w:pPr>
        <w:spacing w:after="0" w:line="240" w:lineRule="auto"/>
        <w:jc w:val="both"/>
        <w:rPr>
          <w:rFonts w:ascii="Arial" w:eastAsia="Times New Roman" w:hAnsi="Arial" w:cs="Arial"/>
          <w:sz w:val="20"/>
          <w:szCs w:val="20"/>
          <w:lang w:val="es-419" w:eastAsia="es-ES"/>
        </w:rPr>
      </w:pPr>
    </w:p>
    <w:p w14:paraId="4FD89E80" w14:textId="10A63FCB" w:rsidR="00353F44" w:rsidRDefault="0070485A" w:rsidP="00353F4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70485A">
        <w:rPr>
          <w:rFonts w:ascii="Arial" w:eastAsia="Times New Roman" w:hAnsi="Arial" w:cs="Arial"/>
          <w:sz w:val="20"/>
          <w:szCs w:val="20"/>
          <w:lang w:val="es-419" w:eastAsia="es-ES"/>
        </w:rPr>
        <w:t>estas respuestas deben ser: a) claras, esto es inteligible y de fácil comprensión b) precisas, de manera que atienda directamente lo pedido c) congruentes, de suerte que abarque la materia objeto de la petición conforme a lo solicitado, y además, d) consecuentes, es decir que no basta con ofrecer una respuesta sino que debe darse cuenta del trámite que se ha surtido y de las razones por las cuales la petición resulta no procedente</w:t>
      </w:r>
      <w:r>
        <w:rPr>
          <w:rFonts w:ascii="Arial" w:eastAsia="Times New Roman" w:hAnsi="Arial" w:cs="Arial"/>
          <w:sz w:val="20"/>
          <w:szCs w:val="20"/>
          <w:lang w:val="es-419" w:eastAsia="es-ES"/>
        </w:rPr>
        <w:t>.</w:t>
      </w:r>
      <w:r w:rsidR="00725653">
        <w:rPr>
          <w:rFonts w:ascii="Arial" w:eastAsia="Times New Roman" w:hAnsi="Arial" w:cs="Arial"/>
          <w:sz w:val="20"/>
          <w:szCs w:val="20"/>
          <w:lang w:val="es-419" w:eastAsia="es-ES"/>
        </w:rPr>
        <w:t xml:space="preserve"> (…)</w:t>
      </w:r>
    </w:p>
    <w:p w14:paraId="54EA018C" w14:textId="304A378B" w:rsidR="00725653" w:rsidRDefault="00725653" w:rsidP="00353F44">
      <w:pPr>
        <w:spacing w:after="0" w:line="240" w:lineRule="auto"/>
        <w:jc w:val="both"/>
        <w:rPr>
          <w:rFonts w:ascii="Arial" w:eastAsia="Times New Roman" w:hAnsi="Arial" w:cs="Arial"/>
          <w:sz w:val="20"/>
          <w:szCs w:val="20"/>
          <w:lang w:val="es-419" w:eastAsia="es-ES"/>
        </w:rPr>
      </w:pPr>
    </w:p>
    <w:p w14:paraId="2A41A79D" w14:textId="5CD3F4D0" w:rsidR="00725653" w:rsidRDefault="00725653" w:rsidP="00353F44">
      <w:pPr>
        <w:spacing w:after="0" w:line="240" w:lineRule="auto"/>
        <w:jc w:val="both"/>
        <w:rPr>
          <w:rFonts w:ascii="Arial" w:eastAsia="Times New Roman" w:hAnsi="Arial" w:cs="Arial"/>
          <w:sz w:val="20"/>
          <w:szCs w:val="20"/>
          <w:lang w:val="es-419" w:eastAsia="es-ES"/>
        </w:rPr>
      </w:pPr>
      <w:r w:rsidRPr="00725653">
        <w:rPr>
          <w:rFonts w:ascii="Arial" w:eastAsia="Times New Roman" w:hAnsi="Arial" w:cs="Arial"/>
          <w:sz w:val="20"/>
          <w:szCs w:val="20"/>
          <w:lang w:val="es-419" w:eastAsia="es-ES"/>
        </w:rPr>
        <w:t>El Acuerdo No. 071 del 10 de diciembre de 2013, reglamenta</w:t>
      </w:r>
      <w:r>
        <w:rPr>
          <w:rFonts w:ascii="Arial" w:eastAsia="Times New Roman" w:hAnsi="Arial" w:cs="Arial"/>
          <w:sz w:val="20"/>
          <w:szCs w:val="20"/>
          <w:lang w:val="es-419" w:eastAsia="es-ES"/>
        </w:rPr>
        <w:t>…</w:t>
      </w:r>
      <w:r w:rsidRPr="00725653">
        <w:rPr>
          <w:rFonts w:ascii="Arial" w:eastAsia="Times New Roman" w:hAnsi="Arial" w:cs="Arial"/>
          <w:sz w:val="20"/>
          <w:szCs w:val="20"/>
          <w:lang w:val="es-419" w:eastAsia="es-ES"/>
        </w:rPr>
        <w:t xml:space="preserve"> la condonación de créditos</w:t>
      </w:r>
      <w:r>
        <w:rPr>
          <w:rFonts w:ascii="Arial" w:eastAsia="Times New Roman" w:hAnsi="Arial" w:cs="Arial"/>
          <w:sz w:val="20"/>
          <w:szCs w:val="20"/>
          <w:lang w:val="es-419" w:eastAsia="es-ES"/>
        </w:rPr>
        <w:t>…</w:t>
      </w:r>
    </w:p>
    <w:p w14:paraId="0B80FAB9" w14:textId="6E1F54DC" w:rsidR="0070485A" w:rsidRDefault="0070485A" w:rsidP="00353F44">
      <w:pPr>
        <w:spacing w:after="0" w:line="240" w:lineRule="auto"/>
        <w:jc w:val="both"/>
        <w:rPr>
          <w:rFonts w:ascii="Arial" w:eastAsia="Times New Roman" w:hAnsi="Arial" w:cs="Arial"/>
          <w:sz w:val="20"/>
          <w:szCs w:val="20"/>
          <w:lang w:val="es-419" w:eastAsia="es-ES"/>
        </w:rPr>
      </w:pPr>
    </w:p>
    <w:p w14:paraId="43076AF7" w14:textId="039326B5" w:rsidR="0070485A" w:rsidRDefault="00725653" w:rsidP="00353F44">
      <w:pPr>
        <w:spacing w:after="0" w:line="240" w:lineRule="auto"/>
        <w:jc w:val="both"/>
        <w:rPr>
          <w:rFonts w:ascii="Arial" w:eastAsia="Times New Roman" w:hAnsi="Arial" w:cs="Arial"/>
          <w:sz w:val="20"/>
          <w:szCs w:val="20"/>
          <w:lang w:val="es-419" w:eastAsia="es-ES"/>
        </w:rPr>
      </w:pPr>
      <w:r w:rsidRPr="00725653">
        <w:rPr>
          <w:rFonts w:ascii="Arial" w:eastAsia="Times New Roman" w:hAnsi="Arial" w:cs="Arial"/>
          <w:sz w:val="20"/>
          <w:szCs w:val="20"/>
          <w:lang w:val="es-419" w:eastAsia="es-ES"/>
        </w:rPr>
        <w:t>En razón que la acción constitucional de tutela es un mecanismo que busca la protección y garantía de los derechos fundamentales, deja de ser necesaria en el momento que la causa que motiva dicha acción es satisfecha, por lo que no queda más que concluir que ha desaparecido el objeto de la presente acción constitucional y así debe declararse</w:t>
      </w:r>
      <w:r>
        <w:rPr>
          <w:rFonts w:ascii="Arial" w:eastAsia="Times New Roman" w:hAnsi="Arial" w:cs="Arial"/>
          <w:sz w:val="20"/>
          <w:szCs w:val="20"/>
          <w:lang w:val="es-419" w:eastAsia="es-ES"/>
        </w:rPr>
        <w:t>…</w:t>
      </w:r>
    </w:p>
    <w:p w14:paraId="1441A8C8" w14:textId="77777777" w:rsidR="0070485A" w:rsidRPr="00353F44" w:rsidRDefault="0070485A" w:rsidP="00353F44">
      <w:pPr>
        <w:spacing w:after="0" w:line="240" w:lineRule="auto"/>
        <w:jc w:val="both"/>
        <w:rPr>
          <w:rFonts w:ascii="Arial" w:eastAsia="Times New Roman" w:hAnsi="Arial" w:cs="Arial"/>
          <w:sz w:val="20"/>
          <w:szCs w:val="20"/>
          <w:lang w:val="es-419" w:eastAsia="es-ES"/>
        </w:rPr>
      </w:pPr>
    </w:p>
    <w:p w14:paraId="44456340" w14:textId="77777777" w:rsidR="00353F44" w:rsidRPr="00353F44" w:rsidRDefault="00353F44" w:rsidP="00353F44">
      <w:pPr>
        <w:spacing w:after="0" w:line="240" w:lineRule="auto"/>
        <w:jc w:val="both"/>
        <w:rPr>
          <w:rFonts w:ascii="Arial" w:eastAsia="Times New Roman" w:hAnsi="Arial" w:cs="Arial"/>
          <w:sz w:val="20"/>
          <w:szCs w:val="20"/>
          <w:lang w:val="es-419" w:eastAsia="es-ES"/>
        </w:rPr>
      </w:pPr>
    </w:p>
    <w:p w14:paraId="34FD646B" w14:textId="77777777" w:rsidR="00353F44" w:rsidRPr="00353F44" w:rsidRDefault="00353F44" w:rsidP="00353F44">
      <w:pPr>
        <w:spacing w:after="0" w:line="240" w:lineRule="auto"/>
        <w:jc w:val="both"/>
        <w:rPr>
          <w:rFonts w:ascii="Arial" w:eastAsia="Times New Roman" w:hAnsi="Arial" w:cs="Arial"/>
          <w:sz w:val="20"/>
          <w:szCs w:val="20"/>
          <w:lang w:val="es-419" w:eastAsia="es-ES"/>
        </w:rPr>
      </w:pPr>
    </w:p>
    <w:bookmarkEnd w:id="2"/>
    <w:bookmarkEnd w:id="3"/>
    <w:p w14:paraId="51A68AF0" w14:textId="77777777" w:rsidR="00F26D9C" w:rsidRPr="00205791" w:rsidRDefault="00F26D9C" w:rsidP="00205791">
      <w:pPr>
        <w:spacing w:after="0" w:line="276" w:lineRule="auto"/>
        <w:ind w:firstLine="709"/>
        <w:jc w:val="center"/>
        <w:rPr>
          <w:rFonts w:ascii="Tahoma" w:hAnsi="Tahoma" w:cs="Tahoma"/>
          <w:b/>
          <w:bCs/>
          <w:sz w:val="24"/>
          <w:szCs w:val="24"/>
          <w:lang w:val="es-419"/>
        </w:rPr>
      </w:pPr>
      <w:r w:rsidRPr="00205791">
        <w:rPr>
          <w:rFonts w:ascii="Tahoma" w:hAnsi="Tahoma" w:cs="Tahoma"/>
          <w:b/>
          <w:bCs/>
          <w:sz w:val="24"/>
          <w:szCs w:val="24"/>
          <w:lang w:val="es-419"/>
        </w:rPr>
        <w:t>TRIBUNAL SUPERIOR DEL DISTRITO JUDICIAL DE PEREIRA</w:t>
      </w:r>
    </w:p>
    <w:p w14:paraId="7D2CEBE8" w14:textId="6112FA46" w:rsidR="00F26D9C" w:rsidRPr="00205791" w:rsidRDefault="00F26D9C" w:rsidP="00205791">
      <w:pPr>
        <w:spacing w:after="0" w:line="276" w:lineRule="auto"/>
        <w:ind w:firstLine="709"/>
        <w:jc w:val="center"/>
        <w:rPr>
          <w:rFonts w:ascii="Tahoma" w:hAnsi="Tahoma" w:cs="Tahoma"/>
          <w:b/>
          <w:bCs/>
          <w:sz w:val="24"/>
          <w:szCs w:val="24"/>
          <w:lang w:val="es-419"/>
        </w:rPr>
      </w:pPr>
      <w:r w:rsidRPr="00205791">
        <w:rPr>
          <w:rFonts w:ascii="Tahoma" w:hAnsi="Tahoma" w:cs="Tahoma"/>
          <w:b/>
          <w:bCs/>
          <w:sz w:val="24"/>
          <w:szCs w:val="24"/>
          <w:lang w:val="es-419"/>
        </w:rPr>
        <w:t xml:space="preserve">SALA </w:t>
      </w:r>
      <w:r w:rsidR="00DB4197" w:rsidRPr="00205791">
        <w:rPr>
          <w:rFonts w:ascii="Tahoma" w:hAnsi="Tahoma" w:cs="Tahoma"/>
          <w:b/>
          <w:bCs/>
          <w:sz w:val="24"/>
          <w:szCs w:val="24"/>
          <w:lang w:val="es-419"/>
        </w:rPr>
        <w:t xml:space="preserve">PRIMERA </w:t>
      </w:r>
      <w:r w:rsidRPr="00205791">
        <w:rPr>
          <w:rFonts w:ascii="Tahoma" w:hAnsi="Tahoma" w:cs="Tahoma"/>
          <w:b/>
          <w:bCs/>
          <w:sz w:val="24"/>
          <w:szCs w:val="24"/>
          <w:lang w:val="es-419"/>
        </w:rPr>
        <w:t xml:space="preserve">DE DECISIÓN LABORAL </w:t>
      </w:r>
    </w:p>
    <w:p w14:paraId="3F631180" w14:textId="4CBC0D8E" w:rsidR="00F26D9C" w:rsidRPr="00205791" w:rsidRDefault="00F26D9C" w:rsidP="00205791">
      <w:pPr>
        <w:spacing w:after="0" w:line="276" w:lineRule="auto"/>
        <w:ind w:firstLine="709"/>
        <w:jc w:val="center"/>
        <w:rPr>
          <w:rFonts w:ascii="Tahoma" w:hAnsi="Tahoma" w:cs="Tahoma"/>
          <w:b/>
          <w:bCs/>
          <w:sz w:val="24"/>
          <w:szCs w:val="24"/>
          <w:lang w:val="es-419"/>
        </w:rPr>
      </w:pPr>
    </w:p>
    <w:p w14:paraId="56A33CD5" w14:textId="77777777" w:rsidR="00F26D9C" w:rsidRPr="00205791" w:rsidRDefault="00F26D9C" w:rsidP="00205791">
      <w:pPr>
        <w:spacing w:after="0" w:line="276" w:lineRule="auto"/>
        <w:ind w:firstLine="709"/>
        <w:jc w:val="center"/>
        <w:rPr>
          <w:rFonts w:ascii="Tahoma" w:hAnsi="Tahoma" w:cs="Tahoma"/>
          <w:b/>
          <w:bCs/>
          <w:sz w:val="24"/>
          <w:szCs w:val="24"/>
          <w:lang w:val="es-419"/>
        </w:rPr>
      </w:pPr>
      <w:r w:rsidRPr="00205791">
        <w:rPr>
          <w:rFonts w:ascii="Tahoma" w:hAnsi="Tahoma" w:cs="Tahoma"/>
          <w:sz w:val="24"/>
          <w:szCs w:val="24"/>
          <w:lang w:val="es-419"/>
        </w:rPr>
        <w:t>Magistrada Ponente:</w:t>
      </w:r>
      <w:r w:rsidRPr="00205791">
        <w:rPr>
          <w:rFonts w:ascii="Tahoma" w:hAnsi="Tahoma" w:cs="Tahoma"/>
          <w:b/>
          <w:bCs/>
          <w:sz w:val="24"/>
          <w:szCs w:val="24"/>
          <w:lang w:val="es-419"/>
        </w:rPr>
        <w:t xml:space="preserve"> Ana Lucia Caicedo Calderón</w:t>
      </w:r>
    </w:p>
    <w:p w14:paraId="4F618F58" w14:textId="6B5EF01A" w:rsidR="00F26D9C" w:rsidRPr="00205791" w:rsidRDefault="00F26D9C" w:rsidP="00205791">
      <w:pPr>
        <w:spacing w:after="0" w:line="276" w:lineRule="auto"/>
        <w:ind w:firstLine="709"/>
        <w:jc w:val="center"/>
        <w:rPr>
          <w:rFonts w:ascii="Tahoma" w:hAnsi="Tahoma" w:cs="Tahoma"/>
          <w:sz w:val="24"/>
          <w:szCs w:val="24"/>
          <w:lang w:val="es-419"/>
        </w:rPr>
      </w:pPr>
      <w:r w:rsidRPr="00205791">
        <w:rPr>
          <w:rFonts w:ascii="Tahoma" w:hAnsi="Tahoma" w:cs="Tahoma"/>
          <w:sz w:val="24"/>
          <w:szCs w:val="24"/>
          <w:lang w:val="es-419"/>
        </w:rPr>
        <w:t>Pereira,</w:t>
      </w:r>
      <w:r w:rsidR="00412204" w:rsidRPr="00205791">
        <w:rPr>
          <w:rFonts w:ascii="Tahoma" w:hAnsi="Tahoma" w:cs="Tahoma"/>
          <w:sz w:val="24"/>
          <w:szCs w:val="24"/>
          <w:lang w:val="es-419"/>
        </w:rPr>
        <w:t xml:space="preserve"> </w:t>
      </w:r>
      <w:r w:rsidR="004F431A" w:rsidRPr="00205791">
        <w:rPr>
          <w:rFonts w:ascii="Tahoma" w:hAnsi="Tahoma" w:cs="Tahoma"/>
          <w:sz w:val="24"/>
          <w:szCs w:val="24"/>
          <w:lang w:val="es-419"/>
        </w:rPr>
        <w:t xml:space="preserve">primero </w:t>
      </w:r>
      <w:r w:rsidRPr="00205791">
        <w:rPr>
          <w:rFonts w:ascii="Tahoma" w:hAnsi="Tahoma" w:cs="Tahoma"/>
          <w:sz w:val="24"/>
          <w:szCs w:val="24"/>
          <w:lang w:val="es-419"/>
        </w:rPr>
        <w:t>(</w:t>
      </w:r>
      <w:r w:rsidR="004F431A" w:rsidRPr="00205791">
        <w:rPr>
          <w:rFonts w:ascii="Tahoma" w:hAnsi="Tahoma" w:cs="Tahoma"/>
          <w:sz w:val="24"/>
          <w:szCs w:val="24"/>
          <w:lang w:val="es-419"/>
        </w:rPr>
        <w:t>1°</w:t>
      </w:r>
      <w:r w:rsidRPr="00205791">
        <w:rPr>
          <w:rFonts w:ascii="Tahoma" w:hAnsi="Tahoma" w:cs="Tahoma"/>
          <w:sz w:val="24"/>
          <w:szCs w:val="24"/>
          <w:lang w:val="es-419"/>
        </w:rPr>
        <w:t xml:space="preserve">) de </w:t>
      </w:r>
      <w:r w:rsidR="0040580F" w:rsidRPr="00205791">
        <w:rPr>
          <w:rFonts w:ascii="Tahoma" w:hAnsi="Tahoma" w:cs="Tahoma"/>
          <w:sz w:val="24"/>
          <w:szCs w:val="24"/>
          <w:lang w:val="es-419"/>
        </w:rPr>
        <w:t>ju</w:t>
      </w:r>
      <w:r w:rsidR="004F431A" w:rsidRPr="00205791">
        <w:rPr>
          <w:rFonts w:ascii="Tahoma" w:hAnsi="Tahoma" w:cs="Tahoma"/>
          <w:sz w:val="24"/>
          <w:szCs w:val="24"/>
          <w:lang w:val="es-419"/>
        </w:rPr>
        <w:t>l</w:t>
      </w:r>
      <w:r w:rsidR="0040580F" w:rsidRPr="00205791">
        <w:rPr>
          <w:rFonts w:ascii="Tahoma" w:hAnsi="Tahoma" w:cs="Tahoma"/>
          <w:sz w:val="24"/>
          <w:szCs w:val="24"/>
          <w:lang w:val="es-419"/>
        </w:rPr>
        <w:t>io</w:t>
      </w:r>
      <w:r w:rsidR="00874ABA" w:rsidRPr="00205791">
        <w:rPr>
          <w:rFonts w:ascii="Tahoma" w:hAnsi="Tahoma" w:cs="Tahoma"/>
          <w:sz w:val="24"/>
          <w:szCs w:val="24"/>
          <w:lang w:val="es-419"/>
        </w:rPr>
        <w:t xml:space="preserve"> </w:t>
      </w:r>
      <w:r w:rsidRPr="00205791">
        <w:rPr>
          <w:rFonts w:ascii="Tahoma" w:hAnsi="Tahoma" w:cs="Tahoma"/>
          <w:sz w:val="24"/>
          <w:szCs w:val="24"/>
          <w:lang w:val="es-419"/>
        </w:rPr>
        <w:t xml:space="preserve">de dos mil </w:t>
      </w:r>
      <w:r w:rsidR="00BF2F22" w:rsidRPr="00205791">
        <w:rPr>
          <w:rFonts w:ascii="Tahoma" w:hAnsi="Tahoma" w:cs="Tahoma"/>
          <w:sz w:val="24"/>
          <w:szCs w:val="24"/>
          <w:lang w:val="es-419"/>
        </w:rPr>
        <w:t>veintidós</w:t>
      </w:r>
      <w:r w:rsidRPr="00205791">
        <w:rPr>
          <w:rFonts w:ascii="Tahoma" w:hAnsi="Tahoma" w:cs="Tahoma"/>
          <w:sz w:val="24"/>
          <w:szCs w:val="24"/>
          <w:lang w:val="es-419"/>
        </w:rPr>
        <w:t xml:space="preserve"> (202</w:t>
      </w:r>
      <w:r w:rsidR="00412204" w:rsidRPr="00205791">
        <w:rPr>
          <w:rFonts w:ascii="Tahoma" w:hAnsi="Tahoma" w:cs="Tahoma"/>
          <w:sz w:val="24"/>
          <w:szCs w:val="24"/>
          <w:lang w:val="es-419"/>
        </w:rPr>
        <w:t>2</w:t>
      </w:r>
      <w:r w:rsidRPr="00205791">
        <w:rPr>
          <w:rFonts w:ascii="Tahoma" w:hAnsi="Tahoma" w:cs="Tahoma"/>
          <w:sz w:val="24"/>
          <w:szCs w:val="24"/>
          <w:lang w:val="es-419"/>
        </w:rPr>
        <w:t>)</w:t>
      </w:r>
    </w:p>
    <w:p w14:paraId="42C6283F" w14:textId="77777777" w:rsidR="00424ABC" w:rsidRPr="00205791" w:rsidRDefault="00424ABC" w:rsidP="00205791">
      <w:pPr>
        <w:spacing w:after="0" w:line="276" w:lineRule="auto"/>
        <w:ind w:firstLine="709"/>
        <w:rPr>
          <w:rFonts w:ascii="Tahoma" w:hAnsi="Tahoma" w:cs="Tahoma"/>
          <w:sz w:val="24"/>
          <w:szCs w:val="24"/>
          <w:lang w:val="es-419"/>
        </w:rPr>
      </w:pPr>
    </w:p>
    <w:p w14:paraId="6CC5063F" w14:textId="77777777" w:rsidR="00F26D9C" w:rsidRPr="00205791" w:rsidRDefault="00F26D9C" w:rsidP="00205791">
      <w:pPr>
        <w:spacing w:after="0" w:line="276" w:lineRule="auto"/>
        <w:ind w:firstLine="709"/>
        <w:jc w:val="center"/>
        <w:rPr>
          <w:rFonts w:ascii="Tahoma" w:hAnsi="Tahoma" w:cs="Tahoma"/>
          <w:sz w:val="24"/>
          <w:szCs w:val="24"/>
          <w:lang w:val="es-419"/>
        </w:rPr>
      </w:pPr>
    </w:p>
    <w:p w14:paraId="5D8D9293" w14:textId="258236CC" w:rsidR="00F26D9C" w:rsidRPr="00205791" w:rsidRDefault="00F26D9C" w:rsidP="00205791">
      <w:pPr>
        <w:spacing w:after="0" w:line="276" w:lineRule="auto"/>
        <w:ind w:firstLine="709"/>
        <w:jc w:val="both"/>
        <w:rPr>
          <w:rFonts w:ascii="Tahoma" w:hAnsi="Tahoma" w:cs="Tahoma"/>
          <w:sz w:val="24"/>
          <w:szCs w:val="24"/>
          <w:lang w:val="es-419"/>
        </w:rPr>
      </w:pPr>
      <w:r w:rsidRPr="00205791">
        <w:rPr>
          <w:rFonts w:ascii="Tahoma" w:hAnsi="Tahoma" w:cs="Tahoma"/>
          <w:sz w:val="24"/>
          <w:szCs w:val="24"/>
          <w:lang w:val="es-419"/>
        </w:rPr>
        <w:t>Procede la judicatura a resolver la impugnación propuesta contra la sentencia proferida el día</w:t>
      </w:r>
      <w:r w:rsidRPr="00205791">
        <w:rPr>
          <w:rFonts w:ascii="Tahoma" w:hAnsi="Tahoma" w:cs="Tahoma"/>
          <w:sz w:val="24"/>
          <w:szCs w:val="24"/>
        </w:rPr>
        <w:t xml:space="preserve"> </w:t>
      </w:r>
      <w:r w:rsidR="00D17AF9" w:rsidRPr="00205791">
        <w:rPr>
          <w:rFonts w:ascii="Tahoma" w:hAnsi="Tahoma" w:cs="Tahoma"/>
          <w:sz w:val="24"/>
          <w:szCs w:val="24"/>
          <w:lang w:val="es-419"/>
        </w:rPr>
        <w:t>26</w:t>
      </w:r>
      <w:r w:rsidRPr="00205791">
        <w:rPr>
          <w:rFonts w:ascii="Tahoma" w:hAnsi="Tahoma" w:cs="Tahoma"/>
          <w:sz w:val="24"/>
          <w:szCs w:val="24"/>
          <w:lang w:val="es-419"/>
        </w:rPr>
        <w:t xml:space="preserve"> </w:t>
      </w:r>
      <w:r w:rsidR="00E8656F" w:rsidRPr="00205791">
        <w:rPr>
          <w:rFonts w:ascii="Tahoma" w:hAnsi="Tahoma" w:cs="Tahoma"/>
          <w:sz w:val="24"/>
          <w:szCs w:val="24"/>
          <w:lang w:val="es-419"/>
        </w:rPr>
        <w:t xml:space="preserve">de </w:t>
      </w:r>
      <w:r w:rsidR="00D17AF9" w:rsidRPr="00205791">
        <w:rPr>
          <w:rFonts w:ascii="Tahoma" w:hAnsi="Tahoma" w:cs="Tahoma"/>
          <w:sz w:val="24"/>
          <w:szCs w:val="24"/>
          <w:lang w:val="es-419"/>
        </w:rPr>
        <w:t>mayo</w:t>
      </w:r>
      <w:r w:rsidRPr="00205791">
        <w:rPr>
          <w:rFonts w:ascii="Tahoma" w:hAnsi="Tahoma" w:cs="Tahoma"/>
          <w:sz w:val="24"/>
          <w:szCs w:val="24"/>
          <w:lang w:val="es-419"/>
        </w:rPr>
        <w:t xml:space="preserve"> de dos mil </w:t>
      </w:r>
      <w:r w:rsidR="00412204" w:rsidRPr="00205791">
        <w:rPr>
          <w:rFonts w:ascii="Tahoma" w:hAnsi="Tahoma" w:cs="Tahoma"/>
          <w:sz w:val="24"/>
          <w:szCs w:val="24"/>
          <w:lang w:val="es-419"/>
        </w:rPr>
        <w:t>veintidós</w:t>
      </w:r>
      <w:r w:rsidRPr="00205791">
        <w:rPr>
          <w:rFonts w:ascii="Tahoma" w:hAnsi="Tahoma" w:cs="Tahoma"/>
          <w:sz w:val="24"/>
          <w:szCs w:val="24"/>
          <w:lang w:val="es-419"/>
        </w:rPr>
        <w:t xml:space="preserve"> (202</w:t>
      </w:r>
      <w:r w:rsidR="00D17AF9" w:rsidRPr="00205791">
        <w:rPr>
          <w:rFonts w:ascii="Tahoma" w:hAnsi="Tahoma" w:cs="Tahoma"/>
          <w:sz w:val="24"/>
          <w:szCs w:val="24"/>
          <w:lang w:val="es-419"/>
        </w:rPr>
        <w:t>2</w:t>
      </w:r>
      <w:r w:rsidRPr="00205791">
        <w:rPr>
          <w:rFonts w:ascii="Tahoma" w:hAnsi="Tahoma" w:cs="Tahoma"/>
          <w:sz w:val="24"/>
          <w:szCs w:val="24"/>
          <w:lang w:val="es-419"/>
        </w:rPr>
        <w:t xml:space="preserve">), por el Juzgado </w:t>
      </w:r>
      <w:r w:rsidR="001D3F8B" w:rsidRPr="00205791">
        <w:rPr>
          <w:rFonts w:ascii="Tahoma" w:hAnsi="Tahoma" w:cs="Tahoma"/>
          <w:sz w:val="24"/>
          <w:szCs w:val="24"/>
          <w:lang w:val="es-419"/>
        </w:rPr>
        <w:t>Quinto</w:t>
      </w:r>
      <w:r w:rsidR="00E8656F" w:rsidRPr="00205791">
        <w:rPr>
          <w:rFonts w:ascii="Tahoma" w:hAnsi="Tahoma" w:cs="Tahoma"/>
          <w:sz w:val="24"/>
          <w:szCs w:val="24"/>
          <w:lang w:val="es-419"/>
        </w:rPr>
        <w:t xml:space="preserve"> Laboral del Circuito</w:t>
      </w:r>
      <w:r w:rsidRPr="00205791">
        <w:rPr>
          <w:rFonts w:ascii="Tahoma" w:hAnsi="Tahoma" w:cs="Tahoma"/>
          <w:sz w:val="24"/>
          <w:szCs w:val="24"/>
          <w:lang w:val="es-419"/>
        </w:rPr>
        <w:t xml:space="preserve">, dentro de la </w:t>
      </w:r>
      <w:r w:rsidRPr="00AD24E0">
        <w:rPr>
          <w:rFonts w:ascii="Tahoma" w:hAnsi="Tahoma" w:cs="Tahoma"/>
          <w:b/>
          <w:sz w:val="24"/>
          <w:szCs w:val="24"/>
          <w:lang w:val="es-419"/>
        </w:rPr>
        <w:t>acción de tutela</w:t>
      </w:r>
      <w:r w:rsidRPr="00205791">
        <w:rPr>
          <w:rFonts w:ascii="Tahoma" w:hAnsi="Tahoma" w:cs="Tahoma"/>
          <w:sz w:val="24"/>
          <w:szCs w:val="24"/>
          <w:lang w:val="es-419"/>
        </w:rPr>
        <w:t xml:space="preserve"> impetrada por</w:t>
      </w:r>
      <w:r w:rsidR="00C008A9" w:rsidRPr="00205791">
        <w:rPr>
          <w:rFonts w:ascii="Tahoma" w:hAnsi="Tahoma" w:cs="Tahoma"/>
          <w:b/>
          <w:sz w:val="24"/>
          <w:szCs w:val="24"/>
          <w:lang w:val="es-419"/>
        </w:rPr>
        <w:t xml:space="preserve"> </w:t>
      </w:r>
      <w:proofErr w:type="spellStart"/>
      <w:r w:rsidR="00AD24E0" w:rsidRPr="00205791">
        <w:rPr>
          <w:rFonts w:ascii="Tahoma" w:hAnsi="Tahoma" w:cs="Tahoma"/>
          <w:b/>
          <w:sz w:val="24"/>
          <w:szCs w:val="24"/>
          <w:lang w:val="es-419"/>
        </w:rPr>
        <w:t>Gavy</w:t>
      </w:r>
      <w:proofErr w:type="spellEnd"/>
      <w:r w:rsidR="00AD24E0" w:rsidRPr="00205791">
        <w:rPr>
          <w:rFonts w:ascii="Tahoma" w:hAnsi="Tahoma" w:cs="Tahoma"/>
          <w:b/>
          <w:sz w:val="24"/>
          <w:szCs w:val="24"/>
          <w:lang w:val="es-419"/>
        </w:rPr>
        <w:t xml:space="preserve"> Milena </w:t>
      </w:r>
      <w:proofErr w:type="spellStart"/>
      <w:r w:rsidR="00AD24E0" w:rsidRPr="00205791">
        <w:rPr>
          <w:rFonts w:ascii="Tahoma" w:hAnsi="Tahoma" w:cs="Tahoma"/>
          <w:b/>
          <w:sz w:val="24"/>
          <w:szCs w:val="24"/>
          <w:lang w:val="es-419"/>
        </w:rPr>
        <w:t>Jaguandoy</w:t>
      </w:r>
      <w:proofErr w:type="spellEnd"/>
      <w:r w:rsidR="00AD24E0" w:rsidRPr="00205791">
        <w:rPr>
          <w:rFonts w:ascii="Tahoma" w:hAnsi="Tahoma" w:cs="Tahoma"/>
          <w:b/>
          <w:sz w:val="24"/>
          <w:szCs w:val="24"/>
          <w:lang w:val="es-419"/>
        </w:rPr>
        <w:t xml:space="preserve"> Benavides</w:t>
      </w:r>
      <w:r w:rsidR="006F313B" w:rsidRPr="00205791">
        <w:rPr>
          <w:rFonts w:ascii="Tahoma" w:hAnsi="Tahoma" w:cs="Tahoma"/>
          <w:sz w:val="24"/>
          <w:szCs w:val="24"/>
          <w:lang w:val="es-419"/>
        </w:rPr>
        <w:t xml:space="preserve">, </w:t>
      </w:r>
      <w:r w:rsidRPr="00205791">
        <w:rPr>
          <w:rFonts w:ascii="Tahoma" w:hAnsi="Tahoma" w:cs="Tahoma"/>
          <w:sz w:val="24"/>
          <w:szCs w:val="24"/>
          <w:lang w:val="es-419"/>
        </w:rPr>
        <w:t>en contra de</w:t>
      </w:r>
      <w:r w:rsidR="00D17AF9" w:rsidRPr="00205791">
        <w:rPr>
          <w:rFonts w:ascii="Tahoma" w:hAnsi="Tahoma" w:cs="Tahoma"/>
          <w:sz w:val="24"/>
          <w:szCs w:val="24"/>
          <w:lang w:val="es-419"/>
        </w:rPr>
        <w:t xml:space="preserve">l </w:t>
      </w:r>
      <w:r w:rsidR="00AD24E0" w:rsidRPr="00205791">
        <w:rPr>
          <w:rFonts w:ascii="Tahoma" w:hAnsi="Tahoma" w:cs="Tahoma"/>
          <w:b/>
          <w:bCs/>
          <w:sz w:val="24"/>
          <w:szCs w:val="24"/>
          <w:lang w:val="es-419"/>
        </w:rPr>
        <w:t xml:space="preserve">Instituto Colombiano de Crédito y Estudios Técnicos en el Exterior </w:t>
      </w:r>
      <w:r w:rsidR="00D17AF9" w:rsidRPr="00205791">
        <w:rPr>
          <w:rFonts w:ascii="Tahoma" w:hAnsi="Tahoma" w:cs="Tahoma"/>
          <w:b/>
          <w:bCs/>
          <w:sz w:val="24"/>
          <w:szCs w:val="24"/>
          <w:lang w:val="es-419"/>
        </w:rPr>
        <w:t>“</w:t>
      </w:r>
      <w:r w:rsidR="00AD24E0" w:rsidRPr="00205791">
        <w:rPr>
          <w:rFonts w:ascii="Tahoma" w:hAnsi="Tahoma" w:cs="Tahoma"/>
          <w:b/>
          <w:bCs/>
          <w:sz w:val="24"/>
          <w:szCs w:val="24"/>
          <w:lang w:val="es-419"/>
        </w:rPr>
        <w:t>Mariano Ospina Pérez</w:t>
      </w:r>
      <w:r w:rsidR="00D17AF9" w:rsidRPr="00205791">
        <w:rPr>
          <w:rFonts w:ascii="Tahoma" w:hAnsi="Tahoma" w:cs="Tahoma"/>
          <w:b/>
          <w:bCs/>
          <w:sz w:val="24"/>
          <w:szCs w:val="24"/>
          <w:lang w:val="es-419"/>
        </w:rPr>
        <w:t xml:space="preserve">” </w:t>
      </w:r>
      <w:r w:rsidR="004D53BF" w:rsidRPr="00205791">
        <w:rPr>
          <w:rFonts w:ascii="Tahoma" w:hAnsi="Tahoma" w:cs="Tahoma"/>
          <w:b/>
          <w:bCs/>
          <w:sz w:val="24"/>
          <w:szCs w:val="24"/>
          <w:lang w:val="es-419"/>
        </w:rPr>
        <w:t>–</w:t>
      </w:r>
      <w:r w:rsidR="00C008A9" w:rsidRPr="00205791">
        <w:rPr>
          <w:rFonts w:ascii="Tahoma" w:hAnsi="Tahoma" w:cs="Tahoma"/>
          <w:sz w:val="24"/>
          <w:szCs w:val="24"/>
          <w:lang w:val="es-419"/>
        </w:rPr>
        <w:t xml:space="preserve"> </w:t>
      </w:r>
      <w:r w:rsidR="00D17AF9" w:rsidRPr="00205791">
        <w:rPr>
          <w:rFonts w:ascii="Tahoma" w:hAnsi="Tahoma" w:cs="Tahoma"/>
          <w:b/>
          <w:bCs/>
          <w:sz w:val="24"/>
          <w:szCs w:val="24"/>
          <w:lang w:val="es-419"/>
        </w:rPr>
        <w:t>ICETEX</w:t>
      </w:r>
      <w:r w:rsidR="004D53BF" w:rsidRPr="00205791">
        <w:rPr>
          <w:rFonts w:ascii="Tahoma" w:hAnsi="Tahoma" w:cs="Tahoma"/>
          <w:sz w:val="24"/>
          <w:szCs w:val="24"/>
          <w:lang w:val="es-419"/>
        </w:rPr>
        <w:t>. P</w:t>
      </w:r>
      <w:r w:rsidRPr="00205791">
        <w:rPr>
          <w:rFonts w:ascii="Tahoma" w:hAnsi="Tahoma" w:cs="Tahoma"/>
          <w:sz w:val="24"/>
          <w:szCs w:val="24"/>
          <w:lang w:val="es-419"/>
        </w:rPr>
        <w:t>ara ello se t</w:t>
      </w:r>
      <w:r w:rsidR="001D3F8B" w:rsidRPr="00205791">
        <w:rPr>
          <w:rFonts w:ascii="Tahoma" w:hAnsi="Tahoma" w:cs="Tahoma"/>
          <w:sz w:val="24"/>
          <w:szCs w:val="24"/>
          <w:lang w:val="es-419"/>
        </w:rPr>
        <w:t>endrá</w:t>
      </w:r>
      <w:r w:rsidRPr="00205791">
        <w:rPr>
          <w:rFonts w:ascii="Tahoma" w:hAnsi="Tahoma" w:cs="Tahoma"/>
          <w:sz w:val="24"/>
          <w:szCs w:val="24"/>
          <w:lang w:val="es-419"/>
        </w:rPr>
        <w:t xml:space="preserve"> en cuenta lo siguiente:</w:t>
      </w:r>
    </w:p>
    <w:p w14:paraId="1B3CFCA1" w14:textId="77777777" w:rsidR="00F26D9C" w:rsidRPr="00205791" w:rsidRDefault="00F26D9C" w:rsidP="00205791">
      <w:pPr>
        <w:spacing w:after="0" w:line="276" w:lineRule="auto"/>
        <w:ind w:firstLine="709"/>
        <w:jc w:val="center"/>
        <w:rPr>
          <w:rFonts w:ascii="Tahoma" w:hAnsi="Tahoma" w:cs="Tahoma"/>
          <w:sz w:val="24"/>
          <w:szCs w:val="24"/>
          <w:lang w:val="es-419"/>
        </w:rPr>
      </w:pPr>
    </w:p>
    <w:p w14:paraId="0DB45D32" w14:textId="5FB31C02" w:rsidR="00F26D9C" w:rsidRPr="00205791" w:rsidRDefault="00F25B33" w:rsidP="00205791">
      <w:pPr>
        <w:pStyle w:val="Prrafodelista"/>
        <w:numPr>
          <w:ilvl w:val="0"/>
          <w:numId w:val="6"/>
        </w:numPr>
        <w:spacing w:after="0" w:line="276" w:lineRule="auto"/>
        <w:jc w:val="center"/>
        <w:rPr>
          <w:rFonts w:ascii="Tahoma" w:hAnsi="Tahoma" w:cs="Tahoma"/>
          <w:b/>
          <w:bCs/>
          <w:sz w:val="24"/>
          <w:szCs w:val="24"/>
          <w:lang w:val="es-419"/>
        </w:rPr>
      </w:pPr>
      <w:r w:rsidRPr="00205791">
        <w:rPr>
          <w:rFonts w:ascii="Tahoma" w:hAnsi="Tahoma" w:cs="Tahoma"/>
          <w:b/>
          <w:bCs/>
          <w:sz w:val="24"/>
          <w:szCs w:val="24"/>
          <w:lang w:val="es-419"/>
        </w:rPr>
        <w:t>DEMANDA</w:t>
      </w:r>
      <w:r w:rsidR="004D53BF" w:rsidRPr="00205791">
        <w:rPr>
          <w:rFonts w:ascii="Tahoma" w:hAnsi="Tahoma" w:cs="Tahoma"/>
          <w:b/>
          <w:bCs/>
          <w:sz w:val="24"/>
          <w:szCs w:val="24"/>
          <w:lang w:val="es-419"/>
        </w:rPr>
        <w:t xml:space="preserve"> DE TUTELA</w:t>
      </w:r>
    </w:p>
    <w:p w14:paraId="5B67FD30" w14:textId="77777777" w:rsidR="00F26D9C" w:rsidRPr="00205791" w:rsidRDefault="00F26D9C" w:rsidP="00205791">
      <w:pPr>
        <w:pStyle w:val="Prrafodelista"/>
        <w:spacing w:after="0" w:line="276" w:lineRule="auto"/>
        <w:ind w:left="1489"/>
        <w:rPr>
          <w:rFonts w:ascii="Tahoma" w:hAnsi="Tahoma" w:cs="Tahoma"/>
          <w:b/>
          <w:bCs/>
          <w:sz w:val="24"/>
          <w:szCs w:val="24"/>
          <w:lang w:val="es-419"/>
        </w:rPr>
      </w:pPr>
    </w:p>
    <w:p w14:paraId="3FCC9FB1" w14:textId="77777777" w:rsidR="00D17AF9" w:rsidRPr="00205791" w:rsidRDefault="00412204" w:rsidP="00205791">
      <w:pPr>
        <w:spacing w:after="0" w:line="276" w:lineRule="auto"/>
        <w:ind w:firstLine="709"/>
        <w:jc w:val="both"/>
        <w:rPr>
          <w:rFonts w:ascii="Tahoma" w:hAnsi="Tahoma" w:cs="Tahoma"/>
          <w:sz w:val="24"/>
          <w:szCs w:val="24"/>
          <w:lang w:val="es-419"/>
        </w:rPr>
      </w:pPr>
      <w:r w:rsidRPr="00205791">
        <w:rPr>
          <w:rFonts w:ascii="Tahoma" w:hAnsi="Tahoma" w:cs="Tahoma"/>
          <w:sz w:val="24"/>
          <w:szCs w:val="24"/>
          <w:lang w:val="es-419"/>
        </w:rPr>
        <w:t>La aludida</w:t>
      </w:r>
      <w:r w:rsidR="006F313B" w:rsidRPr="00205791">
        <w:rPr>
          <w:rFonts w:ascii="Tahoma" w:hAnsi="Tahoma" w:cs="Tahoma"/>
          <w:sz w:val="24"/>
          <w:szCs w:val="24"/>
          <w:lang w:val="es-419"/>
        </w:rPr>
        <w:t xml:space="preserve"> accionante </w:t>
      </w:r>
      <w:r w:rsidR="00F26D9C" w:rsidRPr="00205791">
        <w:rPr>
          <w:rFonts w:ascii="Tahoma" w:hAnsi="Tahoma" w:cs="Tahoma"/>
          <w:sz w:val="24"/>
          <w:szCs w:val="24"/>
          <w:lang w:val="es-419"/>
        </w:rPr>
        <w:t>solicita que se tutele su derecho fundamental</w:t>
      </w:r>
      <w:r w:rsidR="00C008A9" w:rsidRPr="00205791">
        <w:rPr>
          <w:rFonts w:ascii="Tahoma" w:hAnsi="Tahoma" w:cs="Tahoma"/>
          <w:sz w:val="24"/>
          <w:szCs w:val="24"/>
          <w:lang w:val="es-419"/>
        </w:rPr>
        <w:t xml:space="preserve"> de petición </w:t>
      </w:r>
    </w:p>
    <w:p w14:paraId="39C38D9F" w14:textId="05201C33" w:rsidR="0002085B" w:rsidRPr="00205791" w:rsidRDefault="00BF2F22" w:rsidP="00205791">
      <w:pPr>
        <w:spacing w:after="0" w:line="276" w:lineRule="auto"/>
        <w:jc w:val="both"/>
        <w:rPr>
          <w:rFonts w:ascii="Tahoma" w:hAnsi="Tahoma" w:cs="Tahoma"/>
          <w:sz w:val="24"/>
          <w:szCs w:val="24"/>
          <w:lang w:val="es-419"/>
        </w:rPr>
      </w:pPr>
      <w:r w:rsidRPr="00205791">
        <w:rPr>
          <w:rFonts w:ascii="Tahoma" w:hAnsi="Tahoma" w:cs="Tahoma"/>
          <w:sz w:val="24"/>
          <w:szCs w:val="24"/>
          <w:lang w:val="es-419"/>
        </w:rPr>
        <w:t>y</w:t>
      </w:r>
      <w:r w:rsidR="00F25B33" w:rsidRPr="00205791">
        <w:rPr>
          <w:rFonts w:ascii="Tahoma" w:hAnsi="Tahoma" w:cs="Tahoma"/>
          <w:sz w:val="24"/>
          <w:szCs w:val="24"/>
          <w:lang w:val="es-419"/>
        </w:rPr>
        <w:t>,</w:t>
      </w:r>
      <w:r w:rsidR="00F26D9C" w:rsidRPr="00205791">
        <w:rPr>
          <w:rFonts w:ascii="Tahoma" w:hAnsi="Tahoma" w:cs="Tahoma"/>
          <w:sz w:val="24"/>
          <w:szCs w:val="24"/>
          <w:lang w:val="es-419"/>
        </w:rPr>
        <w:t xml:space="preserve"> en consecuencia</w:t>
      </w:r>
      <w:r w:rsidR="00DB16A6" w:rsidRPr="00205791">
        <w:rPr>
          <w:rFonts w:ascii="Tahoma" w:hAnsi="Tahoma" w:cs="Tahoma"/>
          <w:sz w:val="24"/>
          <w:szCs w:val="24"/>
          <w:lang w:val="es-419"/>
        </w:rPr>
        <w:t>,</w:t>
      </w:r>
      <w:r w:rsidR="00C36CBC" w:rsidRPr="00205791">
        <w:rPr>
          <w:rFonts w:ascii="Tahoma" w:hAnsi="Tahoma" w:cs="Tahoma"/>
          <w:sz w:val="24"/>
          <w:szCs w:val="24"/>
          <w:lang w:val="es-419"/>
        </w:rPr>
        <w:t xml:space="preserve"> se </w:t>
      </w:r>
      <w:r w:rsidR="00D17AF9" w:rsidRPr="00205791">
        <w:rPr>
          <w:rFonts w:ascii="Tahoma" w:hAnsi="Tahoma" w:cs="Tahoma"/>
          <w:sz w:val="24"/>
          <w:szCs w:val="24"/>
          <w:lang w:val="es-419"/>
        </w:rPr>
        <w:t xml:space="preserve">conmine al ICETEX a </w:t>
      </w:r>
      <w:r w:rsidR="00412204" w:rsidRPr="00205791">
        <w:rPr>
          <w:rFonts w:ascii="Tahoma" w:hAnsi="Tahoma" w:cs="Tahoma"/>
          <w:sz w:val="24"/>
          <w:szCs w:val="24"/>
          <w:lang w:val="es-419"/>
        </w:rPr>
        <w:t>emitir respuesta</w:t>
      </w:r>
      <w:r w:rsidR="00D17AF9" w:rsidRPr="00205791">
        <w:rPr>
          <w:rFonts w:ascii="Tahoma" w:hAnsi="Tahoma" w:cs="Tahoma"/>
          <w:sz w:val="24"/>
          <w:szCs w:val="24"/>
          <w:lang w:val="es-419"/>
        </w:rPr>
        <w:t xml:space="preserve"> a su solicitud de forma integral</w:t>
      </w:r>
      <w:r w:rsidR="00920900" w:rsidRPr="00205791">
        <w:rPr>
          <w:rFonts w:ascii="Tahoma" w:hAnsi="Tahoma" w:cs="Tahoma"/>
          <w:sz w:val="24"/>
          <w:szCs w:val="24"/>
          <w:lang w:val="es-419"/>
        </w:rPr>
        <w:t xml:space="preserve"> y que en caso de ser positiva se actualice la información financiera en el banco de datos de la entidad. </w:t>
      </w:r>
    </w:p>
    <w:p w14:paraId="782116AD" w14:textId="77777777" w:rsidR="00DB16A6" w:rsidRPr="00205791" w:rsidRDefault="00DB16A6" w:rsidP="00205791">
      <w:pPr>
        <w:spacing w:after="0" w:line="276" w:lineRule="auto"/>
        <w:jc w:val="both"/>
        <w:rPr>
          <w:rFonts w:ascii="Tahoma" w:hAnsi="Tahoma" w:cs="Tahoma"/>
          <w:sz w:val="24"/>
          <w:szCs w:val="24"/>
          <w:lang w:val="es-419"/>
        </w:rPr>
      </w:pPr>
    </w:p>
    <w:p w14:paraId="2634FCC9" w14:textId="1010983B" w:rsidR="00920900" w:rsidRPr="00205791" w:rsidRDefault="003C5C53" w:rsidP="00205791">
      <w:pPr>
        <w:spacing w:after="0" w:line="276" w:lineRule="auto"/>
        <w:ind w:firstLine="709"/>
        <w:jc w:val="both"/>
        <w:rPr>
          <w:rFonts w:ascii="Tahoma" w:hAnsi="Tahoma" w:cs="Tahoma"/>
          <w:sz w:val="24"/>
          <w:szCs w:val="24"/>
          <w:lang w:val="es-419"/>
        </w:rPr>
      </w:pPr>
      <w:r w:rsidRPr="00205791">
        <w:rPr>
          <w:rFonts w:ascii="Tahoma" w:hAnsi="Tahoma" w:cs="Tahoma"/>
          <w:sz w:val="24"/>
          <w:szCs w:val="24"/>
          <w:lang w:val="es-419"/>
        </w:rPr>
        <w:lastRenderedPageBreak/>
        <w:t>Para fundamentar dichas pretensiones</w:t>
      </w:r>
      <w:r w:rsidR="007C1D71" w:rsidRPr="00205791">
        <w:rPr>
          <w:rFonts w:ascii="Tahoma" w:hAnsi="Tahoma" w:cs="Tahoma"/>
          <w:sz w:val="24"/>
          <w:szCs w:val="24"/>
          <w:lang w:val="es-419"/>
        </w:rPr>
        <w:t xml:space="preserve"> manifiesta </w:t>
      </w:r>
      <w:r w:rsidR="006B0FBD" w:rsidRPr="00205791">
        <w:rPr>
          <w:rFonts w:ascii="Tahoma" w:hAnsi="Tahoma" w:cs="Tahoma"/>
          <w:sz w:val="24"/>
          <w:szCs w:val="24"/>
          <w:lang w:val="es-419"/>
        </w:rPr>
        <w:t>que</w:t>
      </w:r>
      <w:r w:rsidR="00D17AF9" w:rsidRPr="00205791">
        <w:rPr>
          <w:rFonts w:ascii="Tahoma" w:hAnsi="Tahoma" w:cs="Tahoma"/>
          <w:sz w:val="24"/>
          <w:szCs w:val="24"/>
          <w:lang w:val="es-419"/>
        </w:rPr>
        <w:t xml:space="preserve"> envió solicitud al ICETEX solicitando la condonación, reliquidación, estado de cuenta virtual, actualización financiera y habeas data</w:t>
      </w:r>
      <w:r w:rsidR="00920900" w:rsidRPr="00205791">
        <w:rPr>
          <w:rFonts w:ascii="Tahoma" w:hAnsi="Tahoma" w:cs="Tahoma"/>
          <w:sz w:val="24"/>
          <w:szCs w:val="24"/>
          <w:lang w:val="es-419"/>
        </w:rPr>
        <w:t xml:space="preserve"> como pretensión accesoria, sin recibir respuesta por parte de la accionada. </w:t>
      </w:r>
    </w:p>
    <w:p w14:paraId="16B482C2" w14:textId="77777777" w:rsidR="004D53BF" w:rsidRPr="00205791" w:rsidRDefault="004D53BF" w:rsidP="00205791">
      <w:pPr>
        <w:spacing w:after="0" w:line="276" w:lineRule="auto"/>
        <w:ind w:firstLine="709"/>
        <w:jc w:val="both"/>
        <w:rPr>
          <w:rFonts w:ascii="Tahoma" w:hAnsi="Tahoma" w:cs="Tahoma"/>
          <w:sz w:val="24"/>
          <w:szCs w:val="24"/>
          <w:lang w:val="es-419"/>
        </w:rPr>
      </w:pPr>
    </w:p>
    <w:p w14:paraId="46CD92AD" w14:textId="4293CD61" w:rsidR="00F26D9C" w:rsidRPr="00205791" w:rsidRDefault="00BF76DF" w:rsidP="00205791">
      <w:pPr>
        <w:pStyle w:val="Prrafodelista"/>
        <w:numPr>
          <w:ilvl w:val="0"/>
          <w:numId w:val="6"/>
        </w:numPr>
        <w:spacing w:after="0" w:line="276" w:lineRule="auto"/>
        <w:jc w:val="center"/>
        <w:rPr>
          <w:rFonts w:ascii="Tahoma" w:hAnsi="Tahoma" w:cs="Tahoma"/>
          <w:b/>
          <w:bCs/>
          <w:sz w:val="24"/>
          <w:szCs w:val="24"/>
          <w:lang w:val="es-419"/>
        </w:rPr>
      </w:pPr>
      <w:r w:rsidRPr="00205791">
        <w:rPr>
          <w:rFonts w:ascii="Tahoma" w:hAnsi="Tahoma" w:cs="Tahoma"/>
          <w:b/>
          <w:bCs/>
          <w:sz w:val="24"/>
          <w:szCs w:val="24"/>
          <w:lang w:val="es-419"/>
        </w:rPr>
        <w:t>Contestación de la demanda</w:t>
      </w:r>
    </w:p>
    <w:p w14:paraId="7F07F03C" w14:textId="77777777" w:rsidR="00F26D9C" w:rsidRPr="00205791" w:rsidRDefault="00F26D9C" w:rsidP="00205791">
      <w:pPr>
        <w:spacing w:after="0" w:line="276" w:lineRule="auto"/>
        <w:jc w:val="both"/>
        <w:rPr>
          <w:rFonts w:ascii="Tahoma" w:hAnsi="Tahoma" w:cs="Tahoma"/>
          <w:sz w:val="24"/>
          <w:szCs w:val="24"/>
          <w:lang w:val="es-419"/>
        </w:rPr>
      </w:pPr>
    </w:p>
    <w:p w14:paraId="6DB19A49" w14:textId="75465962" w:rsidR="007D7E00" w:rsidRPr="00205791" w:rsidRDefault="00CF136C" w:rsidP="00205791">
      <w:pPr>
        <w:spacing w:after="0" w:line="276" w:lineRule="auto"/>
        <w:ind w:firstLine="567"/>
        <w:jc w:val="both"/>
        <w:rPr>
          <w:rFonts w:ascii="Tahoma" w:hAnsi="Tahoma" w:cs="Tahoma"/>
          <w:sz w:val="24"/>
          <w:szCs w:val="24"/>
          <w:lang w:val="es-419"/>
        </w:rPr>
      </w:pPr>
      <w:r w:rsidRPr="00205791">
        <w:rPr>
          <w:rFonts w:ascii="Tahoma" w:hAnsi="Tahoma" w:cs="Tahoma"/>
          <w:sz w:val="24"/>
          <w:szCs w:val="24"/>
          <w:lang w:val="es-419"/>
        </w:rPr>
        <w:t>El ICETEX</w:t>
      </w:r>
      <w:r w:rsidR="00BB36D5" w:rsidRPr="00205791">
        <w:rPr>
          <w:rFonts w:ascii="Tahoma" w:hAnsi="Tahoma" w:cs="Tahoma"/>
          <w:sz w:val="24"/>
          <w:szCs w:val="24"/>
          <w:lang w:val="es-419"/>
        </w:rPr>
        <w:t>, en su alzada,</w:t>
      </w:r>
      <w:r w:rsidRPr="00205791">
        <w:rPr>
          <w:rFonts w:ascii="Tahoma" w:hAnsi="Tahoma" w:cs="Tahoma"/>
          <w:sz w:val="24"/>
          <w:szCs w:val="24"/>
          <w:lang w:val="es-419"/>
        </w:rPr>
        <w:t xml:space="preserve"> allegó respuesta indicando que el 24 de abril del año en curso emiti</w:t>
      </w:r>
      <w:r w:rsidR="009967DA" w:rsidRPr="00205791">
        <w:rPr>
          <w:rFonts w:ascii="Tahoma" w:hAnsi="Tahoma" w:cs="Tahoma"/>
          <w:sz w:val="24"/>
          <w:szCs w:val="24"/>
          <w:lang w:val="es-419"/>
        </w:rPr>
        <w:t xml:space="preserve">ó </w:t>
      </w:r>
      <w:r w:rsidRPr="00205791">
        <w:rPr>
          <w:rFonts w:ascii="Tahoma" w:hAnsi="Tahoma" w:cs="Tahoma"/>
          <w:sz w:val="24"/>
          <w:szCs w:val="24"/>
          <w:lang w:val="es-419"/>
        </w:rPr>
        <w:t xml:space="preserve">comunicación </w:t>
      </w:r>
      <w:r w:rsidR="009967DA" w:rsidRPr="00205791">
        <w:rPr>
          <w:rFonts w:ascii="Tahoma" w:hAnsi="Tahoma" w:cs="Tahoma"/>
          <w:sz w:val="24"/>
          <w:szCs w:val="24"/>
          <w:lang w:val="es-419"/>
        </w:rPr>
        <w:t xml:space="preserve">conforme a las estipulaciones de Ley donde absolvió todos y cada uno de los puntos de la petición y </w:t>
      </w:r>
      <w:r w:rsidR="00837483" w:rsidRPr="00205791">
        <w:rPr>
          <w:rFonts w:ascii="Tahoma" w:hAnsi="Tahoma" w:cs="Tahoma"/>
          <w:sz w:val="24"/>
          <w:szCs w:val="24"/>
          <w:lang w:val="es-419"/>
        </w:rPr>
        <w:t xml:space="preserve">además fue </w:t>
      </w:r>
      <w:r w:rsidR="009967DA" w:rsidRPr="00205791">
        <w:rPr>
          <w:rFonts w:ascii="Tahoma" w:hAnsi="Tahoma" w:cs="Tahoma"/>
          <w:sz w:val="24"/>
          <w:szCs w:val="24"/>
          <w:lang w:val="es-419"/>
        </w:rPr>
        <w:t xml:space="preserve">enviada al correo autorizado por la accionante. </w:t>
      </w:r>
      <w:r w:rsidR="00BB36D5" w:rsidRPr="00205791">
        <w:rPr>
          <w:rFonts w:ascii="Tahoma" w:hAnsi="Tahoma" w:cs="Tahoma"/>
          <w:sz w:val="24"/>
          <w:szCs w:val="24"/>
          <w:lang w:val="es-419"/>
        </w:rPr>
        <w:t xml:space="preserve"> </w:t>
      </w:r>
      <w:r w:rsidR="00837483" w:rsidRPr="00205791">
        <w:rPr>
          <w:rFonts w:ascii="Tahoma" w:hAnsi="Tahoma" w:cs="Tahoma"/>
          <w:sz w:val="24"/>
          <w:szCs w:val="24"/>
          <w:lang w:val="es-419"/>
        </w:rPr>
        <w:t>Acto seguido</w:t>
      </w:r>
      <w:r w:rsidR="009967DA" w:rsidRPr="00205791">
        <w:rPr>
          <w:rFonts w:ascii="Tahoma" w:hAnsi="Tahoma" w:cs="Tahoma"/>
          <w:sz w:val="24"/>
          <w:szCs w:val="24"/>
          <w:lang w:val="es-419"/>
        </w:rPr>
        <w:t xml:space="preserve"> </w:t>
      </w:r>
      <w:r w:rsidR="00D141A9" w:rsidRPr="00205791">
        <w:rPr>
          <w:rFonts w:ascii="Tahoma" w:hAnsi="Tahoma" w:cs="Tahoma"/>
          <w:sz w:val="24"/>
          <w:szCs w:val="24"/>
          <w:lang w:val="es-419"/>
        </w:rPr>
        <w:t>señaló</w:t>
      </w:r>
      <w:r w:rsidR="00837483" w:rsidRPr="00205791">
        <w:rPr>
          <w:rFonts w:ascii="Tahoma" w:hAnsi="Tahoma" w:cs="Tahoma"/>
          <w:sz w:val="24"/>
          <w:szCs w:val="24"/>
          <w:lang w:val="es-419"/>
        </w:rPr>
        <w:t>,</w:t>
      </w:r>
      <w:r w:rsidR="00D141A9" w:rsidRPr="00205791">
        <w:rPr>
          <w:rFonts w:ascii="Tahoma" w:hAnsi="Tahoma" w:cs="Tahoma"/>
          <w:sz w:val="24"/>
          <w:szCs w:val="24"/>
          <w:lang w:val="es-419"/>
        </w:rPr>
        <w:t xml:space="preserve"> que no ha vulnerado el derecho fundamental de petición del accionante </w:t>
      </w:r>
      <w:r w:rsidR="009967DA" w:rsidRPr="00205791">
        <w:rPr>
          <w:rFonts w:ascii="Tahoma" w:hAnsi="Tahoma" w:cs="Tahoma"/>
          <w:sz w:val="24"/>
          <w:szCs w:val="24"/>
          <w:lang w:val="es-419"/>
        </w:rPr>
        <w:t>y</w:t>
      </w:r>
      <w:r w:rsidR="00171DEC" w:rsidRPr="00205791">
        <w:rPr>
          <w:rFonts w:ascii="Tahoma" w:hAnsi="Tahoma" w:cs="Tahoma"/>
          <w:sz w:val="24"/>
          <w:szCs w:val="24"/>
          <w:lang w:val="es-419"/>
        </w:rPr>
        <w:t xml:space="preserve"> en consecuencia</w:t>
      </w:r>
      <w:r w:rsidR="009967DA" w:rsidRPr="00205791">
        <w:rPr>
          <w:rFonts w:ascii="Tahoma" w:hAnsi="Tahoma" w:cs="Tahoma"/>
          <w:sz w:val="24"/>
          <w:szCs w:val="24"/>
          <w:lang w:val="es-419"/>
        </w:rPr>
        <w:t xml:space="preserve"> solicita que se niegue la Acción de Tutela impetrada, dado que no existe vulneración al derecho invocado por la señora </w:t>
      </w:r>
      <w:r w:rsidR="009967DA" w:rsidRPr="00205791">
        <w:rPr>
          <w:rFonts w:ascii="Tahoma" w:hAnsi="Tahoma" w:cs="Tahoma"/>
          <w:b/>
          <w:sz w:val="24"/>
          <w:szCs w:val="24"/>
          <w:lang w:val="es-419"/>
        </w:rPr>
        <w:t>GAVY MILENA JAGUANDOY BENAVIDES</w:t>
      </w:r>
      <w:r w:rsidR="009967DA" w:rsidRPr="00205791">
        <w:rPr>
          <w:rFonts w:ascii="Tahoma" w:hAnsi="Tahoma" w:cs="Tahoma"/>
          <w:sz w:val="24"/>
          <w:szCs w:val="24"/>
          <w:lang w:val="es-419"/>
        </w:rPr>
        <w:t>.</w:t>
      </w:r>
    </w:p>
    <w:p w14:paraId="5E3EEEEF" w14:textId="2609068C" w:rsidR="00710FA5" w:rsidRPr="00205791" w:rsidRDefault="00710FA5" w:rsidP="00205791">
      <w:pPr>
        <w:spacing w:after="0" w:line="276" w:lineRule="auto"/>
        <w:jc w:val="both"/>
        <w:rPr>
          <w:rFonts w:ascii="Tahoma" w:hAnsi="Tahoma" w:cs="Tahoma"/>
          <w:sz w:val="24"/>
          <w:szCs w:val="24"/>
          <w:lang w:val="es-419"/>
        </w:rPr>
      </w:pPr>
    </w:p>
    <w:p w14:paraId="7A551B6B" w14:textId="3657A9CD" w:rsidR="00F26D9C" w:rsidRPr="00205791" w:rsidRDefault="00482063" w:rsidP="00205791">
      <w:pPr>
        <w:pStyle w:val="Prrafodelista"/>
        <w:numPr>
          <w:ilvl w:val="0"/>
          <w:numId w:val="6"/>
        </w:numPr>
        <w:spacing w:after="0" w:line="276" w:lineRule="auto"/>
        <w:jc w:val="center"/>
        <w:rPr>
          <w:rFonts w:ascii="Tahoma" w:hAnsi="Tahoma" w:cs="Tahoma"/>
          <w:b/>
          <w:bCs/>
          <w:sz w:val="24"/>
          <w:szCs w:val="24"/>
          <w:lang w:val="es-419"/>
        </w:rPr>
      </w:pPr>
      <w:r w:rsidRPr="00205791">
        <w:rPr>
          <w:rFonts w:ascii="Tahoma" w:hAnsi="Tahoma" w:cs="Tahoma"/>
          <w:b/>
          <w:bCs/>
          <w:sz w:val="24"/>
          <w:szCs w:val="24"/>
          <w:lang w:val="es-419"/>
        </w:rPr>
        <w:t>Sentencia de primera instancia</w:t>
      </w:r>
    </w:p>
    <w:p w14:paraId="2E09BED3" w14:textId="77777777" w:rsidR="00F26D9C" w:rsidRPr="00205791" w:rsidRDefault="00F26D9C" w:rsidP="00205791">
      <w:pPr>
        <w:spacing w:after="0" w:line="276" w:lineRule="auto"/>
        <w:rPr>
          <w:rFonts w:ascii="Tahoma" w:hAnsi="Tahoma" w:cs="Tahoma"/>
          <w:b/>
          <w:bCs/>
          <w:sz w:val="24"/>
          <w:szCs w:val="24"/>
          <w:lang w:val="es-419"/>
        </w:rPr>
      </w:pPr>
    </w:p>
    <w:p w14:paraId="44650CF8" w14:textId="65EE1986" w:rsidR="00C67973" w:rsidRPr="00205791" w:rsidRDefault="004E4EEB" w:rsidP="00205791">
      <w:pPr>
        <w:pStyle w:val="Prrafodelista"/>
        <w:spacing w:after="0" w:line="276" w:lineRule="auto"/>
        <w:ind w:left="0" w:firstLine="709"/>
        <w:jc w:val="both"/>
        <w:rPr>
          <w:rFonts w:ascii="Tahoma" w:hAnsi="Tahoma" w:cs="Tahoma"/>
          <w:sz w:val="24"/>
          <w:szCs w:val="24"/>
          <w:lang w:val="es-419"/>
        </w:rPr>
      </w:pPr>
      <w:r w:rsidRPr="00205791">
        <w:rPr>
          <w:rFonts w:ascii="Tahoma" w:hAnsi="Tahoma" w:cs="Tahoma"/>
          <w:sz w:val="24"/>
          <w:szCs w:val="24"/>
          <w:lang w:val="es-419"/>
        </w:rPr>
        <w:t>La</w:t>
      </w:r>
      <w:r w:rsidR="00F26D9C" w:rsidRPr="00205791">
        <w:rPr>
          <w:rFonts w:ascii="Tahoma" w:hAnsi="Tahoma" w:cs="Tahoma"/>
          <w:sz w:val="24"/>
          <w:szCs w:val="24"/>
          <w:lang w:val="es-419"/>
        </w:rPr>
        <w:t xml:space="preserve"> </w:t>
      </w:r>
      <w:r w:rsidRPr="00205791">
        <w:rPr>
          <w:rFonts w:ascii="Tahoma" w:hAnsi="Tahoma" w:cs="Tahoma"/>
          <w:sz w:val="24"/>
          <w:szCs w:val="24"/>
          <w:lang w:val="es-419"/>
        </w:rPr>
        <w:t>A-</w:t>
      </w:r>
      <w:r w:rsidR="00F26D9C" w:rsidRPr="00205791">
        <w:rPr>
          <w:rFonts w:ascii="Tahoma" w:hAnsi="Tahoma" w:cs="Tahoma"/>
          <w:sz w:val="24"/>
          <w:szCs w:val="24"/>
          <w:lang w:val="es-419"/>
        </w:rPr>
        <w:t>quo</w:t>
      </w:r>
      <w:r w:rsidR="005755C3" w:rsidRPr="00205791">
        <w:rPr>
          <w:rFonts w:ascii="Tahoma" w:hAnsi="Tahoma" w:cs="Tahoma"/>
          <w:sz w:val="24"/>
          <w:szCs w:val="24"/>
          <w:lang w:val="es-419"/>
        </w:rPr>
        <w:t>,</w:t>
      </w:r>
      <w:r w:rsidR="009F77DF" w:rsidRPr="00205791">
        <w:rPr>
          <w:rFonts w:ascii="Tahoma" w:hAnsi="Tahoma" w:cs="Tahoma"/>
          <w:sz w:val="24"/>
          <w:szCs w:val="24"/>
          <w:lang w:val="es-419"/>
        </w:rPr>
        <w:t xml:space="preserve"> </w:t>
      </w:r>
      <w:r w:rsidRPr="00205791">
        <w:rPr>
          <w:rFonts w:ascii="Tahoma" w:hAnsi="Tahoma" w:cs="Tahoma"/>
          <w:sz w:val="24"/>
          <w:szCs w:val="24"/>
          <w:lang w:val="es-419"/>
        </w:rPr>
        <w:t>tutel</w:t>
      </w:r>
      <w:r w:rsidR="004D53BF" w:rsidRPr="00205791">
        <w:rPr>
          <w:rFonts w:ascii="Tahoma" w:hAnsi="Tahoma" w:cs="Tahoma"/>
          <w:sz w:val="24"/>
          <w:szCs w:val="24"/>
          <w:lang w:val="es-419"/>
        </w:rPr>
        <w:t>ó</w:t>
      </w:r>
      <w:r w:rsidRPr="00205791">
        <w:rPr>
          <w:rFonts w:ascii="Tahoma" w:hAnsi="Tahoma" w:cs="Tahoma"/>
          <w:sz w:val="24"/>
          <w:szCs w:val="24"/>
          <w:lang w:val="es-419"/>
        </w:rPr>
        <w:t xml:space="preserve"> el derecho fundamental de petición de la accionada promovida en contra de ICETEX, y orden</w:t>
      </w:r>
      <w:r w:rsidR="004D53BF" w:rsidRPr="00205791">
        <w:rPr>
          <w:rFonts w:ascii="Tahoma" w:hAnsi="Tahoma" w:cs="Tahoma"/>
          <w:sz w:val="24"/>
          <w:szCs w:val="24"/>
          <w:lang w:val="es-419"/>
        </w:rPr>
        <w:t>ó</w:t>
      </w:r>
      <w:r w:rsidRPr="00205791">
        <w:rPr>
          <w:rFonts w:ascii="Tahoma" w:hAnsi="Tahoma" w:cs="Tahoma"/>
          <w:sz w:val="24"/>
          <w:szCs w:val="24"/>
          <w:lang w:val="es-419"/>
        </w:rPr>
        <w:t xml:space="preserve"> dar respuesta clara, congruente y de fondo a la petición presentada por la accionante el 1 de abril </w:t>
      </w:r>
      <w:r w:rsidR="00A63046" w:rsidRPr="00205791">
        <w:rPr>
          <w:rFonts w:ascii="Tahoma" w:hAnsi="Tahoma" w:cs="Tahoma"/>
          <w:sz w:val="24"/>
          <w:szCs w:val="24"/>
          <w:lang w:val="es-419"/>
        </w:rPr>
        <w:t xml:space="preserve">del </w:t>
      </w:r>
      <w:r w:rsidRPr="00205791">
        <w:rPr>
          <w:rFonts w:ascii="Tahoma" w:hAnsi="Tahoma" w:cs="Tahoma"/>
          <w:sz w:val="24"/>
          <w:szCs w:val="24"/>
          <w:lang w:val="es-419"/>
        </w:rPr>
        <w:t xml:space="preserve">año 2022, en torno a los puntos 2,3 y 4 </w:t>
      </w:r>
      <w:r w:rsidR="004D53BF" w:rsidRPr="00205791">
        <w:rPr>
          <w:rFonts w:ascii="Tahoma" w:hAnsi="Tahoma" w:cs="Tahoma"/>
          <w:sz w:val="24"/>
          <w:szCs w:val="24"/>
          <w:lang w:val="es-419"/>
        </w:rPr>
        <w:t xml:space="preserve">así: </w:t>
      </w:r>
      <w:r w:rsidR="00361A59" w:rsidRPr="00205791">
        <w:rPr>
          <w:rFonts w:ascii="Tahoma" w:hAnsi="Tahoma" w:cs="Tahoma"/>
          <w:i/>
          <w:iCs/>
          <w:sz w:val="24"/>
          <w:szCs w:val="24"/>
          <w:lang w:val="es-419"/>
        </w:rPr>
        <w:t>“</w:t>
      </w:r>
      <w:r w:rsidRPr="00304033">
        <w:rPr>
          <w:rFonts w:ascii="Tahoma" w:hAnsi="Tahoma" w:cs="Tahoma"/>
          <w:i/>
          <w:iCs/>
          <w:szCs w:val="24"/>
          <w:lang w:val="es-419"/>
        </w:rPr>
        <w:t>que se le reliquide el crédito y se vea reflejado en facturas, intereses y el estado de</w:t>
      </w:r>
      <w:r w:rsidR="00A63046" w:rsidRPr="00304033">
        <w:rPr>
          <w:rFonts w:ascii="Tahoma" w:hAnsi="Tahoma" w:cs="Tahoma"/>
          <w:i/>
          <w:iCs/>
          <w:szCs w:val="24"/>
          <w:lang w:val="es-419"/>
        </w:rPr>
        <w:t xml:space="preserve"> e</w:t>
      </w:r>
      <w:r w:rsidRPr="00304033">
        <w:rPr>
          <w:rFonts w:ascii="Tahoma" w:hAnsi="Tahoma" w:cs="Tahoma"/>
          <w:i/>
          <w:iCs/>
          <w:szCs w:val="24"/>
          <w:lang w:val="es-419"/>
        </w:rPr>
        <w:t>l mismo</w:t>
      </w:r>
      <w:r w:rsidR="004D53BF" w:rsidRPr="00304033">
        <w:rPr>
          <w:rFonts w:ascii="Tahoma" w:hAnsi="Tahoma" w:cs="Tahoma"/>
          <w:i/>
          <w:iCs/>
          <w:szCs w:val="24"/>
          <w:lang w:val="es-419"/>
        </w:rPr>
        <w:t>;</w:t>
      </w:r>
      <w:r w:rsidRPr="00304033">
        <w:rPr>
          <w:rFonts w:ascii="Tahoma" w:hAnsi="Tahoma" w:cs="Tahoma"/>
          <w:i/>
          <w:iCs/>
          <w:szCs w:val="24"/>
          <w:lang w:val="es-419"/>
        </w:rPr>
        <w:t xml:space="preserve"> se le certifique el estado de cuenta con la respectiva condonación resuelta en forma favorable</w:t>
      </w:r>
      <w:r w:rsidR="004D53BF" w:rsidRPr="00304033">
        <w:rPr>
          <w:rFonts w:ascii="Tahoma" w:hAnsi="Tahoma" w:cs="Tahoma"/>
          <w:i/>
          <w:iCs/>
          <w:szCs w:val="24"/>
          <w:lang w:val="es-419"/>
        </w:rPr>
        <w:t>;</w:t>
      </w:r>
      <w:r w:rsidRPr="00304033">
        <w:rPr>
          <w:rFonts w:ascii="Tahoma" w:hAnsi="Tahoma" w:cs="Tahoma"/>
          <w:i/>
          <w:iCs/>
          <w:szCs w:val="24"/>
          <w:lang w:val="es-419"/>
        </w:rPr>
        <w:t xml:space="preserve"> y</w:t>
      </w:r>
      <w:r w:rsidR="004D53BF" w:rsidRPr="00304033">
        <w:rPr>
          <w:rFonts w:ascii="Tahoma" w:hAnsi="Tahoma" w:cs="Tahoma"/>
          <w:i/>
          <w:iCs/>
          <w:szCs w:val="24"/>
          <w:lang w:val="es-419"/>
        </w:rPr>
        <w:t>,</w:t>
      </w:r>
      <w:r w:rsidRPr="00304033">
        <w:rPr>
          <w:rFonts w:ascii="Tahoma" w:hAnsi="Tahoma" w:cs="Tahoma"/>
          <w:i/>
          <w:iCs/>
          <w:szCs w:val="24"/>
          <w:lang w:val="es-419"/>
        </w:rPr>
        <w:t xml:space="preserve"> </w:t>
      </w:r>
      <w:r w:rsidR="004D53BF" w:rsidRPr="00304033">
        <w:rPr>
          <w:rFonts w:ascii="Tahoma" w:hAnsi="Tahoma" w:cs="Tahoma"/>
          <w:i/>
          <w:iCs/>
          <w:szCs w:val="24"/>
          <w:lang w:val="es-419"/>
        </w:rPr>
        <w:t xml:space="preserve">se realice </w:t>
      </w:r>
      <w:r w:rsidRPr="00304033">
        <w:rPr>
          <w:rFonts w:ascii="Tahoma" w:hAnsi="Tahoma" w:cs="Tahoma"/>
          <w:i/>
          <w:iCs/>
          <w:szCs w:val="24"/>
          <w:lang w:val="es-419"/>
        </w:rPr>
        <w:t>la actualización financiera en el banco de datos de la entidad, debiendo notificar en debida forma la respuesta</w:t>
      </w:r>
      <w:r w:rsidRPr="00205791">
        <w:rPr>
          <w:rFonts w:ascii="Tahoma" w:hAnsi="Tahoma" w:cs="Tahoma"/>
          <w:i/>
          <w:iCs/>
          <w:sz w:val="24"/>
          <w:szCs w:val="24"/>
          <w:lang w:val="es-419"/>
        </w:rPr>
        <w:t>.</w:t>
      </w:r>
      <w:r w:rsidR="00361A59" w:rsidRPr="00205791">
        <w:rPr>
          <w:rFonts w:ascii="Tahoma" w:hAnsi="Tahoma" w:cs="Tahoma"/>
          <w:sz w:val="24"/>
          <w:szCs w:val="24"/>
          <w:lang w:val="es-419"/>
        </w:rPr>
        <w:t>”</w:t>
      </w:r>
      <w:r w:rsidRPr="00205791">
        <w:rPr>
          <w:rFonts w:ascii="Tahoma" w:hAnsi="Tahoma" w:cs="Tahoma"/>
          <w:sz w:val="24"/>
          <w:szCs w:val="24"/>
          <w:lang w:val="es-419"/>
        </w:rPr>
        <w:t xml:space="preserve"> </w:t>
      </w:r>
    </w:p>
    <w:p w14:paraId="6CC0AA3D" w14:textId="364FD19C" w:rsidR="009117AC" w:rsidRPr="00205791" w:rsidRDefault="009117AC" w:rsidP="00205791">
      <w:pPr>
        <w:pStyle w:val="Prrafodelista"/>
        <w:spacing w:after="0" w:line="276" w:lineRule="auto"/>
        <w:ind w:left="0" w:firstLine="709"/>
        <w:jc w:val="both"/>
        <w:rPr>
          <w:rFonts w:ascii="Tahoma" w:hAnsi="Tahoma" w:cs="Tahoma"/>
          <w:sz w:val="24"/>
          <w:szCs w:val="24"/>
          <w:lang w:val="es-419"/>
        </w:rPr>
      </w:pPr>
    </w:p>
    <w:p w14:paraId="2F29136E" w14:textId="2754EE6A" w:rsidR="009117AC" w:rsidRPr="00205791" w:rsidRDefault="001D41F5" w:rsidP="00205791">
      <w:pPr>
        <w:spacing w:after="0" w:line="276" w:lineRule="auto"/>
        <w:ind w:firstLine="567"/>
        <w:jc w:val="both"/>
        <w:rPr>
          <w:rFonts w:ascii="Tahoma" w:hAnsi="Tahoma" w:cs="Tahoma"/>
          <w:sz w:val="24"/>
          <w:szCs w:val="24"/>
          <w:lang w:val="es-419"/>
        </w:rPr>
      </w:pPr>
      <w:r w:rsidRPr="00205791">
        <w:rPr>
          <w:rFonts w:ascii="Tahoma" w:hAnsi="Tahoma" w:cs="Tahoma"/>
          <w:sz w:val="24"/>
          <w:szCs w:val="24"/>
          <w:lang w:val="es-419"/>
        </w:rPr>
        <w:t>Para fundamentar su decisión</w:t>
      </w:r>
      <w:r w:rsidR="003301A8" w:rsidRPr="00205791">
        <w:rPr>
          <w:rFonts w:ascii="Tahoma" w:hAnsi="Tahoma" w:cs="Tahoma"/>
          <w:sz w:val="24"/>
          <w:szCs w:val="24"/>
          <w:lang w:val="es-419"/>
        </w:rPr>
        <w:t xml:space="preserve">, </w:t>
      </w:r>
      <w:r w:rsidR="001B132B" w:rsidRPr="00205791">
        <w:rPr>
          <w:rFonts w:ascii="Tahoma" w:hAnsi="Tahoma" w:cs="Tahoma"/>
          <w:sz w:val="24"/>
          <w:szCs w:val="24"/>
          <w:lang w:val="es-419"/>
        </w:rPr>
        <w:t xml:space="preserve">la Jueza de primera instancia </w:t>
      </w:r>
      <w:r w:rsidR="003301A8" w:rsidRPr="00205791">
        <w:rPr>
          <w:rFonts w:ascii="Tahoma" w:hAnsi="Tahoma" w:cs="Tahoma"/>
          <w:sz w:val="24"/>
          <w:szCs w:val="24"/>
          <w:lang w:val="es-419"/>
        </w:rPr>
        <w:t xml:space="preserve">determinó </w:t>
      </w:r>
      <w:r w:rsidR="001B132B" w:rsidRPr="00205791">
        <w:rPr>
          <w:rFonts w:ascii="Tahoma" w:hAnsi="Tahoma" w:cs="Tahoma"/>
          <w:sz w:val="24"/>
          <w:szCs w:val="24"/>
          <w:lang w:val="es-419"/>
        </w:rPr>
        <w:t>que siendo la petición principal la condonación del 25% del crédito estudiantil</w:t>
      </w:r>
      <w:r w:rsidR="00037240" w:rsidRPr="00205791">
        <w:rPr>
          <w:rFonts w:ascii="Tahoma" w:hAnsi="Tahoma" w:cs="Tahoma"/>
          <w:sz w:val="24"/>
          <w:szCs w:val="24"/>
          <w:lang w:val="es-419"/>
        </w:rPr>
        <w:t>,</w:t>
      </w:r>
      <w:r w:rsidR="001B132B" w:rsidRPr="00205791">
        <w:rPr>
          <w:rFonts w:ascii="Tahoma" w:hAnsi="Tahoma" w:cs="Tahoma"/>
          <w:sz w:val="24"/>
          <w:szCs w:val="24"/>
          <w:lang w:val="es-419"/>
        </w:rPr>
        <w:t xml:space="preserve"> las demás solicitudes tienen dependencia directa </w:t>
      </w:r>
      <w:r w:rsidR="003301A8" w:rsidRPr="00205791">
        <w:rPr>
          <w:rFonts w:ascii="Tahoma" w:hAnsi="Tahoma" w:cs="Tahoma"/>
          <w:sz w:val="24"/>
          <w:szCs w:val="24"/>
          <w:lang w:val="es-419"/>
        </w:rPr>
        <w:t>de</w:t>
      </w:r>
      <w:r w:rsidR="001B132B" w:rsidRPr="00205791">
        <w:rPr>
          <w:rFonts w:ascii="Tahoma" w:hAnsi="Tahoma" w:cs="Tahoma"/>
          <w:sz w:val="24"/>
          <w:szCs w:val="24"/>
          <w:lang w:val="es-419"/>
        </w:rPr>
        <w:t xml:space="preserve"> la respuesta favorable o no a dicha condonación, y que a pesar </w:t>
      </w:r>
      <w:r w:rsidR="003301A8" w:rsidRPr="00205791">
        <w:rPr>
          <w:rFonts w:ascii="Tahoma" w:hAnsi="Tahoma" w:cs="Tahoma"/>
          <w:sz w:val="24"/>
          <w:szCs w:val="24"/>
          <w:lang w:val="es-419"/>
        </w:rPr>
        <w:t xml:space="preserve">de </w:t>
      </w:r>
      <w:r w:rsidR="001B132B" w:rsidRPr="00205791">
        <w:rPr>
          <w:rFonts w:ascii="Tahoma" w:hAnsi="Tahoma" w:cs="Tahoma"/>
          <w:sz w:val="24"/>
          <w:szCs w:val="24"/>
          <w:lang w:val="es-419"/>
        </w:rPr>
        <w:t xml:space="preserve">que en </w:t>
      </w:r>
      <w:r w:rsidR="003301A8" w:rsidRPr="00205791">
        <w:rPr>
          <w:rFonts w:ascii="Tahoma" w:hAnsi="Tahoma" w:cs="Tahoma"/>
          <w:sz w:val="24"/>
          <w:szCs w:val="24"/>
          <w:lang w:val="es-419"/>
        </w:rPr>
        <w:t xml:space="preserve">la </w:t>
      </w:r>
      <w:r w:rsidR="001B132B" w:rsidRPr="00205791">
        <w:rPr>
          <w:rFonts w:ascii="Tahoma" w:hAnsi="Tahoma" w:cs="Tahoma"/>
          <w:sz w:val="24"/>
          <w:szCs w:val="24"/>
          <w:lang w:val="es-419"/>
        </w:rPr>
        <w:t>respuesta dada por la entidad accionada se hace alusión a cada uno de los ítems de la solicitud</w:t>
      </w:r>
      <w:r w:rsidR="00A551E2" w:rsidRPr="00205791">
        <w:rPr>
          <w:rFonts w:ascii="Tahoma" w:hAnsi="Tahoma" w:cs="Tahoma"/>
          <w:sz w:val="24"/>
          <w:szCs w:val="24"/>
          <w:lang w:val="es-419"/>
        </w:rPr>
        <w:t xml:space="preserve"> y </w:t>
      </w:r>
      <w:r w:rsidR="001B132B" w:rsidRPr="00205791">
        <w:rPr>
          <w:rFonts w:ascii="Tahoma" w:hAnsi="Tahoma" w:cs="Tahoma"/>
          <w:sz w:val="24"/>
          <w:szCs w:val="24"/>
          <w:lang w:val="es-419"/>
        </w:rPr>
        <w:t xml:space="preserve">se le informa a la accionante que cumple con cada uno de los requisitos </w:t>
      </w:r>
      <w:r w:rsidR="002D71A0" w:rsidRPr="00205791">
        <w:rPr>
          <w:rFonts w:ascii="Tahoma" w:hAnsi="Tahoma" w:cs="Tahoma"/>
          <w:sz w:val="24"/>
          <w:szCs w:val="24"/>
          <w:lang w:val="es-419"/>
        </w:rPr>
        <w:t xml:space="preserve">establecidos en el Acuerdo 070 del 10 de diciembre de 2013 </w:t>
      </w:r>
      <w:r w:rsidR="00A551E2" w:rsidRPr="00205791">
        <w:rPr>
          <w:rFonts w:ascii="Tahoma" w:hAnsi="Tahoma" w:cs="Tahoma"/>
          <w:sz w:val="24"/>
          <w:szCs w:val="24"/>
          <w:lang w:val="es-419"/>
        </w:rPr>
        <w:t xml:space="preserve">para ser beneficiaria de la condonación referida, </w:t>
      </w:r>
      <w:r w:rsidR="003301A8" w:rsidRPr="00205791">
        <w:rPr>
          <w:rFonts w:ascii="Tahoma" w:hAnsi="Tahoma" w:cs="Tahoma"/>
          <w:sz w:val="24"/>
          <w:szCs w:val="24"/>
          <w:lang w:val="es-419"/>
        </w:rPr>
        <w:t>dijo el ICETEX que</w:t>
      </w:r>
      <w:r w:rsidR="00A551E2" w:rsidRPr="00205791">
        <w:rPr>
          <w:rFonts w:ascii="Tahoma" w:hAnsi="Tahoma" w:cs="Tahoma"/>
          <w:sz w:val="24"/>
          <w:szCs w:val="24"/>
          <w:lang w:val="es-419"/>
        </w:rPr>
        <w:t xml:space="preserve"> se encuentra sujeta a disponibilidad de recursos destinados para tal fin por parte del gobierno nacional, por lo que consideró el Despacho de Conocimiento que si bien </w:t>
      </w:r>
      <w:r w:rsidR="003301A8" w:rsidRPr="00205791">
        <w:rPr>
          <w:rFonts w:ascii="Tahoma" w:hAnsi="Tahoma" w:cs="Tahoma"/>
          <w:sz w:val="24"/>
          <w:szCs w:val="24"/>
          <w:lang w:val="es-419"/>
        </w:rPr>
        <w:t xml:space="preserve">el </w:t>
      </w:r>
      <w:r w:rsidR="00A551E2" w:rsidRPr="00205791">
        <w:rPr>
          <w:rFonts w:ascii="Tahoma" w:hAnsi="Tahoma" w:cs="Tahoma"/>
          <w:sz w:val="24"/>
          <w:szCs w:val="24"/>
          <w:lang w:val="es-419"/>
        </w:rPr>
        <w:t xml:space="preserve">ICETEX emitió pronunciamiento respecto a cada uno de los aspectos que le fueron propuestos, lo cierto es que no dio respuesta de fondo a </w:t>
      </w:r>
      <w:r w:rsidR="00037240" w:rsidRPr="00205791">
        <w:rPr>
          <w:rFonts w:ascii="Tahoma" w:hAnsi="Tahoma" w:cs="Tahoma"/>
          <w:sz w:val="24"/>
          <w:szCs w:val="24"/>
          <w:lang w:val="es-419"/>
        </w:rPr>
        <w:t>l</w:t>
      </w:r>
      <w:r w:rsidR="00A551E2" w:rsidRPr="00205791">
        <w:rPr>
          <w:rFonts w:ascii="Tahoma" w:hAnsi="Tahoma" w:cs="Tahoma"/>
          <w:sz w:val="24"/>
          <w:szCs w:val="24"/>
          <w:lang w:val="es-419"/>
        </w:rPr>
        <w:t>o peticionado en los puntos 2,3 y 4</w:t>
      </w:r>
      <w:r w:rsidR="00037240" w:rsidRPr="00205791">
        <w:rPr>
          <w:rFonts w:ascii="Tahoma" w:hAnsi="Tahoma" w:cs="Tahoma"/>
          <w:sz w:val="24"/>
          <w:szCs w:val="24"/>
          <w:lang w:val="es-419"/>
        </w:rPr>
        <w:t>,</w:t>
      </w:r>
      <w:r w:rsidR="00A551E2" w:rsidRPr="00205791">
        <w:rPr>
          <w:rFonts w:ascii="Tahoma" w:hAnsi="Tahoma" w:cs="Tahoma"/>
          <w:sz w:val="24"/>
          <w:szCs w:val="24"/>
          <w:lang w:val="es-419"/>
        </w:rPr>
        <w:t xml:space="preserve"> puesto que estos dependían de una respuesta favorable a la solicitud de condonación, lo que en efecto ocurrió, pues arguye que la accionada encontró que la señora </w:t>
      </w:r>
      <w:r w:rsidR="00A551E2" w:rsidRPr="00205791">
        <w:rPr>
          <w:rFonts w:ascii="Tahoma" w:hAnsi="Tahoma" w:cs="Tahoma"/>
          <w:b/>
          <w:sz w:val="24"/>
          <w:szCs w:val="24"/>
          <w:lang w:val="es-419"/>
        </w:rPr>
        <w:t>GAVY MILENA JAGUANDOY BENAVIDES</w:t>
      </w:r>
      <w:r w:rsidR="00A551E2" w:rsidRPr="00205791">
        <w:rPr>
          <w:rFonts w:ascii="Tahoma" w:hAnsi="Tahoma" w:cs="Tahoma"/>
          <w:sz w:val="24"/>
          <w:szCs w:val="24"/>
          <w:lang w:val="es-419"/>
        </w:rPr>
        <w:t xml:space="preserve"> cumple con los requisitos exigidos para ello. </w:t>
      </w:r>
    </w:p>
    <w:p w14:paraId="59C74F00" w14:textId="4E2EA5F1" w:rsidR="008B19CE" w:rsidRPr="00205791" w:rsidRDefault="008B19CE" w:rsidP="00205791">
      <w:pPr>
        <w:pStyle w:val="Prrafodelista"/>
        <w:spacing w:after="0" w:line="276" w:lineRule="auto"/>
        <w:ind w:left="0" w:firstLine="709"/>
        <w:jc w:val="both"/>
        <w:rPr>
          <w:rFonts w:ascii="Tahoma" w:hAnsi="Tahoma" w:cs="Tahoma"/>
          <w:sz w:val="24"/>
          <w:szCs w:val="24"/>
          <w:lang w:val="es-419"/>
        </w:rPr>
      </w:pPr>
    </w:p>
    <w:p w14:paraId="294CACBF" w14:textId="49476552" w:rsidR="00850B60" w:rsidRPr="00205791" w:rsidRDefault="008B19CE" w:rsidP="00205791">
      <w:pPr>
        <w:pStyle w:val="Prrafodelista"/>
        <w:spacing w:after="0" w:line="276" w:lineRule="auto"/>
        <w:ind w:left="0" w:firstLine="709"/>
        <w:jc w:val="both"/>
        <w:rPr>
          <w:rFonts w:ascii="Tahoma" w:hAnsi="Tahoma" w:cs="Tahoma"/>
          <w:i/>
          <w:iCs/>
          <w:sz w:val="24"/>
          <w:szCs w:val="24"/>
          <w:lang w:val="es-419"/>
        </w:rPr>
      </w:pPr>
      <w:r w:rsidRPr="00205791">
        <w:rPr>
          <w:rFonts w:ascii="Tahoma" w:hAnsi="Tahoma" w:cs="Tahoma"/>
          <w:sz w:val="24"/>
          <w:szCs w:val="24"/>
          <w:lang w:val="es-419"/>
        </w:rPr>
        <w:t xml:space="preserve">En síntesis, concluyó </w:t>
      </w:r>
      <w:r w:rsidR="004C252A" w:rsidRPr="00205791">
        <w:rPr>
          <w:rFonts w:ascii="Tahoma" w:hAnsi="Tahoma" w:cs="Tahoma"/>
          <w:sz w:val="24"/>
          <w:szCs w:val="24"/>
          <w:lang w:val="es-419"/>
        </w:rPr>
        <w:t>el</w:t>
      </w:r>
      <w:r w:rsidRPr="00205791">
        <w:rPr>
          <w:rFonts w:ascii="Tahoma" w:hAnsi="Tahoma" w:cs="Tahoma"/>
          <w:sz w:val="24"/>
          <w:szCs w:val="24"/>
          <w:lang w:val="es-419"/>
        </w:rPr>
        <w:t xml:space="preserve"> A-quo que </w:t>
      </w:r>
      <w:r w:rsidR="00850B60" w:rsidRPr="00205791">
        <w:rPr>
          <w:rFonts w:ascii="Tahoma" w:hAnsi="Tahoma" w:cs="Tahoma"/>
          <w:sz w:val="24"/>
          <w:szCs w:val="24"/>
          <w:lang w:val="es-419"/>
        </w:rPr>
        <w:t xml:space="preserve">para dar respuesta a las solicitudes de reliquidación del crédito y de expedición de las certificaciones del estado de cuenta y actualización financiera en el banco de datos, la entidad ha debido tomar en cuenta </w:t>
      </w:r>
      <w:r w:rsidR="00850B60" w:rsidRPr="00205791">
        <w:rPr>
          <w:rFonts w:ascii="Tahoma" w:hAnsi="Tahoma" w:cs="Tahoma"/>
          <w:i/>
          <w:iCs/>
          <w:sz w:val="24"/>
          <w:szCs w:val="24"/>
          <w:lang w:val="es-419"/>
        </w:rPr>
        <w:t>“</w:t>
      </w:r>
      <w:r w:rsidR="00850B60" w:rsidRPr="00304033">
        <w:rPr>
          <w:rFonts w:ascii="Tahoma" w:hAnsi="Tahoma" w:cs="Tahoma"/>
          <w:i/>
          <w:iCs/>
          <w:szCs w:val="24"/>
          <w:lang w:val="es-419"/>
        </w:rPr>
        <w:t>la aplicación de la condonación en el porcentaje correspondiente, y no simplemente certificar el estado financier</w:t>
      </w:r>
      <w:r w:rsidR="00773BC7" w:rsidRPr="00304033">
        <w:rPr>
          <w:rFonts w:ascii="Tahoma" w:hAnsi="Tahoma" w:cs="Tahoma"/>
          <w:i/>
          <w:iCs/>
          <w:szCs w:val="24"/>
          <w:lang w:val="es-419"/>
        </w:rPr>
        <w:t>o</w:t>
      </w:r>
      <w:r w:rsidR="00850B60" w:rsidRPr="00304033">
        <w:rPr>
          <w:rFonts w:ascii="Tahoma" w:hAnsi="Tahoma" w:cs="Tahoma"/>
          <w:i/>
          <w:iCs/>
          <w:szCs w:val="24"/>
          <w:lang w:val="es-419"/>
        </w:rPr>
        <w:t xml:space="preserve"> actual del crédito</w:t>
      </w:r>
      <w:r w:rsidR="00850B60" w:rsidRPr="00205791">
        <w:rPr>
          <w:rFonts w:ascii="Tahoma" w:hAnsi="Tahoma" w:cs="Tahoma"/>
          <w:i/>
          <w:iCs/>
          <w:sz w:val="24"/>
          <w:szCs w:val="24"/>
          <w:lang w:val="es-419"/>
        </w:rPr>
        <w:t xml:space="preserve">”. </w:t>
      </w:r>
    </w:p>
    <w:p w14:paraId="7CEBF14B" w14:textId="412DDAFD" w:rsidR="009B54EF" w:rsidRPr="00205791" w:rsidRDefault="009B54EF" w:rsidP="00205791">
      <w:pPr>
        <w:pStyle w:val="Prrafodelista"/>
        <w:spacing w:after="0" w:line="276" w:lineRule="auto"/>
        <w:ind w:left="0" w:firstLine="709"/>
        <w:jc w:val="both"/>
        <w:rPr>
          <w:rFonts w:ascii="Tahoma" w:hAnsi="Tahoma" w:cs="Tahoma"/>
          <w:sz w:val="24"/>
          <w:szCs w:val="24"/>
          <w:lang w:val="es-419"/>
        </w:rPr>
      </w:pPr>
    </w:p>
    <w:p w14:paraId="1736F1B5" w14:textId="734861A7" w:rsidR="00661BEE" w:rsidRPr="00205791" w:rsidRDefault="00661BEE" w:rsidP="00205791">
      <w:pPr>
        <w:pStyle w:val="Prrafodelista"/>
        <w:spacing w:after="0" w:line="276" w:lineRule="auto"/>
        <w:ind w:left="0" w:firstLine="709"/>
        <w:jc w:val="both"/>
        <w:rPr>
          <w:rFonts w:ascii="Tahoma" w:hAnsi="Tahoma" w:cs="Tahoma"/>
          <w:sz w:val="24"/>
          <w:szCs w:val="24"/>
          <w:lang w:val="es-419"/>
        </w:rPr>
      </w:pPr>
      <w:r w:rsidRPr="00205791">
        <w:rPr>
          <w:rFonts w:ascii="Tahoma" w:hAnsi="Tahoma" w:cs="Tahoma"/>
          <w:sz w:val="24"/>
          <w:szCs w:val="24"/>
          <w:lang w:val="es-419"/>
        </w:rPr>
        <w:lastRenderedPageBreak/>
        <w:t xml:space="preserve">Aunado a ello, </w:t>
      </w:r>
      <w:r w:rsidR="003301A8" w:rsidRPr="00205791">
        <w:rPr>
          <w:rFonts w:ascii="Tahoma" w:hAnsi="Tahoma" w:cs="Tahoma"/>
          <w:sz w:val="24"/>
          <w:szCs w:val="24"/>
          <w:lang w:val="es-419"/>
        </w:rPr>
        <w:t xml:space="preserve">agregó </w:t>
      </w:r>
      <w:r w:rsidRPr="00205791">
        <w:rPr>
          <w:rFonts w:ascii="Tahoma" w:hAnsi="Tahoma" w:cs="Tahoma"/>
          <w:sz w:val="24"/>
          <w:szCs w:val="24"/>
          <w:lang w:val="es-419"/>
        </w:rPr>
        <w:t xml:space="preserve">que la definición de </w:t>
      </w:r>
      <w:r w:rsidRPr="00205791">
        <w:rPr>
          <w:rFonts w:ascii="Tahoma" w:hAnsi="Tahoma" w:cs="Tahoma"/>
          <w:i/>
          <w:iCs/>
          <w:sz w:val="24"/>
          <w:szCs w:val="24"/>
          <w:lang w:val="es-419"/>
        </w:rPr>
        <w:t xml:space="preserve">“condonación”,  </w:t>
      </w:r>
      <w:r w:rsidRPr="00205791">
        <w:rPr>
          <w:rFonts w:ascii="Tahoma" w:hAnsi="Tahoma" w:cs="Tahoma"/>
          <w:sz w:val="24"/>
          <w:szCs w:val="24"/>
          <w:lang w:val="es-419"/>
        </w:rPr>
        <w:t>implica la liberación o extinción de una deuda</w:t>
      </w:r>
      <w:r w:rsidR="003301A8" w:rsidRPr="00205791">
        <w:rPr>
          <w:rFonts w:ascii="Tahoma" w:hAnsi="Tahoma" w:cs="Tahoma"/>
          <w:sz w:val="24"/>
          <w:szCs w:val="24"/>
          <w:lang w:val="es-419"/>
        </w:rPr>
        <w:t>,</w:t>
      </w:r>
      <w:r w:rsidRPr="00205791">
        <w:rPr>
          <w:rFonts w:ascii="Tahoma" w:hAnsi="Tahoma" w:cs="Tahoma"/>
          <w:sz w:val="24"/>
          <w:szCs w:val="24"/>
          <w:lang w:val="es-419"/>
        </w:rPr>
        <w:t xml:space="preserve"> de modo que no considera consecuente que la entidad accionada manifieste que se encuentra sujeta a disponibilidad de recursos destinados para tal fin por parte del Gobierno Nacional, a efectos de poder realizar la aprobación</w:t>
      </w:r>
      <w:r w:rsidR="00773BC7" w:rsidRPr="00205791">
        <w:rPr>
          <w:rFonts w:ascii="Tahoma" w:hAnsi="Tahoma" w:cs="Tahoma"/>
          <w:sz w:val="24"/>
          <w:szCs w:val="24"/>
          <w:lang w:val="es-419"/>
        </w:rPr>
        <w:t xml:space="preserve"> de la condonación </w:t>
      </w:r>
      <w:r w:rsidRPr="00205791">
        <w:rPr>
          <w:rFonts w:ascii="Tahoma" w:hAnsi="Tahoma" w:cs="Tahoma"/>
          <w:sz w:val="24"/>
          <w:szCs w:val="24"/>
          <w:lang w:val="es-419"/>
        </w:rPr>
        <w:t xml:space="preserve"> pues</w:t>
      </w:r>
      <w:r w:rsidR="00632565" w:rsidRPr="00205791">
        <w:rPr>
          <w:rFonts w:ascii="Tahoma" w:hAnsi="Tahoma" w:cs="Tahoma"/>
          <w:sz w:val="24"/>
          <w:szCs w:val="24"/>
          <w:lang w:val="es-419"/>
        </w:rPr>
        <w:t>,</w:t>
      </w:r>
      <w:r w:rsidRPr="00205791">
        <w:rPr>
          <w:rFonts w:ascii="Tahoma" w:hAnsi="Tahoma" w:cs="Tahoma"/>
          <w:sz w:val="24"/>
          <w:szCs w:val="24"/>
          <w:lang w:val="es-419"/>
        </w:rPr>
        <w:t xml:space="preserve"> no se trata de entregar a la petente ninguna suma de dinero sino </w:t>
      </w:r>
      <w:r w:rsidR="003301A8" w:rsidRPr="00205791">
        <w:rPr>
          <w:rFonts w:ascii="Tahoma" w:hAnsi="Tahoma" w:cs="Tahoma"/>
          <w:sz w:val="24"/>
          <w:szCs w:val="24"/>
          <w:lang w:val="es-419"/>
        </w:rPr>
        <w:t>más</w:t>
      </w:r>
      <w:r w:rsidRPr="00205791">
        <w:rPr>
          <w:rFonts w:ascii="Tahoma" w:hAnsi="Tahoma" w:cs="Tahoma"/>
          <w:sz w:val="24"/>
          <w:szCs w:val="24"/>
          <w:lang w:val="es-419"/>
        </w:rPr>
        <w:t xml:space="preserve"> bien perdonar en parte o en todo la deuda</w:t>
      </w:r>
      <w:r w:rsidR="00632565" w:rsidRPr="00205791">
        <w:rPr>
          <w:rFonts w:ascii="Tahoma" w:hAnsi="Tahoma" w:cs="Tahoma"/>
          <w:sz w:val="24"/>
          <w:szCs w:val="24"/>
          <w:lang w:val="es-419"/>
        </w:rPr>
        <w:t>,</w:t>
      </w:r>
      <w:r w:rsidRPr="00205791">
        <w:rPr>
          <w:rFonts w:ascii="Tahoma" w:hAnsi="Tahoma" w:cs="Tahoma"/>
          <w:sz w:val="24"/>
          <w:szCs w:val="24"/>
          <w:lang w:val="es-419"/>
        </w:rPr>
        <w:t xml:space="preserve"> tras el cumplimiento de los requisitos que no está</w:t>
      </w:r>
      <w:r w:rsidR="00632565" w:rsidRPr="00205791">
        <w:rPr>
          <w:rFonts w:ascii="Tahoma" w:hAnsi="Tahoma" w:cs="Tahoma"/>
          <w:sz w:val="24"/>
          <w:szCs w:val="24"/>
          <w:lang w:val="es-419"/>
        </w:rPr>
        <w:t>n</w:t>
      </w:r>
      <w:r w:rsidRPr="00205791">
        <w:rPr>
          <w:rFonts w:ascii="Tahoma" w:hAnsi="Tahoma" w:cs="Tahoma"/>
          <w:sz w:val="24"/>
          <w:szCs w:val="24"/>
          <w:lang w:val="es-419"/>
        </w:rPr>
        <w:t xml:space="preserve"> en discusión</w:t>
      </w:r>
      <w:r w:rsidR="00632565" w:rsidRPr="00205791">
        <w:rPr>
          <w:rFonts w:ascii="Tahoma" w:hAnsi="Tahoma" w:cs="Tahoma"/>
          <w:sz w:val="24"/>
          <w:szCs w:val="24"/>
          <w:lang w:val="es-419"/>
        </w:rPr>
        <w:t xml:space="preserve"> y que</w:t>
      </w:r>
      <w:r w:rsidRPr="00205791">
        <w:rPr>
          <w:rFonts w:ascii="Tahoma" w:hAnsi="Tahoma" w:cs="Tahoma"/>
          <w:sz w:val="24"/>
          <w:szCs w:val="24"/>
          <w:lang w:val="es-419"/>
        </w:rPr>
        <w:t xml:space="preserve"> la accionada ya cumple. </w:t>
      </w:r>
    </w:p>
    <w:p w14:paraId="7ACFEA86" w14:textId="77777777" w:rsidR="00661BEE" w:rsidRPr="00205791" w:rsidRDefault="00661BEE" w:rsidP="00205791">
      <w:pPr>
        <w:pStyle w:val="Prrafodelista"/>
        <w:spacing w:after="0" w:line="276" w:lineRule="auto"/>
        <w:ind w:left="0" w:firstLine="709"/>
        <w:jc w:val="both"/>
        <w:rPr>
          <w:rFonts w:ascii="Tahoma" w:hAnsi="Tahoma" w:cs="Tahoma"/>
          <w:sz w:val="24"/>
          <w:szCs w:val="24"/>
          <w:lang w:val="es-419"/>
        </w:rPr>
      </w:pPr>
    </w:p>
    <w:p w14:paraId="4FA908E1" w14:textId="66D96826" w:rsidR="003D6AD4" w:rsidRPr="00205791" w:rsidRDefault="009B54EF" w:rsidP="00205791">
      <w:pPr>
        <w:pStyle w:val="Prrafodelista"/>
        <w:spacing w:after="0" w:line="276" w:lineRule="auto"/>
        <w:ind w:left="0" w:firstLine="709"/>
        <w:jc w:val="both"/>
        <w:rPr>
          <w:rFonts w:ascii="Tahoma" w:hAnsi="Tahoma" w:cs="Tahoma"/>
          <w:sz w:val="24"/>
          <w:szCs w:val="24"/>
          <w:lang w:val="es-419"/>
        </w:rPr>
      </w:pPr>
      <w:r w:rsidRPr="00205791">
        <w:rPr>
          <w:rFonts w:ascii="Tahoma" w:hAnsi="Tahoma" w:cs="Tahoma"/>
          <w:sz w:val="24"/>
          <w:szCs w:val="24"/>
          <w:lang w:val="es-419"/>
        </w:rPr>
        <w:t>Finalmente</w:t>
      </w:r>
      <w:r w:rsidR="00B34DC5" w:rsidRPr="00205791">
        <w:rPr>
          <w:rFonts w:ascii="Tahoma" w:hAnsi="Tahoma" w:cs="Tahoma"/>
          <w:sz w:val="24"/>
          <w:szCs w:val="24"/>
          <w:lang w:val="es-419"/>
        </w:rPr>
        <w:t xml:space="preserve">, </w:t>
      </w:r>
      <w:r w:rsidRPr="00205791">
        <w:rPr>
          <w:rFonts w:ascii="Tahoma" w:hAnsi="Tahoma" w:cs="Tahoma"/>
          <w:sz w:val="24"/>
          <w:szCs w:val="24"/>
          <w:lang w:val="es-419"/>
        </w:rPr>
        <w:t xml:space="preserve">concluye </w:t>
      </w:r>
      <w:r w:rsidR="0072228C" w:rsidRPr="00205791">
        <w:rPr>
          <w:rFonts w:ascii="Tahoma" w:hAnsi="Tahoma" w:cs="Tahoma"/>
          <w:sz w:val="24"/>
          <w:szCs w:val="24"/>
          <w:lang w:val="es-419"/>
        </w:rPr>
        <w:t xml:space="preserve">la A-quo que la respuesta otorgada a la solicitada se encuentra incompleta y no resuelve de fondo lo requerido por la accionante, siendo entonces procedente el amparo constitucional solicitado. </w:t>
      </w:r>
    </w:p>
    <w:p w14:paraId="34BFA297" w14:textId="73945395" w:rsidR="003D6AD4" w:rsidRPr="00205791" w:rsidRDefault="003D6AD4" w:rsidP="00205791">
      <w:pPr>
        <w:pStyle w:val="Prrafodelista"/>
        <w:spacing w:after="0" w:line="276" w:lineRule="auto"/>
        <w:ind w:left="0" w:firstLine="709"/>
        <w:jc w:val="both"/>
        <w:rPr>
          <w:rFonts w:ascii="Tahoma" w:hAnsi="Tahoma" w:cs="Tahoma"/>
          <w:sz w:val="24"/>
          <w:szCs w:val="24"/>
          <w:lang w:val="es-419"/>
        </w:rPr>
      </w:pPr>
    </w:p>
    <w:p w14:paraId="2537A105" w14:textId="077C9251" w:rsidR="00EB071B" w:rsidRPr="00205791" w:rsidRDefault="00EB071B" w:rsidP="00205791">
      <w:pPr>
        <w:pStyle w:val="Prrafodelista"/>
        <w:numPr>
          <w:ilvl w:val="0"/>
          <w:numId w:val="6"/>
        </w:numPr>
        <w:spacing w:after="0" w:line="276" w:lineRule="auto"/>
        <w:jc w:val="center"/>
        <w:rPr>
          <w:rFonts w:ascii="Tahoma" w:hAnsi="Tahoma" w:cs="Tahoma"/>
          <w:b/>
          <w:bCs/>
          <w:sz w:val="24"/>
          <w:szCs w:val="24"/>
          <w:lang w:val="es-419"/>
        </w:rPr>
      </w:pPr>
      <w:r w:rsidRPr="00205791">
        <w:rPr>
          <w:rFonts w:ascii="Tahoma" w:hAnsi="Tahoma" w:cs="Tahoma"/>
          <w:b/>
          <w:bCs/>
          <w:sz w:val="24"/>
          <w:szCs w:val="24"/>
          <w:lang w:val="es-419"/>
        </w:rPr>
        <w:t>Impugnación.</w:t>
      </w:r>
    </w:p>
    <w:p w14:paraId="535DCF02" w14:textId="77777777" w:rsidR="00A26BE8" w:rsidRPr="00205791" w:rsidRDefault="00A26BE8" w:rsidP="00205791">
      <w:pPr>
        <w:spacing w:after="0" w:line="276" w:lineRule="auto"/>
        <w:rPr>
          <w:rFonts w:ascii="Tahoma" w:hAnsi="Tahoma" w:cs="Tahoma"/>
          <w:sz w:val="24"/>
          <w:szCs w:val="24"/>
          <w:lang w:val="es-419"/>
        </w:rPr>
      </w:pPr>
    </w:p>
    <w:p w14:paraId="27E2F5C6" w14:textId="6E9432E5" w:rsidR="00742727" w:rsidRPr="00205791" w:rsidRDefault="00EA6BFC" w:rsidP="00205791">
      <w:pPr>
        <w:spacing w:after="0" w:line="276" w:lineRule="auto"/>
        <w:ind w:firstLine="709"/>
        <w:jc w:val="both"/>
        <w:rPr>
          <w:rFonts w:ascii="Tahoma" w:hAnsi="Tahoma" w:cs="Tahoma"/>
          <w:sz w:val="24"/>
          <w:szCs w:val="24"/>
          <w:lang w:val="es-419"/>
        </w:rPr>
      </w:pPr>
      <w:r w:rsidRPr="00205791">
        <w:rPr>
          <w:rFonts w:ascii="Tahoma" w:hAnsi="Tahoma" w:cs="Tahoma"/>
          <w:sz w:val="24"/>
          <w:szCs w:val="24"/>
          <w:lang w:val="es-419"/>
        </w:rPr>
        <w:t xml:space="preserve">El ICETEX, interpone impugnación en contra </w:t>
      </w:r>
      <w:r w:rsidR="00773BC7" w:rsidRPr="00205791">
        <w:rPr>
          <w:rFonts w:ascii="Tahoma" w:hAnsi="Tahoma" w:cs="Tahoma"/>
          <w:sz w:val="24"/>
          <w:szCs w:val="24"/>
          <w:lang w:val="es-419"/>
        </w:rPr>
        <w:t>d</w:t>
      </w:r>
      <w:r w:rsidRPr="00205791">
        <w:rPr>
          <w:rFonts w:ascii="Tahoma" w:hAnsi="Tahoma" w:cs="Tahoma"/>
          <w:sz w:val="24"/>
          <w:szCs w:val="24"/>
          <w:lang w:val="es-419"/>
        </w:rPr>
        <w:t>el fallo proferido por el Juzgado de Conocimiento para que se revoque en su totalidad la orden impartida y en su lugar se declare que esa entidad no vulneró el derecho fundamental de petición de la accionante</w:t>
      </w:r>
      <w:r w:rsidR="00F05AF9" w:rsidRPr="00205791">
        <w:rPr>
          <w:rFonts w:ascii="Tahoma" w:hAnsi="Tahoma" w:cs="Tahoma"/>
          <w:sz w:val="24"/>
          <w:szCs w:val="24"/>
          <w:lang w:val="es-419"/>
        </w:rPr>
        <w:t xml:space="preserve">, arguyendo </w:t>
      </w:r>
      <w:r w:rsidRPr="00205791">
        <w:rPr>
          <w:rFonts w:ascii="Tahoma" w:hAnsi="Tahoma" w:cs="Tahoma"/>
          <w:sz w:val="24"/>
          <w:szCs w:val="24"/>
          <w:lang w:val="es-419"/>
        </w:rPr>
        <w:t xml:space="preserve">que la A-quo impartió su fallo a favor de la tutelante teniendo únicamente en cuenta las solicitudes y no las explicaciones emitidas por el ICETEX en su respuesta. </w:t>
      </w:r>
    </w:p>
    <w:p w14:paraId="5DD7524C" w14:textId="287D0DD2" w:rsidR="00EA6BFC" w:rsidRPr="00205791" w:rsidRDefault="00EA6BFC" w:rsidP="00205791">
      <w:pPr>
        <w:spacing w:after="0" w:line="276" w:lineRule="auto"/>
        <w:ind w:firstLine="709"/>
        <w:jc w:val="both"/>
        <w:rPr>
          <w:rFonts w:ascii="Tahoma" w:hAnsi="Tahoma" w:cs="Tahoma"/>
          <w:sz w:val="24"/>
          <w:szCs w:val="24"/>
          <w:lang w:val="es-419"/>
        </w:rPr>
      </w:pPr>
    </w:p>
    <w:p w14:paraId="6087ED74" w14:textId="69900969" w:rsidR="00EA6BFC" w:rsidRPr="00205791" w:rsidRDefault="00EA6BFC" w:rsidP="00205791">
      <w:pPr>
        <w:spacing w:after="0" w:line="276" w:lineRule="auto"/>
        <w:ind w:firstLine="709"/>
        <w:jc w:val="both"/>
        <w:rPr>
          <w:rFonts w:ascii="Tahoma" w:hAnsi="Tahoma" w:cs="Tahoma"/>
          <w:sz w:val="24"/>
          <w:szCs w:val="24"/>
          <w:lang w:val="es-419"/>
        </w:rPr>
      </w:pPr>
      <w:r w:rsidRPr="00205791">
        <w:rPr>
          <w:rFonts w:ascii="Tahoma" w:hAnsi="Tahoma" w:cs="Tahoma"/>
          <w:sz w:val="24"/>
          <w:szCs w:val="24"/>
          <w:lang w:val="es-419"/>
        </w:rPr>
        <w:t>Lo anterior, ya que afirma que respondi</w:t>
      </w:r>
      <w:r w:rsidR="00F05AF9" w:rsidRPr="00205791">
        <w:rPr>
          <w:rFonts w:ascii="Tahoma" w:hAnsi="Tahoma" w:cs="Tahoma"/>
          <w:sz w:val="24"/>
          <w:szCs w:val="24"/>
          <w:lang w:val="es-419"/>
        </w:rPr>
        <w:t>ó</w:t>
      </w:r>
      <w:r w:rsidRPr="00205791">
        <w:rPr>
          <w:rFonts w:ascii="Tahoma" w:hAnsi="Tahoma" w:cs="Tahoma"/>
          <w:sz w:val="24"/>
          <w:szCs w:val="24"/>
          <w:lang w:val="es-419"/>
        </w:rPr>
        <w:t xml:space="preserve"> todas y cada una de las peticiones de condonación </w:t>
      </w:r>
      <w:r w:rsidR="00E35F8D" w:rsidRPr="00205791">
        <w:rPr>
          <w:rFonts w:ascii="Tahoma" w:hAnsi="Tahoma" w:cs="Tahoma"/>
          <w:sz w:val="24"/>
          <w:szCs w:val="24"/>
          <w:lang w:val="es-419"/>
        </w:rPr>
        <w:t>pues</w:t>
      </w:r>
      <w:r w:rsidRPr="00205791">
        <w:rPr>
          <w:rFonts w:ascii="Tahoma" w:hAnsi="Tahoma" w:cs="Tahoma"/>
          <w:sz w:val="24"/>
          <w:szCs w:val="24"/>
          <w:lang w:val="es-419"/>
        </w:rPr>
        <w:t xml:space="preserve"> indica que “</w:t>
      </w:r>
      <w:r w:rsidRPr="00304033">
        <w:rPr>
          <w:rFonts w:ascii="Tahoma" w:hAnsi="Tahoma" w:cs="Tahoma"/>
          <w:b/>
          <w:bCs/>
          <w:i/>
          <w:iCs/>
          <w:szCs w:val="24"/>
          <w:lang w:val="es-419"/>
        </w:rPr>
        <w:t>el estudiante cumple o no los requisitos y que la aplicación de la condonación se realizará de acuerdo a la fecha de solicitud y a la disponibilidad de los recursos del gobierno nacional para el tema de condonación</w:t>
      </w:r>
      <w:r w:rsidRPr="00205791">
        <w:rPr>
          <w:rFonts w:ascii="Tahoma" w:hAnsi="Tahoma" w:cs="Tahoma"/>
          <w:b/>
          <w:bCs/>
          <w:i/>
          <w:iCs/>
          <w:sz w:val="24"/>
          <w:szCs w:val="24"/>
          <w:lang w:val="es-419"/>
        </w:rPr>
        <w:t>”</w:t>
      </w:r>
      <w:r w:rsidR="00F05AF9" w:rsidRPr="00205791">
        <w:rPr>
          <w:rFonts w:ascii="Tahoma" w:hAnsi="Tahoma" w:cs="Tahoma"/>
          <w:b/>
          <w:bCs/>
          <w:i/>
          <w:iCs/>
          <w:sz w:val="24"/>
          <w:szCs w:val="24"/>
          <w:lang w:val="es-419"/>
        </w:rPr>
        <w:t xml:space="preserve">, </w:t>
      </w:r>
      <w:r w:rsidR="00F05AF9" w:rsidRPr="00205791">
        <w:rPr>
          <w:rFonts w:ascii="Tahoma" w:hAnsi="Tahoma" w:cs="Tahoma"/>
          <w:sz w:val="24"/>
          <w:szCs w:val="24"/>
          <w:lang w:val="es-419"/>
        </w:rPr>
        <w:t>i</w:t>
      </w:r>
      <w:r w:rsidRPr="00205791">
        <w:rPr>
          <w:rFonts w:ascii="Tahoma" w:hAnsi="Tahoma" w:cs="Tahoma"/>
          <w:sz w:val="24"/>
          <w:szCs w:val="24"/>
          <w:lang w:val="es-419"/>
        </w:rPr>
        <w:t xml:space="preserve">gnorando que la aplicación </w:t>
      </w:r>
      <w:r w:rsidR="003A63CE" w:rsidRPr="00205791">
        <w:rPr>
          <w:rFonts w:ascii="Tahoma" w:hAnsi="Tahoma" w:cs="Tahoma"/>
          <w:sz w:val="24"/>
          <w:szCs w:val="24"/>
          <w:lang w:val="es-419"/>
        </w:rPr>
        <w:t xml:space="preserve">de la condonación está sujeto a un procedimiento establecido y que se va realizando a medida que se hace la respectiva solicitud, por lo que arguye la entidad accionada que no ha negado la condonación </w:t>
      </w:r>
      <w:r w:rsidR="00E35F8D" w:rsidRPr="00205791">
        <w:rPr>
          <w:rFonts w:ascii="Tahoma" w:hAnsi="Tahoma" w:cs="Tahoma"/>
          <w:sz w:val="24"/>
          <w:szCs w:val="24"/>
          <w:lang w:val="es-419"/>
        </w:rPr>
        <w:t xml:space="preserve">empero que a la </w:t>
      </w:r>
      <w:r w:rsidR="003A63CE" w:rsidRPr="00205791">
        <w:rPr>
          <w:rFonts w:ascii="Tahoma" w:hAnsi="Tahoma" w:cs="Tahoma"/>
          <w:sz w:val="24"/>
          <w:szCs w:val="24"/>
          <w:lang w:val="es-419"/>
        </w:rPr>
        <w:t>fecha se encuentran aplicando las solicitudes del año 2021.</w:t>
      </w:r>
    </w:p>
    <w:p w14:paraId="17205B7D" w14:textId="57ECA488" w:rsidR="003D30EA" w:rsidRPr="00205791" w:rsidRDefault="003D30EA" w:rsidP="00205791">
      <w:pPr>
        <w:spacing w:after="0" w:line="276" w:lineRule="auto"/>
        <w:ind w:firstLine="709"/>
        <w:jc w:val="both"/>
        <w:rPr>
          <w:rFonts w:ascii="Tahoma" w:hAnsi="Tahoma" w:cs="Tahoma"/>
          <w:sz w:val="24"/>
          <w:szCs w:val="24"/>
          <w:lang w:val="es-419"/>
        </w:rPr>
      </w:pPr>
    </w:p>
    <w:p w14:paraId="2C70D684" w14:textId="075F2F9F" w:rsidR="003D30EA" w:rsidRPr="00205791" w:rsidRDefault="003D30EA" w:rsidP="00205791">
      <w:pPr>
        <w:spacing w:after="0" w:line="276" w:lineRule="auto"/>
        <w:ind w:firstLine="709"/>
        <w:jc w:val="both"/>
        <w:rPr>
          <w:rFonts w:ascii="Tahoma" w:hAnsi="Tahoma" w:cs="Tahoma"/>
          <w:sz w:val="24"/>
          <w:szCs w:val="24"/>
          <w:lang w:val="es-419"/>
        </w:rPr>
      </w:pPr>
      <w:r w:rsidRPr="00205791">
        <w:rPr>
          <w:rFonts w:ascii="Tahoma" w:hAnsi="Tahoma" w:cs="Tahoma"/>
          <w:sz w:val="24"/>
          <w:szCs w:val="24"/>
          <w:lang w:val="es-419"/>
        </w:rPr>
        <w:t>Acto seguido, manifiesta que</w:t>
      </w:r>
      <w:r w:rsidR="00F05AF9" w:rsidRPr="00205791">
        <w:rPr>
          <w:rFonts w:ascii="Tahoma" w:hAnsi="Tahoma" w:cs="Tahoma"/>
          <w:sz w:val="24"/>
          <w:szCs w:val="24"/>
          <w:lang w:val="es-419"/>
        </w:rPr>
        <w:t>,</w:t>
      </w:r>
      <w:r w:rsidRPr="00205791">
        <w:rPr>
          <w:rFonts w:ascii="Tahoma" w:hAnsi="Tahoma" w:cs="Tahoma"/>
          <w:sz w:val="24"/>
          <w:szCs w:val="24"/>
          <w:lang w:val="es-419"/>
        </w:rPr>
        <w:t xml:space="preserve"> sin embargo, se le dio respuesta a cada uno de los puntos solicitados, independientemente si la respuesta fue positiva o negativa, y que en ese orden de ideas no podrá pretender el fallo de primera instancia que se inaplique el REGLAMENTO DE CREDITO DEL ICETEX y los procedimientos internos, teniendo en cuenta que e</w:t>
      </w:r>
      <w:r w:rsidR="00F05AF9" w:rsidRPr="00205791">
        <w:rPr>
          <w:rFonts w:ascii="Tahoma" w:hAnsi="Tahoma" w:cs="Tahoma"/>
          <w:sz w:val="24"/>
          <w:szCs w:val="24"/>
          <w:lang w:val="es-419"/>
        </w:rPr>
        <w:t>llo</w:t>
      </w:r>
      <w:r w:rsidRPr="00205791">
        <w:rPr>
          <w:rFonts w:ascii="Tahoma" w:hAnsi="Tahoma" w:cs="Tahoma"/>
          <w:sz w:val="24"/>
          <w:szCs w:val="24"/>
          <w:lang w:val="es-419"/>
        </w:rPr>
        <w:t xml:space="preserve"> configuraría una vulneración inminente a otros estudiantes que están en igualdad de condiciones alterando el orden jurídico y cultural de la entidad. </w:t>
      </w:r>
    </w:p>
    <w:p w14:paraId="19F6D0A4" w14:textId="77777777" w:rsidR="00710FA5" w:rsidRPr="00205791" w:rsidRDefault="00710FA5" w:rsidP="00205791">
      <w:pPr>
        <w:spacing w:after="0" w:line="276" w:lineRule="auto"/>
        <w:ind w:firstLine="709"/>
        <w:jc w:val="both"/>
        <w:rPr>
          <w:rFonts w:ascii="Tahoma" w:hAnsi="Tahoma" w:cs="Tahoma"/>
          <w:sz w:val="24"/>
          <w:szCs w:val="24"/>
          <w:lang w:val="es-419"/>
        </w:rPr>
      </w:pPr>
    </w:p>
    <w:p w14:paraId="79A9EBED" w14:textId="3186919B" w:rsidR="00F26D9C" w:rsidRPr="00205791" w:rsidRDefault="00C81433" w:rsidP="00205791">
      <w:pPr>
        <w:pStyle w:val="Prrafodelista"/>
        <w:numPr>
          <w:ilvl w:val="0"/>
          <w:numId w:val="6"/>
        </w:numPr>
        <w:spacing w:after="0" w:line="276" w:lineRule="auto"/>
        <w:jc w:val="center"/>
        <w:rPr>
          <w:rFonts w:ascii="Tahoma" w:hAnsi="Tahoma" w:cs="Tahoma"/>
          <w:b/>
          <w:bCs/>
          <w:sz w:val="24"/>
          <w:szCs w:val="24"/>
          <w:lang w:val="es-419"/>
        </w:rPr>
      </w:pPr>
      <w:r w:rsidRPr="00205791">
        <w:rPr>
          <w:rFonts w:ascii="Tahoma" w:hAnsi="Tahoma" w:cs="Tahoma"/>
          <w:b/>
          <w:bCs/>
          <w:sz w:val="24"/>
          <w:szCs w:val="24"/>
          <w:lang w:val="es-419"/>
        </w:rPr>
        <w:t>Consideraciones</w:t>
      </w:r>
    </w:p>
    <w:p w14:paraId="06CCE314" w14:textId="77777777" w:rsidR="00F26D9C" w:rsidRPr="00205791" w:rsidRDefault="00F26D9C" w:rsidP="00205791">
      <w:pPr>
        <w:pStyle w:val="Prrafodelista"/>
        <w:spacing w:after="0" w:line="276" w:lineRule="auto"/>
        <w:rPr>
          <w:rFonts w:ascii="Tahoma" w:hAnsi="Tahoma" w:cs="Tahoma"/>
          <w:sz w:val="24"/>
          <w:szCs w:val="24"/>
          <w:lang w:val="es-419"/>
        </w:rPr>
      </w:pPr>
    </w:p>
    <w:p w14:paraId="7D303307" w14:textId="413A2BAD" w:rsidR="00F26D9C" w:rsidRPr="00205791" w:rsidRDefault="00F26D9C" w:rsidP="00205791">
      <w:pPr>
        <w:pStyle w:val="Prrafodelista"/>
        <w:numPr>
          <w:ilvl w:val="1"/>
          <w:numId w:val="10"/>
        </w:numPr>
        <w:spacing w:after="0" w:line="276" w:lineRule="auto"/>
        <w:rPr>
          <w:rFonts w:ascii="Tahoma" w:hAnsi="Tahoma" w:cs="Tahoma"/>
          <w:b/>
          <w:bCs/>
          <w:sz w:val="24"/>
          <w:szCs w:val="24"/>
          <w:lang w:val="es-419"/>
        </w:rPr>
      </w:pPr>
      <w:r w:rsidRPr="00205791">
        <w:rPr>
          <w:rFonts w:ascii="Tahoma" w:hAnsi="Tahoma" w:cs="Tahoma"/>
          <w:b/>
          <w:bCs/>
          <w:sz w:val="24"/>
          <w:szCs w:val="24"/>
          <w:lang w:val="es-419"/>
        </w:rPr>
        <w:t>Problema jurídico para resolver</w:t>
      </w:r>
    </w:p>
    <w:p w14:paraId="706F9803" w14:textId="77777777" w:rsidR="00DB4197" w:rsidRPr="00205791" w:rsidRDefault="00DB4197" w:rsidP="00205791">
      <w:pPr>
        <w:pStyle w:val="Prrafodelista"/>
        <w:spacing w:after="0" w:line="276" w:lineRule="auto"/>
        <w:ind w:left="1440"/>
        <w:rPr>
          <w:rFonts w:ascii="Tahoma" w:hAnsi="Tahoma" w:cs="Tahoma"/>
          <w:b/>
          <w:bCs/>
          <w:sz w:val="24"/>
          <w:szCs w:val="24"/>
          <w:lang w:val="es-419"/>
        </w:rPr>
      </w:pPr>
    </w:p>
    <w:p w14:paraId="2205D2E5" w14:textId="1EF361ED" w:rsidR="00F26D9C" w:rsidRPr="00205791" w:rsidRDefault="00665087" w:rsidP="00205791">
      <w:pPr>
        <w:spacing w:after="0" w:line="276" w:lineRule="auto"/>
        <w:ind w:firstLine="567"/>
        <w:jc w:val="both"/>
        <w:rPr>
          <w:rFonts w:ascii="Tahoma" w:hAnsi="Tahoma" w:cs="Tahoma"/>
          <w:sz w:val="24"/>
          <w:szCs w:val="24"/>
          <w:lang w:val="es-419"/>
        </w:rPr>
      </w:pPr>
      <w:r w:rsidRPr="00205791">
        <w:rPr>
          <w:rFonts w:ascii="Tahoma" w:hAnsi="Tahoma" w:cs="Tahoma"/>
          <w:color w:val="000000" w:themeColor="text1"/>
          <w:sz w:val="24"/>
          <w:szCs w:val="24"/>
        </w:rPr>
        <w:t>Le corresponde a esta Sala e</w:t>
      </w:r>
      <w:r w:rsidR="00F26D9C" w:rsidRPr="00205791">
        <w:rPr>
          <w:rFonts w:ascii="Tahoma" w:hAnsi="Tahoma" w:cs="Tahoma"/>
          <w:color w:val="000000" w:themeColor="text1"/>
          <w:sz w:val="24"/>
          <w:szCs w:val="24"/>
        </w:rPr>
        <w:t xml:space="preserve">stablecer si </w:t>
      </w:r>
      <w:r w:rsidR="009A33A9" w:rsidRPr="00205791">
        <w:rPr>
          <w:rFonts w:ascii="Tahoma" w:hAnsi="Tahoma" w:cs="Tahoma"/>
          <w:color w:val="000000" w:themeColor="text1"/>
          <w:sz w:val="24"/>
          <w:szCs w:val="24"/>
        </w:rPr>
        <w:t>el ICETEX en comunicación dada el 1 de junio del año en curso dio respuesta congruente, clara y de fondo a la solicitud presentada por la accionante</w:t>
      </w:r>
      <w:r w:rsidR="00D277BE" w:rsidRPr="00205791">
        <w:rPr>
          <w:rFonts w:ascii="Tahoma" w:hAnsi="Tahoma" w:cs="Tahoma"/>
          <w:color w:val="000000" w:themeColor="text1"/>
          <w:sz w:val="24"/>
          <w:szCs w:val="24"/>
        </w:rPr>
        <w:t xml:space="preserve"> el día 25 de abril del presente año,</w:t>
      </w:r>
      <w:r w:rsidR="009A33A9" w:rsidRPr="00205791">
        <w:rPr>
          <w:rFonts w:ascii="Tahoma" w:hAnsi="Tahoma" w:cs="Tahoma"/>
          <w:color w:val="000000" w:themeColor="text1"/>
          <w:sz w:val="24"/>
          <w:szCs w:val="24"/>
        </w:rPr>
        <w:t xml:space="preserve"> </w:t>
      </w:r>
      <w:r w:rsidR="00F05AF9" w:rsidRPr="00205791">
        <w:rPr>
          <w:rFonts w:ascii="Tahoma" w:hAnsi="Tahoma" w:cs="Tahoma"/>
          <w:color w:val="000000" w:themeColor="text1"/>
          <w:sz w:val="24"/>
          <w:szCs w:val="24"/>
        </w:rPr>
        <w:t>o si, por el contrario, la</w:t>
      </w:r>
      <w:r w:rsidR="009A33A9" w:rsidRPr="00205791">
        <w:rPr>
          <w:rFonts w:ascii="Tahoma" w:hAnsi="Tahoma" w:cs="Tahoma"/>
          <w:color w:val="000000" w:themeColor="text1"/>
          <w:sz w:val="24"/>
          <w:szCs w:val="24"/>
        </w:rPr>
        <w:t xml:space="preserve"> entidad</w:t>
      </w:r>
      <w:r w:rsidRPr="00205791">
        <w:rPr>
          <w:rFonts w:ascii="Tahoma" w:hAnsi="Tahoma" w:cs="Tahoma"/>
          <w:color w:val="000000" w:themeColor="text1"/>
          <w:sz w:val="24"/>
          <w:szCs w:val="24"/>
        </w:rPr>
        <w:t xml:space="preserve"> vulneró el derecho fundamental de petición invocado</w:t>
      </w:r>
      <w:r w:rsidR="009A33A9" w:rsidRPr="00205791">
        <w:rPr>
          <w:rFonts w:ascii="Tahoma" w:hAnsi="Tahoma" w:cs="Tahoma"/>
          <w:color w:val="000000" w:themeColor="text1"/>
          <w:sz w:val="24"/>
          <w:szCs w:val="24"/>
        </w:rPr>
        <w:t xml:space="preserve"> por la señora </w:t>
      </w:r>
      <w:r w:rsidR="009A33A9" w:rsidRPr="00205791">
        <w:rPr>
          <w:rFonts w:ascii="Tahoma" w:hAnsi="Tahoma" w:cs="Tahoma"/>
          <w:b/>
          <w:sz w:val="24"/>
          <w:szCs w:val="24"/>
          <w:lang w:val="es-419"/>
        </w:rPr>
        <w:t>GAVY MILENA JAGUANDOY BENAVIDES</w:t>
      </w:r>
      <w:r w:rsidR="00F05AF9" w:rsidRPr="00205791">
        <w:rPr>
          <w:rFonts w:ascii="Tahoma" w:hAnsi="Tahoma" w:cs="Tahoma"/>
          <w:sz w:val="24"/>
          <w:szCs w:val="24"/>
          <w:lang w:val="es-419"/>
        </w:rPr>
        <w:t>, al otorgar una respuesta incompleta, tal como lo arguyó la jueza de instancia.</w:t>
      </w:r>
      <w:r w:rsidR="009A33A9" w:rsidRPr="00205791">
        <w:rPr>
          <w:rFonts w:ascii="Tahoma" w:hAnsi="Tahoma" w:cs="Tahoma"/>
          <w:sz w:val="24"/>
          <w:szCs w:val="24"/>
          <w:lang w:val="es-419"/>
        </w:rPr>
        <w:t xml:space="preserve"> </w:t>
      </w:r>
    </w:p>
    <w:p w14:paraId="0BD6D49C" w14:textId="4BA711B4" w:rsidR="00411D09" w:rsidRPr="00205791" w:rsidRDefault="00411D09" w:rsidP="00205791">
      <w:pPr>
        <w:spacing w:after="0" w:line="276" w:lineRule="auto"/>
        <w:ind w:firstLine="709"/>
        <w:jc w:val="both"/>
        <w:rPr>
          <w:rFonts w:ascii="Tahoma" w:hAnsi="Tahoma" w:cs="Tahoma"/>
          <w:color w:val="000000" w:themeColor="text1"/>
          <w:sz w:val="24"/>
          <w:szCs w:val="24"/>
        </w:rPr>
      </w:pPr>
    </w:p>
    <w:p w14:paraId="1C553C48" w14:textId="1BEC23B8" w:rsidR="00411D09" w:rsidRPr="00205791" w:rsidRDefault="00411D09" w:rsidP="00205791">
      <w:pPr>
        <w:pStyle w:val="Prrafodelista"/>
        <w:numPr>
          <w:ilvl w:val="1"/>
          <w:numId w:val="10"/>
        </w:numPr>
        <w:spacing w:after="0" w:line="276" w:lineRule="auto"/>
        <w:rPr>
          <w:rFonts w:ascii="Tahoma" w:hAnsi="Tahoma" w:cs="Tahoma"/>
          <w:b/>
          <w:sz w:val="24"/>
          <w:szCs w:val="24"/>
        </w:rPr>
      </w:pPr>
      <w:r w:rsidRPr="00205791">
        <w:rPr>
          <w:rFonts w:ascii="Tahoma" w:hAnsi="Tahoma" w:cs="Tahoma"/>
          <w:b/>
          <w:sz w:val="24"/>
          <w:szCs w:val="24"/>
        </w:rPr>
        <w:lastRenderedPageBreak/>
        <w:t>Derecho fundamental de petición</w:t>
      </w:r>
    </w:p>
    <w:p w14:paraId="0CF65B8B" w14:textId="77777777" w:rsidR="00411D09" w:rsidRPr="00205791" w:rsidRDefault="00411D09" w:rsidP="00205791">
      <w:pPr>
        <w:pStyle w:val="Prrafodelista"/>
        <w:spacing w:after="0" w:line="276" w:lineRule="auto"/>
        <w:ind w:right="20"/>
        <w:jc w:val="both"/>
        <w:rPr>
          <w:rFonts w:ascii="Tahoma" w:hAnsi="Tahoma" w:cs="Tahoma"/>
          <w:bCs/>
          <w:sz w:val="24"/>
          <w:szCs w:val="24"/>
        </w:rPr>
      </w:pPr>
    </w:p>
    <w:p w14:paraId="62229E9D" w14:textId="77777777" w:rsidR="00411D09" w:rsidRPr="00205791" w:rsidRDefault="00411D09" w:rsidP="00205791">
      <w:pPr>
        <w:spacing w:after="0" w:line="276" w:lineRule="auto"/>
        <w:ind w:right="20" w:firstLine="567"/>
        <w:jc w:val="both"/>
        <w:rPr>
          <w:rFonts w:ascii="Tahoma" w:hAnsi="Tahoma" w:cs="Tahoma"/>
          <w:bCs/>
          <w:sz w:val="24"/>
          <w:szCs w:val="24"/>
          <w:lang w:val="es-ES"/>
        </w:rPr>
      </w:pPr>
      <w:r w:rsidRPr="00205791">
        <w:rPr>
          <w:rFonts w:ascii="Tahoma" w:hAnsi="Tahoma" w:cs="Tahoma"/>
          <w:bCs/>
          <w:sz w:val="24"/>
          <w:szCs w:val="24"/>
          <w:lang w:val="es-ES"/>
        </w:rPr>
        <w:t xml:space="preserve">En consonancia con el artículo 23 de la Constitución Política de 1991, toda persona tiene derecho a elevar peticiones respetuosas ante las autoridades por motivos de interés general o particular y a obtener una pronta resolución. Este derecho es propicio para hacer efectivos otros derechos de rango constitucional, por lo que ha sido catalogado como un derecho de tipo instrumental en múltiples sentencias, entre ellas, la C-748/11 y la T-167/13, acentuando que: </w:t>
      </w:r>
      <w:r w:rsidRPr="00205791">
        <w:rPr>
          <w:rFonts w:ascii="Tahoma" w:hAnsi="Tahoma" w:cs="Tahoma"/>
          <w:bCs/>
          <w:i/>
          <w:iCs/>
          <w:sz w:val="24"/>
          <w:szCs w:val="24"/>
          <w:lang w:val="es-ES"/>
        </w:rPr>
        <w:t>“</w:t>
      </w:r>
      <w:r w:rsidRPr="00304033">
        <w:rPr>
          <w:rFonts w:ascii="Tahoma" w:hAnsi="Tahoma" w:cs="Tahoma"/>
          <w:bCs/>
          <w:i/>
          <w:iCs/>
          <w:szCs w:val="24"/>
          <w:lang w:val="es-ES"/>
        </w:rPr>
        <w:t>el derecho de petición se considera también un derecho instrumental, puesto que es un vehículo que permite y facilita el ejercicio de muchos otros derechos, tanto fundamentales como sin esa connotación. Igualmente ha resaltado la Corte que esta garantía resulta esencial y determinante como mecanismo de participación ciudadana, dentro de una democracia que se autodefine como participativa</w:t>
      </w:r>
      <w:r w:rsidRPr="00205791">
        <w:rPr>
          <w:rFonts w:ascii="Tahoma" w:hAnsi="Tahoma" w:cs="Tahoma"/>
          <w:bCs/>
          <w:i/>
          <w:iCs/>
          <w:sz w:val="24"/>
          <w:szCs w:val="24"/>
          <w:lang w:val="es-ES"/>
        </w:rPr>
        <w:t>”.</w:t>
      </w:r>
    </w:p>
    <w:p w14:paraId="652BD2F0" w14:textId="77777777" w:rsidR="00411D09" w:rsidRPr="00205791" w:rsidRDefault="00411D09" w:rsidP="00205791">
      <w:pPr>
        <w:spacing w:after="0" w:line="276" w:lineRule="auto"/>
        <w:ind w:right="20" w:firstLine="567"/>
        <w:jc w:val="both"/>
        <w:rPr>
          <w:rFonts w:ascii="Tahoma" w:hAnsi="Tahoma" w:cs="Tahoma"/>
          <w:bCs/>
          <w:sz w:val="24"/>
          <w:szCs w:val="24"/>
          <w:lang w:val="es-ES"/>
        </w:rPr>
      </w:pPr>
    </w:p>
    <w:p w14:paraId="01058EA0" w14:textId="502CCC70" w:rsidR="00411D09" w:rsidRPr="00205791" w:rsidRDefault="00411D09" w:rsidP="00205791">
      <w:pPr>
        <w:spacing w:after="0" w:line="276" w:lineRule="auto"/>
        <w:ind w:right="20" w:firstLine="567"/>
        <w:jc w:val="both"/>
        <w:rPr>
          <w:rFonts w:ascii="Tahoma" w:hAnsi="Tahoma" w:cs="Tahoma"/>
          <w:sz w:val="24"/>
          <w:szCs w:val="24"/>
          <w:shd w:val="clear" w:color="auto" w:fill="FFFFFF"/>
        </w:rPr>
      </w:pPr>
      <w:r w:rsidRPr="00205791">
        <w:rPr>
          <w:rFonts w:ascii="Tahoma" w:hAnsi="Tahoma" w:cs="Tahoma"/>
          <w:i/>
          <w:iCs/>
          <w:sz w:val="24"/>
          <w:szCs w:val="24"/>
          <w:bdr w:val="none" w:sz="0" w:space="0" w:color="auto" w:frame="1"/>
        </w:rPr>
        <w:t xml:space="preserve">En ese sentido, </w:t>
      </w:r>
      <w:r w:rsidRPr="00205791">
        <w:rPr>
          <w:rFonts w:ascii="Tahoma" w:hAnsi="Tahoma" w:cs="Tahoma"/>
          <w:sz w:val="24"/>
          <w:szCs w:val="24"/>
          <w:bdr w:val="none" w:sz="0" w:space="0" w:color="auto" w:frame="1"/>
        </w:rPr>
        <w:t>ha sostenido la Corte en sentencia C-951 de 2014 </w:t>
      </w:r>
      <w:r w:rsidRPr="00205791">
        <w:rPr>
          <w:rFonts w:ascii="Tahoma" w:hAnsi="Tahoma" w:cs="Tahoma"/>
          <w:sz w:val="24"/>
          <w:szCs w:val="24"/>
        </w:rPr>
        <w:t>que a este derecho se le adscriben tres posiciones, a saber:</w:t>
      </w:r>
      <w:r w:rsidRPr="00205791">
        <w:rPr>
          <w:rFonts w:ascii="Tahoma" w:hAnsi="Tahoma" w:cs="Tahoma"/>
          <w:sz w:val="24"/>
          <w:szCs w:val="24"/>
          <w:shd w:val="clear" w:color="auto" w:fill="FFFFFF"/>
        </w:rPr>
        <w:t> </w:t>
      </w:r>
      <w:r w:rsidRPr="00205791">
        <w:rPr>
          <w:rFonts w:ascii="Tahoma" w:hAnsi="Tahoma" w:cs="Tahoma"/>
          <w:i/>
          <w:iCs/>
          <w:sz w:val="24"/>
          <w:szCs w:val="24"/>
          <w:shd w:val="clear" w:color="auto" w:fill="FFFFFF"/>
        </w:rPr>
        <w:t>“</w:t>
      </w:r>
      <w:r w:rsidRPr="00304033">
        <w:rPr>
          <w:rFonts w:ascii="Tahoma" w:hAnsi="Tahoma" w:cs="Tahoma"/>
          <w:i/>
          <w:iCs/>
          <w:szCs w:val="24"/>
          <w:shd w:val="clear" w:color="auto" w:fill="FFFFFF"/>
        </w:rPr>
        <w:t>(i) la posibilidad de formular la petición, (ii) la respuesta de fondo y (iii) la resolución dentro del término legal y la consecuente notificación de la respuesta al peticionario</w:t>
      </w:r>
      <w:r w:rsidRPr="00205791">
        <w:rPr>
          <w:rFonts w:ascii="Tahoma" w:hAnsi="Tahoma" w:cs="Tahoma"/>
          <w:i/>
          <w:sz w:val="24"/>
          <w:szCs w:val="24"/>
          <w:shd w:val="clear" w:color="auto" w:fill="FFFFFF"/>
        </w:rPr>
        <w:t>”</w:t>
      </w:r>
      <w:r w:rsidRPr="00205791">
        <w:rPr>
          <w:rFonts w:ascii="Tahoma" w:hAnsi="Tahoma" w:cs="Tahoma"/>
          <w:sz w:val="24"/>
          <w:szCs w:val="24"/>
          <w:shd w:val="clear" w:color="auto" w:fill="FFFFFF"/>
        </w:rPr>
        <w:t>. En definitiva, es uno de los mecanismos de participación más importantes para el grupo social, pues es el principal medio que tienen para exigir a las autoridades el cumplimiento de sus deberes.</w:t>
      </w:r>
    </w:p>
    <w:p w14:paraId="61ABB1C9" w14:textId="1947815E" w:rsidR="00195E7B" w:rsidRPr="00205791" w:rsidRDefault="00195E7B" w:rsidP="00205791">
      <w:pPr>
        <w:spacing w:after="0" w:line="276" w:lineRule="auto"/>
        <w:ind w:right="20" w:firstLine="567"/>
        <w:jc w:val="both"/>
        <w:rPr>
          <w:rFonts w:ascii="Tahoma" w:hAnsi="Tahoma" w:cs="Tahoma"/>
          <w:sz w:val="24"/>
          <w:szCs w:val="24"/>
          <w:shd w:val="clear" w:color="auto" w:fill="FFFFFF"/>
        </w:rPr>
      </w:pPr>
    </w:p>
    <w:p w14:paraId="604D7E75" w14:textId="2A3FE5FF" w:rsidR="00195E7B" w:rsidRPr="00205791" w:rsidRDefault="00195E7B" w:rsidP="00205791">
      <w:pPr>
        <w:pStyle w:val="Prrafodelista"/>
        <w:numPr>
          <w:ilvl w:val="1"/>
          <w:numId w:val="10"/>
        </w:numPr>
        <w:spacing w:after="0" w:line="276" w:lineRule="auto"/>
        <w:rPr>
          <w:rFonts w:ascii="Tahoma" w:hAnsi="Tahoma" w:cs="Tahoma"/>
          <w:b/>
          <w:sz w:val="24"/>
          <w:szCs w:val="24"/>
          <w:lang w:val="es-ES"/>
        </w:rPr>
      </w:pPr>
      <w:r w:rsidRPr="00205791">
        <w:rPr>
          <w:rFonts w:ascii="Tahoma" w:hAnsi="Tahoma" w:cs="Tahoma"/>
          <w:b/>
          <w:sz w:val="24"/>
          <w:szCs w:val="24"/>
          <w:lang w:val="es-ES"/>
        </w:rPr>
        <w:t>Respuesta de fondo del Derecho de Petición.</w:t>
      </w:r>
    </w:p>
    <w:p w14:paraId="7067424C" w14:textId="1802A63B" w:rsidR="00195E7B" w:rsidRPr="00205791" w:rsidRDefault="00195E7B" w:rsidP="00205791">
      <w:pPr>
        <w:spacing w:after="0" w:line="276" w:lineRule="auto"/>
        <w:ind w:right="20"/>
        <w:jc w:val="both"/>
        <w:rPr>
          <w:rFonts w:ascii="Tahoma" w:hAnsi="Tahoma" w:cs="Tahoma"/>
          <w:b/>
          <w:sz w:val="24"/>
          <w:szCs w:val="24"/>
          <w:lang w:val="es-ES"/>
        </w:rPr>
      </w:pPr>
    </w:p>
    <w:p w14:paraId="3C1F44E7" w14:textId="36CCDEBD" w:rsidR="00895A88" w:rsidRPr="00205791" w:rsidRDefault="00195E7B" w:rsidP="00205791">
      <w:pPr>
        <w:spacing w:after="0" w:line="276" w:lineRule="auto"/>
        <w:ind w:right="20" w:firstLine="360"/>
        <w:jc w:val="both"/>
        <w:rPr>
          <w:rFonts w:ascii="Tahoma" w:hAnsi="Tahoma" w:cs="Tahoma"/>
          <w:bCs/>
          <w:sz w:val="24"/>
          <w:szCs w:val="24"/>
          <w:lang w:val="es-ES"/>
        </w:rPr>
      </w:pPr>
      <w:r w:rsidRPr="00205791">
        <w:rPr>
          <w:rFonts w:ascii="Tahoma" w:hAnsi="Tahoma" w:cs="Tahoma"/>
          <w:bCs/>
          <w:sz w:val="24"/>
          <w:szCs w:val="24"/>
          <w:lang w:val="es-ES"/>
        </w:rPr>
        <w:t xml:space="preserve">Es claro que uno de los componentes del núcleo esencial del Derecho de Petición </w:t>
      </w:r>
      <w:r w:rsidR="008710A8" w:rsidRPr="00205791">
        <w:rPr>
          <w:rFonts w:ascii="Tahoma" w:hAnsi="Tahoma" w:cs="Tahoma"/>
          <w:bCs/>
          <w:sz w:val="24"/>
          <w:szCs w:val="24"/>
          <w:lang w:val="es-ES"/>
        </w:rPr>
        <w:t>supone que la contestación de las solicitudes presentadas</w:t>
      </w:r>
      <w:r w:rsidR="004C5903" w:rsidRPr="00205791">
        <w:rPr>
          <w:rFonts w:ascii="Tahoma" w:hAnsi="Tahoma" w:cs="Tahoma"/>
          <w:bCs/>
          <w:sz w:val="24"/>
          <w:szCs w:val="24"/>
          <w:lang w:val="es-ES"/>
        </w:rPr>
        <w:t>,</w:t>
      </w:r>
      <w:r w:rsidR="008710A8" w:rsidRPr="00205791">
        <w:rPr>
          <w:rFonts w:ascii="Tahoma" w:hAnsi="Tahoma" w:cs="Tahoma"/>
          <w:bCs/>
          <w:sz w:val="24"/>
          <w:szCs w:val="24"/>
          <w:lang w:val="es-ES"/>
        </w:rPr>
        <w:t xml:space="preserve"> independiente del medio en el que fueron presentadas</w:t>
      </w:r>
      <w:r w:rsidR="004C5903" w:rsidRPr="00205791">
        <w:rPr>
          <w:rFonts w:ascii="Tahoma" w:hAnsi="Tahoma" w:cs="Tahoma"/>
          <w:bCs/>
          <w:sz w:val="24"/>
          <w:szCs w:val="24"/>
          <w:lang w:val="es-ES"/>
        </w:rPr>
        <w:t>,</w:t>
      </w:r>
      <w:r w:rsidR="008710A8" w:rsidRPr="00205791">
        <w:rPr>
          <w:rFonts w:ascii="Tahoma" w:hAnsi="Tahoma" w:cs="Tahoma"/>
          <w:bCs/>
          <w:sz w:val="24"/>
          <w:szCs w:val="24"/>
          <w:lang w:val="es-ES"/>
        </w:rPr>
        <w:t xml:space="preserve"> </w:t>
      </w:r>
      <w:r w:rsidR="00895A88" w:rsidRPr="00205791">
        <w:rPr>
          <w:rFonts w:ascii="Tahoma" w:hAnsi="Tahoma" w:cs="Tahoma"/>
          <w:bCs/>
          <w:sz w:val="24"/>
          <w:szCs w:val="24"/>
          <w:lang w:val="es-ES"/>
        </w:rPr>
        <w:t>deben</w:t>
      </w:r>
      <w:r w:rsidR="008710A8" w:rsidRPr="00205791">
        <w:rPr>
          <w:rFonts w:ascii="Tahoma" w:hAnsi="Tahoma" w:cs="Tahoma"/>
          <w:bCs/>
          <w:sz w:val="24"/>
          <w:szCs w:val="24"/>
          <w:lang w:val="es-ES"/>
        </w:rPr>
        <w:t xml:space="preserve"> observar ciertas características que lleven a cumplir a satisfacción el derecho que le asiste al petente</w:t>
      </w:r>
      <w:r w:rsidR="00895A88" w:rsidRPr="00205791">
        <w:rPr>
          <w:rFonts w:ascii="Tahoma" w:hAnsi="Tahoma" w:cs="Tahoma"/>
          <w:bCs/>
          <w:sz w:val="24"/>
          <w:szCs w:val="24"/>
          <w:lang w:val="es-ES"/>
        </w:rPr>
        <w:t>.</w:t>
      </w:r>
    </w:p>
    <w:p w14:paraId="0C84E6A5" w14:textId="77777777" w:rsidR="00895A88" w:rsidRPr="00205791" w:rsidRDefault="00895A88" w:rsidP="00205791">
      <w:pPr>
        <w:spacing w:after="0" w:line="276" w:lineRule="auto"/>
        <w:ind w:right="20"/>
        <w:jc w:val="both"/>
        <w:rPr>
          <w:rFonts w:ascii="Tahoma" w:hAnsi="Tahoma" w:cs="Tahoma"/>
          <w:bCs/>
          <w:sz w:val="24"/>
          <w:szCs w:val="24"/>
          <w:lang w:val="es-ES"/>
        </w:rPr>
      </w:pPr>
    </w:p>
    <w:p w14:paraId="38AFE37A" w14:textId="755AC008" w:rsidR="00195E7B" w:rsidRPr="00205791" w:rsidRDefault="00895A88" w:rsidP="00205791">
      <w:pPr>
        <w:spacing w:after="0" w:line="276" w:lineRule="auto"/>
        <w:ind w:right="20" w:firstLine="360"/>
        <w:jc w:val="both"/>
        <w:rPr>
          <w:rFonts w:ascii="Tahoma" w:hAnsi="Tahoma" w:cs="Tahoma"/>
          <w:b/>
          <w:i/>
          <w:iCs/>
          <w:sz w:val="24"/>
          <w:szCs w:val="24"/>
          <w:lang w:val="es-ES"/>
        </w:rPr>
      </w:pPr>
      <w:r w:rsidRPr="00205791">
        <w:rPr>
          <w:rFonts w:ascii="Tahoma" w:hAnsi="Tahoma" w:cs="Tahoma"/>
          <w:bCs/>
          <w:sz w:val="24"/>
          <w:szCs w:val="24"/>
          <w:lang w:val="es-ES"/>
        </w:rPr>
        <w:t>A</w:t>
      </w:r>
      <w:r w:rsidR="008710A8" w:rsidRPr="00205791">
        <w:rPr>
          <w:rFonts w:ascii="Tahoma" w:hAnsi="Tahoma" w:cs="Tahoma"/>
          <w:bCs/>
          <w:sz w:val="24"/>
          <w:szCs w:val="24"/>
          <w:lang w:val="es-ES"/>
        </w:rPr>
        <w:t xml:space="preserve">l respecto las altas corporaciones han establecido que </w:t>
      </w:r>
      <w:bookmarkStart w:id="5" w:name="_Hlk113359115"/>
      <w:r w:rsidRPr="00205791">
        <w:rPr>
          <w:rFonts w:ascii="Tahoma" w:hAnsi="Tahoma" w:cs="Tahoma"/>
          <w:bCs/>
          <w:sz w:val="24"/>
          <w:szCs w:val="24"/>
          <w:lang w:val="es-ES"/>
        </w:rPr>
        <w:t>estas respuestas</w:t>
      </w:r>
      <w:r w:rsidR="008710A8" w:rsidRPr="00205791">
        <w:rPr>
          <w:rFonts w:ascii="Tahoma" w:hAnsi="Tahoma" w:cs="Tahoma"/>
          <w:bCs/>
          <w:sz w:val="24"/>
          <w:szCs w:val="24"/>
          <w:lang w:val="es-ES"/>
        </w:rPr>
        <w:t xml:space="preserve"> deben ser: </w:t>
      </w:r>
      <w:r w:rsidR="008710A8" w:rsidRPr="00205791">
        <w:rPr>
          <w:rFonts w:ascii="Tahoma" w:hAnsi="Tahoma" w:cs="Tahoma"/>
          <w:bCs/>
          <w:i/>
          <w:iCs/>
          <w:sz w:val="24"/>
          <w:szCs w:val="24"/>
          <w:lang w:val="es-ES"/>
        </w:rPr>
        <w:t>a) clara</w:t>
      </w:r>
      <w:r w:rsidRPr="00205791">
        <w:rPr>
          <w:rFonts w:ascii="Tahoma" w:hAnsi="Tahoma" w:cs="Tahoma"/>
          <w:bCs/>
          <w:i/>
          <w:iCs/>
          <w:sz w:val="24"/>
          <w:szCs w:val="24"/>
          <w:lang w:val="es-ES"/>
        </w:rPr>
        <w:t>s</w:t>
      </w:r>
      <w:r w:rsidR="008710A8" w:rsidRPr="00205791">
        <w:rPr>
          <w:rFonts w:ascii="Tahoma" w:hAnsi="Tahoma" w:cs="Tahoma"/>
          <w:bCs/>
          <w:i/>
          <w:iCs/>
          <w:sz w:val="24"/>
          <w:szCs w:val="24"/>
          <w:lang w:val="es-ES"/>
        </w:rPr>
        <w:t>, esto es inteligible y de fácil comprensión b) precisa</w:t>
      </w:r>
      <w:r w:rsidRPr="00205791">
        <w:rPr>
          <w:rFonts w:ascii="Tahoma" w:hAnsi="Tahoma" w:cs="Tahoma"/>
          <w:bCs/>
          <w:i/>
          <w:iCs/>
          <w:sz w:val="24"/>
          <w:szCs w:val="24"/>
          <w:lang w:val="es-ES"/>
        </w:rPr>
        <w:t>s</w:t>
      </w:r>
      <w:r w:rsidR="008710A8" w:rsidRPr="00205791">
        <w:rPr>
          <w:rFonts w:ascii="Tahoma" w:hAnsi="Tahoma" w:cs="Tahoma"/>
          <w:bCs/>
          <w:i/>
          <w:iCs/>
          <w:sz w:val="24"/>
          <w:szCs w:val="24"/>
          <w:lang w:val="es-ES"/>
        </w:rPr>
        <w:t>, de manera que atienda directamente lo pedido c) congruente</w:t>
      </w:r>
      <w:r w:rsidRPr="00205791">
        <w:rPr>
          <w:rFonts w:ascii="Tahoma" w:hAnsi="Tahoma" w:cs="Tahoma"/>
          <w:bCs/>
          <w:i/>
          <w:iCs/>
          <w:sz w:val="24"/>
          <w:szCs w:val="24"/>
          <w:lang w:val="es-ES"/>
        </w:rPr>
        <w:t>s</w:t>
      </w:r>
      <w:r w:rsidR="008710A8" w:rsidRPr="00205791">
        <w:rPr>
          <w:rFonts w:ascii="Tahoma" w:hAnsi="Tahoma" w:cs="Tahoma"/>
          <w:bCs/>
          <w:i/>
          <w:iCs/>
          <w:sz w:val="24"/>
          <w:szCs w:val="24"/>
          <w:lang w:val="es-ES"/>
        </w:rPr>
        <w:t xml:space="preserve">, de suerte que abarque la materia objeto de la petición conforme a lo solicitado, </w:t>
      </w:r>
      <w:r w:rsidR="008710A8" w:rsidRPr="00205791">
        <w:rPr>
          <w:rFonts w:ascii="Tahoma" w:hAnsi="Tahoma" w:cs="Tahoma"/>
          <w:bCs/>
          <w:sz w:val="24"/>
          <w:szCs w:val="24"/>
          <w:lang w:val="es-ES"/>
        </w:rPr>
        <w:t xml:space="preserve">y además, </w:t>
      </w:r>
      <w:r w:rsidR="008710A8" w:rsidRPr="00205791">
        <w:rPr>
          <w:rFonts w:ascii="Tahoma" w:hAnsi="Tahoma" w:cs="Tahoma"/>
          <w:bCs/>
          <w:i/>
          <w:iCs/>
          <w:sz w:val="24"/>
          <w:szCs w:val="24"/>
          <w:lang w:val="es-ES"/>
        </w:rPr>
        <w:t>d) consecuente</w:t>
      </w:r>
      <w:r w:rsidRPr="00205791">
        <w:rPr>
          <w:rFonts w:ascii="Tahoma" w:hAnsi="Tahoma" w:cs="Tahoma"/>
          <w:bCs/>
          <w:i/>
          <w:iCs/>
          <w:sz w:val="24"/>
          <w:szCs w:val="24"/>
          <w:lang w:val="es-ES"/>
        </w:rPr>
        <w:t>s</w:t>
      </w:r>
      <w:r w:rsidR="008710A8" w:rsidRPr="00205791">
        <w:rPr>
          <w:rFonts w:ascii="Tahoma" w:hAnsi="Tahoma" w:cs="Tahoma"/>
          <w:bCs/>
          <w:i/>
          <w:iCs/>
          <w:sz w:val="24"/>
          <w:szCs w:val="24"/>
          <w:lang w:val="es-ES"/>
        </w:rPr>
        <w:t xml:space="preserve">, es decir que no basta con ofrecer una respuesta sino que </w:t>
      </w:r>
      <w:r w:rsidR="008710A8" w:rsidRPr="00205791">
        <w:rPr>
          <w:rFonts w:ascii="Tahoma" w:hAnsi="Tahoma" w:cs="Tahoma"/>
          <w:b/>
          <w:i/>
          <w:iCs/>
          <w:sz w:val="24"/>
          <w:szCs w:val="24"/>
          <w:lang w:val="es-ES"/>
        </w:rPr>
        <w:t xml:space="preserve">debe darse cuenta </w:t>
      </w:r>
      <w:r w:rsidR="008710A8" w:rsidRPr="00205791">
        <w:rPr>
          <w:rFonts w:ascii="Tahoma" w:hAnsi="Tahoma" w:cs="Tahoma"/>
          <w:bCs/>
          <w:i/>
          <w:iCs/>
          <w:sz w:val="24"/>
          <w:szCs w:val="24"/>
          <w:lang w:val="es-ES"/>
        </w:rPr>
        <w:t>del tr</w:t>
      </w:r>
      <w:r w:rsidR="004C5903" w:rsidRPr="00205791">
        <w:rPr>
          <w:rFonts w:ascii="Tahoma" w:hAnsi="Tahoma" w:cs="Tahoma"/>
          <w:bCs/>
          <w:i/>
          <w:iCs/>
          <w:sz w:val="24"/>
          <w:szCs w:val="24"/>
          <w:lang w:val="es-ES"/>
        </w:rPr>
        <w:t>á</w:t>
      </w:r>
      <w:r w:rsidR="008710A8" w:rsidRPr="00205791">
        <w:rPr>
          <w:rFonts w:ascii="Tahoma" w:hAnsi="Tahoma" w:cs="Tahoma"/>
          <w:bCs/>
          <w:i/>
          <w:iCs/>
          <w:sz w:val="24"/>
          <w:szCs w:val="24"/>
          <w:lang w:val="es-ES"/>
        </w:rPr>
        <w:t xml:space="preserve">mite que se ha surtido y </w:t>
      </w:r>
      <w:r w:rsidR="008710A8" w:rsidRPr="00205791">
        <w:rPr>
          <w:rFonts w:ascii="Tahoma" w:hAnsi="Tahoma" w:cs="Tahoma"/>
          <w:b/>
          <w:i/>
          <w:iCs/>
          <w:sz w:val="24"/>
          <w:szCs w:val="24"/>
          <w:lang w:val="es-ES"/>
        </w:rPr>
        <w:t>de las razones por las cuales la petición resulta no procedente</w:t>
      </w:r>
      <w:bookmarkEnd w:id="5"/>
      <w:r w:rsidR="008710A8" w:rsidRPr="0070485A">
        <w:rPr>
          <w:rFonts w:ascii="Tahoma" w:hAnsi="Tahoma" w:cs="Tahoma"/>
          <w:i/>
          <w:iCs/>
          <w:sz w:val="24"/>
          <w:szCs w:val="24"/>
          <w:lang w:val="es-ES"/>
        </w:rPr>
        <w:t>.</w:t>
      </w:r>
    </w:p>
    <w:p w14:paraId="3969872E" w14:textId="2073B1F3" w:rsidR="008710A8" w:rsidRPr="00205791" w:rsidRDefault="008710A8" w:rsidP="00205791">
      <w:pPr>
        <w:spacing w:after="0" w:line="276" w:lineRule="auto"/>
        <w:ind w:right="20"/>
        <w:jc w:val="both"/>
        <w:rPr>
          <w:rFonts w:ascii="Tahoma" w:hAnsi="Tahoma" w:cs="Tahoma"/>
          <w:b/>
          <w:i/>
          <w:iCs/>
          <w:sz w:val="24"/>
          <w:szCs w:val="24"/>
          <w:lang w:val="es-ES"/>
        </w:rPr>
      </w:pPr>
    </w:p>
    <w:p w14:paraId="2F600CD5" w14:textId="7ADC7285" w:rsidR="00F92794" w:rsidRPr="00205791" w:rsidRDefault="008710A8" w:rsidP="00205791">
      <w:pPr>
        <w:spacing w:after="0" w:line="276" w:lineRule="auto"/>
        <w:ind w:right="20" w:firstLine="360"/>
        <w:jc w:val="both"/>
        <w:rPr>
          <w:rFonts w:ascii="Tahoma" w:hAnsi="Tahoma" w:cs="Tahoma"/>
          <w:bCs/>
          <w:sz w:val="24"/>
          <w:szCs w:val="24"/>
          <w:lang w:val="es-ES"/>
        </w:rPr>
      </w:pPr>
      <w:r w:rsidRPr="00205791">
        <w:rPr>
          <w:rFonts w:ascii="Tahoma" w:hAnsi="Tahoma" w:cs="Tahoma"/>
          <w:bCs/>
          <w:sz w:val="24"/>
          <w:szCs w:val="24"/>
          <w:lang w:val="es-ES"/>
        </w:rPr>
        <w:t xml:space="preserve">La Corte Constitucional </w:t>
      </w:r>
      <w:r w:rsidR="004C5903" w:rsidRPr="00205791">
        <w:rPr>
          <w:rFonts w:ascii="Tahoma" w:hAnsi="Tahoma" w:cs="Tahoma"/>
          <w:bCs/>
          <w:sz w:val="24"/>
          <w:szCs w:val="24"/>
          <w:lang w:val="es-ES"/>
        </w:rPr>
        <w:t>h</w:t>
      </w:r>
      <w:r w:rsidRPr="00205791">
        <w:rPr>
          <w:rFonts w:ascii="Tahoma" w:hAnsi="Tahoma" w:cs="Tahoma"/>
          <w:bCs/>
          <w:sz w:val="24"/>
          <w:szCs w:val="24"/>
          <w:lang w:val="es-ES"/>
        </w:rPr>
        <w:t xml:space="preserve">a reiterado en sentencia </w:t>
      </w:r>
      <w:r w:rsidR="00F92794" w:rsidRPr="00205791">
        <w:rPr>
          <w:rFonts w:ascii="Tahoma" w:hAnsi="Tahoma" w:cs="Tahoma"/>
          <w:bCs/>
          <w:sz w:val="24"/>
          <w:szCs w:val="24"/>
          <w:lang w:val="es-ES"/>
        </w:rPr>
        <w:t>T-</w:t>
      </w:r>
      <w:r w:rsidR="00035422" w:rsidRPr="00205791">
        <w:rPr>
          <w:rFonts w:ascii="Tahoma" w:hAnsi="Tahoma" w:cs="Tahoma"/>
          <w:bCs/>
          <w:sz w:val="24"/>
          <w:szCs w:val="24"/>
          <w:lang w:val="es-ES"/>
        </w:rPr>
        <w:t>146</w:t>
      </w:r>
      <w:r w:rsidR="00F92794" w:rsidRPr="00205791">
        <w:rPr>
          <w:rFonts w:ascii="Tahoma" w:hAnsi="Tahoma" w:cs="Tahoma"/>
          <w:bCs/>
          <w:sz w:val="24"/>
          <w:szCs w:val="24"/>
          <w:lang w:val="es-ES"/>
        </w:rPr>
        <w:t xml:space="preserve"> de 20</w:t>
      </w:r>
      <w:r w:rsidR="00035422" w:rsidRPr="00205791">
        <w:rPr>
          <w:rFonts w:ascii="Tahoma" w:hAnsi="Tahoma" w:cs="Tahoma"/>
          <w:bCs/>
          <w:sz w:val="24"/>
          <w:szCs w:val="24"/>
          <w:lang w:val="es-ES"/>
        </w:rPr>
        <w:t>12</w:t>
      </w:r>
      <w:r w:rsidR="00F92794" w:rsidRPr="00205791">
        <w:rPr>
          <w:rFonts w:ascii="Tahoma" w:hAnsi="Tahoma" w:cs="Tahoma"/>
          <w:bCs/>
          <w:sz w:val="24"/>
          <w:szCs w:val="24"/>
          <w:lang w:val="es-ES"/>
        </w:rPr>
        <w:t>, en razón a la respuesta de fondo que:</w:t>
      </w:r>
    </w:p>
    <w:p w14:paraId="2C35DF2D" w14:textId="77777777" w:rsidR="00F92794" w:rsidRPr="00205791" w:rsidRDefault="00F92794" w:rsidP="00205791">
      <w:pPr>
        <w:spacing w:after="0" w:line="276" w:lineRule="auto"/>
        <w:ind w:right="20"/>
        <w:jc w:val="both"/>
        <w:rPr>
          <w:rFonts w:ascii="Tahoma" w:hAnsi="Tahoma" w:cs="Tahoma"/>
          <w:bCs/>
          <w:i/>
          <w:iCs/>
          <w:sz w:val="24"/>
          <w:szCs w:val="24"/>
          <w:lang w:val="es-ES"/>
        </w:rPr>
      </w:pPr>
    </w:p>
    <w:p w14:paraId="117E80A3" w14:textId="726F2CB1" w:rsidR="008710A8" w:rsidRPr="00AD24E0" w:rsidRDefault="00035422" w:rsidP="00AD24E0">
      <w:pPr>
        <w:spacing w:after="0" w:line="240" w:lineRule="auto"/>
        <w:ind w:left="426" w:right="420" w:firstLine="708"/>
        <w:jc w:val="both"/>
        <w:rPr>
          <w:rFonts w:ascii="Tahoma" w:hAnsi="Tahoma" w:cs="Tahoma"/>
          <w:bCs/>
          <w:i/>
          <w:iCs/>
          <w:szCs w:val="24"/>
          <w:lang w:val="es-ES"/>
        </w:rPr>
      </w:pPr>
      <w:r w:rsidRPr="00AD24E0">
        <w:rPr>
          <w:rFonts w:ascii="Tahoma" w:hAnsi="Tahoma" w:cs="Tahoma"/>
          <w:bCs/>
          <w:i/>
          <w:iCs/>
          <w:szCs w:val="24"/>
          <w:lang w:val="es-ES"/>
        </w:rPr>
        <w:t>“El derecho de petición no implica una prerrogativa en virtud de la cual, el agente que recibe la petición se vea obligado a definir favorablemente las pretensiones del solicitante, razón por la cual no se debe entender conculcado este derecho cuando la autoridad responde oportunamente al peticionario, aunque la respuesta sea negativa”.</w:t>
      </w:r>
    </w:p>
    <w:p w14:paraId="2E126FD9" w14:textId="762245A2" w:rsidR="005A7206" w:rsidRPr="00205791" w:rsidRDefault="005A7206" w:rsidP="00205791">
      <w:pPr>
        <w:spacing w:after="0" w:line="276" w:lineRule="auto"/>
        <w:ind w:right="20" w:firstLine="708"/>
        <w:jc w:val="both"/>
        <w:rPr>
          <w:rFonts w:ascii="Tahoma" w:hAnsi="Tahoma" w:cs="Tahoma"/>
          <w:bCs/>
          <w:i/>
          <w:iCs/>
          <w:sz w:val="24"/>
          <w:szCs w:val="24"/>
          <w:lang w:val="es-ES"/>
        </w:rPr>
      </w:pPr>
    </w:p>
    <w:p w14:paraId="775070A9" w14:textId="0438F006" w:rsidR="00CA5FCF" w:rsidRPr="00205791" w:rsidRDefault="00CA5FCF" w:rsidP="00205791">
      <w:pPr>
        <w:pStyle w:val="Prrafodelista"/>
        <w:numPr>
          <w:ilvl w:val="1"/>
          <w:numId w:val="10"/>
        </w:numPr>
        <w:spacing w:after="0" w:line="276" w:lineRule="auto"/>
        <w:rPr>
          <w:rFonts w:ascii="Tahoma" w:hAnsi="Tahoma" w:cs="Tahoma"/>
          <w:b/>
          <w:sz w:val="24"/>
          <w:szCs w:val="24"/>
          <w:lang w:val="es-ES"/>
        </w:rPr>
      </w:pPr>
      <w:r w:rsidRPr="00205791">
        <w:rPr>
          <w:rFonts w:ascii="Tahoma" w:hAnsi="Tahoma" w:cs="Tahoma"/>
          <w:b/>
          <w:sz w:val="24"/>
          <w:szCs w:val="24"/>
          <w:lang w:val="es-ES"/>
        </w:rPr>
        <w:t>Del Acuerdo No. 071 del 10 de diciembre de 2013, mediante el cual el ICETEX condona los créditos por graduación:</w:t>
      </w:r>
    </w:p>
    <w:p w14:paraId="21D2312A" w14:textId="77777777" w:rsidR="00CA5FCF" w:rsidRPr="00205791" w:rsidRDefault="00CA5FCF" w:rsidP="00205791">
      <w:pPr>
        <w:pStyle w:val="Prrafodelista"/>
        <w:spacing w:after="0" w:line="276" w:lineRule="auto"/>
        <w:rPr>
          <w:rFonts w:ascii="Tahoma" w:hAnsi="Tahoma" w:cs="Tahoma"/>
          <w:b/>
          <w:sz w:val="24"/>
          <w:szCs w:val="24"/>
          <w:lang w:val="es-ES"/>
        </w:rPr>
      </w:pPr>
    </w:p>
    <w:p w14:paraId="7B62443D" w14:textId="3A4F07C8" w:rsidR="00CA5FCF" w:rsidRPr="00205791" w:rsidRDefault="00CA5FCF" w:rsidP="00205791">
      <w:pPr>
        <w:spacing w:after="0" w:line="276" w:lineRule="auto"/>
        <w:ind w:firstLine="450"/>
        <w:jc w:val="both"/>
        <w:rPr>
          <w:rFonts w:ascii="Tahoma" w:hAnsi="Tahoma" w:cs="Tahoma"/>
          <w:color w:val="000000" w:themeColor="text1"/>
          <w:sz w:val="24"/>
          <w:szCs w:val="24"/>
        </w:rPr>
      </w:pPr>
      <w:r w:rsidRPr="00205791">
        <w:rPr>
          <w:rFonts w:ascii="Tahoma" w:hAnsi="Tahoma" w:cs="Tahoma"/>
          <w:color w:val="000000" w:themeColor="text1"/>
          <w:sz w:val="24"/>
          <w:szCs w:val="24"/>
        </w:rPr>
        <w:t>El Acuerdo No. 071 del 10 de diciembre de 2013, reglamenta de la siguiente manera la condonación de créditos:</w:t>
      </w:r>
    </w:p>
    <w:p w14:paraId="03E0DB5D" w14:textId="77777777" w:rsidR="00CA5FCF" w:rsidRPr="00205791" w:rsidRDefault="00CA5FCF" w:rsidP="00205791">
      <w:pPr>
        <w:pStyle w:val="Prrafodelista"/>
        <w:spacing w:after="0" w:line="276" w:lineRule="auto"/>
        <w:ind w:left="450"/>
        <w:jc w:val="both"/>
        <w:rPr>
          <w:rFonts w:ascii="Tahoma" w:hAnsi="Tahoma" w:cs="Tahoma"/>
          <w:color w:val="000000" w:themeColor="text1"/>
          <w:sz w:val="24"/>
          <w:szCs w:val="24"/>
        </w:rPr>
      </w:pPr>
    </w:p>
    <w:p w14:paraId="4D2C9A41" w14:textId="77777777" w:rsidR="007B0AD6" w:rsidRPr="00AD24E0" w:rsidRDefault="007B0AD6" w:rsidP="00AD24E0">
      <w:pPr>
        <w:spacing w:after="0" w:line="240" w:lineRule="auto"/>
        <w:ind w:left="426" w:right="420" w:firstLine="708"/>
        <w:jc w:val="both"/>
        <w:rPr>
          <w:rFonts w:ascii="Tahoma" w:hAnsi="Tahoma" w:cs="Tahoma"/>
          <w:bCs/>
          <w:i/>
          <w:iCs/>
          <w:szCs w:val="24"/>
          <w:lang w:val="es-ES"/>
        </w:rPr>
      </w:pPr>
      <w:r w:rsidRPr="00AD24E0">
        <w:rPr>
          <w:rFonts w:ascii="Tahoma" w:hAnsi="Tahoma" w:cs="Tahoma"/>
          <w:bCs/>
          <w:i/>
          <w:iCs/>
          <w:szCs w:val="24"/>
          <w:lang w:val="es-ES"/>
        </w:rPr>
        <w:t>ARTÍCULO 1o. &lt;Acuerdo derogado por el artículo 86 del Acuerdo 25 de 2017&gt; Modificar el artículo 3o del Acuerdo 013 de 2011, en cuanto a la condonación de créditos educativos por graduación, el cual quedará así:</w:t>
      </w:r>
    </w:p>
    <w:p w14:paraId="4326901F" w14:textId="77777777" w:rsidR="007B0AD6" w:rsidRPr="00AD24E0" w:rsidRDefault="007B0AD6" w:rsidP="00AD24E0">
      <w:pPr>
        <w:spacing w:after="0" w:line="240" w:lineRule="auto"/>
        <w:ind w:left="426" w:right="420" w:firstLine="708"/>
        <w:jc w:val="both"/>
        <w:rPr>
          <w:rFonts w:ascii="Tahoma" w:hAnsi="Tahoma" w:cs="Tahoma"/>
          <w:bCs/>
          <w:i/>
          <w:iCs/>
          <w:szCs w:val="24"/>
          <w:lang w:val="es-ES"/>
        </w:rPr>
      </w:pPr>
    </w:p>
    <w:p w14:paraId="3973CD4E" w14:textId="77777777" w:rsidR="007B0AD6" w:rsidRPr="00AD24E0" w:rsidRDefault="007B0AD6" w:rsidP="00AD24E0">
      <w:pPr>
        <w:spacing w:after="0" w:line="240" w:lineRule="auto"/>
        <w:ind w:left="426" w:right="420" w:firstLine="708"/>
        <w:jc w:val="both"/>
        <w:rPr>
          <w:rFonts w:ascii="Tahoma" w:hAnsi="Tahoma" w:cs="Tahoma"/>
          <w:bCs/>
          <w:i/>
          <w:iCs/>
          <w:szCs w:val="24"/>
          <w:lang w:val="es-ES"/>
        </w:rPr>
      </w:pPr>
      <w:r w:rsidRPr="00AD24E0">
        <w:rPr>
          <w:rFonts w:ascii="Tahoma" w:hAnsi="Tahoma" w:cs="Tahoma"/>
          <w:bCs/>
          <w:i/>
          <w:iCs/>
          <w:szCs w:val="24"/>
          <w:lang w:val="es-ES"/>
        </w:rPr>
        <w:t>Artículo 3o. Condonación de créditos por graduación. La condonación por graduación se aplicará para los estudiantes de pregrado que cumplan los siguientes requisitos:</w:t>
      </w:r>
    </w:p>
    <w:p w14:paraId="2A97ED39" w14:textId="77777777" w:rsidR="007B0AD6" w:rsidRPr="00AD24E0" w:rsidRDefault="007B0AD6" w:rsidP="00AD24E0">
      <w:pPr>
        <w:spacing w:after="0" w:line="240" w:lineRule="auto"/>
        <w:ind w:left="426" w:right="420" w:firstLine="708"/>
        <w:jc w:val="both"/>
        <w:rPr>
          <w:rFonts w:ascii="Tahoma" w:hAnsi="Tahoma" w:cs="Tahoma"/>
          <w:bCs/>
          <w:i/>
          <w:iCs/>
          <w:szCs w:val="24"/>
          <w:lang w:val="es-ES"/>
        </w:rPr>
      </w:pPr>
    </w:p>
    <w:p w14:paraId="21746CEA" w14:textId="77777777" w:rsidR="007B0AD6" w:rsidRPr="00AD24E0" w:rsidRDefault="007B0AD6" w:rsidP="00AD24E0">
      <w:pPr>
        <w:spacing w:after="0" w:line="240" w:lineRule="auto"/>
        <w:ind w:left="426" w:right="420" w:firstLine="708"/>
        <w:jc w:val="both"/>
        <w:rPr>
          <w:rFonts w:ascii="Tahoma" w:hAnsi="Tahoma" w:cs="Tahoma"/>
          <w:bCs/>
          <w:i/>
          <w:iCs/>
          <w:szCs w:val="24"/>
          <w:lang w:val="es-ES"/>
        </w:rPr>
      </w:pPr>
      <w:r w:rsidRPr="00AD24E0">
        <w:rPr>
          <w:rFonts w:ascii="Tahoma" w:hAnsi="Tahoma" w:cs="Tahoma"/>
          <w:bCs/>
          <w:i/>
          <w:iCs/>
          <w:szCs w:val="24"/>
          <w:lang w:val="es-ES"/>
        </w:rPr>
        <w:t>- Registren crédito educativo aprobado a partir del I semestre de 2011.</w:t>
      </w:r>
    </w:p>
    <w:p w14:paraId="0A83123F" w14:textId="77777777" w:rsidR="007B0AD6" w:rsidRPr="00AD24E0" w:rsidRDefault="007B0AD6" w:rsidP="00AD24E0">
      <w:pPr>
        <w:spacing w:after="0" w:line="240" w:lineRule="auto"/>
        <w:ind w:left="426" w:right="420" w:firstLine="708"/>
        <w:jc w:val="both"/>
        <w:rPr>
          <w:rFonts w:ascii="Tahoma" w:hAnsi="Tahoma" w:cs="Tahoma"/>
          <w:bCs/>
          <w:i/>
          <w:iCs/>
          <w:szCs w:val="24"/>
          <w:lang w:val="es-ES"/>
        </w:rPr>
      </w:pPr>
    </w:p>
    <w:p w14:paraId="615FA811" w14:textId="77777777" w:rsidR="007B0AD6" w:rsidRPr="00AD24E0" w:rsidRDefault="007B0AD6" w:rsidP="00AD24E0">
      <w:pPr>
        <w:spacing w:after="0" w:line="240" w:lineRule="auto"/>
        <w:ind w:left="426" w:right="420" w:firstLine="708"/>
        <w:jc w:val="both"/>
        <w:rPr>
          <w:rFonts w:ascii="Tahoma" w:hAnsi="Tahoma" w:cs="Tahoma"/>
          <w:bCs/>
          <w:i/>
          <w:iCs/>
          <w:szCs w:val="24"/>
          <w:lang w:val="es-ES"/>
        </w:rPr>
      </w:pPr>
      <w:r w:rsidRPr="00AD24E0">
        <w:rPr>
          <w:rFonts w:ascii="Tahoma" w:hAnsi="Tahoma" w:cs="Tahoma"/>
          <w:bCs/>
          <w:i/>
          <w:iCs/>
          <w:szCs w:val="24"/>
          <w:lang w:val="es-ES"/>
        </w:rPr>
        <w:t>- Estudiantes registrados en los niveles 1 o 2 del Sisbén Versión II o su equivalente de acuerdo con la versión 3 del Sisbén hasta los puntos de corte establecidos por el Icetex, debidamente registrado en las bases de datos del DNP a partir del otorgamiento del crédito o en el desarrollo de la etapa de estudios.</w:t>
      </w:r>
    </w:p>
    <w:p w14:paraId="2DBF8252" w14:textId="77777777" w:rsidR="007B0AD6" w:rsidRPr="00AD24E0" w:rsidRDefault="007B0AD6" w:rsidP="00AD24E0">
      <w:pPr>
        <w:spacing w:after="0" w:line="240" w:lineRule="auto"/>
        <w:ind w:left="426" w:right="420" w:firstLine="708"/>
        <w:jc w:val="both"/>
        <w:rPr>
          <w:rFonts w:ascii="Tahoma" w:hAnsi="Tahoma" w:cs="Tahoma"/>
          <w:bCs/>
          <w:i/>
          <w:iCs/>
          <w:szCs w:val="24"/>
          <w:lang w:val="es-ES"/>
        </w:rPr>
      </w:pPr>
    </w:p>
    <w:p w14:paraId="26F75E14" w14:textId="77777777" w:rsidR="007B0AD6" w:rsidRPr="00AD24E0" w:rsidRDefault="007B0AD6" w:rsidP="00AD24E0">
      <w:pPr>
        <w:spacing w:after="0" w:line="240" w:lineRule="auto"/>
        <w:ind w:left="426" w:right="420" w:firstLine="708"/>
        <w:jc w:val="both"/>
        <w:rPr>
          <w:rFonts w:ascii="Tahoma" w:hAnsi="Tahoma" w:cs="Tahoma"/>
          <w:bCs/>
          <w:i/>
          <w:iCs/>
          <w:szCs w:val="24"/>
          <w:lang w:val="es-ES"/>
        </w:rPr>
      </w:pPr>
      <w:r w:rsidRPr="00AD24E0">
        <w:rPr>
          <w:rFonts w:ascii="Tahoma" w:hAnsi="Tahoma" w:cs="Tahoma"/>
          <w:bCs/>
          <w:i/>
          <w:iCs/>
          <w:szCs w:val="24"/>
          <w:lang w:val="es-ES"/>
        </w:rPr>
        <w:t>- Estudiantes con Crédito Acces o Ceres identificados mediante un instrumento diferente al Sisbén, para las poblaciones desplazadas, indígenas, red unidos o reintegradas, debidamente certificado o en las bases de datos oficiales a partir del otorgamiento del crédito o en el desarrollo de la etapa de estudios.</w:t>
      </w:r>
    </w:p>
    <w:p w14:paraId="7AE0FA62" w14:textId="77777777" w:rsidR="007B0AD6" w:rsidRPr="00AD24E0" w:rsidRDefault="007B0AD6" w:rsidP="00AD24E0">
      <w:pPr>
        <w:spacing w:after="0" w:line="240" w:lineRule="auto"/>
        <w:ind w:left="426" w:right="420" w:firstLine="708"/>
        <w:jc w:val="both"/>
        <w:rPr>
          <w:rFonts w:ascii="Tahoma" w:hAnsi="Tahoma" w:cs="Tahoma"/>
          <w:bCs/>
          <w:i/>
          <w:iCs/>
          <w:szCs w:val="24"/>
          <w:lang w:val="es-ES"/>
        </w:rPr>
      </w:pPr>
    </w:p>
    <w:p w14:paraId="23F268A1" w14:textId="77777777" w:rsidR="007B0AD6" w:rsidRPr="00AD24E0" w:rsidRDefault="007B0AD6" w:rsidP="00AD24E0">
      <w:pPr>
        <w:spacing w:after="0" w:line="240" w:lineRule="auto"/>
        <w:ind w:left="426" w:right="420" w:firstLine="708"/>
        <w:jc w:val="both"/>
        <w:rPr>
          <w:rFonts w:ascii="Tahoma" w:hAnsi="Tahoma" w:cs="Tahoma"/>
          <w:bCs/>
          <w:i/>
          <w:iCs/>
          <w:szCs w:val="24"/>
          <w:lang w:val="es-ES"/>
        </w:rPr>
      </w:pPr>
      <w:r w:rsidRPr="00AD24E0">
        <w:rPr>
          <w:rFonts w:ascii="Tahoma" w:hAnsi="Tahoma" w:cs="Tahoma"/>
          <w:bCs/>
          <w:i/>
          <w:iCs/>
          <w:szCs w:val="24"/>
          <w:lang w:val="es-ES"/>
        </w:rPr>
        <w:t>- El programa académico y la Institución de Educación Superior sobre los cuales se acredite la graduación, deben corresponder al mismo programa académico e Institución para los cuales fue utilizado el crédito educativo.</w:t>
      </w:r>
    </w:p>
    <w:p w14:paraId="25A4B90A" w14:textId="77777777" w:rsidR="007B0AD6" w:rsidRPr="00AD24E0" w:rsidRDefault="007B0AD6" w:rsidP="00AD24E0">
      <w:pPr>
        <w:spacing w:after="0" w:line="240" w:lineRule="auto"/>
        <w:ind w:left="426" w:right="420" w:firstLine="708"/>
        <w:jc w:val="both"/>
        <w:rPr>
          <w:rFonts w:ascii="Tahoma" w:hAnsi="Tahoma" w:cs="Tahoma"/>
          <w:bCs/>
          <w:i/>
          <w:iCs/>
          <w:szCs w:val="24"/>
          <w:lang w:val="es-ES"/>
        </w:rPr>
      </w:pPr>
    </w:p>
    <w:p w14:paraId="3B5B7239" w14:textId="77777777" w:rsidR="007B0AD6" w:rsidRPr="00AD24E0" w:rsidRDefault="007B0AD6" w:rsidP="00AD24E0">
      <w:pPr>
        <w:spacing w:after="0" w:line="240" w:lineRule="auto"/>
        <w:ind w:left="426" w:right="420" w:firstLine="708"/>
        <w:jc w:val="both"/>
        <w:rPr>
          <w:rFonts w:ascii="Tahoma" w:hAnsi="Tahoma" w:cs="Tahoma"/>
          <w:bCs/>
          <w:i/>
          <w:iCs/>
          <w:szCs w:val="24"/>
          <w:lang w:val="es-ES"/>
        </w:rPr>
      </w:pPr>
      <w:r w:rsidRPr="00AD24E0">
        <w:rPr>
          <w:rFonts w:ascii="Tahoma" w:hAnsi="Tahoma" w:cs="Tahoma"/>
          <w:bCs/>
          <w:i/>
          <w:iCs/>
          <w:szCs w:val="24"/>
          <w:lang w:val="es-ES"/>
        </w:rPr>
        <w:t>- Los beneficiarios de crédito educativo en la línea de pregrado, modalidad Acces y Ceres que pertenecen a poblaciones indígenas debidamente certificados, correspondientes a convenios con Instituciones de Educación Superior o Alianzas Estratégicas, en que el cooperante aporte el 50% o más del valor de la matrícula como subsidio o beca, recibirán una condonación de Icetex hasta del 100% del valor del crédito cuando se gradúen.</w:t>
      </w:r>
    </w:p>
    <w:p w14:paraId="3E39DA63" w14:textId="77777777" w:rsidR="007B0AD6" w:rsidRPr="00AD24E0" w:rsidRDefault="007B0AD6" w:rsidP="00AD24E0">
      <w:pPr>
        <w:spacing w:after="0" w:line="240" w:lineRule="auto"/>
        <w:ind w:left="426" w:right="420" w:firstLine="708"/>
        <w:jc w:val="both"/>
        <w:rPr>
          <w:rFonts w:ascii="Tahoma" w:hAnsi="Tahoma" w:cs="Tahoma"/>
          <w:bCs/>
          <w:i/>
          <w:iCs/>
          <w:szCs w:val="24"/>
          <w:lang w:val="es-ES"/>
        </w:rPr>
      </w:pPr>
    </w:p>
    <w:p w14:paraId="4C7BCE19" w14:textId="77777777" w:rsidR="007B0AD6" w:rsidRPr="00AD24E0" w:rsidRDefault="007B0AD6" w:rsidP="00AD24E0">
      <w:pPr>
        <w:spacing w:after="0" w:line="240" w:lineRule="auto"/>
        <w:ind w:left="426" w:right="420" w:firstLine="708"/>
        <w:jc w:val="both"/>
        <w:rPr>
          <w:rFonts w:ascii="Tahoma" w:hAnsi="Tahoma" w:cs="Tahoma"/>
          <w:bCs/>
          <w:i/>
          <w:iCs/>
          <w:szCs w:val="24"/>
          <w:lang w:val="es-ES"/>
        </w:rPr>
      </w:pPr>
      <w:r w:rsidRPr="00AD24E0">
        <w:rPr>
          <w:rFonts w:ascii="Tahoma" w:hAnsi="Tahoma" w:cs="Tahoma"/>
          <w:bCs/>
          <w:i/>
          <w:iCs/>
          <w:szCs w:val="24"/>
          <w:lang w:val="es-ES"/>
        </w:rPr>
        <w:t>PORCENTAJES DE CONDONACIÓN</w:t>
      </w:r>
    </w:p>
    <w:p w14:paraId="449E6F85" w14:textId="77777777" w:rsidR="007B0AD6" w:rsidRPr="00AD24E0" w:rsidRDefault="007B0AD6" w:rsidP="00AD24E0">
      <w:pPr>
        <w:spacing w:after="0" w:line="240" w:lineRule="auto"/>
        <w:ind w:left="426" w:right="420" w:firstLine="708"/>
        <w:jc w:val="both"/>
        <w:rPr>
          <w:rFonts w:ascii="Tahoma" w:hAnsi="Tahoma" w:cs="Tahoma"/>
          <w:bCs/>
          <w:i/>
          <w:iCs/>
          <w:szCs w:val="24"/>
          <w:lang w:val="es-ES"/>
        </w:rPr>
      </w:pPr>
    </w:p>
    <w:p w14:paraId="0D292460" w14:textId="77777777" w:rsidR="007B0AD6" w:rsidRPr="00AD24E0" w:rsidRDefault="007B0AD6" w:rsidP="00AD24E0">
      <w:pPr>
        <w:spacing w:after="0" w:line="240" w:lineRule="auto"/>
        <w:ind w:left="426" w:right="420" w:firstLine="708"/>
        <w:jc w:val="both"/>
        <w:rPr>
          <w:rFonts w:ascii="Tahoma" w:hAnsi="Tahoma" w:cs="Tahoma"/>
          <w:bCs/>
          <w:i/>
          <w:iCs/>
          <w:szCs w:val="24"/>
          <w:lang w:val="es-ES"/>
        </w:rPr>
      </w:pPr>
      <w:r w:rsidRPr="00AD24E0">
        <w:rPr>
          <w:rFonts w:ascii="Tahoma" w:hAnsi="Tahoma" w:cs="Tahoma"/>
          <w:bCs/>
          <w:i/>
          <w:iCs/>
          <w:szCs w:val="24"/>
          <w:lang w:val="es-ES"/>
        </w:rPr>
        <w:t>- La condonación será un monto equivalente al 25% del valor de la matrícula, hasta los montos máximos de financiación establecidos para cada modalidad o línea de crédito educativo, sin superar el valor total desembolsado por el Icetex.</w:t>
      </w:r>
    </w:p>
    <w:p w14:paraId="7E652F4B" w14:textId="77777777" w:rsidR="007B0AD6" w:rsidRPr="00AD24E0" w:rsidRDefault="007B0AD6" w:rsidP="00AD24E0">
      <w:pPr>
        <w:spacing w:after="0" w:line="240" w:lineRule="auto"/>
        <w:ind w:left="426" w:right="420" w:firstLine="708"/>
        <w:jc w:val="both"/>
        <w:rPr>
          <w:rFonts w:ascii="Tahoma" w:hAnsi="Tahoma" w:cs="Tahoma"/>
          <w:bCs/>
          <w:i/>
          <w:iCs/>
          <w:szCs w:val="24"/>
          <w:lang w:val="es-ES"/>
        </w:rPr>
      </w:pPr>
    </w:p>
    <w:p w14:paraId="0AD447D6" w14:textId="77777777" w:rsidR="007B0AD6" w:rsidRPr="00AD24E0" w:rsidRDefault="007B0AD6" w:rsidP="00AD24E0">
      <w:pPr>
        <w:spacing w:after="0" w:line="240" w:lineRule="auto"/>
        <w:ind w:left="426" w:right="420" w:firstLine="708"/>
        <w:jc w:val="both"/>
        <w:rPr>
          <w:rFonts w:ascii="Tahoma" w:hAnsi="Tahoma" w:cs="Tahoma"/>
          <w:bCs/>
          <w:i/>
          <w:iCs/>
          <w:szCs w:val="24"/>
          <w:lang w:val="es-ES"/>
        </w:rPr>
      </w:pPr>
      <w:r w:rsidRPr="00AD24E0">
        <w:rPr>
          <w:rFonts w:ascii="Tahoma" w:hAnsi="Tahoma" w:cs="Tahoma"/>
          <w:bCs/>
          <w:i/>
          <w:iCs/>
          <w:szCs w:val="24"/>
          <w:lang w:val="es-ES"/>
        </w:rPr>
        <w:t>- Se condonará el 25% del valor de la matrícula a los estudiantes registrados en los niveles 1 o 2 del Sisbén Versión II o en la Versión III dentro de los puntos de corte establecidos por el Icetex.</w:t>
      </w:r>
    </w:p>
    <w:p w14:paraId="0CD48C53" w14:textId="77777777" w:rsidR="007B0AD6" w:rsidRPr="00AD24E0" w:rsidRDefault="007B0AD6" w:rsidP="00AD24E0">
      <w:pPr>
        <w:spacing w:after="0" w:line="240" w:lineRule="auto"/>
        <w:ind w:left="426" w:right="420" w:firstLine="708"/>
        <w:jc w:val="both"/>
        <w:rPr>
          <w:rFonts w:ascii="Tahoma" w:hAnsi="Tahoma" w:cs="Tahoma"/>
          <w:bCs/>
          <w:i/>
          <w:iCs/>
          <w:szCs w:val="24"/>
          <w:lang w:val="es-ES"/>
        </w:rPr>
      </w:pPr>
    </w:p>
    <w:p w14:paraId="51180CBD" w14:textId="77777777" w:rsidR="007B0AD6" w:rsidRPr="00AD24E0" w:rsidRDefault="007B0AD6" w:rsidP="00AD24E0">
      <w:pPr>
        <w:spacing w:after="0" w:line="240" w:lineRule="auto"/>
        <w:ind w:left="426" w:right="420" w:firstLine="708"/>
        <w:jc w:val="both"/>
        <w:rPr>
          <w:rFonts w:ascii="Tahoma" w:hAnsi="Tahoma" w:cs="Tahoma"/>
          <w:bCs/>
          <w:i/>
          <w:iCs/>
          <w:szCs w:val="24"/>
          <w:lang w:val="es-ES"/>
        </w:rPr>
      </w:pPr>
      <w:r w:rsidRPr="00AD24E0">
        <w:rPr>
          <w:rFonts w:ascii="Tahoma" w:hAnsi="Tahoma" w:cs="Tahoma"/>
          <w:bCs/>
          <w:i/>
          <w:iCs/>
          <w:szCs w:val="24"/>
          <w:lang w:val="es-ES"/>
        </w:rPr>
        <w:t>- Se condonará el 25% del valor de la matrícula a los estudiantes identificados mediante un instrumento diferente al Sisbén, para las poblaciones desplazadas, red unidos o reintegradas, con crédito Acces o Ceres.</w:t>
      </w:r>
    </w:p>
    <w:p w14:paraId="22AD9E88" w14:textId="77777777" w:rsidR="007B0AD6" w:rsidRPr="00AD24E0" w:rsidRDefault="007B0AD6" w:rsidP="00AD24E0">
      <w:pPr>
        <w:spacing w:after="0" w:line="240" w:lineRule="auto"/>
        <w:ind w:left="426" w:right="420" w:firstLine="708"/>
        <w:jc w:val="both"/>
        <w:rPr>
          <w:rFonts w:ascii="Tahoma" w:hAnsi="Tahoma" w:cs="Tahoma"/>
          <w:bCs/>
          <w:i/>
          <w:iCs/>
          <w:szCs w:val="24"/>
          <w:lang w:val="es-ES"/>
        </w:rPr>
      </w:pPr>
    </w:p>
    <w:p w14:paraId="79A78226" w14:textId="77777777" w:rsidR="007B0AD6" w:rsidRPr="00AD24E0" w:rsidRDefault="007B0AD6" w:rsidP="00AD24E0">
      <w:pPr>
        <w:spacing w:after="0" w:line="240" w:lineRule="auto"/>
        <w:ind w:left="426" w:right="420" w:firstLine="708"/>
        <w:jc w:val="both"/>
        <w:rPr>
          <w:rFonts w:ascii="Tahoma" w:hAnsi="Tahoma" w:cs="Tahoma"/>
          <w:bCs/>
          <w:i/>
          <w:iCs/>
          <w:szCs w:val="24"/>
          <w:lang w:val="es-ES"/>
        </w:rPr>
      </w:pPr>
      <w:r w:rsidRPr="00AD24E0">
        <w:rPr>
          <w:rFonts w:ascii="Tahoma" w:hAnsi="Tahoma" w:cs="Tahoma"/>
          <w:bCs/>
          <w:i/>
          <w:iCs/>
          <w:szCs w:val="24"/>
          <w:lang w:val="es-ES"/>
        </w:rPr>
        <w:t>- Se condonará el 50% del valor de la matrícula a los estudiantes identificados mediante un instrumento diferente al Sisbén, correspondientes a comunidades indígenas, con crédito Acces o Ceres.</w:t>
      </w:r>
    </w:p>
    <w:p w14:paraId="2A38D53B" w14:textId="77777777" w:rsidR="007B0AD6" w:rsidRPr="00AD24E0" w:rsidRDefault="007B0AD6" w:rsidP="00AD24E0">
      <w:pPr>
        <w:spacing w:after="0" w:line="240" w:lineRule="auto"/>
        <w:ind w:left="426" w:right="420" w:firstLine="708"/>
        <w:jc w:val="both"/>
        <w:rPr>
          <w:rFonts w:ascii="Tahoma" w:hAnsi="Tahoma" w:cs="Tahoma"/>
          <w:bCs/>
          <w:i/>
          <w:iCs/>
          <w:szCs w:val="24"/>
          <w:lang w:val="es-ES"/>
        </w:rPr>
      </w:pPr>
    </w:p>
    <w:p w14:paraId="615901C9" w14:textId="77777777" w:rsidR="007B0AD6" w:rsidRPr="00AD24E0" w:rsidRDefault="007B0AD6" w:rsidP="00AD24E0">
      <w:pPr>
        <w:spacing w:after="0" w:line="240" w:lineRule="auto"/>
        <w:ind w:left="426" w:right="420" w:firstLine="708"/>
        <w:jc w:val="both"/>
        <w:rPr>
          <w:rFonts w:ascii="Tahoma" w:hAnsi="Tahoma" w:cs="Tahoma"/>
          <w:bCs/>
          <w:i/>
          <w:iCs/>
          <w:szCs w:val="24"/>
          <w:lang w:val="es-ES"/>
        </w:rPr>
      </w:pPr>
      <w:r w:rsidRPr="00AD24E0">
        <w:rPr>
          <w:rFonts w:ascii="Tahoma" w:hAnsi="Tahoma" w:cs="Tahoma"/>
          <w:bCs/>
          <w:i/>
          <w:iCs/>
          <w:szCs w:val="24"/>
          <w:lang w:val="es-ES"/>
        </w:rPr>
        <w:t>- El valor de la condonación se aplicará sobre el saldo de la obligación (capital más intereses), según la imputación de pagos estipulada por Icetex.</w:t>
      </w:r>
    </w:p>
    <w:p w14:paraId="2EA6758E" w14:textId="77777777" w:rsidR="007B0AD6" w:rsidRPr="00AD24E0" w:rsidRDefault="007B0AD6" w:rsidP="00AD24E0">
      <w:pPr>
        <w:spacing w:after="0" w:line="240" w:lineRule="auto"/>
        <w:ind w:left="426" w:right="420" w:firstLine="708"/>
        <w:jc w:val="both"/>
        <w:rPr>
          <w:rFonts w:ascii="Tahoma" w:hAnsi="Tahoma" w:cs="Tahoma"/>
          <w:bCs/>
          <w:i/>
          <w:iCs/>
          <w:szCs w:val="24"/>
          <w:lang w:val="es-ES"/>
        </w:rPr>
      </w:pPr>
    </w:p>
    <w:p w14:paraId="42F893E4" w14:textId="77777777" w:rsidR="007B0AD6" w:rsidRPr="00AD24E0" w:rsidRDefault="007B0AD6" w:rsidP="00AD24E0">
      <w:pPr>
        <w:spacing w:after="0" w:line="240" w:lineRule="auto"/>
        <w:ind w:left="426" w:right="420" w:firstLine="708"/>
        <w:jc w:val="both"/>
        <w:rPr>
          <w:rFonts w:ascii="Tahoma" w:hAnsi="Tahoma" w:cs="Tahoma"/>
          <w:bCs/>
          <w:i/>
          <w:iCs/>
          <w:szCs w:val="24"/>
          <w:lang w:val="es-ES"/>
        </w:rPr>
      </w:pPr>
      <w:r w:rsidRPr="00AD24E0">
        <w:rPr>
          <w:rFonts w:ascii="Tahoma" w:hAnsi="Tahoma" w:cs="Tahoma"/>
          <w:bCs/>
          <w:i/>
          <w:iCs/>
          <w:szCs w:val="24"/>
          <w:lang w:val="es-ES"/>
        </w:rPr>
        <w:t>- Los beneficiarios de crédito educativo destinado a sostenimiento, oficiales y suboficiales, no serán sujetos de condonación por cuanto el subsidio de sostenimiento del 25 o 50% según corresponda, será aplicado en cada desembolso.</w:t>
      </w:r>
    </w:p>
    <w:p w14:paraId="554E5A5C" w14:textId="77777777" w:rsidR="007B0AD6" w:rsidRPr="00AD24E0" w:rsidRDefault="007B0AD6" w:rsidP="00AD24E0">
      <w:pPr>
        <w:spacing w:after="0" w:line="240" w:lineRule="auto"/>
        <w:ind w:left="426" w:right="420" w:firstLine="708"/>
        <w:jc w:val="both"/>
        <w:rPr>
          <w:rFonts w:ascii="Tahoma" w:hAnsi="Tahoma" w:cs="Tahoma"/>
          <w:bCs/>
          <w:i/>
          <w:iCs/>
          <w:szCs w:val="24"/>
          <w:lang w:val="es-ES"/>
        </w:rPr>
      </w:pPr>
    </w:p>
    <w:p w14:paraId="39ED4EAB" w14:textId="77777777" w:rsidR="007B0AD6" w:rsidRPr="00AD24E0" w:rsidRDefault="007B0AD6" w:rsidP="00AD24E0">
      <w:pPr>
        <w:spacing w:after="0" w:line="240" w:lineRule="auto"/>
        <w:ind w:left="426" w:right="420" w:firstLine="708"/>
        <w:jc w:val="both"/>
        <w:rPr>
          <w:rFonts w:ascii="Tahoma" w:hAnsi="Tahoma" w:cs="Tahoma"/>
          <w:bCs/>
          <w:i/>
          <w:iCs/>
          <w:szCs w:val="24"/>
          <w:lang w:val="es-ES"/>
        </w:rPr>
      </w:pPr>
      <w:r w:rsidRPr="00AD24E0">
        <w:rPr>
          <w:rFonts w:ascii="Tahoma" w:hAnsi="Tahoma" w:cs="Tahoma"/>
          <w:bCs/>
          <w:i/>
          <w:iCs/>
          <w:szCs w:val="24"/>
          <w:lang w:val="es-ES"/>
        </w:rPr>
        <w:lastRenderedPageBreak/>
        <w:t>- En los casos en que el estudiante haya efectuado la cancelación total del crédito o abonos que cubran total o parcialmente el valor susceptible a condonar, se deberá efectuar el respectivo reintegro, del excedente de los dineros cancelados por el estudiante al Icetex.</w:t>
      </w:r>
    </w:p>
    <w:p w14:paraId="5FEFC864" w14:textId="77777777" w:rsidR="007B0AD6" w:rsidRPr="00AD24E0" w:rsidRDefault="007B0AD6" w:rsidP="00AD24E0">
      <w:pPr>
        <w:spacing w:after="0" w:line="240" w:lineRule="auto"/>
        <w:ind w:left="426" w:right="420" w:firstLine="708"/>
        <w:jc w:val="both"/>
        <w:rPr>
          <w:rFonts w:ascii="Tahoma" w:hAnsi="Tahoma" w:cs="Tahoma"/>
          <w:bCs/>
          <w:i/>
          <w:iCs/>
          <w:szCs w:val="24"/>
          <w:lang w:val="es-ES"/>
        </w:rPr>
      </w:pPr>
    </w:p>
    <w:p w14:paraId="0CE78F1B" w14:textId="77777777" w:rsidR="007B0AD6" w:rsidRPr="00AD24E0" w:rsidRDefault="007B0AD6" w:rsidP="00AD24E0">
      <w:pPr>
        <w:spacing w:after="0" w:line="240" w:lineRule="auto"/>
        <w:ind w:left="426" w:right="420" w:firstLine="708"/>
        <w:jc w:val="both"/>
        <w:rPr>
          <w:rFonts w:ascii="Tahoma" w:hAnsi="Tahoma" w:cs="Tahoma"/>
          <w:bCs/>
          <w:i/>
          <w:iCs/>
          <w:szCs w:val="24"/>
          <w:lang w:val="es-ES"/>
        </w:rPr>
      </w:pPr>
      <w:r w:rsidRPr="00AD24E0">
        <w:rPr>
          <w:rFonts w:ascii="Tahoma" w:hAnsi="Tahoma" w:cs="Tahoma"/>
          <w:bCs/>
          <w:i/>
          <w:iCs/>
          <w:szCs w:val="24"/>
          <w:lang w:val="es-ES"/>
        </w:rPr>
        <w:t>EL PROCESO PARA EFECTUAR LA CONDONACIÓN</w:t>
      </w:r>
    </w:p>
    <w:p w14:paraId="2A69AC11" w14:textId="77777777" w:rsidR="007B0AD6" w:rsidRPr="00AD24E0" w:rsidRDefault="007B0AD6" w:rsidP="00AD24E0">
      <w:pPr>
        <w:spacing w:after="0" w:line="240" w:lineRule="auto"/>
        <w:ind w:left="426" w:right="420" w:firstLine="708"/>
        <w:jc w:val="both"/>
        <w:rPr>
          <w:rFonts w:ascii="Tahoma" w:hAnsi="Tahoma" w:cs="Tahoma"/>
          <w:bCs/>
          <w:i/>
          <w:iCs/>
          <w:szCs w:val="24"/>
          <w:lang w:val="es-ES"/>
        </w:rPr>
      </w:pPr>
    </w:p>
    <w:p w14:paraId="32FAD6ED" w14:textId="77777777" w:rsidR="007B0AD6" w:rsidRPr="00AD24E0" w:rsidRDefault="007B0AD6" w:rsidP="00AD24E0">
      <w:pPr>
        <w:spacing w:after="0" w:line="240" w:lineRule="auto"/>
        <w:ind w:left="426" w:right="420" w:firstLine="708"/>
        <w:jc w:val="both"/>
        <w:rPr>
          <w:rFonts w:ascii="Tahoma" w:hAnsi="Tahoma" w:cs="Tahoma"/>
          <w:bCs/>
          <w:i/>
          <w:iCs/>
          <w:szCs w:val="24"/>
          <w:lang w:val="es-ES"/>
        </w:rPr>
      </w:pPr>
      <w:r w:rsidRPr="00AD24E0">
        <w:rPr>
          <w:rFonts w:ascii="Tahoma" w:hAnsi="Tahoma" w:cs="Tahoma"/>
          <w:bCs/>
          <w:i/>
          <w:iCs/>
          <w:szCs w:val="24"/>
          <w:lang w:val="es-ES"/>
        </w:rPr>
        <w:t>- El Icetex identificará en cada periodo académico los estudiantes con crédito de Pregrado, destino Matrícula, que cumplan los requisitos mencionados anteriormente y ya hayan culminado los desembolsos conforme con la duración total del programa académico y registren terminación de materias.</w:t>
      </w:r>
    </w:p>
    <w:p w14:paraId="5C141844" w14:textId="77777777" w:rsidR="007B0AD6" w:rsidRPr="00AD24E0" w:rsidRDefault="007B0AD6" w:rsidP="00AD24E0">
      <w:pPr>
        <w:spacing w:after="0" w:line="240" w:lineRule="auto"/>
        <w:ind w:left="426" w:right="420" w:firstLine="708"/>
        <w:jc w:val="both"/>
        <w:rPr>
          <w:rFonts w:ascii="Tahoma" w:hAnsi="Tahoma" w:cs="Tahoma"/>
          <w:bCs/>
          <w:i/>
          <w:iCs/>
          <w:szCs w:val="24"/>
          <w:lang w:val="es-ES"/>
        </w:rPr>
      </w:pPr>
    </w:p>
    <w:p w14:paraId="09F3BE33" w14:textId="77777777" w:rsidR="007B0AD6" w:rsidRPr="00AD24E0" w:rsidRDefault="007B0AD6" w:rsidP="00AD24E0">
      <w:pPr>
        <w:spacing w:after="0" w:line="240" w:lineRule="auto"/>
        <w:ind w:left="426" w:right="420" w:firstLine="708"/>
        <w:jc w:val="both"/>
        <w:rPr>
          <w:rFonts w:ascii="Tahoma" w:hAnsi="Tahoma" w:cs="Tahoma"/>
          <w:bCs/>
          <w:i/>
          <w:iCs/>
          <w:szCs w:val="24"/>
          <w:lang w:val="es-ES"/>
        </w:rPr>
      </w:pPr>
      <w:r w:rsidRPr="00AD24E0">
        <w:rPr>
          <w:rFonts w:ascii="Tahoma" w:hAnsi="Tahoma" w:cs="Tahoma"/>
          <w:bCs/>
          <w:i/>
          <w:iCs/>
          <w:szCs w:val="24"/>
          <w:lang w:val="es-ES"/>
        </w:rPr>
        <w:t>- El Ministerio de Educación Nacional o las Instituciones de Educación Superior certificarán al Icetex la información de los estudiantes graduados que cumplan los requisitos de la condonación, aclarando los datos básicos del estudiante, el programa académico, el número del acta y la fecha de grado, entre otros.</w:t>
      </w:r>
    </w:p>
    <w:p w14:paraId="66D467AB" w14:textId="77777777" w:rsidR="007B0AD6" w:rsidRPr="00AD24E0" w:rsidRDefault="007B0AD6" w:rsidP="00AD24E0">
      <w:pPr>
        <w:spacing w:after="0" w:line="240" w:lineRule="auto"/>
        <w:ind w:left="426" w:right="420" w:firstLine="708"/>
        <w:jc w:val="both"/>
        <w:rPr>
          <w:rFonts w:ascii="Tahoma" w:hAnsi="Tahoma" w:cs="Tahoma"/>
          <w:bCs/>
          <w:i/>
          <w:iCs/>
          <w:szCs w:val="24"/>
          <w:lang w:val="es-ES"/>
        </w:rPr>
      </w:pPr>
    </w:p>
    <w:p w14:paraId="175604B4" w14:textId="04438A01" w:rsidR="00CA5FCF" w:rsidRPr="00AD24E0" w:rsidRDefault="007B0AD6" w:rsidP="00AD24E0">
      <w:pPr>
        <w:spacing w:after="0" w:line="240" w:lineRule="auto"/>
        <w:ind w:left="426" w:right="420" w:firstLine="708"/>
        <w:jc w:val="both"/>
        <w:rPr>
          <w:rFonts w:ascii="Tahoma" w:hAnsi="Tahoma" w:cs="Tahoma"/>
          <w:bCs/>
          <w:i/>
          <w:iCs/>
          <w:szCs w:val="24"/>
          <w:lang w:val="es-ES"/>
        </w:rPr>
      </w:pPr>
      <w:r w:rsidRPr="00AD24E0">
        <w:rPr>
          <w:rFonts w:ascii="Tahoma" w:hAnsi="Tahoma" w:cs="Tahoma"/>
          <w:bCs/>
          <w:i/>
          <w:iCs/>
          <w:szCs w:val="24"/>
          <w:lang w:val="es-ES"/>
        </w:rPr>
        <w:t>- Una vez se identifique el cumplimiento de requisitos y se cuente con la certificación de la graduación del programa académico objeto del crédito se podrá proceder con la condonación respectiva.</w:t>
      </w:r>
    </w:p>
    <w:p w14:paraId="5D96E61D" w14:textId="3B2F9A7A" w:rsidR="00C2310F" w:rsidRPr="00205791" w:rsidRDefault="00C2310F" w:rsidP="00205791">
      <w:pPr>
        <w:spacing w:after="0" w:line="276" w:lineRule="auto"/>
        <w:jc w:val="both"/>
        <w:rPr>
          <w:rFonts w:ascii="Tahoma" w:hAnsi="Tahoma" w:cs="Tahoma"/>
          <w:color w:val="000000" w:themeColor="text1"/>
          <w:sz w:val="24"/>
          <w:szCs w:val="24"/>
        </w:rPr>
      </w:pPr>
    </w:p>
    <w:p w14:paraId="385AB1E8" w14:textId="77777777" w:rsidR="00C2310F" w:rsidRPr="00205791" w:rsidRDefault="00C2310F" w:rsidP="00205791">
      <w:pPr>
        <w:spacing w:after="0" w:line="276" w:lineRule="auto"/>
        <w:jc w:val="both"/>
        <w:rPr>
          <w:rFonts w:ascii="Tahoma" w:hAnsi="Tahoma" w:cs="Tahoma"/>
          <w:b/>
          <w:bCs/>
          <w:color w:val="000000" w:themeColor="text1"/>
          <w:sz w:val="24"/>
          <w:szCs w:val="24"/>
        </w:rPr>
      </w:pPr>
      <w:r w:rsidRPr="00205791">
        <w:rPr>
          <w:rFonts w:ascii="Tahoma" w:hAnsi="Tahoma" w:cs="Tahoma"/>
          <w:b/>
          <w:bCs/>
          <w:color w:val="000000" w:themeColor="text1"/>
          <w:sz w:val="24"/>
          <w:szCs w:val="24"/>
        </w:rPr>
        <w:t>5.4 Carencia actual de Objeto por Hecho Superado.</w:t>
      </w:r>
    </w:p>
    <w:p w14:paraId="0A67F1A5" w14:textId="77777777" w:rsidR="00C2310F" w:rsidRPr="00205791" w:rsidRDefault="00C2310F" w:rsidP="00205791">
      <w:pPr>
        <w:pStyle w:val="Prrafodelista"/>
        <w:spacing w:after="0" w:line="276" w:lineRule="auto"/>
        <w:jc w:val="both"/>
        <w:rPr>
          <w:rFonts w:ascii="Tahoma" w:hAnsi="Tahoma" w:cs="Tahoma"/>
          <w:b/>
          <w:bCs/>
          <w:color w:val="000000" w:themeColor="text1"/>
          <w:sz w:val="24"/>
          <w:szCs w:val="24"/>
        </w:rPr>
      </w:pPr>
    </w:p>
    <w:p w14:paraId="3B1107B4" w14:textId="10122B80" w:rsidR="00C2310F" w:rsidRPr="00205791" w:rsidRDefault="00C2310F" w:rsidP="00205791">
      <w:pPr>
        <w:spacing w:after="0" w:line="276" w:lineRule="auto"/>
        <w:ind w:firstLine="360"/>
        <w:jc w:val="both"/>
        <w:rPr>
          <w:rFonts w:ascii="Tahoma" w:hAnsi="Tahoma" w:cs="Tahoma"/>
          <w:color w:val="000000" w:themeColor="text1"/>
          <w:sz w:val="24"/>
          <w:szCs w:val="24"/>
        </w:rPr>
      </w:pPr>
      <w:r w:rsidRPr="00205791">
        <w:rPr>
          <w:rFonts w:ascii="Tahoma" w:hAnsi="Tahoma" w:cs="Tahoma"/>
          <w:color w:val="000000" w:themeColor="text1"/>
          <w:sz w:val="24"/>
          <w:szCs w:val="24"/>
        </w:rPr>
        <w:t xml:space="preserve">En razón que la acción constitucional de tutela es un mecanismo que busca la protección y garantía de los derechos fundamentales, deja de ser necesaria en el momento que la causa que motiva dicha acción es satisfecha, por lo que no queda </w:t>
      </w:r>
      <w:r w:rsidR="00725653" w:rsidRPr="00205791">
        <w:rPr>
          <w:rFonts w:ascii="Tahoma" w:hAnsi="Tahoma" w:cs="Tahoma"/>
          <w:color w:val="000000" w:themeColor="text1"/>
          <w:sz w:val="24"/>
          <w:szCs w:val="24"/>
        </w:rPr>
        <w:t>más</w:t>
      </w:r>
      <w:r w:rsidRPr="00205791">
        <w:rPr>
          <w:rFonts w:ascii="Tahoma" w:hAnsi="Tahoma" w:cs="Tahoma"/>
          <w:color w:val="000000" w:themeColor="text1"/>
          <w:sz w:val="24"/>
          <w:szCs w:val="24"/>
        </w:rPr>
        <w:t xml:space="preserve"> que concluir que ha desaparecido el objeto de la presente acción constitucional y así debe declararse, por configurarse hecho superado. </w:t>
      </w:r>
    </w:p>
    <w:p w14:paraId="17614CD9" w14:textId="77777777" w:rsidR="00C2310F" w:rsidRPr="00205791" w:rsidRDefault="00C2310F" w:rsidP="00205791">
      <w:pPr>
        <w:spacing w:after="0" w:line="276" w:lineRule="auto"/>
        <w:jc w:val="both"/>
        <w:rPr>
          <w:rFonts w:ascii="Tahoma" w:hAnsi="Tahoma" w:cs="Tahoma"/>
          <w:color w:val="000000" w:themeColor="text1"/>
          <w:sz w:val="24"/>
          <w:szCs w:val="24"/>
        </w:rPr>
      </w:pPr>
    </w:p>
    <w:p w14:paraId="0ACDED1D" w14:textId="77777777" w:rsidR="00C2310F" w:rsidRPr="00205791" w:rsidRDefault="00C2310F" w:rsidP="00205791">
      <w:pPr>
        <w:spacing w:after="0" w:line="276" w:lineRule="auto"/>
        <w:jc w:val="both"/>
        <w:rPr>
          <w:rFonts w:ascii="Tahoma" w:hAnsi="Tahoma" w:cs="Tahoma"/>
          <w:color w:val="000000" w:themeColor="text1"/>
          <w:sz w:val="24"/>
          <w:szCs w:val="24"/>
        </w:rPr>
      </w:pPr>
      <w:r w:rsidRPr="00205791">
        <w:rPr>
          <w:rFonts w:ascii="Tahoma" w:hAnsi="Tahoma" w:cs="Tahoma"/>
          <w:color w:val="000000" w:themeColor="text1"/>
          <w:sz w:val="24"/>
          <w:szCs w:val="24"/>
        </w:rPr>
        <w:t xml:space="preserve">Así lo advierte la Corte Constitucional en Sentencia T- 022 de 2012: </w:t>
      </w:r>
    </w:p>
    <w:p w14:paraId="190E2191" w14:textId="77777777" w:rsidR="00C2310F" w:rsidRPr="00205791" w:rsidRDefault="00C2310F" w:rsidP="00205791">
      <w:pPr>
        <w:spacing w:after="0" w:line="276" w:lineRule="auto"/>
        <w:jc w:val="both"/>
        <w:rPr>
          <w:rFonts w:ascii="Tahoma" w:hAnsi="Tahoma" w:cs="Tahoma"/>
          <w:color w:val="000000" w:themeColor="text1"/>
          <w:sz w:val="24"/>
          <w:szCs w:val="24"/>
        </w:rPr>
      </w:pPr>
    </w:p>
    <w:p w14:paraId="4E2A7BB6" w14:textId="77777777" w:rsidR="00C2310F" w:rsidRPr="00304033" w:rsidRDefault="00C2310F" w:rsidP="00304033">
      <w:pPr>
        <w:spacing w:after="0" w:line="240" w:lineRule="auto"/>
        <w:ind w:left="426" w:right="420" w:firstLine="708"/>
        <w:jc w:val="both"/>
        <w:rPr>
          <w:rFonts w:ascii="Tahoma" w:hAnsi="Tahoma" w:cs="Tahoma"/>
          <w:bCs/>
          <w:i/>
          <w:iCs/>
          <w:szCs w:val="24"/>
          <w:lang w:val="es-ES"/>
        </w:rPr>
      </w:pPr>
      <w:r w:rsidRPr="00304033">
        <w:rPr>
          <w:rFonts w:ascii="Tahoma" w:hAnsi="Tahoma" w:cs="Tahoma"/>
          <w:bCs/>
          <w:i/>
          <w:iCs/>
          <w:szCs w:val="24"/>
          <w:lang w:val="es-ES"/>
        </w:rPr>
        <w:t xml:space="preserve">“Si la situación fáctica que motiva la presentación de una acción de tutela se modifica porque cesa la acción u omisión que generaba la vulneración de los derechos fundamentales, dado que la pretensión esbozada para procurar su defensa </w:t>
      </w:r>
      <w:proofErr w:type="spellStart"/>
      <w:r w:rsidRPr="00304033">
        <w:rPr>
          <w:rFonts w:ascii="Tahoma" w:hAnsi="Tahoma" w:cs="Tahoma"/>
          <w:bCs/>
          <w:i/>
          <w:iCs/>
          <w:szCs w:val="24"/>
          <w:lang w:val="es-ES"/>
        </w:rPr>
        <w:t>esta</w:t>
      </w:r>
      <w:proofErr w:type="spellEnd"/>
      <w:r w:rsidRPr="00304033">
        <w:rPr>
          <w:rFonts w:ascii="Tahoma" w:hAnsi="Tahoma" w:cs="Tahoma"/>
          <w:bCs/>
          <w:i/>
          <w:iCs/>
          <w:szCs w:val="24"/>
          <w:lang w:val="es-ES"/>
        </w:rPr>
        <w:t xml:space="preserve"> debidamente satisfecha, y consecuentemente, cualquier orden de protección proferida sería inocua, lo procedente es que el Juez de tutela declare la configuración de un hecho superado por carencia actual de objeto” </w:t>
      </w:r>
    </w:p>
    <w:p w14:paraId="6E20E354" w14:textId="77777777" w:rsidR="00C2310F" w:rsidRPr="00205791" w:rsidRDefault="00C2310F" w:rsidP="00205791">
      <w:pPr>
        <w:spacing w:after="0" w:line="276" w:lineRule="auto"/>
        <w:jc w:val="both"/>
        <w:rPr>
          <w:rFonts w:ascii="Tahoma" w:hAnsi="Tahoma" w:cs="Tahoma"/>
          <w:color w:val="000000" w:themeColor="text1"/>
          <w:sz w:val="24"/>
          <w:szCs w:val="24"/>
        </w:rPr>
      </w:pPr>
    </w:p>
    <w:p w14:paraId="7EBE082B" w14:textId="77777777" w:rsidR="00C2310F" w:rsidRPr="00205791" w:rsidRDefault="00C2310F" w:rsidP="00205791">
      <w:pPr>
        <w:spacing w:after="0" w:line="276" w:lineRule="auto"/>
        <w:ind w:firstLine="708"/>
        <w:jc w:val="both"/>
        <w:rPr>
          <w:rFonts w:ascii="Tahoma" w:hAnsi="Tahoma" w:cs="Tahoma"/>
          <w:color w:val="000000" w:themeColor="text1"/>
          <w:sz w:val="24"/>
          <w:szCs w:val="24"/>
        </w:rPr>
      </w:pPr>
      <w:r w:rsidRPr="00205791">
        <w:rPr>
          <w:rFonts w:ascii="Tahoma" w:hAnsi="Tahoma" w:cs="Tahoma"/>
          <w:color w:val="000000" w:themeColor="text1"/>
          <w:sz w:val="24"/>
          <w:szCs w:val="24"/>
        </w:rPr>
        <w:t xml:space="preserve">Frente al hecho superado expresó en la misma línea que </w:t>
      </w:r>
      <w:r w:rsidRPr="00205791">
        <w:rPr>
          <w:rFonts w:ascii="Tahoma" w:hAnsi="Tahoma" w:cs="Tahoma"/>
          <w:i/>
          <w:iCs/>
          <w:color w:val="000000" w:themeColor="text1"/>
          <w:sz w:val="24"/>
          <w:szCs w:val="24"/>
        </w:rPr>
        <w:t>“</w:t>
      </w:r>
      <w:r w:rsidRPr="00304033">
        <w:rPr>
          <w:rFonts w:ascii="Tahoma" w:hAnsi="Tahoma" w:cs="Tahoma"/>
          <w:i/>
          <w:iCs/>
          <w:color w:val="000000" w:themeColor="text1"/>
          <w:szCs w:val="24"/>
        </w:rPr>
        <w:t>tiene ocurrencia cuando lo pretendido a través de la acción de tutela se satisface y desaparece la vulneración o amenaza de los derechos fundamentales invocados por el demandante (…)</w:t>
      </w:r>
      <w:r w:rsidRPr="00205791">
        <w:rPr>
          <w:rFonts w:ascii="Tahoma" w:hAnsi="Tahoma" w:cs="Tahoma"/>
          <w:i/>
          <w:iCs/>
          <w:color w:val="000000" w:themeColor="text1"/>
          <w:sz w:val="24"/>
          <w:szCs w:val="24"/>
        </w:rPr>
        <w:t>”.</w:t>
      </w:r>
    </w:p>
    <w:p w14:paraId="2C460B05" w14:textId="5B4C6729" w:rsidR="00C2310F" w:rsidRPr="00205791" w:rsidRDefault="00C2310F" w:rsidP="00205791">
      <w:pPr>
        <w:spacing w:after="0" w:line="276" w:lineRule="auto"/>
        <w:jc w:val="both"/>
        <w:rPr>
          <w:rFonts w:ascii="Tahoma" w:hAnsi="Tahoma" w:cs="Tahoma"/>
          <w:b/>
          <w:bCs/>
          <w:color w:val="000000" w:themeColor="text1"/>
          <w:sz w:val="24"/>
          <w:szCs w:val="24"/>
        </w:rPr>
      </w:pPr>
    </w:p>
    <w:p w14:paraId="4D7E0220" w14:textId="2A67147E" w:rsidR="005A7206" w:rsidRPr="00205791" w:rsidRDefault="005A7206" w:rsidP="00205791">
      <w:pPr>
        <w:pStyle w:val="Prrafodelista"/>
        <w:numPr>
          <w:ilvl w:val="1"/>
          <w:numId w:val="10"/>
        </w:numPr>
        <w:spacing w:after="0" w:line="276" w:lineRule="auto"/>
        <w:rPr>
          <w:rFonts w:ascii="Tahoma" w:hAnsi="Tahoma" w:cs="Tahoma"/>
          <w:b/>
          <w:sz w:val="24"/>
          <w:szCs w:val="24"/>
          <w:lang w:val="es-ES"/>
        </w:rPr>
      </w:pPr>
      <w:r w:rsidRPr="00205791">
        <w:rPr>
          <w:rFonts w:ascii="Tahoma" w:hAnsi="Tahoma" w:cs="Tahoma"/>
          <w:b/>
          <w:sz w:val="24"/>
          <w:szCs w:val="24"/>
          <w:lang w:val="es-ES"/>
        </w:rPr>
        <w:t>Caso Concreto.</w:t>
      </w:r>
    </w:p>
    <w:p w14:paraId="06C77B8A" w14:textId="171D231B" w:rsidR="005A7206" w:rsidRPr="00205791" w:rsidRDefault="005A7206" w:rsidP="00205791">
      <w:pPr>
        <w:spacing w:after="0" w:line="276" w:lineRule="auto"/>
        <w:ind w:right="20"/>
        <w:jc w:val="both"/>
        <w:rPr>
          <w:rFonts w:ascii="Tahoma" w:hAnsi="Tahoma" w:cs="Tahoma"/>
          <w:b/>
          <w:sz w:val="24"/>
          <w:szCs w:val="24"/>
          <w:lang w:val="es-ES"/>
        </w:rPr>
      </w:pPr>
    </w:p>
    <w:p w14:paraId="467B875F" w14:textId="2606B94A" w:rsidR="001525BD" w:rsidRPr="00205791" w:rsidRDefault="005A7206" w:rsidP="00205791">
      <w:pPr>
        <w:spacing w:after="0" w:line="276" w:lineRule="auto"/>
        <w:ind w:right="20" w:firstLine="360"/>
        <w:jc w:val="both"/>
        <w:rPr>
          <w:rFonts w:ascii="Tahoma" w:hAnsi="Tahoma" w:cs="Tahoma"/>
          <w:bCs/>
          <w:sz w:val="24"/>
          <w:szCs w:val="24"/>
          <w:lang w:val="es-ES"/>
        </w:rPr>
      </w:pPr>
      <w:r w:rsidRPr="00205791">
        <w:rPr>
          <w:rFonts w:ascii="Tahoma" w:hAnsi="Tahoma" w:cs="Tahoma"/>
          <w:bCs/>
          <w:sz w:val="24"/>
          <w:szCs w:val="24"/>
          <w:lang w:val="es-ES"/>
        </w:rPr>
        <w:t>Descendiendo al caso que nos ocupa</w:t>
      </w:r>
      <w:r w:rsidR="004C5903" w:rsidRPr="00205791">
        <w:rPr>
          <w:rFonts w:ascii="Tahoma" w:hAnsi="Tahoma" w:cs="Tahoma"/>
          <w:bCs/>
          <w:sz w:val="24"/>
          <w:szCs w:val="24"/>
          <w:lang w:val="es-ES"/>
        </w:rPr>
        <w:t xml:space="preserve">, </w:t>
      </w:r>
      <w:r w:rsidR="00732268" w:rsidRPr="00205791">
        <w:rPr>
          <w:rFonts w:ascii="Tahoma" w:hAnsi="Tahoma" w:cs="Tahoma"/>
          <w:bCs/>
          <w:sz w:val="24"/>
          <w:szCs w:val="24"/>
          <w:lang w:val="es-ES"/>
        </w:rPr>
        <w:t>est</w:t>
      </w:r>
      <w:r w:rsidR="004C5903" w:rsidRPr="00205791">
        <w:rPr>
          <w:rFonts w:ascii="Tahoma" w:hAnsi="Tahoma" w:cs="Tahoma"/>
          <w:bCs/>
          <w:sz w:val="24"/>
          <w:szCs w:val="24"/>
          <w:lang w:val="es-ES"/>
        </w:rPr>
        <w:t xml:space="preserve">a Sala </w:t>
      </w:r>
      <w:r w:rsidR="008475B9" w:rsidRPr="00205791">
        <w:rPr>
          <w:rFonts w:ascii="Tahoma" w:hAnsi="Tahoma" w:cs="Tahoma"/>
          <w:bCs/>
          <w:sz w:val="24"/>
          <w:szCs w:val="24"/>
          <w:lang w:val="es-ES"/>
        </w:rPr>
        <w:t>encuentra</w:t>
      </w:r>
      <w:r w:rsidR="004C5903" w:rsidRPr="00205791">
        <w:rPr>
          <w:rFonts w:ascii="Tahoma" w:hAnsi="Tahoma" w:cs="Tahoma"/>
          <w:bCs/>
          <w:sz w:val="24"/>
          <w:szCs w:val="24"/>
          <w:lang w:val="es-ES"/>
        </w:rPr>
        <w:t>,</w:t>
      </w:r>
      <w:r w:rsidR="008475B9" w:rsidRPr="00205791">
        <w:rPr>
          <w:rFonts w:ascii="Tahoma" w:hAnsi="Tahoma" w:cs="Tahoma"/>
          <w:bCs/>
          <w:sz w:val="24"/>
          <w:szCs w:val="24"/>
          <w:lang w:val="es-ES"/>
        </w:rPr>
        <w:t xml:space="preserve"> según la información que reposa en el plenario del expediente</w:t>
      </w:r>
      <w:r w:rsidR="004C5903" w:rsidRPr="00205791">
        <w:rPr>
          <w:rFonts w:ascii="Tahoma" w:hAnsi="Tahoma" w:cs="Tahoma"/>
          <w:bCs/>
          <w:sz w:val="24"/>
          <w:szCs w:val="24"/>
          <w:lang w:val="es-ES"/>
        </w:rPr>
        <w:t>,</w:t>
      </w:r>
      <w:r w:rsidR="008475B9" w:rsidRPr="00205791">
        <w:rPr>
          <w:rFonts w:ascii="Tahoma" w:hAnsi="Tahoma" w:cs="Tahoma"/>
          <w:bCs/>
          <w:sz w:val="24"/>
          <w:szCs w:val="24"/>
          <w:lang w:val="es-ES"/>
        </w:rPr>
        <w:t xml:space="preserve"> que la accionante presentó derecho de petición el 1 de abril de 2022</w:t>
      </w:r>
      <w:r w:rsidR="00E424DA" w:rsidRPr="00205791">
        <w:rPr>
          <w:rFonts w:ascii="Tahoma" w:hAnsi="Tahoma" w:cs="Tahoma"/>
          <w:bCs/>
          <w:sz w:val="24"/>
          <w:szCs w:val="24"/>
          <w:lang w:val="es-ES"/>
        </w:rPr>
        <w:t xml:space="preserve"> con radicación No. CAS-15175855-R6V6L1</w:t>
      </w:r>
      <w:r w:rsidR="00AE48D4" w:rsidRPr="00205791">
        <w:rPr>
          <w:rStyle w:val="Refdenotaalpie"/>
          <w:rFonts w:ascii="Tahoma" w:hAnsi="Tahoma" w:cs="Tahoma"/>
          <w:bCs/>
          <w:sz w:val="24"/>
          <w:szCs w:val="24"/>
          <w:lang w:val="es-ES"/>
        </w:rPr>
        <w:footnoteReference w:id="1"/>
      </w:r>
      <w:r w:rsidR="001525BD" w:rsidRPr="00205791">
        <w:rPr>
          <w:rFonts w:ascii="Tahoma" w:hAnsi="Tahoma" w:cs="Tahoma"/>
          <w:bCs/>
          <w:sz w:val="24"/>
          <w:szCs w:val="24"/>
          <w:lang w:val="es-ES"/>
        </w:rPr>
        <w:t xml:space="preserve"> donde solicita de manera puntual:</w:t>
      </w:r>
    </w:p>
    <w:p w14:paraId="3BA98DB2" w14:textId="77777777" w:rsidR="001525BD" w:rsidRPr="00205791" w:rsidRDefault="001525BD" w:rsidP="00205791">
      <w:pPr>
        <w:spacing w:after="0" w:line="276" w:lineRule="auto"/>
        <w:ind w:right="20" w:firstLine="360"/>
        <w:jc w:val="both"/>
        <w:rPr>
          <w:rFonts w:ascii="Tahoma" w:hAnsi="Tahoma" w:cs="Tahoma"/>
          <w:bCs/>
          <w:sz w:val="24"/>
          <w:szCs w:val="24"/>
          <w:lang w:val="es-ES"/>
        </w:rPr>
      </w:pPr>
    </w:p>
    <w:p w14:paraId="74FE3452" w14:textId="25647490" w:rsidR="001525BD" w:rsidRPr="00205791" w:rsidRDefault="004C5903" w:rsidP="00205791">
      <w:pPr>
        <w:pStyle w:val="Prrafodelista"/>
        <w:numPr>
          <w:ilvl w:val="0"/>
          <w:numId w:val="9"/>
        </w:numPr>
        <w:spacing w:after="0" w:line="276" w:lineRule="auto"/>
        <w:ind w:right="20"/>
        <w:jc w:val="both"/>
        <w:rPr>
          <w:rFonts w:ascii="Tahoma" w:hAnsi="Tahoma" w:cs="Tahoma"/>
          <w:bCs/>
          <w:i/>
          <w:iCs/>
          <w:sz w:val="24"/>
          <w:szCs w:val="24"/>
          <w:lang w:val="es-ES"/>
        </w:rPr>
      </w:pPr>
      <w:r w:rsidRPr="00205791">
        <w:rPr>
          <w:rFonts w:ascii="Tahoma" w:hAnsi="Tahoma" w:cs="Tahoma"/>
          <w:bCs/>
          <w:i/>
          <w:iCs/>
          <w:sz w:val="24"/>
          <w:szCs w:val="24"/>
          <w:lang w:val="es-ES"/>
        </w:rPr>
        <w:lastRenderedPageBreak/>
        <w:t>L</w:t>
      </w:r>
      <w:r w:rsidR="001525BD" w:rsidRPr="00205791">
        <w:rPr>
          <w:rFonts w:ascii="Tahoma" w:hAnsi="Tahoma" w:cs="Tahoma"/>
          <w:bCs/>
          <w:i/>
          <w:iCs/>
          <w:sz w:val="24"/>
          <w:szCs w:val="24"/>
          <w:lang w:val="es-ES"/>
        </w:rPr>
        <w:t>a condonación del 25% del crédito de Icetex por el cumplimiento de los requisitos estipulados en el Acuerdo 071 del 10 de diciembre;</w:t>
      </w:r>
    </w:p>
    <w:p w14:paraId="7887BA84" w14:textId="1AF00E54" w:rsidR="001525BD" w:rsidRPr="00205791" w:rsidRDefault="001525BD" w:rsidP="00205791">
      <w:pPr>
        <w:pStyle w:val="Prrafodelista"/>
        <w:numPr>
          <w:ilvl w:val="0"/>
          <w:numId w:val="9"/>
        </w:numPr>
        <w:spacing w:after="0" w:line="276" w:lineRule="auto"/>
        <w:ind w:right="20"/>
        <w:jc w:val="both"/>
        <w:rPr>
          <w:rFonts w:ascii="Tahoma" w:hAnsi="Tahoma" w:cs="Tahoma"/>
          <w:bCs/>
          <w:i/>
          <w:iCs/>
          <w:sz w:val="24"/>
          <w:szCs w:val="24"/>
          <w:lang w:val="es-ES"/>
        </w:rPr>
      </w:pPr>
      <w:r w:rsidRPr="00205791">
        <w:rPr>
          <w:rFonts w:ascii="Tahoma" w:hAnsi="Tahoma" w:cs="Tahoma"/>
          <w:bCs/>
          <w:i/>
          <w:iCs/>
          <w:sz w:val="24"/>
          <w:szCs w:val="24"/>
          <w:lang w:val="es-ES"/>
        </w:rPr>
        <w:t xml:space="preserve"> </w:t>
      </w:r>
      <w:r w:rsidR="004C5903" w:rsidRPr="00205791">
        <w:rPr>
          <w:rFonts w:ascii="Tahoma" w:hAnsi="Tahoma" w:cs="Tahoma"/>
          <w:bCs/>
          <w:i/>
          <w:iCs/>
          <w:sz w:val="24"/>
          <w:szCs w:val="24"/>
          <w:lang w:val="es-ES"/>
        </w:rPr>
        <w:t>D</w:t>
      </w:r>
      <w:r w:rsidRPr="00205791">
        <w:rPr>
          <w:rFonts w:ascii="Tahoma" w:hAnsi="Tahoma" w:cs="Tahoma"/>
          <w:bCs/>
          <w:i/>
          <w:iCs/>
          <w:sz w:val="24"/>
          <w:szCs w:val="24"/>
          <w:lang w:val="es-ES"/>
        </w:rPr>
        <w:t xml:space="preserve">e ser positiva la condonación se le reliquide el crédito y se vea reflejado en facturas, intereses y el estado del mismo. </w:t>
      </w:r>
    </w:p>
    <w:p w14:paraId="52B74A25" w14:textId="77777777" w:rsidR="001525BD" w:rsidRPr="00205791" w:rsidRDefault="001525BD" w:rsidP="00205791">
      <w:pPr>
        <w:pStyle w:val="Prrafodelista"/>
        <w:numPr>
          <w:ilvl w:val="0"/>
          <w:numId w:val="9"/>
        </w:numPr>
        <w:spacing w:after="0" w:line="276" w:lineRule="auto"/>
        <w:ind w:right="20"/>
        <w:jc w:val="both"/>
        <w:rPr>
          <w:rFonts w:ascii="Tahoma" w:hAnsi="Tahoma" w:cs="Tahoma"/>
          <w:bCs/>
          <w:i/>
          <w:iCs/>
          <w:sz w:val="24"/>
          <w:szCs w:val="24"/>
          <w:lang w:val="es-ES"/>
        </w:rPr>
      </w:pPr>
      <w:r w:rsidRPr="00205791">
        <w:rPr>
          <w:rFonts w:ascii="Tahoma" w:hAnsi="Tahoma" w:cs="Tahoma"/>
          <w:bCs/>
          <w:i/>
          <w:iCs/>
          <w:sz w:val="24"/>
          <w:szCs w:val="24"/>
          <w:lang w:val="es-ES"/>
        </w:rPr>
        <w:t>Se le certifique el estado de cuenta con la respectiva condonación.</w:t>
      </w:r>
    </w:p>
    <w:p w14:paraId="10AC8AA3" w14:textId="76F7FA17" w:rsidR="001525BD" w:rsidRPr="00205791" w:rsidRDefault="001525BD" w:rsidP="00205791">
      <w:pPr>
        <w:pStyle w:val="Prrafodelista"/>
        <w:numPr>
          <w:ilvl w:val="0"/>
          <w:numId w:val="9"/>
        </w:numPr>
        <w:spacing w:after="0" w:line="276" w:lineRule="auto"/>
        <w:ind w:right="20"/>
        <w:jc w:val="both"/>
        <w:rPr>
          <w:rFonts w:ascii="Tahoma" w:hAnsi="Tahoma" w:cs="Tahoma"/>
          <w:bCs/>
          <w:i/>
          <w:iCs/>
          <w:sz w:val="24"/>
          <w:szCs w:val="24"/>
          <w:lang w:val="es-ES"/>
        </w:rPr>
      </w:pPr>
      <w:r w:rsidRPr="00205791">
        <w:rPr>
          <w:rFonts w:ascii="Tahoma" w:hAnsi="Tahoma" w:cs="Tahoma"/>
          <w:bCs/>
          <w:i/>
          <w:iCs/>
          <w:sz w:val="24"/>
          <w:szCs w:val="24"/>
          <w:lang w:val="es-ES"/>
        </w:rPr>
        <w:t>Se le certifique la actualización financiera en el banco de datos de la entidad con ocasión a la condonación, en aplicación del derecho fundamental de habeas data;</w:t>
      </w:r>
    </w:p>
    <w:p w14:paraId="23CDD95C" w14:textId="77777777" w:rsidR="001525BD" w:rsidRPr="00205791" w:rsidRDefault="001525BD" w:rsidP="00205791">
      <w:pPr>
        <w:pStyle w:val="Prrafodelista"/>
        <w:numPr>
          <w:ilvl w:val="0"/>
          <w:numId w:val="9"/>
        </w:numPr>
        <w:spacing w:after="0" w:line="276" w:lineRule="auto"/>
        <w:ind w:right="20"/>
        <w:jc w:val="both"/>
        <w:rPr>
          <w:rFonts w:ascii="Tahoma" w:hAnsi="Tahoma" w:cs="Tahoma"/>
          <w:bCs/>
          <w:i/>
          <w:iCs/>
          <w:sz w:val="24"/>
          <w:szCs w:val="24"/>
          <w:lang w:val="es-ES"/>
        </w:rPr>
      </w:pPr>
      <w:r w:rsidRPr="00205791">
        <w:rPr>
          <w:rFonts w:ascii="Tahoma" w:hAnsi="Tahoma" w:cs="Tahoma"/>
          <w:bCs/>
          <w:i/>
          <w:iCs/>
          <w:sz w:val="24"/>
          <w:szCs w:val="24"/>
          <w:lang w:val="es-ES"/>
        </w:rPr>
        <w:t>Se le otorgue el alivio correspondiente a la reducción transitoria de intereses de conformidad con el Decreto 467 del 23 de marzo de 2020, para deudores del Icetex.</w:t>
      </w:r>
    </w:p>
    <w:p w14:paraId="53D8856B" w14:textId="3CEAFE6B" w:rsidR="005A7206" w:rsidRPr="00205791" w:rsidRDefault="001525BD" w:rsidP="00205791">
      <w:pPr>
        <w:pStyle w:val="Prrafodelista"/>
        <w:numPr>
          <w:ilvl w:val="0"/>
          <w:numId w:val="9"/>
        </w:numPr>
        <w:spacing w:after="0" w:line="276" w:lineRule="auto"/>
        <w:ind w:right="20"/>
        <w:jc w:val="both"/>
        <w:rPr>
          <w:rFonts w:ascii="Tahoma" w:hAnsi="Tahoma" w:cs="Tahoma"/>
          <w:bCs/>
          <w:i/>
          <w:iCs/>
          <w:sz w:val="24"/>
          <w:szCs w:val="24"/>
          <w:lang w:val="es-ES"/>
        </w:rPr>
      </w:pPr>
      <w:r w:rsidRPr="00205791">
        <w:rPr>
          <w:rFonts w:ascii="Tahoma" w:hAnsi="Tahoma" w:cs="Tahoma"/>
          <w:bCs/>
          <w:i/>
          <w:iCs/>
          <w:sz w:val="24"/>
          <w:szCs w:val="24"/>
          <w:lang w:val="es-ES"/>
        </w:rPr>
        <w:t>Se d</w:t>
      </w:r>
      <w:r w:rsidR="004C5903" w:rsidRPr="00205791">
        <w:rPr>
          <w:rFonts w:ascii="Tahoma" w:hAnsi="Tahoma" w:cs="Tahoma"/>
          <w:bCs/>
          <w:i/>
          <w:iCs/>
          <w:sz w:val="24"/>
          <w:szCs w:val="24"/>
          <w:lang w:val="es-ES"/>
        </w:rPr>
        <w:t>é</w:t>
      </w:r>
      <w:r w:rsidRPr="00205791">
        <w:rPr>
          <w:rFonts w:ascii="Tahoma" w:hAnsi="Tahoma" w:cs="Tahoma"/>
          <w:bCs/>
          <w:i/>
          <w:iCs/>
          <w:sz w:val="24"/>
          <w:szCs w:val="24"/>
          <w:lang w:val="es-ES"/>
        </w:rPr>
        <w:t xml:space="preserve"> respuesta organizada a cada uno de los puntos planteados. </w:t>
      </w:r>
      <w:r w:rsidR="00E424DA" w:rsidRPr="00205791">
        <w:rPr>
          <w:rFonts w:ascii="Tahoma" w:hAnsi="Tahoma" w:cs="Tahoma"/>
          <w:bCs/>
          <w:i/>
          <w:iCs/>
          <w:sz w:val="24"/>
          <w:szCs w:val="24"/>
          <w:lang w:val="es-ES"/>
        </w:rPr>
        <w:t xml:space="preserve"> </w:t>
      </w:r>
    </w:p>
    <w:p w14:paraId="1A66A82B" w14:textId="6F4E2B25" w:rsidR="00AE48D4" w:rsidRPr="00205791" w:rsidRDefault="00AE48D4" w:rsidP="00205791">
      <w:pPr>
        <w:spacing w:after="0" w:line="276" w:lineRule="auto"/>
        <w:jc w:val="both"/>
        <w:rPr>
          <w:rFonts w:ascii="Tahoma" w:hAnsi="Tahoma" w:cs="Tahoma"/>
          <w:color w:val="000000" w:themeColor="text1"/>
          <w:sz w:val="24"/>
          <w:szCs w:val="24"/>
        </w:rPr>
      </w:pPr>
    </w:p>
    <w:p w14:paraId="27D98331" w14:textId="68043ADA" w:rsidR="00CA5FCF" w:rsidRPr="00205791" w:rsidRDefault="004C5903" w:rsidP="00205791">
      <w:pPr>
        <w:spacing w:after="0" w:line="276" w:lineRule="auto"/>
        <w:ind w:firstLine="360"/>
        <w:jc w:val="both"/>
        <w:rPr>
          <w:rFonts w:ascii="Tahoma" w:hAnsi="Tahoma" w:cs="Tahoma"/>
          <w:color w:val="000000" w:themeColor="text1"/>
          <w:sz w:val="24"/>
          <w:szCs w:val="24"/>
        </w:rPr>
      </w:pPr>
      <w:r w:rsidRPr="00205791">
        <w:rPr>
          <w:rFonts w:ascii="Tahoma" w:hAnsi="Tahoma" w:cs="Tahoma"/>
          <w:color w:val="000000" w:themeColor="text1"/>
          <w:sz w:val="24"/>
          <w:szCs w:val="24"/>
        </w:rPr>
        <w:t xml:space="preserve">Frente a esa petición, </w:t>
      </w:r>
      <w:r w:rsidR="00AE48D4" w:rsidRPr="00205791">
        <w:rPr>
          <w:rFonts w:ascii="Tahoma" w:hAnsi="Tahoma" w:cs="Tahoma"/>
          <w:color w:val="000000" w:themeColor="text1"/>
          <w:sz w:val="24"/>
          <w:szCs w:val="24"/>
        </w:rPr>
        <w:t xml:space="preserve">la entidad accionada -ICETEX- </w:t>
      </w:r>
      <w:r w:rsidRPr="00205791">
        <w:rPr>
          <w:rFonts w:ascii="Tahoma" w:hAnsi="Tahoma" w:cs="Tahoma"/>
          <w:color w:val="000000" w:themeColor="text1"/>
          <w:sz w:val="24"/>
          <w:szCs w:val="24"/>
        </w:rPr>
        <w:t>el 24 de abril del año que cursa, envi</w:t>
      </w:r>
      <w:r w:rsidR="00AE48D4" w:rsidRPr="00205791">
        <w:rPr>
          <w:rFonts w:ascii="Tahoma" w:hAnsi="Tahoma" w:cs="Tahoma"/>
          <w:color w:val="000000" w:themeColor="text1"/>
          <w:sz w:val="24"/>
          <w:szCs w:val="24"/>
        </w:rPr>
        <w:t>ó respuesta</w:t>
      </w:r>
      <w:r w:rsidR="00AE48D4" w:rsidRPr="00205791">
        <w:rPr>
          <w:rStyle w:val="Refdenotaalpie"/>
          <w:rFonts w:ascii="Tahoma" w:hAnsi="Tahoma" w:cs="Tahoma"/>
          <w:color w:val="000000" w:themeColor="text1"/>
          <w:sz w:val="24"/>
          <w:szCs w:val="24"/>
        </w:rPr>
        <w:footnoteReference w:id="2"/>
      </w:r>
      <w:r w:rsidR="00AE48D4" w:rsidRPr="00205791">
        <w:rPr>
          <w:rFonts w:ascii="Tahoma" w:hAnsi="Tahoma" w:cs="Tahoma"/>
          <w:color w:val="000000" w:themeColor="text1"/>
          <w:sz w:val="24"/>
          <w:szCs w:val="24"/>
        </w:rPr>
        <w:t xml:space="preserve"> al correo electrónico aportado por la petente </w:t>
      </w:r>
      <w:r w:rsidRPr="00205791">
        <w:rPr>
          <w:rFonts w:ascii="Tahoma" w:hAnsi="Tahoma" w:cs="Tahoma"/>
          <w:color w:val="000000" w:themeColor="text1"/>
          <w:sz w:val="24"/>
          <w:szCs w:val="24"/>
        </w:rPr>
        <w:t>en</w:t>
      </w:r>
      <w:r w:rsidR="006D3521" w:rsidRPr="00205791">
        <w:rPr>
          <w:rFonts w:ascii="Tahoma" w:hAnsi="Tahoma" w:cs="Tahoma"/>
          <w:color w:val="000000" w:themeColor="text1"/>
          <w:sz w:val="24"/>
          <w:szCs w:val="24"/>
        </w:rPr>
        <w:t xml:space="preserve"> donde indica</w:t>
      </w:r>
      <w:r w:rsidR="00DA1541" w:rsidRPr="00205791">
        <w:rPr>
          <w:rFonts w:ascii="Tahoma" w:hAnsi="Tahoma" w:cs="Tahoma"/>
          <w:color w:val="000000" w:themeColor="text1"/>
          <w:sz w:val="24"/>
          <w:szCs w:val="24"/>
        </w:rPr>
        <w:t xml:space="preserve"> que </w:t>
      </w:r>
      <w:r w:rsidR="00DA1541" w:rsidRPr="00205791">
        <w:rPr>
          <w:rFonts w:ascii="Tahoma" w:hAnsi="Tahoma" w:cs="Tahoma"/>
          <w:i/>
          <w:iCs/>
          <w:color w:val="000000" w:themeColor="text1"/>
          <w:sz w:val="24"/>
          <w:szCs w:val="24"/>
        </w:rPr>
        <w:t>“</w:t>
      </w:r>
      <w:r w:rsidR="00DA1541" w:rsidRPr="00304033">
        <w:rPr>
          <w:rFonts w:ascii="Tahoma" w:hAnsi="Tahoma" w:cs="Tahoma"/>
          <w:i/>
          <w:iCs/>
          <w:color w:val="000000" w:themeColor="text1"/>
          <w:szCs w:val="24"/>
        </w:rPr>
        <w:t xml:space="preserve">al </w:t>
      </w:r>
      <w:r w:rsidR="001F6E84" w:rsidRPr="00304033">
        <w:rPr>
          <w:rFonts w:ascii="Tahoma" w:hAnsi="Tahoma" w:cs="Tahoma"/>
          <w:i/>
          <w:iCs/>
          <w:color w:val="000000" w:themeColor="text1"/>
          <w:szCs w:val="24"/>
        </w:rPr>
        <w:t>verificar</w:t>
      </w:r>
      <w:r w:rsidR="00DA1541" w:rsidRPr="00304033">
        <w:rPr>
          <w:rFonts w:ascii="Tahoma" w:hAnsi="Tahoma" w:cs="Tahoma"/>
          <w:i/>
          <w:iCs/>
          <w:color w:val="000000" w:themeColor="text1"/>
          <w:szCs w:val="24"/>
        </w:rPr>
        <w:t xml:space="preserve"> los aplicativos de consulta de ICETEX, se evidencia que es beneficiaria de un crédito bajo la modalidad </w:t>
      </w:r>
      <w:r w:rsidR="001F6E84" w:rsidRPr="00304033">
        <w:rPr>
          <w:rFonts w:ascii="Tahoma" w:hAnsi="Tahoma" w:cs="Tahoma"/>
          <w:i/>
          <w:iCs/>
          <w:color w:val="000000" w:themeColor="text1"/>
          <w:szCs w:val="24"/>
        </w:rPr>
        <w:t>Líneas</w:t>
      </w:r>
      <w:r w:rsidR="00DA1541" w:rsidRPr="00304033">
        <w:rPr>
          <w:rFonts w:ascii="Tahoma" w:hAnsi="Tahoma" w:cs="Tahoma"/>
          <w:i/>
          <w:iCs/>
          <w:color w:val="000000" w:themeColor="text1"/>
          <w:szCs w:val="24"/>
        </w:rPr>
        <w:t xml:space="preserve"> Tradicionales Pregrado MP 50-5 con ID N. 2595017 (…)</w:t>
      </w:r>
      <w:r w:rsidR="000F282C" w:rsidRPr="00304033">
        <w:rPr>
          <w:rFonts w:ascii="Tahoma" w:hAnsi="Tahoma" w:cs="Tahoma"/>
          <w:color w:val="000000" w:themeColor="text1"/>
          <w:szCs w:val="24"/>
        </w:rPr>
        <w:t xml:space="preserve"> </w:t>
      </w:r>
      <w:r w:rsidR="00304033">
        <w:rPr>
          <w:rFonts w:ascii="Tahoma" w:hAnsi="Tahoma" w:cs="Tahoma"/>
          <w:color w:val="000000" w:themeColor="text1"/>
          <w:sz w:val="24"/>
          <w:szCs w:val="24"/>
        </w:rPr>
        <w:t>“</w:t>
      </w:r>
      <w:r w:rsidR="0034093D" w:rsidRPr="00205791">
        <w:rPr>
          <w:rFonts w:ascii="Tahoma" w:hAnsi="Tahoma" w:cs="Tahoma"/>
          <w:color w:val="000000" w:themeColor="text1"/>
          <w:sz w:val="24"/>
          <w:szCs w:val="24"/>
        </w:rPr>
        <w:t xml:space="preserve"> </w:t>
      </w:r>
      <w:r w:rsidR="0034093D" w:rsidRPr="00205791">
        <w:rPr>
          <w:rFonts w:ascii="Tahoma" w:hAnsi="Tahoma" w:cs="Tahoma"/>
          <w:i/>
          <w:iCs/>
          <w:color w:val="000000" w:themeColor="text1"/>
          <w:sz w:val="24"/>
          <w:szCs w:val="24"/>
        </w:rPr>
        <w:t xml:space="preserve"> </w:t>
      </w:r>
      <w:r w:rsidR="0034093D" w:rsidRPr="00205791">
        <w:rPr>
          <w:rFonts w:ascii="Tahoma" w:hAnsi="Tahoma" w:cs="Tahoma"/>
          <w:color w:val="000000" w:themeColor="text1"/>
          <w:sz w:val="24"/>
          <w:szCs w:val="24"/>
        </w:rPr>
        <w:t>por lo tanto</w:t>
      </w:r>
      <w:r w:rsidR="00CA5FCF" w:rsidRPr="00205791">
        <w:rPr>
          <w:rFonts w:ascii="Tahoma" w:hAnsi="Tahoma" w:cs="Tahoma"/>
          <w:color w:val="000000" w:themeColor="text1"/>
          <w:sz w:val="24"/>
          <w:szCs w:val="24"/>
        </w:rPr>
        <w:t>,</w:t>
      </w:r>
      <w:r w:rsidR="0034093D" w:rsidRPr="00205791">
        <w:rPr>
          <w:rFonts w:ascii="Tahoma" w:hAnsi="Tahoma" w:cs="Tahoma"/>
          <w:color w:val="000000" w:themeColor="text1"/>
          <w:sz w:val="24"/>
          <w:szCs w:val="24"/>
        </w:rPr>
        <w:t xml:space="preserve"> </w:t>
      </w:r>
      <w:r w:rsidR="00CA5FCF" w:rsidRPr="00205791">
        <w:rPr>
          <w:rFonts w:ascii="Tahoma" w:hAnsi="Tahoma" w:cs="Tahoma"/>
          <w:color w:val="000000" w:themeColor="text1"/>
          <w:sz w:val="24"/>
          <w:szCs w:val="24"/>
        </w:rPr>
        <w:t>manifiesta</w:t>
      </w:r>
      <w:r w:rsidR="0034093D" w:rsidRPr="00205791">
        <w:rPr>
          <w:rFonts w:ascii="Tahoma" w:hAnsi="Tahoma" w:cs="Tahoma"/>
          <w:color w:val="000000" w:themeColor="text1"/>
          <w:sz w:val="24"/>
          <w:szCs w:val="24"/>
        </w:rPr>
        <w:t xml:space="preserve"> que, </w:t>
      </w:r>
      <w:r w:rsidR="0034093D" w:rsidRPr="00205791">
        <w:rPr>
          <w:rFonts w:ascii="Tahoma" w:hAnsi="Tahoma" w:cs="Tahoma"/>
          <w:i/>
          <w:iCs/>
          <w:color w:val="000000" w:themeColor="text1"/>
          <w:sz w:val="24"/>
          <w:szCs w:val="24"/>
        </w:rPr>
        <w:t>“</w:t>
      </w:r>
      <w:r w:rsidR="001F6E84" w:rsidRPr="00304033">
        <w:rPr>
          <w:rFonts w:ascii="Tahoma" w:hAnsi="Tahoma" w:cs="Tahoma"/>
          <w:i/>
          <w:iCs/>
          <w:color w:val="000000" w:themeColor="text1"/>
          <w:szCs w:val="24"/>
        </w:rPr>
        <w:t>se efectuó la verificación y se evidencia que cumple con los requisitos para ser beneficiaria de la condonación por el conce</w:t>
      </w:r>
      <w:r w:rsidR="0034093D" w:rsidRPr="00304033">
        <w:rPr>
          <w:rFonts w:ascii="Tahoma" w:hAnsi="Tahoma" w:cs="Tahoma"/>
          <w:i/>
          <w:iCs/>
          <w:color w:val="000000" w:themeColor="text1"/>
          <w:szCs w:val="24"/>
        </w:rPr>
        <w:t>p</w:t>
      </w:r>
      <w:r w:rsidR="001F6E84" w:rsidRPr="00304033">
        <w:rPr>
          <w:rFonts w:ascii="Tahoma" w:hAnsi="Tahoma" w:cs="Tahoma"/>
          <w:i/>
          <w:iCs/>
          <w:color w:val="000000" w:themeColor="text1"/>
          <w:szCs w:val="24"/>
        </w:rPr>
        <w:t xml:space="preserve">to en mención; sin </w:t>
      </w:r>
      <w:r w:rsidR="007B0AD6" w:rsidRPr="00304033">
        <w:rPr>
          <w:rFonts w:ascii="Tahoma" w:hAnsi="Tahoma" w:cs="Tahoma"/>
          <w:i/>
          <w:iCs/>
          <w:color w:val="000000" w:themeColor="text1"/>
          <w:szCs w:val="24"/>
        </w:rPr>
        <w:t>embargo,</w:t>
      </w:r>
      <w:r w:rsidR="001F6E84" w:rsidRPr="00304033">
        <w:rPr>
          <w:rFonts w:ascii="Tahoma" w:hAnsi="Tahoma" w:cs="Tahoma"/>
          <w:i/>
          <w:iCs/>
          <w:color w:val="000000" w:themeColor="text1"/>
          <w:szCs w:val="24"/>
        </w:rPr>
        <w:t xml:space="preserve"> la entidad se encuentra sujeta a disponibilidad de recursos destinados para tal fin por parte del Gobierno Nacional</w:t>
      </w:r>
      <w:r w:rsidR="000F282C" w:rsidRPr="00304033">
        <w:rPr>
          <w:rFonts w:ascii="Tahoma" w:hAnsi="Tahoma" w:cs="Tahoma"/>
          <w:i/>
          <w:color w:val="000000" w:themeColor="text1"/>
          <w:sz w:val="24"/>
          <w:szCs w:val="24"/>
        </w:rPr>
        <w:t>”</w:t>
      </w:r>
      <w:r w:rsidR="000F282C" w:rsidRPr="00205791">
        <w:rPr>
          <w:rFonts w:ascii="Tahoma" w:hAnsi="Tahoma" w:cs="Tahoma"/>
          <w:color w:val="000000" w:themeColor="text1"/>
          <w:sz w:val="24"/>
          <w:szCs w:val="24"/>
        </w:rPr>
        <w:t xml:space="preserve"> de conformidad con el Acuerdo No. 071 del 10 de diciembre de 2013, por el cual se reglamenta la Condonación de créditos por Graduación</w:t>
      </w:r>
      <w:r w:rsidR="00CA5FCF" w:rsidRPr="00205791">
        <w:rPr>
          <w:rFonts w:ascii="Tahoma" w:hAnsi="Tahoma" w:cs="Tahoma"/>
          <w:color w:val="000000" w:themeColor="text1"/>
          <w:sz w:val="24"/>
          <w:szCs w:val="24"/>
        </w:rPr>
        <w:t xml:space="preserve">. </w:t>
      </w:r>
    </w:p>
    <w:p w14:paraId="085505E6" w14:textId="099B1D5A" w:rsidR="00CA5FCF" w:rsidRPr="00205791" w:rsidRDefault="00CA5FCF" w:rsidP="00205791">
      <w:pPr>
        <w:spacing w:after="0" w:line="276" w:lineRule="auto"/>
        <w:ind w:firstLine="360"/>
        <w:jc w:val="both"/>
        <w:rPr>
          <w:rFonts w:ascii="Tahoma" w:hAnsi="Tahoma" w:cs="Tahoma"/>
          <w:color w:val="000000" w:themeColor="text1"/>
          <w:sz w:val="24"/>
          <w:szCs w:val="24"/>
        </w:rPr>
      </w:pPr>
    </w:p>
    <w:p w14:paraId="2EC35B36" w14:textId="77777777" w:rsidR="00F47AC7" w:rsidRPr="00205791" w:rsidRDefault="005925E0" w:rsidP="00205791">
      <w:pPr>
        <w:spacing w:after="0" w:line="276" w:lineRule="auto"/>
        <w:ind w:firstLine="360"/>
        <w:jc w:val="both"/>
        <w:rPr>
          <w:rFonts w:ascii="Tahoma" w:hAnsi="Tahoma" w:cs="Tahoma"/>
          <w:i/>
          <w:iCs/>
          <w:color w:val="000000" w:themeColor="text1"/>
          <w:sz w:val="24"/>
          <w:szCs w:val="24"/>
        </w:rPr>
      </w:pPr>
      <w:r w:rsidRPr="00205791">
        <w:rPr>
          <w:rFonts w:ascii="Tahoma" w:hAnsi="Tahoma" w:cs="Tahoma"/>
          <w:color w:val="000000" w:themeColor="text1"/>
          <w:sz w:val="24"/>
          <w:szCs w:val="24"/>
        </w:rPr>
        <w:t xml:space="preserve">Agrega en la misma contestación, que </w:t>
      </w:r>
      <w:r w:rsidRPr="00205791">
        <w:rPr>
          <w:rFonts w:ascii="Tahoma" w:hAnsi="Tahoma" w:cs="Tahoma"/>
          <w:i/>
          <w:iCs/>
          <w:color w:val="000000" w:themeColor="text1"/>
          <w:sz w:val="24"/>
          <w:szCs w:val="24"/>
        </w:rPr>
        <w:t>“</w:t>
      </w:r>
      <w:r w:rsidRPr="005B3565">
        <w:rPr>
          <w:rFonts w:ascii="Tahoma" w:hAnsi="Tahoma" w:cs="Tahoma"/>
          <w:i/>
          <w:iCs/>
          <w:color w:val="000000" w:themeColor="text1"/>
          <w:szCs w:val="24"/>
        </w:rPr>
        <w:t>una vez el Gobierno Nacional cuente con la disponibilidad de recursos, su caso será elevado al próximo comité de cartera, esto con el fin de que se realice su aprobación y posterior aplicación en el sistema de la entidad (…)</w:t>
      </w:r>
      <w:r w:rsidRPr="00205791">
        <w:rPr>
          <w:rStyle w:val="Refdenotaalpie"/>
          <w:rFonts w:ascii="Tahoma" w:hAnsi="Tahoma" w:cs="Tahoma"/>
          <w:i/>
          <w:iCs/>
          <w:color w:val="000000" w:themeColor="text1"/>
          <w:sz w:val="24"/>
          <w:szCs w:val="24"/>
        </w:rPr>
        <w:footnoteReference w:id="3"/>
      </w:r>
      <w:r w:rsidRPr="00205791">
        <w:rPr>
          <w:rFonts w:ascii="Tahoma" w:hAnsi="Tahoma" w:cs="Tahoma"/>
          <w:i/>
          <w:iCs/>
          <w:color w:val="000000" w:themeColor="text1"/>
          <w:sz w:val="24"/>
          <w:szCs w:val="24"/>
        </w:rPr>
        <w:t xml:space="preserve">” </w:t>
      </w:r>
    </w:p>
    <w:p w14:paraId="3F11F630" w14:textId="14702EE2" w:rsidR="00767502" w:rsidRPr="00205791" w:rsidRDefault="005925E0" w:rsidP="00205791">
      <w:pPr>
        <w:spacing w:after="0" w:line="276" w:lineRule="auto"/>
        <w:ind w:firstLine="360"/>
        <w:jc w:val="both"/>
        <w:rPr>
          <w:rFonts w:ascii="Tahoma" w:hAnsi="Tahoma" w:cs="Tahoma"/>
          <w:color w:val="000000" w:themeColor="text1"/>
          <w:sz w:val="24"/>
          <w:szCs w:val="24"/>
        </w:rPr>
      </w:pPr>
      <w:r w:rsidRPr="00205791">
        <w:rPr>
          <w:rFonts w:ascii="Tahoma" w:hAnsi="Tahoma" w:cs="Tahoma"/>
          <w:i/>
          <w:iCs/>
          <w:color w:val="000000" w:themeColor="text1"/>
          <w:sz w:val="24"/>
          <w:szCs w:val="24"/>
        </w:rPr>
        <w:t xml:space="preserve"> </w:t>
      </w:r>
    </w:p>
    <w:p w14:paraId="3F40A007" w14:textId="0817F51B" w:rsidR="007E7227" w:rsidRPr="00205791" w:rsidRDefault="008E13EA" w:rsidP="00205791">
      <w:pPr>
        <w:spacing w:after="0" w:line="276" w:lineRule="auto"/>
        <w:ind w:firstLine="360"/>
        <w:jc w:val="both"/>
        <w:rPr>
          <w:rFonts w:ascii="Tahoma" w:hAnsi="Tahoma" w:cs="Tahoma"/>
          <w:color w:val="000000" w:themeColor="text1"/>
          <w:sz w:val="24"/>
          <w:szCs w:val="24"/>
          <w:u w:val="single"/>
        </w:rPr>
      </w:pPr>
      <w:r w:rsidRPr="00205791">
        <w:rPr>
          <w:rFonts w:ascii="Tahoma" w:hAnsi="Tahoma" w:cs="Tahoma"/>
          <w:color w:val="000000" w:themeColor="text1"/>
          <w:sz w:val="24"/>
          <w:szCs w:val="24"/>
        </w:rPr>
        <w:t xml:space="preserve">Seguidamente en numeral 4 de la respuesta emitida por el ICETEX, se </w:t>
      </w:r>
      <w:r w:rsidR="00727AF1" w:rsidRPr="00205791">
        <w:rPr>
          <w:rFonts w:ascii="Tahoma" w:hAnsi="Tahoma" w:cs="Tahoma"/>
          <w:color w:val="000000" w:themeColor="text1"/>
          <w:sz w:val="24"/>
          <w:szCs w:val="24"/>
        </w:rPr>
        <w:t xml:space="preserve">dice lo siguiente: </w:t>
      </w:r>
    </w:p>
    <w:p w14:paraId="5AF3A7F2" w14:textId="77777777" w:rsidR="00727AF1" w:rsidRPr="00205791" w:rsidRDefault="00727AF1" w:rsidP="00205791">
      <w:pPr>
        <w:spacing w:after="0" w:line="276" w:lineRule="auto"/>
        <w:ind w:firstLine="360"/>
        <w:jc w:val="both"/>
        <w:rPr>
          <w:rFonts w:ascii="Tahoma" w:hAnsi="Tahoma" w:cs="Tahoma"/>
          <w:color w:val="000000" w:themeColor="text1"/>
          <w:sz w:val="24"/>
          <w:szCs w:val="24"/>
          <w:u w:val="single"/>
        </w:rPr>
      </w:pPr>
    </w:p>
    <w:p w14:paraId="6D4AF9C7" w14:textId="734BE3A1" w:rsidR="008E13EA" w:rsidRPr="00304033" w:rsidRDefault="007E7227" w:rsidP="00304033">
      <w:pPr>
        <w:spacing w:after="0" w:line="240" w:lineRule="auto"/>
        <w:ind w:left="426" w:right="420" w:firstLine="360"/>
        <w:jc w:val="both"/>
        <w:rPr>
          <w:rFonts w:ascii="Tahoma" w:hAnsi="Tahoma" w:cs="Tahoma"/>
          <w:i/>
          <w:iCs/>
          <w:szCs w:val="24"/>
          <w:shd w:val="clear" w:color="auto" w:fill="FAF9F8"/>
        </w:rPr>
      </w:pPr>
      <w:r w:rsidRPr="00304033">
        <w:rPr>
          <w:rFonts w:ascii="Tahoma" w:hAnsi="Tahoma" w:cs="Tahoma"/>
          <w:i/>
          <w:iCs/>
          <w:szCs w:val="24"/>
          <w:shd w:val="clear" w:color="auto" w:fill="FAF9F8"/>
        </w:rPr>
        <w:t>“</w:t>
      </w:r>
      <w:r w:rsidR="00966D82" w:rsidRPr="00304033">
        <w:rPr>
          <w:rFonts w:ascii="Tahoma" w:hAnsi="Tahoma" w:cs="Tahoma"/>
          <w:i/>
          <w:iCs/>
          <w:szCs w:val="24"/>
          <w:shd w:val="clear" w:color="auto" w:fill="FAF9F8"/>
        </w:rPr>
        <w:t>s</w:t>
      </w:r>
      <w:r w:rsidRPr="00304033">
        <w:rPr>
          <w:rFonts w:ascii="Tahoma" w:hAnsi="Tahoma" w:cs="Tahoma"/>
          <w:i/>
          <w:iCs/>
          <w:szCs w:val="24"/>
          <w:shd w:val="clear" w:color="auto" w:fill="FAF9F8"/>
        </w:rPr>
        <w:t xml:space="preserve">e debe mencionar que, el ICETEX como entidad financiera de naturaleza especial </w:t>
      </w:r>
      <w:r w:rsidR="00966D82" w:rsidRPr="00304033">
        <w:rPr>
          <w:rFonts w:ascii="Tahoma" w:hAnsi="Tahoma" w:cs="Tahoma"/>
          <w:i/>
          <w:iCs/>
          <w:szCs w:val="24"/>
          <w:shd w:val="clear" w:color="auto" w:fill="FAF9F8"/>
        </w:rPr>
        <w:t>adscrita</w:t>
      </w:r>
      <w:r w:rsidRPr="00304033">
        <w:rPr>
          <w:rFonts w:ascii="Tahoma" w:hAnsi="Tahoma" w:cs="Tahoma"/>
          <w:i/>
          <w:iCs/>
          <w:szCs w:val="24"/>
          <w:shd w:val="clear" w:color="auto" w:fill="FAF9F8"/>
        </w:rPr>
        <w:t xml:space="preserve"> al Ministerio de </w:t>
      </w:r>
      <w:r w:rsidR="00966D82" w:rsidRPr="00304033">
        <w:rPr>
          <w:rFonts w:ascii="Tahoma" w:hAnsi="Tahoma" w:cs="Tahoma"/>
          <w:i/>
          <w:iCs/>
          <w:szCs w:val="24"/>
          <w:shd w:val="clear" w:color="auto" w:fill="FAF9F8"/>
        </w:rPr>
        <w:t>Educación</w:t>
      </w:r>
      <w:r w:rsidRPr="00304033">
        <w:rPr>
          <w:rFonts w:ascii="Tahoma" w:hAnsi="Tahoma" w:cs="Tahoma"/>
          <w:i/>
          <w:iCs/>
          <w:szCs w:val="24"/>
          <w:shd w:val="clear" w:color="auto" w:fill="FAF9F8"/>
        </w:rPr>
        <w:t xml:space="preserve"> </w:t>
      </w:r>
      <w:r w:rsidR="00966D82" w:rsidRPr="00304033">
        <w:rPr>
          <w:rFonts w:ascii="Tahoma" w:hAnsi="Tahoma" w:cs="Tahoma"/>
          <w:i/>
          <w:iCs/>
          <w:szCs w:val="24"/>
          <w:shd w:val="clear" w:color="auto" w:fill="FAF9F8"/>
        </w:rPr>
        <w:t>Nación</w:t>
      </w:r>
      <w:r w:rsidRPr="00304033">
        <w:rPr>
          <w:rFonts w:ascii="Tahoma" w:hAnsi="Tahoma" w:cs="Tahoma"/>
          <w:i/>
          <w:iCs/>
          <w:szCs w:val="24"/>
          <w:shd w:val="clear" w:color="auto" w:fill="FAF9F8"/>
        </w:rPr>
        <w:t>, env</w:t>
      </w:r>
      <w:r w:rsidR="00966D82" w:rsidRPr="00304033">
        <w:rPr>
          <w:rFonts w:ascii="Tahoma" w:hAnsi="Tahoma" w:cs="Tahoma"/>
          <w:i/>
          <w:iCs/>
          <w:szCs w:val="24"/>
          <w:shd w:val="clear" w:color="auto" w:fill="FAF9F8"/>
        </w:rPr>
        <w:t>í</w:t>
      </w:r>
      <w:r w:rsidRPr="00304033">
        <w:rPr>
          <w:rFonts w:ascii="Tahoma" w:hAnsi="Tahoma" w:cs="Tahoma"/>
          <w:i/>
          <w:iCs/>
          <w:szCs w:val="24"/>
          <w:shd w:val="clear" w:color="auto" w:fill="FAF9F8"/>
        </w:rPr>
        <w:t>a</w:t>
      </w:r>
      <w:r w:rsidR="00966D82" w:rsidRPr="00304033">
        <w:rPr>
          <w:rFonts w:ascii="Tahoma" w:hAnsi="Tahoma" w:cs="Tahoma"/>
          <w:i/>
          <w:iCs/>
          <w:szCs w:val="24"/>
          <w:shd w:val="clear" w:color="auto" w:fill="FAF9F8"/>
        </w:rPr>
        <w:t xml:space="preserve"> </w:t>
      </w:r>
      <w:r w:rsidRPr="00304033">
        <w:rPr>
          <w:rFonts w:ascii="Tahoma" w:hAnsi="Tahoma" w:cs="Tahoma"/>
          <w:i/>
          <w:iCs/>
          <w:szCs w:val="24"/>
          <w:shd w:val="clear" w:color="auto" w:fill="FAF9F8"/>
        </w:rPr>
        <w:t xml:space="preserve">mensualmente a las centrales de </w:t>
      </w:r>
      <w:r w:rsidR="00966D82" w:rsidRPr="00304033">
        <w:rPr>
          <w:rFonts w:ascii="Tahoma" w:hAnsi="Tahoma" w:cs="Tahoma"/>
          <w:i/>
          <w:iCs/>
          <w:szCs w:val="24"/>
          <w:shd w:val="clear" w:color="auto" w:fill="FAF9F8"/>
        </w:rPr>
        <w:t>información</w:t>
      </w:r>
      <w:r w:rsidRPr="00304033">
        <w:rPr>
          <w:rFonts w:ascii="Tahoma" w:hAnsi="Tahoma" w:cs="Tahoma"/>
          <w:i/>
          <w:iCs/>
          <w:szCs w:val="24"/>
          <w:shd w:val="clear" w:color="auto" w:fill="FAF9F8"/>
        </w:rPr>
        <w:t xml:space="preserve"> crediticia DATACREDITO y TRANSUNION, los datos de cómo los usuarios atienden sus obligaciones; como esos datos, se actualiza mensualmente la historia de crédito de los beneficiarios dando cumplimiento a la Ley 1266 de 2088, Ley – Habeas Data. </w:t>
      </w:r>
      <w:r w:rsidR="00966D82" w:rsidRPr="00304033">
        <w:rPr>
          <w:rFonts w:ascii="Tahoma" w:hAnsi="Tahoma" w:cs="Tahoma"/>
          <w:i/>
          <w:iCs/>
          <w:szCs w:val="24"/>
          <w:shd w:val="clear" w:color="auto" w:fill="FAF9F8"/>
        </w:rPr>
        <w:t>En cuanto a la información que reposa antes los operadores DATACREDITO y TRANSUNION comunicamos que la obligación se encuentra debidamente actualizada reflejando su comportamiento de pago hasta el mes de febrero de 2022, último periodo reportado.”</w:t>
      </w:r>
    </w:p>
    <w:p w14:paraId="416879A5" w14:textId="77777777" w:rsidR="00966D82" w:rsidRPr="00205791" w:rsidRDefault="00966D82" w:rsidP="00205791">
      <w:pPr>
        <w:spacing w:after="0" w:line="276" w:lineRule="auto"/>
        <w:ind w:firstLine="360"/>
        <w:jc w:val="both"/>
        <w:rPr>
          <w:rFonts w:ascii="Tahoma" w:hAnsi="Tahoma" w:cs="Tahoma"/>
          <w:i/>
          <w:iCs/>
          <w:color w:val="000000" w:themeColor="text1"/>
          <w:sz w:val="24"/>
          <w:szCs w:val="24"/>
        </w:rPr>
      </w:pPr>
    </w:p>
    <w:p w14:paraId="5EB39321" w14:textId="42C372E7" w:rsidR="006D6168" w:rsidRPr="00205791" w:rsidRDefault="00BE3888" w:rsidP="00205791">
      <w:pPr>
        <w:pStyle w:val="Prrafodelista"/>
        <w:spacing w:after="0" w:line="276" w:lineRule="auto"/>
        <w:ind w:left="0" w:firstLine="709"/>
        <w:jc w:val="both"/>
        <w:rPr>
          <w:rFonts w:ascii="Tahoma" w:hAnsi="Tahoma" w:cs="Tahoma"/>
          <w:sz w:val="24"/>
          <w:szCs w:val="24"/>
          <w:lang w:val="es-419"/>
        </w:rPr>
      </w:pPr>
      <w:r w:rsidRPr="00205791">
        <w:rPr>
          <w:rFonts w:ascii="Tahoma" w:hAnsi="Tahoma" w:cs="Tahoma"/>
          <w:color w:val="000000" w:themeColor="text1"/>
          <w:sz w:val="24"/>
          <w:szCs w:val="24"/>
        </w:rPr>
        <w:t>Para la jueza de primera instancia</w:t>
      </w:r>
      <w:r w:rsidR="00054A59" w:rsidRPr="00205791">
        <w:rPr>
          <w:rFonts w:ascii="Tahoma" w:hAnsi="Tahoma" w:cs="Tahoma"/>
          <w:color w:val="000000" w:themeColor="text1"/>
          <w:sz w:val="24"/>
          <w:szCs w:val="24"/>
        </w:rPr>
        <w:t xml:space="preserve"> la respuesta otorgada por </w:t>
      </w:r>
      <w:r w:rsidR="00483185" w:rsidRPr="00205791">
        <w:rPr>
          <w:rFonts w:ascii="Tahoma" w:hAnsi="Tahoma" w:cs="Tahoma"/>
          <w:color w:val="000000" w:themeColor="text1"/>
          <w:sz w:val="24"/>
          <w:szCs w:val="24"/>
        </w:rPr>
        <w:t xml:space="preserve">el ICETEX no resolvía el fondo de lo pedido, porque, palabras más palabras menos, todas las peticiones dependían de la condonación del crédito que se solicitó en el numeral primer, punto </w:t>
      </w:r>
      <w:r w:rsidR="006D6168" w:rsidRPr="00205791">
        <w:rPr>
          <w:rFonts w:ascii="Tahoma" w:hAnsi="Tahoma" w:cs="Tahoma"/>
          <w:color w:val="000000" w:themeColor="text1"/>
          <w:sz w:val="24"/>
          <w:szCs w:val="24"/>
        </w:rPr>
        <w:t xml:space="preserve">respecto del cual dijo </w:t>
      </w:r>
      <w:r w:rsidR="00483185" w:rsidRPr="00205791">
        <w:rPr>
          <w:rFonts w:ascii="Tahoma" w:hAnsi="Tahoma" w:cs="Tahoma"/>
          <w:color w:val="000000" w:themeColor="text1"/>
          <w:sz w:val="24"/>
          <w:szCs w:val="24"/>
        </w:rPr>
        <w:t xml:space="preserve">el ICETEX que la actora cumplía con los requisitos para la condonación, </w:t>
      </w:r>
      <w:r w:rsidR="006D6168" w:rsidRPr="00205791">
        <w:rPr>
          <w:rFonts w:ascii="Tahoma" w:hAnsi="Tahoma" w:cs="Tahoma"/>
          <w:color w:val="000000" w:themeColor="text1"/>
          <w:sz w:val="24"/>
          <w:szCs w:val="24"/>
        </w:rPr>
        <w:t xml:space="preserve">pero que </w:t>
      </w:r>
      <w:r w:rsidR="00483185" w:rsidRPr="00205791">
        <w:rPr>
          <w:rFonts w:ascii="Tahoma" w:hAnsi="Tahoma" w:cs="Tahoma"/>
          <w:iCs/>
          <w:color w:val="000000" w:themeColor="text1"/>
          <w:sz w:val="24"/>
          <w:szCs w:val="24"/>
        </w:rPr>
        <w:t>la entidad se encontraba sujeta a la disponibilidad de</w:t>
      </w:r>
      <w:r w:rsidR="006D6168" w:rsidRPr="00205791">
        <w:rPr>
          <w:rFonts w:ascii="Tahoma" w:hAnsi="Tahoma" w:cs="Tahoma"/>
          <w:iCs/>
          <w:color w:val="000000" w:themeColor="text1"/>
          <w:sz w:val="24"/>
          <w:szCs w:val="24"/>
        </w:rPr>
        <w:t xml:space="preserve"> los </w:t>
      </w:r>
      <w:r w:rsidR="00483185" w:rsidRPr="00205791">
        <w:rPr>
          <w:rFonts w:ascii="Tahoma" w:hAnsi="Tahoma" w:cs="Tahoma"/>
          <w:iCs/>
          <w:color w:val="000000" w:themeColor="text1"/>
          <w:sz w:val="24"/>
          <w:szCs w:val="24"/>
        </w:rPr>
        <w:t>recursos destinados para tal fin por parte del Gobierno Nacional</w:t>
      </w:r>
      <w:r w:rsidR="006D6168" w:rsidRPr="00205791">
        <w:rPr>
          <w:rFonts w:ascii="Tahoma" w:hAnsi="Tahoma" w:cs="Tahoma"/>
          <w:iCs/>
          <w:color w:val="000000" w:themeColor="text1"/>
          <w:sz w:val="24"/>
          <w:szCs w:val="24"/>
        </w:rPr>
        <w:t xml:space="preserve">. En vista de lo anterior, </w:t>
      </w:r>
      <w:r w:rsidR="006D6168" w:rsidRPr="00205791">
        <w:rPr>
          <w:rFonts w:ascii="Tahoma" w:hAnsi="Tahoma" w:cs="Tahoma"/>
          <w:iCs/>
          <w:color w:val="000000" w:themeColor="text1"/>
          <w:sz w:val="24"/>
          <w:szCs w:val="24"/>
        </w:rPr>
        <w:lastRenderedPageBreak/>
        <w:t xml:space="preserve">la jueza tuteló los derechos de la actora </w:t>
      </w:r>
      <w:r w:rsidR="006D6168" w:rsidRPr="00205791">
        <w:rPr>
          <w:rFonts w:ascii="Tahoma" w:hAnsi="Tahoma" w:cs="Tahoma"/>
          <w:sz w:val="24"/>
          <w:szCs w:val="24"/>
          <w:lang w:val="es-419"/>
        </w:rPr>
        <w:t xml:space="preserve">y ordenó dar respuesta clara, congruente y de fondo a la petición en torno a los puntos 2,3 y 4 así: </w:t>
      </w:r>
      <w:r w:rsidR="006D6168" w:rsidRPr="00205791">
        <w:rPr>
          <w:rFonts w:ascii="Tahoma" w:hAnsi="Tahoma" w:cs="Tahoma"/>
          <w:i/>
          <w:iCs/>
          <w:sz w:val="24"/>
          <w:szCs w:val="24"/>
          <w:lang w:val="es-419"/>
        </w:rPr>
        <w:t>“</w:t>
      </w:r>
      <w:r w:rsidR="006D6168" w:rsidRPr="005B3565">
        <w:rPr>
          <w:rFonts w:ascii="Tahoma" w:hAnsi="Tahoma" w:cs="Tahoma"/>
          <w:i/>
          <w:iCs/>
          <w:szCs w:val="24"/>
          <w:lang w:val="es-419"/>
        </w:rPr>
        <w:t>que se le reliquide el crédito y se vea reflejado en facturas, intereses y el estado de el mismo; se le certifique el estado de cuenta con la respectiva condonación resuelta en forma favorable; y, se realice la actualización financiera en el banco de datos de la entidad, debiendo notificar en debida forma la respuesta</w:t>
      </w:r>
      <w:r w:rsidR="006D6168" w:rsidRPr="00205791">
        <w:rPr>
          <w:rFonts w:ascii="Tahoma" w:hAnsi="Tahoma" w:cs="Tahoma"/>
          <w:i/>
          <w:iCs/>
          <w:sz w:val="24"/>
          <w:szCs w:val="24"/>
          <w:lang w:val="es-419"/>
        </w:rPr>
        <w:t>.</w:t>
      </w:r>
      <w:r w:rsidR="006D6168" w:rsidRPr="00205791">
        <w:rPr>
          <w:rFonts w:ascii="Tahoma" w:hAnsi="Tahoma" w:cs="Tahoma"/>
          <w:sz w:val="24"/>
          <w:szCs w:val="24"/>
          <w:lang w:val="es-419"/>
        </w:rPr>
        <w:t xml:space="preserve">” </w:t>
      </w:r>
    </w:p>
    <w:p w14:paraId="5F1BE1AE" w14:textId="77777777" w:rsidR="006D6168" w:rsidRPr="00205791" w:rsidRDefault="006D6168" w:rsidP="00205791">
      <w:pPr>
        <w:pStyle w:val="Prrafodelista"/>
        <w:spacing w:after="0" w:line="276" w:lineRule="auto"/>
        <w:ind w:left="0" w:firstLine="709"/>
        <w:jc w:val="both"/>
        <w:rPr>
          <w:rFonts w:ascii="Tahoma" w:hAnsi="Tahoma" w:cs="Tahoma"/>
          <w:sz w:val="24"/>
          <w:szCs w:val="24"/>
          <w:lang w:val="es-419"/>
        </w:rPr>
      </w:pPr>
    </w:p>
    <w:p w14:paraId="243F6262" w14:textId="59D916D4" w:rsidR="00340857" w:rsidRPr="00205791" w:rsidRDefault="006D6168" w:rsidP="009768BB">
      <w:pPr>
        <w:pStyle w:val="Textocomentario"/>
        <w:spacing w:after="0" w:line="276" w:lineRule="auto"/>
        <w:ind w:firstLine="708"/>
        <w:jc w:val="both"/>
        <w:rPr>
          <w:rFonts w:ascii="Tahoma" w:hAnsi="Tahoma" w:cs="Tahoma"/>
          <w:sz w:val="24"/>
          <w:szCs w:val="24"/>
        </w:rPr>
      </w:pPr>
      <w:r w:rsidRPr="00205791">
        <w:rPr>
          <w:rFonts w:ascii="Tahoma" w:hAnsi="Tahoma" w:cs="Tahoma"/>
          <w:b/>
          <w:color w:val="000000" w:themeColor="text1"/>
          <w:sz w:val="24"/>
          <w:szCs w:val="24"/>
        </w:rPr>
        <w:t>El ICETEX impugnó esa decisión pero bajo la figura de cumplimiento de la sentencia de primer grado</w:t>
      </w:r>
      <w:r w:rsidRPr="00205791">
        <w:rPr>
          <w:rFonts w:ascii="Tahoma" w:hAnsi="Tahoma" w:cs="Tahoma"/>
          <w:color w:val="000000" w:themeColor="text1"/>
          <w:sz w:val="24"/>
          <w:szCs w:val="24"/>
        </w:rPr>
        <w:t>, según se desprende de su contenido (</w:t>
      </w:r>
      <w:r w:rsidRPr="00205791">
        <w:rPr>
          <w:rFonts w:ascii="Tahoma" w:hAnsi="Tahoma" w:cs="Tahoma"/>
          <w:bCs/>
          <w:sz w:val="24"/>
          <w:szCs w:val="24"/>
          <w:lang w:val="es-ES"/>
        </w:rPr>
        <w:t>folio 6, del archivo 9 en carpeta de primera instancia</w:t>
      </w:r>
      <w:r w:rsidRPr="00205791">
        <w:rPr>
          <w:rFonts w:ascii="Tahoma" w:hAnsi="Tahoma" w:cs="Tahoma"/>
          <w:color w:val="000000" w:themeColor="text1"/>
          <w:sz w:val="24"/>
          <w:szCs w:val="24"/>
        </w:rPr>
        <w:t>) en el que se dice lo siguiente</w:t>
      </w:r>
      <w:r w:rsidR="001C5FD5" w:rsidRPr="00205791">
        <w:rPr>
          <w:rFonts w:ascii="Tahoma" w:hAnsi="Tahoma" w:cs="Tahoma"/>
          <w:bCs/>
          <w:sz w:val="24"/>
          <w:szCs w:val="24"/>
          <w:lang w:val="es-ES"/>
        </w:rPr>
        <w:t xml:space="preserve">: </w:t>
      </w:r>
      <w:r w:rsidR="001C5FD5" w:rsidRPr="00205791">
        <w:rPr>
          <w:rFonts w:ascii="Tahoma" w:hAnsi="Tahoma" w:cs="Tahoma"/>
          <w:bCs/>
          <w:i/>
          <w:iCs/>
          <w:sz w:val="24"/>
          <w:szCs w:val="24"/>
          <w:lang w:val="es-ES"/>
        </w:rPr>
        <w:t>“</w:t>
      </w:r>
      <w:r w:rsidR="001C5FD5" w:rsidRPr="005B3565">
        <w:rPr>
          <w:rFonts w:ascii="Tahoma" w:hAnsi="Tahoma" w:cs="Tahoma"/>
          <w:bCs/>
          <w:i/>
          <w:iCs/>
          <w:sz w:val="22"/>
          <w:szCs w:val="24"/>
          <w:lang w:val="es-ES"/>
        </w:rPr>
        <w:t>el presente caso de condonación ya f</w:t>
      </w:r>
      <w:r w:rsidR="00172E18" w:rsidRPr="005B3565">
        <w:rPr>
          <w:rFonts w:ascii="Tahoma" w:hAnsi="Tahoma" w:cs="Tahoma"/>
          <w:bCs/>
          <w:i/>
          <w:iCs/>
          <w:sz w:val="22"/>
          <w:szCs w:val="24"/>
          <w:lang w:val="es-ES"/>
        </w:rPr>
        <w:t>u</w:t>
      </w:r>
      <w:r w:rsidR="001C5FD5" w:rsidRPr="005B3565">
        <w:rPr>
          <w:rFonts w:ascii="Tahoma" w:hAnsi="Tahoma" w:cs="Tahoma"/>
          <w:bCs/>
          <w:i/>
          <w:iCs/>
          <w:sz w:val="22"/>
          <w:szCs w:val="24"/>
          <w:lang w:val="es-ES"/>
        </w:rPr>
        <w:t>e aprobado por el Comité de Cartera en sesión del 25 de mayo de 2022, por un valor de $8.926.500.00, pero su registro en el sistema está surgiendo el trámite interno correspondiente</w:t>
      </w:r>
      <w:r w:rsidR="001C5FD5" w:rsidRPr="00205791">
        <w:rPr>
          <w:rFonts w:ascii="Tahoma" w:hAnsi="Tahoma" w:cs="Tahoma"/>
          <w:bCs/>
          <w:i/>
          <w:iCs/>
          <w:sz w:val="24"/>
          <w:szCs w:val="24"/>
          <w:lang w:val="es-ES"/>
        </w:rPr>
        <w:t xml:space="preserve">”. </w:t>
      </w:r>
      <w:r w:rsidR="0025676B" w:rsidRPr="00205791">
        <w:rPr>
          <w:rFonts w:ascii="Tahoma" w:hAnsi="Tahoma" w:cs="Tahoma"/>
          <w:bCs/>
          <w:sz w:val="24"/>
          <w:szCs w:val="24"/>
          <w:lang w:val="es-ES"/>
        </w:rPr>
        <w:t xml:space="preserve"> </w:t>
      </w:r>
      <w:r w:rsidRPr="00205791">
        <w:rPr>
          <w:rFonts w:ascii="Tahoma" w:hAnsi="Tahoma" w:cs="Tahoma"/>
          <w:sz w:val="24"/>
          <w:szCs w:val="24"/>
        </w:rPr>
        <w:t xml:space="preserve">Además, en la impugnación se envió un pantallazo del envío de </w:t>
      </w:r>
      <w:r w:rsidR="00340857" w:rsidRPr="00205791">
        <w:rPr>
          <w:rFonts w:ascii="Tahoma" w:hAnsi="Tahoma" w:cs="Tahoma"/>
          <w:sz w:val="24"/>
          <w:szCs w:val="24"/>
        </w:rPr>
        <w:t>esa</w:t>
      </w:r>
      <w:r w:rsidRPr="00205791">
        <w:rPr>
          <w:rFonts w:ascii="Tahoma" w:hAnsi="Tahoma" w:cs="Tahoma"/>
          <w:sz w:val="24"/>
          <w:szCs w:val="24"/>
        </w:rPr>
        <w:t xml:space="preserve"> respuesta </w:t>
      </w:r>
      <w:r w:rsidR="00340857" w:rsidRPr="00205791">
        <w:rPr>
          <w:rFonts w:ascii="Tahoma" w:hAnsi="Tahoma" w:cs="Tahoma"/>
          <w:sz w:val="24"/>
          <w:szCs w:val="24"/>
        </w:rPr>
        <w:t xml:space="preserve">(la aprobación de la condonación) </w:t>
      </w:r>
      <w:r w:rsidRPr="00205791">
        <w:rPr>
          <w:rFonts w:ascii="Tahoma" w:hAnsi="Tahoma" w:cs="Tahoma"/>
          <w:sz w:val="24"/>
          <w:szCs w:val="24"/>
        </w:rPr>
        <w:t xml:space="preserve">a la actora al correo electrónica que ella suministró, </w:t>
      </w:r>
      <w:r w:rsidRPr="00205791">
        <w:rPr>
          <w:rFonts w:ascii="Tahoma" w:hAnsi="Tahoma" w:cs="Tahoma"/>
          <w:b/>
          <w:sz w:val="24"/>
          <w:szCs w:val="24"/>
        </w:rPr>
        <w:t xml:space="preserve">por lo que se puede concluir </w:t>
      </w:r>
      <w:r w:rsidR="00340857" w:rsidRPr="00205791">
        <w:rPr>
          <w:rFonts w:ascii="Tahoma" w:hAnsi="Tahoma" w:cs="Tahoma"/>
          <w:b/>
          <w:sz w:val="24"/>
          <w:szCs w:val="24"/>
        </w:rPr>
        <w:t>que el primer punto de la solicitud, objeto de amparo, se satisfizo por la entidad accionada durante el trámite de la tutela, por lo que frente a ese punto nos encontramos con el denominado hecho superado</w:t>
      </w:r>
      <w:r w:rsidR="00340857" w:rsidRPr="00205791">
        <w:rPr>
          <w:rFonts w:ascii="Tahoma" w:hAnsi="Tahoma" w:cs="Tahoma"/>
          <w:sz w:val="24"/>
          <w:szCs w:val="24"/>
        </w:rPr>
        <w:t xml:space="preserve">. </w:t>
      </w:r>
    </w:p>
    <w:p w14:paraId="64655357" w14:textId="77777777" w:rsidR="00340857" w:rsidRPr="009768BB" w:rsidRDefault="00340857" w:rsidP="009768BB">
      <w:pPr>
        <w:pStyle w:val="Prrafodelista"/>
        <w:spacing w:after="0" w:line="276" w:lineRule="auto"/>
        <w:ind w:left="0" w:firstLine="709"/>
        <w:jc w:val="both"/>
        <w:rPr>
          <w:rFonts w:ascii="Tahoma" w:hAnsi="Tahoma" w:cs="Tahoma"/>
          <w:sz w:val="24"/>
          <w:szCs w:val="24"/>
          <w:lang w:val="es-419"/>
        </w:rPr>
      </w:pPr>
    </w:p>
    <w:p w14:paraId="4B6C450B" w14:textId="0AFBA44C" w:rsidR="00340857" w:rsidRPr="00205791" w:rsidRDefault="00340857" w:rsidP="009768BB">
      <w:pPr>
        <w:pStyle w:val="Textocomentario"/>
        <w:spacing w:after="0" w:line="276" w:lineRule="auto"/>
        <w:ind w:firstLine="360"/>
        <w:jc w:val="both"/>
        <w:rPr>
          <w:rFonts w:ascii="Tahoma" w:hAnsi="Tahoma" w:cs="Tahoma"/>
          <w:bCs/>
          <w:iCs/>
          <w:sz w:val="24"/>
          <w:szCs w:val="24"/>
          <w:lang w:val="es-ES"/>
        </w:rPr>
      </w:pPr>
      <w:r w:rsidRPr="00205791">
        <w:rPr>
          <w:rFonts w:ascii="Tahoma" w:hAnsi="Tahoma" w:cs="Tahoma"/>
          <w:sz w:val="24"/>
          <w:szCs w:val="24"/>
        </w:rPr>
        <w:t xml:space="preserve">No sucede lo mismo con el resto de puntos de la petición, a saber, punto 2, </w:t>
      </w:r>
      <w:r w:rsidRPr="00205791">
        <w:rPr>
          <w:rFonts w:ascii="Tahoma" w:hAnsi="Tahoma" w:cs="Tahoma"/>
          <w:bCs/>
          <w:iCs/>
          <w:sz w:val="24"/>
          <w:szCs w:val="24"/>
          <w:lang w:val="es-ES"/>
        </w:rPr>
        <w:t>reliquidación del crédito y que se vea reflejado en facturas, intereses y el estado del mismo; punto 3, certificado del estado de cuenta con la respectiva condonación; punto 4, certificación de la actualización financiera en el banco de datos de la entidad con ocasión a la condonación; y, punto 5, el otorgamiento del alivio correspondiente a la reducción transitoria de intereses de conformidad con el Decreto 467 del 23 de marzo de 2020, para deudores del ICETEX. De conformidad al escrito de impugnación el registro de la condonación está surgiendo el trámite interno correspondiente, de donde se desprende que aún no se ha dado respuesta a cada uno de los puntos antes dichos, o por lo menos no hay prueba de tal cosa, porque por ejemplo, la actualización del crédito que se relacionó en la impugnación se hizo a corte de abril de 2022 y en ella aún no se ve reflejada la condonación que se hizo en su fa</w:t>
      </w:r>
      <w:r w:rsidR="00533AE8" w:rsidRPr="00205791">
        <w:rPr>
          <w:rFonts w:ascii="Tahoma" w:hAnsi="Tahoma" w:cs="Tahoma"/>
          <w:bCs/>
          <w:iCs/>
          <w:sz w:val="24"/>
          <w:szCs w:val="24"/>
          <w:lang w:val="es-ES"/>
        </w:rPr>
        <w:t xml:space="preserve">vor de la actora. </w:t>
      </w:r>
      <w:r w:rsidRPr="00205791">
        <w:rPr>
          <w:rFonts w:ascii="Tahoma" w:hAnsi="Tahoma" w:cs="Tahoma"/>
          <w:bCs/>
          <w:iCs/>
          <w:sz w:val="24"/>
          <w:szCs w:val="24"/>
          <w:lang w:val="es-ES"/>
        </w:rPr>
        <w:t xml:space="preserve"> </w:t>
      </w:r>
    </w:p>
    <w:p w14:paraId="5A201D54" w14:textId="72DABBB7" w:rsidR="00340857" w:rsidRPr="00205791" w:rsidRDefault="00340857" w:rsidP="009768BB">
      <w:pPr>
        <w:pStyle w:val="Textocomentario"/>
        <w:spacing w:after="0" w:line="276" w:lineRule="auto"/>
        <w:ind w:firstLine="360"/>
        <w:jc w:val="both"/>
        <w:rPr>
          <w:rFonts w:ascii="Tahoma" w:hAnsi="Tahoma" w:cs="Tahoma"/>
          <w:sz w:val="24"/>
          <w:szCs w:val="24"/>
        </w:rPr>
      </w:pPr>
    </w:p>
    <w:p w14:paraId="4C605FF4" w14:textId="05933AFE" w:rsidR="00533AE8" w:rsidRPr="00205791" w:rsidRDefault="00533AE8" w:rsidP="009768BB">
      <w:pPr>
        <w:pStyle w:val="Textocomentario"/>
        <w:spacing w:after="0" w:line="276" w:lineRule="auto"/>
        <w:ind w:firstLine="360"/>
        <w:jc w:val="both"/>
        <w:rPr>
          <w:rFonts w:ascii="Tahoma" w:hAnsi="Tahoma" w:cs="Tahoma"/>
          <w:sz w:val="24"/>
          <w:szCs w:val="24"/>
        </w:rPr>
      </w:pPr>
      <w:r w:rsidRPr="00205791">
        <w:rPr>
          <w:rFonts w:ascii="Tahoma" w:hAnsi="Tahoma" w:cs="Tahoma"/>
          <w:sz w:val="24"/>
          <w:szCs w:val="24"/>
        </w:rPr>
        <w:t xml:space="preserve">Recordemos que la jueza de instancia le dio un plazo de 48 horas a la entidad para contestar los puntos 2, 3 y 4, omitiendo el punto 5, plazo que para la Sala puede ampliarse a 8 días hábiles teniendo en cuenta todos los trámites internos que se deben hacer a efectos de responder cada uno de los puntos, objeto de esta acción. </w:t>
      </w:r>
    </w:p>
    <w:p w14:paraId="7C4AE51B" w14:textId="60443DE9" w:rsidR="00533AE8" w:rsidRPr="00205791" w:rsidRDefault="00533AE8" w:rsidP="009768BB">
      <w:pPr>
        <w:pStyle w:val="Textocomentario"/>
        <w:spacing w:after="0" w:line="276" w:lineRule="auto"/>
        <w:ind w:firstLine="360"/>
        <w:jc w:val="both"/>
        <w:rPr>
          <w:rFonts w:ascii="Tahoma" w:hAnsi="Tahoma" w:cs="Tahoma"/>
          <w:sz w:val="24"/>
          <w:szCs w:val="24"/>
        </w:rPr>
      </w:pPr>
    </w:p>
    <w:p w14:paraId="2898536F" w14:textId="0CDB00ED" w:rsidR="00533AE8" w:rsidRPr="00205791" w:rsidRDefault="004E16C7" w:rsidP="009768BB">
      <w:pPr>
        <w:pStyle w:val="Prrafodelista"/>
        <w:spacing w:after="0" w:line="276" w:lineRule="auto"/>
        <w:ind w:left="0" w:firstLine="708"/>
        <w:jc w:val="both"/>
        <w:rPr>
          <w:rFonts w:ascii="Tahoma" w:hAnsi="Tahoma" w:cs="Tahoma"/>
          <w:bCs/>
          <w:sz w:val="24"/>
          <w:szCs w:val="24"/>
          <w:lang w:val="es-ES"/>
        </w:rPr>
      </w:pPr>
      <w:r w:rsidRPr="00205791">
        <w:rPr>
          <w:rFonts w:ascii="Tahoma" w:hAnsi="Tahoma" w:cs="Tahoma"/>
          <w:sz w:val="24"/>
          <w:szCs w:val="24"/>
        </w:rPr>
        <w:t>Por las razones anteriores no es posible revocar la sentencia de primera instancia, como se solicita en la impugnación; por el contrario, hay lugar a confirmarla pero</w:t>
      </w:r>
      <w:r w:rsidR="00533AE8" w:rsidRPr="00205791">
        <w:rPr>
          <w:rFonts w:ascii="Tahoma" w:hAnsi="Tahoma" w:cs="Tahoma"/>
          <w:sz w:val="24"/>
          <w:szCs w:val="24"/>
        </w:rPr>
        <w:t xml:space="preserve">, por una parte, se declarará hecho superado respecto al punto primero de la petición, y por otra, se modificará </w:t>
      </w:r>
      <w:r w:rsidR="00533AE8" w:rsidRPr="00205791">
        <w:rPr>
          <w:rFonts w:ascii="Tahoma" w:hAnsi="Tahoma" w:cs="Tahoma"/>
          <w:bCs/>
          <w:sz w:val="24"/>
          <w:szCs w:val="24"/>
          <w:lang w:val="es-ES"/>
        </w:rPr>
        <w:t xml:space="preserve">el numeral 2º de la parte resolutiva de la sentencia de primera instancia para en su lugar conceder el término de (8) días hábiles a partir de la notificación de la presente providencia a la accionada para dar respuesta congruente y de fondo a los numerales 2, 3, 4 y 5 de la solicitud presentada por la accionante. </w:t>
      </w:r>
    </w:p>
    <w:p w14:paraId="3DC9309E" w14:textId="6A5AF909" w:rsidR="00997838" w:rsidRPr="00205791" w:rsidRDefault="00997838" w:rsidP="009768BB">
      <w:pPr>
        <w:pStyle w:val="Prrafodelista"/>
        <w:spacing w:after="0" w:line="276" w:lineRule="auto"/>
        <w:rPr>
          <w:rFonts w:ascii="Tahoma" w:hAnsi="Tahoma" w:cs="Tahoma"/>
          <w:bCs/>
          <w:sz w:val="24"/>
          <w:szCs w:val="24"/>
          <w:lang w:val="es-ES"/>
        </w:rPr>
      </w:pPr>
    </w:p>
    <w:p w14:paraId="6C382626" w14:textId="410789F8" w:rsidR="00F26D9C" w:rsidRPr="00205791" w:rsidRDefault="00F26D9C" w:rsidP="00205791">
      <w:pPr>
        <w:spacing w:after="0" w:line="276" w:lineRule="auto"/>
        <w:ind w:firstLine="709"/>
        <w:jc w:val="both"/>
        <w:rPr>
          <w:rFonts w:ascii="Tahoma" w:hAnsi="Tahoma" w:cs="Tahoma"/>
          <w:sz w:val="24"/>
          <w:szCs w:val="24"/>
          <w:shd w:val="clear" w:color="auto" w:fill="FAF9F8"/>
        </w:rPr>
      </w:pPr>
      <w:r w:rsidRPr="00205791">
        <w:rPr>
          <w:rFonts w:ascii="Tahoma" w:hAnsi="Tahoma" w:cs="Tahoma"/>
          <w:sz w:val="24"/>
          <w:szCs w:val="24"/>
          <w:lang w:eastAsia="es-CO"/>
        </w:rPr>
        <w:t xml:space="preserve">En mérito de lo expuesto, la </w:t>
      </w:r>
      <w:r w:rsidRPr="00205791">
        <w:rPr>
          <w:rFonts w:ascii="Tahoma" w:hAnsi="Tahoma" w:cs="Tahoma"/>
          <w:b/>
          <w:sz w:val="24"/>
          <w:szCs w:val="24"/>
          <w:lang w:eastAsia="es-CO"/>
        </w:rPr>
        <w:t>Sala de Decisión Laboral No. 1 del Tribunal Superior del Distrito Judicial de Pereira</w:t>
      </w:r>
      <w:r w:rsidRPr="00205791">
        <w:rPr>
          <w:rFonts w:ascii="Tahoma" w:hAnsi="Tahoma" w:cs="Tahoma"/>
          <w:sz w:val="24"/>
          <w:szCs w:val="24"/>
          <w:lang w:eastAsia="es-CO"/>
        </w:rPr>
        <w:t>, en nombre del Pueblo y por autoridad de la Constitución y la ley,</w:t>
      </w:r>
    </w:p>
    <w:p w14:paraId="212BD56D" w14:textId="77777777" w:rsidR="00533AE8" w:rsidRPr="00205791" w:rsidRDefault="00533AE8" w:rsidP="009768BB">
      <w:pPr>
        <w:pStyle w:val="Prrafodelista"/>
        <w:spacing w:after="0" w:line="276" w:lineRule="auto"/>
        <w:ind w:left="1361" w:firstLine="709"/>
        <w:rPr>
          <w:rFonts w:ascii="Tahoma" w:hAnsi="Tahoma" w:cs="Tahoma"/>
          <w:b/>
          <w:bCs/>
          <w:sz w:val="24"/>
          <w:szCs w:val="24"/>
          <w:lang w:val="es-419"/>
        </w:rPr>
      </w:pPr>
    </w:p>
    <w:p w14:paraId="25445D74" w14:textId="77777777" w:rsidR="00F26D9C" w:rsidRPr="00205791" w:rsidRDefault="00F26D9C" w:rsidP="00205791">
      <w:pPr>
        <w:pStyle w:val="Prrafodelista"/>
        <w:spacing w:after="0" w:line="276" w:lineRule="auto"/>
        <w:ind w:left="0" w:firstLine="709"/>
        <w:jc w:val="center"/>
        <w:rPr>
          <w:rFonts w:ascii="Tahoma" w:hAnsi="Tahoma" w:cs="Tahoma"/>
          <w:b/>
          <w:bCs/>
          <w:sz w:val="24"/>
          <w:szCs w:val="24"/>
          <w:lang w:val="es-419"/>
        </w:rPr>
      </w:pPr>
      <w:r w:rsidRPr="00205791">
        <w:rPr>
          <w:rFonts w:ascii="Tahoma" w:hAnsi="Tahoma" w:cs="Tahoma"/>
          <w:b/>
          <w:bCs/>
          <w:sz w:val="24"/>
          <w:szCs w:val="24"/>
          <w:lang w:val="es-419"/>
        </w:rPr>
        <w:t>RESUELVE</w:t>
      </w:r>
    </w:p>
    <w:p w14:paraId="4AC1E9B5" w14:textId="77777777" w:rsidR="00F26D9C" w:rsidRPr="00205791" w:rsidRDefault="00F26D9C" w:rsidP="00205791">
      <w:pPr>
        <w:pStyle w:val="Prrafodelista"/>
        <w:spacing w:after="0" w:line="276" w:lineRule="auto"/>
        <w:ind w:left="1361" w:firstLine="709"/>
        <w:jc w:val="center"/>
        <w:rPr>
          <w:rFonts w:ascii="Tahoma" w:hAnsi="Tahoma" w:cs="Tahoma"/>
          <w:b/>
          <w:bCs/>
          <w:sz w:val="24"/>
          <w:szCs w:val="24"/>
          <w:lang w:val="es-419"/>
        </w:rPr>
      </w:pPr>
    </w:p>
    <w:p w14:paraId="21ACA1D4" w14:textId="299C5C1D" w:rsidR="00C241F4" w:rsidRPr="00205791" w:rsidRDefault="00F26D9C" w:rsidP="00205791">
      <w:pPr>
        <w:pStyle w:val="Prrafodelista"/>
        <w:spacing w:after="0" w:line="276" w:lineRule="auto"/>
        <w:ind w:left="0" w:firstLine="708"/>
        <w:jc w:val="both"/>
        <w:rPr>
          <w:rFonts w:ascii="Tahoma" w:hAnsi="Tahoma" w:cs="Tahoma"/>
          <w:sz w:val="24"/>
          <w:szCs w:val="24"/>
        </w:rPr>
      </w:pPr>
      <w:r w:rsidRPr="00205791">
        <w:rPr>
          <w:rFonts w:ascii="Tahoma" w:hAnsi="Tahoma" w:cs="Tahoma"/>
          <w:b/>
          <w:bCs/>
          <w:sz w:val="24"/>
          <w:szCs w:val="24"/>
        </w:rPr>
        <w:t xml:space="preserve">PRIMERO: </w:t>
      </w:r>
      <w:r w:rsidR="00B33CAD" w:rsidRPr="00205791">
        <w:rPr>
          <w:rFonts w:ascii="Tahoma" w:hAnsi="Tahoma" w:cs="Tahoma"/>
          <w:b/>
          <w:bCs/>
          <w:sz w:val="24"/>
          <w:szCs w:val="24"/>
        </w:rPr>
        <w:t xml:space="preserve">DECLARAR hecho superado parcial, </w:t>
      </w:r>
      <w:r w:rsidR="00B33CAD" w:rsidRPr="00205791">
        <w:rPr>
          <w:rFonts w:ascii="Tahoma" w:hAnsi="Tahoma" w:cs="Tahoma"/>
          <w:sz w:val="24"/>
          <w:szCs w:val="24"/>
        </w:rPr>
        <w:t xml:space="preserve">frente </w:t>
      </w:r>
      <w:r w:rsidR="006713F8" w:rsidRPr="00205791">
        <w:rPr>
          <w:rFonts w:ascii="Tahoma" w:hAnsi="Tahoma" w:cs="Tahoma"/>
          <w:sz w:val="24"/>
          <w:szCs w:val="24"/>
        </w:rPr>
        <w:t xml:space="preserve">al </w:t>
      </w:r>
      <w:r w:rsidR="00533AE8" w:rsidRPr="00205791">
        <w:rPr>
          <w:rFonts w:ascii="Tahoma" w:hAnsi="Tahoma" w:cs="Tahoma"/>
          <w:sz w:val="24"/>
          <w:szCs w:val="24"/>
        </w:rPr>
        <w:t>punto No. 1 del derecho de petición</w:t>
      </w:r>
      <w:r w:rsidR="004E16C7" w:rsidRPr="00205791">
        <w:rPr>
          <w:rFonts w:ascii="Tahoma" w:hAnsi="Tahoma" w:cs="Tahoma"/>
          <w:sz w:val="24"/>
          <w:szCs w:val="24"/>
        </w:rPr>
        <w:t xml:space="preserve">, objeto de amparo, </w:t>
      </w:r>
      <w:r w:rsidR="006713F8" w:rsidRPr="00205791">
        <w:rPr>
          <w:rFonts w:ascii="Tahoma" w:hAnsi="Tahoma" w:cs="Tahoma"/>
          <w:sz w:val="24"/>
          <w:szCs w:val="24"/>
        </w:rPr>
        <w:t xml:space="preserve">por las razones explicadas en la parte motiva de esta providencia. </w:t>
      </w:r>
    </w:p>
    <w:p w14:paraId="5A290A5F" w14:textId="77777777" w:rsidR="00C241F4" w:rsidRPr="00205791" w:rsidRDefault="00C241F4" w:rsidP="00205791">
      <w:pPr>
        <w:pStyle w:val="Prrafodelista"/>
        <w:spacing w:after="0" w:line="276" w:lineRule="auto"/>
        <w:ind w:left="0" w:firstLine="708"/>
        <w:jc w:val="both"/>
        <w:rPr>
          <w:rFonts w:ascii="Tahoma" w:hAnsi="Tahoma" w:cs="Tahoma"/>
          <w:sz w:val="24"/>
          <w:szCs w:val="24"/>
        </w:rPr>
      </w:pPr>
    </w:p>
    <w:p w14:paraId="69F0DB56" w14:textId="56B335C2" w:rsidR="00C241F4" w:rsidRPr="00205791" w:rsidRDefault="00C241F4" w:rsidP="00205791">
      <w:pPr>
        <w:pStyle w:val="Prrafodelista"/>
        <w:spacing w:after="0" w:line="276" w:lineRule="auto"/>
        <w:ind w:left="0" w:firstLine="708"/>
        <w:jc w:val="both"/>
        <w:rPr>
          <w:rFonts w:ascii="Tahoma" w:hAnsi="Tahoma" w:cs="Tahoma"/>
          <w:bCs/>
          <w:sz w:val="24"/>
          <w:szCs w:val="24"/>
          <w:lang w:val="es-ES"/>
        </w:rPr>
      </w:pPr>
      <w:r w:rsidRPr="00205791">
        <w:rPr>
          <w:rFonts w:ascii="Tahoma" w:hAnsi="Tahoma" w:cs="Tahoma"/>
          <w:b/>
          <w:bCs/>
          <w:sz w:val="24"/>
          <w:szCs w:val="24"/>
        </w:rPr>
        <w:t xml:space="preserve">SEGUNDO: MODIFICAR </w:t>
      </w:r>
      <w:r w:rsidRPr="00205791">
        <w:rPr>
          <w:rFonts w:ascii="Tahoma" w:hAnsi="Tahoma" w:cs="Tahoma"/>
          <w:bCs/>
          <w:sz w:val="24"/>
          <w:szCs w:val="24"/>
          <w:lang w:val="es-ES"/>
        </w:rPr>
        <w:t xml:space="preserve">el numeral 2º de la parte resolutiva de la sentencia de primera instancia </w:t>
      </w:r>
      <w:r w:rsidR="00405AB8" w:rsidRPr="00205791">
        <w:rPr>
          <w:rFonts w:ascii="Tahoma" w:hAnsi="Tahoma" w:cs="Tahoma"/>
          <w:bCs/>
          <w:sz w:val="24"/>
          <w:szCs w:val="24"/>
          <w:lang w:val="es-ES"/>
        </w:rPr>
        <w:t xml:space="preserve">para en su lugar conceder el término de (8) días hábiles a partir de la notificación de la presente providencia </w:t>
      </w:r>
      <w:r w:rsidR="006713F8" w:rsidRPr="00205791">
        <w:rPr>
          <w:rFonts w:ascii="Tahoma" w:hAnsi="Tahoma" w:cs="Tahoma"/>
          <w:bCs/>
          <w:sz w:val="24"/>
          <w:szCs w:val="24"/>
          <w:lang w:val="es-ES"/>
        </w:rPr>
        <w:t xml:space="preserve">al ICETEX </w:t>
      </w:r>
      <w:r w:rsidR="00405AB8" w:rsidRPr="00205791">
        <w:rPr>
          <w:rFonts w:ascii="Tahoma" w:hAnsi="Tahoma" w:cs="Tahoma"/>
          <w:bCs/>
          <w:sz w:val="24"/>
          <w:szCs w:val="24"/>
          <w:lang w:val="es-ES"/>
        </w:rPr>
        <w:t xml:space="preserve">para dar respuesta congruente y de fondo a </w:t>
      </w:r>
      <w:r w:rsidR="00405AB8" w:rsidRPr="00205791">
        <w:rPr>
          <w:rFonts w:ascii="Tahoma" w:hAnsi="Tahoma" w:cs="Tahoma"/>
          <w:b/>
          <w:bCs/>
          <w:sz w:val="24"/>
          <w:szCs w:val="24"/>
          <w:lang w:val="es-ES"/>
        </w:rPr>
        <w:t>los numerales 2,3</w:t>
      </w:r>
      <w:r w:rsidR="006713F8" w:rsidRPr="00205791">
        <w:rPr>
          <w:rFonts w:ascii="Tahoma" w:hAnsi="Tahoma" w:cs="Tahoma"/>
          <w:b/>
          <w:bCs/>
          <w:sz w:val="24"/>
          <w:szCs w:val="24"/>
          <w:lang w:val="es-ES"/>
        </w:rPr>
        <w:t xml:space="preserve">, 4 </w:t>
      </w:r>
      <w:r w:rsidR="00405AB8" w:rsidRPr="00205791">
        <w:rPr>
          <w:rFonts w:ascii="Tahoma" w:hAnsi="Tahoma" w:cs="Tahoma"/>
          <w:b/>
          <w:bCs/>
          <w:sz w:val="24"/>
          <w:szCs w:val="24"/>
          <w:lang w:val="es-ES"/>
        </w:rPr>
        <w:t xml:space="preserve">y </w:t>
      </w:r>
      <w:r w:rsidR="006713F8" w:rsidRPr="00205791">
        <w:rPr>
          <w:rFonts w:ascii="Tahoma" w:hAnsi="Tahoma" w:cs="Tahoma"/>
          <w:b/>
          <w:bCs/>
          <w:sz w:val="24"/>
          <w:szCs w:val="24"/>
          <w:lang w:val="es-ES"/>
        </w:rPr>
        <w:t>5</w:t>
      </w:r>
      <w:r w:rsidR="00405AB8" w:rsidRPr="00205791">
        <w:rPr>
          <w:rFonts w:ascii="Tahoma" w:hAnsi="Tahoma" w:cs="Tahoma"/>
          <w:bCs/>
          <w:sz w:val="24"/>
          <w:szCs w:val="24"/>
          <w:lang w:val="es-ES"/>
        </w:rPr>
        <w:t xml:space="preserve"> de la solicitud presentada por la accionante.</w:t>
      </w:r>
      <w:r w:rsidR="006713F8" w:rsidRPr="00205791">
        <w:rPr>
          <w:rFonts w:ascii="Tahoma" w:hAnsi="Tahoma" w:cs="Tahoma"/>
          <w:bCs/>
          <w:sz w:val="24"/>
          <w:szCs w:val="24"/>
          <w:lang w:val="es-ES"/>
        </w:rPr>
        <w:t xml:space="preserve"> Para claridad del asunto, dicho numeral quedará de siguiente manera</w:t>
      </w:r>
      <w:r w:rsidR="00405AB8" w:rsidRPr="00205791">
        <w:rPr>
          <w:rFonts w:ascii="Tahoma" w:hAnsi="Tahoma" w:cs="Tahoma"/>
          <w:bCs/>
          <w:sz w:val="24"/>
          <w:szCs w:val="24"/>
          <w:lang w:val="es-ES"/>
        </w:rPr>
        <w:t xml:space="preserve">: </w:t>
      </w:r>
    </w:p>
    <w:p w14:paraId="18D8C31B" w14:textId="164930E7" w:rsidR="00405AB8" w:rsidRPr="00205791" w:rsidRDefault="00405AB8" w:rsidP="00205791">
      <w:pPr>
        <w:pStyle w:val="Prrafodelista"/>
        <w:spacing w:after="0" w:line="276" w:lineRule="auto"/>
        <w:ind w:left="0" w:firstLine="708"/>
        <w:jc w:val="both"/>
        <w:rPr>
          <w:rFonts w:ascii="Tahoma" w:hAnsi="Tahoma" w:cs="Tahoma"/>
          <w:bCs/>
          <w:sz w:val="24"/>
          <w:szCs w:val="24"/>
          <w:lang w:val="es-ES"/>
        </w:rPr>
      </w:pPr>
    </w:p>
    <w:p w14:paraId="10E5D148" w14:textId="45948A00" w:rsidR="00405AB8" w:rsidRPr="00205791" w:rsidRDefault="00405AB8" w:rsidP="00205791">
      <w:pPr>
        <w:pStyle w:val="Prrafodelista"/>
        <w:spacing w:after="0" w:line="276" w:lineRule="auto"/>
        <w:ind w:left="0" w:firstLine="708"/>
        <w:jc w:val="both"/>
        <w:rPr>
          <w:rFonts w:ascii="Tahoma" w:hAnsi="Tahoma" w:cs="Tahoma"/>
          <w:bCs/>
          <w:i/>
          <w:iCs/>
          <w:sz w:val="24"/>
          <w:szCs w:val="24"/>
          <w:lang w:val="es-ES"/>
        </w:rPr>
      </w:pPr>
      <w:r w:rsidRPr="00205791">
        <w:rPr>
          <w:rFonts w:ascii="Tahoma" w:hAnsi="Tahoma" w:cs="Tahoma"/>
          <w:b/>
          <w:i/>
          <w:iCs/>
          <w:sz w:val="24"/>
          <w:szCs w:val="24"/>
          <w:lang w:val="es-ES"/>
        </w:rPr>
        <w:t>ORDENAR</w:t>
      </w:r>
      <w:r w:rsidRPr="00205791">
        <w:rPr>
          <w:rFonts w:ascii="Tahoma" w:hAnsi="Tahoma" w:cs="Tahoma"/>
          <w:bCs/>
          <w:i/>
          <w:iCs/>
          <w:sz w:val="24"/>
          <w:szCs w:val="24"/>
          <w:lang w:val="es-ES"/>
        </w:rPr>
        <w:t xml:space="preserve"> al INSTITUTO COLOMBIANO DE CRÉDITO EDUCATIVO Y ESTUDIOS TÉCNICOS EN EL EXTERIOR “MARIANO OSPINA PÉREZ” -</w:t>
      </w:r>
      <w:r w:rsidR="005B3565">
        <w:rPr>
          <w:rFonts w:ascii="Tahoma" w:hAnsi="Tahoma" w:cs="Tahoma"/>
          <w:bCs/>
          <w:i/>
          <w:iCs/>
          <w:sz w:val="24"/>
          <w:szCs w:val="24"/>
          <w:lang w:val="es-ES"/>
        </w:rPr>
        <w:t xml:space="preserve"> </w:t>
      </w:r>
      <w:r w:rsidRPr="00205791">
        <w:rPr>
          <w:rFonts w:ascii="Tahoma" w:hAnsi="Tahoma" w:cs="Tahoma"/>
          <w:bCs/>
          <w:i/>
          <w:iCs/>
          <w:sz w:val="24"/>
          <w:szCs w:val="24"/>
          <w:lang w:val="es-ES"/>
        </w:rPr>
        <w:t xml:space="preserve">ICETEX por  intermedio  de  su  representante  legal  Manuel  Esteban  Acevedo  Jaramillo  o quien  haga  sus  veces,  que  en  el  </w:t>
      </w:r>
      <w:r w:rsidRPr="00205791">
        <w:rPr>
          <w:rFonts w:ascii="Tahoma" w:hAnsi="Tahoma" w:cs="Tahoma"/>
          <w:b/>
          <w:i/>
          <w:iCs/>
          <w:sz w:val="24"/>
          <w:szCs w:val="24"/>
          <w:lang w:val="es-ES"/>
        </w:rPr>
        <w:t>término  de  (8)  días</w:t>
      </w:r>
      <w:r w:rsidRPr="00205791">
        <w:rPr>
          <w:rFonts w:ascii="Tahoma" w:hAnsi="Tahoma" w:cs="Tahoma"/>
          <w:bCs/>
          <w:i/>
          <w:iCs/>
          <w:sz w:val="24"/>
          <w:szCs w:val="24"/>
          <w:lang w:val="es-ES"/>
        </w:rPr>
        <w:t xml:space="preserve">  contados  a  partir  de  la notificación de este proveído, proceda a dar respuesta clara, congruente y de fondo a la petición presentada por la accionante el 1 de abril del año en curso, en torno a los </w:t>
      </w:r>
      <w:r w:rsidR="006713F8" w:rsidRPr="00205791">
        <w:rPr>
          <w:rFonts w:ascii="Tahoma" w:hAnsi="Tahoma" w:cs="Tahoma"/>
          <w:b/>
          <w:bCs/>
          <w:i/>
          <w:iCs/>
          <w:sz w:val="24"/>
          <w:szCs w:val="24"/>
          <w:lang w:val="es-ES"/>
        </w:rPr>
        <w:t xml:space="preserve">numerales </w:t>
      </w:r>
      <w:r w:rsidRPr="00205791">
        <w:rPr>
          <w:rFonts w:ascii="Tahoma" w:hAnsi="Tahoma" w:cs="Tahoma"/>
          <w:b/>
          <w:bCs/>
          <w:i/>
          <w:iCs/>
          <w:sz w:val="24"/>
          <w:szCs w:val="24"/>
          <w:lang w:val="es-ES"/>
        </w:rPr>
        <w:t>2, 3</w:t>
      </w:r>
      <w:r w:rsidR="006713F8" w:rsidRPr="00205791">
        <w:rPr>
          <w:rFonts w:ascii="Tahoma" w:hAnsi="Tahoma" w:cs="Tahoma"/>
          <w:b/>
          <w:bCs/>
          <w:i/>
          <w:iCs/>
          <w:sz w:val="24"/>
          <w:szCs w:val="24"/>
          <w:lang w:val="es-ES"/>
        </w:rPr>
        <w:t xml:space="preserve">, </w:t>
      </w:r>
      <w:r w:rsidRPr="00205791">
        <w:rPr>
          <w:rFonts w:ascii="Tahoma" w:hAnsi="Tahoma" w:cs="Tahoma"/>
          <w:b/>
          <w:bCs/>
          <w:i/>
          <w:iCs/>
          <w:sz w:val="24"/>
          <w:szCs w:val="24"/>
          <w:lang w:val="es-ES"/>
        </w:rPr>
        <w:t xml:space="preserve"> 4</w:t>
      </w:r>
      <w:r w:rsidR="006713F8" w:rsidRPr="00205791">
        <w:rPr>
          <w:rFonts w:ascii="Tahoma" w:hAnsi="Tahoma" w:cs="Tahoma"/>
          <w:b/>
          <w:bCs/>
          <w:i/>
          <w:iCs/>
          <w:sz w:val="24"/>
          <w:szCs w:val="24"/>
          <w:lang w:val="es-ES"/>
        </w:rPr>
        <w:t xml:space="preserve"> y 5</w:t>
      </w:r>
      <w:r w:rsidRPr="00205791">
        <w:rPr>
          <w:rFonts w:ascii="Tahoma" w:hAnsi="Tahoma" w:cs="Tahoma"/>
          <w:bCs/>
          <w:i/>
          <w:iCs/>
          <w:sz w:val="24"/>
          <w:szCs w:val="24"/>
          <w:lang w:val="es-ES"/>
        </w:rPr>
        <w:t xml:space="preserve">, </w:t>
      </w:r>
      <w:r w:rsidR="006713F8" w:rsidRPr="00205791">
        <w:rPr>
          <w:rFonts w:ascii="Tahoma" w:hAnsi="Tahoma" w:cs="Tahoma"/>
          <w:bCs/>
          <w:i/>
          <w:iCs/>
          <w:sz w:val="24"/>
          <w:szCs w:val="24"/>
          <w:lang w:val="es-ES"/>
        </w:rPr>
        <w:t xml:space="preserve">los cuales se refieren a los siguientes puntos: </w:t>
      </w:r>
      <w:r w:rsidR="006713F8" w:rsidRPr="00205791">
        <w:rPr>
          <w:rFonts w:ascii="Tahoma" w:hAnsi="Tahoma" w:cs="Tahoma"/>
          <w:i/>
          <w:sz w:val="24"/>
          <w:szCs w:val="24"/>
        </w:rPr>
        <w:t xml:space="preserve">punto 2, </w:t>
      </w:r>
      <w:r w:rsidR="006713F8" w:rsidRPr="00205791">
        <w:rPr>
          <w:rFonts w:ascii="Tahoma" w:hAnsi="Tahoma" w:cs="Tahoma"/>
          <w:bCs/>
          <w:i/>
          <w:iCs/>
          <w:sz w:val="24"/>
          <w:szCs w:val="24"/>
          <w:lang w:val="es-ES"/>
        </w:rPr>
        <w:t>reliquidación del crédito y que se vea reflejado en facturas, intereses y el estado del mismo; punto 3, certificado del estado de cuenta con la respectiva condonación; punto 4, certificación de la actualización financiera en el banco de datos de la entidad con ocasión a la condonación; y, punto 5, el otorgamiento del alivio correspondiente a la reducción transitoria de intereses de conformidad con el Decreto 467 del 23 de marzo de 2020, para deudores del ICETEX</w:t>
      </w:r>
      <w:r w:rsidRPr="00205791">
        <w:rPr>
          <w:rFonts w:ascii="Tahoma" w:hAnsi="Tahoma" w:cs="Tahoma"/>
          <w:bCs/>
          <w:i/>
          <w:iCs/>
          <w:sz w:val="24"/>
          <w:szCs w:val="24"/>
          <w:lang w:val="es-ES"/>
        </w:rPr>
        <w:t>; debiendo notificar en debida forma la respuesta.</w:t>
      </w:r>
    </w:p>
    <w:p w14:paraId="199F0C28" w14:textId="77777777" w:rsidR="006713F8" w:rsidRPr="00205791" w:rsidRDefault="006713F8" w:rsidP="00205791">
      <w:pPr>
        <w:pStyle w:val="Prrafodelista"/>
        <w:spacing w:after="0" w:line="276" w:lineRule="auto"/>
        <w:ind w:left="0" w:firstLine="708"/>
        <w:jc w:val="both"/>
        <w:rPr>
          <w:rFonts w:ascii="Tahoma" w:hAnsi="Tahoma" w:cs="Tahoma"/>
          <w:bCs/>
          <w:i/>
          <w:iCs/>
          <w:sz w:val="24"/>
          <w:szCs w:val="24"/>
          <w:lang w:val="es-ES"/>
        </w:rPr>
      </w:pPr>
    </w:p>
    <w:p w14:paraId="4A498347" w14:textId="48023BED" w:rsidR="006713F8" w:rsidRPr="00205791" w:rsidRDefault="00C70D83" w:rsidP="00205791">
      <w:pPr>
        <w:pStyle w:val="Prrafodelista"/>
        <w:spacing w:after="0" w:line="276" w:lineRule="auto"/>
        <w:ind w:left="0" w:firstLine="709"/>
        <w:jc w:val="both"/>
        <w:rPr>
          <w:rFonts w:ascii="Tahoma" w:eastAsia="Calibri" w:hAnsi="Tahoma" w:cs="Tahoma"/>
          <w:sz w:val="24"/>
          <w:szCs w:val="24"/>
        </w:rPr>
      </w:pPr>
      <w:r w:rsidRPr="00205791">
        <w:rPr>
          <w:rFonts w:ascii="Tahoma" w:eastAsia="Calibri" w:hAnsi="Tahoma" w:cs="Tahoma"/>
          <w:b/>
          <w:sz w:val="24"/>
          <w:szCs w:val="24"/>
        </w:rPr>
        <w:t xml:space="preserve">TERCERO: </w:t>
      </w:r>
      <w:r w:rsidR="006713F8" w:rsidRPr="00205791">
        <w:rPr>
          <w:rFonts w:ascii="Tahoma" w:eastAsia="Calibri" w:hAnsi="Tahoma" w:cs="Tahoma"/>
          <w:b/>
          <w:sz w:val="24"/>
          <w:szCs w:val="24"/>
        </w:rPr>
        <w:t xml:space="preserve">CONFÍRMESE en lo demás </w:t>
      </w:r>
      <w:r w:rsidR="006713F8" w:rsidRPr="00205791">
        <w:rPr>
          <w:rFonts w:ascii="Tahoma" w:eastAsia="Calibri" w:hAnsi="Tahoma" w:cs="Tahoma"/>
          <w:sz w:val="24"/>
          <w:szCs w:val="24"/>
        </w:rPr>
        <w:t xml:space="preserve">la sentencia objeto de impugnación. </w:t>
      </w:r>
    </w:p>
    <w:p w14:paraId="46CCAF76" w14:textId="77777777" w:rsidR="006713F8" w:rsidRPr="00205791" w:rsidRDefault="006713F8" w:rsidP="00205791">
      <w:pPr>
        <w:pStyle w:val="Prrafodelista"/>
        <w:spacing w:after="0" w:line="276" w:lineRule="auto"/>
        <w:ind w:left="0" w:firstLine="709"/>
        <w:jc w:val="both"/>
        <w:rPr>
          <w:rFonts w:ascii="Tahoma" w:eastAsia="Calibri" w:hAnsi="Tahoma" w:cs="Tahoma"/>
          <w:b/>
          <w:bCs/>
          <w:sz w:val="24"/>
          <w:szCs w:val="24"/>
        </w:rPr>
      </w:pPr>
    </w:p>
    <w:p w14:paraId="35B73CB0" w14:textId="43951493" w:rsidR="00F26D9C" w:rsidRPr="00205791" w:rsidRDefault="006713F8" w:rsidP="00205791">
      <w:pPr>
        <w:pStyle w:val="Prrafodelista"/>
        <w:spacing w:after="0" w:line="276" w:lineRule="auto"/>
        <w:ind w:left="0" w:firstLine="709"/>
        <w:jc w:val="both"/>
        <w:rPr>
          <w:rFonts w:ascii="Tahoma" w:hAnsi="Tahoma" w:cs="Tahoma"/>
          <w:sz w:val="24"/>
          <w:szCs w:val="24"/>
        </w:rPr>
      </w:pPr>
      <w:r w:rsidRPr="00205791">
        <w:rPr>
          <w:rFonts w:ascii="Tahoma" w:eastAsia="Calibri" w:hAnsi="Tahoma" w:cs="Tahoma"/>
          <w:b/>
          <w:bCs/>
          <w:sz w:val="24"/>
          <w:szCs w:val="24"/>
        </w:rPr>
        <w:t xml:space="preserve">CUARTO: </w:t>
      </w:r>
      <w:r w:rsidR="001837AF" w:rsidRPr="00205791">
        <w:rPr>
          <w:rFonts w:ascii="Tahoma" w:eastAsia="Calibri" w:hAnsi="Tahoma" w:cs="Tahoma"/>
          <w:b/>
          <w:bCs/>
          <w:sz w:val="24"/>
          <w:szCs w:val="24"/>
        </w:rPr>
        <w:t>NOTIFÍQUESE</w:t>
      </w:r>
      <w:r w:rsidR="00F26D9C" w:rsidRPr="00205791">
        <w:rPr>
          <w:rFonts w:ascii="Tahoma" w:eastAsia="Calibri" w:hAnsi="Tahoma" w:cs="Tahoma"/>
          <w:bCs/>
          <w:sz w:val="24"/>
          <w:szCs w:val="24"/>
        </w:rPr>
        <w:t xml:space="preserve"> la decisión a las partes por el medio más eficaz.</w:t>
      </w:r>
    </w:p>
    <w:p w14:paraId="519FEABA" w14:textId="77777777" w:rsidR="00F26D9C" w:rsidRPr="00205791" w:rsidRDefault="00F26D9C" w:rsidP="00205791">
      <w:pPr>
        <w:spacing w:after="0" w:line="276" w:lineRule="auto"/>
        <w:ind w:firstLine="709"/>
        <w:jc w:val="both"/>
        <w:rPr>
          <w:rFonts w:ascii="Tahoma" w:eastAsia="Calibri" w:hAnsi="Tahoma" w:cs="Tahoma"/>
          <w:bCs/>
          <w:sz w:val="24"/>
          <w:szCs w:val="24"/>
        </w:rPr>
      </w:pPr>
    </w:p>
    <w:p w14:paraId="7EFCC3A6" w14:textId="5C16D96C" w:rsidR="00F26D9C" w:rsidRPr="00205791" w:rsidRDefault="006713F8" w:rsidP="00205791">
      <w:pPr>
        <w:spacing w:after="0" w:line="276" w:lineRule="auto"/>
        <w:ind w:right="3" w:firstLine="709"/>
        <w:jc w:val="both"/>
        <w:rPr>
          <w:rFonts w:ascii="Tahoma" w:eastAsia="Calibri" w:hAnsi="Tahoma" w:cs="Tahoma"/>
          <w:bCs/>
          <w:sz w:val="24"/>
          <w:szCs w:val="24"/>
        </w:rPr>
      </w:pPr>
      <w:r w:rsidRPr="00205791">
        <w:rPr>
          <w:rFonts w:ascii="Tahoma" w:eastAsia="Calibri" w:hAnsi="Tahoma" w:cs="Tahoma"/>
          <w:b/>
          <w:bCs/>
          <w:sz w:val="24"/>
          <w:szCs w:val="24"/>
        </w:rPr>
        <w:t xml:space="preserve">QUINTO: </w:t>
      </w:r>
      <w:r w:rsidR="00F26D9C" w:rsidRPr="00205791">
        <w:rPr>
          <w:rFonts w:ascii="Tahoma" w:eastAsia="Calibri" w:hAnsi="Tahoma" w:cs="Tahoma"/>
          <w:bCs/>
          <w:sz w:val="24"/>
          <w:szCs w:val="24"/>
        </w:rPr>
        <w:t>Remítase el expediente a la Corte Constitucional para su eventual revisión, conforme al artículo 31 del Decreto 2591 de 1991.</w:t>
      </w:r>
    </w:p>
    <w:p w14:paraId="6AF6F4ED" w14:textId="77777777" w:rsidR="001837AF" w:rsidRPr="00205791" w:rsidRDefault="001837AF" w:rsidP="00205791">
      <w:pPr>
        <w:spacing w:after="0" w:line="276" w:lineRule="auto"/>
        <w:ind w:right="3" w:firstLine="709"/>
        <w:jc w:val="both"/>
        <w:rPr>
          <w:rFonts w:ascii="Tahoma" w:eastAsia="Calibri" w:hAnsi="Tahoma" w:cs="Tahoma"/>
          <w:bCs/>
          <w:sz w:val="24"/>
          <w:szCs w:val="24"/>
        </w:rPr>
      </w:pPr>
    </w:p>
    <w:p w14:paraId="4ECD1902" w14:textId="77777777" w:rsidR="00F26D9C" w:rsidRPr="009768BB" w:rsidRDefault="00F26D9C" w:rsidP="009768BB">
      <w:pPr>
        <w:suppressAutoHyphens/>
        <w:spacing w:after="0" w:line="276" w:lineRule="auto"/>
        <w:jc w:val="center"/>
        <w:rPr>
          <w:rFonts w:ascii="Tahoma" w:hAnsi="Tahoma" w:cs="Tahoma"/>
          <w:b/>
          <w:sz w:val="24"/>
          <w:szCs w:val="24"/>
        </w:rPr>
      </w:pPr>
      <w:r w:rsidRPr="009768BB">
        <w:rPr>
          <w:rFonts w:ascii="Tahoma" w:hAnsi="Tahoma" w:cs="Tahoma"/>
          <w:b/>
          <w:sz w:val="24"/>
          <w:szCs w:val="24"/>
        </w:rPr>
        <w:t>Notifíquese y Cúmplase</w:t>
      </w:r>
    </w:p>
    <w:p w14:paraId="5991CBB8" w14:textId="77777777" w:rsidR="00205791" w:rsidRPr="00205791" w:rsidRDefault="00205791" w:rsidP="00205791">
      <w:pPr>
        <w:spacing w:after="0" w:line="276" w:lineRule="auto"/>
        <w:jc w:val="both"/>
        <w:rPr>
          <w:rFonts w:ascii="Tahoma" w:eastAsia="Segoe UI" w:hAnsi="Tahoma" w:cs="Tahoma"/>
          <w:sz w:val="24"/>
          <w:szCs w:val="24"/>
          <w:lang w:eastAsia="es-CO"/>
        </w:rPr>
      </w:pPr>
    </w:p>
    <w:p w14:paraId="4941387F" w14:textId="77777777" w:rsidR="00205791" w:rsidRPr="00205791" w:rsidRDefault="00205791" w:rsidP="00205791">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205791">
        <w:rPr>
          <w:rFonts w:ascii="Tahoma" w:eastAsia="Times New Roman" w:hAnsi="Tahoma" w:cs="Tahoma"/>
          <w:sz w:val="24"/>
          <w:szCs w:val="24"/>
          <w:lang w:val="es-ES" w:eastAsia="es-ES"/>
        </w:rPr>
        <w:tab/>
        <w:t>La Magistrada ponente,</w:t>
      </w:r>
    </w:p>
    <w:p w14:paraId="66213421" w14:textId="77777777" w:rsidR="00205791" w:rsidRPr="00205791" w:rsidRDefault="00205791" w:rsidP="00205791">
      <w:pPr>
        <w:spacing w:after="0" w:line="276" w:lineRule="auto"/>
        <w:rPr>
          <w:rFonts w:ascii="Tahoma" w:eastAsia="Times New Roman" w:hAnsi="Tahoma" w:cs="Tahoma"/>
          <w:sz w:val="24"/>
          <w:szCs w:val="24"/>
          <w:lang w:val="es-ES" w:eastAsia="es-ES"/>
        </w:rPr>
      </w:pPr>
    </w:p>
    <w:p w14:paraId="22D9C795" w14:textId="77777777" w:rsidR="00205791" w:rsidRPr="00205791" w:rsidRDefault="00205791" w:rsidP="00205791">
      <w:pPr>
        <w:spacing w:after="0" w:line="276" w:lineRule="auto"/>
        <w:rPr>
          <w:rFonts w:ascii="Tahoma" w:eastAsia="Times New Roman" w:hAnsi="Tahoma" w:cs="Tahoma"/>
          <w:sz w:val="24"/>
          <w:szCs w:val="24"/>
          <w:lang w:val="es-ES" w:eastAsia="es-ES"/>
        </w:rPr>
      </w:pPr>
    </w:p>
    <w:p w14:paraId="17CA60B2" w14:textId="77777777" w:rsidR="00205791" w:rsidRPr="00205791" w:rsidRDefault="00205791" w:rsidP="00205791">
      <w:pPr>
        <w:spacing w:after="0" w:line="276" w:lineRule="auto"/>
        <w:rPr>
          <w:rFonts w:ascii="Tahoma" w:eastAsia="Times New Roman" w:hAnsi="Tahoma" w:cs="Tahoma"/>
          <w:sz w:val="24"/>
          <w:szCs w:val="24"/>
          <w:lang w:val="es-ES" w:eastAsia="es-ES"/>
        </w:rPr>
      </w:pPr>
    </w:p>
    <w:p w14:paraId="49EC3DAB" w14:textId="77777777" w:rsidR="00205791" w:rsidRPr="00205791" w:rsidRDefault="00205791" w:rsidP="00205791">
      <w:pPr>
        <w:keepNext/>
        <w:spacing w:after="0" w:line="276" w:lineRule="auto"/>
        <w:jc w:val="center"/>
        <w:outlineLvl w:val="2"/>
        <w:rPr>
          <w:rFonts w:ascii="Tahoma" w:eastAsia="Times New Roman" w:hAnsi="Tahoma" w:cs="Tahoma"/>
          <w:b/>
          <w:bCs/>
          <w:sz w:val="24"/>
          <w:szCs w:val="24"/>
          <w:lang w:val="es-ES" w:eastAsia="es-ES"/>
        </w:rPr>
      </w:pPr>
      <w:r w:rsidRPr="00205791">
        <w:rPr>
          <w:rFonts w:ascii="Tahoma" w:eastAsia="Times New Roman" w:hAnsi="Tahoma" w:cs="Tahoma"/>
          <w:b/>
          <w:bCs/>
          <w:sz w:val="24"/>
          <w:szCs w:val="24"/>
          <w:lang w:val="es-ES" w:eastAsia="es-ES"/>
        </w:rPr>
        <w:t>ANA LUCÍA CAICEDO CALDERÓN</w:t>
      </w:r>
    </w:p>
    <w:p w14:paraId="07069B06" w14:textId="77777777" w:rsidR="00205791" w:rsidRPr="00205791" w:rsidRDefault="00205791" w:rsidP="00205791">
      <w:pPr>
        <w:spacing w:after="0" w:line="276" w:lineRule="auto"/>
        <w:rPr>
          <w:rFonts w:ascii="Tahoma" w:eastAsia="Times New Roman" w:hAnsi="Tahoma" w:cs="Tahoma"/>
          <w:sz w:val="24"/>
          <w:szCs w:val="24"/>
          <w:lang w:val="es-ES" w:eastAsia="es-ES"/>
        </w:rPr>
      </w:pPr>
    </w:p>
    <w:p w14:paraId="2375D6C0" w14:textId="77777777" w:rsidR="00205791" w:rsidRPr="00205791" w:rsidRDefault="00205791" w:rsidP="00205791">
      <w:pPr>
        <w:spacing w:after="0" w:line="276" w:lineRule="auto"/>
        <w:ind w:firstLine="708"/>
        <w:rPr>
          <w:rFonts w:ascii="Tahoma" w:eastAsia="Times New Roman" w:hAnsi="Tahoma" w:cs="Tahoma"/>
          <w:sz w:val="24"/>
          <w:szCs w:val="24"/>
          <w:lang w:val="es-ES" w:eastAsia="es-ES"/>
        </w:rPr>
      </w:pPr>
      <w:bookmarkStart w:id="6" w:name="_Hlk62478330"/>
      <w:r w:rsidRPr="00205791">
        <w:rPr>
          <w:rFonts w:ascii="Tahoma" w:eastAsia="Times New Roman" w:hAnsi="Tahoma" w:cs="Tahoma"/>
          <w:sz w:val="24"/>
          <w:szCs w:val="24"/>
          <w:lang w:val="es-ES" w:eastAsia="es-ES"/>
        </w:rPr>
        <w:t>La Magistrada y el Magistrado,</w:t>
      </w:r>
    </w:p>
    <w:p w14:paraId="7ABC459C" w14:textId="77777777" w:rsidR="00205791" w:rsidRPr="00205791" w:rsidRDefault="00205791" w:rsidP="00205791">
      <w:pPr>
        <w:spacing w:after="0" w:line="276" w:lineRule="auto"/>
        <w:rPr>
          <w:rFonts w:ascii="Tahoma" w:eastAsia="Times New Roman" w:hAnsi="Tahoma" w:cs="Tahoma"/>
          <w:sz w:val="24"/>
          <w:szCs w:val="24"/>
          <w:lang w:val="es-ES" w:eastAsia="es-ES"/>
        </w:rPr>
      </w:pPr>
    </w:p>
    <w:p w14:paraId="23C764EA" w14:textId="77777777" w:rsidR="00205791" w:rsidRPr="00205791" w:rsidRDefault="00205791" w:rsidP="00205791">
      <w:pPr>
        <w:spacing w:after="0" w:line="276" w:lineRule="auto"/>
        <w:rPr>
          <w:rFonts w:ascii="Tahoma" w:eastAsia="Times New Roman" w:hAnsi="Tahoma" w:cs="Tahoma"/>
          <w:sz w:val="24"/>
          <w:szCs w:val="24"/>
          <w:lang w:val="es-ES" w:eastAsia="es-ES"/>
        </w:rPr>
      </w:pPr>
    </w:p>
    <w:p w14:paraId="33772692" w14:textId="77777777" w:rsidR="00205791" w:rsidRPr="00205791" w:rsidRDefault="00205791" w:rsidP="00205791">
      <w:pPr>
        <w:spacing w:after="0" w:line="276" w:lineRule="auto"/>
        <w:rPr>
          <w:rFonts w:ascii="Tahoma" w:eastAsia="Times New Roman" w:hAnsi="Tahoma" w:cs="Tahoma"/>
          <w:sz w:val="24"/>
          <w:szCs w:val="24"/>
          <w:lang w:val="es-ES" w:eastAsia="es-ES"/>
        </w:rPr>
      </w:pPr>
    </w:p>
    <w:p w14:paraId="352106D5" w14:textId="57A415AD" w:rsidR="00320D14" w:rsidRPr="00205791" w:rsidRDefault="00205791" w:rsidP="00205791">
      <w:pPr>
        <w:spacing w:after="0" w:line="276" w:lineRule="auto"/>
        <w:jc w:val="both"/>
        <w:rPr>
          <w:rFonts w:ascii="Tahoma" w:eastAsia="Times New Roman" w:hAnsi="Tahoma" w:cs="Tahoma"/>
          <w:b/>
          <w:bCs/>
          <w:sz w:val="24"/>
          <w:szCs w:val="24"/>
          <w:lang w:val="es-ES" w:eastAsia="es-ES"/>
        </w:rPr>
      </w:pPr>
      <w:r w:rsidRPr="00205791">
        <w:rPr>
          <w:rFonts w:ascii="Tahoma" w:eastAsia="Times New Roman" w:hAnsi="Tahoma" w:cs="Tahoma"/>
          <w:b/>
          <w:bCs/>
          <w:sz w:val="24"/>
          <w:szCs w:val="24"/>
          <w:lang w:val="es-ES" w:eastAsia="es-ES"/>
        </w:rPr>
        <w:t>OLGA LUCÍA HOYOS SEPÚLVEDA</w:t>
      </w:r>
      <w:r w:rsidRPr="00205791">
        <w:rPr>
          <w:rFonts w:ascii="Tahoma" w:eastAsia="Times New Roman" w:hAnsi="Tahoma" w:cs="Tahoma"/>
          <w:b/>
          <w:bCs/>
          <w:sz w:val="24"/>
          <w:szCs w:val="24"/>
          <w:lang w:val="es-ES" w:eastAsia="es-ES"/>
        </w:rPr>
        <w:tab/>
      </w:r>
      <w:r w:rsidRPr="00205791">
        <w:rPr>
          <w:rFonts w:ascii="Tahoma" w:eastAsia="Times New Roman" w:hAnsi="Tahoma" w:cs="Tahoma"/>
          <w:b/>
          <w:bCs/>
          <w:sz w:val="24"/>
          <w:szCs w:val="24"/>
          <w:lang w:val="es-ES" w:eastAsia="es-ES"/>
        </w:rPr>
        <w:tab/>
        <w:t>GERMÁN DARÍO GÓEZ VINASCO</w:t>
      </w:r>
      <w:bookmarkEnd w:id="6"/>
    </w:p>
    <w:sectPr w:rsidR="00320D14" w:rsidRPr="00205791" w:rsidSect="00E618B2">
      <w:headerReference w:type="default" r:id="rId11"/>
      <w:footerReference w:type="default" r:id="rId12"/>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5EBF05" w16cex:dateUtc="2022-06-23T15:29:00Z"/>
  <w16cex:commentExtensible w16cex:durableId="09206464" w16cex:dateUtc="2022-06-30T15:01:51.47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60C93" w14:textId="77777777" w:rsidR="00A50E6C" w:rsidRDefault="00A50E6C" w:rsidP="00F26D9C">
      <w:pPr>
        <w:spacing w:after="0" w:line="240" w:lineRule="auto"/>
      </w:pPr>
      <w:r>
        <w:separator/>
      </w:r>
    </w:p>
  </w:endnote>
  <w:endnote w:type="continuationSeparator" w:id="0">
    <w:p w14:paraId="56506FBA" w14:textId="77777777" w:rsidR="00A50E6C" w:rsidRDefault="00A50E6C" w:rsidP="00F26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198775"/>
      <w:docPartObj>
        <w:docPartGallery w:val="Page Numbers (Bottom of Page)"/>
        <w:docPartUnique/>
      </w:docPartObj>
    </w:sdtPr>
    <w:sdtEndPr>
      <w:rPr>
        <w:rFonts w:ascii="Arial" w:eastAsia="Times New Roman" w:hAnsi="Arial" w:cs="Arial"/>
        <w:sz w:val="18"/>
        <w:szCs w:val="18"/>
        <w:lang w:val="es-419" w:eastAsia="es-ES"/>
      </w:rPr>
    </w:sdtEndPr>
    <w:sdtContent>
      <w:p w14:paraId="73F5E42F" w14:textId="77777777" w:rsidR="008D3A5B" w:rsidRPr="00AD24E0" w:rsidRDefault="008D3A5B">
        <w:pPr>
          <w:pStyle w:val="Piedepgina"/>
          <w:jc w:val="right"/>
          <w:rPr>
            <w:rFonts w:ascii="Arial" w:eastAsia="Times New Roman" w:hAnsi="Arial" w:cs="Arial"/>
            <w:sz w:val="18"/>
            <w:szCs w:val="18"/>
            <w:lang w:val="es-419" w:eastAsia="es-ES"/>
          </w:rPr>
        </w:pPr>
        <w:r w:rsidRPr="00AD24E0">
          <w:rPr>
            <w:rFonts w:ascii="Arial" w:eastAsia="Times New Roman" w:hAnsi="Arial" w:cs="Arial"/>
            <w:sz w:val="18"/>
            <w:szCs w:val="18"/>
            <w:lang w:val="es-419" w:eastAsia="es-ES"/>
          </w:rPr>
          <w:fldChar w:fldCharType="begin"/>
        </w:r>
        <w:r w:rsidRPr="00AD24E0">
          <w:rPr>
            <w:rFonts w:ascii="Arial" w:eastAsia="Times New Roman" w:hAnsi="Arial" w:cs="Arial"/>
            <w:sz w:val="18"/>
            <w:szCs w:val="18"/>
            <w:lang w:val="es-419" w:eastAsia="es-ES"/>
          </w:rPr>
          <w:instrText>PAGE   \* MERGEFORMAT</w:instrText>
        </w:r>
        <w:r w:rsidRPr="00AD24E0">
          <w:rPr>
            <w:rFonts w:ascii="Arial" w:eastAsia="Times New Roman" w:hAnsi="Arial" w:cs="Arial"/>
            <w:sz w:val="18"/>
            <w:szCs w:val="18"/>
            <w:lang w:val="es-419" w:eastAsia="es-ES"/>
          </w:rPr>
          <w:fldChar w:fldCharType="separate"/>
        </w:r>
        <w:r w:rsidR="00205F3C" w:rsidRPr="00AD24E0">
          <w:rPr>
            <w:rFonts w:ascii="Arial" w:eastAsia="Times New Roman" w:hAnsi="Arial" w:cs="Arial"/>
            <w:sz w:val="18"/>
            <w:szCs w:val="18"/>
            <w:lang w:val="es-419" w:eastAsia="es-ES"/>
          </w:rPr>
          <w:t>2</w:t>
        </w:r>
        <w:r w:rsidRPr="00AD24E0">
          <w:rPr>
            <w:rFonts w:ascii="Arial" w:eastAsia="Times New Roman" w:hAnsi="Arial" w:cs="Arial"/>
            <w:sz w:val="18"/>
            <w:szCs w:val="18"/>
            <w:lang w:val="es-419"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AFE0A" w14:textId="77777777" w:rsidR="00A50E6C" w:rsidRDefault="00A50E6C" w:rsidP="00F26D9C">
      <w:pPr>
        <w:spacing w:after="0" w:line="240" w:lineRule="auto"/>
      </w:pPr>
      <w:r>
        <w:separator/>
      </w:r>
    </w:p>
  </w:footnote>
  <w:footnote w:type="continuationSeparator" w:id="0">
    <w:p w14:paraId="56D0C0DC" w14:textId="77777777" w:rsidR="00A50E6C" w:rsidRDefault="00A50E6C" w:rsidP="00F26D9C">
      <w:pPr>
        <w:spacing w:after="0" w:line="240" w:lineRule="auto"/>
      </w:pPr>
      <w:r>
        <w:continuationSeparator/>
      </w:r>
    </w:p>
  </w:footnote>
  <w:footnote w:id="1">
    <w:p w14:paraId="3FD4E627" w14:textId="7457E828" w:rsidR="00AE48D4" w:rsidRPr="00AE48D4" w:rsidRDefault="00AE48D4">
      <w:pPr>
        <w:pStyle w:val="Textonotapie"/>
        <w:rPr>
          <w:lang w:val="es-ES"/>
        </w:rPr>
      </w:pPr>
      <w:r>
        <w:rPr>
          <w:rStyle w:val="Refdenotaalpie"/>
        </w:rPr>
        <w:footnoteRef/>
      </w:r>
      <w:r>
        <w:t xml:space="preserve"> </w:t>
      </w:r>
      <w:r>
        <w:rPr>
          <w:lang w:val="es-ES"/>
        </w:rPr>
        <w:t xml:space="preserve">Carpeta de Primera Instancia, archivo 2, folio 10-12. </w:t>
      </w:r>
    </w:p>
  </w:footnote>
  <w:footnote w:id="2">
    <w:p w14:paraId="3CDCB502" w14:textId="7BCBD70D" w:rsidR="00AE48D4" w:rsidRPr="00AE48D4" w:rsidRDefault="00AE48D4">
      <w:pPr>
        <w:pStyle w:val="Textonotapie"/>
        <w:rPr>
          <w:lang w:val="es-ES"/>
        </w:rPr>
      </w:pPr>
      <w:r>
        <w:rPr>
          <w:rStyle w:val="Refdenotaalpie"/>
        </w:rPr>
        <w:footnoteRef/>
      </w:r>
      <w:r>
        <w:t xml:space="preserve"> </w:t>
      </w:r>
      <w:r>
        <w:rPr>
          <w:lang w:val="es-ES"/>
        </w:rPr>
        <w:t>Carpeta de Primera Instancia, archivo 06 “ContestacionIcetex” Pdf, folio 8-11.</w:t>
      </w:r>
    </w:p>
  </w:footnote>
  <w:footnote w:id="3">
    <w:p w14:paraId="4DE8519A" w14:textId="047B8824" w:rsidR="005925E0" w:rsidRPr="004A3187" w:rsidRDefault="005925E0" w:rsidP="005925E0">
      <w:pPr>
        <w:pStyle w:val="Textonotapie"/>
        <w:rPr>
          <w:lang w:val="es-ES"/>
        </w:rPr>
      </w:pPr>
      <w:r>
        <w:rPr>
          <w:rStyle w:val="Refdenotaalpie"/>
        </w:rPr>
        <w:footnoteRef/>
      </w:r>
      <w:r>
        <w:t xml:space="preserve"> </w:t>
      </w:r>
      <w:r>
        <w:rPr>
          <w:lang w:val="es-ES"/>
        </w:rPr>
        <w:t xml:space="preserve">Carpeta de Primera Instancia, archivo 6, folio 9, numeral segundo.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B10AC" w14:textId="37B6CA94" w:rsidR="00412204" w:rsidRPr="00AD24E0" w:rsidRDefault="00412204" w:rsidP="00AD24E0">
    <w:pPr>
      <w:spacing w:after="0" w:line="240" w:lineRule="auto"/>
      <w:jc w:val="both"/>
      <w:rPr>
        <w:rFonts w:ascii="Arial" w:eastAsia="Times New Roman" w:hAnsi="Arial" w:cs="Arial"/>
        <w:sz w:val="18"/>
        <w:szCs w:val="18"/>
        <w:lang w:val="es-419" w:eastAsia="es-ES"/>
      </w:rPr>
    </w:pPr>
    <w:r w:rsidRPr="00AD24E0">
      <w:rPr>
        <w:rFonts w:ascii="Arial" w:eastAsia="Times New Roman" w:hAnsi="Arial" w:cs="Arial"/>
        <w:sz w:val="18"/>
        <w:szCs w:val="18"/>
        <w:lang w:val="es-419" w:eastAsia="es-ES"/>
      </w:rPr>
      <w:t>Radicado No:</w:t>
    </w:r>
    <w:r w:rsidRPr="00AD24E0">
      <w:rPr>
        <w:rFonts w:ascii="Arial" w:eastAsia="Times New Roman" w:hAnsi="Arial" w:cs="Arial"/>
        <w:sz w:val="18"/>
        <w:szCs w:val="18"/>
        <w:lang w:val="es-419" w:eastAsia="es-ES"/>
      </w:rPr>
      <w:tab/>
    </w:r>
    <w:r w:rsidR="00D17AF9" w:rsidRPr="00AD24E0">
      <w:rPr>
        <w:rFonts w:ascii="Arial" w:eastAsia="Times New Roman" w:hAnsi="Arial" w:cs="Arial"/>
        <w:sz w:val="18"/>
        <w:szCs w:val="18"/>
        <w:lang w:val="es-419" w:eastAsia="es-ES"/>
      </w:rPr>
      <w:t>66001-31-05-005-2022-00184-01</w:t>
    </w:r>
  </w:p>
  <w:p w14:paraId="4E1B7DCF" w14:textId="7A864EC7" w:rsidR="00412204" w:rsidRPr="00AD24E0" w:rsidRDefault="00412204" w:rsidP="00AD24E0">
    <w:pPr>
      <w:spacing w:after="0" w:line="240" w:lineRule="auto"/>
      <w:jc w:val="both"/>
      <w:rPr>
        <w:rFonts w:ascii="Arial" w:eastAsia="Times New Roman" w:hAnsi="Arial" w:cs="Arial"/>
        <w:sz w:val="18"/>
        <w:szCs w:val="18"/>
        <w:lang w:val="es-419" w:eastAsia="es-ES"/>
      </w:rPr>
    </w:pPr>
    <w:r w:rsidRPr="00AD24E0">
      <w:rPr>
        <w:rFonts w:ascii="Arial" w:eastAsia="Times New Roman" w:hAnsi="Arial" w:cs="Arial"/>
        <w:sz w:val="18"/>
        <w:szCs w:val="18"/>
        <w:lang w:val="es-419" w:eastAsia="es-ES"/>
      </w:rPr>
      <w:t>Proceso:</w:t>
    </w:r>
    <w:r w:rsidRPr="00AD24E0">
      <w:rPr>
        <w:rFonts w:ascii="Arial" w:eastAsia="Times New Roman" w:hAnsi="Arial" w:cs="Arial"/>
        <w:sz w:val="18"/>
        <w:szCs w:val="18"/>
        <w:lang w:val="es-419" w:eastAsia="es-ES"/>
      </w:rPr>
      <w:tab/>
      <w:t>Acción de tutela (Impugnación)</w:t>
    </w:r>
  </w:p>
  <w:p w14:paraId="0FB65AA0" w14:textId="0D891F48" w:rsidR="00412204" w:rsidRPr="00AD24E0" w:rsidRDefault="00412204" w:rsidP="00AD24E0">
    <w:pPr>
      <w:spacing w:after="0" w:line="240" w:lineRule="auto"/>
      <w:jc w:val="both"/>
      <w:rPr>
        <w:rFonts w:ascii="Arial" w:eastAsia="Times New Roman" w:hAnsi="Arial" w:cs="Arial"/>
        <w:sz w:val="18"/>
        <w:szCs w:val="18"/>
        <w:lang w:val="es-419" w:eastAsia="es-ES"/>
      </w:rPr>
    </w:pPr>
    <w:r w:rsidRPr="00AD24E0">
      <w:rPr>
        <w:rFonts w:ascii="Arial" w:eastAsia="Times New Roman" w:hAnsi="Arial" w:cs="Arial"/>
        <w:sz w:val="18"/>
        <w:szCs w:val="18"/>
        <w:lang w:val="es-419" w:eastAsia="es-ES"/>
      </w:rPr>
      <w:t>Accionante:</w:t>
    </w:r>
    <w:r w:rsidRPr="00AD24E0">
      <w:rPr>
        <w:rFonts w:ascii="Arial" w:eastAsia="Times New Roman" w:hAnsi="Arial" w:cs="Arial"/>
        <w:sz w:val="18"/>
        <w:szCs w:val="18"/>
        <w:lang w:val="es-419" w:eastAsia="es-ES"/>
      </w:rPr>
      <w:tab/>
    </w:r>
    <w:proofErr w:type="spellStart"/>
    <w:r w:rsidR="00D17AF9" w:rsidRPr="00AD24E0">
      <w:rPr>
        <w:rFonts w:ascii="Arial" w:eastAsia="Times New Roman" w:hAnsi="Arial" w:cs="Arial"/>
        <w:sz w:val="18"/>
        <w:szCs w:val="18"/>
        <w:lang w:val="es-419" w:eastAsia="es-ES"/>
      </w:rPr>
      <w:t>G</w:t>
    </w:r>
    <w:r w:rsidR="00195E7B" w:rsidRPr="00AD24E0">
      <w:rPr>
        <w:rFonts w:ascii="Arial" w:eastAsia="Times New Roman" w:hAnsi="Arial" w:cs="Arial"/>
        <w:sz w:val="18"/>
        <w:szCs w:val="18"/>
        <w:lang w:val="es-419" w:eastAsia="es-ES"/>
      </w:rPr>
      <w:t>a</w:t>
    </w:r>
    <w:r w:rsidR="00D17AF9" w:rsidRPr="00AD24E0">
      <w:rPr>
        <w:rFonts w:ascii="Arial" w:eastAsia="Times New Roman" w:hAnsi="Arial" w:cs="Arial"/>
        <w:sz w:val="18"/>
        <w:szCs w:val="18"/>
        <w:lang w:val="es-419" w:eastAsia="es-ES"/>
      </w:rPr>
      <w:t>vy</w:t>
    </w:r>
    <w:proofErr w:type="spellEnd"/>
    <w:r w:rsidR="00D17AF9" w:rsidRPr="00AD24E0">
      <w:rPr>
        <w:rFonts w:ascii="Arial" w:eastAsia="Times New Roman" w:hAnsi="Arial" w:cs="Arial"/>
        <w:sz w:val="18"/>
        <w:szCs w:val="18"/>
        <w:lang w:val="es-419" w:eastAsia="es-ES"/>
      </w:rPr>
      <w:t xml:space="preserve"> Milena </w:t>
    </w:r>
    <w:proofErr w:type="spellStart"/>
    <w:r w:rsidR="00D17AF9" w:rsidRPr="00AD24E0">
      <w:rPr>
        <w:rFonts w:ascii="Arial" w:eastAsia="Times New Roman" w:hAnsi="Arial" w:cs="Arial"/>
        <w:sz w:val="18"/>
        <w:szCs w:val="18"/>
        <w:lang w:val="es-419" w:eastAsia="es-ES"/>
      </w:rPr>
      <w:t>Jaguandoy</w:t>
    </w:r>
    <w:proofErr w:type="spellEnd"/>
    <w:r w:rsidR="00D17AF9" w:rsidRPr="00AD24E0">
      <w:rPr>
        <w:rFonts w:ascii="Arial" w:eastAsia="Times New Roman" w:hAnsi="Arial" w:cs="Arial"/>
        <w:sz w:val="18"/>
        <w:szCs w:val="18"/>
        <w:lang w:val="es-419" w:eastAsia="es-ES"/>
      </w:rPr>
      <w:t xml:space="preserve"> Benavides</w:t>
    </w:r>
  </w:p>
  <w:p w14:paraId="3AA69007" w14:textId="6081D1B7" w:rsidR="008D3A5B" w:rsidRPr="00AD24E0" w:rsidRDefault="00412204" w:rsidP="00AD24E0">
    <w:pPr>
      <w:spacing w:after="0" w:line="240" w:lineRule="auto"/>
      <w:rPr>
        <w:rFonts w:ascii="Arial" w:eastAsia="Times New Roman" w:hAnsi="Arial" w:cs="Arial"/>
        <w:sz w:val="18"/>
        <w:szCs w:val="18"/>
        <w:lang w:val="es-419" w:eastAsia="es-ES"/>
      </w:rPr>
    </w:pPr>
    <w:r w:rsidRPr="00AD24E0">
      <w:rPr>
        <w:rFonts w:ascii="Arial" w:eastAsia="Times New Roman" w:hAnsi="Arial" w:cs="Arial"/>
        <w:sz w:val="18"/>
        <w:szCs w:val="18"/>
        <w:lang w:val="es-419" w:eastAsia="es-ES"/>
      </w:rPr>
      <w:t>Accionado:</w:t>
    </w:r>
    <w:r w:rsidRPr="00AD24E0">
      <w:rPr>
        <w:rFonts w:ascii="Arial" w:eastAsia="Times New Roman" w:hAnsi="Arial" w:cs="Arial"/>
        <w:sz w:val="18"/>
        <w:szCs w:val="18"/>
        <w:lang w:val="es-419" w:eastAsia="es-ES"/>
      </w:rPr>
      <w:tab/>
    </w:r>
    <w:r w:rsidR="00D17AF9" w:rsidRPr="00AD24E0">
      <w:rPr>
        <w:rFonts w:ascii="Arial" w:eastAsia="Times New Roman" w:hAnsi="Arial" w:cs="Arial"/>
        <w:sz w:val="18"/>
        <w:szCs w:val="18"/>
        <w:lang w:val="es-419" w:eastAsia="es-ES"/>
      </w:rPr>
      <w:t>ICETEX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A6E09"/>
    <w:multiLevelType w:val="multilevel"/>
    <w:tmpl w:val="452AF276"/>
    <w:lvl w:ilvl="0">
      <w:start w:val="5"/>
      <w:numFmt w:val="decimal"/>
      <w:lvlText w:val="%1"/>
      <w:lvlJc w:val="left"/>
      <w:pPr>
        <w:ind w:left="375" w:hanging="375"/>
      </w:pPr>
      <w:rPr>
        <w:rFonts w:hint="default"/>
      </w:rPr>
    </w:lvl>
    <w:lvl w:ilvl="1">
      <w:start w:val="1"/>
      <w:numFmt w:val="decimal"/>
      <w:lvlText w:val="%1.%2"/>
      <w:lvlJc w:val="left"/>
      <w:pPr>
        <w:ind w:left="6107"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0C4E3D9F"/>
    <w:multiLevelType w:val="multilevel"/>
    <w:tmpl w:val="6366DCDC"/>
    <w:lvl w:ilvl="0">
      <w:start w:val="1"/>
      <w:numFmt w:val="decimal"/>
      <w:lvlText w:val="%1."/>
      <w:lvlJc w:val="left"/>
      <w:pPr>
        <w:ind w:left="720" w:hanging="360"/>
      </w:pPr>
      <w:rPr>
        <w:b/>
        <w:bCs/>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 w15:restartNumberingAfterBreak="0">
    <w:nsid w:val="0D511FFE"/>
    <w:multiLevelType w:val="hybridMultilevel"/>
    <w:tmpl w:val="5E845706"/>
    <w:lvl w:ilvl="0" w:tplc="DA406E7E">
      <w:start w:val="1"/>
      <w:numFmt w:val="upperRoman"/>
      <w:lvlText w:val="%1."/>
      <w:lvlJc w:val="left"/>
      <w:pPr>
        <w:ind w:left="1800" w:hanging="720"/>
      </w:pPr>
      <w:rPr>
        <w:rFonts w:hint="default"/>
      </w:rPr>
    </w:lvl>
    <w:lvl w:ilvl="1" w:tplc="580A0019">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3" w15:restartNumberingAfterBreak="0">
    <w:nsid w:val="198361D4"/>
    <w:multiLevelType w:val="multilevel"/>
    <w:tmpl w:val="44E8C726"/>
    <w:lvl w:ilvl="0">
      <w:start w:val="5"/>
      <w:numFmt w:val="decimal"/>
      <w:lvlText w:val="%1."/>
      <w:lvlJc w:val="left"/>
      <w:pPr>
        <w:ind w:left="450" w:hanging="450"/>
      </w:pPr>
    </w:lvl>
    <w:lvl w:ilvl="1">
      <w:start w:val="1"/>
      <w:numFmt w:val="decimal"/>
      <w:lvlText w:val="%1.%2."/>
      <w:lvlJc w:val="left"/>
      <w:pPr>
        <w:ind w:left="720" w:hanging="720"/>
      </w:pPr>
      <w:rPr>
        <w:b/>
        <w:i w:val="0"/>
      </w:r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4" w15:restartNumberingAfterBreak="0">
    <w:nsid w:val="2F9E0F59"/>
    <w:multiLevelType w:val="hybridMultilevel"/>
    <w:tmpl w:val="2B18C17C"/>
    <w:lvl w:ilvl="0" w:tplc="A50C32B8">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3E601F6D"/>
    <w:multiLevelType w:val="hybridMultilevel"/>
    <w:tmpl w:val="6D3CF00C"/>
    <w:lvl w:ilvl="0" w:tplc="A574E82C">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40F35EFE"/>
    <w:multiLevelType w:val="hybridMultilevel"/>
    <w:tmpl w:val="DD185AB6"/>
    <w:lvl w:ilvl="0" w:tplc="580A000F">
      <w:start w:val="1"/>
      <w:numFmt w:val="decimal"/>
      <w:lvlText w:val="%1."/>
      <w:lvlJc w:val="left"/>
      <w:pPr>
        <w:ind w:left="720" w:hanging="36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444E39CA"/>
    <w:multiLevelType w:val="hybridMultilevel"/>
    <w:tmpl w:val="E3C474FA"/>
    <w:lvl w:ilvl="0" w:tplc="80EECF94">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5E0C48DA"/>
    <w:multiLevelType w:val="hybridMultilevel"/>
    <w:tmpl w:val="7E76023C"/>
    <w:lvl w:ilvl="0" w:tplc="68F64200">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6FA97958"/>
    <w:multiLevelType w:val="multilevel"/>
    <w:tmpl w:val="D8C6B04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7AE273CF"/>
    <w:multiLevelType w:val="hybridMultilevel"/>
    <w:tmpl w:val="8466B576"/>
    <w:lvl w:ilvl="0" w:tplc="DE4A512C">
      <w:start w:val="1"/>
      <w:numFmt w:val="low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8"/>
  </w:num>
  <w:num w:numId="6">
    <w:abstractNumId w:val="2"/>
  </w:num>
  <w:num w:numId="7">
    <w:abstractNumId w:val="6"/>
  </w:num>
  <w:num w:numId="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D9C"/>
    <w:rsid w:val="00005957"/>
    <w:rsid w:val="00005B3A"/>
    <w:rsid w:val="0001185D"/>
    <w:rsid w:val="00013C55"/>
    <w:rsid w:val="0002085B"/>
    <w:rsid w:val="00021ABA"/>
    <w:rsid w:val="00025696"/>
    <w:rsid w:val="000311D9"/>
    <w:rsid w:val="00035422"/>
    <w:rsid w:val="00037240"/>
    <w:rsid w:val="000502B0"/>
    <w:rsid w:val="00054A59"/>
    <w:rsid w:val="00056A2D"/>
    <w:rsid w:val="00057B33"/>
    <w:rsid w:val="0006306B"/>
    <w:rsid w:val="0009218C"/>
    <w:rsid w:val="00097387"/>
    <w:rsid w:val="000A1936"/>
    <w:rsid w:val="000B3C91"/>
    <w:rsid w:val="000B63ED"/>
    <w:rsid w:val="000C3793"/>
    <w:rsid w:val="000C6284"/>
    <w:rsid w:val="000E0F36"/>
    <w:rsid w:val="000E20CB"/>
    <w:rsid w:val="000F282C"/>
    <w:rsid w:val="000F2CF2"/>
    <w:rsid w:val="000F43DB"/>
    <w:rsid w:val="000F6E90"/>
    <w:rsid w:val="00125592"/>
    <w:rsid w:val="001300F5"/>
    <w:rsid w:val="001323A4"/>
    <w:rsid w:val="00133753"/>
    <w:rsid w:val="00136A07"/>
    <w:rsid w:val="00136F01"/>
    <w:rsid w:val="0013750F"/>
    <w:rsid w:val="00144801"/>
    <w:rsid w:val="00151044"/>
    <w:rsid w:val="00151E2F"/>
    <w:rsid w:val="00152237"/>
    <w:rsid w:val="001525BD"/>
    <w:rsid w:val="0015469B"/>
    <w:rsid w:val="00155A58"/>
    <w:rsid w:val="00166D44"/>
    <w:rsid w:val="00171DEC"/>
    <w:rsid w:val="00172E18"/>
    <w:rsid w:val="001837AF"/>
    <w:rsid w:val="00183C90"/>
    <w:rsid w:val="00190143"/>
    <w:rsid w:val="00192403"/>
    <w:rsid w:val="00195E7B"/>
    <w:rsid w:val="00196037"/>
    <w:rsid w:val="001A1FE9"/>
    <w:rsid w:val="001B132B"/>
    <w:rsid w:val="001B3DE6"/>
    <w:rsid w:val="001C5FD5"/>
    <w:rsid w:val="001D3F8B"/>
    <w:rsid w:val="001D41F5"/>
    <w:rsid w:val="001D5BA7"/>
    <w:rsid w:val="001E4D4E"/>
    <w:rsid w:val="001E56B5"/>
    <w:rsid w:val="001E702C"/>
    <w:rsid w:val="001F601E"/>
    <w:rsid w:val="001F6E84"/>
    <w:rsid w:val="002023FA"/>
    <w:rsid w:val="002040E7"/>
    <w:rsid w:val="00205791"/>
    <w:rsid w:val="00205F3C"/>
    <w:rsid w:val="00216C4A"/>
    <w:rsid w:val="00221740"/>
    <w:rsid w:val="00224AF2"/>
    <w:rsid w:val="00230165"/>
    <w:rsid w:val="00230EC1"/>
    <w:rsid w:val="0023756E"/>
    <w:rsid w:val="00241BA1"/>
    <w:rsid w:val="0024296D"/>
    <w:rsid w:val="002509A9"/>
    <w:rsid w:val="002561FD"/>
    <w:rsid w:val="002564EF"/>
    <w:rsid w:val="0025676B"/>
    <w:rsid w:val="00256A31"/>
    <w:rsid w:val="00264735"/>
    <w:rsid w:val="00264E1B"/>
    <w:rsid w:val="00282EA9"/>
    <w:rsid w:val="0028596C"/>
    <w:rsid w:val="002A20B5"/>
    <w:rsid w:val="002A31E6"/>
    <w:rsid w:val="002B3892"/>
    <w:rsid w:val="002B7759"/>
    <w:rsid w:val="002C05C2"/>
    <w:rsid w:val="002D370C"/>
    <w:rsid w:val="002D6A8B"/>
    <w:rsid w:val="002D71A0"/>
    <w:rsid w:val="002E4170"/>
    <w:rsid w:val="002E5419"/>
    <w:rsid w:val="002F3224"/>
    <w:rsid w:val="00301A8E"/>
    <w:rsid w:val="00301BAA"/>
    <w:rsid w:val="00303341"/>
    <w:rsid w:val="00304033"/>
    <w:rsid w:val="0031293B"/>
    <w:rsid w:val="00313AFF"/>
    <w:rsid w:val="0032027D"/>
    <w:rsid w:val="00320A3D"/>
    <w:rsid w:val="00320D14"/>
    <w:rsid w:val="003238D6"/>
    <w:rsid w:val="003301A8"/>
    <w:rsid w:val="00336768"/>
    <w:rsid w:val="003371B0"/>
    <w:rsid w:val="00340857"/>
    <w:rsid w:val="0034093D"/>
    <w:rsid w:val="00345725"/>
    <w:rsid w:val="003510D7"/>
    <w:rsid w:val="00353F44"/>
    <w:rsid w:val="00361A59"/>
    <w:rsid w:val="00361F64"/>
    <w:rsid w:val="00366CF6"/>
    <w:rsid w:val="003733D3"/>
    <w:rsid w:val="0037504A"/>
    <w:rsid w:val="0037545F"/>
    <w:rsid w:val="00375ACD"/>
    <w:rsid w:val="00381645"/>
    <w:rsid w:val="003857DF"/>
    <w:rsid w:val="00393706"/>
    <w:rsid w:val="0039569E"/>
    <w:rsid w:val="003A0E57"/>
    <w:rsid w:val="003A44EE"/>
    <w:rsid w:val="003A63CE"/>
    <w:rsid w:val="003B4EFE"/>
    <w:rsid w:val="003C1F80"/>
    <w:rsid w:val="003C5C53"/>
    <w:rsid w:val="003D1C57"/>
    <w:rsid w:val="003D30EA"/>
    <w:rsid w:val="003D6AD4"/>
    <w:rsid w:val="003E7700"/>
    <w:rsid w:val="003E7DD6"/>
    <w:rsid w:val="003F5A53"/>
    <w:rsid w:val="0040580F"/>
    <w:rsid w:val="00405AB8"/>
    <w:rsid w:val="00411D09"/>
    <w:rsid w:val="00412204"/>
    <w:rsid w:val="00413D72"/>
    <w:rsid w:val="00420C55"/>
    <w:rsid w:val="00424ABC"/>
    <w:rsid w:val="0043083C"/>
    <w:rsid w:val="004533E8"/>
    <w:rsid w:val="00457FD9"/>
    <w:rsid w:val="00463A55"/>
    <w:rsid w:val="0046550C"/>
    <w:rsid w:val="004661AA"/>
    <w:rsid w:val="00482063"/>
    <w:rsid w:val="00483185"/>
    <w:rsid w:val="00492AC6"/>
    <w:rsid w:val="00494673"/>
    <w:rsid w:val="004A0453"/>
    <w:rsid w:val="004A2167"/>
    <w:rsid w:val="004A3187"/>
    <w:rsid w:val="004A58DA"/>
    <w:rsid w:val="004B64FF"/>
    <w:rsid w:val="004B65CE"/>
    <w:rsid w:val="004C248F"/>
    <w:rsid w:val="004C252A"/>
    <w:rsid w:val="004C317A"/>
    <w:rsid w:val="004C5903"/>
    <w:rsid w:val="004D278A"/>
    <w:rsid w:val="004D30ED"/>
    <w:rsid w:val="004D53BF"/>
    <w:rsid w:val="004D6791"/>
    <w:rsid w:val="004E16C7"/>
    <w:rsid w:val="004E4819"/>
    <w:rsid w:val="004E4EEB"/>
    <w:rsid w:val="004E615F"/>
    <w:rsid w:val="004F3465"/>
    <w:rsid w:val="004F431A"/>
    <w:rsid w:val="004F6CA9"/>
    <w:rsid w:val="00501713"/>
    <w:rsid w:val="00514AC2"/>
    <w:rsid w:val="00520CC3"/>
    <w:rsid w:val="005317D0"/>
    <w:rsid w:val="0053330C"/>
    <w:rsid w:val="00533AE8"/>
    <w:rsid w:val="00540249"/>
    <w:rsid w:val="0055327D"/>
    <w:rsid w:val="00563663"/>
    <w:rsid w:val="00566191"/>
    <w:rsid w:val="005755C3"/>
    <w:rsid w:val="00585EC3"/>
    <w:rsid w:val="005925E0"/>
    <w:rsid w:val="005959A1"/>
    <w:rsid w:val="005A2D5F"/>
    <w:rsid w:val="005A7206"/>
    <w:rsid w:val="005A7A72"/>
    <w:rsid w:val="005B3565"/>
    <w:rsid w:val="005B5702"/>
    <w:rsid w:val="005D6455"/>
    <w:rsid w:val="005E0B02"/>
    <w:rsid w:val="005E2AFD"/>
    <w:rsid w:val="005E4AFC"/>
    <w:rsid w:val="005F089B"/>
    <w:rsid w:val="00603C52"/>
    <w:rsid w:val="00614C57"/>
    <w:rsid w:val="0062019B"/>
    <w:rsid w:val="00630070"/>
    <w:rsid w:val="00631A9B"/>
    <w:rsid w:val="00632565"/>
    <w:rsid w:val="00641000"/>
    <w:rsid w:val="00646EEF"/>
    <w:rsid w:val="00650103"/>
    <w:rsid w:val="0065240D"/>
    <w:rsid w:val="00656371"/>
    <w:rsid w:val="00661BEE"/>
    <w:rsid w:val="00665087"/>
    <w:rsid w:val="00665D07"/>
    <w:rsid w:val="00667364"/>
    <w:rsid w:val="006713F8"/>
    <w:rsid w:val="006875A9"/>
    <w:rsid w:val="00694AEE"/>
    <w:rsid w:val="006A2C5A"/>
    <w:rsid w:val="006A3D1D"/>
    <w:rsid w:val="006B0FBD"/>
    <w:rsid w:val="006B356D"/>
    <w:rsid w:val="006C30C3"/>
    <w:rsid w:val="006C594E"/>
    <w:rsid w:val="006C74E1"/>
    <w:rsid w:val="006D2D20"/>
    <w:rsid w:val="006D3521"/>
    <w:rsid w:val="006D60AE"/>
    <w:rsid w:val="006D6168"/>
    <w:rsid w:val="006D633F"/>
    <w:rsid w:val="006E426E"/>
    <w:rsid w:val="006F118A"/>
    <w:rsid w:val="006F313B"/>
    <w:rsid w:val="006F5A94"/>
    <w:rsid w:val="0070485A"/>
    <w:rsid w:val="00710FA5"/>
    <w:rsid w:val="0071126A"/>
    <w:rsid w:val="00714BFC"/>
    <w:rsid w:val="00720C74"/>
    <w:rsid w:val="0072228C"/>
    <w:rsid w:val="00724336"/>
    <w:rsid w:val="00725653"/>
    <w:rsid w:val="00727AF1"/>
    <w:rsid w:val="00732268"/>
    <w:rsid w:val="00732549"/>
    <w:rsid w:val="00734454"/>
    <w:rsid w:val="00734717"/>
    <w:rsid w:val="00742727"/>
    <w:rsid w:val="00746D2A"/>
    <w:rsid w:val="00751CCB"/>
    <w:rsid w:val="00753121"/>
    <w:rsid w:val="0076282D"/>
    <w:rsid w:val="0076358C"/>
    <w:rsid w:val="00767502"/>
    <w:rsid w:val="007678E6"/>
    <w:rsid w:val="00773BC7"/>
    <w:rsid w:val="0078120E"/>
    <w:rsid w:val="0078143B"/>
    <w:rsid w:val="00781B15"/>
    <w:rsid w:val="00782926"/>
    <w:rsid w:val="0079106C"/>
    <w:rsid w:val="00792D32"/>
    <w:rsid w:val="00794756"/>
    <w:rsid w:val="0079599B"/>
    <w:rsid w:val="0079788E"/>
    <w:rsid w:val="007A0E60"/>
    <w:rsid w:val="007A0EA4"/>
    <w:rsid w:val="007A2315"/>
    <w:rsid w:val="007A705B"/>
    <w:rsid w:val="007B0AD6"/>
    <w:rsid w:val="007B3E21"/>
    <w:rsid w:val="007C0735"/>
    <w:rsid w:val="007C0C13"/>
    <w:rsid w:val="007C1D71"/>
    <w:rsid w:val="007D520E"/>
    <w:rsid w:val="007D6C95"/>
    <w:rsid w:val="007D7E00"/>
    <w:rsid w:val="007E3A6D"/>
    <w:rsid w:val="007E5DFA"/>
    <w:rsid w:val="007E6CA1"/>
    <w:rsid w:val="007E7227"/>
    <w:rsid w:val="007F255F"/>
    <w:rsid w:val="008012A4"/>
    <w:rsid w:val="008014D9"/>
    <w:rsid w:val="00806D85"/>
    <w:rsid w:val="00810B70"/>
    <w:rsid w:val="0081172D"/>
    <w:rsid w:val="008202B4"/>
    <w:rsid w:val="00820B84"/>
    <w:rsid w:val="00826864"/>
    <w:rsid w:val="008268AF"/>
    <w:rsid w:val="00833EEE"/>
    <w:rsid w:val="008373B0"/>
    <w:rsid w:val="00837483"/>
    <w:rsid w:val="008433BE"/>
    <w:rsid w:val="00846E3F"/>
    <w:rsid w:val="008475B9"/>
    <w:rsid w:val="00850B60"/>
    <w:rsid w:val="00856B4F"/>
    <w:rsid w:val="00861BFA"/>
    <w:rsid w:val="008641EC"/>
    <w:rsid w:val="00870C08"/>
    <w:rsid w:val="008710A8"/>
    <w:rsid w:val="00873CBB"/>
    <w:rsid w:val="00874ABA"/>
    <w:rsid w:val="00895A88"/>
    <w:rsid w:val="008964C8"/>
    <w:rsid w:val="00896FC4"/>
    <w:rsid w:val="008A1671"/>
    <w:rsid w:val="008A6CBF"/>
    <w:rsid w:val="008B19CE"/>
    <w:rsid w:val="008B3E6C"/>
    <w:rsid w:val="008C0F0D"/>
    <w:rsid w:val="008D0B37"/>
    <w:rsid w:val="008D3042"/>
    <w:rsid w:val="008D3A5B"/>
    <w:rsid w:val="008D3FD4"/>
    <w:rsid w:val="008D6781"/>
    <w:rsid w:val="008E13EA"/>
    <w:rsid w:val="008E2157"/>
    <w:rsid w:val="008E4B3C"/>
    <w:rsid w:val="008F0475"/>
    <w:rsid w:val="008F0C3A"/>
    <w:rsid w:val="008F4E4D"/>
    <w:rsid w:val="00904DF8"/>
    <w:rsid w:val="00905032"/>
    <w:rsid w:val="009117AC"/>
    <w:rsid w:val="009157F3"/>
    <w:rsid w:val="00920900"/>
    <w:rsid w:val="009431CC"/>
    <w:rsid w:val="00946385"/>
    <w:rsid w:val="00951E6F"/>
    <w:rsid w:val="00954478"/>
    <w:rsid w:val="00954F4C"/>
    <w:rsid w:val="00966D82"/>
    <w:rsid w:val="00975CC9"/>
    <w:rsid w:val="009768BB"/>
    <w:rsid w:val="00995311"/>
    <w:rsid w:val="009967DA"/>
    <w:rsid w:val="00997838"/>
    <w:rsid w:val="009A1D94"/>
    <w:rsid w:val="009A33A9"/>
    <w:rsid w:val="009B2CEA"/>
    <w:rsid w:val="009B54EF"/>
    <w:rsid w:val="009B5722"/>
    <w:rsid w:val="009C027D"/>
    <w:rsid w:val="009C6E7A"/>
    <w:rsid w:val="009E0DFE"/>
    <w:rsid w:val="009E146F"/>
    <w:rsid w:val="009E3306"/>
    <w:rsid w:val="009F68C1"/>
    <w:rsid w:val="009F7706"/>
    <w:rsid w:val="009F77DF"/>
    <w:rsid w:val="00A04333"/>
    <w:rsid w:val="00A04EC2"/>
    <w:rsid w:val="00A133E2"/>
    <w:rsid w:val="00A136FB"/>
    <w:rsid w:val="00A223FB"/>
    <w:rsid w:val="00A23376"/>
    <w:rsid w:val="00A23BF2"/>
    <w:rsid w:val="00A24B59"/>
    <w:rsid w:val="00A26BE8"/>
    <w:rsid w:val="00A4750D"/>
    <w:rsid w:val="00A50E6C"/>
    <w:rsid w:val="00A551E2"/>
    <w:rsid w:val="00A55A61"/>
    <w:rsid w:val="00A577AE"/>
    <w:rsid w:val="00A63046"/>
    <w:rsid w:val="00A66992"/>
    <w:rsid w:val="00A66BC6"/>
    <w:rsid w:val="00A7024A"/>
    <w:rsid w:val="00A70A30"/>
    <w:rsid w:val="00A74F81"/>
    <w:rsid w:val="00A76CDE"/>
    <w:rsid w:val="00A772FE"/>
    <w:rsid w:val="00A77D0D"/>
    <w:rsid w:val="00A90E14"/>
    <w:rsid w:val="00A9128A"/>
    <w:rsid w:val="00A9782E"/>
    <w:rsid w:val="00AA3414"/>
    <w:rsid w:val="00AB6703"/>
    <w:rsid w:val="00AB77A1"/>
    <w:rsid w:val="00AC118B"/>
    <w:rsid w:val="00AC3549"/>
    <w:rsid w:val="00AD1BFC"/>
    <w:rsid w:val="00AD24E0"/>
    <w:rsid w:val="00AE48D4"/>
    <w:rsid w:val="00AE49BE"/>
    <w:rsid w:val="00B05EB8"/>
    <w:rsid w:val="00B155F2"/>
    <w:rsid w:val="00B15D57"/>
    <w:rsid w:val="00B21AB4"/>
    <w:rsid w:val="00B223BE"/>
    <w:rsid w:val="00B25436"/>
    <w:rsid w:val="00B33CAD"/>
    <w:rsid w:val="00B34DC5"/>
    <w:rsid w:val="00B5018C"/>
    <w:rsid w:val="00B51CCF"/>
    <w:rsid w:val="00B535FD"/>
    <w:rsid w:val="00B7333E"/>
    <w:rsid w:val="00B85C59"/>
    <w:rsid w:val="00B95802"/>
    <w:rsid w:val="00B970EF"/>
    <w:rsid w:val="00BA0F39"/>
    <w:rsid w:val="00BA19A3"/>
    <w:rsid w:val="00BB36D5"/>
    <w:rsid w:val="00BB44B6"/>
    <w:rsid w:val="00BC1EB3"/>
    <w:rsid w:val="00BC1ED8"/>
    <w:rsid w:val="00BC501D"/>
    <w:rsid w:val="00BD075A"/>
    <w:rsid w:val="00BD4611"/>
    <w:rsid w:val="00BE07C2"/>
    <w:rsid w:val="00BE3888"/>
    <w:rsid w:val="00BE78F0"/>
    <w:rsid w:val="00BF2F22"/>
    <w:rsid w:val="00BF49A1"/>
    <w:rsid w:val="00BF4EB2"/>
    <w:rsid w:val="00BF50CC"/>
    <w:rsid w:val="00BF76DF"/>
    <w:rsid w:val="00C008A9"/>
    <w:rsid w:val="00C015CC"/>
    <w:rsid w:val="00C02230"/>
    <w:rsid w:val="00C07908"/>
    <w:rsid w:val="00C129C1"/>
    <w:rsid w:val="00C2310F"/>
    <w:rsid w:val="00C241F4"/>
    <w:rsid w:val="00C27A32"/>
    <w:rsid w:val="00C304A7"/>
    <w:rsid w:val="00C36B45"/>
    <w:rsid w:val="00C36CBC"/>
    <w:rsid w:val="00C426AD"/>
    <w:rsid w:val="00C50278"/>
    <w:rsid w:val="00C52552"/>
    <w:rsid w:val="00C57F54"/>
    <w:rsid w:val="00C635BF"/>
    <w:rsid w:val="00C66BF4"/>
    <w:rsid w:val="00C67973"/>
    <w:rsid w:val="00C70D83"/>
    <w:rsid w:val="00C7249E"/>
    <w:rsid w:val="00C72E74"/>
    <w:rsid w:val="00C81433"/>
    <w:rsid w:val="00C838C2"/>
    <w:rsid w:val="00C87448"/>
    <w:rsid w:val="00CA187B"/>
    <w:rsid w:val="00CA3403"/>
    <w:rsid w:val="00CA36E4"/>
    <w:rsid w:val="00CA5681"/>
    <w:rsid w:val="00CA5FCF"/>
    <w:rsid w:val="00CA61F9"/>
    <w:rsid w:val="00CB3649"/>
    <w:rsid w:val="00CB366C"/>
    <w:rsid w:val="00CB5EA8"/>
    <w:rsid w:val="00CB7238"/>
    <w:rsid w:val="00CB7E0A"/>
    <w:rsid w:val="00CC0C52"/>
    <w:rsid w:val="00CC48F5"/>
    <w:rsid w:val="00CC7689"/>
    <w:rsid w:val="00CE1016"/>
    <w:rsid w:val="00CF0228"/>
    <w:rsid w:val="00CF136C"/>
    <w:rsid w:val="00D044C8"/>
    <w:rsid w:val="00D141A9"/>
    <w:rsid w:val="00D17AF9"/>
    <w:rsid w:val="00D220CB"/>
    <w:rsid w:val="00D22C7F"/>
    <w:rsid w:val="00D277BE"/>
    <w:rsid w:val="00D32B3D"/>
    <w:rsid w:val="00D409DD"/>
    <w:rsid w:val="00D4112D"/>
    <w:rsid w:val="00D440F5"/>
    <w:rsid w:val="00D44E71"/>
    <w:rsid w:val="00D45A98"/>
    <w:rsid w:val="00D47FC6"/>
    <w:rsid w:val="00D519C8"/>
    <w:rsid w:val="00D63367"/>
    <w:rsid w:val="00D66072"/>
    <w:rsid w:val="00D703A0"/>
    <w:rsid w:val="00D70432"/>
    <w:rsid w:val="00D74871"/>
    <w:rsid w:val="00DA1023"/>
    <w:rsid w:val="00DA1541"/>
    <w:rsid w:val="00DA2864"/>
    <w:rsid w:val="00DA72DC"/>
    <w:rsid w:val="00DB16A6"/>
    <w:rsid w:val="00DB3915"/>
    <w:rsid w:val="00DB4197"/>
    <w:rsid w:val="00DB4650"/>
    <w:rsid w:val="00DE36E6"/>
    <w:rsid w:val="00DE726F"/>
    <w:rsid w:val="00DF7761"/>
    <w:rsid w:val="00E04DCF"/>
    <w:rsid w:val="00E06EAA"/>
    <w:rsid w:val="00E14521"/>
    <w:rsid w:val="00E14B25"/>
    <w:rsid w:val="00E17C6C"/>
    <w:rsid w:val="00E21282"/>
    <w:rsid w:val="00E332F6"/>
    <w:rsid w:val="00E35F8D"/>
    <w:rsid w:val="00E36918"/>
    <w:rsid w:val="00E41262"/>
    <w:rsid w:val="00E424DA"/>
    <w:rsid w:val="00E618B2"/>
    <w:rsid w:val="00E657A5"/>
    <w:rsid w:val="00E72766"/>
    <w:rsid w:val="00E81471"/>
    <w:rsid w:val="00E817A0"/>
    <w:rsid w:val="00E81A8D"/>
    <w:rsid w:val="00E8656F"/>
    <w:rsid w:val="00E90FF3"/>
    <w:rsid w:val="00E95F31"/>
    <w:rsid w:val="00EA6BFC"/>
    <w:rsid w:val="00EB071B"/>
    <w:rsid w:val="00EB19FE"/>
    <w:rsid w:val="00EB3A90"/>
    <w:rsid w:val="00EC0CBD"/>
    <w:rsid w:val="00EC2690"/>
    <w:rsid w:val="00EC2FA9"/>
    <w:rsid w:val="00EC79B3"/>
    <w:rsid w:val="00ED20F8"/>
    <w:rsid w:val="00ED2EDE"/>
    <w:rsid w:val="00ED539F"/>
    <w:rsid w:val="00ED7A93"/>
    <w:rsid w:val="00EE7B74"/>
    <w:rsid w:val="00F01402"/>
    <w:rsid w:val="00F03DE9"/>
    <w:rsid w:val="00F05AF9"/>
    <w:rsid w:val="00F05D9B"/>
    <w:rsid w:val="00F119C4"/>
    <w:rsid w:val="00F12D81"/>
    <w:rsid w:val="00F17D1F"/>
    <w:rsid w:val="00F21814"/>
    <w:rsid w:val="00F24C40"/>
    <w:rsid w:val="00F2581D"/>
    <w:rsid w:val="00F25B33"/>
    <w:rsid w:val="00F26182"/>
    <w:rsid w:val="00F26D9C"/>
    <w:rsid w:val="00F356D1"/>
    <w:rsid w:val="00F47AC7"/>
    <w:rsid w:val="00F528F7"/>
    <w:rsid w:val="00F62279"/>
    <w:rsid w:val="00F64935"/>
    <w:rsid w:val="00F70B1E"/>
    <w:rsid w:val="00F71431"/>
    <w:rsid w:val="00F7199D"/>
    <w:rsid w:val="00F750FD"/>
    <w:rsid w:val="00F75C58"/>
    <w:rsid w:val="00F811B1"/>
    <w:rsid w:val="00F816CD"/>
    <w:rsid w:val="00F86187"/>
    <w:rsid w:val="00F87452"/>
    <w:rsid w:val="00F92794"/>
    <w:rsid w:val="00FB3783"/>
    <w:rsid w:val="00FB37F4"/>
    <w:rsid w:val="00FC1E5B"/>
    <w:rsid w:val="00FC3E05"/>
    <w:rsid w:val="00FD1E14"/>
    <w:rsid w:val="00FE6F9C"/>
    <w:rsid w:val="00FF0887"/>
    <w:rsid w:val="00FF2F3D"/>
    <w:rsid w:val="00FF4F4A"/>
    <w:rsid w:val="0BF75C02"/>
    <w:rsid w:val="33E5FA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4F36D"/>
  <w15:docId w15:val="{BF03C461-3F40-4E24-8AC6-186CFF8F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3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26D9C"/>
    <w:pPr>
      <w:ind w:left="720"/>
      <w:contextualSpacing/>
    </w:pPr>
  </w:style>
  <w:style w:type="paragraph" w:styleId="Sinespaciado">
    <w:name w:val="No Spacing"/>
    <w:link w:val="SinespaciadoCar"/>
    <w:uiPriority w:val="1"/>
    <w:qFormat/>
    <w:rsid w:val="00F26D9C"/>
    <w:pPr>
      <w:spacing w:after="0" w:line="240" w:lineRule="auto"/>
    </w:pPr>
    <w:rPr>
      <w:lang w:val="es-ES"/>
    </w:rPr>
  </w:style>
  <w:style w:type="character" w:customStyle="1" w:styleId="SinespaciadoCar">
    <w:name w:val="Sin espaciado Car"/>
    <w:link w:val="Sinespaciado"/>
    <w:uiPriority w:val="1"/>
    <w:locked/>
    <w:rsid w:val="00F26D9C"/>
    <w:rPr>
      <w:lang w:val="es-ES"/>
    </w:rPr>
  </w:style>
  <w:style w:type="character" w:styleId="Hipervnculo">
    <w:name w:val="Hyperlink"/>
    <w:basedOn w:val="Fuentedeprrafopredeter"/>
    <w:uiPriority w:val="99"/>
    <w:unhideWhenUsed/>
    <w:rsid w:val="00F26D9C"/>
    <w:rPr>
      <w:color w:val="0563C1" w:themeColor="hyperlink"/>
      <w:u w:val="single"/>
    </w:rPr>
  </w:style>
  <w:style w:type="paragraph" w:styleId="Encabezado">
    <w:name w:val="header"/>
    <w:basedOn w:val="Normal"/>
    <w:link w:val="EncabezadoCar"/>
    <w:uiPriority w:val="99"/>
    <w:unhideWhenUsed/>
    <w:rsid w:val="00F26D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D9C"/>
  </w:style>
  <w:style w:type="paragraph" w:styleId="Piedepgina">
    <w:name w:val="footer"/>
    <w:basedOn w:val="Normal"/>
    <w:link w:val="PiedepginaCar"/>
    <w:uiPriority w:val="99"/>
    <w:unhideWhenUsed/>
    <w:rsid w:val="00F26D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D9C"/>
  </w:style>
  <w:style w:type="character" w:styleId="Refdecomentario">
    <w:name w:val="annotation reference"/>
    <w:basedOn w:val="Fuentedeprrafopredeter"/>
    <w:uiPriority w:val="99"/>
    <w:semiHidden/>
    <w:unhideWhenUsed/>
    <w:rsid w:val="00F26D9C"/>
    <w:rPr>
      <w:sz w:val="16"/>
      <w:szCs w:val="16"/>
    </w:rPr>
  </w:style>
  <w:style w:type="paragraph" w:styleId="Textocomentario">
    <w:name w:val="annotation text"/>
    <w:basedOn w:val="Normal"/>
    <w:link w:val="TextocomentarioCar"/>
    <w:uiPriority w:val="99"/>
    <w:unhideWhenUsed/>
    <w:rsid w:val="00F26D9C"/>
    <w:pPr>
      <w:spacing w:line="240" w:lineRule="auto"/>
    </w:pPr>
    <w:rPr>
      <w:sz w:val="20"/>
      <w:szCs w:val="20"/>
    </w:rPr>
  </w:style>
  <w:style w:type="character" w:customStyle="1" w:styleId="TextocomentarioCar">
    <w:name w:val="Texto comentario Car"/>
    <w:basedOn w:val="Fuentedeprrafopredeter"/>
    <w:link w:val="Textocomentario"/>
    <w:uiPriority w:val="99"/>
    <w:rsid w:val="00F26D9C"/>
    <w:rPr>
      <w:sz w:val="20"/>
      <w:szCs w:val="20"/>
    </w:rPr>
  </w:style>
  <w:style w:type="paragraph" w:styleId="Textonotapie">
    <w:name w:val="footnote text"/>
    <w:aliases w:val="Ref. de nota al pie1,referencia nota al pie,Appel note de bas de page,BVI fnr,Footnotes refss,Footnote number,f,Nota a pie,Ref,de nota al pie,Ref. de nota al pie 2,Footnote Text Char1 Car Car Car Car,Char Car Car Car Car,4_G,16 Point,R,ft"/>
    <w:basedOn w:val="Normal"/>
    <w:link w:val="TextonotapieCar"/>
    <w:uiPriority w:val="99"/>
    <w:unhideWhenUsed/>
    <w:qFormat/>
    <w:rsid w:val="00F26D9C"/>
    <w:pPr>
      <w:spacing w:after="0" w:line="240" w:lineRule="auto"/>
    </w:pPr>
    <w:rPr>
      <w:sz w:val="20"/>
      <w:szCs w:val="20"/>
    </w:rPr>
  </w:style>
  <w:style w:type="character" w:customStyle="1" w:styleId="TextonotapieCar">
    <w:name w:val="Texto nota pie Car"/>
    <w:aliases w:val="Ref. de nota al pie1 Car,referencia nota al pie Car,Appel note de bas de page Car,BVI fnr Car,Footnotes refss Car,Footnote number Car,f Car,Nota a pie Car,Ref Car,de nota al pie Car,Ref. de nota al pie 2 Car,Char Car Car Car Car Car"/>
    <w:basedOn w:val="Fuentedeprrafopredeter"/>
    <w:link w:val="Textonotapie"/>
    <w:uiPriority w:val="99"/>
    <w:rsid w:val="00F26D9C"/>
    <w:rPr>
      <w:sz w:val="20"/>
      <w:szCs w:val="20"/>
    </w:rPr>
  </w:style>
  <w:style w:type="character" w:styleId="Refdenotaalpie">
    <w:name w:val="footnote reference"/>
    <w:aliases w:val="Texto de nota al pie,Fago Fußnotenzeichen,Superscript 6 Point,Texto nota al pie,Footnote Reference Char3,Ref. de nota al pie.,Texto nota pie Car Car,Footnote Text Char Char Char Char Char Char1 Car,Texto nota pie Car Car1 Car,FC,Ref1"/>
    <w:basedOn w:val="Fuentedeprrafopredeter"/>
    <w:link w:val="Refdenotaalpie2"/>
    <w:uiPriority w:val="99"/>
    <w:unhideWhenUsed/>
    <w:qFormat/>
    <w:rsid w:val="00F26D9C"/>
    <w:rPr>
      <w:vertAlign w:val="superscript"/>
    </w:rPr>
  </w:style>
  <w:style w:type="paragraph" w:styleId="Textodeglobo">
    <w:name w:val="Balloon Text"/>
    <w:basedOn w:val="Normal"/>
    <w:link w:val="TextodegloboCar"/>
    <w:uiPriority w:val="99"/>
    <w:semiHidden/>
    <w:unhideWhenUsed/>
    <w:rsid w:val="000F43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43DB"/>
    <w:rPr>
      <w:rFonts w:ascii="Segoe UI" w:hAnsi="Segoe UI" w:cs="Segoe UI"/>
      <w:sz w:val="18"/>
      <w:szCs w:val="18"/>
    </w:rPr>
  </w:style>
  <w:style w:type="paragraph" w:customStyle="1" w:styleId="Refdenotaalpie2">
    <w:name w:val="Ref. de nota al pie2"/>
    <w:aliases w:val="Nota de pie,Pie de pagina"/>
    <w:basedOn w:val="Normal"/>
    <w:link w:val="Refdenotaalpie"/>
    <w:uiPriority w:val="99"/>
    <w:rsid w:val="0078120E"/>
    <w:pPr>
      <w:spacing w:after="0" w:line="240" w:lineRule="exact"/>
      <w:jc w:val="both"/>
    </w:pPr>
    <w:rPr>
      <w:vertAlign w:val="superscript"/>
    </w:rPr>
  </w:style>
  <w:style w:type="paragraph" w:styleId="Asuntodelcomentario">
    <w:name w:val="annotation subject"/>
    <w:basedOn w:val="Textocomentario"/>
    <w:next w:val="Textocomentario"/>
    <w:link w:val="AsuntodelcomentarioCar"/>
    <w:uiPriority w:val="99"/>
    <w:semiHidden/>
    <w:unhideWhenUsed/>
    <w:rsid w:val="0055327D"/>
    <w:rPr>
      <w:b/>
      <w:bCs/>
    </w:rPr>
  </w:style>
  <w:style w:type="character" w:customStyle="1" w:styleId="AsuntodelcomentarioCar">
    <w:name w:val="Asunto del comentario Car"/>
    <w:basedOn w:val="TextocomentarioCar"/>
    <w:link w:val="Asuntodelcomentario"/>
    <w:uiPriority w:val="99"/>
    <w:semiHidden/>
    <w:rsid w:val="0055327D"/>
    <w:rPr>
      <w:b/>
      <w:bCs/>
      <w:sz w:val="20"/>
      <w:szCs w:val="20"/>
    </w:rPr>
  </w:style>
  <w:style w:type="paragraph" w:styleId="Revisin">
    <w:name w:val="Revision"/>
    <w:hidden/>
    <w:uiPriority w:val="99"/>
    <w:semiHidden/>
    <w:rsid w:val="00665D07"/>
    <w:pPr>
      <w:spacing w:after="0" w:line="240" w:lineRule="auto"/>
    </w:pPr>
  </w:style>
  <w:style w:type="character" w:customStyle="1" w:styleId="PrrafodelistaCar">
    <w:name w:val="Párrafo de lista Car"/>
    <w:link w:val="Prrafodelista"/>
    <w:uiPriority w:val="34"/>
    <w:locked/>
    <w:rsid w:val="00133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3947">
      <w:bodyDiv w:val="1"/>
      <w:marLeft w:val="0"/>
      <w:marRight w:val="0"/>
      <w:marTop w:val="0"/>
      <w:marBottom w:val="0"/>
      <w:divBdr>
        <w:top w:val="none" w:sz="0" w:space="0" w:color="auto"/>
        <w:left w:val="none" w:sz="0" w:space="0" w:color="auto"/>
        <w:bottom w:val="none" w:sz="0" w:space="0" w:color="auto"/>
        <w:right w:val="none" w:sz="0" w:space="0" w:color="auto"/>
      </w:divBdr>
    </w:div>
    <w:div w:id="271865104">
      <w:bodyDiv w:val="1"/>
      <w:marLeft w:val="0"/>
      <w:marRight w:val="0"/>
      <w:marTop w:val="0"/>
      <w:marBottom w:val="0"/>
      <w:divBdr>
        <w:top w:val="none" w:sz="0" w:space="0" w:color="auto"/>
        <w:left w:val="none" w:sz="0" w:space="0" w:color="auto"/>
        <w:bottom w:val="none" w:sz="0" w:space="0" w:color="auto"/>
        <w:right w:val="none" w:sz="0" w:space="0" w:color="auto"/>
      </w:divBdr>
    </w:div>
    <w:div w:id="359478523">
      <w:bodyDiv w:val="1"/>
      <w:marLeft w:val="0"/>
      <w:marRight w:val="0"/>
      <w:marTop w:val="0"/>
      <w:marBottom w:val="0"/>
      <w:divBdr>
        <w:top w:val="none" w:sz="0" w:space="0" w:color="auto"/>
        <w:left w:val="none" w:sz="0" w:space="0" w:color="auto"/>
        <w:bottom w:val="none" w:sz="0" w:space="0" w:color="auto"/>
        <w:right w:val="none" w:sz="0" w:space="0" w:color="auto"/>
      </w:divBdr>
    </w:div>
    <w:div w:id="402527861">
      <w:bodyDiv w:val="1"/>
      <w:marLeft w:val="0"/>
      <w:marRight w:val="0"/>
      <w:marTop w:val="0"/>
      <w:marBottom w:val="0"/>
      <w:divBdr>
        <w:top w:val="none" w:sz="0" w:space="0" w:color="auto"/>
        <w:left w:val="none" w:sz="0" w:space="0" w:color="auto"/>
        <w:bottom w:val="none" w:sz="0" w:space="0" w:color="auto"/>
        <w:right w:val="none" w:sz="0" w:space="0" w:color="auto"/>
      </w:divBdr>
    </w:div>
    <w:div w:id="1266379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90C58-9F81-475C-8963-A658387BD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079EE-8402-4ACF-8054-E83EC68EE099}">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3.xml><?xml version="1.0" encoding="utf-8"?>
<ds:datastoreItem xmlns:ds="http://schemas.openxmlformats.org/officeDocument/2006/customXml" ds:itemID="{9750EACE-C4DE-4738-A2B3-68073A949B3B}">
  <ds:schemaRefs>
    <ds:schemaRef ds:uri="http://schemas.microsoft.com/sharepoint/v3/contenttype/forms"/>
  </ds:schemaRefs>
</ds:datastoreItem>
</file>

<file path=customXml/itemProps4.xml><?xml version="1.0" encoding="utf-8"?>
<ds:datastoreItem xmlns:ds="http://schemas.openxmlformats.org/officeDocument/2006/customXml" ds:itemID="{C9F98ECB-1F44-49BC-8A21-6527E0944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3978</Words>
  <Characters>21880</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ZFIP-SOPORTE</dc:creator>
  <cp:keywords/>
  <dc:description/>
  <cp:lastModifiedBy>Hermides Alonso Gaviria Ocampo</cp:lastModifiedBy>
  <cp:revision>8</cp:revision>
  <dcterms:created xsi:type="dcterms:W3CDTF">2022-06-29T21:45:00Z</dcterms:created>
  <dcterms:modified xsi:type="dcterms:W3CDTF">2022-09-06T17:24:00Z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57055300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