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9710ED" w14:textId="77777777" w:rsidR="00B61298" w:rsidRPr="00B61298" w:rsidRDefault="00B61298" w:rsidP="00B6129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Start w:id="3" w:name="_GoBack"/>
      <w:bookmarkEnd w:id="0"/>
      <w:bookmarkEnd w:id="3"/>
      <w:r w:rsidRPr="00B6129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3713E7F" w14:textId="77777777" w:rsidR="00B61298" w:rsidRPr="00B61298" w:rsidRDefault="00B61298" w:rsidP="00B61298">
      <w:pPr>
        <w:jc w:val="both"/>
        <w:rPr>
          <w:rFonts w:ascii="Arial" w:hAnsi="Arial" w:cs="Arial"/>
          <w:sz w:val="20"/>
          <w:szCs w:val="20"/>
          <w:lang w:val="es-419" w:eastAsia="es-ES"/>
        </w:rPr>
      </w:pPr>
    </w:p>
    <w:p w14:paraId="59C041CE" w14:textId="7A171F71" w:rsidR="00B61298" w:rsidRPr="00B61298" w:rsidRDefault="00B61298" w:rsidP="00B61298">
      <w:pPr>
        <w:jc w:val="both"/>
        <w:rPr>
          <w:rFonts w:ascii="Arial" w:eastAsia="Tahoma" w:hAnsi="Arial" w:cs="Arial"/>
          <w:color w:val="000000"/>
          <w:sz w:val="20"/>
          <w:szCs w:val="20"/>
        </w:rPr>
      </w:pPr>
      <w:r w:rsidRPr="00B61298">
        <w:rPr>
          <w:rFonts w:ascii="Arial" w:eastAsia="Tahoma" w:hAnsi="Arial" w:cs="Arial"/>
          <w:color w:val="000000"/>
          <w:sz w:val="20"/>
          <w:szCs w:val="20"/>
        </w:rPr>
        <w:t>Radicación No.:</w:t>
      </w:r>
      <w:r>
        <w:rPr>
          <w:rFonts w:ascii="Arial" w:eastAsia="Tahoma" w:hAnsi="Arial" w:cs="Arial"/>
          <w:color w:val="000000"/>
          <w:sz w:val="20"/>
          <w:szCs w:val="20"/>
        </w:rPr>
        <w:tab/>
      </w:r>
      <w:r w:rsidRPr="00B61298">
        <w:rPr>
          <w:rFonts w:ascii="Arial" w:eastAsia="Tahoma" w:hAnsi="Arial" w:cs="Arial"/>
          <w:color w:val="000000"/>
          <w:sz w:val="20"/>
          <w:szCs w:val="20"/>
        </w:rPr>
        <w:tab/>
        <w:t>66001-31-05-004-2013-00571-01</w:t>
      </w:r>
    </w:p>
    <w:p w14:paraId="3FA95BE5" w14:textId="77777777" w:rsidR="00B61298" w:rsidRPr="00B61298" w:rsidRDefault="00B61298" w:rsidP="00B61298">
      <w:pPr>
        <w:jc w:val="both"/>
        <w:rPr>
          <w:rFonts w:ascii="Arial" w:eastAsia="Tahoma" w:hAnsi="Arial" w:cs="Arial"/>
          <w:color w:val="000000"/>
          <w:sz w:val="20"/>
          <w:szCs w:val="20"/>
        </w:rPr>
      </w:pPr>
      <w:r w:rsidRPr="00B61298">
        <w:rPr>
          <w:rFonts w:ascii="Arial" w:eastAsia="Tahoma" w:hAnsi="Arial" w:cs="Arial"/>
          <w:color w:val="000000"/>
          <w:sz w:val="20"/>
          <w:szCs w:val="20"/>
        </w:rPr>
        <w:t>Proceso:</w:t>
      </w:r>
      <w:r w:rsidRPr="00B61298">
        <w:rPr>
          <w:rFonts w:ascii="Arial" w:eastAsia="Tahoma" w:hAnsi="Arial" w:cs="Arial"/>
          <w:color w:val="000000"/>
          <w:sz w:val="20"/>
          <w:szCs w:val="20"/>
        </w:rPr>
        <w:tab/>
      </w:r>
      <w:r w:rsidRPr="00B61298">
        <w:rPr>
          <w:rFonts w:ascii="Arial" w:eastAsia="Tahoma" w:hAnsi="Arial" w:cs="Arial"/>
          <w:color w:val="000000"/>
          <w:sz w:val="20"/>
          <w:szCs w:val="20"/>
        </w:rPr>
        <w:tab/>
        <w:t>Ordinario laboral</w:t>
      </w:r>
    </w:p>
    <w:p w14:paraId="5F3734C9" w14:textId="77777777" w:rsidR="00B61298" w:rsidRPr="00B61298" w:rsidRDefault="00B61298" w:rsidP="00B61298">
      <w:pPr>
        <w:jc w:val="both"/>
        <w:rPr>
          <w:rFonts w:ascii="Arial" w:eastAsia="Tahoma" w:hAnsi="Arial" w:cs="Arial"/>
          <w:color w:val="000000"/>
          <w:sz w:val="20"/>
          <w:szCs w:val="20"/>
        </w:rPr>
      </w:pPr>
      <w:r w:rsidRPr="00B61298">
        <w:rPr>
          <w:rFonts w:ascii="Arial" w:eastAsia="Tahoma" w:hAnsi="Arial" w:cs="Arial"/>
          <w:color w:val="000000"/>
          <w:sz w:val="20"/>
          <w:szCs w:val="20"/>
        </w:rPr>
        <w:t>Demandante:</w:t>
      </w:r>
      <w:r w:rsidRPr="00B61298">
        <w:rPr>
          <w:rFonts w:ascii="Arial" w:eastAsia="Tahoma" w:hAnsi="Arial" w:cs="Arial"/>
          <w:color w:val="000000"/>
          <w:sz w:val="20"/>
          <w:szCs w:val="20"/>
        </w:rPr>
        <w:tab/>
      </w:r>
      <w:r w:rsidRPr="00B61298">
        <w:rPr>
          <w:rFonts w:ascii="Arial" w:eastAsia="Tahoma" w:hAnsi="Arial" w:cs="Arial"/>
          <w:color w:val="000000"/>
          <w:sz w:val="20"/>
          <w:szCs w:val="20"/>
        </w:rPr>
        <w:tab/>
        <w:t>Myriam de Jesús Moreno y otros</w:t>
      </w:r>
    </w:p>
    <w:p w14:paraId="63F0DFA1" w14:textId="1544EE51" w:rsidR="00B61298" w:rsidRPr="00B61298" w:rsidRDefault="00B61298" w:rsidP="00B61298">
      <w:pPr>
        <w:jc w:val="both"/>
        <w:rPr>
          <w:rFonts w:ascii="Arial" w:eastAsia="Tahoma" w:hAnsi="Arial" w:cs="Arial"/>
          <w:color w:val="000000"/>
          <w:sz w:val="20"/>
          <w:szCs w:val="20"/>
        </w:rPr>
      </w:pPr>
      <w:r w:rsidRPr="00B61298">
        <w:rPr>
          <w:rFonts w:ascii="Arial" w:eastAsia="Tahoma" w:hAnsi="Arial" w:cs="Arial"/>
          <w:color w:val="000000"/>
          <w:sz w:val="20"/>
          <w:szCs w:val="20"/>
        </w:rPr>
        <w:t>Demandados:</w:t>
      </w:r>
      <w:r>
        <w:rPr>
          <w:rFonts w:ascii="Arial" w:eastAsia="Tahoma" w:hAnsi="Arial" w:cs="Arial"/>
          <w:color w:val="000000"/>
          <w:sz w:val="20"/>
          <w:szCs w:val="20"/>
        </w:rPr>
        <w:tab/>
      </w:r>
      <w:r>
        <w:rPr>
          <w:rFonts w:ascii="Arial" w:eastAsia="Tahoma" w:hAnsi="Arial" w:cs="Arial"/>
          <w:color w:val="000000"/>
          <w:sz w:val="20"/>
          <w:szCs w:val="20"/>
        </w:rPr>
        <w:tab/>
      </w:r>
      <w:r w:rsidRPr="00B61298">
        <w:rPr>
          <w:rFonts w:ascii="Arial" w:eastAsia="Tahoma" w:hAnsi="Arial" w:cs="Arial"/>
          <w:color w:val="000000"/>
          <w:sz w:val="20"/>
          <w:szCs w:val="20"/>
        </w:rPr>
        <w:t>Herederos del señor Gustavo de la Pava Palacio</w:t>
      </w:r>
    </w:p>
    <w:p w14:paraId="2AC010CF" w14:textId="6C2BA416" w:rsidR="00B61298" w:rsidRPr="00B61298" w:rsidRDefault="00B61298" w:rsidP="00B61298">
      <w:pPr>
        <w:jc w:val="both"/>
        <w:rPr>
          <w:rFonts w:ascii="Arial" w:eastAsia="Tahoma" w:hAnsi="Arial" w:cs="Arial"/>
          <w:color w:val="000000"/>
          <w:sz w:val="20"/>
          <w:szCs w:val="20"/>
        </w:rPr>
      </w:pPr>
      <w:r w:rsidRPr="00B61298">
        <w:rPr>
          <w:rFonts w:ascii="Arial" w:eastAsia="Tahoma" w:hAnsi="Arial" w:cs="Arial"/>
          <w:color w:val="000000"/>
          <w:sz w:val="20"/>
          <w:szCs w:val="20"/>
        </w:rPr>
        <w:t>Juzgado de origen:</w:t>
      </w:r>
      <w:r>
        <w:rPr>
          <w:rFonts w:ascii="Arial" w:eastAsia="Tahoma" w:hAnsi="Arial" w:cs="Arial"/>
          <w:color w:val="000000"/>
          <w:sz w:val="20"/>
          <w:szCs w:val="20"/>
        </w:rPr>
        <w:tab/>
      </w:r>
      <w:r w:rsidRPr="00B61298">
        <w:rPr>
          <w:rFonts w:ascii="Arial" w:eastAsia="Tahoma" w:hAnsi="Arial" w:cs="Arial"/>
          <w:color w:val="000000"/>
          <w:sz w:val="20"/>
          <w:szCs w:val="20"/>
        </w:rPr>
        <w:t xml:space="preserve">Cuarto Laboral del Circuito de Pereira.  </w:t>
      </w:r>
    </w:p>
    <w:p w14:paraId="444A5E63" w14:textId="2551AF91" w:rsidR="00B61298" w:rsidRPr="00B61298" w:rsidRDefault="00B61298" w:rsidP="00B61298">
      <w:pPr>
        <w:jc w:val="both"/>
        <w:rPr>
          <w:rFonts w:ascii="Arial" w:eastAsia="Tahoma" w:hAnsi="Arial" w:cs="Arial"/>
          <w:color w:val="000000"/>
          <w:sz w:val="20"/>
          <w:szCs w:val="20"/>
        </w:rPr>
      </w:pPr>
      <w:r w:rsidRPr="00B61298">
        <w:rPr>
          <w:rFonts w:ascii="Arial" w:eastAsia="Tahoma" w:hAnsi="Arial" w:cs="Arial"/>
          <w:color w:val="000000"/>
          <w:sz w:val="20"/>
          <w:szCs w:val="20"/>
        </w:rPr>
        <w:t>Magistrada ponente:</w:t>
      </w:r>
      <w:r w:rsidRPr="00B61298">
        <w:rPr>
          <w:rFonts w:ascii="Arial" w:eastAsia="Tahoma" w:hAnsi="Arial" w:cs="Arial"/>
          <w:color w:val="000000"/>
          <w:sz w:val="20"/>
          <w:szCs w:val="20"/>
        </w:rPr>
        <w:tab/>
        <w:t>Dra. Ana Lucía Caicedo Calderón</w:t>
      </w:r>
    </w:p>
    <w:p w14:paraId="7413D0B5" w14:textId="3292B8E5" w:rsidR="00B61298" w:rsidRPr="00B61298" w:rsidRDefault="00B61298" w:rsidP="00B61298">
      <w:pPr>
        <w:jc w:val="both"/>
        <w:rPr>
          <w:rFonts w:ascii="Arial" w:eastAsia="Tahoma" w:hAnsi="Arial" w:cs="Arial"/>
          <w:color w:val="000000"/>
          <w:sz w:val="20"/>
          <w:szCs w:val="20"/>
        </w:rPr>
      </w:pPr>
    </w:p>
    <w:bookmarkEnd w:id="1"/>
    <w:bookmarkEnd w:id="2"/>
    <w:p w14:paraId="373A9A4E" w14:textId="1F40E9E7" w:rsidR="00B61298" w:rsidRPr="00B61298" w:rsidRDefault="00240513" w:rsidP="00B61298">
      <w:pPr>
        <w:jc w:val="both"/>
        <w:rPr>
          <w:rFonts w:ascii="Arial" w:hAnsi="Arial" w:cs="Arial"/>
          <w:sz w:val="20"/>
          <w:szCs w:val="20"/>
          <w:lang w:val="es-419" w:eastAsia="es-ES"/>
        </w:rPr>
      </w:pPr>
      <w:r w:rsidRPr="00B61298">
        <w:rPr>
          <w:rFonts w:ascii="Arial" w:hAnsi="Arial" w:cs="Arial"/>
          <w:b/>
          <w:bCs/>
          <w:iCs/>
          <w:sz w:val="20"/>
          <w:szCs w:val="20"/>
          <w:u w:val="single"/>
          <w:lang w:val="es-419" w:eastAsia="fr-FR"/>
        </w:rPr>
        <w:t>TEMAS:</w:t>
      </w:r>
      <w:r w:rsidRPr="00B61298">
        <w:rPr>
          <w:rFonts w:ascii="Arial" w:hAnsi="Arial" w:cs="Arial"/>
          <w:b/>
          <w:bCs/>
          <w:iCs/>
          <w:sz w:val="20"/>
          <w:szCs w:val="20"/>
          <w:lang w:val="es-419" w:eastAsia="fr-FR"/>
        </w:rPr>
        <w:tab/>
      </w:r>
      <w:r w:rsidRPr="00585CB7">
        <w:rPr>
          <w:rFonts w:ascii="Arial" w:hAnsi="Arial" w:cs="Arial"/>
          <w:b/>
          <w:bCs/>
          <w:iCs/>
          <w:sz w:val="20"/>
          <w:szCs w:val="20"/>
          <w:lang w:val="es-419" w:eastAsia="fr-FR"/>
        </w:rPr>
        <w:t xml:space="preserve">NULIDAD PROCESAL / </w:t>
      </w:r>
      <w:r>
        <w:rPr>
          <w:rFonts w:ascii="Arial" w:hAnsi="Arial" w:cs="Arial"/>
          <w:b/>
          <w:bCs/>
          <w:iCs/>
          <w:sz w:val="20"/>
          <w:szCs w:val="20"/>
          <w:lang w:val="es-419" w:eastAsia="fr-FR"/>
        </w:rPr>
        <w:t xml:space="preserve">REGULACIÓN LEGAL EN LABORAL / </w:t>
      </w:r>
      <w:r w:rsidRPr="00585CB7">
        <w:rPr>
          <w:rFonts w:ascii="Arial" w:hAnsi="Arial" w:cs="Arial"/>
          <w:b/>
          <w:bCs/>
          <w:iCs/>
          <w:sz w:val="20"/>
          <w:szCs w:val="20"/>
          <w:lang w:val="es-419" w:eastAsia="fr-FR"/>
        </w:rPr>
        <w:t xml:space="preserve">CAUSALES / </w:t>
      </w:r>
      <w:r>
        <w:rPr>
          <w:rFonts w:ascii="Arial" w:hAnsi="Arial" w:cs="Arial"/>
          <w:b/>
          <w:bCs/>
          <w:iCs/>
          <w:sz w:val="20"/>
          <w:szCs w:val="20"/>
          <w:lang w:val="es-419" w:eastAsia="fr-FR"/>
        </w:rPr>
        <w:t xml:space="preserve">SANEAMIENTO / ES LA REGLA GENERAL / FORMAS DE HACERLO / ACTUAR EN EL PROCESO SIN PROPONERLA / </w:t>
      </w:r>
      <w:r w:rsidRPr="00585CB7">
        <w:rPr>
          <w:rFonts w:ascii="Arial" w:hAnsi="Arial" w:cs="Arial"/>
          <w:b/>
          <w:bCs/>
          <w:iCs/>
          <w:sz w:val="20"/>
          <w:szCs w:val="20"/>
          <w:lang w:val="es-419" w:eastAsia="fr-FR"/>
        </w:rPr>
        <w:t>INDEBID</w:t>
      </w:r>
      <w:r>
        <w:rPr>
          <w:rFonts w:ascii="Arial" w:hAnsi="Arial" w:cs="Arial"/>
          <w:b/>
          <w:bCs/>
          <w:iCs/>
          <w:sz w:val="20"/>
          <w:szCs w:val="20"/>
          <w:lang w:val="es-419" w:eastAsia="fr-FR"/>
        </w:rPr>
        <w:t>A NOTIFICACIÓN AL DEMANDADO.</w:t>
      </w:r>
    </w:p>
    <w:p w14:paraId="3A0DE378" w14:textId="77777777" w:rsidR="00B61298" w:rsidRDefault="00B61298" w:rsidP="00B61298">
      <w:pPr>
        <w:jc w:val="both"/>
        <w:rPr>
          <w:rFonts w:ascii="Arial" w:hAnsi="Arial" w:cs="Arial"/>
          <w:sz w:val="20"/>
          <w:szCs w:val="20"/>
          <w:lang w:val="es-419" w:eastAsia="es-ES"/>
        </w:rPr>
      </w:pPr>
    </w:p>
    <w:p w14:paraId="398D0598" w14:textId="22971D15" w:rsidR="00B61298" w:rsidRDefault="00D24CB7" w:rsidP="00B61298">
      <w:pPr>
        <w:jc w:val="both"/>
        <w:rPr>
          <w:rFonts w:ascii="Arial" w:hAnsi="Arial" w:cs="Arial"/>
          <w:sz w:val="20"/>
          <w:szCs w:val="20"/>
          <w:lang w:val="es-419" w:eastAsia="es-ES"/>
        </w:rPr>
      </w:pPr>
      <w:r>
        <w:rPr>
          <w:rFonts w:ascii="Arial" w:hAnsi="Arial" w:cs="Arial"/>
          <w:sz w:val="20"/>
          <w:szCs w:val="20"/>
          <w:lang w:val="es-419" w:eastAsia="es-ES"/>
        </w:rPr>
        <w:t xml:space="preserve">… -el- </w:t>
      </w:r>
      <w:r w:rsidRPr="00D24CB7">
        <w:rPr>
          <w:rFonts w:ascii="Arial" w:hAnsi="Arial" w:cs="Arial"/>
          <w:sz w:val="20"/>
          <w:szCs w:val="20"/>
          <w:lang w:val="es-419" w:eastAsia="es-ES"/>
        </w:rPr>
        <w:t xml:space="preserve">régimen de nulidades tiene un carácter excepcional y taxativo, al punto que las únicas nulidades </w:t>
      </w:r>
      <w:proofErr w:type="spellStart"/>
      <w:r w:rsidRPr="00D24CB7">
        <w:rPr>
          <w:rFonts w:ascii="Arial" w:hAnsi="Arial" w:cs="Arial"/>
          <w:sz w:val="20"/>
          <w:szCs w:val="20"/>
          <w:lang w:val="es-419" w:eastAsia="es-ES"/>
        </w:rPr>
        <w:t>insaneables</w:t>
      </w:r>
      <w:proofErr w:type="spellEnd"/>
      <w:r w:rsidRPr="00D24CB7">
        <w:rPr>
          <w:rFonts w:ascii="Arial" w:hAnsi="Arial" w:cs="Arial"/>
          <w:sz w:val="20"/>
          <w:szCs w:val="20"/>
          <w:lang w:val="es-419" w:eastAsia="es-ES"/>
        </w:rPr>
        <w:t>, según lo dispuesto por el parágrafo del artículo 136 ídem, son las siguientes: cuando el juez procede contra providencia ejecutoriada del superior, o cuando se revive un proceso legalmente concluido, o se pretermite íntegramente la respectiva instancia. Las demás nulidades, conforme al mismo artículo, se sanean 1) cuando la parte que podía alegarla no lo hizo oportunamente o actuó sin proponerla</w:t>
      </w:r>
      <w:r>
        <w:rPr>
          <w:rFonts w:ascii="Arial" w:hAnsi="Arial" w:cs="Arial"/>
          <w:sz w:val="20"/>
          <w:szCs w:val="20"/>
          <w:lang w:val="es-419" w:eastAsia="es-ES"/>
        </w:rPr>
        <w:t xml:space="preserve">… </w:t>
      </w:r>
      <w:r w:rsidRPr="00D24CB7">
        <w:rPr>
          <w:rFonts w:ascii="Arial" w:hAnsi="Arial" w:cs="Arial"/>
          <w:sz w:val="20"/>
          <w:szCs w:val="20"/>
          <w:lang w:val="es-419" w:eastAsia="es-ES"/>
        </w:rPr>
        <w:t>y 4) cuando a pesar del vicio el acto procesal cumplió su finalidad y no se violó el derecho de defensa.</w:t>
      </w:r>
    </w:p>
    <w:p w14:paraId="47E61FE8" w14:textId="77777777" w:rsidR="00B61298" w:rsidRDefault="00B61298" w:rsidP="00B61298">
      <w:pPr>
        <w:jc w:val="both"/>
        <w:rPr>
          <w:rFonts w:ascii="Arial" w:hAnsi="Arial" w:cs="Arial"/>
          <w:sz w:val="20"/>
          <w:szCs w:val="20"/>
          <w:lang w:val="es-419" w:eastAsia="es-ES"/>
        </w:rPr>
      </w:pPr>
    </w:p>
    <w:p w14:paraId="5B8F01DD" w14:textId="77777777" w:rsidR="00DB2975" w:rsidRPr="00DB2975" w:rsidRDefault="00DB2975" w:rsidP="00DB2975">
      <w:pPr>
        <w:jc w:val="both"/>
        <w:rPr>
          <w:rFonts w:ascii="Arial" w:hAnsi="Arial" w:cs="Arial"/>
          <w:sz w:val="20"/>
          <w:szCs w:val="20"/>
          <w:lang w:val="es-419" w:eastAsia="es-ES"/>
        </w:rPr>
      </w:pPr>
      <w:r w:rsidRPr="00DB2975">
        <w:rPr>
          <w:rFonts w:ascii="Arial" w:hAnsi="Arial" w:cs="Arial"/>
          <w:sz w:val="20"/>
          <w:szCs w:val="20"/>
          <w:lang w:val="es-419" w:eastAsia="es-ES"/>
        </w:rPr>
        <w:t xml:space="preserve">La Sala de Casación Civil de la Corte Suprema de Justicia en sentencia del 1º de marzo de 2012, radicado 2004-00191, al respecto sostuvo: </w:t>
      </w:r>
    </w:p>
    <w:p w14:paraId="18476B3B" w14:textId="77777777" w:rsidR="00DB2975" w:rsidRPr="00DB2975" w:rsidRDefault="00DB2975" w:rsidP="00DB2975">
      <w:pPr>
        <w:jc w:val="both"/>
        <w:rPr>
          <w:rFonts w:ascii="Arial" w:hAnsi="Arial" w:cs="Arial"/>
          <w:sz w:val="20"/>
          <w:szCs w:val="20"/>
          <w:lang w:val="es-419" w:eastAsia="es-ES"/>
        </w:rPr>
      </w:pPr>
      <w:r w:rsidRPr="00DB2975">
        <w:rPr>
          <w:rFonts w:ascii="Arial" w:hAnsi="Arial" w:cs="Arial"/>
          <w:sz w:val="20"/>
          <w:szCs w:val="20"/>
          <w:lang w:val="es-419" w:eastAsia="es-ES"/>
        </w:rPr>
        <w:t xml:space="preserve"> </w:t>
      </w:r>
    </w:p>
    <w:p w14:paraId="062F7644" w14:textId="52AEFCAE" w:rsidR="00B61298" w:rsidRDefault="00DB2975" w:rsidP="00DB2975">
      <w:pPr>
        <w:jc w:val="both"/>
        <w:rPr>
          <w:rFonts w:ascii="Arial" w:hAnsi="Arial" w:cs="Arial"/>
          <w:sz w:val="20"/>
          <w:szCs w:val="20"/>
          <w:lang w:val="es-419" w:eastAsia="es-ES"/>
        </w:rPr>
      </w:pPr>
      <w:r w:rsidRPr="00DB2975">
        <w:rPr>
          <w:rFonts w:ascii="Arial" w:hAnsi="Arial" w:cs="Arial"/>
          <w:sz w:val="20"/>
          <w:szCs w:val="20"/>
          <w:lang w:val="es-419" w:eastAsia="es-ES"/>
        </w:rPr>
        <w:t>“Como lo reiteró la Corte, ‘so pena de entenderlas saneadas’, lo dicho ‘impone a la parte agraviada con el vicio procesal la obligación de invocar, en la primera oportunidad que se le brinde, no sólo todas las causales anulatorias que a su juicio se han estructurado</w:t>
      </w:r>
      <w:r>
        <w:rPr>
          <w:rFonts w:ascii="Arial" w:hAnsi="Arial" w:cs="Arial"/>
          <w:sz w:val="20"/>
          <w:szCs w:val="20"/>
          <w:lang w:val="es-419" w:eastAsia="es-ES"/>
        </w:rPr>
        <w:t>…”</w:t>
      </w:r>
    </w:p>
    <w:p w14:paraId="472B358E" w14:textId="77777777" w:rsidR="00B61298" w:rsidRDefault="00B61298" w:rsidP="00B61298">
      <w:pPr>
        <w:jc w:val="both"/>
        <w:rPr>
          <w:rFonts w:ascii="Arial" w:hAnsi="Arial" w:cs="Arial"/>
          <w:sz w:val="20"/>
          <w:szCs w:val="20"/>
          <w:lang w:val="es-419" w:eastAsia="es-ES"/>
        </w:rPr>
      </w:pPr>
    </w:p>
    <w:p w14:paraId="5B1A6E63" w14:textId="7EF85EB8" w:rsidR="00B61298" w:rsidRDefault="00DB2975" w:rsidP="00B61298">
      <w:pPr>
        <w:jc w:val="both"/>
        <w:rPr>
          <w:rFonts w:ascii="Arial" w:hAnsi="Arial" w:cs="Arial"/>
          <w:sz w:val="20"/>
          <w:szCs w:val="20"/>
          <w:lang w:val="es-419" w:eastAsia="es-ES"/>
        </w:rPr>
      </w:pPr>
      <w:r w:rsidRPr="00DB2975">
        <w:rPr>
          <w:rFonts w:ascii="Arial" w:hAnsi="Arial" w:cs="Arial"/>
          <w:sz w:val="20"/>
          <w:szCs w:val="20"/>
          <w:lang w:val="es-419" w:eastAsia="es-ES"/>
        </w:rPr>
        <w:t>Estable</w:t>
      </w:r>
      <w:r>
        <w:rPr>
          <w:rFonts w:ascii="Arial" w:hAnsi="Arial" w:cs="Arial"/>
          <w:sz w:val="20"/>
          <w:szCs w:val="20"/>
          <w:lang w:val="es-419" w:eastAsia="es-ES"/>
        </w:rPr>
        <w:t>ce</w:t>
      </w:r>
      <w:r w:rsidRPr="00DB2975">
        <w:rPr>
          <w:rFonts w:ascii="Arial" w:hAnsi="Arial" w:cs="Arial"/>
          <w:sz w:val="20"/>
          <w:szCs w:val="20"/>
          <w:lang w:val="es-419" w:eastAsia="es-ES"/>
        </w:rPr>
        <w:t xml:space="preserve"> el numeral 8º del artículo 133 del CGP, que el proceso es nulo en todo o en parte, cuando no se practica en legal forma la notificación del auto admisorio de la demanda, o el emplazamiento de las demás personas aunque sean indeterminadas, deban ser citadas como partes, o de aquellas que deban suceder en el proceso a cualquiera de las partes</w:t>
      </w:r>
      <w:r w:rsidR="00074A91">
        <w:rPr>
          <w:rFonts w:ascii="Arial" w:hAnsi="Arial" w:cs="Arial"/>
          <w:sz w:val="20"/>
          <w:szCs w:val="20"/>
          <w:lang w:val="es-419" w:eastAsia="es-ES"/>
        </w:rPr>
        <w:t>…</w:t>
      </w:r>
    </w:p>
    <w:p w14:paraId="2EEB0D56" w14:textId="77777777" w:rsidR="00B61298" w:rsidRDefault="00B61298" w:rsidP="00B61298">
      <w:pPr>
        <w:jc w:val="both"/>
        <w:rPr>
          <w:rFonts w:ascii="Arial" w:hAnsi="Arial" w:cs="Arial"/>
          <w:sz w:val="20"/>
          <w:szCs w:val="20"/>
          <w:lang w:val="es-419" w:eastAsia="es-ES"/>
        </w:rPr>
      </w:pPr>
    </w:p>
    <w:p w14:paraId="538D3CEF" w14:textId="70542107" w:rsidR="00B61298" w:rsidRDefault="002F5D0E" w:rsidP="00B61298">
      <w:pPr>
        <w:jc w:val="both"/>
        <w:rPr>
          <w:rFonts w:ascii="Arial" w:hAnsi="Arial" w:cs="Arial"/>
          <w:sz w:val="20"/>
          <w:szCs w:val="20"/>
          <w:lang w:val="es-419" w:eastAsia="es-ES"/>
        </w:rPr>
      </w:pPr>
      <w:r>
        <w:rPr>
          <w:rFonts w:ascii="Arial" w:hAnsi="Arial" w:cs="Arial"/>
          <w:sz w:val="20"/>
          <w:szCs w:val="20"/>
          <w:lang w:val="es-419" w:eastAsia="es-ES"/>
        </w:rPr>
        <w:t xml:space="preserve">… </w:t>
      </w:r>
      <w:r w:rsidRPr="002F5D0E">
        <w:rPr>
          <w:rFonts w:ascii="Arial" w:hAnsi="Arial" w:cs="Arial"/>
          <w:sz w:val="20"/>
          <w:szCs w:val="20"/>
          <w:lang w:val="es-419" w:eastAsia="es-ES"/>
        </w:rPr>
        <w:t>el artículo 137 del Código General del Proceso, dispone que en cualquier estado del proceso el juez ordenará poner en conocimiento de la parte afectada las nulidades que no hayan sido saneadas, y estipula que cuando dicha nulidad se origina en la causal octava se debe notificar al afectado de conformidad con los artículos 291 y 292, es decir mediante notificación personal o por aviso</w:t>
      </w:r>
      <w:r>
        <w:rPr>
          <w:rFonts w:ascii="Arial" w:hAnsi="Arial" w:cs="Arial"/>
          <w:sz w:val="20"/>
          <w:szCs w:val="20"/>
          <w:lang w:val="es-419" w:eastAsia="es-ES"/>
        </w:rPr>
        <w:t>…</w:t>
      </w:r>
    </w:p>
    <w:p w14:paraId="07BB8A2D" w14:textId="40B08284" w:rsidR="002F5D0E" w:rsidRDefault="002F5D0E" w:rsidP="00B61298">
      <w:pPr>
        <w:jc w:val="both"/>
        <w:rPr>
          <w:rFonts w:ascii="Arial" w:hAnsi="Arial" w:cs="Arial"/>
          <w:sz w:val="20"/>
          <w:szCs w:val="20"/>
          <w:lang w:val="es-419" w:eastAsia="es-ES"/>
        </w:rPr>
      </w:pPr>
    </w:p>
    <w:p w14:paraId="4E8BD533" w14:textId="77E56741" w:rsidR="002F5D0E" w:rsidRDefault="00585CB7" w:rsidP="00B61298">
      <w:pPr>
        <w:jc w:val="both"/>
        <w:rPr>
          <w:rFonts w:ascii="Arial" w:hAnsi="Arial" w:cs="Arial"/>
          <w:sz w:val="20"/>
          <w:szCs w:val="20"/>
          <w:lang w:val="es-419" w:eastAsia="es-ES"/>
        </w:rPr>
      </w:pPr>
      <w:r w:rsidRPr="00585CB7">
        <w:rPr>
          <w:rFonts w:ascii="Arial" w:hAnsi="Arial" w:cs="Arial"/>
          <w:sz w:val="20"/>
          <w:szCs w:val="20"/>
          <w:lang w:val="es-419" w:eastAsia="es-ES"/>
        </w:rPr>
        <w:t>No obstante, tal medida de saneamiento es innecesaria a las luces del artículo 135 ibidem, cuando después de ocurrida la causal la parte legitimada, esto es la afectada con la misma, haya actuado en el proceso sin proponerla.</w:t>
      </w:r>
    </w:p>
    <w:p w14:paraId="4E2997E2" w14:textId="77777777" w:rsidR="002F5D0E" w:rsidRPr="00B61298" w:rsidRDefault="002F5D0E" w:rsidP="00B61298">
      <w:pPr>
        <w:jc w:val="both"/>
        <w:rPr>
          <w:rFonts w:ascii="Arial" w:hAnsi="Arial" w:cs="Arial"/>
          <w:sz w:val="20"/>
          <w:szCs w:val="20"/>
          <w:lang w:val="es-419" w:eastAsia="es-ES"/>
        </w:rPr>
      </w:pPr>
    </w:p>
    <w:p w14:paraId="6C678220" w14:textId="77777777" w:rsidR="00B61298" w:rsidRPr="00B61298" w:rsidRDefault="00B61298" w:rsidP="00B61298">
      <w:pPr>
        <w:jc w:val="both"/>
        <w:rPr>
          <w:rFonts w:ascii="Arial" w:hAnsi="Arial" w:cs="Arial"/>
          <w:sz w:val="20"/>
          <w:szCs w:val="20"/>
          <w:lang w:val="es-419" w:eastAsia="es-ES"/>
        </w:rPr>
      </w:pPr>
    </w:p>
    <w:p w14:paraId="59F7F5A4" w14:textId="77777777" w:rsidR="00B61298" w:rsidRPr="00B61298" w:rsidRDefault="00B61298" w:rsidP="00B61298">
      <w:pPr>
        <w:jc w:val="both"/>
        <w:rPr>
          <w:rFonts w:ascii="Arial" w:hAnsi="Arial" w:cs="Arial"/>
          <w:sz w:val="20"/>
          <w:szCs w:val="20"/>
          <w:lang w:val="es-419" w:eastAsia="es-ES"/>
        </w:rPr>
      </w:pPr>
    </w:p>
    <w:p w14:paraId="4B57126B" w14:textId="77B0842B" w:rsidR="008C0B82" w:rsidRPr="00CF118C" w:rsidRDefault="00B00BC8" w:rsidP="00CF118C">
      <w:pPr>
        <w:spacing w:line="276" w:lineRule="auto"/>
        <w:jc w:val="center"/>
        <w:rPr>
          <w:rFonts w:ascii="Tahoma" w:eastAsia="Tahoma" w:hAnsi="Tahoma" w:cs="Tahoma"/>
          <w:b/>
          <w:color w:val="000000"/>
        </w:rPr>
      </w:pPr>
      <w:r w:rsidRPr="00CF118C">
        <w:rPr>
          <w:rFonts w:ascii="Tahoma" w:eastAsia="Tahoma" w:hAnsi="Tahoma" w:cs="Tahoma"/>
          <w:b/>
          <w:color w:val="000000"/>
        </w:rPr>
        <w:t>TRIBUNAL SUPERIOR DEL DISTRITO JUDICIAL DE PEREIRA</w:t>
      </w:r>
    </w:p>
    <w:p w14:paraId="666A7BEB" w14:textId="49CB6287" w:rsidR="008C0B82" w:rsidRPr="00CF118C" w:rsidRDefault="00B00BC8" w:rsidP="00CF118C">
      <w:pPr>
        <w:spacing w:line="276" w:lineRule="auto"/>
        <w:jc w:val="center"/>
        <w:rPr>
          <w:rFonts w:ascii="Tahoma" w:eastAsia="Quattrocento Sans" w:hAnsi="Tahoma" w:cs="Tahoma"/>
        </w:rPr>
      </w:pPr>
      <w:r w:rsidRPr="00CF118C">
        <w:rPr>
          <w:rFonts w:ascii="Tahoma" w:eastAsia="Tahoma" w:hAnsi="Tahoma" w:cs="Tahoma"/>
          <w:b/>
          <w:color w:val="000000"/>
        </w:rPr>
        <w:t>SALA PRIMERA DE DECISION LABORAL</w:t>
      </w:r>
    </w:p>
    <w:p w14:paraId="1E20D98A" w14:textId="1A8FA718" w:rsidR="008C0B82" w:rsidRPr="00CF118C" w:rsidRDefault="008C0B82" w:rsidP="00CF118C">
      <w:pPr>
        <w:spacing w:line="276" w:lineRule="auto"/>
        <w:jc w:val="center"/>
        <w:rPr>
          <w:rFonts w:ascii="Tahoma" w:eastAsia="Quattrocento Sans" w:hAnsi="Tahoma" w:cs="Tahoma"/>
        </w:rPr>
      </w:pPr>
    </w:p>
    <w:p w14:paraId="6D463D93" w14:textId="1409F33A" w:rsidR="008C0B82" w:rsidRPr="00CF118C" w:rsidRDefault="00B00BC8" w:rsidP="00CF118C">
      <w:pPr>
        <w:spacing w:line="276" w:lineRule="auto"/>
        <w:jc w:val="center"/>
        <w:rPr>
          <w:rFonts w:ascii="Tahoma" w:eastAsia="Quattrocento Sans" w:hAnsi="Tahoma" w:cs="Tahoma"/>
        </w:rPr>
      </w:pPr>
      <w:r w:rsidRPr="00CF118C">
        <w:rPr>
          <w:rFonts w:ascii="Tahoma" w:eastAsia="Tahoma" w:hAnsi="Tahoma" w:cs="Tahoma"/>
          <w:color w:val="000000"/>
        </w:rPr>
        <w:t>Magistrada Ponente: </w:t>
      </w:r>
      <w:r w:rsidRPr="00CF118C">
        <w:rPr>
          <w:rFonts w:ascii="Tahoma" w:eastAsia="Tahoma" w:hAnsi="Tahoma" w:cs="Tahoma"/>
          <w:b/>
          <w:color w:val="000000"/>
        </w:rPr>
        <w:t>Ana Lucía Caicedo Calderón</w:t>
      </w:r>
    </w:p>
    <w:p w14:paraId="3AB52451" w14:textId="5CC4B1B0" w:rsidR="008C0B82" w:rsidRPr="00CF118C" w:rsidRDefault="008C0B82" w:rsidP="00CF118C">
      <w:pPr>
        <w:spacing w:line="276" w:lineRule="auto"/>
        <w:jc w:val="center"/>
        <w:rPr>
          <w:rFonts w:ascii="Tahoma" w:eastAsia="Quattrocento Sans" w:hAnsi="Tahoma" w:cs="Tahoma"/>
        </w:rPr>
      </w:pPr>
    </w:p>
    <w:p w14:paraId="523F1144" w14:textId="6FDE0DF9" w:rsidR="008C0B82" w:rsidRPr="00CF118C" w:rsidRDefault="00B00BC8" w:rsidP="00CF118C">
      <w:pPr>
        <w:pBdr>
          <w:top w:val="nil"/>
          <w:left w:val="nil"/>
          <w:bottom w:val="nil"/>
          <w:right w:val="nil"/>
          <w:between w:val="nil"/>
        </w:pBdr>
        <w:spacing w:line="276" w:lineRule="auto"/>
        <w:ind w:firstLine="705"/>
        <w:jc w:val="center"/>
        <w:rPr>
          <w:rFonts w:ascii="Tahoma" w:eastAsia="Quattrocento Sans" w:hAnsi="Tahoma" w:cs="Tahoma"/>
          <w:color w:val="000000"/>
        </w:rPr>
      </w:pPr>
      <w:bookmarkStart w:id="4" w:name="_Hlk101946939"/>
      <w:r w:rsidRPr="00CF118C">
        <w:rPr>
          <w:rFonts w:ascii="Tahoma" w:eastAsia="Tahoma" w:hAnsi="Tahoma" w:cs="Tahoma"/>
          <w:color w:val="000000"/>
        </w:rPr>
        <w:t xml:space="preserve">Pereira, Risaralda, </w:t>
      </w:r>
      <w:r w:rsidR="00DD438B" w:rsidRPr="00CF118C">
        <w:rPr>
          <w:rFonts w:ascii="Tahoma" w:eastAsia="Tahoma" w:hAnsi="Tahoma" w:cs="Tahoma"/>
          <w:color w:val="000000"/>
        </w:rPr>
        <w:t>veinti</w:t>
      </w:r>
      <w:r w:rsidRPr="00CF118C">
        <w:rPr>
          <w:rFonts w:ascii="Tahoma" w:eastAsia="Tahoma" w:hAnsi="Tahoma" w:cs="Tahoma"/>
          <w:color w:val="000000"/>
        </w:rPr>
        <w:t>nueve (</w:t>
      </w:r>
      <w:r w:rsidR="008034CC" w:rsidRPr="00CF118C">
        <w:rPr>
          <w:rFonts w:ascii="Tahoma" w:eastAsia="Tahoma" w:hAnsi="Tahoma" w:cs="Tahoma"/>
          <w:color w:val="000000"/>
        </w:rPr>
        <w:t>2</w:t>
      </w:r>
      <w:r w:rsidRPr="00CF118C">
        <w:rPr>
          <w:rFonts w:ascii="Tahoma" w:eastAsia="Tahoma" w:hAnsi="Tahoma" w:cs="Tahoma"/>
          <w:color w:val="000000"/>
        </w:rPr>
        <w:t xml:space="preserve">9) de </w:t>
      </w:r>
      <w:r w:rsidR="00DD438B" w:rsidRPr="00CF118C">
        <w:rPr>
          <w:rFonts w:ascii="Tahoma" w:eastAsia="Tahoma" w:hAnsi="Tahoma" w:cs="Tahoma"/>
          <w:color w:val="000000"/>
        </w:rPr>
        <w:t>agosto</w:t>
      </w:r>
      <w:r w:rsidRPr="00CF118C">
        <w:rPr>
          <w:rFonts w:ascii="Tahoma" w:eastAsia="Tahoma" w:hAnsi="Tahoma" w:cs="Tahoma"/>
          <w:color w:val="000000"/>
        </w:rPr>
        <w:t xml:space="preserve"> de dos mil veintidós (2022)  </w:t>
      </w:r>
    </w:p>
    <w:p w14:paraId="58862F60" w14:textId="0A944BC5" w:rsidR="008C0B82" w:rsidRPr="00CF118C" w:rsidRDefault="00B00BC8" w:rsidP="00CF118C">
      <w:pPr>
        <w:pBdr>
          <w:top w:val="nil"/>
          <w:left w:val="nil"/>
          <w:bottom w:val="nil"/>
          <w:right w:val="nil"/>
          <w:between w:val="nil"/>
        </w:pBdr>
        <w:spacing w:line="276" w:lineRule="auto"/>
        <w:ind w:firstLine="705"/>
        <w:jc w:val="center"/>
        <w:rPr>
          <w:rFonts w:ascii="Tahoma" w:eastAsia="Quattrocento Sans" w:hAnsi="Tahoma" w:cs="Tahoma"/>
          <w:color w:val="000000"/>
        </w:rPr>
      </w:pPr>
      <w:r w:rsidRPr="00CF118C">
        <w:rPr>
          <w:rFonts w:ascii="Tahoma" w:eastAsia="Tahoma" w:hAnsi="Tahoma" w:cs="Tahoma"/>
          <w:color w:val="000000" w:themeColor="text1"/>
        </w:rPr>
        <w:t>Acta No. </w:t>
      </w:r>
      <w:r w:rsidR="1EC0D98F" w:rsidRPr="00CF118C">
        <w:rPr>
          <w:rFonts w:ascii="Tahoma" w:eastAsia="Tahoma" w:hAnsi="Tahoma" w:cs="Tahoma"/>
          <w:color w:val="000000" w:themeColor="text1"/>
        </w:rPr>
        <w:t>132</w:t>
      </w:r>
      <w:r w:rsidRPr="00CF118C">
        <w:rPr>
          <w:rFonts w:ascii="Tahoma" w:eastAsia="Tahoma" w:hAnsi="Tahoma" w:cs="Tahoma"/>
          <w:color w:val="000000" w:themeColor="text1"/>
        </w:rPr>
        <w:t xml:space="preserve"> del </w:t>
      </w:r>
      <w:r w:rsidR="008034CC" w:rsidRPr="00CF118C">
        <w:rPr>
          <w:rFonts w:ascii="Tahoma" w:eastAsia="Tahoma" w:hAnsi="Tahoma" w:cs="Tahoma"/>
          <w:color w:val="000000" w:themeColor="text1"/>
        </w:rPr>
        <w:t>2</w:t>
      </w:r>
      <w:r w:rsidR="009E12A5" w:rsidRPr="00CF118C">
        <w:rPr>
          <w:rFonts w:ascii="Tahoma" w:eastAsia="Tahoma" w:hAnsi="Tahoma" w:cs="Tahoma"/>
          <w:color w:val="000000" w:themeColor="text1"/>
        </w:rPr>
        <w:t>5</w:t>
      </w:r>
      <w:r w:rsidRPr="00CF118C">
        <w:rPr>
          <w:rFonts w:ascii="Tahoma" w:eastAsia="Tahoma" w:hAnsi="Tahoma" w:cs="Tahoma"/>
          <w:color w:val="000000" w:themeColor="text1"/>
        </w:rPr>
        <w:t xml:space="preserve"> de </w:t>
      </w:r>
      <w:r w:rsidR="008034CC" w:rsidRPr="00CF118C">
        <w:rPr>
          <w:rFonts w:ascii="Tahoma" w:eastAsia="Tahoma" w:hAnsi="Tahoma" w:cs="Tahoma"/>
          <w:color w:val="000000" w:themeColor="text1"/>
        </w:rPr>
        <w:t>agosto</w:t>
      </w:r>
      <w:r w:rsidRPr="00CF118C">
        <w:rPr>
          <w:rFonts w:ascii="Tahoma" w:eastAsia="Tahoma" w:hAnsi="Tahoma" w:cs="Tahoma"/>
          <w:color w:val="000000" w:themeColor="text1"/>
        </w:rPr>
        <w:t xml:space="preserve"> de 2022</w:t>
      </w:r>
    </w:p>
    <w:bookmarkEnd w:id="4"/>
    <w:p w14:paraId="2ED44F44" w14:textId="77777777" w:rsidR="008C0B82" w:rsidRPr="00CF118C" w:rsidRDefault="00B00BC8" w:rsidP="00CF118C">
      <w:pPr>
        <w:pBdr>
          <w:top w:val="nil"/>
          <w:left w:val="nil"/>
          <w:bottom w:val="nil"/>
          <w:right w:val="nil"/>
          <w:between w:val="nil"/>
        </w:pBdr>
        <w:spacing w:line="276" w:lineRule="auto"/>
        <w:rPr>
          <w:rFonts w:ascii="Tahoma" w:hAnsi="Tahoma" w:cs="Tahoma"/>
          <w:color w:val="000000"/>
        </w:rPr>
      </w:pPr>
      <w:r w:rsidRPr="00CF118C">
        <w:rPr>
          <w:rFonts w:ascii="Tahoma" w:hAnsi="Tahoma" w:cs="Tahoma"/>
          <w:color w:val="000000"/>
        </w:rPr>
        <w:tab/>
        <w:t xml:space="preserve"> </w:t>
      </w:r>
    </w:p>
    <w:p w14:paraId="21F1B1EE" w14:textId="1E306AF3" w:rsidR="008C0B82" w:rsidRPr="00CF118C" w:rsidRDefault="00B00BC8" w:rsidP="00CF118C">
      <w:pPr>
        <w:spacing w:line="276" w:lineRule="auto"/>
        <w:ind w:firstLine="708"/>
        <w:jc w:val="both"/>
        <w:rPr>
          <w:rFonts w:ascii="Tahoma" w:hAnsi="Tahoma" w:cs="Tahoma"/>
          <w:shd w:val="clear" w:color="auto" w:fill="FAF9F8"/>
        </w:rPr>
      </w:pPr>
      <w:r w:rsidRPr="00CF118C">
        <w:rPr>
          <w:rFonts w:ascii="Tahoma" w:eastAsia="Tahoma" w:hAnsi="Tahoma" w:cs="Tahoma"/>
          <w:color w:val="000000" w:themeColor="text1"/>
        </w:rPr>
        <w:t>Teniendo en cuenta que el artículo 1</w:t>
      </w:r>
      <w:r w:rsidR="001E0381" w:rsidRPr="00CF118C">
        <w:rPr>
          <w:rFonts w:ascii="Tahoma" w:eastAsia="Tahoma" w:hAnsi="Tahoma" w:cs="Tahoma"/>
          <w:color w:val="000000" w:themeColor="text1"/>
        </w:rPr>
        <w:t>3 de la Ley 2213 de 2022</w:t>
      </w:r>
      <w:r w:rsidRPr="00CF118C">
        <w:rPr>
          <w:rFonts w:ascii="Tahoma" w:eastAsia="Tahoma" w:hAnsi="Tahoma" w:cs="Tahoma"/>
          <w:color w:val="000000" w:themeColor="text1"/>
        </w:rPr>
        <w:t xml:space="preserve"> estableció</w:t>
      </w:r>
      <w:r w:rsidR="00CA11FC">
        <w:rPr>
          <w:rFonts w:ascii="Tahoma" w:eastAsia="Tahoma" w:hAnsi="Tahoma" w:cs="Tahoma"/>
          <w:color w:val="000000" w:themeColor="text1"/>
        </w:rPr>
        <w:t xml:space="preserve"> </w:t>
      </w:r>
      <w:r w:rsidRPr="00CF118C">
        <w:rPr>
          <w:rFonts w:ascii="Tahoma" w:eastAsia="Tahoma" w:hAnsi="Tahoma" w:cs="Tahoma"/>
          <w:color w:val="000000" w:themeColor="text1"/>
        </w:rPr>
        <w:t>que en</w:t>
      </w:r>
      <w:r w:rsidR="00CA11FC">
        <w:rPr>
          <w:rFonts w:ascii="Tahoma" w:eastAsia="Tahoma" w:hAnsi="Tahoma" w:cs="Tahoma"/>
          <w:color w:val="000000" w:themeColor="text1"/>
        </w:rPr>
        <w:t xml:space="preserve"> </w:t>
      </w:r>
      <w:r w:rsidRPr="00CF118C">
        <w:rPr>
          <w:rFonts w:ascii="Tahoma" w:eastAsia="Tahoma" w:hAnsi="Tahoma" w:cs="Tahoma"/>
          <w:color w:val="000000" w:themeColor="text1"/>
        </w:rPr>
        <w:t>la especialidad laboral</w:t>
      </w:r>
      <w:r w:rsidR="00CA11FC">
        <w:rPr>
          <w:rFonts w:ascii="Tahoma" w:eastAsia="Tahoma" w:hAnsi="Tahoma" w:cs="Tahoma"/>
          <w:color w:val="000000" w:themeColor="text1"/>
        </w:rPr>
        <w:t xml:space="preserve"> </w:t>
      </w:r>
      <w:r w:rsidRPr="00CF118C">
        <w:rPr>
          <w:rFonts w:ascii="Tahoma" w:eastAsia="Tahoma" w:hAnsi="Tahoma" w:cs="Tahoma"/>
          <w:color w:val="000000" w:themeColor="text1"/>
        </w:rPr>
        <w:t>se proferirán por escrito</w:t>
      </w:r>
      <w:r w:rsidRPr="00CF118C">
        <w:rPr>
          <w:rFonts w:ascii="Tahoma" w:eastAsia="Tahoma" w:hAnsi="Tahoma" w:cs="Tahoma"/>
        </w:rPr>
        <w:t xml:space="preserve"> </w:t>
      </w:r>
      <w:r w:rsidRPr="00CF118C">
        <w:rPr>
          <w:rFonts w:ascii="Tahoma" w:eastAsia="Tahoma" w:hAnsi="Tahoma" w:cs="Tahoma"/>
          <w:color w:val="000000" w:themeColor="text1"/>
        </w:rPr>
        <w:t>las providencias de segunda instancia en</w:t>
      </w:r>
      <w:r w:rsidR="00CA11FC">
        <w:rPr>
          <w:rFonts w:ascii="Tahoma" w:eastAsia="Tahoma" w:hAnsi="Tahoma" w:cs="Tahoma"/>
          <w:color w:val="000000" w:themeColor="text1"/>
        </w:rPr>
        <w:t xml:space="preserve"> </w:t>
      </w:r>
      <w:r w:rsidRPr="00CF118C">
        <w:rPr>
          <w:rFonts w:ascii="Tahoma" w:eastAsia="Tahoma" w:hAnsi="Tahoma" w:cs="Tahoma"/>
          <w:color w:val="000000" w:themeColor="text1"/>
        </w:rPr>
        <w:t>las que se surta el grado jurisdiccional de consulta o se</w:t>
      </w:r>
      <w:r w:rsidR="00CA11FC">
        <w:rPr>
          <w:rFonts w:ascii="Tahoma" w:eastAsia="Tahoma" w:hAnsi="Tahoma" w:cs="Tahoma"/>
          <w:color w:val="000000" w:themeColor="text1"/>
        </w:rPr>
        <w:t xml:space="preserve"> </w:t>
      </w:r>
      <w:r w:rsidRPr="00CF118C">
        <w:rPr>
          <w:rFonts w:ascii="Tahoma" w:eastAsia="Tahoma" w:hAnsi="Tahoma" w:cs="Tahoma"/>
          <w:color w:val="000000" w:themeColor="text1"/>
        </w:rPr>
        <w:t>resuelva</w:t>
      </w:r>
      <w:r w:rsidR="00CA11FC">
        <w:rPr>
          <w:rFonts w:ascii="Tahoma" w:eastAsia="Tahoma" w:hAnsi="Tahoma" w:cs="Tahoma"/>
          <w:color w:val="000000" w:themeColor="text1"/>
        </w:rPr>
        <w:t xml:space="preserve"> </w:t>
      </w:r>
      <w:r w:rsidRPr="00CF118C">
        <w:rPr>
          <w:rFonts w:ascii="Tahoma" w:eastAsia="Tahoma" w:hAnsi="Tahoma" w:cs="Tahoma"/>
          <w:color w:val="000000" w:themeColor="text1"/>
        </w:rPr>
        <w:t>el</w:t>
      </w:r>
      <w:r w:rsidR="00CA11FC">
        <w:rPr>
          <w:rFonts w:ascii="Tahoma" w:eastAsia="Tahoma" w:hAnsi="Tahoma" w:cs="Tahoma"/>
          <w:color w:val="000000" w:themeColor="text1"/>
        </w:rPr>
        <w:t xml:space="preserve"> </w:t>
      </w:r>
      <w:r w:rsidRPr="00CF118C">
        <w:rPr>
          <w:rFonts w:ascii="Tahoma" w:eastAsia="Tahoma" w:hAnsi="Tahoma" w:cs="Tahoma"/>
          <w:color w:val="000000" w:themeColor="text1"/>
        </w:rPr>
        <w:t>recurso</w:t>
      </w:r>
      <w:r w:rsidR="00CA11FC">
        <w:rPr>
          <w:rFonts w:ascii="Tahoma" w:eastAsia="Tahoma" w:hAnsi="Tahoma" w:cs="Tahoma"/>
          <w:color w:val="000000" w:themeColor="text1"/>
        </w:rPr>
        <w:t xml:space="preserve"> </w:t>
      </w:r>
      <w:r w:rsidRPr="00CF118C">
        <w:rPr>
          <w:rFonts w:ascii="Tahoma" w:eastAsia="Tahoma" w:hAnsi="Tahoma" w:cs="Tahoma"/>
          <w:color w:val="000000" w:themeColor="text1"/>
        </w:rPr>
        <w:t xml:space="preserve">de apelación de autos o sentencias, la Sala de </w:t>
      </w:r>
      <w:r w:rsidRPr="00CF118C">
        <w:rPr>
          <w:rFonts w:ascii="Tahoma" w:eastAsia="Tahoma" w:hAnsi="Tahoma" w:cs="Tahoma"/>
        </w:rPr>
        <w:t>Decisión Laboral No. 1 del Tribunal Superior de Pereira, integrada por las Magistradas ANA LUCÍA CAICEDO CALDERÓN como Ponente, OLGA LUCÍA HOYOS SEPÚLVEDA y el Magistrado GERMÁN DARÍO</w:t>
      </w:r>
      <w:r w:rsidR="00CA11FC">
        <w:rPr>
          <w:rFonts w:ascii="Tahoma" w:eastAsia="Tahoma" w:hAnsi="Tahoma" w:cs="Tahoma"/>
        </w:rPr>
        <w:t xml:space="preserve"> </w:t>
      </w:r>
      <w:r w:rsidRPr="00CF118C">
        <w:rPr>
          <w:rFonts w:ascii="Tahoma" w:eastAsia="Tahoma" w:hAnsi="Tahoma" w:cs="Tahoma"/>
        </w:rPr>
        <w:t>GOEZ</w:t>
      </w:r>
      <w:r w:rsidR="00CA11FC">
        <w:rPr>
          <w:rFonts w:ascii="Tahoma" w:eastAsia="Tahoma" w:hAnsi="Tahoma" w:cs="Tahoma"/>
        </w:rPr>
        <w:t xml:space="preserve"> </w:t>
      </w:r>
      <w:r w:rsidRPr="00CF118C">
        <w:rPr>
          <w:rFonts w:ascii="Tahoma" w:eastAsia="Tahoma" w:hAnsi="Tahoma" w:cs="Tahoma"/>
        </w:rPr>
        <w:t xml:space="preserve">VINASCO, procede a proferir la siguiente auto escrito dentro del proceso </w:t>
      </w:r>
      <w:r w:rsidRPr="005C4E0C">
        <w:rPr>
          <w:rFonts w:ascii="Tahoma" w:eastAsia="Tahoma" w:hAnsi="Tahoma" w:cs="Tahoma"/>
          <w:b/>
        </w:rPr>
        <w:lastRenderedPageBreak/>
        <w:t>ordinario laboral</w:t>
      </w:r>
      <w:r w:rsidRPr="00CF118C">
        <w:rPr>
          <w:rFonts w:ascii="Tahoma" w:eastAsia="Tahoma" w:hAnsi="Tahoma" w:cs="Tahoma"/>
        </w:rPr>
        <w:t xml:space="preserve"> instaurado por </w:t>
      </w:r>
      <w:r w:rsidR="005C4E0C" w:rsidRPr="00CF118C">
        <w:rPr>
          <w:rFonts w:ascii="Tahoma" w:hAnsi="Tahoma" w:cs="Tahoma"/>
          <w:b/>
          <w:shd w:val="clear" w:color="auto" w:fill="FAF9F8"/>
        </w:rPr>
        <w:t xml:space="preserve">Myriam </w:t>
      </w:r>
      <w:r w:rsidR="005C4E0C">
        <w:rPr>
          <w:rFonts w:ascii="Tahoma" w:hAnsi="Tahoma" w:cs="Tahoma"/>
          <w:b/>
          <w:shd w:val="clear" w:color="auto" w:fill="FAF9F8"/>
        </w:rPr>
        <w:t>d</w:t>
      </w:r>
      <w:r w:rsidR="005C4E0C" w:rsidRPr="00CF118C">
        <w:rPr>
          <w:rFonts w:ascii="Tahoma" w:hAnsi="Tahoma" w:cs="Tahoma"/>
          <w:b/>
          <w:shd w:val="clear" w:color="auto" w:fill="FAF9F8"/>
        </w:rPr>
        <w:t>e Jes</w:t>
      </w:r>
      <w:r w:rsidR="005C4E0C">
        <w:rPr>
          <w:rFonts w:ascii="Tahoma" w:hAnsi="Tahoma" w:cs="Tahoma"/>
          <w:b/>
          <w:shd w:val="clear" w:color="auto" w:fill="FAF9F8"/>
        </w:rPr>
        <w:t>ú</w:t>
      </w:r>
      <w:r w:rsidR="005C4E0C" w:rsidRPr="00CF118C">
        <w:rPr>
          <w:rFonts w:ascii="Tahoma" w:hAnsi="Tahoma" w:cs="Tahoma"/>
          <w:b/>
          <w:shd w:val="clear" w:color="auto" w:fill="FAF9F8"/>
        </w:rPr>
        <w:t>s Moreno</w:t>
      </w:r>
      <w:r w:rsidR="005C4E0C" w:rsidRPr="005C4E0C">
        <w:rPr>
          <w:rFonts w:ascii="Tahoma" w:eastAsia="Tahoma" w:hAnsi="Tahoma" w:cs="Tahoma"/>
          <w:bCs/>
        </w:rPr>
        <w:t xml:space="preserve"> </w:t>
      </w:r>
      <w:r w:rsidR="00C603F9" w:rsidRPr="005C4E0C">
        <w:rPr>
          <w:rFonts w:ascii="Tahoma" w:eastAsia="Tahoma" w:hAnsi="Tahoma" w:cs="Tahoma"/>
          <w:bCs/>
        </w:rPr>
        <w:t>y otros</w:t>
      </w:r>
      <w:r w:rsidR="00C603F9" w:rsidRPr="00CF118C">
        <w:rPr>
          <w:rFonts w:ascii="Tahoma" w:eastAsia="Tahoma" w:hAnsi="Tahoma" w:cs="Tahoma"/>
          <w:b/>
          <w:bCs/>
        </w:rPr>
        <w:t xml:space="preserve"> </w:t>
      </w:r>
      <w:r w:rsidRPr="00CF118C">
        <w:rPr>
          <w:rFonts w:ascii="Tahoma" w:eastAsia="Tahoma" w:hAnsi="Tahoma" w:cs="Tahoma"/>
        </w:rPr>
        <w:t>en contra de</w:t>
      </w:r>
      <w:r w:rsidR="001E0381" w:rsidRPr="00CF118C">
        <w:rPr>
          <w:rFonts w:ascii="Tahoma" w:eastAsia="Tahoma" w:hAnsi="Tahoma" w:cs="Tahoma"/>
        </w:rPr>
        <w:t xml:space="preserve"> los </w:t>
      </w:r>
      <w:r w:rsidR="005C4E0C" w:rsidRPr="00CF118C">
        <w:rPr>
          <w:rFonts w:ascii="Tahoma" w:hAnsi="Tahoma" w:cs="Tahoma"/>
          <w:b/>
          <w:shd w:val="clear" w:color="auto" w:fill="FAF9F8"/>
        </w:rPr>
        <w:t>herederos indeterminados y determinados del señor Gustavo de la Pava Palacio</w:t>
      </w:r>
      <w:r w:rsidR="001E0381" w:rsidRPr="00CF118C">
        <w:rPr>
          <w:rFonts w:ascii="Tahoma" w:hAnsi="Tahoma" w:cs="Tahoma"/>
          <w:shd w:val="clear" w:color="auto" w:fill="FAF9F8"/>
        </w:rPr>
        <w:t>.</w:t>
      </w:r>
    </w:p>
    <w:p w14:paraId="52A4E0F5" w14:textId="77777777" w:rsidR="008C0B82" w:rsidRPr="00CF118C" w:rsidRDefault="008C0B82" w:rsidP="00CF118C">
      <w:pPr>
        <w:spacing w:line="276" w:lineRule="auto"/>
        <w:jc w:val="both"/>
        <w:rPr>
          <w:rFonts w:ascii="Tahoma" w:eastAsia="Tahoma" w:hAnsi="Tahoma" w:cs="Tahoma"/>
          <w:b/>
        </w:rPr>
      </w:pPr>
    </w:p>
    <w:p w14:paraId="1A56F7E4" w14:textId="749C13B4" w:rsidR="008C0B82" w:rsidRPr="00CF118C" w:rsidRDefault="00B00BC8" w:rsidP="00CF118C">
      <w:pPr>
        <w:pBdr>
          <w:top w:val="nil"/>
          <w:left w:val="nil"/>
          <w:bottom w:val="nil"/>
          <w:right w:val="nil"/>
          <w:between w:val="nil"/>
        </w:pBdr>
        <w:spacing w:line="276" w:lineRule="auto"/>
        <w:jc w:val="center"/>
        <w:rPr>
          <w:rFonts w:ascii="Tahoma" w:eastAsia="Tahoma" w:hAnsi="Tahoma" w:cs="Tahoma"/>
          <w:b/>
          <w:color w:val="000000"/>
        </w:rPr>
      </w:pPr>
      <w:r w:rsidRPr="00CF118C">
        <w:rPr>
          <w:rFonts w:ascii="Tahoma" w:eastAsia="Tahoma" w:hAnsi="Tahoma" w:cs="Tahoma"/>
          <w:b/>
          <w:color w:val="000000"/>
        </w:rPr>
        <w:t>PUNTO A TRATAR</w:t>
      </w:r>
    </w:p>
    <w:p w14:paraId="22ACD428" w14:textId="77777777" w:rsidR="00F55CCD" w:rsidRPr="00CF118C" w:rsidRDefault="00F55CCD" w:rsidP="00CF118C">
      <w:pPr>
        <w:pBdr>
          <w:top w:val="nil"/>
          <w:left w:val="nil"/>
          <w:bottom w:val="nil"/>
          <w:right w:val="nil"/>
          <w:between w:val="nil"/>
        </w:pBdr>
        <w:spacing w:line="276" w:lineRule="auto"/>
        <w:jc w:val="center"/>
        <w:rPr>
          <w:rFonts w:ascii="Tahoma" w:eastAsia="Tahoma" w:hAnsi="Tahoma" w:cs="Tahoma"/>
          <w:color w:val="000000"/>
        </w:rPr>
      </w:pPr>
    </w:p>
    <w:p w14:paraId="5244EBBA" w14:textId="3F9E01F8" w:rsidR="008C0B82" w:rsidRPr="00CF118C" w:rsidRDefault="00B00BC8" w:rsidP="00CF118C">
      <w:pPr>
        <w:spacing w:line="276" w:lineRule="auto"/>
        <w:ind w:firstLine="708"/>
        <w:jc w:val="both"/>
        <w:rPr>
          <w:rFonts w:ascii="Tahoma" w:eastAsia="Tahoma" w:hAnsi="Tahoma" w:cs="Tahoma"/>
        </w:rPr>
      </w:pPr>
      <w:r w:rsidRPr="00CF118C">
        <w:rPr>
          <w:rFonts w:ascii="Tahoma" w:eastAsia="Tahoma" w:hAnsi="Tahoma" w:cs="Tahoma"/>
        </w:rPr>
        <w:t xml:space="preserve">Se desata el de apelación interpuesto por el apoderado judicial de la parte </w:t>
      </w:r>
      <w:r w:rsidR="00CA11FC">
        <w:rPr>
          <w:rFonts w:ascii="Tahoma" w:eastAsia="Tahoma" w:hAnsi="Tahoma" w:cs="Tahoma"/>
        </w:rPr>
        <w:t>demandada</w:t>
      </w:r>
      <w:r w:rsidRPr="00CF118C">
        <w:rPr>
          <w:rFonts w:ascii="Tahoma" w:eastAsia="Tahoma" w:hAnsi="Tahoma" w:cs="Tahoma"/>
        </w:rPr>
        <w:t xml:space="preserve"> contra el proveído del </w:t>
      </w:r>
      <w:r w:rsidR="0087588B" w:rsidRPr="00CF118C">
        <w:rPr>
          <w:rFonts w:ascii="Tahoma" w:eastAsia="Tahoma" w:hAnsi="Tahoma" w:cs="Tahoma"/>
        </w:rPr>
        <w:t>27 de enero</w:t>
      </w:r>
      <w:r w:rsidRPr="00CF118C">
        <w:rPr>
          <w:rFonts w:ascii="Tahoma" w:eastAsia="Tahoma" w:hAnsi="Tahoma" w:cs="Tahoma"/>
          <w:bCs/>
        </w:rPr>
        <w:t xml:space="preserve"> de 202</w:t>
      </w:r>
      <w:r w:rsidR="0085342B" w:rsidRPr="00CF118C">
        <w:rPr>
          <w:rFonts w:ascii="Tahoma" w:eastAsia="Tahoma" w:hAnsi="Tahoma" w:cs="Tahoma"/>
          <w:bCs/>
        </w:rPr>
        <w:t>2</w:t>
      </w:r>
      <w:r w:rsidR="009B1FF9" w:rsidRPr="00CF118C">
        <w:rPr>
          <w:rFonts w:ascii="Tahoma" w:eastAsia="Tahoma" w:hAnsi="Tahoma" w:cs="Tahoma"/>
          <w:bCs/>
        </w:rPr>
        <w:t xml:space="preserve">, por medio del cual se rechazó de plano el incidente propuesto por </w:t>
      </w:r>
      <w:r w:rsidR="0087588B" w:rsidRPr="00CF118C">
        <w:rPr>
          <w:rFonts w:ascii="Tahoma" w:eastAsia="Tahoma" w:hAnsi="Tahoma" w:cs="Tahoma"/>
          <w:bCs/>
        </w:rPr>
        <w:t>la demandada Sandra de la Pava Botero</w:t>
      </w:r>
      <w:r w:rsidRPr="00CF118C">
        <w:rPr>
          <w:rFonts w:ascii="Tahoma" w:eastAsia="Tahoma" w:hAnsi="Tahoma" w:cs="Tahoma"/>
          <w:bCs/>
        </w:rPr>
        <w:t>,</w:t>
      </w:r>
      <w:r w:rsidRPr="00CF118C">
        <w:rPr>
          <w:rFonts w:ascii="Tahoma" w:eastAsia="Tahoma" w:hAnsi="Tahoma" w:cs="Tahoma"/>
        </w:rPr>
        <w:t xml:space="preserve"> emitido dentro del proceso de la referencia por el Juzgado </w:t>
      </w:r>
      <w:r w:rsidR="0087588B" w:rsidRPr="00CF118C">
        <w:rPr>
          <w:rFonts w:ascii="Tahoma" w:eastAsia="Tahoma" w:hAnsi="Tahoma" w:cs="Tahoma"/>
        </w:rPr>
        <w:t>Cuarto</w:t>
      </w:r>
      <w:r w:rsidRPr="00CF118C">
        <w:rPr>
          <w:rFonts w:ascii="Tahoma" w:eastAsia="Tahoma" w:hAnsi="Tahoma" w:cs="Tahoma"/>
        </w:rPr>
        <w:t xml:space="preserve"> Laboral del Circuito de Pereira. Para ello se tiene en cuenta lo siguiente:</w:t>
      </w:r>
      <w:r w:rsidR="00A569F2" w:rsidRPr="00CF118C">
        <w:rPr>
          <w:rFonts w:ascii="Tahoma" w:eastAsia="Tahoma" w:hAnsi="Tahoma" w:cs="Tahoma"/>
        </w:rPr>
        <w:t xml:space="preserve"> </w:t>
      </w:r>
    </w:p>
    <w:p w14:paraId="39141E2E" w14:textId="77777777" w:rsidR="008C0B82" w:rsidRPr="00CF118C" w:rsidRDefault="008C0B82" w:rsidP="00CF118C">
      <w:pPr>
        <w:spacing w:line="276" w:lineRule="auto"/>
        <w:ind w:firstLine="708"/>
        <w:jc w:val="both"/>
        <w:rPr>
          <w:rFonts w:ascii="Tahoma" w:eastAsia="Tahoma" w:hAnsi="Tahoma" w:cs="Tahoma"/>
        </w:rPr>
      </w:pPr>
    </w:p>
    <w:p w14:paraId="53D69BDB" w14:textId="33C03681" w:rsidR="008C0B82" w:rsidRPr="00CF118C" w:rsidRDefault="004B7419" w:rsidP="00CF118C">
      <w:pPr>
        <w:numPr>
          <w:ilvl w:val="0"/>
          <w:numId w:val="3"/>
        </w:numPr>
        <w:pBdr>
          <w:top w:val="nil"/>
          <w:left w:val="nil"/>
          <w:bottom w:val="nil"/>
          <w:right w:val="nil"/>
          <w:between w:val="nil"/>
        </w:pBdr>
        <w:tabs>
          <w:tab w:val="left" w:pos="709"/>
          <w:tab w:val="left" w:pos="993"/>
        </w:tabs>
        <w:spacing w:line="276" w:lineRule="auto"/>
        <w:ind w:left="0" w:firstLine="0"/>
        <w:contextualSpacing/>
        <w:jc w:val="center"/>
        <w:rPr>
          <w:rFonts w:ascii="Tahoma" w:eastAsia="Tahoma" w:hAnsi="Tahoma" w:cs="Tahoma"/>
          <w:b/>
          <w:color w:val="000000"/>
        </w:rPr>
      </w:pPr>
      <w:r w:rsidRPr="00CF118C">
        <w:rPr>
          <w:rFonts w:ascii="Tahoma" w:eastAsia="Tahoma" w:hAnsi="Tahoma" w:cs="Tahoma"/>
          <w:b/>
          <w:color w:val="000000"/>
        </w:rPr>
        <w:t>Antecedentes</w:t>
      </w:r>
    </w:p>
    <w:p w14:paraId="6B2615E5" w14:textId="77777777" w:rsidR="008C0B82" w:rsidRPr="00CF118C" w:rsidRDefault="008C0B82" w:rsidP="00CF118C">
      <w:pPr>
        <w:widowControl w:val="0"/>
        <w:spacing w:line="276" w:lineRule="auto"/>
        <w:jc w:val="both"/>
        <w:rPr>
          <w:rFonts w:ascii="Tahoma" w:eastAsia="Tahoma" w:hAnsi="Tahoma" w:cs="Tahoma"/>
        </w:rPr>
      </w:pPr>
    </w:p>
    <w:p w14:paraId="7533A184" w14:textId="0E8D5317" w:rsidR="008D2F71" w:rsidRPr="00CF118C" w:rsidRDefault="00A66262" w:rsidP="00CF118C">
      <w:pPr>
        <w:widowControl w:val="0"/>
        <w:spacing w:line="276" w:lineRule="auto"/>
        <w:ind w:firstLine="708"/>
        <w:jc w:val="both"/>
        <w:rPr>
          <w:rFonts w:ascii="Tahoma" w:eastAsia="Tahoma" w:hAnsi="Tahoma" w:cs="Tahoma"/>
        </w:rPr>
      </w:pPr>
      <w:r w:rsidRPr="00CF118C">
        <w:rPr>
          <w:rFonts w:ascii="Tahoma" w:eastAsia="Tahoma" w:hAnsi="Tahoma" w:cs="Tahoma"/>
        </w:rPr>
        <w:t>Myriam de Jesús Moreno y otros</w:t>
      </w:r>
      <w:r w:rsidR="00AE63A2" w:rsidRPr="00CF118C">
        <w:rPr>
          <w:rStyle w:val="Refdenotaalpie"/>
          <w:rFonts w:ascii="Tahoma" w:eastAsia="Tahoma" w:hAnsi="Tahoma" w:cs="Tahoma"/>
        </w:rPr>
        <w:footnoteReference w:id="2"/>
      </w:r>
      <w:r w:rsidR="008D2F71" w:rsidRPr="00CF118C">
        <w:rPr>
          <w:rFonts w:ascii="Tahoma" w:eastAsia="Tahoma" w:hAnsi="Tahoma" w:cs="Tahoma"/>
        </w:rPr>
        <w:t xml:space="preserve"> present</w:t>
      </w:r>
      <w:r w:rsidRPr="00CF118C">
        <w:rPr>
          <w:rFonts w:ascii="Tahoma" w:eastAsia="Tahoma" w:hAnsi="Tahoma" w:cs="Tahoma"/>
        </w:rPr>
        <w:t>aron</w:t>
      </w:r>
      <w:r w:rsidR="008D2F71" w:rsidRPr="00CF118C">
        <w:rPr>
          <w:rFonts w:ascii="Tahoma" w:eastAsia="Tahoma" w:hAnsi="Tahoma" w:cs="Tahoma"/>
        </w:rPr>
        <w:t xml:space="preserve"> demanda ordinaría laboral </w:t>
      </w:r>
      <w:r w:rsidR="00AE63A2" w:rsidRPr="00CF118C">
        <w:rPr>
          <w:rFonts w:ascii="Tahoma" w:eastAsia="Tahoma" w:hAnsi="Tahoma" w:cs="Tahoma"/>
        </w:rPr>
        <w:t>contra los herederos indeterminados y determinados Gustavo de la Pava Palacio (q.e.p.d.)</w:t>
      </w:r>
      <w:r w:rsidR="0085342B" w:rsidRPr="00CF118C">
        <w:rPr>
          <w:rFonts w:ascii="Tahoma" w:eastAsia="Tahoma" w:hAnsi="Tahoma" w:cs="Tahoma"/>
        </w:rPr>
        <w:t>. H</w:t>
      </w:r>
      <w:r w:rsidR="00B441DB" w:rsidRPr="00CF118C">
        <w:rPr>
          <w:rFonts w:ascii="Tahoma" w:eastAsia="Tahoma" w:hAnsi="Tahoma" w:cs="Tahoma"/>
        </w:rPr>
        <w:t xml:space="preserve">abiendo sido </w:t>
      </w:r>
      <w:r w:rsidR="0085342B" w:rsidRPr="00CF118C">
        <w:rPr>
          <w:rFonts w:ascii="Tahoma" w:eastAsia="Tahoma" w:hAnsi="Tahoma" w:cs="Tahoma"/>
        </w:rPr>
        <w:t>o</w:t>
      </w:r>
      <w:r w:rsidR="00B441DB" w:rsidRPr="00CF118C">
        <w:rPr>
          <w:rFonts w:ascii="Tahoma" w:eastAsia="Tahoma" w:hAnsi="Tahoma" w:cs="Tahoma"/>
        </w:rPr>
        <w:t xml:space="preserve">portunamente subsanada, </w:t>
      </w:r>
      <w:r w:rsidR="00011DE9" w:rsidRPr="00CF118C">
        <w:rPr>
          <w:rFonts w:ascii="Tahoma" w:eastAsia="Tahoma" w:hAnsi="Tahoma" w:cs="Tahoma"/>
        </w:rPr>
        <w:t xml:space="preserve">el 23 de </w:t>
      </w:r>
      <w:r w:rsidR="0085342B" w:rsidRPr="00CF118C">
        <w:rPr>
          <w:rFonts w:ascii="Tahoma" w:eastAsia="Tahoma" w:hAnsi="Tahoma" w:cs="Tahoma"/>
        </w:rPr>
        <w:t>o</w:t>
      </w:r>
      <w:r w:rsidR="00011DE9" w:rsidRPr="00CF118C">
        <w:rPr>
          <w:rFonts w:ascii="Tahoma" w:eastAsia="Tahoma" w:hAnsi="Tahoma" w:cs="Tahoma"/>
        </w:rPr>
        <w:t xml:space="preserve">ctubre de 2013 se admitió </w:t>
      </w:r>
      <w:r w:rsidR="008D2F71" w:rsidRPr="00CF118C">
        <w:rPr>
          <w:rFonts w:ascii="Tahoma" w:eastAsia="Tahoma" w:hAnsi="Tahoma" w:cs="Tahoma"/>
        </w:rPr>
        <w:t>y se corrió traslado a</w:t>
      </w:r>
      <w:r w:rsidR="00011DE9" w:rsidRPr="00CF118C">
        <w:rPr>
          <w:rFonts w:ascii="Tahoma" w:eastAsia="Tahoma" w:hAnsi="Tahoma" w:cs="Tahoma"/>
        </w:rPr>
        <w:t xml:space="preserve"> la pasiva conformada por </w:t>
      </w:r>
      <w:r w:rsidR="008D2F71" w:rsidRPr="00CF118C">
        <w:rPr>
          <w:rFonts w:ascii="Tahoma" w:eastAsia="Tahoma" w:hAnsi="Tahoma" w:cs="Tahoma"/>
        </w:rPr>
        <w:t xml:space="preserve">los </w:t>
      </w:r>
      <w:r w:rsidR="00011DE9" w:rsidRPr="00CF118C">
        <w:rPr>
          <w:rFonts w:ascii="Tahoma" w:eastAsia="Tahoma" w:hAnsi="Tahoma" w:cs="Tahoma"/>
        </w:rPr>
        <w:t xml:space="preserve">herederos determinados </w:t>
      </w:r>
      <w:r w:rsidR="00BC016D" w:rsidRPr="00CF118C">
        <w:rPr>
          <w:rFonts w:ascii="Tahoma" w:eastAsia="Tahoma" w:hAnsi="Tahoma" w:cs="Tahoma"/>
        </w:rPr>
        <w:t xml:space="preserve">Sandra de la Pava Botero, Gustavo de la Pava Vélez, </w:t>
      </w:r>
      <w:proofErr w:type="spellStart"/>
      <w:r w:rsidR="00BC016D" w:rsidRPr="00CF118C">
        <w:rPr>
          <w:rFonts w:ascii="Tahoma" w:eastAsia="Tahoma" w:hAnsi="Tahoma" w:cs="Tahoma"/>
        </w:rPr>
        <w:t>Zaula</w:t>
      </w:r>
      <w:proofErr w:type="spellEnd"/>
      <w:r w:rsidR="00BC016D" w:rsidRPr="00CF118C">
        <w:rPr>
          <w:rFonts w:ascii="Tahoma" w:eastAsia="Tahoma" w:hAnsi="Tahoma" w:cs="Tahoma"/>
        </w:rPr>
        <w:t xml:space="preserve"> Isa de la Pava, Isabel, Santiago y </w:t>
      </w:r>
      <w:proofErr w:type="spellStart"/>
      <w:r w:rsidR="00BC016D" w:rsidRPr="00CF118C">
        <w:rPr>
          <w:rFonts w:ascii="Tahoma" w:eastAsia="Tahoma" w:hAnsi="Tahoma" w:cs="Tahoma"/>
        </w:rPr>
        <w:t>Yennifer</w:t>
      </w:r>
      <w:proofErr w:type="spellEnd"/>
      <w:r w:rsidR="00BC016D" w:rsidRPr="00CF118C">
        <w:rPr>
          <w:rFonts w:ascii="Tahoma" w:eastAsia="Tahoma" w:hAnsi="Tahoma" w:cs="Tahoma"/>
        </w:rPr>
        <w:t xml:space="preserve"> de La Pava Zuleta </w:t>
      </w:r>
      <w:r w:rsidR="00011DE9" w:rsidRPr="00CF118C">
        <w:rPr>
          <w:rFonts w:ascii="Tahoma" w:eastAsia="Tahoma" w:hAnsi="Tahoma" w:cs="Tahoma"/>
        </w:rPr>
        <w:t xml:space="preserve">y a los herederos indeterminados del </w:t>
      </w:r>
      <w:r w:rsidR="008D22B8" w:rsidRPr="00CF118C">
        <w:rPr>
          <w:rFonts w:ascii="Tahoma" w:eastAsia="Tahoma" w:hAnsi="Tahoma" w:cs="Tahoma"/>
        </w:rPr>
        <w:t>causante Gustavo</w:t>
      </w:r>
      <w:r w:rsidR="00BC016D" w:rsidRPr="00CF118C">
        <w:rPr>
          <w:rFonts w:ascii="Tahoma" w:eastAsia="Tahoma" w:hAnsi="Tahoma" w:cs="Tahoma"/>
        </w:rPr>
        <w:t xml:space="preserve"> de la Pava </w:t>
      </w:r>
      <w:r w:rsidR="008D22B8" w:rsidRPr="00CF118C">
        <w:rPr>
          <w:rFonts w:ascii="Tahoma" w:eastAsia="Tahoma" w:hAnsi="Tahoma" w:cs="Tahoma"/>
        </w:rPr>
        <w:t>Palacio, por</w:t>
      </w:r>
      <w:r w:rsidR="00AE5453" w:rsidRPr="00CF118C">
        <w:rPr>
          <w:rFonts w:ascii="Tahoma" w:eastAsia="Tahoma" w:hAnsi="Tahoma" w:cs="Tahoma"/>
        </w:rPr>
        <w:t xml:space="preserve"> el término de 10 días, para lo cual se emitieron las correspondientes citaciones.</w:t>
      </w:r>
    </w:p>
    <w:p w14:paraId="58C8392A" w14:textId="77777777" w:rsidR="008D2F71" w:rsidRPr="00CF118C" w:rsidRDefault="008D2F71" w:rsidP="00CF118C">
      <w:pPr>
        <w:widowControl w:val="0"/>
        <w:spacing w:line="276" w:lineRule="auto"/>
        <w:jc w:val="both"/>
        <w:rPr>
          <w:rFonts w:ascii="Tahoma" w:eastAsia="Tahoma" w:hAnsi="Tahoma" w:cs="Tahoma"/>
        </w:rPr>
      </w:pPr>
    </w:p>
    <w:p w14:paraId="31DC6044" w14:textId="51D6D5F4" w:rsidR="002F154F" w:rsidRPr="00CF118C" w:rsidRDefault="002B6599" w:rsidP="00CF118C">
      <w:pPr>
        <w:widowControl w:val="0"/>
        <w:spacing w:line="276" w:lineRule="auto"/>
        <w:ind w:firstLine="708"/>
        <w:jc w:val="both"/>
        <w:rPr>
          <w:rFonts w:ascii="Tahoma" w:eastAsia="Tahoma" w:hAnsi="Tahoma" w:cs="Tahoma"/>
        </w:rPr>
      </w:pPr>
      <w:r w:rsidRPr="00CF118C">
        <w:rPr>
          <w:rFonts w:ascii="Tahoma" w:eastAsia="Tahoma" w:hAnsi="Tahoma" w:cs="Tahoma"/>
        </w:rPr>
        <w:t>E</w:t>
      </w:r>
      <w:r w:rsidR="002F154F" w:rsidRPr="00CF118C">
        <w:rPr>
          <w:rFonts w:ascii="Tahoma" w:eastAsia="Tahoma" w:hAnsi="Tahoma" w:cs="Tahoma"/>
        </w:rPr>
        <w:t xml:space="preserve">l 14 de enero de 2018 se celebró la audiencia prevista en el artículo 77 del CPTSS, ulteriormente, esto es, el 30 de septiembre de 2020, el mandatario judicial de la </w:t>
      </w:r>
      <w:r w:rsidR="00655D49" w:rsidRPr="00CF118C">
        <w:rPr>
          <w:rFonts w:ascii="Tahoma" w:eastAsia="Tahoma" w:hAnsi="Tahoma" w:cs="Tahoma"/>
        </w:rPr>
        <w:t>demandada Sandra de la Pava Botero, sucesora procesal del señor Gustavo de la Pava Palacio (q.e.p.d.),</w:t>
      </w:r>
      <w:r w:rsidR="002F154F" w:rsidRPr="00CF118C">
        <w:rPr>
          <w:rFonts w:ascii="Tahoma" w:eastAsia="Tahoma" w:hAnsi="Tahoma" w:cs="Tahoma"/>
        </w:rPr>
        <w:t xml:space="preserve"> solicitó la nulidad de todo lo actuado, inclusive desde la admisión de la demand</w:t>
      </w:r>
      <w:r w:rsidR="00AE5453" w:rsidRPr="00CF118C">
        <w:rPr>
          <w:rFonts w:ascii="Tahoma" w:eastAsia="Tahoma" w:hAnsi="Tahoma" w:cs="Tahoma"/>
        </w:rPr>
        <w:t>a, fundado en la causal 8ª del artículo 133 del CGP.</w:t>
      </w:r>
    </w:p>
    <w:p w14:paraId="30896BA2" w14:textId="77777777" w:rsidR="002F154F" w:rsidRPr="00CF118C" w:rsidRDefault="002F154F" w:rsidP="00CF118C">
      <w:pPr>
        <w:widowControl w:val="0"/>
        <w:spacing w:line="276" w:lineRule="auto"/>
        <w:ind w:firstLine="708"/>
        <w:jc w:val="both"/>
        <w:rPr>
          <w:rFonts w:ascii="Tahoma" w:eastAsia="Tahoma" w:hAnsi="Tahoma" w:cs="Tahoma"/>
        </w:rPr>
      </w:pPr>
    </w:p>
    <w:p w14:paraId="483FB4DF" w14:textId="38265226" w:rsidR="004B733B" w:rsidRPr="00CF118C" w:rsidRDefault="00AE5453" w:rsidP="00CF118C">
      <w:pPr>
        <w:spacing w:line="276" w:lineRule="auto"/>
        <w:ind w:firstLine="708"/>
        <w:jc w:val="both"/>
        <w:rPr>
          <w:rFonts w:ascii="Tahoma" w:eastAsia="Tahoma" w:hAnsi="Tahoma" w:cs="Tahoma"/>
        </w:rPr>
      </w:pPr>
      <w:r w:rsidRPr="00CF118C">
        <w:rPr>
          <w:rFonts w:ascii="Tahoma" w:eastAsia="Tahoma" w:hAnsi="Tahoma" w:cs="Tahoma"/>
        </w:rPr>
        <w:t xml:space="preserve">En sustento de lo anterior, </w:t>
      </w:r>
      <w:r w:rsidR="002B6599" w:rsidRPr="00CF118C">
        <w:rPr>
          <w:rFonts w:ascii="Tahoma" w:eastAsia="Tahoma" w:hAnsi="Tahoma" w:cs="Tahoma"/>
        </w:rPr>
        <w:t xml:space="preserve">enfatiza </w:t>
      </w:r>
      <w:r w:rsidR="003604D3" w:rsidRPr="00CF118C">
        <w:rPr>
          <w:rFonts w:ascii="Tahoma" w:eastAsia="Tahoma" w:hAnsi="Tahoma" w:cs="Tahoma"/>
        </w:rPr>
        <w:t>que</w:t>
      </w:r>
      <w:r w:rsidR="003A7614" w:rsidRPr="00CF118C">
        <w:rPr>
          <w:rFonts w:ascii="Tahoma" w:eastAsia="Tahoma" w:hAnsi="Tahoma" w:cs="Tahoma"/>
        </w:rPr>
        <w:t xml:space="preserve"> </w:t>
      </w:r>
      <w:r w:rsidR="003604D3" w:rsidRPr="00CF118C">
        <w:rPr>
          <w:rFonts w:ascii="Tahoma" w:eastAsia="Tahoma" w:hAnsi="Tahoma" w:cs="Tahoma"/>
        </w:rPr>
        <w:t xml:space="preserve">la parte demandante bajo la gravedad de juramento </w:t>
      </w:r>
      <w:r w:rsidR="00655D49" w:rsidRPr="00CF118C">
        <w:rPr>
          <w:rFonts w:ascii="Tahoma" w:eastAsia="Tahoma" w:hAnsi="Tahoma" w:cs="Tahoma"/>
        </w:rPr>
        <w:t xml:space="preserve">en el escrito introductor </w:t>
      </w:r>
      <w:r w:rsidR="003604D3" w:rsidRPr="00CF118C">
        <w:rPr>
          <w:rFonts w:ascii="Tahoma" w:eastAsia="Tahoma" w:hAnsi="Tahoma" w:cs="Tahoma"/>
        </w:rPr>
        <w:t>manifestó que desconocía la dirección de notificación de los demandados</w:t>
      </w:r>
      <w:r w:rsidR="0085342B" w:rsidRPr="00CF118C">
        <w:rPr>
          <w:rFonts w:ascii="Tahoma" w:eastAsia="Tahoma" w:hAnsi="Tahoma" w:cs="Tahoma"/>
        </w:rPr>
        <w:t>,</w:t>
      </w:r>
      <w:r w:rsidR="003604D3" w:rsidRPr="00CF118C">
        <w:rPr>
          <w:rFonts w:ascii="Tahoma" w:eastAsia="Tahoma" w:hAnsi="Tahoma" w:cs="Tahoma"/>
        </w:rPr>
        <w:t xml:space="preserve"> solicitando en consecuencia el emplazamiento de los mismos</w:t>
      </w:r>
      <w:r w:rsidR="004B733B" w:rsidRPr="00CF118C">
        <w:rPr>
          <w:rFonts w:ascii="Tahoma" w:eastAsia="Tahoma" w:hAnsi="Tahoma" w:cs="Tahoma"/>
        </w:rPr>
        <w:t>.</w:t>
      </w:r>
      <w:r w:rsidR="0085342B" w:rsidRPr="00CF118C">
        <w:rPr>
          <w:rFonts w:ascii="Tahoma" w:eastAsia="Tahoma" w:hAnsi="Tahoma" w:cs="Tahoma"/>
        </w:rPr>
        <w:t xml:space="preserve"> </w:t>
      </w:r>
    </w:p>
    <w:p w14:paraId="648FA0CD" w14:textId="77777777" w:rsidR="004B733B" w:rsidRPr="00CF118C" w:rsidRDefault="004B733B" w:rsidP="00CF118C">
      <w:pPr>
        <w:spacing w:line="276" w:lineRule="auto"/>
        <w:ind w:firstLine="708"/>
        <w:jc w:val="both"/>
        <w:rPr>
          <w:rFonts w:ascii="Tahoma" w:eastAsia="Tahoma" w:hAnsi="Tahoma" w:cs="Tahoma"/>
        </w:rPr>
      </w:pPr>
    </w:p>
    <w:p w14:paraId="0C0137BF" w14:textId="4E0EA53C" w:rsidR="00AE5453" w:rsidRPr="00CF118C" w:rsidRDefault="00C603F9" w:rsidP="00CF118C">
      <w:pPr>
        <w:spacing w:line="276" w:lineRule="auto"/>
        <w:ind w:firstLine="708"/>
        <w:jc w:val="both"/>
        <w:rPr>
          <w:rFonts w:ascii="Tahoma" w:eastAsia="Tahoma" w:hAnsi="Tahoma" w:cs="Tahoma"/>
        </w:rPr>
      </w:pPr>
      <w:r w:rsidRPr="00CF118C">
        <w:rPr>
          <w:rFonts w:ascii="Tahoma" w:eastAsia="Tahoma" w:hAnsi="Tahoma" w:cs="Tahoma"/>
        </w:rPr>
        <w:t>Resalta</w:t>
      </w:r>
      <w:r w:rsidR="004B733B" w:rsidRPr="00CF118C">
        <w:rPr>
          <w:rFonts w:ascii="Tahoma" w:eastAsia="Tahoma" w:hAnsi="Tahoma" w:cs="Tahoma"/>
        </w:rPr>
        <w:t xml:space="preserve"> que dicho</w:t>
      </w:r>
      <w:r w:rsidR="00655D49" w:rsidRPr="00CF118C">
        <w:rPr>
          <w:rFonts w:ascii="Tahoma" w:eastAsia="Tahoma" w:hAnsi="Tahoma" w:cs="Tahoma"/>
        </w:rPr>
        <w:t xml:space="preserve"> extremo de la </w:t>
      </w:r>
      <w:r w:rsidR="0085342B" w:rsidRPr="00CF118C">
        <w:rPr>
          <w:rFonts w:ascii="Tahoma" w:eastAsia="Tahoma" w:hAnsi="Tahoma" w:cs="Tahoma"/>
        </w:rPr>
        <w:t>l</w:t>
      </w:r>
      <w:r w:rsidR="00655D49" w:rsidRPr="00CF118C">
        <w:rPr>
          <w:rFonts w:ascii="Tahoma" w:eastAsia="Tahoma" w:hAnsi="Tahoma" w:cs="Tahoma"/>
        </w:rPr>
        <w:t xml:space="preserve">itis </w:t>
      </w:r>
      <w:r w:rsidR="002B6599" w:rsidRPr="00CF118C">
        <w:rPr>
          <w:rFonts w:ascii="Tahoma" w:eastAsia="Tahoma" w:hAnsi="Tahoma" w:cs="Tahoma"/>
        </w:rPr>
        <w:t>tenía pleno conocimiento de la existencia del lugar donde efectivamente podían ser citados</w:t>
      </w:r>
      <w:r w:rsidR="00655D49" w:rsidRPr="00CF118C">
        <w:rPr>
          <w:rFonts w:ascii="Tahoma" w:eastAsia="Tahoma" w:hAnsi="Tahoma" w:cs="Tahoma"/>
        </w:rPr>
        <w:t xml:space="preserve">, </w:t>
      </w:r>
      <w:r w:rsidR="00F55CCD" w:rsidRPr="00CF118C">
        <w:rPr>
          <w:rFonts w:ascii="Tahoma" w:eastAsia="Tahoma" w:hAnsi="Tahoma" w:cs="Tahoma"/>
        </w:rPr>
        <w:t>para lo cual arguyó</w:t>
      </w:r>
      <w:r w:rsidR="006119FD" w:rsidRPr="00CF118C">
        <w:rPr>
          <w:rFonts w:ascii="Tahoma" w:eastAsia="Tahoma" w:hAnsi="Tahoma" w:cs="Tahoma"/>
        </w:rPr>
        <w:t xml:space="preserve"> </w:t>
      </w:r>
      <w:r w:rsidR="006119FD" w:rsidRPr="00CF118C">
        <w:rPr>
          <w:rFonts w:ascii="Tahoma" w:eastAsia="Tahoma" w:hAnsi="Tahoma" w:cs="Tahoma"/>
          <w:i/>
        </w:rPr>
        <w:t>-</w:t>
      </w:r>
      <w:r w:rsidR="006119FD" w:rsidRPr="00CF118C">
        <w:rPr>
          <w:rFonts w:ascii="Tahoma" w:eastAsia="Tahoma" w:hAnsi="Tahoma" w:cs="Tahoma"/>
          <w:i/>
        </w:rPr>
        <w:softHyphen/>
        <w:t>en síntesis-</w:t>
      </w:r>
      <w:r w:rsidR="000D67BE" w:rsidRPr="00CF118C">
        <w:rPr>
          <w:rFonts w:ascii="Tahoma" w:eastAsia="Tahoma" w:hAnsi="Tahoma" w:cs="Tahoma"/>
        </w:rPr>
        <w:t xml:space="preserve"> los siguientes aspectos:</w:t>
      </w:r>
    </w:p>
    <w:p w14:paraId="62261223" w14:textId="77777777" w:rsidR="00BC016D" w:rsidRPr="00CF118C" w:rsidRDefault="00BC016D" w:rsidP="00CF118C">
      <w:pPr>
        <w:spacing w:line="276" w:lineRule="auto"/>
        <w:ind w:firstLine="708"/>
        <w:jc w:val="both"/>
        <w:rPr>
          <w:rFonts w:ascii="Tahoma" w:eastAsia="Tahoma" w:hAnsi="Tahoma" w:cs="Tahoma"/>
        </w:rPr>
      </w:pPr>
    </w:p>
    <w:p w14:paraId="0407C32E" w14:textId="519D33CB" w:rsidR="00723CBC" w:rsidRPr="00CF118C" w:rsidRDefault="00723CBC" w:rsidP="00CF118C">
      <w:pPr>
        <w:spacing w:line="276" w:lineRule="auto"/>
        <w:ind w:firstLine="708"/>
        <w:jc w:val="both"/>
        <w:rPr>
          <w:rFonts w:ascii="Tahoma" w:eastAsia="Tahoma" w:hAnsi="Tahoma" w:cs="Tahoma"/>
        </w:rPr>
      </w:pPr>
      <w:r w:rsidRPr="00CF118C">
        <w:rPr>
          <w:rFonts w:ascii="Tahoma" w:eastAsia="Tahoma" w:hAnsi="Tahoma" w:cs="Tahoma"/>
        </w:rPr>
        <w:t>Afirma que p</w:t>
      </w:r>
      <w:r w:rsidR="00FC6B63" w:rsidRPr="00CF118C">
        <w:rPr>
          <w:rFonts w:ascii="Tahoma" w:eastAsia="Tahoma" w:hAnsi="Tahoma" w:cs="Tahoma"/>
        </w:rPr>
        <w:t>ara la fecha de presentación de la demanda, los actores</w:t>
      </w:r>
      <w:r w:rsidR="004C75F4" w:rsidRPr="00CF118C">
        <w:rPr>
          <w:rFonts w:ascii="Tahoma" w:eastAsia="Tahoma" w:hAnsi="Tahoma" w:cs="Tahoma"/>
        </w:rPr>
        <w:t xml:space="preserve"> laboraban </w:t>
      </w:r>
      <w:r w:rsidR="00FC6B63" w:rsidRPr="00CF118C">
        <w:rPr>
          <w:rFonts w:ascii="Tahoma" w:eastAsia="Tahoma" w:hAnsi="Tahoma" w:cs="Tahoma"/>
        </w:rPr>
        <w:t>con el establecimiento denominado ALADINO SUCESORES en la carrera 10 No. 24-09,</w:t>
      </w:r>
      <w:r w:rsidR="004C75F4" w:rsidRPr="00CF118C">
        <w:rPr>
          <w:rFonts w:ascii="Tahoma" w:eastAsia="Tahoma" w:hAnsi="Tahoma" w:cs="Tahoma"/>
        </w:rPr>
        <w:t xml:space="preserve"> conociendo entonces el lugar donde podían ser citados los demandados</w:t>
      </w:r>
      <w:r w:rsidRPr="00CF118C">
        <w:rPr>
          <w:rFonts w:ascii="Tahoma" w:eastAsia="Tahoma" w:hAnsi="Tahoma" w:cs="Tahoma"/>
        </w:rPr>
        <w:t xml:space="preserve"> para comparecer al proceso; precisa que las demandantes Luz Elena Arango Alzate, Amparo Gutiérrez Pimienta y Melba Rosa Valencia, laboran respectivamente desde los años </w:t>
      </w:r>
      <w:r w:rsidRPr="00CF118C">
        <w:rPr>
          <w:rFonts w:ascii="Tahoma" w:eastAsia="Tahoma" w:hAnsi="Tahoma" w:cs="Tahoma"/>
        </w:rPr>
        <w:lastRenderedPageBreak/>
        <w:t xml:space="preserve">2014, 2012 y 2014 para la sociedad  </w:t>
      </w:r>
      <w:r w:rsidR="004B733B" w:rsidRPr="00CF118C">
        <w:rPr>
          <w:rFonts w:ascii="Tahoma" w:eastAsia="Tahoma" w:hAnsi="Tahoma" w:cs="Tahoma"/>
        </w:rPr>
        <w:t xml:space="preserve">DE LA PAVA Y CARMONA </w:t>
      </w:r>
      <w:r w:rsidRPr="00CF118C">
        <w:rPr>
          <w:rFonts w:ascii="Tahoma" w:eastAsia="Tahoma" w:hAnsi="Tahoma" w:cs="Tahoma"/>
        </w:rPr>
        <w:t xml:space="preserve">S.A.S., representada legalmente por Sandra de la Pava, por lo que </w:t>
      </w:r>
      <w:r w:rsidR="004B733B" w:rsidRPr="00CF118C">
        <w:rPr>
          <w:rFonts w:ascii="Tahoma" w:eastAsia="Tahoma" w:hAnsi="Tahoma" w:cs="Tahoma"/>
        </w:rPr>
        <w:t xml:space="preserve">igualmente </w:t>
      </w:r>
      <w:r w:rsidRPr="00CF118C">
        <w:rPr>
          <w:rFonts w:ascii="Tahoma" w:eastAsia="Tahoma" w:hAnsi="Tahoma" w:cs="Tahoma"/>
        </w:rPr>
        <w:t>conocían la dirección de esta última.</w:t>
      </w:r>
    </w:p>
    <w:p w14:paraId="42D528C9" w14:textId="77777777" w:rsidR="00723CBC" w:rsidRPr="00CF118C" w:rsidRDefault="00723CBC" w:rsidP="00CF118C">
      <w:pPr>
        <w:spacing w:line="276" w:lineRule="auto"/>
        <w:ind w:firstLine="708"/>
        <w:jc w:val="both"/>
        <w:rPr>
          <w:rFonts w:ascii="Tahoma" w:eastAsia="Tahoma" w:hAnsi="Tahoma" w:cs="Tahoma"/>
        </w:rPr>
      </w:pPr>
    </w:p>
    <w:p w14:paraId="068A83DC" w14:textId="22E5C45E" w:rsidR="00723CBC" w:rsidRPr="00CF118C" w:rsidRDefault="00723CBC" w:rsidP="00CF118C">
      <w:pPr>
        <w:spacing w:line="276" w:lineRule="auto"/>
        <w:ind w:firstLine="708"/>
        <w:jc w:val="both"/>
        <w:rPr>
          <w:rFonts w:ascii="Tahoma" w:eastAsia="Tahoma" w:hAnsi="Tahoma" w:cs="Tahoma"/>
        </w:rPr>
      </w:pPr>
      <w:r w:rsidRPr="00CF118C">
        <w:rPr>
          <w:rFonts w:ascii="Tahoma" w:eastAsia="Tahoma" w:hAnsi="Tahoma" w:cs="Tahoma"/>
        </w:rPr>
        <w:t>Que para el 4 de octubre de 2013, todos los demandantes, especialmente Melva Rosa Valencia, Luz Elena Arango Alzate, Augusto Pérez Betancur, Arbey España Torres, Laura Vásquez Herrera y Armando España Plazas, tenían conocimientos que la dirección de residencia de Sandra de la Pava Botero era la carrera 10 No. 24-11, al encontrarse según lo afirman en la demanda, en dirección contigua, carrera 10 No. 24-09 de la ciudad de Pereira.</w:t>
      </w:r>
    </w:p>
    <w:p w14:paraId="069C8924" w14:textId="342ED756" w:rsidR="00FC6B63" w:rsidRPr="00CF118C" w:rsidRDefault="00FC6B63" w:rsidP="00CF118C">
      <w:pPr>
        <w:spacing w:line="276" w:lineRule="auto"/>
        <w:ind w:firstLine="708"/>
        <w:jc w:val="both"/>
        <w:rPr>
          <w:rFonts w:ascii="Tahoma" w:eastAsia="Tahoma" w:hAnsi="Tahoma" w:cs="Tahoma"/>
        </w:rPr>
      </w:pPr>
    </w:p>
    <w:p w14:paraId="6A07D385" w14:textId="45B6BCBD" w:rsidR="002D1E99" w:rsidRPr="00CF118C" w:rsidRDefault="00723CBC" w:rsidP="00CF118C">
      <w:pPr>
        <w:spacing w:line="276" w:lineRule="auto"/>
        <w:ind w:firstLine="708"/>
        <w:jc w:val="both"/>
        <w:rPr>
          <w:rFonts w:ascii="Tahoma" w:eastAsia="Tahoma" w:hAnsi="Tahoma" w:cs="Tahoma"/>
        </w:rPr>
      </w:pPr>
      <w:r w:rsidRPr="00CF118C">
        <w:rPr>
          <w:rFonts w:ascii="Tahoma" w:eastAsia="Tahoma" w:hAnsi="Tahoma" w:cs="Tahoma"/>
        </w:rPr>
        <w:t>Señala que l</w:t>
      </w:r>
      <w:r w:rsidR="006119FD" w:rsidRPr="00CF118C">
        <w:rPr>
          <w:rFonts w:ascii="Tahoma" w:eastAsia="Tahoma" w:hAnsi="Tahoma" w:cs="Tahoma"/>
        </w:rPr>
        <w:t>os actores s</w:t>
      </w:r>
      <w:r w:rsidR="00BC016D" w:rsidRPr="00CF118C">
        <w:rPr>
          <w:rFonts w:ascii="Tahoma" w:eastAsia="Tahoma" w:hAnsi="Tahoma" w:cs="Tahoma"/>
        </w:rPr>
        <w:t xml:space="preserve">olicitaron </w:t>
      </w:r>
      <w:r w:rsidR="002F154F" w:rsidRPr="00CF118C">
        <w:rPr>
          <w:rFonts w:ascii="Tahoma" w:eastAsia="Tahoma" w:hAnsi="Tahoma" w:cs="Tahoma"/>
        </w:rPr>
        <w:t>una medida cautelar sobre el predio</w:t>
      </w:r>
      <w:r w:rsidR="00BC016D" w:rsidRPr="00CF118C">
        <w:rPr>
          <w:rFonts w:ascii="Tahoma" w:eastAsia="Tahoma" w:hAnsi="Tahoma" w:cs="Tahoma"/>
        </w:rPr>
        <w:t xml:space="preserve"> ubicado en la carrera 10 No. 24-17, contiguo al lugar de residencia de Sandra de la Pava Botero</w:t>
      </w:r>
      <w:r w:rsidR="006119FD" w:rsidRPr="00CF118C">
        <w:rPr>
          <w:rFonts w:ascii="Tahoma" w:eastAsia="Tahoma" w:hAnsi="Tahoma" w:cs="Tahoma"/>
        </w:rPr>
        <w:t xml:space="preserve"> (hasta el año 2018)</w:t>
      </w:r>
      <w:r w:rsidR="00BC016D" w:rsidRPr="00CF118C">
        <w:rPr>
          <w:rFonts w:ascii="Tahoma" w:eastAsia="Tahoma" w:hAnsi="Tahoma" w:cs="Tahoma"/>
        </w:rPr>
        <w:t>, denunciándolo como de propiedad de todos los demandados</w:t>
      </w:r>
      <w:r w:rsidR="006119FD" w:rsidRPr="00CF118C">
        <w:rPr>
          <w:rFonts w:ascii="Tahoma" w:eastAsia="Tahoma" w:hAnsi="Tahoma" w:cs="Tahoma"/>
        </w:rPr>
        <w:t xml:space="preserve"> y bajo su dominio desde el deceso del señor Gustavo de la </w:t>
      </w:r>
      <w:r w:rsidR="00F55CCD" w:rsidRPr="00CF118C">
        <w:rPr>
          <w:rFonts w:ascii="Tahoma" w:eastAsia="Tahoma" w:hAnsi="Tahoma" w:cs="Tahoma"/>
        </w:rPr>
        <w:t>P</w:t>
      </w:r>
      <w:r w:rsidR="006119FD" w:rsidRPr="00CF118C">
        <w:rPr>
          <w:rFonts w:ascii="Tahoma" w:eastAsia="Tahoma" w:hAnsi="Tahoma" w:cs="Tahoma"/>
        </w:rPr>
        <w:t xml:space="preserve">ava </w:t>
      </w:r>
      <w:r w:rsidR="00F55CCD" w:rsidRPr="00CF118C">
        <w:rPr>
          <w:rFonts w:ascii="Tahoma" w:eastAsia="Tahoma" w:hAnsi="Tahoma" w:cs="Tahoma"/>
        </w:rPr>
        <w:t>P</w:t>
      </w:r>
      <w:r w:rsidR="006119FD" w:rsidRPr="00CF118C">
        <w:rPr>
          <w:rFonts w:ascii="Tahoma" w:eastAsia="Tahoma" w:hAnsi="Tahoma" w:cs="Tahoma"/>
        </w:rPr>
        <w:t>alacio; que después de presentada la demanda, podían ser notificados en esta dirección.</w:t>
      </w:r>
      <w:r w:rsidR="002D1E99" w:rsidRPr="00CF118C">
        <w:rPr>
          <w:rFonts w:ascii="Tahoma" w:eastAsia="Tahoma" w:hAnsi="Tahoma" w:cs="Tahoma"/>
        </w:rPr>
        <w:t xml:space="preserve"> </w:t>
      </w:r>
    </w:p>
    <w:p w14:paraId="4BAD7421" w14:textId="77777777" w:rsidR="002D1E99" w:rsidRPr="00CF118C" w:rsidRDefault="002D1E99" w:rsidP="00CF118C">
      <w:pPr>
        <w:spacing w:line="276" w:lineRule="auto"/>
        <w:ind w:firstLine="708"/>
        <w:jc w:val="both"/>
        <w:rPr>
          <w:rFonts w:ascii="Tahoma" w:eastAsia="Tahoma" w:hAnsi="Tahoma" w:cs="Tahoma"/>
        </w:rPr>
      </w:pPr>
    </w:p>
    <w:p w14:paraId="7B967323" w14:textId="55B66F29" w:rsidR="008D3DB8" w:rsidRPr="00CF118C" w:rsidRDefault="00AA6E45" w:rsidP="00CF118C">
      <w:pPr>
        <w:spacing w:line="276" w:lineRule="auto"/>
        <w:ind w:firstLine="708"/>
        <w:jc w:val="both"/>
        <w:rPr>
          <w:rFonts w:ascii="Tahoma" w:eastAsia="Tahoma" w:hAnsi="Tahoma" w:cs="Tahoma"/>
        </w:rPr>
      </w:pPr>
      <w:r w:rsidRPr="00CF118C">
        <w:rPr>
          <w:rFonts w:ascii="Tahoma" w:eastAsia="Tahoma" w:hAnsi="Tahoma" w:cs="Tahoma"/>
        </w:rPr>
        <w:t>Que desde el momento que Sand</w:t>
      </w:r>
      <w:r w:rsidR="002D1E99" w:rsidRPr="00CF118C">
        <w:rPr>
          <w:rFonts w:ascii="Tahoma" w:eastAsia="Tahoma" w:hAnsi="Tahoma" w:cs="Tahoma"/>
        </w:rPr>
        <w:t>ra de la Pava Botero,</w:t>
      </w:r>
      <w:r w:rsidR="002F154F" w:rsidRPr="00CF118C">
        <w:rPr>
          <w:rFonts w:ascii="Tahoma" w:eastAsia="Tahoma" w:hAnsi="Tahoma" w:cs="Tahoma"/>
        </w:rPr>
        <w:t xml:space="preserve"> </w:t>
      </w:r>
      <w:r w:rsidRPr="00CF118C">
        <w:rPr>
          <w:rFonts w:ascii="Tahoma" w:eastAsia="Tahoma" w:hAnsi="Tahoma" w:cs="Tahoma"/>
        </w:rPr>
        <w:t xml:space="preserve">regresó de España,  fijó su residencia en la calle 27 No. 3-64 de Pereira, donde habitó hasta el año 2010, luego se mudó a la carrera 10 No. 24-11 de Pereira, </w:t>
      </w:r>
      <w:r w:rsidR="008D3DB8" w:rsidRPr="00CF118C">
        <w:rPr>
          <w:rFonts w:ascii="Tahoma" w:eastAsia="Tahoma" w:hAnsi="Tahoma" w:cs="Tahoma"/>
        </w:rPr>
        <w:t>dirección conocida por los demandantes por ser contigua al lugar del establecimiento de comercio donde aducen haber trabajado; además que</w:t>
      </w:r>
      <w:r w:rsidR="00F55CCD" w:rsidRPr="00CF118C">
        <w:rPr>
          <w:rFonts w:ascii="Tahoma" w:eastAsia="Tahoma" w:hAnsi="Tahoma" w:cs="Tahoma"/>
        </w:rPr>
        <w:t xml:space="preserve"> </w:t>
      </w:r>
      <w:r w:rsidR="008D3DB8" w:rsidRPr="00CF118C">
        <w:rPr>
          <w:rFonts w:ascii="Tahoma" w:eastAsia="Tahoma" w:hAnsi="Tahoma" w:cs="Tahoma"/>
        </w:rPr>
        <w:t>en esta última dirección tuvieron en múltiples ocasiones contacto de trato y vista y vivió hasta que se mudó al lugar de habitación actual que es, la carrera 18 E 42 B 110 casa 36, -villas del Jardín No. 1 de Pereira.</w:t>
      </w:r>
    </w:p>
    <w:p w14:paraId="0BC47FE2" w14:textId="77777777" w:rsidR="008D3DB8" w:rsidRPr="00CF118C" w:rsidRDefault="008D3DB8" w:rsidP="00CF118C">
      <w:pPr>
        <w:spacing w:line="276" w:lineRule="auto"/>
        <w:ind w:firstLine="708"/>
        <w:jc w:val="both"/>
        <w:rPr>
          <w:rFonts w:ascii="Tahoma" w:eastAsia="Tahoma" w:hAnsi="Tahoma" w:cs="Tahoma"/>
        </w:rPr>
      </w:pPr>
    </w:p>
    <w:p w14:paraId="51DA16A9" w14:textId="5BE92785" w:rsidR="002F154F" w:rsidRPr="00CF118C" w:rsidRDefault="00723CBC" w:rsidP="00CF118C">
      <w:pPr>
        <w:spacing w:line="276" w:lineRule="auto"/>
        <w:ind w:firstLine="708"/>
        <w:jc w:val="both"/>
        <w:rPr>
          <w:rFonts w:ascii="Tahoma" w:eastAsia="Tahoma" w:hAnsi="Tahoma" w:cs="Tahoma"/>
        </w:rPr>
      </w:pPr>
      <w:r w:rsidRPr="00CF118C">
        <w:rPr>
          <w:rFonts w:ascii="Tahoma" w:eastAsia="Tahoma" w:hAnsi="Tahoma" w:cs="Tahoma"/>
        </w:rPr>
        <w:t>Indica que a</w:t>
      </w:r>
      <w:r w:rsidR="008D3DB8" w:rsidRPr="00CF118C">
        <w:rPr>
          <w:rFonts w:ascii="Tahoma" w:eastAsia="Tahoma" w:hAnsi="Tahoma" w:cs="Tahoma"/>
        </w:rPr>
        <w:t xml:space="preserve"> la citada demandada, </w:t>
      </w:r>
      <w:r w:rsidR="002F154F" w:rsidRPr="00CF118C">
        <w:rPr>
          <w:rFonts w:ascii="Tahoma" w:eastAsia="Tahoma" w:hAnsi="Tahoma" w:cs="Tahoma"/>
        </w:rPr>
        <w:t xml:space="preserve">ya </w:t>
      </w:r>
      <w:r w:rsidR="002D1E99" w:rsidRPr="00CF118C">
        <w:rPr>
          <w:rFonts w:ascii="Tahoma" w:eastAsia="Tahoma" w:hAnsi="Tahoma" w:cs="Tahoma"/>
        </w:rPr>
        <w:t xml:space="preserve">le </w:t>
      </w:r>
      <w:r w:rsidR="002F154F" w:rsidRPr="00CF118C">
        <w:rPr>
          <w:rFonts w:ascii="Tahoma" w:eastAsia="Tahoma" w:hAnsi="Tahoma" w:cs="Tahoma"/>
        </w:rPr>
        <w:t>habían hecho llegar citaciones del Ministerio del Trabajo a la carrera 10 No. 24-09 y al s</w:t>
      </w:r>
      <w:r w:rsidR="002D1E99" w:rsidRPr="00CF118C">
        <w:rPr>
          <w:rFonts w:ascii="Tahoma" w:eastAsia="Tahoma" w:hAnsi="Tahoma" w:cs="Tahoma"/>
        </w:rPr>
        <w:t>eñor Gustavo de la Pava Palacio, a la calle 36 No. 5-10 segundo piso.</w:t>
      </w:r>
    </w:p>
    <w:p w14:paraId="36A44203" w14:textId="77777777" w:rsidR="002F154F" w:rsidRPr="00CF118C" w:rsidRDefault="002F154F" w:rsidP="00CF118C">
      <w:pPr>
        <w:spacing w:line="276" w:lineRule="auto"/>
        <w:ind w:firstLine="708"/>
        <w:jc w:val="both"/>
        <w:rPr>
          <w:rFonts w:ascii="Tahoma" w:eastAsia="Tahoma" w:hAnsi="Tahoma" w:cs="Tahoma"/>
        </w:rPr>
      </w:pPr>
    </w:p>
    <w:p w14:paraId="44EEB446" w14:textId="2EA3C57E" w:rsidR="00CE1310" w:rsidRPr="00CF118C" w:rsidRDefault="00CE1310" w:rsidP="00CF118C">
      <w:pPr>
        <w:spacing w:line="276" w:lineRule="auto"/>
        <w:ind w:firstLine="708"/>
        <w:jc w:val="both"/>
        <w:rPr>
          <w:rFonts w:ascii="Tahoma" w:eastAsia="Tahoma" w:hAnsi="Tahoma" w:cs="Tahoma"/>
        </w:rPr>
      </w:pPr>
      <w:r w:rsidRPr="00CF118C">
        <w:rPr>
          <w:rFonts w:ascii="Tahoma" w:eastAsia="Tahoma" w:hAnsi="Tahoma" w:cs="Tahoma"/>
        </w:rPr>
        <w:t>Sostiene que</w:t>
      </w:r>
      <w:r w:rsidR="002F154F" w:rsidRPr="00CF118C">
        <w:rPr>
          <w:rFonts w:ascii="Tahoma" w:eastAsia="Tahoma" w:hAnsi="Tahoma" w:cs="Tahoma"/>
        </w:rPr>
        <w:t xml:space="preserve"> la parte demandante procedió de manera contraria a los cánones del artículo 29 del Código Procesal del Trabajo e indujo </w:t>
      </w:r>
      <w:r w:rsidR="00F55CCD" w:rsidRPr="00CF118C">
        <w:rPr>
          <w:rFonts w:ascii="Tahoma" w:eastAsia="Tahoma" w:hAnsi="Tahoma" w:cs="Tahoma"/>
        </w:rPr>
        <w:t>a</w:t>
      </w:r>
      <w:r w:rsidR="002F154F" w:rsidRPr="00CF118C">
        <w:rPr>
          <w:rFonts w:ascii="Tahoma" w:eastAsia="Tahoma" w:hAnsi="Tahoma" w:cs="Tahoma"/>
        </w:rPr>
        <w:t xml:space="preserve"> error al </w:t>
      </w:r>
      <w:r w:rsidRPr="00CF118C">
        <w:rPr>
          <w:rFonts w:ascii="Tahoma" w:eastAsia="Tahoma" w:hAnsi="Tahoma" w:cs="Tahoma"/>
        </w:rPr>
        <w:t>T</w:t>
      </w:r>
      <w:r w:rsidR="002F154F" w:rsidRPr="00CF118C">
        <w:rPr>
          <w:rFonts w:ascii="Tahoma" w:eastAsia="Tahoma" w:hAnsi="Tahoma" w:cs="Tahoma"/>
        </w:rPr>
        <w:t xml:space="preserve">ribunal al resolver el recurso interpuesto en lo considerado frente la declaratoria de desistimiento tácito, </w:t>
      </w:r>
      <w:r w:rsidRPr="00CF118C">
        <w:rPr>
          <w:rFonts w:ascii="Tahoma" w:eastAsia="Tahoma" w:hAnsi="Tahoma" w:cs="Tahoma"/>
        </w:rPr>
        <w:t>por omitir</w:t>
      </w:r>
      <w:r w:rsidR="002F154F" w:rsidRPr="00CF118C">
        <w:rPr>
          <w:rFonts w:ascii="Tahoma" w:eastAsia="Tahoma" w:hAnsi="Tahoma" w:cs="Tahoma"/>
        </w:rPr>
        <w:t xml:space="preserve"> el deber de notificar personalmente a la parte demandada, </w:t>
      </w:r>
      <w:r w:rsidRPr="00CF118C">
        <w:rPr>
          <w:rFonts w:ascii="Tahoma" w:eastAsia="Tahoma" w:hAnsi="Tahoma" w:cs="Tahoma"/>
        </w:rPr>
        <w:t>al manifestar</w:t>
      </w:r>
      <w:r w:rsidR="002F154F" w:rsidRPr="00CF118C">
        <w:rPr>
          <w:rFonts w:ascii="Tahoma" w:eastAsia="Tahoma" w:hAnsi="Tahoma" w:cs="Tahoma"/>
        </w:rPr>
        <w:t xml:space="preserve"> desde el momento en que incoó la demanda que desconocía </w:t>
      </w:r>
      <w:r w:rsidRPr="00CF118C">
        <w:rPr>
          <w:rFonts w:ascii="Tahoma" w:eastAsia="Tahoma" w:hAnsi="Tahoma" w:cs="Tahoma"/>
        </w:rPr>
        <w:t>su domicilio</w:t>
      </w:r>
      <w:r w:rsidR="002F154F" w:rsidRPr="00CF118C">
        <w:rPr>
          <w:rFonts w:ascii="Tahoma" w:eastAsia="Tahoma" w:hAnsi="Tahoma" w:cs="Tahoma"/>
        </w:rPr>
        <w:t>, teniendo conocimiento de que este era carrera 10 No. 24-11, dirección contigua a la carrera 10 No. 24</w:t>
      </w:r>
      <w:r w:rsidR="004B733B" w:rsidRPr="00CF118C">
        <w:rPr>
          <w:rFonts w:ascii="Tahoma" w:eastAsia="Tahoma" w:hAnsi="Tahoma" w:cs="Tahoma"/>
        </w:rPr>
        <w:t>-09 de Pereira, lugar del establecimiento de comercio ALADINOS SUCESORES, donde laboraban.</w:t>
      </w:r>
    </w:p>
    <w:p w14:paraId="4B13CCE6" w14:textId="77777777" w:rsidR="004C75F4" w:rsidRPr="00CF118C" w:rsidRDefault="004C75F4" w:rsidP="00CF118C">
      <w:pPr>
        <w:spacing w:line="276" w:lineRule="auto"/>
        <w:ind w:firstLine="708"/>
        <w:jc w:val="both"/>
        <w:rPr>
          <w:rFonts w:ascii="Tahoma" w:eastAsia="Tahoma" w:hAnsi="Tahoma" w:cs="Tahoma"/>
        </w:rPr>
      </w:pPr>
    </w:p>
    <w:p w14:paraId="51A878EF" w14:textId="5A0DE1EE" w:rsidR="004C75F4" w:rsidRPr="00CF118C" w:rsidRDefault="004C75F4" w:rsidP="00CF118C">
      <w:pPr>
        <w:spacing w:line="276" w:lineRule="auto"/>
        <w:ind w:firstLine="708"/>
        <w:jc w:val="both"/>
        <w:rPr>
          <w:rFonts w:ascii="Tahoma" w:eastAsia="Tahoma" w:hAnsi="Tahoma" w:cs="Tahoma"/>
        </w:rPr>
      </w:pPr>
      <w:r w:rsidRPr="00CF118C">
        <w:rPr>
          <w:rFonts w:ascii="Tahoma" w:eastAsia="Tahoma" w:hAnsi="Tahoma" w:cs="Tahoma"/>
        </w:rPr>
        <w:t xml:space="preserve">De otro lado, refiere el peticionario que el juzgado cognoscente designó curadora ad litem,  a quien no se le notificó en legal forma el auto admisorio porque en la constancia de notificación se indicó otra fecha a la que correcta de este proveído; y, que el edicto </w:t>
      </w:r>
      <w:proofErr w:type="spellStart"/>
      <w:r w:rsidRPr="00CF118C">
        <w:rPr>
          <w:rFonts w:ascii="Tahoma" w:eastAsia="Tahoma" w:hAnsi="Tahoma" w:cs="Tahoma"/>
        </w:rPr>
        <w:t>emplazatorio</w:t>
      </w:r>
      <w:proofErr w:type="spellEnd"/>
      <w:r w:rsidRPr="00CF118C">
        <w:rPr>
          <w:rFonts w:ascii="Tahoma" w:eastAsia="Tahoma" w:hAnsi="Tahoma" w:cs="Tahoma"/>
        </w:rPr>
        <w:t xml:space="preserve"> tiene una serie de falencias, tales como, no indicar el auto que debía ser notificado y no se advirtió que el proceso continuaría con curador ad litem</w:t>
      </w:r>
      <w:r w:rsidR="00783E7E" w:rsidRPr="00CF118C">
        <w:rPr>
          <w:rFonts w:ascii="Tahoma" w:eastAsia="Tahoma" w:hAnsi="Tahoma" w:cs="Tahoma"/>
        </w:rPr>
        <w:t>; aclara</w:t>
      </w:r>
      <w:r w:rsidR="00063D66" w:rsidRPr="00CF118C">
        <w:rPr>
          <w:rFonts w:ascii="Tahoma" w:eastAsia="Tahoma" w:hAnsi="Tahoma" w:cs="Tahoma"/>
        </w:rPr>
        <w:t>ndo</w:t>
      </w:r>
      <w:r w:rsidR="00783E7E" w:rsidRPr="00CF118C">
        <w:rPr>
          <w:rFonts w:ascii="Tahoma" w:eastAsia="Tahoma" w:hAnsi="Tahoma" w:cs="Tahoma"/>
        </w:rPr>
        <w:t xml:space="preserve"> que esto último fue subsanado</w:t>
      </w:r>
      <w:r w:rsidRPr="00CF118C">
        <w:rPr>
          <w:rFonts w:ascii="Tahoma" w:eastAsia="Tahoma" w:hAnsi="Tahoma" w:cs="Tahoma"/>
        </w:rPr>
        <w:t>.</w:t>
      </w:r>
    </w:p>
    <w:p w14:paraId="1A9E0AFC" w14:textId="77777777" w:rsidR="00723CBC" w:rsidRPr="00CF118C" w:rsidRDefault="00723CBC" w:rsidP="00CF118C">
      <w:pPr>
        <w:spacing w:line="276" w:lineRule="auto"/>
        <w:ind w:firstLine="708"/>
        <w:jc w:val="both"/>
        <w:rPr>
          <w:rFonts w:ascii="Tahoma" w:eastAsia="Tahoma" w:hAnsi="Tahoma" w:cs="Tahoma"/>
        </w:rPr>
      </w:pPr>
    </w:p>
    <w:p w14:paraId="108B577A" w14:textId="19A121F0" w:rsidR="002F154F" w:rsidRPr="00CF118C" w:rsidRDefault="004B733B" w:rsidP="00CF118C">
      <w:pPr>
        <w:spacing w:line="276" w:lineRule="auto"/>
        <w:ind w:firstLine="708"/>
        <w:jc w:val="both"/>
        <w:rPr>
          <w:rFonts w:ascii="Tahoma" w:eastAsia="Tahoma" w:hAnsi="Tahoma" w:cs="Tahoma"/>
        </w:rPr>
      </w:pPr>
      <w:r w:rsidRPr="00CF118C">
        <w:rPr>
          <w:rFonts w:ascii="Tahoma" w:eastAsia="Tahoma" w:hAnsi="Tahoma" w:cs="Tahoma"/>
        </w:rPr>
        <w:lastRenderedPageBreak/>
        <w:t xml:space="preserve">Anota </w:t>
      </w:r>
      <w:r w:rsidR="000C120D" w:rsidRPr="00CF118C">
        <w:rPr>
          <w:rFonts w:ascii="Tahoma" w:eastAsia="Tahoma" w:hAnsi="Tahoma" w:cs="Tahoma"/>
        </w:rPr>
        <w:t>que obra</w:t>
      </w:r>
      <w:r w:rsidR="008C1027" w:rsidRPr="00CF118C">
        <w:rPr>
          <w:rFonts w:ascii="Tahoma" w:eastAsia="Tahoma" w:hAnsi="Tahoma" w:cs="Tahoma"/>
        </w:rPr>
        <w:t>n</w:t>
      </w:r>
      <w:r w:rsidR="000C120D" w:rsidRPr="00CF118C">
        <w:rPr>
          <w:rFonts w:ascii="Tahoma" w:eastAsia="Tahoma" w:hAnsi="Tahoma" w:cs="Tahoma"/>
        </w:rPr>
        <w:t xml:space="preserve"> en el expediente certificado</w:t>
      </w:r>
      <w:r w:rsidR="008C1027" w:rsidRPr="00CF118C">
        <w:rPr>
          <w:rFonts w:ascii="Tahoma" w:eastAsia="Tahoma" w:hAnsi="Tahoma" w:cs="Tahoma"/>
        </w:rPr>
        <w:t>s</w:t>
      </w:r>
      <w:r w:rsidR="000C120D" w:rsidRPr="00CF118C">
        <w:rPr>
          <w:rFonts w:ascii="Tahoma" w:eastAsia="Tahoma" w:hAnsi="Tahoma" w:cs="Tahoma"/>
        </w:rPr>
        <w:t xml:space="preserve"> de existencia y representación legal </w:t>
      </w:r>
      <w:r w:rsidR="4A51FD1C" w:rsidRPr="00CF118C">
        <w:rPr>
          <w:rFonts w:ascii="Tahoma" w:eastAsia="Tahoma" w:hAnsi="Tahoma" w:cs="Tahoma"/>
        </w:rPr>
        <w:t>d</w:t>
      </w:r>
      <w:r w:rsidR="000C120D" w:rsidRPr="00CF118C">
        <w:rPr>
          <w:rFonts w:ascii="Tahoma" w:eastAsia="Tahoma" w:hAnsi="Tahoma" w:cs="Tahoma"/>
        </w:rPr>
        <w:t>e</w:t>
      </w:r>
      <w:r w:rsidR="008C1027" w:rsidRPr="00CF118C">
        <w:rPr>
          <w:rFonts w:ascii="Tahoma" w:eastAsia="Tahoma" w:hAnsi="Tahoma" w:cs="Tahoma"/>
        </w:rPr>
        <w:t xml:space="preserve"> </w:t>
      </w:r>
      <w:r w:rsidR="002F154F" w:rsidRPr="00CF118C">
        <w:rPr>
          <w:rFonts w:ascii="Tahoma" w:eastAsia="Tahoma" w:hAnsi="Tahoma" w:cs="Tahoma"/>
        </w:rPr>
        <w:t xml:space="preserve"> “</w:t>
      </w:r>
      <w:r w:rsidR="000C120D" w:rsidRPr="00CF118C">
        <w:rPr>
          <w:rFonts w:ascii="Tahoma" w:eastAsia="Tahoma" w:hAnsi="Tahoma" w:cs="Tahoma"/>
        </w:rPr>
        <w:t>ALADINO SUCESORES S.A.S. EN LIQUIDACIÓN</w:t>
      </w:r>
      <w:r w:rsidR="002F154F" w:rsidRPr="00CF118C">
        <w:rPr>
          <w:rFonts w:ascii="Tahoma" w:eastAsia="Tahoma" w:hAnsi="Tahoma" w:cs="Tahoma"/>
        </w:rPr>
        <w:t>”</w:t>
      </w:r>
      <w:r w:rsidR="008C1027" w:rsidRPr="00CF118C">
        <w:rPr>
          <w:rFonts w:ascii="Tahoma" w:eastAsia="Tahoma" w:hAnsi="Tahoma" w:cs="Tahoma"/>
        </w:rPr>
        <w:t xml:space="preserve"> y “ALADINO SUCESORES S.A.S.”</w:t>
      </w:r>
      <w:r w:rsidR="267D9B69" w:rsidRPr="00CF118C">
        <w:rPr>
          <w:rFonts w:ascii="Tahoma" w:eastAsia="Tahoma" w:hAnsi="Tahoma" w:cs="Tahoma"/>
        </w:rPr>
        <w:t>,</w:t>
      </w:r>
      <w:r w:rsidR="002F154F" w:rsidRPr="00CF118C">
        <w:rPr>
          <w:rFonts w:ascii="Tahoma" w:eastAsia="Tahoma" w:hAnsi="Tahoma" w:cs="Tahoma"/>
        </w:rPr>
        <w:t xml:space="preserve"> </w:t>
      </w:r>
      <w:r w:rsidR="008C1027" w:rsidRPr="00CF118C">
        <w:rPr>
          <w:rFonts w:ascii="Tahoma" w:eastAsia="Tahoma" w:hAnsi="Tahoma" w:cs="Tahoma"/>
        </w:rPr>
        <w:t xml:space="preserve">que señalan dirección </w:t>
      </w:r>
      <w:r w:rsidR="000C120D" w:rsidRPr="00CF118C">
        <w:rPr>
          <w:rFonts w:ascii="Tahoma" w:eastAsia="Tahoma" w:hAnsi="Tahoma" w:cs="Tahoma"/>
        </w:rPr>
        <w:t>para notificaciones judiciales</w:t>
      </w:r>
      <w:r w:rsidR="002F154F" w:rsidRPr="00CF118C">
        <w:rPr>
          <w:rFonts w:ascii="Tahoma" w:eastAsia="Tahoma" w:hAnsi="Tahoma" w:cs="Tahoma"/>
        </w:rPr>
        <w:t xml:space="preserve"> y </w:t>
      </w:r>
      <w:r w:rsidR="008C1027" w:rsidRPr="00CF118C">
        <w:rPr>
          <w:rFonts w:ascii="Tahoma" w:eastAsia="Tahoma" w:hAnsi="Tahoma" w:cs="Tahoma"/>
        </w:rPr>
        <w:t xml:space="preserve">el </w:t>
      </w:r>
      <w:r w:rsidR="002F154F" w:rsidRPr="00CF118C">
        <w:rPr>
          <w:rFonts w:ascii="Tahoma" w:eastAsia="Tahoma" w:hAnsi="Tahoma" w:cs="Tahoma"/>
        </w:rPr>
        <w:t>email comercial:</w:t>
      </w:r>
      <w:r w:rsidR="000C120D" w:rsidRPr="00CF118C">
        <w:rPr>
          <w:rFonts w:ascii="Tahoma" w:eastAsia="Tahoma" w:hAnsi="Tahoma" w:cs="Tahoma"/>
        </w:rPr>
        <w:t xml:space="preserve"> </w:t>
      </w:r>
      <w:hyperlink r:id="rId11">
        <w:r w:rsidR="000C120D" w:rsidRPr="00CF118C">
          <w:rPr>
            <w:rStyle w:val="Hipervnculo"/>
            <w:rFonts w:ascii="Tahoma" w:eastAsia="Tahoma" w:hAnsi="Tahoma" w:cs="Tahoma"/>
          </w:rPr>
          <w:t>Sandradelapava@yahoo.es</w:t>
        </w:r>
      </w:hyperlink>
      <w:r w:rsidR="000C120D" w:rsidRPr="00CF118C">
        <w:rPr>
          <w:rFonts w:ascii="Tahoma" w:eastAsia="Tahoma" w:hAnsi="Tahoma" w:cs="Tahoma"/>
        </w:rPr>
        <w:t xml:space="preserve">, dirección electrónica que también ha sido de dominio de Sandra de la Pava Botero, </w:t>
      </w:r>
      <w:r w:rsidR="008C1027" w:rsidRPr="00CF118C">
        <w:rPr>
          <w:rFonts w:ascii="Tahoma" w:eastAsia="Tahoma" w:hAnsi="Tahoma" w:cs="Tahoma"/>
        </w:rPr>
        <w:t>se encontraba habilitada antes y después  de la presentación de la demanda, era conocida por los demandante y factible de ser consultada en la Cámara de Comercio. Agrega que no obra</w:t>
      </w:r>
      <w:r w:rsidR="002F154F" w:rsidRPr="00CF118C">
        <w:rPr>
          <w:rFonts w:ascii="Tahoma" w:eastAsia="Tahoma" w:hAnsi="Tahoma" w:cs="Tahoma"/>
        </w:rPr>
        <w:t xml:space="preserve"> constancia </w:t>
      </w:r>
      <w:r w:rsidR="000C120D" w:rsidRPr="00CF118C">
        <w:rPr>
          <w:rFonts w:ascii="Tahoma" w:eastAsia="Tahoma" w:hAnsi="Tahoma" w:cs="Tahoma"/>
        </w:rPr>
        <w:t xml:space="preserve">de haberse remitido </w:t>
      </w:r>
      <w:r w:rsidR="008C1027" w:rsidRPr="00CF118C">
        <w:rPr>
          <w:rFonts w:ascii="Tahoma" w:eastAsia="Tahoma" w:hAnsi="Tahoma" w:cs="Tahoma"/>
        </w:rPr>
        <w:t>a dicho correo</w:t>
      </w:r>
      <w:r w:rsidR="002F154F" w:rsidRPr="00CF118C">
        <w:rPr>
          <w:rFonts w:ascii="Tahoma" w:eastAsia="Tahoma" w:hAnsi="Tahoma" w:cs="Tahoma"/>
        </w:rPr>
        <w:t xml:space="preserve"> la notificación del admi</w:t>
      </w:r>
      <w:r w:rsidR="000C120D" w:rsidRPr="00CF118C">
        <w:rPr>
          <w:rFonts w:ascii="Tahoma" w:eastAsia="Tahoma" w:hAnsi="Tahoma" w:cs="Tahoma"/>
        </w:rPr>
        <w:t>so</w:t>
      </w:r>
      <w:r w:rsidR="008C1027" w:rsidRPr="00CF118C">
        <w:rPr>
          <w:rFonts w:ascii="Tahoma" w:eastAsia="Tahoma" w:hAnsi="Tahoma" w:cs="Tahoma"/>
        </w:rPr>
        <w:t>rio</w:t>
      </w:r>
      <w:r w:rsidR="002F154F" w:rsidRPr="00CF118C">
        <w:rPr>
          <w:rFonts w:ascii="Tahoma" w:eastAsia="Tahoma" w:hAnsi="Tahoma" w:cs="Tahoma"/>
        </w:rPr>
        <w:t xml:space="preserve">. </w:t>
      </w:r>
    </w:p>
    <w:p w14:paraId="4CA791B3" w14:textId="77777777" w:rsidR="002F154F" w:rsidRPr="00CF118C" w:rsidRDefault="002F154F" w:rsidP="00CF118C">
      <w:pPr>
        <w:spacing w:line="276" w:lineRule="auto"/>
        <w:ind w:firstLine="708"/>
        <w:jc w:val="both"/>
        <w:rPr>
          <w:rFonts w:ascii="Tahoma" w:eastAsia="Tahoma" w:hAnsi="Tahoma" w:cs="Tahoma"/>
        </w:rPr>
      </w:pPr>
    </w:p>
    <w:p w14:paraId="3D213FCC" w14:textId="5FAC119B" w:rsidR="002F154F" w:rsidRPr="00CF118C" w:rsidRDefault="008C1027" w:rsidP="00CF118C">
      <w:pPr>
        <w:spacing w:line="276" w:lineRule="auto"/>
        <w:ind w:firstLine="708"/>
        <w:jc w:val="both"/>
        <w:rPr>
          <w:rFonts w:ascii="Tahoma" w:eastAsia="Tahoma" w:hAnsi="Tahoma" w:cs="Tahoma"/>
        </w:rPr>
      </w:pPr>
      <w:r w:rsidRPr="00CF118C">
        <w:rPr>
          <w:rFonts w:ascii="Tahoma" w:eastAsia="Tahoma" w:hAnsi="Tahoma" w:cs="Tahoma"/>
        </w:rPr>
        <w:t>Relieva que el apoderado</w:t>
      </w:r>
      <w:r w:rsidR="002F154F" w:rsidRPr="00CF118C">
        <w:rPr>
          <w:rFonts w:ascii="Tahoma" w:eastAsia="Tahoma" w:hAnsi="Tahoma" w:cs="Tahoma"/>
        </w:rPr>
        <w:t xml:space="preserve"> Oscar Darío </w:t>
      </w:r>
      <w:r w:rsidR="00063D66" w:rsidRPr="00CF118C">
        <w:rPr>
          <w:rFonts w:ascii="Tahoma" w:eastAsia="Tahoma" w:hAnsi="Tahoma" w:cs="Tahoma"/>
        </w:rPr>
        <w:t>Ortiz</w:t>
      </w:r>
      <w:r w:rsidR="002F154F" w:rsidRPr="00CF118C">
        <w:rPr>
          <w:rFonts w:ascii="Tahoma" w:eastAsia="Tahoma" w:hAnsi="Tahoma" w:cs="Tahoma"/>
        </w:rPr>
        <w:t xml:space="preserve"> Olarte</w:t>
      </w:r>
      <w:r w:rsidRPr="00CF118C">
        <w:rPr>
          <w:rFonts w:ascii="Tahoma" w:eastAsia="Tahoma" w:hAnsi="Tahoma" w:cs="Tahoma"/>
        </w:rPr>
        <w:t>, en escrito radicado el 13 de octubre de 2017,</w:t>
      </w:r>
      <w:r w:rsidR="002F154F" w:rsidRPr="00CF118C">
        <w:rPr>
          <w:rFonts w:ascii="Tahoma" w:eastAsia="Tahoma" w:hAnsi="Tahoma" w:cs="Tahoma"/>
        </w:rPr>
        <w:t xml:space="preserve"> manifestó que</w:t>
      </w:r>
      <w:r w:rsidRPr="00CF118C">
        <w:rPr>
          <w:rFonts w:ascii="Tahoma" w:eastAsia="Tahoma" w:hAnsi="Tahoma" w:cs="Tahoma"/>
        </w:rPr>
        <w:t xml:space="preserve"> sus poderdantes le dieron a conocer que hab</w:t>
      </w:r>
      <w:r w:rsidR="00627284" w:rsidRPr="00CF118C">
        <w:rPr>
          <w:rFonts w:ascii="Tahoma" w:eastAsia="Tahoma" w:hAnsi="Tahoma" w:cs="Tahoma"/>
        </w:rPr>
        <w:t xml:space="preserve">ían tenido </w:t>
      </w:r>
      <w:r w:rsidRPr="00CF118C">
        <w:rPr>
          <w:rFonts w:ascii="Tahoma" w:eastAsia="Tahoma" w:hAnsi="Tahoma" w:cs="Tahoma"/>
        </w:rPr>
        <w:t>una reunión con Sandra de la Pava</w:t>
      </w:r>
      <w:r w:rsidR="00627284" w:rsidRPr="00CF118C">
        <w:rPr>
          <w:rFonts w:ascii="Tahoma" w:eastAsia="Tahoma" w:hAnsi="Tahoma" w:cs="Tahoma"/>
        </w:rPr>
        <w:t>, quien les comentó</w:t>
      </w:r>
      <w:r w:rsidR="002F154F" w:rsidRPr="00CF118C">
        <w:rPr>
          <w:rFonts w:ascii="Tahoma" w:eastAsia="Tahoma" w:hAnsi="Tahoma" w:cs="Tahoma"/>
        </w:rPr>
        <w:t xml:space="preserve"> que </w:t>
      </w:r>
      <w:r w:rsidR="00627284" w:rsidRPr="00CF118C">
        <w:rPr>
          <w:rFonts w:ascii="Tahoma" w:eastAsia="Tahoma" w:hAnsi="Tahoma" w:cs="Tahoma"/>
        </w:rPr>
        <w:t>mediante inmobiliaria tenían en venta</w:t>
      </w:r>
      <w:r w:rsidR="002F154F" w:rsidRPr="00CF118C">
        <w:rPr>
          <w:rFonts w:ascii="Tahoma" w:eastAsia="Tahoma" w:hAnsi="Tahoma" w:cs="Tahoma"/>
        </w:rPr>
        <w:t xml:space="preserve"> el bien inmueble anteriormente mencionado</w:t>
      </w:r>
      <w:r w:rsidR="00627284" w:rsidRPr="00CF118C">
        <w:rPr>
          <w:rFonts w:ascii="Tahoma" w:eastAsia="Tahoma" w:hAnsi="Tahoma" w:cs="Tahoma"/>
        </w:rPr>
        <w:t>.</w:t>
      </w:r>
    </w:p>
    <w:p w14:paraId="3F994A27" w14:textId="77777777" w:rsidR="002F154F" w:rsidRPr="00CF118C" w:rsidRDefault="002F154F" w:rsidP="00CF118C">
      <w:pPr>
        <w:spacing w:line="276" w:lineRule="auto"/>
        <w:ind w:firstLine="708"/>
        <w:jc w:val="both"/>
        <w:rPr>
          <w:rFonts w:ascii="Tahoma" w:eastAsia="Tahoma" w:hAnsi="Tahoma" w:cs="Tahoma"/>
        </w:rPr>
      </w:pPr>
    </w:p>
    <w:p w14:paraId="76BE9A39" w14:textId="04017BB3" w:rsidR="002F154F" w:rsidRPr="00CF118C" w:rsidRDefault="004B733B" w:rsidP="00CF118C">
      <w:pPr>
        <w:spacing w:line="276" w:lineRule="auto"/>
        <w:ind w:firstLine="708"/>
        <w:jc w:val="both"/>
        <w:rPr>
          <w:rFonts w:ascii="Tahoma" w:eastAsia="Tahoma" w:hAnsi="Tahoma" w:cs="Tahoma"/>
        </w:rPr>
      </w:pPr>
      <w:r w:rsidRPr="00CF118C">
        <w:rPr>
          <w:rFonts w:ascii="Tahoma" w:eastAsia="Tahoma" w:hAnsi="Tahoma" w:cs="Tahoma"/>
        </w:rPr>
        <w:t xml:space="preserve">Dice que en el proceso se acredita </w:t>
      </w:r>
      <w:r w:rsidR="002F154F" w:rsidRPr="00CF118C">
        <w:rPr>
          <w:rFonts w:ascii="Tahoma" w:eastAsia="Tahoma" w:hAnsi="Tahoma" w:cs="Tahoma"/>
        </w:rPr>
        <w:t xml:space="preserve">que la promotora de la litis realizó peticiones </w:t>
      </w:r>
      <w:r w:rsidR="00627284" w:rsidRPr="00CF118C">
        <w:rPr>
          <w:rFonts w:ascii="Tahoma" w:eastAsia="Tahoma" w:hAnsi="Tahoma" w:cs="Tahoma"/>
        </w:rPr>
        <w:t>a entidades públicas, a efectos de obtener información relacionada con los registros civiles de nacimiento, difusión y matrimonio</w:t>
      </w:r>
      <w:r w:rsidR="002F154F" w:rsidRPr="00CF118C">
        <w:rPr>
          <w:rFonts w:ascii="Tahoma" w:eastAsia="Tahoma" w:hAnsi="Tahoma" w:cs="Tahoma"/>
        </w:rPr>
        <w:t xml:space="preserve"> de los demandados</w:t>
      </w:r>
      <w:r w:rsidR="00627284" w:rsidRPr="00CF118C">
        <w:rPr>
          <w:rFonts w:ascii="Tahoma" w:eastAsia="Tahoma" w:hAnsi="Tahoma" w:cs="Tahoma"/>
        </w:rPr>
        <w:t>,</w:t>
      </w:r>
      <w:r w:rsidR="002F154F" w:rsidRPr="00CF118C">
        <w:rPr>
          <w:rFonts w:ascii="Tahoma" w:eastAsia="Tahoma" w:hAnsi="Tahoma" w:cs="Tahoma"/>
        </w:rPr>
        <w:t xml:space="preserve"> más no la dirección de domicilio y residencia</w:t>
      </w:r>
      <w:r w:rsidR="00627284" w:rsidRPr="00CF118C">
        <w:rPr>
          <w:rFonts w:ascii="Tahoma" w:eastAsia="Tahoma" w:hAnsi="Tahoma" w:cs="Tahoma"/>
        </w:rPr>
        <w:t xml:space="preserve">. Advierte que en </w:t>
      </w:r>
      <w:r w:rsidR="002F154F" w:rsidRPr="00CF118C">
        <w:rPr>
          <w:rFonts w:ascii="Tahoma" w:eastAsia="Tahoma" w:hAnsi="Tahoma" w:cs="Tahoma"/>
        </w:rPr>
        <w:t>una de las respuest</w:t>
      </w:r>
      <w:r w:rsidR="00627284" w:rsidRPr="00CF118C">
        <w:rPr>
          <w:rFonts w:ascii="Tahoma" w:eastAsia="Tahoma" w:hAnsi="Tahoma" w:cs="Tahoma"/>
        </w:rPr>
        <w:t>as,</w:t>
      </w:r>
      <w:r w:rsidR="002F154F" w:rsidRPr="00CF118C">
        <w:rPr>
          <w:rFonts w:ascii="Tahoma" w:eastAsia="Tahoma" w:hAnsi="Tahoma" w:cs="Tahoma"/>
        </w:rPr>
        <w:t xml:space="preserve"> la Universidad </w:t>
      </w:r>
      <w:r w:rsidR="00627284" w:rsidRPr="00CF118C">
        <w:rPr>
          <w:rFonts w:ascii="Tahoma" w:eastAsia="Tahoma" w:hAnsi="Tahoma" w:cs="Tahoma"/>
        </w:rPr>
        <w:t>T</w:t>
      </w:r>
      <w:r w:rsidR="002F154F" w:rsidRPr="00CF118C">
        <w:rPr>
          <w:rFonts w:ascii="Tahoma" w:eastAsia="Tahoma" w:hAnsi="Tahoma" w:cs="Tahoma"/>
        </w:rPr>
        <w:t xml:space="preserve">ecnológica de Pereira, hizo constar que la dirección del codemandado Gustavo Antonio de la Pava Vélez, es la calle 28 No. 6-43 </w:t>
      </w:r>
      <w:r w:rsidR="002D6636" w:rsidRPr="00CF118C">
        <w:rPr>
          <w:rFonts w:ascii="Tahoma" w:eastAsia="Tahoma" w:hAnsi="Tahoma" w:cs="Tahoma"/>
        </w:rPr>
        <w:t>apartamento</w:t>
      </w:r>
      <w:r w:rsidR="002F154F" w:rsidRPr="00CF118C">
        <w:rPr>
          <w:rFonts w:ascii="Tahoma" w:eastAsia="Tahoma" w:hAnsi="Tahoma" w:cs="Tahoma"/>
        </w:rPr>
        <w:t xml:space="preserve"> 203 piso 203 en Pereira.</w:t>
      </w:r>
    </w:p>
    <w:p w14:paraId="6423D091" w14:textId="77777777" w:rsidR="002D6636" w:rsidRPr="00CF118C" w:rsidRDefault="002D6636" w:rsidP="00CF118C">
      <w:pPr>
        <w:spacing w:line="276" w:lineRule="auto"/>
        <w:ind w:firstLine="708"/>
        <w:jc w:val="both"/>
        <w:rPr>
          <w:rFonts w:ascii="Tahoma" w:eastAsia="Tahoma" w:hAnsi="Tahoma" w:cs="Tahoma"/>
        </w:rPr>
      </w:pPr>
    </w:p>
    <w:p w14:paraId="4D052B55" w14:textId="7A0A9318" w:rsidR="002D6636" w:rsidRPr="00CF118C" w:rsidRDefault="00C35680" w:rsidP="00CF118C">
      <w:pPr>
        <w:spacing w:line="276" w:lineRule="auto"/>
        <w:ind w:firstLine="708"/>
        <w:jc w:val="both"/>
        <w:rPr>
          <w:rFonts w:ascii="Tahoma" w:eastAsia="Tahoma" w:hAnsi="Tahoma" w:cs="Tahoma"/>
        </w:rPr>
      </w:pPr>
      <w:r w:rsidRPr="00CF118C">
        <w:rPr>
          <w:rFonts w:ascii="Tahoma" w:eastAsia="Tahoma" w:hAnsi="Tahoma" w:cs="Tahoma"/>
        </w:rPr>
        <w:t>Depone que</w:t>
      </w:r>
      <w:r w:rsidR="002D6636" w:rsidRPr="00CF118C">
        <w:rPr>
          <w:rFonts w:ascii="Tahoma" w:eastAsia="Tahoma" w:hAnsi="Tahoma" w:cs="Tahoma"/>
        </w:rPr>
        <w:t xml:space="preserve"> con los documentos que acompaña a la solicitud de nulidad</w:t>
      </w:r>
      <w:r w:rsidR="00281FC8" w:rsidRPr="00CF118C">
        <w:rPr>
          <w:rFonts w:ascii="Tahoma" w:eastAsia="Tahoma" w:hAnsi="Tahoma" w:cs="Tahoma"/>
        </w:rPr>
        <w:t>,</w:t>
      </w:r>
      <w:r w:rsidR="002D6636" w:rsidRPr="00CF118C">
        <w:rPr>
          <w:rFonts w:ascii="Tahoma" w:eastAsia="Tahoma" w:hAnsi="Tahoma" w:cs="Tahoma"/>
        </w:rPr>
        <w:t xml:space="preserve"> expedidos por TIGO SERVICIOS HOGAR y demás entidades, se constata que existe información para establecer domicilio y residencia de los demandados.</w:t>
      </w:r>
    </w:p>
    <w:p w14:paraId="092F77AB" w14:textId="77777777" w:rsidR="002F154F" w:rsidRPr="00CF118C" w:rsidRDefault="002F154F" w:rsidP="00CF118C">
      <w:pPr>
        <w:spacing w:line="276" w:lineRule="auto"/>
        <w:ind w:firstLine="708"/>
        <w:jc w:val="both"/>
        <w:rPr>
          <w:rFonts w:ascii="Tahoma" w:eastAsia="Tahoma" w:hAnsi="Tahoma" w:cs="Tahoma"/>
        </w:rPr>
      </w:pPr>
    </w:p>
    <w:p w14:paraId="2F37CEBC" w14:textId="77777777" w:rsidR="008C0B82" w:rsidRPr="00CF118C" w:rsidRDefault="00B00BC8" w:rsidP="00CF118C">
      <w:pPr>
        <w:widowControl w:val="0"/>
        <w:numPr>
          <w:ilvl w:val="0"/>
          <w:numId w:val="3"/>
        </w:numPr>
        <w:pBdr>
          <w:top w:val="nil"/>
          <w:left w:val="nil"/>
          <w:bottom w:val="nil"/>
          <w:right w:val="nil"/>
          <w:between w:val="nil"/>
        </w:pBdr>
        <w:spacing w:line="276" w:lineRule="auto"/>
        <w:contextualSpacing/>
        <w:jc w:val="center"/>
        <w:rPr>
          <w:rFonts w:ascii="Tahoma" w:eastAsia="Tahoma" w:hAnsi="Tahoma" w:cs="Tahoma"/>
          <w:b/>
          <w:color w:val="000000"/>
        </w:rPr>
      </w:pPr>
      <w:r w:rsidRPr="00CF118C">
        <w:rPr>
          <w:rFonts w:ascii="Tahoma" w:eastAsia="Tahoma" w:hAnsi="Tahoma" w:cs="Tahoma"/>
          <w:b/>
          <w:color w:val="000000"/>
        </w:rPr>
        <w:t>PROVIDENCIA IMPUGNADA</w:t>
      </w:r>
    </w:p>
    <w:p w14:paraId="0B02CF40" w14:textId="77777777" w:rsidR="008C0B82" w:rsidRPr="00CF118C" w:rsidRDefault="008C0B82" w:rsidP="00CF118C">
      <w:pPr>
        <w:widowControl w:val="0"/>
        <w:spacing w:line="276" w:lineRule="auto"/>
        <w:jc w:val="both"/>
        <w:rPr>
          <w:rFonts w:ascii="Tahoma" w:eastAsia="Tahoma" w:hAnsi="Tahoma" w:cs="Tahoma"/>
        </w:rPr>
      </w:pPr>
    </w:p>
    <w:p w14:paraId="535AB858" w14:textId="4FB9595D" w:rsidR="00C35680" w:rsidRPr="00CF118C" w:rsidRDefault="00B00BC8" w:rsidP="00CF118C">
      <w:pPr>
        <w:widowControl w:val="0"/>
        <w:spacing w:line="276" w:lineRule="auto"/>
        <w:ind w:firstLine="708"/>
        <w:jc w:val="both"/>
        <w:rPr>
          <w:rFonts w:ascii="Tahoma" w:eastAsia="Tahoma" w:hAnsi="Tahoma" w:cs="Tahoma"/>
        </w:rPr>
      </w:pPr>
      <w:r w:rsidRPr="00CF118C">
        <w:rPr>
          <w:rFonts w:ascii="Tahoma" w:eastAsia="Tahoma" w:hAnsi="Tahoma" w:cs="Tahoma"/>
        </w:rPr>
        <w:t xml:space="preserve">Por medio de auto del </w:t>
      </w:r>
      <w:r w:rsidR="00C35680" w:rsidRPr="00CF118C">
        <w:rPr>
          <w:rFonts w:ascii="Tahoma" w:eastAsia="Tahoma" w:hAnsi="Tahoma" w:cs="Tahoma"/>
        </w:rPr>
        <w:t>27 de enero de 2021</w:t>
      </w:r>
      <w:r w:rsidRPr="00CF118C">
        <w:rPr>
          <w:rFonts w:ascii="Tahoma" w:eastAsia="Tahoma" w:hAnsi="Tahoma" w:cs="Tahoma"/>
        </w:rPr>
        <w:t>, el Juzgado de primera instancia</w:t>
      </w:r>
      <w:r w:rsidR="00C35680" w:rsidRPr="00CF118C">
        <w:rPr>
          <w:rFonts w:ascii="Tahoma" w:eastAsia="Tahoma" w:hAnsi="Tahoma" w:cs="Tahoma"/>
        </w:rPr>
        <w:t xml:space="preserve"> </w:t>
      </w:r>
      <w:r w:rsidR="00185745" w:rsidRPr="00CF118C">
        <w:rPr>
          <w:rFonts w:ascii="Tahoma" w:eastAsia="Tahoma" w:hAnsi="Tahoma" w:cs="Tahoma"/>
        </w:rPr>
        <w:t>resolvió negar la solicitud de corrección y el recurso de reposición interpuesto contra el au</w:t>
      </w:r>
      <w:r w:rsidR="002F0B2E" w:rsidRPr="00CF118C">
        <w:rPr>
          <w:rFonts w:ascii="Tahoma" w:eastAsia="Tahoma" w:hAnsi="Tahoma" w:cs="Tahoma"/>
        </w:rPr>
        <w:t>to del 09 de noviembre de 2020 y</w:t>
      </w:r>
      <w:r w:rsidRPr="00CF118C">
        <w:rPr>
          <w:rFonts w:ascii="Tahoma" w:eastAsia="Tahoma" w:hAnsi="Tahoma" w:cs="Tahoma"/>
        </w:rPr>
        <w:t xml:space="preserve"> </w:t>
      </w:r>
      <w:r w:rsidR="00C35680" w:rsidRPr="00CF118C">
        <w:rPr>
          <w:rFonts w:ascii="Tahoma" w:eastAsia="Tahoma" w:hAnsi="Tahoma" w:cs="Tahoma"/>
        </w:rPr>
        <w:t>rechaz</w:t>
      </w:r>
      <w:r w:rsidR="002F0B2E" w:rsidRPr="00CF118C">
        <w:rPr>
          <w:rFonts w:ascii="Tahoma" w:eastAsia="Tahoma" w:hAnsi="Tahoma" w:cs="Tahoma"/>
        </w:rPr>
        <w:t>ar</w:t>
      </w:r>
      <w:r w:rsidR="00C35680" w:rsidRPr="00CF118C">
        <w:rPr>
          <w:rFonts w:ascii="Tahoma" w:eastAsia="Tahoma" w:hAnsi="Tahoma" w:cs="Tahoma"/>
        </w:rPr>
        <w:t xml:space="preserve"> la solicitud de nulidad impetrada por la parte demanda</w:t>
      </w:r>
      <w:r w:rsidR="08F6E24E" w:rsidRPr="00CF118C">
        <w:rPr>
          <w:rFonts w:ascii="Tahoma" w:eastAsia="Tahoma" w:hAnsi="Tahoma" w:cs="Tahoma"/>
        </w:rPr>
        <w:t>da</w:t>
      </w:r>
      <w:r w:rsidR="00C35680" w:rsidRPr="00CF118C">
        <w:rPr>
          <w:rFonts w:ascii="Tahoma" w:eastAsia="Tahoma" w:hAnsi="Tahoma" w:cs="Tahoma"/>
        </w:rPr>
        <w:t>.</w:t>
      </w:r>
    </w:p>
    <w:p w14:paraId="075C991B" w14:textId="77777777" w:rsidR="00C35680" w:rsidRPr="00CF118C" w:rsidRDefault="00C35680" w:rsidP="00CF118C">
      <w:pPr>
        <w:widowControl w:val="0"/>
        <w:spacing w:line="276" w:lineRule="auto"/>
        <w:ind w:firstLine="708"/>
        <w:jc w:val="both"/>
        <w:rPr>
          <w:rFonts w:ascii="Tahoma" w:eastAsia="Tahoma" w:hAnsi="Tahoma" w:cs="Tahoma"/>
        </w:rPr>
      </w:pPr>
    </w:p>
    <w:p w14:paraId="26C9FD69" w14:textId="54CEE307" w:rsidR="008C0B82" w:rsidRPr="00CF118C" w:rsidRDefault="00C35680" w:rsidP="00CF118C">
      <w:pPr>
        <w:widowControl w:val="0"/>
        <w:spacing w:line="276" w:lineRule="auto"/>
        <w:ind w:firstLine="708"/>
        <w:jc w:val="both"/>
        <w:rPr>
          <w:rFonts w:ascii="Tahoma" w:eastAsia="Tahoma" w:hAnsi="Tahoma" w:cs="Tahoma"/>
        </w:rPr>
      </w:pPr>
      <w:r w:rsidRPr="00CF118C">
        <w:rPr>
          <w:rFonts w:ascii="Tahoma" w:eastAsia="Tahoma" w:hAnsi="Tahoma" w:cs="Tahoma"/>
        </w:rPr>
        <w:t>Fundamentó esta decisión en que</w:t>
      </w:r>
      <w:r w:rsidR="00B00BC8" w:rsidRPr="00CF118C">
        <w:rPr>
          <w:rFonts w:ascii="Tahoma" w:eastAsia="Tahoma" w:hAnsi="Tahoma" w:cs="Tahoma"/>
        </w:rPr>
        <w:t xml:space="preserve"> </w:t>
      </w:r>
      <w:r w:rsidR="009E2A34" w:rsidRPr="00CF118C">
        <w:rPr>
          <w:rFonts w:ascii="Tahoma" w:eastAsia="Tahoma" w:hAnsi="Tahoma" w:cs="Tahoma"/>
        </w:rPr>
        <w:t xml:space="preserve">los yerros enrostrados por el agente judicial, que representa a  la  demandada </w:t>
      </w:r>
      <w:r w:rsidR="00007488" w:rsidRPr="00CF118C">
        <w:rPr>
          <w:rFonts w:ascii="Tahoma" w:eastAsia="Tahoma" w:hAnsi="Tahoma" w:cs="Tahoma"/>
        </w:rPr>
        <w:t>Sandra  d</w:t>
      </w:r>
      <w:r w:rsidR="002141DF" w:rsidRPr="00CF118C">
        <w:rPr>
          <w:rFonts w:ascii="Tahoma" w:eastAsia="Tahoma" w:hAnsi="Tahoma" w:cs="Tahoma"/>
        </w:rPr>
        <w:t>e</w:t>
      </w:r>
      <w:r w:rsidR="00007488" w:rsidRPr="00CF118C">
        <w:rPr>
          <w:rFonts w:ascii="Tahoma" w:eastAsia="Tahoma" w:hAnsi="Tahoma" w:cs="Tahoma"/>
        </w:rPr>
        <w:t xml:space="preserve">  l</w:t>
      </w:r>
      <w:r w:rsidR="002141DF" w:rsidRPr="00CF118C">
        <w:rPr>
          <w:rFonts w:ascii="Tahoma" w:eastAsia="Tahoma" w:hAnsi="Tahoma" w:cs="Tahoma"/>
        </w:rPr>
        <w:t>a  Pava  Botero</w:t>
      </w:r>
      <w:r w:rsidR="009E2A34" w:rsidRPr="00CF118C">
        <w:rPr>
          <w:rFonts w:ascii="Tahoma" w:eastAsia="Tahoma" w:hAnsi="Tahoma" w:cs="Tahoma"/>
        </w:rPr>
        <w:t>,  se  encuentran saneados  por la  pretermisión de plantearlos oportunamente</w:t>
      </w:r>
      <w:r w:rsidR="002258B9" w:rsidRPr="00CF118C">
        <w:rPr>
          <w:rFonts w:ascii="Tahoma" w:eastAsia="Tahoma" w:hAnsi="Tahoma" w:cs="Tahoma"/>
        </w:rPr>
        <w:t>, pues, luego de</w:t>
      </w:r>
      <w:r w:rsidR="002141DF" w:rsidRPr="00CF118C">
        <w:rPr>
          <w:rFonts w:ascii="Tahoma" w:eastAsia="Tahoma" w:hAnsi="Tahoma" w:cs="Tahoma"/>
        </w:rPr>
        <w:t xml:space="preserve">l reconocimiento de </w:t>
      </w:r>
      <w:r w:rsidR="00D5695A" w:rsidRPr="00CF118C">
        <w:rPr>
          <w:rFonts w:ascii="Tahoma" w:eastAsia="Tahoma" w:hAnsi="Tahoma" w:cs="Tahoma"/>
        </w:rPr>
        <w:t>la</w:t>
      </w:r>
      <w:r w:rsidR="002258B9" w:rsidRPr="00CF118C">
        <w:rPr>
          <w:rFonts w:ascii="Tahoma" w:eastAsia="Tahoma" w:hAnsi="Tahoma" w:cs="Tahoma"/>
        </w:rPr>
        <w:t xml:space="preserve"> personería</w:t>
      </w:r>
      <w:r w:rsidR="00D5695A" w:rsidRPr="00CF118C">
        <w:rPr>
          <w:rFonts w:ascii="Tahoma" w:eastAsia="Tahoma" w:hAnsi="Tahoma" w:cs="Tahoma"/>
        </w:rPr>
        <w:t xml:space="preserve"> al doctor Andrés Álvarez Muñoz</w:t>
      </w:r>
      <w:r w:rsidR="002258B9" w:rsidRPr="00CF118C">
        <w:rPr>
          <w:rFonts w:ascii="Tahoma" w:eastAsia="Tahoma" w:hAnsi="Tahoma" w:cs="Tahoma"/>
        </w:rPr>
        <w:t xml:space="preserve">, </w:t>
      </w:r>
      <w:r w:rsidR="00D5695A" w:rsidRPr="00CF118C">
        <w:rPr>
          <w:rFonts w:ascii="Tahoma" w:eastAsia="Tahoma" w:hAnsi="Tahoma" w:cs="Tahoma"/>
        </w:rPr>
        <w:t xml:space="preserve">se activó la oportunidad para debatir sobre el trámite de la notificación </w:t>
      </w:r>
      <w:r w:rsidR="002258B9" w:rsidRPr="00CF118C">
        <w:rPr>
          <w:rFonts w:ascii="Tahoma" w:eastAsia="Tahoma" w:hAnsi="Tahoma" w:cs="Tahoma"/>
        </w:rPr>
        <w:t>de su representada</w:t>
      </w:r>
      <w:r w:rsidR="00007488" w:rsidRPr="00CF118C">
        <w:rPr>
          <w:rFonts w:ascii="Tahoma" w:eastAsia="Tahoma" w:hAnsi="Tahoma" w:cs="Tahoma"/>
        </w:rPr>
        <w:t>,</w:t>
      </w:r>
      <w:r w:rsidR="002141DF" w:rsidRPr="00CF118C">
        <w:rPr>
          <w:rFonts w:ascii="Tahoma" w:eastAsia="Tahoma" w:hAnsi="Tahoma" w:cs="Tahoma"/>
        </w:rPr>
        <w:t xml:space="preserve"> </w:t>
      </w:r>
      <w:r w:rsidR="00007488" w:rsidRPr="00CF118C">
        <w:rPr>
          <w:rFonts w:ascii="Tahoma" w:eastAsia="Tahoma" w:hAnsi="Tahoma" w:cs="Tahoma"/>
        </w:rPr>
        <w:t>la que se surtió</w:t>
      </w:r>
      <w:r w:rsidR="002141DF" w:rsidRPr="00CF118C">
        <w:rPr>
          <w:rFonts w:ascii="Tahoma" w:eastAsia="Tahoma" w:hAnsi="Tahoma" w:cs="Tahoma"/>
        </w:rPr>
        <w:t xml:space="preserve"> </w:t>
      </w:r>
      <w:r w:rsidR="002258B9" w:rsidRPr="00CF118C">
        <w:rPr>
          <w:rFonts w:ascii="Tahoma" w:eastAsia="Tahoma" w:hAnsi="Tahoma" w:cs="Tahoma"/>
        </w:rPr>
        <w:t>mediante curador ad</w:t>
      </w:r>
      <w:r w:rsidR="002141DF" w:rsidRPr="00CF118C">
        <w:rPr>
          <w:rFonts w:ascii="Tahoma" w:eastAsia="Tahoma" w:hAnsi="Tahoma" w:cs="Tahoma"/>
        </w:rPr>
        <w:t>-</w:t>
      </w:r>
      <w:r w:rsidR="002258B9" w:rsidRPr="00CF118C">
        <w:rPr>
          <w:rFonts w:ascii="Tahoma" w:eastAsia="Tahoma" w:hAnsi="Tahoma" w:cs="Tahoma"/>
        </w:rPr>
        <w:t>litem y no lo hizo</w:t>
      </w:r>
      <w:r w:rsidR="002141DF" w:rsidRPr="00CF118C">
        <w:rPr>
          <w:rFonts w:ascii="Tahoma" w:eastAsia="Tahoma" w:hAnsi="Tahoma" w:cs="Tahoma"/>
        </w:rPr>
        <w:t xml:space="preserve">, dejando </w:t>
      </w:r>
      <w:r w:rsidR="00007488" w:rsidRPr="00CF118C">
        <w:rPr>
          <w:rFonts w:ascii="Tahoma" w:eastAsia="Tahoma" w:hAnsi="Tahoma" w:cs="Tahoma"/>
        </w:rPr>
        <w:t xml:space="preserve">precluir </w:t>
      </w:r>
      <w:r w:rsidR="002141DF" w:rsidRPr="00CF118C">
        <w:rPr>
          <w:rFonts w:ascii="Tahoma" w:eastAsia="Tahoma" w:hAnsi="Tahoma" w:cs="Tahoma"/>
        </w:rPr>
        <w:t>el momento pr</w:t>
      </w:r>
      <w:r w:rsidR="00C02E0D" w:rsidRPr="00CF118C">
        <w:rPr>
          <w:rFonts w:ascii="Tahoma" w:eastAsia="Tahoma" w:hAnsi="Tahoma" w:cs="Tahoma"/>
        </w:rPr>
        <w:t xml:space="preserve">ocesal para solicitar </w:t>
      </w:r>
      <w:r w:rsidR="002141DF" w:rsidRPr="00CF118C">
        <w:rPr>
          <w:rFonts w:ascii="Tahoma" w:eastAsia="Tahoma" w:hAnsi="Tahoma" w:cs="Tahoma"/>
        </w:rPr>
        <w:t>l</w:t>
      </w:r>
      <w:r w:rsidR="00C02E0D" w:rsidRPr="00CF118C">
        <w:rPr>
          <w:rFonts w:ascii="Tahoma" w:eastAsia="Tahoma" w:hAnsi="Tahoma" w:cs="Tahoma"/>
        </w:rPr>
        <w:t>a</w:t>
      </w:r>
      <w:r w:rsidR="002141DF" w:rsidRPr="00CF118C">
        <w:rPr>
          <w:rFonts w:ascii="Tahoma" w:eastAsia="Tahoma" w:hAnsi="Tahoma" w:cs="Tahoma"/>
        </w:rPr>
        <w:t xml:space="preserve"> nulidad</w:t>
      </w:r>
      <w:r w:rsidR="00C02E0D" w:rsidRPr="00CF118C">
        <w:rPr>
          <w:rFonts w:ascii="Tahoma" w:eastAsia="Tahoma" w:hAnsi="Tahoma" w:cs="Tahoma"/>
        </w:rPr>
        <w:t xml:space="preserve"> por indebida notificación</w:t>
      </w:r>
      <w:r w:rsidR="002258B9" w:rsidRPr="00CF118C">
        <w:rPr>
          <w:rFonts w:ascii="Tahoma" w:eastAsia="Tahoma" w:hAnsi="Tahoma" w:cs="Tahoma"/>
        </w:rPr>
        <w:t>; que, incluso, ni en la diligencia de audiencia pública del artículo 77</w:t>
      </w:r>
      <w:r w:rsidR="00007488" w:rsidRPr="00CF118C">
        <w:rPr>
          <w:rFonts w:ascii="Tahoma" w:eastAsia="Tahoma" w:hAnsi="Tahoma" w:cs="Tahoma"/>
        </w:rPr>
        <w:t xml:space="preserve"> </w:t>
      </w:r>
      <w:r w:rsidR="002258B9" w:rsidRPr="00CF118C">
        <w:rPr>
          <w:rFonts w:ascii="Tahoma" w:eastAsia="Tahoma" w:hAnsi="Tahoma" w:cs="Tahoma"/>
        </w:rPr>
        <w:t xml:space="preserve">de CPTSS, celebrada el 14 de enero de 2018, </w:t>
      </w:r>
      <w:r w:rsidR="002141DF" w:rsidRPr="00CF118C">
        <w:rPr>
          <w:rFonts w:ascii="Tahoma" w:eastAsia="Tahoma" w:hAnsi="Tahoma" w:cs="Tahoma"/>
        </w:rPr>
        <w:t>fue alegada ante la ausencia injustificada del profesional del derecho</w:t>
      </w:r>
      <w:r w:rsidR="00D5695A" w:rsidRPr="00CF118C">
        <w:rPr>
          <w:rFonts w:ascii="Tahoma" w:eastAsia="Tahoma" w:hAnsi="Tahoma" w:cs="Tahoma"/>
        </w:rPr>
        <w:t>.</w:t>
      </w:r>
    </w:p>
    <w:p w14:paraId="7ED95AFD" w14:textId="77777777" w:rsidR="00063D66" w:rsidRPr="00CF118C" w:rsidRDefault="00063D66" w:rsidP="00CF118C">
      <w:pPr>
        <w:widowControl w:val="0"/>
        <w:spacing w:line="276" w:lineRule="auto"/>
        <w:jc w:val="both"/>
        <w:rPr>
          <w:rFonts w:ascii="Tahoma" w:eastAsia="Tahoma" w:hAnsi="Tahoma" w:cs="Tahoma"/>
        </w:rPr>
      </w:pPr>
    </w:p>
    <w:p w14:paraId="2E0B68CE" w14:textId="77777777" w:rsidR="008C0B82" w:rsidRPr="00CF118C" w:rsidRDefault="00B00BC8" w:rsidP="00CF118C">
      <w:pPr>
        <w:widowControl w:val="0"/>
        <w:numPr>
          <w:ilvl w:val="0"/>
          <w:numId w:val="3"/>
        </w:numPr>
        <w:pBdr>
          <w:top w:val="nil"/>
          <w:left w:val="nil"/>
          <w:bottom w:val="nil"/>
          <w:right w:val="nil"/>
          <w:between w:val="nil"/>
        </w:pBdr>
        <w:spacing w:line="276" w:lineRule="auto"/>
        <w:contextualSpacing/>
        <w:jc w:val="center"/>
        <w:rPr>
          <w:rFonts w:ascii="Tahoma" w:eastAsia="Tahoma" w:hAnsi="Tahoma" w:cs="Tahoma"/>
          <w:b/>
          <w:color w:val="000000"/>
        </w:rPr>
      </w:pPr>
      <w:r w:rsidRPr="00CF118C">
        <w:rPr>
          <w:rFonts w:ascii="Tahoma" w:eastAsia="Tahoma" w:hAnsi="Tahoma" w:cs="Tahoma"/>
          <w:b/>
          <w:color w:val="000000"/>
        </w:rPr>
        <w:t>RECURSO DE APELACIÓN</w:t>
      </w:r>
    </w:p>
    <w:p w14:paraId="06C08181" w14:textId="77777777" w:rsidR="008C0B82" w:rsidRPr="00CF118C" w:rsidRDefault="008C0B82" w:rsidP="00CF118C">
      <w:pPr>
        <w:widowControl w:val="0"/>
        <w:spacing w:line="276" w:lineRule="auto"/>
        <w:jc w:val="both"/>
        <w:rPr>
          <w:rFonts w:ascii="Tahoma" w:eastAsia="Tahoma" w:hAnsi="Tahoma" w:cs="Tahoma"/>
          <w:b/>
        </w:rPr>
      </w:pPr>
    </w:p>
    <w:p w14:paraId="579FB93B" w14:textId="4DC7AE22" w:rsidR="009C1096" w:rsidRPr="00CF118C" w:rsidRDefault="00D5695A" w:rsidP="00CF118C">
      <w:pPr>
        <w:spacing w:line="276" w:lineRule="auto"/>
        <w:ind w:firstLine="709"/>
        <w:jc w:val="both"/>
        <w:rPr>
          <w:rFonts w:ascii="Tahoma" w:eastAsia="Tahoma" w:hAnsi="Tahoma" w:cs="Tahoma"/>
        </w:rPr>
      </w:pPr>
      <w:r w:rsidRPr="00CF118C">
        <w:rPr>
          <w:rFonts w:ascii="Tahoma" w:eastAsia="Tahoma" w:hAnsi="Tahoma" w:cs="Tahoma"/>
        </w:rPr>
        <w:t>Inconforme con la anterior decisión el vocero judicial de la</w:t>
      </w:r>
      <w:r w:rsidR="00007488" w:rsidRPr="00CF118C">
        <w:rPr>
          <w:rFonts w:ascii="Tahoma" w:eastAsia="Tahoma" w:hAnsi="Tahoma" w:cs="Tahoma"/>
        </w:rPr>
        <w:t xml:space="preserve"> codemandada Sandra d</w:t>
      </w:r>
      <w:r w:rsidRPr="00CF118C">
        <w:rPr>
          <w:rFonts w:ascii="Tahoma" w:eastAsia="Tahoma" w:hAnsi="Tahoma" w:cs="Tahoma"/>
        </w:rPr>
        <w:t xml:space="preserve">e </w:t>
      </w:r>
      <w:r w:rsidR="00007488" w:rsidRPr="00CF118C">
        <w:rPr>
          <w:rFonts w:ascii="Tahoma" w:eastAsia="Tahoma" w:hAnsi="Tahoma" w:cs="Tahoma"/>
        </w:rPr>
        <w:t>la Pava</w:t>
      </w:r>
      <w:r w:rsidRPr="00CF118C">
        <w:rPr>
          <w:rFonts w:ascii="Tahoma" w:eastAsia="Tahoma" w:hAnsi="Tahoma" w:cs="Tahoma"/>
        </w:rPr>
        <w:t xml:space="preserve"> Botero, la apeló arguyendo que </w:t>
      </w:r>
      <w:r w:rsidR="009C1096" w:rsidRPr="00CF118C">
        <w:rPr>
          <w:rFonts w:ascii="Tahoma" w:eastAsia="Tahoma" w:hAnsi="Tahoma" w:cs="Tahoma"/>
        </w:rPr>
        <w:t xml:space="preserve">el escrito de nulidad contiene fundamentos </w:t>
      </w:r>
      <w:r w:rsidR="009C1096" w:rsidRPr="00CF118C">
        <w:rPr>
          <w:rFonts w:ascii="Tahoma" w:eastAsia="Tahoma" w:hAnsi="Tahoma" w:cs="Tahoma"/>
        </w:rPr>
        <w:lastRenderedPageBreak/>
        <w:t xml:space="preserve">que permiten dilucidar que </w:t>
      </w:r>
      <w:r w:rsidRPr="00CF118C">
        <w:rPr>
          <w:rFonts w:ascii="Tahoma" w:eastAsia="Tahoma" w:hAnsi="Tahoma" w:cs="Tahoma"/>
        </w:rPr>
        <w:t xml:space="preserve">la parte actora </w:t>
      </w:r>
      <w:r w:rsidR="009C1096" w:rsidRPr="00CF118C">
        <w:rPr>
          <w:rFonts w:ascii="Tahoma" w:eastAsia="Tahoma" w:hAnsi="Tahoma" w:cs="Tahoma"/>
        </w:rPr>
        <w:t>co</w:t>
      </w:r>
      <w:r w:rsidRPr="00CF118C">
        <w:rPr>
          <w:rFonts w:ascii="Tahoma" w:eastAsia="Tahoma" w:hAnsi="Tahoma" w:cs="Tahoma"/>
        </w:rPr>
        <w:t xml:space="preserve">ndujo a error </w:t>
      </w:r>
      <w:r w:rsidR="009C1096" w:rsidRPr="00CF118C">
        <w:rPr>
          <w:rFonts w:ascii="Tahoma" w:eastAsia="Tahoma" w:hAnsi="Tahoma" w:cs="Tahoma"/>
        </w:rPr>
        <w:t>a la Sala Laboral del Tribunal Superior de Pereira</w:t>
      </w:r>
      <w:r w:rsidR="00A70DFA" w:rsidRPr="00CF118C">
        <w:rPr>
          <w:rFonts w:ascii="Tahoma" w:eastAsia="Tahoma" w:hAnsi="Tahoma" w:cs="Tahoma"/>
        </w:rPr>
        <w:t xml:space="preserve"> </w:t>
      </w:r>
      <w:r w:rsidR="0090038F" w:rsidRPr="00CF118C">
        <w:rPr>
          <w:rFonts w:ascii="Tahoma" w:eastAsia="Tahoma" w:hAnsi="Tahoma" w:cs="Tahoma"/>
          <w:i/>
          <w:iCs/>
        </w:rPr>
        <w:t>-</w:t>
      </w:r>
      <w:r w:rsidR="00A70DFA" w:rsidRPr="00CF118C">
        <w:rPr>
          <w:rFonts w:ascii="Tahoma" w:eastAsia="Tahoma" w:hAnsi="Tahoma" w:cs="Tahoma"/>
          <w:i/>
          <w:iCs/>
        </w:rPr>
        <w:t xml:space="preserve">cuando resolvió en una primera oportunidad </w:t>
      </w:r>
      <w:r w:rsidR="0090038F" w:rsidRPr="00CF118C">
        <w:rPr>
          <w:rFonts w:ascii="Tahoma" w:eastAsia="Tahoma" w:hAnsi="Tahoma" w:cs="Tahoma"/>
          <w:i/>
          <w:iCs/>
        </w:rPr>
        <w:t>la apelación presentada en contra del auto que declaró el desistimiento tácito del proceso-</w:t>
      </w:r>
      <w:r w:rsidRPr="00CF118C">
        <w:rPr>
          <w:rFonts w:ascii="Tahoma" w:eastAsia="Tahoma" w:hAnsi="Tahoma" w:cs="Tahoma"/>
          <w:i/>
          <w:iCs/>
        </w:rPr>
        <w:t>,</w:t>
      </w:r>
      <w:r w:rsidRPr="00CF118C">
        <w:rPr>
          <w:rFonts w:ascii="Tahoma" w:eastAsia="Tahoma" w:hAnsi="Tahoma" w:cs="Tahoma"/>
        </w:rPr>
        <w:t xml:space="preserve"> </w:t>
      </w:r>
      <w:r w:rsidR="00007488" w:rsidRPr="00CF118C">
        <w:rPr>
          <w:rFonts w:ascii="Tahoma" w:eastAsia="Tahoma" w:hAnsi="Tahoma" w:cs="Tahoma"/>
        </w:rPr>
        <w:t>que confió</w:t>
      </w:r>
      <w:r w:rsidRPr="00CF118C">
        <w:rPr>
          <w:rFonts w:ascii="Tahoma" w:eastAsia="Tahoma" w:hAnsi="Tahoma" w:cs="Tahoma"/>
        </w:rPr>
        <w:t xml:space="preserve"> en su buena fe procesal y </w:t>
      </w:r>
      <w:r w:rsidR="009C1096" w:rsidRPr="00CF118C">
        <w:rPr>
          <w:rFonts w:ascii="Tahoma" w:eastAsia="Tahoma" w:hAnsi="Tahoma" w:cs="Tahoma"/>
        </w:rPr>
        <w:t>lo aducido</w:t>
      </w:r>
      <w:r w:rsidRPr="00CF118C">
        <w:rPr>
          <w:rFonts w:ascii="Tahoma" w:eastAsia="Tahoma" w:hAnsi="Tahoma" w:cs="Tahoma"/>
        </w:rPr>
        <w:t xml:space="preserve"> bajo la gravedad de juramento </w:t>
      </w:r>
      <w:r w:rsidR="009C1096" w:rsidRPr="00CF118C">
        <w:rPr>
          <w:rFonts w:ascii="Tahoma" w:eastAsia="Tahoma" w:hAnsi="Tahoma" w:cs="Tahoma"/>
        </w:rPr>
        <w:t>para lograr el emplazamiento de los demandados, el que ordenó la Corporación dando credibilidad a lo afirmado en la demanda</w:t>
      </w:r>
      <w:r w:rsidR="00007488" w:rsidRPr="00CF118C">
        <w:rPr>
          <w:rFonts w:ascii="Tahoma" w:eastAsia="Tahoma" w:hAnsi="Tahoma" w:cs="Tahoma"/>
        </w:rPr>
        <w:t>,</w:t>
      </w:r>
      <w:r w:rsidR="00A226D5" w:rsidRPr="00CF118C">
        <w:rPr>
          <w:rFonts w:ascii="Tahoma" w:eastAsia="Tahoma" w:hAnsi="Tahoma" w:cs="Tahoma"/>
        </w:rPr>
        <w:t xml:space="preserve"> de desconocer el domicilio de </w:t>
      </w:r>
      <w:r w:rsidR="00007488" w:rsidRPr="00CF118C">
        <w:rPr>
          <w:rFonts w:ascii="Tahoma" w:eastAsia="Tahoma" w:hAnsi="Tahoma" w:cs="Tahoma"/>
        </w:rPr>
        <w:t>su representada</w:t>
      </w:r>
      <w:r w:rsidR="00A226D5" w:rsidRPr="00CF118C">
        <w:rPr>
          <w:rFonts w:ascii="Tahoma" w:eastAsia="Tahoma" w:hAnsi="Tahoma" w:cs="Tahoma"/>
        </w:rPr>
        <w:t xml:space="preserve"> y los demás demandados.</w:t>
      </w:r>
    </w:p>
    <w:p w14:paraId="4A81C94A" w14:textId="77777777" w:rsidR="009C1096" w:rsidRPr="00CF118C" w:rsidRDefault="009C1096" w:rsidP="00CF118C">
      <w:pPr>
        <w:spacing w:line="276" w:lineRule="auto"/>
        <w:ind w:firstLine="709"/>
        <w:jc w:val="both"/>
        <w:rPr>
          <w:rFonts w:ascii="Tahoma" w:eastAsia="Tahoma" w:hAnsi="Tahoma" w:cs="Tahoma"/>
        </w:rPr>
      </w:pPr>
    </w:p>
    <w:p w14:paraId="7014078D" w14:textId="3E43DA4A" w:rsidR="009C1096" w:rsidRPr="00CF118C" w:rsidRDefault="009C1096" w:rsidP="00CF118C">
      <w:pPr>
        <w:spacing w:line="276" w:lineRule="auto"/>
        <w:ind w:firstLine="709"/>
        <w:jc w:val="both"/>
        <w:rPr>
          <w:rFonts w:ascii="Tahoma" w:eastAsia="Tahoma" w:hAnsi="Tahoma" w:cs="Tahoma"/>
        </w:rPr>
      </w:pPr>
      <w:r w:rsidRPr="00CF118C">
        <w:rPr>
          <w:rFonts w:ascii="Tahoma" w:eastAsia="Tahoma" w:hAnsi="Tahoma" w:cs="Tahoma"/>
        </w:rPr>
        <w:t xml:space="preserve">Que </w:t>
      </w:r>
      <w:r w:rsidR="00A226D5" w:rsidRPr="00CF118C">
        <w:rPr>
          <w:rFonts w:ascii="Tahoma" w:eastAsia="Tahoma" w:hAnsi="Tahoma" w:cs="Tahoma"/>
        </w:rPr>
        <w:t xml:space="preserve">tal afirmación jurada, junto con </w:t>
      </w:r>
      <w:r w:rsidRPr="00CF118C">
        <w:rPr>
          <w:rFonts w:ascii="Tahoma" w:eastAsia="Tahoma" w:hAnsi="Tahoma" w:cs="Tahoma"/>
        </w:rPr>
        <w:t>los documentos allegados al tr</w:t>
      </w:r>
      <w:r w:rsidR="00A226D5" w:rsidRPr="00CF118C">
        <w:rPr>
          <w:rFonts w:ascii="Tahoma" w:eastAsia="Tahoma" w:hAnsi="Tahoma" w:cs="Tahoma"/>
        </w:rPr>
        <w:t>ámite de nulidad advierten l</w:t>
      </w:r>
      <w:r w:rsidRPr="00CF118C">
        <w:rPr>
          <w:rFonts w:ascii="Tahoma" w:eastAsia="Tahoma" w:hAnsi="Tahoma" w:cs="Tahoma"/>
        </w:rPr>
        <w:t>a</w:t>
      </w:r>
      <w:r w:rsidR="00A226D5" w:rsidRPr="00CF118C">
        <w:rPr>
          <w:rFonts w:ascii="Tahoma" w:eastAsia="Tahoma" w:hAnsi="Tahoma" w:cs="Tahoma"/>
        </w:rPr>
        <w:t xml:space="preserve"> </w:t>
      </w:r>
      <w:r w:rsidRPr="00CF118C">
        <w:rPr>
          <w:rFonts w:ascii="Tahoma" w:eastAsia="Tahoma" w:hAnsi="Tahoma" w:cs="Tahoma"/>
        </w:rPr>
        <w:t>presencia de un reproche que pod</w:t>
      </w:r>
      <w:r w:rsidR="00A226D5" w:rsidRPr="00CF118C">
        <w:rPr>
          <w:rFonts w:ascii="Tahoma" w:eastAsia="Tahoma" w:hAnsi="Tahoma" w:cs="Tahoma"/>
        </w:rPr>
        <w:t>ría</w:t>
      </w:r>
      <w:r w:rsidRPr="00CF118C">
        <w:rPr>
          <w:rFonts w:ascii="Tahoma" w:eastAsia="Tahoma" w:hAnsi="Tahoma" w:cs="Tahoma"/>
        </w:rPr>
        <w:t xml:space="preserve"> tener alcances penales por lo que el defecto de no</w:t>
      </w:r>
      <w:r w:rsidR="00A226D5" w:rsidRPr="00CF118C">
        <w:rPr>
          <w:rFonts w:ascii="Tahoma" w:eastAsia="Tahoma" w:hAnsi="Tahoma" w:cs="Tahoma"/>
        </w:rPr>
        <w:t xml:space="preserve"> </w:t>
      </w:r>
      <w:r w:rsidRPr="00CF118C">
        <w:rPr>
          <w:rFonts w:ascii="Tahoma" w:eastAsia="Tahoma" w:hAnsi="Tahoma" w:cs="Tahoma"/>
        </w:rPr>
        <w:t>alegar la nulidad</w:t>
      </w:r>
      <w:r w:rsidR="00A226D5" w:rsidRPr="00CF118C">
        <w:rPr>
          <w:rFonts w:ascii="Tahoma" w:eastAsia="Tahoma" w:hAnsi="Tahoma" w:cs="Tahoma"/>
        </w:rPr>
        <w:t xml:space="preserve"> no es óbice para tildarla de extemporánea.</w:t>
      </w:r>
    </w:p>
    <w:p w14:paraId="6AE549F6" w14:textId="77777777" w:rsidR="009C1096" w:rsidRPr="00CF118C" w:rsidRDefault="009C1096" w:rsidP="00CF118C">
      <w:pPr>
        <w:spacing w:line="276" w:lineRule="auto"/>
        <w:ind w:firstLine="709"/>
        <w:jc w:val="both"/>
        <w:rPr>
          <w:rFonts w:ascii="Tahoma" w:eastAsia="Tahoma" w:hAnsi="Tahoma" w:cs="Tahoma"/>
        </w:rPr>
      </w:pPr>
    </w:p>
    <w:p w14:paraId="03D8B198" w14:textId="6D453D88" w:rsidR="00D5695A" w:rsidRPr="00CF118C" w:rsidRDefault="00A226D5" w:rsidP="00CF118C">
      <w:pPr>
        <w:spacing w:line="276" w:lineRule="auto"/>
        <w:ind w:firstLine="709"/>
        <w:jc w:val="both"/>
        <w:rPr>
          <w:rFonts w:ascii="Tahoma" w:eastAsia="Tahoma" w:hAnsi="Tahoma" w:cs="Tahoma"/>
        </w:rPr>
      </w:pPr>
      <w:r w:rsidRPr="00CF118C">
        <w:rPr>
          <w:rFonts w:ascii="Tahoma" w:eastAsia="Tahoma" w:hAnsi="Tahoma" w:cs="Tahoma"/>
        </w:rPr>
        <w:t>Alega que</w:t>
      </w:r>
      <w:r w:rsidR="00D5695A" w:rsidRPr="00CF118C">
        <w:rPr>
          <w:rFonts w:ascii="Tahoma" w:eastAsia="Tahoma" w:hAnsi="Tahoma" w:cs="Tahoma"/>
        </w:rPr>
        <w:t xml:space="preserve"> la supuesta convalidación tácita de una actuación procesal deviene de una conducta presun</w:t>
      </w:r>
      <w:r w:rsidRPr="00CF118C">
        <w:rPr>
          <w:rFonts w:ascii="Tahoma" w:eastAsia="Tahoma" w:hAnsi="Tahoma" w:cs="Tahoma"/>
        </w:rPr>
        <w:t>tamente irregular o fraudulenta,</w:t>
      </w:r>
      <w:r w:rsidR="00D5695A" w:rsidRPr="00CF118C">
        <w:rPr>
          <w:rFonts w:ascii="Tahoma" w:eastAsia="Tahoma" w:hAnsi="Tahoma" w:cs="Tahoma"/>
        </w:rPr>
        <w:t xml:space="preserve"> </w:t>
      </w:r>
      <w:r w:rsidR="00645F0B" w:rsidRPr="00CF118C">
        <w:rPr>
          <w:rFonts w:ascii="Tahoma" w:eastAsia="Tahoma" w:hAnsi="Tahoma" w:cs="Tahoma"/>
        </w:rPr>
        <w:t xml:space="preserve">que </w:t>
      </w:r>
      <w:r w:rsidR="00D5695A" w:rsidRPr="00CF118C">
        <w:rPr>
          <w:rFonts w:ascii="Tahoma" w:eastAsia="Tahoma" w:hAnsi="Tahoma" w:cs="Tahoma"/>
        </w:rPr>
        <w:t>no se puede contraponer ostensiblemente al derecho constitucional de</w:t>
      </w:r>
      <w:r w:rsidRPr="00CF118C">
        <w:rPr>
          <w:rFonts w:ascii="Tahoma" w:eastAsia="Tahoma" w:hAnsi="Tahoma" w:cs="Tahoma"/>
        </w:rPr>
        <w:t xml:space="preserve"> contradicción y defensa</w:t>
      </w:r>
      <w:r w:rsidR="00D5695A" w:rsidRPr="00CF118C">
        <w:rPr>
          <w:rFonts w:ascii="Tahoma" w:eastAsia="Tahoma" w:hAnsi="Tahoma" w:cs="Tahoma"/>
        </w:rPr>
        <w:t>, por la simple regla que impone el sistema de normas, máxime cuando la conducta de la parte beneficiada con el defecto procesal ha ind</w:t>
      </w:r>
      <w:r w:rsidRPr="00CF118C">
        <w:rPr>
          <w:rFonts w:ascii="Tahoma" w:eastAsia="Tahoma" w:hAnsi="Tahoma" w:cs="Tahoma"/>
        </w:rPr>
        <w:t>ucido a la existencia del mismo y por tanto sale de la órbita</w:t>
      </w:r>
      <w:r w:rsidR="00890AF5" w:rsidRPr="00CF118C">
        <w:rPr>
          <w:rFonts w:ascii="Tahoma" w:eastAsia="Tahoma" w:hAnsi="Tahoma" w:cs="Tahoma"/>
        </w:rPr>
        <w:t xml:space="preserve"> el saneamiento de la</w:t>
      </w:r>
      <w:r w:rsidR="00A30D74" w:rsidRPr="00CF118C">
        <w:rPr>
          <w:rFonts w:ascii="Tahoma" w:eastAsia="Tahoma" w:hAnsi="Tahoma" w:cs="Tahoma"/>
        </w:rPr>
        <w:t xml:space="preserve"> nulidad, la que si no fue alegada fue por falta de defensa técnica.</w:t>
      </w:r>
    </w:p>
    <w:p w14:paraId="2B21B56A" w14:textId="77777777" w:rsidR="00D5695A" w:rsidRPr="00CF118C" w:rsidRDefault="00D5695A" w:rsidP="00CF118C">
      <w:pPr>
        <w:spacing w:line="276" w:lineRule="auto"/>
        <w:ind w:firstLine="709"/>
        <w:jc w:val="both"/>
        <w:rPr>
          <w:rFonts w:ascii="Tahoma" w:eastAsia="Tahoma" w:hAnsi="Tahoma" w:cs="Tahoma"/>
        </w:rPr>
      </w:pPr>
    </w:p>
    <w:p w14:paraId="473968E4" w14:textId="1E51A99C" w:rsidR="00D5695A" w:rsidRPr="00CF118C" w:rsidRDefault="00F27530" w:rsidP="00CF118C">
      <w:pPr>
        <w:spacing w:line="276" w:lineRule="auto"/>
        <w:ind w:firstLine="709"/>
        <w:jc w:val="both"/>
        <w:rPr>
          <w:rFonts w:ascii="Tahoma" w:eastAsia="Tahoma" w:hAnsi="Tahoma" w:cs="Tahoma"/>
        </w:rPr>
      </w:pPr>
      <w:r w:rsidRPr="00CF118C">
        <w:rPr>
          <w:rFonts w:ascii="Tahoma" w:eastAsia="Tahoma" w:hAnsi="Tahoma" w:cs="Tahoma"/>
        </w:rPr>
        <w:t>Trajo a colación apartes de jurisprudencia especializada</w:t>
      </w:r>
      <w:r w:rsidRPr="00CF118C">
        <w:rPr>
          <w:rStyle w:val="Refdenotaalpie"/>
          <w:rFonts w:ascii="Tahoma" w:eastAsia="Tahoma" w:hAnsi="Tahoma" w:cs="Tahoma"/>
        </w:rPr>
        <w:footnoteReference w:id="3"/>
      </w:r>
      <w:r w:rsidRPr="00CF118C">
        <w:rPr>
          <w:rFonts w:ascii="Tahoma" w:eastAsia="Tahoma" w:hAnsi="Tahoma" w:cs="Tahoma"/>
        </w:rPr>
        <w:t xml:space="preserve"> que tratan sobre la indebida notificación como causal de nulidad, que tiende a proteger </w:t>
      </w:r>
      <w:r w:rsidR="00D5695A" w:rsidRPr="00CF118C">
        <w:rPr>
          <w:rFonts w:ascii="Tahoma" w:eastAsia="Tahoma" w:hAnsi="Tahoma" w:cs="Tahoma"/>
        </w:rPr>
        <w:t>básicamente el derecho de defensa</w:t>
      </w:r>
      <w:r w:rsidRPr="00CF118C">
        <w:rPr>
          <w:rFonts w:ascii="Tahoma" w:eastAsia="Tahoma" w:hAnsi="Tahoma" w:cs="Tahoma"/>
        </w:rPr>
        <w:t xml:space="preserve"> de la parte demandada</w:t>
      </w:r>
      <w:r w:rsidR="00D5695A" w:rsidRPr="00CF118C">
        <w:rPr>
          <w:rFonts w:ascii="Tahoma" w:eastAsia="Tahoma" w:hAnsi="Tahoma" w:cs="Tahoma"/>
        </w:rPr>
        <w:t>.</w:t>
      </w:r>
    </w:p>
    <w:p w14:paraId="0079D450" w14:textId="77777777" w:rsidR="00D5695A" w:rsidRPr="00CF118C" w:rsidRDefault="00D5695A" w:rsidP="00CF118C">
      <w:pPr>
        <w:spacing w:line="276" w:lineRule="auto"/>
        <w:ind w:firstLine="709"/>
        <w:jc w:val="both"/>
        <w:rPr>
          <w:rFonts w:ascii="Tahoma" w:eastAsia="Tahoma" w:hAnsi="Tahoma" w:cs="Tahoma"/>
        </w:rPr>
      </w:pPr>
    </w:p>
    <w:p w14:paraId="5CD2C09A" w14:textId="21796778" w:rsidR="00D5695A" w:rsidRPr="00CF118C" w:rsidRDefault="00D348D3" w:rsidP="00CF118C">
      <w:pPr>
        <w:spacing w:line="276" w:lineRule="auto"/>
        <w:ind w:firstLine="709"/>
        <w:jc w:val="both"/>
        <w:rPr>
          <w:rFonts w:ascii="Tahoma" w:eastAsia="Tahoma" w:hAnsi="Tahoma" w:cs="Tahoma"/>
        </w:rPr>
      </w:pPr>
      <w:r w:rsidRPr="00CF118C">
        <w:rPr>
          <w:rFonts w:ascii="Tahoma" w:eastAsia="Tahoma" w:hAnsi="Tahoma" w:cs="Tahoma"/>
        </w:rPr>
        <w:t>Cuestiona la aplicación del principio de precl</w:t>
      </w:r>
      <w:r w:rsidR="00261B4B" w:rsidRPr="00CF118C">
        <w:rPr>
          <w:rFonts w:ascii="Tahoma" w:eastAsia="Tahoma" w:hAnsi="Tahoma" w:cs="Tahoma"/>
        </w:rPr>
        <w:t>usión, aduciendo que</w:t>
      </w:r>
      <w:r w:rsidR="00D5695A" w:rsidRPr="00CF118C">
        <w:rPr>
          <w:rFonts w:ascii="Tahoma" w:eastAsia="Tahoma" w:hAnsi="Tahoma" w:cs="Tahoma"/>
        </w:rPr>
        <w:t xml:space="preserve"> el</w:t>
      </w:r>
      <w:r w:rsidR="00261B4B" w:rsidRPr="00CF118C">
        <w:rPr>
          <w:rFonts w:ascii="Tahoma" w:eastAsia="Tahoma" w:hAnsi="Tahoma" w:cs="Tahoma"/>
        </w:rPr>
        <w:t xml:space="preserve"> procurador</w:t>
      </w:r>
      <w:r w:rsidR="00D5695A" w:rsidRPr="00CF118C">
        <w:rPr>
          <w:rFonts w:ascii="Tahoma" w:eastAsia="Tahoma" w:hAnsi="Tahoma" w:cs="Tahoma"/>
        </w:rPr>
        <w:t xml:space="preserve"> judicial, nunca actuó en el proceso, tanto así que no asistió a la audiencia del artículo 77 del C.P.L., </w:t>
      </w:r>
      <w:r w:rsidR="00261B4B" w:rsidRPr="00CF118C">
        <w:rPr>
          <w:rFonts w:ascii="Tahoma" w:eastAsia="Tahoma" w:hAnsi="Tahoma" w:cs="Tahoma"/>
        </w:rPr>
        <w:t xml:space="preserve"> y e</w:t>
      </w:r>
      <w:r w:rsidR="00D5695A" w:rsidRPr="00CF118C">
        <w:rPr>
          <w:rFonts w:ascii="Tahoma" w:eastAsia="Tahoma" w:hAnsi="Tahoma" w:cs="Tahoma"/>
        </w:rPr>
        <w:t>l artículo 135 del C.G.P.</w:t>
      </w:r>
      <w:r w:rsidR="00261B4B" w:rsidRPr="00CF118C">
        <w:rPr>
          <w:rFonts w:ascii="Tahoma" w:eastAsia="Tahoma" w:hAnsi="Tahoma" w:cs="Tahoma"/>
        </w:rPr>
        <w:t>,</w:t>
      </w:r>
      <w:r w:rsidR="00D5695A" w:rsidRPr="00CF118C">
        <w:rPr>
          <w:rFonts w:ascii="Tahoma" w:eastAsia="Tahoma" w:hAnsi="Tahoma" w:cs="Tahoma"/>
        </w:rPr>
        <w:t xml:space="preserve"> impone que los requisitos para alegar la nulidad son, haber actuado en el proceso después d</w:t>
      </w:r>
      <w:r w:rsidR="00261B4B" w:rsidRPr="00CF118C">
        <w:rPr>
          <w:rFonts w:ascii="Tahoma" w:eastAsia="Tahoma" w:hAnsi="Tahoma" w:cs="Tahoma"/>
        </w:rPr>
        <w:t>e ocurrida la causal de nulidad y</w:t>
      </w:r>
      <w:r w:rsidR="00D5695A" w:rsidRPr="00CF118C">
        <w:rPr>
          <w:rFonts w:ascii="Tahoma" w:eastAsia="Tahoma" w:hAnsi="Tahoma" w:cs="Tahoma"/>
        </w:rPr>
        <w:t xml:space="preserve"> la</w:t>
      </w:r>
      <w:r w:rsidR="00261B4B" w:rsidRPr="00CF118C">
        <w:rPr>
          <w:rFonts w:ascii="Tahoma" w:eastAsia="Tahoma" w:hAnsi="Tahoma" w:cs="Tahoma"/>
        </w:rPr>
        <w:t xml:space="preserve"> demandada</w:t>
      </w:r>
      <w:r w:rsidR="00645F0B" w:rsidRPr="00CF118C">
        <w:rPr>
          <w:rFonts w:ascii="Tahoma" w:eastAsia="Tahoma" w:hAnsi="Tahoma" w:cs="Tahoma"/>
        </w:rPr>
        <w:t xml:space="preserve"> Sandra </w:t>
      </w:r>
      <w:r w:rsidR="00311399" w:rsidRPr="00CF118C">
        <w:rPr>
          <w:rFonts w:ascii="Tahoma" w:eastAsia="Tahoma" w:hAnsi="Tahoma" w:cs="Tahoma"/>
        </w:rPr>
        <w:t>De la</w:t>
      </w:r>
      <w:r w:rsidR="00261B4B" w:rsidRPr="00CF118C">
        <w:rPr>
          <w:rFonts w:ascii="Tahoma" w:eastAsia="Tahoma" w:hAnsi="Tahoma" w:cs="Tahoma"/>
        </w:rPr>
        <w:t xml:space="preserve"> Pava Botero</w:t>
      </w:r>
      <w:r w:rsidR="00645F0B" w:rsidRPr="00CF118C">
        <w:rPr>
          <w:rFonts w:ascii="Tahoma" w:eastAsia="Tahoma" w:hAnsi="Tahoma" w:cs="Tahoma"/>
        </w:rPr>
        <w:t>,</w:t>
      </w:r>
      <w:r w:rsidR="00261B4B" w:rsidRPr="00CF118C">
        <w:rPr>
          <w:rFonts w:ascii="Tahoma" w:eastAsia="Tahoma" w:hAnsi="Tahoma" w:cs="Tahoma"/>
        </w:rPr>
        <w:t xml:space="preserve"> no tuvo</w:t>
      </w:r>
      <w:r w:rsidR="00D5695A" w:rsidRPr="00CF118C">
        <w:rPr>
          <w:rFonts w:ascii="Tahoma" w:eastAsia="Tahoma" w:hAnsi="Tahoma" w:cs="Tahoma"/>
        </w:rPr>
        <w:t xml:space="preserve"> conocimiento de los hechos constitutivos de aquella y por eso no puedo alegar</w:t>
      </w:r>
      <w:r w:rsidR="00645F0B" w:rsidRPr="00CF118C">
        <w:rPr>
          <w:rFonts w:ascii="Tahoma" w:eastAsia="Tahoma" w:hAnsi="Tahoma" w:cs="Tahoma"/>
        </w:rPr>
        <w:t>la</w:t>
      </w:r>
      <w:r w:rsidR="00D5695A" w:rsidRPr="00CF118C">
        <w:rPr>
          <w:rFonts w:ascii="Tahoma" w:eastAsia="Tahoma" w:hAnsi="Tahoma" w:cs="Tahoma"/>
        </w:rPr>
        <w:t xml:space="preserve"> como colige el inciso 3 del artículo 135 </w:t>
      </w:r>
      <w:r w:rsidR="00063D66" w:rsidRPr="00CF118C">
        <w:rPr>
          <w:rFonts w:ascii="Tahoma" w:eastAsia="Tahoma" w:hAnsi="Tahoma" w:cs="Tahoma"/>
        </w:rPr>
        <w:t>ibidem</w:t>
      </w:r>
      <w:r w:rsidR="00D5695A" w:rsidRPr="00CF118C">
        <w:rPr>
          <w:rFonts w:ascii="Tahoma" w:eastAsia="Tahoma" w:hAnsi="Tahoma" w:cs="Tahoma"/>
        </w:rPr>
        <w:t>.</w:t>
      </w:r>
    </w:p>
    <w:p w14:paraId="1C33AEFD" w14:textId="77777777" w:rsidR="00D5695A" w:rsidRPr="00CF118C" w:rsidRDefault="00D5695A" w:rsidP="00CF118C">
      <w:pPr>
        <w:spacing w:line="276" w:lineRule="auto"/>
        <w:ind w:firstLine="709"/>
        <w:jc w:val="both"/>
        <w:rPr>
          <w:rFonts w:ascii="Tahoma" w:eastAsia="Tahoma" w:hAnsi="Tahoma" w:cs="Tahoma"/>
        </w:rPr>
      </w:pPr>
    </w:p>
    <w:p w14:paraId="05CCD317" w14:textId="6E01DF61" w:rsidR="00D5695A" w:rsidRPr="00CF118C" w:rsidRDefault="00D5695A" w:rsidP="00CF118C">
      <w:pPr>
        <w:spacing w:line="276" w:lineRule="auto"/>
        <w:ind w:firstLine="709"/>
        <w:jc w:val="both"/>
        <w:rPr>
          <w:rFonts w:ascii="Tahoma" w:eastAsia="Tahoma" w:hAnsi="Tahoma" w:cs="Tahoma"/>
        </w:rPr>
      </w:pPr>
      <w:r w:rsidRPr="00CF118C">
        <w:rPr>
          <w:rFonts w:ascii="Tahoma" w:eastAsia="Tahoma" w:hAnsi="Tahoma" w:cs="Tahoma"/>
        </w:rPr>
        <w:t>A</w:t>
      </w:r>
      <w:r w:rsidR="00261B4B" w:rsidRPr="00CF118C">
        <w:rPr>
          <w:rFonts w:ascii="Tahoma" w:eastAsia="Tahoma" w:hAnsi="Tahoma" w:cs="Tahoma"/>
        </w:rPr>
        <w:t xml:space="preserve">grega que la causal de nulidad alegada, escapa del </w:t>
      </w:r>
      <w:r w:rsidR="00645F0B" w:rsidRPr="00CF118C">
        <w:rPr>
          <w:rFonts w:ascii="Tahoma" w:eastAsia="Tahoma" w:hAnsi="Tahoma" w:cs="Tahoma"/>
        </w:rPr>
        <w:t xml:space="preserve">mencionado principio de </w:t>
      </w:r>
      <w:proofErr w:type="spellStart"/>
      <w:r w:rsidR="00645F0B" w:rsidRPr="00CF118C">
        <w:rPr>
          <w:rFonts w:ascii="Tahoma" w:eastAsia="Tahoma" w:hAnsi="Tahoma" w:cs="Tahoma"/>
        </w:rPr>
        <w:t>preclusividad</w:t>
      </w:r>
      <w:proofErr w:type="spellEnd"/>
      <w:r w:rsidR="00261B4B" w:rsidRPr="00CF118C">
        <w:rPr>
          <w:rFonts w:ascii="Tahoma" w:eastAsia="Tahoma" w:hAnsi="Tahoma" w:cs="Tahoma"/>
        </w:rPr>
        <w:t xml:space="preserve">, </w:t>
      </w:r>
      <w:r w:rsidR="00645F0B" w:rsidRPr="00CF118C">
        <w:rPr>
          <w:rFonts w:ascii="Tahoma" w:eastAsia="Tahoma" w:hAnsi="Tahoma" w:cs="Tahoma"/>
        </w:rPr>
        <w:t>porque según</w:t>
      </w:r>
      <w:r w:rsidR="00261B4B" w:rsidRPr="00CF118C">
        <w:rPr>
          <w:rFonts w:ascii="Tahoma" w:eastAsia="Tahoma" w:hAnsi="Tahoma" w:cs="Tahoma"/>
        </w:rPr>
        <w:t xml:space="preserve"> el artículo 137 ídem, la causal 8ª del artículo 133 puede ser alegada una vez puesta en conocimiento por parte del juez, lo que permite concluir que la parte afectada puede hacer uso de tal prerrogativa u oportunidad procesa</w:t>
      </w:r>
      <w:r w:rsidR="00645F0B" w:rsidRPr="00CF118C">
        <w:rPr>
          <w:rFonts w:ascii="Tahoma" w:eastAsia="Tahoma" w:hAnsi="Tahoma" w:cs="Tahoma"/>
        </w:rPr>
        <w:t>l</w:t>
      </w:r>
      <w:r w:rsidR="00261B4B" w:rsidRPr="00CF118C">
        <w:rPr>
          <w:rFonts w:ascii="Tahoma" w:eastAsia="Tahoma" w:hAnsi="Tahoma" w:cs="Tahoma"/>
        </w:rPr>
        <w:t>, aun cuando haya actuado en el proceso y no la hubiera advertido.</w:t>
      </w:r>
    </w:p>
    <w:p w14:paraId="1DCACF28" w14:textId="77777777" w:rsidR="00D5695A" w:rsidRPr="00CF118C" w:rsidRDefault="00D5695A" w:rsidP="00CF118C">
      <w:pPr>
        <w:spacing w:line="276" w:lineRule="auto"/>
        <w:ind w:firstLine="709"/>
        <w:jc w:val="both"/>
        <w:rPr>
          <w:rFonts w:ascii="Tahoma" w:eastAsia="Tahoma" w:hAnsi="Tahoma" w:cs="Tahoma"/>
        </w:rPr>
      </w:pPr>
    </w:p>
    <w:p w14:paraId="0879F50C" w14:textId="49831F50" w:rsidR="00D5695A" w:rsidRPr="00CF118C" w:rsidRDefault="00185745" w:rsidP="00CF118C">
      <w:pPr>
        <w:spacing w:line="276" w:lineRule="auto"/>
        <w:ind w:firstLine="709"/>
        <w:jc w:val="both"/>
        <w:rPr>
          <w:rFonts w:ascii="Tahoma" w:eastAsia="Tahoma" w:hAnsi="Tahoma" w:cs="Tahoma"/>
        </w:rPr>
      </w:pPr>
      <w:r w:rsidRPr="00CF118C">
        <w:rPr>
          <w:rFonts w:ascii="Tahoma" w:eastAsia="Tahoma" w:hAnsi="Tahoma" w:cs="Tahoma"/>
        </w:rPr>
        <w:t>Señala que</w:t>
      </w:r>
      <w:r w:rsidR="00D5695A" w:rsidRPr="00CF118C">
        <w:rPr>
          <w:rFonts w:ascii="Tahoma" w:eastAsia="Tahoma" w:hAnsi="Tahoma" w:cs="Tahoma"/>
        </w:rPr>
        <w:t xml:space="preserve"> la causal de nulidad </w:t>
      </w:r>
      <w:r w:rsidRPr="00CF118C">
        <w:rPr>
          <w:rFonts w:ascii="Tahoma" w:eastAsia="Tahoma" w:hAnsi="Tahoma" w:cs="Tahoma"/>
        </w:rPr>
        <w:t xml:space="preserve">se debe estudiar </w:t>
      </w:r>
      <w:r w:rsidR="00D5695A" w:rsidRPr="00CF118C">
        <w:rPr>
          <w:rFonts w:ascii="Tahoma" w:eastAsia="Tahoma" w:hAnsi="Tahoma" w:cs="Tahoma"/>
        </w:rPr>
        <w:t xml:space="preserve">bajo el principio de trascendencia, </w:t>
      </w:r>
      <w:r w:rsidR="00645F0B" w:rsidRPr="00CF118C">
        <w:rPr>
          <w:rFonts w:ascii="Tahoma" w:eastAsia="Tahoma" w:hAnsi="Tahoma" w:cs="Tahoma"/>
        </w:rPr>
        <w:t>teniendo en cuenta que</w:t>
      </w:r>
      <w:r w:rsidR="00D5695A" w:rsidRPr="00CF118C">
        <w:rPr>
          <w:rFonts w:ascii="Tahoma" w:eastAsia="Tahoma" w:hAnsi="Tahoma" w:cs="Tahoma"/>
        </w:rPr>
        <w:t xml:space="preserve"> la norma contempla que en cualquier estado del proceso la parte afectada podrá alegar</w:t>
      </w:r>
      <w:r w:rsidRPr="00CF118C">
        <w:rPr>
          <w:rFonts w:ascii="Tahoma" w:eastAsia="Tahoma" w:hAnsi="Tahoma" w:cs="Tahoma"/>
        </w:rPr>
        <w:t>la.</w:t>
      </w:r>
      <w:r w:rsidR="00D5695A" w:rsidRPr="00CF118C">
        <w:rPr>
          <w:rFonts w:ascii="Tahoma" w:eastAsia="Tahoma" w:hAnsi="Tahoma" w:cs="Tahoma"/>
        </w:rPr>
        <w:t xml:space="preserve"> </w:t>
      </w:r>
    </w:p>
    <w:p w14:paraId="49BA73B9" w14:textId="77777777" w:rsidR="00D5695A" w:rsidRPr="00CF118C" w:rsidRDefault="00D5695A" w:rsidP="00CF118C">
      <w:pPr>
        <w:spacing w:line="276" w:lineRule="auto"/>
        <w:ind w:firstLine="709"/>
        <w:jc w:val="both"/>
        <w:rPr>
          <w:rFonts w:ascii="Tahoma" w:eastAsia="Tahoma" w:hAnsi="Tahoma" w:cs="Tahoma"/>
        </w:rPr>
      </w:pPr>
    </w:p>
    <w:p w14:paraId="10F65A0D" w14:textId="3CBBA844" w:rsidR="00D5695A" w:rsidRPr="00CF118C" w:rsidRDefault="00185745" w:rsidP="00CF118C">
      <w:pPr>
        <w:spacing w:line="276" w:lineRule="auto"/>
        <w:ind w:firstLine="709"/>
        <w:jc w:val="both"/>
        <w:rPr>
          <w:rFonts w:ascii="Tahoma" w:eastAsia="Tahoma" w:hAnsi="Tahoma" w:cs="Tahoma"/>
        </w:rPr>
      </w:pPr>
      <w:r w:rsidRPr="00CF118C">
        <w:rPr>
          <w:rFonts w:ascii="Tahoma" w:eastAsia="Tahoma" w:hAnsi="Tahoma" w:cs="Tahoma"/>
        </w:rPr>
        <w:t xml:space="preserve">Menciona </w:t>
      </w:r>
      <w:r w:rsidR="00D5695A" w:rsidRPr="00CF118C">
        <w:rPr>
          <w:rFonts w:ascii="Tahoma" w:eastAsia="Tahoma" w:hAnsi="Tahoma" w:cs="Tahoma"/>
        </w:rPr>
        <w:t xml:space="preserve">el principio de confianza legítima, </w:t>
      </w:r>
      <w:r w:rsidRPr="00CF118C">
        <w:rPr>
          <w:rFonts w:ascii="Tahoma" w:eastAsia="Tahoma" w:hAnsi="Tahoma" w:cs="Tahoma"/>
        </w:rPr>
        <w:t>para decir que</w:t>
      </w:r>
      <w:r w:rsidR="00D5695A" w:rsidRPr="00CF118C">
        <w:rPr>
          <w:rFonts w:ascii="Tahoma" w:eastAsia="Tahoma" w:hAnsi="Tahoma" w:cs="Tahoma"/>
        </w:rPr>
        <w:t xml:space="preserve"> resulta sorpresivo el auto interlocutorio No. 003 del 27 de enero de 2021, </w:t>
      </w:r>
      <w:r w:rsidRPr="00CF118C">
        <w:rPr>
          <w:rFonts w:ascii="Tahoma" w:eastAsia="Tahoma" w:hAnsi="Tahoma" w:cs="Tahoma"/>
        </w:rPr>
        <w:t xml:space="preserve">porque </w:t>
      </w:r>
      <w:r w:rsidR="00D5695A" w:rsidRPr="00CF118C">
        <w:rPr>
          <w:rFonts w:ascii="Tahoma" w:eastAsia="Tahoma" w:hAnsi="Tahoma" w:cs="Tahoma"/>
        </w:rPr>
        <w:t xml:space="preserve">frente </w:t>
      </w:r>
      <w:r w:rsidR="00645F0B" w:rsidRPr="00CF118C">
        <w:rPr>
          <w:rFonts w:ascii="Tahoma" w:eastAsia="Tahoma" w:hAnsi="Tahoma" w:cs="Tahoma"/>
        </w:rPr>
        <w:t xml:space="preserve">a </w:t>
      </w:r>
      <w:r w:rsidR="00D5695A" w:rsidRPr="00CF118C">
        <w:rPr>
          <w:rFonts w:ascii="Tahoma" w:eastAsia="Tahoma" w:hAnsi="Tahoma" w:cs="Tahoma"/>
        </w:rPr>
        <w:t xml:space="preserve">la admisión de </w:t>
      </w:r>
      <w:r w:rsidR="00D5695A" w:rsidRPr="00CF118C">
        <w:rPr>
          <w:rFonts w:ascii="Tahoma" w:eastAsia="Tahoma" w:hAnsi="Tahoma" w:cs="Tahoma"/>
        </w:rPr>
        <w:lastRenderedPageBreak/>
        <w:t xml:space="preserve">la nulidad, ya se había realizado pronunciamiento mediante auto 1190 del 06 de noviembre de 2020, </w:t>
      </w:r>
      <w:r w:rsidRPr="00CF118C">
        <w:rPr>
          <w:rFonts w:ascii="Tahoma" w:eastAsia="Tahoma" w:hAnsi="Tahoma" w:cs="Tahoma"/>
        </w:rPr>
        <w:t>que</w:t>
      </w:r>
      <w:r w:rsidR="00D5695A" w:rsidRPr="00CF118C">
        <w:rPr>
          <w:rFonts w:ascii="Tahoma" w:eastAsia="Tahoma" w:hAnsi="Tahoma" w:cs="Tahoma"/>
        </w:rPr>
        <w:t xml:space="preserve"> corrió traslado a la parte demandante para que se pronunciara e hiciera llegar las pruebas que pretendía hacer valer, vencido los cuales resolvió convocar a audiencia.</w:t>
      </w:r>
    </w:p>
    <w:p w14:paraId="55E95008" w14:textId="77777777" w:rsidR="00D5695A" w:rsidRPr="00CF118C" w:rsidRDefault="00D5695A" w:rsidP="00CF118C">
      <w:pPr>
        <w:spacing w:line="276" w:lineRule="auto"/>
        <w:ind w:firstLine="709"/>
        <w:jc w:val="both"/>
        <w:rPr>
          <w:rFonts w:ascii="Tahoma" w:eastAsia="Tahoma" w:hAnsi="Tahoma" w:cs="Tahoma"/>
        </w:rPr>
      </w:pPr>
    </w:p>
    <w:p w14:paraId="108F833C" w14:textId="6B8060EC" w:rsidR="00185745" w:rsidRPr="00CF118C" w:rsidRDefault="00185745" w:rsidP="00CF118C">
      <w:pPr>
        <w:spacing w:line="276" w:lineRule="auto"/>
        <w:ind w:firstLine="709"/>
        <w:jc w:val="both"/>
        <w:rPr>
          <w:rFonts w:ascii="Tahoma" w:eastAsia="Tahoma" w:hAnsi="Tahoma" w:cs="Tahoma"/>
        </w:rPr>
      </w:pPr>
      <w:r w:rsidRPr="00CF118C">
        <w:rPr>
          <w:rFonts w:ascii="Tahoma" w:eastAsia="Tahoma" w:hAnsi="Tahoma" w:cs="Tahoma"/>
        </w:rPr>
        <w:t xml:space="preserve">Aclara que únicamente actúa en representación de la demandada Sandra de la Pava Botero, </w:t>
      </w:r>
      <w:r w:rsidR="002F0B2E" w:rsidRPr="00CF118C">
        <w:rPr>
          <w:rFonts w:ascii="Tahoma" w:eastAsia="Tahoma" w:hAnsi="Tahoma" w:cs="Tahoma"/>
        </w:rPr>
        <w:t>pese a que en el escrito contenido en el poder afirmara que actuaba en representación de los demandados, precisando que solo con ella suscribió contrato de prestación de servicios.</w:t>
      </w:r>
    </w:p>
    <w:p w14:paraId="37132570" w14:textId="77777777" w:rsidR="002F0B2E" w:rsidRPr="00CF118C" w:rsidRDefault="002F0B2E" w:rsidP="00CF118C">
      <w:pPr>
        <w:spacing w:line="276" w:lineRule="auto"/>
        <w:ind w:firstLine="709"/>
        <w:jc w:val="both"/>
        <w:rPr>
          <w:rFonts w:ascii="Tahoma" w:eastAsia="Tahoma" w:hAnsi="Tahoma" w:cs="Tahoma"/>
        </w:rPr>
      </w:pPr>
    </w:p>
    <w:p w14:paraId="5BCE9529" w14:textId="46552D28" w:rsidR="00185745" w:rsidRPr="00CF118C" w:rsidRDefault="002F0B2E" w:rsidP="00CF118C">
      <w:pPr>
        <w:spacing w:line="276" w:lineRule="auto"/>
        <w:ind w:firstLine="709"/>
        <w:jc w:val="both"/>
        <w:rPr>
          <w:rFonts w:ascii="Tahoma" w:eastAsia="Tahoma" w:hAnsi="Tahoma" w:cs="Tahoma"/>
        </w:rPr>
      </w:pPr>
      <w:r w:rsidRPr="00CF118C">
        <w:rPr>
          <w:rFonts w:ascii="Tahoma" w:eastAsia="Tahoma" w:hAnsi="Tahoma" w:cs="Tahoma"/>
        </w:rPr>
        <w:t>Con fundamento en lo anterior, procura la revocatoria del auto apelado.</w:t>
      </w:r>
    </w:p>
    <w:p w14:paraId="4D8E4EED" w14:textId="77777777" w:rsidR="009E12A5" w:rsidRPr="00CF118C" w:rsidRDefault="009E12A5" w:rsidP="00CF118C">
      <w:pPr>
        <w:spacing w:line="276" w:lineRule="auto"/>
        <w:jc w:val="both"/>
        <w:rPr>
          <w:rFonts w:ascii="Tahoma" w:eastAsia="Tahoma" w:hAnsi="Tahoma" w:cs="Tahoma"/>
        </w:rPr>
      </w:pPr>
    </w:p>
    <w:p w14:paraId="5F24AA60" w14:textId="705CA63A" w:rsidR="008C0B82" w:rsidRPr="00CF118C" w:rsidRDefault="00B00BC8" w:rsidP="00CF118C">
      <w:pPr>
        <w:numPr>
          <w:ilvl w:val="0"/>
          <w:numId w:val="3"/>
        </w:numPr>
        <w:pBdr>
          <w:top w:val="nil"/>
          <w:left w:val="nil"/>
          <w:bottom w:val="nil"/>
          <w:right w:val="nil"/>
          <w:between w:val="nil"/>
        </w:pBdr>
        <w:spacing w:line="276" w:lineRule="auto"/>
        <w:contextualSpacing/>
        <w:jc w:val="both"/>
        <w:rPr>
          <w:rFonts w:ascii="Tahoma" w:eastAsia="Tahoma" w:hAnsi="Tahoma" w:cs="Tahoma"/>
          <w:b/>
          <w:color w:val="000000"/>
        </w:rPr>
      </w:pPr>
      <w:r w:rsidRPr="00CF118C">
        <w:rPr>
          <w:rFonts w:ascii="Tahoma" w:eastAsia="Tahoma" w:hAnsi="Tahoma" w:cs="Tahoma"/>
          <w:b/>
          <w:color w:val="000000"/>
        </w:rPr>
        <w:t>ALEGATOS DE CONCLUSIÓN</w:t>
      </w:r>
      <w:r w:rsidR="007F0A1B">
        <w:rPr>
          <w:rFonts w:ascii="Tahoma" w:eastAsia="Tahoma" w:hAnsi="Tahoma" w:cs="Tahoma"/>
          <w:b/>
          <w:color w:val="000000"/>
        </w:rPr>
        <w:t xml:space="preserve"> </w:t>
      </w:r>
      <w:r w:rsidRPr="00CF118C">
        <w:rPr>
          <w:rFonts w:ascii="Tahoma" w:eastAsia="Tahoma" w:hAnsi="Tahoma" w:cs="Tahoma"/>
          <w:b/>
          <w:color w:val="000000"/>
        </w:rPr>
        <w:t>/</w:t>
      </w:r>
      <w:r w:rsidR="007F0A1B">
        <w:rPr>
          <w:rFonts w:ascii="Tahoma" w:eastAsia="Tahoma" w:hAnsi="Tahoma" w:cs="Tahoma"/>
          <w:b/>
          <w:color w:val="000000"/>
        </w:rPr>
        <w:t xml:space="preserve"> </w:t>
      </w:r>
      <w:r w:rsidRPr="00CF118C">
        <w:rPr>
          <w:rFonts w:ascii="Tahoma" w:eastAsia="Tahoma" w:hAnsi="Tahoma" w:cs="Tahoma"/>
          <w:b/>
          <w:color w:val="000000"/>
        </w:rPr>
        <w:t>CONCEPTO DEL MINISTERIO PÚBLICO</w:t>
      </w:r>
    </w:p>
    <w:p w14:paraId="1CA91BDD" w14:textId="77777777" w:rsidR="008C0B82" w:rsidRPr="00CF118C" w:rsidRDefault="008C0B82" w:rsidP="00CF118C">
      <w:pPr>
        <w:spacing w:line="276" w:lineRule="auto"/>
        <w:ind w:firstLine="708"/>
        <w:jc w:val="both"/>
        <w:rPr>
          <w:rFonts w:ascii="Tahoma" w:eastAsia="Tahoma" w:hAnsi="Tahoma" w:cs="Tahoma"/>
        </w:rPr>
      </w:pPr>
    </w:p>
    <w:p w14:paraId="668326D0" w14:textId="7F26C18D" w:rsidR="00DF45FB" w:rsidRPr="00CF118C" w:rsidRDefault="00DF45FB" w:rsidP="00CF118C">
      <w:pPr>
        <w:spacing w:line="276" w:lineRule="auto"/>
        <w:ind w:firstLine="708"/>
        <w:jc w:val="both"/>
        <w:rPr>
          <w:rFonts w:ascii="Tahoma" w:eastAsia="Tahoma" w:hAnsi="Tahoma" w:cs="Tahoma"/>
          <w:color w:val="000000"/>
          <w:lang w:val="es"/>
        </w:rPr>
      </w:pPr>
      <w:r w:rsidRPr="00CF118C">
        <w:rPr>
          <w:rFonts w:ascii="Tahoma" w:eastAsia="Tahoma" w:hAnsi="Tahoma" w:cs="Tahoma"/>
          <w:color w:val="000000"/>
          <w:lang w:val="es"/>
        </w:rPr>
        <w:t xml:space="preserve">Analizados los alegatos escritos presentados por ambas partes, mismos que obran en el expediente digital y a los cuales nos remitimos por economía procesal en virtud del artículo 280 del C.G.P., la Sala encuentra que los argumentos fácticos y jurídicos expresados concuerdan con los puntos objeto de discusión en esta instancia, en tanto la notificada por conducta concluyente </w:t>
      </w:r>
      <w:r w:rsidR="00F4154B" w:rsidRPr="00CF118C">
        <w:rPr>
          <w:rFonts w:ascii="Tahoma" w:eastAsia="Tahoma" w:hAnsi="Tahoma" w:cs="Tahoma"/>
          <w:color w:val="000000"/>
          <w:lang w:val="es"/>
        </w:rPr>
        <w:t xml:space="preserve">se encuentra satisfecha con las decisiones adelantadas por la a-quo y la recurrente ratifica el escrito de apelación. </w:t>
      </w:r>
      <w:r w:rsidRPr="00CF118C">
        <w:rPr>
          <w:rFonts w:ascii="Tahoma" w:eastAsia="Tahoma" w:hAnsi="Tahoma" w:cs="Tahoma"/>
          <w:color w:val="000000"/>
          <w:lang w:val="es-CO"/>
        </w:rPr>
        <w:t>El Ministerio Público no conceptuó en este asunto.</w:t>
      </w:r>
    </w:p>
    <w:p w14:paraId="533A6952" w14:textId="6DCEBC25" w:rsidR="009E12A5" w:rsidRPr="00CF118C" w:rsidRDefault="009E12A5" w:rsidP="00CF118C">
      <w:pPr>
        <w:spacing w:line="276" w:lineRule="auto"/>
        <w:jc w:val="both"/>
        <w:rPr>
          <w:rFonts w:ascii="Tahoma" w:eastAsia="Tahoma" w:hAnsi="Tahoma" w:cs="Tahoma"/>
        </w:rPr>
      </w:pPr>
    </w:p>
    <w:p w14:paraId="0FCE7C88" w14:textId="77777777" w:rsidR="008C0B82" w:rsidRPr="00CF118C" w:rsidRDefault="00B00BC8" w:rsidP="00CF118C">
      <w:pPr>
        <w:widowControl w:val="0"/>
        <w:numPr>
          <w:ilvl w:val="0"/>
          <w:numId w:val="3"/>
        </w:numPr>
        <w:pBdr>
          <w:top w:val="nil"/>
          <w:left w:val="nil"/>
          <w:bottom w:val="nil"/>
          <w:right w:val="nil"/>
          <w:between w:val="nil"/>
        </w:pBdr>
        <w:spacing w:line="276" w:lineRule="auto"/>
        <w:ind w:left="0" w:firstLine="0"/>
        <w:contextualSpacing/>
        <w:jc w:val="center"/>
        <w:rPr>
          <w:rFonts w:ascii="Tahoma" w:eastAsia="Tahoma" w:hAnsi="Tahoma" w:cs="Tahoma"/>
          <w:b/>
          <w:smallCaps/>
          <w:color w:val="000000"/>
        </w:rPr>
      </w:pPr>
      <w:r w:rsidRPr="00CF118C">
        <w:rPr>
          <w:rFonts w:ascii="Tahoma" w:eastAsia="Tahoma" w:hAnsi="Tahoma" w:cs="Tahoma"/>
          <w:b/>
          <w:smallCaps/>
          <w:color w:val="000000"/>
        </w:rPr>
        <w:t>PROBLEMA JURÍDICO POR RESOLVER</w:t>
      </w:r>
    </w:p>
    <w:p w14:paraId="7F8C33C3" w14:textId="77777777" w:rsidR="008C0B82" w:rsidRPr="00CF118C" w:rsidRDefault="008C0B82" w:rsidP="00CF118C">
      <w:pPr>
        <w:pBdr>
          <w:top w:val="nil"/>
          <w:left w:val="nil"/>
          <w:bottom w:val="nil"/>
          <w:right w:val="nil"/>
          <w:between w:val="nil"/>
        </w:pBdr>
        <w:spacing w:line="276" w:lineRule="auto"/>
        <w:rPr>
          <w:rFonts w:ascii="Tahoma" w:hAnsi="Tahoma" w:cs="Tahoma"/>
          <w:color w:val="000000"/>
        </w:rPr>
      </w:pPr>
    </w:p>
    <w:p w14:paraId="1849A46D" w14:textId="49129B32" w:rsidR="00311399" w:rsidRPr="00CF118C" w:rsidRDefault="00B00BC8" w:rsidP="00CF118C">
      <w:pPr>
        <w:spacing w:line="276" w:lineRule="auto"/>
        <w:ind w:firstLine="708"/>
        <w:jc w:val="both"/>
        <w:rPr>
          <w:rFonts w:ascii="Tahoma" w:eastAsia="Tahoma" w:hAnsi="Tahoma" w:cs="Tahoma"/>
        </w:rPr>
      </w:pPr>
      <w:r w:rsidRPr="00CF118C">
        <w:rPr>
          <w:rFonts w:ascii="Tahoma" w:eastAsia="Tahoma" w:hAnsi="Tahoma" w:cs="Tahoma"/>
        </w:rPr>
        <w:t xml:space="preserve">En el presente asunto </w:t>
      </w:r>
      <w:r w:rsidR="009E12A5" w:rsidRPr="00CF118C">
        <w:rPr>
          <w:rFonts w:ascii="Tahoma" w:eastAsia="Tahoma" w:hAnsi="Tahoma" w:cs="Tahoma"/>
        </w:rPr>
        <w:t>l</w:t>
      </w:r>
      <w:r w:rsidRPr="00CF118C">
        <w:rPr>
          <w:rFonts w:ascii="Tahoma" w:eastAsia="Tahoma" w:hAnsi="Tahoma" w:cs="Tahoma"/>
        </w:rPr>
        <w:t xml:space="preserve">e </w:t>
      </w:r>
      <w:r w:rsidR="002830E7" w:rsidRPr="00CF118C">
        <w:rPr>
          <w:rFonts w:ascii="Tahoma" w:eastAsia="Tahoma" w:hAnsi="Tahoma" w:cs="Tahoma"/>
        </w:rPr>
        <w:t>corresponde</w:t>
      </w:r>
      <w:r w:rsidRPr="00CF118C">
        <w:rPr>
          <w:rFonts w:ascii="Tahoma" w:eastAsia="Tahoma" w:hAnsi="Tahoma" w:cs="Tahoma"/>
        </w:rPr>
        <w:t xml:space="preserve"> a la Sala determinar si </w:t>
      </w:r>
      <w:r w:rsidR="0090038F" w:rsidRPr="00CF118C">
        <w:rPr>
          <w:rFonts w:ascii="Tahoma" w:eastAsia="Tahoma" w:hAnsi="Tahoma" w:cs="Tahoma"/>
        </w:rPr>
        <w:t xml:space="preserve">se ha subsanado la nulidad </w:t>
      </w:r>
      <w:r w:rsidR="00311399" w:rsidRPr="00CF118C">
        <w:rPr>
          <w:rFonts w:ascii="Tahoma" w:eastAsia="Tahoma" w:hAnsi="Tahoma" w:cs="Tahoma"/>
        </w:rPr>
        <w:t xml:space="preserve">planteada por Sandra De la Pava Botero o, por el contrario, si la misma debía ser estudiada de fondo por la operadora jurídica de primera instancia. </w:t>
      </w:r>
    </w:p>
    <w:p w14:paraId="7EE4479C" w14:textId="77777777" w:rsidR="009E12A5" w:rsidRPr="00CF118C" w:rsidRDefault="009E12A5" w:rsidP="00CF118C">
      <w:pPr>
        <w:spacing w:line="276" w:lineRule="auto"/>
        <w:jc w:val="both"/>
        <w:rPr>
          <w:rFonts w:ascii="Tahoma" w:eastAsia="Tahoma" w:hAnsi="Tahoma" w:cs="Tahoma"/>
        </w:rPr>
      </w:pPr>
    </w:p>
    <w:p w14:paraId="4316EA20" w14:textId="77777777" w:rsidR="008C0B82" w:rsidRPr="00CF118C" w:rsidRDefault="00B00BC8" w:rsidP="00CF118C">
      <w:pPr>
        <w:widowControl w:val="0"/>
        <w:numPr>
          <w:ilvl w:val="0"/>
          <w:numId w:val="3"/>
        </w:numPr>
        <w:spacing w:line="276" w:lineRule="auto"/>
        <w:ind w:left="0" w:firstLine="0"/>
        <w:jc w:val="center"/>
        <w:rPr>
          <w:rFonts w:ascii="Tahoma" w:eastAsia="Tahoma" w:hAnsi="Tahoma" w:cs="Tahoma"/>
          <w:b/>
          <w:smallCaps/>
        </w:rPr>
      </w:pPr>
      <w:r w:rsidRPr="00CF118C">
        <w:rPr>
          <w:rFonts w:ascii="Tahoma" w:eastAsia="Tahoma" w:hAnsi="Tahoma" w:cs="Tahoma"/>
          <w:b/>
          <w:smallCaps/>
        </w:rPr>
        <w:t>CONSIDERACIONES</w:t>
      </w:r>
    </w:p>
    <w:p w14:paraId="3ADF87C2" w14:textId="77777777" w:rsidR="008C0B82" w:rsidRPr="00CF118C" w:rsidRDefault="008C0B82" w:rsidP="00CF118C">
      <w:pPr>
        <w:widowControl w:val="0"/>
        <w:spacing w:line="276" w:lineRule="auto"/>
        <w:rPr>
          <w:rFonts w:ascii="Tahoma" w:eastAsia="Tahoma" w:hAnsi="Tahoma" w:cs="Tahoma"/>
          <w:b/>
          <w:smallCaps/>
        </w:rPr>
      </w:pPr>
    </w:p>
    <w:p w14:paraId="50EFC0C2" w14:textId="1450C2FD" w:rsidR="000E5EF0" w:rsidRPr="007F0A1B" w:rsidRDefault="000E5EF0" w:rsidP="007F0A1B">
      <w:pPr>
        <w:pStyle w:val="Prrafodelista"/>
        <w:widowControl w:val="0"/>
        <w:numPr>
          <w:ilvl w:val="1"/>
          <w:numId w:val="10"/>
        </w:numPr>
        <w:spacing w:line="276" w:lineRule="auto"/>
        <w:jc w:val="both"/>
        <w:rPr>
          <w:rFonts w:ascii="Tahoma" w:eastAsia="Tahoma" w:hAnsi="Tahoma" w:cs="Tahoma"/>
          <w:b/>
        </w:rPr>
      </w:pPr>
      <w:bookmarkStart w:id="5" w:name="_1fob9te" w:colFirst="0" w:colLast="0"/>
      <w:bookmarkEnd w:id="5"/>
      <w:r w:rsidRPr="007F0A1B">
        <w:rPr>
          <w:rFonts w:ascii="Tahoma" w:eastAsiaTheme="minorHAnsi" w:hAnsi="Tahoma" w:cs="Tahoma"/>
          <w:b/>
          <w:bCs/>
          <w:lang w:eastAsia="es-ES"/>
        </w:rPr>
        <w:t>Régimen de las nulidades procesales en materia laboral</w:t>
      </w:r>
    </w:p>
    <w:p w14:paraId="051E89A5" w14:textId="591EE2FD" w:rsidR="008B164A" w:rsidRPr="00CF118C" w:rsidRDefault="008B164A" w:rsidP="00CF118C">
      <w:pPr>
        <w:spacing w:line="276" w:lineRule="auto"/>
        <w:contextualSpacing/>
        <w:jc w:val="both"/>
        <w:rPr>
          <w:rFonts w:ascii="Tahoma" w:eastAsiaTheme="minorHAnsi" w:hAnsi="Tahoma" w:cs="Tahoma"/>
          <w:b/>
          <w:bCs/>
          <w:lang w:eastAsia="es-ES"/>
        </w:rPr>
      </w:pPr>
    </w:p>
    <w:p w14:paraId="0DB00ABE" w14:textId="77777777" w:rsidR="008B164A" w:rsidRPr="00CF118C" w:rsidRDefault="008B164A" w:rsidP="00CF118C">
      <w:pPr>
        <w:spacing w:line="276" w:lineRule="auto"/>
        <w:ind w:firstLine="567"/>
        <w:contextualSpacing/>
        <w:jc w:val="both"/>
        <w:rPr>
          <w:rFonts w:ascii="Tahoma" w:eastAsiaTheme="minorHAnsi" w:hAnsi="Tahoma" w:cs="Tahoma"/>
          <w:lang w:eastAsia="es-ES"/>
        </w:rPr>
      </w:pPr>
      <w:r w:rsidRPr="00CF118C">
        <w:rPr>
          <w:rFonts w:ascii="Tahoma" w:eastAsiaTheme="minorHAnsi" w:hAnsi="Tahoma" w:cs="Tahoma"/>
          <w:lang w:eastAsia="es-ES"/>
        </w:rPr>
        <w:t xml:space="preserve">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p>
    <w:p w14:paraId="3598CF06" w14:textId="77777777" w:rsidR="008B164A" w:rsidRPr="00CF118C" w:rsidRDefault="008B164A" w:rsidP="00CF118C">
      <w:pPr>
        <w:spacing w:line="276" w:lineRule="auto"/>
        <w:contextualSpacing/>
        <w:jc w:val="both"/>
        <w:rPr>
          <w:rFonts w:ascii="Tahoma" w:eastAsiaTheme="minorHAnsi" w:hAnsi="Tahoma" w:cs="Tahoma"/>
          <w:lang w:eastAsia="es-ES"/>
        </w:rPr>
      </w:pPr>
    </w:p>
    <w:p w14:paraId="424AF544" w14:textId="11F33AB2" w:rsidR="008B164A" w:rsidRPr="00CF118C" w:rsidRDefault="008B164A" w:rsidP="00CF118C">
      <w:pPr>
        <w:spacing w:line="276" w:lineRule="auto"/>
        <w:ind w:firstLine="567"/>
        <w:contextualSpacing/>
        <w:jc w:val="both"/>
        <w:rPr>
          <w:rFonts w:ascii="Tahoma" w:eastAsiaTheme="minorHAnsi" w:hAnsi="Tahoma" w:cs="Tahoma"/>
          <w:lang w:eastAsia="es-ES"/>
        </w:rPr>
      </w:pPr>
      <w:r w:rsidRPr="00CF118C">
        <w:rPr>
          <w:rFonts w:ascii="Tahoma" w:eastAsiaTheme="minorHAnsi" w:hAnsi="Tahoma" w:cs="Tahoma"/>
          <w:lang w:eastAsia="es-ES"/>
        </w:rPr>
        <w:t>No obstante</w:t>
      </w:r>
      <w:r w:rsidR="00A137C7" w:rsidRPr="00CF118C">
        <w:rPr>
          <w:rFonts w:ascii="Tahoma" w:eastAsiaTheme="minorHAnsi" w:hAnsi="Tahoma" w:cs="Tahoma"/>
          <w:lang w:eastAsia="es-ES"/>
        </w:rPr>
        <w:t xml:space="preserve">, </w:t>
      </w:r>
      <w:r w:rsidRPr="00CF118C">
        <w:rPr>
          <w:rFonts w:ascii="Tahoma" w:eastAsiaTheme="minorHAnsi" w:hAnsi="Tahoma" w:cs="Tahoma"/>
          <w:lang w:eastAsia="es-ES"/>
        </w:rPr>
        <w:t xml:space="preserve">con la entrada en vigencia de la Ley 1564 de 2012, </w:t>
      </w:r>
      <w:r w:rsidRPr="00CF118C">
        <w:rPr>
          <w:rFonts w:ascii="Tahoma" w:eastAsiaTheme="minorHAnsi" w:hAnsi="Tahoma" w:cs="Tahoma"/>
          <w:i/>
          <w:lang w:eastAsia="es-ES"/>
        </w:rPr>
        <w:t>“</w:t>
      </w:r>
      <w:r w:rsidRPr="001278F7">
        <w:rPr>
          <w:rFonts w:ascii="Tahoma" w:eastAsiaTheme="minorHAnsi" w:hAnsi="Tahoma" w:cs="Tahoma"/>
          <w:i/>
          <w:sz w:val="22"/>
          <w:lang w:eastAsia="es-ES"/>
        </w:rPr>
        <w:t>por medio de la cual se expide el Código General del Proceso y se dictan otras disposiciones</w:t>
      </w:r>
      <w:r w:rsidRPr="00CF118C">
        <w:rPr>
          <w:rFonts w:ascii="Tahoma" w:eastAsiaTheme="minorHAnsi" w:hAnsi="Tahoma" w:cs="Tahoma"/>
          <w:i/>
          <w:lang w:eastAsia="es-ES"/>
        </w:rPr>
        <w:t>”</w:t>
      </w:r>
      <w:r w:rsidRPr="00CF118C">
        <w:rPr>
          <w:rFonts w:ascii="Tahoma" w:eastAsiaTheme="minorHAnsi" w:hAnsi="Tahoma" w:cs="Tahoma"/>
          <w:lang w:eastAsia="es-ES"/>
        </w:rPr>
        <w:t xml:space="preserve">, se estableció que dicho código debe aplicarse al proceso laboral en todo aquello que no esté expresamente regulado por otras normas de carácter especial, tal como se desprende del artículo 1º de la citada ley, aunado a que, a falta de disposiciones especiales en el procedimiento del trabajo, el juez laboral debe acudir a la integración analógica </w:t>
      </w:r>
      <w:r w:rsidRPr="00CF118C">
        <w:rPr>
          <w:rFonts w:ascii="Tahoma" w:eastAsiaTheme="minorHAnsi" w:hAnsi="Tahoma" w:cs="Tahoma"/>
          <w:lang w:eastAsia="es-ES"/>
        </w:rPr>
        <w:lastRenderedPageBreak/>
        <w:t>ordenada por el artículo 145 del CPT y de la SS, y por tanto suplir el vacío normativo con las normas del citado estatuto procesal.</w:t>
      </w:r>
    </w:p>
    <w:p w14:paraId="50B0149C" w14:textId="77777777" w:rsidR="008B164A" w:rsidRPr="00CF118C" w:rsidRDefault="008B164A" w:rsidP="00CF118C">
      <w:pPr>
        <w:spacing w:line="276" w:lineRule="auto"/>
        <w:contextualSpacing/>
        <w:jc w:val="both"/>
        <w:rPr>
          <w:rFonts w:ascii="Tahoma" w:eastAsiaTheme="minorHAnsi" w:hAnsi="Tahoma" w:cs="Tahoma"/>
          <w:lang w:eastAsia="es-ES"/>
        </w:rPr>
      </w:pPr>
    </w:p>
    <w:p w14:paraId="0E137586" w14:textId="29087585" w:rsidR="008B164A" w:rsidRPr="00CF118C" w:rsidRDefault="008B164A" w:rsidP="00CF118C">
      <w:pPr>
        <w:spacing w:line="276" w:lineRule="auto"/>
        <w:ind w:firstLine="567"/>
        <w:contextualSpacing/>
        <w:jc w:val="both"/>
        <w:rPr>
          <w:rFonts w:ascii="Tahoma" w:eastAsiaTheme="minorHAnsi" w:hAnsi="Tahoma" w:cs="Tahoma"/>
          <w:lang w:eastAsia="es-ES"/>
        </w:rPr>
      </w:pPr>
      <w:r w:rsidRPr="00CF118C">
        <w:rPr>
          <w:rFonts w:ascii="Tahoma" w:eastAsiaTheme="minorHAnsi" w:hAnsi="Tahoma" w:cs="Tahoma"/>
          <w:lang w:eastAsia="es-ES"/>
        </w:rPr>
        <w:t xml:space="preserve">Aclarado lo anterior, cabe advertir que este régimen de nulidades tiene un carácter excepcional y taxativo, al punto que las únicas nulidades </w:t>
      </w:r>
      <w:proofErr w:type="spellStart"/>
      <w:r w:rsidRPr="00CF118C">
        <w:rPr>
          <w:rFonts w:ascii="Tahoma" w:eastAsiaTheme="minorHAnsi" w:hAnsi="Tahoma" w:cs="Tahoma"/>
          <w:lang w:eastAsia="es-ES"/>
        </w:rPr>
        <w:t>insaneables</w:t>
      </w:r>
      <w:proofErr w:type="spellEnd"/>
      <w:r w:rsidRPr="00CF118C">
        <w:rPr>
          <w:rFonts w:ascii="Tahoma" w:eastAsiaTheme="minorHAnsi" w:hAnsi="Tahoma" w:cs="Tahoma"/>
          <w:lang w:eastAsia="es-ES"/>
        </w:rPr>
        <w:t xml:space="preserve">, según lo dispuesto por el parágrafo del artículo </w:t>
      </w:r>
      <w:bookmarkStart w:id="6" w:name="OLE_LINK7"/>
      <w:r w:rsidRPr="00CF118C">
        <w:rPr>
          <w:rFonts w:ascii="Tahoma" w:eastAsiaTheme="minorHAnsi" w:hAnsi="Tahoma" w:cs="Tahoma"/>
          <w:lang w:eastAsia="es-ES"/>
        </w:rPr>
        <w:t xml:space="preserve">136 ídem, son </w:t>
      </w:r>
      <w:r w:rsidR="00063D66" w:rsidRPr="00CF118C">
        <w:rPr>
          <w:rFonts w:ascii="Tahoma" w:eastAsiaTheme="minorHAnsi" w:hAnsi="Tahoma" w:cs="Tahoma"/>
          <w:lang w:eastAsia="es-ES"/>
        </w:rPr>
        <w:t xml:space="preserve">las siguientes: cuando </w:t>
      </w:r>
      <w:r w:rsidRPr="00CF118C">
        <w:rPr>
          <w:rFonts w:ascii="Tahoma" w:eastAsiaTheme="minorHAnsi" w:hAnsi="Tahoma" w:cs="Tahoma"/>
          <w:lang w:eastAsia="es-ES"/>
        </w:rPr>
        <w:t xml:space="preserve">el juez procede contra providencia ejecutoriada del superior, </w:t>
      </w:r>
      <w:r w:rsidR="00063D66" w:rsidRPr="00CF118C">
        <w:rPr>
          <w:rFonts w:ascii="Tahoma" w:eastAsiaTheme="minorHAnsi" w:hAnsi="Tahoma" w:cs="Tahoma"/>
          <w:lang w:eastAsia="es-ES"/>
        </w:rPr>
        <w:t xml:space="preserve">o cuando se </w:t>
      </w:r>
      <w:r w:rsidRPr="00CF118C">
        <w:rPr>
          <w:rFonts w:ascii="Tahoma" w:eastAsiaTheme="minorHAnsi" w:hAnsi="Tahoma" w:cs="Tahoma"/>
          <w:lang w:eastAsia="es-ES"/>
        </w:rPr>
        <w:t>reviv</w:t>
      </w:r>
      <w:r w:rsidR="00063D66" w:rsidRPr="00CF118C">
        <w:rPr>
          <w:rFonts w:ascii="Tahoma" w:eastAsiaTheme="minorHAnsi" w:hAnsi="Tahoma" w:cs="Tahoma"/>
          <w:lang w:eastAsia="es-ES"/>
        </w:rPr>
        <w:t>e</w:t>
      </w:r>
      <w:r w:rsidRPr="00CF118C">
        <w:rPr>
          <w:rFonts w:ascii="Tahoma" w:eastAsiaTheme="minorHAnsi" w:hAnsi="Tahoma" w:cs="Tahoma"/>
          <w:lang w:eastAsia="es-ES"/>
        </w:rPr>
        <w:t xml:space="preserve"> un proceso legalmente concluido</w:t>
      </w:r>
      <w:r w:rsidR="00063D66" w:rsidRPr="00CF118C">
        <w:rPr>
          <w:rFonts w:ascii="Tahoma" w:eastAsiaTheme="minorHAnsi" w:hAnsi="Tahoma" w:cs="Tahoma"/>
          <w:lang w:eastAsia="es-ES"/>
        </w:rPr>
        <w:t xml:space="preserve">, </w:t>
      </w:r>
      <w:r w:rsidRPr="00CF118C">
        <w:rPr>
          <w:rFonts w:ascii="Tahoma" w:eastAsiaTheme="minorHAnsi" w:hAnsi="Tahoma" w:cs="Tahoma"/>
          <w:lang w:eastAsia="es-ES"/>
        </w:rPr>
        <w:t xml:space="preserve">o </w:t>
      </w:r>
      <w:r w:rsidR="00063D66" w:rsidRPr="00CF118C">
        <w:rPr>
          <w:rFonts w:ascii="Tahoma" w:eastAsiaTheme="minorHAnsi" w:hAnsi="Tahoma" w:cs="Tahoma"/>
          <w:lang w:eastAsia="es-ES"/>
        </w:rPr>
        <w:t xml:space="preserve">se </w:t>
      </w:r>
      <w:r w:rsidRPr="00CF118C">
        <w:rPr>
          <w:rFonts w:ascii="Tahoma" w:eastAsiaTheme="minorHAnsi" w:hAnsi="Tahoma" w:cs="Tahoma"/>
          <w:lang w:eastAsia="es-ES"/>
        </w:rPr>
        <w:t>pretermit</w:t>
      </w:r>
      <w:r w:rsidR="00063D66" w:rsidRPr="00CF118C">
        <w:rPr>
          <w:rFonts w:ascii="Tahoma" w:eastAsiaTheme="minorHAnsi" w:hAnsi="Tahoma" w:cs="Tahoma"/>
          <w:lang w:eastAsia="es-ES"/>
        </w:rPr>
        <w:t>e</w:t>
      </w:r>
      <w:r w:rsidRPr="00CF118C">
        <w:rPr>
          <w:rFonts w:ascii="Tahoma" w:eastAsiaTheme="minorHAnsi" w:hAnsi="Tahoma" w:cs="Tahoma"/>
          <w:lang w:eastAsia="es-ES"/>
        </w:rPr>
        <w:t xml:space="preserve"> íntegramente la respectiva instancia. Las demás nulidades, conforme al mismo artículo, se sanean </w:t>
      </w:r>
      <w:r w:rsidRPr="00CF118C">
        <w:rPr>
          <w:rFonts w:ascii="Tahoma" w:eastAsiaTheme="minorHAnsi" w:hAnsi="Tahoma" w:cs="Tahoma"/>
          <w:b/>
          <w:bCs/>
          <w:lang w:eastAsia="es-ES"/>
        </w:rPr>
        <w:t>1)</w:t>
      </w:r>
      <w:r w:rsidRPr="00CF118C">
        <w:rPr>
          <w:rFonts w:ascii="Tahoma" w:eastAsiaTheme="minorHAnsi" w:hAnsi="Tahoma" w:cs="Tahoma"/>
          <w:lang w:eastAsia="es-ES"/>
        </w:rPr>
        <w:t xml:space="preserve"> cuando la parte que podía alegarla no lo hizo oportunamente o actuó sin proponerla, </w:t>
      </w:r>
      <w:r w:rsidRPr="00CF118C">
        <w:rPr>
          <w:rFonts w:ascii="Tahoma" w:eastAsiaTheme="minorHAnsi" w:hAnsi="Tahoma" w:cs="Tahoma"/>
          <w:b/>
          <w:bCs/>
          <w:lang w:eastAsia="es-ES"/>
        </w:rPr>
        <w:t>2)</w:t>
      </w:r>
      <w:r w:rsidRPr="00CF118C">
        <w:rPr>
          <w:rFonts w:ascii="Tahoma" w:eastAsiaTheme="minorHAnsi" w:hAnsi="Tahoma" w:cs="Tahoma"/>
          <w:lang w:eastAsia="es-ES"/>
        </w:rPr>
        <w:t xml:space="preserve"> cuando la parte que podía alegarla la convalidó en forma expresa antes de haber sido renovada la actuación anulada, </w:t>
      </w:r>
      <w:r w:rsidRPr="00CF118C">
        <w:rPr>
          <w:rFonts w:ascii="Tahoma" w:eastAsiaTheme="minorHAnsi" w:hAnsi="Tahoma" w:cs="Tahoma"/>
          <w:b/>
          <w:bCs/>
          <w:lang w:eastAsia="es-ES"/>
        </w:rPr>
        <w:t>3)</w:t>
      </w:r>
      <w:r w:rsidRPr="00CF118C">
        <w:rPr>
          <w:rFonts w:ascii="Tahoma" w:eastAsiaTheme="minorHAnsi" w:hAnsi="Tahoma" w:cs="Tahoma"/>
          <w:lang w:eastAsia="es-ES"/>
        </w:rPr>
        <w:t xml:space="preserve"> cuando se origine en la interrupción o suspensión del proceso y no se alegue dentro de los 5 días siguientes a la fecha en que haya cesado la causa y </w:t>
      </w:r>
      <w:r w:rsidRPr="00CF118C">
        <w:rPr>
          <w:rFonts w:ascii="Tahoma" w:eastAsiaTheme="minorHAnsi" w:hAnsi="Tahoma" w:cs="Tahoma"/>
          <w:b/>
          <w:bCs/>
          <w:lang w:eastAsia="es-ES"/>
        </w:rPr>
        <w:t>4)</w:t>
      </w:r>
      <w:r w:rsidRPr="00CF118C">
        <w:rPr>
          <w:rFonts w:ascii="Tahoma" w:eastAsiaTheme="minorHAnsi" w:hAnsi="Tahoma" w:cs="Tahoma"/>
          <w:lang w:eastAsia="es-ES"/>
        </w:rPr>
        <w:t xml:space="preserve"> cuando a pesar del vicio el </w:t>
      </w:r>
      <w:bookmarkStart w:id="7" w:name="_Hlk102025714"/>
      <w:r w:rsidRPr="00CF118C">
        <w:rPr>
          <w:rFonts w:ascii="Tahoma" w:eastAsiaTheme="minorHAnsi" w:hAnsi="Tahoma" w:cs="Tahoma"/>
          <w:lang w:eastAsia="es-ES"/>
        </w:rPr>
        <w:t>acto procesal cumplió su finalidad y no se violó el derecho de defensa</w:t>
      </w:r>
      <w:bookmarkEnd w:id="7"/>
      <w:r w:rsidRPr="00CF118C">
        <w:rPr>
          <w:rFonts w:ascii="Tahoma" w:eastAsiaTheme="minorHAnsi" w:hAnsi="Tahoma" w:cs="Tahoma"/>
          <w:lang w:eastAsia="es-ES"/>
        </w:rPr>
        <w:t>.</w:t>
      </w:r>
    </w:p>
    <w:p w14:paraId="44914675" w14:textId="77777777" w:rsidR="00063D66" w:rsidRPr="00CF118C" w:rsidRDefault="00063D66" w:rsidP="00CF118C">
      <w:pPr>
        <w:spacing w:line="276" w:lineRule="auto"/>
        <w:ind w:firstLine="567"/>
        <w:contextualSpacing/>
        <w:jc w:val="both"/>
        <w:rPr>
          <w:rFonts w:ascii="Tahoma" w:eastAsiaTheme="minorHAnsi" w:hAnsi="Tahoma" w:cs="Tahoma"/>
          <w:lang w:eastAsia="es-ES"/>
        </w:rPr>
      </w:pPr>
    </w:p>
    <w:bookmarkEnd w:id="6"/>
    <w:p w14:paraId="2B5A9B63" w14:textId="09177152"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 xml:space="preserve">La Sala de Casación Civil de la Corte Suprema de Justicia en sentencia del 1º de marzo de 2012, radicado 2004-00191, al respecto sostuvo: </w:t>
      </w:r>
    </w:p>
    <w:p w14:paraId="1CCC7EE5" w14:textId="0EBA5BAD"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 xml:space="preserve"> </w:t>
      </w:r>
    </w:p>
    <w:p w14:paraId="774DCC03" w14:textId="4A92A4F5" w:rsidR="009F6E99" w:rsidRPr="001278F7" w:rsidRDefault="38689FDE" w:rsidP="001278F7">
      <w:pPr>
        <w:ind w:left="426" w:right="420"/>
        <w:jc w:val="both"/>
        <w:rPr>
          <w:rFonts w:ascii="Tahoma" w:hAnsi="Tahoma" w:cs="Tahoma"/>
          <w:sz w:val="22"/>
        </w:rPr>
      </w:pPr>
      <w:r w:rsidRPr="001278F7">
        <w:rPr>
          <w:rFonts w:ascii="Tahoma" w:eastAsia="Arial Narrow" w:hAnsi="Tahoma" w:cs="Tahoma"/>
          <w:i/>
          <w:iCs/>
          <w:sz w:val="22"/>
          <w:lang w:val="es"/>
        </w:rPr>
        <w:t>“Como lo reiteró la Corte, ‘so pena de entenderlas saneadas’, lo dicho ‘</w:t>
      </w:r>
      <w:r w:rsidR="00B44405" w:rsidRPr="001278F7">
        <w:rPr>
          <w:rFonts w:ascii="Tahoma" w:eastAsia="Arial Narrow" w:hAnsi="Tahoma" w:cs="Tahoma"/>
          <w:i/>
          <w:iCs/>
          <w:sz w:val="22"/>
          <w:lang w:val="es"/>
        </w:rPr>
        <w:t>impone a la parte agraviada</w:t>
      </w:r>
      <w:r w:rsidRPr="001278F7">
        <w:rPr>
          <w:rFonts w:ascii="Tahoma" w:eastAsia="Arial Narrow" w:hAnsi="Tahoma" w:cs="Tahoma"/>
          <w:i/>
          <w:iCs/>
          <w:sz w:val="22"/>
          <w:lang w:val="es"/>
        </w:rPr>
        <w:t xml:space="preserve"> con el vicio procesal la obligación de invocar, </w:t>
      </w:r>
      <w:r w:rsidRPr="001278F7">
        <w:rPr>
          <w:rFonts w:ascii="Tahoma" w:eastAsia="Arial Narrow" w:hAnsi="Tahoma" w:cs="Tahoma"/>
          <w:b/>
          <w:bCs/>
          <w:i/>
          <w:iCs/>
          <w:sz w:val="22"/>
          <w:lang w:val="es"/>
        </w:rPr>
        <w:t>en la primera oportunidad que se le brinde</w:t>
      </w:r>
      <w:r w:rsidRPr="001278F7">
        <w:rPr>
          <w:rFonts w:ascii="Tahoma" w:eastAsia="Arial Narrow" w:hAnsi="Tahoma" w:cs="Tahoma"/>
          <w:i/>
          <w:iCs/>
          <w:sz w:val="22"/>
          <w:lang w:val="es"/>
        </w:rPr>
        <w:t>, no sólo todas las causales anulatorias que a su juicio se han estructurado, sino también todos y cada uno de los hechos, motivos o razones que las configuran” (Negrillas y subrayado de la Sala)</w:t>
      </w:r>
    </w:p>
    <w:p w14:paraId="3B496A0B" w14:textId="28862F66" w:rsidR="009F6E99" w:rsidRPr="00CF118C" w:rsidRDefault="38689FDE" w:rsidP="00CF118C">
      <w:pPr>
        <w:spacing w:line="276" w:lineRule="auto"/>
        <w:jc w:val="both"/>
        <w:rPr>
          <w:rFonts w:ascii="Tahoma" w:hAnsi="Tahoma" w:cs="Tahoma"/>
        </w:rPr>
      </w:pPr>
      <w:r w:rsidRPr="00CF118C">
        <w:rPr>
          <w:rFonts w:ascii="Tahoma" w:eastAsia="Tahoma" w:hAnsi="Tahoma" w:cs="Tahoma"/>
          <w:b/>
          <w:bCs/>
          <w:lang w:val="es"/>
        </w:rPr>
        <w:t xml:space="preserve"> </w:t>
      </w:r>
    </w:p>
    <w:p w14:paraId="00026EC4" w14:textId="7B2FB9C1" w:rsidR="009F6E99" w:rsidRPr="007F0A1B" w:rsidRDefault="38689FDE" w:rsidP="007F0A1B">
      <w:pPr>
        <w:pStyle w:val="Prrafodelista"/>
        <w:widowControl w:val="0"/>
        <w:numPr>
          <w:ilvl w:val="1"/>
          <w:numId w:val="10"/>
        </w:numPr>
        <w:spacing w:line="276" w:lineRule="auto"/>
        <w:jc w:val="both"/>
        <w:rPr>
          <w:rFonts w:ascii="Tahoma" w:eastAsiaTheme="minorHAnsi" w:hAnsi="Tahoma" w:cs="Tahoma"/>
          <w:b/>
          <w:bCs/>
          <w:lang w:eastAsia="es-ES"/>
        </w:rPr>
      </w:pPr>
      <w:r w:rsidRPr="007F0A1B">
        <w:rPr>
          <w:rFonts w:ascii="Tahoma" w:eastAsiaTheme="minorHAnsi" w:hAnsi="Tahoma" w:cs="Tahoma"/>
          <w:b/>
          <w:bCs/>
          <w:lang w:eastAsia="es-ES"/>
        </w:rPr>
        <w:t>Nulidad por indebida notificación</w:t>
      </w:r>
    </w:p>
    <w:p w14:paraId="08F994DC" w14:textId="4F2E4FEA" w:rsidR="009F6E99" w:rsidRPr="00CF118C" w:rsidRDefault="38689FDE" w:rsidP="00CF118C">
      <w:pPr>
        <w:spacing w:line="276" w:lineRule="auto"/>
        <w:jc w:val="both"/>
        <w:rPr>
          <w:rFonts w:ascii="Tahoma" w:hAnsi="Tahoma" w:cs="Tahoma"/>
        </w:rPr>
      </w:pPr>
      <w:r w:rsidRPr="00CF118C">
        <w:rPr>
          <w:rFonts w:ascii="Tahoma" w:eastAsia="Tahoma" w:hAnsi="Tahoma" w:cs="Tahoma"/>
          <w:b/>
          <w:bCs/>
          <w:lang w:val="es"/>
        </w:rPr>
        <w:t xml:space="preserve"> </w:t>
      </w:r>
    </w:p>
    <w:p w14:paraId="4384E110" w14:textId="26F4D6A4"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Estable</w:t>
      </w:r>
      <w:r w:rsidR="00074A91">
        <w:rPr>
          <w:rFonts w:ascii="Tahoma" w:eastAsia="Tahoma" w:hAnsi="Tahoma" w:cs="Tahoma"/>
          <w:lang w:val="es"/>
        </w:rPr>
        <w:t>c</w:t>
      </w:r>
      <w:r w:rsidRPr="00CF118C">
        <w:rPr>
          <w:rFonts w:ascii="Tahoma" w:eastAsia="Tahoma" w:hAnsi="Tahoma" w:cs="Tahoma"/>
          <w:lang w:val="es"/>
        </w:rPr>
        <w:t>e el numeral 8º del artículo 133 del CGP, que el proceso es nulo en todo o en parte, cuando no se practica en legal forma la notificación del auto admisorio de la demanda, o el emplazamiento de las demás personas aunque sean indeterminadas, deban ser citadas como partes, o de aquellas que deban suceder en el proceso a cualquiera de las partes, cuando la ley así lo ordena, o cuando no se cita en debida forma al Ministerio Público o a cualquier otra persona o entidad que de acuerdo con la ley debió ser citado.</w:t>
      </w:r>
    </w:p>
    <w:p w14:paraId="78CE55A9" w14:textId="71DB0B1C" w:rsidR="009F6E99" w:rsidRPr="00CF118C" w:rsidRDefault="38689FDE" w:rsidP="00CF118C">
      <w:pPr>
        <w:spacing w:line="276" w:lineRule="auto"/>
        <w:jc w:val="both"/>
        <w:rPr>
          <w:rFonts w:ascii="Tahoma" w:hAnsi="Tahoma" w:cs="Tahoma"/>
        </w:rPr>
      </w:pPr>
      <w:r w:rsidRPr="00CF118C">
        <w:rPr>
          <w:rFonts w:ascii="Tahoma" w:eastAsia="Tahoma" w:hAnsi="Tahoma" w:cs="Tahoma"/>
          <w:lang w:val="es"/>
        </w:rPr>
        <w:t xml:space="preserve"> </w:t>
      </w:r>
    </w:p>
    <w:p w14:paraId="5143082B" w14:textId="2FCF6729"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 xml:space="preserve">Cabe advertir que el auto admisorio de la demanda es la única providencia que se debe notificar personalmente al demandado en el trámite del proceso laboral, según lo dispuesto en el artículo 41 del CPT y de la SS, modificado por el artículo 20 de la Ley 712 de 2001. </w:t>
      </w:r>
    </w:p>
    <w:p w14:paraId="29C2FFC6" w14:textId="342E9A59"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 xml:space="preserve"> </w:t>
      </w:r>
    </w:p>
    <w:p w14:paraId="24CBCC27" w14:textId="163C6FAE"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 xml:space="preserve">Al respecto, </w:t>
      </w:r>
      <w:bookmarkStart w:id="8" w:name="_Hlk114233121"/>
      <w:r w:rsidRPr="00CF118C">
        <w:rPr>
          <w:rFonts w:ascii="Tahoma" w:eastAsia="Tahoma" w:hAnsi="Tahoma" w:cs="Tahoma"/>
          <w:lang w:val="es"/>
        </w:rPr>
        <w:t>el artículo 137 del Código General del Proceso, dispone que en cualquier estado del proceso el juez ordenará poner en conocimiento de la parte afectada las nulidades que no hayan sido saneadas, y estipula que cuando dicha nulidad se origina en la causal octava se debe notificar al afectado de conformidad con los artículos 291 y 292, es decir mediante notificación personal o por aviso</w:t>
      </w:r>
      <w:bookmarkEnd w:id="8"/>
      <w:r w:rsidRPr="00CF118C">
        <w:rPr>
          <w:rFonts w:ascii="Tahoma" w:eastAsia="Tahoma" w:hAnsi="Tahoma" w:cs="Tahoma"/>
          <w:lang w:val="es"/>
        </w:rPr>
        <w:t>, a efectos de que sea alegada dentro de los tres días siguientes, de lo contrario, según el caso quedará saneada o el juez la declarará.</w:t>
      </w:r>
    </w:p>
    <w:p w14:paraId="39E5C928" w14:textId="3FEB3CEE" w:rsidR="009F6E99" w:rsidRPr="00CF118C" w:rsidRDefault="38689FDE" w:rsidP="00CF118C">
      <w:pPr>
        <w:spacing w:line="276" w:lineRule="auto"/>
        <w:jc w:val="both"/>
        <w:rPr>
          <w:rFonts w:ascii="Tahoma" w:hAnsi="Tahoma" w:cs="Tahoma"/>
        </w:rPr>
      </w:pPr>
      <w:r w:rsidRPr="00CF118C">
        <w:rPr>
          <w:rFonts w:ascii="Tahoma" w:eastAsia="Tahoma" w:hAnsi="Tahoma" w:cs="Tahoma"/>
          <w:lang w:val="es"/>
        </w:rPr>
        <w:lastRenderedPageBreak/>
        <w:t xml:space="preserve"> </w:t>
      </w:r>
    </w:p>
    <w:p w14:paraId="6BE89541" w14:textId="62E91DB5" w:rsidR="009F6E99" w:rsidRPr="00CF118C" w:rsidRDefault="38689FDE" w:rsidP="00CF118C">
      <w:pPr>
        <w:spacing w:line="276" w:lineRule="auto"/>
        <w:jc w:val="both"/>
        <w:rPr>
          <w:rFonts w:ascii="Tahoma" w:hAnsi="Tahoma" w:cs="Tahoma"/>
        </w:rPr>
      </w:pPr>
      <w:r w:rsidRPr="00CF118C">
        <w:rPr>
          <w:rFonts w:ascii="Tahoma" w:eastAsia="Tahoma" w:hAnsi="Tahoma" w:cs="Tahoma"/>
          <w:lang w:val="es"/>
        </w:rPr>
        <w:t>No obstante, tal medida de saneamiento es innecesaria a las luces del artículo 135 ibidem, cuando después de ocurrida la causal la parte legitimada, esto es la afectada con la misma, haya actuado en el proceso sin proponerla.</w:t>
      </w:r>
    </w:p>
    <w:p w14:paraId="3F6C721D" w14:textId="187D7285" w:rsidR="009F6E99" w:rsidRPr="00CF118C" w:rsidRDefault="38689FDE" w:rsidP="00CF118C">
      <w:pPr>
        <w:spacing w:line="276" w:lineRule="auto"/>
        <w:jc w:val="both"/>
        <w:rPr>
          <w:rFonts w:ascii="Tahoma" w:hAnsi="Tahoma" w:cs="Tahoma"/>
        </w:rPr>
      </w:pPr>
      <w:r w:rsidRPr="00CF118C">
        <w:rPr>
          <w:rFonts w:ascii="Tahoma" w:eastAsia="Tahoma" w:hAnsi="Tahoma" w:cs="Tahoma"/>
          <w:lang w:val="es"/>
        </w:rPr>
        <w:t xml:space="preserve"> </w:t>
      </w:r>
    </w:p>
    <w:p w14:paraId="69E5CDB3" w14:textId="25FF60C4" w:rsidR="009F6E99" w:rsidRPr="007F0A1B" w:rsidRDefault="38689FDE" w:rsidP="007F0A1B">
      <w:pPr>
        <w:pStyle w:val="Prrafodelista"/>
        <w:widowControl w:val="0"/>
        <w:numPr>
          <w:ilvl w:val="1"/>
          <w:numId w:val="10"/>
        </w:numPr>
        <w:spacing w:line="276" w:lineRule="auto"/>
        <w:jc w:val="both"/>
        <w:rPr>
          <w:rFonts w:ascii="Tahoma" w:eastAsiaTheme="minorHAnsi" w:hAnsi="Tahoma" w:cs="Tahoma"/>
          <w:b/>
          <w:bCs/>
          <w:lang w:eastAsia="es-ES"/>
        </w:rPr>
      </w:pPr>
      <w:r w:rsidRPr="007F0A1B">
        <w:rPr>
          <w:rFonts w:ascii="Tahoma" w:eastAsiaTheme="minorHAnsi" w:hAnsi="Tahoma" w:cs="Tahoma"/>
          <w:b/>
          <w:bCs/>
          <w:lang w:eastAsia="es-ES"/>
        </w:rPr>
        <w:t>Caso concreto</w:t>
      </w:r>
    </w:p>
    <w:p w14:paraId="5E9EEF16" w14:textId="1470C904" w:rsidR="009F6E99" w:rsidRPr="00CF118C" w:rsidRDefault="38689FDE" w:rsidP="00CF118C">
      <w:pPr>
        <w:spacing w:line="276" w:lineRule="auto"/>
        <w:jc w:val="both"/>
        <w:rPr>
          <w:rFonts w:ascii="Tahoma" w:hAnsi="Tahoma" w:cs="Tahoma"/>
        </w:rPr>
      </w:pPr>
      <w:r w:rsidRPr="00CF118C">
        <w:rPr>
          <w:rFonts w:ascii="Tahoma" w:eastAsia="Tahoma" w:hAnsi="Tahoma" w:cs="Tahoma"/>
          <w:lang w:val="es"/>
        </w:rPr>
        <w:t xml:space="preserve"> </w:t>
      </w:r>
    </w:p>
    <w:p w14:paraId="59EA4331" w14:textId="5EF49ED4"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Antes que nada, es menester dilucidar las actuaciones procesales pertinentes que obran en el plenario, las cuales servirán de base para clarificar, de una manera más detallada, la decisión que se adoptará en el proceso de marras, así:</w:t>
      </w:r>
    </w:p>
    <w:p w14:paraId="761C8CCB" w14:textId="0651BFAD" w:rsidR="009F6E99" w:rsidRPr="00CF118C" w:rsidRDefault="38689FDE" w:rsidP="00CF118C">
      <w:pPr>
        <w:spacing w:line="276" w:lineRule="auto"/>
        <w:jc w:val="both"/>
        <w:rPr>
          <w:rFonts w:ascii="Tahoma" w:hAnsi="Tahoma" w:cs="Tahoma"/>
        </w:rPr>
      </w:pPr>
      <w:r w:rsidRPr="00CF118C">
        <w:rPr>
          <w:rFonts w:ascii="Tahoma" w:eastAsia="Tahoma" w:hAnsi="Tahoma" w:cs="Tahoma"/>
          <w:lang w:val="es"/>
        </w:rPr>
        <w:t xml:space="preserve"> </w:t>
      </w:r>
    </w:p>
    <w:p w14:paraId="1A77AB60" w14:textId="3BC6EF11"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 xml:space="preserve">Por </w:t>
      </w:r>
      <w:r w:rsidR="00B44405" w:rsidRPr="00CF118C">
        <w:rPr>
          <w:rFonts w:ascii="Tahoma" w:eastAsia="Tahoma" w:hAnsi="Tahoma" w:cs="Tahoma"/>
          <w:lang w:val="es"/>
        </w:rPr>
        <w:t>medio de proveído del 23 de octubre de 2013, el</w:t>
      </w:r>
      <w:r w:rsidRPr="00CF118C">
        <w:rPr>
          <w:rFonts w:ascii="Tahoma" w:eastAsia="Tahoma" w:hAnsi="Tahoma" w:cs="Tahoma"/>
          <w:lang w:val="es"/>
        </w:rPr>
        <w:t xml:space="preserve"> despacho de conocimiento admitió la demanda que dio origen el presente proceso, corriendo traslado de la misma </w:t>
      </w:r>
      <w:r w:rsidR="00B44405" w:rsidRPr="00CF118C">
        <w:rPr>
          <w:rFonts w:ascii="Tahoma" w:eastAsia="Tahoma" w:hAnsi="Tahoma" w:cs="Tahoma"/>
          <w:lang w:val="es"/>
        </w:rPr>
        <w:t>a los herederos</w:t>
      </w:r>
      <w:r w:rsidRPr="00CF118C">
        <w:rPr>
          <w:rFonts w:ascii="Tahoma" w:eastAsia="Tahoma" w:hAnsi="Tahoma" w:cs="Tahoma"/>
          <w:lang w:val="es"/>
        </w:rPr>
        <w:t xml:space="preserve"> indeterminados y determinados del señor Gustavo </w:t>
      </w:r>
      <w:r w:rsidR="00585CB7" w:rsidRPr="00CF118C">
        <w:rPr>
          <w:rFonts w:ascii="Tahoma" w:eastAsia="Tahoma" w:hAnsi="Tahoma" w:cs="Tahoma"/>
          <w:lang w:val="es"/>
        </w:rPr>
        <w:t xml:space="preserve">de </w:t>
      </w:r>
      <w:r w:rsidRPr="00CF118C">
        <w:rPr>
          <w:rFonts w:ascii="Tahoma" w:eastAsia="Tahoma" w:hAnsi="Tahoma" w:cs="Tahoma"/>
          <w:lang w:val="es"/>
        </w:rPr>
        <w:t xml:space="preserve">la Pava Palacio, entre estos últimos, a la señora Sandra De la Pava Botero, a quien se le designó </w:t>
      </w:r>
      <w:r w:rsidR="00B44405" w:rsidRPr="00CF118C">
        <w:rPr>
          <w:rFonts w:ascii="Tahoma" w:eastAsia="Tahoma" w:hAnsi="Tahoma" w:cs="Tahoma"/>
          <w:lang w:val="es"/>
        </w:rPr>
        <w:t>curadora ad</w:t>
      </w:r>
      <w:r w:rsidRPr="00CF118C">
        <w:rPr>
          <w:rFonts w:ascii="Tahoma" w:eastAsia="Tahoma" w:hAnsi="Tahoma" w:cs="Tahoma"/>
          <w:lang w:val="es"/>
        </w:rPr>
        <w:t xml:space="preserve">-litem por auto del 10 de agosto de 2015, con quien se surtiría la notificación personal. </w:t>
      </w:r>
    </w:p>
    <w:p w14:paraId="5FEFF678" w14:textId="2C9DA026"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 xml:space="preserve"> </w:t>
      </w:r>
    </w:p>
    <w:p w14:paraId="7B38E69C" w14:textId="4DA15F8E"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 xml:space="preserve">Posteriormente, el 14 de octubre de 2016 la señora Sandra </w:t>
      </w:r>
      <w:r w:rsidR="00585CB7" w:rsidRPr="00CF118C">
        <w:rPr>
          <w:rFonts w:ascii="Tahoma" w:eastAsia="Tahoma" w:hAnsi="Tahoma" w:cs="Tahoma"/>
          <w:lang w:val="es"/>
        </w:rPr>
        <w:t xml:space="preserve">de </w:t>
      </w:r>
      <w:r w:rsidRPr="00CF118C">
        <w:rPr>
          <w:rFonts w:ascii="Tahoma" w:eastAsia="Tahoma" w:hAnsi="Tahoma" w:cs="Tahoma"/>
          <w:lang w:val="es"/>
        </w:rPr>
        <w:t xml:space="preserve">la Pava Botero arrimó al juzgado de instancia el poder conferido a un profesional del derecho para la defensa de sus intereses, a quien se le reconoció personería mediante providencia del 8 de noviembre de 2016. No obstante, dicho togado no asistió a la audiencia contemplada en el artículo 77 del CPT y la s.s., misma que se llevó a cabo el 14 </w:t>
      </w:r>
      <w:r w:rsidR="00B44405" w:rsidRPr="00CF118C">
        <w:rPr>
          <w:rFonts w:ascii="Tahoma" w:eastAsia="Tahoma" w:hAnsi="Tahoma" w:cs="Tahoma"/>
          <w:lang w:val="es"/>
        </w:rPr>
        <w:t>de enero de 2018</w:t>
      </w:r>
      <w:r w:rsidRPr="00CF118C">
        <w:rPr>
          <w:rFonts w:ascii="Tahoma" w:eastAsia="Tahoma" w:hAnsi="Tahoma" w:cs="Tahoma"/>
          <w:lang w:val="es"/>
        </w:rPr>
        <w:t>.</w:t>
      </w:r>
    </w:p>
    <w:p w14:paraId="7B6F30CF" w14:textId="094469D9"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 xml:space="preserve"> </w:t>
      </w:r>
    </w:p>
    <w:p w14:paraId="5CFFCDAD" w14:textId="254B0331"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 xml:space="preserve">Finalmente, el 9 de agosto de 2019 la aquí apelante presentó revocatoria </w:t>
      </w:r>
      <w:r w:rsidR="00B44405" w:rsidRPr="00CF118C">
        <w:rPr>
          <w:rFonts w:ascii="Tahoma" w:eastAsia="Tahoma" w:hAnsi="Tahoma" w:cs="Tahoma"/>
          <w:lang w:val="es"/>
        </w:rPr>
        <w:t>del poder</w:t>
      </w:r>
      <w:r w:rsidRPr="00CF118C">
        <w:rPr>
          <w:rFonts w:ascii="Tahoma" w:eastAsia="Tahoma" w:hAnsi="Tahoma" w:cs="Tahoma"/>
          <w:lang w:val="es"/>
        </w:rPr>
        <w:t xml:space="preserve"> conferido a su abogado. </w:t>
      </w:r>
    </w:p>
    <w:p w14:paraId="57F9BE4E" w14:textId="2B644463"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 xml:space="preserve"> </w:t>
      </w:r>
    </w:p>
    <w:p w14:paraId="45BDA66F" w14:textId="55308147" w:rsidR="009F6E99" w:rsidRPr="00CF118C" w:rsidRDefault="38689FDE" w:rsidP="00CF118C">
      <w:pPr>
        <w:spacing w:line="276" w:lineRule="auto"/>
        <w:ind w:firstLine="720"/>
        <w:jc w:val="both"/>
        <w:rPr>
          <w:rFonts w:ascii="Tahoma" w:hAnsi="Tahoma" w:cs="Tahoma"/>
        </w:rPr>
      </w:pPr>
      <w:r w:rsidRPr="00CF118C">
        <w:rPr>
          <w:rFonts w:ascii="Tahoma" w:eastAsia="Tahoma" w:hAnsi="Tahoma" w:cs="Tahoma"/>
          <w:lang w:val="es"/>
        </w:rPr>
        <w:t xml:space="preserve"> Lo hasta aquí expuesto, permite a esta Colegiatura concluir que el ejercicio de subsunción desplegado por el juzgado de instancia, entre las actuaciones procesales analizadas y el artículo 136 del CGP, fue atinado, como quiera que, de haberse presentado alguno de los dislates esgrimidos por el apelante, estos  se  encuentran saneados  por la pretermisión del abogado que representaba los intereses de señora Sandra de la Pava, pues una vez se le reconoció personería tuvo la capacidad de poner en conocimiento de la célula judicial cualquier irregularidad atisbada respecto de la notificación surtida con la curadora ad-litem designada. No obstante, tal como se dijera previamente, aquel dejó de asistir incluso en la audiencia llevada a cabo el 14 de enero de 2018. </w:t>
      </w:r>
    </w:p>
    <w:p w14:paraId="6D9159CB" w14:textId="34ED90E0" w:rsidR="009F6E99" w:rsidRPr="00CF118C" w:rsidRDefault="38689FDE" w:rsidP="00CF118C">
      <w:pPr>
        <w:spacing w:line="276" w:lineRule="auto"/>
        <w:ind w:firstLine="851"/>
        <w:jc w:val="both"/>
        <w:rPr>
          <w:rFonts w:ascii="Tahoma" w:hAnsi="Tahoma" w:cs="Tahoma"/>
        </w:rPr>
      </w:pPr>
      <w:r w:rsidRPr="00CF118C">
        <w:rPr>
          <w:rFonts w:ascii="Tahoma" w:eastAsia="Tahoma" w:hAnsi="Tahoma" w:cs="Tahoma"/>
          <w:lang w:val="es"/>
        </w:rPr>
        <w:t xml:space="preserve"> </w:t>
      </w:r>
    </w:p>
    <w:p w14:paraId="396C7010" w14:textId="501C5AD4" w:rsidR="009F6E99" w:rsidRPr="00CF118C" w:rsidRDefault="38689FDE" w:rsidP="00CF118C">
      <w:pPr>
        <w:spacing w:line="276" w:lineRule="auto"/>
        <w:ind w:firstLine="708"/>
        <w:jc w:val="both"/>
        <w:rPr>
          <w:rFonts w:ascii="Tahoma" w:hAnsi="Tahoma" w:cs="Tahoma"/>
        </w:rPr>
      </w:pPr>
      <w:r w:rsidRPr="00CF118C">
        <w:rPr>
          <w:rFonts w:ascii="Tahoma" w:eastAsia="Tahoma" w:hAnsi="Tahoma" w:cs="Tahoma"/>
          <w:lang w:val="es"/>
        </w:rPr>
        <w:t xml:space="preserve">Así las cosas, el actuar displicente del abogado designado por la señora De la Pava conllevó al inminente saneamiento de la causal invocada, siendo del caso resaltar que a pesar de que desde el año 2016 la apelante conocía plenamente del proceso incoado en su contra, y que el despacho de conocimiento había realizado ingentes esfuerzos para conocer en cuál Notaría o Juzgado se había llevado a cabo el proceso </w:t>
      </w:r>
      <w:proofErr w:type="spellStart"/>
      <w:r w:rsidRPr="00CF118C">
        <w:rPr>
          <w:rFonts w:ascii="Tahoma" w:eastAsia="Tahoma" w:hAnsi="Tahoma" w:cs="Tahoma"/>
          <w:lang w:val="es"/>
        </w:rPr>
        <w:t>sucesoral</w:t>
      </w:r>
      <w:proofErr w:type="spellEnd"/>
      <w:r w:rsidRPr="00CF118C">
        <w:rPr>
          <w:rFonts w:ascii="Tahoma" w:eastAsia="Tahoma" w:hAnsi="Tahoma" w:cs="Tahoma"/>
          <w:lang w:val="es"/>
        </w:rPr>
        <w:t xml:space="preserve"> por parte de los herederos del señor Gustavo De la Pava, en el año 2017 ella llevó a cabo dicho trámite en la Notaría Primera del C</w:t>
      </w:r>
      <w:r w:rsidRPr="00585CB7">
        <w:rPr>
          <w:rFonts w:ascii="Tahoma" w:eastAsia="Tahoma" w:hAnsi="Tahoma" w:cs="Tahoma"/>
          <w:lang w:val="es"/>
        </w:rPr>
        <w:t>i</w:t>
      </w:r>
      <w:r w:rsidRPr="00CF118C">
        <w:rPr>
          <w:rFonts w:ascii="Tahoma" w:eastAsia="Tahoma" w:hAnsi="Tahoma" w:cs="Tahoma"/>
          <w:lang w:val="es"/>
        </w:rPr>
        <w:t xml:space="preserve">rculo de Pereira, sin efectuar </w:t>
      </w:r>
      <w:r w:rsidRPr="00CF118C">
        <w:rPr>
          <w:rFonts w:ascii="Tahoma" w:eastAsia="Tahoma" w:hAnsi="Tahoma" w:cs="Tahoma"/>
          <w:lang w:val="es"/>
        </w:rPr>
        <w:lastRenderedPageBreak/>
        <w:t xml:space="preserve">manifestación alguna ante el despacho judicial, quien se enteró de dicha situación mucho tiempo después.  </w:t>
      </w:r>
    </w:p>
    <w:p w14:paraId="3A666610" w14:textId="691275BD" w:rsidR="009F6E99" w:rsidRPr="00CF118C" w:rsidRDefault="38689FDE" w:rsidP="00CF118C">
      <w:pPr>
        <w:spacing w:line="276" w:lineRule="auto"/>
        <w:ind w:firstLine="708"/>
        <w:jc w:val="both"/>
        <w:rPr>
          <w:rFonts w:ascii="Tahoma" w:hAnsi="Tahoma" w:cs="Tahoma"/>
        </w:rPr>
      </w:pPr>
      <w:r w:rsidRPr="00CF118C">
        <w:rPr>
          <w:rFonts w:ascii="Tahoma" w:eastAsia="Tahoma" w:hAnsi="Tahoma" w:cs="Tahoma"/>
          <w:lang w:val="es"/>
        </w:rPr>
        <w:t xml:space="preserve"> </w:t>
      </w:r>
    </w:p>
    <w:p w14:paraId="5E976247" w14:textId="18F090AC" w:rsidR="009F6E99" w:rsidRPr="00CF118C" w:rsidRDefault="38689FDE" w:rsidP="00CF118C">
      <w:pPr>
        <w:spacing w:line="276" w:lineRule="auto"/>
        <w:ind w:firstLine="708"/>
        <w:jc w:val="both"/>
        <w:rPr>
          <w:rFonts w:ascii="Tahoma" w:hAnsi="Tahoma" w:cs="Tahoma"/>
        </w:rPr>
      </w:pPr>
      <w:r w:rsidRPr="00CF118C">
        <w:rPr>
          <w:rFonts w:ascii="Tahoma" w:eastAsia="Tahoma" w:hAnsi="Tahoma" w:cs="Tahoma"/>
          <w:lang w:val="es"/>
        </w:rPr>
        <w:t xml:space="preserve">Por otra parte, aceptar la tesis del apelante, en el sentido de que como el abogado anterior no actuó en el proceso, el nuevo abogado puede, a estas alturas, alegar la nulidad, sería, por un lado, premiar la negligencia del abogado anterior quien ni siquiera acudió a la audiencia ni justificó su ausencia, y por otro, dar patente de corso para que el proceso quede atado a los poderes que se confieran a los abogados, quienes, bajo el pretexto de no actuar, pueden dilatar injustificadamente el trámite de un proceso, como sucedió en este caso.  </w:t>
      </w:r>
    </w:p>
    <w:p w14:paraId="55293D51" w14:textId="2782E31F" w:rsidR="009F6E99" w:rsidRPr="00CF118C" w:rsidRDefault="38689FDE" w:rsidP="00CF118C">
      <w:pPr>
        <w:spacing w:line="276" w:lineRule="auto"/>
        <w:ind w:firstLine="708"/>
        <w:jc w:val="both"/>
        <w:rPr>
          <w:rFonts w:ascii="Tahoma" w:hAnsi="Tahoma" w:cs="Tahoma"/>
        </w:rPr>
      </w:pPr>
      <w:r w:rsidRPr="00CF118C">
        <w:rPr>
          <w:rFonts w:ascii="Tahoma" w:eastAsia="Tahoma" w:hAnsi="Tahoma" w:cs="Tahoma"/>
          <w:lang w:val="es"/>
        </w:rPr>
        <w:t xml:space="preserve"> </w:t>
      </w:r>
    </w:p>
    <w:p w14:paraId="5B6B98BC" w14:textId="35C25DDC" w:rsidR="009F6E99" w:rsidRPr="00CF118C" w:rsidRDefault="38689FDE" w:rsidP="00CF118C">
      <w:pPr>
        <w:spacing w:line="276" w:lineRule="auto"/>
        <w:ind w:firstLine="708"/>
        <w:jc w:val="both"/>
        <w:rPr>
          <w:rFonts w:ascii="Tahoma" w:hAnsi="Tahoma" w:cs="Tahoma"/>
        </w:rPr>
      </w:pPr>
      <w:r w:rsidRPr="00CF118C">
        <w:rPr>
          <w:rFonts w:ascii="Tahoma" w:eastAsia="Tahoma" w:hAnsi="Tahoma" w:cs="Tahoma"/>
          <w:lang w:val="es"/>
        </w:rPr>
        <w:t>Por las consideraciones expuestas, se confirmará el auto apelado.</w:t>
      </w:r>
    </w:p>
    <w:p w14:paraId="39C8C66A" w14:textId="62C51D5C" w:rsidR="009F6E99" w:rsidRPr="00CF118C" w:rsidRDefault="009F6E99" w:rsidP="00CF118C">
      <w:pPr>
        <w:spacing w:line="276" w:lineRule="auto"/>
        <w:contextualSpacing/>
        <w:jc w:val="both"/>
        <w:rPr>
          <w:rFonts w:ascii="Tahoma" w:eastAsiaTheme="minorEastAsia" w:hAnsi="Tahoma" w:cs="Tahoma"/>
          <w:b/>
          <w:bCs/>
          <w:lang w:eastAsia="es-ES"/>
        </w:rPr>
      </w:pPr>
    </w:p>
    <w:p w14:paraId="71A013C2" w14:textId="77777777" w:rsidR="009F6E99" w:rsidRPr="00CF118C" w:rsidRDefault="009F6E99" w:rsidP="00CF118C">
      <w:pPr>
        <w:spacing w:line="276" w:lineRule="auto"/>
        <w:ind w:firstLine="708"/>
        <w:jc w:val="both"/>
        <w:rPr>
          <w:rFonts w:ascii="Tahoma" w:eastAsia="Tahoma" w:hAnsi="Tahoma" w:cs="Tahoma"/>
        </w:rPr>
      </w:pPr>
      <w:bookmarkStart w:id="9" w:name="_Hlk102654684"/>
      <w:r w:rsidRPr="00CF118C">
        <w:rPr>
          <w:rFonts w:ascii="Tahoma" w:eastAsia="Tahoma" w:hAnsi="Tahoma" w:cs="Tahoma"/>
        </w:rPr>
        <w:t>Costas en esta instancia a cargo de la parte apelante por no salir avante su recurso de apelación. Lo anterior de conformidad al artículo 365 del Código General del Proceso, aplicable por analogía en materia laboral.</w:t>
      </w:r>
    </w:p>
    <w:bookmarkEnd w:id="9"/>
    <w:p w14:paraId="63B2E840" w14:textId="77777777" w:rsidR="008C0B82" w:rsidRPr="00CF118C" w:rsidRDefault="008C0B82" w:rsidP="00CF118C">
      <w:pPr>
        <w:spacing w:line="276" w:lineRule="auto"/>
        <w:rPr>
          <w:rFonts w:ascii="Tahoma" w:eastAsia="Tahoma" w:hAnsi="Tahoma" w:cs="Tahoma"/>
        </w:rPr>
      </w:pPr>
    </w:p>
    <w:p w14:paraId="4001C7E2" w14:textId="44A0D12D" w:rsidR="008C0B82" w:rsidRPr="00CF118C" w:rsidRDefault="00B00BC8" w:rsidP="00CF118C">
      <w:pPr>
        <w:spacing w:line="276" w:lineRule="auto"/>
        <w:ind w:firstLine="708"/>
        <w:jc w:val="both"/>
        <w:rPr>
          <w:rFonts w:ascii="Tahoma" w:eastAsia="Tahoma" w:hAnsi="Tahoma" w:cs="Tahoma"/>
        </w:rPr>
      </w:pPr>
      <w:r w:rsidRPr="00CF118C">
        <w:rPr>
          <w:rFonts w:ascii="Tahoma" w:eastAsia="Tahoma" w:hAnsi="Tahoma" w:cs="Tahoma"/>
        </w:rPr>
        <w:t xml:space="preserve">En mérito de lo expuesto, el </w:t>
      </w:r>
      <w:r w:rsidRPr="00CF118C">
        <w:rPr>
          <w:rFonts w:ascii="Tahoma" w:eastAsia="Tahoma" w:hAnsi="Tahoma" w:cs="Tahoma"/>
          <w:b/>
        </w:rPr>
        <w:t>Tribunal Superior del Distrito Judicial de Pereira (Risaralda)</w:t>
      </w:r>
      <w:r w:rsidRPr="00CF118C">
        <w:rPr>
          <w:rFonts w:ascii="Tahoma" w:eastAsia="Tahoma" w:hAnsi="Tahoma" w:cs="Tahoma"/>
        </w:rPr>
        <w:t xml:space="preserve">, </w:t>
      </w:r>
      <w:r w:rsidRPr="00CF118C">
        <w:rPr>
          <w:rFonts w:ascii="Tahoma" w:eastAsia="Tahoma" w:hAnsi="Tahoma" w:cs="Tahoma"/>
          <w:b/>
        </w:rPr>
        <w:t>Sala Laboral No. 1</w:t>
      </w:r>
      <w:r w:rsidRPr="00CF118C">
        <w:rPr>
          <w:rFonts w:ascii="Tahoma" w:eastAsia="Tahoma" w:hAnsi="Tahoma" w:cs="Tahoma"/>
        </w:rPr>
        <w:t xml:space="preserve">, </w:t>
      </w:r>
    </w:p>
    <w:p w14:paraId="028B2E04" w14:textId="77777777" w:rsidR="00A137C7" w:rsidRPr="00CF118C" w:rsidRDefault="00A137C7" w:rsidP="00CF118C">
      <w:pPr>
        <w:tabs>
          <w:tab w:val="left" w:pos="748"/>
        </w:tabs>
        <w:spacing w:line="276" w:lineRule="auto"/>
        <w:rPr>
          <w:rFonts w:ascii="Tahoma" w:eastAsia="Tahoma" w:hAnsi="Tahoma" w:cs="Tahoma"/>
        </w:rPr>
      </w:pPr>
    </w:p>
    <w:p w14:paraId="759ADE19" w14:textId="77777777" w:rsidR="008C0B82" w:rsidRPr="00CF118C" w:rsidRDefault="00B00BC8" w:rsidP="00CF118C">
      <w:pPr>
        <w:widowControl w:val="0"/>
        <w:spacing w:line="276" w:lineRule="auto"/>
        <w:jc w:val="center"/>
        <w:rPr>
          <w:rFonts w:ascii="Tahoma" w:eastAsia="Tahoma" w:hAnsi="Tahoma" w:cs="Tahoma"/>
          <w:b/>
        </w:rPr>
      </w:pPr>
      <w:r w:rsidRPr="00CF118C">
        <w:rPr>
          <w:rFonts w:ascii="Tahoma" w:eastAsia="Tahoma" w:hAnsi="Tahoma" w:cs="Tahoma"/>
          <w:b/>
        </w:rPr>
        <w:t>R E S U E L V E:</w:t>
      </w:r>
    </w:p>
    <w:p w14:paraId="7CF15A75" w14:textId="77777777" w:rsidR="00A137C7" w:rsidRPr="00CF118C" w:rsidRDefault="00A137C7" w:rsidP="00CF118C">
      <w:pPr>
        <w:widowControl w:val="0"/>
        <w:spacing w:line="276" w:lineRule="auto"/>
        <w:jc w:val="center"/>
        <w:rPr>
          <w:rFonts w:ascii="Tahoma" w:eastAsia="Tahoma" w:hAnsi="Tahoma" w:cs="Tahoma"/>
          <w:b/>
        </w:rPr>
      </w:pPr>
    </w:p>
    <w:p w14:paraId="1E12B8FC" w14:textId="34DE7904" w:rsidR="00BF22FC" w:rsidRPr="00CF118C" w:rsidRDefault="00B00BC8" w:rsidP="00CF118C">
      <w:pPr>
        <w:spacing w:line="276" w:lineRule="auto"/>
        <w:ind w:firstLine="708"/>
        <w:jc w:val="both"/>
        <w:rPr>
          <w:rFonts w:ascii="Tahoma" w:eastAsia="Tahoma" w:hAnsi="Tahoma" w:cs="Tahoma"/>
        </w:rPr>
      </w:pPr>
      <w:r w:rsidRPr="00CF118C">
        <w:rPr>
          <w:rFonts w:ascii="Tahoma" w:eastAsia="Tahoma" w:hAnsi="Tahoma" w:cs="Tahoma"/>
          <w:b/>
          <w:u w:val="single"/>
        </w:rPr>
        <w:t>PRIMERO</w:t>
      </w:r>
      <w:r w:rsidRPr="00CF118C">
        <w:rPr>
          <w:rFonts w:ascii="Tahoma" w:eastAsia="Tahoma" w:hAnsi="Tahoma" w:cs="Tahoma"/>
          <w:b/>
        </w:rPr>
        <w:t xml:space="preserve">. – </w:t>
      </w:r>
      <w:r w:rsidR="00BF22FC" w:rsidRPr="00CF118C">
        <w:rPr>
          <w:rFonts w:ascii="Tahoma" w:eastAsia="Tahoma" w:hAnsi="Tahoma" w:cs="Tahoma"/>
          <w:b/>
        </w:rPr>
        <w:t xml:space="preserve">CONFIRMAR </w:t>
      </w:r>
      <w:r w:rsidR="00BF22FC" w:rsidRPr="00CF118C">
        <w:rPr>
          <w:rFonts w:ascii="Tahoma" w:eastAsia="Tahoma" w:hAnsi="Tahoma" w:cs="Tahoma"/>
        </w:rPr>
        <w:t xml:space="preserve">el auto proferido por el Juzgado Cuarto Laboral del Circuito de Pereira, dentro del presente proceso instaurado por </w:t>
      </w:r>
      <w:r w:rsidR="00BF22FC" w:rsidRPr="00CF118C">
        <w:rPr>
          <w:rFonts w:ascii="Tahoma" w:hAnsi="Tahoma" w:cs="Tahoma"/>
          <w:b/>
          <w:shd w:val="clear" w:color="auto" w:fill="FAF9F8"/>
        </w:rPr>
        <w:t>MYRIAM DE JESUS MORENO</w:t>
      </w:r>
      <w:r w:rsidR="00BF22FC" w:rsidRPr="00CF118C">
        <w:rPr>
          <w:rFonts w:ascii="Tahoma" w:eastAsia="Tahoma" w:hAnsi="Tahoma" w:cs="Tahoma"/>
          <w:b/>
          <w:bCs/>
        </w:rPr>
        <w:t xml:space="preserve"> y otros </w:t>
      </w:r>
      <w:r w:rsidR="00BF22FC" w:rsidRPr="00CF118C">
        <w:rPr>
          <w:rFonts w:ascii="Tahoma" w:eastAsia="Tahoma" w:hAnsi="Tahoma" w:cs="Tahoma"/>
        </w:rPr>
        <w:t xml:space="preserve">en contra de </w:t>
      </w:r>
      <w:r w:rsidR="00B44405" w:rsidRPr="00CF118C">
        <w:rPr>
          <w:rFonts w:ascii="Tahoma" w:eastAsia="Tahoma" w:hAnsi="Tahoma" w:cs="Tahoma"/>
        </w:rPr>
        <w:t xml:space="preserve">los </w:t>
      </w:r>
      <w:r w:rsidR="007F0A1B" w:rsidRPr="007F0A1B">
        <w:rPr>
          <w:rFonts w:ascii="Tahoma" w:eastAsia="Tahoma" w:hAnsi="Tahoma" w:cs="Tahoma"/>
          <w:b/>
        </w:rPr>
        <w:t>HEREDEROS</w:t>
      </w:r>
      <w:r w:rsidR="007F0A1B" w:rsidRPr="00CF118C">
        <w:rPr>
          <w:rFonts w:ascii="Tahoma" w:hAnsi="Tahoma" w:cs="Tahoma"/>
          <w:b/>
          <w:shd w:val="clear" w:color="auto" w:fill="FAF9F8"/>
        </w:rPr>
        <w:t xml:space="preserve"> </w:t>
      </w:r>
      <w:r w:rsidR="00BF22FC" w:rsidRPr="00CF118C">
        <w:rPr>
          <w:rFonts w:ascii="Tahoma" w:hAnsi="Tahoma" w:cs="Tahoma"/>
          <w:b/>
          <w:shd w:val="clear" w:color="auto" w:fill="FAF9F8"/>
        </w:rPr>
        <w:t>INDETERMINADOS Y DETERMINADOS DEL SEÑOR GUSTAVO DE LA PAVA PALACIO</w:t>
      </w:r>
      <w:r w:rsidR="00BF22FC" w:rsidRPr="00CF118C">
        <w:rPr>
          <w:rFonts w:ascii="Tahoma" w:hAnsi="Tahoma" w:cs="Tahoma"/>
          <w:shd w:val="clear" w:color="auto" w:fill="FAF9F8"/>
        </w:rPr>
        <w:t>.</w:t>
      </w:r>
    </w:p>
    <w:p w14:paraId="37EEE60F" w14:textId="77777777" w:rsidR="008C0B82" w:rsidRPr="00CF118C" w:rsidRDefault="008C0B82" w:rsidP="00CF118C">
      <w:pPr>
        <w:spacing w:line="276" w:lineRule="auto"/>
        <w:jc w:val="both"/>
        <w:rPr>
          <w:rFonts w:ascii="Tahoma" w:eastAsia="Tahoma" w:hAnsi="Tahoma" w:cs="Tahoma"/>
        </w:rPr>
      </w:pPr>
    </w:p>
    <w:p w14:paraId="62FC8DF6" w14:textId="03B19AC7" w:rsidR="008C0B82" w:rsidRPr="00CF118C" w:rsidRDefault="00B00BC8" w:rsidP="00CF118C">
      <w:pPr>
        <w:spacing w:line="276" w:lineRule="auto"/>
        <w:ind w:firstLine="708"/>
        <w:jc w:val="both"/>
        <w:rPr>
          <w:rFonts w:ascii="Tahoma" w:eastAsia="Tahoma" w:hAnsi="Tahoma" w:cs="Tahoma"/>
        </w:rPr>
      </w:pPr>
      <w:r w:rsidRPr="00CF118C">
        <w:rPr>
          <w:rFonts w:ascii="Tahoma" w:eastAsia="Tahoma" w:hAnsi="Tahoma" w:cs="Tahoma"/>
          <w:b/>
          <w:bCs/>
          <w:u w:val="single"/>
        </w:rPr>
        <w:t>SEGUNDO.</w:t>
      </w:r>
      <w:r w:rsidRPr="00CF118C">
        <w:rPr>
          <w:rFonts w:ascii="Tahoma" w:eastAsia="Tahoma" w:hAnsi="Tahoma" w:cs="Tahoma"/>
          <w:b/>
          <w:bCs/>
        </w:rPr>
        <w:t xml:space="preserve"> –</w:t>
      </w:r>
      <w:r w:rsidR="00660553" w:rsidRPr="00CF118C">
        <w:rPr>
          <w:rFonts w:ascii="Tahoma" w:eastAsia="Tahoma" w:hAnsi="Tahoma" w:cs="Tahoma"/>
          <w:b/>
          <w:bCs/>
        </w:rPr>
        <w:t xml:space="preserve"> </w:t>
      </w:r>
      <w:r w:rsidR="00660553" w:rsidRPr="00CF118C">
        <w:rPr>
          <w:rFonts w:ascii="Tahoma" w:eastAsia="Tahoma" w:hAnsi="Tahoma" w:cs="Tahoma"/>
        </w:rPr>
        <w:t>C</w:t>
      </w:r>
      <w:r w:rsidR="0010684B" w:rsidRPr="00CF118C">
        <w:rPr>
          <w:rFonts w:ascii="Tahoma" w:eastAsia="Tahoma" w:hAnsi="Tahoma" w:cs="Tahoma"/>
        </w:rPr>
        <w:t>ostas en esta instancia</w:t>
      </w:r>
      <w:r w:rsidR="00660553" w:rsidRPr="00CF118C">
        <w:rPr>
          <w:rFonts w:ascii="Tahoma" w:eastAsia="Tahoma" w:hAnsi="Tahoma" w:cs="Tahoma"/>
        </w:rPr>
        <w:t xml:space="preserve"> a cargo de la parte </w:t>
      </w:r>
      <w:r w:rsidR="74924F8C" w:rsidRPr="00CF118C">
        <w:rPr>
          <w:rFonts w:ascii="Tahoma" w:eastAsia="Tahoma" w:hAnsi="Tahoma" w:cs="Tahoma"/>
        </w:rPr>
        <w:t xml:space="preserve">apelante </w:t>
      </w:r>
      <w:r w:rsidR="00660553" w:rsidRPr="00CF118C">
        <w:rPr>
          <w:rFonts w:ascii="Tahoma" w:eastAsia="Tahoma" w:hAnsi="Tahoma" w:cs="Tahoma"/>
        </w:rPr>
        <w:t>y en favor de la parte demanda</w:t>
      </w:r>
      <w:r w:rsidR="439BD606" w:rsidRPr="00CF118C">
        <w:rPr>
          <w:rFonts w:ascii="Tahoma" w:eastAsia="Tahoma" w:hAnsi="Tahoma" w:cs="Tahoma"/>
        </w:rPr>
        <w:t>nte</w:t>
      </w:r>
      <w:r w:rsidR="00660553" w:rsidRPr="00CF118C">
        <w:rPr>
          <w:rFonts w:ascii="Tahoma" w:eastAsia="Tahoma" w:hAnsi="Tahoma" w:cs="Tahoma"/>
        </w:rPr>
        <w:t>. Liquídense por el Juzgado de origen</w:t>
      </w:r>
      <w:r w:rsidR="0010684B" w:rsidRPr="00CF118C">
        <w:rPr>
          <w:rFonts w:ascii="Tahoma" w:eastAsia="Tahoma" w:hAnsi="Tahoma" w:cs="Tahoma"/>
        </w:rPr>
        <w:t xml:space="preserve">. </w:t>
      </w:r>
    </w:p>
    <w:p w14:paraId="0DDEFF45" w14:textId="77777777" w:rsidR="008C0B82" w:rsidRPr="00CF118C" w:rsidRDefault="008C0B82" w:rsidP="00CF118C">
      <w:pPr>
        <w:spacing w:line="276" w:lineRule="auto"/>
        <w:rPr>
          <w:rFonts w:ascii="Tahoma" w:eastAsia="Tahoma" w:hAnsi="Tahoma" w:cs="Tahoma"/>
        </w:rPr>
      </w:pPr>
    </w:p>
    <w:p w14:paraId="3EF3B8EE" w14:textId="77777777" w:rsidR="008C0B82" w:rsidRPr="00CF118C" w:rsidRDefault="00B00BC8" w:rsidP="00CF118C">
      <w:pPr>
        <w:spacing w:line="276" w:lineRule="auto"/>
        <w:ind w:firstLine="709"/>
        <w:jc w:val="both"/>
        <w:rPr>
          <w:rFonts w:ascii="Tahoma" w:eastAsia="Tahoma" w:hAnsi="Tahoma" w:cs="Tahoma"/>
        </w:rPr>
      </w:pPr>
      <w:r w:rsidRPr="00CF118C">
        <w:rPr>
          <w:rFonts w:ascii="Tahoma" w:eastAsia="Tahoma" w:hAnsi="Tahoma" w:cs="Tahoma"/>
          <w:b/>
        </w:rPr>
        <w:t>Notifíquese y cúmplase.</w:t>
      </w:r>
    </w:p>
    <w:p w14:paraId="0B10AF10" w14:textId="77777777" w:rsidR="00CF118C" w:rsidRPr="00CF118C" w:rsidRDefault="00CF118C" w:rsidP="00CF118C">
      <w:pPr>
        <w:spacing w:line="276" w:lineRule="auto"/>
        <w:jc w:val="both"/>
        <w:rPr>
          <w:rFonts w:ascii="Tahoma" w:eastAsia="Segoe UI" w:hAnsi="Tahoma" w:cs="Tahoma"/>
          <w:lang w:val="es-CO"/>
        </w:rPr>
      </w:pPr>
    </w:p>
    <w:p w14:paraId="1A18B103" w14:textId="77777777" w:rsidR="00CF118C" w:rsidRPr="00CF118C" w:rsidRDefault="00CF118C" w:rsidP="00CF118C">
      <w:pPr>
        <w:widowControl w:val="0"/>
        <w:autoSpaceDE w:val="0"/>
        <w:autoSpaceDN w:val="0"/>
        <w:adjustRightInd w:val="0"/>
        <w:spacing w:line="276" w:lineRule="auto"/>
        <w:jc w:val="both"/>
        <w:rPr>
          <w:rFonts w:ascii="Tahoma" w:hAnsi="Tahoma" w:cs="Tahoma"/>
          <w:lang w:eastAsia="es-ES"/>
        </w:rPr>
      </w:pPr>
      <w:r w:rsidRPr="00CF118C">
        <w:rPr>
          <w:rFonts w:ascii="Tahoma" w:hAnsi="Tahoma" w:cs="Tahoma"/>
          <w:lang w:eastAsia="es-ES"/>
        </w:rPr>
        <w:tab/>
        <w:t>La Magistrada ponente,</w:t>
      </w:r>
    </w:p>
    <w:p w14:paraId="404B7C68" w14:textId="77777777" w:rsidR="00CF118C" w:rsidRPr="00CF118C" w:rsidRDefault="00CF118C" w:rsidP="00CF118C">
      <w:pPr>
        <w:spacing w:line="276" w:lineRule="auto"/>
        <w:rPr>
          <w:rFonts w:ascii="Tahoma" w:hAnsi="Tahoma" w:cs="Tahoma"/>
          <w:lang w:eastAsia="es-ES"/>
        </w:rPr>
      </w:pPr>
    </w:p>
    <w:p w14:paraId="2AF08417" w14:textId="08866845" w:rsidR="00CF118C" w:rsidRDefault="00CF118C" w:rsidP="00CF118C">
      <w:pPr>
        <w:spacing w:line="276" w:lineRule="auto"/>
        <w:rPr>
          <w:rFonts w:ascii="Tahoma" w:hAnsi="Tahoma" w:cs="Tahoma"/>
          <w:lang w:eastAsia="es-ES"/>
        </w:rPr>
      </w:pPr>
    </w:p>
    <w:p w14:paraId="275ADCBC" w14:textId="77777777" w:rsidR="00826825" w:rsidRPr="00CF118C" w:rsidRDefault="00826825" w:rsidP="00CF118C">
      <w:pPr>
        <w:spacing w:line="276" w:lineRule="auto"/>
        <w:rPr>
          <w:rFonts w:ascii="Tahoma" w:hAnsi="Tahoma" w:cs="Tahoma"/>
          <w:lang w:eastAsia="es-ES"/>
        </w:rPr>
      </w:pPr>
    </w:p>
    <w:p w14:paraId="680825D1" w14:textId="77777777" w:rsidR="00CF118C" w:rsidRPr="00CF118C" w:rsidRDefault="00CF118C" w:rsidP="00CF118C">
      <w:pPr>
        <w:keepNext/>
        <w:spacing w:line="276" w:lineRule="auto"/>
        <w:jc w:val="center"/>
        <w:outlineLvl w:val="2"/>
        <w:rPr>
          <w:rFonts w:ascii="Tahoma" w:hAnsi="Tahoma" w:cs="Tahoma"/>
          <w:b/>
          <w:bCs/>
          <w:lang w:eastAsia="es-ES"/>
        </w:rPr>
      </w:pPr>
      <w:r w:rsidRPr="00CF118C">
        <w:rPr>
          <w:rFonts w:ascii="Tahoma" w:hAnsi="Tahoma" w:cs="Tahoma"/>
          <w:b/>
          <w:bCs/>
          <w:lang w:eastAsia="es-ES"/>
        </w:rPr>
        <w:t>ANA LUCÍA CAICEDO CALDERÓN</w:t>
      </w:r>
    </w:p>
    <w:p w14:paraId="1B9FBD5C" w14:textId="77777777" w:rsidR="00CF118C" w:rsidRPr="00CF118C" w:rsidRDefault="00CF118C" w:rsidP="00CF118C">
      <w:pPr>
        <w:spacing w:line="276" w:lineRule="auto"/>
        <w:rPr>
          <w:rFonts w:ascii="Tahoma" w:hAnsi="Tahoma" w:cs="Tahoma"/>
          <w:lang w:eastAsia="es-ES"/>
        </w:rPr>
      </w:pPr>
    </w:p>
    <w:p w14:paraId="5A30449E" w14:textId="77777777" w:rsidR="00CF118C" w:rsidRPr="00CF118C" w:rsidRDefault="00CF118C" w:rsidP="00CF118C">
      <w:pPr>
        <w:spacing w:line="276" w:lineRule="auto"/>
        <w:ind w:firstLine="708"/>
        <w:rPr>
          <w:rFonts w:ascii="Tahoma" w:hAnsi="Tahoma" w:cs="Tahoma"/>
          <w:lang w:eastAsia="es-ES"/>
        </w:rPr>
      </w:pPr>
      <w:bookmarkStart w:id="10" w:name="_Hlk62478330"/>
      <w:r w:rsidRPr="00CF118C">
        <w:rPr>
          <w:rFonts w:ascii="Tahoma" w:hAnsi="Tahoma" w:cs="Tahoma"/>
          <w:lang w:eastAsia="es-ES"/>
        </w:rPr>
        <w:t>La Magistrada y el Magistrado,</w:t>
      </w:r>
    </w:p>
    <w:p w14:paraId="08C54535" w14:textId="77777777" w:rsidR="00CF118C" w:rsidRPr="00CF118C" w:rsidRDefault="00CF118C" w:rsidP="00CF118C">
      <w:pPr>
        <w:spacing w:line="276" w:lineRule="auto"/>
        <w:rPr>
          <w:rFonts w:ascii="Tahoma" w:hAnsi="Tahoma" w:cs="Tahoma"/>
          <w:lang w:eastAsia="es-ES"/>
        </w:rPr>
      </w:pPr>
    </w:p>
    <w:p w14:paraId="12FCB3A2" w14:textId="29A2AFAB" w:rsidR="00CF118C" w:rsidRDefault="00CF118C" w:rsidP="00CF118C">
      <w:pPr>
        <w:spacing w:line="276" w:lineRule="auto"/>
        <w:rPr>
          <w:rFonts w:ascii="Tahoma" w:hAnsi="Tahoma" w:cs="Tahoma"/>
          <w:lang w:eastAsia="es-ES"/>
        </w:rPr>
      </w:pPr>
    </w:p>
    <w:p w14:paraId="6139FC06" w14:textId="77777777" w:rsidR="00826825" w:rsidRPr="00CF118C" w:rsidRDefault="00826825" w:rsidP="00CF118C">
      <w:pPr>
        <w:spacing w:line="276" w:lineRule="auto"/>
        <w:rPr>
          <w:rFonts w:ascii="Tahoma" w:hAnsi="Tahoma" w:cs="Tahoma"/>
          <w:lang w:eastAsia="es-ES"/>
        </w:rPr>
      </w:pPr>
    </w:p>
    <w:p w14:paraId="4817B4E5" w14:textId="2618435E" w:rsidR="008C0B82" w:rsidRPr="00B44405" w:rsidRDefault="00CF118C" w:rsidP="00B44405">
      <w:pPr>
        <w:spacing w:line="276" w:lineRule="auto"/>
        <w:jc w:val="both"/>
        <w:rPr>
          <w:rFonts w:ascii="Tahoma" w:hAnsi="Tahoma" w:cs="Tahoma"/>
          <w:b/>
          <w:bCs/>
          <w:lang w:eastAsia="es-ES"/>
        </w:rPr>
      </w:pPr>
      <w:r w:rsidRPr="00CF118C">
        <w:rPr>
          <w:rFonts w:ascii="Tahoma" w:hAnsi="Tahoma" w:cs="Tahoma"/>
          <w:b/>
          <w:bCs/>
          <w:lang w:eastAsia="es-ES"/>
        </w:rPr>
        <w:t>OLGA LUCÍA HOYOS SEPÚLVEDA</w:t>
      </w:r>
      <w:r w:rsidRPr="00CF118C">
        <w:rPr>
          <w:rFonts w:ascii="Tahoma" w:hAnsi="Tahoma" w:cs="Tahoma"/>
          <w:b/>
          <w:bCs/>
          <w:lang w:eastAsia="es-ES"/>
        </w:rPr>
        <w:tab/>
      </w:r>
      <w:r w:rsidRPr="00CF118C">
        <w:rPr>
          <w:rFonts w:ascii="Tahoma" w:hAnsi="Tahoma" w:cs="Tahoma"/>
          <w:b/>
          <w:bCs/>
          <w:lang w:eastAsia="es-ES"/>
        </w:rPr>
        <w:tab/>
        <w:t>GERMÁN DARÍO GÓEZ VINASCO</w:t>
      </w:r>
      <w:bookmarkEnd w:id="10"/>
    </w:p>
    <w:sectPr w:rsidR="008C0B82" w:rsidRPr="00B44405" w:rsidSect="00704D1B">
      <w:headerReference w:type="even" r:id="rId12"/>
      <w:headerReference w:type="default" r:id="rId13"/>
      <w:footerReference w:type="default" r:id="rId14"/>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4A9F90" w16cex:dateUtc="2022-08-23T19:50:56.656Z"/>
  <w16cex:commentExtensible w16cex:durableId="3052B447" w16cex:dateUtc="2022-08-23T19:52:37.724Z"/>
  <w16cex:commentExtensible w16cex:durableId="28A81792" w16cex:dateUtc="2022-08-23T20:12:18.604Z"/>
  <w16cex:commentExtensible w16cex:durableId="1454AB88" w16cex:dateUtc="2022-08-24T13:21:34.075Z"/>
  <w16cex:commentExtensible w16cex:durableId="0C06DCA2" w16cex:dateUtc="2022-08-24T13:22:30.215Z"/>
  <w16cex:commentExtensible w16cex:durableId="4B0574BE" w16cex:dateUtc="2022-08-24T13:23:05.285Z"/>
  <w16cex:commentExtensible w16cex:durableId="0F90FFF6" w16cex:dateUtc="2022-08-25T15:26:02.145Z"/>
  <w16cex:commentExtensible w16cex:durableId="6FB41749" w16cex:dateUtc="2022-08-25T18:48:08.4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4F4F7" w14:textId="77777777" w:rsidR="00DB57FE" w:rsidRDefault="00DB57FE">
      <w:r>
        <w:separator/>
      </w:r>
    </w:p>
  </w:endnote>
  <w:endnote w:type="continuationSeparator" w:id="0">
    <w:p w14:paraId="4729834C" w14:textId="77777777" w:rsidR="00DB57FE" w:rsidRDefault="00DB57FE">
      <w:r>
        <w:continuationSeparator/>
      </w:r>
    </w:p>
  </w:endnote>
  <w:endnote w:type="continuationNotice" w:id="1">
    <w:p w14:paraId="4C6BF54E" w14:textId="77777777" w:rsidR="00DB57FE" w:rsidRDefault="00DB5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CAE6" w14:textId="77777777" w:rsidR="004B733B" w:rsidRPr="005C4E0C" w:rsidRDefault="004B733B" w:rsidP="005C4E0C">
    <w:pPr>
      <w:widowControl w:val="0"/>
      <w:autoSpaceDE w:val="0"/>
      <w:autoSpaceDN w:val="0"/>
      <w:adjustRightInd w:val="0"/>
      <w:jc w:val="right"/>
      <w:rPr>
        <w:rFonts w:ascii="Arial" w:eastAsia="Tahoma" w:hAnsi="Arial" w:cs="Arial"/>
        <w:sz w:val="18"/>
        <w:szCs w:val="18"/>
      </w:rPr>
    </w:pPr>
    <w:r w:rsidRPr="005C4E0C">
      <w:rPr>
        <w:rFonts w:ascii="Arial" w:eastAsia="Tahoma" w:hAnsi="Arial" w:cs="Arial"/>
        <w:sz w:val="18"/>
        <w:szCs w:val="18"/>
      </w:rPr>
      <w:fldChar w:fldCharType="begin"/>
    </w:r>
    <w:r w:rsidRPr="005C4E0C">
      <w:rPr>
        <w:rFonts w:ascii="Arial" w:eastAsia="Tahoma" w:hAnsi="Arial" w:cs="Arial"/>
        <w:sz w:val="18"/>
        <w:szCs w:val="18"/>
      </w:rPr>
      <w:instrText>PAGE</w:instrText>
    </w:r>
    <w:r w:rsidRPr="005C4E0C">
      <w:rPr>
        <w:rFonts w:ascii="Arial" w:eastAsia="Tahoma" w:hAnsi="Arial" w:cs="Arial"/>
        <w:sz w:val="18"/>
        <w:szCs w:val="18"/>
      </w:rPr>
      <w:fldChar w:fldCharType="separate"/>
    </w:r>
    <w:r w:rsidR="00645F0B" w:rsidRPr="005C4E0C">
      <w:rPr>
        <w:rFonts w:ascii="Arial" w:eastAsia="Tahoma" w:hAnsi="Arial" w:cs="Arial"/>
        <w:sz w:val="18"/>
        <w:szCs w:val="18"/>
      </w:rPr>
      <w:t>2</w:t>
    </w:r>
    <w:r w:rsidRPr="005C4E0C">
      <w:rPr>
        <w:rFonts w:ascii="Arial" w:eastAsia="Tahoma"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5F518" w14:textId="77777777" w:rsidR="00DB57FE" w:rsidRDefault="00DB57FE">
      <w:r>
        <w:separator/>
      </w:r>
    </w:p>
  </w:footnote>
  <w:footnote w:type="continuationSeparator" w:id="0">
    <w:p w14:paraId="4D0FEB9C" w14:textId="77777777" w:rsidR="00DB57FE" w:rsidRDefault="00DB57FE">
      <w:r>
        <w:continuationSeparator/>
      </w:r>
    </w:p>
  </w:footnote>
  <w:footnote w:type="continuationNotice" w:id="1">
    <w:p w14:paraId="6D3A9B66" w14:textId="77777777" w:rsidR="00DB57FE" w:rsidRDefault="00DB57FE"/>
  </w:footnote>
  <w:footnote w:id="2">
    <w:p w14:paraId="444ED831" w14:textId="64C5EDD5" w:rsidR="004B733B" w:rsidRPr="005C4E0C" w:rsidRDefault="004B733B" w:rsidP="005C4E0C">
      <w:pPr>
        <w:pStyle w:val="Textonotapie"/>
        <w:jc w:val="both"/>
        <w:rPr>
          <w:rFonts w:ascii="Arial" w:hAnsi="Arial" w:cs="Arial"/>
          <w:sz w:val="18"/>
          <w:szCs w:val="18"/>
          <w:lang w:val="es-CO"/>
        </w:rPr>
      </w:pPr>
      <w:r w:rsidRPr="005C4E0C">
        <w:rPr>
          <w:rStyle w:val="Refdenotaalpie"/>
          <w:rFonts w:ascii="Arial" w:hAnsi="Arial" w:cs="Arial"/>
          <w:sz w:val="18"/>
          <w:szCs w:val="18"/>
        </w:rPr>
        <w:footnoteRef/>
      </w:r>
      <w:r w:rsidRPr="005C4E0C">
        <w:rPr>
          <w:rFonts w:ascii="Arial" w:hAnsi="Arial" w:cs="Arial"/>
          <w:sz w:val="18"/>
          <w:szCs w:val="18"/>
        </w:rPr>
        <w:t xml:space="preserve"> </w:t>
      </w:r>
      <w:r w:rsidR="00B12EF5" w:rsidRPr="005C4E0C">
        <w:rPr>
          <w:rFonts w:ascii="Arial" w:hAnsi="Arial" w:cs="Arial"/>
          <w:sz w:val="18"/>
          <w:szCs w:val="18"/>
          <w:shd w:val="clear" w:color="auto" w:fill="FAF9F8"/>
        </w:rPr>
        <w:t xml:space="preserve">Rubiela </w:t>
      </w:r>
      <w:r w:rsidR="008D22B8" w:rsidRPr="005C4E0C">
        <w:rPr>
          <w:rFonts w:ascii="Arial" w:hAnsi="Arial" w:cs="Arial"/>
          <w:sz w:val="18"/>
          <w:szCs w:val="18"/>
          <w:shd w:val="clear" w:color="auto" w:fill="FAF9F8"/>
        </w:rPr>
        <w:t>Calderón</w:t>
      </w:r>
      <w:r w:rsidR="00B12EF5" w:rsidRPr="005C4E0C">
        <w:rPr>
          <w:rFonts w:ascii="Arial" w:hAnsi="Arial" w:cs="Arial"/>
          <w:sz w:val="18"/>
          <w:szCs w:val="18"/>
          <w:shd w:val="clear" w:color="auto" w:fill="FAF9F8"/>
        </w:rPr>
        <w:t xml:space="preserve"> Alzate - Lina </w:t>
      </w:r>
      <w:r w:rsidR="008D22B8" w:rsidRPr="005C4E0C">
        <w:rPr>
          <w:rFonts w:ascii="Arial" w:hAnsi="Arial" w:cs="Arial"/>
          <w:sz w:val="18"/>
          <w:szCs w:val="18"/>
          <w:shd w:val="clear" w:color="auto" w:fill="FAF9F8"/>
        </w:rPr>
        <w:t>María</w:t>
      </w:r>
      <w:r w:rsidR="00B12EF5" w:rsidRPr="005C4E0C">
        <w:rPr>
          <w:rFonts w:ascii="Arial" w:hAnsi="Arial" w:cs="Arial"/>
          <w:sz w:val="18"/>
          <w:szCs w:val="18"/>
          <w:shd w:val="clear" w:color="auto" w:fill="FAF9F8"/>
        </w:rPr>
        <w:t xml:space="preserve"> Parra Giraldo - Augusto </w:t>
      </w:r>
      <w:r w:rsidR="008D22B8" w:rsidRPr="005C4E0C">
        <w:rPr>
          <w:rFonts w:ascii="Arial" w:hAnsi="Arial" w:cs="Arial"/>
          <w:sz w:val="18"/>
          <w:szCs w:val="18"/>
          <w:shd w:val="clear" w:color="auto" w:fill="FAF9F8"/>
        </w:rPr>
        <w:t>Pérez</w:t>
      </w:r>
      <w:r w:rsidR="00B12EF5" w:rsidRPr="005C4E0C">
        <w:rPr>
          <w:rFonts w:ascii="Arial" w:hAnsi="Arial" w:cs="Arial"/>
          <w:sz w:val="18"/>
          <w:szCs w:val="18"/>
          <w:shd w:val="clear" w:color="auto" w:fill="FAF9F8"/>
        </w:rPr>
        <w:t xml:space="preserve"> Betancurt - Nora Elena </w:t>
      </w:r>
      <w:r w:rsidR="008D22B8" w:rsidRPr="005C4E0C">
        <w:rPr>
          <w:rFonts w:ascii="Arial" w:hAnsi="Arial" w:cs="Arial"/>
          <w:sz w:val="18"/>
          <w:szCs w:val="18"/>
          <w:shd w:val="clear" w:color="auto" w:fill="FAF9F8"/>
        </w:rPr>
        <w:t>Pérez</w:t>
      </w:r>
      <w:r w:rsidR="00B12EF5" w:rsidRPr="005C4E0C">
        <w:rPr>
          <w:rFonts w:ascii="Arial" w:hAnsi="Arial" w:cs="Arial"/>
          <w:sz w:val="18"/>
          <w:szCs w:val="18"/>
          <w:shd w:val="clear" w:color="auto" w:fill="FAF9F8"/>
        </w:rPr>
        <w:t xml:space="preserve"> Herrera - </w:t>
      </w:r>
      <w:r w:rsidR="008D22B8" w:rsidRPr="005C4E0C">
        <w:rPr>
          <w:rFonts w:ascii="Arial" w:hAnsi="Arial" w:cs="Arial"/>
          <w:sz w:val="18"/>
          <w:szCs w:val="18"/>
          <w:shd w:val="clear" w:color="auto" w:fill="FAF9F8"/>
        </w:rPr>
        <w:t>María</w:t>
      </w:r>
      <w:r w:rsidR="00B12EF5" w:rsidRPr="005C4E0C">
        <w:rPr>
          <w:rFonts w:ascii="Arial" w:hAnsi="Arial" w:cs="Arial"/>
          <w:sz w:val="18"/>
          <w:szCs w:val="18"/>
          <w:shd w:val="clear" w:color="auto" w:fill="FAF9F8"/>
        </w:rPr>
        <w:t xml:space="preserve"> Soledad </w:t>
      </w:r>
      <w:r w:rsidR="008D22B8" w:rsidRPr="005C4E0C">
        <w:rPr>
          <w:rFonts w:ascii="Arial" w:hAnsi="Arial" w:cs="Arial"/>
          <w:sz w:val="18"/>
          <w:szCs w:val="18"/>
          <w:shd w:val="clear" w:color="auto" w:fill="FAF9F8"/>
        </w:rPr>
        <w:t>Hernández</w:t>
      </w:r>
      <w:r w:rsidR="00B12EF5" w:rsidRPr="005C4E0C">
        <w:rPr>
          <w:rFonts w:ascii="Arial" w:hAnsi="Arial" w:cs="Arial"/>
          <w:sz w:val="18"/>
          <w:szCs w:val="18"/>
          <w:shd w:val="clear" w:color="auto" w:fill="FAF9F8"/>
        </w:rPr>
        <w:t xml:space="preserve"> Agudelo - Mery Castaño Herrera - </w:t>
      </w:r>
      <w:r w:rsidR="008D22B8" w:rsidRPr="005C4E0C">
        <w:rPr>
          <w:rFonts w:ascii="Arial" w:hAnsi="Arial" w:cs="Arial"/>
          <w:sz w:val="18"/>
          <w:szCs w:val="18"/>
          <w:shd w:val="clear" w:color="auto" w:fill="FAF9F8"/>
        </w:rPr>
        <w:t>María</w:t>
      </w:r>
      <w:r w:rsidR="00B12EF5" w:rsidRPr="005C4E0C">
        <w:rPr>
          <w:rFonts w:ascii="Arial" w:hAnsi="Arial" w:cs="Arial"/>
          <w:sz w:val="18"/>
          <w:szCs w:val="18"/>
          <w:shd w:val="clear" w:color="auto" w:fill="FAF9F8"/>
        </w:rPr>
        <w:t xml:space="preserve"> Adiela Herrera De </w:t>
      </w:r>
      <w:r w:rsidR="008D22B8" w:rsidRPr="005C4E0C">
        <w:rPr>
          <w:rFonts w:ascii="Arial" w:hAnsi="Arial" w:cs="Arial"/>
          <w:sz w:val="18"/>
          <w:szCs w:val="18"/>
          <w:shd w:val="clear" w:color="auto" w:fill="FAF9F8"/>
        </w:rPr>
        <w:t>Garzón</w:t>
      </w:r>
      <w:r w:rsidR="00B12EF5" w:rsidRPr="005C4E0C">
        <w:rPr>
          <w:rFonts w:ascii="Arial" w:hAnsi="Arial" w:cs="Arial"/>
          <w:sz w:val="18"/>
          <w:szCs w:val="18"/>
          <w:shd w:val="clear" w:color="auto" w:fill="FAF9F8"/>
        </w:rPr>
        <w:t xml:space="preserve"> - Blanca Esneda Zuleta Ruiz - </w:t>
      </w:r>
      <w:r w:rsidR="008D22B8" w:rsidRPr="005C4E0C">
        <w:rPr>
          <w:rFonts w:ascii="Arial" w:hAnsi="Arial" w:cs="Arial"/>
          <w:sz w:val="18"/>
          <w:szCs w:val="18"/>
          <w:shd w:val="clear" w:color="auto" w:fill="FAF9F8"/>
        </w:rPr>
        <w:t>María</w:t>
      </w:r>
      <w:r w:rsidR="00B12EF5" w:rsidRPr="005C4E0C">
        <w:rPr>
          <w:rFonts w:ascii="Arial" w:hAnsi="Arial" w:cs="Arial"/>
          <w:sz w:val="18"/>
          <w:szCs w:val="18"/>
          <w:shd w:val="clear" w:color="auto" w:fill="FAF9F8"/>
        </w:rPr>
        <w:t xml:space="preserve"> Nubia </w:t>
      </w:r>
      <w:r w:rsidR="008D22B8" w:rsidRPr="005C4E0C">
        <w:rPr>
          <w:rFonts w:ascii="Arial" w:hAnsi="Arial" w:cs="Arial"/>
          <w:sz w:val="18"/>
          <w:szCs w:val="18"/>
          <w:shd w:val="clear" w:color="auto" w:fill="FAF9F8"/>
        </w:rPr>
        <w:t>González</w:t>
      </w:r>
      <w:r w:rsidR="00B12EF5" w:rsidRPr="005C4E0C">
        <w:rPr>
          <w:rFonts w:ascii="Arial" w:hAnsi="Arial" w:cs="Arial"/>
          <w:sz w:val="18"/>
          <w:szCs w:val="18"/>
          <w:shd w:val="clear" w:color="auto" w:fill="FAF9F8"/>
        </w:rPr>
        <w:t xml:space="preserve"> Giraldo - Marta Zuleta Ciro - Judith </w:t>
      </w:r>
      <w:r w:rsidR="008D22B8" w:rsidRPr="005C4E0C">
        <w:rPr>
          <w:rFonts w:ascii="Arial" w:hAnsi="Arial" w:cs="Arial"/>
          <w:sz w:val="18"/>
          <w:szCs w:val="18"/>
          <w:shd w:val="clear" w:color="auto" w:fill="FAF9F8"/>
        </w:rPr>
        <w:t>Martínez</w:t>
      </w:r>
      <w:r w:rsidR="00B12EF5" w:rsidRPr="005C4E0C">
        <w:rPr>
          <w:rFonts w:ascii="Arial" w:hAnsi="Arial" w:cs="Arial"/>
          <w:sz w:val="18"/>
          <w:szCs w:val="18"/>
          <w:shd w:val="clear" w:color="auto" w:fill="FAF9F8"/>
        </w:rPr>
        <w:t xml:space="preserve"> </w:t>
      </w:r>
      <w:r w:rsidR="008D22B8" w:rsidRPr="005C4E0C">
        <w:rPr>
          <w:rFonts w:ascii="Arial" w:hAnsi="Arial" w:cs="Arial"/>
          <w:sz w:val="18"/>
          <w:szCs w:val="18"/>
          <w:shd w:val="clear" w:color="auto" w:fill="FAF9F8"/>
        </w:rPr>
        <w:t xml:space="preserve">de </w:t>
      </w:r>
      <w:r w:rsidR="00B12EF5" w:rsidRPr="005C4E0C">
        <w:rPr>
          <w:rFonts w:ascii="Arial" w:hAnsi="Arial" w:cs="Arial"/>
          <w:sz w:val="18"/>
          <w:szCs w:val="18"/>
          <w:shd w:val="clear" w:color="auto" w:fill="FAF9F8"/>
        </w:rPr>
        <w:t xml:space="preserve">Giraldo - Olga </w:t>
      </w:r>
      <w:r w:rsidR="008D22B8" w:rsidRPr="005C4E0C">
        <w:rPr>
          <w:rFonts w:ascii="Arial" w:hAnsi="Arial" w:cs="Arial"/>
          <w:sz w:val="18"/>
          <w:szCs w:val="18"/>
          <w:shd w:val="clear" w:color="auto" w:fill="FAF9F8"/>
        </w:rPr>
        <w:t>Inés</w:t>
      </w:r>
      <w:r w:rsidR="00B12EF5" w:rsidRPr="005C4E0C">
        <w:rPr>
          <w:rFonts w:ascii="Arial" w:hAnsi="Arial" w:cs="Arial"/>
          <w:sz w:val="18"/>
          <w:szCs w:val="18"/>
          <w:shd w:val="clear" w:color="auto" w:fill="FAF9F8"/>
        </w:rPr>
        <w:t xml:space="preserve"> </w:t>
      </w:r>
      <w:r w:rsidR="008D22B8" w:rsidRPr="005C4E0C">
        <w:rPr>
          <w:rFonts w:ascii="Arial" w:hAnsi="Arial" w:cs="Arial"/>
          <w:sz w:val="18"/>
          <w:szCs w:val="18"/>
          <w:shd w:val="clear" w:color="auto" w:fill="FAF9F8"/>
        </w:rPr>
        <w:t>López</w:t>
      </w:r>
      <w:r w:rsidR="00B12EF5" w:rsidRPr="005C4E0C">
        <w:rPr>
          <w:rFonts w:ascii="Arial" w:hAnsi="Arial" w:cs="Arial"/>
          <w:sz w:val="18"/>
          <w:szCs w:val="18"/>
          <w:shd w:val="clear" w:color="auto" w:fill="FAF9F8"/>
        </w:rPr>
        <w:t xml:space="preserve"> Cifuentes - Luz Edith Torres Clavijo - </w:t>
      </w:r>
      <w:r w:rsidR="008D22B8" w:rsidRPr="005C4E0C">
        <w:rPr>
          <w:rFonts w:ascii="Arial" w:hAnsi="Arial" w:cs="Arial"/>
          <w:sz w:val="18"/>
          <w:szCs w:val="18"/>
          <w:shd w:val="clear" w:color="auto" w:fill="FAF9F8"/>
        </w:rPr>
        <w:t>María</w:t>
      </w:r>
      <w:r w:rsidR="00B12EF5" w:rsidRPr="005C4E0C">
        <w:rPr>
          <w:rFonts w:ascii="Arial" w:hAnsi="Arial" w:cs="Arial"/>
          <w:sz w:val="18"/>
          <w:szCs w:val="18"/>
          <w:shd w:val="clear" w:color="auto" w:fill="FAF9F8"/>
        </w:rPr>
        <w:t xml:space="preserve"> Nelly Benjumea </w:t>
      </w:r>
      <w:proofErr w:type="spellStart"/>
      <w:r w:rsidR="008D22B8" w:rsidRPr="005C4E0C">
        <w:rPr>
          <w:rFonts w:ascii="Arial" w:hAnsi="Arial" w:cs="Arial"/>
          <w:sz w:val="18"/>
          <w:szCs w:val="18"/>
          <w:shd w:val="clear" w:color="auto" w:fill="FAF9F8"/>
        </w:rPr>
        <w:t>Benjumea</w:t>
      </w:r>
      <w:proofErr w:type="spellEnd"/>
      <w:r w:rsidR="008D22B8" w:rsidRPr="005C4E0C">
        <w:rPr>
          <w:rFonts w:ascii="Arial" w:hAnsi="Arial" w:cs="Arial"/>
          <w:sz w:val="18"/>
          <w:szCs w:val="18"/>
          <w:shd w:val="clear" w:color="auto" w:fill="FAF9F8"/>
        </w:rPr>
        <w:t xml:space="preserve"> -</w:t>
      </w:r>
      <w:r w:rsidR="00B12EF5" w:rsidRPr="005C4E0C">
        <w:rPr>
          <w:rFonts w:ascii="Arial" w:hAnsi="Arial" w:cs="Arial"/>
          <w:sz w:val="18"/>
          <w:szCs w:val="18"/>
          <w:shd w:val="clear" w:color="auto" w:fill="FAF9F8"/>
        </w:rPr>
        <w:t xml:space="preserve"> Amparo </w:t>
      </w:r>
      <w:r w:rsidR="008D22B8" w:rsidRPr="005C4E0C">
        <w:rPr>
          <w:rFonts w:ascii="Arial" w:hAnsi="Arial" w:cs="Arial"/>
          <w:sz w:val="18"/>
          <w:szCs w:val="18"/>
          <w:shd w:val="clear" w:color="auto" w:fill="FAF9F8"/>
        </w:rPr>
        <w:t>Gutiérrez</w:t>
      </w:r>
      <w:r w:rsidR="00B12EF5" w:rsidRPr="005C4E0C">
        <w:rPr>
          <w:rFonts w:ascii="Arial" w:hAnsi="Arial" w:cs="Arial"/>
          <w:sz w:val="18"/>
          <w:szCs w:val="18"/>
          <w:shd w:val="clear" w:color="auto" w:fill="FAF9F8"/>
        </w:rPr>
        <w:t xml:space="preserve"> Pimienta - Amparo Cardona Rodas</w:t>
      </w:r>
    </w:p>
  </w:footnote>
  <w:footnote w:id="3">
    <w:p w14:paraId="3846F4C1" w14:textId="1E94EA6C" w:rsidR="00F27530" w:rsidRPr="005C4E0C" w:rsidRDefault="00F27530" w:rsidP="005C4E0C">
      <w:pPr>
        <w:pStyle w:val="Textonotapie"/>
        <w:jc w:val="both"/>
        <w:rPr>
          <w:rFonts w:ascii="Arial" w:hAnsi="Arial" w:cs="Arial"/>
          <w:sz w:val="18"/>
          <w:szCs w:val="18"/>
          <w:lang w:val="es-CO"/>
        </w:rPr>
      </w:pPr>
      <w:r w:rsidRPr="005C4E0C">
        <w:rPr>
          <w:rStyle w:val="Refdenotaalpie"/>
          <w:rFonts w:ascii="Arial" w:hAnsi="Arial" w:cs="Arial"/>
          <w:sz w:val="18"/>
          <w:szCs w:val="18"/>
        </w:rPr>
        <w:footnoteRef/>
      </w:r>
      <w:r w:rsidRPr="005C4E0C">
        <w:rPr>
          <w:rFonts w:ascii="Arial" w:hAnsi="Arial" w:cs="Arial"/>
          <w:sz w:val="18"/>
          <w:szCs w:val="18"/>
        </w:rPr>
        <w:t xml:space="preserve"> </w:t>
      </w:r>
      <w:r w:rsidRPr="005C4E0C">
        <w:rPr>
          <w:rFonts w:ascii="Arial" w:eastAsia="Tahoma" w:hAnsi="Arial" w:cs="Arial"/>
          <w:sz w:val="18"/>
          <w:szCs w:val="18"/>
        </w:rPr>
        <w:t>Corte Suprema de Justicia M.P. Margarita Cabello Blanco STC 16909-2016 Rad 2016-03288 del 23 de noviembre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319" w14:textId="77777777" w:rsidR="004B733B" w:rsidRDefault="004B733B">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25BA4E" w14:textId="77777777" w:rsidR="004B733B" w:rsidRDefault="004B733B">
    <w:pPr>
      <w:pBdr>
        <w:top w:val="nil"/>
        <w:left w:val="nil"/>
        <w:bottom w:val="nil"/>
        <w:right w:val="nil"/>
        <w:between w:val="nil"/>
      </w:pBdr>
      <w:tabs>
        <w:tab w:val="center" w:pos="4419"/>
        <w:tab w:val="right" w:pos="8838"/>
      </w:tabs>
      <w:rPr>
        <w:color w:val="000000"/>
      </w:rPr>
    </w:pPr>
  </w:p>
  <w:p w14:paraId="7A68FC1A" w14:textId="77777777" w:rsidR="004B733B" w:rsidRDefault="004B73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9AE2" w14:textId="3BA185C1" w:rsidR="0085342B" w:rsidRPr="008D22B8" w:rsidRDefault="0085342B" w:rsidP="008D22B8">
    <w:pPr>
      <w:widowControl w:val="0"/>
      <w:autoSpaceDE w:val="0"/>
      <w:autoSpaceDN w:val="0"/>
      <w:adjustRightInd w:val="0"/>
      <w:jc w:val="both"/>
      <w:rPr>
        <w:rFonts w:ascii="Arial" w:eastAsia="Tahoma" w:hAnsi="Arial" w:cs="Arial"/>
        <w:sz w:val="18"/>
        <w:szCs w:val="18"/>
      </w:rPr>
    </w:pPr>
    <w:r w:rsidRPr="008D22B8">
      <w:rPr>
        <w:rFonts w:ascii="Arial" w:eastAsia="Tahoma" w:hAnsi="Arial" w:cs="Arial"/>
        <w:sz w:val="18"/>
        <w:szCs w:val="18"/>
      </w:rPr>
      <w:t>Radicación No.:</w:t>
    </w:r>
    <w:r w:rsidRPr="008D22B8">
      <w:rPr>
        <w:rFonts w:ascii="Arial" w:eastAsia="Tahoma" w:hAnsi="Arial" w:cs="Arial"/>
        <w:sz w:val="18"/>
        <w:szCs w:val="18"/>
      </w:rPr>
      <w:tab/>
      <w:t>66001-31-05-004-2013-00571-01</w:t>
    </w:r>
  </w:p>
  <w:p w14:paraId="48F2A815" w14:textId="0B12B7A8" w:rsidR="0085342B" w:rsidRPr="008D22B8" w:rsidRDefault="0085342B" w:rsidP="008D22B8">
    <w:pPr>
      <w:widowControl w:val="0"/>
      <w:autoSpaceDE w:val="0"/>
      <w:autoSpaceDN w:val="0"/>
      <w:adjustRightInd w:val="0"/>
      <w:jc w:val="both"/>
      <w:rPr>
        <w:rFonts w:ascii="Arial" w:eastAsia="Tahoma" w:hAnsi="Arial" w:cs="Arial"/>
        <w:sz w:val="18"/>
        <w:szCs w:val="18"/>
      </w:rPr>
    </w:pPr>
    <w:r w:rsidRPr="008D22B8">
      <w:rPr>
        <w:rFonts w:ascii="Arial" w:eastAsia="Tahoma" w:hAnsi="Arial" w:cs="Arial"/>
        <w:sz w:val="18"/>
        <w:szCs w:val="18"/>
      </w:rPr>
      <w:t>Demandante:</w:t>
    </w:r>
    <w:r w:rsidR="008D22B8">
      <w:rPr>
        <w:rFonts w:ascii="Arial" w:eastAsia="Tahoma" w:hAnsi="Arial" w:cs="Arial"/>
        <w:sz w:val="18"/>
        <w:szCs w:val="18"/>
      </w:rPr>
      <w:tab/>
    </w:r>
    <w:r w:rsidRPr="008D22B8">
      <w:rPr>
        <w:rFonts w:ascii="Arial" w:eastAsia="Tahoma" w:hAnsi="Arial" w:cs="Arial"/>
        <w:sz w:val="18"/>
        <w:szCs w:val="18"/>
      </w:rPr>
      <w:t>Myriam de Jesús Moreno y otros</w:t>
    </w:r>
  </w:p>
  <w:p w14:paraId="7092DB1C" w14:textId="25FA58DA" w:rsidR="004B733B" w:rsidRPr="008D22B8" w:rsidRDefault="0085342B" w:rsidP="005C4E0C">
    <w:pPr>
      <w:widowControl w:val="0"/>
      <w:autoSpaceDE w:val="0"/>
      <w:autoSpaceDN w:val="0"/>
      <w:adjustRightInd w:val="0"/>
      <w:jc w:val="both"/>
      <w:rPr>
        <w:rFonts w:ascii="Arial" w:eastAsia="Tahoma" w:hAnsi="Arial" w:cs="Arial"/>
        <w:sz w:val="18"/>
        <w:szCs w:val="18"/>
      </w:rPr>
    </w:pPr>
    <w:r w:rsidRPr="008D22B8">
      <w:rPr>
        <w:rFonts w:ascii="Arial" w:eastAsia="Tahoma" w:hAnsi="Arial" w:cs="Arial"/>
        <w:sz w:val="18"/>
        <w:szCs w:val="18"/>
      </w:rPr>
      <w:t>Demandados:</w:t>
    </w:r>
    <w:r w:rsidR="008D22B8">
      <w:rPr>
        <w:rFonts w:ascii="Arial" w:eastAsia="Tahoma" w:hAnsi="Arial" w:cs="Arial"/>
        <w:sz w:val="18"/>
        <w:szCs w:val="18"/>
      </w:rPr>
      <w:tab/>
    </w:r>
    <w:r w:rsidRPr="008D22B8">
      <w:rPr>
        <w:rFonts w:ascii="Arial" w:eastAsia="Tahoma" w:hAnsi="Arial" w:cs="Arial"/>
        <w:sz w:val="18"/>
        <w:szCs w:val="18"/>
      </w:rPr>
      <w:t>Herederos indeterminados y determinados del señor Gustavo de la Pava Palacio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564"/>
    <w:multiLevelType w:val="multilevel"/>
    <w:tmpl w:val="42AE70E8"/>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E87304"/>
    <w:multiLevelType w:val="multilevel"/>
    <w:tmpl w:val="4D00733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4B1757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0ED29B"/>
    <w:multiLevelType w:val="hybridMultilevel"/>
    <w:tmpl w:val="914EE39E"/>
    <w:lvl w:ilvl="0" w:tplc="E48A2126">
      <w:start w:val="1"/>
      <w:numFmt w:val="decimal"/>
      <w:lvlText w:val="%1."/>
      <w:lvlJc w:val="left"/>
      <w:pPr>
        <w:ind w:left="720" w:hanging="360"/>
      </w:pPr>
    </w:lvl>
    <w:lvl w:ilvl="1" w:tplc="32E28874">
      <w:start w:val="1"/>
      <w:numFmt w:val="decimal"/>
      <w:lvlText w:val="%2."/>
      <w:lvlJc w:val="left"/>
      <w:pPr>
        <w:ind w:left="1440" w:hanging="360"/>
      </w:pPr>
    </w:lvl>
    <w:lvl w:ilvl="2" w:tplc="3C54E760">
      <w:start w:val="1"/>
      <w:numFmt w:val="lowerRoman"/>
      <w:lvlText w:val="%3."/>
      <w:lvlJc w:val="right"/>
      <w:pPr>
        <w:ind w:left="2160" w:hanging="180"/>
      </w:pPr>
    </w:lvl>
    <w:lvl w:ilvl="3" w:tplc="CDB420FA">
      <w:start w:val="1"/>
      <w:numFmt w:val="decimal"/>
      <w:lvlText w:val="%4."/>
      <w:lvlJc w:val="left"/>
      <w:pPr>
        <w:ind w:left="2880" w:hanging="360"/>
      </w:pPr>
    </w:lvl>
    <w:lvl w:ilvl="4" w:tplc="5B1CC384">
      <w:start w:val="1"/>
      <w:numFmt w:val="lowerLetter"/>
      <w:lvlText w:val="%5."/>
      <w:lvlJc w:val="left"/>
      <w:pPr>
        <w:ind w:left="3600" w:hanging="360"/>
      </w:pPr>
    </w:lvl>
    <w:lvl w:ilvl="5" w:tplc="2A9CFB48">
      <w:start w:val="1"/>
      <w:numFmt w:val="lowerRoman"/>
      <w:lvlText w:val="%6."/>
      <w:lvlJc w:val="right"/>
      <w:pPr>
        <w:ind w:left="4320" w:hanging="180"/>
      </w:pPr>
    </w:lvl>
    <w:lvl w:ilvl="6" w:tplc="BC2A2B16">
      <w:start w:val="1"/>
      <w:numFmt w:val="decimal"/>
      <w:lvlText w:val="%7."/>
      <w:lvlJc w:val="left"/>
      <w:pPr>
        <w:ind w:left="5040" w:hanging="360"/>
      </w:pPr>
    </w:lvl>
    <w:lvl w:ilvl="7" w:tplc="4D786BCE">
      <w:start w:val="1"/>
      <w:numFmt w:val="lowerLetter"/>
      <w:lvlText w:val="%8."/>
      <w:lvlJc w:val="left"/>
      <w:pPr>
        <w:ind w:left="5760" w:hanging="360"/>
      </w:pPr>
    </w:lvl>
    <w:lvl w:ilvl="8" w:tplc="49D61872">
      <w:start w:val="1"/>
      <w:numFmt w:val="lowerRoman"/>
      <w:lvlText w:val="%9."/>
      <w:lvlJc w:val="right"/>
      <w:pPr>
        <w:ind w:left="6480" w:hanging="180"/>
      </w:pPr>
    </w:lvl>
  </w:abstractNum>
  <w:abstractNum w:abstractNumId="4" w15:restartNumberingAfterBreak="0">
    <w:nsid w:val="2F366BEC"/>
    <w:multiLevelType w:val="multilevel"/>
    <w:tmpl w:val="00DEC67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88E3E9D"/>
    <w:multiLevelType w:val="multilevel"/>
    <w:tmpl w:val="7C0EAA5A"/>
    <w:lvl w:ilvl="0">
      <w:start w:val="7"/>
      <w:numFmt w:val="decimal"/>
      <w:lvlText w:val="%1."/>
      <w:lvlJc w:val="left"/>
      <w:pPr>
        <w:ind w:left="450" w:hanging="450"/>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800" w:hanging="1080"/>
      </w:pPr>
      <w:rPr>
        <w:rFonts w:eastAsiaTheme="minorHAnsi" w:hint="default"/>
      </w:rPr>
    </w:lvl>
    <w:lvl w:ilvl="3">
      <w:start w:val="1"/>
      <w:numFmt w:val="decimal"/>
      <w:lvlText w:val="%1.%2.%3.%4."/>
      <w:lvlJc w:val="left"/>
      <w:pPr>
        <w:ind w:left="2520" w:hanging="1440"/>
      </w:pPr>
      <w:rPr>
        <w:rFonts w:eastAsiaTheme="minorHAnsi" w:hint="default"/>
      </w:rPr>
    </w:lvl>
    <w:lvl w:ilvl="4">
      <w:start w:val="1"/>
      <w:numFmt w:val="decimal"/>
      <w:lvlText w:val="%1.%2.%3.%4.%5."/>
      <w:lvlJc w:val="left"/>
      <w:pPr>
        <w:ind w:left="2880" w:hanging="1440"/>
      </w:pPr>
      <w:rPr>
        <w:rFonts w:eastAsiaTheme="minorHAnsi" w:hint="default"/>
      </w:rPr>
    </w:lvl>
    <w:lvl w:ilvl="5">
      <w:start w:val="1"/>
      <w:numFmt w:val="decimal"/>
      <w:lvlText w:val="%1.%2.%3.%4.%5.%6."/>
      <w:lvlJc w:val="left"/>
      <w:pPr>
        <w:ind w:left="3600" w:hanging="1800"/>
      </w:pPr>
      <w:rPr>
        <w:rFonts w:eastAsiaTheme="minorHAnsi" w:hint="default"/>
      </w:rPr>
    </w:lvl>
    <w:lvl w:ilvl="6">
      <w:start w:val="1"/>
      <w:numFmt w:val="decimal"/>
      <w:lvlText w:val="%1.%2.%3.%4.%5.%6.%7."/>
      <w:lvlJc w:val="left"/>
      <w:pPr>
        <w:ind w:left="4320" w:hanging="2160"/>
      </w:pPr>
      <w:rPr>
        <w:rFonts w:eastAsiaTheme="minorHAnsi" w:hint="default"/>
      </w:rPr>
    </w:lvl>
    <w:lvl w:ilvl="7">
      <w:start w:val="1"/>
      <w:numFmt w:val="decimal"/>
      <w:lvlText w:val="%1.%2.%3.%4.%5.%6.%7.%8."/>
      <w:lvlJc w:val="left"/>
      <w:pPr>
        <w:ind w:left="5040" w:hanging="2520"/>
      </w:pPr>
      <w:rPr>
        <w:rFonts w:eastAsiaTheme="minorHAnsi" w:hint="default"/>
      </w:rPr>
    </w:lvl>
    <w:lvl w:ilvl="8">
      <w:start w:val="1"/>
      <w:numFmt w:val="decimal"/>
      <w:lvlText w:val="%1.%2.%3.%4.%5.%6.%7.%8.%9."/>
      <w:lvlJc w:val="left"/>
      <w:pPr>
        <w:ind w:left="5400" w:hanging="2520"/>
      </w:pPr>
      <w:rPr>
        <w:rFonts w:eastAsiaTheme="minorHAnsi" w:hint="default"/>
      </w:rPr>
    </w:lvl>
  </w:abstractNum>
  <w:abstractNum w:abstractNumId="6"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6BA85651"/>
    <w:multiLevelType w:val="multilevel"/>
    <w:tmpl w:val="301CFF86"/>
    <w:lvl w:ilvl="0">
      <w:start w:val="6"/>
      <w:numFmt w:val="decimal"/>
      <w:pStyle w:val="Listaconvietas"/>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8" w15:restartNumberingAfterBreak="0">
    <w:nsid w:val="6C8F7F7A"/>
    <w:multiLevelType w:val="multilevel"/>
    <w:tmpl w:val="FE92D00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79545420"/>
    <w:multiLevelType w:val="multilevel"/>
    <w:tmpl w:val="0C86AD94"/>
    <w:lvl w:ilvl="0">
      <w:start w:val="6"/>
      <w:numFmt w:val="decimal"/>
      <w:lvlText w:val="%1"/>
      <w:lvlJc w:val="left"/>
      <w:pPr>
        <w:ind w:left="375" w:hanging="375"/>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800" w:hanging="108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880" w:hanging="1440"/>
      </w:pPr>
      <w:rPr>
        <w:rFonts w:eastAsiaTheme="minorHAnsi" w:hint="default"/>
      </w:rPr>
    </w:lvl>
    <w:lvl w:ilvl="5">
      <w:start w:val="1"/>
      <w:numFmt w:val="decimal"/>
      <w:lvlText w:val="%1.%2.%3.%4.%5.%6"/>
      <w:lvlJc w:val="left"/>
      <w:pPr>
        <w:ind w:left="3600" w:hanging="1800"/>
      </w:pPr>
      <w:rPr>
        <w:rFonts w:eastAsiaTheme="minorHAnsi" w:hint="default"/>
      </w:rPr>
    </w:lvl>
    <w:lvl w:ilvl="6">
      <w:start w:val="1"/>
      <w:numFmt w:val="decimal"/>
      <w:lvlText w:val="%1.%2.%3.%4.%5.%6.%7"/>
      <w:lvlJc w:val="left"/>
      <w:pPr>
        <w:ind w:left="4320" w:hanging="2160"/>
      </w:pPr>
      <w:rPr>
        <w:rFonts w:eastAsiaTheme="minorHAnsi" w:hint="default"/>
      </w:rPr>
    </w:lvl>
    <w:lvl w:ilvl="7">
      <w:start w:val="1"/>
      <w:numFmt w:val="decimal"/>
      <w:lvlText w:val="%1.%2.%3.%4.%5.%6.%7.%8"/>
      <w:lvlJc w:val="left"/>
      <w:pPr>
        <w:ind w:left="4680" w:hanging="2160"/>
      </w:pPr>
      <w:rPr>
        <w:rFonts w:eastAsiaTheme="minorHAnsi" w:hint="default"/>
      </w:rPr>
    </w:lvl>
    <w:lvl w:ilvl="8">
      <w:start w:val="1"/>
      <w:numFmt w:val="decimal"/>
      <w:lvlText w:val="%1.%2.%3.%4.%5.%6.%7.%8.%9"/>
      <w:lvlJc w:val="left"/>
      <w:pPr>
        <w:ind w:left="5400" w:hanging="2520"/>
      </w:pPr>
      <w:rPr>
        <w:rFonts w:eastAsiaTheme="minorHAnsi" w:hint="default"/>
      </w:rPr>
    </w:lvl>
  </w:abstractNum>
  <w:num w:numId="1">
    <w:abstractNumId w:val="3"/>
  </w:num>
  <w:num w:numId="2">
    <w:abstractNumId w:val="7"/>
  </w:num>
  <w:num w:numId="3">
    <w:abstractNumId w:val="6"/>
  </w:num>
  <w:num w:numId="4">
    <w:abstractNumId w:val="8"/>
  </w:num>
  <w:num w:numId="5">
    <w:abstractNumId w:val="1"/>
  </w:num>
  <w:num w:numId="6">
    <w:abstractNumId w:val="0"/>
  </w:num>
  <w:num w:numId="7">
    <w:abstractNumId w:val="4"/>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2"/>
    <w:rsid w:val="00001B28"/>
    <w:rsid w:val="00004EEA"/>
    <w:rsid w:val="00007488"/>
    <w:rsid w:val="00011DE9"/>
    <w:rsid w:val="00025FB2"/>
    <w:rsid w:val="000422A1"/>
    <w:rsid w:val="00063D66"/>
    <w:rsid w:val="00065ABA"/>
    <w:rsid w:val="00074A91"/>
    <w:rsid w:val="00084691"/>
    <w:rsid w:val="000B0DCD"/>
    <w:rsid w:val="000B3EFE"/>
    <w:rsid w:val="000C120D"/>
    <w:rsid w:val="000D67BE"/>
    <w:rsid w:val="000E5992"/>
    <w:rsid w:val="000E5EF0"/>
    <w:rsid w:val="00101D1B"/>
    <w:rsid w:val="0010684B"/>
    <w:rsid w:val="001076E5"/>
    <w:rsid w:val="001278F7"/>
    <w:rsid w:val="00130B91"/>
    <w:rsid w:val="00137283"/>
    <w:rsid w:val="00141098"/>
    <w:rsid w:val="001616AB"/>
    <w:rsid w:val="00185745"/>
    <w:rsid w:val="001A7606"/>
    <w:rsid w:val="001C768D"/>
    <w:rsid w:val="001D4CC2"/>
    <w:rsid w:val="001D5D0A"/>
    <w:rsid w:val="001E0381"/>
    <w:rsid w:val="001F7BCB"/>
    <w:rsid w:val="00203F43"/>
    <w:rsid w:val="00204CCC"/>
    <w:rsid w:val="002141DF"/>
    <w:rsid w:val="00220653"/>
    <w:rsid w:val="002258B9"/>
    <w:rsid w:val="00225A58"/>
    <w:rsid w:val="00232F08"/>
    <w:rsid w:val="00234BFC"/>
    <w:rsid w:val="00240513"/>
    <w:rsid w:val="0025230E"/>
    <w:rsid w:val="00261B4B"/>
    <w:rsid w:val="00281FC8"/>
    <w:rsid w:val="002830E7"/>
    <w:rsid w:val="00291EFA"/>
    <w:rsid w:val="002B6599"/>
    <w:rsid w:val="002B76AF"/>
    <w:rsid w:val="002C19DC"/>
    <w:rsid w:val="002D1E99"/>
    <w:rsid w:val="002D6260"/>
    <w:rsid w:val="002D6636"/>
    <w:rsid w:val="002D7D03"/>
    <w:rsid w:val="002F0B2E"/>
    <w:rsid w:val="002F154F"/>
    <w:rsid w:val="002F5D0E"/>
    <w:rsid w:val="00311399"/>
    <w:rsid w:val="00326F08"/>
    <w:rsid w:val="003427C1"/>
    <w:rsid w:val="003604D3"/>
    <w:rsid w:val="003801F9"/>
    <w:rsid w:val="003A1ADE"/>
    <w:rsid w:val="003A41AE"/>
    <w:rsid w:val="003A7614"/>
    <w:rsid w:val="003B04F9"/>
    <w:rsid w:val="003B167D"/>
    <w:rsid w:val="003B7F9C"/>
    <w:rsid w:val="003C1F77"/>
    <w:rsid w:val="003D5585"/>
    <w:rsid w:val="003F3FED"/>
    <w:rsid w:val="0040237E"/>
    <w:rsid w:val="00414A67"/>
    <w:rsid w:val="004279FB"/>
    <w:rsid w:val="0044367D"/>
    <w:rsid w:val="00455E6B"/>
    <w:rsid w:val="00457585"/>
    <w:rsid w:val="00470EFE"/>
    <w:rsid w:val="00481D11"/>
    <w:rsid w:val="004843C4"/>
    <w:rsid w:val="00492667"/>
    <w:rsid w:val="004953AB"/>
    <w:rsid w:val="004B03B6"/>
    <w:rsid w:val="004B733B"/>
    <w:rsid w:val="004B7419"/>
    <w:rsid w:val="004C666C"/>
    <w:rsid w:val="004C75F4"/>
    <w:rsid w:val="004F7161"/>
    <w:rsid w:val="00506846"/>
    <w:rsid w:val="005141E3"/>
    <w:rsid w:val="0053360B"/>
    <w:rsid w:val="00552CB7"/>
    <w:rsid w:val="00554A8F"/>
    <w:rsid w:val="00561FB5"/>
    <w:rsid w:val="0056354E"/>
    <w:rsid w:val="00572104"/>
    <w:rsid w:val="00585CB7"/>
    <w:rsid w:val="005C10F9"/>
    <w:rsid w:val="005C4E0C"/>
    <w:rsid w:val="005D187C"/>
    <w:rsid w:val="005E2B17"/>
    <w:rsid w:val="005E626C"/>
    <w:rsid w:val="006119FD"/>
    <w:rsid w:val="00617147"/>
    <w:rsid w:val="006240F9"/>
    <w:rsid w:val="00627284"/>
    <w:rsid w:val="00635DAA"/>
    <w:rsid w:val="00637780"/>
    <w:rsid w:val="00645F0B"/>
    <w:rsid w:val="006521EE"/>
    <w:rsid w:val="00655D49"/>
    <w:rsid w:val="00660553"/>
    <w:rsid w:val="00673A65"/>
    <w:rsid w:val="006B27E9"/>
    <w:rsid w:val="006B3309"/>
    <w:rsid w:val="00704D1B"/>
    <w:rsid w:val="007165D7"/>
    <w:rsid w:val="00723CBC"/>
    <w:rsid w:val="00764F15"/>
    <w:rsid w:val="00771C6C"/>
    <w:rsid w:val="007737A4"/>
    <w:rsid w:val="00781BCF"/>
    <w:rsid w:val="00783E7E"/>
    <w:rsid w:val="007A5E5D"/>
    <w:rsid w:val="007A7B64"/>
    <w:rsid w:val="007C7819"/>
    <w:rsid w:val="007E5A24"/>
    <w:rsid w:val="007F0A1B"/>
    <w:rsid w:val="008008A6"/>
    <w:rsid w:val="008034CC"/>
    <w:rsid w:val="00803E97"/>
    <w:rsid w:val="0080509E"/>
    <w:rsid w:val="00826825"/>
    <w:rsid w:val="0083084D"/>
    <w:rsid w:val="0085342B"/>
    <w:rsid w:val="008709BF"/>
    <w:rsid w:val="00874712"/>
    <w:rsid w:val="0087588B"/>
    <w:rsid w:val="00882C1A"/>
    <w:rsid w:val="00890AF5"/>
    <w:rsid w:val="00897353"/>
    <w:rsid w:val="008A5865"/>
    <w:rsid w:val="008B164A"/>
    <w:rsid w:val="008C0B82"/>
    <w:rsid w:val="008C1027"/>
    <w:rsid w:val="008D22B8"/>
    <w:rsid w:val="008D2F71"/>
    <w:rsid w:val="008D3DB8"/>
    <w:rsid w:val="008D5D83"/>
    <w:rsid w:val="008F200E"/>
    <w:rsid w:val="008F7DAA"/>
    <w:rsid w:val="0090038F"/>
    <w:rsid w:val="00925182"/>
    <w:rsid w:val="009443BC"/>
    <w:rsid w:val="00954CC0"/>
    <w:rsid w:val="00960F49"/>
    <w:rsid w:val="00963613"/>
    <w:rsid w:val="00967D43"/>
    <w:rsid w:val="00971591"/>
    <w:rsid w:val="009849FC"/>
    <w:rsid w:val="009855AC"/>
    <w:rsid w:val="009A27C8"/>
    <w:rsid w:val="009B1FF9"/>
    <w:rsid w:val="009B4CA6"/>
    <w:rsid w:val="009B71AE"/>
    <w:rsid w:val="009B769E"/>
    <w:rsid w:val="009C1096"/>
    <w:rsid w:val="009C3644"/>
    <w:rsid w:val="009C560A"/>
    <w:rsid w:val="009E12A5"/>
    <w:rsid w:val="009E2A34"/>
    <w:rsid w:val="009E3A01"/>
    <w:rsid w:val="009E47EE"/>
    <w:rsid w:val="009E7BF4"/>
    <w:rsid w:val="009F3E14"/>
    <w:rsid w:val="009F6E99"/>
    <w:rsid w:val="00A137C7"/>
    <w:rsid w:val="00A226D5"/>
    <w:rsid w:val="00A273B9"/>
    <w:rsid w:val="00A30D74"/>
    <w:rsid w:val="00A43B0E"/>
    <w:rsid w:val="00A569F2"/>
    <w:rsid w:val="00A66262"/>
    <w:rsid w:val="00A70DFA"/>
    <w:rsid w:val="00A82D37"/>
    <w:rsid w:val="00A83D53"/>
    <w:rsid w:val="00A879CD"/>
    <w:rsid w:val="00AA6E45"/>
    <w:rsid w:val="00AB06AE"/>
    <w:rsid w:val="00AC23D6"/>
    <w:rsid w:val="00AD7784"/>
    <w:rsid w:val="00AE5453"/>
    <w:rsid w:val="00AE63A2"/>
    <w:rsid w:val="00B00BC8"/>
    <w:rsid w:val="00B12EF5"/>
    <w:rsid w:val="00B42D9F"/>
    <w:rsid w:val="00B441DB"/>
    <w:rsid w:val="00B44405"/>
    <w:rsid w:val="00B46607"/>
    <w:rsid w:val="00B6043B"/>
    <w:rsid w:val="00B61298"/>
    <w:rsid w:val="00B675FD"/>
    <w:rsid w:val="00B778D4"/>
    <w:rsid w:val="00BA1075"/>
    <w:rsid w:val="00BA159E"/>
    <w:rsid w:val="00BC016D"/>
    <w:rsid w:val="00BF22FC"/>
    <w:rsid w:val="00C027FA"/>
    <w:rsid w:val="00C02E0D"/>
    <w:rsid w:val="00C1118F"/>
    <w:rsid w:val="00C21EA6"/>
    <w:rsid w:val="00C25AB7"/>
    <w:rsid w:val="00C35680"/>
    <w:rsid w:val="00C53623"/>
    <w:rsid w:val="00C603F9"/>
    <w:rsid w:val="00C90513"/>
    <w:rsid w:val="00CA11FC"/>
    <w:rsid w:val="00CD52C9"/>
    <w:rsid w:val="00CE1310"/>
    <w:rsid w:val="00CF118C"/>
    <w:rsid w:val="00CF4B18"/>
    <w:rsid w:val="00D14F32"/>
    <w:rsid w:val="00D24CB7"/>
    <w:rsid w:val="00D348D3"/>
    <w:rsid w:val="00D44457"/>
    <w:rsid w:val="00D5569B"/>
    <w:rsid w:val="00D5695A"/>
    <w:rsid w:val="00D7129F"/>
    <w:rsid w:val="00DA0127"/>
    <w:rsid w:val="00DB2975"/>
    <w:rsid w:val="00DB57FE"/>
    <w:rsid w:val="00DD438B"/>
    <w:rsid w:val="00DF16F4"/>
    <w:rsid w:val="00DF45FB"/>
    <w:rsid w:val="00E1181C"/>
    <w:rsid w:val="00E11FDF"/>
    <w:rsid w:val="00E124C7"/>
    <w:rsid w:val="00E37EC4"/>
    <w:rsid w:val="00E62AC8"/>
    <w:rsid w:val="00E6699E"/>
    <w:rsid w:val="00E74C07"/>
    <w:rsid w:val="00E95863"/>
    <w:rsid w:val="00EA0370"/>
    <w:rsid w:val="00EA1825"/>
    <w:rsid w:val="00EC71F2"/>
    <w:rsid w:val="00EE4E6A"/>
    <w:rsid w:val="00EF4B63"/>
    <w:rsid w:val="00F24DBB"/>
    <w:rsid w:val="00F27530"/>
    <w:rsid w:val="00F345E4"/>
    <w:rsid w:val="00F4154B"/>
    <w:rsid w:val="00F54D8A"/>
    <w:rsid w:val="00F55CCD"/>
    <w:rsid w:val="00F65D2F"/>
    <w:rsid w:val="00F705A3"/>
    <w:rsid w:val="00F87E3E"/>
    <w:rsid w:val="00FC054F"/>
    <w:rsid w:val="00FC6B63"/>
    <w:rsid w:val="00FD4D48"/>
    <w:rsid w:val="00FD6ACD"/>
    <w:rsid w:val="00FE69D1"/>
    <w:rsid w:val="03E22A70"/>
    <w:rsid w:val="07EFD677"/>
    <w:rsid w:val="08F6E24E"/>
    <w:rsid w:val="13F91BBE"/>
    <w:rsid w:val="143A4566"/>
    <w:rsid w:val="1821E11C"/>
    <w:rsid w:val="1EC0D98F"/>
    <w:rsid w:val="1F4FD65B"/>
    <w:rsid w:val="22F7D000"/>
    <w:rsid w:val="267D9B69"/>
    <w:rsid w:val="320AD2B9"/>
    <w:rsid w:val="37DA0C41"/>
    <w:rsid w:val="38689FDE"/>
    <w:rsid w:val="3C061203"/>
    <w:rsid w:val="3E0334D0"/>
    <w:rsid w:val="40B49A6B"/>
    <w:rsid w:val="43823ED7"/>
    <w:rsid w:val="439BD606"/>
    <w:rsid w:val="4410AE2E"/>
    <w:rsid w:val="471F999B"/>
    <w:rsid w:val="4A51FD1C"/>
    <w:rsid w:val="539FDF7B"/>
    <w:rsid w:val="67424D43"/>
    <w:rsid w:val="74924F8C"/>
    <w:rsid w:val="766B03FD"/>
    <w:rsid w:val="78D166BD"/>
    <w:rsid w:val="79A2A4BF"/>
    <w:rsid w:val="7A622617"/>
    <w:rsid w:val="7AA05B1C"/>
    <w:rsid w:val="7AB4587D"/>
    <w:rsid w:val="7BAD7C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CCF6"/>
  <w15:docId w15:val="{B8428873-7F86-4F3A-9E38-F27F409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7EE"/>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4_G"/>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2"/>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3"/>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uiPriority w:val="99"/>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180">
      <w:bodyDiv w:val="1"/>
      <w:marLeft w:val="0"/>
      <w:marRight w:val="0"/>
      <w:marTop w:val="0"/>
      <w:marBottom w:val="0"/>
      <w:divBdr>
        <w:top w:val="none" w:sz="0" w:space="0" w:color="auto"/>
        <w:left w:val="none" w:sz="0" w:space="0" w:color="auto"/>
        <w:bottom w:val="none" w:sz="0" w:space="0" w:color="auto"/>
        <w:right w:val="none" w:sz="0" w:space="0" w:color="auto"/>
      </w:divBdr>
    </w:div>
    <w:div w:id="778453217">
      <w:bodyDiv w:val="1"/>
      <w:marLeft w:val="0"/>
      <w:marRight w:val="0"/>
      <w:marTop w:val="0"/>
      <w:marBottom w:val="0"/>
      <w:divBdr>
        <w:top w:val="none" w:sz="0" w:space="0" w:color="auto"/>
        <w:left w:val="none" w:sz="0" w:space="0" w:color="auto"/>
        <w:bottom w:val="none" w:sz="0" w:space="0" w:color="auto"/>
        <w:right w:val="none" w:sz="0" w:space="0" w:color="auto"/>
      </w:divBdr>
    </w:div>
    <w:div w:id="127232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delapava@yahoo.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169c9b02f431402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EFE3-6072-4713-A448-7657D7C4666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1D43C128-9EA7-49D7-B0D0-7449CDE86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8A042-C27E-4D1F-AAC8-536AE6A654C6}">
  <ds:schemaRefs>
    <ds:schemaRef ds:uri="http://schemas.microsoft.com/sharepoint/v3/contenttype/forms"/>
  </ds:schemaRefs>
</ds:datastoreItem>
</file>

<file path=customXml/itemProps4.xml><?xml version="1.0" encoding="utf-8"?>
<ds:datastoreItem xmlns:ds="http://schemas.openxmlformats.org/officeDocument/2006/customXml" ds:itemID="{D0FCC047-3AE7-4871-AE51-90D8B279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3749</Words>
  <Characters>20625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Ugarte</dc:creator>
  <cp:lastModifiedBy>Hermides Alonso Gaviria Ocampo</cp:lastModifiedBy>
  <cp:revision>11</cp:revision>
  <dcterms:created xsi:type="dcterms:W3CDTF">2022-08-19T16:38:00Z</dcterms:created>
  <dcterms:modified xsi:type="dcterms:W3CDTF">2022-09-16T20:15:00Z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57044300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