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B084" w14:textId="77777777" w:rsidR="008B243C" w:rsidRPr="008B243C" w:rsidRDefault="008B243C" w:rsidP="008B243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8B243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187339" w14:textId="77777777" w:rsidR="008B243C" w:rsidRPr="008B243C" w:rsidRDefault="008B243C" w:rsidP="008B243C">
      <w:pPr>
        <w:jc w:val="both"/>
        <w:rPr>
          <w:rFonts w:ascii="Arial" w:eastAsia="Times New Roman" w:hAnsi="Arial" w:cs="Arial"/>
          <w:sz w:val="20"/>
          <w:szCs w:val="20"/>
          <w:lang w:val="es-419" w:eastAsia="es-ES"/>
        </w:rPr>
      </w:pPr>
    </w:p>
    <w:p w14:paraId="5D1571F1" w14:textId="77777777"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Radicación No.:</w:t>
      </w:r>
      <w:r w:rsidRPr="008B243C">
        <w:rPr>
          <w:rFonts w:ascii="Arial" w:eastAsia="Tahoma" w:hAnsi="Arial" w:cs="Arial"/>
          <w:color w:val="000000"/>
          <w:sz w:val="20"/>
          <w:szCs w:val="20"/>
          <w:lang w:eastAsia="es-CO"/>
        </w:rPr>
        <w:tab/>
      </w:r>
      <w:r w:rsidRPr="008B243C">
        <w:rPr>
          <w:rFonts w:ascii="Arial" w:eastAsia="Tahoma" w:hAnsi="Arial" w:cs="Arial"/>
          <w:color w:val="000000"/>
          <w:sz w:val="20"/>
          <w:szCs w:val="20"/>
          <w:lang w:eastAsia="es-CO"/>
        </w:rPr>
        <w:tab/>
        <w:t>66001310500520190041800</w:t>
      </w:r>
    </w:p>
    <w:p w14:paraId="1AC10764" w14:textId="77777777"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Proceso:</w:t>
      </w:r>
      <w:r w:rsidRPr="008B243C">
        <w:rPr>
          <w:rFonts w:ascii="Arial" w:eastAsia="Tahoma" w:hAnsi="Arial" w:cs="Arial"/>
          <w:color w:val="000000"/>
          <w:sz w:val="20"/>
          <w:szCs w:val="20"/>
          <w:lang w:eastAsia="es-CO"/>
        </w:rPr>
        <w:tab/>
      </w:r>
      <w:r w:rsidRPr="008B243C">
        <w:rPr>
          <w:rFonts w:ascii="Arial" w:eastAsia="Tahoma" w:hAnsi="Arial" w:cs="Arial"/>
          <w:color w:val="000000"/>
          <w:sz w:val="20"/>
          <w:szCs w:val="20"/>
          <w:lang w:eastAsia="es-CO"/>
        </w:rPr>
        <w:tab/>
        <w:t xml:space="preserve">Ordinario Laboral </w:t>
      </w:r>
    </w:p>
    <w:p w14:paraId="7A453CD3" w14:textId="77777777"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Demandante:</w:t>
      </w:r>
      <w:r w:rsidRPr="008B243C">
        <w:rPr>
          <w:rFonts w:ascii="Arial" w:eastAsia="Tahoma" w:hAnsi="Arial" w:cs="Arial"/>
          <w:color w:val="000000"/>
          <w:sz w:val="20"/>
          <w:szCs w:val="20"/>
          <w:lang w:eastAsia="es-CO"/>
        </w:rPr>
        <w:tab/>
      </w:r>
      <w:r w:rsidRPr="008B243C">
        <w:rPr>
          <w:rFonts w:ascii="Arial" w:eastAsia="Tahoma" w:hAnsi="Arial" w:cs="Arial"/>
          <w:color w:val="000000"/>
          <w:sz w:val="20"/>
          <w:szCs w:val="20"/>
          <w:lang w:eastAsia="es-CO"/>
        </w:rPr>
        <w:tab/>
        <w:t>Amparo Pineda Zuluaga</w:t>
      </w:r>
    </w:p>
    <w:p w14:paraId="4D3B5F04" w14:textId="77777777"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Demandado:</w:t>
      </w:r>
      <w:r w:rsidRPr="008B243C">
        <w:rPr>
          <w:rFonts w:ascii="Arial" w:eastAsia="Tahoma" w:hAnsi="Arial" w:cs="Arial"/>
          <w:color w:val="000000"/>
          <w:sz w:val="20"/>
          <w:szCs w:val="20"/>
          <w:lang w:eastAsia="es-CO"/>
        </w:rPr>
        <w:tab/>
      </w:r>
      <w:r w:rsidRPr="008B243C">
        <w:rPr>
          <w:rFonts w:ascii="Arial" w:eastAsia="Tahoma" w:hAnsi="Arial" w:cs="Arial"/>
          <w:color w:val="000000"/>
          <w:sz w:val="20"/>
          <w:szCs w:val="20"/>
          <w:lang w:eastAsia="es-CO"/>
        </w:rPr>
        <w:tab/>
        <w:t xml:space="preserve">Colpensiones </w:t>
      </w:r>
    </w:p>
    <w:p w14:paraId="79B8F9BC" w14:textId="77777777"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 xml:space="preserve">Juzgado de origen: </w:t>
      </w:r>
      <w:r w:rsidRPr="008B243C">
        <w:rPr>
          <w:rFonts w:ascii="Arial" w:eastAsia="Tahoma" w:hAnsi="Arial" w:cs="Arial"/>
          <w:color w:val="000000"/>
          <w:sz w:val="20"/>
          <w:szCs w:val="20"/>
          <w:lang w:eastAsia="es-CO"/>
        </w:rPr>
        <w:tab/>
        <w:t>Juzgado Quinto Laboral del Circuito de Pereira</w:t>
      </w:r>
    </w:p>
    <w:p w14:paraId="2412F60E" w14:textId="4851A6F8" w:rsidR="008B243C" w:rsidRPr="008B243C" w:rsidRDefault="008B243C" w:rsidP="008B243C">
      <w:pPr>
        <w:jc w:val="both"/>
        <w:rPr>
          <w:rFonts w:ascii="Arial" w:eastAsia="Tahoma" w:hAnsi="Arial" w:cs="Arial"/>
          <w:color w:val="000000"/>
          <w:sz w:val="20"/>
          <w:szCs w:val="20"/>
          <w:lang w:eastAsia="es-CO"/>
        </w:rPr>
      </w:pPr>
      <w:r w:rsidRPr="008B243C">
        <w:rPr>
          <w:rFonts w:ascii="Arial" w:eastAsia="Tahoma" w:hAnsi="Arial" w:cs="Arial"/>
          <w:color w:val="000000"/>
          <w:sz w:val="20"/>
          <w:szCs w:val="20"/>
          <w:lang w:eastAsia="es-CO"/>
        </w:rPr>
        <w:t>Magistrada ponente:</w:t>
      </w:r>
      <w:r w:rsidRPr="008B243C">
        <w:rPr>
          <w:rFonts w:ascii="Arial" w:eastAsia="Tahoma" w:hAnsi="Arial" w:cs="Arial"/>
          <w:color w:val="000000"/>
          <w:sz w:val="20"/>
          <w:szCs w:val="20"/>
          <w:lang w:eastAsia="es-CO"/>
        </w:rPr>
        <w:tab/>
        <w:t>Dra. Ana Lucía Caicedo Calderón</w:t>
      </w:r>
    </w:p>
    <w:p w14:paraId="06762F70" w14:textId="77777777" w:rsidR="008B243C" w:rsidRPr="008B243C" w:rsidRDefault="008B243C" w:rsidP="008B243C">
      <w:pPr>
        <w:jc w:val="both"/>
        <w:rPr>
          <w:rFonts w:ascii="Arial" w:eastAsia="Tahoma" w:hAnsi="Arial" w:cs="Arial"/>
          <w:color w:val="000000"/>
          <w:sz w:val="20"/>
          <w:szCs w:val="20"/>
          <w:lang w:eastAsia="es-CO"/>
        </w:rPr>
      </w:pPr>
    </w:p>
    <w:bookmarkEnd w:id="1"/>
    <w:bookmarkEnd w:id="2"/>
    <w:p w14:paraId="7F067F93" w14:textId="4334EC3D" w:rsidR="008B243C" w:rsidRPr="008B243C" w:rsidRDefault="006516F2" w:rsidP="008B243C">
      <w:pPr>
        <w:jc w:val="both"/>
        <w:rPr>
          <w:rFonts w:ascii="Arial" w:eastAsia="Times New Roman" w:hAnsi="Arial" w:cs="Arial"/>
          <w:sz w:val="20"/>
          <w:szCs w:val="20"/>
          <w:lang w:val="es-419" w:eastAsia="es-ES"/>
        </w:rPr>
      </w:pPr>
      <w:r w:rsidRPr="008B243C">
        <w:rPr>
          <w:rFonts w:ascii="Arial" w:eastAsia="Times New Roman" w:hAnsi="Arial" w:cs="Arial"/>
          <w:b/>
          <w:bCs/>
          <w:iCs/>
          <w:sz w:val="20"/>
          <w:szCs w:val="20"/>
          <w:u w:val="single"/>
          <w:lang w:val="es-419" w:eastAsia="fr-FR"/>
        </w:rPr>
        <w:t>TEMAS:</w:t>
      </w:r>
      <w:r w:rsidRPr="008B243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COMPAÑERA PERMANENTE / PENSIONADO / REQUISITOS / CONVIVENCIA / NATURALEZA / TÉRMINO, 5 AÑOS CONTINUOS / INTERRUPCIÓN / SI ES POR CAUSAS FUNDADAS, NO AFECTA LA CONVIVENCIA.</w:t>
      </w:r>
    </w:p>
    <w:p w14:paraId="37592AD5" w14:textId="77777777" w:rsidR="008B243C" w:rsidRPr="008B243C" w:rsidRDefault="008B243C" w:rsidP="008B243C">
      <w:pPr>
        <w:jc w:val="both"/>
        <w:rPr>
          <w:rFonts w:ascii="Arial" w:eastAsia="Times New Roman" w:hAnsi="Arial" w:cs="Arial"/>
          <w:sz w:val="20"/>
          <w:szCs w:val="20"/>
          <w:lang w:val="es-419" w:eastAsia="es-ES"/>
        </w:rPr>
      </w:pPr>
    </w:p>
    <w:p w14:paraId="72CCEDBD" w14:textId="265D7470" w:rsidR="008B243C" w:rsidRPr="008B243C" w:rsidRDefault="00BA1020" w:rsidP="008B243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A1020">
        <w:rPr>
          <w:rFonts w:ascii="Arial" w:eastAsia="Times New Roman" w:hAnsi="Arial" w:cs="Arial"/>
          <w:sz w:val="20"/>
          <w:szCs w:val="20"/>
          <w:lang w:val="es-419" w:eastAsia="es-ES"/>
        </w:rPr>
        <w:t>en tratándose de un pensionado fallecido, no hay duda de que éste dejó causado el derecho a la sustitución pensional a favor de sus posibles beneficiarios. Por otra parte, en cuanto a estos últimos, el artículo 13 de la ley 797 de 2003, dispone como elemento indispensable para la definición del derecho a la pensión de sobreviviente en beneficio del compañero permanente, el tiempo mínimo de convivencia por 5 años continuos, entendida como “aquella comunidad de vida formada en el crisol del amor responsable, ayuda mutua, el afecto entrañable  el apoyo económico la asistencia solidaria y el acompañamiento espiritual que refleje el propósito de realizar un proyecto de vida en pareja responsable y estable a la par de una convivencia real y efectiva durante los años anteriores a la fecha del fallecimiento del causante o pensionado”.</w:t>
      </w:r>
    </w:p>
    <w:p w14:paraId="3AC96CFD" w14:textId="6A48C10E" w:rsidR="008B243C" w:rsidRDefault="008B243C" w:rsidP="008B243C">
      <w:pPr>
        <w:jc w:val="both"/>
        <w:rPr>
          <w:rFonts w:ascii="Arial" w:eastAsia="Times New Roman" w:hAnsi="Arial" w:cs="Arial"/>
          <w:sz w:val="20"/>
          <w:szCs w:val="20"/>
          <w:lang w:val="es-419" w:eastAsia="es-ES"/>
        </w:rPr>
      </w:pPr>
    </w:p>
    <w:p w14:paraId="04232429" w14:textId="4D0BCF06" w:rsidR="00BA1020" w:rsidRPr="008B243C" w:rsidRDefault="00446172" w:rsidP="008B243C">
      <w:pPr>
        <w:jc w:val="both"/>
        <w:rPr>
          <w:rFonts w:ascii="Arial" w:eastAsia="Times New Roman" w:hAnsi="Arial" w:cs="Arial"/>
          <w:sz w:val="20"/>
          <w:szCs w:val="20"/>
          <w:lang w:val="es-419" w:eastAsia="es-ES"/>
        </w:rPr>
      </w:pPr>
      <w:r w:rsidRPr="00446172">
        <w:rPr>
          <w:rFonts w:ascii="Arial" w:eastAsia="Times New Roman" w:hAnsi="Arial" w:cs="Arial"/>
          <w:sz w:val="20"/>
          <w:szCs w:val="20"/>
          <w:lang w:val="es-419" w:eastAsia="es-ES"/>
        </w:rPr>
        <w:t>Ahora, si bien el requisito principal es la convivencia continua en el tiempo inmediatamente anterior al momento de fallecimiento del pensionado, deberá entenderse que si la cesación de la convivencia física en las uniones maritales de hecho obedecen a circunstancias debidamente fundadas, como en el caso que nos ocupa, por motivos de salud, no puede entenderse el efecto conclusivo de la unión, y demás deberes personales y por ende mucho menos afirmar que el compañero/a dejará de pertenecer al grupo familiar, pues en tales circunstancias surten razones ajenas a la voluntad de los compañeros</w:t>
      </w:r>
      <w:r>
        <w:rPr>
          <w:rFonts w:ascii="Arial" w:eastAsia="Times New Roman" w:hAnsi="Arial" w:cs="Arial"/>
          <w:sz w:val="20"/>
          <w:szCs w:val="20"/>
          <w:lang w:val="es-419" w:eastAsia="es-ES"/>
        </w:rPr>
        <w:t>…</w:t>
      </w:r>
    </w:p>
    <w:p w14:paraId="5C66ED2A" w14:textId="77777777" w:rsidR="008B243C" w:rsidRPr="008B243C" w:rsidRDefault="008B243C" w:rsidP="008B243C">
      <w:pPr>
        <w:jc w:val="both"/>
        <w:rPr>
          <w:rFonts w:ascii="Arial" w:eastAsia="Times New Roman" w:hAnsi="Arial" w:cs="Arial"/>
          <w:sz w:val="20"/>
          <w:szCs w:val="20"/>
          <w:lang w:val="es-419" w:eastAsia="es-ES"/>
        </w:rPr>
      </w:pPr>
    </w:p>
    <w:p w14:paraId="35508824" w14:textId="4A1920B8" w:rsidR="008B243C" w:rsidRPr="008B243C" w:rsidRDefault="00446172" w:rsidP="008B243C">
      <w:pPr>
        <w:jc w:val="both"/>
        <w:rPr>
          <w:rFonts w:ascii="Arial" w:eastAsia="Times New Roman" w:hAnsi="Arial" w:cs="Arial"/>
          <w:sz w:val="20"/>
          <w:szCs w:val="20"/>
          <w:lang w:val="es-419" w:eastAsia="es-ES"/>
        </w:rPr>
      </w:pPr>
      <w:r w:rsidRPr="00446172">
        <w:rPr>
          <w:rFonts w:ascii="Arial" w:eastAsia="Times New Roman" w:hAnsi="Arial" w:cs="Arial"/>
          <w:sz w:val="20"/>
          <w:szCs w:val="20"/>
          <w:lang w:val="es-419" w:eastAsia="es-ES"/>
        </w:rPr>
        <w:t>De lo dicho cumple señalar que para que la compañera permanente pueda considerarse beneficiaria se requiere acreditar el cumplimiento de dos requisitos a saber: i) una convivencia mínima de 5 años continuos con anterioridad a la muerte del afiliado y ii) existencia de la unión de pareja con vocación de comunidad de vida permanente.</w:t>
      </w:r>
    </w:p>
    <w:p w14:paraId="6D8396CE" w14:textId="77777777" w:rsidR="008B243C" w:rsidRPr="008B243C" w:rsidRDefault="008B243C" w:rsidP="008B243C">
      <w:pPr>
        <w:jc w:val="both"/>
        <w:rPr>
          <w:rFonts w:ascii="Arial" w:eastAsia="Times New Roman" w:hAnsi="Arial" w:cs="Arial"/>
          <w:sz w:val="20"/>
          <w:szCs w:val="20"/>
          <w:lang w:val="es-419" w:eastAsia="es-ES"/>
        </w:rPr>
      </w:pPr>
    </w:p>
    <w:p w14:paraId="6C3D52D8" w14:textId="77777777" w:rsidR="008B243C" w:rsidRPr="008B243C" w:rsidRDefault="008B243C" w:rsidP="008B243C">
      <w:pPr>
        <w:jc w:val="both"/>
        <w:rPr>
          <w:rFonts w:ascii="Arial" w:eastAsia="Times New Roman" w:hAnsi="Arial" w:cs="Arial"/>
          <w:sz w:val="20"/>
          <w:szCs w:val="20"/>
          <w:lang w:val="es-419" w:eastAsia="es-ES"/>
        </w:rPr>
      </w:pPr>
    </w:p>
    <w:p w14:paraId="07A02BF9" w14:textId="77777777" w:rsidR="008B243C" w:rsidRPr="008B243C" w:rsidRDefault="008B243C" w:rsidP="008B243C">
      <w:pPr>
        <w:jc w:val="both"/>
        <w:rPr>
          <w:rFonts w:ascii="Arial" w:eastAsia="Times New Roman" w:hAnsi="Arial" w:cs="Arial"/>
          <w:sz w:val="20"/>
          <w:szCs w:val="20"/>
          <w:lang w:val="es-419" w:eastAsia="es-ES"/>
        </w:rPr>
      </w:pPr>
    </w:p>
    <w:p w14:paraId="3A754FCB" w14:textId="77777777" w:rsidR="00BA72BA" w:rsidRPr="008B243C" w:rsidRDefault="00BA72BA" w:rsidP="008B243C">
      <w:pPr>
        <w:spacing w:line="276" w:lineRule="auto"/>
        <w:jc w:val="center"/>
        <w:rPr>
          <w:rFonts w:ascii="Tahoma" w:eastAsia="Tahoma" w:hAnsi="Tahoma" w:cs="Tahoma"/>
          <w:b/>
          <w:color w:val="000000"/>
          <w:sz w:val="24"/>
          <w:szCs w:val="24"/>
        </w:rPr>
      </w:pPr>
      <w:r w:rsidRPr="008B243C">
        <w:rPr>
          <w:rFonts w:ascii="Tahoma" w:eastAsia="Tahoma" w:hAnsi="Tahoma" w:cs="Tahoma"/>
          <w:b/>
          <w:color w:val="000000"/>
          <w:sz w:val="24"/>
          <w:szCs w:val="24"/>
        </w:rPr>
        <w:t xml:space="preserve">TRIBUNAL SUPERIOR DEL DISTRITO JUDICIAL DE PEREIRA </w:t>
      </w:r>
    </w:p>
    <w:p w14:paraId="4182DFA2" w14:textId="77777777" w:rsidR="00BA72BA" w:rsidRPr="008B243C" w:rsidRDefault="00BA72BA" w:rsidP="008B243C">
      <w:pPr>
        <w:spacing w:line="276" w:lineRule="auto"/>
        <w:jc w:val="center"/>
        <w:rPr>
          <w:rFonts w:ascii="Tahoma" w:eastAsia="Quattrocento Sans" w:hAnsi="Tahoma" w:cs="Tahoma"/>
          <w:sz w:val="24"/>
          <w:szCs w:val="24"/>
        </w:rPr>
      </w:pPr>
      <w:r w:rsidRPr="008B243C">
        <w:rPr>
          <w:rFonts w:ascii="Tahoma" w:eastAsia="Tahoma" w:hAnsi="Tahoma" w:cs="Tahoma"/>
          <w:b/>
          <w:color w:val="000000"/>
          <w:sz w:val="24"/>
          <w:szCs w:val="24"/>
        </w:rPr>
        <w:t xml:space="preserve">SALA PRIMERA DE DECISION LABORAL </w:t>
      </w:r>
      <w:r w:rsidRPr="008B243C">
        <w:rPr>
          <w:rFonts w:ascii="Tahoma" w:eastAsia="Tahoma" w:hAnsi="Tahoma" w:cs="Tahoma"/>
          <w:color w:val="000000"/>
          <w:sz w:val="24"/>
          <w:szCs w:val="24"/>
        </w:rPr>
        <w:t> </w:t>
      </w:r>
    </w:p>
    <w:p w14:paraId="54CA2F3B" w14:textId="77777777" w:rsidR="00BA72BA" w:rsidRPr="008B243C" w:rsidRDefault="00BA72BA" w:rsidP="008B243C">
      <w:pPr>
        <w:spacing w:line="276" w:lineRule="auto"/>
        <w:rPr>
          <w:rFonts w:ascii="Tahoma" w:eastAsia="Quattrocento Sans" w:hAnsi="Tahoma" w:cs="Tahoma"/>
          <w:sz w:val="24"/>
          <w:szCs w:val="24"/>
        </w:rPr>
      </w:pPr>
      <w:r w:rsidRPr="008B243C">
        <w:rPr>
          <w:rFonts w:ascii="Tahoma" w:hAnsi="Tahoma" w:cs="Tahoma"/>
          <w:color w:val="000000"/>
          <w:sz w:val="24"/>
          <w:szCs w:val="24"/>
        </w:rPr>
        <w:t> </w:t>
      </w:r>
    </w:p>
    <w:p w14:paraId="6B82BB0E" w14:textId="77777777" w:rsidR="00BA72BA" w:rsidRPr="008B243C" w:rsidRDefault="00BA72BA" w:rsidP="008B243C">
      <w:pPr>
        <w:spacing w:line="276" w:lineRule="auto"/>
        <w:jc w:val="center"/>
        <w:rPr>
          <w:rFonts w:ascii="Tahoma" w:eastAsia="Quattrocento Sans" w:hAnsi="Tahoma" w:cs="Tahoma"/>
          <w:sz w:val="24"/>
          <w:szCs w:val="24"/>
        </w:rPr>
      </w:pPr>
      <w:r w:rsidRPr="008B243C">
        <w:rPr>
          <w:rFonts w:ascii="Tahoma" w:eastAsia="Tahoma" w:hAnsi="Tahoma" w:cs="Tahoma"/>
          <w:color w:val="000000"/>
          <w:sz w:val="24"/>
          <w:szCs w:val="24"/>
        </w:rPr>
        <w:t>Magistrada Ponente: </w:t>
      </w:r>
      <w:r w:rsidRPr="008B243C">
        <w:rPr>
          <w:rFonts w:ascii="Tahoma" w:eastAsia="Tahoma" w:hAnsi="Tahoma" w:cs="Tahoma"/>
          <w:b/>
          <w:color w:val="000000"/>
          <w:sz w:val="24"/>
          <w:szCs w:val="24"/>
        </w:rPr>
        <w:t>Ana Lucía Caicedo Calderón</w:t>
      </w:r>
      <w:r w:rsidRPr="008B243C">
        <w:rPr>
          <w:rFonts w:ascii="Tahoma" w:eastAsia="Tahoma" w:hAnsi="Tahoma" w:cs="Tahoma"/>
          <w:color w:val="000000"/>
          <w:sz w:val="24"/>
          <w:szCs w:val="24"/>
        </w:rPr>
        <w:t> </w:t>
      </w:r>
    </w:p>
    <w:p w14:paraId="114EF303" w14:textId="77777777" w:rsidR="00BA72BA" w:rsidRPr="008B243C" w:rsidRDefault="00BA72BA" w:rsidP="008B243C">
      <w:pPr>
        <w:spacing w:line="276" w:lineRule="auto"/>
        <w:rPr>
          <w:rFonts w:ascii="Tahoma" w:eastAsia="Quattrocento Sans" w:hAnsi="Tahoma" w:cs="Tahoma"/>
          <w:sz w:val="24"/>
          <w:szCs w:val="24"/>
        </w:rPr>
      </w:pPr>
      <w:r w:rsidRPr="008B243C">
        <w:rPr>
          <w:rFonts w:ascii="Tahoma" w:eastAsia="Tahoma" w:hAnsi="Tahoma" w:cs="Tahoma"/>
          <w:color w:val="000000"/>
          <w:sz w:val="24"/>
          <w:szCs w:val="24"/>
        </w:rPr>
        <w:t> </w:t>
      </w:r>
    </w:p>
    <w:p w14:paraId="1CCD755C" w14:textId="77777777" w:rsidR="00BA72BA" w:rsidRPr="008B243C" w:rsidRDefault="00BA72BA" w:rsidP="008B243C">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bookmarkStart w:id="3" w:name="_Hlk101946939"/>
      <w:r w:rsidRPr="008B243C">
        <w:rPr>
          <w:rFonts w:ascii="Tahoma" w:eastAsia="Tahoma" w:hAnsi="Tahoma" w:cs="Tahoma"/>
          <w:color w:val="000000"/>
          <w:sz w:val="24"/>
          <w:szCs w:val="24"/>
        </w:rPr>
        <w:t>Pereira, Risaralda, veintinueve (29) de agosto de dos mil veintidós (2022)   </w:t>
      </w:r>
    </w:p>
    <w:p w14:paraId="111C17E7" w14:textId="247C8C99" w:rsidR="00BA72BA" w:rsidRPr="008B243C" w:rsidRDefault="00BA72BA" w:rsidP="008B243C">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r w:rsidRPr="008B243C">
        <w:rPr>
          <w:rFonts w:ascii="Tahoma" w:eastAsia="Tahoma" w:hAnsi="Tahoma" w:cs="Tahoma"/>
          <w:color w:val="000000"/>
          <w:sz w:val="24"/>
          <w:szCs w:val="24"/>
        </w:rPr>
        <w:t>Acta No.</w:t>
      </w:r>
      <w:r w:rsidR="00FA4179" w:rsidRPr="008B243C">
        <w:rPr>
          <w:rFonts w:ascii="Tahoma" w:eastAsia="Tahoma" w:hAnsi="Tahoma" w:cs="Tahoma"/>
          <w:color w:val="000000"/>
          <w:sz w:val="24"/>
          <w:szCs w:val="24"/>
        </w:rPr>
        <w:t>132</w:t>
      </w:r>
      <w:r w:rsidRPr="008B243C">
        <w:rPr>
          <w:rFonts w:ascii="Tahoma" w:eastAsia="Tahoma" w:hAnsi="Tahoma" w:cs="Tahoma"/>
          <w:color w:val="000000"/>
          <w:sz w:val="24"/>
          <w:szCs w:val="24"/>
        </w:rPr>
        <w:t xml:space="preserve"> del 25 de agosto de 2022 </w:t>
      </w:r>
    </w:p>
    <w:bookmarkEnd w:id="3"/>
    <w:p w14:paraId="7C4AE870" w14:textId="6BE1E5E2" w:rsidR="0067162E" w:rsidRPr="008B243C" w:rsidRDefault="0067162E"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z w:val="24"/>
          <w:szCs w:val="24"/>
          <w:lang w:val="es-ES"/>
        </w:rPr>
      </w:pPr>
    </w:p>
    <w:p w14:paraId="543D0AF5" w14:textId="3C3C91BE" w:rsidR="00B4485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8B243C">
        <w:rPr>
          <w:rFonts w:cs="Tahoma"/>
          <w:sz w:val="24"/>
          <w:szCs w:val="24"/>
          <w:lang w:val="es-CO"/>
        </w:rPr>
        <w:tab/>
      </w:r>
    </w:p>
    <w:p w14:paraId="36E592E4" w14:textId="29898C6C" w:rsidR="00CA6E6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8B243C">
        <w:rPr>
          <w:rFonts w:cs="Tahoma"/>
          <w:sz w:val="24"/>
          <w:szCs w:val="24"/>
          <w:lang w:val="es-CO"/>
        </w:rPr>
        <w:tab/>
      </w:r>
      <w:r w:rsidR="00BA72BA" w:rsidRPr="008B243C">
        <w:rPr>
          <w:rFonts w:eastAsia="Tahoma" w:cs="Tahoma"/>
          <w:sz w:val="24"/>
          <w:szCs w:val="24"/>
        </w:rPr>
        <w:t>Teniendo en cuenta que el artículo 15 del Decreto No. 806 del 4 de junio de 2020, adoptado como legislación permanente por medio de la Ley 2213 del 13 de junio de 2022</w:t>
      </w:r>
      <w:r w:rsidRPr="008B243C">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8B243C">
        <w:rPr>
          <w:rFonts w:cs="Tahoma"/>
          <w:bCs/>
          <w:sz w:val="24"/>
          <w:szCs w:val="24"/>
          <w:lang w:val="es-CO"/>
        </w:rPr>
        <w:t>ANA LUCÍA CAICEDO CALDERÓN</w:t>
      </w:r>
      <w:r w:rsidRPr="008B243C">
        <w:rPr>
          <w:rFonts w:cs="Tahoma"/>
          <w:sz w:val="24"/>
          <w:szCs w:val="24"/>
          <w:lang w:val="es-CO"/>
        </w:rPr>
        <w:t xml:space="preserve"> como Ponente, </w:t>
      </w:r>
      <w:r w:rsidRPr="008B243C">
        <w:rPr>
          <w:rFonts w:cs="Tahoma"/>
          <w:bCs/>
          <w:sz w:val="24"/>
          <w:szCs w:val="24"/>
          <w:lang w:val="es-CO"/>
        </w:rPr>
        <w:t>OLGA LUCÍA HOYOS SEPÚLVEDA</w:t>
      </w:r>
      <w:r w:rsidRPr="008B243C">
        <w:rPr>
          <w:rFonts w:cs="Tahoma"/>
          <w:sz w:val="24"/>
          <w:szCs w:val="24"/>
          <w:lang w:val="es-CO"/>
        </w:rPr>
        <w:t xml:space="preserve"> y el Magistrado </w:t>
      </w:r>
      <w:r w:rsidRPr="008B243C">
        <w:rPr>
          <w:rFonts w:cs="Tahoma"/>
          <w:bCs/>
          <w:sz w:val="24"/>
          <w:szCs w:val="24"/>
          <w:lang w:val="es-CO"/>
        </w:rPr>
        <w:t>GERMÁN DARIO GOEZ VINASCO</w:t>
      </w:r>
      <w:r w:rsidRPr="008B243C">
        <w:rPr>
          <w:rFonts w:cs="Tahoma"/>
          <w:sz w:val="24"/>
          <w:szCs w:val="24"/>
          <w:lang w:val="es-CO"/>
        </w:rPr>
        <w:t xml:space="preserve">, procede a proferir el siguiente escrito dentro del proceso </w:t>
      </w:r>
      <w:r w:rsidRPr="008B243C">
        <w:rPr>
          <w:rFonts w:cs="Tahoma"/>
          <w:b/>
          <w:sz w:val="24"/>
          <w:szCs w:val="24"/>
          <w:lang w:val="es-CO"/>
        </w:rPr>
        <w:t>ordinario laboral</w:t>
      </w:r>
      <w:r w:rsidRPr="008B243C">
        <w:rPr>
          <w:rFonts w:cs="Tahoma"/>
          <w:sz w:val="24"/>
          <w:szCs w:val="24"/>
          <w:lang w:val="es-CO"/>
        </w:rPr>
        <w:t xml:space="preserve"> instaurado por la señora </w:t>
      </w:r>
      <w:r w:rsidR="008B243C" w:rsidRPr="008B243C">
        <w:rPr>
          <w:rFonts w:cs="Tahoma"/>
          <w:b/>
          <w:bCs/>
          <w:sz w:val="24"/>
          <w:szCs w:val="24"/>
          <w:lang w:val="es-CO"/>
        </w:rPr>
        <w:t>Amparo Pineda Zuluaga</w:t>
      </w:r>
      <w:r w:rsidRPr="008B243C">
        <w:rPr>
          <w:rFonts w:cs="Tahoma"/>
          <w:sz w:val="24"/>
          <w:szCs w:val="24"/>
          <w:lang w:val="es-CO"/>
        </w:rPr>
        <w:t xml:space="preserve"> en contra del </w:t>
      </w:r>
      <w:r w:rsidR="008B243C" w:rsidRPr="008B243C">
        <w:rPr>
          <w:rFonts w:cs="Tahoma"/>
          <w:b/>
          <w:bCs/>
          <w:sz w:val="24"/>
          <w:szCs w:val="24"/>
          <w:lang w:val="es-CO"/>
        </w:rPr>
        <w:t>Colpensiones</w:t>
      </w:r>
      <w:r w:rsidRPr="008B243C">
        <w:rPr>
          <w:rFonts w:cs="Tahoma"/>
          <w:sz w:val="24"/>
          <w:szCs w:val="24"/>
          <w:lang w:val="es-CO"/>
        </w:rPr>
        <w:t>.</w:t>
      </w:r>
    </w:p>
    <w:p w14:paraId="29354DB5" w14:textId="734FD6BD" w:rsidR="00B4485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8B243C">
        <w:rPr>
          <w:rFonts w:cs="Tahoma"/>
          <w:b/>
          <w:bCs/>
          <w:sz w:val="24"/>
          <w:szCs w:val="24"/>
          <w:lang w:val="es-CO"/>
        </w:rPr>
        <w:lastRenderedPageBreak/>
        <w:t>PUNTO A TRATAR</w:t>
      </w:r>
    </w:p>
    <w:p w14:paraId="2B62ED53" w14:textId="0D3763D2" w:rsidR="00B4485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F81F36D" w14:textId="69FFBA65" w:rsidR="00B4485B" w:rsidRPr="008B243C" w:rsidRDefault="00B4485B"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8B243C">
        <w:rPr>
          <w:rFonts w:cs="Tahoma"/>
          <w:sz w:val="24"/>
          <w:szCs w:val="24"/>
          <w:lang w:val="es-CO"/>
        </w:rPr>
        <w:tab/>
        <w:t>Por medio de esta providencia procede la</w:t>
      </w:r>
      <w:r w:rsidR="00680720" w:rsidRPr="008B243C">
        <w:rPr>
          <w:rFonts w:cs="Tahoma"/>
          <w:sz w:val="24"/>
          <w:szCs w:val="24"/>
          <w:lang w:val="es-CO"/>
        </w:rPr>
        <w:t xml:space="preserve"> Sala</w:t>
      </w:r>
      <w:r w:rsidRPr="008B243C">
        <w:rPr>
          <w:rFonts w:cs="Tahoma"/>
          <w:sz w:val="24"/>
          <w:szCs w:val="24"/>
          <w:lang w:val="es-CO"/>
        </w:rPr>
        <w:t xml:space="preserve"> </w:t>
      </w:r>
      <w:r w:rsidR="00312190" w:rsidRPr="008B243C">
        <w:rPr>
          <w:rFonts w:cs="Tahoma"/>
          <w:sz w:val="24"/>
          <w:szCs w:val="24"/>
          <w:lang w:val="es-CO"/>
        </w:rPr>
        <w:t xml:space="preserve">a revisar </w:t>
      </w:r>
      <w:r w:rsidR="00937EC0" w:rsidRPr="008B243C">
        <w:rPr>
          <w:rFonts w:cs="Tahoma"/>
          <w:sz w:val="24"/>
          <w:szCs w:val="24"/>
          <w:lang w:val="es-CO"/>
        </w:rPr>
        <w:t xml:space="preserve">recurso de apelación </w:t>
      </w:r>
      <w:r w:rsidR="00F37319" w:rsidRPr="008B243C">
        <w:rPr>
          <w:rFonts w:cs="Tahoma"/>
          <w:sz w:val="24"/>
          <w:szCs w:val="24"/>
          <w:lang w:val="es-CO"/>
        </w:rPr>
        <w:t>interpuesto por la apoderada judicial de la parte demandada,</w:t>
      </w:r>
      <w:r w:rsidR="00CA7399" w:rsidRPr="008B243C">
        <w:rPr>
          <w:rFonts w:cs="Tahoma"/>
          <w:sz w:val="24"/>
          <w:szCs w:val="24"/>
          <w:lang w:val="es-CO"/>
        </w:rPr>
        <w:t xml:space="preserve"> </w:t>
      </w:r>
      <w:r w:rsidR="00F37319" w:rsidRPr="008B243C">
        <w:rPr>
          <w:rFonts w:cs="Tahoma"/>
          <w:sz w:val="24"/>
          <w:szCs w:val="24"/>
          <w:lang w:val="es-CO"/>
        </w:rPr>
        <w:t>en</w:t>
      </w:r>
      <w:r w:rsidR="00CA7399" w:rsidRPr="008B243C">
        <w:rPr>
          <w:rFonts w:cs="Tahoma"/>
          <w:sz w:val="24"/>
          <w:szCs w:val="24"/>
          <w:lang w:val="es-CO"/>
        </w:rPr>
        <w:t xml:space="preserve"> </w:t>
      </w:r>
      <w:r w:rsidR="00F37319" w:rsidRPr="008B243C">
        <w:rPr>
          <w:rFonts w:cs="Tahoma"/>
          <w:sz w:val="24"/>
          <w:szCs w:val="24"/>
          <w:lang w:val="es-CO"/>
        </w:rPr>
        <w:t>contra</w:t>
      </w:r>
      <w:r w:rsidR="00CA7399" w:rsidRPr="008B243C">
        <w:rPr>
          <w:rFonts w:cs="Tahoma"/>
          <w:sz w:val="24"/>
          <w:szCs w:val="24"/>
          <w:lang w:val="es-CO"/>
        </w:rPr>
        <w:t xml:space="preserve"> </w:t>
      </w:r>
      <w:r w:rsidR="00F37319" w:rsidRPr="008B243C">
        <w:rPr>
          <w:rFonts w:cs="Tahoma"/>
          <w:sz w:val="24"/>
          <w:szCs w:val="24"/>
          <w:lang w:val="es-CO"/>
        </w:rPr>
        <w:t>de</w:t>
      </w:r>
      <w:r w:rsidR="00CA7399" w:rsidRPr="008B243C">
        <w:rPr>
          <w:rFonts w:cs="Tahoma"/>
          <w:sz w:val="24"/>
          <w:szCs w:val="24"/>
          <w:lang w:val="es-CO"/>
        </w:rPr>
        <w:t xml:space="preserve"> </w:t>
      </w:r>
      <w:r w:rsidR="00F37319" w:rsidRPr="008B243C">
        <w:rPr>
          <w:rFonts w:cs="Tahoma"/>
          <w:sz w:val="24"/>
          <w:szCs w:val="24"/>
          <w:lang w:val="es-CO"/>
        </w:rPr>
        <w:t>la</w:t>
      </w:r>
      <w:r w:rsidR="00CA7399" w:rsidRPr="008B243C">
        <w:rPr>
          <w:rFonts w:cs="Tahoma"/>
          <w:sz w:val="24"/>
          <w:szCs w:val="24"/>
          <w:lang w:val="es-CO"/>
        </w:rPr>
        <w:t xml:space="preserve"> </w:t>
      </w:r>
      <w:r w:rsidR="00F37319" w:rsidRPr="008B243C">
        <w:rPr>
          <w:rFonts w:cs="Tahoma"/>
          <w:sz w:val="24"/>
          <w:szCs w:val="24"/>
          <w:lang w:val="es-CO"/>
        </w:rPr>
        <w:t>sentencia</w:t>
      </w:r>
      <w:r w:rsidR="00CA7399" w:rsidRPr="008B243C">
        <w:rPr>
          <w:rFonts w:cs="Tahoma"/>
          <w:sz w:val="24"/>
          <w:szCs w:val="24"/>
          <w:lang w:val="es-CO"/>
        </w:rPr>
        <w:t xml:space="preserve"> </w:t>
      </w:r>
      <w:r w:rsidR="00F37319" w:rsidRPr="008B243C">
        <w:rPr>
          <w:rFonts w:cs="Tahoma"/>
          <w:sz w:val="24"/>
          <w:szCs w:val="24"/>
          <w:lang w:val="es-CO"/>
        </w:rPr>
        <w:t>proferida</w:t>
      </w:r>
      <w:r w:rsidR="00CA7399" w:rsidRPr="008B243C">
        <w:rPr>
          <w:rFonts w:cs="Tahoma"/>
          <w:sz w:val="24"/>
          <w:szCs w:val="24"/>
          <w:lang w:val="es-CO"/>
        </w:rPr>
        <w:t xml:space="preserve"> </w:t>
      </w:r>
      <w:r w:rsidR="00F37319" w:rsidRPr="008B243C">
        <w:rPr>
          <w:rFonts w:cs="Tahoma"/>
          <w:sz w:val="24"/>
          <w:szCs w:val="24"/>
          <w:lang w:val="es-CO"/>
        </w:rPr>
        <w:t>el</w:t>
      </w:r>
      <w:r w:rsidR="00CA7399" w:rsidRPr="008B243C">
        <w:rPr>
          <w:rFonts w:cs="Tahoma"/>
          <w:sz w:val="24"/>
          <w:szCs w:val="24"/>
          <w:lang w:val="es-CO"/>
        </w:rPr>
        <w:t xml:space="preserve"> </w:t>
      </w:r>
      <w:r w:rsidR="00F37319" w:rsidRPr="008B243C">
        <w:rPr>
          <w:rFonts w:cs="Tahoma"/>
          <w:sz w:val="24"/>
          <w:szCs w:val="24"/>
          <w:lang w:val="es-CO"/>
        </w:rPr>
        <w:t>9</w:t>
      </w:r>
      <w:r w:rsidR="00CA7399" w:rsidRPr="008B243C">
        <w:rPr>
          <w:rFonts w:cs="Tahoma"/>
          <w:sz w:val="24"/>
          <w:szCs w:val="24"/>
          <w:lang w:val="es-CO"/>
        </w:rPr>
        <w:t xml:space="preserve"> </w:t>
      </w:r>
      <w:r w:rsidR="00F37319" w:rsidRPr="008B243C">
        <w:rPr>
          <w:rFonts w:cs="Tahoma"/>
          <w:sz w:val="24"/>
          <w:szCs w:val="24"/>
          <w:lang w:val="es-CO"/>
        </w:rPr>
        <w:t>de</w:t>
      </w:r>
      <w:r w:rsidR="00CA7399" w:rsidRPr="008B243C">
        <w:rPr>
          <w:rFonts w:cs="Tahoma"/>
          <w:sz w:val="24"/>
          <w:szCs w:val="24"/>
          <w:lang w:val="es-CO"/>
        </w:rPr>
        <w:t xml:space="preserve"> </w:t>
      </w:r>
      <w:r w:rsidR="00F37319" w:rsidRPr="008B243C">
        <w:rPr>
          <w:rFonts w:cs="Tahoma"/>
          <w:sz w:val="24"/>
          <w:szCs w:val="24"/>
          <w:lang w:val="es-CO"/>
        </w:rPr>
        <w:t>marzo</w:t>
      </w:r>
      <w:r w:rsidR="00CA7399" w:rsidRPr="008B243C">
        <w:rPr>
          <w:rFonts w:cs="Tahoma"/>
          <w:sz w:val="24"/>
          <w:szCs w:val="24"/>
          <w:lang w:val="es-CO"/>
        </w:rPr>
        <w:t xml:space="preserve"> </w:t>
      </w:r>
      <w:r w:rsidR="00F37319" w:rsidRPr="008B243C">
        <w:rPr>
          <w:rFonts w:cs="Tahoma"/>
          <w:sz w:val="24"/>
          <w:szCs w:val="24"/>
          <w:lang w:val="es-CO"/>
        </w:rPr>
        <w:t>del</w:t>
      </w:r>
      <w:r w:rsidR="00CA7399" w:rsidRPr="008B243C">
        <w:rPr>
          <w:rFonts w:cs="Tahoma"/>
          <w:sz w:val="24"/>
          <w:szCs w:val="24"/>
          <w:lang w:val="es-CO"/>
        </w:rPr>
        <w:t xml:space="preserve"> </w:t>
      </w:r>
      <w:r w:rsidR="00F37319" w:rsidRPr="008B243C">
        <w:rPr>
          <w:rFonts w:cs="Tahoma"/>
          <w:sz w:val="24"/>
          <w:szCs w:val="24"/>
          <w:lang w:val="es-CO"/>
        </w:rPr>
        <w:t>presente</w:t>
      </w:r>
      <w:r w:rsidR="00CA7399" w:rsidRPr="008B243C">
        <w:rPr>
          <w:rFonts w:cs="Tahoma"/>
          <w:sz w:val="24"/>
          <w:szCs w:val="24"/>
          <w:lang w:val="es-CO"/>
        </w:rPr>
        <w:t xml:space="preserve"> año. </w:t>
      </w:r>
      <w:r w:rsidR="00BA72BA" w:rsidRPr="008B243C">
        <w:rPr>
          <w:rFonts w:cs="Tahoma"/>
          <w:sz w:val="24"/>
          <w:szCs w:val="24"/>
          <w:lang w:val="es-CO"/>
        </w:rPr>
        <w:t xml:space="preserve">Igualmente, se revisará la decisión de instancia en sede de consulta al haber sido desfavorable a Colpensiones. </w:t>
      </w:r>
      <w:r w:rsidR="00312190" w:rsidRPr="008B243C">
        <w:rPr>
          <w:rFonts w:cs="Tahoma"/>
          <w:sz w:val="24"/>
          <w:szCs w:val="24"/>
          <w:lang w:val="es-CO"/>
        </w:rPr>
        <w:t xml:space="preserve">Para ello se tiene en cuenta lo siguiente: </w:t>
      </w:r>
    </w:p>
    <w:p w14:paraId="129E9A4C" w14:textId="77777777" w:rsidR="00BC656E" w:rsidRPr="008B243C" w:rsidRDefault="00BC656E"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4E4C7FA9" w14:textId="2AADD637" w:rsidR="00057A11" w:rsidRPr="008B243C" w:rsidRDefault="00BA72BA" w:rsidP="008B243C">
      <w:pPr>
        <w:pStyle w:val="Prrafodelista"/>
        <w:numPr>
          <w:ilvl w:val="0"/>
          <w:numId w:val="1"/>
        </w:numPr>
        <w:spacing w:line="276" w:lineRule="auto"/>
        <w:jc w:val="center"/>
        <w:rPr>
          <w:rFonts w:ascii="Tahoma" w:hAnsi="Tahoma" w:cs="Tahoma"/>
          <w:b/>
          <w:sz w:val="24"/>
          <w:szCs w:val="24"/>
          <w:lang w:val="es-CO"/>
        </w:rPr>
      </w:pPr>
      <w:r w:rsidRPr="008B243C">
        <w:rPr>
          <w:rFonts w:ascii="Tahoma" w:hAnsi="Tahoma" w:cs="Tahoma"/>
          <w:b/>
          <w:sz w:val="24"/>
          <w:szCs w:val="24"/>
          <w:lang w:val="es-CO"/>
        </w:rPr>
        <w:t>La demanda y la contestación</w:t>
      </w:r>
      <w:r w:rsidR="00BC656E" w:rsidRPr="008B243C">
        <w:rPr>
          <w:rFonts w:ascii="Tahoma" w:hAnsi="Tahoma" w:cs="Tahoma"/>
          <w:b/>
          <w:sz w:val="24"/>
          <w:szCs w:val="24"/>
          <w:lang w:val="es-CO"/>
        </w:rPr>
        <w:t xml:space="preserve"> de la demanda</w:t>
      </w:r>
    </w:p>
    <w:p w14:paraId="71E45FF8" w14:textId="77777777" w:rsidR="00C145F6" w:rsidRPr="008B243C" w:rsidRDefault="00C145F6" w:rsidP="008B243C">
      <w:pPr>
        <w:spacing w:line="276" w:lineRule="auto"/>
        <w:rPr>
          <w:rFonts w:ascii="Tahoma" w:hAnsi="Tahoma" w:cs="Tahoma"/>
          <w:b/>
          <w:sz w:val="24"/>
          <w:szCs w:val="24"/>
          <w:lang w:val="es-CO"/>
        </w:rPr>
      </w:pPr>
    </w:p>
    <w:p w14:paraId="557CD918" w14:textId="060D2FA4" w:rsidR="00996EA0" w:rsidRPr="008B243C" w:rsidRDefault="00BA72BA"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Solicita la aludida demandante que</w:t>
      </w:r>
      <w:r w:rsidR="00EC0948" w:rsidRPr="008B243C">
        <w:rPr>
          <w:rFonts w:ascii="Tahoma" w:hAnsi="Tahoma" w:cs="Tahoma"/>
          <w:sz w:val="24"/>
          <w:szCs w:val="24"/>
          <w:lang w:val="es-CO"/>
        </w:rPr>
        <w:t xml:space="preserve"> se </w:t>
      </w:r>
      <w:r w:rsidRPr="008B243C">
        <w:rPr>
          <w:rFonts w:ascii="Tahoma" w:hAnsi="Tahoma" w:cs="Tahoma"/>
          <w:sz w:val="24"/>
          <w:szCs w:val="24"/>
          <w:lang w:val="es-CO"/>
        </w:rPr>
        <w:t xml:space="preserve">condene a Colpensiones, previa declaración del derecho, a </w:t>
      </w:r>
      <w:r w:rsidR="001E0011" w:rsidRPr="008B243C">
        <w:rPr>
          <w:rFonts w:ascii="Tahoma" w:hAnsi="Tahoma" w:cs="Tahoma"/>
          <w:sz w:val="24"/>
          <w:szCs w:val="24"/>
          <w:lang w:val="es-CO"/>
        </w:rPr>
        <w:t xml:space="preserve">reconocerle y pagarle </w:t>
      </w:r>
      <w:r w:rsidR="002B6251" w:rsidRPr="008B243C">
        <w:rPr>
          <w:rFonts w:ascii="Tahoma" w:hAnsi="Tahoma" w:cs="Tahoma"/>
          <w:sz w:val="24"/>
          <w:szCs w:val="24"/>
          <w:lang w:val="es-CO"/>
        </w:rPr>
        <w:t xml:space="preserve">la sustitución pensional </w:t>
      </w:r>
      <w:r w:rsidR="001E0011" w:rsidRPr="008B243C">
        <w:rPr>
          <w:rFonts w:ascii="Tahoma" w:hAnsi="Tahoma" w:cs="Tahoma"/>
          <w:sz w:val="24"/>
          <w:szCs w:val="24"/>
          <w:lang w:val="es-CO"/>
        </w:rPr>
        <w:t xml:space="preserve">causada por el deceso de su compañero permanente, </w:t>
      </w:r>
      <w:r w:rsidR="002B6251" w:rsidRPr="008B243C">
        <w:rPr>
          <w:rFonts w:ascii="Tahoma" w:hAnsi="Tahoma" w:cs="Tahoma"/>
          <w:sz w:val="24"/>
          <w:szCs w:val="24"/>
          <w:lang w:val="es-CO"/>
        </w:rPr>
        <w:t xml:space="preserve">señor </w:t>
      </w:r>
      <w:r w:rsidR="00B6566F" w:rsidRPr="008B243C">
        <w:rPr>
          <w:rFonts w:ascii="Tahoma" w:hAnsi="Tahoma" w:cs="Tahoma"/>
          <w:b/>
          <w:bCs/>
          <w:sz w:val="24"/>
          <w:szCs w:val="24"/>
          <w:lang w:val="es-CO"/>
        </w:rPr>
        <w:t xml:space="preserve">José </w:t>
      </w:r>
      <w:proofErr w:type="spellStart"/>
      <w:r w:rsidR="00B6566F" w:rsidRPr="008B243C">
        <w:rPr>
          <w:rFonts w:ascii="Tahoma" w:hAnsi="Tahoma" w:cs="Tahoma"/>
          <w:b/>
          <w:bCs/>
          <w:sz w:val="24"/>
          <w:szCs w:val="24"/>
          <w:lang w:val="es-CO"/>
        </w:rPr>
        <w:t>Fenelón</w:t>
      </w:r>
      <w:proofErr w:type="spellEnd"/>
      <w:r w:rsidR="00B6566F" w:rsidRPr="008B243C">
        <w:rPr>
          <w:rFonts w:ascii="Tahoma" w:hAnsi="Tahoma" w:cs="Tahoma"/>
          <w:b/>
          <w:bCs/>
          <w:sz w:val="24"/>
          <w:szCs w:val="24"/>
          <w:lang w:val="es-CO"/>
        </w:rPr>
        <w:t xml:space="preserve"> Galvis Clavijo</w:t>
      </w:r>
      <w:r w:rsidR="001E0011" w:rsidRPr="008B243C">
        <w:rPr>
          <w:rFonts w:ascii="Tahoma" w:hAnsi="Tahoma" w:cs="Tahoma"/>
          <w:sz w:val="24"/>
          <w:szCs w:val="24"/>
          <w:lang w:val="es-CO"/>
        </w:rPr>
        <w:t xml:space="preserve">, </w:t>
      </w:r>
      <w:r w:rsidR="00996EA0" w:rsidRPr="008B243C">
        <w:rPr>
          <w:rFonts w:ascii="Tahoma" w:hAnsi="Tahoma" w:cs="Tahoma"/>
          <w:sz w:val="24"/>
          <w:szCs w:val="24"/>
          <w:lang w:val="es-CO"/>
        </w:rPr>
        <w:t>a partir del 23 de octubre del año 2008</w:t>
      </w:r>
      <w:r w:rsidR="001E0011" w:rsidRPr="008B243C">
        <w:rPr>
          <w:rFonts w:ascii="Tahoma" w:hAnsi="Tahoma" w:cs="Tahoma"/>
          <w:sz w:val="24"/>
          <w:szCs w:val="24"/>
          <w:lang w:val="es-CO"/>
        </w:rPr>
        <w:t>, más</w:t>
      </w:r>
      <w:r w:rsidR="001042EF" w:rsidRPr="008B243C">
        <w:rPr>
          <w:rFonts w:ascii="Tahoma" w:hAnsi="Tahoma" w:cs="Tahoma"/>
          <w:sz w:val="24"/>
          <w:szCs w:val="24"/>
          <w:lang w:val="es-CO"/>
        </w:rPr>
        <w:t xml:space="preserve"> los intereses moratorios </w:t>
      </w:r>
      <w:r w:rsidR="001E0011" w:rsidRPr="008B243C">
        <w:rPr>
          <w:rFonts w:ascii="Tahoma" w:hAnsi="Tahoma" w:cs="Tahoma"/>
          <w:sz w:val="24"/>
          <w:szCs w:val="24"/>
          <w:lang w:val="es-CO"/>
        </w:rPr>
        <w:t>y</w:t>
      </w:r>
      <w:r w:rsidR="001042EF" w:rsidRPr="008B243C">
        <w:rPr>
          <w:rFonts w:ascii="Tahoma" w:hAnsi="Tahoma" w:cs="Tahoma"/>
          <w:sz w:val="24"/>
          <w:szCs w:val="24"/>
          <w:lang w:val="es-CO"/>
        </w:rPr>
        <w:t xml:space="preserve"> las costas </w:t>
      </w:r>
      <w:r w:rsidR="001E0011" w:rsidRPr="008B243C">
        <w:rPr>
          <w:rFonts w:ascii="Tahoma" w:hAnsi="Tahoma" w:cs="Tahoma"/>
          <w:sz w:val="24"/>
          <w:szCs w:val="24"/>
          <w:lang w:val="es-CO"/>
        </w:rPr>
        <w:t>procesales</w:t>
      </w:r>
      <w:r w:rsidR="00E31563" w:rsidRPr="008B243C">
        <w:rPr>
          <w:rFonts w:ascii="Tahoma" w:hAnsi="Tahoma" w:cs="Tahoma"/>
          <w:sz w:val="24"/>
          <w:szCs w:val="24"/>
          <w:lang w:val="es-CO"/>
        </w:rPr>
        <w:t>.</w:t>
      </w:r>
    </w:p>
    <w:p w14:paraId="7289FB99" w14:textId="77777777" w:rsidR="00555BE4" w:rsidRPr="008B243C" w:rsidRDefault="00555BE4" w:rsidP="008B243C">
      <w:pPr>
        <w:spacing w:line="276" w:lineRule="auto"/>
        <w:jc w:val="both"/>
        <w:rPr>
          <w:rFonts w:ascii="Tahoma" w:hAnsi="Tahoma" w:cs="Tahoma"/>
          <w:sz w:val="24"/>
          <w:szCs w:val="24"/>
          <w:lang w:val="es-CO"/>
        </w:rPr>
      </w:pPr>
    </w:p>
    <w:p w14:paraId="535C0765" w14:textId="699214C6" w:rsidR="0094041F" w:rsidRPr="008B243C" w:rsidRDefault="007F0872"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Para así pedir manifiesta que </w:t>
      </w:r>
      <w:r w:rsidR="006A3D30" w:rsidRPr="008B243C">
        <w:rPr>
          <w:rFonts w:ascii="Tahoma" w:hAnsi="Tahoma" w:cs="Tahoma"/>
          <w:sz w:val="24"/>
          <w:szCs w:val="24"/>
          <w:lang w:val="es-CO"/>
        </w:rPr>
        <w:t xml:space="preserve">el señor José </w:t>
      </w:r>
      <w:proofErr w:type="spellStart"/>
      <w:r w:rsidR="006A3D30" w:rsidRPr="008B243C">
        <w:rPr>
          <w:rFonts w:ascii="Tahoma" w:hAnsi="Tahoma" w:cs="Tahoma"/>
          <w:sz w:val="24"/>
          <w:szCs w:val="24"/>
          <w:lang w:val="es-CO"/>
        </w:rPr>
        <w:t>Fenelón</w:t>
      </w:r>
      <w:proofErr w:type="spellEnd"/>
      <w:r w:rsidR="006A3D30" w:rsidRPr="008B243C">
        <w:rPr>
          <w:rFonts w:ascii="Tahoma" w:hAnsi="Tahoma" w:cs="Tahoma"/>
          <w:sz w:val="24"/>
          <w:szCs w:val="24"/>
          <w:lang w:val="es-CO"/>
        </w:rPr>
        <w:t xml:space="preserve"> Galvis Clavijo </w:t>
      </w:r>
      <w:r w:rsidRPr="008B243C">
        <w:rPr>
          <w:rFonts w:ascii="Tahoma" w:hAnsi="Tahoma" w:cs="Tahoma"/>
          <w:sz w:val="24"/>
          <w:szCs w:val="24"/>
          <w:lang w:val="es-CO"/>
        </w:rPr>
        <w:t xml:space="preserve">fue pensionado por el entonces Instituto de Seguros Sociales, hoy </w:t>
      </w:r>
      <w:r w:rsidR="006A3D30" w:rsidRPr="008B243C">
        <w:rPr>
          <w:rFonts w:ascii="Tahoma" w:hAnsi="Tahoma" w:cs="Tahoma"/>
          <w:sz w:val="24"/>
          <w:szCs w:val="24"/>
          <w:lang w:val="es-CO"/>
        </w:rPr>
        <w:t>COLPENSIONES, mediante Resolución 03370 del 23 de junio de 1997</w:t>
      </w:r>
      <w:r w:rsidR="0094041F" w:rsidRPr="008B243C">
        <w:rPr>
          <w:rFonts w:ascii="Tahoma" w:hAnsi="Tahoma" w:cs="Tahoma"/>
          <w:sz w:val="24"/>
          <w:szCs w:val="24"/>
          <w:lang w:val="es-CO"/>
        </w:rPr>
        <w:t>.</w:t>
      </w:r>
    </w:p>
    <w:p w14:paraId="3D282FA7" w14:textId="77777777" w:rsidR="0094041F" w:rsidRPr="008B243C" w:rsidRDefault="0094041F" w:rsidP="008B243C">
      <w:pPr>
        <w:spacing w:line="276" w:lineRule="auto"/>
        <w:ind w:firstLine="708"/>
        <w:jc w:val="both"/>
        <w:rPr>
          <w:rFonts w:ascii="Tahoma" w:hAnsi="Tahoma" w:cs="Tahoma"/>
          <w:sz w:val="24"/>
          <w:szCs w:val="24"/>
          <w:lang w:val="es-CO"/>
        </w:rPr>
      </w:pPr>
    </w:p>
    <w:p w14:paraId="6AE1AD23" w14:textId="71402EA0" w:rsidR="00E6184C" w:rsidRPr="008B243C" w:rsidRDefault="0094041F"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Refiere que</w:t>
      </w:r>
      <w:r w:rsidR="003E1827" w:rsidRPr="008B243C">
        <w:rPr>
          <w:rFonts w:ascii="Tahoma" w:hAnsi="Tahoma" w:cs="Tahoma"/>
          <w:sz w:val="24"/>
          <w:szCs w:val="24"/>
          <w:lang w:val="es-CO"/>
        </w:rPr>
        <w:t xml:space="preserve"> el fallecido</w:t>
      </w:r>
      <w:r w:rsidR="00A647FA" w:rsidRPr="008B243C">
        <w:rPr>
          <w:rFonts w:ascii="Tahoma" w:hAnsi="Tahoma" w:cs="Tahoma"/>
          <w:sz w:val="24"/>
          <w:szCs w:val="24"/>
          <w:lang w:val="es-CO"/>
        </w:rPr>
        <w:t xml:space="preserve"> estaba casado con la señora </w:t>
      </w:r>
      <w:r w:rsidR="00A647FA" w:rsidRPr="008B243C">
        <w:rPr>
          <w:rFonts w:ascii="Tahoma" w:hAnsi="Tahoma" w:cs="Tahoma"/>
          <w:b/>
          <w:bCs/>
          <w:sz w:val="24"/>
          <w:szCs w:val="24"/>
          <w:lang w:val="es-CO"/>
        </w:rPr>
        <w:t xml:space="preserve">MARIA LIGIA PINEDA DE GALVIS </w:t>
      </w:r>
      <w:r w:rsidRPr="008B243C">
        <w:rPr>
          <w:rFonts w:ascii="Tahoma" w:hAnsi="Tahoma" w:cs="Tahoma"/>
          <w:sz w:val="24"/>
          <w:szCs w:val="24"/>
          <w:lang w:val="es-CO"/>
        </w:rPr>
        <w:t>y</w:t>
      </w:r>
      <w:r w:rsidR="00A647FA" w:rsidRPr="008B243C">
        <w:rPr>
          <w:rFonts w:ascii="Tahoma" w:hAnsi="Tahoma" w:cs="Tahoma"/>
          <w:sz w:val="24"/>
          <w:szCs w:val="24"/>
          <w:lang w:val="es-CO"/>
        </w:rPr>
        <w:t xml:space="preserve"> que al mismo tiempo sostenía una relación sentimental con </w:t>
      </w:r>
      <w:r w:rsidRPr="008B243C">
        <w:rPr>
          <w:rFonts w:ascii="Tahoma" w:hAnsi="Tahoma" w:cs="Tahoma"/>
          <w:sz w:val="24"/>
          <w:szCs w:val="24"/>
          <w:lang w:val="es-CO"/>
        </w:rPr>
        <w:t xml:space="preserve">ella, </w:t>
      </w:r>
      <w:r w:rsidR="00E6184C" w:rsidRPr="008B243C">
        <w:rPr>
          <w:rFonts w:ascii="Tahoma" w:hAnsi="Tahoma" w:cs="Tahoma"/>
          <w:sz w:val="24"/>
          <w:szCs w:val="24"/>
          <w:lang w:val="es-CO"/>
        </w:rPr>
        <w:t>de la cual procrearon dos hijos nacidos el 04 de junio de 1980 y 15 de enero de 1985.</w:t>
      </w:r>
    </w:p>
    <w:p w14:paraId="405BCAA4" w14:textId="77777777" w:rsidR="00E6184C" w:rsidRPr="008B243C" w:rsidRDefault="00E6184C" w:rsidP="008B243C">
      <w:pPr>
        <w:spacing w:line="276" w:lineRule="auto"/>
        <w:ind w:firstLine="708"/>
        <w:jc w:val="both"/>
        <w:rPr>
          <w:rFonts w:ascii="Tahoma" w:hAnsi="Tahoma" w:cs="Tahoma"/>
          <w:sz w:val="24"/>
          <w:szCs w:val="24"/>
          <w:lang w:val="es-CO"/>
        </w:rPr>
      </w:pPr>
    </w:p>
    <w:p w14:paraId="2C8684FC" w14:textId="72586EA8" w:rsidR="00D5539F" w:rsidRPr="008B243C" w:rsidRDefault="00E6184C"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Afirma que la convivencia con su compañero inició </w:t>
      </w:r>
      <w:r w:rsidR="00D5539F" w:rsidRPr="008B243C">
        <w:rPr>
          <w:rFonts w:ascii="Tahoma" w:hAnsi="Tahoma" w:cs="Tahoma"/>
          <w:sz w:val="24"/>
          <w:szCs w:val="24"/>
          <w:lang w:val="es-CO"/>
        </w:rPr>
        <w:t>en</w:t>
      </w:r>
      <w:r w:rsidR="0094041F" w:rsidRPr="008B243C">
        <w:rPr>
          <w:rFonts w:ascii="Tahoma" w:hAnsi="Tahoma" w:cs="Tahoma"/>
          <w:sz w:val="24"/>
          <w:szCs w:val="24"/>
          <w:lang w:val="es-CO"/>
        </w:rPr>
        <w:t xml:space="preserve"> </w:t>
      </w:r>
      <w:r w:rsidR="00D5539F" w:rsidRPr="008B243C">
        <w:rPr>
          <w:rFonts w:ascii="Tahoma" w:hAnsi="Tahoma" w:cs="Tahoma"/>
          <w:sz w:val="24"/>
          <w:szCs w:val="24"/>
          <w:lang w:val="es-CO"/>
        </w:rPr>
        <w:t>julio del año 2001</w:t>
      </w:r>
      <w:r w:rsidR="00250232" w:rsidRPr="008B243C">
        <w:rPr>
          <w:rFonts w:ascii="Tahoma" w:hAnsi="Tahoma" w:cs="Tahoma"/>
          <w:sz w:val="24"/>
          <w:szCs w:val="24"/>
          <w:lang w:val="es-CO"/>
        </w:rPr>
        <w:t xml:space="preserve"> y continu</w:t>
      </w:r>
      <w:r w:rsidR="0094041F" w:rsidRPr="008B243C">
        <w:rPr>
          <w:rFonts w:ascii="Tahoma" w:hAnsi="Tahoma" w:cs="Tahoma"/>
          <w:sz w:val="24"/>
          <w:szCs w:val="24"/>
          <w:lang w:val="es-CO"/>
        </w:rPr>
        <w:t>ó</w:t>
      </w:r>
      <w:r w:rsidR="00250232" w:rsidRPr="008B243C">
        <w:rPr>
          <w:rFonts w:ascii="Tahoma" w:hAnsi="Tahoma" w:cs="Tahoma"/>
          <w:sz w:val="24"/>
          <w:szCs w:val="24"/>
          <w:lang w:val="es-CO"/>
        </w:rPr>
        <w:t xml:space="preserve"> de manera ininterrumpida en el domicilio ubicado en Quimbaya -Quindío, lugar donde compartieron techo, lecho y mesa</w:t>
      </w:r>
      <w:r w:rsidR="0094041F" w:rsidRPr="008B243C">
        <w:rPr>
          <w:rFonts w:ascii="Tahoma" w:hAnsi="Tahoma" w:cs="Tahoma"/>
          <w:sz w:val="24"/>
          <w:szCs w:val="24"/>
          <w:lang w:val="es-CO"/>
        </w:rPr>
        <w:t>,</w:t>
      </w:r>
      <w:r w:rsidR="00250232" w:rsidRPr="008B243C">
        <w:rPr>
          <w:rFonts w:ascii="Tahoma" w:hAnsi="Tahoma" w:cs="Tahoma"/>
          <w:sz w:val="24"/>
          <w:szCs w:val="24"/>
          <w:lang w:val="es-CO"/>
        </w:rPr>
        <w:t xml:space="preserve"> manteniendo una comunidad de vida estable y permanente</w:t>
      </w:r>
      <w:r w:rsidR="0094041F" w:rsidRPr="008B243C">
        <w:rPr>
          <w:rFonts w:ascii="Tahoma" w:hAnsi="Tahoma" w:cs="Tahoma"/>
          <w:sz w:val="24"/>
          <w:szCs w:val="24"/>
          <w:lang w:val="es-CO"/>
        </w:rPr>
        <w:t>;</w:t>
      </w:r>
      <w:r w:rsidR="00471603" w:rsidRPr="008B243C">
        <w:rPr>
          <w:rFonts w:ascii="Tahoma" w:hAnsi="Tahoma" w:cs="Tahoma"/>
          <w:sz w:val="24"/>
          <w:szCs w:val="24"/>
          <w:lang w:val="es-CO"/>
        </w:rPr>
        <w:t xml:space="preserve"> relación que se extendió por espacio de 7 años hasta el </w:t>
      </w:r>
      <w:r w:rsidR="002D666A" w:rsidRPr="008B243C">
        <w:rPr>
          <w:rFonts w:ascii="Tahoma" w:hAnsi="Tahoma" w:cs="Tahoma"/>
          <w:sz w:val="24"/>
          <w:szCs w:val="24"/>
          <w:lang w:val="es-CO"/>
        </w:rPr>
        <w:t>día</w:t>
      </w:r>
      <w:r w:rsidR="00471603" w:rsidRPr="008B243C">
        <w:rPr>
          <w:rFonts w:ascii="Tahoma" w:hAnsi="Tahoma" w:cs="Tahoma"/>
          <w:sz w:val="24"/>
          <w:szCs w:val="24"/>
          <w:lang w:val="es-CO"/>
        </w:rPr>
        <w:t xml:space="preserve"> de muerte del señor Galvis</w:t>
      </w:r>
      <w:r w:rsidR="0094041F" w:rsidRPr="008B243C">
        <w:rPr>
          <w:rFonts w:ascii="Tahoma" w:hAnsi="Tahoma" w:cs="Tahoma"/>
          <w:sz w:val="24"/>
          <w:szCs w:val="24"/>
          <w:lang w:val="es-CO"/>
        </w:rPr>
        <w:t xml:space="preserve">. </w:t>
      </w:r>
    </w:p>
    <w:p w14:paraId="3E773050" w14:textId="77777777" w:rsidR="00D5539F" w:rsidRPr="008B243C" w:rsidRDefault="00D5539F" w:rsidP="008B243C">
      <w:pPr>
        <w:spacing w:line="276" w:lineRule="auto"/>
        <w:ind w:firstLine="708"/>
        <w:jc w:val="both"/>
        <w:rPr>
          <w:rFonts w:ascii="Tahoma" w:hAnsi="Tahoma" w:cs="Tahoma"/>
          <w:sz w:val="24"/>
          <w:szCs w:val="24"/>
          <w:lang w:val="es-CO"/>
        </w:rPr>
      </w:pPr>
    </w:p>
    <w:p w14:paraId="61E2FEEC" w14:textId="59F8D139" w:rsidR="006A3D30" w:rsidRPr="008B243C" w:rsidRDefault="00D5539F"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Agrega </w:t>
      </w:r>
      <w:r w:rsidR="00BC656E" w:rsidRPr="008B243C">
        <w:rPr>
          <w:rFonts w:ascii="Tahoma" w:hAnsi="Tahoma" w:cs="Tahoma"/>
          <w:sz w:val="24"/>
          <w:szCs w:val="24"/>
          <w:lang w:val="es-CO"/>
        </w:rPr>
        <w:t xml:space="preserve">que </w:t>
      </w:r>
      <w:r w:rsidR="004F461C" w:rsidRPr="008B243C">
        <w:rPr>
          <w:rFonts w:ascii="Tahoma" w:hAnsi="Tahoma" w:cs="Tahoma"/>
          <w:sz w:val="24"/>
          <w:szCs w:val="24"/>
          <w:lang w:val="es-CO"/>
        </w:rPr>
        <w:t>la</w:t>
      </w:r>
      <w:r w:rsidRPr="008B243C">
        <w:rPr>
          <w:rFonts w:ascii="Tahoma" w:hAnsi="Tahoma" w:cs="Tahoma"/>
          <w:sz w:val="24"/>
          <w:szCs w:val="24"/>
          <w:lang w:val="es-CO"/>
        </w:rPr>
        <w:t xml:space="preserve"> señora MARIA LIGIA DE GALVIS falleció el 09 de junio de 2001</w:t>
      </w:r>
      <w:r w:rsidR="004F461C" w:rsidRPr="008B243C">
        <w:rPr>
          <w:rFonts w:ascii="Tahoma" w:hAnsi="Tahoma" w:cs="Tahoma"/>
          <w:sz w:val="24"/>
          <w:szCs w:val="24"/>
          <w:lang w:val="es-CO"/>
        </w:rPr>
        <w:t xml:space="preserve">, por lo que ella </w:t>
      </w:r>
      <w:r w:rsidR="00742806" w:rsidRPr="008B243C">
        <w:rPr>
          <w:rFonts w:ascii="Tahoma" w:hAnsi="Tahoma" w:cs="Tahoma"/>
          <w:sz w:val="24"/>
          <w:szCs w:val="24"/>
          <w:lang w:val="es-CO"/>
        </w:rPr>
        <w:t xml:space="preserve">estuvo al cuidado del causante, en especial durante los años </w:t>
      </w:r>
      <w:r w:rsidR="004F461C" w:rsidRPr="008B243C">
        <w:rPr>
          <w:rFonts w:ascii="Tahoma" w:hAnsi="Tahoma" w:cs="Tahoma"/>
          <w:sz w:val="24"/>
          <w:szCs w:val="24"/>
          <w:lang w:val="es-CO"/>
        </w:rPr>
        <w:t>que tuvo problemas de salud</w:t>
      </w:r>
      <w:r w:rsidR="00742806" w:rsidRPr="008B243C">
        <w:rPr>
          <w:rFonts w:ascii="Tahoma" w:hAnsi="Tahoma" w:cs="Tahoma"/>
          <w:sz w:val="24"/>
          <w:szCs w:val="24"/>
          <w:lang w:val="es-CO"/>
        </w:rPr>
        <w:t>, ofreciéndole sus cuidados permanentes</w:t>
      </w:r>
      <w:r w:rsidR="004F461C" w:rsidRPr="008B243C">
        <w:rPr>
          <w:rFonts w:ascii="Tahoma" w:hAnsi="Tahoma" w:cs="Tahoma"/>
          <w:sz w:val="24"/>
          <w:szCs w:val="24"/>
          <w:lang w:val="es-CO"/>
        </w:rPr>
        <w:t xml:space="preserve"> y</w:t>
      </w:r>
      <w:r w:rsidR="00742806" w:rsidRPr="008B243C">
        <w:rPr>
          <w:rFonts w:ascii="Tahoma" w:hAnsi="Tahoma" w:cs="Tahoma"/>
          <w:sz w:val="24"/>
          <w:szCs w:val="24"/>
          <w:lang w:val="es-CO"/>
        </w:rPr>
        <w:t xml:space="preserve"> cumpliendo cabal y fielmente a sus deberes como compañera</w:t>
      </w:r>
      <w:r w:rsidR="004F461C" w:rsidRPr="008B243C">
        <w:rPr>
          <w:rFonts w:ascii="Tahoma" w:hAnsi="Tahoma" w:cs="Tahoma"/>
          <w:sz w:val="24"/>
          <w:szCs w:val="24"/>
          <w:lang w:val="es-CO"/>
        </w:rPr>
        <w:t xml:space="preserve"> hasta </w:t>
      </w:r>
      <w:r w:rsidR="00A62AAF" w:rsidRPr="008B243C">
        <w:rPr>
          <w:rFonts w:ascii="Tahoma" w:hAnsi="Tahoma" w:cs="Tahoma"/>
          <w:sz w:val="24"/>
          <w:szCs w:val="24"/>
          <w:lang w:val="es-CO"/>
        </w:rPr>
        <w:t xml:space="preserve">el 23 de octubre de 2008, </w:t>
      </w:r>
      <w:r w:rsidR="004F461C" w:rsidRPr="008B243C">
        <w:rPr>
          <w:rFonts w:ascii="Tahoma" w:hAnsi="Tahoma" w:cs="Tahoma"/>
          <w:sz w:val="24"/>
          <w:szCs w:val="24"/>
          <w:lang w:val="es-CO"/>
        </w:rPr>
        <w:t>cuando aquel falleció.</w:t>
      </w:r>
    </w:p>
    <w:p w14:paraId="3DF39E36" w14:textId="4609421A" w:rsidR="00471603" w:rsidRPr="008B243C" w:rsidRDefault="00471603" w:rsidP="008B243C">
      <w:pPr>
        <w:spacing w:line="276" w:lineRule="auto"/>
        <w:ind w:firstLine="708"/>
        <w:jc w:val="both"/>
        <w:rPr>
          <w:rFonts w:ascii="Tahoma" w:hAnsi="Tahoma" w:cs="Tahoma"/>
          <w:sz w:val="24"/>
          <w:szCs w:val="24"/>
          <w:lang w:val="es-CO"/>
        </w:rPr>
      </w:pPr>
    </w:p>
    <w:p w14:paraId="22D067D3" w14:textId="306DB6C3" w:rsidR="00A775D8" w:rsidRPr="008B243C" w:rsidRDefault="00142168"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Sostiene que</w:t>
      </w:r>
      <w:r w:rsidR="004E74AB" w:rsidRPr="008B243C">
        <w:rPr>
          <w:rFonts w:ascii="Tahoma" w:hAnsi="Tahoma" w:cs="Tahoma"/>
          <w:sz w:val="24"/>
          <w:szCs w:val="24"/>
          <w:lang w:val="es-CO"/>
        </w:rPr>
        <w:t xml:space="preserve"> el</w:t>
      </w:r>
      <w:r w:rsidRPr="008B243C">
        <w:rPr>
          <w:rFonts w:ascii="Tahoma" w:hAnsi="Tahoma" w:cs="Tahoma"/>
          <w:sz w:val="24"/>
          <w:szCs w:val="24"/>
          <w:lang w:val="es-CO"/>
        </w:rPr>
        <w:t xml:space="preserve"> </w:t>
      </w:r>
      <w:r w:rsidR="004E74AB" w:rsidRPr="008B243C">
        <w:rPr>
          <w:rFonts w:ascii="Tahoma" w:hAnsi="Tahoma" w:cs="Tahoma"/>
          <w:sz w:val="24"/>
          <w:szCs w:val="24"/>
          <w:lang w:val="es-CO"/>
        </w:rPr>
        <w:t xml:space="preserve">4 de septiembre del año 2015 radicó </w:t>
      </w:r>
      <w:r w:rsidRPr="008B243C">
        <w:rPr>
          <w:rFonts w:ascii="Tahoma" w:hAnsi="Tahoma" w:cs="Tahoma"/>
          <w:sz w:val="24"/>
          <w:szCs w:val="24"/>
          <w:lang w:val="es-CO"/>
        </w:rPr>
        <w:t xml:space="preserve">ante Colpensiones </w:t>
      </w:r>
      <w:r w:rsidR="004E74AB" w:rsidRPr="008B243C">
        <w:rPr>
          <w:rFonts w:ascii="Tahoma" w:hAnsi="Tahoma" w:cs="Tahoma"/>
          <w:sz w:val="24"/>
          <w:szCs w:val="24"/>
          <w:lang w:val="es-CO"/>
        </w:rPr>
        <w:t xml:space="preserve">solicitud de pensión </w:t>
      </w:r>
      <w:r w:rsidR="007F15B2" w:rsidRPr="008B243C">
        <w:rPr>
          <w:rFonts w:ascii="Tahoma" w:hAnsi="Tahoma" w:cs="Tahoma"/>
          <w:sz w:val="24"/>
          <w:szCs w:val="24"/>
          <w:lang w:val="es-CO"/>
        </w:rPr>
        <w:t xml:space="preserve">de sobrevivencia, </w:t>
      </w:r>
      <w:r w:rsidRPr="008B243C">
        <w:rPr>
          <w:rFonts w:ascii="Tahoma" w:hAnsi="Tahoma" w:cs="Tahoma"/>
          <w:sz w:val="24"/>
          <w:szCs w:val="24"/>
          <w:lang w:val="es-CO"/>
        </w:rPr>
        <w:t>y</w:t>
      </w:r>
      <w:r w:rsidR="00A775D8" w:rsidRPr="008B243C">
        <w:rPr>
          <w:rFonts w:ascii="Tahoma" w:hAnsi="Tahoma" w:cs="Tahoma"/>
          <w:sz w:val="24"/>
          <w:szCs w:val="24"/>
          <w:lang w:val="es-CO"/>
        </w:rPr>
        <w:t xml:space="preserve"> que </w:t>
      </w:r>
      <w:r w:rsidRPr="008B243C">
        <w:rPr>
          <w:rFonts w:ascii="Tahoma" w:hAnsi="Tahoma" w:cs="Tahoma"/>
          <w:sz w:val="24"/>
          <w:szCs w:val="24"/>
          <w:lang w:val="es-CO"/>
        </w:rPr>
        <w:t>dicha entidad</w:t>
      </w:r>
      <w:r w:rsidR="00A775D8" w:rsidRPr="008B243C">
        <w:rPr>
          <w:rFonts w:ascii="Tahoma" w:hAnsi="Tahoma" w:cs="Tahoma"/>
          <w:sz w:val="24"/>
          <w:szCs w:val="24"/>
          <w:lang w:val="es-CO"/>
        </w:rPr>
        <w:t xml:space="preserve"> ordenó la investigación administrativ</w:t>
      </w:r>
      <w:r w:rsidRPr="008B243C">
        <w:rPr>
          <w:rFonts w:ascii="Tahoma" w:hAnsi="Tahoma" w:cs="Tahoma"/>
          <w:sz w:val="24"/>
          <w:szCs w:val="24"/>
          <w:lang w:val="es-CO"/>
        </w:rPr>
        <w:t xml:space="preserve">a, </w:t>
      </w:r>
      <w:r w:rsidR="00C60097" w:rsidRPr="008B243C">
        <w:rPr>
          <w:rFonts w:ascii="Tahoma" w:hAnsi="Tahoma" w:cs="Tahoma"/>
          <w:sz w:val="24"/>
          <w:szCs w:val="24"/>
          <w:lang w:val="es-CO"/>
        </w:rPr>
        <w:t>con base en la cual negó la prestación a través de la R</w:t>
      </w:r>
      <w:r w:rsidR="00C720C2" w:rsidRPr="008B243C">
        <w:rPr>
          <w:rFonts w:ascii="Tahoma" w:hAnsi="Tahoma" w:cs="Tahoma"/>
          <w:sz w:val="24"/>
          <w:szCs w:val="24"/>
          <w:lang w:val="es-CO"/>
        </w:rPr>
        <w:t xml:space="preserve">esolución GNR 41143339 del 21 de diciembre de 2015, </w:t>
      </w:r>
      <w:r w:rsidR="00C60097" w:rsidRPr="008B243C">
        <w:rPr>
          <w:rFonts w:ascii="Tahoma" w:hAnsi="Tahoma" w:cs="Tahoma"/>
          <w:sz w:val="24"/>
          <w:szCs w:val="24"/>
          <w:lang w:val="es-CO"/>
        </w:rPr>
        <w:t xml:space="preserve">bajo el argumento de </w:t>
      </w:r>
      <w:r w:rsidR="00C720C2" w:rsidRPr="008B243C">
        <w:rPr>
          <w:rFonts w:ascii="Tahoma" w:hAnsi="Tahoma" w:cs="Tahoma"/>
          <w:sz w:val="24"/>
          <w:szCs w:val="24"/>
          <w:lang w:val="es-CO"/>
        </w:rPr>
        <w:t xml:space="preserve">que no se acreditó la convivencia de forma constante e ininterrumpida entre los compañeros permanentes. </w:t>
      </w:r>
    </w:p>
    <w:p w14:paraId="6962E83B" w14:textId="12740437" w:rsidR="00B52BCC" w:rsidRPr="008B243C" w:rsidRDefault="00B52BCC" w:rsidP="008B243C">
      <w:pPr>
        <w:spacing w:line="276" w:lineRule="auto"/>
        <w:ind w:firstLine="708"/>
        <w:jc w:val="both"/>
        <w:rPr>
          <w:rFonts w:ascii="Tahoma" w:hAnsi="Tahoma" w:cs="Tahoma"/>
          <w:sz w:val="24"/>
          <w:szCs w:val="24"/>
          <w:lang w:val="es-CO"/>
        </w:rPr>
      </w:pPr>
    </w:p>
    <w:p w14:paraId="5D14074A" w14:textId="746D58E3" w:rsidR="004E74AB" w:rsidRPr="008B243C" w:rsidRDefault="00C60097"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Por último, narra que mediante la R</w:t>
      </w:r>
      <w:r w:rsidR="000F6447" w:rsidRPr="008B243C">
        <w:rPr>
          <w:rFonts w:ascii="Tahoma" w:hAnsi="Tahoma" w:cs="Tahoma"/>
          <w:sz w:val="24"/>
          <w:szCs w:val="24"/>
          <w:lang w:val="es-CO"/>
        </w:rPr>
        <w:t xml:space="preserve">esolución SUB 130749 del 27 de mayo de 2019, </w:t>
      </w:r>
      <w:r w:rsidRPr="008B243C">
        <w:rPr>
          <w:rFonts w:ascii="Tahoma" w:hAnsi="Tahoma" w:cs="Tahoma"/>
          <w:sz w:val="24"/>
          <w:szCs w:val="24"/>
          <w:lang w:val="es-CO"/>
        </w:rPr>
        <w:t>Colpensiones denegó la solicitud de revocatoria directa planteada por su apoderado</w:t>
      </w:r>
      <w:r w:rsidR="00A215E4" w:rsidRPr="008B243C">
        <w:rPr>
          <w:rFonts w:ascii="Tahoma" w:hAnsi="Tahoma" w:cs="Tahoma"/>
          <w:sz w:val="24"/>
          <w:szCs w:val="24"/>
          <w:lang w:val="es-CO"/>
        </w:rPr>
        <w:t>, exponiendo la misma razón por la que fue negado su reconocimiento</w:t>
      </w:r>
      <w:r w:rsidR="00DF0FF3" w:rsidRPr="008B243C">
        <w:rPr>
          <w:rFonts w:ascii="Tahoma" w:hAnsi="Tahoma" w:cs="Tahoma"/>
          <w:sz w:val="24"/>
          <w:szCs w:val="24"/>
          <w:lang w:val="es-CO"/>
        </w:rPr>
        <w:t xml:space="preserve">. </w:t>
      </w:r>
    </w:p>
    <w:p w14:paraId="79DFC8A5" w14:textId="66FC1E23" w:rsidR="00020471" w:rsidRPr="008B243C" w:rsidRDefault="00020471" w:rsidP="008B243C">
      <w:pPr>
        <w:spacing w:line="276" w:lineRule="auto"/>
        <w:jc w:val="both"/>
        <w:rPr>
          <w:rFonts w:ascii="Tahoma" w:hAnsi="Tahoma" w:cs="Tahoma"/>
          <w:bCs/>
          <w:sz w:val="24"/>
          <w:szCs w:val="24"/>
          <w:lang w:val="es-CO"/>
        </w:rPr>
      </w:pPr>
    </w:p>
    <w:p w14:paraId="7F5F0EFC" w14:textId="4E5CF430" w:rsidR="00BA1091" w:rsidRPr="008B243C" w:rsidRDefault="00C60097" w:rsidP="008B243C">
      <w:pPr>
        <w:spacing w:line="276" w:lineRule="auto"/>
        <w:ind w:firstLine="708"/>
        <w:jc w:val="both"/>
        <w:rPr>
          <w:rFonts w:ascii="Tahoma" w:hAnsi="Tahoma" w:cs="Tahoma"/>
          <w:bCs/>
          <w:sz w:val="24"/>
          <w:szCs w:val="24"/>
          <w:lang w:val="es-CO"/>
        </w:rPr>
      </w:pPr>
      <w:r w:rsidRPr="008B243C">
        <w:rPr>
          <w:rFonts w:ascii="Tahoma" w:hAnsi="Tahoma" w:cs="Tahoma"/>
          <w:bCs/>
          <w:sz w:val="24"/>
          <w:szCs w:val="24"/>
          <w:lang w:val="es-CO"/>
        </w:rPr>
        <w:lastRenderedPageBreak/>
        <w:t>Dentro del término legal,</w:t>
      </w:r>
      <w:r w:rsidR="00BA1091" w:rsidRPr="008B243C">
        <w:rPr>
          <w:rFonts w:ascii="Tahoma" w:hAnsi="Tahoma" w:cs="Tahoma"/>
          <w:bCs/>
          <w:sz w:val="24"/>
          <w:szCs w:val="24"/>
          <w:lang w:val="es-CO"/>
        </w:rPr>
        <w:t xml:space="preserve"> COLPENSIONES</w:t>
      </w:r>
      <w:r w:rsidRPr="008B243C">
        <w:rPr>
          <w:rFonts w:ascii="Tahoma" w:hAnsi="Tahoma" w:cs="Tahoma"/>
          <w:bCs/>
          <w:sz w:val="24"/>
          <w:szCs w:val="24"/>
          <w:lang w:val="es-CO"/>
        </w:rPr>
        <w:t xml:space="preserve"> </w:t>
      </w:r>
      <w:r w:rsidR="00BA1091" w:rsidRPr="008B243C">
        <w:rPr>
          <w:rFonts w:ascii="Tahoma" w:hAnsi="Tahoma" w:cs="Tahoma"/>
          <w:bCs/>
          <w:sz w:val="24"/>
          <w:szCs w:val="24"/>
          <w:lang w:val="es-CO"/>
        </w:rPr>
        <w:t>solicit</w:t>
      </w:r>
      <w:r w:rsidRPr="008B243C">
        <w:rPr>
          <w:rFonts w:ascii="Tahoma" w:hAnsi="Tahoma" w:cs="Tahoma"/>
          <w:bCs/>
          <w:sz w:val="24"/>
          <w:szCs w:val="24"/>
          <w:lang w:val="es-CO"/>
        </w:rPr>
        <w:t>ó</w:t>
      </w:r>
      <w:r w:rsidR="00BA1091" w:rsidRPr="008B243C">
        <w:rPr>
          <w:rFonts w:ascii="Tahoma" w:hAnsi="Tahoma" w:cs="Tahoma"/>
          <w:bCs/>
          <w:sz w:val="24"/>
          <w:szCs w:val="24"/>
          <w:lang w:val="es-CO"/>
        </w:rPr>
        <w:t xml:space="preserve"> que </w:t>
      </w:r>
      <w:r w:rsidRPr="008B243C">
        <w:rPr>
          <w:rFonts w:ascii="Tahoma" w:hAnsi="Tahoma" w:cs="Tahoma"/>
          <w:bCs/>
          <w:sz w:val="24"/>
          <w:szCs w:val="24"/>
          <w:lang w:val="es-CO"/>
        </w:rPr>
        <w:t xml:space="preserve">se negara los pedidos de la actora en razón a que, </w:t>
      </w:r>
      <w:r w:rsidR="00BA1091" w:rsidRPr="008B243C">
        <w:rPr>
          <w:rFonts w:ascii="Tahoma" w:hAnsi="Tahoma" w:cs="Tahoma"/>
          <w:bCs/>
          <w:sz w:val="24"/>
          <w:szCs w:val="24"/>
          <w:lang w:val="es-CO"/>
        </w:rPr>
        <w:t>tras realizar la investigación administrativa de</w:t>
      </w:r>
      <w:r w:rsidRPr="008B243C">
        <w:rPr>
          <w:rFonts w:ascii="Tahoma" w:hAnsi="Tahoma" w:cs="Tahoma"/>
          <w:bCs/>
          <w:sz w:val="24"/>
          <w:szCs w:val="24"/>
          <w:lang w:val="es-CO"/>
        </w:rPr>
        <w:t xml:space="preserve"> convivencia</w:t>
      </w:r>
      <w:r w:rsidR="00BA1091" w:rsidRPr="008B243C">
        <w:rPr>
          <w:rFonts w:ascii="Tahoma" w:hAnsi="Tahoma" w:cs="Tahoma"/>
          <w:bCs/>
          <w:sz w:val="24"/>
          <w:szCs w:val="24"/>
          <w:lang w:val="es-CO"/>
        </w:rPr>
        <w:t xml:space="preserve">, logró concluir que la demandante no cumplía con el requisito </w:t>
      </w:r>
      <w:r w:rsidRPr="008B243C">
        <w:rPr>
          <w:rFonts w:ascii="Tahoma" w:hAnsi="Tahoma" w:cs="Tahoma"/>
          <w:bCs/>
          <w:sz w:val="24"/>
          <w:szCs w:val="24"/>
          <w:lang w:val="es-CO"/>
        </w:rPr>
        <w:t xml:space="preserve">exigido por la ley, pues en ella la actora afirmó que </w:t>
      </w:r>
      <w:r w:rsidR="00BA1091" w:rsidRPr="008B243C">
        <w:rPr>
          <w:rFonts w:ascii="Tahoma" w:hAnsi="Tahoma" w:cs="Tahoma"/>
          <w:bCs/>
          <w:sz w:val="24"/>
          <w:szCs w:val="24"/>
          <w:lang w:val="es-CO"/>
        </w:rPr>
        <w:t xml:space="preserve">la convivencia con el señor </w:t>
      </w:r>
      <w:r w:rsidR="00C672E8">
        <w:rPr>
          <w:rFonts w:ascii="Tahoma" w:hAnsi="Tahoma" w:cs="Tahoma"/>
          <w:bCs/>
          <w:sz w:val="24"/>
          <w:szCs w:val="24"/>
          <w:lang w:val="es-CO"/>
        </w:rPr>
        <w:t>Galvis</w:t>
      </w:r>
      <w:r w:rsidR="00BA1091" w:rsidRPr="008B243C">
        <w:rPr>
          <w:rFonts w:ascii="Tahoma" w:hAnsi="Tahoma" w:cs="Tahoma"/>
          <w:bCs/>
          <w:sz w:val="24"/>
          <w:szCs w:val="24"/>
          <w:lang w:val="es-CO"/>
        </w:rPr>
        <w:t xml:space="preserve"> </w:t>
      </w:r>
      <w:r w:rsidRPr="008B243C">
        <w:rPr>
          <w:rFonts w:ascii="Tahoma" w:hAnsi="Tahoma" w:cs="Tahoma"/>
          <w:bCs/>
          <w:sz w:val="24"/>
          <w:szCs w:val="24"/>
          <w:lang w:val="es-CO"/>
        </w:rPr>
        <w:t xml:space="preserve">Clavijo </w:t>
      </w:r>
      <w:r w:rsidR="00BA1091" w:rsidRPr="008B243C">
        <w:rPr>
          <w:rFonts w:ascii="Tahoma" w:hAnsi="Tahoma" w:cs="Tahoma"/>
          <w:bCs/>
          <w:sz w:val="24"/>
          <w:szCs w:val="24"/>
          <w:lang w:val="es-CO"/>
        </w:rPr>
        <w:t xml:space="preserve">finalizó </w:t>
      </w:r>
      <w:r w:rsidRPr="008B243C">
        <w:rPr>
          <w:rFonts w:ascii="Tahoma" w:hAnsi="Tahoma" w:cs="Tahoma"/>
          <w:bCs/>
          <w:sz w:val="24"/>
          <w:szCs w:val="24"/>
          <w:lang w:val="es-CO"/>
        </w:rPr>
        <w:t>un</w:t>
      </w:r>
      <w:r w:rsidR="00BA1091" w:rsidRPr="008B243C">
        <w:rPr>
          <w:rFonts w:ascii="Tahoma" w:hAnsi="Tahoma" w:cs="Tahoma"/>
          <w:bCs/>
          <w:sz w:val="24"/>
          <w:szCs w:val="24"/>
          <w:lang w:val="es-CO"/>
        </w:rPr>
        <w:t xml:space="preserve"> año y medio antes del fallecimiento del </w:t>
      </w:r>
      <w:r w:rsidRPr="008B243C">
        <w:rPr>
          <w:rFonts w:ascii="Tahoma" w:hAnsi="Tahoma" w:cs="Tahoma"/>
          <w:bCs/>
          <w:sz w:val="24"/>
          <w:szCs w:val="24"/>
          <w:lang w:val="es-CO"/>
        </w:rPr>
        <w:t>aquel</w:t>
      </w:r>
      <w:r w:rsidR="00BA1091" w:rsidRPr="008B243C">
        <w:rPr>
          <w:rFonts w:ascii="Tahoma" w:hAnsi="Tahoma" w:cs="Tahoma"/>
          <w:bCs/>
          <w:sz w:val="24"/>
          <w:szCs w:val="24"/>
          <w:lang w:val="es-CO"/>
        </w:rPr>
        <w:t>.</w:t>
      </w:r>
    </w:p>
    <w:p w14:paraId="7CCED6AC" w14:textId="77777777" w:rsidR="00BA1091" w:rsidRPr="008B243C" w:rsidRDefault="00BA1091" w:rsidP="008B243C">
      <w:pPr>
        <w:spacing w:line="276" w:lineRule="auto"/>
        <w:jc w:val="both"/>
        <w:rPr>
          <w:rFonts w:ascii="Tahoma" w:hAnsi="Tahoma" w:cs="Tahoma"/>
          <w:bCs/>
          <w:sz w:val="24"/>
          <w:szCs w:val="24"/>
          <w:lang w:val="es-CO"/>
        </w:rPr>
      </w:pPr>
    </w:p>
    <w:p w14:paraId="260E91E0" w14:textId="20FB279E" w:rsidR="00BA1091" w:rsidRPr="008B243C" w:rsidRDefault="00BA1091" w:rsidP="008B243C">
      <w:pPr>
        <w:spacing w:line="276" w:lineRule="auto"/>
        <w:ind w:firstLine="708"/>
        <w:jc w:val="both"/>
        <w:rPr>
          <w:rFonts w:ascii="Tahoma" w:hAnsi="Tahoma" w:cs="Tahoma"/>
          <w:bCs/>
          <w:sz w:val="24"/>
          <w:szCs w:val="24"/>
          <w:lang w:val="es-CO"/>
        </w:rPr>
      </w:pPr>
      <w:r w:rsidRPr="008B243C">
        <w:rPr>
          <w:rFonts w:ascii="Tahoma" w:hAnsi="Tahoma" w:cs="Tahoma"/>
          <w:bCs/>
          <w:sz w:val="24"/>
          <w:szCs w:val="24"/>
          <w:lang w:val="es-CO"/>
        </w:rPr>
        <w:t>Así mismo, menciona</w:t>
      </w:r>
      <w:r w:rsidR="00521DE1" w:rsidRPr="008B243C">
        <w:rPr>
          <w:rFonts w:ascii="Tahoma" w:hAnsi="Tahoma" w:cs="Tahoma"/>
          <w:bCs/>
          <w:sz w:val="24"/>
          <w:szCs w:val="24"/>
          <w:lang w:val="es-CO"/>
        </w:rPr>
        <w:t>,</w:t>
      </w:r>
      <w:r w:rsidRPr="008B243C">
        <w:rPr>
          <w:rFonts w:ascii="Tahoma" w:hAnsi="Tahoma" w:cs="Tahoma"/>
          <w:bCs/>
          <w:sz w:val="24"/>
          <w:szCs w:val="24"/>
          <w:lang w:val="es-CO"/>
        </w:rPr>
        <w:t xml:space="preserve"> que existe inconsistencia en el hecho 9 de la demanda, al indicar que la señora Amparo Pineda Zuluaga y el señor José </w:t>
      </w:r>
      <w:proofErr w:type="spellStart"/>
      <w:r w:rsidRPr="008B243C">
        <w:rPr>
          <w:rFonts w:ascii="Tahoma" w:hAnsi="Tahoma" w:cs="Tahoma"/>
          <w:bCs/>
          <w:sz w:val="24"/>
          <w:szCs w:val="24"/>
          <w:lang w:val="es-CO"/>
        </w:rPr>
        <w:t>Fenelón</w:t>
      </w:r>
      <w:proofErr w:type="spellEnd"/>
      <w:r w:rsidRPr="008B243C">
        <w:rPr>
          <w:rFonts w:ascii="Tahoma" w:hAnsi="Tahoma" w:cs="Tahoma"/>
          <w:bCs/>
          <w:sz w:val="24"/>
          <w:szCs w:val="24"/>
          <w:lang w:val="es-CO"/>
        </w:rPr>
        <w:t xml:space="preserve"> </w:t>
      </w:r>
      <w:r w:rsidR="00C672E8">
        <w:rPr>
          <w:rFonts w:ascii="Tahoma" w:hAnsi="Tahoma" w:cs="Tahoma"/>
          <w:bCs/>
          <w:sz w:val="24"/>
          <w:szCs w:val="24"/>
          <w:lang w:val="es-CO"/>
        </w:rPr>
        <w:t>Galvis</w:t>
      </w:r>
      <w:r w:rsidRPr="008B243C">
        <w:rPr>
          <w:rFonts w:ascii="Tahoma" w:hAnsi="Tahoma" w:cs="Tahoma"/>
          <w:bCs/>
          <w:sz w:val="24"/>
          <w:szCs w:val="24"/>
          <w:lang w:val="es-CO"/>
        </w:rPr>
        <w:t xml:space="preserve"> Clavijo sostuvieron una relación por un periodo de 7 años y que finaliz</w:t>
      </w:r>
      <w:r w:rsidR="00BC656E" w:rsidRPr="008B243C">
        <w:rPr>
          <w:rFonts w:ascii="Tahoma" w:hAnsi="Tahoma" w:cs="Tahoma"/>
          <w:bCs/>
          <w:sz w:val="24"/>
          <w:szCs w:val="24"/>
          <w:lang w:val="es-CO"/>
        </w:rPr>
        <w:t>ó</w:t>
      </w:r>
      <w:r w:rsidRPr="008B243C">
        <w:rPr>
          <w:rFonts w:ascii="Tahoma" w:hAnsi="Tahoma" w:cs="Tahoma"/>
          <w:bCs/>
          <w:sz w:val="24"/>
          <w:szCs w:val="24"/>
          <w:lang w:val="es-CO"/>
        </w:rPr>
        <w:t xml:space="preserve"> con la muerte de este, dado que existe </w:t>
      </w:r>
      <w:r w:rsidR="00BC656E" w:rsidRPr="008B243C">
        <w:rPr>
          <w:rFonts w:ascii="Tahoma" w:hAnsi="Tahoma" w:cs="Tahoma"/>
          <w:bCs/>
          <w:sz w:val="24"/>
          <w:szCs w:val="24"/>
          <w:lang w:val="es-CO"/>
        </w:rPr>
        <w:t xml:space="preserve">dudas </w:t>
      </w:r>
      <w:r w:rsidRPr="008B243C">
        <w:rPr>
          <w:rFonts w:ascii="Tahoma" w:hAnsi="Tahoma" w:cs="Tahoma"/>
          <w:bCs/>
          <w:sz w:val="24"/>
          <w:szCs w:val="24"/>
          <w:lang w:val="es-CO"/>
        </w:rPr>
        <w:t>en el inicio de su relación, pues en su declaración en la investigación realizada por Colpensiones manifiesta que su relación inici</w:t>
      </w:r>
      <w:r w:rsidR="00BC656E" w:rsidRPr="008B243C">
        <w:rPr>
          <w:rFonts w:ascii="Tahoma" w:hAnsi="Tahoma" w:cs="Tahoma"/>
          <w:bCs/>
          <w:sz w:val="24"/>
          <w:szCs w:val="24"/>
          <w:lang w:val="es-CO"/>
        </w:rPr>
        <w:t>ó</w:t>
      </w:r>
      <w:r w:rsidRPr="008B243C">
        <w:rPr>
          <w:rFonts w:ascii="Tahoma" w:hAnsi="Tahoma" w:cs="Tahoma"/>
          <w:bCs/>
          <w:sz w:val="24"/>
          <w:szCs w:val="24"/>
          <w:lang w:val="es-CO"/>
        </w:rPr>
        <w:t xml:space="preserve"> desde 1979 y que hasta año y medio antes le fue imposible acompañarlo en su lecho de muerte.</w:t>
      </w:r>
    </w:p>
    <w:p w14:paraId="17FF0EED" w14:textId="77777777" w:rsidR="00BA1091" w:rsidRPr="008B243C" w:rsidRDefault="00BA1091" w:rsidP="008B243C">
      <w:pPr>
        <w:spacing w:line="276" w:lineRule="auto"/>
        <w:jc w:val="both"/>
        <w:rPr>
          <w:rFonts w:ascii="Tahoma" w:hAnsi="Tahoma" w:cs="Tahoma"/>
          <w:bCs/>
          <w:sz w:val="24"/>
          <w:szCs w:val="24"/>
          <w:lang w:val="es-CO"/>
        </w:rPr>
      </w:pPr>
    </w:p>
    <w:p w14:paraId="7ECF7628" w14:textId="77777777" w:rsidR="00725291" w:rsidRPr="008B243C" w:rsidRDefault="00725291" w:rsidP="008B243C">
      <w:pPr>
        <w:spacing w:line="276" w:lineRule="auto"/>
        <w:ind w:firstLine="708"/>
        <w:jc w:val="both"/>
        <w:rPr>
          <w:rFonts w:ascii="Tahoma" w:hAnsi="Tahoma" w:cs="Tahoma"/>
          <w:bCs/>
          <w:sz w:val="24"/>
          <w:szCs w:val="24"/>
          <w:lang w:val="es-CO"/>
        </w:rPr>
      </w:pPr>
    </w:p>
    <w:p w14:paraId="4EE4DF43" w14:textId="15AF31BF" w:rsidR="009A494C" w:rsidRPr="008B243C" w:rsidRDefault="00725291" w:rsidP="008B243C">
      <w:pPr>
        <w:spacing w:line="276" w:lineRule="auto"/>
        <w:ind w:firstLine="708"/>
        <w:jc w:val="both"/>
        <w:rPr>
          <w:rFonts w:ascii="Tahoma" w:hAnsi="Tahoma" w:cs="Tahoma"/>
          <w:bCs/>
          <w:sz w:val="24"/>
          <w:szCs w:val="24"/>
          <w:lang w:val="es-CO"/>
        </w:rPr>
      </w:pPr>
      <w:r w:rsidRPr="008B243C">
        <w:rPr>
          <w:rFonts w:ascii="Tahoma" w:hAnsi="Tahoma" w:cs="Tahoma"/>
          <w:bCs/>
          <w:sz w:val="24"/>
          <w:szCs w:val="24"/>
          <w:lang w:val="es-CO"/>
        </w:rPr>
        <w:t xml:space="preserve">Finalmente, </w:t>
      </w:r>
      <w:r w:rsidR="00BA1091" w:rsidRPr="008B243C">
        <w:rPr>
          <w:rFonts w:ascii="Tahoma" w:hAnsi="Tahoma" w:cs="Tahoma"/>
          <w:bCs/>
          <w:sz w:val="24"/>
          <w:szCs w:val="24"/>
          <w:lang w:val="es-CO"/>
        </w:rPr>
        <w:t>y como medios de defensa prop</w:t>
      </w:r>
      <w:r w:rsidR="00522363" w:rsidRPr="008B243C">
        <w:rPr>
          <w:rFonts w:ascii="Tahoma" w:hAnsi="Tahoma" w:cs="Tahoma"/>
          <w:bCs/>
          <w:sz w:val="24"/>
          <w:szCs w:val="24"/>
          <w:lang w:val="es-CO"/>
        </w:rPr>
        <w:t xml:space="preserve">uso </w:t>
      </w:r>
      <w:r w:rsidR="00BA1091" w:rsidRPr="008B243C">
        <w:rPr>
          <w:rFonts w:ascii="Tahoma" w:hAnsi="Tahoma" w:cs="Tahoma"/>
          <w:bCs/>
          <w:sz w:val="24"/>
          <w:szCs w:val="24"/>
          <w:lang w:val="es-CO"/>
        </w:rPr>
        <w:t>las excepciones</w:t>
      </w:r>
      <w:r w:rsidR="00522363" w:rsidRPr="008B243C">
        <w:rPr>
          <w:rFonts w:ascii="Tahoma" w:hAnsi="Tahoma" w:cs="Tahoma"/>
          <w:bCs/>
          <w:sz w:val="24"/>
          <w:szCs w:val="24"/>
          <w:lang w:val="es-CO"/>
        </w:rPr>
        <w:t xml:space="preserve"> que denominó “</w:t>
      </w:r>
      <w:r w:rsidR="00BA1091" w:rsidRPr="008B243C">
        <w:rPr>
          <w:rFonts w:ascii="Tahoma" w:hAnsi="Tahoma" w:cs="Tahoma"/>
          <w:bCs/>
          <w:sz w:val="24"/>
          <w:szCs w:val="24"/>
          <w:lang w:val="es-CO"/>
        </w:rPr>
        <w:t>Inexistencia de la obligación reclamada</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 xml:space="preserve">; </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No procedencia de interese moratorios</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 xml:space="preserve">; </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Prescripción</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 xml:space="preserve">; </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Buena fe</w:t>
      </w:r>
      <w:r w:rsidR="00522363" w:rsidRPr="008B243C">
        <w:rPr>
          <w:rFonts w:ascii="Tahoma" w:hAnsi="Tahoma" w:cs="Tahoma"/>
          <w:bCs/>
          <w:sz w:val="24"/>
          <w:szCs w:val="24"/>
          <w:lang w:val="es-CO"/>
        </w:rPr>
        <w:t>”</w:t>
      </w:r>
      <w:r w:rsidR="00BA1091" w:rsidRPr="008B243C">
        <w:rPr>
          <w:rFonts w:ascii="Tahoma" w:hAnsi="Tahoma" w:cs="Tahoma"/>
          <w:bCs/>
          <w:sz w:val="24"/>
          <w:szCs w:val="24"/>
          <w:lang w:val="es-CO"/>
        </w:rPr>
        <w:t xml:space="preserve"> </w:t>
      </w:r>
      <w:r w:rsidR="00522363" w:rsidRPr="008B243C">
        <w:rPr>
          <w:rFonts w:ascii="Tahoma" w:hAnsi="Tahoma" w:cs="Tahoma"/>
          <w:bCs/>
          <w:sz w:val="24"/>
          <w:szCs w:val="24"/>
          <w:lang w:val="es-CO"/>
        </w:rPr>
        <w:t>e “</w:t>
      </w:r>
      <w:r w:rsidR="00BA1091" w:rsidRPr="008B243C">
        <w:rPr>
          <w:rFonts w:ascii="Tahoma" w:hAnsi="Tahoma" w:cs="Tahoma"/>
          <w:bCs/>
          <w:sz w:val="24"/>
          <w:szCs w:val="24"/>
          <w:lang w:val="es-CO"/>
        </w:rPr>
        <w:t>Imposibilidad de condena en costas</w:t>
      </w:r>
      <w:r w:rsidR="00522363" w:rsidRPr="008B243C">
        <w:rPr>
          <w:rFonts w:ascii="Tahoma" w:hAnsi="Tahoma" w:cs="Tahoma"/>
          <w:bCs/>
          <w:sz w:val="24"/>
          <w:szCs w:val="24"/>
          <w:lang w:val="es-CO"/>
        </w:rPr>
        <w:t>”</w:t>
      </w:r>
    </w:p>
    <w:p w14:paraId="71AEB2B7" w14:textId="5A9009DF" w:rsidR="00CA6E6B" w:rsidRPr="008B243C" w:rsidRDefault="009A494C" w:rsidP="008B243C">
      <w:pPr>
        <w:spacing w:line="276" w:lineRule="auto"/>
        <w:jc w:val="both"/>
        <w:rPr>
          <w:rFonts w:ascii="Tahoma" w:hAnsi="Tahoma" w:cs="Tahoma"/>
          <w:bCs/>
          <w:sz w:val="24"/>
          <w:szCs w:val="24"/>
          <w:lang w:val="es-CO"/>
        </w:rPr>
      </w:pPr>
      <w:r w:rsidRPr="008B243C">
        <w:rPr>
          <w:rFonts w:ascii="Tahoma" w:hAnsi="Tahoma" w:cs="Tahoma"/>
          <w:bCs/>
          <w:sz w:val="24"/>
          <w:szCs w:val="24"/>
          <w:lang w:val="es-CO"/>
        </w:rPr>
        <w:tab/>
      </w:r>
    </w:p>
    <w:p w14:paraId="0656A34E" w14:textId="1D37BC86" w:rsidR="00A671A2" w:rsidRPr="008B243C" w:rsidRDefault="0010130A" w:rsidP="008B243C">
      <w:pPr>
        <w:pStyle w:val="Prrafodelista"/>
        <w:numPr>
          <w:ilvl w:val="0"/>
          <w:numId w:val="1"/>
        </w:numPr>
        <w:spacing w:line="276" w:lineRule="auto"/>
        <w:jc w:val="center"/>
        <w:rPr>
          <w:rFonts w:ascii="Tahoma" w:hAnsi="Tahoma" w:cs="Tahoma"/>
          <w:b/>
          <w:sz w:val="24"/>
          <w:szCs w:val="24"/>
          <w:lang w:val="es-CO"/>
        </w:rPr>
      </w:pPr>
      <w:r w:rsidRPr="008B243C">
        <w:rPr>
          <w:rFonts w:ascii="Tahoma" w:hAnsi="Tahoma" w:cs="Tahoma"/>
          <w:b/>
          <w:sz w:val="24"/>
          <w:szCs w:val="24"/>
          <w:lang w:val="es-CO"/>
        </w:rPr>
        <w:t>SENTENCIA DE PRIMERA INSTANCIA</w:t>
      </w:r>
    </w:p>
    <w:p w14:paraId="4B638EDD" w14:textId="456C7EEA" w:rsidR="00AE639C" w:rsidRPr="008B243C" w:rsidRDefault="00AE639C" w:rsidP="008B243C">
      <w:pPr>
        <w:spacing w:line="276" w:lineRule="auto"/>
        <w:rPr>
          <w:rFonts w:ascii="Tahoma" w:hAnsi="Tahoma" w:cs="Tahoma"/>
          <w:b/>
          <w:sz w:val="24"/>
          <w:szCs w:val="24"/>
          <w:lang w:val="es-CO"/>
        </w:rPr>
      </w:pPr>
    </w:p>
    <w:p w14:paraId="10D45991" w14:textId="4BACB37D" w:rsidR="00D348AD" w:rsidRPr="008B243C" w:rsidRDefault="00AE4559" w:rsidP="008B243C">
      <w:pPr>
        <w:spacing w:line="276" w:lineRule="auto"/>
        <w:ind w:firstLine="360"/>
        <w:jc w:val="both"/>
        <w:rPr>
          <w:rFonts w:ascii="Tahoma" w:hAnsi="Tahoma" w:cs="Tahoma"/>
          <w:bCs/>
          <w:sz w:val="24"/>
          <w:szCs w:val="24"/>
          <w:lang w:val="es-CO"/>
        </w:rPr>
      </w:pPr>
      <w:r w:rsidRPr="008B243C">
        <w:rPr>
          <w:rFonts w:ascii="Tahoma" w:hAnsi="Tahoma" w:cs="Tahoma"/>
          <w:bCs/>
          <w:sz w:val="24"/>
          <w:szCs w:val="24"/>
          <w:lang w:val="es-CO"/>
        </w:rPr>
        <w:t>El</w:t>
      </w:r>
      <w:r w:rsidR="00AE639C" w:rsidRPr="008B243C">
        <w:rPr>
          <w:rFonts w:ascii="Tahoma" w:hAnsi="Tahoma" w:cs="Tahoma"/>
          <w:bCs/>
          <w:sz w:val="24"/>
          <w:szCs w:val="24"/>
          <w:lang w:val="es-CO"/>
        </w:rPr>
        <w:t xml:space="preserve"> </w:t>
      </w:r>
      <w:r w:rsidR="00D348AD" w:rsidRPr="008B243C">
        <w:rPr>
          <w:rFonts w:ascii="Tahoma" w:hAnsi="Tahoma" w:cs="Tahoma"/>
          <w:bCs/>
          <w:sz w:val="24"/>
          <w:szCs w:val="24"/>
          <w:lang w:val="es-CO"/>
        </w:rPr>
        <w:t xml:space="preserve">Juez de primer grado declaró que Amparo Pineda Zuluaga es beneficiaria de la sustitución </w:t>
      </w:r>
      <w:r w:rsidR="00332C4A" w:rsidRPr="008B243C">
        <w:rPr>
          <w:rFonts w:ascii="Tahoma" w:hAnsi="Tahoma" w:cs="Tahoma"/>
          <w:bCs/>
          <w:sz w:val="24"/>
          <w:szCs w:val="24"/>
          <w:lang w:val="es-CO"/>
        </w:rPr>
        <w:t>pensional generada con ocasión al deceso del pensionado</w:t>
      </w:r>
      <w:r w:rsidR="00D348AD" w:rsidRPr="008B243C">
        <w:rPr>
          <w:rFonts w:ascii="Tahoma" w:hAnsi="Tahoma" w:cs="Tahoma"/>
          <w:bCs/>
          <w:sz w:val="24"/>
          <w:szCs w:val="24"/>
          <w:lang w:val="es-CO"/>
        </w:rPr>
        <w:t xml:space="preserve"> José </w:t>
      </w:r>
      <w:proofErr w:type="spellStart"/>
      <w:r w:rsidR="00D348AD" w:rsidRPr="008B243C">
        <w:rPr>
          <w:rFonts w:ascii="Tahoma" w:hAnsi="Tahoma" w:cs="Tahoma"/>
          <w:bCs/>
          <w:sz w:val="24"/>
          <w:szCs w:val="24"/>
          <w:lang w:val="es-CO"/>
        </w:rPr>
        <w:t>Fenelón</w:t>
      </w:r>
      <w:proofErr w:type="spellEnd"/>
      <w:r w:rsidR="00D348AD" w:rsidRPr="008B243C">
        <w:rPr>
          <w:rFonts w:ascii="Tahoma" w:hAnsi="Tahoma" w:cs="Tahoma"/>
          <w:bCs/>
          <w:sz w:val="24"/>
          <w:szCs w:val="24"/>
          <w:lang w:val="es-CO"/>
        </w:rPr>
        <w:t xml:space="preserve"> </w:t>
      </w:r>
      <w:r w:rsidR="00C672E8">
        <w:rPr>
          <w:rFonts w:ascii="Tahoma" w:hAnsi="Tahoma" w:cs="Tahoma"/>
          <w:bCs/>
          <w:sz w:val="24"/>
          <w:szCs w:val="24"/>
          <w:lang w:val="es-CO"/>
        </w:rPr>
        <w:t>Galvis</w:t>
      </w:r>
      <w:r w:rsidR="00D348AD" w:rsidRPr="008B243C">
        <w:rPr>
          <w:rFonts w:ascii="Tahoma" w:hAnsi="Tahoma" w:cs="Tahoma"/>
          <w:bCs/>
          <w:sz w:val="24"/>
          <w:szCs w:val="24"/>
          <w:lang w:val="es-CO"/>
        </w:rPr>
        <w:t xml:space="preserve"> Clavijo, en calidad de compañera permanente, y tuvo como probada la    excepción de prescripción sobre las mesadas pensionales causadas con anterioridad al 13 de septiembre de 2016.</w:t>
      </w:r>
    </w:p>
    <w:p w14:paraId="706752D2" w14:textId="77777777" w:rsidR="00D348AD" w:rsidRPr="008B243C" w:rsidRDefault="00D348AD" w:rsidP="008B243C">
      <w:pPr>
        <w:spacing w:line="276" w:lineRule="auto"/>
        <w:ind w:firstLine="360"/>
        <w:jc w:val="both"/>
        <w:rPr>
          <w:rFonts w:ascii="Tahoma" w:hAnsi="Tahoma" w:cs="Tahoma"/>
          <w:bCs/>
          <w:sz w:val="24"/>
          <w:szCs w:val="24"/>
          <w:lang w:val="es-CO"/>
        </w:rPr>
      </w:pPr>
    </w:p>
    <w:p w14:paraId="0AC9D503" w14:textId="1D19BBC1" w:rsidR="00D348AD" w:rsidRPr="008B243C" w:rsidRDefault="00D348AD" w:rsidP="008B243C">
      <w:pPr>
        <w:spacing w:line="276" w:lineRule="auto"/>
        <w:ind w:firstLine="360"/>
        <w:jc w:val="both"/>
        <w:rPr>
          <w:rFonts w:ascii="Tahoma" w:hAnsi="Tahoma" w:cs="Tahoma"/>
          <w:bCs/>
          <w:sz w:val="24"/>
          <w:szCs w:val="24"/>
          <w:lang w:val="es-CO"/>
        </w:rPr>
      </w:pPr>
      <w:r w:rsidRPr="008B243C">
        <w:rPr>
          <w:rFonts w:ascii="Tahoma" w:hAnsi="Tahoma" w:cs="Tahoma"/>
          <w:bCs/>
          <w:sz w:val="24"/>
          <w:szCs w:val="24"/>
          <w:lang w:val="es-CO"/>
        </w:rPr>
        <w:t xml:space="preserve">En consecuencia, condenó a Colpensiones a </w:t>
      </w:r>
      <w:r w:rsidR="00332C4A" w:rsidRPr="008B243C">
        <w:rPr>
          <w:rFonts w:ascii="Tahoma" w:hAnsi="Tahoma" w:cs="Tahoma"/>
          <w:bCs/>
          <w:sz w:val="24"/>
          <w:szCs w:val="24"/>
          <w:lang w:val="es-CO"/>
        </w:rPr>
        <w:t>reconocerle la pensión de sobrevivientes</w:t>
      </w:r>
      <w:r w:rsidRPr="008B243C">
        <w:rPr>
          <w:rFonts w:ascii="Tahoma" w:hAnsi="Tahoma" w:cs="Tahoma"/>
          <w:bCs/>
          <w:sz w:val="24"/>
          <w:szCs w:val="24"/>
          <w:lang w:val="es-CO"/>
        </w:rPr>
        <w:t xml:space="preserve"> a partir del 13 de septiembre de 2016, y a pagar a título de retroactivo, causado entre </w:t>
      </w:r>
      <w:r w:rsidR="006A4514" w:rsidRPr="008B243C">
        <w:rPr>
          <w:rFonts w:ascii="Tahoma" w:hAnsi="Tahoma" w:cs="Tahoma"/>
          <w:bCs/>
          <w:sz w:val="24"/>
          <w:szCs w:val="24"/>
          <w:lang w:val="es-CO"/>
        </w:rPr>
        <w:t xml:space="preserve">esa fecha </w:t>
      </w:r>
      <w:r w:rsidRPr="008B243C">
        <w:rPr>
          <w:rFonts w:ascii="Tahoma" w:hAnsi="Tahoma" w:cs="Tahoma"/>
          <w:bCs/>
          <w:sz w:val="24"/>
          <w:szCs w:val="24"/>
          <w:lang w:val="es-CO"/>
        </w:rPr>
        <w:t>y el 28 de febrero de 2022, la suma de $63.011.571</w:t>
      </w:r>
      <w:r w:rsidR="00404724" w:rsidRPr="008B243C">
        <w:rPr>
          <w:rFonts w:ascii="Tahoma" w:hAnsi="Tahoma" w:cs="Tahoma"/>
          <w:bCs/>
          <w:sz w:val="24"/>
          <w:szCs w:val="24"/>
          <w:lang w:val="es-CO"/>
        </w:rPr>
        <w:t xml:space="preserve">, </w:t>
      </w:r>
      <w:r w:rsidRPr="008B243C">
        <w:rPr>
          <w:rFonts w:ascii="Tahoma" w:hAnsi="Tahoma" w:cs="Tahoma"/>
          <w:bCs/>
          <w:sz w:val="24"/>
          <w:szCs w:val="24"/>
          <w:lang w:val="es-CO"/>
        </w:rPr>
        <w:t xml:space="preserve">sin perjuicio de las mesadas pensionales que se continúen generando y los descuentos de ley encaminados al pago de aportes en salud. </w:t>
      </w:r>
    </w:p>
    <w:p w14:paraId="4788DFE2" w14:textId="77777777" w:rsidR="00D348AD" w:rsidRPr="008B243C" w:rsidRDefault="00D348AD" w:rsidP="008B243C">
      <w:pPr>
        <w:spacing w:line="276" w:lineRule="auto"/>
        <w:ind w:firstLine="360"/>
        <w:jc w:val="both"/>
        <w:rPr>
          <w:rFonts w:ascii="Tahoma" w:hAnsi="Tahoma" w:cs="Tahoma"/>
          <w:bCs/>
          <w:sz w:val="24"/>
          <w:szCs w:val="24"/>
          <w:lang w:val="es-CO"/>
        </w:rPr>
      </w:pPr>
    </w:p>
    <w:p w14:paraId="1C865E08" w14:textId="2B2D7E53" w:rsidR="00D348AD" w:rsidRPr="008B243C" w:rsidRDefault="00404724" w:rsidP="008B243C">
      <w:pPr>
        <w:spacing w:line="276" w:lineRule="auto"/>
        <w:ind w:firstLine="708"/>
        <w:jc w:val="both"/>
        <w:rPr>
          <w:rFonts w:ascii="Tahoma" w:hAnsi="Tahoma" w:cs="Tahoma"/>
          <w:bCs/>
          <w:sz w:val="24"/>
          <w:szCs w:val="24"/>
          <w:lang w:val="es-CO"/>
        </w:rPr>
      </w:pPr>
      <w:r w:rsidRPr="008B243C">
        <w:rPr>
          <w:rFonts w:ascii="Tahoma" w:hAnsi="Tahoma" w:cs="Tahoma"/>
          <w:bCs/>
          <w:sz w:val="24"/>
          <w:szCs w:val="24"/>
          <w:lang w:val="es-CO"/>
        </w:rPr>
        <w:t>Asimismo,</w:t>
      </w:r>
      <w:r w:rsidR="00D348AD" w:rsidRPr="008B243C">
        <w:rPr>
          <w:rFonts w:ascii="Tahoma" w:hAnsi="Tahoma" w:cs="Tahoma"/>
          <w:bCs/>
          <w:sz w:val="24"/>
          <w:szCs w:val="24"/>
          <w:lang w:val="es-CO"/>
        </w:rPr>
        <w:t xml:space="preserve"> </w:t>
      </w:r>
      <w:r w:rsidRPr="008B243C">
        <w:rPr>
          <w:rFonts w:ascii="Tahoma" w:hAnsi="Tahoma" w:cs="Tahoma"/>
          <w:bCs/>
          <w:sz w:val="24"/>
          <w:szCs w:val="24"/>
          <w:lang w:val="es-CO"/>
        </w:rPr>
        <w:t xml:space="preserve">condenó a la demandada </w:t>
      </w:r>
      <w:r w:rsidR="00D348AD" w:rsidRPr="008B243C">
        <w:rPr>
          <w:rFonts w:ascii="Tahoma" w:hAnsi="Tahoma" w:cs="Tahoma"/>
          <w:bCs/>
          <w:sz w:val="24"/>
          <w:szCs w:val="24"/>
          <w:lang w:val="es-CO"/>
        </w:rPr>
        <w:t xml:space="preserve">a reconocer y pagar en favor de la demandante, previa aplicación de los descuentos de ley, la indexación del retroactivo desde la </w:t>
      </w:r>
      <w:proofErr w:type="spellStart"/>
      <w:r w:rsidR="00D348AD" w:rsidRPr="008B243C">
        <w:rPr>
          <w:rFonts w:ascii="Tahoma" w:hAnsi="Tahoma" w:cs="Tahoma"/>
          <w:bCs/>
          <w:sz w:val="24"/>
          <w:szCs w:val="24"/>
          <w:lang w:val="es-CO"/>
        </w:rPr>
        <w:t>causación</w:t>
      </w:r>
      <w:proofErr w:type="spellEnd"/>
      <w:r w:rsidR="00D348AD" w:rsidRPr="008B243C">
        <w:rPr>
          <w:rFonts w:ascii="Tahoma" w:hAnsi="Tahoma" w:cs="Tahoma"/>
          <w:bCs/>
          <w:sz w:val="24"/>
          <w:szCs w:val="24"/>
          <w:lang w:val="es-CO"/>
        </w:rPr>
        <w:t xml:space="preserve"> de cada mesada hasta la ejecutoria de </w:t>
      </w:r>
      <w:r w:rsidRPr="008B243C">
        <w:rPr>
          <w:rFonts w:ascii="Tahoma" w:hAnsi="Tahoma" w:cs="Tahoma"/>
          <w:bCs/>
          <w:sz w:val="24"/>
          <w:szCs w:val="24"/>
          <w:lang w:val="es-CO"/>
        </w:rPr>
        <w:t>l</w:t>
      </w:r>
      <w:r w:rsidR="00D348AD" w:rsidRPr="008B243C">
        <w:rPr>
          <w:rFonts w:ascii="Tahoma" w:hAnsi="Tahoma" w:cs="Tahoma"/>
          <w:bCs/>
          <w:sz w:val="24"/>
          <w:szCs w:val="24"/>
          <w:lang w:val="es-CO"/>
        </w:rPr>
        <w:t>a sentencia y los intereses moratorios del artículo 141 de la Ley 100 de 1993 a partir de la ejecutoria de</w:t>
      </w:r>
      <w:r w:rsidRPr="008B243C">
        <w:rPr>
          <w:rFonts w:ascii="Tahoma" w:hAnsi="Tahoma" w:cs="Tahoma"/>
          <w:bCs/>
          <w:sz w:val="24"/>
          <w:szCs w:val="24"/>
          <w:lang w:val="es-CO"/>
        </w:rPr>
        <w:t>l fallo</w:t>
      </w:r>
      <w:r w:rsidR="00D348AD" w:rsidRPr="008B243C">
        <w:rPr>
          <w:rFonts w:ascii="Tahoma" w:hAnsi="Tahoma" w:cs="Tahoma"/>
          <w:bCs/>
          <w:sz w:val="24"/>
          <w:szCs w:val="24"/>
          <w:lang w:val="es-CO"/>
        </w:rPr>
        <w:t xml:space="preserve"> hasta que se verifique su pago.</w:t>
      </w:r>
    </w:p>
    <w:p w14:paraId="3A73FA4D" w14:textId="77777777" w:rsidR="00D348AD" w:rsidRPr="008B243C" w:rsidRDefault="00D348AD" w:rsidP="008B243C">
      <w:pPr>
        <w:spacing w:line="276" w:lineRule="auto"/>
        <w:ind w:firstLine="360"/>
        <w:jc w:val="both"/>
        <w:rPr>
          <w:rFonts w:ascii="Tahoma" w:hAnsi="Tahoma" w:cs="Tahoma"/>
          <w:bCs/>
          <w:sz w:val="24"/>
          <w:szCs w:val="24"/>
          <w:lang w:val="es-CO"/>
        </w:rPr>
      </w:pPr>
    </w:p>
    <w:p w14:paraId="19953E2E" w14:textId="487309B3" w:rsidR="00D348AD" w:rsidRPr="008B243C" w:rsidRDefault="00404724" w:rsidP="008B243C">
      <w:pPr>
        <w:spacing w:line="276" w:lineRule="auto"/>
        <w:ind w:firstLine="360"/>
        <w:jc w:val="both"/>
        <w:rPr>
          <w:rFonts w:ascii="Tahoma" w:hAnsi="Tahoma" w:cs="Tahoma"/>
          <w:sz w:val="24"/>
          <w:szCs w:val="24"/>
          <w:lang w:val="es-CO"/>
        </w:rPr>
      </w:pPr>
      <w:r w:rsidRPr="008B243C">
        <w:rPr>
          <w:rFonts w:ascii="Tahoma" w:hAnsi="Tahoma" w:cs="Tahoma"/>
          <w:bCs/>
          <w:sz w:val="24"/>
          <w:szCs w:val="24"/>
          <w:lang w:val="es-CO"/>
        </w:rPr>
        <w:t xml:space="preserve">Para llegar a tal conclusión el A-quo consideró, en síntesis, que la prueba recaudada permitía concluir que las particulares circunstancias en que se inició la relación sentimental de la actora con el causante, paralela al matrimonio del señor </w:t>
      </w:r>
      <w:r w:rsidR="00C672E8">
        <w:rPr>
          <w:rFonts w:ascii="Tahoma" w:hAnsi="Tahoma" w:cs="Tahoma"/>
          <w:bCs/>
          <w:sz w:val="24"/>
          <w:szCs w:val="24"/>
          <w:lang w:val="es-CO"/>
        </w:rPr>
        <w:t>Galvis</w:t>
      </w:r>
      <w:r w:rsidRPr="008B243C">
        <w:rPr>
          <w:rFonts w:ascii="Tahoma" w:hAnsi="Tahoma" w:cs="Tahoma"/>
          <w:bCs/>
          <w:sz w:val="24"/>
          <w:szCs w:val="24"/>
          <w:lang w:val="es-CO"/>
        </w:rPr>
        <w:t xml:space="preserve"> Clavijo con la señora  </w:t>
      </w:r>
      <w:r w:rsidR="009441E3" w:rsidRPr="008B243C">
        <w:rPr>
          <w:rFonts w:ascii="Tahoma" w:hAnsi="Tahoma" w:cs="Tahoma"/>
          <w:sz w:val="24"/>
          <w:szCs w:val="24"/>
          <w:lang w:val="es-CO"/>
        </w:rPr>
        <w:t>María</w:t>
      </w:r>
      <w:r w:rsidRPr="008B243C">
        <w:rPr>
          <w:rFonts w:ascii="Tahoma" w:hAnsi="Tahoma" w:cs="Tahoma"/>
          <w:sz w:val="24"/>
          <w:szCs w:val="24"/>
          <w:lang w:val="es-CO"/>
        </w:rPr>
        <w:t xml:space="preserve"> Ligia Pineda (tía de la aquí demandante), sólo vino a concretarse en convivencia en el año 2001, cuando esta última falleció</w:t>
      </w:r>
      <w:r w:rsidR="00200965" w:rsidRPr="008B243C">
        <w:rPr>
          <w:rFonts w:ascii="Tahoma" w:hAnsi="Tahoma" w:cs="Tahoma"/>
          <w:sz w:val="24"/>
          <w:szCs w:val="24"/>
          <w:lang w:val="es-CO"/>
        </w:rPr>
        <w:t xml:space="preserve">, según se podía extraer de los testimonios recaudados en el proceso, en particular el del hijo de los esposos Clavijo Pineda, Jorge Herney </w:t>
      </w:r>
      <w:r w:rsidR="00C672E8">
        <w:rPr>
          <w:rFonts w:ascii="Tahoma" w:hAnsi="Tahoma" w:cs="Tahoma"/>
          <w:sz w:val="24"/>
          <w:szCs w:val="24"/>
          <w:lang w:val="es-CO"/>
        </w:rPr>
        <w:t>Galvis</w:t>
      </w:r>
      <w:r w:rsidR="00200965" w:rsidRPr="008B243C">
        <w:rPr>
          <w:rFonts w:ascii="Tahoma" w:hAnsi="Tahoma" w:cs="Tahoma"/>
          <w:sz w:val="24"/>
          <w:szCs w:val="24"/>
          <w:lang w:val="es-CO"/>
        </w:rPr>
        <w:t xml:space="preserve"> Pineda, quien manifestó que la relación de su padre con la promotora de la litis siempre fue constante, y que la eventual </w:t>
      </w:r>
      <w:r w:rsidR="007A6848" w:rsidRPr="008B243C">
        <w:rPr>
          <w:rFonts w:ascii="Tahoma" w:hAnsi="Tahoma" w:cs="Tahoma"/>
          <w:sz w:val="24"/>
          <w:szCs w:val="24"/>
          <w:lang w:val="es-CO"/>
        </w:rPr>
        <w:t>separación</w:t>
      </w:r>
      <w:r w:rsidR="00200965" w:rsidRPr="008B243C">
        <w:rPr>
          <w:rFonts w:ascii="Tahoma" w:hAnsi="Tahoma" w:cs="Tahoma"/>
          <w:sz w:val="24"/>
          <w:szCs w:val="24"/>
          <w:lang w:val="es-CO"/>
        </w:rPr>
        <w:t xml:space="preserve"> física que </w:t>
      </w:r>
      <w:r w:rsidR="00200965" w:rsidRPr="008B243C">
        <w:rPr>
          <w:rFonts w:ascii="Tahoma" w:hAnsi="Tahoma" w:cs="Tahoma"/>
          <w:sz w:val="24"/>
          <w:szCs w:val="24"/>
          <w:lang w:val="es-CO"/>
        </w:rPr>
        <w:lastRenderedPageBreak/>
        <w:t>se dio entre ellos obedeció a las enfermedades que aquejaban a su progenitor</w:t>
      </w:r>
      <w:r w:rsidR="007A6848" w:rsidRPr="008B243C">
        <w:rPr>
          <w:rFonts w:ascii="Tahoma" w:hAnsi="Tahoma" w:cs="Tahoma"/>
          <w:sz w:val="24"/>
          <w:szCs w:val="24"/>
          <w:lang w:val="es-CO"/>
        </w:rPr>
        <w:t xml:space="preserve"> y a que sus hermanas tenían una muy mala relación con Amparo Pineda, quien se ausentaba del hogar cada vez que ellas lo visitaba, a fin de evitar contratiempos.</w:t>
      </w:r>
    </w:p>
    <w:p w14:paraId="760F67F4" w14:textId="4813F4E0" w:rsidR="007A6848" w:rsidRPr="008B243C" w:rsidRDefault="007A6848" w:rsidP="008B243C">
      <w:pPr>
        <w:spacing w:line="276" w:lineRule="auto"/>
        <w:ind w:firstLine="360"/>
        <w:jc w:val="both"/>
        <w:rPr>
          <w:rFonts w:ascii="Tahoma" w:hAnsi="Tahoma" w:cs="Tahoma"/>
          <w:sz w:val="24"/>
          <w:szCs w:val="24"/>
          <w:lang w:val="es-CO"/>
        </w:rPr>
      </w:pPr>
    </w:p>
    <w:p w14:paraId="40A60B51" w14:textId="0807F590" w:rsidR="007A6848" w:rsidRPr="008B243C" w:rsidRDefault="007A6848" w:rsidP="008B243C">
      <w:pPr>
        <w:spacing w:line="276" w:lineRule="auto"/>
        <w:ind w:firstLine="360"/>
        <w:jc w:val="both"/>
        <w:rPr>
          <w:rFonts w:ascii="Tahoma" w:hAnsi="Tahoma" w:cs="Tahoma"/>
          <w:sz w:val="24"/>
          <w:szCs w:val="24"/>
          <w:lang w:val="es-CO"/>
        </w:rPr>
      </w:pPr>
      <w:r w:rsidRPr="008B243C">
        <w:rPr>
          <w:rFonts w:ascii="Tahoma" w:hAnsi="Tahoma" w:cs="Tahoma"/>
          <w:sz w:val="24"/>
          <w:szCs w:val="24"/>
          <w:lang w:val="es-CO"/>
        </w:rPr>
        <w:t xml:space="preserve">En ese orden de ideas, indicó que al acreditarse la convivencia mínima de 5 años exigida por la Ley 797 de 2003, la demandante tenía derecho a percibir la gracia pensional reclamada, no obstante, al haberse superado el término trienal entre la reclamación administrativa y la presentación de la demanda, incoada el </w:t>
      </w:r>
      <w:r w:rsidR="006A4514" w:rsidRPr="008B243C">
        <w:rPr>
          <w:rFonts w:ascii="Tahoma" w:hAnsi="Tahoma" w:cs="Tahoma"/>
          <w:sz w:val="24"/>
          <w:szCs w:val="24"/>
          <w:lang w:val="es-CO"/>
        </w:rPr>
        <w:t>13 de septiembre de 2019, aquella</w:t>
      </w:r>
      <w:r w:rsidR="00BC656E" w:rsidRPr="008B243C">
        <w:rPr>
          <w:rFonts w:ascii="Tahoma" w:hAnsi="Tahoma" w:cs="Tahoma"/>
          <w:sz w:val="24"/>
          <w:szCs w:val="24"/>
          <w:lang w:val="es-CO"/>
        </w:rPr>
        <w:t>s</w:t>
      </w:r>
      <w:r w:rsidR="006A4514" w:rsidRPr="008B243C">
        <w:rPr>
          <w:rFonts w:ascii="Tahoma" w:hAnsi="Tahoma" w:cs="Tahoma"/>
          <w:sz w:val="24"/>
          <w:szCs w:val="24"/>
          <w:lang w:val="es-CO"/>
        </w:rPr>
        <w:t xml:space="preserve"> mesadas causadas con antelación al 13 de septiembre de 2016 prescribieron.</w:t>
      </w:r>
    </w:p>
    <w:p w14:paraId="3AF26B72" w14:textId="0110C139" w:rsidR="006A4514" w:rsidRPr="008B243C" w:rsidRDefault="006A4514" w:rsidP="008B243C">
      <w:pPr>
        <w:spacing w:line="276" w:lineRule="auto"/>
        <w:jc w:val="both"/>
        <w:rPr>
          <w:rFonts w:ascii="Tahoma" w:hAnsi="Tahoma" w:cs="Tahoma"/>
          <w:sz w:val="24"/>
          <w:szCs w:val="24"/>
          <w:lang w:val="es-CO"/>
        </w:rPr>
      </w:pPr>
    </w:p>
    <w:p w14:paraId="7AD152CA" w14:textId="79511AAF" w:rsidR="006A4514" w:rsidRPr="008B243C" w:rsidRDefault="006A4514" w:rsidP="008B243C">
      <w:pPr>
        <w:spacing w:line="276" w:lineRule="auto"/>
        <w:ind w:firstLine="360"/>
        <w:jc w:val="both"/>
        <w:rPr>
          <w:rFonts w:ascii="Tahoma" w:hAnsi="Tahoma" w:cs="Tahoma"/>
          <w:bCs/>
          <w:sz w:val="24"/>
          <w:szCs w:val="24"/>
          <w:lang w:val="es-CO"/>
        </w:rPr>
      </w:pPr>
      <w:r w:rsidRPr="008B243C">
        <w:rPr>
          <w:rFonts w:ascii="Tahoma" w:hAnsi="Tahoma" w:cs="Tahoma"/>
          <w:sz w:val="24"/>
          <w:szCs w:val="24"/>
          <w:lang w:val="es-CO"/>
        </w:rPr>
        <w:t xml:space="preserve">Finalmente, dispuso que sobre el retroactivo calculado correrían la indexación hasta la fecha de ejecutoria del fallo y los intereses moratorios a partir del día siguiente, dado que la negativa de la demandada se fundó en su momento en la investigación que llevó a cabo. </w:t>
      </w:r>
    </w:p>
    <w:p w14:paraId="755DA82F" w14:textId="77777777" w:rsidR="009441E3" w:rsidRPr="008B243C" w:rsidRDefault="009441E3" w:rsidP="008B243C">
      <w:pPr>
        <w:spacing w:line="276" w:lineRule="auto"/>
        <w:ind w:firstLine="360"/>
        <w:jc w:val="both"/>
        <w:rPr>
          <w:rFonts w:ascii="Tahoma" w:hAnsi="Tahoma" w:cs="Tahoma"/>
          <w:bCs/>
          <w:sz w:val="24"/>
          <w:szCs w:val="24"/>
          <w:lang w:val="es-CO"/>
        </w:rPr>
      </w:pPr>
    </w:p>
    <w:p w14:paraId="32275E42" w14:textId="5161C23E" w:rsidR="00404724" w:rsidRPr="008B243C" w:rsidRDefault="006A4514" w:rsidP="008B243C">
      <w:pPr>
        <w:pStyle w:val="Prrafodelista"/>
        <w:numPr>
          <w:ilvl w:val="0"/>
          <w:numId w:val="1"/>
        </w:numPr>
        <w:spacing w:line="276" w:lineRule="auto"/>
        <w:jc w:val="center"/>
        <w:rPr>
          <w:rFonts w:ascii="Tahoma" w:hAnsi="Tahoma" w:cs="Tahoma"/>
          <w:b/>
          <w:sz w:val="24"/>
          <w:szCs w:val="24"/>
          <w:lang w:val="es-CO"/>
        </w:rPr>
      </w:pPr>
      <w:r w:rsidRPr="008B243C">
        <w:rPr>
          <w:rFonts w:ascii="Tahoma" w:hAnsi="Tahoma" w:cs="Tahoma"/>
          <w:b/>
          <w:sz w:val="24"/>
          <w:szCs w:val="24"/>
          <w:lang w:val="es-CO"/>
        </w:rPr>
        <w:t>Recurso de apelación y procedencia de la consulta</w:t>
      </w:r>
    </w:p>
    <w:p w14:paraId="64336CF6" w14:textId="23E7FC80" w:rsidR="00404724" w:rsidRPr="008B243C" w:rsidRDefault="00404724" w:rsidP="008B243C">
      <w:pPr>
        <w:spacing w:line="276" w:lineRule="auto"/>
        <w:ind w:firstLine="360"/>
        <w:jc w:val="both"/>
        <w:rPr>
          <w:rFonts w:ascii="Tahoma" w:hAnsi="Tahoma" w:cs="Tahoma"/>
          <w:bCs/>
          <w:sz w:val="24"/>
          <w:szCs w:val="24"/>
          <w:lang w:val="es-CO"/>
        </w:rPr>
      </w:pPr>
    </w:p>
    <w:p w14:paraId="24DBDE07" w14:textId="51080210" w:rsidR="00FB3808" w:rsidRPr="008B243C" w:rsidRDefault="006A4514"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La apoderada judicial de Colpensiones atacó el fallo arguyendo que en el presente caso no se logró acreditar el requisito legal de convivencia para considerar a la actora acreedora de </w:t>
      </w:r>
      <w:r w:rsidR="00BF1161" w:rsidRPr="008B243C">
        <w:rPr>
          <w:rFonts w:ascii="Tahoma" w:hAnsi="Tahoma" w:cs="Tahoma"/>
          <w:sz w:val="24"/>
          <w:szCs w:val="24"/>
          <w:lang w:val="es-CO"/>
        </w:rPr>
        <w:t>la sustitución pensional</w:t>
      </w:r>
      <w:r w:rsidRPr="008B243C">
        <w:rPr>
          <w:rFonts w:ascii="Tahoma" w:hAnsi="Tahoma" w:cs="Tahoma"/>
          <w:sz w:val="24"/>
          <w:szCs w:val="24"/>
          <w:lang w:val="es-CO"/>
        </w:rPr>
        <w:t xml:space="preserve">, pues lo dicho por ella en la investigación administrativa dista de lo expuesto en el interrogatorio </w:t>
      </w:r>
      <w:proofErr w:type="spellStart"/>
      <w:r w:rsidRPr="008B243C">
        <w:rPr>
          <w:rFonts w:ascii="Tahoma" w:hAnsi="Tahoma" w:cs="Tahoma"/>
          <w:sz w:val="24"/>
          <w:szCs w:val="24"/>
          <w:lang w:val="es-CO"/>
        </w:rPr>
        <w:t>recepcionado</w:t>
      </w:r>
      <w:proofErr w:type="spellEnd"/>
      <w:r w:rsidRPr="008B243C">
        <w:rPr>
          <w:rFonts w:ascii="Tahoma" w:hAnsi="Tahoma" w:cs="Tahoma"/>
          <w:sz w:val="24"/>
          <w:szCs w:val="24"/>
          <w:lang w:val="es-CO"/>
        </w:rPr>
        <w:t xml:space="preserve"> en el proceso, del cual se podía extraer que l</w:t>
      </w:r>
      <w:r w:rsidR="00BF1161" w:rsidRPr="008B243C">
        <w:rPr>
          <w:rFonts w:ascii="Tahoma" w:hAnsi="Tahoma" w:cs="Tahoma"/>
          <w:sz w:val="24"/>
          <w:szCs w:val="24"/>
          <w:lang w:val="es-CO"/>
        </w:rPr>
        <w:t xml:space="preserve">a convivencia se dio entre el 2001 y el 2006, </w:t>
      </w:r>
      <w:r w:rsidR="003D6F39" w:rsidRPr="008B243C">
        <w:rPr>
          <w:rFonts w:ascii="Tahoma" w:hAnsi="Tahoma" w:cs="Tahoma"/>
          <w:sz w:val="24"/>
          <w:szCs w:val="24"/>
          <w:lang w:val="es-CO"/>
        </w:rPr>
        <w:t xml:space="preserve">que ella </w:t>
      </w:r>
      <w:r w:rsidR="00BF1161" w:rsidRPr="008B243C">
        <w:rPr>
          <w:rFonts w:ascii="Tahoma" w:hAnsi="Tahoma" w:cs="Tahoma"/>
          <w:sz w:val="24"/>
          <w:szCs w:val="24"/>
          <w:lang w:val="es-CO"/>
        </w:rPr>
        <w:t>iba a cuidarlo cuando no estaban sus hijas, por lo que la relación fue clandestina y no permanente</w:t>
      </w:r>
      <w:r w:rsidR="003D6F39" w:rsidRPr="008B243C">
        <w:rPr>
          <w:rFonts w:ascii="Tahoma" w:hAnsi="Tahoma" w:cs="Tahoma"/>
          <w:sz w:val="24"/>
          <w:szCs w:val="24"/>
          <w:lang w:val="es-CO"/>
        </w:rPr>
        <w:t xml:space="preserve">. Es decir, </w:t>
      </w:r>
      <w:r w:rsidR="00BF1161" w:rsidRPr="008B243C">
        <w:rPr>
          <w:rFonts w:ascii="Tahoma" w:hAnsi="Tahoma" w:cs="Tahoma"/>
          <w:sz w:val="24"/>
          <w:szCs w:val="24"/>
          <w:lang w:val="es-CO"/>
        </w:rPr>
        <w:t xml:space="preserve">se basó en encuentros </w:t>
      </w:r>
      <w:r w:rsidR="003D6F39" w:rsidRPr="008B243C">
        <w:rPr>
          <w:rFonts w:ascii="Tahoma" w:hAnsi="Tahoma" w:cs="Tahoma"/>
          <w:sz w:val="24"/>
          <w:szCs w:val="24"/>
          <w:lang w:val="es-CO"/>
        </w:rPr>
        <w:t>esporádicos y</w:t>
      </w:r>
      <w:r w:rsidR="00BF1161" w:rsidRPr="008B243C">
        <w:rPr>
          <w:rFonts w:ascii="Tahoma" w:hAnsi="Tahoma" w:cs="Tahoma"/>
          <w:sz w:val="24"/>
          <w:szCs w:val="24"/>
          <w:lang w:val="es-CO"/>
        </w:rPr>
        <w:t xml:space="preserve"> no había comunidad de vida</w:t>
      </w:r>
      <w:r w:rsidR="003D6F39" w:rsidRPr="008B243C">
        <w:rPr>
          <w:rFonts w:ascii="Tahoma" w:hAnsi="Tahoma" w:cs="Tahoma"/>
          <w:sz w:val="24"/>
          <w:szCs w:val="24"/>
          <w:lang w:val="es-CO"/>
        </w:rPr>
        <w:t>.</w:t>
      </w:r>
    </w:p>
    <w:p w14:paraId="0FFC8C3F" w14:textId="77777777" w:rsidR="009441E3" w:rsidRPr="008B243C" w:rsidRDefault="009441E3" w:rsidP="008B243C">
      <w:pPr>
        <w:spacing w:line="276" w:lineRule="auto"/>
        <w:jc w:val="both"/>
        <w:rPr>
          <w:rFonts w:ascii="Tahoma" w:hAnsi="Tahoma" w:cs="Tahoma"/>
          <w:sz w:val="24"/>
          <w:szCs w:val="24"/>
          <w:lang w:val="es-CO"/>
        </w:rPr>
      </w:pPr>
    </w:p>
    <w:p w14:paraId="28D00ABE" w14:textId="6EFA5038" w:rsidR="00C145F6" w:rsidRPr="008B243C" w:rsidRDefault="00B42EE8" w:rsidP="008B243C">
      <w:pPr>
        <w:pStyle w:val="Prrafodelista"/>
        <w:numPr>
          <w:ilvl w:val="0"/>
          <w:numId w:val="1"/>
        </w:numPr>
        <w:spacing w:line="276" w:lineRule="auto"/>
        <w:jc w:val="center"/>
        <w:rPr>
          <w:rFonts w:ascii="Tahoma" w:hAnsi="Tahoma" w:cs="Tahoma"/>
          <w:b/>
          <w:bCs/>
          <w:sz w:val="24"/>
          <w:szCs w:val="24"/>
          <w:lang w:val="es-CO"/>
        </w:rPr>
      </w:pPr>
      <w:r w:rsidRPr="008B243C">
        <w:rPr>
          <w:rFonts w:ascii="Tahoma" w:hAnsi="Tahoma" w:cs="Tahoma"/>
          <w:b/>
          <w:bCs/>
          <w:sz w:val="24"/>
          <w:szCs w:val="24"/>
          <w:lang w:val="es-CO"/>
        </w:rPr>
        <w:t xml:space="preserve"> </w:t>
      </w:r>
      <w:r w:rsidR="0087375E" w:rsidRPr="008B243C">
        <w:rPr>
          <w:rFonts w:ascii="Tahoma" w:hAnsi="Tahoma" w:cs="Tahoma"/>
          <w:b/>
          <w:bCs/>
          <w:sz w:val="24"/>
          <w:szCs w:val="24"/>
          <w:lang w:val="es-CO"/>
        </w:rPr>
        <w:t>ALEGATOS DE CONCLUSIÓN</w:t>
      </w:r>
    </w:p>
    <w:p w14:paraId="5038E966" w14:textId="77777777" w:rsidR="00C145F6" w:rsidRPr="008B243C" w:rsidRDefault="00C145F6" w:rsidP="008B243C">
      <w:pPr>
        <w:pStyle w:val="Poromisin"/>
        <w:rPr>
          <w:rFonts w:cs="Tahoma"/>
          <w:sz w:val="24"/>
          <w:szCs w:val="24"/>
          <w:lang w:val="es-CO"/>
        </w:rPr>
      </w:pPr>
    </w:p>
    <w:p w14:paraId="591E11F7" w14:textId="04B5E77B" w:rsidR="00D641FF" w:rsidRPr="008B243C" w:rsidRDefault="00D641FF"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8B243C">
        <w:rPr>
          <w:rFonts w:cs="Tahoma"/>
          <w:sz w:val="24"/>
          <w:szCs w:val="24"/>
          <w:lang w:val="es-CO"/>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p>
    <w:p w14:paraId="07A67F58" w14:textId="77777777" w:rsidR="00BC656E" w:rsidRPr="008B243C" w:rsidRDefault="00BC656E"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5A92B953" w14:textId="43716E7F" w:rsidR="00C145F6" w:rsidRPr="008B243C" w:rsidRDefault="00A30A37" w:rsidP="008B243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r w:rsidRPr="008B243C">
        <w:rPr>
          <w:rFonts w:cs="Tahoma"/>
          <w:b/>
          <w:bCs/>
          <w:sz w:val="24"/>
          <w:szCs w:val="24"/>
          <w:lang w:val="es-CO"/>
        </w:rPr>
        <w:t>PROBLEMA JURÍDICO POR RESOLVER</w:t>
      </w:r>
    </w:p>
    <w:p w14:paraId="49DC9911" w14:textId="77777777" w:rsidR="00C145F6" w:rsidRPr="008B243C" w:rsidRDefault="00C145F6"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04707836" w14:textId="7C36882E" w:rsidR="00A30A37" w:rsidRPr="008B243C" w:rsidRDefault="00A30A37" w:rsidP="008B243C">
      <w:pPr>
        <w:widowControl w:val="0"/>
        <w:autoSpaceDE w:val="0"/>
        <w:autoSpaceDN w:val="0"/>
        <w:adjustRightInd w:val="0"/>
        <w:spacing w:line="276" w:lineRule="auto"/>
        <w:ind w:firstLine="708"/>
        <w:jc w:val="both"/>
        <w:rPr>
          <w:rStyle w:val="normaltextrun"/>
          <w:rFonts w:ascii="Tahoma" w:hAnsi="Tahoma" w:cs="Tahoma"/>
          <w:sz w:val="24"/>
          <w:szCs w:val="24"/>
        </w:rPr>
      </w:pPr>
      <w:r w:rsidRPr="008B243C">
        <w:rPr>
          <w:rStyle w:val="normaltextrun"/>
          <w:rFonts w:ascii="Tahoma" w:hAnsi="Tahoma" w:cs="Tahoma"/>
          <w:sz w:val="24"/>
          <w:szCs w:val="24"/>
        </w:rPr>
        <w:t xml:space="preserve">De acuerdo a los argumentos expuestos en la sentencia de primera instancia y los alegatos de conclusión, le corresponde a la Sala determinar si la señora </w:t>
      </w:r>
      <w:r w:rsidR="001D7E68" w:rsidRPr="008B243C">
        <w:rPr>
          <w:rStyle w:val="normaltextrun"/>
          <w:rFonts w:ascii="Tahoma" w:hAnsi="Tahoma" w:cs="Tahoma"/>
          <w:sz w:val="24"/>
          <w:szCs w:val="24"/>
        </w:rPr>
        <w:t xml:space="preserve">AMPARO PINEDA ZULUAGA, </w:t>
      </w:r>
      <w:r w:rsidR="00FD5BC4" w:rsidRPr="008B243C">
        <w:rPr>
          <w:rStyle w:val="normaltextrun"/>
          <w:rFonts w:ascii="Tahoma" w:hAnsi="Tahoma" w:cs="Tahoma"/>
          <w:sz w:val="24"/>
          <w:szCs w:val="24"/>
        </w:rPr>
        <w:t>reúne los requisitos legales para tener derecho a la pensión de sobreviviente causada por el fallecimiento del señor JOSÉ FENELÓN GALVIS CLAVIJO, en calidad de compañera permanente y en consecuencia</w:t>
      </w:r>
      <w:r w:rsidR="00BC656E" w:rsidRPr="008B243C">
        <w:rPr>
          <w:rStyle w:val="normaltextrun"/>
          <w:rFonts w:ascii="Tahoma" w:hAnsi="Tahoma" w:cs="Tahoma"/>
          <w:sz w:val="24"/>
          <w:szCs w:val="24"/>
        </w:rPr>
        <w:t>,</w:t>
      </w:r>
      <w:r w:rsidR="00FD5BC4" w:rsidRPr="008B243C">
        <w:rPr>
          <w:rStyle w:val="normaltextrun"/>
          <w:rFonts w:ascii="Tahoma" w:hAnsi="Tahoma" w:cs="Tahoma"/>
          <w:sz w:val="24"/>
          <w:szCs w:val="24"/>
        </w:rPr>
        <w:t xml:space="preserve"> de ser positivo, determinar si hay lugar al reconocimiento del retroactivo pensional e intereses moratorios a </w:t>
      </w:r>
      <w:r w:rsidR="003D6F39" w:rsidRPr="008B243C">
        <w:rPr>
          <w:rStyle w:val="normaltextrun"/>
          <w:rFonts w:ascii="Tahoma" w:hAnsi="Tahoma" w:cs="Tahoma"/>
          <w:sz w:val="24"/>
          <w:szCs w:val="24"/>
        </w:rPr>
        <w:t xml:space="preserve">su </w:t>
      </w:r>
      <w:r w:rsidR="00FD5BC4" w:rsidRPr="008B243C">
        <w:rPr>
          <w:rStyle w:val="normaltextrun"/>
          <w:rFonts w:ascii="Tahoma" w:hAnsi="Tahoma" w:cs="Tahoma"/>
          <w:sz w:val="24"/>
          <w:szCs w:val="24"/>
        </w:rPr>
        <w:t xml:space="preserve">favor. </w:t>
      </w:r>
    </w:p>
    <w:p w14:paraId="3AEFBA41" w14:textId="77777777" w:rsidR="00C145F6" w:rsidRPr="008B243C" w:rsidRDefault="00C145F6" w:rsidP="008B243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0AA078CC" w14:textId="4CF2217F" w:rsidR="002C5FB2" w:rsidRPr="008B243C" w:rsidRDefault="006E5B8A" w:rsidP="008B243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8B243C">
        <w:rPr>
          <w:rFonts w:cs="Tahoma"/>
          <w:b/>
          <w:bCs/>
          <w:sz w:val="24"/>
          <w:szCs w:val="24"/>
          <w:lang w:val="es-CO"/>
        </w:rPr>
        <w:t>CONSIDERACIONES</w:t>
      </w:r>
    </w:p>
    <w:p w14:paraId="68C323DB" w14:textId="7FFBEBA3" w:rsidR="002C5FB2" w:rsidRPr="008B243C" w:rsidRDefault="002C5FB2" w:rsidP="008B243C">
      <w:pPr>
        <w:spacing w:line="276" w:lineRule="auto"/>
        <w:ind w:firstLine="708"/>
        <w:jc w:val="both"/>
        <w:rPr>
          <w:rFonts w:ascii="Tahoma" w:hAnsi="Tahoma" w:cs="Tahoma"/>
          <w:sz w:val="24"/>
          <w:szCs w:val="24"/>
          <w:lang w:val="es-CO"/>
        </w:rPr>
      </w:pPr>
    </w:p>
    <w:p w14:paraId="1A4384C6" w14:textId="77777777" w:rsidR="005501ED" w:rsidRPr="008B243C" w:rsidRDefault="005501ED"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Son hechos que se encuentran por fuera de discusión los siguientes:</w:t>
      </w:r>
    </w:p>
    <w:p w14:paraId="3B8C7ADA" w14:textId="77777777" w:rsidR="005501ED" w:rsidRPr="008B243C" w:rsidRDefault="005501ED" w:rsidP="008B243C">
      <w:pPr>
        <w:spacing w:line="276" w:lineRule="auto"/>
        <w:ind w:firstLine="708"/>
        <w:jc w:val="both"/>
        <w:rPr>
          <w:rFonts w:ascii="Tahoma" w:hAnsi="Tahoma" w:cs="Tahoma"/>
          <w:sz w:val="24"/>
          <w:szCs w:val="24"/>
          <w:lang w:val="es-CO"/>
        </w:rPr>
      </w:pPr>
    </w:p>
    <w:p w14:paraId="48B396F9" w14:textId="0A216349" w:rsidR="005501ED" w:rsidRPr="008B243C" w:rsidRDefault="005501ED"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 xml:space="preserve">Que </w:t>
      </w:r>
      <w:r w:rsidR="003D6F39" w:rsidRPr="008B243C">
        <w:rPr>
          <w:rFonts w:ascii="Tahoma" w:hAnsi="Tahoma" w:cs="Tahoma"/>
          <w:sz w:val="24"/>
          <w:szCs w:val="24"/>
          <w:lang w:val="es-CO"/>
        </w:rPr>
        <w:t xml:space="preserve">el señor José </w:t>
      </w:r>
      <w:proofErr w:type="spellStart"/>
      <w:r w:rsidR="003D6F39" w:rsidRPr="008B243C">
        <w:rPr>
          <w:rFonts w:ascii="Tahoma" w:hAnsi="Tahoma" w:cs="Tahoma"/>
          <w:sz w:val="24"/>
          <w:szCs w:val="24"/>
          <w:lang w:val="es-CO"/>
        </w:rPr>
        <w:t>Fenelón</w:t>
      </w:r>
      <w:proofErr w:type="spellEnd"/>
      <w:r w:rsidR="003D6F39" w:rsidRPr="008B243C">
        <w:rPr>
          <w:rFonts w:ascii="Tahoma" w:hAnsi="Tahoma" w:cs="Tahoma"/>
          <w:sz w:val="24"/>
          <w:szCs w:val="24"/>
          <w:lang w:val="es-CO"/>
        </w:rPr>
        <w:t xml:space="preserve"> Galvis Clavijo fue pensionado mediante resolución No. 3370 del 23 de junio de 1997 por el extinto ISS, </w:t>
      </w:r>
    </w:p>
    <w:p w14:paraId="3DEA9D18" w14:textId="77777777" w:rsidR="005501ED" w:rsidRPr="008B243C" w:rsidRDefault="005501ED" w:rsidP="008B243C">
      <w:pPr>
        <w:spacing w:line="276" w:lineRule="auto"/>
        <w:ind w:left="788"/>
        <w:jc w:val="both"/>
        <w:rPr>
          <w:rFonts w:ascii="Tahoma" w:hAnsi="Tahoma" w:cs="Tahoma"/>
          <w:sz w:val="24"/>
          <w:szCs w:val="24"/>
          <w:lang w:val="es-CO"/>
        </w:rPr>
      </w:pPr>
    </w:p>
    <w:p w14:paraId="0D4FC442" w14:textId="77777777" w:rsidR="005501ED" w:rsidRPr="008B243C" w:rsidRDefault="005501ED"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de la unión sentimental de José </w:t>
      </w:r>
      <w:proofErr w:type="spellStart"/>
      <w:r w:rsidR="003D6F39" w:rsidRPr="008B243C">
        <w:rPr>
          <w:rFonts w:ascii="Tahoma" w:hAnsi="Tahoma" w:cs="Tahoma"/>
          <w:sz w:val="24"/>
          <w:szCs w:val="24"/>
          <w:lang w:val="es-CO"/>
        </w:rPr>
        <w:t>Fenelón</w:t>
      </w:r>
      <w:proofErr w:type="spellEnd"/>
      <w:r w:rsidR="003D6F39" w:rsidRPr="008B243C">
        <w:rPr>
          <w:rFonts w:ascii="Tahoma" w:hAnsi="Tahoma" w:cs="Tahoma"/>
          <w:sz w:val="24"/>
          <w:szCs w:val="24"/>
          <w:lang w:val="es-CO"/>
        </w:rPr>
        <w:t xml:space="preserve"> Galvis Clavijo y Amparo Pineda nacieron </w:t>
      </w:r>
      <w:r w:rsidRPr="008B243C">
        <w:rPr>
          <w:rFonts w:ascii="Tahoma" w:hAnsi="Tahoma" w:cs="Tahoma"/>
          <w:sz w:val="24"/>
          <w:szCs w:val="24"/>
          <w:lang w:val="es-CO"/>
        </w:rPr>
        <w:t>dos</w:t>
      </w:r>
      <w:r w:rsidR="003D6F39" w:rsidRPr="008B243C">
        <w:rPr>
          <w:rFonts w:ascii="Tahoma" w:hAnsi="Tahoma" w:cs="Tahoma"/>
          <w:sz w:val="24"/>
          <w:szCs w:val="24"/>
          <w:lang w:val="es-CO"/>
        </w:rPr>
        <w:t xml:space="preserve"> hijos: Claudia Milena con fecha de nacimiento 04 de junio de 1980 y John Eider, nacido el 15 de enero de 1985,</w:t>
      </w:r>
    </w:p>
    <w:p w14:paraId="4828D3EC" w14:textId="77777777" w:rsidR="005501ED" w:rsidRPr="008B243C" w:rsidRDefault="005501ED" w:rsidP="008B243C">
      <w:pPr>
        <w:pStyle w:val="Prrafodelista"/>
        <w:spacing w:line="276" w:lineRule="auto"/>
        <w:rPr>
          <w:rFonts w:ascii="Tahoma" w:hAnsi="Tahoma" w:cs="Tahoma"/>
          <w:sz w:val="24"/>
          <w:szCs w:val="24"/>
          <w:lang w:val="es-CO"/>
        </w:rPr>
      </w:pPr>
    </w:p>
    <w:p w14:paraId="6243EBFF" w14:textId="064FF31A" w:rsidR="005501ED" w:rsidRPr="008B243C" w:rsidRDefault="005501ED"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 la</w:t>
      </w:r>
      <w:r w:rsidR="003D6F39" w:rsidRPr="008B243C">
        <w:rPr>
          <w:rFonts w:ascii="Tahoma" w:hAnsi="Tahoma" w:cs="Tahoma"/>
          <w:sz w:val="24"/>
          <w:szCs w:val="24"/>
          <w:lang w:val="es-CO"/>
        </w:rPr>
        <w:t xml:space="preserve"> señora María Ligia </w:t>
      </w:r>
      <w:r w:rsidR="00AB49F9" w:rsidRPr="008B243C">
        <w:rPr>
          <w:rFonts w:ascii="Tahoma" w:hAnsi="Tahoma" w:cs="Tahoma"/>
          <w:sz w:val="24"/>
          <w:szCs w:val="24"/>
          <w:lang w:val="es-CO"/>
        </w:rPr>
        <w:t xml:space="preserve">Pineda </w:t>
      </w:r>
      <w:r w:rsidR="003D6F39" w:rsidRPr="008B243C">
        <w:rPr>
          <w:rFonts w:ascii="Tahoma" w:hAnsi="Tahoma" w:cs="Tahoma"/>
          <w:sz w:val="24"/>
          <w:szCs w:val="24"/>
          <w:lang w:val="es-CO"/>
        </w:rPr>
        <w:t xml:space="preserve">de Galvis falleció el 9 de junio de 2001, </w:t>
      </w:r>
    </w:p>
    <w:p w14:paraId="62C185A7" w14:textId="77777777" w:rsidR="005501ED" w:rsidRPr="008B243C" w:rsidRDefault="005501ED" w:rsidP="008B243C">
      <w:pPr>
        <w:pStyle w:val="Prrafodelista"/>
        <w:spacing w:line="276" w:lineRule="auto"/>
        <w:rPr>
          <w:rFonts w:ascii="Tahoma" w:hAnsi="Tahoma" w:cs="Tahoma"/>
          <w:sz w:val="24"/>
          <w:szCs w:val="24"/>
          <w:lang w:val="es-CO"/>
        </w:rPr>
      </w:pPr>
    </w:p>
    <w:p w14:paraId="08240195" w14:textId="77777777" w:rsidR="005501ED" w:rsidRPr="008B243C" w:rsidRDefault="005501ED"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el señor José </w:t>
      </w:r>
      <w:proofErr w:type="spellStart"/>
      <w:r w:rsidR="003D6F39" w:rsidRPr="008B243C">
        <w:rPr>
          <w:rFonts w:ascii="Tahoma" w:hAnsi="Tahoma" w:cs="Tahoma"/>
          <w:sz w:val="24"/>
          <w:szCs w:val="24"/>
          <w:lang w:val="es-CO"/>
        </w:rPr>
        <w:t>Fenelón</w:t>
      </w:r>
      <w:proofErr w:type="spellEnd"/>
      <w:r w:rsidR="003D6F39" w:rsidRPr="008B243C">
        <w:rPr>
          <w:rFonts w:ascii="Tahoma" w:hAnsi="Tahoma" w:cs="Tahoma"/>
          <w:sz w:val="24"/>
          <w:szCs w:val="24"/>
          <w:lang w:val="es-CO"/>
        </w:rPr>
        <w:t xml:space="preserve"> Galvis Clavijo falleció el 23 de octubre de 2008, </w:t>
      </w:r>
    </w:p>
    <w:p w14:paraId="685D5AF0" w14:textId="77777777" w:rsidR="005501ED" w:rsidRPr="008B243C" w:rsidRDefault="005501ED" w:rsidP="008B243C">
      <w:pPr>
        <w:pStyle w:val="Prrafodelista"/>
        <w:spacing w:line="276" w:lineRule="auto"/>
        <w:rPr>
          <w:rFonts w:ascii="Tahoma" w:hAnsi="Tahoma" w:cs="Tahoma"/>
          <w:sz w:val="24"/>
          <w:szCs w:val="24"/>
          <w:lang w:val="es-CO"/>
        </w:rPr>
      </w:pPr>
    </w:p>
    <w:p w14:paraId="1FE3134F" w14:textId="4F1C939A" w:rsidR="005501ED" w:rsidRPr="008B243C" w:rsidRDefault="005501ED"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w:t>
      </w:r>
      <w:r w:rsidR="00BC656E" w:rsidRPr="008B243C">
        <w:rPr>
          <w:rFonts w:ascii="Tahoma" w:hAnsi="Tahoma" w:cs="Tahoma"/>
          <w:sz w:val="24"/>
          <w:szCs w:val="24"/>
          <w:lang w:val="es-CO"/>
        </w:rPr>
        <w:t>el señor</w:t>
      </w:r>
      <w:r w:rsidR="003D6F39" w:rsidRPr="008B243C">
        <w:rPr>
          <w:rFonts w:ascii="Tahoma" w:hAnsi="Tahoma" w:cs="Tahoma"/>
          <w:sz w:val="24"/>
          <w:szCs w:val="24"/>
          <w:lang w:val="es-CO"/>
        </w:rPr>
        <w:t xml:space="preserve"> José </w:t>
      </w:r>
      <w:proofErr w:type="spellStart"/>
      <w:r w:rsidR="003D6F39" w:rsidRPr="008B243C">
        <w:rPr>
          <w:rFonts w:ascii="Tahoma" w:hAnsi="Tahoma" w:cs="Tahoma"/>
          <w:sz w:val="24"/>
          <w:szCs w:val="24"/>
          <w:lang w:val="es-CO"/>
        </w:rPr>
        <w:t>Fenelón</w:t>
      </w:r>
      <w:proofErr w:type="spellEnd"/>
      <w:r w:rsidR="003D6F39" w:rsidRPr="008B243C">
        <w:rPr>
          <w:rFonts w:ascii="Tahoma" w:hAnsi="Tahoma" w:cs="Tahoma"/>
          <w:sz w:val="24"/>
          <w:szCs w:val="24"/>
          <w:lang w:val="es-CO"/>
        </w:rPr>
        <w:t xml:space="preserve"> Galvis Clavijo gozaba de pensión de vejez al momento de su muerte, por lo que dejó causado el derecho a la sustitución, </w:t>
      </w:r>
    </w:p>
    <w:p w14:paraId="65687E83" w14:textId="77777777" w:rsidR="005501ED" w:rsidRPr="008B243C" w:rsidRDefault="005501ED" w:rsidP="008B243C">
      <w:pPr>
        <w:pStyle w:val="Prrafodelista"/>
        <w:spacing w:line="276" w:lineRule="auto"/>
        <w:rPr>
          <w:rFonts w:ascii="Tahoma" w:hAnsi="Tahoma" w:cs="Tahoma"/>
          <w:sz w:val="24"/>
          <w:szCs w:val="24"/>
          <w:lang w:val="es-CO"/>
        </w:rPr>
      </w:pPr>
    </w:p>
    <w:p w14:paraId="5A19683A" w14:textId="77777777" w:rsidR="000C2801" w:rsidRPr="008B243C" w:rsidRDefault="000C2801"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el 04 de septiembre de 2015 la demandante radicó solicitud de pensión de sobrevivientes ante Colpensiones, </w:t>
      </w:r>
    </w:p>
    <w:p w14:paraId="1BC050BD" w14:textId="77777777" w:rsidR="000C2801" w:rsidRPr="008B243C" w:rsidRDefault="000C2801" w:rsidP="008B243C">
      <w:pPr>
        <w:pStyle w:val="Prrafodelista"/>
        <w:spacing w:line="276" w:lineRule="auto"/>
        <w:rPr>
          <w:rFonts w:ascii="Tahoma" w:hAnsi="Tahoma" w:cs="Tahoma"/>
          <w:sz w:val="24"/>
          <w:szCs w:val="24"/>
          <w:lang w:val="es-CO"/>
        </w:rPr>
      </w:pPr>
    </w:p>
    <w:p w14:paraId="26D169E5" w14:textId="67748BF9" w:rsidR="000C2801" w:rsidRPr="008B243C" w:rsidRDefault="000C2801"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Colpensiones, dentro del estudio de la solicitud pensional, ordenó la realización de una investigación administrativa, </w:t>
      </w:r>
    </w:p>
    <w:p w14:paraId="4AD84F0E" w14:textId="77777777" w:rsidR="000C2801" w:rsidRPr="008B243C" w:rsidRDefault="000C2801" w:rsidP="008B243C">
      <w:pPr>
        <w:pStyle w:val="Prrafodelista"/>
        <w:spacing w:line="276" w:lineRule="auto"/>
        <w:rPr>
          <w:rFonts w:ascii="Tahoma" w:hAnsi="Tahoma" w:cs="Tahoma"/>
          <w:sz w:val="24"/>
          <w:szCs w:val="24"/>
          <w:lang w:val="es-CO"/>
        </w:rPr>
      </w:pPr>
    </w:p>
    <w:p w14:paraId="789E5EED" w14:textId="4BE3A379" w:rsidR="000C2801" w:rsidRPr="008B243C" w:rsidRDefault="003D6F39"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 xml:space="preserve"> Que el investigador manifestó en su informe que no se logró corroborar la información ni obtener los medios de prueba necesarios para la acreditación de la pensión de sobrevivientes, </w:t>
      </w:r>
    </w:p>
    <w:p w14:paraId="6EACACB2" w14:textId="77777777" w:rsidR="000C2801" w:rsidRPr="008B243C" w:rsidRDefault="000C2801" w:rsidP="008B243C">
      <w:pPr>
        <w:pStyle w:val="Prrafodelista"/>
        <w:spacing w:line="276" w:lineRule="auto"/>
        <w:rPr>
          <w:rFonts w:ascii="Tahoma" w:hAnsi="Tahoma" w:cs="Tahoma"/>
          <w:sz w:val="24"/>
          <w:szCs w:val="24"/>
          <w:lang w:val="es-CO"/>
        </w:rPr>
      </w:pPr>
    </w:p>
    <w:p w14:paraId="7F8B2C74" w14:textId="77777777" w:rsidR="000C2801" w:rsidRPr="008B243C" w:rsidRDefault="000C2801"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mediante resolución GNR 4143339 del 21 de diciembre de 2015 fue negada la sustitución pensional, argumentando que no se acreditó la convivencia de forma constante e ininterrumpida entre los compañeros permanentes, </w:t>
      </w:r>
    </w:p>
    <w:p w14:paraId="19356BD5" w14:textId="77777777" w:rsidR="000C2801" w:rsidRPr="008B243C" w:rsidRDefault="000C2801" w:rsidP="008B243C">
      <w:pPr>
        <w:pStyle w:val="Prrafodelista"/>
        <w:spacing w:line="276" w:lineRule="auto"/>
        <w:rPr>
          <w:rFonts w:ascii="Tahoma" w:hAnsi="Tahoma" w:cs="Tahoma"/>
          <w:sz w:val="24"/>
          <w:szCs w:val="24"/>
          <w:lang w:val="es-CO"/>
        </w:rPr>
      </w:pPr>
    </w:p>
    <w:p w14:paraId="029535A9" w14:textId="77777777" w:rsidR="000C2801" w:rsidRPr="008B243C" w:rsidRDefault="000C2801"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el 06 de mayo de 2019 se radicó revocatoria directa en contra de la resolución GNR 4143339 de 2015 y el reconocimiento de la pensión de sobrevivientes y</w:t>
      </w:r>
      <w:r w:rsidRPr="008B243C">
        <w:rPr>
          <w:rFonts w:ascii="Tahoma" w:hAnsi="Tahoma" w:cs="Tahoma"/>
          <w:sz w:val="24"/>
          <w:szCs w:val="24"/>
          <w:lang w:val="es-CO"/>
        </w:rPr>
        <w:t>,</w:t>
      </w:r>
      <w:r w:rsidR="003D6F39" w:rsidRPr="008B243C">
        <w:rPr>
          <w:rFonts w:ascii="Tahoma" w:hAnsi="Tahoma" w:cs="Tahoma"/>
          <w:sz w:val="24"/>
          <w:szCs w:val="24"/>
          <w:lang w:val="es-CO"/>
        </w:rPr>
        <w:t xml:space="preserve"> </w:t>
      </w:r>
    </w:p>
    <w:p w14:paraId="3138427A" w14:textId="77777777" w:rsidR="000C2801" w:rsidRPr="008B243C" w:rsidRDefault="000C2801" w:rsidP="008B243C">
      <w:pPr>
        <w:pStyle w:val="Prrafodelista"/>
        <w:spacing w:line="276" w:lineRule="auto"/>
        <w:rPr>
          <w:rFonts w:ascii="Tahoma" w:hAnsi="Tahoma" w:cs="Tahoma"/>
          <w:sz w:val="24"/>
          <w:szCs w:val="24"/>
          <w:lang w:val="es-CO"/>
        </w:rPr>
      </w:pPr>
    </w:p>
    <w:p w14:paraId="036D92A3" w14:textId="562FC479" w:rsidR="003D6F39" w:rsidRPr="008B243C" w:rsidRDefault="000C2801" w:rsidP="008B243C">
      <w:pPr>
        <w:pStyle w:val="Prrafodelista"/>
        <w:numPr>
          <w:ilvl w:val="0"/>
          <w:numId w:val="14"/>
        </w:numPr>
        <w:spacing w:line="276" w:lineRule="auto"/>
        <w:jc w:val="both"/>
        <w:rPr>
          <w:rFonts w:ascii="Tahoma" w:hAnsi="Tahoma" w:cs="Tahoma"/>
          <w:sz w:val="24"/>
          <w:szCs w:val="24"/>
          <w:lang w:val="es-CO"/>
        </w:rPr>
      </w:pPr>
      <w:r w:rsidRPr="008B243C">
        <w:rPr>
          <w:rFonts w:ascii="Tahoma" w:hAnsi="Tahoma" w:cs="Tahoma"/>
          <w:sz w:val="24"/>
          <w:szCs w:val="24"/>
          <w:lang w:val="es-CO"/>
        </w:rPr>
        <w:t>Que</w:t>
      </w:r>
      <w:r w:rsidR="003D6F39" w:rsidRPr="008B243C">
        <w:rPr>
          <w:rFonts w:ascii="Tahoma" w:hAnsi="Tahoma" w:cs="Tahoma"/>
          <w:sz w:val="24"/>
          <w:szCs w:val="24"/>
          <w:lang w:val="es-CO"/>
        </w:rPr>
        <w:t xml:space="preserve"> </w:t>
      </w:r>
      <w:r w:rsidRPr="008B243C">
        <w:rPr>
          <w:rFonts w:ascii="Tahoma" w:hAnsi="Tahoma" w:cs="Tahoma"/>
          <w:sz w:val="24"/>
          <w:szCs w:val="24"/>
          <w:lang w:val="es-CO"/>
        </w:rPr>
        <w:t xml:space="preserve">mediante </w:t>
      </w:r>
      <w:r w:rsidR="003D6F39" w:rsidRPr="008B243C">
        <w:rPr>
          <w:rFonts w:ascii="Tahoma" w:hAnsi="Tahoma" w:cs="Tahoma"/>
          <w:sz w:val="24"/>
          <w:szCs w:val="24"/>
          <w:lang w:val="es-CO"/>
        </w:rPr>
        <w:t>resolución SUB-130749 del 27 de mayo de 2019, Colpensiones no accedió a la revocatoria directa, argumentando que no se acreditó la convivencia de forma constante e ininterrumpida.</w:t>
      </w:r>
    </w:p>
    <w:p w14:paraId="1D9F1BC8" w14:textId="77777777" w:rsidR="003D6F39" w:rsidRPr="008B243C" w:rsidRDefault="003D6F39" w:rsidP="008B243C">
      <w:pPr>
        <w:spacing w:line="276" w:lineRule="auto"/>
        <w:ind w:firstLine="708"/>
        <w:jc w:val="both"/>
        <w:rPr>
          <w:rFonts w:ascii="Tahoma" w:hAnsi="Tahoma" w:cs="Tahoma"/>
          <w:sz w:val="24"/>
          <w:szCs w:val="24"/>
          <w:lang w:val="es-CO"/>
        </w:rPr>
      </w:pPr>
    </w:p>
    <w:p w14:paraId="4BC06FD6" w14:textId="3079F202" w:rsidR="003D6F39" w:rsidRPr="008B243C" w:rsidRDefault="000C2801"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Así las cosas, es menester indicar como primera medida que en el presente asunto se dan</w:t>
      </w:r>
      <w:r w:rsidR="003D6F39" w:rsidRPr="008B243C">
        <w:rPr>
          <w:rFonts w:ascii="Tahoma" w:hAnsi="Tahoma" w:cs="Tahoma"/>
          <w:sz w:val="24"/>
          <w:szCs w:val="24"/>
          <w:lang w:val="es-CO"/>
        </w:rPr>
        <w:t xml:space="preserve"> los elementos normativos para dejar causado el derecho para acceder a </w:t>
      </w:r>
      <w:r w:rsidR="00BC656E" w:rsidRPr="008B243C">
        <w:rPr>
          <w:rFonts w:ascii="Tahoma" w:hAnsi="Tahoma" w:cs="Tahoma"/>
          <w:sz w:val="24"/>
          <w:szCs w:val="24"/>
          <w:lang w:val="es-CO"/>
        </w:rPr>
        <w:t xml:space="preserve">la </w:t>
      </w:r>
      <w:r w:rsidR="003D6F39" w:rsidRPr="008B243C">
        <w:rPr>
          <w:rFonts w:ascii="Tahoma" w:hAnsi="Tahoma" w:cs="Tahoma"/>
          <w:sz w:val="24"/>
          <w:szCs w:val="24"/>
          <w:lang w:val="es-CO"/>
        </w:rPr>
        <w:t>pensión de sobrevivencia</w:t>
      </w:r>
      <w:r w:rsidRPr="008B243C">
        <w:rPr>
          <w:rFonts w:ascii="Tahoma" w:hAnsi="Tahoma" w:cs="Tahoma"/>
          <w:sz w:val="24"/>
          <w:szCs w:val="24"/>
          <w:lang w:val="es-CO"/>
        </w:rPr>
        <w:t>, pues en tratándose</w:t>
      </w:r>
      <w:r w:rsidR="003D6F39" w:rsidRPr="008B243C">
        <w:rPr>
          <w:rFonts w:ascii="Tahoma" w:hAnsi="Tahoma" w:cs="Tahoma"/>
          <w:sz w:val="24"/>
          <w:szCs w:val="24"/>
          <w:lang w:val="es-CO"/>
        </w:rPr>
        <w:t xml:space="preserve"> de un pensionado fallecido</w:t>
      </w:r>
      <w:r w:rsidRPr="008B243C">
        <w:rPr>
          <w:rFonts w:ascii="Tahoma" w:hAnsi="Tahoma" w:cs="Tahoma"/>
          <w:sz w:val="24"/>
          <w:szCs w:val="24"/>
          <w:lang w:val="es-CO"/>
        </w:rPr>
        <w:t xml:space="preserve">, no hay </w:t>
      </w:r>
      <w:r w:rsidR="005C0756" w:rsidRPr="008B243C">
        <w:rPr>
          <w:rFonts w:ascii="Tahoma" w:hAnsi="Tahoma" w:cs="Tahoma"/>
          <w:sz w:val="24"/>
          <w:szCs w:val="24"/>
          <w:lang w:val="es-CO"/>
        </w:rPr>
        <w:t>duda</w:t>
      </w:r>
      <w:r w:rsidR="003D6F39" w:rsidRPr="008B243C">
        <w:rPr>
          <w:rFonts w:ascii="Tahoma" w:hAnsi="Tahoma" w:cs="Tahoma"/>
          <w:sz w:val="24"/>
          <w:szCs w:val="24"/>
          <w:lang w:val="es-CO"/>
        </w:rPr>
        <w:t xml:space="preserve"> de que éste dejó causado el derecho a la sustitución pensional a favor de sus </w:t>
      </w:r>
      <w:r w:rsidR="003D6F39" w:rsidRPr="008B243C">
        <w:rPr>
          <w:rFonts w:ascii="Tahoma" w:hAnsi="Tahoma" w:cs="Tahoma"/>
          <w:sz w:val="24"/>
          <w:szCs w:val="24"/>
          <w:lang w:val="es-CO"/>
        </w:rPr>
        <w:lastRenderedPageBreak/>
        <w:t>posible</w:t>
      </w:r>
      <w:r w:rsidR="00BC656E" w:rsidRPr="008B243C">
        <w:rPr>
          <w:rFonts w:ascii="Tahoma" w:hAnsi="Tahoma" w:cs="Tahoma"/>
          <w:sz w:val="24"/>
          <w:szCs w:val="24"/>
          <w:lang w:val="es-CO"/>
        </w:rPr>
        <w:t>s</w:t>
      </w:r>
      <w:r w:rsidR="003D6F39" w:rsidRPr="008B243C">
        <w:rPr>
          <w:rFonts w:ascii="Tahoma" w:hAnsi="Tahoma" w:cs="Tahoma"/>
          <w:sz w:val="24"/>
          <w:szCs w:val="24"/>
          <w:lang w:val="es-CO"/>
        </w:rPr>
        <w:t xml:space="preserve"> beneficiarios</w:t>
      </w:r>
      <w:r w:rsidR="005C0756" w:rsidRPr="008B243C">
        <w:rPr>
          <w:rFonts w:ascii="Tahoma" w:hAnsi="Tahoma" w:cs="Tahoma"/>
          <w:sz w:val="24"/>
          <w:szCs w:val="24"/>
          <w:lang w:val="es-CO"/>
        </w:rPr>
        <w:t>.</w:t>
      </w:r>
      <w:r w:rsidR="003D6F39" w:rsidRPr="008B243C">
        <w:rPr>
          <w:rFonts w:ascii="Tahoma" w:hAnsi="Tahoma" w:cs="Tahoma"/>
          <w:sz w:val="24"/>
          <w:szCs w:val="24"/>
          <w:lang w:val="es-CO"/>
        </w:rPr>
        <w:t xml:space="preserve"> </w:t>
      </w:r>
      <w:r w:rsidR="005C0756" w:rsidRPr="008B243C">
        <w:rPr>
          <w:rFonts w:ascii="Tahoma" w:hAnsi="Tahoma" w:cs="Tahoma"/>
          <w:sz w:val="24"/>
          <w:szCs w:val="24"/>
          <w:lang w:val="es-CO"/>
        </w:rPr>
        <w:t>Por otra parte, en cuanto a estos últimos, e</w:t>
      </w:r>
      <w:r w:rsidR="003D6F39" w:rsidRPr="008B243C">
        <w:rPr>
          <w:rFonts w:ascii="Tahoma" w:hAnsi="Tahoma" w:cs="Tahoma"/>
          <w:sz w:val="24"/>
          <w:szCs w:val="24"/>
          <w:lang w:val="es-CO"/>
        </w:rPr>
        <w:t xml:space="preserve">l artículo 13 de la ley 797 de 2003, </w:t>
      </w:r>
      <w:r w:rsidR="005C0756" w:rsidRPr="008B243C">
        <w:rPr>
          <w:rFonts w:ascii="Tahoma" w:hAnsi="Tahoma" w:cs="Tahoma"/>
          <w:sz w:val="24"/>
          <w:szCs w:val="24"/>
          <w:lang w:val="es-CO"/>
        </w:rPr>
        <w:t xml:space="preserve">dispone </w:t>
      </w:r>
      <w:r w:rsidR="003D6F39" w:rsidRPr="008B243C">
        <w:rPr>
          <w:rFonts w:ascii="Tahoma" w:hAnsi="Tahoma" w:cs="Tahoma"/>
          <w:sz w:val="24"/>
          <w:szCs w:val="24"/>
          <w:lang w:val="es-CO"/>
        </w:rPr>
        <w:t xml:space="preserve">como elemento indispensable para la definición del derecho a la pensión de sobreviviente en beneficio del compañero </w:t>
      </w:r>
      <w:r w:rsidR="005C0756" w:rsidRPr="008B243C">
        <w:rPr>
          <w:rFonts w:ascii="Tahoma" w:hAnsi="Tahoma" w:cs="Tahoma"/>
          <w:sz w:val="24"/>
          <w:szCs w:val="24"/>
          <w:lang w:val="es-CO"/>
        </w:rPr>
        <w:t xml:space="preserve">permanente, </w:t>
      </w:r>
      <w:r w:rsidR="003D6F39" w:rsidRPr="008B243C">
        <w:rPr>
          <w:rFonts w:ascii="Tahoma" w:hAnsi="Tahoma" w:cs="Tahoma"/>
          <w:sz w:val="24"/>
          <w:szCs w:val="24"/>
          <w:lang w:val="es-CO"/>
        </w:rPr>
        <w:t xml:space="preserve">el tiempo mínimo de convivencia por 5 años continuos, entendida como </w:t>
      </w:r>
      <w:r w:rsidR="003D6F39" w:rsidRPr="008B243C">
        <w:rPr>
          <w:rFonts w:ascii="Tahoma" w:hAnsi="Tahoma" w:cs="Tahoma"/>
          <w:i/>
          <w:iCs/>
          <w:sz w:val="24"/>
          <w:szCs w:val="24"/>
          <w:lang w:val="es-CO"/>
        </w:rPr>
        <w:t>“</w:t>
      </w:r>
      <w:r w:rsidR="003D6F39" w:rsidRPr="00AE0490">
        <w:rPr>
          <w:rFonts w:ascii="Tahoma" w:hAnsi="Tahoma" w:cs="Tahoma"/>
          <w:i/>
          <w:iCs/>
          <w:szCs w:val="24"/>
          <w:lang w:val="es-CO"/>
        </w:rPr>
        <w:t>aquella comunidad de vida formada en el crisol del amor responsable, ayuda mutua, el afecto entrañable  el apoyo económico la asistencia solidaria y el acompañamiento espiritual que refleje el propósito de realizar un proyecto de vida en pareja responsable y estable a la par de una convivencia real y efectiva durante los años anteriores a la fecha del fallecimiento del causante o pensionado</w:t>
      </w:r>
      <w:r w:rsidR="003D6F39" w:rsidRPr="008B243C">
        <w:rPr>
          <w:rFonts w:ascii="Tahoma" w:hAnsi="Tahoma" w:cs="Tahoma"/>
          <w:i/>
          <w:iCs/>
          <w:sz w:val="24"/>
          <w:szCs w:val="24"/>
          <w:lang w:val="es-CO"/>
        </w:rPr>
        <w:t>”.</w:t>
      </w:r>
      <w:r w:rsidR="003D6F39" w:rsidRPr="008B243C">
        <w:rPr>
          <w:rFonts w:ascii="Tahoma" w:hAnsi="Tahoma" w:cs="Tahoma"/>
          <w:sz w:val="24"/>
          <w:szCs w:val="24"/>
          <w:lang w:val="es-CO"/>
        </w:rPr>
        <w:t xml:space="preserve"> Sentencia Sl1399/2018 rad 45779 reiterada con fecha del 25 de abril de 2018 MP. Clara Cecilia Dueñas Quevedo. </w:t>
      </w:r>
    </w:p>
    <w:p w14:paraId="308F43AD" w14:textId="77777777" w:rsidR="003D6F39" w:rsidRPr="008B243C" w:rsidRDefault="003D6F39" w:rsidP="008B243C">
      <w:pPr>
        <w:spacing w:line="276" w:lineRule="auto"/>
        <w:ind w:firstLine="708"/>
        <w:jc w:val="both"/>
        <w:rPr>
          <w:rFonts w:ascii="Tahoma" w:hAnsi="Tahoma" w:cs="Tahoma"/>
          <w:sz w:val="24"/>
          <w:szCs w:val="24"/>
          <w:lang w:val="es-CO"/>
        </w:rPr>
      </w:pPr>
    </w:p>
    <w:p w14:paraId="03242303" w14:textId="06ABCB39" w:rsidR="003D6F39"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Ahora, si bien el requisito principal es la convivencia continua en el tiempo inmediatamente anterior al momento de fallecimiento del pensionado, deberá entenderse que si la cesación de la convivencia física en las uniones maritales de hecho obedecen a circunstancias debidamente fundadas, como en el caso que nos ocupa, por motivos de salud, no puede entenderse el efecto conclusivo de la unión, y demás deberes personales y por ende mucho menos afirmar que el compañero</w:t>
      </w:r>
      <w:r w:rsidR="00BC656E" w:rsidRPr="008B243C">
        <w:rPr>
          <w:rFonts w:ascii="Tahoma" w:hAnsi="Tahoma" w:cs="Tahoma"/>
          <w:sz w:val="24"/>
          <w:szCs w:val="24"/>
          <w:lang w:val="es-CO"/>
        </w:rPr>
        <w:t>/a</w:t>
      </w:r>
      <w:r w:rsidRPr="008B243C">
        <w:rPr>
          <w:rFonts w:ascii="Tahoma" w:hAnsi="Tahoma" w:cs="Tahoma"/>
          <w:sz w:val="24"/>
          <w:szCs w:val="24"/>
          <w:lang w:val="es-CO"/>
        </w:rPr>
        <w:t xml:space="preserve"> dejará de pertenecer al grupo familiar, pues en tales circunstancias surten razones ajenas a la voluntad de los compañeros, totalmente alejadas de tener una ruptura de la unión.</w:t>
      </w:r>
    </w:p>
    <w:p w14:paraId="1C5FD16E" w14:textId="77777777" w:rsidR="003D6F39" w:rsidRPr="008B243C" w:rsidRDefault="003D6F39" w:rsidP="008B243C">
      <w:pPr>
        <w:spacing w:line="276" w:lineRule="auto"/>
        <w:ind w:firstLine="708"/>
        <w:jc w:val="both"/>
        <w:rPr>
          <w:rFonts w:ascii="Tahoma" w:hAnsi="Tahoma" w:cs="Tahoma"/>
          <w:sz w:val="24"/>
          <w:szCs w:val="24"/>
          <w:lang w:val="es-CO"/>
        </w:rPr>
      </w:pPr>
    </w:p>
    <w:p w14:paraId="2729633A" w14:textId="059DED2F" w:rsidR="00134A50"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En ese orden de ideas, no podrá entenderse como una suspensión de la unión de vida en pareja, una separación que no es voluntaria por parte de los compañeros, es decir</w:t>
      </w:r>
      <w:r w:rsidR="00BC656E" w:rsidRPr="008B243C">
        <w:rPr>
          <w:rFonts w:ascii="Tahoma" w:hAnsi="Tahoma" w:cs="Tahoma"/>
          <w:sz w:val="24"/>
          <w:szCs w:val="24"/>
          <w:lang w:val="es-CO"/>
        </w:rPr>
        <w:t>,</w:t>
      </w:r>
      <w:r w:rsidRPr="008B243C">
        <w:rPr>
          <w:rFonts w:ascii="Tahoma" w:hAnsi="Tahoma" w:cs="Tahoma"/>
          <w:sz w:val="24"/>
          <w:szCs w:val="24"/>
          <w:lang w:val="es-CO"/>
        </w:rPr>
        <w:t xml:space="preserve"> que pese a que existan separaciones cortas o inclusive prolongadas, involuntarias causadas por situaciones ajenas de su voluntad</w:t>
      </w:r>
      <w:r w:rsidR="007E6874" w:rsidRPr="008B243C">
        <w:rPr>
          <w:rFonts w:ascii="Tahoma" w:hAnsi="Tahoma" w:cs="Tahoma"/>
          <w:sz w:val="24"/>
          <w:szCs w:val="24"/>
          <w:lang w:val="es-CO"/>
        </w:rPr>
        <w:t>,</w:t>
      </w:r>
      <w:r w:rsidRPr="008B243C">
        <w:rPr>
          <w:rFonts w:ascii="Tahoma" w:hAnsi="Tahoma" w:cs="Tahoma"/>
          <w:sz w:val="24"/>
          <w:szCs w:val="24"/>
          <w:lang w:val="es-CO"/>
        </w:rPr>
        <w:t xml:space="preserve"> coexisten motivos acreditados, reales que pueden ser causados por situaciones de fuerza mayor, caso fortuito o situaciones donde se advierta que dicha ruptura no se debió a la expresa o t</w:t>
      </w:r>
      <w:r w:rsidR="007E6874" w:rsidRPr="008B243C">
        <w:rPr>
          <w:rFonts w:ascii="Tahoma" w:hAnsi="Tahoma" w:cs="Tahoma"/>
          <w:sz w:val="24"/>
          <w:szCs w:val="24"/>
          <w:lang w:val="es-CO"/>
        </w:rPr>
        <w:t>á</w:t>
      </w:r>
      <w:r w:rsidRPr="008B243C">
        <w:rPr>
          <w:rFonts w:ascii="Tahoma" w:hAnsi="Tahoma" w:cs="Tahoma"/>
          <w:sz w:val="24"/>
          <w:szCs w:val="24"/>
          <w:lang w:val="es-CO"/>
        </w:rPr>
        <w:t>cita voluntad de las personas que se unen como pareja e inclusive si estos deciden de mutuo acuerdo convivir en techos separados, tal como deja de presente la Sentencia de la Honorable Corte de Justicia en Sentencia SL 2682 de 2019.</w:t>
      </w:r>
    </w:p>
    <w:p w14:paraId="49F5D44A" w14:textId="77777777" w:rsidR="00134A50" w:rsidRPr="008B243C" w:rsidRDefault="00134A50" w:rsidP="008B243C">
      <w:pPr>
        <w:spacing w:line="276" w:lineRule="auto"/>
        <w:ind w:firstLine="708"/>
        <w:jc w:val="both"/>
        <w:rPr>
          <w:rFonts w:ascii="Tahoma" w:hAnsi="Tahoma" w:cs="Tahoma"/>
          <w:sz w:val="24"/>
          <w:szCs w:val="24"/>
          <w:lang w:val="es-CO"/>
        </w:rPr>
      </w:pPr>
    </w:p>
    <w:p w14:paraId="1F25E544" w14:textId="195F7FEB" w:rsidR="003D6F39"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 De lo dicho cumple señalar que para que la compañera permanente pueda considerarse beneficiaria se requiere acreditar el cumplimiento de dos requisitos a saber: i) una convivencia mínima de 5 años continuos con anterioridad a la muerte del afiliado y ii) existencia de la unión de pareja con vocación de comunidad de vida permanente. </w:t>
      </w:r>
    </w:p>
    <w:p w14:paraId="22815236" w14:textId="7F82EF39" w:rsidR="007E6874" w:rsidRPr="008B243C" w:rsidRDefault="007E6874" w:rsidP="008B243C">
      <w:pPr>
        <w:spacing w:line="276" w:lineRule="auto"/>
        <w:ind w:firstLine="708"/>
        <w:jc w:val="both"/>
        <w:rPr>
          <w:rFonts w:ascii="Tahoma" w:hAnsi="Tahoma" w:cs="Tahoma"/>
          <w:sz w:val="24"/>
          <w:szCs w:val="24"/>
          <w:lang w:val="es-CO"/>
        </w:rPr>
      </w:pPr>
    </w:p>
    <w:p w14:paraId="5D206CD2" w14:textId="7FC2C692" w:rsidR="00275DAB" w:rsidRPr="008B243C" w:rsidRDefault="00275DAB"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Lo anterior se analizará a la luz de lo expuesto por la demandante en el interrogatorio de parte y por las declaraciones </w:t>
      </w:r>
      <w:proofErr w:type="spellStart"/>
      <w:r w:rsidRPr="008B243C">
        <w:rPr>
          <w:rFonts w:ascii="Tahoma" w:hAnsi="Tahoma" w:cs="Tahoma"/>
          <w:sz w:val="24"/>
          <w:szCs w:val="24"/>
          <w:lang w:val="es-CO"/>
        </w:rPr>
        <w:t>recepcionadas</w:t>
      </w:r>
      <w:proofErr w:type="spellEnd"/>
      <w:r w:rsidRPr="008B243C">
        <w:rPr>
          <w:rFonts w:ascii="Tahoma" w:hAnsi="Tahoma" w:cs="Tahoma"/>
          <w:sz w:val="24"/>
          <w:szCs w:val="24"/>
          <w:lang w:val="es-CO"/>
        </w:rPr>
        <w:t xml:space="preserve"> por el despacho de origen</w:t>
      </w:r>
      <w:r w:rsidR="00F267A0" w:rsidRPr="008B243C">
        <w:rPr>
          <w:rFonts w:ascii="Tahoma" w:hAnsi="Tahoma" w:cs="Tahoma"/>
          <w:sz w:val="24"/>
          <w:szCs w:val="24"/>
          <w:lang w:val="es-CO"/>
        </w:rPr>
        <w:t>, así</w:t>
      </w:r>
      <w:r w:rsidRPr="008B243C">
        <w:rPr>
          <w:rFonts w:ascii="Tahoma" w:hAnsi="Tahoma" w:cs="Tahoma"/>
          <w:sz w:val="24"/>
          <w:szCs w:val="24"/>
          <w:lang w:val="es-CO"/>
        </w:rPr>
        <w:t>:</w:t>
      </w:r>
    </w:p>
    <w:p w14:paraId="1A3D3A08" w14:textId="39E7F769" w:rsidR="00275DAB" w:rsidRPr="008B243C" w:rsidRDefault="00275DAB" w:rsidP="008B243C">
      <w:pPr>
        <w:spacing w:line="276" w:lineRule="auto"/>
        <w:ind w:firstLine="708"/>
        <w:jc w:val="both"/>
        <w:rPr>
          <w:rFonts w:ascii="Tahoma" w:hAnsi="Tahoma" w:cs="Tahoma"/>
          <w:sz w:val="24"/>
          <w:szCs w:val="24"/>
          <w:lang w:val="es-CO"/>
        </w:rPr>
      </w:pPr>
    </w:p>
    <w:p w14:paraId="1A7D36CB" w14:textId="5E24040A" w:rsidR="00404F3C" w:rsidRPr="008B243C" w:rsidRDefault="00404F3C"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lang w:val="es-CO"/>
        </w:rPr>
        <w:t>Para generar un contexto de la relación</w:t>
      </w:r>
      <w:r w:rsidR="00AB49F9" w:rsidRPr="008B243C">
        <w:rPr>
          <w:rFonts w:ascii="Tahoma" w:hAnsi="Tahoma" w:cs="Tahoma"/>
          <w:sz w:val="24"/>
          <w:szCs w:val="24"/>
          <w:lang w:val="es-CO"/>
        </w:rPr>
        <w:t xml:space="preserve"> y la época en la que inició la convivencia</w:t>
      </w:r>
      <w:r w:rsidRPr="008B243C">
        <w:rPr>
          <w:rFonts w:ascii="Tahoma" w:hAnsi="Tahoma" w:cs="Tahoma"/>
          <w:sz w:val="24"/>
          <w:szCs w:val="24"/>
          <w:lang w:val="es-CO"/>
        </w:rPr>
        <w:t>, la demandante expuso al despacho</w:t>
      </w:r>
      <w:r w:rsidR="00AB49F9" w:rsidRPr="008B243C">
        <w:rPr>
          <w:rFonts w:ascii="Tahoma" w:hAnsi="Tahoma" w:cs="Tahoma"/>
          <w:sz w:val="24"/>
          <w:szCs w:val="24"/>
          <w:lang w:val="es-CO"/>
        </w:rPr>
        <w:t xml:space="preserve"> </w:t>
      </w:r>
      <w:r w:rsidR="00AB49F9" w:rsidRPr="008B243C">
        <w:rPr>
          <w:rFonts w:ascii="Tahoma" w:hAnsi="Tahoma" w:cs="Tahoma"/>
          <w:i/>
          <w:iCs/>
          <w:sz w:val="24"/>
          <w:szCs w:val="24"/>
          <w:lang w:val="es-CO"/>
        </w:rPr>
        <w:t>“</w:t>
      </w:r>
      <w:r w:rsidRPr="00AE0490">
        <w:rPr>
          <w:rFonts w:ascii="Tahoma" w:hAnsi="Tahoma" w:cs="Tahoma"/>
          <w:i/>
          <w:iCs/>
          <w:szCs w:val="24"/>
          <w:shd w:val="clear" w:color="auto" w:fill="FAF9F8"/>
        </w:rPr>
        <w:t xml:space="preserve">Cuando yo me junté a vivir con </w:t>
      </w:r>
      <w:r w:rsidR="00AB49F9" w:rsidRPr="00AE0490">
        <w:rPr>
          <w:rFonts w:ascii="Tahoma" w:hAnsi="Tahoma" w:cs="Tahoma"/>
          <w:i/>
          <w:iCs/>
          <w:szCs w:val="24"/>
          <w:shd w:val="clear" w:color="auto" w:fill="FAF9F8"/>
        </w:rPr>
        <w:t>é</w:t>
      </w:r>
      <w:r w:rsidRPr="00AE0490">
        <w:rPr>
          <w:rFonts w:ascii="Tahoma" w:hAnsi="Tahoma" w:cs="Tahoma"/>
          <w:i/>
          <w:iCs/>
          <w:szCs w:val="24"/>
          <w:shd w:val="clear" w:color="auto" w:fill="FAF9F8"/>
        </w:rPr>
        <w:t>l yo estaba muy joven</w:t>
      </w:r>
      <w:r w:rsidR="00AB49F9" w:rsidRPr="00AE0490">
        <w:rPr>
          <w:rFonts w:ascii="Tahoma" w:hAnsi="Tahoma" w:cs="Tahoma"/>
          <w:i/>
          <w:iCs/>
          <w:szCs w:val="24"/>
          <w:shd w:val="clear" w:color="auto" w:fill="FAF9F8"/>
        </w:rPr>
        <w:t>,</w:t>
      </w:r>
      <w:r w:rsidRPr="00AE0490">
        <w:rPr>
          <w:rFonts w:ascii="Tahoma" w:hAnsi="Tahoma" w:cs="Tahoma"/>
          <w:i/>
          <w:iCs/>
          <w:szCs w:val="24"/>
          <w:shd w:val="clear" w:color="auto" w:fill="FAF9F8"/>
        </w:rPr>
        <w:t xml:space="preserve"> y cuando comencé a tener mis hijos yo tenía 23 años, cuando tuve el primer hijito de él, yo viví muchos años con él porque yo vivía en la casa de ellos, ya cuando se descubrió todo de que yo quedé en embarazo de María José (corrige) de Milena, entonces ahí fue ya cuando nos despatriamos, si, cuando ella ya se dio cuenta que yo estaba en embarazo de mi hija, entonces nos fuimos a vivir a Pereira</w:t>
      </w:r>
      <w:r w:rsidR="00AB49F9" w:rsidRPr="008B243C">
        <w:rPr>
          <w:rFonts w:ascii="Tahoma" w:hAnsi="Tahoma" w:cs="Tahoma"/>
          <w:i/>
          <w:iCs/>
          <w:sz w:val="24"/>
          <w:szCs w:val="24"/>
          <w:shd w:val="clear" w:color="auto" w:fill="FAF9F8"/>
        </w:rPr>
        <w:t>”.</w:t>
      </w:r>
      <w:r w:rsidRPr="008B243C">
        <w:rPr>
          <w:rFonts w:ascii="Tahoma" w:hAnsi="Tahoma" w:cs="Tahoma"/>
          <w:sz w:val="24"/>
          <w:szCs w:val="24"/>
          <w:shd w:val="clear" w:color="auto" w:fill="FAF9F8"/>
        </w:rPr>
        <w:t xml:space="preserve"> </w:t>
      </w:r>
    </w:p>
    <w:p w14:paraId="61CD4281" w14:textId="35F6C82B" w:rsidR="00404F3C" w:rsidRPr="008B243C" w:rsidRDefault="00404F3C" w:rsidP="008B243C">
      <w:pPr>
        <w:spacing w:line="276" w:lineRule="auto"/>
        <w:ind w:firstLine="708"/>
        <w:jc w:val="both"/>
        <w:rPr>
          <w:rFonts w:ascii="Tahoma" w:hAnsi="Tahoma" w:cs="Tahoma"/>
          <w:sz w:val="24"/>
          <w:szCs w:val="24"/>
        </w:rPr>
      </w:pPr>
    </w:p>
    <w:p w14:paraId="35C4D3AF" w14:textId="2D13ECF1" w:rsidR="00DF504A" w:rsidRPr="008B243C" w:rsidRDefault="00AB49F9" w:rsidP="008B243C">
      <w:pPr>
        <w:spacing w:line="276" w:lineRule="auto"/>
        <w:ind w:firstLine="708"/>
        <w:jc w:val="both"/>
        <w:rPr>
          <w:rFonts w:ascii="Tahoma" w:hAnsi="Tahoma" w:cs="Tahoma"/>
          <w:i/>
          <w:iCs/>
          <w:sz w:val="24"/>
          <w:szCs w:val="24"/>
          <w:shd w:val="clear" w:color="auto" w:fill="FAF9F8"/>
        </w:rPr>
      </w:pPr>
      <w:r w:rsidRPr="008B243C">
        <w:rPr>
          <w:rFonts w:ascii="Tahoma" w:hAnsi="Tahoma" w:cs="Tahoma"/>
          <w:sz w:val="24"/>
          <w:szCs w:val="24"/>
          <w:shd w:val="clear" w:color="auto" w:fill="FAF9F8"/>
        </w:rPr>
        <w:t xml:space="preserve">Frente a la vínculo de su compañero con la señora </w:t>
      </w:r>
      <w:r w:rsidR="00DF504A" w:rsidRPr="008B243C">
        <w:rPr>
          <w:rFonts w:ascii="Tahoma" w:hAnsi="Tahoma" w:cs="Tahoma"/>
          <w:sz w:val="24"/>
          <w:szCs w:val="24"/>
          <w:shd w:val="clear" w:color="auto" w:fill="FAF9F8"/>
        </w:rPr>
        <w:t xml:space="preserve">María </w:t>
      </w:r>
      <w:r w:rsidRPr="008B243C">
        <w:rPr>
          <w:rFonts w:ascii="Tahoma" w:hAnsi="Tahoma" w:cs="Tahoma"/>
          <w:sz w:val="24"/>
          <w:szCs w:val="24"/>
          <w:shd w:val="clear" w:color="auto" w:fill="FAF9F8"/>
        </w:rPr>
        <w:t xml:space="preserve">Ligia </w:t>
      </w:r>
      <w:r w:rsidR="00DF504A" w:rsidRPr="008B243C">
        <w:rPr>
          <w:rFonts w:ascii="Tahoma" w:hAnsi="Tahoma" w:cs="Tahoma"/>
          <w:sz w:val="24"/>
          <w:szCs w:val="24"/>
          <w:shd w:val="clear" w:color="auto" w:fill="FAF9F8"/>
        </w:rPr>
        <w:t xml:space="preserve">Pineda y la manera en la que dieron ambas relaciones indicó </w:t>
      </w:r>
      <w:r w:rsidR="00DF504A" w:rsidRPr="008B243C">
        <w:rPr>
          <w:rFonts w:ascii="Tahoma" w:hAnsi="Tahoma" w:cs="Tahoma"/>
          <w:i/>
          <w:iCs/>
          <w:sz w:val="24"/>
          <w:szCs w:val="24"/>
          <w:shd w:val="clear" w:color="auto" w:fill="FAF9F8"/>
        </w:rPr>
        <w:t>“</w:t>
      </w:r>
      <w:r w:rsidR="00404F3C" w:rsidRPr="00AE0490">
        <w:rPr>
          <w:rFonts w:ascii="Tahoma" w:hAnsi="Tahoma" w:cs="Tahoma"/>
          <w:i/>
          <w:iCs/>
          <w:szCs w:val="24"/>
          <w:shd w:val="clear" w:color="auto" w:fill="FAF9F8"/>
        </w:rPr>
        <w:t xml:space="preserve">como él también </w:t>
      </w:r>
      <w:r w:rsidR="00DF504A" w:rsidRPr="00AE0490">
        <w:rPr>
          <w:rFonts w:ascii="Tahoma" w:hAnsi="Tahoma" w:cs="Tahoma"/>
          <w:i/>
          <w:iCs/>
          <w:szCs w:val="24"/>
          <w:shd w:val="clear" w:color="auto" w:fill="FAF9F8"/>
        </w:rPr>
        <w:t>tenía</w:t>
      </w:r>
      <w:r w:rsidR="00404F3C" w:rsidRPr="00AE0490">
        <w:rPr>
          <w:rFonts w:ascii="Tahoma" w:hAnsi="Tahoma" w:cs="Tahoma"/>
          <w:i/>
          <w:iCs/>
          <w:szCs w:val="24"/>
          <w:shd w:val="clear" w:color="auto" w:fill="FAF9F8"/>
        </w:rPr>
        <w:t xml:space="preserve"> su esposa, entonces manteníamos así</w:t>
      </w:r>
      <w:r w:rsidR="00DF504A" w:rsidRPr="00AE0490">
        <w:rPr>
          <w:rFonts w:ascii="Tahoma" w:hAnsi="Tahoma" w:cs="Tahoma"/>
          <w:i/>
          <w:iCs/>
          <w:szCs w:val="24"/>
          <w:shd w:val="clear" w:color="auto" w:fill="FAF9F8"/>
        </w:rPr>
        <w:t>:</w:t>
      </w:r>
      <w:r w:rsidR="00404F3C" w:rsidRPr="00AE0490">
        <w:rPr>
          <w:rFonts w:ascii="Tahoma" w:hAnsi="Tahoma" w:cs="Tahoma"/>
          <w:i/>
          <w:iCs/>
          <w:szCs w:val="24"/>
          <w:shd w:val="clear" w:color="auto" w:fill="FAF9F8"/>
        </w:rPr>
        <w:t xml:space="preserve"> él vivía en </w:t>
      </w:r>
      <w:r w:rsidR="00DF504A" w:rsidRPr="00AE0490">
        <w:rPr>
          <w:rFonts w:ascii="Tahoma" w:hAnsi="Tahoma" w:cs="Tahoma"/>
          <w:i/>
          <w:iCs/>
          <w:szCs w:val="24"/>
          <w:shd w:val="clear" w:color="auto" w:fill="FAF9F8"/>
        </w:rPr>
        <w:t>S</w:t>
      </w:r>
      <w:r w:rsidR="00404F3C" w:rsidRPr="00AE0490">
        <w:rPr>
          <w:rFonts w:ascii="Tahoma" w:hAnsi="Tahoma" w:cs="Tahoma"/>
          <w:i/>
          <w:iCs/>
          <w:szCs w:val="24"/>
          <w:shd w:val="clear" w:color="auto" w:fill="FAF9F8"/>
        </w:rPr>
        <w:t xml:space="preserve">anta </w:t>
      </w:r>
      <w:r w:rsidR="00DF504A" w:rsidRPr="00AE0490">
        <w:rPr>
          <w:rFonts w:ascii="Tahoma" w:hAnsi="Tahoma" w:cs="Tahoma"/>
          <w:i/>
          <w:iCs/>
          <w:szCs w:val="24"/>
          <w:shd w:val="clear" w:color="auto" w:fill="FAF9F8"/>
        </w:rPr>
        <w:t>R</w:t>
      </w:r>
      <w:r w:rsidR="00404F3C" w:rsidRPr="00AE0490">
        <w:rPr>
          <w:rFonts w:ascii="Tahoma" w:hAnsi="Tahoma" w:cs="Tahoma"/>
          <w:i/>
          <w:iCs/>
          <w:szCs w:val="24"/>
          <w:shd w:val="clear" w:color="auto" w:fill="FAF9F8"/>
        </w:rPr>
        <w:t>i</w:t>
      </w:r>
      <w:r w:rsidR="00DF504A" w:rsidRPr="00AE0490">
        <w:rPr>
          <w:rFonts w:ascii="Tahoma" w:hAnsi="Tahoma" w:cs="Tahoma"/>
          <w:i/>
          <w:iCs/>
          <w:szCs w:val="24"/>
          <w:shd w:val="clear" w:color="auto" w:fill="FAF9F8"/>
        </w:rPr>
        <w:t>t</w:t>
      </w:r>
      <w:r w:rsidR="00404F3C" w:rsidRPr="00AE0490">
        <w:rPr>
          <w:rFonts w:ascii="Tahoma" w:hAnsi="Tahoma" w:cs="Tahoma"/>
          <w:i/>
          <w:iCs/>
          <w:szCs w:val="24"/>
          <w:shd w:val="clear" w:color="auto" w:fill="FAF9F8"/>
        </w:rPr>
        <w:t xml:space="preserve">a y yo en otro </w:t>
      </w:r>
      <w:r w:rsidR="00DF504A" w:rsidRPr="00AE0490">
        <w:rPr>
          <w:rFonts w:ascii="Tahoma" w:hAnsi="Tahoma" w:cs="Tahoma"/>
          <w:i/>
          <w:iCs/>
          <w:szCs w:val="24"/>
          <w:shd w:val="clear" w:color="auto" w:fill="FAF9F8"/>
        </w:rPr>
        <w:t xml:space="preserve">barrio, </w:t>
      </w:r>
      <w:r w:rsidR="00404F3C" w:rsidRPr="00AE0490">
        <w:rPr>
          <w:rFonts w:ascii="Tahoma" w:hAnsi="Tahoma" w:cs="Tahoma"/>
          <w:i/>
          <w:iCs/>
          <w:szCs w:val="24"/>
          <w:shd w:val="clear" w:color="auto" w:fill="FAF9F8"/>
        </w:rPr>
        <w:t>entonces se mantenía para donde ella y para donde mí, sino que como las hijas de ella eran muy celosas</w:t>
      </w:r>
      <w:r w:rsidR="00DF504A" w:rsidRPr="00AE0490">
        <w:rPr>
          <w:rFonts w:ascii="Tahoma" w:hAnsi="Tahoma" w:cs="Tahoma"/>
          <w:i/>
          <w:iCs/>
          <w:szCs w:val="24"/>
          <w:shd w:val="clear" w:color="auto" w:fill="FAF9F8"/>
        </w:rPr>
        <w:t xml:space="preserve">, </w:t>
      </w:r>
      <w:r w:rsidR="00404F3C" w:rsidRPr="00AE0490">
        <w:rPr>
          <w:rFonts w:ascii="Tahoma" w:hAnsi="Tahoma" w:cs="Tahoma"/>
          <w:i/>
          <w:iCs/>
          <w:szCs w:val="24"/>
          <w:shd w:val="clear" w:color="auto" w:fill="FAF9F8"/>
        </w:rPr>
        <w:t>entonces él venía a darnos vuelta a pagarnos el arr</w:t>
      </w:r>
      <w:r w:rsidR="00DF504A" w:rsidRPr="00AE0490">
        <w:rPr>
          <w:rFonts w:ascii="Tahoma" w:hAnsi="Tahoma" w:cs="Tahoma"/>
          <w:i/>
          <w:iCs/>
          <w:szCs w:val="24"/>
          <w:shd w:val="clear" w:color="auto" w:fill="FAF9F8"/>
        </w:rPr>
        <w:t>i</w:t>
      </w:r>
      <w:r w:rsidR="00404F3C" w:rsidRPr="00AE0490">
        <w:rPr>
          <w:rFonts w:ascii="Tahoma" w:hAnsi="Tahoma" w:cs="Tahoma"/>
          <w:i/>
          <w:iCs/>
          <w:szCs w:val="24"/>
          <w:shd w:val="clear" w:color="auto" w:fill="FAF9F8"/>
        </w:rPr>
        <w:t>endo y volvía y se iba para donde su esposa</w:t>
      </w:r>
      <w:r w:rsidR="00DF504A" w:rsidRPr="008B243C">
        <w:rPr>
          <w:rFonts w:ascii="Tahoma" w:hAnsi="Tahoma" w:cs="Tahoma"/>
          <w:i/>
          <w:iCs/>
          <w:sz w:val="24"/>
          <w:szCs w:val="24"/>
          <w:shd w:val="clear" w:color="auto" w:fill="FAF9F8"/>
        </w:rPr>
        <w:t>”; “</w:t>
      </w:r>
      <w:r w:rsidR="00404F3C" w:rsidRPr="00AE0490">
        <w:rPr>
          <w:rFonts w:ascii="Tahoma" w:hAnsi="Tahoma" w:cs="Tahoma"/>
          <w:i/>
          <w:iCs/>
          <w:szCs w:val="24"/>
          <w:shd w:val="clear" w:color="auto" w:fill="FAF9F8"/>
        </w:rPr>
        <w:t xml:space="preserve">mientras </w:t>
      </w:r>
      <w:r w:rsidR="00FD1877" w:rsidRPr="00AE0490">
        <w:rPr>
          <w:rFonts w:ascii="Tahoma" w:hAnsi="Tahoma" w:cs="Tahoma"/>
          <w:i/>
          <w:iCs/>
          <w:szCs w:val="24"/>
          <w:shd w:val="clear" w:color="auto" w:fill="FAF9F8"/>
        </w:rPr>
        <w:t>é</w:t>
      </w:r>
      <w:r w:rsidR="00404F3C" w:rsidRPr="00AE0490">
        <w:rPr>
          <w:rFonts w:ascii="Tahoma" w:hAnsi="Tahoma" w:cs="Tahoma"/>
          <w:i/>
          <w:iCs/>
          <w:szCs w:val="24"/>
          <w:shd w:val="clear" w:color="auto" w:fill="FAF9F8"/>
        </w:rPr>
        <w:t>l estuvo con la esposa pues el venía a estar en la casa todo el día a pagarnos la comida a pagarnos el arrendo a ver que necesitaba la hija porque como ten</w:t>
      </w:r>
      <w:r w:rsidR="00FD1877" w:rsidRPr="00AE0490">
        <w:rPr>
          <w:rFonts w:ascii="Tahoma" w:hAnsi="Tahoma" w:cs="Tahoma"/>
          <w:i/>
          <w:iCs/>
          <w:szCs w:val="24"/>
          <w:shd w:val="clear" w:color="auto" w:fill="FAF9F8"/>
        </w:rPr>
        <w:t>í</w:t>
      </w:r>
      <w:r w:rsidR="00404F3C" w:rsidRPr="00AE0490">
        <w:rPr>
          <w:rFonts w:ascii="Tahoma" w:hAnsi="Tahoma" w:cs="Tahoma"/>
          <w:i/>
          <w:iCs/>
          <w:szCs w:val="24"/>
          <w:shd w:val="clear" w:color="auto" w:fill="FAF9F8"/>
        </w:rPr>
        <w:t xml:space="preserve">a su otra obligación, pues me tocaba conformarme con lo que él podía, como </w:t>
      </w:r>
      <w:proofErr w:type="spellStart"/>
      <w:r w:rsidR="00404F3C" w:rsidRPr="00AE0490">
        <w:rPr>
          <w:rFonts w:ascii="Tahoma" w:hAnsi="Tahoma" w:cs="Tahoma"/>
          <w:i/>
          <w:iCs/>
          <w:szCs w:val="24"/>
          <w:shd w:val="clear" w:color="auto" w:fill="FAF9F8"/>
        </w:rPr>
        <w:t>el</w:t>
      </w:r>
      <w:proofErr w:type="spellEnd"/>
      <w:r w:rsidR="00404F3C" w:rsidRPr="00AE0490">
        <w:rPr>
          <w:rFonts w:ascii="Tahoma" w:hAnsi="Tahoma" w:cs="Tahoma"/>
          <w:i/>
          <w:iCs/>
          <w:szCs w:val="24"/>
          <w:shd w:val="clear" w:color="auto" w:fill="FAF9F8"/>
        </w:rPr>
        <w:t xml:space="preserve"> tenía dos esposa</w:t>
      </w:r>
      <w:r w:rsidR="00DF504A" w:rsidRPr="00AE0490">
        <w:rPr>
          <w:rFonts w:ascii="Tahoma" w:hAnsi="Tahoma" w:cs="Tahoma"/>
          <w:i/>
          <w:iCs/>
          <w:szCs w:val="24"/>
          <w:shd w:val="clear" w:color="auto" w:fill="FAF9F8"/>
        </w:rPr>
        <w:t>s</w:t>
      </w:r>
      <w:r w:rsidR="00DF504A" w:rsidRPr="008B243C">
        <w:rPr>
          <w:rFonts w:ascii="Tahoma" w:hAnsi="Tahoma" w:cs="Tahoma"/>
          <w:i/>
          <w:iCs/>
          <w:sz w:val="24"/>
          <w:szCs w:val="24"/>
          <w:shd w:val="clear" w:color="auto" w:fill="FAF9F8"/>
        </w:rPr>
        <w:t>”.</w:t>
      </w:r>
    </w:p>
    <w:p w14:paraId="55F23B93" w14:textId="784CCF97" w:rsidR="00404F3C" w:rsidRPr="008B243C" w:rsidRDefault="00404F3C"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shd w:val="clear" w:color="auto" w:fill="FAF9F8"/>
        </w:rPr>
        <w:t xml:space="preserve"> </w:t>
      </w:r>
    </w:p>
    <w:p w14:paraId="3D4115FF" w14:textId="61B7F319" w:rsidR="00404F3C" w:rsidRPr="008B243C" w:rsidRDefault="00DF504A"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shd w:val="clear" w:color="auto" w:fill="FAF9F8"/>
        </w:rPr>
        <w:t xml:space="preserve">En cuanto al momento del inició de la convivencia efectiva, hizo alusión a la fecha del deceso de María Ligia Pineda, en estos términos: </w:t>
      </w:r>
      <w:r w:rsidRPr="008B243C">
        <w:rPr>
          <w:rFonts w:ascii="Tahoma" w:hAnsi="Tahoma" w:cs="Tahoma"/>
          <w:i/>
          <w:iCs/>
          <w:sz w:val="24"/>
          <w:szCs w:val="24"/>
          <w:shd w:val="clear" w:color="auto" w:fill="FAF9F8"/>
        </w:rPr>
        <w:t>“</w:t>
      </w:r>
      <w:r w:rsidRPr="00AE0490">
        <w:rPr>
          <w:rFonts w:ascii="Tahoma" w:hAnsi="Tahoma" w:cs="Tahoma"/>
          <w:i/>
          <w:iCs/>
          <w:szCs w:val="24"/>
          <w:shd w:val="clear" w:color="auto" w:fill="FAF9F8"/>
        </w:rPr>
        <w:t>S</w:t>
      </w:r>
      <w:r w:rsidR="00404F3C" w:rsidRPr="00AE0490">
        <w:rPr>
          <w:rFonts w:ascii="Tahoma" w:hAnsi="Tahoma" w:cs="Tahoma"/>
          <w:i/>
          <w:iCs/>
          <w:szCs w:val="24"/>
          <w:shd w:val="clear" w:color="auto" w:fill="FAF9F8"/>
        </w:rPr>
        <w:t>i porque que ella había muerto, entonces yo me puse</w:t>
      </w:r>
      <w:r w:rsidRPr="00AE0490">
        <w:rPr>
          <w:rFonts w:ascii="Tahoma" w:hAnsi="Tahoma" w:cs="Tahoma"/>
          <w:i/>
          <w:iCs/>
          <w:szCs w:val="24"/>
          <w:shd w:val="clear" w:color="auto" w:fill="FAF9F8"/>
        </w:rPr>
        <w:t xml:space="preserve"> de acuerdo</w:t>
      </w:r>
      <w:r w:rsidR="00404F3C" w:rsidRPr="00AE0490">
        <w:rPr>
          <w:rFonts w:ascii="Tahoma" w:hAnsi="Tahoma" w:cs="Tahoma"/>
          <w:i/>
          <w:iCs/>
          <w:szCs w:val="24"/>
          <w:shd w:val="clear" w:color="auto" w:fill="FAF9F8"/>
        </w:rPr>
        <w:t xml:space="preserve"> con el hijo de él, allá con ellos ya me fui para donde </w:t>
      </w:r>
      <w:r w:rsidRPr="00AE0490">
        <w:rPr>
          <w:rFonts w:ascii="Tahoma" w:hAnsi="Tahoma" w:cs="Tahoma"/>
          <w:i/>
          <w:iCs/>
          <w:szCs w:val="24"/>
          <w:shd w:val="clear" w:color="auto" w:fill="FAF9F8"/>
        </w:rPr>
        <w:t>é</w:t>
      </w:r>
      <w:r w:rsidR="00404F3C" w:rsidRPr="00AE0490">
        <w:rPr>
          <w:rFonts w:ascii="Tahoma" w:hAnsi="Tahoma" w:cs="Tahoma"/>
          <w:i/>
          <w:iCs/>
          <w:szCs w:val="24"/>
          <w:shd w:val="clear" w:color="auto" w:fill="FAF9F8"/>
        </w:rPr>
        <w:t xml:space="preserve">l a ayudarle a </w:t>
      </w:r>
      <w:r w:rsidRPr="00AE0490">
        <w:rPr>
          <w:rFonts w:ascii="Tahoma" w:hAnsi="Tahoma" w:cs="Tahoma"/>
          <w:i/>
          <w:iCs/>
          <w:szCs w:val="24"/>
          <w:shd w:val="clear" w:color="auto" w:fill="FAF9F8"/>
        </w:rPr>
        <w:t>él</w:t>
      </w:r>
      <w:r w:rsidR="00404F3C" w:rsidRPr="00AE0490">
        <w:rPr>
          <w:rFonts w:ascii="Tahoma" w:hAnsi="Tahoma" w:cs="Tahoma"/>
          <w:i/>
          <w:iCs/>
          <w:szCs w:val="24"/>
          <w:shd w:val="clear" w:color="auto" w:fill="FAF9F8"/>
        </w:rPr>
        <w:t xml:space="preserve"> y ya cuando el falleció ya todos cogimos nuestro camino</w:t>
      </w:r>
      <w:r w:rsidR="00404F3C" w:rsidRPr="008B243C">
        <w:rPr>
          <w:rFonts w:ascii="Tahoma" w:hAnsi="Tahoma" w:cs="Tahoma"/>
          <w:i/>
          <w:iCs/>
          <w:sz w:val="24"/>
          <w:szCs w:val="24"/>
          <w:shd w:val="clear" w:color="auto" w:fill="FAF9F8"/>
        </w:rPr>
        <w:t>.</w:t>
      </w:r>
      <w:r w:rsidRPr="008B243C">
        <w:rPr>
          <w:rFonts w:ascii="Tahoma" w:hAnsi="Tahoma" w:cs="Tahoma"/>
          <w:i/>
          <w:iCs/>
          <w:sz w:val="24"/>
          <w:szCs w:val="24"/>
          <w:shd w:val="clear" w:color="auto" w:fill="FAF9F8"/>
        </w:rPr>
        <w:t xml:space="preserve">” </w:t>
      </w:r>
      <w:r w:rsidRPr="008B243C">
        <w:rPr>
          <w:rFonts w:ascii="Tahoma" w:hAnsi="Tahoma" w:cs="Tahoma"/>
          <w:iCs/>
          <w:sz w:val="24"/>
          <w:szCs w:val="24"/>
          <w:shd w:val="clear" w:color="auto" w:fill="FAF9F8"/>
        </w:rPr>
        <w:t xml:space="preserve">Al hijo al que hace referencia la demandante </w:t>
      </w:r>
      <w:r w:rsidR="00623230" w:rsidRPr="008B243C">
        <w:rPr>
          <w:rFonts w:ascii="Tahoma" w:hAnsi="Tahoma" w:cs="Tahoma"/>
          <w:iCs/>
          <w:sz w:val="24"/>
          <w:szCs w:val="24"/>
          <w:shd w:val="clear" w:color="auto" w:fill="FAF9F8"/>
        </w:rPr>
        <w:t xml:space="preserve">es Jorge </w:t>
      </w:r>
      <w:r w:rsidR="00C672E8">
        <w:rPr>
          <w:rFonts w:ascii="Tahoma" w:hAnsi="Tahoma" w:cs="Tahoma"/>
          <w:iCs/>
          <w:sz w:val="24"/>
          <w:szCs w:val="24"/>
          <w:shd w:val="clear" w:color="auto" w:fill="FAF9F8"/>
        </w:rPr>
        <w:t>Galvis</w:t>
      </w:r>
      <w:r w:rsidR="00623230" w:rsidRPr="008B243C">
        <w:rPr>
          <w:rFonts w:ascii="Tahoma" w:hAnsi="Tahoma" w:cs="Tahoma"/>
          <w:iCs/>
          <w:sz w:val="24"/>
          <w:szCs w:val="24"/>
          <w:shd w:val="clear" w:color="auto" w:fill="FAF9F8"/>
        </w:rPr>
        <w:t>, respecto de quien la demandante agregó</w:t>
      </w:r>
      <w:r w:rsidR="00623230" w:rsidRPr="008B243C">
        <w:rPr>
          <w:rFonts w:ascii="Tahoma" w:hAnsi="Tahoma" w:cs="Tahoma"/>
          <w:i/>
          <w:iCs/>
          <w:sz w:val="24"/>
          <w:szCs w:val="24"/>
          <w:shd w:val="clear" w:color="auto" w:fill="FAF9F8"/>
        </w:rPr>
        <w:t xml:space="preserve"> “</w:t>
      </w:r>
      <w:r w:rsidR="00565786" w:rsidRPr="00AE0490">
        <w:rPr>
          <w:rFonts w:ascii="Tahoma" w:hAnsi="Tahoma" w:cs="Tahoma"/>
          <w:i/>
          <w:iCs/>
          <w:szCs w:val="24"/>
          <w:shd w:val="clear" w:color="auto" w:fill="FAF9F8"/>
        </w:rPr>
        <w:t xml:space="preserve">como el hijo era el que mantenía con </w:t>
      </w:r>
      <w:r w:rsidR="00170641" w:rsidRPr="00AE0490">
        <w:rPr>
          <w:rFonts w:ascii="Tahoma" w:hAnsi="Tahoma" w:cs="Tahoma"/>
          <w:i/>
          <w:iCs/>
          <w:szCs w:val="24"/>
          <w:shd w:val="clear" w:color="auto" w:fill="FAF9F8"/>
        </w:rPr>
        <w:t>é</w:t>
      </w:r>
      <w:r w:rsidR="00565786" w:rsidRPr="00AE0490">
        <w:rPr>
          <w:rFonts w:ascii="Tahoma" w:hAnsi="Tahoma" w:cs="Tahoma"/>
          <w:i/>
          <w:iCs/>
          <w:szCs w:val="24"/>
          <w:shd w:val="clear" w:color="auto" w:fill="FAF9F8"/>
        </w:rPr>
        <w:t xml:space="preserve">l y todo, entonces ya </w:t>
      </w:r>
      <w:proofErr w:type="spellStart"/>
      <w:r w:rsidR="00565786" w:rsidRPr="00AE0490">
        <w:rPr>
          <w:rFonts w:ascii="Tahoma" w:hAnsi="Tahoma" w:cs="Tahoma"/>
          <w:i/>
          <w:iCs/>
          <w:szCs w:val="24"/>
          <w:shd w:val="clear" w:color="auto" w:fill="FAF9F8"/>
        </w:rPr>
        <w:t>el</w:t>
      </w:r>
      <w:proofErr w:type="spellEnd"/>
      <w:r w:rsidR="00565786" w:rsidRPr="00AE0490">
        <w:rPr>
          <w:rFonts w:ascii="Tahoma" w:hAnsi="Tahoma" w:cs="Tahoma"/>
          <w:i/>
          <w:iCs/>
          <w:szCs w:val="24"/>
          <w:shd w:val="clear" w:color="auto" w:fill="FAF9F8"/>
        </w:rPr>
        <w:t xml:space="preserve"> me dijo que nos fuéramos para allá</w:t>
      </w:r>
      <w:r w:rsidR="00623230" w:rsidRPr="008B243C">
        <w:rPr>
          <w:rFonts w:ascii="Tahoma" w:hAnsi="Tahoma" w:cs="Tahoma"/>
          <w:i/>
          <w:iCs/>
          <w:sz w:val="24"/>
          <w:szCs w:val="24"/>
          <w:shd w:val="clear" w:color="auto" w:fill="FAF9F8"/>
        </w:rPr>
        <w:t>.”</w:t>
      </w:r>
    </w:p>
    <w:p w14:paraId="2C3B7D38" w14:textId="013FA47D" w:rsidR="00565786" w:rsidRPr="008B243C" w:rsidRDefault="00565786" w:rsidP="008B243C">
      <w:pPr>
        <w:spacing w:line="276" w:lineRule="auto"/>
        <w:ind w:firstLine="708"/>
        <w:jc w:val="both"/>
        <w:rPr>
          <w:rFonts w:ascii="Tahoma" w:hAnsi="Tahoma" w:cs="Tahoma"/>
          <w:sz w:val="24"/>
          <w:szCs w:val="24"/>
          <w:shd w:val="clear" w:color="auto" w:fill="FAF9F8"/>
        </w:rPr>
      </w:pPr>
    </w:p>
    <w:p w14:paraId="6D761DDF" w14:textId="3C263A96" w:rsidR="00565786" w:rsidRPr="008B243C" w:rsidRDefault="00623230"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rPr>
        <w:t xml:space="preserve">Por otra parte, se </w:t>
      </w:r>
      <w:proofErr w:type="spellStart"/>
      <w:r w:rsidRPr="008B243C">
        <w:rPr>
          <w:rFonts w:ascii="Tahoma" w:hAnsi="Tahoma" w:cs="Tahoma"/>
          <w:sz w:val="24"/>
          <w:szCs w:val="24"/>
        </w:rPr>
        <w:t>recepcionó</w:t>
      </w:r>
      <w:proofErr w:type="spellEnd"/>
      <w:r w:rsidRPr="008B243C">
        <w:rPr>
          <w:rFonts w:ascii="Tahoma" w:hAnsi="Tahoma" w:cs="Tahoma"/>
          <w:sz w:val="24"/>
          <w:szCs w:val="24"/>
        </w:rPr>
        <w:t xml:space="preserve"> el </w:t>
      </w:r>
      <w:r w:rsidR="00565786" w:rsidRPr="008B243C">
        <w:rPr>
          <w:rFonts w:ascii="Tahoma" w:hAnsi="Tahoma" w:cs="Tahoma"/>
          <w:sz w:val="24"/>
          <w:szCs w:val="24"/>
        </w:rPr>
        <w:t xml:space="preserve">testimonio del </w:t>
      </w:r>
      <w:proofErr w:type="spellStart"/>
      <w:r w:rsidR="00565786" w:rsidRPr="008B243C">
        <w:rPr>
          <w:rFonts w:ascii="Tahoma" w:hAnsi="Tahoma" w:cs="Tahoma"/>
          <w:sz w:val="24"/>
          <w:szCs w:val="24"/>
        </w:rPr>
        <w:t>Jhon</w:t>
      </w:r>
      <w:proofErr w:type="spellEnd"/>
      <w:r w:rsidR="00565786" w:rsidRPr="008B243C">
        <w:rPr>
          <w:rFonts w:ascii="Tahoma" w:hAnsi="Tahoma" w:cs="Tahoma"/>
          <w:sz w:val="24"/>
          <w:szCs w:val="24"/>
        </w:rPr>
        <w:t xml:space="preserve"> Eider </w:t>
      </w:r>
      <w:r w:rsidR="00C672E8">
        <w:rPr>
          <w:rFonts w:ascii="Tahoma" w:hAnsi="Tahoma" w:cs="Tahoma"/>
          <w:sz w:val="24"/>
          <w:szCs w:val="24"/>
        </w:rPr>
        <w:t>Galvis</w:t>
      </w:r>
      <w:r w:rsidR="00565786" w:rsidRPr="008B243C">
        <w:rPr>
          <w:rFonts w:ascii="Tahoma" w:hAnsi="Tahoma" w:cs="Tahoma"/>
          <w:sz w:val="24"/>
          <w:szCs w:val="24"/>
        </w:rPr>
        <w:t xml:space="preserve"> Pineda</w:t>
      </w:r>
      <w:r w:rsidRPr="008B243C">
        <w:rPr>
          <w:rFonts w:ascii="Tahoma" w:hAnsi="Tahoma" w:cs="Tahoma"/>
          <w:sz w:val="24"/>
          <w:szCs w:val="24"/>
        </w:rPr>
        <w:t xml:space="preserve"> (hijo de la actora y el causante), quien de manera espontánea expuso en su declaración el conflicto existente entre sus medias hermanas y su madre en el siguiente sentido: </w:t>
      </w:r>
      <w:r w:rsidRPr="008B243C">
        <w:rPr>
          <w:rFonts w:ascii="Tahoma" w:hAnsi="Tahoma" w:cs="Tahoma"/>
          <w:i/>
          <w:iCs/>
          <w:sz w:val="24"/>
          <w:szCs w:val="24"/>
        </w:rPr>
        <w:t>“</w:t>
      </w:r>
      <w:r w:rsidRPr="00AE0490">
        <w:rPr>
          <w:rFonts w:ascii="Tahoma" w:hAnsi="Tahoma" w:cs="Tahoma"/>
          <w:i/>
          <w:iCs/>
          <w:szCs w:val="24"/>
          <w:shd w:val="clear" w:color="auto" w:fill="FAF9F8"/>
        </w:rPr>
        <w:t>é</w:t>
      </w:r>
      <w:r w:rsidR="00565786" w:rsidRPr="00AE0490">
        <w:rPr>
          <w:rFonts w:ascii="Tahoma" w:hAnsi="Tahoma" w:cs="Tahoma"/>
          <w:i/>
          <w:iCs/>
          <w:szCs w:val="24"/>
          <w:shd w:val="clear" w:color="auto" w:fill="FAF9F8"/>
        </w:rPr>
        <w:t xml:space="preserve">l se enfermó, le dio una enfermedad cardiovascular, y de allí él se rodo fue a la cama, y mis hermanas que vinieron del exterior que son hermanas medias, hermanas de mi hermano Jorge, se llevaron a mi papá para la casa de él, para la casa de ellos en armenia también entonces separaron a mi mamá de mi papá mientras ellas estaban en Colombia, pero cuando ya mi papá se </w:t>
      </w:r>
      <w:r w:rsidRPr="00AE0490">
        <w:rPr>
          <w:rFonts w:ascii="Tahoma" w:hAnsi="Tahoma" w:cs="Tahoma"/>
          <w:i/>
          <w:iCs/>
          <w:szCs w:val="24"/>
          <w:shd w:val="clear" w:color="auto" w:fill="FAF9F8"/>
        </w:rPr>
        <w:t>recuperó</w:t>
      </w:r>
      <w:r w:rsidR="00565786" w:rsidRPr="00AE0490">
        <w:rPr>
          <w:rFonts w:ascii="Tahoma" w:hAnsi="Tahoma" w:cs="Tahoma"/>
          <w:i/>
          <w:iCs/>
          <w:szCs w:val="24"/>
          <w:shd w:val="clear" w:color="auto" w:fill="FAF9F8"/>
        </w:rPr>
        <w:t xml:space="preserve"> ellas volvieron a viajar a sus países de origen; y mi mamá siguió frecuentando a mi papá y mi papá siempre siguió dándole ayuda a mi mamá; ya los últimos dos o tres meses que mi papá ya estaba muy grave que fue en el 2008, ya </w:t>
      </w:r>
      <w:r w:rsidR="00D51EE2" w:rsidRPr="00AE0490">
        <w:rPr>
          <w:rFonts w:ascii="Tahoma" w:hAnsi="Tahoma" w:cs="Tahoma"/>
          <w:i/>
          <w:iCs/>
          <w:szCs w:val="24"/>
          <w:shd w:val="clear" w:color="auto" w:fill="FAF9F8"/>
        </w:rPr>
        <w:t>é</w:t>
      </w:r>
      <w:r w:rsidR="00565786" w:rsidRPr="00AE0490">
        <w:rPr>
          <w:rFonts w:ascii="Tahoma" w:hAnsi="Tahoma" w:cs="Tahoma"/>
          <w:i/>
          <w:iCs/>
          <w:szCs w:val="24"/>
          <w:shd w:val="clear" w:color="auto" w:fill="FAF9F8"/>
        </w:rPr>
        <w:t>l cuando no pudo ir, mi mamá iba y lo visitaba desde que no estuvieran mis hermanas, porque mis hermanas eran muy celosas, lo visitaba, y mi papá le daba la ayuda y cuando ellas estaban en casa, ¿qué hacia mi papá?, le enviaba la ayuda con mi hermano Jorge a la casa</w:t>
      </w:r>
      <w:r w:rsidR="00AE0490">
        <w:rPr>
          <w:rFonts w:ascii="Tahoma" w:hAnsi="Tahoma" w:cs="Tahoma"/>
          <w:i/>
          <w:iCs/>
          <w:sz w:val="24"/>
          <w:szCs w:val="24"/>
          <w:shd w:val="clear" w:color="auto" w:fill="FAF9F8"/>
        </w:rPr>
        <w:t>”</w:t>
      </w:r>
      <w:r w:rsidR="00565786" w:rsidRPr="008B243C">
        <w:rPr>
          <w:rFonts w:ascii="Tahoma" w:hAnsi="Tahoma" w:cs="Tahoma"/>
          <w:i/>
          <w:iCs/>
          <w:sz w:val="24"/>
          <w:szCs w:val="24"/>
          <w:shd w:val="clear" w:color="auto" w:fill="FAF9F8"/>
        </w:rPr>
        <w:t>.</w:t>
      </w:r>
    </w:p>
    <w:p w14:paraId="2ED493D5" w14:textId="77777777" w:rsidR="00AB49F9" w:rsidRPr="008B243C" w:rsidRDefault="00AB49F9" w:rsidP="008B243C">
      <w:pPr>
        <w:spacing w:line="276" w:lineRule="auto"/>
        <w:ind w:firstLine="708"/>
        <w:jc w:val="both"/>
        <w:rPr>
          <w:rFonts w:ascii="Tahoma" w:hAnsi="Tahoma" w:cs="Tahoma"/>
          <w:sz w:val="24"/>
          <w:szCs w:val="24"/>
          <w:shd w:val="clear" w:color="auto" w:fill="FAF9F8"/>
        </w:rPr>
      </w:pPr>
    </w:p>
    <w:p w14:paraId="6D4437F4" w14:textId="586C92C3" w:rsidR="00AB360D" w:rsidRPr="008B243C" w:rsidRDefault="00623230" w:rsidP="008B243C">
      <w:pPr>
        <w:spacing w:line="276" w:lineRule="auto"/>
        <w:ind w:firstLine="708"/>
        <w:jc w:val="both"/>
        <w:rPr>
          <w:rFonts w:ascii="Tahoma" w:hAnsi="Tahoma" w:cs="Tahoma"/>
          <w:i/>
          <w:iCs/>
          <w:sz w:val="24"/>
          <w:szCs w:val="24"/>
          <w:shd w:val="clear" w:color="auto" w:fill="FAF9F8"/>
        </w:rPr>
      </w:pPr>
      <w:r w:rsidRPr="008B243C">
        <w:rPr>
          <w:rFonts w:ascii="Tahoma" w:hAnsi="Tahoma" w:cs="Tahoma"/>
          <w:sz w:val="24"/>
          <w:szCs w:val="24"/>
          <w:shd w:val="clear" w:color="auto" w:fill="FAF9F8"/>
        </w:rPr>
        <w:t xml:space="preserve">Con relación al inició de la convivencia precisó </w:t>
      </w:r>
      <w:r w:rsidRPr="008B243C">
        <w:rPr>
          <w:rFonts w:ascii="Tahoma" w:hAnsi="Tahoma" w:cs="Tahoma"/>
          <w:i/>
          <w:iCs/>
          <w:sz w:val="24"/>
          <w:szCs w:val="24"/>
          <w:shd w:val="clear" w:color="auto" w:fill="FAF9F8"/>
        </w:rPr>
        <w:t>“</w:t>
      </w:r>
      <w:r w:rsidR="00565786" w:rsidRPr="00AE0490">
        <w:rPr>
          <w:rFonts w:ascii="Tahoma" w:hAnsi="Tahoma" w:cs="Tahoma"/>
          <w:i/>
          <w:iCs/>
          <w:szCs w:val="24"/>
          <w:shd w:val="clear" w:color="auto" w:fill="FAF9F8"/>
        </w:rPr>
        <w:t xml:space="preserve">Ellos vivieron en Armenia después de que falleció la mujer de mi papá, mi papá se vino a vivir a la casa de nosotros, porque mi papá tenía dos hogares al mismo tiempo. Mi papá se fue para la casa de nosotros con mi mamá, y desde allí siempre vivió con nosotros hasta que el momento que mi papá se enfermó, ya cuando mi papá se enfermó se lo llevaron para la casa que ellos siempre han tenido que era la de la mamá que era donde vivían con la mamá y desde que ellas estaban en Colombia como mi papá estaba enfermo no dejaban a mi mama arrimar a la casa, entonces cuando ellas se iban mi mama venia y veía a mi papá, pero siempre </w:t>
      </w:r>
      <w:proofErr w:type="spellStart"/>
      <w:r w:rsidR="00565786" w:rsidRPr="00AE0490">
        <w:rPr>
          <w:rFonts w:ascii="Tahoma" w:hAnsi="Tahoma" w:cs="Tahoma"/>
          <w:i/>
          <w:iCs/>
          <w:szCs w:val="24"/>
          <w:shd w:val="clear" w:color="auto" w:fill="FAF9F8"/>
        </w:rPr>
        <w:t>siempre</w:t>
      </w:r>
      <w:proofErr w:type="spellEnd"/>
      <w:r w:rsidR="00565786" w:rsidRPr="00AE0490">
        <w:rPr>
          <w:rFonts w:ascii="Tahoma" w:hAnsi="Tahoma" w:cs="Tahoma"/>
          <w:i/>
          <w:iCs/>
          <w:szCs w:val="24"/>
          <w:shd w:val="clear" w:color="auto" w:fill="FAF9F8"/>
        </w:rPr>
        <w:t xml:space="preserve"> tuvieron comunicación, ella venía o </w:t>
      </w:r>
      <w:r w:rsidR="00AE0490">
        <w:rPr>
          <w:rFonts w:ascii="Tahoma" w:hAnsi="Tahoma" w:cs="Tahoma"/>
          <w:i/>
          <w:iCs/>
          <w:szCs w:val="24"/>
          <w:shd w:val="clear" w:color="auto" w:fill="FAF9F8"/>
        </w:rPr>
        <w:t>é</w:t>
      </w:r>
      <w:r w:rsidR="00565786" w:rsidRPr="00AE0490">
        <w:rPr>
          <w:rFonts w:ascii="Tahoma" w:hAnsi="Tahoma" w:cs="Tahoma"/>
          <w:i/>
          <w:iCs/>
          <w:szCs w:val="24"/>
          <w:shd w:val="clear" w:color="auto" w:fill="FAF9F8"/>
        </w:rPr>
        <w:t>l iba.</w:t>
      </w:r>
      <w:r w:rsidRPr="00AE0490">
        <w:rPr>
          <w:rFonts w:ascii="Tahoma" w:hAnsi="Tahoma" w:cs="Tahoma"/>
          <w:i/>
          <w:iCs/>
          <w:sz w:val="24"/>
          <w:szCs w:val="24"/>
          <w:shd w:val="clear" w:color="auto" w:fill="FAF9F8"/>
        </w:rPr>
        <w:t xml:space="preserve">” </w:t>
      </w:r>
      <w:r w:rsidRPr="00AE0490">
        <w:rPr>
          <w:rFonts w:ascii="Tahoma" w:hAnsi="Tahoma" w:cs="Tahoma"/>
          <w:sz w:val="24"/>
          <w:szCs w:val="24"/>
          <w:shd w:val="clear" w:color="auto" w:fill="FAF9F8"/>
        </w:rPr>
        <w:t xml:space="preserve">Más adelante reiteró </w:t>
      </w:r>
      <w:r w:rsidRPr="00AE0490">
        <w:rPr>
          <w:rFonts w:ascii="Tahoma" w:hAnsi="Tahoma" w:cs="Tahoma"/>
          <w:i/>
          <w:iCs/>
          <w:sz w:val="24"/>
          <w:szCs w:val="24"/>
          <w:shd w:val="clear" w:color="auto" w:fill="FAF9F8"/>
        </w:rPr>
        <w:t>“</w:t>
      </w:r>
      <w:r w:rsidRPr="00AE0490">
        <w:rPr>
          <w:rFonts w:ascii="Tahoma" w:hAnsi="Tahoma" w:cs="Tahoma"/>
          <w:i/>
          <w:iCs/>
          <w:szCs w:val="24"/>
          <w:shd w:val="clear" w:color="auto" w:fill="FAF9F8"/>
        </w:rPr>
        <w:t>Después que murió Ligia mi papá se fue para la casa y se quedó con mi mamá en la casa, después que la propia esposa murió se fue a vivir mi papá con mi mamá</w:t>
      </w:r>
      <w:r w:rsidRPr="008B243C">
        <w:rPr>
          <w:rFonts w:ascii="Tahoma" w:hAnsi="Tahoma" w:cs="Tahoma"/>
          <w:i/>
          <w:iCs/>
          <w:sz w:val="24"/>
          <w:szCs w:val="24"/>
          <w:shd w:val="clear" w:color="auto" w:fill="FAF9F8"/>
        </w:rPr>
        <w:t>”</w:t>
      </w:r>
      <w:r w:rsidR="00AB360D" w:rsidRPr="008B243C">
        <w:rPr>
          <w:rFonts w:ascii="Tahoma" w:hAnsi="Tahoma" w:cs="Tahoma"/>
          <w:i/>
          <w:iCs/>
          <w:sz w:val="24"/>
          <w:szCs w:val="24"/>
          <w:shd w:val="clear" w:color="auto" w:fill="FAF9F8"/>
        </w:rPr>
        <w:t xml:space="preserve">. </w:t>
      </w:r>
    </w:p>
    <w:p w14:paraId="07C14EE8" w14:textId="77777777" w:rsidR="00AB360D" w:rsidRPr="008B243C" w:rsidRDefault="00AB360D" w:rsidP="008B243C">
      <w:pPr>
        <w:spacing w:line="276" w:lineRule="auto"/>
        <w:ind w:firstLine="708"/>
        <w:jc w:val="both"/>
        <w:rPr>
          <w:rFonts w:ascii="Tahoma" w:hAnsi="Tahoma" w:cs="Tahoma"/>
          <w:i/>
          <w:iCs/>
          <w:sz w:val="24"/>
          <w:szCs w:val="24"/>
          <w:shd w:val="clear" w:color="auto" w:fill="FAF9F8"/>
        </w:rPr>
      </w:pPr>
    </w:p>
    <w:p w14:paraId="526349C9" w14:textId="3DF5906C" w:rsidR="00AB360D" w:rsidRPr="008B243C" w:rsidRDefault="00AB360D"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shd w:val="clear" w:color="auto" w:fill="FAF9F8"/>
        </w:rPr>
        <w:t xml:space="preserve">Ulteriormente enfatizó sobre el tema </w:t>
      </w:r>
      <w:r w:rsidRPr="008B243C">
        <w:rPr>
          <w:rFonts w:ascii="Tahoma" w:hAnsi="Tahoma" w:cs="Tahoma"/>
          <w:i/>
          <w:iCs/>
          <w:sz w:val="24"/>
          <w:szCs w:val="24"/>
          <w:shd w:val="clear" w:color="auto" w:fill="FAF9F8"/>
        </w:rPr>
        <w:t>“</w:t>
      </w:r>
      <w:r w:rsidRPr="00AE0490">
        <w:rPr>
          <w:rFonts w:ascii="Tahoma" w:hAnsi="Tahoma" w:cs="Tahoma"/>
          <w:i/>
          <w:iCs/>
          <w:szCs w:val="24"/>
          <w:shd w:val="clear" w:color="auto" w:fill="FAF9F8"/>
        </w:rPr>
        <w:t xml:space="preserve">después de que murió la mujer de mi papá que se llamaba Ligia </w:t>
      </w:r>
      <w:r w:rsidR="00F00010" w:rsidRPr="00AE0490">
        <w:rPr>
          <w:rFonts w:ascii="Tahoma" w:hAnsi="Tahoma" w:cs="Tahoma"/>
          <w:i/>
          <w:iCs/>
          <w:szCs w:val="24"/>
          <w:shd w:val="clear" w:color="auto" w:fill="FAF9F8"/>
        </w:rPr>
        <w:t>é</w:t>
      </w:r>
      <w:r w:rsidRPr="00AE0490">
        <w:rPr>
          <w:rFonts w:ascii="Tahoma" w:hAnsi="Tahoma" w:cs="Tahoma"/>
          <w:i/>
          <w:iCs/>
          <w:szCs w:val="24"/>
          <w:shd w:val="clear" w:color="auto" w:fill="FAF9F8"/>
        </w:rPr>
        <w:t xml:space="preserve">l siempre, toda la vida ha estado con mi mamá, siempre ha tenido sus dos relaciones, él siempre vio por mi mama como yo le decía, ellos estaban bien ellos vivían juntos en la casa luego de que murió la señora Ligia </w:t>
      </w:r>
      <w:r w:rsidR="00AE0490">
        <w:rPr>
          <w:rFonts w:ascii="Tahoma" w:hAnsi="Tahoma" w:cs="Tahoma"/>
          <w:i/>
          <w:iCs/>
          <w:szCs w:val="24"/>
          <w:shd w:val="clear" w:color="auto" w:fill="FAF9F8"/>
        </w:rPr>
        <w:t>é</w:t>
      </w:r>
      <w:r w:rsidRPr="00AE0490">
        <w:rPr>
          <w:rFonts w:ascii="Tahoma" w:hAnsi="Tahoma" w:cs="Tahoma"/>
          <w:i/>
          <w:iCs/>
          <w:szCs w:val="24"/>
          <w:shd w:val="clear" w:color="auto" w:fill="FAF9F8"/>
        </w:rPr>
        <w:t xml:space="preserve">l se fue con mi mamá a la casa que nos </w:t>
      </w:r>
      <w:r w:rsidRPr="00AE0490">
        <w:rPr>
          <w:rFonts w:ascii="Tahoma" w:hAnsi="Tahoma" w:cs="Tahoma"/>
          <w:i/>
          <w:iCs/>
          <w:szCs w:val="24"/>
          <w:shd w:val="clear" w:color="auto" w:fill="FAF9F8"/>
        </w:rPr>
        <w:lastRenderedPageBreak/>
        <w:t xml:space="preserve">pagaba arriendo, y allí duro hasta que se enfermó y llegaron mis hermanas, se lo llevaron para la casa de </w:t>
      </w:r>
      <w:r w:rsidR="00F00010" w:rsidRPr="00AE0490">
        <w:rPr>
          <w:rFonts w:ascii="Tahoma" w:hAnsi="Tahoma" w:cs="Tahoma"/>
          <w:i/>
          <w:iCs/>
          <w:szCs w:val="24"/>
          <w:shd w:val="clear" w:color="auto" w:fill="FAF9F8"/>
        </w:rPr>
        <w:t>é</w:t>
      </w:r>
      <w:r w:rsidRPr="00AE0490">
        <w:rPr>
          <w:rFonts w:ascii="Tahoma" w:hAnsi="Tahoma" w:cs="Tahoma"/>
          <w:i/>
          <w:iCs/>
          <w:szCs w:val="24"/>
          <w:shd w:val="clear" w:color="auto" w:fill="FAF9F8"/>
        </w:rPr>
        <w:t xml:space="preserve">l lo cuidaron y ya cuando se devolvieron para el exterior mi mamá lo visitaba a </w:t>
      </w:r>
      <w:proofErr w:type="spellStart"/>
      <w:r w:rsidRPr="00AE0490">
        <w:rPr>
          <w:rFonts w:ascii="Tahoma" w:hAnsi="Tahoma" w:cs="Tahoma"/>
          <w:i/>
          <w:iCs/>
          <w:szCs w:val="24"/>
          <w:shd w:val="clear" w:color="auto" w:fill="FAF9F8"/>
        </w:rPr>
        <w:t>el</w:t>
      </w:r>
      <w:proofErr w:type="spellEnd"/>
      <w:r w:rsidRPr="00AE0490">
        <w:rPr>
          <w:rFonts w:ascii="Tahoma" w:hAnsi="Tahoma" w:cs="Tahoma"/>
          <w:i/>
          <w:iCs/>
          <w:szCs w:val="24"/>
          <w:shd w:val="clear" w:color="auto" w:fill="FAF9F8"/>
        </w:rPr>
        <w:t xml:space="preserve"> o cuando mi papa iba también a la casa a visitarnos y ya cuando mi papá no se pudo defender m</w:t>
      </w:r>
      <w:r w:rsidR="00F00010" w:rsidRPr="00AE0490">
        <w:rPr>
          <w:rFonts w:ascii="Tahoma" w:hAnsi="Tahoma" w:cs="Tahoma"/>
          <w:i/>
          <w:iCs/>
          <w:szCs w:val="24"/>
          <w:shd w:val="clear" w:color="auto" w:fill="FAF9F8"/>
        </w:rPr>
        <w:t>á</w:t>
      </w:r>
      <w:r w:rsidRPr="00AE0490">
        <w:rPr>
          <w:rFonts w:ascii="Tahoma" w:hAnsi="Tahoma" w:cs="Tahoma"/>
          <w:i/>
          <w:iCs/>
          <w:szCs w:val="24"/>
          <w:shd w:val="clear" w:color="auto" w:fill="FAF9F8"/>
        </w:rPr>
        <w:t>s que ya fueron los últimos tres meses que fue que ya recayó mucho ya las necesidades de mi casa se las mandaba con mi hermano a mi mamá</w:t>
      </w:r>
      <w:r w:rsidRPr="008B243C">
        <w:rPr>
          <w:rFonts w:ascii="Tahoma" w:hAnsi="Tahoma" w:cs="Tahoma"/>
          <w:i/>
          <w:iCs/>
          <w:sz w:val="24"/>
          <w:szCs w:val="24"/>
          <w:shd w:val="clear" w:color="auto" w:fill="FAF9F8"/>
        </w:rPr>
        <w:t>”.</w:t>
      </w:r>
    </w:p>
    <w:p w14:paraId="72B9AB5D" w14:textId="77777777" w:rsidR="00D51EE2" w:rsidRDefault="00D51EE2" w:rsidP="008B243C">
      <w:pPr>
        <w:spacing w:line="276" w:lineRule="auto"/>
        <w:ind w:firstLine="708"/>
        <w:jc w:val="both"/>
        <w:rPr>
          <w:rFonts w:ascii="Tahoma" w:hAnsi="Tahoma" w:cs="Tahoma"/>
          <w:sz w:val="24"/>
          <w:szCs w:val="24"/>
          <w:shd w:val="clear" w:color="auto" w:fill="FAF9F8"/>
        </w:rPr>
      </w:pPr>
    </w:p>
    <w:p w14:paraId="406A753A" w14:textId="18759AA0" w:rsidR="00565786" w:rsidRPr="008B243C" w:rsidRDefault="00623230"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shd w:val="clear" w:color="auto" w:fill="FAF9F8"/>
        </w:rPr>
        <w:t xml:space="preserve">En cuanto a la dependencia económica de su madre hacia el señor José </w:t>
      </w:r>
      <w:proofErr w:type="spellStart"/>
      <w:r w:rsidRPr="008B243C">
        <w:rPr>
          <w:rFonts w:ascii="Tahoma" w:hAnsi="Tahoma" w:cs="Tahoma"/>
          <w:sz w:val="24"/>
          <w:szCs w:val="24"/>
          <w:shd w:val="clear" w:color="auto" w:fill="FAF9F8"/>
        </w:rPr>
        <w:t>Feneló</w:t>
      </w:r>
      <w:r w:rsidR="00526E26" w:rsidRPr="008B243C">
        <w:rPr>
          <w:rFonts w:ascii="Tahoma" w:hAnsi="Tahoma" w:cs="Tahoma"/>
          <w:sz w:val="24"/>
          <w:szCs w:val="24"/>
          <w:shd w:val="clear" w:color="auto" w:fill="FAF9F8"/>
        </w:rPr>
        <w:t>n</w:t>
      </w:r>
      <w:proofErr w:type="spellEnd"/>
      <w:r w:rsidRPr="008B243C">
        <w:rPr>
          <w:rFonts w:ascii="Tahoma" w:hAnsi="Tahoma" w:cs="Tahoma"/>
          <w:sz w:val="24"/>
          <w:szCs w:val="24"/>
          <w:shd w:val="clear" w:color="auto" w:fill="FAF9F8"/>
        </w:rPr>
        <w:t xml:space="preserve"> adujo </w:t>
      </w:r>
      <w:r w:rsidRPr="008B243C">
        <w:rPr>
          <w:rFonts w:ascii="Tahoma" w:hAnsi="Tahoma" w:cs="Tahoma"/>
          <w:i/>
          <w:iCs/>
          <w:sz w:val="24"/>
          <w:szCs w:val="24"/>
          <w:shd w:val="clear" w:color="auto" w:fill="FAF9F8"/>
        </w:rPr>
        <w:t>“</w:t>
      </w:r>
      <w:r w:rsidR="00565786" w:rsidRPr="00AE0490">
        <w:rPr>
          <w:rFonts w:ascii="Tahoma" w:hAnsi="Tahoma" w:cs="Tahoma"/>
          <w:i/>
          <w:iCs/>
          <w:szCs w:val="24"/>
          <w:shd w:val="clear" w:color="auto" w:fill="FAF9F8"/>
        </w:rPr>
        <w:t>Mi mamá nunca trabajó, mi mamá siempre dependió de mi papá. Mi papá desde que yo estoy chiquito siempre he sabido que mi papá así hubiera tenido otra esposa, siempre sacaba el tiempo de irnos a visitar y llevarnos las cosas necesarias y siempre vio por nosotros, mi mamá nunca trabajó, después que mi papá ya falleció mi mamá si se fue para la bahía solano para donde una tía mía a cuidarla</w:t>
      </w:r>
      <w:r w:rsidR="00565786" w:rsidRPr="008B243C">
        <w:rPr>
          <w:rFonts w:ascii="Tahoma" w:hAnsi="Tahoma" w:cs="Tahoma"/>
          <w:i/>
          <w:iCs/>
          <w:sz w:val="24"/>
          <w:szCs w:val="24"/>
          <w:shd w:val="clear" w:color="auto" w:fill="FAF9F8"/>
        </w:rPr>
        <w:t>.</w:t>
      </w:r>
      <w:r w:rsidRPr="008B243C">
        <w:rPr>
          <w:rFonts w:ascii="Tahoma" w:hAnsi="Tahoma" w:cs="Tahoma"/>
          <w:i/>
          <w:iCs/>
          <w:sz w:val="24"/>
          <w:szCs w:val="24"/>
          <w:shd w:val="clear" w:color="auto" w:fill="FAF9F8"/>
        </w:rPr>
        <w:t>”</w:t>
      </w:r>
    </w:p>
    <w:p w14:paraId="1C4BC4B6" w14:textId="21C63E9B" w:rsidR="00565786" w:rsidRPr="008B243C" w:rsidRDefault="00565786" w:rsidP="008B243C">
      <w:pPr>
        <w:spacing w:line="276" w:lineRule="auto"/>
        <w:ind w:firstLine="708"/>
        <w:jc w:val="both"/>
        <w:rPr>
          <w:rFonts w:ascii="Tahoma" w:hAnsi="Tahoma" w:cs="Tahoma"/>
          <w:sz w:val="24"/>
          <w:szCs w:val="24"/>
          <w:shd w:val="clear" w:color="auto" w:fill="FAF9F8"/>
        </w:rPr>
      </w:pPr>
    </w:p>
    <w:p w14:paraId="4644F641" w14:textId="50E46D11" w:rsidR="00A332EF" w:rsidRPr="008B243C" w:rsidRDefault="00623230" w:rsidP="008B243C">
      <w:pPr>
        <w:spacing w:line="276" w:lineRule="auto"/>
        <w:ind w:firstLine="708"/>
        <w:jc w:val="both"/>
        <w:rPr>
          <w:rFonts w:ascii="Tahoma" w:hAnsi="Tahoma" w:cs="Tahoma"/>
          <w:sz w:val="24"/>
          <w:szCs w:val="24"/>
          <w:shd w:val="clear" w:color="auto" w:fill="FAF9F8"/>
        </w:rPr>
      </w:pPr>
      <w:r w:rsidRPr="008B243C">
        <w:rPr>
          <w:rFonts w:ascii="Tahoma" w:hAnsi="Tahoma" w:cs="Tahoma"/>
          <w:sz w:val="24"/>
          <w:szCs w:val="24"/>
          <w:shd w:val="clear" w:color="auto" w:fill="FAF9F8"/>
        </w:rPr>
        <w:t xml:space="preserve">Seguidamente, al </w:t>
      </w:r>
      <w:r w:rsidR="00AB360D" w:rsidRPr="008B243C">
        <w:rPr>
          <w:rFonts w:ascii="Tahoma" w:hAnsi="Tahoma" w:cs="Tahoma"/>
          <w:sz w:val="24"/>
          <w:szCs w:val="24"/>
          <w:shd w:val="clear" w:color="auto" w:fill="FAF9F8"/>
        </w:rPr>
        <w:t>cuestionársele</w:t>
      </w:r>
      <w:r w:rsidRPr="008B243C">
        <w:rPr>
          <w:rFonts w:ascii="Tahoma" w:hAnsi="Tahoma" w:cs="Tahoma"/>
          <w:sz w:val="24"/>
          <w:szCs w:val="24"/>
          <w:shd w:val="clear" w:color="auto" w:fill="FAF9F8"/>
        </w:rPr>
        <w:t xml:space="preserve"> sobre la actitud de sus medias hermanas con su madre refirió </w:t>
      </w:r>
      <w:r w:rsidRPr="008B243C">
        <w:rPr>
          <w:rFonts w:ascii="Tahoma" w:hAnsi="Tahoma" w:cs="Tahoma"/>
          <w:i/>
          <w:iCs/>
          <w:sz w:val="24"/>
          <w:szCs w:val="24"/>
          <w:shd w:val="clear" w:color="auto" w:fill="FAF9F8"/>
        </w:rPr>
        <w:t>“</w:t>
      </w:r>
      <w:r w:rsidR="00565786" w:rsidRPr="005F78C7">
        <w:rPr>
          <w:rFonts w:ascii="Tahoma" w:hAnsi="Tahoma" w:cs="Tahoma"/>
          <w:i/>
          <w:iCs/>
          <w:szCs w:val="24"/>
          <w:shd w:val="clear" w:color="auto" w:fill="FAF9F8"/>
        </w:rPr>
        <w:t xml:space="preserve">pues son celosas, usted sabe que </w:t>
      </w:r>
      <w:r w:rsidR="00AB360D" w:rsidRPr="005F78C7">
        <w:rPr>
          <w:rFonts w:ascii="Tahoma" w:hAnsi="Tahoma" w:cs="Tahoma"/>
          <w:i/>
          <w:iCs/>
          <w:szCs w:val="24"/>
          <w:shd w:val="clear" w:color="auto" w:fill="FAF9F8"/>
        </w:rPr>
        <w:t>qué</w:t>
      </w:r>
      <w:r w:rsidR="00565786" w:rsidRPr="005F78C7">
        <w:rPr>
          <w:rFonts w:ascii="Tahoma" w:hAnsi="Tahoma" w:cs="Tahoma"/>
          <w:i/>
          <w:iCs/>
          <w:szCs w:val="24"/>
          <w:shd w:val="clear" w:color="auto" w:fill="FAF9F8"/>
        </w:rPr>
        <w:t xml:space="preserve"> hijo va a querer tener que su papa tenga otra mujer, ninguna. Y más que toda la vida ellas siempre sabían que mi mamá existía, entonces que hijo va a permitir eso, ninguno</w:t>
      </w:r>
      <w:r w:rsidR="00565786" w:rsidRPr="008B243C">
        <w:rPr>
          <w:rFonts w:ascii="Tahoma" w:hAnsi="Tahoma" w:cs="Tahoma"/>
          <w:i/>
          <w:iCs/>
          <w:sz w:val="24"/>
          <w:szCs w:val="24"/>
          <w:shd w:val="clear" w:color="auto" w:fill="FAF9F8"/>
        </w:rPr>
        <w:t>.</w:t>
      </w:r>
      <w:r w:rsidR="00AB360D" w:rsidRPr="008B243C">
        <w:rPr>
          <w:rFonts w:ascii="Tahoma" w:hAnsi="Tahoma" w:cs="Tahoma"/>
          <w:i/>
          <w:iCs/>
          <w:sz w:val="24"/>
          <w:szCs w:val="24"/>
          <w:shd w:val="clear" w:color="auto" w:fill="FAF9F8"/>
        </w:rPr>
        <w:t xml:space="preserve">” </w:t>
      </w:r>
      <w:r w:rsidR="00AB360D" w:rsidRPr="008B243C">
        <w:rPr>
          <w:rFonts w:ascii="Tahoma" w:hAnsi="Tahoma" w:cs="Tahoma"/>
          <w:sz w:val="24"/>
          <w:szCs w:val="24"/>
          <w:shd w:val="clear" w:color="auto" w:fill="FAF9F8"/>
        </w:rPr>
        <w:t>Añadió más adelante que ellas</w:t>
      </w:r>
      <w:r w:rsidR="00AB360D" w:rsidRPr="008B243C">
        <w:rPr>
          <w:rFonts w:ascii="Tahoma" w:hAnsi="Tahoma" w:cs="Tahoma"/>
          <w:i/>
          <w:iCs/>
          <w:sz w:val="24"/>
          <w:szCs w:val="24"/>
          <w:shd w:val="clear" w:color="auto" w:fill="FAF9F8"/>
        </w:rPr>
        <w:t xml:space="preserve"> “</w:t>
      </w:r>
      <w:r w:rsidR="00A332EF" w:rsidRPr="005F78C7">
        <w:rPr>
          <w:rFonts w:ascii="Tahoma" w:hAnsi="Tahoma" w:cs="Tahoma"/>
          <w:i/>
          <w:iCs/>
          <w:szCs w:val="24"/>
          <w:shd w:val="clear" w:color="auto" w:fill="FAF9F8"/>
        </w:rPr>
        <w:t xml:space="preserve">comenzaron a preguntar mucho por mi papá, entonces mi papá para no preocuparse </w:t>
      </w:r>
      <w:r w:rsidR="00AB360D" w:rsidRPr="005F78C7">
        <w:rPr>
          <w:rFonts w:ascii="Tahoma" w:hAnsi="Tahoma" w:cs="Tahoma"/>
          <w:i/>
          <w:iCs/>
          <w:szCs w:val="24"/>
          <w:shd w:val="clear" w:color="auto" w:fill="FAF9F8"/>
        </w:rPr>
        <w:t>él</w:t>
      </w:r>
      <w:r w:rsidR="00A332EF" w:rsidRPr="005F78C7">
        <w:rPr>
          <w:rFonts w:ascii="Tahoma" w:hAnsi="Tahoma" w:cs="Tahoma"/>
          <w:i/>
          <w:iCs/>
          <w:szCs w:val="24"/>
          <w:shd w:val="clear" w:color="auto" w:fill="FAF9F8"/>
        </w:rPr>
        <w:t xml:space="preserve"> y no preocupar a mis hermanas siguió en la casa de él, pero siempre estuvo </w:t>
      </w:r>
      <w:proofErr w:type="spellStart"/>
      <w:r w:rsidR="00A332EF" w:rsidRPr="005F78C7">
        <w:rPr>
          <w:rFonts w:ascii="Tahoma" w:hAnsi="Tahoma" w:cs="Tahoma"/>
          <w:i/>
          <w:iCs/>
          <w:szCs w:val="24"/>
          <w:shd w:val="clear" w:color="auto" w:fill="FAF9F8"/>
        </w:rPr>
        <w:t>cerca a</w:t>
      </w:r>
      <w:proofErr w:type="spellEnd"/>
      <w:r w:rsidR="00A332EF" w:rsidRPr="005F78C7">
        <w:rPr>
          <w:rFonts w:ascii="Tahoma" w:hAnsi="Tahoma" w:cs="Tahoma"/>
          <w:i/>
          <w:iCs/>
          <w:szCs w:val="24"/>
          <w:shd w:val="clear" w:color="auto" w:fill="FAF9F8"/>
        </w:rPr>
        <w:t xml:space="preserve"> mi mamá, le estuvo ayudando con todas sus cosas que necesitaba, el arriendo, la comida, mi papá siempre vio por nosotros hasta el último momento de sus días</w:t>
      </w:r>
      <w:r w:rsidR="005F78C7">
        <w:rPr>
          <w:rFonts w:ascii="Tahoma" w:hAnsi="Tahoma" w:cs="Tahoma"/>
          <w:i/>
          <w:iCs/>
          <w:szCs w:val="24"/>
          <w:shd w:val="clear" w:color="auto" w:fill="FAF9F8"/>
        </w:rPr>
        <w:t>…</w:t>
      </w:r>
      <w:r w:rsidR="00AB360D" w:rsidRPr="005F78C7">
        <w:rPr>
          <w:rFonts w:ascii="Tahoma" w:hAnsi="Tahoma" w:cs="Tahoma"/>
          <w:i/>
          <w:iCs/>
          <w:szCs w:val="24"/>
          <w:shd w:val="clear" w:color="auto" w:fill="FAF9F8"/>
        </w:rPr>
        <w:t xml:space="preserve"> </w:t>
      </w:r>
      <w:r w:rsidR="00A332EF" w:rsidRPr="005F78C7">
        <w:rPr>
          <w:rFonts w:ascii="Tahoma" w:hAnsi="Tahoma" w:cs="Tahoma"/>
          <w:szCs w:val="24"/>
          <w:shd w:val="clear" w:color="auto" w:fill="FAF9F8"/>
        </w:rPr>
        <w:t>después de que mi papá se enfermó mis hermanas estaban muy pendientes de él, entonces ellas aparecían en cualquier momento porque mis hermanas son muy celosas</w:t>
      </w:r>
      <w:r w:rsidR="00AB360D" w:rsidRPr="008B243C">
        <w:rPr>
          <w:rFonts w:ascii="Tahoma" w:hAnsi="Tahoma" w:cs="Tahoma"/>
          <w:sz w:val="24"/>
          <w:szCs w:val="24"/>
          <w:shd w:val="clear" w:color="auto" w:fill="FAF9F8"/>
        </w:rPr>
        <w:t>”</w:t>
      </w:r>
      <w:r w:rsidR="005F78C7">
        <w:rPr>
          <w:rFonts w:ascii="Tahoma" w:hAnsi="Tahoma" w:cs="Tahoma"/>
          <w:sz w:val="24"/>
          <w:szCs w:val="24"/>
          <w:shd w:val="clear" w:color="auto" w:fill="FAF9F8"/>
        </w:rPr>
        <w:t>.</w:t>
      </w:r>
    </w:p>
    <w:p w14:paraId="03C3EC2E" w14:textId="31231BE4" w:rsidR="00A332EF" w:rsidRPr="008B243C" w:rsidRDefault="00A332EF" w:rsidP="008B243C">
      <w:pPr>
        <w:spacing w:line="276" w:lineRule="auto"/>
        <w:ind w:firstLine="708"/>
        <w:jc w:val="both"/>
        <w:rPr>
          <w:rFonts w:ascii="Tahoma" w:hAnsi="Tahoma" w:cs="Tahoma"/>
          <w:sz w:val="24"/>
          <w:szCs w:val="24"/>
        </w:rPr>
      </w:pPr>
    </w:p>
    <w:p w14:paraId="48F1CE44" w14:textId="43A3A4EC" w:rsidR="00275DAB" w:rsidRPr="008B243C" w:rsidRDefault="00526E26" w:rsidP="008B243C">
      <w:pPr>
        <w:spacing w:line="276" w:lineRule="auto"/>
        <w:ind w:firstLine="708"/>
        <w:jc w:val="both"/>
        <w:rPr>
          <w:rFonts w:ascii="Tahoma" w:hAnsi="Tahoma" w:cs="Tahoma"/>
          <w:sz w:val="24"/>
          <w:szCs w:val="24"/>
        </w:rPr>
      </w:pPr>
      <w:r w:rsidRPr="008B243C">
        <w:rPr>
          <w:rFonts w:ascii="Tahoma" w:hAnsi="Tahoma" w:cs="Tahoma"/>
          <w:sz w:val="24"/>
          <w:szCs w:val="24"/>
        </w:rPr>
        <w:t xml:space="preserve">Finalmente, cobra especial relevancia lo expuesto por Jorge Herney </w:t>
      </w:r>
      <w:r w:rsidR="00C672E8">
        <w:rPr>
          <w:rFonts w:ascii="Tahoma" w:hAnsi="Tahoma" w:cs="Tahoma"/>
          <w:sz w:val="24"/>
          <w:szCs w:val="24"/>
        </w:rPr>
        <w:t>Galvis</w:t>
      </w:r>
      <w:r w:rsidRPr="008B243C">
        <w:rPr>
          <w:rFonts w:ascii="Tahoma" w:hAnsi="Tahoma" w:cs="Tahoma"/>
          <w:sz w:val="24"/>
          <w:szCs w:val="24"/>
        </w:rPr>
        <w:t xml:space="preserve">, hijo del señor José </w:t>
      </w:r>
      <w:proofErr w:type="spellStart"/>
      <w:r w:rsidRPr="008B243C">
        <w:rPr>
          <w:rFonts w:ascii="Tahoma" w:hAnsi="Tahoma" w:cs="Tahoma"/>
          <w:sz w:val="24"/>
          <w:szCs w:val="24"/>
        </w:rPr>
        <w:t>Fenelón</w:t>
      </w:r>
      <w:proofErr w:type="spellEnd"/>
      <w:r w:rsidRPr="008B243C">
        <w:rPr>
          <w:rFonts w:ascii="Tahoma" w:hAnsi="Tahoma" w:cs="Tahoma"/>
          <w:sz w:val="24"/>
          <w:szCs w:val="24"/>
        </w:rPr>
        <w:t xml:space="preserve"> </w:t>
      </w:r>
      <w:r w:rsidR="00C672E8">
        <w:rPr>
          <w:rFonts w:ascii="Tahoma" w:hAnsi="Tahoma" w:cs="Tahoma"/>
          <w:sz w:val="24"/>
          <w:szCs w:val="24"/>
        </w:rPr>
        <w:t>Galvis</w:t>
      </w:r>
      <w:r w:rsidRPr="008B243C">
        <w:rPr>
          <w:rFonts w:ascii="Tahoma" w:hAnsi="Tahoma" w:cs="Tahoma"/>
          <w:sz w:val="24"/>
          <w:szCs w:val="24"/>
        </w:rPr>
        <w:t xml:space="preserve"> y María Ligia Pineda, de cuyos dichos puede </w:t>
      </w:r>
      <w:r w:rsidR="00D80335" w:rsidRPr="008B243C">
        <w:rPr>
          <w:rFonts w:ascii="Tahoma" w:hAnsi="Tahoma" w:cs="Tahoma"/>
          <w:sz w:val="24"/>
          <w:szCs w:val="24"/>
        </w:rPr>
        <w:t xml:space="preserve">corroborarse que </w:t>
      </w:r>
      <w:r w:rsidRPr="008B243C">
        <w:rPr>
          <w:rFonts w:ascii="Tahoma" w:hAnsi="Tahoma" w:cs="Tahoma"/>
          <w:sz w:val="24"/>
          <w:szCs w:val="24"/>
        </w:rPr>
        <w:t>la convivencia</w:t>
      </w:r>
      <w:r w:rsidR="00D80335" w:rsidRPr="008B243C">
        <w:rPr>
          <w:rFonts w:ascii="Tahoma" w:hAnsi="Tahoma" w:cs="Tahoma"/>
          <w:sz w:val="24"/>
          <w:szCs w:val="24"/>
        </w:rPr>
        <w:t xml:space="preserve"> inició un</w:t>
      </w:r>
      <w:r w:rsidR="008A2870" w:rsidRPr="008B243C">
        <w:rPr>
          <w:rFonts w:ascii="Tahoma" w:hAnsi="Tahoma" w:cs="Tahoma"/>
          <w:sz w:val="24"/>
          <w:szCs w:val="24"/>
        </w:rPr>
        <w:t xml:space="preserve"> </w:t>
      </w:r>
      <w:r w:rsidR="00D80335" w:rsidRPr="008B243C">
        <w:rPr>
          <w:rFonts w:ascii="Tahoma" w:hAnsi="Tahoma" w:cs="Tahoma"/>
          <w:sz w:val="24"/>
          <w:szCs w:val="24"/>
        </w:rPr>
        <w:t>a</w:t>
      </w:r>
      <w:r w:rsidR="008A2870" w:rsidRPr="008B243C">
        <w:rPr>
          <w:rFonts w:ascii="Tahoma" w:hAnsi="Tahoma" w:cs="Tahoma"/>
          <w:sz w:val="24"/>
          <w:szCs w:val="24"/>
        </w:rPr>
        <w:t>ño después de</w:t>
      </w:r>
      <w:r w:rsidR="00D80335" w:rsidRPr="008B243C">
        <w:rPr>
          <w:rFonts w:ascii="Tahoma" w:hAnsi="Tahoma" w:cs="Tahoma"/>
          <w:sz w:val="24"/>
          <w:szCs w:val="24"/>
        </w:rPr>
        <w:t xml:space="preserve"> acaecido el óbito de su progenitora</w:t>
      </w:r>
      <w:r w:rsidRPr="008B243C">
        <w:rPr>
          <w:rFonts w:ascii="Tahoma" w:hAnsi="Tahoma" w:cs="Tahoma"/>
          <w:sz w:val="24"/>
          <w:szCs w:val="24"/>
        </w:rPr>
        <w:t xml:space="preserve">, pues al requerírselo sobre ello aseguró que </w:t>
      </w:r>
      <w:r w:rsidR="003B4F4C" w:rsidRPr="008B243C">
        <w:rPr>
          <w:rFonts w:ascii="Tahoma" w:hAnsi="Tahoma" w:cs="Tahoma"/>
          <w:sz w:val="24"/>
          <w:szCs w:val="24"/>
        </w:rPr>
        <w:t xml:space="preserve">la actora </w:t>
      </w:r>
      <w:r w:rsidR="003B4F4C" w:rsidRPr="008B243C">
        <w:rPr>
          <w:rFonts w:ascii="Tahoma" w:hAnsi="Tahoma" w:cs="Tahoma"/>
          <w:i/>
          <w:iCs/>
          <w:sz w:val="24"/>
          <w:szCs w:val="24"/>
        </w:rPr>
        <w:t>“</w:t>
      </w:r>
      <w:r w:rsidR="00A332EF" w:rsidRPr="005F78C7">
        <w:rPr>
          <w:rFonts w:ascii="Tahoma" w:hAnsi="Tahoma" w:cs="Tahoma"/>
          <w:i/>
          <w:iCs/>
          <w:szCs w:val="24"/>
        </w:rPr>
        <w:t>mantenía mucho en la casa, pero cuando estábamos solo mi papá y yo, no exactamente en el 2001, ya cuando paso el duelo de lo de mi mamá ella iba mucho donde mi papá, a veces se quedaba y a veces se iba y en los tiempos que iban a estar mis hermanas ella no arrimaba</w:t>
      </w:r>
      <w:r w:rsidR="003B4F4C" w:rsidRPr="008B243C">
        <w:rPr>
          <w:rFonts w:ascii="Tahoma" w:hAnsi="Tahoma" w:cs="Tahoma"/>
          <w:i/>
          <w:iCs/>
          <w:sz w:val="24"/>
          <w:szCs w:val="24"/>
        </w:rPr>
        <w:t>”</w:t>
      </w:r>
      <w:r w:rsidR="00D80335" w:rsidRPr="008B243C">
        <w:rPr>
          <w:rFonts w:ascii="Tahoma" w:hAnsi="Tahoma" w:cs="Tahoma"/>
          <w:i/>
          <w:iCs/>
          <w:sz w:val="24"/>
          <w:szCs w:val="24"/>
        </w:rPr>
        <w:t>; “</w:t>
      </w:r>
      <w:r w:rsidR="00D80335" w:rsidRPr="005F78C7">
        <w:rPr>
          <w:rFonts w:ascii="Tahoma" w:hAnsi="Tahoma" w:cs="Tahoma"/>
          <w:i/>
          <w:iCs/>
          <w:szCs w:val="24"/>
        </w:rPr>
        <w:t>después de la muerte de mi mamá yo me enteré, bueno ya sabía de la relación y ya él me dijo y yo le dije que por mí no hay problema que estén acá, durante los 7 años que después de la muerte de mi mamá y la muerte de mi papá durante esos 7 años ellos mantenían mucho juntos, fuera en la casa o fuese en la de ella o a sí, pero el siempre amanecía en mi casa y ella a veces también se quedaba, se podía quedar una semana completa o dos semanas pero fueron los 7 años donde ella me ayud</w:t>
      </w:r>
      <w:r w:rsidR="00F00010" w:rsidRPr="005F78C7">
        <w:rPr>
          <w:rFonts w:ascii="Tahoma" w:hAnsi="Tahoma" w:cs="Tahoma"/>
          <w:i/>
          <w:iCs/>
          <w:szCs w:val="24"/>
        </w:rPr>
        <w:t>ó</w:t>
      </w:r>
      <w:r w:rsidR="00D80335" w:rsidRPr="005F78C7">
        <w:rPr>
          <w:rFonts w:ascii="Tahoma" w:hAnsi="Tahoma" w:cs="Tahoma"/>
          <w:i/>
          <w:iCs/>
          <w:szCs w:val="24"/>
        </w:rPr>
        <w:t xml:space="preserve"> siempre con él; bueno los 2 años de su enfermedad estuvo siempre con él y antes pues tenían una  vida juntos, salían y hacían sus cosas”</w:t>
      </w:r>
      <w:r w:rsidR="005F78C7">
        <w:rPr>
          <w:rFonts w:ascii="Tahoma" w:hAnsi="Tahoma" w:cs="Tahoma"/>
          <w:i/>
          <w:iCs/>
          <w:szCs w:val="24"/>
        </w:rPr>
        <w:t>.</w:t>
      </w:r>
    </w:p>
    <w:p w14:paraId="2FBD9DC7" w14:textId="185AB1FD" w:rsidR="00A332EF" w:rsidRPr="008B243C" w:rsidRDefault="00A332EF" w:rsidP="008B243C">
      <w:pPr>
        <w:spacing w:line="276" w:lineRule="auto"/>
        <w:ind w:firstLine="708"/>
        <w:jc w:val="both"/>
        <w:rPr>
          <w:rFonts w:ascii="Tahoma" w:hAnsi="Tahoma" w:cs="Tahoma"/>
          <w:sz w:val="24"/>
          <w:szCs w:val="24"/>
        </w:rPr>
      </w:pPr>
    </w:p>
    <w:p w14:paraId="63A12A4A" w14:textId="425F1DE3" w:rsidR="00A332EF" w:rsidRPr="008B243C" w:rsidRDefault="003B4F4C" w:rsidP="008B243C">
      <w:pPr>
        <w:spacing w:line="276" w:lineRule="auto"/>
        <w:ind w:firstLine="708"/>
        <w:jc w:val="both"/>
        <w:rPr>
          <w:rFonts w:ascii="Tahoma" w:hAnsi="Tahoma" w:cs="Tahoma"/>
          <w:sz w:val="24"/>
          <w:szCs w:val="24"/>
        </w:rPr>
      </w:pPr>
      <w:r w:rsidRPr="008B243C">
        <w:rPr>
          <w:rFonts w:ascii="Tahoma" w:hAnsi="Tahoma" w:cs="Tahoma"/>
          <w:sz w:val="24"/>
          <w:szCs w:val="24"/>
        </w:rPr>
        <w:t xml:space="preserve">Cuando el Juzgado le pidió que precisara al </w:t>
      </w:r>
      <w:r w:rsidR="00A332EF" w:rsidRPr="008B243C">
        <w:rPr>
          <w:rFonts w:ascii="Tahoma" w:hAnsi="Tahoma" w:cs="Tahoma"/>
          <w:sz w:val="24"/>
          <w:szCs w:val="24"/>
        </w:rPr>
        <w:t>despacho cuanto tiempo transcurrió entre el fallecimiento de su mamá y la fecha en que la señora Amparo Pineda empezó a frecuentar su casa en el barrio Santa Rita</w:t>
      </w:r>
      <w:r w:rsidRPr="008B243C">
        <w:rPr>
          <w:rFonts w:ascii="Tahoma" w:hAnsi="Tahoma" w:cs="Tahoma"/>
          <w:sz w:val="24"/>
          <w:szCs w:val="24"/>
        </w:rPr>
        <w:t>, aseguró “</w:t>
      </w:r>
      <w:r w:rsidR="00A332EF" w:rsidRPr="005F78C7">
        <w:rPr>
          <w:rFonts w:ascii="Tahoma" w:hAnsi="Tahoma" w:cs="Tahoma"/>
          <w:szCs w:val="24"/>
        </w:rPr>
        <w:t>por ahí al año</w:t>
      </w:r>
      <w:r w:rsidRPr="008B243C">
        <w:rPr>
          <w:rFonts w:ascii="Tahoma" w:hAnsi="Tahoma" w:cs="Tahoma"/>
          <w:sz w:val="24"/>
          <w:szCs w:val="24"/>
        </w:rPr>
        <w:t>”. Precisando que las visitas se daban “</w:t>
      </w:r>
      <w:r w:rsidR="00A332EF" w:rsidRPr="005F78C7">
        <w:rPr>
          <w:rFonts w:ascii="Tahoma" w:hAnsi="Tahoma" w:cs="Tahoma"/>
          <w:szCs w:val="24"/>
        </w:rPr>
        <w:t>con mucha frecuencia, desde que no estuvieran mis hermanas ella iba casi todos los días</w:t>
      </w:r>
      <w:r w:rsidR="005F78C7">
        <w:rPr>
          <w:rFonts w:ascii="Tahoma" w:hAnsi="Tahoma" w:cs="Tahoma"/>
          <w:sz w:val="24"/>
          <w:szCs w:val="24"/>
        </w:rPr>
        <w:t>”,</w:t>
      </w:r>
      <w:r w:rsidR="00A332EF" w:rsidRPr="008B243C">
        <w:rPr>
          <w:rFonts w:ascii="Tahoma" w:hAnsi="Tahoma" w:cs="Tahoma"/>
          <w:sz w:val="24"/>
          <w:szCs w:val="24"/>
        </w:rPr>
        <w:t xml:space="preserve"> </w:t>
      </w:r>
    </w:p>
    <w:p w14:paraId="621983BA" w14:textId="77777777" w:rsidR="003B4F4C" w:rsidRPr="008B243C" w:rsidRDefault="003B4F4C" w:rsidP="008B243C">
      <w:pPr>
        <w:spacing w:line="276" w:lineRule="auto"/>
        <w:jc w:val="both"/>
        <w:rPr>
          <w:rFonts w:ascii="Tahoma" w:hAnsi="Tahoma" w:cs="Tahoma"/>
          <w:sz w:val="24"/>
          <w:szCs w:val="24"/>
        </w:rPr>
      </w:pPr>
    </w:p>
    <w:p w14:paraId="720E2641" w14:textId="560A5A6A" w:rsidR="00D80335" w:rsidRPr="008B243C" w:rsidRDefault="003B4F4C" w:rsidP="008B243C">
      <w:pPr>
        <w:spacing w:line="276" w:lineRule="auto"/>
        <w:jc w:val="both"/>
        <w:rPr>
          <w:rFonts w:ascii="Tahoma" w:hAnsi="Tahoma" w:cs="Tahoma"/>
          <w:sz w:val="24"/>
          <w:szCs w:val="24"/>
          <w:shd w:val="clear" w:color="auto" w:fill="FAF9F8"/>
        </w:rPr>
      </w:pPr>
      <w:r w:rsidRPr="008B243C">
        <w:rPr>
          <w:rFonts w:ascii="Tahoma" w:hAnsi="Tahoma" w:cs="Tahoma"/>
          <w:sz w:val="24"/>
          <w:szCs w:val="24"/>
        </w:rPr>
        <w:tab/>
        <w:t xml:space="preserve">Y en relación por la que su padre se mantuvo distante de la actora adujo que ello se dio </w:t>
      </w:r>
      <w:r w:rsidRPr="008B243C">
        <w:rPr>
          <w:rFonts w:ascii="Tahoma" w:hAnsi="Tahoma" w:cs="Tahoma"/>
          <w:i/>
          <w:iCs/>
          <w:sz w:val="24"/>
          <w:szCs w:val="24"/>
        </w:rPr>
        <w:t>“</w:t>
      </w:r>
      <w:r w:rsidR="00A332EF" w:rsidRPr="005F78C7">
        <w:rPr>
          <w:rFonts w:ascii="Tahoma" w:hAnsi="Tahoma" w:cs="Tahoma"/>
          <w:i/>
          <w:iCs/>
          <w:szCs w:val="24"/>
        </w:rPr>
        <w:t xml:space="preserve">por las hijas, mis hermanas, no les gustaba que </w:t>
      </w:r>
      <w:proofErr w:type="spellStart"/>
      <w:r w:rsidR="00A332EF" w:rsidRPr="005F78C7">
        <w:rPr>
          <w:rFonts w:ascii="Tahoma" w:hAnsi="Tahoma" w:cs="Tahoma"/>
          <w:i/>
          <w:iCs/>
          <w:szCs w:val="24"/>
        </w:rPr>
        <w:t>el</w:t>
      </w:r>
      <w:proofErr w:type="spellEnd"/>
      <w:r w:rsidR="00A332EF" w:rsidRPr="005F78C7">
        <w:rPr>
          <w:rFonts w:ascii="Tahoma" w:hAnsi="Tahoma" w:cs="Tahoma"/>
          <w:i/>
          <w:iCs/>
          <w:szCs w:val="24"/>
        </w:rPr>
        <w:t xml:space="preserve"> se organizara con ella, y el por respeto siguió con su relación extramatrimonial pero pues ya cuando ellas no estaban, yo si </w:t>
      </w:r>
      <w:r w:rsidR="00A332EF" w:rsidRPr="005F78C7">
        <w:rPr>
          <w:rFonts w:ascii="Tahoma" w:hAnsi="Tahoma" w:cs="Tahoma"/>
          <w:i/>
          <w:iCs/>
          <w:szCs w:val="24"/>
        </w:rPr>
        <w:lastRenderedPageBreak/>
        <w:t>era más permisivo con él y pues ella siempre ten</w:t>
      </w:r>
      <w:r w:rsidR="00F00010" w:rsidRPr="005F78C7">
        <w:rPr>
          <w:rFonts w:ascii="Tahoma" w:hAnsi="Tahoma" w:cs="Tahoma"/>
          <w:i/>
          <w:iCs/>
          <w:szCs w:val="24"/>
        </w:rPr>
        <w:t>í</w:t>
      </w:r>
      <w:r w:rsidR="00A332EF" w:rsidRPr="005F78C7">
        <w:rPr>
          <w:rFonts w:ascii="Tahoma" w:hAnsi="Tahoma" w:cs="Tahoma"/>
          <w:i/>
          <w:iCs/>
          <w:szCs w:val="24"/>
        </w:rPr>
        <w:t>a su edad y todo, yo si era más permisivo para que ellos se vieran, fuera a la casa o estuvieran ahí, aparte de eso era la vida de él y la alegría de tener una persona entonces yo no me metía en eso, si él la quería llevar y ella iba, mientras yo estuviera no había problema</w:t>
      </w:r>
      <w:r w:rsidRPr="008B243C">
        <w:rPr>
          <w:rFonts w:ascii="Tahoma" w:hAnsi="Tahoma" w:cs="Tahoma"/>
          <w:i/>
          <w:iCs/>
          <w:sz w:val="24"/>
          <w:szCs w:val="24"/>
        </w:rPr>
        <w:t>”</w:t>
      </w:r>
      <w:r w:rsidR="00D80335" w:rsidRPr="008B243C">
        <w:rPr>
          <w:rFonts w:ascii="Tahoma" w:hAnsi="Tahoma" w:cs="Tahoma"/>
          <w:i/>
          <w:iCs/>
          <w:sz w:val="24"/>
          <w:szCs w:val="24"/>
        </w:rPr>
        <w:t xml:space="preserve"> ; “</w:t>
      </w:r>
      <w:r w:rsidR="00D80335" w:rsidRPr="005F78C7">
        <w:rPr>
          <w:rFonts w:ascii="Tahoma" w:hAnsi="Tahoma" w:cs="Tahoma"/>
          <w:i/>
          <w:iCs/>
          <w:szCs w:val="24"/>
        </w:rPr>
        <w:t>Ellas argumentaban que ella nunca dejo a mi mamá tranquila porque siempre estuvo ahí; entonces nunca le admitieron a él esa relación</w:t>
      </w:r>
      <w:r w:rsidR="00D80335" w:rsidRPr="0029285B">
        <w:rPr>
          <w:rFonts w:ascii="Tahoma" w:hAnsi="Tahoma" w:cs="Tahoma"/>
          <w:i/>
          <w:iCs/>
          <w:sz w:val="24"/>
          <w:szCs w:val="24"/>
        </w:rPr>
        <w:t>”; “</w:t>
      </w:r>
      <w:r w:rsidR="00D80335" w:rsidRPr="005F78C7">
        <w:rPr>
          <w:rFonts w:ascii="Tahoma" w:hAnsi="Tahoma" w:cs="Tahoma"/>
          <w:i/>
          <w:iCs/>
          <w:szCs w:val="24"/>
        </w:rPr>
        <w:t>el tema de Amparo cuando mis hermanas venían no se tocaba</w:t>
      </w:r>
      <w:r w:rsidR="00D80335" w:rsidRPr="008B243C">
        <w:rPr>
          <w:rFonts w:ascii="Tahoma" w:hAnsi="Tahoma" w:cs="Tahoma"/>
          <w:i/>
          <w:iCs/>
          <w:sz w:val="24"/>
          <w:szCs w:val="24"/>
        </w:rPr>
        <w:t>”.</w:t>
      </w:r>
    </w:p>
    <w:p w14:paraId="0775FF90" w14:textId="77777777" w:rsidR="003B4F4C" w:rsidRPr="008B243C" w:rsidRDefault="003B4F4C" w:rsidP="008B243C">
      <w:pPr>
        <w:spacing w:line="276" w:lineRule="auto"/>
        <w:jc w:val="both"/>
        <w:rPr>
          <w:rFonts w:ascii="Tahoma" w:hAnsi="Tahoma" w:cs="Tahoma"/>
          <w:sz w:val="24"/>
          <w:szCs w:val="24"/>
        </w:rPr>
      </w:pPr>
    </w:p>
    <w:p w14:paraId="19690318" w14:textId="0FD33861" w:rsidR="00D80335" w:rsidRPr="008B243C" w:rsidRDefault="003B4F4C" w:rsidP="008B243C">
      <w:pPr>
        <w:spacing w:line="276" w:lineRule="auto"/>
        <w:ind w:firstLine="708"/>
        <w:jc w:val="both"/>
        <w:rPr>
          <w:rFonts w:ascii="Tahoma" w:hAnsi="Tahoma" w:cs="Tahoma"/>
          <w:sz w:val="24"/>
          <w:szCs w:val="24"/>
        </w:rPr>
      </w:pPr>
      <w:r w:rsidRPr="008B243C">
        <w:rPr>
          <w:rFonts w:ascii="Tahoma" w:hAnsi="Tahoma" w:cs="Tahoma"/>
          <w:sz w:val="24"/>
          <w:szCs w:val="24"/>
        </w:rPr>
        <w:t xml:space="preserve">Más adelante, cuando se le pidió que </w:t>
      </w:r>
      <w:r w:rsidR="00D80335" w:rsidRPr="008B243C">
        <w:rPr>
          <w:rFonts w:ascii="Tahoma" w:hAnsi="Tahoma" w:cs="Tahoma"/>
          <w:sz w:val="24"/>
          <w:szCs w:val="24"/>
        </w:rPr>
        <w:t xml:space="preserve">señalara quien </w:t>
      </w:r>
      <w:r w:rsidR="00A332EF" w:rsidRPr="008B243C">
        <w:rPr>
          <w:rFonts w:ascii="Tahoma" w:hAnsi="Tahoma" w:cs="Tahoma"/>
          <w:sz w:val="24"/>
          <w:szCs w:val="24"/>
        </w:rPr>
        <w:t xml:space="preserve">estuvo al cuidado durante los días previos a la muerte del señor José </w:t>
      </w:r>
      <w:proofErr w:type="spellStart"/>
      <w:r w:rsidR="00A332EF" w:rsidRPr="008B243C">
        <w:rPr>
          <w:rFonts w:ascii="Tahoma" w:hAnsi="Tahoma" w:cs="Tahoma"/>
          <w:sz w:val="24"/>
          <w:szCs w:val="24"/>
        </w:rPr>
        <w:t>Fenelon</w:t>
      </w:r>
      <w:proofErr w:type="spellEnd"/>
      <w:r w:rsidR="00A332EF" w:rsidRPr="008B243C">
        <w:rPr>
          <w:rFonts w:ascii="Tahoma" w:hAnsi="Tahoma" w:cs="Tahoma"/>
          <w:sz w:val="24"/>
          <w:szCs w:val="24"/>
        </w:rPr>
        <w:t xml:space="preserve"> Galvis</w:t>
      </w:r>
      <w:r w:rsidR="00D80335" w:rsidRPr="008B243C">
        <w:rPr>
          <w:rFonts w:ascii="Tahoma" w:hAnsi="Tahoma" w:cs="Tahoma"/>
          <w:sz w:val="24"/>
          <w:szCs w:val="24"/>
        </w:rPr>
        <w:t>, aseguró “</w:t>
      </w:r>
      <w:r w:rsidR="00A332EF" w:rsidRPr="0029285B">
        <w:rPr>
          <w:rFonts w:ascii="Tahoma" w:hAnsi="Tahoma" w:cs="Tahoma"/>
          <w:i/>
          <w:iCs/>
          <w:szCs w:val="24"/>
        </w:rPr>
        <w:t>Amparo y yo</w:t>
      </w:r>
      <w:r w:rsidR="00D80335" w:rsidRPr="008B243C">
        <w:rPr>
          <w:rFonts w:ascii="Tahoma" w:hAnsi="Tahoma" w:cs="Tahoma"/>
          <w:sz w:val="24"/>
          <w:szCs w:val="24"/>
        </w:rPr>
        <w:t xml:space="preserve">”. En cuanto a la dependencia de la actora hacia su padre señaló </w:t>
      </w:r>
      <w:r w:rsidR="00D80335" w:rsidRPr="008B243C">
        <w:rPr>
          <w:rFonts w:ascii="Tahoma" w:hAnsi="Tahoma" w:cs="Tahoma"/>
          <w:i/>
          <w:iCs/>
          <w:sz w:val="24"/>
          <w:szCs w:val="24"/>
        </w:rPr>
        <w:t>“</w:t>
      </w:r>
      <w:r w:rsidR="00D80335" w:rsidRPr="0029285B">
        <w:rPr>
          <w:rFonts w:ascii="Tahoma" w:hAnsi="Tahoma" w:cs="Tahoma"/>
          <w:i/>
          <w:iCs/>
          <w:szCs w:val="24"/>
        </w:rPr>
        <w:t>é</w:t>
      </w:r>
      <w:r w:rsidR="00A332EF" w:rsidRPr="0029285B">
        <w:rPr>
          <w:rFonts w:ascii="Tahoma" w:hAnsi="Tahoma" w:cs="Tahoma"/>
          <w:i/>
          <w:iCs/>
          <w:szCs w:val="24"/>
        </w:rPr>
        <w:t>l prácticamente la mantenía</w:t>
      </w:r>
      <w:r w:rsidR="00D80335" w:rsidRPr="008B243C">
        <w:rPr>
          <w:rFonts w:ascii="Tahoma" w:hAnsi="Tahoma" w:cs="Tahoma"/>
          <w:i/>
          <w:iCs/>
          <w:sz w:val="24"/>
          <w:szCs w:val="24"/>
        </w:rPr>
        <w:t>”; “</w:t>
      </w:r>
      <w:r w:rsidR="00AB49F9" w:rsidRPr="0029285B">
        <w:rPr>
          <w:rFonts w:ascii="Tahoma" w:hAnsi="Tahoma" w:cs="Tahoma"/>
          <w:i/>
          <w:iCs/>
          <w:szCs w:val="24"/>
        </w:rPr>
        <w:t>pues la ayuda era prácticamente el veía por ella, porque ella mantenía en la casa, entonces ella no trabajaba</w:t>
      </w:r>
      <w:r w:rsidR="00D80335" w:rsidRPr="008B243C">
        <w:rPr>
          <w:rFonts w:ascii="Tahoma" w:hAnsi="Tahoma" w:cs="Tahoma"/>
          <w:i/>
          <w:iCs/>
          <w:sz w:val="24"/>
          <w:szCs w:val="24"/>
        </w:rPr>
        <w:t>”; “</w:t>
      </w:r>
      <w:r w:rsidR="00AB49F9" w:rsidRPr="0029285B">
        <w:rPr>
          <w:rFonts w:ascii="Tahoma" w:hAnsi="Tahoma" w:cs="Tahoma"/>
          <w:i/>
          <w:iCs/>
          <w:szCs w:val="24"/>
        </w:rPr>
        <w:t>cuando mis hermanas no estaban ella se encargaba de la casa de lo de nosotros y cuando mis hermanas estaban ellas conseguían una empleada</w:t>
      </w:r>
      <w:r w:rsidR="00AB49F9" w:rsidRPr="008B243C">
        <w:rPr>
          <w:rFonts w:ascii="Tahoma" w:hAnsi="Tahoma" w:cs="Tahoma"/>
          <w:i/>
          <w:iCs/>
          <w:sz w:val="24"/>
          <w:szCs w:val="24"/>
        </w:rPr>
        <w:t>.</w:t>
      </w:r>
      <w:r w:rsidR="00D80335" w:rsidRPr="008B243C">
        <w:rPr>
          <w:rFonts w:ascii="Tahoma" w:hAnsi="Tahoma" w:cs="Tahoma"/>
          <w:i/>
          <w:iCs/>
          <w:sz w:val="24"/>
          <w:szCs w:val="24"/>
        </w:rPr>
        <w:t>”</w:t>
      </w:r>
    </w:p>
    <w:p w14:paraId="20955D3B" w14:textId="77777777" w:rsidR="00AB49F9" w:rsidRPr="008B243C" w:rsidRDefault="00AB49F9" w:rsidP="008B243C">
      <w:pPr>
        <w:spacing w:line="276" w:lineRule="auto"/>
        <w:ind w:firstLine="708"/>
        <w:jc w:val="both"/>
        <w:rPr>
          <w:rFonts w:ascii="Tahoma" w:hAnsi="Tahoma" w:cs="Tahoma"/>
          <w:sz w:val="24"/>
          <w:szCs w:val="24"/>
        </w:rPr>
      </w:pPr>
    </w:p>
    <w:p w14:paraId="20D08EE2" w14:textId="09D9920B" w:rsidR="003D6F39" w:rsidRPr="008B243C" w:rsidRDefault="00275DAB"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Así las cosas, en cuanto</w:t>
      </w:r>
      <w:r w:rsidR="003D6F39" w:rsidRPr="008B243C">
        <w:rPr>
          <w:rFonts w:ascii="Tahoma" w:hAnsi="Tahoma" w:cs="Tahoma"/>
          <w:sz w:val="24"/>
          <w:szCs w:val="24"/>
          <w:lang w:val="es-CO"/>
        </w:rPr>
        <w:t xml:space="preserve"> calidad de beneficiar</w:t>
      </w:r>
      <w:r w:rsidR="008A2870" w:rsidRPr="008B243C">
        <w:rPr>
          <w:rFonts w:ascii="Tahoma" w:hAnsi="Tahoma" w:cs="Tahoma"/>
          <w:sz w:val="24"/>
          <w:szCs w:val="24"/>
          <w:lang w:val="es-CO"/>
        </w:rPr>
        <w:t>i</w:t>
      </w:r>
      <w:r w:rsidR="003D6F39" w:rsidRPr="008B243C">
        <w:rPr>
          <w:rFonts w:ascii="Tahoma" w:hAnsi="Tahoma" w:cs="Tahoma"/>
          <w:sz w:val="24"/>
          <w:szCs w:val="24"/>
          <w:lang w:val="es-CO"/>
        </w:rPr>
        <w:t>a de la demandante, como compañera permanente del fallecido, atendiendo los hechos corroborados por los testimonios rendidos en las etapas procesales correspondientes</w:t>
      </w:r>
      <w:r w:rsidR="00134A50" w:rsidRPr="008B243C">
        <w:rPr>
          <w:rFonts w:ascii="Tahoma" w:hAnsi="Tahoma" w:cs="Tahoma"/>
          <w:sz w:val="24"/>
          <w:szCs w:val="24"/>
          <w:lang w:val="es-CO"/>
        </w:rPr>
        <w:t>, es dable concluir con certeza que</w:t>
      </w:r>
      <w:r w:rsidR="003D6F39" w:rsidRPr="008B243C">
        <w:rPr>
          <w:rFonts w:ascii="Tahoma" w:hAnsi="Tahoma" w:cs="Tahoma"/>
          <w:sz w:val="24"/>
          <w:szCs w:val="24"/>
          <w:lang w:val="es-CO"/>
        </w:rPr>
        <w:t xml:space="preserve"> la actora convivi</w:t>
      </w:r>
      <w:r w:rsidR="00134A50" w:rsidRPr="008B243C">
        <w:rPr>
          <w:rFonts w:ascii="Tahoma" w:hAnsi="Tahoma" w:cs="Tahoma"/>
          <w:sz w:val="24"/>
          <w:szCs w:val="24"/>
          <w:lang w:val="es-CO"/>
        </w:rPr>
        <w:t>ó</w:t>
      </w:r>
      <w:r w:rsidR="003D6F39" w:rsidRPr="008B243C">
        <w:rPr>
          <w:rFonts w:ascii="Tahoma" w:hAnsi="Tahoma" w:cs="Tahoma"/>
          <w:sz w:val="24"/>
          <w:szCs w:val="24"/>
          <w:lang w:val="es-CO"/>
        </w:rPr>
        <w:t xml:space="preserve"> con el señor </w:t>
      </w:r>
      <w:r w:rsidR="00C672E8">
        <w:rPr>
          <w:rFonts w:ascii="Tahoma" w:hAnsi="Tahoma" w:cs="Tahoma"/>
          <w:sz w:val="24"/>
          <w:szCs w:val="24"/>
          <w:lang w:val="es-CO"/>
        </w:rPr>
        <w:t>Galvis</w:t>
      </w:r>
      <w:r w:rsidR="003D6F39" w:rsidRPr="008B243C">
        <w:rPr>
          <w:rFonts w:ascii="Tahoma" w:hAnsi="Tahoma" w:cs="Tahoma"/>
          <w:sz w:val="24"/>
          <w:szCs w:val="24"/>
          <w:lang w:val="es-CO"/>
        </w:rPr>
        <w:t xml:space="preserve"> desde el mes de junio del año 200</w:t>
      </w:r>
      <w:r w:rsidR="008A2870" w:rsidRPr="008B243C">
        <w:rPr>
          <w:rFonts w:ascii="Tahoma" w:hAnsi="Tahoma" w:cs="Tahoma"/>
          <w:sz w:val="24"/>
          <w:szCs w:val="24"/>
          <w:lang w:val="es-CO"/>
        </w:rPr>
        <w:t>2</w:t>
      </w:r>
      <w:r w:rsidR="003D6F39" w:rsidRPr="008B243C">
        <w:rPr>
          <w:rFonts w:ascii="Tahoma" w:hAnsi="Tahoma" w:cs="Tahoma"/>
          <w:sz w:val="24"/>
          <w:szCs w:val="24"/>
          <w:lang w:val="es-CO"/>
        </w:rPr>
        <w:t>,</w:t>
      </w:r>
      <w:r w:rsidR="008A2870" w:rsidRPr="008B243C">
        <w:rPr>
          <w:rFonts w:ascii="Tahoma" w:hAnsi="Tahoma" w:cs="Tahoma"/>
          <w:sz w:val="24"/>
          <w:szCs w:val="24"/>
          <w:lang w:val="es-CO"/>
        </w:rPr>
        <w:t xml:space="preserve"> </w:t>
      </w:r>
      <w:r w:rsidR="008A2870" w:rsidRPr="008B243C">
        <w:rPr>
          <w:rFonts w:ascii="Tahoma" w:hAnsi="Tahoma" w:cs="Tahoma"/>
          <w:b/>
          <w:bCs/>
          <w:sz w:val="24"/>
          <w:szCs w:val="24"/>
          <w:lang w:val="es-CO"/>
        </w:rPr>
        <w:t xml:space="preserve">-una vez superado el duelo familiar por la muerte de su madre, acaecido el 9 de junio de 2001, según lo expuso Jorge </w:t>
      </w:r>
      <w:r w:rsidR="00C672E8">
        <w:rPr>
          <w:rFonts w:ascii="Tahoma" w:hAnsi="Tahoma" w:cs="Tahoma"/>
          <w:b/>
          <w:bCs/>
          <w:sz w:val="24"/>
          <w:szCs w:val="24"/>
          <w:lang w:val="es-CO"/>
        </w:rPr>
        <w:t>Galvis</w:t>
      </w:r>
      <w:r w:rsidR="008A2870" w:rsidRPr="008B243C">
        <w:rPr>
          <w:rFonts w:ascii="Tahoma" w:hAnsi="Tahoma" w:cs="Tahoma"/>
          <w:b/>
          <w:bCs/>
          <w:sz w:val="24"/>
          <w:szCs w:val="24"/>
          <w:lang w:val="es-CO"/>
        </w:rPr>
        <w:t>-</w:t>
      </w:r>
      <w:r w:rsidR="003D6F39" w:rsidRPr="008B243C">
        <w:rPr>
          <w:rFonts w:ascii="Tahoma" w:hAnsi="Tahoma" w:cs="Tahoma"/>
          <w:sz w:val="24"/>
          <w:szCs w:val="24"/>
          <w:lang w:val="es-CO"/>
        </w:rPr>
        <w:t xml:space="preserve"> hasta el momento de su muerte, el 23 de octubre de 2008, </w:t>
      </w:r>
      <w:r w:rsidR="007E6874" w:rsidRPr="008B243C">
        <w:rPr>
          <w:rFonts w:ascii="Tahoma" w:hAnsi="Tahoma" w:cs="Tahoma"/>
          <w:sz w:val="24"/>
          <w:szCs w:val="24"/>
          <w:lang w:val="es-CO"/>
        </w:rPr>
        <w:t xml:space="preserve">advirtiendo que </w:t>
      </w:r>
      <w:r w:rsidR="003D6F39" w:rsidRPr="008B243C">
        <w:rPr>
          <w:rFonts w:ascii="Tahoma" w:hAnsi="Tahoma" w:cs="Tahoma"/>
          <w:sz w:val="24"/>
          <w:szCs w:val="24"/>
          <w:lang w:val="es-CO"/>
        </w:rPr>
        <w:t xml:space="preserve">existieron momentos en los que no se encontró presente la demandante en la vida del señor </w:t>
      </w:r>
      <w:proofErr w:type="spellStart"/>
      <w:r w:rsidR="003D6F39" w:rsidRPr="008B243C">
        <w:rPr>
          <w:rFonts w:ascii="Tahoma" w:hAnsi="Tahoma" w:cs="Tahoma"/>
          <w:sz w:val="24"/>
          <w:szCs w:val="24"/>
          <w:lang w:val="es-CO"/>
        </w:rPr>
        <w:t>Fenelón</w:t>
      </w:r>
      <w:proofErr w:type="spellEnd"/>
      <w:r w:rsidR="003D6F39" w:rsidRPr="008B243C">
        <w:rPr>
          <w:rFonts w:ascii="Tahoma" w:hAnsi="Tahoma" w:cs="Tahoma"/>
          <w:sz w:val="24"/>
          <w:szCs w:val="24"/>
          <w:lang w:val="es-CO"/>
        </w:rPr>
        <w:t xml:space="preserve"> Galvis, por situaciones e impedimentos familiares ajenas a su voluntad que obligaron a ausentarse de su lado por </w:t>
      </w:r>
      <w:r w:rsidR="00134A50" w:rsidRPr="008B243C">
        <w:rPr>
          <w:rFonts w:ascii="Tahoma" w:hAnsi="Tahoma" w:cs="Tahoma"/>
          <w:sz w:val="24"/>
          <w:szCs w:val="24"/>
          <w:lang w:val="es-CO"/>
        </w:rPr>
        <w:t xml:space="preserve">distintos </w:t>
      </w:r>
      <w:r w:rsidR="003D6F39" w:rsidRPr="008B243C">
        <w:rPr>
          <w:rFonts w:ascii="Tahoma" w:hAnsi="Tahoma" w:cs="Tahoma"/>
          <w:sz w:val="24"/>
          <w:szCs w:val="24"/>
          <w:lang w:val="es-CO"/>
        </w:rPr>
        <w:t>lapsos</w:t>
      </w:r>
      <w:r w:rsidR="00F00010" w:rsidRPr="008B243C">
        <w:rPr>
          <w:rFonts w:ascii="Tahoma" w:hAnsi="Tahoma" w:cs="Tahoma"/>
          <w:sz w:val="24"/>
          <w:szCs w:val="24"/>
          <w:lang w:val="es-CO"/>
        </w:rPr>
        <w:t xml:space="preserve"> cortos</w:t>
      </w:r>
      <w:r w:rsidR="00134A50" w:rsidRPr="008B243C">
        <w:rPr>
          <w:rFonts w:ascii="Tahoma" w:hAnsi="Tahoma" w:cs="Tahoma"/>
          <w:sz w:val="24"/>
          <w:szCs w:val="24"/>
          <w:lang w:val="es-CO"/>
        </w:rPr>
        <w:t xml:space="preserve">, </w:t>
      </w:r>
      <w:r w:rsidR="003D6F39" w:rsidRPr="008B243C">
        <w:rPr>
          <w:rFonts w:ascii="Tahoma" w:hAnsi="Tahoma" w:cs="Tahoma"/>
          <w:sz w:val="24"/>
          <w:szCs w:val="24"/>
          <w:lang w:val="es-CO"/>
        </w:rPr>
        <w:t>e impidieron tener una convivencia libre e ininterrumpida con el señor Galvis; situación que quedó plasmada en el informe rendido por el investigador de la entidad demandada -Colpensiones</w:t>
      </w:r>
      <w:r w:rsidR="007E6874" w:rsidRPr="008B243C">
        <w:rPr>
          <w:rFonts w:ascii="Tahoma" w:hAnsi="Tahoma" w:cs="Tahoma"/>
          <w:sz w:val="24"/>
          <w:szCs w:val="24"/>
          <w:lang w:val="es-CO"/>
        </w:rPr>
        <w:t>. Con todo</w:t>
      </w:r>
      <w:r w:rsidR="003D6F39" w:rsidRPr="008B243C">
        <w:rPr>
          <w:rFonts w:ascii="Tahoma" w:hAnsi="Tahoma" w:cs="Tahoma"/>
          <w:sz w:val="24"/>
          <w:szCs w:val="24"/>
          <w:lang w:val="es-CO"/>
        </w:rPr>
        <w:t>, pudo deferirse que existieron cuidados, dedicación, ayuda mutua, asistencia solidaria, afecto por parte de la demandante para con el fallecido</w:t>
      </w:r>
      <w:r w:rsidR="007E6874" w:rsidRPr="008B243C">
        <w:rPr>
          <w:rFonts w:ascii="Tahoma" w:hAnsi="Tahoma" w:cs="Tahoma"/>
          <w:sz w:val="24"/>
          <w:szCs w:val="24"/>
          <w:lang w:val="es-CO"/>
        </w:rPr>
        <w:t xml:space="preserve"> durante el lapso referido</w:t>
      </w:r>
      <w:r w:rsidR="003D6F39" w:rsidRPr="008B243C">
        <w:rPr>
          <w:rFonts w:ascii="Tahoma" w:hAnsi="Tahoma" w:cs="Tahoma"/>
          <w:sz w:val="24"/>
          <w:szCs w:val="24"/>
          <w:lang w:val="es-CO"/>
        </w:rPr>
        <w:t>.</w:t>
      </w:r>
    </w:p>
    <w:p w14:paraId="7C063BBB" w14:textId="77777777" w:rsidR="003D6F39" w:rsidRPr="008B243C" w:rsidRDefault="003D6F39" w:rsidP="008B243C">
      <w:pPr>
        <w:spacing w:line="276" w:lineRule="auto"/>
        <w:ind w:firstLine="708"/>
        <w:jc w:val="both"/>
        <w:rPr>
          <w:rFonts w:ascii="Tahoma" w:hAnsi="Tahoma" w:cs="Tahoma"/>
          <w:sz w:val="24"/>
          <w:szCs w:val="24"/>
          <w:lang w:val="es-CO"/>
        </w:rPr>
      </w:pPr>
    </w:p>
    <w:p w14:paraId="162E67A7" w14:textId="1EF88C33" w:rsidR="003D6F39" w:rsidRPr="008B243C" w:rsidRDefault="00134A50"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En efecto,</w:t>
      </w:r>
      <w:r w:rsidR="003D6F39" w:rsidRPr="008B243C">
        <w:rPr>
          <w:rFonts w:ascii="Tahoma" w:hAnsi="Tahoma" w:cs="Tahoma"/>
          <w:sz w:val="24"/>
          <w:szCs w:val="24"/>
          <w:lang w:val="es-CO"/>
        </w:rPr>
        <w:t xml:space="preserve"> el impedimento que tuvo la demandante de mantener una convivencia ininterrumpida con el fallecido </w:t>
      </w:r>
      <w:r w:rsidRPr="008B243C">
        <w:rPr>
          <w:rFonts w:ascii="Tahoma" w:hAnsi="Tahoma" w:cs="Tahoma"/>
          <w:sz w:val="24"/>
          <w:szCs w:val="24"/>
          <w:lang w:val="es-CO"/>
        </w:rPr>
        <w:t xml:space="preserve">se dio dado que aquella </w:t>
      </w:r>
      <w:r w:rsidR="003D6F39" w:rsidRPr="008B243C">
        <w:rPr>
          <w:rFonts w:ascii="Tahoma" w:hAnsi="Tahoma" w:cs="Tahoma"/>
          <w:sz w:val="24"/>
          <w:szCs w:val="24"/>
          <w:lang w:val="es-CO"/>
        </w:rPr>
        <w:t>no era bien recibida por las hijas del causante, situación igualmente comprensible dada la connotación social en la que se desarrolló tal relación, al existir entre la señora AMPARO PINEDA ZULUADA y la esposa fallecida del causante un v</w:t>
      </w:r>
      <w:r w:rsidR="007E6874" w:rsidRPr="008B243C">
        <w:rPr>
          <w:rFonts w:ascii="Tahoma" w:hAnsi="Tahoma" w:cs="Tahoma"/>
          <w:sz w:val="24"/>
          <w:szCs w:val="24"/>
          <w:lang w:val="es-CO"/>
        </w:rPr>
        <w:t>í</w:t>
      </w:r>
      <w:r w:rsidR="003D6F39" w:rsidRPr="008B243C">
        <w:rPr>
          <w:rFonts w:ascii="Tahoma" w:hAnsi="Tahoma" w:cs="Tahoma"/>
          <w:sz w:val="24"/>
          <w:szCs w:val="24"/>
          <w:lang w:val="es-CO"/>
        </w:rPr>
        <w:t xml:space="preserve">nculo familiar, recordando que aquella era sobrina de esta </w:t>
      </w:r>
      <w:r w:rsidRPr="008B243C">
        <w:rPr>
          <w:rFonts w:ascii="Tahoma" w:hAnsi="Tahoma" w:cs="Tahoma"/>
          <w:sz w:val="24"/>
          <w:szCs w:val="24"/>
          <w:lang w:val="es-CO"/>
        </w:rPr>
        <w:t>última,</w:t>
      </w:r>
      <w:r w:rsidR="003D6F39" w:rsidRPr="008B243C">
        <w:rPr>
          <w:rFonts w:ascii="Tahoma" w:hAnsi="Tahoma" w:cs="Tahoma"/>
          <w:sz w:val="24"/>
          <w:szCs w:val="24"/>
          <w:lang w:val="es-CO"/>
        </w:rPr>
        <w:t xml:space="preserve"> y que a pesar de ello la demandada en vieja data -años 80 y 85- tuvo con el causante dos hijos, por lo que se mantuvo una constante sospecha de que el causante mantuvo por todo este tiempo una relación sentimental </w:t>
      </w:r>
      <w:r w:rsidR="007E6874" w:rsidRPr="008B243C">
        <w:rPr>
          <w:rFonts w:ascii="Tahoma" w:hAnsi="Tahoma" w:cs="Tahoma"/>
          <w:sz w:val="24"/>
          <w:szCs w:val="24"/>
          <w:lang w:val="es-CO"/>
        </w:rPr>
        <w:t xml:space="preserve">simultánea </w:t>
      </w:r>
      <w:r w:rsidR="003D6F39" w:rsidRPr="008B243C">
        <w:rPr>
          <w:rFonts w:ascii="Tahoma" w:hAnsi="Tahoma" w:cs="Tahoma"/>
          <w:sz w:val="24"/>
          <w:szCs w:val="24"/>
          <w:lang w:val="es-CO"/>
        </w:rPr>
        <w:t xml:space="preserve">con la demandante, lo que permite inferir que no existía una buena relación familiar y social; lo que explica la razón por la que </w:t>
      </w:r>
      <w:r w:rsidR="007E6874" w:rsidRPr="008B243C">
        <w:rPr>
          <w:rFonts w:ascii="Tahoma" w:hAnsi="Tahoma" w:cs="Tahoma"/>
          <w:sz w:val="24"/>
          <w:szCs w:val="24"/>
          <w:lang w:val="es-CO"/>
        </w:rPr>
        <w:t xml:space="preserve">la </w:t>
      </w:r>
      <w:r w:rsidR="003D6F39" w:rsidRPr="008B243C">
        <w:rPr>
          <w:rFonts w:ascii="Tahoma" w:hAnsi="Tahoma" w:cs="Tahoma"/>
          <w:sz w:val="24"/>
          <w:szCs w:val="24"/>
          <w:lang w:val="es-CO"/>
        </w:rPr>
        <w:t>demandante no podía acompañar a su compañero mientras las hijas del fallecido se encontraban acompañándolo.</w:t>
      </w:r>
    </w:p>
    <w:p w14:paraId="0D4B28BE" w14:textId="476356BE" w:rsidR="003D6F39" w:rsidRPr="008B243C" w:rsidRDefault="003D6F39" w:rsidP="008B243C">
      <w:pPr>
        <w:spacing w:line="276" w:lineRule="auto"/>
        <w:jc w:val="both"/>
        <w:rPr>
          <w:rFonts w:ascii="Tahoma" w:hAnsi="Tahoma" w:cs="Tahoma"/>
          <w:sz w:val="24"/>
          <w:szCs w:val="24"/>
          <w:lang w:val="es-CO"/>
        </w:rPr>
      </w:pPr>
    </w:p>
    <w:p w14:paraId="4577E70E" w14:textId="02F0B99C" w:rsidR="003D6F39"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En ese orden de ideas</w:t>
      </w:r>
      <w:r w:rsidR="00EE4DC7" w:rsidRPr="008B243C">
        <w:rPr>
          <w:rFonts w:ascii="Tahoma" w:hAnsi="Tahoma" w:cs="Tahoma"/>
          <w:sz w:val="24"/>
          <w:szCs w:val="24"/>
          <w:lang w:val="es-CO"/>
        </w:rPr>
        <w:t xml:space="preserve">, </w:t>
      </w:r>
      <w:r w:rsidR="008A2870" w:rsidRPr="008B243C">
        <w:rPr>
          <w:rFonts w:ascii="Tahoma" w:hAnsi="Tahoma" w:cs="Tahoma"/>
          <w:sz w:val="24"/>
          <w:szCs w:val="24"/>
          <w:lang w:val="es-CO"/>
        </w:rPr>
        <w:t>los</w:t>
      </w:r>
      <w:r w:rsidRPr="008B243C">
        <w:rPr>
          <w:rFonts w:ascii="Tahoma" w:hAnsi="Tahoma" w:cs="Tahoma"/>
          <w:sz w:val="24"/>
          <w:szCs w:val="24"/>
          <w:lang w:val="es-CO"/>
        </w:rPr>
        <w:t xml:space="preserve"> </w:t>
      </w:r>
      <w:r w:rsidR="00EE4DC7" w:rsidRPr="008B243C">
        <w:rPr>
          <w:rFonts w:ascii="Tahoma" w:hAnsi="Tahoma" w:cs="Tahoma"/>
          <w:sz w:val="24"/>
          <w:szCs w:val="24"/>
          <w:lang w:val="es-CO"/>
        </w:rPr>
        <w:t xml:space="preserve">interregnos </w:t>
      </w:r>
      <w:r w:rsidRPr="008B243C">
        <w:rPr>
          <w:rFonts w:ascii="Tahoma" w:hAnsi="Tahoma" w:cs="Tahoma"/>
          <w:sz w:val="24"/>
          <w:szCs w:val="24"/>
          <w:lang w:val="es-CO"/>
        </w:rPr>
        <w:t>de interrupción de la convivencia entre la demandante y el causante</w:t>
      </w:r>
      <w:r w:rsidR="008A2870" w:rsidRPr="008B243C">
        <w:rPr>
          <w:rFonts w:ascii="Tahoma" w:hAnsi="Tahoma" w:cs="Tahoma"/>
          <w:sz w:val="24"/>
          <w:szCs w:val="24"/>
          <w:lang w:val="es-CO"/>
        </w:rPr>
        <w:t xml:space="preserve">, que se dieron en aquellos momentos en que las hijas de aquel -con domicilio en el exterior- lo visitaban- </w:t>
      </w:r>
      <w:r w:rsidRPr="008B243C">
        <w:rPr>
          <w:rFonts w:ascii="Tahoma" w:hAnsi="Tahoma" w:cs="Tahoma"/>
          <w:sz w:val="24"/>
          <w:szCs w:val="24"/>
          <w:lang w:val="es-CO"/>
        </w:rPr>
        <w:t xml:space="preserve"> no podrán entenderse como un efecto conclusivo de la unión y de sus obligaciones y deberes personales teniendo en cuenta que fueron razones ajenas a la voluntad de la señora AMPARO PINEDA ZULUAGA y el </w:t>
      </w:r>
      <w:r w:rsidRPr="008B243C">
        <w:rPr>
          <w:rFonts w:ascii="Tahoma" w:hAnsi="Tahoma" w:cs="Tahoma"/>
          <w:sz w:val="24"/>
          <w:szCs w:val="24"/>
          <w:lang w:val="es-CO"/>
        </w:rPr>
        <w:lastRenderedPageBreak/>
        <w:t xml:space="preserve">señor JOSÉ FENELIÓ GALVIS CLAVIJO de tal manera que no fueron voluntarias y consientes de ponerle fin a su comunidad de vida. </w:t>
      </w:r>
    </w:p>
    <w:p w14:paraId="3D870CB3" w14:textId="77777777" w:rsidR="00443BB0" w:rsidRPr="008B243C" w:rsidRDefault="00443BB0" w:rsidP="008B243C">
      <w:pPr>
        <w:spacing w:line="276" w:lineRule="auto"/>
        <w:ind w:firstLine="708"/>
        <w:jc w:val="both"/>
        <w:rPr>
          <w:rFonts w:ascii="Tahoma" w:hAnsi="Tahoma" w:cs="Tahoma"/>
          <w:sz w:val="24"/>
          <w:szCs w:val="24"/>
          <w:lang w:val="es-CO"/>
        </w:rPr>
      </w:pPr>
    </w:p>
    <w:p w14:paraId="27874191" w14:textId="5CE396B6" w:rsidR="00443BB0" w:rsidRPr="008B243C" w:rsidRDefault="00443BB0"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Convienen indicar que en el debate suscitado en el proceso no existió prueba alguna que desvirtuara la  calidad  de  beneficiaria  de  </w:t>
      </w:r>
      <w:r w:rsidR="00557F03" w:rsidRPr="008B243C">
        <w:rPr>
          <w:rFonts w:ascii="Tahoma" w:hAnsi="Tahoma" w:cs="Tahoma"/>
          <w:sz w:val="24"/>
          <w:szCs w:val="24"/>
          <w:lang w:val="es-CO"/>
        </w:rPr>
        <w:t>la demandante</w:t>
      </w:r>
      <w:r w:rsidRPr="008B243C">
        <w:rPr>
          <w:rFonts w:ascii="Tahoma" w:hAnsi="Tahoma" w:cs="Tahoma"/>
          <w:sz w:val="24"/>
          <w:szCs w:val="24"/>
          <w:lang w:val="es-CO"/>
        </w:rPr>
        <w:t xml:space="preserve"> como  compañera  permanente supérstite  del  señor  José  </w:t>
      </w:r>
      <w:proofErr w:type="spellStart"/>
      <w:r w:rsidRPr="008B243C">
        <w:rPr>
          <w:rFonts w:ascii="Tahoma" w:hAnsi="Tahoma" w:cs="Tahoma"/>
          <w:sz w:val="24"/>
          <w:szCs w:val="24"/>
          <w:lang w:val="es-CO"/>
        </w:rPr>
        <w:t>Fenelón</w:t>
      </w:r>
      <w:proofErr w:type="spellEnd"/>
      <w:r w:rsidR="000C4BB6" w:rsidRPr="008B243C">
        <w:rPr>
          <w:rFonts w:ascii="Tahoma" w:hAnsi="Tahoma" w:cs="Tahoma"/>
          <w:sz w:val="24"/>
          <w:szCs w:val="24"/>
          <w:lang w:val="es-CO"/>
        </w:rPr>
        <w:t xml:space="preserve"> </w:t>
      </w:r>
      <w:r w:rsidR="00C672E8">
        <w:rPr>
          <w:rFonts w:ascii="Tahoma" w:hAnsi="Tahoma" w:cs="Tahoma"/>
          <w:sz w:val="24"/>
          <w:szCs w:val="24"/>
          <w:lang w:val="es-CO"/>
        </w:rPr>
        <w:t>Galvis</w:t>
      </w:r>
      <w:r w:rsidRPr="008B243C">
        <w:rPr>
          <w:rFonts w:ascii="Tahoma" w:hAnsi="Tahoma" w:cs="Tahoma"/>
          <w:sz w:val="24"/>
          <w:szCs w:val="24"/>
          <w:lang w:val="es-CO"/>
        </w:rPr>
        <w:t xml:space="preserve">  (q.e.p.d.),  por  lo  que, como se dijo, e</w:t>
      </w:r>
      <w:r w:rsidR="00557F03" w:rsidRPr="008B243C">
        <w:rPr>
          <w:rFonts w:ascii="Tahoma" w:hAnsi="Tahoma" w:cs="Tahoma"/>
          <w:sz w:val="24"/>
          <w:szCs w:val="24"/>
          <w:lang w:val="es-CO"/>
        </w:rPr>
        <w:t>ra</w:t>
      </w:r>
      <w:r w:rsidRPr="008B243C">
        <w:rPr>
          <w:rFonts w:ascii="Tahoma" w:hAnsi="Tahoma" w:cs="Tahoma"/>
          <w:sz w:val="24"/>
          <w:szCs w:val="24"/>
          <w:lang w:val="es-CO"/>
        </w:rPr>
        <w:t xml:space="preserve"> plenamente aplicable la posición jurisprudencial de la Corte Suprema de Justicia</w:t>
      </w:r>
      <w:r w:rsidRPr="008B243C">
        <w:rPr>
          <w:rStyle w:val="Refdenotaalpie"/>
          <w:rFonts w:ascii="Tahoma" w:hAnsi="Tahoma" w:cs="Tahoma"/>
          <w:sz w:val="24"/>
          <w:szCs w:val="24"/>
          <w:lang w:val="es-CO"/>
        </w:rPr>
        <w:footnoteReference w:id="2"/>
      </w:r>
      <w:r w:rsidRPr="008B243C">
        <w:rPr>
          <w:rFonts w:ascii="Tahoma" w:hAnsi="Tahoma" w:cs="Tahoma"/>
          <w:sz w:val="24"/>
          <w:szCs w:val="24"/>
          <w:lang w:val="es-CO"/>
        </w:rPr>
        <w:t xml:space="preserve"> respecto a que los requisitos de vida marital y cohabitación deben  ser  evaluados  en  cada  caso,  y  dependiendo  de  las  circunstancias  fácticas que se prueben</w:t>
      </w:r>
      <w:r w:rsidR="00557F03" w:rsidRPr="008B243C">
        <w:rPr>
          <w:rFonts w:ascii="Tahoma" w:hAnsi="Tahoma" w:cs="Tahoma"/>
          <w:sz w:val="24"/>
          <w:szCs w:val="24"/>
          <w:lang w:val="es-CO"/>
        </w:rPr>
        <w:t>.</w:t>
      </w:r>
      <w:r w:rsidRPr="008B243C">
        <w:rPr>
          <w:rFonts w:ascii="Tahoma" w:hAnsi="Tahoma" w:cs="Tahoma"/>
          <w:sz w:val="24"/>
          <w:szCs w:val="24"/>
          <w:lang w:val="es-CO"/>
        </w:rPr>
        <w:t xml:space="preserve"> </w:t>
      </w:r>
    </w:p>
    <w:p w14:paraId="77C6D570" w14:textId="77777777" w:rsidR="00443BB0" w:rsidRPr="008B243C" w:rsidRDefault="00443BB0" w:rsidP="008B243C">
      <w:pPr>
        <w:spacing w:line="276" w:lineRule="auto"/>
        <w:ind w:firstLine="708"/>
        <w:jc w:val="both"/>
        <w:rPr>
          <w:rFonts w:ascii="Tahoma" w:hAnsi="Tahoma" w:cs="Tahoma"/>
          <w:sz w:val="24"/>
          <w:szCs w:val="24"/>
          <w:lang w:val="es-CO"/>
        </w:rPr>
      </w:pPr>
    </w:p>
    <w:p w14:paraId="07410035" w14:textId="39F7C65F" w:rsidR="00443BB0" w:rsidRPr="008B243C" w:rsidRDefault="00557F03"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En el caso bajo examen, se itera, l</w:t>
      </w:r>
      <w:r w:rsidR="00443BB0" w:rsidRPr="008B243C">
        <w:rPr>
          <w:rFonts w:ascii="Tahoma" w:hAnsi="Tahoma" w:cs="Tahoma"/>
          <w:sz w:val="24"/>
          <w:szCs w:val="24"/>
          <w:lang w:val="es-CO"/>
        </w:rPr>
        <w:t>a existencia de la unión marital quedó ampliamente comprobada, no solo por la existencia de hijos, sino también por la existencia de toda una serie de circunstancias que la jurisprudencia ha descrito como factores trascendentales y decisivos para constatar</w:t>
      </w:r>
      <w:r w:rsidR="007E6874" w:rsidRPr="008B243C">
        <w:rPr>
          <w:rFonts w:ascii="Tahoma" w:hAnsi="Tahoma" w:cs="Tahoma"/>
          <w:sz w:val="24"/>
          <w:szCs w:val="24"/>
          <w:lang w:val="es-CO"/>
        </w:rPr>
        <w:t xml:space="preserve"> </w:t>
      </w:r>
      <w:r w:rsidR="00443BB0" w:rsidRPr="008B243C">
        <w:rPr>
          <w:rFonts w:ascii="Tahoma" w:hAnsi="Tahoma" w:cs="Tahoma"/>
          <w:sz w:val="24"/>
          <w:szCs w:val="24"/>
          <w:lang w:val="es-CO"/>
        </w:rPr>
        <w:t>la  calidad de  compañera permanente, pues se ha dicho que si existen factores que dificulten esta situación, se deben tener en cuenta en el estudio de los requisitos para acreditar la calidad de beneficiaria.</w:t>
      </w:r>
    </w:p>
    <w:p w14:paraId="5713D036" w14:textId="77777777" w:rsidR="00443BB0" w:rsidRPr="008B243C" w:rsidRDefault="00443BB0" w:rsidP="008B243C">
      <w:pPr>
        <w:spacing w:line="276" w:lineRule="auto"/>
        <w:jc w:val="both"/>
        <w:rPr>
          <w:rFonts w:ascii="Tahoma" w:hAnsi="Tahoma" w:cs="Tahoma"/>
          <w:sz w:val="24"/>
          <w:szCs w:val="24"/>
          <w:lang w:val="es-CO"/>
        </w:rPr>
      </w:pPr>
    </w:p>
    <w:p w14:paraId="0DA3F0B6" w14:textId="7D417912" w:rsidR="003D6F39" w:rsidRPr="008B243C" w:rsidRDefault="17A94E52" w:rsidP="008B243C">
      <w:pPr>
        <w:spacing w:line="276" w:lineRule="auto"/>
        <w:ind w:firstLine="708"/>
        <w:jc w:val="both"/>
        <w:rPr>
          <w:rFonts w:ascii="Tahoma" w:hAnsi="Tahoma" w:cs="Tahoma"/>
          <w:sz w:val="24"/>
          <w:szCs w:val="24"/>
          <w:lang w:val="es-CO"/>
        </w:rPr>
      </w:pPr>
      <w:r w:rsidRPr="00D51EE2">
        <w:rPr>
          <w:rFonts w:ascii="Tahoma" w:hAnsi="Tahoma" w:cs="Tahoma"/>
          <w:sz w:val="24"/>
          <w:szCs w:val="24"/>
          <w:lang w:val="es-CO"/>
        </w:rPr>
        <w:t xml:space="preserve">Dicho lo que antecede, y con apoyo en las pruebas oportunamente allegadas al plenario, se tiene que la señora AMPARO PINEDA ZULUAGA acreditó la calidad de beneficiaria del causante razón por la cual </w:t>
      </w:r>
      <w:r w:rsidR="15782E59" w:rsidRPr="00D51EE2">
        <w:rPr>
          <w:rFonts w:ascii="Tahoma" w:hAnsi="Tahoma" w:cs="Tahoma"/>
          <w:sz w:val="24"/>
          <w:szCs w:val="24"/>
          <w:lang w:val="es-CO"/>
        </w:rPr>
        <w:t>era</w:t>
      </w:r>
      <w:r w:rsidRPr="00D51EE2">
        <w:rPr>
          <w:rFonts w:ascii="Tahoma" w:hAnsi="Tahoma" w:cs="Tahoma"/>
          <w:sz w:val="24"/>
          <w:szCs w:val="24"/>
          <w:lang w:val="es-CO"/>
        </w:rPr>
        <w:t xml:space="preserve"> dable reconocer la pensión de sobrevivencia en forma vitalicia </w:t>
      </w:r>
      <w:r w:rsidR="5AA0C13D" w:rsidRPr="00D51EE2">
        <w:rPr>
          <w:rFonts w:ascii="Tahoma" w:hAnsi="Tahoma" w:cs="Tahoma"/>
          <w:sz w:val="24"/>
          <w:szCs w:val="24"/>
          <w:lang w:val="es-CO"/>
        </w:rPr>
        <w:t xml:space="preserve">a </w:t>
      </w:r>
      <w:r w:rsidRPr="00D51EE2">
        <w:rPr>
          <w:rFonts w:ascii="Tahoma" w:hAnsi="Tahoma" w:cs="Tahoma"/>
          <w:sz w:val="24"/>
          <w:szCs w:val="24"/>
          <w:lang w:val="es-CO"/>
        </w:rPr>
        <w:t xml:space="preserve">la compañera permanente de este, en una proporción del 100% de la mesada pensional </w:t>
      </w:r>
      <w:r w:rsidR="267FFA9F" w:rsidRPr="00D51EE2">
        <w:rPr>
          <w:rFonts w:ascii="Tahoma" w:hAnsi="Tahoma" w:cs="Tahoma"/>
          <w:sz w:val="24"/>
          <w:szCs w:val="24"/>
          <w:lang w:val="es-CO"/>
        </w:rPr>
        <w:t>que aquel venía percibiendo</w:t>
      </w:r>
      <w:r w:rsidR="23F92C3A" w:rsidRPr="00D51EE2">
        <w:rPr>
          <w:rFonts w:ascii="Tahoma" w:hAnsi="Tahoma" w:cs="Tahoma"/>
          <w:sz w:val="24"/>
          <w:szCs w:val="24"/>
          <w:lang w:val="es-CO"/>
        </w:rPr>
        <w:t xml:space="preserve"> y con derecho a 14 mesadas anuales. Sobre este último aspecto habrá de decirse que si bien la ponente estima que la actora tiene</w:t>
      </w:r>
      <w:r w:rsidR="60386765" w:rsidRPr="00D51EE2">
        <w:rPr>
          <w:rFonts w:ascii="Tahoma" w:hAnsi="Tahoma" w:cs="Tahoma"/>
          <w:sz w:val="24"/>
          <w:szCs w:val="24"/>
          <w:lang w:val="es-CO"/>
        </w:rPr>
        <w:t xml:space="preserve"> derecho a la mesada 14 por haberse causado el derecho con antelación al 31 de julio de 2011, a partir de la fecha asume la postura mayoritaria de </w:t>
      </w:r>
      <w:r w:rsidR="09599E0E" w:rsidRPr="00D51EE2">
        <w:rPr>
          <w:rFonts w:ascii="Tahoma" w:hAnsi="Tahoma" w:cs="Tahoma"/>
          <w:sz w:val="24"/>
          <w:szCs w:val="24"/>
          <w:lang w:val="es-CO"/>
        </w:rPr>
        <w:t>esta</w:t>
      </w:r>
      <w:r w:rsidR="60386765" w:rsidRPr="00D51EE2">
        <w:rPr>
          <w:rFonts w:ascii="Tahoma" w:hAnsi="Tahoma" w:cs="Tahoma"/>
          <w:sz w:val="24"/>
          <w:szCs w:val="24"/>
          <w:lang w:val="es-CO"/>
        </w:rPr>
        <w:t xml:space="preserve"> Sala de decisión, según l</w:t>
      </w:r>
      <w:r w:rsidR="1B5747BE" w:rsidRPr="00D51EE2">
        <w:rPr>
          <w:rFonts w:ascii="Tahoma" w:hAnsi="Tahoma" w:cs="Tahoma"/>
          <w:sz w:val="24"/>
          <w:szCs w:val="24"/>
          <w:lang w:val="es-CO"/>
        </w:rPr>
        <w:t>a cual, cuando se trata de s</w:t>
      </w:r>
      <w:r w:rsidR="1E0BD4FC" w:rsidRPr="00D51EE2">
        <w:rPr>
          <w:rFonts w:ascii="Tahoma" w:hAnsi="Tahoma" w:cs="Tahoma"/>
          <w:sz w:val="24"/>
          <w:szCs w:val="24"/>
          <w:lang w:val="es-CO"/>
        </w:rPr>
        <w:t xml:space="preserve">ustitución </w:t>
      </w:r>
      <w:r w:rsidR="1B5747BE" w:rsidRPr="00D51EE2">
        <w:rPr>
          <w:rFonts w:ascii="Tahoma" w:hAnsi="Tahoma" w:cs="Tahoma"/>
          <w:sz w:val="24"/>
          <w:szCs w:val="24"/>
          <w:lang w:val="es-CO"/>
        </w:rPr>
        <w:t>pensional</w:t>
      </w:r>
      <w:r w:rsidR="02EA5C8A" w:rsidRPr="00D51EE2">
        <w:rPr>
          <w:rFonts w:ascii="Tahoma" w:hAnsi="Tahoma" w:cs="Tahoma"/>
          <w:sz w:val="24"/>
          <w:szCs w:val="24"/>
          <w:lang w:val="es-CO"/>
        </w:rPr>
        <w:t xml:space="preserve">, los beneficiarios tienen derecho a la misma cantidad de mesadas que venía percibiendo el pensionado fallecido; tesis que además fue corroborada por la Sala de Casación Laboral de la Corte Suprema de Justicia en la sentencia </w:t>
      </w:r>
      <w:r w:rsidR="0A66895E" w:rsidRPr="00D51EE2">
        <w:rPr>
          <w:rFonts w:ascii="Tahoma" w:hAnsi="Tahoma" w:cs="Tahoma"/>
          <w:sz w:val="24"/>
          <w:szCs w:val="24"/>
          <w:lang w:val="es-CO"/>
        </w:rPr>
        <w:t>SL-</w:t>
      </w:r>
      <w:r w:rsidR="796DCD9D" w:rsidRPr="00D51EE2">
        <w:rPr>
          <w:rFonts w:ascii="Tahoma" w:hAnsi="Tahoma" w:cs="Tahoma"/>
          <w:sz w:val="24"/>
          <w:szCs w:val="24"/>
          <w:lang w:val="es-CO"/>
        </w:rPr>
        <w:t>2261</w:t>
      </w:r>
      <w:r w:rsidR="0A66895E" w:rsidRPr="00D51EE2">
        <w:rPr>
          <w:rFonts w:ascii="Tahoma" w:hAnsi="Tahoma" w:cs="Tahoma"/>
          <w:sz w:val="24"/>
          <w:szCs w:val="24"/>
          <w:lang w:val="es-CO"/>
        </w:rPr>
        <w:t xml:space="preserve"> de 2022, M.P. Luis Benedicto Herrera Diaz.</w:t>
      </w:r>
      <w:r w:rsidR="1B5747BE" w:rsidRPr="008B243C">
        <w:rPr>
          <w:rFonts w:ascii="Tahoma" w:hAnsi="Tahoma" w:cs="Tahoma"/>
          <w:sz w:val="24"/>
          <w:szCs w:val="24"/>
          <w:lang w:val="es-CO"/>
        </w:rPr>
        <w:t xml:space="preserve"> </w:t>
      </w:r>
    </w:p>
    <w:p w14:paraId="1E791F74" w14:textId="411BB68B" w:rsidR="003D6F39" w:rsidRPr="008B243C" w:rsidRDefault="003D6F39" w:rsidP="008B243C">
      <w:pPr>
        <w:spacing w:line="276" w:lineRule="auto"/>
        <w:ind w:firstLine="708"/>
        <w:jc w:val="both"/>
        <w:rPr>
          <w:rFonts w:ascii="Tahoma" w:hAnsi="Tahoma" w:cs="Tahoma"/>
          <w:sz w:val="24"/>
          <w:szCs w:val="24"/>
          <w:lang w:val="es-CO"/>
        </w:rPr>
      </w:pPr>
    </w:p>
    <w:p w14:paraId="346AC690" w14:textId="249EE74B" w:rsidR="003D6F39"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Ahora, como la entidad demandada -Colpensiones- invoc</w:t>
      </w:r>
      <w:r w:rsidR="007375BB" w:rsidRPr="008B243C">
        <w:rPr>
          <w:rFonts w:ascii="Tahoma" w:hAnsi="Tahoma" w:cs="Tahoma"/>
          <w:sz w:val="24"/>
          <w:szCs w:val="24"/>
          <w:lang w:val="es-CO"/>
        </w:rPr>
        <w:t>ó</w:t>
      </w:r>
      <w:r w:rsidRPr="008B243C">
        <w:rPr>
          <w:rFonts w:ascii="Tahoma" w:hAnsi="Tahoma" w:cs="Tahoma"/>
          <w:sz w:val="24"/>
          <w:szCs w:val="24"/>
          <w:lang w:val="es-CO"/>
        </w:rPr>
        <w:t xml:space="preserve"> la prescripción como medio exceptivo, cabe señalar que en este caso operó dicho medio, como quiera que  la muerte del causante data del 23 de octubre de 2008 y la reclamación administrativa se dio el 4 de septiembre de 2015, </w:t>
      </w:r>
      <w:r w:rsidR="00D13505" w:rsidRPr="008B243C">
        <w:rPr>
          <w:rFonts w:ascii="Tahoma" w:hAnsi="Tahoma" w:cs="Tahoma"/>
          <w:sz w:val="24"/>
          <w:szCs w:val="24"/>
          <w:lang w:val="es-CO"/>
        </w:rPr>
        <w:t xml:space="preserve">la cual </w:t>
      </w:r>
      <w:r w:rsidRPr="008B243C">
        <w:rPr>
          <w:rFonts w:ascii="Tahoma" w:hAnsi="Tahoma" w:cs="Tahoma"/>
          <w:sz w:val="24"/>
          <w:szCs w:val="24"/>
          <w:lang w:val="es-CO"/>
        </w:rPr>
        <w:t>fue resuelta el 21 de diciembre de 2015 y la demanda fue presentada el 13 de septiembre de 2019</w:t>
      </w:r>
      <w:r w:rsidR="007375BB" w:rsidRPr="008B243C">
        <w:rPr>
          <w:rFonts w:ascii="Tahoma" w:hAnsi="Tahoma" w:cs="Tahoma"/>
          <w:sz w:val="24"/>
          <w:szCs w:val="24"/>
          <w:lang w:val="es-CO"/>
        </w:rPr>
        <w:t>,</w:t>
      </w:r>
      <w:r w:rsidRPr="008B243C">
        <w:rPr>
          <w:rFonts w:ascii="Tahoma" w:hAnsi="Tahoma" w:cs="Tahoma"/>
          <w:sz w:val="24"/>
          <w:szCs w:val="24"/>
          <w:lang w:val="es-CO"/>
        </w:rPr>
        <w:t xml:space="preserve"> según acta de reparto visible en </w:t>
      </w:r>
      <w:r w:rsidR="00F71FDD" w:rsidRPr="008B243C">
        <w:rPr>
          <w:rFonts w:ascii="Tahoma" w:hAnsi="Tahoma" w:cs="Tahoma"/>
          <w:sz w:val="24"/>
          <w:szCs w:val="24"/>
          <w:lang w:val="es-CO"/>
        </w:rPr>
        <w:t>e</w:t>
      </w:r>
      <w:r w:rsidRPr="008B243C">
        <w:rPr>
          <w:rFonts w:ascii="Tahoma" w:hAnsi="Tahoma" w:cs="Tahoma"/>
          <w:sz w:val="24"/>
          <w:szCs w:val="24"/>
          <w:lang w:val="es-CO"/>
        </w:rPr>
        <w:t>l expediente</w:t>
      </w:r>
      <w:r w:rsidR="001A1EF9" w:rsidRPr="008B243C">
        <w:rPr>
          <w:rFonts w:ascii="Tahoma" w:hAnsi="Tahoma" w:cs="Tahoma"/>
          <w:sz w:val="24"/>
          <w:szCs w:val="24"/>
          <w:lang w:val="es-CO"/>
        </w:rPr>
        <w:t xml:space="preserve"> de primer grado</w:t>
      </w:r>
      <w:r w:rsidRPr="008B243C">
        <w:rPr>
          <w:rFonts w:ascii="Tahoma" w:hAnsi="Tahoma" w:cs="Tahoma"/>
          <w:sz w:val="24"/>
          <w:szCs w:val="24"/>
          <w:lang w:val="es-CO"/>
        </w:rPr>
        <w:t>, es decir</w:t>
      </w:r>
      <w:r w:rsidR="00D13505" w:rsidRPr="008B243C">
        <w:rPr>
          <w:rFonts w:ascii="Tahoma" w:hAnsi="Tahoma" w:cs="Tahoma"/>
          <w:sz w:val="24"/>
          <w:szCs w:val="24"/>
          <w:lang w:val="es-CO"/>
        </w:rPr>
        <w:t>,</w:t>
      </w:r>
      <w:r w:rsidRPr="008B243C">
        <w:rPr>
          <w:rFonts w:ascii="Tahoma" w:hAnsi="Tahoma" w:cs="Tahoma"/>
          <w:sz w:val="24"/>
          <w:szCs w:val="24"/>
          <w:lang w:val="es-CO"/>
        </w:rPr>
        <w:t xml:space="preserve"> con posterioridad al término, lo que implica que se encuentran prescritas las mesadas pensionales causadas con anterioridad al 13 de septiembre de 2016</w:t>
      </w:r>
      <w:r w:rsidR="001A1EF9" w:rsidRPr="008B243C">
        <w:rPr>
          <w:rFonts w:ascii="Tahoma" w:hAnsi="Tahoma" w:cs="Tahoma"/>
          <w:sz w:val="24"/>
          <w:szCs w:val="24"/>
          <w:lang w:val="es-CO"/>
        </w:rPr>
        <w:t>,</w:t>
      </w:r>
      <w:r w:rsidRPr="008B243C">
        <w:rPr>
          <w:rFonts w:ascii="Tahoma" w:hAnsi="Tahoma" w:cs="Tahoma"/>
          <w:sz w:val="24"/>
          <w:szCs w:val="24"/>
          <w:lang w:val="es-CO"/>
        </w:rPr>
        <w:t xml:space="preserve"> debiéndose declarar probada parcialmente la excepción de prescripción en los términos señalados</w:t>
      </w:r>
      <w:r w:rsidR="001A1EF9" w:rsidRPr="008B243C">
        <w:rPr>
          <w:rFonts w:ascii="Tahoma" w:hAnsi="Tahoma" w:cs="Tahoma"/>
          <w:sz w:val="24"/>
          <w:szCs w:val="24"/>
          <w:lang w:val="es-CO"/>
        </w:rPr>
        <w:t xml:space="preserve"> por el juez de primer grado</w:t>
      </w:r>
      <w:r w:rsidRPr="008B243C">
        <w:rPr>
          <w:rFonts w:ascii="Tahoma" w:hAnsi="Tahoma" w:cs="Tahoma"/>
          <w:sz w:val="24"/>
          <w:szCs w:val="24"/>
          <w:lang w:val="es-CO"/>
        </w:rPr>
        <w:t xml:space="preserve">. </w:t>
      </w:r>
    </w:p>
    <w:p w14:paraId="7F50564E" w14:textId="77777777" w:rsidR="003D6F39" w:rsidRPr="008B243C" w:rsidRDefault="003D6F39" w:rsidP="008B243C">
      <w:pPr>
        <w:spacing w:line="276" w:lineRule="auto"/>
        <w:ind w:firstLine="708"/>
        <w:jc w:val="both"/>
        <w:rPr>
          <w:rFonts w:ascii="Tahoma" w:hAnsi="Tahoma" w:cs="Tahoma"/>
          <w:sz w:val="24"/>
          <w:szCs w:val="24"/>
          <w:lang w:val="es-CO"/>
        </w:rPr>
      </w:pPr>
    </w:p>
    <w:p w14:paraId="3DE22C6B" w14:textId="1967CA93" w:rsidR="001A1EF9" w:rsidRPr="008B243C" w:rsidRDefault="17A94E52"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lastRenderedPageBreak/>
        <w:t xml:space="preserve">En cuanto al retroactivo pensional, </w:t>
      </w:r>
      <w:r w:rsidR="65CB70AE" w:rsidRPr="008B243C">
        <w:rPr>
          <w:rFonts w:ascii="Tahoma" w:hAnsi="Tahoma" w:cs="Tahoma"/>
          <w:sz w:val="24"/>
          <w:szCs w:val="24"/>
          <w:lang w:val="es-CO"/>
        </w:rPr>
        <w:t>al calcularse el mismo a partir del 13 de diciembre de 2016 hasta el 31 de julio de 2022, con base en el salario mínimo legal y por 1</w:t>
      </w:r>
      <w:r w:rsidR="51998E5C" w:rsidRPr="008B243C">
        <w:rPr>
          <w:rFonts w:ascii="Tahoma" w:hAnsi="Tahoma" w:cs="Tahoma"/>
          <w:sz w:val="24"/>
          <w:szCs w:val="24"/>
          <w:lang w:val="es-CO"/>
        </w:rPr>
        <w:t>4</w:t>
      </w:r>
      <w:r w:rsidR="65CB70AE" w:rsidRPr="008B243C">
        <w:rPr>
          <w:rFonts w:ascii="Tahoma" w:hAnsi="Tahoma" w:cs="Tahoma"/>
          <w:sz w:val="24"/>
          <w:szCs w:val="24"/>
          <w:lang w:val="es-CO"/>
        </w:rPr>
        <w:t xml:space="preserve"> mesadas anuales, se tiene que asciende a la suma de </w:t>
      </w:r>
      <w:r w:rsidR="3E9465D2" w:rsidRPr="008B243C">
        <w:rPr>
          <w:rFonts w:ascii="Tahoma" w:hAnsi="Tahoma" w:cs="Tahoma"/>
          <w:sz w:val="24"/>
          <w:szCs w:val="24"/>
          <w:lang w:val="es-CO"/>
        </w:rPr>
        <w:t>$6</w:t>
      </w:r>
      <w:r w:rsidR="1401E263" w:rsidRPr="008B243C">
        <w:rPr>
          <w:rFonts w:ascii="Tahoma" w:hAnsi="Tahoma" w:cs="Tahoma"/>
          <w:sz w:val="24"/>
          <w:szCs w:val="24"/>
          <w:lang w:val="es-CO"/>
        </w:rPr>
        <w:t>6</w:t>
      </w:r>
      <w:r w:rsidR="3E9465D2" w:rsidRPr="008B243C">
        <w:rPr>
          <w:rFonts w:ascii="Tahoma" w:hAnsi="Tahoma" w:cs="Tahoma"/>
          <w:sz w:val="24"/>
          <w:szCs w:val="24"/>
          <w:lang w:val="es-CO"/>
        </w:rPr>
        <w:t>.</w:t>
      </w:r>
      <w:r w:rsidR="2567683A" w:rsidRPr="008B243C">
        <w:rPr>
          <w:rFonts w:ascii="Tahoma" w:hAnsi="Tahoma" w:cs="Tahoma"/>
          <w:sz w:val="24"/>
          <w:szCs w:val="24"/>
          <w:lang w:val="es-CO"/>
        </w:rPr>
        <w:t>970</w:t>
      </w:r>
      <w:r w:rsidR="3E9465D2" w:rsidRPr="008B243C">
        <w:rPr>
          <w:rFonts w:ascii="Tahoma" w:hAnsi="Tahoma" w:cs="Tahoma"/>
          <w:sz w:val="24"/>
          <w:szCs w:val="24"/>
          <w:lang w:val="es-CO"/>
        </w:rPr>
        <w:t>.</w:t>
      </w:r>
      <w:r w:rsidR="7071131A" w:rsidRPr="008B243C">
        <w:rPr>
          <w:rFonts w:ascii="Tahoma" w:hAnsi="Tahoma" w:cs="Tahoma"/>
          <w:sz w:val="24"/>
          <w:szCs w:val="24"/>
          <w:lang w:val="es-CO"/>
        </w:rPr>
        <w:t>784</w:t>
      </w:r>
      <w:r w:rsidR="3E9465D2" w:rsidRPr="008B243C">
        <w:rPr>
          <w:rFonts w:ascii="Tahoma" w:hAnsi="Tahoma" w:cs="Tahoma"/>
          <w:sz w:val="24"/>
          <w:szCs w:val="24"/>
          <w:lang w:val="es-CO"/>
        </w:rPr>
        <w:t>. Tal como se observa en la siguiente tabla:</w:t>
      </w:r>
    </w:p>
    <w:p w14:paraId="6C334995" w14:textId="069AC45B" w:rsidR="00D13505" w:rsidRPr="008B243C" w:rsidRDefault="00D13505" w:rsidP="008B243C">
      <w:pPr>
        <w:spacing w:line="276" w:lineRule="auto"/>
        <w:ind w:firstLine="708"/>
        <w:jc w:val="both"/>
        <w:rPr>
          <w:rFonts w:ascii="Tahoma" w:hAnsi="Tahoma" w:cs="Tahoma"/>
          <w:sz w:val="24"/>
          <w:szCs w:val="24"/>
          <w:lang w:val="es-CO"/>
        </w:rPr>
      </w:pPr>
    </w:p>
    <w:tbl>
      <w:tblPr>
        <w:tblStyle w:val="Tablaconcuadrcula"/>
        <w:tblW w:w="0" w:type="auto"/>
        <w:jc w:val="center"/>
        <w:tblLayout w:type="fixed"/>
        <w:tblLook w:val="06A0" w:firstRow="1" w:lastRow="0" w:firstColumn="1" w:lastColumn="0" w:noHBand="1" w:noVBand="1"/>
      </w:tblPr>
      <w:tblGrid>
        <w:gridCol w:w="1800"/>
        <w:gridCol w:w="1800"/>
        <w:gridCol w:w="1860"/>
      </w:tblGrid>
      <w:tr w:rsidR="495FD68E" w:rsidRPr="00D51EE2" w14:paraId="53317E43" w14:textId="77777777" w:rsidTr="495FD68E">
        <w:trPr>
          <w:trHeight w:val="345"/>
          <w:jc w:val="center"/>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9D08E"/>
            <w:vAlign w:val="bottom"/>
          </w:tcPr>
          <w:p w14:paraId="5CD831AB" w14:textId="7E9FBAD0" w:rsidR="495FD68E" w:rsidRPr="00D51EE2" w:rsidRDefault="495FD68E" w:rsidP="00D51EE2">
            <w:pPr>
              <w:jc w:val="center"/>
              <w:rPr>
                <w:rFonts w:ascii="Tahoma" w:hAnsi="Tahoma" w:cs="Tahoma"/>
                <w:b/>
                <w:sz w:val="20"/>
                <w:szCs w:val="24"/>
              </w:rPr>
            </w:pPr>
            <w:r w:rsidRPr="00D51EE2">
              <w:rPr>
                <w:rFonts w:ascii="Tahoma" w:eastAsia="Arial Narrow" w:hAnsi="Tahoma" w:cs="Tahoma"/>
                <w:b/>
                <w:bCs/>
                <w:sz w:val="20"/>
                <w:szCs w:val="24"/>
              </w:rPr>
              <w:t>AÑO DESDE</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9D08E"/>
            <w:vAlign w:val="bottom"/>
          </w:tcPr>
          <w:p w14:paraId="08C2ACD0" w14:textId="43DEE454" w:rsidR="495FD68E" w:rsidRPr="00D51EE2" w:rsidRDefault="495FD68E" w:rsidP="00D51EE2">
            <w:pPr>
              <w:jc w:val="center"/>
              <w:rPr>
                <w:rFonts w:ascii="Tahoma" w:hAnsi="Tahoma" w:cs="Tahoma"/>
                <w:b/>
                <w:sz w:val="20"/>
                <w:szCs w:val="24"/>
              </w:rPr>
            </w:pPr>
            <w:r w:rsidRPr="00D51EE2">
              <w:rPr>
                <w:rFonts w:ascii="Tahoma" w:eastAsia="Arial Narrow" w:hAnsi="Tahoma" w:cs="Tahoma"/>
                <w:b/>
                <w:bCs/>
                <w:sz w:val="20"/>
                <w:szCs w:val="24"/>
              </w:rPr>
              <w:t>MES DESDE</w:t>
            </w:r>
          </w:p>
        </w:tc>
        <w:tc>
          <w:tcPr>
            <w:tcW w:w="1860" w:type="dxa"/>
            <w:tcBorders>
              <w:top w:val="single" w:sz="4" w:space="0" w:color="70AD47" w:themeColor="accent6"/>
              <w:left w:val="single" w:sz="4" w:space="0" w:color="FFFFFF" w:themeColor="background1"/>
              <w:bottom w:val="single" w:sz="8" w:space="0" w:color="70AD47" w:themeColor="accent6"/>
              <w:right w:val="single" w:sz="4" w:space="0" w:color="FFFFFF" w:themeColor="background1"/>
            </w:tcBorders>
            <w:shd w:val="clear" w:color="auto" w:fill="A9D08E"/>
            <w:vAlign w:val="bottom"/>
          </w:tcPr>
          <w:p w14:paraId="122E49E6" w14:textId="04A90E8B" w:rsidR="495FD68E" w:rsidRPr="00D51EE2" w:rsidRDefault="495FD68E" w:rsidP="00D51EE2">
            <w:pPr>
              <w:jc w:val="center"/>
              <w:rPr>
                <w:rFonts w:ascii="Tahoma" w:hAnsi="Tahoma" w:cs="Tahoma"/>
                <w:sz w:val="20"/>
                <w:szCs w:val="24"/>
              </w:rPr>
            </w:pPr>
            <w:r w:rsidRPr="00D51EE2">
              <w:rPr>
                <w:rFonts w:ascii="Tahoma" w:eastAsia="Arial Narrow" w:hAnsi="Tahoma" w:cs="Tahoma"/>
                <w:b/>
                <w:bCs/>
                <w:sz w:val="20"/>
                <w:szCs w:val="24"/>
              </w:rPr>
              <w:t>MESADAS</w:t>
            </w:r>
          </w:p>
        </w:tc>
      </w:tr>
      <w:tr w:rsidR="495FD68E" w:rsidRPr="00D51EE2" w14:paraId="2407752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50AC13D" w14:textId="4CBF3FF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2016</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8E3B838" w14:textId="4E96CF4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FB6B0EE" w14:textId="04407D65"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$413.673,00</w:t>
            </w:r>
          </w:p>
        </w:tc>
      </w:tr>
      <w:tr w:rsidR="495FD68E" w:rsidRPr="00D51EE2" w14:paraId="3E579093"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6706843" w14:textId="17E0F3E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2016</w:t>
            </w:r>
          </w:p>
        </w:tc>
        <w:tc>
          <w:tcPr>
            <w:tcW w:w="1800" w:type="dxa"/>
            <w:tcBorders>
              <w:top w:val="single" w:sz="4" w:space="0" w:color="auto"/>
              <w:left w:val="single" w:sz="4" w:space="0" w:color="auto"/>
              <w:bottom w:val="single" w:sz="4" w:space="0" w:color="auto"/>
              <w:right w:val="single" w:sz="4" w:space="0" w:color="auto"/>
            </w:tcBorders>
            <w:vAlign w:val="bottom"/>
          </w:tcPr>
          <w:p w14:paraId="5FC13D49" w14:textId="36D0AF1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6D58BD4A" w14:textId="3E8AE2F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$689.455,00</w:t>
            </w:r>
          </w:p>
        </w:tc>
      </w:tr>
      <w:tr w:rsidR="495FD68E" w:rsidRPr="00D51EE2" w14:paraId="15CBD42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50E6CF3" w14:textId="2A9DB30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F181BC6" w14:textId="7BFFAA5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65AD55A" w14:textId="2CD0A0C0"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68358687"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0331778" w14:textId="396446D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1438ABB1" w14:textId="100DA13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1235FFDA" w14:textId="22FB82DF"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251888B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BA51602" w14:textId="6EE06F6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31AF62E" w14:textId="398CBDA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71058CE1" w14:textId="53321F7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3DA220E1"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7000DA3" w14:textId="3012FC4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29835F19" w14:textId="569C61F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2F9FC9B4" w14:textId="6213C56E"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24FD9FE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B46FBC5" w14:textId="650F1DD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B8017A6" w14:textId="79C59DE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2C43D335" w14:textId="2DC95735"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5EECD46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B2617F0" w14:textId="077296D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6115F5A7" w14:textId="6BDDE9B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3102647" w14:textId="59A91E60"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3AC72A8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EE4AAD5" w14:textId="0EC39A73"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681B851" w14:textId="4C1DE7A9"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C7ECC7F" w14:textId="5AF006E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5124356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16F0AF7" w14:textId="4A64653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6F38611C" w14:textId="7DDD8B2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17A94A81" w14:textId="0B467E5D"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36E46AB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8DAF8F8" w14:textId="0AAE633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CF75485" w14:textId="7025ABA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08</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8BFBE63" w14:textId="22F7E7BD"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73C81728"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47F00D5" w14:textId="51C0CD2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730D9059" w14:textId="082B53B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09</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78F00F08" w14:textId="73208EDE"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7344C06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B099F97" w14:textId="4F94A0E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6EACE05" w14:textId="7644FBD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10</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6614B41A" w14:textId="148F2F2F"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76DCACE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9F60B0" w14:textId="60B4225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22C894D4" w14:textId="242387B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11</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638B407E" w14:textId="28C0950E"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1EF76B37"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6C034B6" w14:textId="3F95B89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0A414CE" w14:textId="3C51F7C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43A133D" w14:textId="75DE4EB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72F93235"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A0313E4" w14:textId="22467C0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2017</w:t>
            </w:r>
          </w:p>
        </w:tc>
        <w:tc>
          <w:tcPr>
            <w:tcW w:w="1800" w:type="dxa"/>
            <w:tcBorders>
              <w:top w:val="single" w:sz="4" w:space="0" w:color="auto"/>
              <w:left w:val="single" w:sz="4" w:space="0" w:color="auto"/>
              <w:bottom w:val="single" w:sz="4" w:space="0" w:color="auto"/>
              <w:right w:val="single" w:sz="4" w:space="0" w:color="auto"/>
            </w:tcBorders>
            <w:vAlign w:val="bottom"/>
          </w:tcPr>
          <w:p w14:paraId="443D7D20" w14:textId="7346AAA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422966D" w14:textId="72A0EC4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$737.717,00</w:t>
            </w:r>
          </w:p>
        </w:tc>
      </w:tr>
      <w:tr w:rsidR="495FD68E" w:rsidRPr="00D51EE2" w14:paraId="103C6BF9"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41B3980" w14:textId="418139C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852CD89" w14:textId="082DA07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100D2201" w14:textId="5E6F635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69226A17"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3E771CC" w14:textId="7B836C2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5F9F64C7" w14:textId="4DB30D7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8360956" w14:textId="624E939F"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1488E8D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1E37A7A" w14:textId="18D6A8F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E4E1F52" w14:textId="7F089F8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3F667329" w14:textId="75DE4E2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6316513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0D7E3B9" w14:textId="454602B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0CEB4C26" w14:textId="3D9F908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271417A5" w14:textId="6CB1F1A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06A53CE3"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512B3CC" w14:textId="533375B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88BBB9F" w14:textId="4BCBA1D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7027ADEE" w14:textId="48D13044"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303D8AAB"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06AE4AB" w14:textId="201DDFA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5C2271AA" w14:textId="74792A93"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67EA2F74" w14:textId="6E921D9A"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010FD57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D0DA164" w14:textId="38F5370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EC542FB" w14:textId="01C3CDD8"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16F236F7" w14:textId="4189718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060D276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D0B967A" w14:textId="626588A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754043EC" w14:textId="742D753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01C5DC4" w14:textId="394F09A0"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2EDFED5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E815CE4" w14:textId="66D5140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07F105F" w14:textId="7B190F8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08</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2CD6D489" w14:textId="7B323DB3"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417CE8D3"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F40242E" w14:textId="679AE6A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39028B9F" w14:textId="1AAE77F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09</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CE7DFAD" w14:textId="555264A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4927F54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0CD0F95" w14:textId="212DBA0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EDE9682" w14:textId="188E2BE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10</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6CE85011" w14:textId="303171F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7E6EFEE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8AB2B7F" w14:textId="41BA2CC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667A3E2E" w14:textId="0E9B5AA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11</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3F4240F" w14:textId="333A2FFA"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3A60691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E92806F" w14:textId="39DA6F6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70C7DA2" w14:textId="29C5DF7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F9CA757" w14:textId="729E459F"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73C1596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906BD02" w14:textId="5DB4030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2018</w:t>
            </w:r>
          </w:p>
        </w:tc>
        <w:tc>
          <w:tcPr>
            <w:tcW w:w="1800" w:type="dxa"/>
            <w:tcBorders>
              <w:top w:val="single" w:sz="4" w:space="0" w:color="auto"/>
              <w:left w:val="single" w:sz="4" w:space="0" w:color="auto"/>
              <w:bottom w:val="single" w:sz="4" w:space="0" w:color="auto"/>
              <w:right w:val="single" w:sz="4" w:space="0" w:color="auto"/>
            </w:tcBorders>
            <w:vAlign w:val="bottom"/>
          </w:tcPr>
          <w:p w14:paraId="08C31C93" w14:textId="42748D0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6C83BB8D" w14:textId="6327619A"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$781.242,00</w:t>
            </w:r>
          </w:p>
        </w:tc>
      </w:tr>
      <w:tr w:rsidR="495FD68E" w:rsidRPr="00D51EE2" w14:paraId="7D44C469"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3BAF253" w14:textId="76929EB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C9229B0" w14:textId="6D888A7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681383F4" w14:textId="3BAE3703"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3CFDC865"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7877D57" w14:textId="6F959CD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211F9B4E" w14:textId="6AADF18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5C1355F" w14:textId="18672DED"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0D5E009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6500514" w14:textId="15F88C2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9FB96AD" w14:textId="629CC79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6CF8958D" w14:textId="3D27F86D"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63E0A5A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89D3C07" w14:textId="495E7B3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31B15469" w14:textId="38C8E4D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D32B381" w14:textId="2DDCBCA0"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309321B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0347F21" w14:textId="6C63E1A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FA8767A" w14:textId="6981326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0008A1D" w14:textId="4480E958"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1D01249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9897A76" w14:textId="6EF8069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15149AF2" w14:textId="24475FD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27959042" w14:textId="4FDA64C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366AF638"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580F040" w14:textId="5F90397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C7C0EAD" w14:textId="5152A3D9"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3CF6F7F" w14:textId="4840117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5879D1E6"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A1C84B7" w14:textId="2766AC9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48D232BD" w14:textId="634023D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748731BE" w14:textId="11BC97CD"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4909EA4E"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F81AD55" w14:textId="6063CD4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EE75226" w14:textId="501E728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08</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69509172" w14:textId="65DE1D88"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476DE2A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E478412" w14:textId="17EF764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14F673A0" w14:textId="4E408DA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09</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041BB66" w14:textId="3CC7C2A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6914C8C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07FA1B0" w14:textId="5445D0C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4658135" w14:textId="59E4F5D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10</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148436DA" w14:textId="72EDE12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500123F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71B4A33" w14:textId="42F3112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lastRenderedPageBreak/>
              <w:t>2019</w:t>
            </w:r>
          </w:p>
        </w:tc>
        <w:tc>
          <w:tcPr>
            <w:tcW w:w="1800" w:type="dxa"/>
            <w:tcBorders>
              <w:top w:val="single" w:sz="4" w:space="0" w:color="auto"/>
              <w:left w:val="single" w:sz="4" w:space="0" w:color="auto"/>
              <w:bottom w:val="single" w:sz="4" w:space="0" w:color="auto"/>
              <w:right w:val="single" w:sz="4" w:space="0" w:color="auto"/>
            </w:tcBorders>
            <w:vAlign w:val="bottom"/>
          </w:tcPr>
          <w:p w14:paraId="0285218A" w14:textId="0F9262D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11</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5C365A0" w14:textId="59591ED4"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160B215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0A00D4A" w14:textId="6E5B6B8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91DA1BD" w14:textId="25E1C5A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77CCA7BA" w14:textId="6E74F73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6C24055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594155B" w14:textId="406F393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2019</w:t>
            </w:r>
          </w:p>
        </w:tc>
        <w:tc>
          <w:tcPr>
            <w:tcW w:w="1800" w:type="dxa"/>
            <w:tcBorders>
              <w:top w:val="single" w:sz="4" w:space="0" w:color="auto"/>
              <w:left w:val="single" w:sz="4" w:space="0" w:color="auto"/>
              <w:bottom w:val="single" w:sz="4" w:space="0" w:color="auto"/>
              <w:right w:val="single" w:sz="4" w:space="0" w:color="auto"/>
            </w:tcBorders>
            <w:vAlign w:val="bottom"/>
          </w:tcPr>
          <w:p w14:paraId="3A26686F" w14:textId="1898CEF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16E006EA" w14:textId="652A46C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$828.116,00</w:t>
            </w:r>
          </w:p>
        </w:tc>
      </w:tr>
      <w:tr w:rsidR="495FD68E" w:rsidRPr="00D51EE2" w14:paraId="72FE0A11"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D9A714A" w14:textId="0EA0AC3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3D5E3F8" w14:textId="395BE4A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1656914F" w14:textId="024F557A"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5D7CFB87"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DB4A8EC" w14:textId="5944243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2B762D71" w14:textId="7189DAD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21ABCCF1" w14:textId="75D9C0A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7DCB01A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5F54CEA" w14:textId="55BD4DB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864458C" w14:textId="75C8A82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82F8D92" w14:textId="0D8B4CB6"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49C54FD3"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8F8B624" w14:textId="25DD54E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0D7A7E01" w14:textId="5B82802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28FC828D" w14:textId="25D56D4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35FC670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1FC1467" w14:textId="50E4F77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D6AAAB2" w14:textId="5E1779C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18F0261" w14:textId="3EDA503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186DFCC9"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9215245" w14:textId="50AEBB6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3DDEC925" w14:textId="638BECB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23EFEC3" w14:textId="1EBBFB6E"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65904A9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B984D46" w14:textId="791CCAE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F504542" w14:textId="5E611F98"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51445DC4" w14:textId="7918F9B0"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24DDC3B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7F178B8" w14:textId="22AD745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66286A88" w14:textId="6A4D4A2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1F3B257" w14:textId="40E6D68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44C0BE0B"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9929D5A" w14:textId="6E64A5B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941E39F" w14:textId="14DF1F0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08</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99DDE54" w14:textId="4D2645B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4FBA6F5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2AF01C4" w14:textId="29D5F3E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28E7B474" w14:textId="7185DE2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09</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CB3AA8C" w14:textId="45D6E3EC"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666BB2D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D14F4BE" w14:textId="502EC5E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16D5E9F" w14:textId="69BF08FD"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10</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E3192EF" w14:textId="006C9665"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509946F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FA63E93" w14:textId="5D65557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0DB67D54" w14:textId="104AC1F3"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11</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3862398" w14:textId="679ED791"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14563F46"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450C142" w14:textId="7285850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AAC58D7" w14:textId="4150003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7D1BA56" w14:textId="7CF961B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3524D6E4"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62CE49D" w14:textId="3C0CC6C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2020</w:t>
            </w:r>
          </w:p>
        </w:tc>
        <w:tc>
          <w:tcPr>
            <w:tcW w:w="1800" w:type="dxa"/>
            <w:tcBorders>
              <w:top w:val="single" w:sz="4" w:space="0" w:color="auto"/>
              <w:left w:val="single" w:sz="4" w:space="0" w:color="auto"/>
              <w:bottom w:val="single" w:sz="4" w:space="0" w:color="auto"/>
              <w:right w:val="single" w:sz="4" w:space="0" w:color="auto"/>
            </w:tcBorders>
            <w:vAlign w:val="bottom"/>
          </w:tcPr>
          <w:p w14:paraId="4C92D3ED" w14:textId="7262A78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7732DC2C" w14:textId="6AB2E82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$877.803,00</w:t>
            </w:r>
          </w:p>
        </w:tc>
      </w:tr>
      <w:tr w:rsidR="495FD68E" w:rsidRPr="00D51EE2" w14:paraId="0874FA5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15E961D6" w14:textId="1270F2D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0C2623D" w14:textId="7FD4285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78F71751" w14:textId="1E07ED26"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5572E5D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CB2EC7E" w14:textId="71112D6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7B7E1FC7" w14:textId="7D00150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82B426F" w14:textId="1A7B3A2E"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4E293C26"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E8BBC78" w14:textId="454D505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C4FE33E" w14:textId="5B5FEF5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F98DEC0" w14:textId="3DE6959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0E9C9B2C"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2668C0F" w14:textId="644827B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009D0C4F" w14:textId="7C2FB5F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3D3703F1" w14:textId="3FCA654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6605034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87E2D39" w14:textId="0A9C04F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6F668D6" w14:textId="3C82AB9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E9CAF09" w14:textId="678BA778"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0F9A0BCE"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A06398F" w14:textId="281D20A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5E2FCF06" w14:textId="024D6EB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6F99A8B3" w14:textId="1EF39EF5"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63192D15"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3708470" w14:textId="2772011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DB8DA5D" w14:textId="6E92BEF5"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75812F9A" w14:textId="557D47C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678B2316"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A76E5AB" w14:textId="64683B77"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5DA21988" w14:textId="46D4AD5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A9645A4" w14:textId="220A05B2"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04383E0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27698CF2" w14:textId="53601B71"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45691B1" w14:textId="7BB2E093"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08</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DB03327" w14:textId="1A2C6326"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7CB9D93E"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91287EF" w14:textId="3C5E48E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2AFCB926" w14:textId="3E05DCD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09</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75AECFBF" w14:textId="5944D27A"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1ADA3FC5"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77EA386" w14:textId="74BB739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3F5D3B14" w14:textId="01AFA8C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10</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2C882541" w14:textId="753A993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69E0F01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6752655" w14:textId="3676A4A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2DE21543" w14:textId="6725DF2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11</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408BD6A5" w14:textId="096ADDB4"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499DD2A3"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AC3B2B5" w14:textId="33AFF3F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474836BE" w14:textId="1E3D0AB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12</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D4A8758" w14:textId="1B56E0E4"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32C3CC1D"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082BAB0" w14:textId="31A47E5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2021</w:t>
            </w:r>
          </w:p>
        </w:tc>
        <w:tc>
          <w:tcPr>
            <w:tcW w:w="1800" w:type="dxa"/>
            <w:tcBorders>
              <w:top w:val="single" w:sz="4" w:space="0" w:color="auto"/>
              <w:left w:val="single" w:sz="4" w:space="0" w:color="auto"/>
              <w:bottom w:val="single" w:sz="4" w:space="0" w:color="auto"/>
              <w:right w:val="single" w:sz="4" w:space="0" w:color="auto"/>
            </w:tcBorders>
            <w:vAlign w:val="bottom"/>
          </w:tcPr>
          <w:p w14:paraId="13C0398F" w14:textId="23549B1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M14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49684FF" w14:textId="6EECAB87"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$908.526,00</w:t>
            </w:r>
          </w:p>
        </w:tc>
      </w:tr>
      <w:tr w:rsidR="495FD68E" w:rsidRPr="00D51EE2" w14:paraId="338B9E92"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0A1706E3" w14:textId="2279910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B24EA33" w14:textId="4E6BC840"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01</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4C38D041" w14:textId="25F36E3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36800A70"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E4881AB" w14:textId="5FAC105E"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vAlign w:val="bottom"/>
          </w:tcPr>
          <w:p w14:paraId="51958DA1" w14:textId="6816965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02</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BD69A60" w14:textId="7707A8D3"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3112CF68"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3E51E66" w14:textId="6E516D9C"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CDF6C63" w14:textId="4DEDB30B"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0E52182F" w14:textId="4682115B"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6AC40EDA"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B6F8E48" w14:textId="5F122A79"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vAlign w:val="bottom"/>
          </w:tcPr>
          <w:p w14:paraId="17645BB4" w14:textId="640BA868"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04</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2F5C89E" w14:textId="46CA48D9"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7FF52C48"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7F84ED01" w14:textId="52CF955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5F2FAD85" w14:textId="16705316"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05</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255F0A5C" w14:textId="63035EAF"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628520EF"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3C4F659" w14:textId="5B1BF1F4"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vAlign w:val="bottom"/>
          </w:tcPr>
          <w:p w14:paraId="45E1548B" w14:textId="66C5C19F"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06</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53D7512E" w14:textId="2ACA8738"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19404F09" w14:textId="77777777" w:rsidTr="495FD68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7D9D76A" w14:textId="3EC62C1A"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auto"/>
              <w:right w:val="single" w:sz="4" w:space="0" w:color="auto"/>
            </w:tcBorders>
            <w:shd w:val="clear" w:color="auto" w:fill="E2EFDA"/>
            <w:vAlign w:val="bottom"/>
          </w:tcPr>
          <w:p w14:paraId="612C107E" w14:textId="33BE201F" w:rsidR="495FD68E" w:rsidRPr="00D51EE2" w:rsidRDefault="495FD68E" w:rsidP="00D51EE2">
            <w:pPr>
              <w:jc w:val="center"/>
              <w:rPr>
                <w:rFonts w:ascii="Tahoma" w:hAnsi="Tahoma" w:cs="Tahoma"/>
                <w:sz w:val="20"/>
                <w:szCs w:val="24"/>
              </w:rPr>
            </w:pPr>
            <w:r w:rsidRPr="00D51EE2">
              <w:rPr>
                <w:rFonts w:ascii="Tahoma" w:eastAsia="Arial Narrow" w:hAnsi="Tahoma" w:cs="Tahoma"/>
                <w:bCs/>
                <w:color w:val="FF0000"/>
                <w:sz w:val="20"/>
                <w:szCs w:val="24"/>
              </w:rPr>
              <w:t>M13</w:t>
            </w:r>
          </w:p>
        </w:tc>
        <w:tc>
          <w:tcPr>
            <w:tcW w:w="1860" w:type="dxa"/>
            <w:tcBorders>
              <w:top w:val="single" w:sz="4" w:space="0" w:color="70AD47" w:themeColor="accent6"/>
              <w:left w:val="single" w:sz="4" w:space="0" w:color="auto"/>
              <w:bottom w:val="single" w:sz="4" w:space="0" w:color="auto"/>
              <w:right w:val="single" w:sz="4" w:space="0" w:color="auto"/>
            </w:tcBorders>
            <w:shd w:val="clear" w:color="auto" w:fill="E2EFDA"/>
            <w:vAlign w:val="center"/>
          </w:tcPr>
          <w:p w14:paraId="5BAAB561" w14:textId="4E9B9C85"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0E0ABEEC" w14:textId="77777777" w:rsidTr="495FD68E">
        <w:trPr>
          <w:trHeight w:val="315"/>
          <w:jc w:val="center"/>
        </w:trPr>
        <w:tc>
          <w:tcPr>
            <w:tcW w:w="1800" w:type="dxa"/>
            <w:tcBorders>
              <w:top w:val="single" w:sz="4" w:space="0" w:color="auto"/>
              <w:left w:val="single" w:sz="4" w:space="0" w:color="auto"/>
              <w:bottom w:val="single" w:sz="4" w:space="0" w:color="70AD47" w:themeColor="accent6"/>
              <w:right w:val="single" w:sz="4" w:space="0" w:color="auto"/>
            </w:tcBorders>
            <w:vAlign w:val="bottom"/>
          </w:tcPr>
          <w:p w14:paraId="6D676969" w14:textId="760AD555"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2022</w:t>
            </w:r>
          </w:p>
        </w:tc>
        <w:tc>
          <w:tcPr>
            <w:tcW w:w="1800" w:type="dxa"/>
            <w:tcBorders>
              <w:top w:val="single" w:sz="4" w:space="0" w:color="auto"/>
              <w:left w:val="single" w:sz="4" w:space="0" w:color="auto"/>
              <w:bottom w:val="single" w:sz="4" w:space="0" w:color="70AD47" w:themeColor="accent6"/>
              <w:right w:val="single" w:sz="4" w:space="0" w:color="auto"/>
            </w:tcBorders>
            <w:vAlign w:val="bottom"/>
          </w:tcPr>
          <w:p w14:paraId="5B4215AC" w14:textId="12228EE2" w:rsidR="495FD68E" w:rsidRPr="00D51EE2" w:rsidRDefault="495FD68E" w:rsidP="00D51EE2">
            <w:pPr>
              <w:jc w:val="center"/>
              <w:rPr>
                <w:rFonts w:ascii="Tahoma" w:hAnsi="Tahoma" w:cs="Tahoma"/>
                <w:sz w:val="20"/>
                <w:szCs w:val="24"/>
              </w:rPr>
            </w:pPr>
            <w:r w:rsidRPr="00D51EE2">
              <w:rPr>
                <w:rFonts w:ascii="Tahoma" w:eastAsia="Arial Narrow" w:hAnsi="Tahoma" w:cs="Tahoma"/>
                <w:bCs/>
                <w:sz w:val="20"/>
                <w:szCs w:val="24"/>
              </w:rPr>
              <w:t>07</w:t>
            </w:r>
          </w:p>
        </w:tc>
        <w:tc>
          <w:tcPr>
            <w:tcW w:w="1860" w:type="dxa"/>
            <w:tcBorders>
              <w:top w:val="single" w:sz="4" w:space="0" w:color="70AD47" w:themeColor="accent6"/>
              <w:left w:val="single" w:sz="4" w:space="0" w:color="auto"/>
              <w:bottom w:val="single" w:sz="4" w:space="0" w:color="auto"/>
              <w:right w:val="single" w:sz="4" w:space="0" w:color="auto"/>
            </w:tcBorders>
            <w:vAlign w:val="center"/>
          </w:tcPr>
          <w:p w14:paraId="0AD71DFE" w14:textId="371DE923" w:rsidR="495FD68E" w:rsidRPr="00D51EE2" w:rsidRDefault="495FD68E" w:rsidP="00D51EE2">
            <w:pPr>
              <w:jc w:val="right"/>
              <w:rPr>
                <w:rFonts w:ascii="Tahoma" w:hAnsi="Tahoma" w:cs="Tahoma"/>
                <w:sz w:val="20"/>
                <w:szCs w:val="24"/>
              </w:rPr>
            </w:pPr>
            <w:r w:rsidRPr="00D51EE2">
              <w:rPr>
                <w:rFonts w:ascii="Tahoma" w:eastAsia="Arial Narrow" w:hAnsi="Tahoma" w:cs="Tahoma"/>
                <w:sz w:val="20"/>
                <w:szCs w:val="24"/>
              </w:rPr>
              <w:t>$1.000.000,00</w:t>
            </w:r>
          </w:p>
        </w:tc>
      </w:tr>
      <w:tr w:rsidR="495FD68E" w:rsidRPr="00D51EE2" w14:paraId="08AA3D40" w14:textId="77777777" w:rsidTr="495FD68E">
        <w:trPr>
          <w:trHeight w:val="315"/>
          <w:jc w:val="center"/>
        </w:trPr>
        <w:tc>
          <w:tcPr>
            <w:tcW w:w="1800" w:type="dxa"/>
            <w:tcBorders>
              <w:top w:val="double" w:sz="5" w:space="0" w:color="70AD47" w:themeColor="accent6"/>
              <w:left w:val="single" w:sz="4" w:space="0" w:color="auto"/>
              <w:bottom w:val="single" w:sz="4" w:space="0" w:color="000000" w:themeColor="text1"/>
              <w:right w:val="single" w:sz="4" w:space="0" w:color="auto"/>
            </w:tcBorders>
            <w:vAlign w:val="bottom"/>
          </w:tcPr>
          <w:p w14:paraId="222DFB5A" w14:textId="65926230" w:rsidR="495FD68E" w:rsidRPr="00D51EE2" w:rsidRDefault="495FD68E" w:rsidP="00D51EE2">
            <w:pPr>
              <w:jc w:val="center"/>
              <w:rPr>
                <w:rFonts w:ascii="Tahoma" w:hAnsi="Tahoma" w:cs="Tahoma"/>
                <w:b/>
                <w:sz w:val="20"/>
                <w:szCs w:val="24"/>
              </w:rPr>
            </w:pPr>
            <w:r w:rsidRPr="00D51EE2">
              <w:rPr>
                <w:rFonts w:ascii="Tahoma" w:eastAsia="Arial Narrow" w:hAnsi="Tahoma" w:cs="Tahoma"/>
                <w:b/>
                <w:bCs/>
                <w:sz w:val="20"/>
                <w:szCs w:val="24"/>
              </w:rPr>
              <w:t>Total Mesadas</w:t>
            </w:r>
          </w:p>
        </w:tc>
        <w:tc>
          <w:tcPr>
            <w:tcW w:w="1800" w:type="dxa"/>
            <w:tcBorders>
              <w:top w:val="double" w:sz="5" w:space="0" w:color="70AD47" w:themeColor="accent6"/>
              <w:left w:val="single" w:sz="4" w:space="0" w:color="auto"/>
              <w:bottom w:val="single" w:sz="4" w:space="0" w:color="000000" w:themeColor="text1"/>
              <w:right w:val="single" w:sz="4" w:space="0" w:color="auto"/>
            </w:tcBorders>
            <w:vAlign w:val="bottom"/>
          </w:tcPr>
          <w:p w14:paraId="31FB9917" w14:textId="3EE1B7C9" w:rsidR="495FD68E" w:rsidRPr="00D51EE2" w:rsidRDefault="495FD68E" w:rsidP="00D51EE2">
            <w:pPr>
              <w:jc w:val="center"/>
              <w:rPr>
                <w:rFonts w:ascii="Tahoma" w:hAnsi="Tahoma" w:cs="Tahoma"/>
                <w:b/>
                <w:sz w:val="20"/>
                <w:szCs w:val="24"/>
              </w:rPr>
            </w:pPr>
            <w:r w:rsidRPr="00D51EE2">
              <w:rPr>
                <w:rFonts w:ascii="Tahoma" w:eastAsia="Arial Narrow" w:hAnsi="Tahoma" w:cs="Tahoma"/>
                <w:b/>
                <w:bCs/>
                <w:sz w:val="20"/>
                <w:szCs w:val="24"/>
              </w:rPr>
              <w:t xml:space="preserve"> </w:t>
            </w:r>
          </w:p>
        </w:tc>
        <w:tc>
          <w:tcPr>
            <w:tcW w:w="1860" w:type="dxa"/>
            <w:tcBorders>
              <w:top w:val="double" w:sz="5" w:space="0" w:color="70AD47" w:themeColor="accent6"/>
              <w:left w:val="single" w:sz="4" w:space="0" w:color="auto"/>
              <w:bottom w:val="single" w:sz="4" w:space="0" w:color="000000" w:themeColor="text1"/>
              <w:right w:val="single" w:sz="4" w:space="0" w:color="auto"/>
            </w:tcBorders>
            <w:vAlign w:val="center"/>
          </w:tcPr>
          <w:p w14:paraId="0206BD24" w14:textId="14EDC365" w:rsidR="495FD68E" w:rsidRPr="00D51EE2" w:rsidRDefault="495FD68E" w:rsidP="00D51EE2">
            <w:pPr>
              <w:jc w:val="center"/>
              <w:rPr>
                <w:rFonts w:ascii="Tahoma" w:hAnsi="Tahoma" w:cs="Tahoma"/>
                <w:b/>
                <w:sz w:val="20"/>
                <w:szCs w:val="24"/>
              </w:rPr>
            </w:pPr>
            <w:r w:rsidRPr="00D51EE2">
              <w:rPr>
                <w:rFonts w:ascii="Tahoma" w:eastAsia="Arial Narrow" w:hAnsi="Tahoma" w:cs="Tahoma"/>
                <w:b/>
                <w:bCs/>
                <w:sz w:val="20"/>
                <w:szCs w:val="24"/>
              </w:rPr>
              <w:t>$66.970.784,00</w:t>
            </w:r>
          </w:p>
        </w:tc>
      </w:tr>
    </w:tbl>
    <w:p w14:paraId="7A6B87D5" w14:textId="1102A6CC" w:rsidR="00D13505" w:rsidRPr="00D51EE2" w:rsidRDefault="00D13505" w:rsidP="00D51EE2">
      <w:pPr>
        <w:ind w:firstLine="708"/>
        <w:jc w:val="both"/>
        <w:rPr>
          <w:rFonts w:ascii="Tahoma" w:hAnsi="Tahoma" w:cs="Tahoma"/>
          <w:sz w:val="20"/>
          <w:szCs w:val="24"/>
          <w:lang w:val="es-CO"/>
        </w:rPr>
      </w:pPr>
    </w:p>
    <w:p w14:paraId="53F6DD10" w14:textId="53F10AC4" w:rsidR="001A1EF9" w:rsidRPr="008B243C" w:rsidRDefault="001A1EF9" w:rsidP="008B243C">
      <w:pPr>
        <w:spacing w:line="276" w:lineRule="auto"/>
        <w:ind w:firstLine="708"/>
        <w:jc w:val="both"/>
        <w:rPr>
          <w:rFonts w:ascii="Tahoma" w:hAnsi="Tahoma" w:cs="Tahoma"/>
          <w:sz w:val="24"/>
          <w:szCs w:val="24"/>
          <w:lang w:val="es-CO"/>
        </w:rPr>
      </w:pPr>
    </w:p>
    <w:p w14:paraId="3A016716" w14:textId="2BFFFB09" w:rsidR="00F71FDD" w:rsidRPr="008B243C" w:rsidRDefault="00F71FDD"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Finalmente, </w:t>
      </w:r>
      <w:r w:rsidR="003D6F39" w:rsidRPr="008B243C">
        <w:rPr>
          <w:rFonts w:ascii="Tahoma" w:hAnsi="Tahoma" w:cs="Tahoma"/>
          <w:sz w:val="24"/>
          <w:szCs w:val="24"/>
          <w:lang w:val="es-CO"/>
        </w:rPr>
        <w:t>respecto a los intereses moratorios</w:t>
      </w:r>
      <w:r w:rsidRPr="008B243C">
        <w:rPr>
          <w:rFonts w:ascii="Tahoma" w:hAnsi="Tahoma" w:cs="Tahoma"/>
          <w:sz w:val="24"/>
          <w:szCs w:val="24"/>
          <w:lang w:val="es-CO"/>
        </w:rPr>
        <w:t>,</w:t>
      </w:r>
      <w:r w:rsidR="003D6F39" w:rsidRPr="008B243C">
        <w:rPr>
          <w:rFonts w:ascii="Tahoma" w:hAnsi="Tahoma" w:cs="Tahoma"/>
          <w:sz w:val="24"/>
          <w:szCs w:val="24"/>
          <w:lang w:val="es-CO"/>
        </w:rPr>
        <w:t xml:space="preserve"> </w:t>
      </w:r>
      <w:r w:rsidRPr="008B243C">
        <w:rPr>
          <w:rFonts w:ascii="Tahoma" w:hAnsi="Tahoma" w:cs="Tahoma"/>
          <w:sz w:val="24"/>
          <w:szCs w:val="24"/>
          <w:lang w:val="es-CO"/>
        </w:rPr>
        <w:t>h</w:t>
      </w:r>
      <w:r w:rsidR="003D6F39" w:rsidRPr="008B243C">
        <w:rPr>
          <w:rFonts w:ascii="Tahoma" w:hAnsi="Tahoma" w:cs="Tahoma"/>
          <w:sz w:val="24"/>
          <w:szCs w:val="24"/>
          <w:lang w:val="es-CO"/>
        </w:rPr>
        <w:t xml:space="preserve">a manifestado la Sala de Casación Laboral por medio de la Sentencia SL 1388 </w:t>
      </w:r>
      <w:r w:rsidR="00180C1E" w:rsidRPr="008B243C">
        <w:rPr>
          <w:rFonts w:ascii="Tahoma" w:hAnsi="Tahoma" w:cs="Tahoma"/>
          <w:sz w:val="24"/>
          <w:szCs w:val="24"/>
          <w:lang w:val="es-CO"/>
        </w:rPr>
        <w:t>del 1º de</w:t>
      </w:r>
      <w:r w:rsidR="003D6F39" w:rsidRPr="008B243C">
        <w:rPr>
          <w:rFonts w:ascii="Tahoma" w:hAnsi="Tahoma" w:cs="Tahoma"/>
          <w:sz w:val="24"/>
          <w:szCs w:val="24"/>
          <w:lang w:val="es-CO"/>
        </w:rPr>
        <w:t xml:space="preserve"> </w:t>
      </w:r>
      <w:r w:rsidR="00180C1E" w:rsidRPr="008B243C">
        <w:rPr>
          <w:rFonts w:ascii="Tahoma" w:hAnsi="Tahoma" w:cs="Tahoma"/>
          <w:sz w:val="24"/>
          <w:szCs w:val="24"/>
          <w:lang w:val="es-CO"/>
        </w:rPr>
        <w:t>octubre de</w:t>
      </w:r>
      <w:r w:rsidR="003D6F39" w:rsidRPr="008B243C">
        <w:rPr>
          <w:rFonts w:ascii="Tahoma" w:hAnsi="Tahoma" w:cs="Tahoma"/>
          <w:sz w:val="24"/>
          <w:szCs w:val="24"/>
          <w:lang w:val="es-CO"/>
        </w:rPr>
        <w:t xml:space="preserve"> 2014, que </w:t>
      </w:r>
      <w:r w:rsidR="003D6F39" w:rsidRPr="008B243C">
        <w:rPr>
          <w:rFonts w:ascii="Tahoma" w:hAnsi="Tahoma" w:cs="Tahoma"/>
          <w:i/>
          <w:iCs/>
          <w:sz w:val="24"/>
          <w:szCs w:val="24"/>
          <w:lang w:val="es-CO"/>
        </w:rPr>
        <w:t>“</w:t>
      </w:r>
      <w:r w:rsidR="003D6F39" w:rsidRPr="0029285B">
        <w:rPr>
          <w:rFonts w:ascii="Tahoma" w:hAnsi="Tahoma" w:cs="Tahoma"/>
          <w:i/>
          <w:iCs/>
          <w:szCs w:val="24"/>
          <w:lang w:val="es-CO"/>
        </w:rPr>
        <w:t xml:space="preserve">en principio deben ser impuestos siempre que se haya retardado el pago de las mesadas pensionales independientemente de la buena o mala fe en el comportamiento del deudor  o en las circunstancias particulares que hayan rodeado la discusión del derecho pensional en las instancias administrativas en cuanto se trata simplemente del resarcimiento económico </w:t>
      </w:r>
      <w:r w:rsidR="003D6F39" w:rsidRPr="0029285B">
        <w:rPr>
          <w:rFonts w:ascii="Tahoma" w:hAnsi="Tahoma" w:cs="Tahoma"/>
          <w:i/>
          <w:iCs/>
          <w:szCs w:val="24"/>
          <w:lang w:val="es-CO"/>
        </w:rPr>
        <w:lastRenderedPageBreak/>
        <w:t>encaminado a aminorar los efectos adversos que produce al acreedor la mora del deudor en el cumplimiento de las obligaciones, por lo que tiene este carácter resarcitorio y no condenatorio</w:t>
      </w:r>
      <w:r w:rsidR="003D6F39" w:rsidRPr="008B243C">
        <w:rPr>
          <w:rFonts w:ascii="Tahoma" w:hAnsi="Tahoma" w:cs="Tahoma"/>
          <w:i/>
          <w:iCs/>
          <w:sz w:val="24"/>
          <w:szCs w:val="24"/>
          <w:lang w:val="es-CO"/>
        </w:rPr>
        <w:t>”.</w:t>
      </w:r>
    </w:p>
    <w:p w14:paraId="405FC790" w14:textId="77777777" w:rsidR="00F71FDD" w:rsidRPr="008B243C" w:rsidRDefault="00F71FDD" w:rsidP="008B243C">
      <w:pPr>
        <w:spacing w:line="276" w:lineRule="auto"/>
        <w:ind w:firstLine="708"/>
        <w:jc w:val="both"/>
        <w:rPr>
          <w:rFonts w:ascii="Tahoma" w:hAnsi="Tahoma" w:cs="Tahoma"/>
          <w:sz w:val="24"/>
          <w:szCs w:val="24"/>
          <w:lang w:val="es-CO"/>
        </w:rPr>
      </w:pPr>
    </w:p>
    <w:p w14:paraId="7E8BB8A2" w14:textId="00A889CA" w:rsidR="003D6F39" w:rsidRPr="008B243C" w:rsidRDefault="003D6F39" w:rsidP="008B243C">
      <w:pPr>
        <w:spacing w:line="276" w:lineRule="auto"/>
        <w:ind w:firstLine="708"/>
        <w:jc w:val="both"/>
        <w:rPr>
          <w:rFonts w:ascii="Tahoma" w:hAnsi="Tahoma" w:cs="Tahoma"/>
          <w:sz w:val="24"/>
          <w:szCs w:val="24"/>
          <w:lang w:val="es-CO"/>
        </w:rPr>
      </w:pPr>
      <w:r w:rsidRPr="008B243C">
        <w:rPr>
          <w:rFonts w:ascii="Tahoma" w:hAnsi="Tahoma" w:cs="Tahoma"/>
          <w:sz w:val="24"/>
          <w:szCs w:val="24"/>
          <w:lang w:val="es-CO"/>
        </w:rPr>
        <w:t xml:space="preserve">Por tanto, </w:t>
      </w:r>
      <w:r w:rsidR="00F71FDD" w:rsidRPr="008B243C">
        <w:rPr>
          <w:rFonts w:ascii="Tahoma" w:hAnsi="Tahoma" w:cs="Tahoma"/>
          <w:sz w:val="24"/>
          <w:szCs w:val="24"/>
          <w:lang w:val="es-CO"/>
        </w:rPr>
        <w:t xml:space="preserve">acertó el operador jurídico de instancia </w:t>
      </w:r>
      <w:r w:rsidR="00BE63AC" w:rsidRPr="008B243C">
        <w:rPr>
          <w:rFonts w:ascii="Tahoma" w:hAnsi="Tahoma" w:cs="Tahoma"/>
          <w:sz w:val="24"/>
          <w:szCs w:val="24"/>
          <w:lang w:val="es-CO"/>
        </w:rPr>
        <w:t>al ordenar la indexación de las condenas entre su causación y día previo a la ejecutoria de la sentencia y disponer el</w:t>
      </w:r>
      <w:r w:rsidRPr="008B243C">
        <w:rPr>
          <w:rFonts w:ascii="Tahoma" w:hAnsi="Tahoma" w:cs="Tahoma"/>
          <w:sz w:val="24"/>
          <w:szCs w:val="24"/>
          <w:lang w:val="es-CO"/>
        </w:rPr>
        <w:t xml:space="preserve"> pago de los intereses moratorio</w:t>
      </w:r>
      <w:r w:rsidR="00DB440B" w:rsidRPr="008B243C">
        <w:rPr>
          <w:rFonts w:ascii="Tahoma" w:hAnsi="Tahoma" w:cs="Tahoma"/>
          <w:sz w:val="24"/>
          <w:szCs w:val="24"/>
          <w:lang w:val="es-CO"/>
        </w:rPr>
        <w:t>s</w:t>
      </w:r>
      <w:r w:rsidR="00BE63AC" w:rsidRPr="008B243C">
        <w:rPr>
          <w:rFonts w:ascii="Tahoma" w:hAnsi="Tahoma" w:cs="Tahoma"/>
          <w:sz w:val="24"/>
          <w:szCs w:val="24"/>
          <w:lang w:val="es-CO"/>
        </w:rPr>
        <w:t xml:space="preserve"> a partir del día siguiente.</w:t>
      </w:r>
    </w:p>
    <w:p w14:paraId="4296BA6D" w14:textId="3F77A4E4" w:rsidR="003D6F39" w:rsidRPr="008B243C" w:rsidRDefault="003D6F39" w:rsidP="008B243C">
      <w:pPr>
        <w:spacing w:line="276" w:lineRule="auto"/>
        <w:jc w:val="both"/>
        <w:rPr>
          <w:rFonts w:ascii="Tahoma" w:hAnsi="Tahoma" w:cs="Tahoma"/>
          <w:sz w:val="24"/>
          <w:szCs w:val="24"/>
        </w:rPr>
      </w:pPr>
    </w:p>
    <w:p w14:paraId="6BFD979E" w14:textId="320A8329" w:rsidR="00F71FDD" w:rsidRPr="008B243C" w:rsidRDefault="00F71FDD" w:rsidP="008B243C">
      <w:pPr>
        <w:spacing w:line="276" w:lineRule="auto"/>
        <w:jc w:val="both"/>
        <w:rPr>
          <w:rFonts w:ascii="Tahoma" w:hAnsi="Tahoma" w:cs="Tahoma"/>
          <w:sz w:val="24"/>
          <w:szCs w:val="24"/>
        </w:rPr>
      </w:pPr>
      <w:r w:rsidRPr="008B243C">
        <w:rPr>
          <w:rFonts w:ascii="Tahoma" w:hAnsi="Tahoma" w:cs="Tahoma"/>
          <w:sz w:val="24"/>
          <w:szCs w:val="24"/>
        </w:rPr>
        <w:tab/>
        <w:t xml:space="preserve">Las costas de primer grado se </w:t>
      </w:r>
      <w:r w:rsidR="00BE63AC" w:rsidRPr="008B243C">
        <w:rPr>
          <w:rFonts w:ascii="Tahoma" w:hAnsi="Tahoma" w:cs="Tahoma"/>
          <w:sz w:val="24"/>
          <w:szCs w:val="24"/>
        </w:rPr>
        <w:t>mantendrán</w:t>
      </w:r>
      <w:r w:rsidRPr="008B243C">
        <w:rPr>
          <w:rFonts w:ascii="Tahoma" w:hAnsi="Tahoma" w:cs="Tahoma"/>
          <w:sz w:val="24"/>
          <w:szCs w:val="24"/>
        </w:rPr>
        <w:t xml:space="preserve"> incólumes. En sede de apelaciones correrán a cargo de Colpensiones en un 100% y serán liquidadas por la secretaría del juzgado de origen.</w:t>
      </w:r>
    </w:p>
    <w:p w14:paraId="6D8A7ADC" w14:textId="77777777" w:rsidR="00443DB0" w:rsidRPr="008B243C" w:rsidRDefault="00443DB0" w:rsidP="008B243C">
      <w:pPr>
        <w:spacing w:line="276" w:lineRule="auto"/>
        <w:jc w:val="both"/>
        <w:rPr>
          <w:rFonts w:ascii="Tahoma" w:hAnsi="Tahoma" w:cs="Tahoma"/>
          <w:sz w:val="24"/>
          <w:szCs w:val="24"/>
        </w:rPr>
      </w:pPr>
    </w:p>
    <w:p w14:paraId="2B7AB17B" w14:textId="77777777" w:rsidR="003D6F39" w:rsidRPr="008B243C" w:rsidRDefault="003D6F39" w:rsidP="008B243C">
      <w:pPr>
        <w:pStyle w:val="Sangradetextonormal"/>
        <w:spacing w:line="276" w:lineRule="auto"/>
      </w:pPr>
      <w:r w:rsidRPr="008B243C">
        <w:t xml:space="preserve">En mérito de lo expuesto, el </w:t>
      </w:r>
      <w:r w:rsidRPr="008B243C">
        <w:rPr>
          <w:b/>
        </w:rPr>
        <w:t>Tribunal Superior del Distrito Judicial de Pereira (Risaralda), Sala de Decisión Laboral presidida por la Magistrada Ana Lucía Caicedo Calderón</w:t>
      </w:r>
      <w:r w:rsidRPr="008B243C">
        <w:t>, administrando justicia en nombre de la República y por autoridad de la Ley,</w:t>
      </w:r>
    </w:p>
    <w:p w14:paraId="1CF772E9" w14:textId="77777777" w:rsidR="003D6F39" w:rsidRPr="008B243C" w:rsidRDefault="003D6F39" w:rsidP="008B243C">
      <w:pPr>
        <w:pStyle w:val="Sinespaciado"/>
        <w:spacing w:line="276" w:lineRule="auto"/>
        <w:rPr>
          <w:rFonts w:ascii="Tahoma" w:hAnsi="Tahoma" w:cs="Tahoma"/>
        </w:rPr>
      </w:pPr>
    </w:p>
    <w:p w14:paraId="5C000319" w14:textId="77777777" w:rsidR="003D6F39" w:rsidRPr="008B243C" w:rsidRDefault="003D6F39" w:rsidP="008B243C">
      <w:pPr>
        <w:pStyle w:val="Prrafodelista"/>
        <w:widowControl w:val="0"/>
        <w:numPr>
          <w:ilvl w:val="0"/>
          <w:numId w:val="13"/>
        </w:numPr>
        <w:autoSpaceDE w:val="0"/>
        <w:autoSpaceDN w:val="0"/>
        <w:adjustRightInd w:val="0"/>
        <w:spacing w:line="276" w:lineRule="auto"/>
        <w:jc w:val="center"/>
        <w:rPr>
          <w:rFonts w:ascii="Tahoma" w:hAnsi="Tahoma" w:cs="Tahoma"/>
          <w:b/>
          <w:sz w:val="24"/>
          <w:szCs w:val="24"/>
        </w:rPr>
      </w:pPr>
      <w:r w:rsidRPr="008B243C">
        <w:rPr>
          <w:rFonts w:ascii="Tahoma" w:hAnsi="Tahoma" w:cs="Tahoma"/>
          <w:b/>
          <w:sz w:val="24"/>
          <w:szCs w:val="24"/>
        </w:rPr>
        <w:t>RESUELVE</w:t>
      </w:r>
    </w:p>
    <w:p w14:paraId="0783C79A" w14:textId="77777777" w:rsidR="003D6F39" w:rsidRPr="008B243C" w:rsidRDefault="003D6F39" w:rsidP="008B243C">
      <w:pPr>
        <w:pStyle w:val="Sinespaciado"/>
        <w:spacing w:line="276" w:lineRule="auto"/>
        <w:rPr>
          <w:rFonts w:ascii="Tahoma" w:hAnsi="Tahoma" w:cs="Tahoma"/>
        </w:rPr>
      </w:pPr>
    </w:p>
    <w:p w14:paraId="103F225B" w14:textId="40C787BF" w:rsidR="003D6F39" w:rsidRPr="008B243C" w:rsidRDefault="00D51EE2" w:rsidP="008B243C">
      <w:pPr>
        <w:spacing w:line="276" w:lineRule="auto"/>
        <w:ind w:firstLine="708"/>
        <w:jc w:val="both"/>
        <w:rPr>
          <w:rFonts w:ascii="Tahoma" w:hAnsi="Tahoma" w:cs="Tahoma"/>
          <w:b/>
          <w:bCs/>
          <w:sz w:val="24"/>
          <w:szCs w:val="24"/>
          <w:lang w:val="es-CO"/>
        </w:rPr>
      </w:pPr>
      <w:r w:rsidRPr="008B243C">
        <w:rPr>
          <w:rFonts w:ascii="Tahoma" w:hAnsi="Tahoma" w:cs="Tahoma"/>
          <w:b/>
          <w:bCs/>
          <w:sz w:val="24"/>
          <w:szCs w:val="24"/>
          <w:u w:val="single"/>
        </w:rPr>
        <w:t>PRIMERO</w:t>
      </w:r>
      <w:r w:rsidRPr="008B243C">
        <w:rPr>
          <w:rFonts w:ascii="Tahoma" w:hAnsi="Tahoma" w:cs="Tahoma"/>
          <w:sz w:val="24"/>
          <w:szCs w:val="24"/>
        </w:rPr>
        <w:t xml:space="preserve">. </w:t>
      </w:r>
      <w:r>
        <w:rPr>
          <w:rFonts w:ascii="Tahoma" w:hAnsi="Tahoma" w:cs="Tahoma"/>
          <w:sz w:val="24"/>
          <w:szCs w:val="24"/>
        </w:rPr>
        <w:t>–</w:t>
      </w:r>
      <w:r w:rsidR="17A94E52" w:rsidRPr="008B243C">
        <w:rPr>
          <w:rFonts w:ascii="Tahoma" w:hAnsi="Tahoma" w:cs="Tahoma"/>
          <w:sz w:val="24"/>
          <w:szCs w:val="24"/>
        </w:rPr>
        <w:t xml:space="preserve"> </w:t>
      </w:r>
      <w:r w:rsidR="25502DB0" w:rsidRPr="008B243C">
        <w:rPr>
          <w:rFonts w:ascii="Tahoma" w:hAnsi="Tahoma" w:cs="Tahoma"/>
          <w:b/>
          <w:bCs/>
          <w:sz w:val="24"/>
          <w:szCs w:val="24"/>
        </w:rPr>
        <w:t>CONFIRMAR</w:t>
      </w:r>
      <w:r w:rsidR="25502DB0" w:rsidRPr="008B243C">
        <w:rPr>
          <w:rFonts w:ascii="Tahoma" w:hAnsi="Tahoma" w:cs="Tahoma"/>
          <w:sz w:val="24"/>
          <w:szCs w:val="24"/>
        </w:rPr>
        <w:t xml:space="preserve"> la sentencia proferida el 8 de marzo de 2022 por el Juzgado Quinto Laboral del Circuito de Pereira, dentro del proceso ordinario laboral propuesto por la señora </w:t>
      </w:r>
      <w:r w:rsidR="25502DB0" w:rsidRPr="008B243C">
        <w:rPr>
          <w:rFonts w:ascii="Tahoma" w:hAnsi="Tahoma" w:cs="Tahoma"/>
          <w:b/>
          <w:bCs/>
          <w:sz w:val="24"/>
          <w:szCs w:val="24"/>
          <w:lang w:val="es-CO"/>
        </w:rPr>
        <w:t>AMPARO PINEDA ZULUAGA</w:t>
      </w:r>
      <w:r w:rsidR="25502DB0" w:rsidRPr="008B243C">
        <w:rPr>
          <w:rFonts w:ascii="Tahoma" w:hAnsi="Tahoma" w:cs="Tahoma"/>
          <w:sz w:val="24"/>
          <w:szCs w:val="24"/>
          <w:lang w:val="es-CO"/>
        </w:rPr>
        <w:t xml:space="preserve"> en contra del </w:t>
      </w:r>
      <w:r w:rsidR="25502DB0" w:rsidRPr="008B243C">
        <w:rPr>
          <w:rFonts w:ascii="Tahoma" w:hAnsi="Tahoma" w:cs="Tahoma"/>
          <w:b/>
          <w:bCs/>
          <w:sz w:val="24"/>
          <w:szCs w:val="24"/>
          <w:lang w:val="es-CO"/>
        </w:rPr>
        <w:t>COLPENSIONES</w:t>
      </w:r>
      <w:r w:rsidR="614D165E" w:rsidRPr="008B243C">
        <w:rPr>
          <w:rFonts w:ascii="Tahoma" w:hAnsi="Tahoma" w:cs="Tahoma"/>
          <w:b/>
          <w:bCs/>
          <w:sz w:val="24"/>
          <w:szCs w:val="24"/>
          <w:lang w:val="es-CO"/>
        </w:rPr>
        <w:t>.</w:t>
      </w:r>
    </w:p>
    <w:p w14:paraId="7A1EA54C" w14:textId="6C879FF2" w:rsidR="003D6F39" w:rsidRPr="008B243C" w:rsidRDefault="003D6F39" w:rsidP="008B243C">
      <w:pPr>
        <w:spacing w:line="276" w:lineRule="auto"/>
        <w:ind w:firstLine="708"/>
        <w:jc w:val="both"/>
        <w:rPr>
          <w:rFonts w:ascii="Tahoma" w:hAnsi="Tahoma" w:cs="Tahoma"/>
          <w:b/>
          <w:bCs/>
          <w:sz w:val="24"/>
          <w:szCs w:val="24"/>
        </w:rPr>
      </w:pPr>
    </w:p>
    <w:p w14:paraId="658D198A" w14:textId="51864638" w:rsidR="003D6F39" w:rsidRPr="008B243C" w:rsidRDefault="00D51EE2" w:rsidP="008B243C">
      <w:pPr>
        <w:spacing w:line="276" w:lineRule="auto"/>
        <w:ind w:firstLine="708"/>
        <w:jc w:val="both"/>
        <w:rPr>
          <w:rFonts w:ascii="Tahoma" w:hAnsi="Tahoma" w:cs="Tahoma"/>
          <w:b/>
          <w:bCs/>
          <w:sz w:val="24"/>
          <w:szCs w:val="24"/>
        </w:rPr>
      </w:pPr>
      <w:r w:rsidRPr="008B243C">
        <w:rPr>
          <w:rFonts w:ascii="Tahoma" w:hAnsi="Tahoma" w:cs="Tahoma"/>
          <w:b/>
          <w:bCs/>
          <w:sz w:val="24"/>
          <w:szCs w:val="24"/>
        </w:rPr>
        <w:t xml:space="preserve">SEGUNDO. </w:t>
      </w:r>
      <w:r>
        <w:rPr>
          <w:rFonts w:ascii="Tahoma" w:hAnsi="Tahoma" w:cs="Tahoma"/>
          <w:b/>
          <w:bCs/>
          <w:sz w:val="24"/>
          <w:szCs w:val="24"/>
        </w:rPr>
        <w:t>–</w:t>
      </w:r>
      <w:r w:rsidR="614D165E" w:rsidRPr="008B243C">
        <w:rPr>
          <w:rFonts w:ascii="Tahoma" w:hAnsi="Tahoma" w:cs="Tahoma"/>
          <w:b/>
          <w:bCs/>
          <w:sz w:val="24"/>
          <w:szCs w:val="24"/>
        </w:rPr>
        <w:t xml:space="preserve"> Actualizar </w:t>
      </w:r>
      <w:r w:rsidR="614D165E" w:rsidRPr="008B243C">
        <w:rPr>
          <w:rFonts w:ascii="Tahoma" w:hAnsi="Tahoma" w:cs="Tahoma"/>
          <w:sz w:val="24"/>
          <w:szCs w:val="24"/>
        </w:rPr>
        <w:t xml:space="preserve">la condena contenida en el ordinal cuarto de la sentencia de primer grado, la cual, al </w:t>
      </w:r>
      <w:r w:rsidR="60F014FF" w:rsidRPr="008B243C">
        <w:rPr>
          <w:rFonts w:ascii="Tahoma" w:eastAsia="Tahoma" w:hAnsi="Tahoma" w:cs="Tahoma"/>
          <w:sz w:val="24"/>
          <w:szCs w:val="24"/>
          <w:lang w:val="es-CO"/>
        </w:rPr>
        <w:t>31 de julio de 2022 asciende a la suma de</w:t>
      </w:r>
      <w:r w:rsidR="60F014FF" w:rsidRPr="008B243C">
        <w:rPr>
          <w:rFonts w:ascii="Tahoma" w:eastAsia="Tahoma" w:hAnsi="Tahoma" w:cs="Tahoma"/>
          <w:b/>
          <w:bCs/>
          <w:sz w:val="24"/>
          <w:szCs w:val="24"/>
          <w:lang w:val="es-CO"/>
        </w:rPr>
        <w:t xml:space="preserve"> </w:t>
      </w:r>
      <w:r w:rsidR="3E9465D2" w:rsidRPr="008B243C">
        <w:rPr>
          <w:rFonts w:ascii="Tahoma" w:eastAsia="Tahoma" w:hAnsi="Tahoma" w:cs="Tahoma"/>
          <w:b/>
          <w:bCs/>
          <w:sz w:val="24"/>
          <w:szCs w:val="24"/>
          <w:lang w:val="es-CO"/>
        </w:rPr>
        <w:t>$</w:t>
      </w:r>
      <w:r w:rsidR="0A379507" w:rsidRPr="008B243C">
        <w:rPr>
          <w:rFonts w:ascii="Tahoma" w:eastAsia="Tahoma" w:hAnsi="Tahoma" w:cs="Tahoma"/>
          <w:b/>
          <w:bCs/>
          <w:sz w:val="24"/>
          <w:szCs w:val="24"/>
        </w:rPr>
        <w:t>6</w:t>
      </w:r>
      <w:r w:rsidR="0526D26B" w:rsidRPr="008B243C">
        <w:rPr>
          <w:rFonts w:ascii="Tahoma" w:eastAsia="Tahoma" w:hAnsi="Tahoma" w:cs="Tahoma"/>
          <w:b/>
          <w:bCs/>
          <w:sz w:val="24"/>
          <w:szCs w:val="24"/>
        </w:rPr>
        <w:t>6</w:t>
      </w:r>
      <w:r w:rsidR="0A379507" w:rsidRPr="008B243C">
        <w:rPr>
          <w:rFonts w:ascii="Tahoma" w:eastAsia="Tahoma" w:hAnsi="Tahoma" w:cs="Tahoma"/>
          <w:b/>
          <w:bCs/>
          <w:sz w:val="24"/>
          <w:szCs w:val="24"/>
        </w:rPr>
        <w:t>.</w:t>
      </w:r>
      <w:r w:rsidR="23D51839" w:rsidRPr="008B243C">
        <w:rPr>
          <w:rFonts w:ascii="Tahoma" w:eastAsia="Tahoma" w:hAnsi="Tahoma" w:cs="Tahoma"/>
          <w:b/>
          <w:bCs/>
          <w:sz w:val="24"/>
          <w:szCs w:val="24"/>
        </w:rPr>
        <w:t>970</w:t>
      </w:r>
      <w:r w:rsidR="0A379507" w:rsidRPr="008B243C">
        <w:rPr>
          <w:rFonts w:ascii="Tahoma" w:eastAsia="Tahoma" w:hAnsi="Tahoma" w:cs="Tahoma"/>
          <w:b/>
          <w:bCs/>
          <w:sz w:val="24"/>
          <w:szCs w:val="24"/>
        </w:rPr>
        <w:t>.</w:t>
      </w:r>
      <w:r w:rsidR="646D5799" w:rsidRPr="008B243C">
        <w:rPr>
          <w:rFonts w:ascii="Tahoma" w:eastAsia="Tahoma" w:hAnsi="Tahoma" w:cs="Tahoma"/>
          <w:b/>
          <w:bCs/>
          <w:sz w:val="24"/>
          <w:szCs w:val="24"/>
        </w:rPr>
        <w:t>784</w:t>
      </w:r>
      <w:r w:rsidR="3E9465D2" w:rsidRPr="008B243C">
        <w:rPr>
          <w:rFonts w:ascii="Tahoma" w:eastAsia="Tahoma" w:hAnsi="Tahoma" w:cs="Tahoma"/>
          <w:b/>
          <w:bCs/>
          <w:sz w:val="24"/>
          <w:szCs w:val="24"/>
          <w:lang w:val="es-CO"/>
        </w:rPr>
        <w:t>.</w:t>
      </w:r>
    </w:p>
    <w:p w14:paraId="1ED451EB" w14:textId="6E100A8D" w:rsidR="00443BB0" w:rsidRPr="008B243C" w:rsidRDefault="00443BB0" w:rsidP="008B243C">
      <w:pPr>
        <w:spacing w:line="276" w:lineRule="auto"/>
        <w:ind w:firstLine="708"/>
        <w:jc w:val="both"/>
        <w:rPr>
          <w:rFonts w:ascii="Tahoma" w:hAnsi="Tahoma" w:cs="Tahoma"/>
          <w:sz w:val="24"/>
          <w:szCs w:val="24"/>
        </w:rPr>
      </w:pPr>
    </w:p>
    <w:p w14:paraId="6419B8FF" w14:textId="0011595F" w:rsidR="003D6F39" w:rsidRPr="008B243C" w:rsidRDefault="00D51EE2" w:rsidP="008B243C">
      <w:pPr>
        <w:spacing w:line="276" w:lineRule="auto"/>
        <w:ind w:firstLine="708"/>
        <w:jc w:val="both"/>
        <w:rPr>
          <w:rFonts w:ascii="Tahoma" w:hAnsi="Tahoma" w:cs="Tahoma"/>
          <w:b/>
          <w:sz w:val="24"/>
          <w:szCs w:val="24"/>
        </w:rPr>
      </w:pPr>
      <w:r w:rsidRPr="008B243C">
        <w:rPr>
          <w:rFonts w:ascii="Tahoma" w:hAnsi="Tahoma" w:cs="Tahoma"/>
          <w:b/>
          <w:sz w:val="24"/>
          <w:szCs w:val="24"/>
        </w:rPr>
        <w:t xml:space="preserve">TERCERO. </w:t>
      </w:r>
      <w:r>
        <w:rPr>
          <w:rFonts w:ascii="Tahoma" w:hAnsi="Tahoma" w:cs="Tahoma"/>
          <w:b/>
          <w:sz w:val="24"/>
          <w:szCs w:val="24"/>
        </w:rPr>
        <w:t>–</w:t>
      </w:r>
      <w:r w:rsidR="00443BB0" w:rsidRPr="008B243C">
        <w:rPr>
          <w:rFonts w:ascii="Tahoma" w:hAnsi="Tahoma" w:cs="Tahoma"/>
          <w:b/>
          <w:sz w:val="24"/>
          <w:szCs w:val="24"/>
        </w:rPr>
        <w:t xml:space="preserve"> </w:t>
      </w:r>
      <w:r w:rsidR="003D6F39" w:rsidRPr="008B243C">
        <w:rPr>
          <w:rFonts w:ascii="Tahoma" w:hAnsi="Tahoma" w:cs="Tahoma"/>
          <w:b/>
          <w:sz w:val="24"/>
          <w:szCs w:val="24"/>
        </w:rPr>
        <w:t xml:space="preserve">COSTAS </w:t>
      </w:r>
      <w:r w:rsidR="003D6F39" w:rsidRPr="008B243C">
        <w:rPr>
          <w:rFonts w:ascii="Tahoma" w:hAnsi="Tahoma" w:cs="Tahoma"/>
          <w:bCs/>
          <w:sz w:val="24"/>
          <w:szCs w:val="24"/>
        </w:rPr>
        <w:t>en segundo grado</w:t>
      </w:r>
      <w:r w:rsidR="00263AFB" w:rsidRPr="008B243C">
        <w:rPr>
          <w:rFonts w:ascii="Tahoma" w:hAnsi="Tahoma" w:cs="Tahoma"/>
          <w:bCs/>
          <w:sz w:val="24"/>
          <w:szCs w:val="24"/>
        </w:rPr>
        <w:t xml:space="preserve"> a cargo de Colpensiones</w:t>
      </w:r>
      <w:r w:rsidR="003D6F39" w:rsidRPr="008B243C">
        <w:rPr>
          <w:rFonts w:ascii="Tahoma" w:hAnsi="Tahoma" w:cs="Tahoma"/>
          <w:sz w:val="24"/>
          <w:szCs w:val="24"/>
        </w:rPr>
        <w:t>.</w:t>
      </w:r>
    </w:p>
    <w:p w14:paraId="49DB06F9" w14:textId="77777777" w:rsidR="003D6F39" w:rsidRPr="008B243C" w:rsidRDefault="003D6F39" w:rsidP="008B243C">
      <w:pPr>
        <w:pStyle w:val="Sinespaciado"/>
        <w:spacing w:line="276" w:lineRule="auto"/>
        <w:rPr>
          <w:rFonts w:ascii="Tahoma" w:hAnsi="Tahoma" w:cs="Tahoma"/>
        </w:rPr>
      </w:pPr>
    </w:p>
    <w:p w14:paraId="72A758D1" w14:textId="77777777" w:rsidR="003D6F39" w:rsidRPr="008B243C" w:rsidRDefault="003D6F39" w:rsidP="008B243C">
      <w:pPr>
        <w:pStyle w:val="Prrafodelista"/>
        <w:widowControl w:val="0"/>
        <w:autoSpaceDE w:val="0"/>
        <w:autoSpaceDN w:val="0"/>
        <w:adjustRightInd w:val="0"/>
        <w:spacing w:line="276" w:lineRule="auto"/>
        <w:ind w:left="0" w:firstLine="709"/>
        <w:jc w:val="both"/>
        <w:rPr>
          <w:rFonts w:ascii="Tahoma" w:hAnsi="Tahoma" w:cs="Tahoma"/>
          <w:b/>
          <w:bCs/>
          <w:sz w:val="24"/>
          <w:szCs w:val="24"/>
        </w:rPr>
      </w:pPr>
      <w:r w:rsidRPr="008B243C">
        <w:rPr>
          <w:rFonts w:ascii="Tahoma" w:hAnsi="Tahoma" w:cs="Tahoma"/>
          <w:b/>
          <w:bCs/>
          <w:sz w:val="24"/>
          <w:szCs w:val="24"/>
        </w:rPr>
        <w:t>Notifíquese y cúmplase.</w:t>
      </w:r>
    </w:p>
    <w:p w14:paraId="3D524C19" w14:textId="77777777" w:rsidR="008B243C" w:rsidRPr="008B243C" w:rsidRDefault="008B243C" w:rsidP="008B243C">
      <w:pPr>
        <w:spacing w:line="276" w:lineRule="auto"/>
        <w:jc w:val="both"/>
        <w:rPr>
          <w:rFonts w:ascii="Tahoma" w:eastAsia="Segoe UI" w:hAnsi="Tahoma" w:cs="Tahoma"/>
          <w:sz w:val="24"/>
          <w:szCs w:val="24"/>
          <w:lang w:val="es-CO" w:eastAsia="es-CO"/>
        </w:rPr>
      </w:pPr>
    </w:p>
    <w:p w14:paraId="193E1FA5" w14:textId="77777777" w:rsidR="008B243C" w:rsidRPr="008B243C" w:rsidRDefault="008B243C" w:rsidP="008B243C">
      <w:pPr>
        <w:widowControl w:val="0"/>
        <w:autoSpaceDE w:val="0"/>
        <w:autoSpaceDN w:val="0"/>
        <w:adjustRightInd w:val="0"/>
        <w:spacing w:line="276" w:lineRule="auto"/>
        <w:jc w:val="both"/>
        <w:rPr>
          <w:rFonts w:ascii="Tahoma" w:eastAsia="Times New Roman" w:hAnsi="Tahoma" w:cs="Tahoma"/>
          <w:sz w:val="24"/>
          <w:szCs w:val="24"/>
          <w:lang w:eastAsia="es-ES"/>
        </w:rPr>
      </w:pPr>
      <w:r w:rsidRPr="008B243C">
        <w:rPr>
          <w:rFonts w:ascii="Tahoma" w:eastAsia="Times New Roman" w:hAnsi="Tahoma" w:cs="Tahoma"/>
          <w:sz w:val="24"/>
          <w:szCs w:val="24"/>
          <w:lang w:eastAsia="es-ES"/>
        </w:rPr>
        <w:tab/>
        <w:t>La Magistrada ponente,</w:t>
      </w:r>
    </w:p>
    <w:p w14:paraId="7F50B822" w14:textId="77777777" w:rsidR="008B243C" w:rsidRPr="008B243C" w:rsidRDefault="008B243C" w:rsidP="008B243C">
      <w:pPr>
        <w:spacing w:line="276" w:lineRule="auto"/>
        <w:rPr>
          <w:rFonts w:ascii="Tahoma" w:eastAsia="Times New Roman" w:hAnsi="Tahoma" w:cs="Tahoma"/>
          <w:sz w:val="24"/>
          <w:szCs w:val="24"/>
          <w:lang w:eastAsia="es-ES"/>
        </w:rPr>
      </w:pPr>
    </w:p>
    <w:p w14:paraId="56B4DD39" w14:textId="63B6A87A" w:rsidR="008B243C" w:rsidRDefault="008B243C" w:rsidP="008B243C">
      <w:pPr>
        <w:spacing w:line="276" w:lineRule="auto"/>
        <w:rPr>
          <w:rFonts w:ascii="Tahoma" w:eastAsia="Times New Roman" w:hAnsi="Tahoma" w:cs="Tahoma"/>
          <w:sz w:val="24"/>
          <w:szCs w:val="24"/>
          <w:lang w:eastAsia="es-ES"/>
        </w:rPr>
      </w:pPr>
    </w:p>
    <w:p w14:paraId="716A3B77" w14:textId="77777777" w:rsidR="000F4BDB" w:rsidRPr="008B243C" w:rsidRDefault="000F4BDB" w:rsidP="008B243C">
      <w:pPr>
        <w:spacing w:line="276" w:lineRule="auto"/>
        <w:rPr>
          <w:rFonts w:ascii="Tahoma" w:eastAsia="Times New Roman" w:hAnsi="Tahoma" w:cs="Tahoma"/>
          <w:sz w:val="24"/>
          <w:szCs w:val="24"/>
          <w:lang w:eastAsia="es-ES"/>
        </w:rPr>
      </w:pPr>
    </w:p>
    <w:p w14:paraId="7397AAB2" w14:textId="77777777" w:rsidR="008B243C" w:rsidRPr="008B243C" w:rsidRDefault="008B243C" w:rsidP="008B243C">
      <w:pPr>
        <w:keepNext/>
        <w:spacing w:line="276" w:lineRule="auto"/>
        <w:jc w:val="center"/>
        <w:outlineLvl w:val="2"/>
        <w:rPr>
          <w:rFonts w:ascii="Tahoma" w:eastAsia="Times New Roman" w:hAnsi="Tahoma" w:cs="Tahoma"/>
          <w:b/>
          <w:bCs/>
          <w:sz w:val="24"/>
          <w:szCs w:val="24"/>
          <w:lang w:eastAsia="es-ES"/>
        </w:rPr>
      </w:pPr>
      <w:r w:rsidRPr="008B243C">
        <w:rPr>
          <w:rFonts w:ascii="Tahoma" w:eastAsia="Times New Roman" w:hAnsi="Tahoma" w:cs="Tahoma"/>
          <w:b/>
          <w:bCs/>
          <w:sz w:val="24"/>
          <w:szCs w:val="24"/>
          <w:lang w:eastAsia="es-ES"/>
        </w:rPr>
        <w:t>ANA LUCÍA CAICEDO CALDERÓN</w:t>
      </w:r>
    </w:p>
    <w:p w14:paraId="1C7C6A73" w14:textId="77777777" w:rsidR="008B243C" w:rsidRPr="008B243C" w:rsidRDefault="008B243C" w:rsidP="008B243C">
      <w:pPr>
        <w:spacing w:line="276" w:lineRule="auto"/>
        <w:rPr>
          <w:rFonts w:ascii="Tahoma" w:eastAsia="Times New Roman" w:hAnsi="Tahoma" w:cs="Tahoma"/>
          <w:sz w:val="24"/>
          <w:szCs w:val="24"/>
          <w:lang w:eastAsia="es-ES"/>
        </w:rPr>
      </w:pPr>
    </w:p>
    <w:p w14:paraId="6C0C73F3" w14:textId="77777777" w:rsidR="008B243C" w:rsidRPr="008B243C" w:rsidRDefault="008B243C" w:rsidP="008B243C">
      <w:pPr>
        <w:spacing w:line="276" w:lineRule="auto"/>
        <w:ind w:firstLine="708"/>
        <w:rPr>
          <w:rFonts w:ascii="Tahoma" w:eastAsia="Times New Roman" w:hAnsi="Tahoma" w:cs="Tahoma"/>
          <w:sz w:val="24"/>
          <w:szCs w:val="24"/>
          <w:lang w:eastAsia="es-ES"/>
        </w:rPr>
      </w:pPr>
      <w:bookmarkStart w:id="4" w:name="_Hlk62478330"/>
      <w:r w:rsidRPr="008B243C">
        <w:rPr>
          <w:rFonts w:ascii="Tahoma" w:eastAsia="Times New Roman" w:hAnsi="Tahoma" w:cs="Tahoma"/>
          <w:sz w:val="24"/>
          <w:szCs w:val="24"/>
          <w:lang w:eastAsia="es-ES"/>
        </w:rPr>
        <w:t>La Magistrada y el Magistrado,</w:t>
      </w:r>
    </w:p>
    <w:p w14:paraId="34C917A1" w14:textId="13783AB2" w:rsidR="008B243C" w:rsidRDefault="008B243C" w:rsidP="008B243C">
      <w:pPr>
        <w:spacing w:line="276" w:lineRule="auto"/>
        <w:rPr>
          <w:rFonts w:ascii="Tahoma" w:eastAsia="Times New Roman" w:hAnsi="Tahoma" w:cs="Tahoma"/>
          <w:sz w:val="24"/>
          <w:szCs w:val="24"/>
          <w:lang w:eastAsia="es-ES"/>
        </w:rPr>
      </w:pPr>
    </w:p>
    <w:p w14:paraId="067078E3" w14:textId="77777777" w:rsidR="000F4BDB" w:rsidRPr="008B243C" w:rsidRDefault="000F4BDB" w:rsidP="008B243C">
      <w:pPr>
        <w:spacing w:line="276" w:lineRule="auto"/>
        <w:rPr>
          <w:rFonts w:ascii="Tahoma" w:eastAsia="Times New Roman" w:hAnsi="Tahoma" w:cs="Tahoma"/>
          <w:sz w:val="24"/>
          <w:szCs w:val="24"/>
          <w:lang w:eastAsia="es-ES"/>
        </w:rPr>
      </w:pPr>
    </w:p>
    <w:p w14:paraId="219C5A20" w14:textId="77777777" w:rsidR="008B243C" w:rsidRPr="008B243C" w:rsidRDefault="008B243C" w:rsidP="008B243C">
      <w:pPr>
        <w:spacing w:line="276" w:lineRule="auto"/>
        <w:rPr>
          <w:rFonts w:ascii="Tahoma" w:eastAsia="Times New Roman" w:hAnsi="Tahoma" w:cs="Tahoma"/>
          <w:sz w:val="24"/>
          <w:szCs w:val="24"/>
          <w:lang w:eastAsia="es-ES"/>
        </w:rPr>
      </w:pPr>
    </w:p>
    <w:p w14:paraId="2B4F5B6B" w14:textId="033FA757" w:rsidR="003D6F39" w:rsidRDefault="008B243C" w:rsidP="008B243C">
      <w:pPr>
        <w:pStyle w:val="Prrafodelista"/>
        <w:widowControl w:val="0"/>
        <w:autoSpaceDE w:val="0"/>
        <w:autoSpaceDN w:val="0"/>
        <w:adjustRightInd w:val="0"/>
        <w:spacing w:line="276" w:lineRule="auto"/>
        <w:ind w:left="0"/>
        <w:jc w:val="both"/>
        <w:rPr>
          <w:rFonts w:ascii="Tahoma" w:eastAsia="Times New Roman" w:hAnsi="Tahoma" w:cs="Tahoma"/>
          <w:b/>
          <w:bCs/>
          <w:sz w:val="24"/>
          <w:szCs w:val="24"/>
          <w:lang w:eastAsia="es-ES"/>
        </w:rPr>
      </w:pPr>
      <w:r w:rsidRPr="008B243C">
        <w:rPr>
          <w:rFonts w:ascii="Tahoma" w:eastAsia="Times New Roman" w:hAnsi="Tahoma" w:cs="Tahoma"/>
          <w:b/>
          <w:bCs/>
          <w:sz w:val="24"/>
          <w:szCs w:val="24"/>
          <w:lang w:eastAsia="es-ES"/>
        </w:rPr>
        <w:t>OLGA LUCÍA HOYOS SEPÚLVEDA</w:t>
      </w:r>
      <w:r w:rsidRPr="008B243C">
        <w:rPr>
          <w:rFonts w:ascii="Tahoma" w:eastAsia="Times New Roman" w:hAnsi="Tahoma" w:cs="Tahoma"/>
          <w:b/>
          <w:bCs/>
          <w:sz w:val="24"/>
          <w:szCs w:val="24"/>
          <w:lang w:eastAsia="es-ES"/>
        </w:rPr>
        <w:tab/>
      </w:r>
      <w:r w:rsidRPr="008B243C">
        <w:rPr>
          <w:rFonts w:ascii="Tahoma" w:eastAsia="Times New Roman" w:hAnsi="Tahoma" w:cs="Tahoma"/>
          <w:b/>
          <w:bCs/>
          <w:sz w:val="24"/>
          <w:szCs w:val="24"/>
          <w:lang w:eastAsia="es-ES"/>
        </w:rPr>
        <w:tab/>
        <w:t>GERMÁN DARÍO GÓEZ VINASCO</w:t>
      </w:r>
      <w:bookmarkEnd w:id="4"/>
    </w:p>
    <w:p w14:paraId="3C035460" w14:textId="5E1270D7" w:rsidR="008B243C" w:rsidRPr="008B243C" w:rsidRDefault="008B243C" w:rsidP="008B243C">
      <w:pPr>
        <w:pStyle w:val="Prrafodelista"/>
        <w:widowControl w:val="0"/>
        <w:autoSpaceDE w:val="0"/>
        <w:autoSpaceDN w:val="0"/>
        <w:adjustRightInd w:val="0"/>
        <w:spacing w:line="276" w:lineRule="auto"/>
        <w:ind w:left="0"/>
        <w:jc w:val="both"/>
        <w:rPr>
          <w:rFonts w:ascii="Tahoma" w:hAnsi="Tahoma" w:cs="Tahoma"/>
          <w:bCs/>
          <w:sz w:val="24"/>
          <w:szCs w:val="24"/>
        </w:rPr>
      </w:pPr>
      <w:r>
        <w:rPr>
          <w:rFonts w:ascii="Tahoma" w:hAnsi="Tahoma" w:cs="Tahoma"/>
          <w:bCs/>
          <w:sz w:val="24"/>
          <w:szCs w:val="24"/>
        </w:rPr>
        <w:t>Salvamento parcial de voto</w:t>
      </w:r>
      <w:bookmarkStart w:id="5" w:name="_GoBack"/>
      <w:bookmarkEnd w:id="5"/>
    </w:p>
    <w:sectPr w:rsidR="008B243C" w:rsidRPr="008B243C" w:rsidSect="00A8593E">
      <w:headerReference w:type="default" r:id="rId11"/>
      <w:footerReference w:type="default" r:id="rId12"/>
      <w:pgSz w:w="12242" w:h="18722" w:code="14"/>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9F9D0" w16cex:dateUtc="2022-08-19T17:00:00Z"/>
  <w16cex:commentExtensible w16cex:durableId="26A9FAAD" w16cex:dateUtc="2022-08-19T17:03:00Z"/>
  <w16cex:commentExtensible w16cex:durableId="26A9FAE9" w16cex:dateUtc="2022-08-19T17:04:00Z"/>
  <w16cex:commentExtensible w16cex:durableId="4C3AD58E" w16cex:dateUtc="2022-08-25T13:44:04.5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5C0A" w14:textId="77777777" w:rsidR="00B36B8A" w:rsidRDefault="00B36B8A" w:rsidP="00C3760A">
      <w:r>
        <w:separator/>
      </w:r>
    </w:p>
  </w:endnote>
  <w:endnote w:type="continuationSeparator" w:id="0">
    <w:p w14:paraId="5B964E9A" w14:textId="77777777" w:rsidR="00B36B8A" w:rsidRDefault="00B36B8A" w:rsidP="00C3760A">
      <w:r>
        <w:continuationSeparator/>
      </w:r>
    </w:p>
  </w:endnote>
  <w:endnote w:type="continuationNotice" w:id="1">
    <w:p w14:paraId="617D6AFB" w14:textId="77777777" w:rsidR="00B36B8A" w:rsidRDefault="00B3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2700"/>
      <w:docPartObj>
        <w:docPartGallery w:val="Page Numbers (Bottom of Page)"/>
        <w:docPartUnique/>
      </w:docPartObj>
    </w:sdtPr>
    <w:sdtEndPr>
      <w:rPr>
        <w:rFonts w:ascii="Arial" w:eastAsia="Times New Roman" w:hAnsi="Arial" w:cs="Arial"/>
        <w:sz w:val="18"/>
        <w:szCs w:val="18"/>
        <w:lang w:val="es-419" w:eastAsia="es-ES"/>
      </w:rPr>
    </w:sdtEndPr>
    <w:sdtContent>
      <w:p w14:paraId="45E98974" w14:textId="77777777" w:rsidR="005F78C7" w:rsidRPr="00332C4A" w:rsidRDefault="005F78C7">
        <w:pPr>
          <w:pStyle w:val="Piedepgina"/>
          <w:jc w:val="right"/>
          <w:rPr>
            <w:rFonts w:ascii="Arial" w:eastAsia="Times New Roman" w:hAnsi="Arial" w:cs="Arial"/>
            <w:sz w:val="18"/>
            <w:szCs w:val="18"/>
            <w:lang w:val="es-419" w:eastAsia="es-ES"/>
          </w:rPr>
        </w:pPr>
        <w:r w:rsidRPr="00332C4A">
          <w:rPr>
            <w:rFonts w:ascii="Arial" w:eastAsia="Times New Roman" w:hAnsi="Arial" w:cs="Arial"/>
            <w:sz w:val="18"/>
            <w:szCs w:val="18"/>
            <w:lang w:val="es-419" w:eastAsia="es-ES"/>
          </w:rPr>
          <w:fldChar w:fldCharType="begin"/>
        </w:r>
        <w:r w:rsidRPr="00332C4A">
          <w:rPr>
            <w:rFonts w:ascii="Arial" w:eastAsia="Times New Roman" w:hAnsi="Arial" w:cs="Arial"/>
            <w:sz w:val="18"/>
            <w:szCs w:val="18"/>
            <w:lang w:val="es-419" w:eastAsia="es-ES"/>
          </w:rPr>
          <w:instrText>PAGE   \* MERGEFORMAT</w:instrText>
        </w:r>
        <w:r w:rsidRPr="00332C4A">
          <w:rPr>
            <w:rFonts w:ascii="Arial" w:eastAsia="Times New Roman" w:hAnsi="Arial" w:cs="Arial"/>
            <w:sz w:val="18"/>
            <w:szCs w:val="18"/>
            <w:lang w:val="es-419" w:eastAsia="es-ES"/>
          </w:rPr>
          <w:fldChar w:fldCharType="separate"/>
        </w:r>
        <w:r w:rsidRPr="00332C4A">
          <w:rPr>
            <w:rFonts w:ascii="Arial" w:eastAsia="Times New Roman" w:hAnsi="Arial" w:cs="Arial"/>
            <w:sz w:val="18"/>
            <w:szCs w:val="18"/>
            <w:lang w:val="es-419" w:eastAsia="es-ES"/>
          </w:rPr>
          <w:t>3</w:t>
        </w:r>
        <w:r w:rsidRPr="00332C4A">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7170" w14:textId="77777777" w:rsidR="00B36B8A" w:rsidRDefault="00B36B8A" w:rsidP="00C3760A">
      <w:r>
        <w:separator/>
      </w:r>
    </w:p>
  </w:footnote>
  <w:footnote w:type="continuationSeparator" w:id="0">
    <w:p w14:paraId="38A312C8" w14:textId="77777777" w:rsidR="00B36B8A" w:rsidRDefault="00B36B8A" w:rsidP="00C3760A">
      <w:r>
        <w:continuationSeparator/>
      </w:r>
    </w:p>
  </w:footnote>
  <w:footnote w:type="continuationNotice" w:id="1">
    <w:p w14:paraId="209D3542" w14:textId="77777777" w:rsidR="00B36B8A" w:rsidRDefault="00B36B8A"/>
  </w:footnote>
  <w:footnote w:id="2">
    <w:p w14:paraId="24AB1FB6" w14:textId="77777777" w:rsidR="005F78C7" w:rsidRPr="00443BB0" w:rsidRDefault="005F78C7" w:rsidP="00443BB0">
      <w:pPr>
        <w:rPr>
          <w:rFonts w:ascii="Times New Roman" w:eastAsia="Times New Roman" w:hAnsi="Times New Roman" w:cs="Times New Roman"/>
          <w:sz w:val="18"/>
          <w:szCs w:val="18"/>
          <w:lang w:val="es-CO" w:eastAsia="es-ES_tradnl"/>
        </w:rPr>
      </w:pPr>
      <w:r w:rsidRPr="00443BB0">
        <w:rPr>
          <w:rStyle w:val="Refdenotaalpie"/>
          <w:rFonts w:ascii="Times New Roman" w:hAnsi="Times New Roman" w:cs="Times New Roman"/>
          <w:sz w:val="18"/>
          <w:szCs w:val="18"/>
        </w:rPr>
        <w:footnoteRef/>
      </w:r>
      <w:r w:rsidRPr="00443BB0">
        <w:rPr>
          <w:rFonts w:ascii="Times New Roman" w:hAnsi="Times New Roman" w:cs="Times New Roman"/>
          <w:sz w:val="18"/>
          <w:szCs w:val="18"/>
        </w:rPr>
        <w:t xml:space="preserve"> </w:t>
      </w:r>
      <w:r w:rsidRPr="00443BB0">
        <w:rPr>
          <w:rFonts w:ascii="Times New Roman" w:eastAsia="Times New Roman" w:hAnsi="Times New Roman" w:cs="Times New Roman"/>
          <w:sz w:val="18"/>
          <w:szCs w:val="18"/>
          <w:shd w:val="clear" w:color="auto" w:fill="FAF9F8"/>
          <w:lang w:val="es-CO" w:eastAsia="es-ES_tradnl"/>
        </w:rPr>
        <w:t>Sentencia SU-108 de 2020, Corte Constitucional, M.P. Carlos Bernal Pulido Sentencia SL-704 de 2013, Corte Suprema de Justicia, M.P. Jorge Mauricio Burgos Ruiz; SL 1399 de 2018, M.P. Clara Cecilia Dueñas Quevedo</w:t>
      </w:r>
    </w:p>
    <w:p w14:paraId="66D71709" w14:textId="53EC5E62" w:rsidR="005F78C7" w:rsidRPr="00443BB0" w:rsidRDefault="005F78C7">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5792" w14:textId="65471550" w:rsidR="005F78C7" w:rsidRPr="00332C4A" w:rsidRDefault="005F78C7" w:rsidP="00332C4A">
    <w:pPr>
      <w:jc w:val="both"/>
      <w:rPr>
        <w:rFonts w:ascii="Arial" w:eastAsia="Times New Roman" w:hAnsi="Arial" w:cs="Arial"/>
        <w:sz w:val="18"/>
        <w:szCs w:val="18"/>
        <w:lang w:val="es-419" w:eastAsia="es-ES"/>
      </w:rPr>
    </w:pPr>
    <w:r w:rsidRPr="00332C4A">
      <w:rPr>
        <w:rFonts w:ascii="Arial" w:eastAsia="Times New Roman" w:hAnsi="Arial" w:cs="Arial"/>
        <w:sz w:val="18"/>
        <w:szCs w:val="18"/>
        <w:lang w:val="es-419" w:eastAsia="es-ES"/>
      </w:rPr>
      <w:t>Radicación No.:</w:t>
    </w:r>
    <w:r>
      <w:rPr>
        <w:rFonts w:ascii="Arial" w:eastAsia="Times New Roman" w:hAnsi="Arial" w:cs="Arial"/>
        <w:sz w:val="18"/>
        <w:szCs w:val="18"/>
        <w:lang w:val="es-419" w:eastAsia="es-ES"/>
      </w:rPr>
      <w:tab/>
    </w:r>
    <w:r w:rsidRPr="00332C4A">
      <w:rPr>
        <w:rFonts w:ascii="Arial" w:eastAsia="Times New Roman" w:hAnsi="Arial" w:cs="Arial"/>
        <w:sz w:val="18"/>
        <w:szCs w:val="18"/>
        <w:lang w:val="es-419" w:eastAsia="es-ES"/>
      </w:rPr>
      <w:t>66001310500520190041800</w:t>
    </w:r>
  </w:p>
  <w:p w14:paraId="129058D3" w14:textId="50716640" w:rsidR="005F78C7" w:rsidRPr="00332C4A" w:rsidRDefault="005F78C7" w:rsidP="00332C4A">
    <w:pPr>
      <w:jc w:val="both"/>
      <w:rPr>
        <w:rFonts w:ascii="Arial" w:eastAsia="Times New Roman" w:hAnsi="Arial" w:cs="Arial"/>
        <w:sz w:val="18"/>
        <w:szCs w:val="18"/>
        <w:lang w:val="es-419" w:eastAsia="es-ES"/>
      </w:rPr>
    </w:pPr>
    <w:r w:rsidRPr="00332C4A">
      <w:rPr>
        <w:rFonts w:ascii="Arial" w:eastAsia="Times New Roman" w:hAnsi="Arial" w:cs="Arial"/>
        <w:sz w:val="18"/>
        <w:szCs w:val="18"/>
        <w:lang w:val="es-419" w:eastAsia="es-ES"/>
      </w:rPr>
      <w:t>Demandante:</w:t>
    </w:r>
    <w:r>
      <w:rPr>
        <w:rFonts w:ascii="Arial" w:eastAsia="Times New Roman" w:hAnsi="Arial" w:cs="Arial"/>
        <w:sz w:val="18"/>
        <w:szCs w:val="18"/>
        <w:lang w:val="es-419" w:eastAsia="es-ES"/>
      </w:rPr>
      <w:tab/>
    </w:r>
    <w:r w:rsidRPr="00332C4A">
      <w:rPr>
        <w:rFonts w:ascii="Arial" w:eastAsia="Times New Roman" w:hAnsi="Arial" w:cs="Arial"/>
        <w:sz w:val="18"/>
        <w:szCs w:val="18"/>
        <w:lang w:val="es-419" w:eastAsia="es-ES"/>
      </w:rPr>
      <w:t>Amparo Pineda Zuluaga</w:t>
    </w:r>
  </w:p>
  <w:p w14:paraId="0C048697" w14:textId="4134F3F6" w:rsidR="005F78C7" w:rsidRPr="00332C4A" w:rsidRDefault="005F78C7" w:rsidP="00332C4A">
    <w:pPr>
      <w:jc w:val="both"/>
      <w:rPr>
        <w:rFonts w:ascii="Arial" w:eastAsia="Times New Roman" w:hAnsi="Arial" w:cs="Arial"/>
        <w:sz w:val="18"/>
        <w:szCs w:val="18"/>
        <w:lang w:val="es-419" w:eastAsia="es-ES"/>
      </w:rPr>
    </w:pPr>
    <w:r w:rsidRPr="00332C4A">
      <w:rPr>
        <w:rFonts w:ascii="Arial" w:eastAsia="Times New Roman" w:hAnsi="Arial" w:cs="Arial"/>
        <w:sz w:val="18"/>
        <w:szCs w:val="18"/>
        <w:lang w:val="es-419" w:eastAsia="es-ES"/>
      </w:rPr>
      <w:t>Demandado:</w:t>
    </w:r>
    <w:r>
      <w:rPr>
        <w:rFonts w:ascii="Arial" w:eastAsia="Times New Roman" w:hAnsi="Arial" w:cs="Arial"/>
        <w:sz w:val="18"/>
        <w:szCs w:val="18"/>
        <w:lang w:val="es-419" w:eastAsia="es-ES"/>
      </w:rPr>
      <w:tab/>
    </w:r>
    <w:r w:rsidRPr="00332C4A">
      <w:rPr>
        <w:rFonts w:ascii="Arial" w:eastAsia="Times New Roman" w:hAnsi="Arial" w:cs="Arial"/>
        <w:sz w:val="18"/>
        <w:szCs w:val="18"/>
        <w:lang w:val="es-419" w:eastAsia="es-ES"/>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9" w15:restartNumberingAfterBreak="0">
    <w:nsid w:val="4C8F56A6"/>
    <w:multiLevelType w:val="hybridMultilevel"/>
    <w:tmpl w:val="CFC201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1"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1"/>
  </w:num>
  <w:num w:numId="7">
    <w:abstractNumId w:val="3"/>
  </w:num>
  <w:num w:numId="8">
    <w:abstractNumId w:val="13"/>
  </w:num>
  <w:num w:numId="9">
    <w:abstractNumId w:val="6"/>
  </w:num>
  <w:num w:numId="10">
    <w:abstractNumId w:val="7"/>
  </w:num>
  <w:num w:numId="11">
    <w:abstractNumId w:val="8"/>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7339"/>
    <w:rsid w:val="000105B3"/>
    <w:rsid w:val="0001186E"/>
    <w:rsid w:val="00012972"/>
    <w:rsid w:val="00013660"/>
    <w:rsid w:val="00015391"/>
    <w:rsid w:val="00016E54"/>
    <w:rsid w:val="00020471"/>
    <w:rsid w:val="00026744"/>
    <w:rsid w:val="0003149E"/>
    <w:rsid w:val="00031B74"/>
    <w:rsid w:val="00031E8B"/>
    <w:rsid w:val="000338FB"/>
    <w:rsid w:val="00033F51"/>
    <w:rsid w:val="000355D9"/>
    <w:rsid w:val="00037AF0"/>
    <w:rsid w:val="00042877"/>
    <w:rsid w:val="0004309C"/>
    <w:rsid w:val="000434DA"/>
    <w:rsid w:val="00055646"/>
    <w:rsid w:val="00056FC6"/>
    <w:rsid w:val="00057A11"/>
    <w:rsid w:val="00060307"/>
    <w:rsid w:val="0006105A"/>
    <w:rsid w:val="00064C51"/>
    <w:rsid w:val="00070B0D"/>
    <w:rsid w:val="00071EC5"/>
    <w:rsid w:val="00073166"/>
    <w:rsid w:val="00073BA2"/>
    <w:rsid w:val="0007663C"/>
    <w:rsid w:val="00077A24"/>
    <w:rsid w:val="000810EF"/>
    <w:rsid w:val="000812FE"/>
    <w:rsid w:val="00091389"/>
    <w:rsid w:val="000913E5"/>
    <w:rsid w:val="000923B1"/>
    <w:rsid w:val="000930F4"/>
    <w:rsid w:val="00096C68"/>
    <w:rsid w:val="000A0312"/>
    <w:rsid w:val="000A31F2"/>
    <w:rsid w:val="000A6D6F"/>
    <w:rsid w:val="000A77B9"/>
    <w:rsid w:val="000A7B68"/>
    <w:rsid w:val="000B1558"/>
    <w:rsid w:val="000C029F"/>
    <w:rsid w:val="000C0684"/>
    <w:rsid w:val="000C07A9"/>
    <w:rsid w:val="000C0E23"/>
    <w:rsid w:val="000C2801"/>
    <w:rsid w:val="000C42DB"/>
    <w:rsid w:val="000C4A5D"/>
    <w:rsid w:val="000C4BB6"/>
    <w:rsid w:val="000C4BE5"/>
    <w:rsid w:val="000D4D09"/>
    <w:rsid w:val="000D7822"/>
    <w:rsid w:val="000E22A4"/>
    <w:rsid w:val="000F0F11"/>
    <w:rsid w:val="000F1295"/>
    <w:rsid w:val="000F346C"/>
    <w:rsid w:val="000F3CB6"/>
    <w:rsid w:val="000F4BDB"/>
    <w:rsid w:val="000F5D6C"/>
    <w:rsid w:val="000F5FB9"/>
    <w:rsid w:val="000F6447"/>
    <w:rsid w:val="0010130A"/>
    <w:rsid w:val="001042EF"/>
    <w:rsid w:val="00110177"/>
    <w:rsid w:val="00116340"/>
    <w:rsid w:val="00120AA5"/>
    <w:rsid w:val="001227BE"/>
    <w:rsid w:val="00123BFE"/>
    <w:rsid w:val="00125805"/>
    <w:rsid w:val="0013000A"/>
    <w:rsid w:val="0013095B"/>
    <w:rsid w:val="00132E3B"/>
    <w:rsid w:val="00133431"/>
    <w:rsid w:val="00134A50"/>
    <w:rsid w:val="001370B3"/>
    <w:rsid w:val="00142168"/>
    <w:rsid w:val="00150247"/>
    <w:rsid w:val="001526C7"/>
    <w:rsid w:val="00154822"/>
    <w:rsid w:val="00155853"/>
    <w:rsid w:val="0015595A"/>
    <w:rsid w:val="00157D5A"/>
    <w:rsid w:val="0016021D"/>
    <w:rsid w:val="0016535F"/>
    <w:rsid w:val="00166008"/>
    <w:rsid w:val="00170641"/>
    <w:rsid w:val="00172003"/>
    <w:rsid w:val="0017260A"/>
    <w:rsid w:val="001726C5"/>
    <w:rsid w:val="00176230"/>
    <w:rsid w:val="00180C1E"/>
    <w:rsid w:val="001816E8"/>
    <w:rsid w:val="00182CA7"/>
    <w:rsid w:val="0018502F"/>
    <w:rsid w:val="00186A2B"/>
    <w:rsid w:val="00192226"/>
    <w:rsid w:val="00195141"/>
    <w:rsid w:val="001963E3"/>
    <w:rsid w:val="0019689C"/>
    <w:rsid w:val="00197234"/>
    <w:rsid w:val="001A1784"/>
    <w:rsid w:val="001A1EF9"/>
    <w:rsid w:val="001A2EEB"/>
    <w:rsid w:val="001A4F6D"/>
    <w:rsid w:val="001A5B07"/>
    <w:rsid w:val="001A7606"/>
    <w:rsid w:val="001B33EB"/>
    <w:rsid w:val="001B52B6"/>
    <w:rsid w:val="001B632E"/>
    <w:rsid w:val="001C0D64"/>
    <w:rsid w:val="001C0D97"/>
    <w:rsid w:val="001C1B93"/>
    <w:rsid w:val="001C40AD"/>
    <w:rsid w:val="001C498D"/>
    <w:rsid w:val="001C4A11"/>
    <w:rsid w:val="001C4ECE"/>
    <w:rsid w:val="001C7C22"/>
    <w:rsid w:val="001D4A86"/>
    <w:rsid w:val="001D5486"/>
    <w:rsid w:val="001D5900"/>
    <w:rsid w:val="001D7E68"/>
    <w:rsid w:val="001E0011"/>
    <w:rsid w:val="001E3668"/>
    <w:rsid w:val="001F0432"/>
    <w:rsid w:val="001F13D4"/>
    <w:rsid w:val="001F26CD"/>
    <w:rsid w:val="001F29EB"/>
    <w:rsid w:val="001F307B"/>
    <w:rsid w:val="001F3AAC"/>
    <w:rsid w:val="001F6DAC"/>
    <w:rsid w:val="002003CA"/>
    <w:rsid w:val="00200965"/>
    <w:rsid w:val="00200DB4"/>
    <w:rsid w:val="00201AE5"/>
    <w:rsid w:val="002038AB"/>
    <w:rsid w:val="00204C84"/>
    <w:rsid w:val="002147D5"/>
    <w:rsid w:val="002201C7"/>
    <w:rsid w:val="0022108D"/>
    <w:rsid w:val="0022587B"/>
    <w:rsid w:val="0023182F"/>
    <w:rsid w:val="0023298F"/>
    <w:rsid w:val="00232F62"/>
    <w:rsid w:val="00233411"/>
    <w:rsid w:val="00234F92"/>
    <w:rsid w:val="0023606E"/>
    <w:rsid w:val="0023634B"/>
    <w:rsid w:val="00236A20"/>
    <w:rsid w:val="002433E4"/>
    <w:rsid w:val="00243BB8"/>
    <w:rsid w:val="00250232"/>
    <w:rsid w:val="00252020"/>
    <w:rsid w:val="00254409"/>
    <w:rsid w:val="00262923"/>
    <w:rsid w:val="00263AFB"/>
    <w:rsid w:val="0026550E"/>
    <w:rsid w:val="002676F9"/>
    <w:rsid w:val="00270139"/>
    <w:rsid w:val="00275A5F"/>
    <w:rsid w:val="00275DAB"/>
    <w:rsid w:val="00275E0A"/>
    <w:rsid w:val="002821B2"/>
    <w:rsid w:val="002825D5"/>
    <w:rsid w:val="0028353C"/>
    <w:rsid w:val="00283B34"/>
    <w:rsid w:val="0029109F"/>
    <w:rsid w:val="0029285B"/>
    <w:rsid w:val="0029380C"/>
    <w:rsid w:val="00294738"/>
    <w:rsid w:val="00297518"/>
    <w:rsid w:val="002A0F7B"/>
    <w:rsid w:val="002A235D"/>
    <w:rsid w:val="002A3BBA"/>
    <w:rsid w:val="002A5E0B"/>
    <w:rsid w:val="002A6D3B"/>
    <w:rsid w:val="002A6E02"/>
    <w:rsid w:val="002B2189"/>
    <w:rsid w:val="002B6251"/>
    <w:rsid w:val="002B62C9"/>
    <w:rsid w:val="002C5FB2"/>
    <w:rsid w:val="002C6473"/>
    <w:rsid w:val="002D0C5C"/>
    <w:rsid w:val="002D1E88"/>
    <w:rsid w:val="002D666A"/>
    <w:rsid w:val="002D67FB"/>
    <w:rsid w:val="002D6EB1"/>
    <w:rsid w:val="002E3AB0"/>
    <w:rsid w:val="002F0E28"/>
    <w:rsid w:val="002F0E8A"/>
    <w:rsid w:val="002F3E8B"/>
    <w:rsid w:val="002F7BDA"/>
    <w:rsid w:val="003006E9"/>
    <w:rsid w:val="003043AD"/>
    <w:rsid w:val="003045CA"/>
    <w:rsid w:val="00304B84"/>
    <w:rsid w:val="00304F4E"/>
    <w:rsid w:val="00305DE9"/>
    <w:rsid w:val="003068F0"/>
    <w:rsid w:val="00311641"/>
    <w:rsid w:val="00312090"/>
    <w:rsid w:val="00312190"/>
    <w:rsid w:val="00312900"/>
    <w:rsid w:val="0031510A"/>
    <w:rsid w:val="003164D0"/>
    <w:rsid w:val="0031723C"/>
    <w:rsid w:val="0031728F"/>
    <w:rsid w:val="003212F1"/>
    <w:rsid w:val="00321A0F"/>
    <w:rsid w:val="003248D4"/>
    <w:rsid w:val="00327A98"/>
    <w:rsid w:val="00327CC1"/>
    <w:rsid w:val="00330C28"/>
    <w:rsid w:val="00332C4A"/>
    <w:rsid w:val="00332D4D"/>
    <w:rsid w:val="00333C43"/>
    <w:rsid w:val="00335354"/>
    <w:rsid w:val="00347D3F"/>
    <w:rsid w:val="00353915"/>
    <w:rsid w:val="00354290"/>
    <w:rsid w:val="003558EF"/>
    <w:rsid w:val="00355FEF"/>
    <w:rsid w:val="00357D89"/>
    <w:rsid w:val="0036138E"/>
    <w:rsid w:val="003700A8"/>
    <w:rsid w:val="00370871"/>
    <w:rsid w:val="003752C4"/>
    <w:rsid w:val="003774E5"/>
    <w:rsid w:val="003835A0"/>
    <w:rsid w:val="003852A5"/>
    <w:rsid w:val="00390B51"/>
    <w:rsid w:val="003922D8"/>
    <w:rsid w:val="003938A7"/>
    <w:rsid w:val="003939B0"/>
    <w:rsid w:val="00396F23"/>
    <w:rsid w:val="003A553C"/>
    <w:rsid w:val="003A5BFC"/>
    <w:rsid w:val="003B0F99"/>
    <w:rsid w:val="003B217A"/>
    <w:rsid w:val="003B4F4C"/>
    <w:rsid w:val="003C1168"/>
    <w:rsid w:val="003C1E8E"/>
    <w:rsid w:val="003C3874"/>
    <w:rsid w:val="003C4E76"/>
    <w:rsid w:val="003C7BA5"/>
    <w:rsid w:val="003D006A"/>
    <w:rsid w:val="003D06DE"/>
    <w:rsid w:val="003D6F39"/>
    <w:rsid w:val="003E1827"/>
    <w:rsid w:val="003E1D40"/>
    <w:rsid w:val="003E2CC0"/>
    <w:rsid w:val="003E32F8"/>
    <w:rsid w:val="003E3418"/>
    <w:rsid w:val="003F10A4"/>
    <w:rsid w:val="003F2703"/>
    <w:rsid w:val="003F6069"/>
    <w:rsid w:val="004017F9"/>
    <w:rsid w:val="0040272E"/>
    <w:rsid w:val="004028F3"/>
    <w:rsid w:val="00404724"/>
    <w:rsid w:val="00404F3C"/>
    <w:rsid w:val="00412382"/>
    <w:rsid w:val="004130F6"/>
    <w:rsid w:val="00423942"/>
    <w:rsid w:val="00430A1F"/>
    <w:rsid w:val="00434FFD"/>
    <w:rsid w:val="0043520A"/>
    <w:rsid w:val="00437BAA"/>
    <w:rsid w:val="0044066B"/>
    <w:rsid w:val="00440A44"/>
    <w:rsid w:val="00441AEB"/>
    <w:rsid w:val="00443BB0"/>
    <w:rsid w:val="00443DB0"/>
    <w:rsid w:val="00446172"/>
    <w:rsid w:val="00450CCA"/>
    <w:rsid w:val="004559C8"/>
    <w:rsid w:val="00462148"/>
    <w:rsid w:val="00466F16"/>
    <w:rsid w:val="00471603"/>
    <w:rsid w:val="00471634"/>
    <w:rsid w:val="00480804"/>
    <w:rsid w:val="004851C3"/>
    <w:rsid w:val="00486BB8"/>
    <w:rsid w:val="00493490"/>
    <w:rsid w:val="00493521"/>
    <w:rsid w:val="004A2041"/>
    <w:rsid w:val="004A21F1"/>
    <w:rsid w:val="004A382F"/>
    <w:rsid w:val="004A723D"/>
    <w:rsid w:val="004B273E"/>
    <w:rsid w:val="004C28AE"/>
    <w:rsid w:val="004C3458"/>
    <w:rsid w:val="004C3F7E"/>
    <w:rsid w:val="004D075C"/>
    <w:rsid w:val="004D34E0"/>
    <w:rsid w:val="004E5D51"/>
    <w:rsid w:val="004E70BA"/>
    <w:rsid w:val="004E73A1"/>
    <w:rsid w:val="004E74AB"/>
    <w:rsid w:val="004E7AA3"/>
    <w:rsid w:val="004F2451"/>
    <w:rsid w:val="004F461C"/>
    <w:rsid w:val="004F6431"/>
    <w:rsid w:val="005004BF"/>
    <w:rsid w:val="005007EA"/>
    <w:rsid w:val="005031B3"/>
    <w:rsid w:val="00510F98"/>
    <w:rsid w:val="0051107B"/>
    <w:rsid w:val="00511DE7"/>
    <w:rsid w:val="0051286B"/>
    <w:rsid w:val="005208F8"/>
    <w:rsid w:val="005212FF"/>
    <w:rsid w:val="005215F2"/>
    <w:rsid w:val="00521DE1"/>
    <w:rsid w:val="00522363"/>
    <w:rsid w:val="00523C21"/>
    <w:rsid w:val="0052489E"/>
    <w:rsid w:val="00526E26"/>
    <w:rsid w:val="0052797E"/>
    <w:rsid w:val="0053047E"/>
    <w:rsid w:val="00531E9E"/>
    <w:rsid w:val="005327E8"/>
    <w:rsid w:val="00533A75"/>
    <w:rsid w:val="0053555D"/>
    <w:rsid w:val="00540E17"/>
    <w:rsid w:val="00542A25"/>
    <w:rsid w:val="005431B7"/>
    <w:rsid w:val="0054333D"/>
    <w:rsid w:val="005501ED"/>
    <w:rsid w:val="00550987"/>
    <w:rsid w:val="005511CA"/>
    <w:rsid w:val="00552D07"/>
    <w:rsid w:val="00554643"/>
    <w:rsid w:val="00554ACC"/>
    <w:rsid w:val="00555BE4"/>
    <w:rsid w:val="00557692"/>
    <w:rsid w:val="00557F03"/>
    <w:rsid w:val="0056166F"/>
    <w:rsid w:val="00562617"/>
    <w:rsid w:val="00563587"/>
    <w:rsid w:val="00565255"/>
    <w:rsid w:val="00565786"/>
    <w:rsid w:val="005707EE"/>
    <w:rsid w:val="00571204"/>
    <w:rsid w:val="005736C9"/>
    <w:rsid w:val="00574EE9"/>
    <w:rsid w:val="0057675A"/>
    <w:rsid w:val="00582C2D"/>
    <w:rsid w:val="005857B1"/>
    <w:rsid w:val="00587C9C"/>
    <w:rsid w:val="0059275C"/>
    <w:rsid w:val="005A021E"/>
    <w:rsid w:val="005A024B"/>
    <w:rsid w:val="005A1C2B"/>
    <w:rsid w:val="005A2686"/>
    <w:rsid w:val="005A391E"/>
    <w:rsid w:val="005A3EC0"/>
    <w:rsid w:val="005A5579"/>
    <w:rsid w:val="005A5F42"/>
    <w:rsid w:val="005A637C"/>
    <w:rsid w:val="005B2C34"/>
    <w:rsid w:val="005B3DAF"/>
    <w:rsid w:val="005B3F46"/>
    <w:rsid w:val="005B6929"/>
    <w:rsid w:val="005C0756"/>
    <w:rsid w:val="005C1507"/>
    <w:rsid w:val="005C7CE5"/>
    <w:rsid w:val="005D126D"/>
    <w:rsid w:val="005D2171"/>
    <w:rsid w:val="005D2739"/>
    <w:rsid w:val="005D3047"/>
    <w:rsid w:val="005E5402"/>
    <w:rsid w:val="005E6B6B"/>
    <w:rsid w:val="005F2489"/>
    <w:rsid w:val="005F4E7B"/>
    <w:rsid w:val="005F5577"/>
    <w:rsid w:val="005F7672"/>
    <w:rsid w:val="005F78C7"/>
    <w:rsid w:val="00603E32"/>
    <w:rsid w:val="00607597"/>
    <w:rsid w:val="00613596"/>
    <w:rsid w:val="00623230"/>
    <w:rsid w:val="006249A3"/>
    <w:rsid w:val="00626581"/>
    <w:rsid w:val="00635618"/>
    <w:rsid w:val="0063598C"/>
    <w:rsid w:val="006416A5"/>
    <w:rsid w:val="00643BD3"/>
    <w:rsid w:val="006444EE"/>
    <w:rsid w:val="00644A60"/>
    <w:rsid w:val="006459AF"/>
    <w:rsid w:val="0064748C"/>
    <w:rsid w:val="00650ED9"/>
    <w:rsid w:val="00651116"/>
    <w:rsid w:val="006516F2"/>
    <w:rsid w:val="00653981"/>
    <w:rsid w:val="00654E8B"/>
    <w:rsid w:val="00655B86"/>
    <w:rsid w:val="00655BA7"/>
    <w:rsid w:val="00660362"/>
    <w:rsid w:val="00661325"/>
    <w:rsid w:val="006623CA"/>
    <w:rsid w:val="00666892"/>
    <w:rsid w:val="0067018E"/>
    <w:rsid w:val="00670D92"/>
    <w:rsid w:val="00670E3F"/>
    <w:rsid w:val="0067162E"/>
    <w:rsid w:val="00671C9E"/>
    <w:rsid w:val="00672592"/>
    <w:rsid w:val="00676959"/>
    <w:rsid w:val="00680720"/>
    <w:rsid w:val="00681C15"/>
    <w:rsid w:val="00687ED9"/>
    <w:rsid w:val="006907C0"/>
    <w:rsid w:val="00692011"/>
    <w:rsid w:val="00695C76"/>
    <w:rsid w:val="00696DEF"/>
    <w:rsid w:val="006974E1"/>
    <w:rsid w:val="006A2BEF"/>
    <w:rsid w:val="006A3D30"/>
    <w:rsid w:val="006A3DD3"/>
    <w:rsid w:val="006A4514"/>
    <w:rsid w:val="006B004F"/>
    <w:rsid w:val="006B0B9E"/>
    <w:rsid w:val="006B142E"/>
    <w:rsid w:val="006B35F5"/>
    <w:rsid w:val="006B55B1"/>
    <w:rsid w:val="006D0EE6"/>
    <w:rsid w:val="006D0F9D"/>
    <w:rsid w:val="006D42C0"/>
    <w:rsid w:val="006E06C2"/>
    <w:rsid w:val="006E34B2"/>
    <w:rsid w:val="006E5B8A"/>
    <w:rsid w:val="006E65CC"/>
    <w:rsid w:val="006E6AC1"/>
    <w:rsid w:val="006F082E"/>
    <w:rsid w:val="006F1931"/>
    <w:rsid w:val="006F1ECC"/>
    <w:rsid w:val="006F3F1E"/>
    <w:rsid w:val="006F584D"/>
    <w:rsid w:val="006F6034"/>
    <w:rsid w:val="00700B7A"/>
    <w:rsid w:val="0070109D"/>
    <w:rsid w:val="00703C26"/>
    <w:rsid w:val="00703E5E"/>
    <w:rsid w:val="007059B5"/>
    <w:rsid w:val="00711DBB"/>
    <w:rsid w:val="0071249C"/>
    <w:rsid w:val="00713B83"/>
    <w:rsid w:val="007143C6"/>
    <w:rsid w:val="00715272"/>
    <w:rsid w:val="00715A3F"/>
    <w:rsid w:val="00720329"/>
    <w:rsid w:val="007209D3"/>
    <w:rsid w:val="00723DC2"/>
    <w:rsid w:val="00725291"/>
    <w:rsid w:val="00726937"/>
    <w:rsid w:val="00727279"/>
    <w:rsid w:val="0073190F"/>
    <w:rsid w:val="007320E0"/>
    <w:rsid w:val="0073370E"/>
    <w:rsid w:val="007362CD"/>
    <w:rsid w:val="007375BB"/>
    <w:rsid w:val="00742806"/>
    <w:rsid w:val="00743238"/>
    <w:rsid w:val="00743945"/>
    <w:rsid w:val="00746255"/>
    <w:rsid w:val="00746B10"/>
    <w:rsid w:val="0075108D"/>
    <w:rsid w:val="007604CE"/>
    <w:rsid w:val="00761A48"/>
    <w:rsid w:val="00761EFF"/>
    <w:rsid w:val="0077216D"/>
    <w:rsid w:val="007727B6"/>
    <w:rsid w:val="007738CE"/>
    <w:rsid w:val="00773F0E"/>
    <w:rsid w:val="007805A3"/>
    <w:rsid w:val="00781ED6"/>
    <w:rsid w:val="00785914"/>
    <w:rsid w:val="00785DF3"/>
    <w:rsid w:val="00793C2B"/>
    <w:rsid w:val="007963FF"/>
    <w:rsid w:val="00796FF0"/>
    <w:rsid w:val="007976D6"/>
    <w:rsid w:val="007A03AD"/>
    <w:rsid w:val="007A23A2"/>
    <w:rsid w:val="007A3F00"/>
    <w:rsid w:val="007A6848"/>
    <w:rsid w:val="007A6F5A"/>
    <w:rsid w:val="007B3BA3"/>
    <w:rsid w:val="007B4F8B"/>
    <w:rsid w:val="007C1E59"/>
    <w:rsid w:val="007C3313"/>
    <w:rsid w:val="007C3921"/>
    <w:rsid w:val="007C3BC0"/>
    <w:rsid w:val="007C6277"/>
    <w:rsid w:val="007D2180"/>
    <w:rsid w:val="007D359C"/>
    <w:rsid w:val="007D68A4"/>
    <w:rsid w:val="007E3F4D"/>
    <w:rsid w:val="007E58D7"/>
    <w:rsid w:val="007E6874"/>
    <w:rsid w:val="007F0872"/>
    <w:rsid w:val="007F15B2"/>
    <w:rsid w:val="007F75C7"/>
    <w:rsid w:val="00803166"/>
    <w:rsid w:val="008031FC"/>
    <w:rsid w:val="008044DB"/>
    <w:rsid w:val="00805019"/>
    <w:rsid w:val="008137CB"/>
    <w:rsid w:val="008152D7"/>
    <w:rsid w:val="008179C8"/>
    <w:rsid w:val="0082185A"/>
    <w:rsid w:val="0082415D"/>
    <w:rsid w:val="00826AB2"/>
    <w:rsid w:val="00830893"/>
    <w:rsid w:val="00835174"/>
    <w:rsid w:val="0083776F"/>
    <w:rsid w:val="00837A4E"/>
    <w:rsid w:val="00837D7B"/>
    <w:rsid w:val="00840969"/>
    <w:rsid w:val="00851EA8"/>
    <w:rsid w:val="0085513F"/>
    <w:rsid w:val="008579C3"/>
    <w:rsid w:val="00862763"/>
    <w:rsid w:val="008650C5"/>
    <w:rsid w:val="00866C64"/>
    <w:rsid w:val="0087375E"/>
    <w:rsid w:val="00874605"/>
    <w:rsid w:val="00876929"/>
    <w:rsid w:val="00876DAC"/>
    <w:rsid w:val="0087736B"/>
    <w:rsid w:val="00877568"/>
    <w:rsid w:val="008804D5"/>
    <w:rsid w:val="008823A4"/>
    <w:rsid w:val="00882C86"/>
    <w:rsid w:val="008845FA"/>
    <w:rsid w:val="00890499"/>
    <w:rsid w:val="008922AD"/>
    <w:rsid w:val="008923E9"/>
    <w:rsid w:val="008A2870"/>
    <w:rsid w:val="008A39FD"/>
    <w:rsid w:val="008A3C47"/>
    <w:rsid w:val="008A70A8"/>
    <w:rsid w:val="008A7281"/>
    <w:rsid w:val="008A7863"/>
    <w:rsid w:val="008B243C"/>
    <w:rsid w:val="008B2B5D"/>
    <w:rsid w:val="008B60EE"/>
    <w:rsid w:val="008B7C34"/>
    <w:rsid w:val="008C4B2B"/>
    <w:rsid w:val="008D32BB"/>
    <w:rsid w:val="008D386A"/>
    <w:rsid w:val="008D7867"/>
    <w:rsid w:val="008E0C1B"/>
    <w:rsid w:val="008E4C30"/>
    <w:rsid w:val="008E4E6B"/>
    <w:rsid w:val="008F741F"/>
    <w:rsid w:val="00900FD7"/>
    <w:rsid w:val="00902A2B"/>
    <w:rsid w:val="00907AFE"/>
    <w:rsid w:val="00916B11"/>
    <w:rsid w:val="00917A64"/>
    <w:rsid w:val="00923B34"/>
    <w:rsid w:val="00927BB4"/>
    <w:rsid w:val="009336AD"/>
    <w:rsid w:val="009377E4"/>
    <w:rsid w:val="00937EC0"/>
    <w:rsid w:val="009403E9"/>
    <w:rsid w:val="0094041F"/>
    <w:rsid w:val="00942ECF"/>
    <w:rsid w:val="009441E3"/>
    <w:rsid w:val="009546C3"/>
    <w:rsid w:val="00954F5F"/>
    <w:rsid w:val="00956AE0"/>
    <w:rsid w:val="00956BCB"/>
    <w:rsid w:val="00957D75"/>
    <w:rsid w:val="009601D5"/>
    <w:rsid w:val="00960A6F"/>
    <w:rsid w:val="00961C3C"/>
    <w:rsid w:val="00965FBB"/>
    <w:rsid w:val="00966756"/>
    <w:rsid w:val="00967FA9"/>
    <w:rsid w:val="00977C4D"/>
    <w:rsid w:val="009820A9"/>
    <w:rsid w:val="0098769E"/>
    <w:rsid w:val="009910C7"/>
    <w:rsid w:val="00993BCB"/>
    <w:rsid w:val="00995AC4"/>
    <w:rsid w:val="00996EA0"/>
    <w:rsid w:val="009A068D"/>
    <w:rsid w:val="009A1077"/>
    <w:rsid w:val="009A16DB"/>
    <w:rsid w:val="009A2018"/>
    <w:rsid w:val="009A494C"/>
    <w:rsid w:val="009A6EFB"/>
    <w:rsid w:val="009B05CF"/>
    <w:rsid w:val="009B108A"/>
    <w:rsid w:val="009B12D3"/>
    <w:rsid w:val="009B18E2"/>
    <w:rsid w:val="009B2E29"/>
    <w:rsid w:val="009B61A4"/>
    <w:rsid w:val="009C1384"/>
    <w:rsid w:val="009C37D8"/>
    <w:rsid w:val="009C62D8"/>
    <w:rsid w:val="009D01E4"/>
    <w:rsid w:val="009D3FD9"/>
    <w:rsid w:val="009D4901"/>
    <w:rsid w:val="009E07B1"/>
    <w:rsid w:val="009E4B44"/>
    <w:rsid w:val="009E6147"/>
    <w:rsid w:val="009E72FA"/>
    <w:rsid w:val="009F04BD"/>
    <w:rsid w:val="009F07FC"/>
    <w:rsid w:val="009F0F0D"/>
    <w:rsid w:val="009F2CB0"/>
    <w:rsid w:val="009F358C"/>
    <w:rsid w:val="009F45B4"/>
    <w:rsid w:val="009F5429"/>
    <w:rsid w:val="009F69A2"/>
    <w:rsid w:val="00A000B2"/>
    <w:rsid w:val="00A03835"/>
    <w:rsid w:val="00A14A6A"/>
    <w:rsid w:val="00A17DE7"/>
    <w:rsid w:val="00A20FD3"/>
    <w:rsid w:val="00A215E4"/>
    <w:rsid w:val="00A253E7"/>
    <w:rsid w:val="00A30A37"/>
    <w:rsid w:val="00A3135B"/>
    <w:rsid w:val="00A32524"/>
    <w:rsid w:val="00A332EF"/>
    <w:rsid w:val="00A4187B"/>
    <w:rsid w:val="00A4302D"/>
    <w:rsid w:val="00A442D9"/>
    <w:rsid w:val="00A53F6F"/>
    <w:rsid w:val="00A55AF0"/>
    <w:rsid w:val="00A55D30"/>
    <w:rsid w:val="00A57472"/>
    <w:rsid w:val="00A62AAF"/>
    <w:rsid w:val="00A647FA"/>
    <w:rsid w:val="00A65430"/>
    <w:rsid w:val="00A65546"/>
    <w:rsid w:val="00A669ED"/>
    <w:rsid w:val="00A671A2"/>
    <w:rsid w:val="00A7201B"/>
    <w:rsid w:val="00A75DFD"/>
    <w:rsid w:val="00A775D8"/>
    <w:rsid w:val="00A82653"/>
    <w:rsid w:val="00A82CF1"/>
    <w:rsid w:val="00A8593E"/>
    <w:rsid w:val="00A86103"/>
    <w:rsid w:val="00A95370"/>
    <w:rsid w:val="00AA185A"/>
    <w:rsid w:val="00AA61A3"/>
    <w:rsid w:val="00AA668E"/>
    <w:rsid w:val="00AB231D"/>
    <w:rsid w:val="00AB34B8"/>
    <w:rsid w:val="00AB360D"/>
    <w:rsid w:val="00AB3CBE"/>
    <w:rsid w:val="00AB49F9"/>
    <w:rsid w:val="00AB6A7B"/>
    <w:rsid w:val="00AB770B"/>
    <w:rsid w:val="00AC00EC"/>
    <w:rsid w:val="00AC083A"/>
    <w:rsid w:val="00AC250D"/>
    <w:rsid w:val="00AC2FD4"/>
    <w:rsid w:val="00AC4663"/>
    <w:rsid w:val="00AC776D"/>
    <w:rsid w:val="00AD01B5"/>
    <w:rsid w:val="00AD1C59"/>
    <w:rsid w:val="00AD6FE4"/>
    <w:rsid w:val="00AD7979"/>
    <w:rsid w:val="00AE0490"/>
    <w:rsid w:val="00AE23E4"/>
    <w:rsid w:val="00AE4559"/>
    <w:rsid w:val="00AE5C26"/>
    <w:rsid w:val="00AE639C"/>
    <w:rsid w:val="00AE66E2"/>
    <w:rsid w:val="00AE6866"/>
    <w:rsid w:val="00AF57E7"/>
    <w:rsid w:val="00B00B0B"/>
    <w:rsid w:val="00B02502"/>
    <w:rsid w:val="00B0251E"/>
    <w:rsid w:val="00B03315"/>
    <w:rsid w:val="00B03CE7"/>
    <w:rsid w:val="00B04AEA"/>
    <w:rsid w:val="00B0676E"/>
    <w:rsid w:val="00B1090E"/>
    <w:rsid w:val="00B1460D"/>
    <w:rsid w:val="00B15AD0"/>
    <w:rsid w:val="00B2032D"/>
    <w:rsid w:val="00B22C9A"/>
    <w:rsid w:val="00B274D1"/>
    <w:rsid w:val="00B32D57"/>
    <w:rsid w:val="00B35466"/>
    <w:rsid w:val="00B36B8A"/>
    <w:rsid w:val="00B37380"/>
    <w:rsid w:val="00B4069C"/>
    <w:rsid w:val="00B406D6"/>
    <w:rsid w:val="00B413A5"/>
    <w:rsid w:val="00B42EE8"/>
    <w:rsid w:val="00B437B4"/>
    <w:rsid w:val="00B438C5"/>
    <w:rsid w:val="00B4485B"/>
    <w:rsid w:val="00B52BCC"/>
    <w:rsid w:val="00B5342E"/>
    <w:rsid w:val="00B6566F"/>
    <w:rsid w:val="00B6796C"/>
    <w:rsid w:val="00B728E5"/>
    <w:rsid w:val="00B73742"/>
    <w:rsid w:val="00B73940"/>
    <w:rsid w:val="00B7483B"/>
    <w:rsid w:val="00B74AFC"/>
    <w:rsid w:val="00B7505A"/>
    <w:rsid w:val="00B762F9"/>
    <w:rsid w:val="00B826D8"/>
    <w:rsid w:val="00B83EBD"/>
    <w:rsid w:val="00B84E2C"/>
    <w:rsid w:val="00B86171"/>
    <w:rsid w:val="00B92F0A"/>
    <w:rsid w:val="00B9560A"/>
    <w:rsid w:val="00B967CF"/>
    <w:rsid w:val="00BA1020"/>
    <w:rsid w:val="00BA1091"/>
    <w:rsid w:val="00BA301C"/>
    <w:rsid w:val="00BA72BA"/>
    <w:rsid w:val="00BB0D53"/>
    <w:rsid w:val="00BB0E9B"/>
    <w:rsid w:val="00BB5642"/>
    <w:rsid w:val="00BC41DB"/>
    <w:rsid w:val="00BC5D19"/>
    <w:rsid w:val="00BC656E"/>
    <w:rsid w:val="00BC6F27"/>
    <w:rsid w:val="00BD3ACA"/>
    <w:rsid w:val="00BD6117"/>
    <w:rsid w:val="00BD684B"/>
    <w:rsid w:val="00BE23F6"/>
    <w:rsid w:val="00BE3BD8"/>
    <w:rsid w:val="00BE63AC"/>
    <w:rsid w:val="00BF1161"/>
    <w:rsid w:val="00BF1ABD"/>
    <w:rsid w:val="00BF4241"/>
    <w:rsid w:val="00BF5F88"/>
    <w:rsid w:val="00BF6799"/>
    <w:rsid w:val="00BF718E"/>
    <w:rsid w:val="00C1239C"/>
    <w:rsid w:val="00C145F6"/>
    <w:rsid w:val="00C14E55"/>
    <w:rsid w:val="00C16372"/>
    <w:rsid w:val="00C24F32"/>
    <w:rsid w:val="00C2562E"/>
    <w:rsid w:val="00C26E01"/>
    <w:rsid w:val="00C3011C"/>
    <w:rsid w:val="00C3209A"/>
    <w:rsid w:val="00C3311A"/>
    <w:rsid w:val="00C33FBA"/>
    <w:rsid w:val="00C34621"/>
    <w:rsid w:val="00C34FA7"/>
    <w:rsid w:val="00C3760A"/>
    <w:rsid w:val="00C43F0A"/>
    <w:rsid w:val="00C44084"/>
    <w:rsid w:val="00C461E4"/>
    <w:rsid w:val="00C46FB7"/>
    <w:rsid w:val="00C50E0C"/>
    <w:rsid w:val="00C51A15"/>
    <w:rsid w:val="00C53CAA"/>
    <w:rsid w:val="00C56B7E"/>
    <w:rsid w:val="00C60097"/>
    <w:rsid w:val="00C61879"/>
    <w:rsid w:val="00C640F0"/>
    <w:rsid w:val="00C659CE"/>
    <w:rsid w:val="00C6614C"/>
    <w:rsid w:val="00C672E8"/>
    <w:rsid w:val="00C720C2"/>
    <w:rsid w:val="00C7516C"/>
    <w:rsid w:val="00C76EEE"/>
    <w:rsid w:val="00C77C45"/>
    <w:rsid w:val="00C77D1C"/>
    <w:rsid w:val="00C818EF"/>
    <w:rsid w:val="00C81D63"/>
    <w:rsid w:val="00C820DE"/>
    <w:rsid w:val="00C82F97"/>
    <w:rsid w:val="00C955B7"/>
    <w:rsid w:val="00C96147"/>
    <w:rsid w:val="00CA6E6B"/>
    <w:rsid w:val="00CA7399"/>
    <w:rsid w:val="00CA74F0"/>
    <w:rsid w:val="00CB17DA"/>
    <w:rsid w:val="00CB441C"/>
    <w:rsid w:val="00CC0B8B"/>
    <w:rsid w:val="00CC4821"/>
    <w:rsid w:val="00CC4843"/>
    <w:rsid w:val="00CD07DF"/>
    <w:rsid w:val="00CD0C93"/>
    <w:rsid w:val="00CD458D"/>
    <w:rsid w:val="00CD69EC"/>
    <w:rsid w:val="00CD7DE6"/>
    <w:rsid w:val="00CE0A6B"/>
    <w:rsid w:val="00CE21F9"/>
    <w:rsid w:val="00CE4791"/>
    <w:rsid w:val="00CE5E4C"/>
    <w:rsid w:val="00CF121A"/>
    <w:rsid w:val="00CF7BE0"/>
    <w:rsid w:val="00D010DA"/>
    <w:rsid w:val="00D04E1C"/>
    <w:rsid w:val="00D051A4"/>
    <w:rsid w:val="00D06B58"/>
    <w:rsid w:val="00D10C44"/>
    <w:rsid w:val="00D11B5E"/>
    <w:rsid w:val="00D13505"/>
    <w:rsid w:val="00D159D2"/>
    <w:rsid w:val="00D16EEC"/>
    <w:rsid w:val="00D178E0"/>
    <w:rsid w:val="00D212C2"/>
    <w:rsid w:val="00D24776"/>
    <w:rsid w:val="00D25DBC"/>
    <w:rsid w:val="00D302E8"/>
    <w:rsid w:val="00D308F8"/>
    <w:rsid w:val="00D3091B"/>
    <w:rsid w:val="00D30C5A"/>
    <w:rsid w:val="00D3385C"/>
    <w:rsid w:val="00D3391F"/>
    <w:rsid w:val="00D348AD"/>
    <w:rsid w:val="00D4372F"/>
    <w:rsid w:val="00D4433D"/>
    <w:rsid w:val="00D47474"/>
    <w:rsid w:val="00D51EE2"/>
    <w:rsid w:val="00D54175"/>
    <w:rsid w:val="00D5539F"/>
    <w:rsid w:val="00D624E9"/>
    <w:rsid w:val="00D641FF"/>
    <w:rsid w:val="00D6422E"/>
    <w:rsid w:val="00D6623B"/>
    <w:rsid w:val="00D668F5"/>
    <w:rsid w:val="00D67A71"/>
    <w:rsid w:val="00D67FFD"/>
    <w:rsid w:val="00D73203"/>
    <w:rsid w:val="00D7360C"/>
    <w:rsid w:val="00D80335"/>
    <w:rsid w:val="00D8113D"/>
    <w:rsid w:val="00D81F14"/>
    <w:rsid w:val="00D843B7"/>
    <w:rsid w:val="00D851C0"/>
    <w:rsid w:val="00D869A9"/>
    <w:rsid w:val="00D90EC5"/>
    <w:rsid w:val="00D914B5"/>
    <w:rsid w:val="00D917D1"/>
    <w:rsid w:val="00D93568"/>
    <w:rsid w:val="00D937B7"/>
    <w:rsid w:val="00DA1EDA"/>
    <w:rsid w:val="00DA6176"/>
    <w:rsid w:val="00DA731E"/>
    <w:rsid w:val="00DB4012"/>
    <w:rsid w:val="00DB440B"/>
    <w:rsid w:val="00DC11AE"/>
    <w:rsid w:val="00DC2187"/>
    <w:rsid w:val="00DC2AC7"/>
    <w:rsid w:val="00DC3F4F"/>
    <w:rsid w:val="00DC4026"/>
    <w:rsid w:val="00DC64B7"/>
    <w:rsid w:val="00DD2BCE"/>
    <w:rsid w:val="00DD384C"/>
    <w:rsid w:val="00DE4327"/>
    <w:rsid w:val="00DE73D6"/>
    <w:rsid w:val="00DF0FF3"/>
    <w:rsid w:val="00DF35D3"/>
    <w:rsid w:val="00DF46CE"/>
    <w:rsid w:val="00DF4D1F"/>
    <w:rsid w:val="00DF504A"/>
    <w:rsid w:val="00DF7567"/>
    <w:rsid w:val="00E04629"/>
    <w:rsid w:val="00E05CF0"/>
    <w:rsid w:val="00E06CF6"/>
    <w:rsid w:val="00E07D19"/>
    <w:rsid w:val="00E13994"/>
    <w:rsid w:val="00E17ED4"/>
    <w:rsid w:val="00E20A29"/>
    <w:rsid w:val="00E2205E"/>
    <w:rsid w:val="00E25478"/>
    <w:rsid w:val="00E31563"/>
    <w:rsid w:val="00E315FF"/>
    <w:rsid w:val="00E366D9"/>
    <w:rsid w:val="00E36A6C"/>
    <w:rsid w:val="00E40D29"/>
    <w:rsid w:val="00E45AFD"/>
    <w:rsid w:val="00E45BCD"/>
    <w:rsid w:val="00E56A2E"/>
    <w:rsid w:val="00E6184C"/>
    <w:rsid w:val="00E61A13"/>
    <w:rsid w:val="00E65B6F"/>
    <w:rsid w:val="00E6795A"/>
    <w:rsid w:val="00E709A1"/>
    <w:rsid w:val="00E7151D"/>
    <w:rsid w:val="00E73FB7"/>
    <w:rsid w:val="00E77080"/>
    <w:rsid w:val="00E81806"/>
    <w:rsid w:val="00E84E31"/>
    <w:rsid w:val="00E87668"/>
    <w:rsid w:val="00E901D9"/>
    <w:rsid w:val="00E90FC2"/>
    <w:rsid w:val="00E91D7A"/>
    <w:rsid w:val="00E91F10"/>
    <w:rsid w:val="00E93A9E"/>
    <w:rsid w:val="00EA06FB"/>
    <w:rsid w:val="00EA3829"/>
    <w:rsid w:val="00EB08D1"/>
    <w:rsid w:val="00EB54A2"/>
    <w:rsid w:val="00EB56B6"/>
    <w:rsid w:val="00EC0948"/>
    <w:rsid w:val="00EC5C7C"/>
    <w:rsid w:val="00EC7FEC"/>
    <w:rsid w:val="00ED1973"/>
    <w:rsid w:val="00ED2942"/>
    <w:rsid w:val="00ED2D2D"/>
    <w:rsid w:val="00ED3E2E"/>
    <w:rsid w:val="00ED6038"/>
    <w:rsid w:val="00EE20EA"/>
    <w:rsid w:val="00EE35F7"/>
    <w:rsid w:val="00EE3D1F"/>
    <w:rsid w:val="00EE4DC7"/>
    <w:rsid w:val="00EE6A9D"/>
    <w:rsid w:val="00F00010"/>
    <w:rsid w:val="00F01845"/>
    <w:rsid w:val="00F035A1"/>
    <w:rsid w:val="00F03FD8"/>
    <w:rsid w:val="00F079A8"/>
    <w:rsid w:val="00F07D13"/>
    <w:rsid w:val="00F154F0"/>
    <w:rsid w:val="00F246DE"/>
    <w:rsid w:val="00F26571"/>
    <w:rsid w:val="00F267A0"/>
    <w:rsid w:val="00F324BF"/>
    <w:rsid w:val="00F3259B"/>
    <w:rsid w:val="00F32D3B"/>
    <w:rsid w:val="00F32FA7"/>
    <w:rsid w:val="00F37319"/>
    <w:rsid w:val="00F43434"/>
    <w:rsid w:val="00F44EE6"/>
    <w:rsid w:val="00F52623"/>
    <w:rsid w:val="00F5466F"/>
    <w:rsid w:val="00F60548"/>
    <w:rsid w:val="00F60EBC"/>
    <w:rsid w:val="00F610B4"/>
    <w:rsid w:val="00F649D7"/>
    <w:rsid w:val="00F65F4F"/>
    <w:rsid w:val="00F6672C"/>
    <w:rsid w:val="00F66A9E"/>
    <w:rsid w:val="00F67FA4"/>
    <w:rsid w:val="00F71FDD"/>
    <w:rsid w:val="00F726FE"/>
    <w:rsid w:val="00F74998"/>
    <w:rsid w:val="00F81C5B"/>
    <w:rsid w:val="00F82E35"/>
    <w:rsid w:val="00F85CBE"/>
    <w:rsid w:val="00F86B93"/>
    <w:rsid w:val="00F9070C"/>
    <w:rsid w:val="00F9557D"/>
    <w:rsid w:val="00F955D7"/>
    <w:rsid w:val="00F9616B"/>
    <w:rsid w:val="00FA1BAF"/>
    <w:rsid w:val="00FA2E5E"/>
    <w:rsid w:val="00FA4179"/>
    <w:rsid w:val="00FB030C"/>
    <w:rsid w:val="00FB1E25"/>
    <w:rsid w:val="00FB2AD6"/>
    <w:rsid w:val="00FB3808"/>
    <w:rsid w:val="00FB6B4A"/>
    <w:rsid w:val="00FC1D64"/>
    <w:rsid w:val="00FC5D7F"/>
    <w:rsid w:val="00FC68F3"/>
    <w:rsid w:val="00FD1877"/>
    <w:rsid w:val="00FD5BC4"/>
    <w:rsid w:val="00FD694E"/>
    <w:rsid w:val="00FD7256"/>
    <w:rsid w:val="00FE01A9"/>
    <w:rsid w:val="00FE0284"/>
    <w:rsid w:val="00FE0B8E"/>
    <w:rsid w:val="00FE131A"/>
    <w:rsid w:val="00FE6D4C"/>
    <w:rsid w:val="00FF04B6"/>
    <w:rsid w:val="00FF25AA"/>
    <w:rsid w:val="01917CBF"/>
    <w:rsid w:val="01F4F503"/>
    <w:rsid w:val="02EA5C8A"/>
    <w:rsid w:val="051CBF91"/>
    <w:rsid w:val="0526D26B"/>
    <w:rsid w:val="0678FE16"/>
    <w:rsid w:val="06B88FF2"/>
    <w:rsid w:val="09599E0E"/>
    <w:rsid w:val="0A379507"/>
    <w:rsid w:val="0A66895E"/>
    <w:rsid w:val="0BCF343D"/>
    <w:rsid w:val="0D97ADBE"/>
    <w:rsid w:val="0EBED8A0"/>
    <w:rsid w:val="1401E263"/>
    <w:rsid w:val="15782E59"/>
    <w:rsid w:val="17A94E52"/>
    <w:rsid w:val="19451EB3"/>
    <w:rsid w:val="1ADD90D7"/>
    <w:rsid w:val="1B5747BE"/>
    <w:rsid w:val="1E0BD4FC"/>
    <w:rsid w:val="225D5BD9"/>
    <w:rsid w:val="23D51839"/>
    <w:rsid w:val="23F92C3A"/>
    <w:rsid w:val="25502DB0"/>
    <w:rsid w:val="2567683A"/>
    <w:rsid w:val="2584E299"/>
    <w:rsid w:val="267FFA9F"/>
    <w:rsid w:val="28BCE802"/>
    <w:rsid w:val="29C3FFD9"/>
    <w:rsid w:val="2E93D173"/>
    <w:rsid w:val="2F68CE48"/>
    <w:rsid w:val="31EDD10E"/>
    <w:rsid w:val="32737FA3"/>
    <w:rsid w:val="32B67039"/>
    <w:rsid w:val="3374E1DD"/>
    <w:rsid w:val="340F5004"/>
    <w:rsid w:val="3892598C"/>
    <w:rsid w:val="3AC5E90C"/>
    <w:rsid w:val="3C7C6138"/>
    <w:rsid w:val="3DB29992"/>
    <w:rsid w:val="3E9465D2"/>
    <w:rsid w:val="427F8CA5"/>
    <w:rsid w:val="45F6211C"/>
    <w:rsid w:val="48CE41CC"/>
    <w:rsid w:val="492A9D51"/>
    <w:rsid w:val="495FD68E"/>
    <w:rsid w:val="4CDDB1DD"/>
    <w:rsid w:val="50DF5402"/>
    <w:rsid w:val="51998E5C"/>
    <w:rsid w:val="5256AA72"/>
    <w:rsid w:val="5395899F"/>
    <w:rsid w:val="577BEE4C"/>
    <w:rsid w:val="578C9D25"/>
    <w:rsid w:val="5AA0C13D"/>
    <w:rsid w:val="5BBB7F8F"/>
    <w:rsid w:val="5BF65FC1"/>
    <w:rsid w:val="5C8A14C4"/>
    <w:rsid w:val="5F261220"/>
    <w:rsid w:val="60386765"/>
    <w:rsid w:val="60F014FF"/>
    <w:rsid w:val="614D165E"/>
    <w:rsid w:val="63DC3B1C"/>
    <w:rsid w:val="646D5799"/>
    <w:rsid w:val="65CB70AE"/>
    <w:rsid w:val="673F6F55"/>
    <w:rsid w:val="698C969A"/>
    <w:rsid w:val="6A851EEA"/>
    <w:rsid w:val="7071131A"/>
    <w:rsid w:val="74CAA0F1"/>
    <w:rsid w:val="759DAA1E"/>
    <w:rsid w:val="771C30EC"/>
    <w:rsid w:val="79437A43"/>
    <w:rsid w:val="796DCD9D"/>
    <w:rsid w:val="79899207"/>
    <w:rsid w:val="7A17422E"/>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03166"/>
    <w:rPr>
      <w:sz w:val="20"/>
      <w:szCs w:val="20"/>
    </w:rPr>
  </w:style>
  <w:style w:type="character" w:customStyle="1" w:styleId="TextonotapieCar">
    <w:name w:val="Texto nota pie Car"/>
    <w:basedOn w:val="Fuentedeprrafopredeter"/>
    <w:link w:val="Textonotapie"/>
    <w:uiPriority w:val="99"/>
    <w:semiHidden/>
    <w:rsid w:val="00803166"/>
    <w:rPr>
      <w:sz w:val="20"/>
      <w:szCs w:val="20"/>
    </w:rPr>
  </w:style>
  <w:style w:type="character" w:styleId="Refdenotaalpie">
    <w:name w:val="footnote reference"/>
    <w:basedOn w:val="Fuentedeprrafopredeter"/>
    <w:uiPriority w:val="99"/>
    <w:semiHidden/>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paragraph" w:styleId="Textonotaalfinal">
    <w:name w:val="endnote text"/>
    <w:basedOn w:val="Normal"/>
    <w:link w:val="TextonotaalfinalCar"/>
    <w:rsid w:val="008B243C"/>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8B243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E9738CA7-84FD-42C6-AC8D-B7F1BB16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3.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EFC70380-6381-4BA4-B5AE-D82A6942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5292</Words>
  <Characters>29111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11</cp:revision>
  <cp:lastPrinted>2020-03-05T14:02:00Z</cp:lastPrinted>
  <dcterms:created xsi:type="dcterms:W3CDTF">2022-08-19T19:51:00Z</dcterms:created>
  <dcterms:modified xsi:type="dcterms:W3CDTF">2022-09-20T14:30:00Z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57063100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