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5764" w14:textId="65B36853" w:rsidR="00DB6B0F" w:rsidRPr="00DB6B0F" w:rsidRDefault="00DB6B0F" w:rsidP="00DB6B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GoBack"/>
      <w:bookmarkEnd w:id="0"/>
      <w:bookmarkEnd w:id="3"/>
      <w:r w:rsidRPr="00DB6B0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w:t>
      </w:r>
      <w:r w:rsidR="00E22F2D">
        <w:rPr>
          <w:rFonts w:ascii="Arial" w:hAnsi="Arial" w:cs="Arial"/>
          <w:color w:val="FF0000"/>
          <w:spacing w:val="-4"/>
          <w:sz w:val="18"/>
          <w:szCs w:val="18"/>
          <w:lang w:val="es-419" w:eastAsia="fr-FR"/>
        </w:rPr>
        <w:t xml:space="preserve"> </w:t>
      </w:r>
      <w:r w:rsidR="00AB1A1C">
        <w:rPr>
          <w:rFonts w:ascii="Arial" w:hAnsi="Arial" w:cs="Arial"/>
          <w:color w:val="FF0000"/>
          <w:spacing w:val="-4"/>
          <w:sz w:val="18"/>
          <w:szCs w:val="18"/>
          <w:lang w:val="es-419" w:eastAsia="fr-FR"/>
        </w:rPr>
        <w:t xml:space="preserve"> </w:t>
      </w:r>
      <w:r w:rsidRPr="00DB6B0F">
        <w:rPr>
          <w:rFonts w:ascii="Arial" w:hAnsi="Arial" w:cs="Arial"/>
          <w:color w:val="FF0000"/>
          <w:spacing w:val="-4"/>
          <w:sz w:val="18"/>
          <w:szCs w:val="18"/>
          <w:lang w:val="es-419" w:eastAsia="fr-FR"/>
        </w:rPr>
        <w:t>El contenido total y fiel de la decisión debe ser verificado en la respectiva Secretaría.</w:t>
      </w:r>
    </w:p>
    <w:p w14:paraId="33A5470F" w14:textId="77777777" w:rsidR="00DB6B0F" w:rsidRPr="00DB6B0F" w:rsidRDefault="00DB6B0F" w:rsidP="00DB6B0F">
      <w:pPr>
        <w:jc w:val="both"/>
        <w:rPr>
          <w:rFonts w:ascii="Arial" w:hAnsi="Arial" w:cs="Arial"/>
          <w:sz w:val="20"/>
          <w:szCs w:val="20"/>
          <w:lang w:val="es-419" w:eastAsia="es-ES"/>
        </w:rPr>
      </w:pPr>
    </w:p>
    <w:p w14:paraId="7B40B79D" w14:textId="77777777" w:rsidR="00C55AB5" w:rsidRPr="00C55AB5" w:rsidRDefault="00C55AB5" w:rsidP="00C55AB5">
      <w:pPr>
        <w:jc w:val="both"/>
        <w:rPr>
          <w:rFonts w:ascii="Arial" w:eastAsia="Tahoma" w:hAnsi="Arial" w:cs="Arial"/>
          <w:color w:val="000000"/>
          <w:sz w:val="20"/>
          <w:szCs w:val="20"/>
          <w:lang w:val="es-ES" w:eastAsia="es-CO"/>
        </w:rPr>
      </w:pPr>
      <w:r w:rsidRPr="00C55AB5">
        <w:rPr>
          <w:rFonts w:ascii="Arial" w:eastAsia="Tahoma" w:hAnsi="Arial" w:cs="Arial"/>
          <w:color w:val="000000"/>
          <w:sz w:val="20"/>
          <w:szCs w:val="20"/>
          <w:lang w:val="es-ES" w:eastAsia="es-CO"/>
        </w:rPr>
        <w:t>Radicado No:</w:t>
      </w:r>
      <w:r w:rsidRPr="00C55AB5">
        <w:rPr>
          <w:rFonts w:ascii="Arial" w:eastAsia="Tahoma" w:hAnsi="Arial" w:cs="Arial"/>
          <w:color w:val="000000"/>
          <w:sz w:val="20"/>
          <w:szCs w:val="20"/>
          <w:lang w:val="es-ES" w:eastAsia="es-CO"/>
        </w:rPr>
        <w:tab/>
      </w:r>
      <w:r w:rsidRPr="00C55AB5">
        <w:rPr>
          <w:rFonts w:ascii="Arial" w:eastAsia="Tahoma" w:hAnsi="Arial" w:cs="Arial"/>
          <w:color w:val="000000"/>
          <w:sz w:val="20"/>
          <w:szCs w:val="20"/>
          <w:lang w:val="es-ES" w:eastAsia="es-CO"/>
        </w:rPr>
        <w:tab/>
        <w:t>66001–31–05–004–2022-00212–01</w:t>
      </w:r>
    </w:p>
    <w:p w14:paraId="7CD10D53" w14:textId="77777777" w:rsidR="00C55AB5" w:rsidRPr="00C55AB5" w:rsidRDefault="00C55AB5" w:rsidP="00C55AB5">
      <w:pPr>
        <w:jc w:val="both"/>
        <w:rPr>
          <w:rFonts w:ascii="Arial" w:eastAsia="Tahoma" w:hAnsi="Arial" w:cs="Arial"/>
          <w:color w:val="000000"/>
          <w:sz w:val="20"/>
          <w:szCs w:val="20"/>
          <w:lang w:val="es-ES" w:eastAsia="es-CO"/>
        </w:rPr>
      </w:pPr>
      <w:r w:rsidRPr="00C55AB5">
        <w:rPr>
          <w:rFonts w:ascii="Arial" w:eastAsia="Tahoma" w:hAnsi="Arial" w:cs="Arial"/>
          <w:color w:val="000000"/>
          <w:sz w:val="20"/>
          <w:szCs w:val="20"/>
          <w:lang w:val="es-ES" w:eastAsia="es-CO"/>
        </w:rPr>
        <w:t xml:space="preserve">Proceso: </w:t>
      </w:r>
      <w:r w:rsidRPr="00C55AB5">
        <w:rPr>
          <w:rFonts w:ascii="Arial" w:eastAsia="Tahoma" w:hAnsi="Arial" w:cs="Arial"/>
          <w:color w:val="000000"/>
          <w:sz w:val="20"/>
          <w:szCs w:val="20"/>
          <w:lang w:val="es-ES" w:eastAsia="es-CO"/>
        </w:rPr>
        <w:tab/>
      </w:r>
      <w:r w:rsidRPr="00C55AB5">
        <w:rPr>
          <w:rFonts w:ascii="Arial" w:eastAsia="Tahoma" w:hAnsi="Arial" w:cs="Arial"/>
          <w:color w:val="000000"/>
          <w:sz w:val="20"/>
          <w:szCs w:val="20"/>
          <w:lang w:val="es-ES" w:eastAsia="es-CO"/>
        </w:rPr>
        <w:tab/>
        <w:t>Acción de tutela (Impugnación)</w:t>
      </w:r>
    </w:p>
    <w:p w14:paraId="7AF91CC3" w14:textId="6E11518A" w:rsidR="00C55AB5" w:rsidRPr="00C55AB5" w:rsidRDefault="00C55AB5" w:rsidP="00C55AB5">
      <w:pPr>
        <w:jc w:val="both"/>
        <w:rPr>
          <w:rFonts w:ascii="Arial" w:eastAsia="Tahoma" w:hAnsi="Arial" w:cs="Arial"/>
          <w:color w:val="000000"/>
          <w:sz w:val="20"/>
          <w:szCs w:val="20"/>
          <w:lang w:val="es-ES" w:eastAsia="es-CO"/>
        </w:rPr>
      </w:pPr>
      <w:r w:rsidRPr="00C55AB5">
        <w:rPr>
          <w:rFonts w:ascii="Arial" w:eastAsia="Tahoma" w:hAnsi="Arial" w:cs="Arial"/>
          <w:color w:val="000000"/>
          <w:sz w:val="20"/>
          <w:szCs w:val="20"/>
          <w:lang w:val="es-ES" w:eastAsia="es-CO"/>
        </w:rPr>
        <w:t>Accionante:</w:t>
      </w:r>
      <w:r w:rsidRPr="00C55AB5">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C55AB5">
        <w:rPr>
          <w:rFonts w:ascii="Arial" w:eastAsia="Tahoma" w:hAnsi="Arial" w:cs="Arial"/>
          <w:color w:val="000000"/>
          <w:sz w:val="20"/>
          <w:szCs w:val="20"/>
          <w:lang w:val="es-ES" w:eastAsia="es-CO"/>
        </w:rPr>
        <w:t xml:space="preserve">Abel Salvador Alzate Agudelo </w:t>
      </w:r>
    </w:p>
    <w:p w14:paraId="41D16F88" w14:textId="77777777" w:rsidR="00C55AB5" w:rsidRPr="00C55AB5" w:rsidRDefault="00C55AB5" w:rsidP="00C55AB5">
      <w:pPr>
        <w:jc w:val="both"/>
        <w:rPr>
          <w:rFonts w:ascii="Arial" w:eastAsia="Tahoma" w:hAnsi="Arial" w:cs="Arial"/>
          <w:color w:val="000000"/>
          <w:sz w:val="20"/>
          <w:szCs w:val="20"/>
          <w:lang w:val="es-ES" w:eastAsia="es-CO"/>
        </w:rPr>
      </w:pPr>
      <w:r w:rsidRPr="00C55AB5">
        <w:rPr>
          <w:rFonts w:ascii="Arial" w:eastAsia="Tahoma" w:hAnsi="Arial" w:cs="Arial"/>
          <w:color w:val="000000"/>
          <w:sz w:val="20"/>
          <w:szCs w:val="20"/>
          <w:lang w:val="es-ES" w:eastAsia="es-CO"/>
        </w:rPr>
        <w:t>Accionado:</w:t>
      </w:r>
      <w:r w:rsidRPr="00C55AB5">
        <w:rPr>
          <w:rFonts w:ascii="Arial" w:eastAsia="Tahoma" w:hAnsi="Arial" w:cs="Arial"/>
          <w:color w:val="000000"/>
          <w:sz w:val="20"/>
          <w:szCs w:val="20"/>
          <w:lang w:val="es-ES" w:eastAsia="es-CO"/>
        </w:rPr>
        <w:tab/>
      </w:r>
      <w:r w:rsidRPr="00C55AB5">
        <w:rPr>
          <w:rFonts w:ascii="Arial" w:eastAsia="Tahoma" w:hAnsi="Arial" w:cs="Arial"/>
          <w:color w:val="000000"/>
          <w:sz w:val="20"/>
          <w:szCs w:val="20"/>
          <w:lang w:val="es-ES" w:eastAsia="es-CO"/>
        </w:rPr>
        <w:tab/>
        <w:t>Nueva EPS y ARL Colmena.</w:t>
      </w:r>
    </w:p>
    <w:p w14:paraId="1AB096A4" w14:textId="77777777" w:rsidR="00C55AB5" w:rsidRPr="00C55AB5" w:rsidRDefault="00C55AB5" w:rsidP="00C55AB5">
      <w:pPr>
        <w:jc w:val="both"/>
        <w:rPr>
          <w:rFonts w:ascii="Arial" w:eastAsia="Tahoma" w:hAnsi="Arial" w:cs="Arial"/>
          <w:color w:val="000000"/>
          <w:sz w:val="20"/>
          <w:szCs w:val="20"/>
          <w:lang w:val="es-ES" w:eastAsia="es-CO"/>
        </w:rPr>
      </w:pPr>
      <w:r w:rsidRPr="00C55AB5">
        <w:rPr>
          <w:rFonts w:ascii="Arial" w:eastAsia="Tahoma" w:hAnsi="Arial" w:cs="Arial"/>
          <w:color w:val="000000"/>
          <w:sz w:val="20"/>
          <w:szCs w:val="20"/>
          <w:lang w:val="es-ES" w:eastAsia="es-CO"/>
        </w:rPr>
        <w:t>Juzgado de origen:</w:t>
      </w:r>
      <w:r w:rsidRPr="00C55AB5">
        <w:rPr>
          <w:rFonts w:ascii="Arial" w:eastAsia="Tahoma" w:hAnsi="Arial" w:cs="Arial"/>
          <w:color w:val="000000"/>
          <w:sz w:val="20"/>
          <w:szCs w:val="20"/>
          <w:lang w:val="es-ES" w:eastAsia="es-CO"/>
        </w:rPr>
        <w:tab/>
        <w:t>Juzgado Cuarto Laboral Circuito</w:t>
      </w:r>
    </w:p>
    <w:p w14:paraId="39CE79E2" w14:textId="038FCA14" w:rsidR="00DB6B0F" w:rsidRPr="00DB6B0F" w:rsidRDefault="00C55AB5" w:rsidP="00C55AB5">
      <w:pPr>
        <w:jc w:val="both"/>
        <w:rPr>
          <w:rFonts w:ascii="Arial" w:eastAsia="Tahoma" w:hAnsi="Arial" w:cs="Arial"/>
          <w:color w:val="000000"/>
          <w:sz w:val="20"/>
          <w:szCs w:val="20"/>
          <w:lang w:val="es-ES" w:eastAsia="es-CO"/>
        </w:rPr>
      </w:pPr>
      <w:r w:rsidRPr="00C55AB5">
        <w:rPr>
          <w:rFonts w:ascii="Arial" w:eastAsia="Tahoma" w:hAnsi="Arial" w:cs="Arial"/>
          <w:color w:val="000000"/>
          <w:sz w:val="20"/>
          <w:szCs w:val="20"/>
          <w:lang w:val="es-ES" w:eastAsia="es-CO"/>
        </w:rPr>
        <w:t>Magistrada ponente:</w:t>
      </w:r>
      <w:r w:rsidRPr="00C55AB5">
        <w:rPr>
          <w:rFonts w:ascii="Arial" w:eastAsia="Tahoma" w:hAnsi="Arial" w:cs="Arial"/>
          <w:color w:val="000000"/>
          <w:sz w:val="20"/>
          <w:szCs w:val="20"/>
          <w:lang w:val="es-ES" w:eastAsia="es-CO"/>
        </w:rPr>
        <w:tab/>
        <w:t>Ana Lucia Caicedo Calderón</w:t>
      </w:r>
    </w:p>
    <w:p w14:paraId="4126A5F9" w14:textId="77777777" w:rsidR="00DB6B0F" w:rsidRPr="00DB6B0F" w:rsidRDefault="00DB6B0F" w:rsidP="00DB6B0F">
      <w:pPr>
        <w:jc w:val="both"/>
        <w:rPr>
          <w:rFonts w:ascii="Arial" w:eastAsia="Tahoma" w:hAnsi="Arial" w:cs="Arial"/>
          <w:color w:val="000000"/>
          <w:sz w:val="20"/>
          <w:szCs w:val="20"/>
          <w:lang w:val="es-ES" w:eastAsia="es-CO"/>
        </w:rPr>
      </w:pPr>
    </w:p>
    <w:bookmarkEnd w:id="1"/>
    <w:bookmarkEnd w:id="2"/>
    <w:p w14:paraId="02BA1741" w14:textId="6E061CA3" w:rsidR="00DB6B0F" w:rsidRPr="00DB6B0F" w:rsidRDefault="00F62C66" w:rsidP="00DB6B0F">
      <w:pPr>
        <w:jc w:val="both"/>
        <w:rPr>
          <w:rFonts w:ascii="Arial" w:hAnsi="Arial" w:cs="Arial"/>
          <w:sz w:val="20"/>
          <w:szCs w:val="20"/>
          <w:lang w:val="es-419" w:eastAsia="es-ES"/>
        </w:rPr>
      </w:pPr>
      <w:r w:rsidRPr="00DB6B0F">
        <w:rPr>
          <w:rFonts w:ascii="Arial" w:hAnsi="Arial" w:cs="Arial"/>
          <w:b/>
          <w:bCs/>
          <w:iCs/>
          <w:sz w:val="20"/>
          <w:szCs w:val="20"/>
          <w:u w:val="single"/>
          <w:lang w:val="es-419" w:eastAsia="fr-FR"/>
        </w:rPr>
        <w:t>TEMAS:</w:t>
      </w:r>
      <w:r w:rsidRPr="00DB6B0F">
        <w:rPr>
          <w:rFonts w:ascii="Arial" w:hAnsi="Arial" w:cs="Arial"/>
          <w:b/>
          <w:bCs/>
          <w:iCs/>
          <w:sz w:val="20"/>
          <w:szCs w:val="20"/>
          <w:lang w:val="es-419" w:eastAsia="fr-FR"/>
        </w:rPr>
        <w:tab/>
      </w:r>
      <w:r>
        <w:rPr>
          <w:rFonts w:ascii="Arial" w:hAnsi="Arial" w:cs="Arial"/>
          <w:b/>
          <w:bCs/>
          <w:iCs/>
          <w:sz w:val="20"/>
          <w:szCs w:val="20"/>
          <w:lang w:val="es-419" w:eastAsia="fr-FR"/>
        </w:rPr>
        <w:t>SEGURIDAD SOCIAL / PAGO DE INCAPACIDADES MÉDICAS / SUBSIDIARIEDAD / PROCEDENCIA EXCEPCIONAL DE LA TUTELA / AFECTACIÓN DE DERECHOS FUNDAMENTALES / FORMA DE PAGO SEGÚN ORIGEN COMÚN O LABORAL / ALLANAMIENTO A LA MORA / DEFINICIÓN Y EFECTOS.</w:t>
      </w:r>
    </w:p>
    <w:p w14:paraId="381ACB44" w14:textId="77777777" w:rsidR="00DB6B0F" w:rsidRPr="00DB6B0F" w:rsidRDefault="00DB6B0F" w:rsidP="00DB6B0F">
      <w:pPr>
        <w:jc w:val="both"/>
        <w:rPr>
          <w:rFonts w:ascii="Arial" w:hAnsi="Arial" w:cs="Arial"/>
          <w:sz w:val="20"/>
          <w:szCs w:val="20"/>
          <w:lang w:val="es-419" w:eastAsia="es-ES"/>
        </w:rPr>
      </w:pPr>
    </w:p>
    <w:p w14:paraId="76F4C173" w14:textId="7534857A" w:rsidR="00DB6B0F" w:rsidRPr="00DB6B0F" w:rsidRDefault="00793CD9" w:rsidP="00DB6B0F">
      <w:pPr>
        <w:jc w:val="both"/>
        <w:rPr>
          <w:rFonts w:ascii="Arial" w:hAnsi="Arial" w:cs="Arial"/>
          <w:sz w:val="20"/>
          <w:szCs w:val="20"/>
          <w:lang w:val="es-419" w:eastAsia="es-ES"/>
        </w:rPr>
      </w:pPr>
      <w:r w:rsidRPr="00793CD9">
        <w:rPr>
          <w:rFonts w:ascii="Arial" w:hAnsi="Arial" w:cs="Arial"/>
          <w:sz w:val="20"/>
          <w:szCs w:val="20"/>
          <w:lang w:val="es-419"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r w:rsidR="0038246D">
        <w:rPr>
          <w:rFonts w:ascii="Arial" w:hAnsi="Arial" w:cs="Arial"/>
          <w:sz w:val="20"/>
          <w:szCs w:val="20"/>
          <w:lang w:val="es-419" w:eastAsia="es-ES"/>
        </w:rPr>
        <w:t xml:space="preserve"> (…)</w:t>
      </w:r>
    </w:p>
    <w:p w14:paraId="26AE5024" w14:textId="77777777" w:rsidR="00DB6B0F" w:rsidRPr="00DB6B0F" w:rsidRDefault="00DB6B0F" w:rsidP="00DB6B0F">
      <w:pPr>
        <w:jc w:val="both"/>
        <w:rPr>
          <w:rFonts w:ascii="Arial" w:hAnsi="Arial" w:cs="Arial"/>
          <w:sz w:val="20"/>
          <w:szCs w:val="20"/>
          <w:lang w:val="es-419" w:eastAsia="es-ES"/>
        </w:rPr>
      </w:pPr>
    </w:p>
    <w:p w14:paraId="08453632" w14:textId="2416959D" w:rsidR="00DB6B0F" w:rsidRPr="00DB6B0F" w:rsidRDefault="0038246D" w:rsidP="00DB6B0F">
      <w:pPr>
        <w:jc w:val="both"/>
        <w:rPr>
          <w:rFonts w:ascii="Arial" w:hAnsi="Arial" w:cs="Arial"/>
          <w:sz w:val="20"/>
          <w:szCs w:val="20"/>
          <w:lang w:val="es-419" w:eastAsia="es-ES"/>
        </w:rPr>
      </w:pPr>
      <w:r w:rsidRPr="0038246D">
        <w:rPr>
          <w:rFonts w:ascii="Arial" w:hAnsi="Arial" w:cs="Arial"/>
          <w:sz w:val="20"/>
          <w:szCs w:val="20"/>
          <w:lang w:val="es-419" w:eastAsia="es-ES"/>
        </w:rPr>
        <w:t>De acuerdo con la jurisprudencia constitucional, proceden de manera excepcional la acción de tutela para obtener el pago de los derechos de carácter económico derivados de las relaciones laborales, para ello se atienden circunstancias especiales y la situaciones de cada individuo, tales como edad del presunto afectado, la situación económica, estado de salud del actor</w:t>
      </w:r>
      <w:r>
        <w:rPr>
          <w:rFonts w:ascii="Arial" w:hAnsi="Arial" w:cs="Arial"/>
          <w:sz w:val="20"/>
          <w:szCs w:val="20"/>
          <w:lang w:val="es-419" w:eastAsia="es-ES"/>
        </w:rPr>
        <w:t>…</w:t>
      </w:r>
    </w:p>
    <w:p w14:paraId="623CC9B8" w14:textId="77777777" w:rsidR="00DB6B0F" w:rsidRPr="00DB6B0F" w:rsidRDefault="00DB6B0F" w:rsidP="00DB6B0F">
      <w:pPr>
        <w:jc w:val="both"/>
        <w:rPr>
          <w:rFonts w:ascii="Arial" w:hAnsi="Arial" w:cs="Arial"/>
          <w:sz w:val="20"/>
          <w:szCs w:val="20"/>
          <w:lang w:val="es-419" w:eastAsia="es-ES"/>
        </w:rPr>
      </w:pPr>
    </w:p>
    <w:p w14:paraId="51138277" w14:textId="3001F368" w:rsidR="00DB6B0F" w:rsidRPr="00DB6B0F" w:rsidRDefault="0038246D" w:rsidP="00DB6B0F">
      <w:pPr>
        <w:jc w:val="both"/>
        <w:rPr>
          <w:rFonts w:ascii="Arial" w:hAnsi="Arial" w:cs="Arial"/>
          <w:sz w:val="20"/>
          <w:szCs w:val="20"/>
          <w:lang w:val="es-419" w:eastAsia="es-ES"/>
        </w:rPr>
      </w:pPr>
      <w:r>
        <w:rPr>
          <w:rFonts w:ascii="Arial" w:hAnsi="Arial" w:cs="Arial"/>
          <w:sz w:val="20"/>
          <w:szCs w:val="20"/>
          <w:lang w:val="es-419" w:eastAsia="es-ES"/>
        </w:rPr>
        <w:t xml:space="preserve">… </w:t>
      </w:r>
      <w:r w:rsidRPr="0038246D">
        <w:rPr>
          <w:rFonts w:ascii="Arial" w:hAnsi="Arial" w:cs="Arial"/>
          <w:sz w:val="20"/>
          <w:szCs w:val="20"/>
          <w:lang w:val="es-419" w:eastAsia="es-ES"/>
        </w:rPr>
        <w:t>el pago de las incapacidades de una persona que sufre una deterioro en su salud, se encuentra íntimamente relacionados con el derechos fundamentales a la salud y el mínimo vital</w:t>
      </w:r>
      <w:r>
        <w:rPr>
          <w:rFonts w:ascii="Arial" w:hAnsi="Arial" w:cs="Arial"/>
          <w:sz w:val="20"/>
          <w:szCs w:val="20"/>
          <w:lang w:val="es-419" w:eastAsia="es-ES"/>
        </w:rPr>
        <w:t>…</w:t>
      </w:r>
    </w:p>
    <w:p w14:paraId="7480FB46" w14:textId="77777777" w:rsidR="00DB6B0F" w:rsidRPr="00DB6B0F" w:rsidRDefault="00DB6B0F" w:rsidP="00DB6B0F">
      <w:pPr>
        <w:jc w:val="both"/>
        <w:rPr>
          <w:rFonts w:ascii="Arial" w:hAnsi="Arial" w:cs="Arial"/>
          <w:sz w:val="20"/>
          <w:szCs w:val="20"/>
          <w:lang w:val="es-419" w:eastAsia="es-ES"/>
        </w:rPr>
      </w:pPr>
    </w:p>
    <w:p w14:paraId="1334A9CA" w14:textId="1293B45C" w:rsidR="00DB6B0F" w:rsidRDefault="00D62ECB" w:rsidP="00DB6B0F">
      <w:pPr>
        <w:jc w:val="both"/>
        <w:rPr>
          <w:rFonts w:ascii="Arial" w:hAnsi="Arial" w:cs="Arial"/>
          <w:sz w:val="20"/>
          <w:szCs w:val="20"/>
          <w:lang w:val="es-419" w:eastAsia="es-ES"/>
        </w:rPr>
      </w:pPr>
      <w:r w:rsidRPr="00D62ECB">
        <w:rPr>
          <w:rFonts w:ascii="Arial" w:hAnsi="Arial" w:cs="Arial"/>
          <w:sz w:val="20"/>
          <w:szCs w:val="20"/>
          <w:lang w:val="es-419" w:eastAsia="es-ES"/>
        </w:rPr>
        <w:t>El sistema de seguridad social protege los derechos de los trabajadores en casos de contingencia, cuando el trabajador no se encuentra en condiciones para laborar por su estado de salud, el reconocimiento de las incapacidades medicas se constituye como una garantía a sus derechos fundamentales al mínimo vital, a la salud y a la vida digna</w:t>
      </w:r>
      <w:r>
        <w:rPr>
          <w:rFonts w:ascii="Arial" w:hAnsi="Arial" w:cs="Arial"/>
          <w:sz w:val="20"/>
          <w:szCs w:val="20"/>
          <w:lang w:val="es-419" w:eastAsia="es-ES"/>
        </w:rPr>
        <w:t>…</w:t>
      </w:r>
    </w:p>
    <w:p w14:paraId="15D52EEE" w14:textId="17BCCF92" w:rsidR="00C55AB5" w:rsidRDefault="00C55AB5" w:rsidP="00DB6B0F">
      <w:pPr>
        <w:jc w:val="both"/>
        <w:rPr>
          <w:rFonts w:ascii="Arial" w:hAnsi="Arial" w:cs="Arial"/>
          <w:sz w:val="20"/>
          <w:szCs w:val="20"/>
          <w:lang w:val="es-419" w:eastAsia="es-ES"/>
        </w:rPr>
      </w:pPr>
    </w:p>
    <w:p w14:paraId="4173C2F2" w14:textId="021677FF" w:rsidR="00D62ECB" w:rsidRDefault="00D62ECB" w:rsidP="00DB6B0F">
      <w:pPr>
        <w:jc w:val="both"/>
        <w:rPr>
          <w:rFonts w:ascii="Arial" w:hAnsi="Arial" w:cs="Arial"/>
          <w:sz w:val="20"/>
          <w:szCs w:val="20"/>
          <w:lang w:val="es-419" w:eastAsia="es-ES"/>
        </w:rPr>
      </w:pPr>
      <w:r w:rsidRPr="00D62ECB">
        <w:rPr>
          <w:rFonts w:ascii="Arial" w:hAnsi="Arial" w:cs="Arial"/>
          <w:sz w:val="20"/>
          <w:szCs w:val="20"/>
          <w:lang w:val="es-419" w:eastAsia="es-ES"/>
        </w:rPr>
        <w:t>Tratándose de enfermedad de origen común, la responsabilidad del pago se distribuye según el tiempo en que se prolongue la incapacidad</w:t>
      </w:r>
      <w:r>
        <w:rPr>
          <w:rFonts w:ascii="Arial" w:hAnsi="Arial" w:cs="Arial"/>
          <w:sz w:val="20"/>
          <w:szCs w:val="20"/>
          <w:lang w:val="es-419" w:eastAsia="es-ES"/>
        </w:rPr>
        <w:t>…</w:t>
      </w:r>
    </w:p>
    <w:p w14:paraId="5CBD6C2F" w14:textId="69EC24CF" w:rsidR="00D62ECB" w:rsidRDefault="00D62ECB" w:rsidP="00DB6B0F">
      <w:pPr>
        <w:jc w:val="both"/>
        <w:rPr>
          <w:rFonts w:ascii="Arial" w:hAnsi="Arial" w:cs="Arial"/>
          <w:sz w:val="20"/>
          <w:szCs w:val="20"/>
          <w:lang w:val="es-419" w:eastAsia="es-ES"/>
        </w:rPr>
      </w:pPr>
    </w:p>
    <w:p w14:paraId="234CFBF5" w14:textId="669F397B" w:rsidR="00D62ECB" w:rsidRDefault="00D62ECB" w:rsidP="00DB6B0F">
      <w:pPr>
        <w:jc w:val="both"/>
        <w:rPr>
          <w:rFonts w:ascii="Arial" w:hAnsi="Arial" w:cs="Arial"/>
          <w:sz w:val="20"/>
          <w:szCs w:val="20"/>
          <w:lang w:val="es-419" w:eastAsia="es-ES"/>
        </w:rPr>
      </w:pPr>
      <w:r>
        <w:rPr>
          <w:rFonts w:ascii="Arial" w:hAnsi="Arial" w:cs="Arial"/>
          <w:sz w:val="20"/>
          <w:szCs w:val="20"/>
          <w:lang w:val="es-419" w:eastAsia="es-ES"/>
        </w:rPr>
        <w:t xml:space="preserve">… </w:t>
      </w:r>
      <w:r w:rsidRPr="00D62ECB">
        <w:rPr>
          <w:rFonts w:ascii="Arial" w:hAnsi="Arial" w:cs="Arial"/>
          <w:sz w:val="20"/>
          <w:szCs w:val="20"/>
          <w:lang w:val="es-419" w:eastAsia="es-ES"/>
        </w:rPr>
        <w:t>el artículo 1 del decreto 2943 de 2013 establece que las administradoras de riesgos laborales son las responsables del reconocimiento y pago de las incapacidades con ocasión de accidentes de trabajo o enfermedades laborales, desde el día en que ocurrió el hecho o diagnóstico.</w:t>
      </w:r>
      <w:r w:rsidR="005D27F2">
        <w:rPr>
          <w:rFonts w:ascii="Arial" w:hAnsi="Arial" w:cs="Arial"/>
          <w:sz w:val="20"/>
          <w:szCs w:val="20"/>
          <w:lang w:val="es-419" w:eastAsia="es-ES"/>
        </w:rPr>
        <w:t xml:space="preserve"> (…)</w:t>
      </w:r>
    </w:p>
    <w:p w14:paraId="25DEFAB7" w14:textId="65CC37EC" w:rsidR="00D62ECB" w:rsidRDefault="00D62ECB" w:rsidP="00DB6B0F">
      <w:pPr>
        <w:jc w:val="both"/>
        <w:rPr>
          <w:rFonts w:ascii="Arial" w:hAnsi="Arial" w:cs="Arial"/>
          <w:sz w:val="20"/>
          <w:szCs w:val="20"/>
          <w:lang w:val="es-419" w:eastAsia="es-ES"/>
        </w:rPr>
      </w:pPr>
    </w:p>
    <w:p w14:paraId="668A3CB0" w14:textId="64B0D619" w:rsidR="00D62ECB" w:rsidRDefault="005D27F2" w:rsidP="00DB6B0F">
      <w:pPr>
        <w:jc w:val="both"/>
        <w:rPr>
          <w:rFonts w:ascii="Arial" w:hAnsi="Arial" w:cs="Arial"/>
          <w:sz w:val="20"/>
          <w:szCs w:val="20"/>
          <w:lang w:val="es-419" w:eastAsia="es-ES"/>
        </w:rPr>
      </w:pPr>
      <w:r w:rsidRPr="005D27F2">
        <w:rPr>
          <w:rFonts w:ascii="Arial" w:hAnsi="Arial" w:cs="Arial"/>
          <w:sz w:val="20"/>
          <w:szCs w:val="20"/>
          <w:lang w:val="es-419" w:eastAsia="es-ES"/>
        </w:rPr>
        <w:t>Los requisitos para el reconocimiento y pago de las incapacidades médicas generales de trabajadores independientes se encuentran consagrados en el artículo 21 del decreto 1804 de 1999</w:t>
      </w:r>
      <w:r>
        <w:rPr>
          <w:rFonts w:ascii="Arial" w:hAnsi="Arial" w:cs="Arial"/>
          <w:sz w:val="20"/>
          <w:szCs w:val="20"/>
          <w:lang w:val="es-419" w:eastAsia="es-ES"/>
        </w:rPr>
        <w:t>…</w:t>
      </w:r>
    </w:p>
    <w:p w14:paraId="217BA089" w14:textId="1ECA5BD9" w:rsidR="00D62ECB" w:rsidRDefault="00D62ECB" w:rsidP="00DB6B0F">
      <w:pPr>
        <w:jc w:val="both"/>
        <w:rPr>
          <w:rFonts w:ascii="Arial" w:hAnsi="Arial" w:cs="Arial"/>
          <w:sz w:val="20"/>
          <w:szCs w:val="20"/>
          <w:lang w:val="es-419" w:eastAsia="es-ES"/>
        </w:rPr>
      </w:pPr>
    </w:p>
    <w:p w14:paraId="54325086" w14:textId="602F3397" w:rsidR="00D62ECB" w:rsidRDefault="005D27F2" w:rsidP="00DB6B0F">
      <w:pPr>
        <w:jc w:val="both"/>
        <w:rPr>
          <w:rFonts w:ascii="Arial" w:hAnsi="Arial" w:cs="Arial"/>
          <w:sz w:val="20"/>
          <w:szCs w:val="20"/>
          <w:lang w:val="es-419" w:eastAsia="es-ES"/>
        </w:rPr>
      </w:pPr>
      <w:r w:rsidRPr="005D27F2">
        <w:rPr>
          <w:rFonts w:ascii="Arial" w:hAnsi="Arial" w:cs="Arial"/>
          <w:sz w:val="20"/>
          <w:szCs w:val="20"/>
          <w:lang w:val="es-419" w:eastAsia="es-ES"/>
        </w:rPr>
        <w:t>La figura del allanamiento en mora tiene aplicación a los contratos de la seguridad social en salud, por tanto, no podrá negarse el reconocimiento y pago de una incapacidad laboral por enfermedad general de un trabajador independiente argumentado la mora en las cotizaciones, cuando la entidad prestadora del servicio de salud no hubiere emprendido acciones legales para el cobro de los aportes, o no haya rechazado el pago de la cotización efectuado por fuera del término</w:t>
      </w:r>
      <w:r>
        <w:rPr>
          <w:rFonts w:ascii="Arial" w:hAnsi="Arial" w:cs="Arial"/>
          <w:sz w:val="20"/>
          <w:szCs w:val="20"/>
          <w:lang w:val="es-419" w:eastAsia="es-ES"/>
        </w:rPr>
        <w:t>…</w:t>
      </w:r>
    </w:p>
    <w:p w14:paraId="5C454B05" w14:textId="77777777" w:rsidR="005D27F2" w:rsidRDefault="005D27F2" w:rsidP="00DB6B0F">
      <w:pPr>
        <w:jc w:val="both"/>
        <w:rPr>
          <w:rFonts w:ascii="Arial" w:hAnsi="Arial" w:cs="Arial"/>
          <w:sz w:val="20"/>
          <w:szCs w:val="20"/>
          <w:lang w:val="es-419" w:eastAsia="es-ES"/>
        </w:rPr>
      </w:pPr>
    </w:p>
    <w:p w14:paraId="4AB9BD74" w14:textId="77777777" w:rsidR="00D62ECB" w:rsidRPr="00DB6B0F" w:rsidRDefault="00D62ECB" w:rsidP="00DB6B0F">
      <w:pPr>
        <w:jc w:val="both"/>
        <w:rPr>
          <w:rFonts w:ascii="Arial" w:hAnsi="Arial" w:cs="Arial"/>
          <w:sz w:val="20"/>
          <w:szCs w:val="20"/>
          <w:lang w:val="es-419" w:eastAsia="es-ES"/>
        </w:rPr>
      </w:pPr>
    </w:p>
    <w:p w14:paraId="66625983" w14:textId="77777777" w:rsidR="00DB6B0F" w:rsidRPr="00DB6B0F" w:rsidRDefault="00DB6B0F" w:rsidP="00DB6B0F">
      <w:pPr>
        <w:jc w:val="both"/>
        <w:rPr>
          <w:rFonts w:ascii="Arial" w:hAnsi="Arial" w:cs="Arial"/>
          <w:sz w:val="20"/>
          <w:szCs w:val="20"/>
          <w:lang w:val="es-419" w:eastAsia="es-ES"/>
        </w:rPr>
      </w:pPr>
    </w:p>
    <w:p w14:paraId="7C6BE6AF" w14:textId="77777777" w:rsidR="00DB0B32" w:rsidRPr="00C55AB5" w:rsidRDefault="00B32C8C" w:rsidP="00C55AB5">
      <w:pPr>
        <w:spacing w:line="276" w:lineRule="auto"/>
        <w:ind w:firstLine="709"/>
        <w:jc w:val="center"/>
        <w:rPr>
          <w:rFonts w:ascii="Tahoma" w:eastAsia="Tahoma" w:hAnsi="Tahoma" w:cs="Tahoma"/>
          <w:b/>
          <w:color w:val="000000"/>
        </w:rPr>
      </w:pPr>
      <w:r w:rsidRPr="00C55AB5">
        <w:rPr>
          <w:rFonts w:ascii="Tahoma" w:eastAsia="Tahoma" w:hAnsi="Tahoma" w:cs="Tahoma"/>
          <w:b/>
          <w:color w:val="000000"/>
        </w:rPr>
        <w:t>TRIBUNAL SUPERIOR DEL DISTRITO JUDICIAL DE PEREIRA</w:t>
      </w:r>
    </w:p>
    <w:p w14:paraId="527DC860" w14:textId="77777777" w:rsidR="00DB0B32" w:rsidRPr="00C55AB5" w:rsidRDefault="00B32C8C" w:rsidP="00C55AB5">
      <w:pPr>
        <w:spacing w:line="276" w:lineRule="auto"/>
        <w:ind w:firstLine="709"/>
        <w:jc w:val="center"/>
        <w:rPr>
          <w:rFonts w:ascii="Tahoma" w:eastAsia="Tahoma" w:hAnsi="Tahoma" w:cs="Tahoma"/>
          <w:b/>
          <w:color w:val="000000"/>
        </w:rPr>
      </w:pPr>
      <w:r w:rsidRPr="00C55AB5">
        <w:rPr>
          <w:rFonts w:ascii="Tahoma" w:eastAsia="Tahoma" w:hAnsi="Tahoma" w:cs="Tahoma"/>
          <w:b/>
          <w:color w:val="000000"/>
        </w:rPr>
        <w:t xml:space="preserve">SALA PRIMERA DE DECISIÓN LABORAL </w:t>
      </w:r>
    </w:p>
    <w:p w14:paraId="3E7CEE01" w14:textId="77777777" w:rsidR="00DB0B32" w:rsidRPr="00C55AB5" w:rsidRDefault="00DB0B32" w:rsidP="00C55AB5">
      <w:pPr>
        <w:spacing w:line="276" w:lineRule="auto"/>
        <w:ind w:firstLine="709"/>
        <w:jc w:val="center"/>
        <w:rPr>
          <w:rFonts w:ascii="Tahoma" w:eastAsia="Tahoma" w:hAnsi="Tahoma" w:cs="Tahoma"/>
          <w:b/>
          <w:color w:val="000000"/>
        </w:rPr>
      </w:pPr>
    </w:p>
    <w:p w14:paraId="59C3821D" w14:textId="77777777" w:rsidR="00DB0B32" w:rsidRPr="00C55AB5" w:rsidRDefault="00B32C8C" w:rsidP="00C55AB5">
      <w:pPr>
        <w:spacing w:line="276" w:lineRule="auto"/>
        <w:ind w:firstLine="709"/>
        <w:jc w:val="center"/>
        <w:rPr>
          <w:rFonts w:ascii="Tahoma" w:eastAsia="Tahoma" w:hAnsi="Tahoma" w:cs="Tahoma"/>
          <w:b/>
          <w:color w:val="000000"/>
        </w:rPr>
      </w:pPr>
      <w:r w:rsidRPr="00C55AB5">
        <w:rPr>
          <w:rFonts w:ascii="Tahoma" w:eastAsia="Tahoma" w:hAnsi="Tahoma" w:cs="Tahoma"/>
          <w:color w:val="000000"/>
        </w:rPr>
        <w:t>Magistrada Ponente:</w:t>
      </w:r>
      <w:r w:rsidRPr="00C55AB5">
        <w:rPr>
          <w:rFonts w:ascii="Tahoma" w:eastAsia="Tahoma" w:hAnsi="Tahoma" w:cs="Tahoma"/>
          <w:b/>
          <w:color w:val="000000"/>
        </w:rPr>
        <w:t xml:space="preserve"> Ana Lucia Caicedo Calderón</w:t>
      </w:r>
    </w:p>
    <w:p w14:paraId="3C638600" w14:textId="37CC142D" w:rsidR="00DB0B32" w:rsidRPr="00C55AB5" w:rsidRDefault="00B32C8C" w:rsidP="00C55AB5">
      <w:pPr>
        <w:spacing w:line="276" w:lineRule="auto"/>
        <w:ind w:firstLine="709"/>
        <w:jc w:val="center"/>
        <w:rPr>
          <w:rFonts w:ascii="Tahoma" w:eastAsia="Tahoma" w:hAnsi="Tahoma" w:cs="Tahoma"/>
          <w:color w:val="4472C4"/>
        </w:rPr>
      </w:pPr>
      <w:r w:rsidRPr="00C55AB5">
        <w:rPr>
          <w:rFonts w:ascii="Tahoma" w:eastAsia="Tahoma" w:hAnsi="Tahoma" w:cs="Tahoma"/>
        </w:rPr>
        <w:t xml:space="preserve">Pereira, </w:t>
      </w:r>
      <w:r w:rsidR="00FB3577" w:rsidRPr="00C55AB5">
        <w:rPr>
          <w:rFonts w:ascii="Tahoma" w:eastAsia="Tahoma" w:hAnsi="Tahoma" w:cs="Tahoma"/>
        </w:rPr>
        <w:t>veinti</w:t>
      </w:r>
      <w:r w:rsidR="00925EF2" w:rsidRPr="00C55AB5">
        <w:rPr>
          <w:rFonts w:ascii="Tahoma" w:eastAsia="Tahoma" w:hAnsi="Tahoma" w:cs="Tahoma"/>
        </w:rPr>
        <w:t>cuatro</w:t>
      </w:r>
      <w:r w:rsidR="00FB3577" w:rsidRPr="00C55AB5">
        <w:rPr>
          <w:rFonts w:ascii="Tahoma" w:eastAsia="Tahoma" w:hAnsi="Tahoma" w:cs="Tahoma"/>
        </w:rPr>
        <w:t xml:space="preserve"> </w:t>
      </w:r>
      <w:r w:rsidRPr="00C55AB5">
        <w:rPr>
          <w:rFonts w:ascii="Tahoma" w:eastAsia="Tahoma" w:hAnsi="Tahoma" w:cs="Tahoma"/>
        </w:rPr>
        <w:t>(2</w:t>
      </w:r>
      <w:r w:rsidR="00925EF2" w:rsidRPr="00C55AB5">
        <w:rPr>
          <w:rFonts w:ascii="Tahoma" w:eastAsia="Tahoma" w:hAnsi="Tahoma" w:cs="Tahoma"/>
        </w:rPr>
        <w:t>4</w:t>
      </w:r>
      <w:r w:rsidRPr="00C55AB5">
        <w:rPr>
          <w:rFonts w:ascii="Tahoma" w:eastAsia="Tahoma" w:hAnsi="Tahoma" w:cs="Tahoma"/>
        </w:rPr>
        <w:t xml:space="preserve">) de </w:t>
      </w:r>
      <w:r w:rsidR="00FB3577" w:rsidRPr="00C55AB5">
        <w:rPr>
          <w:rFonts w:ascii="Tahoma" w:eastAsia="Tahoma" w:hAnsi="Tahoma" w:cs="Tahoma"/>
        </w:rPr>
        <w:t>agosto</w:t>
      </w:r>
      <w:r w:rsidRPr="00C55AB5">
        <w:rPr>
          <w:rFonts w:ascii="Tahoma" w:eastAsia="Tahoma" w:hAnsi="Tahoma" w:cs="Tahoma"/>
        </w:rPr>
        <w:t xml:space="preserve"> de dos mil veintidós (2022)</w:t>
      </w:r>
    </w:p>
    <w:p w14:paraId="27C5E22B" w14:textId="77777777" w:rsidR="00522B64" w:rsidRPr="00C55AB5" w:rsidRDefault="00522B64" w:rsidP="00C55AB5">
      <w:pPr>
        <w:spacing w:line="276" w:lineRule="auto"/>
        <w:ind w:firstLine="851"/>
        <w:contextualSpacing/>
        <w:jc w:val="both"/>
        <w:rPr>
          <w:rFonts w:ascii="Tahoma" w:eastAsia="Tahoma" w:hAnsi="Tahoma" w:cs="Tahoma"/>
          <w:color w:val="000000"/>
        </w:rPr>
      </w:pPr>
    </w:p>
    <w:p w14:paraId="51188451" w14:textId="5EBF4ECD" w:rsidR="00DB0B32"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 xml:space="preserve">Procede la judicatura a resolver la impugnación propuesta contra la sentencia proferida el día 11 de julio de dos mil veintidós (2022), por el Juzgado Cuarto Laboral Circuito de Pereira, dentro de la </w:t>
      </w:r>
      <w:r w:rsidRPr="003055D3">
        <w:rPr>
          <w:rFonts w:ascii="Tahoma" w:eastAsia="Tahoma" w:hAnsi="Tahoma" w:cs="Tahoma"/>
          <w:b/>
          <w:color w:val="000000"/>
        </w:rPr>
        <w:t>acción de tutela</w:t>
      </w:r>
      <w:r w:rsidRPr="00C55AB5">
        <w:rPr>
          <w:rFonts w:ascii="Tahoma" w:eastAsia="Tahoma" w:hAnsi="Tahoma" w:cs="Tahoma"/>
          <w:color w:val="000000"/>
        </w:rPr>
        <w:t xml:space="preserve"> impetrada por el</w:t>
      </w:r>
      <w:r w:rsidRPr="00C55AB5">
        <w:rPr>
          <w:rFonts w:ascii="Tahoma" w:eastAsia="Tahoma" w:hAnsi="Tahoma" w:cs="Tahoma"/>
          <w:b/>
          <w:color w:val="000000"/>
        </w:rPr>
        <w:t xml:space="preserve"> </w:t>
      </w:r>
      <w:r w:rsidRPr="00C55AB5">
        <w:rPr>
          <w:rFonts w:ascii="Tahoma" w:eastAsia="Tahoma" w:hAnsi="Tahoma" w:cs="Tahoma"/>
          <w:color w:val="000000"/>
        </w:rPr>
        <w:t>señor</w:t>
      </w:r>
      <w:r w:rsidRPr="00C55AB5">
        <w:rPr>
          <w:rFonts w:ascii="Tahoma" w:eastAsia="Tahoma" w:hAnsi="Tahoma" w:cs="Tahoma"/>
          <w:b/>
          <w:color w:val="000000"/>
        </w:rPr>
        <w:t xml:space="preserve"> </w:t>
      </w:r>
      <w:r w:rsidR="003055D3" w:rsidRPr="00C55AB5">
        <w:rPr>
          <w:rFonts w:ascii="Tahoma" w:eastAsia="Tahoma" w:hAnsi="Tahoma" w:cs="Tahoma"/>
          <w:b/>
          <w:color w:val="000000"/>
        </w:rPr>
        <w:t>Abel Salvador Alzate Agudelo</w:t>
      </w:r>
      <w:r w:rsidRPr="00C55AB5">
        <w:rPr>
          <w:rFonts w:ascii="Tahoma" w:eastAsia="Tahoma" w:hAnsi="Tahoma" w:cs="Tahoma"/>
          <w:color w:val="000000"/>
        </w:rPr>
        <w:t>, en contra de la</w:t>
      </w:r>
      <w:r w:rsidRPr="00C55AB5">
        <w:rPr>
          <w:rFonts w:ascii="Tahoma" w:eastAsia="Tahoma" w:hAnsi="Tahoma" w:cs="Tahoma"/>
          <w:b/>
          <w:color w:val="000000"/>
        </w:rPr>
        <w:t xml:space="preserve"> </w:t>
      </w:r>
      <w:r w:rsidRPr="00C55AB5">
        <w:rPr>
          <w:rFonts w:ascii="Tahoma" w:eastAsia="Tahoma" w:hAnsi="Tahoma" w:cs="Tahoma"/>
          <w:b/>
        </w:rPr>
        <w:t>Nueva</w:t>
      </w:r>
      <w:r w:rsidR="00CD6B3B">
        <w:rPr>
          <w:rFonts w:ascii="Tahoma" w:eastAsia="Tahoma" w:hAnsi="Tahoma" w:cs="Tahoma"/>
          <w:b/>
        </w:rPr>
        <w:t xml:space="preserve"> </w:t>
      </w:r>
      <w:r w:rsidRPr="00C55AB5">
        <w:rPr>
          <w:rFonts w:ascii="Tahoma" w:eastAsia="Tahoma" w:hAnsi="Tahoma" w:cs="Tahoma"/>
          <w:b/>
        </w:rPr>
        <w:t>Empresa</w:t>
      </w:r>
      <w:r w:rsidR="00CD6B3B">
        <w:rPr>
          <w:rFonts w:eastAsia="Tahoma"/>
        </w:rPr>
        <w:t xml:space="preserve"> </w:t>
      </w:r>
      <w:r w:rsidRPr="00C55AB5">
        <w:rPr>
          <w:rFonts w:ascii="Tahoma" w:eastAsia="Tahoma" w:hAnsi="Tahoma" w:cs="Tahoma"/>
          <w:b/>
        </w:rPr>
        <w:t>Promotora de</w:t>
      </w:r>
      <w:r w:rsidR="00CD6B3B">
        <w:rPr>
          <w:rFonts w:ascii="Tahoma" w:eastAsia="Tahoma" w:hAnsi="Tahoma" w:cs="Tahoma"/>
          <w:b/>
        </w:rPr>
        <w:t xml:space="preserve"> </w:t>
      </w:r>
      <w:r w:rsidRPr="00C55AB5">
        <w:rPr>
          <w:rFonts w:ascii="Tahoma" w:eastAsia="Tahoma" w:hAnsi="Tahoma" w:cs="Tahoma"/>
          <w:b/>
        </w:rPr>
        <w:t>Salud</w:t>
      </w:r>
      <w:r w:rsidR="00CD6B3B">
        <w:rPr>
          <w:rFonts w:ascii="Tahoma" w:eastAsia="Tahoma" w:hAnsi="Tahoma" w:cs="Tahoma"/>
          <w:b/>
        </w:rPr>
        <w:t xml:space="preserve"> </w:t>
      </w:r>
      <w:r w:rsidRPr="00C55AB5">
        <w:rPr>
          <w:rFonts w:ascii="Tahoma" w:eastAsia="Tahoma" w:hAnsi="Tahoma" w:cs="Tahoma"/>
          <w:b/>
        </w:rPr>
        <w:t>S.A.</w:t>
      </w:r>
      <w:r w:rsidR="003055D3">
        <w:rPr>
          <w:rFonts w:ascii="Tahoma" w:eastAsia="Tahoma" w:hAnsi="Tahoma" w:cs="Tahoma"/>
          <w:b/>
        </w:rPr>
        <w:t xml:space="preserve"> </w:t>
      </w:r>
      <w:r w:rsidRPr="00C55AB5">
        <w:rPr>
          <w:rFonts w:ascii="Tahoma" w:eastAsia="Tahoma" w:hAnsi="Tahoma" w:cs="Tahoma"/>
          <w:b/>
        </w:rPr>
        <w:t>(NUEVA</w:t>
      </w:r>
      <w:r w:rsidR="00CD6B3B">
        <w:rPr>
          <w:rFonts w:ascii="Tahoma" w:eastAsia="Tahoma" w:hAnsi="Tahoma" w:cs="Tahoma"/>
          <w:b/>
        </w:rPr>
        <w:t xml:space="preserve"> </w:t>
      </w:r>
      <w:r w:rsidRPr="00C55AB5">
        <w:rPr>
          <w:rFonts w:ascii="Tahoma" w:eastAsia="Tahoma" w:hAnsi="Tahoma" w:cs="Tahoma"/>
          <w:b/>
        </w:rPr>
        <w:t>EPS</w:t>
      </w:r>
      <w:r w:rsidR="00CD6B3B">
        <w:rPr>
          <w:rFonts w:ascii="Tahoma" w:eastAsia="Tahoma" w:hAnsi="Tahoma" w:cs="Tahoma"/>
          <w:b/>
        </w:rPr>
        <w:t xml:space="preserve"> </w:t>
      </w:r>
      <w:r w:rsidRPr="00C55AB5">
        <w:rPr>
          <w:rFonts w:ascii="Tahoma" w:eastAsia="Tahoma" w:hAnsi="Tahoma" w:cs="Tahoma"/>
          <w:b/>
        </w:rPr>
        <w:t>S.A.) y Colmena Seguros Riesgos Laborales S.A., Riesgos Laborales Colmena S.A. Compañía de Seguros</w:t>
      </w:r>
      <w:r w:rsidR="00CD6B3B">
        <w:rPr>
          <w:rFonts w:ascii="Tahoma" w:eastAsia="Tahoma" w:hAnsi="Tahoma" w:cs="Tahoma"/>
          <w:b/>
        </w:rPr>
        <w:t xml:space="preserve"> </w:t>
      </w:r>
      <w:r w:rsidRPr="00C55AB5">
        <w:rPr>
          <w:rFonts w:ascii="Tahoma" w:eastAsia="Tahoma" w:hAnsi="Tahoma" w:cs="Tahoma"/>
          <w:b/>
        </w:rPr>
        <w:t>De</w:t>
      </w:r>
      <w:r w:rsidR="00CD6B3B">
        <w:rPr>
          <w:rFonts w:ascii="Tahoma" w:eastAsia="Tahoma" w:hAnsi="Tahoma" w:cs="Tahoma"/>
          <w:b/>
        </w:rPr>
        <w:t xml:space="preserve"> </w:t>
      </w:r>
      <w:r w:rsidRPr="00C55AB5">
        <w:rPr>
          <w:rFonts w:ascii="Tahoma" w:eastAsia="Tahoma" w:hAnsi="Tahoma" w:cs="Tahoma"/>
          <w:b/>
        </w:rPr>
        <w:t>Vida</w:t>
      </w:r>
      <w:r w:rsidR="003055D3">
        <w:rPr>
          <w:rFonts w:ascii="Tahoma" w:eastAsia="Tahoma" w:hAnsi="Tahoma" w:cs="Tahoma"/>
          <w:b/>
        </w:rPr>
        <w:t xml:space="preserve"> </w:t>
      </w:r>
      <w:r w:rsidRPr="00C55AB5">
        <w:rPr>
          <w:rFonts w:ascii="Tahoma" w:eastAsia="Tahoma" w:hAnsi="Tahoma" w:cs="Tahoma"/>
          <w:b/>
        </w:rPr>
        <w:t>(ARL</w:t>
      </w:r>
      <w:r w:rsidR="00CD6B3B">
        <w:rPr>
          <w:rFonts w:ascii="Tahoma" w:eastAsia="Tahoma" w:hAnsi="Tahoma" w:cs="Tahoma"/>
          <w:b/>
        </w:rPr>
        <w:t xml:space="preserve"> </w:t>
      </w:r>
      <w:r w:rsidRPr="00C55AB5">
        <w:rPr>
          <w:rFonts w:ascii="Tahoma" w:eastAsia="Tahoma" w:hAnsi="Tahoma" w:cs="Tahoma"/>
          <w:b/>
        </w:rPr>
        <w:t>COLMENA)</w:t>
      </w:r>
      <w:r w:rsidRPr="00C55AB5">
        <w:rPr>
          <w:rFonts w:ascii="Tahoma" w:eastAsia="Tahoma" w:hAnsi="Tahoma" w:cs="Tahoma"/>
          <w:b/>
          <w:color w:val="000000"/>
        </w:rPr>
        <w:t xml:space="preserve">, </w:t>
      </w:r>
      <w:r w:rsidRPr="00C55AB5">
        <w:rPr>
          <w:rFonts w:ascii="Tahoma" w:eastAsia="Tahoma" w:hAnsi="Tahoma" w:cs="Tahoma"/>
          <w:color w:val="000000"/>
        </w:rPr>
        <w:t xml:space="preserve">a </w:t>
      </w:r>
      <w:r w:rsidRPr="00C55AB5">
        <w:rPr>
          <w:rFonts w:ascii="Tahoma" w:eastAsia="Tahoma" w:hAnsi="Tahoma" w:cs="Tahoma"/>
          <w:color w:val="000000"/>
        </w:rPr>
        <w:lastRenderedPageBreak/>
        <w:t>través de la cual pretende que se amparen sus derechos fundamentales al mínimo vital y dignidad humana. Para ello se tiene en cuenta lo siguiente:</w:t>
      </w:r>
    </w:p>
    <w:p w14:paraId="0700DAE5" w14:textId="77777777" w:rsidR="00C55AB5" w:rsidRPr="00C55AB5" w:rsidRDefault="00C55AB5" w:rsidP="00C55AB5">
      <w:pPr>
        <w:spacing w:line="276" w:lineRule="auto"/>
        <w:ind w:firstLine="851"/>
        <w:contextualSpacing/>
        <w:jc w:val="both"/>
        <w:rPr>
          <w:rFonts w:ascii="Tahoma" w:eastAsia="Tahoma" w:hAnsi="Tahoma" w:cs="Tahoma"/>
          <w:color w:val="000000"/>
        </w:rPr>
      </w:pPr>
    </w:p>
    <w:p w14:paraId="3498FADB" w14:textId="77777777" w:rsidR="00DB0B32" w:rsidRPr="00C55AB5" w:rsidRDefault="00B32C8C" w:rsidP="00C55AB5">
      <w:pPr>
        <w:pStyle w:val="Ttulo4"/>
        <w:numPr>
          <w:ilvl w:val="0"/>
          <w:numId w:val="4"/>
        </w:numPr>
        <w:tabs>
          <w:tab w:val="left" w:pos="426"/>
        </w:tabs>
        <w:spacing w:before="0" w:beforeAutospacing="0" w:afterAutospacing="0" w:line="276" w:lineRule="auto"/>
        <w:ind w:left="0" w:firstLine="851"/>
        <w:contextualSpacing/>
        <w:rPr>
          <w:rFonts w:ascii="Tahoma" w:eastAsia="Tahoma" w:hAnsi="Tahoma" w:cs="Tahoma"/>
          <w:color w:val="000000"/>
          <w:szCs w:val="24"/>
        </w:rPr>
      </w:pPr>
      <w:r w:rsidRPr="00C55AB5">
        <w:rPr>
          <w:rFonts w:ascii="Tahoma" w:eastAsia="Tahoma" w:hAnsi="Tahoma" w:cs="Tahoma"/>
          <w:color w:val="000000"/>
          <w:szCs w:val="24"/>
        </w:rPr>
        <w:t>La demanda de tutela</w:t>
      </w:r>
    </w:p>
    <w:p w14:paraId="39FD6BFD" w14:textId="77777777" w:rsidR="00C55AB5" w:rsidRDefault="00C55AB5" w:rsidP="00C55AB5">
      <w:pPr>
        <w:spacing w:line="276" w:lineRule="auto"/>
        <w:ind w:firstLine="851"/>
        <w:contextualSpacing/>
        <w:jc w:val="both"/>
        <w:rPr>
          <w:rFonts w:ascii="Tahoma" w:eastAsia="Tahoma" w:hAnsi="Tahoma" w:cs="Tahoma"/>
        </w:rPr>
      </w:pPr>
    </w:p>
    <w:p w14:paraId="6BDC7ED2" w14:textId="7DBE88B1"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El señor Abel Salvador </w:t>
      </w:r>
      <w:r w:rsidR="00522B64" w:rsidRPr="00C55AB5">
        <w:rPr>
          <w:rFonts w:ascii="Tahoma" w:eastAsia="Tahoma" w:hAnsi="Tahoma" w:cs="Tahoma"/>
        </w:rPr>
        <w:t>Alzate</w:t>
      </w:r>
      <w:r w:rsidRPr="00C55AB5">
        <w:rPr>
          <w:rFonts w:ascii="Tahoma" w:eastAsia="Tahoma" w:hAnsi="Tahoma" w:cs="Tahoma"/>
        </w:rPr>
        <w:t xml:space="preserve"> Agudelo </w:t>
      </w:r>
      <w:r w:rsidRPr="00C55AB5">
        <w:rPr>
          <w:rFonts w:ascii="Tahoma" w:eastAsia="Tahoma" w:hAnsi="Tahoma" w:cs="Tahoma"/>
          <w:color w:val="000000"/>
        </w:rPr>
        <w:t>manifiesta que,</w:t>
      </w:r>
      <w:r w:rsidRPr="00C55AB5">
        <w:rPr>
          <w:rFonts w:ascii="Tahoma" w:eastAsia="Tahoma" w:hAnsi="Tahoma" w:cs="Tahoma"/>
        </w:rPr>
        <w:t xml:space="preserve"> se encuentra afiliado al SGSSS en el Régimen Contributivo en la NUEVA EPS y que se encuentra gravemente enfermo, pues fue diagnosticado con síndrome de manguito rotador, trastorno de ansiedad y depresión. </w:t>
      </w:r>
    </w:p>
    <w:p w14:paraId="04FA2146" w14:textId="77777777" w:rsidR="00DB0B32" w:rsidRPr="00C55AB5" w:rsidRDefault="00DB0B32" w:rsidP="00C55AB5">
      <w:pPr>
        <w:spacing w:line="276" w:lineRule="auto"/>
        <w:ind w:firstLine="851"/>
        <w:contextualSpacing/>
        <w:jc w:val="both"/>
        <w:rPr>
          <w:rFonts w:ascii="Tahoma" w:eastAsia="Tahoma" w:hAnsi="Tahoma" w:cs="Tahoma"/>
        </w:rPr>
      </w:pPr>
    </w:p>
    <w:p w14:paraId="0ADB2BF6" w14:textId="77777777"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Indica que el médico tratante le generó incapacidades a partir del día 25 de enero del 2022 hasta el día 23 de febrero del 2022 (30) días (No. 0007588199) y del 25 de febrero del 2022 hasta el día 11 de marzo del 2022, (15) días (No. 602729037). </w:t>
      </w:r>
    </w:p>
    <w:p w14:paraId="15323252" w14:textId="77777777" w:rsidR="00DB0B32" w:rsidRPr="00C55AB5" w:rsidRDefault="00DB0B32" w:rsidP="00C55AB5">
      <w:pPr>
        <w:spacing w:line="276" w:lineRule="auto"/>
        <w:ind w:firstLine="851"/>
        <w:contextualSpacing/>
        <w:jc w:val="both"/>
        <w:rPr>
          <w:rFonts w:ascii="Tahoma" w:eastAsia="Tahoma" w:hAnsi="Tahoma" w:cs="Tahoma"/>
        </w:rPr>
      </w:pPr>
    </w:p>
    <w:p w14:paraId="41C11EE0" w14:textId="1769BCBD"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Precisa que radicó la documentación para la autorización del pago de la prestación económica antes referida y los funcionarios de la NUEVA EPS le contestaron que se negaba su solicitud por cuanto las incapacidades tiene origen laboral, en consecuencia, su pago debía realizarlo su administradora de riesgos laborales (ARL).</w:t>
      </w:r>
    </w:p>
    <w:p w14:paraId="28CA3BDC" w14:textId="77777777"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 </w:t>
      </w:r>
    </w:p>
    <w:p w14:paraId="71674182" w14:textId="6C3D0AD0"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Señala que al acudir a su ARL Colmena, est</w:t>
      </w:r>
      <w:r w:rsidR="00522B64" w:rsidRPr="00C55AB5">
        <w:rPr>
          <w:rFonts w:ascii="Tahoma" w:eastAsia="Tahoma" w:hAnsi="Tahoma" w:cs="Tahoma"/>
        </w:rPr>
        <w:t>a</w:t>
      </w:r>
      <w:r w:rsidRPr="00C55AB5">
        <w:rPr>
          <w:rFonts w:ascii="Tahoma" w:eastAsia="Tahoma" w:hAnsi="Tahoma" w:cs="Tahoma"/>
        </w:rPr>
        <w:t xml:space="preserve"> negó de igual forma el pago de las incapacidades por cuanto alegan que al haber sido expedidas por su EPS es esta última la encargada de cancelarlas. </w:t>
      </w:r>
    </w:p>
    <w:p w14:paraId="21490938" w14:textId="77777777" w:rsidR="00DB0B32" w:rsidRPr="00C55AB5" w:rsidRDefault="00DB0B32" w:rsidP="00C55AB5">
      <w:pPr>
        <w:spacing w:line="276" w:lineRule="auto"/>
        <w:contextualSpacing/>
        <w:jc w:val="both"/>
        <w:rPr>
          <w:rFonts w:ascii="Tahoma" w:eastAsia="Tahoma" w:hAnsi="Tahoma" w:cs="Tahoma"/>
        </w:rPr>
      </w:pPr>
    </w:p>
    <w:p w14:paraId="09F37FE4" w14:textId="6E03F928" w:rsidR="00DB0B32" w:rsidRPr="00C55AB5" w:rsidRDefault="00B32C8C" w:rsidP="00C55AB5">
      <w:pPr>
        <w:spacing w:line="276" w:lineRule="auto"/>
        <w:ind w:firstLine="851"/>
        <w:contextualSpacing/>
        <w:rPr>
          <w:rFonts w:ascii="Tahoma" w:eastAsia="Tahoma" w:hAnsi="Tahoma" w:cs="Tahoma"/>
        </w:rPr>
      </w:pPr>
      <w:r w:rsidRPr="00C55AB5">
        <w:rPr>
          <w:rFonts w:ascii="Tahoma" w:eastAsia="Tahoma" w:hAnsi="Tahoma" w:cs="Tahoma"/>
        </w:rPr>
        <w:t>Por lo anterior, solicita se tutelen sus derechos fundamentales al mínimo</w:t>
      </w:r>
      <w:r w:rsidR="00CD6B3B">
        <w:rPr>
          <w:rFonts w:ascii="Tahoma" w:eastAsia="Tahoma" w:hAnsi="Tahoma" w:cs="Tahoma"/>
        </w:rPr>
        <w:t xml:space="preserve"> </w:t>
      </w:r>
      <w:r w:rsidRPr="00C55AB5">
        <w:rPr>
          <w:rFonts w:ascii="Tahoma" w:eastAsia="Tahoma" w:hAnsi="Tahoma" w:cs="Tahoma"/>
        </w:rPr>
        <w:t>vital</w:t>
      </w:r>
      <w:r w:rsidR="00CD6B3B">
        <w:rPr>
          <w:rFonts w:ascii="Tahoma" w:eastAsia="Tahoma" w:hAnsi="Tahoma" w:cs="Tahoma"/>
        </w:rPr>
        <w:t xml:space="preserve"> </w:t>
      </w:r>
      <w:r w:rsidRPr="00C55AB5">
        <w:rPr>
          <w:rFonts w:ascii="Tahoma" w:eastAsia="Tahoma" w:hAnsi="Tahoma" w:cs="Tahoma"/>
        </w:rPr>
        <w:t xml:space="preserve">y a la vida digna y, en consecuencia, se le ordene la Nueva EPS o a la ARL Colmena, el pago de las dos incapacidades que le ha generado el médico tratante. </w:t>
      </w:r>
    </w:p>
    <w:p w14:paraId="5D7DF96F" w14:textId="77777777" w:rsidR="00DB0B32" w:rsidRPr="00C55AB5" w:rsidRDefault="00DB0B32" w:rsidP="00C55AB5">
      <w:pPr>
        <w:spacing w:line="276" w:lineRule="auto"/>
        <w:ind w:firstLine="851"/>
        <w:contextualSpacing/>
        <w:jc w:val="both"/>
        <w:rPr>
          <w:rFonts w:ascii="Tahoma" w:eastAsia="Tahoma" w:hAnsi="Tahoma" w:cs="Tahoma"/>
        </w:rPr>
      </w:pPr>
    </w:p>
    <w:p w14:paraId="44D70C96" w14:textId="77777777" w:rsidR="00DB0B32" w:rsidRPr="00C55AB5" w:rsidRDefault="00B32C8C" w:rsidP="00C55AB5">
      <w:pPr>
        <w:pStyle w:val="Ttulo4"/>
        <w:numPr>
          <w:ilvl w:val="0"/>
          <w:numId w:val="4"/>
        </w:numPr>
        <w:spacing w:before="0" w:beforeAutospacing="0" w:afterAutospacing="0" w:line="276" w:lineRule="auto"/>
        <w:contextualSpacing/>
        <w:rPr>
          <w:rFonts w:ascii="Tahoma" w:eastAsia="Tahoma" w:hAnsi="Tahoma" w:cs="Tahoma"/>
          <w:szCs w:val="24"/>
        </w:rPr>
      </w:pPr>
      <w:r w:rsidRPr="00C55AB5">
        <w:rPr>
          <w:rFonts w:ascii="Tahoma" w:eastAsia="Tahoma" w:hAnsi="Tahoma" w:cs="Tahoma"/>
          <w:szCs w:val="24"/>
        </w:rPr>
        <w:t>Contestación de la demanda</w:t>
      </w:r>
    </w:p>
    <w:p w14:paraId="45D0264F" w14:textId="77777777" w:rsidR="003055D3" w:rsidRDefault="003055D3" w:rsidP="00C55AB5">
      <w:pPr>
        <w:spacing w:line="276" w:lineRule="auto"/>
        <w:ind w:firstLine="851"/>
        <w:contextualSpacing/>
        <w:jc w:val="both"/>
        <w:rPr>
          <w:rFonts w:ascii="Tahoma" w:eastAsia="Tahoma" w:hAnsi="Tahoma" w:cs="Tahoma"/>
        </w:rPr>
      </w:pPr>
    </w:p>
    <w:p w14:paraId="090ABA9A" w14:textId="6C3EF1D3"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La ARL Colmena </w:t>
      </w:r>
      <w:r w:rsidRPr="00C55AB5">
        <w:rPr>
          <w:rFonts w:ascii="Tahoma" w:eastAsia="Tahoma" w:hAnsi="Tahoma" w:cs="Tahoma"/>
          <w:color w:val="000000"/>
        </w:rPr>
        <w:t xml:space="preserve">allegó escrito manifestando que </w:t>
      </w:r>
      <w:r w:rsidRPr="00C55AB5">
        <w:rPr>
          <w:rFonts w:ascii="Tahoma" w:eastAsia="Tahoma" w:hAnsi="Tahoma" w:cs="Tahoma"/>
        </w:rPr>
        <w:t>de las incapacidades expedidas por la EPS del accionante se evidencia que</w:t>
      </w:r>
      <w:r w:rsidR="00CD6B3B">
        <w:rPr>
          <w:rFonts w:ascii="Tahoma" w:eastAsia="Tahoma" w:hAnsi="Tahoma" w:cs="Tahoma"/>
        </w:rPr>
        <w:t xml:space="preserve"> </w:t>
      </w:r>
      <w:r w:rsidRPr="00C55AB5">
        <w:rPr>
          <w:rFonts w:ascii="Tahoma" w:eastAsia="Tahoma" w:hAnsi="Tahoma" w:cs="Tahoma"/>
        </w:rPr>
        <w:t>la</w:t>
      </w:r>
      <w:r w:rsidR="00CD6B3B">
        <w:rPr>
          <w:rFonts w:ascii="Tahoma" w:eastAsia="Tahoma" w:hAnsi="Tahoma" w:cs="Tahoma"/>
        </w:rPr>
        <w:t xml:space="preserve"> </w:t>
      </w:r>
      <w:r w:rsidRPr="00C55AB5">
        <w:rPr>
          <w:rFonts w:ascii="Tahoma" w:eastAsia="Tahoma" w:hAnsi="Tahoma" w:cs="Tahoma"/>
        </w:rPr>
        <w:t>causa</w:t>
      </w:r>
      <w:r w:rsidR="00CD6B3B">
        <w:rPr>
          <w:rFonts w:ascii="Tahoma" w:eastAsia="Tahoma" w:hAnsi="Tahoma" w:cs="Tahoma"/>
        </w:rPr>
        <w:t xml:space="preserve"> </w:t>
      </w:r>
      <w:r w:rsidRPr="00C55AB5">
        <w:rPr>
          <w:rFonts w:ascii="Tahoma" w:eastAsia="Tahoma" w:hAnsi="Tahoma" w:cs="Tahoma"/>
        </w:rPr>
        <w:t>de</w:t>
      </w:r>
      <w:r w:rsidR="00CD6B3B">
        <w:rPr>
          <w:rFonts w:ascii="Tahoma" w:eastAsia="Tahoma" w:hAnsi="Tahoma" w:cs="Tahoma"/>
        </w:rPr>
        <w:t xml:space="preserve"> </w:t>
      </w:r>
      <w:r w:rsidRPr="00C55AB5">
        <w:rPr>
          <w:rFonts w:ascii="Tahoma" w:eastAsia="Tahoma" w:hAnsi="Tahoma" w:cs="Tahoma"/>
        </w:rPr>
        <w:t>las</w:t>
      </w:r>
      <w:r w:rsidR="00CD6B3B">
        <w:rPr>
          <w:rFonts w:ascii="Tahoma" w:eastAsia="Tahoma" w:hAnsi="Tahoma" w:cs="Tahoma"/>
        </w:rPr>
        <w:t xml:space="preserve"> </w:t>
      </w:r>
      <w:r w:rsidRPr="00C55AB5">
        <w:rPr>
          <w:rFonts w:ascii="Tahoma" w:eastAsia="Tahoma" w:hAnsi="Tahoma" w:cs="Tahoma"/>
        </w:rPr>
        <w:t>mismas</w:t>
      </w:r>
      <w:r w:rsidR="00CD6B3B">
        <w:rPr>
          <w:rFonts w:ascii="Tahoma" w:eastAsia="Tahoma" w:hAnsi="Tahoma" w:cs="Tahoma"/>
        </w:rPr>
        <w:t xml:space="preserve"> </w:t>
      </w:r>
      <w:r w:rsidRPr="00C55AB5">
        <w:rPr>
          <w:rFonts w:ascii="Tahoma" w:eastAsia="Tahoma" w:hAnsi="Tahoma" w:cs="Tahoma"/>
        </w:rPr>
        <w:t>es</w:t>
      </w:r>
      <w:r w:rsidR="00CD6B3B">
        <w:rPr>
          <w:rFonts w:ascii="Tahoma" w:eastAsia="Tahoma" w:hAnsi="Tahoma" w:cs="Tahoma"/>
        </w:rPr>
        <w:t xml:space="preserve"> </w:t>
      </w:r>
      <w:r w:rsidRPr="00C55AB5">
        <w:rPr>
          <w:rFonts w:ascii="Tahoma" w:eastAsia="Tahoma" w:hAnsi="Tahoma" w:cs="Tahoma"/>
        </w:rPr>
        <w:t>de</w:t>
      </w:r>
      <w:r w:rsidR="00CD6B3B">
        <w:rPr>
          <w:rFonts w:ascii="Tahoma" w:eastAsia="Tahoma" w:hAnsi="Tahoma" w:cs="Tahoma"/>
        </w:rPr>
        <w:t xml:space="preserve"> </w:t>
      </w:r>
      <w:r w:rsidRPr="00C55AB5">
        <w:rPr>
          <w:rFonts w:ascii="Tahoma" w:eastAsia="Tahoma" w:hAnsi="Tahoma" w:cs="Tahoma"/>
        </w:rPr>
        <w:t>origen</w:t>
      </w:r>
      <w:r w:rsidR="00CD6B3B">
        <w:rPr>
          <w:rFonts w:ascii="Tahoma" w:eastAsia="Tahoma" w:hAnsi="Tahoma" w:cs="Tahoma"/>
        </w:rPr>
        <w:t xml:space="preserve"> </w:t>
      </w:r>
      <w:r w:rsidRPr="00C55AB5">
        <w:rPr>
          <w:rFonts w:ascii="Tahoma" w:eastAsia="Tahoma" w:hAnsi="Tahoma" w:cs="Tahoma"/>
        </w:rPr>
        <w:t>común</w:t>
      </w:r>
      <w:r w:rsidR="00CD6B3B">
        <w:rPr>
          <w:rFonts w:ascii="Tahoma" w:eastAsia="Tahoma" w:hAnsi="Tahoma" w:cs="Tahoma"/>
        </w:rPr>
        <w:t xml:space="preserve"> </w:t>
      </w:r>
      <w:r w:rsidRPr="00C55AB5">
        <w:rPr>
          <w:rFonts w:ascii="Tahoma" w:eastAsia="Tahoma" w:hAnsi="Tahoma" w:cs="Tahoma"/>
        </w:rPr>
        <w:t>y</w:t>
      </w:r>
      <w:r w:rsidR="00CD6B3B">
        <w:rPr>
          <w:rFonts w:ascii="Tahoma" w:eastAsia="Tahoma" w:hAnsi="Tahoma" w:cs="Tahoma"/>
        </w:rPr>
        <w:t xml:space="preserve"> </w:t>
      </w:r>
      <w:r w:rsidRPr="00C55AB5">
        <w:rPr>
          <w:rFonts w:ascii="Tahoma" w:eastAsia="Tahoma" w:hAnsi="Tahoma" w:cs="Tahoma"/>
        </w:rPr>
        <w:t>no</w:t>
      </w:r>
      <w:r w:rsidR="00CD6B3B">
        <w:rPr>
          <w:rFonts w:ascii="Tahoma" w:eastAsia="Tahoma" w:hAnsi="Tahoma" w:cs="Tahoma"/>
        </w:rPr>
        <w:t xml:space="preserve"> </w:t>
      </w:r>
      <w:r w:rsidRPr="00C55AB5">
        <w:rPr>
          <w:rFonts w:ascii="Tahoma" w:eastAsia="Tahoma" w:hAnsi="Tahoma" w:cs="Tahoma"/>
        </w:rPr>
        <w:t>laboral</w:t>
      </w:r>
      <w:r w:rsidR="00CD6B3B">
        <w:rPr>
          <w:rFonts w:ascii="Tahoma" w:eastAsia="Tahoma" w:hAnsi="Tahoma" w:cs="Tahoma"/>
        </w:rPr>
        <w:t xml:space="preserve"> </w:t>
      </w:r>
      <w:r w:rsidRPr="00C55AB5">
        <w:rPr>
          <w:rFonts w:ascii="Tahoma" w:eastAsia="Tahoma" w:hAnsi="Tahoma" w:cs="Tahoma"/>
        </w:rPr>
        <w:t>como</w:t>
      </w:r>
      <w:r w:rsidR="00CD6B3B">
        <w:rPr>
          <w:rFonts w:ascii="Tahoma" w:eastAsia="Tahoma" w:hAnsi="Tahoma" w:cs="Tahoma"/>
        </w:rPr>
        <w:t xml:space="preserve"> </w:t>
      </w:r>
      <w:r w:rsidRPr="00C55AB5">
        <w:rPr>
          <w:rFonts w:ascii="Tahoma" w:eastAsia="Tahoma" w:hAnsi="Tahoma" w:cs="Tahoma"/>
        </w:rPr>
        <w:t>lo</w:t>
      </w:r>
      <w:r w:rsidR="00CD6B3B">
        <w:rPr>
          <w:rFonts w:ascii="Tahoma" w:eastAsia="Tahoma" w:hAnsi="Tahoma" w:cs="Tahoma"/>
        </w:rPr>
        <w:t xml:space="preserve"> </w:t>
      </w:r>
      <w:r w:rsidRPr="00C55AB5">
        <w:rPr>
          <w:rFonts w:ascii="Tahoma" w:eastAsia="Tahoma" w:hAnsi="Tahoma" w:cs="Tahoma"/>
        </w:rPr>
        <w:t>quiere exponer la EPS accionada; que en ese sentido y al no existir concepto favorable de</w:t>
      </w:r>
      <w:r w:rsidR="00CD6B3B">
        <w:rPr>
          <w:rFonts w:ascii="Tahoma" w:eastAsia="Tahoma" w:hAnsi="Tahoma" w:cs="Tahoma"/>
        </w:rPr>
        <w:t xml:space="preserve"> </w:t>
      </w:r>
      <w:r w:rsidRPr="00C55AB5">
        <w:rPr>
          <w:rFonts w:ascii="Tahoma" w:eastAsia="Tahoma" w:hAnsi="Tahoma" w:cs="Tahoma"/>
        </w:rPr>
        <w:t>rehabilitación está</w:t>
      </w:r>
      <w:r w:rsidR="00CD6B3B">
        <w:rPr>
          <w:rFonts w:ascii="Tahoma" w:eastAsia="Tahoma" w:hAnsi="Tahoma" w:cs="Tahoma"/>
        </w:rPr>
        <w:t xml:space="preserve"> </w:t>
      </w:r>
      <w:r w:rsidRPr="00C55AB5">
        <w:rPr>
          <w:rFonts w:ascii="Tahoma" w:eastAsia="Tahoma" w:hAnsi="Tahoma" w:cs="Tahoma"/>
        </w:rPr>
        <w:t>en</w:t>
      </w:r>
      <w:r w:rsidR="00CD6B3B">
        <w:rPr>
          <w:rFonts w:ascii="Tahoma" w:eastAsia="Tahoma" w:hAnsi="Tahoma" w:cs="Tahoma"/>
        </w:rPr>
        <w:t xml:space="preserve"> </w:t>
      </w:r>
      <w:r w:rsidRPr="00C55AB5">
        <w:rPr>
          <w:rFonts w:ascii="Tahoma" w:eastAsia="Tahoma" w:hAnsi="Tahoma" w:cs="Tahoma"/>
        </w:rPr>
        <w:t>cabeza de</w:t>
      </w:r>
      <w:r w:rsidR="00CD6B3B">
        <w:rPr>
          <w:rFonts w:ascii="Tahoma" w:eastAsia="Tahoma" w:hAnsi="Tahoma" w:cs="Tahoma"/>
        </w:rPr>
        <w:t xml:space="preserve"> </w:t>
      </w:r>
      <w:r w:rsidRPr="00C55AB5">
        <w:rPr>
          <w:rFonts w:ascii="Tahoma" w:eastAsia="Tahoma" w:hAnsi="Tahoma" w:cs="Tahoma"/>
        </w:rPr>
        <w:t>la</w:t>
      </w:r>
      <w:r w:rsidR="00CD6B3B">
        <w:rPr>
          <w:rFonts w:ascii="Tahoma" w:eastAsia="Tahoma" w:hAnsi="Tahoma" w:cs="Tahoma"/>
        </w:rPr>
        <w:t xml:space="preserve"> </w:t>
      </w:r>
      <w:r w:rsidRPr="00C55AB5">
        <w:rPr>
          <w:rFonts w:ascii="Tahoma" w:eastAsia="Tahoma" w:hAnsi="Tahoma" w:cs="Tahoma"/>
        </w:rPr>
        <w:t>ESP</w:t>
      </w:r>
      <w:r w:rsidR="00CD6B3B">
        <w:rPr>
          <w:rFonts w:ascii="Tahoma" w:eastAsia="Tahoma" w:hAnsi="Tahoma" w:cs="Tahoma"/>
        </w:rPr>
        <w:t xml:space="preserve"> </w:t>
      </w:r>
      <w:r w:rsidRPr="00C55AB5">
        <w:rPr>
          <w:rFonts w:ascii="Tahoma" w:eastAsia="Tahoma" w:hAnsi="Tahoma" w:cs="Tahoma"/>
        </w:rPr>
        <w:t>reconocer</w:t>
      </w:r>
      <w:r w:rsidR="00CD6B3B">
        <w:rPr>
          <w:rFonts w:ascii="Tahoma" w:eastAsia="Tahoma" w:hAnsi="Tahoma" w:cs="Tahoma"/>
        </w:rPr>
        <w:t xml:space="preserve"> </w:t>
      </w:r>
      <w:r w:rsidRPr="00C55AB5">
        <w:rPr>
          <w:rFonts w:ascii="Tahoma" w:eastAsia="Tahoma" w:hAnsi="Tahoma" w:cs="Tahoma"/>
        </w:rPr>
        <w:t>las</w:t>
      </w:r>
      <w:r w:rsidR="00CD6B3B">
        <w:rPr>
          <w:rFonts w:ascii="Tahoma" w:eastAsia="Tahoma" w:hAnsi="Tahoma" w:cs="Tahoma"/>
        </w:rPr>
        <w:t xml:space="preserve"> </w:t>
      </w:r>
      <w:r w:rsidRPr="00C55AB5">
        <w:rPr>
          <w:rFonts w:ascii="Tahoma" w:eastAsia="Tahoma" w:hAnsi="Tahoma" w:cs="Tahoma"/>
        </w:rPr>
        <w:t>mismas;</w:t>
      </w:r>
      <w:r w:rsidR="00CD6B3B">
        <w:rPr>
          <w:rFonts w:ascii="Tahoma" w:eastAsia="Tahoma" w:hAnsi="Tahoma" w:cs="Tahoma"/>
        </w:rPr>
        <w:t xml:space="preserve"> </w:t>
      </w:r>
      <w:r w:rsidRPr="00C55AB5">
        <w:rPr>
          <w:rFonts w:ascii="Tahoma" w:eastAsia="Tahoma" w:hAnsi="Tahoma" w:cs="Tahoma"/>
        </w:rPr>
        <w:t>que</w:t>
      </w:r>
      <w:r w:rsidR="00CD6B3B">
        <w:rPr>
          <w:rFonts w:ascii="Tahoma" w:eastAsia="Tahoma" w:hAnsi="Tahoma" w:cs="Tahoma"/>
        </w:rPr>
        <w:t xml:space="preserve"> </w:t>
      </w:r>
      <w:r w:rsidRPr="00C55AB5">
        <w:rPr>
          <w:rFonts w:ascii="Tahoma" w:eastAsia="Tahoma" w:hAnsi="Tahoma" w:cs="Tahoma"/>
        </w:rPr>
        <w:t>el accionante si sufrió un accidente de trabajo el 02 de agosto de 2016, el cual fue valorado</w:t>
      </w:r>
      <w:r w:rsidR="00DB70C1">
        <w:rPr>
          <w:rFonts w:ascii="Tahoma" w:eastAsia="Tahoma" w:hAnsi="Tahoma" w:cs="Tahoma"/>
        </w:rPr>
        <w:t xml:space="preserve"> </w:t>
      </w:r>
      <w:r w:rsidRPr="00C55AB5">
        <w:rPr>
          <w:rFonts w:ascii="Tahoma" w:eastAsia="Tahoma" w:hAnsi="Tahoma" w:cs="Tahoma"/>
        </w:rPr>
        <w:t>y</w:t>
      </w:r>
      <w:r w:rsidR="00DB70C1">
        <w:rPr>
          <w:rFonts w:ascii="Tahoma" w:eastAsia="Tahoma" w:hAnsi="Tahoma" w:cs="Tahoma"/>
        </w:rPr>
        <w:t xml:space="preserve"> </w:t>
      </w:r>
      <w:r w:rsidRPr="00C55AB5">
        <w:rPr>
          <w:rFonts w:ascii="Tahoma" w:eastAsia="Tahoma" w:hAnsi="Tahoma" w:cs="Tahoma"/>
        </w:rPr>
        <w:t>calificado</w:t>
      </w:r>
      <w:r w:rsidR="00DB70C1">
        <w:rPr>
          <w:rFonts w:ascii="Tahoma" w:eastAsia="Tahoma" w:hAnsi="Tahoma" w:cs="Tahoma"/>
        </w:rPr>
        <w:t xml:space="preserve"> </w:t>
      </w:r>
      <w:r w:rsidRPr="00C55AB5">
        <w:rPr>
          <w:rFonts w:ascii="Tahoma" w:eastAsia="Tahoma" w:hAnsi="Tahoma" w:cs="Tahoma"/>
        </w:rPr>
        <w:t>por</w:t>
      </w:r>
      <w:r w:rsidR="00DB70C1">
        <w:rPr>
          <w:rFonts w:ascii="Tahoma" w:eastAsia="Tahoma" w:hAnsi="Tahoma" w:cs="Tahoma"/>
        </w:rPr>
        <w:t xml:space="preserve"> </w:t>
      </w:r>
      <w:r w:rsidRPr="00C55AB5">
        <w:rPr>
          <w:rFonts w:ascii="Tahoma" w:eastAsia="Tahoma" w:hAnsi="Tahoma" w:cs="Tahoma"/>
        </w:rPr>
        <w:t>la</w:t>
      </w:r>
      <w:r w:rsidR="00DB70C1">
        <w:rPr>
          <w:rFonts w:ascii="Tahoma" w:eastAsia="Tahoma" w:hAnsi="Tahoma" w:cs="Tahoma"/>
        </w:rPr>
        <w:t xml:space="preserve"> </w:t>
      </w:r>
      <w:r w:rsidRPr="00C55AB5">
        <w:rPr>
          <w:rFonts w:ascii="Tahoma" w:eastAsia="Tahoma" w:hAnsi="Tahoma" w:cs="Tahoma"/>
        </w:rPr>
        <w:t>Junta</w:t>
      </w:r>
      <w:r w:rsidR="00DB70C1">
        <w:rPr>
          <w:rFonts w:ascii="Tahoma" w:eastAsia="Tahoma" w:hAnsi="Tahoma" w:cs="Tahoma"/>
        </w:rPr>
        <w:t xml:space="preserve"> </w:t>
      </w:r>
      <w:r w:rsidRPr="00C55AB5">
        <w:rPr>
          <w:rFonts w:ascii="Tahoma" w:eastAsia="Tahoma" w:hAnsi="Tahoma" w:cs="Tahoma"/>
        </w:rPr>
        <w:t>Regional</w:t>
      </w:r>
      <w:r w:rsidR="00DB70C1">
        <w:rPr>
          <w:rFonts w:ascii="Tahoma" w:eastAsia="Tahoma" w:hAnsi="Tahoma" w:cs="Tahoma"/>
        </w:rPr>
        <w:t xml:space="preserve"> </w:t>
      </w:r>
      <w:r w:rsidRPr="00C55AB5">
        <w:rPr>
          <w:rFonts w:ascii="Tahoma" w:eastAsia="Tahoma" w:hAnsi="Tahoma" w:cs="Tahoma"/>
        </w:rPr>
        <w:t>de</w:t>
      </w:r>
      <w:r w:rsidR="00DB70C1">
        <w:rPr>
          <w:rFonts w:ascii="Tahoma" w:eastAsia="Tahoma" w:hAnsi="Tahoma" w:cs="Tahoma"/>
        </w:rPr>
        <w:t xml:space="preserve"> </w:t>
      </w:r>
      <w:r w:rsidRPr="00C55AB5">
        <w:rPr>
          <w:rFonts w:ascii="Tahoma" w:eastAsia="Tahoma" w:hAnsi="Tahoma" w:cs="Tahoma"/>
        </w:rPr>
        <w:t>calificación</w:t>
      </w:r>
      <w:r w:rsidR="00DB70C1">
        <w:rPr>
          <w:rFonts w:ascii="Tahoma" w:eastAsia="Tahoma" w:hAnsi="Tahoma" w:cs="Tahoma"/>
        </w:rPr>
        <w:t xml:space="preserve"> </w:t>
      </w:r>
      <w:r w:rsidRPr="00C55AB5">
        <w:rPr>
          <w:rFonts w:ascii="Tahoma" w:eastAsia="Tahoma" w:hAnsi="Tahoma" w:cs="Tahoma"/>
        </w:rPr>
        <w:t>de</w:t>
      </w:r>
      <w:r w:rsidR="00DB70C1">
        <w:rPr>
          <w:rFonts w:ascii="Tahoma" w:eastAsia="Tahoma" w:hAnsi="Tahoma" w:cs="Tahoma"/>
        </w:rPr>
        <w:t xml:space="preserve"> </w:t>
      </w:r>
      <w:r w:rsidRPr="00C55AB5">
        <w:rPr>
          <w:rFonts w:ascii="Tahoma" w:eastAsia="Tahoma" w:hAnsi="Tahoma" w:cs="Tahoma"/>
        </w:rPr>
        <w:t>invalides otorgándole</w:t>
      </w:r>
      <w:r w:rsidR="00DB70C1">
        <w:rPr>
          <w:rFonts w:ascii="Tahoma" w:eastAsia="Tahoma" w:hAnsi="Tahoma" w:cs="Tahoma"/>
        </w:rPr>
        <w:t xml:space="preserve"> </w:t>
      </w:r>
      <w:r w:rsidRPr="00C55AB5">
        <w:rPr>
          <w:rFonts w:ascii="Tahoma" w:eastAsia="Tahoma" w:hAnsi="Tahoma" w:cs="Tahoma"/>
        </w:rPr>
        <w:t>al</w:t>
      </w:r>
      <w:r w:rsidR="00DB70C1">
        <w:rPr>
          <w:rFonts w:ascii="Tahoma" w:eastAsia="Tahoma" w:hAnsi="Tahoma" w:cs="Tahoma"/>
        </w:rPr>
        <w:t xml:space="preserve"> </w:t>
      </w:r>
      <w:r w:rsidRPr="00C55AB5">
        <w:rPr>
          <w:rFonts w:ascii="Tahoma" w:eastAsia="Tahoma" w:hAnsi="Tahoma" w:cs="Tahoma"/>
        </w:rPr>
        <w:t>accionante</w:t>
      </w:r>
      <w:r w:rsidR="00DB70C1">
        <w:rPr>
          <w:rFonts w:ascii="Tahoma" w:eastAsia="Tahoma" w:hAnsi="Tahoma" w:cs="Tahoma"/>
        </w:rPr>
        <w:t xml:space="preserve"> </w:t>
      </w:r>
      <w:r w:rsidRPr="00C55AB5">
        <w:rPr>
          <w:rFonts w:ascii="Tahoma" w:eastAsia="Tahoma" w:hAnsi="Tahoma" w:cs="Tahoma"/>
        </w:rPr>
        <w:t>una</w:t>
      </w:r>
      <w:r w:rsidR="00DB70C1">
        <w:rPr>
          <w:rFonts w:ascii="Tahoma" w:eastAsia="Tahoma" w:hAnsi="Tahoma" w:cs="Tahoma"/>
        </w:rPr>
        <w:t xml:space="preserve"> </w:t>
      </w:r>
      <w:r w:rsidRPr="00C55AB5">
        <w:rPr>
          <w:rFonts w:ascii="Tahoma" w:eastAsia="Tahoma" w:hAnsi="Tahoma" w:cs="Tahoma"/>
        </w:rPr>
        <w:t>pérdida</w:t>
      </w:r>
      <w:r w:rsidR="00DB70C1">
        <w:rPr>
          <w:rFonts w:ascii="Tahoma" w:eastAsia="Tahoma" w:hAnsi="Tahoma" w:cs="Tahoma"/>
        </w:rPr>
        <w:t xml:space="preserve"> </w:t>
      </w:r>
      <w:r w:rsidRPr="00C55AB5">
        <w:rPr>
          <w:rFonts w:ascii="Tahoma" w:eastAsia="Tahoma" w:hAnsi="Tahoma" w:cs="Tahoma"/>
        </w:rPr>
        <w:t>de</w:t>
      </w:r>
      <w:r w:rsidR="00DB70C1">
        <w:rPr>
          <w:rFonts w:ascii="Tahoma" w:eastAsia="Tahoma" w:hAnsi="Tahoma" w:cs="Tahoma"/>
        </w:rPr>
        <w:t xml:space="preserve"> </w:t>
      </w:r>
      <w:r w:rsidRPr="00C55AB5">
        <w:rPr>
          <w:rFonts w:ascii="Tahoma" w:eastAsia="Tahoma" w:hAnsi="Tahoma" w:cs="Tahoma"/>
        </w:rPr>
        <w:t>capacidad</w:t>
      </w:r>
      <w:r w:rsidR="00DB70C1">
        <w:rPr>
          <w:rFonts w:ascii="Tahoma" w:eastAsia="Tahoma" w:hAnsi="Tahoma" w:cs="Tahoma"/>
        </w:rPr>
        <w:t xml:space="preserve"> </w:t>
      </w:r>
      <w:r w:rsidRPr="00C55AB5">
        <w:rPr>
          <w:rFonts w:ascii="Tahoma" w:eastAsia="Tahoma" w:hAnsi="Tahoma" w:cs="Tahoma"/>
        </w:rPr>
        <w:t>laboral 9.48%</w:t>
      </w:r>
      <w:r w:rsidR="00DB70C1">
        <w:rPr>
          <w:rFonts w:ascii="Tahoma" w:eastAsia="Tahoma" w:hAnsi="Tahoma" w:cs="Tahoma"/>
        </w:rPr>
        <w:t xml:space="preserve"> </w:t>
      </w:r>
      <w:r w:rsidRPr="00C55AB5">
        <w:rPr>
          <w:rFonts w:ascii="Tahoma" w:eastAsia="Tahoma" w:hAnsi="Tahoma" w:cs="Tahoma"/>
        </w:rPr>
        <w:t>en dictamen 10197477 -463 de fecha 30/04/2020; que la Aseguradora de Riesgos Laborales</w:t>
      </w:r>
      <w:r w:rsidR="00DB70C1">
        <w:rPr>
          <w:rFonts w:ascii="Tahoma" w:eastAsia="Tahoma" w:hAnsi="Tahoma" w:cs="Tahoma"/>
        </w:rPr>
        <w:t xml:space="preserve"> </w:t>
      </w:r>
      <w:r w:rsidRPr="00C55AB5">
        <w:rPr>
          <w:rFonts w:ascii="Tahoma" w:eastAsia="Tahoma" w:hAnsi="Tahoma" w:cs="Tahoma"/>
        </w:rPr>
        <w:t>en</w:t>
      </w:r>
      <w:r w:rsidR="00DB70C1">
        <w:rPr>
          <w:rFonts w:ascii="Tahoma" w:eastAsia="Tahoma" w:hAnsi="Tahoma" w:cs="Tahoma"/>
        </w:rPr>
        <w:t xml:space="preserve"> </w:t>
      </w:r>
      <w:r w:rsidRPr="00C55AB5">
        <w:rPr>
          <w:rFonts w:ascii="Tahoma" w:eastAsia="Tahoma" w:hAnsi="Tahoma" w:cs="Tahoma"/>
        </w:rPr>
        <w:t>concordancia</w:t>
      </w:r>
      <w:r w:rsidR="00DB70C1">
        <w:rPr>
          <w:rFonts w:ascii="Tahoma" w:eastAsia="Tahoma" w:hAnsi="Tahoma" w:cs="Tahoma"/>
        </w:rPr>
        <w:t xml:space="preserve"> </w:t>
      </w:r>
      <w:r w:rsidRPr="00C55AB5">
        <w:rPr>
          <w:rFonts w:ascii="Tahoma" w:eastAsia="Tahoma" w:hAnsi="Tahoma" w:cs="Tahoma"/>
        </w:rPr>
        <w:t>con</w:t>
      </w:r>
      <w:r w:rsidR="00DB70C1">
        <w:rPr>
          <w:rFonts w:ascii="Tahoma" w:eastAsia="Tahoma" w:hAnsi="Tahoma" w:cs="Tahoma"/>
        </w:rPr>
        <w:t xml:space="preserve"> </w:t>
      </w:r>
      <w:r w:rsidRPr="00C55AB5">
        <w:rPr>
          <w:rFonts w:ascii="Tahoma" w:eastAsia="Tahoma" w:hAnsi="Tahoma" w:cs="Tahoma"/>
        </w:rPr>
        <w:t>la</w:t>
      </w:r>
      <w:r w:rsidR="00DB70C1">
        <w:rPr>
          <w:rFonts w:ascii="Tahoma" w:eastAsia="Tahoma" w:hAnsi="Tahoma" w:cs="Tahoma"/>
        </w:rPr>
        <w:t xml:space="preserve"> </w:t>
      </w:r>
      <w:r w:rsidRPr="00C55AB5">
        <w:rPr>
          <w:rFonts w:ascii="Tahoma" w:eastAsia="Tahoma" w:hAnsi="Tahoma" w:cs="Tahoma"/>
        </w:rPr>
        <w:t>legislación</w:t>
      </w:r>
      <w:r w:rsidR="00DB70C1">
        <w:rPr>
          <w:rFonts w:ascii="Tahoma" w:eastAsia="Tahoma" w:hAnsi="Tahoma" w:cs="Tahoma"/>
        </w:rPr>
        <w:t xml:space="preserve"> </w:t>
      </w:r>
      <w:r w:rsidRPr="00C55AB5">
        <w:rPr>
          <w:rFonts w:ascii="Tahoma" w:eastAsia="Tahoma" w:hAnsi="Tahoma" w:cs="Tahoma"/>
        </w:rPr>
        <w:t>actual,</w:t>
      </w:r>
      <w:r w:rsidR="00DB70C1">
        <w:rPr>
          <w:rFonts w:ascii="Tahoma" w:eastAsia="Tahoma" w:hAnsi="Tahoma" w:cs="Tahoma"/>
        </w:rPr>
        <w:t xml:space="preserve"> </w:t>
      </w:r>
      <w:r w:rsidRPr="00C55AB5">
        <w:rPr>
          <w:rFonts w:ascii="Tahoma" w:eastAsia="Tahoma" w:hAnsi="Tahoma" w:cs="Tahoma"/>
        </w:rPr>
        <w:t>entregó</w:t>
      </w:r>
      <w:r w:rsidR="00DB70C1">
        <w:rPr>
          <w:rFonts w:ascii="Tahoma" w:eastAsia="Tahoma" w:hAnsi="Tahoma" w:cs="Tahoma"/>
        </w:rPr>
        <w:t xml:space="preserve"> </w:t>
      </w:r>
      <w:r w:rsidRPr="00C55AB5">
        <w:rPr>
          <w:rFonts w:ascii="Tahoma" w:eastAsia="Tahoma" w:hAnsi="Tahoma" w:cs="Tahoma"/>
        </w:rPr>
        <w:t>al</w:t>
      </w:r>
      <w:r w:rsidR="00DB70C1">
        <w:rPr>
          <w:rFonts w:ascii="Tahoma" w:eastAsia="Tahoma" w:hAnsi="Tahoma" w:cs="Tahoma"/>
        </w:rPr>
        <w:t xml:space="preserve"> </w:t>
      </w:r>
      <w:r w:rsidRPr="00C55AB5">
        <w:rPr>
          <w:rFonts w:ascii="Tahoma" w:eastAsia="Tahoma" w:hAnsi="Tahoma" w:cs="Tahoma"/>
        </w:rPr>
        <w:t>Señor</w:t>
      </w:r>
      <w:r w:rsidR="00DB70C1">
        <w:rPr>
          <w:rFonts w:ascii="Tahoma" w:eastAsia="Tahoma" w:hAnsi="Tahoma" w:cs="Tahoma"/>
        </w:rPr>
        <w:t xml:space="preserve"> </w:t>
      </w:r>
      <w:r w:rsidRPr="00C55AB5">
        <w:rPr>
          <w:rFonts w:ascii="Tahoma" w:eastAsia="Tahoma" w:hAnsi="Tahoma" w:cs="Tahoma"/>
        </w:rPr>
        <w:t xml:space="preserve">Abel Salvador </w:t>
      </w:r>
      <w:r w:rsidR="00522B64" w:rsidRPr="00C55AB5">
        <w:rPr>
          <w:rFonts w:ascii="Tahoma" w:eastAsia="Tahoma" w:hAnsi="Tahoma" w:cs="Tahoma"/>
        </w:rPr>
        <w:t>Alzate</w:t>
      </w:r>
      <w:r w:rsidRPr="00C55AB5">
        <w:rPr>
          <w:rFonts w:ascii="Tahoma" w:eastAsia="Tahoma" w:hAnsi="Tahoma" w:cs="Tahoma"/>
        </w:rPr>
        <w:t xml:space="preserve"> Agudelo, el cheque N° 1009288 de fecha 20/02/2020 por valor de $ 3 ́511.212; que las patologías asociadas al evento son:</w:t>
      </w:r>
    </w:p>
    <w:p w14:paraId="7BA54CD4" w14:textId="77777777" w:rsidR="00DB0B32" w:rsidRPr="00C55AB5" w:rsidRDefault="00DB0B32" w:rsidP="00C55AB5">
      <w:pPr>
        <w:spacing w:line="276" w:lineRule="auto"/>
        <w:ind w:firstLine="851"/>
        <w:contextualSpacing/>
        <w:jc w:val="both"/>
        <w:rPr>
          <w:rFonts w:ascii="Tahoma" w:eastAsia="Tahoma" w:hAnsi="Tahoma" w:cs="Tahoma"/>
        </w:rPr>
      </w:pPr>
    </w:p>
    <w:p w14:paraId="0F816BA3" w14:textId="77777777"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 -S434 Esguinces y torceduras de la articulación del hombro bilateral</w:t>
      </w:r>
    </w:p>
    <w:p w14:paraId="730B0130" w14:textId="77777777"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 -M752 Tendinitis de bíceps bilateral </w:t>
      </w:r>
    </w:p>
    <w:p w14:paraId="08397864" w14:textId="77777777" w:rsidR="00DB0B32" w:rsidRPr="00C55AB5" w:rsidRDefault="00B32C8C" w:rsidP="00C55AB5">
      <w:pPr>
        <w:spacing w:line="276" w:lineRule="auto"/>
        <w:ind w:left="993"/>
        <w:contextualSpacing/>
        <w:jc w:val="both"/>
        <w:rPr>
          <w:rFonts w:ascii="Tahoma" w:eastAsia="Tahoma" w:hAnsi="Tahoma" w:cs="Tahoma"/>
        </w:rPr>
      </w:pPr>
      <w:r w:rsidRPr="00C55AB5">
        <w:rPr>
          <w:rFonts w:ascii="Tahoma" w:eastAsia="Tahoma" w:hAnsi="Tahoma" w:cs="Tahoma"/>
        </w:rPr>
        <w:t>-S468 Traumatismo de otros tendones y músculos a nivel del hombro y del brazo derecho.</w:t>
      </w:r>
    </w:p>
    <w:p w14:paraId="1FCC41D0" w14:textId="77777777" w:rsidR="00DB0B32" w:rsidRPr="00C55AB5" w:rsidRDefault="00DB0B32" w:rsidP="00C55AB5">
      <w:pPr>
        <w:spacing w:line="276" w:lineRule="auto"/>
        <w:ind w:firstLine="851"/>
        <w:contextualSpacing/>
        <w:jc w:val="both"/>
        <w:rPr>
          <w:rFonts w:ascii="Tahoma" w:eastAsia="Tahoma" w:hAnsi="Tahoma" w:cs="Tahoma"/>
        </w:rPr>
      </w:pPr>
    </w:p>
    <w:p w14:paraId="7A0585DA" w14:textId="510145B8" w:rsidR="00DB0B32" w:rsidRPr="00C55AB5" w:rsidRDefault="00522B64" w:rsidP="00C55AB5">
      <w:pPr>
        <w:spacing w:line="276" w:lineRule="auto"/>
        <w:ind w:firstLine="851"/>
        <w:contextualSpacing/>
        <w:jc w:val="both"/>
        <w:rPr>
          <w:rFonts w:ascii="Tahoma" w:eastAsia="Tahoma" w:hAnsi="Tahoma" w:cs="Tahoma"/>
        </w:rPr>
      </w:pPr>
      <w:r w:rsidRPr="00C55AB5">
        <w:rPr>
          <w:rFonts w:ascii="Tahoma" w:eastAsia="Tahoma" w:hAnsi="Tahoma" w:cs="Tahoma"/>
        </w:rPr>
        <w:lastRenderedPageBreak/>
        <w:t>Agregó q</w:t>
      </w:r>
      <w:r w:rsidR="00B32C8C" w:rsidRPr="00C55AB5">
        <w:rPr>
          <w:rFonts w:ascii="Tahoma" w:eastAsia="Tahoma" w:hAnsi="Tahoma" w:cs="Tahoma"/>
        </w:rPr>
        <w:t>ue</w:t>
      </w:r>
      <w:r w:rsidR="00DB70C1">
        <w:rPr>
          <w:rFonts w:ascii="Tahoma" w:eastAsia="Tahoma" w:hAnsi="Tahoma" w:cs="Tahoma"/>
        </w:rPr>
        <w:t xml:space="preserve"> </w:t>
      </w:r>
      <w:r w:rsidR="00B32C8C" w:rsidRPr="00C55AB5">
        <w:rPr>
          <w:rFonts w:ascii="Tahoma" w:eastAsia="Tahoma" w:hAnsi="Tahoma" w:cs="Tahoma"/>
        </w:rPr>
        <w:t>las</w:t>
      </w:r>
      <w:r w:rsidR="00DB70C1">
        <w:rPr>
          <w:rFonts w:ascii="Tahoma" w:eastAsia="Tahoma" w:hAnsi="Tahoma" w:cs="Tahoma"/>
        </w:rPr>
        <w:t xml:space="preserve"> </w:t>
      </w:r>
      <w:r w:rsidR="00B32C8C" w:rsidRPr="00C55AB5">
        <w:rPr>
          <w:rFonts w:ascii="Tahoma" w:eastAsia="Tahoma" w:hAnsi="Tahoma" w:cs="Tahoma"/>
        </w:rPr>
        <w:t>incapacidades</w:t>
      </w:r>
      <w:r w:rsidR="00DB70C1">
        <w:rPr>
          <w:rFonts w:ascii="Tahoma" w:eastAsia="Tahoma" w:hAnsi="Tahoma" w:cs="Tahoma"/>
        </w:rPr>
        <w:t xml:space="preserve"> </w:t>
      </w:r>
      <w:r w:rsidR="00B32C8C" w:rsidRPr="00C55AB5">
        <w:rPr>
          <w:rFonts w:ascii="Tahoma" w:eastAsia="Tahoma" w:hAnsi="Tahoma" w:cs="Tahoma"/>
        </w:rPr>
        <w:t>transcritas</w:t>
      </w:r>
      <w:r w:rsidR="00DB70C1">
        <w:rPr>
          <w:rFonts w:ascii="Tahoma" w:eastAsia="Tahoma" w:hAnsi="Tahoma" w:cs="Tahoma"/>
        </w:rPr>
        <w:t xml:space="preserve"> </w:t>
      </w:r>
      <w:r w:rsidR="00B32C8C" w:rsidRPr="00C55AB5">
        <w:rPr>
          <w:rFonts w:ascii="Tahoma" w:eastAsia="Tahoma" w:hAnsi="Tahoma" w:cs="Tahoma"/>
        </w:rPr>
        <w:t>por</w:t>
      </w:r>
      <w:r w:rsidR="00DB70C1">
        <w:rPr>
          <w:rFonts w:ascii="Tahoma" w:eastAsia="Tahoma" w:hAnsi="Tahoma" w:cs="Tahoma"/>
        </w:rPr>
        <w:t xml:space="preserve"> </w:t>
      </w:r>
      <w:r w:rsidR="00B32C8C" w:rsidRPr="00C55AB5">
        <w:rPr>
          <w:rFonts w:ascii="Tahoma" w:eastAsia="Tahoma" w:hAnsi="Tahoma" w:cs="Tahoma"/>
        </w:rPr>
        <w:t>la</w:t>
      </w:r>
      <w:r w:rsidR="00DB70C1">
        <w:rPr>
          <w:rFonts w:ascii="Tahoma" w:eastAsia="Tahoma" w:hAnsi="Tahoma" w:cs="Tahoma"/>
        </w:rPr>
        <w:t xml:space="preserve"> </w:t>
      </w:r>
      <w:r w:rsidR="00B32C8C" w:rsidRPr="00C55AB5">
        <w:rPr>
          <w:rFonts w:ascii="Tahoma" w:eastAsia="Tahoma" w:hAnsi="Tahoma" w:cs="Tahoma"/>
        </w:rPr>
        <w:t>ESP</w:t>
      </w:r>
      <w:r w:rsidR="00DB70C1">
        <w:rPr>
          <w:rFonts w:ascii="Tahoma" w:eastAsia="Tahoma" w:hAnsi="Tahoma" w:cs="Tahoma"/>
        </w:rPr>
        <w:t xml:space="preserve"> </w:t>
      </w:r>
      <w:r w:rsidR="00B32C8C" w:rsidRPr="00C55AB5">
        <w:rPr>
          <w:rFonts w:ascii="Tahoma" w:eastAsia="Tahoma" w:hAnsi="Tahoma" w:cs="Tahoma"/>
        </w:rPr>
        <w:t>al</w:t>
      </w:r>
      <w:r w:rsidR="00DB70C1">
        <w:rPr>
          <w:rFonts w:ascii="Tahoma" w:eastAsia="Tahoma" w:hAnsi="Tahoma" w:cs="Tahoma"/>
        </w:rPr>
        <w:t xml:space="preserve"> </w:t>
      </w:r>
      <w:r w:rsidR="00B32C8C" w:rsidRPr="00C55AB5">
        <w:rPr>
          <w:rFonts w:ascii="Tahoma" w:eastAsia="Tahoma" w:hAnsi="Tahoma" w:cs="Tahoma"/>
        </w:rPr>
        <w:t>accionante fueron</w:t>
      </w:r>
      <w:r w:rsidR="00DB70C1">
        <w:rPr>
          <w:rFonts w:ascii="Tahoma" w:eastAsia="Tahoma" w:hAnsi="Tahoma" w:cs="Tahoma"/>
        </w:rPr>
        <w:t xml:space="preserve"> </w:t>
      </w:r>
      <w:r w:rsidR="00B32C8C" w:rsidRPr="00C55AB5">
        <w:rPr>
          <w:rFonts w:ascii="Tahoma" w:eastAsia="Tahoma" w:hAnsi="Tahoma" w:cs="Tahoma"/>
        </w:rPr>
        <w:t>fruto</w:t>
      </w:r>
      <w:r w:rsidR="00DB70C1">
        <w:rPr>
          <w:rFonts w:ascii="Tahoma" w:eastAsia="Tahoma" w:hAnsi="Tahoma" w:cs="Tahoma"/>
        </w:rPr>
        <w:t xml:space="preserve"> </w:t>
      </w:r>
      <w:r w:rsidR="00B32C8C" w:rsidRPr="00C55AB5">
        <w:rPr>
          <w:rFonts w:ascii="Tahoma" w:eastAsia="Tahoma" w:hAnsi="Tahoma" w:cs="Tahoma"/>
        </w:rPr>
        <w:t>del diagnóstico M75</w:t>
      </w:r>
      <w:r w:rsidR="00FC369D" w:rsidRPr="00C55AB5">
        <w:rPr>
          <w:rFonts w:ascii="Tahoma" w:eastAsia="Tahoma" w:hAnsi="Tahoma" w:cs="Tahoma"/>
        </w:rPr>
        <w:t>2</w:t>
      </w:r>
      <w:r w:rsidR="006216DA">
        <w:rPr>
          <w:rFonts w:ascii="Tahoma" w:eastAsia="Tahoma" w:hAnsi="Tahoma" w:cs="Tahoma"/>
        </w:rPr>
        <w:t xml:space="preserve"> </w:t>
      </w:r>
      <w:r w:rsidR="00B32C8C" w:rsidRPr="00C55AB5">
        <w:rPr>
          <w:rFonts w:ascii="Tahoma" w:eastAsia="Tahoma" w:hAnsi="Tahoma" w:cs="Tahoma"/>
        </w:rPr>
        <w:t>tendinitis del manguito rotador, diagnóstico que como se lee en</w:t>
      </w:r>
      <w:r w:rsidR="00DB70C1">
        <w:rPr>
          <w:rFonts w:ascii="Tahoma" w:eastAsia="Tahoma" w:hAnsi="Tahoma" w:cs="Tahoma"/>
        </w:rPr>
        <w:t xml:space="preserve"> </w:t>
      </w:r>
      <w:r w:rsidR="00B32C8C" w:rsidRPr="00C55AB5">
        <w:rPr>
          <w:rFonts w:ascii="Tahoma" w:eastAsia="Tahoma" w:hAnsi="Tahoma" w:cs="Tahoma"/>
        </w:rPr>
        <w:t>los</w:t>
      </w:r>
      <w:r w:rsidR="00DB70C1">
        <w:rPr>
          <w:rFonts w:ascii="Tahoma" w:eastAsia="Tahoma" w:hAnsi="Tahoma" w:cs="Tahoma"/>
        </w:rPr>
        <w:t xml:space="preserve"> </w:t>
      </w:r>
      <w:r w:rsidR="00B32C8C" w:rsidRPr="00C55AB5">
        <w:rPr>
          <w:rFonts w:ascii="Tahoma" w:eastAsia="Tahoma" w:hAnsi="Tahoma" w:cs="Tahoma"/>
        </w:rPr>
        <w:t>certificados</w:t>
      </w:r>
      <w:r w:rsidR="00DB70C1">
        <w:rPr>
          <w:rFonts w:ascii="Tahoma" w:eastAsia="Tahoma" w:hAnsi="Tahoma" w:cs="Tahoma"/>
        </w:rPr>
        <w:t xml:space="preserve"> </w:t>
      </w:r>
      <w:r w:rsidR="00B32C8C" w:rsidRPr="00C55AB5">
        <w:rPr>
          <w:rFonts w:ascii="Tahoma" w:eastAsia="Tahoma" w:hAnsi="Tahoma" w:cs="Tahoma"/>
        </w:rPr>
        <w:t>de</w:t>
      </w:r>
      <w:r w:rsidR="00DB70C1">
        <w:rPr>
          <w:rFonts w:ascii="Tahoma" w:eastAsia="Tahoma" w:hAnsi="Tahoma" w:cs="Tahoma"/>
        </w:rPr>
        <w:t xml:space="preserve"> </w:t>
      </w:r>
      <w:r w:rsidR="00B32C8C" w:rsidRPr="00C55AB5">
        <w:rPr>
          <w:rFonts w:ascii="Tahoma" w:eastAsia="Tahoma" w:hAnsi="Tahoma" w:cs="Tahoma"/>
        </w:rPr>
        <w:t>incapacidad</w:t>
      </w:r>
      <w:r w:rsidR="00DB70C1">
        <w:rPr>
          <w:rFonts w:ascii="Tahoma" w:eastAsia="Tahoma" w:hAnsi="Tahoma" w:cs="Tahoma"/>
        </w:rPr>
        <w:t xml:space="preserve"> </w:t>
      </w:r>
      <w:r w:rsidR="00B32C8C" w:rsidRPr="00C55AB5">
        <w:rPr>
          <w:rFonts w:ascii="Tahoma" w:eastAsia="Tahoma" w:hAnsi="Tahoma" w:cs="Tahoma"/>
        </w:rPr>
        <w:t>son</w:t>
      </w:r>
      <w:r w:rsidR="00DB70C1">
        <w:rPr>
          <w:rFonts w:ascii="Tahoma" w:eastAsia="Tahoma" w:hAnsi="Tahoma" w:cs="Tahoma"/>
        </w:rPr>
        <w:t xml:space="preserve"> </w:t>
      </w:r>
      <w:r w:rsidR="00B32C8C" w:rsidRPr="00C55AB5">
        <w:rPr>
          <w:rFonts w:ascii="Tahoma" w:eastAsia="Tahoma" w:hAnsi="Tahoma" w:cs="Tahoma"/>
        </w:rPr>
        <w:t>de</w:t>
      </w:r>
      <w:r w:rsidR="00DB70C1">
        <w:rPr>
          <w:rFonts w:ascii="Tahoma" w:eastAsia="Tahoma" w:hAnsi="Tahoma" w:cs="Tahoma"/>
        </w:rPr>
        <w:t xml:space="preserve"> </w:t>
      </w:r>
      <w:r w:rsidR="00B32C8C" w:rsidRPr="00C55AB5">
        <w:rPr>
          <w:rFonts w:ascii="Tahoma" w:eastAsia="Tahoma" w:hAnsi="Tahoma" w:cs="Tahoma"/>
        </w:rPr>
        <w:t>origen</w:t>
      </w:r>
      <w:r w:rsidR="00DB70C1">
        <w:rPr>
          <w:rFonts w:ascii="Tahoma" w:eastAsia="Tahoma" w:hAnsi="Tahoma" w:cs="Tahoma"/>
        </w:rPr>
        <w:t xml:space="preserve"> </w:t>
      </w:r>
      <w:r w:rsidR="00B32C8C" w:rsidRPr="00C55AB5">
        <w:rPr>
          <w:rFonts w:ascii="Tahoma" w:eastAsia="Tahoma" w:hAnsi="Tahoma" w:cs="Tahoma"/>
        </w:rPr>
        <w:t>común pues</w:t>
      </w:r>
      <w:r w:rsidR="00DB70C1">
        <w:rPr>
          <w:rFonts w:ascii="Tahoma" w:eastAsia="Tahoma" w:hAnsi="Tahoma" w:cs="Tahoma"/>
        </w:rPr>
        <w:t xml:space="preserve"> </w:t>
      </w:r>
      <w:r w:rsidR="00B32C8C" w:rsidRPr="00C55AB5">
        <w:rPr>
          <w:rFonts w:ascii="Tahoma" w:eastAsia="Tahoma" w:hAnsi="Tahoma" w:cs="Tahoma"/>
        </w:rPr>
        <w:t>a</w:t>
      </w:r>
      <w:r w:rsidR="00DB70C1">
        <w:rPr>
          <w:rFonts w:ascii="Tahoma" w:eastAsia="Tahoma" w:hAnsi="Tahoma" w:cs="Tahoma"/>
        </w:rPr>
        <w:t xml:space="preserve"> </w:t>
      </w:r>
      <w:r w:rsidR="00B32C8C" w:rsidRPr="00C55AB5">
        <w:rPr>
          <w:rFonts w:ascii="Tahoma" w:eastAsia="Tahoma" w:hAnsi="Tahoma" w:cs="Tahoma"/>
        </w:rPr>
        <w:t>la</w:t>
      </w:r>
      <w:r w:rsidR="00DB70C1">
        <w:rPr>
          <w:rFonts w:ascii="Tahoma" w:eastAsia="Tahoma" w:hAnsi="Tahoma" w:cs="Tahoma"/>
        </w:rPr>
        <w:t xml:space="preserve"> </w:t>
      </w:r>
      <w:r w:rsidR="00B32C8C" w:rsidRPr="00C55AB5">
        <w:rPr>
          <w:rFonts w:ascii="Tahoma" w:eastAsia="Tahoma" w:hAnsi="Tahoma" w:cs="Tahoma"/>
        </w:rPr>
        <w:t>luz</w:t>
      </w:r>
      <w:r w:rsidR="00DB70C1">
        <w:rPr>
          <w:rFonts w:ascii="Tahoma" w:eastAsia="Tahoma" w:hAnsi="Tahoma" w:cs="Tahoma"/>
        </w:rPr>
        <w:t xml:space="preserve"> </w:t>
      </w:r>
      <w:r w:rsidR="00B32C8C" w:rsidRPr="00C55AB5">
        <w:rPr>
          <w:rFonts w:ascii="Tahoma" w:eastAsia="Tahoma" w:hAnsi="Tahoma" w:cs="Tahoma"/>
        </w:rPr>
        <w:t>del dictamen 10197477 -2090 de fecha 23/01/2020 no ha sido calificado como de origen laboral.</w:t>
      </w:r>
    </w:p>
    <w:p w14:paraId="40ECEC5D" w14:textId="77777777" w:rsidR="00DB0B32" w:rsidRPr="00C55AB5" w:rsidRDefault="00DB0B32" w:rsidP="00C55AB5">
      <w:pPr>
        <w:spacing w:line="276" w:lineRule="auto"/>
        <w:ind w:firstLine="851"/>
        <w:contextualSpacing/>
        <w:jc w:val="both"/>
        <w:rPr>
          <w:rFonts w:ascii="Tahoma" w:eastAsia="Tahoma" w:hAnsi="Tahoma" w:cs="Tahoma"/>
        </w:rPr>
      </w:pPr>
    </w:p>
    <w:p w14:paraId="5C34827A" w14:textId="089DCC07"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Por otra parte, la Nueva EPS </w:t>
      </w:r>
      <w:r w:rsidRPr="00C55AB5">
        <w:rPr>
          <w:rFonts w:ascii="Tahoma" w:eastAsia="Tahoma" w:hAnsi="Tahoma" w:cs="Tahoma"/>
          <w:color w:val="000000"/>
        </w:rPr>
        <w:t xml:space="preserve">en su respuesta indica que </w:t>
      </w:r>
      <w:r w:rsidRPr="00C55AB5">
        <w:rPr>
          <w:rFonts w:ascii="Tahoma" w:eastAsia="Tahoma" w:hAnsi="Tahoma" w:cs="Tahoma"/>
        </w:rPr>
        <w:t>el origen de</w:t>
      </w:r>
      <w:r w:rsidR="00DB70C1">
        <w:rPr>
          <w:rFonts w:ascii="Tahoma" w:eastAsia="Tahoma" w:hAnsi="Tahoma" w:cs="Tahoma"/>
        </w:rPr>
        <w:t xml:space="preserve"> </w:t>
      </w:r>
      <w:r w:rsidRPr="00C55AB5">
        <w:rPr>
          <w:rFonts w:ascii="Tahoma" w:eastAsia="Tahoma" w:hAnsi="Tahoma" w:cs="Tahoma"/>
        </w:rPr>
        <w:t>las</w:t>
      </w:r>
      <w:r w:rsidR="00DB70C1">
        <w:rPr>
          <w:rFonts w:ascii="Tahoma" w:eastAsia="Tahoma" w:hAnsi="Tahoma" w:cs="Tahoma"/>
        </w:rPr>
        <w:t xml:space="preserve"> </w:t>
      </w:r>
      <w:r w:rsidRPr="00C55AB5">
        <w:rPr>
          <w:rFonts w:ascii="Tahoma" w:eastAsia="Tahoma" w:hAnsi="Tahoma" w:cs="Tahoma"/>
        </w:rPr>
        <w:t>incapacidades</w:t>
      </w:r>
      <w:r w:rsidR="00DB70C1">
        <w:rPr>
          <w:rFonts w:ascii="Tahoma" w:eastAsia="Tahoma" w:hAnsi="Tahoma" w:cs="Tahoma"/>
        </w:rPr>
        <w:t xml:space="preserve"> </w:t>
      </w:r>
      <w:r w:rsidRPr="00C55AB5">
        <w:rPr>
          <w:rFonts w:ascii="Tahoma" w:eastAsia="Tahoma" w:hAnsi="Tahoma" w:cs="Tahoma"/>
        </w:rPr>
        <w:t>transcritas</w:t>
      </w:r>
      <w:r w:rsidR="00DB70C1">
        <w:rPr>
          <w:rFonts w:ascii="Tahoma" w:eastAsia="Tahoma" w:hAnsi="Tahoma" w:cs="Tahoma"/>
        </w:rPr>
        <w:t xml:space="preserve"> </w:t>
      </w:r>
      <w:r w:rsidRPr="00C55AB5">
        <w:rPr>
          <w:rFonts w:ascii="Tahoma" w:eastAsia="Tahoma" w:hAnsi="Tahoma" w:cs="Tahoma"/>
        </w:rPr>
        <w:t>al</w:t>
      </w:r>
      <w:r w:rsidR="00DB70C1">
        <w:rPr>
          <w:rFonts w:ascii="Tahoma" w:eastAsia="Tahoma" w:hAnsi="Tahoma" w:cs="Tahoma"/>
        </w:rPr>
        <w:t xml:space="preserve"> </w:t>
      </w:r>
      <w:r w:rsidRPr="00C55AB5">
        <w:rPr>
          <w:rFonts w:ascii="Tahoma" w:eastAsia="Tahoma" w:hAnsi="Tahoma" w:cs="Tahoma"/>
        </w:rPr>
        <w:t>accionantes</w:t>
      </w:r>
      <w:r w:rsidR="00DB70C1">
        <w:rPr>
          <w:rFonts w:ascii="Tahoma" w:eastAsia="Tahoma" w:hAnsi="Tahoma" w:cs="Tahoma"/>
        </w:rPr>
        <w:t xml:space="preserve"> </w:t>
      </w:r>
      <w:r w:rsidRPr="00C55AB5">
        <w:rPr>
          <w:rFonts w:ascii="Tahoma" w:eastAsia="Tahoma" w:hAnsi="Tahoma" w:cs="Tahoma"/>
        </w:rPr>
        <w:t>es de</w:t>
      </w:r>
      <w:r w:rsidR="00DB70C1">
        <w:rPr>
          <w:rFonts w:ascii="Tahoma" w:eastAsia="Tahoma" w:hAnsi="Tahoma" w:cs="Tahoma"/>
        </w:rPr>
        <w:t xml:space="preserve"> </w:t>
      </w:r>
      <w:r w:rsidRPr="00C55AB5">
        <w:rPr>
          <w:rFonts w:ascii="Tahoma" w:eastAsia="Tahoma" w:hAnsi="Tahoma" w:cs="Tahoma"/>
        </w:rPr>
        <w:t>origen</w:t>
      </w:r>
      <w:r w:rsidR="00DB70C1">
        <w:rPr>
          <w:rFonts w:ascii="Tahoma" w:eastAsia="Tahoma" w:hAnsi="Tahoma" w:cs="Tahoma"/>
        </w:rPr>
        <w:t xml:space="preserve"> </w:t>
      </w:r>
      <w:r w:rsidRPr="00C55AB5">
        <w:rPr>
          <w:rFonts w:ascii="Tahoma" w:eastAsia="Tahoma" w:hAnsi="Tahoma" w:cs="Tahoma"/>
        </w:rPr>
        <w:t>laboral</w:t>
      </w:r>
      <w:r w:rsidR="00DB70C1">
        <w:rPr>
          <w:rFonts w:ascii="Tahoma" w:eastAsia="Tahoma" w:hAnsi="Tahoma" w:cs="Tahoma"/>
        </w:rPr>
        <w:t xml:space="preserve"> </w:t>
      </w:r>
      <w:r w:rsidRPr="00C55AB5">
        <w:rPr>
          <w:rFonts w:ascii="Tahoma" w:eastAsia="Tahoma" w:hAnsi="Tahoma" w:cs="Tahoma"/>
        </w:rPr>
        <w:t>y</w:t>
      </w:r>
      <w:r w:rsidR="00DB70C1">
        <w:rPr>
          <w:rFonts w:ascii="Tahoma" w:eastAsia="Tahoma" w:hAnsi="Tahoma" w:cs="Tahoma"/>
        </w:rPr>
        <w:t xml:space="preserve"> </w:t>
      </w:r>
      <w:r w:rsidRPr="00C55AB5">
        <w:rPr>
          <w:rFonts w:ascii="Tahoma" w:eastAsia="Tahoma" w:hAnsi="Tahoma" w:cs="Tahoma"/>
        </w:rPr>
        <w:t>en consecuencia</w:t>
      </w:r>
      <w:r w:rsidR="00DB70C1">
        <w:rPr>
          <w:rFonts w:ascii="Tahoma" w:eastAsia="Tahoma" w:hAnsi="Tahoma" w:cs="Tahoma"/>
        </w:rPr>
        <w:t xml:space="preserve"> </w:t>
      </w:r>
      <w:r w:rsidRPr="00C55AB5">
        <w:rPr>
          <w:rFonts w:ascii="Tahoma" w:eastAsia="Tahoma" w:hAnsi="Tahoma" w:cs="Tahoma"/>
        </w:rPr>
        <w:t>está</w:t>
      </w:r>
      <w:r w:rsidR="00DB70C1">
        <w:rPr>
          <w:rFonts w:ascii="Tahoma" w:eastAsia="Tahoma" w:hAnsi="Tahoma" w:cs="Tahoma"/>
        </w:rPr>
        <w:t xml:space="preserve"> </w:t>
      </w:r>
      <w:r w:rsidRPr="00C55AB5">
        <w:rPr>
          <w:rFonts w:ascii="Tahoma" w:eastAsia="Tahoma" w:hAnsi="Tahoma" w:cs="Tahoma"/>
        </w:rPr>
        <w:t>en</w:t>
      </w:r>
      <w:r w:rsidR="00DB70C1">
        <w:rPr>
          <w:rFonts w:ascii="Tahoma" w:eastAsia="Tahoma" w:hAnsi="Tahoma" w:cs="Tahoma"/>
        </w:rPr>
        <w:t xml:space="preserve"> </w:t>
      </w:r>
      <w:r w:rsidRPr="00C55AB5">
        <w:rPr>
          <w:rFonts w:ascii="Tahoma" w:eastAsia="Tahoma" w:hAnsi="Tahoma" w:cs="Tahoma"/>
        </w:rPr>
        <w:t>cabeza</w:t>
      </w:r>
      <w:r w:rsidR="00DB70C1">
        <w:rPr>
          <w:rFonts w:ascii="Tahoma" w:eastAsia="Tahoma" w:hAnsi="Tahoma" w:cs="Tahoma"/>
        </w:rPr>
        <w:t xml:space="preserve"> </w:t>
      </w:r>
      <w:r w:rsidRPr="00C55AB5">
        <w:rPr>
          <w:rFonts w:ascii="Tahoma" w:eastAsia="Tahoma" w:hAnsi="Tahoma" w:cs="Tahoma"/>
        </w:rPr>
        <w:t>a</w:t>
      </w:r>
      <w:r w:rsidR="00DB70C1">
        <w:rPr>
          <w:rFonts w:ascii="Tahoma" w:eastAsia="Tahoma" w:hAnsi="Tahoma" w:cs="Tahoma"/>
        </w:rPr>
        <w:t xml:space="preserve"> </w:t>
      </w:r>
      <w:r w:rsidRPr="00C55AB5">
        <w:rPr>
          <w:rFonts w:ascii="Tahoma" w:eastAsia="Tahoma" w:hAnsi="Tahoma" w:cs="Tahoma"/>
        </w:rPr>
        <w:t>la</w:t>
      </w:r>
      <w:r w:rsidR="00DB70C1">
        <w:rPr>
          <w:rFonts w:ascii="Tahoma" w:eastAsia="Tahoma" w:hAnsi="Tahoma" w:cs="Tahoma"/>
        </w:rPr>
        <w:t xml:space="preserve"> </w:t>
      </w:r>
      <w:r w:rsidRPr="00C55AB5">
        <w:rPr>
          <w:rFonts w:ascii="Tahoma" w:eastAsia="Tahoma" w:hAnsi="Tahoma" w:cs="Tahoma"/>
        </w:rPr>
        <w:t>ARL</w:t>
      </w:r>
      <w:r w:rsidR="00DB70C1">
        <w:rPr>
          <w:rFonts w:ascii="Tahoma" w:eastAsia="Tahoma" w:hAnsi="Tahoma" w:cs="Tahoma"/>
        </w:rPr>
        <w:t xml:space="preserve"> </w:t>
      </w:r>
      <w:r w:rsidRPr="00C55AB5">
        <w:rPr>
          <w:rFonts w:ascii="Tahoma" w:eastAsia="Tahoma" w:hAnsi="Tahoma" w:cs="Tahoma"/>
        </w:rPr>
        <w:t>accionada</w:t>
      </w:r>
      <w:r w:rsidR="00DB70C1">
        <w:rPr>
          <w:rFonts w:ascii="Tahoma" w:eastAsia="Tahoma" w:hAnsi="Tahoma" w:cs="Tahoma"/>
        </w:rPr>
        <w:t xml:space="preserve"> </w:t>
      </w:r>
      <w:r w:rsidRPr="00C55AB5">
        <w:rPr>
          <w:rFonts w:ascii="Tahoma" w:eastAsia="Tahoma" w:hAnsi="Tahoma" w:cs="Tahoma"/>
        </w:rPr>
        <w:t>el</w:t>
      </w:r>
      <w:r w:rsidR="00DB70C1">
        <w:rPr>
          <w:rFonts w:ascii="Tahoma" w:eastAsia="Tahoma" w:hAnsi="Tahoma" w:cs="Tahoma"/>
        </w:rPr>
        <w:t xml:space="preserve"> </w:t>
      </w:r>
      <w:r w:rsidRPr="00C55AB5">
        <w:rPr>
          <w:rFonts w:ascii="Tahoma" w:eastAsia="Tahoma" w:hAnsi="Tahoma" w:cs="Tahoma"/>
        </w:rPr>
        <w:t>pago</w:t>
      </w:r>
      <w:r w:rsidR="00DB70C1">
        <w:rPr>
          <w:rFonts w:ascii="Tahoma" w:eastAsia="Tahoma" w:hAnsi="Tahoma" w:cs="Tahoma"/>
        </w:rPr>
        <w:t xml:space="preserve"> </w:t>
      </w:r>
      <w:r w:rsidRPr="00C55AB5">
        <w:rPr>
          <w:rFonts w:ascii="Tahoma" w:eastAsia="Tahoma" w:hAnsi="Tahoma" w:cs="Tahoma"/>
        </w:rPr>
        <w:t>de</w:t>
      </w:r>
      <w:r w:rsidR="00DB70C1">
        <w:rPr>
          <w:rFonts w:ascii="Tahoma" w:eastAsia="Tahoma" w:hAnsi="Tahoma" w:cs="Tahoma"/>
        </w:rPr>
        <w:t xml:space="preserve"> </w:t>
      </w:r>
      <w:r w:rsidRPr="00C55AB5">
        <w:rPr>
          <w:rFonts w:ascii="Tahoma" w:eastAsia="Tahoma" w:hAnsi="Tahoma" w:cs="Tahoma"/>
        </w:rPr>
        <w:t>las</w:t>
      </w:r>
      <w:r w:rsidR="00DB70C1">
        <w:rPr>
          <w:rFonts w:ascii="Tahoma" w:eastAsia="Tahoma" w:hAnsi="Tahoma" w:cs="Tahoma"/>
        </w:rPr>
        <w:t xml:space="preserve"> </w:t>
      </w:r>
      <w:r w:rsidRPr="00C55AB5">
        <w:rPr>
          <w:rFonts w:ascii="Tahoma" w:eastAsia="Tahoma" w:hAnsi="Tahoma" w:cs="Tahoma"/>
        </w:rPr>
        <w:t>mismas, explicando</w:t>
      </w:r>
      <w:r w:rsidR="00DB70C1">
        <w:rPr>
          <w:rFonts w:ascii="Tahoma" w:eastAsia="Tahoma" w:hAnsi="Tahoma" w:cs="Tahoma"/>
        </w:rPr>
        <w:t xml:space="preserve"> </w:t>
      </w:r>
      <w:r w:rsidRPr="00C55AB5">
        <w:rPr>
          <w:rFonts w:ascii="Tahoma" w:eastAsia="Tahoma" w:hAnsi="Tahoma" w:cs="Tahoma"/>
        </w:rPr>
        <w:t>la</w:t>
      </w:r>
      <w:r w:rsidR="00DB70C1">
        <w:rPr>
          <w:rFonts w:ascii="Tahoma" w:eastAsia="Tahoma" w:hAnsi="Tahoma" w:cs="Tahoma"/>
        </w:rPr>
        <w:t xml:space="preserve"> </w:t>
      </w:r>
      <w:r w:rsidRPr="00C55AB5">
        <w:rPr>
          <w:rFonts w:ascii="Tahoma" w:eastAsia="Tahoma" w:hAnsi="Tahoma" w:cs="Tahoma"/>
        </w:rPr>
        <w:t>legislación</w:t>
      </w:r>
      <w:r w:rsidR="00DB70C1">
        <w:rPr>
          <w:rFonts w:ascii="Tahoma" w:eastAsia="Tahoma" w:hAnsi="Tahoma" w:cs="Tahoma"/>
        </w:rPr>
        <w:t xml:space="preserve"> </w:t>
      </w:r>
      <w:r w:rsidRPr="00C55AB5">
        <w:rPr>
          <w:rFonts w:ascii="Tahoma" w:eastAsia="Tahoma" w:hAnsi="Tahoma" w:cs="Tahoma"/>
        </w:rPr>
        <w:t>que</w:t>
      </w:r>
      <w:r w:rsidR="00DB70C1">
        <w:rPr>
          <w:rFonts w:ascii="Tahoma" w:eastAsia="Tahoma" w:hAnsi="Tahoma" w:cs="Tahoma"/>
        </w:rPr>
        <w:t xml:space="preserve"> </w:t>
      </w:r>
      <w:r w:rsidRPr="00C55AB5">
        <w:rPr>
          <w:rFonts w:ascii="Tahoma" w:eastAsia="Tahoma" w:hAnsi="Tahoma" w:cs="Tahoma"/>
        </w:rPr>
        <w:t>sobre</w:t>
      </w:r>
      <w:r w:rsidR="00DB70C1">
        <w:rPr>
          <w:rFonts w:ascii="Tahoma" w:eastAsia="Tahoma" w:hAnsi="Tahoma" w:cs="Tahoma"/>
        </w:rPr>
        <w:t xml:space="preserve"> </w:t>
      </w:r>
      <w:r w:rsidRPr="00C55AB5">
        <w:rPr>
          <w:rFonts w:ascii="Tahoma" w:eastAsia="Tahoma" w:hAnsi="Tahoma" w:cs="Tahoma"/>
        </w:rPr>
        <w:t>el</w:t>
      </w:r>
      <w:r w:rsidR="00DB70C1">
        <w:rPr>
          <w:rFonts w:ascii="Tahoma" w:eastAsia="Tahoma" w:hAnsi="Tahoma" w:cs="Tahoma"/>
        </w:rPr>
        <w:t xml:space="preserve"> </w:t>
      </w:r>
      <w:r w:rsidRPr="00C55AB5">
        <w:rPr>
          <w:rFonts w:ascii="Tahoma" w:eastAsia="Tahoma" w:hAnsi="Tahoma" w:cs="Tahoma"/>
        </w:rPr>
        <w:t>particular</w:t>
      </w:r>
      <w:r w:rsidR="00DB70C1">
        <w:rPr>
          <w:rFonts w:ascii="Tahoma" w:eastAsia="Tahoma" w:hAnsi="Tahoma" w:cs="Tahoma"/>
        </w:rPr>
        <w:t xml:space="preserve"> </w:t>
      </w:r>
      <w:r w:rsidRPr="00C55AB5">
        <w:rPr>
          <w:rFonts w:ascii="Tahoma" w:eastAsia="Tahoma" w:hAnsi="Tahoma" w:cs="Tahoma"/>
        </w:rPr>
        <w:t>existen</w:t>
      </w:r>
      <w:r w:rsidR="00DB70C1">
        <w:rPr>
          <w:rFonts w:ascii="Tahoma" w:eastAsia="Tahoma" w:hAnsi="Tahoma" w:cs="Tahoma"/>
        </w:rPr>
        <w:t xml:space="preserve"> </w:t>
      </w:r>
      <w:r w:rsidRPr="00C55AB5">
        <w:rPr>
          <w:rFonts w:ascii="Tahoma" w:eastAsia="Tahoma" w:hAnsi="Tahoma" w:cs="Tahoma"/>
        </w:rPr>
        <w:t>en</w:t>
      </w:r>
      <w:r w:rsidR="00DB70C1">
        <w:rPr>
          <w:rFonts w:ascii="Tahoma" w:eastAsia="Tahoma" w:hAnsi="Tahoma" w:cs="Tahoma"/>
        </w:rPr>
        <w:t xml:space="preserve"> </w:t>
      </w:r>
      <w:r w:rsidRPr="00C55AB5">
        <w:rPr>
          <w:rFonts w:ascii="Tahoma" w:eastAsia="Tahoma" w:hAnsi="Tahoma" w:cs="Tahoma"/>
        </w:rPr>
        <w:t>el</w:t>
      </w:r>
      <w:r w:rsidR="00DB70C1">
        <w:rPr>
          <w:rFonts w:ascii="Tahoma" w:eastAsia="Tahoma" w:hAnsi="Tahoma" w:cs="Tahoma"/>
        </w:rPr>
        <w:t xml:space="preserve"> </w:t>
      </w:r>
      <w:r w:rsidRPr="00C55AB5">
        <w:rPr>
          <w:rFonts w:ascii="Tahoma" w:eastAsia="Tahoma" w:hAnsi="Tahoma" w:cs="Tahoma"/>
        </w:rPr>
        <w:t>ordenamiento interno.</w:t>
      </w:r>
    </w:p>
    <w:p w14:paraId="657E623A" w14:textId="77777777" w:rsidR="00DB0B32" w:rsidRPr="00C55AB5" w:rsidRDefault="00DB0B32" w:rsidP="00C55AB5">
      <w:pPr>
        <w:spacing w:line="276" w:lineRule="auto"/>
        <w:ind w:firstLine="851"/>
        <w:contextualSpacing/>
        <w:jc w:val="both"/>
        <w:rPr>
          <w:rFonts w:ascii="Tahoma" w:eastAsia="Tahoma" w:hAnsi="Tahoma" w:cs="Tahoma"/>
        </w:rPr>
      </w:pPr>
    </w:p>
    <w:p w14:paraId="3C8B3817" w14:textId="77777777" w:rsidR="00DB0B32" w:rsidRPr="00C55AB5" w:rsidRDefault="00B32C8C" w:rsidP="00C55AB5">
      <w:pPr>
        <w:pStyle w:val="Ttulo4"/>
        <w:numPr>
          <w:ilvl w:val="0"/>
          <w:numId w:val="4"/>
        </w:numPr>
        <w:spacing w:before="0" w:beforeAutospacing="0" w:afterAutospacing="0" w:line="276" w:lineRule="auto"/>
        <w:ind w:left="0" w:firstLine="851"/>
        <w:contextualSpacing/>
        <w:rPr>
          <w:rFonts w:ascii="Tahoma" w:eastAsia="Tahoma" w:hAnsi="Tahoma" w:cs="Tahoma"/>
          <w:color w:val="000000" w:themeColor="text1"/>
          <w:szCs w:val="24"/>
        </w:rPr>
      </w:pPr>
      <w:r w:rsidRPr="00C55AB5">
        <w:rPr>
          <w:rFonts w:ascii="Tahoma" w:eastAsia="Tahoma" w:hAnsi="Tahoma" w:cs="Tahoma"/>
          <w:color w:val="000000" w:themeColor="text1"/>
          <w:szCs w:val="24"/>
        </w:rPr>
        <w:t>Providencia impugnada</w:t>
      </w:r>
    </w:p>
    <w:p w14:paraId="7146AADF" w14:textId="77777777" w:rsidR="00DB70C1" w:rsidRDefault="00DB70C1" w:rsidP="00C55AB5">
      <w:pPr>
        <w:spacing w:line="276" w:lineRule="auto"/>
        <w:ind w:firstLine="851"/>
        <w:contextualSpacing/>
        <w:jc w:val="both"/>
        <w:rPr>
          <w:rFonts w:ascii="Tahoma" w:eastAsia="Tahoma" w:hAnsi="Tahoma" w:cs="Tahoma"/>
          <w:color w:val="000000" w:themeColor="text1"/>
        </w:rPr>
      </w:pPr>
    </w:p>
    <w:p w14:paraId="43F3AF36" w14:textId="40B509F6" w:rsidR="00DB0B32" w:rsidRPr="00C55AB5" w:rsidRDefault="00B32C8C" w:rsidP="00C55AB5">
      <w:pPr>
        <w:spacing w:line="276" w:lineRule="auto"/>
        <w:ind w:firstLine="851"/>
        <w:contextualSpacing/>
        <w:jc w:val="both"/>
        <w:rPr>
          <w:rFonts w:ascii="Tahoma" w:eastAsia="Tahoma" w:hAnsi="Tahoma" w:cs="Tahoma"/>
          <w:color w:val="000000" w:themeColor="text1"/>
        </w:rPr>
      </w:pPr>
      <w:r w:rsidRPr="00C55AB5">
        <w:rPr>
          <w:rFonts w:ascii="Tahoma" w:eastAsia="Tahoma" w:hAnsi="Tahoma" w:cs="Tahoma"/>
          <w:color w:val="000000" w:themeColor="text1"/>
        </w:rPr>
        <w:t xml:space="preserve">La Jueza de primer grado tuteló lo derechos fundamentales al mínimo vital y salud del señor Abel Salvador </w:t>
      </w:r>
      <w:r w:rsidR="00522B64" w:rsidRPr="00C55AB5">
        <w:rPr>
          <w:rFonts w:ascii="Tahoma" w:eastAsia="Tahoma" w:hAnsi="Tahoma" w:cs="Tahoma"/>
          <w:color w:val="000000" w:themeColor="text1"/>
        </w:rPr>
        <w:t>Alzate</w:t>
      </w:r>
      <w:r w:rsidRPr="00C55AB5">
        <w:rPr>
          <w:rFonts w:ascii="Tahoma" w:eastAsia="Tahoma" w:hAnsi="Tahoma" w:cs="Tahoma"/>
          <w:color w:val="000000" w:themeColor="text1"/>
        </w:rPr>
        <w:t xml:space="preserve"> Agudelo, y en consecuencia ordenó a la Nueva EPS </w:t>
      </w:r>
      <w:r w:rsidR="00522B64" w:rsidRPr="00C55AB5">
        <w:rPr>
          <w:rFonts w:ascii="Tahoma" w:eastAsia="Tahoma" w:hAnsi="Tahoma" w:cs="Tahoma"/>
          <w:color w:val="000000" w:themeColor="text1"/>
        </w:rPr>
        <w:t>lo siguiente:</w:t>
      </w:r>
      <w:r w:rsidRPr="00C55AB5">
        <w:rPr>
          <w:rFonts w:ascii="Tahoma" w:eastAsia="Tahoma" w:hAnsi="Tahoma" w:cs="Tahoma"/>
          <w:color w:val="000000" w:themeColor="text1"/>
        </w:rPr>
        <w:t xml:space="preserve"> “</w:t>
      </w:r>
      <w:r w:rsidRPr="006009DB">
        <w:rPr>
          <w:rFonts w:ascii="Tahoma" w:eastAsia="Tahoma" w:hAnsi="Tahoma" w:cs="Tahoma"/>
          <w:i/>
          <w:color w:val="000000" w:themeColor="text1"/>
          <w:sz w:val="22"/>
        </w:rPr>
        <w:t>por intermedio de su Gerente Regional –Eje</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Cafetero,</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doctora</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María</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Lorena</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Serna</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Montoya, o</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quién</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haga</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sus veces, que dentro de las cuarenta y ocho</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(48) horas siguientes a la notificación de</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la</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presente providencia, y</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por</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intermedio</w:t>
      </w:r>
      <w:r w:rsidR="00E75CCF"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del departamento correspondiente, proceda, si aún no lo hecho, a autorizar y a efectuar el pago de</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las</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incapacidades</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No. 0007588199 y 602729037 expedidas</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al</w:t>
      </w:r>
      <w:r w:rsidR="00AB1A1C" w:rsidRPr="006009DB">
        <w:rPr>
          <w:rFonts w:ascii="Tahoma" w:eastAsia="Tahoma" w:hAnsi="Tahoma" w:cs="Tahoma"/>
          <w:i/>
          <w:color w:val="000000" w:themeColor="text1"/>
          <w:sz w:val="22"/>
        </w:rPr>
        <w:t xml:space="preserve"> </w:t>
      </w:r>
      <w:r w:rsidRPr="006009DB">
        <w:rPr>
          <w:rFonts w:ascii="Tahoma" w:eastAsia="Tahoma" w:hAnsi="Tahoma" w:cs="Tahoma"/>
          <w:i/>
          <w:color w:val="000000" w:themeColor="text1"/>
          <w:sz w:val="22"/>
        </w:rPr>
        <w:t xml:space="preserve">señor Abel Salvador </w:t>
      </w:r>
      <w:r w:rsidR="00522B64" w:rsidRPr="006009DB">
        <w:rPr>
          <w:rFonts w:ascii="Tahoma" w:eastAsia="Tahoma" w:hAnsi="Tahoma" w:cs="Tahoma"/>
          <w:i/>
          <w:color w:val="000000" w:themeColor="text1"/>
          <w:sz w:val="22"/>
        </w:rPr>
        <w:t>Alzate</w:t>
      </w:r>
      <w:r w:rsidRPr="006009DB">
        <w:rPr>
          <w:rFonts w:ascii="Tahoma" w:eastAsia="Tahoma" w:hAnsi="Tahoma" w:cs="Tahoma"/>
          <w:i/>
          <w:color w:val="000000" w:themeColor="text1"/>
          <w:sz w:val="22"/>
        </w:rPr>
        <w:t xml:space="preserve"> Agudelo identificado con cédula de ciudadanía número 10.197.477”</w:t>
      </w:r>
      <w:r w:rsidRPr="00C55AB5">
        <w:rPr>
          <w:rFonts w:ascii="Tahoma" w:eastAsia="Tahoma" w:hAnsi="Tahoma" w:cs="Tahoma"/>
          <w:i/>
          <w:color w:val="000000" w:themeColor="text1"/>
        </w:rPr>
        <w:t>.</w:t>
      </w:r>
    </w:p>
    <w:p w14:paraId="769570D2" w14:textId="77777777" w:rsidR="00DB0B32" w:rsidRPr="00C55AB5" w:rsidRDefault="00DB0B32" w:rsidP="00C55AB5">
      <w:pPr>
        <w:spacing w:line="276" w:lineRule="auto"/>
        <w:ind w:firstLine="851"/>
        <w:contextualSpacing/>
        <w:jc w:val="both"/>
        <w:rPr>
          <w:rFonts w:ascii="Tahoma" w:eastAsia="Tahoma" w:hAnsi="Tahoma" w:cs="Tahoma"/>
        </w:rPr>
      </w:pPr>
    </w:p>
    <w:p w14:paraId="5E16300F" w14:textId="506D1462" w:rsidR="00DB0B32" w:rsidRPr="00C55AB5" w:rsidRDefault="00B32C8C" w:rsidP="00C55AB5">
      <w:pPr>
        <w:spacing w:line="276" w:lineRule="auto"/>
        <w:ind w:firstLine="851"/>
        <w:contextualSpacing/>
        <w:jc w:val="both"/>
        <w:rPr>
          <w:rFonts w:ascii="Tahoma" w:hAnsi="Tahoma" w:cs="Tahoma"/>
        </w:rPr>
      </w:pPr>
      <w:r w:rsidRPr="00C55AB5">
        <w:rPr>
          <w:rFonts w:ascii="Tahoma" w:eastAsia="Tahoma" w:hAnsi="Tahoma" w:cs="Tahoma"/>
        </w:rPr>
        <w:t xml:space="preserve">Para el efecto, sustentó que el actor es un sujeto de especial protección, pues le aquejan varias enfermedades, como consecuencia de </w:t>
      </w:r>
      <w:r w:rsidR="00522B64" w:rsidRPr="00C55AB5">
        <w:rPr>
          <w:rFonts w:ascii="Tahoma" w:eastAsia="Tahoma" w:hAnsi="Tahoma" w:cs="Tahoma"/>
        </w:rPr>
        <w:t xml:space="preserve">las cuales </w:t>
      </w:r>
      <w:r w:rsidRPr="00C55AB5">
        <w:rPr>
          <w:rFonts w:ascii="Tahoma" w:eastAsia="Tahoma" w:hAnsi="Tahoma" w:cs="Tahoma"/>
        </w:rPr>
        <w:t xml:space="preserve">le han reconocido incapacidades médicas, </w:t>
      </w:r>
      <w:r w:rsidR="00522B64" w:rsidRPr="00C55AB5">
        <w:rPr>
          <w:rFonts w:ascii="Tahoma" w:eastAsia="Tahoma" w:hAnsi="Tahoma" w:cs="Tahoma"/>
        </w:rPr>
        <w:t xml:space="preserve">que constituyen </w:t>
      </w:r>
      <w:r w:rsidRPr="00C55AB5">
        <w:rPr>
          <w:rFonts w:ascii="Tahoma" w:eastAsia="Tahoma" w:hAnsi="Tahoma" w:cs="Tahoma"/>
        </w:rPr>
        <w:t>su única fuente de ingresos ya que no se encuentra en condiciones para laborar por motivos médicos.</w:t>
      </w:r>
    </w:p>
    <w:p w14:paraId="143E8E63" w14:textId="77777777" w:rsidR="00DB0B32" w:rsidRPr="00C55AB5" w:rsidRDefault="00DB0B32" w:rsidP="00C55AB5">
      <w:pPr>
        <w:spacing w:line="276" w:lineRule="auto"/>
        <w:contextualSpacing/>
        <w:jc w:val="both"/>
        <w:rPr>
          <w:rFonts w:ascii="Tahoma" w:eastAsia="Tahoma" w:hAnsi="Tahoma" w:cs="Tahoma"/>
        </w:rPr>
      </w:pPr>
    </w:p>
    <w:p w14:paraId="3EE924C3" w14:textId="008E7109" w:rsidR="00DB0B32" w:rsidRPr="00C55AB5" w:rsidRDefault="00522B64" w:rsidP="00C55AB5">
      <w:pPr>
        <w:spacing w:line="276" w:lineRule="auto"/>
        <w:ind w:firstLine="851"/>
        <w:contextualSpacing/>
        <w:jc w:val="both"/>
        <w:rPr>
          <w:rFonts w:ascii="Tahoma" w:eastAsia="Tahoma" w:hAnsi="Tahoma" w:cs="Tahoma"/>
        </w:rPr>
      </w:pPr>
      <w:r w:rsidRPr="00C55AB5">
        <w:rPr>
          <w:rFonts w:ascii="Tahoma" w:eastAsia="Tahoma" w:hAnsi="Tahoma" w:cs="Tahoma"/>
        </w:rPr>
        <w:t>C</w:t>
      </w:r>
      <w:r w:rsidR="00B32C8C" w:rsidRPr="00C55AB5">
        <w:rPr>
          <w:rFonts w:ascii="Tahoma" w:eastAsia="Tahoma" w:hAnsi="Tahoma" w:cs="Tahoma"/>
        </w:rPr>
        <w:t>onsideró que la expedición de las incapacidades entre el día 25 de enero del 2022 hasta el día 23 de febrero del 2022 (30) días (No. 0007588199) y del 25 de febrero del 2022 hasta el día 11 de marzo del 2022, (15) días (No. 602729037), se dan en atención o por causa de origen por enfermedad común y hasta la</w:t>
      </w:r>
      <w:r w:rsidR="00AB1A1C">
        <w:rPr>
          <w:rFonts w:ascii="Tahoma" w:eastAsia="Tahoma" w:hAnsi="Tahoma" w:cs="Tahoma"/>
        </w:rPr>
        <w:t xml:space="preserve"> </w:t>
      </w:r>
      <w:r w:rsidR="00B32C8C" w:rsidRPr="00C55AB5">
        <w:rPr>
          <w:rFonts w:ascii="Tahoma" w:eastAsia="Tahoma" w:hAnsi="Tahoma" w:cs="Tahoma"/>
        </w:rPr>
        <w:t>fecha</w:t>
      </w:r>
      <w:r w:rsidR="00AB1A1C">
        <w:rPr>
          <w:rFonts w:ascii="Tahoma" w:eastAsia="Tahoma" w:hAnsi="Tahoma" w:cs="Tahoma"/>
        </w:rPr>
        <w:t xml:space="preserve"> </w:t>
      </w:r>
      <w:r w:rsidR="00B32C8C" w:rsidRPr="00C55AB5">
        <w:rPr>
          <w:rFonts w:ascii="Tahoma" w:eastAsia="Tahoma" w:hAnsi="Tahoma" w:cs="Tahoma"/>
        </w:rPr>
        <w:t>no</w:t>
      </w:r>
      <w:r w:rsidR="00AB1A1C">
        <w:rPr>
          <w:rFonts w:ascii="Tahoma" w:eastAsia="Tahoma" w:hAnsi="Tahoma" w:cs="Tahoma"/>
        </w:rPr>
        <w:t xml:space="preserve"> </w:t>
      </w:r>
      <w:r w:rsidR="00B32C8C" w:rsidRPr="00C55AB5">
        <w:rPr>
          <w:rFonts w:ascii="Tahoma" w:eastAsia="Tahoma" w:hAnsi="Tahoma" w:cs="Tahoma"/>
        </w:rPr>
        <w:t>existe</w:t>
      </w:r>
      <w:r w:rsidR="00AB1A1C">
        <w:rPr>
          <w:rFonts w:ascii="Tahoma" w:eastAsia="Tahoma" w:hAnsi="Tahoma" w:cs="Tahoma"/>
        </w:rPr>
        <w:t xml:space="preserve"> </w:t>
      </w:r>
      <w:r w:rsidR="00B32C8C" w:rsidRPr="00C55AB5">
        <w:rPr>
          <w:rFonts w:ascii="Tahoma" w:eastAsia="Tahoma" w:hAnsi="Tahoma" w:cs="Tahoma"/>
        </w:rPr>
        <w:t>concepto</w:t>
      </w:r>
      <w:r w:rsidR="00AB1A1C">
        <w:rPr>
          <w:rFonts w:ascii="Tahoma" w:eastAsia="Tahoma" w:hAnsi="Tahoma" w:cs="Tahoma"/>
        </w:rPr>
        <w:t xml:space="preserve"> </w:t>
      </w:r>
      <w:r w:rsidR="00B32C8C" w:rsidRPr="00C55AB5">
        <w:rPr>
          <w:rFonts w:ascii="Tahoma" w:eastAsia="Tahoma" w:hAnsi="Tahoma" w:cs="Tahoma"/>
        </w:rPr>
        <w:t>favorable</w:t>
      </w:r>
      <w:r w:rsidR="00AB1A1C">
        <w:rPr>
          <w:rFonts w:ascii="Tahoma" w:eastAsia="Tahoma" w:hAnsi="Tahoma" w:cs="Tahoma"/>
        </w:rPr>
        <w:t xml:space="preserve"> </w:t>
      </w:r>
      <w:r w:rsidR="00B32C8C" w:rsidRPr="00C55AB5">
        <w:rPr>
          <w:rFonts w:ascii="Tahoma" w:eastAsia="Tahoma" w:hAnsi="Tahoma" w:cs="Tahoma"/>
        </w:rPr>
        <w:t>de</w:t>
      </w:r>
      <w:r w:rsidR="00AB1A1C">
        <w:rPr>
          <w:rFonts w:ascii="Tahoma" w:eastAsia="Tahoma" w:hAnsi="Tahoma" w:cs="Tahoma"/>
        </w:rPr>
        <w:t xml:space="preserve"> </w:t>
      </w:r>
      <w:r w:rsidR="00B32C8C" w:rsidRPr="00C55AB5">
        <w:rPr>
          <w:rFonts w:ascii="Tahoma" w:eastAsia="Tahoma" w:hAnsi="Tahoma" w:cs="Tahoma"/>
        </w:rPr>
        <w:t>rehabilitación</w:t>
      </w:r>
      <w:r w:rsidR="00AB1A1C">
        <w:rPr>
          <w:rFonts w:ascii="Tahoma" w:eastAsia="Tahoma" w:hAnsi="Tahoma" w:cs="Tahoma"/>
        </w:rPr>
        <w:t xml:space="preserve"> </w:t>
      </w:r>
      <w:r w:rsidR="00B32C8C" w:rsidRPr="00C55AB5">
        <w:rPr>
          <w:rFonts w:ascii="Tahoma" w:eastAsia="Tahoma" w:hAnsi="Tahoma" w:cs="Tahoma"/>
        </w:rPr>
        <w:t>del accionante con relación al diagnóstico M75</w:t>
      </w:r>
      <w:r w:rsidR="00EA3419" w:rsidRPr="00C55AB5">
        <w:rPr>
          <w:rFonts w:ascii="Tahoma" w:eastAsia="Tahoma" w:hAnsi="Tahoma" w:cs="Tahoma"/>
        </w:rPr>
        <w:t>2</w:t>
      </w:r>
      <w:r w:rsidR="00B32C8C" w:rsidRPr="00C55AB5">
        <w:rPr>
          <w:rFonts w:ascii="Tahoma" w:eastAsia="Tahoma" w:hAnsi="Tahoma" w:cs="Tahoma"/>
        </w:rPr>
        <w:t xml:space="preserve"> tendinitis del manguito rotador, así las cosas la responsabilidad del pago de las incapacidades es de la Nueva EPS, </w:t>
      </w:r>
      <w:r w:rsidR="003C5CC8" w:rsidRPr="00C55AB5">
        <w:rPr>
          <w:rFonts w:ascii="Tahoma" w:eastAsia="Tahoma" w:hAnsi="Tahoma" w:cs="Tahoma"/>
        </w:rPr>
        <w:t xml:space="preserve">y </w:t>
      </w:r>
      <w:r w:rsidR="00B32C8C" w:rsidRPr="00C55AB5">
        <w:rPr>
          <w:rFonts w:ascii="Tahoma" w:eastAsia="Tahoma" w:hAnsi="Tahoma" w:cs="Tahoma"/>
        </w:rPr>
        <w:t>no se le puede endilgar dicho pago a otros actores de la seguridad social. Adicionalmente, la EPS no informó sobre mora alguna en el pago de las cotizaciones.</w:t>
      </w:r>
    </w:p>
    <w:p w14:paraId="11341A8B" w14:textId="77777777" w:rsidR="00DB0B32" w:rsidRPr="00C55AB5" w:rsidRDefault="00DB0B32" w:rsidP="00C55AB5">
      <w:pPr>
        <w:spacing w:line="276" w:lineRule="auto"/>
        <w:ind w:firstLine="851"/>
        <w:contextualSpacing/>
        <w:jc w:val="both"/>
        <w:rPr>
          <w:rFonts w:ascii="Tahoma" w:eastAsia="Tahoma" w:hAnsi="Tahoma" w:cs="Tahoma"/>
        </w:rPr>
      </w:pPr>
    </w:p>
    <w:p w14:paraId="16EB07D6" w14:textId="77777777" w:rsidR="00DB0B32" w:rsidRPr="00C55AB5" w:rsidRDefault="00B32C8C" w:rsidP="00C55AB5">
      <w:pPr>
        <w:pStyle w:val="Ttulo4"/>
        <w:numPr>
          <w:ilvl w:val="0"/>
          <w:numId w:val="4"/>
        </w:numPr>
        <w:tabs>
          <w:tab w:val="left" w:pos="426"/>
        </w:tabs>
        <w:spacing w:before="0" w:beforeAutospacing="0" w:afterAutospacing="0" w:line="276" w:lineRule="auto"/>
        <w:contextualSpacing/>
        <w:rPr>
          <w:rFonts w:ascii="Tahoma" w:eastAsia="Tahoma" w:hAnsi="Tahoma" w:cs="Tahoma"/>
          <w:szCs w:val="24"/>
        </w:rPr>
      </w:pPr>
      <w:r w:rsidRPr="00C55AB5">
        <w:rPr>
          <w:rFonts w:ascii="Tahoma" w:eastAsia="Tahoma" w:hAnsi="Tahoma" w:cs="Tahoma"/>
          <w:szCs w:val="24"/>
        </w:rPr>
        <w:t>Impugnación</w:t>
      </w:r>
    </w:p>
    <w:p w14:paraId="60E0102E" w14:textId="77777777" w:rsidR="003055D3" w:rsidRDefault="003055D3" w:rsidP="00C55AB5">
      <w:pPr>
        <w:spacing w:line="276" w:lineRule="auto"/>
        <w:ind w:firstLine="851"/>
        <w:contextualSpacing/>
        <w:jc w:val="both"/>
        <w:rPr>
          <w:rFonts w:ascii="Tahoma" w:eastAsia="Tahoma" w:hAnsi="Tahoma" w:cs="Tahoma"/>
        </w:rPr>
      </w:pPr>
    </w:p>
    <w:p w14:paraId="51985F34" w14:textId="698CFD58"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La Nueva EPS impugnó la decisión manifestando que la incapacidad No. 0007588199 es de origen laboral, por tanto, debe ser asumida por la ARL, y sobre la incapacidad No. 602729037, el afiliado no tenía relación laboral vigente, </w:t>
      </w:r>
      <w:r w:rsidR="004C0A93" w:rsidRPr="00C55AB5">
        <w:rPr>
          <w:rFonts w:ascii="Tahoma" w:eastAsia="Tahoma" w:hAnsi="Tahoma" w:cs="Tahoma"/>
        </w:rPr>
        <w:t xml:space="preserve">pues </w:t>
      </w:r>
      <w:r w:rsidRPr="00C55AB5">
        <w:rPr>
          <w:rFonts w:ascii="Tahoma" w:eastAsia="Tahoma" w:hAnsi="Tahoma" w:cs="Tahoma"/>
        </w:rPr>
        <w:t>el actor presenta novedad de retiro a 31 de enero de 2022 como cotizante independiente.</w:t>
      </w:r>
    </w:p>
    <w:p w14:paraId="5D892C26" w14:textId="77777777" w:rsidR="00DB0B32" w:rsidRPr="00C55AB5" w:rsidRDefault="00DB0B32" w:rsidP="00C55AB5">
      <w:pPr>
        <w:spacing w:line="276" w:lineRule="auto"/>
        <w:contextualSpacing/>
        <w:jc w:val="both"/>
        <w:rPr>
          <w:rFonts w:ascii="Tahoma" w:eastAsia="Tahoma" w:hAnsi="Tahoma" w:cs="Tahoma"/>
        </w:rPr>
      </w:pPr>
    </w:p>
    <w:p w14:paraId="726F9AF9" w14:textId="3A2AB0B6"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Refiere que no se aportó evidencia alguna de la negligencia, en acción u omisión de la</w:t>
      </w:r>
      <w:r w:rsidR="00AB1A1C">
        <w:rPr>
          <w:rFonts w:ascii="Tahoma" w:eastAsia="Tahoma" w:hAnsi="Tahoma" w:cs="Tahoma"/>
        </w:rPr>
        <w:t xml:space="preserve"> </w:t>
      </w:r>
      <w:r w:rsidRPr="00C55AB5">
        <w:rPr>
          <w:rFonts w:ascii="Tahoma" w:eastAsia="Tahoma" w:hAnsi="Tahoma" w:cs="Tahoma"/>
        </w:rPr>
        <w:t>Nueva EPS que demuestre la vulneración o amenaza de los derechos fundamentales a la salud en conexidad</w:t>
      </w:r>
      <w:r w:rsidR="00AB1A1C">
        <w:rPr>
          <w:rFonts w:ascii="Tahoma" w:eastAsia="Tahoma" w:hAnsi="Tahoma" w:cs="Tahoma"/>
        </w:rPr>
        <w:t xml:space="preserve"> </w:t>
      </w:r>
      <w:r w:rsidRPr="00C55AB5">
        <w:rPr>
          <w:rFonts w:ascii="Tahoma" w:eastAsia="Tahoma" w:hAnsi="Tahoma" w:cs="Tahoma"/>
        </w:rPr>
        <w:t>con la vida, en razón de ello, considera que el mecanismo de amparo constitucional se torna improcedente.</w:t>
      </w:r>
    </w:p>
    <w:p w14:paraId="3E99353F" w14:textId="77777777" w:rsidR="00DB0B32" w:rsidRPr="00C55AB5" w:rsidRDefault="00DB0B32" w:rsidP="00C55AB5">
      <w:pPr>
        <w:spacing w:line="276" w:lineRule="auto"/>
        <w:ind w:firstLine="851"/>
        <w:contextualSpacing/>
        <w:jc w:val="both"/>
        <w:rPr>
          <w:rFonts w:ascii="Tahoma" w:eastAsia="Tahoma" w:hAnsi="Tahoma" w:cs="Tahoma"/>
        </w:rPr>
      </w:pPr>
    </w:p>
    <w:p w14:paraId="103B9E24" w14:textId="29F89D9B"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Por último, solicitó que se </w:t>
      </w:r>
      <w:r w:rsidR="009F5C6D" w:rsidRPr="00C55AB5">
        <w:rPr>
          <w:rFonts w:ascii="Tahoma" w:eastAsia="Tahoma" w:hAnsi="Tahoma" w:cs="Tahoma"/>
        </w:rPr>
        <w:t>r</w:t>
      </w:r>
      <w:r w:rsidRPr="00C55AB5">
        <w:rPr>
          <w:rFonts w:ascii="Tahoma" w:eastAsia="Tahoma" w:hAnsi="Tahoma" w:cs="Tahoma"/>
        </w:rPr>
        <w:t>evoque el numeral</w:t>
      </w:r>
      <w:r w:rsidR="00AB1A1C">
        <w:rPr>
          <w:rFonts w:ascii="Tahoma" w:eastAsia="Tahoma" w:hAnsi="Tahoma" w:cs="Tahoma"/>
        </w:rPr>
        <w:t xml:space="preserve"> </w:t>
      </w:r>
      <w:r w:rsidRPr="00C55AB5">
        <w:rPr>
          <w:rFonts w:ascii="Tahoma" w:eastAsia="Tahoma" w:hAnsi="Tahoma" w:cs="Tahoma"/>
        </w:rPr>
        <w:t>segundo</w:t>
      </w:r>
      <w:r w:rsidR="00AB1A1C">
        <w:rPr>
          <w:rFonts w:ascii="Tahoma" w:eastAsia="Tahoma" w:hAnsi="Tahoma" w:cs="Tahoma"/>
        </w:rPr>
        <w:t xml:space="preserve"> </w:t>
      </w:r>
      <w:r w:rsidRPr="00C55AB5">
        <w:rPr>
          <w:rFonts w:ascii="Tahoma" w:eastAsia="Tahoma" w:hAnsi="Tahoma" w:cs="Tahoma"/>
        </w:rPr>
        <w:t>de</w:t>
      </w:r>
      <w:r w:rsidR="00AB1A1C">
        <w:rPr>
          <w:rFonts w:ascii="Tahoma" w:eastAsia="Tahoma" w:hAnsi="Tahoma" w:cs="Tahoma"/>
        </w:rPr>
        <w:t xml:space="preserve"> </w:t>
      </w:r>
      <w:r w:rsidRPr="00C55AB5">
        <w:rPr>
          <w:rFonts w:ascii="Tahoma" w:eastAsia="Tahoma" w:hAnsi="Tahoma" w:cs="Tahoma"/>
        </w:rPr>
        <w:t>la</w:t>
      </w:r>
      <w:r w:rsidR="00AB1A1C">
        <w:rPr>
          <w:rFonts w:ascii="Tahoma" w:eastAsia="Tahoma" w:hAnsi="Tahoma" w:cs="Tahoma"/>
        </w:rPr>
        <w:t xml:space="preserve"> </w:t>
      </w:r>
      <w:r w:rsidRPr="00C55AB5">
        <w:rPr>
          <w:rFonts w:ascii="Tahoma" w:eastAsia="Tahoma" w:hAnsi="Tahoma" w:cs="Tahoma"/>
        </w:rPr>
        <w:t>sentencia</w:t>
      </w:r>
      <w:r w:rsidR="00AB1A1C">
        <w:rPr>
          <w:rFonts w:ascii="Tahoma" w:eastAsia="Tahoma" w:hAnsi="Tahoma" w:cs="Tahoma"/>
        </w:rPr>
        <w:t xml:space="preserve"> </w:t>
      </w:r>
      <w:r w:rsidRPr="00C55AB5">
        <w:rPr>
          <w:rFonts w:ascii="Tahoma" w:eastAsia="Tahoma" w:hAnsi="Tahoma" w:cs="Tahoma"/>
        </w:rPr>
        <w:t>de tutela de primera instancia,</w:t>
      </w:r>
      <w:r w:rsidR="00AB1A1C">
        <w:rPr>
          <w:rFonts w:ascii="Tahoma" w:eastAsia="Tahoma" w:hAnsi="Tahoma" w:cs="Tahoma"/>
        </w:rPr>
        <w:t xml:space="preserve"> </w:t>
      </w:r>
      <w:r w:rsidRPr="00C55AB5">
        <w:rPr>
          <w:rFonts w:ascii="Tahoma" w:eastAsia="Tahoma" w:hAnsi="Tahoma" w:cs="Tahoma"/>
        </w:rPr>
        <w:t>respecto de asumir el pago de las incapacidades por ser responsabilidad de la administradora de</w:t>
      </w:r>
      <w:r w:rsidR="00AB1A1C">
        <w:rPr>
          <w:rFonts w:ascii="Tahoma" w:eastAsia="Tahoma" w:hAnsi="Tahoma" w:cs="Tahoma"/>
        </w:rPr>
        <w:t xml:space="preserve"> </w:t>
      </w:r>
      <w:r w:rsidRPr="00C55AB5">
        <w:rPr>
          <w:rFonts w:ascii="Tahoma" w:eastAsia="Tahoma" w:hAnsi="Tahoma" w:cs="Tahoma"/>
        </w:rPr>
        <w:t>riesgos</w:t>
      </w:r>
      <w:r w:rsidR="00AB1A1C">
        <w:rPr>
          <w:rFonts w:ascii="Tahoma" w:eastAsia="Tahoma" w:hAnsi="Tahoma" w:cs="Tahoma"/>
        </w:rPr>
        <w:t xml:space="preserve"> </w:t>
      </w:r>
      <w:r w:rsidRPr="00C55AB5">
        <w:rPr>
          <w:rFonts w:ascii="Tahoma" w:eastAsia="Tahoma" w:hAnsi="Tahoma" w:cs="Tahoma"/>
        </w:rPr>
        <w:t>laborales y</w:t>
      </w:r>
      <w:r w:rsidR="00AB1A1C">
        <w:rPr>
          <w:rFonts w:ascii="Tahoma" w:eastAsia="Tahoma" w:hAnsi="Tahoma" w:cs="Tahoma"/>
        </w:rPr>
        <w:t xml:space="preserve"> </w:t>
      </w:r>
      <w:r w:rsidRPr="00C55AB5">
        <w:rPr>
          <w:rFonts w:ascii="Tahoma" w:eastAsia="Tahoma" w:hAnsi="Tahoma" w:cs="Tahoma"/>
        </w:rPr>
        <w:t>por</w:t>
      </w:r>
      <w:r w:rsidR="00AB1A1C">
        <w:rPr>
          <w:rFonts w:ascii="Tahoma" w:eastAsia="Tahoma" w:hAnsi="Tahoma" w:cs="Tahoma"/>
        </w:rPr>
        <w:t xml:space="preserve"> </w:t>
      </w:r>
      <w:r w:rsidRPr="00C55AB5">
        <w:rPr>
          <w:rFonts w:ascii="Tahoma" w:eastAsia="Tahoma" w:hAnsi="Tahoma" w:cs="Tahoma"/>
        </w:rPr>
        <w:t>no</w:t>
      </w:r>
      <w:r w:rsidR="00AB1A1C">
        <w:rPr>
          <w:rFonts w:ascii="Tahoma" w:eastAsia="Tahoma" w:hAnsi="Tahoma" w:cs="Tahoma"/>
        </w:rPr>
        <w:t xml:space="preserve"> </w:t>
      </w:r>
      <w:r w:rsidRPr="00C55AB5">
        <w:rPr>
          <w:rFonts w:ascii="Tahoma" w:eastAsia="Tahoma" w:hAnsi="Tahoma" w:cs="Tahoma"/>
        </w:rPr>
        <w:t>tener</w:t>
      </w:r>
      <w:r w:rsidR="00AB1A1C">
        <w:rPr>
          <w:rFonts w:ascii="Tahoma" w:eastAsia="Tahoma" w:hAnsi="Tahoma" w:cs="Tahoma"/>
        </w:rPr>
        <w:t xml:space="preserve"> </w:t>
      </w:r>
      <w:r w:rsidRPr="00C55AB5">
        <w:rPr>
          <w:rFonts w:ascii="Tahoma" w:eastAsia="Tahoma" w:hAnsi="Tahoma" w:cs="Tahoma"/>
        </w:rPr>
        <w:t>relación</w:t>
      </w:r>
      <w:r w:rsidR="00AB1A1C">
        <w:rPr>
          <w:rFonts w:ascii="Tahoma" w:eastAsia="Tahoma" w:hAnsi="Tahoma" w:cs="Tahoma"/>
        </w:rPr>
        <w:t xml:space="preserve"> </w:t>
      </w:r>
      <w:r w:rsidRPr="00C55AB5">
        <w:rPr>
          <w:rFonts w:ascii="Tahoma" w:eastAsia="Tahoma" w:hAnsi="Tahoma" w:cs="Tahoma"/>
        </w:rPr>
        <w:t>laboral</w:t>
      </w:r>
      <w:r w:rsidR="00AB1A1C">
        <w:rPr>
          <w:rFonts w:ascii="Tahoma" w:eastAsia="Tahoma" w:hAnsi="Tahoma" w:cs="Tahoma"/>
        </w:rPr>
        <w:t xml:space="preserve"> </w:t>
      </w:r>
      <w:r w:rsidRPr="00C55AB5">
        <w:rPr>
          <w:rFonts w:ascii="Tahoma" w:eastAsia="Tahoma" w:hAnsi="Tahoma" w:cs="Tahoma"/>
        </w:rPr>
        <w:t>vigente.</w:t>
      </w:r>
    </w:p>
    <w:p w14:paraId="45834EF7" w14:textId="77777777" w:rsidR="009F5C6D" w:rsidRPr="00C55AB5" w:rsidRDefault="009F5C6D" w:rsidP="00C55AB5">
      <w:pPr>
        <w:spacing w:line="276" w:lineRule="auto"/>
        <w:ind w:firstLine="851"/>
        <w:contextualSpacing/>
        <w:jc w:val="both"/>
        <w:rPr>
          <w:rFonts w:ascii="Tahoma" w:eastAsia="Tahoma" w:hAnsi="Tahoma" w:cs="Tahoma"/>
        </w:rPr>
      </w:pPr>
    </w:p>
    <w:p w14:paraId="5A2E7C9B" w14:textId="0ED98E2E" w:rsidR="00DB0B32" w:rsidRDefault="00B32C8C" w:rsidP="00C55AB5">
      <w:pPr>
        <w:pStyle w:val="Ttulo4"/>
        <w:numPr>
          <w:ilvl w:val="0"/>
          <w:numId w:val="1"/>
        </w:numPr>
        <w:tabs>
          <w:tab w:val="left" w:pos="426"/>
        </w:tabs>
        <w:spacing w:before="0" w:beforeAutospacing="0" w:afterAutospacing="0" w:line="276" w:lineRule="auto"/>
        <w:ind w:left="1211" w:hanging="360"/>
        <w:contextualSpacing/>
        <w:rPr>
          <w:rFonts w:ascii="Tahoma" w:eastAsia="Tahoma" w:hAnsi="Tahoma" w:cs="Tahoma"/>
          <w:color w:val="000000"/>
          <w:szCs w:val="24"/>
        </w:rPr>
      </w:pPr>
      <w:r w:rsidRPr="00C55AB5">
        <w:rPr>
          <w:rFonts w:ascii="Tahoma" w:eastAsia="Tahoma" w:hAnsi="Tahoma" w:cs="Tahoma"/>
          <w:color w:val="000000"/>
          <w:szCs w:val="24"/>
        </w:rPr>
        <w:t>CONSIDERACIONES</w:t>
      </w:r>
    </w:p>
    <w:p w14:paraId="4B30298A" w14:textId="77777777" w:rsidR="003055D3" w:rsidRPr="003055D3" w:rsidRDefault="003055D3" w:rsidP="003055D3">
      <w:pPr>
        <w:rPr>
          <w:rFonts w:eastAsia="Tahoma"/>
          <w:lang w:val="es-ES" w:eastAsia="es-ES"/>
        </w:rPr>
      </w:pPr>
    </w:p>
    <w:p w14:paraId="446F229F" w14:textId="77777777" w:rsidR="00DB0B32" w:rsidRPr="00C55AB5" w:rsidRDefault="00B32C8C" w:rsidP="00C55AB5">
      <w:pPr>
        <w:numPr>
          <w:ilvl w:val="1"/>
          <w:numId w:val="2"/>
        </w:numPr>
        <w:pBdr>
          <w:top w:val="nil"/>
          <w:left w:val="nil"/>
          <w:bottom w:val="nil"/>
          <w:right w:val="nil"/>
          <w:between w:val="nil"/>
        </w:pBdr>
        <w:spacing w:line="276" w:lineRule="auto"/>
        <w:ind w:left="1560"/>
        <w:contextualSpacing/>
        <w:rPr>
          <w:rFonts w:ascii="Tahoma" w:eastAsia="Tahoma" w:hAnsi="Tahoma" w:cs="Tahoma"/>
          <w:b/>
          <w:color w:val="000000"/>
        </w:rPr>
      </w:pPr>
      <w:r w:rsidRPr="00C55AB5">
        <w:rPr>
          <w:rFonts w:ascii="Tahoma" w:eastAsia="Tahoma" w:hAnsi="Tahoma" w:cs="Tahoma"/>
          <w:b/>
          <w:color w:val="000000"/>
        </w:rPr>
        <w:t>Problema jurídico por resolver</w:t>
      </w:r>
    </w:p>
    <w:p w14:paraId="4C8A9E52" w14:textId="77777777" w:rsidR="0010797F" w:rsidRPr="00C55AB5" w:rsidRDefault="0010797F" w:rsidP="00C55AB5">
      <w:pPr>
        <w:spacing w:line="276" w:lineRule="auto"/>
        <w:ind w:firstLine="851"/>
        <w:contextualSpacing/>
        <w:jc w:val="both"/>
        <w:rPr>
          <w:rFonts w:ascii="Tahoma" w:eastAsia="Tahoma" w:hAnsi="Tahoma" w:cs="Tahoma"/>
        </w:rPr>
      </w:pPr>
    </w:p>
    <w:p w14:paraId="3AAE045F" w14:textId="3332B60A" w:rsidR="003144C9"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rPr>
        <w:t>Le corresponde a esta Sala determinar de acuerdo a las situaciones fácticas expuestas, si le asiste obligación a la Nueva EPS</w:t>
      </w:r>
      <w:r w:rsidR="004236F8" w:rsidRPr="00C55AB5">
        <w:rPr>
          <w:rFonts w:ascii="Tahoma" w:eastAsia="Tahoma" w:hAnsi="Tahoma" w:cs="Tahoma"/>
        </w:rPr>
        <w:t xml:space="preserve"> o a la ARL COLMENA</w:t>
      </w:r>
      <w:r w:rsidRPr="00C55AB5">
        <w:rPr>
          <w:rFonts w:ascii="Tahoma" w:eastAsia="Tahoma" w:hAnsi="Tahoma" w:cs="Tahoma"/>
        </w:rPr>
        <w:t xml:space="preserve">, de pagar a favor del señor Abel Salvador </w:t>
      </w:r>
      <w:r w:rsidR="00522B64" w:rsidRPr="00C55AB5">
        <w:rPr>
          <w:rFonts w:ascii="Tahoma" w:eastAsia="Tahoma" w:hAnsi="Tahoma" w:cs="Tahoma"/>
        </w:rPr>
        <w:t>Alzate</w:t>
      </w:r>
      <w:r w:rsidRPr="00C55AB5">
        <w:rPr>
          <w:rFonts w:ascii="Tahoma" w:eastAsia="Tahoma" w:hAnsi="Tahoma" w:cs="Tahoma"/>
        </w:rPr>
        <w:t xml:space="preserve"> Agudelo las incapacidades médicas generadas entre el día 25 de enero del 2022 hasta el día 23 de febrero del 2022 (30) días (No. 0007588199) y del 25 de febrero del 2022 hasta el día 11 de marzo del 2022, (15) días (No. 602729037).</w:t>
      </w:r>
    </w:p>
    <w:p w14:paraId="1692156E" w14:textId="77777777" w:rsidR="003144C9" w:rsidRPr="00C55AB5" w:rsidRDefault="003144C9" w:rsidP="00C55AB5">
      <w:pPr>
        <w:spacing w:line="276" w:lineRule="auto"/>
        <w:ind w:firstLine="851"/>
        <w:contextualSpacing/>
        <w:jc w:val="both"/>
        <w:rPr>
          <w:rFonts w:ascii="Tahoma" w:eastAsia="Tahoma" w:hAnsi="Tahoma" w:cs="Tahoma"/>
        </w:rPr>
      </w:pPr>
    </w:p>
    <w:p w14:paraId="056813E2" w14:textId="3CB115EC" w:rsidR="00DB0B32" w:rsidRPr="00C55AB5" w:rsidRDefault="00B32C8C" w:rsidP="00C55AB5">
      <w:pPr>
        <w:spacing w:line="276" w:lineRule="auto"/>
        <w:ind w:firstLine="851"/>
        <w:contextualSpacing/>
        <w:jc w:val="both"/>
        <w:rPr>
          <w:rFonts w:ascii="Tahoma" w:eastAsia="Tahoma" w:hAnsi="Tahoma" w:cs="Tahoma"/>
          <w:b/>
          <w:color w:val="000000"/>
        </w:rPr>
      </w:pPr>
      <w:r w:rsidRPr="00C55AB5">
        <w:rPr>
          <w:rFonts w:ascii="Tahoma" w:eastAsia="Tahoma" w:hAnsi="Tahoma" w:cs="Tahoma"/>
          <w:color w:val="000000"/>
        </w:rPr>
        <w:t>Para resolver este problema jurídico, se analizarán los siguientes puntos: i) Legitimación en la causa; ii) inmediatez; iii) subsidiariedad; iv</w:t>
      </w:r>
      <w:r w:rsidRPr="00C55AB5">
        <w:rPr>
          <w:rFonts w:ascii="Tahoma" w:eastAsia="Tahoma" w:hAnsi="Tahoma" w:cs="Tahoma"/>
        </w:rPr>
        <w:t xml:space="preserve">) procedencia excepcional de la acción de tutela para solicitar el pago de prestaciones económicas; (ii) </w:t>
      </w:r>
      <w:r w:rsidRPr="00C55AB5">
        <w:rPr>
          <w:rFonts w:ascii="Tahoma" w:eastAsia="Tahoma" w:hAnsi="Tahoma" w:cs="Tahoma"/>
          <w:color w:val="000000"/>
        </w:rPr>
        <w:t>el pago recibido por las incapacidades laborales es un sustituto del salario</w:t>
      </w:r>
      <w:r w:rsidRPr="00C55AB5">
        <w:rPr>
          <w:rFonts w:ascii="Tahoma" w:eastAsia="Tahoma" w:hAnsi="Tahoma" w:cs="Tahoma"/>
        </w:rPr>
        <w:t xml:space="preserve">; (iii) </w:t>
      </w:r>
      <w:r w:rsidRPr="00C55AB5">
        <w:rPr>
          <w:rFonts w:ascii="Tahoma" w:eastAsia="Tahoma" w:hAnsi="Tahoma" w:cs="Tahoma"/>
          <w:color w:val="000000"/>
        </w:rPr>
        <w:t>régimen normativo y jurisprudencial de las incapacidades médicas en el Sistema General de Seguridad Social en Salud - entidades responsables de efectuar el pago;</w:t>
      </w:r>
      <w:r w:rsidRPr="00C55AB5">
        <w:rPr>
          <w:rFonts w:ascii="Tahoma" w:eastAsia="Tahoma" w:hAnsi="Tahoma" w:cs="Tahoma"/>
        </w:rPr>
        <w:t xml:space="preserve"> (iv) </w:t>
      </w:r>
      <w:r w:rsidRPr="00C55AB5">
        <w:rPr>
          <w:rFonts w:ascii="Tahoma" w:eastAsia="Tahoma" w:hAnsi="Tahoma" w:cs="Tahoma"/>
          <w:color w:val="000000"/>
        </w:rPr>
        <w:t>requisitos para el reconocimiento y pago de las incapacidades médicas generales de trabajadores independientes; v) el allanamiento a la mora aplicada al reconocimiento y pago de incapacidades generales a favor de trabajadores independiente</w:t>
      </w:r>
      <w:r w:rsidR="000F5B7B" w:rsidRPr="00C55AB5">
        <w:rPr>
          <w:rFonts w:ascii="Tahoma" w:eastAsia="Tahoma" w:hAnsi="Tahoma" w:cs="Tahoma"/>
          <w:color w:val="000000"/>
        </w:rPr>
        <w:t>;</w:t>
      </w:r>
      <w:r w:rsidRPr="00C55AB5">
        <w:rPr>
          <w:rFonts w:ascii="Tahoma" w:eastAsia="Tahoma" w:hAnsi="Tahoma" w:cs="Tahoma"/>
          <w:color w:val="000000"/>
        </w:rPr>
        <w:t xml:space="preserve"> </w:t>
      </w:r>
      <w:r w:rsidR="000F5B7B" w:rsidRPr="00C55AB5">
        <w:rPr>
          <w:rFonts w:ascii="Tahoma" w:eastAsia="Tahoma" w:hAnsi="Tahoma" w:cs="Tahoma"/>
          <w:color w:val="000000"/>
        </w:rPr>
        <w:t>vi)</w:t>
      </w:r>
      <w:r w:rsidR="000F5B7B" w:rsidRPr="00C55AB5">
        <w:rPr>
          <w:rFonts w:ascii="Tahoma" w:eastAsia="Tahoma" w:hAnsi="Tahoma" w:cs="Tahoma"/>
          <w:b/>
          <w:color w:val="000000"/>
        </w:rPr>
        <w:t xml:space="preserve"> </w:t>
      </w:r>
      <w:r w:rsidR="003176F2" w:rsidRPr="00C55AB5">
        <w:rPr>
          <w:rFonts w:ascii="Tahoma" w:eastAsia="Tahoma" w:hAnsi="Tahoma" w:cs="Tahoma"/>
          <w:bCs/>
          <w:color w:val="000000"/>
        </w:rPr>
        <w:t>s</w:t>
      </w:r>
      <w:r w:rsidR="000F5B7B" w:rsidRPr="00C55AB5">
        <w:rPr>
          <w:rFonts w:ascii="Tahoma" w:eastAsia="Tahoma" w:hAnsi="Tahoma" w:cs="Tahoma"/>
          <w:bCs/>
          <w:color w:val="000000"/>
        </w:rPr>
        <w:t>ubsidios por incapacidad temporal</w:t>
      </w:r>
      <w:r w:rsidR="000F5B7B" w:rsidRPr="00C55AB5">
        <w:rPr>
          <w:rFonts w:ascii="Tahoma" w:eastAsia="Tahoma" w:hAnsi="Tahoma" w:cs="Tahoma"/>
          <w:b/>
          <w:color w:val="000000"/>
        </w:rPr>
        <w:t xml:space="preserve"> </w:t>
      </w:r>
      <w:r w:rsidRPr="00C55AB5">
        <w:rPr>
          <w:rFonts w:ascii="Tahoma" w:eastAsia="Tahoma" w:hAnsi="Tahoma" w:cs="Tahoma"/>
          <w:color w:val="000000"/>
        </w:rPr>
        <w:t>y; vi</w:t>
      </w:r>
      <w:r w:rsidR="000F5B7B" w:rsidRPr="00C55AB5">
        <w:rPr>
          <w:rFonts w:ascii="Tahoma" w:eastAsia="Tahoma" w:hAnsi="Tahoma" w:cs="Tahoma"/>
          <w:color w:val="000000"/>
        </w:rPr>
        <w:t>i</w:t>
      </w:r>
      <w:r w:rsidRPr="00C55AB5">
        <w:rPr>
          <w:rFonts w:ascii="Tahoma" w:eastAsia="Tahoma" w:hAnsi="Tahoma" w:cs="Tahoma"/>
          <w:color w:val="000000"/>
        </w:rPr>
        <w:t xml:space="preserve">) </w:t>
      </w:r>
      <w:r w:rsidRPr="00C55AB5">
        <w:rPr>
          <w:rFonts w:ascii="Tahoma" w:eastAsia="Tahoma" w:hAnsi="Tahoma" w:cs="Tahoma"/>
        </w:rPr>
        <w:t>finalmente, se resolverá el caso concreto.</w:t>
      </w:r>
    </w:p>
    <w:p w14:paraId="04CF7177" w14:textId="77777777" w:rsidR="00DB0B32" w:rsidRPr="00C55AB5" w:rsidRDefault="00DB0B32" w:rsidP="00C55AB5">
      <w:pPr>
        <w:spacing w:line="276" w:lineRule="auto"/>
        <w:ind w:firstLine="851"/>
        <w:contextualSpacing/>
        <w:jc w:val="both"/>
        <w:rPr>
          <w:rFonts w:ascii="Tahoma" w:eastAsia="Tahoma" w:hAnsi="Tahoma" w:cs="Tahoma"/>
          <w:color w:val="000000"/>
        </w:rPr>
      </w:pPr>
    </w:p>
    <w:p w14:paraId="254083BA" w14:textId="77777777" w:rsidR="00DB0B32" w:rsidRPr="00C55AB5" w:rsidRDefault="00B32C8C" w:rsidP="00C55AB5">
      <w:pPr>
        <w:numPr>
          <w:ilvl w:val="1"/>
          <w:numId w:val="2"/>
        </w:numPr>
        <w:pBdr>
          <w:top w:val="nil"/>
          <w:left w:val="nil"/>
          <w:bottom w:val="nil"/>
          <w:right w:val="nil"/>
          <w:between w:val="nil"/>
        </w:pBdr>
        <w:spacing w:line="276" w:lineRule="auto"/>
        <w:ind w:left="1134" w:hanging="283"/>
        <w:contextualSpacing/>
        <w:jc w:val="both"/>
        <w:rPr>
          <w:rFonts w:ascii="Tahoma" w:eastAsia="Tahoma" w:hAnsi="Tahoma" w:cs="Tahoma"/>
          <w:b/>
          <w:color w:val="000000"/>
        </w:rPr>
      </w:pPr>
      <w:r w:rsidRPr="00C55AB5">
        <w:rPr>
          <w:rFonts w:ascii="Tahoma" w:eastAsia="Tahoma" w:hAnsi="Tahoma" w:cs="Tahoma"/>
          <w:b/>
          <w:color w:val="000000"/>
        </w:rPr>
        <w:t>Legitimación en la causa.</w:t>
      </w:r>
    </w:p>
    <w:p w14:paraId="00BDEE1D" w14:textId="77777777" w:rsidR="0010797F" w:rsidRPr="00C55AB5" w:rsidRDefault="0010797F" w:rsidP="00C55AB5">
      <w:pPr>
        <w:spacing w:line="276" w:lineRule="auto"/>
        <w:ind w:firstLine="851"/>
        <w:contextualSpacing/>
        <w:jc w:val="both"/>
        <w:rPr>
          <w:rFonts w:ascii="Tahoma" w:eastAsia="Tahoma" w:hAnsi="Tahoma" w:cs="Tahoma"/>
          <w:color w:val="000000"/>
        </w:rPr>
      </w:pPr>
    </w:p>
    <w:p w14:paraId="370A3177" w14:textId="4DCA2B51" w:rsidR="00DB0B32"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 xml:space="preserve">El artículo 86 de la Constitución política y el artículo 10 del decreto 2591 de 1991 </w:t>
      </w:r>
      <w:r w:rsidRPr="00C55AB5">
        <w:rPr>
          <w:rFonts w:ascii="Tahoma" w:eastAsia="Tahoma" w:hAnsi="Tahoma" w:cs="Tahoma"/>
        </w:rPr>
        <w:t>consagra</w:t>
      </w:r>
      <w:r w:rsidRPr="00C55AB5">
        <w:rPr>
          <w:rFonts w:ascii="Tahoma" w:eastAsia="Tahoma" w:hAnsi="Tahoma" w:cs="Tahoma"/>
          <w:color w:val="000000"/>
        </w:rPr>
        <w:t xml:space="preserve"> que “</w:t>
      </w:r>
      <w:r w:rsidRPr="006009DB">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w:t>
      </w:r>
      <w:r w:rsidRPr="00C55AB5">
        <w:rPr>
          <w:rFonts w:ascii="Tahoma" w:eastAsia="Tahoma" w:hAnsi="Tahoma" w:cs="Tahoma"/>
          <w:i/>
          <w:color w:val="000000"/>
        </w:rPr>
        <w:t xml:space="preserve">”. </w:t>
      </w:r>
      <w:r w:rsidRPr="00C55AB5">
        <w:rPr>
          <w:rFonts w:ascii="Tahoma" w:eastAsia="Tahoma" w:hAnsi="Tahoma" w:cs="Tahoma"/>
          <w:color w:val="000000"/>
        </w:rPr>
        <w:t xml:space="preserve">En este sentido se acredita la legitimación en la causa por activa del señor </w:t>
      </w:r>
      <w:r w:rsidRPr="00C55AB5">
        <w:rPr>
          <w:rFonts w:ascii="Tahoma" w:eastAsia="Tahoma" w:hAnsi="Tahoma" w:cs="Tahoma"/>
        </w:rPr>
        <w:t xml:space="preserve">Abel Salvador </w:t>
      </w:r>
      <w:r w:rsidR="00522B64" w:rsidRPr="00C55AB5">
        <w:rPr>
          <w:rFonts w:ascii="Tahoma" w:eastAsia="Tahoma" w:hAnsi="Tahoma" w:cs="Tahoma"/>
        </w:rPr>
        <w:t>Alzate</w:t>
      </w:r>
      <w:r w:rsidRPr="00C55AB5">
        <w:rPr>
          <w:rFonts w:ascii="Tahoma" w:eastAsia="Tahoma" w:hAnsi="Tahoma" w:cs="Tahoma"/>
        </w:rPr>
        <w:t xml:space="preserve"> Agudelo</w:t>
      </w:r>
      <w:r w:rsidRPr="00C55AB5">
        <w:rPr>
          <w:rFonts w:ascii="Tahoma" w:eastAsia="Tahoma" w:hAnsi="Tahoma" w:cs="Tahoma"/>
          <w:color w:val="000000"/>
        </w:rPr>
        <w:t xml:space="preserve">, quien actúa en nombre propio con el fin de obtener la tutela de los derechos antes esgrimidos, presuntamente vulnerados por la Nueva EPS y la ARL Colmena en las que se encuentra afiliado, ante la negativa de las entidades de </w:t>
      </w:r>
      <w:r w:rsidRPr="00C55AB5">
        <w:rPr>
          <w:rFonts w:ascii="Tahoma" w:eastAsia="Tahoma" w:hAnsi="Tahoma" w:cs="Tahoma"/>
        </w:rPr>
        <w:t>reconocer y pagar las incapacidades médicas No. 0007588199 y</w:t>
      </w:r>
      <w:r w:rsidRPr="00C55AB5">
        <w:rPr>
          <w:rFonts w:ascii="Tahoma" w:eastAsia="Tahoma" w:hAnsi="Tahoma" w:cs="Tahoma"/>
          <w:color w:val="000000"/>
        </w:rPr>
        <w:t xml:space="preserve"> 602729037.</w:t>
      </w:r>
    </w:p>
    <w:p w14:paraId="26E27F51" w14:textId="77777777" w:rsidR="00ED323F" w:rsidRPr="00C55AB5" w:rsidRDefault="00ED323F" w:rsidP="00C55AB5">
      <w:pPr>
        <w:spacing w:line="276" w:lineRule="auto"/>
        <w:ind w:firstLine="851"/>
        <w:contextualSpacing/>
        <w:jc w:val="both"/>
        <w:rPr>
          <w:rFonts w:ascii="Tahoma" w:eastAsia="Tahoma" w:hAnsi="Tahoma" w:cs="Tahoma"/>
          <w:color w:val="000000"/>
        </w:rPr>
      </w:pPr>
    </w:p>
    <w:p w14:paraId="1D18733B" w14:textId="04CAA1FF" w:rsidR="00DB0B32" w:rsidRPr="00C55AB5" w:rsidRDefault="00B32C8C" w:rsidP="00C55AB5">
      <w:pPr>
        <w:pBdr>
          <w:top w:val="nil"/>
          <w:left w:val="nil"/>
          <w:bottom w:val="nil"/>
          <w:right w:val="nil"/>
          <w:between w:val="nil"/>
        </w:pBdr>
        <w:spacing w:line="276" w:lineRule="auto"/>
        <w:ind w:firstLine="709"/>
        <w:contextualSpacing/>
        <w:jc w:val="both"/>
        <w:rPr>
          <w:rFonts w:ascii="Tahoma" w:eastAsia="Tahoma" w:hAnsi="Tahoma" w:cs="Tahoma"/>
          <w:color w:val="000000"/>
        </w:rPr>
      </w:pPr>
      <w:r w:rsidRPr="00C55AB5">
        <w:rPr>
          <w:rFonts w:ascii="Tahoma" w:eastAsia="Tahoma" w:hAnsi="Tahoma" w:cs="Tahoma"/>
          <w:color w:val="000000"/>
        </w:rPr>
        <w:t>En relación con la legitimación por pasiva, la Nueva EPS y la ARL Colmena, son las entidades encargadas de asumir el pago de las incapacidades generadas al usuario y son, por demás, las sociedades a quien el accionante le atribuye las actuaciones que considerada como lesivas de sus derechos.</w:t>
      </w:r>
    </w:p>
    <w:p w14:paraId="54CEA1F0" w14:textId="4C7571F5" w:rsidR="0010797F" w:rsidRPr="00C55AB5" w:rsidRDefault="0010797F" w:rsidP="00C55AB5">
      <w:pPr>
        <w:pBdr>
          <w:top w:val="nil"/>
          <w:left w:val="nil"/>
          <w:bottom w:val="nil"/>
          <w:right w:val="nil"/>
          <w:between w:val="nil"/>
        </w:pBdr>
        <w:spacing w:line="276" w:lineRule="auto"/>
        <w:ind w:firstLine="709"/>
        <w:contextualSpacing/>
        <w:jc w:val="both"/>
        <w:rPr>
          <w:rFonts w:ascii="Tahoma" w:eastAsia="Tahoma" w:hAnsi="Tahoma" w:cs="Tahoma"/>
          <w:color w:val="000000"/>
        </w:rPr>
      </w:pPr>
    </w:p>
    <w:p w14:paraId="4E095F79" w14:textId="77777777" w:rsidR="00DB0B32" w:rsidRPr="00C55AB5" w:rsidRDefault="00B32C8C" w:rsidP="00C55AB5">
      <w:pPr>
        <w:numPr>
          <w:ilvl w:val="1"/>
          <w:numId w:val="2"/>
        </w:numPr>
        <w:pBdr>
          <w:top w:val="nil"/>
          <w:left w:val="nil"/>
          <w:bottom w:val="nil"/>
          <w:right w:val="nil"/>
          <w:between w:val="nil"/>
        </w:pBdr>
        <w:spacing w:line="276" w:lineRule="auto"/>
        <w:ind w:left="1560"/>
        <w:contextualSpacing/>
        <w:jc w:val="both"/>
        <w:rPr>
          <w:rFonts w:ascii="Tahoma" w:eastAsia="Tahoma" w:hAnsi="Tahoma" w:cs="Tahoma"/>
          <w:b/>
          <w:color w:val="000000"/>
        </w:rPr>
      </w:pPr>
      <w:r w:rsidRPr="00C55AB5">
        <w:rPr>
          <w:rFonts w:ascii="Tahoma" w:eastAsia="Tahoma" w:hAnsi="Tahoma" w:cs="Tahoma"/>
          <w:b/>
          <w:color w:val="000000"/>
        </w:rPr>
        <w:t>Inmediatez</w:t>
      </w:r>
    </w:p>
    <w:p w14:paraId="7FD322B0" w14:textId="77777777" w:rsidR="0010797F" w:rsidRPr="00C55AB5" w:rsidRDefault="0010797F" w:rsidP="00C55AB5">
      <w:pPr>
        <w:spacing w:line="276" w:lineRule="auto"/>
        <w:ind w:right="20" w:firstLine="851"/>
        <w:contextualSpacing/>
        <w:jc w:val="both"/>
        <w:rPr>
          <w:rFonts w:ascii="Tahoma" w:eastAsia="Tahoma" w:hAnsi="Tahoma" w:cs="Tahoma"/>
          <w:color w:val="000000"/>
        </w:rPr>
      </w:pPr>
    </w:p>
    <w:p w14:paraId="58A071E8" w14:textId="16276179" w:rsidR="00DB0B32" w:rsidRPr="00C55AB5" w:rsidRDefault="00B32C8C" w:rsidP="00C55AB5">
      <w:pPr>
        <w:spacing w:line="276" w:lineRule="auto"/>
        <w:ind w:right="20" w:firstLine="851"/>
        <w:contextualSpacing/>
        <w:jc w:val="both"/>
        <w:rPr>
          <w:rFonts w:ascii="Tahoma" w:eastAsia="Tahoma" w:hAnsi="Tahoma" w:cs="Tahoma"/>
          <w:color w:val="000000"/>
        </w:rPr>
      </w:pPr>
      <w:r w:rsidRPr="00C55AB5">
        <w:rPr>
          <w:rFonts w:ascii="Tahoma" w:eastAsia="Tahoma" w:hAnsi="Tahoma" w:cs="Tahoma"/>
          <w:color w:val="000000"/>
        </w:rPr>
        <w:lastRenderedPageBreak/>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1E3EC007" w14:textId="77777777" w:rsidR="00DB0B32" w:rsidRPr="00C55AB5" w:rsidRDefault="00DB0B32" w:rsidP="00C55AB5">
      <w:pPr>
        <w:spacing w:line="276" w:lineRule="auto"/>
        <w:ind w:right="420" w:firstLine="851"/>
        <w:contextualSpacing/>
        <w:jc w:val="both"/>
        <w:rPr>
          <w:rFonts w:ascii="Tahoma" w:eastAsia="Tahoma" w:hAnsi="Tahoma" w:cs="Tahoma"/>
          <w:color w:val="000000"/>
        </w:rPr>
      </w:pPr>
    </w:p>
    <w:p w14:paraId="685991D9" w14:textId="74DA9121" w:rsidR="00DB0B32" w:rsidRPr="00C55AB5" w:rsidRDefault="00B32C8C" w:rsidP="00C55AB5">
      <w:pPr>
        <w:spacing w:line="276" w:lineRule="auto"/>
        <w:ind w:right="20" w:firstLine="851"/>
        <w:contextualSpacing/>
        <w:jc w:val="both"/>
        <w:rPr>
          <w:rFonts w:ascii="Tahoma" w:eastAsia="Tahoma" w:hAnsi="Tahoma" w:cs="Tahoma"/>
          <w:color w:val="000000"/>
        </w:rPr>
      </w:pPr>
      <w:r w:rsidRPr="00C55AB5">
        <w:rPr>
          <w:rFonts w:ascii="Tahoma" w:eastAsia="Tahoma" w:hAnsi="Tahoma" w:cs="Tahoma"/>
          <w:color w:val="000000"/>
        </w:rPr>
        <w:t>Ahora bien, la Corte ha reiterado</w:t>
      </w:r>
      <w:r w:rsidRPr="00C55AB5">
        <w:rPr>
          <w:rFonts w:ascii="Tahoma" w:eastAsia="Tahoma" w:hAnsi="Tahoma" w:cs="Tahoma"/>
          <w:color w:val="000000"/>
          <w:vertAlign w:val="superscript"/>
        </w:rPr>
        <w:footnoteReference w:id="1"/>
      </w:r>
      <w:r w:rsidRPr="00C55AB5">
        <w:rPr>
          <w:rFonts w:ascii="Tahoma" w:eastAsia="Tahoma" w:hAnsi="Tahoma" w:cs="Tahoma"/>
          <w:color w:val="000000"/>
        </w:rPr>
        <w:t xml:space="preserve"> que el principio de inmediatez no es estricto, cuando la posible afectación se cause de manera continua, o bien sea, porque la cuestión en estudio que presuntamente pone en riesgo el derecho fundamental del actor se esté presentando actualmente.</w:t>
      </w:r>
      <w:r w:rsidR="00AB1A1C">
        <w:rPr>
          <w:rFonts w:ascii="Tahoma" w:eastAsia="Tahoma" w:hAnsi="Tahoma" w:cs="Tahoma"/>
          <w:color w:val="000000"/>
        </w:rPr>
        <w:t xml:space="preserve"> </w:t>
      </w:r>
      <w:r w:rsidRPr="00C55AB5">
        <w:rPr>
          <w:rFonts w:ascii="Tahoma" w:eastAsia="Tahoma" w:hAnsi="Tahoma" w:cs="Tahoma"/>
          <w:color w:val="000000"/>
        </w:rPr>
        <w:t xml:space="preserve"> </w:t>
      </w:r>
    </w:p>
    <w:p w14:paraId="4F3D32B5" w14:textId="77777777" w:rsidR="00DB0B32" w:rsidRPr="00C55AB5" w:rsidRDefault="00DB0B32" w:rsidP="00C55AB5">
      <w:pPr>
        <w:spacing w:line="276" w:lineRule="auto"/>
        <w:ind w:right="420" w:firstLine="851"/>
        <w:contextualSpacing/>
        <w:jc w:val="both"/>
        <w:rPr>
          <w:rFonts w:ascii="Tahoma" w:eastAsia="Tahoma" w:hAnsi="Tahoma" w:cs="Tahoma"/>
          <w:color w:val="000000"/>
        </w:rPr>
      </w:pPr>
    </w:p>
    <w:p w14:paraId="79CF33C6" w14:textId="6559361E" w:rsidR="00DB0B32" w:rsidRPr="00C55AB5" w:rsidRDefault="00B32C8C" w:rsidP="00C55AB5">
      <w:pPr>
        <w:spacing w:line="276" w:lineRule="auto"/>
        <w:ind w:right="-93" w:firstLine="851"/>
        <w:contextualSpacing/>
        <w:jc w:val="both"/>
        <w:rPr>
          <w:rFonts w:ascii="Tahoma" w:eastAsia="Tahoma" w:hAnsi="Tahoma" w:cs="Tahoma"/>
          <w:color w:val="000000"/>
        </w:rPr>
      </w:pPr>
      <w:r w:rsidRPr="00C55AB5">
        <w:rPr>
          <w:rFonts w:ascii="Tahoma" w:eastAsia="Tahoma" w:hAnsi="Tahoma" w:cs="Tahoma"/>
          <w:color w:val="000000"/>
        </w:rPr>
        <w:t xml:space="preserve">En razón de lo expuesto, en el caso que ocupa a esta Sala, se cumple este requisito teniendo en cuenta, que los hechos que soportan las pretensiones del señor Abel Salvador </w:t>
      </w:r>
      <w:r w:rsidR="001711BE" w:rsidRPr="00C55AB5">
        <w:rPr>
          <w:rFonts w:ascii="Tahoma" w:eastAsia="Tahoma" w:hAnsi="Tahoma" w:cs="Tahoma"/>
          <w:color w:val="000000"/>
        </w:rPr>
        <w:t>Álzate</w:t>
      </w:r>
      <w:r w:rsidRPr="00C55AB5">
        <w:rPr>
          <w:rFonts w:ascii="Tahoma" w:eastAsia="Tahoma" w:hAnsi="Tahoma" w:cs="Tahoma"/>
          <w:color w:val="000000"/>
        </w:rPr>
        <w:t xml:space="preserve"> Agudelo </w:t>
      </w:r>
      <w:r w:rsidR="00296495" w:rsidRPr="00C55AB5">
        <w:rPr>
          <w:rFonts w:ascii="Tahoma" w:eastAsia="Tahoma" w:hAnsi="Tahoma" w:cs="Tahoma"/>
          <w:color w:val="000000"/>
        </w:rPr>
        <w:t>se presentaron hace 4 meses aproximadamente.</w:t>
      </w:r>
      <w:r w:rsidR="00AB1A1C">
        <w:rPr>
          <w:rFonts w:ascii="Tahoma" w:eastAsia="Tahoma" w:hAnsi="Tahoma" w:cs="Tahoma"/>
          <w:color w:val="000000"/>
        </w:rPr>
        <w:t xml:space="preserve"> </w:t>
      </w:r>
    </w:p>
    <w:p w14:paraId="1D0233F5" w14:textId="65C54C15" w:rsidR="00DB0B32" w:rsidRPr="00C55AB5" w:rsidRDefault="00DB0B32" w:rsidP="00C55AB5">
      <w:pPr>
        <w:spacing w:line="276" w:lineRule="auto"/>
        <w:ind w:right="-93" w:firstLine="851"/>
        <w:contextualSpacing/>
        <w:jc w:val="both"/>
        <w:rPr>
          <w:rFonts w:ascii="Tahoma" w:eastAsia="Tahoma" w:hAnsi="Tahoma" w:cs="Tahoma"/>
          <w:color w:val="000000"/>
        </w:rPr>
      </w:pPr>
    </w:p>
    <w:p w14:paraId="78900FBF" w14:textId="31A27A58" w:rsidR="00DB0B32" w:rsidRPr="00C55AB5" w:rsidRDefault="00B32C8C" w:rsidP="00C55AB5">
      <w:pPr>
        <w:numPr>
          <w:ilvl w:val="1"/>
          <w:numId w:val="2"/>
        </w:numPr>
        <w:pBdr>
          <w:top w:val="nil"/>
          <w:left w:val="nil"/>
          <w:bottom w:val="nil"/>
          <w:right w:val="nil"/>
          <w:between w:val="nil"/>
        </w:pBdr>
        <w:spacing w:line="276" w:lineRule="auto"/>
        <w:ind w:left="1560" w:right="-93" w:hanging="567"/>
        <w:contextualSpacing/>
        <w:jc w:val="both"/>
        <w:rPr>
          <w:rFonts w:ascii="Tahoma" w:eastAsia="Tahoma" w:hAnsi="Tahoma" w:cs="Tahoma"/>
          <w:color w:val="000000"/>
        </w:rPr>
      </w:pPr>
      <w:r w:rsidRPr="00C55AB5">
        <w:rPr>
          <w:rFonts w:ascii="Tahoma" w:eastAsia="Tahoma" w:hAnsi="Tahoma" w:cs="Tahoma"/>
          <w:b/>
          <w:color w:val="000000"/>
        </w:rPr>
        <w:t>Subsidiariedad.</w:t>
      </w:r>
    </w:p>
    <w:p w14:paraId="6CAABB5F" w14:textId="77777777" w:rsidR="0010797F" w:rsidRPr="00C55AB5" w:rsidRDefault="0010797F" w:rsidP="00C55AB5">
      <w:pPr>
        <w:spacing w:line="276" w:lineRule="auto"/>
        <w:ind w:firstLine="851"/>
        <w:contextualSpacing/>
        <w:jc w:val="both"/>
        <w:rPr>
          <w:rFonts w:ascii="Tahoma" w:eastAsia="Tahoma" w:hAnsi="Tahoma" w:cs="Tahoma"/>
          <w:color w:val="000000"/>
        </w:rPr>
      </w:pPr>
    </w:p>
    <w:p w14:paraId="49B9191C" w14:textId="61E6C1EE" w:rsidR="00DB0B32"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5D05116D" w14:textId="77777777" w:rsidR="00DB0B32" w:rsidRPr="00C55AB5" w:rsidRDefault="00DB0B32" w:rsidP="00C55AB5">
      <w:pPr>
        <w:spacing w:line="276" w:lineRule="auto"/>
        <w:ind w:firstLine="851"/>
        <w:contextualSpacing/>
        <w:jc w:val="both"/>
        <w:rPr>
          <w:rFonts w:ascii="Tahoma" w:eastAsia="Tahoma" w:hAnsi="Tahoma" w:cs="Tahoma"/>
          <w:color w:val="000000"/>
        </w:rPr>
      </w:pPr>
    </w:p>
    <w:p w14:paraId="267A5CAA" w14:textId="77777777" w:rsidR="00DB0B32"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 xml:space="preserve">En este orden de ideas, la Corte constitucional ha sentado que la acción de tutela procede cuando: </w:t>
      </w:r>
    </w:p>
    <w:p w14:paraId="3F41A5F9" w14:textId="77777777" w:rsidR="00DB0B32" w:rsidRPr="00C55AB5" w:rsidRDefault="00DB0B32" w:rsidP="00C55AB5">
      <w:pPr>
        <w:spacing w:line="276" w:lineRule="auto"/>
        <w:ind w:firstLine="851"/>
        <w:contextualSpacing/>
        <w:jc w:val="both"/>
        <w:rPr>
          <w:rFonts w:ascii="Tahoma" w:eastAsia="Tahoma" w:hAnsi="Tahoma" w:cs="Tahoma"/>
          <w:color w:val="000000"/>
        </w:rPr>
      </w:pPr>
    </w:p>
    <w:p w14:paraId="54890E7B" w14:textId="77777777" w:rsidR="00DB0B32" w:rsidRPr="00D3765A" w:rsidRDefault="00B32C8C" w:rsidP="00D3765A">
      <w:pPr>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 </w:t>
      </w:r>
      <w:r w:rsidRPr="00D3765A">
        <w:rPr>
          <w:rFonts w:ascii="Tahoma" w:eastAsia="Tahoma" w:hAnsi="Tahoma" w:cs="Tahoma"/>
          <w:i/>
          <w:color w:val="000000"/>
          <w:sz w:val="22"/>
          <w:vertAlign w:val="superscript"/>
        </w:rPr>
        <w:footnoteReference w:id="2"/>
      </w:r>
    </w:p>
    <w:p w14:paraId="28FD7A66" w14:textId="77777777" w:rsidR="00DB0B32" w:rsidRPr="00C55AB5" w:rsidRDefault="00DB0B32" w:rsidP="00C55AB5">
      <w:pPr>
        <w:spacing w:line="276" w:lineRule="auto"/>
        <w:ind w:left="426" w:right="-93"/>
        <w:contextualSpacing/>
        <w:jc w:val="both"/>
        <w:rPr>
          <w:rFonts w:ascii="Tahoma" w:eastAsia="Tahoma" w:hAnsi="Tahoma" w:cs="Tahoma"/>
          <w:i/>
          <w:color w:val="000000"/>
        </w:rPr>
      </w:pPr>
    </w:p>
    <w:p w14:paraId="1F4D5C3F" w14:textId="5A3B182C" w:rsidR="00DB0B32"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 xml:space="preserve">Para establecer si en el presente caso se cumple con este principio, es menester primero abordar los temas que se exponen a continuación. </w:t>
      </w:r>
    </w:p>
    <w:p w14:paraId="75D89169" w14:textId="77777777" w:rsidR="00DB0B32" w:rsidRPr="00C55AB5" w:rsidRDefault="00DB0B32" w:rsidP="00C55AB5">
      <w:pPr>
        <w:spacing w:line="276" w:lineRule="auto"/>
        <w:ind w:right="420" w:firstLine="851"/>
        <w:contextualSpacing/>
        <w:jc w:val="both"/>
        <w:rPr>
          <w:rFonts w:ascii="Tahoma" w:eastAsia="Tahoma" w:hAnsi="Tahoma" w:cs="Tahoma"/>
          <w:color w:val="000000"/>
        </w:rPr>
      </w:pPr>
    </w:p>
    <w:p w14:paraId="104F4FA6" w14:textId="77777777" w:rsidR="00DB0B32" w:rsidRPr="00C55AB5" w:rsidRDefault="00B32C8C" w:rsidP="00C55AB5">
      <w:pPr>
        <w:numPr>
          <w:ilvl w:val="1"/>
          <w:numId w:val="2"/>
        </w:numPr>
        <w:pBdr>
          <w:top w:val="nil"/>
          <w:left w:val="nil"/>
          <w:bottom w:val="nil"/>
          <w:right w:val="nil"/>
          <w:between w:val="nil"/>
        </w:pBdr>
        <w:spacing w:line="276" w:lineRule="auto"/>
        <w:ind w:left="1418" w:right="-5" w:hanging="567"/>
        <w:contextualSpacing/>
        <w:jc w:val="both"/>
        <w:rPr>
          <w:rFonts w:ascii="Tahoma" w:eastAsia="Tahoma" w:hAnsi="Tahoma" w:cs="Tahoma"/>
          <w:b/>
          <w:color w:val="000000"/>
        </w:rPr>
      </w:pPr>
      <w:r w:rsidRPr="00C55AB5">
        <w:rPr>
          <w:rFonts w:ascii="Tahoma" w:eastAsia="Tahoma" w:hAnsi="Tahoma" w:cs="Tahoma"/>
          <w:b/>
          <w:color w:val="000000"/>
        </w:rPr>
        <w:t>Procedencia excepcional de la acción de tutela para solicitar el pago de prestaciones económicas.</w:t>
      </w:r>
    </w:p>
    <w:p w14:paraId="4DAF595D" w14:textId="77777777" w:rsidR="00DB0B32" w:rsidRPr="00C55AB5" w:rsidRDefault="00DB0B32" w:rsidP="00C55AB5">
      <w:pPr>
        <w:spacing w:line="276" w:lineRule="auto"/>
        <w:ind w:right="420"/>
        <w:contextualSpacing/>
        <w:jc w:val="both"/>
        <w:rPr>
          <w:rFonts w:ascii="Tahoma" w:eastAsia="Tahoma" w:hAnsi="Tahoma" w:cs="Tahoma"/>
          <w:color w:val="000000"/>
        </w:rPr>
      </w:pPr>
    </w:p>
    <w:p w14:paraId="5B041841" w14:textId="77777777" w:rsidR="00DB0B32" w:rsidRPr="00C55AB5" w:rsidRDefault="00B32C8C" w:rsidP="00C55AB5">
      <w:pPr>
        <w:spacing w:line="276" w:lineRule="auto"/>
        <w:ind w:right="-93" w:firstLine="851"/>
        <w:contextualSpacing/>
        <w:jc w:val="both"/>
        <w:rPr>
          <w:rFonts w:ascii="Tahoma" w:eastAsia="Tahoma" w:hAnsi="Tahoma" w:cs="Tahoma"/>
          <w:color w:val="000000"/>
        </w:rPr>
      </w:pPr>
      <w:bookmarkStart w:id="4" w:name="_Hlk114483942"/>
      <w:r w:rsidRPr="00C55AB5">
        <w:rPr>
          <w:rFonts w:ascii="Tahoma" w:eastAsia="Tahoma" w:hAnsi="Tahoma" w:cs="Tahoma"/>
          <w:color w:val="000000"/>
        </w:rPr>
        <w:t>De acuerdo con la jurisprudencia constitucional, proceden de manera excepcional la acción de tutela para obtener el pago de los derechos de carácter económico derivados de las relaciones laborales, para ello se atienden circunstancias especiales y la situaciones de cada individuo, tales como edad del presunto afectado, la situación económica, estado de salud del actor</w:t>
      </w:r>
      <w:bookmarkEnd w:id="4"/>
      <w:r w:rsidRPr="00C55AB5">
        <w:rPr>
          <w:rFonts w:ascii="Tahoma" w:eastAsia="Tahoma" w:hAnsi="Tahoma" w:cs="Tahoma"/>
          <w:color w:val="000000"/>
        </w:rPr>
        <w:t>, el grado de afectación de los derechos fundamentales ante la falta de la prestación económica y la actividad administrativa que ha adelantado para obtener la protección de sus derechos.</w:t>
      </w:r>
    </w:p>
    <w:p w14:paraId="47235CCA" w14:textId="77777777" w:rsidR="00DB0B32" w:rsidRPr="00C55AB5" w:rsidRDefault="00DB0B32" w:rsidP="00C55AB5">
      <w:pPr>
        <w:spacing w:line="276" w:lineRule="auto"/>
        <w:ind w:right="420" w:firstLine="851"/>
        <w:contextualSpacing/>
        <w:jc w:val="both"/>
        <w:rPr>
          <w:rFonts w:ascii="Tahoma" w:eastAsia="Tahoma" w:hAnsi="Tahoma" w:cs="Tahoma"/>
          <w:color w:val="000000"/>
        </w:rPr>
      </w:pPr>
    </w:p>
    <w:p w14:paraId="32AB8FCB" w14:textId="77777777" w:rsidR="00DB0B32" w:rsidRPr="00C55AB5" w:rsidRDefault="00B32C8C" w:rsidP="00C55AB5">
      <w:pPr>
        <w:spacing w:line="276" w:lineRule="auto"/>
        <w:ind w:right="-93" w:firstLine="851"/>
        <w:contextualSpacing/>
        <w:jc w:val="both"/>
        <w:rPr>
          <w:rFonts w:ascii="Tahoma" w:eastAsia="Tahoma" w:hAnsi="Tahoma" w:cs="Tahoma"/>
          <w:color w:val="000000"/>
        </w:rPr>
      </w:pPr>
      <w:r w:rsidRPr="00C55AB5">
        <w:rPr>
          <w:rFonts w:ascii="Tahoma" w:eastAsia="Tahoma" w:hAnsi="Tahoma" w:cs="Tahoma"/>
          <w:color w:val="000000"/>
        </w:rPr>
        <w:lastRenderedPageBreak/>
        <w:t>En efecto, el pago de las incapacidades de una persona que sufre una deterioro en su salud, se encuentra íntimamente relacionados con el derechos fundamentales a la salud y el mínimo vital:</w:t>
      </w:r>
    </w:p>
    <w:p w14:paraId="7AB8337D" w14:textId="77777777" w:rsidR="00DB0B32" w:rsidRPr="00C55AB5" w:rsidRDefault="00DB0B32" w:rsidP="00C55AB5">
      <w:pPr>
        <w:spacing w:line="276" w:lineRule="auto"/>
        <w:ind w:right="420" w:firstLine="851"/>
        <w:contextualSpacing/>
        <w:jc w:val="both"/>
        <w:rPr>
          <w:rFonts w:ascii="Tahoma" w:eastAsia="Tahoma" w:hAnsi="Tahoma" w:cs="Tahoma"/>
          <w:i/>
          <w:color w:val="000000"/>
        </w:rPr>
      </w:pPr>
    </w:p>
    <w:p w14:paraId="079C2CF6" w14:textId="1F51C1A5" w:rsidR="00DB0B32" w:rsidRPr="00D3765A" w:rsidRDefault="00B32C8C" w:rsidP="00D3765A">
      <w:pPr>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 i) a la salud “en la medida que permite al afiliado disponer de una suma de dinero periódica a pesar de que en estricto sentido no exista prestación de servicio, circunstancia que contribuirá a la recuperación satisfactoria de su estado de salud, puesto que le permite seguir con el tratamiento prescrito por el médico tratante y guardar el reposo requerido para su óptima recuperación”; y ii) el derecho al mínimo vital, de acuerdo con las circunstancias de cada caso, “por cuanto constituye la única fuente de ingresos económicos que permiten satisfacer las necesidades básicas personales y familiares del actor, en la medida que posibilita la conservación del giro ordinario del proyecto vital del beneficiario y de su grupo familiar”</w:t>
      </w:r>
      <w:r w:rsidRPr="00D3765A">
        <w:rPr>
          <w:rFonts w:ascii="Tahoma" w:eastAsia="Tahoma" w:hAnsi="Tahoma" w:cs="Tahoma"/>
          <w:i/>
          <w:color w:val="000000"/>
          <w:sz w:val="22"/>
          <w:vertAlign w:val="superscript"/>
        </w:rPr>
        <w:footnoteReference w:id="3"/>
      </w:r>
      <w:r w:rsidR="0010797F" w:rsidRPr="00D3765A">
        <w:rPr>
          <w:rFonts w:ascii="Tahoma" w:eastAsia="Tahoma" w:hAnsi="Tahoma" w:cs="Tahoma"/>
          <w:i/>
          <w:color w:val="000000"/>
          <w:sz w:val="22"/>
        </w:rPr>
        <w:t>.</w:t>
      </w:r>
    </w:p>
    <w:p w14:paraId="1E7EA039" w14:textId="7AD576E8" w:rsidR="00FB3577" w:rsidRPr="00C55AB5" w:rsidRDefault="00FB3577" w:rsidP="00C55AB5">
      <w:pPr>
        <w:spacing w:line="276" w:lineRule="auto"/>
        <w:ind w:left="851"/>
        <w:contextualSpacing/>
        <w:jc w:val="both"/>
        <w:rPr>
          <w:rFonts w:ascii="Tahoma" w:eastAsia="Tahoma" w:hAnsi="Tahoma" w:cs="Tahoma"/>
          <w:i/>
          <w:color w:val="000000"/>
        </w:rPr>
      </w:pPr>
    </w:p>
    <w:p w14:paraId="735DF87B" w14:textId="77777777" w:rsidR="00DB0B32" w:rsidRPr="00C55AB5" w:rsidRDefault="00B32C8C" w:rsidP="00C55AB5">
      <w:pPr>
        <w:numPr>
          <w:ilvl w:val="1"/>
          <w:numId w:val="2"/>
        </w:numPr>
        <w:pBdr>
          <w:top w:val="nil"/>
          <w:left w:val="nil"/>
          <w:bottom w:val="nil"/>
          <w:right w:val="nil"/>
          <w:between w:val="nil"/>
        </w:pBdr>
        <w:spacing w:line="276" w:lineRule="auto"/>
        <w:ind w:left="1560"/>
        <w:contextualSpacing/>
        <w:jc w:val="both"/>
        <w:rPr>
          <w:rFonts w:ascii="Tahoma" w:eastAsia="Tahoma" w:hAnsi="Tahoma" w:cs="Tahoma"/>
          <w:color w:val="000000"/>
        </w:rPr>
      </w:pPr>
      <w:r w:rsidRPr="00C55AB5">
        <w:rPr>
          <w:rFonts w:ascii="Tahoma" w:eastAsia="Tahoma" w:hAnsi="Tahoma" w:cs="Tahoma"/>
          <w:b/>
          <w:color w:val="000000"/>
        </w:rPr>
        <w:t>El pago recibido por las incapacidades laborales es un sustituto del salario</w:t>
      </w:r>
    </w:p>
    <w:p w14:paraId="771279D8" w14:textId="77777777" w:rsidR="00DB0B32" w:rsidRPr="00C55AB5" w:rsidRDefault="00DB0B32" w:rsidP="00C55AB5">
      <w:pPr>
        <w:pBdr>
          <w:top w:val="nil"/>
          <w:left w:val="nil"/>
          <w:bottom w:val="nil"/>
          <w:right w:val="nil"/>
          <w:between w:val="nil"/>
        </w:pBdr>
        <w:tabs>
          <w:tab w:val="left" w:pos="709"/>
          <w:tab w:val="left" w:pos="1276"/>
        </w:tabs>
        <w:spacing w:line="276" w:lineRule="auto"/>
        <w:contextualSpacing/>
        <w:jc w:val="both"/>
        <w:rPr>
          <w:rFonts w:ascii="Tahoma" w:eastAsia="Tahoma" w:hAnsi="Tahoma" w:cs="Tahoma"/>
          <w:color w:val="000000"/>
        </w:rPr>
      </w:pPr>
    </w:p>
    <w:p w14:paraId="1AD95AB8" w14:textId="77777777" w:rsidR="00DB0B32"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El sistema de seguridad social protege los derechos de los trabajadores en casos de contingencia, cuando el trabajador no se encuentra en condiciones para laborar por su estado de salud, el reconocimiento de las incapacidades medicas se constituye como una garantía a sus derechos fundamentales al mínimo vital, a la salud y a la vida digna, de esta manera, el trabajador obtiene recursos para su sostenimiento y el de su núcleo familiar. De este modo, lo señala la Corte Constitucional:</w:t>
      </w:r>
    </w:p>
    <w:p w14:paraId="1F79F314" w14:textId="77777777" w:rsidR="00DB0B32" w:rsidRPr="00C55AB5" w:rsidRDefault="00DB0B32" w:rsidP="00C55AB5">
      <w:pPr>
        <w:spacing w:line="276" w:lineRule="auto"/>
        <w:ind w:left="851"/>
        <w:contextualSpacing/>
        <w:jc w:val="both"/>
        <w:rPr>
          <w:rFonts w:ascii="Tahoma" w:eastAsia="Tahoma" w:hAnsi="Tahoma" w:cs="Tahoma"/>
          <w:color w:val="000000"/>
        </w:rPr>
      </w:pPr>
    </w:p>
    <w:p w14:paraId="246EFC84" w14:textId="77777777" w:rsidR="00DB0B32" w:rsidRPr="00D3765A" w:rsidRDefault="00B32C8C" w:rsidP="00D3765A">
      <w:pPr>
        <w:shd w:val="clear" w:color="auto" w:fill="FFFFFF"/>
        <w:ind w:left="426" w:right="420"/>
        <w:contextualSpacing/>
        <w:jc w:val="both"/>
        <w:rPr>
          <w:rFonts w:ascii="Tahoma" w:eastAsia="Tahoma" w:hAnsi="Tahoma" w:cs="Tahoma"/>
          <w:color w:val="000000"/>
          <w:sz w:val="22"/>
        </w:rPr>
      </w:pPr>
      <w:r w:rsidRPr="00D3765A">
        <w:rPr>
          <w:rFonts w:ascii="Tahoma" w:eastAsia="Tahoma" w:hAnsi="Tahoma" w:cs="Tahoma"/>
          <w:i/>
          <w:color w:val="000000"/>
          <w:sz w:val="22"/>
        </w:rPr>
        <w:t>“i) el pago de las incapacidades sustituye el salario del trabajador, durante el tiempo que por razones médicas está impedido para desempeñar sus labores, cuando las incapacidades laborales son presumiblemente la única fuente de ingreso con que cuenta el trabajador para garantizarse su mínimo vital y el de su núcleo familiar;</w:t>
      </w:r>
    </w:p>
    <w:p w14:paraId="50DA1AE9" w14:textId="77777777" w:rsidR="00DB0B32" w:rsidRPr="00D3765A" w:rsidRDefault="00B32C8C" w:rsidP="00D3765A">
      <w:pPr>
        <w:shd w:val="clear" w:color="auto" w:fill="FFFFFF"/>
        <w:ind w:left="426" w:right="420"/>
        <w:contextualSpacing/>
        <w:jc w:val="both"/>
        <w:rPr>
          <w:rFonts w:ascii="Tahoma" w:eastAsia="Tahoma" w:hAnsi="Tahoma" w:cs="Tahoma"/>
          <w:color w:val="000000"/>
          <w:sz w:val="22"/>
        </w:rPr>
      </w:pPr>
      <w:r w:rsidRPr="00D3765A">
        <w:rPr>
          <w:rFonts w:ascii="Tahoma" w:eastAsia="Tahoma" w:hAnsi="Tahoma" w:cs="Tahoma"/>
          <w:i/>
          <w:color w:val="000000"/>
          <w:sz w:val="22"/>
        </w:rPr>
        <w:t> </w:t>
      </w:r>
    </w:p>
    <w:p w14:paraId="5A473702" w14:textId="77777777" w:rsidR="00DB0B32" w:rsidRPr="00D3765A" w:rsidRDefault="00B32C8C" w:rsidP="00D3765A">
      <w:pPr>
        <w:shd w:val="clear" w:color="auto" w:fill="FFFFFF"/>
        <w:ind w:left="426" w:right="420"/>
        <w:contextualSpacing/>
        <w:jc w:val="both"/>
        <w:rPr>
          <w:rFonts w:ascii="Tahoma" w:eastAsia="Tahoma" w:hAnsi="Tahoma" w:cs="Tahoma"/>
          <w:color w:val="000000"/>
          <w:sz w:val="22"/>
        </w:rPr>
      </w:pPr>
      <w:r w:rsidRPr="00D3765A">
        <w:rPr>
          <w:rFonts w:ascii="Tahoma" w:eastAsia="Tahoma" w:hAnsi="Tahoma" w:cs="Tahoma"/>
          <w:i/>
          <w:color w:val="000000"/>
          <w:sz w:val="22"/>
        </w:rPr>
        <w:t>ii) el pago de las incapacidades médicas constituye también una garantía del derecho a la salud del trabajador, pues coadyuva a que se recupere satisfactoriamente, sin tener que preocuparse por la reincorporación anticipada a sus actividades laborales, con el fin de obtener recursos para su sostenimiento y el de su familia; y</w:t>
      </w:r>
    </w:p>
    <w:p w14:paraId="791623CF" w14:textId="77777777" w:rsidR="00DB0B32" w:rsidRPr="00D3765A" w:rsidRDefault="00B32C8C" w:rsidP="00D3765A">
      <w:pPr>
        <w:shd w:val="clear" w:color="auto" w:fill="FFFFFF"/>
        <w:ind w:left="426" w:right="420"/>
        <w:contextualSpacing/>
        <w:jc w:val="both"/>
        <w:rPr>
          <w:rFonts w:ascii="Tahoma" w:eastAsia="Tahoma" w:hAnsi="Tahoma" w:cs="Tahoma"/>
          <w:color w:val="000000"/>
          <w:sz w:val="22"/>
        </w:rPr>
      </w:pPr>
      <w:r w:rsidRPr="00D3765A">
        <w:rPr>
          <w:rFonts w:ascii="Tahoma" w:eastAsia="Tahoma" w:hAnsi="Tahoma" w:cs="Tahoma"/>
          <w:i/>
          <w:color w:val="000000"/>
          <w:sz w:val="22"/>
        </w:rPr>
        <w:t> </w:t>
      </w:r>
    </w:p>
    <w:p w14:paraId="0B6C5D72" w14:textId="1220BBD7" w:rsidR="00DB0B32" w:rsidRPr="00D3765A" w:rsidRDefault="00B32C8C" w:rsidP="00D3765A">
      <w:pPr>
        <w:shd w:val="clear" w:color="auto" w:fill="FFFFFF"/>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iii) Además, los principios de dignidad humana e igualdad exigen que se brinde un tratamiento especial al trabajador, quien debido a su enfermedad se encuentra en estado de debilidad manifiesta”</w:t>
      </w:r>
      <w:r w:rsidR="00652DA5" w:rsidRPr="00D3765A">
        <w:rPr>
          <w:rFonts w:ascii="Tahoma" w:eastAsia="Tahoma" w:hAnsi="Tahoma" w:cs="Tahoma"/>
          <w:i/>
          <w:color w:val="000000"/>
          <w:sz w:val="22"/>
        </w:rPr>
        <w:t>.</w:t>
      </w:r>
      <w:r w:rsidRPr="00D3765A">
        <w:rPr>
          <w:rFonts w:ascii="Tahoma" w:eastAsia="Tahoma" w:hAnsi="Tahoma" w:cs="Tahoma"/>
          <w:color w:val="000000"/>
          <w:sz w:val="22"/>
          <w:vertAlign w:val="superscript"/>
        </w:rPr>
        <w:footnoteReference w:id="4"/>
      </w:r>
    </w:p>
    <w:p w14:paraId="1F7026B7" w14:textId="77777777" w:rsidR="00ED323F" w:rsidRPr="00C55AB5" w:rsidRDefault="00ED323F" w:rsidP="00C55AB5">
      <w:pPr>
        <w:pBdr>
          <w:top w:val="nil"/>
          <w:left w:val="nil"/>
          <w:bottom w:val="nil"/>
          <w:right w:val="nil"/>
          <w:between w:val="nil"/>
        </w:pBdr>
        <w:tabs>
          <w:tab w:val="left" w:pos="709"/>
          <w:tab w:val="left" w:pos="1276"/>
        </w:tabs>
        <w:spacing w:line="276" w:lineRule="auto"/>
        <w:contextualSpacing/>
        <w:jc w:val="both"/>
        <w:rPr>
          <w:rFonts w:ascii="Tahoma" w:eastAsia="Tahoma" w:hAnsi="Tahoma" w:cs="Tahoma"/>
          <w:b/>
          <w:color w:val="000000"/>
        </w:rPr>
      </w:pPr>
    </w:p>
    <w:p w14:paraId="57499184" w14:textId="77777777" w:rsidR="00DB0B32" w:rsidRPr="00C55AB5" w:rsidRDefault="00B32C8C" w:rsidP="00C55AB5">
      <w:pPr>
        <w:numPr>
          <w:ilvl w:val="1"/>
          <w:numId w:val="2"/>
        </w:numPr>
        <w:pBdr>
          <w:top w:val="nil"/>
          <w:left w:val="nil"/>
          <w:bottom w:val="nil"/>
          <w:right w:val="nil"/>
          <w:between w:val="nil"/>
        </w:pBdr>
        <w:spacing w:line="276" w:lineRule="auto"/>
        <w:ind w:left="1560" w:right="-5"/>
        <w:contextualSpacing/>
        <w:jc w:val="both"/>
        <w:rPr>
          <w:rFonts w:ascii="Tahoma" w:eastAsia="Tahoma" w:hAnsi="Tahoma" w:cs="Tahoma"/>
          <w:i/>
          <w:color w:val="000000"/>
        </w:rPr>
      </w:pPr>
      <w:r w:rsidRPr="00C55AB5">
        <w:rPr>
          <w:rFonts w:ascii="Tahoma" w:eastAsia="Tahoma" w:hAnsi="Tahoma" w:cs="Tahoma"/>
          <w:b/>
          <w:color w:val="000000"/>
        </w:rPr>
        <w:t>Régimen normativo y jurisprudencial de las incapacidades médicas en el Sistema General de Seguridad Social en Salud - entidades responsables de efectuar el pago.</w:t>
      </w:r>
      <w:r w:rsidRPr="00C55AB5">
        <w:rPr>
          <w:rFonts w:ascii="Tahoma" w:eastAsia="Tahoma" w:hAnsi="Tahoma" w:cs="Tahoma"/>
          <w:i/>
          <w:color w:val="000000"/>
        </w:rPr>
        <w:t xml:space="preserve"> </w:t>
      </w:r>
    </w:p>
    <w:p w14:paraId="3C604A26" w14:textId="77777777" w:rsidR="00DB0B32" w:rsidRPr="00C55AB5" w:rsidRDefault="00DB0B32" w:rsidP="00C55AB5">
      <w:pPr>
        <w:spacing w:line="276" w:lineRule="auto"/>
        <w:ind w:left="-142" w:right="420"/>
        <w:contextualSpacing/>
        <w:jc w:val="both"/>
        <w:rPr>
          <w:rFonts w:ascii="Tahoma" w:eastAsia="Tahoma" w:hAnsi="Tahoma" w:cs="Tahoma"/>
          <w:i/>
          <w:color w:val="000000"/>
        </w:rPr>
      </w:pPr>
    </w:p>
    <w:p w14:paraId="55095B6F" w14:textId="77777777" w:rsidR="00DB0B32" w:rsidRPr="00C55AB5" w:rsidRDefault="00B32C8C" w:rsidP="00C55AB5">
      <w:pPr>
        <w:spacing w:line="276" w:lineRule="auto"/>
        <w:ind w:right="20" w:firstLine="851"/>
        <w:contextualSpacing/>
        <w:jc w:val="both"/>
        <w:rPr>
          <w:rFonts w:ascii="Tahoma" w:eastAsia="Tahoma" w:hAnsi="Tahoma" w:cs="Tahoma"/>
          <w:color w:val="000000"/>
        </w:rPr>
      </w:pPr>
      <w:r w:rsidRPr="00C55AB5">
        <w:rPr>
          <w:rFonts w:ascii="Tahoma" w:eastAsia="Tahoma" w:hAnsi="Tahoma" w:cs="Tahoma"/>
          <w:color w:val="000000"/>
        </w:rPr>
        <w:t>En el marco normativo colombiano, se ha instituido dentro del Sistema de Seguridad Social, el reconocimiento y pago de incapacidades de carácter común, o por enfermedad profesional.</w:t>
      </w:r>
    </w:p>
    <w:p w14:paraId="6305A40A" w14:textId="77777777" w:rsidR="00DB0B32" w:rsidRPr="00C55AB5" w:rsidRDefault="00DB0B32" w:rsidP="00C55AB5">
      <w:pPr>
        <w:spacing w:line="276" w:lineRule="auto"/>
        <w:ind w:right="420" w:firstLine="851"/>
        <w:contextualSpacing/>
        <w:jc w:val="both"/>
        <w:rPr>
          <w:rFonts w:ascii="Tahoma" w:eastAsia="Tahoma" w:hAnsi="Tahoma" w:cs="Tahoma"/>
          <w:color w:val="000000"/>
        </w:rPr>
      </w:pPr>
    </w:p>
    <w:p w14:paraId="6A72F0FE" w14:textId="77777777" w:rsidR="00DB0B32" w:rsidRPr="00C55AB5" w:rsidRDefault="00B32C8C" w:rsidP="00C55AB5">
      <w:pPr>
        <w:spacing w:line="276" w:lineRule="auto"/>
        <w:ind w:right="20" w:firstLine="851"/>
        <w:contextualSpacing/>
        <w:jc w:val="both"/>
        <w:rPr>
          <w:rFonts w:ascii="Tahoma" w:eastAsia="Tahoma" w:hAnsi="Tahoma" w:cs="Tahoma"/>
          <w:color w:val="000000"/>
        </w:rPr>
      </w:pPr>
      <w:r w:rsidRPr="00C55AB5">
        <w:rPr>
          <w:rFonts w:ascii="Tahoma" w:eastAsia="Tahoma" w:hAnsi="Tahoma" w:cs="Tahoma"/>
          <w:color w:val="000000"/>
        </w:rPr>
        <w:t>Tratándose de enfermedad de origen común, la responsabilidad del pago se distribuye según el tiempo en que se prolongue la incapacidad, así:</w:t>
      </w:r>
    </w:p>
    <w:p w14:paraId="5694268D" w14:textId="77777777" w:rsidR="00DB0B32" w:rsidRPr="00C55AB5" w:rsidRDefault="00DB0B32" w:rsidP="00C55AB5">
      <w:pPr>
        <w:spacing w:line="276" w:lineRule="auto"/>
        <w:ind w:right="420"/>
        <w:contextualSpacing/>
        <w:jc w:val="both"/>
        <w:rPr>
          <w:rFonts w:ascii="Tahoma" w:eastAsia="Tahoma" w:hAnsi="Tahoma" w:cs="Tahoma"/>
          <w:color w:val="000000"/>
        </w:rPr>
      </w:pPr>
    </w:p>
    <w:tbl>
      <w:tblPr>
        <w:tblStyle w:val="a"/>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1"/>
        <w:gridCol w:w="2868"/>
        <w:gridCol w:w="3473"/>
      </w:tblGrid>
      <w:tr w:rsidR="00DB0B32" w:rsidRPr="006009DB" w14:paraId="3C2AF2A1" w14:textId="77777777">
        <w:trPr>
          <w:trHeight w:val="462"/>
        </w:trPr>
        <w:tc>
          <w:tcPr>
            <w:tcW w:w="2731" w:type="dxa"/>
            <w:shd w:val="clear" w:color="auto" w:fill="D0CECE"/>
            <w:vAlign w:val="center"/>
          </w:tcPr>
          <w:p w14:paraId="0C97C6BE" w14:textId="06B59F39" w:rsidR="00DB0B32" w:rsidRPr="006009DB" w:rsidRDefault="00AB1A1C" w:rsidP="006009DB">
            <w:pPr>
              <w:ind w:right="420"/>
              <w:contextualSpacing/>
              <w:jc w:val="center"/>
              <w:rPr>
                <w:rFonts w:ascii="Tahoma" w:eastAsia="Tahoma" w:hAnsi="Tahoma" w:cs="Tahoma"/>
                <w:b/>
                <w:color w:val="000000"/>
                <w:sz w:val="20"/>
                <w:szCs w:val="24"/>
              </w:rPr>
            </w:pPr>
            <w:r w:rsidRPr="006009DB">
              <w:rPr>
                <w:rFonts w:ascii="Tahoma" w:eastAsia="Tahoma" w:hAnsi="Tahoma" w:cs="Tahoma"/>
                <w:b/>
                <w:color w:val="000000"/>
                <w:sz w:val="20"/>
                <w:szCs w:val="24"/>
              </w:rPr>
              <w:lastRenderedPageBreak/>
              <w:t xml:space="preserve">    </w:t>
            </w:r>
            <w:r w:rsidR="00B32C8C" w:rsidRPr="006009DB">
              <w:rPr>
                <w:rFonts w:ascii="Tahoma" w:eastAsia="Tahoma" w:hAnsi="Tahoma" w:cs="Tahoma"/>
                <w:b/>
                <w:color w:val="000000"/>
                <w:sz w:val="20"/>
                <w:szCs w:val="24"/>
              </w:rPr>
              <w:t>Periodo</w:t>
            </w:r>
          </w:p>
        </w:tc>
        <w:tc>
          <w:tcPr>
            <w:tcW w:w="2868" w:type="dxa"/>
            <w:shd w:val="clear" w:color="auto" w:fill="D0CECE"/>
            <w:vAlign w:val="center"/>
          </w:tcPr>
          <w:p w14:paraId="35B0207F" w14:textId="1280F655" w:rsidR="00DB0B32" w:rsidRPr="006009DB" w:rsidRDefault="00AB1A1C" w:rsidP="006009DB">
            <w:pPr>
              <w:ind w:right="104"/>
              <w:contextualSpacing/>
              <w:jc w:val="center"/>
              <w:rPr>
                <w:rFonts w:ascii="Tahoma" w:eastAsia="Tahoma" w:hAnsi="Tahoma" w:cs="Tahoma"/>
                <w:b/>
                <w:color w:val="000000"/>
                <w:sz w:val="20"/>
                <w:szCs w:val="24"/>
              </w:rPr>
            </w:pPr>
            <w:r w:rsidRPr="006009DB">
              <w:rPr>
                <w:rFonts w:ascii="Tahoma" w:eastAsia="Tahoma" w:hAnsi="Tahoma" w:cs="Tahoma"/>
                <w:b/>
                <w:color w:val="000000"/>
                <w:sz w:val="20"/>
                <w:szCs w:val="24"/>
              </w:rPr>
              <w:t xml:space="preserve"> </w:t>
            </w:r>
            <w:r w:rsidR="00B32C8C" w:rsidRPr="006009DB">
              <w:rPr>
                <w:rFonts w:ascii="Tahoma" w:eastAsia="Tahoma" w:hAnsi="Tahoma" w:cs="Tahoma"/>
                <w:b/>
                <w:color w:val="000000"/>
                <w:sz w:val="20"/>
                <w:szCs w:val="24"/>
              </w:rPr>
              <w:t>Entidad obligada</w:t>
            </w:r>
          </w:p>
        </w:tc>
        <w:tc>
          <w:tcPr>
            <w:tcW w:w="3473" w:type="dxa"/>
            <w:shd w:val="clear" w:color="auto" w:fill="D0CECE"/>
            <w:vAlign w:val="center"/>
          </w:tcPr>
          <w:p w14:paraId="40DB67D3" w14:textId="77777777" w:rsidR="00DB0B32" w:rsidRPr="006009DB" w:rsidRDefault="00B32C8C" w:rsidP="006009DB">
            <w:pPr>
              <w:ind w:left="530" w:right="420" w:hanging="142"/>
              <w:contextualSpacing/>
              <w:jc w:val="center"/>
              <w:rPr>
                <w:rFonts w:ascii="Tahoma" w:eastAsia="Tahoma" w:hAnsi="Tahoma" w:cs="Tahoma"/>
                <w:b/>
                <w:color w:val="000000"/>
                <w:sz w:val="20"/>
                <w:szCs w:val="24"/>
              </w:rPr>
            </w:pPr>
            <w:r w:rsidRPr="006009DB">
              <w:rPr>
                <w:rFonts w:ascii="Tahoma" w:eastAsia="Tahoma" w:hAnsi="Tahoma" w:cs="Tahoma"/>
                <w:b/>
                <w:color w:val="000000"/>
                <w:sz w:val="20"/>
                <w:szCs w:val="24"/>
              </w:rPr>
              <w:t>Marco normativo</w:t>
            </w:r>
          </w:p>
        </w:tc>
      </w:tr>
      <w:tr w:rsidR="00DB0B32" w:rsidRPr="006009DB" w14:paraId="3A89AB41" w14:textId="77777777">
        <w:trPr>
          <w:trHeight w:val="242"/>
        </w:trPr>
        <w:tc>
          <w:tcPr>
            <w:tcW w:w="2731" w:type="dxa"/>
            <w:vAlign w:val="center"/>
          </w:tcPr>
          <w:p w14:paraId="56AAD052"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Día 1 y 2</w:t>
            </w:r>
          </w:p>
        </w:tc>
        <w:tc>
          <w:tcPr>
            <w:tcW w:w="2868" w:type="dxa"/>
            <w:vAlign w:val="center"/>
          </w:tcPr>
          <w:p w14:paraId="7206BEB7"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Empleador</w:t>
            </w:r>
          </w:p>
        </w:tc>
        <w:tc>
          <w:tcPr>
            <w:tcW w:w="3473" w:type="dxa"/>
            <w:vAlign w:val="center"/>
          </w:tcPr>
          <w:p w14:paraId="07CF6606"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Artículo 1º del Decreto 2943 de 2013</w:t>
            </w:r>
          </w:p>
        </w:tc>
      </w:tr>
      <w:tr w:rsidR="00DB0B32" w:rsidRPr="006009DB" w14:paraId="14532892" w14:textId="77777777">
        <w:trPr>
          <w:trHeight w:val="437"/>
        </w:trPr>
        <w:tc>
          <w:tcPr>
            <w:tcW w:w="2731" w:type="dxa"/>
            <w:vAlign w:val="center"/>
          </w:tcPr>
          <w:p w14:paraId="4E7BA37F"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Día 3 a 180</w:t>
            </w:r>
          </w:p>
        </w:tc>
        <w:tc>
          <w:tcPr>
            <w:tcW w:w="2868" w:type="dxa"/>
            <w:vAlign w:val="center"/>
          </w:tcPr>
          <w:p w14:paraId="783C1287"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E.P.S.</w:t>
            </w:r>
          </w:p>
        </w:tc>
        <w:tc>
          <w:tcPr>
            <w:tcW w:w="3473" w:type="dxa"/>
            <w:vAlign w:val="center"/>
          </w:tcPr>
          <w:p w14:paraId="339FCB9E"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Artículo 1º del Decreto 2943 de 2013 en concordancia con el artículo 142 del Decreto 019 de 2012, que modificó el artículo 41 de la Ley 100 de 1993</w:t>
            </w:r>
          </w:p>
        </w:tc>
      </w:tr>
      <w:tr w:rsidR="00DB0B32" w:rsidRPr="006009DB" w14:paraId="16E60B61" w14:textId="77777777">
        <w:trPr>
          <w:trHeight w:val="454"/>
        </w:trPr>
        <w:tc>
          <w:tcPr>
            <w:tcW w:w="2731" w:type="dxa"/>
            <w:vAlign w:val="center"/>
          </w:tcPr>
          <w:p w14:paraId="5548170B"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Día 181 a 540</w:t>
            </w:r>
          </w:p>
        </w:tc>
        <w:tc>
          <w:tcPr>
            <w:tcW w:w="2868" w:type="dxa"/>
            <w:vAlign w:val="center"/>
          </w:tcPr>
          <w:p w14:paraId="49A8EF11"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Fondo de pensiones</w:t>
            </w:r>
          </w:p>
        </w:tc>
        <w:tc>
          <w:tcPr>
            <w:tcW w:w="3473" w:type="dxa"/>
            <w:vAlign w:val="center"/>
          </w:tcPr>
          <w:p w14:paraId="70E8327E"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Artículo 142 del Decreto Ley 019 de 2012, que modificó el artículo 41 de la Ley 100 de 1993</w:t>
            </w:r>
          </w:p>
        </w:tc>
      </w:tr>
      <w:tr w:rsidR="00DB0B32" w:rsidRPr="006009DB" w14:paraId="1B7B410E" w14:textId="77777777">
        <w:trPr>
          <w:trHeight w:val="437"/>
        </w:trPr>
        <w:tc>
          <w:tcPr>
            <w:tcW w:w="2731" w:type="dxa"/>
            <w:vAlign w:val="center"/>
          </w:tcPr>
          <w:p w14:paraId="124F489B"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Día 541 en adelante</w:t>
            </w:r>
          </w:p>
        </w:tc>
        <w:tc>
          <w:tcPr>
            <w:tcW w:w="2868" w:type="dxa"/>
            <w:vAlign w:val="center"/>
          </w:tcPr>
          <w:p w14:paraId="06A116E9"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E.P.S.</w:t>
            </w:r>
          </w:p>
        </w:tc>
        <w:tc>
          <w:tcPr>
            <w:tcW w:w="3473" w:type="dxa"/>
            <w:vAlign w:val="center"/>
          </w:tcPr>
          <w:p w14:paraId="6CF8AFC0" w14:textId="77777777" w:rsidR="00DB0B32" w:rsidRPr="006009DB" w:rsidRDefault="00B32C8C" w:rsidP="006009DB">
            <w:pPr>
              <w:ind w:right="420"/>
              <w:contextualSpacing/>
              <w:rPr>
                <w:rFonts w:ascii="Tahoma" w:eastAsia="Tahoma" w:hAnsi="Tahoma" w:cs="Tahoma"/>
                <w:color w:val="000000"/>
                <w:sz w:val="20"/>
                <w:szCs w:val="24"/>
              </w:rPr>
            </w:pPr>
            <w:r w:rsidRPr="006009DB">
              <w:rPr>
                <w:rFonts w:ascii="Tahoma" w:eastAsia="Tahoma" w:hAnsi="Tahoma" w:cs="Tahoma"/>
                <w:color w:val="000000"/>
                <w:sz w:val="20"/>
                <w:szCs w:val="24"/>
              </w:rPr>
              <w:t>Artículo 67 de la Ley 1753 de 2015</w:t>
            </w:r>
          </w:p>
        </w:tc>
      </w:tr>
    </w:tbl>
    <w:p w14:paraId="627B6391" w14:textId="77777777" w:rsidR="00DB0B32" w:rsidRPr="00C55AB5" w:rsidRDefault="00DB0B32" w:rsidP="00C55AB5">
      <w:pPr>
        <w:spacing w:line="276" w:lineRule="auto"/>
        <w:ind w:right="420"/>
        <w:contextualSpacing/>
        <w:jc w:val="both"/>
        <w:rPr>
          <w:rFonts w:ascii="Tahoma" w:eastAsia="Tahoma" w:hAnsi="Tahoma" w:cs="Tahoma"/>
          <w:color w:val="000000"/>
        </w:rPr>
      </w:pPr>
    </w:p>
    <w:p w14:paraId="32A79555" w14:textId="77777777" w:rsidR="00DB0B32" w:rsidRPr="00C55AB5" w:rsidRDefault="00B32C8C" w:rsidP="00C55AB5">
      <w:pPr>
        <w:spacing w:line="276" w:lineRule="auto"/>
        <w:ind w:right="420" w:firstLine="851"/>
        <w:contextualSpacing/>
        <w:jc w:val="both"/>
        <w:rPr>
          <w:rFonts w:ascii="Tahoma" w:eastAsia="Tahoma" w:hAnsi="Tahoma" w:cs="Tahoma"/>
          <w:color w:val="000000"/>
        </w:rPr>
      </w:pPr>
      <w:r w:rsidRPr="00C55AB5">
        <w:rPr>
          <w:rFonts w:ascii="Tahoma" w:eastAsia="Tahoma" w:hAnsi="Tahoma" w:cs="Tahoma"/>
          <w:color w:val="000000"/>
        </w:rPr>
        <w:t>Fuente: Corte Constitucional Sentencia T-194 de 2021.</w:t>
      </w:r>
    </w:p>
    <w:p w14:paraId="6218A7AE" w14:textId="77777777" w:rsidR="00DB0B32" w:rsidRPr="00C55AB5" w:rsidRDefault="00DB0B32" w:rsidP="00C55AB5">
      <w:pPr>
        <w:spacing w:line="276" w:lineRule="auto"/>
        <w:contextualSpacing/>
        <w:rPr>
          <w:rFonts w:ascii="Tahoma" w:eastAsia="Tahoma" w:hAnsi="Tahoma" w:cs="Tahoma"/>
          <w:color w:val="000000"/>
        </w:rPr>
      </w:pPr>
    </w:p>
    <w:p w14:paraId="66E5BB30" w14:textId="7F47C834" w:rsidR="00DB0B32"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Por otra parte, el artículo 1 del decreto 2943 de 2013 establece que las administradoras de riesgos laborales son las responsables del reconocimiento y pago de las incapacidades</w:t>
      </w:r>
      <w:r w:rsidR="00AB1A1C">
        <w:rPr>
          <w:rFonts w:ascii="Tahoma" w:eastAsia="Tahoma" w:hAnsi="Tahoma" w:cs="Tahoma"/>
          <w:color w:val="000000"/>
        </w:rPr>
        <w:t xml:space="preserve"> </w:t>
      </w:r>
      <w:r w:rsidRPr="00C55AB5">
        <w:rPr>
          <w:rFonts w:ascii="Tahoma" w:eastAsia="Tahoma" w:hAnsi="Tahoma" w:cs="Tahoma"/>
          <w:color w:val="000000"/>
        </w:rPr>
        <w:t xml:space="preserve">con ocasión de accidentes de trabajo o enfermedades laborales, desde el día en que ocurrió el hecho o diagnóstico. </w:t>
      </w:r>
    </w:p>
    <w:p w14:paraId="164B1FBE" w14:textId="77777777" w:rsidR="00DB0B32" w:rsidRPr="00C55AB5" w:rsidRDefault="00DB0B32" w:rsidP="00C55AB5">
      <w:pPr>
        <w:spacing w:line="276" w:lineRule="auto"/>
        <w:ind w:firstLine="851"/>
        <w:contextualSpacing/>
        <w:jc w:val="both"/>
        <w:rPr>
          <w:rFonts w:ascii="Tahoma" w:eastAsia="Tahoma" w:hAnsi="Tahoma" w:cs="Tahoma"/>
          <w:color w:val="000000"/>
        </w:rPr>
      </w:pPr>
    </w:p>
    <w:p w14:paraId="5B0D86CD" w14:textId="77777777" w:rsidR="00DB0B32" w:rsidRPr="00C55AB5" w:rsidRDefault="00B32C8C" w:rsidP="00C55AB5">
      <w:pPr>
        <w:spacing w:line="276" w:lineRule="auto"/>
        <w:ind w:firstLine="851"/>
        <w:contextualSpacing/>
        <w:jc w:val="both"/>
        <w:rPr>
          <w:rFonts w:ascii="Tahoma" w:eastAsia="Tahoma" w:hAnsi="Tahoma" w:cs="Tahoma"/>
          <w:i/>
          <w:color w:val="000000"/>
        </w:rPr>
      </w:pPr>
      <w:r w:rsidRPr="00C55AB5">
        <w:rPr>
          <w:rFonts w:ascii="Tahoma" w:eastAsia="Tahoma" w:hAnsi="Tahoma" w:cs="Tahoma"/>
          <w:color w:val="000000"/>
        </w:rPr>
        <w:t xml:space="preserve">Así las cosas, la ARL asume el pago de dichas incapacidades, hasta que: </w:t>
      </w:r>
      <w:r w:rsidRPr="00C55AB5">
        <w:rPr>
          <w:rFonts w:ascii="Tahoma" w:eastAsia="Tahoma" w:hAnsi="Tahoma" w:cs="Tahoma"/>
          <w:i/>
          <w:color w:val="000000"/>
        </w:rPr>
        <w:t>“</w:t>
      </w:r>
      <w:r w:rsidRPr="006009DB">
        <w:rPr>
          <w:rFonts w:ascii="Tahoma" w:eastAsia="Tahoma" w:hAnsi="Tahoma" w:cs="Tahoma"/>
          <w:i/>
          <w:color w:val="000000"/>
          <w:sz w:val="22"/>
        </w:rPr>
        <w:t>(…) (i) la persona quede integralmente rehabilitada y, por tanto, reincorporada al trabajo; (ii) se le califique su estado de incapacidad parcial permanente y en este caso se indemnice; o (iii) en el peor de los casos se califique la pérdida de capacidad laboral en un porcentaje superior al 50%, adquiriendo el derecho a la pensión de invalidez</w:t>
      </w:r>
      <w:r w:rsidRPr="00C55AB5">
        <w:rPr>
          <w:rFonts w:ascii="Tahoma" w:eastAsia="Tahoma" w:hAnsi="Tahoma" w:cs="Tahoma"/>
          <w:i/>
          <w:color w:val="000000"/>
        </w:rPr>
        <w:t>”.</w:t>
      </w:r>
      <w:r w:rsidRPr="00C55AB5">
        <w:rPr>
          <w:rFonts w:ascii="Tahoma" w:eastAsia="Tahoma" w:hAnsi="Tahoma" w:cs="Tahoma"/>
          <w:i/>
          <w:color w:val="000000"/>
          <w:vertAlign w:val="superscript"/>
        </w:rPr>
        <w:footnoteReference w:id="5"/>
      </w:r>
    </w:p>
    <w:p w14:paraId="77945B3B" w14:textId="77777777" w:rsidR="00296495" w:rsidRPr="00C55AB5" w:rsidRDefault="00296495" w:rsidP="00C55AB5">
      <w:pPr>
        <w:spacing w:line="276" w:lineRule="auto"/>
        <w:ind w:firstLine="851"/>
        <w:contextualSpacing/>
        <w:jc w:val="both"/>
        <w:rPr>
          <w:rFonts w:ascii="Tahoma" w:eastAsia="Tahoma" w:hAnsi="Tahoma" w:cs="Tahoma"/>
          <w:i/>
          <w:color w:val="000000"/>
        </w:rPr>
      </w:pPr>
    </w:p>
    <w:p w14:paraId="66BD3C5E" w14:textId="77777777" w:rsidR="00DB0B32" w:rsidRPr="00C55AB5" w:rsidRDefault="00B32C8C" w:rsidP="00C55AB5">
      <w:pPr>
        <w:numPr>
          <w:ilvl w:val="1"/>
          <w:numId w:val="2"/>
        </w:numPr>
        <w:pBdr>
          <w:top w:val="nil"/>
          <w:left w:val="nil"/>
          <w:bottom w:val="nil"/>
          <w:right w:val="nil"/>
          <w:between w:val="nil"/>
        </w:pBdr>
        <w:spacing w:line="276" w:lineRule="auto"/>
        <w:ind w:left="851" w:firstLine="0"/>
        <w:contextualSpacing/>
        <w:jc w:val="both"/>
        <w:rPr>
          <w:rFonts w:ascii="Tahoma" w:eastAsia="Tahoma" w:hAnsi="Tahoma" w:cs="Tahoma"/>
          <w:color w:val="000000"/>
        </w:rPr>
      </w:pPr>
      <w:r w:rsidRPr="00C55AB5">
        <w:rPr>
          <w:rFonts w:ascii="Tahoma" w:eastAsia="Tahoma" w:hAnsi="Tahoma" w:cs="Tahoma"/>
          <w:b/>
          <w:color w:val="000000"/>
        </w:rPr>
        <w:t>Requisitos para el reconocimiento y pago de las incapacidades médicas generales de trabajadores independientes</w:t>
      </w:r>
    </w:p>
    <w:p w14:paraId="04C1D82A" w14:textId="77777777" w:rsidR="00DB0B32" w:rsidRPr="00C55AB5" w:rsidRDefault="00DB0B32" w:rsidP="00C55AB5">
      <w:pPr>
        <w:spacing w:line="276" w:lineRule="auto"/>
        <w:ind w:firstLine="851"/>
        <w:contextualSpacing/>
        <w:jc w:val="both"/>
        <w:rPr>
          <w:rFonts w:ascii="Tahoma" w:eastAsia="Tahoma" w:hAnsi="Tahoma" w:cs="Tahoma"/>
          <w:color w:val="000000"/>
        </w:rPr>
      </w:pPr>
    </w:p>
    <w:p w14:paraId="1B8E79F5" w14:textId="77777777" w:rsidR="00DB0B32" w:rsidRPr="00C55AB5" w:rsidRDefault="00B32C8C" w:rsidP="00C55AB5">
      <w:pPr>
        <w:spacing w:line="276" w:lineRule="auto"/>
        <w:ind w:firstLine="851"/>
        <w:contextualSpacing/>
        <w:jc w:val="both"/>
        <w:rPr>
          <w:rFonts w:ascii="Tahoma" w:eastAsia="Tahoma" w:hAnsi="Tahoma" w:cs="Tahoma"/>
          <w:i/>
          <w:color w:val="000000"/>
        </w:rPr>
      </w:pPr>
      <w:r w:rsidRPr="00C55AB5">
        <w:rPr>
          <w:rFonts w:ascii="Tahoma" w:eastAsia="Tahoma" w:hAnsi="Tahoma" w:cs="Tahoma"/>
          <w:color w:val="000000"/>
        </w:rPr>
        <w:t>Los requisitos para el reconocimiento y pago de las incapacidades médicas generales de trabajadores independientes se encuentran consagrados en el artículo 21 del decreto 1804 de 1999. Estas reglas son resumidas por las jurisprudencias constitucional, así:</w:t>
      </w:r>
    </w:p>
    <w:p w14:paraId="43E97668" w14:textId="77777777" w:rsidR="00DB0B32" w:rsidRPr="00C55AB5" w:rsidRDefault="00DB0B32" w:rsidP="00C55AB5">
      <w:pPr>
        <w:spacing w:line="276" w:lineRule="auto"/>
        <w:ind w:firstLine="851"/>
        <w:contextualSpacing/>
        <w:rPr>
          <w:rFonts w:ascii="Tahoma" w:eastAsia="Tahoma" w:hAnsi="Tahoma" w:cs="Tahoma"/>
          <w:i/>
          <w:color w:val="000000"/>
        </w:rPr>
      </w:pPr>
    </w:p>
    <w:p w14:paraId="6E705BC7" w14:textId="77777777" w:rsidR="00DB0B32" w:rsidRPr="00D3765A" w:rsidRDefault="00B32C8C" w:rsidP="00D3765A">
      <w:pPr>
        <w:shd w:val="clear" w:color="auto" w:fill="FFFFFF"/>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“1. Haber cotizado al Sistema, de forma ininterrumpida y completa, por un periodo mínimo de cuatro (4) semanas anteriores a la fecha de la solicitud de la prestación.</w:t>
      </w:r>
    </w:p>
    <w:p w14:paraId="677DE5FD" w14:textId="77777777" w:rsidR="00DB0B32" w:rsidRPr="00D3765A" w:rsidRDefault="00B32C8C" w:rsidP="00D3765A">
      <w:pPr>
        <w:shd w:val="clear" w:color="auto" w:fill="FFFFFF"/>
        <w:ind w:left="426" w:right="420"/>
        <w:contextualSpacing/>
        <w:jc w:val="both"/>
        <w:rPr>
          <w:rFonts w:ascii="Tahoma" w:eastAsia="Tahoma" w:hAnsi="Tahoma" w:cs="Tahoma"/>
          <w:i/>
          <w:color w:val="000000"/>
          <w:sz w:val="22"/>
        </w:rPr>
      </w:pPr>
      <w:bookmarkStart w:id="5" w:name="_heading=h.gjdgxs" w:colFirst="0" w:colLast="0"/>
      <w:bookmarkEnd w:id="5"/>
      <w:r w:rsidRPr="00D3765A">
        <w:rPr>
          <w:rFonts w:ascii="Tahoma" w:eastAsia="Tahoma" w:hAnsi="Tahoma" w:cs="Tahoma"/>
          <w:i/>
          <w:color w:val="000000"/>
          <w:sz w:val="22"/>
        </w:rPr>
        <w:t>2. Haber cancelado oportunamente por lo menos cuatro (4) de los últimos seis (6) meses anteriores a la fecha de causación del derecho y no incurrir en mora en el pago de aportes durante el tiempo que esté disfrutando de la licencia</w:t>
      </w:r>
      <w:hyperlink r:id="rId12" w:anchor="_ftn18">
        <w:r w:rsidRPr="00D3765A">
          <w:rPr>
            <w:rFonts w:ascii="Tahoma" w:eastAsia="Tahoma" w:hAnsi="Tahoma" w:cs="Tahoma"/>
            <w:b/>
            <w:i/>
            <w:color w:val="000000"/>
            <w:sz w:val="22"/>
            <w:u w:val="single"/>
            <w:vertAlign w:val="superscript"/>
          </w:rPr>
          <w:t>[18]</w:t>
        </w:r>
      </w:hyperlink>
      <w:r w:rsidRPr="00D3765A">
        <w:rPr>
          <w:rFonts w:ascii="Tahoma" w:eastAsia="Tahoma" w:hAnsi="Tahoma" w:cs="Tahoma"/>
          <w:i/>
          <w:color w:val="000000"/>
          <w:sz w:val="22"/>
        </w:rPr>
        <w:t>.</w:t>
      </w:r>
    </w:p>
    <w:p w14:paraId="63ED0F1F" w14:textId="77777777" w:rsidR="00DB0B32" w:rsidRPr="00D3765A" w:rsidRDefault="00B32C8C" w:rsidP="00D3765A">
      <w:pPr>
        <w:shd w:val="clear" w:color="auto" w:fill="FFFFFF"/>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3. No tener deudas pendientes con Entidades Promotoras de Salud o Instituciones Prestadores de Servicios de Salud “por concepto de reembolsos que deba efectuar a dichas entidades”.</w:t>
      </w:r>
    </w:p>
    <w:p w14:paraId="186A0DE7" w14:textId="77777777" w:rsidR="00DB0B32" w:rsidRPr="00D3765A" w:rsidRDefault="00B32C8C" w:rsidP="00D3765A">
      <w:pPr>
        <w:shd w:val="clear" w:color="auto" w:fill="FFFFFF"/>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4. Haber depositado información veraz al momento de su afiliación y de autoliquidar sus aportes.</w:t>
      </w:r>
    </w:p>
    <w:p w14:paraId="37A41123" w14:textId="77777777" w:rsidR="00DB0B32" w:rsidRPr="00D3765A" w:rsidRDefault="00B32C8C" w:rsidP="00D3765A">
      <w:pPr>
        <w:shd w:val="clear" w:color="auto" w:fill="FFFFFF"/>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5. Cumplir con los requisitos mínimos de movilidad en cuanto a la cotización a la seguridad social”.</w:t>
      </w:r>
      <w:r w:rsidRPr="00D3765A">
        <w:rPr>
          <w:rFonts w:ascii="Tahoma" w:eastAsia="Tahoma" w:hAnsi="Tahoma" w:cs="Tahoma"/>
          <w:i/>
          <w:color w:val="000000"/>
          <w:sz w:val="22"/>
          <w:vertAlign w:val="superscript"/>
        </w:rPr>
        <w:footnoteReference w:id="6"/>
      </w:r>
    </w:p>
    <w:p w14:paraId="0323708F" w14:textId="77777777" w:rsidR="00CD014B" w:rsidRPr="00C55AB5" w:rsidRDefault="00CD014B" w:rsidP="00C55AB5">
      <w:pPr>
        <w:spacing w:line="276" w:lineRule="auto"/>
        <w:ind w:firstLine="851"/>
        <w:contextualSpacing/>
        <w:rPr>
          <w:rFonts w:ascii="Tahoma" w:eastAsia="Tahoma" w:hAnsi="Tahoma" w:cs="Tahoma"/>
          <w:color w:val="000000"/>
        </w:rPr>
      </w:pPr>
    </w:p>
    <w:p w14:paraId="20698156" w14:textId="77777777" w:rsidR="00DB0B32" w:rsidRPr="00C55AB5" w:rsidRDefault="00B32C8C" w:rsidP="00C55AB5">
      <w:pPr>
        <w:numPr>
          <w:ilvl w:val="1"/>
          <w:numId w:val="2"/>
        </w:numPr>
        <w:pBdr>
          <w:top w:val="nil"/>
          <w:left w:val="nil"/>
          <w:bottom w:val="nil"/>
          <w:right w:val="nil"/>
          <w:between w:val="nil"/>
        </w:pBdr>
        <w:spacing w:line="276" w:lineRule="auto"/>
        <w:ind w:left="1418" w:hanging="567"/>
        <w:contextualSpacing/>
        <w:jc w:val="both"/>
        <w:rPr>
          <w:rFonts w:ascii="Tahoma" w:eastAsia="Tahoma" w:hAnsi="Tahoma" w:cs="Tahoma"/>
          <w:color w:val="000000"/>
        </w:rPr>
      </w:pPr>
      <w:r w:rsidRPr="00C55AB5">
        <w:rPr>
          <w:rFonts w:ascii="Tahoma" w:eastAsia="Tahoma" w:hAnsi="Tahoma" w:cs="Tahoma"/>
          <w:b/>
          <w:color w:val="000000"/>
        </w:rPr>
        <w:lastRenderedPageBreak/>
        <w:t>El allanamiento a la mora aplicada al reconocimiento y pago de incapacidades generales a favor de trabajadores independiente</w:t>
      </w:r>
    </w:p>
    <w:p w14:paraId="0A9389D3" w14:textId="77777777" w:rsidR="00DB0B32" w:rsidRPr="00C55AB5" w:rsidRDefault="00DB0B32" w:rsidP="00C55AB5">
      <w:pPr>
        <w:tabs>
          <w:tab w:val="left" w:pos="1010"/>
        </w:tabs>
        <w:spacing w:line="276" w:lineRule="auto"/>
        <w:contextualSpacing/>
        <w:jc w:val="both"/>
        <w:rPr>
          <w:rFonts w:ascii="Tahoma" w:eastAsia="Tahoma" w:hAnsi="Tahoma" w:cs="Tahoma"/>
          <w:color w:val="000000"/>
        </w:rPr>
      </w:pPr>
    </w:p>
    <w:p w14:paraId="591B255D" w14:textId="3DBAA399" w:rsidR="00DB0B32" w:rsidRPr="00C55AB5" w:rsidRDefault="00B32C8C" w:rsidP="00C55AB5">
      <w:pPr>
        <w:tabs>
          <w:tab w:val="left" w:pos="1010"/>
        </w:tabs>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 xml:space="preserve">La figura del allanamiento en mora tiene aplicación a los contratos de la seguridad social en salud, </w:t>
      </w:r>
      <w:r w:rsidR="00CD014B" w:rsidRPr="00C55AB5">
        <w:rPr>
          <w:rFonts w:ascii="Tahoma" w:eastAsia="Tahoma" w:hAnsi="Tahoma" w:cs="Tahoma"/>
          <w:color w:val="000000"/>
        </w:rPr>
        <w:t xml:space="preserve">por tanto, </w:t>
      </w:r>
      <w:r w:rsidRPr="00C55AB5">
        <w:rPr>
          <w:rFonts w:ascii="Tahoma" w:eastAsia="Tahoma" w:hAnsi="Tahoma" w:cs="Tahoma"/>
          <w:color w:val="000000"/>
        </w:rPr>
        <w:t>no podrá negarse el reconocimiento y pago de una incapacidad laboral por enfermedad general de un trabajador independiente</w:t>
      </w:r>
      <w:r w:rsidR="00720871" w:rsidRPr="00C55AB5">
        <w:rPr>
          <w:rFonts w:ascii="Tahoma" w:eastAsia="Tahoma" w:hAnsi="Tahoma" w:cs="Tahoma"/>
          <w:color w:val="000000"/>
        </w:rPr>
        <w:t xml:space="preserve"> argumentado la mora en las cotizaciones</w:t>
      </w:r>
      <w:r w:rsidRPr="00C55AB5">
        <w:rPr>
          <w:rFonts w:ascii="Tahoma" w:eastAsia="Tahoma" w:hAnsi="Tahoma" w:cs="Tahoma"/>
          <w:color w:val="000000"/>
        </w:rPr>
        <w:t>, cuando la entidad prestadora del servicio de salud no hubiere</w:t>
      </w:r>
      <w:r w:rsidR="00720871" w:rsidRPr="00C55AB5">
        <w:rPr>
          <w:rFonts w:ascii="Tahoma" w:eastAsia="Tahoma" w:hAnsi="Tahoma" w:cs="Tahoma"/>
          <w:color w:val="000000"/>
        </w:rPr>
        <w:t xml:space="preserve"> </w:t>
      </w:r>
      <w:r w:rsidRPr="00C55AB5">
        <w:rPr>
          <w:rFonts w:ascii="Tahoma" w:eastAsia="Tahoma" w:hAnsi="Tahoma" w:cs="Tahoma"/>
          <w:color w:val="000000"/>
        </w:rPr>
        <w:t>emprendido acciones legales para el cobro de los aportes, o no haya rechazado el pago de la cotización efectuado por fuera del término. En primera oportunidad la teoría fue aplicada a asuntos sobre la licencia maternidad, pero se ha extendido a los casos de licencias por enfermedad general:</w:t>
      </w:r>
    </w:p>
    <w:p w14:paraId="01754618" w14:textId="77777777" w:rsidR="00DB0B32" w:rsidRPr="00C55AB5" w:rsidRDefault="00DB0B32" w:rsidP="00C55AB5">
      <w:pPr>
        <w:tabs>
          <w:tab w:val="left" w:pos="1010"/>
        </w:tabs>
        <w:spacing w:line="276" w:lineRule="auto"/>
        <w:ind w:left="851"/>
        <w:contextualSpacing/>
        <w:jc w:val="both"/>
        <w:rPr>
          <w:rFonts w:ascii="Tahoma" w:eastAsia="Tahoma" w:hAnsi="Tahoma" w:cs="Tahoma"/>
          <w:color w:val="000000"/>
        </w:rPr>
      </w:pPr>
    </w:p>
    <w:p w14:paraId="0B0EAA03" w14:textId="6D0A1F64" w:rsidR="00DB0B32" w:rsidRPr="00D3765A" w:rsidRDefault="00B32C8C" w:rsidP="00D3765A">
      <w:pPr>
        <w:ind w:left="426" w:right="420"/>
        <w:contextualSpacing/>
        <w:jc w:val="both"/>
        <w:rPr>
          <w:rFonts w:ascii="Tahoma" w:eastAsia="Tahoma" w:hAnsi="Tahoma" w:cs="Tahoma"/>
          <w:color w:val="000000"/>
          <w:sz w:val="22"/>
        </w:rPr>
      </w:pPr>
      <w:r w:rsidRPr="00D3765A">
        <w:rPr>
          <w:rFonts w:ascii="Tahoma" w:eastAsia="Tahoma" w:hAnsi="Tahoma" w:cs="Tahoma"/>
          <w:i/>
          <w:color w:val="000000"/>
          <w:sz w:val="22"/>
        </w:rPr>
        <w:t>“(…) en aplicación del principio de la buena fe, entendido como la confianza en las relaciones jurídicas de las partes la EPS no puede desconocer el pago de la licencia de maternidad cuando hubiere allanado la mora del empleador. En efecto, si una empresa promotora de salud no alega la mora en la cancelación de los aportes que realiza el empleador a la seguridad social, posteriormente no puede negar la prestación económica del trabajador por ese hecho, pues aceptar lo contrario implicaría favorecer la propia negligencia en el cobro de la cotización e impondría una carga desproporcionada a la parte más débil de esta relación triangular, esto es, al trabajador. Además, debe recordarse que el Seguro Social está en todo el derecho de reclamar al empleador el pago oportuno de las cotizaciones y de los intereses moratorios que se originan con el incumplimiento, pues esa entidad tiene los medios jurídicos que expresamente se disponen para ello, y en caso de que éstos sean insuficientes, es deber del Legislador desarrollar tales mecanismos a fin de asegurar la eficacia del sistema de seguridad social.”</w:t>
      </w:r>
      <w:r w:rsidR="00D3765A">
        <w:rPr>
          <w:rFonts w:ascii="Tahoma" w:eastAsia="Tahoma" w:hAnsi="Tahoma" w:cs="Tahoma"/>
          <w:i/>
          <w:color w:val="000000"/>
          <w:sz w:val="22"/>
        </w:rPr>
        <w:t xml:space="preserve"> </w:t>
      </w:r>
      <w:r w:rsidRPr="00D3765A">
        <w:rPr>
          <w:rFonts w:ascii="Tahoma" w:eastAsia="Tahoma" w:hAnsi="Tahoma" w:cs="Tahoma"/>
          <w:color w:val="000000"/>
          <w:sz w:val="22"/>
          <w:vertAlign w:val="superscript"/>
        </w:rPr>
        <w:footnoteReference w:id="7"/>
      </w:r>
    </w:p>
    <w:p w14:paraId="4C9CFDC5" w14:textId="77777777" w:rsidR="00DB0B32" w:rsidRPr="00C55AB5" w:rsidRDefault="00DB0B32" w:rsidP="00C55AB5">
      <w:pPr>
        <w:tabs>
          <w:tab w:val="left" w:pos="1010"/>
        </w:tabs>
        <w:spacing w:line="276" w:lineRule="auto"/>
        <w:ind w:firstLine="851"/>
        <w:contextualSpacing/>
        <w:jc w:val="both"/>
        <w:rPr>
          <w:rFonts w:ascii="Tahoma" w:eastAsia="Tahoma" w:hAnsi="Tahoma" w:cs="Tahoma"/>
          <w:color w:val="000000"/>
        </w:rPr>
      </w:pPr>
    </w:p>
    <w:p w14:paraId="3DC05B40" w14:textId="0DC7A5BD" w:rsidR="00DB0B32" w:rsidRPr="00C55AB5" w:rsidRDefault="00B32C8C" w:rsidP="00C55AB5">
      <w:pPr>
        <w:tabs>
          <w:tab w:val="left" w:pos="1010"/>
        </w:tabs>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 xml:space="preserve">En este orden de ideas, la jurisprudencia Constitucional establece que se </w:t>
      </w:r>
      <w:r w:rsidR="00CD014B" w:rsidRPr="00C55AB5">
        <w:rPr>
          <w:rFonts w:ascii="Tahoma" w:eastAsia="Tahoma" w:hAnsi="Tahoma" w:cs="Tahoma"/>
          <w:color w:val="000000"/>
        </w:rPr>
        <w:t xml:space="preserve">debe </w:t>
      </w:r>
      <w:r w:rsidRPr="00C55AB5">
        <w:rPr>
          <w:rFonts w:ascii="Tahoma" w:eastAsia="Tahoma" w:hAnsi="Tahoma" w:cs="Tahoma"/>
          <w:color w:val="000000"/>
        </w:rPr>
        <w:t>aplicar la figura del allanamiento en mora a las incapacidades por enfermedad general, teniendo en cuenta lo siguiente:</w:t>
      </w:r>
    </w:p>
    <w:p w14:paraId="17797EF8" w14:textId="77777777" w:rsidR="00DB0B32" w:rsidRPr="00C55AB5" w:rsidRDefault="00DB0B32" w:rsidP="00C55AB5">
      <w:pPr>
        <w:tabs>
          <w:tab w:val="left" w:pos="1010"/>
        </w:tabs>
        <w:spacing w:line="276" w:lineRule="auto"/>
        <w:ind w:left="851"/>
        <w:contextualSpacing/>
        <w:jc w:val="both"/>
        <w:rPr>
          <w:rFonts w:ascii="Tahoma" w:eastAsia="Tahoma" w:hAnsi="Tahoma" w:cs="Tahoma"/>
          <w:color w:val="000000"/>
        </w:rPr>
      </w:pPr>
    </w:p>
    <w:p w14:paraId="2B08A5F8" w14:textId="77777777" w:rsidR="00DB0B32" w:rsidRPr="00D3765A" w:rsidRDefault="00B32C8C" w:rsidP="00D3765A">
      <w:pPr>
        <w:ind w:left="426" w:right="420"/>
        <w:contextualSpacing/>
        <w:jc w:val="both"/>
        <w:rPr>
          <w:rFonts w:ascii="Tahoma" w:eastAsia="Tahoma" w:hAnsi="Tahoma" w:cs="Tahoma"/>
          <w:color w:val="000000"/>
          <w:sz w:val="22"/>
        </w:rPr>
      </w:pPr>
      <w:r w:rsidRPr="00D3765A">
        <w:rPr>
          <w:rFonts w:ascii="Tahoma" w:eastAsia="Tahoma" w:hAnsi="Tahoma" w:cs="Tahoma"/>
          <w:i/>
          <w:color w:val="000000"/>
          <w:sz w:val="22"/>
        </w:rPr>
        <w:t xml:space="preserve">“Si bien hasta el momento la Corporación ha aplicado la tesis del allanamiento a la mora a negativas de pago de licencia de maternidad, esta Sala de Revisión considera que tal criterio también puede ser aplicado, mutatis </w:t>
      </w:r>
      <w:proofErr w:type="spellStart"/>
      <w:r w:rsidRPr="00D3765A">
        <w:rPr>
          <w:rFonts w:ascii="Tahoma" w:eastAsia="Tahoma" w:hAnsi="Tahoma" w:cs="Tahoma"/>
          <w:i/>
          <w:color w:val="000000"/>
          <w:sz w:val="22"/>
        </w:rPr>
        <w:t>mutandi</w:t>
      </w:r>
      <w:proofErr w:type="spellEnd"/>
      <w:r w:rsidRPr="00D3765A">
        <w:rPr>
          <w:rFonts w:ascii="Tahoma" w:eastAsia="Tahoma" w:hAnsi="Tahoma" w:cs="Tahoma"/>
          <w:i/>
          <w:color w:val="000000"/>
          <w:sz w:val="22"/>
        </w:rPr>
        <w:t>, cuando por la mora en el pago de los aportes en salud por parte del patrono se niega el pago de una incapacidad laboral, llegándose a afectar el mínimo vital. En esta situación se presentan tres elementos comunes a las situaciones hasta ahora contempladas por la jurisprudencia: (i) vulneración del mínimo vital del accionante por el no pago oportuno de una acreencia de tipo laboral, (ii) actuación contraria a la buena fe por parte de la entidad promotora de salud al no haber requerido oportunamente al empleador para el pago oportuno del aporte, y (iii) pago efectivo, aunque tardío, de los aportes en salud.</w:t>
      </w:r>
    </w:p>
    <w:p w14:paraId="05D3E594" w14:textId="77777777" w:rsidR="00DB0B32" w:rsidRPr="00D3765A" w:rsidRDefault="00B32C8C" w:rsidP="00D3765A">
      <w:pPr>
        <w:ind w:left="426" w:right="420"/>
        <w:contextualSpacing/>
        <w:jc w:val="both"/>
        <w:rPr>
          <w:rFonts w:ascii="Tahoma" w:eastAsia="Tahoma" w:hAnsi="Tahoma" w:cs="Tahoma"/>
          <w:color w:val="000000"/>
          <w:sz w:val="22"/>
        </w:rPr>
      </w:pPr>
      <w:r w:rsidRPr="00D3765A">
        <w:rPr>
          <w:rFonts w:ascii="Tahoma" w:eastAsia="Tahoma" w:hAnsi="Tahoma" w:cs="Tahoma"/>
          <w:i/>
          <w:color w:val="000000"/>
          <w:sz w:val="22"/>
        </w:rPr>
        <w:t> </w:t>
      </w:r>
    </w:p>
    <w:p w14:paraId="2D1B0102" w14:textId="77777777" w:rsidR="00DB0B32" w:rsidRPr="00D3765A" w:rsidRDefault="00B32C8C" w:rsidP="00D3765A">
      <w:pPr>
        <w:ind w:left="426" w:right="420"/>
        <w:contextualSpacing/>
        <w:jc w:val="both"/>
        <w:rPr>
          <w:rFonts w:ascii="Tahoma" w:eastAsia="Tahoma" w:hAnsi="Tahoma" w:cs="Tahoma"/>
          <w:i/>
          <w:color w:val="000000"/>
          <w:sz w:val="22"/>
        </w:rPr>
      </w:pPr>
      <w:r w:rsidRPr="00D3765A">
        <w:rPr>
          <w:rFonts w:ascii="Tahoma" w:eastAsia="Tahoma" w:hAnsi="Tahoma" w:cs="Tahoma"/>
          <w:i/>
          <w:color w:val="000000"/>
          <w:sz w:val="22"/>
        </w:rPr>
        <w:t>Esta similitud justifica la aplicación de la doctrina jurisprudencial desarrollada, hasta el momento, en los casos de no pago de licencia de maternidad a los casos de incapacidades laborales”.</w:t>
      </w:r>
      <w:r w:rsidRPr="00D3765A">
        <w:rPr>
          <w:rFonts w:ascii="Tahoma" w:eastAsia="Tahoma" w:hAnsi="Tahoma" w:cs="Tahoma"/>
          <w:color w:val="000000"/>
          <w:sz w:val="22"/>
          <w:vertAlign w:val="superscript"/>
        </w:rPr>
        <w:footnoteReference w:id="8"/>
      </w:r>
    </w:p>
    <w:p w14:paraId="648DE76F" w14:textId="77777777" w:rsidR="00CD014B" w:rsidRPr="00C55AB5" w:rsidRDefault="00CD014B" w:rsidP="00C55AB5">
      <w:pPr>
        <w:spacing w:line="276" w:lineRule="auto"/>
        <w:ind w:left="851" w:right="288"/>
        <w:contextualSpacing/>
        <w:jc w:val="both"/>
        <w:rPr>
          <w:rFonts w:ascii="Tahoma" w:eastAsia="Tahoma" w:hAnsi="Tahoma" w:cs="Tahoma"/>
          <w:color w:val="000000"/>
        </w:rPr>
      </w:pPr>
    </w:p>
    <w:p w14:paraId="15F64700" w14:textId="5D2D7B4D" w:rsidR="00656EAA" w:rsidRPr="00C55AB5" w:rsidRDefault="009C7AC3" w:rsidP="00C55AB5">
      <w:pPr>
        <w:numPr>
          <w:ilvl w:val="1"/>
          <w:numId w:val="3"/>
        </w:numPr>
        <w:pBdr>
          <w:top w:val="nil"/>
          <w:left w:val="nil"/>
          <w:bottom w:val="nil"/>
          <w:right w:val="nil"/>
          <w:between w:val="nil"/>
        </w:pBdr>
        <w:spacing w:line="276" w:lineRule="auto"/>
        <w:ind w:left="1701" w:hanging="850"/>
        <w:contextualSpacing/>
        <w:rPr>
          <w:rFonts w:ascii="Tahoma" w:eastAsia="Tahoma" w:hAnsi="Tahoma" w:cs="Tahoma"/>
          <w:b/>
          <w:color w:val="000000"/>
        </w:rPr>
      </w:pPr>
      <w:r w:rsidRPr="00C55AB5">
        <w:rPr>
          <w:rFonts w:ascii="Tahoma" w:eastAsia="Tahoma" w:hAnsi="Tahoma" w:cs="Tahoma"/>
          <w:b/>
          <w:color w:val="000000"/>
        </w:rPr>
        <w:t>Subsidios por incapacidad temporal</w:t>
      </w:r>
    </w:p>
    <w:p w14:paraId="4743819C" w14:textId="77777777" w:rsidR="009C7AC3" w:rsidRPr="00C55AB5" w:rsidRDefault="009C7AC3" w:rsidP="00C55AB5">
      <w:pPr>
        <w:spacing w:line="276" w:lineRule="auto"/>
        <w:jc w:val="both"/>
        <w:textAlignment w:val="baseline"/>
        <w:rPr>
          <w:rFonts w:ascii="Tahoma" w:hAnsi="Tahoma" w:cs="Tahoma"/>
          <w:lang w:val="es-ES" w:eastAsia="es-CO"/>
        </w:rPr>
      </w:pPr>
    </w:p>
    <w:p w14:paraId="68297D9A" w14:textId="131928EB" w:rsidR="009C7AC3" w:rsidRPr="00C55AB5" w:rsidRDefault="009C7AC3" w:rsidP="00C55AB5">
      <w:pPr>
        <w:spacing w:line="276" w:lineRule="auto"/>
        <w:ind w:firstLine="720"/>
        <w:jc w:val="both"/>
        <w:textAlignment w:val="baseline"/>
        <w:rPr>
          <w:rFonts w:ascii="Tahoma" w:hAnsi="Tahoma" w:cs="Tahoma"/>
          <w:lang w:eastAsia="es-CO"/>
        </w:rPr>
      </w:pPr>
      <w:r w:rsidRPr="00C55AB5">
        <w:rPr>
          <w:rFonts w:ascii="Tahoma" w:hAnsi="Tahoma" w:cs="Tahoma"/>
          <w:lang w:val="es-ES" w:eastAsia="es-CO"/>
        </w:rPr>
        <w:lastRenderedPageBreak/>
        <w:t>El artículo 2 de la Ley 776 de 2002 establece que las incapacidades temporales son aquellas según las cuales el cuadro agudo de la enfermedad o lesión del afiliado al SGRL le impida desempeñar su capacidad laboral por un tiempo determinado.</w:t>
      </w:r>
      <w:r w:rsidRPr="00C55AB5">
        <w:rPr>
          <w:rFonts w:ascii="Tahoma" w:hAnsi="Tahoma" w:cs="Tahoma"/>
          <w:lang w:eastAsia="es-CO"/>
        </w:rPr>
        <w:t> </w:t>
      </w:r>
    </w:p>
    <w:p w14:paraId="1AC469AB"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7C168E19" w14:textId="77777777" w:rsidR="009C7AC3" w:rsidRPr="00C55AB5" w:rsidRDefault="009C7AC3" w:rsidP="00C55AB5">
      <w:pPr>
        <w:spacing w:line="276" w:lineRule="auto"/>
        <w:ind w:firstLine="720"/>
        <w:jc w:val="both"/>
        <w:textAlignment w:val="baseline"/>
        <w:rPr>
          <w:rFonts w:ascii="Tahoma" w:hAnsi="Tahoma" w:cs="Tahoma"/>
          <w:lang w:eastAsia="es-CO"/>
        </w:rPr>
      </w:pPr>
      <w:r w:rsidRPr="00C55AB5">
        <w:rPr>
          <w:rFonts w:ascii="Tahoma" w:hAnsi="Tahoma" w:cs="Tahoma"/>
          <w:lang w:val="es-ES" w:eastAsia="es-CO"/>
        </w:rPr>
        <w:t>En ese sentido, el artículo 3º de la citada ley dispone que el subsidio por incapacidad temporal es equivalente al 100% de su salario base de cotización y para la “</w:t>
      </w:r>
      <w:r w:rsidRPr="006009DB">
        <w:rPr>
          <w:rFonts w:ascii="Tahoma" w:hAnsi="Tahoma" w:cs="Tahoma"/>
          <w:i/>
          <w:iCs/>
          <w:sz w:val="22"/>
          <w:lang w:val="es-ES" w:eastAsia="es-CO"/>
        </w:rPr>
        <w:t>enfermedad profesional será el mismo subsidio calculado desde el día siguiente de iniciada la incapacidad correspondiente a una enfermedad diagnosticada como profesional</w:t>
      </w:r>
      <w:r w:rsidRPr="00C55AB5">
        <w:rPr>
          <w:rFonts w:ascii="Tahoma" w:hAnsi="Tahoma" w:cs="Tahoma"/>
          <w:i/>
          <w:iCs/>
          <w:lang w:val="es-ES" w:eastAsia="es-CO"/>
        </w:rPr>
        <w:t>”</w:t>
      </w:r>
      <w:r w:rsidRPr="00C55AB5">
        <w:rPr>
          <w:rFonts w:ascii="Tahoma" w:hAnsi="Tahoma" w:cs="Tahoma"/>
          <w:lang w:val="es-ES" w:eastAsia="es-CO"/>
        </w:rPr>
        <w:t>.</w:t>
      </w:r>
      <w:r w:rsidRPr="00C55AB5">
        <w:rPr>
          <w:rFonts w:ascii="Tahoma" w:hAnsi="Tahoma" w:cs="Tahoma"/>
          <w:lang w:eastAsia="es-CO"/>
        </w:rPr>
        <w:t> </w:t>
      </w:r>
    </w:p>
    <w:p w14:paraId="08565224"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7299E8B2" w14:textId="2F849D4B" w:rsidR="009C7AC3" w:rsidRPr="00C55AB5" w:rsidRDefault="009C7AC3" w:rsidP="00C55AB5">
      <w:pPr>
        <w:spacing w:line="276" w:lineRule="auto"/>
        <w:ind w:firstLine="720"/>
        <w:jc w:val="both"/>
        <w:textAlignment w:val="baseline"/>
        <w:rPr>
          <w:rFonts w:ascii="Tahoma" w:hAnsi="Tahoma" w:cs="Tahoma"/>
          <w:lang w:eastAsia="es-CO"/>
        </w:rPr>
      </w:pPr>
      <w:r w:rsidRPr="00C55AB5">
        <w:rPr>
          <w:rFonts w:ascii="Tahoma" w:hAnsi="Tahoma" w:cs="Tahoma"/>
          <w:lang w:val="es-ES" w:eastAsia="es-CO"/>
        </w:rPr>
        <w:t>En los parágrafos siguientes de dicho artículo se definió que corresponde a las A.R.L. asumir el pago de la cotización al Sistema General de Pensiones y de Seguridad Social en Salud, que radica en el empleador, durante el periodo de la incapacidad temporal en la misma proporción establecida en la Ley 100 de 1993.</w:t>
      </w:r>
      <w:r w:rsidR="00AB1A1C">
        <w:rPr>
          <w:rFonts w:ascii="Tahoma" w:hAnsi="Tahoma" w:cs="Tahoma"/>
          <w:lang w:val="es-ES" w:eastAsia="es-CO"/>
        </w:rPr>
        <w:t xml:space="preserve"> </w:t>
      </w:r>
    </w:p>
    <w:p w14:paraId="1580E8A8"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0D6A2F67" w14:textId="5CE46476" w:rsidR="009C7AC3" w:rsidRPr="00C55AB5" w:rsidRDefault="009C7AC3" w:rsidP="00C55AB5">
      <w:pPr>
        <w:spacing w:line="276" w:lineRule="auto"/>
        <w:ind w:firstLine="720"/>
        <w:jc w:val="both"/>
        <w:textAlignment w:val="baseline"/>
        <w:rPr>
          <w:rFonts w:ascii="Tahoma" w:hAnsi="Tahoma" w:cs="Tahoma"/>
          <w:lang w:eastAsia="es-CO"/>
        </w:rPr>
      </w:pPr>
      <w:r w:rsidRPr="00C55AB5">
        <w:rPr>
          <w:rFonts w:ascii="Tahoma" w:hAnsi="Tahoma" w:cs="Tahoma"/>
          <w:lang w:val="es-ES" w:eastAsia="es-CO"/>
        </w:rPr>
        <w:t>A su vez, la A.R.L. podrá pagar directamente el monto de la incapacidad al trabajador o, hacerlo a través del empleador</w:t>
      </w:r>
      <w:r w:rsidRPr="00C55AB5">
        <w:rPr>
          <w:rFonts w:ascii="Tahoma" w:hAnsi="Tahoma" w:cs="Tahoma"/>
          <w:bCs/>
          <w:lang w:val="es-ES" w:eastAsia="es-CO"/>
        </w:rPr>
        <w:t xml:space="preserve">. Luego </w:t>
      </w:r>
      <w:r w:rsidRPr="00C55AB5">
        <w:rPr>
          <w:rFonts w:ascii="Tahoma" w:hAnsi="Tahoma" w:cs="Tahoma"/>
          <w:lang w:val="es-ES" w:eastAsia="es-CO"/>
        </w:rPr>
        <w:t>sobre el obligado al pago de las incapacidades, el parágrafo 1º del artículo 1º del Decreto 2963 de 2013, que modificó el parágrafo 1º del artículo 40 del Decreto 1406 de 1999, establece que se encuentra a cargo del empleador las prestaciones económicas derivadas de las incapacidades originadas en la enfermedad general durante los dos primeros días, pues a cargo de las Entidades Promotoras de Salud se encuentra dicho pago desde el tercer día.</w:t>
      </w:r>
      <w:r w:rsidR="00AB1A1C">
        <w:rPr>
          <w:rFonts w:ascii="Tahoma" w:hAnsi="Tahoma" w:cs="Tahoma"/>
          <w:lang w:val="es-ES" w:eastAsia="es-CO"/>
        </w:rPr>
        <w:t xml:space="preserve"> </w:t>
      </w:r>
    </w:p>
    <w:p w14:paraId="3DA94900"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226262E3" w14:textId="77777777" w:rsidR="009C7AC3" w:rsidRPr="00C55AB5" w:rsidRDefault="009C7AC3" w:rsidP="00C55AB5">
      <w:pPr>
        <w:spacing w:line="276" w:lineRule="auto"/>
        <w:ind w:firstLine="720"/>
        <w:jc w:val="both"/>
        <w:textAlignment w:val="baseline"/>
        <w:rPr>
          <w:rFonts w:ascii="Tahoma" w:hAnsi="Tahoma" w:cs="Tahoma"/>
          <w:lang w:eastAsia="es-CO"/>
        </w:rPr>
      </w:pPr>
      <w:r w:rsidRPr="00C55AB5">
        <w:rPr>
          <w:rFonts w:ascii="Tahoma" w:hAnsi="Tahoma" w:cs="Tahoma"/>
          <w:lang w:val="es-ES" w:eastAsia="es-CO"/>
        </w:rPr>
        <w:t>No obstante, dicho articulado dispone que corresponde a las Administradoras de Riesgos Laborales reconocer las incapacidades temporales “</w:t>
      </w:r>
      <w:r w:rsidRPr="006009DB">
        <w:rPr>
          <w:rFonts w:ascii="Tahoma" w:hAnsi="Tahoma" w:cs="Tahoma"/>
          <w:i/>
          <w:iCs/>
          <w:sz w:val="22"/>
          <w:lang w:val="es-ES" w:eastAsia="es-CO"/>
        </w:rPr>
        <w:t>desde el día siguiente de ocurrido el accidente de trabajo o la enfermedad diagnosticada como laboral</w:t>
      </w:r>
      <w:r w:rsidRPr="00C55AB5">
        <w:rPr>
          <w:rFonts w:ascii="Tahoma" w:hAnsi="Tahoma" w:cs="Tahoma"/>
          <w:i/>
          <w:iCs/>
          <w:lang w:val="es-ES" w:eastAsia="es-CO"/>
        </w:rPr>
        <w:t>”.</w:t>
      </w:r>
      <w:r w:rsidRPr="00C55AB5">
        <w:rPr>
          <w:rFonts w:ascii="Tahoma" w:hAnsi="Tahoma" w:cs="Tahoma"/>
          <w:lang w:eastAsia="es-CO"/>
        </w:rPr>
        <w:t> </w:t>
      </w:r>
    </w:p>
    <w:p w14:paraId="337868CB"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2D5914C8" w14:textId="77777777" w:rsidR="009C7AC3" w:rsidRPr="00C55AB5" w:rsidRDefault="009C7AC3" w:rsidP="00C55AB5">
      <w:pPr>
        <w:spacing w:line="276" w:lineRule="auto"/>
        <w:ind w:firstLine="720"/>
        <w:jc w:val="both"/>
        <w:textAlignment w:val="baseline"/>
        <w:rPr>
          <w:rFonts w:ascii="Tahoma" w:hAnsi="Tahoma" w:cs="Tahoma"/>
          <w:b/>
          <w:lang w:eastAsia="es-CO"/>
        </w:rPr>
      </w:pPr>
      <w:r w:rsidRPr="00C55AB5">
        <w:rPr>
          <w:rFonts w:ascii="Tahoma" w:hAnsi="Tahoma" w:cs="Tahoma"/>
          <w:lang w:val="es-ES" w:eastAsia="es-CO"/>
        </w:rPr>
        <w:t xml:space="preserve">A su vez, </w:t>
      </w:r>
      <w:r w:rsidRPr="00C55AB5">
        <w:rPr>
          <w:rFonts w:ascii="Tahoma" w:hAnsi="Tahoma" w:cs="Tahoma"/>
          <w:b/>
          <w:lang w:val="es-ES" w:eastAsia="es-CO"/>
        </w:rPr>
        <w:t>el artículo 12 del Decreto 1295 de 1994 prescribe que toda enfermedad o patología que no haya sido calificada como profesional, se considera de origen común.</w:t>
      </w:r>
      <w:r w:rsidRPr="00C55AB5">
        <w:rPr>
          <w:rFonts w:ascii="Tahoma" w:hAnsi="Tahoma" w:cs="Tahoma"/>
          <w:b/>
          <w:lang w:eastAsia="es-CO"/>
        </w:rPr>
        <w:t> </w:t>
      </w:r>
    </w:p>
    <w:p w14:paraId="4D7EF8C0"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1B19AB27" w14:textId="77777777" w:rsidR="009C7AC3" w:rsidRPr="00C55AB5" w:rsidRDefault="009C7AC3" w:rsidP="00C55AB5">
      <w:pPr>
        <w:spacing w:line="276" w:lineRule="auto"/>
        <w:ind w:firstLine="720"/>
        <w:jc w:val="both"/>
        <w:textAlignment w:val="baseline"/>
        <w:rPr>
          <w:rFonts w:ascii="Tahoma" w:hAnsi="Tahoma" w:cs="Tahoma"/>
          <w:lang w:eastAsia="es-CO"/>
        </w:rPr>
      </w:pPr>
      <w:r w:rsidRPr="00C55AB5">
        <w:rPr>
          <w:rFonts w:ascii="Tahoma" w:hAnsi="Tahoma" w:cs="Tahoma"/>
          <w:lang w:eastAsia="es-CO"/>
        </w:rPr>
        <w:t>Finalmente,</w:t>
      </w:r>
      <w:r w:rsidRPr="00C55AB5">
        <w:rPr>
          <w:rFonts w:ascii="Tahoma" w:hAnsi="Tahoma" w:cs="Tahoma"/>
          <w:lang w:val="es-ES" w:eastAsia="es-CO"/>
        </w:rPr>
        <w:t xml:space="preserve"> aparece el artículo 5º de la Ley 1562 de 2012, por medio de la cual se modifica el Sistema de Riesgos Laborales, que definió qué se entiende por IBC, literal b), para enfermedades laborales, parágrafo 2º, para el caso del pago del subsidio por incapacidad temporal, “</w:t>
      </w:r>
      <w:r w:rsidRPr="006009DB">
        <w:rPr>
          <w:rFonts w:ascii="Tahoma" w:hAnsi="Tahoma" w:cs="Tahoma"/>
          <w:i/>
          <w:iCs/>
          <w:sz w:val="22"/>
          <w:lang w:val="es-ES" w:eastAsia="es-CO"/>
        </w:rPr>
        <w:t>la prestación será reconocida con base en el último (IBC) pagado a la Entidad Administradora de Riesgos Laborales anterior al inicio de la incapacidad médica</w:t>
      </w:r>
      <w:r w:rsidRPr="00C55AB5">
        <w:rPr>
          <w:rFonts w:ascii="Tahoma" w:hAnsi="Tahoma" w:cs="Tahoma"/>
          <w:i/>
          <w:iCs/>
          <w:lang w:val="es-ES" w:eastAsia="es-CO"/>
        </w:rPr>
        <w:t>”.</w:t>
      </w:r>
      <w:r w:rsidRPr="00C55AB5">
        <w:rPr>
          <w:rFonts w:ascii="Tahoma" w:hAnsi="Tahoma" w:cs="Tahoma"/>
          <w:lang w:eastAsia="es-CO"/>
        </w:rPr>
        <w:t> </w:t>
      </w:r>
    </w:p>
    <w:p w14:paraId="42C7C2FF"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04908396" w14:textId="77777777" w:rsidR="009C7AC3" w:rsidRPr="00C55AB5" w:rsidRDefault="009C7AC3" w:rsidP="00C55AB5">
      <w:pPr>
        <w:spacing w:line="276" w:lineRule="auto"/>
        <w:ind w:firstLine="705"/>
        <w:jc w:val="both"/>
        <w:textAlignment w:val="baseline"/>
        <w:rPr>
          <w:rFonts w:ascii="Tahoma" w:hAnsi="Tahoma" w:cs="Tahoma"/>
          <w:lang w:eastAsia="es-CO"/>
        </w:rPr>
      </w:pPr>
      <w:r w:rsidRPr="00C55AB5">
        <w:rPr>
          <w:rFonts w:ascii="Tahoma" w:hAnsi="Tahoma" w:cs="Tahoma"/>
          <w:lang w:val="es-ES" w:eastAsia="es-CO"/>
        </w:rPr>
        <w:t>Luego, el parágrafo 3 del mismo artículo establece que:</w:t>
      </w:r>
      <w:r w:rsidRPr="00C55AB5">
        <w:rPr>
          <w:rFonts w:ascii="Tahoma" w:hAnsi="Tahoma" w:cs="Tahoma"/>
          <w:lang w:eastAsia="es-CO"/>
        </w:rPr>
        <w:t> </w:t>
      </w:r>
    </w:p>
    <w:p w14:paraId="3714C7E4"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33454AB9" w14:textId="27D20F34" w:rsidR="009C7AC3" w:rsidRPr="006009DB" w:rsidRDefault="009C7AC3" w:rsidP="006009DB">
      <w:pPr>
        <w:ind w:left="426" w:right="420"/>
        <w:jc w:val="both"/>
        <w:textAlignment w:val="baseline"/>
        <w:rPr>
          <w:rFonts w:ascii="Tahoma" w:hAnsi="Tahoma" w:cs="Tahoma"/>
          <w:sz w:val="22"/>
          <w:lang w:eastAsia="es-CO"/>
        </w:rPr>
      </w:pPr>
      <w:r w:rsidRPr="006009DB">
        <w:rPr>
          <w:rFonts w:ascii="Tahoma" w:hAnsi="Tahoma" w:cs="Tahoma"/>
          <w:i/>
          <w:iCs/>
          <w:sz w:val="22"/>
          <w:lang w:val="es-ES" w:eastAsia="es-CO"/>
        </w:rPr>
        <w:t xml:space="preserve">“El pago de la incapacidad temporal será asumido por las entidades promotoras de salud, en caso de que la calificación de origen en la primera oportunidad sea común; o por la administradora de riesgos laborales en caso de que la calificación del origen en primera oportunidad sea laboral y si existiese controversia continuarán cubriendo dicha incapacidad temporal de esta manera hasta que exista un dictamen en firme por parte de la Junta Regional o Nacional si se apela a esta, cuando el pago corresponda a la administradora de riesgos laborales y esté en controversia, esta pagará el mismo porcentaje estipulado en la normatividad vigente para el régimen contributivo del Sistema General de Seguridad Social en Salud, una vez el dictamen </w:t>
      </w:r>
      <w:r w:rsidRPr="006009DB">
        <w:rPr>
          <w:rFonts w:ascii="Tahoma" w:hAnsi="Tahoma" w:cs="Tahoma"/>
          <w:i/>
          <w:iCs/>
          <w:sz w:val="22"/>
          <w:lang w:val="es-ES" w:eastAsia="es-CO"/>
        </w:rPr>
        <w:lastRenderedPageBreak/>
        <w:t>esté en firme podrán entre ellas realizarse los respectivos reembolsos y la ARP reconocerá al trabajador la diferencia en caso de que el dictamen en firme indique que correspondía a origen laboral”.</w:t>
      </w:r>
      <w:r w:rsidR="00AB1A1C" w:rsidRPr="006009DB">
        <w:rPr>
          <w:rFonts w:ascii="Tahoma" w:hAnsi="Tahoma" w:cs="Tahoma"/>
          <w:i/>
          <w:iCs/>
          <w:sz w:val="22"/>
          <w:lang w:val="es-ES" w:eastAsia="es-CO"/>
        </w:rPr>
        <w:t xml:space="preserve"> </w:t>
      </w:r>
    </w:p>
    <w:p w14:paraId="04506D55" w14:textId="77777777" w:rsidR="009C7AC3" w:rsidRPr="00C55AB5" w:rsidRDefault="009C7AC3" w:rsidP="00C55AB5">
      <w:pPr>
        <w:spacing w:line="276" w:lineRule="auto"/>
        <w:jc w:val="both"/>
        <w:textAlignment w:val="baseline"/>
        <w:rPr>
          <w:rFonts w:ascii="Tahoma" w:hAnsi="Tahoma" w:cs="Tahoma"/>
          <w:lang w:eastAsia="es-CO"/>
        </w:rPr>
      </w:pPr>
      <w:r w:rsidRPr="00C55AB5">
        <w:rPr>
          <w:rFonts w:ascii="Tahoma" w:hAnsi="Tahoma" w:cs="Tahoma"/>
          <w:lang w:eastAsia="es-CO"/>
        </w:rPr>
        <w:t> </w:t>
      </w:r>
    </w:p>
    <w:p w14:paraId="1C7F0C5B" w14:textId="073E6972" w:rsidR="009C7AC3" w:rsidRPr="00C55AB5" w:rsidRDefault="009C7AC3" w:rsidP="00C55AB5">
      <w:pPr>
        <w:spacing w:line="276" w:lineRule="auto"/>
        <w:ind w:firstLine="705"/>
        <w:jc w:val="both"/>
        <w:textAlignment w:val="baseline"/>
        <w:rPr>
          <w:rFonts w:ascii="Tahoma" w:hAnsi="Tahoma" w:cs="Tahoma"/>
          <w:lang w:eastAsia="es-CO"/>
        </w:rPr>
      </w:pPr>
      <w:r w:rsidRPr="00C55AB5">
        <w:rPr>
          <w:rFonts w:ascii="Tahoma" w:hAnsi="Tahoma" w:cs="Tahoma"/>
          <w:lang w:val="es-ES" w:eastAsia="es-CO"/>
        </w:rPr>
        <w:t>Parágrafo del que se desprende que cuando existe controversia frente al origen de la enfermedad profesional, y cuando quede en firme el dictamen que defina el origen, si es laboral entonces la A.R.L. deberá realizarle a la E.P.S. el reembolso por lo pagado, es decir, el subsidio por incapacidad temporal desde el día 1 (66%), y pagar al trabajador la diferencia, esto es, el 34% restante para alcanzar el 100% del subsidio.</w:t>
      </w:r>
      <w:r w:rsidR="00AB1A1C">
        <w:rPr>
          <w:rFonts w:ascii="Tahoma" w:hAnsi="Tahoma" w:cs="Tahoma"/>
          <w:lang w:val="es-ES" w:eastAsia="es-CO"/>
        </w:rPr>
        <w:t xml:space="preserve"> </w:t>
      </w:r>
    </w:p>
    <w:p w14:paraId="063E52CF" w14:textId="77777777" w:rsidR="00656EAA" w:rsidRPr="00C55AB5" w:rsidRDefault="00656EAA" w:rsidP="006009DB">
      <w:pPr>
        <w:pBdr>
          <w:top w:val="nil"/>
          <w:left w:val="nil"/>
          <w:bottom w:val="nil"/>
          <w:right w:val="nil"/>
          <w:between w:val="nil"/>
        </w:pBdr>
        <w:spacing w:line="276" w:lineRule="auto"/>
        <w:contextualSpacing/>
        <w:rPr>
          <w:rFonts w:ascii="Tahoma" w:eastAsia="Tahoma" w:hAnsi="Tahoma" w:cs="Tahoma"/>
          <w:b/>
          <w:color w:val="000000"/>
        </w:rPr>
      </w:pPr>
    </w:p>
    <w:p w14:paraId="7B8C82B3" w14:textId="606B0F7F" w:rsidR="00DB0B32" w:rsidRPr="00C55AB5" w:rsidRDefault="00B32C8C" w:rsidP="00C55AB5">
      <w:pPr>
        <w:numPr>
          <w:ilvl w:val="1"/>
          <w:numId w:val="3"/>
        </w:numPr>
        <w:pBdr>
          <w:top w:val="nil"/>
          <w:left w:val="nil"/>
          <w:bottom w:val="nil"/>
          <w:right w:val="nil"/>
          <w:between w:val="nil"/>
        </w:pBdr>
        <w:spacing w:line="276" w:lineRule="auto"/>
        <w:ind w:left="1701" w:hanging="850"/>
        <w:contextualSpacing/>
        <w:rPr>
          <w:rFonts w:ascii="Tahoma" w:eastAsia="Tahoma" w:hAnsi="Tahoma" w:cs="Tahoma"/>
          <w:b/>
          <w:color w:val="000000"/>
        </w:rPr>
      </w:pPr>
      <w:r w:rsidRPr="00C55AB5">
        <w:rPr>
          <w:rFonts w:ascii="Tahoma" w:eastAsia="Tahoma" w:hAnsi="Tahoma" w:cs="Tahoma"/>
          <w:b/>
          <w:color w:val="000000"/>
        </w:rPr>
        <w:t>Caso concreto.</w:t>
      </w:r>
    </w:p>
    <w:p w14:paraId="587EF82D" w14:textId="77777777" w:rsidR="00DB0B32" w:rsidRPr="00C55AB5" w:rsidRDefault="00DB0B32" w:rsidP="00C55AB5">
      <w:pPr>
        <w:pBdr>
          <w:top w:val="nil"/>
          <w:left w:val="nil"/>
          <w:bottom w:val="nil"/>
          <w:right w:val="nil"/>
          <w:between w:val="nil"/>
        </w:pBdr>
        <w:tabs>
          <w:tab w:val="left" w:pos="1010"/>
        </w:tabs>
        <w:spacing w:line="276" w:lineRule="auto"/>
        <w:ind w:left="1800" w:hanging="720"/>
        <w:contextualSpacing/>
        <w:jc w:val="both"/>
        <w:rPr>
          <w:rFonts w:ascii="Tahoma" w:eastAsia="Tahoma" w:hAnsi="Tahoma" w:cs="Tahoma"/>
          <w:color w:val="000000"/>
        </w:rPr>
      </w:pPr>
    </w:p>
    <w:p w14:paraId="1A03B463" w14:textId="01CEE0AD" w:rsidR="00DB0B32" w:rsidRPr="00C55AB5" w:rsidRDefault="00B32C8C" w:rsidP="00C55AB5">
      <w:pPr>
        <w:pBdr>
          <w:top w:val="nil"/>
          <w:left w:val="nil"/>
          <w:bottom w:val="nil"/>
          <w:right w:val="nil"/>
          <w:between w:val="nil"/>
        </w:pBdr>
        <w:tabs>
          <w:tab w:val="left" w:pos="1010"/>
        </w:tabs>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 xml:space="preserve">En el caso que ocupa la atención de la Sala, se acude a la vía de tutela con el propósito de que se protejan los derechos fundamentales al mínimo vital y vida digna del señor ABEL SALVADOR </w:t>
      </w:r>
      <w:r w:rsidR="00522B64" w:rsidRPr="00C55AB5">
        <w:rPr>
          <w:rFonts w:ascii="Tahoma" w:eastAsia="Tahoma" w:hAnsi="Tahoma" w:cs="Tahoma"/>
          <w:color w:val="000000"/>
        </w:rPr>
        <w:t>ALZATE</w:t>
      </w:r>
      <w:r w:rsidRPr="00C55AB5">
        <w:rPr>
          <w:rFonts w:ascii="Tahoma" w:eastAsia="Tahoma" w:hAnsi="Tahoma" w:cs="Tahoma"/>
          <w:color w:val="000000"/>
        </w:rPr>
        <w:t xml:space="preserve"> AGUDELO, alegando su vulneración por parte de la Nueva EPS y la ARL Colmena.</w:t>
      </w:r>
    </w:p>
    <w:p w14:paraId="1B2BEBDF" w14:textId="77777777" w:rsidR="00DB0B32" w:rsidRPr="00C55AB5" w:rsidRDefault="00DB0B32" w:rsidP="00C55AB5">
      <w:pPr>
        <w:pBdr>
          <w:top w:val="nil"/>
          <w:left w:val="nil"/>
          <w:bottom w:val="nil"/>
          <w:right w:val="nil"/>
          <w:between w:val="nil"/>
        </w:pBdr>
        <w:tabs>
          <w:tab w:val="left" w:pos="1010"/>
        </w:tabs>
        <w:spacing w:line="276" w:lineRule="auto"/>
        <w:ind w:firstLine="851"/>
        <w:contextualSpacing/>
        <w:jc w:val="both"/>
        <w:rPr>
          <w:rFonts w:ascii="Tahoma" w:eastAsia="Tahoma" w:hAnsi="Tahoma" w:cs="Tahoma"/>
          <w:color w:val="000000"/>
        </w:rPr>
      </w:pPr>
    </w:p>
    <w:p w14:paraId="7F047C6F" w14:textId="1B082034"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color w:val="000000"/>
        </w:rPr>
        <w:t xml:space="preserve">La Jueza de primera instancia tuteló </w:t>
      </w:r>
      <w:r w:rsidRPr="00C55AB5">
        <w:rPr>
          <w:rFonts w:ascii="Tahoma" w:eastAsia="Tahoma" w:hAnsi="Tahoma" w:cs="Tahoma"/>
        </w:rPr>
        <w:t>los derechos fundamentales al mínimo vital y salud del actor, ordenando con ello a la Nueva EPS la autorización y la realización del pago de</w:t>
      </w:r>
      <w:r w:rsidR="00AB1A1C">
        <w:rPr>
          <w:rFonts w:ascii="Tahoma" w:eastAsia="Tahoma" w:hAnsi="Tahoma" w:cs="Tahoma"/>
        </w:rPr>
        <w:t xml:space="preserve"> </w:t>
      </w:r>
      <w:r w:rsidRPr="00C55AB5">
        <w:rPr>
          <w:rFonts w:ascii="Tahoma" w:eastAsia="Tahoma" w:hAnsi="Tahoma" w:cs="Tahoma"/>
        </w:rPr>
        <w:t>las</w:t>
      </w:r>
      <w:r w:rsidR="00AB1A1C">
        <w:rPr>
          <w:rFonts w:ascii="Tahoma" w:eastAsia="Tahoma" w:hAnsi="Tahoma" w:cs="Tahoma"/>
        </w:rPr>
        <w:t xml:space="preserve"> </w:t>
      </w:r>
      <w:r w:rsidRPr="00C55AB5">
        <w:rPr>
          <w:rFonts w:ascii="Tahoma" w:eastAsia="Tahoma" w:hAnsi="Tahoma" w:cs="Tahoma"/>
        </w:rPr>
        <w:t>incapacidades</w:t>
      </w:r>
      <w:r w:rsidR="00AB1A1C">
        <w:rPr>
          <w:rFonts w:ascii="Tahoma" w:eastAsia="Tahoma" w:hAnsi="Tahoma" w:cs="Tahoma"/>
        </w:rPr>
        <w:t xml:space="preserve"> </w:t>
      </w:r>
      <w:r w:rsidRPr="00C55AB5">
        <w:rPr>
          <w:rFonts w:ascii="Tahoma" w:eastAsia="Tahoma" w:hAnsi="Tahoma" w:cs="Tahoma"/>
        </w:rPr>
        <w:t xml:space="preserve">No. 0007588199 y 602729037. </w:t>
      </w:r>
      <w:r w:rsidRPr="00C55AB5">
        <w:rPr>
          <w:rFonts w:ascii="Tahoma" w:eastAsia="Tahoma" w:hAnsi="Tahoma" w:cs="Tahoma"/>
          <w:color w:val="000000"/>
        </w:rPr>
        <w:t xml:space="preserve">En ese sentido, </w:t>
      </w:r>
      <w:r w:rsidRPr="00C55AB5">
        <w:rPr>
          <w:rFonts w:ascii="Tahoma" w:eastAsia="Tahoma" w:hAnsi="Tahoma" w:cs="Tahoma"/>
        </w:rPr>
        <w:t>fundamentó</w:t>
      </w:r>
      <w:r w:rsidRPr="00C55AB5">
        <w:rPr>
          <w:rFonts w:ascii="Tahoma" w:eastAsia="Tahoma" w:hAnsi="Tahoma" w:cs="Tahoma"/>
          <w:color w:val="000000"/>
        </w:rPr>
        <w:t xml:space="preserve"> su decisión en </w:t>
      </w:r>
      <w:r w:rsidR="00CD014B" w:rsidRPr="00C55AB5">
        <w:rPr>
          <w:rFonts w:ascii="Tahoma" w:eastAsia="Tahoma" w:hAnsi="Tahoma" w:cs="Tahoma"/>
          <w:color w:val="000000"/>
        </w:rPr>
        <w:t xml:space="preserve">lo siguiente: i) </w:t>
      </w:r>
      <w:r w:rsidRPr="00C55AB5">
        <w:rPr>
          <w:rFonts w:ascii="Tahoma" w:eastAsia="Tahoma" w:hAnsi="Tahoma" w:cs="Tahoma"/>
          <w:color w:val="000000"/>
        </w:rPr>
        <w:t>el actor es un sujeto de especial protección</w:t>
      </w:r>
      <w:r w:rsidR="00CD014B" w:rsidRPr="00C55AB5">
        <w:rPr>
          <w:rFonts w:ascii="Tahoma" w:eastAsia="Tahoma" w:hAnsi="Tahoma" w:cs="Tahoma"/>
          <w:color w:val="000000"/>
        </w:rPr>
        <w:t xml:space="preserve">; ii) </w:t>
      </w:r>
      <w:r w:rsidR="00F2283C" w:rsidRPr="00C55AB5">
        <w:rPr>
          <w:rFonts w:ascii="Tahoma" w:eastAsia="Tahoma" w:hAnsi="Tahoma" w:cs="Tahoma"/>
          <w:color w:val="000000"/>
        </w:rPr>
        <w:t>le fueron</w:t>
      </w:r>
      <w:r w:rsidR="00137868" w:rsidRPr="00C55AB5">
        <w:rPr>
          <w:rFonts w:ascii="Tahoma" w:eastAsia="Tahoma" w:hAnsi="Tahoma" w:cs="Tahoma"/>
          <w:color w:val="000000"/>
        </w:rPr>
        <w:t xml:space="preserve"> </w:t>
      </w:r>
      <w:r w:rsidR="00F2283C" w:rsidRPr="00C55AB5">
        <w:rPr>
          <w:rFonts w:ascii="Tahoma" w:eastAsia="Tahoma" w:hAnsi="Tahoma" w:cs="Tahoma"/>
          <w:color w:val="000000"/>
        </w:rPr>
        <w:t>otorgados</w:t>
      </w:r>
      <w:r w:rsidRPr="00C55AB5">
        <w:rPr>
          <w:rFonts w:ascii="Tahoma" w:eastAsia="Tahoma" w:hAnsi="Tahoma" w:cs="Tahoma"/>
          <w:color w:val="000000"/>
        </w:rPr>
        <w:t xml:space="preserve"> un total de 45 días de </w:t>
      </w:r>
      <w:r w:rsidRPr="00C55AB5">
        <w:rPr>
          <w:rFonts w:ascii="Tahoma" w:eastAsia="Tahoma" w:hAnsi="Tahoma" w:cs="Tahoma"/>
        </w:rPr>
        <w:t>incapacidad</w:t>
      </w:r>
      <w:r w:rsidR="00CD014B" w:rsidRPr="00C55AB5">
        <w:rPr>
          <w:rFonts w:ascii="Tahoma" w:eastAsia="Tahoma" w:hAnsi="Tahoma" w:cs="Tahoma"/>
        </w:rPr>
        <w:t xml:space="preserve">; iii) </w:t>
      </w:r>
      <w:r w:rsidRPr="00C55AB5">
        <w:rPr>
          <w:rFonts w:ascii="Tahoma" w:eastAsia="Tahoma" w:hAnsi="Tahoma" w:cs="Tahoma"/>
          <w:color w:val="000000"/>
        </w:rPr>
        <w:t xml:space="preserve">las enfermedades que le aquejan son de origen común sin que </w:t>
      </w:r>
      <w:r w:rsidRPr="00C55AB5">
        <w:rPr>
          <w:rFonts w:ascii="Tahoma" w:eastAsia="Tahoma" w:hAnsi="Tahoma" w:cs="Tahoma"/>
          <w:shd w:val="clear" w:color="auto" w:fill="FAF9F8"/>
        </w:rPr>
        <w:t>exista hasta la fecha</w:t>
      </w:r>
      <w:r w:rsidR="00AB1A1C">
        <w:rPr>
          <w:rFonts w:ascii="Tahoma" w:eastAsia="Tahoma" w:hAnsi="Tahoma" w:cs="Tahoma"/>
          <w:shd w:val="clear" w:color="auto" w:fill="FAF9F8"/>
        </w:rPr>
        <w:t xml:space="preserve"> </w:t>
      </w:r>
      <w:r w:rsidRPr="00C55AB5">
        <w:rPr>
          <w:rFonts w:ascii="Tahoma" w:eastAsia="Tahoma" w:hAnsi="Tahoma" w:cs="Tahoma"/>
          <w:shd w:val="clear" w:color="auto" w:fill="FAF9F8"/>
        </w:rPr>
        <w:t>concepto</w:t>
      </w:r>
      <w:r w:rsidR="00AB1A1C">
        <w:rPr>
          <w:rFonts w:ascii="Tahoma" w:eastAsia="Tahoma" w:hAnsi="Tahoma" w:cs="Tahoma"/>
          <w:shd w:val="clear" w:color="auto" w:fill="FAF9F8"/>
        </w:rPr>
        <w:t xml:space="preserve"> </w:t>
      </w:r>
      <w:r w:rsidRPr="00C55AB5">
        <w:rPr>
          <w:rFonts w:ascii="Tahoma" w:eastAsia="Tahoma" w:hAnsi="Tahoma" w:cs="Tahoma"/>
          <w:shd w:val="clear" w:color="auto" w:fill="FAF9F8"/>
        </w:rPr>
        <w:t>favorable</w:t>
      </w:r>
      <w:r w:rsidR="00AB1A1C">
        <w:rPr>
          <w:rFonts w:ascii="Tahoma" w:eastAsia="Tahoma" w:hAnsi="Tahoma" w:cs="Tahoma"/>
          <w:shd w:val="clear" w:color="auto" w:fill="FAF9F8"/>
        </w:rPr>
        <w:t xml:space="preserve"> </w:t>
      </w:r>
      <w:r w:rsidRPr="00C55AB5">
        <w:rPr>
          <w:rFonts w:ascii="Tahoma" w:eastAsia="Tahoma" w:hAnsi="Tahoma" w:cs="Tahoma"/>
          <w:shd w:val="clear" w:color="auto" w:fill="FAF9F8"/>
        </w:rPr>
        <w:t>de</w:t>
      </w:r>
      <w:r w:rsidR="00AB1A1C">
        <w:rPr>
          <w:rFonts w:ascii="Tahoma" w:eastAsia="Tahoma" w:hAnsi="Tahoma" w:cs="Tahoma"/>
          <w:shd w:val="clear" w:color="auto" w:fill="FAF9F8"/>
        </w:rPr>
        <w:t xml:space="preserve"> </w:t>
      </w:r>
      <w:r w:rsidRPr="00C55AB5">
        <w:rPr>
          <w:rFonts w:ascii="Tahoma" w:eastAsia="Tahoma" w:hAnsi="Tahoma" w:cs="Tahoma"/>
          <w:shd w:val="clear" w:color="auto" w:fill="FAF9F8"/>
        </w:rPr>
        <w:t>rehabilitación</w:t>
      </w:r>
      <w:r w:rsidR="00CD014B" w:rsidRPr="00C55AB5">
        <w:rPr>
          <w:rFonts w:ascii="Tahoma" w:eastAsia="Tahoma" w:hAnsi="Tahoma" w:cs="Tahoma"/>
          <w:shd w:val="clear" w:color="auto" w:fill="FAF9F8"/>
        </w:rPr>
        <w:t xml:space="preserve">; </w:t>
      </w:r>
      <w:r w:rsidRPr="00C55AB5">
        <w:rPr>
          <w:rFonts w:ascii="Tahoma" w:eastAsia="Tahoma" w:hAnsi="Tahoma" w:cs="Tahoma"/>
          <w:shd w:val="clear" w:color="auto" w:fill="FAF9F8"/>
        </w:rPr>
        <w:t>y</w:t>
      </w:r>
      <w:r w:rsidR="00CD014B" w:rsidRPr="00C55AB5">
        <w:rPr>
          <w:rFonts w:ascii="Tahoma" w:eastAsia="Tahoma" w:hAnsi="Tahoma" w:cs="Tahoma"/>
          <w:shd w:val="clear" w:color="auto" w:fill="FAF9F8"/>
        </w:rPr>
        <w:t>, iv)</w:t>
      </w:r>
      <w:r w:rsidR="00AB1A1C">
        <w:rPr>
          <w:rFonts w:ascii="Tahoma" w:eastAsia="Tahoma" w:hAnsi="Tahoma" w:cs="Tahoma"/>
          <w:shd w:val="clear" w:color="auto" w:fill="FAF9F8"/>
        </w:rPr>
        <w:t xml:space="preserve"> </w:t>
      </w:r>
      <w:r w:rsidRPr="00C55AB5">
        <w:rPr>
          <w:rFonts w:ascii="Tahoma" w:eastAsia="Tahoma" w:hAnsi="Tahoma" w:cs="Tahoma"/>
          <w:shd w:val="clear" w:color="auto" w:fill="FAF9F8"/>
        </w:rPr>
        <w:t>la Nueva EPS</w:t>
      </w:r>
      <w:r w:rsidRPr="00C55AB5">
        <w:rPr>
          <w:rFonts w:ascii="Tahoma" w:eastAsia="Tahoma" w:hAnsi="Tahoma" w:cs="Tahoma"/>
        </w:rPr>
        <w:t xml:space="preserve"> no informó sobre mora alguna en el pago de las cotizaciones.</w:t>
      </w:r>
    </w:p>
    <w:p w14:paraId="6A26B7E4" w14:textId="77777777" w:rsidR="00DB0B32" w:rsidRPr="00C55AB5" w:rsidRDefault="00DB0B32" w:rsidP="00C55AB5">
      <w:pPr>
        <w:spacing w:line="276" w:lineRule="auto"/>
        <w:contextualSpacing/>
        <w:jc w:val="both"/>
        <w:rPr>
          <w:rFonts w:ascii="Tahoma" w:eastAsia="Tahoma" w:hAnsi="Tahoma" w:cs="Tahoma"/>
        </w:rPr>
      </w:pPr>
    </w:p>
    <w:p w14:paraId="6A69928C" w14:textId="2A537D78"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color w:val="000000"/>
        </w:rPr>
        <w:t xml:space="preserve">En la impugnación, la Nueva EPS argumenta que </w:t>
      </w:r>
      <w:r w:rsidRPr="00C55AB5">
        <w:rPr>
          <w:rFonts w:ascii="Tahoma" w:eastAsia="Tahoma" w:hAnsi="Tahoma" w:cs="Tahoma"/>
        </w:rPr>
        <w:t xml:space="preserve">la incapacidad No. 0007588199 es de origen laboral y </w:t>
      </w:r>
      <w:r w:rsidR="0057520D" w:rsidRPr="00C55AB5">
        <w:rPr>
          <w:rFonts w:ascii="Tahoma" w:eastAsia="Tahoma" w:hAnsi="Tahoma" w:cs="Tahoma"/>
        </w:rPr>
        <w:t>en</w:t>
      </w:r>
      <w:r w:rsidRPr="00C55AB5">
        <w:rPr>
          <w:rFonts w:ascii="Tahoma" w:eastAsia="Tahoma" w:hAnsi="Tahoma" w:cs="Tahoma"/>
        </w:rPr>
        <w:t xml:space="preserve"> la No. 602729037 el afiliado no tenía relación laboral vigente, ya que presentó novedad de retiro el 31 de enero de 2022 como cotizante independiente. Considera que no se ha aportado prueba </w:t>
      </w:r>
      <w:r w:rsidR="00CD014B" w:rsidRPr="00C55AB5">
        <w:rPr>
          <w:rFonts w:ascii="Tahoma" w:eastAsia="Tahoma" w:hAnsi="Tahoma" w:cs="Tahoma"/>
        </w:rPr>
        <w:t>d</w:t>
      </w:r>
      <w:r w:rsidRPr="00C55AB5">
        <w:rPr>
          <w:rFonts w:ascii="Tahoma" w:eastAsia="Tahoma" w:hAnsi="Tahoma" w:cs="Tahoma"/>
        </w:rPr>
        <w:t>e su negligencia por acción u omisión y que el reconocimiento y pago de la</w:t>
      </w:r>
      <w:r w:rsidR="00F2283C" w:rsidRPr="00C55AB5">
        <w:rPr>
          <w:rFonts w:ascii="Tahoma" w:eastAsia="Tahoma" w:hAnsi="Tahoma" w:cs="Tahoma"/>
        </w:rPr>
        <w:t>s</w:t>
      </w:r>
      <w:r w:rsidRPr="00C55AB5">
        <w:rPr>
          <w:rFonts w:ascii="Tahoma" w:eastAsia="Tahoma" w:hAnsi="Tahoma" w:cs="Tahoma"/>
        </w:rPr>
        <w:t xml:space="preserve"> incapacidades médicas son responsabilidad de la ARL Colmena.</w:t>
      </w:r>
    </w:p>
    <w:p w14:paraId="6F27F433" w14:textId="77777777" w:rsidR="00DB0B32" w:rsidRPr="00C55AB5" w:rsidRDefault="00DB0B32" w:rsidP="00C55AB5">
      <w:pPr>
        <w:spacing w:line="276" w:lineRule="auto"/>
        <w:contextualSpacing/>
        <w:jc w:val="both"/>
        <w:rPr>
          <w:rFonts w:ascii="Tahoma" w:eastAsia="Tahoma" w:hAnsi="Tahoma" w:cs="Tahoma"/>
        </w:rPr>
      </w:pPr>
    </w:p>
    <w:p w14:paraId="6AD04595" w14:textId="77777777" w:rsidR="00DB0B32" w:rsidRPr="00C55AB5" w:rsidRDefault="00B32C8C" w:rsidP="00C55AB5">
      <w:pPr>
        <w:spacing w:line="276" w:lineRule="auto"/>
        <w:ind w:firstLine="851"/>
        <w:contextualSpacing/>
        <w:jc w:val="both"/>
        <w:rPr>
          <w:rFonts w:ascii="Tahoma" w:eastAsia="Tahoma" w:hAnsi="Tahoma" w:cs="Tahoma"/>
          <w:color w:val="000000"/>
        </w:rPr>
      </w:pPr>
      <w:r w:rsidRPr="00C55AB5">
        <w:rPr>
          <w:rFonts w:ascii="Tahoma" w:eastAsia="Tahoma" w:hAnsi="Tahoma" w:cs="Tahoma"/>
          <w:color w:val="000000"/>
        </w:rPr>
        <w:t>Revisado el acervo probatorio, se tiene que la actor aportó junto con el escrito de tutela, entre otras, las siguientes pruebas: 1) incapacidad médica No. 0007588199; 2) incapacidad médica No. 602729037; 3) historia clínica; 4) respuesta del derecho de petición de la Nueva EPS.</w:t>
      </w:r>
      <w:r w:rsidRPr="00C55AB5">
        <w:rPr>
          <w:rFonts w:ascii="Tahoma" w:eastAsia="Tahoma" w:hAnsi="Tahoma" w:cs="Tahoma"/>
          <w:vertAlign w:val="superscript"/>
        </w:rPr>
        <w:footnoteReference w:id="9"/>
      </w:r>
    </w:p>
    <w:p w14:paraId="530A451C" w14:textId="77777777" w:rsidR="00DB0B32" w:rsidRPr="00C55AB5" w:rsidRDefault="00DB0B32" w:rsidP="00C55AB5">
      <w:pPr>
        <w:spacing w:line="276" w:lineRule="auto"/>
        <w:ind w:firstLine="851"/>
        <w:contextualSpacing/>
        <w:jc w:val="both"/>
        <w:rPr>
          <w:rFonts w:ascii="Tahoma" w:eastAsia="Tahoma" w:hAnsi="Tahoma" w:cs="Tahoma"/>
          <w:color w:val="000000"/>
        </w:rPr>
      </w:pPr>
    </w:p>
    <w:p w14:paraId="345EC66D" w14:textId="17234829" w:rsidR="009C7AC3" w:rsidRPr="00C55AB5" w:rsidRDefault="00CD014B" w:rsidP="00C55AB5">
      <w:pPr>
        <w:spacing w:line="276" w:lineRule="auto"/>
        <w:ind w:firstLine="851"/>
        <w:contextualSpacing/>
        <w:jc w:val="both"/>
        <w:rPr>
          <w:rFonts w:ascii="Tahoma" w:hAnsi="Tahoma" w:cs="Tahoma"/>
          <w:lang w:eastAsia="es-CO"/>
        </w:rPr>
      </w:pPr>
      <w:r w:rsidRPr="00C55AB5">
        <w:rPr>
          <w:rFonts w:ascii="Tahoma" w:eastAsia="Tahoma" w:hAnsi="Tahoma" w:cs="Tahoma"/>
        </w:rPr>
        <w:t xml:space="preserve">En este orden, </w:t>
      </w:r>
      <w:r w:rsidR="00B32C8C" w:rsidRPr="00C55AB5">
        <w:rPr>
          <w:rFonts w:ascii="Tahoma" w:eastAsia="Tahoma" w:hAnsi="Tahoma" w:cs="Tahoma"/>
        </w:rPr>
        <w:t xml:space="preserve">el accionante tiene dos incapacidades médicas, la </w:t>
      </w:r>
      <w:r w:rsidR="00B32C8C" w:rsidRPr="00C55AB5">
        <w:rPr>
          <w:rFonts w:ascii="Tahoma" w:eastAsia="Tahoma" w:hAnsi="Tahoma" w:cs="Tahoma"/>
          <w:color w:val="000000"/>
        </w:rPr>
        <w:t xml:space="preserve">No. 0007588199 y </w:t>
      </w:r>
      <w:r w:rsidR="00B32C8C" w:rsidRPr="00C55AB5">
        <w:rPr>
          <w:rFonts w:ascii="Tahoma" w:eastAsia="Tahoma" w:hAnsi="Tahoma" w:cs="Tahoma"/>
        </w:rPr>
        <w:t xml:space="preserve">602729037, </w:t>
      </w:r>
      <w:r w:rsidR="009C7AC3" w:rsidRPr="00C55AB5">
        <w:rPr>
          <w:rFonts w:ascii="Tahoma" w:eastAsia="Tahoma" w:hAnsi="Tahoma" w:cs="Tahoma"/>
        </w:rPr>
        <w:t>para un t</w:t>
      </w:r>
      <w:r w:rsidR="00B32C8C" w:rsidRPr="00C55AB5">
        <w:rPr>
          <w:rFonts w:ascii="Tahoma" w:eastAsia="Tahoma" w:hAnsi="Tahoma" w:cs="Tahoma"/>
        </w:rPr>
        <w:t>otal de 45 días,</w:t>
      </w:r>
      <w:r w:rsidR="001A172B" w:rsidRPr="00C55AB5">
        <w:rPr>
          <w:rFonts w:ascii="Tahoma" w:eastAsia="Tahoma" w:hAnsi="Tahoma" w:cs="Tahoma"/>
        </w:rPr>
        <w:t xml:space="preserve"> </w:t>
      </w:r>
      <w:r w:rsidR="009C7AC3" w:rsidRPr="00C55AB5">
        <w:rPr>
          <w:rFonts w:ascii="Tahoma" w:eastAsia="Tahoma" w:hAnsi="Tahoma" w:cs="Tahoma"/>
        </w:rPr>
        <w:t>las cuales</w:t>
      </w:r>
      <w:r w:rsidRPr="00C55AB5">
        <w:rPr>
          <w:rFonts w:ascii="Tahoma" w:eastAsia="Tahoma" w:hAnsi="Tahoma" w:cs="Tahoma"/>
        </w:rPr>
        <w:t xml:space="preserve"> </w:t>
      </w:r>
      <w:r w:rsidR="00B32C8C" w:rsidRPr="00C55AB5">
        <w:rPr>
          <w:rFonts w:ascii="Tahoma" w:eastAsia="Tahoma" w:hAnsi="Tahoma" w:cs="Tahoma"/>
        </w:rPr>
        <w:t>se le otorga</w:t>
      </w:r>
      <w:r w:rsidRPr="00C55AB5">
        <w:rPr>
          <w:rFonts w:ascii="Tahoma" w:eastAsia="Tahoma" w:hAnsi="Tahoma" w:cs="Tahoma"/>
        </w:rPr>
        <w:t>ron</w:t>
      </w:r>
      <w:r w:rsidR="00B32C8C" w:rsidRPr="00C55AB5">
        <w:rPr>
          <w:rFonts w:ascii="Tahoma" w:eastAsia="Tahoma" w:hAnsi="Tahoma" w:cs="Tahoma"/>
        </w:rPr>
        <w:t xml:space="preserve"> como consecuencia de</w:t>
      </w:r>
      <w:r w:rsidR="009C7AC3" w:rsidRPr="00C55AB5">
        <w:rPr>
          <w:rFonts w:ascii="Tahoma" w:eastAsia="Tahoma" w:hAnsi="Tahoma" w:cs="Tahoma"/>
        </w:rPr>
        <w:t>l diagnóstico de</w:t>
      </w:r>
      <w:r w:rsidR="00B32C8C" w:rsidRPr="00C55AB5">
        <w:rPr>
          <w:rFonts w:ascii="Tahoma" w:eastAsia="Tahoma" w:hAnsi="Tahoma" w:cs="Tahoma"/>
        </w:rPr>
        <w:t xml:space="preserve"> síndrome de manguito rotador, trastorno de ansiedad y depresión, </w:t>
      </w:r>
      <w:r w:rsidR="00B32C8C" w:rsidRPr="00C55AB5">
        <w:rPr>
          <w:rFonts w:ascii="Tahoma" w:eastAsia="Tahoma" w:hAnsi="Tahoma" w:cs="Tahoma"/>
          <w:b/>
        </w:rPr>
        <w:t xml:space="preserve">enfermedades </w:t>
      </w:r>
      <w:r w:rsidR="009C7AC3" w:rsidRPr="00C55AB5">
        <w:rPr>
          <w:rFonts w:ascii="Tahoma" w:eastAsia="Tahoma" w:hAnsi="Tahoma" w:cs="Tahoma"/>
          <w:b/>
        </w:rPr>
        <w:t xml:space="preserve">que en principio son </w:t>
      </w:r>
      <w:r w:rsidR="00B32C8C" w:rsidRPr="00C55AB5">
        <w:rPr>
          <w:rFonts w:ascii="Tahoma" w:eastAsia="Tahoma" w:hAnsi="Tahoma" w:cs="Tahoma"/>
          <w:b/>
        </w:rPr>
        <w:t>de origen común</w:t>
      </w:r>
      <w:r w:rsidR="005C0A12" w:rsidRPr="00C55AB5">
        <w:rPr>
          <w:rFonts w:ascii="Tahoma" w:eastAsia="Tahoma" w:hAnsi="Tahoma" w:cs="Tahoma"/>
          <w:b/>
        </w:rPr>
        <w:t>, amén de que lo convierten al actor en sujeto de especial protección constitucional</w:t>
      </w:r>
      <w:r w:rsidR="009C7AC3" w:rsidRPr="00C55AB5">
        <w:rPr>
          <w:rFonts w:ascii="Tahoma" w:eastAsia="Tahoma" w:hAnsi="Tahoma" w:cs="Tahoma"/>
        </w:rPr>
        <w:t>. Con relación a la primera incapacidad</w:t>
      </w:r>
      <w:r w:rsidR="005C0A12" w:rsidRPr="00C55AB5">
        <w:rPr>
          <w:rFonts w:ascii="Tahoma" w:eastAsia="Tahoma" w:hAnsi="Tahoma" w:cs="Tahoma"/>
        </w:rPr>
        <w:t xml:space="preserve"> (la </w:t>
      </w:r>
      <w:r w:rsidR="005C0A12" w:rsidRPr="00C55AB5">
        <w:rPr>
          <w:rFonts w:ascii="Tahoma" w:eastAsia="Tahoma" w:hAnsi="Tahoma" w:cs="Tahoma"/>
          <w:color w:val="000000"/>
        </w:rPr>
        <w:t>No. 0007588199)</w:t>
      </w:r>
      <w:r w:rsidR="009C7AC3" w:rsidRPr="00C55AB5">
        <w:rPr>
          <w:rFonts w:ascii="Tahoma" w:eastAsia="Tahoma" w:hAnsi="Tahoma" w:cs="Tahoma"/>
        </w:rPr>
        <w:t xml:space="preserve">, arguye el impugnante que es de origen laboral, sin embargo, no existe prueba de que se haya calificado como </w:t>
      </w:r>
      <w:r w:rsidR="009C7AC3" w:rsidRPr="00C55AB5">
        <w:rPr>
          <w:rFonts w:ascii="Tahoma" w:eastAsia="Tahoma" w:hAnsi="Tahoma" w:cs="Tahoma"/>
        </w:rPr>
        <w:lastRenderedPageBreak/>
        <w:t xml:space="preserve">tal. Así las cosas, </w:t>
      </w:r>
      <w:r w:rsidR="009C7AC3" w:rsidRPr="00C55AB5">
        <w:rPr>
          <w:rFonts w:ascii="Tahoma" w:eastAsia="Tahoma" w:hAnsi="Tahoma" w:cs="Tahoma"/>
          <w:b/>
        </w:rPr>
        <w:t>de conformidad a</w:t>
      </w:r>
      <w:r w:rsidR="009C7AC3" w:rsidRPr="00C55AB5">
        <w:rPr>
          <w:rFonts w:ascii="Tahoma" w:hAnsi="Tahoma" w:cs="Tahoma"/>
          <w:b/>
          <w:lang w:val="es-ES" w:eastAsia="es-CO"/>
        </w:rPr>
        <w:t>l artículo 12 del Decreto 1295 de 1994, toda enfermedad o patología que no haya sido calificada como profesional, se considera de origen común.</w:t>
      </w:r>
      <w:r w:rsidR="009C7AC3" w:rsidRPr="00C55AB5">
        <w:rPr>
          <w:rFonts w:ascii="Tahoma" w:hAnsi="Tahoma" w:cs="Tahoma"/>
          <w:b/>
          <w:lang w:eastAsia="es-CO"/>
        </w:rPr>
        <w:t> </w:t>
      </w:r>
      <w:r w:rsidR="005C0A12" w:rsidRPr="00C55AB5">
        <w:rPr>
          <w:rFonts w:ascii="Tahoma" w:hAnsi="Tahoma" w:cs="Tahoma"/>
          <w:lang w:eastAsia="es-CO"/>
        </w:rPr>
        <w:t>En consecuencia, el argumento de la impugnación no tiene vocación de prosperidad respecto a</w:t>
      </w:r>
      <w:r w:rsidR="00AB1A1C">
        <w:rPr>
          <w:rFonts w:ascii="Tahoma" w:hAnsi="Tahoma" w:cs="Tahoma"/>
          <w:lang w:eastAsia="es-CO"/>
        </w:rPr>
        <w:t xml:space="preserve"> </w:t>
      </w:r>
      <w:r w:rsidR="005C0A12" w:rsidRPr="00C55AB5">
        <w:rPr>
          <w:rFonts w:ascii="Tahoma" w:hAnsi="Tahoma" w:cs="Tahoma"/>
          <w:lang w:eastAsia="es-CO"/>
        </w:rPr>
        <w:t xml:space="preserve">estas incapacidades y su pago corresponde a la NUEVA EPS como se adujo en primera instancia. </w:t>
      </w:r>
    </w:p>
    <w:p w14:paraId="3EF5E07F" w14:textId="77777777" w:rsidR="00DB0B32" w:rsidRPr="00C55AB5" w:rsidRDefault="00DB0B32" w:rsidP="00C55AB5">
      <w:pPr>
        <w:spacing w:line="276" w:lineRule="auto"/>
        <w:ind w:firstLine="851"/>
        <w:contextualSpacing/>
        <w:jc w:val="both"/>
        <w:rPr>
          <w:rFonts w:ascii="Tahoma" w:eastAsia="Tahoma" w:hAnsi="Tahoma" w:cs="Tahoma"/>
        </w:rPr>
      </w:pPr>
    </w:p>
    <w:p w14:paraId="70AF1437" w14:textId="146F17C3" w:rsidR="005C0A12" w:rsidRPr="00C55AB5" w:rsidRDefault="005C0A12" w:rsidP="00C55AB5">
      <w:pPr>
        <w:spacing w:line="276" w:lineRule="auto"/>
        <w:ind w:firstLine="851"/>
        <w:jc w:val="both"/>
        <w:rPr>
          <w:rFonts w:ascii="Tahoma" w:eastAsia="Tahoma" w:hAnsi="Tahoma" w:cs="Tahoma"/>
        </w:rPr>
      </w:pPr>
      <w:r w:rsidRPr="00C55AB5">
        <w:rPr>
          <w:rFonts w:ascii="Tahoma" w:eastAsia="Tahoma" w:hAnsi="Tahoma" w:cs="Tahoma"/>
          <w:color w:val="000000"/>
        </w:rPr>
        <w:t xml:space="preserve">Con respecto </w:t>
      </w:r>
      <w:r w:rsidR="00B32C8C" w:rsidRPr="00C55AB5">
        <w:rPr>
          <w:rFonts w:ascii="Tahoma" w:eastAsia="Tahoma" w:hAnsi="Tahoma" w:cs="Tahoma"/>
          <w:color w:val="000000"/>
        </w:rPr>
        <w:t xml:space="preserve">la incapacidad médica </w:t>
      </w:r>
      <w:r w:rsidR="00B32C8C" w:rsidRPr="00C55AB5">
        <w:rPr>
          <w:rFonts w:ascii="Tahoma" w:eastAsia="Tahoma" w:hAnsi="Tahoma" w:cs="Tahoma"/>
        </w:rPr>
        <w:t>del 25 de febrero del 2022 hasta el día 11 de marzo del 2022, (15) días (No. 602729037)</w:t>
      </w:r>
      <w:r w:rsidR="00B32C8C" w:rsidRPr="00C55AB5">
        <w:rPr>
          <w:rFonts w:ascii="Tahoma" w:eastAsia="Tahoma" w:hAnsi="Tahoma" w:cs="Tahoma"/>
          <w:vertAlign w:val="superscript"/>
        </w:rPr>
        <w:footnoteReference w:id="10"/>
      </w:r>
      <w:r w:rsidR="00B32C8C" w:rsidRPr="00C55AB5">
        <w:rPr>
          <w:rFonts w:ascii="Tahoma" w:eastAsia="Tahoma" w:hAnsi="Tahoma" w:cs="Tahoma"/>
        </w:rPr>
        <w:t xml:space="preserve">, </w:t>
      </w:r>
      <w:r w:rsidRPr="00C55AB5">
        <w:rPr>
          <w:rFonts w:ascii="Tahoma" w:eastAsia="Tahoma" w:hAnsi="Tahoma" w:cs="Tahoma"/>
        </w:rPr>
        <w:t xml:space="preserve">alega la NUEVA EPS que el afiliado no tenía relación laboral vigente, empero, de la </w:t>
      </w:r>
      <w:r w:rsidR="008206B4" w:rsidRPr="00C55AB5">
        <w:rPr>
          <w:rFonts w:ascii="Tahoma" w:eastAsia="Tahoma" w:hAnsi="Tahoma" w:cs="Tahoma"/>
        </w:rPr>
        <w:t>referida</w:t>
      </w:r>
      <w:r w:rsidR="00C9351F" w:rsidRPr="00C55AB5">
        <w:rPr>
          <w:rFonts w:ascii="Tahoma" w:eastAsia="Tahoma" w:hAnsi="Tahoma" w:cs="Tahoma"/>
        </w:rPr>
        <w:t xml:space="preserve"> incapacidad</w:t>
      </w:r>
      <w:r w:rsidR="000944C8" w:rsidRPr="00C55AB5">
        <w:rPr>
          <w:rFonts w:ascii="Tahoma" w:eastAsia="Tahoma" w:hAnsi="Tahoma" w:cs="Tahoma"/>
        </w:rPr>
        <w:t xml:space="preserve"> médica</w:t>
      </w:r>
      <w:r w:rsidRPr="00C55AB5">
        <w:rPr>
          <w:rFonts w:ascii="Tahoma" w:eastAsia="Tahoma" w:hAnsi="Tahoma" w:cs="Tahoma"/>
        </w:rPr>
        <w:t xml:space="preserve"> se observa </w:t>
      </w:r>
      <w:r w:rsidR="00B32C8C" w:rsidRPr="00C55AB5">
        <w:rPr>
          <w:rFonts w:ascii="Tahoma" w:eastAsia="Tahoma" w:hAnsi="Tahoma" w:cs="Tahoma"/>
        </w:rPr>
        <w:t>que el actor se encuentra vinculado laboralmente a Aportante SA</w:t>
      </w:r>
      <w:r w:rsidR="00E35477" w:rsidRPr="00C55AB5">
        <w:rPr>
          <w:rFonts w:ascii="Tahoma" w:eastAsia="Tahoma" w:hAnsi="Tahoma" w:cs="Tahoma"/>
        </w:rPr>
        <w:t>T</w:t>
      </w:r>
      <w:r w:rsidR="000B0272" w:rsidRPr="00C55AB5">
        <w:rPr>
          <w:rFonts w:ascii="Tahoma" w:eastAsia="Tahoma" w:hAnsi="Tahoma" w:cs="Tahoma"/>
        </w:rPr>
        <w:t xml:space="preserve">, </w:t>
      </w:r>
      <w:r w:rsidRPr="00C55AB5">
        <w:rPr>
          <w:rFonts w:ascii="Tahoma" w:eastAsia="Tahoma" w:hAnsi="Tahoma" w:cs="Tahoma"/>
        </w:rPr>
        <w:t xml:space="preserve">de modo que por esta razón se cae el segundo argumento de la impugnación. </w:t>
      </w:r>
    </w:p>
    <w:p w14:paraId="3C578391" w14:textId="77777777" w:rsidR="005C0A12" w:rsidRPr="00C55AB5" w:rsidRDefault="005C0A12" w:rsidP="00C55AB5">
      <w:pPr>
        <w:spacing w:line="276" w:lineRule="auto"/>
        <w:ind w:firstLine="851"/>
        <w:jc w:val="both"/>
        <w:rPr>
          <w:rFonts w:ascii="Tahoma" w:eastAsia="Tahoma" w:hAnsi="Tahoma" w:cs="Tahoma"/>
        </w:rPr>
      </w:pPr>
    </w:p>
    <w:p w14:paraId="68BF56A8" w14:textId="2EB7BD67" w:rsidR="001A172B" w:rsidRPr="00C55AB5" w:rsidRDefault="005C0A12" w:rsidP="00C55AB5">
      <w:pPr>
        <w:spacing w:line="276" w:lineRule="auto"/>
        <w:ind w:firstLine="851"/>
        <w:jc w:val="both"/>
        <w:rPr>
          <w:rFonts w:ascii="Tahoma" w:hAnsi="Tahoma" w:cs="Tahoma"/>
        </w:rPr>
      </w:pPr>
      <w:r w:rsidRPr="00C55AB5">
        <w:rPr>
          <w:rFonts w:ascii="Tahoma" w:eastAsia="Tahoma" w:hAnsi="Tahoma" w:cs="Tahoma"/>
        </w:rPr>
        <w:t xml:space="preserve">Finalmente, no existe prueba en el expediente de </w:t>
      </w:r>
      <w:r w:rsidR="001A172B" w:rsidRPr="00C55AB5">
        <w:rPr>
          <w:rFonts w:ascii="Tahoma" w:eastAsia="Tahoma" w:hAnsi="Tahoma" w:cs="Tahoma"/>
        </w:rPr>
        <w:t xml:space="preserve">concepto favorable </w:t>
      </w:r>
      <w:r w:rsidR="001A172B" w:rsidRPr="00C55AB5">
        <w:rPr>
          <w:rFonts w:ascii="Tahoma" w:hAnsi="Tahoma" w:cs="Tahoma"/>
        </w:rPr>
        <w:t>de</w:t>
      </w:r>
      <w:r w:rsidRPr="00C55AB5">
        <w:rPr>
          <w:rFonts w:ascii="Tahoma" w:hAnsi="Tahoma" w:cs="Tahoma"/>
        </w:rPr>
        <w:t xml:space="preserve"> r</w:t>
      </w:r>
      <w:r w:rsidR="001A172B" w:rsidRPr="00C55AB5">
        <w:rPr>
          <w:rFonts w:ascii="Tahoma" w:hAnsi="Tahoma" w:cs="Tahoma"/>
        </w:rPr>
        <w:t>ehabilitación</w:t>
      </w:r>
      <w:r w:rsidR="00AB1A1C">
        <w:rPr>
          <w:rFonts w:ascii="Tahoma" w:hAnsi="Tahoma" w:cs="Tahoma"/>
        </w:rPr>
        <w:t xml:space="preserve"> </w:t>
      </w:r>
      <w:r w:rsidR="001A172B" w:rsidRPr="00C55AB5">
        <w:rPr>
          <w:rFonts w:ascii="Tahoma" w:hAnsi="Tahoma" w:cs="Tahoma"/>
        </w:rPr>
        <w:t>del accionante con relación al diagnóstico de manguito rotador</w:t>
      </w:r>
      <w:r w:rsidR="003E1660" w:rsidRPr="00C55AB5">
        <w:rPr>
          <w:rFonts w:ascii="Tahoma" w:hAnsi="Tahoma" w:cs="Tahoma"/>
        </w:rPr>
        <w:t>.</w:t>
      </w:r>
    </w:p>
    <w:p w14:paraId="583F8724" w14:textId="35AF54BD" w:rsidR="00DB0B32" w:rsidRPr="00C55AB5" w:rsidRDefault="00E35477"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 </w:t>
      </w:r>
    </w:p>
    <w:p w14:paraId="1830674B" w14:textId="420B2965"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Bajo este panorama, la Sala encuentra que la </w:t>
      </w:r>
      <w:r w:rsidR="005C0A12" w:rsidRPr="00C55AB5">
        <w:rPr>
          <w:rFonts w:ascii="Tahoma" w:eastAsia="Tahoma" w:hAnsi="Tahoma" w:cs="Tahoma"/>
        </w:rPr>
        <w:t xml:space="preserve">sentencia de primera instancia se encuentra ajustada a derecho y por lo tanto habrá de confirmarse. </w:t>
      </w:r>
    </w:p>
    <w:p w14:paraId="13F75B5A" w14:textId="77777777" w:rsidR="00DB0B32" w:rsidRPr="00C55AB5" w:rsidRDefault="00DB0B32" w:rsidP="00C55AB5">
      <w:pPr>
        <w:spacing w:line="276" w:lineRule="auto"/>
        <w:ind w:firstLine="851"/>
        <w:contextualSpacing/>
        <w:jc w:val="both"/>
        <w:rPr>
          <w:rFonts w:ascii="Tahoma" w:eastAsia="Tahoma" w:hAnsi="Tahoma" w:cs="Tahoma"/>
        </w:rPr>
      </w:pPr>
    </w:p>
    <w:p w14:paraId="066A14AE" w14:textId="7D654962"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rPr>
        <w:t xml:space="preserve">En mérito de lo expuesto, la </w:t>
      </w:r>
      <w:r w:rsidRPr="00C55AB5">
        <w:rPr>
          <w:rFonts w:ascii="Tahoma" w:eastAsia="Tahoma" w:hAnsi="Tahoma" w:cs="Tahoma"/>
          <w:b/>
        </w:rPr>
        <w:t>Sala de Decisión Laboral No. 1 del Tribunal Superior del Distrito Judicial de Pereira</w:t>
      </w:r>
      <w:r w:rsidRPr="00C55AB5">
        <w:rPr>
          <w:rFonts w:ascii="Tahoma" w:eastAsia="Tahoma" w:hAnsi="Tahoma" w:cs="Tahoma"/>
        </w:rPr>
        <w:t>, en nombre del Pueblo y por autoridad de la Constitución y la ley,</w:t>
      </w:r>
    </w:p>
    <w:p w14:paraId="2EA7FD33" w14:textId="3FC0BECF" w:rsidR="00DB0B32" w:rsidRPr="00C55AB5" w:rsidRDefault="00B32C8C" w:rsidP="00C55AB5">
      <w:pPr>
        <w:pStyle w:val="Prrafodelista"/>
        <w:keepNext/>
        <w:numPr>
          <w:ilvl w:val="0"/>
          <w:numId w:val="1"/>
        </w:numPr>
        <w:spacing w:line="276" w:lineRule="auto"/>
        <w:jc w:val="center"/>
        <w:rPr>
          <w:rFonts w:ascii="Tahoma" w:eastAsia="Tahoma" w:hAnsi="Tahoma" w:cs="Tahoma"/>
          <w:b/>
        </w:rPr>
      </w:pPr>
      <w:r w:rsidRPr="00C55AB5">
        <w:rPr>
          <w:rFonts w:ascii="Tahoma" w:eastAsia="Tahoma" w:hAnsi="Tahoma" w:cs="Tahoma"/>
          <w:b/>
        </w:rPr>
        <w:t>RESUELVE</w:t>
      </w:r>
    </w:p>
    <w:p w14:paraId="7DA96AE2" w14:textId="77777777" w:rsidR="00DB0B32" w:rsidRPr="00C55AB5" w:rsidRDefault="00DB0B32" w:rsidP="00C55AB5">
      <w:pPr>
        <w:spacing w:line="276" w:lineRule="auto"/>
        <w:ind w:right="3" w:firstLine="708"/>
        <w:contextualSpacing/>
        <w:jc w:val="both"/>
        <w:rPr>
          <w:rFonts w:ascii="Tahoma" w:eastAsia="Tahoma" w:hAnsi="Tahoma" w:cs="Tahoma"/>
          <w:b/>
        </w:rPr>
      </w:pPr>
    </w:p>
    <w:p w14:paraId="67766CBD" w14:textId="77777777"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b/>
        </w:rPr>
        <w:t xml:space="preserve">PRIMERO: CONFIRMAR </w:t>
      </w:r>
      <w:r w:rsidRPr="00C55AB5">
        <w:rPr>
          <w:rFonts w:ascii="Tahoma" w:eastAsia="Tahoma" w:hAnsi="Tahoma" w:cs="Tahoma"/>
        </w:rPr>
        <w:t xml:space="preserve">la sentencia de primera instancia, por las razones expuestas en la parte motiva de esta providencia. </w:t>
      </w:r>
    </w:p>
    <w:p w14:paraId="45368C9D" w14:textId="77777777" w:rsidR="00DB0B32" w:rsidRPr="00C55AB5" w:rsidRDefault="00DB0B32" w:rsidP="00C55AB5">
      <w:pPr>
        <w:spacing w:line="276" w:lineRule="auto"/>
        <w:ind w:firstLine="851"/>
        <w:contextualSpacing/>
        <w:jc w:val="both"/>
        <w:rPr>
          <w:rFonts w:ascii="Tahoma" w:eastAsia="Tahoma" w:hAnsi="Tahoma" w:cs="Tahoma"/>
          <w:shd w:val="clear" w:color="auto" w:fill="FAF9F8"/>
        </w:rPr>
      </w:pPr>
    </w:p>
    <w:p w14:paraId="58BD49D6" w14:textId="77777777"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b/>
        </w:rPr>
        <w:t xml:space="preserve">SEGUNDO: NOTIFÍQUESE </w:t>
      </w:r>
      <w:r w:rsidRPr="00C55AB5">
        <w:rPr>
          <w:rFonts w:ascii="Tahoma" w:eastAsia="Tahoma" w:hAnsi="Tahoma" w:cs="Tahoma"/>
        </w:rPr>
        <w:t>esta decisión a las partes por el medio más expedito.</w:t>
      </w:r>
    </w:p>
    <w:p w14:paraId="70C678AC" w14:textId="77777777" w:rsidR="00DB0B32" w:rsidRPr="00C55AB5" w:rsidRDefault="00DB0B32" w:rsidP="00C55AB5">
      <w:pPr>
        <w:spacing w:line="276" w:lineRule="auto"/>
        <w:ind w:firstLine="851"/>
        <w:contextualSpacing/>
        <w:jc w:val="both"/>
        <w:rPr>
          <w:rFonts w:ascii="Tahoma" w:eastAsia="Tahoma" w:hAnsi="Tahoma" w:cs="Tahoma"/>
        </w:rPr>
      </w:pPr>
    </w:p>
    <w:p w14:paraId="50A09F34" w14:textId="133439A9" w:rsidR="00DB0B32" w:rsidRPr="00C55AB5" w:rsidRDefault="00B32C8C" w:rsidP="00C55AB5">
      <w:pPr>
        <w:spacing w:line="276" w:lineRule="auto"/>
        <w:ind w:firstLine="851"/>
        <w:contextualSpacing/>
        <w:jc w:val="both"/>
        <w:rPr>
          <w:rFonts w:ascii="Tahoma" w:eastAsia="Tahoma" w:hAnsi="Tahoma" w:cs="Tahoma"/>
        </w:rPr>
      </w:pPr>
      <w:r w:rsidRPr="00C55AB5">
        <w:rPr>
          <w:rFonts w:ascii="Tahoma" w:eastAsia="Tahoma" w:hAnsi="Tahoma" w:cs="Tahoma"/>
          <w:b/>
        </w:rPr>
        <w:t xml:space="preserve">TERCERO: </w:t>
      </w:r>
      <w:r w:rsidRPr="00C55AB5">
        <w:rPr>
          <w:rFonts w:ascii="Tahoma" w:eastAsia="Tahoma" w:hAnsi="Tahoma" w:cs="Tahoma"/>
        </w:rPr>
        <w:t>Remítase el expediente a la Corte Constitucional para su eventual revisión, conforme al artículo 31 del Decreto 2591 de 1991.</w:t>
      </w:r>
    </w:p>
    <w:p w14:paraId="3D086C27" w14:textId="77777777" w:rsidR="00DB0B32" w:rsidRPr="00C55AB5" w:rsidRDefault="00DB0B32" w:rsidP="00C55AB5">
      <w:pPr>
        <w:spacing w:line="276" w:lineRule="auto"/>
        <w:rPr>
          <w:rFonts w:ascii="Tahoma" w:eastAsia="Tahoma" w:hAnsi="Tahoma" w:cs="Tahoma"/>
        </w:rPr>
      </w:pPr>
    </w:p>
    <w:p w14:paraId="0729DAFB" w14:textId="77777777" w:rsidR="00DB0B32" w:rsidRPr="00C55AB5" w:rsidRDefault="00B32C8C" w:rsidP="00C55AB5">
      <w:pPr>
        <w:widowControl w:val="0"/>
        <w:spacing w:line="276" w:lineRule="auto"/>
        <w:ind w:firstLine="709"/>
        <w:jc w:val="center"/>
        <w:rPr>
          <w:rFonts w:ascii="Tahoma" w:eastAsia="Tahoma" w:hAnsi="Tahoma" w:cs="Tahoma"/>
          <w:b/>
        </w:rPr>
      </w:pPr>
      <w:r w:rsidRPr="00C55AB5">
        <w:rPr>
          <w:rFonts w:ascii="Tahoma" w:eastAsia="Tahoma" w:hAnsi="Tahoma" w:cs="Tahoma"/>
          <w:b/>
        </w:rPr>
        <w:t>NOTIFÍQUESE Y CÚMPLASE</w:t>
      </w:r>
    </w:p>
    <w:p w14:paraId="73174BBC" w14:textId="77777777" w:rsidR="00C55AB5" w:rsidRPr="00D547FB" w:rsidRDefault="00C55AB5" w:rsidP="00C55AB5">
      <w:pPr>
        <w:spacing w:line="276" w:lineRule="auto"/>
        <w:jc w:val="both"/>
        <w:rPr>
          <w:rFonts w:ascii="Tahoma" w:eastAsia="Segoe UI" w:hAnsi="Tahoma" w:cs="Tahoma"/>
          <w:lang w:eastAsia="es-CO"/>
        </w:rPr>
      </w:pPr>
      <w:bookmarkStart w:id="6" w:name="bookmark=id.30j0zll" w:colFirst="0" w:colLast="0"/>
      <w:bookmarkStart w:id="7" w:name="bookmark=id.1fob9te" w:colFirst="0" w:colLast="0"/>
      <w:bookmarkEnd w:id="6"/>
      <w:bookmarkEnd w:id="7"/>
    </w:p>
    <w:p w14:paraId="5FC1656E" w14:textId="77777777" w:rsidR="00C55AB5" w:rsidRPr="00D547FB" w:rsidRDefault="00C55AB5" w:rsidP="00C55AB5">
      <w:pPr>
        <w:widowControl w:val="0"/>
        <w:autoSpaceDE w:val="0"/>
        <w:autoSpaceDN w:val="0"/>
        <w:adjustRightInd w:val="0"/>
        <w:spacing w:line="276" w:lineRule="auto"/>
        <w:jc w:val="both"/>
        <w:rPr>
          <w:rFonts w:ascii="Tahoma" w:hAnsi="Tahoma" w:cs="Tahoma"/>
        </w:rPr>
      </w:pPr>
      <w:r w:rsidRPr="00D547FB">
        <w:rPr>
          <w:rFonts w:ascii="Tahoma" w:hAnsi="Tahoma" w:cs="Tahoma"/>
        </w:rPr>
        <w:tab/>
        <w:t>La Magistrada ponente,</w:t>
      </w:r>
    </w:p>
    <w:p w14:paraId="195D09CD" w14:textId="77777777" w:rsidR="00C55AB5" w:rsidRPr="00D547FB" w:rsidRDefault="00C55AB5" w:rsidP="00C55AB5">
      <w:pPr>
        <w:spacing w:line="276" w:lineRule="auto"/>
        <w:rPr>
          <w:rFonts w:ascii="Tahoma" w:hAnsi="Tahoma" w:cs="Tahoma"/>
        </w:rPr>
      </w:pPr>
    </w:p>
    <w:p w14:paraId="214DB2F9" w14:textId="77777777" w:rsidR="00C55AB5" w:rsidRPr="00D547FB" w:rsidRDefault="00C55AB5" w:rsidP="00C55AB5">
      <w:pPr>
        <w:spacing w:line="276" w:lineRule="auto"/>
        <w:rPr>
          <w:rFonts w:ascii="Tahoma" w:hAnsi="Tahoma" w:cs="Tahoma"/>
        </w:rPr>
      </w:pPr>
    </w:p>
    <w:p w14:paraId="3CD7C875" w14:textId="77777777" w:rsidR="00C55AB5" w:rsidRPr="00D547FB" w:rsidRDefault="00C55AB5" w:rsidP="00C55AB5">
      <w:pPr>
        <w:keepNext/>
        <w:spacing w:line="276" w:lineRule="auto"/>
        <w:jc w:val="center"/>
        <w:outlineLvl w:val="2"/>
        <w:rPr>
          <w:rFonts w:ascii="Tahoma" w:hAnsi="Tahoma" w:cs="Tahoma"/>
          <w:b/>
          <w:bCs/>
        </w:rPr>
      </w:pPr>
      <w:r w:rsidRPr="00D547FB">
        <w:rPr>
          <w:rFonts w:ascii="Tahoma" w:hAnsi="Tahoma" w:cs="Tahoma"/>
          <w:b/>
          <w:bCs/>
        </w:rPr>
        <w:t>ANA LUCÍA CAICEDO CALDERÓN</w:t>
      </w:r>
    </w:p>
    <w:p w14:paraId="3D320DB7" w14:textId="77777777" w:rsidR="00C55AB5" w:rsidRPr="00D547FB" w:rsidRDefault="00C55AB5" w:rsidP="00C55AB5">
      <w:pPr>
        <w:spacing w:line="276" w:lineRule="auto"/>
        <w:rPr>
          <w:rFonts w:ascii="Tahoma" w:hAnsi="Tahoma" w:cs="Tahoma"/>
        </w:rPr>
      </w:pPr>
    </w:p>
    <w:p w14:paraId="4444FDD2" w14:textId="77777777" w:rsidR="00C55AB5" w:rsidRPr="00D547FB" w:rsidRDefault="00C55AB5" w:rsidP="00C55AB5">
      <w:pPr>
        <w:spacing w:line="276" w:lineRule="auto"/>
        <w:ind w:firstLine="708"/>
        <w:rPr>
          <w:rFonts w:ascii="Tahoma" w:hAnsi="Tahoma" w:cs="Tahoma"/>
        </w:rPr>
      </w:pPr>
      <w:bookmarkStart w:id="8" w:name="_Hlk62478330"/>
      <w:r w:rsidRPr="00D547FB">
        <w:rPr>
          <w:rFonts w:ascii="Tahoma" w:hAnsi="Tahoma" w:cs="Tahoma"/>
        </w:rPr>
        <w:t>La Magistrada y el Magistrado,</w:t>
      </w:r>
    </w:p>
    <w:p w14:paraId="25CA410D" w14:textId="77777777" w:rsidR="00C55AB5" w:rsidRPr="00D547FB" w:rsidRDefault="00C55AB5" w:rsidP="00C55AB5">
      <w:pPr>
        <w:spacing w:line="276" w:lineRule="auto"/>
        <w:rPr>
          <w:rFonts w:ascii="Tahoma" w:hAnsi="Tahoma" w:cs="Tahoma"/>
        </w:rPr>
      </w:pPr>
    </w:p>
    <w:p w14:paraId="5B2E4871" w14:textId="77777777" w:rsidR="00C55AB5" w:rsidRPr="00D547FB" w:rsidRDefault="00C55AB5" w:rsidP="00C55AB5">
      <w:pPr>
        <w:spacing w:line="276" w:lineRule="auto"/>
        <w:rPr>
          <w:rFonts w:ascii="Tahoma" w:hAnsi="Tahoma" w:cs="Tahoma"/>
        </w:rPr>
      </w:pPr>
    </w:p>
    <w:p w14:paraId="316C049A" w14:textId="199E0426" w:rsidR="00550CF3" w:rsidRPr="00C55AB5" w:rsidRDefault="00C55AB5" w:rsidP="00C55AB5">
      <w:pPr>
        <w:spacing w:line="276" w:lineRule="auto"/>
        <w:jc w:val="both"/>
        <w:rPr>
          <w:rFonts w:ascii="Tahoma" w:eastAsia="Arial" w:hAnsi="Tahoma" w:cs="Tahoma"/>
          <w:b/>
        </w:rPr>
      </w:pPr>
      <w:r w:rsidRPr="00D547FB">
        <w:rPr>
          <w:rFonts w:ascii="Tahoma" w:hAnsi="Tahoma" w:cs="Tahoma"/>
          <w:b/>
          <w:bCs/>
        </w:rPr>
        <w:t>OLGA LUCÍA HOYOS SEPÚLVEDA</w:t>
      </w:r>
      <w:r w:rsidRPr="00D547FB">
        <w:rPr>
          <w:rFonts w:ascii="Tahoma" w:hAnsi="Tahoma" w:cs="Tahoma"/>
          <w:b/>
          <w:bCs/>
        </w:rPr>
        <w:tab/>
      </w:r>
      <w:r w:rsidRPr="00D547FB">
        <w:rPr>
          <w:rFonts w:ascii="Tahoma" w:hAnsi="Tahoma" w:cs="Tahoma"/>
          <w:b/>
          <w:bCs/>
        </w:rPr>
        <w:tab/>
        <w:t>GERMÁN DARÍO GÓEZ VINASCO</w:t>
      </w:r>
      <w:bookmarkEnd w:id="8"/>
    </w:p>
    <w:sectPr w:rsidR="00550CF3" w:rsidRPr="00C55AB5" w:rsidSect="00DB6B0F">
      <w:headerReference w:type="default" r:id="rId13"/>
      <w:pgSz w:w="12242" w:h="18722" w:code="258"/>
      <w:pgMar w:top="1871" w:right="1304" w:bottom="1304" w:left="1871" w:header="567" w:footer="567"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D212E" w16cex:dateUtc="2022-08-22T02:25:00Z"/>
  <w16cex:commentExtensible w16cex:durableId="060CCC9F" w16cex:dateUtc="2022-08-23T15:28:58.1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789A" w14:textId="77777777" w:rsidR="00671EDF" w:rsidRDefault="00671EDF">
      <w:r>
        <w:separator/>
      </w:r>
    </w:p>
  </w:endnote>
  <w:endnote w:type="continuationSeparator" w:id="0">
    <w:p w14:paraId="71B88C5A" w14:textId="77777777" w:rsidR="00671EDF" w:rsidRDefault="0067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EE75" w14:textId="77777777" w:rsidR="00671EDF" w:rsidRDefault="00671EDF">
      <w:r>
        <w:separator/>
      </w:r>
    </w:p>
  </w:footnote>
  <w:footnote w:type="continuationSeparator" w:id="0">
    <w:p w14:paraId="7DD2D72F" w14:textId="77777777" w:rsidR="00671EDF" w:rsidRDefault="00671EDF">
      <w:r>
        <w:continuationSeparator/>
      </w:r>
    </w:p>
  </w:footnote>
  <w:footnote w:id="1">
    <w:p w14:paraId="3EF31626" w14:textId="77777777" w:rsidR="00DB0B32" w:rsidRPr="00D3765A" w:rsidRDefault="00B32C8C" w:rsidP="00D3765A">
      <w:pPr>
        <w:pBdr>
          <w:top w:val="nil"/>
          <w:left w:val="nil"/>
          <w:bottom w:val="nil"/>
          <w:right w:val="nil"/>
          <w:between w:val="nil"/>
        </w:pBdr>
        <w:jc w:val="both"/>
        <w:rPr>
          <w:rFonts w:ascii="Arial" w:eastAsia="Arial" w:hAnsi="Arial" w:cs="Arial"/>
          <w:color w:val="000000"/>
          <w:sz w:val="18"/>
          <w:szCs w:val="18"/>
        </w:rPr>
      </w:pPr>
      <w:r w:rsidRPr="00D3765A">
        <w:rPr>
          <w:rFonts w:ascii="Arial" w:hAnsi="Arial" w:cs="Arial"/>
          <w:sz w:val="18"/>
          <w:szCs w:val="18"/>
          <w:vertAlign w:val="superscript"/>
        </w:rPr>
        <w:footnoteRef/>
      </w:r>
      <w:r w:rsidRPr="00D3765A">
        <w:rPr>
          <w:rFonts w:ascii="Arial" w:eastAsia="Arial" w:hAnsi="Arial" w:cs="Arial"/>
          <w:color w:val="000000"/>
          <w:sz w:val="18"/>
          <w:szCs w:val="18"/>
        </w:rPr>
        <w:t xml:space="preserve"> Sentencia T-194 de 2021. MS. Antonio José Lizarazo Ocampo. </w:t>
      </w:r>
    </w:p>
  </w:footnote>
  <w:footnote w:id="2">
    <w:p w14:paraId="0EA58C58" w14:textId="77777777" w:rsidR="00DB0B32" w:rsidRPr="00D3765A" w:rsidRDefault="00B32C8C" w:rsidP="00D3765A">
      <w:pPr>
        <w:pBdr>
          <w:top w:val="nil"/>
          <w:left w:val="nil"/>
          <w:bottom w:val="nil"/>
          <w:right w:val="nil"/>
          <w:between w:val="nil"/>
        </w:pBdr>
        <w:jc w:val="both"/>
        <w:rPr>
          <w:rFonts w:ascii="Arial" w:eastAsia="Tahoma" w:hAnsi="Arial" w:cs="Arial"/>
          <w:color w:val="000000"/>
          <w:sz w:val="18"/>
          <w:szCs w:val="18"/>
        </w:rPr>
      </w:pPr>
      <w:r w:rsidRPr="00D3765A">
        <w:rPr>
          <w:rFonts w:ascii="Arial" w:hAnsi="Arial" w:cs="Arial"/>
          <w:sz w:val="18"/>
          <w:szCs w:val="18"/>
          <w:vertAlign w:val="superscript"/>
        </w:rPr>
        <w:footnoteRef/>
      </w:r>
      <w:r w:rsidRPr="00D3765A">
        <w:rPr>
          <w:rFonts w:ascii="Arial" w:eastAsia="Tahoma" w:hAnsi="Arial" w:cs="Arial"/>
          <w:color w:val="000000"/>
          <w:sz w:val="18"/>
          <w:szCs w:val="18"/>
        </w:rPr>
        <w:t xml:space="preserve"> Sentencia T- 565 de 2014.</w:t>
      </w:r>
    </w:p>
  </w:footnote>
  <w:footnote w:id="3">
    <w:p w14:paraId="0005CBF6" w14:textId="77777777" w:rsidR="00DB0B32" w:rsidRPr="00D3765A" w:rsidRDefault="00B32C8C" w:rsidP="00D3765A">
      <w:pPr>
        <w:pBdr>
          <w:top w:val="nil"/>
          <w:left w:val="nil"/>
          <w:bottom w:val="nil"/>
          <w:right w:val="nil"/>
          <w:between w:val="nil"/>
        </w:pBdr>
        <w:jc w:val="both"/>
        <w:rPr>
          <w:rFonts w:ascii="Arial" w:hAnsi="Arial" w:cs="Arial"/>
          <w:color w:val="000000"/>
          <w:sz w:val="18"/>
          <w:szCs w:val="18"/>
        </w:rPr>
      </w:pPr>
      <w:r w:rsidRPr="00D3765A">
        <w:rPr>
          <w:rFonts w:ascii="Arial" w:hAnsi="Arial" w:cs="Arial"/>
          <w:sz w:val="18"/>
          <w:szCs w:val="18"/>
          <w:vertAlign w:val="superscript"/>
        </w:rPr>
        <w:footnoteRef/>
      </w:r>
      <w:r w:rsidRPr="00D3765A">
        <w:rPr>
          <w:rFonts w:ascii="Arial" w:hAnsi="Arial" w:cs="Arial"/>
          <w:color w:val="000000"/>
          <w:sz w:val="18"/>
          <w:szCs w:val="18"/>
        </w:rPr>
        <w:t xml:space="preserve"> Sentencia T-194 de 2021</w:t>
      </w:r>
    </w:p>
  </w:footnote>
  <w:footnote w:id="4">
    <w:p w14:paraId="796E547C" w14:textId="77777777" w:rsidR="00DB0B32" w:rsidRPr="00D3765A" w:rsidRDefault="00B32C8C" w:rsidP="00D3765A">
      <w:pPr>
        <w:pBdr>
          <w:top w:val="nil"/>
          <w:left w:val="nil"/>
          <w:bottom w:val="nil"/>
          <w:right w:val="nil"/>
          <w:between w:val="nil"/>
        </w:pBdr>
        <w:jc w:val="both"/>
        <w:rPr>
          <w:rFonts w:ascii="Arial" w:hAnsi="Arial" w:cs="Arial"/>
          <w:color w:val="000000"/>
          <w:sz w:val="18"/>
          <w:szCs w:val="18"/>
        </w:rPr>
      </w:pPr>
      <w:r w:rsidRPr="00D3765A">
        <w:rPr>
          <w:rFonts w:ascii="Arial" w:hAnsi="Arial" w:cs="Arial"/>
          <w:sz w:val="18"/>
          <w:szCs w:val="18"/>
          <w:vertAlign w:val="superscript"/>
        </w:rPr>
        <w:footnoteRef/>
      </w:r>
      <w:r w:rsidRPr="00D3765A">
        <w:rPr>
          <w:rFonts w:ascii="Arial" w:hAnsi="Arial" w:cs="Arial"/>
          <w:color w:val="000000"/>
          <w:sz w:val="18"/>
          <w:szCs w:val="18"/>
        </w:rPr>
        <w:t xml:space="preserve"> Sentencia T-490 de 2015.</w:t>
      </w:r>
    </w:p>
  </w:footnote>
  <w:footnote w:id="5">
    <w:p w14:paraId="18AC1B20" w14:textId="77777777" w:rsidR="00DB0B32" w:rsidRPr="00D3765A" w:rsidRDefault="00B32C8C" w:rsidP="00D3765A">
      <w:pPr>
        <w:pBdr>
          <w:top w:val="nil"/>
          <w:left w:val="nil"/>
          <w:bottom w:val="nil"/>
          <w:right w:val="nil"/>
          <w:between w:val="nil"/>
        </w:pBdr>
        <w:jc w:val="both"/>
        <w:rPr>
          <w:rFonts w:ascii="Arial" w:hAnsi="Arial" w:cs="Arial"/>
          <w:color w:val="000000"/>
          <w:sz w:val="18"/>
          <w:szCs w:val="18"/>
        </w:rPr>
      </w:pPr>
      <w:r w:rsidRPr="00D3765A">
        <w:rPr>
          <w:rFonts w:ascii="Arial" w:hAnsi="Arial" w:cs="Arial"/>
          <w:sz w:val="18"/>
          <w:szCs w:val="18"/>
          <w:vertAlign w:val="superscript"/>
        </w:rPr>
        <w:footnoteRef/>
      </w:r>
      <w:r w:rsidRPr="00D3765A">
        <w:rPr>
          <w:rFonts w:ascii="Arial" w:hAnsi="Arial" w:cs="Arial"/>
          <w:color w:val="000000"/>
          <w:sz w:val="18"/>
          <w:szCs w:val="18"/>
        </w:rPr>
        <w:t xml:space="preserve"> Sentencia T-490 de 2015.</w:t>
      </w:r>
    </w:p>
  </w:footnote>
  <w:footnote w:id="6">
    <w:p w14:paraId="1D9968A1" w14:textId="77777777" w:rsidR="00DB0B32" w:rsidRPr="00D3765A" w:rsidRDefault="00B32C8C" w:rsidP="00D3765A">
      <w:pPr>
        <w:pBdr>
          <w:top w:val="nil"/>
          <w:left w:val="nil"/>
          <w:bottom w:val="nil"/>
          <w:right w:val="nil"/>
          <w:between w:val="nil"/>
        </w:pBdr>
        <w:jc w:val="both"/>
        <w:rPr>
          <w:rFonts w:ascii="Arial" w:hAnsi="Arial" w:cs="Arial"/>
          <w:color w:val="000000"/>
          <w:sz w:val="18"/>
          <w:szCs w:val="18"/>
        </w:rPr>
      </w:pPr>
      <w:r w:rsidRPr="00D3765A">
        <w:rPr>
          <w:rFonts w:ascii="Arial" w:hAnsi="Arial" w:cs="Arial"/>
          <w:sz w:val="18"/>
          <w:szCs w:val="18"/>
          <w:vertAlign w:val="superscript"/>
        </w:rPr>
        <w:footnoteRef/>
      </w:r>
      <w:r w:rsidRPr="00D3765A">
        <w:rPr>
          <w:rFonts w:ascii="Arial" w:hAnsi="Arial" w:cs="Arial"/>
          <w:color w:val="000000"/>
          <w:sz w:val="18"/>
          <w:szCs w:val="18"/>
        </w:rPr>
        <w:t xml:space="preserve"> Sentencia T-334 de 2009.</w:t>
      </w:r>
    </w:p>
  </w:footnote>
  <w:footnote w:id="7">
    <w:p w14:paraId="214F9F57" w14:textId="77777777" w:rsidR="00DB0B32" w:rsidRPr="00D3765A" w:rsidRDefault="00B32C8C" w:rsidP="00D3765A">
      <w:pPr>
        <w:pBdr>
          <w:top w:val="nil"/>
          <w:left w:val="nil"/>
          <w:bottom w:val="nil"/>
          <w:right w:val="nil"/>
          <w:between w:val="nil"/>
        </w:pBdr>
        <w:jc w:val="both"/>
        <w:rPr>
          <w:rFonts w:ascii="Arial" w:eastAsia="Comic Sans MS" w:hAnsi="Arial" w:cs="Arial"/>
          <w:color w:val="000000"/>
          <w:sz w:val="18"/>
          <w:szCs w:val="18"/>
        </w:rPr>
      </w:pPr>
      <w:r w:rsidRPr="00D3765A">
        <w:rPr>
          <w:rFonts w:ascii="Arial" w:hAnsi="Arial" w:cs="Arial"/>
          <w:sz w:val="18"/>
          <w:szCs w:val="18"/>
          <w:vertAlign w:val="superscript"/>
        </w:rPr>
        <w:footnoteRef/>
      </w:r>
      <w:r w:rsidRPr="00D3765A">
        <w:rPr>
          <w:rFonts w:ascii="Arial" w:eastAsia="Comic Sans MS" w:hAnsi="Arial" w:cs="Arial"/>
          <w:color w:val="000000"/>
          <w:sz w:val="18"/>
          <w:szCs w:val="18"/>
        </w:rPr>
        <w:t xml:space="preserve"> Sentencia 049 de 2015.</w:t>
      </w:r>
    </w:p>
  </w:footnote>
  <w:footnote w:id="8">
    <w:p w14:paraId="06A07E96" w14:textId="77777777" w:rsidR="00DB0B32" w:rsidRPr="00D3765A" w:rsidRDefault="00B32C8C" w:rsidP="00D3765A">
      <w:pPr>
        <w:pBdr>
          <w:top w:val="nil"/>
          <w:left w:val="nil"/>
          <w:bottom w:val="nil"/>
          <w:right w:val="nil"/>
          <w:between w:val="nil"/>
        </w:pBdr>
        <w:jc w:val="both"/>
        <w:rPr>
          <w:rFonts w:ascii="Arial" w:hAnsi="Arial" w:cs="Arial"/>
          <w:color w:val="000000"/>
          <w:sz w:val="18"/>
          <w:szCs w:val="18"/>
        </w:rPr>
      </w:pPr>
      <w:r w:rsidRPr="00D3765A">
        <w:rPr>
          <w:rFonts w:ascii="Arial" w:hAnsi="Arial" w:cs="Arial"/>
          <w:sz w:val="18"/>
          <w:szCs w:val="18"/>
          <w:vertAlign w:val="superscript"/>
        </w:rPr>
        <w:footnoteRef/>
      </w:r>
      <w:r w:rsidRPr="00D3765A">
        <w:rPr>
          <w:rFonts w:ascii="Arial" w:hAnsi="Arial" w:cs="Arial"/>
          <w:color w:val="000000"/>
          <w:sz w:val="18"/>
          <w:szCs w:val="18"/>
        </w:rPr>
        <w:t xml:space="preserve"> Sentencia T-413 de 2004.</w:t>
      </w:r>
    </w:p>
  </w:footnote>
  <w:footnote w:id="9">
    <w:p w14:paraId="5624F9E3" w14:textId="77777777" w:rsidR="00DB0B32" w:rsidRPr="00D3765A" w:rsidRDefault="00B32C8C" w:rsidP="00D3765A">
      <w:pPr>
        <w:pBdr>
          <w:top w:val="nil"/>
          <w:left w:val="nil"/>
          <w:bottom w:val="nil"/>
          <w:right w:val="nil"/>
          <w:between w:val="nil"/>
        </w:pBdr>
        <w:jc w:val="both"/>
        <w:rPr>
          <w:rFonts w:ascii="Arial" w:hAnsi="Arial" w:cs="Arial"/>
          <w:color w:val="000000"/>
          <w:sz w:val="18"/>
          <w:szCs w:val="18"/>
        </w:rPr>
      </w:pPr>
      <w:r w:rsidRPr="00D3765A">
        <w:rPr>
          <w:rFonts w:ascii="Arial" w:hAnsi="Arial" w:cs="Arial"/>
          <w:sz w:val="18"/>
          <w:szCs w:val="18"/>
          <w:vertAlign w:val="superscript"/>
        </w:rPr>
        <w:footnoteRef/>
      </w:r>
      <w:r w:rsidRPr="00D3765A">
        <w:rPr>
          <w:rFonts w:ascii="Arial" w:hAnsi="Arial" w:cs="Arial"/>
          <w:color w:val="000000"/>
          <w:sz w:val="18"/>
          <w:szCs w:val="18"/>
        </w:rPr>
        <w:t xml:space="preserve"> Visible del folio 1 al 18, del archivo 03 “Pruebas”, de la carpeta de primera instancia.</w:t>
      </w:r>
    </w:p>
  </w:footnote>
  <w:footnote w:id="10">
    <w:p w14:paraId="1D747F77" w14:textId="77777777" w:rsidR="00DB0B32" w:rsidRPr="00D3765A" w:rsidRDefault="00B32C8C" w:rsidP="00D3765A">
      <w:pPr>
        <w:pBdr>
          <w:top w:val="nil"/>
          <w:left w:val="nil"/>
          <w:bottom w:val="nil"/>
          <w:right w:val="nil"/>
          <w:between w:val="nil"/>
        </w:pBdr>
        <w:jc w:val="both"/>
        <w:rPr>
          <w:rFonts w:ascii="Arial" w:eastAsia="Comic Sans MS" w:hAnsi="Arial" w:cs="Arial"/>
          <w:color w:val="000000"/>
          <w:sz w:val="18"/>
          <w:szCs w:val="18"/>
        </w:rPr>
      </w:pPr>
      <w:r w:rsidRPr="00D3765A">
        <w:rPr>
          <w:rFonts w:ascii="Arial" w:hAnsi="Arial" w:cs="Arial"/>
          <w:sz w:val="18"/>
          <w:szCs w:val="18"/>
          <w:vertAlign w:val="superscript"/>
        </w:rPr>
        <w:footnoteRef/>
      </w:r>
      <w:r w:rsidRPr="00D3765A">
        <w:rPr>
          <w:rFonts w:ascii="Arial" w:eastAsia="Comic Sans MS" w:hAnsi="Arial" w:cs="Arial"/>
          <w:color w:val="000000"/>
          <w:sz w:val="18"/>
          <w:szCs w:val="18"/>
        </w:rPr>
        <w:t xml:space="preserve"> </w:t>
      </w:r>
      <w:r w:rsidRPr="00D3765A">
        <w:rPr>
          <w:rFonts w:ascii="Arial" w:eastAsia="Tahoma" w:hAnsi="Arial" w:cs="Arial"/>
          <w:color w:val="000000"/>
          <w:sz w:val="18"/>
          <w:szCs w:val="18"/>
        </w:rPr>
        <w:t>Visible al folio 12, del archivo 03 “Pruebas”, de la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7445" w14:textId="32A18B6F" w:rsidR="00ED323F" w:rsidRPr="003055D3" w:rsidRDefault="00ED323F" w:rsidP="003055D3">
    <w:pPr>
      <w:jc w:val="both"/>
      <w:rPr>
        <w:rFonts w:ascii="Arial" w:eastAsia="Tahoma" w:hAnsi="Arial" w:cs="Arial"/>
        <w:sz w:val="18"/>
        <w:szCs w:val="18"/>
      </w:rPr>
    </w:pPr>
    <w:r w:rsidRPr="003055D3">
      <w:rPr>
        <w:rFonts w:ascii="Arial" w:eastAsia="Tahoma" w:hAnsi="Arial" w:cs="Arial"/>
        <w:color w:val="000000"/>
        <w:sz w:val="18"/>
        <w:szCs w:val="18"/>
      </w:rPr>
      <w:t>Radicado No:</w:t>
    </w:r>
    <w:r w:rsidRPr="003055D3">
      <w:rPr>
        <w:rFonts w:ascii="Arial" w:eastAsia="Tahoma" w:hAnsi="Arial" w:cs="Arial"/>
        <w:color w:val="000000"/>
        <w:sz w:val="18"/>
        <w:szCs w:val="18"/>
      </w:rPr>
      <w:tab/>
    </w:r>
    <w:r w:rsidRPr="003055D3">
      <w:rPr>
        <w:rFonts w:ascii="Arial" w:eastAsia="Tahoma" w:hAnsi="Arial" w:cs="Arial"/>
        <w:sz w:val="18"/>
        <w:szCs w:val="18"/>
      </w:rPr>
      <w:t>66001–31–05–004–2022-00212–01</w:t>
    </w:r>
  </w:p>
  <w:p w14:paraId="670AB149" w14:textId="194B521F" w:rsidR="00ED323F" w:rsidRPr="003055D3" w:rsidRDefault="00ED323F" w:rsidP="003055D3">
    <w:pPr>
      <w:pBdr>
        <w:top w:val="nil"/>
        <w:left w:val="nil"/>
        <w:bottom w:val="nil"/>
        <w:right w:val="nil"/>
        <w:between w:val="nil"/>
      </w:pBdr>
      <w:jc w:val="both"/>
      <w:rPr>
        <w:rFonts w:ascii="Arial" w:eastAsia="Tahoma" w:hAnsi="Arial" w:cs="Arial"/>
        <w:color w:val="000000"/>
        <w:sz w:val="18"/>
        <w:szCs w:val="18"/>
      </w:rPr>
    </w:pPr>
    <w:r w:rsidRPr="003055D3">
      <w:rPr>
        <w:rFonts w:ascii="Arial" w:eastAsia="Tahoma" w:hAnsi="Arial" w:cs="Arial"/>
        <w:color w:val="000000"/>
        <w:sz w:val="18"/>
        <w:szCs w:val="18"/>
      </w:rPr>
      <w:t>Accionante:</w:t>
    </w:r>
    <w:r w:rsidRPr="003055D3">
      <w:rPr>
        <w:rFonts w:ascii="Arial" w:eastAsia="Tahoma" w:hAnsi="Arial" w:cs="Arial"/>
        <w:color w:val="000000"/>
        <w:sz w:val="18"/>
        <w:szCs w:val="18"/>
      </w:rPr>
      <w:tab/>
      <w:t xml:space="preserve">Abel Salvador Álzate Agudelo </w:t>
    </w:r>
  </w:p>
  <w:p w14:paraId="501362AA" w14:textId="799A2D26" w:rsidR="00ED323F" w:rsidRPr="003055D3" w:rsidRDefault="00ED323F" w:rsidP="003055D3">
    <w:pPr>
      <w:pBdr>
        <w:top w:val="nil"/>
        <w:left w:val="nil"/>
        <w:bottom w:val="nil"/>
        <w:right w:val="nil"/>
        <w:between w:val="nil"/>
      </w:pBdr>
      <w:jc w:val="both"/>
      <w:rPr>
        <w:rFonts w:ascii="Arial" w:eastAsia="Tahoma" w:hAnsi="Arial" w:cs="Arial"/>
        <w:color w:val="000000"/>
        <w:sz w:val="18"/>
        <w:szCs w:val="18"/>
      </w:rPr>
    </w:pPr>
    <w:r w:rsidRPr="003055D3">
      <w:rPr>
        <w:rFonts w:ascii="Arial" w:eastAsia="Tahoma" w:hAnsi="Arial" w:cs="Arial"/>
        <w:color w:val="000000"/>
        <w:sz w:val="18"/>
        <w:szCs w:val="18"/>
      </w:rPr>
      <w:t>Accionado:</w:t>
    </w:r>
    <w:r w:rsidRPr="003055D3">
      <w:rPr>
        <w:rFonts w:ascii="Arial" w:eastAsia="Tahoma" w:hAnsi="Arial" w:cs="Arial"/>
        <w:color w:val="000000"/>
        <w:sz w:val="18"/>
        <w:szCs w:val="18"/>
      </w:rPr>
      <w:tab/>
      <w:t>Nueva EPS y ARL Colmena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F5D"/>
    <w:multiLevelType w:val="multilevel"/>
    <w:tmpl w:val="E460FB3A"/>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B5452F3"/>
    <w:multiLevelType w:val="multilevel"/>
    <w:tmpl w:val="E7B4AB00"/>
    <w:lvl w:ilvl="0">
      <w:start w:val="5"/>
      <w:numFmt w:val="decimal"/>
      <w:lvlText w:val="%1."/>
      <w:lvlJc w:val="left"/>
      <w:pPr>
        <w:ind w:left="460" w:hanging="460"/>
      </w:pPr>
    </w:lvl>
    <w:lvl w:ilvl="1">
      <w:start w:val="9"/>
      <w:numFmt w:val="decimal"/>
      <w:lvlText w:val="%1.%2."/>
      <w:lvlJc w:val="left"/>
      <w:pPr>
        <w:ind w:left="3960" w:hanging="720"/>
      </w:pPr>
    </w:lvl>
    <w:lvl w:ilvl="2">
      <w:start w:val="1"/>
      <w:numFmt w:val="decimal"/>
      <w:lvlText w:val="%1.%2.%3."/>
      <w:lvlJc w:val="left"/>
      <w:pPr>
        <w:ind w:left="7560" w:hanging="1080"/>
      </w:pPr>
    </w:lvl>
    <w:lvl w:ilvl="3">
      <w:start w:val="1"/>
      <w:numFmt w:val="decimal"/>
      <w:lvlText w:val="%1.%2.%3.%4."/>
      <w:lvlJc w:val="left"/>
      <w:pPr>
        <w:ind w:left="11160" w:hanging="1440"/>
      </w:pPr>
    </w:lvl>
    <w:lvl w:ilvl="4">
      <w:start w:val="1"/>
      <w:numFmt w:val="decimal"/>
      <w:lvlText w:val="%1.%2.%3.%4.%5."/>
      <w:lvlJc w:val="left"/>
      <w:pPr>
        <w:ind w:left="14400" w:hanging="1440"/>
      </w:pPr>
    </w:lvl>
    <w:lvl w:ilvl="5">
      <w:start w:val="1"/>
      <w:numFmt w:val="decimal"/>
      <w:lvlText w:val="%1.%2.%3.%4.%5.%6."/>
      <w:lvlJc w:val="left"/>
      <w:pPr>
        <w:ind w:left="18000" w:hanging="1800"/>
      </w:pPr>
    </w:lvl>
    <w:lvl w:ilvl="6">
      <w:start w:val="1"/>
      <w:numFmt w:val="decimal"/>
      <w:lvlText w:val="%1.%2.%3.%4.%5.%6.%7."/>
      <w:lvlJc w:val="left"/>
      <w:pPr>
        <w:ind w:left="21600" w:hanging="2160"/>
      </w:pPr>
    </w:lvl>
    <w:lvl w:ilvl="7">
      <w:start w:val="1"/>
      <w:numFmt w:val="decimal"/>
      <w:lvlText w:val="%1.%2.%3.%4.%5.%6.%7.%8."/>
      <w:lvlJc w:val="left"/>
      <w:pPr>
        <w:ind w:left="25200" w:hanging="2520"/>
      </w:pPr>
    </w:lvl>
    <w:lvl w:ilvl="8">
      <w:start w:val="1"/>
      <w:numFmt w:val="decimal"/>
      <w:lvlText w:val="%1.%2.%3.%4.%5.%6.%7.%8.%9."/>
      <w:lvlJc w:val="left"/>
      <w:pPr>
        <w:ind w:left="28440" w:hanging="2520"/>
      </w:pPr>
    </w:lvl>
  </w:abstractNum>
  <w:abstractNum w:abstractNumId="2" w15:restartNumberingAfterBreak="0">
    <w:nsid w:val="17920093"/>
    <w:multiLevelType w:val="multilevel"/>
    <w:tmpl w:val="4E4AC600"/>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69606212"/>
    <w:multiLevelType w:val="multilevel"/>
    <w:tmpl w:val="27FEACE0"/>
    <w:lvl w:ilvl="0">
      <w:start w:val="5"/>
      <w:numFmt w:val="decimal"/>
      <w:lvlText w:val="%1."/>
      <w:lvlJc w:val="left"/>
      <w:pPr>
        <w:ind w:left="460" w:hanging="460"/>
      </w:pPr>
    </w:lvl>
    <w:lvl w:ilvl="1">
      <w:start w:val="1"/>
      <w:numFmt w:val="decimal"/>
      <w:lvlText w:val="%1.%2."/>
      <w:lvlJc w:val="left"/>
      <w:pPr>
        <w:ind w:left="3240" w:hanging="720"/>
      </w:pPr>
      <w:rPr>
        <w:b/>
        <w:i w:val="0"/>
      </w:rPr>
    </w:lvl>
    <w:lvl w:ilvl="2">
      <w:start w:val="1"/>
      <w:numFmt w:val="decimal"/>
      <w:lvlText w:val="%1.%2.%3."/>
      <w:lvlJc w:val="left"/>
      <w:pPr>
        <w:ind w:left="6120" w:hanging="1080"/>
      </w:pPr>
    </w:lvl>
    <w:lvl w:ilvl="3">
      <w:start w:val="1"/>
      <w:numFmt w:val="decimal"/>
      <w:lvlText w:val="%1.%2.%3.%4."/>
      <w:lvlJc w:val="left"/>
      <w:pPr>
        <w:ind w:left="9000" w:hanging="1440"/>
      </w:pPr>
    </w:lvl>
    <w:lvl w:ilvl="4">
      <w:start w:val="1"/>
      <w:numFmt w:val="decimal"/>
      <w:lvlText w:val="%1.%2.%3.%4.%5."/>
      <w:lvlJc w:val="left"/>
      <w:pPr>
        <w:ind w:left="11520" w:hanging="1440"/>
      </w:pPr>
    </w:lvl>
    <w:lvl w:ilvl="5">
      <w:start w:val="1"/>
      <w:numFmt w:val="decimal"/>
      <w:lvlText w:val="%1.%2.%3.%4.%5.%6."/>
      <w:lvlJc w:val="left"/>
      <w:pPr>
        <w:ind w:left="14400" w:hanging="1800"/>
      </w:pPr>
    </w:lvl>
    <w:lvl w:ilvl="6">
      <w:start w:val="1"/>
      <w:numFmt w:val="decimal"/>
      <w:lvlText w:val="%1.%2.%3.%4.%5.%6.%7."/>
      <w:lvlJc w:val="left"/>
      <w:pPr>
        <w:ind w:left="17280" w:hanging="2160"/>
      </w:pPr>
    </w:lvl>
    <w:lvl w:ilvl="7">
      <w:start w:val="1"/>
      <w:numFmt w:val="decimal"/>
      <w:lvlText w:val="%1.%2.%3.%4.%5.%6.%7.%8."/>
      <w:lvlJc w:val="left"/>
      <w:pPr>
        <w:ind w:left="20160" w:hanging="2520"/>
      </w:pPr>
    </w:lvl>
    <w:lvl w:ilvl="8">
      <w:start w:val="1"/>
      <w:numFmt w:val="decimal"/>
      <w:lvlText w:val="%1.%2.%3.%4.%5.%6.%7.%8.%9."/>
      <w:lvlJc w:val="left"/>
      <w:pPr>
        <w:ind w:left="22680" w:hanging="25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32"/>
    <w:rsid w:val="000830B7"/>
    <w:rsid w:val="000944C8"/>
    <w:rsid w:val="000A03E0"/>
    <w:rsid w:val="000B0272"/>
    <w:rsid w:val="000F5B7B"/>
    <w:rsid w:val="0010797F"/>
    <w:rsid w:val="0013542A"/>
    <w:rsid w:val="00137868"/>
    <w:rsid w:val="001711BE"/>
    <w:rsid w:val="001A172B"/>
    <w:rsid w:val="001B1B36"/>
    <w:rsid w:val="001C7613"/>
    <w:rsid w:val="00296495"/>
    <w:rsid w:val="003055D3"/>
    <w:rsid w:val="003144C9"/>
    <w:rsid w:val="00314B00"/>
    <w:rsid w:val="003176F2"/>
    <w:rsid w:val="0038246D"/>
    <w:rsid w:val="003C5CC8"/>
    <w:rsid w:val="003E1660"/>
    <w:rsid w:val="003E7248"/>
    <w:rsid w:val="004236F8"/>
    <w:rsid w:val="00485CE9"/>
    <w:rsid w:val="0049715A"/>
    <w:rsid w:val="004C0A93"/>
    <w:rsid w:val="004D7970"/>
    <w:rsid w:val="00522B64"/>
    <w:rsid w:val="00550CF3"/>
    <w:rsid w:val="0057520D"/>
    <w:rsid w:val="0058340B"/>
    <w:rsid w:val="005C0A12"/>
    <w:rsid w:val="005D27F2"/>
    <w:rsid w:val="005E7A1D"/>
    <w:rsid w:val="006009DB"/>
    <w:rsid w:val="006216DA"/>
    <w:rsid w:val="00630F48"/>
    <w:rsid w:val="00652316"/>
    <w:rsid w:val="00652DA5"/>
    <w:rsid w:val="00656EAA"/>
    <w:rsid w:val="00671EDF"/>
    <w:rsid w:val="00697640"/>
    <w:rsid w:val="006E08BD"/>
    <w:rsid w:val="00720871"/>
    <w:rsid w:val="00745A8F"/>
    <w:rsid w:val="00777328"/>
    <w:rsid w:val="00793CD9"/>
    <w:rsid w:val="007A53BA"/>
    <w:rsid w:val="007D085C"/>
    <w:rsid w:val="007D7A38"/>
    <w:rsid w:val="008206B4"/>
    <w:rsid w:val="00897971"/>
    <w:rsid w:val="00900EA3"/>
    <w:rsid w:val="00925EF2"/>
    <w:rsid w:val="00950DBF"/>
    <w:rsid w:val="0097198F"/>
    <w:rsid w:val="009B6B73"/>
    <w:rsid w:val="009C7AC3"/>
    <w:rsid w:val="009F5655"/>
    <w:rsid w:val="009F5C6D"/>
    <w:rsid w:val="00AB1A1C"/>
    <w:rsid w:val="00AB5535"/>
    <w:rsid w:val="00AE2A6A"/>
    <w:rsid w:val="00B06C9D"/>
    <w:rsid w:val="00B32C8C"/>
    <w:rsid w:val="00B904E4"/>
    <w:rsid w:val="00BA0B30"/>
    <w:rsid w:val="00C416FA"/>
    <w:rsid w:val="00C55AB5"/>
    <w:rsid w:val="00C9351F"/>
    <w:rsid w:val="00CD014B"/>
    <w:rsid w:val="00CD6B3B"/>
    <w:rsid w:val="00CE497D"/>
    <w:rsid w:val="00CE6918"/>
    <w:rsid w:val="00D1702B"/>
    <w:rsid w:val="00D3765A"/>
    <w:rsid w:val="00D62ECB"/>
    <w:rsid w:val="00DB0B32"/>
    <w:rsid w:val="00DB6B0F"/>
    <w:rsid w:val="00DB70C1"/>
    <w:rsid w:val="00E06B14"/>
    <w:rsid w:val="00E22F2D"/>
    <w:rsid w:val="00E35477"/>
    <w:rsid w:val="00E75CCF"/>
    <w:rsid w:val="00E86E20"/>
    <w:rsid w:val="00EA3419"/>
    <w:rsid w:val="00ED323F"/>
    <w:rsid w:val="00ED54EE"/>
    <w:rsid w:val="00F2283C"/>
    <w:rsid w:val="00F62C66"/>
    <w:rsid w:val="00FB3577"/>
    <w:rsid w:val="00FC369D"/>
    <w:rsid w:val="7924B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A7AA"/>
  <w15:docId w15:val="{1F4D41BA-E412-0545-803B-C6C707FB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FF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FC1518"/>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uiPriority w:val="9"/>
    <w:rsid w:val="00FC1518"/>
    <w:rPr>
      <w:rFonts w:ascii="Verdana" w:eastAsia="Times New Roman" w:hAnsi="Verdana" w:cs="Times New Roman"/>
      <w:b/>
      <w:bCs/>
      <w:szCs w:val="20"/>
      <w:lang w:val="es-ES" w:eastAsia="es-ES"/>
    </w:rPr>
  </w:style>
  <w:style w:type="paragraph" w:styleId="NormalWeb">
    <w:name w:val="Normal (Web)"/>
    <w:basedOn w:val="Normal"/>
    <w:uiPriority w:val="99"/>
    <w:unhideWhenUsed/>
    <w:rsid w:val="00163769"/>
    <w:pPr>
      <w:spacing w:before="100" w:beforeAutospacing="1" w:after="100" w:afterAutospacing="1"/>
    </w:pPr>
  </w:style>
  <w:style w:type="paragraph" w:styleId="Prrafodelista">
    <w:name w:val="List Paragraph"/>
    <w:basedOn w:val="Normal"/>
    <w:qFormat/>
    <w:rsid w:val="00163769"/>
    <w:pPr>
      <w:ind w:left="720"/>
      <w:contextualSpacing/>
    </w:pPr>
  </w:style>
  <w:style w:type="character" w:styleId="Refdenotaalpie">
    <w:name w:val="footnote reference"/>
    <w:aliases w:val="Texto de nota al pie,Footnotes refss,Appel note de bas de page,Footnote number,f,BVI fnr"/>
    <w:basedOn w:val="Fuentedeprrafopredeter"/>
    <w:uiPriority w:val="99"/>
    <w:rsid w:val="00B61A9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Ref"/>
    <w:basedOn w:val="Normal"/>
    <w:link w:val="TextonotapieCar"/>
    <w:uiPriority w:val="99"/>
    <w:qFormat/>
    <w:rsid w:val="00B61A98"/>
    <w:pPr>
      <w:autoSpaceDE w:val="0"/>
      <w:autoSpaceDN w:val="0"/>
    </w:pPr>
    <w:rPr>
      <w:rFonts w:ascii="Comic Sans MS" w:hAnsi="Comic Sans MS"/>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B61A98"/>
    <w:rPr>
      <w:rFonts w:ascii="Comic Sans MS" w:eastAsia="Times New Roman" w:hAnsi="Comic Sans MS" w:cs="Times New Roman"/>
      <w:sz w:val="20"/>
      <w:szCs w:val="20"/>
      <w:lang w:val="es-ES_tradnl" w:eastAsia="es-ES"/>
    </w:rPr>
  </w:style>
  <w:style w:type="character" w:customStyle="1" w:styleId="apple-converted-space">
    <w:name w:val="apple-converted-space"/>
    <w:basedOn w:val="Fuentedeprrafopredeter"/>
    <w:rsid w:val="00F54037"/>
  </w:style>
  <w:style w:type="table" w:styleId="Tablaconcuadrcula">
    <w:name w:val="Table Grid"/>
    <w:basedOn w:val="Tablanormal"/>
    <w:uiPriority w:val="39"/>
    <w:rsid w:val="0058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55F8E"/>
    <w:rPr>
      <w:sz w:val="22"/>
      <w:szCs w:val="22"/>
      <w:lang w:val="es-ES"/>
    </w:rPr>
  </w:style>
  <w:style w:type="character" w:customStyle="1" w:styleId="SinespaciadoCar">
    <w:name w:val="Sin espaciado Car"/>
    <w:link w:val="Sinespaciado"/>
    <w:locked/>
    <w:rsid w:val="00A55F8E"/>
    <w:rPr>
      <w:sz w:val="22"/>
      <w:szCs w:val="22"/>
      <w:lang w:val="es-ES"/>
    </w:rPr>
  </w:style>
  <w:style w:type="character" w:styleId="Refdecomentario">
    <w:name w:val="annotation reference"/>
    <w:basedOn w:val="Fuentedeprrafopredeter"/>
    <w:uiPriority w:val="99"/>
    <w:semiHidden/>
    <w:unhideWhenUsed/>
    <w:rsid w:val="00A55F8E"/>
    <w:rPr>
      <w:sz w:val="16"/>
      <w:szCs w:val="16"/>
    </w:rPr>
  </w:style>
  <w:style w:type="paragraph" w:styleId="Textocomentario">
    <w:name w:val="annotation text"/>
    <w:basedOn w:val="Normal"/>
    <w:link w:val="TextocomentarioCar"/>
    <w:uiPriority w:val="99"/>
    <w:semiHidden/>
    <w:unhideWhenUsed/>
    <w:rsid w:val="00A55F8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55F8E"/>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rPr>
      <w:sz w:val="22"/>
      <w:szCs w:val="22"/>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ED323F"/>
    <w:pPr>
      <w:tabs>
        <w:tab w:val="center" w:pos="4419"/>
        <w:tab w:val="right" w:pos="8838"/>
      </w:tabs>
    </w:pPr>
  </w:style>
  <w:style w:type="character" w:customStyle="1" w:styleId="EncabezadoCar">
    <w:name w:val="Encabezado Car"/>
    <w:basedOn w:val="Fuentedeprrafopredeter"/>
    <w:link w:val="Encabezado"/>
    <w:uiPriority w:val="99"/>
    <w:rsid w:val="00ED323F"/>
  </w:style>
  <w:style w:type="paragraph" w:styleId="Piedepgina">
    <w:name w:val="footer"/>
    <w:basedOn w:val="Normal"/>
    <w:link w:val="PiedepginaCar"/>
    <w:uiPriority w:val="99"/>
    <w:unhideWhenUsed/>
    <w:rsid w:val="00ED323F"/>
    <w:pPr>
      <w:tabs>
        <w:tab w:val="center" w:pos="4419"/>
        <w:tab w:val="right" w:pos="8838"/>
      </w:tabs>
    </w:pPr>
  </w:style>
  <w:style w:type="character" w:customStyle="1" w:styleId="PiedepginaCar">
    <w:name w:val="Pie de página Car"/>
    <w:basedOn w:val="Fuentedeprrafopredeter"/>
    <w:link w:val="Piedepgina"/>
    <w:uiPriority w:val="99"/>
    <w:rsid w:val="00ED323F"/>
  </w:style>
  <w:style w:type="paragraph" w:styleId="Asuntodelcomentario">
    <w:name w:val="annotation subject"/>
    <w:basedOn w:val="Textocomentario"/>
    <w:next w:val="Textocomentario"/>
    <w:link w:val="AsuntodelcomentarioCar"/>
    <w:uiPriority w:val="99"/>
    <w:semiHidden/>
    <w:unhideWhenUsed/>
    <w:rsid w:val="00522B64"/>
    <w:pPr>
      <w:spacing w:after="0"/>
    </w:pPr>
    <w:rPr>
      <w:rFonts w:ascii="Times New Roman" w:eastAsia="Times New Roman" w:hAnsi="Times New Roman" w:cs="Times New Roman"/>
      <w:b/>
      <w:bCs/>
      <w:lang w:eastAsia="es-MX"/>
    </w:rPr>
  </w:style>
  <w:style w:type="character" w:customStyle="1" w:styleId="AsuntodelcomentarioCar">
    <w:name w:val="Asunto del comentario Car"/>
    <w:basedOn w:val="TextocomentarioCar"/>
    <w:link w:val="Asuntodelcomentario"/>
    <w:uiPriority w:val="99"/>
    <w:semiHidden/>
    <w:rsid w:val="00522B64"/>
    <w:rPr>
      <w:b/>
      <w:bCs/>
      <w:sz w:val="20"/>
      <w:szCs w:val="20"/>
    </w:rPr>
  </w:style>
  <w:style w:type="paragraph" w:styleId="Textodeglobo">
    <w:name w:val="Balloon Text"/>
    <w:basedOn w:val="Normal"/>
    <w:link w:val="TextodegloboCar"/>
    <w:uiPriority w:val="99"/>
    <w:semiHidden/>
    <w:unhideWhenUsed/>
    <w:rsid w:val="00522B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B64"/>
    <w:rPr>
      <w:rFonts w:ascii="Segoe UI" w:hAnsi="Segoe UI" w:cs="Segoe UI"/>
      <w:sz w:val="18"/>
      <w:szCs w:val="18"/>
    </w:rPr>
  </w:style>
  <w:style w:type="paragraph" w:styleId="Revisin">
    <w:name w:val="Revision"/>
    <w:hidden/>
    <w:uiPriority w:val="99"/>
    <w:semiHidden/>
    <w:rsid w:val="00FC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0620">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101241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rteconstitucional.gov.co/relatoria/2009/T-334-09.htm"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KarC7d2iCJdhm+mN29kGsBWv3hw==">AMUW2mWuY1qhZ9bBOw8r92o8Y7ECM4r4LjnpqsaTUMQ5ieoKUt0TVKyW7Ej9+fh4OVSsUuWTnXRfIo3Rvwa0yn3/9JYXdKoYYmWCL0RPDuGQMMkC+C6FdPqS6eO5jN/KCU2gFxwO/531ChpXd/H8U51Wdaa05L5tUw==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1E82-06B2-4D2E-8DFA-77CE71B1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C9D65-6D7C-4C1F-9C56-1900C4C6E523}">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5710512-AA63-4186-A15E-ED3693D868DC}">
  <ds:schemaRefs>
    <ds:schemaRef ds:uri="http://schemas.microsoft.com/sharepoint/v3/contenttype/forms"/>
  </ds:schemaRefs>
</ds:datastoreItem>
</file>

<file path=customXml/itemProps5.xml><?xml version="1.0" encoding="utf-8"?>
<ds:datastoreItem xmlns:ds="http://schemas.openxmlformats.org/officeDocument/2006/customXml" ds:itemID="{6F1E7B3E-BA2E-45F2-A64F-35C4CB74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4688</Words>
  <Characters>25787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10</cp:revision>
  <dcterms:created xsi:type="dcterms:W3CDTF">2022-08-22T13:20:00Z</dcterms:created>
  <dcterms:modified xsi:type="dcterms:W3CDTF">2022-09-19T17:53:00Z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57063500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