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A63E" w14:textId="61A632DB" w:rsidR="0078566A" w:rsidRPr="0078566A" w:rsidRDefault="0078566A" w:rsidP="0078566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Start w:id="3" w:name="_GoBack"/>
      <w:bookmarkEnd w:id="0"/>
      <w:r w:rsidRPr="0078566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w:t>
      </w:r>
      <w:r w:rsidR="00E4450E">
        <w:rPr>
          <w:rFonts w:ascii="Arial" w:eastAsia="Times New Roman" w:hAnsi="Arial" w:cs="Arial"/>
          <w:color w:val="FF0000"/>
          <w:spacing w:val="-4"/>
          <w:sz w:val="18"/>
          <w:szCs w:val="18"/>
          <w:lang w:val="es-419" w:eastAsia="fr-FR"/>
        </w:rPr>
        <w:t xml:space="preserve">  </w:t>
      </w:r>
      <w:r w:rsidRPr="0078566A">
        <w:rPr>
          <w:rFonts w:ascii="Arial" w:eastAsia="Times New Roman" w:hAnsi="Arial" w:cs="Arial"/>
          <w:color w:val="FF0000"/>
          <w:spacing w:val="-4"/>
          <w:sz w:val="18"/>
          <w:szCs w:val="18"/>
          <w:lang w:val="es-419" w:eastAsia="fr-FR"/>
        </w:rPr>
        <w:t>El contenido total y fiel de la decisión debe ser verificado en la respectiva Secretaría.</w:t>
      </w:r>
    </w:p>
    <w:p w14:paraId="3D356D58" w14:textId="77777777" w:rsidR="0078566A" w:rsidRPr="0078566A" w:rsidRDefault="0078566A" w:rsidP="0078566A">
      <w:pPr>
        <w:spacing w:after="0" w:line="240" w:lineRule="auto"/>
        <w:jc w:val="both"/>
        <w:rPr>
          <w:rFonts w:ascii="Arial" w:eastAsia="Times New Roman" w:hAnsi="Arial" w:cs="Arial"/>
          <w:sz w:val="20"/>
          <w:szCs w:val="20"/>
          <w:lang w:val="es-419" w:eastAsia="es-ES"/>
        </w:rPr>
      </w:pPr>
    </w:p>
    <w:p w14:paraId="606F030F" w14:textId="79AB0ED7" w:rsidR="0078566A" w:rsidRPr="0078566A" w:rsidRDefault="0078566A" w:rsidP="0078566A">
      <w:pPr>
        <w:spacing w:after="0" w:line="240" w:lineRule="auto"/>
        <w:jc w:val="both"/>
        <w:rPr>
          <w:rFonts w:ascii="Arial" w:eastAsia="Tahoma" w:hAnsi="Arial" w:cs="Arial"/>
          <w:color w:val="000000"/>
          <w:sz w:val="20"/>
          <w:szCs w:val="20"/>
          <w:lang w:val="es-ES" w:eastAsia="es-CO"/>
        </w:rPr>
      </w:pPr>
      <w:r w:rsidRPr="0078566A">
        <w:rPr>
          <w:rFonts w:ascii="Arial" w:eastAsia="Tahoma" w:hAnsi="Arial" w:cs="Arial"/>
          <w:color w:val="000000"/>
          <w:sz w:val="20"/>
          <w:szCs w:val="20"/>
          <w:lang w:val="es-ES" w:eastAsia="es-CO"/>
        </w:rPr>
        <w:t>Radicado No: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78566A">
        <w:rPr>
          <w:rFonts w:ascii="Arial" w:eastAsia="Tahoma" w:hAnsi="Arial" w:cs="Arial"/>
          <w:color w:val="000000"/>
          <w:sz w:val="20"/>
          <w:szCs w:val="20"/>
          <w:lang w:val="es-ES" w:eastAsia="es-CO"/>
        </w:rPr>
        <w:t>66001-31-05-003-2022-00227-01</w:t>
      </w:r>
    </w:p>
    <w:p w14:paraId="1DD536BC" w14:textId="53894E65" w:rsidR="0078566A" w:rsidRPr="0078566A" w:rsidRDefault="0078566A" w:rsidP="0078566A">
      <w:pPr>
        <w:spacing w:after="0" w:line="240" w:lineRule="auto"/>
        <w:jc w:val="both"/>
        <w:rPr>
          <w:rFonts w:ascii="Arial" w:eastAsia="Tahoma" w:hAnsi="Arial" w:cs="Arial"/>
          <w:color w:val="000000"/>
          <w:sz w:val="20"/>
          <w:szCs w:val="20"/>
          <w:lang w:val="es-ES" w:eastAsia="es-CO"/>
        </w:rPr>
      </w:pPr>
      <w:r w:rsidRPr="0078566A">
        <w:rPr>
          <w:rFonts w:ascii="Arial" w:eastAsia="Tahoma" w:hAnsi="Arial" w:cs="Arial"/>
          <w:color w:val="000000"/>
          <w:sz w:val="20"/>
          <w:szCs w:val="20"/>
          <w:lang w:val="es-ES" w:eastAsia="es-CO"/>
        </w:rPr>
        <w:t>Proceso: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78566A">
        <w:rPr>
          <w:rFonts w:ascii="Arial" w:eastAsia="Tahoma" w:hAnsi="Arial" w:cs="Arial"/>
          <w:color w:val="000000"/>
          <w:sz w:val="20"/>
          <w:szCs w:val="20"/>
          <w:lang w:val="es-ES" w:eastAsia="es-CO"/>
        </w:rPr>
        <w:t>Acción de tutela (Impugnación)</w:t>
      </w:r>
    </w:p>
    <w:p w14:paraId="17A18D6F" w14:textId="7270EEFC" w:rsidR="0078566A" w:rsidRPr="0078566A" w:rsidRDefault="0078566A" w:rsidP="0078566A">
      <w:pPr>
        <w:spacing w:after="0" w:line="240" w:lineRule="auto"/>
        <w:jc w:val="both"/>
        <w:rPr>
          <w:rFonts w:ascii="Arial" w:eastAsia="Tahoma" w:hAnsi="Arial" w:cs="Arial"/>
          <w:color w:val="000000"/>
          <w:sz w:val="20"/>
          <w:szCs w:val="20"/>
          <w:lang w:val="es-ES" w:eastAsia="es-CO"/>
        </w:rPr>
      </w:pPr>
      <w:r w:rsidRPr="0078566A">
        <w:rPr>
          <w:rFonts w:ascii="Arial" w:eastAsia="Tahoma" w:hAnsi="Arial" w:cs="Arial"/>
          <w:color w:val="000000"/>
          <w:sz w:val="20"/>
          <w:szCs w:val="20"/>
          <w:lang w:val="es-ES" w:eastAsia="es-CO"/>
        </w:rPr>
        <w:t>Accionante:</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78566A">
        <w:rPr>
          <w:rFonts w:ascii="Arial" w:eastAsia="Tahoma" w:hAnsi="Arial" w:cs="Arial"/>
          <w:color w:val="000000"/>
          <w:sz w:val="20"/>
          <w:szCs w:val="20"/>
          <w:lang w:val="es-ES" w:eastAsia="es-CO"/>
        </w:rPr>
        <w:t xml:space="preserve">Pablo Felipe Robledo </w:t>
      </w:r>
      <w:r w:rsidR="00B95CDA" w:rsidRPr="0078566A">
        <w:rPr>
          <w:rFonts w:ascii="Arial" w:eastAsia="Tahoma" w:hAnsi="Arial" w:cs="Arial"/>
          <w:color w:val="000000"/>
          <w:sz w:val="20"/>
          <w:szCs w:val="20"/>
          <w:lang w:val="es-ES" w:eastAsia="es-CO"/>
        </w:rPr>
        <w:t xml:space="preserve">del </w:t>
      </w:r>
      <w:r w:rsidRPr="0078566A">
        <w:rPr>
          <w:rFonts w:ascii="Arial" w:eastAsia="Tahoma" w:hAnsi="Arial" w:cs="Arial"/>
          <w:color w:val="000000"/>
          <w:sz w:val="20"/>
          <w:szCs w:val="20"/>
          <w:lang w:val="es-ES" w:eastAsia="es-CO"/>
        </w:rPr>
        <w:t>Castillo</w:t>
      </w:r>
    </w:p>
    <w:p w14:paraId="2BBBAB93" w14:textId="777153B1" w:rsidR="0078566A" w:rsidRPr="0078566A" w:rsidRDefault="0078566A" w:rsidP="0078566A">
      <w:pPr>
        <w:spacing w:after="0" w:line="240" w:lineRule="auto"/>
        <w:jc w:val="both"/>
        <w:rPr>
          <w:rFonts w:ascii="Arial" w:eastAsia="Tahoma" w:hAnsi="Arial" w:cs="Arial"/>
          <w:color w:val="000000"/>
          <w:sz w:val="20"/>
          <w:szCs w:val="20"/>
          <w:lang w:val="es-ES" w:eastAsia="es-CO"/>
        </w:rPr>
      </w:pPr>
      <w:r w:rsidRPr="0078566A">
        <w:rPr>
          <w:rFonts w:ascii="Arial" w:eastAsia="Tahoma" w:hAnsi="Arial" w:cs="Arial"/>
          <w:color w:val="000000"/>
          <w:sz w:val="20"/>
          <w:szCs w:val="20"/>
          <w:lang w:val="es-ES" w:eastAsia="es-CO"/>
        </w:rPr>
        <w:t>Accionados:</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78566A">
        <w:rPr>
          <w:rFonts w:ascii="Arial" w:eastAsia="Tahoma" w:hAnsi="Arial" w:cs="Arial"/>
          <w:color w:val="000000"/>
          <w:sz w:val="20"/>
          <w:szCs w:val="20"/>
          <w:lang w:val="es-ES" w:eastAsia="es-CO"/>
        </w:rPr>
        <w:t>Unidad Nacional de Protección (UNP)</w:t>
      </w:r>
    </w:p>
    <w:p w14:paraId="79D67B77" w14:textId="082276A1" w:rsidR="0078566A" w:rsidRPr="0078566A" w:rsidRDefault="0078566A" w:rsidP="0078566A">
      <w:pPr>
        <w:spacing w:after="0" w:line="240" w:lineRule="auto"/>
        <w:jc w:val="both"/>
        <w:rPr>
          <w:rFonts w:ascii="Arial" w:eastAsia="Tahoma" w:hAnsi="Arial" w:cs="Arial"/>
          <w:color w:val="000000"/>
          <w:sz w:val="20"/>
          <w:szCs w:val="20"/>
          <w:lang w:val="es-ES" w:eastAsia="es-CO"/>
        </w:rPr>
      </w:pPr>
      <w:r w:rsidRPr="0078566A">
        <w:rPr>
          <w:rFonts w:ascii="Arial" w:eastAsia="Tahoma" w:hAnsi="Arial" w:cs="Arial"/>
          <w:color w:val="000000"/>
          <w:sz w:val="20"/>
          <w:szCs w:val="20"/>
          <w:lang w:val="es-ES" w:eastAsia="es-CO"/>
        </w:rPr>
        <w:t>Vinculadas:</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78566A">
        <w:rPr>
          <w:rFonts w:ascii="Arial" w:eastAsia="Tahoma" w:hAnsi="Arial" w:cs="Arial"/>
          <w:color w:val="000000"/>
          <w:sz w:val="20"/>
          <w:szCs w:val="20"/>
          <w:lang w:val="es-ES" w:eastAsia="es-CO"/>
        </w:rPr>
        <w:t xml:space="preserve">Fiscalía General de la Nación </w:t>
      </w:r>
      <w:r>
        <w:rPr>
          <w:rFonts w:ascii="Arial" w:eastAsia="Tahoma" w:hAnsi="Arial" w:cs="Arial"/>
          <w:color w:val="000000"/>
          <w:sz w:val="20"/>
          <w:szCs w:val="20"/>
          <w:lang w:val="es-ES" w:eastAsia="es-CO"/>
        </w:rPr>
        <w:t xml:space="preserve">y </w:t>
      </w:r>
      <w:r w:rsidRPr="0078566A">
        <w:rPr>
          <w:rFonts w:ascii="Arial" w:eastAsia="Tahoma" w:hAnsi="Arial" w:cs="Arial"/>
          <w:color w:val="000000"/>
          <w:sz w:val="20"/>
          <w:szCs w:val="20"/>
          <w:lang w:val="es-ES" w:eastAsia="es-CO"/>
        </w:rPr>
        <w:t xml:space="preserve">Policía Nacional </w:t>
      </w:r>
    </w:p>
    <w:p w14:paraId="344B6CC2" w14:textId="4F8985F3" w:rsidR="0078566A" w:rsidRPr="0078566A" w:rsidRDefault="0078566A" w:rsidP="0078566A">
      <w:pPr>
        <w:spacing w:after="0" w:line="240" w:lineRule="auto"/>
        <w:jc w:val="both"/>
        <w:rPr>
          <w:rFonts w:ascii="Arial" w:eastAsia="Tahoma" w:hAnsi="Arial" w:cs="Arial"/>
          <w:color w:val="000000"/>
          <w:sz w:val="20"/>
          <w:szCs w:val="20"/>
          <w:lang w:val="es-ES" w:eastAsia="es-CO"/>
        </w:rPr>
      </w:pPr>
      <w:r w:rsidRPr="0078566A">
        <w:rPr>
          <w:rFonts w:ascii="Arial" w:eastAsia="Tahoma" w:hAnsi="Arial" w:cs="Arial"/>
          <w:color w:val="000000"/>
          <w:sz w:val="20"/>
          <w:szCs w:val="20"/>
          <w:lang w:val="es-ES" w:eastAsia="es-CO"/>
        </w:rPr>
        <w:t>Juzgado de origen:</w:t>
      </w:r>
      <w:r>
        <w:rPr>
          <w:rFonts w:ascii="Arial" w:eastAsia="Tahoma" w:hAnsi="Arial" w:cs="Arial"/>
          <w:color w:val="000000"/>
          <w:sz w:val="20"/>
          <w:szCs w:val="20"/>
          <w:lang w:val="es-ES" w:eastAsia="es-CO"/>
        </w:rPr>
        <w:tab/>
      </w:r>
      <w:r w:rsidRPr="0078566A">
        <w:rPr>
          <w:rFonts w:ascii="Arial" w:eastAsia="Tahoma" w:hAnsi="Arial" w:cs="Arial"/>
          <w:color w:val="000000"/>
          <w:sz w:val="20"/>
          <w:szCs w:val="20"/>
          <w:lang w:val="es-ES" w:eastAsia="es-CO"/>
        </w:rPr>
        <w:t>Primero Laboral del Circuito de Pereira</w:t>
      </w:r>
    </w:p>
    <w:p w14:paraId="62D978FA" w14:textId="03449A09" w:rsidR="0078566A" w:rsidRPr="0078566A" w:rsidRDefault="0078566A" w:rsidP="0078566A">
      <w:pPr>
        <w:spacing w:after="0" w:line="240" w:lineRule="auto"/>
        <w:jc w:val="both"/>
        <w:rPr>
          <w:rFonts w:ascii="Arial" w:eastAsia="Tahoma" w:hAnsi="Arial" w:cs="Arial"/>
          <w:color w:val="000000"/>
          <w:sz w:val="20"/>
          <w:szCs w:val="20"/>
          <w:lang w:val="es-ES" w:eastAsia="es-CO"/>
        </w:rPr>
      </w:pPr>
      <w:r w:rsidRPr="0078566A">
        <w:rPr>
          <w:rFonts w:ascii="Arial" w:eastAsia="Tahoma" w:hAnsi="Arial" w:cs="Arial"/>
          <w:color w:val="000000"/>
          <w:sz w:val="20"/>
          <w:szCs w:val="20"/>
          <w:lang w:val="es-ES" w:eastAsia="es-CO"/>
        </w:rPr>
        <w:t>Magistrada ponente:</w:t>
      </w:r>
      <w:r>
        <w:rPr>
          <w:rFonts w:ascii="Arial" w:eastAsia="Tahoma" w:hAnsi="Arial" w:cs="Arial"/>
          <w:color w:val="000000"/>
          <w:sz w:val="20"/>
          <w:szCs w:val="20"/>
          <w:lang w:val="es-ES" w:eastAsia="es-CO"/>
        </w:rPr>
        <w:tab/>
      </w:r>
      <w:r w:rsidRPr="0078566A">
        <w:rPr>
          <w:rFonts w:ascii="Arial" w:eastAsia="Tahoma" w:hAnsi="Arial" w:cs="Arial"/>
          <w:color w:val="000000"/>
          <w:sz w:val="20"/>
          <w:szCs w:val="20"/>
          <w:lang w:val="es-ES" w:eastAsia="es-CO"/>
        </w:rPr>
        <w:t>Ana Lucia Caicedo Calderón</w:t>
      </w:r>
    </w:p>
    <w:p w14:paraId="4C030030" w14:textId="77777777" w:rsidR="0078566A" w:rsidRPr="0078566A" w:rsidRDefault="0078566A" w:rsidP="0078566A">
      <w:pPr>
        <w:spacing w:after="0" w:line="240" w:lineRule="auto"/>
        <w:jc w:val="both"/>
        <w:rPr>
          <w:rFonts w:ascii="Arial" w:eastAsia="Tahoma" w:hAnsi="Arial" w:cs="Arial"/>
          <w:color w:val="000000"/>
          <w:sz w:val="20"/>
          <w:szCs w:val="20"/>
          <w:lang w:val="es-ES" w:eastAsia="es-CO"/>
        </w:rPr>
      </w:pPr>
    </w:p>
    <w:bookmarkEnd w:id="1"/>
    <w:bookmarkEnd w:id="2"/>
    <w:p w14:paraId="2A2B0476" w14:textId="3809852B" w:rsidR="0078566A" w:rsidRPr="0078566A" w:rsidRDefault="008B2C0B" w:rsidP="0078566A">
      <w:pPr>
        <w:spacing w:after="0" w:line="240" w:lineRule="auto"/>
        <w:jc w:val="both"/>
        <w:rPr>
          <w:rFonts w:ascii="Arial" w:eastAsia="Times New Roman" w:hAnsi="Arial" w:cs="Arial"/>
          <w:sz w:val="20"/>
          <w:szCs w:val="20"/>
          <w:lang w:val="es-419" w:eastAsia="es-ES"/>
        </w:rPr>
      </w:pPr>
      <w:r w:rsidRPr="0078566A">
        <w:rPr>
          <w:rFonts w:ascii="Arial" w:eastAsia="Times New Roman" w:hAnsi="Arial" w:cs="Arial"/>
          <w:b/>
          <w:bCs/>
          <w:iCs/>
          <w:sz w:val="20"/>
          <w:szCs w:val="20"/>
          <w:u w:val="single"/>
          <w:lang w:val="es-419" w:eastAsia="fr-FR"/>
        </w:rPr>
        <w:t>TEMAS:</w:t>
      </w:r>
      <w:r w:rsidRPr="0078566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INTEGRIDAD PERSONAL / DEBIDO PROCESO / UNIDAD NACIONAL DE PROTECCIÓN / REGULACIÓN LEGAL DE SUS FUNCIONES Y PROCEDIMIENTOS / VALORACIÓN DEL NIVEL DE RIESGO / EXIGE UNA DEBIDA MOTIVACIÓN BASADA EN UN MINUCIOSO ESTUDIO PREVIO DE LA SITUACIÓN DEL INTERESADO</w:t>
      </w:r>
      <w:r w:rsidR="008A732D">
        <w:rPr>
          <w:rFonts w:ascii="Arial" w:eastAsia="Times New Roman" w:hAnsi="Arial" w:cs="Arial"/>
          <w:b/>
          <w:bCs/>
          <w:iCs/>
          <w:sz w:val="20"/>
          <w:szCs w:val="20"/>
          <w:lang w:val="es-419" w:eastAsia="fr-FR"/>
        </w:rPr>
        <w:t>.</w:t>
      </w:r>
    </w:p>
    <w:p w14:paraId="4F56E03C" w14:textId="77777777" w:rsidR="0078566A" w:rsidRPr="0078566A" w:rsidRDefault="0078566A" w:rsidP="0078566A">
      <w:pPr>
        <w:spacing w:after="0" w:line="240" w:lineRule="auto"/>
        <w:jc w:val="both"/>
        <w:rPr>
          <w:rFonts w:ascii="Arial" w:eastAsia="Times New Roman" w:hAnsi="Arial" w:cs="Arial"/>
          <w:sz w:val="20"/>
          <w:szCs w:val="20"/>
          <w:lang w:val="es-419" w:eastAsia="es-ES"/>
        </w:rPr>
      </w:pPr>
    </w:p>
    <w:p w14:paraId="603CFBC0" w14:textId="77777777" w:rsidR="00253F2F" w:rsidRDefault="00253F2F" w:rsidP="00253F2F">
      <w:pPr>
        <w:spacing w:after="0" w:line="240" w:lineRule="auto"/>
        <w:jc w:val="both"/>
        <w:rPr>
          <w:rFonts w:ascii="Arial" w:eastAsia="Times New Roman" w:hAnsi="Arial" w:cs="Arial"/>
          <w:sz w:val="20"/>
          <w:szCs w:val="20"/>
          <w:lang w:val="es-419" w:eastAsia="es-ES"/>
        </w:rPr>
      </w:pPr>
      <w:r w:rsidRPr="00253F2F">
        <w:rPr>
          <w:rFonts w:ascii="Arial" w:eastAsia="Times New Roman" w:hAnsi="Arial" w:cs="Arial"/>
          <w:sz w:val="20"/>
          <w:szCs w:val="20"/>
          <w:lang w:val="es-419" w:eastAsia="es-ES"/>
        </w:rPr>
        <w:t>El Gobierno Nacional, mediante el Decreto 4065 de 2011, creó la Unidad Nacional de Protección</w:t>
      </w:r>
      <w:r>
        <w:rPr>
          <w:rFonts w:ascii="Arial" w:eastAsia="Times New Roman" w:hAnsi="Arial" w:cs="Arial"/>
          <w:sz w:val="20"/>
          <w:szCs w:val="20"/>
          <w:lang w:val="es-419" w:eastAsia="es-ES"/>
        </w:rPr>
        <w:t>…</w:t>
      </w:r>
    </w:p>
    <w:p w14:paraId="718BC1B5" w14:textId="59244A23" w:rsidR="00253F2F" w:rsidRPr="00253F2F" w:rsidRDefault="00253F2F" w:rsidP="00253F2F">
      <w:pPr>
        <w:spacing w:after="0" w:line="240" w:lineRule="auto"/>
        <w:jc w:val="both"/>
        <w:rPr>
          <w:rFonts w:ascii="Arial" w:eastAsia="Times New Roman" w:hAnsi="Arial" w:cs="Arial"/>
          <w:sz w:val="20"/>
          <w:szCs w:val="20"/>
          <w:lang w:val="es-419" w:eastAsia="es-ES"/>
        </w:rPr>
      </w:pPr>
      <w:r w:rsidRPr="00253F2F">
        <w:rPr>
          <w:rFonts w:ascii="Arial" w:eastAsia="Times New Roman" w:hAnsi="Arial" w:cs="Arial"/>
          <w:sz w:val="20"/>
          <w:szCs w:val="20"/>
          <w:lang w:val="es-419" w:eastAsia="es-ES"/>
        </w:rPr>
        <w:t xml:space="preserve"> </w:t>
      </w:r>
    </w:p>
    <w:p w14:paraId="52E52E92" w14:textId="362773A2" w:rsidR="0078566A" w:rsidRPr="0078566A" w:rsidRDefault="00253F2F" w:rsidP="00253F2F">
      <w:pPr>
        <w:spacing w:after="0" w:line="240" w:lineRule="auto"/>
        <w:jc w:val="both"/>
        <w:rPr>
          <w:rFonts w:ascii="Arial" w:eastAsia="Times New Roman" w:hAnsi="Arial" w:cs="Arial"/>
          <w:sz w:val="20"/>
          <w:szCs w:val="20"/>
          <w:lang w:val="es-419" w:eastAsia="es-ES"/>
        </w:rPr>
      </w:pPr>
      <w:r w:rsidRPr="00253F2F">
        <w:rPr>
          <w:rFonts w:ascii="Arial" w:eastAsia="Times New Roman" w:hAnsi="Arial" w:cs="Arial"/>
          <w:sz w:val="20"/>
          <w:szCs w:val="20"/>
          <w:lang w:val="es-419" w:eastAsia="es-ES"/>
        </w:rPr>
        <w:t>El artículo 3 de citado decreto establece que el objetivo de la UNP es articular, coordinar y ejecutar la prestación del servicio de protección a quienes por virtud de sus actividades, condiciones o situaciones políticas, públicas</w:t>
      </w:r>
      <w:r w:rsidR="006635F6">
        <w:rPr>
          <w:rFonts w:ascii="Arial" w:eastAsia="Times New Roman" w:hAnsi="Arial" w:cs="Arial"/>
          <w:sz w:val="20"/>
          <w:szCs w:val="20"/>
          <w:lang w:val="es-419" w:eastAsia="es-ES"/>
        </w:rPr>
        <w:t xml:space="preserve">… </w:t>
      </w:r>
      <w:r w:rsidRPr="00253F2F">
        <w:rPr>
          <w:rFonts w:ascii="Arial" w:eastAsia="Times New Roman" w:hAnsi="Arial" w:cs="Arial"/>
          <w:sz w:val="20"/>
          <w:szCs w:val="20"/>
          <w:lang w:val="es-419" w:eastAsia="es-ES"/>
        </w:rPr>
        <w:t>se encuentren en situación de riesgo extraordinario o extremo de sufrir daños contra su vida, integridad, libertad y seguridad personal o en razón al ejercicio de un cargo público u otras actividades que pueden generar riesgo extraordinario</w:t>
      </w:r>
      <w:r w:rsidR="006635F6">
        <w:rPr>
          <w:rFonts w:ascii="Arial" w:eastAsia="Times New Roman" w:hAnsi="Arial" w:cs="Arial"/>
          <w:sz w:val="20"/>
          <w:szCs w:val="20"/>
          <w:lang w:val="es-419" w:eastAsia="es-ES"/>
        </w:rPr>
        <w:t>.</w:t>
      </w:r>
    </w:p>
    <w:p w14:paraId="3D386989" w14:textId="77777777" w:rsidR="0078566A" w:rsidRPr="0078566A" w:rsidRDefault="0078566A" w:rsidP="0078566A">
      <w:pPr>
        <w:spacing w:after="0" w:line="240" w:lineRule="auto"/>
        <w:jc w:val="both"/>
        <w:rPr>
          <w:rFonts w:ascii="Arial" w:eastAsia="Times New Roman" w:hAnsi="Arial" w:cs="Arial"/>
          <w:sz w:val="20"/>
          <w:szCs w:val="20"/>
          <w:lang w:val="es-419" w:eastAsia="es-ES"/>
        </w:rPr>
      </w:pPr>
    </w:p>
    <w:p w14:paraId="38358616" w14:textId="7085ED5A" w:rsidR="0078566A" w:rsidRPr="0078566A" w:rsidRDefault="006635F6" w:rsidP="0078566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635F6">
        <w:rPr>
          <w:rFonts w:ascii="Arial" w:eastAsia="Times New Roman" w:hAnsi="Arial" w:cs="Arial"/>
          <w:sz w:val="20"/>
          <w:szCs w:val="20"/>
          <w:lang w:val="es-419" w:eastAsia="es-ES"/>
        </w:rPr>
        <w:t>los artículos 44, 45 y 46 del Decreto 4912 de 2011 definen, en su orden, las causales de suspensión de las medidas de protección, el procedimiento para la suspensión y, por último, la finalización de las medidas de protección</w:t>
      </w:r>
      <w:r>
        <w:rPr>
          <w:rFonts w:ascii="Arial" w:eastAsia="Times New Roman" w:hAnsi="Arial" w:cs="Arial"/>
          <w:sz w:val="20"/>
          <w:szCs w:val="20"/>
          <w:lang w:val="es-419" w:eastAsia="es-ES"/>
        </w:rPr>
        <w:t>…</w:t>
      </w:r>
    </w:p>
    <w:p w14:paraId="7865C13F" w14:textId="77777777" w:rsidR="0078566A" w:rsidRPr="0078566A" w:rsidRDefault="0078566A" w:rsidP="0078566A">
      <w:pPr>
        <w:spacing w:after="0" w:line="240" w:lineRule="auto"/>
        <w:jc w:val="both"/>
        <w:rPr>
          <w:rFonts w:ascii="Arial" w:eastAsia="Times New Roman" w:hAnsi="Arial" w:cs="Arial"/>
          <w:sz w:val="20"/>
          <w:szCs w:val="20"/>
          <w:lang w:val="es-419" w:eastAsia="es-ES"/>
        </w:rPr>
      </w:pPr>
    </w:p>
    <w:p w14:paraId="14089F99" w14:textId="15ACE222" w:rsidR="00F54608" w:rsidRPr="00F54608" w:rsidRDefault="00F54608" w:rsidP="00F5460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54608">
        <w:rPr>
          <w:rFonts w:ascii="Arial" w:eastAsia="Times New Roman" w:hAnsi="Arial" w:cs="Arial"/>
          <w:sz w:val="20"/>
          <w:szCs w:val="20"/>
          <w:lang w:val="es-419" w:eastAsia="es-ES"/>
        </w:rPr>
        <w:t>el nivel de riesgo de quienes hacen parte del Programa de Protección deberá reevaluarse una vez al año, o antes, si se presentan nuevos hechos que puedan generar su variación</w:t>
      </w:r>
      <w:r>
        <w:rPr>
          <w:rFonts w:ascii="Arial" w:eastAsia="Times New Roman" w:hAnsi="Arial" w:cs="Arial"/>
          <w:sz w:val="20"/>
          <w:szCs w:val="20"/>
          <w:lang w:val="es-419" w:eastAsia="es-ES"/>
        </w:rPr>
        <w:t>…</w:t>
      </w:r>
      <w:r w:rsidRPr="00F54608">
        <w:rPr>
          <w:rFonts w:ascii="Arial" w:eastAsia="Times New Roman" w:hAnsi="Arial" w:cs="Arial"/>
          <w:sz w:val="20"/>
          <w:szCs w:val="20"/>
          <w:lang w:val="es-419" w:eastAsia="es-ES"/>
        </w:rPr>
        <w:t xml:space="preserve"> </w:t>
      </w:r>
    </w:p>
    <w:p w14:paraId="29DF6DA6" w14:textId="77777777" w:rsidR="00F54608" w:rsidRPr="00F54608" w:rsidRDefault="00F54608" w:rsidP="00F54608">
      <w:pPr>
        <w:spacing w:after="0" w:line="240" w:lineRule="auto"/>
        <w:jc w:val="both"/>
        <w:rPr>
          <w:rFonts w:ascii="Arial" w:eastAsia="Times New Roman" w:hAnsi="Arial" w:cs="Arial"/>
          <w:sz w:val="20"/>
          <w:szCs w:val="20"/>
          <w:lang w:val="es-419" w:eastAsia="es-ES"/>
        </w:rPr>
      </w:pPr>
    </w:p>
    <w:p w14:paraId="72B3841F" w14:textId="41677025" w:rsidR="0078566A" w:rsidRPr="0078566A" w:rsidRDefault="00F54608" w:rsidP="00F54608">
      <w:pPr>
        <w:spacing w:after="0" w:line="240" w:lineRule="auto"/>
        <w:jc w:val="both"/>
        <w:rPr>
          <w:rFonts w:ascii="Arial" w:eastAsia="Times New Roman" w:hAnsi="Arial" w:cs="Arial"/>
          <w:sz w:val="20"/>
          <w:szCs w:val="20"/>
          <w:lang w:val="es-419" w:eastAsia="es-ES"/>
        </w:rPr>
      </w:pPr>
      <w:r w:rsidRPr="00F54608">
        <w:rPr>
          <w:rFonts w:ascii="Arial" w:eastAsia="Times New Roman" w:hAnsi="Arial" w:cs="Arial"/>
          <w:sz w:val="20"/>
          <w:szCs w:val="20"/>
          <w:lang w:val="es-419" w:eastAsia="es-ES"/>
        </w:rPr>
        <w:t>Debe aclararse que la continuidad y la intensidad de los mecanismos de protección asignados por parte del Estado a un ciudadano que demuestre situación de amenaza, dependen del estudio del nivel de riesgo que realice la entidad designada para ese propósito, de modo que mientras no se haya realizado dicho análisis, no es posible suspender las medidas ya otorgadas</w:t>
      </w:r>
      <w:r>
        <w:rPr>
          <w:rFonts w:ascii="Arial" w:eastAsia="Times New Roman" w:hAnsi="Arial" w:cs="Arial"/>
          <w:sz w:val="20"/>
          <w:szCs w:val="20"/>
          <w:lang w:val="es-419" w:eastAsia="es-ES"/>
        </w:rPr>
        <w:t>…</w:t>
      </w:r>
    </w:p>
    <w:p w14:paraId="6BE08B60" w14:textId="77777777" w:rsidR="0078566A" w:rsidRPr="0078566A" w:rsidRDefault="0078566A" w:rsidP="0078566A">
      <w:pPr>
        <w:spacing w:after="0" w:line="240" w:lineRule="auto"/>
        <w:jc w:val="both"/>
        <w:rPr>
          <w:rFonts w:ascii="Arial" w:eastAsia="Times New Roman" w:hAnsi="Arial" w:cs="Arial"/>
          <w:sz w:val="20"/>
          <w:szCs w:val="20"/>
          <w:lang w:val="es-419" w:eastAsia="es-ES"/>
        </w:rPr>
      </w:pPr>
    </w:p>
    <w:p w14:paraId="204FD44B" w14:textId="65D845BF" w:rsidR="0078566A" w:rsidRDefault="00F54608" w:rsidP="0078566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54608">
        <w:rPr>
          <w:rFonts w:ascii="Arial" w:eastAsia="Times New Roman" w:hAnsi="Arial" w:cs="Arial"/>
          <w:sz w:val="20"/>
          <w:szCs w:val="20"/>
          <w:lang w:val="es-419" w:eastAsia="es-ES"/>
        </w:rPr>
        <w:t>la jurisprudencia Constitucional ha determinado que la UNP vulnera los derechos fundamentales al debido proceso y a la seguridad personal, cuando al momento de valorar el nivel del riesgo, no se realiza una adecuada motivación sustentada en un estudio previo e individualizado respecto a la situación concreta del interesado</w:t>
      </w:r>
      <w:r>
        <w:rPr>
          <w:rFonts w:ascii="Arial" w:eastAsia="Times New Roman" w:hAnsi="Arial" w:cs="Arial"/>
          <w:sz w:val="20"/>
          <w:szCs w:val="20"/>
          <w:lang w:val="es-419" w:eastAsia="es-ES"/>
        </w:rPr>
        <w:t>…</w:t>
      </w:r>
    </w:p>
    <w:p w14:paraId="651DBCA3" w14:textId="40DAA94F" w:rsidR="00F54608" w:rsidRDefault="00F54608" w:rsidP="0078566A">
      <w:pPr>
        <w:spacing w:after="0" w:line="240" w:lineRule="auto"/>
        <w:jc w:val="both"/>
        <w:rPr>
          <w:rFonts w:ascii="Arial" w:eastAsia="Times New Roman" w:hAnsi="Arial" w:cs="Arial"/>
          <w:sz w:val="20"/>
          <w:szCs w:val="20"/>
          <w:lang w:val="es-419" w:eastAsia="es-ES"/>
        </w:rPr>
      </w:pPr>
    </w:p>
    <w:p w14:paraId="1F9E0B5A" w14:textId="6F0B39E8" w:rsidR="00F54608" w:rsidRDefault="00F54608" w:rsidP="0078566A">
      <w:pPr>
        <w:spacing w:after="0" w:line="240" w:lineRule="auto"/>
        <w:jc w:val="both"/>
        <w:rPr>
          <w:rFonts w:ascii="Arial" w:eastAsia="Times New Roman" w:hAnsi="Arial" w:cs="Arial"/>
          <w:sz w:val="20"/>
          <w:szCs w:val="20"/>
          <w:lang w:val="es-419" w:eastAsia="es-ES"/>
        </w:rPr>
      </w:pPr>
      <w:r w:rsidRPr="00F54608">
        <w:rPr>
          <w:rFonts w:ascii="Arial" w:eastAsia="Times New Roman" w:hAnsi="Arial" w:cs="Arial"/>
          <w:sz w:val="20"/>
          <w:szCs w:val="20"/>
          <w:lang w:val="es-419" w:eastAsia="es-ES"/>
        </w:rPr>
        <w:t>Por regla general, la acción de tutela contra actos administrativos de carácter particular es improcedente por cuanto es posible controvertir su contenido e incluso solicitar su suspensión provisional a través de la acción de nulidad y restablecimiento del derecho. No obstante, el amparo procede en estos casos, de manera excepcional, cuando la misma se invoque para evitar la configuración de un perjuicio irremediable</w:t>
      </w:r>
      <w:r>
        <w:rPr>
          <w:rFonts w:ascii="Arial" w:eastAsia="Times New Roman" w:hAnsi="Arial" w:cs="Arial"/>
          <w:sz w:val="20"/>
          <w:szCs w:val="20"/>
          <w:lang w:val="es-419" w:eastAsia="es-ES"/>
        </w:rPr>
        <w:t>.</w:t>
      </w:r>
    </w:p>
    <w:p w14:paraId="0D681719" w14:textId="77777777" w:rsidR="00F54608" w:rsidRPr="0078566A" w:rsidRDefault="00F54608" w:rsidP="0078566A">
      <w:pPr>
        <w:spacing w:after="0" w:line="240" w:lineRule="auto"/>
        <w:jc w:val="both"/>
        <w:rPr>
          <w:rFonts w:ascii="Arial" w:eastAsia="Times New Roman" w:hAnsi="Arial" w:cs="Arial"/>
          <w:sz w:val="20"/>
          <w:szCs w:val="20"/>
          <w:lang w:val="es-419" w:eastAsia="es-ES"/>
        </w:rPr>
      </w:pPr>
    </w:p>
    <w:p w14:paraId="319002CF" w14:textId="77777777" w:rsidR="0078566A" w:rsidRPr="0078566A" w:rsidRDefault="0078566A" w:rsidP="0078566A">
      <w:pPr>
        <w:spacing w:after="0" w:line="240" w:lineRule="auto"/>
        <w:jc w:val="both"/>
        <w:rPr>
          <w:rFonts w:ascii="Arial" w:eastAsia="Times New Roman" w:hAnsi="Arial" w:cs="Arial"/>
          <w:sz w:val="20"/>
          <w:szCs w:val="20"/>
          <w:lang w:val="es-419" w:eastAsia="es-ES"/>
        </w:rPr>
      </w:pPr>
    </w:p>
    <w:p w14:paraId="7CC89690" w14:textId="77777777" w:rsidR="0078566A" w:rsidRPr="0078566A" w:rsidRDefault="0078566A" w:rsidP="0078566A">
      <w:pPr>
        <w:spacing w:after="0" w:line="240" w:lineRule="auto"/>
        <w:jc w:val="both"/>
        <w:rPr>
          <w:rFonts w:ascii="Arial" w:eastAsia="Times New Roman" w:hAnsi="Arial" w:cs="Arial"/>
          <w:sz w:val="20"/>
          <w:szCs w:val="20"/>
          <w:lang w:val="es-419" w:eastAsia="es-ES"/>
        </w:rPr>
      </w:pPr>
    </w:p>
    <w:p w14:paraId="20A71FC4" w14:textId="554C9D34" w:rsidR="006C0AD5" w:rsidRPr="00486574" w:rsidRDefault="006C0AD5" w:rsidP="00486574">
      <w:pPr>
        <w:spacing w:after="0" w:line="276" w:lineRule="auto"/>
        <w:ind w:left="714" w:hanging="357"/>
        <w:jc w:val="center"/>
        <w:rPr>
          <w:rFonts w:ascii="Tahoma" w:hAnsi="Tahoma" w:cs="Tahoma"/>
          <w:b/>
          <w:bCs/>
          <w:sz w:val="24"/>
          <w:szCs w:val="24"/>
          <w:lang w:val="es-419"/>
        </w:rPr>
      </w:pPr>
      <w:r w:rsidRPr="00486574">
        <w:rPr>
          <w:rFonts w:ascii="Tahoma" w:hAnsi="Tahoma" w:cs="Tahoma"/>
          <w:b/>
          <w:bCs/>
          <w:sz w:val="24"/>
          <w:szCs w:val="24"/>
          <w:lang w:val="es-419"/>
        </w:rPr>
        <w:t>TRIBUNAL SUPERIOR DEL DISTRITO JUDICIAL DE PEREIRA</w:t>
      </w:r>
    </w:p>
    <w:p w14:paraId="7737BA64" w14:textId="7BF60479" w:rsidR="006C0AD5" w:rsidRPr="00486574" w:rsidRDefault="006C0AD5" w:rsidP="00486574">
      <w:pPr>
        <w:spacing w:after="0" w:line="276" w:lineRule="auto"/>
        <w:ind w:left="714" w:hanging="357"/>
        <w:jc w:val="center"/>
        <w:rPr>
          <w:rFonts w:ascii="Tahoma" w:hAnsi="Tahoma" w:cs="Tahoma"/>
          <w:b/>
          <w:bCs/>
          <w:sz w:val="24"/>
          <w:szCs w:val="24"/>
          <w:lang w:val="es-419"/>
        </w:rPr>
      </w:pPr>
      <w:r w:rsidRPr="00486574">
        <w:rPr>
          <w:rFonts w:ascii="Tahoma" w:hAnsi="Tahoma" w:cs="Tahoma"/>
          <w:b/>
          <w:bCs/>
          <w:sz w:val="24"/>
          <w:szCs w:val="24"/>
          <w:lang w:val="es-419"/>
        </w:rPr>
        <w:t>SALA DE DECISIÓN LABORAL No. 1</w:t>
      </w:r>
    </w:p>
    <w:p w14:paraId="4CAC6332" w14:textId="0C6644F8" w:rsidR="006C0AD5" w:rsidRPr="00486574" w:rsidRDefault="006C0AD5" w:rsidP="00486574">
      <w:pPr>
        <w:spacing w:after="0" w:line="276" w:lineRule="auto"/>
        <w:ind w:left="714" w:hanging="357"/>
        <w:jc w:val="center"/>
        <w:rPr>
          <w:rFonts w:ascii="Tahoma" w:hAnsi="Tahoma" w:cs="Tahoma"/>
          <w:b/>
          <w:bCs/>
          <w:sz w:val="24"/>
          <w:szCs w:val="24"/>
          <w:lang w:val="es-419"/>
        </w:rPr>
      </w:pPr>
    </w:p>
    <w:p w14:paraId="4A70935E" w14:textId="0E693A97" w:rsidR="006C0AD5" w:rsidRPr="00486574" w:rsidRDefault="006C0AD5" w:rsidP="00486574">
      <w:pPr>
        <w:spacing w:after="0" w:line="276" w:lineRule="auto"/>
        <w:ind w:left="714" w:hanging="357"/>
        <w:jc w:val="center"/>
        <w:rPr>
          <w:rFonts w:ascii="Tahoma" w:hAnsi="Tahoma" w:cs="Tahoma"/>
          <w:b/>
          <w:bCs/>
          <w:sz w:val="24"/>
          <w:szCs w:val="24"/>
          <w:lang w:val="es-419"/>
        </w:rPr>
      </w:pPr>
      <w:r w:rsidRPr="00486574">
        <w:rPr>
          <w:rFonts w:ascii="Tahoma" w:hAnsi="Tahoma" w:cs="Tahoma"/>
          <w:sz w:val="24"/>
          <w:szCs w:val="24"/>
          <w:lang w:val="es-419"/>
        </w:rPr>
        <w:t xml:space="preserve">Magistrada </w:t>
      </w:r>
      <w:r w:rsidR="00D705FF" w:rsidRPr="00486574">
        <w:rPr>
          <w:rFonts w:ascii="Tahoma" w:hAnsi="Tahoma" w:cs="Tahoma"/>
          <w:sz w:val="24"/>
          <w:szCs w:val="24"/>
          <w:lang w:val="es-419"/>
        </w:rPr>
        <w:t>P</w:t>
      </w:r>
      <w:r w:rsidRPr="00486574">
        <w:rPr>
          <w:rFonts w:ascii="Tahoma" w:hAnsi="Tahoma" w:cs="Tahoma"/>
          <w:sz w:val="24"/>
          <w:szCs w:val="24"/>
          <w:lang w:val="es-419"/>
        </w:rPr>
        <w:t>onente:</w:t>
      </w:r>
      <w:r w:rsidRPr="00486574">
        <w:rPr>
          <w:rFonts w:ascii="Tahoma" w:hAnsi="Tahoma" w:cs="Tahoma"/>
          <w:b/>
          <w:bCs/>
          <w:sz w:val="24"/>
          <w:szCs w:val="24"/>
          <w:lang w:val="es-419"/>
        </w:rPr>
        <w:t xml:space="preserve"> Ana Lucia Caicedo Calderón</w:t>
      </w:r>
    </w:p>
    <w:p w14:paraId="70F00087" w14:textId="248EEA75" w:rsidR="006C0AD5" w:rsidRPr="00486574" w:rsidRDefault="006C0AD5" w:rsidP="00486574">
      <w:pPr>
        <w:spacing w:after="0" w:line="276" w:lineRule="auto"/>
        <w:ind w:left="714" w:hanging="357"/>
        <w:jc w:val="center"/>
        <w:rPr>
          <w:rFonts w:ascii="Tahoma" w:hAnsi="Tahoma" w:cs="Tahoma"/>
          <w:sz w:val="24"/>
          <w:szCs w:val="24"/>
          <w:lang w:val="es-419"/>
        </w:rPr>
      </w:pPr>
      <w:r w:rsidRPr="00486574">
        <w:rPr>
          <w:rFonts w:ascii="Tahoma" w:hAnsi="Tahoma" w:cs="Tahoma"/>
          <w:sz w:val="24"/>
          <w:szCs w:val="24"/>
          <w:lang w:val="es-419"/>
        </w:rPr>
        <w:t xml:space="preserve">Pereira, </w:t>
      </w:r>
      <w:r w:rsidR="002E5213" w:rsidRPr="00486574">
        <w:rPr>
          <w:rFonts w:ascii="Tahoma" w:hAnsi="Tahoma" w:cs="Tahoma"/>
          <w:sz w:val="24"/>
          <w:szCs w:val="24"/>
          <w:lang w:val="es-419"/>
        </w:rPr>
        <w:t xml:space="preserve">dieciocho </w:t>
      </w:r>
      <w:r w:rsidR="00D705FF" w:rsidRPr="00486574">
        <w:rPr>
          <w:rFonts w:ascii="Tahoma" w:hAnsi="Tahoma" w:cs="Tahoma"/>
          <w:sz w:val="24"/>
          <w:szCs w:val="24"/>
          <w:lang w:val="es-419"/>
        </w:rPr>
        <w:t>(</w:t>
      </w:r>
      <w:r w:rsidR="002E5213" w:rsidRPr="00486574">
        <w:rPr>
          <w:rFonts w:ascii="Tahoma" w:hAnsi="Tahoma" w:cs="Tahoma"/>
          <w:sz w:val="24"/>
          <w:szCs w:val="24"/>
          <w:lang w:val="es-419"/>
        </w:rPr>
        <w:t>18</w:t>
      </w:r>
      <w:r w:rsidR="00D705FF" w:rsidRPr="00486574">
        <w:rPr>
          <w:rFonts w:ascii="Tahoma" w:hAnsi="Tahoma" w:cs="Tahoma"/>
          <w:sz w:val="24"/>
          <w:szCs w:val="24"/>
          <w:lang w:val="es-419"/>
        </w:rPr>
        <w:t xml:space="preserve">) </w:t>
      </w:r>
      <w:r w:rsidRPr="00486574">
        <w:rPr>
          <w:rFonts w:ascii="Tahoma" w:hAnsi="Tahoma" w:cs="Tahoma"/>
          <w:sz w:val="24"/>
          <w:szCs w:val="24"/>
          <w:lang w:val="es-419"/>
        </w:rPr>
        <w:t>de</w:t>
      </w:r>
      <w:r w:rsidR="00D705FF" w:rsidRPr="00486574">
        <w:rPr>
          <w:rFonts w:ascii="Tahoma" w:hAnsi="Tahoma" w:cs="Tahoma"/>
          <w:sz w:val="24"/>
          <w:szCs w:val="24"/>
          <w:lang w:val="es-419"/>
        </w:rPr>
        <w:t xml:space="preserve"> </w:t>
      </w:r>
      <w:r w:rsidR="007E2BC1" w:rsidRPr="00486574">
        <w:rPr>
          <w:rFonts w:ascii="Tahoma" w:hAnsi="Tahoma" w:cs="Tahoma"/>
          <w:sz w:val="24"/>
          <w:szCs w:val="24"/>
          <w:lang w:val="es-419"/>
        </w:rPr>
        <w:t>Agosto</w:t>
      </w:r>
      <w:r w:rsidR="00D705FF" w:rsidRPr="00486574">
        <w:rPr>
          <w:rFonts w:ascii="Tahoma" w:hAnsi="Tahoma" w:cs="Tahoma"/>
          <w:sz w:val="24"/>
          <w:szCs w:val="24"/>
          <w:lang w:val="es-419"/>
        </w:rPr>
        <w:t xml:space="preserve"> de</w:t>
      </w:r>
      <w:r w:rsidRPr="00486574">
        <w:rPr>
          <w:rFonts w:ascii="Tahoma" w:hAnsi="Tahoma" w:cs="Tahoma"/>
          <w:sz w:val="24"/>
          <w:szCs w:val="24"/>
          <w:lang w:val="es-419"/>
        </w:rPr>
        <w:t xml:space="preserve"> dos mil veinti</w:t>
      </w:r>
      <w:r w:rsidR="00C72929" w:rsidRPr="00486574">
        <w:rPr>
          <w:rFonts w:ascii="Tahoma" w:hAnsi="Tahoma" w:cs="Tahoma"/>
          <w:sz w:val="24"/>
          <w:szCs w:val="24"/>
          <w:lang w:val="es-419"/>
        </w:rPr>
        <w:t>dós</w:t>
      </w:r>
      <w:r w:rsidRPr="00486574">
        <w:rPr>
          <w:rFonts w:ascii="Tahoma" w:hAnsi="Tahoma" w:cs="Tahoma"/>
          <w:sz w:val="24"/>
          <w:szCs w:val="24"/>
          <w:lang w:val="es-419"/>
        </w:rPr>
        <w:t xml:space="preserve"> (202</w:t>
      </w:r>
      <w:r w:rsidR="00C72929" w:rsidRPr="00486574">
        <w:rPr>
          <w:rFonts w:ascii="Tahoma" w:hAnsi="Tahoma" w:cs="Tahoma"/>
          <w:sz w:val="24"/>
          <w:szCs w:val="24"/>
          <w:lang w:val="es-419"/>
        </w:rPr>
        <w:t>2</w:t>
      </w:r>
      <w:r w:rsidRPr="00486574">
        <w:rPr>
          <w:rFonts w:ascii="Tahoma" w:hAnsi="Tahoma" w:cs="Tahoma"/>
          <w:sz w:val="24"/>
          <w:szCs w:val="24"/>
          <w:lang w:val="es-419"/>
        </w:rPr>
        <w:t>)</w:t>
      </w:r>
    </w:p>
    <w:p w14:paraId="65ADD436" w14:textId="58B30A5C" w:rsidR="006C0AD5" w:rsidRPr="00486574" w:rsidRDefault="006C0AD5" w:rsidP="00486574">
      <w:pPr>
        <w:spacing w:after="0" w:line="276" w:lineRule="auto"/>
        <w:ind w:firstLine="709"/>
        <w:jc w:val="both"/>
        <w:rPr>
          <w:rFonts w:ascii="Tahoma" w:hAnsi="Tahoma" w:cs="Tahoma"/>
          <w:sz w:val="24"/>
          <w:szCs w:val="24"/>
          <w:lang w:val="es-419"/>
        </w:rPr>
      </w:pPr>
    </w:p>
    <w:p w14:paraId="78575819" w14:textId="7D569BA9" w:rsidR="00312D7E" w:rsidRPr="00486574" w:rsidRDefault="006C0AD5" w:rsidP="00486574">
      <w:pPr>
        <w:spacing w:after="0" w:line="276" w:lineRule="auto"/>
        <w:ind w:firstLine="709"/>
        <w:jc w:val="both"/>
        <w:rPr>
          <w:rFonts w:ascii="Tahoma" w:hAnsi="Tahoma" w:cs="Tahoma"/>
          <w:sz w:val="24"/>
          <w:szCs w:val="24"/>
          <w:lang w:val="es-419"/>
        </w:rPr>
      </w:pPr>
      <w:r w:rsidRPr="00486574">
        <w:rPr>
          <w:rFonts w:ascii="Tahoma" w:hAnsi="Tahoma" w:cs="Tahoma"/>
          <w:sz w:val="24"/>
          <w:szCs w:val="24"/>
          <w:lang w:val="es-419"/>
        </w:rPr>
        <w:t>Procede la judicatura a resolver la impugnación propuesta contra la sentencia proferida</w:t>
      </w:r>
      <w:r w:rsidR="00333059" w:rsidRPr="00486574">
        <w:rPr>
          <w:rFonts w:ascii="Tahoma" w:hAnsi="Tahoma" w:cs="Tahoma"/>
          <w:sz w:val="24"/>
          <w:szCs w:val="24"/>
          <w:lang w:val="es-419"/>
        </w:rPr>
        <w:t xml:space="preserve"> el</w:t>
      </w:r>
      <w:r w:rsidR="002148B4" w:rsidRPr="00486574">
        <w:rPr>
          <w:rFonts w:ascii="Tahoma" w:hAnsi="Tahoma" w:cs="Tahoma"/>
          <w:sz w:val="24"/>
          <w:szCs w:val="24"/>
          <w:lang w:val="es-419"/>
        </w:rPr>
        <w:t xml:space="preserve"> </w:t>
      </w:r>
      <w:r w:rsidR="00821A57" w:rsidRPr="00486574">
        <w:rPr>
          <w:rFonts w:ascii="Tahoma" w:hAnsi="Tahoma" w:cs="Tahoma"/>
          <w:sz w:val="24"/>
          <w:szCs w:val="24"/>
          <w:lang w:val="es-419"/>
        </w:rPr>
        <w:t>07</w:t>
      </w:r>
      <w:r w:rsidR="008C6731" w:rsidRPr="00486574">
        <w:rPr>
          <w:rFonts w:ascii="Tahoma" w:hAnsi="Tahoma" w:cs="Tahoma"/>
          <w:sz w:val="24"/>
          <w:szCs w:val="24"/>
          <w:lang w:val="es-419"/>
        </w:rPr>
        <w:t xml:space="preserve"> de </w:t>
      </w:r>
      <w:r w:rsidR="00821A57" w:rsidRPr="00486574">
        <w:rPr>
          <w:rFonts w:ascii="Tahoma" w:hAnsi="Tahoma" w:cs="Tahoma"/>
          <w:sz w:val="24"/>
          <w:szCs w:val="24"/>
          <w:lang w:val="es-419"/>
        </w:rPr>
        <w:t>julio</w:t>
      </w:r>
      <w:r w:rsidR="008C6731" w:rsidRPr="00486574">
        <w:rPr>
          <w:rFonts w:ascii="Tahoma" w:hAnsi="Tahoma" w:cs="Tahoma"/>
          <w:sz w:val="24"/>
          <w:szCs w:val="24"/>
          <w:lang w:val="es-419"/>
        </w:rPr>
        <w:t xml:space="preserve"> de 2022</w:t>
      </w:r>
      <w:r w:rsidR="007D2B5A" w:rsidRPr="00486574">
        <w:rPr>
          <w:rFonts w:ascii="Tahoma" w:hAnsi="Tahoma" w:cs="Tahoma"/>
          <w:sz w:val="24"/>
          <w:szCs w:val="24"/>
          <w:lang w:val="es-419"/>
        </w:rPr>
        <w:t xml:space="preserve">, por el </w:t>
      </w:r>
      <w:r w:rsidR="00D705FF" w:rsidRPr="00486574">
        <w:rPr>
          <w:rFonts w:ascii="Tahoma" w:hAnsi="Tahoma" w:cs="Tahoma"/>
          <w:sz w:val="24"/>
          <w:szCs w:val="24"/>
          <w:lang w:val="es-419"/>
        </w:rPr>
        <w:t>J</w:t>
      </w:r>
      <w:r w:rsidR="007D2B5A" w:rsidRPr="00486574">
        <w:rPr>
          <w:rFonts w:ascii="Tahoma" w:hAnsi="Tahoma" w:cs="Tahoma"/>
          <w:sz w:val="24"/>
          <w:szCs w:val="24"/>
          <w:lang w:val="es-419"/>
        </w:rPr>
        <w:t xml:space="preserve">uzgado </w:t>
      </w:r>
      <w:r w:rsidR="00821A57" w:rsidRPr="00486574">
        <w:rPr>
          <w:rFonts w:ascii="Tahoma" w:hAnsi="Tahoma" w:cs="Tahoma"/>
          <w:sz w:val="24"/>
          <w:szCs w:val="24"/>
          <w:lang w:val="es-419"/>
        </w:rPr>
        <w:t>Primero</w:t>
      </w:r>
      <w:r w:rsidR="007D2B5A" w:rsidRPr="00486574">
        <w:rPr>
          <w:rFonts w:ascii="Tahoma" w:hAnsi="Tahoma" w:cs="Tahoma"/>
          <w:sz w:val="24"/>
          <w:szCs w:val="24"/>
          <w:lang w:val="es-419"/>
        </w:rPr>
        <w:t xml:space="preserve"> </w:t>
      </w:r>
      <w:r w:rsidR="00D705FF" w:rsidRPr="00486574">
        <w:rPr>
          <w:rFonts w:ascii="Tahoma" w:hAnsi="Tahoma" w:cs="Tahoma"/>
          <w:sz w:val="24"/>
          <w:szCs w:val="24"/>
          <w:lang w:val="es-419"/>
        </w:rPr>
        <w:t>L</w:t>
      </w:r>
      <w:r w:rsidR="007D2B5A" w:rsidRPr="00486574">
        <w:rPr>
          <w:rFonts w:ascii="Tahoma" w:hAnsi="Tahoma" w:cs="Tahoma"/>
          <w:sz w:val="24"/>
          <w:szCs w:val="24"/>
          <w:lang w:val="es-419"/>
        </w:rPr>
        <w:t xml:space="preserve">aboral del </w:t>
      </w:r>
      <w:r w:rsidR="00D705FF" w:rsidRPr="00486574">
        <w:rPr>
          <w:rFonts w:ascii="Tahoma" w:hAnsi="Tahoma" w:cs="Tahoma"/>
          <w:sz w:val="24"/>
          <w:szCs w:val="24"/>
          <w:lang w:val="es-419"/>
        </w:rPr>
        <w:t>C</w:t>
      </w:r>
      <w:r w:rsidR="007D2B5A" w:rsidRPr="00486574">
        <w:rPr>
          <w:rFonts w:ascii="Tahoma" w:hAnsi="Tahoma" w:cs="Tahoma"/>
          <w:sz w:val="24"/>
          <w:szCs w:val="24"/>
          <w:lang w:val="es-419"/>
        </w:rPr>
        <w:t xml:space="preserve">ircuito de Pereira, dentro de la </w:t>
      </w:r>
      <w:r w:rsidR="007D2B5A" w:rsidRPr="00C723A4">
        <w:rPr>
          <w:rFonts w:ascii="Tahoma" w:hAnsi="Tahoma" w:cs="Tahoma"/>
          <w:b/>
          <w:sz w:val="24"/>
          <w:szCs w:val="24"/>
          <w:lang w:val="es-419"/>
        </w:rPr>
        <w:t>acción de tutela</w:t>
      </w:r>
      <w:r w:rsidR="007D2B5A" w:rsidRPr="00486574">
        <w:rPr>
          <w:rFonts w:ascii="Tahoma" w:hAnsi="Tahoma" w:cs="Tahoma"/>
          <w:sz w:val="24"/>
          <w:szCs w:val="24"/>
          <w:lang w:val="es-419"/>
        </w:rPr>
        <w:t xml:space="preserve"> impetrada</w:t>
      </w:r>
      <w:r w:rsidR="00D705FF" w:rsidRPr="00486574">
        <w:rPr>
          <w:rFonts w:ascii="Tahoma" w:hAnsi="Tahoma" w:cs="Tahoma"/>
          <w:sz w:val="24"/>
          <w:szCs w:val="24"/>
          <w:lang w:val="es-419"/>
        </w:rPr>
        <w:t xml:space="preserve"> por</w:t>
      </w:r>
      <w:r w:rsidR="00AC084C" w:rsidRPr="00486574">
        <w:rPr>
          <w:rFonts w:ascii="Tahoma" w:hAnsi="Tahoma" w:cs="Tahoma"/>
          <w:sz w:val="24"/>
          <w:szCs w:val="24"/>
          <w:lang w:val="es-419"/>
        </w:rPr>
        <w:t xml:space="preserve"> </w:t>
      </w:r>
      <w:r w:rsidR="00821A57" w:rsidRPr="00486574">
        <w:rPr>
          <w:rFonts w:ascii="Tahoma" w:hAnsi="Tahoma" w:cs="Tahoma"/>
          <w:sz w:val="24"/>
          <w:szCs w:val="24"/>
          <w:lang w:val="es-419"/>
        </w:rPr>
        <w:t xml:space="preserve">el señor </w:t>
      </w:r>
      <w:r w:rsidR="00C723A4" w:rsidRPr="00C723A4">
        <w:rPr>
          <w:rFonts w:ascii="Tahoma" w:hAnsi="Tahoma" w:cs="Tahoma"/>
          <w:b/>
          <w:sz w:val="24"/>
          <w:szCs w:val="24"/>
          <w:lang w:val="es-419"/>
        </w:rPr>
        <w:t>Pablo Felipe Robledo del Castillo</w:t>
      </w:r>
      <w:r w:rsidR="00517E80" w:rsidRPr="00486574">
        <w:rPr>
          <w:rFonts w:ascii="Tahoma" w:hAnsi="Tahoma" w:cs="Tahoma"/>
          <w:sz w:val="24"/>
          <w:szCs w:val="24"/>
          <w:lang w:val="es-419"/>
        </w:rPr>
        <w:t>,</w:t>
      </w:r>
      <w:r w:rsidR="007D2B5A" w:rsidRPr="00486574">
        <w:rPr>
          <w:rFonts w:ascii="Tahoma" w:hAnsi="Tahoma" w:cs="Tahoma"/>
          <w:sz w:val="24"/>
          <w:szCs w:val="24"/>
          <w:lang w:val="es-419"/>
        </w:rPr>
        <w:t xml:space="preserve"> en contra</w:t>
      </w:r>
      <w:r w:rsidR="00253B28" w:rsidRPr="00486574">
        <w:rPr>
          <w:rFonts w:ascii="Tahoma" w:hAnsi="Tahoma" w:cs="Tahoma"/>
          <w:sz w:val="24"/>
          <w:szCs w:val="24"/>
          <w:lang w:val="es-419"/>
        </w:rPr>
        <w:t xml:space="preserve"> d</w:t>
      </w:r>
      <w:r w:rsidR="00821A57" w:rsidRPr="00486574">
        <w:rPr>
          <w:rFonts w:ascii="Tahoma" w:hAnsi="Tahoma" w:cs="Tahoma"/>
          <w:sz w:val="24"/>
          <w:szCs w:val="24"/>
          <w:lang w:val="es-419"/>
        </w:rPr>
        <w:t xml:space="preserve">e la </w:t>
      </w:r>
      <w:r w:rsidR="00C723A4" w:rsidRPr="00C723A4">
        <w:rPr>
          <w:rFonts w:ascii="Tahoma" w:hAnsi="Tahoma" w:cs="Tahoma"/>
          <w:b/>
          <w:sz w:val="24"/>
          <w:szCs w:val="24"/>
          <w:lang w:val="es-419"/>
        </w:rPr>
        <w:t xml:space="preserve">Unidad Nacional </w:t>
      </w:r>
      <w:r w:rsidR="00C723A4">
        <w:rPr>
          <w:rFonts w:ascii="Tahoma" w:hAnsi="Tahoma" w:cs="Tahoma"/>
          <w:b/>
          <w:sz w:val="24"/>
          <w:szCs w:val="24"/>
          <w:lang w:val="es-419"/>
        </w:rPr>
        <w:t>d</w:t>
      </w:r>
      <w:r w:rsidR="00C723A4" w:rsidRPr="00C723A4">
        <w:rPr>
          <w:rFonts w:ascii="Tahoma" w:hAnsi="Tahoma" w:cs="Tahoma"/>
          <w:b/>
          <w:sz w:val="24"/>
          <w:szCs w:val="24"/>
          <w:lang w:val="es-419"/>
        </w:rPr>
        <w:t>e Protecci</w:t>
      </w:r>
      <w:r w:rsidR="00C723A4">
        <w:rPr>
          <w:rFonts w:ascii="Tahoma" w:hAnsi="Tahoma" w:cs="Tahoma"/>
          <w:b/>
          <w:sz w:val="24"/>
          <w:szCs w:val="24"/>
          <w:lang w:val="es-419"/>
        </w:rPr>
        <w:t>ó</w:t>
      </w:r>
      <w:r w:rsidR="00C723A4" w:rsidRPr="00C723A4">
        <w:rPr>
          <w:rFonts w:ascii="Tahoma" w:hAnsi="Tahoma" w:cs="Tahoma"/>
          <w:b/>
          <w:sz w:val="24"/>
          <w:szCs w:val="24"/>
          <w:lang w:val="es-419"/>
        </w:rPr>
        <w:t>n</w:t>
      </w:r>
      <w:r w:rsidR="00C723A4" w:rsidRPr="00486574">
        <w:rPr>
          <w:rFonts w:ascii="Tahoma" w:hAnsi="Tahoma" w:cs="Tahoma"/>
          <w:sz w:val="24"/>
          <w:szCs w:val="24"/>
          <w:lang w:val="es-419"/>
        </w:rPr>
        <w:t xml:space="preserve"> </w:t>
      </w:r>
      <w:r w:rsidR="00611999" w:rsidRPr="00486574">
        <w:rPr>
          <w:rFonts w:ascii="Tahoma" w:hAnsi="Tahoma" w:cs="Tahoma"/>
          <w:sz w:val="24"/>
          <w:szCs w:val="24"/>
          <w:lang w:val="es-419"/>
        </w:rPr>
        <w:t>(en adelante</w:t>
      </w:r>
      <w:r w:rsidR="00821A57" w:rsidRPr="00486574">
        <w:rPr>
          <w:rFonts w:ascii="Tahoma" w:hAnsi="Tahoma" w:cs="Tahoma"/>
          <w:sz w:val="24"/>
          <w:szCs w:val="24"/>
          <w:lang w:val="es-419"/>
        </w:rPr>
        <w:t xml:space="preserve"> UNP</w:t>
      </w:r>
      <w:r w:rsidR="00611999" w:rsidRPr="00486574">
        <w:rPr>
          <w:rFonts w:ascii="Tahoma" w:hAnsi="Tahoma" w:cs="Tahoma"/>
          <w:sz w:val="24"/>
          <w:szCs w:val="24"/>
          <w:lang w:val="es-419"/>
        </w:rPr>
        <w:t>)</w:t>
      </w:r>
      <w:r w:rsidR="007D2B5A" w:rsidRPr="00486574">
        <w:rPr>
          <w:rFonts w:ascii="Tahoma" w:hAnsi="Tahoma" w:cs="Tahoma"/>
          <w:sz w:val="24"/>
          <w:szCs w:val="24"/>
          <w:lang w:val="es-419"/>
        </w:rPr>
        <w:t xml:space="preserve"> a través de la cual se pretende que se ampare su</w:t>
      </w:r>
      <w:r w:rsidR="00CA1E5F" w:rsidRPr="00486574">
        <w:rPr>
          <w:rFonts w:ascii="Tahoma" w:hAnsi="Tahoma" w:cs="Tahoma"/>
          <w:sz w:val="24"/>
          <w:szCs w:val="24"/>
          <w:lang w:val="es-419"/>
        </w:rPr>
        <w:t>s</w:t>
      </w:r>
      <w:r w:rsidR="007D2B5A" w:rsidRPr="00486574">
        <w:rPr>
          <w:rFonts w:ascii="Tahoma" w:hAnsi="Tahoma" w:cs="Tahoma"/>
          <w:sz w:val="24"/>
          <w:szCs w:val="24"/>
          <w:lang w:val="es-419"/>
        </w:rPr>
        <w:t xml:space="preserve"> d</w:t>
      </w:r>
      <w:r w:rsidR="00CA1E5F" w:rsidRPr="00486574">
        <w:rPr>
          <w:rFonts w:ascii="Tahoma" w:hAnsi="Tahoma" w:cs="Tahoma"/>
          <w:sz w:val="24"/>
          <w:szCs w:val="24"/>
          <w:lang w:val="es-419"/>
        </w:rPr>
        <w:t xml:space="preserve">erechos </w:t>
      </w:r>
      <w:r w:rsidR="009A0B87" w:rsidRPr="00486574">
        <w:rPr>
          <w:rFonts w:ascii="Tahoma" w:hAnsi="Tahoma" w:cs="Tahoma"/>
          <w:sz w:val="24"/>
          <w:szCs w:val="24"/>
          <w:lang w:val="es-419"/>
        </w:rPr>
        <w:t>fundamentale</w:t>
      </w:r>
      <w:r w:rsidR="00A70621" w:rsidRPr="00486574">
        <w:rPr>
          <w:rFonts w:ascii="Tahoma" w:hAnsi="Tahoma" w:cs="Tahoma"/>
          <w:sz w:val="24"/>
          <w:szCs w:val="24"/>
          <w:lang w:val="es-419"/>
        </w:rPr>
        <w:t>s</w:t>
      </w:r>
      <w:r w:rsidR="00F66120" w:rsidRPr="00486574">
        <w:rPr>
          <w:rFonts w:ascii="Tahoma" w:hAnsi="Tahoma" w:cs="Tahoma"/>
          <w:sz w:val="24"/>
          <w:szCs w:val="24"/>
          <w:lang w:val="es-419"/>
        </w:rPr>
        <w:t xml:space="preserve"> al </w:t>
      </w:r>
      <w:r w:rsidR="00F66120" w:rsidRPr="00486574">
        <w:rPr>
          <w:rFonts w:ascii="Tahoma" w:hAnsi="Tahoma" w:cs="Tahoma"/>
          <w:b/>
          <w:sz w:val="24"/>
          <w:szCs w:val="24"/>
          <w:lang w:val="es-419"/>
        </w:rPr>
        <w:t xml:space="preserve">debido proceso en conexidad con la vida e integridad </w:t>
      </w:r>
      <w:r w:rsidR="00F66120" w:rsidRPr="00486574">
        <w:rPr>
          <w:rFonts w:ascii="Tahoma" w:hAnsi="Tahoma" w:cs="Tahoma"/>
          <w:b/>
          <w:sz w:val="24"/>
          <w:szCs w:val="24"/>
          <w:lang w:val="es-419"/>
        </w:rPr>
        <w:lastRenderedPageBreak/>
        <w:t>personal</w:t>
      </w:r>
      <w:r w:rsidR="00F06C2F" w:rsidRPr="00486574">
        <w:rPr>
          <w:rFonts w:ascii="Tahoma" w:hAnsi="Tahoma" w:cs="Tahoma"/>
          <w:b/>
          <w:sz w:val="24"/>
          <w:szCs w:val="24"/>
          <w:lang w:val="es-419"/>
        </w:rPr>
        <w:t>.</w:t>
      </w:r>
      <w:r w:rsidR="00F06C2F" w:rsidRPr="00486574">
        <w:rPr>
          <w:rFonts w:ascii="Tahoma" w:hAnsi="Tahoma" w:cs="Tahoma"/>
          <w:sz w:val="24"/>
          <w:szCs w:val="24"/>
          <w:lang w:val="es-419"/>
        </w:rPr>
        <w:t xml:space="preserve"> Al </w:t>
      </w:r>
      <w:r w:rsidR="00A70621" w:rsidRPr="00486574">
        <w:rPr>
          <w:rFonts w:ascii="Tahoma" w:hAnsi="Tahoma" w:cs="Tahoma"/>
          <w:sz w:val="24"/>
          <w:szCs w:val="24"/>
          <w:lang w:val="es-419"/>
        </w:rPr>
        <w:t xml:space="preserve">trámite </w:t>
      </w:r>
      <w:r w:rsidR="00F06C2F" w:rsidRPr="00486574">
        <w:rPr>
          <w:rFonts w:ascii="Tahoma" w:hAnsi="Tahoma" w:cs="Tahoma"/>
          <w:sz w:val="24"/>
          <w:szCs w:val="24"/>
          <w:lang w:val="es-419"/>
        </w:rPr>
        <w:t xml:space="preserve">fueron </w:t>
      </w:r>
      <w:r w:rsidR="00A70621" w:rsidRPr="00486574">
        <w:rPr>
          <w:rFonts w:ascii="Tahoma" w:hAnsi="Tahoma" w:cs="Tahoma"/>
          <w:sz w:val="24"/>
          <w:szCs w:val="24"/>
          <w:lang w:val="es-419"/>
        </w:rPr>
        <w:t>vinculada</w:t>
      </w:r>
      <w:r w:rsidR="00F06C2F" w:rsidRPr="00486574">
        <w:rPr>
          <w:rFonts w:ascii="Tahoma" w:hAnsi="Tahoma" w:cs="Tahoma"/>
          <w:sz w:val="24"/>
          <w:szCs w:val="24"/>
          <w:lang w:val="es-419"/>
        </w:rPr>
        <w:t>s</w:t>
      </w:r>
      <w:r w:rsidR="003B7035" w:rsidRPr="00486574">
        <w:rPr>
          <w:rFonts w:ascii="Tahoma" w:hAnsi="Tahoma" w:cs="Tahoma"/>
          <w:sz w:val="24"/>
          <w:szCs w:val="24"/>
          <w:lang w:val="es-419"/>
        </w:rPr>
        <w:t xml:space="preserve"> la</w:t>
      </w:r>
      <w:r w:rsidR="00F06C2F" w:rsidRPr="00486574">
        <w:rPr>
          <w:rFonts w:ascii="Tahoma" w:hAnsi="Tahoma" w:cs="Tahoma"/>
          <w:sz w:val="24"/>
          <w:szCs w:val="24"/>
          <w:lang w:val="es-419"/>
        </w:rPr>
        <w:t>s siguientes</w:t>
      </w:r>
      <w:r w:rsidR="00842468" w:rsidRPr="00486574">
        <w:rPr>
          <w:rFonts w:ascii="Tahoma" w:hAnsi="Tahoma" w:cs="Tahoma"/>
          <w:sz w:val="24"/>
          <w:szCs w:val="24"/>
          <w:lang w:val="es-419"/>
        </w:rPr>
        <w:t xml:space="preserve"> entidades</w:t>
      </w:r>
      <w:r w:rsidR="00F06C2F" w:rsidRPr="00486574">
        <w:rPr>
          <w:rFonts w:ascii="Tahoma" w:hAnsi="Tahoma" w:cs="Tahoma"/>
          <w:sz w:val="24"/>
          <w:szCs w:val="24"/>
          <w:lang w:val="es-419"/>
        </w:rPr>
        <w:t>:</w:t>
      </w:r>
      <w:r w:rsidR="00EC1346" w:rsidRPr="00486574">
        <w:rPr>
          <w:rFonts w:ascii="Tahoma" w:hAnsi="Tahoma" w:cs="Tahoma"/>
          <w:sz w:val="24"/>
          <w:szCs w:val="24"/>
          <w:lang w:val="es-419"/>
        </w:rPr>
        <w:t xml:space="preserve"> la </w:t>
      </w:r>
      <w:r w:rsidR="00334D04" w:rsidRPr="00486574">
        <w:rPr>
          <w:rFonts w:ascii="Tahoma" w:hAnsi="Tahoma" w:cs="Tahoma"/>
          <w:b/>
          <w:bCs/>
          <w:sz w:val="24"/>
          <w:szCs w:val="24"/>
          <w:lang w:val="es-419"/>
        </w:rPr>
        <w:t>Fiscalía</w:t>
      </w:r>
      <w:r w:rsidR="00C723A4" w:rsidRPr="00486574">
        <w:rPr>
          <w:rFonts w:ascii="Tahoma" w:hAnsi="Tahoma" w:cs="Tahoma"/>
          <w:b/>
          <w:bCs/>
          <w:sz w:val="24"/>
          <w:szCs w:val="24"/>
          <w:lang w:val="es-419"/>
        </w:rPr>
        <w:t xml:space="preserve"> General de la </w:t>
      </w:r>
      <w:r w:rsidR="00334D04" w:rsidRPr="00486574">
        <w:rPr>
          <w:rFonts w:ascii="Tahoma" w:hAnsi="Tahoma" w:cs="Tahoma"/>
          <w:b/>
          <w:bCs/>
          <w:sz w:val="24"/>
          <w:szCs w:val="24"/>
          <w:lang w:val="es-419"/>
        </w:rPr>
        <w:t>Nación</w:t>
      </w:r>
      <w:r w:rsidR="00C723A4" w:rsidRPr="00486574">
        <w:rPr>
          <w:rFonts w:ascii="Tahoma" w:hAnsi="Tahoma" w:cs="Tahoma"/>
          <w:sz w:val="24"/>
          <w:szCs w:val="24"/>
          <w:lang w:val="es-419"/>
        </w:rPr>
        <w:t xml:space="preserve"> </w:t>
      </w:r>
      <w:r w:rsidR="001126A5" w:rsidRPr="00486574">
        <w:rPr>
          <w:rFonts w:ascii="Tahoma" w:hAnsi="Tahoma" w:cs="Tahoma"/>
          <w:sz w:val="24"/>
          <w:szCs w:val="24"/>
          <w:lang w:val="es-419"/>
        </w:rPr>
        <w:t xml:space="preserve">y la </w:t>
      </w:r>
      <w:r w:rsidR="00334D04" w:rsidRPr="00486574">
        <w:rPr>
          <w:rFonts w:ascii="Tahoma" w:hAnsi="Tahoma" w:cs="Tahoma"/>
          <w:b/>
          <w:bCs/>
          <w:sz w:val="24"/>
          <w:szCs w:val="24"/>
          <w:lang w:val="es-419"/>
        </w:rPr>
        <w:t>Policía</w:t>
      </w:r>
      <w:r w:rsidR="00C723A4" w:rsidRPr="00486574">
        <w:rPr>
          <w:rFonts w:ascii="Tahoma" w:hAnsi="Tahoma" w:cs="Tahoma"/>
          <w:b/>
          <w:bCs/>
          <w:sz w:val="24"/>
          <w:szCs w:val="24"/>
          <w:lang w:val="es-419"/>
        </w:rPr>
        <w:t xml:space="preserve"> Nacional</w:t>
      </w:r>
      <w:r w:rsidR="00C723A4">
        <w:rPr>
          <w:rFonts w:ascii="Tahoma" w:hAnsi="Tahoma" w:cs="Tahoma"/>
          <w:b/>
          <w:bCs/>
          <w:sz w:val="24"/>
          <w:szCs w:val="24"/>
          <w:lang w:val="es-419"/>
        </w:rPr>
        <w:t xml:space="preserve"> – </w:t>
      </w:r>
      <w:r w:rsidR="00334D04" w:rsidRPr="00486574">
        <w:rPr>
          <w:rFonts w:ascii="Tahoma" w:hAnsi="Tahoma" w:cs="Tahoma"/>
          <w:b/>
          <w:bCs/>
          <w:sz w:val="24"/>
          <w:szCs w:val="24"/>
          <w:lang w:val="es-419"/>
        </w:rPr>
        <w:t>Dirección</w:t>
      </w:r>
      <w:r w:rsidR="00C723A4" w:rsidRPr="00486574">
        <w:rPr>
          <w:rFonts w:ascii="Tahoma" w:hAnsi="Tahoma" w:cs="Tahoma"/>
          <w:b/>
          <w:bCs/>
          <w:sz w:val="24"/>
          <w:szCs w:val="24"/>
          <w:lang w:val="es-419"/>
        </w:rPr>
        <w:t xml:space="preserve"> de Protección y Servicios Especiales</w:t>
      </w:r>
      <w:r w:rsidR="00C723A4" w:rsidRPr="00486574">
        <w:rPr>
          <w:rFonts w:ascii="Tahoma" w:hAnsi="Tahoma" w:cs="Tahoma"/>
          <w:sz w:val="24"/>
          <w:szCs w:val="24"/>
          <w:lang w:val="es-419"/>
        </w:rPr>
        <w:t xml:space="preserve"> </w:t>
      </w:r>
      <w:r w:rsidR="00FC2CA7" w:rsidRPr="00486574">
        <w:rPr>
          <w:rFonts w:ascii="Tahoma" w:hAnsi="Tahoma" w:cs="Tahoma"/>
          <w:sz w:val="24"/>
          <w:szCs w:val="24"/>
          <w:lang w:val="es-419"/>
        </w:rPr>
        <w:t>(en adelante DIPRO)</w:t>
      </w:r>
      <w:r w:rsidR="00EF7E91" w:rsidRPr="00486574">
        <w:rPr>
          <w:rFonts w:ascii="Tahoma" w:hAnsi="Tahoma" w:cs="Tahoma"/>
          <w:sz w:val="24"/>
          <w:szCs w:val="24"/>
          <w:lang w:val="es-419"/>
        </w:rPr>
        <w:t>.</w:t>
      </w:r>
      <w:r w:rsidR="007D2B5A" w:rsidRPr="00486574">
        <w:rPr>
          <w:rFonts w:ascii="Tahoma" w:hAnsi="Tahoma" w:cs="Tahoma"/>
          <w:sz w:val="24"/>
          <w:szCs w:val="24"/>
          <w:lang w:val="es-419"/>
        </w:rPr>
        <w:t xml:space="preserve"> Para ello se tiene en cuenta lo siguiente</w:t>
      </w:r>
      <w:r w:rsidR="00A47F3C" w:rsidRPr="00486574">
        <w:rPr>
          <w:rFonts w:ascii="Tahoma" w:hAnsi="Tahoma" w:cs="Tahoma"/>
          <w:sz w:val="24"/>
          <w:szCs w:val="24"/>
          <w:lang w:val="es-419"/>
        </w:rPr>
        <w:t>:</w:t>
      </w:r>
    </w:p>
    <w:p w14:paraId="77C1FE6C" w14:textId="77777777" w:rsidR="0039548F" w:rsidRPr="00486574" w:rsidRDefault="0039548F" w:rsidP="00486574">
      <w:pPr>
        <w:spacing w:after="0" w:line="276" w:lineRule="auto"/>
        <w:ind w:firstLine="709"/>
        <w:jc w:val="both"/>
        <w:rPr>
          <w:rFonts w:ascii="Tahoma" w:hAnsi="Tahoma" w:cs="Tahoma"/>
          <w:sz w:val="24"/>
          <w:szCs w:val="24"/>
          <w:lang w:val="es-419"/>
        </w:rPr>
      </w:pPr>
    </w:p>
    <w:p w14:paraId="7AD8DB71" w14:textId="4124B4F3" w:rsidR="000D1C3E" w:rsidRPr="00486574" w:rsidRDefault="00491AA1" w:rsidP="00486574">
      <w:pPr>
        <w:pStyle w:val="Prrafodelista"/>
        <w:numPr>
          <w:ilvl w:val="0"/>
          <w:numId w:val="17"/>
        </w:numPr>
        <w:spacing w:after="0" w:line="276" w:lineRule="auto"/>
        <w:jc w:val="center"/>
        <w:rPr>
          <w:rFonts w:ascii="Tahoma" w:hAnsi="Tahoma" w:cs="Tahoma"/>
          <w:b/>
          <w:bCs/>
          <w:sz w:val="24"/>
          <w:szCs w:val="24"/>
          <w:lang w:val="es-419"/>
        </w:rPr>
      </w:pPr>
      <w:r w:rsidRPr="00486574">
        <w:rPr>
          <w:rFonts w:ascii="Tahoma" w:hAnsi="Tahoma" w:cs="Tahoma"/>
          <w:b/>
          <w:bCs/>
          <w:sz w:val="24"/>
          <w:szCs w:val="24"/>
          <w:lang w:val="es-419"/>
        </w:rPr>
        <w:t xml:space="preserve">LA </w:t>
      </w:r>
      <w:r w:rsidR="00004507" w:rsidRPr="00486574">
        <w:rPr>
          <w:rFonts w:ascii="Tahoma" w:hAnsi="Tahoma" w:cs="Tahoma"/>
          <w:b/>
          <w:bCs/>
          <w:sz w:val="24"/>
          <w:szCs w:val="24"/>
          <w:lang w:val="es-419"/>
        </w:rPr>
        <w:t>DEMANDA DE TUTELA</w:t>
      </w:r>
      <w:r w:rsidR="00152C90" w:rsidRPr="00486574">
        <w:rPr>
          <w:rFonts w:ascii="Tahoma" w:hAnsi="Tahoma" w:cs="Tahoma"/>
          <w:b/>
          <w:bCs/>
          <w:sz w:val="24"/>
          <w:szCs w:val="24"/>
          <w:lang w:val="es-419"/>
        </w:rPr>
        <w:t>.</w:t>
      </w:r>
    </w:p>
    <w:p w14:paraId="757B8932" w14:textId="77777777" w:rsidR="00152C90" w:rsidRPr="00486574" w:rsidRDefault="00152C90" w:rsidP="00486574">
      <w:pPr>
        <w:pStyle w:val="Prrafodelista"/>
        <w:spacing w:after="0" w:line="276" w:lineRule="auto"/>
        <w:rPr>
          <w:rFonts w:ascii="Tahoma" w:hAnsi="Tahoma" w:cs="Tahoma"/>
          <w:b/>
          <w:bCs/>
          <w:sz w:val="24"/>
          <w:szCs w:val="24"/>
          <w:lang w:val="es-419"/>
        </w:rPr>
      </w:pPr>
    </w:p>
    <w:p w14:paraId="45AA5B03" w14:textId="7AB68D8F" w:rsidR="008F58F4" w:rsidRPr="00486574" w:rsidRDefault="00F55E97" w:rsidP="00486574">
      <w:pPr>
        <w:spacing w:after="0" w:line="276" w:lineRule="auto"/>
        <w:ind w:firstLine="709"/>
        <w:jc w:val="both"/>
        <w:rPr>
          <w:rFonts w:ascii="Tahoma" w:hAnsi="Tahoma" w:cs="Tahoma"/>
          <w:sz w:val="24"/>
          <w:szCs w:val="24"/>
          <w:lang w:val="es-419"/>
        </w:rPr>
      </w:pPr>
      <w:r w:rsidRPr="00486574">
        <w:rPr>
          <w:rFonts w:ascii="Tahoma" w:hAnsi="Tahoma" w:cs="Tahoma"/>
          <w:sz w:val="24"/>
          <w:szCs w:val="24"/>
          <w:lang w:val="es-419"/>
        </w:rPr>
        <w:t xml:space="preserve">El señor </w:t>
      </w:r>
      <w:r w:rsidR="00FE59DC" w:rsidRPr="00486574">
        <w:rPr>
          <w:rFonts w:ascii="Tahoma" w:hAnsi="Tahoma" w:cs="Tahoma"/>
          <w:b/>
          <w:bCs/>
          <w:sz w:val="24"/>
          <w:szCs w:val="24"/>
          <w:lang w:val="es-419"/>
        </w:rPr>
        <w:t xml:space="preserve">Pablo Felipe Robledo </w:t>
      </w:r>
      <w:r w:rsidR="00B05706" w:rsidRPr="00486574">
        <w:rPr>
          <w:rFonts w:ascii="Tahoma" w:hAnsi="Tahoma" w:cs="Tahoma"/>
          <w:b/>
          <w:bCs/>
          <w:sz w:val="24"/>
          <w:szCs w:val="24"/>
          <w:lang w:val="es-419"/>
        </w:rPr>
        <w:t xml:space="preserve">del </w:t>
      </w:r>
      <w:r w:rsidR="00FE59DC" w:rsidRPr="00486574">
        <w:rPr>
          <w:rFonts w:ascii="Tahoma" w:hAnsi="Tahoma" w:cs="Tahoma"/>
          <w:b/>
          <w:bCs/>
          <w:sz w:val="24"/>
          <w:szCs w:val="24"/>
          <w:lang w:val="es-419"/>
        </w:rPr>
        <w:t>Castillo</w:t>
      </w:r>
      <w:r w:rsidR="008550B0" w:rsidRPr="00486574">
        <w:rPr>
          <w:rFonts w:ascii="Tahoma" w:hAnsi="Tahoma" w:cs="Tahoma"/>
          <w:sz w:val="24"/>
          <w:szCs w:val="24"/>
          <w:lang w:val="es-419"/>
        </w:rPr>
        <w:t xml:space="preserve"> solicita que se tutele sus derechos fundamentales a</w:t>
      </w:r>
      <w:r w:rsidR="00141D36" w:rsidRPr="00486574">
        <w:rPr>
          <w:rFonts w:ascii="Tahoma" w:hAnsi="Tahoma" w:cs="Tahoma"/>
          <w:sz w:val="24"/>
          <w:szCs w:val="24"/>
          <w:lang w:val="es-419"/>
        </w:rPr>
        <w:t>l debido proceso</w:t>
      </w:r>
      <w:r w:rsidR="008550B0" w:rsidRPr="00486574">
        <w:rPr>
          <w:rFonts w:ascii="Tahoma" w:hAnsi="Tahoma" w:cs="Tahoma"/>
          <w:sz w:val="24"/>
          <w:szCs w:val="24"/>
          <w:lang w:val="es-419"/>
        </w:rPr>
        <w:t>,</w:t>
      </w:r>
      <w:r w:rsidR="00141D36" w:rsidRPr="00486574">
        <w:rPr>
          <w:rFonts w:ascii="Tahoma" w:hAnsi="Tahoma" w:cs="Tahoma"/>
          <w:sz w:val="24"/>
          <w:szCs w:val="24"/>
          <w:lang w:val="es-419"/>
        </w:rPr>
        <w:t xml:space="preserve"> la vida e integridad personal</w:t>
      </w:r>
      <w:r w:rsidR="00F06C2F" w:rsidRPr="00486574">
        <w:rPr>
          <w:rFonts w:ascii="Tahoma" w:hAnsi="Tahoma" w:cs="Tahoma"/>
          <w:sz w:val="24"/>
          <w:szCs w:val="24"/>
          <w:lang w:val="es-419"/>
        </w:rPr>
        <w:t>;</w:t>
      </w:r>
      <w:r w:rsidR="00E4450E">
        <w:rPr>
          <w:rFonts w:ascii="Tahoma" w:hAnsi="Tahoma" w:cs="Tahoma"/>
          <w:sz w:val="24"/>
          <w:szCs w:val="24"/>
          <w:lang w:val="es-419"/>
        </w:rPr>
        <w:t xml:space="preserve"> </w:t>
      </w:r>
      <w:r w:rsidR="008550B0" w:rsidRPr="00486574">
        <w:rPr>
          <w:rFonts w:ascii="Tahoma" w:hAnsi="Tahoma" w:cs="Tahoma"/>
          <w:sz w:val="24"/>
          <w:szCs w:val="24"/>
          <w:lang w:val="es-419"/>
        </w:rPr>
        <w:t>en consecuencia</w:t>
      </w:r>
      <w:r w:rsidR="00CD0F41" w:rsidRPr="00486574">
        <w:rPr>
          <w:rFonts w:ascii="Tahoma" w:hAnsi="Tahoma" w:cs="Tahoma"/>
          <w:sz w:val="24"/>
          <w:szCs w:val="24"/>
          <w:lang w:val="es-419"/>
        </w:rPr>
        <w:t xml:space="preserve"> solicita que </w:t>
      </w:r>
      <w:r w:rsidR="008550B0" w:rsidRPr="00486574">
        <w:rPr>
          <w:rFonts w:ascii="Tahoma" w:hAnsi="Tahoma" w:cs="Tahoma"/>
          <w:sz w:val="24"/>
          <w:szCs w:val="24"/>
          <w:lang w:val="es-419"/>
        </w:rPr>
        <w:t xml:space="preserve">se </w:t>
      </w:r>
      <w:r w:rsidR="004B7A5E" w:rsidRPr="00486574">
        <w:rPr>
          <w:rFonts w:ascii="Tahoma" w:hAnsi="Tahoma" w:cs="Tahoma"/>
          <w:sz w:val="24"/>
          <w:szCs w:val="24"/>
          <w:lang w:val="es-419"/>
        </w:rPr>
        <w:t>ordene a la UNP</w:t>
      </w:r>
      <w:r w:rsidR="00D64083" w:rsidRPr="00486574">
        <w:rPr>
          <w:rFonts w:ascii="Tahoma" w:hAnsi="Tahoma" w:cs="Tahoma"/>
          <w:sz w:val="24"/>
          <w:szCs w:val="24"/>
          <w:lang w:val="es-419"/>
        </w:rPr>
        <w:t xml:space="preserve"> dejar sin efectos o suspender los efectos </w:t>
      </w:r>
      <w:r w:rsidR="00DE7709" w:rsidRPr="00486574">
        <w:rPr>
          <w:rFonts w:ascii="Tahoma" w:hAnsi="Tahoma" w:cs="Tahoma"/>
          <w:sz w:val="24"/>
          <w:szCs w:val="24"/>
          <w:lang w:val="es-419"/>
        </w:rPr>
        <w:t>de la Resolución N° 56</w:t>
      </w:r>
      <w:r w:rsidR="000C6B85" w:rsidRPr="00486574">
        <w:rPr>
          <w:rFonts w:ascii="Tahoma" w:hAnsi="Tahoma" w:cs="Tahoma"/>
          <w:sz w:val="24"/>
          <w:szCs w:val="24"/>
          <w:lang w:val="es-419"/>
        </w:rPr>
        <w:t>81 del 09 de junio de 2022, con el fin de que se decre</w:t>
      </w:r>
      <w:r w:rsidR="00BA13BF" w:rsidRPr="00486574">
        <w:rPr>
          <w:rFonts w:ascii="Tahoma" w:hAnsi="Tahoma" w:cs="Tahoma"/>
          <w:sz w:val="24"/>
          <w:szCs w:val="24"/>
          <w:lang w:val="es-419"/>
        </w:rPr>
        <w:t xml:space="preserve">ten y practiquen las pruebas solicitadas en el recurso </w:t>
      </w:r>
      <w:r w:rsidR="00953FE8" w:rsidRPr="00486574">
        <w:rPr>
          <w:rFonts w:ascii="Tahoma" w:hAnsi="Tahoma" w:cs="Tahoma"/>
          <w:sz w:val="24"/>
          <w:szCs w:val="24"/>
          <w:lang w:val="es-419"/>
        </w:rPr>
        <w:t>de reposición</w:t>
      </w:r>
      <w:r w:rsidR="004106FA" w:rsidRPr="00486574">
        <w:rPr>
          <w:rFonts w:ascii="Tahoma" w:hAnsi="Tahoma" w:cs="Tahoma"/>
          <w:sz w:val="24"/>
          <w:szCs w:val="24"/>
          <w:lang w:val="es-419"/>
        </w:rPr>
        <w:t xml:space="preserve"> interpuesto </w:t>
      </w:r>
      <w:r w:rsidR="005F5212" w:rsidRPr="00486574">
        <w:rPr>
          <w:rFonts w:ascii="Tahoma" w:hAnsi="Tahoma" w:cs="Tahoma"/>
          <w:sz w:val="24"/>
          <w:szCs w:val="24"/>
          <w:lang w:val="es-419"/>
        </w:rPr>
        <w:t>contra la Resolución N° 17 del 11 de enero de 2022</w:t>
      </w:r>
      <w:r w:rsidR="00996D68" w:rsidRPr="00486574">
        <w:rPr>
          <w:rFonts w:ascii="Tahoma" w:hAnsi="Tahoma" w:cs="Tahoma"/>
          <w:sz w:val="24"/>
          <w:szCs w:val="24"/>
          <w:lang w:val="es-419"/>
        </w:rPr>
        <w:t xml:space="preserve"> y una vez sea vencido el periodo probatorio expida un nuevo acto administrativo.</w:t>
      </w:r>
    </w:p>
    <w:p w14:paraId="7B704A1B" w14:textId="77777777" w:rsidR="000A7391" w:rsidRPr="00486574" w:rsidRDefault="000A7391" w:rsidP="00486574">
      <w:pPr>
        <w:spacing w:after="0" w:line="276" w:lineRule="auto"/>
        <w:jc w:val="both"/>
        <w:rPr>
          <w:rFonts w:ascii="Tahoma" w:hAnsi="Tahoma" w:cs="Tahoma"/>
          <w:sz w:val="24"/>
          <w:szCs w:val="24"/>
          <w:lang w:val="es-419"/>
        </w:rPr>
      </w:pPr>
    </w:p>
    <w:p w14:paraId="7AFE2D97" w14:textId="684A6F97" w:rsidR="00824A31" w:rsidRPr="00486574" w:rsidRDefault="000A7391" w:rsidP="00486574">
      <w:pPr>
        <w:spacing w:after="0" w:line="276" w:lineRule="auto"/>
        <w:ind w:firstLine="709"/>
        <w:jc w:val="both"/>
        <w:rPr>
          <w:rFonts w:ascii="Tahoma" w:hAnsi="Tahoma" w:cs="Tahoma"/>
          <w:sz w:val="24"/>
          <w:szCs w:val="24"/>
          <w:lang w:val="es-419"/>
        </w:rPr>
      </w:pPr>
      <w:r w:rsidRPr="00486574">
        <w:rPr>
          <w:rFonts w:ascii="Tahoma" w:hAnsi="Tahoma" w:cs="Tahoma"/>
          <w:sz w:val="24"/>
          <w:szCs w:val="24"/>
          <w:lang w:val="es-419"/>
        </w:rPr>
        <w:t>Para sustentar la demanda,</w:t>
      </w:r>
      <w:r w:rsidR="00712C4A" w:rsidRPr="00486574">
        <w:rPr>
          <w:rFonts w:ascii="Tahoma" w:hAnsi="Tahoma" w:cs="Tahoma"/>
          <w:sz w:val="24"/>
          <w:szCs w:val="24"/>
          <w:lang w:val="es-419"/>
        </w:rPr>
        <w:t xml:space="preserve"> </w:t>
      </w:r>
      <w:r w:rsidR="001702D1" w:rsidRPr="00486574">
        <w:rPr>
          <w:rFonts w:ascii="Tahoma" w:hAnsi="Tahoma" w:cs="Tahoma"/>
          <w:sz w:val="24"/>
          <w:szCs w:val="24"/>
          <w:lang w:val="es-419"/>
        </w:rPr>
        <w:t>s</w:t>
      </w:r>
      <w:r w:rsidR="00E676F4" w:rsidRPr="00486574">
        <w:rPr>
          <w:rFonts w:ascii="Tahoma" w:hAnsi="Tahoma" w:cs="Tahoma"/>
          <w:sz w:val="24"/>
          <w:szCs w:val="24"/>
          <w:lang w:val="es-419"/>
        </w:rPr>
        <w:t>eñala que la</w:t>
      </w:r>
      <w:r w:rsidR="001702D1" w:rsidRPr="00486574">
        <w:rPr>
          <w:rFonts w:ascii="Tahoma" w:hAnsi="Tahoma" w:cs="Tahoma"/>
          <w:sz w:val="24"/>
          <w:szCs w:val="24"/>
          <w:lang w:val="es-419"/>
        </w:rPr>
        <w:t xml:space="preserve"> UNP </w:t>
      </w:r>
      <w:r w:rsidR="00E676F4" w:rsidRPr="00486574">
        <w:rPr>
          <w:rFonts w:ascii="Tahoma" w:hAnsi="Tahoma" w:cs="Tahoma"/>
          <w:sz w:val="24"/>
          <w:szCs w:val="24"/>
          <w:lang w:val="es-419"/>
        </w:rPr>
        <w:t>mediante Resolución No. 17 del 11 de enero de 2022, notificada el 1° de marzo del mismo año, decidió finalizar las medidas de protección que le habían sido asignadas, consistentes</w:t>
      </w:r>
      <w:r w:rsidR="001702D1" w:rsidRPr="00486574">
        <w:rPr>
          <w:rFonts w:ascii="Tahoma" w:hAnsi="Tahoma" w:cs="Tahoma"/>
          <w:sz w:val="24"/>
          <w:szCs w:val="24"/>
          <w:lang w:val="es-419"/>
        </w:rPr>
        <w:t xml:space="preserve"> </w:t>
      </w:r>
      <w:r w:rsidR="00E676F4" w:rsidRPr="00486574">
        <w:rPr>
          <w:rFonts w:ascii="Tahoma" w:hAnsi="Tahoma" w:cs="Tahoma"/>
          <w:sz w:val="24"/>
          <w:szCs w:val="24"/>
          <w:lang w:val="es-419"/>
        </w:rPr>
        <w:t xml:space="preserve">en un esquema de un (1) vehículo blindado y dos hombres de </w:t>
      </w:r>
      <w:r w:rsidR="001702D1" w:rsidRPr="00486574">
        <w:rPr>
          <w:rFonts w:ascii="Tahoma" w:hAnsi="Tahoma" w:cs="Tahoma"/>
          <w:sz w:val="24"/>
          <w:szCs w:val="24"/>
          <w:lang w:val="es-419"/>
        </w:rPr>
        <w:t>protección. Añade</w:t>
      </w:r>
      <w:r w:rsidR="00E676F4" w:rsidRPr="00486574">
        <w:rPr>
          <w:rFonts w:ascii="Tahoma" w:hAnsi="Tahoma" w:cs="Tahoma"/>
          <w:sz w:val="24"/>
          <w:szCs w:val="24"/>
          <w:lang w:val="es-419"/>
        </w:rPr>
        <w:t xml:space="preserve"> que interpuso recurso de reposición contra la citada resolución,</w:t>
      </w:r>
      <w:r w:rsidR="001702D1" w:rsidRPr="00486574">
        <w:rPr>
          <w:rFonts w:ascii="Tahoma" w:hAnsi="Tahoma" w:cs="Tahoma"/>
          <w:sz w:val="24"/>
          <w:szCs w:val="24"/>
          <w:lang w:val="es-419"/>
        </w:rPr>
        <w:t xml:space="preserve"> </w:t>
      </w:r>
      <w:r w:rsidR="00E676F4" w:rsidRPr="00486574">
        <w:rPr>
          <w:rFonts w:ascii="Tahoma" w:hAnsi="Tahoma" w:cs="Tahoma"/>
          <w:sz w:val="24"/>
          <w:szCs w:val="24"/>
          <w:lang w:val="es-419"/>
        </w:rPr>
        <w:t>donde</w:t>
      </w:r>
      <w:r w:rsidR="001702D1" w:rsidRPr="00486574">
        <w:rPr>
          <w:rFonts w:ascii="Tahoma" w:hAnsi="Tahoma" w:cs="Tahoma"/>
          <w:sz w:val="24"/>
          <w:szCs w:val="24"/>
          <w:lang w:val="es-419"/>
        </w:rPr>
        <w:t xml:space="preserve"> </w:t>
      </w:r>
      <w:r w:rsidR="00E676F4" w:rsidRPr="00486574">
        <w:rPr>
          <w:rFonts w:ascii="Tahoma" w:hAnsi="Tahoma" w:cs="Tahoma"/>
          <w:sz w:val="24"/>
          <w:szCs w:val="24"/>
          <w:lang w:val="es-419"/>
        </w:rPr>
        <w:t xml:space="preserve">enumeró </w:t>
      </w:r>
      <w:r w:rsidR="00882396" w:rsidRPr="00486574">
        <w:rPr>
          <w:rFonts w:ascii="Tahoma" w:hAnsi="Tahoma" w:cs="Tahoma"/>
          <w:sz w:val="24"/>
          <w:szCs w:val="24"/>
          <w:lang w:val="es-419"/>
        </w:rPr>
        <w:t>múltiples</w:t>
      </w:r>
      <w:r w:rsidR="00E676F4" w:rsidRPr="00486574">
        <w:rPr>
          <w:rFonts w:ascii="Tahoma" w:hAnsi="Tahoma" w:cs="Tahoma"/>
          <w:sz w:val="24"/>
          <w:szCs w:val="24"/>
          <w:lang w:val="es-419"/>
        </w:rPr>
        <w:t xml:space="preserve"> situaciones </w:t>
      </w:r>
      <w:r w:rsidR="001702D1" w:rsidRPr="00486574">
        <w:rPr>
          <w:rFonts w:ascii="Tahoma" w:hAnsi="Tahoma" w:cs="Tahoma"/>
          <w:sz w:val="24"/>
          <w:szCs w:val="24"/>
          <w:lang w:val="es-419"/>
        </w:rPr>
        <w:t>que ponen</w:t>
      </w:r>
      <w:r w:rsidR="00E676F4" w:rsidRPr="00486574">
        <w:rPr>
          <w:rFonts w:ascii="Tahoma" w:hAnsi="Tahoma" w:cs="Tahoma"/>
          <w:sz w:val="24"/>
          <w:szCs w:val="24"/>
          <w:lang w:val="es-419"/>
        </w:rPr>
        <w:t xml:space="preserve"> en riesgo inminente su vida e integridad personal, y, con el fin de acreditarlas, de conformidad con los artículos 77 y 79 del CPACA, solicitó el decreto y práctica de unas pruebas para que de ese modo la UNP contara con todos los elementos para la adopción de una decisión ajustada a su nivel de riesgo, el cual siempre ha sido catalogado</w:t>
      </w:r>
      <w:r w:rsidR="00882396" w:rsidRPr="00486574">
        <w:rPr>
          <w:rFonts w:ascii="Tahoma" w:hAnsi="Tahoma" w:cs="Tahoma"/>
          <w:sz w:val="24"/>
          <w:szCs w:val="24"/>
          <w:lang w:val="es-419"/>
        </w:rPr>
        <w:t xml:space="preserve"> como</w:t>
      </w:r>
      <w:r w:rsidR="00E676F4" w:rsidRPr="00486574">
        <w:rPr>
          <w:rFonts w:ascii="Tahoma" w:hAnsi="Tahoma" w:cs="Tahoma"/>
          <w:sz w:val="24"/>
          <w:szCs w:val="24"/>
          <w:lang w:val="es-419"/>
        </w:rPr>
        <w:t xml:space="preserve"> “extraordinario”.</w:t>
      </w:r>
    </w:p>
    <w:p w14:paraId="0AA7E586" w14:textId="77777777" w:rsidR="0039548F" w:rsidRPr="00486574" w:rsidRDefault="0039548F" w:rsidP="00486574">
      <w:pPr>
        <w:spacing w:after="0" w:line="276" w:lineRule="auto"/>
        <w:ind w:firstLine="709"/>
        <w:jc w:val="both"/>
        <w:rPr>
          <w:rFonts w:ascii="Tahoma" w:hAnsi="Tahoma" w:cs="Tahoma"/>
          <w:sz w:val="24"/>
          <w:szCs w:val="24"/>
          <w:lang w:val="es-419"/>
        </w:rPr>
      </w:pPr>
    </w:p>
    <w:p w14:paraId="34028621" w14:textId="5D09B17F" w:rsidR="007B370E" w:rsidRPr="00486574" w:rsidRDefault="007B370E" w:rsidP="00486574">
      <w:pPr>
        <w:spacing w:after="0" w:line="276" w:lineRule="auto"/>
        <w:ind w:firstLine="709"/>
        <w:jc w:val="both"/>
        <w:rPr>
          <w:rFonts w:ascii="Tahoma" w:hAnsi="Tahoma" w:cs="Tahoma"/>
          <w:sz w:val="24"/>
          <w:szCs w:val="24"/>
          <w:lang w:val="es-419"/>
        </w:rPr>
      </w:pPr>
      <w:r w:rsidRPr="00486574">
        <w:rPr>
          <w:rFonts w:ascii="Tahoma" w:hAnsi="Tahoma" w:cs="Tahoma"/>
          <w:sz w:val="24"/>
          <w:szCs w:val="24"/>
          <w:shd w:val="clear" w:color="auto" w:fill="FAF9F8"/>
        </w:rPr>
        <w:t>Pese a lo anterior, mediante Resolución No. 5681 del 09 de junio de 2022, la UNP resolvió el recurso de reposición confirmando el levantamiento de las medidas de protección, en la que omitió</w:t>
      </w:r>
      <w:r w:rsidR="001950A1"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resolver la petición de pruebas solicitadas en el recurso, ni siquiera negándolas, lo cual a su juicio vulnera de manera</w:t>
      </w:r>
      <w:r w:rsidR="005B6E14"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flagrante</w:t>
      </w:r>
      <w:r w:rsidR="008B5EAB"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su</w:t>
      </w:r>
      <w:r w:rsidR="008B5EAB" w:rsidRPr="00486574">
        <w:rPr>
          <w:rFonts w:ascii="Tahoma" w:hAnsi="Tahoma" w:cs="Tahoma"/>
          <w:sz w:val="24"/>
          <w:szCs w:val="24"/>
          <w:shd w:val="clear" w:color="auto" w:fill="FAF9F8"/>
        </w:rPr>
        <w:t>s</w:t>
      </w:r>
      <w:r w:rsidRPr="00486574">
        <w:rPr>
          <w:rFonts w:ascii="Tahoma" w:hAnsi="Tahoma" w:cs="Tahoma"/>
          <w:sz w:val="24"/>
          <w:szCs w:val="24"/>
          <w:shd w:val="clear" w:color="auto" w:fill="FAF9F8"/>
        </w:rPr>
        <w:t xml:space="preserve"> derecho</w:t>
      </w:r>
      <w:r w:rsidR="008B5EAB" w:rsidRPr="00486574">
        <w:rPr>
          <w:rFonts w:ascii="Tahoma" w:hAnsi="Tahoma" w:cs="Tahoma"/>
          <w:sz w:val="24"/>
          <w:szCs w:val="24"/>
          <w:shd w:val="clear" w:color="auto" w:fill="FAF9F8"/>
        </w:rPr>
        <w:t>s</w:t>
      </w:r>
      <w:r w:rsidRPr="00486574">
        <w:rPr>
          <w:rFonts w:ascii="Tahoma" w:hAnsi="Tahoma" w:cs="Tahoma"/>
          <w:sz w:val="24"/>
          <w:szCs w:val="24"/>
          <w:shd w:val="clear" w:color="auto" w:fill="FAF9F8"/>
        </w:rPr>
        <w:t xml:space="preserve"> fundamental</w:t>
      </w:r>
      <w:r w:rsidR="00B66119" w:rsidRPr="00486574">
        <w:rPr>
          <w:rFonts w:ascii="Tahoma" w:hAnsi="Tahoma" w:cs="Tahoma"/>
          <w:sz w:val="24"/>
          <w:szCs w:val="24"/>
          <w:shd w:val="clear" w:color="auto" w:fill="FAF9F8"/>
        </w:rPr>
        <w:t>es</w:t>
      </w:r>
      <w:r w:rsidR="00921AA5" w:rsidRPr="00486574">
        <w:rPr>
          <w:rFonts w:ascii="Tahoma" w:hAnsi="Tahoma" w:cs="Tahoma"/>
          <w:sz w:val="24"/>
          <w:szCs w:val="24"/>
          <w:shd w:val="clear" w:color="auto" w:fill="FAF9F8"/>
        </w:rPr>
        <w:t>. S</w:t>
      </w:r>
      <w:r w:rsidR="0056684D" w:rsidRPr="00486574">
        <w:rPr>
          <w:rFonts w:ascii="Tahoma" w:hAnsi="Tahoma" w:cs="Tahoma"/>
          <w:sz w:val="24"/>
          <w:szCs w:val="24"/>
          <w:shd w:val="clear" w:color="auto" w:fill="FAF9F8"/>
        </w:rPr>
        <w:t>eñaló también,</w:t>
      </w:r>
      <w:r w:rsidRPr="00486574">
        <w:rPr>
          <w:rFonts w:ascii="Tahoma" w:hAnsi="Tahoma" w:cs="Tahoma"/>
          <w:sz w:val="24"/>
          <w:szCs w:val="24"/>
          <w:shd w:val="clear" w:color="auto" w:fill="FAF9F8"/>
        </w:rPr>
        <w:t xml:space="preserve"> que</w:t>
      </w:r>
      <w:r w:rsidR="005B6E14"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resulta más que curioso, que la</w:t>
      </w:r>
      <w:r w:rsidR="001F689E"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UNP afirme,</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sin</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ninguna</w:t>
      </w:r>
      <w:r w:rsidR="008B5EAB"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consideración,</w:t>
      </w:r>
      <w:r w:rsidR="00B60D3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que</w:t>
      </w:r>
      <w:r w:rsidR="00B60D3A" w:rsidRPr="00486574">
        <w:rPr>
          <w:rFonts w:ascii="Tahoma" w:hAnsi="Tahoma" w:cs="Tahoma"/>
          <w:sz w:val="24"/>
          <w:szCs w:val="24"/>
          <w:shd w:val="clear" w:color="auto" w:fill="FAF9F8"/>
        </w:rPr>
        <w:t xml:space="preserve"> l</w:t>
      </w:r>
      <w:r w:rsidRPr="00486574">
        <w:rPr>
          <w:rFonts w:ascii="Tahoma" w:hAnsi="Tahoma" w:cs="Tahoma"/>
          <w:sz w:val="24"/>
          <w:szCs w:val="24"/>
          <w:shd w:val="clear" w:color="auto" w:fill="FAF9F8"/>
        </w:rPr>
        <w:t>a</w:t>
      </w:r>
      <w:r w:rsidR="008B5EAB"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existencia</w:t>
      </w:r>
      <w:r w:rsidR="00B60D3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de</w:t>
      </w:r>
      <w:r w:rsidR="00B60D3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procesos</w:t>
      </w:r>
      <w:r w:rsidR="008B5EAB"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penales</w:t>
      </w:r>
      <w:r w:rsidR="00B60D3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contra</w:t>
      </w:r>
      <w:r w:rsidR="00B60D3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personas</w:t>
      </w:r>
      <w:r w:rsidR="001950A1"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investigadas</w:t>
      </w:r>
      <w:r w:rsidR="0034715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y</w:t>
      </w:r>
      <w:r w:rsidR="0034715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sancionadas</w:t>
      </w:r>
      <w:r w:rsidR="0034715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durante</w:t>
      </w:r>
      <w:r w:rsidR="0034715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su</w:t>
      </w:r>
      <w:r w:rsidR="0034715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administración</w:t>
      </w:r>
      <w:r w:rsidR="00444D83"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en</w:t>
      </w:r>
      <w:r w:rsidR="005B6E14"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la</w:t>
      </w:r>
      <w:r w:rsidR="005B6E14"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Superintendencia</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de</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Industria y Comercio</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(SIC),</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como es el</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caso del condenado JORGE ARTURO MORENO</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 xml:space="preserve">OJEDA “Zar de la Seguridad”, no implican </w:t>
      </w:r>
      <w:r w:rsidRPr="00486574">
        <w:rPr>
          <w:rFonts w:ascii="Tahoma" w:hAnsi="Tahoma" w:cs="Tahoma"/>
          <w:i/>
          <w:iCs/>
          <w:sz w:val="24"/>
          <w:szCs w:val="24"/>
          <w:shd w:val="clear" w:color="auto" w:fill="FAF9F8"/>
        </w:rPr>
        <w:t>per se</w:t>
      </w:r>
      <w:r w:rsidR="005B6E14"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la existencia de un riesgo,</w:t>
      </w:r>
      <w:r w:rsidR="00716762"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por</w:t>
      </w:r>
      <w:r w:rsidR="00716762"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cuanto</w:t>
      </w:r>
      <w:r w:rsidR="00E310B0" w:rsidRPr="00486574">
        <w:rPr>
          <w:rFonts w:ascii="Tahoma" w:hAnsi="Tahoma" w:cs="Tahoma"/>
          <w:sz w:val="24"/>
          <w:szCs w:val="24"/>
          <w:shd w:val="clear" w:color="auto" w:fill="FAF9F8"/>
        </w:rPr>
        <w:t>,</w:t>
      </w:r>
      <w:r w:rsidR="00716762"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la</w:t>
      </w:r>
      <w:r w:rsidR="00716762"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entidad encargada de adelantar la investigación es la</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Fiscalía</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General</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de</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la</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Nación,</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pero en ningún momento</w:t>
      </w:r>
      <w:r w:rsidR="00716762"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se</w:t>
      </w:r>
      <w:r w:rsidR="00716762"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det</w:t>
      </w:r>
      <w:r w:rsidR="00716762" w:rsidRPr="00486574">
        <w:rPr>
          <w:rFonts w:ascii="Tahoma" w:hAnsi="Tahoma" w:cs="Tahoma"/>
          <w:sz w:val="24"/>
          <w:szCs w:val="24"/>
          <w:shd w:val="clear" w:color="auto" w:fill="FAF9F8"/>
        </w:rPr>
        <w:t>uvo</w:t>
      </w:r>
      <w:r w:rsidR="00E142D6"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a</w:t>
      </w:r>
      <w:r w:rsidR="00E142D6"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revisar</w:t>
      </w:r>
      <w:r w:rsidR="00E142D6"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el caudal de pruebas</w:t>
      </w:r>
      <w:r w:rsidR="00E142D6"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aportadas y</w:t>
      </w:r>
      <w:r w:rsidR="00E142D6"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solicitadas</w:t>
      </w:r>
      <w:r w:rsidR="00B97951"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que dan cuenta que la existencia de esos procesos penales sí representan un altísimo riesgo para él y su familia, ya que el condenado JORGE ARTURO MORENO OJEDA</w:t>
      </w:r>
      <w:r w:rsidR="00B97951"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se encuentra prófugo de la justicia y envía constantes amenazas en</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su</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contra</w:t>
      </w:r>
      <w:r w:rsidR="00B97951" w:rsidRPr="00486574">
        <w:rPr>
          <w:rFonts w:ascii="Tahoma" w:hAnsi="Tahoma" w:cs="Tahoma"/>
          <w:sz w:val="24"/>
          <w:szCs w:val="24"/>
          <w:shd w:val="clear" w:color="auto" w:fill="FAF9F8"/>
        </w:rPr>
        <w:t>,</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a</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través</w:t>
      </w:r>
      <w:r w:rsidR="00E4450E">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de redes sociales</w:t>
      </w:r>
      <w:r w:rsidR="00B60D3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y</w:t>
      </w:r>
      <w:r w:rsidR="00B60D3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posee</w:t>
      </w:r>
      <w:r w:rsidR="00B60D3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varias</w:t>
      </w:r>
      <w:r w:rsidR="00B60D3A"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compañías de</w:t>
      </w:r>
      <w:r w:rsidR="00D312DD"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seguridad privada y miles de personas armadas, lo cual lo hace aún más peligroso.</w:t>
      </w:r>
    </w:p>
    <w:p w14:paraId="7C68A0E4" w14:textId="77777777" w:rsidR="00285818" w:rsidRPr="00486574" w:rsidRDefault="00285818" w:rsidP="00486574">
      <w:pPr>
        <w:spacing w:after="0" w:line="276" w:lineRule="auto"/>
        <w:ind w:firstLine="709"/>
        <w:jc w:val="both"/>
        <w:rPr>
          <w:rFonts w:ascii="Tahoma" w:hAnsi="Tahoma" w:cs="Tahoma"/>
          <w:sz w:val="24"/>
          <w:szCs w:val="24"/>
          <w:shd w:val="clear" w:color="auto" w:fill="FAF9F8"/>
        </w:rPr>
      </w:pPr>
    </w:p>
    <w:p w14:paraId="3341623D" w14:textId="16C17796" w:rsidR="00251A53" w:rsidRPr="00486574" w:rsidRDefault="00285818" w:rsidP="00486574">
      <w:pPr>
        <w:spacing w:after="0" w:line="276" w:lineRule="auto"/>
        <w:ind w:firstLine="567"/>
        <w:jc w:val="both"/>
        <w:rPr>
          <w:rFonts w:ascii="Tahoma" w:hAnsi="Tahoma" w:cs="Tahoma"/>
          <w:sz w:val="24"/>
          <w:szCs w:val="24"/>
          <w:lang w:val="es-419"/>
        </w:rPr>
      </w:pPr>
      <w:r w:rsidRPr="00486574">
        <w:rPr>
          <w:rFonts w:ascii="Tahoma" w:hAnsi="Tahoma" w:cs="Tahoma"/>
          <w:sz w:val="24"/>
          <w:szCs w:val="24"/>
          <w:lang w:val="es-419"/>
        </w:rPr>
        <w:t>En ese orden de ideas, procedió a presentar la acción proteccionista</w:t>
      </w:r>
      <w:r w:rsidR="00C35474" w:rsidRPr="00486574">
        <w:rPr>
          <w:rFonts w:ascii="Tahoma" w:hAnsi="Tahoma" w:cs="Tahoma"/>
          <w:sz w:val="24"/>
          <w:szCs w:val="24"/>
          <w:lang w:val="es-419"/>
        </w:rPr>
        <w:t>, la cual</w:t>
      </w:r>
      <w:r w:rsidRPr="00486574">
        <w:rPr>
          <w:rFonts w:ascii="Tahoma" w:hAnsi="Tahoma" w:cs="Tahoma"/>
          <w:sz w:val="24"/>
          <w:szCs w:val="24"/>
          <w:lang w:val="es-419"/>
        </w:rPr>
        <w:t xml:space="preserve"> fue</w:t>
      </w:r>
      <w:r w:rsidR="00C5144A" w:rsidRPr="00486574">
        <w:rPr>
          <w:rFonts w:ascii="Tahoma" w:hAnsi="Tahoma" w:cs="Tahoma"/>
          <w:sz w:val="24"/>
          <w:szCs w:val="24"/>
          <w:lang w:val="es-419"/>
        </w:rPr>
        <w:t xml:space="preserve"> admitida mediante auto del </w:t>
      </w:r>
      <w:r w:rsidR="00C43376" w:rsidRPr="00486574">
        <w:rPr>
          <w:rFonts w:ascii="Tahoma" w:hAnsi="Tahoma" w:cs="Tahoma"/>
          <w:sz w:val="24"/>
          <w:szCs w:val="24"/>
          <w:lang w:val="es-419"/>
        </w:rPr>
        <w:t>24 de junio</w:t>
      </w:r>
      <w:r w:rsidR="006B4B05" w:rsidRPr="00486574">
        <w:rPr>
          <w:rFonts w:ascii="Tahoma" w:hAnsi="Tahoma" w:cs="Tahoma"/>
          <w:sz w:val="24"/>
          <w:szCs w:val="24"/>
          <w:lang w:val="es-419"/>
        </w:rPr>
        <w:t xml:space="preserve"> y notificad</w:t>
      </w:r>
      <w:r w:rsidR="00675702" w:rsidRPr="00486574">
        <w:rPr>
          <w:rFonts w:ascii="Tahoma" w:hAnsi="Tahoma" w:cs="Tahoma"/>
          <w:sz w:val="24"/>
          <w:szCs w:val="24"/>
          <w:lang w:val="es-419"/>
        </w:rPr>
        <w:t>a</w:t>
      </w:r>
      <w:r w:rsidR="006B4B05" w:rsidRPr="00486574">
        <w:rPr>
          <w:rFonts w:ascii="Tahoma" w:hAnsi="Tahoma" w:cs="Tahoma"/>
          <w:sz w:val="24"/>
          <w:szCs w:val="24"/>
          <w:lang w:val="es-419"/>
        </w:rPr>
        <w:t xml:space="preserve"> en la misma fecha a la entidad accionada</w:t>
      </w:r>
      <w:r w:rsidRPr="00486574">
        <w:rPr>
          <w:rFonts w:ascii="Tahoma" w:hAnsi="Tahoma" w:cs="Tahoma"/>
          <w:sz w:val="24"/>
          <w:szCs w:val="24"/>
          <w:lang w:val="es-419"/>
        </w:rPr>
        <w:t>,</w:t>
      </w:r>
      <w:r w:rsidR="00675702" w:rsidRPr="00486574">
        <w:rPr>
          <w:rFonts w:ascii="Tahoma" w:hAnsi="Tahoma" w:cs="Tahoma"/>
          <w:sz w:val="24"/>
          <w:szCs w:val="24"/>
          <w:lang w:val="es-419"/>
        </w:rPr>
        <w:t xml:space="preserve"> </w:t>
      </w:r>
      <w:r w:rsidR="008725D5" w:rsidRPr="00486574">
        <w:rPr>
          <w:rFonts w:ascii="Tahoma" w:hAnsi="Tahoma" w:cs="Tahoma"/>
          <w:sz w:val="24"/>
          <w:szCs w:val="24"/>
          <w:lang w:val="es-419"/>
        </w:rPr>
        <w:t xml:space="preserve">mientras tanto, </w:t>
      </w:r>
      <w:r w:rsidRPr="00486574">
        <w:rPr>
          <w:rFonts w:ascii="Tahoma" w:hAnsi="Tahoma" w:cs="Tahoma"/>
          <w:sz w:val="24"/>
          <w:szCs w:val="24"/>
          <w:lang w:val="es-419"/>
        </w:rPr>
        <w:t>mediante auto</w:t>
      </w:r>
      <w:r w:rsidR="00AD5C98" w:rsidRPr="00486574">
        <w:rPr>
          <w:rFonts w:ascii="Tahoma" w:hAnsi="Tahoma" w:cs="Tahoma"/>
          <w:sz w:val="24"/>
          <w:szCs w:val="24"/>
          <w:lang w:val="es-419"/>
        </w:rPr>
        <w:t xml:space="preserve"> del 05 de julio </w:t>
      </w:r>
      <w:r w:rsidRPr="00486574">
        <w:rPr>
          <w:rFonts w:ascii="Tahoma" w:hAnsi="Tahoma" w:cs="Tahoma"/>
          <w:sz w:val="24"/>
          <w:szCs w:val="24"/>
          <w:lang w:val="es-419"/>
        </w:rPr>
        <w:t>se ordenó la vinculación de</w:t>
      </w:r>
      <w:r w:rsidR="00265CC6" w:rsidRPr="00486574">
        <w:rPr>
          <w:rFonts w:ascii="Tahoma" w:hAnsi="Tahoma" w:cs="Tahoma"/>
          <w:sz w:val="24"/>
          <w:szCs w:val="24"/>
          <w:lang w:val="es-419"/>
        </w:rPr>
        <w:t xml:space="preserve"> </w:t>
      </w:r>
      <w:r w:rsidR="00265CC6" w:rsidRPr="00486574">
        <w:rPr>
          <w:rFonts w:ascii="Tahoma" w:hAnsi="Tahoma" w:cs="Tahoma"/>
          <w:sz w:val="24"/>
          <w:szCs w:val="24"/>
          <w:lang w:val="es-419"/>
        </w:rPr>
        <w:lastRenderedPageBreak/>
        <w:t xml:space="preserve">la </w:t>
      </w:r>
      <w:r w:rsidR="00C6576B" w:rsidRPr="00486574">
        <w:rPr>
          <w:rFonts w:ascii="Tahoma" w:hAnsi="Tahoma" w:cs="Tahoma"/>
          <w:sz w:val="24"/>
          <w:szCs w:val="24"/>
          <w:lang w:val="es-419"/>
        </w:rPr>
        <w:t>Fiscalía</w:t>
      </w:r>
      <w:r w:rsidR="00265CC6" w:rsidRPr="00486574">
        <w:rPr>
          <w:rFonts w:ascii="Tahoma" w:hAnsi="Tahoma" w:cs="Tahoma"/>
          <w:sz w:val="24"/>
          <w:szCs w:val="24"/>
          <w:lang w:val="es-419"/>
        </w:rPr>
        <w:t xml:space="preserve"> General de la Nación</w:t>
      </w:r>
      <w:r w:rsidR="006C2B47" w:rsidRPr="00486574">
        <w:rPr>
          <w:rFonts w:ascii="Tahoma" w:hAnsi="Tahoma" w:cs="Tahoma"/>
          <w:sz w:val="24"/>
          <w:szCs w:val="24"/>
          <w:lang w:val="es-419"/>
        </w:rPr>
        <w:t xml:space="preserve"> y la Policía Nacional – </w:t>
      </w:r>
      <w:r w:rsidR="00C6576B" w:rsidRPr="00486574">
        <w:rPr>
          <w:rFonts w:ascii="Tahoma" w:hAnsi="Tahoma" w:cs="Tahoma"/>
          <w:sz w:val="24"/>
          <w:szCs w:val="24"/>
          <w:lang w:val="es-419"/>
        </w:rPr>
        <w:t>Dirección</w:t>
      </w:r>
      <w:r w:rsidR="006C2B47" w:rsidRPr="00486574">
        <w:rPr>
          <w:rFonts w:ascii="Tahoma" w:hAnsi="Tahoma" w:cs="Tahoma"/>
          <w:sz w:val="24"/>
          <w:szCs w:val="24"/>
          <w:lang w:val="es-419"/>
        </w:rPr>
        <w:t xml:space="preserve"> de </w:t>
      </w:r>
      <w:r w:rsidR="00C6576B" w:rsidRPr="00486574">
        <w:rPr>
          <w:rFonts w:ascii="Tahoma" w:hAnsi="Tahoma" w:cs="Tahoma"/>
          <w:sz w:val="24"/>
          <w:szCs w:val="24"/>
          <w:lang w:val="es-419"/>
        </w:rPr>
        <w:t>Protección</w:t>
      </w:r>
      <w:r w:rsidR="006C2B47" w:rsidRPr="00486574">
        <w:rPr>
          <w:rFonts w:ascii="Tahoma" w:hAnsi="Tahoma" w:cs="Tahoma"/>
          <w:sz w:val="24"/>
          <w:szCs w:val="24"/>
          <w:lang w:val="es-419"/>
        </w:rPr>
        <w:t xml:space="preserve"> y Servicios </w:t>
      </w:r>
      <w:r w:rsidR="00C6576B" w:rsidRPr="00486574">
        <w:rPr>
          <w:rFonts w:ascii="Tahoma" w:hAnsi="Tahoma" w:cs="Tahoma"/>
          <w:sz w:val="24"/>
          <w:szCs w:val="24"/>
          <w:lang w:val="es-419"/>
        </w:rPr>
        <w:t>Espaciales</w:t>
      </w:r>
      <w:r w:rsidR="006C2B47" w:rsidRPr="00486574">
        <w:rPr>
          <w:rFonts w:ascii="Tahoma" w:hAnsi="Tahoma" w:cs="Tahoma"/>
          <w:sz w:val="24"/>
          <w:szCs w:val="24"/>
          <w:lang w:val="es-419"/>
        </w:rPr>
        <w:t xml:space="preserve"> (DIPRO)</w:t>
      </w:r>
      <w:r w:rsidR="007E0939" w:rsidRPr="00486574">
        <w:rPr>
          <w:rFonts w:ascii="Tahoma" w:hAnsi="Tahoma" w:cs="Tahoma"/>
          <w:sz w:val="24"/>
          <w:szCs w:val="24"/>
          <w:lang w:val="es-419"/>
        </w:rPr>
        <w:t>,</w:t>
      </w:r>
      <w:r w:rsidR="00510750" w:rsidRPr="00486574">
        <w:rPr>
          <w:rFonts w:ascii="Tahoma" w:hAnsi="Tahoma" w:cs="Tahoma"/>
          <w:sz w:val="24"/>
          <w:szCs w:val="24"/>
          <w:lang w:val="es-419"/>
        </w:rPr>
        <w:t xml:space="preserve"> a quienes se las notificó</w:t>
      </w:r>
      <w:r w:rsidRPr="00486574">
        <w:rPr>
          <w:rFonts w:ascii="Tahoma" w:hAnsi="Tahoma" w:cs="Tahoma"/>
          <w:sz w:val="24"/>
          <w:szCs w:val="24"/>
          <w:lang w:val="es-419"/>
        </w:rPr>
        <w:t>, con el fin</w:t>
      </w:r>
      <w:r w:rsidR="00510750" w:rsidRPr="00486574">
        <w:rPr>
          <w:rFonts w:ascii="Tahoma" w:hAnsi="Tahoma" w:cs="Tahoma"/>
          <w:sz w:val="24"/>
          <w:szCs w:val="24"/>
          <w:lang w:val="es-419"/>
        </w:rPr>
        <w:t xml:space="preserve"> de</w:t>
      </w:r>
      <w:r w:rsidRPr="00486574">
        <w:rPr>
          <w:rFonts w:ascii="Tahoma" w:hAnsi="Tahoma" w:cs="Tahoma"/>
          <w:sz w:val="24"/>
          <w:szCs w:val="24"/>
          <w:lang w:val="es-419"/>
        </w:rPr>
        <w:t xml:space="preserve"> que contestaran lo que consideraran pertinente y ejercieran así su derecho de defensa.</w:t>
      </w:r>
    </w:p>
    <w:p w14:paraId="5A0FED22" w14:textId="77777777" w:rsidR="00285818" w:rsidRPr="00486574" w:rsidRDefault="00285818" w:rsidP="00486574">
      <w:pPr>
        <w:spacing w:after="0" w:line="276" w:lineRule="auto"/>
        <w:ind w:firstLine="567"/>
        <w:jc w:val="both"/>
        <w:rPr>
          <w:rFonts w:ascii="Tahoma" w:hAnsi="Tahoma" w:cs="Tahoma"/>
          <w:sz w:val="24"/>
          <w:szCs w:val="24"/>
          <w:lang w:val="es-419"/>
        </w:rPr>
      </w:pPr>
    </w:p>
    <w:p w14:paraId="1C05D165" w14:textId="0A0E4A72" w:rsidR="007E0530" w:rsidRPr="00486574" w:rsidRDefault="00004507" w:rsidP="00486574">
      <w:pPr>
        <w:pStyle w:val="Prrafodelista"/>
        <w:numPr>
          <w:ilvl w:val="0"/>
          <w:numId w:val="17"/>
        </w:numPr>
        <w:spacing w:after="0" w:line="276" w:lineRule="auto"/>
        <w:jc w:val="center"/>
        <w:rPr>
          <w:rFonts w:ascii="Tahoma" w:hAnsi="Tahoma" w:cs="Tahoma"/>
          <w:b/>
          <w:bCs/>
          <w:sz w:val="24"/>
          <w:szCs w:val="24"/>
          <w:lang w:val="es-419"/>
        </w:rPr>
      </w:pPr>
      <w:r w:rsidRPr="00486574">
        <w:rPr>
          <w:rFonts w:ascii="Tahoma" w:hAnsi="Tahoma" w:cs="Tahoma"/>
          <w:b/>
          <w:bCs/>
          <w:sz w:val="24"/>
          <w:szCs w:val="24"/>
          <w:lang w:val="es-419"/>
        </w:rPr>
        <w:t>CONTESTACIÓN DE LA DEMANDA</w:t>
      </w:r>
    </w:p>
    <w:p w14:paraId="269AB0EE" w14:textId="77777777" w:rsidR="00152C90" w:rsidRPr="00486574" w:rsidRDefault="00152C90" w:rsidP="00486574">
      <w:pPr>
        <w:pStyle w:val="Prrafodelista"/>
        <w:spacing w:after="0" w:line="276" w:lineRule="auto"/>
        <w:rPr>
          <w:rFonts w:ascii="Tahoma" w:hAnsi="Tahoma" w:cs="Tahoma"/>
          <w:b/>
          <w:bCs/>
          <w:sz w:val="24"/>
          <w:szCs w:val="24"/>
          <w:lang w:val="es-419"/>
        </w:rPr>
      </w:pPr>
    </w:p>
    <w:p w14:paraId="0FE48397" w14:textId="76DCF346" w:rsidR="00EE67D0" w:rsidRPr="00486574" w:rsidRDefault="00C03CDA" w:rsidP="00486574">
      <w:pPr>
        <w:spacing w:after="0" w:line="276" w:lineRule="auto"/>
        <w:ind w:firstLine="567"/>
        <w:jc w:val="both"/>
        <w:rPr>
          <w:rFonts w:ascii="Tahoma" w:hAnsi="Tahoma" w:cs="Tahoma"/>
          <w:sz w:val="24"/>
          <w:szCs w:val="24"/>
          <w:lang w:val="es-419"/>
        </w:rPr>
      </w:pPr>
      <w:r w:rsidRPr="00486574">
        <w:rPr>
          <w:rFonts w:ascii="Tahoma" w:hAnsi="Tahoma" w:cs="Tahoma"/>
          <w:b/>
          <w:bCs/>
          <w:sz w:val="24"/>
          <w:szCs w:val="24"/>
          <w:lang w:val="es-419"/>
        </w:rPr>
        <w:t>La</w:t>
      </w:r>
      <w:r w:rsidR="00A734B1" w:rsidRPr="00486574">
        <w:rPr>
          <w:rFonts w:ascii="Tahoma" w:hAnsi="Tahoma" w:cs="Tahoma"/>
          <w:b/>
          <w:bCs/>
          <w:sz w:val="24"/>
          <w:szCs w:val="24"/>
          <w:lang w:val="es-419"/>
        </w:rPr>
        <w:t xml:space="preserve"> Unidad Nacional de Protección UNP</w:t>
      </w:r>
      <w:r w:rsidR="00915275" w:rsidRPr="00486574">
        <w:rPr>
          <w:rFonts w:ascii="Tahoma" w:hAnsi="Tahoma" w:cs="Tahoma"/>
          <w:sz w:val="24"/>
          <w:szCs w:val="24"/>
          <w:lang w:val="es-419"/>
        </w:rPr>
        <w:t>,</w:t>
      </w:r>
      <w:r w:rsidR="00762DAC" w:rsidRPr="00486574">
        <w:rPr>
          <w:rFonts w:ascii="Tahoma" w:hAnsi="Tahoma" w:cs="Tahoma"/>
          <w:sz w:val="24"/>
          <w:szCs w:val="24"/>
          <w:lang w:val="es-419"/>
        </w:rPr>
        <w:t xml:space="preserve"> advirtió que la entidad, en </w:t>
      </w:r>
      <w:r w:rsidR="009710B5" w:rsidRPr="00486574">
        <w:rPr>
          <w:rFonts w:ascii="Tahoma" w:hAnsi="Tahoma" w:cs="Tahoma"/>
          <w:sz w:val="24"/>
          <w:szCs w:val="24"/>
          <w:lang w:val="es-419"/>
        </w:rPr>
        <w:t>garantía</w:t>
      </w:r>
      <w:r w:rsidR="00762DAC" w:rsidRPr="00486574">
        <w:rPr>
          <w:rFonts w:ascii="Tahoma" w:hAnsi="Tahoma" w:cs="Tahoma"/>
          <w:sz w:val="24"/>
          <w:szCs w:val="24"/>
          <w:lang w:val="es-419"/>
        </w:rPr>
        <w:t xml:space="preserve"> a la vida e integridad personal del accionante, ha implementado una serie de medidas de </w:t>
      </w:r>
      <w:r w:rsidR="009710B5" w:rsidRPr="00486574">
        <w:rPr>
          <w:rFonts w:ascii="Tahoma" w:hAnsi="Tahoma" w:cs="Tahoma"/>
          <w:sz w:val="24"/>
          <w:szCs w:val="24"/>
          <w:lang w:val="es-419"/>
        </w:rPr>
        <w:t>protección</w:t>
      </w:r>
      <w:r w:rsidR="00762DAC" w:rsidRPr="00486574">
        <w:rPr>
          <w:rFonts w:ascii="Tahoma" w:hAnsi="Tahoma" w:cs="Tahoma"/>
          <w:sz w:val="24"/>
          <w:szCs w:val="24"/>
          <w:lang w:val="es-419"/>
        </w:rPr>
        <w:t xml:space="preserve"> de acuerdo </w:t>
      </w:r>
      <w:r w:rsidR="00A2430D" w:rsidRPr="00486574">
        <w:rPr>
          <w:rFonts w:ascii="Tahoma" w:hAnsi="Tahoma" w:cs="Tahoma"/>
          <w:sz w:val="24"/>
          <w:szCs w:val="24"/>
          <w:lang w:val="es-419"/>
        </w:rPr>
        <w:t xml:space="preserve">a su nivel de riesgo, siempre teniendo en cuenta los resultados de los </w:t>
      </w:r>
      <w:r w:rsidR="009710B5" w:rsidRPr="00486574">
        <w:rPr>
          <w:rFonts w:ascii="Tahoma" w:hAnsi="Tahoma" w:cs="Tahoma"/>
          <w:sz w:val="24"/>
          <w:szCs w:val="24"/>
          <w:lang w:val="es-419"/>
        </w:rPr>
        <w:t>estudios</w:t>
      </w:r>
      <w:r w:rsidR="00A2430D" w:rsidRPr="00486574">
        <w:rPr>
          <w:rFonts w:ascii="Tahoma" w:hAnsi="Tahoma" w:cs="Tahoma"/>
          <w:sz w:val="24"/>
          <w:szCs w:val="24"/>
          <w:lang w:val="es-419"/>
        </w:rPr>
        <w:t xml:space="preserve"> de nivel de riesgo</w:t>
      </w:r>
      <w:r w:rsidR="00424D31" w:rsidRPr="00486574">
        <w:rPr>
          <w:rFonts w:ascii="Tahoma" w:hAnsi="Tahoma" w:cs="Tahoma"/>
          <w:sz w:val="24"/>
          <w:szCs w:val="24"/>
          <w:lang w:val="es-419"/>
        </w:rPr>
        <w:t xml:space="preserve"> adelantados a su favor por el Cuerpo </w:t>
      </w:r>
      <w:r w:rsidR="009710B5" w:rsidRPr="00486574">
        <w:rPr>
          <w:rFonts w:ascii="Tahoma" w:hAnsi="Tahoma" w:cs="Tahoma"/>
          <w:sz w:val="24"/>
          <w:szCs w:val="24"/>
          <w:lang w:val="es-419"/>
        </w:rPr>
        <w:t>Técnico</w:t>
      </w:r>
      <w:r w:rsidR="00424D31" w:rsidRPr="00486574">
        <w:rPr>
          <w:rFonts w:ascii="Tahoma" w:hAnsi="Tahoma" w:cs="Tahoma"/>
          <w:sz w:val="24"/>
          <w:szCs w:val="24"/>
          <w:lang w:val="es-419"/>
        </w:rPr>
        <w:t xml:space="preserve"> de Recopilación y </w:t>
      </w:r>
      <w:r w:rsidR="009710B5" w:rsidRPr="00486574">
        <w:rPr>
          <w:rFonts w:ascii="Tahoma" w:hAnsi="Tahoma" w:cs="Tahoma"/>
          <w:sz w:val="24"/>
          <w:szCs w:val="24"/>
          <w:lang w:val="es-419"/>
        </w:rPr>
        <w:t>Análisis</w:t>
      </w:r>
      <w:r w:rsidR="00424D31" w:rsidRPr="00486574">
        <w:rPr>
          <w:rFonts w:ascii="Tahoma" w:hAnsi="Tahoma" w:cs="Tahoma"/>
          <w:sz w:val="24"/>
          <w:szCs w:val="24"/>
          <w:lang w:val="es-419"/>
        </w:rPr>
        <w:t xml:space="preserve"> </w:t>
      </w:r>
      <w:r w:rsidR="00BF6D16" w:rsidRPr="00486574">
        <w:rPr>
          <w:rFonts w:ascii="Tahoma" w:hAnsi="Tahoma" w:cs="Tahoma"/>
          <w:sz w:val="24"/>
          <w:szCs w:val="24"/>
          <w:lang w:val="es-419"/>
        </w:rPr>
        <w:t xml:space="preserve">de la información – CTRAI, (actualmente Cuerpo </w:t>
      </w:r>
      <w:r w:rsidR="009710B5" w:rsidRPr="00486574">
        <w:rPr>
          <w:rFonts w:ascii="Tahoma" w:hAnsi="Tahoma" w:cs="Tahoma"/>
          <w:sz w:val="24"/>
          <w:szCs w:val="24"/>
          <w:lang w:val="es-419"/>
        </w:rPr>
        <w:t>Técnico</w:t>
      </w:r>
      <w:r w:rsidR="00BF6D16" w:rsidRPr="00486574">
        <w:rPr>
          <w:rFonts w:ascii="Tahoma" w:hAnsi="Tahoma" w:cs="Tahoma"/>
          <w:sz w:val="24"/>
          <w:szCs w:val="24"/>
          <w:lang w:val="es-419"/>
        </w:rPr>
        <w:t xml:space="preserve"> de Análisis de Riesgo </w:t>
      </w:r>
      <w:r w:rsidR="00AB5C09" w:rsidRPr="00486574">
        <w:rPr>
          <w:rFonts w:ascii="Tahoma" w:hAnsi="Tahoma" w:cs="Tahoma"/>
          <w:sz w:val="24"/>
          <w:szCs w:val="24"/>
          <w:lang w:val="es-419"/>
        </w:rPr>
        <w:t>–</w:t>
      </w:r>
      <w:r w:rsidR="00BF6D16" w:rsidRPr="00486574">
        <w:rPr>
          <w:rFonts w:ascii="Tahoma" w:hAnsi="Tahoma" w:cs="Tahoma"/>
          <w:sz w:val="24"/>
          <w:szCs w:val="24"/>
          <w:lang w:val="es-419"/>
        </w:rPr>
        <w:t xml:space="preserve"> CTAR</w:t>
      </w:r>
      <w:r w:rsidR="00AB5C09" w:rsidRPr="00486574">
        <w:rPr>
          <w:rFonts w:ascii="Tahoma" w:hAnsi="Tahoma" w:cs="Tahoma"/>
          <w:sz w:val="24"/>
          <w:szCs w:val="24"/>
          <w:lang w:val="es-419"/>
        </w:rPr>
        <w:t>, regulado por el Decreto 1066 de 2015, modificado por el Decreto 1139 de 2021), que tienen como base la matriz de riesgo que ha arrojado el instrumento estándar de valoración del riesgo individual, el cual fue avalado por la Corte Constitucional mediante Auto N°</w:t>
      </w:r>
      <w:r w:rsidR="009710B5" w:rsidRPr="00486574">
        <w:rPr>
          <w:rFonts w:ascii="Tahoma" w:hAnsi="Tahoma" w:cs="Tahoma"/>
          <w:sz w:val="24"/>
          <w:szCs w:val="24"/>
          <w:lang w:val="es-419"/>
        </w:rPr>
        <w:t>. 266 del 01 de septiembre del 2009, emitido dentro de la sentencia T-025 de 2004.</w:t>
      </w:r>
    </w:p>
    <w:p w14:paraId="156DC409" w14:textId="77777777" w:rsidR="005F79B3" w:rsidRPr="00486574" w:rsidRDefault="005F79B3" w:rsidP="00486574">
      <w:pPr>
        <w:spacing w:after="0" w:line="276" w:lineRule="auto"/>
        <w:ind w:firstLine="567"/>
        <w:jc w:val="both"/>
        <w:rPr>
          <w:rFonts w:ascii="Tahoma" w:hAnsi="Tahoma" w:cs="Tahoma"/>
          <w:sz w:val="24"/>
          <w:szCs w:val="24"/>
          <w:lang w:val="es-419"/>
        </w:rPr>
      </w:pPr>
    </w:p>
    <w:p w14:paraId="46E724C2" w14:textId="33432145" w:rsidR="00594341" w:rsidRPr="00486574" w:rsidRDefault="00921AA5" w:rsidP="00486574">
      <w:pPr>
        <w:spacing w:after="0" w:line="276" w:lineRule="auto"/>
        <w:ind w:firstLine="567"/>
        <w:jc w:val="both"/>
        <w:rPr>
          <w:rFonts w:ascii="Tahoma" w:hAnsi="Tahoma" w:cs="Tahoma"/>
          <w:sz w:val="24"/>
          <w:szCs w:val="24"/>
          <w:lang w:val="es-419"/>
        </w:rPr>
      </w:pPr>
      <w:r w:rsidRPr="00486574">
        <w:rPr>
          <w:rFonts w:ascii="Tahoma" w:hAnsi="Tahoma" w:cs="Tahoma"/>
          <w:sz w:val="24"/>
          <w:szCs w:val="24"/>
          <w:lang w:val="es-419"/>
        </w:rPr>
        <w:t>Asimismo,</w:t>
      </w:r>
      <w:r w:rsidR="00594341" w:rsidRPr="00486574">
        <w:rPr>
          <w:rFonts w:ascii="Tahoma" w:hAnsi="Tahoma" w:cs="Tahoma"/>
          <w:sz w:val="24"/>
          <w:szCs w:val="24"/>
          <w:lang w:val="es-419"/>
        </w:rPr>
        <w:t xml:space="preserve"> sostiene que finalizando el año anterior, el ca</w:t>
      </w:r>
      <w:r w:rsidR="007C30AC" w:rsidRPr="00486574">
        <w:rPr>
          <w:rFonts w:ascii="Tahoma" w:hAnsi="Tahoma" w:cs="Tahoma"/>
          <w:sz w:val="24"/>
          <w:szCs w:val="24"/>
          <w:lang w:val="es-419"/>
        </w:rPr>
        <w:t xml:space="preserve">so del tutelante fue revaluado por temporalidad, conforme lo previenen los decretos antes señalados, el cual tuvo Orden de Trabajo N°. </w:t>
      </w:r>
      <w:r w:rsidR="008868C5" w:rsidRPr="00486574">
        <w:rPr>
          <w:rFonts w:ascii="Tahoma" w:hAnsi="Tahoma" w:cs="Tahoma"/>
          <w:sz w:val="24"/>
          <w:szCs w:val="24"/>
          <w:lang w:val="es-419"/>
        </w:rPr>
        <w:t>407174 y el mismo fue presentado ante los delegados inter</w:t>
      </w:r>
      <w:r w:rsidR="00EF28C4" w:rsidRPr="00486574">
        <w:rPr>
          <w:rFonts w:ascii="Tahoma" w:hAnsi="Tahoma" w:cs="Tahoma"/>
          <w:sz w:val="24"/>
          <w:szCs w:val="24"/>
          <w:lang w:val="es-419"/>
        </w:rPr>
        <w:t>i</w:t>
      </w:r>
      <w:r w:rsidR="008868C5" w:rsidRPr="00486574">
        <w:rPr>
          <w:rFonts w:ascii="Tahoma" w:hAnsi="Tahoma" w:cs="Tahoma"/>
          <w:sz w:val="24"/>
          <w:szCs w:val="24"/>
          <w:lang w:val="es-419"/>
        </w:rPr>
        <w:t>n</w:t>
      </w:r>
      <w:r w:rsidR="00EF28C4" w:rsidRPr="00486574">
        <w:rPr>
          <w:rFonts w:ascii="Tahoma" w:hAnsi="Tahoma" w:cs="Tahoma"/>
          <w:sz w:val="24"/>
          <w:szCs w:val="24"/>
          <w:lang w:val="es-419"/>
        </w:rPr>
        <w:t>s</w:t>
      </w:r>
      <w:r w:rsidR="008868C5" w:rsidRPr="00486574">
        <w:rPr>
          <w:rFonts w:ascii="Tahoma" w:hAnsi="Tahoma" w:cs="Tahoma"/>
          <w:sz w:val="24"/>
          <w:szCs w:val="24"/>
          <w:lang w:val="es-419"/>
        </w:rPr>
        <w:t>ti</w:t>
      </w:r>
      <w:r w:rsidR="00EF28C4" w:rsidRPr="00486574">
        <w:rPr>
          <w:rFonts w:ascii="Tahoma" w:hAnsi="Tahoma" w:cs="Tahoma"/>
          <w:sz w:val="24"/>
          <w:szCs w:val="24"/>
          <w:lang w:val="es-419"/>
        </w:rPr>
        <w:t>t</w:t>
      </w:r>
      <w:r w:rsidR="008868C5" w:rsidRPr="00486574">
        <w:rPr>
          <w:rFonts w:ascii="Tahoma" w:hAnsi="Tahoma" w:cs="Tahoma"/>
          <w:sz w:val="24"/>
          <w:szCs w:val="24"/>
          <w:lang w:val="es-419"/>
        </w:rPr>
        <w:t xml:space="preserve">ucionales que conforman el Comité de Evaluación del Riesgo y de </w:t>
      </w:r>
      <w:r w:rsidR="00EF28C4" w:rsidRPr="00486574">
        <w:rPr>
          <w:rFonts w:ascii="Tahoma" w:hAnsi="Tahoma" w:cs="Tahoma"/>
          <w:sz w:val="24"/>
          <w:szCs w:val="24"/>
          <w:lang w:val="es-419"/>
        </w:rPr>
        <w:t>Recomendación de Medidas (en adelante CERREM)</w:t>
      </w:r>
      <w:r w:rsidR="007307CD" w:rsidRPr="00486574">
        <w:rPr>
          <w:rFonts w:ascii="Tahoma" w:hAnsi="Tahoma" w:cs="Tahoma"/>
          <w:sz w:val="24"/>
          <w:szCs w:val="24"/>
          <w:lang w:val="es-419"/>
        </w:rPr>
        <w:t xml:space="preserve">, donde se dieron las recomendaciones para el caso, las cuales fueron objeto de valoración al momento de realizar la respectiva revaluación del nivel de riesgo </w:t>
      </w:r>
      <w:r w:rsidR="009B6ECA" w:rsidRPr="00486574">
        <w:rPr>
          <w:rFonts w:ascii="Tahoma" w:hAnsi="Tahoma" w:cs="Tahoma"/>
          <w:sz w:val="24"/>
          <w:szCs w:val="24"/>
          <w:lang w:val="es-419"/>
        </w:rPr>
        <w:t xml:space="preserve">y en dicha oportunidad no manifestó </w:t>
      </w:r>
      <w:r w:rsidR="008C013F" w:rsidRPr="00486574">
        <w:rPr>
          <w:rFonts w:ascii="Tahoma" w:hAnsi="Tahoma" w:cs="Tahoma"/>
          <w:sz w:val="24"/>
          <w:szCs w:val="24"/>
          <w:lang w:val="es-419"/>
        </w:rPr>
        <w:t>ningún</w:t>
      </w:r>
      <w:r w:rsidR="009B6ECA" w:rsidRPr="00486574">
        <w:rPr>
          <w:rFonts w:ascii="Tahoma" w:hAnsi="Tahoma" w:cs="Tahoma"/>
          <w:sz w:val="24"/>
          <w:szCs w:val="24"/>
          <w:lang w:val="es-419"/>
        </w:rPr>
        <w:t xml:space="preserve"> hecho nuevo en su escrito del recurso. Y, en cuanto a la recomendación del CERREM</w:t>
      </w:r>
      <w:r w:rsidRPr="00486574">
        <w:rPr>
          <w:rFonts w:ascii="Tahoma" w:hAnsi="Tahoma" w:cs="Tahoma"/>
          <w:sz w:val="24"/>
          <w:szCs w:val="24"/>
          <w:lang w:val="es-419"/>
        </w:rPr>
        <w:t xml:space="preserve"> en el sentido de </w:t>
      </w:r>
      <w:r w:rsidR="009B6ECA" w:rsidRPr="00486574">
        <w:rPr>
          <w:rFonts w:ascii="Tahoma" w:hAnsi="Tahoma" w:cs="Tahoma"/>
          <w:sz w:val="24"/>
          <w:szCs w:val="24"/>
          <w:lang w:val="es-419"/>
        </w:rPr>
        <w:t>finaliza</w:t>
      </w:r>
      <w:r w:rsidRPr="00486574">
        <w:rPr>
          <w:rFonts w:ascii="Tahoma" w:hAnsi="Tahoma" w:cs="Tahoma"/>
          <w:sz w:val="24"/>
          <w:szCs w:val="24"/>
          <w:lang w:val="es-419"/>
        </w:rPr>
        <w:t>r</w:t>
      </w:r>
      <w:r w:rsidR="009B6ECA" w:rsidRPr="00486574">
        <w:rPr>
          <w:rFonts w:ascii="Tahoma" w:hAnsi="Tahoma" w:cs="Tahoma"/>
          <w:sz w:val="24"/>
          <w:szCs w:val="24"/>
          <w:lang w:val="es-419"/>
        </w:rPr>
        <w:t xml:space="preserve"> las medidas de </w:t>
      </w:r>
      <w:r w:rsidR="008C013F" w:rsidRPr="00486574">
        <w:rPr>
          <w:rFonts w:ascii="Tahoma" w:hAnsi="Tahoma" w:cs="Tahoma"/>
          <w:sz w:val="24"/>
          <w:szCs w:val="24"/>
          <w:lang w:val="es-419"/>
        </w:rPr>
        <w:t>protección</w:t>
      </w:r>
      <w:r w:rsidR="000C1241" w:rsidRPr="00486574">
        <w:rPr>
          <w:rFonts w:ascii="Tahoma" w:hAnsi="Tahoma" w:cs="Tahoma"/>
          <w:sz w:val="24"/>
          <w:szCs w:val="24"/>
          <w:lang w:val="es-419"/>
        </w:rPr>
        <w:t xml:space="preserve">, </w:t>
      </w:r>
      <w:r w:rsidR="005F79B3" w:rsidRPr="00486574">
        <w:rPr>
          <w:rFonts w:ascii="Tahoma" w:hAnsi="Tahoma" w:cs="Tahoma"/>
          <w:sz w:val="24"/>
          <w:szCs w:val="24"/>
          <w:lang w:val="es-419"/>
        </w:rPr>
        <w:t xml:space="preserve">la razón </w:t>
      </w:r>
      <w:r w:rsidR="000C1241" w:rsidRPr="00486574">
        <w:rPr>
          <w:rFonts w:ascii="Tahoma" w:hAnsi="Tahoma" w:cs="Tahoma"/>
          <w:sz w:val="24"/>
          <w:szCs w:val="24"/>
          <w:lang w:val="es-419"/>
        </w:rPr>
        <w:t>radica principalmente por el cambio de población del recurrente, por cuanto, era Superintende</w:t>
      </w:r>
      <w:r w:rsidR="007D6957" w:rsidRPr="00486574">
        <w:rPr>
          <w:rFonts w:ascii="Tahoma" w:hAnsi="Tahoma" w:cs="Tahoma"/>
          <w:sz w:val="24"/>
          <w:szCs w:val="24"/>
          <w:lang w:val="es-419"/>
        </w:rPr>
        <w:t xml:space="preserve">nte de Industria y Comercio y actualmente funge como Miembro de la Junta Directiva de EPM. Por este motivo, en el resuelve de la Resolución </w:t>
      </w:r>
      <w:r w:rsidR="007A5E64" w:rsidRPr="00486574">
        <w:rPr>
          <w:rFonts w:ascii="Tahoma" w:hAnsi="Tahoma" w:cs="Tahoma"/>
          <w:sz w:val="24"/>
          <w:szCs w:val="24"/>
          <w:lang w:val="es-419"/>
        </w:rPr>
        <w:t>N° 4681 de 2022, indica la comunicación de este al Servicio al Ciudadano</w:t>
      </w:r>
      <w:r w:rsidR="008C013F" w:rsidRPr="00486574">
        <w:rPr>
          <w:rFonts w:ascii="Tahoma" w:hAnsi="Tahoma" w:cs="Tahoma"/>
          <w:sz w:val="24"/>
          <w:szCs w:val="24"/>
          <w:lang w:val="es-419"/>
        </w:rPr>
        <w:t>, para que estudie la viabilidad de iniciar una nueva evaluación de su nivel de riesgo, previo a la acreditación de la nueva población a la cual pertenece.</w:t>
      </w:r>
    </w:p>
    <w:p w14:paraId="31602C2F" w14:textId="77777777" w:rsidR="005F79B3" w:rsidRPr="00486574" w:rsidRDefault="005F79B3" w:rsidP="00486574">
      <w:pPr>
        <w:spacing w:after="0" w:line="276" w:lineRule="auto"/>
        <w:ind w:firstLine="567"/>
        <w:jc w:val="both"/>
        <w:rPr>
          <w:rFonts w:ascii="Tahoma" w:hAnsi="Tahoma" w:cs="Tahoma"/>
          <w:sz w:val="24"/>
          <w:szCs w:val="24"/>
          <w:lang w:val="es-419"/>
        </w:rPr>
      </w:pPr>
    </w:p>
    <w:p w14:paraId="4E93A972" w14:textId="08D0335F" w:rsidR="005F69EF" w:rsidRPr="00486574" w:rsidRDefault="005F69EF" w:rsidP="00486574">
      <w:pPr>
        <w:spacing w:after="0" w:line="276" w:lineRule="auto"/>
        <w:ind w:firstLine="567"/>
        <w:jc w:val="both"/>
        <w:rPr>
          <w:rFonts w:ascii="Tahoma" w:hAnsi="Tahoma" w:cs="Tahoma"/>
          <w:sz w:val="24"/>
          <w:szCs w:val="24"/>
          <w:lang w:val="es-419"/>
        </w:rPr>
      </w:pPr>
      <w:r w:rsidRPr="00486574">
        <w:rPr>
          <w:rFonts w:ascii="Tahoma" w:hAnsi="Tahoma" w:cs="Tahoma"/>
          <w:sz w:val="24"/>
          <w:szCs w:val="24"/>
          <w:lang w:val="es-419"/>
        </w:rPr>
        <w:t>Con sustento en lo anterior</w:t>
      </w:r>
      <w:r w:rsidR="00C96A55" w:rsidRPr="00486574">
        <w:rPr>
          <w:rFonts w:ascii="Tahoma" w:hAnsi="Tahoma" w:cs="Tahoma"/>
          <w:sz w:val="24"/>
          <w:szCs w:val="24"/>
          <w:lang w:val="es-419"/>
        </w:rPr>
        <w:t xml:space="preserve">, solicita que se declare improcedente la </w:t>
      </w:r>
      <w:r w:rsidR="00A37C95" w:rsidRPr="00486574">
        <w:rPr>
          <w:rFonts w:ascii="Tahoma" w:hAnsi="Tahoma" w:cs="Tahoma"/>
          <w:sz w:val="24"/>
          <w:szCs w:val="24"/>
          <w:lang w:val="es-419"/>
        </w:rPr>
        <w:t>acción</w:t>
      </w:r>
      <w:r w:rsidR="00C96A55" w:rsidRPr="00486574">
        <w:rPr>
          <w:rFonts w:ascii="Tahoma" w:hAnsi="Tahoma" w:cs="Tahoma"/>
          <w:sz w:val="24"/>
          <w:szCs w:val="24"/>
          <w:lang w:val="es-419"/>
        </w:rPr>
        <w:t xml:space="preserve"> de tutela,</w:t>
      </w:r>
      <w:r w:rsidR="00DF377B" w:rsidRPr="00486574">
        <w:rPr>
          <w:rFonts w:ascii="Tahoma" w:hAnsi="Tahoma" w:cs="Tahoma"/>
          <w:sz w:val="24"/>
          <w:szCs w:val="24"/>
          <w:lang w:val="es-419"/>
        </w:rPr>
        <w:t xml:space="preserve"> toda vez que el señor Pablo Felipe Robledo del </w:t>
      </w:r>
      <w:r w:rsidR="00A37C95" w:rsidRPr="00486574">
        <w:rPr>
          <w:rFonts w:ascii="Tahoma" w:hAnsi="Tahoma" w:cs="Tahoma"/>
          <w:sz w:val="24"/>
          <w:szCs w:val="24"/>
          <w:lang w:val="es-419"/>
        </w:rPr>
        <w:t>Castillo</w:t>
      </w:r>
      <w:r w:rsidR="00DF377B" w:rsidRPr="00486574">
        <w:rPr>
          <w:rFonts w:ascii="Tahoma" w:hAnsi="Tahoma" w:cs="Tahoma"/>
          <w:sz w:val="24"/>
          <w:szCs w:val="24"/>
          <w:lang w:val="es-419"/>
        </w:rPr>
        <w:t xml:space="preserve"> conoce los procedi</w:t>
      </w:r>
      <w:r w:rsidR="00A37C95" w:rsidRPr="00486574">
        <w:rPr>
          <w:rFonts w:ascii="Tahoma" w:hAnsi="Tahoma" w:cs="Tahoma"/>
          <w:sz w:val="24"/>
          <w:szCs w:val="24"/>
          <w:lang w:val="es-419"/>
        </w:rPr>
        <w:t>miento</w:t>
      </w:r>
      <w:r w:rsidR="00A86C4F" w:rsidRPr="00486574">
        <w:rPr>
          <w:rFonts w:ascii="Tahoma" w:hAnsi="Tahoma" w:cs="Tahoma"/>
          <w:sz w:val="24"/>
          <w:szCs w:val="24"/>
          <w:lang w:val="es-419"/>
        </w:rPr>
        <w:t>s</w:t>
      </w:r>
      <w:r w:rsidR="00DF377B" w:rsidRPr="00486574">
        <w:rPr>
          <w:rFonts w:ascii="Tahoma" w:hAnsi="Tahoma" w:cs="Tahoma"/>
          <w:sz w:val="24"/>
          <w:szCs w:val="24"/>
          <w:lang w:val="es-419"/>
        </w:rPr>
        <w:t xml:space="preserve"> y tr</w:t>
      </w:r>
      <w:r w:rsidR="00A86C4F" w:rsidRPr="00486574">
        <w:rPr>
          <w:rFonts w:ascii="Tahoma" w:hAnsi="Tahoma" w:cs="Tahoma"/>
          <w:sz w:val="24"/>
          <w:szCs w:val="24"/>
          <w:lang w:val="es-419"/>
        </w:rPr>
        <w:t>á</w:t>
      </w:r>
      <w:r w:rsidR="00DF377B" w:rsidRPr="00486574">
        <w:rPr>
          <w:rFonts w:ascii="Tahoma" w:hAnsi="Tahoma" w:cs="Tahoma"/>
          <w:sz w:val="24"/>
          <w:szCs w:val="24"/>
          <w:lang w:val="es-419"/>
        </w:rPr>
        <w:t>mite</w:t>
      </w:r>
      <w:r w:rsidR="00A86C4F" w:rsidRPr="00486574">
        <w:rPr>
          <w:rFonts w:ascii="Tahoma" w:hAnsi="Tahoma" w:cs="Tahoma"/>
          <w:sz w:val="24"/>
          <w:szCs w:val="24"/>
          <w:lang w:val="es-419"/>
        </w:rPr>
        <w:t>s</w:t>
      </w:r>
      <w:r w:rsidR="00DF377B" w:rsidRPr="00486574">
        <w:rPr>
          <w:rFonts w:ascii="Tahoma" w:hAnsi="Tahoma" w:cs="Tahoma"/>
          <w:sz w:val="24"/>
          <w:szCs w:val="24"/>
          <w:lang w:val="es-419"/>
        </w:rPr>
        <w:t xml:space="preserve"> administrativos de la UNP y presentando esta </w:t>
      </w:r>
      <w:r w:rsidR="00A37C95" w:rsidRPr="00486574">
        <w:rPr>
          <w:rFonts w:ascii="Tahoma" w:hAnsi="Tahoma" w:cs="Tahoma"/>
          <w:sz w:val="24"/>
          <w:szCs w:val="24"/>
          <w:lang w:val="es-419"/>
        </w:rPr>
        <w:t>acción</w:t>
      </w:r>
      <w:r w:rsidR="00DF377B" w:rsidRPr="00486574">
        <w:rPr>
          <w:rFonts w:ascii="Tahoma" w:hAnsi="Tahoma" w:cs="Tahoma"/>
          <w:sz w:val="24"/>
          <w:szCs w:val="24"/>
          <w:lang w:val="es-419"/>
        </w:rPr>
        <w:t xml:space="preserve"> pretende obviar los mismos para acceder a sus pretensiones</w:t>
      </w:r>
      <w:r w:rsidR="000E7805" w:rsidRPr="00486574">
        <w:rPr>
          <w:rFonts w:ascii="Tahoma" w:hAnsi="Tahoma" w:cs="Tahoma"/>
          <w:sz w:val="24"/>
          <w:szCs w:val="24"/>
          <w:lang w:val="es-419"/>
        </w:rPr>
        <w:t xml:space="preserve"> o en su defecto se deniegue tutelar los derechos invocados, </w:t>
      </w:r>
      <w:r w:rsidR="005F79B3" w:rsidRPr="00486574">
        <w:rPr>
          <w:rFonts w:ascii="Tahoma" w:hAnsi="Tahoma" w:cs="Tahoma"/>
          <w:sz w:val="24"/>
          <w:szCs w:val="24"/>
          <w:lang w:val="es-419"/>
        </w:rPr>
        <w:t xml:space="preserve">porque </w:t>
      </w:r>
      <w:r w:rsidR="000E7805" w:rsidRPr="00486574">
        <w:rPr>
          <w:rFonts w:ascii="Tahoma" w:hAnsi="Tahoma" w:cs="Tahoma"/>
          <w:sz w:val="24"/>
          <w:szCs w:val="24"/>
          <w:lang w:val="es-419"/>
        </w:rPr>
        <w:t xml:space="preserve">la entidad no </w:t>
      </w:r>
      <w:r w:rsidR="00DE08B9" w:rsidRPr="00486574">
        <w:rPr>
          <w:rFonts w:ascii="Tahoma" w:hAnsi="Tahoma" w:cs="Tahoma"/>
          <w:sz w:val="24"/>
          <w:szCs w:val="24"/>
          <w:lang w:val="es-419"/>
        </w:rPr>
        <w:t>vulnera</w:t>
      </w:r>
      <w:r w:rsidR="000E7805" w:rsidRPr="00486574">
        <w:rPr>
          <w:rFonts w:ascii="Tahoma" w:hAnsi="Tahoma" w:cs="Tahoma"/>
          <w:sz w:val="24"/>
          <w:szCs w:val="24"/>
          <w:lang w:val="es-419"/>
        </w:rPr>
        <w:t xml:space="preserve"> ni </w:t>
      </w:r>
      <w:r w:rsidR="00DE08B9" w:rsidRPr="00486574">
        <w:rPr>
          <w:rFonts w:ascii="Tahoma" w:hAnsi="Tahoma" w:cs="Tahoma"/>
          <w:sz w:val="24"/>
          <w:szCs w:val="24"/>
          <w:lang w:val="es-419"/>
        </w:rPr>
        <w:t>amenaza</w:t>
      </w:r>
      <w:r w:rsidR="000E7805" w:rsidRPr="00486574">
        <w:rPr>
          <w:rFonts w:ascii="Tahoma" w:hAnsi="Tahoma" w:cs="Tahoma"/>
          <w:sz w:val="24"/>
          <w:szCs w:val="24"/>
          <w:lang w:val="es-419"/>
        </w:rPr>
        <w:t xml:space="preserve"> </w:t>
      </w:r>
      <w:r w:rsidR="000C6F62" w:rsidRPr="00486574">
        <w:rPr>
          <w:rFonts w:ascii="Tahoma" w:hAnsi="Tahoma" w:cs="Tahoma"/>
          <w:sz w:val="24"/>
          <w:szCs w:val="24"/>
          <w:lang w:val="es-419"/>
        </w:rPr>
        <w:t xml:space="preserve">derecho fundamental alguno al </w:t>
      </w:r>
      <w:r w:rsidR="00DE08B9" w:rsidRPr="00486574">
        <w:rPr>
          <w:rFonts w:ascii="Tahoma" w:hAnsi="Tahoma" w:cs="Tahoma"/>
          <w:sz w:val="24"/>
          <w:szCs w:val="24"/>
          <w:lang w:val="es-419"/>
        </w:rPr>
        <w:t>accionante</w:t>
      </w:r>
      <w:r w:rsidR="000C6F62" w:rsidRPr="00486574">
        <w:rPr>
          <w:rFonts w:ascii="Tahoma" w:hAnsi="Tahoma" w:cs="Tahoma"/>
          <w:sz w:val="24"/>
          <w:szCs w:val="24"/>
          <w:lang w:val="es-419"/>
        </w:rPr>
        <w:t xml:space="preserve">, debido a que actualmente no es población objeto de </w:t>
      </w:r>
      <w:r w:rsidR="00DE08B9" w:rsidRPr="00486574">
        <w:rPr>
          <w:rFonts w:ascii="Tahoma" w:hAnsi="Tahoma" w:cs="Tahoma"/>
          <w:sz w:val="24"/>
          <w:szCs w:val="24"/>
          <w:lang w:val="es-419"/>
        </w:rPr>
        <w:t>protección</w:t>
      </w:r>
      <w:r w:rsidR="000C6F62" w:rsidRPr="00486574">
        <w:rPr>
          <w:rFonts w:ascii="Tahoma" w:hAnsi="Tahoma" w:cs="Tahoma"/>
          <w:sz w:val="24"/>
          <w:szCs w:val="24"/>
          <w:lang w:val="es-419"/>
        </w:rPr>
        <w:t>, conforme a lo explicado.</w:t>
      </w:r>
    </w:p>
    <w:p w14:paraId="364F866C" w14:textId="77777777" w:rsidR="005F79B3" w:rsidRPr="00486574" w:rsidRDefault="005F79B3" w:rsidP="00486574">
      <w:pPr>
        <w:spacing w:after="0" w:line="276" w:lineRule="auto"/>
        <w:ind w:firstLine="567"/>
        <w:jc w:val="both"/>
        <w:rPr>
          <w:rFonts w:ascii="Tahoma" w:hAnsi="Tahoma" w:cs="Tahoma"/>
          <w:sz w:val="24"/>
          <w:szCs w:val="24"/>
          <w:lang w:val="es-419"/>
        </w:rPr>
      </w:pPr>
    </w:p>
    <w:p w14:paraId="56C1A98A" w14:textId="2B641091" w:rsidR="00E70C6A" w:rsidRPr="00486574" w:rsidRDefault="00E70C6A" w:rsidP="00486574">
      <w:pPr>
        <w:spacing w:after="0" w:line="276" w:lineRule="auto"/>
        <w:ind w:firstLine="567"/>
        <w:jc w:val="both"/>
        <w:rPr>
          <w:rFonts w:ascii="Tahoma" w:hAnsi="Tahoma" w:cs="Tahoma"/>
          <w:sz w:val="24"/>
          <w:szCs w:val="24"/>
          <w:shd w:val="clear" w:color="auto" w:fill="FAF9F8"/>
        </w:rPr>
      </w:pPr>
      <w:r w:rsidRPr="00486574">
        <w:rPr>
          <w:rFonts w:ascii="Tahoma" w:hAnsi="Tahoma" w:cs="Tahoma"/>
          <w:b/>
          <w:bCs/>
          <w:sz w:val="24"/>
          <w:szCs w:val="24"/>
          <w:lang w:val="es-419"/>
        </w:rPr>
        <w:t xml:space="preserve">La </w:t>
      </w:r>
      <w:r w:rsidR="00CE0603" w:rsidRPr="00486574">
        <w:rPr>
          <w:rFonts w:ascii="Tahoma" w:hAnsi="Tahoma" w:cs="Tahoma"/>
          <w:b/>
          <w:bCs/>
          <w:sz w:val="24"/>
          <w:szCs w:val="24"/>
          <w:lang w:val="es-419"/>
        </w:rPr>
        <w:t>Fiscalía</w:t>
      </w:r>
      <w:r w:rsidRPr="00486574">
        <w:rPr>
          <w:rFonts w:ascii="Tahoma" w:hAnsi="Tahoma" w:cs="Tahoma"/>
          <w:b/>
          <w:bCs/>
          <w:sz w:val="24"/>
          <w:szCs w:val="24"/>
          <w:lang w:val="es-419"/>
        </w:rPr>
        <w:t xml:space="preserve"> General de la Nación</w:t>
      </w:r>
      <w:r w:rsidR="00CE0603" w:rsidRPr="00486574">
        <w:rPr>
          <w:rFonts w:ascii="Tahoma" w:hAnsi="Tahoma" w:cs="Tahoma"/>
          <w:sz w:val="24"/>
          <w:szCs w:val="24"/>
          <w:shd w:val="clear" w:color="auto" w:fill="FAF9F8"/>
        </w:rPr>
        <w:t>, a través del despacho del señor Fiscal General, señaló que la dependencia a cargo de la información solicita</w:t>
      </w:r>
      <w:r w:rsidR="005C1C4A" w:rsidRPr="00486574">
        <w:rPr>
          <w:rFonts w:ascii="Tahoma" w:hAnsi="Tahoma" w:cs="Tahoma"/>
          <w:sz w:val="24"/>
          <w:szCs w:val="24"/>
          <w:shd w:val="clear" w:color="auto" w:fill="FAF9F8"/>
        </w:rPr>
        <w:t>da es la</w:t>
      </w:r>
      <w:r w:rsidR="00CE0603" w:rsidRPr="00486574">
        <w:rPr>
          <w:rFonts w:ascii="Tahoma" w:hAnsi="Tahoma" w:cs="Tahoma"/>
          <w:sz w:val="24"/>
          <w:szCs w:val="24"/>
          <w:shd w:val="clear" w:color="auto" w:fill="FAF9F8"/>
        </w:rPr>
        <w:t xml:space="preserve"> Dirección Nacional de Protección y Asistencia, a quien le remitió el asunto (Archivo10). Allegó además ficha técnica de consulta del señor Jorge Arturo Moreno (archivo 09). La Dirección </w:t>
      </w:r>
      <w:r w:rsidR="00060FD1" w:rsidRPr="00486574">
        <w:rPr>
          <w:rFonts w:ascii="Tahoma" w:hAnsi="Tahoma" w:cs="Tahoma"/>
          <w:sz w:val="24"/>
          <w:szCs w:val="24"/>
          <w:shd w:val="clear" w:color="auto" w:fill="FAF9F8"/>
        </w:rPr>
        <w:t xml:space="preserve">de </w:t>
      </w:r>
      <w:r w:rsidR="00E5743F" w:rsidRPr="00486574">
        <w:rPr>
          <w:rFonts w:ascii="Tahoma" w:hAnsi="Tahoma" w:cs="Tahoma"/>
          <w:sz w:val="24"/>
          <w:szCs w:val="24"/>
          <w:shd w:val="clear" w:color="auto" w:fill="FAF9F8"/>
        </w:rPr>
        <w:t xml:space="preserve">Protección </w:t>
      </w:r>
      <w:r w:rsidR="00020E45" w:rsidRPr="00486574">
        <w:rPr>
          <w:rFonts w:ascii="Tahoma" w:hAnsi="Tahoma" w:cs="Tahoma"/>
          <w:sz w:val="24"/>
          <w:szCs w:val="24"/>
          <w:shd w:val="clear" w:color="auto" w:fill="FAF9F8"/>
        </w:rPr>
        <w:t xml:space="preserve">y </w:t>
      </w:r>
      <w:r w:rsidR="00E52751" w:rsidRPr="00486574">
        <w:rPr>
          <w:rFonts w:ascii="Tahoma" w:hAnsi="Tahoma" w:cs="Tahoma"/>
          <w:sz w:val="24"/>
          <w:szCs w:val="24"/>
          <w:shd w:val="clear" w:color="auto" w:fill="FAF9F8"/>
        </w:rPr>
        <w:t>Servicios Especiales</w:t>
      </w:r>
      <w:r w:rsidR="00CE0603" w:rsidRPr="00486574">
        <w:rPr>
          <w:rFonts w:ascii="Tahoma" w:hAnsi="Tahoma" w:cs="Tahoma"/>
          <w:sz w:val="24"/>
          <w:szCs w:val="24"/>
          <w:shd w:val="clear" w:color="auto" w:fill="FAF9F8"/>
        </w:rPr>
        <w:t xml:space="preserve"> de la Fiscalía (Archivo 11),</w:t>
      </w:r>
      <w:r w:rsidR="005C1C4A" w:rsidRPr="00486574">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informó</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lastRenderedPageBreak/>
        <w:t>que</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el</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accionante</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en</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su</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momento</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no</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otorgó</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su</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consentimiento</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para</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la implementación</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de</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las</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 xml:space="preserve">medidas </w:t>
      </w:r>
      <w:proofErr w:type="spellStart"/>
      <w:r w:rsidR="00CE0603" w:rsidRPr="00486574">
        <w:rPr>
          <w:rFonts w:ascii="Tahoma" w:hAnsi="Tahoma" w:cs="Tahoma"/>
          <w:sz w:val="24"/>
          <w:szCs w:val="24"/>
          <w:shd w:val="clear" w:color="auto" w:fill="FAF9F8"/>
        </w:rPr>
        <w:t>protectivas</w:t>
      </w:r>
      <w:proofErr w:type="spellEnd"/>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a</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su favor</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por</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parte</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del</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Programa de Protección</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y</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Asistencia</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de</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la</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Fiscalía</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General</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de</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Nación,</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según</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formato</w:t>
      </w:r>
      <w:r w:rsidR="00E4450E">
        <w:rPr>
          <w:rFonts w:ascii="Tahoma" w:hAnsi="Tahoma" w:cs="Tahoma"/>
          <w:sz w:val="24"/>
          <w:szCs w:val="24"/>
          <w:shd w:val="clear" w:color="auto" w:fill="FAF9F8"/>
        </w:rPr>
        <w:t xml:space="preserve"> </w:t>
      </w:r>
      <w:r w:rsidR="00CE0603" w:rsidRPr="00486574">
        <w:rPr>
          <w:rFonts w:ascii="Tahoma" w:hAnsi="Tahoma" w:cs="Tahoma"/>
          <w:sz w:val="24"/>
          <w:szCs w:val="24"/>
          <w:shd w:val="clear" w:color="auto" w:fill="FAF9F8"/>
        </w:rPr>
        <w:t>de consentimiento del candidato a protección anexo a la respuesta.</w:t>
      </w:r>
    </w:p>
    <w:p w14:paraId="3E4A2952" w14:textId="77777777" w:rsidR="005F79B3" w:rsidRPr="00486574" w:rsidRDefault="005F79B3" w:rsidP="00486574">
      <w:pPr>
        <w:spacing w:after="0" w:line="276" w:lineRule="auto"/>
        <w:ind w:firstLine="567"/>
        <w:jc w:val="both"/>
        <w:rPr>
          <w:rFonts w:ascii="Tahoma" w:hAnsi="Tahoma" w:cs="Tahoma"/>
          <w:sz w:val="24"/>
          <w:szCs w:val="24"/>
          <w:shd w:val="clear" w:color="auto" w:fill="FAF9F8"/>
        </w:rPr>
      </w:pPr>
    </w:p>
    <w:p w14:paraId="0BDBE75E" w14:textId="133D0F46" w:rsidR="00060FD1" w:rsidRPr="00486574" w:rsidRDefault="00060FD1" w:rsidP="00486574">
      <w:pPr>
        <w:spacing w:after="0" w:line="276" w:lineRule="auto"/>
        <w:ind w:firstLine="567"/>
        <w:jc w:val="both"/>
        <w:rPr>
          <w:rFonts w:ascii="Tahoma" w:hAnsi="Tahoma" w:cs="Tahoma"/>
          <w:sz w:val="24"/>
          <w:szCs w:val="24"/>
          <w:lang w:val="es-419"/>
        </w:rPr>
      </w:pPr>
      <w:r w:rsidRPr="00486574">
        <w:rPr>
          <w:rFonts w:ascii="Tahoma" w:hAnsi="Tahoma" w:cs="Tahoma"/>
          <w:b/>
          <w:bCs/>
          <w:sz w:val="24"/>
          <w:szCs w:val="24"/>
          <w:lang w:val="es-419"/>
        </w:rPr>
        <w:t xml:space="preserve">La </w:t>
      </w:r>
      <w:r w:rsidR="00A16DEA" w:rsidRPr="00486574">
        <w:rPr>
          <w:rFonts w:ascii="Tahoma" w:hAnsi="Tahoma" w:cs="Tahoma"/>
          <w:b/>
          <w:bCs/>
          <w:sz w:val="24"/>
          <w:szCs w:val="24"/>
          <w:lang w:val="es-419"/>
        </w:rPr>
        <w:t>P</w:t>
      </w:r>
      <w:r w:rsidR="00FD1786" w:rsidRPr="00486574">
        <w:rPr>
          <w:rFonts w:ascii="Tahoma" w:hAnsi="Tahoma" w:cs="Tahoma"/>
          <w:b/>
          <w:bCs/>
          <w:sz w:val="24"/>
          <w:szCs w:val="24"/>
          <w:lang w:val="es-419"/>
        </w:rPr>
        <w:t>olicía</w:t>
      </w:r>
      <w:r w:rsidRPr="00486574">
        <w:rPr>
          <w:rFonts w:ascii="Tahoma" w:hAnsi="Tahoma" w:cs="Tahoma"/>
          <w:b/>
          <w:bCs/>
          <w:sz w:val="24"/>
          <w:szCs w:val="24"/>
          <w:lang w:val="es-419"/>
        </w:rPr>
        <w:t xml:space="preserve"> Nacional </w:t>
      </w:r>
      <w:r w:rsidR="009E6FCC">
        <w:rPr>
          <w:rFonts w:ascii="Tahoma" w:hAnsi="Tahoma" w:cs="Tahoma"/>
          <w:b/>
          <w:bCs/>
          <w:sz w:val="24"/>
          <w:szCs w:val="24"/>
          <w:lang w:val="es-419"/>
        </w:rPr>
        <w:t>–</w:t>
      </w:r>
      <w:r w:rsidRPr="00486574">
        <w:rPr>
          <w:rFonts w:ascii="Tahoma" w:hAnsi="Tahoma" w:cs="Tahoma"/>
          <w:b/>
          <w:bCs/>
          <w:sz w:val="24"/>
          <w:szCs w:val="24"/>
          <w:lang w:val="es-419"/>
        </w:rPr>
        <w:t xml:space="preserve"> </w:t>
      </w:r>
      <w:r w:rsidR="000E291C" w:rsidRPr="00486574">
        <w:rPr>
          <w:rFonts w:ascii="Tahoma" w:hAnsi="Tahoma" w:cs="Tahoma"/>
          <w:b/>
          <w:bCs/>
          <w:sz w:val="24"/>
          <w:szCs w:val="24"/>
          <w:lang w:val="es-419"/>
        </w:rPr>
        <w:t>D</w:t>
      </w:r>
      <w:r w:rsidRPr="00486574">
        <w:rPr>
          <w:rFonts w:ascii="Tahoma" w:hAnsi="Tahoma" w:cs="Tahoma"/>
          <w:b/>
          <w:bCs/>
          <w:sz w:val="24"/>
          <w:szCs w:val="24"/>
          <w:lang w:val="es-419"/>
        </w:rPr>
        <w:t>irección de Protección y Servicios Especiales (DIPRO)</w:t>
      </w:r>
      <w:r w:rsidR="00FD1786" w:rsidRPr="00486574">
        <w:rPr>
          <w:rFonts w:ascii="Tahoma" w:hAnsi="Tahoma" w:cs="Tahoma"/>
          <w:b/>
          <w:bCs/>
          <w:sz w:val="24"/>
          <w:szCs w:val="24"/>
          <w:lang w:val="es-419"/>
        </w:rPr>
        <w:t>,</w:t>
      </w:r>
      <w:r w:rsidR="00524CC1" w:rsidRPr="00486574">
        <w:rPr>
          <w:rFonts w:ascii="Tahoma" w:hAnsi="Tahoma" w:cs="Tahoma"/>
          <w:b/>
          <w:bCs/>
          <w:sz w:val="24"/>
          <w:szCs w:val="24"/>
          <w:lang w:val="es-419"/>
        </w:rPr>
        <w:t xml:space="preserve"> </w:t>
      </w:r>
      <w:r w:rsidR="00524CC1" w:rsidRPr="00486574">
        <w:rPr>
          <w:rFonts w:ascii="Tahoma" w:hAnsi="Tahoma" w:cs="Tahoma"/>
          <w:sz w:val="24"/>
          <w:szCs w:val="24"/>
          <w:lang w:val="es-419"/>
        </w:rPr>
        <w:t>indic</w:t>
      </w:r>
      <w:r w:rsidR="000E291C" w:rsidRPr="00486574">
        <w:rPr>
          <w:rFonts w:ascii="Tahoma" w:hAnsi="Tahoma" w:cs="Tahoma"/>
          <w:sz w:val="24"/>
          <w:szCs w:val="24"/>
          <w:lang w:val="es-419"/>
        </w:rPr>
        <w:t>ó que</w:t>
      </w:r>
      <w:r w:rsidR="00887D41" w:rsidRPr="00486574">
        <w:rPr>
          <w:rFonts w:ascii="Tahoma" w:hAnsi="Tahoma" w:cs="Tahoma"/>
          <w:sz w:val="24"/>
          <w:szCs w:val="24"/>
          <w:lang w:val="es-419"/>
        </w:rPr>
        <w:t xml:space="preserve"> es la</w:t>
      </w:r>
      <w:r w:rsidR="00524CC1" w:rsidRPr="00486574">
        <w:rPr>
          <w:rFonts w:ascii="Tahoma" w:hAnsi="Tahoma" w:cs="Tahoma"/>
          <w:sz w:val="24"/>
          <w:szCs w:val="24"/>
          <w:lang w:val="es-419"/>
        </w:rPr>
        <w:t xml:space="preserve"> unidad policial</w:t>
      </w:r>
      <w:r w:rsidR="00E4450E">
        <w:rPr>
          <w:rFonts w:ascii="Tahoma" w:hAnsi="Tahoma" w:cs="Tahoma"/>
          <w:sz w:val="24"/>
          <w:szCs w:val="24"/>
          <w:lang w:val="es-419"/>
        </w:rPr>
        <w:t xml:space="preserve"> </w:t>
      </w:r>
      <w:r w:rsidR="00524CC1" w:rsidRPr="00486574">
        <w:rPr>
          <w:rFonts w:ascii="Tahoma" w:hAnsi="Tahoma" w:cs="Tahoma"/>
          <w:sz w:val="24"/>
          <w:szCs w:val="24"/>
          <w:lang w:val="es-419"/>
        </w:rPr>
        <w:t>encargada</w:t>
      </w:r>
      <w:r w:rsidR="00E4450E">
        <w:rPr>
          <w:rFonts w:ascii="Tahoma" w:hAnsi="Tahoma" w:cs="Tahoma"/>
          <w:sz w:val="24"/>
          <w:szCs w:val="24"/>
          <w:lang w:val="es-419"/>
        </w:rPr>
        <w:t xml:space="preserve"> </w:t>
      </w:r>
      <w:r w:rsidR="00524CC1" w:rsidRPr="00486574">
        <w:rPr>
          <w:rFonts w:ascii="Tahoma" w:hAnsi="Tahoma" w:cs="Tahoma"/>
          <w:sz w:val="24"/>
          <w:szCs w:val="24"/>
          <w:lang w:val="es-419"/>
        </w:rPr>
        <w:t>de</w:t>
      </w:r>
      <w:r w:rsidR="00E4450E">
        <w:rPr>
          <w:rFonts w:ascii="Tahoma" w:hAnsi="Tahoma" w:cs="Tahoma"/>
          <w:sz w:val="24"/>
          <w:szCs w:val="24"/>
          <w:lang w:val="es-419"/>
        </w:rPr>
        <w:t xml:space="preserve"> </w:t>
      </w:r>
      <w:r w:rsidR="00524CC1" w:rsidRPr="00486574">
        <w:rPr>
          <w:rFonts w:ascii="Tahoma" w:hAnsi="Tahoma" w:cs="Tahoma"/>
          <w:sz w:val="24"/>
          <w:szCs w:val="24"/>
          <w:lang w:val="es-419"/>
        </w:rPr>
        <w:t>la protección</w:t>
      </w:r>
      <w:r w:rsidR="00E4450E">
        <w:rPr>
          <w:rFonts w:ascii="Tahoma" w:hAnsi="Tahoma" w:cs="Tahoma"/>
          <w:sz w:val="24"/>
          <w:szCs w:val="24"/>
          <w:lang w:val="es-419"/>
        </w:rPr>
        <w:t xml:space="preserve"> </w:t>
      </w:r>
      <w:r w:rsidR="00524CC1" w:rsidRPr="00486574">
        <w:rPr>
          <w:rFonts w:ascii="Tahoma" w:hAnsi="Tahoma" w:cs="Tahoma"/>
          <w:sz w:val="24"/>
          <w:szCs w:val="24"/>
          <w:lang w:val="es-419"/>
        </w:rPr>
        <w:t>de</w:t>
      </w:r>
      <w:r w:rsidR="00E4450E">
        <w:rPr>
          <w:rFonts w:ascii="Tahoma" w:hAnsi="Tahoma" w:cs="Tahoma"/>
          <w:sz w:val="24"/>
          <w:szCs w:val="24"/>
          <w:lang w:val="es-419"/>
        </w:rPr>
        <w:t xml:space="preserve"> </w:t>
      </w:r>
      <w:r w:rsidR="00524CC1" w:rsidRPr="00486574">
        <w:rPr>
          <w:rFonts w:ascii="Tahoma" w:hAnsi="Tahoma" w:cs="Tahoma"/>
          <w:sz w:val="24"/>
          <w:szCs w:val="24"/>
          <w:lang w:val="es-419"/>
        </w:rPr>
        <w:t>las</w:t>
      </w:r>
      <w:r w:rsidR="00E4450E">
        <w:rPr>
          <w:rFonts w:ascii="Tahoma" w:hAnsi="Tahoma" w:cs="Tahoma"/>
          <w:sz w:val="24"/>
          <w:szCs w:val="24"/>
          <w:lang w:val="es-419"/>
        </w:rPr>
        <w:t xml:space="preserve"> </w:t>
      </w:r>
      <w:r w:rsidR="00524CC1" w:rsidRPr="00486574">
        <w:rPr>
          <w:rFonts w:ascii="Tahoma" w:hAnsi="Tahoma" w:cs="Tahoma"/>
          <w:sz w:val="24"/>
          <w:szCs w:val="24"/>
          <w:lang w:val="es-419"/>
        </w:rPr>
        <w:t>personas</w:t>
      </w:r>
      <w:r w:rsidR="00E4450E">
        <w:rPr>
          <w:rFonts w:ascii="Tahoma" w:hAnsi="Tahoma" w:cs="Tahoma"/>
          <w:sz w:val="24"/>
          <w:szCs w:val="24"/>
          <w:lang w:val="es-419"/>
        </w:rPr>
        <w:t xml:space="preserve"> </w:t>
      </w:r>
      <w:r w:rsidR="00524CC1" w:rsidRPr="00486574">
        <w:rPr>
          <w:rFonts w:ascii="Tahoma" w:hAnsi="Tahoma" w:cs="Tahoma"/>
          <w:sz w:val="24"/>
          <w:szCs w:val="24"/>
          <w:lang w:val="es-419"/>
        </w:rPr>
        <w:t>con</w:t>
      </w:r>
      <w:r w:rsidR="00E4450E">
        <w:rPr>
          <w:rFonts w:ascii="Tahoma" w:hAnsi="Tahoma" w:cs="Tahoma"/>
          <w:sz w:val="24"/>
          <w:szCs w:val="24"/>
          <w:lang w:val="es-419"/>
        </w:rPr>
        <w:t xml:space="preserve"> </w:t>
      </w:r>
      <w:r w:rsidR="00524CC1" w:rsidRPr="00486574">
        <w:rPr>
          <w:rFonts w:ascii="Tahoma" w:hAnsi="Tahoma" w:cs="Tahoma"/>
          <w:sz w:val="24"/>
          <w:szCs w:val="24"/>
          <w:lang w:val="es-419"/>
        </w:rPr>
        <w:t>nivel</w:t>
      </w:r>
      <w:r w:rsidR="00E4450E">
        <w:rPr>
          <w:rFonts w:ascii="Tahoma" w:hAnsi="Tahoma" w:cs="Tahoma"/>
          <w:sz w:val="24"/>
          <w:szCs w:val="24"/>
          <w:lang w:val="es-419"/>
        </w:rPr>
        <w:t xml:space="preserve"> </w:t>
      </w:r>
      <w:r w:rsidR="00524CC1" w:rsidRPr="00486574">
        <w:rPr>
          <w:rFonts w:ascii="Tahoma" w:hAnsi="Tahoma" w:cs="Tahoma"/>
          <w:sz w:val="24"/>
          <w:szCs w:val="24"/>
          <w:lang w:val="es-419"/>
        </w:rPr>
        <w:t>de riesgo</w:t>
      </w:r>
      <w:r w:rsidR="000C7847" w:rsidRPr="00486574">
        <w:rPr>
          <w:rFonts w:ascii="Tahoma" w:hAnsi="Tahoma" w:cs="Tahoma"/>
          <w:sz w:val="24"/>
          <w:szCs w:val="24"/>
          <w:lang w:val="es-419"/>
        </w:rPr>
        <w:t xml:space="preserve"> </w:t>
      </w:r>
      <w:r w:rsidR="00524CC1" w:rsidRPr="00486574">
        <w:rPr>
          <w:rFonts w:ascii="Tahoma" w:hAnsi="Tahoma" w:cs="Tahoma"/>
          <w:sz w:val="24"/>
          <w:szCs w:val="24"/>
          <w:lang w:val="es-419"/>
        </w:rPr>
        <w:t>comprobado</w:t>
      </w:r>
      <w:r w:rsidR="005F79B3" w:rsidRPr="00486574">
        <w:rPr>
          <w:rFonts w:ascii="Tahoma" w:hAnsi="Tahoma" w:cs="Tahoma"/>
          <w:sz w:val="24"/>
          <w:szCs w:val="24"/>
          <w:lang w:val="es-419"/>
        </w:rPr>
        <w:t>;</w:t>
      </w:r>
      <w:r w:rsidR="000C7847" w:rsidRPr="00486574">
        <w:rPr>
          <w:rFonts w:ascii="Tahoma" w:hAnsi="Tahoma" w:cs="Tahoma"/>
          <w:sz w:val="24"/>
          <w:szCs w:val="24"/>
          <w:lang w:val="es-419"/>
        </w:rPr>
        <w:t xml:space="preserve"> a su vez</w:t>
      </w:r>
      <w:r w:rsidR="00524CC1" w:rsidRPr="00486574">
        <w:rPr>
          <w:rFonts w:ascii="Tahoma" w:hAnsi="Tahoma" w:cs="Tahoma"/>
          <w:sz w:val="24"/>
          <w:szCs w:val="24"/>
          <w:lang w:val="es-419"/>
        </w:rPr>
        <w:t>,</w:t>
      </w:r>
      <w:r w:rsidR="00E4450E">
        <w:rPr>
          <w:rFonts w:ascii="Tahoma" w:hAnsi="Tahoma" w:cs="Tahoma"/>
          <w:sz w:val="24"/>
          <w:szCs w:val="24"/>
          <w:lang w:val="es-419"/>
        </w:rPr>
        <w:t xml:space="preserve"> </w:t>
      </w:r>
      <w:r w:rsidR="00524CC1" w:rsidRPr="00486574">
        <w:rPr>
          <w:rFonts w:ascii="Tahoma" w:hAnsi="Tahoma" w:cs="Tahoma"/>
          <w:sz w:val="24"/>
          <w:szCs w:val="24"/>
          <w:lang w:val="es-419"/>
        </w:rPr>
        <w:t>cuenta con unas</w:t>
      </w:r>
      <w:r w:rsidR="00E4450E">
        <w:rPr>
          <w:rFonts w:ascii="Tahoma" w:hAnsi="Tahoma" w:cs="Tahoma"/>
          <w:sz w:val="24"/>
          <w:szCs w:val="24"/>
          <w:lang w:val="es-419"/>
        </w:rPr>
        <w:t xml:space="preserve"> </w:t>
      </w:r>
      <w:r w:rsidR="00524CC1" w:rsidRPr="00486574">
        <w:rPr>
          <w:rFonts w:ascii="Tahoma" w:hAnsi="Tahoma" w:cs="Tahoma"/>
          <w:sz w:val="24"/>
          <w:szCs w:val="24"/>
          <w:lang w:val="es-419"/>
        </w:rPr>
        <w:t>seccionales</w:t>
      </w:r>
      <w:r w:rsidR="00E4450E">
        <w:rPr>
          <w:rFonts w:ascii="Tahoma" w:hAnsi="Tahoma" w:cs="Tahoma"/>
          <w:sz w:val="24"/>
          <w:szCs w:val="24"/>
          <w:lang w:val="es-419"/>
        </w:rPr>
        <w:t xml:space="preserve"> </w:t>
      </w:r>
      <w:r w:rsidR="00524CC1" w:rsidRPr="00486574">
        <w:rPr>
          <w:rFonts w:ascii="Tahoma" w:hAnsi="Tahoma" w:cs="Tahoma"/>
          <w:sz w:val="24"/>
          <w:szCs w:val="24"/>
          <w:lang w:val="es-419"/>
        </w:rPr>
        <w:t>que</w:t>
      </w:r>
      <w:r w:rsidR="00E4450E">
        <w:rPr>
          <w:rFonts w:ascii="Tahoma" w:hAnsi="Tahoma" w:cs="Tahoma"/>
          <w:sz w:val="24"/>
          <w:szCs w:val="24"/>
          <w:lang w:val="es-419"/>
        </w:rPr>
        <w:t xml:space="preserve"> </w:t>
      </w:r>
      <w:r w:rsidR="00524CC1" w:rsidRPr="00486574">
        <w:rPr>
          <w:rFonts w:ascii="Tahoma" w:hAnsi="Tahoma" w:cs="Tahoma"/>
          <w:sz w:val="24"/>
          <w:szCs w:val="24"/>
          <w:lang w:val="es-419"/>
        </w:rPr>
        <w:t>son</w:t>
      </w:r>
      <w:r w:rsidR="00E4450E">
        <w:rPr>
          <w:rFonts w:ascii="Tahoma" w:hAnsi="Tahoma" w:cs="Tahoma"/>
          <w:sz w:val="24"/>
          <w:szCs w:val="24"/>
          <w:lang w:val="es-419"/>
        </w:rPr>
        <w:t xml:space="preserve"> </w:t>
      </w:r>
      <w:r w:rsidR="00524CC1" w:rsidRPr="00486574">
        <w:rPr>
          <w:rFonts w:ascii="Tahoma" w:hAnsi="Tahoma" w:cs="Tahoma"/>
          <w:sz w:val="24"/>
          <w:szCs w:val="24"/>
          <w:lang w:val="es-419"/>
        </w:rPr>
        <w:t>las</w:t>
      </w:r>
      <w:r w:rsidR="00E4450E">
        <w:rPr>
          <w:rFonts w:ascii="Tahoma" w:hAnsi="Tahoma" w:cs="Tahoma"/>
          <w:sz w:val="24"/>
          <w:szCs w:val="24"/>
          <w:lang w:val="es-419"/>
        </w:rPr>
        <w:t xml:space="preserve"> </w:t>
      </w:r>
      <w:r w:rsidR="00524CC1" w:rsidRPr="00486574">
        <w:rPr>
          <w:rFonts w:ascii="Tahoma" w:hAnsi="Tahoma" w:cs="Tahoma"/>
          <w:sz w:val="24"/>
          <w:szCs w:val="24"/>
          <w:lang w:val="es-419"/>
        </w:rPr>
        <w:t>que</w:t>
      </w:r>
      <w:r w:rsidR="00E4450E">
        <w:rPr>
          <w:rFonts w:ascii="Tahoma" w:hAnsi="Tahoma" w:cs="Tahoma"/>
          <w:sz w:val="24"/>
          <w:szCs w:val="24"/>
          <w:lang w:val="es-419"/>
        </w:rPr>
        <w:t xml:space="preserve"> </w:t>
      </w:r>
      <w:r w:rsidR="00524CC1" w:rsidRPr="00486574">
        <w:rPr>
          <w:rFonts w:ascii="Tahoma" w:hAnsi="Tahoma" w:cs="Tahoma"/>
          <w:sz w:val="24"/>
          <w:szCs w:val="24"/>
          <w:lang w:val="es-419"/>
        </w:rPr>
        <w:t>integran</w:t>
      </w:r>
      <w:r w:rsidR="00E4450E">
        <w:rPr>
          <w:rFonts w:ascii="Tahoma" w:hAnsi="Tahoma" w:cs="Tahoma"/>
          <w:sz w:val="24"/>
          <w:szCs w:val="24"/>
          <w:lang w:val="es-419"/>
        </w:rPr>
        <w:t xml:space="preserve"> </w:t>
      </w:r>
      <w:r w:rsidR="00524CC1" w:rsidRPr="00486574">
        <w:rPr>
          <w:rFonts w:ascii="Tahoma" w:hAnsi="Tahoma" w:cs="Tahoma"/>
          <w:sz w:val="24"/>
          <w:szCs w:val="24"/>
          <w:lang w:val="es-419"/>
        </w:rPr>
        <w:t>el</w:t>
      </w:r>
      <w:r w:rsidR="00E4450E">
        <w:rPr>
          <w:rFonts w:ascii="Tahoma" w:hAnsi="Tahoma" w:cs="Tahoma"/>
          <w:sz w:val="24"/>
          <w:szCs w:val="24"/>
          <w:lang w:val="es-419"/>
        </w:rPr>
        <w:t xml:space="preserve"> </w:t>
      </w:r>
      <w:r w:rsidR="00524CC1" w:rsidRPr="00486574">
        <w:rPr>
          <w:rFonts w:ascii="Tahoma" w:hAnsi="Tahoma" w:cs="Tahoma"/>
          <w:sz w:val="24"/>
          <w:szCs w:val="24"/>
          <w:lang w:val="es-419"/>
        </w:rPr>
        <w:t>Comité</w:t>
      </w:r>
      <w:r w:rsidR="00E4450E">
        <w:rPr>
          <w:rFonts w:ascii="Tahoma" w:hAnsi="Tahoma" w:cs="Tahoma"/>
          <w:sz w:val="24"/>
          <w:szCs w:val="24"/>
          <w:lang w:val="es-419"/>
        </w:rPr>
        <w:t xml:space="preserve"> </w:t>
      </w:r>
      <w:r w:rsidR="00524CC1" w:rsidRPr="00486574">
        <w:rPr>
          <w:rFonts w:ascii="Tahoma" w:hAnsi="Tahoma" w:cs="Tahoma"/>
          <w:sz w:val="24"/>
          <w:szCs w:val="24"/>
          <w:lang w:val="es-419"/>
        </w:rPr>
        <w:t>de Nivel de Riesgo (CENIR),</w:t>
      </w:r>
      <w:r w:rsidR="00E4450E">
        <w:rPr>
          <w:rFonts w:ascii="Tahoma" w:hAnsi="Tahoma" w:cs="Tahoma"/>
          <w:sz w:val="24"/>
          <w:szCs w:val="24"/>
          <w:lang w:val="es-419"/>
        </w:rPr>
        <w:t xml:space="preserve"> </w:t>
      </w:r>
      <w:r w:rsidR="00524CC1" w:rsidRPr="00486574">
        <w:rPr>
          <w:rFonts w:ascii="Tahoma" w:hAnsi="Tahoma" w:cs="Tahoma"/>
          <w:sz w:val="24"/>
          <w:szCs w:val="24"/>
          <w:lang w:val="es-419"/>
        </w:rPr>
        <w:t>es</w:t>
      </w:r>
      <w:r w:rsidR="00E4450E">
        <w:rPr>
          <w:rFonts w:ascii="Tahoma" w:hAnsi="Tahoma" w:cs="Tahoma"/>
          <w:sz w:val="24"/>
          <w:szCs w:val="24"/>
          <w:lang w:val="es-419"/>
        </w:rPr>
        <w:t xml:space="preserve"> </w:t>
      </w:r>
      <w:r w:rsidR="00524CC1" w:rsidRPr="00486574">
        <w:rPr>
          <w:rFonts w:ascii="Tahoma" w:hAnsi="Tahoma" w:cs="Tahoma"/>
          <w:sz w:val="24"/>
          <w:szCs w:val="24"/>
          <w:lang w:val="es-419"/>
        </w:rPr>
        <w:t>decir,</w:t>
      </w:r>
      <w:r w:rsidR="00E4450E">
        <w:rPr>
          <w:rFonts w:ascii="Tahoma" w:hAnsi="Tahoma" w:cs="Tahoma"/>
          <w:sz w:val="24"/>
          <w:szCs w:val="24"/>
          <w:lang w:val="es-419"/>
        </w:rPr>
        <w:t xml:space="preserve"> </w:t>
      </w:r>
      <w:r w:rsidR="00524CC1" w:rsidRPr="00486574">
        <w:rPr>
          <w:rFonts w:ascii="Tahoma" w:hAnsi="Tahoma" w:cs="Tahoma"/>
          <w:sz w:val="24"/>
          <w:szCs w:val="24"/>
          <w:lang w:val="es-419"/>
        </w:rPr>
        <w:t>son</w:t>
      </w:r>
      <w:r w:rsidR="00E4450E">
        <w:rPr>
          <w:rFonts w:ascii="Tahoma" w:hAnsi="Tahoma" w:cs="Tahoma"/>
          <w:sz w:val="24"/>
          <w:szCs w:val="24"/>
          <w:lang w:val="es-419"/>
        </w:rPr>
        <w:t xml:space="preserve"> </w:t>
      </w:r>
      <w:r w:rsidR="00524CC1" w:rsidRPr="00486574">
        <w:rPr>
          <w:rFonts w:ascii="Tahoma" w:hAnsi="Tahoma" w:cs="Tahoma"/>
          <w:sz w:val="24"/>
          <w:szCs w:val="24"/>
          <w:lang w:val="es-419"/>
        </w:rPr>
        <w:t>las</w:t>
      </w:r>
      <w:r w:rsidR="00E4450E">
        <w:rPr>
          <w:rFonts w:ascii="Tahoma" w:hAnsi="Tahoma" w:cs="Tahoma"/>
          <w:sz w:val="24"/>
          <w:szCs w:val="24"/>
          <w:lang w:val="es-419"/>
        </w:rPr>
        <w:t xml:space="preserve"> </w:t>
      </w:r>
      <w:r w:rsidR="00524CC1" w:rsidRPr="00486574">
        <w:rPr>
          <w:rFonts w:ascii="Tahoma" w:hAnsi="Tahoma" w:cs="Tahoma"/>
          <w:sz w:val="24"/>
          <w:szCs w:val="24"/>
          <w:lang w:val="es-419"/>
        </w:rPr>
        <w:t>directamente</w:t>
      </w:r>
      <w:r w:rsidR="00E4450E">
        <w:rPr>
          <w:rFonts w:ascii="Tahoma" w:hAnsi="Tahoma" w:cs="Tahoma"/>
          <w:sz w:val="24"/>
          <w:szCs w:val="24"/>
          <w:lang w:val="es-419"/>
        </w:rPr>
        <w:t xml:space="preserve"> </w:t>
      </w:r>
      <w:r w:rsidR="00524CC1" w:rsidRPr="00486574">
        <w:rPr>
          <w:rFonts w:ascii="Tahoma" w:hAnsi="Tahoma" w:cs="Tahoma"/>
          <w:sz w:val="24"/>
          <w:szCs w:val="24"/>
          <w:lang w:val="es-419"/>
        </w:rPr>
        <w:t>responsables</w:t>
      </w:r>
      <w:r w:rsidR="00E4450E">
        <w:rPr>
          <w:rFonts w:ascii="Tahoma" w:hAnsi="Tahoma" w:cs="Tahoma"/>
          <w:sz w:val="24"/>
          <w:szCs w:val="24"/>
          <w:lang w:val="es-419"/>
        </w:rPr>
        <w:t xml:space="preserve"> </w:t>
      </w:r>
      <w:r w:rsidR="00524CC1" w:rsidRPr="00486574">
        <w:rPr>
          <w:rFonts w:ascii="Tahoma" w:hAnsi="Tahoma" w:cs="Tahoma"/>
          <w:sz w:val="24"/>
          <w:szCs w:val="24"/>
          <w:lang w:val="es-419"/>
        </w:rPr>
        <w:t>de</w:t>
      </w:r>
      <w:r w:rsidR="00E4450E">
        <w:rPr>
          <w:rFonts w:ascii="Tahoma" w:hAnsi="Tahoma" w:cs="Tahoma"/>
          <w:sz w:val="24"/>
          <w:szCs w:val="24"/>
          <w:lang w:val="es-419"/>
        </w:rPr>
        <w:t xml:space="preserve"> </w:t>
      </w:r>
      <w:r w:rsidR="00524CC1" w:rsidRPr="00486574">
        <w:rPr>
          <w:rFonts w:ascii="Tahoma" w:hAnsi="Tahoma" w:cs="Tahoma"/>
          <w:sz w:val="24"/>
          <w:szCs w:val="24"/>
          <w:lang w:val="es-419"/>
        </w:rPr>
        <w:t>la</w:t>
      </w:r>
      <w:r w:rsidR="00E4450E">
        <w:rPr>
          <w:rFonts w:ascii="Tahoma" w:hAnsi="Tahoma" w:cs="Tahoma"/>
          <w:sz w:val="24"/>
          <w:szCs w:val="24"/>
          <w:lang w:val="es-419"/>
        </w:rPr>
        <w:t xml:space="preserve"> </w:t>
      </w:r>
      <w:r w:rsidR="00524CC1" w:rsidRPr="00486574">
        <w:rPr>
          <w:rFonts w:ascii="Tahoma" w:hAnsi="Tahoma" w:cs="Tahoma"/>
          <w:sz w:val="24"/>
          <w:szCs w:val="24"/>
          <w:lang w:val="es-419"/>
        </w:rPr>
        <w:t>población objeto de la Policía Nacional, en consecuencia,</w:t>
      </w:r>
      <w:r w:rsidR="005B68A0" w:rsidRPr="00486574">
        <w:rPr>
          <w:rFonts w:ascii="Tahoma" w:hAnsi="Tahoma" w:cs="Tahoma"/>
          <w:sz w:val="24"/>
          <w:szCs w:val="24"/>
          <w:lang w:val="es-419"/>
        </w:rPr>
        <w:t xml:space="preserve"> alude que</w:t>
      </w:r>
      <w:r w:rsidR="00524CC1" w:rsidRPr="00486574">
        <w:rPr>
          <w:rFonts w:ascii="Tahoma" w:hAnsi="Tahoma" w:cs="Tahoma"/>
          <w:sz w:val="24"/>
          <w:szCs w:val="24"/>
          <w:lang w:val="es-419"/>
        </w:rPr>
        <w:t xml:space="preserve"> quien</w:t>
      </w:r>
      <w:r w:rsidR="00A25F3A" w:rsidRPr="00486574">
        <w:rPr>
          <w:rFonts w:ascii="Tahoma" w:hAnsi="Tahoma" w:cs="Tahoma"/>
          <w:sz w:val="24"/>
          <w:szCs w:val="24"/>
          <w:lang w:val="es-419"/>
        </w:rPr>
        <w:t xml:space="preserve"> </w:t>
      </w:r>
      <w:r w:rsidR="00524CC1" w:rsidRPr="00486574">
        <w:rPr>
          <w:rFonts w:ascii="Tahoma" w:hAnsi="Tahoma" w:cs="Tahoma"/>
          <w:sz w:val="24"/>
          <w:szCs w:val="24"/>
          <w:lang w:val="es-419"/>
        </w:rPr>
        <w:t>debe</w:t>
      </w:r>
      <w:r w:rsidR="00A25F3A" w:rsidRPr="00486574">
        <w:rPr>
          <w:rFonts w:ascii="Tahoma" w:hAnsi="Tahoma" w:cs="Tahoma"/>
          <w:sz w:val="24"/>
          <w:szCs w:val="24"/>
          <w:lang w:val="es-419"/>
        </w:rPr>
        <w:t xml:space="preserve"> </w:t>
      </w:r>
      <w:r w:rsidR="00524CC1" w:rsidRPr="00486574">
        <w:rPr>
          <w:rFonts w:ascii="Tahoma" w:hAnsi="Tahoma" w:cs="Tahoma"/>
          <w:sz w:val="24"/>
          <w:szCs w:val="24"/>
          <w:lang w:val="es-419"/>
        </w:rPr>
        <w:t>ejercer el derecho</w:t>
      </w:r>
      <w:r w:rsidR="005B68A0" w:rsidRPr="00486574">
        <w:rPr>
          <w:rFonts w:ascii="Tahoma" w:hAnsi="Tahoma" w:cs="Tahoma"/>
          <w:sz w:val="24"/>
          <w:szCs w:val="24"/>
          <w:lang w:val="es-419"/>
        </w:rPr>
        <w:t xml:space="preserve"> </w:t>
      </w:r>
      <w:r w:rsidR="00524CC1" w:rsidRPr="00486574">
        <w:rPr>
          <w:rFonts w:ascii="Tahoma" w:hAnsi="Tahoma" w:cs="Tahoma"/>
          <w:sz w:val="24"/>
          <w:szCs w:val="24"/>
          <w:lang w:val="es-419"/>
        </w:rPr>
        <w:t>de</w:t>
      </w:r>
      <w:r w:rsidR="005B68A0" w:rsidRPr="00486574">
        <w:rPr>
          <w:rFonts w:ascii="Tahoma" w:hAnsi="Tahoma" w:cs="Tahoma"/>
          <w:sz w:val="24"/>
          <w:szCs w:val="24"/>
          <w:lang w:val="es-419"/>
        </w:rPr>
        <w:t xml:space="preserve"> </w:t>
      </w:r>
      <w:r w:rsidR="00524CC1" w:rsidRPr="00486574">
        <w:rPr>
          <w:rFonts w:ascii="Tahoma" w:hAnsi="Tahoma" w:cs="Tahoma"/>
          <w:sz w:val="24"/>
          <w:szCs w:val="24"/>
          <w:lang w:val="es-419"/>
        </w:rPr>
        <w:t>contradicción y defensa frente a los hechos y pretensiones de la acción de tutela interpuesta por el señor PABLO FELIPE ROBLEDO DEL CASTILLO, es la Seccional de Protección y Servicios Especiales Pereira</w:t>
      </w:r>
      <w:r w:rsidR="00F5158A" w:rsidRPr="00486574">
        <w:rPr>
          <w:rFonts w:ascii="Tahoma" w:hAnsi="Tahoma" w:cs="Tahoma"/>
          <w:sz w:val="24"/>
          <w:szCs w:val="24"/>
          <w:lang w:val="es-419"/>
        </w:rPr>
        <w:t xml:space="preserve"> </w:t>
      </w:r>
      <w:r w:rsidR="00524CC1" w:rsidRPr="00486574">
        <w:rPr>
          <w:rFonts w:ascii="Tahoma" w:hAnsi="Tahoma" w:cs="Tahoma"/>
          <w:sz w:val="24"/>
          <w:szCs w:val="24"/>
          <w:lang w:val="es-419"/>
        </w:rPr>
        <w:t>(MEPER).</w:t>
      </w:r>
    </w:p>
    <w:p w14:paraId="2129572C" w14:textId="77777777" w:rsidR="005F79B3" w:rsidRPr="00486574" w:rsidRDefault="005F79B3" w:rsidP="00486574">
      <w:pPr>
        <w:spacing w:after="0" w:line="276" w:lineRule="auto"/>
        <w:ind w:firstLine="567"/>
        <w:jc w:val="both"/>
        <w:rPr>
          <w:rFonts w:ascii="Tahoma" w:hAnsi="Tahoma" w:cs="Tahoma"/>
          <w:sz w:val="24"/>
          <w:szCs w:val="24"/>
          <w:lang w:val="es-419"/>
        </w:rPr>
      </w:pPr>
    </w:p>
    <w:p w14:paraId="1ED8C2BB" w14:textId="25315AFC" w:rsidR="00C56B44" w:rsidRDefault="00F01020" w:rsidP="00486574">
      <w:pPr>
        <w:spacing w:after="0" w:line="276" w:lineRule="auto"/>
        <w:ind w:firstLine="567"/>
        <w:jc w:val="both"/>
        <w:rPr>
          <w:rFonts w:ascii="Tahoma" w:hAnsi="Tahoma" w:cs="Tahoma"/>
          <w:sz w:val="24"/>
          <w:szCs w:val="24"/>
          <w:shd w:val="clear" w:color="auto" w:fill="FAF9F8"/>
        </w:rPr>
      </w:pPr>
      <w:r w:rsidRPr="00486574">
        <w:rPr>
          <w:rFonts w:ascii="Tahoma" w:hAnsi="Tahoma" w:cs="Tahoma"/>
          <w:sz w:val="24"/>
          <w:szCs w:val="24"/>
          <w:shd w:val="clear" w:color="auto" w:fill="FAF9F8"/>
        </w:rPr>
        <w:t>Por otra parte,</w:t>
      </w:r>
      <w:r w:rsidR="00DC1E2E" w:rsidRPr="00486574">
        <w:rPr>
          <w:rFonts w:ascii="Tahoma" w:hAnsi="Tahoma" w:cs="Tahoma"/>
          <w:sz w:val="24"/>
          <w:szCs w:val="24"/>
          <w:shd w:val="clear" w:color="auto" w:fill="FAF9F8"/>
        </w:rPr>
        <w:t xml:space="preserve"> </w:t>
      </w:r>
      <w:r w:rsidRPr="00486574">
        <w:rPr>
          <w:rFonts w:ascii="Tahoma" w:hAnsi="Tahoma" w:cs="Tahoma"/>
          <w:sz w:val="24"/>
          <w:szCs w:val="24"/>
          <w:shd w:val="clear" w:color="auto" w:fill="FAF9F8"/>
        </w:rPr>
        <w:t>añadió que</w:t>
      </w:r>
      <w:r w:rsidR="001E38F7" w:rsidRPr="00486574">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 xml:space="preserve">para el caso sub examine, el procedimiento </w:t>
      </w:r>
      <w:r w:rsidR="001E38F7" w:rsidRPr="00486574">
        <w:rPr>
          <w:rFonts w:ascii="Tahoma" w:hAnsi="Tahoma" w:cs="Tahoma"/>
          <w:sz w:val="24"/>
          <w:szCs w:val="24"/>
          <w:shd w:val="clear" w:color="auto" w:fill="FAF9F8"/>
        </w:rPr>
        <w:t xml:space="preserve">para </w:t>
      </w:r>
      <w:r w:rsidR="00DC1E2E" w:rsidRPr="00486574">
        <w:rPr>
          <w:rFonts w:ascii="Tahoma" w:hAnsi="Tahoma" w:cs="Tahoma"/>
          <w:sz w:val="24"/>
          <w:szCs w:val="24"/>
          <w:shd w:val="clear" w:color="auto" w:fill="FAF9F8"/>
        </w:rPr>
        <w:t>evaluar el nivel de riesgo y asignar Medidas de Protección, se encuen</w:t>
      </w:r>
      <w:r w:rsidR="00DA0081" w:rsidRPr="00486574">
        <w:rPr>
          <w:rFonts w:ascii="Tahoma" w:hAnsi="Tahoma" w:cs="Tahoma"/>
          <w:sz w:val="24"/>
          <w:szCs w:val="24"/>
          <w:shd w:val="clear" w:color="auto" w:fill="FAF9F8"/>
        </w:rPr>
        <w:t>tra</w:t>
      </w:r>
      <w:r w:rsidR="00DC1E2E" w:rsidRPr="00486574">
        <w:rPr>
          <w:rFonts w:ascii="Tahoma" w:hAnsi="Tahoma" w:cs="Tahoma"/>
          <w:sz w:val="24"/>
          <w:szCs w:val="24"/>
          <w:shd w:val="clear" w:color="auto" w:fill="FAF9F8"/>
        </w:rPr>
        <w:t xml:space="preserve"> establecid</w:t>
      </w:r>
      <w:r w:rsidR="00DA0081" w:rsidRPr="00486574">
        <w:rPr>
          <w:rFonts w:ascii="Tahoma" w:hAnsi="Tahoma" w:cs="Tahoma"/>
          <w:sz w:val="24"/>
          <w:szCs w:val="24"/>
          <w:shd w:val="clear" w:color="auto" w:fill="FAF9F8"/>
        </w:rPr>
        <w:t>o</w:t>
      </w:r>
      <w:r w:rsidR="00DC1E2E" w:rsidRPr="00486574">
        <w:rPr>
          <w:rFonts w:ascii="Tahoma" w:hAnsi="Tahoma" w:cs="Tahoma"/>
          <w:sz w:val="24"/>
          <w:szCs w:val="24"/>
          <w:shd w:val="clear" w:color="auto" w:fill="FAF9F8"/>
        </w:rPr>
        <w:t xml:space="preserve"> en el Decreto 1066 de</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2015 “Por</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medio</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del</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cual</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se</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expide</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el</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Decreto</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Único</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Reglamentario</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del</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 xml:space="preserve">Sector Administrativo del </w:t>
      </w:r>
      <w:r w:rsidR="00DA0081" w:rsidRPr="00486574">
        <w:rPr>
          <w:rFonts w:ascii="Tahoma" w:hAnsi="Tahoma" w:cs="Tahoma"/>
          <w:sz w:val="24"/>
          <w:szCs w:val="24"/>
          <w:shd w:val="clear" w:color="auto" w:fill="FAF9F8"/>
        </w:rPr>
        <w:t>Interior</w:t>
      </w:r>
      <w:r w:rsidR="004627A6" w:rsidRPr="00486574">
        <w:rPr>
          <w:rFonts w:ascii="Tahoma" w:hAnsi="Tahoma" w:cs="Tahoma"/>
          <w:sz w:val="24"/>
          <w:szCs w:val="24"/>
          <w:shd w:val="clear" w:color="auto" w:fill="FAF9F8"/>
        </w:rPr>
        <w:t xml:space="preserve">” </w:t>
      </w:r>
      <w:r w:rsidR="00DA0081" w:rsidRPr="00486574">
        <w:rPr>
          <w:rFonts w:ascii="Tahoma" w:hAnsi="Tahoma" w:cs="Tahoma"/>
          <w:sz w:val="24"/>
          <w:szCs w:val="24"/>
          <w:shd w:val="clear" w:color="auto" w:fill="FAF9F8"/>
        </w:rPr>
        <w:t>capítulo</w:t>
      </w:r>
      <w:r w:rsidR="00DC1E2E" w:rsidRPr="00486574">
        <w:rPr>
          <w:rFonts w:ascii="Tahoma" w:hAnsi="Tahoma" w:cs="Tahoma"/>
          <w:sz w:val="24"/>
          <w:szCs w:val="24"/>
          <w:shd w:val="clear" w:color="auto" w:fill="FAF9F8"/>
        </w:rPr>
        <w:t xml:space="preserve"> II “Prevención y Protección de los Derechos a la Vida, la Libertad, la Integridad y la Seguridad de personas, grupos y </w:t>
      </w:r>
      <w:r w:rsidR="004F7C54" w:rsidRPr="00486574">
        <w:rPr>
          <w:rFonts w:ascii="Tahoma" w:hAnsi="Tahoma" w:cs="Tahoma"/>
          <w:sz w:val="24"/>
          <w:szCs w:val="24"/>
          <w:shd w:val="clear" w:color="auto" w:fill="FAF9F8"/>
        </w:rPr>
        <w:t>comunidades</w:t>
      </w:r>
      <w:r w:rsidR="004627A6" w:rsidRPr="00486574">
        <w:rPr>
          <w:rFonts w:ascii="Tahoma" w:hAnsi="Tahoma" w:cs="Tahoma"/>
          <w:sz w:val="24"/>
          <w:szCs w:val="24"/>
          <w:shd w:val="clear" w:color="auto" w:fill="FAF9F8"/>
        </w:rPr>
        <w:t xml:space="preserve">” </w:t>
      </w:r>
      <w:r w:rsidR="004F7C54" w:rsidRPr="00486574">
        <w:rPr>
          <w:rFonts w:ascii="Tahoma" w:hAnsi="Tahoma" w:cs="Tahoma"/>
          <w:sz w:val="24"/>
          <w:szCs w:val="24"/>
          <w:shd w:val="clear" w:color="auto" w:fill="FAF9F8"/>
        </w:rPr>
        <w:t>a</w:t>
      </w:r>
      <w:r w:rsidR="00DC1E2E" w:rsidRPr="00486574">
        <w:rPr>
          <w:rFonts w:ascii="Tahoma" w:hAnsi="Tahoma" w:cs="Tahoma"/>
          <w:sz w:val="24"/>
          <w:szCs w:val="24"/>
          <w:shd w:val="clear" w:color="auto" w:fill="FAF9F8"/>
        </w:rPr>
        <w:t xml:space="preserve"> partir del artículo 2.4.1.2.1 y hasta el artículo 2.4.1.2.52.</w:t>
      </w:r>
    </w:p>
    <w:p w14:paraId="6E4F7AFD" w14:textId="77777777" w:rsidR="000E3CA2" w:rsidRPr="00486574" w:rsidRDefault="000E3CA2" w:rsidP="00486574">
      <w:pPr>
        <w:spacing w:after="0" w:line="276" w:lineRule="auto"/>
        <w:ind w:firstLine="567"/>
        <w:jc w:val="both"/>
        <w:rPr>
          <w:rFonts w:ascii="Tahoma" w:hAnsi="Tahoma" w:cs="Tahoma"/>
          <w:sz w:val="24"/>
          <w:szCs w:val="24"/>
          <w:shd w:val="clear" w:color="auto" w:fill="FAF9F8"/>
        </w:rPr>
      </w:pPr>
    </w:p>
    <w:p w14:paraId="58F8AF65" w14:textId="27186B40" w:rsidR="00CF0C6C" w:rsidRPr="00486574" w:rsidRDefault="004627A6" w:rsidP="00486574">
      <w:pPr>
        <w:spacing w:after="0" w:line="276" w:lineRule="auto"/>
        <w:ind w:firstLine="567"/>
        <w:jc w:val="both"/>
        <w:rPr>
          <w:rFonts w:ascii="Tahoma" w:hAnsi="Tahoma" w:cs="Tahoma"/>
          <w:sz w:val="24"/>
          <w:szCs w:val="24"/>
          <w:shd w:val="clear" w:color="auto" w:fill="FAF9F8"/>
        </w:rPr>
      </w:pPr>
      <w:r w:rsidRPr="00486574">
        <w:rPr>
          <w:rFonts w:ascii="Tahoma" w:hAnsi="Tahoma" w:cs="Tahoma"/>
          <w:sz w:val="24"/>
          <w:szCs w:val="24"/>
          <w:shd w:val="clear" w:color="auto" w:fill="FAF9F8"/>
        </w:rPr>
        <w:t>Así pues, referenci</w:t>
      </w:r>
      <w:r w:rsidR="00AA156B" w:rsidRPr="00486574">
        <w:rPr>
          <w:rFonts w:ascii="Tahoma" w:hAnsi="Tahoma" w:cs="Tahoma"/>
          <w:sz w:val="24"/>
          <w:szCs w:val="24"/>
          <w:shd w:val="clear" w:color="auto" w:fill="FAF9F8"/>
        </w:rPr>
        <w:t>ó</w:t>
      </w:r>
      <w:r w:rsidRPr="00486574">
        <w:rPr>
          <w:rFonts w:ascii="Tahoma" w:hAnsi="Tahoma" w:cs="Tahoma"/>
          <w:sz w:val="24"/>
          <w:szCs w:val="24"/>
          <w:shd w:val="clear" w:color="auto" w:fill="FAF9F8"/>
        </w:rPr>
        <w:t xml:space="preserve"> que </w:t>
      </w:r>
      <w:r w:rsidR="00DC1E2E" w:rsidRPr="00486574">
        <w:rPr>
          <w:rFonts w:ascii="Tahoma" w:hAnsi="Tahoma" w:cs="Tahoma"/>
          <w:sz w:val="24"/>
          <w:szCs w:val="24"/>
          <w:shd w:val="clear" w:color="auto" w:fill="FAF9F8"/>
        </w:rPr>
        <w:t>en</w:t>
      </w:r>
      <w:r w:rsidR="00F36788" w:rsidRPr="00486574">
        <w:rPr>
          <w:rFonts w:ascii="Tahoma" w:hAnsi="Tahoma" w:cs="Tahoma"/>
          <w:sz w:val="24"/>
          <w:szCs w:val="24"/>
          <w:shd w:val="clear" w:color="auto" w:fill="FAF9F8"/>
        </w:rPr>
        <w:t xml:space="preserve"> el </w:t>
      </w:r>
      <w:r w:rsidR="00DC1E2E" w:rsidRPr="00486574">
        <w:rPr>
          <w:rFonts w:ascii="Tahoma" w:hAnsi="Tahoma" w:cs="Tahoma"/>
          <w:sz w:val="24"/>
          <w:szCs w:val="24"/>
          <w:shd w:val="clear" w:color="auto" w:fill="FAF9F8"/>
        </w:rPr>
        <w:t>artículo</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2.4.1.2.40</w:t>
      </w:r>
      <w:r w:rsidR="00F36788" w:rsidRPr="00486574">
        <w:rPr>
          <w:rFonts w:ascii="Tahoma" w:hAnsi="Tahoma" w:cs="Tahoma"/>
          <w:sz w:val="24"/>
          <w:szCs w:val="24"/>
          <w:shd w:val="clear" w:color="auto" w:fill="FAF9F8"/>
        </w:rPr>
        <w:t xml:space="preserve"> de la norma citada</w:t>
      </w:r>
      <w:r w:rsidR="00DC1E2E" w:rsidRPr="00486574">
        <w:rPr>
          <w:rFonts w:ascii="Tahoma" w:hAnsi="Tahoma" w:cs="Tahoma"/>
          <w:sz w:val="24"/>
          <w:szCs w:val="24"/>
          <w:shd w:val="clear" w:color="auto" w:fill="FAF9F8"/>
        </w:rPr>
        <w:t>,</w:t>
      </w:r>
      <w:r w:rsidR="00E4450E">
        <w:rPr>
          <w:rFonts w:ascii="Tahoma" w:hAnsi="Tahoma" w:cs="Tahoma"/>
          <w:sz w:val="24"/>
          <w:szCs w:val="24"/>
          <w:shd w:val="clear" w:color="auto" w:fill="FAF9F8"/>
        </w:rPr>
        <w:t xml:space="preserve"> </w:t>
      </w:r>
      <w:r w:rsidR="00AA156B" w:rsidRPr="00486574">
        <w:rPr>
          <w:rFonts w:ascii="Tahoma" w:hAnsi="Tahoma" w:cs="Tahoma"/>
          <w:sz w:val="24"/>
          <w:szCs w:val="24"/>
          <w:shd w:val="clear" w:color="auto" w:fill="FAF9F8"/>
        </w:rPr>
        <w:t xml:space="preserve">se </w:t>
      </w:r>
      <w:r w:rsidR="00DC1E2E" w:rsidRPr="00486574">
        <w:rPr>
          <w:rFonts w:ascii="Tahoma" w:hAnsi="Tahoma" w:cs="Tahoma"/>
          <w:sz w:val="24"/>
          <w:szCs w:val="24"/>
          <w:shd w:val="clear" w:color="auto" w:fill="FAF9F8"/>
        </w:rPr>
        <w:t>establece</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el</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procedimiento</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ordinario</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del programa de protección, determinando el nivel del riesgo en que se encuentra la persona que busca seguridad y fijando las medidas especiales y necesarias para salvaguardar sus derechos, por lo cual la valoración y definición de éstas, deben estar acordes a la situación de</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riesgo</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de</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la</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persona,</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por</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lo</w:t>
      </w:r>
      <w:r w:rsidR="00E4450E">
        <w:rPr>
          <w:rFonts w:ascii="Tahoma" w:hAnsi="Tahoma" w:cs="Tahoma"/>
          <w:sz w:val="24"/>
          <w:szCs w:val="24"/>
          <w:shd w:val="clear" w:color="auto" w:fill="FAF9F8"/>
        </w:rPr>
        <w:t xml:space="preserve"> </w:t>
      </w:r>
      <w:r w:rsidR="005F79B3" w:rsidRPr="00486574">
        <w:rPr>
          <w:rFonts w:ascii="Tahoma" w:hAnsi="Tahoma" w:cs="Tahoma"/>
          <w:sz w:val="24"/>
          <w:szCs w:val="24"/>
          <w:shd w:val="clear" w:color="auto" w:fill="FAF9F8"/>
        </w:rPr>
        <w:t>que</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cada</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decisión</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debe</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fundamentarse</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en</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un</w:t>
      </w:r>
      <w:r w:rsidR="00E4450E">
        <w:rPr>
          <w:rFonts w:ascii="Tahoma" w:hAnsi="Tahoma" w:cs="Tahoma"/>
          <w:sz w:val="24"/>
          <w:szCs w:val="24"/>
          <w:shd w:val="clear" w:color="auto" w:fill="FAF9F8"/>
        </w:rPr>
        <w:t xml:space="preserve"> </w:t>
      </w:r>
      <w:r w:rsidR="00DC1E2E" w:rsidRPr="00486574">
        <w:rPr>
          <w:rFonts w:ascii="Tahoma" w:hAnsi="Tahoma" w:cs="Tahoma"/>
          <w:sz w:val="24"/>
          <w:szCs w:val="24"/>
          <w:shd w:val="clear" w:color="auto" w:fill="FAF9F8"/>
        </w:rPr>
        <w:t>estudio preliminar.</w:t>
      </w:r>
    </w:p>
    <w:p w14:paraId="3A2E727A" w14:textId="77777777" w:rsidR="006836EA" w:rsidRPr="00486574" w:rsidRDefault="006836EA" w:rsidP="00486574">
      <w:pPr>
        <w:spacing w:after="0" w:line="276" w:lineRule="auto"/>
        <w:ind w:firstLine="567"/>
        <w:jc w:val="both"/>
        <w:rPr>
          <w:rFonts w:ascii="Tahoma" w:hAnsi="Tahoma" w:cs="Tahoma"/>
          <w:sz w:val="24"/>
          <w:szCs w:val="24"/>
        </w:rPr>
      </w:pPr>
    </w:p>
    <w:p w14:paraId="74045330" w14:textId="69B17044" w:rsidR="00552810" w:rsidRPr="00486574" w:rsidRDefault="00552810" w:rsidP="00486574">
      <w:pPr>
        <w:pStyle w:val="Prrafodelista"/>
        <w:numPr>
          <w:ilvl w:val="0"/>
          <w:numId w:val="17"/>
        </w:numPr>
        <w:spacing w:after="0" w:line="276" w:lineRule="auto"/>
        <w:jc w:val="center"/>
        <w:rPr>
          <w:rFonts w:ascii="Tahoma" w:hAnsi="Tahoma" w:cs="Tahoma"/>
          <w:b/>
          <w:bCs/>
          <w:sz w:val="24"/>
          <w:szCs w:val="24"/>
          <w:lang w:val="es-419"/>
        </w:rPr>
      </w:pPr>
      <w:r w:rsidRPr="00486574">
        <w:rPr>
          <w:rFonts w:ascii="Tahoma" w:hAnsi="Tahoma" w:cs="Tahoma"/>
          <w:b/>
          <w:bCs/>
          <w:sz w:val="24"/>
          <w:szCs w:val="24"/>
          <w:lang w:val="es-419"/>
        </w:rPr>
        <w:t>SENTENCIA</w:t>
      </w:r>
      <w:r w:rsidR="00AE161C" w:rsidRPr="00486574">
        <w:rPr>
          <w:rFonts w:ascii="Tahoma" w:hAnsi="Tahoma" w:cs="Tahoma"/>
          <w:b/>
          <w:bCs/>
          <w:sz w:val="24"/>
          <w:szCs w:val="24"/>
          <w:lang w:val="es-419"/>
        </w:rPr>
        <w:t xml:space="preserve"> IMPUGNADA</w:t>
      </w:r>
    </w:p>
    <w:p w14:paraId="7D4BA587" w14:textId="77777777" w:rsidR="006836EA" w:rsidRPr="00486574" w:rsidRDefault="006836EA" w:rsidP="00486574">
      <w:pPr>
        <w:spacing w:after="0" w:line="276" w:lineRule="auto"/>
        <w:ind w:firstLine="567"/>
        <w:jc w:val="both"/>
        <w:rPr>
          <w:rFonts w:ascii="Tahoma" w:hAnsi="Tahoma" w:cs="Tahoma"/>
          <w:sz w:val="24"/>
          <w:szCs w:val="24"/>
          <w:lang w:val="es-419"/>
        </w:rPr>
      </w:pPr>
    </w:p>
    <w:p w14:paraId="31333578" w14:textId="23394B8A" w:rsidR="00B867CD" w:rsidRPr="00486574" w:rsidRDefault="00B867CD" w:rsidP="00486574">
      <w:pPr>
        <w:spacing w:after="0" w:line="276" w:lineRule="auto"/>
        <w:ind w:firstLine="567"/>
        <w:jc w:val="both"/>
        <w:rPr>
          <w:rFonts w:ascii="Tahoma" w:hAnsi="Tahoma" w:cs="Tahoma"/>
          <w:sz w:val="24"/>
          <w:szCs w:val="24"/>
          <w:lang w:val="es-419"/>
        </w:rPr>
      </w:pPr>
      <w:r w:rsidRPr="00486574">
        <w:rPr>
          <w:rFonts w:ascii="Tahoma" w:hAnsi="Tahoma" w:cs="Tahoma"/>
          <w:sz w:val="24"/>
          <w:szCs w:val="24"/>
          <w:lang w:val="es-419"/>
        </w:rPr>
        <w:t xml:space="preserve">La jueza de instancia </w:t>
      </w:r>
      <w:r w:rsidR="007E7016" w:rsidRPr="00486574">
        <w:rPr>
          <w:rFonts w:ascii="Tahoma" w:hAnsi="Tahoma" w:cs="Tahoma"/>
          <w:sz w:val="24"/>
          <w:szCs w:val="24"/>
          <w:lang w:val="es-419"/>
        </w:rPr>
        <w:t>concedió</w:t>
      </w:r>
      <w:r w:rsidR="00512CBD" w:rsidRPr="00486574">
        <w:rPr>
          <w:rFonts w:ascii="Tahoma" w:hAnsi="Tahoma" w:cs="Tahoma"/>
          <w:sz w:val="24"/>
          <w:szCs w:val="24"/>
          <w:lang w:val="es-419"/>
        </w:rPr>
        <w:t xml:space="preserve"> el amparo de los derechos fundamentales</w:t>
      </w:r>
      <w:r w:rsidR="007B5C2F" w:rsidRPr="00486574">
        <w:rPr>
          <w:rFonts w:ascii="Tahoma" w:hAnsi="Tahoma" w:cs="Tahoma"/>
          <w:sz w:val="24"/>
          <w:szCs w:val="24"/>
          <w:lang w:val="es-419"/>
        </w:rPr>
        <w:t xml:space="preserve"> a la seguridad persona</w:t>
      </w:r>
      <w:r w:rsidR="00362962" w:rsidRPr="00486574">
        <w:rPr>
          <w:rFonts w:ascii="Tahoma" w:hAnsi="Tahoma" w:cs="Tahoma"/>
          <w:sz w:val="24"/>
          <w:szCs w:val="24"/>
          <w:lang w:val="es-419"/>
        </w:rPr>
        <w:t>l</w:t>
      </w:r>
      <w:r w:rsidR="007B5C2F" w:rsidRPr="00486574">
        <w:rPr>
          <w:rFonts w:ascii="Tahoma" w:hAnsi="Tahoma" w:cs="Tahoma"/>
          <w:sz w:val="24"/>
          <w:szCs w:val="24"/>
          <w:lang w:val="es-419"/>
        </w:rPr>
        <w:t xml:space="preserve"> y al debido proc</w:t>
      </w:r>
      <w:r w:rsidR="00362962" w:rsidRPr="00486574">
        <w:rPr>
          <w:rFonts w:ascii="Tahoma" w:hAnsi="Tahoma" w:cs="Tahoma"/>
          <w:sz w:val="24"/>
          <w:szCs w:val="24"/>
          <w:lang w:val="es-419"/>
        </w:rPr>
        <w:t xml:space="preserve">eso del señor Pablo Felipe Robledo </w:t>
      </w:r>
      <w:r w:rsidR="009E6FCC" w:rsidRPr="00486574">
        <w:rPr>
          <w:rFonts w:ascii="Tahoma" w:hAnsi="Tahoma" w:cs="Tahoma"/>
          <w:sz w:val="24"/>
          <w:szCs w:val="24"/>
          <w:lang w:val="es-419"/>
        </w:rPr>
        <w:t xml:space="preserve">del </w:t>
      </w:r>
      <w:r w:rsidR="00362962" w:rsidRPr="00486574">
        <w:rPr>
          <w:rFonts w:ascii="Tahoma" w:hAnsi="Tahoma" w:cs="Tahoma"/>
          <w:sz w:val="24"/>
          <w:szCs w:val="24"/>
          <w:lang w:val="es-419"/>
        </w:rPr>
        <w:t>Castillo</w:t>
      </w:r>
      <w:r w:rsidR="00624F39" w:rsidRPr="00486574">
        <w:rPr>
          <w:rFonts w:ascii="Tahoma" w:hAnsi="Tahoma" w:cs="Tahoma"/>
          <w:sz w:val="24"/>
          <w:szCs w:val="24"/>
          <w:lang w:val="es-419"/>
        </w:rPr>
        <w:t>,</w:t>
      </w:r>
      <w:r w:rsidR="0086162B" w:rsidRPr="00486574">
        <w:rPr>
          <w:rFonts w:ascii="Tahoma" w:hAnsi="Tahoma" w:cs="Tahoma"/>
          <w:sz w:val="24"/>
          <w:szCs w:val="24"/>
          <w:lang w:val="es-419"/>
        </w:rPr>
        <w:t xml:space="preserve"> </w:t>
      </w:r>
      <w:r w:rsidR="005F79B3" w:rsidRPr="00486574">
        <w:rPr>
          <w:rFonts w:ascii="Tahoma" w:hAnsi="Tahoma" w:cs="Tahoma"/>
          <w:sz w:val="24"/>
          <w:szCs w:val="24"/>
          <w:lang w:val="es-419"/>
        </w:rPr>
        <w:t>razón por la cual</w:t>
      </w:r>
      <w:r w:rsidR="0086162B" w:rsidRPr="00486574">
        <w:rPr>
          <w:rFonts w:ascii="Tahoma" w:hAnsi="Tahoma" w:cs="Tahoma"/>
          <w:sz w:val="24"/>
          <w:szCs w:val="24"/>
          <w:lang w:val="es-419"/>
        </w:rPr>
        <w:t xml:space="preserve"> </w:t>
      </w:r>
      <w:r w:rsidR="00EE626A" w:rsidRPr="00486574">
        <w:rPr>
          <w:rFonts w:ascii="Tahoma" w:hAnsi="Tahoma" w:cs="Tahoma"/>
          <w:sz w:val="24"/>
          <w:szCs w:val="24"/>
          <w:lang w:val="es-419"/>
        </w:rPr>
        <w:t xml:space="preserve">dejó sin efectos las Resoluciones N° </w:t>
      </w:r>
      <w:r w:rsidR="00D445D6" w:rsidRPr="00486574">
        <w:rPr>
          <w:rFonts w:ascii="Tahoma" w:hAnsi="Tahoma" w:cs="Tahoma"/>
          <w:sz w:val="24"/>
          <w:szCs w:val="24"/>
          <w:lang w:val="es-419"/>
        </w:rPr>
        <w:t>00000017 de 2021 y 4681 de 2022</w:t>
      </w:r>
      <w:r w:rsidR="00856D3B" w:rsidRPr="00486574">
        <w:rPr>
          <w:rFonts w:ascii="Tahoma" w:hAnsi="Tahoma" w:cs="Tahoma"/>
          <w:sz w:val="24"/>
          <w:szCs w:val="24"/>
          <w:lang w:val="es-419"/>
        </w:rPr>
        <w:t xml:space="preserve"> emitidas por la UNP</w:t>
      </w:r>
      <w:r w:rsidR="005F79B3" w:rsidRPr="00486574">
        <w:rPr>
          <w:rFonts w:ascii="Tahoma" w:hAnsi="Tahoma" w:cs="Tahoma"/>
          <w:sz w:val="24"/>
          <w:szCs w:val="24"/>
          <w:lang w:val="es-419"/>
        </w:rPr>
        <w:t>;</w:t>
      </w:r>
      <w:r w:rsidR="00E62600" w:rsidRPr="00486574">
        <w:rPr>
          <w:rFonts w:ascii="Tahoma" w:hAnsi="Tahoma" w:cs="Tahoma"/>
          <w:sz w:val="24"/>
          <w:szCs w:val="24"/>
          <w:lang w:val="es-419"/>
        </w:rPr>
        <w:t xml:space="preserve"> paralelamente ordenó a la misma entidad </w:t>
      </w:r>
      <w:r w:rsidR="00DB2857" w:rsidRPr="00486574">
        <w:rPr>
          <w:rFonts w:ascii="Tahoma" w:hAnsi="Tahoma" w:cs="Tahoma"/>
          <w:sz w:val="24"/>
          <w:szCs w:val="24"/>
          <w:lang w:val="es-419"/>
        </w:rPr>
        <w:t xml:space="preserve">realizar </w:t>
      </w:r>
      <w:r w:rsidR="00FE63F8" w:rsidRPr="00486574">
        <w:rPr>
          <w:rFonts w:ascii="Tahoma" w:hAnsi="Tahoma" w:cs="Tahoma"/>
          <w:sz w:val="24"/>
          <w:szCs w:val="24"/>
          <w:lang w:val="es-419"/>
        </w:rPr>
        <w:t>un nuevo estudio del nivel de riesgo del accionante, a través del CTAR o a quien des</w:t>
      </w:r>
      <w:r w:rsidR="001F4DCC" w:rsidRPr="00486574">
        <w:rPr>
          <w:rFonts w:ascii="Tahoma" w:hAnsi="Tahoma" w:cs="Tahoma"/>
          <w:sz w:val="24"/>
          <w:szCs w:val="24"/>
          <w:lang w:val="es-419"/>
        </w:rPr>
        <w:t>igne</w:t>
      </w:r>
      <w:r w:rsidR="004540A6" w:rsidRPr="00486574">
        <w:rPr>
          <w:rFonts w:ascii="Tahoma" w:hAnsi="Tahoma" w:cs="Tahoma"/>
          <w:sz w:val="24"/>
          <w:szCs w:val="24"/>
          <w:lang w:val="es-419"/>
        </w:rPr>
        <w:t>,</w:t>
      </w:r>
      <w:r w:rsidR="008B4655" w:rsidRPr="00486574">
        <w:rPr>
          <w:rFonts w:ascii="Tahoma" w:hAnsi="Tahoma" w:cs="Tahoma"/>
          <w:sz w:val="24"/>
          <w:szCs w:val="24"/>
          <w:lang w:val="es-419"/>
        </w:rPr>
        <w:t xml:space="preserve"> y</w:t>
      </w:r>
      <w:r w:rsidR="00B16E02" w:rsidRPr="00486574">
        <w:rPr>
          <w:rFonts w:ascii="Tahoma" w:hAnsi="Tahoma" w:cs="Tahoma"/>
          <w:sz w:val="24"/>
          <w:szCs w:val="24"/>
          <w:lang w:val="es-419"/>
        </w:rPr>
        <w:t xml:space="preserve"> finalmente</w:t>
      </w:r>
      <w:r w:rsidR="00AF2DC6" w:rsidRPr="00486574">
        <w:rPr>
          <w:rFonts w:ascii="Tahoma" w:hAnsi="Tahoma" w:cs="Tahoma"/>
          <w:sz w:val="24"/>
          <w:szCs w:val="24"/>
          <w:lang w:val="es-419"/>
        </w:rPr>
        <w:t xml:space="preserve"> </w:t>
      </w:r>
      <w:r w:rsidR="00B16E02" w:rsidRPr="00486574">
        <w:rPr>
          <w:rFonts w:ascii="Tahoma" w:hAnsi="Tahoma" w:cs="Tahoma"/>
          <w:sz w:val="24"/>
          <w:szCs w:val="24"/>
          <w:lang w:val="es-419"/>
        </w:rPr>
        <w:t xml:space="preserve">que el resultado de dicha evaluación </w:t>
      </w:r>
      <w:r w:rsidR="00B92DB9" w:rsidRPr="00486574">
        <w:rPr>
          <w:rFonts w:ascii="Tahoma" w:hAnsi="Tahoma" w:cs="Tahoma"/>
          <w:sz w:val="24"/>
          <w:szCs w:val="24"/>
          <w:lang w:val="es-419"/>
        </w:rPr>
        <w:t>se</w:t>
      </w:r>
      <w:r w:rsidR="00EF033B" w:rsidRPr="00486574">
        <w:rPr>
          <w:rFonts w:ascii="Tahoma" w:hAnsi="Tahoma" w:cs="Tahoma"/>
          <w:sz w:val="24"/>
          <w:szCs w:val="24"/>
          <w:lang w:val="es-419"/>
        </w:rPr>
        <w:t>a</w:t>
      </w:r>
      <w:r w:rsidR="00B92DB9" w:rsidRPr="00486574">
        <w:rPr>
          <w:rFonts w:ascii="Tahoma" w:hAnsi="Tahoma" w:cs="Tahoma"/>
          <w:sz w:val="24"/>
          <w:szCs w:val="24"/>
          <w:lang w:val="es-419"/>
        </w:rPr>
        <w:t xml:space="preserve"> presentado al CERREM para su análisis, valoración y recomendaciones</w:t>
      </w:r>
      <w:r w:rsidR="00814DEB" w:rsidRPr="00486574">
        <w:rPr>
          <w:rFonts w:ascii="Tahoma" w:hAnsi="Tahoma" w:cs="Tahoma"/>
          <w:sz w:val="24"/>
          <w:szCs w:val="24"/>
          <w:lang w:val="es-419"/>
        </w:rPr>
        <w:t xml:space="preserve">, </w:t>
      </w:r>
      <w:r w:rsidR="00A16B8F" w:rsidRPr="00486574">
        <w:rPr>
          <w:rFonts w:ascii="Tahoma" w:hAnsi="Tahoma" w:cs="Tahoma"/>
          <w:sz w:val="24"/>
          <w:szCs w:val="24"/>
          <w:lang w:val="es-419"/>
        </w:rPr>
        <w:t xml:space="preserve">para que </w:t>
      </w:r>
      <w:r w:rsidR="00624F39" w:rsidRPr="00486574">
        <w:rPr>
          <w:rFonts w:ascii="Tahoma" w:hAnsi="Tahoma" w:cs="Tahoma"/>
          <w:sz w:val="24"/>
          <w:szCs w:val="24"/>
          <w:lang w:val="es-419"/>
        </w:rPr>
        <w:t>con</w:t>
      </w:r>
      <w:r w:rsidR="00F54F9C" w:rsidRPr="00486574">
        <w:rPr>
          <w:rFonts w:ascii="Tahoma" w:hAnsi="Tahoma" w:cs="Tahoma"/>
          <w:sz w:val="24"/>
          <w:szCs w:val="24"/>
          <w:lang w:val="es-419"/>
        </w:rPr>
        <w:t xml:space="preserve"> base a ello</w:t>
      </w:r>
      <w:r w:rsidR="00A16B8F" w:rsidRPr="00486574">
        <w:rPr>
          <w:rFonts w:ascii="Tahoma" w:hAnsi="Tahoma" w:cs="Tahoma"/>
          <w:sz w:val="24"/>
          <w:szCs w:val="24"/>
          <w:lang w:val="es-419"/>
        </w:rPr>
        <w:t>,</w:t>
      </w:r>
      <w:r w:rsidR="00F54F9C" w:rsidRPr="00486574">
        <w:rPr>
          <w:rFonts w:ascii="Tahoma" w:hAnsi="Tahoma" w:cs="Tahoma"/>
          <w:sz w:val="24"/>
          <w:szCs w:val="24"/>
          <w:lang w:val="es-419"/>
        </w:rPr>
        <w:t xml:space="preserve"> la UNP </w:t>
      </w:r>
      <w:r w:rsidR="00EF033B" w:rsidRPr="00486574">
        <w:rPr>
          <w:rFonts w:ascii="Tahoma" w:hAnsi="Tahoma" w:cs="Tahoma"/>
          <w:sz w:val="24"/>
          <w:szCs w:val="24"/>
          <w:lang w:val="es-419"/>
        </w:rPr>
        <w:t>establezca</w:t>
      </w:r>
      <w:r w:rsidR="00771D06" w:rsidRPr="00486574">
        <w:rPr>
          <w:rFonts w:ascii="Tahoma" w:hAnsi="Tahoma" w:cs="Tahoma"/>
          <w:sz w:val="24"/>
          <w:szCs w:val="24"/>
          <w:lang w:val="es-419"/>
        </w:rPr>
        <w:t xml:space="preserve"> </w:t>
      </w:r>
      <w:r w:rsidR="00212BC3" w:rsidRPr="00486574">
        <w:rPr>
          <w:rFonts w:ascii="Tahoma" w:hAnsi="Tahoma" w:cs="Tahoma"/>
          <w:sz w:val="24"/>
          <w:szCs w:val="24"/>
          <w:lang w:val="es-419"/>
        </w:rPr>
        <w:t>la finalización o no de las medidas de protección</w:t>
      </w:r>
      <w:r w:rsidR="00EF033B" w:rsidRPr="00486574">
        <w:rPr>
          <w:rFonts w:ascii="Tahoma" w:hAnsi="Tahoma" w:cs="Tahoma"/>
          <w:sz w:val="24"/>
          <w:szCs w:val="24"/>
          <w:lang w:val="es-419"/>
        </w:rPr>
        <w:t xml:space="preserve"> al tutelante</w:t>
      </w:r>
      <w:r w:rsidR="00AF2DC6" w:rsidRPr="00486574">
        <w:rPr>
          <w:rFonts w:ascii="Tahoma" w:hAnsi="Tahoma" w:cs="Tahoma"/>
          <w:sz w:val="24"/>
          <w:szCs w:val="24"/>
          <w:lang w:val="es-419"/>
        </w:rPr>
        <w:t>.</w:t>
      </w:r>
    </w:p>
    <w:p w14:paraId="4B0CAC3D" w14:textId="77777777" w:rsidR="005F79B3" w:rsidRPr="00486574" w:rsidRDefault="005F79B3" w:rsidP="00486574">
      <w:pPr>
        <w:spacing w:after="0" w:line="276" w:lineRule="auto"/>
        <w:ind w:firstLine="567"/>
        <w:jc w:val="both"/>
        <w:rPr>
          <w:rFonts w:ascii="Tahoma" w:hAnsi="Tahoma" w:cs="Tahoma"/>
          <w:sz w:val="24"/>
          <w:szCs w:val="24"/>
        </w:rPr>
      </w:pPr>
    </w:p>
    <w:p w14:paraId="58B46E5D" w14:textId="42CAC74C" w:rsidR="00AB047E" w:rsidRPr="00486574" w:rsidRDefault="00B867CD" w:rsidP="00486574">
      <w:pPr>
        <w:spacing w:after="0" w:line="276" w:lineRule="auto"/>
        <w:ind w:firstLine="567"/>
        <w:jc w:val="both"/>
        <w:rPr>
          <w:rFonts w:ascii="Tahoma" w:hAnsi="Tahoma" w:cs="Tahoma"/>
          <w:sz w:val="24"/>
          <w:szCs w:val="24"/>
        </w:rPr>
      </w:pPr>
      <w:r w:rsidRPr="00486574">
        <w:rPr>
          <w:rFonts w:ascii="Tahoma" w:hAnsi="Tahoma" w:cs="Tahoma"/>
          <w:sz w:val="24"/>
          <w:szCs w:val="24"/>
        </w:rPr>
        <w:t>Para llegar a esa conclusión, la A-quo</w:t>
      </w:r>
      <w:r w:rsidR="00834A36" w:rsidRPr="00486574">
        <w:rPr>
          <w:rFonts w:ascii="Tahoma" w:hAnsi="Tahoma" w:cs="Tahoma"/>
          <w:sz w:val="24"/>
          <w:szCs w:val="24"/>
        </w:rPr>
        <w:t xml:space="preserve"> </w:t>
      </w:r>
      <w:r w:rsidR="007E17DE" w:rsidRPr="00486574">
        <w:rPr>
          <w:rFonts w:ascii="Tahoma" w:hAnsi="Tahoma" w:cs="Tahoma"/>
          <w:sz w:val="24"/>
          <w:szCs w:val="24"/>
        </w:rPr>
        <w:t>adujo</w:t>
      </w:r>
      <w:r w:rsidR="00834A36" w:rsidRPr="00486574">
        <w:rPr>
          <w:rFonts w:ascii="Tahoma" w:hAnsi="Tahoma" w:cs="Tahoma"/>
          <w:sz w:val="24"/>
          <w:szCs w:val="24"/>
        </w:rPr>
        <w:t xml:space="preserve"> </w:t>
      </w:r>
      <w:r w:rsidR="008714D6" w:rsidRPr="00486574">
        <w:rPr>
          <w:rFonts w:ascii="Tahoma" w:hAnsi="Tahoma" w:cs="Tahoma"/>
          <w:sz w:val="24"/>
          <w:szCs w:val="24"/>
        </w:rPr>
        <w:t xml:space="preserve">que la </w:t>
      </w:r>
      <w:r w:rsidR="00BD2E6B" w:rsidRPr="00486574">
        <w:rPr>
          <w:rFonts w:ascii="Tahoma" w:hAnsi="Tahoma" w:cs="Tahoma"/>
          <w:sz w:val="24"/>
          <w:szCs w:val="24"/>
        </w:rPr>
        <w:t>entidad accionada</w:t>
      </w:r>
      <w:r w:rsidR="008714D6" w:rsidRPr="00486574">
        <w:rPr>
          <w:rFonts w:ascii="Tahoma" w:hAnsi="Tahoma" w:cs="Tahoma"/>
          <w:sz w:val="24"/>
          <w:szCs w:val="24"/>
        </w:rPr>
        <w:t xml:space="preserve"> omitió hacer referencia a las pruebas aportadas y solicitadas por el ciudadano Robledo del Castillo y aplicó una causal de levantamiento del esquema, por “</w:t>
      </w:r>
      <w:r w:rsidR="008714D6" w:rsidRPr="00795EF9">
        <w:rPr>
          <w:rFonts w:ascii="Tahoma" w:hAnsi="Tahoma" w:cs="Tahoma"/>
          <w:szCs w:val="24"/>
        </w:rPr>
        <w:t>variación de la población objeto por la cual fue adoptada la medida o su pr</w:t>
      </w:r>
      <w:r w:rsidR="005F79B3" w:rsidRPr="00795EF9">
        <w:rPr>
          <w:rFonts w:ascii="Tahoma" w:hAnsi="Tahoma" w:cs="Tahoma"/>
          <w:szCs w:val="24"/>
        </w:rPr>
        <w:t>ó</w:t>
      </w:r>
      <w:r w:rsidR="008714D6" w:rsidRPr="00795EF9">
        <w:rPr>
          <w:rFonts w:ascii="Tahoma" w:hAnsi="Tahoma" w:cs="Tahoma"/>
          <w:szCs w:val="24"/>
        </w:rPr>
        <w:t>rroga</w:t>
      </w:r>
      <w:r w:rsidR="00BF4D95" w:rsidRPr="00486574">
        <w:rPr>
          <w:rFonts w:ascii="Tahoma" w:hAnsi="Tahoma" w:cs="Tahoma"/>
          <w:sz w:val="24"/>
          <w:szCs w:val="24"/>
        </w:rPr>
        <w:t>”, sin siquiera intentar</w:t>
      </w:r>
      <w:r w:rsidR="008714D6" w:rsidRPr="00486574">
        <w:rPr>
          <w:rFonts w:ascii="Tahoma" w:hAnsi="Tahoma" w:cs="Tahoma"/>
          <w:sz w:val="24"/>
          <w:szCs w:val="24"/>
        </w:rPr>
        <w:t xml:space="preserve"> explicarle al administrado cuál era el grupo poblaci</w:t>
      </w:r>
      <w:r w:rsidR="00EF033B" w:rsidRPr="00486574">
        <w:rPr>
          <w:rFonts w:ascii="Tahoma" w:hAnsi="Tahoma" w:cs="Tahoma"/>
          <w:sz w:val="24"/>
          <w:szCs w:val="24"/>
        </w:rPr>
        <w:t>onal</w:t>
      </w:r>
      <w:r w:rsidR="008714D6" w:rsidRPr="00486574">
        <w:rPr>
          <w:rFonts w:ascii="Tahoma" w:hAnsi="Tahoma" w:cs="Tahoma"/>
          <w:sz w:val="24"/>
          <w:szCs w:val="24"/>
        </w:rPr>
        <w:t xml:space="preserve"> al que pertenecía y por qué</w:t>
      </w:r>
      <w:r w:rsidR="00500DB1" w:rsidRPr="00486574">
        <w:rPr>
          <w:rFonts w:ascii="Tahoma" w:hAnsi="Tahoma" w:cs="Tahoma"/>
          <w:sz w:val="24"/>
          <w:szCs w:val="24"/>
        </w:rPr>
        <w:t xml:space="preserve"> </w:t>
      </w:r>
      <w:r w:rsidR="008714D6" w:rsidRPr="00486574">
        <w:rPr>
          <w:rFonts w:ascii="Tahoma" w:hAnsi="Tahoma" w:cs="Tahoma"/>
          <w:sz w:val="24"/>
          <w:szCs w:val="24"/>
        </w:rPr>
        <w:t xml:space="preserve">razón había dejado de pertenecer a él, con lo que omitió por completo la adopción </w:t>
      </w:r>
      <w:r w:rsidR="00BF4D95" w:rsidRPr="00486574">
        <w:rPr>
          <w:rFonts w:ascii="Tahoma" w:hAnsi="Tahoma" w:cs="Tahoma"/>
          <w:sz w:val="24"/>
          <w:szCs w:val="24"/>
        </w:rPr>
        <w:lastRenderedPageBreak/>
        <w:t xml:space="preserve">de una decisión </w:t>
      </w:r>
      <w:r w:rsidR="008B4B5C" w:rsidRPr="00486574">
        <w:rPr>
          <w:rFonts w:ascii="Tahoma" w:hAnsi="Tahoma" w:cs="Tahoma"/>
          <w:sz w:val="24"/>
          <w:szCs w:val="24"/>
        </w:rPr>
        <w:t xml:space="preserve">basada </w:t>
      </w:r>
      <w:r w:rsidR="0097236D" w:rsidRPr="00486574">
        <w:rPr>
          <w:rFonts w:ascii="Tahoma" w:hAnsi="Tahoma" w:cs="Tahoma"/>
          <w:sz w:val="24"/>
          <w:szCs w:val="24"/>
        </w:rPr>
        <w:t xml:space="preserve">en </w:t>
      </w:r>
      <w:r w:rsidR="00614419" w:rsidRPr="00486574">
        <w:rPr>
          <w:rFonts w:ascii="Tahoma" w:hAnsi="Tahoma" w:cs="Tahoma"/>
          <w:sz w:val="24"/>
          <w:szCs w:val="24"/>
        </w:rPr>
        <w:t>el enfoque diferencial</w:t>
      </w:r>
      <w:r w:rsidR="008714D6" w:rsidRPr="00486574">
        <w:rPr>
          <w:rFonts w:ascii="Tahoma" w:hAnsi="Tahoma" w:cs="Tahoma"/>
          <w:sz w:val="24"/>
          <w:szCs w:val="24"/>
        </w:rPr>
        <w:t xml:space="preserve"> y en la</w:t>
      </w:r>
      <w:r w:rsidR="00E4450E">
        <w:rPr>
          <w:rFonts w:ascii="Tahoma" w:hAnsi="Tahoma" w:cs="Tahoma"/>
          <w:sz w:val="24"/>
          <w:szCs w:val="24"/>
        </w:rPr>
        <w:t xml:space="preserve"> </w:t>
      </w:r>
      <w:r w:rsidR="008714D6" w:rsidRPr="00486574">
        <w:rPr>
          <w:rFonts w:ascii="Tahoma" w:hAnsi="Tahoma" w:cs="Tahoma"/>
          <w:sz w:val="24"/>
          <w:szCs w:val="24"/>
        </w:rPr>
        <w:t>que</w:t>
      </w:r>
      <w:r w:rsidR="00E4450E">
        <w:rPr>
          <w:rFonts w:ascii="Tahoma" w:hAnsi="Tahoma" w:cs="Tahoma"/>
          <w:sz w:val="24"/>
          <w:szCs w:val="24"/>
        </w:rPr>
        <w:t xml:space="preserve"> </w:t>
      </w:r>
      <w:r w:rsidR="00BF4D95" w:rsidRPr="00486574">
        <w:rPr>
          <w:rFonts w:ascii="Tahoma" w:hAnsi="Tahoma" w:cs="Tahoma"/>
          <w:sz w:val="24"/>
          <w:szCs w:val="24"/>
        </w:rPr>
        <w:t>además aplazó</w:t>
      </w:r>
      <w:r w:rsidR="008714D6" w:rsidRPr="00486574">
        <w:rPr>
          <w:rFonts w:ascii="Tahoma" w:hAnsi="Tahoma" w:cs="Tahoma"/>
          <w:sz w:val="24"/>
          <w:szCs w:val="24"/>
        </w:rPr>
        <w:t>,</w:t>
      </w:r>
      <w:r w:rsidR="00E4450E">
        <w:rPr>
          <w:rFonts w:ascii="Tahoma" w:hAnsi="Tahoma" w:cs="Tahoma"/>
          <w:sz w:val="24"/>
          <w:szCs w:val="24"/>
        </w:rPr>
        <w:t xml:space="preserve"> </w:t>
      </w:r>
      <w:r w:rsidR="008714D6" w:rsidRPr="00486574">
        <w:rPr>
          <w:rFonts w:ascii="Tahoma" w:hAnsi="Tahoma" w:cs="Tahoma"/>
          <w:sz w:val="24"/>
          <w:szCs w:val="24"/>
        </w:rPr>
        <w:t>sin justificación</w:t>
      </w:r>
      <w:r w:rsidR="00E4450E">
        <w:rPr>
          <w:rFonts w:ascii="Tahoma" w:hAnsi="Tahoma" w:cs="Tahoma"/>
          <w:sz w:val="24"/>
          <w:szCs w:val="24"/>
        </w:rPr>
        <w:t xml:space="preserve"> </w:t>
      </w:r>
      <w:r w:rsidR="008714D6" w:rsidRPr="00486574">
        <w:rPr>
          <w:rFonts w:ascii="Tahoma" w:hAnsi="Tahoma" w:cs="Tahoma"/>
          <w:sz w:val="24"/>
          <w:szCs w:val="24"/>
        </w:rPr>
        <w:t>alguna,</w:t>
      </w:r>
      <w:r w:rsidR="00E4450E">
        <w:rPr>
          <w:rFonts w:ascii="Tahoma" w:hAnsi="Tahoma" w:cs="Tahoma"/>
          <w:sz w:val="24"/>
          <w:szCs w:val="24"/>
        </w:rPr>
        <w:t xml:space="preserve"> </w:t>
      </w:r>
      <w:r w:rsidR="008714D6" w:rsidRPr="00486574">
        <w:rPr>
          <w:rFonts w:ascii="Tahoma" w:hAnsi="Tahoma" w:cs="Tahoma"/>
          <w:sz w:val="24"/>
          <w:szCs w:val="24"/>
        </w:rPr>
        <w:t>la</w:t>
      </w:r>
      <w:r w:rsidR="00E4450E">
        <w:rPr>
          <w:rFonts w:ascii="Tahoma" w:hAnsi="Tahoma" w:cs="Tahoma"/>
          <w:sz w:val="24"/>
          <w:szCs w:val="24"/>
        </w:rPr>
        <w:t xml:space="preserve"> </w:t>
      </w:r>
      <w:r w:rsidR="008714D6" w:rsidRPr="00486574">
        <w:rPr>
          <w:rFonts w:ascii="Tahoma" w:hAnsi="Tahoma" w:cs="Tahoma"/>
          <w:sz w:val="24"/>
          <w:szCs w:val="24"/>
        </w:rPr>
        <w:t>decisión</w:t>
      </w:r>
      <w:r w:rsidR="00E4450E">
        <w:rPr>
          <w:rFonts w:ascii="Tahoma" w:hAnsi="Tahoma" w:cs="Tahoma"/>
          <w:sz w:val="24"/>
          <w:szCs w:val="24"/>
        </w:rPr>
        <w:t xml:space="preserve"> </w:t>
      </w:r>
      <w:r w:rsidR="008714D6" w:rsidRPr="00486574">
        <w:rPr>
          <w:rFonts w:ascii="Tahoma" w:hAnsi="Tahoma" w:cs="Tahoma"/>
          <w:sz w:val="24"/>
          <w:szCs w:val="24"/>
        </w:rPr>
        <w:t>de</w:t>
      </w:r>
      <w:r w:rsidR="00E4450E">
        <w:rPr>
          <w:rFonts w:ascii="Tahoma" w:hAnsi="Tahoma" w:cs="Tahoma"/>
          <w:sz w:val="24"/>
          <w:szCs w:val="24"/>
        </w:rPr>
        <w:t xml:space="preserve"> </w:t>
      </w:r>
      <w:r w:rsidR="008714D6" w:rsidRPr="00486574">
        <w:rPr>
          <w:rFonts w:ascii="Tahoma" w:hAnsi="Tahoma" w:cs="Tahoma"/>
          <w:sz w:val="24"/>
          <w:szCs w:val="24"/>
        </w:rPr>
        <w:t>una</w:t>
      </w:r>
      <w:r w:rsidR="00E4450E">
        <w:rPr>
          <w:rFonts w:ascii="Tahoma" w:hAnsi="Tahoma" w:cs="Tahoma"/>
          <w:sz w:val="24"/>
          <w:szCs w:val="24"/>
        </w:rPr>
        <w:t xml:space="preserve"> </w:t>
      </w:r>
      <w:r w:rsidR="008714D6" w:rsidRPr="00486574">
        <w:rPr>
          <w:rFonts w:ascii="Tahoma" w:hAnsi="Tahoma" w:cs="Tahoma"/>
          <w:sz w:val="24"/>
          <w:szCs w:val="24"/>
        </w:rPr>
        <w:t>nueva</w:t>
      </w:r>
      <w:r w:rsidR="00E4450E">
        <w:rPr>
          <w:rFonts w:ascii="Tahoma" w:hAnsi="Tahoma" w:cs="Tahoma"/>
          <w:sz w:val="24"/>
          <w:szCs w:val="24"/>
        </w:rPr>
        <w:t xml:space="preserve"> </w:t>
      </w:r>
      <w:r w:rsidR="008714D6" w:rsidRPr="00486574">
        <w:rPr>
          <w:rFonts w:ascii="Tahoma" w:hAnsi="Tahoma" w:cs="Tahoma"/>
          <w:sz w:val="24"/>
          <w:szCs w:val="24"/>
        </w:rPr>
        <w:t>reevaluación</w:t>
      </w:r>
      <w:r w:rsidR="00E4450E">
        <w:rPr>
          <w:rFonts w:ascii="Tahoma" w:hAnsi="Tahoma" w:cs="Tahoma"/>
          <w:sz w:val="24"/>
          <w:szCs w:val="24"/>
        </w:rPr>
        <w:t xml:space="preserve"> </w:t>
      </w:r>
      <w:r w:rsidR="008714D6" w:rsidRPr="00486574">
        <w:rPr>
          <w:rFonts w:ascii="Tahoma" w:hAnsi="Tahoma" w:cs="Tahoma"/>
          <w:sz w:val="24"/>
          <w:szCs w:val="24"/>
        </w:rPr>
        <w:t>ante</w:t>
      </w:r>
      <w:r w:rsidR="00E4450E">
        <w:rPr>
          <w:rFonts w:ascii="Tahoma" w:hAnsi="Tahoma" w:cs="Tahoma"/>
          <w:sz w:val="24"/>
          <w:szCs w:val="24"/>
        </w:rPr>
        <w:t xml:space="preserve"> </w:t>
      </w:r>
      <w:r w:rsidR="008714D6" w:rsidRPr="00486574">
        <w:rPr>
          <w:rFonts w:ascii="Tahoma" w:hAnsi="Tahoma" w:cs="Tahoma"/>
          <w:sz w:val="24"/>
          <w:szCs w:val="24"/>
        </w:rPr>
        <w:t>el</w:t>
      </w:r>
      <w:r w:rsidR="00E4450E">
        <w:rPr>
          <w:rFonts w:ascii="Tahoma" w:hAnsi="Tahoma" w:cs="Tahoma"/>
          <w:sz w:val="24"/>
          <w:szCs w:val="24"/>
        </w:rPr>
        <w:t xml:space="preserve"> </w:t>
      </w:r>
      <w:r w:rsidR="008714D6" w:rsidRPr="00486574">
        <w:rPr>
          <w:rFonts w:ascii="Tahoma" w:hAnsi="Tahoma" w:cs="Tahoma"/>
          <w:sz w:val="24"/>
          <w:szCs w:val="24"/>
        </w:rPr>
        <w:t xml:space="preserve">nombramiento del protegido en la Junta directiva de EPM. </w:t>
      </w:r>
    </w:p>
    <w:p w14:paraId="2B9AFCA8" w14:textId="77777777" w:rsidR="005F79B3" w:rsidRPr="00486574" w:rsidRDefault="005F79B3" w:rsidP="00486574">
      <w:pPr>
        <w:spacing w:after="0" w:line="276" w:lineRule="auto"/>
        <w:ind w:firstLine="567"/>
        <w:jc w:val="both"/>
        <w:rPr>
          <w:rFonts w:ascii="Tahoma" w:hAnsi="Tahoma" w:cs="Tahoma"/>
          <w:sz w:val="24"/>
          <w:szCs w:val="24"/>
        </w:rPr>
      </w:pPr>
    </w:p>
    <w:p w14:paraId="46B92CD4" w14:textId="2DA7684B" w:rsidR="005F79B3" w:rsidRPr="00486574" w:rsidRDefault="004F199A" w:rsidP="00486574">
      <w:pPr>
        <w:spacing w:after="0" w:line="276" w:lineRule="auto"/>
        <w:ind w:firstLine="567"/>
        <w:jc w:val="both"/>
        <w:rPr>
          <w:rFonts w:ascii="Tahoma" w:hAnsi="Tahoma" w:cs="Tahoma"/>
          <w:sz w:val="24"/>
          <w:szCs w:val="24"/>
        </w:rPr>
      </w:pPr>
      <w:r w:rsidRPr="00486574">
        <w:rPr>
          <w:rFonts w:ascii="Tahoma" w:hAnsi="Tahoma" w:cs="Tahoma"/>
          <w:sz w:val="24"/>
          <w:szCs w:val="24"/>
        </w:rPr>
        <w:t>De igual modo, destacó</w:t>
      </w:r>
      <w:r w:rsidR="008714D6" w:rsidRPr="00486574">
        <w:rPr>
          <w:rFonts w:ascii="Tahoma" w:hAnsi="Tahoma" w:cs="Tahoma"/>
          <w:sz w:val="24"/>
          <w:szCs w:val="24"/>
        </w:rPr>
        <w:t xml:space="preserve"> que</w:t>
      </w:r>
      <w:r w:rsidR="00E4450E">
        <w:rPr>
          <w:rFonts w:ascii="Tahoma" w:hAnsi="Tahoma" w:cs="Tahoma"/>
          <w:sz w:val="24"/>
          <w:szCs w:val="24"/>
        </w:rPr>
        <w:t xml:space="preserve"> </w:t>
      </w:r>
      <w:r w:rsidR="008714D6" w:rsidRPr="00486574">
        <w:rPr>
          <w:rFonts w:ascii="Tahoma" w:hAnsi="Tahoma" w:cs="Tahoma"/>
          <w:sz w:val="24"/>
          <w:szCs w:val="24"/>
        </w:rPr>
        <w:t>para</w:t>
      </w:r>
      <w:r w:rsidR="00E4450E">
        <w:rPr>
          <w:rFonts w:ascii="Tahoma" w:hAnsi="Tahoma" w:cs="Tahoma"/>
          <w:sz w:val="24"/>
          <w:szCs w:val="24"/>
        </w:rPr>
        <w:t xml:space="preserve"> </w:t>
      </w:r>
      <w:r w:rsidR="008714D6" w:rsidRPr="00486574">
        <w:rPr>
          <w:rFonts w:ascii="Tahoma" w:hAnsi="Tahoma" w:cs="Tahoma"/>
          <w:sz w:val="24"/>
          <w:szCs w:val="24"/>
        </w:rPr>
        <w:t>el</w:t>
      </w:r>
      <w:r w:rsidR="00E4450E">
        <w:rPr>
          <w:rFonts w:ascii="Tahoma" w:hAnsi="Tahoma" w:cs="Tahoma"/>
          <w:sz w:val="24"/>
          <w:szCs w:val="24"/>
        </w:rPr>
        <w:t xml:space="preserve"> </w:t>
      </w:r>
      <w:r w:rsidR="008714D6" w:rsidRPr="00486574">
        <w:rPr>
          <w:rFonts w:ascii="Tahoma" w:hAnsi="Tahoma" w:cs="Tahoma"/>
          <w:sz w:val="24"/>
          <w:szCs w:val="24"/>
        </w:rPr>
        <w:t>momento</w:t>
      </w:r>
      <w:r w:rsidR="00E4450E">
        <w:rPr>
          <w:rFonts w:ascii="Tahoma" w:hAnsi="Tahoma" w:cs="Tahoma"/>
          <w:sz w:val="24"/>
          <w:szCs w:val="24"/>
        </w:rPr>
        <w:t xml:space="preserve"> </w:t>
      </w:r>
      <w:r w:rsidR="008714D6" w:rsidRPr="00486574">
        <w:rPr>
          <w:rFonts w:ascii="Tahoma" w:hAnsi="Tahoma" w:cs="Tahoma"/>
          <w:sz w:val="24"/>
          <w:szCs w:val="24"/>
        </w:rPr>
        <w:t>de</w:t>
      </w:r>
      <w:r w:rsidR="00E4450E">
        <w:rPr>
          <w:rFonts w:ascii="Tahoma" w:hAnsi="Tahoma" w:cs="Tahoma"/>
          <w:sz w:val="24"/>
          <w:szCs w:val="24"/>
        </w:rPr>
        <w:t xml:space="preserve"> </w:t>
      </w:r>
      <w:r w:rsidR="008714D6" w:rsidRPr="00486574">
        <w:rPr>
          <w:rFonts w:ascii="Tahoma" w:hAnsi="Tahoma" w:cs="Tahoma"/>
          <w:sz w:val="24"/>
          <w:szCs w:val="24"/>
        </w:rPr>
        <w:t>la</w:t>
      </w:r>
      <w:r w:rsidR="00E4450E">
        <w:rPr>
          <w:rFonts w:ascii="Tahoma" w:hAnsi="Tahoma" w:cs="Tahoma"/>
          <w:sz w:val="24"/>
          <w:szCs w:val="24"/>
        </w:rPr>
        <w:t xml:space="preserve"> </w:t>
      </w:r>
      <w:r w:rsidR="008714D6" w:rsidRPr="00486574">
        <w:rPr>
          <w:rFonts w:ascii="Tahoma" w:hAnsi="Tahoma" w:cs="Tahoma"/>
          <w:sz w:val="24"/>
          <w:szCs w:val="24"/>
        </w:rPr>
        <w:t>decisión</w:t>
      </w:r>
      <w:r w:rsidR="00E4450E">
        <w:rPr>
          <w:rFonts w:ascii="Tahoma" w:hAnsi="Tahoma" w:cs="Tahoma"/>
          <w:sz w:val="24"/>
          <w:szCs w:val="24"/>
        </w:rPr>
        <w:t xml:space="preserve"> </w:t>
      </w:r>
      <w:r w:rsidR="008714D6" w:rsidRPr="00486574">
        <w:rPr>
          <w:rFonts w:ascii="Tahoma" w:hAnsi="Tahoma" w:cs="Tahoma"/>
          <w:sz w:val="24"/>
          <w:szCs w:val="24"/>
        </w:rPr>
        <w:t>ya</w:t>
      </w:r>
      <w:r w:rsidR="00E4450E">
        <w:rPr>
          <w:rFonts w:ascii="Tahoma" w:hAnsi="Tahoma" w:cs="Tahoma"/>
          <w:sz w:val="24"/>
          <w:szCs w:val="24"/>
        </w:rPr>
        <w:t xml:space="preserve"> </w:t>
      </w:r>
      <w:r w:rsidR="008714D6" w:rsidRPr="00486574">
        <w:rPr>
          <w:rFonts w:ascii="Tahoma" w:hAnsi="Tahoma" w:cs="Tahoma"/>
          <w:sz w:val="24"/>
          <w:szCs w:val="24"/>
        </w:rPr>
        <w:t>no</w:t>
      </w:r>
      <w:r w:rsidR="00E4450E">
        <w:rPr>
          <w:rFonts w:ascii="Tahoma" w:hAnsi="Tahoma" w:cs="Tahoma"/>
          <w:sz w:val="24"/>
          <w:szCs w:val="24"/>
        </w:rPr>
        <w:t xml:space="preserve"> </w:t>
      </w:r>
      <w:r w:rsidR="008714D6" w:rsidRPr="00486574">
        <w:rPr>
          <w:rFonts w:ascii="Tahoma" w:hAnsi="Tahoma" w:cs="Tahoma"/>
          <w:sz w:val="24"/>
          <w:szCs w:val="24"/>
        </w:rPr>
        <w:t>estaba vigente el artículo 17 del Decreto 4912 de 2011, el cual fue modificado por el Decreto 1139 de 2021 del 23 de septiembre de 2021, con el que se eliminó del parágrafo 2° del citado artículo la categoría de “exfuncionario”, pero se conservó la facultad excepcional de que el director de la UNP vincule al Programa de Protección a otras personas</w:t>
      </w:r>
      <w:r w:rsidR="00536AFC" w:rsidRPr="00486574">
        <w:rPr>
          <w:rFonts w:ascii="Tahoma" w:hAnsi="Tahoma" w:cs="Tahoma"/>
          <w:sz w:val="24"/>
          <w:szCs w:val="24"/>
        </w:rPr>
        <w:t>,</w:t>
      </w:r>
      <w:r w:rsidR="008714D6" w:rsidRPr="00486574">
        <w:rPr>
          <w:rFonts w:ascii="Tahoma" w:hAnsi="Tahoma" w:cs="Tahoma"/>
          <w:sz w:val="24"/>
          <w:szCs w:val="24"/>
        </w:rPr>
        <w:t xml:space="preserve"> en</w:t>
      </w:r>
      <w:r w:rsidR="00E4450E">
        <w:rPr>
          <w:rFonts w:ascii="Tahoma" w:hAnsi="Tahoma" w:cs="Tahoma"/>
          <w:sz w:val="24"/>
          <w:szCs w:val="24"/>
        </w:rPr>
        <w:t xml:space="preserve"> </w:t>
      </w:r>
      <w:r w:rsidR="008714D6" w:rsidRPr="00486574">
        <w:rPr>
          <w:rFonts w:ascii="Tahoma" w:hAnsi="Tahoma" w:cs="Tahoma"/>
          <w:sz w:val="24"/>
          <w:szCs w:val="24"/>
        </w:rPr>
        <w:t>casos</w:t>
      </w:r>
      <w:r w:rsidR="00E4450E">
        <w:rPr>
          <w:rFonts w:ascii="Tahoma" w:hAnsi="Tahoma" w:cs="Tahoma"/>
          <w:sz w:val="24"/>
          <w:szCs w:val="24"/>
        </w:rPr>
        <w:t xml:space="preserve"> </w:t>
      </w:r>
      <w:r w:rsidR="008714D6" w:rsidRPr="00486574">
        <w:rPr>
          <w:rFonts w:ascii="Tahoma" w:hAnsi="Tahoma" w:cs="Tahoma"/>
          <w:sz w:val="24"/>
          <w:szCs w:val="24"/>
        </w:rPr>
        <w:t>de</w:t>
      </w:r>
      <w:r w:rsidR="00E4450E">
        <w:rPr>
          <w:rFonts w:ascii="Tahoma" w:hAnsi="Tahoma" w:cs="Tahoma"/>
          <w:sz w:val="24"/>
          <w:szCs w:val="24"/>
        </w:rPr>
        <w:t xml:space="preserve"> </w:t>
      </w:r>
      <w:r w:rsidR="008714D6" w:rsidRPr="00486574">
        <w:rPr>
          <w:rFonts w:ascii="Tahoma" w:hAnsi="Tahoma" w:cs="Tahoma"/>
          <w:sz w:val="24"/>
          <w:szCs w:val="24"/>
        </w:rPr>
        <w:t>extrema</w:t>
      </w:r>
      <w:r w:rsidR="00E4450E">
        <w:rPr>
          <w:rFonts w:ascii="Tahoma" w:hAnsi="Tahoma" w:cs="Tahoma"/>
          <w:sz w:val="24"/>
          <w:szCs w:val="24"/>
        </w:rPr>
        <w:t xml:space="preserve"> </w:t>
      </w:r>
      <w:r w:rsidR="008714D6" w:rsidRPr="00486574">
        <w:rPr>
          <w:rFonts w:ascii="Tahoma" w:hAnsi="Tahoma" w:cs="Tahoma"/>
          <w:sz w:val="24"/>
          <w:szCs w:val="24"/>
        </w:rPr>
        <w:t>gravedad</w:t>
      </w:r>
      <w:r w:rsidR="00E4450E">
        <w:rPr>
          <w:rFonts w:ascii="Tahoma" w:hAnsi="Tahoma" w:cs="Tahoma"/>
          <w:sz w:val="24"/>
          <w:szCs w:val="24"/>
        </w:rPr>
        <w:t xml:space="preserve"> </w:t>
      </w:r>
      <w:r w:rsidR="008714D6" w:rsidRPr="00486574">
        <w:rPr>
          <w:rFonts w:ascii="Tahoma" w:hAnsi="Tahoma" w:cs="Tahoma"/>
          <w:sz w:val="24"/>
          <w:szCs w:val="24"/>
        </w:rPr>
        <w:t>y</w:t>
      </w:r>
      <w:r w:rsidR="00E4450E">
        <w:rPr>
          <w:rFonts w:ascii="Tahoma" w:hAnsi="Tahoma" w:cs="Tahoma"/>
          <w:sz w:val="24"/>
          <w:szCs w:val="24"/>
        </w:rPr>
        <w:t xml:space="preserve"> </w:t>
      </w:r>
      <w:r w:rsidR="008714D6" w:rsidRPr="00486574">
        <w:rPr>
          <w:rFonts w:ascii="Tahoma" w:hAnsi="Tahoma" w:cs="Tahoma"/>
          <w:sz w:val="24"/>
          <w:szCs w:val="24"/>
        </w:rPr>
        <w:t>urgencia,</w:t>
      </w:r>
      <w:r w:rsidR="00E4450E">
        <w:rPr>
          <w:rFonts w:ascii="Tahoma" w:hAnsi="Tahoma" w:cs="Tahoma"/>
          <w:sz w:val="24"/>
          <w:szCs w:val="24"/>
        </w:rPr>
        <w:t xml:space="preserve"> </w:t>
      </w:r>
      <w:r w:rsidR="008714D6" w:rsidRPr="00486574">
        <w:rPr>
          <w:rFonts w:ascii="Tahoma" w:hAnsi="Tahoma" w:cs="Tahoma"/>
          <w:sz w:val="24"/>
          <w:szCs w:val="24"/>
        </w:rPr>
        <w:t>y</w:t>
      </w:r>
      <w:r w:rsidR="00E4450E">
        <w:rPr>
          <w:rFonts w:ascii="Tahoma" w:hAnsi="Tahoma" w:cs="Tahoma"/>
          <w:sz w:val="24"/>
          <w:szCs w:val="24"/>
        </w:rPr>
        <w:t xml:space="preserve"> </w:t>
      </w:r>
      <w:r w:rsidR="008714D6" w:rsidRPr="00486574">
        <w:rPr>
          <w:rFonts w:ascii="Tahoma" w:hAnsi="Tahoma" w:cs="Tahoma"/>
          <w:sz w:val="24"/>
          <w:szCs w:val="24"/>
        </w:rPr>
        <w:t>con</w:t>
      </w:r>
      <w:r w:rsidR="00E4450E">
        <w:rPr>
          <w:rFonts w:ascii="Tahoma" w:hAnsi="Tahoma" w:cs="Tahoma"/>
          <w:sz w:val="24"/>
          <w:szCs w:val="24"/>
        </w:rPr>
        <w:t xml:space="preserve"> </w:t>
      </w:r>
      <w:r w:rsidR="008714D6" w:rsidRPr="00486574">
        <w:rPr>
          <w:rFonts w:ascii="Tahoma" w:hAnsi="Tahoma" w:cs="Tahoma"/>
          <w:sz w:val="24"/>
          <w:szCs w:val="24"/>
        </w:rPr>
        <w:t>el</w:t>
      </w:r>
      <w:r w:rsidR="00E4450E">
        <w:rPr>
          <w:rFonts w:ascii="Tahoma" w:hAnsi="Tahoma" w:cs="Tahoma"/>
          <w:sz w:val="24"/>
          <w:szCs w:val="24"/>
        </w:rPr>
        <w:t xml:space="preserve"> </w:t>
      </w:r>
      <w:r w:rsidR="008714D6" w:rsidRPr="00486574">
        <w:rPr>
          <w:rFonts w:ascii="Tahoma" w:hAnsi="Tahoma" w:cs="Tahoma"/>
          <w:sz w:val="24"/>
          <w:szCs w:val="24"/>
        </w:rPr>
        <w:t>fin</w:t>
      </w:r>
      <w:r w:rsidR="00E4450E">
        <w:rPr>
          <w:rFonts w:ascii="Tahoma" w:hAnsi="Tahoma" w:cs="Tahoma"/>
          <w:sz w:val="24"/>
          <w:szCs w:val="24"/>
        </w:rPr>
        <w:t xml:space="preserve"> </w:t>
      </w:r>
      <w:r w:rsidR="008714D6" w:rsidRPr="00486574">
        <w:rPr>
          <w:rFonts w:ascii="Tahoma" w:hAnsi="Tahoma" w:cs="Tahoma"/>
          <w:sz w:val="24"/>
          <w:szCs w:val="24"/>
        </w:rPr>
        <w:t>de</w:t>
      </w:r>
      <w:r w:rsidR="00E4450E">
        <w:rPr>
          <w:rFonts w:ascii="Tahoma" w:hAnsi="Tahoma" w:cs="Tahoma"/>
          <w:sz w:val="24"/>
          <w:szCs w:val="24"/>
        </w:rPr>
        <w:t xml:space="preserve"> </w:t>
      </w:r>
      <w:r w:rsidR="008714D6" w:rsidRPr="00486574">
        <w:rPr>
          <w:rFonts w:ascii="Tahoma" w:hAnsi="Tahoma" w:cs="Tahoma"/>
          <w:sz w:val="24"/>
          <w:szCs w:val="24"/>
        </w:rPr>
        <w:t>evitar</w:t>
      </w:r>
      <w:r w:rsidR="00E4450E">
        <w:rPr>
          <w:rFonts w:ascii="Tahoma" w:hAnsi="Tahoma" w:cs="Tahoma"/>
          <w:sz w:val="24"/>
          <w:szCs w:val="24"/>
        </w:rPr>
        <w:t xml:space="preserve"> </w:t>
      </w:r>
      <w:r w:rsidR="008714D6" w:rsidRPr="00486574">
        <w:rPr>
          <w:rFonts w:ascii="Tahoma" w:hAnsi="Tahoma" w:cs="Tahoma"/>
          <w:sz w:val="24"/>
          <w:szCs w:val="24"/>
        </w:rPr>
        <w:t>daños irreparables</w:t>
      </w:r>
      <w:r w:rsidR="00E4450E">
        <w:rPr>
          <w:rFonts w:ascii="Tahoma" w:hAnsi="Tahoma" w:cs="Tahoma"/>
          <w:sz w:val="24"/>
          <w:szCs w:val="24"/>
        </w:rPr>
        <w:t xml:space="preserve"> </w:t>
      </w:r>
      <w:r w:rsidR="008714D6" w:rsidRPr="00486574">
        <w:rPr>
          <w:rFonts w:ascii="Tahoma" w:hAnsi="Tahoma" w:cs="Tahoma"/>
          <w:sz w:val="24"/>
          <w:szCs w:val="24"/>
        </w:rPr>
        <w:t>en</w:t>
      </w:r>
      <w:r w:rsidR="00E4450E">
        <w:rPr>
          <w:rFonts w:ascii="Tahoma" w:hAnsi="Tahoma" w:cs="Tahoma"/>
          <w:sz w:val="24"/>
          <w:szCs w:val="24"/>
        </w:rPr>
        <w:t xml:space="preserve"> </w:t>
      </w:r>
      <w:r w:rsidR="008714D6" w:rsidRPr="00486574">
        <w:rPr>
          <w:rFonts w:ascii="Tahoma" w:hAnsi="Tahoma" w:cs="Tahoma"/>
          <w:sz w:val="24"/>
          <w:szCs w:val="24"/>
        </w:rPr>
        <w:t>los</w:t>
      </w:r>
      <w:r w:rsidR="00E4450E">
        <w:rPr>
          <w:rFonts w:ascii="Tahoma" w:hAnsi="Tahoma" w:cs="Tahoma"/>
          <w:sz w:val="24"/>
          <w:szCs w:val="24"/>
        </w:rPr>
        <w:t xml:space="preserve"> </w:t>
      </w:r>
      <w:r w:rsidR="008714D6" w:rsidRPr="00486574">
        <w:rPr>
          <w:rFonts w:ascii="Tahoma" w:hAnsi="Tahoma" w:cs="Tahoma"/>
          <w:sz w:val="24"/>
          <w:szCs w:val="24"/>
        </w:rPr>
        <w:t>derechos</w:t>
      </w:r>
      <w:r w:rsidR="00E4450E">
        <w:rPr>
          <w:rFonts w:ascii="Tahoma" w:hAnsi="Tahoma" w:cs="Tahoma"/>
          <w:sz w:val="24"/>
          <w:szCs w:val="24"/>
        </w:rPr>
        <w:t xml:space="preserve"> </w:t>
      </w:r>
      <w:r w:rsidR="008714D6" w:rsidRPr="00486574">
        <w:rPr>
          <w:rFonts w:ascii="Tahoma" w:hAnsi="Tahoma" w:cs="Tahoma"/>
          <w:sz w:val="24"/>
          <w:szCs w:val="24"/>
        </w:rPr>
        <w:t>a</w:t>
      </w:r>
      <w:r w:rsidR="00E4450E">
        <w:rPr>
          <w:rFonts w:ascii="Tahoma" w:hAnsi="Tahoma" w:cs="Tahoma"/>
          <w:sz w:val="24"/>
          <w:szCs w:val="24"/>
        </w:rPr>
        <w:t xml:space="preserve"> </w:t>
      </w:r>
      <w:r w:rsidR="008714D6" w:rsidRPr="00486574">
        <w:rPr>
          <w:rFonts w:ascii="Tahoma" w:hAnsi="Tahoma" w:cs="Tahoma"/>
          <w:sz w:val="24"/>
          <w:szCs w:val="24"/>
        </w:rPr>
        <w:t>la</w:t>
      </w:r>
      <w:r w:rsidR="00E4450E">
        <w:rPr>
          <w:rFonts w:ascii="Tahoma" w:hAnsi="Tahoma" w:cs="Tahoma"/>
          <w:sz w:val="24"/>
          <w:szCs w:val="24"/>
        </w:rPr>
        <w:t xml:space="preserve"> </w:t>
      </w:r>
      <w:r w:rsidR="008714D6" w:rsidRPr="00486574">
        <w:rPr>
          <w:rFonts w:ascii="Tahoma" w:hAnsi="Tahoma" w:cs="Tahoma"/>
          <w:sz w:val="24"/>
          <w:szCs w:val="24"/>
        </w:rPr>
        <w:t>vida,</w:t>
      </w:r>
      <w:r w:rsidR="00E4450E">
        <w:rPr>
          <w:rFonts w:ascii="Tahoma" w:hAnsi="Tahoma" w:cs="Tahoma"/>
          <w:sz w:val="24"/>
          <w:szCs w:val="24"/>
        </w:rPr>
        <w:t xml:space="preserve"> </w:t>
      </w:r>
      <w:r w:rsidR="008714D6" w:rsidRPr="00486574">
        <w:rPr>
          <w:rFonts w:ascii="Tahoma" w:hAnsi="Tahoma" w:cs="Tahoma"/>
          <w:sz w:val="24"/>
          <w:szCs w:val="24"/>
        </w:rPr>
        <w:t>la</w:t>
      </w:r>
      <w:r w:rsidR="00E4450E">
        <w:rPr>
          <w:rFonts w:ascii="Tahoma" w:hAnsi="Tahoma" w:cs="Tahoma"/>
          <w:sz w:val="24"/>
          <w:szCs w:val="24"/>
        </w:rPr>
        <w:t xml:space="preserve"> </w:t>
      </w:r>
      <w:r w:rsidR="008714D6" w:rsidRPr="00486574">
        <w:rPr>
          <w:rFonts w:ascii="Tahoma" w:hAnsi="Tahoma" w:cs="Tahoma"/>
          <w:sz w:val="24"/>
          <w:szCs w:val="24"/>
        </w:rPr>
        <w:t>integridad,</w:t>
      </w:r>
      <w:r w:rsidR="00E4450E">
        <w:rPr>
          <w:rFonts w:ascii="Tahoma" w:hAnsi="Tahoma" w:cs="Tahoma"/>
          <w:sz w:val="24"/>
          <w:szCs w:val="24"/>
        </w:rPr>
        <w:t xml:space="preserve"> </w:t>
      </w:r>
      <w:r w:rsidR="008714D6" w:rsidRPr="00486574">
        <w:rPr>
          <w:rFonts w:ascii="Tahoma" w:hAnsi="Tahoma" w:cs="Tahoma"/>
          <w:sz w:val="24"/>
          <w:szCs w:val="24"/>
        </w:rPr>
        <w:t>la</w:t>
      </w:r>
      <w:r w:rsidR="00E4450E">
        <w:rPr>
          <w:rFonts w:ascii="Tahoma" w:hAnsi="Tahoma" w:cs="Tahoma"/>
          <w:sz w:val="24"/>
          <w:szCs w:val="24"/>
        </w:rPr>
        <w:t xml:space="preserve"> </w:t>
      </w:r>
      <w:r w:rsidR="008714D6" w:rsidRPr="00486574">
        <w:rPr>
          <w:rFonts w:ascii="Tahoma" w:hAnsi="Tahoma" w:cs="Tahoma"/>
          <w:sz w:val="24"/>
          <w:szCs w:val="24"/>
        </w:rPr>
        <w:t>libertad</w:t>
      </w:r>
      <w:r w:rsidR="00E4450E">
        <w:rPr>
          <w:rFonts w:ascii="Tahoma" w:hAnsi="Tahoma" w:cs="Tahoma"/>
          <w:sz w:val="24"/>
          <w:szCs w:val="24"/>
        </w:rPr>
        <w:t xml:space="preserve"> </w:t>
      </w:r>
      <w:r w:rsidR="008714D6" w:rsidRPr="00486574">
        <w:rPr>
          <w:rFonts w:ascii="Tahoma" w:hAnsi="Tahoma" w:cs="Tahoma"/>
          <w:sz w:val="24"/>
          <w:szCs w:val="24"/>
        </w:rPr>
        <w:t>y</w:t>
      </w:r>
      <w:r w:rsidR="00E4450E">
        <w:rPr>
          <w:rFonts w:ascii="Tahoma" w:hAnsi="Tahoma" w:cs="Tahoma"/>
          <w:sz w:val="24"/>
          <w:szCs w:val="24"/>
        </w:rPr>
        <w:t xml:space="preserve"> </w:t>
      </w:r>
      <w:r w:rsidR="008714D6" w:rsidRPr="00486574">
        <w:rPr>
          <w:rFonts w:ascii="Tahoma" w:hAnsi="Tahoma" w:cs="Tahoma"/>
          <w:sz w:val="24"/>
          <w:szCs w:val="24"/>
        </w:rPr>
        <w:t>la</w:t>
      </w:r>
      <w:r w:rsidR="00E4450E">
        <w:rPr>
          <w:rFonts w:ascii="Tahoma" w:hAnsi="Tahoma" w:cs="Tahoma"/>
          <w:sz w:val="24"/>
          <w:szCs w:val="24"/>
        </w:rPr>
        <w:t xml:space="preserve"> </w:t>
      </w:r>
      <w:r w:rsidR="008714D6" w:rsidRPr="00486574">
        <w:rPr>
          <w:rFonts w:ascii="Tahoma" w:hAnsi="Tahoma" w:cs="Tahoma"/>
          <w:sz w:val="24"/>
          <w:szCs w:val="24"/>
        </w:rPr>
        <w:t>seguridad personales,</w:t>
      </w:r>
      <w:r w:rsidR="00E4450E">
        <w:rPr>
          <w:rFonts w:ascii="Tahoma" w:hAnsi="Tahoma" w:cs="Tahoma"/>
          <w:sz w:val="24"/>
          <w:szCs w:val="24"/>
        </w:rPr>
        <w:t xml:space="preserve"> </w:t>
      </w:r>
      <w:r w:rsidR="008714D6" w:rsidRPr="00486574">
        <w:rPr>
          <w:rFonts w:ascii="Tahoma" w:hAnsi="Tahoma" w:cs="Tahoma"/>
          <w:sz w:val="24"/>
          <w:szCs w:val="24"/>
        </w:rPr>
        <w:t>siempre</w:t>
      </w:r>
      <w:r w:rsidR="00E4450E">
        <w:rPr>
          <w:rFonts w:ascii="Tahoma" w:hAnsi="Tahoma" w:cs="Tahoma"/>
          <w:sz w:val="24"/>
          <w:szCs w:val="24"/>
        </w:rPr>
        <w:t xml:space="preserve"> </w:t>
      </w:r>
      <w:r w:rsidR="008714D6" w:rsidRPr="00486574">
        <w:rPr>
          <w:rFonts w:ascii="Tahoma" w:hAnsi="Tahoma" w:cs="Tahoma"/>
          <w:sz w:val="24"/>
          <w:szCs w:val="24"/>
        </w:rPr>
        <w:t>y</w:t>
      </w:r>
      <w:r w:rsidR="00E4450E">
        <w:rPr>
          <w:rFonts w:ascii="Tahoma" w:hAnsi="Tahoma" w:cs="Tahoma"/>
          <w:sz w:val="24"/>
          <w:szCs w:val="24"/>
        </w:rPr>
        <w:t xml:space="preserve"> </w:t>
      </w:r>
      <w:r w:rsidR="008714D6" w:rsidRPr="00486574">
        <w:rPr>
          <w:rFonts w:ascii="Tahoma" w:hAnsi="Tahoma" w:cs="Tahoma"/>
          <w:sz w:val="24"/>
          <w:szCs w:val="24"/>
        </w:rPr>
        <w:t>cuando</w:t>
      </w:r>
      <w:r w:rsidR="00E4450E">
        <w:rPr>
          <w:rFonts w:ascii="Tahoma" w:hAnsi="Tahoma" w:cs="Tahoma"/>
          <w:sz w:val="24"/>
          <w:szCs w:val="24"/>
        </w:rPr>
        <w:t xml:space="preserve"> </w:t>
      </w:r>
      <w:r w:rsidR="008714D6" w:rsidRPr="00486574">
        <w:rPr>
          <w:rFonts w:ascii="Tahoma" w:hAnsi="Tahoma" w:cs="Tahoma"/>
          <w:sz w:val="24"/>
          <w:szCs w:val="24"/>
        </w:rPr>
        <w:t>dicha</w:t>
      </w:r>
      <w:r w:rsidR="00E4450E">
        <w:rPr>
          <w:rFonts w:ascii="Tahoma" w:hAnsi="Tahoma" w:cs="Tahoma"/>
          <w:sz w:val="24"/>
          <w:szCs w:val="24"/>
        </w:rPr>
        <w:t xml:space="preserve"> </w:t>
      </w:r>
      <w:r w:rsidR="008714D6" w:rsidRPr="00486574">
        <w:rPr>
          <w:rFonts w:ascii="Tahoma" w:hAnsi="Tahoma" w:cs="Tahoma"/>
          <w:sz w:val="24"/>
          <w:szCs w:val="24"/>
        </w:rPr>
        <w:t>responsabilidad</w:t>
      </w:r>
      <w:r w:rsidR="00E4450E">
        <w:rPr>
          <w:rFonts w:ascii="Tahoma" w:hAnsi="Tahoma" w:cs="Tahoma"/>
          <w:sz w:val="24"/>
          <w:szCs w:val="24"/>
        </w:rPr>
        <w:t xml:space="preserve"> </w:t>
      </w:r>
      <w:r w:rsidR="008714D6" w:rsidRPr="00486574">
        <w:rPr>
          <w:rFonts w:ascii="Tahoma" w:hAnsi="Tahoma" w:cs="Tahoma"/>
          <w:sz w:val="24"/>
          <w:szCs w:val="24"/>
        </w:rPr>
        <w:t>no</w:t>
      </w:r>
      <w:r w:rsidR="00E4450E">
        <w:rPr>
          <w:rFonts w:ascii="Tahoma" w:hAnsi="Tahoma" w:cs="Tahoma"/>
          <w:sz w:val="24"/>
          <w:szCs w:val="24"/>
        </w:rPr>
        <w:t xml:space="preserve"> </w:t>
      </w:r>
      <w:r w:rsidR="008714D6" w:rsidRPr="00486574">
        <w:rPr>
          <w:rFonts w:ascii="Tahoma" w:hAnsi="Tahoma" w:cs="Tahoma"/>
          <w:sz w:val="24"/>
          <w:szCs w:val="24"/>
        </w:rPr>
        <w:t>esté</w:t>
      </w:r>
      <w:r w:rsidR="00E4450E">
        <w:rPr>
          <w:rFonts w:ascii="Tahoma" w:hAnsi="Tahoma" w:cs="Tahoma"/>
          <w:sz w:val="24"/>
          <w:szCs w:val="24"/>
        </w:rPr>
        <w:t xml:space="preserve"> </w:t>
      </w:r>
      <w:r w:rsidR="008714D6" w:rsidRPr="00486574">
        <w:rPr>
          <w:rFonts w:ascii="Tahoma" w:hAnsi="Tahoma" w:cs="Tahoma"/>
          <w:sz w:val="24"/>
          <w:szCs w:val="24"/>
        </w:rPr>
        <w:t>asignada</w:t>
      </w:r>
      <w:r w:rsidR="00E4450E">
        <w:rPr>
          <w:rFonts w:ascii="Tahoma" w:hAnsi="Tahoma" w:cs="Tahoma"/>
          <w:sz w:val="24"/>
          <w:szCs w:val="24"/>
        </w:rPr>
        <w:t xml:space="preserve"> </w:t>
      </w:r>
      <w:r w:rsidR="008714D6" w:rsidRPr="00486574">
        <w:rPr>
          <w:rFonts w:ascii="Tahoma" w:hAnsi="Tahoma" w:cs="Tahoma"/>
          <w:sz w:val="24"/>
          <w:szCs w:val="24"/>
        </w:rPr>
        <w:t>de manera</w:t>
      </w:r>
      <w:r w:rsidR="00E4450E">
        <w:rPr>
          <w:rFonts w:ascii="Tahoma" w:hAnsi="Tahoma" w:cs="Tahoma"/>
          <w:sz w:val="24"/>
          <w:szCs w:val="24"/>
        </w:rPr>
        <w:t xml:space="preserve"> </w:t>
      </w:r>
      <w:r w:rsidR="008714D6" w:rsidRPr="00486574">
        <w:rPr>
          <w:rFonts w:ascii="Tahoma" w:hAnsi="Tahoma" w:cs="Tahoma"/>
          <w:sz w:val="24"/>
          <w:szCs w:val="24"/>
        </w:rPr>
        <w:t>específica</w:t>
      </w:r>
      <w:r w:rsidR="00E4450E">
        <w:rPr>
          <w:rFonts w:ascii="Tahoma" w:hAnsi="Tahoma" w:cs="Tahoma"/>
          <w:sz w:val="24"/>
          <w:szCs w:val="24"/>
        </w:rPr>
        <w:t xml:space="preserve"> </w:t>
      </w:r>
      <w:r w:rsidR="008714D6" w:rsidRPr="00486574">
        <w:rPr>
          <w:rFonts w:ascii="Tahoma" w:hAnsi="Tahoma" w:cs="Tahoma"/>
          <w:sz w:val="24"/>
          <w:szCs w:val="24"/>
        </w:rPr>
        <w:t>a</w:t>
      </w:r>
      <w:r w:rsidR="00E4450E">
        <w:rPr>
          <w:rFonts w:ascii="Tahoma" w:hAnsi="Tahoma" w:cs="Tahoma"/>
          <w:sz w:val="24"/>
          <w:szCs w:val="24"/>
        </w:rPr>
        <w:t xml:space="preserve"> </w:t>
      </w:r>
      <w:r w:rsidR="008714D6" w:rsidRPr="00486574">
        <w:rPr>
          <w:rFonts w:ascii="Tahoma" w:hAnsi="Tahoma" w:cs="Tahoma"/>
          <w:sz w:val="24"/>
          <w:szCs w:val="24"/>
        </w:rPr>
        <w:t>otra</w:t>
      </w:r>
      <w:r w:rsidR="00E4450E">
        <w:rPr>
          <w:rFonts w:ascii="Tahoma" w:hAnsi="Tahoma" w:cs="Tahoma"/>
          <w:sz w:val="24"/>
          <w:szCs w:val="24"/>
        </w:rPr>
        <w:t xml:space="preserve"> </w:t>
      </w:r>
      <w:r w:rsidR="008714D6" w:rsidRPr="00486574">
        <w:rPr>
          <w:rFonts w:ascii="Tahoma" w:hAnsi="Tahoma" w:cs="Tahoma"/>
          <w:sz w:val="24"/>
          <w:szCs w:val="24"/>
        </w:rPr>
        <w:t>entidad.</w:t>
      </w:r>
      <w:r w:rsidR="003A01FA" w:rsidRPr="00486574">
        <w:rPr>
          <w:rFonts w:ascii="Tahoma" w:hAnsi="Tahoma" w:cs="Tahoma"/>
          <w:sz w:val="24"/>
          <w:szCs w:val="24"/>
        </w:rPr>
        <w:t xml:space="preserve"> Por tanto,</w:t>
      </w:r>
      <w:r w:rsidR="002662BD" w:rsidRPr="00486574">
        <w:rPr>
          <w:rFonts w:ascii="Tahoma" w:hAnsi="Tahoma" w:cs="Tahoma"/>
          <w:sz w:val="24"/>
          <w:szCs w:val="24"/>
        </w:rPr>
        <w:t xml:space="preserve"> ratificó que</w:t>
      </w:r>
      <w:r w:rsidR="00BF4D95" w:rsidRPr="00486574">
        <w:rPr>
          <w:rFonts w:ascii="Tahoma" w:hAnsi="Tahoma" w:cs="Tahoma"/>
          <w:sz w:val="24"/>
          <w:szCs w:val="24"/>
        </w:rPr>
        <w:t xml:space="preserve"> el accionante </w:t>
      </w:r>
      <w:r w:rsidR="008B4B5C" w:rsidRPr="00486574">
        <w:rPr>
          <w:rFonts w:ascii="Tahoma" w:hAnsi="Tahoma" w:cs="Tahoma"/>
          <w:sz w:val="24"/>
          <w:szCs w:val="24"/>
        </w:rPr>
        <w:t>no dejó de</w:t>
      </w:r>
      <w:r w:rsidR="008714D6" w:rsidRPr="00486574">
        <w:rPr>
          <w:rFonts w:ascii="Tahoma" w:hAnsi="Tahoma" w:cs="Tahoma"/>
          <w:sz w:val="24"/>
          <w:szCs w:val="24"/>
        </w:rPr>
        <w:t xml:space="preserve"> pertenecer </w:t>
      </w:r>
      <w:r w:rsidR="00E616FE" w:rsidRPr="00486574">
        <w:rPr>
          <w:rFonts w:ascii="Tahoma" w:hAnsi="Tahoma" w:cs="Tahoma"/>
          <w:sz w:val="24"/>
          <w:szCs w:val="24"/>
        </w:rPr>
        <w:t>a la población objeto de protección</w:t>
      </w:r>
      <w:r w:rsidR="008714D6" w:rsidRPr="00486574">
        <w:rPr>
          <w:rFonts w:ascii="Tahoma" w:hAnsi="Tahoma" w:cs="Tahoma"/>
          <w:sz w:val="24"/>
          <w:szCs w:val="24"/>
        </w:rPr>
        <w:t xml:space="preserve">, porque ya en vigencia del Decreto 1139 de 2021, su protección no se derivaba de la calidad de exfuncionario de alto nivel </w:t>
      </w:r>
      <w:r w:rsidR="008B4B5C" w:rsidRPr="00486574">
        <w:rPr>
          <w:rFonts w:ascii="Tahoma" w:hAnsi="Tahoma" w:cs="Tahoma"/>
          <w:sz w:val="24"/>
          <w:szCs w:val="24"/>
        </w:rPr>
        <w:t xml:space="preserve">y </w:t>
      </w:r>
      <w:r w:rsidR="0097236D" w:rsidRPr="00486574">
        <w:rPr>
          <w:rFonts w:ascii="Tahoma" w:hAnsi="Tahoma" w:cs="Tahoma"/>
          <w:sz w:val="24"/>
          <w:szCs w:val="24"/>
        </w:rPr>
        <w:t>con riesgo extraordinario, sino como población</w:t>
      </w:r>
      <w:r w:rsidR="008714D6" w:rsidRPr="00486574">
        <w:rPr>
          <w:rFonts w:ascii="Tahoma" w:hAnsi="Tahoma" w:cs="Tahoma"/>
          <w:sz w:val="24"/>
          <w:szCs w:val="24"/>
        </w:rPr>
        <w:t xml:space="preserve"> “</w:t>
      </w:r>
      <w:r w:rsidR="0097236D" w:rsidRPr="00486574">
        <w:rPr>
          <w:rFonts w:ascii="Tahoma" w:hAnsi="Tahoma" w:cs="Tahoma"/>
          <w:sz w:val="24"/>
          <w:szCs w:val="24"/>
        </w:rPr>
        <w:t>no clasificada</w:t>
      </w:r>
      <w:r w:rsidR="0094446B" w:rsidRPr="00486574">
        <w:rPr>
          <w:rFonts w:ascii="Tahoma" w:hAnsi="Tahoma" w:cs="Tahoma"/>
          <w:sz w:val="24"/>
          <w:szCs w:val="24"/>
        </w:rPr>
        <w:t>”, pero</w:t>
      </w:r>
      <w:r w:rsidR="008714D6" w:rsidRPr="00486574">
        <w:rPr>
          <w:rFonts w:ascii="Tahoma" w:hAnsi="Tahoma" w:cs="Tahoma"/>
          <w:sz w:val="24"/>
          <w:szCs w:val="24"/>
        </w:rPr>
        <w:t xml:space="preserve"> bajo protección de la UNP, en aplicación </w:t>
      </w:r>
      <w:r w:rsidR="00062FAF" w:rsidRPr="00486574">
        <w:rPr>
          <w:rFonts w:ascii="Tahoma" w:hAnsi="Tahoma" w:cs="Tahoma"/>
          <w:sz w:val="24"/>
          <w:szCs w:val="24"/>
        </w:rPr>
        <w:t xml:space="preserve">de </w:t>
      </w:r>
      <w:r w:rsidR="00614419" w:rsidRPr="00486574">
        <w:rPr>
          <w:rFonts w:ascii="Tahoma" w:hAnsi="Tahoma" w:cs="Tahoma"/>
          <w:sz w:val="24"/>
          <w:szCs w:val="24"/>
        </w:rPr>
        <w:t>la facultad discrecional</w:t>
      </w:r>
      <w:r w:rsidR="008714D6" w:rsidRPr="00486574">
        <w:rPr>
          <w:rFonts w:ascii="Tahoma" w:hAnsi="Tahoma" w:cs="Tahoma"/>
          <w:sz w:val="24"/>
          <w:szCs w:val="24"/>
        </w:rPr>
        <w:t xml:space="preserve"> </w:t>
      </w:r>
      <w:r w:rsidR="00025253" w:rsidRPr="00486574">
        <w:rPr>
          <w:rFonts w:ascii="Tahoma" w:hAnsi="Tahoma" w:cs="Tahoma"/>
          <w:sz w:val="24"/>
          <w:szCs w:val="24"/>
        </w:rPr>
        <w:t xml:space="preserve">prevista </w:t>
      </w:r>
      <w:r w:rsidR="00C4565C" w:rsidRPr="00486574">
        <w:rPr>
          <w:rFonts w:ascii="Tahoma" w:hAnsi="Tahoma" w:cs="Tahoma"/>
          <w:sz w:val="24"/>
          <w:szCs w:val="24"/>
        </w:rPr>
        <w:t>en el</w:t>
      </w:r>
      <w:r w:rsidR="008714D6" w:rsidRPr="00486574">
        <w:rPr>
          <w:rFonts w:ascii="Tahoma" w:hAnsi="Tahoma" w:cs="Tahoma"/>
          <w:sz w:val="24"/>
          <w:szCs w:val="24"/>
        </w:rPr>
        <w:t xml:space="preserve"> parágrafo</w:t>
      </w:r>
      <w:r w:rsidR="00020E45" w:rsidRPr="00486574">
        <w:rPr>
          <w:rFonts w:ascii="Tahoma" w:hAnsi="Tahoma" w:cs="Tahoma"/>
          <w:sz w:val="24"/>
          <w:szCs w:val="24"/>
        </w:rPr>
        <w:t xml:space="preserve"> 1, del</w:t>
      </w:r>
      <w:r w:rsidR="008714D6" w:rsidRPr="00486574">
        <w:rPr>
          <w:rFonts w:ascii="Tahoma" w:hAnsi="Tahoma" w:cs="Tahoma"/>
          <w:sz w:val="24"/>
          <w:szCs w:val="24"/>
        </w:rPr>
        <w:t xml:space="preserve"> artículo</w:t>
      </w:r>
      <w:r w:rsidR="00020E45" w:rsidRPr="00486574">
        <w:rPr>
          <w:rFonts w:ascii="Tahoma" w:hAnsi="Tahoma" w:cs="Tahoma"/>
          <w:sz w:val="24"/>
          <w:szCs w:val="24"/>
        </w:rPr>
        <w:t xml:space="preserve"> </w:t>
      </w:r>
      <w:r w:rsidR="008714D6" w:rsidRPr="00486574">
        <w:rPr>
          <w:rFonts w:ascii="Tahoma" w:hAnsi="Tahoma" w:cs="Tahoma"/>
          <w:sz w:val="24"/>
          <w:szCs w:val="24"/>
        </w:rPr>
        <w:t>2.4.1.2.28</w:t>
      </w:r>
      <w:r w:rsidR="005F79B3" w:rsidRPr="00486574">
        <w:rPr>
          <w:rFonts w:ascii="Tahoma" w:hAnsi="Tahoma" w:cs="Tahoma"/>
          <w:sz w:val="24"/>
          <w:szCs w:val="24"/>
        </w:rPr>
        <w:t xml:space="preserve"> ibidem</w:t>
      </w:r>
      <w:r w:rsidR="008714D6" w:rsidRPr="00486574">
        <w:rPr>
          <w:rFonts w:ascii="Tahoma" w:hAnsi="Tahoma" w:cs="Tahoma"/>
          <w:sz w:val="24"/>
          <w:szCs w:val="24"/>
        </w:rPr>
        <w:t>.</w:t>
      </w:r>
    </w:p>
    <w:p w14:paraId="31B3E285" w14:textId="27C59307" w:rsidR="00F85527" w:rsidRPr="00486574" w:rsidRDefault="00E4450E" w:rsidP="00486574">
      <w:pPr>
        <w:spacing w:after="0" w:line="276" w:lineRule="auto"/>
        <w:ind w:firstLine="567"/>
        <w:jc w:val="both"/>
        <w:rPr>
          <w:rFonts w:ascii="Tahoma" w:hAnsi="Tahoma" w:cs="Tahoma"/>
          <w:sz w:val="24"/>
          <w:szCs w:val="24"/>
        </w:rPr>
      </w:pPr>
      <w:r>
        <w:rPr>
          <w:rFonts w:ascii="Tahoma" w:hAnsi="Tahoma" w:cs="Tahoma"/>
          <w:sz w:val="24"/>
          <w:szCs w:val="24"/>
        </w:rPr>
        <w:t xml:space="preserve"> </w:t>
      </w:r>
    </w:p>
    <w:p w14:paraId="0F7794EF" w14:textId="718D2418" w:rsidR="00640BF5" w:rsidRPr="00486574" w:rsidRDefault="00F85527" w:rsidP="00486574">
      <w:pPr>
        <w:spacing w:after="0" w:line="276" w:lineRule="auto"/>
        <w:ind w:firstLine="567"/>
        <w:jc w:val="both"/>
        <w:rPr>
          <w:rFonts w:ascii="Tahoma" w:hAnsi="Tahoma" w:cs="Tahoma"/>
          <w:sz w:val="24"/>
          <w:szCs w:val="24"/>
        </w:rPr>
      </w:pPr>
      <w:r w:rsidRPr="00486574">
        <w:rPr>
          <w:rFonts w:ascii="Tahoma" w:hAnsi="Tahoma" w:cs="Tahoma"/>
          <w:sz w:val="24"/>
          <w:szCs w:val="24"/>
        </w:rPr>
        <w:t>Para concluir, refirió</w:t>
      </w:r>
      <w:r w:rsidR="00E4450E">
        <w:rPr>
          <w:rFonts w:ascii="Tahoma" w:hAnsi="Tahoma" w:cs="Tahoma"/>
          <w:sz w:val="24"/>
          <w:szCs w:val="24"/>
        </w:rPr>
        <w:t xml:space="preserve"> </w:t>
      </w:r>
      <w:r w:rsidRPr="00486574">
        <w:rPr>
          <w:rFonts w:ascii="Tahoma" w:hAnsi="Tahoma" w:cs="Tahoma"/>
          <w:sz w:val="24"/>
          <w:szCs w:val="24"/>
        </w:rPr>
        <w:t>que</w:t>
      </w:r>
      <w:r w:rsidR="008714D6" w:rsidRPr="00486574">
        <w:rPr>
          <w:rFonts w:ascii="Tahoma" w:hAnsi="Tahoma" w:cs="Tahoma"/>
          <w:sz w:val="24"/>
          <w:szCs w:val="24"/>
        </w:rPr>
        <w:t xml:space="preserve"> la UNIDAD NACIONAL DE </w:t>
      </w:r>
      <w:r w:rsidR="00C4565C" w:rsidRPr="00486574">
        <w:rPr>
          <w:rFonts w:ascii="Tahoma" w:hAnsi="Tahoma" w:cs="Tahoma"/>
          <w:sz w:val="24"/>
          <w:szCs w:val="24"/>
        </w:rPr>
        <w:t>PROTECCION</w:t>
      </w:r>
      <w:r w:rsidR="008714D6" w:rsidRPr="00486574">
        <w:rPr>
          <w:rFonts w:ascii="Tahoma" w:hAnsi="Tahoma" w:cs="Tahoma"/>
          <w:sz w:val="24"/>
          <w:szCs w:val="24"/>
        </w:rPr>
        <w:t>, t</w:t>
      </w:r>
      <w:r w:rsidRPr="00486574">
        <w:rPr>
          <w:rFonts w:ascii="Tahoma" w:hAnsi="Tahoma" w:cs="Tahoma"/>
          <w:sz w:val="24"/>
          <w:szCs w:val="24"/>
        </w:rPr>
        <w:t>iene</w:t>
      </w:r>
      <w:r w:rsidR="008714D6" w:rsidRPr="00486574">
        <w:rPr>
          <w:rFonts w:ascii="Tahoma" w:hAnsi="Tahoma" w:cs="Tahoma"/>
          <w:sz w:val="24"/>
          <w:szCs w:val="24"/>
        </w:rPr>
        <w:t xml:space="preserve"> la carga de motivar razones suficientes</w:t>
      </w:r>
      <w:r w:rsidR="00E4450E">
        <w:rPr>
          <w:rFonts w:ascii="Tahoma" w:hAnsi="Tahoma" w:cs="Tahoma"/>
          <w:sz w:val="24"/>
          <w:szCs w:val="24"/>
        </w:rPr>
        <w:t xml:space="preserve"> </w:t>
      </w:r>
      <w:r w:rsidR="008714D6" w:rsidRPr="00486574">
        <w:rPr>
          <w:rFonts w:ascii="Tahoma" w:hAnsi="Tahoma" w:cs="Tahoma"/>
          <w:sz w:val="24"/>
          <w:szCs w:val="24"/>
        </w:rPr>
        <w:t>para</w:t>
      </w:r>
      <w:r w:rsidR="00E4450E">
        <w:rPr>
          <w:rFonts w:ascii="Tahoma" w:hAnsi="Tahoma" w:cs="Tahoma"/>
          <w:sz w:val="24"/>
          <w:szCs w:val="24"/>
        </w:rPr>
        <w:t xml:space="preserve"> </w:t>
      </w:r>
      <w:r w:rsidR="008714D6" w:rsidRPr="00486574">
        <w:rPr>
          <w:rFonts w:ascii="Tahoma" w:hAnsi="Tahoma" w:cs="Tahoma"/>
          <w:sz w:val="24"/>
          <w:szCs w:val="24"/>
        </w:rPr>
        <w:t>concluir</w:t>
      </w:r>
      <w:r w:rsidR="00E4450E">
        <w:rPr>
          <w:rFonts w:ascii="Tahoma" w:hAnsi="Tahoma" w:cs="Tahoma"/>
          <w:sz w:val="24"/>
          <w:szCs w:val="24"/>
        </w:rPr>
        <w:t xml:space="preserve"> </w:t>
      </w:r>
      <w:r w:rsidR="008714D6" w:rsidRPr="00486574">
        <w:rPr>
          <w:rFonts w:ascii="Tahoma" w:hAnsi="Tahoma" w:cs="Tahoma"/>
          <w:sz w:val="24"/>
          <w:szCs w:val="24"/>
        </w:rPr>
        <w:t>que</w:t>
      </w:r>
      <w:r w:rsidR="00E4450E">
        <w:rPr>
          <w:rFonts w:ascii="Tahoma" w:hAnsi="Tahoma" w:cs="Tahoma"/>
          <w:sz w:val="24"/>
          <w:szCs w:val="24"/>
        </w:rPr>
        <w:t xml:space="preserve"> </w:t>
      </w:r>
      <w:r w:rsidR="008714D6" w:rsidRPr="00486574">
        <w:rPr>
          <w:rFonts w:ascii="Tahoma" w:hAnsi="Tahoma" w:cs="Tahoma"/>
          <w:sz w:val="24"/>
          <w:szCs w:val="24"/>
        </w:rPr>
        <w:t>el</w:t>
      </w:r>
      <w:r w:rsidR="00E4450E">
        <w:rPr>
          <w:rFonts w:ascii="Tahoma" w:hAnsi="Tahoma" w:cs="Tahoma"/>
          <w:sz w:val="24"/>
          <w:szCs w:val="24"/>
        </w:rPr>
        <w:t xml:space="preserve"> </w:t>
      </w:r>
      <w:r w:rsidR="008714D6" w:rsidRPr="00486574">
        <w:rPr>
          <w:rFonts w:ascii="Tahoma" w:hAnsi="Tahoma" w:cs="Tahoma"/>
          <w:sz w:val="24"/>
          <w:szCs w:val="24"/>
        </w:rPr>
        <w:t>ciudadano PABLO</w:t>
      </w:r>
      <w:r w:rsidR="00E4450E">
        <w:rPr>
          <w:rFonts w:ascii="Tahoma" w:hAnsi="Tahoma" w:cs="Tahoma"/>
          <w:sz w:val="24"/>
          <w:szCs w:val="24"/>
        </w:rPr>
        <w:t xml:space="preserve"> </w:t>
      </w:r>
      <w:r w:rsidR="008714D6" w:rsidRPr="00486574">
        <w:rPr>
          <w:rFonts w:ascii="Tahoma" w:hAnsi="Tahoma" w:cs="Tahoma"/>
          <w:sz w:val="24"/>
          <w:szCs w:val="24"/>
        </w:rPr>
        <w:t>FELIPE</w:t>
      </w:r>
      <w:r w:rsidR="00E4450E">
        <w:rPr>
          <w:rFonts w:ascii="Tahoma" w:hAnsi="Tahoma" w:cs="Tahoma"/>
          <w:sz w:val="24"/>
          <w:szCs w:val="24"/>
        </w:rPr>
        <w:t xml:space="preserve"> </w:t>
      </w:r>
      <w:r w:rsidR="008714D6" w:rsidRPr="00486574">
        <w:rPr>
          <w:rFonts w:ascii="Tahoma" w:hAnsi="Tahoma" w:cs="Tahoma"/>
          <w:sz w:val="24"/>
          <w:szCs w:val="24"/>
        </w:rPr>
        <w:t>ROBLEDO</w:t>
      </w:r>
      <w:r w:rsidR="00E4450E">
        <w:rPr>
          <w:rFonts w:ascii="Tahoma" w:hAnsi="Tahoma" w:cs="Tahoma"/>
          <w:sz w:val="24"/>
          <w:szCs w:val="24"/>
        </w:rPr>
        <w:t xml:space="preserve"> </w:t>
      </w:r>
      <w:r w:rsidR="008714D6" w:rsidRPr="00486574">
        <w:rPr>
          <w:rFonts w:ascii="Tahoma" w:hAnsi="Tahoma" w:cs="Tahoma"/>
          <w:sz w:val="24"/>
          <w:szCs w:val="24"/>
        </w:rPr>
        <w:t>DE</w:t>
      </w:r>
      <w:r w:rsidR="00B95CDA">
        <w:rPr>
          <w:rFonts w:ascii="Tahoma" w:hAnsi="Tahoma" w:cs="Tahoma"/>
          <w:sz w:val="24"/>
          <w:szCs w:val="24"/>
        </w:rPr>
        <w:t>L</w:t>
      </w:r>
      <w:r w:rsidR="008714D6" w:rsidRPr="00486574">
        <w:rPr>
          <w:rFonts w:ascii="Tahoma" w:hAnsi="Tahoma" w:cs="Tahoma"/>
          <w:sz w:val="24"/>
          <w:szCs w:val="24"/>
        </w:rPr>
        <w:t xml:space="preserve"> CASTILLO</w:t>
      </w:r>
      <w:r w:rsidR="00E4450E">
        <w:rPr>
          <w:rFonts w:ascii="Tahoma" w:hAnsi="Tahoma" w:cs="Tahoma"/>
          <w:sz w:val="24"/>
          <w:szCs w:val="24"/>
        </w:rPr>
        <w:t xml:space="preserve"> </w:t>
      </w:r>
      <w:r w:rsidR="008714D6" w:rsidRPr="00486574">
        <w:rPr>
          <w:rFonts w:ascii="Tahoma" w:hAnsi="Tahoma" w:cs="Tahoma"/>
          <w:sz w:val="24"/>
          <w:szCs w:val="24"/>
        </w:rPr>
        <w:t>ya</w:t>
      </w:r>
      <w:r w:rsidR="00E4450E">
        <w:rPr>
          <w:rFonts w:ascii="Tahoma" w:hAnsi="Tahoma" w:cs="Tahoma"/>
          <w:sz w:val="24"/>
          <w:szCs w:val="24"/>
        </w:rPr>
        <w:t xml:space="preserve"> </w:t>
      </w:r>
      <w:r w:rsidR="008714D6" w:rsidRPr="00486574">
        <w:rPr>
          <w:rFonts w:ascii="Tahoma" w:hAnsi="Tahoma" w:cs="Tahoma"/>
          <w:sz w:val="24"/>
          <w:szCs w:val="24"/>
        </w:rPr>
        <w:t>no</w:t>
      </w:r>
      <w:r w:rsidR="00E4450E">
        <w:rPr>
          <w:rFonts w:ascii="Tahoma" w:hAnsi="Tahoma" w:cs="Tahoma"/>
          <w:sz w:val="24"/>
          <w:szCs w:val="24"/>
        </w:rPr>
        <w:t xml:space="preserve"> </w:t>
      </w:r>
      <w:r w:rsidR="008714D6" w:rsidRPr="00486574">
        <w:rPr>
          <w:rFonts w:ascii="Tahoma" w:hAnsi="Tahoma" w:cs="Tahoma"/>
          <w:sz w:val="24"/>
          <w:szCs w:val="24"/>
        </w:rPr>
        <w:t>se encontraba</w:t>
      </w:r>
      <w:r w:rsidR="00E4450E">
        <w:rPr>
          <w:rFonts w:ascii="Tahoma" w:hAnsi="Tahoma" w:cs="Tahoma"/>
          <w:sz w:val="24"/>
          <w:szCs w:val="24"/>
        </w:rPr>
        <w:t xml:space="preserve"> </w:t>
      </w:r>
      <w:r w:rsidR="008714D6" w:rsidRPr="00486574">
        <w:rPr>
          <w:rFonts w:ascii="Tahoma" w:hAnsi="Tahoma" w:cs="Tahoma"/>
          <w:sz w:val="24"/>
          <w:szCs w:val="24"/>
        </w:rPr>
        <w:t>en</w:t>
      </w:r>
      <w:r w:rsidR="00E4450E">
        <w:rPr>
          <w:rFonts w:ascii="Tahoma" w:hAnsi="Tahoma" w:cs="Tahoma"/>
          <w:sz w:val="24"/>
          <w:szCs w:val="24"/>
        </w:rPr>
        <w:t xml:space="preserve"> </w:t>
      </w:r>
      <w:r w:rsidR="008714D6" w:rsidRPr="00486574">
        <w:rPr>
          <w:rFonts w:ascii="Tahoma" w:hAnsi="Tahoma" w:cs="Tahoma"/>
          <w:sz w:val="24"/>
          <w:szCs w:val="24"/>
        </w:rPr>
        <w:t>una</w:t>
      </w:r>
      <w:r w:rsidR="00E4450E">
        <w:rPr>
          <w:rFonts w:ascii="Tahoma" w:hAnsi="Tahoma" w:cs="Tahoma"/>
          <w:sz w:val="24"/>
          <w:szCs w:val="24"/>
        </w:rPr>
        <w:t xml:space="preserve"> </w:t>
      </w:r>
      <w:r w:rsidR="008714D6" w:rsidRPr="00486574">
        <w:rPr>
          <w:rFonts w:ascii="Tahoma" w:hAnsi="Tahoma" w:cs="Tahoma"/>
          <w:sz w:val="24"/>
          <w:szCs w:val="24"/>
        </w:rPr>
        <w:t>situación</w:t>
      </w:r>
      <w:r w:rsidR="00E4450E">
        <w:rPr>
          <w:rFonts w:ascii="Tahoma" w:hAnsi="Tahoma" w:cs="Tahoma"/>
          <w:sz w:val="24"/>
          <w:szCs w:val="24"/>
        </w:rPr>
        <w:t xml:space="preserve"> </w:t>
      </w:r>
      <w:r w:rsidR="008714D6" w:rsidRPr="00486574">
        <w:rPr>
          <w:rFonts w:ascii="Tahoma" w:hAnsi="Tahoma" w:cs="Tahoma"/>
          <w:sz w:val="24"/>
          <w:szCs w:val="24"/>
        </w:rPr>
        <w:t>de</w:t>
      </w:r>
      <w:r w:rsidR="00E4450E">
        <w:rPr>
          <w:rFonts w:ascii="Tahoma" w:hAnsi="Tahoma" w:cs="Tahoma"/>
          <w:sz w:val="24"/>
          <w:szCs w:val="24"/>
        </w:rPr>
        <w:t xml:space="preserve"> </w:t>
      </w:r>
      <w:r w:rsidR="008714D6" w:rsidRPr="00486574">
        <w:rPr>
          <w:rFonts w:ascii="Tahoma" w:hAnsi="Tahoma" w:cs="Tahoma"/>
          <w:sz w:val="24"/>
          <w:szCs w:val="24"/>
        </w:rPr>
        <w:t>“extrema</w:t>
      </w:r>
      <w:r w:rsidR="00E4450E">
        <w:rPr>
          <w:rFonts w:ascii="Tahoma" w:hAnsi="Tahoma" w:cs="Tahoma"/>
          <w:sz w:val="24"/>
          <w:szCs w:val="24"/>
        </w:rPr>
        <w:t xml:space="preserve"> </w:t>
      </w:r>
      <w:r w:rsidR="008714D6" w:rsidRPr="00486574">
        <w:rPr>
          <w:rFonts w:ascii="Tahoma" w:hAnsi="Tahoma" w:cs="Tahoma"/>
          <w:sz w:val="24"/>
          <w:szCs w:val="24"/>
        </w:rPr>
        <w:t>gravedad</w:t>
      </w:r>
      <w:r w:rsidR="00E4450E">
        <w:rPr>
          <w:rFonts w:ascii="Tahoma" w:hAnsi="Tahoma" w:cs="Tahoma"/>
          <w:sz w:val="24"/>
          <w:szCs w:val="24"/>
        </w:rPr>
        <w:t xml:space="preserve"> </w:t>
      </w:r>
      <w:r w:rsidR="008714D6" w:rsidRPr="00486574">
        <w:rPr>
          <w:rFonts w:ascii="Tahoma" w:hAnsi="Tahoma" w:cs="Tahoma"/>
          <w:sz w:val="24"/>
          <w:szCs w:val="24"/>
        </w:rPr>
        <w:t>y urgencia” que ameritara la continuidad de las medidas de protección ordenadas en su caso, pero se limitó a señalar que no era necesario un estudio de nivel del riesgo</w:t>
      </w:r>
      <w:r w:rsidR="00E4450E">
        <w:rPr>
          <w:rFonts w:ascii="Tahoma" w:hAnsi="Tahoma" w:cs="Tahoma"/>
          <w:sz w:val="24"/>
          <w:szCs w:val="24"/>
        </w:rPr>
        <w:t xml:space="preserve"> </w:t>
      </w:r>
      <w:r w:rsidR="008714D6" w:rsidRPr="00486574">
        <w:rPr>
          <w:rFonts w:ascii="Tahoma" w:hAnsi="Tahoma" w:cs="Tahoma"/>
          <w:sz w:val="24"/>
          <w:szCs w:val="24"/>
        </w:rPr>
        <w:t>y</w:t>
      </w:r>
      <w:r w:rsidR="00E4450E">
        <w:rPr>
          <w:rFonts w:ascii="Tahoma" w:hAnsi="Tahoma" w:cs="Tahoma"/>
          <w:sz w:val="24"/>
          <w:szCs w:val="24"/>
        </w:rPr>
        <w:t xml:space="preserve"> </w:t>
      </w:r>
      <w:r w:rsidR="008714D6" w:rsidRPr="00486574">
        <w:rPr>
          <w:rFonts w:ascii="Tahoma" w:hAnsi="Tahoma" w:cs="Tahoma"/>
          <w:sz w:val="24"/>
          <w:szCs w:val="24"/>
        </w:rPr>
        <w:t>grado</w:t>
      </w:r>
      <w:r w:rsidR="00E4450E">
        <w:rPr>
          <w:rFonts w:ascii="Tahoma" w:hAnsi="Tahoma" w:cs="Tahoma"/>
          <w:sz w:val="24"/>
          <w:szCs w:val="24"/>
        </w:rPr>
        <w:t xml:space="preserve"> </w:t>
      </w:r>
      <w:r w:rsidR="008714D6" w:rsidRPr="00486574">
        <w:rPr>
          <w:rFonts w:ascii="Tahoma" w:hAnsi="Tahoma" w:cs="Tahoma"/>
          <w:sz w:val="24"/>
          <w:szCs w:val="24"/>
        </w:rPr>
        <w:t>de</w:t>
      </w:r>
      <w:r w:rsidR="00E4450E">
        <w:rPr>
          <w:rFonts w:ascii="Tahoma" w:hAnsi="Tahoma" w:cs="Tahoma"/>
          <w:sz w:val="24"/>
          <w:szCs w:val="24"/>
        </w:rPr>
        <w:t xml:space="preserve"> </w:t>
      </w:r>
      <w:r w:rsidR="008714D6" w:rsidRPr="00486574">
        <w:rPr>
          <w:rFonts w:ascii="Tahoma" w:hAnsi="Tahoma" w:cs="Tahoma"/>
          <w:sz w:val="24"/>
          <w:szCs w:val="24"/>
        </w:rPr>
        <w:t>amenaza,</w:t>
      </w:r>
      <w:r w:rsidR="00E4450E">
        <w:rPr>
          <w:rFonts w:ascii="Tahoma" w:hAnsi="Tahoma" w:cs="Tahoma"/>
          <w:sz w:val="24"/>
          <w:szCs w:val="24"/>
        </w:rPr>
        <w:t xml:space="preserve"> </w:t>
      </w:r>
      <w:r w:rsidR="008714D6" w:rsidRPr="00486574">
        <w:rPr>
          <w:rFonts w:ascii="Tahoma" w:hAnsi="Tahoma" w:cs="Tahoma"/>
          <w:sz w:val="24"/>
          <w:szCs w:val="24"/>
        </w:rPr>
        <w:t>porque,</w:t>
      </w:r>
      <w:r w:rsidR="00E4450E">
        <w:rPr>
          <w:rFonts w:ascii="Tahoma" w:hAnsi="Tahoma" w:cs="Tahoma"/>
          <w:sz w:val="24"/>
          <w:szCs w:val="24"/>
        </w:rPr>
        <w:t xml:space="preserve"> </w:t>
      </w:r>
      <w:r w:rsidR="008714D6" w:rsidRPr="00486574">
        <w:rPr>
          <w:rFonts w:ascii="Tahoma" w:hAnsi="Tahoma" w:cs="Tahoma"/>
          <w:sz w:val="24"/>
          <w:szCs w:val="24"/>
        </w:rPr>
        <w:t>en</w:t>
      </w:r>
      <w:r w:rsidR="00E4450E">
        <w:rPr>
          <w:rFonts w:ascii="Tahoma" w:hAnsi="Tahoma" w:cs="Tahoma"/>
          <w:sz w:val="24"/>
          <w:szCs w:val="24"/>
        </w:rPr>
        <w:t xml:space="preserve"> </w:t>
      </w:r>
      <w:r w:rsidR="008714D6" w:rsidRPr="00486574">
        <w:rPr>
          <w:rFonts w:ascii="Tahoma" w:hAnsi="Tahoma" w:cs="Tahoma"/>
          <w:sz w:val="24"/>
          <w:szCs w:val="24"/>
        </w:rPr>
        <w:t>sus</w:t>
      </w:r>
      <w:r w:rsidR="00E4450E">
        <w:rPr>
          <w:rFonts w:ascii="Tahoma" w:hAnsi="Tahoma" w:cs="Tahoma"/>
          <w:sz w:val="24"/>
          <w:szCs w:val="24"/>
        </w:rPr>
        <w:t xml:space="preserve"> </w:t>
      </w:r>
      <w:r w:rsidR="008714D6" w:rsidRPr="00486574">
        <w:rPr>
          <w:rFonts w:ascii="Tahoma" w:hAnsi="Tahoma" w:cs="Tahoma"/>
          <w:sz w:val="24"/>
          <w:szCs w:val="24"/>
        </w:rPr>
        <w:t>palabras</w:t>
      </w:r>
      <w:r w:rsidR="00E4450E">
        <w:rPr>
          <w:rFonts w:ascii="Tahoma" w:hAnsi="Tahoma" w:cs="Tahoma"/>
          <w:sz w:val="24"/>
          <w:szCs w:val="24"/>
        </w:rPr>
        <w:t xml:space="preserve"> </w:t>
      </w:r>
      <w:r w:rsidR="008714D6" w:rsidRPr="00486574">
        <w:rPr>
          <w:rFonts w:ascii="Tahoma" w:hAnsi="Tahoma" w:cs="Tahoma"/>
          <w:sz w:val="24"/>
          <w:szCs w:val="24"/>
        </w:rPr>
        <w:t>la</w:t>
      </w:r>
      <w:r w:rsidR="00E4450E">
        <w:rPr>
          <w:rFonts w:ascii="Tahoma" w:hAnsi="Tahoma" w:cs="Tahoma"/>
          <w:sz w:val="24"/>
          <w:szCs w:val="24"/>
        </w:rPr>
        <w:t xml:space="preserve"> </w:t>
      </w:r>
      <w:r w:rsidR="008714D6" w:rsidRPr="00486574">
        <w:rPr>
          <w:rFonts w:ascii="Tahoma" w:hAnsi="Tahoma" w:cs="Tahoma"/>
          <w:sz w:val="24"/>
          <w:szCs w:val="24"/>
        </w:rPr>
        <w:t>decisión</w:t>
      </w:r>
      <w:r w:rsidR="00E4450E">
        <w:rPr>
          <w:rFonts w:ascii="Tahoma" w:hAnsi="Tahoma" w:cs="Tahoma"/>
          <w:sz w:val="24"/>
          <w:szCs w:val="24"/>
        </w:rPr>
        <w:t xml:space="preserve"> </w:t>
      </w:r>
      <w:r w:rsidR="008714D6" w:rsidRPr="00486574">
        <w:rPr>
          <w:rFonts w:ascii="Tahoma" w:hAnsi="Tahoma" w:cs="Tahoma"/>
          <w:sz w:val="24"/>
          <w:szCs w:val="24"/>
        </w:rPr>
        <w:t>estaba sustentada</w:t>
      </w:r>
      <w:r w:rsidR="00E4450E">
        <w:rPr>
          <w:rFonts w:ascii="Tahoma" w:hAnsi="Tahoma" w:cs="Tahoma"/>
          <w:sz w:val="24"/>
          <w:szCs w:val="24"/>
        </w:rPr>
        <w:t xml:space="preserve"> </w:t>
      </w:r>
      <w:r w:rsidR="008714D6" w:rsidRPr="00486574">
        <w:rPr>
          <w:rFonts w:ascii="Tahoma" w:hAnsi="Tahoma" w:cs="Tahoma"/>
          <w:sz w:val="24"/>
          <w:szCs w:val="24"/>
        </w:rPr>
        <w:t>en</w:t>
      </w:r>
      <w:r w:rsidR="00E4450E">
        <w:rPr>
          <w:rFonts w:ascii="Tahoma" w:hAnsi="Tahoma" w:cs="Tahoma"/>
          <w:sz w:val="24"/>
          <w:szCs w:val="24"/>
        </w:rPr>
        <w:t xml:space="preserve"> </w:t>
      </w:r>
      <w:r w:rsidR="008714D6" w:rsidRPr="00486574">
        <w:rPr>
          <w:rFonts w:ascii="Tahoma" w:hAnsi="Tahoma" w:cs="Tahoma"/>
          <w:sz w:val="24"/>
          <w:szCs w:val="24"/>
        </w:rPr>
        <w:t>el</w:t>
      </w:r>
      <w:r w:rsidR="00E4450E">
        <w:rPr>
          <w:rFonts w:ascii="Tahoma" w:hAnsi="Tahoma" w:cs="Tahoma"/>
          <w:sz w:val="24"/>
          <w:szCs w:val="24"/>
        </w:rPr>
        <w:t xml:space="preserve"> </w:t>
      </w:r>
      <w:r w:rsidR="008714D6" w:rsidRPr="00486574">
        <w:rPr>
          <w:rFonts w:ascii="Tahoma" w:hAnsi="Tahoma" w:cs="Tahoma"/>
          <w:sz w:val="24"/>
          <w:szCs w:val="24"/>
        </w:rPr>
        <w:t>vencimiento</w:t>
      </w:r>
      <w:r w:rsidR="00E4450E">
        <w:rPr>
          <w:rFonts w:ascii="Tahoma" w:hAnsi="Tahoma" w:cs="Tahoma"/>
          <w:sz w:val="24"/>
          <w:szCs w:val="24"/>
        </w:rPr>
        <w:t xml:space="preserve"> </w:t>
      </w:r>
      <w:r w:rsidR="008714D6" w:rsidRPr="00486574">
        <w:rPr>
          <w:rFonts w:ascii="Tahoma" w:hAnsi="Tahoma" w:cs="Tahoma"/>
          <w:sz w:val="24"/>
          <w:szCs w:val="24"/>
        </w:rPr>
        <w:t>del</w:t>
      </w:r>
      <w:r w:rsidR="00E4450E">
        <w:rPr>
          <w:rFonts w:ascii="Tahoma" w:hAnsi="Tahoma" w:cs="Tahoma"/>
          <w:sz w:val="24"/>
          <w:szCs w:val="24"/>
        </w:rPr>
        <w:t xml:space="preserve"> </w:t>
      </w:r>
      <w:r w:rsidR="008714D6" w:rsidRPr="00486574">
        <w:rPr>
          <w:rFonts w:ascii="Tahoma" w:hAnsi="Tahoma" w:cs="Tahoma"/>
          <w:sz w:val="24"/>
          <w:szCs w:val="24"/>
        </w:rPr>
        <w:t>periodo</w:t>
      </w:r>
      <w:r w:rsidR="00E4450E">
        <w:rPr>
          <w:rFonts w:ascii="Tahoma" w:hAnsi="Tahoma" w:cs="Tahoma"/>
          <w:sz w:val="24"/>
          <w:szCs w:val="24"/>
        </w:rPr>
        <w:t xml:space="preserve"> </w:t>
      </w:r>
      <w:r w:rsidR="008714D6" w:rsidRPr="00486574">
        <w:rPr>
          <w:rFonts w:ascii="Tahoma" w:hAnsi="Tahoma" w:cs="Tahoma"/>
          <w:sz w:val="24"/>
          <w:szCs w:val="24"/>
        </w:rPr>
        <w:t>o</w:t>
      </w:r>
      <w:r w:rsidR="00E4450E">
        <w:rPr>
          <w:rFonts w:ascii="Tahoma" w:hAnsi="Tahoma" w:cs="Tahoma"/>
          <w:sz w:val="24"/>
          <w:szCs w:val="24"/>
        </w:rPr>
        <w:t xml:space="preserve"> </w:t>
      </w:r>
      <w:r w:rsidR="008714D6" w:rsidRPr="00486574">
        <w:rPr>
          <w:rFonts w:ascii="Tahoma" w:hAnsi="Tahoma" w:cs="Tahoma"/>
          <w:sz w:val="24"/>
          <w:szCs w:val="24"/>
        </w:rPr>
        <w:t>cargo</w:t>
      </w:r>
      <w:r w:rsidR="00E4450E">
        <w:rPr>
          <w:rFonts w:ascii="Tahoma" w:hAnsi="Tahoma" w:cs="Tahoma"/>
          <w:sz w:val="24"/>
          <w:szCs w:val="24"/>
        </w:rPr>
        <w:t xml:space="preserve"> </w:t>
      </w:r>
      <w:r w:rsidR="008714D6" w:rsidRPr="00486574">
        <w:rPr>
          <w:rFonts w:ascii="Tahoma" w:hAnsi="Tahoma" w:cs="Tahoma"/>
          <w:sz w:val="24"/>
          <w:szCs w:val="24"/>
        </w:rPr>
        <w:t>por</w:t>
      </w:r>
      <w:r w:rsidR="00E4450E">
        <w:rPr>
          <w:rFonts w:ascii="Tahoma" w:hAnsi="Tahoma" w:cs="Tahoma"/>
          <w:sz w:val="24"/>
          <w:szCs w:val="24"/>
        </w:rPr>
        <w:t xml:space="preserve"> </w:t>
      </w:r>
      <w:r w:rsidR="008714D6" w:rsidRPr="00486574">
        <w:rPr>
          <w:rFonts w:ascii="Tahoma" w:hAnsi="Tahoma" w:cs="Tahoma"/>
          <w:sz w:val="24"/>
          <w:szCs w:val="24"/>
        </w:rPr>
        <w:t>el</w:t>
      </w:r>
      <w:r w:rsidR="00E4450E">
        <w:rPr>
          <w:rFonts w:ascii="Tahoma" w:hAnsi="Tahoma" w:cs="Tahoma"/>
          <w:sz w:val="24"/>
          <w:szCs w:val="24"/>
        </w:rPr>
        <w:t xml:space="preserve"> </w:t>
      </w:r>
      <w:r w:rsidR="008714D6" w:rsidRPr="00486574">
        <w:rPr>
          <w:rFonts w:ascii="Tahoma" w:hAnsi="Tahoma" w:cs="Tahoma"/>
          <w:sz w:val="24"/>
          <w:szCs w:val="24"/>
        </w:rPr>
        <w:t>cual</w:t>
      </w:r>
      <w:r w:rsidR="00E4450E">
        <w:rPr>
          <w:rFonts w:ascii="Tahoma" w:hAnsi="Tahoma" w:cs="Tahoma"/>
          <w:sz w:val="24"/>
          <w:szCs w:val="24"/>
        </w:rPr>
        <w:t xml:space="preserve"> </w:t>
      </w:r>
      <w:r w:rsidR="008714D6" w:rsidRPr="00486574">
        <w:rPr>
          <w:rFonts w:ascii="Tahoma" w:hAnsi="Tahoma" w:cs="Tahoma"/>
          <w:sz w:val="24"/>
          <w:szCs w:val="24"/>
        </w:rPr>
        <w:t>fue</w:t>
      </w:r>
      <w:r w:rsidR="00E4450E">
        <w:rPr>
          <w:rFonts w:ascii="Tahoma" w:hAnsi="Tahoma" w:cs="Tahoma"/>
          <w:sz w:val="24"/>
          <w:szCs w:val="24"/>
        </w:rPr>
        <w:t xml:space="preserve"> </w:t>
      </w:r>
      <w:r w:rsidR="008714D6" w:rsidRPr="00486574">
        <w:rPr>
          <w:rFonts w:ascii="Tahoma" w:hAnsi="Tahoma" w:cs="Tahoma"/>
          <w:sz w:val="24"/>
          <w:szCs w:val="24"/>
        </w:rPr>
        <w:t>adoptada</w:t>
      </w:r>
      <w:r w:rsidR="00E4450E">
        <w:rPr>
          <w:rFonts w:ascii="Tahoma" w:hAnsi="Tahoma" w:cs="Tahoma"/>
          <w:sz w:val="24"/>
          <w:szCs w:val="24"/>
        </w:rPr>
        <w:t xml:space="preserve"> </w:t>
      </w:r>
      <w:r w:rsidR="008714D6" w:rsidRPr="00486574">
        <w:rPr>
          <w:rFonts w:ascii="Tahoma" w:hAnsi="Tahoma" w:cs="Tahoma"/>
          <w:sz w:val="24"/>
          <w:szCs w:val="24"/>
        </w:rPr>
        <w:t xml:space="preserve">la medida o su prorroga, pese a que en este caso la protección del accionante no </w:t>
      </w:r>
      <w:r w:rsidR="00BF4D95" w:rsidRPr="00486574">
        <w:rPr>
          <w:rFonts w:ascii="Tahoma" w:hAnsi="Tahoma" w:cs="Tahoma"/>
          <w:sz w:val="24"/>
          <w:szCs w:val="24"/>
        </w:rPr>
        <w:t>se derivaba de</w:t>
      </w:r>
      <w:r w:rsidR="008714D6" w:rsidRPr="00486574">
        <w:rPr>
          <w:rFonts w:ascii="Tahoma" w:hAnsi="Tahoma" w:cs="Tahoma"/>
          <w:sz w:val="24"/>
          <w:szCs w:val="24"/>
        </w:rPr>
        <w:t xml:space="preserve"> la posesión en un </w:t>
      </w:r>
      <w:r w:rsidR="00C154F4" w:rsidRPr="00486574">
        <w:rPr>
          <w:rFonts w:ascii="Tahoma" w:hAnsi="Tahoma" w:cs="Tahoma"/>
          <w:sz w:val="24"/>
          <w:szCs w:val="24"/>
        </w:rPr>
        <w:t xml:space="preserve">cargo </w:t>
      </w:r>
      <w:r w:rsidR="007B792C" w:rsidRPr="00486574">
        <w:rPr>
          <w:rFonts w:ascii="Tahoma" w:hAnsi="Tahoma" w:cs="Tahoma"/>
          <w:sz w:val="24"/>
          <w:szCs w:val="24"/>
        </w:rPr>
        <w:t xml:space="preserve">determinado </w:t>
      </w:r>
      <w:r w:rsidR="008B4B5C" w:rsidRPr="00486574">
        <w:rPr>
          <w:rFonts w:ascii="Tahoma" w:hAnsi="Tahoma" w:cs="Tahoma"/>
          <w:sz w:val="24"/>
          <w:szCs w:val="24"/>
        </w:rPr>
        <w:t xml:space="preserve">sino de </w:t>
      </w:r>
      <w:r w:rsidR="00EF033B" w:rsidRPr="00486574">
        <w:rPr>
          <w:rFonts w:ascii="Tahoma" w:hAnsi="Tahoma" w:cs="Tahoma"/>
          <w:sz w:val="24"/>
          <w:szCs w:val="24"/>
        </w:rPr>
        <w:t>una</w:t>
      </w:r>
      <w:r w:rsidR="008714D6" w:rsidRPr="00486574">
        <w:rPr>
          <w:rFonts w:ascii="Tahoma" w:hAnsi="Tahoma" w:cs="Tahoma"/>
          <w:sz w:val="24"/>
          <w:szCs w:val="24"/>
        </w:rPr>
        <w:t xml:space="preserve"> </w:t>
      </w:r>
      <w:r w:rsidR="0097236D" w:rsidRPr="00486574">
        <w:rPr>
          <w:rFonts w:ascii="Tahoma" w:hAnsi="Tahoma" w:cs="Tahoma"/>
          <w:sz w:val="24"/>
          <w:szCs w:val="24"/>
        </w:rPr>
        <w:t xml:space="preserve">situación de riesgo </w:t>
      </w:r>
      <w:r w:rsidR="0094446B" w:rsidRPr="00486574">
        <w:rPr>
          <w:rFonts w:ascii="Tahoma" w:hAnsi="Tahoma" w:cs="Tahoma"/>
          <w:sz w:val="24"/>
          <w:szCs w:val="24"/>
        </w:rPr>
        <w:t>extraordinario en que</w:t>
      </w:r>
      <w:r w:rsidR="008714D6" w:rsidRPr="00486574">
        <w:rPr>
          <w:rFonts w:ascii="Tahoma" w:hAnsi="Tahoma" w:cs="Tahoma"/>
          <w:sz w:val="24"/>
          <w:szCs w:val="24"/>
        </w:rPr>
        <w:t xml:space="preserve"> se </w:t>
      </w:r>
      <w:r w:rsidR="00062FAF" w:rsidRPr="00486574">
        <w:rPr>
          <w:rFonts w:ascii="Tahoma" w:hAnsi="Tahoma" w:cs="Tahoma"/>
          <w:sz w:val="24"/>
          <w:szCs w:val="24"/>
        </w:rPr>
        <w:t xml:space="preserve">encuentra, </w:t>
      </w:r>
      <w:r w:rsidR="00614419" w:rsidRPr="00486574">
        <w:rPr>
          <w:rFonts w:ascii="Tahoma" w:hAnsi="Tahoma" w:cs="Tahoma"/>
          <w:sz w:val="24"/>
          <w:szCs w:val="24"/>
        </w:rPr>
        <w:t>la cual no</w:t>
      </w:r>
      <w:r w:rsidR="008714D6" w:rsidRPr="00486574">
        <w:rPr>
          <w:rFonts w:ascii="Tahoma" w:hAnsi="Tahoma" w:cs="Tahoma"/>
          <w:sz w:val="24"/>
          <w:szCs w:val="24"/>
        </w:rPr>
        <w:t xml:space="preserve"> ha sido desvirtuada por un nuevo estudio de </w:t>
      </w:r>
      <w:r w:rsidR="00BF4D95" w:rsidRPr="00486574">
        <w:rPr>
          <w:rFonts w:ascii="Tahoma" w:hAnsi="Tahoma" w:cs="Tahoma"/>
          <w:sz w:val="24"/>
          <w:szCs w:val="24"/>
        </w:rPr>
        <w:t xml:space="preserve">seguridad. </w:t>
      </w:r>
    </w:p>
    <w:p w14:paraId="50943D90" w14:textId="77777777" w:rsidR="00614419" w:rsidRPr="00486574" w:rsidRDefault="00614419" w:rsidP="00486574">
      <w:pPr>
        <w:spacing w:after="0" w:line="276" w:lineRule="auto"/>
        <w:jc w:val="both"/>
        <w:rPr>
          <w:rFonts w:ascii="Tahoma" w:hAnsi="Tahoma" w:cs="Tahoma"/>
          <w:b/>
          <w:bCs/>
          <w:sz w:val="24"/>
          <w:szCs w:val="24"/>
        </w:rPr>
      </w:pPr>
    </w:p>
    <w:p w14:paraId="4C540852" w14:textId="2B56214E" w:rsidR="000931D1" w:rsidRPr="00486574" w:rsidRDefault="008E79E7" w:rsidP="00486574">
      <w:pPr>
        <w:pStyle w:val="Prrafodelista"/>
        <w:numPr>
          <w:ilvl w:val="0"/>
          <w:numId w:val="17"/>
        </w:numPr>
        <w:spacing w:after="0" w:line="276" w:lineRule="auto"/>
        <w:ind w:left="714" w:hanging="357"/>
        <w:jc w:val="center"/>
        <w:rPr>
          <w:rFonts w:ascii="Tahoma" w:hAnsi="Tahoma" w:cs="Tahoma"/>
          <w:b/>
          <w:bCs/>
          <w:sz w:val="24"/>
          <w:szCs w:val="24"/>
          <w:lang w:val="es-419"/>
        </w:rPr>
      </w:pPr>
      <w:r w:rsidRPr="00486574">
        <w:rPr>
          <w:rFonts w:ascii="Tahoma" w:hAnsi="Tahoma" w:cs="Tahoma"/>
          <w:b/>
          <w:bCs/>
          <w:sz w:val="24"/>
          <w:szCs w:val="24"/>
          <w:lang w:val="es-419"/>
        </w:rPr>
        <w:t>IMPUGNACIÓN</w:t>
      </w:r>
    </w:p>
    <w:p w14:paraId="26524D70" w14:textId="77777777" w:rsidR="00445502" w:rsidRPr="00486574" w:rsidRDefault="00445502" w:rsidP="00486574">
      <w:pPr>
        <w:pStyle w:val="Prrafodelista"/>
        <w:spacing w:after="0" w:line="276" w:lineRule="auto"/>
        <w:ind w:left="714"/>
        <w:rPr>
          <w:rFonts w:ascii="Tahoma" w:hAnsi="Tahoma" w:cs="Tahoma"/>
          <w:b/>
          <w:bCs/>
          <w:sz w:val="24"/>
          <w:szCs w:val="24"/>
          <w:lang w:val="es-419"/>
        </w:rPr>
      </w:pPr>
    </w:p>
    <w:p w14:paraId="59BC91BC" w14:textId="62662598" w:rsidR="004B4E42" w:rsidRPr="00486574" w:rsidRDefault="004B4D3F" w:rsidP="00486574">
      <w:pPr>
        <w:spacing w:after="0" w:line="276" w:lineRule="auto"/>
        <w:ind w:firstLine="567"/>
        <w:jc w:val="both"/>
        <w:rPr>
          <w:rFonts w:ascii="Tahoma" w:hAnsi="Tahoma" w:cs="Tahoma"/>
          <w:sz w:val="24"/>
          <w:szCs w:val="24"/>
        </w:rPr>
      </w:pPr>
      <w:r w:rsidRPr="00486574">
        <w:rPr>
          <w:rFonts w:ascii="Tahoma" w:hAnsi="Tahoma" w:cs="Tahoma"/>
          <w:sz w:val="24"/>
          <w:szCs w:val="24"/>
          <w:lang w:val="es-419"/>
        </w:rPr>
        <w:t>La</w:t>
      </w:r>
      <w:r w:rsidR="009C5E26" w:rsidRPr="00486574">
        <w:rPr>
          <w:rFonts w:ascii="Tahoma" w:hAnsi="Tahoma" w:cs="Tahoma"/>
          <w:sz w:val="24"/>
          <w:szCs w:val="24"/>
          <w:lang w:val="es-419"/>
        </w:rPr>
        <w:t xml:space="preserve"> señora </w:t>
      </w:r>
      <w:proofErr w:type="spellStart"/>
      <w:r w:rsidR="009C5E26" w:rsidRPr="00486574">
        <w:rPr>
          <w:rFonts w:ascii="Tahoma" w:hAnsi="Tahoma" w:cs="Tahoma"/>
          <w:sz w:val="24"/>
          <w:szCs w:val="24"/>
          <w:lang w:val="es-419"/>
        </w:rPr>
        <w:t>Mariantonia</w:t>
      </w:r>
      <w:proofErr w:type="spellEnd"/>
      <w:r w:rsidR="009C5E26" w:rsidRPr="00486574">
        <w:rPr>
          <w:rFonts w:ascii="Tahoma" w:hAnsi="Tahoma" w:cs="Tahoma"/>
          <w:sz w:val="24"/>
          <w:szCs w:val="24"/>
          <w:lang w:val="es-419"/>
        </w:rPr>
        <w:t xml:space="preserve"> Orozco Durán,</w:t>
      </w:r>
      <w:r w:rsidRPr="00486574">
        <w:rPr>
          <w:rFonts w:ascii="Tahoma" w:hAnsi="Tahoma" w:cs="Tahoma"/>
          <w:sz w:val="24"/>
          <w:szCs w:val="24"/>
          <w:lang w:val="es-419"/>
        </w:rPr>
        <w:t xml:space="preserve"> jefa </w:t>
      </w:r>
      <w:r w:rsidR="006C02EE" w:rsidRPr="00486574">
        <w:rPr>
          <w:rFonts w:ascii="Tahoma" w:hAnsi="Tahoma" w:cs="Tahoma"/>
          <w:sz w:val="24"/>
          <w:szCs w:val="24"/>
          <w:lang w:val="es-419"/>
        </w:rPr>
        <w:t>de la</w:t>
      </w:r>
      <w:r w:rsidR="0067263B" w:rsidRPr="00486574">
        <w:rPr>
          <w:rFonts w:ascii="Tahoma" w:hAnsi="Tahoma" w:cs="Tahoma"/>
          <w:sz w:val="24"/>
          <w:szCs w:val="24"/>
          <w:lang w:val="es-419"/>
        </w:rPr>
        <w:t xml:space="preserve"> Oficina Asesora Jurídica de la UNP</w:t>
      </w:r>
      <w:r w:rsidR="006C02EE" w:rsidRPr="00486574">
        <w:rPr>
          <w:rFonts w:ascii="Tahoma" w:hAnsi="Tahoma" w:cs="Tahoma"/>
          <w:sz w:val="24"/>
          <w:szCs w:val="24"/>
          <w:lang w:val="es-419"/>
        </w:rPr>
        <w:t>,</w:t>
      </w:r>
      <w:r w:rsidR="00154CB2" w:rsidRPr="00486574">
        <w:rPr>
          <w:rFonts w:ascii="Tahoma" w:hAnsi="Tahoma" w:cs="Tahoma"/>
          <w:sz w:val="24"/>
          <w:szCs w:val="24"/>
          <w:lang w:val="es-419"/>
        </w:rPr>
        <w:t xml:space="preserve"> comunica</w:t>
      </w:r>
      <w:bookmarkStart w:id="4" w:name="_Hlk79967836"/>
      <w:r w:rsidR="002773CF" w:rsidRPr="00486574">
        <w:rPr>
          <w:rFonts w:ascii="Tahoma" w:hAnsi="Tahoma" w:cs="Tahoma"/>
          <w:sz w:val="24"/>
          <w:szCs w:val="24"/>
          <w:lang w:val="es-419"/>
        </w:rPr>
        <w:t xml:space="preserve"> en primer lugar, </w:t>
      </w:r>
      <w:r w:rsidR="00BD1924" w:rsidRPr="00486574">
        <w:rPr>
          <w:rFonts w:ascii="Tahoma" w:hAnsi="Tahoma" w:cs="Tahoma"/>
          <w:sz w:val="24"/>
          <w:szCs w:val="24"/>
          <w:lang w:val="es-419"/>
        </w:rPr>
        <w:t xml:space="preserve">que </w:t>
      </w:r>
      <w:r w:rsidR="002773CF" w:rsidRPr="00486574">
        <w:rPr>
          <w:rFonts w:ascii="Tahoma" w:hAnsi="Tahoma" w:cs="Tahoma"/>
          <w:sz w:val="24"/>
          <w:szCs w:val="24"/>
          <w:lang w:val="es-419"/>
        </w:rPr>
        <w:t xml:space="preserve">el </w:t>
      </w:r>
      <w:r w:rsidR="004B4E42" w:rsidRPr="00486574">
        <w:rPr>
          <w:rFonts w:ascii="Tahoma" w:hAnsi="Tahoma" w:cs="Tahoma"/>
          <w:sz w:val="24"/>
          <w:szCs w:val="24"/>
        </w:rPr>
        <w:t>Director General</w:t>
      </w:r>
      <w:r w:rsidR="009F675D" w:rsidRPr="00486574">
        <w:rPr>
          <w:rFonts w:ascii="Tahoma" w:hAnsi="Tahoma" w:cs="Tahoma"/>
          <w:sz w:val="24"/>
          <w:szCs w:val="24"/>
        </w:rPr>
        <w:t xml:space="preserve"> de dicha</w:t>
      </w:r>
      <w:r w:rsidR="004B4E42" w:rsidRPr="00486574">
        <w:rPr>
          <w:rFonts w:ascii="Tahoma" w:hAnsi="Tahoma" w:cs="Tahoma"/>
          <w:sz w:val="24"/>
          <w:szCs w:val="24"/>
        </w:rPr>
        <w:t xml:space="preserve"> Unidad en cumplimiento del fallo de primera</w:t>
      </w:r>
      <w:r w:rsidR="00E4450E">
        <w:rPr>
          <w:rFonts w:ascii="Tahoma" w:hAnsi="Tahoma" w:cs="Tahoma"/>
          <w:sz w:val="24"/>
          <w:szCs w:val="24"/>
        </w:rPr>
        <w:t xml:space="preserve"> </w:t>
      </w:r>
      <w:r w:rsidR="004B4E42" w:rsidRPr="00486574">
        <w:rPr>
          <w:rFonts w:ascii="Tahoma" w:hAnsi="Tahoma" w:cs="Tahoma"/>
          <w:sz w:val="24"/>
          <w:szCs w:val="24"/>
        </w:rPr>
        <w:t>instancia, expidió</w:t>
      </w:r>
      <w:r w:rsidR="00E4450E">
        <w:rPr>
          <w:rFonts w:ascii="Tahoma" w:hAnsi="Tahoma" w:cs="Tahoma"/>
          <w:sz w:val="24"/>
          <w:szCs w:val="24"/>
        </w:rPr>
        <w:t xml:space="preserve"> </w:t>
      </w:r>
      <w:r w:rsidR="004B4E42" w:rsidRPr="00486574">
        <w:rPr>
          <w:rFonts w:ascii="Tahoma" w:hAnsi="Tahoma" w:cs="Tahoma"/>
          <w:sz w:val="24"/>
          <w:szCs w:val="24"/>
        </w:rPr>
        <w:t>un nuevo acto administrativo por medio del cual se ordena implementar</w:t>
      </w:r>
      <w:r w:rsidR="009B1643" w:rsidRPr="00486574">
        <w:rPr>
          <w:rFonts w:ascii="Tahoma" w:hAnsi="Tahoma" w:cs="Tahoma"/>
          <w:sz w:val="24"/>
          <w:szCs w:val="24"/>
        </w:rPr>
        <w:t xml:space="preserve"> </w:t>
      </w:r>
      <w:r w:rsidR="004B4E42" w:rsidRPr="00486574">
        <w:rPr>
          <w:rFonts w:ascii="Tahoma" w:hAnsi="Tahoma" w:cs="Tahoma"/>
          <w:sz w:val="24"/>
          <w:szCs w:val="24"/>
        </w:rPr>
        <w:t>las medidas de protección</w:t>
      </w:r>
      <w:r w:rsidR="009B1643" w:rsidRPr="00486574">
        <w:rPr>
          <w:rFonts w:ascii="Tahoma" w:hAnsi="Tahoma" w:cs="Tahoma"/>
          <w:sz w:val="24"/>
          <w:szCs w:val="24"/>
        </w:rPr>
        <w:t xml:space="preserve"> </w:t>
      </w:r>
      <w:r w:rsidR="004B4E42" w:rsidRPr="00486574">
        <w:rPr>
          <w:rFonts w:ascii="Tahoma" w:hAnsi="Tahoma" w:cs="Tahoma"/>
          <w:sz w:val="24"/>
          <w:szCs w:val="24"/>
        </w:rPr>
        <w:t>a</w:t>
      </w:r>
      <w:r w:rsidR="009B1643" w:rsidRPr="00486574">
        <w:rPr>
          <w:rFonts w:ascii="Tahoma" w:hAnsi="Tahoma" w:cs="Tahoma"/>
          <w:sz w:val="24"/>
          <w:szCs w:val="24"/>
        </w:rPr>
        <w:t xml:space="preserve"> </w:t>
      </w:r>
      <w:r w:rsidR="004B4E42" w:rsidRPr="00486574">
        <w:rPr>
          <w:rFonts w:ascii="Tahoma" w:hAnsi="Tahoma" w:cs="Tahoma"/>
          <w:sz w:val="24"/>
          <w:szCs w:val="24"/>
        </w:rPr>
        <w:t>favor</w:t>
      </w:r>
      <w:r w:rsidR="00ED5C8A" w:rsidRPr="00486574">
        <w:rPr>
          <w:rFonts w:ascii="Tahoma" w:hAnsi="Tahoma" w:cs="Tahoma"/>
          <w:sz w:val="24"/>
          <w:szCs w:val="24"/>
        </w:rPr>
        <w:t xml:space="preserve"> del promotor de la acción, consistentes en</w:t>
      </w:r>
      <w:r w:rsidR="004B4E42" w:rsidRPr="00486574">
        <w:rPr>
          <w:rFonts w:ascii="Tahoma" w:hAnsi="Tahoma" w:cs="Tahoma"/>
          <w:sz w:val="24"/>
          <w:szCs w:val="24"/>
        </w:rPr>
        <w:t>:</w:t>
      </w:r>
      <w:r w:rsidR="00ED5C8A" w:rsidRPr="00486574">
        <w:rPr>
          <w:rFonts w:ascii="Tahoma" w:hAnsi="Tahoma" w:cs="Tahoma"/>
          <w:sz w:val="24"/>
          <w:szCs w:val="24"/>
        </w:rPr>
        <w:t xml:space="preserve"> </w:t>
      </w:r>
      <w:r w:rsidR="004B4E42" w:rsidRPr="00486574">
        <w:rPr>
          <w:rFonts w:ascii="Tahoma" w:hAnsi="Tahoma" w:cs="Tahoma"/>
          <w:sz w:val="24"/>
          <w:szCs w:val="24"/>
        </w:rPr>
        <w:t>“</w:t>
      </w:r>
      <w:r w:rsidR="004B4E42" w:rsidRPr="00795EF9">
        <w:rPr>
          <w:rFonts w:ascii="Tahoma" w:hAnsi="Tahoma" w:cs="Tahoma"/>
          <w:szCs w:val="24"/>
        </w:rPr>
        <w:t>Implementar</w:t>
      </w:r>
      <w:r w:rsidR="00E4450E">
        <w:rPr>
          <w:rFonts w:ascii="Tahoma" w:hAnsi="Tahoma" w:cs="Tahoma"/>
          <w:szCs w:val="24"/>
        </w:rPr>
        <w:t xml:space="preserve"> </w:t>
      </w:r>
      <w:r w:rsidR="004B4E42" w:rsidRPr="00795EF9">
        <w:rPr>
          <w:rFonts w:ascii="Tahoma" w:hAnsi="Tahoma" w:cs="Tahoma"/>
          <w:szCs w:val="24"/>
        </w:rPr>
        <w:t>un</w:t>
      </w:r>
      <w:r w:rsidR="00E4450E">
        <w:rPr>
          <w:rFonts w:ascii="Tahoma" w:hAnsi="Tahoma" w:cs="Tahoma"/>
          <w:szCs w:val="24"/>
        </w:rPr>
        <w:t xml:space="preserve"> </w:t>
      </w:r>
      <w:r w:rsidR="004B4E42" w:rsidRPr="00795EF9">
        <w:rPr>
          <w:rFonts w:ascii="Tahoma" w:hAnsi="Tahoma" w:cs="Tahoma"/>
          <w:szCs w:val="24"/>
        </w:rPr>
        <w:t>(1)</w:t>
      </w:r>
      <w:r w:rsidR="00E4450E">
        <w:rPr>
          <w:rFonts w:ascii="Tahoma" w:hAnsi="Tahoma" w:cs="Tahoma"/>
          <w:szCs w:val="24"/>
        </w:rPr>
        <w:t xml:space="preserve"> </w:t>
      </w:r>
      <w:r w:rsidR="004B4E42" w:rsidRPr="00795EF9">
        <w:rPr>
          <w:rFonts w:ascii="Tahoma" w:hAnsi="Tahoma" w:cs="Tahoma"/>
          <w:szCs w:val="24"/>
        </w:rPr>
        <w:t>vehículo convencional, dos</w:t>
      </w:r>
      <w:r w:rsidR="009F675D" w:rsidRPr="00795EF9">
        <w:rPr>
          <w:rFonts w:ascii="Tahoma" w:hAnsi="Tahoma" w:cs="Tahoma"/>
          <w:szCs w:val="24"/>
        </w:rPr>
        <w:t xml:space="preserve"> </w:t>
      </w:r>
      <w:r w:rsidR="004B4E42" w:rsidRPr="00795EF9">
        <w:rPr>
          <w:rFonts w:ascii="Tahoma" w:hAnsi="Tahoma" w:cs="Tahoma"/>
          <w:szCs w:val="24"/>
        </w:rPr>
        <w:t>(2)</w:t>
      </w:r>
      <w:r w:rsidR="00E4450E">
        <w:rPr>
          <w:rFonts w:ascii="Tahoma" w:hAnsi="Tahoma" w:cs="Tahoma"/>
          <w:szCs w:val="24"/>
        </w:rPr>
        <w:t xml:space="preserve"> </w:t>
      </w:r>
      <w:r w:rsidR="004B4E42" w:rsidRPr="00795EF9">
        <w:rPr>
          <w:rFonts w:ascii="Tahoma" w:hAnsi="Tahoma" w:cs="Tahoma"/>
          <w:szCs w:val="24"/>
        </w:rPr>
        <w:t>hombres</w:t>
      </w:r>
      <w:r w:rsidR="00E4450E">
        <w:rPr>
          <w:rFonts w:ascii="Tahoma" w:hAnsi="Tahoma" w:cs="Tahoma"/>
          <w:szCs w:val="24"/>
        </w:rPr>
        <w:t xml:space="preserve"> </w:t>
      </w:r>
      <w:r w:rsidR="004B4E42" w:rsidRPr="00795EF9">
        <w:rPr>
          <w:rFonts w:ascii="Tahoma" w:hAnsi="Tahoma" w:cs="Tahoma"/>
          <w:szCs w:val="24"/>
        </w:rPr>
        <w:t>de</w:t>
      </w:r>
      <w:r w:rsidR="00E4450E">
        <w:rPr>
          <w:rFonts w:ascii="Tahoma" w:hAnsi="Tahoma" w:cs="Tahoma"/>
          <w:szCs w:val="24"/>
        </w:rPr>
        <w:t xml:space="preserve"> </w:t>
      </w:r>
      <w:r w:rsidR="00ED5C8A" w:rsidRPr="00795EF9">
        <w:rPr>
          <w:rFonts w:ascii="Tahoma" w:hAnsi="Tahoma" w:cs="Tahoma"/>
          <w:szCs w:val="24"/>
        </w:rPr>
        <w:t>protección, un</w:t>
      </w:r>
      <w:r w:rsidR="004B4E42" w:rsidRPr="00795EF9">
        <w:rPr>
          <w:rFonts w:ascii="Tahoma" w:hAnsi="Tahoma" w:cs="Tahoma"/>
          <w:szCs w:val="24"/>
        </w:rPr>
        <w:t xml:space="preserve"> (1)</w:t>
      </w:r>
      <w:r w:rsidR="00E4450E">
        <w:rPr>
          <w:rFonts w:ascii="Tahoma" w:hAnsi="Tahoma" w:cs="Tahoma"/>
          <w:szCs w:val="24"/>
        </w:rPr>
        <w:t xml:space="preserve"> </w:t>
      </w:r>
      <w:r w:rsidR="004B4E42" w:rsidRPr="00795EF9">
        <w:rPr>
          <w:rFonts w:ascii="Tahoma" w:hAnsi="Tahoma" w:cs="Tahoma"/>
          <w:szCs w:val="24"/>
        </w:rPr>
        <w:t>medio</w:t>
      </w:r>
      <w:r w:rsidR="00E4450E">
        <w:rPr>
          <w:rFonts w:ascii="Tahoma" w:hAnsi="Tahoma" w:cs="Tahoma"/>
          <w:szCs w:val="24"/>
        </w:rPr>
        <w:t xml:space="preserve"> </w:t>
      </w:r>
      <w:r w:rsidR="004B4E42" w:rsidRPr="00795EF9">
        <w:rPr>
          <w:rFonts w:ascii="Tahoma" w:hAnsi="Tahoma" w:cs="Tahoma"/>
          <w:szCs w:val="24"/>
        </w:rPr>
        <w:t>de</w:t>
      </w:r>
      <w:r w:rsidR="00E4450E">
        <w:rPr>
          <w:rFonts w:ascii="Tahoma" w:hAnsi="Tahoma" w:cs="Tahoma"/>
          <w:szCs w:val="24"/>
        </w:rPr>
        <w:t xml:space="preserve"> </w:t>
      </w:r>
      <w:r w:rsidR="004B4E42" w:rsidRPr="00795EF9">
        <w:rPr>
          <w:rFonts w:ascii="Tahoma" w:hAnsi="Tahoma" w:cs="Tahoma"/>
          <w:szCs w:val="24"/>
        </w:rPr>
        <w:t>comunicación</w:t>
      </w:r>
      <w:r w:rsidR="00E4450E">
        <w:rPr>
          <w:rFonts w:ascii="Tahoma" w:hAnsi="Tahoma" w:cs="Tahoma"/>
          <w:szCs w:val="24"/>
        </w:rPr>
        <w:t xml:space="preserve"> </w:t>
      </w:r>
      <w:r w:rsidR="004B4E42" w:rsidRPr="00795EF9">
        <w:rPr>
          <w:rFonts w:ascii="Tahoma" w:hAnsi="Tahoma" w:cs="Tahoma"/>
          <w:szCs w:val="24"/>
        </w:rPr>
        <w:t>y</w:t>
      </w:r>
      <w:r w:rsidR="00E4450E">
        <w:rPr>
          <w:rFonts w:ascii="Tahoma" w:hAnsi="Tahoma" w:cs="Tahoma"/>
          <w:szCs w:val="24"/>
        </w:rPr>
        <w:t xml:space="preserve"> </w:t>
      </w:r>
      <w:r w:rsidR="004B4E42" w:rsidRPr="00795EF9">
        <w:rPr>
          <w:rFonts w:ascii="Tahoma" w:hAnsi="Tahoma" w:cs="Tahoma"/>
          <w:szCs w:val="24"/>
        </w:rPr>
        <w:t>un</w:t>
      </w:r>
      <w:r w:rsidR="00E4450E">
        <w:rPr>
          <w:rFonts w:ascii="Tahoma" w:hAnsi="Tahoma" w:cs="Tahoma"/>
          <w:szCs w:val="24"/>
        </w:rPr>
        <w:t xml:space="preserve"> </w:t>
      </w:r>
      <w:r w:rsidR="004B4E42" w:rsidRPr="00795EF9">
        <w:rPr>
          <w:rFonts w:ascii="Tahoma" w:hAnsi="Tahoma" w:cs="Tahoma"/>
          <w:szCs w:val="24"/>
        </w:rPr>
        <w:t>(1)</w:t>
      </w:r>
      <w:r w:rsidR="00E4450E">
        <w:rPr>
          <w:rFonts w:ascii="Tahoma" w:hAnsi="Tahoma" w:cs="Tahoma"/>
          <w:szCs w:val="24"/>
        </w:rPr>
        <w:t xml:space="preserve"> </w:t>
      </w:r>
      <w:r w:rsidR="004B4E42" w:rsidRPr="00795EF9">
        <w:rPr>
          <w:rFonts w:ascii="Tahoma" w:hAnsi="Tahoma" w:cs="Tahoma"/>
          <w:szCs w:val="24"/>
        </w:rPr>
        <w:t>chaleco</w:t>
      </w:r>
      <w:r w:rsidR="00E4450E">
        <w:rPr>
          <w:rFonts w:ascii="Tahoma" w:hAnsi="Tahoma" w:cs="Tahoma"/>
          <w:szCs w:val="24"/>
        </w:rPr>
        <w:t xml:space="preserve"> </w:t>
      </w:r>
      <w:r w:rsidR="004B4E42" w:rsidRPr="00795EF9">
        <w:rPr>
          <w:rFonts w:ascii="Tahoma" w:hAnsi="Tahoma" w:cs="Tahoma"/>
          <w:szCs w:val="24"/>
        </w:rPr>
        <w:t>blindado</w:t>
      </w:r>
      <w:r w:rsidR="004B4E42" w:rsidRPr="00486574">
        <w:rPr>
          <w:rFonts w:ascii="Tahoma" w:hAnsi="Tahoma" w:cs="Tahoma"/>
          <w:sz w:val="24"/>
          <w:szCs w:val="24"/>
        </w:rPr>
        <w:t>”,</w:t>
      </w:r>
      <w:r w:rsidR="00ED5C8A" w:rsidRPr="00486574">
        <w:rPr>
          <w:rFonts w:ascii="Tahoma" w:hAnsi="Tahoma" w:cs="Tahoma"/>
          <w:sz w:val="24"/>
          <w:szCs w:val="24"/>
        </w:rPr>
        <w:t xml:space="preserve"> </w:t>
      </w:r>
      <w:r w:rsidR="00BD1924" w:rsidRPr="00486574">
        <w:rPr>
          <w:rFonts w:ascii="Tahoma" w:hAnsi="Tahoma" w:cs="Tahoma"/>
          <w:sz w:val="24"/>
          <w:szCs w:val="24"/>
        </w:rPr>
        <w:t>h</w:t>
      </w:r>
      <w:r w:rsidR="004B4E42" w:rsidRPr="00486574">
        <w:rPr>
          <w:rFonts w:ascii="Tahoma" w:hAnsi="Tahoma" w:cs="Tahoma"/>
          <w:sz w:val="24"/>
          <w:szCs w:val="24"/>
        </w:rPr>
        <w:t>asta</w:t>
      </w:r>
      <w:r w:rsidR="00E4450E">
        <w:rPr>
          <w:rFonts w:ascii="Tahoma" w:hAnsi="Tahoma" w:cs="Tahoma"/>
          <w:sz w:val="24"/>
          <w:szCs w:val="24"/>
        </w:rPr>
        <w:t xml:space="preserve"> </w:t>
      </w:r>
      <w:r w:rsidR="004B4E42" w:rsidRPr="00486574">
        <w:rPr>
          <w:rFonts w:ascii="Tahoma" w:hAnsi="Tahoma" w:cs="Tahoma"/>
          <w:sz w:val="24"/>
          <w:szCs w:val="24"/>
        </w:rPr>
        <w:t>tanto</w:t>
      </w:r>
      <w:r w:rsidR="001069C2" w:rsidRPr="00486574">
        <w:rPr>
          <w:rFonts w:ascii="Tahoma" w:hAnsi="Tahoma" w:cs="Tahoma"/>
          <w:sz w:val="24"/>
          <w:szCs w:val="24"/>
        </w:rPr>
        <w:t>,</w:t>
      </w:r>
      <w:r w:rsidR="00E4450E">
        <w:rPr>
          <w:rFonts w:ascii="Tahoma" w:hAnsi="Tahoma" w:cs="Tahoma"/>
          <w:sz w:val="24"/>
          <w:szCs w:val="24"/>
        </w:rPr>
        <w:t xml:space="preserve"> </w:t>
      </w:r>
      <w:r w:rsidR="004B4E42" w:rsidRPr="00486574">
        <w:rPr>
          <w:rFonts w:ascii="Tahoma" w:hAnsi="Tahoma" w:cs="Tahoma"/>
          <w:sz w:val="24"/>
          <w:szCs w:val="24"/>
        </w:rPr>
        <w:t>se</w:t>
      </w:r>
      <w:r w:rsidR="00E4450E">
        <w:rPr>
          <w:rFonts w:ascii="Tahoma" w:hAnsi="Tahoma" w:cs="Tahoma"/>
          <w:sz w:val="24"/>
          <w:szCs w:val="24"/>
        </w:rPr>
        <w:t xml:space="preserve"> </w:t>
      </w:r>
      <w:r w:rsidR="004B4E42" w:rsidRPr="00486574">
        <w:rPr>
          <w:rFonts w:ascii="Tahoma" w:hAnsi="Tahoma" w:cs="Tahoma"/>
          <w:sz w:val="24"/>
          <w:szCs w:val="24"/>
        </w:rPr>
        <w:t>emita</w:t>
      </w:r>
      <w:r w:rsidR="00E4450E">
        <w:rPr>
          <w:rFonts w:ascii="Tahoma" w:hAnsi="Tahoma" w:cs="Tahoma"/>
          <w:sz w:val="24"/>
          <w:szCs w:val="24"/>
        </w:rPr>
        <w:t xml:space="preserve"> </w:t>
      </w:r>
      <w:r w:rsidR="004B4E42" w:rsidRPr="00486574">
        <w:rPr>
          <w:rFonts w:ascii="Tahoma" w:hAnsi="Tahoma" w:cs="Tahoma"/>
          <w:sz w:val="24"/>
          <w:szCs w:val="24"/>
        </w:rPr>
        <w:t>y</w:t>
      </w:r>
      <w:r w:rsidR="00E4450E">
        <w:rPr>
          <w:rFonts w:ascii="Tahoma" w:hAnsi="Tahoma" w:cs="Tahoma"/>
          <w:sz w:val="24"/>
          <w:szCs w:val="24"/>
        </w:rPr>
        <w:t xml:space="preserve"> </w:t>
      </w:r>
      <w:r w:rsidR="004B4E42" w:rsidRPr="00486574">
        <w:rPr>
          <w:rFonts w:ascii="Tahoma" w:hAnsi="Tahoma" w:cs="Tahoma"/>
          <w:sz w:val="24"/>
          <w:szCs w:val="24"/>
        </w:rPr>
        <w:t>notifique</w:t>
      </w:r>
      <w:r w:rsidR="00E4450E">
        <w:rPr>
          <w:rFonts w:ascii="Tahoma" w:hAnsi="Tahoma" w:cs="Tahoma"/>
          <w:sz w:val="24"/>
          <w:szCs w:val="24"/>
        </w:rPr>
        <w:t xml:space="preserve"> </w:t>
      </w:r>
      <w:r w:rsidR="004B4E42" w:rsidRPr="00486574">
        <w:rPr>
          <w:rFonts w:ascii="Tahoma" w:hAnsi="Tahoma" w:cs="Tahoma"/>
          <w:sz w:val="24"/>
          <w:szCs w:val="24"/>
        </w:rPr>
        <w:t>el</w:t>
      </w:r>
      <w:r w:rsidR="00E4450E">
        <w:rPr>
          <w:rFonts w:ascii="Tahoma" w:hAnsi="Tahoma" w:cs="Tahoma"/>
          <w:sz w:val="24"/>
          <w:szCs w:val="24"/>
        </w:rPr>
        <w:t xml:space="preserve"> </w:t>
      </w:r>
      <w:r w:rsidR="004B4E42" w:rsidRPr="00486574">
        <w:rPr>
          <w:rFonts w:ascii="Tahoma" w:hAnsi="Tahoma" w:cs="Tahoma"/>
          <w:sz w:val="24"/>
          <w:szCs w:val="24"/>
        </w:rPr>
        <w:t>nuevo</w:t>
      </w:r>
      <w:r w:rsidR="00E4450E">
        <w:rPr>
          <w:rFonts w:ascii="Tahoma" w:hAnsi="Tahoma" w:cs="Tahoma"/>
          <w:sz w:val="24"/>
          <w:szCs w:val="24"/>
        </w:rPr>
        <w:t xml:space="preserve"> </w:t>
      </w:r>
      <w:r w:rsidR="004B4E42" w:rsidRPr="00486574">
        <w:rPr>
          <w:rFonts w:ascii="Tahoma" w:hAnsi="Tahoma" w:cs="Tahoma"/>
          <w:sz w:val="24"/>
          <w:szCs w:val="24"/>
        </w:rPr>
        <w:t xml:space="preserve">acto administrativo que culmine la evaluación de nivel de riesgo ordenada en </w:t>
      </w:r>
      <w:r w:rsidR="00010598" w:rsidRPr="00486574">
        <w:rPr>
          <w:rFonts w:ascii="Tahoma" w:hAnsi="Tahoma" w:cs="Tahoma"/>
          <w:sz w:val="24"/>
          <w:szCs w:val="24"/>
        </w:rPr>
        <w:t>la sentencia</w:t>
      </w:r>
      <w:r w:rsidR="002773CF" w:rsidRPr="00486574">
        <w:rPr>
          <w:rFonts w:ascii="Tahoma" w:hAnsi="Tahoma" w:cs="Tahoma"/>
          <w:sz w:val="24"/>
          <w:szCs w:val="24"/>
        </w:rPr>
        <w:t>.</w:t>
      </w:r>
      <w:r w:rsidR="003A56D5" w:rsidRPr="00486574">
        <w:rPr>
          <w:rFonts w:ascii="Tahoma" w:hAnsi="Tahoma" w:cs="Tahoma"/>
          <w:sz w:val="24"/>
          <w:szCs w:val="24"/>
        </w:rPr>
        <w:t xml:space="preserve"> No </w:t>
      </w:r>
      <w:r w:rsidR="00567F9A" w:rsidRPr="00486574">
        <w:rPr>
          <w:rFonts w:ascii="Tahoma" w:hAnsi="Tahoma" w:cs="Tahoma"/>
          <w:sz w:val="24"/>
          <w:szCs w:val="24"/>
        </w:rPr>
        <w:t>obstante</w:t>
      </w:r>
      <w:r w:rsidR="00AC0170" w:rsidRPr="00486574">
        <w:rPr>
          <w:rFonts w:ascii="Tahoma" w:hAnsi="Tahoma" w:cs="Tahoma"/>
          <w:sz w:val="24"/>
          <w:szCs w:val="24"/>
        </w:rPr>
        <w:t xml:space="preserve"> </w:t>
      </w:r>
      <w:r w:rsidR="005C44A8" w:rsidRPr="00486574">
        <w:rPr>
          <w:rFonts w:ascii="Tahoma" w:hAnsi="Tahoma" w:cs="Tahoma"/>
          <w:sz w:val="24"/>
          <w:szCs w:val="24"/>
        </w:rPr>
        <w:t>a ello, solicita que se revoque la decisión adoptada por la oper</w:t>
      </w:r>
      <w:r w:rsidR="005342AD" w:rsidRPr="00486574">
        <w:rPr>
          <w:rFonts w:ascii="Tahoma" w:hAnsi="Tahoma" w:cs="Tahoma"/>
          <w:sz w:val="24"/>
          <w:szCs w:val="24"/>
        </w:rPr>
        <w:t>adora jurisdiccional de primera instancia</w:t>
      </w:r>
      <w:r w:rsidR="001A4DC8" w:rsidRPr="00486574">
        <w:rPr>
          <w:rFonts w:ascii="Tahoma" w:hAnsi="Tahoma" w:cs="Tahoma"/>
          <w:sz w:val="24"/>
          <w:szCs w:val="24"/>
        </w:rPr>
        <w:t>, por cuanto,</w:t>
      </w:r>
      <w:r w:rsidR="000B65F5" w:rsidRPr="00486574">
        <w:rPr>
          <w:rFonts w:ascii="Tahoma" w:hAnsi="Tahoma" w:cs="Tahoma"/>
          <w:sz w:val="24"/>
          <w:szCs w:val="24"/>
        </w:rPr>
        <w:t xml:space="preserve"> </w:t>
      </w:r>
      <w:r w:rsidR="005F4346" w:rsidRPr="00486574">
        <w:rPr>
          <w:rFonts w:ascii="Tahoma" w:hAnsi="Tahoma" w:cs="Tahoma"/>
          <w:sz w:val="24"/>
          <w:szCs w:val="24"/>
        </w:rPr>
        <w:t>manif</w:t>
      </w:r>
      <w:r w:rsidR="000B65F5" w:rsidRPr="00486574">
        <w:rPr>
          <w:rFonts w:ascii="Tahoma" w:hAnsi="Tahoma" w:cs="Tahoma"/>
          <w:sz w:val="24"/>
          <w:szCs w:val="24"/>
        </w:rPr>
        <w:t>iesta</w:t>
      </w:r>
      <w:r w:rsidR="00C95CB5" w:rsidRPr="00486574">
        <w:rPr>
          <w:rFonts w:ascii="Tahoma" w:hAnsi="Tahoma" w:cs="Tahoma"/>
          <w:sz w:val="24"/>
          <w:szCs w:val="24"/>
        </w:rPr>
        <w:t xml:space="preserve"> que el </w:t>
      </w:r>
      <w:r w:rsidR="001A4DC8" w:rsidRPr="00486574">
        <w:rPr>
          <w:rFonts w:ascii="Tahoma" w:hAnsi="Tahoma" w:cs="Tahoma"/>
          <w:sz w:val="24"/>
          <w:szCs w:val="24"/>
        </w:rPr>
        <w:t>actuar de esta entidad ha sido en estricta observancia</w:t>
      </w:r>
      <w:r w:rsidR="001626E6" w:rsidRPr="00486574">
        <w:rPr>
          <w:rFonts w:ascii="Tahoma" w:hAnsi="Tahoma" w:cs="Tahoma"/>
          <w:sz w:val="24"/>
          <w:szCs w:val="24"/>
        </w:rPr>
        <w:t xml:space="preserve"> del marco </w:t>
      </w:r>
      <w:r w:rsidR="00DF5BBD" w:rsidRPr="00486574">
        <w:rPr>
          <w:rFonts w:ascii="Tahoma" w:hAnsi="Tahoma" w:cs="Tahoma"/>
          <w:sz w:val="24"/>
          <w:szCs w:val="24"/>
        </w:rPr>
        <w:t xml:space="preserve">legal y de sus competencias para adoptar la finalización de las medidas de </w:t>
      </w:r>
      <w:r w:rsidR="003838B2" w:rsidRPr="00486574">
        <w:rPr>
          <w:rFonts w:ascii="Tahoma" w:hAnsi="Tahoma" w:cs="Tahoma"/>
          <w:sz w:val="24"/>
          <w:szCs w:val="24"/>
        </w:rPr>
        <w:t>protección</w:t>
      </w:r>
      <w:r w:rsidR="00DF5BBD" w:rsidRPr="00486574">
        <w:rPr>
          <w:rFonts w:ascii="Tahoma" w:hAnsi="Tahoma" w:cs="Tahoma"/>
          <w:sz w:val="24"/>
          <w:szCs w:val="24"/>
        </w:rPr>
        <w:t xml:space="preserve"> </w:t>
      </w:r>
      <w:r w:rsidR="003A5BA7" w:rsidRPr="00486574">
        <w:rPr>
          <w:rFonts w:ascii="Tahoma" w:hAnsi="Tahoma" w:cs="Tahoma"/>
          <w:sz w:val="24"/>
          <w:szCs w:val="24"/>
        </w:rPr>
        <w:t>al señor</w:t>
      </w:r>
      <w:r w:rsidR="00B44952" w:rsidRPr="00486574">
        <w:rPr>
          <w:rFonts w:ascii="Tahoma" w:hAnsi="Tahoma" w:cs="Tahoma"/>
          <w:sz w:val="24"/>
          <w:szCs w:val="24"/>
        </w:rPr>
        <w:t xml:space="preserve"> Robledo </w:t>
      </w:r>
      <w:r w:rsidR="009E6FCC" w:rsidRPr="00486574">
        <w:rPr>
          <w:rFonts w:ascii="Tahoma" w:hAnsi="Tahoma" w:cs="Tahoma"/>
          <w:sz w:val="24"/>
          <w:szCs w:val="24"/>
        </w:rPr>
        <w:t xml:space="preserve">del </w:t>
      </w:r>
      <w:r w:rsidR="00826BB1" w:rsidRPr="00486574">
        <w:rPr>
          <w:rFonts w:ascii="Tahoma" w:hAnsi="Tahoma" w:cs="Tahoma"/>
          <w:sz w:val="24"/>
          <w:szCs w:val="24"/>
        </w:rPr>
        <w:t>Castillo</w:t>
      </w:r>
      <w:r w:rsidR="00515F56" w:rsidRPr="00486574">
        <w:rPr>
          <w:rFonts w:ascii="Tahoma" w:hAnsi="Tahoma" w:cs="Tahoma"/>
          <w:sz w:val="24"/>
          <w:szCs w:val="24"/>
        </w:rPr>
        <w:t>, al igual que</w:t>
      </w:r>
      <w:r w:rsidR="00A34ADE" w:rsidRPr="00486574">
        <w:rPr>
          <w:rFonts w:ascii="Tahoma" w:hAnsi="Tahoma" w:cs="Tahoma"/>
          <w:sz w:val="24"/>
          <w:szCs w:val="24"/>
        </w:rPr>
        <w:t xml:space="preserve"> se ciñeron a</w:t>
      </w:r>
      <w:r w:rsidR="00515F56" w:rsidRPr="00486574">
        <w:rPr>
          <w:rFonts w:ascii="Tahoma" w:hAnsi="Tahoma" w:cs="Tahoma"/>
          <w:sz w:val="24"/>
          <w:szCs w:val="24"/>
        </w:rPr>
        <w:t xml:space="preserve"> </w:t>
      </w:r>
      <w:r w:rsidR="008860D6" w:rsidRPr="00486574">
        <w:rPr>
          <w:rFonts w:ascii="Tahoma" w:hAnsi="Tahoma" w:cs="Tahoma"/>
          <w:sz w:val="24"/>
          <w:szCs w:val="24"/>
        </w:rPr>
        <w:t>la</w:t>
      </w:r>
      <w:r w:rsidR="00FE7291" w:rsidRPr="00486574">
        <w:rPr>
          <w:rFonts w:ascii="Tahoma" w:hAnsi="Tahoma" w:cs="Tahoma"/>
          <w:sz w:val="24"/>
          <w:szCs w:val="24"/>
        </w:rPr>
        <w:t>s</w:t>
      </w:r>
      <w:r w:rsidR="008860D6" w:rsidRPr="00486574">
        <w:rPr>
          <w:rFonts w:ascii="Tahoma" w:hAnsi="Tahoma" w:cs="Tahoma"/>
          <w:sz w:val="24"/>
          <w:szCs w:val="24"/>
        </w:rPr>
        <w:t xml:space="preserve"> </w:t>
      </w:r>
      <w:r w:rsidR="00826BB1" w:rsidRPr="00486574">
        <w:rPr>
          <w:rFonts w:ascii="Tahoma" w:hAnsi="Tahoma" w:cs="Tahoma"/>
          <w:sz w:val="24"/>
          <w:szCs w:val="24"/>
        </w:rPr>
        <w:t>recomendaciones proferidas</w:t>
      </w:r>
      <w:r w:rsidR="008860D6" w:rsidRPr="00486574">
        <w:rPr>
          <w:rFonts w:ascii="Tahoma" w:hAnsi="Tahoma" w:cs="Tahoma"/>
          <w:sz w:val="24"/>
          <w:szCs w:val="24"/>
        </w:rPr>
        <w:t xml:space="preserve"> por el Comité de Evaluación </w:t>
      </w:r>
      <w:r w:rsidR="006F1286" w:rsidRPr="00486574">
        <w:rPr>
          <w:rFonts w:ascii="Tahoma" w:hAnsi="Tahoma" w:cs="Tahoma"/>
          <w:sz w:val="24"/>
          <w:szCs w:val="24"/>
        </w:rPr>
        <w:t>de Riesgo y Recomendación de Medidas – CERREM</w:t>
      </w:r>
      <w:r w:rsidR="000B65F5" w:rsidRPr="00486574">
        <w:rPr>
          <w:rFonts w:ascii="Tahoma" w:hAnsi="Tahoma" w:cs="Tahoma"/>
          <w:sz w:val="24"/>
          <w:szCs w:val="24"/>
        </w:rPr>
        <w:t xml:space="preserve">, y </w:t>
      </w:r>
      <w:r w:rsidR="00937D84" w:rsidRPr="00486574">
        <w:rPr>
          <w:rFonts w:ascii="Tahoma" w:hAnsi="Tahoma" w:cs="Tahoma"/>
          <w:sz w:val="24"/>
          <w:szCs w:val="24"/>
        </w:rPr>
        <w:t>a continuación</w:t>
      </w:r>
      <w:r w:rsidR="000B65F5" w:rsidRPr="00486574">
        <w:rPr>
          <w:rFonts w:ascii="Tahoma" w:hAnsi="Tahoma" w:cs="Tahoma"/>
          <w:sz w:val="24"/>
          <w:szCs w:val="24"/>
        </w:rPr>
        <w:t xml:space="preserve">, </w:t>
      </w:r>
      <w:r w:rsidR="00937D84" w:rsidRPr="00486574">
        <w:rPr>
          <w:rFonts w:ascii="Tahoma" w:hAnsi="Tahoma" w:cs="Tahoma"/>
          <w:sz w:val="24"/>
          <w:szCs w:val="24"/>
        </w:rPr>
        <w:t>itera lo esbozado en la contestación.</w:t>
      </w:r>
    </w:p>
    <w:p w14:paraId="53C7988C" w14:textId="77777777" w:rsidR="00527A24" w:rsidRPr="00486574" w:rsidRDefault="00527A24" w:rsidP="00486574">
      <w:pPr>
        <w:spacing w:after="0" w:line="276" w:lineRule="auto"/>
        <w:jc w:val="both"/>
        <w:rPr>
          <w:rFonts w:ascii="Tahoma" w:hAnsi="Tahoma" w:cs="Tahoma"/>
          <w:sz w:val="24"/>
          <w:szCs w:val="24"/>
          <w:shd w:val="clear" w:color="auto" w:fill="FAF9F8"/>
        </w:rPr>
      </w:pPr>
    </w:p>
    <w:p w14:paraId="08C1155C" w14:textId="49FD93B2" w:rsidR="002A7F26" w:rsidRPr="00486574" w:rsidRDefault="002A7F26" w:rsidP="00486574">
      <w:pPr>
        <w:spacing w:after="0" w:line="276" w:lineRule="auto"/>
        <w:ind w:firstLine="567"/>
        <w:jc w:val="both"/>
        <w:rPr>
          <w:rFonts w:ascii="Tahoma" w:eastAsia="Tahoma" w:hAnsi="Tahoma" w:cs="Tahoma"/>
          <w:sz w:val="24"/>
          <w:szCs w:val="24"/>
          <w:shd w:val="clear" w:color="auto" w:fill="FAF9F8"/>
        </w:rPr>
      </w:pPr>
      <w:r w:rsidRPr="00486574">
        <w:rPr>
          <w:rFonts w:ascii="Tahoma" w:eastAsia="Tahoma" w:hAnsi="Tahoma" w:cs="Tahoma"/>
          <w:sz w:val="24"/>
          <w:szCs w:val="24"/>
          <w:shd w:val="clear" w:color="auto" w:fill="FAF9F8"/>
        </w:rPr>
        <w:t>Para sustentar su censura,</w:t>
      </w:r>
      <w:r w:rsidR="008B35BE" w:rsidRPr="00486574">
        <w:rPr>
          <w:rFonts w:ascii="Tahoma" w:eastAsia="Tahoma" w:hAnsi="Tahoma" w:cs="Tahoma"/>
          <w:sz w:val="24"/>
          <w:szCs w:val="24"/>
          <w:shd w:val="clear" w:color="auto" w:fill="FAF9F8"/>
        </w:rPr>
        <w:t xml:space="preserve"> </w:t>
      </w:r>
      <w:r w:rsidR="004E4874" w:rsidRPr="00486574">
        <w:rPr>
          <w:rFonts w:ascii="Tahoma" w:eastAsia="Tahoma" w:hAnsi="Tahoma" w:cs="Tahoma"/>
          <w:sz w:val="24"/>
          <w:szCs w:val="24"/>
          <w:shd w:val="clear" w:color="auto" w:fill="FAF9F8"/>
        </w:rPr>
        <w:t xml:space="preserve">adujo </w:t>
      </w:r>
      <w:r w:rsidR="00F571C9" w:rsidRPr="00486574">
        <w:rPr>
          <w:rFonts w:ascii="Tahoma" w:eastAsia="Tahoma" w:hAnsi="Tahoma" w:cs="Tahoma"/>
          <w:sz w:val="24"/>
          <w:szCs w:val="24"/>
          <w:shd w:val="clear" w:color="auto" w:fill="FAF9F8"/>
        </w:rPr>
        <w:t xml:space="preserve">que </w:t>
      </w:r>
      <w:r w:rsidR="009C4C87" w:rsidRPr="00486574">
        <w:rPr>
          <w:rFonts w:ascii="Tahoma" w:eastAsia="Tahoma" w:hAnsi="Tahoma" w:cs="Tahoma"/>
          <w:sz w:val="24"/>
          <w:szCs w:val="24"/>
          <w:shd w:val="clear" w:color="auto" w:fill="FAF9F8"/>
        </w:rPr>
        <w:t>la</w:t>
      </w:r>
      <w:r w:rsidR="00A92B90" w:rsidRPr="00486574">
        <w:rPr>
          <w:rFonts w:ascii="Tahoma" w:eastAsia="Tahoma" w:hAnsi="Tahoma" w:cs="Tahoma"/>
          <w:sz w:val="24"/>
          <w:szCs w:val="24"/>
          <w:shd w:val="clear" w:color="auto" w:fill="FAF9F8"/>
        </w:rPr>
        <w:t xml:space="preserve"> </w:t>
      </w:r>
      <w:r w:rsidR="00D2453C" w:rsidRPr="00486574">
        <w:rPr>
          <w:rFonts w:ascii="Tahoma" w:eastAsia="Tahoma" w:hAnsi="Tahoma" w:cs="Tahoma"/>
          <w:sz w:val="24"/>
          <w:szCs w:val="24"/>
          <w:shd w:val="clear" w:color="auto" w:fill="FAF9F8"/>
        </w:rPr>
        <w:t>sentencia de primera</w:t>
      </w:r>
      <w:r w:rsidR="00E479EE" w:rsidRPr="00486574">
        <w:rPr>
          <w:rFonts w:ascii="Tahoma" w:eastAsia="Tahoma" w:hAnsi="Tahoma" w:cs="Tahoma"/>
          <w:sz w:val="24"/>
          <w:szCs w:val="24"/>
          <w:shd w:val="clear" w:color="auto" w:fill="FAF9F8"/>
        </w:rPr>
        <w:t xml:space="preserve"> instanci</w:t>
      </w:r>
      <w:r w:rsidR="00644FF8" w:rsidRPr="00486574">
        <w:rPr>
          <w:rFonts w:ascii="Tahoma" w:eastAsia="Tahoma" w:hAnsi="Tahoma" w:cs="Tahoma"/>
          <w:sz w:val="24"/>
          <w:szCs w:val="24"/>
          <w:shd w:val="clear" w:color="auto" w:fill="FAF9F8"/>
        </w:rPr>
        <w:t>a</w:t>
      </w:r>
      <w:r w:rsidR="00A92B90" w:rsidRPr="00486574">
        <w:rPr>
          <w:rFonts w:ascii="Tahoma" w:eastAsia="Tahoma" w:hAnsi="Tahoma" w:cs="Tahoma"/>
          <w:sz w:val="24"/>
          <w:szCs w:val="24"/>
          <w:shd w:val="clear" w:color="auto" w:fill="FAF9F8"/>
        </w:rPr>
        <w:t xml:space="preserve"> </w:t>
      </w:r>
      <w:r w:rsidR="00644FF8" w:rsidRPr="00486574">
        <w:rPr>
          <w:rFonts w:ascii="Tahoma" w:eastAsia="Tahoma" w:hAnsi="Tahoma" w:cs="Tahoma"/>
          <w:sz w:val="24"/>
          <w:szCs w:val="24"/>
          <w:shd w:val="clear" w:color="auto" w:fill="FAF9F8"/>
        </w:rPr>
        <w:t xml:space="preserve">vulneró </w:t>
      </w:r>
      <w:r w:rsidR="00E479EE" w:rsidRPr="00486574">
        <w:rPr>
          <w:rFonts w:ascii="Tahoma" w:eastAsia="Tahoma" w:hAnsi="Tahoma" w:cs="Tahoma"/>
          <w:sz w:val="24"/>
          <w:szCs w:val="24"/>
          <w:shd w:val="clear" w:color="auto" w:fill="FAF9F8"/>
        </w:rPr>
        <w:t>de manera flagrante el debido proceso a</w:t>
      </w:r>
      <w:r w:rsidR="00644FF8" w:rsidRPr="00486574">
        <w:rPr>
          <w:rFonts w:ascii="Tahoma" w:eastAsia="Tahoma" w:hAnsi="Tahoma" w:cs="Tahoma"/>
          <w:sz w:val="24"/>
          <w:szCs w:val="24"/>
          <w:shd w:val="clear" w:color="auto" w:fill="FAF9F8"/>
        </w:rPr>
        <w:t xml:space="preserve"> la UNP</w:t>
      </w:r>
      <w:r w:rsidR="000C09CB" w:rsidRPr="00486574">
        <w:rPr>
          <w:rFonts w:ascii="Tahoma" w:eastAsia="Tahoma" w:hAnsi="Tahoma" w:cs="Tahoma"/>
          <w:sz w:val="24"/>
          <w:szCs w:val="24"/>
          <w:shd w:val="clear" w:color="auto" w:fill="FAF9F8"/>
        </w:rPr>
        <w:t xml:space="preserve">, en primer </w:t>
      </w:r>
      <w:r w:rsidR="00D66C8A" w:rsidRPr="00486574">
        <w:rPr>
          <w:rFonts w:ascii="Tahoma" w:eastAsia="Tahoma" w:hAnsi="Tahoma" w:cs="Tahoma"/>
          <w:sz w:val="24"/>
          <w:szCs w:val="24"/>
          <w:shd w:val="clear" w:color="auto" w:fill="FAF9F8"/>
        </w:rPr>
        <w:t>lugar</w:t>
      </w:r>
      <w:r w:rsidR="000C09CB" w:rsidRPr="00486574">
        <w:rPr>
          <w:rFonts w:ascii="Tahoma" w:eastAsia="Tahoma" w:hAnsi="Tahoma" w:cs="Tahoma"/>
          <w:sz w:val="24"/>
          <w:szCs w:val="24"/>
          <w:shd w:val="clear" w:color="auto" w:fill="FAF9F8"/>
        </w:rPr>
        <w:t>,</w:t>
      </w:r>
      <w:r w:rsidR="00DB06D4" w:rsidRPr="00486574">
        <w:rPr>
          <w:rFonts w:ascii="Tahoma" w:eastAsia="Tahoma" w:hAnsi="Tahoma" w:cs="Tahoma"/>
          <w:sz w:val="24"/>
          <w:szCs w:val="24"/>
          <w:shd w:val="clear" w:color="auto" w:fill="FAF9F8"/>
        </w:rPr>
        <w:t xml:space="preserve"> por </w:t>
      </w:r>
      <w:r w:rsidR="00C34A4E" w:rsidRPr="00486574">
        <w:rPr>
          <w:rFonts w:ascii="Tahoma" w:eastAsia="Tahoma" w:hAnsi="Tahoma" w:cs="Tahoma"/>
          <w:sz w:val="24"/>
          <w:szCs w:val="24"/>
          <w:shd w:val="clear" w:color="auto" w:fill="FAF9F8"/>
        </w:rPr>
        <w:t xml:space="preserve">la carencia de motivación </w:t>
      </w:r>
      <w:r w:rsidR="000434CD" w:rsidRPr="00486574">
        <w:rPr>
          <w:rFonts w:ascii="Tahoma" w:eastAsia="Tahoma" w:hAnsi="Tahoma" w:cs="Tahoma"/>
          <w:sz w:val="24"/>
          <w:szCs w:val="24"/>
          <w:shd w:val="clear" w:color="auto" w:fill="FAF9F8"/>
        </w:rPr>
        <w:t>y el desconocimiento</w:t>
      </w:r>
      <w:r w:rsidR="00E4751F" w:rsidRPr="00486574">
        <w:rPr>
          <w:rFonts w:ascii="Tahoma" w:eastAsia="Tahoma" w:hAnsi="Tahoma" w:cs="Tahoma"/>
          <w:sz w:val="24"/>
          <w:szCs w:val="24"/>
          <w:shd w:val="clear" w:color="auto" w:fill="FAF9F8"/>
        </w:rPr>
        <w:t xml:space="preserve"> al </w:t>
      </w:r>
      <w:r w:rsidR="00E479EE" w:rsidRPr="00486574">
        <w:rPr>
          <w:rFonts w:ascii="Tahoma" w:eastAsia="Tahoma" w:hAnsi="Tahoma" w:cs="Tahoma"/>
          <w:sz w:val="24"/>
          <w:szCs w:val="24"/>
          <w:shd w:val="clear" w:color="auto" w:fill="FAF9F8"/>
        </w:rPr>
        <w:t xml:space="preserve">derecho </w:t>
      </w:r>
      <w:r w:rsidR="002018F2" w:rsidRPr="00486574">
        <w:rPr>
          <w:rFonts w:ascii="Tahoma" w:eastAsia="Tahoma" w:hAnsi="Tahoma" w:cs="Tahoma"/>
          <w:sz w:val="24"/>
          <w:szCs w:val="24"/>
          <w:shd w:val="clear" w:color="auto" w:fill="FAF9F8"/>
        </w:rPr>
        <w:t>de un</w:t>
      </w:r>
      <w:r w:rsidR="00E479EE" w:rsidRPr="00486574">
        <w:rPr>
          <w:rFonts w:ascii="Tahoma" w:eastAsia="Tahoma" w:hAnsi="Tahoma" w:cs="Tahoma"/>
          <w:sz w:val="24"/>
          <w:szCs w:val="24"/>
          <w:shd w:val="clear" w:color="auto" w:fill="FAF9F8"/>
        </w:rPr>
        <w:t xml:space="preserve"> juez natural, considerado est</w:t>
      </w:r>
      <w:r w:rsidR="000434CD" w:rsidRPr="00486574">
        <w:rPr>
          <w:rFonts w:ascii="Tahoma" w:eastAsia="Tahoma" w:hAnsi="Tahoma" w:cs="Tahoma"/>
          <w:sz w:val="24"/>
          <w:szCs w:val="24"/>
          <w:shd w:val="clear" w:color="auto" w:fill="FAF9F8"/>
        </w:rPr>
        <w:t>e últim</w:t>
      </w:r>
      <w:r w:rsidR="006A2E3A" w:rsidRPr="00486574">
        <w:rPr>
          <w:rFonts w:ascii="Tahoma" w:eastAsia="Tahoma" w:hAnsi="Tahoma" w:cs="Tahoma"/>
          <w:sz w:val="24"/>
          <w:szCs w:val="24"/>
          <w:shd w:val="clear" w:color="auto" w:fill="FAF9F8"/>
        </w:rPr>
        <w:t>o como la</w:t>
      </w:r>
      <w:r w:rsidR="00E479EE" w:rsidRPr="00486574">
        <w:rPr>
          <w:rFonts w:ascii="Tahoma" w:eastAsia="Tahoma" w:hAnsi="Tahoma" w:cs="Tahoma"/>
          <w:sz w:val="24"/>
          <w:szCs w:val="24"/>
          <w:shd w:val="clear" w:color="auto" w:fill="FAF9F8"/>
        </w:rPr>
        <w:t xml:space="preserve"> </w:t>
      </w:r>
      <w:r w:rsidR="006A2E3A" w:rsidRPr="00486574">
        <w:rPr>
          <w:rFonts w:ascii="Tahoma" w:eastAsia="Tahoma" w:hAnsi="Tahoma" w:cs="Tahoma"/>
          <w:sz w:val="24"/>
          <w:szCs w:val="24"/>
          <w:shd w:val="clear" w:color="auto" w:fill="FAF9F8"/>
        </w:rPr>
        <w:t xml:space="preserve">garantía </w:t>
      </w:r>
      <w:r w:rsidR="0068136D" w:rsidRPr="00486574">
        <w:rPr>
          <w:rFonts w:ascii="Tahoma" w:eastAsia="Tahoma" w:hAnsi="Tahoma" w:cs="Tahoma"/>
          <w:sz w:val="24"/>
          <w:szCs w:val="24"/>
          <w:shd w:val="clear" w:color="auto" w:fill="FAF9F8"/>
        </w:rPr>
        <w:t xml:space="preserve">de </w:t>
      </w:r>
      <w:r w:rsidR="007E78F0" w:rsidRPr="00486574">
        <w:rPr>
          <w:rFonts w:ascii="Tahoma" w:eastAsia="Tahoma" w:hAnsi="Tahoma" w:cs="Tahoma"/>
          <w:sz w:val="24"/>
          <w:szCs w:val="24"/>
          <w:shd w:val="clear" w:color="auto" w:fill="FAF9F8"/>
        </w:rPr>
        <w:t xml:space="preserve">ser </w:t>
      </w:r>
      <w:r w:rsidR="00381BCA" w:rsidRPr="00486574">
        <w:rPr>
          <w:rFonts w:ascii="Tahoma" w:eastAsia="Tahoma" w:hAnsi="Tahoma" w:cs="Tahoma"/>
          <w:sz w:val="24"/>
          <w:szCs w:val="24"/>
          <w:shd w:val="clear" w:color="auto" w:fill="FAF9F8"/>
        </w:rPr>
        <w:t xml:space="preserve">juzgado </w:t>
      </w:r>
      <w:r w:rsidR="002F6578" w:rsidRPr="00486574">
        <w:rPr>
          <w:rFonts w:ascii="Tahoma" w:eastAsia="Tahoma" w:hAnsi="Tahoma" w:cs="Tahoma"/>
          <w:sz w:val="24"/>
          <w:szCs w:val="24"/>
          <w:shd w:val="clear" w:color="auto" w:fill="FAF9F8"/>
        </w:rPr>
        <w:t xml:space="preserve">por </w:t>
      </w:r>
      <w:r w:rsidR="00452A22" w:rsidRPr="00486574">
        <w:rPr>
          <w:rFonts w:ascii="Tahoma" w:eastAsia="Tahoma" w:hAnsi="Tahoma" w:cs="Tahoma"/>
          <w:sz w:val="24"/>
          <w:szCs w:val="24"/>
          <w:shd w:val="clear" w:color="auto" w:fill="FAF9F8"/>
        </w:rPr>
        <w:t xml:space="preserve">el </w:t>
      </w:r>
      <w:r w:rsidR="009C1ABF" w:rsidRPr="00486574">
        <w:rPr>
          <w:rFonts w:ascii="Tahoma" w:eastAsia="Tahoma" w:hAnsi="Tahoma" w:cs="Tahoma"/>
          <w:sz w:val="24"/>
          <w:szCs w:val="24"/>
          <w:shd w:val="clear" w:color="auto" w:fill="FAF9F8"/>
        </w:rPr>
        <w:t xml:space="preserve">juez legalmente </w:t>
      </w:r>
      <w:r w:rsidR="001B0374" w:rsidRPr="00486574">
        <w:rPr>
          <w:rFonts w:ascii="Tahoma" w:eastAsia="Tahoma" w:hAnsi="Tahoma" w:cs="Tahoma"/>
          <w:sz w:val="24"/>
          <w:szCs w:val="24"/>
          <w:shd w:val="clear" w:color="auto" w:fill="FAF9F8"/>
        </w:rPr>
        <w:t xml:space="preserve">competente </w:t>
      </w:r>
      <w:r w:rsidR="0095496C" w:rsidRPr="00486574">
        <w:rPr>
          <w:rFonts w:ascii="Tahoma" w:eastAsia="Tahoma" w:hAnsi="Tahoma" w:cs="Tahoma"/>
          <w:sz w:val="24"/>
          <w:szCs w:val="24"/>
          <w:shd w:val="clear" w:color="auto" w:fill="FAF9F8"/>
        </w:rPr>
        <w:t xml:space="preserve">para </w:t>
      </w:r>
      <w:r w:rsidR="00741976" w:rsidRPr="00486574">
        <w:rPr>
          <w:rFonts w:ascii="Tahoma" w:eastAsia="Tahoma" w:hAnsi="Tahoma" w:cs="Tahoma"/>
          <w:sz w:val="24"/>
          <w:szCs w:val="24"/>
          <w:shd w:val="clear" w:color="auto" w:fill="FAF9F8"/>
        </w:rPr>
        <w:t xml:space="preserve">adelantar </w:t>
      </w:r>
      <w:r w:rsidR="00524B55" w:rsidRPr="00486574">
        <w:rPr>
          <w:rFonts w:ascii="Tahoma" w:eastAsia="Tahoma" w:hAnsi="Tahoma" w:cs="Tahoma"/>
          <w:sz w:val="24"/>
          <w:szCs w:val="24"/>
          <w:shd w:val="clear" w:color="auto" w:fill="FAF9F8"/>
        </w:rPr>
        <w:t xml:space="preserve">el </w:t>
      </w:r>
      <w:r w:rsidR="00020E45" w:rsidRPr="00486574">
        <w:rPr>
          <w:rFonts w:ascii="Tahoma" w:eastAsia="Tahoma" w:hAnsi="Tahoma" w:cs="Tahoma"/>
          <w:sz w:val="24"/>
          <w:szCs w:val="24"/>
          <w:shd w:val="clear" w:color="auto" w:fill="FAF9F8"/>
        </w:rPr>
        <w:t xml:space="preserve">trámite </w:t>
      </w:r>
      <w:r w:rsidR="00EF1D35" w:rsidRPr="00486574">
        <w:rPr>
          <w:rFonts w:ascii="Tahoma" w:eastAsia="Tahoma" w:hAnsi="Tahoma" w:cs="Tahoma"/>
          <w:sz w:val="24"/>
          <w:szCs w:val="24"/>
          <w:shd w:val="clear" w:color="auto" w:fill="FAF9F8"/>
        </w:rPr>
        <w:t xml:space="preserve">y </w:t>
      </w:r>
      <w:r w:rsidR="00E52751" w:rsidRPr="00486574">
        <w:rPr>
          <w:rFonts w:ascii="Tahoma" w:eastAsia="Tahoma" w:hAnsi="Tahoma" w:cs="Tahoma"/>
          <w:sz w:val="24"/>
          <w:szCs w:val="24"/>
          <w:shd w:val="clear" w:color="auto" w:fill="FAF9F8"/>
        </w:rPr>
        <w:t>adoptar la</w:t>
      </w:r>
      <w:r w:rsidR="00E479EE" w:rsidRPr="00486574">
        <w:rPr>
          <w:rFonts w:ascii="Tahoma" w:eastAsia="Tahoma" w:hAnsi="Tahoma" w:cs="Tahoma"/>
          <w:sz w:val="24"/>
          <w:szCs w:val="24"/>
          <w:shd w:val="clear" w:color="auto" w:fill="FAF9F8"/>
        </w:rPr>
        <w:t xml:space="preserve"> decisión de fondo respectiva.</w:t>
      </w:r>
      <w:r w:rsidR="00784AF3" w:rsidRPr="00486574">
        <w:rPr>
          <w:rFonts w:ascii="Tahoma" w:eastAsia="Tahoma" w:hAnsi="Tahoma" w:cs="Tahoma"/>
          <w:sz w:val="24"/>
          <w:szCs w:val="24"/>
          <w:shd w:val="clear" w:color="auto" w:fill="FAF9F8"/>
        </w:rPr>
        <w:t xml:space="preserve"> </w:t>
      </w:r>
      <w:r w:rsidR="00BB5A50" w:rsidRPr="00486574">
        <w:rPr>
          <w:rFonts w:ascii="Tahoma" w:eastAsia="Tahoma" w:hAnsi="Tahoma" w:cs="Tahoma"/>
          <w:sz w:val="24"/>
          <w:szCs w:val="24"/>
          <w:shd w:val="clear" w:color="auto" w:fill="FAF9F8"/>
        </w:rPr>
        <w:t>Por consiguiente</w:t>
      </w:r>
      <w:r w:rsidR="00A94789" w:rsidRPr="00486574">
        <w:rPr>
          <w:rFonts w:ascii="Tahoma" w:eastAsia="Tahoma" w:hAnsi="Tahoma" w:cs="Tahoma"/>
          <w:sz w:val="24"/>
          <w:szCs w:val="24"/>
          <w:shd w:val="clear" w:color="auto" w:fill="FAF9F8"/>
        </w:rPr>
        <w:t xml:space="preserve">, </w:t>
      </w:r>
      <w:r w:rsidR="00E479EE" w:rsidRPr="00486574">
        <w:rPr>
          <w:rFonts w:ascii="Tahoma" w:eastAsia="Tahoma" w:hAnsi="Tahoma" w:cs="Tahoma"/>
          <w:sz w:val="24"/>
          <w:szCs w:val="24"/>
          <w:shd w:val="clear" w:color="auto" w:fill="FAF9F8"/>
        </w:rPr>
        <w:t>tra</w:t>
      </w:r>
      <w:r w:rsidR="00A94789" w:rsidRPr="00486574">
        <w:rPr>
          <w:rFonts w:ascii="Tahoma" w:eastAsia="Tahoma" w:hAnsi="Tahoma" w:cs="Tahoma"/>
          <w:sz w:val="24"/>
          <w:szCs w:val="24"/>
          <w:shd w:val="clear" w:color="auto" w:fill="FAF9F8"/>
        </w:rPr>
        <w:t>jo</w:t>
      </w:r>
      <w:r w:rsidR="004D3683" w:rsidRPr="00486574">
        <w:rPr>
          <w:rFonts w:ascii="Tahoma" w:eastAsia="Tahoma" w:hAnsi="Tahoma" w:cs="Tahoma"/>
          <w:sz w:val="24"/>
          <w:szCs w:val="24"/>
          <w:shd w:val="clear" w:color="auto" w:fill="FAF9F8"/>
        </w:rPr>
        <w:t xml:space="preserve"> </w:t>
      </w:r>
      <w:r w:rsidR="00E479EE" w:rsidRPr="00486574">
        <w:rPr>
          <w:rFonts w:ascii="Tahoma" w:eastAsia="Tahoma" w:hAnsi="Tahoma" w:cs="Tahoma"/>
          <w:sz w:val="24"/>
          <w:szCs w:val="24"/>
          <w:shd w:val="clear" w:color="auto" w:fill="FAF9F8"/>
        </w:rPr>
        <w:t xml:space="preserve">a </w:t>
      </w:r>
      <w:r w:rsidR="004D3683" w:rsidRPr="00486574">
        <w:rPr>
          <w:rFonts w:ascii="Tahoma" w:eastAsia="Tahoma" w:hAnsi="Tahoma" w:cs="Tahoma"/>
          <w:sz w:val="24"/>
          <w:szCs w:val="24"/>
          <w:shd w:val="clear" w:color="auto" w:fill="FAF9F8"/>
        </w:rPr>
        <w:t>colación lo</w:t>
      </w:r>
      <w:r w:rsidR="00E479EE" w:rsidRPr="00486574">
        <w:rPr>
          <w:rFonts w:ascii="Tahoma" w:eastAsia="Tahoma" w:hAnsi="Tahoma" w:cs="Tahoma"/>
          <w:sz w:val="24"/>
          <w:szCs w:val="24"/>
          <w:shd w:val="clear" w:color="auto" w:fill="FAF9F8"/>
        </w:rPr>
        <w:t xml:space="preserve"> contenido en el artículo 88 de la Ley 1437 de 2011</w:t>
      </w:r>
      <w:r w:rsidR="00D2453C" w:rsidRPr="00486574">
        <w:rPr>
          <w:rFonts w:ascii="Tahoma" w:eastAsia="Tahoma" w:hAnsi="Tahoma" w:cs="Tahoma"/>
          <w:sz w:val="24"/>
          <w:szCs w:val="24"/>
          <w:shd w:val="clear" w:color="auto" w:fill="FAF9F8"/>
        </w:rPr>
        <w:t xml:space="preserve"> que reza:</w:t>
      </w:r>
      <w:r w:rsidR="00366042" w:rsidRPr="00486574">
        <w:rPr>
          <w:rFonts w:ascii="Tahoma" w:eastAsia="Tahoma" w:hAnsi="Tahoma" w:cs="Tahoma"/>
          <w:sz w:val="24"/>
          <w:szCs w:val="24"/>
          <w:shd w:val="clear" w:color="auto" w:fill="FAF9F8"/>
        </w:rPr>
        <w:t xml:space="preserve"> </w:t>
      </w:r>
      <w:r w:rsidR="00E479EE" w:rsidRPr="00486574">
        <w:rPr>
          <w:rFonts w:ascii="Tahoma" w:eastAsia="Tahoma" w:hAnsi="Tahoma" w:cs="Tahoma"/>
          <w:sz w:val="24"/>
          <w:szCs w:val="24"/>
          <w:shd w:val="clear" w:color="auto" w:fill="FAF9F8"/>
        </w:rPr>
        <w:t>“</w:t>
      </w:r>
      <w:r w:rsidR="006A2E3A" w:rsidRPr="00795EF9">
        <w:rPr>
          <w:rFonts w:ascii="Tahoma" w:eastAsia="Tahoma" w:hAnsi="Tahoma" w:cs="Tahoma"/>
          <w:b/>
          <w:bCs/>
          <w:i/>
          <w:iCs/>
          <w:szCs w:val="24"/>
          <w:shd w:val="clear" w:color="auto" w:fill="FAF9F8"/>
        </w:rPr>
        <w:t>Artículo 88</w:t>
      </w:r>
      <w:r w:rsidR="00E479EE" w:rsidRPr="00795EF9">
        <w:rPr>
          <w:rFonts w:ascii="Tahoma" w:eastAsia="Tahoma" w:hAnsi="Tahoma" w:cs="Tahoma"/>
          <w:i/>
          <w:iCs/>
          <w:szCs w:val="24"/>
          <w:shd w:val="clear" w:color="auto" w:fill="FAF9F8"/>
        </w:rPr>
        <w:t>.</w:t>
      </w:r>
      <w:r w:rsidR="00366042" w:rsidRPr="00795EF9">
        <w:rPr>
          <w:rFonts w:ascii="Tahoma" w:eastAsia="Tahoma" w:hAnsi="Tahoma" w:cs="Tahoma"/>
          <w:i/>
          <w:iCs/>
          <w:szCs w:val="24"/>
          <w:shd w:val="clear" w:color="auto" w:fill="FAF9F8"/>
        </w:rPr>
        <w:t xml:space="preserve"> Presunción de legalidad del acto administrativo</w:t>
      </w:r>
      <w:r w:rsidR="00E479EE" w:rsidRPr="00795EF9">
        <w:rPr>
          <w:rFonts w:ascii="Tahoma" w:eastAsia="Tahoma" w:hAnsi="Tahoma" w:cs="Tahoma"/>
          <w:i/>
          <w:iCs/>
          <w:szCs w:val="24"/>
          <w:shd w:val="clear" w:color="auto" w:fill="FAF9F8"/>
        </w:rPr>
        <w:t xml:space="preserve">. </w:t>
      </w:r>
      <w:r w:rsidR="00366042" w:rsidRPr="00795EF9">
        <w:rPr>
          <w:rFonts w:ascii="Tahoma" w:eastAsia="Tahoma" w:hAnsi="Tahoma" w:cs="Tahoma"/>
          <w:i/>
          <w:iCs/>
          <w:szCs w:val="24"/>
          <w:shd w:val="clear" w:color="auto" w:fill="FAF9F8"/>
        </w:rPr>
        <w:t>Los actos administrativos se</w:t>
      </w:r>
      <w:r w:rsidR="00E479EE" w:rsidRPr="00795EF9">
        <w:rPr>
          <w:rFonts w:ascii="Tahoma" w:eastAsia="Tahoma" w:hAnsi="Tahoma" w:cs="Tahoma"/>
          <w:i/>
          <w:iCs/>
          <w:szCs w:val="24"/>
          <w:shd w:val="clear" w:color="auto" w:fill="FAF9F8"/>
        </w:rPr>
        <w:t xml:space="preserve"> presumen</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legales</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mientras</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no</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hayan</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sido</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anulados</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por</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la</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Jurisdicción</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de</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lo</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Contencioso Administrativo.</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Cuando</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fueren</w:t>
      </w:r>
      <w:r w:rsidR="00E4450E">
        <w:rPr>
          <w:rFonts w:ascii="Tahoma" w:eastAsia="Tahoma" w:hAnsi="Tahoma" w:cs="Tahoma"/>
          <w:i/>
          <w:iCs/>
          <w:szCs w:val="24"/>
          <w:shd w:val="clear" w:color="auto" w:fill="FAF9F8"/>
        </w:rPr>
        <w:t xml:space="preserve"> </w:t>
      </w:r>
      <w:r w:rsidR="00366042" w:rsidRPr="00795EF9">
        <w:rPr>
          <w:rFonts w:ascii="Tahoma" w:eastAsia="Tahoma" w:hAnsi="Tahoma" w:cs="Tahoma"/>
          <w:i/>
          <w:iCs/>
          <w:szCs w:val="24"/>
          <w:shd w:val="clear" w:color="auto" w:fill="FAF9F8"/>
        </w:rPr>
        <w:t>suspendidos, no</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podrán</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ejecutarse</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hasta</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tanto</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se</w:t>
      </w:r>
      <w:r w:rsidR="00E4450E">
        <w:rPr>
          <w:rFonts w:ascii="Tahoma" w:eastAsia="Tahoma" w:hAnsi="Tahoma" w:cs="Tahoma"/>
          <w:i/>
          <w:iCs/>
          <w:szCs w:val="24"/>
          <w:shd w:val="clear" w:color="auto" w:fill="FAF9F8"/>
        </w:rPr>
        <w:t xml:space="preserve"> </w:t>
      </w:r>
      <w:r w:rsidR="00E479EE" w:rsidRPr="00795EF9">
        <w:rPr>
          <w:rFonts w:ascii="Tahoma" w:eastAsia="Tahoma" w:hAnsi="Tahoma" w:cs="Tahoma"/>
          <w:i/>
          <w:iCs/>
          <w:szCs w:val="24"/>
          <w:shd w:val="clear" w:color="auto" w:fill="FAF9F8"/>
        </w:rPr>
        <w:t>resuelva definitivamente sobre su legalidad o se levante dicha medida cautelar</w:t>
      </w:r>
      <w:r w:rsidR="00E479EE" w:rsidRPr="00486574">
        <w:rPr>
          <w:rFonts w:ascii="Tahoma" w:eastAsia="Tahoma" w:hAnsi="Tahoma" w:cs="Tahoma"/>
          <w:sz w:val="24"/>
          <w:szCs w:val="24"/>
          <w:shd w:val="clear" w:color="auto" w:fill="FAF9F8"/>
        </w:rPr>
        <w:t>”.</w:t>
      </w:r>
    </w:p>
    <w:p w14:paraId="1EAAF9C5" w14:textId="77777777" w:rsidR="00527A24" w:rsidRPr="00486574" w:rsidRDefault="00527A24" w:rsidP="00486574">
      <w:pPr>
        <w:spacing w:after="0" w:line="276" w:lineRule="auto"/>
        <w:jc w:val="both"/>
        <w:rPr>
          <w:rFonts w:ascii="Tahoma" w:hAnsi="Tahoma" w:cs="Tahoma"/>
          <w:sz w:val="24"/>
          <w:szCs w:val="24"/>
          <w:shd w:val="clear" w:color="auto" w:fill="FAF9F8"/>
        </w:rPr>
      </w:pPr>
    </w:p>
    <w:p w14:paraId="457B97C0" w14:textId="7B49FF05" w:rsidR="00527A24" w:rsidRPr="00486574" w:rsidRDefault="00527A24" w:rsidP="00486574">
      <w:pPr>
        <w:spacing w:after="0" w:line="276" w:lineRule="auto"/>
        <w:ind w:firstLine="567"/>
        <w:jc w:val="both"/>
        <w:rPr>
          <w:rFonts w:ascii="Tahoma" w:hAnsi="Tahoma" w:cs="Tahoma"/>
          <w:sz w:val="24"/>
          <w:szCs w:val="24"/>
        </w:rPr>
      </w:pPr>
      <w:r w:rsidRPr="00486574">
        <w:rPr>
          <w:rFonts w:ascii="Tahoma" w:hAnsi="Tahoma" w:cs="Tahoma"/>
          <w:sz w:val="24"/>
          <w:szCs w:val="24"/>
          <w:shd w:val="clear" w:color="auto" w:fill="FAF9F8"/>
        </w:rPr>
        <w:t>A su vez,</w:t>
      </w:r>
      <w:r w:rsidR="00226049" w:rsidRPr="00486574">
        <w:rPr>
          <w:rFonts w:ascii="Tahoma" w:hAnsi="Tahoma" w:cs="Tahoma"/>
          <w:sz w:val="24"/>
          <w:szCs w:val="24"/>
          <w:shd w:val="clear" w:color="auto" w:fill="FAF9F8"/>
        </w:rPr>
        <w:t xml:space="preserve"> refirió </w:t>
      </w:r>
      <w:r w:rsidRPr="00486574">
        <w:rPr>
          <w:rFonts w:ascii="Tahoma" w:hAnsi="Tahoma" w:cs="Tahoma"/>
          <w:sz w:val="24"/>
          <w:szCs w:val="24"/>
          <w:shd w:val="clear" w:color="auto" w:fill="FAF9F8"/>
        </w:rPr>
        <w:t>que</w:t>
      </w:r>
      <w:r w:rsidR="00F262D6" w:rsidRPr="00486574">
        <w:rPr>
          <w:rFonts w:ascii="Tahoma" w:hAnsi="Tahoma" w:cs="Tahoma"/>
          <w:sz w:val="24"/>
          <w:szCs w:val="24"/>
          <w:shd w:val="clear" w:color="auto" w:fill="FAF9F8"/>
        </w:rPr>
        <w:t xml:space="preserve"> </w:t>
      </w:r>
      <w:r w:rsidR="00226049" w:rsidRPr="00486574">
        <w:rPr>
          <w:rFonts w:ascii="Tahoma" w:hAnsi="Tahoma" w:cs="Tahoma"/>
          <w:sz w:val="24"/>
          <w:szCs w:val="24"/>
        </w:rPr>
        <w:t>las consideraciones</w:t>
      </w:r>
      <w:r w:rsidR="0019336B" w:rsidRPr="00486574">
        <w:rPr>
          <w:rFonts w:ascii="Tahoma" w:hAnsi="Tahoma" w:cs="Tahoma"/>
          <w:sz w:val="24"/>
          <w:szCs w:val="24"/>
        </w:rPr>
        <w:t xml:space="preserve"> de la jueza</w:t>
      </w:r>
      <w:r w:rsidR="00381BCA" w:rsidRPr="00486574">
        <w:rPr>
          <w:rFonts w:ascii="Tahoma" w:hAnsi="Tahoma" w:cs="Tahoma"/>
          <w:sz w:val="24"/>
          <w:szCs w:val="24"/>
        </w:rPr>
        <w:t xml:space="preserve"> de instancia</w:t>
      </w:r>
      <w:r w:rsidR="00226049" w:rsidRPr="00486574">
        <w:rPr>
          <w:rFonts w:ascii="Tahoma" w:hAnsi="Tahoma" w:cs="Tahoma"/>
          <w:sz w:val="24"/>
          <w:szCs w:val="24"/>
        </w:rPr>
        <w:t xml:space="preserve"> </w:t>
      </w:r>
      <w:r w:rsidR="008819F1" w:rsidRPr="00486574">
        <w:rPr>
          <w:rFonts w:ascii="Tahoma" w:hAnsi="Tahoma" w:cs="Tahoma"/>
          <w:sz w:val="24"/>
          <w:szCs w:val="24"/>
        </w:rPr>
        <w:t>desconoc</w:t>
      </w:r>
      <w:r w:rsidR="00B652DA" w:rsidRPr="00486574">
        <w:rPr>
          <w:rFonts w:ascii="Tahoma" w:hAnsi="Tahoma" w:cs="Tahoma"/>
          <w:sz w:val="24"/>
          <w:szCs w:val="24"/>
        </w:rPr>
        <w:t>ieron</w:t>
      </w:r>
      <w:r w:rsidR="00226049" w:rsidRPr="00486574">
        <w:rPr>
          <w:rFonts w:ascii="Tahoma" w:hAnsi="Tahoma" w:cs="Tahoma"/>
          <w:sz w:val="24"/>
          <w:szCs w:val="24"/>
        </w:rPr>
        <w:t xml:space="preserve"> </w:t>
      </w:r>
      <w:r w:rsidR="008819F1" w:rsidRPr="00486574">
        <w:rPr>
          <w:rFonts w:ascii="Tahoma" w:hAnsi="Tahoma" w:cs="Tahoma"/>
          <w:sz w:val="24"/>
          <w:szCs w:val="24"/>
        </w:rPr>
        <w:t>a toda</w:t>
      </w:r>
      <w:r w:rsidR="00B652DA" w:rsidRPr="00486574">
        <w:rPr>
          <w:rFonts w:ascii="Tahoma" w:hAnsi="Tahoma" w:cs="Tahoma"/>
          <w:sz w:val="24"/>
          <w:szCs w:val="24"/>
        </w:rPr>
        <w:t xml:space="preserve"> luz</w:t>
      </w:r>
      <w:r w:rsidR="008819F1" w:rsidRPr="00486574">
        <w:rPr>
          <w:rFonts w:ascii="Tahoma" w:hAnsi="Tahoma" w:cs="Tahoma"/>
          <w:sz w:val="24"/>
          <w:szCs w:val="24"/>
        </w:rPr>
        <w:t xml:space="preserve"> </w:t>
      </w:r>
      <w:r w:rsidR="00226049" w:rsidRPr="00486574">
        <w:rPr>
          <w:rFonts w:ascii="Tahoma" w:hAnsi="Tahoma" w:cs="Tahoma"/>
          <w:sz w:val="24"/>
          <w:szCs w:val="24"/>
        </w:rPr>
        <w:t>la competencia</w:t>
      </w:r>
      <w:r w:rsidR="008819F1" w:rsidRPr="00486574">
        <w:rPr>
          <w:rFonts w:ascii="Tahoma" w:hAnsi="Tahoma" w:cs="Tahoma"/>
          <w:sz w:val="24"/>
          <w:szCs w:val="24"/>
        </w:rPr>
        <w:t xml:space="preserve"> de </w:t>
      </w:r>
      <w:r w:rsidR="00461A5A" w:rsidRPr="00486574">
        <w:rPr>
          <w:rFonts w:ascii="Tahoma" w:hAnsi="Tahoma" w:cs="Tahoma"/>
          <w:sz w:val="24"/>
          <w:szCs w:val="24"/>
        </w:rPr>
        <w:t xml:space="preserve">la </w:t>
      </w:r>
      <w:r w:rsidR="004E234D" w:rsidRPr="00486574">
        <w:rPr>
          <w:rFonts w:ascii="Tahoma" w:hAnsi="Tahoma" w:cs="Tahoma"/>
          <w:sz w:val="24"/>
          <w:szCs w:val="24"/>
        </w:rPr>
        <w:t xml:space="preserve">autoridad administrativa, </w:t>
      </w:r>
      <w:r w:rsidR="002F6578" w:rsidRPr="00486574">
        <w:rPr>
          <w:rFonts w:ascii="Tahoma" w:hAnsi="Tahoma" w:cs="Tahoma"/>
          <w:sz w:val="24"/>
          <w:szCs w:val="24"/>
        </w:rPr>
        <w:t xml:space="preserve">al </w:t>
      </w:r>
      <w:r w:rsidR="00C5757D" w:rsidRPr="00486574">
        <w:rPr>
          <w:rFonts w:ascii="Tahoma" w:hAnsi="Tahoma" w:cs="Tahoma"/>
          <w:sz w:val="24"/>
          <w:szCs w:val="24"/>
        </w:rPr>
        <w:t xml:space="preserve">no </w:t>
      </w:r>
      <w:r w:rsidR="0094018F" w:rsidRPr="00486574">
        <w:rPr>
          <w:rFonts w:ascii="Tahoma" w:hAnsi="Tahoma" w:cs="Tahoma"/>
          <w:sz w:val="24"/>
          <w:szCs w:val="24"/>
        </w:rPr>
        <w:t xml:space="preserve">soportar </w:t>
      </w:r>
      <w:r w:rsidR="00452A22" w:rsidRPr="00486574">
        <w:rPr>
          <w:rFonts w:ascii="Tahoma" w:hAnsi="Tahoma" w:cs="Tahoma"/>
          <w:sz w:val="24"/>
          <w:szCs w:val="24"/>
        </w:rPr>
        <w:t xml:space="preserve">sus </w:t>
      </w:r>
      <w:r w:rsidR="009C1ABF" w:rsidRPr="00486574">
        <w:rPr>
          <w:rFonts w:ascii="Tahoma" w:hAnsi="Tahoma" w:cs="Tahoma"/>
          <w:sz w:val="24"/>
          <w:szCs w:val="24"/>
        </w:rPr>
        <w:t xml:space="preserve">decisiones </w:t>
      </w:r>
      <w:r w:rsidR="001B0374" w:rsidRPr="00486574">
        <w:rPr>
          <w:rFonts w:ascii="Tahoma" w:hAnsi="Tahoma" w:cs="Tahoma"/>
          <w:sz w:val="24"/>
          <w:szCs w:val="24"/>
        </w:rPr>
        <w:t>en las recomendaciones</w:t>
      </w:r>
      <w:r w:rsidR="00226049" w:rsidRPr="00486574">
        <w:rPr>
          <w:rFonts w:ascii="Tahoma" w:hAnsi="Tahoma" w:cs="Tahoma"/>
          <w:sz w:val="24"/>
          <w:szCs w:val="24"/>
        </w:rPr>
        <w:t xml:space="preserve"> del</w:t>
      </w:r>
      <w:r w:rsidR="008819F1" w:rsidRPr="00486574">
        <w:rPr>
          <w:rFonts w:ascii="Tahoma" w:hAnsi="Tahoma" w:cs="Tahoma"/>
          <w:sz w:val="24"/>
          <w:szCs w:val="24"/>
        </w:rPr>
        <w:t xml:space="preserve"> </w:t>
      </w:r>
      <w:r w:rsidR="00741976" w:rsidRPr="00486574">
        <w:rPr>
          <w:rFonts w:ascii="Tahoma" w:hAnsi="Tahoma" w:cs="Tahoma"/>
          <w:sz w:val="24"/>
          <w:szCs w:val="24"/>
        </w:rPr>
        <w:t xml:space="preserve">CERREM, </w:t>
      </w:r>
      <w:r w:rsidR="00524B55" w:rsidRPr="00486574">
        <w:rPr>
          <w:rFonts w:ascii="Tahoma" w:hAnsi="Tahoma" w:cs="Tahoma"/>
          <w:sz w:val="24"/>
          <w:szCs w:val="24"/>
        </w:rPr>
        <w:t xml:space="preserve">quien </w:t>
      </w:r>
      <w:r w:rsidR="00020E45" w:rsidRPr="00486574">
        <w:rPr>
          <w:rFonts w:ascii="Tahoma" w:hAnsi="Tahoma" w:cs="Tahoma"/>
          <w:sz w:val="24"/>
          <w:szCs w:val="24"/>
        </w:rPr>
        <w:t>adoptó la</w:t>
      </w:r>
      <w:r w:rsidR="00226049" w:rsidRPr="00486574">
        <w:rPr>
          <w:rFonts w:ascii="Tahoma" w:hAnsi="Tahoma" w:cs="Tahoma"/>
          <w:sz w:val="24"/>
          <w:szCs w:val="24"/>
        </w:rPr>
        <w:t xml:space="preserve"> decisión</w:t>
      </w:r>
      <w:r w:rsidR="00957B5B" w:rsidRPr="00486574">
        <w:rPr>
          <w:rFonts w:ascii="Tahoma" w:hAnsi="Tahoma" w:cs="Tahoma"/>
          <w:sz w:val="24"/>
          <w:szCs w:val="24"/>
        </w:rPr>
        <w:t xml:space="preserve"> </w:t>
      </w:r>
      <w:r w:rsidR="008819F1" w:rsidRPr="00486574">
        <w:rPr>
          <w:rFonts w:ascii="Tahoma" w:hAnsi="Tahoma" w:cs="Tahoma"/>
          <w:sz w:val="24"/>
          <w:szCs w:val="24"/>
        </w:rPr>
        <w:t xml:space="preserve">con </w:t>
      </w:r>
      <w:r w:rsidR="00226049" w:rsidRPr="00486574">
        <w:rPr>
          <w:rFonts w:ascii="Tahoma" w:hAnsi="Tahoma" w:cs="Tahoma"/>
          <w:sz w:val="24"/>
          <w:szCs w:val="24"/>
        </w:rPr>
        <w:t>base en lo</w:t>
      </w:r>
      <w:r w:rsidR="008819F1" w:rsidRPr="00486574">
        <w:rPr>
          <w:rFonts w:ascii="Tahoma" w:hAnsi="Tahoma" w:cs="Tahoma"/>
          <w:sz w:val="24"/>
          <w:szCs w:val="24"/>
        </w:rPr>
        <w:t xml:space="preserve"> establecido </w:t>
      </w:r>
      <w:r w:rsidR="008B632B" w:rsidRPr="00486574">
        <w:rPr>
          <w:rFonts w:ascii="Tahoma" w:hAnsi="Tahoma" w:cs="Tahoma"/>
          <w:sz w:val="24"/>
          <w:szCs w:val="24"/>
        </w:rPr>
        <w:t>en el</w:t>
      </w:r>
      <w:r w:rsidR="008819F1" w:rsidRPr="00486574">
        <w:rPr>
          <w:rFonts w:ascii="Tahoma" w:hAnsi="Tahoma" w:cs="Tahoma"/>
          <w:sz w:val="24"/>
          <w:szCs w:val="24"/>
        </w:rPr>
        <w:t xml:space="preserve"> numeral</w:t>
      </w:r>
      <w:r w:rsidR="00B652DA" w:rsidRPr="00486574">
        <w:rPr>
          <w:rFonts w:ascii="Tahoma" w:hAnsi="Tahoma" w:cs="Tahoma"/>
          <w:sz w:val="24"/>
          <w:szCs w:val="24"/>
        </w:rPr>
        <w:t xml:space="preserve"> </w:t>
      </w:r>
      <w:r w:rsidR="008819F1" w:rsidRPr="00486574">
        <w:rPr>
          <w:rFonts w:ascii="Tahoma" w:hAnsi="Tahoma" w:cs="Tahoma"/>
          <w:sz w:val="24"/>
          <w:szCs w:val="24"/>
        </w:rPr>
        <w:t xml:space="preserve">7 </w:t>
      </w:r>
      <w:r w:rsidR="00226049" w:rsidRPr="00486574">
        <w:rPr>
          <w:rFonts w:ascii="Tahoma" w:hAnsi="Tahoma" w:cs="Tahoma"/>
          <w:sz w:val="24"/>
          <w:szCs w:val="24"/>
        </w:rPr>
        <w:t>del artículo</w:t>
      </w:r>
      <w:r w:rsidR="008819F1" w:rsidRPr="00486574">
        <w:rPr>
          <w:rFonts w:ascii="Tahoma" w:hAnsi="Tahoma" w:cs="Tahoma"/>
          <w:sz w:val="24"/>
          <w:szCs w:val="24"/>
        </w:rPr>
        <w:t xml:space="preserve"> 2.4.1.2.46</w:t>
      </w:r>
      <w:r w:rsidR="00B652DA" w:rsidRPr="00486574">
        <w:rPr>
          <w:rFonts w:ascii="Tahoma" w:hAnsi="Tahoma" w:cs="Tahoma"/>
          <w:sz w:val="24"/>
          <w:szCs w:val="24"/>
        </w:rPr>
        <w:t xml:space="preserve"> </w:t>
      </w:r>
      <w:r w:rsidR="00E52751" w:rsidRPr="00486574">
        <w:rPr>
          <w:rFonts w:ascii="Tahoma" w:hAnsi="Tahoma" w:cs="Tahoma"/>
          <w:sz w:val="24"/>
          <w:szCs w:val="24"/>
        </w:rPr>
        <w:t>del Decreto</w:t>
      </w:r>
      <w:r w:rsidR="008819F1" w:rsidRPr="00486574">
        <w:rPr>
          <w:rFonts w:ascii="Tahoma" w:hAnsi="Tahoma" w:cs="Tahoma"/>
          <w:sz w:val="24"/>
          <w:szCs w:val="24"/>
        </w:rPr>
        <w:t xml:space="preserve"> </w:t>
      </w:r>
      <w:r w:rsidR="00E52751" w:rsidRPr="00486574">
        <w:rPr>
          <w:rFonts w:ascii="Tahoma" w:hAnsi="Tahoma" w:cs="Tahoma"/>
          <w:sz w:val="24"/>
          <w:szCs w:val="24"/>
        </w:rPr>
        <w:t>1066 de</w:t>
      </w:r>
      <w:r w:rsidR="00957B5B" w:rsidRPr="00486574">
        <w:rPr>
          <w:rFonts w:ascii="Tahoma" w:hAnsi="Tahoma" w:cs="Tahoma"/>
          <w:sz w:val="24"/>
          <w:szCs w:val="24"/>
        </w:rPr>
        <w:t xml:space="preserve"> </w:t>
      </w:r>
      <w:r w:rsidR="008819F1" w:rsidRPr="00486574">
        <w:rPr>
          <w:rFonts w:ascii="Tahoma" w:hAnsi="Tahoma" w:cs="Tahoma"/>
          <w:sz w:val="24"/>
          <w:szCs w:val="24"/>
        </w:rPr>
        <w:t>2015</w:t>
      </w:r>
      <w:r w:rsidR="00581022" w:rsidRPr="00486574">
        <w:rPr>
          <w:rFonts w:ascii="Tahoma" w:hAnsi="Tahoma" w:cs="Tahoma"/>
          <w:sz w:val="24"/>
          <w:szCs w:val="24"/>
        </w:rPr>
        <w:t xml:space="preserve"> y </w:t>
      </w:r>
      <w:r w:rsidR="008819F1" w:rsidRPr="00486574">
        <w:rPr>
          <w:rFonts w:ascii="Tahoma" w:hAnsi="Tahoma" w:cs="Tahoma"/>
          <w:sz w:val="24"/>
          <w:szCs w:val="24"/>
        </w:rPr>
        <w:t xml:space="preserve">los cuales </w:t>
      </w:r>
      <w:r w:rsidR="00226049" w:rsidRPr="00486574">
        <w:rPr>
          <w:rFonts w:ascii="Tahoma" w:hAnsi="Tahoma" w:cs="Tahoma"/>
          <w:sz w:val="24"/>
          <w:szCs w:val="24"/>
        </w:rPr>
        <w:t>cuentan con</w:t>
      </w:r>
      <w:r w:rsidR="008819F1" w:rsidRPr="00486574">
        <w:rPr>
          <w:rFonts w:ascii="Tahoma" w:hAnsi="Tahoma" w:cs="Tahoma"/>
          <w:sz w:val="24"/>
          <w:szCs w:val="24"/>
        </w:rPr>
        <w:t xml:space="preserve"> </w:t>
      </w:r>
      <w:r w:rsidR="00226049" w:rsidRPr="00486574">
        <w:rPr>
          <w:rFonts w:ascii="Tahoma" w:hAnsi="Tahoma" w:cs="Tahoma"/>
          <w:sz w:val="24"/>
          <w:szCs w:val="24"/>
        </w:rPr>
        <w:t>las herramientas</w:t>
      </w:r>
      <w:r w:rsidR="008819F1" w:rsidRPr="00486574">
        <w:rPr>
          <w:rFonts w:ascii="Tahoma" w:hAnsi="Tahoma" w:cs="Tahoma"/>
          <w:sz w:val="24"/>
          <w:szCs w:val="24"/>
        </w:rPr>
        <w:t xml:space="preserve"> y el personal capacitado para determinar cuál </w:t>
      </w:r>
      <w:r w:rsidR="00226049" w:rsidRPr="00486574">
        <w:rPr>
          <w:rFonts w:ascii="Tahoma" w:hAnsi="Tahoma" w:cs="Tahoma"/>
          <w:sz w:val="24"/>
          <w:szCs w:val="24"/>
        </w:rPr>
        <w:t>es el</w:t>
      </w:r>
      <w:r w:rsidR="00157B6F" w:rsidRPr="00486574">
        <w:rPr>
          <w:rFonts w:ascii="Tahoma" w:hAnsi="Tahoma" w:cs="Tahoma"/>
          <w:sz w:val="24"/>
          <w:szCs w:val="24"/>
        </w:rPr>
        <w:t xml:space="preserve"> verdadero</w:t>
      </w:r>
      <w:r w:rsidR="008819F1" w:rsidRPr="00486574">
        <w:rPr>
          <w:rFonts w:ascii="Tahoma" w:hAnsi="Tahoma" w:cs="Tahoma"/>
          <w:sz w:val="24"/>
          <w:szCs w:val="24"/>
        </w:rPr>
        <w:t xml:space="preserve"> nivel de riesgo </w:t>
      </w:r>
      <w:r w:rsidR="00226049" w:rsidRPr="00486574">
        <w:rPr>
          <w:rFonts w:ascii="Tahoma" w:hAnsi="Tahoma" w:cs="Tahoma"/>
          <w:sz w:val="24"/>
          <w:szCs w:val="24"/>
        </w:rPr>
        <w:t>del</w:t>
      </w:r>
      <w:r w:rsidR="00361172" w:rsidRPr="00486574">
        <w:rPr>
          <w:rFonts w:ascii="Tahoma" w:hAnsi="Tahoma" w:cs="Tahoma"/>
          <w:sz w:val="24"/>
          <w:szCs w:val="24"/>
        </w:rPr>
        <w:t xml:space="preserve"> tutelante</w:t>
      </w:r>
      <w:r w:rsidR="00226049" w:rsidRPr="00486574">
        <w:rPr>
          <w:rFonts w:ascii="Tahoma" w:hAnsi="Tahoma" w:cs="Tahoma"/>
          <w:sz w:val="24"/>
          <w:szCs w:val="24"/>
        </w:rPr>
        <w:t>.</w:t>
      </w:r>
      <w:r w:rsidR="00361172" w:rsidRPr="00486574">
        <w:rPr>
          <w:rFonts w:ascii="Tahoma" w:hAnsi="Tahoma" w:cs="Tahoma"/>
          <w:sz w:val="24"/>
          <w:szCs w:val="24"/>
        </w:rPr>
        <w:t xml:space="preserve"> </w:t>
      </w:r>
      <w:r w:rsidR="007C0417" w:rsidRPr="00486574">
        <w:rPr>
          <w:rFonts w:ascii="Tahoma" w:hAnsi="Tahoma" w:cs="Tahoma"/>
          <w:sz w:val="24"/>
          <w:szCs w:val="24"/>
        </w:rPr>
        <w:t>Aunado a ello,</w:t>
      </w:r>
      <w:r w:rsidR="00461A5A" w:rsidRPr="00486574">
        <w:rPr>
          <w:rFonts w:ascii="Tahoma" w:hAnsi="Tahoma" w:cs="Tahoma"/>
          <w:sz w:val="24"/>
          <w:szCs w:val="24"/>
        </w:rPr>
        <w:t xml:space="preserve"> citó el pronunciamiento de la Corte Constitucional sobre </w:t>
      </w:r>
      <w:r w:rsidR="008819F1" w:rsidRPr="00486574">
        <w:rPr>
          <w:rFonts w:ascii="Tahoma" w:hAnsi="Tahoma" w:cs="Tahoma"/>
          <w:sz w:val="24"/>
          <w:szCs w:val="24"/>
        </w:rPr>
        <w:t>la competencia de la autoridad administrativa</w:t>
      </w:r>
      <w:r w:rsidR="004E234D" w:rsidRPr="00486574">
        <w:rPr>
          <w:rFonts w:ascii="Tahoma" w:hAnsi="Tahoma" w:cs="Tahoma"/>
          <w:sz w:val="24"/>
          <w:szCs w:val="24"/>
        </w:rPr>
        <w:t xml:space="preserve"> en la </w:t>
      </w:r>
      <w:r w:rsidR="00226049" w:rsidRPr="00486574">
        <w:rPr>
          <w:rFonts w:ascii="Tahoma" w:hAnsi="Tahoma" w:cs="Tahoma"/>
          <w:sz w:val="24"/>
          <w:szCs w:val="24"/>
        </w:rPr>
        <w:t>sentencia</w:t>
      </w:r>
      <w:r w:rsidR="008819F1" w:rsidRPr="00486574">
        <w:rPr>
          <w:rFonts w:ascii="Tahoma" w:hAnsi="Tahoma" w:cs="Tahoma"/>
          <w:sz w:val="24"/>
          <w:szCs w:val="24"/>
        </w:rPr>
        <w:t xml:space="preserve"> T-059 de 2012 M.P</w:t>
      </w:r>
      <w:r w:rsidR="00226049" w:rsidRPr="00486574">
        <w:rPr>
          <w:rFonts w:ascii="Tahoma" w:hAnsi="Tahoma" w:cs="Tahoma"/>
          <w:sz w:val="24"/>
          <w:szCs w:val="24"/>
        </w:rPr>
        <w:t xml:space="preserve"> </w:t>
      </w:r>
      <w:r w:rsidR="008819F1" w:rsidRPr="00486574">
        <w:rPr>
          <w:rFonts w:ascii="Tahoma" w:hAnsi="Tahoma" w:cs="Tahoma"/>
          <w:sz w:val="24"/>
          <w:szCs w:val="24"/>
        </w:rPr>
        <w:t>Humberto</w:t>
      </w:r>
      <w:r w:rsidR="00226049" w:rsidRPr="00486574">
        <w:rPr>
          <w:rFonts w:ascii="Tahoma" w:hAnsi="Tahoma" w:cs="Tahoma"/>
          <w:sz w:val="24"/>
          <w:szCs w:val="24"/>
        </w:rPr>
        <w:t xml:space="preserve"> </w:t>
      </w:r>
      <w:r w:rsidR="008819F1" w:rsidRPr="00486574">
        <w:rPr>
          <w:rFonts w:ascii="Tahoma" w:hAnsi="Tahoma" w:cs="Tahoma"/>
          <w:sz w:val="24"/>
          <w:szCs w:val="24"/>
        </w:rPr>
        <w:t>Antonio Sierra la cual expresa:</w:t>
      </w:r>
    </w:p>
    <w:p w14:paraId="1E202210" w14:textId="77777777" w:rsidR="00D66C8A" w:rsidRPr="00486574" w:rsidRDefault="00D66C8A" w:rsidP="00486574">
      <w:pPr>
        <w:spacing w:after="0" w:line="276" w:lineRule="auto"/>
        <w:ind w:firstLine="567"/>
        <w:jc w:val="both"/>
        <w:rPr>
          <w:rFonts w:ascii="Tahoma" w:hAnsi="Tahoma" w:cs="Tahoma"/>
          <w:sz w:val="24"/>
          <w:szCs w:val="24"/>
        </w:rPr>
      </w:pPr>
    </w:p>
    <w:p w14:paraId="351E41DE" w14:textId="06117416" w:rsidR="002D0851" w:rsidRPr="00795EF9" w:rsidRDefault="002D0851" w:rsidP="00795EF9">
      <w:pPr>
        <w:spacing w:after="0" w:line="240" w:lineRule="auto"/>
        <w:ind w:left="426" w:right="420"/>
        <w:jc w:val="both"/>
        <w:rPr>
          <w:rFonts w:ascii="Tahoma" w:hAnsi="Tahoma" w:cs="Tahoma"/>
          <w:i/>
          <w:iCs/>
          <w:szCs w:val="24"/>
        </w:rPr>
      </w:pPr>
      <w:r w:rsidRPr="00795EF9">
        <w:rPr>
          <w:rFonts w:ascii="Tahoma" w:hAnsi="Tahoma" w:cs="Tahoma"/>
          <w:i/>
          <w:iCs/>
          <w:szCs w:val="24"/>
          <w:shd w:val="clear" w:color="auto" w:fill="FAF9F8"/>
        </w:rPr>
        <w:t xml:space="preserve">“De otro </w:t>
      </w:r>
      <w:r w:rsidR="00E802AF" w:rsidRPr="00795EF9">
        <w:rPr>
          <w:rFonts w:ascii="Tahoma" w:hAnsi="Tahoma" w:cs="Tahoma"/>
          <w:i/>
          <w:iCs/>
          <w:szCs w:val="24"/>
          <w:shd w:val="clear" w:color="auto" w:fill="FAF9F8"/>
        </w:rPr>
        <w:t>lado, cuestionar</w:t>
      </w:r>
      <w:r w:rsidRPr="00795EF9">
        <w:rPr>
          <w:rFonts w:ascii="Tahoma" w:hAnsi="Tahoma" w:cs="Tahoma"/>
          <w:i/>
          <w:iCs/>
          <w:szCs w:val="24"/>
          <w:shd w:val="clear" w:color="auto" w:fill="FAF9F8"/>
        </w:rPr>
        <w:t xml:space="preserve"> la </w:t>
      </w:r>
      <w:r w:rsidR="00E802AF" w:rsidRPr="00795EF9">
        <w:rPr>
          <w:rFonts w:ascii="Tahoma" w:hAnsi="Tahoma" w:cs="Tahoma"/>
          <w:i/>
          <w:iCs/>
          <w:szCs w:val="24"/>
          <w:shd w:val="clear" w:color="auto" w:fill="FAF9F8"/>
        </w:rPr>
        <w:t>efectividad del</w:t>
      </w:r>
      <w:r w:rsidRPr="00795EF9">
        <w:rPr>
          <w:rFonts w:ascii="Tahoma" w:hAnsi="Tahoma" w:cs="Tahoma"/>
          <w:i/>
          <w:iCs/>
          <w:szCs w:val="24"/>
          <w:shd w:val="clear" w:color="auto" w:fill="FAF9F8"/>
        </w:rPr>
        <w:t xml:space="preserve"> estudio de seguridad, para que sea el juez de </w:t>
      </w:r>
      <w:r w:rsidR="00E802AF" w:rsidRPr="00795EF9">
        <w:rPr>
          <w:rFonts w:ascii="Tahoma" w:hAnsi="Tahoma" w:cs="Tahoma"/>
          <w:i/>
          <w:iCs/>
          <w:szCs w:val="24"/>
          <w:shd w:val="clear" w:color="auto" w:fill="FAF9F8"/>
        </w:rPr>
        <w:t>tutela el</w:t>
      </w:r>
      <w:r w:rsidRPr="00795EF9">
        <w:rPr>
          <w:rFonts w:ascii="Tahoma" w:hAnsi="Tahoma" w:cs="Tahoma"/>
          <w:i/>
          <w:iCs/>
          <w:szCs w:val="24"/>
          <w:shd w:val="clear" w:color="auto" w:fill="FAF9F8"/>
        </w:rPr>
        <w:t xml:space="preserve"> que lo realice o lo evalúe, carece de sentido en cuanto a la naturaleza misma del requisito.</w:t>
      </w:r>
      <w:r w:rsidR="00E802AF" w:rsidRPr="00795EF9">
        <w:rPr>
          <w:rFonts w:ascii="Tahoma" w:hAnsi="Tahoma" w:cs="Tahoma"/>
          <w:i/>
          <w:iCs/>
          <w:szCs w:val="24"/>
          <w:shd w:val="clear" w:color="auto" w:fill="FAF9F8"/>
        </w:rPr>
        <w:t xml:space="preserve"> </w:t>
      </w:r>
      <w:r w:rsidRPr="00795EF9">
        <w:rPr>
          <w:rFonts w:ascii="Tahoma" w:hAnsi="Tahoma" w:cs="Tahoma"/>
          <w:i/>
          <w:iCs/>
          <w:szCs w:val="24"/>
          <w:shd w:val="clear" w:color="auto" w:fill="FAF9F8"/>
        </w:rPr>
        <w:t>El</w:t>
      </w:r>
      <w:r w:rsidR="00E802AF" w:rsidRPr="00795EF9">
        <w:rPr>
          <w:rFonts w:ascii="Tahoma" w:hAnsi="Tahoma" w:cs="Tahoma"/>
          <w:i/>
          <w:iCs/>
          <w:szCs w:val="24"/>
          <w:shd w:val="clear" w:color="auto" w:fill="FAF9F8"/>
        </w:rPr>
        <w:t xml:space="preserve"> </w:t>
      </w:r>
      <w:r w:rsidRPr="00795EF9">
        <w:rPr>
          <w:rFonts w:ascii="Tahoma" w:hAnsi="Tahoma" w:cs="Tahoma"/>
          <w:i/>
          <w:iCs/>
          <w:szCs w:val="24"/>
          <w:shd w:val="clear" w:color="auto" w:fill="FAF9F8"/>
        </w:rPr>
        <w:t xml:space="preserve">cual como se dijo pretende ser objetivo, justamente para conjurar de manera efectiva el riesgo de los ciudadanos pertenecientes o no a población </w:t>
      </w:r>
      <w:r w:rsidR="00E802AF" w:rsidRPr="00795EF9">
        <w:rPr>
          <w:rFonts w:ascii="Tahoma" w:hAnsi="Tahoma" w:cs="Tahoma"/>
          <w:i/>
          <w:iCs/>
          <w:szCs w:val="24"/>
          <w:shd w:val="clear" w:color="auto" w:fill="FAF9F8"/>
        </w:rPr>
        <w:t>vulnerable. Lo</w:t>
      </w:r>
      <w:r w:rsidRPr="00795EF9">
        <w:rPr>
          <w:rFonts w:ascii="Tahoma" w:hAnsi="Tahoma" w:cs="Tahoma"/>
          <w:i/>
          <w:iCs/>
          <w:szCs w:val="24"/>
          <w:shd w:val="clear" w:color="auto" w:fill="FAF9F8"/>
        </w:rPr>
        <w:t xml:space="preserve"> anterior resulta lógico, pues el estudio de nivel de riesgo sólo puede tener un resultado confiable cuando se hace por las autoridades encargadas de la seguridad de los ciudadanos. Por ello, el juez de tutela, cuya función no es la </w:t>
      </w:r>
      <w:r w:rsidR="002C56D8" w:rsidRPr="00795EF9">
        <w:rPr>
          <w:rFonts w:ascii="Tahoma" w:hAnsi="Tahoma" w:cs="Tahoma"/>
          <w:i/>
          <w:iCs/>
          <w:szCs w:val="24"/>
          <w:shd w:val="clear" w:color="auto" w:fill="FAF9F8"/>
        </w:rPr>
        <w:t>seguridad personal</w:t>
      </w:r>
      <w:r w:rsidRPr="00795EF9">
        <w:rPr>
          <w:rFonts w:ascii="Tahoma" w:hAnsi="Tahoma" w:cs="Tahoma"/>
          <w:i/>
          <w:iCs/>
          <w:szCs w:val="24"/>
          <w:shd w:val="clear" w:color="auto" w:fill="FAF9F8"/>
        </w:rPr>
        <w:t xml:space="preserve"> </w:t>
      </w:r>
      <w:r w:rsidR="009C1ABF" w:rsidRPr="00795EF9">
        <w:rPr>
          <w:rFonts w:ascii="Tahoma" w:hAnsi="Tahoma" w:cs="Tahoma"/>
          <w:i/>
          <w:iCs/>
          <w:szCs w:val="24"/>
          <w:shd w:val="clear" w:color="auto" w:fill="FAF9F8"/>
        </w:rPr>
        <w:t xml:space="preserve">de </w:t>
      </w:r>
      <w:r w:rsidR="00F97069" w:rsidRPr="00795EF9">
        <w:rPr>
          <w:rFonts w:ascii="Tahoma" w:hAnsi="Tahoma" w:cs="Tahoma"/>
          <w:i/>
          <w:iCs/>
          <w:szCs w:val="24"/>
          <w:shd w:val="clear" w:color="auto" w:fill="FAF9F8"/>
        </w:rPr>
        <w:t>los ciudadanos</w:t>
      </w:r>
      <w:r w:rsidR="002C56D8" w:rsidRPr="00795EF9">
        <w:rPr>
          <w:rFonts w:ascii="Tahoma" w:hAnsi="Tahoma" w:cs="Tahoma"/>
          <w:i/>
          <w:iCs/>
          <w:szCs w:val="24"/>
          <w:shd w:val="clear" w:color="auto" w:fill="FAF9F8"/>
        </w:rPr>
        <w:t xml:space="preserve"> </w:t>
      </w:r>
      <w:r w:rsidR="001B0374" w:rsidRPr="00795EF9">
        <w:rPr>
          <w:rFonts w:ascii="Tahoma" w:hAnsi="Tahoma" w:cs="Tahoma"/>
          <w:i/>
          <w:iCs/>
          <w:szCs w:val="24"/>
          <w:shd w:val="clear" w:color="auto" w:fill="FAF9F8"/>
        </w:rPr>
        <w:t xml:space="preserve">colombianos, </w:t>
      </w:r>
      <w:r w:rsidR="00524B55" w:rsidRPr="00795EF9">
        <w:rPr>
          <w:rFonts w:ascii="Tahoma" w:hAnsi="Tahoma" w:cs="Tahoma"/>
          <w:i/>
          <w:iCs/>
          <w:szCs w:val="24"/>
          <w:shd w:val="clear" w:color="auto" w:fill="FAF9F8"/>
        </w:rPr>
        <w:t xml:space="preserve">no </w:t>
      </w:r>
      <w:r w:rsidR="00020E45" w:rsidRPr="00795EF9">
        <w:rPr>
          <w:rFonts w:ascii="Tahoma" w:hAnsi="Tahoma" w:cs="Tahoma"/>
          <w:i/>
          <w:iCs/>
          <w:szCs w:val="24"/>
          <w:shd w:val="clear" w:color="auto" w:fill="FAF9F8"/>
        </w:rPr>
        <w:t>podría de</w:t>
      </w:r>
      <w:r w:rsidR="002C56D8" w:rsidRPr="00795EF9">
        <w:rPr>
          <w:rFonts w:ascii="Tahoma" w:hAnsi="Tahoma" w:cs="Tahoma"/>
          <w:i/>
          <w:iCs/>
          <w:szCs w:val="24"/>
          <w:shd w:val="clear" w:color="auto" w:fill="FAF9F8"/>
        </w:rPr>
        <w:t xml:space="preserve"> manera</w:t>
      </w:r>
      <w:r w:rsidRPr="00795EF9">
        <w:rPr>
          <w:rFonts w:ascii="Tahoma" w:hAnsi="Tahoma" w:cs="Tahoma"/>
          <w:i/>
          <w:iCs/>
          <w:szCs w:val="24"/>
          <w:shd w:val="clear" w:color="auto" w:fill="FAF9F8"/>
        </w:rPr>
        <w:t xml:space="preserve"> </w:t>
      </w:r>
      <w:r w:rsidR="00020E45" w:rsidRPr="00795EF9">
        <w:rPr>
          <w:rFonts w:ascii="Tahoma" w:hAnsi="Tahoma" w:cs="Tahoma"/>
          <w:i/>
          <w:iCs/>
          <w:szCs w:val="24"/>
          <w:shd w:val="clear" w:color="auto" w:fill="FAF9F8"/>
        </w:rPr>
        <w:t>confiable y eficaz</w:t>
      </w:r>
      <w:r w:rsidRPr="00795EF9">
        <w:rPr>
          <w:rFonts w:ascii="Tahoma" w:hAnsi="Tahoma" w:cs="Tahoma"/>
          <w:i/>
          <w:iCs/>
          <w:szCs w:val="24"/>
          <w:shd w:val="clear" w:color="auto" w:fill="FAF9F8"/>
        </w:rPr>
        <w:t xml:space="preserve"> determinar quién necesita</w:t>
      </w:r>
      <w:r w:rsidR="00020E45" w:rsidRPr="00795EF9">
        <w:rPr>
          <w:rFonts w:ascii="Tahoma" w:hAnsi="Tahoma" w:cs="Tahoma"/>
          <w:i/>
          <w:iCs/>
          <w:szCs w:val="24"/>
          <w:shd w:val="clear" w:color="auto" w:fill="FAF9F8"/>
        </w:rPr>
        <w:t xml:space="preserve"> </w:t>
      </w:r>
      <w:r w:rsidR="009C423D" w:rsidRPr="00795EF9">
        <w:rPr>
          <w:rFonts w:ascii="Tahoma" w:hAnsi="Tahoma" w:cs="Tahoma"/>
          <w:i/>
          <w:iCs/>
          <w:szCs w:val="24"/>
          <w:shd w:val="clear" w:color="auto" w:fill="FAF9F8"/>
        </w:rPr>
        <w:t xml:space="preserve">medidas </w:t>
      </w:r>
      <w:r w:rsidR="00E52751" w:rsidRPr="00795EF9">
        <w:rPr>
          <w:rFonts w:ascii="Tahoma" w:hAnsi="Tahoma" w:cs="Tahoma"/>
          <w:i/>
          <w:iCs/>
          <w:szCs w:val="24"/>
          <w:shd w:val="clear" w:color="auto" w:fill="FAF9F8"/>
        </w:rPr>
        <w:t>especiales de</w:t>
      </w:r>
      <w:r w:rsidRPr="00795EF9">
        <w:rPr>
          <w:rFonts w:ascii="Tahoma" w:hAnsi="Tahoma" w:cs="Tahoma"/>
          <w:i/>
          <w:iCs/>
          <w:szCs w:val="24"/>
          <w:shd w:val="clear" w:color="auto" w:fill="FAF9F8"/>
        </w:rPr>
        <w:t xml:space="preserve"> </w:t>
      </w:r>
      <w:r w:rsidR="002C56D8" w:rsidRPr="00795EF9">
        <w:rPr>
          <w:rFonts w:ascii="Tahoma" w:hAnsi="Tahoma" w:cs="Tahoma"/>
          <w:i/>
          <w:iCs/>
          <w:szCs w:val="24"/>
          <w:shd w:val="clear" w:color="auto" w:fill="FAF9F8"/>
        </w:rPr>
        <w:t>protección a</w:t>
      </w:r>
      <w:r w:rsidRPr="00795EF9">
        <w:rPr>
          <w:rFonts w:ascii="Tahoma" w:hAnsi="Tahoma" w:cs="Tahoma"/>
          <w:i/>
          <w:iCs/>
          <w:szCs w:val="24"/>
          <w:shd w:val="clear" w:color="auto" w:fill="FAF9F8"/>
        </w:rPr>
        <w:t xml:space="preserve"> quién no”.</w:t>
      </w:r>
    </w:p>
    <w:p w14:paraId="3FCA5A5D" w14:textId="77777777" w:rsidR="007E0939" w:rsidRPr="00486574" w:rsidRDefault="007E0939" w:rsidP="00486574">
      <w:pPr>
        <w:spacing w:after="0" w:line="276" w:lineRule="auto"/>
        <w:jc w:val="both"/>
        <w:rPr>
          <w:rFonts w:ascii="Tahoma" w:hAnsi="Tahoma" w:cs="Tahoma"/>
          <w:sz w:val="24"/>
          <w:szCs w:val="24"/>
        </w:rPr>
      </w:pPr>
    </w:p>
    <w:bookmarkEnd w:id="4"/>
    <w:p w14:paraId="31D7FA00" w14:textId="3C6ECBA5" w:rsidR="00691226" w:rsidRPr="00486574" w:rsidRDefault="00F603B1" w:rsidP="00486574">
      <w:pPr>
        <w:pStyle w:val="Prrafodelista"/>
        <w:spacing w:after="0" w:line="276" w:lineRule="auto"/>
        <w:ind w:left="714" w:hanging="357"/>
        <w:jc w:val="center"/>
        <w:rPr>
          <w:rFonts w:ascii="Tahoma" w:hAnsi="Tahoma" w:cs="Tahoma"/>
          <w:b/>
          <w:bCs/>
          <w:sz w:val="24"/>
          <w:szCs w:val="24"/>
          <w:lang w:val="es-419"/>
        </w:rPr>
      </w:pPr>
      <w:r w:rsidRPr="00486574">
        <w:rPr>
          <w:rFonts w:ascii="Tahoma" w:hAnsi="Tahoma" w:cs="Tahoma"/>
          <w:b/>
          <w:bCs/>
          <w:sz w:val="24"/>
          <w:szCs w:val="24"/>
          <w:lang w:val="es-419"/>
        </w:rPr>
        <w:t>5</w:t>
      </w:r>
      <w:r w:rsidR="00691226" w:rsidRPr="00486574">
        <w:rPr>
          <w:rFonts w:ascii="Tahoma" w:hAnsi="Tahoma" w:cs="Tahoma"/>
          <w:b/>
          <w:bCs/>
          <w:sz w:val="24"/>
          <w:szCs w:val="24"/>
          <w:lang w:val="es-419"/>
        </w:rPr>
        <w:t>.</w:t>
      </w:r>
      <w:r w:rsidR="00E4450E">
        <w:rPr>
          <w:rFonts w:ascii="Tahoma" w:hAnsi="Tahoma" w:cs="Tahoma"/>
          <w:b/>
          <w:bCs/>
          <w:sz w:val="24"/>
          <w:szCs w:val="24"/>
          <w:lang w:val="es-419"/>
        </w:rPr>
        <w:t xml:space="preserve"> </w:t>
      </w:r>
      <w:r w:rsidR="00691226" w:rsidRPr="00486574">
        <w:rPr>
          <w:rFonts w:ascii="Tahoma" w:hAnsi="Tahoma" w:cs="Tahoma"/>
          <w:b/>
          <w:bCs/>
          <w:sz w:val="24"/>
          <w:szCs w:val="24"/>
          <w:lang w:val="es-419"/>
        </w:rPr>
        <w:t>CONSIDERACIONES</w:t>
      </w:r>
    </w:p>
    <w:p w14:paraId="459E9CDA" w14:textId="501C9EB8" w:rsidR="00691226" w:rsidRPr="00486574" w:rsidRDefault="00691226" w:rsidP="00486574">
      <w:pPr>
        <w:pStyle w:val="Prrafodelista"/>
        <w:spacing w:after="0" w:line="276" w:lineRule="auto"/>
        <w:ind w:left="714" w:hanging="357"/>
        <w:jc w:val="center"/>
        <w:rPr>
          <w:rFonts w:ascii="Tahoma" w:hAnsi="Tahoma" w:cs="Tahoma"/>
          <w:sz w:val="24"/>
          <w:szCs w:val="24"/>
          <w:lang w:val="es-419"/>
        </w:rPr>
      </w:pPr>
    </w:p>
    <w:p w14:paraId="70F442A4" w14:textId="06655460" w:rsidR="00691226" w:rsidRPr="00486574" w:rsidRDefault="00691226" w:rsidP="00486574">
      <w:pPr>
        <w:pStyle w:val="Prrafodelista"/>
        <w:numPr>
          <w:ilvl w:val="1"/>
          <w:numId w:val="5"/>
        </w:numPr>
        <w:spacing w:after="0" w:line="276" w:lineRule="auto"/>
        <w:ind w:left="0" w:firstLine="567"/>
        <w:jc w:val="both"/>
        <w:rPr>
          <w:rFonts w:ascii="Tahoma" w:hAnsi="Tahoma" w:cs="Tahoma"/>
          <w:b/>
          <w:bCs/>
          <w:sz w:val="24"/>
          <w:szCs w:val="24"/>
          <w:lang w:val="es-419"/>
        </w:rPr>
      </w:pPr>
      <w:r w:rsidRPr="00486574">
        <w:rPr>
          <w:rFonts w:ascii="Tahoma" w:hAnsi="Tahoma" w:cs="Tahoma"/>
          <w:b/>
          <w:bCs/>
          <w:sz w:val="24"/>
          <w:szCs w:val="24"/>
          <w:lang w:val="es-419"/>
        </w:rPr>
        <w:t>Problema jurídico para resolver</w:t>
      </w:r>
    </w:p>
    <w:p w14:paraId="78629E2B" w14:textId="77777777" w:rsidR="00886132" w:rsidRPr="00486574" w:rsidRDefault="00886132" w:rsidP="00486574">
      <w:pPr>
        <w:pStyle w:val="Prrafodelista"/>
        <w:spacing w:after="0" w:line="276" w:lineRule="auto"/>
        <w:ind w:left="1440" w:firstLine="567"/>
        <w:jc w:val="both"/>
        <w:rPr>
          <w:rFonts w:ascii="Tahoma" w:hAnsi="Tahoma" w:cs="Tahoma"/>
          <w:b/>
          <w:bCs/>
          <w:sz w:val="24"/>
          <w:szCs w:val="24"/>
          <w:lang w:val="es-419"/>
        </w:rPr>
      </w:pPr>
    </w:p>
    <w:p w14:paraId="4B1CE652" w14:textId="18E9F7C6" w:rsidR="00691226" w:rsidRPr="00486574" w:rsidRDefault="00EF1ECB" w:rsidP="00486574">
      <w:pPr>
        <w:spacing w:after="0" w:line="276" w:lineRule="auto"/>
        <w:ind w:firstLine="567"/>
        <w:jc w:val="both"/>
        <w:rPr>
          <w:rFonts w:ascii="Tahoma" w:hAnsi="Tahoma" w:cs="Tahoma"/>
          <w:sz w:val="24"/>
          <w:szCs w:val="24"/>
          <w:lang w:val="es-419"/>
        </w:rPr>
      </w:pPr>
      <w:r w:rsidRPr="00486574">
        <w:rPr>
          <w:rFonts w:ascii="Tahoma" w:hAnsi="Tahoma" w:cs="Tahoma"/>
          <w:sz w:val="24"/>
          <w:szCs w:val="24"/>
        </w:rPr>
        <w:t xml:space="preserve">A partir de las circunstancias </w:t>
      </w:r>
      <w:r w:rsidR="000E353F" w:rsidRPr="00486574">
        <w:rPr>
          <w:rFonts w:ascii="Tahoma" w:hAnsi="Tahoma" w:cs="Tahoma"/>
          <w:sz w:val="24"/>
          <w:szCs w:val="24"/>
        </w:rPr>
        <w:t>que dieron lugar al ejercicio de la acción</w:t>
      </w:r>
      <w:r w:rsidR="00E75C91" w:rsidRPr="00486574">
        <w:rPr>
          <w:rFonts w:ascii="Tahoma" w:hAnsi="Tahoma" w:cs="Tahoma"/>
          <w:sz w:val="24"/>
          <w:szCs w:val="24"/>
        </w:rPr>
        <w:t xml:space="preserve"> y la</w:t>
      </w:r>
      <w:r w:rsidR="00300331" w:rsidRPr="00486574">
        <w:rPr>
          <w:rFonts w:ascii="Tahoma" w:hAnsi="Tahoma" w:cs="Tahoma"/>
          <w:sz w:val="24"/>
          <w:szCs w:val="24"/>
        </w:rPr>
        <w:t>s decisiones de instancia expuestas</w:t>
      </w:r>
      <w:r w:rsidR="000E353F" w:rsidRPr="00486574">
        <w:rPr>
          <w:rFonts w:ascii="Tahoma" w:hAnsi="Tahoma" w:cs="Tahoma"/>
          <w:sz w:val="24"/>
          <w:szCs w:val="24"/>
        </w:rPr>
        <w:t>, le compete a esta Sala e</w:t>
      </w:r>
      <w:r w:rsidR="00691226" w:rsidRPr="00486574">
        <w:rPr>
          <w:rFonts w:ascii="Tahoma" w:hAnsi="Tahoma" w:cs="Tahoma"/>
          <w:sz w:val="24"/>
          <w:szCs w:val="24"/>
        </w:rPr>
        <w:t>stable</w:t>
      </w:r>
      <w:r w:rsidR="009748F7" w:rsidRPr="00486574">
        <w:rPr>
          <w:rFonts w:ascii="Tahoma" w:hAnsi="Tahoma" w:cs="Tahoma"/>
          <w:sz w:val="24"/>
          <w:szCs w:val="24"/>
        </w:rPr>
        <w:t>cer si</w:t>
      </w:r>
      <w:r w:rsidR="002D393B" w:rsidRPr="00486574">
        <w:rPr>
          <w:rFonts w:ascii="Tahoma" w:hAnsi="Tahoma" w:cs="Tahoma"/>
          <w:sz w:val="24"/>
          <w:szCs w:val="24"/>
        </w:rPr>
        <w:t xml:space="preserve"> </w:t>
      </w:r>
      <w:r w:rsidR="00B344E5" w:rsidRPr="00486574">
        <w:rPr>
          <w:rFonts w:ascii="Tahoma" w:hAnsi="Tahoma" w:cs="Tahoma"/>
          <w:sz w:val="24"/>
          <w:szCs w:val="24"/>
        </w:rPr>
        <w:t xml:space="preserve">la UNP, al resolver el recurso de reposición interpuesto por el actor contra la </w:t>
      </w:r>
      <w:r w:rsidR="00B344E5" w:rsidRPr="00486574">
        <w:rPr>
          <w:rFonts w:ascii="Tahoma" w:hAnsi="Tahoma" w:cs="Tahoma"/>
          <w:sz w:val="24"/>
          <w:szCs w:val="24"/>
          <w:lang w:val="es-419"/>
        </w:rPr>
        <w:t xml:space="preserve">Resolución N° 17 del 11 de enero de 2022, tenía la obligación de atender las pruebas y la solicitud de pruebas hechas por aquél en su recurso de reposición. Así mismo se analizará si la decisión tomada en primera instancia ordena proteger al actor, como se dice en la impugnación. </w:t>
      </w:r>
    </w:p>
    <w:p w14:paraId="5762A211" w14:textId="7DF0457B" w:rsidR="004A7859" w:rsidRPr="00486574" w:rsidRDefault="004A7859" w:rsidP="00486574">
      <w:pPr>
        <w:spacing w:after="0" w:line="276" w:lineRule="auto"/>
        <w:ind w:firstLine="567"/>
        <w:jc w:val="both"/>
        <w:rPr>
          <w:rFonts w:ascii="Tahoma" w:hAnsi="Tahoma" w:cs="Tahoma"/>
          <w:sz w:val="24"/>
          <w:szCs w:val="24"/>
          <w:lang w:val="es-419"/>
        </w:rPr>
      </w:pPr>
    </w:p>
    <w:p w14:paraId="15F0C3F0" w14:textId="32137D55" w:rsidR="007414B0" w:rsidRPr="00486574" w:rsidRDefault="00F83A50" w:rsidP="00486574">
      <w:pPr>
        <w:pStyle w:val="Prrafodelista"/>
        <w:numPr>
          <w:ilvl w:val="1"/>
          <w:numId w:val="5"/>
        </w:numPr>
        <w:spacing w:after="0" w:line="276" w:lineRule="auto"/>
        <w:ind w:left="0" w:firstLine="567"/>
        <w:jc w:val="both"/>
        <w:rPr>
          <w:rFonts w:ascii="Tahoma" w:hAnsi="Tahoma" w:cs="Tahoma"/>
          <w:b/>
          <w:bCs/>
          <w:sz w:val="24"/>
          <w:szCs w:val="24"/>
        </w:rPr>
      </w:pPr>
      <w:r w:rsidRPr="00486574">
        <w:rPr>
          <w:rFonts w:ascii="Tahoma" w:hAnsi="Tahoma" w:cs="Tahoma"/>
          <w:b/>
          <w:bCs/>
          <w:sz w:val="24"/>
          <w:szCs w:val="24"/>
        </w:rPr>
        <w:t>Presupuestos generales de procedencia</w:t>
      </w:r>
    </w:p>
    <w:p w14:paraId="657AD525" w14:textId="77777777" w:rsidR="000E3CA2" w:rsidRDefault="000E3CA2" w:rsidP="00486574">
      <w:pPr>
        <w:spacing w:after="0" w:line="276" w:lineRule="auto"/>
        <w:ind w:right="23" w:firstLine="567"/>
        <w:jc w:val="both"/>
        <w:rPr>
          <w:rFonts w:ascii="Tahoma" w:hAnsi="Tahoma" w:cs="Tahoma"/>
          <w:bCs/>
          <w:sz w:val="24"/>
          <w:szCs w:val="24"/>
        </w:rPr>
      </w:pPr>
    </w:p>
    <w:p w14:paraId="01E80E8C" w14:textId="319969C1" w:rsidR="00276986" w:rsidRPr="00486574" w:rsidRDefault="00BD3D06" w:rsidP="00486574">
      <w:pPr>
        <w:spacing w:after="0" w:line="276" w:lineRule="auto"/>
        <w:ind w:right="23" w:firstLine="567"/>
        <w:jc w:val="both"/>
        <w:rPr>
          <w:rFonts w:ascii="Tahoma" w:hAnsi="Tahoma" w:cs="Tahoma"/>
          <w:bCs/>
          <w:sz w:val="24"/>
          <w:szCs w:val="24"/>
        </w:rPr>
      </w:pPr>
      <w:r w:rsidRPr="00486574">
        <w:rPr>
          <w:rFonts w:ascii="Tahoma" w:hAnsi="Tahoma" w:cs="Tahoma"/>
          <w:bCs/>
          <w:sz w:val="24"/>
          <w:szCs w:val="24"/>
        </w:rPr>
        <w:t xml:space="preserve">Según lo dispuesto en el artículo 86 de la Constitución Política, en concordancia con los artículos 1, 5, 6, 8, 10 y 42 del Decreto-Ley 2591 de 1991, a fin de determinar </w:t>
      </w:r>
      <w:r w:rsidRPr="00486574">
        <w:rPr>
          <w:rFonts w:ascii="Tahoma" w:hAnsi="Tahoma" w:cs="Tahoma"/>
          <w:bCs/>
          <w:sz w:val="24"/>
          <w:szCs w:val="24"/>
        </w:rPr>
        <w:lastRenderedPageBreak/>
        <w:t>la procedencia de la Acción Constitucional de Tutela, se deben atender los siguientes elementos: (i) la legitimación en la causa (activa y pasiva); (ii) la inmediatez; y (iii) la subsidiariedad.</w:t>
      </w:r>
    </w:p>
    <w:p w14:paraId="433E1EE8" w14:textId="77777777" w:rsidR="001D6352" w:rsidRPr="00486574" w:rsidRDefault="001D6352" w:rsidP="00486574">
      <w:pPr>
        <w:spacing w:after="0" w:line="276" w:lineRule="auto"/>
        <w:ind w:right="23" w:firstLine="567"/>
        <w:jc w:val="both"/>
        <w:rPr>
          <w:rFonts w:ascii="Tahoma" w:hAnsi="Tahoma" w:cs="Tahoma"/>
          <w:bCs/>
          <w:sz w:val="24"/>
          <w:szCs w:val="24"/>
        </w:rPr>
      </w:pPr>
    </w:p>
    <w:p w14:paraId="0A2C4E71" w14:textId="12DCDB85" w:rsidR="00B01234" w:rsidRPr="00486574" w:rsidRDefault="00CA60DE" w:rsidP="00486574">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486574">
        <w:rPr>
          <w:rFonts w:ascii="Tahoma" w:hAnsi="Tahoma" w:cs="Tahoma"/>
          <w:b/>
          <w:bCs/>
        </w:rPr>
        <w:t>5.</w:t>
      </w:r>
      <w:r w:rsidR="00BD3D06" w:rsidRPr="00486574">
        <w:rPr>
          <w:rFonts w:ascii="Tahoma" w:hAnsi="Tahoma" w:cs="Tahoma"/>
          <w:b/>
          <w:bCs/>
        </w:rPr>
        <w:t>2.1</w:t>
      </w:r>
      <w:r w:rsidRPr="00486574">
        <w:rPr>
          <w:rFonts w:ascii="Tahoma" w:hAnsi="Tahoma" w:cs="Tahoma"/>
          <w:b/>
          <w:bCs/>
        </w:rPr>
        <w:t xml:space="preserve">. </w:t>
      </w:r>
      <w:r w:rsidR="00B01234" w:rsidRPr="00486574">
        <w:rPr>
          <w:rFonts w:ascii="Tahoma" w:hAnsi="Tahoma" w:cs="Tahoma"/>
          <w:b/>
          <w:bCs/>
        </w:rPr>
        <w:t>Legitimación por activa</w:t>
      </w:r>
      <w:r w:rsidRPr="00486574">
        <w:rPr>
          <w:rFonts w:ascii="Tahoma" w:hAnsi="Tahoma" w:cs="Tahoma"/>
          <w:b/>
          <w:bCs/>
        </w:rPr>
        <w:t xml:space="preserve">. </w:t>
      </w:r>
      <w:r w:rsidR="00B01234" w:rsidRPr="00486574">
        <w:rPr>
          <w:rFonts w:ascii="Tahoma" w:hAnsi="Tahoma" w:cs="Tahoma"/>
          <w:lang w:val="es-ES_tradnl"/>
        </w:rPr>
        <w:t>El artículo 86 de la Constitución Política establece que la acción de tutela es un mecanismo para reclamar la protección de los derechos fundamentales que han sido vulnerados o se encuentran amenazados. Esta puede ser formulada por el afectado directamente, o a través de un tercero que asuma la representación y la agencia de sus intereses ante el juez constitucional.</w:t>
      </w:r>
    </w:p>
    <w:p w14:paraId="140A9EFE" w14:textId="77777777" w:rsidR="00B930D4" w:rsidRPr="00486574" w:rsidRDefault="00B930D4" w:rsidP="00486574">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73767DD8" w14:textId="31B48C5D" w:rsidR="001464AE" w:rsidRPr="00486574" w:rsidRDefault="00444A86" w:rsidP="00486574">
      <w:pPr>
        <w:shd w:val="clear" w:color="auto" w:fill="FFFFFF"/>
        <w:spacing w:after="0" w:line="276" w:lineRule="auto"/>
        <w:ind w:right="-91" w:firstLine="567"/>
        <w:jc w:val="both"/>
        <w:rPr>
          <w:rFonts w:ascii="Tahoma" w:hAnsi="Tahoma" w:cs="Tahoma"/>
          <w:color w:val="000000"/>
          <w:sz w:val="24"/>
          <w:szCs w:val="24"/>
          <w:shd w:val="clear" w:color="auto" w:fill="FFFFFF"/>
          <w:lang w:val="es-ES_tradnl"/>
        </w:rPr>
      </w:pPr>
      <w:r w:rsidRPr="00486574">
        <w:rPr>
          <w:rFonts w:ascii="Tahoma" w:hAnsi="Tahoma" w:cs="Tahoma"/>
          <w:color w:val="000000"/>
          <w:sz w:val="24"/>
          <w:szCs w:val="24"/>
          <w:shd w:val="clear" w:color="auto" w:fill="FFFFFF"/>
          <w:lang w:val="es-ES_tradnl"/>
        </w:rPr>
        <w:t>Para el presente caso</w:t>
      </w:r>
      <w:r w:rsidR="00DA1459" w:rsidRPr="00486574">
        <w:rPr>
          <w:rFonts w:ascii="Tahoma" w:hAnsi="Tahoma" w:cs="Tahoma"/>
          <w:color w:val="000000"/>
          <w:sz w:val="24"/>
          <w:szCs w:val="24"/>
          <w:shd w:val="clear" w:color="auto" w:fill="FFFFFF"/>
        </w:rPr>
        <w:t>, observa</w:t>
      </w:r>
      <w:r w:rsidR="00DA1459" w:rsidRPr="00486574">
        <w:rPr>
          <w:rFonts w:ascii="Tahoma" w:hAnsi="Tahoma" w:cs="Tahoma"/>
          <w:color w:val="000000"/>
          <w:sz w:val="24"/>
          <w:szCs w:val="24"/>
          <w:shd w:val="clear" w:color="auto" w:fill="FFFFFF"/>
          <w:lang w:val="es-ES_tradnl"/>
        </w:rPr>
        <w:t> la Sala</w:t>
      </w:r>
      <w:r w:rsidR="00DA1459" w:rsidRPr="00486574">
        <w:rPr>
          <w:rFonts w:ascii="Tahoma" w:hAnsi="Tahoma" w:cs="Tahoma"/>
          <w:color w:val="000000"/>
          <w:sz w:val="24"/>
          <w:szCs w:val="24"/>
          <w:shd w:val="clear" w:color="auto" w:fill="FFFFFF"/>
        </w:rPr>
        <w:t> que</w:t>
      </w:r>
      <w:r w:rsidR="00524B55" w:rsidRPr="00486574">
        <w:rPr>
          <w:rFonts w:ascii="Tahoma" w:hAnsi="Tahoma" w:cs="Tahoma"/>
          <w:color w:val="000000"/>
          <w:sz w:val="24"/>
          <w:szCs w:val="24"/>
          <w:shd w:val="clear" w:color="auto" w:fill="FFFFFF"/>
        </w:rPr>
        <w:t xml:space="preserve"> el señor Pablo Felipe Robledo </w:t>
      </w:r>
      <w:r w:rsidR="009E6FCC" w:rsidRPr="00486574">
        <w:rPr>
          <w:rFonts w:ascii="Tahoma" w:hAnsi="Tahoma" w:cs="Tahoma"/>
          <w:color w:val="000000"/>
          <w:sz w:val="24"/>
          <w:szCs w:val="24"/>
          <w:shd w:val="clear" w:color="auto" w:fill="FFFFFF"/>
        </w:rPr>
        <w:t xml:space="preserve">del </w:t>
      </w:r>
      <w:r w:rsidR="003A0C86" w:rsidRPr="00486574">
        <w:rPr>
          <w:rFonts w:ascii="Tahoma" w:hAnsi="Tahoma" w:cs="Tahoma"/>
          <w:color w:val="000000"/>
          <w:sz w:val="24"/>
          <w:szCs w:val="24"/>
          <w:shd w:val="clear" w:color="auto" w:fill="FFFFFF"/>
        </w:rPr>
        <w:t xml:space="preserve">Castillo </w:t>
      </w:r>
      <w:r w:rsidR="003A0C86" w:rsidRPr="00486574">
        <w:rPr>
          <w:rFonts w:ascii="Tahoma" w:hAnsi="Tahoma" w:cs="Tahoma"/>
          <w:color w:val="000000"/>
          <w:sz w:val="24"/>
          <w:szCs w:val="24"/>
          <w:shd w:val="clear" w:color="auto" w:fill="FFFFFF"/>
          <w:lang w:val="es-ES_tradnl"/>
        </w:rPr>
        <w:t>se</w:t>
      </w:r>
      <w:r w:rsidR="00DA1459" w:rsidRPr="00486574">
        <w:rPr>
          <w:rFonts w:ascii="Tahoma" w:hAnsi="Tahoma" w:cs="Tahoma"/>
          <w:color w:val="000000"/>
          <w:sz w:val="24"/>
          <w:szCs w:val="24"/>
          <w:shd w:val="clear" w:color="auto" w:fill="FFFFFF"/>
          <w:lang w:val="es-ES_tradnl"/>
        </w:rPr>
        <w:t xml:space="preserve"> encuentra legitimad</w:t>
      </w:r>
      <w:r w:rsidR="00524B55" w:rsidRPr="00486574">
        <w:rPr>
          <w:rFonts w:ascii="Tahoma" w:hAnsi="Tahoma" w:cs="Tahoma"/>
          <w:color w:val="000000"/>
          <w:sz w:val="24"/>
          <w:szCs w:val="24"/>
          <w:shd w:val="clear" w:color="auto" w:fill="FFFFFF"/>
          <w:lang w:val="es-ES_tradnl"/>
        </w:rPr>
        <w:t>o</w:t>
      </w:r>
      <w:r w:rsidR="00DA1459" w:rsidRPr="00486574">
        <w:rPr>
          <w:rFonts w:ascii="Tahoma" w:hAnsi="Tahoma" w:cs="Tahoma"/>
          <w:color w:val="000000"/>
          <w:sz w:val="24"/>
          <w:szCs w:val="24"/>
          <w:shd w:val="clear" w:color="auto" w:fill="FFFFFF"/>
          <w:lang w:val="es-ES_tradnl"/>
        </w:rPr>
        <w:t xml:space="preserve"> en la causa por activa, teniendo en cuenta que la acción de tutela la presenta a nombre propio, al considerar vulnerados sus derechos fundamentales </w:t>
      </w:r>
      <w:r w:rsidR="00357F2D" w:rsidRPr="00486574">
        <w:rPr>
          <w:rFonts w:ascii="Tahoma" w:hAnsi="Tahoma" w:cs="Tahoma"/>
          <w:color w:val="000000"/>
          <w:sz w:val="24"/>
          <w:szCs w:val="24"/>
          <w:shd w:val="clear" w:color="auto" w:fill="FFFFFF"/>
          <w:lang w:val="es-ES_tradnl"/>
        </w:rPr>
        <w:t xml:space="preserve">al debido proceso en conexidad a la seguridad e </w:t>
      </w:r>
      <w:r w:rsidR="00800AC7" w:rsidRPr="00486574">
        <w:rPr>
          <w:rFonts w:ascii="Tahoma" w:hAnsi="Tahoma" w:cs="Tahoma"/>
          <w:color w:val="000000"/>
          <w:sz w:val="24"/>
          <w:szCs w:val="24"/>
          <w:shd w:val="clear" w:color="auto" w:fill="FFFFFF"/>
          <w:lang w:val="es-ES_tradnl"/>
        </w:rPr>
        <w:t>integridad personal</w:t>
      </w:r>
      <w:r w:rsidR="00357F2D" w:rsidRPr="00486574">
        <w:rPr>
          <w:rFonts w:ascii="Tahoma" w:hAnsi="Tahoma" w:cs="Tahoma"/>
          <w:color w:val="000000"/>
          <w:sz w:val="24"/>
          <w:szCs w:val="24"/>
          <w:shd w:val="clear" w:color="auto" w:fill="FFFFFF"/>
          <w:lang w:val="es-ES_tradnl"/>
        </w:rPr>
        <w:t xml:space="preserve"> y familiar del actor. </w:t>
      </w:r>
    </w:p>
    <w:p w14:paraId="22E91D62" w14:textId="77777777" w:rsidR="00DA1459" w:rsidRPr="00486574" w:rsidRDefault="00DA1459" w:rsidP="00486574">
      <w:pPr>
        <w:shd w:val="clear" w:color="auto" w:fill="FFFFFF"/>
        <w:spacing w:after="0" w:line="276" w:lineRule="auto"/>
        <w:ind w:right="-91" w:firstLine="567"/>
        <w:jc w:val="both"/>
        <w:rPr>
          <w:rFonts w:ascii="Tahoma" w:eastAsia="Times New Roman" w:hAnsi="Tahoma" w:cs="Tahoma"/>
          <w:sz w:val="24"/>
          <w:szCs w:val="24"/>
          <w:lang w:eastAsia="es-CO"/>
        </w:rPr>
      </w:pPr>
    </w:p>
    <w:p w14:paraId="608D137A" w14:textId="40DE448D" w:rsidR="00636CCA" w:rsidRPr="00486574" w:rsidRDefault="00CA60DE" w:rsidP="00486574">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486574">
        <w:rPr>
          <w:rFonts w:ascii="Tahoma" w:hAnsi="Tahoma" w:cs="Tahoma"/>
          <w:b/>
          <w:bCs/>
        </w:rPr>
        <w:t xml:space="preserve"> 5.2.</w:t>
      </w:r>
      <w:r w:rsidR="007414B0" w:rsidRPr="00486574">
        <w:rPr>
          <w:rFonts w:ascii="Tahoma" w:hAnsi="Tahoma" w:cs="Tahoma"/>
          <w:b/>
          <w:bCs/>
        </w:rPr>
        <w:t>2</w:t>
      </w:r>
      <w:r w:rsidRPr="00486574">
        <w:rPr>
          <w:rFonts w:ascii="Tahoma" w:hAnsi="Tahoma" w:cs="Tahoma"/>
          <w:b/>
          <w:bCs/>
        </w:rPr>
        <w:t>.</w:t>
      </w:r>
      <w:r w:rsidR="001464AE" w:rsidRPr="00486574">
        <w:rPr>
          <w:rFonts w:ascii="Tahoma" w:hAnsi="Tahoma" w:cs="Tahoma"/>
          <w:b/>
          <w:bCs/>
        </w:rPr>
        <w:t xml:space="preserve"> Legitimación por pasiva</w:t>
      </w:r>
      <w:r w:rsidRPr="00486574">
        <w:rPr>
          <w:rFonts w:ascii="Tahoma" w:hAnsi="Tahoma" w:cs="Tahoma"/>
        </w:rPr>
        <w:t>.</w:t>
      </w:r>
      <w:r w:rsidR="00E4450E">
        <w:rPr>
          <w:rFonts w:ascii="Tahoma" w:hAnsi="Tahoma" w:cs="Tahoma"/>
        </w:rPr>
        <w:t xml:space="preserve"> </w:t>
      </w:r>
      <w:r w:rsidR="00636CCA" w:rsidRPr="00486574">
        <w:rPr>
          <w:rFonts w:ascii="Tahoma" w:hAnsi="Tahoma" w:cs="Tahoma"/>
          <w:lang w:val="es-ES_tradnl"/>
        </w:rPr>
        <w:t xml:space="preserve">Según lo establecido en los artículos 5º, 13 y 42 del Decreto 2591 de 1991, la acción de tutela procede contra cualquier acción u omisión en que incurra una autoridad o un particular, en los casos determinados por la ley, cuando se les atribuye la vulneración de un derecho fundamental. </w:t>
      </w:r>
    </w:p>
    <w:p w14:paraId="64215709" w14:textId="77777777" w:rsidR="00991A38" w:rsidRPr="00486574" w:rsidRDefault="00991A38" w:rsidP="00486574">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19F04DCA" w14:textId="111F37E0" w:rsidR="00E04D28" w:rsidRPr="00486574" w:rsidRDefault="00E04D28" w:rsidP="00486574">
      <w:pPr>
        <w:shd w:val="clear" w:color="auto" w:fill="FFFFFF"/>
        <w:spacing w:after="0" w:line="276" w:lineRule="auto"/>
        <w:ind w:right="51" w:firstLine="567"/>
        <w:jc w:val="both"/>
        <w:textAlignment w:val="baseline"/>
        <w:rPr>
          <w:rFonts w:ascii="Tahoma" w:eastAsia="Times New Roman" w:hAnsi="Tahoma" w:cs="Tahoma"/>
          <w:sz w:val="24"/>
          <w:szCs w:val="24"/>
          <w:lang w:eastAsia="es-CO"/>
        </w:rPr>
      </w:pPr>
      <w:r w:rsidRPr="00486574">
        <w:rPr>
          <w:rFonts w:ascii="Tahoma" w:eastAsia="Times New Roman" w:hAnsi="Tahoma" w:cs="Tahoma"/>
          <w:sz w:val="24"/>
          <w:szCs w:val="24"/>
          <w:bdr w:val="none" w:sz="0" w:space="0" w:color="auto" w:frame="1"/>
          <w:lang w:eastAsia="es-CO"/>
        </w:rPr>
        <w:t>La legitimación por pasiva en la acción de tutela hace referencia a la aptitud legal de la persona contra quien se dirige la acción, de ser efectivamente la llamada a responder por la vulneración o amenaza del derecho fundamental.</w:t>
      </w:r>
      <w:r w:rsidR="000A5CEF" w:rsidRPr="00486574">
        <w:rPr>
          <w:rFonts w:ascii="Tahoma" w:eastAsia="Times New Roman" w:hAnsi="Tahoma" w:cs="Tahoma"/>
          <w:sz w:val="24"/>
          <w:szCs w:val="24"/>
          <w:lang w:eastAsia="es-CO"/>
        </w:rPr>
        <w:t xml:space="preserve"> </w:t>
      </w:r>
      <w:r w:rsidRPr="00486574">
        <w:rPr>
          <w:rFonts w:ascii="Tahoma" w:eastAsia="Times New Roman" w:hAnsi="Tahoma" w:cs="Tahoma"/>
          <w:sz w:val="24"/>
          <w:szCs w:val="24"/>
          <w:bdr w:val="none" w:sz="0" w:space="0" w:color="auto" w:frame="1"/>
          <w:lang w:eastAsia="es-CO"/>
        </w:rPr>
        <w:t>Teniendo en cuenta que en</w:t>
      </w:r>
      <w:r w:rsidR="00F4663F" w:rsidRPr="00486574">
        <w:rPr>
          <w:rFonts w:ascii="Tahoma" w:eastAsia="Times New Roman" w:hAnsi="Tahoma" w:cs="Tahoma"/>
          <w:sz w:val="24"/>
          <w:szCs w:val="24"/>
          <w:bdr w:val="none" w:sz="0" w:space="0" w:color="auto" w:frame="1"/>
          <w:lang w:eastAsia="es-CO"/>
        </w:rPr>
        <w:t xml:space="preserve"> el caso concreto</w:t>
      </w:r>
      <w:r w:rsidR="00720E07" w:rsidRPr="00486574">
        <w:rPr>
          <w:rFonts w:ascii="Tahoma" w:eastAsia="Times New Roman" w:hAnsi="Tahoma" w:cs="Tahoma"/>
          <w:sz w:val="24"/>
          <w:szCs w:val="24"/>
          <w:bdr w:val="none" w:sz="0" w:space="0" w:color="auto" w:frame="1"/>
          <w:lang w:eastAsia="es-CO"/>
        </w:rPr>
        <w:t xml:space="preserve"> </w:t>
      </w:r>
      <w:r w:rsidRPr="00486574">
        <w:rPr>
          <w:rFonts w:ascii="Tahoma" w:eastAsia="Times New Roman" w:hAnsi="Tahoma" w:cs="Tahoma"/>
          <w:sz w:val="24"/>
          <w:szCs w:val="24"/>
          <w:bdr w:val="none" w:sz="0" w:space="0" w:color="auto" w:frame="1"/>
          <w:lang w:eastAsia="es-CO"/>
        </w:rPr>
        <w:t xml:space="preserve">la </w:t>
      </w:r>
      <w:r w:rsidR="00720E07" w:rsidRPr="00486574">
        <w:rPr>
          <w:rFonts w:ascii="Tahoma" w:eastAsia="Times New Roman" w:hAnsi="Tahoma" w:cs="Tahoma"/>
          <w:sz w:val="24"/>
          <w:szCs w:val="24"/>
          <w:bdr w:val="none" w:sz="0" w:space="0" w:color="auto" w:frame="1"/>
          <w:lang w:eastAsia="es-CO"/>
        </w:rPr>
        <w:t>acción va dirigida</w:t>
      </w:r>
      <w:r w:rsidRPr="00486574">
        <w:rPr>
          <w:rFonts w:ascii="Tahoma" w:eastAsia="Times New Roman" w:hAnsi="Tahoma" w:cs="Tahoma"/>
          <w:sz w:val="24"/>
          <w:szCs w:val="24"/>
          <w:bdr w:val="none" w:sz="0" w:space="0" w:color="auto" w:frame="1"/>
          <w:lang w:eastAsia="es-CO"/>
        </w:rPr>
        <w:t xml:space="preserve"> contra una entidad de derecho público como es la UNP, que tiene dentro de sus funciones legales</w:t>
      </w:r>
      <w:r w:rsidR="0032274D" w:rsidRPr="00486574">
        <w:rPr>
          <w:rFonts w:ascii="Tahoma" w:eastAsia="Times New Roman" w:hAnsi="Tahoma" w:cs="Tahoma"/>
          <w:sz w:val="24"/>
          <w:szCs w:val="24"/>
          <w:bdr w:val="none" w:sz="0" w:space="0" w:color="auto" w:frame="1"/>
          <w:lang w:eastAsia="es-CO"/>
        </w:rPr>
        <w:t xml:space="preserve"> </w:t>
      </w:r>
      <w:r w:rsidRPr="00486574">
        <w:rPr>
          <w:rFonts w:ascii="Tahoma" w:eastAsia="Times New Roman" w:hAnsi="Tahoma" w:cs="Tahoma"/>
          <w:sz w:val="24"/>
          <w:szCs w:val="24"/>
          <w:bdr w:val="none" w:sz="0" w:space="0" w:color="auto" w:frame="1"/>
          <w:lang w:eastAsia="es-CO"/>
        </w:rPr>
        <w:t>evaluar </w:t>
      </w:r>
      <w:r w:rsidRPr="00486574">
        <w:rPr>
          <w:rFonts w:ascii="Tahoma" w:eastAsia="Times New Roman" w:hAnsi="Tahoma" w:cs="Tahoma"/>
          <w:spacing w:val="2"/>
          <w:sz w:val="24"/>
          <w:szCs w:val="24"/>
          <w:bdr w:val="none" w:sz="0" w:space="0" w:color="auto" w:frame="1"/>
          <w:lang w:eastAsia="es-CO"/>
        </w:rPr>
        <w:t>el estado de riesgo de las personas y asignar las medidas de seguridad correspondientes; y además,</w:t>
      </w:r>
      <w:r w:rsidR="00840723" w:rsidRPr="00486574">
        <w:rPr>
          <w:rFonts w:ascii="Tahoma" w:eastAsia="Times New Roman" w:hAnsi="Tahoma" w:cs="Tahoma"/>
          <w:spacing w:val="2"/>
          <w:sz w:val="24"/>
          <w:szCs w:val="24"/>
          <w:bdr w:val="none" w:sz="0" w:space="0" w:color="auto" w:frame="1"/>
          <w:lang w:eastAsia="es-CO"/>
        </w:rPr>
        <w:t xml:space="preserve"> </w:t>
      </w:r>
      <w:r w:rsidRPr="00486574">
        <w:rPr>
          <w:rFonts w:ascii="Tahoma" w:eastAsia="Times New Roman" w:hAnsi="Tahoma" w:cs="Tahoma"/>
          <w:spacing w:val="2"/>
          <w:sz w:val="24"/>
          <w:szCs w:val="24"/>
          <w:bdr w:val="none" w:sz="0" w:space="0" w:color="auto" w:frame="1"/>
          <w:lang w:eastAsia="es-CO"/>
        </w:rPr>
        <w:t>la pretensión de la tutela es</w:t>
      </w:r>
      <w:r w:rsidR="00610ED1" w:rsidRPr="00486574">
        <w:rPr>
          <w:rFonts w:ascii="Tahoma" w:eastAsia="Times New Roman" w:hAnsi="Tahoma" w:cs="Tahoma"/>
          <w:spacing w:val="2"/>
          <w:sz w:val="24"/>
          <w:szCs w:val="24"/>
          <w:bdr w:val="none" w:sz="0" w:space="0" w:color="auto" w:frame="1"/>
          <w:lang w:eastAsia="es-CO"/>
        </w:rPr>
        <w:t>tá encaminada</w:t>
      </w:r>
      <w:r w:rsidR="00C012D4" w:rsidRPr="00486574">
        <w:rPr>
          <w:rFonts w:ascii="Tahoma" w:eastAsia="Times New Roman" w:hAnsi="Tahoma" w:cs="Tahoma"/>
          <w:spacing w:val="2"/>
          <w:sz w:val="24"/>
          <w:szCs w:val="24"/>
          <w:bdr w:val="none" w:sz="0" w:space="0" w:color="auto" w:frame="1"/>
          <w:lang w:eastAsia="es-CO"/>
        </w:rPr>
        <w:t xml:space="preserve"> en dejar </w:t>
      </w:r>
      <w:r w:rsidR="00607530" w:rsidRPr="00486574">
        <w:rPr>
          <w:rFonts w:ascii="Tahoma" w:eastAsia="Times New Roman" w:hAnsi="Tahoma" w:cs="Tahoma"/>
          <w:spacing w:val="2"/>
          <w:sz w:val="24"/>
          <w:szCs w:val="24"/>
          <w:bdr w:val="none" w:sz="0" w:space="0" w:color="auto" w:frame="1"/>
          <w:lang w:eastAsia="es-CO"/>
        </w:rPr>
        <w:t xml:space="preserve">sin efectos </w:t>
      </w:r>
      <w:r w:rsidR="001B78EC" w:rsidRPr="00486574">
        <w:rPr>
          <w:rFonts w:ascii="Tahoma" w:eastAsia="Times New Roman" w:hAnsi="Tahoma" w:cs="Tahoma"/>
          <w:spacing w:val="2"/>
          <w:sz w:val="24"/>
          <w:szCs w:val="24"/>
          <w:bdr w:val="none" w:sz="0" w:space="0" w:color="auto" w:frame="1"/>
          <w:lang w:eastAsia="es-CO"/>
        </w:rPr>
        <w:t>el acto administrativo que impide un nuevo estudio del nivel del riesgo</w:t>
      </w:r>
      <w:r w:rsidR="00F777F3" w:rsidRPr="00486574">
        <w:rPr>
          <w:rFonts w:ascii="Tahoma" w:eastAsia="Times New Roman" w:hAnsi="Tahoma" w:cs="Tahoma"/>
          <w:spacing w:val="2"/>
          <w:sz w:val="24"/>
          <w:szCs w:val="24"/>
          <w:bdr w:val="none" w:sz="0" w:space="0" w:color="auto" w:frame="1"/>
          <w:lang w:eastAsia="es-CO"/>
        </w:rPr>
        <w:t xml:space="preserve"> que valore </w:t>
      </w:r>
      <w:r w:rsidR="00DA2B57" w:rsidRPr="00486574">
        <w:rPr>
          <w:rFonts w:ascii="Tahoma" w:eastAsia="Times New Roman" w:hAnsi="Tahoma" w:cs="Tahoma"/>
          <w:spacing w:val="2"/>
          <w:sz w:val="24"/>
          <w:szCs w:val="24"/>
          <w:bdr w:val="none" w:sz="0" w:space="0" w:color="auto" w:frame="1"/>
          <w:lang w:eastAsia="es-CO"/>
        </w:rPr>
        <w:t xml:space="preserve">el </w:t>
      </w:r>
      <w:r w:rsidR="00AA2ABD" w:rsidRPr="00486574">
        <w:rPr>
          <w:rFonts w:ascii="Tahoma" w:eastAsia="Times New Roman" w:hAnsi="Tahoma" w:cs="Tahoma"/>
          <w:spacing w:val="2"/>
          <w:sz w:val="24"/>
          <w:szCs w:val="24"/>
          <w:bdr w:val="none" w:sz="0" w:space="0" w:color="auto" w:frame="1"/>
          <w:lang w:eastAsia="es-CO"/>
        </w:rPr>
        <w:t>más reciente material probatorio</w:t>
      </w:r>
      <w:r w:rsidR="00E30D4D" w:rsidRPr="00486574">
        <w:rPr>
          <w:rFonts w:ascii="Tahoma" w:eastAsia="Times New Roman" w:hAnsi="Tahoma" w:cs="Tahoma"/>
          <w:spacing w:val="2"/>
          <w:sz w:val="24"/>
          <w:szCs w:val="24"/>
          <w:bdr w:val="none" w:sz="0" w:space="0" w:color="auto" w:frame="1"/>
          <w:lang w:eastAsia="es-CO"/>
        </w:rPr>
        <w:t xml:space="preserve"> aportado</w:t>
      </w:r>
      <w:r w:rsidR="0084345E" w:rsidRPr="00486574">
        <w:rPr>
          <w:rFonts w:ascii="Tahoma" w:eastAsia="Times New Roman" w:hAnsi="Tahoma" w:cs="Tahoma"/>
          <w:spacing w:val="2"/>
          <w:sz w:val="24"/>
          <w:szCs w:val="24"/>
          <w:bdr w:val="none" w:sz="0" w:space="0" w:color="auto" w:frame="1"/>
          <w:lang w:eastAsia="es-CO"/>
        </w:rPr>
        <w:t xml:space="preserve"> y así determinar la </w:t>
      </w:r>
      <w:r w:rsidR="00F94D6C" w:rsidRPr="00486574">
        <w:rPr>
          <w:rFonts w:ascii="Tahoma" w:eastAsia="Times New Roman" w:hAnsi="Tahoma" w:cs="Tahoma"/>
          <w:spacing w:val="2"/>
          <w:sz w:val="24"/>
          <w:szCs w:val="24"/>
          <w:bdr w:val="none" w:sz="0" w:space="0" w:color="auto" w:frame="1"/>
          <w:lang w:eastAsia="es-CO"/>
        </w:rPr>
        <w:t>finalización o no</w:t>
      </w:r>
      <w:r w:rsidRPr="00486574">
        <w:rPr>
          <w:rFonts w:ascii="Tahoma" w:eastAsia="Times New Roman" w:hAnsi="Tahoma" w:cs="Tahoma"/>
          <w:spacing w:val="2"/>
          <w:sz w:val="24"/>
          <w:szCs w:val="24"/>
          <w:bdr w:val="none" w:sz="0" w:space="0" w:color="auto" w:frame="1"/>
          <w:lang w:eastAsia="es-CO"/>
        </w:rPr>
        <w:t xml:space="preserve"> de</w:t>
      </w:r>
      <w:r w:rsidR="00F94D6C" w:rsidRPr="00486574">
        <w:rPr>
          <w:rFonts w:ascii="Tahoma" w:eastAsia="Times New Roman" w:hAnsi="Tahoma" w:cs="Tahoma"/>
          <w:spacing w:val="2"/>
          <w:sz w:val="24"/>
          <w:szCs w:val="24"/>
          <w:bdr w:val="none" w:sz="0" w:space="0" w:color="auto" w:frame="1"/>
          <w:lang w:eastAsia="es-CO"/>
        </w:rPr>
        <w:t xml:space="preserve"> las medidas de protección asignadas </w:t>
      </w:r>
      <w:r w:rsidRPr="00486574">
        <w:rPr>
          <w:rFonts w:ascii="Tahoma" w:eastAsia="Times New Roman" w:hAnsi="Tahoma" w:cs="Tahoma"/>
          <w:spacing w:val="2"/>
          <w:sz w:val="24"/>
          <w:szCs w:val="24"/>
          <w:bdr w:val="none" w:sz="0" w:space="0" w:color="auto" w:frame="1"/>
          <w:lang w:eastAsia="es-CO"/>
        </w:rPr>
        <w:t>al</w:t>
      </w:r>
      <w:r w:rsidR="00F94D6C" w:rsidRPr="00486574">
        <w:rPr>
          <w:rFonts w:ascii="Tahoma" w:eastAsia="Times New Roman" w:hAnsi="Tahoma" w:cs="Tahoma"/>
          <w:spacing w:val="2"/>
          <w:sz w:val="24"/>
          <w:szCs w:val="24"/>
          <w:bdr w:val="none" w:sz="0" w:space="0" w:color="auto" w:frame="1"/>
          <w:lang w:eastAsia="es-CO"/>
        </w:rPr>
        <w:t xml:space="preserve"> </w:t>
      </w:r>
      <w:r w:rsidR="00392F85" w:rsidRPr="00486574">
        <w:rPr>
          <w:rFonts w:ascii="Tahoma" w:eastAsia="Times New Roman" w:hAnsi="Tahoma" w:cs="Tahoma"/>
          <w:spacing w:val="2"/>
          <w:sz w:val="24"/>
          <w:szCs w:val="24"/>
          <w:bdr w:val="none" w:sz="0" w:space="0" w:color="auto" w:frame="1"/>
          <w:lang w:eastAsia="es-CO"/>
        </w:rPr>
        <w:t>señor Pablo Felipe Robledo</w:t>
      </w:r>
      <w:r w:rsidRPr="00486574">
        <w:rPr>
          <w:rFonts w:ascii="Tahoma" w:eastAsia="Times New Roman" w:hAnsi="Tahoma" w:cs="Tahoma"/>
          <w:spacing w:val="2"/>
          <w:sz w:val="24"/>
          <w:szCs w:val="24"/>
          <w:bdr w:val="none" w:sz="0" w:space="0" w:color="auto" w:frame="1"/>
          <w:lang w:eastAsia="es-CO"/>
        </w:rPr>
        <w:t>, se concluye</w:t>
      </w:r>
      <w:r w:rsidR="00C6613D" w:rsidRPr="00486574">
        <w:rPr>
          <w:rFonts w:ascii="Tahoma" w:eastAsia="Times New Roman" w:hAnsi="Tahoma" w:cs="Tahoma"/>
          <w:spacing w:val="2"/>
          <w:sz w:val="24"/>
          <w:szCs w:val="24"/>
          <w:bdr w:val="none" w:sz="0" w:space="0" w:color="auto" w:frame="1"/>
          <w:lang w:eastAsia="es-CO"/>
        </w:rPr>
        <w:t xml:space="preserve"> entonces,</w:t>
      </w:r>
      <w:r w:rsidRPr="00486574">
        <w:rPr>
          <w:rFonts w:ascii="Tahoma" w:eastAsia="Times New Roman" w:hAnsi="Tahoma" w:cs="Tahoma"/>
          <w:spacing w:val="2"/>
          <w:sz w:val="24"/>
          <w:szCs w:val="24"/>
          <w:bdr w:val="none" w:sz="0" w:space="0" w:color="auto" w:frame="1"/>
          <w:lang w:eastAsia="es-CO"/>
        </w:rPr>
        <w:t xml:space="preserve"> que existe legitimación en la causa por pasiva.</w:t>
      </w:r>
    </w:p>
    <w:p w14:paraId="61307708" w14:textId="77777777" w:rsidR="00534BEB" w:rsidRPr="00486574" w:rsidRDefault="00534BEB" w:rsidP="00486574">
      <w:pPr>
        <w:shd w:val="clear" w:color="auto" w:fill="FFFFFF"/>
        <w:spacing w:after="0" w:line="276" w:lineRule="auto"/>
        <w:ind w:right="-91"/>
        <w:jc w:val="both"/>
        <w:rPr>
          <w:rFonts w:ascii="Tahoma" w:eastAsia="Times New Roman" w:hAnsi="Tahoma" w:cs="Tahoma"/>
          <w:b/>
          <w:bCs/>
          <w:sz w:val="24"/>
          <w:szCs w:val="24"/>
          <w:bdr w:val="none" w:sz="0" w:space="0" w:color="auto" w:frame="1"/>
          <w:lang w:val="es-ES_tradnl" w:eastAsia="es-CO"/>
        </w:rPr>
      </w:pPr>
    </w:p>
    <w:p w14:paraId="0E6D988E" w14:textId="03BE8E09" w:rsidR="00D0461C" w:rsidRPr="00486574" w:rsidRDefault="00E97ACC" w:rsidP="00486574">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r w:rsidRPr="00486574">
        <w:rPr>
          <w:rFonts w:ascii="Tahoma" w:eastAsia="Times New Roman" w:hAnsi="Tahoma" w:cs="Tahoma"/>
          <w:b/>
          <w:bCs/>
          <w:sz w:val="24"/>
          <w:szCs w:val="24"/>
          <w:bdr w:val="none" w:sz="0" w:space="0" w:color="auto" w:frame="1"/>
          <w:lang w:val="es-ES_tradnl" w:eastAsia="es-CO"/>
        </w:rPr>
        <w:t>5.2.3. Inmediatez.</w:t>
      </w:r>
      <w:r w:rsidR="007C5D77" w:rsidRPr="00486574">
        <w:rPr>
          <w:rFonts w:ascii="Tahoma" w:eastAsia="Times New Roman" w:hAnsi="Tahoma" w:cs="Tahoma"/>
          <w:b/>
          <w:bCs/>
          <w:sz w:val="24"/>
          <w:szCs w:val="24"/>
          <w:bdr w:val="none" w:sz="0" w:space="0" w:color="auto" w:frame="1"/>
          <w:lang w:val="es-ES_tradnl" w:eastAsia="es-CO"/>
        </w:rPr>
        <w:t xml:space="preserve"> </w:t>
      </w:r>
      <w:r w:rsidR="007C5D77" w:rsidRPr="00486574">
        <w:rPr>
          <w:rFonts w:ascii="Tahoma" w:eastAsia="Times New Roman" w:hAnsi="Tahoma" w:cs="Tahoma"/>
          <w:sz w:val="24"/>
          <w:szCs w:val="24"/>
          <w:bdr w:val="none" w:sz="0" w:space="0" w:color="auto" w:frame="1"/>
          <w:lang w:val="es-ES_tradnl" w:eastAsia="es-CO"/>
        </w:rPr>
        <w:t xml:space="preserve">La Corte Constitucional </w:t>
      </w:r>
      <w:r w:rsidRPr="00486574">
        <w:rPr>
          <w:rFonts w:ascii="Tahoma" w:hAnsi="Tahoma" w:cs="Tahoma"/>
          <w:sz w:val="24"/>
          <w:szCs w:val="24"/>
          <w:shd w:val="clear" w:color="auto" w:fill="FFFFFF"/>
          <w:lang w:val="es-ES_tradnl"/>
        </w:rPr>
        <w:t>ha reiterado que uno de los principios que rigen la procedencia de la acción de tutela es la inmediatez. De este modo, si bien la solicitud de amparo puede formularse en cualquier tiempo,</w:t>
      </w:r>
      <w:r w:rsidR="009F1797" w:rsidRPr="00486574">
        <w:rPr>
          <w:rFonts w:ascii="Tahoma" w:hAnsi="Tahoma" w:cs="Tahoma"/>
          <w:sz w:val="24"/>
          <w:szCs w:val="24"/>
          <w:shd w:val="clear" w:color="auto" w:fill="FFFFFF"/>
          <w:lang w:val="es-ES_tradnl"/>
        </w:rPr>
        <w:t xml:space="preserve"> esto es</w:t>
      </w:r>
      <w:r w:rsidRPr="00486574">
        <w:rPr>
          <w:rFonts w:ascii="Tahoma" w:hAnsi="Tahoma" w:cs="Tahoma"/>
          <w:sz w:val="24"/>
          <w:szCs w:val="24"/>
          <w:shd w:val="clear" w:color="auto" w:fill="FFFFFF"/>
          <w:lang w:val="es-ES_tradnl"/>
        </w:rPr>
        <w:t>,</w:t>
      </w:r>
      <w:r w:rsidR="009F1797" w:rsidRPr="00486574">
        <w:rPr>
          <w:rFonts w:ascii="Tahoma" w:hAnsi="Tahoma" w:cs="Tahoma"/>
          <w:sz w:val="24"/>
          <w:szCs w:val="24"/>
          <w:shd w:val="clear" w:color="auto" w:fill="FFFFFF"/>
          <w:lang w:val="es-ES_tradnl"/>
        </w:rPr>
        <w:t xml:space="preserve"> que</w:t>
      </w:r>
      <w:r w:rsidRPr="00486574">
        <w:rPr>
          <w:rFonts w:ascii="Tahoma" w:hAnsi="Tahoma" w:cs="Tahoma"/>
          <w:sz w:val="24"/>
          <w:szCs w:val="24"/>
          <w:shd w:val="clear" w:color="auto" w:fill="FFFFFF"/>
          <w:lang w:val="es-ES_tradnl"/>
        </w:rPr>
        <w:t xml:space="preserve"> no tiene término de caducidad, su interposición debe hacerse dentro un plazo razonable, oportuno y justo, bajo el entendido de que su razón de ser es la protección inmediata y urgente de los derechos fundamentales vulnerados.</w:t>
      </w:r>
    </w:p>
    <w:p w14:paraId="15FDF0E2" w14:textId="77777777" w:rsidR="00D0461C" w:rsidRPr="00486574" w:rsidRDefault="00D0461C" w:rsidP="00486574">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p>
    <w:p w14:paraId="2ACE1A98" w14:textId="165E4E5E" w:rsidR="00E97ACC" w:rsidRPr="00486574" w:rsidRDefault="00E97ACC" w:rsidP="00486574">
      <w:pPr>
        <w:pStyle w:val="NormalWeb"/>
        <w:shd w:val="clear" w:color="auto" w:fill="FFFFFF"/>
        <w:spacing w:before="0" w:beforeAutospacing="0" w:after="0" w:afterAutospacing="0" w:line="276" w:lineRule="auto"/>
        <w:ind w:right="-91" w:firstLine="567"/>
        <w:jc w:val="both"/>
        <w:rPr>
          <w:rFonts w:ascii="Tahoma" w:hAnsi="Tahoma" w:cs="Tahoma"/>
        </w:rPr>
      </w:pPr>
      <w:r w:rsidRPr="00486574">
        <w:rPr>
          <w:rFonts w:ascii="Tahoma" w:hAnsi="Tahoma" w:cs="Tahoma"/>
          <w:bdr w:val="none" w:sz="0" w:space="0" w:color="auto" w:frame="1"/>
          <w:lang w:val="es-ES_tradnl"/>
        </w:rPr>
        <w:t>En atención a lo expuesto la Sala advierte que el presupuesto de inmediatez está acreditado en este caso</w:t>
      </w:r>
      <w:r w:rsidR="009A0269" w:rsidRPr="00486574">
        <w:rPr>
          <w:rFonts w:ascii="Tahoma" w:hAnsi="Tahoma" w:cs="Tahoma"/>
          <w:bdr w:val="none" w:sz="0" w:space="0" w:color="auto" w:frame="1"/>
          <w:lang w:val="es-ES_tradnl"/>
        </w:rPr>
        <w:t>, por cuanto:</w:t>
      </w:r>
    </w:p>
    <w:p w14:paraId="3FDF1528" w14:textId="77777777" w:rsidR="00E97ACC" w:rsidRPr="00486574" w:rsidRDefault="00E97ACC" w:rsidP="00486574">
      <w:pPr>
        <w:pStyle w:val="NormalWeb"/>
        <w:shd w:val="clear" w:color="auto" w:fill="FFFFFF"/>
        <w:spacing w:before="0" w:beforeAutospacing="0" w:after="0" w:afterAutospacing="0" w:line="276" w:lineRule="auto"/>
        <w:ind w:right="-91" w:firstLine="567"/>
        <w:jc w:val="both"/>
        <w:rPr>
          <w:rFonts w:ascii="Tahoma" w:hAnsi="Tahoma" w:cs="Tahoma"/>
        </w:rPr>
      </w:pPr>
      <w:r w:rsidRPr="00486574">
        <w:rPr>
          <w:rFonts w:ascii="Tahoma" w:hAnsi="Tahoma" w:cs="Tahoma"/>
          <w:bdr w:val="none" w:sz="0" w:space="0" w:color="auto" w:frame="1"/>
          <w:lang w:val="es-ES_tradnl"/>
        </w:rPr>
        <w:t> </w:t>
      </w:r>
    </w:p>
    <w:p w14:paraId="249E849C" w14:textId="683A92BF" w:rsidR="00E94A53" w:rsidRPr="00486574" w:rsidRDefault="00E97ACC" w:rsidP="00486574">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486574">
        <w:rPr>
          <w:rFonts w:ascii="Tahoma" w:hAnsi="Tahoma" w:cs="Tahoma"/>
          <w:bdr w:val="none" w:sz="0" w:space="0" w:color="auto" w:frame="1"/>
          <w:lang w:val="es-ES_tradnl"/>
        </w:rPr>
        <w:t>El</w:t>
      </w:r>
      <w:r w:rsidR="005A16D8" w:rsidRPr="00486574">
        <w:rPr>
          <w:rFonts w:ascii="Tahoma" w:hAnsi="Tahoma" w:cs="Tahoma"/>
          <w:bdr w:val="none" w:sz="0" w:space="0" w:color="auto" w:frame="1"/>
          <w:lang w:val="es-ES_tradnl"/>
        </w:rPr>
        <w:t xml:space="preserve"> 15 de marzo</w:t>
      </w:r>
      <w:r w:rsidR="00270EA7" w:rsidRPr="00486574">
        <w:rPr>
          <w:rFonts w:ascii="Tahoma" w:hAnsi="Tahoma" w:cs="Tahoma"/>
          <w:bdr w:val="none" w:sz="0" w:space="0" w:color="auto" w:frame="1"/>
          <w:lang w:val="es-ES_tradnl"/>
        </w:rPr>
        <w:t xml:space="preserve"> de 2022</w:t>
      </w:r>
      <w:r w:rsidRPr="00486574">
        <w:rPr>
          <w:rFonts w:ascii="Tahoma" w:hAnsi="Tahoma" w:cs="Tahoma"/>
          <w:lang w:val="es-ES_tradnl"/>
        </w:rPr>
        <w:t>,</w:t>
      </w:r>
      <w:r w:rsidR="00FF007C" w:rsidRPr="00486574">
        <w:rPr>
          <w:rFonts w:ascii="Tahoma" w:hAnsi="Tahoma" w:cs="Tahoma"/>
          <w:lang w:val="es-ES_tradnl"/>
        </w:rPr>
        <w:t xml:space="preserve"> </w:t>
      </w:r>
      <w:r w:rsidR="00270EA7" w:rsidRPr="00486574">
        <w:rPr>
          <w:rFonts w:ascii="Tahoma" w:hAnsi="Tahoma" w:cs="Tahoma"/>
          <w:lang w:val="es-ES_tradnl"/>
        </w:rPr>
        <w:t>e</w:t>
      </w:r>
      <w:r w:rsidR="00E94149" w:rsidRPr="00486574">
        <w:rPr>
          <w:rFonts w:ascii="Tahoma" w:hAnsi="Tahoma" w:cs="Tahoma"/>
          <w:lang w:val="es-ES_tradnl"/>
        </w:rPr>
        <w:t>l protagonista de la acción</w:t>
      </w:r>
      <w:r w:rsidR="00270EA7" w:rsidRPr="00486574">
        <w:rPr>
          <w:rFonts w:ascii="Tahoma" w:hAnsi="Tahoma" w:cs="Tahoma"/>
          <w:lang w:val="es-ES_tradnl"/>
        </w:rPr>
        <w:t xml:space="preserve"> interpuso recurso de </w:t>
      </w:r>
      <w:r w:rsidR="00A818FD" w:rsidRPr="00486574">
        <w:rPr>
          <w:rFonts w:ascii="Tahoma" w:hAnsi="Tahoma" w:cs="Tahoma"/>
          <w:lang w:val="es-ES_tradnl"/>
        </w:rPr>
        <w:t xml:space="preserve">reposición en contra de la Resolución N° </w:t>
      </w:r>
      <w:r w:rsidR="00244363" w:rsidRPr="00486574">
        <w:rPr>
          <w:rFonts w:ascii="Tahoma" w:hAnsi="Tahoma" w:cs="Tahoma"/>
          <w:lang w:val="es-ES_tradnl"/>
        </w:rPr>
        <w:t>17 del 11 de enero de la misma calenda</w:t>
      </w:r>
      <w:r w:rsidR="005A7051" w:rsidRPr="00486574">
        <w:rPr>
          <w:rFonts w:ascii="Tahoma" w:hAnsi="Tahoma" w:cs="Tahoma"/>
          <w:lang w:val="es-ES_tradnl"/>
        </w:rPr>
        <w:t>,</w:t>
      </w:r>
      <w:r w:rsidR="00E03086" w:rsidRPr="00486574">
        <w:rPr>
          <w:rFonts w:ascii="Tahoma" w:hAnsi="Tahoma" w:cs="Tahoma"/>
          <w:lang w:val="es-ES_tradnl"/>
        </w:rPr>
        <w:t xml:space="preserve"> a través de</w:t>
      </w:r>
      <w:r w:rsidR="00063826" w:rsidRPr="00486574">
        <w:rPr>
          <w:rFonts w:ascii="Tahoma" w:hAnsi="Tahoma" w:cs="Tahoma"/>
          <w:lang w:val="es-ES_tradnl"/>
        </w:rPr>
        <w:t xml:space="preserve"> la</w:t>
      </w:r>
      <w:r w:rsidR="00E03086" w:rsidRPr="00486574">
        <w:rPr>
          <w:rFonts w:ascii="Tahoma" w:hAnsi="Tahoma" w:cs="Tahoma"/>
          <w:lang w:val="es-ES_tradnl"/>
        </w:rPr>
        <w:t xml:space="preserve"> cual la UNP decidió finalizar las medidas de </w:t>
      </w:r>
      <w:r w:rsidR="00014DDC" w:rsidRPr="00486574">
        <w:rPr>
          <w:rFonts w:ascii="Tahoma" w:hAnsi="Tahoma" w:cs="Tahoma"/>
          <w:lang w:val="es-ES_tradnl"/>
        </w:rPr>
        <w:t>protección</w:t>
      </w:r>
      <w:r w:rsidR="002B0EE1" w:rsidRPr="00486574">
        <w:rPr>
          <w:rFonts w:ascii="Tahoma" w:hAnsi="Tahoma" w:cs="Tahoma"/>
          <w:lang w:val="es-ES_tradnl"/>
        </w:rPr>
        <w:t xml:space="preserve"> que gozaba el señor </w:t>
      </w:r>
      <w:r w:rsidR="002B0EE1" w:rsidRPr="00486574">
        <w:rPr>
          <w:rFonts w:ascii="Tahoma" w:hAnsi="Tahoma" w:cs="Tahoma"/>
          <w:lang w:val="es-ES_tradnl"/>
        </w:rPr>
        <w:lastRenderedPageBreak/>
        <w:t>Robledo</w:t>
      </w:r>
      <w:r w:rsidR="008F0B1B" w:rsidRPr="00486574">
        <w:rPr>
          <w:rFonts w:ascii="Tahoma" w:hAnsi="Tahoma" w:cs="Tahoma"/>
          <w:lang w:val="es-ES_tradnl"/>
        </w:rPr>
        <w:t xml:space="preserve">; </w:t>
      </w:r>
      <w:r w:rsidR="00AE7D6A" w:rsidRPr="00486574">
        <w:rPr>
          <w:rFonts w:ascii="Tahoma" w:hAnsi="Tahoma" w:cs="Tahoma"/>
          <w:lang w:val="es-ES_tradnl"/>
        </w:rPr>
        <w:t>posteriormente</w:t>
      </w:r>
      <w:r w:rsidR="00F45CB4" w:rsidRPr="00486574">
        <w:rPr>
          <w:rFonts w:ascii="Tahoma" w:hAnsi="Tahoma" w:cs="Tahoma"/>
          <w:lang w:val="es-ES_tradnl"/>
        </w:rPr>
        <w:t xml:space="preserve"> la entidad accionada </w:t>
      </w:r>
      <w:r w:rsidR="00312D0C" w:rsidRPr="00486574">
        <w:rPr>
          <w:rFonts w:ascii="Tahoma" w:hAnsi="Tahoma" w:cs="Tahoma"/>
          <w:lang w:val="es-ES_tradnl"/>
        </w:rPr>
        <w:t>emitió</w:t>
      </w:r>
      <w:r w:rsidR="007509A9" w:rsidRPr="00486574">
        <w:rPr>
          <w:rFonts w:ascii="Tahoma" w:hAnsi="Tahoma" w:cs="Tahoma"/>
          <w:lang w:val="es-ES_tradnl"/>
        </w:rPr>
        <w:t xml:space="preserve"> la Resolución N°</w:t>
      </w:r>
      <w:r w:rsidR="00A06B2A" w:rsidRPr="00486574">
        <w:rPr>
          <w:rFonts w:ascii="Tahoma" w:hAnsi="Tahoma" w:cs="Tahoma"/>
          <w:lang w:val="es-ES_tradnl"/>
        </w:rPr>
        <w:t xml:space="preserve"> 5681 del 09 de junio de 2022</w:t>
      </w:r>
      <w:r w:rsidR="00C54A40" w:rsidRPr="00486574">
        <w:rPr>
          <w:rFonts w:ascii="Tahoma" w:hAnsi="Tahoma" w:cs="Tahoma"/>
          <w:lang w:val="es-ES_tradnl"/>
        </w:rPr>
        <w:t xml:space="preserve"> en la</w:t>
      </w:r>
      <w:r w:rsidR="00B022A2" w:rsidRPr="00486574">
        <w:rPr>
          <w:rFonts w:ascii="Tahoma" w:hAnsi="Tahoma" w:cs="Tahoma"/>
          <w:lang w:val="es-ES_tradnl"/>
        </w:rPr>
        <w:t xml:space="preserve"> que fue resuelto</w:t>
      </w:r>
      <w:r w:rsidR="007C034A" w:rsidRPr="00486574">
        <w:rPr>
          <w:rFonts w:ascii="Tahoma" w:hAnsi="Tahoma" w:cs="Tahoma"/>
          <w:lang w:val="es-ES_tradnl"/>
        </w:rPr>
        <w:t xml:space="preserve"> de manera desfavorable el </w:t>
      </w:r>
      <w:r w:rsidR="00FD03AF" w:rsidRPr="00486574">
        <w:rPr>
          <w:rFonts w:ascii="Tahoma" w:hAnsi="Tahoma" w:cs="Tahoma"/>
          <w:lang w:val="es-ES_tradnl"/>
        </w:rPr>
        <w:t xml:space="preserve">recurso </w:t>
      </w:r>
      <w:r w:rsidR="00B022A2" w:rsidRPr="00486574">
        <w:rPr>
          <w:rFonts w:ascii="Tahoma" w:hAnsi="Tahoma" w:cs="Tahoma"/>
          <w:lang w:val="es-ES_tradnl"/>
        </w:rPr>
        <w:t>elevado</w:t>
      </w:r>
      <w:r w:rsidR="009419A8" w:rsidRPr="00486574">
        <w:rPr>
          <w:rFonts w:ascii="Tahoma" w:hAnsi="Tahoma" w:cs="Tahoma"/>
          <w:lang w:val="es-ES_tradnl"/>
        </w:rPr>
        <w:t xml:space="preserve"> por el accionante</w:t>
      </w:r>
      <w:r w:rsidR="00EF0E96" w:rsidRPr="00486574">
        <w:rPr>
          <w:rFonts w:ascii="Tahoma" w:hAnsi="Tahoma" w:cs="Tahoma"/>
          <w:lang w:val="es-ES_tradnl"/>
        </w:rPr>
        <w:t xml:space="preserve">. </w:t>
      </w:r>
      <w:r w:rsidR="009A0269" w:rsidRPr="00486574">
        <w:rPr>
          <w:rFonts w:ascii="Tahoma" w:hAnsi="Tahoma" w:cs="Tahoma"/>
          <w:lang w:val="es-ES_tradnl"/>
        </w:rPr>
        <w:t>L</w:t>
      </w:r>
      <w:r w:rsidR="004A42FD" w:rsidRPr="00486574">
        <w:rPr>
          <w:rFonts w:ascii="Tahoma" w:hAnsi="Tahoma" w:cs="Tahoma"/>
          <w:lang w:val="es-ES_tradnl"/>
        </w:rPr>
        <w:t>a acción constitucional fue</w:t>
      </w:r>
      <w:r w:rsidR="00E37184" w:rsidRPr="00486574">
        <w:rPr>
          <w:rFonts w:ascii="Tahoma" w:hAnsi="Tahoma" w:cs="Tahoma"/>
          <w:lang w:val="es-ES_tradnl"/>
        </w:rPr>
        <w:t xml:space="preserve"> interpu</w:t>
      </w:r>
      <w:r w:rsidR="004A42FD" w:rsidRPr="00486574">
        <w:rPr>
          <w:rFonts w:ascii="Tahoma" w:hAnsi="Tahoma" w:cs="Tahoma"/>
          <w:lang w:val="es-ES_tradnl"/>
        </w:rPr>
        <w:t>esta</w:t>
      </w:r>
      <w:r w:rsidR="00E37184" w:rsidRPr="00486574">
        <w:rPr>
          <w:rFonts w:ascii="Tahoma" w:hAnsi="Tahoma" w:cs="Tahoma"/>
          <w:lang w:val="es-ES_tradnl"/>
        </w:rPr>
        <w:t xml:space="preserve"> </w:t>
      </w:r>
      <w:r w:rsidR="007049D2" w:rsidRPr="00486574">
        <w:rPr>
          <w:rFonts w:ascii="Tahoma" w:hAnsi="Tahoma" w:cs="Tahoma"/>
          <w:lang w:val="es-ES_tradnl"/>
        </w:rPr>
        <w:t>e</w:t>
      </w:r>
      <w:r w:rsidR="007818A8" w:rsidRPr="00486574">
        <w:rPr>
          <w:rFonts w:ascii="Tahoma" w:hAnsi="Tahoma" w:cs="Tahoma"/>
          <w:lang w:val="es-ES_tradnl"/>
        </w:rPr>
        <w:t xml:space="preserve">l 24 de junio </w:t>
      </w:r>
      <w:r w:rsidR="00A310ED" w:rsidRPr="00486574">
        <w:rPr>
          <w:rFonts w:ascii="Tahoma" w:hAnsi="Tahoma" w:cs="Tahoma"/>
          <w:lang w:val="es-ES_tradnl"/>
        </w:rPr>
        <w:t>del mismo año</w:t>
      </w:r>
      <w:r w:rsidR="004A42FD" w:rsidRPr="00486574">
        <w:rPr>
          <w:rFonts w:ascii="Tahoma" w:hAnsi="Tahoma" w:cs="Tahoma"/>
          <w:lang w:val="es-ES_tradnl"/>
        </w:rPr>
        <w:t xml:space="preserve"> por parte </w:t>
      </w:r>
      <w:r w:rsidR="00611A6B" w:rsidRPr="00486574">
        <w:rPr>
          <w:rFonts w:ascii="Tahoma" w:hAnsi="Tahoma" w:cs="Tahoma"/>
          <w:lang w:val="es-ES_tradnl"/>
        </w:rPr>
        <w:t>de</w:t>
      </w:r>
      <w:r w:rsidR="007818A8" w:rsidRPr="00486574">
        <w:rPr>
          <w:rFonts w:ascii="Tahoma" w:hAnsi="Tahoma" w:cs="Tahoma"/>
          <w:lang w:val="es-ES_tradnl"/>
        </w:rPr>
        <w:t>l señor</w:t>
      </w:r>
      <w:r w:rsidR="00611A6B" w:rsidRPr="00486574">
        <w:rPr>
          <w:rFonts w:ascii="Tahoma" w:hAnsi="Tahoma" w:cs="Tahoma"/>
          <w:lang w:val="es-ES_tradnl"/>
        </w:rPr>
        <w:t xml:space="preserve"> </w:t>
      </w:r>
      <w:r w:rsidR="007818A8" w:rsidRPr="00486574">
        <w:rPr>
          <w:rFonts w:ascii="Tahoma" w:hAnsi="Tahoma" w:cs="Tahoma"/>
          <w:lang w:val="es-ES_tradnl"/>
        </w:rPr>
        <w:t xml:space="preserve">Pablo Felipe Robledo </w:t>
      </w:r>
      <w:r w:rsidR="009E6FCC" w:rsidRPr="00486574">
        <w:rPr>
          <w:rFonts w:ascii="Tahoma" w:hAnsi="Tahoma" w:cs="Tahoma"/>
          <w:lang w:val="es-ES_tradnl"/>
        </w:rPr>
        <w:t xml:space="preserve">del </w:t>
      </w:r>
      <w:r w:rsidR="007818A8" w:rsidRPr="00486574">
        <w:rPr>
          <w:rFonts w:ascii="Tahoma" w:hAnsi="Tahoma" w:cs="Tahoma"/>
          <w:lang w:val="es-ES_tradnl"/>
        </w:rPr>
        <w:t>Castillo</w:t>
      </w:r>
      <w:r w:rsidR="00B17C01" w:rsidRPr="00486574">
        <w:rPr>
          <w:rFonts w:ascii="Tahoma" w:hAnsi="Tahoma" w:cs="Tahoma"/>
          <w:lang w:val="es-ES_tradnl"/>
        </w:rPr>
        <w:t xml:space="preserve">, </w:t>
      </w:r>
      <w:r w:rsidR="008F0B1B" w:rsidRPr="00486574">
        <w:rPr>
          <w:rFonts w:ascii="Tahoma" w:hAnsi="Tahoma" w:cs="Tahoma"/>
          <w:lang w:val="es-ES_tradnl"/>
        </w:rPr>
        <w:t xml:space="preserve">por lo cual </w:t>
      </w:r>
      <w:r w:rsidR="00D25EFA" w:rsidRPr="00486574">
        <w:rPr>
          <w:rFonts w:ascii="Tahoma" w:hAnsi="Tahoma" w:cs="Tahoma"/>
          <w:lang w:val="es-ES_tradnl"/>
        </w:rPr>
        <w:t>transcurrió menos de un mes</w:t>
      </w:r>
      <w:r w:rsidR="001C31A2" w:rsidRPr="00486574">
        <w:rPr>
          <w:rFonts w:ascii="Tahoma" w:hAnsi="Tahoma" w:cs="Tahoma"/>
          <w:lang w:val="es-ES_tradnl"/>
        </w:rPr>
        <w:t xml:space="preserve"> </w:t>
      </w:r>
      <w:r w:rsidR="00D25EFA" w:rsidRPr="00486574">
        <w:rPr>
          <w:rFonts w:ascii="Tahoma" w:hAnsi="Tahoma" w:cs="Tahoma"/>
          <w:lang w:val="es-ES_tradnl"/>
        </w:rPr>
        <w:t xml:space="preserve">entre </w:t>
      </w:r>
      <w:r w:rsidR="0074321D" w:rsidRPr="00486574">
        <w:rPr>
          <w:rFonts w:ascii="Tahoma" w:hAnsi="Tahoma" w:cs="Tahoma"/>
          <w:lang w:val="es-ES_tradnl"/>
        </w:rPr>
        <w:t>el acto administrativo que resolvía el recurso interpuesto</w:t>
      </w:r>
      <w:r w:rsidR="00A3174E" w:rsidRPr="00486574">
        <w:rPr>
          <w:rFonts w:ascii="Tahoma" w:hAnsi="Tahoma" w:cs="Tahoma"/>
          <w:lang w:val="es-ES_tradnl"/>
        </w:rPr>
        <w:t xml:space="preserve"> y la presentación de</w:t>
      </w:r>
      <w:r w:rsidR="00FF648C" w:rsidRPr="00486574">
        <w:rPr>
          <w:rFonts w:ascii="Tahoma" w:hAnsi="Tahoma" w:cs="Tahoma"/>
          <w:lang w:val="es-ES_tradnl"/>
        </w:rPr>
        <w:t>l mecanismo proteccio</w:t>
      </w:r>
      <w:r w:rsidR="00210FF0" w:rsidRPr="00486574">
        <w:rPr>
          <w:rFonts w:ascii="Tahoma" w:hAnsi="Tahoma" w:cs="Tahoma"/>
          <w:lang w:val="es-ES_tradnl"/>
        </w:rPr>
        <w:t xml:space="preserve">nista. </w:t>
      </w:r>
      <w:r w:rsidR="00BA1FC4" w:rsidRPr="00486574">
        <w:rPr>
          <w:rFonts w:ascii="Tahoma" w:hAnsi="Tahoma" w:cs="Tahoma"/>
          <w:lang w:val="es-ES_tradnl"/>
        </w:rPr>
        <w:t xml:space="preserve">En consecuencia, la Sala considera que este lapso es </w:t>
      </w:r>
      <w:r w:rsidR="00C92202" w:rsidRPr="00486574">
        <w:rPr>
          <w:rFonts w:ascii="Tahoma" w:hAnsi="Tahoma" w:cs="Tahoma"/>
          <w:lang w:val="es-ES_tradnl"/>
        </w:rPr>
        <w:t>razonable</w:t>
      </w:r>
      <w:r w:rsidR="00BA1FC4" w:rsidRPr="00486574">
        <w:rPr>
          <w:rFonts w:ascii="Tahoma" w:hAnsi="Tahoma" w:cs="Tahoma"/>
          <w:lang w:val="es-ES_tradnl"/>
        </w:rPr>
        <w:t xml:space="preserve"> y proporcionado</w:t>
      </w:r>
      <w:r w:rsidR="00CD542A" w:rsidRPr="00486574">
        <w:rPr>
          <w:rFonts w:ascii="Tahoma" w:hAnsi="Tahoma" w:cs="Tahoma"/>
          <w:lang w:val="es-ES_tradnl"/>
        </w:rPr>
        <w:t>, por lo tanto, tiene acreditado el requisito de inmediatez.</w:t>
      </w:r>
    </w:p>
    <w:p w14:paraId="27E5E12D" w14:textId="77777777" w:rsidR="009A0269" w:rsidRPr="00486574" w:rsidRDefault="009A0269" w:rsidP="00486574">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1D79F8B1" w14:textId="2ACB8C11" w:rsidR="0045014B" w:rsidRPr="00486574" w:rsidRDefault="00E94A53" w:rsidP="00486574">
      <w:pPr>
        <w:shd w:val="clear" w:color="auto" w:fill="FFFFFF"/>
        <w:spacing w:after="0" w:line="276" w:lineRule="auto"/>
        <w:ind w:firstLine="567"/>
        <w:jc w:val="both"/>
        <w:rPr>
          <w:rFonts w:ascii="Tahoma" w:hAnsi="Tahoma" w:cs="Tahoma"/>
          <w:color w:val="000000" w:themeColor="text1"/>
          <w:sz w:val="24"/>
          <w:szCs w:val="24"/>
          <w:bdr w:val="none" w:sz="0" w:space="0" w:color="auto" w:frame="1"/>
        </w:rPr>
      </w:pPr>
      <w:r w:rsidRPr="00486574">
        <w:rPr>
          <w:rFonts w:ascii="Tahoma" w:hAnsi="Tahoma" w:cs="Tahoma"/>
          <w:b/>
          <w:bCs/>
          <w:sz w:val="24"/>
          <w:szCs w:val="24"/>
          <w:lang w:val="es-ES_tradnl"/>
        </w:rPr>
        <w:t>5.2.4. Subsidiariedad</w:t>
      </w:r>
      <w:r w:rsidR="009A0269" w:rsidRPr="00486574">
        <w:rPr>
          <w:rFonts w:ascii="Tahoma" w:hAnsi="Tahoma" w:cs="Tahoma"/>
          <w:b/>
          <w:bCs/>
          <w:sz w:val="24"/>
          <w:szCs w:val="24"/>
          <w:lang w:val="es-ES_tradnl"/>
        </w:rPr>
        <w:t>.</w:t>
      </w:r>
      <w:r w:rsidR="0045014B" w:rsidRPr="00486574">
        <w:rPr>
          <w:rFonts w:ascii="Tahoma" w:hAnsi="Tahoma" w:cs="Tahoma"/>
          <w:b/>
          <w:bCs/>
          <w:sz w:val="24"/>
          <w:szCs w:val="24"/>
          <w:lang w:val="es-ES_tradnl"/>
        </w:rPr>
        <w:t xml:space="preserve"> </w:t>
      </w:r>
      <w:r w:rsidR="0045014B" w:rsidRPr="00486574">
        <w:rPr>
          <w:rFonts w:ascii="Tahoma" w:hAnsi="Tahoma" w:cs="Tahoma"/>
          <w:color w:val="000000" w:themeColor="text1"/>
          <w:sz w:val="24"/>
          <w:szCs w:val="24"/>
          <w:bdr w:val="none" w:sz="0" w:space="0" w:color="auto" w:frame="1"/>
        </w:rPr>
        <w:t>El artículo 86 de la Constitución Política de 1991 establece que la acción de tutela sólo procederá cuando el afectado no disponga de otro medio de defensa judicial, salvo en los casos en que sea interpuesta como mecanismo transitorio para evitar la configuración de un perjuicio irremediable. De igual forma, se ha aceptado la procedencia definitiva del amparo de tutela en aquellas situaciones en las que, existiendo recursos judiciales, los mismos no sean idóneos o eficaces para evitar la vulneración del derecho constitucional fundamental.</w:t>
      </w:r>
    </w:p>
    <w:p w14:paraId="5DC91F79" w14:textId="77777777" w:rsidR="008F0B1B" w:rsidRPr="00486574" w:rsidRDefault="008F0B1B" w:rsidP="00486574">
      <w:pPr>
        <w:shd w:val="clear" w:color="auto" w:fill="FFFFFF"/>
        <w:spacing w:after="0" w:line="276" w:lineRule="auto"/>
        <w:ind w:firstLine="567"/>
        <w:jc w:val="both"/>
        <w:rPr>
          <w:rFonts w:ascii="Tahoma" w:hAnsi="Tahoma" w:cs="Tahoma"/>
          <w:color w:val="000000" w:themeColor="text1"/>
          <w:sz w:val="24"/>
          <w:szCs w:val="24"/>
        </w:rPr>
      </w:pPr>
    </w:p>
    <w:p w14:paraId="0323B7D3" w14:textId="6EFE5A72" w:rsidR="0045014B" w:rsidRPr="00486574" w:rsidRDefault="0045014B" w:rsidP="00486574">
      <w:pPr>
        <w:shd w:val="clear" w:color="auto" w:fill="FFFFFF"/>
        <w:spacing w:after="0" w:line="276" w:lineRule="auto"/>
        <w:ind w:firstLine="567"/>
        <w:jc w:val="both"/>
        <w:rPr>
          <w:rFonts w:ascii="Tahoma" w:hAnsi="Tahoma" w:cs="Tahoma"/>
          <w:color w:val="000000" w:themeColor="text1"/>
          <w:sz w:val="24"/>
          <w:szCs w:val="24"/>
          <w:bdr w:val="none" w:sz="0" w:space="0" w:color="auto" w:frame="1"/>
        </w:rPr>
      </w:pPr>
      <w:r w:rsidRPr="00486574">
        <w:rPr>
          <w:rFonts w:ascii="Tahoma" w:hAnsi="Tahoma" w:cs="Tahoma"/>
          <w:color w:val="000000" w:themeColor="text1"/>
          <w:sz w:val="24"/>
          <w:szCs w:val="24"/>
          <w:bdr w:val="none" w:sz="0" w:space="0" w:color="auto" w:frame="1"/>
        </w:rPr>
        <w:t>En ese orden de ideas, respecto a la posible existencia de un perjuicio irremediable, de las circunstancias fácticas del asunto objeto de estudio se extrae que el accionante alega un riesgo inminente sobre su seguridad personal, como</w:t>
      </w:r>
      <w:r w:rsidR="001E4C88" w:rsidRPr="00486574">
        <w:rPr>
          <w:rFonts w:ascii="Tahoma" w:hAnsi="Tahoma" w:cs="Tahoma"/>
          <w:color w:val="000000" w:themeColor="text1"/>
          <w:sz w:val="24"/>
          <w:szCs w:val="24"/>
          <w:bdr w:val="none" w:sz="0" w:space="0" w:color="auto" w:frame="1"/>
        </w:rPr>
        <w:t xml:space="preserve"> </w:t>
      </w:r>
      <w:r w:rsidRPr="00486574">
        <w:rPr>
          <w:rFonts w:ascii="Tahoma" w:hAnsi="Tahoma" w:cs="Tahoma"/>
          <w:color w:val="000000" w:themeColor="text1"/>
          <w:sz w:val="24"/>
          <w:szCs w:val="24"/>
          <w:bdr w:val="none" w:sz="0" w:space="0" w:color="auto" w:frame="1"/>
        </w:rPr>
        <w:t xml:space="preserve">quiera que </w:t>
      </w:r>
      <w:r w:rsidR="001E4C88" w:rsidRPr="00486574">
        <w:rPr>
          <w:rFonts w:ascii="Tahoma" w:hAnsi="Tahoma" w:cs="Tahoma"/>
          <w:color w:val="000000" w:themeColor="text1"/>
          <w:sz w:val="24"/>
          <w:szCs w:val="24"/>
          <w:bdr w:val="none" w:sz="0" w:space="0" w:color="auto" w:frame="1"/>
        </w:rPr>
        <w:t>ha</w:t>
      </w:r>
      <w:r w:rsidRPr="00486574">
        <w:rPr>
          <w:rFonts w:ascii="Tahoma" w:hAnsi="Tahoma" w:cs="Tahoma"/>
          <w:color w:val="000000" w:themeColor="text1"/>
          <w:sz w:val="24"/>
          <w:szCs w:val="24"/>
          <w:bdr w:val="none" w:sz="0" w:space="0" w:color="auto" w:frame="1"/>
        </w:rPr>
        <w:t xml:space="preserve"> sido amenazado debido a las </w:t>
      </w:r>
      <w:r w:rsidR="008D0105" w:rsidRPr="00486574">
        <w:rPr>
          <w:rFonts w:ascii="Tahoma" w:hAnsi="Tahoma" w:cs="Tahoma"/>
          <w:color w:val="000000" w:themeColor="text1"/>
          <w:sz w:val="24"/>
          <w:szCs w:val="24"/>
          <w:bdr w:val="none" w:sz="0" w:space="0" w:color="auto" w:frame="1"/>
        </w:rPr>
        <w:t xml:space="preserve">decisiones </w:t>
      </w:r>
      <w:r w:rsidR="00F22733" w:rsidRPr="00486574">
        <w:rPr>
          <w:rFonts w:ascii="Tahoma" w:hAnsi="Tahoma" w:cs="Tahoma"/>
          <w:color w:val="000000" w:themeColor="text1"/>
          <w:sz w:val="24"/>
          <w:szCs w:val="24"/>
          <w:bdr w:val="none" w:sz="0" w:space="0" w:color="auto" w:frame="1"/>
        </w:rPr>
        <w:t>que adoptó</w:t>
      </w:r>
      <w:r w:rsidRPr="00486574">
        <w:rPr>
          <w:rFonts w:ascii="Tahoma" w:hAnsi="Tahoma" w:cs="Tahoma"/>
          <w:color w:val="000000" w:themeColor="text1"/>
          <w:sz w:val="24"/>
          <w:szCs w:val="24"/>
          <w:bdr w:val="none" w:sz="0" w:space="0" w:color="auto" w:frame="1"/>
        </w:rPr>
        <w:t xml:space="preserve"> como</w:t>
      </w:r>
      <w:r w:rsidR="001E4C88" w:rsidRPr="00486574">
        <w:rPr>
          <w:rFonts w:ascii="Tahoma" w:hAnsi="Tahoma" w:cs="Tahoma"/>
          <w:color w:val="000000" w:themeColor="text1"/>
          <w:sz w:val="24"/>
          <w:szCs w:val="24"/>
          <w:bdr w:val="none" w:sz="0" w:space="0" w:color="auto" w:frame="1"/>
        </w:rPr>
        <w:t xml:space="preserve"> Superintendente de Industria y Comercio</w:t>
      </w:r>
      <w:r w:rsidR="00473822" w:rsidRPr="00486574">
        <w:rPr>
          <w:rFonts w:ascii="Tahoma" w:hAnsi="Tahoma" w:cs="Tahoma"/>
          <w:color w:val="000000" w:themeColor="text1"/>
          <w:sz w:val="24"/>
          <w:szCs w:val="24"/>
          <w:bdr w:val="none" w:sz="0" w:space="0" w:color="auto" w:frame="1"/>
        </w:rPr>
        <w:t xml:space="preserve"> durante el periodo 20</w:t>
      </w:r>
      <w:r w:rsidR="00A61FCB" w:rsidRPr="00486574">
        <w:rPr>
          <w:rFonts w:ascii="Tahoma" w:hAnsi="Tahoma" w:cs="Tahoma"/>
          <w:color w:val="000000" w:themeColor="text1"/>
          <w:sz w:val="24"/>
          <w:szCs w:val="24"/>
          <w:bdr w:val="none" w:sz="0" w:space="0" w:color="auto" w:frame="1"/>
        </w:rPr>
        <w:t xml:space="preserve">12 – 2018, </w:t>
      </w:r>
      <w:r w:rsidR="00DF71F3" w:rsidRPr="00486574">
        <w:rPr>
          <w:rFonts w:ascii="Tahoma" w:hAnsi="Tahoma" w:cs="Tahoma"/>
          <w:color w:val="000000" w:themeColor="text1"/>
          <w:sz w:val="24"/>
          <w:szCs w:val="24"/>
          <w:bdr w:val="none" w:sz="0" w:space="0" w:color="auto" w:frame="1"/>
        </w:rPr>
        <w:t>para</w:t>
      </w:r>
      <w:r w:rsidR="006239B1" w:rsidRPr="00486574">
        <w:rPr>
          <w:rFonts w:ascii="Tahoma" w:hAnsi="Tahoma" w:cs="Tahoma"/>
          <w:color w:val="000000" w:themeColor="text1"/>
          <w:sz w:val="24"/>
          <w:szCs w:val="24"/>
          <w:bdr w:val="none" w:sz="0" w:space="0" w:color="auto" w:frame="1"/>
        </w:rPr>
        <w:t xml:space="preserve"> luchar contra la cartelización empresarial, la corrupción empresarial y demás </w:t>
      </w:r>
      <w:r w:rsidR="00AD3D32" w:rsidRPr="00486574">
        <w:rPr>
          <w:rFonts w:ascii="Tahoma" w:hAnsi="Tahoma" w:cs="Tahoma"/>
          <w:color w:val="000000" w:themeColor="text1"/>
          <w:sz w:val="24"/>
          <w:szCs w:val="24"/>
          <w:bdr w:val="none" w:sz="0" w:space="0" w:color="auto" w:frame="1"/>
        </w:rPr>
        <w:t>prácticas</w:t>
      </w:r>
      <w:r w:rsidR="006239B1" w:rsidRPr="00486574">
        <w:rPr>
          <w:rFonts w:ascii="Tahoma" w:hAnsi="Tahoma" w:cs="Tahoma"/>
          <w:color w:val="000000" w:themeColor="text1"/>
          <w:sz w:val="24"/>
          <w:szCs w:val="24"/>
          <w:bdr w:val="none" w:sz="0" w:space="0" w:color="auto" w:frame="1"/>
        </w:rPr>
        <w:t xml:space="preserve"> ilegales y anticompetitivas.</w:t>
      </w:r>
    </w:p>
    <w:p w14:paraId="2EE0AB12" w14:textId="77777777" w:rsidR="008F0B1B" w:rsidRPr="00486574" w:rsidRDefault="008F0B1B" w:rsidP="00486574">
      <w:pPr>
        <w:shd w:val="clear" w:color="auto" w:fill="FFFFFF"/>
        <w:spacing w:after="0" w:line="276" w:lineRule="auto"/>
        <w:ind w:firstLine="567"/>
        <w:jc w:val="both"/>
        <w:rPr>
          <w:rFonts w:ascii="Tahoma" w:hAnsi="Tahoma" w:cs="Tahoma"/>
          <w:color w:val="000000" w:themeColor="text1"/>
          <w:sz w:val="24"/>
          <w:szCs w:val="24"/>
        </w:rPr>
      </w:pPr>
    </w:p>
    <w:p w14:paraId="775860AE" w14:textId="74CB8D34" w:rsidR="0045014B" w:rsidRPr="00486574" w:rsidRDefault="0045014B" w:rsidP="00486574">
      <w:pPr>
        <w:shd w:val="clear" w:color="auto" w:fill="FFFFFF"/>
        <w:spacing w:after="0" w:line="276" w:lineRule="auto"/>
        <w:ind w:firstLine="567"/>
        <w:jc w:val="both"/>
        <w:rPr>
          <w:rFonts w:ascii="Tahoma" w:hAnsi="Tahoma" w:cs="Tahoma"/>
          <w:color w:val="000000" w:themeColor="text1"/>
          <w:sz w:val="24"/>
          <w:szCs w:val="24"/>
          <w:bdr w:val="none" w:sz="0" w:space="0" w:color="auto" w:frame="1"/>
        </w:rPr>
      </w:pPr>
      <w:r w:rsidRPr="00486574">
        <w:rPr>
          <w:rFonts w:ascii="Tahoma" w:hAnsi="Tahoma" w:cs="Tahoma"/>
          <w:color w:val="000000" w:themeColor="text1"/>
          <w:sz w:val="24"/>
          <w:szCs w:val="24"/>
          <w:bdr w:val="none" w:sz="0" w:space="0" w:color="auto" w:frame="1"/>
        </w:rPr>
        <w:t xml:space="preserve">En </w:t>
      </w:r>
      <w:r w:rsidR="008F0B1B" w:rsidRPr="00486574">
        <w:rPr>
          <w:rFonts w:ascii="Tahoma" w:hAnsi="Tahoma" w:cs="Tahoma"/>
          <w:color w:val="000000" w:themeColor="text1"/>
          <w:sz w:val="24"/>
          <w:szCs w:val="24"/>
          <w:bdr w:val="none" w:sz="0" w:space="0" w:color="auto" w:frame="1"/>
        </w:rPr>
        <w:t xml:space="preserve">este sentido, </w:t>
      </w:r>
      <w:r w:rsidRPr="00486574">
        <w:rPr>
          <w:rFonts w:ascii="Tahoma" w:hAnsi="Tahoma" w:cs="Tahoma"/>
          <w:color w:val="000000" w:themeColor="text1"/>
          <w:sz w:val="24"/>
          <w:szCs w:val="24"/>
          <w:bdr w:val="none" w:sz="0" w:space="0" w:color="auto" w:frame="1"/>
        </w:rPr>
        <w:t>la Sala encuentra que, si bien el medio de control de nulidad y restablecimiento del derecho podría considerarse, en principio, como un mecanismo pertinente para atacar los actos administrativos por los cuales se ordenó el retiro d</w:t>
      </w:r>
      <w:r w:rsidR="001B2350" w:rsidRPr="00486574">
        <w:rPr>
          <w:rFonts w:ascii="Tahoma" w:hAnsi="Tahoma" w:cs="Tahoma"/>
          <w:color w:val="000000" w:themeColor="text1"/>
          <w:sz w:val="24"/>
          <w:szCs w:val="24"/>
          <w:bdr w:val="none" w:sz="0" w:space="0" w:color="auto" w:frame="1"/>
        </w:rPr>
        <w:t xml:space="preserve">e las medidas de protección </w:t>
      </w:r>
      <w:r w:rsidRPr="00486574">
        <w:rPr>
          <w:rFonts w:ascii="Tahoma" w:hAnsi="Tahoma" w:cs="Tahoma"/>
          <w:color w:val="000000" w:themeColor="text1"/>
          <w:sz w:val="24"/>
          <w:szCs w:val="24"/>
          <w:bdr w:val="none" w:sz="0" w:space="0" w:color="auto" w:frame="1"/>
        </w:rPr>
        <w:t>asignada</w:t>
      </w:r>
      <w:r w:rsidR="001B2350" w:rsidRPr="00486574">
        <w:rPr>
          <w:rFonts w:ascii="Tahoma" w:hAnsi="Tahoma" w:cs="Tahoma"/>
          <w:color w:val="000000" w:themeColor="text1"/>
          <w:sz w:val="24"/>
          <w:szCs w:val="24"/>
          <w:bdr w:val="none" w:sz="0" w:space="0" w:color="auto" w:frame="1"/>
        </w:rPr>
        <w:t>s</w:t>
      </w:r>
      <w:r w:rsidRPr="00486574">
        <w:rPr>
          <w:rFonts w:ascii="Tahoma" w:hAnsi="Tahoma" w:cs="Tahoma"/>
          <w:color w:val="000000" w:themeColor="text1"/>
          <w:sz w:val="24"/>
          <w:szCs w:val="24"/>
          <w:bdr w:val="none" w:sz="0" w:space="0" w:color="auto" w:frame="1"/>
        </w:rPr>
        <w:t xml:space="preserve"> al accionante, el mismo no resulta eficaz ni idóneo para proteger el derecho a la seguridad personal del peticionario, </w:t>
      </w:r>
      <w:r w:rsidR="008F0B1B" w:rsidRPr="00486574">
        <w:rPr>
          <w:rFonts w:ascii="Tahoma" w:hAnsi="Tahoma" w:cs="Tahoma"/>
          <w:color w:val="000000" w:themeColor="text1"/>
          <w:sz w:val="24"/>
          <w:szCs w:val="24"/>
          <w:bdr w:val="none" w:sz="0" w:space="0" w:color="auto" w:frame="1"/>
        </w:rPr>
        <w:t xml:space="preserve">por cuanto el </w:t>
      </w:r>
      <w:r w:rsidRPr="00486574">
        <w:rPr>
          <w:rFonts w:ascii="Tahoma" w:hAnsi="Tahoma" w:cs="Tahoma"/>
          <w:color w:val="000000" w:themeColor="text1"/>
          <w:sz w:val="24"/>
          <w:szCs w:val="24"/>
          <w:bdr w:val="none" w:sz="0" w:space="0" w:color="auto" w:frame="1"/>
        </w:rPr>
        <w:t xml:space="preserve">proceso ante la jurisdicción de lo contencioso administrativo puede tardar un tiempo prolongado, lapso en el cual se puede consumar el riesgo al que está </w:t>
      </w:r>
      <w:r w:rsidR="008F0B1B" w:rsidRPr="00486574">
        <w:rPr>
          <w:rFonts w:ascii="Tahoma" w:hAnsi="Tahoma" w:cs="Tahoma"/>
          <w:color w:val="000000" w:themeColor="text1"/>
          <w:sz w:val="24"/>
          <w:szCs w:val="24"/>
          <w:bdr w:val="none" w:sz="0" w:space="0" w:color="auto" w:frame="1"/>
        </w:rPr>
        <w:t xml:space="preserve">supuestamente está </w:t>
      </w:r>
      <w:r w:rsidRPr="00486574">
        <w:rPr>
          <w:rFonts w:ascii="Tahoma" w:hAnsi="Tahoma" w:cs="Tahoma"/>
          <w:color w:val="000000" w:themeColor="text1"/>
          <w:sz w:val="24"/>
          <w:szCs w:val="24"/>
          <w:bdr w:val="none" w:sz="0" w:space="0" w:color="auto" w:frame="1"/>
        </w:rPr>
        <w:t>expuesto</w:t>
      </w:r>
      <w:r w:rsidR="00581ACC" w:rsidRPr="00486574">
        <w:rPr>
          <w:rFonts w:ascii="Tahoma" w:hAnsi="Tahoma" w:cs="Tahoma"/>
          <w:color w:val="000000" w:themeColor="text1"/>
          <w:sz w:val="24"/>
          <w:szCs w:val="24"/>
          <w:bdr w:val="none" w:sz="0" w:space="0" w:color="auto" w:frame="1"/>
        </w:rPr>
        <w:t xml:space="preserve"> el señor </w:t>
      </w:r>
      <w:r w:rsidR="00EB5A53" w:rsidRPr="00486574">
        <w:rPr>
          <w:rFonts w:ascii="Tahoma" w:hAnsi="Tahoma" w:cs="Tahoma"/>
          <w:color w:val="000000" w:themeColor="text1"/>
          <w:sz w:val="24"/>
          <w:szCs w:val="24"/>
          <w:bdr w:val="none" w:sz="0" w:space="0" w:color="auto" w:frame="1"/>
        </w:rPr>
        <w:t xml:space="preserve">Felipe Robledo </w:t>
      </w:r>
      <w:r w:rsidR="009E6FCC" w:rsidRPr="00486574">
        <w:rPr>
          <w:rFonts w:ascii="Tahoma" w:hAnsi="Tahoma" w:cs="Tahoma"/>
          <w:color w:val="000000" w:themeColor="text1"/>
          <w:sz w:val="24"/>
          <w:szCs w:val="24"/>
          <w:bdr w:val="none" w:sz="0" w:space="0" w:color="auto" w:frame="1"/>
        </w:rPr>
        <w:t xml:space="preserve">del </w:t>
      </w:r>
      <w:r w:rsidR="00EB5A53" w:rsidRPr="00486574">
        <w:rPr>
          <w:rFonts w:ascii="Tahoma" w:hAnsi="Tahoma" w:cs="Tahoma"/>
          <w:color w:val="000000" w:themeColor="text1"/>
          <w:sz w:val="24"/>
          <w:szCs w:val="24"/>
          <w:bdr w:val="none" w:sz="0" w:space="0" w:color="auto" w:frame="1"/>
        </w:rPr>
        <w:t xml:space="preserve">Castillo </w:t>
      </w:r>
      <w:r w:rsidRPr="00486574">
        <w:rPr>
          <w:rFonts w:ascii="Tahoma" w:hAnsi="Tahoma" w:cs="Tahoma"/>
          <w:color w:val="000000" w:themeColor="text1"/>
          <w:sz w:val="24"/>
          <w:szCs w:val="24"/>
          <w:bdr w:val="none" w:sz="0" w:space="0" w:color="auto" w:frame="1"/>
        </w:rPr>
        <w:t>debido a las</w:t>
      </w:r>
      <w:r w:rsidR="00EB5A53" w:rsidRPr="00486574">
        <w:rPr>
          <w:rFonts w:ascii="Tahoma" w:hAnsi="Tahoma" w:cs="Tahoma"/>
          <w:color w:val="000000" w:themeColor="text1"/>
          <w:sz w:val="24"/>
          <w:szCs w:val="24"/>
          <w:bdr w:val="none" w:sz="0" w:space="0" w:color="auto" w:frame="1"/>
        </w:rPr>
        <w:t xml:space="preserve"> decisiones </w:t>
      </w:r>
      <w:r w:rsidR="00A37A7C" w:rsidRPr="00486574">
        <w:rPr>
          <w:rFonts w:ascii="Tahoma" w:hAnsi="Tahoma" w:cs="Tahoma"/>
          <w:color w:val="000000" w:themeColor="text1"/>
          <w:sz w:val="24"/>
          <w:szCs w:val="24"/>
          <w:bdr w:val="none" w:sz="0" w:space="0" w:color="auto" w:frame="1"/>
        </w:rPr>
        <w:t>trascendentales</w:t>
      </w:r>
      <w:r w:rsidRPr="00486574">
        <w:rPr>
          <w:rFonts w:ascii="Tahoma" w:hAnsi="Tahoma" w:cs="Tahoma"/>
          <w:color w:val="000000" w:themeColor="text1"/>
          <w:sz w:val="24"/>
          <w:szCs w:val="24"/>
          <w:bdr w:val="none" w:sz="0" w:space="0" w:color="auto" w:frame="1"/>
        </w:rPr>
        <w:t xml:space="preserve"> que </w:t>
      </w:r>
      <w:r w:rsidR="00A37A7C" w:rsidRPr="00486574">
        <w:rPr>
          <w:rFonts w:ascii="Tahoma" w:hAnsi="Tahoma" w:cs="Tahoma"/>
          <w:color w:val="000000" w:themeColor="text1"/>
          <w:sz w:val="24"/>
          <w:szCs w:val="24"/>
          <w:bdr w:val="none" w:sz="0" w:space="0" w:color="auto" w:frame="1"/>
        </w:rPr>
        <w:t xml:space="preserve">promovió </w:t>
      </w:r>
      <w:r w:rsidR="00D82B49" w:rsidRPr="00486574">
        <w:rPr>
          <w:rFonts w:ascii="Tahoma" w:hAnsi="Tahoma" w:cs="Tahoma"/>
          <w:color w:val="000000" w:themeColor="text1"/>
          <w:sz w:val="24"/>
          <w:szCs w:val="24"/>
          <w:bdr w:val="none" w:sz="0" w:space="0" w:color="auto" w:frame="1"/>
        </w:rPr>
        <w:t>como Su</w:t>
      </w:r>
      <w:r w:rsidR="00581ACC" w:rsidRPr="00486574">
        <w:rPr>
          <w:rFonts w:ascii="Tahoma" w:hAnsi="Tahoma" w:cs="Tahoma"/>
          <w:color w:val="000000" w:themeColor="text1"/>
          <w:sz w:val="24"/>
          <w:szCs w:val="24"/>
          <w:bdr w:val="none" w:sz="0" w:space="0" w:color="auto" w:frame="1"/>
        </w:rPr>
        <w:t>perintendente</w:t>
      </w:r>
      <w:r w:rsidRPr="00486574">
        <w:rPr>
          <w:rFonts w:ascii="Tahoma" w:hAnsi="Tahoma" w:cs="Tahoma"/>
          <w:color w:val="000000" w:themeColor="text1"/>
          <w:sz w:val="24"/>
          <w:szCs w:val="24"/>
          <w:bdr w:val="none" w:sz="0" w:space="0" w:color="auto" w:frame="1"/>
        </w:rPr>
        <w:t>.</w:t>
      </w:r>
    </w:p>
    <w:p w14:paraId="0BF7AC07" w14:textId="77777777" w:rsidR="008F0B1B" w:rsidRPr="00486574" w:rsidRDefault="008F0B1B" w:rsidP="00486574">
      <w:pPr>
        <w:shd w:val="clear" w:color="auto" w:fill="FFFFFF"/>
        <w:spacing w:after="0" w:line="276" w:lineRule="auto"/>
        <w:ind w:firstLine="567"/>
        <w:jc w:val="both"/>
        <w:rPr>
          <w:rFonts w:ascii="Tahoma" w:hAnsi="Tahoma" w:cs="Tahoma"/>
          <w:color w:val="000000" w:themeColor="text1"/>
          <w:sz w:val="24"/>
          <w:szCs w:val="24"/>
        </w:rPr>
      </w:pPr>
    </w:p>
    <w:p w14:paraId="5D76E5B8" w14:textId="18DB0B69" w:rsidR="0045014B" w:rsidRPr="00486574" w:rsidRDefault="0045014B" w:rsidP="00486574">
      <w:pPr>
        <w:shd w:val="clear" w:color="auto" w:fill="FFFFFF"/>
        <w:spacing w:after="0" w:line="276" w:lineRule="auto"/>
        <w:ind w:firstLine="567"/>
        <w:jc w:val="both"/>
        <w:rPr>
          <w:rFonts w:ascii="Tahoma" w:hAnsi="Tahoma" w:cs="Tahoma"/>
          <w:color w:val="000000" w:themeColor="text1"/>
          <w:sz w:val="24"/>
          <w:szCs w:val="24"/>
        </w:rPr>
      </w:pPr>
      <w:r w:rsidRPr="00486574">
        <w:rPr>
          <w:rFonts w:ascii="Tahoma" w:hAnsi="Tahoma" w:cs="Tahoma"/>
          <w:color w:val="000000" w:themeColor="text1"/>
          <w:sz w:val="24"/>
          <w:szCs w:val="24"/>
          <w:bdr w:val="none" w:sz="0" w:space="0" w:color="auto" w:frame="1"/>
        </w:rPr>
        <w:t xml:space="preserve">Adicionalmente, </w:t>
      </w:r>
      <w:r w:rsidR="008D018D" w:rsidRPr="00486574">
        <w:rPr>
          <w:rFonts w:ascii="Tahoma" w:hAnsi="Tahoma" w:cs="Tahoma"/>
          <w:color w:val="000000" w:themeColor="text1"/>
          <w:sz w:val="24"/>
          <w:szCs w:val="24"/>
          <w:bdr w:val="none" w:sz="0" w:space="0" w:color="auto" w:frame="1"/>
        </w:rPr>
        <w:t>la Corte Constitucional</w:t>
      </w:r>
      <w:r w:rsidRPr="00486574">
        <w:rPr>
          <w:rFonts w:ascii="Tahoma" w:hAnsi="Tahoma" w:cs="Tahoma"/>
          <w:color w:val="000000" w:themeColor="text1"/>
          <w:sz w:val="24"/>
          <w:szCs w:val="24"/>
          <w:bdr w:val="none" w:sz="0" w:space="0" w:color="auto" w:frame="1"/>
        </w:rPr>
        <w:t xml:space="preserve"> ha reiterado que los jueces de tutela no pueden ser indiferentes ante la realidad de riesgo que atraviesan los defensores de derechos humanos, los líderes sociales y los funcionarios públicos, quienes en ejercicio de sus competencias o labores son objeto de amenazas, e imponer una carga desproporcionada a estos grupos de personas teniendo en cuenta el riesgo al que están expuestas sus vidas. </w:t>
      </w:r>
    </w:p>
    <w:p w14:paraId="7D91080D" w14:textId="77777777" w:rsidR="007C6E42" w:rsidRPr="00486574" w:rsidRDefault="007C6E42" w:rsidP="00486574">
      <w:pPr>
        <w:shd w:val="clear" w:color="auto" w:fill="FFFFFF"/>
        <w:spacing w:after="0" w:line="276" w:lineRule="auto"/>
        <w:ind w:right="20" w:firstLine="567"/>
        <w:jc w:val="both"/>
        <w:textAlignment w:val="baseline"/>
        <w:rPr>
          <w:rFonts w:ascii="Tahoma" w:hAnsi="Tahoma" w:cs="Tahoma"/>
          <w:color w:val="000000" w:themeColor="text1"/>
          <w:sz w:val="24"/>
          <w:szCs w:val="24"/>
          <w:bdr w:val="none" w:sz="0" w:space="0" w:color="auto" w:frame="1"/>
        </w:rPr>
      </w:pPr>
    </w:p>
    <w:p w14:paraId="2367F5AC" w14:textId="1F82F22A" w:rsidR="0010190F" w:rsidRPr="00486574" w:rsidRDefault="0045014B" w:rsidP="00486574">
      <w:pPr>
        <w:shd w:val="clear" w:color="auto" w:fill="FFFFFF"/>
        <w:spacing w:after="0" w:line="276" w:lineRule="auto"/>
        <w:ind w:right="20" w:firstLine="567"/>
        <w:jc w:val="both"/>
        <w:textAlignment w:val="baseline"/>
        <w:rPr>
          <w:rFonts w:ascii="Tahoma" w:hAnsi="Tahoma" w:cs="Tahoma"/>
          <w:color w:val="000000" w:themeColor="text1"/>
          <w:sz w:val="24"/>
          <w:szCs w:val="24"/>
          <w:bdr w:val="none" w:sz="0" w:space="0" w:color="auto" w:frame="1"/>
        </w:rPr>
      </w:pPr>
      <w:r w:rsidRPr="00486574">
        <w:rPr>
          <w:rFonts w:ascii="Tahoma" w:hAnsi="Tahoma" w:cs="Tahoma"/>
          <w:color w:val="000000" w:themeColor="text1"/>
          <w:sz w:val="24"/>
          <w:szCs w:val="24"/>
          <w:bdr w:val="none" w:sz="0" w:space="0" w:color="auto" w:frame="1"/>
        </w:rPr>
        <w:t>Por</w:t>
      </w:r>
      <w:r w:rsidR="00C12612" w:rsidRPr="00486574">
        <w:rPr>
          <w:rFonts w:ascii="Tahoma" w:hAnsi="Tahoma" w:cs="Tahoma"/>
          <w:color w:val="000000" w:themeColor="text1"/>
          <w:sz w:val="24"/>
          <w:szCs w:val="24"/>
          <w:bdr w:val="none" w:sz="0" w:space="0" w:color="auto" w:frame="1"/>
        </w:rPr>
        <w:t xml:space="preserve"> todo</w:t>
      </w:r>
      <w:r w:rsidRPr="00486574">
        <w:rPr>
          <w:rFonts w:ascii="Tahoma" w:hAnsi="Tahoma" w:cs="Tahoma"/>
          <w:color w:val="000000" w:themeColor="text1"/>
          <w:sz w:val="24"/>
          <w:szCs w:val="24"/>
          <w:bdr w:val="none" w:sz="0" w:space="0" w:color="auto" w:frame="1"/>
        </w:rPr>
        <w:t xml:space="preserve"> lo anterior y teniendo en cuenta que el asunto que</w:t>
      </w:r>
      <w:r w:rsidR="0010190F" w:rsidRPr="00486574">
        <w:rPr>
          <w:rFonts w:ascii="Tahoma" w:hAnsi="Tahoma" w:cs="Tahoma"/>
          <w:color w:val="000000" w:themeColor="text1"/>
          <w:sz w:val="24"/>
          <w:szCs w:val="24"/>
          <w:bdr w:val="none" w:sz="0" w:space="0" w:color="auto" w:frame="1"/>
        </w:rPr>
        <w:t xml:space="preserve"> nos ocupa </w:t>
      </w:r>
      <w:r w:rsidRPr="00486574">
        <w:rPr>
          <w:rFonts w:ascii="Tahoma" w:hAnsi="Tahoma" w:cs="Tahoma"/>
          <w:color w:val="000000" w:themeColor="text1"/>
          <w:sz w:val="24"/>
          <w:szCs w:val="24"/>
          <w:bdr w:val="none" w:sz="0" w:space="0" w:color="auto" w:frame="1"/>
        </w:rPr>
        <w:t>adquiere relevancia </w:t>
      </w:r>
      <w:proofErr w:type="spellStart"/>
      <w:r w:rsidRPr="00486574">
        <w:rPr>
          <w:rFonts w:ascii="Tahoma" w:hAnsi="Tahoma" w:cs="Tahoma"/>
          <w:i/>
          <w:iCs/>
          <w:color w:val="000000" w:themeColor="text1"/>
          <w:sz w:val="24"/>
          <w:szCs w:val="24"/>
          <w:bdr w:val="none" w:sz="0" w:space="0" w:color="auto" w:frame="1"/>
        </w:rPr>
        <w:t>iusfundamental</w:t>
      </w:r>
      <w:proofErr w:type="spellEnd"/>
      <w:r w:rsidRPr="00486574">
        <w:rPr>
          <w:rFonts w:ascii="Tahoma" w:hAnsi="Tahoma" w:cs="Tahoma"/>
          <w:color w:val="000000" w:themeColor="text1"/>
          <w:sz w:val="24"/>
          <w:szCs w:val="24"/>
          <w:bdr w:val="none" w:sz="0" w:space="0" w:color="auto" w:frame="1"/>
        </w:rPr>
        <w:t> que</w:t>
      </w:r>
      <w:r w:rsidR="000A37A8" w:rsidRPr="00486574">
        <w:rPr>
          <w:rFonts w:ascii="Tahoma" w:hAnsi="Tahoma" w:cs="Tahoma"/>
          <w:color w:val="000000" w:themeColor="text1"/>
          <w:sz w:val="24"/>
          <w:szCs w:val="24"/>
          <w:bdr w:val="none" w:sz="0" w:space="0" w:color="auto" w:frame="1"/>
        </w:rPr>
        <w:t xml:space="preserve"> </w:t>
      </w:r>
      <w:r w:rsidR="00B14669" w:rsidRPr="00486574">
        <w:rPr>
          <w:rFonts w:ascii="Tahoma" w:hAnsi="Tahoma" w:cs="Tahoma"/>
          <w:color w:val="000000" w:themeColor="text1"/>
          <w:sz w:val="24"/>
          <w:szCs w:val="24"/>
          <w:bdr w:val="none" w:sz="0" w:space="0" w:color="auto" w:frame="1"/>
        </w:rPr>
        <w:t>activa</w:t>
      </w:r>
      <w:r w:rsidRPr="00486574">
        <w:rPr>
          <w:rFonts w:ascii="Tahoma" w:hAnsi="Tahoma" w:cs="Tahoma"/>
          <w:color w:val="000000" w:themeColor="text1"/>
          <w:sz w:val="24"/>
          <w:szCs w:val="24"/>
          <w:bdr w:val="none" w:sz="0" w:space="0" w:color="auto" w:frame="1"/>
        </w:rPr>
        <w:t xml:space="preserve"> la competencia del juez de tutela, en tanto lo que se estudia es la posible vulneración del derecho a la seguridad personal d</w:t>
      </w:r>
      <w:r w:rsidR="009225BE" w:rsidRPr="00486574">
        <w:rPr>
          <w:rFonts w:ascii="Tahoma" w:hAnsi="Tahoma" w:cs="Tahoma"/>
          <w:color w:val="000000" w:themeColor="text1"/>
          <w:sz w:val="24"/>
          <w:szCs w:val="24"/>
          <w:bdr w:val="none" w:sz="0" w:space="0" w:color="auto" w:frame="1"/>
        </w:rPr>
        <w:t xml:space="preserve">el señor </w:t>
      </w:r>
      <w:r w:rsidR="009225BE" w:rsidRPr="00486574">
        <w:rPr>
          <w:rFonts w:ascii="Tahoma" w:hAnsi="Tahoma" w:cs="Tahoma"/>
          <w:color w:val="000000" w:themeColor="text1"/>
          <w:sz w:val="24"/>
          <w:szCs w:val="24"/>
          <w:bdr w:val="none" w:sz="0" w:space="0" w:color="auto" w:frame="1"/>
        </w:rPr>
        <w:lastRenderedPageBreak/>
        <w:t>Felipe Robledo del Castillo</w:t>
      </w:r>
      <w:r w:rsidRPr="00486574">
        <w:rPr>
          <w:rFonts w:ascii="Tahoma" w:hAnsi="Tahoma" w:cs="Tahoma"/>
          <w:color w:val="000000" w:themeColor="text1"/>
          <w:sz w:val="24"/>
          <w:szCs w:val="24"/>
          <w:bdr w:val="none" w:sz="0" w:space="0" w:color="auto" w:frame="1"/>
        </w:rPr>
        <w:t xml:space="preserve"> como</w:t>
      </w:r>
      <w:r w:rsidR="009225BE" w:rsidRPr="00486574">
        <w:rPr>
          <w:rFonts w:ascii="Tahoma" w:hAnsi="Tahoma" w:cs="Tahoma"/>
          <w:color w:val="000000" w:themeColor="text1"/>
          <w:sz w:val="24"/>
          <w:szCs w:val="24"/>
          <w:bdr w:val="none" w:sz="0" w:space="0" w:color="auto" w:frame="1"/>
        </w:rPr>
        <w:t xml:space="preserve"> Superintendente de Industria y Comercio durante el </w:t>
      </w:r>
      <w:r w:rsidR="00F2582F" w:rsidRPr="00486574">
        <w:rPr>
          <w:rFonts w:ascii="Tahoma" w:hAnsi="Tahoma" w:cs="Tahoma"/>
          <w:color w:val="000000" w:themeColor="text1"/>
          <w:sz w:val="24"/>
          <w:szCs w:val="24"/>
          <w:bdr w:val="none" w:sz="0" w:space="0" w:color="auto" w:frame="1"/>
        </w:rPr>
        <w:t>periodo 2012 - 2018</w:t>
      </w:r>
      <w:r w:rsidRPr="00486574">
        <w:rPr>
          <w:rFonts w:ascii="Tahoma" w:hAnsi="Tahoma" w:cs="Tahoma"/>
          <w:color w:val="000000" w:themeColor="text1"/>
          <w:sz w:val="24"/>
          <w:szCs w:val="24"/>
          <w:bdr w:val="none" w:sz="0" w:space="0" w:color="auto" w:frame="1"/>
        </w:rPr>
        <w:t>, la Sala</w:t>
      </w:r>
      <w:r w:rsidR="0010190F" w:rsidRPr="00486574">
        <w:rPr>
          <w:rFonts w:ascii="Tahoma" w:hAnsi="Tahoma" w:cs="Tahoma"/>
          <w:color w:val="000000" w:themeColor="text1"/>
          <w:sz w:val="24"/>
          <w:szCs w:val="24"/>
          <w:bdr w:val="none" w:sz="0" w:space="0" w:color="auto" w:frame="1"/>
        </w:rPr>
        <w:t xml:space="preserve"> </w:t>
      </w:r>
      <w:r w:rsidRPr="00486574">
        <w:rPr>
          <w:rFonts w:ascii="Tahoma" w:hAnsi="Tahoma" w:cs="Tahoma"/>
          <w:color w:val="000000" w:themeColor="text1"/>
          <w:sz w:val="24"/>
          <w:szCs w:val="24"/>
          <w:bdr w:val="none" w:sz="0" w:space="0" w:color="auto" w:frame="1"/>
        </w:rPr>
        <w:t>considera que se acredita el requisito de subsidiariedad.</w:t>
      </w:r>
    </w:p>
    <w:p w14:paraId="42A83E06" w14:textId="77777777" w:rsidR="00AD3D32" w:rsidRPr="00486574" w:rsidRDefault="00AD3D32" w:rsidP="00486574">
      <w:pPr>
        <w:shd w:val="clear" w:color="auto" w:fill="FFFFFF"/>
        <w:spacing w:after="0" w:line="276" w:lineRule="auto"/>
        <w:ind w:right="20" w:firstLine="567"/>
        <w:jc w:val="both"/>
        <w:textAlignment w:val="baseline"/>
        <w:rPr>
          <w:rFonts w:ascii="Tahoma" w:hAnsi="Tahoma" w:cs="Tahoma"/>
          <w:color w:val="000000" w:themeColor="text1"/>
          <w:sz w:val="24"/>
          <w:szCs w:val="24"/>
        </w:rPr>
      </w:pPr>
    </w:p>
    <w:p w14:paraId="562834B6" w14:textId="5B34D638" w:rsidR="00DA176F" w:rsidRPr="00486574" w:rsidRDefault="00DA176F" w:rsidP="00486574">
      <w:pPr>
        <w:pStyle w:val="Prrafodelista"/>
        <w:numPr>
          <w:ilvl w:val="1"/>
          <w:numId w:val="5"/>
        </w:numPr>
        <w:spacing w:after="0" w:line="276" w:lineRule="auto"/>
        <w:ind w:left="0" w:firstLine="567"/>
        <w:jc w:val="both"/>
        <w:rPr>
          <w:rFonts w:ascii="Tahoma" w:hAnsi="Tahoma" w:cs="Tahoma"/>
          <w:b/>
          <w:bCs/>
          <w:sz w:val="24"/>
          <w:szCs w:val="24"/>
          <w:lang w:val="es-ES_tradnl"/>
        </w:rPr>
      </w:pPr>
      <w:r w:rsidRPr="00486574">
        <w:rPr>
          <w:rFonts w:ascii="Tahoma" w:hAnsi="Tahoma" w:cs="Tahoma"/>
          <w:b/>
          <w:bCs/>
          <w:sz w:val="24"/>
          <w:szCs w:val="24"/>
          <w:lang w:val="es-ES_tradnl"/>
        </w:rPr>
        <w:t>Pro</w:t>
      </w:r>
      <w:r w:rsidR="00EA6029" w:rsidRPr="00486574">
        <w:rPr>
          <w:rFonts w:ascii="Tahoma" w:hAnsi="Tahoma" w:cs="Tahoma"/>
          <w:b/>
          <w:bCs/>
          <w:sz w:val="24"/>
          <w:szCs w:val="24"/>
          <w:lang w:val="es-ES_tradnl"/>
        </w:rPr>
        <w:t>grama de protección y prevención a cargo de la UNP</w:t>
      </w:r>
    </w:p>
    <w:p w14:paraId="47AAFAC8" w14:textId="77777777" w:rsidR="007C6E42" w:rsidRPr="00486574" w:rsidRDefault="007C6E42" w:rsidP="00486574">
      <w:pPr>
        <w:shd w:val="clear" w:color="auto" w:fill="FFFFFF"/>
        <w:spacing w:after="0" w:line="276" w:lineRule="auto"/>
        <w:ind w:firstLine="567"/>
        <w:jc w:val="both"/>
        <w:rPr>
          <w:rFonts w:ascii="Tahoma" w:eastAsia="Times New Roman" w:hAnsi="Tahoma" w:cs="Tahoma"/>
          <w:color w:val="000000" w:themeColor="text1"/>
          <w:sz w:val="24"/>
          <w:szCs w:val="24"/>
          <w:lang w:eastAsia="es-CO"/>
        </w:rPr>
      </w:pPr>
    </w:p>
    <w:p w14:paraId="3B412CAC" w14:textId="1F003A2E" w:rsidR="005420AB" w:rsidRPr="00486574" w:rsidRDefault="005420AB" w:rsidP="00486574">
      <w:pPr>
        <w:shd w:val="clear" w:color="auto" w:fill="FFFFFF"/>
        <w:spacing w:after="0" w:line="276" w:lineRule="auto"/>
        <w:ind w:firstLine="567"/>
        <w:jc w:val="both"/>
        <w:rPr>
          <w:rFonts w:ascii="Tahoma" w:eastAsia="Times New Roman" w:hAnsi="Tahoma" w:cs="Tahoma"/>
          <w:color w:val="000000" w:themeColor="text1"/>
          <w:sz w:val="24"/>
          <w:szCs w:val="24"/>
          <w:lang w:eastAsia="es-CO"/>
        </w:rPr>
      </w:pPr>
      <w:r w:rsidRPr="00486574">
        <w:rPr>
          <w:rFonts w:ascii="Tahoma" w:eastAsia="Times New Roman" w:hAnsi="Tahoma" w:cs="Tahoma"/>
          <w:color w:val="000000" w:themeColor="text1"/>
          <w:sz w:val="24"/>
          <w:szCs w:val="24"/>
          <w:lang w:eastAsia="es-CO"/>
        </w:rPr>
        <w:t>El Gobierno Nacional, mediante el Decreto 4065 de 2011, creó la Unidad Nacional de Protección</w:t>
      </w:r>
      <w:r w:rsidR="00AD77C6" w:rsidRPr="00486574">
        <w:rPr>
          <w:rFonts w:ascii="Tahoma" w:eastAsia="Times New Roman" w:hAnsi="Tahoma" w:cs="Tahoma"/>
          <w:color w:val="000000" w:themeColor="text1"/>
          <w:sz w:val="24"/>
          <w:szCs w:val="24"/>
          <w:lang w:eastAsia="es-CO"/>
        </w:rPr>
        <w:t xml:space="preserve"> </w:t>
      </w:r>
      <w:r w:rsidR="007B1B3E" w:rsidRPr="00486574">
        <w:rPr>
          <w:rFonts w:ascii="Tahoma" w:eastAsia="Times New Roman" w:hAnsi="Tahoma" w:cs="Tahoma"/>
          <w:color w:val="000000" w:themeColor="text1"/>
          <w:sz w:val="24"/>
          <w:szCs w:val="24"/>
          <w:lang w:eastAsia="es-CO"/>
        </w:rPr>
        <w:t xml:space="preserve">(en adelante </w:t>
      </w:r>
      <w:r w:rsidR="00AD77C6" w:rsidRPr="00486574">
        <w:rPr>
          <w:rFonts w:ascii="Tahoma" w:eastAsia="Times New Roman" w:hAnsi="Tahoma" w:cs="Tahoma"/>
          <w:color w:val="000000" w:themeColor="text1"/>
          <w:sz w:val="24"/>
          <w:szCs w:val="24"/>
          <w:lang w:eastAsia="es-CO"/>
        </w:rPr>
        <w:t>UNP</w:t>
      </w:r>
      <w:r w:rsidR="007B1B3E" w:rsidRPr="00486574">
        <w:rPr>
          <w:rFonts w:ascii="Tahoma" w:eastAsia="Times New Roman" w:hAnsi="Tahoma" w:cs="Tahoma"/>
          <w:color w:val="000000" w:themeColor="text1"/>
          <w:sz w:val="24"/>
          <w:szCs w:val="24"/>
          <w:lang w:eastAsia="es-CO"/>
        </w:rPr>
        <w:t>)</w:t>
      </w:r>
      <w:r w:rsidR="00AD77C6" w:rsidRPr="00486574">
        <w:rPr>
          <w:rFonts w:ascii="Tahoma" w:eastAsia="Times New Roman" w:hAnsi="Tahoma" w:cs="Tahoma"/>
          <w:color w:val="000000" w:themeColor="text1"/>
          <w:sz w:val="24"/>
          <w:szCs w:val="24"/>
          <w:lang w:eastAsia="es-CO"/>
        </w:rPr>
        <w:t xml:space="preserve"> </w:t>
      </w:r>
      <w:r w:rsidRPr="00486574">
        <w:rPr>
          <w:rFonts w:ascii="Tahoma" w:eastAsia="Times New Roman" w:hAnsi="Tahoma" w:cs="Tahoma"/>
          <w:color w:val="000000" w:themeColor="text1"/>
          <w:sz w:val="24"/>
          <w:szCs w:val="24"/>
          <w:lang w:eastAsia="es-CO"/>
        </w:rPr>
        <w:t>como una entidad de orden nacional, con personería jurídica, autonomía administrativa y financiera y patrimonio propio, adscrita al Ministerio del Interior, con carácter de organismo nacional de seguridad (Art. 1).</w:t>
      </w:r>
    </w:p>
    <w:p w14:paraId="4E5BA098" w14:textId="77777777" w:rsidR="005420AB" w:rsidRPr="00486574" w:rsidRDefault="005420AB" w:rsidP="00486574">
      <w:pPr>
        <w:shd w:val="clear" w:color="auto" w:fill="FFFFFF"/>
        <w:spacing w:after="0" w:line="276" w:lineRule="auto"/>
        <w:ind w:firstLine="567"/>
        <w:jc w:val="both"/>
        <w:rPr>
          <w:rFonts w:ascii="Tahoma" w:eastAsia="Times New Roman" w:hAnsi="Tahoma" w:cs="Tahoma"/>
          <w:color w:val="000000" w:themeColor="text1"/>
          <w:sz w:val="24"/>
          <w:szCs w:val="24"/>
          <w:lang w:eastAsia="es-CO"/>
        </w:rPr>
      </w:pPr>
      <w:r w:rsidRPr="00486574">
        <w:rPr>
          <w:rFonts w:ascii="Tahoma" w:eastAsia="Times New Roman" w:hAnsi="Tahoma" w:cs="Tahoma"/>
          <w:color w:val="000000" w:themeColor="text1"/>
          <w:sz w:val="24"/>
          <w:szCs w:val="24"/>
          <w:lang w:eastAsia="es-CO"/>
        </w:rPr>
        <w:t> </w:t>
      </w:r>
    </w:p>
    <w:p w14:paraId="2C2CC674" w14:textId="77777777" w:rsidR="005420AB" w:rsidRPr="00486574" w:rsidRDefault="005420AB" w:rsidP="00486574">
      <w:pPr>
        <w:shd w:val="clear" w:color="auto" w:fill="FFFFFF"/>
        <w:spacing w:after="0" w:line="276" w:lineRule="auto"/>
        <w:ind w:firstLine="567"/>
        <w:jc w:val="both"/>
        <w:rPr>
          <w:rFonts w:ascii="Tahoma" w:eastAsia="Times New Roman" w:hAnsi="Tahoma" w:cs="Tahoma"/>
          <w:color w:val="000000" w:themeColor="text1"/>
          <w:sz w:val="24"/>
          <w:szCs w:val="24"/>
          <w:lang w:eastAsia="es-CO"/>
        </w:rPr>
      </w:pPr>
      <w:r w:rsidRPr="00486574">
        <w:rPr>
          <w:rFonts w:ascii="Tahoma" w:eastAsia="Times New Roman" w:hAnsi="Tahoma" w:cs="Tahoma"/>
          <w:color w:val="000000" w:themeColor="text1"/>
          <w:sz w:val="24"/>
          <w:szCs w:val="24"/>
          <w:lang w:eastAsia="es-CO"/>
        </w:rPr>
        <w:t>El artículo 3 de citado decreto establece que el objetivo de la UNP es articular, coordinar y ejecutar la prestación del servicio de protección a quienes</w:t>
      </w:r>
      <w:r w:rsidRPr="00486574">
        <w:rPr>
          <w:rFonts w:ascii="Tahoma" w:eastAsia="Times New Roman" w:hAnsi="Tahoma" w:cs="Tahoma"/>
          <w:i/>
          <w:iCs/>
          <w:color w:val="000000" w:themeColor="text1"/>
          <w:sz w:val="24"/>
          <w:szCs w:val="24"/>
          <w:lang w:eastAsia="es-CO"/>
        </w:rPr>
        <w:t> </w:t>
      </w:r>
      <w:r w:rsidRPr="00486574">
        <w:rPr>
          <w:rFonts w:ascii="Tahoma" w:eastAsia="Times New Roman" w:hAnsi="Tahoma" w:cs="Tahoma"/>
          <w:color w:val="000000" w:themeColor="text1"/>
          <w:sz w:val="24"/>
          <w:szCs w:val="24"/>
          <w:lang w:eastAsia="es-CO"/>
        </w:rPr>
        <w:t>por virtud de sus actividades, condiciones o situaciones políticas, públicas, sociales, humanitarias, culturales, étnicas o de género, entre otras, se encuentren en situación de riesgo extraordinario o extremo de sufrir daños contra su vida, integridad, libertad y seguridad personal o en razón al ejercicio de un cargo público u otras actividades que pueden generar riesgo extraordinario.</w:t>
      </w:r>
    </w:p>
    <w:p w14:paraId="4CC624CF" w14:textId="77777777" w:rsidR="005420AB" w:rsidRPr="00486574" w:rsidRDefault="005420AB" w:rsidP="00486574">
      <w:pPr>
        <w:shd w:val="clear" w:color="auto" w:fill="FFFFFF"/>
        <w:spacing w:after="0" w:line="276" w:lineRule="auto"/>
        <w:jc w:val="both"/>
        <w:rPr>
          <w:rFonts w:ascii="Tahoma" w:eastAsia="Times New Roman" w:hAnsi="Tahoma" w:cs="Tahoma"/>
          <w:color w:val="000000" w:themeColor="text1"/>
          <w:sz w:val="24"/>
          <w:szCs w:val="24"/>
          <w:lang w:eastAsia="es-CO"/>
        </w:rPr>
      </w:pPr>
      <w:r w:rsidRPr="00486574">
        <w:rPr>
          <w:rFonts w:ascii="Tahoma" w:eastAsia="Times New Roman" w:hAnsi="Tahoma" w:cs="Tahoma"/>
          <w:i/>
          <w:iCs/>
          <w:color w:val="000000" w:themeColor="text1"/>
          <w:sz w:val="24"/>
          <w:szCs w:val="24"/>
          <w:lang w:eastAsia="es-CO"/>
        </w:rPr>
        <w:t> </w:t>
      </w:r>
    </w:p>
    <w:p w14:paraId="687EFCC7" w14:textId="77777777" w:rsidR="005420AB" w:rsidRPr="00486574" w:rsidRDefault="005420AB" w:rsidP="00486574">
      <w:pPr>
        <w:shd w:val="clear" w:color="auto" w:fill="FFFFFF"/>
        <w:spacing w:after="0" w:line="276" w:lineRule="auto"/>
        <w:ind w:firstLine="567"/>
        <w:jc w:val="both"/>
        <w:textAlignment w:val="baseline"/>
        <w:rPr>
          <w:rFonts w:ascii="Tahoma" w:eastAsia="Times New Roman" w:hAnsi="Tahoma" w:cs="Tahoma"/>
          <w:color w:val="000000" w:themeColor="text1"/>
          <w:sz w:val="24"/>
          <w:szCs w:val="24"/>
          <w:lang w:eastAsia="es-CO"/>
        </w:rPr>
      </w:pPr>
      <w:r w:rsidRPr="00486574">
        <w:rPr>
          <w:rFonts w:ascii="Tahoma" w:eastAsia="Times New Roman" w:hAnsi="Tahoma" w:cs="Tahoma"/>
          <w:color w:val="000000" w:themeColor="text1"/>
          <w:sz w:val="24"/>
          <w:szCs w:val="24"/>
          <w:lang w:eastAsia="es-CO"/>
        </w:rPr>
        <w:t>Seguidamente, el artículo 4 de la referida norma establece dentro de las funciones de la UNP, entre otras:</w:t>
      </w:r>
    </w:p>
    <w:p w14:paraId="6AB4477D" w14:textId="77777777" w:rsidR="005420AB" w:rsidRPr="00486574" w:rsidRDefault="005420AB" w:rsidP="00486574">
      <w:pPr>
        <w:shd w:val="clear" w:color="auto" w:fill="FFFFFF"/>
        <w:spacing w:after="0" w:line="276" w:lineRule="auto"/>
        <w:jc w:val="both"/>
        <w:textAlignment w:val="baseline"/>
        <w:rPr>
          <w:rFonts w:ascii="Tahoma" w:eastAsia="Times New Roman" w:hAnsi="Tahoma" w:cs="Tahoma"/>
          <w:color w:val="000000" w:themeColor="text1"/>
          <w:sz w:val="24"/>
          <w:szCs w:val="24"/>
          <w:lang w:eastAsia="es-CO"/>
        </w:rPr>
      </w:pPr>
      <w:r w:rsidRPr="00486574">
        <w:rPr>
          <w:rFonts w:ascii="Tahoma" w:eastAsia="Times New Roman" w:hAnsi="Tahoma" w:cs="Tahoma"/>
          <w:color w:val="000000" w:themeColor="text1"/>
          <w:sz w:val="24"/>
          <w:szCs w:val="24"/>
          <w:lang w:eastAsia="es-CO"/>
        </w:rPr>
        <w:t> </w:t>
      </w:r>
    </w:p>
    <w:p w14:paraId="21278784" w14:textId="77777777" w:rsidR="005420AB" w:rsidRPr="00486574" w:rsidRDefault="005420AB" w:rsidP="00486574">
      <w:pPr>
        <w:shd w:val="clear" w:color="auto" w:fill="FFFFFF"/>
        <w:spacing w:after="0" w:line="276" w:lineRule="auto"/>
        <w:ind w:left="454"/>
        <w:jc w:val="both"/>
        <w:textAlignment w:val="baseline"/>
        <w:rPr>
          <w:rFonts w:ascii="Tahoma" w:eastAsia="Times New Roman" w:hAnsi="Tahoma" w:cs="Tahoma"/>
          <w:color w:val="000000" w:themeColor="text1"/>
          <w:sz w:val="24"/>
          <w:szCs w:val="24"/>
          <w:lang w:eastAsia="es-CO"/>
        </w:rPr>
      </w:pPr>
      <w:r w:rsidRPr="00486574">
        <w:rPr>
          <w:rFonts w:ascii="Tahoma" w:eastAsia="Times New Roman" w:hAnsi="Tahoma" w:cs="Tahoma"/>
          <w:i/>
          <w:iCs/>
          <w:color w:val="000000" w:themeColor="text1"/>
          <w:sz w:val="24"/>
          <w:szCs w:val="24"/>
          <w:lang w:eastAsia="es-CO"/>
        </w:rPr>
        <w:t>(i)</w:t>
      </w:r>
      <w:r w:rsidRPr="00486574">
        <w:rPr>
          <w:rFonts w:ascii="Tahoma" w:eastAsia="Times New Roman" w:hAnsi="Tahoma" w:cs="Tahoma"/>
          <w:color w:val="000000" w:themeColor="text1"/>
          <w:sz w:val="24"/>
          <w:szCs w:val="24"/>
          <w:lang w:eastAsia="es-CO"/>
        </w:rPr>
        <w:t> definir las medidas de protección que sean oportunas, eficaces e idóneas, y con enfoque diferencial, atendiendo a los niveles de riesgo identificados;</w:t>
      </w:r>
    </w:p>
    <w:p w14:paraId="37AF1DD5" w14:textId="7EABAC79" w:rsidR="005420AB" w:rsidRPr="00486574" w:rsidRDefault="005420AB" w:rsidP="00486574">
      <w:pPr>
        <w:shd w:val="clear" w:color="auto" w:fill="FFFFFF"/>
        <w:spacing w:after="0" w:line="276" w:lineRule="auto"/>
        <w:ind w:left="454"/>
        <w:jc w:val="both"/>
        <w:textAlignment w:val="baseline"/>
        <w:rPr>
          <w:rFonts w:ascii="Tahoma" w:eastAsia="Times New Roman" w:hAnsi="Tahoma" w:cs="Tahoma"/>
          <w:color w:val="000000" w:themeColor="text1"/>
          <w:sz w:val="24"/>
          <w:szCs w:val="24"/>
          <w:lang w:eastAsia="es-CO"/>
        </w:rPr>
      </w:pPr>
      <w:r w:rsidRPr="00486574">
        <w:rPr>
          <w:rFonts w:ascii="Tahoma" w:eastAsia="Times New Roman" w:hAnsi="Tahoma" w:cs="Tahoma"/>
          <w:i/>
          <w:iCs/>
          <w:color w:val="000000" w:themeColor="text1"/>
          <w:sz w:val="24"/>
          <w:szCs w:val="24"/>
          <w:lang w:eastAsia="es-CO"/>
        </w:rPr>
        <w:t>(ii)</w:t>
      </w:r>
      <w:r w:rsidRPr="00486574">
        <w:rPr>
          <w:rFonts w:ascii="Tahoma" w:eastAsia="Times New Roman" w:hAnsi="Tahoma" w:cs="Tahoma"/>
          <w:color w:val="000000" w:themeColor="text1"/>
          <w:sz w:val="24"/>
          <w:szCs w:val="24"/>
          <w:lang w:eastAsia="es-CO"/>
        </w:rPr>
        <w:t> implementar los programas de protección que determine el Gobierno Nacional, de competencia de la unidad, dirigidos a salvaguardar los derechos a la vida, la libertad, la integridad y la seguridad personal; </w:t>
      </w:r>
    </w:p>
    <w:p w14:paraId="426C784D" w14:textId="583B2111" w:rsidR="005420AB" w:rsidRPr="00486574" w:rsidRDefault="005420AB" w:rsidP="00486574">
      <w:pPr>
        <w:shd w:val="clear" w:color="auto" w:fill="FFFFFF"/>
        <w:spacing w:after="0" w:line="276" w:lineRule="auto"/>
        <w:ind w:left="454"/>
        <w:jc w:val="both"/>
        <w:textAlignment w:val="baseline"/>
        <w:rPr>
          <w:rFonts w:ascii="Tahoma" w:eastAsia="Times New Roman" w:hAnsi="Tahoma" w:cs="Tahoma"/>
          <w:color w:val="000000" w:themeColor="text1"/>
          <w:sz w:val="24"/>
          <w:szCs w:val="24"/>
          <w:lang w:eastAsia="es-CO"/>
        </w:rPr>
      </w:pPr>
      <w:r w:rsidRPr="00486574">
        <w:rPr>
          <w:rFonts w:ascii="Tahoma" w:eastAsia="Times New Roman" w:hAnsi="Tahoma" w:cs="Tahoma"/>
          <w:i/>
          <w:iCs/>
          <w:color w:val="000000" w:themeColor="text1"/>
          <w:sz w:val="24"/>
          <w:szCs w:val="24"/>
          <w:lang w:eastAsia="es-CO"/>
        </w:rPr>
        <w:t>(iii)</w:t>
      </w:r>
      <w:r w:rsidRPr="00486574">
        <w:rPr>
          <w:rFonts w:ascii="Tahoma" w:eastAsia="Times New Roman" w:hAnsi="Tahoma" w:cs="Tahoma"/>
          <w:color w:val="000000" w:themeColor="text1"/>
          <w:sz w:val="24"/>
          <w:szCs w:val="24"/>
          <w:lang w:eastAsia="es-CO"/>
        </w:rPr>
        <w:t> hacer seguimiento y evaluación a la oportunidad, idoneidad y eficacia de los programas y medidas de protección implementadas, así como al manejo que de las mismas hagan sus beneficiarios y proponer las mejoras a que haya lugar; </w:t>
      </w:r>
    </w:p>
    <w:p w14:paraId="5698BF6E" w14:textId="2A9ADF9C" w:rsidR="005420AB" w:rsidRPr="00486574" w:rsidRDefault="005420AB" w:rsidP="00486574">
      <w:pPr>
        <w:shd w:val="clear" w:color="auto" w:fill="FFFFFF"/>
        <w:spacing w:after="0" w:line="276" w:lineRule="auto"/>
        <w:ind w:left="454"/>
        <w:jc w:val="both"/>
        <w:textAlignment w:val="baseline"/>
        <w:rPr>
          <w:rFonts w:ascii="Tahoma" w:eastAsia="Times New Roman" w:hAnsi="Tahoma" w:cs="Tahoma"/>
          <w:color w:val="000000" w:themeColor="text1"/>
          <w:sz w:val="24"/>
          <w:szCs w:val="24"/>
          <w:lang w:eastAsia="es-CO"/>
        </w:rPr>
      </w:pPr>
      <w:r w:rsidRPr="00486574">
        <w:rPr>
          <w:rFonts w:ascii="Tahoma" w:eastAsia="Times New Roman" w:hAnsi="Tahoma" w:cs="Tahoma"/>
          <w:i/>
          <w:iCs/>
          <w:color w:val="000000" w:themeColor="text1"/>
          <w:sz w:val="24"/>
          <w:szCs w:val="24"/>
          <w:lang w:eastAsia="es-CO"/>
        </w:rPr>
        <w:t>(iv)</w:t>
      </w:r>
      <w:r w:rsidRPr="00486574">
        <w:rPr>
          <w:rFonts w:ascii="Tahoma" w:eastAsia="Times New Roman" w:hAnsi="Tahoma" w:cs="Tahoma"/>
          <w:color w:val="000000" w:themeColor="text1"/>
          <w:sz w:val="24"/>
          <w:szCs w:val="24"/>
          <w:lang w:eastAsia="es-CO"/>
        </w:rPr>
        <w:t> brindar de manera especial protección a las poblaciones en situación de riesgo extraordinario o extremo que le señale el Gobierno Nacional o se determine de acuerdo con los estudios de riesgo que realice la entidad; y </w:t>
      </w:r>
    </w:p>
    <w:p w14:paraId="4FFC896A" w14:textId="599EB022" w:rsidR="00A8451B" w:rsidRPr="00486574" w:rsidRDefault="005420AB" w:rsidP="00486574">
      <w:pPr>
        <w:shd w:val="clear" w:color="auto" w:fill="FFFFFF"/>
        <w:spacing w:after="0" w:line="276" w:lineRule="auto"/>
        <w:ind w:left="454"/>
        <w:jc w:val="both"/>
        <w:textAlignment w:val="baseline"/>
        <w:rPr>
          <w:rFonts w:ascii="Tahoma" w:eastAsia="Times New Roman" w:hAnsi="Tahoma" w:cs="Tahoma"/>
          <w:color w:val="000000" w:themeColor="text1"/>
          <w:sz w:val="24"/>
          <w:szCs w:val="24"/>
          <w:lang w:eastAsia="es-CO"/>
        </w:rPr>
      </w:pPr>
      <w:r w:rsidRPr="00486574">
        <w:rPr>
          <w:rFonts w:ascii="Tahoma" w:eastAsia="Times New Roman" w:hAnsi="Tahoma" w:cs="Tahoma"/>
          <w:i/>
          <w:iCs/>
          <w:color w:val="000000" w:themeColor="text1"/>
          <w:sz w:val="24"/>
          <w:szCs w:val="24"/>
          <w:lang w:eastAsia="es-CO"/>
        </w:rPr>
        <w:t>(v)</w:t>
      </w:r>
      <w:r w:rsidRPr="00486574">
        <w:rPr>
          <w:rFonts w:ascii="Tahoma" w:eastAsia="Times New Roman" w:hAnsi="Tahoma" w:cs="Tahoma"/>
          <w:color w:val="000000" w:themeColor="text1"/>
          <w:sz w:val="24"/>
          <w:szCs w:val="24"/>
          <w:lang w:eastAsia="es-CO"/>
        </w:rPr>
        <w:t> realizar la evaluación del riesgo a las personas que soliciten protección, dentro del marco de los programas que determine el Gobierno Nacional, de competencia de la unidad, en coordinación con los organismos o entidades competentes.</w:t>
      </w:r>
    </w:p>
    <w:p w14:paraId="29E021E8" w14:textId="77777777" w:rsidR="00A8451B" w:rsidRPr="00486574" w:rsidRDefault="00A8451B" w:rsidP="00486574">
      <w:pPr>
        <w:shd w:val="clear" w:color="auto" w:fill="FFFFFF"/>
        <w:spacing w:after="0" w:line="276" w:lineRule="auto"/>
        <w:ind w:left="454"/>
        <w:jc w:val="both"/>
        <w:textAlignment w:val="baseline"/>
        <w:rPr>
          <w:rFonts w:ascii="Tahoma" w:eastAsia="Times New Roman" w:hAnsi="Tahoma" w:cs="Tahoma"/>
          <w:color w:val="000000" w:themeColor="text1"/>
          <w:sz w:val="24"/>
          <w:szCs w:val="24"/>
          <w:lang w:eastAsia="es-CO"/>
        </w:rPr>
      </w:pPr>
    </w:p>
    <w:p w14:paraId="71189771" w14:textId="6379E1D8" w:rsidR="00A8451B" w:rsidRPr="00486574" w:rsidRDefault="00A8451B" w:rsidP="00486574">
      <w:pPr>
        <w:shd w:val="clear" w:color="auto" w:fill="FFFFFF"/>
        <w:spacing w:after="0" w:line="276" w:lineRule="auto"/>
        <w:ind w:firstLine="567"/>
        <w:jc w:val="both"/>
        <w:textAlignment w:val="baseline"/>
        <w:rPr>
          <w:rFonts w:ascii="Tahoma" w:eastAsia="Times New Roman" w:hAnsi="Tahoma" w:cs="Tahoma"/>
          <w:color w:val="000000" w:themeColor="text1"/>
          <w:sz w:val="24"/>
          <w:szCs w:val="24"/>
          <w:lang w:eastAsia="es-CO"/>
        </w:rPr>
      </w:pPr>
      <w:r w:rsidRPr="00486574">
        <w:rPr>
          <w:rFonts w:ascii="Tahoma" w:hAnsi="Tahoma" w:cs="Tahoma"/>
          <w:color w:val="000000" w:themeColor="text1"/>
          <w:sz w:val="24"/>
          <w:szCs w:val="24"/>
          <w:shd w:val="clear" w:color="auto" w:fill="FFFFFF"/>
        </w:rPr>
        <w:t>Finalmente, los artículos 44, 45 y 46 del Decreto 4912 de 2011 definen, en su orden, las causales de suspensión de las medidas de protección, el procedimiento para la suspensión y, por último, la finalización de las medidas de protección. El respectivo Comité podrá recomendar la finalización de las medidas de protección, entre otras, </w:t>
      </w:r>
      <w:r w:rsidRPr="00486574">
        <w:rPr>
          <w:rFonts w:ascii="Tahoma" w:hAnsi="Tahoma" w:cs="Tahoma"/>
          <w:i/>
          <w:iCs/>
          <w:color w:val="000000" w:themeColor="text1"/>
          <w:sz w:val="24"/>
          <w:szCs w:val="24"/>
          <w:shd w:val="clear" w:color="auto" w:fill="FFFFFF"/>
        </w:rPr>
        <w:t>(i) “</w:t>
      </w:r>
      <w:r w:rsidRPr="00795EF9">
        <w:rPr>
          <w:rFonts w:ascii="Tahoma" w:hAnsi="Tahoma" w:cs="Tahoma"/>
          <w:i/>
          <w:iCs/>
          <w:color w:val="000000" w:themeColor="text1"/>
          <w:szCs w:val="24"/>
          <w:shd w:val="clear" w:color="auto" w:fill="FFFFFF"/>
        </w:rPr>
        <w:t xml:space="preserve">por el resultado de la valoración de nivel de riesgo, si de éste se concluye que la medida de protección ha dejado de ser necesaria o que no la amerita, en atención a la realidad del riesgo que pese sobre el protegido del programa, (ii) cuando se demuestre la falsedad de la información, (iii) cuando el protegido no permita la reevaluación del riesgo, (iv) por solicitud expresa y libre del protegido, (v) por vencimiento del periodo o cargo, (vi) </w:t>
      </w:r>
      <w:r w:rsidRPr="00795EF9">
        <w:rPr>
          <w:rFonts w:ascii="Tahoma" w:hAnsi="Tahoma" w:cs="Tahoma"/>
          <w:i/>
          <w:iCs/>
          <w:color w:val="000000" w:themeColor="text1"/>
          <w:szCs w:val="24"/>
          <w:shd w:val="clear" w:color="auto" w:fill="FFFFFF"/>
        </w:rPr>
        <w:lastRenderedPageBreak/>
        <w:t>por imposición de medida de aseguramiento o pena privativa de la libertad, (vii) por imposición de sanción de destitución del cargo, y, finalmente, (</w:t>
      </w:r>
      <w:proofErr w:type="spellStart"/>
      <w:r w:rsidRPr="00795EF9">
        <w:rPr>
          <w:rFonts w:ascii="Tahoma" w:hAnsi="Tahoma" w:cs="Tahoma"/>
          <w:i/>
          <w:iCs/>
          <w:color w:val="000000" w:themeColor="text1"/>
          <w:szCs w:val="24"/>
          <w:shd w:val="clear" w:color="auto" w:fill="FFFFFF"/>
        </w:rPr>
        <w:t>viii</w:t>
      </w:r>
      <w:proofErr w:type="spellEnd"/>
      <w:r w:rsidRPr="00795EF9">
        <w:rPr>
          <w:rFonts w:ascii="Tahoma" w:hAnsi="Tahoma" w:cs="Tahoma"/>
          <w:i/>
          <w:iCs/>
          <w:color w:val="000000" w:themeColor="text1"/>
          <w:szCs w:val="24"/>
          <w:shd w:val="clear" w:color="auto" w:fill="FFFFFF"/>
        </w:rPr>
        <w:t>) por muerte del protegido”</w:t>
      </w:r>
      <w:r w:rsidR="00795EF9">
        <w:rPr>
          <w:rFonts w:ascii="Tahoma" w:hAnsi="Tahoma" w:cs="Tahoma"/>
          <w:i/>
          <w:iCs/>
          <w:color w:val="000000" w:themeColor="text1"/>
          <w:szCs w:val="24"/>
          <w:shd w:val="clear" w:color="auto" w:fill="FFFFFF"/>
        </w:rPr>
        <w:t>.</w:t>
      </w:r>
    </w:p>
    <w:p w14:paraId="2EF77F57" w14:textId="77777777" w:rsidR="001B6E08" w:rsidRPr="00486574" w:rsidRDefault="001B6E08" w:rsidP="00486574">
      <w:pPr>
        <w:shd w:val="clear" w:color="auto" w:fill="FFFFFF"/>
        <w:spacing w:after="0" w:line="276" w:lineRule="auto"/>
        <w:ind w:firstLine="567"/>
        <w:jc w:val="both"/>
        <w:rPr>
          <w:rFonts w:ascii="Tahoma" w:hAnsi="Tahoma" w:cs="Tahoma"/>
          <w:sz w:val="24"/>
          <w:szCs w:val="24"/>
        </w:rPr>
      </w:pPr>
    </w:p>
    <w:p w14:paraId="67DCF369" w14:textId="73F22FF9" w:rsidR="001B6E08" w:rsidRPr="00486574" w:rsidRDefault="001B6E08" w:rsidP="00486574">
      <w:pPr>
        <w:shd w:val="clear" w:color="auto" w:fill="FFFFFF"/>
        <w:spacing w:after="0" w:line="276" w:lineRule="auto"/>
        <w:ind w:firstLine="567"/>
        <w:jc w:val="both"/>
        <w:rPr>
          <w:rFonts w:ascii="Tahoma" w:hAnsi="Tahoma" w:cs="Tahoma"/>
          <w:b/>
          <w:bCs/>
          <w:sz w:val="24"/>
          <w:szCs w:val="24"/>
          <w:lang w:val="es-ES_tradnl"/>
        </w:rPr>
      </w:pPr>
      <w:r w:rsidRPr="00486574">
        <w:rPr>
          <w:rFonts w:ascii="Tahoma" w:hAnsi="Tahoma" w:cs="Tahoma"/>
          <w:b/>
          <w:bCs/>
          <w:sz w:val="24"/>
          <w:szCs w:val="24"/>
          <w:lang w:val="es-ES_tradnl"/>
        </w:rPr>
        <w:t xml:space="preserve"> 5.4. </w:t>
      </w:r>
      <w:r w:rsidR="00016CD8" w:rsidRPr="00486574">
        <w:rPr>
          <w:rFonts w:ascii="Tahoma" w:hAnsi="Tahoma" w:cs="Tahoma"/>
          <w:b/>
          <w:bCs/>
          <w:sz w:val="24"/>
          <w:szCs w:val="24"/>
          <w:lang w:val="es-ES_tradnl"/>
        </w:rPr>
        <w:t>Procedimiento ordinario en relación con las medidas adoptadas por la UNP</w:t>
      </w:r>
    </w:p>
    <w:p w14:paraId="2411EA78" w14:textId="77777777" w:rsidR="007B1B3E" w:rsidRPr="00486574" w:rsidRDefault="007B1B3E" w:rsidP="00486574">
      <w:pPr>
        <w:shd w:val="clear" w:color="auto" w:fill="FFFFFF"/>
        <w:spacing w:after="0" w:line="276" w:lineRule="auto"/>
        <w:ind w:firstLine="567"/>
        <w:jc w:val="both"/>
        <w:rPr>
          <w:rFonts w:ascii="Tahoma" w:hAnsi="Tahoma" w:cs="Tahoma"/>
          <w:sz w:val="24"/>
          <w:szCs w:val="24"/>
        </w:rPr>
      </w:pPr>
    </w:p>
    <w:p w14:paraId="79680603" w14:textId="3B034E23" w:rsidR="00F31641" w:rsidRPr="00486574" w:rsidRDefault="00872A49" w:rsidP="00486574">
      <w:pPr>
        <w:shd w:val="clear" w:color="auto" w:fill="FFFFFF"/>
        <w:spacing w:after="0" w:line="276" w:lineRule="auto"/>
        <w:ind w:firstLine="567"/>
        <w:jc w:val="both"/>
        <w:rPr>
          <w:rFonts w:ascii="Tahoma" w:hAnsi="Tahoma" w:cs="Tahoma"/>
          <w:sz w:val="24"/>
          <w:szCs w:val="24"/>
        </w:rPr>
      </w:pPr>
      <w:r w:rsidRPr="00486574">
        <w:rPr>
          <w:rFonts w:ascii="Tahoma" w:hAnsi="Tahoma" w:cs="Tahoma"/>
          <w:sz w:val="24"/>
          <w:szCs w:val="24"/>
        </w:rPr>
        <w:t xml:space="preserve">Con el Decreto Único Reglamentario del Sector Administrativo del Interior (1066 de 2015), que fue expedido, entre otras razones, con el objetivo de </w:t>
      </w:r>
      <w:r w:rsidRPr="00486574">
        <w:rPr>
          <w:rFonts w:ascii="Tahoma" w:hAnsi="Tahoma" w:cs="Tahoma"/>
          <w:i/>
          <w:sz w:val="24"/>
          <w:szCs w:val="24"/>
        </w:rPr>
        <w:t>“</w:t>
      </w:r>
      <w:r w:rsidRPr="00795EF9">
        <w:rPr>
          <w:rFonts w:ascii="Tahoma" w:hAnsi="Tahoma" w:cs="Tahoma"/>
          <w:i/>
          <w:szCs w:val="24"/>
        </w:rPr>
        <w:t>compilar y racionalizar las normas de carácter reglamentario que rigen en el sector y contar con un instrumento jurídico único para el mismo</w:t>
      </w:r>
      <w:r w:rsidRPr="00486574">
        <w:rPr>
          <w:rFonts w:ascii="Tahoma" w:hAnsi="Tahoma" w:cs="Tahoma"/>
          <w:i/>
          <w:sz w:val="24"/>
          <w:szCs w:val="24"/>
        </w:rPr>
        <w:t>”</w:t>
      </w:r>
      <w:r w:rsidRPr="00486574">
        <w:rPr>
          <w:rFonts w:ascii="Tahoma" w:hAnsi="Tahoma" w:cs="Tahoma"/>
          <w:sz w:val="24"/>
          <w:szCs w:val="24"/>
        </w:rPr>
        <w:t xml:space="preserve">, se estableció que la UNP tiene como finalidad la coordinación y ejecución de la prestación del servicio de protección para quienes determine el Gobierno Nacional, en virtud de sus actividades, situación política, </w:t>
      </w:r>
      <w:r w:rsidRPr="00486574">
        <w:rPr>
          <w:rFonts w:ascii="Tahoma" w:hAnsi="Tahoma" w:cs="Tahoma"/>
          <w:i/>
          <w:sz w:val="24"/>
          <w:szCs w:val="24"/>
        </w:rPr>
        <w:t>“</w:t>
      </w:r>
      <w:r w:rsidRPr="00795EF9">
        <w:rPr>
          <w:rFonts w:ascii="Tahoma" w:hAnsi="Tahoma" w:cs="Tahoma"/>
          <w:i/>
          <w:szCs w:val="24"/>
        </w:rPr>
        <w:t xml:space="preserve">condición étnica, de género, de su calidad de víctima de la violencia, desplazado, activista de derechos humanos, se encuentren en situación de riesgo extraordinario o extremo de sufrir daños contra su vida, integridad, libertad y seguridad personal o en razón al ejercicio de un cargo público u otras actividades que pueden generar riesgo extraordinario, como el liderazgo sindical, de </w:t>
      </w:r>
      <w:proofErr w:type="spellStart"/>
      <w:r w:rsidRPr="00795EF9">
        <w:rPr>
          <w:rFonts w:ascii="Tahoma" w:hAnsi="Tahoma" w:cs="Tahoma"/>
          <w:i/>
          <w:szCs w:val="24"/>
        </w:rPr>
        <w:t>ONGs</w:t>
      </w:r>
      <w:proofErr w:type="spellEnd"/>
      <w:r w:rsidRPr="00795EF9">
        <w:rPr>
          <w:rFonts w:ascii="Tahoma" w:hAnsi="Tahoma" w:cs="Tahoma"/>
          <w:i/>
          <w:szCs w:val="24"/>
        </w:rPr>
        <w:t xml:space="preserve"> y de grupos de personas desplazadas, y garantizar la oportunidad, eficiencia e idoneidad de las medidas que se otorgan</w:t>
      </w:r>
      <w:r w:rsidRPr="00486574">
        <w:rPr>
          <w:rFonts w:ascii="Tahoma" w:hAnsi="Tahoma" w:cs="Tahoma"/>
          <w:i/>
          <w:sz w:val="24"/>
          <w:szCs w:val="24"/>
        </w:rPr>
        <w:t>”</w:t>
      </w:r>
      <w:r w:rsidRPr="00486574">
        <w:rPr>
          <w:rFonts w:ascii="Tahoma" w:hAnsi="Tahoma" w:cs="Tahoma"/>
          <w:sz w:val="24"/>
          <w:szCs w:val="24"/>
        </w:rPr>
        <w:t>.</w:t>
      </w:r>
    </w:p>
    <w:p w14:paraId="523892BF" w14:textId="77777777" w:rsidR="00872A49" w:rsidRPr="00486574" w:rsidRDefault="00872A49" w:rsidP="00486574">
      <w:pPr>
        <w:shd w:val="clear" w:color="auto" w:fill="FFFFFF"/>
        <w:spacing w:after="0" w:line="276" w:lineRule="auto"/>
        <w:ind w:firstLine="567"/>
        <w:jc w:val="both"/>
        <w:rPr>
          <w:rFonts w:ascii="Tahoma" w:hAnsi="Tahoma" w:cs="Tahoma"/>
          <w:sz w:val="24"/>
          <w:szCs w:val="24"/>
        </w:rPr>
      </w:pPr>
    </w:p>
    <w:p w14:paraId="03E102B3" w14:textId="6F83DD43" w:rsidR="00FF2F1A" w:rsidRPr="00486574" w:rsidRDefault="00FF2F1A" w:rsidP="00486574">
      <w:pPr>
        <w:spacing w:after="0" w:line="276" w:lineRule="auto"/>
        <w:ind w:firstLine="567"/>
        <w:jc w:val="both"/>
        <w:rPr>
          <w:rFonts w:ascii="Tahoma" w:hAnsi="Tahoma" w:cs="Tahoma"/>
          <w:sz w:val="24"/>
          <w:szCs w:val="24"/>
        </w:rPr>
      </w:pPr>
      <w:r w:rsidRPr="00486574">
        <w:rPr>
          <w:rFonts w:ascii="Tahoma" w:hAnsi="Tahoma" w:cs="Tahoma"/>
          <w:sz w:val="24"/>
          <w:szCs w:val="24"/>
        </w:rPr>
        <w:t xml:space="preserve">Según la normativa ya aludida, el nivel de riesgo de quienes hacen parte del Programa de </w:t>
      </w:r>
      <w:r w:rsidR="002C7758" w:rsidRPr="00486574">
        <w:rPr>
          <w:rFonts w:ascii="Tahoma" w:hAnsi="Tahoma" w:cs="Tahoma"/>
          <w:sz w:val="24"/>
          <w:szCs w:val="24"/>
        </w:rPr>
        <w:t>Protección</w:t>
      </w:r>
      <w:r w:rsidRPr="00486574">
        <w:rPr>
          <w:rFonts w:ascii="Tahoma" w:hAnsi="Tahoma" w:cs="Tahoma"/>
          <w:sz w:val="24"/>
          <w:szCs w:val="24"/>
        </w:rPr>
        <w:t xml:space="preserve"> deberá reevaluarse una vez al año, o antes, si se presentan nuevos hechos que puedan generar su variación. Igualmente, explica que las medidas de protección solo podrán ser modificadas por el </w:t>
      </w:r>
      <w:r w:rsidR="002A12FC" w:rsidRPr="00486574">
        <w:rPr>
          <w:rFonts w:ascii="Tahoma" w:hAnsi="Tahoma" w:cs="Tahoma"/>
          <w:sz w:val="24"/>
          <w:szCs w:val="24"/>
        </w:rPr>
        <w:t xml:space="preserve">Comité de Evaluación de Riesgo y Recomendación de Medidas (en adelante </w:t>
      </w:r>
      <w:r w:rsidRPr="00486574">
        <w:rPr>
          <w:rFonts w:ascii="Tahoma" w:hAnsi="Tahoma" w:cs="Tahoma"/>
          <w:sz w:val="24"/>
          <w:szCs w:val="24"/>
        </w:rPr>
        <w:t>C</w:t>
      </w:r>
      <w:r w:rsidR="00364129" w:rsidRPr="00486574">
        <w:rPr>
          <w:rFonts w:ascii="Tahoma" w:hAnsi="Tahoma" w:cs="Tahoma"/>
          <w:sz w:val="24"/>
          <w:szCs w:val="24"/>
        </w:rPr>
        <w:t>ERREM</w:t>
      </w:r>
      <w:r w:rsidR="002A12FC" w:rsidRPr="00486574">
        <w:rPr>
          <w:rFonts w:ascii="Tahoma" w:hAnsi="Tahoma" w:cs="Tahoma"/>
          <w:sz w:val="24"/>
          <w:szCs w:val="24"/>
        </w:rPr>
        <w:t>)</w:t>
      </w:r>
      <w:r w:rsidRPr="00486574">
        <w:rPr>
          <w:rFonts w:ascii="Tahoma" w:hAnsi="Tahoma" w:cs="Tahoma"/>
          <w:sz w:val="24"/>
          <w:szCs w:val="24"/>
        </w:rPr>
        <w:t xml:space="preserve">, cuando exista un cambio de las situaciones que generaron el grado de riesgo. </w:t>
      </w:r>
    </w:p>
    <w:p w14:paraId="00CECC28" w14:textId="77777777" w:rsidR="00FF2F1A" w:rsidRPr="00486574" w:rsidRDefault="00FF2F1A" w:rsidP="00486574">
      <w:pPr>
        <w:spacing w:after="0" w:line="276" w:lineRule="auto"/>
        <w:ind w:firstLine="567"/>
        <w:jc w:val="both"/>
        <w:rPr>
          <w:rFonts w:ascii="Tahoma" w:hAnsi="Tahoma" w:cs="Tahoma"/>
          <w:sz w:val="24"/>
          <w:szCs w:val="24"/>
        </w:rPr>
      </w:pPr>
    </w:p>
    <w:p w14:paraId="3AAB2F7C" w14:textId="08D955FB" w:rsidR="00FF2F1A" w:rsidRPr="00486574" w:rsidRDefault="00FF2F1A" w:rsidP="00486574">
      <w:pPr>
        <w:spacing w:after="0" w:line="276" w:lineRule="auto"/>
        <w:ind w:firstLine="567"/>
        <w:jc w:val="both"/>
        <w:rPr>
          <w:rFonts w:ascii="Tahoma" w:hAnsi="Tahoma" w:cs="Tahoma"/>
          <w:sz w:val="24"/>
          <w:szCs w:val="24"/>
        </w:rPr>
      </w:pPr>
      <w:r w:rsidRPr="00486574">
        <w:rPr>
          <w:rFonts w:ascii="Tahoma" w:hAnsi="Tahoma" w:cs="Tahoma"/>
          <w:sz w:val="24"/>
          <w:szCs w:val="24"/>
        </w:rPr>
        <w:t xml:space="preserve">Debe aclararse que la continuidad y la intensidad de los mecanismos de protección asignados por parte del Estado a un ciudadano que demuestre situación de amenaza, dependen del estudio del nivel de riesgo que realice la entidad designada para ese propósito, </w:t>
      </w:r>
      <w:r w:rsidR="007B1B3E" w:rsidRPr="00486574">
        <w:rPr>
          <w:rFonts w:ascii="Tahoma" w:hAnsi="Tahoma" w:cs="Tahoma"/>
          <w:sz w:val="24"/>
          <w:szCs w:val="24"/>
        </w:rPr>
        <w:t>de modo que</w:t>
      </w:r>
      <w:r w:rsidRPr="00486574">
        <w:rPr>
          <w:rFonts w:ascii="Tahoma" w:hAnsi="Tahoma" w:cs="Tahoma"/>
          <w:sz w:val="24"/>
          <w:szCs w:val="24"/>
        </w:rPr>
        <w:t xml:space="preserve"> mientras no se haya realizado dicho análisis, no es posible suspender las medidas ya otorgadas, es decir, que no pueden existir lapsos de desprotección que superen el término de la temporalidad inicialmente pactada. </w:t>
      </w:r>
    </w:p>
    <w:p w14:paraId="2437F588" w14:textId="77777777" w:rsidR="00FF2F1A" w:rsidRPr="00486574" w:rsidRDefault="00FF2F1A" w:rsidP="00486574">
      <w:pPr>
        <w:spacing w:after="0" w:line="276" w:lineRule="auto"/>
        <w:ind w:firstLine="567"/>
        <w:jc w:val="both"/>
        <w:rPr>
          <w:rFonts w:ascii="Tahoma" w:hAnsi="Tahoma" w:cs="Tahoma"/>
          <w:sz w:val="24"/>
          <w:szCs w:val="24"/>
        </w:rPr>
      </w:pPr>
    </w:p>
    <w:p w14:paraId="6E455F5E" w14:textId="14C439AE" w:rsidR="00FF2F1A" w:rsidRPr="00486574" w:rsidRDefault="00FF2F1A" w:rsidP="00486574">
      <w:pPr>
        <w:spacing w:after="0" w:line="276" w:lineRule="auto"/>
        <w:ind w:firstLine="567"/>
        <w:jc w:val="both"/>
        <w:rPr>
          <w:rFonts w:ascii="Tahoma" w:hAnsi="Tahoma" w:cs="Tahoma"/>
          <w:sz w:val="24"/>
          <w:szCs w:val="24"/>
        </w:rPr>
      </w:pPr>
      <w:r w:rsidRPr="00486574">
        <w:rPr>
          <w:rFonts w:ascii="Tahoma" w:hAnsi="Tahoma" w:cs="Tahoma"/>
          <w:sz w:val="24"/>
          <w:szCs w:val="24"/>
        </w:rPr>
        <w:t xml:space="preserve">Ahora bien, según lo ha establecido </w:t>
      </w:r>
      <w:r w:rsidR="009634F2" w:rsidRPr="00486574">
        <w:rPr>
          <w:rFonts w:ascii="Tahoma" w:hAnsi="Tahoma" w:cs="Tahoma"/>
          <w:sz w:val="24"/>
          <w:szCs w:val="24"/>
        </w:rPr>
        <w:t xml:space="preserve">la Corte </w:t>
      </w:r>
      <w:r w:rsidR="00364129" w:rsidRPr="00486574">
        <w:rPr>
          <w:rFonts w:ascii="Tahoma" w:hAnsi="Tahoma" w:cs="Tahoma"/>
          <w:sz w:val="24"/>
          <w:szCs w:val="24"/>
        </w:rPr>
        <w:t>Constitucional</w:t>
      </w:r>
      <w:r w:rsidRPr="00486574">
        <w:rPr>
          <w:rFonts w:ascii="Tahoma" w:hAnsi="Tahoma" w:cs="Tahoma"/>
          <w:sz w:val="24"/>
          <w:szCs w:val="24"/>
        </w:rPr>
        <w:t xml:space="preserve">, las medidas que se adopten con ocasión del ejercicio del derecho fundamental a la seguridad personal, deben </w:t>
      </w:r>
      <w:r w:rsidRPr="00486574">
        <w:rPr>
          <w:rFonts w:ascii="Tahoma" w:hAnsi="Tahoma" w:cs="Tahoma"/>
          <w:i/>
          <w:sz w:val="24"/>
          <w:szCs w:val="24"/>
        </w:rPr>
        <w:t>justificarse “</w:t>
      </w:r>
      <w:r w:rsidRPr="00795EF9">
        <w:rPr>
          <w:rFonts w:ascii="Tahoma" w:hAnsi="Tahoma" w:cs="Tahoma"/>
          <w:i/>
          <w:szCs w:val="24"/>
        </w:rPr>
        <w:t>con base en estudios técnicos individualizados y específicos del nivel de riesgo de la persona interesada. Por tanto, al valorar si algún ciudadano está sometido a riesgos desproporcionados que no tiene el deber de soportar, o al definir las respectivas medidas de seguridad, la autoridad competente tiene que motivar de manera suficiente su determinación a partir de estudios técnicos que correspondan a la situación fáctica que afronta la persona que solicita la protección, y si se desconocen tales conceptos especializados, debe argumentarse suficientemente la decisión a partir de análisis de expertos que también hayan valorado la situación de riesgo</w:t>
      </w:r>
      <w:r w:rsidRPr="00486574">
        <w:rPr>
          <w:rFonts w:ascii="Tahoma" w:hAnsi="Tahoma" w:cs="Tahoma"/>
          <w:i/>
          <w:sz w:val="24"/>
          <w:szCs w:val="24"/>
        </w:rPr>
        <w:t>”.</w:t>
      </w:r>
      <w:r w:rsidR="00DF31AC" w:rsidRPr="00486574">
        <w:rPr>
          <w:rFonts w:ascii="Tahoma" w:hAnsi="Tahoma" w:cs="Tahoma"/>
          <w:sz w:val="24"/>
          <w:szCs w:val="24"/>
        </w:rPr>
        <w:t xml:space="preserve"> </w:t>
      </w:r>
      <w:r w:rsidR="00DF31AC" w:rsidRPr="00486574">
        <w:rPr>
          <w:rStyle w:val="Refdenotaalpie"/>
          <w:rFonts w:ascii="Tahoma" w:hAnsi="Tahoma" w:cs="Tahoma"/>
          <w:sz w:val="24"/>
          <w:szCs w:val="24"/>
        </w:rPr>
        <w:footnoteReference w:id="2"/>
      </w:r>
      <w:r w:rsidRPr="00486574">
        <w:rPr>
          <w:rFonts w:ascii="Tahoma" w:hAnsi="Tahoma" w:cs="Tahoma"/>
          <w:sz w:val="24"/>
          <w:szCs w:val="24"/>
        </w:rPr>
        <w:t xml:space="preserve"> </w:t>
      </w:r>
    </w:p>
    <w:p w14:paraId="7BADA1CB" w14:textId="77777777" w:rsidR="009634F2" w:rsidRPr="00486574" w:rsidRDefault="009634F2" w:rsidP="00486574">
      <w:pPr>
        <w:spacing w:after="0" w:line="276" w:lineRule="auto"/>
        <w:ind w:firstLine="567"/>
        <w:jc w:val="both"/>
        <w:rPr>
          <w:rFonts w:ascii="Tahoma" w:hAnsi="Tahoma" w:cs="Tahoma"/>
          <w:sz w:val="24"/>
          <w:szCs w:val="24"/>
        </w:rPr>
      </w:pPr>
    </w:p>
    <w:p w14:paraId="258AE68C" w14:textId="3BBE6680" w:rsidR="00FF2F1A" w:rsidRPr="00486574" w:rsidRDefault="00FF2F1A" w:rsidP="00486574">
      <w:pPr>
        <w:spacing w:after="0" w:line="276" w:lineRule="auto"/>
        <w:ind w:firstLine="567"/>
        <w:jc w:val="both"/>
        <w:rPr>
          <w:rFonts w:ascii="Tahoma" w:hAnsi="Tahoma" w:cs="Tahoma"/>
          <w:sz w:val="24"/>
          <w:szCs w:val="24"/>
        </w:rPr>
      </w:pPr>
      <w:r w:rsidRPr="00486574">
        <w:rPr>
          <w:rFonts w:ascii="Tahoma" w:hAnsi="Tahoma" w:cs="Tahoma"/>
          <w:sz w:val="24"/>
          <w:szCs w:val="24"/>
        </w:rPr>
        <w:lastRenderedPageBreak/>
        <w:t xml:space="preserve">Dicho deber de motivación en los estudios técnicos, se origina como expresión del (i) respeto al derecho fundamental al debido proceso y a (ii) los principios de causalidad e idoneidad, entendidos como elementos orientadores en relación el servicio de protección. </w:t>
      </w:r>
    </w:p>
    <w:p w14:paraId="70D1A092" w14:textId="26B0CE4F" w:rsidR="0042338E" w:rsidRPr="00486574" w:rsidRDefault="00FF2F1A" w:rsidP="00486574">
      <w:pPr>
        <w:spacing w:after="0" w:line="276" w:lineRule="auto"/>
        <w:jc w:val="both"/>
        <w:rPr>
          <w:rFonts w:ascii="Tahoma" w:hAnsi="Tahoma" w:cs="Tahoma"/>
          <w:sz w:val="24"/>
          <w:szCs w:val="24"/>
        </w:rPr>
      </w:pPr>
      <w:r w:rsidRPr="00486574">
        <w:rPr>
          <w:rFonts w:ascii="Tahoma" w:hAnsi="Tahoma" w:cs="Tahoma"/>
          <w:sz w:val="24"/>
          <w:szCs w:val="24"/>
        </w:rPr>
        <w:t xml:space="preserve"> </w:t>
      </w:r>
    </w:p>
    <w:p w14:paraId="74CB5A08" w14:textId="5FCA4774" w:rsidR="0042338E" w:rsidRPr="00486574" w:rsidRDefault="0042338E" w:rsidP="00486574">
      <w:pPr>
        <w:spacing w:after="0" w:line="276" w:lineRule="auto"/>
        <w:ind w:firstLine="567"/>
        <w:jc w:val="both"/>
        <w:rPr>
          <w:rFonts w:ascii="Tahoma" w:hAnsi="Tahoma" w:cs="Tahoma"/>
          <w:color w:val="000000"/>
          <w:sz w:val="24"/>
          <w:szCs w:val="24"/>
          <w:shd w:val="clear" w:color="auto" w:fill="FFFFFF"/>
          <w:lang w:val="es-ES_tradnl"/>
        </w:rPr>
      </w:pPr>
      <w:r w:rsidRPr="00486574">
        <w:rPr>
          <w:rFonts w:ascii="Tahoma" w:hAnsi="Tahoma" w:cs="Tahoma"/>
          <w:sz w:val="24"/>
          <w:szCs w:val="24"/>
        </w:rPr>
        <w:t>En definitiva, la jurisprudencia</w:t>
      </w:r>
      <w:r w:rsidR="00364129" w:rsidRPr="00486574">
        <w:rPr>
          <w:rFonts w:ascii="Tahoma" w:hAnsi="Tahoma" w:cs="Tahoma"/>
          <w:sz w:val="24"/>
          <w:szCs w:val="24"/>
        </w:rPr>
        <w:t xml:space="preserve"> Constitucional ha determinado</w:t>
      </w:r>
      <w:r w:rsidRPr="00486574">
        <w:rPr>
          <w:rFonts w:ascii="Tahoma" w:hAnsi="Tahoma" w:cs="Tahoma"/>
          <w:sz w:val="24"/>
          <w:szCs w:val="24"/>
        </w:rPr>
        <w:t xml:space="preserve"> que la UNP vulnera los derechos fundamentales al debido proceso y a la seguridad personal, cuando al momento de valorar el nivel del riesgo, no se realiza una adecuada motivación sustentada en un estudio previo e individualizado respecto a la situación concreta del interesado. De modo que, </w:t>
      </w:r>
      <w:r w:rsidRPr="00486574">
        <w:rPr>
          <w:rFonts w:ascii="Tahoma" w:hAnsi="Tahoma" w:cs="Tahoma"/>
          <w:i/>
          <w:sz w:val="24"/>
          <w:szCs w:val="24"/>
        </w:rPr>
        <w:t>“</w:t>
      </w:r>
      <w:r w:rsidRPr="008D06D8">
        <w:rPr>
          <w:rFonts w:ascii="Tahoma" w:hAnsi="Tahoma" w:cs="Tahoma"/>
          <w:i/>
          <w:szCs w:val="24"/>
        </w:rPr>
        <w:t>puede afirmarse que la definición y asignación de medidas de seguridad deben estar justificadas razonablemente, con base en estudios técnicos individualizados del nivel de riesgo de la persona que solicita la protección, los cuales solo pueden desconocerse con base en argumentos suficientes que también estén sustentados en conceptos especializados. Esto, para efectos de garantizar el derecho fundamental al debido proceso y desarrollar los principios de causalidad e idoneidad que orientan la prestación del servicio de protección personal</w:t>
      </w:r>
      <w:r w:rsidR="008D06D8">
        <w:rPr>
          <w:rFonts w:ascii="Tahoma" w:hAnsi="Tahoma" w:cs="Tahoma"/>
          <w:i/>
          <w:sz w:val="24"/>
          <w:szCs w:val="24"/>
        </w:rPr>
        <w:t>”</w:t>
      </w:r>
      <w:r w:rsidR="001E5420" w:rsidRPr="00486574">
        <w:rPr>
          <w:rFonts w:ascii="Tahoma" w:hAnsi="Tahoma" w:cs="Tahoma"/>
          <w:sz w:val="24"/>
          <w:szCs w:val="24"/>
        </w:rPr>
        <w:t>.</w:t>
      </w:r>
      <w:r w:rsidR="00AD3D32" w:rsidRPr="00486574">
        <w:rPr>
          <w:rStyle w:val="Refdenotaalpie"/>
          <w:rFonts w:ascii="Tahoma" w:hAnsi="Tahoma" w:cs="Tahoma"/>
          <w:sz w:val="24"/>
          <w:szCs w:val="24"/>
        </w:rPr>
        <w:footnoteReference w:id="3"/>
      </w:r>
    </w:p>
    <w:p w14:paraId="16029DE6" w14:textId="77777777" w:rsidR="00DF24C3" w:rsidRPr="00486574" w:rsidRDefault="00DF24C3" w:rsidP="00486574">
      <w:pPr>
        <w:spacing w:after="0" w:line="276" w:lineRule="auto"/>
        <w:jc w:val="both"/>
        <w:rPr>
          <w:rFonts w:ascii="Tahoma" w:hAnsi="Tahoma" w:cs="Tahoma"/>
          <w:sz w:val="24"/>
          <w:szCs w:val="24"/>
        </w:rPr>
      </w:pPr>
    </w:p>
    <w:p w14:paraId="47F75624" w14:textId="34F899BD" w:rsidR="00525355" w:rsidRPr="00486574" w:rsidRDefault="00525355" w:rsidP="00486574">
      <w:pPr>
        <w:spacing w:after="0" w:line="276" w:lineRule="auto"/>
        <w:ind w:firstLine="567"/>
        <w:jc w:val="both"/>
        <w:rPr>
          <w:rFonts w:ascii="Tahoma" w:hAnsi="Tahoma" w:cs="Tahoma"/>
          <w:b/>
          <w:bCs/>
          <w:sz w:val="24"/>
          <w:szCs w:val="24"/>
        </w:rPr>
      </w:pPr>
      <w:r w:rsidRPr="00486574">
        <w:rPr>
          <w:rFonts w:ascii="Tahoma" w:hAnsi="Tahoma" w:cs="Tahoma"/>
          <w:b/>
          <w:bCs/>
          <w:sz w:val="24"/>
          <w:szCs w:val="24"/>
        </w:rPr>
        <w:t>5.5. Procedencia de la acción de tutela contra actos administrativos de contenido particular y concreto –</w:t>
      </w:r>
      <w:r w:rsidR="00F54608">
        <w:rPr>
          <w:rFonts w:ascii="Tahoma" w:hAnsi="Tahoma" w:cs="Tahoma"/>
          <w:b/>
          <w:bCs/>
          <w:sz w:val="24"/>
          <w:szCs w:val="24"/>
        </w:rPr>
        <w:t xml:space="preserve"> </w:t>
      </w:r>
      <w:r w:rsidRPr="00486574">
        <w:rPr>
          <w:rFonts w:ascii="Tahoma" w:hAnsi="Tahoma" w:cs="Tahoma"/>
          <w:b/>
          <w:bCs/>
          <w:sz w:val="24"/>
          <w:szCs w:val="24"/>
        </w:rPr>
        <w:t>Reiteración</w:t>
      </w:r>
      <w:r w:rsidR="00DF24C3" w:rsidRPr="00486574">
        <w:rPr>
          <w:rFonts w:ascii="Tahoma" w:hAnsi="Tahoma" w:cs="Tahoma"/>
          <w:b/>
          <w:bCs/>
          <w:sz w:val="24"/>
          <w:szCs w:val="24"/>
        </w:rPr>
        <w:t xml:space="preserve"> Jurisprudencial</w:t>
      </w:r>
    </w:p>
    <w:p w14:paraId="7537B79C" w14:textId="4753379B" w:rsidR="00525355" w:rsidRPr="00486574" w:rsidRDefault="00525355" w:rsidP="00486574">
      <w:pPr>
        <w:spacing w:after="0" w:line="276" w:lineRule="auto"/>
        <w:jc w:val="both"/>
        <w:rPr>
          <w:rFonts w:ascii="Tahoma" w:hAnsi="Tahoma" w:cs="Tahoma"/>
          <w:b/>
          <w:bCs/>
          <w:sz w:val="24"/>
          <w:szCs w:val="24"/>
        </w:rPr>
      </w:pPr>
    </w:p>
    <w:p w14:paraId="758BCACA" w14:textId="24803369" w:rsidR="00525355" w:rsidRPr="00486574" w:rsidRDefault="00525355" w:rsidP="00486574">
      <w:pPr>
        <w:spacing w:after="0" w:line="276" w:lineRule="auto"/>
        <w:ind w:firstLine="567"/>
        <w:jc w:val="both"/>
        <w:rPr>
          <w:rFonts w:ascii="Tahoma" w:hAnsi="Tahoma" w:cs="Tahoma"/>
          <w:sz w:val="24"/>
          <w:szCs w:val="24"/>
        </w:rPr>
      </w:pPr>
      <w:r w:rsidRPr="00486574">
        <w:rPr>
          <w:rFonts w:ascii="Tahoma" w:hAnsi="Tahoma" w:cs="Tahoma"/>
          <w:sz w:val="24"/>
          <w:szCs w:val="24"/>
        </w:rPr>
        <w:t>El artículo 86 de la Constitución consagra la acción de tutela como un mecanismo preferente y sumario, mediante el cual se busca evitar, de manera inmediata, la amenaza o vulneración de un derecho fundamental. Su procedencia está condicionada a que “</w:t>
      </w:r>
      <w:r w:rsidRPr="008D06D8">
        <w:rPr>
          <w:rFonts w:ascii="Tahoma" w:hAnsi="Tahoma" w:cs="Tahoma"/>
          <w:szCs w:val="24"/>
        </w:rPr>
        <w:t>el afectado no disponga de otro medio de defensa judicial</w:t>
      </w:r>
      <w:r w:rsidRPr="00486574">
        <w:rPr>
          <w:rFonts w:ascii="Tahoma" w:hAnsi="Tahoma" w:cs="Tahoma"/>
          <w:sz w:val="24"/>
          <w:szCs w:val="24"/>
        </w:rPr>
        <w:t>”. Sin embargo, esta Corporación ha señalado que no puede declararse la improcedencia de la tutela por la sola existencia en abstracto de un medio ordinario de defensa judicial. En el marco del caso concreto, el juez constitucional debe analizar si la acción dispuesta por el ordenamiento jurídico es idónea y eficaz para proteger los derechos fundamentales comprometidos.</w:t>
      </w:r>
      <w:r w:rsidR="00230B60" w:rsidRPr="00486574">
        <w:rPr>
          <w:rFonts w:ascii="Tahoma" w:hAnsi="Tahoma" w:cs="Tahoma"/>
          <w:sz w:val="24"/>
          <w:szCs w:val="24"/>
        </w:rPr>
        <w:t xml:space="preserve"> </w:t>
      </w:r>
      <w:r w:rsidR="00230B60" w:rsidRPr="00486574">
        <w:rPr>
          <w:rStyle w:val="Refdenotaalpie"/>
          <w:rFonts w:ascii="Tahoma" w:hAnsi="Tahoma" w:cs="Tahoma"/>
          <w:sz w:val="24"/>
          <w:szCs w:val="24"/>
        </w:rPr>
        <w:footnoteReference w:id="4"/>
      </w:r>
      <w:r w:rsidRPr="00486574">
        <w:rPr>
          <w:rFonts w:ascii="Tahoma" w:hAnsi="Tahoma" w:cs="Tahoma"/>
          <w:sz w:val="24"/>
          <w:szCs w:val="24"/>
        </w:rPr>
        <w:t xml:space="preserve"> En el evento en que no lo sea, la acción de tutela procederá para provocar un juicio sobre el </w:t>
      </w:r>
      <w:r w:rsidR="00DF24C3" w:rsidRPr="00486574">
        <w:rPr>
          <w:rFonts w:ascii="Tahoma" w:hAnsi="Tahoma" w:cs="Tahoma"/>
          <w:sz w:val="24"/>
          <w:szCs w:val="24"/>
        </w:rPr>
        <w:t>fondo</w:t>
      </w:r>
      <w:r w:rsidRPr="00486574">
        <w:rPr>
          <w:rFonts w:ascii="Tahoma" w:hAnsi="Tahoma" w:cs="Tahoma"/>
          <w:sz w:val="24"/>
          <w:szCs w:val="24"/>
        </w:rPr>
        <w:t>.</w:t>
      </w:r>
      <w:r w:rsidR="005757A6" w:rsidRPr="00486574">
        <w:rPr>
          <w:rFonts w:ascii="Tahoma" w:hAnsi="Tahoma" w:cs="Tahoma"/>
          <w:sz w:val="24"/>
          <w:szCs w:val="24"/>
        </w:rPr>
        <w:t xml:space="preserve"> </w:t>
      </w:r>
      <w:r w:rsidR="005757A6" w:rsidRPr="00486574">
        <w:rPr>
          <w:rStyle w:val="Refdenotaalpie"/>
          <w:rFonts w:ascii="Tahoma" w:hAnsi="Tahoma" w:cs="Tahoma"/>
          <w:sz w:val="24"/>
          <w:szCs w:val="24"/>
        </w:rPr>
        <w:footnoteReference w:id="5"/>
      </w:r>
    </w:p>
    <w:p w14:paraId="654107C7" w14:textId="77777777" w:rsidR="00CB4887" w:rsidRPr="00486574" w:rsidRDefault="00CB4887" w:rsidP="00486574">
      <w:pPr>
        <w:spacing w:after="0" w:line="276" w:lineRule="auto"/>
        <w:ind w:firstLine="567"/>
        <w:jc w:val="both"/>
        <w:rPr>
          <w:rFonts w:ascii="Tahoma" w:hAnsi="Tahoma" w:cs="Tahoma"/>
          <w:sz w:val="24"/>
          <w:szCs w:val="24"/>
        </w:rPr>
      </w:pPr>
    </w:p>
    <w:p w14:paraId="534CDA89" w14:textId="479B730C" w:rsidR="00525355" w:rsidRPr="00486574" w:rsidRDefault="00525355" w:rsidP="00486574">
      <w:pPr>
        <w:spacing w:after="0" w:line="276" w:lineRule="auto"/>
        <w:ind w:firstLine="567"/>
        <w:jc w:val="both"/>
        <w:rPr>
          <w:rFonts w:ascii="Tahoma" w:hAnsi="Tahoma" w:cs="Tahoma"/>
          <w:sz w:val="24"/>
          <w:szCs w:val="24"/>
        </w:rPr>
      </w:pPr>
      <w:r w:rsidRPr="00486574">
        <w:rPr>
          <w:rFonts w:ascii="Tahoma" w:hAnsi="Tahoma" w:cs="Tahoma"/>
          <w:sz w:val="24"/>
          <w:szCs w:val="24"/>
        </w:rPr>
        <w:t>Por regla general, la acción de tutela contra actos administrativos de carácter particular es improcedente por cuanto es posible controvertir su contenido e incluso solicitar su suspensión provisional a través de la acción de nulidad y restablecimiento del derecho. No obstante, el amparo procede en estos casos, de manera excepcional, cuando la misma se invoque para evitar la configuración de un perjuicio irremediable.</w:t>
      </w:r>
      <w:r w:rsidR="00EE03AA" w:rsidRPr="00486574">
        <w:rPr>
          <w:rStyle w:val="Refdenotaalpie"/>
          <w:rFonts w:ascii="Tahoma" w:hAnsi="Tahoma" w:cs="Tahoma"/>
          <w:sz w:val="24"/>
          <w:szCs w:val="24"/>
        </w:rPr>
        <w:footnoteReference w:id="6"/>
      </w:r>
    </w:p>
    <w:p w14:paraId="7802BF6E" w14:textId="77777777" w:rsidR="00CB4887" w:rsidRPr="00486574" w:rsidRDefault="00CB4887" w:rsidP="00486574">
      <w:pPr>
        <w:spacing w:after="0" w:line="276" w:lineRule="auto"/>
        <w:ind w:firstLine="567"/>
        <w:jc w:val="both"/>
        <w:rPr>
          <w:rFonts w:ascii="Tahoma" w:hAnsi="Tahoma" w:cs="Tahoma"/>
          <w:sz w:val="24"/>
          <w:szCs w:val="24"/>
        </w:rPr>
      </w:pPr>
    </w:p>
    <w:p w14:paraId="00CCCF7A" w14:textId="0EEC8664" w:rsidR="00525355" w:rsidRPr="00486574" w:rsidRDefault="00525355" w:rsidP="00486574">
      <w:pPr>
        <w:spacing w:after="0" w:line="276" w:lineRule="auto"/>
        <w:ind w:firstLine="567"/>
        <w:jc w:val="both"/>
        <w:rPr>
          <w:rFonts w:ascii="Tahoma" w:hAnsi="Tahoma" w:cs="Tahoma"/>
          <w:sz w:val="24"/>
          <w:szCs w:val="24"/>
        </w:rPr>
      </w:pPr>
      <w:r w:rsidRPr="00486574">
        <w:rPr>
          <w:rFonts w:ascii="Tahoma" w:hAnsi="Tahoma" w:cs="Tahoma"/>
          <w:sz w:val="24"/>
          <w:szCs w:val="24"/>
        </w:rPr>
        <w:t xml:space="preserve">En ese sentido, </w:t>
      </w:r>
      <w:r w:rsidR="00475D25" w:rsidRPr="00486574">
        <w:rPr>
          <w:rFonts w:ascii="Tahoma" w:hAnsi="Tahoma" w:cs="Tahoma"/>
          <w:sz w:val="24"/>
          <w:szCs w:val="24"/>
        </w:rPr>
        <w:t>la Corte</w:t>
      </w:r>
      <w:r w:rsidRPr="00486574">
        <w:rPr>
          <w:rFonts w:ascii="Tahoma" w:hAnsi="Tahoma" w:cs="Tahoma"/>
          <w:sz w:val="24"/>
          <w:szCs w:val="24"/>
        </w:rPr>
        <w:t xml:space="preserve"> ha reiterado que, conforme al carácter residual de la tutela, no es, en principio, el medio adecuado para controvertir las actuaciones administrativas, pues para ello están previstas las acciones ante la jurisdicción de lo contencioso administrativo.</w:t>
      </w:r>
      <w:r w:rsidR="0007105F" w:rsidRPr="00486574">
        <w:rPr>
          <w:rFonts w:ascii="Tahoma" w:hAnsi="Tahoma" w:cs="Tahoma"/>
          <w:sz w:val="24"/>
          <w:szCs w:val="24"/>
        </w:rPr>
        <w:t xml:space="preserve"> No obstante</w:t>
      </w:r>
      <w:r w:rsidRPr="00486574">
        <w:rPr>
          <w:rFonts w:ascii="Tahoma" w:hAnsi="Tahoma" w:cs="Tahoma"/>
          <w:sz w:val="24"/>
          <w:szCs w:val="24"/>
        </w:rPr>
        <w:t xml:space="preserve">, cuando los derechos fundamentales del accionante resulten amenazados o vulnerados con ocasión de la expedición tardía de </w:t>
      </w:r>
      <w:r w:rsidRPr="00486574">
        <w:rPr>
          <w:rFonts w:ascii="Tahoma" w:hAnsi="Tahoma" w:cs="Tahoma"/>
          <w:sz w:val="24"/>
          <w:szCs w:val="24"/>
        </w:rPr>
        <w:lastRenderedPageBreak/>
        <w:t xml:space="preserve">decisiones judiciales propios de la referida jurisdicción, la acción de tutela cabría como mecanismo transitorio de protección de las garantías constitucionales para evitar un daño irreparable: </w:t>
      </w:r>
    </w:p>
    <w:p w14:paraId="62E2AD78" w14:textId="77777777" w:rsidR="0007105F" w:rsidRPr="00486574" w:rsidRDefault="0007105F" w:rsidP="00486574">
      <w:pPr>
        <w:spacing w:after="0" w:line="276" w:lineRule="auto"/>
        <w:ind w:firstLine="567"/>
        <w:jc w:val="both"/>
        <w:rPr>
          <w:rFonts w:ascii="Tahoma" w:hAnsi="Tahoma" w:cs="Tahoma"/>
          <w:sz w:val="24"/>
          <w:szCs w:val="24"/>
        </w:rPr>
      </w:pPr>
    </w:p>
    <w:p w14:paraId="1E5783C9" w14:textId="1A7ACBE9" w:rsidR="0007105F" w:rsidRPr="008D06D8" w:rsidRDefault="00525355" w:rsidP="008D06D8">
      <w:pPr>
        <w:spacing w:after="0" w:line="240" w:lineRule="auto"/>
        <w:ind w:left="426" w:right="420" w:firstLine="567"/>
        <w:jc w:val="both"/>
        <w:rPr>
          <w:rFonts w:ascii="Tahoma" w:hAnsi="Tahoma" w:cs="Tahoma"/>
          <w:szCs w:val="24"/>
        </w:rPr>
      </w:pPr>
      <w:r w:rsidRPr="008D06D8">
        <w:rPr>
          <w:rFonts w:ascii="Tahoma" w:hAnsi="Tahoma" w:cs="Tahoma"/>
          <w:szCs w:val="24"/>
        </w:rPr>
        <w:t>“</w:t>
      </w:r>
      <w:r w:rsidRPr="008D06D8">
        <w:rPr>
          <w:rFonts w:ascii="Tahoma" w:hAnsi="Tahoma" w:cs="Tahoma"/>
          <w:i/>
          <w:iCs/>
          <w:szCs w:val="24"/>
        </w:rPr>
        <w:t>La Corte 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0022732C" w:rsidRPr="008D06D8">
        <w:rPr>
          <w:rFonts w:ascii="Tahoma" w:hAnsi="Tahoma" w:cs="Tahoma"/>
          <w:i/>
          <w:iCs/>
          <w:szCs w:val="24"/>
        </w:rPr>
        <w:t xml:space="preserve"> </w:t>
      </w:r>
      <w:r w:rsidR="0022732C" w:rsidRPr="008D06D8">
        <w:rPr>
          <w:rStyle w:val="Refdenotaalpie"/>
          <w:rFonts w:ascii="Tahoma" w:hAnsi="Tahoma" w:cs="Tahoma"/>
          <w:szCs w:val="24"/>
        </w:rPr>
        <w:footnoteReference w:id="7"/>
      </w:r>
    </w:p>
    <w:p w14:paraId="2F21F0F6" w14:textId="77777777" w:rsidR="00CB4887" w:rsidRPr="00486574" w:rsidRDefault="00CB4887" w:rsidP="00486574">
      <w:pPr>
        <w:spacing w:after="0" w:line="276" w:lineRule="auto"/>
        <w:ind w:firstLine="567"/>
        <w:jc w:val="both"/>
        <w:rPr>
          <w:rFonts w:ascii="Tahoma" w:hAnsi="Tahoma" w:cs="Tahoma"/>
          <w:sz w:val="24"/>
          <w:szCs w:val="24"/>
        </w:rPr>
      </w:pPr>
    </w:p>
    <w:p w14:paraId="39B31570" w14:textId="1D3510BB" w:rsidR="00525355" w:rsidRPr="00486574" w:rsidRDefault="00EA7647" w:rsidP="00486574">
      <w:pPr>
        <w:spacing w:after="0" w:line="276" w:lineRule="auto"/>
        <w:ind w:firstLine="567"/>
        <w:jc w:val="both"/>
        <w:rPr>
          <w:rFonts w:ascii="Tahoma" w:hAnsi="Tahoma" w:cs="Tahoma"/>
          <w:sz w:val="24"/>
          <w:szCs w:val="24"/>
        </w:rPr>
      </w:pPr>
      <w:r w:rsidRPr="00486574">
        <w:rPr>
          <w:rFonts w:ascii="Tahoma" w:hAnsi="Tahoma" w:cs="Tahoma"/>
          <w:sz w:val="24"/>
          <w:szCs w:val="24"/>
        </w:rPr>
        <w:t>Sin embargo</w:t>
      </w:r>
      <w:r w:rsidR="00525355" w:rsidRPr="00486574">
        <w:rPr>
          <w:rFonts w:ascii="Tahoma" w:hAnsi="Tahoma" w:cs="Tahoma"/>
          <w:sz w:val="24"/>
          <w:szCs w:val="24"/>
        </w:rPr>
        <w:t xml:space="preserve">, en los casos en los que se compruebe que existe otro medio de defensa judicial, pero éste no resulta idóneo ni eficaz para evitar la configuración de un perjuicio irremediable, el juez constitucional debe verificar que el mismo sea: </w:t>
      </w:r>
      <w:r w:rsidR="005A3C94" w:rsidRPr="00486574">
        <w:rPr>
          <w:rFonts w:ascii="Tahoma" w:hAnsi="Tahoma" w:cs="Tahoma"/>
          <w:sz w:val="24"/>
          <w:szCs w:val="24"/>
        </w:rPr>
        <w:t>“</w:t>
      </w:r>
      <w:r w:rsidR="00525355" w:rsidRPr="008D06D8">
        <w:rPr>
          <w:rFonts w:ascii="Tahoma" w:hAnsi="Tahoma" w:cs="Tahoma"/>
          <w:i/>
          <w:iCs/>
          <w:szCs w:val="24"/>
        </w:rPr>
        <w:t>(i) inminente, es decir, que se trate de una amenaza que está por suceder prontamente; (ii) grave, esto es, que el haber jurídico de la persona se encuentre amenazado por un daño o menoscabo material o moral de gran intensidad; (iii) requiera medidas urgentes con el fin de lograr su supresión y conjurar el perjuicio irremediable; y (iv) demande la intervención del juez de tutela de forma impostergable para garantizar el restablecimiento integral del orden social justo</w:t>
      </w:r>
      <w:r w:rsidR="00525355" w:rsidRPr="00486574">
        <w:rPr>
          <w:rFonts w:ascii="Tahoma" w:hAnsi="Tahoma" w:cs="Tahoma"/>
          <w:sz w:val="24"/>
          <w:szCs w:val="24"/>
        </w:rPr>
        <w:t>”.</w:t>
      </w:r>
      <w:r w:rsidR="005A3C94" w:rsidRPr="00486574">
        <w:rPr>
          <w:rFonts w:ascii="Tahoma" w:hAnsi="Tahoma" w:cs="Tahoma"/>
          <w:sz w:val="24"/>
          <w:szCs w:val="24"/>
        </w:rPr>
        <w:t xml:space="preserve"> </w:t>
      </w:r>
      <w:r w:rsidR="005A3C94" w:rsidRPr="00486574">
        <w:rPr>
          <w:rStyle w:val="Refdenotaalpie"/>
          <w:rFonts w:ascii="Tahoma" w:hAnsi="Tahoma" w:cs="Tahoma"/>
          <w:sz w:val="24"/>
          <w:szCs w:val="24"/>
        </w:rPr>
        <w:footnoteReference w:id="8"/>
      </w:r>
    </w:p>
    <w:p w14:paraId="17CF8AD6" w14:textId="77777777" w:rsidR="00CB4887" w:rsidRPr="00486574" w:rsidRDefault="00CB4887" w:rsidP="00486574">
      <w:pPr>
        <w:spacing w:after="0" w:line="276" w:lineRule="auto"/>
        <w:ind w:firstLine="567"/>
        <w:jc w:val="both"/>
        <w:rPr>
          <w:rFonts w:ascii="Tahoma" w:hAnsi="Tahoma" w:cs="Tahoma"/>
          <w:sz w:val="24"/>
          <w:szCs w:val="24"/>
        </w:rPr>
      </w:pPr>
    </w:p>
    <w:p w14:paraId="273FF57B" w14:textId="100DF05D" w:rsidR="00525355" w:rsidRPr="00486574" w:rsidRDefault="00525355" w:rsidP="00486574">
      <w:pPr>
        <w:spacing w:after="0" w:line="276" w:lineRule="auto"/>
        <w:ind w:firstLine="567"/>
        <w:jc w:val="both"/>
        <w:rPr>
          <w:rFonts w:ascii="Tahoma" w:hAnsi="Tahoma" w:cs="Tahoma"/>
          <w:sz w:val="24"/>
          <w:szCs w:val="24"/>
        </w:rPr>
      </w:pPr>
      <w:r w:rsidRPr="00486574">
        <w:rPr>
          <w:rFonts w:ascii="Tahoma" w:hAnsi="Tahoma" w:cs="Tahoma"/>
          <w:sz w:val="24"/>
          <w:szCs w:val="24"/>
        </w:rPr>
        <w:t xml:space="preserve">En Sentencia T-1316 de 2001, la Corte concluyó que </w:t>
      </w:r>
      <w:r w:rsidRPr="00486574">
        <w:rPr>
          <w:rFonts w:ascii="Tahoma" w:hAnsi="Tahoma" w:cs="Tahoma"/>
          <w:i/>
          <w:sz w:val="24"/>
          <w:szCs w:val="24"/>
        </w:rPr>
        <w:t>“</w:t>
      </w:r>
      <w:r w:rsidRPr="008D06D8">
        <w:rPr>
          <w:rFonts w:ascii="Tahoma" w:hAnsi="Tahoma" w:cs="Tahoma"/>
          <w:i/>
          <w:szCs w:val="24"/>
        </w:rPr>
        <w:t xml:space="preserve">no todo perjuicio puede ser considerado como irremediable, sino solo aquel </w:t>
      </w:r>
      <w:r w:rsidR="00D21ECD" w:rsidRPr="008D06D8">
        <w:rPr>
          <w:rFonts w:ascii="Tahoma" w:hAnsi="Tahoma" w:cs="Tahoma"/>
          <w:i/>
          <w:szCs w:val="24"/>
        </w:rPr>
        <w:t>que,</w:t>
      </w:r>
      <w:r w:rsidRPr="008D06D8">
        <w:rPr>
          <w:rFonts w:ascii="Tahoma" w:hAnsi="Tahoma" w:cs="Tahoma"/>
          <w:i/>
          <w:szCs w:val="24"/>
        </w:rPr>
        <w:t xml:space="preserve"> por sus características de inminencia y gravedad, requiera de medidas de protección urgentes e impostergables. Con todo, esta previsión del artículo 86 de la Carta debe ser analizada en forma sistemática, pues no puede olvidarse que existen ciertas personas </w:t>
      </w:r>
      <w:r w:rsidR="00DF24C3" w:rsidRPr="008D06D8">
        <w:rPr>
          <w:rFonts w:ascii="Tahoma" w:hAnsi="Tahoma" w:cs="Tahoma"/>
          <w:i/>
          <w:szCs w:val="24"/>
        </w:rPr>
        <w:t>que,</w:t>
      </w:r>
      <w:r w:rsidRPr="008D06D8">
        <w:rPr>
          <w:rFonts w:ascii="Tahoma" w:hAnsi="Tahoma" w:cs="Tahoma"/>
          <w:i/>
          <w:szCs w:val="24"/>
        </w:rPr>
        <w:t xml:space="preserve"> por sus condiciones particulares, físicas, mentales o económicas, requieren especial protección del Estado, como ocurre, por ejemplo, en el caso de los niños (…)</w:t>
      </w:r>
      <w:r w:rsidRPr="00486574">
        <w:rPr>
          <w:rFonts w:ascii="Tahoma" w:hAnsi="Tahoma" w:cs="Tahoma"/>
          <w:i/>
          <w:sz w:val="24"/>
          <w:szCs w:val="24"/>
        </w:rPr>
        <w:t>”</w:t>
      </w:r>
      <w:r w:rsidRPr="00486574">
        <w:rPr>
          <w:rFonts w:ascii="Tahoma" w:hAnsi="Tahoma" w:cs="Tahoma"/>
          <w:sz w:val="24"/>
          <w:szCs w:val="24"/>
        </w:rPr>
        <w:t>.</w:t>
      </w:r>
    </w:p>
    <w:p w14:paraId="01CAD13E" w14:textId="77777777" w:rsidR="00CB4887" w:rsidRPr="00486574" w:rsidRDefault="00CB4887" w:rsidP="00486574">
      <w:pPr>
        <w:spacing w:after="0" w:line="276" w:lineRule="auto"/>
        <w:ind w:firstLine="567"/>
        <w:jc w:val="both"/>
        <w:rPr>
          <w:rFonts w:ascii="Tahoma" w:hAnsi="Tahoma" w:cs="Tahoma"/>
          <w:sz w:val="24"/>
          <w:szCs w:val="24"/>
        </w:rPr>
      </w:pPr>
    </w:p>
    <w:p w14:paraId="0E245C00" w14:textId="489CB86F" w:rsidR="00272531" w:rsidRPr="00486574" w:rsidRDefault="00525355" w:rsidP="00486574">
      <w:pPr>
        <w:spacing w:after="0" w:line="276" w:lineRule="auto"/>
        <w:ind w:firstLine="567"/>
        <w:jc w:val="both"/>
        <w:rPr>
          <w:rFonts w:ascii="Tahoma" w:hAnsi="Tahoma" w:cs="Tahoma"/>
          <w:sz w:val="24"/>
          <w:szCs w:val="24"/>
        </w:rPr>
      </w:pPr>
      <w:r w:rsidRPr="00486574">
        <w:rPr>
          <w:rFonts w:ascii="Tahoma" w:hAnsi="Tahoma" w:cs="Tahoma"/>
          <w:sz w:val="24"/>
          <w:szCs w:val="24"/>
        </w:rPr>
        <w:t>En ese orden, cuando se pretenda la suspensión de un acto administrativo de carácter particular por medio de la acción de tutela</w:t>
      </w:r>
      <w:r w:rsidR="00CB4887" w:rsidRPr="00486574">
        <w:rPr>
          <w:rFonts w:ascii="Tahoma" w:hAnsi="Tahoma" w:cs="Tahoma"/>
          <w:sz w:val="24"/>
          <w:szCs w:val="24"/>
        </w:rPr>
        <w:t>,</w:t>
      </w:r>
      <w:r w:rsidRPr="00486574">
        <w:rPr>
          <w:rFonts w:ascii="Tahoma" w:hAnsi="Tahoma" w:cs="Tahoma"/>
          <w:sz w:val="24"/>
          <w:szCs w:val="24"/>
        </w:rPr>
        <w:t xml:space="preserve"> el juez constitucional tiene la obligación de ponderar en cada caso en particular el cumplimiento de los requisitos anteriormente expuestos y verificar que se acredita la gravedad de la situación y la falta de idoneidad y eficacia de los mecanismos ordinarios para la real protección de los derechos fundamentales alegados.</w:t>
      </w:r>
    </w:p>
    <w:p w14:paraId="3F5C5570" w14:textId="77777777" w:rsidR="00CB4887" w:rsidRPr="00486574" w:rsidRDefault="00CB4887" w:rsidP="00486574">
      <w:pPr>
        <w:spacing w:after="0" w:line="276" w:lineRule="auto"/>
        <w:ind w:firstLine="567"/>
        <w:jc w:val="both"/>
        <w:rPr>
          <w:rFonts w:ascii="Tahoma" w:hAnsi="Tahoma" w:cs="Tahoma"/>
          <w:sz w:val="24"/>
          <w:szCs w:val="24"/>
        </w:rPr>
      </w:pPr>
    </w:p>
    <w:p w14:paraId="61F86129" w14:textId="00437A99" w:rsidR="00CB2209" w:rsidRPr="00486574" w:rsidRDefault="00633D7D" w:rsidP="00486574">
      <w:pPr>
        <w:pStyle w:val="Prrafodelista"/>
        <w:numPr>
          <w:ilvl w:val="1"/>
          <w:numId w:val="23"/>
        </w:numPr>
        <w:spacing w:after="0" w:line="276" w:lineRule="auto"/>
        <w:jc w:val="both"/>
        <w:rPr>
          <w:rFonts w:ascii="Tahoma" w:hAnsi="Tahoma" w:cs="Tahoma"/>
          <w:b/>
          <w:bCs/>
          <w:sz w:val="24"/>
          <w:szCs w:val="24"/>
        </w:rPr>
      </w:pPr>
      <w:r w:rsidRPr="00486574">
        <w:rPr>
          <w:rFonts w:ascii="Tahoma" w:hAnsi="Tahoma" w:cs="Tahoma"/>
          <w:b/>
          <w:bCs/>
          <w:sz w:val="24"/>
          <w:szCs w:val="24"/>
        </w:rPr>
        <w:t>Caso concreto</w:t>
      </w:r>
    </w:p>
    <w:p w14:paraId="64C663A3" w14:textId="77777777" w:rsidR="00060CE8" w:rsidRPr="00486574" w:rsidRDefault="00060CE8" w:rsidP="00486574">
      <w:pPr>
        <w:autoSpaceDE w:val="0"/>
        <w:autoSpaceDN w:val="0"/>
        <w:adjustRightInd w:val="0"/>
        <w:spacing w:after="0" w:line="276" w:lineRule="auto"/>
        <w:ind w:firstLine="567"/>
        <w:contextualSpacing/>
        <w:jc w:val="both"/>
        <w:rPr>
          <w:rFonts w:ascii="Tahoma" w:hAnsi="Tahoma" w:cs="Tahoma"/>
          <w:sz w:val="24"/>
          <w:szCs w:val="24"/>
        </w:rPr>
      </w:pPr>
    </w:p>
    <w:p w14:paraId="52309B61" w14:textId="66368A1B" w:rsidR="00CB2209" w:rsidRPr="00486574" w:rsidRDefault="00CB2209" w:rsidP="00486574">
      <w:pPr>
        <w:autoSpaceDE w:val="0"/>
        <w:autoSpaceDN w:val="0"/>
        <w:adjustRightInd w:val="0"/>
        <w:spacing w:after="0" w:line="276" w:lineRule="auto"/>
        <w:ind w:firstLine="567"/>
        <w:contextualSpacing/>
        <w:jc w:val="both"/>
        <w:rPr>
          <w:rFonts w:ascii="Tahoma" w:hAnsi="Tahoma" w:cs="Tahoma"/>
          <w:sz w:val="24"/>
          <w:szCs w:val="24"/>
        </w:rPr>
      </w:pPr>
      <w:r w:rsidRPr="00486574">
        <w:rPr>
          <w:rFonts w:ascii="Tahoma" w:hAnsi="Tahoma" w:cs="Tahoma"/>
          <w:sz w:val="24"/>
          <w:szCs w:val="24"/>
        </w:rPr>
        <w:t>D</w:t>
      </w:r>
      <w:r w:rsidR="005F4258" w:rsidRPr="00486574">
        <w:rPr>
          <w:rFonts w:ascii="Tahoma" w:hAnsi="Tahoma" w:cs="Tahoma"/>
          <w:sz w:val="24"/>
          <w:szCs w:val="24"/>
        </w:rPr>
        <w:t>e las pruebas arribadas al proceso, se tiene</w:t>
      </w:r>
      <w:r w:rsidRPr="00486574">
        <w:rPr>
          <w:rFonts w:ascii="Tahoma" w:hAnsi="Tahoma" w:cs="Tahoma"/>
          <w:sz w:val="24"/>
          <w:szCs w:val="24"/>
        </w:rPr>
        <w:t xml:space="preserve"> que el </w:t>
      </w:r>
      <w:r w:rsidR="005F4258" w:rsidRPr="00486574">
        <w:rPr>
          <w:rFonts w:ascii="Tahoma" w:hAnsi="Tahoma" w:cs="Tahoma"/>
          <w:sz w:val="24"/>
          <w:szCs w:val="24"/>
        </w:rPr>
        <w:t>actor</w:t>
      </w:r>
      <w:r w:rsidRPr="00486574">
        <w:rPr>
          <w:rFonts w:ascii="Tahoma" w:hAnsi="Tahoma" w:cs="Tahoma"/>
          <w:sz w:val="24"/>
          <w:szCs w:val="24"/>
        </w:rPr>
        <w:t xml:space="preserve"> pretende que</w:t>
      </w:r>
      <w:r w:rsidR="00DE07C3" w:rsidRPr="00486574">
        <w:rPr>
          <w:rFonts w:ascii="Tahoma" w:hAnsi="Tahoma" w:cs="Tahoma"/>
          <w:sz w:val="24"/>
          <w:szCs w:val="24"/>
        </w:rPr>
        <w:t xml:space="preserve"> se deje sin efectos </w:t>
      </w:r>
      <w:r w:rsidR="00B65B15" w:rsidRPr="00486574">
        <w:rPr>
          <w:rFonts w:ascii="Tahoma" w:hAnsi="Tahoma" w:cs="Tahoma"/>
          <w:sz w:val="24"/>
          <w:szCs w:val="24"/>
        </w:rPr>
        <w:t xml:space="preserve">la </w:t>
      </w:r>
      <w:r w:rsidR="00CB4887" w:rsidRPr="00486574">
        <w:rPr>
          <w:rFonts w:ascii="Tahoma" w:hAnsi="Tahoma" w:cs="Tahoma"/>
          <w:sz w:val="24"/>
          <w:szCs w:val="24"/>
        </w:rPr>
        <w:t xml:space="preserve">Resolución </w:t>
      </w:r>
      <w:r w:rsidR="00C0199B" w:rsidRPr="00486574">
        <w:rPr>
          <w:rFonts w:ascii="Tahoma" w:hAnsi="Tahoma" w:cs="Tahoma"/>
          <w:sz w:val="24"/>
          <w:szCs w:val="24"/>
        </w:rPr>
        <w:t>N</w:t>
      </w:r>
      <w:r w:rsidR="00C304A6" w:rsidRPr="00486574">
        <w:rPr>
          <w:rFonts w:ascii="Tahoma" w:hAnsi="Tahoma" w:cs="Tahoma"/>
          <w:sz w:val="24"/>
          <w:szCs w:val="24"/>
        </w:rPr>
        <w:t>° 5681 del 09</w:t>
      </w:r>
      <w:r w:rsidR="004376AA" w:rsidRPr="00486574">
        <w:rPr>
          <w:rFonts w:ascii="Tahoma" w:hAnsi="Tahoma" w:cs="Tahoma"/>
          <w:sz w:val="24"/>
          <w:szCs w:val="24"/>
        </w:rPr>
        <w:t xml:space="preserve"> </w:t>
      </w:r>
      <w:r w:rsidR="00C304A6" w:rsidRPr="00486574">
        <w:rPr>
          <w:rFonts w:ascii="Tahoma" w:hAnsi="Tahoma" w:cs="Tahoma"/>
          <w:sz w:val="24"/>
          <w:szCs w:val="24"/>
        </w:rPr>
        <w:t xml:space="preserve">de junio de </w:t>
      </w:r>
      <w:r w:rsidR="00CB4887" w:rsidRPr="00486574">
        <w:rPr>
          <w:rFonts w:ascii="Tahoma" w:hAnsi="Tahoma" w:cs="Tahoma"/>
          <w:sz w:val="24"/>
          <w:szCs w:val="24"/>
        </w:rPr>
        <w:t>2022</w:t>
      </w:r>
      <w:r w:rsidR="008C2A27" w:rsidRPr="00486574">
        <w:rPr>
          <w:rStyle w:val="Refdenotaalpie"/>
          <w:rFonts w:ascii="Tahoma" w:hAnsi="Tahoma" w:cs="Tahoma"/>
          <w:sz w:val="24"/>
          <w:szCs w:val="24"/>
        </w:rPr>
        <w:footnoteReference w:id="9"/>
      </w:r>
      <w:r w:rsidR="003E1604" w:rsidRPr="00486574">
        <w:rPr>
          <w:rFonts w:ascii="Tahoma" w:hAnsi="Tahoma" w:cs="Tahoma"/>
          <w:sz w:val="24"/>
          <w:szCs w:val="24"/>
        </w:rPr>
        <w:t xml:space="preserve">, </w:t>
      </w:r>
      <w:r w:rsidR="00E373B2" w:rsidRPr="00486574">
        <w:rPr>
          <w:rFonts w:ascii="Tahoma" w:hAnsi="Tahoma" w:cs="Tahoma"/>
          <w:sz w:val="24"/>
          <w:szCs w:val="24"/>
        </w:rPr>
        <w:t xml:space="preserve">a fin de que </w:t>
      </w:r>
      <w:r w:rsidR="009A1959" w:rsidRPr="00486574">
        <w:rPr>
          <w:rFonts w:ascii="Tahoma" w:hAnsi="Tahoma" w:cs="Tahoma"/>
          <w:sz w:val="24"/>
          <w:szCs w:val="24"/>
        </w:rPr>
        <w:t xml:space="preserve">la UNP </w:t>
      </w:r>
      <w:r w:rsidR="00AD3EBB" w:rsidRPr="00486574">
        <w:rPr>
          <w:rFonts w:ascii="Tahoma" w:hAnsi="Tahoma" w:cs="Tahoma"/>
          <w:sz w:val="24"/>
          <w:szCs w:val="24"/>
        </w:rPr>
        <w:lastRenderedPageBreak/>
        <w:t>decrete y practique las</w:t>
      </w:r>
      <w:r w:rsidR="007E472E" w:rsidRPr="00486574">
        <w:rPr>
          <w:rFonts w:ascii="Tahoma" w:hAnsi="Tahoma" w:cs="Tahoma"/>
          <w:sz w:val="24"/>
          <w:szCs w:val="24"/>
        </w:rPr>
        <w:t xml:space="preserve"> pruebas que el </w:t>
      </w:r>
      <w:r w:rsidR="00060CE8" w:rsidRPr="00486574">
        <w:rPr>
          <w:rFonts w:ascii="Tahoma" w:hAnsi="Tahoma" w:cs="Tahoma"/>
          <w:sz w:val="24"/>
          <w:szCs w:val="24"/>
        </w:rPr>
        <w:t>aquel</w:t>
      </w:r>
      <w:r w:rsidR="0053441E" w:rsidRPr="00486574">
        <w:rPr>
          <w:rFonts w:ascii="Tahoma" w:hAnsi="Tahoma" w:cs="Tahoma"/>
          <w:sz w:val="24"/>
          <w:szCs w:val="24"/>
        </w:rPr>
        <w:t xml:space="preserve"> refirió </w:t>
      </w:r>
      <w:r w:rsidR="00763CCF" w:rsidRPr="00486574">
        <w:rPr>
          <w:rFonts w:ascii="Tahoma" w:hAnsi="Tahoma" w:cs="Tahoma"/>
          <w:sz w:val="24"/>
          <w:szCs w:val="24"/>
        </w:rPr>
        <w:t xml:space="preserve">en el </w:t>
      </w:r>
      <w:r w:rsidR="0089236C" w:rsidRPr="00486574">
        <w:rPr>
          <w:rFonts w:ascii="Tahoma" w:hAnsi="Tahoma" w:cs="Tahoma"/>
          <w:sz w:val="24"/>
          <w:szCs w:val="24"/>
        </w:rPr>
        <w:t>recur</w:t>
      </w:r>
      <w:r w:rsidR="00763CCF" w:rsidRPr="00486574">
        <w:rPr>
          <w:rFonts w:ascii="Tahoma" w:hAnsi="Tahoma" w:cs="Tahoma"/>
          <w:sz w:val="24"/>
          <w:szCs w:val="24"/>
        </w:rPr>
        <w:t>so</w:t>
      </w:r>
      <w:r w:rsidR="0089236C" w:rsidRPr="00486574">
        <w:rPr>
          <w:rFonts w:ascii="Tahoma" w:hAnsi="Tahoma" w:cs="Tahoma"/>
          <w:sz w:val="24"/>
          <w:szCs w:val="24"/>
        </w:rPr>
        <w:t xml:space="preserve"> de reposición</w:t>
      </w:r>
      <w:r w:rsidR="008E697E" w:rsidRPr="00486574">
        <w:rPr>
          <w:rStyle w:val="Refdenotaalpie"/>
          <w:rFonts w:ascii="Tahoma" w:hAnsi="Tahoma" w:cs="Tahoma"/>
          <w:sz w:val="24"/>
          <w:szCs w:val="24"/>
        </w:rPr>
        <w:footnoteReference w:id="10"/>
      </w:r>
      <w:r w:rsidR="00763CCF" w:rsidRPr="00486574">
        <w:rPr>
          <w:rFonts w:ascii="Tahoma" w:hAnsi="Tahoma" w:cs="Tahoma"/>
          <w:sz w:val="24"/>
          <w:szCs w:val="24"/>
        </w:rPr>
        <w:t xml:space="preserve"> que interpuso en contra de</w:t>
      </w:r>
      <w:r w:rsidR="00060CE8" w:rsidRPr="00486574">
        <w:rPr>
          <w:rFonts w:ascii="Tahoma" w:hAnsi="Tahoma" w:cs="Tahoma"/>
          <w:sz w:val="24"/>
          <w:szCs w:val="24"/>
        </w:rPr>
        <w:t xml:space="preserve"> la Resolución N° 17 del 11 de enero de 2022</w:t>
      </w:r>
      <w:r w:rsidR="00060CE8" w:rsidRPr="00486574">
        <w:rPr>
          <w:rStyle w:val="Refdenotaalpie"/>
          <w:rFonts w:ascii="Tahoma" w:hAnsi="Tahoma" w:cs="Tahoma"/>
          <w:sz w:val="24"/>
          <w:szCs w:val="24"/>
        </w:rPr>
        <w:footnoteReference w:id="11"/>
      </w:r>
      <w:r w:rsidR="005E5290" w:rsidRPr="00486574">
        <w:rPr>
          <w:rFonts w:ascii="Tahoma" w:hAnsi="Tahoma" w:cs="Tahoma"/>
          <w:sz w:val="24"/>
          <w:szCs w:val="24"/>
        </w:rPr>
        <w:t>,</w:t>
      </w:r>
      <w:r w:rsidR="00632049" w:rsidRPr="00486574">
        <w:rPr>
          <w:rFonts w:ascii="Tahoma" w:hAnsi="Tahoma" w:cs="Tahoma"/>
          <w:sz w:val="24"/>
          <w:szCs w:val="24"/>
        </w:rPr>
        <w:t xml:space="preserve"> </w:t>
      </w:r>
      <w:r w:rsidR="00060CE8" w:rsidRPr="00486574">
        <w:rPr>
          <w:rFonts w:ascii="Tahoma" w:hAnsi="Tahoma" w:cs="Tahoma"/>
          <w:sz w:val="24"/>
          <w:szCs w:val="24"/>
        </w:rPr>
        <w:t xml:space="preserve">mediante la cual </w:t>
      </w:r>
      <w:r w:rsidR="00632049" w:rsidRPr="00486574">
        <w:rPr>
          <w:rFonts w:ascii="Tahoma" w:hAnsi="Tahoma" w:cs="Tahoma"/>
          <w:sz w:val="24"/>
          <w:szCs w:val="24"/>
        </w:rPr>
        <w:t>se</w:t>
      </w:r>
      <w:r w:rsidR="00395678" w:rsidRPr="00486574">
        <w:rPr>
          <w:rFonts w:ascii="Tahoma" w:hAnsi="Tahoma" w:cs="Tahoma"/>
          <w:sz w:val="24"/>
          <w:szCs w:val="24"/>
        </w:rPr>
        <w:t xml:space="preserve"> </w:t>
      </w:r>
      <w:r w:rsidR="00B45C75" w:rsidRPr="00486574">
        <w:rPr>
          <w:rFonts w:ascii="Tahoma" w:hAnsi="Tahoma" w:cs="Tahoma"/>
          <w:sz w:val="24"/>
          <w:szCs w:val="24"/>
        </w:rPr>
        <w:t>finaliz</w:t>
      </w:r>
      <w:r w:rsidR="00060CE8" w:rsidRPr="00486574">
        <w:rPr>
          <w:rFonts w:ascii="Tahoma" w:hAnsi="Tahoma" w:cs="Tahoma"/>
          <w:sz w:val="24"/>
          <w:szCs w:val="24"/>
        </w:rPr>
        <w:t>aron</w:t>
      </w:r>
      <w:r w:rsidR="00B45C75" w:rsidRPr="00486574">
        <w:rPr>
          <w:rFonts w:ascii="Tahoma" w:hAnsi="Tahoma" w:cs="Tahoma"/>
          <w:sz w:val="24"/>
          <w:szCs w:val="24"/>
        </w:rPr>
        <w:t xml:space="preserve"> </w:t>
      </w:r>
      <w:r w:rsidR="00060CE8" w:rsidRPr="00486574">
        <w:rPr>
          <w:rFonts w:ascii="Tahoma" w:hAnsi="Tahoma" w:cs="Tahoma"/>
          <w:sz w:val="24"/>
          <w:szCs w:val="24"/>
        </w:rPr>
        <w:t xml:space="preserve">sus </w:t>
      </w:r>
      <w:r w:rsidR="00B45C75" w:rsidRPr="00486574">
        <w:rPr>
          <w:rFonts w:ascii="Tahoma" w:hAnsi="Tahoma" w:cs="Tahoma"/>
          <w:sz w:val="24"/>
          <w:szCs w:val="24"/>
        </w:rPr>
        <w:t>medidas de protección</w:t>
      </w:r>
      <w:r w:rsidR="00A61321" w:rsidRPr="00486574">
        <w:rPr>
          <w:rFonts w:ascii="Tahoma" w:hAnsi="Tahoma" w:cs="Tahoma"/>
          <w:sz w:val="24"/>
          <w:szCs w:val="24"/>
        </w:rPr>
        <w:t xml:space="preserve"> (</w:t>
      </w:r>
      <w:r w:rsidR="0092569C" w:rsidRPr="00486574">
        <w:rPr>
          <w:rFonts w:ascii="Tahoma" w:hAnsi="Tahoma" w:cs="Tahoma"/>
          <w:sz w:val="24"/>
          <w:szCs w:val="24"/>
        </w:rPr>
        <w:t xml:space="preserve">Dos (2) hombres de </w:t>
      </w:r>
      <w:r w:rsidR="008729AC" w:rsidRPr="00486574">
        <w:rPr>
          <w:rFonts w:ascii="Tahoma" w:hAnsi="Tahoma" w:cs="Tahoma"/>
          <w:sz w:val="24"/>
          <w:szCs w:val="24"/>
        </w:rPr>
        <w:t>protección</w:t>
      </w:r>
      <w:r w:rsidR="0092569C" w:rsidRPr="00486574">
        <w:rPr>
          <w:rFonts w:ascii="Tahoma" w:hAnsi="Tahoma" w:cs="Tahoma"/>
          <w:sz w:val="24"/>
          <w:szCs w:val="24"/>
        </w:rPr>
        <w:t xml:space="preserve">, un (1) vehículo blindado, un </w:t>
      </w:r>
      <w:r w:rsidR="008729AC" w:rsidRPr="00486574">
        <w:rPr>
          <w:rFonts w:ascii="Tahoma" w:hAnsi="Tahoma" w:cs="Tahoma"/>
          <w:sz w:val="24"/>
          <w:szCs w:val="24"/>
        </w:rPr>
        <w:t>(1) medio de comunicación y un</w:t>
      </w:r>
      <w:r w:rsidR="007B3C46" w:rsidRPr="00486574">
        <w:rPr>
          <w:rFonts w:ascii="Tahoma" w:hAnsi="Tahoma" w:cs="Tahoma"/>
          <w:sz w:val="24"/>
          <w:szCs w:val="24"/>
        </w:rPr>
        <w:t xml:space="preserve"> (1) </w:t>
      </w:r>
      <w:r w:rsidR="008729AC" w:rsidRPr="00486574">
        <w:rPr>
          <w:rFonts w:ascii="Tahoma" w:hAnsi="Tahoma" w:cs="Tahoma"/>
          <w:sz w:val="24"/>
          <w:szCs w:val="24"/>
        </w:rPr>
        <w:t>chaleco blindado)</w:t>
      </w:r>
      <w:r w:rsidR="00060CE8" w:rsidRPr="00486574">
        <w:rPr>
          <w:rFonts w:ascii="Tahoma" w:hAnsi="Tahoma" w:cs="Tahoma"/>
          <w:sz w:val="24"/>
          <w:szCs w:val="24"/>
        </w:rPr>
        <w:t xml:space="preserve">. Argumenta el actor </w:t>
      </w:r>
      <w:r w:rsidR="0053441E" w:rsidRPr="00486574">
        <w:rPr>
          <w:rFonts w:ascii="Tahoma" w:hAnsi="Tahoma" w:cs="Tahoma"/>
          <w:sz w:val="24"/>
          <w:szCs w:val="24"/>
        </w:rPr>
        <w:t>que</w:t>
      </w:r>
      <w:r w:rsidR="00CD35B8" w:rsidRPr="00486574">
        <w:rPr>
          <w:rFonts w:ascii="Tahoma" w:hAnsi="Tahoma" w:cs="Tahoma"/>
          <w:sz w:val="24"/>
          <w:szCs w:val="24"/>
        </w:rPr>
        <w:t xml:space="preserve"> </w:t>
      </w:r>
      <w:r w:rsidR="000D4F3C" w:rsidRPr="00486574">
        <w:rPr>
          <w:rFonts w:ascii="Tahoma" w:hAnsi="Tahoma" w:cs="Tahoma"/>
          <w:sz w:val="24"/>
          <w:szCs w:val="24"/>
        </w:rPr>
        <w:t xml:space="preserve">la </w:t>
      </w:r>
      <w:r w:rsidR="00D9776A" w:rsidRPr="00486574">
        <w:rPr>
          <w:rFonts w:ascii="Tahoma" w:hAnsi="Tahoma" w:cs="Tahoma"/>
          <w:sz w:val="24"/>
          <w:szCs w:val="24"/>
        </w:rPr>
        <w:t>accionada omitió por completo la valoración de</w:t>
      </w:r>
      <w:r w:rsidR="00456CEA" w:rsidRPr="00486574">
        <w:rPr>
          <w:rFonts w:ascii="Tahoma" w:hAnsi="Tahoma" w:cs="Tahoma"/>
          <w:sz w:val="24"/>
          <w:szCs w:val="24"/>
        </w:rPr>
        <w:t xml:space="preserve"> </w:t>
      </w:r>
      <w:r w:rsidR="00D1547E" w:rsidRPr="00486574">
        <w:rPr>
          <w:rFonts w:ascii="Tahoma" w:hAnsi="Tahoma" w:cs="Tahoma"/>
          <w:sz w:val="24"/>
          <w:szCs w:val="24"/>
        </w:rPr>
        <w:t>elementos probatorios</w:t>
      </w:r>
      <w:r w:rsidR="007F410C" w:rsidRPr="00486574">
        <w:rPr>
          <w:rFonts w:ascii="Tahoma" w:hAnsi="Tahoma" w:cs="Tahoma"/>
          <w:sz w:val="24"/>
          <w:szCs w:val="24"/>
        </w:rPr>
        <w:t xml:space="preserve"> que acreditan</w:t>
      </w:r>
      <w:r w:rsidR="008D0973" w:rsidRPr="00486574">
        <w:rPr>
          <w:rFonts w:ascii="Tahoma" w:hAnsi="Tahoma" w:cs="Tahoma"/>
          <w:sz w:val="24"/>
          <w:szCs w:val="24"/>
        </w:rPr>
        <w:t xml:space="preserve"> situaciones de peligro y amenaza inminente</w:t>
      </w:r>
      <w:r w:rsidR="00367D4B" w:rsidRPr="00486574">
        <w:rPr>
          <w:rFonts w:ascii="Tahoma" w:hAnsi="Tahoma" w:cs="Tahoma"/>
          <w:sz w:val="24"/>
          <w:szCs w:val="24"/>
        </w:rPr>
        <w:t xml:space="preserve"> para su vida</w:t>
      </w:r>
      <w:r w:rsidR="00771200" w:rsidRPr="00486574">
        <w:rPr>
          <w:rFonts w:ascii="Tahoma" w:hAnsi="Tahoma" w:cs="Tahoma"/>
          <w:sz w:val="24"/>
          <w:szCs w:val="24"/>
        </w:rPr>
        <w:t xml:space="preserve"> y la de su núcleo familiar</w:t>
      </w:r>
      <w:r w:rsidR="00F77F56" w:rsidRPr="00486574">
        <w:rPr>
          <w:rFonts w:ascii="Tahoma" w:hAnsi="Tahoma" w:cs="Tahoma"/>
          <w:sz w:val="24"/>
          <w:szCs w:val="24"/>
        </w:rPr>
        <w:t xml:space="preserve"> al</w:t>
      </w:r>
      <w:r w:rsidR="00E961A8" w:rsidRPr="00486574">
        <w:rPr>
          <w:rFonts w:ascii="Tahoma" w:hAnsi="Tahoma" w:cs="Tahoma"/>
          <w:sz w:val="24"/>
          <w:szCs w:val="24"/>
        </w:rPr>
        <w:t xml:space="preserve"> momento de</w:t>
      </w:r>
      <w:r w:rsidR="00C2663A" w:rsidRPr="00486574">
        <w:rPr>
          <w:rFonts w:ascii="Tahoma" w:hAnsi="Tahoma" w:cs="Tahoma"/>
          <w:sz w:val="24"/>
          <w:szCs w:val="24"/>
        </w:rPr>
        <w:t xml:space="preserve"> darle</w:t>
      </w:r>
      <w:r w:rsidR="0087720A" w:rsidRPr="00486574">
        <w:rPr>
          <w:rFonts w:ascii="Tahoma" w:hAnsi="Tahoma" w:cs="Tahoma"/>
          <w:sz w:val="24"/>
          <w:szCs w:val="24"/>
        </w:rPr>
        <w:t xml:space="preserve"> trámite al recurso</w:t>
      </w:r>
      <w:r w:rsidR="001B2AD1" w:rsidRPr="00486574">
        <w:rPr>
          <w:rFonts w:ascii="Tahoma" w:hAnsi="Tahoma" w:cs="Tahoma"/>
          <w:sz w:val="24"/>
          <w:szCs w:val="24"/>
        </w:rPr>
        <w:t xml:space="preserve"> en vía administrativa</w:t>
      </w:r>
      <w:r w:rsidR="00964688" w:rsidRPr="00486574">
        <w:rPr>
          <w:rFonts w:ascii="Tahoma" w:hAnsi="Tahoma" w:cs="Tahoma"/>
          <w:sz w:val="24"/>
          <w:szCs w:val="24"/>
        </w:rPr>
        <w:t>,</w:t>
      </w:r>
      <w:r w:rsidR="001A17E7" w:rsidRPr="00486574">
        <w:rPr>
          <w:rFonts w:ascii="Tahoma" w:hAnsi="Tahoma" w:cs="Tahoma"/>
          <w:sz w:val="24"/>
          <w:szCs w:val="24"/>
        </w:rPr>
        <w:t xml:space="preserve"> </w:t>
      </w:r>
      <w:r w:rsidR="00060CE8" w:rsidRPr="00486574">
        <w:rPr>
          <w:rFonts w:ascii="Tahoma" w:hAnsi="Tahoma" w:cs="Tahoma"/>
          <w:sz w:val="24"/>
          <w:szCs w:val="24"/>
        </w:rPr>
        <w:t xml:space="preserve">tales </w:t>
      </w:r>
      <w:r w:rsidR="00BD5605" w:rsidRPr="00486574">
        <w:rPr>
          <w:rFonts w:ascii="Tahoma" w:hAnsi="Tahoma" w:cs="Tahoma"/>
          <w:sz w:val="24"/>
          <w:szCs w:val="24"/>
        </w:rPr>
        <w:t xml:space="preserve">como </w:t>
      </w:r>
      <w:r w:rsidR="00B56700" w:rsidRPr="00486574">
        <w:rPr>
          <w:rFonts w:ascii="Tahoma" w:hAnsi="Tahoma" w:cs="Tahoma"/>
          <w:sz w:val="24"/>
          <w:szCs w:val="24"/>
        </w:rPr>
        <w:t>la existencia de</w:t>
      </w:r>
      <w:r w:rsidR="00F81707" w:rsidRPr="00486574">
        <w:rPr>
          <w:rFonts w:ascii="Tahoma" w:hAnsi="Tahoma" w:cs="Tahoma"/>
          <w:sz w:val="24"/>
          <w:szCs w:val="24"/>
        </w:rPr>
        <w:t xml:space="preserve"> múltiples</w:t>
      </w:r>
      <w:r w:rsidR="00B56700" w:rsidRPr="00486574">
        <w:rPr>
          <w:rFonts w:ascii="Tahoma" w:hAnsi="Tahoma" w:cs="Tahoma"/>
          <w:sz w:val="24"/>
          <w:szCs w:val="24"/>
        </w:rPr>
        <w:t xml:space="preserve"> sanciones y proceso</w:t>
      </w:r>
      <w:r w:rsidR="00F77F56" w:rsidRPr="00486574">
        <w:rPr>
          <w:rFonts w:ascii="Tahoma" w:hAnsi="Tahoma" w:cs="Tahoma"/>
          <w:sz w:val="24"/>
          <w:szCs w:val="24"/>
        </w:rPr>
        <w:t>s</w:t>
      </w:r>
      <w:r w:rsidR="00B56700" w:rsidRPr="00486574">
        <w:rPr>
          <w:rFonts w:ascii="Tahoma" w:hAnsi="Tahoma" w:cs="Tahoma"/>
          <w:sz w:val="24"/>
          <w:szCs w:val="24"/>
        </w:rPr>
        <w:t xml:space="preserve"> penales</w:t>
      </w:r>
      <w:r w:rsidR="00F81707" w:rsidRPr="00486574">
        <w:rPr>
          <w:rFonts w:ascii="Tahoma" w:hAnsi="Tahoma" w:cs="Tahoma"/>
          <w:sz w:val="24"/>
          <w:szCs w:val="24"/>
        </w:rPr>
        <w:t xml:space="preserve"> que fueron </w:t>
      </w:r>
      <w:r w:rsidR="00B56700" w:rsidRPr="00486574">
        <w:rPr>
          <w:rFonts w:ascii="Tahoma" w:hAnsi="Tahoma" w:cs="Tahoma"/>
          <w:sz w:val="24"/>
          <w:szCs w:val="24"/>
        </w:rPr>
        <w:t>impulsados durante su</w:t>
      </w:r>
      <w:r w:rsidR="00F77F56" w:rsidRPr="00486574">
        <w:rPr>
          <w:rFonts w:ascii="Tahoma" w:hAnsi="Tahoma" w:cs="Tahoma"/>
          <w:sz w:val="24"/>
          <w:szCs w:val="24"/>
        </w:rPr>
        <w:t xml:space="preserve"> administración en la Superintendencia de Industria y </w:t>
      </w:r>
      <w:r w:rsidR="001D0798" w:rsidRPr="00486574">
        <w:rPr>
          <w:rFonts w:ascii="Tahoma" w:hAnsi="Tahoma" w:cs="Tahoma"/>
          <w:sz w:val="24"/>
          <w:szCs w:val="24"/>
        </w:rPr>
        <w:t>Comercio</w:t>
      </w:r>
      <w:r w:rsidR="007034C1" w:rsidRPr="00486574">
        <w:rPr>
          <w:rFonts w:ascii="Tahoma" w:hAnsi="Tahoma" w:cs="Tahoma"/>
          <w:sz w:val="24"/>
          <w:szCs w:val="24"/>
        </w:rPr>
        <w:t xml:space="preserve">, </w:t>
      </w:r>
      <w:r w:rsidR="009A127E" w:rsidRPr="00486574">
        <w:rPr>
          <w:rFonts w:ascii="Tahoma" w:hAnsi="Tahoma" w:cs="Tahoma"/>
          <w:sz w:val="24"/>
          <w:szCs w:val="24"/>
        </w:rPr>
        <w:t>de l</w:t>
      </w:r>
      <w:r w:rsidR="000041BA" w:rsidRPr="00486574">
        <w:rPr>
          <w:rFonts w:ascii="Tahoma" w:hAnsi="Tahoma" w:cs="Tahoma"/>
          <w:sz w:val="24"/>
          <w:szCs w:val="24"/>
        </w:rPr>
        <w:t xml:space="preserve">os que destaca el caso del condenado Jorge Arturo </w:t>
      </w:r>
      <w:r w:rsidR="00930579" w:rsidRPr="00486574">
        <w:rPr>
          <w:rFonts w:ascii="Tahoma" w:hAnsi="Tahoma" w:cs="Tahoma"/>
          <w:sz w:val="24"/>
          <w:szCs w:val="24"/>
        </w:rPr>
        <w:t>Moreno Ojeda “Zar de la seguridad”</w:t>
      </w:r>
      <w:r w:rsidR="008C2A27" w:rsidRPr="00486574">
        <w:rPr>
          <w:rFonts w:ascii="Tahoma" w:hAnsi="Tahoma" w:cs="Tahoma"/>
          <w:sz w:val="24"/>
          <w:szCs w:val="24"/>
        </w:rPr>
        <w:t xml:space="preserve"> </w:t>
      </w:r>
      <w:r w:rsidR="008C2A27" w:rsidRPr="00486574">
        <w:rPr>
          <w:rStyle w:val="Refdenotaalpie"/>
          <w:rFonts w:ascii="Tahoma" w:hAnsi="Tahoma" w:cs="Tahoma"/>
          <w:sz w:val="24"/>
          <w:szCs w:val="24"/>
        </w:rPr>
        <w:footnoteReference w:id="12"/>
      </w:r>
      <w:r w:rsidR="00932195" w:rsidRPr="00486574">
        <w:rPr>
          <w:rFonts w:ascii="Tahoma" w:hAnsi="Tahoma" w:cs="Tahoma"/>
          <w:sz w:val="24"/>
          <w:szCs w:val="24"/>
        </w:rPr>
        <w:t xml:space="preserve">, sujeto que emplea constantemente sus redes sociales para </w:t>
      </w:r>
      <w:r w:rsidR="00D012C5" w:rsidRPr="00486574">
        <w:rPr>
          <w:rFonts w:ascii="Tahoma" w:hAnsi="Tahoma" w:cs="Tahoma"/>
          <w:sz w:val="24"/>
          <w:szCs w:val="24"/>
        </w:rPr>
        <w:t>insultar y amenazar</w:t>
      </w:r>
      <w:r w:rsidR="005665A8" w:rsidRPr="00486574">
        <w:rPr>
          <w:rStyle w:val="Refdenotaalpie"/>
          <w:rFonts w:ascii="Tahoma" w:hAnsi="Tahoma" w:cs="Tahoma"/>
          <w:sz w:val="24"/>
          <w:szCs w:val="24"/>
        </w:rPr>
        <w:footnoteReference w:id="13"/>
      </w:r>
      <w:r w:rsidR="005F4258" w:rsidRPr="00486574">
        <w:rPr>
          <w:rFonts w:ascii="Tahoma" w:hAnsi="Tahoma" w:cs="Tahoma"/>
          <w:sz w:val="24"/>
          <w:szCs w:val="24"/>
        </w:rPr>
        <w:t xml:space="preserve"> al </w:t>
      </w:r>
      <w:r w:rsidR="00D012C5" w:rsidRPr="00486574">
        <w:rPr>
          <w:rFonts w:ascii="Tahoma" w:hAnsi="Tahoma" w:cs="Tahoma"/>
          <w:sz w:val="24"/>
          <w:szCs w:val="24"/>
        </w:rPr>
        <w:t>señor Felipe Robledo</w:t>
      </w:r>
      <w:r w:rsidR="005F4258" w:rsidRPr="00486574">
        <w:rPr>
          <w:rFonts w:ascii="Tahoma" w:hAnsi="Tahoma" w:cs="Tahoma"/>
          <w:sz w:val="24"/>
          <w:szCs w:val="24"/>
        </w:rPr>
        <w:t>.</w:t>
      </w:r>
    </w:p>
    <w:p w14:paraId="2DC5B095" w14:textId="77777777" w:rsidR="00CB2209" w:rsidRPr="00486574" w:rsidRDefault="00CB2209" w:rsidP="00486574">
      <w:pPr>
        <w:autoSpaceDE w:val="0"/>
        <w:autoSpaceDN w:val="0"/>
        <w:adjustRightInd w:val="0"/>
        <w:spacing w:after="0" w:line="276" w:lineRule="auto"/>
        <w:ind w:firstLine="567"/>
        <w:contextualSpacing/>
        <w:jc w:val="both"/>
        <w:rPr>
          <w:rFonts w:ascii="Tahoma" w:hAnsi="Tahoma" w:cs="Tahoma"/>
          <w:sz w:val="24"/>
          <w:szCs w:val="24"/>
        </w:rPr>
      </w:pPr>
    </w:p>
    <w:p w14:paraId="5FD7C0EB" w14:textId="619C533D" w:rsidR="002A46DE" w:rsidRPr="00486574" w:rsidRDefault="00060CE8" w:rsidP="00486574">
      <w:pPr>
        <w:spacing w:after="0" w:line="276" w:lineRule="auto"/>
        <w:ind w:firstLine="567"/>
        <w:jc w:val="both"/>
        <w:rPr>
          <w:rFonts w:ascii="Tahoma" w:hAnsi="Tahoma" w:cs="Tahoma"/>
          <w:sz w:val="24"/>
          <w:szCs w:val="24"/>
          <w:lang w:val="es-419"/>
        </w:rPr>
      </w:pPr>
      <w:r w:rsidRPr="00486574">
        <w:rPr>
          <w:rFonts w:ascii="Tahoma" w:hAnsi="Tahoma" w:cs="Tahoma"/>
          <w:sz w:val="24"/>
          <w:szCs w:val="24"/>
        </w:rPr>
        <w:t xml:space="preserve">Recordemos que la jueza de primer grado amparó los derechos </w:t>
      </w:r>
      <w:r w:rsidR="002A12FC" w:rsidRPr="00486574">
        <w:rPr>
          <w:rFonts w:ascii="Tahoma" w:hAnsi="Tahoma" w:cs="Tahoma"/>
          <w:sz w:val="24"/>
          <w:szCs w:val="24"/>
          <w:lang w:val="es-419"/>
        </w:rPr>
        <w:t xml:space="preserve">fundamentales a la seguridad personal y al debido proceso del señor Pablo Felipe Robledo </w:t>
      </w:r>
      <w:r w:rsidR="009E6FCC" w:rsidRPr="00486574">
        <w:rPr>
          <w:rFonts w:ascii="Tahoma" w:hAnsi="Tahoma" w:cs="Tahoma"/>
          <w:sz w:val="24"/>
          <w:szCs w:val="24"/>
          <w:lang w:val="es-419"/>
        </w:rPr>
        <w:t>d</w:t>
      </w:r>
      <w:r w:rsidR="002A12FC" w:rsidRPr="00486574">
        <w:rPr>
          <w:rFonts w:ascii="Tahoma" w:hAnsi="Tahoma" w:cs="Tahoma"/>
          <w:sz w:val="24"/>
          <w:szCs w:val="24"/>
          <w:lang w:val="es-419"/>
        </w:rPr>
        <w:t xml:space="preserve">el Castillo y </w:t>
      </w:r>
      <w:r w:rsidR="002A46DE" w:rsidRPr="00486574">
        <w:rPr>
          <w:rFonts w:ascii="Tahoma" w:hAnsi="Tahoma" w:cs="Tahoma"/>
          <w:sz w:val="24"/>
          <w:szCs w:val="24"/>
        </w:rPr>
        <w:t>fue más allá de lo pedido en la demanda</w:t>
      </w:r>
      <w:r w:rsidR="002A12FC" w:rsidRPr="00486574">
        <w:rPr>
          <w:rFonts w:ascii="Tahoma" w:hAnsi="Tahoma" w:cs="Tahoma"/>
          <w:sz w:val="24"/>
          <w:szCs w:val="24"/>
        </w:rPr>
        <w:t>,</w:t>
      </w:r>
      <w:r w:rsidR="002A46DE" w:rsidRPr="00486574">
        <w:rPr>
          <w:rFonts w:ascii="Tahoma" w:hAnsi="Tahoma" w:cs="Tahoma"/>
          <w:sz w:val="24"/>
          <w:szCs w:val="24"/>
        </w:rPr>
        <w:t xml:space="preserve"> pues </w:t>
      </w:r>
      <w:r w:rsidR="002A12FC" w:rsidRPr="00486574">
        <w:rPr>
          <w:rFonts w:ascii="Tahoma" w:hAnsi="Tahoma" w:cs="Tahoma"/>
          <w:sz w:val="24"/>
          <w:szCs w:val="24"/>
        </w:rPr>
        <w:t xml:space="preserve">no sólo dejó sin efectos la Resolución No. </w:t>
      </w:r>
      <w:r w:rsidR="002A12FC" w:rsidRPr="00486574">
        <w:rPr>
          <w:rFonts w:ascii="Tahoma" w:hAnsi="Tahoma" w:cs="Tahoma"/>
          <w:sz w:val="24"/>
          <w:szCs w:val="24"/>
          <w:lang w:val="es-419"/>
        </w:rPr>
        <w:t xml:space="preserve">4681 de 2022 sino también </w:t>
      </w:r>
      <w:r w:rsidR="002A46DE" w:rsidRPr="00486574">
        <w:rPr>
          <w:rFonts w:ascii="Tahoma" w:hAnsi="Tahoma" w:cs="Tahoma"/>
          <w:sz w:val="24"/>
          <w:szCs w:val="24"/>
          <w:lang w:val="es-419"/>
        </w:rPr>
        <w:t>Resoluci</w:t>
      </w:r>
      <w:r w:rsidR="002A12FC" w:rsidRPr="00486574">
        <w:rPr>
          <w:rFonts w:ascii="Tahoma" w:hAnsi="Tahoma" w:cs="Tahoma"/>
          <w:sz w:val="24"/>
          <w:szCs w:val="24"/>
          <w:lang w:val="es-419"/>
        </w:rPr>
        <w:t>ón</w:t>
      </w:r>
      <w:r w:rsidR="002A46DE" w:rsidRPr="00486574">
        <w:rPr>
          <w:rFonts w:ascii="Tahoma" w:hAnsi="Tahoma" w:cs="Tahoma"/>
          <w:sz w:val="24"/>
          <w:szCs w:val="24"/>
          <w:lang w:val="es-419"/>
        </w:rPr>
        <w:t xml:space="preserve"> N° 00000017 de 2021</w:t>
      </w:r>
      <w:r w:rsidR="002A12FC" w:rsidRPr="00486574">
        <w:rPr>
          <w:rFonts w:ascii="Tahoma" w:hAnsi="Tahoma" w:cs="Tahoma"/>
          <w:sz w:val="24"/>
          <w:szCs w:val="24"/>
          <w:lang w:val="es-419"/>
        </w:rPr>
        <w:t xml:space="preserve">, ambas </w:t>
      </w:r>
      <w:r w:rsidR="002A46DE" w:rsidRPr="00486574">
        <w:rPr>
          <w:rFonts w:ascii="Tahoma" w:hAnsi="Tahoma" w:cs="Tahoma"/>
          <w:sz w:val="24"/>
          <w:szCs w:val="24"/>
          <w:lang w:val="es-419"/>
        </w:rPr>
        <w:t>emitidas por la UNP; paralelamente ordenó a la misma entidad realizar un nuevo estudio del nivel de riesgo del accionante, a través del CTAR o a quien designe, y finalmente que el resultado de dicha evaluación sea presentado al CERREM para su análisis, valoración y recomendaciones, para que con base a ello, la UNP establezca la finalización o no de las medidas de protección al tutelante.</w:t>
      </w:r>
    </w:p>
    <w:p w14:paraId="713827EE" w14:textId="77777777" w:rsidR="002A12FC" w:rsidRPr="00486574" w:rsidRDefault="002A12FC" w:rsidP="00486574">
      <w:pPr>
        <w:autoSpaceDE w:val="0"/>
        <w:autoSpaceDN w:val="0"/>
        <w:adjustRightInd w:val="0"/>
        <w:spacing w:after="0" w:line="276" w:lineRule="auto"/>
        <w:ind w:firstLine="567"/>
        <w:contextualSpacing/>
        <w:jc w:val="both"/>
        <w:rPr>
          <w:rFonts w:ascii="Tahoma" w:hAnsi="Tahoma" w:cs="Tahoma"/>
          <w:sz w:val="24"/>
          <w:szCs w:val="24"/>
        </w:rPr>
      </w:pPr>
    </w:p>
    <w:p w14:paraId="1580AB09" w14:textId="0739CDD2" w:rsidR="002A12FC" w:rsidRPr="00486574" w:rsidRDefault="002A12FC" w:rsidP="00486574">
      <w:pPr>
        <w:spacing w:after="0" w:line="276" w:lineRule="auto"/>
        <w:ind w:firstLine="567"/>
        <w:jc w:val="both"/>
        <w:rPr>
          <w:rFonts w:ascii="Tahoma" w:hAnsi="Tahoma" w:cs="Tahoma"/>
          <w:sz w:val="24"/>
          <w:szCs w:val="24"/>
        </w:rPr>
      </w:pPr>
      <w:r w:rsidRPr="00486574">
        <w:rPr>
          <w:rFonts w:ascii="Tahoma" w:hAnsi="Tahoma" w:cs="Tahoma"/>
          <w:sz w:val="24"/>
          <w:szCs w:val="24"/>
        </w:rPr>
        <w:t xml:space="preserve">La inconformidad de la UNP contra la decisión de primera instancia, se limita a los siguientes puntos: i) Que el actuar de la medida cuestionada se hizo en estricta observancia del marco legal para adoptar la finalización de las medidas de protección al señor Robledo </w:t>
      </w:r>
      <w:r w:rsidR="009E6FCC" w:rsidRPr="00486574">
        <w:rPr>
          <w:rFonts w:ascii="Tahoma" w:hAnsi="Tahoma" w:cs="Tahoma"/>
          <w:sz w:val="24"/>
          <w:szCs w:val="24"/>
        </w:rPr>
        <w:t xml:space="preserve">del </w:t>
      </w:r>
      <w:r w:rsidRPr="00486574">
        <w:rPr>
          <w:rFonts w:ascii="Tahoma" w:hAnsi="Tahoma" w:cs="Tahoma"/>
          <w:sz w:val="24"/>
          <w:szCs w:val="24"/>
        </w:rPr>
        <w:t xml:space="preserve">Castillo, al igual que se ciñeron a las recomendaciones proferidas por el Comité de Evaluación de Riesgo y Recomendación de Medidas – CERREM. ii) Que todos los </w:t>
      </w:r>
      <w:r w:rsidRPr="00486574">
        <w:rPr>
          <w:rFonts w:ascii="Tahoma" w:eastAsia="Tahoma" w:hAnsi="Tahoma" w:cs="Tahoma"/>
          <w:iCs/>
          <w:sz w:val="24"/>
          <w:szCs w:val="24"/>
          <w:shd w:val="clear" w:color="auto" w:fill="FAF9F8"/>
        </w:rPr>
        <w:t>actos administrativos se presumen</w:t>
      </w:r>
      <w:r w:rsidR="00E4450E">
        <w:rPr>
          <w:rFonts w:ascii="Tahoma" w:eastAsia="Tahoma" w:hAnsi="Tahoma" w:cs="Tahoma"/>
          <w:iCs/>
          <w:sz w:val="24"/>
          <w:szCs w:val="24"/>
          <w:shd w:val="clear" w:color="auto" w:fill="FAF9F8"/>
        </w:rPr>
        <w:t xml:space="preserve"> </w:t>
      </w:r>
      <w:r w:rsidRPr="00486574">
        <w:rPr>
          <w:rFonts w:ascii="Tahoma" w:eastAsia="Tahoma" w:hAnsi="Tahoma" w:cs="Tahoma"/>
          <w:iCs/>
          <w:sz w:val="24"/>
          <w:szCs w:val="24"/>
          <w:shd w:val="clear" w:color="auto" w:fill="FAF9F8"/>
        </w:rPr>
        <w:t>legales</w:t>
      </w:r>
      <w:r w:rsidR="00E4450E">
        <w:rPr>
          <w:rFonts w:ascii="Tahoma" w:eastAsia="Tahoma" w:hAnsi="Tahoma" w:cs="Tahoma"/>
          <w:iCs/>
          <w:sz w:val="24"/>
          <w:szCs w:val="24"/>
          <w:shd w:val="clear" w:color="auto" w:fill="FAF9F8"/>
        </w:rPr>
        <w:t xml:space="preserve"> </w:t>
      </w:r>
      <w:r w:rsidRPr="00486574">
        <w:rPr>
          <w:rFonts w:ascii="Tahoma" w:eastAsia="Tahoma" w:hAnsi="Tahoma" w:cs="Tahoma"/>
          <w:iCs/>
          <w:sz w:val="24"/>
          <w:szCs w:val="24"/>
          <w:shd w:val="clear" w:color="auto" w:fill="FAF9F8"/>
        </w:rPr>
        <w:t>mientras</w:t>
      </w:r>
      <w:r w:rsidR="00E4450E">
        <w:rPr>
          <w:rFonts w:ascii="Tahoma" w:eastAsia="Tahoma" w:hAnsi="Tahoma" w:cs="Tahoma"/>
          <w:iCs/>
          <w:sz w:val="24"/>
          <w:szCs w:val="24"/>
          <w:shd w:val="clear" w:color="auto" w:fill="FAF9F8"/>
        </w:rPr>
        <w:t xml:space="preserve"> </w:t>
      </w:r>
      <w:r w:rsidRPr="00486574">
        <w:rPr>
          <w:rFonts w:ascii="Tahoma" w:eastAsia="Tahoma" w:hAnsi="Tahoma" w:cs="Tahoma"/>
          <w:iCs/>
          <w:sz w:val="24"/>
          <w:szCs w:val="24"/>
          <w:shd w:val="clear" w:color="auto" w:fill="FAF9F8"/>
        </w:rPr>
        <w:t>no</w:t>
      </w:r>
      <w:r w:rsidR="00E4450E">
        <w:rPr>
          <w:rFonts w:ascii="Tahoma" w:eastAsia="Tahoma" w:hAnsi="Tahoma" w:cs="Tahoma"/>
          <w:iCs/>
          <w:sz w:val="24"/>
          <w:szCs w:val="24"/>
          <w:shd w:val="clear" w:color="auto" w:fill="FAF9F8"/>
        </w:rPr>
        <w:t xml:space="preserve"> </w:t>
      </w:r>
      <w:r w:rsidRPr="00486574">
        <w:rPr>
          <w:rFonts w:ascii="Tahoma" w:eastAsia="Tahoma" w:hAnsi="Tahoma" w:cs="Tahoma"/>
          <w:iCs/>
          <w:sz w:val="24"/>
          <w:szCs w:val="24"/>
          <w:shd w:val="clear" w:color="auto" w:fill="FAF9F8"/>
        </w:rPr>
        <w:t>hayan</w:t>
      </w:r>
      <w:r w:rsidR="00E4450E">
        <w:rPr>
          <w:rFonts w:ascii="Tahoma" w:eastAsia="Tahoma" w:hAnsi="Tahoma" w:cs="Tahoma"/>
          <w:iCs/>
          <w:sz w:val="24"/>
          <w:szCs w:val="24"/>
          <w:shd w:val="clear" w:color="auto" w:fill="FAF9F8"/>
        </w:rPr>
        <w:t xml:space="preserve"> </w:t>
      </w:r>
      <w:r w:rsidRPr="00486574">
        <w:rPr>
          <w:rFonts w:ascii="Tahoma" w:eastAsia="Tahoma" w:hAnsi="Tahoma" w:cs="Tahoma"/>
          <w:iCs/>
          <w:sz w:val="24"/>
          <w:szCs w:val="24"/>
          <w:shd w:val="clear" w:color="auto" w:fill="FAF9F8"/>
        </w:rPr>
        <w:t>sido</w:t>
      </w:r>
      <w:r w:rsidR="00E4450E">
        <w:rPr>
          <w:rFonts w:ascii="Tahoma" w:eastAsia="Tahoma" w:hAnsi="Tahoma" w:cs="Tahoma"/>
          <w:iCs/>
          <w:sz w:val="24"/>
          <w:szCs w:val="24"/>
          <w:shd w:val="clear" w:color="auto" w:fill="FAF9F8"/>
        </w:rPr>
        <w:t xml:space="preserve"> </w:t>
      </w:r>
      <w:r w:rsidRPr="00486574">
        <w:rPr>
          <w:rFonts w:ascii="Tahoma" w:eastAsia="Tahoma" w:hAnsi="Tahoma" w:cs="Tahoma"/>
          <w:iCs/>
          <w:sz w:val="24"/>
          <w:szCs w:val="24"/>
          <w:shd w:val="clear" w:color="auto" w:fill="FAF9F8"/>
        </w:rPr>
        <w:t>anulados</w:t>
      </w:r>
      <w:r w:rsidR="00E4450E">
        <w:rPr>
          <w:rFonts w:ascii="Tahoma" w:eastAsia="Tahoma" w:hAnsi="Tahoma" w:cs="Tahoma"/>
          <w:iCs/>
          <w:sz w:val="24"/>
          <w:szCs w:val="24"/>
          <w:shd w:val="clear" w:color="auto" w:fill="FAF9F8"/>
        </w:rPr>
        <w:t xml:space="preserve"> </w:t>
      </w:r>
      <w:r w:rsidRPr="00486574">
        <w:rPr>
          <w:rFonts w:ascii="Tahoma" w:eastAsia="Tahoma" w:hAnsi="Tahoma" w:cs="Tahoma"/>
          <w:iCs/>
          <w:sz w:val="24"/>
          <w:szCs w:val="24"/>
          <w:shd w:val="clear" w:color="auto" w:fill="FAF9F8"/>
        </w:rPr>
        <w:t>por</w:t>
      </w:r>
      <w:r w:rsidR="00E4450E">
        <w:rPr>
          <w:rFonts w:ascii="Tahoma" w:eastAsia="Tahoma" w:hAnsi="Tahoma" w:cs="Tahoma"/>
          <w:iCs/>
          <w:sz w:val="24"/>
          <w:szCs w:val="24"/>
          <w:shd w:val="clear" w:color="auto" w:fill="FAF9F8"/>
        </w:rPr>
        <w:t xml:space="preserve"> </w:t>
      </w:r>
      <w:r w:rsidRPr="00486574">
        <w:rPr>
          <w:rFonts w:ascii="Tahoma" w:eastAsia="Tahoma" w:hAnsi="Tahoma" w:cs="Tahoma"/>
          <w:iCs/>
          <w:sz w:val="24"/>
          <w:szCs w:val="24"/>
          <w:shd w:val="clear" w:color="auto" w:fill="FAF9F8"/>
        </w:rPr>
        <w:t>la</w:t>
      </w:r>
      <w:r w:rsidR="00E4450E">
        <w:rPr>
          <w:rFonts w:ascii="Tahoma" w:eastAsia="Tahoma" w:hAnsi="Tahoma" w:cs="Tahoma"/>
          <w:iCs/>
          <w:sz w:val="24"/>
          <w:szCs w:val="24"/>
          <w:shd w:val="clear" w:color="auto" w:fill="FAF9F8"/>
        </w:rPr>
        <w:t xml:space="preserve"> </w:t>
      </w:r>
      <w:r w:rsidRPr="00486574">
        <w:rPr>
          <w:rFonts w:ascii="Tahoma" w:eastAsia="Tahoma" w:hAnsi="Tahoma" w:cs="Tahoma"/>
          <w:iCs/>
          <w:sz w:val="24"/>
          <w:szCs w:val="24"/>
          <w:shd w:val="clear" w:color="auto" w:fill="FAF9F8"/>
        </w:rPr>
        <w:t>Jurisdicción</w:t>
      </w:r>
      <w:r w:rsidR="00E4450E">
        <w:rPr>
          <w:rFonts w:ascii="Tahoma" w:eastAsia="Tahoma" w:hAnsi="Tahoma" w:cs="Tahoma"/>
          <w:iCs/>
          <w:sz w:val="24"/>
          <w:szCs w:val="24"/>
          <w:shd w:val="clear" w:color="auto" w:fill="FAF9F8"/>
        </w:rPr>
        <w:t xml:space="preserve"> </w:t>
      </w:r>
      <w:r w:rsidRPr="00486574">
        <w:rPr>
          <w:rFonts w:ascii="Tahoma" w:eastAsia="Tahoma" w:hAnsi="Tahoma" w:cs="Tahoma"/>
          <w:iCs/>
          <w:sz w:val="24"/>
          <w:szCs w:val="24"/>
          <w:shd w:val="clear" w:color="auto" w:fill="FAF9F8"/>
        </w:rPr>
        <w:t>de</w:t>
      </w:r>
      <w:r w:rsidR="00E4450E">
        <w:rPr>
          <w:rFonts w:ascii="Tahoma" w:eastAsia="Tahoma" w:hAnsi="Tahoma" w:cs="Tahoma"/>
          <w:iCs/>
          <w:sz w:val="24"/>
          <w:szCs w:val="24"/>
          <w:shd w:val="clear" w:color="auto" w:fill="FAF9F8"/>
        </w:rPr>
        <w:t xml:space="preserve"> </w:t>
      </w:r>
      <w:r w:rsidRPr="00486574">
        <w:rPr>
          <w:rFonts w:ascii="Tahoma" w:eastAsia="Tahoma" w:hAnsi="Tahoma" w:cs="Tahoma"/>
          <w:iCs/>
          <w:sz w:val="24"/>
          <w:szCs w:val="24"/>
          <w:shd w:val="clear" w:color="auto" w:fill="FAF9F8"/>
        </w:rPr>
        <w:t>lo</w:t>
      </w:r>
      <w:r w:rsidR="00E4450E">
        <w:rPr>
          <w:rFonts w:ascii="Tahoma" w:eastAsia="Tahoma" w:hAnsi="Tahoma" w:cs="Tahoma"/>
          <w:iCs/>
          <w:sz w:val="24"/>
          <w:szCs w:val="24"/>
          <w:shd w:val="clear" w:color="auto" w:fill="FAF9F8"/>
        </w:rPr>
        <w:t xml:space="preserve"> </w:t>
      </w:r>
      <w:r w:rsidRPr="00486574">
        <w:rPr>
          <w:rFonts w:ascii="Tahoma" w:eastAsia="Tahoma" w:hAnsi="Tahoma" w:cs="Tahoma"/>
          <w:iCs/>
          <w:sz w:val="24"/>
          <w:szCs w:val="24"/>
          <w:shd w:val="clear" w:color="auto" w:fill="FAF9F8"/>
        </w:rPr>
        <w:t>Contencioso Administrativo. iii) C</w:t>
      </w:r>
      <w:r w:rsidRPr="00486574">
        <w:rPr>
          <w:rFonts w:ascii="Tahoma" w:hAnsi="Tahoma" w:cs="Tahoma"/>
          <w:sz w:val="24"/>
          <w:szCs w:val="24"/>
        </w:rPr>
        <w:t xml:space="preserve">itó el pronunciamiento de la Corte Constitucional sobre la competencia de la autoridad administrativa </w:t>
      </w:r>
      <w:r w:rsidR="00791214" w:rsidRPr="00486574">
        <w:rPr>
          <w:rFonts w:ascii="Tahoma" w:hAnsi="Tahoma" w:cs="Tahoma"/>
          <w:sz w:val="24"/>
          <w:szCs w:val="24"/>
        </w:rPr>
        <w:t xml:space="preserve">para realizar el estudio de seguridad, cuestión que no le compete al juez de tutela, tal como se dijo </w:t>
      </w:r>
      <w:r w:rsidRPr="00486574">
        <w:rPr>
          <w:rFonts w:ascii="Tahoma" w:hAnsi="Tahoma" w:cs="Tahoma"/>
          <w:sz w:val="24"/>
          <w:szCs w:val="24"/>
        </w:rPr>
        <w:t>en la sentencia T-059 de 2012 M.P Humberto Antonio Sierra</w:t>
      </w:r>
      <w:r w:rsidR="00791214" w:rsidRPr="00486574">
        <w:rPr>
          <w:rFonts w:ascii="Tahoma" w:hAnsi="Tahoma" w:cs="Tahoma"/>
          <w:sz w:val="24"/>
          <w:szCs w:val="24"/>
        </w:rPr>
        <w:t>,</w:t>
      </w:r>
      <w:r w:rsidRPr="00486574">
        <w:rPr>
          <w:rFonts w:ascii="Tahoma" w:hAnsi="Tahoma" w:cs="Tahoma"/>
          <w:sz w:val="24"/>
          <w:szCs w:val="24"/>
        </w:rPr>
        <w:t xml:space="preserve"> la cual expresa:</w:t>
      </w:r>
    </w:p>
    <w:p w14:paraId="042E3B69" w14:textId="77777777" w:rsidR="002A12FC" w:rsidRPr="00486574" w:rsidRDefault="002A12FC" w:rsidP="00486574">
      <w:pPr>
        <w:spacing w:after="0" w:line="276" w:lineRule="auto"/>
        <w:ind w:firstLine="567"/>
        <w:jc w:val="both"/>
        <w:rPr>
          <w:rFonts w:ascii="Tahoma" w:hAnsi="Tahoma" w:cs="Tahoma"/>
          <w:sz w:val="24"/>
          <w:szCs w:val="24"/>
        </w:rPr>
      </w:pPr>
    </w:p>
    <w:p w14:paraId="7CA9D507" w14:textId="77777777" w:rsidR="002A12FC" w:rsidRPr="008D06D8" w:rsidRDefault="002A12FC" w:rsidP="008D06D8">
      <w:pPr>
        <w:spacing w:after="0" w:line="240" w:lineRule="auto"/>
        <w:ind w:left="426" w:right="420"/>
        <w:jc w:val="both"/>
        <w:rPr>
          <w:rFonts w:ascii="Tahoma" w:hAnsi="Tahoma" w:cs="Tahoma"/>
          <w:i/>
          <w:iCs/>
          <w:szCs w:val="24"/>
        </w:rPr>
      </w:pPr>
      <w:r w:rsidRPr="008D06D8">
        <w:rPr>
          <w:rFonts w:ascii="Tahoma" w:hAnsi="Tahoma" w:cs="Tahoma"/>
          <w:i/>
          <w:iCs/>
          <w:szCs w:val="24"/>
          <w:shd w:val="clear" w:color="auto" w:fill="FAF9F8"/>
        </w:rPr>
        <w:t xml:space="preserve">“De otro lado, cuestionar la efectividad del estudio de seguridad, para que sea el juez de tutela el que lo realice o lo evalúe, carece de sentido en cuanto a la naturaleza misma del requisito. El cual como se dijo pretende ser objetivo, justamente para conjurar de manera efectiva el riesgo de los ciudadanos pertenecientes o no a población vulnerable. Lo anterior resulta lógico, pues el estudio de nivel de riesgo sólo puede tener un resultado confiable cuando se hace por las autoridades encargadas de la seguridad de los ciudadanos. Por ello, el juez de tutela, cuya función no es la seguridad personal de los ciudadanos colombianos, no podría </w:t>
      </w:r>
      <w:r w:rsidRPr="008D06D8">
        <w:rPr>
          <w:rFonts w:ascii="Tahoma" w:hAnsi="Tahoma" w:cs="Tahoma"/>
          <w:i/>
          <w:iCs/>
          <w:szCs w:val="24"/>
          <w:shd w:val="clear" w:color="auto" w:fill="FAF9F8"/>
        </w:rPr>
        <w:lastRenderedPageBreak/>
        <w:t>de manera confiable y eficaz determinar quién necesita medidas especiales de protección a quién no”.</w:t>
      </w:r>
    </w:p>
    <w:p w14:paraId="4AA96B7A" w14:textId="77777777" w:rsidR="002A12FC" w:rsidRPr="00486574" w:rsidRDefault="002A12FC" w:rsidP="00486574">
      <w:pPr>
        <w:autoSpaceDE w:val="0"/>
        <w:autoSpaceDN w:val="0"/>
        <w:adjustRightInd w:val="0"/>
        <w:spacing w:after="0" w:line="276" w:lineRule="auto"/>
        <w:ind w:firstLine="567"/>
        <w:contextualSpacing/>
        <w:jc w:val="both"/>
        <w:rPr>
          <w:rFonts w:ascii="Tahoma" w:hAnsi="Tahoma" w:cs="Tahoma"/>
          <w:sz w:val="24"/>
          <w:szCs w:val="24"/>
        </w:rPr>
      </w:pPr>
    </w:p>
    <w:p w14:paraId="22AF11F0" w14:textId="559FB6D1" w:rsidR="00CB2209" w:rsidRPr="00486574" w:rsidRDefault="00791214" w:rsidP="00486574">
      <w:pPr>
        <w:autoSpaceDE w:val="0"/>
        <w:autoSpaceDN w:val="0"/>
        <w:adjustRightInd w:val="0"/>
        <w:spacing w:after="0" w:line="276" w:lineRule="auto"/>
        <w:ind w:firstLine="567"/>
        <w:contextualSpacing/>
        <w:jc w:val="both"/>
        <w:rPr>
          <w:rFonts w:ascii="Tahoma" w:hAnsi="Tahoma" w:cs="Tahoma"/>
          <w:color w:val="000000"/>
          <w:sz w:val="24"/>
          <w:szCs w:val="24"/>
          <w:lang w:eastAsia="es-CO"/>
        </w:rPr>
      </w:pPr>
      <w:r w:rsidRPr="00486574">
        <w:rPr>
          <w:rFonts w:ascii="Tahoma" w:hAnsi="Tahoma" w:cs="Tahoma"/>
          <w:sz w:val="24"/>
          <w:szCs w:val="24"/>
        </w:rPr>
        <w:t xml:space="preserve">Respecto a la </w:t>
      </w:r>
      <w:r w:rsidRPr="00486574">
        <w:rPr>
          <w:rFonts w:ascii="Tahoma" w:hAnsi="Tahoma" w:cs="Tahoma"/>
          <w:b/>
          <w:sz w:val="24"/>
          <w:szCs w:val="24"/>
        </w:rPr>
        <w:t>presunción de legalidad de los actos administrativos y el juez natural para controvertirlos</w:t>
      </w:r>
      <w:r w:rsidRPr="00486574">
        <w:rPr>
          <w:rFonts w:ascii="Tahoma" w:hAnsi="Tahoma" w:cs="Tahoma"/>
          <w:sz w:val="24"/>
          <w:szCs w:val="24"/>
        </w:rPr>
        <w:t xml:space="preserve">, en principio tiene razón la impugnante, por cuanto efectivamente </w:t>
      </w:r>
      <w:r w:rsidR="00CB2209" w:rsidRPr="00486574">
        <w:rPr>
          <w:rFonts w:ascii="Tahoma" w:hAnsi="Tahoma" w:cs="Tahoma"/>
          <w:sz w:val="24"/>
          <w:szCs w:val="24"/>
        </w:rPr>
        <w:t>el accionante puede interponer una demanda por vía ordinaria como lo es la nulidad y restablecimiento del derecho para dejar sin efectos jurídicos el acto administrativo que</w:t>
      </w:r>
      <w:r w:rsidR="00B206B5" w:rsidRPr="00486574">
        <w:rPr>
          <w:rFonts w:ascii="Tahoma" w:hAnsi="Tahoma" w:cs="Tahoma"/>
          <w:sz w:val="24"/>
          <w:szCs w:val="24"/>
        </w:rPr>
        <w:t xml:space="preserve"> extingui</w:t>
      </w:r>
      <w:r w:rsidRPr="00486574">
        <w:rPr>
          <w:rFonts w:ascii="Tahoma" w:hAnsi="Tahoma" w:cs="Tahoma"/>
          <w:sz w:val="24"/>
          <w:szCs w:val="24"/>
        </w:rPr>
        <w:t>ó</w:t>
      </w:r>
      <w:r w:rsidR="00CB2209" w:rsidRPr="00486574">
        <w:rPr>
          <w:rFonts w:ascii="Tahoma" w:hAnsi="Tahoma" w:cs="Tahoma"/>
          <w:sz w:val="24"/>
          <w:szCs w:val="24"/>
        </w:rPr>
        <w:t xml:space="preserve"> su esquema de seguridad; sin embargo, debido a la particularidad del caso y el riesgo a la vida e integridad personal que alega el accionante, la Corte Constitucional</w:t>
      </w:r>
      <w:r w:rsidR="00D95916" w:rsidRPr="00486574">
        <w:rPr>
          <w:rFonts w:ascii="Tahoma" w:hAnsi="Tahoma" w:cs="Tahoma"/>
          <w:sz w:val="24"/>
          <w:szCs w:val="24"/>
        </w:rPr>
        <w:t xml:space="preserve"> </w:t>
      </w:r>
      <w:r w:rsidR="00CB2209" w:rsidRPr="00486574">
        <w:rPr>
          <w:rStyle w:val="Refdenotaalpie"/>
          <w:rFonts w:ascii="Tahoma" w:hAnsi="Tahoma" w:cs="Tahoma"/>
          <w:sz w:val="24"/>
          <w:szCs w:val="24"/>
        </w:rPr>
        <w:footnoteReference w:id="14"/>
      </w:r>
      <w:r w:rsidR="00CB2209" w:rsidRPr="00486574">
        <w:rPr>
          <w:rFonts w:ascii="Tahoma" w:hAnsi="Tahoma" w:cs="Tahoma"/>
          <w:sz w:val="24"/>
          <w:szCs w:val="24"/>
        </w:rPr>
        <w:t xml:space="preserve"> ha manifestado que</w:t>
      </w:r>
      <w:r w:rsidR="00CB2209" w:rsidRPr="00486574">
        <w:rPr>
          <w:rFonts w:ascii="Tahoma" w:hAnsi="Tahoma" w:cs="Tahoma"/>
          <w:color w:val="000000"/>
          <w:sz w:val="24"/>
          <w:szCs w:val="24"/>
          <w:lang w:eastAsia="es-CO"/>
        </w:rPr>
        <w:t>:</w:t>
      </w:r>
      <w:r w:rsidR="009173DD" w:rsidRPr="00486574">
        <w:rPr>
          <w:rFonts w:ascii="Tahoma" w:hAnsi="Tahoma" w:cs="Tahoma"/>
          <w:color w:val="000000"/>
          <w:sz w:val="24"/>
          <w:szCs w:val="24"/>
          <w:lang w:eastAsia="es-CO"/>
        </w:rPr>
        <w:t xml:space="preserve"> </w:t>
      </w:r>
      <w:r w:rsidR="009173DD" w:rsidRPr="00486574">
        <w:rPr>
          <w:rFonts w:ascii="Tahoma" w:hAnsi="Tahoma" w:cs="Tahoma"/>
          <w:i/>
          <w:iCs/>
          <w:color w:val="000000"/>
          <w:sz w:val="24"/>
          <w:szCs w:val="24"/>
          <w:lang w:eastAsia="es-CO"/>
        </w:rPr>
        <w:t>“</w:t>
      </w:r>
      <w:r w:rsidR="009173DD" w:rsidRPr="008D06D8">
        <w:rPr>
          <w:rFonts w:ascii="Tahoma" w:hAnsi="Tahoma" w:cs="Tahoma"/>
          <w:i/>
          <w:iCs/>
          <w:color w:val="000000"/>
          <w:szCs w:val="24"/>
          <w:lang w:eastAsia="es-CO"/>
        </w:rPr>
        <w:t xml:space="preserve">(…) </w:t>
      </w:r>
      <w:r w:rsidR="00CB2209" w:rsidRPr="008D06D8">
        <w:rPr>
          <w:rFonts w:ascii="Tahoma" w:hAnsi="Tahoma" w:cs="Tahoma"/>
          <w:i/>
          <w:iCs/>
          <w:color w:val="000000"/>
          <w:szCs w:val="24"/>
          <w:shd w:val="clear" w:color="auto" w:fill="FFFFFF"/>
          <w:lang w:eastAsia="es-CO"/>
        </w:rPr>
        <w:t>la acción de tutela es procedente para invocar la protección de los derechos a la vida, a la seguridad personal, a la integridad física y al debido proceso administrativo frente a decisiones adoptadas por la UNP</w:t>
      </w:r>
      <w:r w:rsidR="009173DD" w:rsidRPr="008D06D8">
        <w:rPr>
          <w:rFonts w:ascii="Tahoma" w:hAnsi="Tahoma" w:cs="Tahoma"/>
          <w:i/>
          <w:iCs/>
          <w:color w:val="000000"/>
          <w:szCs w:val="24"/>
          <w:shd w:val="clear" w:color="auto" w:fill="FFFFFF"/>
          <w:lang w:eastAsia="es-CO"/>
        </w:rPr>
        <w:t xml:space="preserve"> (…)</w:t>
      </w:r>
      <w:r w:rsidR="009173DD" w:rsidRPr="00486574">
        <w:rPr>
          <w:rFonts w:ascii="Tahoma" w:hAnsi="Tahoma" w:cs="Tahoma"/>
          <w:i/>
          <w:iCs/>
          <w:color w:val="000000"/>
          <w:sz w:val="24"/>
          <w:szCs w:val="24"/>
          <w:shd w:val="clear" w:color="auto" w:fill="FFFFFF"/>
          <w:lang w:eastAsia="es-CO"/>
        </w:rPr>
        <w:t>”</w:t>
      </w:r>
      <w:r w:rsidR="00F33E3A" w:rsidRPr="00486574">
        <w:rPr>
          <w:rFonts w:ascii="Tahoma" w:hAnsi="Tahoma" w:cs="Tahoma"/>
          <w:i/>
          <w:iCs/>
          <w:color w:val="000000"/>
          <w:sz w:val="24"/>
          <w:szCs w:val="24"/>
          <w:shd w:val="clear" w:color="auto" w:fill="FFFFFF"/>
          <w:lang w:eastAsia="es-CO"/>
        </w:rPr>
        <w:t>.</w:t>
      </w:r>
    </w:p>
    <w:p w14:paraId="314FE9A6" w14:textId="77777777" w:rsidR="00CB2209" w:rsidRPr="00486574" w:rsidRDefault="00CB2209" w:rsidP="00486574">
      <w:pPr>
        <w:autoSpaceDE w:val="0"/>
        <w:autoSpaceDN w:val="0"/>
        <w:adjustRightInd w:val="0"/>
        <w:spacing w:after="0" w:line="276" w:lineRule="auto"/>
        <w:ind w:firstLine="567"/>
        <w:contextualSpacing/>
        <w:jc w:val="both"/>
        <w:rPr>
          <w:rFonts w:ascii="Tahoma" w:hAnsi="Tahoma" w:cs="Tahoma"/>
          <w:sz w:val="24"/>
          <w:szCs w:val="24"/>
        </w:rPr>
      </w:pPr>
    </w:p>
    <w:p w14:paraId="61C34764" w14:textId="77777777" w:rsidR="00CB2209" w:rsidRPr="00486574" w:rsidRDefault="00CB2209" w:rsidP="00486574">
      <w:pPr>
        <w:autoSpaceDE w:val="0"/>
        <w:autoSpaceDN w:val="0"/>
        <w:adjustRightInd w:val="0"/>
        <w:spacing w:after="0" w:line="276" w:lineRule="auto"/>
        <w:ind w:firstLine="567"/>
        <w:contextualSpacing/>
        <w:jc w:val="both"/>
        <w:rPr>
          <w:rFonts w:ascii="Tahoma" w:hAnsi="Tahoma" w:cs="Tahoma"/>
          <w:sz w:val="24"/>
          <w:szCs w:val="24"/>
        </w:rPr>
      </w:pPr>
      <w:r w:rsidRPr="00486574">
        <w:rPr>
          <w:rFonts w:ascii="Tahoma" w:hAnsi="Tahoma" w:cs="Tahoma"/>
          <w:sz w:val="24"/>
          <w:szCs w:val="24"/>
        </w:rPr>
        <w:t>Igualmente, la Corte ha sido clara en señalar que el mecanismo ordinario no es eficaz, pues el tiempo mínimo que conlleva la presentación de la demanda hasta la adopción de una medida cautelar, sería prolongado, ya que podría consumarse el riesgo, dada la urgencia que requiere en sí mismo el esquema de protección, el cual ya se encuentra reconocido por la misma entidad accionada, cuando en su momento justificó la adopción de tales medidas. Asimismo, advierte que el medio no es idóneo pues en el medio de control de nulidad y restablecimiento del derecho se cuestiona la legalidad de un acto administrativo y no la protección de los derechos fundamentales.</w:t>
      </w:r>
      <w:r w:rsidRPr="00486574">
        <w:rPr>
          <w:rStyle w:val="Refdenotaalpie"/>
          <w:rFonts w:ascii="Tahoma" w:hAnsi="Tahoma" w:cs="Tahoma"/>
          <w:sz w:val="24"/>
          <w:szCs w:val="24"/>
        </w:rPr>
        <w:footnoteReference w:id="15"/>
      </w:r>
    </w:p>
    <w:p w14:paraId="7352AF0B" w14:textId="77777777" w:rsidR="00CB2209" w:rsidRPr="00486574" w:rsidRDefault="00CB2209" w:rsidP="00486574">
      <w:pPr>
        <w:autoSpaceDE w:val="0"/>
        <w:autoSpaceDN w:val="0"/>
        <w:adjustRightInd w:val="0"/>
        <w:spacing w:after="0" w:line="276" w:lineRule="auto"/>
        <w:ind w:firstLine="567"/>
        <w:contextualSpacing/>
        <w:jc w:val="both"/>
        <w:rPr>
          <w:rFonts w:ascii="Tahoma" w:hAnsi="Tahoma" w:cs="Tahoma"/>
          <w:sz w:val="24"/>
          <w:szCs w:val="24"/>
        </w:rPr>
      </w:pPr>
    </w:p>
    <w:p w14:paraId="72D9F659" w14:textId="0822662D" w:rsidR="00357F2D" w:rsidRPr="00486574" w:rsidRDefault="005341E2" w:rsidP="00486574">
      <w:pPr>
        <w:autoSpaceDE w:val="0"/>
        <w:autoSpaceDN w:val="0"/>
        <w:adjustRightInd w:val="0"/>
        <w:spacing w:after="0" w:line="276" w:lineRule="auto"/>
        <w:ind w:firstLine="567"/>
        <w:contextualSpacing/>
        <w:jc w:val="both"/>
        <w:rPr>
          <w:rFonts w:ascii="Tahoma" w:hAnsi="Tahoma" w:cs="Tahoma"/>
          <w:sz w:val="24"/>
          <w:szCs w:val="24"/>
        </w:rPr>
      </w:pPr>
      <w:r w:rsidRPr="00486574">
        <w:rPr>
          <w:rFonts w:ascii="Tahoma" w:hAnsi="Tahoma" w:cs="Tahoma"/>
          <w:sz w:val="24"/>
          <w:szCs w:val="24"/>
        </w:rPr>
        <w:t xml:space="preserve">Con relación a la </w:t>
      </w:r>
      <w:r w:rsidRPr="00486574">
        <w:rPr>
          <w:rFonts w:ascii="Tahoma" w:hAnsi="Tahoma" w:cs="Tahoma"/>
          <w:b/>
          <w:bCs/>
          <w:sz w:val="24"/>
          <w:szCs w:val="24"/>
        </w:rPr>
        <w:t>falta de competencia de los jueces de tutela para determinar la procedencia o no de las medidas de seguridad</w:t>
      </w:r>
      <w:r w:rsidRPr="00486574">
        <w:rPr>
          <w:rFonts w:ascii="Tahoma" w:hAnsi="Tahoma" w:cs="Tahoma"/>
          <w:sz w:val="24"/>
          <w:szCs w:val="24"/>
        </w:rPr>
        <w:t xml:space="preserve">, las cuales </w:t>
      </w:r>
      <w:proofErr w:type="gramStart"/>
      <w:r w:rsidRPr="00486574">
        <w:rPr>
          <w:rFonts w:ascii="Tahoma" w:hAnsi="Tahoma" w:cs="Tahoma"/>
          <w:sz w:val="24"/>
          <w:szCs w:val="24"/>
        </w:rPr>
        <w:t>le</w:t>
      </w:r>
      <w:proofErr w:type="gramEnd"/>
      <w:r w:rsidRPr="00486574">
        <w:rPr>
          <w:rFonts w:ascii="Tahoma" w:hAnsi="Tahoma" w:cs="Tahoma"/>
          <w:sz w:val="24"/>
          <w:szCs w:val="24"/>
        </w:rPr>
        <w:t xml:space="preserve"> corresponde a las respectivas autoridades administrativas de la UNP, </w:t>
      </w:r>
      <w:r w:rsidR="000B3852" w:rsidRPr="00486574">
        <w:rPr>
          <w:rFonts w:ascii="Tahoma" w:hAnsi="Tahoma" w:cs="Tahoma"/>
          <w:sz w:val="24"/>
          <w:szCs w:val="24"/>
        </w:rPr>
        <w:t xml:space="preserve">según lo estableció la Corte Constitucional, </w:t>
      </w:r>
      <w:r w:rsidRPr="00486574">
        <w:rPr>
          <w:rFonts w:ascii="Tahoma" w:hAnsi="Tahoma" w:cs="Tahoma"/>
          <w:sz w:val="24"/>
          <w:szCs w:val="24"/>
        </w:rPr>
        <w:t xml:space="preserve">baste decir, que la jueza no se inmiscuyó en el mantenimiento o la extinción de las medidas de seguridad </w:t>
      </w:r>
      <w:r w:rsidR="002F6838" w:rsidRPr="00486574">
        <w:rPr>
          <w:rFonts w:ascii="Tahoma" w:hAnsi="Tahoma" w:cs="Tahoma"/>
          <w:sz w:val="24"/>
          <w:szCs w:val="24"/>
        </w:rPr>
        <w:t xml:space="preserve">del actor, pues nada se ordenó al respecto. Lo único que determinó la jueza es que debido a las particularidades del cargo que desempeñó el Señor </w:t>
      </w:r>
      <w:r w:rsidR="00DC66F8" w:rsidRPr="00486574">
        <w:rPr>
          <w:rFonts w:ascii="Tahoma" w:hAnsi="Tahoma" w:cs="Tahoma"/>
          <w:sz w:val="24"/>
          <w:szCs w:val="24"/>
        </w:rPr>
        <w:t xml:space="preserve">PABLO </w:t>
      </w:r>
      <w:r w:rsidR="002F6838" w:rsidRPr="00486574">
        <w:rPr>
          <w:rFonts w:ascii="Tahoma" w:hAnsi="Tahoma" w:cs="Tahoma"/>
          <w:sz w:val="24"/>
          <w:szCs w:val="24"/>
        </w:rPr>
        <w:t xml:space="preserve">FELIPE ROBLEDO DEL CASTILLO y de las sanciones que impuso en ejercicio de sus funciones como Superintendente de </w:t>
      </w:r>
      <w:r w:rsidR="002F6838" w:rsidRPr="00486574">
        <w:rPr>
          <w:rFonts w:ascii="Tahoma" w:hAnsi="Tahoma" w:cs="Tahoma"/>
          <w:sz w:val="24"/>
          <w:szCs w:val="24"/>
          <w:shd w:val="clear" w:color="auto" w:fill="FAF9F8"/>
        </w:rPr>
        <w:t>Industria y Comercio</w:t>
      </w:r>
      <w:r w:rsidR="002F6838" w:rsidRPr="00486574">
        <w:rPr>
          <w:rFonts w:ascii="Tahoma" w:hAnsi="Tahoma" w:cs="Tahoma"/>
          <w:sz w:val="24"/>
          <w:szCs w:val="24"/>
        </w:rPr>
        <w:t>, era menester que las autoridades competentes de la UNP analicen nuevamente la situación del actor, valorando las pruebas que él allegó con su recurso de reposición para que la decisión de extinguir o no las medidas de protección de que gozaba, no se limiten únicamente a la dejación del cargo sino a</w:t>
      </w:r>
      <w:r w:rsidR="000B3852" w:rsidRPr="00486574">
        <w:rPr>
          <w:rFonts w:ascii="Tahoma" w:hAnsi="Tahoma" w:cs="Tahoma"/>
          <w:sz w:val="24"/>
          <w:szCs w:val="24"/>
        </w:rPr>
        <w:t xml:space="preserve"> la incidencia que las graves e importantes </w:t>
      </w:r>
      <w:r w:rsidR="002F6838" w:rsidRPr="00486574">
        <w:rPr>
          <w:rFonts w:ascii="Tahoma" w:hAnsi="Tahoma" w:cs="Tahoma"/>
          <w:sz w:val="24"/>
          <w:szCs w:val="24"/>
        </w:rPr>
        <w:t xml:space="preserve">decisiones </w:t>
      </w:r>
      <w:r w:rsidR="000B3852" w:rsidRPr="00486574">
        <w:rPr>
          <w:rFonts w:ascii="Tahoma" w:hAnsi="Tahoma" w:cs="Tahoma"/>
          <w:sz w:val="24"/>
          <w:szCs w:val="24"/>
        </w:rPr>
        <w:t xml:space="preserve">que tomó </w:t>
      </w:r>
      <w:r w:rsidR="002F6838" w:rsidRPr="00486574">
        <w:rPr>
          <w:rFonts w:ascii="Tahoma" w:hAnsi="Tahoma" w:cs="Tahoma"/>
          <w:sz w:val="24"/>
          <w:szCs w:val="24"/>
        </w:rPr>
        <w:t>como Superintendente</w:t>
      </w:r>
      <w:r w:rsidR="000B3852" w:rsidRPr="00486574">
        <w:rPr>
          <w:rFonts w:ascii="Tahoma" w:hAnsi="Tahoma" w:cs="Tahoma"/>
          <w:sz w:val="24"/>
          <w:szCs w:val="24"/>
        </w:rPr>
        <w:t xml:space="preserve"> dejen para la seguridad personal y familiar del Sr. Robledo. En esa medida, la Sala no encuentra que la argumentación de la A-quo se extralimite en sus funciones, ni que su fallo </w:t>
      </w:r>
      <w:r w:rsidR="0010110B" w:rsidRPr="00486574">
        <w:rPr>
          <w:rFonts w:ascii="Tahoma" w:hAnsi="Tahoma" w:cs="Tahoma"/>
          <w:sz w:val="24"/>
          <w:szCs w:val="24"/>
        </w:rPr>
        <w:t>care</w:t>
      </w:r>
      <w:r w:rsidR="000B3852" w:rsidRPr="00486574">
        <w:rPr>
          <w:rFonts w:ascii="Tahoma" w:hAnsi="Tahoma" w:cs="Tahoma"/>
          <w:sz w:val="24"/>
          <w:szCs w:val="24"/>
        </w:rPr>
        <w:t xml:space="preserve">zca </w:t>
      </w:r>
      <w:r w:rsidR="0010110B" w:rsidRPr="00486574">
        <w:rPr>
          <w:rFonts w:ascii="Tahoma" w:hAnsi="Tahoma" w:cs="Tahoma"/>
          <w:sz w:val="24"/>
          <w:szCs w:val="24"/>
        </w:rPr>
        <w:t>de motivación</w:t>
      </w:r>
      <w:r w:rsidR="000B3852" w:rsidRPr="00486574">
        <w:rPr>
          <w:rFonts w:ascii="Tahoma" w:hAnsi="Tahoma" w:cs="Tahoma"/>
          <w:sz w:val="24"/>
          <w:szCs w:val="24"/>
        </w:rPr>
        <w:t xml:space="preserve">, como se censura en la impugnación, pues, por el contrario, la jueza por un lado amparó los derechos del actor pero al mismo tiempo respetó la competencia de la UNP. Valga agregar, que la Sala no encuentra justificación alguna </w:t>
      </w:r>
      <w:r w:rsidR="00357F2D" w:rsidRPr="00486574">
        <w:rPr>
          <w:rFonts w:ascii="Tahoma" w:hAnsi="Tahoma" w:cs="Tahoma"/>
          <w:sz w:val="24"/>
          <w:szCs w:val="24"/>
        </w:rPr>
        <w:t xml:space="preserve">por parte de </w:t>
      </w:r>
      <w:r w:rsidR="000B3852" w:rsidRPr="00486574">
        <w:rPr>
          <w:rFonts w:ascii="Tahoma" w:hAnsi="Tahoma" w:cs="Tahoma"/>
          <w:sz w:val="24"/>
          <w:szCs w:val="24"/>
        </w:rPr>
        <w:t xml:space="preserve">la UNP </w:t>
      </w:r>
      <w:r w:rsidR="00357F2D" w:rsidRPr="00486574">
        <w:rPr>
          <w:rFonts w:ascii="Tahoma" w:hAnsi="Tahoma" w:cs="Tahoma"/>
          <w:sz w:val="24"/>
          <w:szCs w:val="24"/>
        </w:rPr>
        <w:t xml:space="preserve">para que </w:t>
      </w:r>
      <w:r w:rsidR="000B3852" w:rsidRPr="00486574">
        <w:rPr>
          <w:rFonts w:ascii="Tahoma" w:hAnsi="Tahoma" w:cs="Tahoma"/>
          <w:sz w:val="24"/>
          <w:szCs w:val="24"/>
        </w:rPr>
        <w:t xml:space="preserve">haya ignorado las pruebas que el actor presentó con su recurso de reposición, lo que de suyo justificaba </w:t>
      </w:r>
      <w:r w:rsidR="000B3852" w:rsidRPr="00486574">
        <w:rPr>
          <w:rFonts w:ascii="Tahoma" w:hAnsi="Tahoma" w:cs="Tahoma"/>
          <w:sz w:val="24"/>
          <w:szCs w:val="24"/>
        </w:rPr>
        <w:lastRenderedPageBreak/>
        <w:t xml:space="preserve">el amparo del derecho al debido proceso en conexidad </w:t>
      </w:r>
      <w:r w:rsidR="00357F2D" w:rsidRPr="00486574">
        <w:rPr>
          <w:rFonts w:ascii="Tahoma" w:hAnsi="Tahoma" w:cs="Tahoma"/>
          <w:sz w:val="24"/>
          <w:szCs w:val="24"/>
          <w:lang w:val="es-419"/>
        </w:rPr>
        <w:t>con la vida e integridad personal</w:t>
      </w:r>
      <w:r w:rsidR="00357F2D" w:rsidRPr="00486574">
        <w:rPr>
          <w:rFonts w:ascii="Tahoma" w:hAnsi="Tahoma" w:cs="Tahoma"/>
          <w:sz w:val="24"/>
          <w:szCs w:val="24"/>
        </w:rPr>
        <w:t xml:space="preserve"> del actor, tal como lo adujo la jueza de instancia. </w:t>
      </w:r>
    </w:p>
    <w:p w14:paraId="7B00A280" w14:textId="62670494" w:rsidR="00357F2D" w:rsidRPr="00486574" w:rsidRDefault="00357F2D" w:rsidP="00486574">
      <w:pPr>
        <w:autoSpaceDE w:val="0"/>
        <w:autoSpaceDN w:val="0"/>
        <w:adjustRightInd w:val="0"/>
        <w:spacing w:after="0" w:line="276" w:lineRule="auto"/>
        <w:ind w:firstLine="567"/>
        <w:contextualSpacing/>
        <w:jc w:val="both"/>
        <w:rPr>
          <w:rFonts w:ascii="Tahoma" w:hAnsi="Tahoma" w:cs="Tahoma"/>
          <w:sz w:val="24"/>
          <w:szCs w:val="24"/>
        </w:rPr>
      </w:pPr>
    </w:p>
    <w:p w14:paraId="25279A2D" w14:textId="56112D9E" w:rsidR="00357F2D" w:rsidRPr="00486574" w:rsidRDefault="00357F2D" w:rsidP="00486574">
      <w:pPr>
        <w:autoSpaceDE w:val="0"/>
        <w:autoSpaceDN w:val="0"/>
        <w:adjustRightInd w:val="0"/>
        <w:spacing w:after="0" w:line="276" w:lineRule="auto"/>
        <w:ind w:firstLine="567"/>
        <w:contextualSpacing/>
        <w:jc w:val="both"/>
        <w:rPr>
          <w:rFonts w:ascii="Tahoma" w:hAnsi="Tahoma" w:cs="Tahoma"/>
          <w:sz w:val="24"/>
          <w:szCs w:val="24"/>
        </w:rPr>
      </w:pPr>
      <w:r w:rsidRPr="00486574">
        <w:rPr>
          <w:rFonts w:ascii="Tahoma" w:hAnsi="Tahoma" w:cs="Tahoma"/>
          <w:sz w:val="24"/>
          <w:szCs w:val="24"/>
        </w:rPr>
        <w:t>En consecuencia, la Sala confirmará la decisión de primera instancia por encontrarla ajustada a derecho.</w:t>
      </w:r>
    </w:p>
    <w:p w14:paraId="175C8266" w14:textId="77777777" w:rsidR="00AF4D37" w:rsidRPr="00486574" w:rsidRDefault="00AF4D37" w:rsidP="00486574">
      <w:pPr>
        <w:spacing w:after="0" w:line="276" w:lineRule="auto"/>
        <w:jc w:val="both"/>
        <w:rPr>
          <w:rFonts w:ascii="Tahoma" w:hAnsi="Tahoma" w:cs="Tahoma"/>
          <w:sz w:val="24"/>
          <w:szCs w:val="24"/>
          <w:lang w:val="es-419"/>
        </w:rPr>
      </w:pPr>
    </w:p>
    <w:p w14:paraId="327825EA" w14:textId="5069DA82" w:rsidR="00691226" w:rsidRPr="00486574" w:rsidRDefault="00691226" w:rsidP="00486574">
      <w:pPr>
        <w:spacing w:after="0" w:line="276" w:lineRule="auto"/>
        <w:ind w:firstLine="709"/>
        <w:jc w:val="both"/>
        <w:rPr>
          <w:rFonts w:ascii="Tahoma" w:hAnsi="Tahoma" w:cs="Tahoma"/>
          <w:sz w:val="24"/>
          <w:szCs w:val="24"/>
          <w:lang w:eastAsia="es-CO"/>
        </w:rPr>
      </w:pPr>
      <w:r w:rsidRPr="00486574">
        <w:rPr>
          <w:rFonts w:ascii="Tahoma" w:hAnsi="Tahoma" w:cs="Tahoma"/>
          <w:sz w:val="24"/>
          <w:szCs w:val="24"/>
          <w:lang w:eastAsia="es-CO"/>
        </w:rPr>
        <w:t xml:space="preserve">En mérito de lo expuesto, la </w:t>
      </w:r>
      <w:r w:rsidRPr="00486574">
        <w:rPr>
          <w:rFonts w:ascii="Tahoma" w:hAnsi="Tahoma" w:cs="Tahoma"/>
          <w:b/>
          <w:sz w:val="24"/>
          <w:szCs w:val="24"/>
          <w:lang w:eastAsia="es-CO"/>
        </w:rPr>
        <w:t>Sala de Decisión Laboral No. 1 del Tribunal Superior del Distrito Judicial de Pereira</w:t>
      </w:r>
      <w:r w:rsidRPr="00486574">
        <w:rPr>
          <w:rFonts w:ascii="Tahoma" w:hAnsi="Tahoma" w:cs="Tahoma"/>
          <w:sz w:val="24"/>
          <w:szCs w:val="24"/>
          <w:lang w:eastAsia="es-CO"/>
        </w:rPr>
        <w:t>, en nombre del Pueblo y por autoridad de la Constitución y la ley,</w:t>
      </w:r>
    </w:p>
    <w:p w14:paraId="136987A1" w14:textId="77777777" w:rsidR="00CA62A3" w:rsidRPr="00486574" w:rsidRDefault="00CA62A3" w:rsidP="00486574">
      <w:pPr>
        <w:spacing w:after="0" w:line="276" w:lineRule="auto"/>
        <w:jc w:val="both"/>
        <w:rPr>
          <w:rFonts w:ascii="Tahoma" w:hAnsi="Tahoma" w:cs="Tahoma"/>
          <w:sz w:val="24"/>
          <w:szCs w:val="24"/>
          <w:lang w:eastAsia="es-CO"/>
        </w:rPr>
      </w:pPr>
    </w:p>
    <w:p w14:paraId="13A1050C" w14:textId="2EB0C8C4" w:rsidR="003A098C" w:rsidRPr="00486574" w:rsidRDefault="00691226" w:rsidP="00486574">
      <w:pPr>
        <w:pStyle w:val="Prrafodelista"/>
        <w:spacing w:after="0" w:line="276" w:lineRule="auto"/>
        <w:ind w:left="714" w:hanging="357"/>
        <w:jc w:val="center"/>
        <w:rPr>
          <w:rFonts w:ascii="Tahoma" w:hAnsi="Tahoma" w:cs="Tahoma"/>
          <w:b/>
          <w:bCs/>
          <w:sz w:val="24"/>
          <w:szCs w:val="24"/>
          <w:lang w:val="es-419"/>
        </w:rPr>
      </w:pPr>
      <w:r w:rsidRPr="00486574">
        <w:rPr>
          <w:rFonts w:ascii="Tahoma" w:hAnsi="Tahoma" w:cs="Tahoma"/>
          <w:b/>
          <w:bCs/>
          <w:sz w:val="24"/>
          <w:szCs w:val="24"/>
          <w:lang w:val="es-419"/>
        </w:rPr>
        <w:t>RESUELVE</w:t>
      </w:r>
    </w:p>
    <w:p w14:paraId="4F12CAA3" w14:textId="77777777" w:rsidR="00717D4C" w:rsidRPr="00486574" w:rsidRDefault="00717D4C" w:rsidP="00486574">
      <w:pPr>
        <w:pStyle w:val="Prrafodelista"/>
        <w:spacing w:after="0" w:line="276" w:lineRule="auto"/>
        <w:ind w:left="714" w:hanging="357"/>
        <w:jc w:val="center"/>
        <w:rPr>
          <w:rFonts w:ascii="Tahoma" w:hAnsi="Tahoma" w:cs="Tahoma"/>
          <w:b/>
          <w:bCs/>
          <w:sz w:val="24"/>
          <w:szCs w:val="24"/>
          <w:lang w:val="es-419"/>
        </w:rPr>
      </w:pPr>
    </w:p>
    <w:p w14:paraId="013BD561" w14:textId="234DFACF" w:rsidR="00693D98" w:rsidRPr="00486574" w:rsidRDefault="00BD4899" w:rsidP="00486574">
      <w:pPr>
        <w:shd w:val="clear" w:color="auto" w:fill="FFFFFF"/>
        <w:spacing w:after="0" w:line="276" w:lineRule="auto"/>
        <w:ind w:firstLine="709"/>
        <w:jc w:val="both"/>
        <w:rPr>
          <w:rFonts w:ascii="Tahoma" w:eastAsia="Times New Roman" w:hAnsi="Tahoma" w:cs="Tahoma"/>
          <w:sz w:val="24"/>
          <w:szCs w:val="24"/>
          <w:lang w:eastAsia="es-CO"/>
        </w:rPr>
      </w:pPr>
      <w:bookmarkStart w:id="5" w:name="_Hlk80049143"/>
      <w:r w:rsidRPr="00486574">
        <w:rPr>
          <w:rFonts w:ascii="Tahoma" w:eastAsia="Times New Roman" w:hAnsi="Tahoma" w:cs="Tahoma"/>
          <w:b/>
          <w:bCs/>
          <w:sz w:val="24"/>
          <w:szCs w:val="24"/>
          <w:lang w:val="es-ES_tradnl" w:eastAsia="es-CO"/>
        </w:rPr>
        <w:t>PRIMERO. -</w:t>
      </w:r>
      <w:r w:rsidR="003B1380" w:rsidRPr="00486574">
        <w:rPr>
          <w:rFonts w:ascii="Tahoma" w:eastAsia="Times New Roman" w:hAnsi="Tahoma" w:cs="Tahoma"/>
          <w:b/>
          <w:bCs/>
          <w:sz w:val="24"/>
          <w:szCs w:val="24"/>
          <w:lang w:val="es-ES_tradnl" w:eastAsia="es-CO"/>
        </w:rPr>
        <w:t xml:space="preserve"> </w:t>
      </w:r>
      <w:r w:rsidR="009738E5" w:rsidRPr="00486574">
        <w:rPr>
          <w:rFonts w:ascii="Tahoma" w:eastAsia="Times New Roman" w:hAnsi="Tahoma" w:cs="Tahoma"/>
          <w:b/>
          <w:bCs/>
          <w:sz w:val="24"/>
          <w:szCs w:val="24"/>
          <w:lang w:val="es-ES_tradnl" w:eastAsia="es-CO"/>
        </w:rPr>
        <w:t>COFIRMAR</w:t>
      </w:r>
      <w:r w:rsidR="003B1380" w:rsidRPr="00486574">
        <w:rPr>
          <w:rFonts w:ascii="Tahoma" w:eastAsia="Times New Roman" w:hAnsi="Tahoma" w:cs="Tahoma"/>
          <w:b/>
          <w:bCs/>
          <w:sz w:val="24"/>
          <w:szCs w:val="24"/>
          <w:lang w:val="es-ES_tradnl" w:eastAsia="es-CO"/>
        </w:rPr>
        <w:t> </w:t>
      </w:r>
      <w:r w:rsidR="003B1380" w:rsidRPr="00486574">
        <w:rPr>
          <w:rFonts w:ascii="Tahoma" w:eastAsia="Times New Roman" w:hAnsi="Tahoma" w:cs="Tahoma"/>
          <w:sz w:val="24"/>
          <w:szCs w:val="24"/>
          <w:lang w:val="es-ES_tradnl" w:eastAsia="es-CO"/>
        </w:rPr>
        <w:t>el</w:t>
      </w:r>
      <w:r w:rsidR="003B1380" w:rsidRPr="00486574">
        <w:rPr>
          <w:rFonts w:ascii="Tahoma" w:eastAsia="Times New Roman" w:hAnsi="Tahoma" w:cs="Tahoma"/>
          <w:b/>
          <w:bCs/>
          <w:sz w:val="24"/>
          <w:szCs w:val="24"/>
          <w:lang w:val="es-ES_tradnl" w:eastAsia="es-CO"/>
        </w:rPr>
        <w:t> </w:t>
      </w:r>
      <w:r w:rsidR="003B1380" w:rsidRPr="00486574">
        <w:rPr>
          <w:rFonts w:ascii="Tahoma" w:eastAsia="Times New Roman" w:hAnsi="Tahoma" w:cs="Tahoma"/>
          <w:sz w:val="24"/>
          <w:szCs w:val="24"/>
          <w:lang w:val="es-ES_tradnl" w:eastAsia="es-CO"/>
        </w:rPr>
        <w:t xml:space="preserve">fallo de primera instancia proferido por el Juzgado </w:t>
      </w:r>
      <w:r w:rsidR="006735F4" w:rsidRPr="00486574">
        <w:rPr>
          <w:rFonts w:ascii="Tahoma" w:eastAsia="Times New Roman" w:hAnsi="Tahoma" w:cs="Tahoma"/>
          <w:sz w:val="24"/>
          <w:szCs w:val="24"/>
          <w:lang w:val="es-ES_tradnl" w:eastAsia="es-CO"/>
        </w:rPr>
        <w:t>Primero</w:t>
      </w:r>
      <w:r w:rsidR="003B1380" w:rsidRPr="00486574">
        <w:rPr>
          <w:rFonts w:ascii="Tahoma" w:eastAsia="Times New Roman" w:hAnsi="Tahoma" w:cs="Tahoma"/>
          <w:sz w:val="24"/>
          <w:szCs w:val="24"/>
          <w:lang w:val="es-ES_tradnl" w:eastAsia="es-CO"/>
        </w:rPr>
        <w:t xml:space="preserve"> Laboral del Circuito de Pereira, el </w:t>
      </w:r>
      <w:r w:rsidR="00BD241E" w:rsidRPr="00486574">
        <w:rPr>
          <w:rFonts w:ascii="Tahoma" w:eastAsia="Times New Roman" w:hAnsi="Tahoma" w:cs="Tahoma"/>
          <w:sz w:val="24"/>
          <w:szCs w:val="24"/>
          <w:lang w:val="es-ES_tradnl" w:eastAsia="es-CO"/>
        </w:rPr>
        <w:t>siete</w:t>
      </w:r>
      <w:r w:rsidR="003B1380" w:rsidRPr="00486574">
        <w:rPr>
          <w:rFonts w:ascii="Tahoma" w:eastAsia="Times New Roman" w:hAnsi="Tahoma" w:cs="Tahoma"/>
          <w:sz w:val="24"/>
          <w:szCs w:val="24"/>
          <w:lang w:val="es-ES_tradnl" w:eastAsia="es-CO"/>
        </w:rPr>
        <w:t xml:space="preserve"> (</w:t>
      </w:r>
      <w:r w:rsidR="00BD241E" w:rsidRPr="00486574">
        <w:rPr>
          <w:rFonts w:ascii="Tahoma" w:eastAsia="Times New Roman" w:hAnsi="Tahoma" w:cs="Tahoma"/>
          <w:sz w:val="24"/>
          <w:szCs w:val="24"/>
          <w:lang w:val="es-ES_tradnl" w:eastAsia="es-CO"/>
        </w:rPr>
        <w:t>07</w:t>
      </w:r>
      <w:r w:rsidR="003B1380" w:rsidRPr="00486574">
        <w:rPr>
          <w:rFonts w:ascii="Tahoma" w:eastAsia="Times New Roman" w:hAnsi="Tahoma" w:cs="Tahoma"/>
          <w:sz w:val="24"/>
          <w:szCs w:val="24"/>
          <w:lang w:val="es-ES_tradnl" w:eastAsia="es-CO"/>
        </w:rPr>
        <w:t xml:space="preserve">) de </w:t>
      </w:r>
      <w:r w:rsidR="00BD241E" w:rsidRPr="00486574">
        <w:rPr>
          <w:rFonts w:ascii="Tahoma" w:eastAsia="Times New Roman" w:hAnsi="Tahoma" w:cs="Tahoma"/>
          <w:sz w:val="24"/>
          <w:szCs w:val="24"/>
          <w:lang w:val="es-ES_tradnl" w:eastAsia="es-CO"/>
        </w:rPr>
        <w:t>julio</w:t>
      </w:r>
      <w:r w:rsidR="003B1380" w:rsidRPr="00486574">
        <w:rPr>
          <w:rFonts w:ascii="Tahoma" w:eastAsia="Times New Roman" w:hAnsi="Tahoma" w:cs="Tahoma"/>
          <w:sz w:val="24"/>
          <w:szCs w:val="24"/>
          <w:lang w:val="es-ES_tradnl" w:eastAsia="es-CO"/>
        </w:rPr>
        <w:t xml:space="preserve"> de dos mil veintidós (2022)</w:t>
      </w:r>
      <w:r w:rsidR="001514B8" w:rsidRPr="00486574">
        <w:rPr>
          <w:rFonts w:ascii="Tahoma" w:eastAsia="Times New Roman" w:hAnsi="Tahoma" w:cs="Tahoma"/>
          <w:sz w:val="24"/>
          <w:szCs w:val="24"/>
          <w:lang w:val="es-ES_tradnl" w:eastAsia="es-CO"/>
        </w:rPr>
        <w:t xml:space="preserve"> por las razones expuestas en</w:t>
      </w:r>
      <w:r w:rsidRPr="00486574">
        <w:rPr>
          <w:rFonts w:ascii="Tahoma" w:eastAsia="Times New Roman" w:hAnsi="Tahoma" w:cs="Tahoma"/>
          <w:sz w:val="24"/>
          <w:szCs w:val="24"/>
          <w:lang w:val="es-ES_tradnl" w:eastAsia="es-CO"/>
        </w:rPr>
        <w:t xml:space="preserve"> esta providencia.</w:t>
      </w:r>
      <w:r w:rsidR="001514B8" w:rsidRPr="00486574">
        <w:rPr>
          <w:rFonts w:ascii="Tahoma" w:eastAsia="Times New Roman" w:hAnsi="Tahoma" w:cs="Tahoma"/>
          <w:sz w:val="24"/>
          <w:szCs w:val="24"/>
          <w:lang w:val="es-ES_tradnl" w:eastAsia="es-CO"/>
        </w:rPr>
        <w:t xml:space="preserve"> </w:t>
      </w:r>
      <w:bookmarkEnd w:id="5"/>
    </w:p>
    <w:p w14:paraId="7C176108" w14:textId="77777777" w:rsidR="00357F2D" w:rsidRPr="00486574" w:rsidRDefault="00357F2D" w:rsidP="00486574">
      <w:pPr>
        <w:spacing w:after="0" w:line="276" w:lineRule="auto"/>
        <w:ind w:firstLine="709"/>
        <w:jc w:val="both"/>
        <w:rPr>
          <w:rFonts w:ascii="Tahoma" w:eastAsia="Calibri" w:hAnsi="Tahoma" w:cs="Tahoma"/>
          <w:b/>
          <w:bCs/>
          <w:sz w:val="24"/>
          <w:szCs w:val="24"/>
        </w:rPr>
      </w:pPr>
    </w:p>
    <w:p w14:paraId="209D60A0" w14:textId="40E714D7" w:rsidR="00F736B3" w:rsidRPr="00486574" w:rsidRDefault="00BD4899" w:rsidP="00486574">
      <w:pPr>
        <w:spacing w:after="0" w:line="276" w:lineRule="auto"/>
        <w:ind w:firstLine="709"/>
        <w:jc w:val="both"/>
        <w:rPr>
          <w:rFonts w:ascii="Tahoma" w:eastAsia="Calibri" w:hAnsi="Tahoma" w:cs="Tahoma"/>
          <w:bCs/>
          <w:sz w:val="24"/>
          <w:szCs w:val="24"/>
        </w:rPr>
      </w:pPr>
      <w:r w:rsidRPr="00486574">
        <w:rPr>
          <w:rFonts w:ascii="Tahoma" w:eastAsia="Calibri" w:hAnsi="Tahoma" w:cs="Tahoma"/>
          <w:b/>
          <w:bCs/>
          <w:sz w:val="24"/>
          <w:szCs w:val="24"/>
        </w:rPr>
        <w:t>SEGUNDO</w:t>
      </w:r>
      <w:r w:rsidR="00693D98" w:rsidRPr="00486574">
        <w:rPr>
          <w:rFonts w:ascii="Tahoma" w:eastAsia="Calibri" w:hAnsi="Tahoma" w:cs="Tahoma"/>
          <w:b/>
          <w:bCs/>
          <w:sz w:val="24"/>
          <w:szCs w:val="24"/>
        </w:rPr>
        <w:t xml:space="preserve">: </w:t>
      </w:r>
      <w:r w:rsidR="00F736B3" w:rsidRPr="00486574">
        <w:rPr>
          <w:rFonts w:ascii="Tahoma" w:eastAsia="Calibri" w:hAnsi="Tahoma" w:cs="Tahoma"/>
          <w:bCs/>
          <w:sz w:val="24"/>
          <w:szCs w:val="24"/>
        </w:rPr>
        <w:t>Notifíquese la decisión a las partes por el medio más eficaz.</w:t>
      </w:r>
    </w:p>
    <w:p w14:paraId="383D60F6" w14:textId="77777777" w:rsidR="00693D98" w:rsidRPr="00486574" w:rsidRDefault="00693D98" w:rsidP="00486574">
      <w:pPr>
        <w:spacing w:after="0" w:line="276" w:lineRule="auto"/>
        <w:ind w:right="3" w:firstLine="709"/>
        <w:jc w:val="both"/>
        <w:rPr>
          <w:rFonts w:ascii="Tahoma" w:eastAsia="Calibri" w:hAnsi="Tahoma" w:cs="Tahoma"/>
          <w:bCs/>
          <w:sz w:val="24"/>
          <w:szCs w:val="24"/>
        </w:rPr>
      </w:pPr>
    </w:p>
    <w:p w14:paraId="6641D697" w14:textId="4C0B1B55" w:rsidR="00691226" w:rsidRPr="00486574" w:rsidRDefault="00BD4899" w:rsidP="00486574">
      <w:pPr>
        <w:spacing w:after="0" w:line="276" w:lineRule="auto"/>
        <w:ind w:right="3" w:firstLine="709"/>
        <w:jc w:val="both"/>
        <w:rPr>
          <w:rFonts w:ascii="Tahoma" w:eastAsia="Calibri" w:hAnsi="Tahoma" w:cs="Tahoma"/>
          <w:bCs/>
          <w:sz w:val="24"/>
          <w:szCs w:val="24"/>
        </w:rPr>
      </w:pPr>
      <w:r w:rsidRPr="00486574">
        <w:rPr>
          <w:rFonts w:ascii="Tahoma" w:eastAsia="Calibri" w:hAnsi="Tahoma" w:cs="Tahoma"/>
          <w:b/>
          <w:bCs/>
          <w:sz w:val="24"/>
          <w:szCs w:val="24"/>
        </w:rPr>
        <w:t>TERCERO</w:t>
      </w:r>
      <w:r w:rsidR="00693D98" w:rsidRPr="00486574">
        <w:rPr>
          <w:rFonts w:ascii="Tahoma" w:eastAsia="Calibri" w:hAnsi="Tahoma" w:cs="Tahoma"/>
          <w:b/>
          <w:bCs/>
          <w:sz w:val="24"/>
          <w:szCs w:val="24"/>
        </w:rPr>
        <w:t xml:space="preserve">: </w:t>
      </w:r>
      <w:r w:rsidR="00815353" w:rsidRPr="00486574">
        <w:rPr>
          <w:rFonts w:ascii="Tahoma" w:eastAsia="Calibri" w:hAnsi="Tahoma" w:cs="Tahoma"/>
          <w:bCs/>
          <w:sz w:val="24"/>
          <w:szCs w:val="24"/>
        </w:rPr>
        <w:t>Remítase el expediente a la Corte Constitucional para su eventual revisión,</w:t>
      </w:r>
      <w:r w:rsidR="00EE3C33" w:rsidRPr="00486574">
        <w:rPr>
          <w:rFonts w:ascii="Tahoma" w:eastAsia="Calibri" w:hAnsi="Tahoma" w:cs="Tahoma"/>
          <w:bCs/>
          <w:sz w:val="24"/>
          <w:szCs w:val="24"/>
        </w:rPr>
        <w:t xml:space="preserve"> en los términos del Acuerdo PCSJA20-11594</w:t>
      </w:r>
      <w:r w:rsidR="001B0892" w:rsidRPr="00486574">
        <w:rPr>
          <w:rFonts w:ascii="Tahoma" w:eastAsia="Calibri" w:hAnsi="Tahoma" w:cs="Tahoma"/>
          <w:bCs/>
          <w:sz w:val="24"/>
          <w:szCs w:val="24"/>
        </w:rPr>
        <w:t xml:space="preserve"> del 13 de Julio de 2020.</w:t>
      </w:r>
    </w:p>
    <w:p w14:paraId="33F88C23" w14:textId="13C88A93" w:rsidR="000D1C3E" w:rsidRPr="00486574" w:rsidRDefault="000D1C3E" w:rsidP="00486574">
      <w:pPr>
        <w:spacing w:after="0" w:line="276" w:lineRule="auto"/>
        <w:ind w:right="3" w:firstLine="709"/>
        <w:jc w:val="both"/>
        <w:rPr>
          <w:rFonts w:ascii="Tahoma" w:eastAsia="Calibri" w:hAnsi="Tahoma" w:cs="Tahoma"/>
          <w:bCs/>
          <w:sz w:val="24"/>
          <w:szCs w:val="24"/>
        </w:rPr>
      </w:pPr>
    </w:p>
    <w:p w14:paraId="0F78F6A8" w14:textId="77777777" w:rsidR="00693D98" w:rsidRPr="00486574" w:rsidRDefault="00693D98" w:rsidP="00486574">
      <w:pPr>
        <w:spacing w:after="0" w:line="276" w:lineRule="auto"/>
        <w:ind w:right="3" w:firstLine="709"/>
        <w:jc w:val="both"/>
        <w:rPr>
          <w:rFonts w:ascii="Tahoma" w:eastAsia="Calibri" w:hAnsi="Tahoma" w:cs="Tahoma"/>
          <w:bCs/>
          <w:sz w:val="24"/>
          <w:szCs w:val="24"/>
        </w:rPr>
      </w:pPr>
    </w:p>
    <w:p w14:paraId="06D25027" w14:textId="77777777" w:rsidR="00691226" w:rsidRPr="00486574" w:rsidRDefault="00691226" w:rsidP="00486574">
      <w:pPr>
        <w:pStyle w:val="Prrafodelista"/>
        <w:suppressAutoHyphens/>
        <w:spacing w:after="0" w:line="276" w:lineRule="auto"/>
        <w:ind w:left="714" w:hanging="357"/>
        <w:jc w:val="center"/>
        <w:rPr>
          <w:rFonts w:ascii="Tahoma" w:hAnsi="Tahoma" w:cs="Tahoma"/>
          <w:b/>
          <w:sz w:val="24"/>
          <w:szCs w:val="24"/>
        </w:rPr>
      </w:pPr>
      <w:r w:rsidRPr="00486574">
        <w:rPr>
          <w:rFonts w:ascii="Tahoma" w:hAnsi="Tahoma" w:cs="Tahoma"/>
          <w:b/>
          <w:sz w:val="24"/>
          <w:szCs w:val="24"/>
        </w:rPr>
        <w:t>Notifíquese y Cúmplase</w:t>
      </w:r>
    </w:p>
    <w:p w14:paraId="3B745F3F" w14:textId="77777777" w:rsidR="00486574" w:rsidRPr="00486574" w:rsidRDefault="00486574" w:rsidP="00486574">
      <w:pPr>
        <w:spacing w:after="0" w:line="276" w:lineRule="auto"/>
        <w:jc w:val="both"/>
        <w:rPr>
          <w:rFonts w:ascii="Tahoma" w:eastAsia="Segoe UI" w:hAnsi="Tahoma" w:cs="Tahoma"/>
          <w:sz w:val="24"/>
          <w:szCs w:val="24"/>
          <w:lang w:eastAsia="es-CO"/>
        </w:rPr>
      </w:pPr>
    </w:p>
    <w:p w14:paraId="7A76C51B" w14:textId="77777777" w:rsidR="00486574" w:rsidRPr="00486574" w:rsidRDefault="00486574" w:rsidP="00486574">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86574">
        <w:rPr>
          <w:rFonts w:ascii="Tahoma" w:eastAsia="Times New Roman" w:hAnsi="Tahoma" w:cs="Tahoma"/>
          <w:sz w:val="24"/>
          <w:szCs w:val="24"/>
          <w:lang w:val="es-ES" w:eastAsia="es-ES"/>
        </w:rPr>
        <w:tab/>
        <w:t>La Magistrada ponente,</w:t>
      </w:r>
    </w:p>
    <w:p w14:paraId="3974991E" w14:textId="77777777" w:rsidR="00486574" w:rsidRPr="00486574" w:rsidRDefault="00486574" w:rsidP="00486574">
      <w:pPr>
        <w:spacing w:after="0" w:line="276" w:lineRule="auto"/>
        <w:rPr>
          <w:rFonts w:ascii="Tahoma" w:eastAsia="Times New Roman" w:hAnsi="Tahoma" w:cs="Tahoma"/>
          <w:sz w:val="24"/>
          <w:szCs w:val="24"/>
          <w:lang w:val="es-ES" w:eastAsia="es-ES"/>
        </w:rPr>
      </w:pPr>
    </w:p>
    <w:p w14:paraId="4922D490" w14:textId="104088CB" w:rsidR="00486574" w:rsidRDefault="00486574" w:rsidP="00486574">
      <w:pPr>
        <w:spacing w:after="0" w:line="276" w:lineRule="auto"/>
        <w:rPr>
          <w:rFonts w:ascii="Tahoma" w:eastAsia="Times New Roman" w:hAnsi="Tahoma" w:cs="Tahoma"/>
          <w:sz w:val="24"/>
          <w:szCs w:val="24"/>
          <w:lang w:val="es-ES" w:eastAsia="es-ES"/>
        </w:rPr>
      </w:pPr>
    </w:p>
    <w:p w14:paraId="16CC825B" w14:textId="77777777" w:rsidR="008B2C0B" w:rsidRPr="00486574" w:rsidRDefault="008B2C0B" w:rsidP="00486574">
      <w:pPr>
        <w:spacing w:after="0" w:line="276" w:lineRule="auto"/>
        <w:rPr>
          <w:rFonts w:ascii="Tahoma" w:eastAsia="Times New Roman" w:hAnsi="Tahoma" w:cs="Tahoma"/>
          <w:sz w:val="24"/>
          <w:szCs w:val="24"/>
          <w:lang w:val="es-ES" w:eastAsia="es-ES"/>
        </w:rPr>
      </w:pPr>
    </w:p>
    <w:p w14:paraId="584168C9" w14:textId="77777777" w:rsidR="00486574" w:rsidRPr="00486574" w:rsidRDefault="00486574" w:rsidP="00486574">
      <w:pPr>
        <w:keepNext/>
        <w:spacing w:after="0" w:line="276" w:lineRule="auto"/>
        <w:jc w:val="center"/>
        <w:outlineLvl w:val="2"/>
        <w:rPr>
          <w:rFonts w:ascii="Tahoma" w:eastAsia="Times New Roman" w:hAnsi="Tahoma" w:cs="Tahoma"/>
          <w:b/>
          <w:bCs/>
          <w:sz w:val="24"/>
          <w:szCs w:val="24"/>
          <w:lang w:val="es-ES" w:eastAsia="es-ES"/>
        </w:rPr>
      </w:pPr>
      <w:r w:rsidRPr="00486574">
        <w:rPr>
          <w:rFonts w:ascii="Tahoma" w:eastAsia="Times New Roman" w:hAnsi="Tahoma" w:cs="Tahoma"/>
          <w:b/>
          <w:bCs/>
          <w:sz w:val="24"/>
          <w:szCs w:val="24"/>
          <w:lang w:val="es-ES" w:eastAsia="es-ES"/>
        </w:rPr>
        <w:t>ANA LUCÍA CAICEDO CALDERÓN</w:t>
      </w:r>
    </w:p>
    <w:p w14:paraId="605DC401" w14:textId="77777777" w:rsidR="00486574" w:rsidRPr="00486574" w:rsidRDefault="00486574" w:rsidP="00486574">
      <w:pPr>
        <w:spacing w:after="0" w:line="276" w:lineRule="auto"/>
        <w:rPr>
          <w:rFonts w:ascii="Tahoma" w:eastAsia="Times New Roman" w:hAnsi="Tahoma" w:cs="Tahoma"/>
          <w:sz w:val="24"/>
          <w:szCs w:val="24"/>
          <w:lang w:val="es-ES" w:eastAsia="es-ES"/>
        </w:rPr>
      </w:pPr>
    </w:p>
    <w:p w14:paraId="0835442A" w14:textId="77777777" w:rsidR="00486574" w:rsidRPr="00486574" w:rsidRDefault="00486574" w:rsidP="00486574">
      <w:pPr>
        <w:spacing w:after="0" w:line="276" w:lineRule="auto"/>
        <w:ind w:firstLine="708"/>
        <w:rPr>
          <w:rFonts w:ascii="Tahoma" w:eastAsia="Times New Roman" w:hAnsi="Tahoma" w:cs="Tahoma"/>
          <w:sz w:val="24"/>
          <w:szCs w:val="24"/>
          <w:lang w:val="es-ES" w:eastAsia="es-ES"/>
        </w:rPr>
      </w:pPr>
      <w:bookmarkStart w:id="6" w:name="_Hlk62478330"/>
      <w:r w:rsidRPr="00486574">
        <w:rPr>
          <w:rFonts w:ascii="Tahoma" w:eastAsia="Times New Roman" w:hAnsi="Tahoma" w:cs="Tahoma"/>
          <w:sz w:val="24"/>
          <w:szCs w:val="24"/>
          <w:lang w:val="es-ES" w:eastAsia="es-ES"/>
        </w:rPr>
        <w:t>La Magistrada y el Magistrado,</w:t>
      </w:r>
    </w:p>
    <w:p w14:paraId="7E84C503" w14:textId="3EB18FC9" w:rsidR="00486574" w:rsidRDefault="00486574" w:rsidP="00486574">
      <w:pPr>
        <w:spacing w:after="0" w:line="276" w:lineRule="auto"/>
        <w:rPr>
          <w:rFonts w:ascii="Tahoma" w:eastAsia="Times New Roman" w:hAnsi="Tahoma" w:cs="Tahoma"/>
          <w:sz w:val="24"/>
          <w:szCs w:val="24"/>
          <w:lang w:val="es-ES" w:eastAsia="es-ES"/>
        </w:rPr>
      </w:pPr>
    </w:p>
    <w:p w14:paraId="3CE5EABC" w14:textId="77777777" w:rsidR="008B2C0B" w:rsidRPr="00486574" w:rsidRDefault="008B2C0B" w:rsidP="00486574">
      <w:pPr>
        <w:spacing w:after="0" w:line="276" w:lineRule="auto"/>
        <w:rPr>
          <w:rFonts w:ascii="Tahoma" w:eastAsia="Times New Roman" w:hAnsi="Tahoma" w:cs="Tahoma"/>
          <w:sz w:val="24"/>
          <w:szCs w:val="24"/>
          <w:lang w:val="es-ES" w:eastAsia="es-ES"/>
        </w:rPr>
      </w:pPr>
    </w:p>
    <w:p w14:paraId="4687086A" w14:textId="77777777" w:rsidR="00486574" w:rsidRPr="00486574" w:rsidRDefault="00486574" w:rsidP="00486574">
      <w:pPr>
        <w:spacing w:after="0" w:line="276" w:lineRule="auto"/>
        <w:rPr>
          <w:rFonts w:ascii="Tahoma" w:eastAsia="Times New Roman" w:hAnsi="Tahoma" w:cs="Tahoma"/>
          <w:sz w:val="24"/>
          <w:szCs w:val="24"/>
          <w:lang w:val="es-ES" w:eastAsia="es-ES"/>
        </w:rPr>
      </w:pPr>
    </w:p>
    <w:p w14:paraId="3748E21B" w14:textId="455A9BF4" w:rsidR="00A1547A" w:rsidRPr="00486574" w:rsidRDefault="00486574" w:rsidP="00486574">
      <w:pPr>
        <w:pStyle w:val="Sinespaciado"/>
        <w:spacing w:line="276" w:lineRule="auto"/>
        <w:rPr>
          <w:rFonts w:ascii="Tahoma" w:hAnsi="Tahoma" w:cs="Tahoma"/>
          <w:b/>
          <w:bCs/>
          <w:sz w:val="24"/>
          <w:szCs w:val="24"/>
          <w:lang w:val="es-419"/>
        </w:rPr>
      </w:pPr>
      <w:r w:rsidRPr="00486574">
        <w:rPr>
          <w:rFonts w:ascii="Tahoma" w:eastAsia="Times New Roman" w:hAnsi="Tahoma" w:cs="Tahoma"/>
          <w:b/>
          <w:bCs/>
          <w:sz w:val="24"/>
          <w:szCs w:val="24"/>
          <w:lang w:eastAsia="es-ES"/>
        </w:rPr>
        <w:t>OLGA LUCÍA HOYOS SEPÚLVEDA</w:t>
      </w:r>
      <w:r w:rsidRPr="00486574">
        <w:rPr>
          <w:rFonts w:ascii="Tahoma" w:eastAsia="Times New Roman" w:hAnsi="Tahoma" w:cs="Tahoma"/>
          <w:b/>
          <w:bCs/>
          <w:sz w:val="24"/>
          <w:szCs w:val="24"/>
          <w:lang w:eastAsia="es-ES"/>
        </w:rPr>
        <w:tab/>
      </w:r>
      <w:r w:rsidRPr="00486574">
        <w:rPr>
          <w:rFonts w:ascii="Tahoma" w:eastAsia="Times New Roman" w:hAnsi="Tahoma" w:cs="Tahoma"/>
          <w:b/>
          <w:bCs/>
          <w:sz w:val="24"/>
          <w:szCs w:val="24"/>
          <w:lang w:eastAsia="es-ES"/>
        </w:rPr>
        <w:tab/>
        <w:t>GERMÁN DARÍO GÓEZ VINASCO</w:t>
      </w:r>
      <w:bookmarkEnd w:id="6"/>
      <w:bookmarkEnd w:id="3"/>
    </w:p>
    <w:sectPr w:rsidR="00A1547A" w:rsidRPr="00486574" w:rsidSect="008B2C0B">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68F49E" w16cex:dateUtc="2022-08-17T19:54:15.003Z"/>
  <w16cex:commentExtensible w16cex:durableId="2608944E" w16cex:dateUtc="2022-08-17T19:54:25.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76B37" w14:textId="77777777" w:rsidR="00F610FE" w:rsidRDefault="00F610FE" w:rsidP="003125CD">
      <w:pPr>
        <w:spacing w:after="0" w:line="240" w:lineRule="auto"/>
      </w:pPr>
      <w:r>
        <w:separator/>
      </w:r>
    </w:p>
  </w:endnote>
  <w:endnote w:type="continuationSeparator" w:id="0">
    <w:p w14:paraId="286B7C65" w14:textId="77777777" w:rsidR="00F610FE" w:rsidRDefault="00F610FE" w:rsidP="003125CD">
      <w:pPr>
        <w:spacing w:after="0" w:line="240" w:lineRule="auto"/>
      </w:pPr>
      <w:r>
        <w:continuationSeparator/>
      </w:r>
    </w:p>
  </w:endnote>
  <w:endnote w:type="continuationNotice" w:id="1">
    <w:p w14:paraId="366A9DAA" w14:textId="77777777" w:rsidR="00F610FE" w:rsidRDefault="00F61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rPr>
        <w:rFonts w:ascii="Arial" w:hAnsi="Arial" w:cs="Arial"/>
        <w:sz w:val="18"/>
        <w:szCs w:val="16"/>
        <w:lang w:val="es-419"/>
      </w:rPr>
    </w:sdtEndPr>
    <w:sdtContent>
      <w:p w14:paraId="361E6E64" w14:textId="510A9435" w:rsidR="0048798D" w:rsidRPr="00DA0F69" w:rsidRDefault="0048798D">
        <w:pPr>
          <w:pStyle w:val="Piedepgina"/>
          <w:jc w:val="right"/>
          <w:rPr>
            <w:rFonts w:ascii="Arial" w:hAnsi="Arial" w:cs="Arial"/>
            <w:sz w:val="18"/>
            <w:szCs w:val="16"/>
            <w:lang w:val="es-419"/>
          </w:rPr>
        </w:pPr>
        <w:r w:rsidRPr="00DA0F69">
          <w:rPr>
            <w:rFonts w:ascii="Arial" w:hAnsi="Arial" w:cs="Arial"/>
            <w:sz w:val="18"/>
            <w:szCs w:val="16"/>
            <w:lang w:val="es-419"/>
          </w:rPr>
          <w:fldChar w:fldCharType="begin"/>
        </w:r>
        <w:r w:rsidRPr="00DA0F69">
          <w:rPr>
            <w:rFonts w:ascii="Arial" w:hAnsi="Arial" w:cs="Arial"/>
            <w:sz w:val="18"/>
            <w:szCs w:val="16"/>
            <w:lang w:val="es-419"/>
          </w:rPr>
          <w:instrText>PAGE   \* MERGEFORMAT</w:instrText>
        </w:r>
        <w:r w:rsidRPr="00DA0F69">
          <w:rPr>
            <w:rFonts w:ascii="Arial" w:hAnsi="Arial" w:cs="Arial"/>
            <w:sz w:val="18"/>
            <w:szCs w:val="16"/>
            <w:lang w:val="es-419"/>
          </w:rPr>
          <w:fldChar w:fldCharType="separate"/>
        </w:r>
        <w:r w:rsidRPr="00DA0F69">
          <w:rPr>
            <w:rFonts w:ascii="Arial" w:hAnsi="Arial" w:cs="Arial"/>
            <w:sz w:val="18"/>
            <w:szCs w:val="16"/>
            <w:lang w:val="es-419"/>
          </w:rPr>
          <w:t>12</w:t>
        </w:r>
        <w:r w:rsidRPr="00DA0F69">
          <w:rPr>
            <w:rFonts w:ascii="Arial" w:hAnsi="Arial" w:cs="Arial"/>
            <w:sz w:val="18"/>
            <w:szCs w:val="16"/>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A5671" w14:textId="77777777" w:rsidR="00F610FE" w:rsidRDefault="00F610FE" w:rsidP="003125CD">
      <w:pPr>
        <w:spacing w:after="0" w:line="240" w:lineRule="auto"/>
      </w:pPr>
      <w:r>
        <w:separator/>
      </w:r>
    </w:p>
  </w:footnote>
  <w:footnote w:type="continuationSeparator" w:id="0">
    <w:p w14:paraId="5F87E60B" w14:textId="77777777" w:rsidR="00F610FE" w:rsidRDefault="00F610FE" w:rsidP="003125CD">
      <w:pPr>
        <w:spacing w:after="0" w:line="240" w:lineRule="auto"/>
      </w:pPr>
      <w:r>
        <w:continuationSeparator/>
      </w:r>
    </w:p>
  </w:footnote>
  <w:footnote w:type="continuationNotice" w:id="1">
    <w:p w14:paraId="0BCEA2BD" w14:textId="77777777" w:rsidR="00F610FE" w:rsidRDefault="00F610FE">
      <w:pPr>
        <w:spacing w:after="0" w:line="240" w:lineRule="auto"/>
      </w:pPr>
    </w:p>
  </w:footnote>
  <w:footnote w:id="2">
    <w:p w14:paraId="27AFC973" w14:textId="5996CA15" w:rsidR="00DF31AC" w:rsidRPr="00DF31AC" w:rsidRDefault="00DF31AC">
      <w:pPr>
        <w:pStyle w:val="Textonotapie"/>
        <w:rPr>
          <w:lang w:val="es-MX"/>
        </w:rPr>
      </w:pPr>
      <w:r>
        <w:rPr>
          <w:rStyle w:val="Refdenotaalpie"/>
        </w:rPr>
        <w:footnoteRef/>
      </w:r>
      <w:r>
        <w:t xml:space="preserve"> </w:t>
      </w:r>
      <w:r>
        <w:rPr>
          <w:lang w:val="es-MX"/>
        </w:rPr>
        <w:t>Sentencia</w:t>
      </w:r>
      <w:r w:rsidR="00507E75">
        <w:rPr>
          <w:lang w:val="es-MX"/>
        </w:rPr>
        <w:t xml:space="preserve"> T-707 de 2015.</w:t>
      </w:r>
    </w:p>
  </w:footnote>
  <w:footnote w:id="3">
    <w:p w14:paraId="4735D1EB" w14:textId="0CBE500D" w:rsidR="00AD3D32" w:rsidRPr="00AD3D32" w:rsidRDefault="00AD3D32">
      <w:pPr>
        <w:pStyle w:val="Textonotapie"/>
      </w:pPr>
      <w:r>
        <w:rPr>
          <w:rStyle w:val="Refdenotaalpie"/>
        </w:rPr>
        <w:footnoteRef/>
      </w:r>
      <w:r>
        <w:t xml:space="preserve"> Ibidem</w:t>
      </w:r>
      <w:r w:rsidR="00FD4815">
        <w:t>.</w:t>
      </w:r>
    </w:p>
  </w:footnote>
  <w:footnote w:id="4">
    <w:p w14:paraId="2A5B66AC" w14:textId="0116A134" w:rsidR="00230B60" w:rsidRPr="00230B60" w:rsidRDefault="00230B60">
      <w:pPr>
        <w:pStyle w:val="Textonotapie"/>
      </w:pPr>
      <w:r>
        <w:rPr>
          <w:rStyle w:val="Refdenotaalpie"/>
        </w:rPr>
        <w:footnoteRef/>
      </w:r>
      <w:r>
        <w:t xml:space="preserve"> Sentencia</w:t>
      </w:r>
      <w:r w:rsidR="00EE03AA">
        <w:t xml:space="preserve"> T-222 </w:t>
      </w:r>
      <w:r>
        <w:t>de 2014</w:t>
      </w:r>
      <w:r w:rsidR="00EE03AA">
        <w:t>.</w:t>
      </w:r>
    </w:p>
  </w:footnote>
  <w:footnote w:id="5">
    <w:p w14:paraId="4B4BD49D" w14:textId="15110F3E" w:rsidR="005757A6" w:rsidRPr="005757A6" w:rsidRDefault="005757A6">
      <w:pPr>
        <w:pStyle w:val="Textonotapie"/>
      </w:pPr>
      <w:r>
        <w:rPr>
          <w:rStyle w:val="Refdenotaalpie"/>
        </w:rPr>
        <w:footnoteRef/>
      </w:r>
      <w:r>
        <w:t xml:space="preserve"> Sentencias </w:t>
      </w:r>
      <w:r w:rsidR="003E24A5">
        <w:t>T-471 de 2014 y T</w:t>
      </w:r>
      <w:r w:rsidR="00EE03AA">
        <w:t>-350 de 2016.</w:t>
      </w:r>
    </w:p>
  </w:footnote>
  <w:footnote w:id="6">
    <w:p w14:paraId="6C23DCE6" w14:textId="1CD194B8" w:rsidR="00EE03AA" w:rsidRPr="00EE03AA" w:rsidRDefault="00EE03AA">
      <w:pPr>
        <w:pStyle w:val="Textonotapie"/>
      </w:pPr>
      <w:r>
        <w:rPr>
          <w:rStyle w:val="Refdenotaalpie"/>
        </w:rPr>
        <w:footnoteRef/>
      </w:r>
      <w:r>
        <w:t xml:space="preserve"> </w:t>
      </w:r>
      <w:r w:rsidR="0022732C">
        <w:t>Sentencia T-094 de 2013.</w:t>
      </w:r>
    </w:p>
  </w:footnote>
  <w:footnote w:id="7">
    <w:p w14:paraId="73ED67C2" w14:textId="42FBBD7A" w:rsidR="0022732C" w:rsidRPr="0022732C" w:rsidRDefault="0022732C">
      <w:pPr>
        <w:pStyle w:val="Textonotapie"/>
      </w:pPr>
      <w:r>
        <w:rPr>
          <w:rStyle w:val="Refdenotaalpie"/>
        </w:rPr>
        <w:footnoteRef/>
      </w:r>
      <w:r>
        <w:t xml:space="preserve"> </w:t>
      </w:r>
      <w:r w:rsidR="009F633A">
        <w:t>Sentencias T-451 de 2010 y T-</w:t>
      </w:r>
      <w:r w:rsidR="00B811F5">
        <w:t>956 de 2011.</w:t>
      </w:r>
    </w:p>
  </w:footnote>
  <w:footnote w:id="8">
    <w:p w14:paraId="583B5407" w14:textId="00B36217" w:rsidR="005A3C94" w:rsidRPr="005A3C94" w:rsidRDefault="005A3C94">
      <w:pPr>
        <w:pStyle w:val="Textonotapie"/>
      </w:pPr>
      <w:r>
        <w:rPr>
          <w:rStyle w:val="Refdenotaalpie"/>
        </w:rPr>
        <w:footnoteRef/>
      </w:r>
      <w:r>
        <w:t xml:space="preserve"> </w:t>
      </w:r>
      <w:r w:rsidR="0039055E">
        <w:t>Sentencias T-066 de 2009 y T-</w:t>
      </w:r>
      <w:r w:rsidR="00D21ECD">
        <w:t>030 de 2015</w:t>
      </w:r>
    </w:p>
  </w:footnote>
  <w:footnote w:id="9">
    <w:p w14:paraId="58E4D9B1" w14:textId="004FCF5B" w:rsidR="008C2A27" w:rsidRDefault="008C2A27">
      <w:pPr>
        <w:pStyle w:val="Textonotapie"/>
      </w:pPr>
      <w:r>
        <w:rPr>
          <w:rStyle w:val="Refdenotaalpie"/>
        </w:rPr>
        <w:footnoteRef/>
      </w:r>
      <w:r>
        <w:t xml:space="preserve"> Expediente de primera instancia, documento 02, folio </w:t>
      </w:r>
      <w:r w:rsidR="007E2BC1">
        <w:t>122 – 128.</w:t>
      </w:r>
    </w:p>
  </w:footnote>
  <w:footnote w:id="10">
    <w:p w14:paraId="1CDEDC57" w14:textId="6FDA65BD" w:rsidR="008E697E" w:rsidRDefault="008E697E">
      <w:pPr>
        <w:pStyle w:val="Textonotapie"/>
      </w:pPr>
      <w:r>
        <w:rPr>
          <w:rStyle w:val="Refdenotaalpie"/>
        </w:rPr>
        <w:footnoteRef/>
      </w:r>
      <w:r>
        <w:t xml:space="preserve"> </w:t>
      </w:r>
      <w:r w:rsidR="00DA6906">
        <w:t>Expediente de primera instancia, documento 02, folio 16 – 33.</w:t>
      </w:r>
    </w:p>
  </w:footnote>
  <w:footnote w:id="11">
    <w:p w14:paraId="0B54D920" w14:textId="77777777" w:rsidR="00060CE8" w:rsidRDefault="00060CE8" w:rsidP="00060CE8">
      <w:pPr>
        <w:pStyle w:val="Textonotapie"/>
      </w:pPr>
      <w:r>
        <w:rPr>
          <w:rStyle w:val="Refdenotaalpie"/>
        </w:rPr>
        <w:footnoteRef/>
      </w:r>
      <w:r>
        <w:t xml:space="preserve"> Expediente de primera instancia, documento 02, folio 10 – 15.</w:t>
      </w:r>
    </w:p>
  </w:footnote>
  <w:footnote w:id="12">
    <w:p w14:paraId="7C2ED7AD" w14:textId="4AB7798C" w:rsidR="008C2A27" w:rsidRDefault="008C2A27">
      <w:pPr>
        <w:pStyle w:val="Textonotapie"/>
      </w:pPr>
      <w:r>
        <w:rPr>
          <w:rStyle w:val="Refdenotaalpie"/>
        </w:rPr>
        <w:footnoteRef/>
      </w:r>
      <w:r>
        <w:t xml:space="preserve"> Expediente de primera instancia, documento 02, folio 36 – 121.</w:t>
      </w:r>
    </w:p>
  </w:footnote>
  <w:footnote w:id="13">
    <w:p w14:paraId="1D137FE0" w14:textId="713A568A" w:rsidR="005665A8" w:rsidRDefault="005665A8">
      <w:pPr>
        <w:pStyle w:val="Textonotapie"/>
      </w:pPr>
      <w:r>
        <w:rPr>
          <w:rStyle w:val="Refdenotaalpie"/>
        </w:rPr>
        <w:footnoteRef/>
      </w:r>
      <w:r>
        <w:t xml:space="preserve"> Expediente de primera instancia, documento 02, folio 20 – 26.</w:t>
      </w:r>
    </w:p>
  </w:footnote>
  <w:footnote w:id="14">
    <w:p w14:paraId="46122F02" w14:textId="3B732854" w:rsidR="00CB2209" w:rsidRPr="00441B6D" w:rsidRDefault="00CB2209" w:rsidP="00CB2209">
      <w:pPr>
        <w:pStyle w:val="Textonotapie"/>
        <w:rPr>
          <w:sz w:val="18"/>
          <w:szCs w:val="18"/>
        </w:rPr>
      </w:pPr>
      <w:r w:rsidRPr="00441B6D">
        <w:rPr>
          <w:rStyle w:val="Refdenotaalpie"/>
          <w:rFonts w:cs="Arial"/>
          <w:sz w:val="18"/>
          <w:szCs w:val="18"/>
        </w:rPr>
        <w:footnoteRef/>
      </w:r>
      <w:r w:rsidRPr="00441B6D">
        <w:rPr>
          <w:sz w:val="18"/>
          <w:szCs w:val="18"/>
        </w:rPr>
        <w:t xml:space="preserve"> Sentencia T-4</w:t>
      </w:r>
      <w:r w:rsidR="009A16CF">
        <w:rPr>
          <w:sz w:val="18"/>
          <w:szCs w:val="18"/>
        </w:rPr>
        <w:t>39</w:t>
      </w:r>
      <w:r w:rsidRPr="00441B6D">
        <w:rPr>
          <w:sz w:val="18"/>
          <w:szCs w:val="18"/>
        </w:rPr>
        <w:t xml:space="preserve"> de 2020.</w:t>
      </w:r>
    </w:p>
  </w:footnote>
  <w:footnote w:id="15">
    <w:p w14:paraId="42A23CDD" w14:textId="77777777" w:rsidR="00CB2209" w:rsidRPr="00441B6D" w:rsidRDefault="00CB2209" w:rsidP="00CB2209">
      <w:pPr>
        <w:pStyle w:val="Textonotapie"/>
        <w:rPr>
          <w:sz w:val="18"/>
          <w:szCs w:val="18"/>
          <w:lang w:val="es-ES"/>
        </w:rPr>
      </w:pPr>
      <w:r w:rsidRPr="00441B6D">
        <w:rPr>
          <w:rStyle w:val="Refdenotaalpie"/>
          <w:rFonts w:cs="Arial"/>
          <w:sz w:val="18"/>
          <w:szCs w:val="18"/>
        </w:rPr>
        <w:footnoteRef/>
      </w:r>
      <w:r w:rsidRPr="00441B6D">
        <w:rPr>
          <w:sz w:val="18"/>
          <w:szCs w:val="18"/>
        </w:rPr>
        <w:t xml:space="preserve"> </w:t>
      </w:r>
      <w:r w:rsidRPr="00441B6D">
        <w:rPr>
          <w:color w:val="000000"/>
          <w:sz w:val="18"/>
          <w:szCs w:val="18"/>
          <w:shd w:val="clear" w:color="auto" w:fill="FFFFFF"/>
        </w:rPr>
        <w:t>T-388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6DD57340" w:rsidR="0048798D" w:rsidRPr="00DA0F69" w:rsidRDefault="0048798D" w:rsidP="00DA0F69">
    <w:pPr>
      <w:spacing w:after="0" w:line="240" w:lineRule="auto"/>
      <w:jc w:val="both"/>
      <w:rPr>
        <w:rFonts w:ascii="Arial" w:hAnsi="Arial" w:cs="Arial"/>
        <w:sz w:val="18"/>
        <w:szCs w:val="16"/>
        <w:lang w:val="es-419"/>
      </w:rPr>
    </w:pPr>
    <w:r w:rsidRPr="00DA0F69">
      <w:rPr>
        <w:rFonts w:ascii="Arial" w:hAnsi="Arial" w:cs="Arial"/>
        <w:sz w:val="18"/>
        <w:szCs w:val="16"/>
        <w:lang w:val="es-419"/>
      </w:rPr>
      <w:t>Radicado No:</w:t>
    </w:r>
    <w:r w:rsidR="00DA0F69">
      <w:rPr>
        <w:rFonts w:ascii="Arial" w:hAnsi="Arial" w:cs="Arial"/>
        <w:sz w:val="18"/>
        <w:szCs w:val="16"/>
        <w:lang w:val="es-419"/>
      </w:rPr>
      <w:tab/>
    </w:r>
    <w:r w:rsidRPr="00DA0F69">
      <w:rPr>
        <w:rFonts w:ascii="Arial" w:hAnsi="Arial" w:cs="Arial"/>
        <w:sz w:val="18"/>
        <w:szCs w:val="16"/>
      </w:rPr>
      <w:t>66001-31-05-003-2022-00</w:t>
    </w:r>
    <w:r w:rsidR="00B91296" w:rsidRPr="00DA0F69">
      <w:rPr>
        <w:rFonts w:ascii="Arial" w:hAnsi="Arial" w:cs="Arial"/>
        <w:sz w:val="18"/>
        <w:szCs w:val="16"/>
      </w:rPr>
      <w:t>227</w:t>
    </w:r>
    <w:r w:rsidRPr="00DA0F69">
      <w:rPr>
        <w:rFonts w:ascii="Arial" w:hAnsi="Arial" w:cs="Arial"/>
        <w:sz w:val="18"/>
        <w:szCs w:val="16"/>
      </w:rPr>
      <w:t>-01</w:t>
    </w:r>
  </w:p>
  <w:p w14:paraId="0E5708BB" w14:textId="48DC02CA" w:rsidR="0048798D" w:rsidRPr="00DA0F69" w:rsidRDefault="0048798D" w:rsidP="00DA0F69">
    <w:pPr>
      <w:spacing w:after="0" w:line="240" w:lineRule="auto"/>
      <w:jc w:val="both"/>
      <w:rPr>
        <w:rFonts w:ascii="Arial" w:hAnsi="Arial" w:cs="Arial"/>
        <w:sz w:val="18"/>
        <w:szCs w:val="16"/>
        <w:lang w:val="es-419"/>
      </w:rPr>
    </w:pPr>
    <w:r w:rsidRPr="00DA0F69">
      <w:rPr>
        <w:rFonts w:ascii="Arial" w:hAnsi="Arial" w:cs="Arial"/>
        <w:sz w:val="18"/>
        <w:szCs w:val="16"/>
        <w:lang w:val="es-419"/>
      </w:rPr>
      <w:t>Proceso:</w:t>
    </w:r>
    <w:r w:rsidR="00DA0F69">
      <w:rPr>
        <w:rFonts w:ascii="Arial" w:hAnsi="Arial" w:cs="Arial"/>
        <w:sz w:val="18"/>
        <w:szCs w:val="16"/>
        <w:lang w:val="es-419"/>
      </w:rPr>
      <w:tab/>
    </w:r>
    <w:r w:rsidRPr="00DA0F69">
      <w:rPr>
        <w:rFonts w:ascii="Arial" w:hAnsi="Arial" w:cs="Arial"/>
        <w:sz w:val="18"/>
        <w:szCs w:val="16"/>
        <w:lang w:val="es-419"/>
      </w:rPr>
      <w:t>Acción de tutela (Impugnación)</w:t>
    </w:r>
  </w:p>
  <w:p w14:paraId="3BF6A070" w14:textId="343C4CC4" w:rsidR="0048798D" w:rsidRPr="00DA0F69" w:rsidRDefault="0048798D" w:rsidP="00DA0F69">
    <w:pPr>
      <w:spacing w:after="0" w:line="240" w:lineRule="auto"/>
      <w:jc w:val="both"/>
      <w:rPr>
        <w:rFonts w:ascii="Arial" w:hAnsi="Arial" w:cs="Arial"/>
        <w:sz w:val="18"/>
        <w:szCs w:val="16"/>
        <w:lang w:val="es-419"/>
      </w:rPr>
    </w:pPr>
    <w:r w:rsidRPr="00DA0F69">
      <w:rPr>
        <w:rFonts w:ascii="Arial" w:hAnsi="Arial" w:cs="Arial"/>
        <w:sz w:val="18"/>
        <w:szCs w:val="16"/>
        <w:lang w:val="es-419"/>
      </w:rPr>
      <w:t>Accionante:</w:t>
    </w:r>
    <w:r w:rsidR="00DA0F69">
      <w:rPr>
        <w:rFonts w:ascii="Arial" w:hAnsi="Arial" w:cs="Arial"/>
        <w:sz w:val="18"/>
        <w:szCs w:val="16"/>
        <w:lang w:val="es-419"/>
      </w:rPr>
      <w:tab/>
    </w:r>
    <w:r w:rsidR="00316560" w:rsidRPr="00DA0F69">
      <w:rPr>
        <w:rFonts w:ascii="Arial" w:hAnsi="Arial" w:cs="Arial"/>
        <w:sz w:val="18"/>
        <w:szCs w:val="16"/>
        <w:lang w:val="es-419"/>
      </w:rPr>
      <w:t xml:space="preserve">Pablo Felipe Robledo </w:t>
    </w:r>
    <w:r w:rsidR="00B05706" w:rsidRPr="00DA0F69">
      <w:rPr>
        <w:rFonts w:ascii="Arial" w:hAnsi="Arial" w:cs="Arial"/>
        <w:sz w:val="18"/>
        <w:szCs w:val="16"/>
        <w:lang w:val="es-419"/>
      </w:rPr>
      <w:t xml:space="preserve">del </w:t>
    </w:r>
    <w:r w:rsidR="00316560" w:rsidRPr="00DA0F69">
      <w:rPr>
        <w:rFonts w:ascii="Arial" w:hAnsi="Arial" w:cs="Arial"/>
        <w:sz w:val="18"/>
        <w:szCs w:val="16"/>
        <w:lang w:val="es-419"/>
      </w:rPr>
      <w:t>Castillo</w:t>
    </w:r>
  </w:p>
  <w:p w14:paraId="7F75AC7E" w14:textId="178875D1" w:rsidR="0048798D" w:rsidRPr="00DA0F69" w:rsidRDefault="0048798D" w:rsidP="00DA0F69">
    <w:pPr>
      <w:spacing w:after="0" w:line="240" w:lineRule="auto"/>
      <w:jc w:val="both"/>
      <w:rPr>
        <w:rFonts w:ascii="Arial" w:hAnsi="Arial" w:cs="Arial"/>
        <w:sz w:val="18"/>
        <w:szCs w:val="16"/>
      </w:rPr>
    </w:pPr>
    <w:r w:rsidRPr="00DA0F69">
      <w:rPr>
        <w:rFonts w:ascii="Arial" w:hAnsi="Arial" w:cs="Arial"/>
        <w:sz w:val="18"/>
        <w:szCs w:val="16"/>
        <w:lang w:val="es-419"/>
      </w:rPr>
      <w:t>Accionados:</w:t>
    </w:r>
    <w:r w:rsidR="00DA0F69">
      <w:rPr>
        <w:rFonts w:ascii="Arial" w:hAnsi="Arial" w:cs="Arial"/>
        <w:sz w:val="18"/>
        <w:szCs w:val="16"/>
        <w:lang w:val="es-419"/>
      </w:rPr>
      <w:tab/>
    </w:r>
    <w:r w:rsidR="00316560" w:rsidRPr="00DA0F69">
      <w:rPr>
        <w:rFonts w:ascii="Arial" w:hAnsi="Arial" w:cs="Arial"/>
        <w:sz w:val="18"/>
        <w:szCs w:val="16"/>
      </w:rPr>
      <w:t>Unidad Nacional de Protección</w:t>
    </w:r>
    <w:r w:rsidR="00A71630" w:rsidRPr="00DA0F69">
      <w:rPr>
        <w:rFonts w:ascii="Arial" w:hAnsi="Arial" w:cs="Arial"/>
        <w:sz w:val="18"/>
        <w:szCs w:val="16"/>
      </w:rPr>
      <w:t xml:space="preserve"> (UNP)</w:t>
    </w:r>
  </w:p>
  <w:p w14:paraId="2660B6A0" w14:textId="77777777" w:rsidR="0048798D" w:rsidRDefault="0048798D" w:rsidP="00E069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0E7A0BF7"/>
    <w:multiLevelType w:val="hybridMultilevel"/>
    <w:tmpl w:val="74C0730C"/>
    <w:lvl w:ilvl="0" w:tplc="61FEE3B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0FEB6A65"/>
    <w:multiLevelType w:val="hybridMultilevel"/>
    <w:tmpl w:val="B6901F9E"/>
    <w:lvl w:ilvl="0" w:tplc="FC54A8A8">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6"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7"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8"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253D81"/>
    <w:multiLevelType w:val="hybridMultilevel"/>
    <w:tmpl w:val="7A8845DC"/>
    <w:lvl w:ilvl="0" w:tplc="1F4857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BF45B94"/>
    <w:multiLevelType w:val="hybridMultilevel"/>
    <w:tmpl w:val="1A9297C8"/>
    <w:lvl w:ilvl="0" w:tplc="88B2898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383E5936"/>
    <w:multiLevelType w:val="hybridMultilevel"/>
    <w:tmpl w:val="91ACF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F400B8"/>
    <w:multiLevelType w:val="hybridMultilevel"/>
    <w:tmpl w:val="943AD976"/>
    <w:lvl w:ilvl="0" w:tplc="8EBA005E">
      <w:start w:val="1"/>
      <w:numFmt w:val="decimal"/>
      <w:lvlText w:val="%1."/>
      <w:lvlJc w:val="left"/>
      <w:pPr>
        <w:ind w:left="2154" w:hanging="360"/>
      </w:pPr>
      <w:rPr>
        <w:rFonts w:hint="default"/>
      </w:rPr>
    </w:lvl>
    <w:lvl w:ilvl="1" w:tplc="240A0019" w:tentative="1">
      <w:start w:val="1"/>
      <w:numFmt w:val="lowerLetter"/>
      <w:lvlText w:val="%2."/>
      <w:lvlJc w:val="left"/>
      <w:pPr>
        <w:ind w:left="2874" w:hanging="360"/>
      </w:pPr>
    </w:lvl>
    <w:lvl w:ilvl="2" w:tplc="240A001B" w:tentative="1">
      <w:start w:val="1"/>
      <w:numFmt w:val="lowerRoman"/>
      <w:lvlText w:val="%3."/>
      <w:lvlJc w:val="right"/>
      <w:pPr>
        <w:ind w:left="3594" w:hanging="180"/>
      </w:pPr>
    </w:lvl>
    <w:lvl w:ilvl="3" w:tplc="240A000F" w:tentative="1">
      <w:start w:val="1"/>
      <w:numFmt w:val="decimal"/>
      <w:lvlText w:val="%4."/>
      <w:lvlJc w:val="left"/>
      <w:pPr>
        <w:ind w:left="4314" w:hanging="360"/>
      </w:pPr>
    </w:lvl>
    <w:lvl w:ilvl="4" w:tplc="240A0019" w:tentative="1">
      <w:start w:val="1"/>
      <w:numFmt w:val="lowerLetter"/>
      <w:lvlText w:val="%5."/>
      <w:lvlJc w:val="left"/>
      <w:pPr>
        <w:ind w:left="5034" w:hanging="360"/>
      </w:pPr>
    </w:lvl>
    <w:lvl w:ilvl="5" w:tplc="240A001B" w:tentative="1">
      <w:start w:val="1"/>
      <w:numFmt w:val="lowerRoman"/>
      <w:lvlText w:val="%6."/>
      <w:lvlJc w:val="right"/>
      <w:pPr>
        <w:ind w:left="5754" w:hanging="180"/>
      </w:pPr>
    </w:lvl>
    <w:lvl w:ilvl="6" w:tplc="240A000F" w:tentative="1">
      <w:start w:val="1"/>
      <w:numFmt w:val="decimal"/>
      <w:lvlText w:val="%7."/>
      <w:lvlJc w:val="left"/>
      <w:pPr>
        <w:ind w:left="6474" w:hanging="360"/>
      </w:pPr>
    </w:lvl>
    <w:lvl w:ilvl="7" w:tplc="240A0019" w:tentative="1">
      <w:start w:val="1"/>
      <w:numFmt w:val="lowerLetter"/>
      <w:lvlText w:val="%8."/>
      <w:lvlJc w:val="left"/>
      <w:pPr>
        <w:ind w:left="7194" w:hanging="360"/>
      </w:pPr>
    </w:lvl>
    <w:lvl w:ilvl="8" w:tplc="240A001B" w:tentative="1">
      <w:start w:val="1"/>
      <w:numFmt w:val="lowerRoman"/>
      <w:lvlText w:val="%9."/>
      <w:lvlJc w:val="right"/>
      <w:pPr>
        <w:ind w:left="7914" w:hanging="180"/>
      </w:pPr>
    </w:lvl>
  </w:abstractNum>
  <w:abstractNum w:abstractNumId="13"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5FA473E"/>
    <w:multiLevelType w:val="hybridMultilevel"/>
    <w:tmpl w:val="576E6BDE"/>
    <w:lvl w:ilvl="0" w:tplc="B6AC57F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4A630265"/>
    <w:multiLevelType w:val="multilevel"/>
    <w:tmpl w:val="05DABCD6"/>
    <w:lvl w:ilvl="0">
      <w:start w:val="5"/>
      <w:numFmt w:val="decimal"/>
      <w:lvlText w:val="%1"/>
      <w:lvlJc w:val="left"/>
      <w:pPr>
        <w:ind w:left="375" w:hanging="37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6" w15:restartNumberingAfterBreak="0">
    <w:nsid w:val="4BF94A78"/>
    <w:multiLevelType w:val="hybridMultilevel"/>
    <w:tmpl w:val="82268594"/>
    <w:lvl w:ilvl="0" w:tplc="F57E87A6">
      <w:start w:val="1"/>
      <w:numFmt w:val="decimal"/>
      <w:lvlText w:val="%1."/>
      <w:lvlJc w:val="left"/>
      <w:pPr>
        <w:ind w:left="1794" w:hanging="360"/>
      </w:pPr>
      <w:rPr>
        <w:rFonts w:hint="default"/>
      </w:rPr>
    </w:lvl>
    <w:lvl w:ilvl="1" w:tplc="240A0019" w:tentative="1">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17" w15:restartNumberingAfterBreak="0">
    <w:nsid w:val="4E2942CE"/>
    <w:multiLevelType w:val="hybridMultilevel"/>
    <w:tmpl w:val="89B2FB12"/>
    <w:lvl w:ilvl="0" w:tplc="7DEE9528">
      <w:start w:val="1"/>
      <w:numFmt w:val="upperRoman"/>
      <w:lvlText w:val="%1."/>
      <w:lvlJc w:val="left"/>
      <w:pPr>
        <w:ind w:left="1434" w:hanging="720"/>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18" w15:restartNumberingAfterBreak="0">
    <w:nsid w:val="59E32196"/>
    <w:multiLevelType w:val="hybridMultilevel"/>
    <w:tmpl w:val="3230CEA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AF5394A"/>
    <w:multiLevelType w:val="hybridMultilevel"/>
    <w:tmpl w:val="CD56DBDC"/>
    <w:lvl w:ilvl="0" w:tplc="45FE8A72">
      <w:start w:val="1"/>
      <w:numFmt w:val="lowerLetter"/>
      <w:lvlText w:val="%1."/>
      <w:lvlJc w:val="left"/>
      <w:pPr>
        <w:ind w:left="927" w:hanging="360"/>
      </w:pPr>
      <w:rPr>
        <w:rFonts w:hint="default"/>
        <w:i w:val="0"/>
        <w:sz w:val="24"/>
        <w:szCs w:val="24"/>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0"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721B5158"/>
    <w:multiLevelType w:val="hybridMultilevel"/>
    <w:tmpl w:val="F098B272"/>
    <w:lvl w:ilvl="0" w:tplc="75A4A28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num w:numId="1">
    <w:abstractNumId w:val="7"/>
  </w:num>
  <w:num w:numId="2">
    <w:abstractNumId w:val="22"/>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20"/>
  </w:num>
  <w:num w:numId="9">
    <w:abstractNumId w:val="13"/>
  </w:num>
  <w:num w:numId="10">
    <w:abstractNumId w:val="8"/>
  </w:num>
  <w:num w:numId="11">
    <w:abstractNumId w:val="17"/>
  </w:num>
  <w:num w:numId="12">
    <w:abstractNumId w:val="10"/>
  </w:num>
  <w:num w:numId="13">
    <w:abstractNumId w:val="9"/>
  </w:num>
  <w:num w:numId="14">
    <w:abstractNumId w:val="14"/>
  </w:num>
  <w:num w:numId="15">
    <w:abstractNumId w:val="16"/>
  </w:num>
  <w:num w:numId="16">
    <w:abstractNumId w:val="12"/>
  </w:num>
  <w:num w:numId="17">
    <w:abstractNumId w:val="11"/>
  </w:num>
  <w:num w:numId="18">
    <w:abstractNumId w:val="18"/>
  </w:num>
  <w:num w:numId="19">
    <w:abstractNumId w:val="21"/>
  </w:num>
  <w:num w:numId="20">
    <w:abstractNumId w:val="19"/>
  </w:num>
  <w:num w:numId="21">
    <w:abstractNumId w:val="3"/>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05E3"/>
    <w:rsid w:val="00000E38"/>
    <w:rsid w:val="000011AE"/>
    <w:rsid w:val="000041BA"/>
    <w:rsid w:val="00004507"/>
    <w:rsid w:val="00005581"/>
    <w:rsid w:val="00005AB5"/>
    <w:rsid w:val="000065FB"/>
    <w:rsid w:val="00007111"/>
    <w:rsid w:val="0000713E"/>
    <w:rsid w:val="00010598"/>
    <w:rsid w:val="000115C2"/>
    <w:rsid w:val="00012D54"/>
    <w:rsid w:val="00012DB9"/>
    <w:rsid w:val="00014DDC"/>
    <w:rsid w:val="000158E6"/>
    <w:rsid w:val="00015FD7"/>
    <w:rsid w:val="00016CD8"/>
    <w:rsid w:val="00020408"/>
    <w:rsid w:val="00020E45"/>
    <w:rsid w:val="000213D0"/>
    <w:rsid w:val="0002157D"/>
    <w:rsid w:val="00023BAE"/>
    <w:rsid w:val="0002444D"/>
    <w:rsid w:val="00024705"/>
    <w:rsid w:val="00024AE6"/>
    <w:rsid w:val="00025253"/>
    <w:rsid w:val="00027B8B"/>
    <w:rsid w:val="00030942"/>
    <w:rsid w:val="00031F2B"/>
    <w:rsid w:val="00031F51"/>
    <w:rsid w:val="0003348E"/>
    <w:rsid w:val="00033B32"/>
    <w:rsid w:val="00034559"/>
    <w:rsid w:val="00036E5C"/>
    <w:rsid w:val="00036F05"/>
    <w:rsid w:val="0004015B"/>
    <w:rsid w:val="00040196"/>
    <w:rsid w:val="000402E8"/>
    <w:rsid w:val="000434CD"/>
    <w:rsid w:val="00043960"/>
    <w:rsid w:val="00044BF9"/>
    <w:rsid w:val="00046003"/>
    <w:rsid w:val="00047293"/>
    <w:rsid w:val="00047314"/>
    <w:rsid w:val="00050002"/>
    <w:rsid w:val="00052D45"/>
    <w:rsid w:val="000531B1"/>
    <w:rsid w:val="00053977"/>
    <w:rsid w:val="00054085"/>
    <w:rsid w:val="000546FC"/>
    <w:rsid w:val="000548ED"/>
    <w:rsid w:val="00056DD0"/>
    <w:rsid w:val="00060B11"/>
    <w:rsid w:val="00060CE8"/>
    <w:rsid w:val="00060FD1"/>
    <w:rsid w:val="0006274F"/>
    <w:rsid w:val="00062FAF"/>
    <w:rsid w:val="00063582"/>
    <w:rsid w:val="00063826"/>
    <w:rsid w:val="000654D5"/>
    <w:rsid w:val="00065827"/>
    <w:rsid w:val="00066361"/>
    <w:rsid w:val="0006665C"/>
    <w:rsid w:val="00066BC7"/>
    <w:rsid w:val="00066F8E"/>
    <w:rsid w:val="00067957"/>
    <w:rsid w:val="00067DFA"/>
    <w:rsid w:val="0007087C"/>
    <w:rsid w:val="0007105F"/>
    <w:rsid w:val="0007139C"/>
    <w:rsid w:val="00072C77"/>
    <w:rsid w:val="000731FC"/>
    <w:rsid w:val="000772DB"/>
    <w:rsid w:val="00080B49"/>
    <w:rsid w:val="000818B5"/>
    <w:rsid w:val="00086D51"/>
    <w:rsid w:val="00087CDE"/>
    <w:rsid w:val="000902DA"/>
    <w:rsid w:val="000931D1"/>
    <w:rsid w:val="00093287"/>
    <w:rsid w:val="00093665"/>
    <w:rsid w:val="00093922"/>
    <w:rsid w:val="0009513B"/>
    <w:rsid w:val="000A2C4C"/>
    <w:rsid w:val="000A317A"/>
    <w:rsid w:val="000A3719"/>
    <w:rsid w:val="000A37A8"/>
    <w:rsid w:val="000A5CEF"/>
    <w:rsid w:val="000A5EB3"/>
    <w:rsid w:val="000A7391"/>
    <w:rsid w:val="000B24A9"/>
    <w:rsid w:val="000B291F"/>
    <w:rsid w:val="000B3852"/>
    <w:rsid w:val="000B3E60"/>
    <w:rsid w:val="000B50B4"/>
    <w:rsid w:val="000B5A28"/>
    <w:rsid w:val="000B65F5"/>
    <w:rsid w:val="000B7B84"/>
    <w:rsid w:val="000C09CB"/>
    <w:rsid w:val="000C0D30"/>
    <w:rsid w:val="000C1241"/>
    <w:rsid w:val="000C2703"/>
    <w:rsid w:val="000C3075"/>
    <w:rsid w:val="000C31ED"/>
    <w:rsid w:val="000C3C8F"/>
    <w:rsid w:val="000C3E10"/>
    <w:rsid w:val="000C4A3E"/>
    <w:rsid w:val="000C4E1A"/>
    <w:rsid w:val="000C5BB4"/>
    <w:rsid w:val="000C6B85"/>
    <w:rsid w:val="000C6F62"/>
    <w:rsid w:val="000C7847"/>
    <w:rsid w:val="000D19FD"/>
    <w:rsid w:val="000D1C3E"/>
    <w:rsid w:val="000D2E09"/>
    <w:rsid w:val="000D3427"/>
    <w:rsid w:val="000D4F3C"/>
    <w:rsid w:val="000D514A"/>
    <w:rsid w:val="000E125F"/>
    <w:rsid w:val="000E140E"/>
    <w:rsid w:val="000E2258"/>
    <w:rsid w:val="000E291C"/>
    <w:rsid w:val="000E353F"/>
    <w:rsid w:val="000E3CA2"/>
    <w:rsid w:val="000E42FF"/>
    <w:rsid w:val="000E5160"/>
    <w:rsid w:val="000E766A"/>
    <w:rsid w:val="000E7805"/>
    <w:rsid w:val="000E7A8E"/>
    <w:rsid w:val="000F0D70"/>
    <w:rsid w:val="000F2D37"/>
    <w:rsid w:val="000F49A2"/>
    <w:rsid w:val="000F52E7"/>
    <w:rsid w:val="000F550F"/>
    <w:rsid w:val="00100D0E"/>
    <w:rsid w:val="00100ECB"/>
    <w:rsid w:val="0010110B"/>
    <w:rsid w:val="00101126"/>
    <w:rsid w:val="0010190F"/>
    <w:rsid w:val="00101D45"/>
    <w:rsid w:val="0010266D"/>
    <w:rsid w:val="001033B7"/>
    <w:rsid w:val="00105BDD"/>
    <w:rsid w:val="00106860"/>
    <w:rsid w:val="001069C2"/>
    <w:rsid w:val="001126A5"/>
    <w:rsid w:val="001154CF"/>
    <w:rsid w:val="001167B0"/>
    <w:rsid w:val="00116C13"/>
    <w:rsid w:val="001178DC"/>
    <w:rsid w:val="00117A74"/>
    <w:rsid w:val="001209D1"/>
    <w:rsid w:val="00120B7E"/>
    <w:rsid w:val="0012125B"/>
    <w:rsid w:val="00123480"/>
    <w:rsid w:val="001243C2"/>
    <w:rsid w:val="00124AEA"/>
    <w:rsid w:val="001273C7"/>
    <w:rsid w:val="0012787E"/>
    <w:rsid w:val="0013128F"/>
    <w:rsid w:val="00131B69"/>
    <w:rsid w:val="00131F1D"/>
    <w:rsid w:val="001339CB"/>
    <w:rsid w:val="00134D1D"/>
    <w:rsid w:val="00135698"/>
    <w:rsid w:val="00136A9B"/>
    <w:rsid w:val="0014132A"/>
    <w:rsid w:val="00141A02"/>
    <w:rsid w:val="00141D36"/>
    <w:rsid w:val="0014211E"/>
    <w:rsid w:val="00142FB7"/>
    <w:rsid w:val="00143129"/>
    <w:rsid w:val="0014606D"/>
    <w:rsid w:val="00146201"/>
    <w:rsid w:val="001464AE"/>
    <w:rsid w:val="0014769B"/>
    <w:rsid w:val="00147B5C"/>
    <w:rsid w:val="00147EE2"/>
    <w:rsid w:val="00150EF7"/>
    <w:rsid w:val="001514B8"/>
    <w:rsid w:val="00151645"/>
    <w:rsid w:val="00152C90"/>
    <w:rsid w:val="001534EC"/>
    <w:rsid w:val="00154CB2"/>
    <w:rsid w:val="0015664C"/>
    <w:rsid w:val="0015693A"/>
    <w:rsid w:val="00156A96"/>
    <w:rsid w:val="00157734"/>
    <w:rsid w:val="00157B6F"/>
    <w:rsid w:val="00161CEA"/>
    <w:rsid w:val="001626E6"/>
    <w:rsid w:val="00163801"/>
    <w:rsid w:val="00165913"/>
    <w:rsid w:val="001702D1"/>
    <w:rsid w:val="00172810"/>
    <w:rsid w:val="00174373"/>
    <w:rsid w:val="00175665"/>
    <w:rsid w:val="00176073"/>
    <w:rsid w:val="0017631F"/>
    <w:rsid w:val="0018025E"/>
    <w:rsid w:val="001814EE"/>
    <w:rsid w:val="0018487C"/>
    <w:rsid w:val="001874FF"/>
    <w:rsid w:val="00191D8A"/>
    <w:rsid w:val="00192053"/>
    <w:rsid w:val="0019336B"/>
    <w:rsid w:val="001950A1"/>
    <w:rsid w:val="00195E19"/>
    <w:rsid w:val="00195F35"/>
    <w:rsid w:val="00197107"/>
    <w:rsid w:val="001971E7"/>
    <w:rsid w:val="001A043D"/>
    <w:rsid w:val="001A17E7"/>
    <w:rsid w:val="001A2AAD"/>
    <w:rsid w:val="001A2F78"/>
    <w:rsid w:val="001A47CB"/>
    <w:rsid w:val="001A4DC8"/>
    <w:rsid w:val="001A58CD"/>
    <w:rsid w:val="001A6E39"/>
    <w:rsid w:val="001A765A"/>
    <w:rsid w:val="001B0374"/>
    <w:rsid w:val="001B0892"/>
    <w:rsid w:val="001B0D08"/>
    <w:rsid w:val="001B2350"/>
    <w:rsid w:val="001B2AD1"/>
    <w:rsid w:val="001B2DF5"/>
    <w:rsid w:val="001B30F7"/>
    <w:rsid w:val="001B3BC7"/>
    <w:rsid w:val="001B401A"/>
    <w:rsid w:val="001B5911"/>
    <w:rsid w:val="001B6957"/>
    <w:rsid w:val="001B6E08"/>
    <w:rsid w:val="001B74F0"/>
    <w:rsid w:val="001B78EC"/>
    <w:rsid w:val="001C103C"/>
    <w:rsid w:val="001C202F"/>
    <w:rsid w:val="001C31A2"/>
    <w:rsid w:val="001C38D8"/>
    <w:rsid w:val="001C3BA9"/>
    <w:rsid w:val="001C40A3"/>
    <w:rsid w:val="001C4192"/>
    <w:rsid w:val="001C798B"/>
    <w:rsid w:val="001D0798"/>
    <w:rsid w:val="001D180F"/>
    <w:rsid w:val="001D185D"/>
    <w:rsid w:val="001D1A7C"/>
    <w:rsid w:val="001D22B8"/>
    <w:rsid w:val="001D4B44"/>
    <w:rsid w:val="001D4F52"/>
    <w:rsid w:val="001D59E6"/>
    <w:rsid w:val="001D6352"/>
    <w:rsid w:val="001D678A"/>
    <w:rsid w:val="001E05B6"/>
    <w:rsid w:val="001E1EA3"/>
    <w:rsid w:val="001E2A73"/>
    <w:rsid w:val="001E331E"/>
    <w:rsid w:val="001E37D3"/>
    <w:rsid w:val="001E37F1"/>
    <w:rsid w:val="001E38F7"/>
    <w:rsid w:val="001E46E7"/>
    <w:rsid w:val="001E4C88"/>
    <w:rsid w:val="001E5420"/>
    <w:rsid w:val="001E5CD5"/>
    <w:rsid w:val="001E7243"/>
    <w:rsid w:val="001F1298"/>
    <w:rsid w:val="001F21C1"/>
    <w:rsid w:val="001F3FAE"/>
    <w:rsid w:val="001F47A1"/>
    <w:rsid w:val="001F4DCC"/>
    <w:rsid w:val="001F57F0"/>
    <w:rsid w:val="001F5DB1"/>
    <w:rsid w:val="001F5E99"/>
    <w:rsid w:val="001F5F26"/>
    <w:rsid w:val="001F689E"/>
    <w:rsid w:val="002002B3"/>
    <w:rsid w:val="002018F2"/>
    <w:rsid w:val="0020196B"/>
    <w:rsid w:val="002021DB"/>
    <w:rsid w:val="002030E4"/>
    <w:rsid w:val="00203A7F"/>
    <w:rsid w:val="00203B7D"/>
    <w:rsid w:val="002064B2"/>
    <w:rsid w:val="00210FF0"/>
    <w:rsid w:val="0021262B"/>
    <w:rsid w:val="00212725"/>
    <w:rsid w:val="00212BC3"/>
    <w:rsid w:val="00213CDA"/>
    <w:rsid w:val="002148B4"/>
    <w:rsid w:val="002149B6"/>
    <w:rsid w:val="00214FD0"/>
    <w:rsid w:val="00215EA7"/>
    <w:rsid w:val="00216155"/>
    <w:rsid w:val="00216B94"/>
    <w:rsid w:val="00216ED0"/>
    <w:rsid w:val="0021737C"/>
    <w:rsid w:val="002173F6"/>
    <w:rsid w:val="002205CA"/>
    <w:rsid w:val="00221C58"/>
    <w:rsid w:val="00222146"/>
    <w:rsid w:val="00223937"/>
    <w:rsid w:val="002247D8"/>
    <w:rsid w:val="00224AD9"/>
    <w:rsid w:val="002255A5"/>
    <w:rsid w:val="00226049"/>
    <w:rsid w:val="0022732C"/>
    <w:rsid w:val="002274D7"/>
    <w:rsid w:val="00230B60"/>
    <w:rsid w:val="00231179"/>
    <w:rsid w:val="00231EAF"/>
    <w:rsid w:val="002320F6"/>
    <w:rsid w:val="002321D5"/>
    <w:rsid w:val="002331E7"/>
    <w:rsid w:val="00233E5E"/>
    <w:rsid w:val="00234A15"/>
    <w:rsid w:val="00235930"/>
    <w:rsid w:val="00237C66"/>
    <w:rsid w:val="00240B59"/>
    <w:rsid w:val="002418F1"/>
    <w:rsid w:val="00241CC5"/>
    <w:rsid w:val="00243BA6"/>
    <w:rsid w:val="00244363"/>
    <w:rsid w:val="00246745"/>
    <w:rsid w:val="00246AB2"/>
    <w:rsid w:val="00246C78"/>
    <w:rsid w:val="002476D8"/>
    <w:rsid w:val="00247F6E"/>
    <w:rsid w:val="00250344"/>
    <w:rsid w:val="00251481"/>
    <w:rsid w:val="00251A53"/>
    <w:rsid w:val="002539F1"/>
    <w:rsid w:val="00253B28"/>
    <w:rsid w:val="00253F2F"/>
    <w:rsid w:val="002548A7"/>
    <w:rsid w:val="002606E7"/>
    <w:rsid w:val="00263A9A"/>
    <w:rsid w:val="00264122"/>
    <w:rsid w:val="00265CC6"/>
    <w:rsid w:val="00266228"/>
    <w:rsid w:val="0026626A"/>
    <w:rsid w:val="002662BD"/>
    <w:rsid w:val="00266487"/>
    <w:rsid w:val="00270270"/>
    <w:rsid w:val="00270EA7"/>
    <w:rsid w:val="002710FC"/>
    <w:rsid w:val="00272531"/>
    <w:rsid w:val="002729FD"/>
    <w:rsid w:val="002744FE"/>
    <w:rsid w:val="00275E37"/>
    <w:rsid w:val="00276986"/>
    <w:rsid w:val="00276F5C"/>
    <w:rsid w:val="002773CF"/>
    <w:rsid w:val="0028032F"/>
    <w:rsid w:val="0028085E"/>
    <w:rsid w:val="002821BF"/>
    <w:rsid w:val="00285818"/>
    <w:rsid w:val="00290460"/>
    <w:rsid w:val="00290FA7"/>
    <w:rsid w:val="0029184B"/>
    <w:rsid w:val="00291C42"/>
    <w:rsid w:val="00293667"/>
    <w:rsid w:val="00295B05"/>
    <w:rsid w:val="002966D5"/>
    <w:rsid w:val="0029710C"/>
    <w:rsid w:val="002A00AB"/>
    <w:rsid w:val="002A12FC"/>
    <w:rsid w:val="002A1B94"/>
    <w:rsid w:val="002A3258"/>
    <w:rsid w:val="002A3315"/>
    <w:rsid w:val="002A46DE"/>
    <w:rsid w:val="002A78FD"/>
    <w:rsid w:val="002A7F26"/>
    <w:rsid w:val="002B0EE1"/>
    <w:rsid w:val="002B1665"/>
    <w:rsid w:val="002B1D89"/>
    <w:rsid w:val="002B4522"/>
    <w:rsid w:val="002B4AAD"/>
    <w:rsid w:val="002B56EE"/>
    <w:rsid w:val="002B5CCD"/>
    <w:rsid w:val="002C167E"/>
    <w:rsid w:val="002C2D1A"/>
    <w:rsid w:val="002C2E02"/>
    <w:rsid w:val="002C3738"/>
    <w:rsid w:val="002C4E86"/>
    <w:rsid w:val="002C56D8"/>
    <w:rsid w:val="002C7087"/>
    <w:rsid w:val="002C7758"/>
    <w:rsid w:val="002D0851"/>
    <w:rsid w:val="002D28C2"/>
    <w:rsid w:val="002D393B"/>
    <w:rsid w:val="002D3B3A"/>
    <w:rsid w:val="002D3C36"/>
    <w:rsid w:val="002D4401"/>
    <w:rsid w:val="002D5E15"/>
    <w:rsid w:val="002D6280"/>
    <w:rsid w:val="002E0CB2"/>
    <w:rsid w:val="002E1E9E"/>
    <w:rsid w:val="002E2D86"/>
    <w:rsid w:val="002E34EA"/>
    <w:rsid w:val="002E3D62"/>
    <w:rsid w:val="002E5213"/>
    <w:rsid w:val="002E5B51"/>
    <w:rsid w:val="002E6019"/>
    <w:rsid w:val="002E60F4"/>
    <w:rsid w:val="002E62E0"/>
    <w:rsid w:val="002E6377"/>
    <w:rsid w:val="002E7CCD"/>
    <w:rsid w:val="002F18FD"/>
    <w:rsid w:val="002F3D4A"/>
    <w:rsid w:val="002F5F41"/>
    <w:rsid w:val="002F6578"/>
    <w:rsid w:val="002F6838"/>
    <w:rsid w:val="002F68A3"/>
    <w:rsid w:val="00300331"/>
    <w:rsid w:val="00301162"/>
    <w:rsid w:val="0030285A"/>
    <w:rsid w:val="0030302C"/>
    <w:rsid w:val="00303219"/>
    <w:rsid w:val="0030579A"/>
    <w:rsid w:val="0030639D"/>
    <w:rsid w:val="00306452"/>
    <w:rsid w:val="0030699F"/>
    <w:rsid w:val="00312061"/>
    <w:rsid w:val="003125CD"/>
    <w:rsid w:val="00312D0C"/>
    <w:rsid w:val="00312D7E"/>
    <w:rsid w:val="0031332B"/>
    <w:rsid w:val="00316560"/>
    <w:rsid w:val="00316EF0"/>
    <w:rsid w:val="00317DAB"/>
    <w:rsid w:val="0032274D"/>
    <w:rsid w:val="0032361B"/>
    <w:rsid w:val="00323CD4"/>
    <w:rsid w:val="0033141A"/>
    <w:rsid w:val="00331E87"/>
    <w:rsid w:val="0033289F"/>
    <w:rsid w:val="00332F7F"/>
    <w:rsid w:val="00333059"/>
    <w:rsid w:val="00333AB6"/>
    <w:rsid w:val="00334D04"/>
    <w:rsid w:val="0033504A"/>
    <w:rsid w:val="00336223"/>
    <w:rsid w:val="00336833"/>
    <w:rsid w:val="00336C1C"/>
    <w:rsid w:val="0034029E"/>
    <w:rsid w:val="003422C4"/>
    <w:rsid w:val="00343BC7"/>
    <w:rsid w:val="00346D87"/>
    <w:rsid w:val="0034715A"/>
    <w:rsid w:val="00350192"/>
    <w:rsid w:val="00351116"/>
    <w:rsid w:val="00351FD5"/>
    <w:rsid w:val="00353EF5"/>
    <w:rsid w:val="003557A8"/>
    <w:rsid w:val="00356964"/>
    <w:rsid w:val="00356CF7"/>
    <w:rsid w:val="00357721"/>
    <w:rsid w:val="00357F2D"/>
    <w:rsid w:val="00361172"/>
    <w:rsid w:val="00362962"/>
    <w:rsid w:val="00364129"/>
    <w:rsid w:val="00366042"/>
    <w:rsid w:val="00367D4B"/>
    <w:rsid w:val="00370239"/>
    <w:rsid w:val="003708E5"/>
    <w:rsid w:val="00371A9E"/>
    <w:rsid w:val="00372258"/>
    <w:rsid w:val="00372D2B"/>
    <w:rsid w:val="00373A1D"/>
    <w:rsid w:val="00373E8D"/>
    <w:rsid w:val="0037591C"/>
    <w:rsid w:val="00375B9E"/>
    <w:rsid w:val="00376D1A"/>
    <w:rsid w:val="00377579"/>
    <w:rsid w:val="00381478"/>
    <w:rsid w:val="00381AA5"/>
    <w:rsid w:val="00381BCA"/>
    <w:rsid w:val="003838B2"/>
    <w:rsid w:val="0038442F"/>
    <w:rsid w:val="00385E33"/>
    <w:rsid w:val="003867F8"/>
    <w:rsid w:val="0039021B"/>
    <w:rsid w:val="0039055E"/>
    <w:rsid w:val="00390F7A"/>
    <w:rsid w:val="0039127C"/>
    <w:rsid w:val="00391C38"/>
    <w:rsid w:val="00392E8A"/>
    <w:rsid w:val="00392F85"/>
    <w:rsid w:val="00394906"/>
    <w:rsid w:val="0039548F"/>
    <w:rsid w:val="00395678"/>
    <w:rsid w:val="00396B62"/>
    <w:rsid w:val="00396F53"/>
    <w:rsid w:val="003A01FA"/>
    <w:rsid w:val="003A0705"/>
    <w:rsid w:val="003A0737"/>
    <w:rsid w:val="003A098C"/>
    <w:rsid w:val="003A0C86"/>
    <w:rsid w:val="003A2AF0"/>
    <w:rsid w:val="003A3D0B"/>
    <w:rsid w:val="003A4335"/>
    <w:rsid w:val="003A4FA5"/>
    <w:rsid w:val="003A53AF"/>
    <w:rsid w:val="003A56D2"/>
    <w:rsid w:val="003A56D5"/>
    <w:rsid w:val="003A5BA7"/>
    <w:rsid w:val="003A7624"/>
    <w:rsid w:val="003B014A"/>
    <w:rsid w:val="003B1380"/>
    <w:rsid w:val="003B480A"/>
    <w:rsid w:val="003B52BA"/>
    <w:rsid w:val="003B5CBB"/>
    <w:rsid w:val="003B6090"/>
    <w:rsid w:val="003B7035"/>
    <w:rsid w:val="003B7E75"/>
    <w:rsid w:val="003C029F"/>
    <w:rsid w:val="003C0A47"/>
    <w:rsid w:val="003C1B7E"/>
    <w:rsid w:val="003C1F96"/>
    <w:rsid w:val="003C24EB"/>
    <w:rsid w:val="003C2A29"/>
    <w:rsid w:val="003C55F5"/>
    <w:rsid w:val="003C59CA"/>
    <w:rsid w:val="003C5EA5"/>
    <w:rsid w:val="003C5F5F"/>
    <w:rsid w:val="003C607A"/>
    <w:rsid w:val="003C615F"/>
    <w:rsid w:val="003C6D1D"/>
    <w:rsid w:val="003C777E"/>
    <w:rsid w:val="003D136A"/>
    <w:rsid w:val="003D15A8"/>
    <w:rsid w:val="003D1D43"/>
    <w:rsid w:val="003D2C52"/>
    <w:rsid w:val="003D4778"/>
    <w:rsid w:val="003D48DA"/>
    <w:rsid w:val="003D5FC4"/>
    <w:rsid w:val="003D6486"/>
    <w:rsid w:val="003E1002"/>
    <w:rsid w:val="003E1604"/>
    <w:rsid w:val="003E24A5"/>
    <w:rsid w:val="003E46DC"/>
    <w:rsid w:val="003E48DF"/>
    <w:rsid w:val="003E4C5A"/>
    <w:rsid w:val="003E5CB6"/>
    <w:rsid w:val="003E7E1F"/>
    <w:rsid w:val="003F0E22"/>
    <w:rsid w:val="003F11E5"/>
    <w:rsid w:val="003F1A52"/>
    <w:rsid w:val="003F1B7E"/>
    <w:rsid w:val="003F1F10"/>
    <w:rsid w:val="003F40E1"/>
    <w:rsid w:val="003F509E"/>
    <w:rsid w:val="003F66DC"/>
    <w:rsid w:val="003F67BE"/>
    <w:rsid w:val="00401FD0"/>
    <w:rsid w:val="00402B6E"/>
    <w:rsid w:val="00404355"/>
    <w:rsid w:val="004045EA"/>
    <w:rsid w:val="00404972"/>
    <w:rsid w:val="0040643A"/>
    <w:rsid w:val="004073FC"/>
    <w:rsid w:val="004106FA"/>
    <w:rsid w:val="00413F6D"/>
    <w:rsid w:val="004142F8"/>
    <w:rsid w:val="00415D27"/>
    <w:rsid w:val="00416BB8"/>
    <w:rsid w:val="00416C97"/>
    <w:rsid w:val="00420A38"/>
    <w:rsid w:val="004227E0"/>
    <w:rsid w:val="0042338E"/>
    <w:rsid w:val="004236FC"/>
    <w:rsid w:val="00424D31"/>
    <w:rsid w:val="00432D05"/>
    <w:rsid w:val="004332DD"/>
    <w:rsid w:val="00434611"/>
    <w:rsid w:val="00435080"/>
    <w:rsid w:val="0043606D"/>
    <w:rsid w:val="00437187"/>
    <w:rsid w:val="00437397"/>
    <w:rsid w:val="004376AA"/>
    <w:rsid w:val="004406AE"/>
    <w:rsid w:val="00442FC2"/>
    <w:rsid w:val="00443729"/>
    <w:rsid w:val="0044384C"/>
    <w:rsid w:val="00444A86"/>
    <w:rsid w:val="00444D83"/>
    <w:rsid w:val="00445502"/>
    <w:rsid w:val="00447627"/>
    <w:rsid w:val="0045014B"/>
    <w:rsid w:val="004503C4"/>
    <w:rsid w:val="00451515"/>
    <w:rsid w:val="00452A22"/>
    <w:rsid w:val="00452DFE"/>
    <w:rsid w:val="00453E67"/>
    <w:rsid w:val="004540A6"/>
    <w:rsid w:val="00454BDF"/>
    <w:rsid w:val="00456CEA"/>
    <w:rsid w:val="00457A3F"/>
    <w:rsid w:val="004604EC"/>
    <w:rsid w:val="00461A5A"/>
    <w:rsid w:val="00461AEB"/>
    <w:rsid w:val="00461F77"/>
    <w:rsid w:val="004627A6"/>
    <w:rsid w:val="00462887"/>
    <w:rsid w:val="00462E71"/>
    <w:rsid w:val="00463814"/>
    <w:rsid w:val="004700BA"/>
    <w:rsid w:val="004707E0"/>
    <w:rsid w:val="00471293"/>
    <w:rsid w:val="00472134"/>
    <w:rsid w:val="00473822"/>
    <w:rsid w:val="00475D25"/>
    <w:rsid w:val="00475E45"/>
    <w:rsid w:val="004765A2"/>
    <w:rsid w:val="00476658"/>
    <w:rsid w:val="0047786E"/>
    <w:rsid w:val="0047794E"/>
    <w:rsid w:val="00477B8A"/>
    <w:rsid w:val="00480029"/>
    <w:rsid w:val="00482E06"/>
    <w:rsid w:val="0048313C"/>
    <w:rsid w:val="00483C00"/>
    <w:rsid w:val="00483EF8"/>
    <w:rsid w:val="00484ED5"/>
    <w:rsid w:val="004853AF"/>
    <w:rsid w:val="00486574"/>
    <w:rsid w:val="004867FA"/>
    <w:rsid w:val="0048798D"/>
    <w:rsid w:val="00487CC7"/>
    <w:rsid w:val="004902B8"/>
    <w:rsid w:val="00491AA1"/>
    <w:rsid w:val="00492238"/>
    <w:rsid w:val="00492779"/>
    <w:rsid w:val="004927EF"/>
    <w:rsid w:val="00492D88"/>
    <w:rsid w:val="00493441"/>
    <w:rsid w:val="00493BDA"/>
    <w:rsid w:val="004A031E"/>
    <w:rsid w:val="004A15F2"/>
    <w:rsid w:val="004A1729"/>
    <w:rsid w:val="004A356F"/>
    <w:rsid w:val="004A3634"/>
    <w:rsid w:val="004A42FD"/>
    <w:rsid w:val="004A55D6"/>
    <w:rsid w:val="004A6D7C"/>
    <w:rsid w:val="004A7859"/>
    <w:rsid w:val="004B08D3"/>
    <w:rsid w:val="004B091F"/>
    <w:rsid w:val="004B0C64"/>
    <w:rsid w:val="004B1A1C"/>
    <w:rsid w:val="004B4D3F"/>
    <w:rsid w:val="004B4E42"/>
    <w:rsid w:val="004B5D1B"/>
    <w:rsid w:val="004B6300"/>
    <w:rsid w:val="004B6422"/>
    <w:rsid w:val="004B660D"/>
    <w:rsid w:val="004B67C9"/>
    <w:rsid w:val="004B7655"/>
    <w:rsid w:val="004B7A5E"/>
    <w:rsid w:val="004C0369"/>
    <w:rsid w:val="004C2649"/>
    <w:rsid w:val="004C306C"/>
    <w:rsid w:val="004C30C9"/>
    <w:rsid w:val="004C42D5"/>
    <w:rsid w:val="004C7718"/>
    <w:rsid w:val="004D1080"/>
    <w:rsid w:val="004D23BE"/>
    <w:rsid w:val="004D3683"/>
    <w:rsid w:val="004D368F"/>
    <w:rsid w:val="004D4257"/>
    <w:rsid w:val="004E1722"/>
    <w:rsid w:val="004E1BCA"/>
    <w:rsid w:val="004E234D"/>
    <w:rsid w:val="004E278C"/>
    <w:rsid w:val="004E4504"/>
    <w:rsid w:val="004E4874"/>
    <w:rsid w:val="004E4AC5"/>
    <w:rsid w:val="004E4B2E"/>
    <w:rsid w:val="004E7757"/>
    <w:rsid w:val="004F1335"/>
    <w:rsid w:val="004F199A"/>
    <w:rsid w:val="004F4463"/>
    <w:rsid w:val="004F6073"/>
    <w:rsid w:val="004F62EF"/>
    <w:rsid w:val="004F6ADB"/>
    <w:rsid w:val="004F6E50"/>
    <w:rsid w:val="004F7C54"/>
    <w:rsid w:val="005004DD"/>
    <w:rsid w:val="00500DB1"/>
    <w:rsid w:val="00501C7B"/>
    <w:rsid w:val="00501E41"/>
    <w:rsid w:val="00501F54"/>
    <w:rsid w:val="005023BE"/>
    <w:rsid w:val="00502AC9"/>
    <w:rsid w:val="00503AC0"/>
    <w:rsid w:val="00504E81"/>
    <w:rsid w:val="00505317"/>
    <w:rsid w:val="00507E75"/>
    <w:rsid w:val="00510750"/>
    <w:rsid w:val="00512CBD"/>
    <w:rsid w:val="00512EFC"/>
    <w:rsid w:val="00515F56"/>
    <w:rsid w:val="00517E80"/>
    <w:rsid w:val="00522BCE"/>
    <w:rsid w:val="005233C1"/>
    <w:rsid w:val="00523404"/>
    <w:rsid w:val="00524B55"/>
    <w:rsid w:val="00524CC1"/>
    <w:rsid w:val="00525355"/>
    <w:rsid w:val="00526442"/>
    <w:rsid w:val="00526705"/>
    <w:rsid w:val="00527A24"/>
    <w:rsid w:val="00530700"/>
    <w:rsid w:val="00530AF9"/>
    <w:rsid w:val="00530C13"/>
    <w:rsid w:val="00531222"/>
    <w:rsid w:val="00533C2E"/>
    <w:rsid w:val="005341E2"/>
    <w:rsid w:val="005342AD"/>
    <w:rsid w:val="0053441E"/>
    <w:rsid w:val="00534BEB"/>
    <w:rsid w:val="00536AFC"/>
    <w:rsid w:val="005405CC"/>
    <w:rsid w:val="00541BFE"/>
    <w:rsid w:val="005420AB"/>
    <w:rsid w:val="0054624A"/>
    <w:rsid w:val="00547E25"/>
    <w:rsid w:val="005518B0"/>
    <w:rsid w:val="00552810"/>
    <w:rsid w:val="00552C35"/>
    <w:rsid w:val="005559A9"/>
    <w:rsid w:val="00555A4D"/>
    <w:rsid w:val="00557301"/>
    <w:rsid w:val="005575C0"/>
    <w:rsid w:val="00562A6A"/>
    <w:rsid w:val="0056486E"/>
    <w:rsid w:val="00565FCA"/>
    <w:rsid w:val="005665A8"/>
    <w:rsid w:val="0056684D"/>
    <w:rsid w:val="00567266"/>
    <w:rsid w:val="00567F9A"/>
    <w:rsid w:val="00571AD8"/>
    <w:rsid w:val="00571DB8"/>
    <w:rsid w:val="00574CB1"/>
    <w:rsid w:val="005757A6"/>
    <w:rsid w:val="005772FC"/>
    <w:rsid w:val="005803D8"/>
    <w:rsid w:val="00581022"/>
    <w:rsid w:val="00581ACC"/>
    <w:rsid w:val="00581B35"/>
    <w:rsid w:val="005830F0"/>
    <w:rsid w:val="00583229"/>
    <w:rsid w:val="00584A35"/>
    <w:rsid w:val="00585508"/>
    <w:rsid w:val="00587A2F"/>
    <w:rsid w:val="00587B12"/>
    <w:rsid w:val="00590B42"/>
    <w:rsid w:val="0059245A"/>
    <w:rsid w:val="0059265E"/>
    <w:rsid w:val="00592C92"/>
    <w:rsid w:val="00593888"/>
    <w:rsid w:val="00594341"/>
    <w:rsid w:val="00595647"/>
    <w:rsid w:val="00596F90"/>
    <w:rsid w:val="00597E39"/>
    <w:rsid w:val="005A0177"/>
    <w:rsid w:val="005A15B1"/>
    <w:rsid w:val="005A16D8"/>
    <w:rsid w:val="005A3C6D"/>
    <w:rsid w:val="005A3C94"/>
    <w:rsid w:val="005A41C1"/>
    <w:rsid w:val="005A6FBB"/>
    <w:rsid w:val="005A7051"/>
    <w:rsid w:val="005A7323"/>
    <w:rsid w:val="005B1F92"/>
    <w:rsid w:val="005B3A76"/>
    <w:rsid w:val="005B4600"/>
    <w:rsid w:val="005B4860"/>
    <w:rsid w:val="005B5A48"/>
    <w:rsid w:val="005B621D"/>
    <w:rsid w:val="005B68A0"/>
    <w:rsid w:val="005B6E14"/>
    <w:rsid w:val="005C1238"/>
    <w:rsid w:val="005C1564"/>
    <w:rsid w:val="005C1AE7"/>
    <w:rsid w:val="005C1C4A"/>
    <w:rsid w:val="005C23BE"/>
    <w:rsid w:val="005C2809"/>
    <w:rsid w:val="005C33DB"/>
    <w:rsid w:val="005C4307"/>
    <w:rsid w:val="005C44A8"/>
    <w:rsid w:val="005C5870"/>
    <w:rsid w:val="005C6470"/>
    <w:rsid w:val="005C7137"/>
    <w:rsid w:val="005D0D47"/>
    <w:rsid w:val="005D115C"/>
    <w:rsid w:val="005D17F2"/>
    <w:rsid w:val="005D2B7C"/>
    <w:rsid w:val="005D2DE8"/>
    <w:rsid w:val="005D31F6"/>
    <w:rsid w:val="005D3D34"/>
    <w:rsid w:val="005D3F28"/>
    <w:rsid w:val="005D45D4"/>
    <w:rsid w:val="005D58AE"/>
    <w:rsid w:val="005D5D71"/>
    <w:rsid w:val="005E292B"/>
    <w:rsid w:val="005E2C2E"/>
    <w:rsid w:val="005E30BA"/>
    <w:rsid w:val="005E49B7"/>
    <w:rsid w:val="005E5290"/>
    <w:rsid w:val="005E52B3"/>
    <w:rsid w:val="005E52C8"/>
    <w:rsid w:val="005E64E2"/>
    <w:rsid w:val="005E6737"/>
    <w:rsid w:val="005E72EC"/>
    <w:rsid w:val="005E7C37"/>
    <w:rsid w:val="005F04A7"/>
    <w:rsid w:val="005F1A0F"/>
    <w:rsid w:val="005F4258"/>
    <w:rsid w:val="005F4346"/>
    <w:rsid w:val="005F5212"/>
    <w:rsid w:val="005F68B7"/>
    <w:rsid w:val="005F69EF"/>
    <w:rsid w:val="005F79B3"/>
    <w:rsid w:val="005F7D26"/>
    <w:rsid w:val="00600456"/>
    <w:rsid w:val="00602568"/>
    <w:rsid w:val="00605EB1"/>
    <w:rsid w:val="00606AB6"/>
    <w:rsid w:val="00606AEB"/>
    <w:rsid w:val="00607530"/>
    <w:rsid w:val="00607B13"/>
    <w:rsid w:val="00607C04"/>
    <w:rsid w:val="0061089A"/>
    <w:rsid w:val="00610BFB"/>
    <w:rsid w:val="00610ED1"/>
    <w:rsid w:val="00611999"/>
    <w:rsid w:val="00611A6B"/>
    <w:rsid w:val="00611DFB"/>
    <w:rsid w:val="0061237D"/>
    <w:rsid w:val="00614419"/>
    <w:rsid w:val="00614921"/>
    <w:rsid w:val="00616F09"/>
    <w:rsid w:val="00621FDF"/>
    <w:rsid w:val="00622358"/>
    <w:rsid w:val="00623132"/>
    <w:rsid w:val="006239B1"/>
    <w:rsid w:val="00623DF9"/>
    <w:rsid w:val="0062414C"/>
    <w:rsid w:val="00624369"/>
    <w:rsid w:val="0062445D"/>
    <w:rsid w:val="00624F39"/>
    <w:rsid w:val="00625396"/>
    <w:rsid w:val="00625A5C"/>
    <w:rsid w:val="0062618D"/>
    <w:rsid w:val="006261D4"/>
    <w:rsid w:val="00627060"/>
    <w:rsid w:val="00630C1D"/>
    <w:rsid w:val="00632049"/>
    <w:rsid w:val="00632934"/>
    <w:rsid w:val="00633028"/>
    <w:rsid w:val="00633408"/>
    <w:rsid w:val="00633D7D"/>
    <w:rsid w:val="0063466E"/>
    <w:rsid w:val="006357A7"/>
    <w:rsid w:val="00635A3F"/>
    <w:rsid w:val="00636CCA"/>
    <w:rsid w:val="00640BF5"/>
    <w:rsid w:val="00642C09"/>
    <w:rsid w:val="006433DA"/>
    <w:rsid w:val="00644FF8"/>
    <w:rsid w:val="00647DC0"/>
    <w:rsid w:val="0065054E"/>
    <w:rsid w:val="00650D88"/>
    <w:rsid w:val="0065149B"/>
    <w:rsid w:val="006514AB"/>
    <w:rsid w:val="00652AF0"/>
    <w:rsid w:val="00654FFA"/>
    <w:rsid w:val="0065542E"/>
    <w:rsid w:val="00657A3E"/>
    <w:rsid w:val="00657D67"/>
    <w:rsid w:val="00657D81"/>
    <w:rsid w:val="0066279C"/>
    <w:rsid w:val="00662D14"/>
    <w:rsid w:val="006635F6"/>
    <w:rsid w:val="00663FF4"/>
    <w:rsid w:val="00665EC9"/>
    <w:rsid w:val="006666F3"/>
    <w:rsid w:val="00667B4F"/>
    <w:rsid w:val="00671D5D"/>
    <w:rsid w:val="0067263B"/>
    <w:rsid w:val="00672751"/>
    <w:rsid w:val="006735F4"/>
    <w:rsid w:val="0067440B"/>
    <w:rsid w:val="00675702"/>
    <w:rsid w:val="00676B6C"/>
    <w:rsid w:val="00676FB9"/>
    <w:rsid w:val="0067719F"/>
    <w:rsid w:val="00680A53"/>
    <w:rsid w:val="0068136D"/>
    <w:rsid w:val="00681782"/>
    <w:rsid w:val="0068247F"/>
    <w:rsid w:val="006836EA"/>
    <w:rsid w:val="0068392E"/>
    <w:rsid w:val="00683F27"/>
    <w:rsid w:val="00684600"/>
    <w:rsid w:val="006848BD"/>
    <w:rsid w:val="0068536E"/>
    <w:rsid w:val="00687AC9"/>
    <w:rsid w:val="006910E5"/>
    <w:rsid w:val="00691226"/>
    <w:rsid w:val="00692A4E"/>
    <w:rsid w:val="006939B4"/>
    <w:rsid w:val="00693BAB"/>
    <w:rsid w:val="00693D98"/>
    <w:rsid w:val="0069445E"/>
    <w:rsid w:val="006952B7"/>
    <w:rsid w:val="006956C5"/>
    <w:rsid w:val="00695866"/>
    <w:rsid w:val="00697B87"/>
    <w:rsid w:val="006A2E3A"/>
    <w:rsid w:val="006A2EE8"/>
    <w:rsid w:val="006A391F"/>
    <w:rsid w:val="006A7F1D"/>
    <w:rsid w:val="006B0FCE"/>
    <w:rsid w:val="006B23AD"/>
    <w:rsid w:val="006B41BE"/>
    <w:rsid w:val="006B4B05"/>
    <w:rsid w:val="006B57C5"/>
    <w:rsid w:val="006B5D0E"/>
    <w:rsid w:val="006B7AA1"/>
    <w:rsid w:val="006C02EE"/>
    <w:rsid w:val="006C03F5"/>
    <w:rsid w:val="006C0AD5"/>
    <w:rsid w:val="006C203A"/>
    <w:rsid w:val="006C2B47"/>
    <w:rsid w:val="006C4B9B"/>
    <w:rsid w:val="006C6767"/>
    <w:rsid w:val="006C6FD9"/>
    <w:rsid w:val="006D1C7C"/>
    <w:rsid w:val="006D53F8"/>
    <w:rsid w:val="006D6288"/>
    <w:rsid w:val="006D6903"/>
    <w:rsid w:val="006D73B7"/>
    <w:rsid w:val="006D7A71"/>
    <w:rsid w:val="006D7FD9"/>
    <w:rsid w:val="006E06F4"/>
    <w:rsid w:val="006E2486"/>
    <w:rsid w:val="006E2E75"/>
    <w:rsid w:val="006E434E"/>
    <w:rsid w:val="006E59AF"/>
    <w:rsid w:val="006E603F"/>
    <w:rsid w:val="006F1286"/>
    <w:rsid w:val="006F1877"/>
    <w:rsid w:val="006F1F63"/>
    <w:rsid w:val="006F35FB"/>
    <w:rsid w:val="006F3CDE"/>
    <w:rsid w:val="006F3F7A"/>
    <w:rsid w:val="006F5927"/>
    <w:rsid w:val="006F7064"/>
    <w:rsid w:val="0070183A"/>
    <w:rsid w:val="00701A2A"/>
    <w:rsid w:val="007034C1"/>
    <w:rsid w:val="007046C6"/>
    <w:rsid w:val="007049D2"/>
    <w:rsid w:val="00705285"/>
    <w:rsid w:val="00706C77"/>
    <w:rsid w:val="00706FAB"/>
    <w:rsid w:val="00707D4C"/>
    <w:rsid w:val="00710B5D"/>
    <w:rsid w:val="00712C4A"/>
    <w:rsid w:val="007139BE"/>
    <w:rsid w:val="007140EF"/>
    <w:rsid w:val="00714484"/>
    <w:rsid w:val="00714608"/>
    <w:rsid w:val="007148FF"/>
    <w:rsid w:val="00714980"/>
    <w:rsid w:val="00716388"/>
    <w:rsid w:val="00716762"/>
    <w:rsid w:val="00716970"/>
    <w:rsid w:val="007176BF"/>
    <w:rsid w:val="00717D4C"/>
    <w:rsid w:val="00720240"/>
    <w:rsid w:val="00720C8A"/>
    <w:rsid w:val="00720E07"/>
    <w:rsid w:val="007213B3"/>
    <w:rsid w:val="00721812"/>
    <w:rsid w:val="007220AE"/>
    <w:rsid w:val="00723B9F"/>
    <w:rsid w:val="00724AAB"/>
    <w:rsid w:val="00724B5E"/>
    <w:rsid w:val="00724BD4"/>
    <w:rsid w:val="0072518D"/>
    <w:rsid w:val="00725BBA"/>
    <w:rsid w:val="00725BCB"/>
    <w:rsid w:val="00725CA6"/>
    <w:rsid w:val="00727B39"/>
    <w:rsid w:val="007307CD"/>
    <w:rsid w:val="007309D9"/>
    <w:rsid w:val="007327D1"/>
    <w:rsid w:val="00732AC3"/>
    <w:rsid w:val="007337BF"/>
    <w:rsid w:val="00733A21"/>
    <w:rsid w:val="00733EF5"/>
    <w:rsid w:val="007342B3"/>
    <w:rsid w:val="00734E88"/>
    <w:rsid w:val="00734F09"/>
    <w:rsid w:val="00740527"/>
    <w:rsid w:val="007414B0"/>
    <w:rsid w:val="00741976"/>
    <w:rsid w:val="0074321D"/>
    <w:rsid w:val="00744E3A"/>
    <w:rsid w:val="00745738"/>
    <w:rsid w:val="00745981"/>
    <w:rsid w:val="00746DA8"/>
    <w:rsid w:val="0074704C"/>
    <w:rsid w:val="00747300"/>
    <w:rsid w:val="007509A9"/>
    <w:rsid w:val="0075103B"/>
    <w:rsid w:val="007536A4"/>
    <w:rsid w:val="00753C1B"/>
    <w:rsid w:val="007540D1"/>
    <w:rsid w:val="007564AA"/>
    <w:rsid w:val="00756853"/>
    <w:rsid w:val="0076078C"/>
    <w:rsid w:val="007612A4"/>
    <w:rsid w:val="0076143C"/>
    <w:rsid w:val="00762DAC"/>
    <w:rsid w:val="00763978"/>
    <w:rsid w:val="00763CCF"/>
    <w:rsid w:val="00763F1B"/>
    <w:rsid w:val="00766AB1"/>
    <w:rsid w:val="00766AFF"/>
    <w:rsid w:val="007705DE"/>
    <w:rsid w:val="00771200"/>
    <w:rsid w:val="00771D06"/>
    <w:rsid w:val="007721C5"/>
    <w:rsid w:val="00772EC4"/>
    <w:rsid w:val="0077389C"/>
    <w:rsid w:val="00775FE0"/>
    <w:rsid w:val="00776B5D"/>
    <w:rsid w:val="007808AA"/>
    <w:rsid w:val="0078180E"/>
    <w:rsid w:val="007818A8"/>
    <w:rsid w:val="00782EE2"/>
    <w:rsid w:val="007833CB"/>
    <w:rsid w:val="007833D3"/>
    <w:rsid w:val="00784AF3"/>
    <w:rsid w:val="00785230"/>
    <w:rsid w:val="0078566A"/>
    <w:rsid w:val="00786085"/>
    <w:rsid w:val="00791214"/>
    <w:rsid w:val="0079198F"/>
    <w:rsid w:val="00791BB5"/>
    <w:rsid w:val="007920B9"/>
    <w:rsid w:val="00793AE4"/>
    <w:rsid w:val="0079478D"/>
    <w:rsid w:val="00795EF9"/>
    <w:rsid w:val="00797A23"/>
    <w:rsid w:val="007A2CF3"/>
    <w:rsid w:val="007A3B77"/>
    <w:rsid w:val="007A3DED"/>
    <w:rsid w:val="007A43AF"/>
    <w:rsid w:val="007A53CA"/>
    <w:rsid w:val="007A5A17"/>
    <w:rsid w:val="007A5E64"/>
    <w:rsid w:val="007B00B2"/>
    <w:rsid w:val="007B13E6"/>
    <w:rsid w:val="007B183F"/>
    <w:rsid w:val="007B1B3E"/>
    <w:rsid w:val="007B352C"/>
    <w:rsid w:val="007B370E"/>
    <w:rsid w:val="007B3C46"/>
    <w:rsid w:val="007B5C2F"/>
    <w:rsid w:val="007B6D1E"/>
    <w:rsid w:val="007B792C"/>
    <w:rsid w:val="007C034A"/>
    <w:rsid w:val="007C0417"/>
    <w:rsid w:val="007C189F"/>
    <w:rsid w:val="007C1D7D"/>
    <w:rsid w:val="007C23DB"/>
    <w:rsid w:val="007C260B"/>
    <w:rsid w:val="007C30AC"/>
    <w:rsid w:val="007C3502"/>
    <w:rsid w:val="007C42C9"/>
    <w:rsid w:val="007C44D0"/>
    <w:rsid w:val="007C48E3"/>
    <w:rsid w:val="007C4F27"/>
    <w:rsid w:val="007C5D77"/>
    <w:rsid w:val="007C65A3"/>
    <w:rsid w:val="007C6E42"/>
    <w:rsid w:val="007D1D80"/>
    <w:rsid w:val="007D285C"/>
    <w:rsid w:val="007D2B5A"/>
    <w:rsid w:val="007D546B"/>
    <w:rsid w:val="007D6957"/>
    <w:rsid w:val="007D6CED"/>
    <w:rsid w:val="007D73E4"/>
    <w:rsid w:val="007E0530"/>
    <w:rsid w:val="007E0939"/>
    <w:rsid w:val="007E17DE"/>
    <w:rsid w:val="007E1B53"/>
    <w:rsid w:val="007E1C98"/>
    <w:rsid w:val="007E22D9"/>
    <w:rsid w:val="007E2BC1"/>
    <w:rsid w:val="007E472E"/>
    <w:rsid w:val="007E7016"/>
    <w:rsid w:val="007E78F0"/>
    <w:rsid w:val="007E7ACA"/>
    <w:rsid w:val="007E7D5C"/>
    <w:rsid w:val="007E7E10"/>
    <w:rsid w:val="007F004F"/>
    <w:rsid w:val="007F04C3"/>
    <w:rsid w:val="007F251B"/>
    <w:rsid w:val="007F410C"/>
    <w:rsid w:val="007F5015"/>
    <w:rsid w:val="007F5A4B"/>
    <w:rsid w:val="007F5D0E"/>
    <w:rsid w:val="007F5DBE"/>
    <w:rsid w:val="007F6832"/>
    <w:rsid w:val="007F6ADE"/>
    <w:rsid w:val="007F71B2"/>
    <w:rsid w:val="007F71C0"/>
    <w:rsid w:val="007F7D19"/>
    <w:rsid w:val="00800AC7"/>
    <w:rsid w:val="00800C66"/>
    <w:rsid w:val="008013EB"/>
    <w:rsid w:val="008023F2"/>
    <w:rsid w:val="00802727"/>
    <w:rsid w:val="00802D9A"/>
    <w:rsid w:val="00803008"/>
    <w:rsid w:val="00803A75"/>
    <w:rsid w:val="00803B8E"/>
    <w:rsid w:val="00804664"/>
    <w:rsid w:val="00804804"/>
    <w:rsid w:val="00805448"/>
    <w:rsid w:val="00806C27"/>
    <w:rsid w:val="008101E3"/>
    <w:rsid w:val="00811091"/>
    <w:rsid w:val="0081262B"/>
    <w:rsid w:val="00814035"/>
    <w:rsid w:val="00814267"/>
    <w:rsid w:val="00814DEB"/>
    <w:rsid w:val="00815353"/>
    <w:rsid w:val="00815591"/>
    <w:rsid w:val="008165C6"/>
    <w:rsid w:val="008170AA"/>
    <w:rsid w:val="00821A57"/>
    <w:rsid w:val="008223A5"/>
    <w:rsid w:val="008225DA"/>
    <w:rsid w:val="00822EEB"/>
    <w:rsid w:val="00823053"/>
    <w:rsid w:val="00823E16"/>
    <w:rsid w:val="0082487C"/>
    <w:rsid w:val="00824A31"/>
    <w:rsid w:val="008257CB"/>
    <w:rsid w:val="00826BB1"/>
    <w:rsid w:val="0082709E"/>
    <w:rsid w:val="008271EC"/>
    <w:rsid w:val="00831B5C"/>
    <w:rsid w:val="00833B99"/>
    <w:rsid w:val="008345B6"/>
    <w:rsid w:val="00834A36"/>
    <w:rsid w:val="00834BB9"/>
    <w:rsid w:val="00835EA2"/>
    <w:rsid w:val="008369D3"/>
    <w:rsid w:val="00836A8D"/>
    <w:rsid w:val="00836E47"/>
    <w:rsid w:val="00837CBA"/>
    <w:rsid w:val="00837F7C"/>
    <w:rsid w:val="00840658"/>
    <w:rsid w:val="00840723"/>
    <w:rsid w:val="00841549"/>
    <w:rsid w:val="008423CE"/>
    <w:rsid w:val="00842468"/>
    <w:rsid w:val="00842F70"/>
    <w:rsid w:val="0084345E"/>
    <w:rsid w:val="008441EB"/>
    <w:rsid w:val="0084433D"/>
    <w:rsid w:val="00845C64"/>
    <w:rsid w:val="008463FF"/>
    <w:rsid w:val="00846BC1"/>
    <w:rsid w:val="00847A3F"/>
    <w:rsid w:val="008517D3"/>
    <w:rsid w:val="00851987"/>
    <w:rsid w:val="00853328"/>
    <w:rsid w:val="008542D6"/>
    <w:rsid w:val="008545B8"/>
    <w:rsid w:val="008550B0"/>
    <w:rsid w:val="00855DE2"/>
    <w:rsid w:val="008567AC"/>
    <w:rsid w:val="00856D3B"/>
    <w:rsid w:val="00860481"/>
    <w:rsid w:val="00860711"/>
    <w:rsid w:val="00860971"/>
    <w:rsid w:val="00860F00"/>
    <w:rsid w:val="0086162B"/>
    <w:rsid w:val="0086214F"/>
    <w:rsid w:val="00863E56"/>
    <w:rsid w:val="0086400D"/>
    <w:rsid w:val="00865528"/>
    <w:rsid w:val="00865DC1"/>
    <w:rsid w:val="00867B82"/>
    <w:rsid w:val="008714D6"/>
    <w:rsid w:val="008725D5"/>
    <w:rsid w:val="008729AC"/>
    <w:rsid w:val="00872A49"/>
    <w:rsid w:val="008738F1"/>
    <w:rsid w:val="0087494B"/>
    <w:rsid w:val="0087507E"/>
    <w:rsid w:val="008752C5"/>
    <w:rsid w:val="0087672E"/>
    <w:rsid w:val="0087720A"/>
    <w:rsid w:val="0087753F"/>
    <w:rsid w:val="008819F1"/>
    <w:rsid w:val="00881B19"/>
    <w:rsid w:val="00882396"/>
    <w:rsid w:val="00885E64"/>
    <w:rsid w:val="008860D6"/>
    <w:rsid w:val="00886132"/>
    <w:rsid w:val="008868C5"/>
    <w:rsid w:val="00887354"/>
    <w:rsid w:val="00887D41"/>
    <w:rsid w:val="00890FB7"/>
    <w:rsid w:val="00892009"/>
    <w:rsid w:val="0089236C"/>
    <w:rsid w:val="008942E6"/>
    <w:rsid w:val="008944BE"/>
    <w:rsid w:val="00894D6E"/>
    <w:rsid w:val="00896439"/>
    <w:rsid w:val="008A0305"/>
    <w:rsid w:val="008A52EA"/>
    <w:rsid w:val="008A5766"/>
    <w:rsid w:val="008A6A60"/>
    <w:rsid w:val="008A732D"/>
    <w:rsid w:val="008B074D"/>
    <w:rsid w:val="008B1360"/>
    <w:rsid w:val="008B1A92"/>
    <w:rsid w:val="008B2C0B"/>
    <w:rsid w:val="008B35BE"/>
    <w:rsid w:val="008B4655"/>
    <w:rsid w:val="008B4B5C"/>
    <w:rsid w:val="008B558E"/>
    <w:rsid w:val="008B5EAB"/>
    <w:rsid w:val="008B632B"/>
    <w:rsid w:val="008B7BB9"/>
    <w:rsid w:val="008C013F"/>
    <w:rsid w:val="008C2A27"/>
    <w:rsid w:val="008C499D"/>
    <w:rsid w:val="008C5EE0"/>
    <w:rsid w:val="008C6731"/>
    <w:rsid w:val="008C6ED8"/>
    <w:rsid w:val="008D0105"/>
    <w:rsid w:val="008D018D"/>
    <w:rsid w:val="008D06D8"/>
    <w:rsid w:val="008D0973"/>
    <w:rsid w:val="008D09B7"/>
    <w:rsid w:val="008D2196"/>
    <w:rsid w:val="008D2F13"/>
    <w:rsid w:val="008D4102"/>
    <w:rsid w:val="008D48EB"/>
    <w:rsid w:val="008D500A"/>
    <w:rsid w:val="008D5661"/>
    <w:rsid w:val="008D594F"/>
    <w:rsid w:val="008D7D4D"/>
    <w:rsid w:val="008D7DC6"/>
    <w:rsid w:val="008E5295"/>
    <w:rsid w:val="008E697E"/>
    <w:rsid w:val="008E6CD4"/>
    <w:rsid w:val="008E79E7"/>
    <w:rsid w:val="008F0572"/>
    <w:rsid w:val="008F0B1B"/>
    <w:rsid w:val="008F0E99"/>
    <w:rsid w:val="008F26E4"/>
    <w:rsid w:val="008F2A88"/>
    <w:rsid w:val="008F2B29"/>
    <w:rsid w:val="008F3789"/>
    <w:rsid w:val="008F46F1"/>
    <w:rsid w:val="008F4DD8"/>
    <w:rsid w:val="008F58DB"/>
    <w:rsid w:val="008F58F4"/>
    <w:rsid w:val="008F5BE0"/>
    <w:rsid w:val="0090072C"/>
    <w:rsid w:val="00901987"/>
    <w:rsid w:val="009024A3"/>
    <w:rsid w:val="00902FE0"/>
    <w:rsid w:val="009039C3"/>
    <w:rsid w:val="00903BB5"/>
    <w:rsid w:val="00906E4F"/>
    <w:rsid w:val="0090797F"/>
    <w:rsid w:val="00911B2D"/>
    <w:rsid w:val="0091294B"/>
    <w:rsid w:val="00913571"/>
    <w:rsid w:val="0091424D"/>
    <w:rsid w:val="00915275"/>
    <w:rsid w:val="0091693C"/>
    <w:rsid w:val="00916DEC"/>
    <w:rsid w:val="009173DD"/>
    <w:rsid w:val="00917D92"/>
    <w:rsid w:val="00921AA5"/>
    <w:rsid w:val="009225BE"/>
    <w:rsid w:val="00923216"/>
    <w:rsid w:val="009233B2"/>
    <w:rsid w:val="0092569C"/>
    <w:rsid w:val="0092570A"/>
    <w:rsid w:val="00927A60"/>
    <w:rsid w:val="00930579"/>
    <w:rsid w:val="009306CB"/>
    <w:rsid w:val="00932195"/>
    <w:rsid w:val="00935500"/>
    <w:rsid w:val="0093717D"/>
    <w:rsid w:val="009372A8"/>
    <w:rsid w:val="00937D84"/>
    <w:rsid w:val="0094018F"/>
    <w:rsid w:val="009407DF"/>
    <w:rsid w:val="0094145A"/>
    <w:rsid w:val="009419A8"/>
    <w:rsid w:val="009421C2"/>
    <w:rsid w:val="00942652"/>
    <w:rsid w:val="009435ED"/>
    <w:rsid w:val="0094446B"/>
    <w:rsid w:val="00944685"/>
    <w:rsid w:val="009449C3"/>
    <w:rsid w:val="0094643D"/>
    <w:rsid w:val="00947162"/>
    <w:rsid w:val="00950676"/>
    <w:rsid w:val="00950F37"/>
    <w:rsid w:val="009513ED"/>
    <w:rsid w:val="00953BD5"/>
    <w:rsid w:val="00953FE8"/>
    <w:rsid w:val="0095468F"/>
    <w:rsid w:val="0095496C"/>
    <w:rsid w:val="00955C0F"/>
    <w:rsid w:val="00956B5A"/>
    <w:rsid w:val="00957B5B"/>
    <w:rsid w:val="0096121B"/>
    <w:rsid w:val="00962180"/>
    <w:rsid w:val="009634F2"/>
    <w:rsid w:val="009637D1"/>
    <w:rsid w:val="00963E90"/>
    <w:rsid w:val="0096413C"/>
    <w:rsid w:val="00964688"/>
    <w:rsid w:val="009651AB"/>
    <w:rsid w:val="00965CC5"/>
    <w:rsid w:val="009665FC"/>
    <w:rsid w:val="009710B5"/>
    <w:rsid w:val="00971C77"/>
    <w:rsid w:val="0097236D"/>
    <w:rsid w:val="009738E5"/>
    <w:rsid w:val="009748F7"/>
    <w:rsid w:val="00974ADF"/>
    <w:rsid w:val="00975650"/>
    <w:rsid w:val="00975FDE"/>
    <w:rsid w:val="00977083"/>
    <w:rsid w:val="0097734C"/>
    <w:rsid w:val="00980B1F"/>
    <w:rsid w:val="00982231"/>
    <w:rsid w:val="00984127"/>
    <w:rsid w:val="0098492E"/>
    <w:rsid w:val="00985AF7"/>
    <w:rsid w:val="00985B44"/>
    <w:rsid w:val="00985C89"/>
    <w:rsid w:val="009871ED"/>
    <w:rsid w:val="009875F3"/>
    <w:rsid w:val="00987F9C"/>
    <w:rsid w:val="00991A38"/>
    <w:rsid w:val="009931D1"/>
    <w:rsid w:val="00995A37"/>
    <w:rsid w:val="00996D68"/>
    <w:rsid w:val="00997109"/>
    <w:rsid w:val="00997F2A"/>
    <w:rsid w:val="009A0269"/>
    <w:rsid w:val="009A0B87"/>
    <w:rsid w:val="009A127E"/>
    <w:rsid w:val="009A16CF"/>
    <w:rsid w:val="009A1959"/>
    <w:rsid w:val="009A22B7"/>
    <w:rsid w:val="009A3259"/>
    <w:rsid w:val="009A3868"/>
    <w:rsid w:val="009A4239"/>
    <w:rsid w:val="009A54CA"/>
    <w:rsid w:val="009A5551"/>
    <w:rsid w:val="009A6E30"/>
    <w:rsid w:val="009A7410"/>
    <w:rsid w:val="009B1338"/>
    <w:rsid w:val="009B1643"/>
    <w:rsid w:val="009B2036"/>
    <w:rsid w:val="009B3656"/>
    <w:rsid w:val="009B3C8F"/>
    <w:rsid w:val="009B42F5"/>
    <w:rsid w:val="009B6ECA"/>
    <w:rsid w:val="009C1ABF"/>
    <w:rsid w:val="009C3A3C"/>
    <w:rsid w:val="009C423D"/>
    <w:rsid w:val="009C4C87"/>
    <w:rsid w:val="009C5E26"/>
    <w:rsid w:val="009C5F60"/>
    <w:rsid w:val="009C62E6"/>
    <w:rsid w:val="009C7BF9"/>
    <w:rsid w:val="009D177E"/>
    <w:rsid w:val="009D3BD5"/>
    <w:rsid w:val="009D44FA"/>
    <w:rsid w:val="009D4B81"/>
    <w:rsid w:val="009D5E1B"/>
    <w:rsid w:val="009D62AC"/>
    <w:rsid w:val="009D7EDC"/>
    <w:rsid w:val="009E18D9"/>
    <w:rsid w:val="009E1E62"/>
    <w:rsid w:val="009E257F"/>
    <w:rsid w:val="009E6655"/>
    <w:rsid w:val="009E66DB"/>
    <w:rsid w:val="009E69D1"/>
    <w:rsid w:val="009E6FCC"/>
    <w:rsid w:val="009F020D"/>
    <w:rsid w:val="009F032B"/>
    <w:rsid w:val="009F1032"/>
    <w:rsid w:val="009F1797"/>
    <w:rsid w:val="009F3483"/>
    <w:rsid w:val="009F3F4E"/>
    <w:rsid w:val="009F61EA"/>
    <w:rsid w:val="009F633A"/>
    <w:rsid w:val="009F63AE"/>
    <w:rsid w:val="009F6449"/>
    <w:rsid w:val="009F675D"/>
    <w:rsid w:val="00A0004E"/>
    <w:rsid w:val="00A00499"/>
    <w:rsid w:val="00A00CFB"/>
    <w:rsid w:val="00A025A4"/>
    <w:rsid w:val="00A05B34"/>
    <w:rsid w:val="00A064B0"/>
    <w:rsid w:val="00A06B2A"/>
    <w:rsid w:val="00A06BA6"/>
    <w:rsid w:val="00A13C6B"/>
    <w:rsid w:val="00A13DC2"/>
    <w:rsid w:val="00A1547A"/>
    <w:rsid w:val="00A162B1"/>
    <w:rsid w:val="00A16B8F"/>
    <w:rsid w:val="00A16D51"/>
    <w:rsid w:val="00A16DEA"/>
    <w:rsid w:val="00A17053"/>
    <w:rsid w:val="00A17432"/>
    <w:rsid w:val="00A17627"/>
    <w:rsid w:val="00A17AF6"/>
    <w:rsid w:val="00A20273"/>
    <w:rsid w:val="00A22670"/>
    <w:rsid w:val="00A2430D"/>
    <w:rsid w:val="00A2549B"/>
    <w:rsid w:val="00A254A2"/>
    <w:rsid w:val="00A25F3A"/>
    <w:rsid w:val="00A27804"/>
    <w:rsid w:val="00A310ED"/>
    <w:rsid w:val="00A3174E"/>
    <w:rsid w:val="00A31F22"/>
    <w:rsid w:val="00A33324"/>
    <w:rsid w:val="00A33FAD"/>
    <w:rsid w:val="00A3423B"/>
    <w:rsid w:val="00A34ADE"/>
    <w:rsid w:val="00A34CFA"/>
    <w:rsid w:val="00A35D9C"/>
    <w:rsid w:val="00A37A7C"/>
    <w:rsid w:val="00A37C95"/>
    <w:rsid w:val="00A411D8"/>
    <w:rsid w:val="00A42CC2"/>
    <w:rsid w:val="00A45154"/>
    <w:rsid w:val="00A45710"/>
    <w:rsid w:val="00A478A9"/>
    <w:rsid w:val="00A47F3C"/>
    <w:rsid w:val="00A53EE4"/>
    <w:rsid w:val="00A54CDC"/>
    <w:rsid w:val="00A57EAD"/>
    <w:rsid w:val="00A6013D"/>
    <w:rsid w:val="00A602DC"/>
    <w:rsid w:val="00A60A16"/>
    <w:rsid w:val="00A61321"/>
    <w:rsid w:val="00A61850"/>
    <w:rsid w:val="00A61FCB"/>
    <w:rsid w:val="00A625D1"/>
    <w:rsid w:val="00A63424"/>
    <w:rsid w:val="00A65DA6"/>
    <w:rsid w:val="00A65E69"/>
    <w:rsid w:val="00A67213"/>
    <w:rsid w:val="00A70621"/>
    <w:rsid w:val="00A71630"/>
    <w:rsid w:val="00A734B1"/>
    <w:rsid w:val="00A746C8"/>
    <w:rsid w:val="00A74AB8"/>
    <w:rsid w:val="00A763E5"/>
    <w:rsid w:val="00A77303"/>
    <w:rsid w:val="00A814EB"/>
    <w:rsid w:val="00A818FD"/>
    <w:rsid w:val="00A83AB3"/>
    <w:rsid w:val="00A83AB8"/>
    <w:rsid w:val="00A8451B"/>
    <w:rsid w:val="00A846BE"/>
    <w:rsid w:val="00A84F8C"/>
    <w:rsid w:val="00A85798"/>
    <w:rsid w:val="00A860A0"/>
    <w:rsid w:val="00A86379"/>
    <w:rsid w:val="00A86C4F"/>
    <w:rsid w:val="00A905FF"/>
    <w:rsid w:val="00A9071A"/>
    <w:rsid w:val="00A914EA"/>
    <w:rsid w:val="00A91595"/>
    <w:rsid w:val="00A92322"/>
    <w:rsid w:val="00A92ADB"/>
    <w:rsid w:val="00A92B90"/>
    <w:rsid w:val="00A937B7"/>
    <w:rsid w:val="00A94789"/>
    <w:rsid w:val="00A94F5F"/>
    <w:rsid w:val="00A968CE"/>
    <w:rsid w:val="00A9750E"/>
    <w:rsid w:val="00AA156B"/>
    <w:rsid w:val="00AA2ABD"/>
    <w:rsid w:val="00AA2BB1"/>
    <w:rsid w:val="00AA3B5A"/>
    <w:rsid w:val="00AA42AA"/>
    <w:rsid w:val="00AA5630"/>
    <w:rsid w:val="00AA57D6"/>
    <w:rsid w:val="00AA7072"/>
    <w:rsid w:val="00AB047E"/>
    <w:rsid w:val="00AB0E58"/>
    <w:rsid w:val="00AB1B37"/>
    <w:rsid w:val="00AB2FA1"/>
    <w:rsid w:val="00AB3022"/>
    <w:rsid w:val="00AB521C"/>
    <w:rsid w:val="00AB5C09"/>
    <w:rsid w:val="00AB5D4C"/>
    <w:rsid w:val="00AB6C36"/>
    <w:rsid w:val="00AB7499"/>
    <w:rsid w:val="00AC0170"/>
    <w:rsid w:val="00AC0478"/>
    <w:rsid w:val="00AC084C"/>
    <w:rsid w:val="00AC1E85"/>
    <w:rsid w:val="00AC24E9"/>
    <w:rsid w:val="00AC2670"/>
    <w:rsid w:val="00AC4452"/>
    <w:rsid w:val="00AC72C0"/>
    <w:rsid w:val="00AD07DD"/>
    <w:rsid w:val="00AD38D8"/>
    <w:rsid w:val="00AD3D32"/>
    <w:rsid w:val="00AD3EBB"/>
    <w:rsid w:val="00AD4815"/>
    <w:rsid w:val="00AD4FF8"/>
    <w:rsid w:val="00AD5227"/>
    <w:rsid w:val="00AD5C98"/>
    <w:rsid w:val="00AD69D6"/>
    <w:rsid w:val="00AD6AB3"/>
    <w:rsid w:val="00AD77C6"/>
    <w:rsid w:val="00AE161C"/>
    <w:rsid w:val="00AE1E25"/>
    <w:rsid w:val="00AE2736"/>
    <w:rsid w:val="00AE3D05"/>
    <w:rsid w:val="00AE4BDF"/>
    <w:rsid w:val="00AE700F"/>
    <w:rsid w:val="00AE7616"/>
    <w:rsid w:val="00AE7D6A"/>
    <w:rsid w:val="00AF2DC6"/>
    <w:rsid w:val="00AF4068"/>
    <w:rsid w:val="00AF4D37"/>
    <w:rsid w:val="00AF7876"/>
    <w:rsid w:val="00B008FE"/>
    <w:rsid w:val="00B01234"/>
    <w:rsid w:val="00B022A2"/>
    <w:rsid w:val="00B03A9C"/>
    <w:rsid w:val="00B05706"/>
    <w:rsid w:val="00B05C7A"/>
    <w:rsid w:val="00B05EDA"/>
    <w:rsid w:val="00B05FC2"/>
    <w:rsid w:val="00B1062B"/>
    <w:rsid w:val="00B1123D"/>
    <w:rsid w:val="00B14669"/>
    <w:rsid w:val="00B14AC0"/>
    <w:rsid w:val="00B16E02"/>
    <w:rsid w:val="00B172AB"/>
    <w:rsid w:val="00B17C01"/>
    <w:rsid w:val="00B20365"/>
    <w:rsid w:val="00B206B5"/>
    <w:rsid w:val="00B21E79"/>
    <w:rsid w:val="00B23861"/>
    <w:rsid w:val="00B26DF7"/>
    <w:rsid w:val="00B3213C"/>
    <w:rsid w:val="00B3280D"/>
    <w:rsid w:val="00B34062"/>
    <w:rsid w:val="00B344E5"/>
    <w:rsid w:val="00B3608F"/>
    <w:rsid w:val="00B3667C"/>
    <w:rsid w:val="00B36BD5"/>
    <w:rsid w:val="00B36F91"/>
    <w:rsid w:val="00B40680"/>
    <w:rsid w:val="00B41196"/>
    <w:rsid w:val="00B42835"/>
    <w:rsid w:val="00B44952"/>
    <w:rsid w:val="00B453AD"/>
    <w:rsid w:val="00B45C75"/>
    <w:rsid w:val="00B50C1D"/>
    <w:rsid w:val="00B51B2A"/>
    <w:rsid w:val="00B54CFC"/>
    <w:rsid w:val="00B56700"/>
    <w:rsid w:val="00B60D3A"/>
    <w:rsid w:val="00B61FE5"/>
    <w:rsid w:val="00B63423"/>
    <w:rsid w:val="00B652DA"/>
    <w:rsid w:val="00B65B15"/>
    <w:rsid w:val="00B65D33"/>
    <w:rsid w:val="00B66119"/>
    <w:rsid w:val="00B71209"/>
    <w:rsid w:val="00B7148A"/>
    <w:rsid w:val="00B71ED0"/>
    <w:rsid w:val="00B754C7"/>
    <w:rsid w:val="00B76CB6"/>
    <w:rsid w:val="00B77293"/>
    <w:rsid w:val="00B7742E"/>
    <w:rsid w:val="00B811F5"/>
    <w:rsid w:val="00B81B2F"/>
    <w:rsid w:val="00B867BD"/>
    <w:rsid w:val="00B867CD"/>
    <w:rsid w:val="00B871D1"/>
    <w:rsid w:val="00B87523"/>
    <w:rsid w:val="00B90703"/>
    <w:rsid w:val="00B90A10"/>
    <w:rsid w:val="00B91296"/>
    <w:rsid w:val="00B91717"/>
    <w:rsid w:val="00B92DB9"/>
    <w:rsid w:val="00B930D4"/>
    <w:rsid w:val="00B938BA"/>
    <w:rsid w:val="00B93C0C"/>
    <w:rsid w:val="00B93C8E"/>
    <w:rsid w:val="00B94A48"/>
    <w:rsid w:val="00B95CDA"/>
    <w:rsid w:val="00B95F62"/>
    <w:rsid w:val="00B97951"/>
    <w:rsid w:val="00BA0846"/>
    <w:rsid w:val="00BA13BF"/>
    <w:rsid w:val="00BA1FC4"/>
    <w:rsid w:val="00BA26BB"/>
    <w:rsid w:val="00BA353D"/>
    <w:rsid w:val="00BA6972"/>
    <w:rsid w:val="00BA7067"/>
    <w:rsid w:val="00BA7C8B"/>
    <w:rsid w:val="00BB0259"/>
    <w:rsid w:val="00BB1E00"/>
    <w:rsid w:val="00BB2ABF"/>
    <w:rsid w:val="00BB2B4F"/>
    <w:rsid w:val="00BB3AC6"/>
    <w:rsid w:val="00BB3D2C"/>
    <w:rsid w:val="00BB4588"/>
    <w:rsid w:val="00BB45F3"/>
    <w:rsid w:val="00BB5A50"/>
    <w:rsid w:val="00BB5D0C"/>
    <w:rsid w:val="00BB6E65"/>
    <w:rsid w:val="00BB7D86"/>
    <w:rsid w:val="00BC0577"/>
    <w:rsid w:val="00BC0616"/>
    <w:rsid w:val="00BC18E6"/>
    <w:rsid w:val="00BC3070"/>
    <w:rsid w:val="00BC3B9E"/>
    <w:rsid w:val="00BC3C01"/>
    <w:rsid w:val="00BC4AFC"/>
    <w:rsid w:val="00BC5BB7"/>
    <w:rsid w:val="00BC7B50"/>
    <w:rsid w:val="00BD1924"/>
    <w:rsid w:val="00BD241E"/>
    <w:rsid w:val="00BD260B"/>
    <w:rsid w:val="00BD2E6B"/>
    <w:rsid w:val="00BD3D06"/>
    <w:rsid w:val="00BD40A4"/>
    <w:rsid w:val="00BD4899"/>
    <w:rsid w:val="00BD5605"/>
    <w:rsid w:val="00BD69FB"/>
    <w:rsid w:val="00BD6AA5"/>
    <w:rsid w:val="00BD6B9E"/>
    <w:rsid w:val="00BD7D54"/>
    <w:rsid w:val="00BE0C1C"/>
    <w:rsid w:val="00BE1070"/>
    <w:rsid w:val="00BE42FA"/>
    <w:rsid w:val="00BE5433"/>
    <w:rsid w:val="00BE60B0"/>
    <w:rsid w:val="00BE6AED"/>
    <w:rsid w:val="00BE7375"/>
    <w:rsid w:val="00BE73EA"/>
    <w:rsid w:val="00BF1427"/>
    <w:rsid w:val="00BF1903"/>
    <w:rsid w:val="00BF1994"/>
    <w:rsid w:val="00BF1E7E"/>
    <w:rsid w:val="00BF4D95"/>
    <w:rsid w:val="00BF4DC7"/>
    <w:rsid w:val="00BF4E6C"/>
    <w:rsid w:val="00BF5B64"/>
    <w:rsid w:val="00BF6769"/>
    <w:rsid w:val="00BF6D16"/>
    <w:rsid w:val="00BF6FF8"/>
    <w:rsid w:val="00C00241"/>
    <w:rsid w:val="00C012D4"/>
    <w:rsid w:val="00C01615"/>
    <w:rsid w:val="00C0199B"/>
    <w:rsid w:val="00C01AB1"/>
    <w:rsid w:val="00C01BAE"/>
    <w:rsid w:val="00C03029"/>
    <w:rsid w:val="00C03CDA"/>
    <w:rsid w:val="00C03FE7"/>
    <w:rsid w:val="00C04D84"/>
    <w:rsid w:val="00C055FF"/>
    <w:rsid w:val="00C0584C"/>
    <w:rsid w:val="00C06C5A"/>
    <w:rsid w:val="00C06F32"/>
    <w:rsid w:val="00C07CC6"/>
    <w:rsid w:val="00C12612"/>
    <w:rsid w:val="00C134E9"/>
    <w:rsid w:val="00C14A27"/>
    <w:rsid w:val="00C154F4"/>
    <w:rsid w:val="00C15997"/>
    <w:rsid w:val="00C16B9F"/>
    <w:rsid w:val="00C2162E"/>
    <w:rsid w:val="00C2216B"/>
    <w:rsid w:val="00C228A6"/>
    <w:rsid w:val="00C25562"/>
    <w:rsid w:val="00C2663A"/>
    <w:rsid w:val="00C300FA"/>
    <w:rsid w:val="00C304A6"/>
    <w:rsid w:val="00C320F6"/>
    <w:rsid w:val="00C33E7C"/>
    <w:rsid w:val="00C341DF"/>
    <w:rsid w:val="00C34A4E"/>
    <w:rsid w:val="00C34F1D"/>
    <w:rsid w:val="00C35474"/>
    <w:rsid w:val="00C36C44"/>
    <w:rsid w:val="00C3740E"/>
    <w:rsid w:val="00C43376"/>
    <w:rsid w:val="00C4466C"/>
    <w:rsid w:val="00C4565C"/>
    <w:rsid w:val="00C45CDE"/>
    <w:rsid w:val="00C45CEB"/>
    <w:rsid w:val="00C466FF"/>
    <w:rsid w:val="00C47176"/>
    <w:rsid w:val="00C47797"/>
    <w:rsid w:val="00C50E25"/>
    <w:rsid w:val="00C5144A"/>
    <w:rsid w:val="00C51A8B"/>
    <w:rsid w:val="00C5234F"/>
    <w:rsid w:val="00C52744"/>
    <w:rsid w:val="00C532A1"/>
    <w:rsid w:val="00C542F0"/>
    <w:rsid w:val="00C54A40"/>
    <w:rsid w:val="00C563F0"/>
    <w:rsid w:val="00C56B44"/>
    <w:rsid w:val="00C56D35"/>
    <w:rsid w:val="00C5757D"/>
    <w:rsid w:val="00C61244"/>
    <w:rsid w:val="00C61648"/>
    <w:rsid w:val="00C63BFC"/>
    <w:rsid w:val="00C645FD"/>
    <w:rsid w:val="00C64C28"/>
    <w:rsid w:val="00C6576B"/>
    <w:rsid w:val="00C6613D"/>
    <w:rsid w:val="00C700BE"/>
    <w:rsid w:val="00C700C6"/>
    <w:rsid w:val="00C723A4"/>
    <w:rsid w:val="00C72929"/>
    <w:rsid w:val="00C76299"/>
    <w:rsid w:val="00C808F4"/>
    <w:rsid w:val="00C81412"/>
    <w:rsid w:val="00C8167B"/>
    <w:rsid w:val="00C8264D"/>
    <w:rsid w:val="00C82706"/>
    <w:rsid w:val="00C85E07"/>
    <w:rsid w:val="00C86BB5"/>
    <w:rsid w:val="00C86C72"/>
    <w:rsid w:val="00C874F5"/>
    <w:rsid w:val="00C9128E"/>
    <w:rsid w:val="00C914A8"/>
    <w:rsid w:val="00C92202"/>
    <w:rsid w:val="00C95828"/>
    <w:rsid w:val="00C95B03"/>
    <w:rsid w:val="00C95CB5"/>
    <w:rsid w:val="00C96A55"/>
    <w:rsid w:val="00C97C6C"/>
    <w:rsid w:val="00CA1779"/>
    <w:rsid w:val="00CA17A2"/>
    <w:rsid w:val="00CA1A5F"/>
    <w:rsid w:val="00CA1E36"/>
    <w:rsid w:val="00CA1E5F"/>
    <w:rsid w:val="00CA46E3"/>
    <w:rsid w:val="00CA486F"/>
    <w:rsid w:val="00CA5657"/>
    <w:rsid w:val="00CA60DE"/>
    <w:rsid w:val="00CA62A3"/>
    <w:rsid w:val="00CA6D02"/>
    <w:rsid w:val="00CA7AFE"/>
    <w:rsid w:val="00CB0AD9"/>
    <w:rsid w:val="00CB2209"/>
    <w:rsid w:val="00CB2898"/>
    <w:rsid w:val="00CB35AD"/>
    <w:rsid w:val="00CB3B95"/>
    <w:rsid w:val="00CB4887"/>
    <w:rsid w:val="00CB4B65"/>
    <w:rsid w:val="00CC0C06"/>
    <w:rsid w:val="00CC2D19"/>
    <w:rsid w:val="00CC7669"/>
    <w:rsid w:val="00CC7E5B"/>
    <w:rsid w:val="00CD0F41"/>
    <w:rsid w:val="00CD19B9"/>
    <w:rsid w:val="00CD35B8"/>
    <w:rsid w:val="00CD45B2"/>
    <w:rsid w:val="00CD542A"/>
    <w:rsid w:val="00CD5566"/>
    <w:rsid w:val="00CD57DE"/>
    <w:rsid w:val="00CD70DD"/>
    <w:rsid w:val="00CD71F4"/>
    <w:rsid w:val="00CE0603"/>
    <w:rsid w:val="00CE0C70"/>
    <w:rsid w:val="00CE157E"/>
    <w:rsid w:val="00CE2AE2"/>
    <w:rsid w:val="00CE2D42"/>
    <w:rsid w:val="00CE3246"/>
    <w:rsid w:val="00CE35CB"/>
    <w:rsid w:val="00CE3B09"/>
    <w:rsid w:val="00CE5561"/>
    <w:rsid w:val="00CE5F5B"/>
    <w:rsid w:val="00CE6092"/>
    <w:rsid w:val="00CE68D0"/>
    <w:rsid w:val="00CE6B1C"/>
    <w:rsid w:val="00CF0C6C"/>
    <w:rsid w:val="00CF167F"/>
    <w:rsid w:val="00CF321D"/>
    <w:rsid w:val="00CF332C"/>
    <w:rsid w:val="00CF403C"/>
    <w:rsid w:val="00CF4C5B"/>
    <w:rsid w:val="00CF4D25"/>
    <w:rsid w:val="00CF4E39"/>
    <w:rsid w:val="00CF6C16"/>
    <w:rsid w:val="00D008CF"/>
    <w:rsid w:val="00D00A1D"/>
    <w:rsid w:val="00D012C5"/>
    <w:rsid w:val="00D01E4E"/>
    <w:rsid w:val="00D02E99"/>
    <w:rsid w:val="00D0461C"/>
    <w:rsid w:val="00D067A6"/>
    <w:rsid w:val="00D1025B"/>
    <w:rsid w:val="00D11328"/>
    <w:rsid w:val="00D12E07"/>
    <w:rsid w:val="00D144A9"/>
    <w:rsid w:val="00D149EE"/>
    <w:rsid w:val="00D14C45"/>
    <w:rsid w:val="00D14E52"/>
    <w:rsid w:val="00D1547E"/>
    <w:rsid w:val="00D15E67"/>
    <w:rsid w:val="00D17316"/>
    <w:rsid w:val="00D2139C"/>
    <w:rsid w:val="00D21ECD"/>
    <w:rsid w:val="00D22831"/>
    <w:rsid w:val="00D2453C"/>
    <w:rsid w:val="00D247FE"/>
    <w:rsid w:val="00D25EB2"/>
    <w:rsid w:val="00D25EFA"/>
    <w:rsid w:val="00D26704"/>
    <w:rsid w:val="00D268DD"/>
    <w:rsid w:val="00D27097"/>
    <w:rsid w:val="00D27AEA"/>
    <w:rsid w:val="00D302E1"/>
    <w:rsid w:val="00D30E99"/>
    <w:rsid w:val="00D312DD"/>
    <w:rsid w:val="00D3230D"/>
    <w:rsid w:val="00D379E1"/>
    <w:rsid w:val="00D415E8"/>
    <w:rsid w:val="00D42D61"/>
    <w:rsid w:val="00D43548"/>
    <w:rsid w:val="00D43F46"/>
    <w:rsid w:val="00D445D6"/>
    <w:rsid w:val="00D5087C"/>
    <w:rsid w:val="00D50907"/>
    <w:rsid w:val="00D51FDB"/>
    <w:rsid w:val="00D53758"/>
    <w:rsid w:val="00D539EF"/>
    <w:rsid w:val="00D53B53"/>
    <w:rsid w:val="00D56137"/>
    <w:rsid w:val="00D57FC2"/>
    <w:rsid w:val="00D633F6"/>
    <w:rsid w:val="00D637B2"/>
    <w:rsid w:val="00D64083"/>
    <w:rsid w:val="00D6491B"/>
    <w:rsid w:val="00D66C8A"/>
    <w:rsid w:val="00D66DB8"/>
    <w:rsid w:val="00D705FF"/>
    <w:rsid w:val="00D71C49"/>
    <w:rsid w:val="00D727DE"/>
    <w:rsid w:val="00D733C0"/>
    <w:rsid w:val="00D7553C"/>
    <w:rsid w:val="00D759F5"/>
    <w:rsid w:val="00D76C22"/>
    <w:rsid w:val="00D76E76"/>
    <w:rsid w:val="00D77D87"/>
    <w:rsid w:val="00D8162D"/>
    <w:rsid w:val="00D81E90"/>
    <w:rsid w:val="00D82B49"/>
    <w:rsid w:val="00D82CBD"/>
    <w:rsid w:val="00D834EB"/>
    <w:rsid w:val="00D840A2"/>
    <w:rsid w:val="00D85910"/>
    <w:rsid w:val="00D8634F"/>
    <w:rsid w:val="00D90438"/>
    <w:rsid w:val="00D92C6F"/>
    <w:rsid w:val="00D9379A"/>
    <w:rsid w:val="00D9412D"/>
    <w:rsid w:val="00D94399"/>
    <w:rsid w:val="00D950EE"/>
    <w:rsid w:val="00D95916"/>
    <w:rsid w:val="00D95C44"/>
    <w:rsid w:val="00D976D0"/>
    <w:rsid w:val="00D9776A"/>
    <w:rsid w:val="00DA0081"/>
    <w:rsid w:val="00DA0F69"/>
    <w:rsid w:val="00DA109E"/>
    <w:rsid w:val="00DA1459"/>
    <w:rsid w:val="00DA148C"/>
    <w:rsid w:val="00DA176F"/>
    <w:rsid w:val="00DA1D6C"/>
    <w:rsid w:val="00DA22FB"/>
    <w:rsid w:val="00DA2B57"/>
    <w:rsid w:val="00DA54FE"/>
    <w:rsid w:val="00DA63EA"/>
    <w:rsid w:val="00DA6865"/>
    <w:rsid w:val="00DA6906"/>
    <w:rsid w:val="00DA7B90"/>
    <w:rsid w:val="00DB04AC"/>
    <w:rsid w:val="00DB06D4"/>
    <w:rsid w:val="00DB07C9"/>
    <w:rsid w:val="00DB096A"/>
    <w:rsid w:val="00DB2857"/>
    <w:rsid w:val="00DB2975"/>
    <w:rsid w:val="00DB2F19"/>
    <w:rsid w:val="00DB5FF1"/>
    <w:rsid w:val="00DB6697"/>
    <w:rsid w:val="00DC1115"/>
    <w:rsid w:val="00DC1E2E"/>
    <w:rsid w:val="00DC66F8"/>
    <w:rsid w:val="00DC6A79"/>
    <w:rsid w:val="00DD048F"/>
    <w:rsid w:val="00DD2C60"/>
    <w:rsid w:val="00DD589C"/>
    <w:rsid w:val="00DD5E73"/>
    <w:rsid w:val="00DD6395"/>
    <w:rsid w:val="00DE07C3"/>
    <w:rsid w:val="00DE08B9"/>
    <w:rsid w:val="00DE0A0D"/>
    <w:rsid w:val="00DE24FF"/>
    <w:rsid w:val="00DE306A"/>
    <w:rsid w:val="00DE342F"/>
    <w:rsid w:val="00DE50EF"/>
    <w:rsid w:val="00DE5365"/>
    <w:rsid w:val="00DE6208"/>
    <w:rsid w:val="00DE7709"/>
    <w:rsid w:val="00DE7E77"/>
    <w:rsid w:val="00DF1308"/>
    <w:rsid w:val="00DF2360"/>
    <w:rsid w:val="00DF24C3"/>
    <w:rsid w:val="00DF26CC"/>
    <w:rsid w:val="00DF2CF6"/>
    <w:rsid w:val="00DF2E79"/>
    <w:rsid w:val="00DF31AC"/>
    <w:rsid w:val="00DF377B"/>
    <w:rsid w:val="00DF56C0"/>
    <w:rsid w:val="00DF5BBD"/>
    <w:rsid w:val="00DF71F3"/>
    <w:rsid w:val="00DF7C8B"/>
    <w:rsid w:val="00E001BA"/>
    <w:rsid w:val="00E0142D"/>
    <w:rsid w:val="00E03086"/>
    <w:rsid w:val="00E04D28"/>
    <w:rsid w:val="00E06727"/>
    <w:rsid w:val="00E06958"/>
    <w:rsid w:val="00E074DD"/>
    <w:rsid w:val="00E121A5"/>
    <w:rsid w:val="00E14133"/>
    <w:rsid w:val="00E142D6"/>
    <w:rsid w:val="00E14749"/>
    <w:rsid w:val="00E1498F"/>
    <w:rsid w:val="00E15490"/>
    <w:rsid w:val="00E1551C"/>
    <w:rsid w:val="00E16CCB"/>
    <w:rsid w:val="00E20BDD"/>
    <w:rsid w:val="00E22565"/>
    <w:rsid w:val="00E2281A"/>
    <w:rsid w:val="00E24141"/>
    <w:rsid w:val="00E252BE"/>
    <w:rsid w:val="00E26E20"/>
    <w:rsid w:val="00E3038C"/>
    <w:rsid w:val="00E30CF2"/>
    <w:rsid w:val="00E30D4D"/>
    <w:rsid w:val="00E310B0"/>
    <w:rsid w:val="00E31677"/>
    <w:rsid w:val="00E32F81"/>
    <w:rsid w:val="00E33772"/>
    <w:rsid w:val="00E34690"/>
    <w:rsid w:val="00E37184"/>
    <w:rsid w:val="00E373B2"/>
    <w:rsid w:val="00E37487"/>
    <w:rsid w:val="00E374DD"/>
    <w:rsid w:val="00E37A28"/>
    <w:rsid w:val="00E37FEB"/>
    <w:rsid w:val="00E41002"/>
    <w:rsid w:val="00E41078"/>
    <w:rsid w:val="00E4450E"/>
    <w:rsid w:val="00E44984"/>
    <w:rsid w:val="00E46650"/>
    <w:rsid w:val="00E4751F"/>
    <w:rsid w:val="00E479EE"/>
    <w:rsid w:val="00E50533"/>
    <w:rsid w:val="00E51632"/>
    <w:rsid w:val="00E52751"/>
    <w:rsid w:val="00E56DE1"/>
    <w:rsid w:val="00E5743F"/>
    <w:rsid w:val="00E57948"/>
    <w:rsid w:val="00E60C6B"/>
    <w:rsid w:val="00E616FE"/>
    <w:rsid w:val="00E61E11"/>
    <w:rsid w:val="00E623A6"/>
    <w:rsid w:val="00E62600"/>
    <w:rsid w:val="00E66387"/>
    <w:rsid w:val="00E66820"/>
    <w:rsid w:val="00E6694F"/>
    <w:rsid w:val="00E66C1E"/>
    <w:rsid w:val="00E67671"/>
    <w:rsid w:val="00E676F4"/>
    <w:rsid w:val="00E70574"/>
    <w:rsid w:val="00E70C6A"/>
    <w:rsid w:val="00E72073"/>
    <w:rsid w:val="00E725EB"/>
    <w:rsid w:val="00E759BC"/>
    <w:rsid w:val="00E75C91"/>
    <w:rsid w:val="00E75E25"/>
    <w:rsid w:val="00E77653"/>
    <w:rsid w:val="00E77B2F"/>
    <w:rsid w:val="00E802AF"/>
    <w:rsid w:val="00E81BA3"/>
    <w:rsid w:val="00E81FD3"/>
    <w:rsid w:val="00E82BDE"/>
    <w:rsid w:val="00E830DE"/>
    <w:rsid w:val="00E832CE"/>
    <w:rsid w:val="00E83D82"/>
    <w:rsid w:val="00E84324"/>
    <w:rsid w:val="00E862EC"/>
    <w:rsid w:val="00E94149"/>
    <w:rsid w:val="00E9460E"/>
    <w:rsid w:val="00E94A53"/>
    <w:rsid w:val="00E961A8"/>
    <w:rsid w:val="00E97ACC"/>
    <w:rsid w:val="00E97B4F"/>
    <w:rsid w:val="00EA0313"/>
    <w:rsid w:val="00EA1907"/>
    <w:rsid w:val="00EA3A5B"/>
    <w:rsid w:val="00EA4A2B"/>
    <w:rsid w:val="00EA4F6F"/>
    <w:rsid w:val="00EA53D0"/>
    <w:rsid w:val="00EA5B0C"/>
    <w:rsid w:val="00EA6029"/>
    <w:rsid w:val="00EA65B9"/>
    <w:rsid w:val="00EA7647"/>
    <w:rsid w:val="00EA7DDD"/>
    <w:rsid w:val="00EB041B"/>
    <w:rsid w:val="00EB087B"/>
    <w:rsid w:val="00EB1CB6"/>
    <w:rsid w:val="00EB2632"/>
    <w:rsid w:val="00EB40E8"/>
    <w:rsid w:val="00EB5A53"/>
    <w:rsid w:val="00EB62F9"/>
    <w:rsid w:val="00EB630C"/>
    <w:rsid w:val="00EC051C"/>
    <w:rsid w:val="00EC1346"/>
    <w:rsid w:val="00EC2161"/>
    <w:rsid w:val="00EC7C66"/>
    <w:rsid w:val="00ED07CF"/>
    <w:rsid w:val="00ED190E"/>
    <w:rsid w:val="00ED1CC0"/>
    <w:rsid w:val="00ED280F"/>
    <w:rsid w:val="00ED2B1F"/>
    <w:rsid w:val="00ED2E65"/>
    <w:rsid w:val="00ED329D"/>
    <w:rsid w:val="00ED4E61"/>
    <w:rsid w:val="00ED5C8A"/>
    <w:rsid w:val="00ED5D15"/>
    <w:rsid w:val="00ED6211"/>
    <w:rsid w:val="00ED70F6"/>
    <w:rsid w:val="00ED7F8A"/>
    <w:rsid w:val="00ED7FDD"/>
    <w:rsid w:val="00EE0327"/>
    <w:rsid w:val="00EE03AA"/>
    <w:rsid w:val="00EE17DE"/>
    <w:rsid w:val="00EE1A32"/>
    <w:rsid w:val="00EE20F6"/>
    <w:rsid w:val="00EE22FE"/>
    <w:rsid w:val="00EE2E69"/>
    <w:rsid w:val="00EE3C33"/>
    <w:rsid w:val="00EE50E6"/>
    <w:rsid w:val="00EE626A"/>
    <w:rsid w:val="00EE6551"/>
    <w:rsid w:val="00EE67D0"/>
    <w:rsid w:val="00EE6D0E"/>
    <w:rsid w:val="00EF033B"/>
    <w:rsid w:val="00EF0884"/>
    <w:rsid w:val="00EF0E96"/>
    <w:rsid w:val="00EF1D35"/>
    <w:rsid w:val="00EF1ECB"/>
    <w:rsid w:val="00EF28C4"/>
    <w:rsid w:val="00EF3111"/>
    <w:rsid w:val="00EF4C4B"/>
    <w:rsid w:val="00EF5024"/>
    <w:rsid w:val="00EF564D"/>
    <w:rsid w:val="00EF7E91"/>
    <w:rsid w:val="00F01020"/>
    <w:rsid w:val="00F02652"/>
    <w:rsid w:val="00F03982"/>
    <w:rsid w:val="00F06764"/>
    <w:rsid w:val="00F0681B"/>
    <w:rsid w:val="00F069BA"/>
    <w:rsid w:val="00F06C2F"/>
    <w:rsid w:val="00F07987"/>
    <w:rsid w:val="00F07C2B"/>
    <w:rsid w:val="00F11FF0"/>
    <w:rsid w:val="00F14767"/>
    <w:rsid w:val="00F16180"/>
    <w:rsid w:val="00F17805"/>
    <w:rsid w:val="00F17E7D"/>
    <w:rsid w:val="00F200FA"/>
    <w:rsid w:val="00F20EC0"/>
    <w:rsid w:val="00F21C3C"/>
    <w:rsid w:val="00F22717"/>
    <w:rsid w:val="00F22733"/>
    <w:rsid w:val="00F2582F"/>
    <w:rsid w:val="00F262D6"/>
    <w:rsid w:val="00F30170"/>
    <w:rsid w:val="00F303F3"/>
    <w:rsid w:val="00F3084E"/>
    <w:rsid w:val="00F30A59"/>
    <w:rsid w:val="00F31068"/>
    <w:rsid w:val="00F31641"/>
    <w:rsid w:val="00F3194E"/>
    <w:rsid w:val="00F33E3A"/>
    <w:rsid w:val="00F35C1D"/>
    <w:rsid w:val="00F36729"/>
    <w:rsid w:val="00F36788"/>
    <w:rsid w:val="00F36E77"/>
    <w:rsid w:val="00F37BAE"/>
    <w:rsid w:val="00F42FDB"/>
    <w:rsid w:val="00F441E4"/>
    <w:rsid w:val="00F45CB4"/>
    <w:rsid w:val="00F4663F"/>
    <w:rsid w:val="00F478B0"/>
    <w:rsid w:val="00F5124C"/>
    <w:rsid w:val="00F51589"/>
    <w:rsid w:val="00F5158A"/>
    <w:rsid w:val="00F516BD"/>
    <w:rsid w:val="00F51ADF"/>
    <w:rsid w:val="00F524D7"/>
    <w:rsid w:val="00F525AF"/>
    <w:rsid w:val="00F5292E"/>
    <w:rsid w:val="00F539FB"/>
    <w:rsid w:val="00F53A2B"/>
    <w:rsid w:val="00F54608"/>
    <w:rsid w:val="00F54F9C"/>
    <w:rsid w:val="00F55E97"/>
    <w:rsid w:val="00F571C9"/>
    <w:rsid w:val="00F573A4"/>
    <w:rsid w:val="00F6028A"/>
    <w:rsid w:val="00F603B1"/>
    <w:rsid w:val="00F610FE"/>
    <w:rsid w:val="00F61587"/>
    <w:rsid w:val="00F623D4"/>
    <w:rsid w:val="00F6273B"/>
    <w:rsid w:val="00F6287A"/>
    <w:rsid w:val="00F629D0"/>
    <w:rsid w:val="00F62C3E"/>
    <w:rsid w:val="00F65346"/>
    <w:rsid w:val="00F65F2F"/>
    <w:rsid w:val="00F66120"/>
    <w:rsid w:val="00F67F1B"/>
    <w:rsid w:val="00F71A62"/>
    <w:rsid w:val="00F71CE7"/>
    <w:rsid w:val="00F72102"/>
    <w:rsid w:val="00F72C6E"/>
    <w:rsid w:val="00F736B3"/>
    <w:rsid w:val="00F777F3"/>
    <w:rsid w:val="00F77F56"/>
    <w:rsid w:val="00F81707"/>
    <w:rsid w:val="00F81DB5"/>
    <w:rsid w:val="00F8200D"/>
    <w:rsid w:val="00F82916"/>
    <w:rsid w:val="00F83A50"/>
    <w:rsid w:val="00F846FF"/>
    <w:rsid w:val="00F84CB3"/>
    <w:rsid w:val="00F85527"/>
    <w:rsid w:val="00F87263"/>
    <w:rsid w:val="00F87DC7"/>
    <w:rsid w:val="00F908B0"/>
    <w:rsid w:val="00F94D6C"/>
    <w:rsid w:val="00F964BD"/>
    <w:rsid w:val="00F96A4B"/>
    <w:rsid w:val="00F97069"/>
    <w:rsid w:val="00F97496"/>
    <w:rsid w:val="00F97CB2"/>
    <w:rsid w:val="00FA073B"/>
    <w:rsid w:val="00FA0C5B"/>
    <w:rsid w:val="00FA137B"/>
    <w:rsid w:val="00FA248F"/>
    <w:rsid w:val="00FA2524"/>
    <w:rsid w:val="00FA6C41"/>
    <w:rsid w:val="00FB09DB"/>
    <w:rsid w:val="00FB151A"/>
    <w:rsid w:val="00FB1C34"/>
    <w:rsid w:val="00FB1FF9"/>
    <w:rsid w:val="00FB222F"/>
    <w:rsid w:val="00FB38DB"/>
    <w:rsid w:val="00FB41EF"/>
    <w:rsid w:val="00FB4580"/>
    <w:rsid w:val="00FB550C"/>
    <w:rsid w:val="00FB574A"/>
    <w:rsid w:val="00FB5D44"/>
    <w:rsid w:val="00FB6F91"/>
    <w:rsid w:val="00FB7126"/>
    <w:rsid w:val="00FC0B14"/>
    <w:rsid w:val="00FC2CA7"/>
    <w:rsid w:val="00FC30DF"/>
    <w:rsid w:val="00FC33F7"/>
    <w:rsid w:val="00FC43D6"/>
    <w:rsid w:val="00FC46B9"/>
    <w:rsid w:val="00FC481D"/>
    <w:rsid w:val="00FC487C"/>
    <w:rsid w:val="00FC4FFD"/>
    <w:rsid w:val="00FC592C"/>
    <w:rsid w:val="00FC640E"/>
    <w:rsid w:val="00FC7A23"/>
    <w:rsid w:val="00FD03AF"/>
    <w:rsid w:val="00FD069D"/>
    <w:rsid w:val="00FD0AD8"/>
    <w:rsid w:val="00FD1184"/>
    <w:rsid w:val="00FD1786"/>
    <w:rsid w:val="00FD1DE6"/>
    <w:rsid w:val="00FD1E89"/>
    <w:rsid w:val="00FD248D"/>
    <w:rsid w:val="00FD4815"/>
    <w:rsid w:val="00FD4B00"/>
    <w:rsid w:val="00FD622C"/>
    <w:rsid w:val="00FD76FE"/>
    <w:rsid w:val="00FE11DB"/>
    <w:rsid w:val="00FE170D"/>
    <w:rsid w:val="00FE49DA"/>
    <w:rsid w:val="00FE576C"/>
    <w:rsid w:val="00FE59DC"/>
    <w:rsid w:val="00FE63F8"/>
    <w:rsid w:val="00FE6476"/>
    <w:rsid w:val="00FE668A"/>
    <w:rsid w:val="00FE7291"/>
    <w:rsid w:val="00FE7568"/>
    <w:rsid w:val="00FE7F4B"/>
    <w:rsid w:val="00FF007C"/>
    <w:rsid w:val="00FF0268"/>
    <w:rsid w:val="00FF0914"/>
    <w:rsid w:val="00FF0B50"/>
    <w:rsid w:val="00FF2F1A"/>
    <w:rsid w:val="00FF31D9"/>
    <w:rsid w:val="00FF3981"/>
    <w:rsid w:val="00FF3AFA"/>
    <w:rsid w:val="00FF4FE7"/>
    <w:rsid w:val="00FF53CA"/>
    <w:rsid w:val="00FF54FF"/>
    <w:rsid w:val="00FF6391"/>
    <w:rsid w:val="00FF648C"/>
    <w:rsid w:val="00FF7570"/>
    <w:rsid w:val="0F8313E3"/>
    <w:rsid w:val="12609DE6"/>
    <w:rsid w:val="19AF8AB7"/>
    <w:rsid w:val="1D9E1FCE"/>
    <w:rsid w:val="27EA88A5"/>
    <w:rsid w:val="2A5C573C"/>
    <w:rsid w:val="2D9E0543"/>
    <w:rsid w:val="33D6D26C"/>
    <w:rsid w:val="37EFD421"/>
    <w:rsid w:val="38278D6B"/>
    <w:rsid w:val="3CBCBB9D"/>
    <w:rsid w:val="3CC71697"/>
    <w:rsid w:val="46023154"/>
    <w:rsid w:val="48DB9398"/>
    <w:rsid w:val="4A2ACD39"/>
    <w:rsid w:val="4C6F2897"/>
    <w:rsid w:val="4D75B29F"/>
    <w:rsid w:val="4FAFE4D4"/>
    <w:rsid w:val="50B3FC8E"/>
    <w:rsid w:val="59208B08"/>
    <w:rsid w:val="5B814AB6"/>
    <w:rsid w:val="5D645950"/>
    <w:rsid w:val="5ED229E4"/>
    <w:rsid w:val="5FD9EF32"/>
    <w:rsid w:val="6148B0A2"/>
    <w:rsid w:val="64415678"/>
    <w:rsid w:val="6604238D"/>
    <w:rsid w:val="66DE1600"/>
    <w:rsid w:val="6706C93D"/>
    <w:rsid w:val="6C8A7D39"/>
    <w:rsid w:val="6CF71EB6"/>
    <w:rsid w:val="6D7F263C"/>
    <w:rsid w:val="6E0DD977"/>
    <w:rsid w:val="704283C4"/>
    <w:rsid w:val="7166C1F2"/>
    <w:rsid w:val="71AE5C08"/>
    <w:rsid w:val="72965F5E"/>
    <w:rsid w:val="7393B316"/>
    <w:rsid w:val="73E20EA6"/>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chartTrackingRefBased/>
  <w15:docId w15:val="{FA7D7DAD-652E-413C-B704-584BFC9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aliases w:val="Footnote Text Char Char Char Char Char Car,Footnote Text Char Char Char Char Car,FA Fu Car,Footnote Text Char Char Char Car,Footnote Text Char Car,Footnote Text Char Char Char Char Char Char Char Char Car"/>
    <w:basedOn w:val="Fuentedeprrafopredeter"/>
    <w:uiPriority w:val="99"/>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character" w:customStyle="1" w:styleId="footnoteanchor">
    <w:name w:val="footnoteanchor"/>
    <w:basedOn w:val="Fuentedeprrafopredeter"/>
    <w:rsid w:val="00ED6211"/>
  </w:style>
  <w:style w:type="paragraph" w:customStyle="1" w:styleId="textonotapie1">
    <w:name w:val="textonotapie1"/>
    <w:basedOn w:val="Normal"/>
    <w:rsid w:val="00763F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odytext21">
    <w:name w:val="bodytext21"/>
    <w:basedOn w:val="Normal"/>
    <w:rsid w:val="0060045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acep1">
    <w:name w:val="eacep1"/>
    <w:basedOn w:val="Fuentedeprrafopredeter"/>
    <w:rsid w:val="0097734C"/>
  </w:style>
  <w:style w:type="paragraph" w:styleId="Textodebloque">
    <w:name w:val="Block Text"/>
    <w:basedOn w:val="Normal"/>
    <w:uiPriority w:val="99"/>
    <w:semiHidden/>
    <w:unhideWhenUsed/>
    <w:rsid w:val="00C06C5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C33E7C"/>
    <w:pPr>
      <w:spacing w:after="0" w:line="240" w:lineRule="auto"/>
    </w:pPr>
  </w:style>
  <w:style w:type="table" w:styleId="Tablaconcuadrcula">
    <w:name w:val="Table Grid"/>
    <w:basedOn w:val="Tablanormal"/>
    <w:uiPriority w:val="39"/>
    <w:rsid w:val="00B45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48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253">
      <w:bodyDiv w:val="1"/>
      <w:marLeft w:val="0"/>
      <w:marRight w:val="0"/>
      <w:marTop w:val="0"/>
      <w:marBottom w:val="0"/>
      <w:divBdr>
        <w:top w:val="none" w:sz="0" w:space="0" w:color="auto"/>
        <w:left w:val="none" w:sz="0" w:space="0" w:color="auto"/>
        <w:bottom w:val="none" w:sz="0" w:space="0" w:color="auto"/>
        <w:right w:val="none" w:sz="0" w:space="0" w:color="auto"/>
      </w:divBdr>
      <w:divsChild>
        <w:div w:id="944968473">
          <w:marLeft w:val="0"/>
          <w:marRight w:val="0"/>
          <w:marTop w:val="0"/>
          <w:marBottom w:val="120"/>
          <w:divBdr>
            <w:top w:val="none" w:sz="0" w:space="0" w:color="auto"/>
            <w:left w:val="none" w:sz="0" w:space="0" w:color="auto"/>
            <w:bottom w:val="none" w:sz="0" w:space="0" w:color="auto"/>
            <w:right w:val="none" w:sz="0" w:space="0" w:color="auto"/>
          </w:divBdr>
          <w:divsChild>
            <w:div w:id="763382981">
              <w:marLeft w:val="0"/>
              <w:marRight w:val="0"/>
              <w:marTop w:val="0"/>
              <w:marBottom w:val="0"/>
              <w:divBdr>
                <w:top w:val="none" w:sz="0" w:space="0" w:color="auto"/>
                <w:left w:val="none" w:sz="0" w:space="0" w:color="auto"/>
                <w:bottom w:val="none" w:sz="0" w:space="0" w:color="auto"/>
                <w:right w:val="none" w:sz="0" w:space="0" w:color="auto"/>
              </w:divBdr>
            </w:div>
          </w:divsChild>
        </w:div>
        <w:div w:id="458955264">
          <w:marLeft w:val="0"/>
          <w:marRight w:val="0"/>
          <w:marTop w:val="0"/>
          <w:marBottom w:val="120"/>
          <w:divBdr>
            <w:top w:val="none" w:sz="0" w:space="0" w:color="auto"/>
            <w:left w:val="none" w:sz="0" w:space="0" w:color="auto"/>
            <w:bottom w:val="none" w:sz="0" w:space="0" w:color="auto"/>
            <w:right w:val="none" w:sz="0" w:space="0" w:color="auto"/>
          </w:divBdr>
          <w:divsChild>
            <w:div w:id="10617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104932799">
      <w:bodyDiv w:val="1"/>
      <w:marLeft w:val="0"/>
      <w:marRight w:val="0"/>
      <w:marTop w:val="0"/>
      <w:marBottom w:val="0"/>
      <w:divBdr>
        <w:top w:val="none" w:sz="0" w:space="0" w:color="auto"/>
        <w:left w:val="none" w:sz="0" w:space="0" w:color="auto"/>
        <w:bottom w:val="none" w:sz="0" w:space="0" w:color="auto"/>
        <w:right w:val="none" w:sz="0" w:space="0" w:color="auto"/>
      </w:divBdr>
      <w:divsChild>
        <w:div w:id="1000422512">
          <w:marLeft w:val="0"/>
          <w:marRight w:val="0"/>
          <w:marTop w:val="0"/>
          <w:marBottom w:val="120"/>
          <w:divBdr>
            <w:top w:val="none" w:sz="0" w:space="0" w:color="auto"/>
            <w:left w:val="none" w:sz="0" w:space="0" w:color="auto"/>
            <w:bottom w:val="none" w:sz="0" w:space="0" w:color="auto"/>
            <w:right w:val="none" w:sz="0" w:space="0" w:color="auto"/>
          </w:divBdr>
          <w:divsChild>
            <w:div w:id="546799563">
              <w:marLeft w:val="0"/>
              <w:marRight w:val="0"/>
              <w:marTop w:val="0"/>
              <w:marBottom w:val="0"/>
              <w:divBdr>
                <w:top w:val="none" w:sz="0" w:space="0" w:color="auto"/>
                <w:left w:val="none" w:sz="0" w:space="0" w:color="auto"/>
                <w:bottom w:val="none" w:sz="0" w:space="0" w:color="auto"/>
                <w:right w:val="none" w:sz="0" w:space="0" w:color="auto"/>
              </w:divBdr>
            </w:div>
          </w:divsChild>
        </w:div>
        <w:div w:id="1656181309">
          <w:marLeft w:val="0"/>
          <w:marRight w:val="0"/>
          <w:marTop w:val="0"/>
          <w:marBottom w:val="120"/>
          <w:divBdr>
            <w:top w:val="none" w:sz="0" w:space="0" w:color="auto"/>
            <w:left w:val="none" w:sz="0" w:space="0" w:color="auto"/>
            <w:bottom w:val="none" w:sz="0" w:space="0" w:color="auto"/>
            <w:right w:val="none" w:sz="0" w:space="0" w:color="auto"/>
          </w:divBdr>
          <w:divsChild>
            <w:div w:id="8905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224948691">
      <w:bodyDiv w:val="1"/>
      <w:marLeft w:val="0"/>
      <w:marRight w:val="0"/>
      <w:marTop w:val="0"/>
      <w:marBottom w:val="0"/>
      <w:divBdr>
        <w:top w:val="none" w:sz="0" w:space="0" w:color="auto"/>
        <w:left w:val="none" w:sz="0" w:space="0" w:color="auto"/>
        <w:bottom w:val="none" w:sz="0" w:space="0" w:color="auto"/>
        <w:right w:val="none" w:sz="0" w:space="0" w:color="auto"/>
      </w:divBdr>
    </w:div>
    <w:div w:id="255528853">
      <w:bodyDiv w:val="1"/>
      <w:marLeft w:val="0"/>
      <w:marRight w:val="0"/>
      <w:marTop w:val="0"/>
      <w:marBottom w:val="0"/>
      <w:divBdr>
        <w:top w:val="none" w:sz="0" w:space="0" w:color="auto"/>
        <w:left w:val="none" w:sz="0" w:space="0" w:color="auto"/>
        <w:bottom w:val="none" w:sz="0" w:space="0" w:color="auto"/>
        <w:right w:val="none" w:sz="0" w:space="0" w:color="auto"/>
      </w:divBdr>
    </w:div>
    <w:div w:id="382413516">
      <w:bodyDiv w:val="1"/>
      <w:marLeft w:val="0"/>
      <w:marRight w:val="0"/>
      <w:marTop w:val="0"/>
      <w:marBottom w:val="0"/>
      <w:divBdr>
        <w:top w:val="none" w:sz="0" w:space="0" w:color="auto"/>
        <w:left w:val="none" w:sz="0" w:space="0" w:color="auto"/>
        <w:bottom w:val="none" w:sz="0" w:space="0" w:color="auto"/>
        <w:right w:val="none" w:sz="0" w:space="0" w:color="auto"/>
      </w:divBdr>
    </w:div>
    <w:div w:id="522135062">
      <w:bodyDiv w:val="1"/>
      <w:marLeft w:val="0"/>
      <w:marRight w:val="0"/>
      <w:marTop w:val="0"/>
      <w:marBottom w:val="0"/>
      <w:divBdr>
        <w:top w:val="none" w:sz="0" w:space="0" w:color="auto"/>
        <w:left w:val="none" w:sz="0" w:space="0" w:color="auto"/>
        <w:bottom w:val="none" w:sz="0" w:space="0" w:color="auto"/>
        <w:right w:val="none" w:sz="0" w:space="0" w:color="auto"/>
      </w:divBdr>
      <w:divsChild>
        <w:div w:id="5249983">
          <w:marLeft w:val="0"/>
          <w:marRight w:val="0"/>
          <w:marTop w:val="120"/>
          <w:marBottom w:val="120"/>
          <w:divBdr>
            <w:top w:val="none" w:sz="0" w:space="0" w:color="auto"/>
            <w:left w:val="none" w:sz="0" w:space="0" w:color="auto"/>
            <w:bottom w:val="none" w:sz="0" w:space="0" w:color="auto"/>
            <w:right w:val="none" w:sz="0" w:space="0" w:color="auto"/>
          </w:divBdr>
          <w:divsChild>
            <w:div w:id="1260874536">
              <w:marLeft w:val="0"/>
              <w:marRight w:val="0"/>
              <w:marTop w:val="0"/>
              <w:marBottom w:val="0"/>
              <w:divBdr>
                <w:top w:val="none" w:sz="0" w:space="0" w:color="auto"/>
                <w:left w:val="none" w:sz="0" w:space="0" w:color="auto"/>
                <w:bottom w:val="none" w:sz="0" w:space="0" w:color="auto"/>
                <w:right w:val="none" w:sz="0" w:space="0" w:color="auto"/>
              </w:divBdr>
            </w:div>
          </w:divsChild>
        </w:div>
        <w:div w:id="517543605">
          <w:marLeft w:val="0"/>
          <w:marRight w:val="0"/>
          <w:marTop w:val="0"/>
          <w:marBottom w:val="120"/>
          <w:divBdr>
            <w:top w:val="none" w:sz="0" w:space="0" w:color="auto"/>
            <w:left w:val="none" w:sz="0" w:space="0" w:color="auto"/>
            <w:bottom w:val="none" w:sz="0" w:space="0" w:color="auto"/>
            <w:right w:val="none" w:sz="0" w:space="0" w:color="auto"/>
          </w:divBdr>
          <w:divsChild>
            <w:div w:id="2096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0938">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982850510">
      <w:bodyDiv w:val="1"/>
      <w:marLeft w:val="0"/>
      <w:marRight w:val="0"/>
      <w:marTop w:val="0"/>
      <w:marBottom w:val="0"/>
      <w:divBdr>
        <w:top w:val="none" w:sz="0" w:space="0" w:color="auto"/>
        <w:left w:val="none" w:sz="0" w:space="0" w:color="auto"/>
        <w:bottom w:val="none" w:sz="0" w:space="0" w:color="auto"/>
        <w:right w:val="none" w:sz="0" w:space="0" w:color="auto"/>
      </w:divBdr>
      <w:divsChild>
        <w:div w:id="1423531528">
          <w:marLeft w:val="0"/>
          <w:marRight w:val="0"/>
          <w:marTop w:val="0"/>
          <w:marBottom w:val="120"/>
          <w:divBdr>
            <w:top w:val="none" w:sz="0" w:space="0" w:color="auto"/>
            <w:left w:val="none" w:sz="0" w:space="0" w:color="auto"/>
            <w:bottom w:val="none" w:sz="0" w:space="0" w:color="auto"/>
            <w:right w:val="none" w:sz="0" w:space="0" w:color="auto"/>
          </w:divBdr>
          <w:divsChild>
            <w:div w:id="59791935">
              <w:marLeft w:val="0"/>
              <w:marRight w:val="0"/>
              <w:marTop w:val="0"/>
              <w:marBottom w:val="0"/>
              <w:divBdr>
                <w:top w:val="none" w:sz="0" w:space="0" w:color="auto"/>
                <w:left w:val="none" w:sz="0" w:space="0" w:color="auto"/>
                <w:bottom w:val="none" w:sz="0" w:space="0" w:color="auto"/>
                <w:right w:val="none" w:sz="0" w:space="0" w:color="auto"/>
              </w:divBdr>
            </w:div>
          </w:divsChild>
        </w:div>
        <w:div w:id="1592931200">
          <w:marLeft w:val="0"/>
          <w:marRight w:val="0"/>
          <w:marTop w:val="0"/>
          <w:marBottom w:val="120"/>
          <w:divBdr>
            <w:top w:val="none" w:sz="0" w:space="0" w:color="auto"/>
            <w:left w:val="none" w:sz="0" w:space="0" w:color="auto"/>
            <w:bottom w:val="none" w:sz="0" w:space="0" w:color="auto"/>
            <w:right w:val="none" w:sz="0" w:space="0" w:color="auto"/>
          </w:divBdr>
          <w:divsChild>
            <w:div w:id="18869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4839">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269043400">
      <w:bodyDiv w:val="1"/>
      <w:marLeft w:val="0"/>
      <w:marRight w:val="0"/>
      <w:marTop w:val="0"/>
      <w:marBottom w:val="0"/>
      <w:divBdr>
        <w:top w:val="none" w:sz="0" w:space="0" w:color="auto"/>
        <w:left w:val="none" w:sz="0" w:space="0" w:color="auto"/>
        <w:bottom w:val="none" w:sz="0" w:space="0" w:color="auto"/>
        <w:right w:val="none" w:sz="0" w:space="0" w:color="auto"/>
      </w:divBdr>
    </w:div>
    <w:div w:id="1269505852">
      <w:bodyDiv w:val="1"/>
      <w:marLeft w:val="0"/>
      <w:marRight w:val="0"/>
      <w:marTop w:val="0"/>
      <w:marBottom w:val="0"/>
      <w:divBdr>
        <w:top w:val="none" w:sz="0" w:space="0" w:color="auto"/>
        <w:left w:val="none" w:sz="0" w:space="0" w:color="auto"/>
        <w:bottom w:val="none" w:sz="0" w:space="0" w:color="auto"/>
        <w:right w:val="none" w:sz="0" w:space="0" w:color="auto"/>
      </w:divBdr>
      <w:divsChild>
        <w:div w:id="1178731333">
          <w:marLeft w:val="0"/>
          <w:marRight w:val="0"/>
          <w:marTop w:val="0"/>
          <w:marBottom w:val="120"/>
          <w:divBdr>
            <w:top w:val="none" w:sz="0" w:space="0" w:color="auto"/>
            <w:left w:val="none" w:sz="0" w:space="0" w:color="auto"/>
            <w:bottom w:val="none" w:sz="0" w:space="0" w:color="auto"/>
            <w:right w:val="none" w:sz="0" w:space="0" w:color="auto"/>
          </w:divBdr>
          <w:divsChild>
            <w:div w:id="1877237838">
              <w:marLeft w:val="0"/>
              <w:marRight w:val="0"/>
              <w:marTop w:val="0"/>
              <w:marBottom w:val="0"/>
              <w:divBdr>
                <w:top w:val="none" w:sz="0" w:space="0" w:color="auto"/>
                <w:left w:val="none" w:sz="0" w:space="0" w:color="auto"/>
                <w:bottom w:val="none" w:sz="0" w:space="0" w:color="auto"/>
                <w:right w:val="none" w:sz="0" w:space="0" w:color="auto"/>
              </w:divBdr>
            </w:div>
          </w:divsChild>
        </w:div>
        <w:div w:id="1732456917">
          <w:marLeft w:val="0"/>
          <w:marRight w:val="0"/>
          <w:marTop w:val="0"/>
          <w:marBottom w:val="120"/>
          <w:divBdr>
            <w:top w:val="none" w:sz="0" w:space="0" w:color="auto"/>
            <w:left w:val="none" w:sz="0" w:space="0" w:color="auto"/>
            <w:bottom w:val="none" w:sz="0" w:space="0" w:color="auto"/>
            <w:right w:val="none" w:sz="0" w:space="0" w:color="auto"/>
          </w:divBdr>
          <w:divsChild>
            <w:div w:id="1467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2300">
      <w:bodyDiv w:val="1"/>
      <w:marLeft w:val="0"/>
      <w:marRight w:val="0"/>
      <w:marTop w:val="0"/>
      <w:marBottom w:val="0"/>
      <w:divBdr>
        <w:top w:val="none" w:sz="0" w:space="0" w:color="auto"/>
        <w:left w:val="none" w:sz="0" w:space="0" w:color="auto"/>
        <w:bottom w:val="none" w:sz="0" w:space="0" w:color="auto"/>
        <w:right w:val="none" w:sz="0" w:space="0" w:color="auto"/>
      </w:divBdr>
    </w:div>
    <w:div w:id="1512799716">
      <w:bodyDiv w:val="1"/>
      <w:marLeft w:val="0"/>
      <w:marRight w:val="0"/>
      <w:marTop w:val="0"/>
      <w:marBottom w:val="0"/>
      <w:divBdr>
        <w:top w:val="none" w:sz="0" w:space="0" w:color="auto"/>
        <w:left w:val="none" w:sz="0" w:space="0" w:color="auto"/>
        <w:bottom w:val="none" w:sz="0" w:space="0" w:color="auto"/>
        <w:right w:val="none" w:sz="0" w:space="0" w:color="auto"/>
      </w:divBdr>
    </w:div>
    <w:div w:id="1653296247">
      <w:bodyDiv w:val="1"/>
      <w:marLeft w:val="0"/>
      <w:marRight w:val="0"/>
      <w:marTop w:val="0"/>
      <w:marBottom w:val="0"/>
      <w:divBdr>
        <w:top w:val="none" w:sz="0" w:space="0" w:color="auto"/>
        <w:left w:val="none" w:sz="0" w:space="0" w:color="auto"/>
        <w:bottom w:val="none" w:sz="0" w:space="0" w:color="auto"/>
        <w:right w:val="none" w:sz="0" w:space="0" w:color="auto"/>
      </w:divBdr>
    </w:div>
    <w:div w:id="1704133136">
      <w:bodyDiv w:val="1"/>
      <w:marLeft w:val="0"/>
      <w:marRight w:val="0"/>
      <w:marTop w:val="0"/>
      <w:marBottom w:val="0"/>
      <w:divBdr>
        <w:top w:val="none" w:sz="0" w:space="0" w:color="auto"/>
        <w:left w:val="none" w:sz="0" w:space="0" w:color="auto"/>
        <w:bottom w:val="none" w:sz="0" w:space="0" w:color="auto"/>
        <w:right w:val="none" w:sz="0" w:space="0" w:color="auto"/>
      </w:divBdr>
    </w:div>
    <w:div w:id="1743867978">
      <w:bodyDiv w:val="1"/>
      <w:marLeft w:val="0"/>
      <w:marRight w:val="0"/>
      <w:marTop w:val="0"/>
      <w:marBottom w:val="0"/>
      <w:divBdr>
        <w:top w:val="none" w:sz="0" w:space="0" w:color="auto"/>
        <w:left w:val="none" w:sz="0" w:space="0" w:color="auto"/>
        <w:bottom w:val="none" w:sz="0" w:space="0" w:color="auto"/>
        <w:right w:val="none" w:sz="0" w:space="0" w:color="auto"/>
      </w:divBdr>
      <w:divsChild>
        <w:div w:id="625354198">
          <w:marLeft w:val="0"/>
          <w:marRight w:val="0"/>
          <w:marTop w:val="0"/>
          <w:marBottom w:val="120"/>
          <w:divBdr>
            <w:top w:val="none" w:sz="0" w:space="0" w:color="auto"/>
            <w:left w:val="none" w:sz="0" w:space="0" w:color="auto"/>
            <w:bottom w:val="none" w:sz="0" w:space="0" w:color="auto"/>
            <w:right w:val="none" w:sz="0" w:space="0" w:color="auto"/>
          </w:divBdr>
          <w:divsChild>
            <w:div w:id="1972905611">
              <w:marLeft w:val="0"/>
              <w:marRight w:val="0"/>
              <w:marTop w:val="0"/>
              <w:marBottom w:val="0"/>
              <w:divBdr>
                <w:top w:val="none" w:sz="0" w:space="0" w:color="auto"/>
                <w:left w:val="none" w:sz="0" w:space="0" w:color="auto"/>
                <w:bottom w:val="none" w:sz="0" w:space="0" w:color="auto"/>
                <w:right w:val="none" w:sz="0" w:space="0" w:color="auto"/>
              </w:divBdr>
            </w:div>
          </w:divsChild>
        </w:div>
        <w:div w:id="1166019491">
          <w:marLeft w:val="0"/>
          <w:marRight w:val="0"/>
          <w:marTop w:val="0"/>
          <w:marBottom w:val="120"/>
          <w:divBdr>
            <w:top w:val="none" w:sz="0" w:space="0" w:color="auto"/>
            <w:left w:val="none" w:sz="0" w:space="0" w:color="auto"/>
            <w:bottom w:val="none" w:sz="0" w:space="0" w:color="auto"/>
            <w:right w:val="none" w:sz="0" w:space="0" w:color="auto"/>
          </w:divBdr>
          <w:divsChild>
            <w:div w:id="288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1400">
      <w:bodyDiv w:val="1"/>
      <w:marLeft w:val="0"/>
      <w:marRight w:val="0"/>
      <w:marTop w:val="0"/>
      <w:marBottom w:val="0"/>
      <w:divBdr>
        <w:top w:val="none" w:sz="0" w:space="0" w:color="auto"/>
        <w:left w:val="none" w:sz="0" w:space="0" w:color="auto"/>
        <w:bottom w:val="none" w:sz="0" w:space="0" w:color="auto"/>
        <w:right w:val="none" w:sz="0" w:space="0" w:color="auto"/>
      </w:divBdr>
      <w:divsChild>
        <w:div w:id="2132548270">
          <w:marLeft w:val="0"/>
          <w:marRight w:val="0"/>
          <w:marTop w:val="0"/>
          <w:marBottom w:val="120"/>
          <w:divBdr>
            <w:top w:val="none" w:sz="0" w:space="0" w:color="auto"/>
            <w:left w:val="none" w:sz="0" w:space="0" w:color="auto"/>
            <w:bottom w:val="none" w:sz="0" w:space="0" w:color="auto"/>
            <w:right w:val="none" w:sz="0" w:space="0" w:color="auto"/>
          </w:divBdr>
          <w:divsChild>
            <w:div w:id="1157307257">
              <w:marLeft w:val="0"/>
              <w:marRight w:val="0"/>
              <w:marTop w:val="0"/>
              <w:marBottom w:val="0"/>
              <w:divBdr>
                <w:top w:val="none" w:sz="0" w:space="0" w:color="auto"/>
                <w:left w:val="none" w:sz="0" w:space="0" w:color="auto"/>
                <w:bottom w:val="none" w:sz="0" w:space="0" w:color="auto"/>
                <w:right w:val="none" w:sz="0" w:space="0" w:color="auto"/>
              </w:divBdr>
            </w:div>
          </w:divsChild>
        </w:div>
        <w:div w:id="1133719258">
          <w:marLeft w:val="0"/>
          <w:marRight w:val="0"/>
          <w:marTop w:val="0"/>
          <w:marBottom w:val="120"/>
          <w:divBdr>
            <w:top w:val="none" w:sz="0" w:space="0" w:color="auto"/>
            <w:left w:val="none" w:sz="0" w:space="0" w:color="auto"/>
            <w:bottom w:val="none" w:sz="0" w:space="0" w:color="auto"/>
            <w:right w:val="none" w:sz="0" w:space="0" w:color="auto"/>
          </w:divBdr>
          <w:divsChild>
            <w:div w:id="180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dfa34467313c4340"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BC2627C6-A6BE-4129-8B31-56E801172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4.xml><?xml version="1.0" encoding="utf-8"?>
<ds:datastoreItem xmlns:ds="http://schemas.openxmlformats.org/officeDocument/2006/customXml" ds:itemID="{6C78B011-BC49-4073-9EBD-0CF41D22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6855</Words>
  <Characters>37704</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9</cp:revision>
  <dcterms:created xsi:type="dcterms:W3CDTF">2022-08-12T21:30:00Z</dcterms:created>
  <dcterms:modified xsi:type="dcterms:W3CDTF">2022-09-19T21:31:00Z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57062600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