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F0A33" w14:textId="77777777" w:rsidR="00387D59" w:rsidRPr="00387D59" w:rsidRDefault="00387D59" w:rsidP="00387D59">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eading=h.gjdgxs" w:colFirst="0" w:colLast="0"/>
      <w:bookmarkStart w:id="1" w:name="_30j0zll" w:colFirst="0" w:colLast="0"/>
      <w:bookmarkStart w:id="2" w:name="_Hlk93052694"/>
      <w:bookmarkStart w:id="3" w:name="_Hlk97791231"/>
      <w:bookmarkStart w:id="4" w:name="_Hlk116543721"/>
      <w:bookmarkEnd w:id="0"/>
      <w:bookmarkEnd w:id="1"/>
      <w:r w:rsidRPr="00387D5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0271653" w14:textId="77777777" w:rsidR="00387D59" w:rsidRPr="00387D59" w:rsidRDefault="00387D59" w:rsidP="00387D59">
      <w:pPr>
        <w:spacing w:line="240" w:lineRule="auto"/>
        <w:ind w:firstLine="0"/>
        <w:rPr>
          <w:rFonts w:ascii="Arial" w:eastAsia="Times New Roman" w:hAnsi="Arial" w:cs="Arial"/>
          <w:sz w:val="20"/>
          <w:szCs w:val="20"/>
          <w:lang w:val="es-419" w:eastAsia="es-ES"/>
        </w:rPr>
      </w:pPr>
    </w:p>
    <w:p w14:paraId="1FEE9648" w14:textId="77777777" w:rsidR="00387D59" w:rsidRPr="00387D59" w:rsidRDefault="00387D59" w:rsidP="00387D59">
      <w:pPr>
        <w:spacing w:line="240" w:lineRule="auto"/>
        <w:ind w:firstLine="0"/>
        <w:rPr>
          <w:rFonts w:ascii="Arial" w:eastAsia="Tahoma" w:hAnsi="Arial" w:cs="Arial"/>
          <w:sz w:val="20"/>
          <w:szCs w:val="20"/>
          <w:lang w:val="es-CO"/>
        </w:rPr>
      </w:pPr>
      <w:r w:rsidRPr="00387D59">
        <w:rPr>
          <w:rFonts w:ascii="Arial" w:eastAsia="Tahoma" w:hAnsi="Arial" w:cs="Arial"/>
          <w:sz w:val="20"/>
          <w:szCs w:val="20"/>
          <w:lang w:val="es-CO"/>
        </w:rPr>
        <w:t xml:space="preserve">Radicación No.: </w:t>
      </w:r>
      <w:r w:rsidRPr="00387D59">
        <w:rPr>
          <w:rFonts w:ascii="Arial" w:eastAsia="Tahoma" w:hAnsi="Arial" w:cs="Arial"/>
          <w:sz w:val="20"/>
          <w:szCs w:val="20"/>
          <w:lang w:val="es-CO"/>
        </w:rPr>
        <w:tab/>
        <w:t>66001-31-05-004-2019-00429-01</w:t>
      </w:r>
    </w:p>
    <w:p w14:paraId="1F0814A9" w14:textId="77777777" w:rsidR="00387D59" w:rsidRPr="00387D59" w:rsidRDefault="00387D59" w:rsidP="00387D59">
      <w:pPr>
        <w:spacing w:line="240" w:lineRule="auto"/>
        <w:ind w:firstLine="0"/>
        <w:rPr>
          <w:rFonts w:ascii="Arial" w:eastAsia="Tahoma" w:hAnsi="Arial" w:cs="Arial"/>
          <w:sz w:val="20"/>
          <w:szCs w:val="20"/>
          <w:lang w:val="es-CO"/>
        </w:rPr>
      </w:pPr>
      <w:r w:rsidRPr="00387D59">
        <w:rPr>
          <w:rFonts w:ascii="Arial" w:eastAsia="Tahoma" w:hAnsi="Arial" w:cs="Arial"/>
          <w:sz w:val="20"/>
          <w:szCs w:val="20"/>
          <w:lang w:val="es-CO"/>
        </w:rPr>
        <w:t xml:space="preserve">Proceso: </w:t>
      </w:r>
      <w:r w:rsidRPr="00387D59">
        <w:rPr>
          <w:rFonts w:ascii="Arial" w:eastAsia="Tahoma" w:hAnsi="Arial" w:cs="Arial"/>
          <w:sz w:val="20"/>
          <w:szCs w:val="20"/>
          <w:lang w:val="es-CO"/>
        </w:rPr>
        <w:tab/>
      </w:r>
      <w:r w:rsidRPr="00387D59">
        <w:rPr>
          <w:rFonts w:ascii="Arial" w:eastAsia="Tahoma" w:hAnsi="Arial" w:cs="Arial"/>
          <w:sz w:val="20"/>
          <w:szCs w:val="20"/>
          <w:lang w:val="es-CO"/>
        </w:rPr>
        <w:tab/>
        <w:t xml:space="preserve">Ordinario Laboral </w:t>
      </w:r>
    </w:p>
    <w:p w14:paraId="140D5C55" w14:textId="77777777" w:rsidR="00387D59" w:rsidRPr="00387D59" w:rsidRDefault="00387D59" w:rsidP="00387D59">
      <w:pPr>
        <w:spacing w:line="240" w:lineRule="auto"/>
        <w:ind w:firstLine="0"/>
        <w:rPr>
          <w:rFonts w:ascii="Arial" w:eastAsia="Tahoma" w:hAnsi="Arial" w:cs="Arial"/>
          <w:sz w:val="20"/>
          <w:szCs w:val="20"/>
          <w:lang w:val="es-CO"/>
        </w:rPr>
      </w:pPr>
      <w:r w:rsidRPr="00387D59">
        <w:rPr>
          <w:rFonts w:ascii="Arial" w:eastAsia="Tahoma" w:hAnsi="Arial" w:cs="Arial"/>
          <w:sz w:val="20"/>
          <w:szCs w:val="20"/>
          <w:lang w:val="es-CO"/>
        </w:rPr>
        <w:t xml:space="preserve">Demandante: </w:t>
      </w:r>
      <w:r w:rsidRPr="00387D59">
        <w:rPr>
          <w:rFonts w:ascii="Arial" w:eastAsia="Tahoma" w:hAnsi="Arial" w:cs="Arial"/>
          <w:sz w:val="20"/>
          <w:szCs w:val="20"/>
          <w:lang w:val="es-CO"/>
        </w:rPr>
        <w:tab/>
      </w:r>
      <w:r w:rsidRPr="00387D59">
        <w:rPr>
          <w:rFonts w:ascii="Arial" w:eastAsia="Tahoma" w:hAnsi="Arial" w:cs="Arial"/>
          <w:sz w:val="20"/>
          <w:szCs w:val="20"/>
          <w:lang w:val="es-CO"/>
        </w:rPr>
        <w:tab/>
        <w:t xml:space="preserve">Luz </w:t>
      </w:r>
      <w:proofErr w:type="spellStart"/>
      <w:r w:rsidRPr="00387D59">
        <w:rPr>
          <w:rFonts w:ascii="Arial" w:eastAsia="Tahoma" w:hAnsi="Arial" w:cs="Arial"/>
          <w:sz w:val="20"/>
          <w:szCs w:val="20"/>
          <w:lang w:val="es-CO"/>
        </w:rPr>
        <w:t>Isbelia</w:t>
      </w:r>
      <w:proofErr w:type="spellEnd"/>
      <w:r w:rsidRPr="00387D59">
        <w:rPr>
          <w:rFonts w:ascii="Arial" w:eastAsia="Tahoma" w:hAnsi="Arial" w:cs="Arial"/>
          <w:sz w:val="20"/>
          <w:szCs w:val="20"/>
          <w:lang w:val="es-CO"/>
        </w:rPr>
        <w:t xml:space="preserve"> Mejía Foronda</w:t>
      </w:r>
    </w:p>
    <w:p w14:paraId="5F9BE08D" w14:textId="77777777" w:rsidR="00387D59" w:rsidRPr="00387D59" w:rsidRDefault="00387D59" w:rsidP="00387D59">
      <w:pPr>
        <w:spacing w:line="240" w:lineRule="auto"/>
        <w:ind w:firstLine="0"/>
        <w:rPr>
          <w:rFonts w:ascii="Arial" w:eastAsia="Tahoma" w:hAnsi="Arial" w:cs="Arial"/>
          <w:sz w:val="20"/>
          <w:szCs w:val="20"/>
          <w:lang w:val="es-CO"/>
        </w:rPr>
      </w:pPr>
      <w:r w:rsidRPr="00387D59">
        <w:rPr>
          <w:rFonts w:ascii="Arial" w:eastAsia="Tahoma" w:hAnsi="Arial" w:cs="Arial"/>
          <w:sz w:val="20"/>
          <w:szCs w:val="20"/>
          <w:lang w:val="es-CO"/>
        </w:rPr>
        <w:t xml:space="preserve">Demandado: </w:t>
      </w:r>
      <w:r w:rsidRPr="00387D59">
        <w:rPr>
          <w:rFonts w:ascii="Arial" w:eastAsia="Tahoma" w:hAnsi="Arial" w:cs="Arial"/>
          <w:sz w:val="20"/>
          <w:szCs w:val="20"/>
          <w:lang w:val="es-CO"/>
        </w:rPr>
        <w:tab/>
      </w:r>
      <w:r w:rsidRPr="00387D59">
        <w:rPr>
          <w:rFonts w:ascii="Arial" w:eastAsia="Tahoma" w:hAnsi="Arial" w:cs="Arial"/>
          <w:sz w:val="20"/>
          <w:szCs w:val="20"/>
          <w:lang w:val="es-CO"/>
        </w:rPr>
        <w:tab/>
        <w:t xml:space="preserve">José Campas Rodríguez </w:t>
      </w:r>
    </w:p>
    <w:p w14:paraId="45B6EE91" w14:textId="184DCE87" w:rsidR="00387D59" w:rsidRPr="00387D59" w:rsidRDefault="00387D59" w:rsidP="00387D59">
      <w:pPr>
        <w:spacing w:line="240" w:lineRule="auto"/>
        <w:ind w:firstLine="0"/>
        <w:rPr>
          <w:rFonts w:ascii="Arial" w:eastAsia="Tahoma" w:hAnsi="Arial" w:cs="Arial"/>
          <w:sz w:val="20"/>
          <w:szCs w:val="20"/>
          <w:lang w:val="es-CO"/>
        </w:rPr>
      </w:pPr>
      <w:r w:rsidRPr="00387D59">
        <w:rPr>
          <w:rFonts w:ascii="Arial" w:eastAsia="Tahoma" w:hAnsi="Arial" w:cs="Arial"/>
          <w:sz w:val="20"/>
          <w:szCs w:val="20"/>
          <w:lang w:val="es-CO"/>
        </w:rPr>
        <w:t>Juzgado de origen:</w:t>
      </w:r>
      <w:r>
        <w:rPr>
          <w:rFonts w:ascii="Arial" w:eastAsia="Tahoma" w:hAnsi="Arial" w:cs="Arial"/>
          <w:sz w:val="20"/>
          <w:szCs w:val="20"/>
          <w:lang w:val="es-CO"/>
        </w:rPr>
        <w:tab/>
      </w:r>
      <w:r w:rsidRPr="00387D59">
        <w:rPr>
          <w:rFonts w:ascii="Arial" w:eastAsia="Tahoma" w:hAnsi="Arial" w:cs="Arial"/>
          <w:sz w:val="20"/>
          <w:szCs w:val="20"/>
          <w:lang w:val="es-CO"/>
        </w:rPr>
        <w:t>Cuarto Laboral del Circuito de Pereira.</w:t>
      </w:r>
    </w:p>
    <w:p w14:paraId="15EAFCBB" w14:textId="77777777" w:rsidR="00387D59" w:rsidRPr="00387D59" w:rsidRDefault="00387D59" w:rsidP="00387D59">
      <w:pPr>
        <w:spacing w:line="240" w:lineRule="auto"/>
        <w:ind w:firstLine="0"/>
        <w:rPr>
          <w:rFonts w:ascii="Arial" w:eastAsia="Tahoma" w:hAnsi="Arial" w:cs="Arial"/>
          <w:color w:val="000000"/>
          <w:sz w:val="20"/>
          <w:szCs w:val="20"/>
        </w:rPr>
      </w:pPr>
    </w:p>
    <w:p w14:paraId="72EE536B" w14:textId="386C78A4" w:rsidR="00387D59" w:rsidRPr="00387D59" w:rsidRDefault="002F566F" w:rsidP="00387D59">
      <w:pPr>
        <w:spacing w:line="240" w:lineRule="auto"/>
        <w:ind w:firstLine="0"/>
        <w:rPr>
          <w:rFonts w:ascii="Arial" w:eastAsia="Times New Roman" w:hAnsi="Arial" w:cs="Arial"/>
          <w:b/>
          <w:bCs/>
          <w:iCs/>
          <w:sz w:val="20"/>
          <w:szCs w:val="20"/>
          <w:lang w:val="es-419" w:eastAsia="fr-FR"/>
        </w:rPr>
      </w:pPr>
      <w:bookmarkStart w:id="5" w:name="_GoBack"/>
      <w:bookmarkEnd w:id="2"/>
      <w:bookmarkEnd w:id="3"/>
      <w:bookmarkEnd w:id="5"/>
      <w:r w:rsidRPr="00387D59">
        <w:rPr>
          <w:rFonts w:ascii="Arial" w:eastAsia="Times New Roman" w:hAnsi="Arial" w:cs="Arial"/>
          <w:b/>
          <w:bCs/>
          <w:iCs/>
          <w:sz w:val="20"/>
          <w:szCs w:val="20"/>
          <w:u w:val="single"/>
          <w:lang w:val="es-419" w:eastAsia="fr-FR"/>
        </w:rPr>
        <w:t>TEMAS:</w:t>
      </w:r>
      <w:r w:rsidRPr="00387D59">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CONTRATO DE TRABAJO / ELEMENTOS / PRESUNCIÓN ARTÍCULO 24 DEL </w:t>
      </w:r>
      <w:r w:rsidR="0004721B">
        <w:rPr>
          <w:rFonts w:ascii="Arial" w:eastAsia="Times New Roman" w:hAnsi="Arial" w:cs="Arial"/>
          <w:b/>
          <w:bCs/>
          <w:iCs/>
          <w:sz w:val="20"/>
          <w:szCs w:val="20"/>
          <w:lang w:val="es-419" w:eastAsia="fr-FR"/>
        </w:rPr>
        <w:t xml:space="preserve">CÓDIGO SUSTANTIVO DEL TRABAJO </w:t>
      </w:r>
      <w:r>
        <w:rPr>
          <w:rFonts w:ascii="Arial" w:eastAsia="Times New Roman" w:hAnsi="Arial" w:cs="Arial"/>
          <w:b/>
          <w:bCs/>
          <w:iCs/>
          <w:sz w:val="20"/>
          <w:szCs w:val="20"/>
          <w:lang w:val="es-419" w:eastAsia="fr-FR"/>
        </w:rPr>
        <w:t>/ CARGA PROBATORIA / CONCILIACIÓN EN MATERIA LABORAL / LÍMITES / DERECHOS CIERTOS E INDISCUTIBLES.</w:t>
      </w:r>
    </w:p>
    <w:p w14:paraId="3C0326A2" w14:textId="77777777" w:rsidR="00387D59" w:rsidRPr="00387D59" w:rsidRDefault="00387D59" w:rsidP="00387D59">
      <w:pPr>
        <w:spacing w:line="240" w:lineRule="auto"/>
        <w:ind w:firstLine="0"/>
        <w:rPr>
          <w:rFonts w:ascii="Arial" w:eastAsia="Times New Roman" w:hAnsi="Arial" w:cs="Arial"/>
          <w:sz w:val="20"/>
          <w:szCs w:val="20"/>
          <w:lang w:val="es-419" w:eastAsia="es-ES"/>
        </w:rPr>
      </w:pPr>
    </w:p>
    <w:p w14:paraId="7503E07A" w14:textId="656D5FCA" w:rsidR="00EB57BD" w:rsidRPr="00EB57BD" w:rsidRDefault="00EB57BD" w:rsidP="00C70C7E">
      <w:pPr>
        <w:spacing w:line="240" w:lineRule="auto"/>
        <w:ind w:firstLine="0"/>
        <w:rPr>
          <w:rFonts w:ascii="Arial" w:eastAsia="Times New Roman" w:hAnsi="Arial" w:cs="Arial"/>
          <w:sz w:val="20"/>
          <w:szCs w:val="20"/>
          <w:lang w:val="es-419" w:eastAsia="es-ES"/>
        </w:rPr>
      </w:pPr>
      <w:r w:rsidRPr="00EB57BD">
        <w:rPr>
          <w:rFonts w:ascii="Arial" w:eastAsia="Times New Roman" w:hAnsi="Arial" w:cs="Arial"/>
          <w:sz w:val="20"/>
          <w:szCs w:val="20"/>
          <w:lang w:val="es-419" w:eastAsia="es-ES"/>
        </w:rPr>
        <w:t>Con arreglo al artículo 22 del C.S.T. y de S.S., es contrato de trabajo aquél por el cual una persona natural se obliga a prestar un servicio personal a otra persona natural o jurídica, bajo la continuada dependencia o subordinación de la segunda y mediante remuneración</w:t>
      </w:r>
      <w:r w:rsidR="00C70C7E">
        <w:rPr>
          <w:rFonts w:ascii="Arial" w:eastAsia="Times New Roman" w:hAnsi="Arial" w:cs="Arial"/>
          <w:sz w:val="20"/>
          <w:szCs w:val="20"/>
          <w:lang w:val="es-419" w:eastAsia="es-ES"/>
        </w:rPr>
        <w:t>…</w:t>
      </w:r>
      <w:r w:rsidRPr="00EB57BD">
        <w:rPr>
          <w:rFonts w:ascii="Arial" w:eastAsia="Times New Roman" w:hAnsi="Arial" w:cs="Arial"/>
          <w:sz w:val="20"/>
          <w:szCs w:val="20"/>
          <w:lang w:val="es-419" w:eastAsia="es-ES"/>
        </w:rPr>
        <w:t xml:space="preserve"> </w:t>
      </w:r>
    </w:p>
    <w:p w14:paraId="30C79E42" w14:textId="77777777" w:rsidR="00EB57BD" w:rsidRPr="00EB57BD" w:rsidRDefault="00EB57BD" w:rsidP="00EB57BD">
      <w:pPr>
        <w:spacing w:line="240" w:lineRule="auto"/>
        <w:ind w:firstLine="0"/>
        <w:rPr>
          <w:rFonts w:ascii="Arial" w:eastAsia="Times New Roman" w:hAnsi="Arial" w:cs="Arial"/>
          <w:sz w:val="20"/>
          <w:szCs w:val="20"/>
          <w:lang w:val="es-419" w:eastAsia="es-ES"/>
        </w:rPr>
      </w:pPr>
    </w:p>
    <w:p w14:paraId="5FEDEAF1" w14:textId="146EB2D0" w:rsidR="00387D59" w:rsidRDefault="00C70C7E" w:rsidP="00EB57BD">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00EB57BD" w:rsidRPr="00EB57BD">
        <w:rPr>
          <w:rFonts w:ascii="Arial" w:eastAsia="Times New Roman" w:hAnsi="Arial" w:cs="Arial"/>
          <w:sz w:val="20"/>
          <w:szCs w:val="20"/>
          <w:lang w:val="es-419" w:eastAsia="es-ES"/>
        </w:rPr>
        <w:t xml:space="preserve"> el artículo 24 ídem consagra la presunción de que toda relación de trabajo personal estuvo regida por un contrato de trabajo, la cual, en sentir de la doctrina imperante, revierte la carga de la prueba al empleador</w:t>
      </w:r>
      <w:r>
        <w:rPr>
          <w:rFonts w:ascii="Arial" w:eastAsia="Times New Roman" w:hAnsi="Arial" w:cs="Arial"/>
          <w:sz w:val="20"/>
          <w:szCs w:val="20"/>
          <w:lang w:val="es-419" w:eastAsia="es-ES"/>
        </w:rPr>
        <w:t>…</w:t>
      </w:r>
    </w:p>
    <w:p w14:paraId="75CE8C55" w14:textId="77777777" w:rsidR="00C70C7E" w:rsidRPr="00387D59" w:rsidRDefault="00C70C7E" w:rsidP="00EB57BD">
      <w:pPr>
        <w:spacing w:line="240" w:lineRule="auto"/>
        <w:ind w:firstLine="0"/>
        <w:rPr>
          <w:rFonts w:ascii="Arial" w:eastAsia="Times New Roman" w:hAnsi="Arial" w:cs="Arial"/>
          <w:sz w:val="20"/>
          <w:szCs w:val="20"/>
          <w:lang w:val="es-419" w:eastAsia="es-ES"/>
        </w:rPr>
      </w:pPr>
    </w:p>
    <w:p w14:paraId="455B1470" w14:textId="0CB3A487" w:rsidR="00387D59" w:rsidRPr="00387D59" w:rsidRDefault="00275A86" w:rsidP="00387D59">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75A86">
        <w:rPr>
          <w:rFonts w:ascii="Arial" w:eastAsia="Times New Roman" w:hAnsi="Arial" w:cs="Arial"/>
          <w:sz w:val="20"/>
          <w:szCs w:val="20"/>
          <w:lang w:val="es-419" w:eastAsia="es-ES"/>
        </w:rPr>
        <w:t>por el alcance efectivo de la mentada presunción, el juez no tiene por qué verificar si en la relación tuvo lugar la subordinación y dependencia del prestador del servicio al contratante o beneficiario del trabajo, sino que su labor se limita a indagar si aquella se desvirtuó</w:t>
      </w:r>
      <w:r>
        <w:rPr>
          <w:rFonts w:ascii="Arial" w:eastAsia="Times New Roman" w:hAnsi="Arial" w:cs="Arial"/>
          <w:sz w:val="20"/>
          <w:szCs w:val="20"/>
          <w:lang w:val="es-419" w:eastAsia="es-ES"/>
        </w:rPr>
        <w:t>…</w:t>
      </w:r>
    </w:p>
    <w:p w14:paraId="522BF450" w14:textId="77777777" w:rsidR="00387D59" w:rsidRPr="00387D59" w:rsidRDefault="00387D59" w:rsidP="00387D59">
      <w:pPr>
        <w:spacing w:line="240" w:lineRule="auto"/>
        <w:ind w:firstLine="0"/>
        <w:rPr>
          <w:rFonts w:ascii="Arial" w:eastAsia="Times New Roman" w:hAnsi="Arial" w:cs="Arial"/>
          <w:sz w:val="20"/>
          <w:szCs w:val="20"/>
          <w:lang w:val="es-419" w:eastAsia="es-ES"/>
        </w:rPr>
      </w:pPr>
    </w:p>
    <w:p w14:paraId="7B4882EA" w14:textId="1D7E78A5" w:rsidR="00387D59" w:rsidRPr="00387D59" w:rsidRDefault="005770F7" w:rsidP="00387D59">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770F7">
        <w:rPr>
          <w:rFonts w:ascii="Arial" w:eastAsia="Times New Roman" w:hAnsi="Arial" w:cs="Arial"/>
          <w:sz w:val="20"/>
          <w:szCs w:val="20"/>
          <w:lang w:val="es-419" w:eastAsia="es-ES"/>
        </w:rPr>
        <w:t>esta Corporación ha señalado que la acreditación de la prestación personal de un servicio no releva al gestor de la demanda de acreditar otra serie aspectos inherentes al surgimiento del contrato de trabajo</w:t>
      </w:r>
      <w:r>
        <w:rPr>
          <w:rFonts w:ascii="Arial" w:eastAsia="Times New Roman" w:hAnsi="Arial" w:cs="Arial"/>
          <w:sz w:val="20"/>
          <w:szCs w:val="20"/>
          <w:lang w:val="es-419" w:eastAsia="es-ES"/>
        </w:rPr>
        <w:t>…</w:t>
      </w:r>
    </w:p>
    <w:p w14:paraId="27D353C1" w14:textId="77777777" w:rsidR="00387D59" w:rsidRPr="00387D59" w:rsidRDefault="00387D59" w:rsidP="00387D59">
      <w:pPr>
        <w:spacing w:line="240" w:lineRule="auto"/>
        <w:ind w:firstLine="0"/>
        <w:rPr>
          <w:rFonts w:ascii="Arial" w:eastAsia="Times New Roman" w:hAnsi="Arial" w:cs="Arial"/>
          <w:sz w:val="20"/>
          <w:szCs w:val="20"/>
          <w:lang w:val="es-419" w:eastAsia="es-ES"/>
        </w:rPr>
      </w:pPr>
    </w:p>
    <w:p w14:paraId="7140D99E" w14:textId="2FCD4ED5" w:rsidR="00387D59" w:rsidRPr="00387D59" w:rsidRDefault="00746B75" w:rsidP="00387D59">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46B75">
        <w:rPr>
          <w:rFonts w:ascii="Arial" w:eastAsia="Times New Roman" w:hAnsi="Arial" w:cs="Arial"/>
          <w:sz w:val="20"/>
          <w:szCs w:val="20"/>
          <w:lang w:val="es-419" w:eastAsia="es-ES"/>
        </w:rPr>
        <w:t>la autonomía de la voluntad y el poder de disposición no son absolutos para las partes inmersas en un contrato de trabajo, sino que están expresamente limitados por el legislador</w:t>
      </w:r>
      <w:r>
        <w:rPr>
          <w:rFonts w:ascii="Arial" w:eastAsia="Times New Roman" w:hAnsi="Arial" w:cs="Arial"/>
          <w:sz w:val="20"/>
          <w:szCs w:val="20"/>
          <w:lang w:val="es-419" w:eastAsia="es-ES"/>
        </w:rPr>
        <w:t>…</w:t>
      </w:r>
    </w:p>
    <w:p w14:paraId="5FE97FAD" w14:textId="725605A3" w:rsidR="00387D59" w:rsidRDefault="00387D59" w:rsidP="00387D59">
      <w:pPr>
        <w:spacing w:line="240" w:lineRule="auto"/>
        <w:ind w:firstLine="0"/>
        <w:rPr>
          <w:rFonts w:ascii="Arial" w:eastAsia="Times New Roman" w:hAnsi="Arial" w:cs="Arial"/>
          <w:sz w:val="20"/>
          <w:szCs w:val="20"/>
          <w:lang w:val="es-419" w:eastAsia="es-ES"/>
        </w:rPr>
      </w:pPr>
    </w:p>
    <w:p w14:paraId="69232A42" w14:textId="4A78A561" w:rsidR="00746B75" w:rsidRPr="00387D59" w:rsidRDefault="00781FD1" w:rsidP="00387D59">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81FD1">
        <w:rPr>
          <w:rFonts w:ascii="Arial" w:eastAsia="Times New Roman" w:hAnsi="Arial" w:cs="Arial"/>
          <w:sz w:val="20"/>
          <w:szCs w:val="20"/>
          <w:lang w:val="es-419" w:eastAsia="es-ES"/>
        </w:rPr>
        <w:t>en sentencia del 17 de febrero de 2009, Rad. 32051, la Corte adoctrinó: "(…) el carácter de cierto e indiscutible de un derecho laboral, que impide que sea materia de una transacción o de una conciliación, surge del cumplimiento de los supuestos de hecho o de las condiciones establecidas en la norma jurídica que lo consagra</w:t>
      </w:r>
      <w:r>
        <w:rPr>
          <w:rFonts w:ascii="Arial" w:eastAsia="Times New Roman" w:hAnsi="Arial" w:cs="Arial"/>
          <w:sz w:val="20"/>
          <w:szCs w:val="20"/>
          <w:lang w:val="es-419" w:eastAsia="es-ES"/>
        </w:rPr>
        <w:t>…”</w:t>
      </w:r>
    </w:p>
    <w:p w14:paraId="1BD404AA" w14:textId="77777777" w:rsidR="00387D59" w:rsidRPr="00387D59" w:rsidRDefault="00387D59" w:rsidP="00387D59">
      <w:pPr>
        <w:spacing w:line="240" w:lineRule="auto"/>
        <w:ind w:firstLine="0"/>
        <w:rPr>
          <w:rFonts w:ascii="Arial" w:eastAsia="Times New Roman" w:hAnsi="Arial" w:cs="Arial"/>
          <w:sz w:val="20"/>
          <w:szCs w:val="20"/>
          <w:lang w:val="es-419" w:eastAsia="es-ES"/>
        </w:rPr>
      </w:pPr>
    </w:p>
    <w:p w14:paraId="2FC3A80E" w14:textId="77777777" w:rsidR="00387D59" w:rsidRPr="00387D59" w:rsidRDefault="00387D59" w:rsidP="00387D59">
      <w:pPr>
        <w:spacing w:line="240" w:lineRule="auto"/>
        <w:ind w:firstLine="0"/>
        <w:rPr>
          <w:rFonts w:ascii="Arial" w:eastAsia="Times New Roman" w:hAnsi="Arial" w:cs="Arial"/>
          <w:sz w:val="20"/>
          <w:szCs w:val="20"/>
          <w:lang w:val="es-419" w:eastAsia="es-ES"/>
        </w:rPr>
      </w:pPr>
    </w:p>
    <w:p w14:paraId="0012E0B4" w14:textId="77777777" w:rsidR="00387D59" w:rsidRPr="00387D59" w:rsidRDefault="00387D59" w:rsidP="00387D59">
      <w:pPr>
        <w:spacing w:line="240" w:lineRule="auto"/>
        <w:ind w:firstLine="0"/>
        <w:rPr>
          <w:rFonts w:ascii="Arial" w:eastAsia="Times New Roman" w:hAnsi="Arial" w:cs="Arial"/>
          <w:sz w:val="20"/>
          <w:szCs w:val="20"/>
          <w:lang w:val="es-419" w:eastAsia="es-ES"/>
        </w:rPr>
      </w:pPr>
    </w:p>
    <w:bookmarkEnd w:id="4"/>
    <w:p w14:paraId="1A95542F" w14:textId="77777777" w:rsidR="00D267C5" w:rsidRPr="00387D59" w:rsidRDefault="00D523E6" w:rsidP="00387D59">
      <w:pPr>
        <w:pStyle w:val="Ttulo4"/>
        <w:widowControl w:val="0"/>
        <w:spacing w:line="276" w:lineRule="auto"/>
        <w:rPr>
          <w:rFonts w:ascii="Tahoma" w:eastAsia="Tahoma" w:hAnsi="Tahoma" w:cs="Tahoma"/>
          <w:szCs w:val="24"/>
        </w:rPr>
      </w:pPr>
      <w:r w:rsidRPr="00387D59">
        <w:rPr>
          <w:rFonts w:ascii="Tahoma" w:eastAsia="Tahoma" w:hAnsi="Tahoma" w:cs="Tahoma"/>
          <w:szCs w:val="24"/>
        </w:rPr>
        <w:t>TRIBUNAL SUPERIOR DEL DISTRITO JUDICIAL DE PEREIRA</w:t>
      </w:r>
    </w:p>
    <w:p w14:paraId="6DCB52F5" w14:textId="77777777" w:rsidR="00D267C5" w:rsidRPr="00387D59" w:rsidRDefault="00D523E6" w:rsidP="00387D59">
      <w:pPr>
        <w:pStyle w:val="Ttulo4"/>
        <w:widowControl w:val="0"/>
        <w:spacing w:line="276" w:lineRule="auto"/>
        <w:rPr>
          <w:rFonts w:ascii="Tahoma" w:eastAsia="Tahoma" w:hAnsi="Tahoma" w:cs="Tahoma"/>
          <w:szCs w:val="24"/>
        </w:rPr>
      </w:pPr>
      <w:r w:rsidRPr="00387D59">
        <w:rPr>
          <w:rFonts w:ascii="Tahoma" w:eastAsia="Tahoma" w:hAnsi="Tahoma" w:cs="Tahoma"/>
          <w:szCs w:val="24"/>
        </w:rPr>
        <w:t>SALA PRIMERA DE DECISION LABORAL</w:t>
      </w:r>
    </w:p>
    <w:p w14:paraId="2C3A7093" w14:textId="77777777" w:rsidR="00D267C5" w:rsidRPr="00387D59" w:rsidRDefault="00D267C5" w:rsidP="00387D59">
      <w:pPr>
        <w:spacing w:line="276" w:lineRule="auto"/>
        <w:jc w:val="center"/>
        <w:rPr>
          <w:rFonts w:ascii="Tahoma" w:eastAsia="Tahoma" w:hAnsi="Tahoma" w:cs="Tahoma"/>
          <w:sz w:val="24"/>
          <w:szCs w:val="24"/>
        </w:rPr>
      </w:pPr>
    </w:p>
    <w:p w14:paraId="58FD7CB6" w14:textId="77777777" w:rsidR="00D267C5" w:rsidRPr="00387D59" w:rsidRDefault="00D523E6" w:rsidP="00387D59">
      <w:pPr>
        <w:spacing w:line="276" w:lineRule="auto"/>
        <w:ind w:firstLine="0"/>
        <w:jc w:val="center"/>
        <w:rPr>
          <w:rFonts w:ascii="Tahoma" w:eastAsia="Tahoma" w:hAnsi="Tahoma" w:cs="Tahoma"/>
          <w:sz w:val="24"/>
          <w:szCs w:val="24"/>
        </w:rPr>
      </w:pPr>
      <w:r w:rsidRPr="00387D59">
        <w:rPr>
          <w:rFonts w:ascii="Tahoma" w:eastAsia="Tahoma" w:hAnsi="Tahoma" w:cs="Tahoma"/>
          <w:sz w:val="24"/>
          <w:szCs w:val="24"/>
        </w:rPr>
        <w:t>Magistrada Ponente: </w:t>
      </w:r>
      <w:r w:rsidRPr="00387D59">
        <w:rPr>
          <w:rFonts w:ascii="Tahoma" w:eastAsia="Tahoma" w:hAnsi="Tahoma" w:cs="Tahoma"/>
          <w:b/>
          <w:sz w:val="24"/>
          <w:szCs w:val="24"/>
        </w:rPr>
        <w:t>Ana Lucía Caicedo Calderón</w:t>
      </w:r>
      <w:r w:rsidRPr="00387D59">
        <w:rPr>
          <w:rFonts w:ascii="Tahoma" w:eastAsia="Tahoma" w:hAnsi="Tahoma" w:cs="Tahoma"/>
          <w:sz w:val="24"/>
          <w:szCs w:val="24"/>
        </w:rPr>
        <w:t> </w:t>
      </w:r>
    </w:p>
    <w:p w14:paraId="0FA62CA2" w14:textId="77777777" w:rsidR="00D267C5" w:rsidRPr="00387D59" w:rsidRDefault="00D523E6" w:rsidP="00387D59">
      <w:pPr>
        <w:spacing w:line="276" w:lineRule="auto"/>
        <w:ind w:firstLine="0"/>
        <w:jc w:val="center"/>
        <w:rPr>
          <w:rFonts w:ascii="Tahoma" w:eastAsia="Tahoma" w:hAnsi="Tahoma" w:cs="Tahoma"/>
          <w:color w:val="5B9BD5"/>
          <w:sz w:val="24"/>
          <w:szCs w:val="24"/>
        </w:rPr>
      </w:pPr>
      <w:r w:rsidRPr="00387D59">
        <w:rPr>
          <w:rFonts w:ascii="Tahoma" w:eastAsia="Tahoma" w:hAnsi="Tahoma" w:cs="Tahoma"/>
          <w:color w:val="5B9BD5"/>
          <w:sz w:val="24"/>
          <w:szCs w:val="24"/>
        </w:rPr>
        <w:t> </w:t>
      </w:r>
    </w:p>
    <w:p w14:paraId="695910B2" w14:textId="77777777" w:rsidR="00674213" w:rsidRPr="00387D59" w:rsidRDefault="00674213" w:rsidP="00387D59">
      <w:pPr>
        <w:pBdr>
          <w:top w:val="nil"/>
          <w:left w:val="nil"/>
          <w:bottom w:val="nil"/>
          <w:right w:val="nil"/>
          <w:between w:val="nil"/>
        </w:pBdr>
        <w:spacing w:line="276" w:lineRule="auto"/>
        <w:ind w:firstLine="705"/>
        <w:jc w:val="center"/>
        <w:rPr>
          <w:rFonts w:ascii="Tahoma" w:eastAsia="Quattrocento Sans" w:hAnsi="Tahoma" w:cs="Tahoma"/>
          <w:color w:val="000000"/>
          <w:sz w:val="24"/>
          <w:szCs w:val="24"/>
        </w:rPr>
      </w:pPr>
      <w:bookmarkStart w:id="6" w:name="_Hlk101946939"/>
      <w:r w:rsidRPr="00387D59">
        <w:rPr>
          <w:rFonts w:ascii="Tahoma" w:eastAsia="Tahoma" w:hAnsi="Tahoma" w:cs="Tahoma"/>
          <w:color w:val="000000"/>
          <w:sz w:val="24"/>
          <w:szCs w:val="24"/>
        </w:rPr>
        <w:t>Pereira, Risaralda, doce (12) de septiembre de dos mil veintidós (2022)   </w:t>
      </w:r>
    </w:p>
    <w:p w14:paraId="18E259E1" w14:textId="32613C2A" w:rsidR="00674213" w:rsidRPr="00387D59" w:rsidRDefault="00674213" w:rsidP="00387D59">
      <w:pPr>
        <w:pBdr>
          <w:top w:val="nil"/>
          <w:left w:val="nil"/>
          <w:bottom w:val="nil"/>
          <w:right w:val="nil"/>
          <w:between w:val="nil"/>
        </w:pBdr>
        <w:spacing w:line="276" w:lineRule="auto"/>
        <w:ind w:firstLine="705"/>
        <w:jc w:val="center"/>
        <w:rPr>
          <w:rFonts w:ascii="Tahoma" w:eastAsia="Quattrocento Sans" w:hAnsi="Tahoma" w:cs="Tahoma"/>
          <w:color w:val="000000"/>
          <w:sz w:val="24"/>
          <w:szCs w:val="24"/>
        </w:rPr>
      </w:pPr>
      <w:r w:rsidRPr="00387D59">
        <w:rPr>
          <w:rFonts w:ascii="Tahoma" w:eastAsia="Tahoma" w:hAnsi="Tahoma" w:cs="Tahoma"/>
          <w:color w:val="000000"/>
          <w:sz w:val="24"/>
          <w:szCs w:val="24"/>
        </w:rPr>
        <w:t>Acta No. </w:t>
      </w:r>
      <w:r w:rsidR="00F92EE5" w:rsidRPr="00387D59">
        <w:rPr>
          <w:rFonts w:ascii="Tahoma" w:eastAsia="Tahoma" w:hAnsi="Tahoma" w:cs="Tahoma"/>
          <w:color w:val="000000"/>
          <w:sz w:val="24"/>
          <w:szCs w:val="24"/>
        </w:rPr>
        <w:t xml:space="preserve">142 </w:t>
      </w:r>
      <w:r w:rsidRPr="00387D59">
        <w:rPr>
          <w:rFonts w:ascii="Tahoma" w:eastAsia="Tahoma" w:hAnsi="Tahoma" w:cs="Tahoma"/>
          <w:color w:val="000000"/>
          <w:sz w:val="24"/>
          <w:szCs w:val="24"/>
        </w:rPr>
        <w:t xml:space="preserve">del </w:t>
      </w:r>
      <w:r w:rsidR="00F92EE5" w:rsidRPr="00387D59">
        <w:rPr>
          <w:rFonts w:ascii="Tahoma" w:eastAsia="Tahoma" w:hAnsi="Tahoma" w:cs="Tahoma"/>
          <w:color w:val="000000"/>
          <w:sz w:val="24"/>
          <w:szCs w:val="24"/>
        </w:rPr>
        <w:t>9</w:t>
      </w:r>
      <w:r w:rsidRPr="00387D59">
        <w:rPr>
          <w:rFonts w:ascii="Tahoma" w:eastAsia="Tahoma" w:hAnsi="Tahoma" w:cs="Tahoma"/>
          <w:color w:val="000000"/>
          <w:sz w:val="24"/>
          <w:szCs w:val="24"/>
        </w:rPr>
        <w:t xml:space="preserve"> de septiembre de 2022 </w:t>
      </w:r>
    </w:p>
    <w:bookmarkEnd w:id="6"/>
    <w:p w14:paraId="4B61515C" w14:textId="77777777" w:rsidR="00D267C5" w:rsidRPr="00387D59" w:rsidRDefault="00D267C5" w:rsidP="00387D59">
      <w:pPr>
        <w:spacing w:line="276" w:lineRule="auto"/>
        <w:ind w:firstLine="0"/>
        <w:jc w:val="center"/>
        <w:rPr>
          <w:rFonts w:ascii="Tahoma" w:eastAsia="Tahoma" w:hAnsi="Tahoma" w:cs="Tahoma"/>
          <w:b/>
          <w:sz w:val="24"/>
          <w:szCs w:val="24"/>
        </w:rPr>
      </w:pPr>
    </w:p>
    <w:p w14:paraId="6F7B16C7" w14:textId="0CE613B5" w:rsidR="00D267C5" w:rsidRPr="00387D59" w:rsidRDefault="008B2D44" w:rsidP="00387D59">
      <w:pPr>
        <w:spacing w:line="276" w:lineRule="auto"/>
        <w:ind w:firstLine="720"/>
        <w:rPr>
          <w:rFonts w:ascii="Tahoma" w:eastAsia="Tahoma" w:hAnsi="Tahoma" w:cs="Tahoma"/>
          <w:b/>
          <w:sz w:val="24"/>
          <w:szCs w:val="24"/>
        </w:rPr>
      </w:pPr>
      <w:r w:rsidRPr="00387D59">
        <w:rPr>
          <w:rFonts w:ascii="Tahoma" w:eastAsia="Tahoma" w:hAnsi="Tahoma" w:cs="Tahoma"/>
          <w:sz w:val="24"/>
          <w:szCs w:val="24"/>
        </w:rPr>
        <w:t>Teniendo en cuenta que el artículo 15 del Decreto No. 806 del 4 de junio de 2020, adoptado como legislación permanente por medio de la Ley 2213 del 13 de junio de 2022</w:t>
      </w:r>
      <w:r w:rsidR="00D523E6" w:rsidRPr="00387D59">
        <w:rPr>
          <w:rFonts w:ascii="Tahoma" w:eastAsia="Tahoma" w:hAnsi="Tahoma" w:cs="Tahoma"/>
          <w:sz w:val="24"/>
          <w:szCs w:val="24"/>
        </w:rPr>
        <w:t xml:space="preserve">, estableció que en la especialidad laboral se proferirán por escrito las providencias de segunda instancia en las que se surta el grado jurisdiccional de consulta o se resuelva el recurso de apelación de autos o sentencias, la Sala Primera de Decisión Laboral del Tribunal Superior de Pereira, integrada por las Magistradas ANA LUCÍA CAICEDO CALDERÓN, como Ponente, y OLGA LUCÍA HOYOS SEPÚLVEDA, y el Magistrado GERMÁN DARÍO GOEZ VINASCO, procede a proferir la siguiente sentencia escrita dentro del proceso </w:t>
      </w:r>
      <w:r w:rsidR="00D523E6" w:rsidRPr="00275D80">
        <w:rPr>
          <w:rFonts w:ascii="Tahoma" w:eastAsia="Tahoma" w:hAnsi="Tahoma" w:cs="Tahoma"/>
          <w:b/>
          <w:sz w:val="24"/>
          <w:szCs w:val="24"/>
        </w:rPr>
        <w:t>ordinario laboral</w:t>
      </w:r>
      <w:r w:rsidR="00D523E6" w:rsidRPr="00387D59">
        <w:rPr>
          <w:rFonts w:ascii="Tahoma" w:eastAsia="Tahoma" w:hAnsi="Tahoma" w:cs="Tahoma"/>
          <w:sz w:val="24"/>
          <w:szCs w:val="24"/>
        </w:rPr>
        <w:t xml:space="preserve"> instaurado por </w:t>
      </w:r>
      <w:r w:rsidR="001E54B9" w:rsidRPr="00387D59">
        <w:rPr>
          <w:rFonts w:ascii="Tahoma" w:hAnsi="Tahoma" w:cs="Tahoma"/>
          <w:b/>
          <w:bCs/>
          <w:sz w:val="24"/>
          <w:szCs w:val="24"/>
        </w:rPr>
        <w:t xml:space="preserve">Luz Isbelia Mejía Foronda </w:t>
      </w:r>
      <w:r w:rsidR="00D523E6" w:rsidRPr="00387D59">
        <w:rPr>
          <w:rFonts w:ascii="Tahoma" w:hAnsi="Tahoma" w:cs="Tahoma"/>
          <w:sz w:val="24"/>
          <w:szCs w:val="24"/>
        </w:rPr>
        <w:t xml:space="preserve">en contra de </w:t>
      </w:r>
      <w:r w:rsidR="001E54B9" w:rsidRPr="00387D59">
        <w:rPr>
          <w:rFonts w:ascii="Tahoma" w:hAnsi="Tahoma" w:cs="Tahoma"/>
          <w:b/>
          <w:bCs/>
          <w:sz w:val="24"/>
          <w:szCs w:val="24"/>
        </w:rPr>
        <w:t>José Campas Rodríguez</w:t>
      </w:r>
      <w:r w:rsidR="00D523E6" w:rsidRPr="00275D80">
        <w:rPr>
          <w:rFonts w:ascii="Tahoma" w:hAnsi="Tahoma" w:cs="Tahoma"/>
          <w:bCs/>
          <w:sz w:val="24"/>
          <w:szCs w:val="24"/>
        </w:rPr>
        <w:t>.</w:t>
      </w:r>
    </w:p>
    <w:p w14:paraId="6025C0C2" w14:textId="4CEF6D6E" w:rsidR="00D267C5" w:rsidRPr="00387D59" w:rsidRDefault="00D267C5" w:rsidP="00387D59">
      <w:pPr>
        <w:spacing w:line="276" w:lineRule="auto"/>
        <w:ind w:firstLine="708"/>
        <w:rPr>
          <w:rFonts w:ascii="Tahoma" w:eastAsia="Tahoma" w:hAnsi="Tahoma" w:cs="Tahoma"/>
          <w:b/>
          <w:sz w:val="24"/>
          <w:szCs w:val="24"/>
        </w:rPr>
      </w:pPr>
    </w:p>
    <w:p w14:paraId="1845EF67" w14:textId="77777777" w:rsidR="00FF78C7" w:rsidRPr="00387D59" w:rsidRDefault="00FF78C7" w:rsidP="00387D59">
      <w:pPr>
        <w:spacing w:line="276" w:lineRule="auto"/>
        <w:ind w:firstLine="708"/>
        <w:rPr>
          <w:rFonts w:ascii="Tahoma" w:eastAsia="Tahoma" w:hAnsi="Tahoma" w:cs="Tahoma"/>
          <w:b/>
          <w:sz w:val="24"/>
          <w:szCs w:val="24"/>
        </w:rPr>
      </w:pPr>
    </w:p>
    <w:p w14:paraId="2360C50B" w14:textId="4DFDFF1C" w:rsidR="00D267C5" w:rsidRPr="00387D59" w:rsidRDefault="00D523E6" w:rsidP="00387D59">
      <w:pPr>
        <w:pBdr>
          <w:top w:val="nil"/>
          <w:left w:val="nil"/>
          <w:bottom w:val="nil"/>
          <w:right w:val="nil"/>
          <w:between w:val="nil"/>
        </w:pBdr>
        <w:spacing w:line="276" w:lineRule="auto"/>
        <w:ind w:firstLine="0"/>
        <w:jc w:val="center"/>
        <w:rPr>
          <w:rFonts w:ascii="Tahoma" w:eastAsia="Tahoma" w:hAnsi="Tahoma" w:cs="Tahoma"/>
          <w:b/>
          <w:color w:val="000000"/>
          <w:sz w:val="24"/>
          <w:szCs w:val="24"/>
        </w:rPr>
      </w:pPr>
      <w:r w:rsidRPr="00387D59">
        <w:rPr>
          <w:rFonts w:ascii="Tahoma" w:eastAsia="Tahoma" w:hAnsi="Tahoma" w:cs="Tahoma"/>
          <w:b/>
          <w:color w:val="000000"/>
          <w:sz w:val="24"/>
          <w:szCs w:val="24"/>
        </w:rPr>
        <w:t>PUNTO A TRATAR</w:t>
      </w:r>
    </w:p>
    <w:p w14:paraId="2430B3F5" w14:textId="77777777" w:rsidR="00FF78C7" w:rsidRPr="00387D59" w:rsidRDefault="00FF78C7" w:rsidP="00387D59">
      <w:pPr>
        <w:pBdr>
          <w:top w:val="nil"/>
          <w:left w:val="nil"/>
          <w:bottom w:val="nil"/>
          <w:right w:val="nil"/>
          <w:between w:val="nil"/>
        </w:pBdr>
        <w:spacing w:line="276" w:lineRule="auto"/>
        <w:ind w:firstLine="0"/>
        <w:jc w:val="center"/>
        <w:rPr>
          <w:rFonts w:ascii="Tahoma" w:eastAsia="Tahoma" w:hAnsi="Tahoma" w:cs="Tahoma"/>
          <w:b/>
          <w:color w:val="000000"/>
          <w:sz w:val="24"/>
          <w:szCs w:val="24"/>
        </w:rPr>
      </w:pPr>
    </w:p>
    <w:p w14:paraId="5274066B" w14:textId="06E37675" w:rsidR="00D267C5" w:rsidRPr="00387D59" w:rsidRDefault="00D523E6" w:rsidP="00387D59">
      <w:pPr>
        <w:spacing w:line="276" w:lineRule="auto"/>
        <w:ind w:firstLine="708"/>
        <w:rPr>
          <w:rFonts w:ascii="Tahoma" w:eastAsia="Tahoma" w:hAnsi="Tahoma" w:cs="Tahoma"/>
          <w:sz w:val="24"/>
          <w:szCs w:val="24"/>
        </w:rPr>
      </w:pPr>
      <w:r w:rsidRPr="00387D59">
        <w:rPr>
          <w:rFonts w:ascii="Tahoma" w:eastAsia="Tahoma" w:hAnsi="Tahoma" w:cs="Tahoma"/>
          <w:sz w:val="24"/>
          <w:szCs w:val="24"/>
        </w:rPr>
        <w:t xml:space="preserve">Por medio de esta providencia procede la Sala a resolver </w:t>
      </w:r>
      <w:r w:rsidR="00736F4E" w:rsidRPr="00387D59">
        <w:rPr>
          <w:rFonts w:ascii="Tahoma" w:eastAsia="Tahoma" w:hAnsi="Tahoma" w:cs="Tahoma"/>
          <w:sz w:val="24"/>
          <w:szCs w:val="24"/>
        </w:rPr>
        <w:t xml:space="preserve">el recurso de apelación interpuesto </w:t>
      </w:r>
      <w:r w:rsidRPr="00387D59">
        <w:rPr>
          <w:rFonts w:ascii="Tahoma" w:eastAsia="Tahoma" w:hAnsi="Tahoma" w:cs="Tahoma"/>
          <w:sz w:val="24"/>
          <w:szCs w:val="24"/>
        </w:rPr>
        <w:t xml:space="preserve">por la parte demandada, en contra de la sentencia proferida </w:t>
      </w:r>
      <w:r w:rsidRPr="00387D59">
        <w:rPr>
          <w:rFonts w:ascii="Tahoma" w:hAnsi="Tahoma" w:cs="Tahoma"/>
          <w:sz w:val="24"/>
          <w:szCs w:val="24"/>
        </w:rPr>
        <w:t>el 2</w:t>
      </w:r>
      <w:r w:rsidR="008F63B5" w:rsidRPr="00387D59">
        <w:rPr>
          <w:rFonts w:ascii="Tahoma" w:hAnsi="Tahoma" w:cs="Tahoma"/>
          <w:sz w:val="24"/>
          <w:szCs w:val="24"/>
        </w:rPr>
        <w:t>9 de marzo de 2022</w:t>
      </w:r>
      <w:r w:rsidRPr="00387D59">
        <w:rPr>
          <w:rFonts w:ascii="Tahoma" w:hAnsi="Tahoma" w:cs="Tahoma"/>
          <w:sz w:val="24"/>
          <w:szCs w:val="24"/>
        </w:rPr>
        <w:t xml:space="preserve"> por el </w:t>
      </w:r>
      <w:r w:rsidR="008F63B5" w:rsidRPr="00387D59">
        <w:rPr>
          <w:rFonts w:ascii="Tahoma" w:hAnsi="Tahoma" w:cs="Tahoma"/>
          <w:sz w:val="24"/>
          <w:szCs w:val="24"/>
        </w:rPr>
        <w:t>Juzgado Cuarto Laboral del Circuito de Pereira. Para ello se tiene en cuenta lo siguiente:</w:t>
      </w:r>
    </w:p>
    <w:p w14:paraId="5CE3CC8B" w14:textId="0E1DF1D5" w:rsidR="005E26EE" w:rsidRPr="00387D59" w:rsidRDefault="005E26EE" w:rsidP="00387D5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0"/>
        <w:rPr>
          <w:rFonts w:ascii="Tahoma" w:eastAsia="Tahoma" w:hAnsi="Tahoma" w:cs="Tahoma"/>
          <w:b/>
          <w:color w:val="000000"/>
          <w:sz w:val="24"/>
          <w:szCs w:val="24"/>
        </w:rPr>
      </w:pPr>
    </w:p>
    <w:p w14:paraId="2DD343AF" w14:textId="77777777" w:rsidR="006F2839" w:rsidRPr="00387D59" w:rsidRDefault="006F2839" w:rsidP="00387D5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0"/>
        <w:rPr>
          <w:rFonts w:ascii="Tahoma" w:eastAsia="Tahoma" w:hAnsi="Tahoma" w:cs="Tahoma"/>
          <w:b/>
          <w:color w:val="000000"/>
          <w:sz w:val="24"/>
          <w:szCs w:val="24"/>
        </w:rPr>
      </w:pPr>
    </w:p>
    <w:p w14:paraId="3D8B3399" w14:textId="06350785" w:rsidR="00D267C5" w:rsidRPr="00387D59" w:rsidRDefault="005048B8" w:rsidP="00387D59">
      <w:pPr>
        <w:numPr>
          <w:ilvl w:val="0"/>
          <w:numId w:val="1"/>
        </w:numPr>
        <w:pBdr>
          <w:top w:val="nil"/>
          <w:left w:val="nil"/>
          <w:bottom w:val="nil"/>
          <w:right w:val="nil"/>
          <w:between w:val="nil"/>
        </w:pBdr>
        <w:tabs>
          <w:tab w:val="left" w:pos="0"/>
          <w:tab w:val="left" w:pos="284"/>
        </w:tabs>
        <w:spacing w:line="276" w:lineRule="auto"/>
        <w:ind w:left="0" w:firstLine="0"/>
        <w:jc w:val="center"/>
        <w:rPr>
          <w:rFonts w:ascii="Tahoma" w:eastAsia="Tahoma" w:hAnsi="Tahoma" w:cs="Tahoma"/>
          <w:b/>
          <w:color w:val="000000"/>
          <w:sz w:val="24"/>
          <w:szCs w:val="24"/>
        </w:rPr>
      </w:pPr>
      <w:r w:rsidRPr="00387D59">
        <w:rPr>
          <w:rFonts w:ascii="Tahoma" w:eastAsia="Tahoma" w:hAnsi="Tahoma" w:cs="Tahoma"/>
          <w:b/>
          <w:color w:val="000000"/>
          <w:sz w:val="24"/>
          <w:szCs w:val="24"/>
        </w:rPr>
        <w:t xml:space="preserve">LA DEMANDA Y </w:t>
      </w:r>
      <w:r w:rsidR="00FF6216" w:rsidRPr="00387D59">
        <w:rPr>
          <w:rFonts w:ascii="Tahoma" w:eastAsia="Tahoma" w:hAnsi="Tahoma" w:cs="Tahoma"/>
          <w:b/>
          <w:color w:val="000000"/>
          <w:sz w:val="24"/>
          <w:szCs w:val="24"/>
        </w:rPr>
        <w:t>LA</w:t>
      </w:r>
      <w:r w:rsidRPr="00387D59">
        <w:rPr>
          <w:rFonts w:ascii="Tahoma" w:eastAsia="Tahoma" w:hAnsi="Tahoma" w:cs="Tahoma"/>
          <w:b/>
          <w:color w:val="000000"/>
          <w:sz w:val="24"/>
          <w:szCs w:val="24"/>
        </w:rPr>
        <w:t xml:space="preserve"> CONTESTACIÓN</w:t>
      </w:r>
      <w:r w:rsidR="00FF6216" w:rsidRPr="00387D59">
        <w:rPr>
          <w:rFonts w:ascii="Tahoma" w:eastAsia="Tahoma" w:hAnsi="Tahoma" w:cs="Tahoma"/>
          <w:b/>
          <w:color w:val="000000"/>
          <w:sz w:val="24"/>
          <w:szCs w:val="24"/>
        </w:rPr>
        <w:t xml:space="preserve"> DE LA DEMANDA</w:t>
      </w:r>
    </w:p>
    <w:p w14:paraId="31AA19B2" w14:textId="77777777" w:rsidR="00361ABF" w:rsidRPr="00387D59" w:rsidRDefault="00361ABF" w:rsidP="00387D59">
      <w:pPr>
        <w:pBdr>
          <w:top w:val="nil"/>
          <w:left w:val="nil"/>
          <w:bottom w:val="nil"/>
          <w:right w:val="nil"/>
          <w:between w:val="nil"/>
        </w:pBdr>
        <w:tabs>
          <w:tab w:val="left" w:pos="0"/>
          <w:tab w:val="left" w:pos="284"/>
        </w:tabs>
        <w:spacing w:line="276" w:lineRule="auto"/>
        <w:rPr>
          <w:rFonts w:ascii="Tahoma" w:eastAsia="Tahoma" w:hAnsi="Tahoma" w:cs="Tahoma"/>
          <w:sz w:val="24"/>
          <w:szCs w:val="24"/>
        </w:rPr>
      </w:pPr>
    </w:p>
    <w:p w14:paraId="022BA31D" w14:textId="536D847D" w:rsidR="00F95A67" w:rsidRPr="00387D59" w:rsidRDefault="00361ABF" w:rsidP="00387D59">
      <w:pPr>
        <w:pBdr>
          <w:top w:val="nil"/>
          <w:left w:val="nil"/>
          <w:bottom w:val="nil"/>
          <w:right w:val="nil"/>
          <w:between w:val="nil"/>
        </w:pBdr>
        <w:tabs>
          <w:tab w:val="left" w:pos="0"/>
          <w:tab w:val="left" w:pos="284"/>
        </w:tabs>
        <w:spacing w:line="276" w:lineRule="auto"/>
        <w:rPr>
          <w:rFonts w:ascii="Tahoma" w:hAnsi="Tahoma" w:cs="Tahoma"/>
          <w:sz w:val="24"/>
          <w:szCs w:val="24"/>
        </w:rPr>
      </w:pPr>
      <w:r w:rsidRPr="00387D59">
        <w:rPr>
          <w:rFonts w:ascii="Tahoma" w:eastAsia="Tahoma" w:hAnsi="Tahoma" w:cs="Tahoma"/>
          <w:sz w:val="24"/>
          <w:szCs w:val="24"/>
        </w:rPr>
        <w:t xml:space="preserve">Pretende </w:t>
      </w:r>
      <w:r w:rsidR="00BB3162" w:rsidRPr="00387D59">
        <w:rPr>
          <w:rFonts w:ascii="Tahoma" w:eastAsia="Tahoma" w:hAnsi="Tahoma" w:cs="Tahoma"/>
          <w:sz w:val="24"/>
          <w:szCs w:val="24"/>
        </w:rPr>
        <w:t xml:space="preserve">la promotora de la litis </w:t>
      </w:r>
      <w:r w:rsidRPr="00387D59">
        <w:rPr>
          <w:rFonts w:ascii="Tahoma" w:eastAsia="Tahoma" w:hAnsi="Tahoma" w:cs="Tahoma"/>
          <w:sz w:val="24"/>
          <w:szCs w:val="24"/>
        </w:rPr>
        <w:t xml:space="preserve">que se declare la existencia de un contrato laboral </w:t>
      </w:r>
      <w:r w:rsidR="0064454B" w:rsidRPr="00387D59">
        <w:rPr>
          <w:rFonts w:ascii="Tahoma" w:eastAsia="Tahoma" w:hAnsi="Tahoma" w:cs="Tahoma"/>
          <w:sz w:val="24"/>
          <w:szCs w:val="24"/>
        </w:rPr>
        <w:t xml:space="preserve">con el demandado desde el </w:t>
      </w:r>
      <w:r w:rsidR="009879FB" w:rsidRPr="00387D59">
        <w:rPr>
          <w:rFonts w:ascii="Tahoma" w:eastAsia="Tahoma" w:hAnsi="Tahoma" w:cs="Tahoma"/>
          <w:sz w:val="24"/>
          <w:szCs w:val="24"/>
        </w:rPr>
        <w:t>18 de enero de 2008 hasta el 31 de julio de 2018</w:t>
      </w:r>
      <w:r w:rsidR="0064454B" w:rsidRPr="00387D59">
        <w:rPr>
          <w:rFonts w:ascii="Tahoma" w:eastAsia="Tahoma" w:hAnsi="Tahoma" w:cs="Tahoma"/>
          <w:sz w:val="24"/>
          <w:szCs w:val="24"/>
        </w:rPr>
        <w:t xml:space="preserve">, </w:t>
      </w:r>
      <w:r w:rsidR="00EF62F3" w:rsidRPr="00387D59">
        <w:rPr>
          <w:rFonts w:ascii="Tahoma" w:eastAsia="Tahoma" w:hAnsi="Tahoma" w:cs="Tahoma"/>
          <w:sz w:val="24"/>
          <w:szCs w:val="24"/>
        </w:rPr>
        <w:t>y,</w:t>
      </w:r>
      <w:r w:rsidR="0064454B" w:rsidRPr="00387D59">
        <w:rPr>
          <w:rFonts w:ascii="Tahoma" w:eastAsia="Tahoma" w:hAnsi="Tahoma" w:cs="Tahoma"/>
          <w:sz w:val="24"/>
          <w:szCs w:val="24"/>
        </w:rPr>
        <w:t xml:space="preserve"> en consecuencia</w:t>
      </w:r>
      <w:r w:rsidR="009879FB" w:rsidRPr="00387D59">
        <w:rPr>
          <w:rFonts w:ascii="Tahoma" w:eastAsia="Tahoma" w:hAnsi="Tahoma" w:cs="Tahoma"/>
          <w:sz w:val="24"/>
          <w:szCs w:val="24"/>
        </w:rPr>
        <w:t>,</w:t>
      </w:r>
      <w:r w:rsidR="0064454B" w:rsidRPr="00387D59">
        <w:rPr>
          <w:rFonts w:ascii="Tahoma" w:eastAsia="Tahoma" w:hAnsi="Tahoma" w:cs="Tahoma"/>
          <w:sz w:val="24"/>
          <w:szCs w:val="24"/>
        </w:rPr>
        <w:t xml:space="preserve"> se condene a</w:t>
      </w:r>
      <w:r w:rsidR="00FB704D" w:rsidRPr="00387D59">
        <w:rPr>
          <w:rFonts w:ascii="Tahoma" w:eastAsia="Tahoma" w:hAnsi="Tahoma" w:cs="Tahoma"/>
          <w:sz w:val="24"/>
          <w:szCs w:val="24"/>
        </w:rPr>
        <w:t>l pago de la</w:t>
      </w:r>
      <w:r w:rsidR="002660E2" w:rsidRPr="00387D59">
        <w:rPr>
          <w:rFonts w:ascii="Tahoma" w:eastAsia="Tahoma" w:hAnsi="Tahoma" w:cs="Tahoma"/>
          <w:sz w:val="24"/>
          <w:szCs w:val="24"/>
        </w:rPr>
        <w:t xml:space="preserve"> diferencia salarial, </w:t>
      </w:r>
      <w:r w:rsidR="00FB704D" w:rsidRPr="00387D59">
        <w:rPr>
          <w:rFonts w:ascii="Tahoma" w:eastAsia="Tahoma" w:hAnsi="Tahoma" w:cs="Tahoma"/>
          <w:sz w:val="24"/>
          <w:szCs w:val="24"/>
        </w:rPr>
        <w:t>prestaciones sociales, vacaciones, auxilio de transporte,</w:t>
      </w:r>
      <w:r w:rsidR="00E23136" w:rsidRPr="00387D59">
        <w:rPr>
          <w:rFonts w:ascii="Tahoma" w:eastAsia="Tahoma" w:hAnsi="Tahoma" w:cs="Tahoma"/>
          <w:sz w:val="24"/>
          <w:szCs w:val="24"/>
        </w:rPr>
        <w:t xml:space="preserve"> </w:t>
      </w:r>
      <w:r w:rsidR="0052472F" w:rsidRPr="00387D59">
        <w:rPr>
          <w:rFonts w:ascii="Tahoma" w:eastAsia="Tahoma" w:hAnsi="Tahoma" w:cs="Tahoma"/>
          <w:sz w:val="24"/>
          <w:szCs w:val="24"/>
        </w:rPr>
        <w:t xml:space="preserve">compensación por </w:t>
      </w:r>
      <w:r w:rsidR="00E23136" w:rsidRPr="00387D59">
        <w:rPr>
          <w:rFonts w:ascii="Tahoma" w:eastAsia="Tahoma" w:hAnsi="Tahoma" w:cs="Tahoma"/>
          <w:sz w:val="24"/>
          <w:szCs w:val="24"/>
        </w:rPr>
        <w:t>calzado y vestido de labor,</w:t>
      </w:r>
      <w:r w:rsidR="00887D3E" w:rsidRPr="00387D59">
        <w:rPr>
          <w:rFonts w:ascii="Tahoma" w:eastAsia="Tahoma" w:hAnsi="Tahoma" w:cs="Tahoma"/>
          <w:sz w:val="24"/>
          <w:szCs w:val="24"/>
        </w:rPr>
        <w:t xml:space="preserve"> los aportes a la seguridad social, </w:t>
      </w:r>
      <w:r w:rsidR="00CA3B5D" w:rsidRPr="00387D59">
        <w:rPr>
          <w:rFonts w:ascii="Tahoma" w:eastAsia="Tahoma" w:hAnsi="Tahoma" w:cs="Tahoma"/>
          <w:sz w:val="24"/>
          <w:szCs w:val="24"/>
        </w:rPr>
        <w:t xml:space="preserve">las </w:t>
      </w:r>
      <w:r w:rsidR="00F95A67" w:rsidRPr="00387D59">
        <w:rPr>
          <w:rFonts w:ascii="Tahoma" w:hAnsi="Tahoma" w:cs="Tahoma"/>
          <w:sz w:val="24"/>
          <w:szCs w:val="24"/>
        </w:rPr>
        <w:t>indemnizaci</w:t>
      </w:r>
      <w:r w:rsidR="00CA3B5D" w:rsidRPr="00387D59">
        <w:rPr>
          <w:rFonts w:ascii="Tahoma" w:hAnsi="Tahoma" w:cs="Tahoma"/>
          <w:sz w:val="24"/>
          <w:szCs w:val="24"/>
        </w:rPr>
        <w:t>ones</w:t>
      </w:r>
      <w:r w:rsidR="00F95A67" w:rsidRPr="00387D59">
        <w:rPr>
          <w:rFonts w:ascii="Tahoma" w:hAnsi="Tahoma" w:cs="Tahoma"/>
          <w:sz w:val="24"/>
          <w:szCs w:val="24"/>
        </w:rPr>
        <w:t xml:space="preserve"> </w:t>
      </w:r>
      <w:r w:rsidR="0004742B" w:rsidRPr="00387D59">
        <w:rPr>
          <w:rFonts w:ascii="Tahoma" w:hAnsi="Tahoma" w:cs="Tahoma"/>
          <w:sz w:val="24"/>
          <w:szCs w:val="24"/>
        </w:rPr>
        <w:t>contemplada</w:t>
      </w:r>
      <w:r w:rsidR="00CA3B5D" w:rsidRPr="00387D59">
        <w:rPr>
          <w:rFonts w:ascii="Tahoma" w:hAnsi="Tahoma" w:cs="Tahoma"/>
          <w:sz w:val="24"/>
          <w:szCs w:val="24"/>
        </w:rPr>
        <w:t>s</w:t>
      </w:r>
      <w:r w:rsidR="0004742B" w:rsidRPr="00387D59">
        <w:rPr>
          <w:rFonts w:ascii="Tahoma" w:hAnsi="Tahoma" w:cs="Tahoma"/>
          <w:sz w:val="24"/>
          <w:szCs w:val="24"/>
        </w:rPr>
        <w:t xml:space="preserve"> en el artículo 99 de</w:t>
      </w:r>
      <w:r w:rsidR="00622C13" w:rsidRPr="00387D59">
        <w:rPr>
          <w:rFonts w:ascii="Tahoma" w:hAnsi="Tahoma" w:cs="Tahoma"/>
          <w:sz w:val="24"/>
          <w:szCs w:val="24"/>
        </w:rPr>
        <w:t xml:space="preserve"> la </w:t>
      </w:r>
      <w:r w:rsidR="0004742B" w:rsidRPr="00387D59">
        <w:rPr>
          <w:rFonts w:ascii="Tahoma" w:hAnsi="Tahoma" w:cs="Tahoma"/>
          <w:sz w:val="24"/>
          <w:szCs w:val="24"/>
        </w:rPr>
        <w:t xml:space="preserve"> Ley 50 de 1990</w:t>
      </w:r>
      <w:r w:rsidR="00CA3B5D" w:rsidRPr="00387D59">
        <w:rPr>
          <w:rFonts w:ascii="Tahoma" w:hAnsi="Tahoma" w:cs="Tahoma"/>
          <w:sz w:val="24"/>
          <w:szCs w:val="24"/>
        </w:rPr>
        <w:t xml:space="preserve">  y el artículo 65 del Código Sustantivo del Trabajo</w:t>
      </w:r>
      <w:r w:rsidR="00887D3E" w:rsidRPr="00387D59">
        <w:rPr>
          <w:rFonts w:ascii="Tahoma" w:hAnsi="Tahoma" w:cs="Tahoma"/>
          <w:sz w:val="24"/>
          <w:szCs w:val="24"/>
        </w:rPr>
        <w:t xml:space="preserve">, </w:t>
      </w:r>
      <w:r w:rsidR="0004742B" w:rsidRPr="00387D59">
        <w:rPr>
          <w:rFonts w:ascii="Tahoma" w:hAnsi="Tahoma" w:cs="Tahoma"/>
          <w:sz w:val="24"/>
          <w:szCs w:val="24"/>
          <w:lang w:val="es-CO"/>
        </w:rPr>
        <w:t>lo</w:t>
      </w:r>
      <w:r w:rsidR="00F95A67" w:rsidRPr="00387D59">
        <w:rPr>
          <w:rFonts w:ascii="Tahoma" w:hAnsi="Tahoma" w:cs="Tahoma"/>
          <w:sz w:val="24"/>
          <w:szCs w:val="24"/>
          <w:lang w:val="es-CO"/>
        </w:rPr>
        <w:t xml:space="preserve"> que se demuestre bajo las facultades </w:t>
      </w:r>
      <w:r w:rsidR="00F95A67" w:rsidRPr="00387D59">
        <w:rPr>
          <w:rFonts w:ascii="Tahoma" w:hAnsi="Tahoma" w:cs="Tahoma"/>
          <w:i/>
          <w:sz w:val="24"/>
          <w:szCs w:val="24"/>
          <w:lang w:val="es-CO"/>
        </w:rPr>
        <w:t>ultra y extra petita</w:t>
      </w:r>
      <w:r w:rsidR="00F95A67" w:rsidRPr="00387D59">
        <w:rPr>
          <w:rFonts w:ascii="Tahoma" w:hAnsi="Tahoma" w:cs="Tahoma"/>
          <w:sz w:val="24"/>
          <w:szCs w:val="24"/>
          <w:lang w:val="es-CO"/>
        </w:rPr>
        <w:t xml:space="preserve">, </w:t>
      </w:r>
      <w:r w:rsidR="004B7971" w:rsidRPr="00387D59">
        <w:rPr>
          <w:rFonts w:ascii="Tahoma" w:hAnsi="Tahoma" w:cs="Tahoma"/>
          <w:sz w:val="24"/>
          <w:szCs w:val="24"/>
        </w:rPr>
        <w:t xml:space="preserve">la indexación </w:t>
      </w:r>
      <w:r w:rsidR="00F95A67" w:rsidRPr="00387D59">
        <w:rPr>
          <w:rFonts w:ascii="Tahoma" w:hAnsi="Tahoma" w:cs="Tahoma"/>
          <w:sz w:val="24"/>
          <w:szCs w:val="24"/>
          <w:lang w:val="es-CO"/>
        </w:rPr>
        <w:t>y las costas procesales</w:t>
      </w:r>
      <w:r w:rsidR="00253E6F" w:rsidRPr="00387D59">
        <w:rPr>
          <w:rFonts w:ascii="Tahoma" w:hAnsi="Tahoma" w:cs="Tahoma"/>
          <w:sz w:val="24"/>
          <w:szCs w:val="24"/>
          <w:lang w:val="es-CO"/>
        </w:rPr>
        <w:t xml:space="preserve"> a su favor.</w:t>
      </w:r>
    </w:p>
    <w:p w14:paraId="563E2D62" w14:textId="77777777" w:rsidR="00D267C5" w:rsidRPr="00387D59" w:rsidRDefault="00D267C5" w:rsidP="00387D59">
      <w:pPr>
        <w:spacing w:line="276" w:lineRule="auto"/>
        <w:ind w:firstLine="0"/>
        <w:rPr>
          <w:rFonts w:ascii="Tahoma" w:hAnsi="Tahoma" w:cs="Tahoma"/>
          <w:sz w:val="24"/>
          <w:szCs w:val="24"/>
        </w:rPr>
      </w:pPr>
    </w:p>
    <w:p w14:paraId="2A5FE2BE" w14:textId="15D3EFD7" w:rsidR="00D267C5" w:rsidRPr="00387D59" w:rsidRDefault="00D523E6" w:rsidP="00387D59">
      <w:pPr>
        <w:spacing w:line="276" w:lineRule="auto"/>
        <w:rPr>
          <w:rFonts w:ascii="Tahoma" w:hAnsi="Tahoma" w:cs="Tahoma"/>
          <w:sz w:val="24"/>
          <w:szCs w:val="24"/>
        </w:rPr>
      </w:pPr>
      <w:r w:rsidRPr="00387D59">
        <w:rPr>
          <w:rFonts w:ascii="Tahoma" w:hAnsi="Tahoma" w:cs="Tahoma"/>
          <w:sz w:val="24"/>
          <w:szCs w:val="24"/>
        </w:rPr>
        <w:t>Para fundar dich</w:t>
      </w:r>
      <w:r w:rsidR="00917805" w:rsidRPr="00387D59">
        <w:rPr>
          <w:rFonts w:ascii="Tahoma" w:hAnsi="Tahoma" w:cs="Tahoma"/>
          <w:sz w:val="24"/>
          <w:szCs w:val="24"/>
        </w:rPr>
        <w:t xml:space="preserve">os pedimentos, </w:t>
      </w:r>
      <w:r w:rsidRPr="00387D59">
        <w:rPr>
          <w:rFonts w:ascii="Tahoma" w:hAnsi="Tahoma" w:cs="Tahoma"/>
          <w:sz w:val="24"/>
          <w:szCs w:val="24"/>
        </w:rPr>
        <w:t>manifiesta que labor</w:t>
      </w:r>
      <w:r w:rsidR="00AC3419" w:rsidRPr="00387D59">
        <w:rPr>
          <w:rFonts w:ascii="Tahoma" w:hAnsi="Tahoma" w:cs="Tahoma"/>
          <w:sz w:val="24"/>
          <w:szCs w:val="24"/>
        </w:rPr>
        <w:t>ó</w:t>
      </w:r>
      <w:r w:rsidR="00AC3419" w:rsidRPr="00387D59">
        <w:rPr>
          <w:rFonts w:ascii="Tahoma" w:eastAsia="Tahoma" w:hAnsi="Tahoma" w:cs="Tahoma"/>
          <w:sz w:val="24"/>
          <w:szCs w:val="24"/>
        </w:rPr>
        <w:t xml:space="preserve"> para el señor José Campas Rodríguez, propietario del establecimiento de comerci</w:t>
      </w:r>
      <w:r w:rsidR="0069612B" w:rsidRPr="00387D59">
        <w:rPr>
          <w:rFonts w:ascii="Tahoma" w:eastAsia="Tahoma" w:hAnsi="Tahoma" w:cs="Tahoma"/>
          <w:sz w:val="24"/>
          <w:szCs w:val="24"/>
        </w:rPr>
        <w:t>o</w:t>
      </w:r>
      <w:r w:rsidR="00AC3419" w:rsidRPr="00387D59">
        <w:rPr>
          <w:rFonts w:ascii="Tahoma" w:hAnsi="Tahoma" w:cs="Tahoma"/>
          <w:sz w:val="24"/>
          <w:szCs w:val="24"/>
        </w:rPr>
        <w:t xml:space="preserve"> NUEVO METROPAN en los extremos antes reseñados, </w:t>
      </w:r>
      <w:r w:rsidR="005541F3" w:rsidRPr="00387D59">
        <w:rPr>
          <w:rFonts w:ascii="Tahoma" w:hAnsi="Tahoma" w:cs="Tahoma"/>
          <w:sz w:val="24"/>
          <w:szCs w:val="24"/>
        </w:rPr>
        <w:t xml:space="preserve">mediante un contrato verbal a término indefinido, para desempeñarse en labores </w:t>
      </w:r>
      <w:r w:rsidR="00D22A44" w:rsidRPr="00387D59">
        <w:rPr>
          <w:rFonts w:ascii="Tahoma" w:hAnsi="Tahoma" w:cs="Tahoma"/>
          <w:sz w:val="24"/>
          <w:szCs w:val="24"/>
        </w:rPr>
        <w:t>relacionadas con el servicio a la mesa y la atención de los comensales</w:t>
      </w:r>
      <w:r w:rsidR="00CB6D0E" w:rsidRPr="00387D59">
        <w:rPr>
          <w:rFonts w:ascii="Tahoma" w:hAnsi="Tahoma" w:cs="Tahoma"/>
          <w:sz w:val="24"/>
          <w:szCs w:val="24"/>
        </w:rPr>
        <w:t>, devengando la suma diaria de $15.383, aumentados según el IPC</w:t>
      </w:r>
      <w:r w:rsidR="0069612B" w:rsidRPr="00387D59">
        <w:rPr>
          <w:rFonts w:ascii="Tahoma" w:hAnsi="Tahoma" w:cs="Tahoma"/>
          <w:sz w:val="24"/>
          <w:szCs w:val="24"/>
        </w:rPr>
        <w:t xml:space="preserve"> y</w:t>
      </w:r>
      <w:r w:rsidR="009F6858" w:rsidRPr="00387D59">
        <w:rPr>
          <w:rFonts w:ascii="Tahoma" w:hAnsi="Tahoma" w:cs="Tahoma"/>
          <w:sz w:val="24"/>
          <w:szCs w:val="24"/>
        </w:rPr>
        <w:t>,</w:t>
      </w:r>
      <w:r w:rsidR="0069612B" w:rsidRPr="00387D59">
        <w:rPr>
          <w:rFonts w:ascii="Tahoma" w:hAnsi="Tahoma" w:cs="Tahoma"/>
          <w:sz w:val="24"/>
          <w:szCs w:val="24"/>
        </w:rPr>
        <w:t xml:space="preserve"> a partir del año 201</w:t>
      </w:r>
      <w:r w:rsidR="00A83BD6" w:rsidRPr="00387D59">
        <w:rPr>
          <w:rFonts w:ascii="Tahoma" w:hAnsi="Tahoma" w:cs="Tahoma"/>
          <w:sz w:val="24"/>
          <w:szCs w:val="24"/>
        </w:rPr>
        <w:t>4</w:t>
      </w:r>
      <w:r w:rsidR="009F6858" w:rsidRPr="00387D59">
        <w:rPr>
          <w:rFonts w:ascii="Tahoma" w:hAnsi="Tahoma" w:cs="Tahoma"/>
          <w:sz w:val="24"/>
          <w:szCs w:val="24"/>
        </w:rPr>
        <w:t>,</w:t>
      </w:r>
      <w:r w:rsidR="00A83BD6" w:rsidRPr="00387D59">
        <w:rPr>
          <w:rFonts w:ascii="Tahoma" w:hAnsi="Tahoma" w:cs="Tahoma"/>
          <w:sz w:val="24"/>
          <w:szCs w:val="24"/>
        </w:rPr>
        <w:t xml:space="preserve"> $300.000 quincenales</w:t>
      </w:r>
      <w:r w:rsidR="009F6858" w:rsidRPr="00387D59">
        <w:rPr>
          <w:rFonts w:ascii="Tahoma" w:hAnsi="Tahoma" w:cs="Tahoma"/>
          <w:sz w:val="24"/>
          <w:szCs w:val="24"/>
        </w:rPr>
        <w:t>; a</w:t>
      </w:r>
      <w:r w:rsidR="00993212" w:rsidRPr="00387D59">
        <w:rPr>
          <w:rFonts w:ascii="Tahoma" w:hAnsi="Tahoma" w:cs="Tahoma"/>
          <w:sz w:val="24"/>
          <w:szCs w:val="24"/>
        </w:rPr>
        <w:t xml:space="preserve">ñade que el contrato finalizó sin justa causa y que </w:t>
      </w:r>
      <w:r w:rsidR="000901D6" w:rsidRPr="00387D59">
        <w:rPr>
          <w:rFonts w:ascii="Tahoma" w:hAnsi="Tahoma" w:cs="Tahoma"/>
          <w:sz w:val="24"/>
          <w:szCs w:val="24"/>
        </w:rPr>
        <w:t>durante toda la relación</w:t>
      </w:r>
      <w:r w:rsidR="009F6858" w:rsidRPr="00387D59">
        <w:rPr>
          <w:rFonts w:ascii="Tahoma" w:hAnsi="Tahoma" w:cs="Tahoma"/>
          <w:sz w:val="24"/>
          <w:szCs w:val="24"/>
        </w:rPr>
        <w:t xml:space="preserve"> laboral</w:t>
      </w:r>
      <w:r w:rsidR="006E40B5" w:rsidRPr="00387D59">
        <w:rPr>
          <w:rFonts w:ascii="Tahoma" w:hAnsi="Tahoma" w:cs="Tahoma"/>
          <w:sz w:val="24"/>
          <w:szCs w:val="24"/>
        </w:rPr>
        <w:t xml:space="preserve"> </w:t>
      </w:r>
      <w:r w:rsidR="009F6858" w:rsidRPr="00387D59">
        <w:rPr>
          <w:rFonts w:ascii="Tahoma" w:hAnsi="Tahoma" w:cs="Tahoma"/>
          <w:sz w:val="24"/>
          <w:szCs w:val="24"/>
        </w:rPr>
        <w:t xml:space="preserve">el empleador omitió </w:t>
      </w:r>
      <w:r w:rsidR="006E40B5" w:rsidRPr="00387D59">
        <w:rPr>
          <w:rFonts w:ascii="Tahoma" w:hAnsi="Tahoma" w:cs="Tahoma"/>
          <w:sz w:val="24"/>
          <w:szCs w:val="24"/>
        </w:rPr>
        <w:t>cancela</w:t>
      </w:r>
      <w:r w:rsidR="009F6858" w:rsidRPr="00387D59">
        <w:rPr>
          <w:rFonts w:ascii="Tahoma" w:hAnsi="Tahoma" w:cs="Tahoma"/>
          <w:sz w:val="24"/>
          <w:szCs w:val="24"/>
        </w:rPr>
        <w:t>rle</w:t>
      </w:r>
      <w:r w:rsidR="006E40B5" w:rsidRPr="00387D59">
        <w:rPr>
          <w:rFonts w:ascii="Tahoma" w:hAnsi="Tahoma" w:cs="Tahoma"/>
          <w:sz w:val="24"/>
          <w:szCs w:val="24"/>
        </w:rPr>
        <w:t xml:space="preserve"> las acreencias pretendidas. </w:t>
      </w:r>
    </w:p>
    <w:p w14:paraId="3B8A5A35" w14:textId="77777777" w:rsidR="00D267C5" w:rsidRPr="00387D59" w:rsidRDefault="00D267C5" w:rsidP="00387D59">
      <w:pPr>
        <w:spacing w:line="276" w:lineRule="auto"/>
        <w:ind w:firstLine="0"/>
        <w:rPr>
          <w:rFonts w:ascii="Tahoma" w:hAnsi="Tahoma" w:cs="Tahoma"/>
          <w:sz w:val="24"/>
          <w:szCs w:val="24"/>
        </w:rPr>
      </w:pPr>
    </w:p>
    <w:p w14:paraId="3DD29F3E" w14:textId="77777777" w:rsidR="00D267C5" w:rsidRPr="00387D59" w:rsidRDefault="00D267C5" w:rsidP="00387D59">
      <w:pPr>
        <w:spacing w:line="276" w:lineRule="auto"/>
        <w:ind w:firstLine="0"/>
        <w:rPr>
          <w:rFonts w:ascii="Tahoma" w:hAnsi="Tahoma" w:cs="Tahoma"/>
          <w:sz w:val="24"/>
          <w:szCs w:val="24"/>
        </w:rPr>
      </w:pPr>
    </w:p>
    <w:p w14:paraId="5433F5E6" w14:textId="7ACCA1B7" w:rsidR="00D267C5" w:rsidRPr="00387D59" w:rsidRDefault="00CA7507" w:rsidP="00387D59">
      <w:pPr>
        <w:spacing w:line="276" w:lineRule="auto"/>
        <w:rPr>
          <w:rFonts w:ascii="Tahoma" w:hAnsi="Tahoma" w:cs="Tahoma"/>
          <w:sz w:val="24"/>
          <w:szCs w:val="24"/>
        </w:rPr>
      </w:pPr>
      <w:r w:rsidRPr="00387D59">
        <w:rPr>
          <w:rFonts w:ascii="Tahoma" w:hAnsi="Tahoma" w:cs="Tahoma"/>
          <w:sz w:val="24"/>
          <w:szCs w:val="24"/>
        </w:rPr>
        <w:t xml:space="preserve">En respuesta a la demanda, </w:t>
      </w:r>
      <w:r w:rsidR="00147C73" w:rsidRPr="00387D59">
        <w:rPr>
          <w:rFonts w:ascii="Tahoma" w:hAnsi="Tahoma" w:cs="Tahoma"/>
          <w:sz w:val="24"/>
          <w:szCs w:val="24"/>
        </w:rPr>
        <w:t>José</w:t>
      </w:r>
      <w:r w:rsidR="00012127" w:rsidRPr="00387D59">
        <w:rPr>
          <w:rFonts w:ascii="Tahoma" w:hAnsi="Tahoma" w:cs="Tahoma"/>
          <w:sz w:val="24"/>
          <w:szCs w:val="24"/>
        </w:rPr>
        <w:t xml:space="preserve"> Campas </w:t>
      </w:r>
      <w:r w:rsidR="00BA7A0A" w:rsidRPr="00387D59">
        <w:rPr>
          <w:rFonts w:ascii="Tahoma" w:hAnsi="Tahoma" w:cs="Tahoma"/>
          <w:sz w:val="24"/>
          <w:szCs w:val="24"/>
        </w:rPr>
        <w:t>Rodríguez</w:t>
      </w:r>
      <w:r w:rsidR="00147C73" w:rsidRPr="00387D59">
        <w:rPr>
          <w:rFonts w:ascii="Tahoma" w:hAnsi="Tahoma" w:cs="Tahoma"/>
          <w:sz w:val="24"/>
          <w:szCs w:val="24"/>
        </w:rPr>
        <w:t xml:space="preserve"> </w:t>
      </w:r>
      <w:r w:rsidR="00564B34" w:rsidRPr="00387D59">
        <w:rPr>
          <w:rFonts w:ascii="Tahoma" w:hAnsi="Tahoma" w:cs="Tahoma"/>
          <w:sz w:val="24"/>
          <w:szCs w:val="24"/>
        </w:rPr>
        <w:t xml:space="preserve">afirmó que la accionante solo ha tenido una relación laboral </w:t>
      </w:r>
      <w:r w:rsidR="00AE1F3B" w:rsidRPr="00387D59">
        <w:rPr>
          <w:rFonts w:ascii="Tahoma" w:hAnsi="Tahoma" w:cs="Tahoma"/>
          <w:sz w:val="24"/>
          <w:szCs w:val="24"/>
        </w:rPr>
        <w:t xml:space="preserve">de 6 meses, que </w:t>
      </w:r>
      <w:r w:rsidR="0084632B" w:rsidRPr="00387D59">
        <w:rPr>
          <w:rFonts w:ascii="Tahoma" w:hAnsi="Tahoma" w:cs="Tahoma"/>
          <w:sz w:val="24"/>
          <w:szCs w:val="24"/>
        </w:rPr>
        <w:t>finiquitó el 31 de julio de 2018</w:t>
      </w:r>
      <w:r w:rsidR="00F21399" w:rsidRPr="00387D59">
        <w:rPr>
          <w:rFonts w:ascii="Tahoma" w:hAnsi="Tahoma" w:cs="Tahoma"/>
          <w:sz w:val="24"/>
          <w:szCs w:val="24"/>
        </w:rPr>
        <w:t xml:space="preserve">, </w:t>
      </w:r>
      <w:r w:rsidR="009F6858" w:rsidRPr="00387D59">
        <w:rPr>
          <w:rFonts w:ascii="Tahoma" w:hAnsi="Tahoma" w:cs="Tahoma"/>
          <w:sz w:val="24"/>
          <w:szCs w:val="24"/>
        </w:rPr>
        <w:t xml:space="preserve">la cual fue </w:t>
      </w:r>
      <w:r w:rsidR="0018711E" w:rsidRPr="00387D59">
        <w:rPr>
          <w:rFonts w:ascii="Tahoma" w:hAnsi="Tahoma" w:cs="Tahoma"/>
          <w:sz w:val="24"/>
          <w:szCs w:val="24"/>
        </w:rPr>
        <w:t>debidamente preavisad</w:t>
      </w:r>
      <w:r w:rsidR="0084632B" w:rsidRPr="00387D59">
        <w:rPr>
          <w:rFonts w:ascii="Tahoma" w:hAnsi="Tahoma" w:cs="Tahoma"/>
          <w:sz w:val="24"/>
          <w:szCs w:val="24"/>
        </w:rPr>
        <w:t>a</w:t>
      </w:r>
      <w:r w:rsidR="0018711E" w:rsidRPr="00387D59">
        <w:rPr>
          <w:rFonts w:ascii="Tahoma" w:hAnsi="Tahoma" w:cs="Tahoma"/>
          <w:sz w:val="24"/>
          <w:szCs w:val="24"/>
        </w:rPr>
        <w:t xml:space="preserve"> </w:t>
      </w:r>
      <w:r w:rsidR="002A74DB" w:rsidRPr="00387D59">
        <w:rPr>
          <w:rFonts w:ascii="Tahoma" w:hAnsi="Tahoma" w:cs="Tahoma"/>
          <w:sz w:val="24"/>
          <w:szCs w:val="24"/>
        </w:rPr>
        <w:t>y liquidada en suma de $4.000.000</w:t>
      </w:r>
      <w:r w:rsidR="009F6858" w:rsidRPr="00387D59">
        <w:rPr>
          <w:rFonts w:ascii="Tahoma" w:hAnsi="Tahoma" w:cs="Tahoma"/>
          <w:sz w:val="24"/>
          <w:szCs w:val="24"/>
        </w:rPr>
        <w:t>,</w:t>
      </w:r>
      <w:r w:rsidR="002A74DB" w:rsidRPr="00387D59">
        <w:rPr>
          <w:rFonts w:ascii="Tahoma" w:hAnsi="Tahoma" w:cs="Tahoma"/>
          <w:sz w:val="24"/>
          <w:szCs w:val="24"/>
        </w:rPr>
        <w:t xml:space="preserve"> </w:t>
      </w:r>
      <w:r w:rsidR="00AE1F3B" w:rsidRPr="00387D59">
        <w:rPr>
          <w:rFonts w:ascii="Tahoma" w:hAnsi="Tahoma" w:cs="Tahoma"/>
          <w:sz w:val="24"/>
          <w:szCs w:val="24"/>
        </w:rPr>
        <w:t xml:space="preserve">debido a la </w:t>
      </w:r>
      <w:r w:rsidR="00564B34" w:rsidRPr="00387D59">
        <w:rPr>
          <w:rFonts w:ascii="Tahoma" w:hAnsi="Tahoma" w:cs="Tahoma"/>
          <w:sz w:val="24"/>
          <w:szCs w:val="24"/>
        </w:rPr>
        <w:t>extinción del establecimiento de comercio</w:t>
      </w:r>
      <w:r w:rsidR="0018711E" w:rsidRPr="00387D59">
        <w:rPr>
          <w:rFonts w:ascii="Tahoma" w:hAnsi="Tahoma" w:cs="Tahoma"/>
          <w:sz w:val="24"/>
          <w:szCs w:val="24"/>
        </w:rPr>
        <w:t xml:space="preserve">. </w:t>
      </w:r>
      <w:r w:rsidR="00222E3D" w:rsidRPr="00387D59">
        <w:rPr>
          <w:rFonts w:ascii="Tahoma" w:hAnsi="Tahoma" w:cs="Tahoma"/>
          <w:sz w:val="24"/>
          <w:szCs w:val="24"/>
        </w:rPr>
        <w:t xml:space="preserve">Se opuso a todas y cada una de las excepciones y como medios exceptivos de mérito propuso: </w:t>
      </w:r>
      <w:r w:rsidR="00D523E6" w:rsidRPr="00387D59">
        <w:rPr>
          <w:rFonts w:ascii="Tahoma" w:hAnsi="Tahoma" w:cs="Tahoma"/>
          <w:i/>
          <w:iCs/>
          <w:sz w:val="24"/>
          <w:szCs w:val="24"/>
        </w:rPr>
        <w:t>“</w:t>
      </w:r>
      <w:r w:rsidR="006926BE" w:rsidRPr="00387D59">
        <w:rPr>
          <w:rFonts w:ascii="Tahoma" w:hAnsi="Tahoma" w:cs="Tahoma"/>
          <w:i/>
          <w:iCs/>
          <w:sz w:val="24"/>
          <w:szCs w:val="24"/>
        </w:rPr>
        <w:t>pago total de la obligación” y “prescripción de la acción de los derechos laborales”.</w:t>
      </w:r>
    </w:p>
    <w:p w14:paraId="6F8CE39F" w14:textId="1CD8591B" w:rsidR="00060535" w:rsidRPr="00387D59" w:rsidRDefault="00060535" w:rsidP="00387D59">
      <w:pPr>
        <w:pBdr>
          <w:top w:val="nil"/>
          <w:left w:val="nil"/>
          <w:bottom w:val="nil"/>
          <w:right w:val="nil"/>
          <w:between w:val="nil"/>
        </w:pBdr>
        <w:tabs>
          <w:tab w:val="left" w:pos="0"/>
          <w:tab w:val="left" w:pos="284"/>
        </w:tabs>
        <w:spacing w:line="276" w:lineRule="auto"/>
        <w:ind w:firstLine="0"/>
        <w:rPr>
          <w:rFonts w:ascii="Tahoma" w:eastAsia="Tahoma" w:hAnsi="Tahoma" w:cs="Tahoma"/>
          <w:sz w:val="24"/>
          <w:szCs w:val="24"/>
          <w:shd w:val="clear" w:color="auto" w:fill="FAF9F8"/>
        </w:rPr>
      </w:pPr>
    </w:p>
    <w:p w14:paraId="32DF340E" w14:textId="77777777" w:rsidR="006F2839" w:rsidRPr="00387D59" w:rsidRDefault="006F2839" w:rsidP="00387D59">
      <w:pPr>
        <w:pBdr>
          <w:top w:val="nil"/>
          <w:left w:val="nil"/>
          <w:bottom w:val="nil"/>
          <w:right w:val="nil"/>
          <w:between w:val="nil"/>
        </w:pBdr>
        <w:tabs>
          <w:tab w:val="left" w:pos="0"/>
          <w:tab w:val="left" w:pos="284"/>
        </w:tabs>
        <w:spacing w:line="276" w:lineRule="auto"/>
        <w:ind w:firstLine="0"/>
        <w:rPr>
          <w:rFonts w:ascii="Tahoma" w:eastAsia="Tahoma" w:hAnsi="Tahoma" w:cs="Tahoma"/>
          <w:sz w:val="24"/>
          <w:szCs w:val="24"/>
          <w:shd w:val="clear" w:color="auto" w:fill="FAF9F8"/>
        </w:rPr>
      </w:pPr>
    </w:p>
    <w:p w14:paraId="45241CAF" w14:textId="22A1029E" w:rsidR="00D267C5" w:rsidRPr="00387D59" w:rsidRDefault="005048B8" w:rsidP="00387D59">
      <w:pPr>
        <w:pStyle w:val="Prrafodelista"/>
        <w:numPr>
          <w:ilvl w:val="0"/>
          <w:numId w:val="1"/>
        </w:numPr>
        <w:pBdr>
          <w:top w:val="nil"/>
          <w:left w:val="nil"/>
          <w:bottom w:val="nil"/>
          <w:right w:val="nil"/>
          <w:between w:val="nil"/>
        </w:pBdr>
        <w:spacing w:line="276" w:lineRule="auto"/>
        <w:jc w:val="center"/>
        <w:rPr>
          <w:rFonts w:ascii="Tahoma" w:eastAsia="Tahoma" w:hAnsi="Tahoma" w:cs="Tahoma"/>
          <w:b/>
          <w:color w:val="000000"/>
        </w:rPr>
      </w:pPr>
      <w:r w:rsidRPr="00387D59">
        <w:rPr>
          <w:rFonts w:ascii="Tahoma" w:eastAsia="Tahoma" w:hAnsi="Tahoma" w:cs="Tahoma"/>
          <w:b/>
          <w:color w:val="000000"/>
        </w:rPr>
        <w:t>SENTENCIA DE PRIMERA INSTANCIA</w:t>
      </w:r>
    </w:p>
    <w:p w14:paraId="156D2FC2" w14:textId="77777777" w:rsidR="00D267C5" w:rsidRPr="00387D59" w:rsidRDefault="00D267C5" w:rsidP="00387D59">
      <w:pPr>
        <w:pBdr>
          <w:top w:val="nil"/>
          <w:left w:val="nil"/>
          <w:bottom w:val="nil"/>
          <w:right w:val="nil"/>
          <w:between w:val="nil"/>
        </w:pBdr>
        <w:spacing w:line="276" w:lineRule="auto"/>
        <w:ind w:left="720" w:firstLine="0"/>
        <w:rPr>
          <w:rFonts w:ascii="Tahoma" w:eastAsia="Tahoma" w:hAnsi="Tahoma" w:cs="Tahoma"/>
          <w:b/>
          <w:color w:val="000000"/>
          <w:sz w:val="24"/>
          <w:szCs w:val="24"/>
        </w:rPr>
      </w:pPr>
    </w:p>
    <w:p w14:paraId="698A4849" w14:textId="414EA652" w:rsidR="002665B6" w:rsidRPr="00387D59" w:rsidRDefault="008846E3" w:rsidP="00387D59">
      <w:pPr>
        <w:spacing w:line="276" w:lineRule="auto"/>
        <w:rPr>
          <w:rFonts w:ascii="Tahoma" w:hAnsi="Tahoma" w:cs="Tahoma"/>
          <w:sz w:val="24"/>
          <w:szCs w:val="24"/>
        </w:rPr>
      </w:pPr>
      <w:r w:rsidRPr="00387D59">
        <w:rPr>
          <w:rFonts w:ascii="Tahoma" w:hAnsi="Tahoma" w:cs="Tahoma"/>
          <w:sz w:val="24"/>
          <w:szCs w:val="24"/>
        </w:rPr>
        <w:t xml:space="preserve">La jueza de primera instancia declaró la existencia de una relación laboral entre </w:t>
      </w:r>
      <w:r w:rsidR="009D412B" w:rsidRPr="00387D59">
        <w:rPr>
          <w:rFonts w:ascii="Tahoma" w:hAnsi="Tahoma" w:cs="Tahoma"/>
          <w:sz w:val="24"/>
          <w:szCs w:val="24"/>
        </w:rPr>
        <w:t xml:space="preserve">la señora Luz Isbelia Mejía Foronda </w:t>
      </w:r>
      <w:r w:rsidR="007137EA" w:rsidRPr="00387D59">
        <w:rPr>
          <w:rFonts w:ascii="Tahoma" w:hAnsi="Tahoma" w:cs="Tahoma"/>
          <w:sz w:val="24"/>
          <w:szCs w:val="24"/>
        </w:rPr>
        <w:t xml:space="preserve">y el señor José Campás Rodríguez </w:t>
      </w:r>
      <w:r w:rsidR="006827F7" w:rsidRPr="00387D59">
        <w:rPr>
          <w:rFonts w:ascii="Tahoma" w:hAnsi="Tahoma" w:cs="Tahoma"/>
          <w:sz w:val="24"/>
          <w:szCs w:val="24"/>
        </w:rPr>
        <w:t xml:space="preserve">desde </w:t>
      </w:r>
      <w:r w:rsidR="007137EA" w:rsidRPr="00387D59">
        <w:rPr>
          <w:rFonts w:ascii="Tahoma" w:hAnsi="Tahoma" w:cs="Tahoma"/>
          <w:sz w:val="24"/>
          <w:szCs w:val="24"/>
        </w:rPr>
        <w:t>el</w:t>
      </w:r>
      <w:r w:rsidRPr="00387D59">
        <w:rPr>
          <w:rFonts w:ascii="Tahoma" w:hAnsi="Tahoma" w:cs="Tahoma"/>
          <w:sz w:val="24"/>
          <w:szCs w:val="24"/>
        </w:rPr>
        <w:t xml:space="preserve"> 18 de enero de 2008 </w:t>
      </w:r>
      <w:r w:rsidR="006827F7" w:rsidRPr="00387D59">
        <w:rPr>
          <w:rFonts w:ascii="Tahoma" w:hAnsi="Tahoma" w:cs="Tahoma"/>
          <w:sz w:val="24"/>
          <w:szCs w:val="24"/>
        </w:rPr>
        <w:t>hasta</w:t>
      </w:r>
      <w:r w:rsidRPr="00387D59">
        <w:rPr>
          <w:rFonts w:ascii="Tahoma" w:hAnsi="Tahoma" w:cs="Tahoma"/>
          <w:sz w:val="24"/>
          <w:szCs w:val="24"/>
        </w:rPr>
        <w:t xml:space="preserve"> el 31 de julio de 20</w:t>
      </w:r>
      <w:r w:rsidR="007137EA" w:rsidRPr="00387D59">
        <w:rPr>
          <w:rFonts w:ascii="Tahoma" w:hAnsi="Tahoma" w:cs="Tahoma"/>
          <w:sz w:val="24"/>
          <w:szCs w:val="24"/>
        </w:rPr>
        <w:t>1</w:t>
      </w:r>
      <w:r w:rsidRPr="00387D59">
        <w:rPr>
          <w:rFonts w:ascii="Tahoma" w:hAnsi="Tahoma" w:cs="Tahoma"/>
          <w:sz w:val="24"/>
          <w:szCs w:val="24"/>
        </w:rPr>
        <w:t>8</w:t>
      </w:r>
      <w:r w:rsidR="00B5595D" w:rsidRPr="00387D59">
        <w:rPr>
          <w:rFonts w:ascii="Tahoma" w:hAnsi="Tahoma" w:cs="Tahoma"/>
          <w:sz w:val="24"/>
          <w:szCs w:val="24"/>
        </w:rPr>
        <w:t>.</w:t>
      </w:r>
      <w:r w:rsidRPr="00387D59">
        <w:rPr>
          <w:rFonts w:ascii="Tahoma" w:hAnsi="Tahoma" w:cs="Tahoma"/>
          <w:sz w:val="24"/>
          <w:szCs w:val="24"/>
        </w:rPr>
        <w:t xml:space="preserve"> </w:t>
      </w:r>
      <w:r w:rsidR="00B5595D" w:rsidRPr="00387D59">
        <w:rPr>
          <w:rFonts w:ascii="Tahoma" w:hAnsi="Tahoma" w:cs="Tahoma"/>
          <w:sz w:val="24"/>
          <w:szCs w:val="24"/>
        </w:rPr>
        <w:t>E</w:t>
      </w:r>
      <w:r w:rsidR="007137EA" w:rsidRPr="00387D59">
        <w:rPr>
          <w:rFonts w:ascii="Tahoma" w:hAnsi="Tahoma" w:cs="Tahoma"/>
          <w:sz w:val="24"/>
          <w:szCs w:val="24"/>
        </w:rPr>
        <w:t xml:space="preserve">n consecuencia, condenó al demandado a cancelar a la demandante las siguientes sumas de dinero: </w:t>
      </w:r>
      <w:r w:rsidR="006F5051" w:rsidRPr="00387D59">
        <w:rPr>
          <w:rFonts w:ascii="Tahoma" w:hAnsi="Tahoma" w:cs="Tahoma"/>
          <w:sz w:val="24"/>
          <w:szCs w:val="24"/>
        </w:rPr>
        <w:t xml:space="preserve">$746.520 por concepto de vacaciones, $1.885.067 por cesantías: $203.466 por intereses a las cesantías, $1.809.113 por prima de servicios, </w:t>
      </w:r>
      <w:r w:rsidR="0028105E" w:rsidRPr="00387D59">
        <w:rPr>
          <w:rFonts w:ascii="Tahoma" w:hAnsi="Tahoma" w:cs="Tahoma"/>
          <w:sz w:val="24"/>
          <w:szCs w:val="24"/>
        </w:rPr>
        <w:t>$1.66.957 por auxilio de transporte</w:t>
      </w:r>
      <w:r w:rsidR="00CF652B" w:rsidRPr="00387D59">
        <w:rPr>
          <w:rFonts w:ascii="Tahoma" w:hAnsi="Tahoma" w:cs="Tahoma"/>
          <w:sz w:val="24"/>
          <w:szCs w:val="24"/>
        </w:rPr>
        <w:t xml:space="preserve">, $13.827.983 </w:t>
      </w:r>
      <w:r w:rsidR="00CF652B" w:rsidRPr="00387D59">
        <w:rPr>
          <w:rFonts w:ascii="Tahoma" w:hAnsi="Tahoma" w:cs="Tahoma"/>
          <w:sz w:val="24"/>
          <w:szCs w:val="24"/>
        </w:rPr>
        <w:lastRenderedPageBreak/>
        <w:t>por indemnización por no consignación de cesantías</w:t>
      </w:r>
      <w:r w:rsidR="001144A3" w:rsidRPr="00387D59">
        <w:rPr>
          <w:rFonts w:ascii="Tahoma" w:hAnsi="Tahoma" w:cs="Tahoma"/>
          <w:sz w:val="24"/>
          <w:szCs w:val="24"/>
        </w:rPr>
        <w:t xml:space="preserve"> </w:t>
      </w:r>
      <w:r w:rsidR="00840963" w:rsidRPr="00387D59">
        <w:rPr>
          <w:rFonts w:ascii="Tahoma" w:hAnsi="Tahoma" w:cs="Tahoma"/>
          <w:sz w:val="24"/>
          <w:szCs w:val="24"/>
        </w:rPr>
        <w:t xml:space="preserve">comprendida desde el </w:t>
      </w:r>
      <w:r w:rsidR="00A54F08" w:rsidRPr="00387D59">
        <w:rPr>
          <w:rFonts w:ascii="Tahoma" w:hAnsi="Tahoma" w:cs="Tahoma"/>
          <w:sz w:val="24"/>
          <w:szCs w:val="24"/>
        </w:rPr>
        <w:t>15 de febrero de 2017 y hasta el 31 de julio de 2018</w:t>
      </w:r>
      <w:r w:rsidR="00384557" w:rsidRPr="00387D59">
        <w:rPr>
          <w:rFonts w:ascii="Tahoma" w:hAnsi="Tahoma" w:cs="Tahoma"/>
          <w:sz w:val="24"/>
          <w:szCs w:val="24"/>
        </w:rPr>
        <w:t xml:space="preserve">, </w:t>
      </w:r>
      <w:r w:rsidR="0028105E" w:rsidRPr="00387D59">
        <w:rPr>
          <w:rFonts w:ascii="Tahoma" w:hAnsi="Tahoma" w:cs="Tahoma"/>
          <w:sz w:val="24"/>
          <w:szCs w:val="24"/>
        </w:rPr>
        <w:t xml:space="preserve">a la suma diaria de $26.041 a partir del 1 de agosto de 2018 y hasta que se verifique el pago de la obligación </w:t>
      </w:r>
      <w:r w:rsidR="004D012E" w:rsidRPr="00387D59">
        <w:rPr>
          <w:rFonts w:ascii="Tahoma" w:hAnsi="Tahoma" w:cs="Tahoma"/>
          <w:sz w:val="24"/>
          <w:szCs w:val="24"/>
        </w:rPr>
        <w:t xml:space="preserve">y al pago de los aportes a la seguridad social por los extremos laborales declarados. </w:t>
      </w:r>
    </w:p>
    <w:p w14:paraId="43357684" w14:textId="75108988" w:rsidR="004D012E" w:rsidRPr="00387D59" w:rsidRDefault="004D012E" w:rsidP="00387D59">
      <w:pPr>
        <w:spacing w:line="276" w:lineRule="auto"/>
        <w:rPr>
          <w:rFonts w:ascii="Tahoma" w:hAnsi="Tahoma" w:cs="Tahoma"/>
          <w:sz w:val="24"/>
          <w:szCs w:val="24"/>
        </w:rPr>
      </w:pPr>
    </w:p>
    <w:p w14:paraId="29C5AA74" w14:textId="06DB2409" w:rsidR="002665B6" w:rsidRPr="00387D59" w:rsidRDefault="00384557" w:rsidP="00387D59">
      <w:pPr>
        <w:spacing w:line="276" w:lineRule="auto"/>
        <w:rPr>
          <w:rFonts w:ascii="Tahoma" w:hAnsi="Tahoma" w:cs="Tahoma"/>
          <w:sz w:val="24"/>
          <w:szCs w:val="24"/>
        </w:rPr>
      </w:pPr>
      <w:r w:rsidRPr="00387D59">
        <w:rPr>
          <w:rFonts w:ascii="Tahoma" w:hAnsi="Tahoma" w:cs="Tahoma"/>
          <w:sz w:val="24"/>
          <w:szCs w:val="24"/>
        </w:rPr>
        <w:t xml:space="preserve">Asimismo, declaró </w:t>
      </w:r>
      <w:r w:rsidR="004D012E" w:rsidRPr="00387D59">
        <w:rPr>
          <w:rFonts w:ascii="Tahoma" w:hAnsi="Tahoma" w:cs="Tahoma"/>
          <w:sz w:val="24"/>
          <w:szCs w:val="24"/>
        </w:rPr>
        <w:t xml:space="preserve">no probadas las excepciones de mérito propuestas, salvo la de prescripción de forma parcial y </w:t>
      </w:r>
      <w:r w:rsidR="007B74EA" w:rsidRPr="00387D59">
        <w:rPr>
          <w:rFonts w:ascii="Tahoma" w:hAnsi="Tahoma" w:cs="Tahoma"/>
          <w:sz w:val="24"/>
          <w:szCs w:val="24"/>
        </w:rPr>
        <w:t>de oficio declaró la de pago parcial, autorizando al demandado a descontar la suma de $4.000.000 sobre las prestaciones sociales, auxilio de transporte y vacaciones</w:t>
      </w:r>
      <w:r w:rsidRPr="00387D59">
        <w:rPr>
          <w:rFonts w:ascii="Tahoma" w:hAnsi="Tahoma" w:cs="Tahoma"/>
          <w:sz w:val="24"/>
          <w:szCs w:val="24"/>
        </w:rPr>
        <w:t xml:space="preserve">, e impuso las costas procesales al sujeto pasivo en un 100% de las causadas. </w:t>
      </w:r>
    </w:p>
    <w:p w14:paraId="20021BBA" w14:textId="77777777" w:rsidR="004F7094" w:rsidRPr="00387D59" w:rsidRDefault="004F7094" w:rsidP="00387D59">
      <w:pPr>
        <w:spacing w:line="276" w:lineRule="auto"/>
        <w:rPr>
          <w:rFonts w:ascii="Tahoma" w:hAnsi="Tahoma" w:cs="Tahoma"/>
          <w:sz w:val="24"/>
          <w:szCs w:val="24"/>
        </w:rPr>
      </w:pPr>
    </w:p>
    <w:p w14:paraId="4B55E373" w14:textId="77777777" w:rsidR="002326AB" w:rsidRPr="00387D59" w:rsidRDefault="001F4C42" w:rsidP="00387D59">
      <w:pPr>
        <w:spacing w:line="276" w:lineRule="auto"/>
        <w:rPr>
          <w:rFonts w:ascii="Tahoma" w:hAnsi="Tahoma" w:cs="Tahoma"/>
          <w:sz w:val="24"/>
          <w:szCs w:val="24"/>
        </w:rPr>
      </w:pPr>
      <w:r w:rsidRPr="00387D59">
        <w:rPr>
          <w:rFonts w:ascii="Tahoma" w:hAnsi="Tahoma" w:cs="Tahoma"/>
          <w:sz w:val="24"/>
          <w:szCs w:val="24"/>
        </w:rPr>
        <w:t>Para arribar a tal determinación</w:t>
      </w:r>
      <w:r w:rsidR="00E87117" w:rsidRPr="00387D59">
        <w:rPr>
          <w:rFonts w:ascii="Tahoma" w:hAnsi="Tahoma" w:cs="Tahoma"/>
          <w:sz w:val="24"/>
          <w:szCs w:val="24"/>
        </w:rPr>
        <w:t xml:space="preserve">, la </w:t>
      </w:r>
      <w:r w:rsidR="00E87117" w:rsidRPr="00387D59">
        <w:rPr>
          <w:rFonts w:ascii="Tahoma" w:hAnsi="Tahoma" w:cs="Tahoma"/>
          <w:i/>
          <w:iCs/>
          <w:sz w:val="24"/>
          <w:szCs w:val="24"/>
        </w:rPr>
        <w:t>a-quo</w:t>
      </w:r>
      <w:r w:rsidR="005B51AA" w:rsidRPr="00387D59">
        <w:rPr>
          <w:rFonts w:ascii="Tahoma" w:hAnsi="Tahoma" w:cs="Tahoma"/>
          <w:i/>
          <w:iCs/>
          <w:sz w:val="24"/>
          <w:szCs w:val="24"/>
        </w:rPr>
        <w:t xml:space="preserve"> </w:t>
      </w:r>
      <w:r w:rsidR="00434807" w:rsidRPr="00387D59">
        <w:rPr>
          <w:rFonts w:ascii="Tahoma" w:hAnsi="Tahoma" w:cs="Tahoma"/>
          <w:sz w:val="24"/>
          <w:szCs w:val="24"/>
        </w:rPr>
        <w:t>empezó por señalar</w:t>
      </w:r>
      <w:r w:rsidR="00B2630B" w:rsidRPr="00387D59">
        <w:rPr>
          <w:rFonts w:ascii="Tahoma" w:hAnsi="Tahoma" w:cs="Tahoma"/>
          <w:sz w:val="24"/>
          <w:szCs w:val="24"/>
        </w:rPr>
        <w:t xml:space="preserve"> que el demandado no </w:t>
      </w:r>
      <w:r w:rsidR="00473F66" w:rsidRPr="00387D59">
        <w:rPr>
          <w:rFonts w:ascii="Tahoma" w:hAnsi="Tahoma" w:cs="Tahoma"/>
          <w:sz w:val="24"/>
          <w:szCs w:val="24"/>
        </w:rPr>
        <w:t>desvirtuó</w:t>
      </w:r>
      <w:r w:rsidR="00B2630B" w:rsidRPr="00387D59">
        <w:rPr>
          <w:rFonts w:ascii="Tahoma" w:hAnsi="Tahoma" w:cs="Tahoma"/>
          <w:sz w:val="24"/>
          <w:szCs w:val="24"/>
        </w:rPr>
        <w:t xml:space="preserve"> la presunción </w:t>
      </w:r>
      <w:r w:rsidR="005B51AA" w:rsidRPr="00387D59">
        <w:rPr>
          <w:rFonts w:ascii="Tahoma" w:hAnsi="Tahoma" w:cs="Tahoma"/>
          <w:sz w:val="24"/>
          <w:szCs w:val="24"/>
        </w:rPr>
        <w:t xml:space="preserve">establecida en el artículo 24 del </w:t>
      </w:r>
      <w:r w:rsidR="00D17CE4" w:rsidRPr="00387D59">
        <w:rPr>
          <w:rFonts w:ascii="Tahoma" w:hAnsi="Tahoma" w:cs="Tahoma"/>
          <w:sz w:val="24"/>
          <w:szCs w:val="24"/>
        </w:rPr>
        <w:t>Código</w:t>
      </w:r>
      <w:r w:rsidR="005B51AA" w:rsidRPr="00387D59">
        <w:rPr>
          <w:rFonts w:ascii="Tahoma" w:hAnsi="Tahoma" w:cs="Tahoma"/>
          <w:sz w:val="24"/>
          <w:szCs w:val="24"/>
        </w:rPr>
        <w:t xml:space="preserve"> Sustantivo del </w:t>
      </w:r>
      <w:r w:rsidR="00795625" w:rsidRPr="00387D59">
        <w:rPr>
          <w:rFonts w:ascii="Tahoma" w:hAnsi="Tahoma" w:cs="Tahoma"/>
          <w:sz w:val="24"/>
          <w:szCs w:val="24"/>
        </w:rPr>
        <w:t>T</w:t>
      </w:r>
      <w:r w:rsidR="005B51AA" w:rsidRPr="00387D59">
        <w:rPr>
          <w:rFonts w:ascii="Tahoma" w:hAnsi="Tahoma" w:cs="Tahoma"/>
          <w:sz w:val="24"/>
          <w:szCs w:val="24"/>
        </w:rPr>
        <w:t>ra</w:t>
      </w:r>
      <w:r w:rsidR="00D17CE4" w:rsidRPr="00387D59">
        <w:rPr>
          <w:rFonts w:ascii="Tahoma" w:hAnsi="Tahoma" w:cs="Tahoma"/>
          <w:sz w:val="24"/>
          <w:szCs w:val="24"/>
        </w:rPr>
        <w:t>bajo</w:t>
      </w:r>
      <w:r w:rsidR="00491E76" w:rsidRPr="00387D59">
        <w:rPr>
          <w:rFonts w:ascii="Tahoma" w:hAnsi="Tahoma" w:cs="Tahoma"/>
          <w:sz w:val="24"/>
          <w:szCs w:val="24"/>
        </w:rPr>
        <w:t xml:space="preserve">, </w:t>
      </w:r>
      <w:r w:rsidR="007276D6" w:rsidRPr="00387D59">
        <w:rPr>
          <w:rFonts w:ascii="Tahoma" w:hAnsi="Tahoma" w:cs="Tahoma"/>
          <w:sz w:val="24"/>
          <w:szCs w:val="24"/>
        </w:rPr>
        <w:t>aunado a que no negó la existencia de la relación laboral, pues tan solo precisó que se ejecutó por medio de dos contratos diferentes</w:t>
      </w:r>
      <w:r w:rsidR="002326AB" w:rsidRPr="00387D59">
        <w:rPr>
          <w:rFonts w:ascii="Tahoma" w:hAnsi="Tahoma" w:cs="Tahoma"/>
          <w:sz w:val="24"/>
          <w:szCs w:val="24"/>
        </w:rPr>
        <w:t xml:space="preserve">. </w:t>
      </w:r>
    </w:p>
    <w:p w14:paraId="5AF3BB83" w14:textId="77777777" w:rsidR="002326AB" w:rsidRPr="00387D59" w:rsidRDefault="002326AB" w:rsidP="00387D59">
      <w:pPr>
        <w:spacing w:line="276" w:lineRule="auto"/>
        <w:rPr>
          <w:rFonts w:ascii="Tahoma" w:hAnsi="Tahoma" w:cs="Tahoma"/>
          <w:sz w:val="24"/>
          <w:szCs w:val="24"/>
        </w:rPr>
      </w:pPr>
    </w:p>
    <w:p w14:paraId="389C3F9C" w14:textId="413FC463" w:rsidR="00663091" w:rsidRPr="00387D59" w:rsidRDefault="00663091" w:rsidP="00387D59">
      <w:pPr>
        <w:spacing w:line="276" w:lineRule="auto"/>
        <w:rPr>
          <w:rFonts w:ascii="Tahoma" w:hAnsi="Tahoma" w:cs="Tahoma"/>
          <w:sz w:val="24"/>
          <w:szCs w:val="24"/>
        </w:rPr>
      </w:pPr>
      <w:r w:rsidRPr="00387D59">
        <w:rPr>
          <w:rFonts w:ascii="Tahoma" w:hAnsi="Tahoma" w:cs="Tahoma"/>
          <w:sz w:val="24"/>
          <w:szCs w:val="24"/>
        </w:rPr>
        <w:t xml:space="preserve">Respecto de los extremos </w:t>
      </w:r>
      <w:r w:rsidR="00472BEC" w:rsidRPr="00387D59">
        <w:rPr>
          <w:rFonts w:ascii="Tahoma" w:hAnsi="Tahoma" w:cs="Tahoma"/>
          <w:sz w:val="24"/>
          <w:szCs w:val="24"/>
        </w:rPr>
        <w:t>temporales de</w:t>
      </w:r>
      <w:r w:rsidR="00211D17" w:rsidRPr="00387D59">
        <w:rPr>
          <w:rFonts w:ascii="Tahoma" w:hAnsi="Tahoma" w:cs="Tahoma"/>
          <w:sz w:val="24"/>
          <w:szCs w:val="24"/>
        </w:rPr>
        <w:t xml:space="preserve"> la relación</w:t>
      </w:r>
      <w:r w:rsidR="00660FA4" w:rsidRPr="00387D59">
        <w:rPr>
          <w:rFonts w:ascii="Tahoma" w:hAnsi="Tahoma" w:cs="Tahoma"/>
          <w:sz w:val="24"/>
          <w:szCs w:val="24"/>
        </w:rPr>
        <w:t xml:space="preserve"> laboral</w:t>
      </w:r>
      <w:r w:rsidRPr="00387D59">
        <w:rPr>
          <w:rFonts w:ascii="Tahoma" w:hAnsi="Tahoma" w:cs="Tahoma"/>
          <w:sz w:val="24"/>
          <w:szCs w:val="24"/>
        </w:rPr>
        <w:t xml:space="preserve">, </w:t>
      </w:r>
      <w:r w:rsidR="00211D17" w:rsidRPr="00387D59">
        <w:rPr>
          <w:rFonts w:ascii="Tahoma" w:hAnsi="Tahoma" w:cs="Tahoma"/>
          <w:sz w:val="24"/>
          <w:szCs w:val="24"/>
        </w:rPr>
        <w:t>señaló</w:t>
      </w:r>
      <w:r w:rsidRPr="00387D59">
        <w:rPr>
          <w:rFonts w:ascii="Tahoma" w:hAnsi="Tahoma" w:cs="Tahoma"/>
          <w:sz w:val="24"/>
          <w:szCs w:val="24"/>
        </w:rPr>
        <w:t xml:space="preserve"> que</w:t>
      </w:r>
      <w:r w:rsidR="003E681A" w:rsidRPr="00387D59">
        <w:rPr>
          <w:rFonts w:ascii="Tahoma" w:hAnsi="Tahoma" w:cs="Tahoma"/>
          <w:sz w:val="24"/>
          <w:szCs w:val="24"/>
        </w:rPr>
        <w:t xml:space="preserve"> obraba en el expediente abundante prueba de que la misma había iniciado el 18 de enero de 2008, aunque solo se</w:t>
      </w:r>
      <w:r w:rsidR="00660FA4" w:rsidRPr="00387D59">
        <w:rPr>
          <w:rFonts w:ascii="Tahoma" w:hAnsi="Tahoma" w:cs="Tahoma"/>
          <w:sz w:val="24"/>
          <w:szCs w:val="24"/>
        </w:rPr>
        <w:t xml:space="preserve"> vino</w:t>
      </w:r>
      <w:r w:rsidR="003E681A" w:rsidRPr="00387D59">
        <w:rPr>
          <w:rFonts w:ascii="Tahoma" w:hAnsi="Tahoma" w:cs="Tahoma"/>
          <w:sz w:val="24"/>
          <w:szCs w:val="24"/>
        </w:rPr>
        <w:t xml:space="preserve"> a formalizar mediante contrato escrito</w:t>
      </w:r>
      <w:r w:rsidR="00660FA4" w:rsidRPr="00387D59">
        <w:rPr>
          <w:rFonts w:ascii="Tahoma" w:hAnsi="Tahoma" w:cs="Tahoma"/>
          <w:sz w:val="24"/>
          <w:szCs w:val="24"/>
        </w:rPr>
        <w:t xml:space="preserve"> de trabajo suscrito </w:t>
      </w:r>
      <w:r w:rsidR="003E681A" w:rsidRPr="00387D59">
        <w:rPr>
          <w:rFonts w:ascii="Tahoma" w:hAnsi="Tahoma" w:cs="Tahoma"/>
          <w:sz w:val="24"/>
          <w:szCs w:val="24"/>
        </w:rPr>
        <w:t>el 01 de agosto de 2018,</w:t>
      </w:r>
      <w:r w:rsidRPr="00387D59">
        <w:rPr>
          <w:rFonts w:ascii="Tahoma" w:hAnsi="Tahoma" w:cs="Tahoma"/>
          <w:sz w:val="24"/>
          <w:szCs w:val="24"/>
        </w:rPr>
        <w:t xml:space="preserve"> pues si bien el demandado </w:t>
      </w:r>
      <w:r w:rsidR="003E681A" w:rsidRPr="00387D59">
        <w:rPr>
          <w:rFonts w:ascii="Tahoma" w:hAnsi="Tahoma" w:cs="Tahoma"/>
          <w:sz w:val="24"/>
          <w:szCs w:val="24"/>
        </w:rPr>
        <w:t>había</w:t>
      </w:r>
      <w:r w:rsidRPr="00387D59">
        <w:rPr>
          <w:rFonts w:ascii="Tahoma" w:hAnsi="Tahoma" w:cs="Tahoma"/>
          <w:sz w:val="24"/>
          <w:szCs w:val="24"/>
        </w:rPr>
        <w:t xml:space="preserve"> </w:t>
      </w:r>
      <w:r w:rsidR="003E681A" w:rsidRPr="00387D59">
        <w:rPr>
          <w:rFonts w:ascii="Tahoma" w:hAnsi="Tahoma" w:cs="Tahoma"/>
          <w:sz w:val="24"/>
          <w:szCs w:val="24"/>
        </w:rPr>
        <w:t xml:space="preserve">sido </w:t>
      </w:r>
      <w:r w:rsidRPr="00387D59">
        <w:rPr>
          <w:rFonts w:ascii="Tahoma" w:hAnsi="Tahoma" w:cs="Tahoma"/>
          <w:sz w:val="24"/>
          <w:szCs w:val="24"/>
        </w:rPr>
        <w:t>evasivo en el interrogatorio de parte, tal fecha fue ubicada por los declarantes y se torna creíble al valorarse de forma conjunta con la prueba documental.</w:t>
      </w:r>
    </w:p>
    <w:p w14:paraId="00199179" w14:textId="6FEE7C23" w:rsidR="00760967" w:rsidRPr="00387D59" w:rsidRDefault="00760967" w:rsidP="00387D59">
      <w:pPr>
        <w:spacing w:line="276" w:lineRule="auto"/>
        <w:ind w:firstLine="0"/>
        <w:rPr>
          <w:rFonts w:ascii="Tahoma" w:hAnsi="Tahoma" w:cs="Tahoma"/>
          <w:sz w:val="24"/>
          <w:szCs w:val="24"/>
        </w:rPr>
      </w:pPr>
    </w:p>
    <w:p w14:paraId="2B1D38DD" w14:textId="43759349" w:rsidR="00760967" w:rsidRPr="00387D59" w:rsidRDefault="00760967" w:rsidP="00387D59">
      <w:pPr>
        <w:spacing w:line="276" w:lineRule="auto"/>
        <w:ind w:firstLine="0"/>
        <w:rPr>
          <w:rFonts w:ascii="Tahoma" w:hAnsi="Tahoma" w:cs="Tahoma"/>
          <w:sz w:val="24"/>
          <w:szCs w:val="24"/>
        </w:rPr>
      </w:pPr>
      <w:r w:rsidRPr="00387D59">
        <w:rPr>
          <w:rFonts w:ascii="Tahoma" w:hAnsi="Tahoma" w:cs="Tahoma"/>
          <w:sz w:val="24"/>
          <w:szCs w:val="24"/>
        </w:rPr>
        <w:tab/>
      </w:r>
      <w:r w:rsidR="003E681A" w:rsidRPr="00387D59">
        <w:rPr>
          <w:rFonts w:ascii="Tahoma" w:hAnsi="Tahoma" w:cs="Tahoma"/>
          <w:sz w:val="24"/>
          <w:szCs w:val="24"/>
        </w:rPr>
        <w:t>Seguidamente, e</w:t>
      </w:r>
      <w:r w:rsidRPr="00387D59">
        <w:rPr>
          <w:rFonts w:ascii="Tahoma" w:hAnsi="Tahoma" w:cs="Tahoma"/>
          <w:sz w:val="24"/>
          <w:szCs w:val="24"/>
        </w:rPr>
        <w:t xml:space="preserve">xpuso que </w:t>
      </w:r>
      <w:r w:rsidR="0033629D" w:rsidRPr="00387D59">
        <w:rPr>
          <w:rFonts w:ascii="Tahoma" w:hAnsi="Tahoma" w:cs="Tahoma"/>
          <w:sz w:val="24"/>
          <w:szCs w:val="24"/>
        </w:rPr>
        <w:t xml:space="preserve">se encontraban prescritos los emolumentos exigibles con anterioridad al </w:t>
      </w:r>
      <w:r w:rsidR="005B4C0E" w:rsidRPr="00387D59">
        <w:rPr>
          <w:rFonts w:ascii="Tahoma" w:hAnsi="Tahoma" w:cs="Tahoma"/>
          <w:sz w:val="24"/>
          <w:szCs w:val="24"/>
        </w:rPr>
        <w:t>10 de septiembre de 2016, al haber sido presentada la demanda el mismo día y mes de 2019, y procedió con la liquidación de las acreencias económicas pretendidas</w:t>
      </w:r>
      <w:r w:rsidR="0029334A" w:rsidRPr="00387D59">
        <w:rPr>
          <w:rFonts w:ascii="Tahoma" w:hAnsi="Tahoma" w:cs="Tahoma"/>
          <w:sz w:val="24"/>
          <w:szCs w:val="24"/>
        </w:rPr>
        <w:t xml:space="preserve"> sobre la suma de un salario mínimo mensual legal vigente, junto con los aportes a la seguridad social por la totalidad de la relación laboral.</w:t>
      </w:r>
    </w:p>
    <w:p w14:paraId="51EBA202" w14:textId="57B30270" w:rsidR="003C101A" w:rsidRPr="00387D59" w:rsidRDefault="003C101A" w:rsidP="00387D59">
      <w:pPr>
        <w:spacing w:line="276" w:lineRule="auto"/>
        <w:ind w:firstLine="0"/>
        <w:rPr>
          <w:rFonts w:ascii="Tahoma" w:hAnsi="Tahoma" w:cs="Tahoma"/>
          <w:sz w:val="24"/>
          <w:szCs w:val="24"/>
        </w:rPr>
      </w:pPr>
    </w:p>
    <w:p w14:paraId="63A9D07D" w14:textId="0A6C47F7" w:rsidR="00EF65ED" w:rsidRPr="00387D59" w:rsidRDefault="003C101A" w:rsidP="00387D59">
      <w:pPr>
        <w:spacing w:line="276" w:lineRule="auto"/>
        <w:ind w:firstLine="0"/>
        <w:rPr>
          <w:rFonts w:ascii="Tahoma" w:hAnsi="Tahoma" w:cs="Tahoma"/>
          <w:sz w:val="24"/>
          <w:szCs w:val="24"/>
        </w:rPr>
      </w:pPr>
      <w:r w:rsidRPr="00387D59">
        <w:rPr>
          <w:rFonts w:ascii="Tahoma" w:hAnsi="Tahoma" w:cs="Tahoma"/>
          <w:sz w:val="24"/>
          <w:szCs w:val="24"/>
        </w:rPr>
        <w:tab/>
        <w:t xml:space="preserve">Adujo que en el expediente obraba transacción </w:t>
      </w:r>
      <w:r w:rsidR="00656152" w:rsidRPr="00387D59">
        <w:rPr>
          <w:rFonts w:ascii="Tahoma" w:hAnsi="Tahoma" w:cs="Tahoma"/>
          <w:sz w:val="24"/>
          <w:szCs w:val="24"/>
        </w:rPr>
        <w:t>que indicaba que al 31 de julio de 2018</w:t>
      </w:r>
      <w:r w:rsidR="00660FA4" w:rsidRPr="00387D59">
        <w:rPr>
          <w:rFonts w:ascii="Tahoma" w:hAnsi="Tahoma" w:cs="Tahoma"/>
          <w:sz w:val="24"/>
          <w:szCs w:val="24"/>
        </w:rPr>
        <w:t>,</w:t>
      </w:r>
      <w:r w:rsidR="00656152" w:rsidRPr="00387D59">
        <w:rPr>
          <w:rFonts w:ascii="Tahoma" w:hAnsi="Tahoma" w:cs="Tahoma"/>
          <w:sz w:val="24"/>
          <w:szCs w:val="24"/>
        </w:rPr>
        <w:t xml:space="preserve"> la panadería se encontraba a paz y salvo</w:t>
      </w:r>
      <w:r w:rsidR="00AD1B08" w:rsidRPr="00387D59">
        <w:rPr>
          <w:rFonts w:ascii="Tahoma" w:hAnsi="Tahoma" w:cs="Tahoma"/>
          <w:sz w:val="24"/>
          <w:szCs w:val="24"/>
        </w:rPr>
        <w:t xml:space="preserve"> por cualquier tipo de acreencia laboral</w:t>
      </w:r>
      <w:r w:rsidR="00660FA4" w:rsidRPr="00387D59">
        <w:rPr>
          <w:rFonts w:ascii="Tahoma" w:hAnsi="Tahoma" w:cs="Tahoma"/>
          <w:sz w:val="24"/>
          <w:szCs w:val="24"/>
        </w:rPr>
        <w:t>,</w:t>
      </w:r>
      <w:r w:rsidR="00656152" w:rsidRPr="00387D59">
        <w:rPr>
          <w:rFonts w:ascii="Tahoma" w:hAnsi="Tahoma" w:cs="Tahoma"/>
          <w:sz w:val="24"/>
          <w:szCs w:val="24"/>
        </w:rPr>
        <w:t xml:space="preserve"> </w:t>
      </w:r>
      <w:r w:rsidR="00EF65ED" w:rsidRPr="00387D59">
        <w:rPr>
          <w:rFonts w:ascii="Tahoma" w:hAnsi="Tahoma" w:cs="Tahoma"/>
          <w:sz w:val="24"/>
          <w:szCs w:val="24"/>
        </w:rPr>
        <w:t>al recibir</w:t>
      </w:r>
      <w:r w:rsidR="00660FA4" w:rsidRPr="00387D59">
        <w:rPr>
          <w:rFonts w:ascii="Tahoma" w:hAnsi="Tahoma" w:cs="Tahoma"/>
          <w:sz w:val="24"/>
          <w:szCs w:val="24"/>
        </w:rPr>
        <w:t xml:space="preserve"> el trabajador</w:t>
      </w:r>
      <w:r w:rsidR="00EF65ED" w:rsidRPr="00387D59">
        <w:rPr>
          <w:rFonts w:ascii="Tahoma" w:hAnsi="Tahoma" w:cs="Tahoma"/>
          <w:sz w:val="24"/>
          <w:szCs w:val="24"/>
        </w:rPr>
        <w:t xml:space="preserve"> la suma de $4.000.000, renunciando</w:t>
      </w:r>
      <w:r w:rsidR="00660FA4" w:rsidRPr="00387D59">
        <w:rPr>
          <w:rFonts w:ascii="Tahoma" w:hAnsi="Tahoma" w:cs="Tahoma"/>
          <w:sz w:val="24"/>
          <w:szCs w:val="24"/>
        </w:rPr>
        <w:t>, en contraprestación,</w:t>
      </w:r>
      <w:r w:rsidR="00EF65ED" w:rsidRPr="00387D59">
        <w:rPr>
          <w:rFonts w:ascii="Tahoma" w:hAnsi="Tahoma" w:cs="Tahoma"/>
          <w:sz w:val="24"/>
          <w:szCs w:val="24"/>
        </w:rPr>
        <w:t xml:space="preserve"> a </w:t>
      </w:r>
      <w:r w:rsidR="001870FC" w:rsidRPr="00387D59">
        <w:rPr>
          <w:rFonts w:ascii="Tahoma" w:hAnsi="Tahoma" w:cs="Tahoma"/>
          <w:sz w:val="24"/>
          <w:szCs w:val="24"/>
        </w:rPr>
        <w:t xml:space="preserve">promover </w:t>
      </w:r>
      <w:r w:rsidR="00EF65ED" w:rsidRPr="00387D59">
        <w:rPr>
          <w:rFonts w:ascii="Tahoma" w:hAnsi="Tahoma" w:cs="Tahoma"/>
          <w:sz w:val="24"/>
          <w:szCs w:val="24"/>
        </w:rPr>
        <w:t>acciones judiciales</w:t>
      </w:r>
      <w:r w:rsidR="00660FA4" w:rsidRPr="00387D59">
        <w:rPr>
          <w:rFonts w:ascii="Tahoma" w:hAnsi="Tahoma" w:cs="Tahoma"/>
          <w:sz w:val="24"/>
          <w:szCs w:val="24"/>
        </w:rPr>
        <w:t>;</w:t>
      </w:r>
      <w:r w:rsidR="001870FC" w:rsidRPr="00387D59">
        <w:rPr>
          <w:rFonts w:ascii="Tahoma" w:hAnsi="Tahoma" w:cs="Tahoma"/>
          <w:sz w:val="24"/>
          <w:szCs w:val="24"/>
        </w:rPr>
        <w:t xml:space="preserve"> </w:t>
      </w:r>
      <w:r w:rsidR="00332473" w:rsidRPr="00387D59">
        <w:rPr>
          <w:rFonts w:ascii="Tahoma" w:hAnsi="Tahoma" w:cs="Tahoma"/>
          <w:sz w:val="24"/>
          <w:szCs w:val="24"/>
        </w:rPr>
        <w:t xml:space="preserve">empero, </w:t>
      </w:r>
      <w:r w:rsidR="001870FC" w:rsidRPr="00387D59">
        <w:rPr>
          <w:rFonts w:ascii="Tahoma" w:hAnsi="Tahoma" w:cs="Tahoma"/>
          <w:sz w:val="24"/>
          <w:szCs w:val="24"/>
        </w:rPr>
        <w:t xml:space="preserve">con sustento en </w:t>
      </w:r>
      <w:r w:rsidR="005051C9" w:rsidRPr="00387D59">
        <w:rPr>
          <w:rFonts w:ascii="Tahoma" w:hAnsi="Tahoma" w:cs="Tahoma"/>
          <w:sz w:val="24"/>
          <w:szCs w:val="24"/>
        </w:rPr>
        <w:t>la</w:t>
      </w:r>
      <w:r w:rsidR="00911829" w:rsidRPr="00387D59">
        <w:rPr>
          <w:rFonts w:ascii="Tahoma" w:hAnsi="Tahoma" w:cs="Tahoma"/>
          <w:sz w:val="24"/>
          <w:szCs w:val="24"/>
        </w:rPr>
        <w:t xml:space="preserve"> jurisprudencia de la Corte Suprema de Justicia</w:t>
      </w:r>
      <w:r w:rsidR="0060079A" w:rsidRPr="00387D59">
        <w:rPr>
          <w:rFonts w:ascii="Tahoma" w:hAnsi="Tahoma" w:cs="Tahoma"/>
          <w:sz w:val="24"/>
          <w:szCs w:val="24"/>
        </w:rPr>
        <w:t xml:space="preserve"> y de está Corporación, concluyó </w:t>
      </w:r>
      <w:r w:rsidR="00FB70B2" w:rsidRPr="00387D59">
        <w:rPr>
          <w:rFonts w:ascii="Tahoma" w:hAnsi="Tahoma" w:cs="Tahoma"/>
          <w:sz w:val="24"/>
          <w:szCs w:val="24"/>
        </w:rPr>
        <w:t xml:space="preserve">que las partes no realizaron cesiones mutuas y reciprocas para terminar la relación laboral, </w:t>
      </w:r>
      <w:r w:rsidR="009F5300" w:rsidRPr="00387D59">
        <w:rPr>
          <w:rFonts w:ascii="Tahoma" w:hAnsi="Tahoma" w:cs="Tahoma"/>
          <w:sz w:val="24"/>
          <w:szCs w:val="24"/>
        </w:rPr>
        <w:t xml:space="preserve">debido a que el documento no precisaba de forma individual el monto cubierto por cada concepto y el pago de aportes a la seguridad social, </w:t>
      </w:r>
      <w:r w:rsidR="00D37437" w:rsidRPr="00387D59">
        <w:rPr>
          <w:rFonts w:ascii="Tahoma" w:hAnsi="Tahoma" w:cs="Tahoma"/>
          <w:sz w:val="24"/>
          <w:szCs w:val="24"/>
        </w:rPr>
        <w:t>comprendía derechos ciertos e indiscutibles porque la relación laboral no estaba en discusión</w:t>
      </w:r>
      <w:r w:rsidR="00C85822" w:rsidRPr="00387D59">
        <w:rPr>
          <w:rFonts w:ascii="Tahoma" w:hAnsi="Tahoma" w:cs="Tahoma"/>
          <w:sz w:val="24"/>
          <w:szCs w:val="24"/>
        </w:rPr>
        <w:t xml:space="preserve">, por lo cual, </w:t>
      </w:r>
      <w:r w:rsidR="00332473" w:rsidRPr="00387D59">
        <w:rPr>
          <w:rFonts w:ascii="Tahoma" w:hAnsi="Tahoma" w:cs="Tahoma"/>
          <w:sz w:val="24"/>
          <w:szCs w:val="24"/>
        </w:rPr>
        <w:t xml:space="preserve">dio por sentado </w:t>
      </w:r>
      <w:r w:rsidR="005E2D35" w:rsidRPr="00387D59">
        <w:rPr>
          <w:rFonts w:ascii="Tahoma" w:hAnsi="Tahoma" w:cs="Tahoma"/>
          <w:sz w:val="24"/>
          <w:szCs w:val="24"/>
        </w:rPr>
        <w:t xml:space="preserve">que no se cumplían los presupuestos establecidos en la ley </w:t>
      </w:r>
      <w:r w:rsidR="00332473" w:rsidRPr="00387D59">
        <w:rPr>
          <w:rFonts w:ascii="Tahoma" w:hAnsi="Tahoma" w:cs="Tahoma"/>
          <w:sz w:val="24"/>
          <w:szCs w:val="24"/>
        </w:rPr>
        <w:t xml:space="preserve">para darle validez a </w:t>
      </w:r>
      <w:r w:rsidR="005E2D35" w:rsidRPr="00387D59">
        <w:rPr>
          <w:rFonts w:ascii="Tahoma" w:hAnsi="Tahoma" w:cs="Tahoma"/>
          <w:sz w:val="24"/>
          <w:szCs w:val="24"/>
        </w:rPr>
        <w:t>dicho acuerdo, además porque fueron firmados bajo la promesa de una relación laboral m</w:t>
      </w:r>
      <w:r w:rsidR="00760967" w:rsidRPr="00387D59">
        <w:rPr>
          <w:rFonts w:ascii="Tahoma" w:hAnsi="Tahoma" w:cs="Tahoma"/>
          <w:sz w:val="24"/>
          <w:szCs w:val="24"/>
        </w:rPr>
        <w:t>á</w:t>
      </w:r>
      <w:r w:rsidR="005E2D35" w:rsidRPr="00387D59">
        <w:rPr>
          <w:rFonts w:ascii="Tahoma" w:hAnsi="Tahoma" w:cs="Tahoma"/>
          <w:sz w:val="24"/>
          <w:szCs w:val="24"/>
        </w:rPr>
        <w:t>s estable</w:t>
      </w:r>
      <w:r w:rsidR="00760967" w:rsidRPr="00387D59">
        <w:rPr>
          <w:rFonts w:ascii="Tahoma" w:hAnsi="Tahoma" w:cs="Tahoma"/>
          <w:sz w:val="24"/>
          <w:szCs w:val="24"/>
        </w:rPr>
        <w:t>.</w:t>
      </w:r>
    </w:p>
    <w:p w14:paraId="1B3489BC" w14:textId="77777777" w:rsidR="0029334A" w:rsidRPr="00387D59" w:rsidRDefault="0029334A" w:rsidP="00387D59">
      <w:pPr>
        <w:spacing w:line="276" w:lineRule="auto"/>
        <w:ind w:firstLine="0"/>
        <w:rPr>
          <w:rFonts w:ascii="Tahoma" w:hAnsi="Tahoma" w:cs="Tahoma"/>
          <w:sz w:val="24"/>
          <w:szCs w:val="24"/>
        </w:rPr>
      </w:pPr>
    </w:p>
    <w:p w14:paraId="346A8FFF" w14:textId="5AA6879E" w:rsidR="00AE22C2" w:rsidRPr="00387D59" w:rsidRDefault="0029334A" w:rsidP="00387D59">
      <w:pPr>
        <w:spacing w:line="276" w:lineRule="auto"/>
        <w:ind w:firstLine="720"/>
        <w:rPr>
          <w:rFonts w:ascii="Tahoma" w:hAnsi="Tahoma" w:cs="Tahoma"/>
          <w:sz w:val="24"/>
          <w:szCs w:val="24"/>
        </w:rPr>
      </w:pPr>
      <w:r w:rsidRPr="00387D59">
        <w:rPr>
          <w:rFonts w:ascii="Tahoma" w:hAnsi="Tahoma" w:cs="Tahoma"/>
          <w:sz w:val="24"/>
          <w:szCs w:val="24"/>
        </w:rPr>
        <w:t xml:space="preserve">Por último, </w:t>
      </w:r>
      <w:r w:rsidR="00700425" w:rsidRPr="00387D59">
        <w:rPr>
          <w:rFonts w:ascii="Tahoma" w:hAnsi="Tahoma" w:cs="Tahoma"/>
          <w:sz w:val="24"/>
          <w:szCs w:val="24"/>
        </w:rPr>
        <w:t xml:space="preserve">respecto de las indemnizaciones moratorias pretendidas, aseveró que el demandado no demostró una razón </w:t>
      </w:r>
      <w:r w:rsidR="000F371C" w:rsidRPr="00387D59">
        <w:rPr>
          <w:rFonts w:ascii="Tahoma" w:hAnsi="Tahoma" w:cs="Tahoma"/>
          <w:sz w:val="24"/>
          <w:szCs w:val="24"/>
        </w:rPr>
        <w:t>de buena fe que justificara</w:t>
      </w:r>
      <w:r w:rsidR="006742DC" w:rsidRPr="00387D59">
        <w:rPr>
          <w:rFonts w:ascii="Tahoma" w:hAnsi="Tahoma" w:cs="Tahoma"/>
          <w:sz w:val="24"/>
          <w:szCs w:val="24"/>
        </w:rPr>
        <w:t>n</w:t>
      </w:r>
      <w:r w:rsidR="000F371C" w:rsidRPr="00387D59">
        <w:rPr>
          <w:rFonts w:ascii="Tahoma" w:hAnsi="Tahoma" w:cs="Tahoma"/>
          <w:sz w:val="24"/>
          <w:szCs w:val="24"/>
        </w:rPr>
        <w:t xml:space="preserve"> el impago, ya que en el acuerdo de transacción no se expone sobre qu</w:t>
      </w:r>
      <w:r w:rsidR="00FF6216" w:rsidRPr="00387D59">
        <w:rPr>
          <w:rFonts w:ascii="Tahoma" w:hAnsi="Tahoma" w:cs="Tahoma"/>
          <w:sz w:val="24"/>
          <w:szCs w:val="24"/>
        </w:rPr>
        <w:t>é</w:t>
      </w:r>
      <w:r w:rsidR="000F371C" w:rsidRPr="00387D59">
        <w:rPr>
          <w:rFonts w:ascii="Tahoma" w:hAnsi="Tahoma" w:cs="Tahoma"/>
          <w:sz w:val="24"/>
          <w:szCs w:val="24"/>
        </w:rPr>
        <w:t xml:space="preserve"> emolumentos se hace el respectivo pago y del interrogatorio de parte </w:t>
      </w:r>
      <w:r w:rsidR="00073C76" w:rsidRPr="00387D59">
        <w:rPr>
          <w:rFonts w:ascii="Tahoma" w:hAnsi="Tahoma" w:cs="Tahoma"/>
          <w:sz w:val="24"/>
          <w:szCs w:val="24"/>
        </w:rPr>
        <w:t xml:space="preserve">no se pudo diferir nada al respecto. </w:t>
      </w:r>
    </w:p>
    <w:p w14:paraId="78EED035" w14:textId="37DCCF5C" w:rsidR="00D267C5" w:rsidRPr="00387D59" w:rsidRDefault="00D267C5" w:rsidP="00387D59">
      <w:pPr>
        <w:spacing w:line="276" w:lineRule="auto"/>
        <w:ind w:firstLine="0"/>
        <w:rPr>
          <w:rFonts w:ascii="Tahoma" w:hAnsi="Tahoma" w:cs="Tahoma"/>
          <w:sz w:val="24"/>
          <w:szCs w:val="24"/>
        </w:rPr>
      </w:pPr>
    </w:p>
    <w:p w14:paraId="2D0BC0D5" w14:textId="77777777" w:rsidR="006F2839" w:rsidRPr="00387D59" w:rsidRDefault="006F2839" w:rsidP="00387D59">
      <w:pPr>
        <w:spacing w:line="276" w:lineRule="auto"/>
        <w:ind w:firstLine="0"/>
        <w:rPr>
          <w:rFonts w:ascii="Tahoma" w:hAnsi="Tahoma" w:cs="Tahoma"/>
          <w:sz w:val="24"/>
          <w:szCs w:val="24"/>
        </w:rPr>
      </w:pPr>
    </w:p>
    <w:p w14:paraId="7CB66A9A" w14:textId="128DD459" w:rsidR="00D267C5" w:rsidRPr="00387D59" w:rsidRDefault="003E469A" w:rsidP="00387D59">
      <w:pPr>
        <w:pStyle w:val="Prrafodelista"/>
        <w:numPr>
          <w:ilvl w:val="0"/>
          <w:numId w:val="1"/>
        </w:numPr>
        <w:pBdr>
          <w:top w:val="nil"/>
          <w:left w:val="nil"/>
          <w:bottom w:val="nil"/>
          <w:right w:val="nil"/>
          <w:between w:val="nil"/>
        </w:pBdr>
        <w:tabs>
          <w:tab w:val="left" w:pos="0"/>
          <w:tab w:val="left" w:pos="284"/>
        </w:tabs>
        <w:spacing w:line="276" w:lineRule="auto"/>
        <w:jc w:val="center"/>
        <w:rPr>
          <w:rFonts w:ascii="Tahoma" w:eastAsia="Tahoma" w:hAnsi="Tahoma" w:cs="Tahoma"/>
          <w:b/>
        </w:rPr>
      </w:pPr>
      <w:r w:rsidRPr="00387D59">
        <w:rPr>
          <w:rFonts w:ascii="Tahoma" w:eastAsia="Tahoma" w:hAnsi="Tahoma" w:cs="Tahoma"/>
          <w:b/>
        </w:rPr>
        <w:t>RECURSO DE APELACIÓN</w:t>
      </w:r>
    </w:p>
    <w:p w14:paraId="7D247EC4" w14:textId="77777777" w:rsidR="00D267C5" w:rsidRPr="00387D59" w:rsidRDefault="00D267C5" w:rsidP="00387D59">
      <w:pPr>
        <w:pBdr>
          <w:top w:val="nil"/>
          <w:left w:val="nil"/>
          <w:bottom w:val="nil"/>
          <w:right w:val="nil"/>
          <w:between w:val="nil"/>
        </w:pBdr>
        <w:tabs>
          <w:tab w:val="left" w:pos="0"/>
          <w:tab w:val="left" w:pos="284"/>
        </w:tabs>
        <w:spacing w:line="276" w:lineRule="auto"/>
        <w:jc w:val="center"/>
        <w:rPr>
          <w:rFonts w:ascii="Tahoma" w:eastAsia="Tahoma" w:hAnsi="Tahoma" w:cs="Tahoma"/>
          <w:b/>
          <w:sz w:val="24"/>
          <w:szCs w:val="24"/>
        </w:rPr>
      </w:pPr>
    </w:p>
    <w:p w14:paraId="153EF2C1" w14:textId="4B392C55" w:rsidR="008716E5" w:rsidRPr="00387D59" w:rsidRDefault="006E2EFC" w:rsidP="00387D59">
      <w:pPr>
        <w:pBdr>
          <w:top w:val="nil"/>
          <w:left w:val="nil"/>
          <w:bottom w:val="nil"/>
          <w:right w:val="nil"/>
          <w:between w:val="nil"/>
        </w:pBdr>
        <w:tabs>
          <w:tab w:val="left" w:pos="0"/>
          <w:tab w:val="left" w:pos="284"/>
        </w:tabs>
        <w:spacing w:line="276" w:lineRule="auto"/>
        <w:rPr>
          <w:rFonts w:ascii="Tahoma" w:eastAsia="Tahoma" w:hAnsi="Tahoma" w:cs="Tahoma"/>
          <w:sz w:val="24"/>
          <w:szCs w:val="24"/>
        </w:rPr>
      </w:pPr>
      <w:bookmarkStart w:id="7" w:name="_Hlk105019961"/>
      <w:r w:rsidRPr="00387D59">
        <w:rPr>
          <w:rFonts w:ascii="Tahoma" w:eastAsia="Tahoma" w:hAnsi="Tahoma" w:cs="Tahoma"/>
          <w:sz w:val="24"/>
          <w:szCs w:val="24"/>
        </w:rPr>
        <w:t>Inconforme con la decisión adoptada por la jueza de instancia, la parte demandada interpuso recurso de apelación,</w:t>
      </w:r>
      <w:r w:rsidR="008716E5" w:rsidRPr="00387D59">
        <w:rPr>
          <w:rFonts w:ascii="Tahoma" w:eastAsia="Tahoma" w:hAnsi="Tahoma" w:cs="Tahoma"/>
          <w:sz w:val="24"/>
          <w:szCs w:val="24"/>
        </w:rPr>
        <w:t xml:space="preserve"> con el fin de que se tenga en cuenta el contrato de </w:t>
      </w:r>
      <w:r w:rsidR="00930C40" w:rsidRPr="00387D59">
        <w:rPr>
          <w:rFonts w:ascii="Tahoma" w:eastAsia="Tahoma" w:hAnsi="Tahoma" w:cs="Tahoma"/>
          <w:sz w:val="24"/>
          <w:szCs w:val="24"/>
        </w:rPr>
        <w:t>transacción</w:t>
      </w:r>
      <w:r w:rsidR="008716E5" w:rsidRPr="00387D59">
        <w:rPr>
          <w:rFonts w:ascii="Tahoma" w:eastAsia="Tahoma" w:hAnsi="Tahoma" w:cs="Tahoma"/>
          <w:sz w:val="24"/>
          <w:szCs w:val="24"/>
        </w:rPr>
        <w:t xml:space="preserve"> suscrito por las partes, que</w:t>
      </w:r>
      <w:r w:rsidR="00660FA4" w:rsidRPr="00387D59">
        <w:rPr>
          <w:rFonts w:ascii="Tahoma" w:eastAsia="Tahoma" w:hAnsi="Tahoma" w:cs="Tahoma"/>
          <w:sz w:val="24"/>
          <w:szCs w:val="24"/>
        </w:rPr>
        <w:t>,</w:t>
      </w:r>
      <w:r w:rsidR="008716E5" w:rsidRPr="00387D59">
        <w:rPr>
          <w:rFonts w:ascii="Tahoma" w:eastAsia="Tahoma" w:hAnsi="Tahoma" w:cs="Tahoma"/>
          <w:sz w:val="24"/>
          <w:szCs w:val="24"/>
        </w:rPr>
        <w:t xml:space="preserve"> a su juicio</w:t>
      </w:r>
      <w:r w:rsidR="00660FA4" w:rsidRPr="00387D59">
        <w:rPr>
          <w:rFonts w:ascii="Tahoma" w:eastAsia="Tahoma" w:hAnsi="Tahoma" w:cs="Tahoma"/>
          <w:sz w:val="24"/>
          <w:szCs w:val="24"/>
        </w:rPr>
        <w:t>,</w:t>
      </w:r>
      <w:r w:rsidR="008716E5" w:rsidRPr="00387D59">
        <w:rPr>
          <w:rFonts w:ascii="Tahoma" w:eastAsia="Tahoma" w:hAnsi="Tahoma" w:cs="Tahoma"/>
          <w:sz w:val="24"/>
          <w:szCs w:val="24"/>
        </w:rPr>
        <w:t xml:space="preserve"> de forma clara estipula y discrimina los conceptos objeto de transacción</w:t>
      </w:r>
      <w:r w:rsidR="00637C04" w:rsidRPr="00387D59">
        <w:rPr>
          <w:rFonts w:ascii="Tahoma" w:eastAsia="Tahoma" w:hAnsi="Tahoma" w:cs="Tahoma"/>
          <w:sz w:val="24"/>
          <w:szCs w:val="24"/>
        </w:rPr>
        <w:t>, emolumentos que fueron ratificados en el interrogatorio por la demandante al señalar que comprendía las vacaciones, cesantías, primas y seguro</w:t>
      </w:r>
      <w:r w:rsidR="00A252E0" w:rsidRPr="00387D59">
        <w:rPr>
          <w:rFonts w:ascii="Tahoma" w:eastAsia="Tahoma" w:hAnsi="Tahoma" w:cs="Tahoma"/>
          <w:sz w:val="24"/>
          <w:szCs w:val="24"/>
        </w:rPr>
        <w:t>, derechos renunciables y discutibles</w:t>
      </w:r>
      <w:r w:rsidR="00762209" w:rsidRPr="00387D59">
        <w:rPr>
          <w:rFonts w:ascii="Tahoma" w:eastAsia="Tahoma" w:hAnsi="Tahoma" w:cs="Tahoma"/>
          <w:sz w:val="24"/>
          <w:szCs w:val="24"/>
        </w:rPr>
        <w:t>, además al momento en que se firmó la transacción ambos tenían conocimiento de los derechos y obligaciones rec</w:t>
      </w:r>
      <w:r w:rsidR="00F51F28" w:rsidRPr="00387D59">
        <w:rPr>
          <w:rFonts w:ascii="Tahoma" w:eastAsia="Tahoma" w:hAnsi="Tahoma" w:cs="Tahoma"/>
          <w:sz w:val="24"/>
          <w:szCs w:val="24"/>
        </w:rPr>
        <w:t>í</w:t>
      </w:r>
      <w:r w:rsidR="00762209" w:rsidRPr="00387D59">
        <w:rPr>
          <w:rFonts w:ascii="Tahoma" w:eastAsia="Tahoma" w:hAnsi="Tahoma" w:cs="Tahoma"/>
          <w:sz w:val="24"/>
          <w:szCs w:val="24"/>
        </w:rPr>
        <w:t xml:space="preserve">procas que cada uno tenía, por lo cual aduce que se </w:t>
      </w:r>
      <w:r w:rsidR="00D4555A" w:rsidRPr="00387D59">
        <w:rPr>
          <w:rFonts w:ascii="Tahoma" w:eastAsia="Tahoma" w:hAnsi="Tahoma" w:cs="Tahoma"/>
          <w:sz w:val="24"/>
          <w:szCs w:val="24"/>
        </w:rPr>
        <w:t>no</w:t>
      </w:r>
      <w:r w:rsidR="00930C40" w:rsidRPr="00387D59">
        <w:rPr>
          <w:rFonts w:ascii="Tahoma" w:eastAsia="Tahoma" w:hAnsi="Tahoma" w:cs="Tahoma"/>
          <w:sz w:val="24"/>
          <w:szCs w:val="24"/>
        </w:rPr>
        <w:t xml:space="preserve"> se debió tener</w:t>
      </w:r>
      <w:r w:rsidR="00D4555A" w:rsidRPr="00387D59">
        <w:rPr>
          <w:rFonts w:ascii="Tahoma" w:eastAsia="Tahoma" w:hAnsi="Tahoma" w:cs="Tahoma"/>
          <w:sz w:val="24"/>
          <w:szCs w:val="24"/>
        </w:rPr>
        <w:t xml:space="preserve"> como pago parcial, sino </w:t>
      </w:r>
      <w:r w:rsidR="00660FA4" w:rsidRPr="00387D59">
        <w:rPr>
          <w:rFonts w:ascii="Tahoma" w:eastAsia="Tahoma" w:hAnsi="Tahoma" w:cs="Tahoma"/>
          <w:sz w:val="24"/>
          <w:szCs w:val="24"/>
        </w:rPr>
        <w:t>otorgársele el</w:t>
      </w:r>
      <w:r w:rsidR="00D4555A" w:rsidRPr="00387D59">
        <w:rPr>
          <w:rFonts w:ascii="Tahoma" w:eastAsia="Tahoma" w:hAnsi="Tahoma" w:cs="Tahoma"/>
          <w:sz w:val="24"/>
          <w:szCs w:val="24"/>
        </w:rPr>
        <w:t xml:space="preserve"> </w:t>
      </w:r>
      <w:r w:rsidR="00493602" w:rsidRPr="00387D59">
        <w:rPr>
          <w:rFonts w:ascii="Tahoma" w:eastAsia="Tahoma" w:hAnsi="Tahoma" w:cs="Tahoma"/>
          <w:sz w:val="24"/>
          <w:szCs w:val="24"/>
        </w:rPr>
        <w:t xml:space="preserve">pleno </w:t>
      </w:r>
      <w:r w:rsidR="00D4555A" w:rsidRPr="00387D59">
        <w:rPr>
          <w:rFonts w:ascii="Tahoma" w:eastAsia="Tahoma" w:hAnsi="Tahoma" w:cs="Tahoma"/>
          <w:sz w:val="24"/>
          <w:szCs w:val="24"/>
        </w:rPr>
        <w:t>valor de</w:t>
      </w:r>
      <w:r w:rsidR="00660FA4" w:rsidRPr="00387D59">
        <w:rPr>
          <w:rFonts w:ascii="Tahoma" w:eastAsia="Tahoma" w:hAnsi="Tahoma" w:cs="Tahoma"/>
          <w:sz w:val="24"/>
          <w:szCs w:val="24"/>
        </w:rPr>
        <w:t xml:space="preserve"> una</w:t>
      </w:r>
      <w:r w:rsidR="00D4555A" w:rsidRPr="00387D59">
        <w:rPr>
          <w:rFonts w:ascii="Tahoma" w:eastAsia="Tahoma" w:hAnsi="Tahoma" w:cs="Tahoma"/>
          <w:sz w:val="24"/>
          <w:szCs w:val="24"/>
        </w:rPr>
        <w:t xml:space="preserve"> transacción. </w:t>
      </w:r>
    </w:p>
    <w:p w14:paraId="1410A0C2" w14:textId="5CF3E3C7" w:rsidR="00D4555A" w:rsidRPr="00387D59" w:rsidRDefault="00D4555A" w:rsidP="00387D59">
      <w:pPr>
        <w:pBdr>
          <w:top w:val="nil"/>
          <w:left w:val="nil"/>
          <w:bottom w:val="nil"/>
          <w:right w:val="nil"/>
          <w:between w:val="nil"/>
        </w:pBdr>
        <w:tabs>
          <w:tab w:val="left" w:pos="0"/>
          <w:tab w:val="left" w:pos="284"/>
        </w:tabs>
        <w:spacing w:line="276" w:lineRule="auto"/>
        <w:rPr>
          <w:rFonts w:ascii="Tahoma" w:eastAsia="Tahoma" w:hAnsi="Tahoma" w:cs="Tahoma"/>
          <w:sz w:val="24"/>
          <w:szCs w:val="24"/>
        </w:rPr>
      </w:pPr>
    </w:p>
    <w:p w14:paraId="13763711" w14:textId="27E3C9DA" w:rsidR="00D4555A" w:rsidRPr="00387D59" w:rsidRDefault="00D4555A" w:rsidP="00387D59">
      <w:pPr>
        <w:pBdr>
          <w:top w:val="nil"/>
          <w:left w:val="nil"/>
          <w:bottom w:val="nil"/>
          <w:right w:val="nil"/>
          <w:between w:val="nil"/>
        </w:pBdr>
        <w:tabs>
          <w:tab w:val="left" w:pos="0"/>
          <w:tab w:val="left" w:pos="284"/>
        </w:tabs>
        <w:spacing w:line="276" w:lineRule="auto"/>
        <w:rPr>
          <w:rFonts w:ascii="Tahoma" w:eastAsia="Tahoma" w:hAnsi="Tahoma" w:cs="Tahoma"/>
          <w:sz w:val="24"/>
          <w:szCs w:val="24"/>
        </w:rPr>
      </w:pPr>
      <w:r w:rsidRPr="00387D59">
        <w:rPr>
          <w:rFonts w:ascii="Tahoma" w:eastAsia="Tahoma" w:hAnsi="Tahoma" w:cs="Tahoma"/>
          <w:sz w:val="24"/>
          <w:szCs w:val="24"/>
        </w:rPr>
        <w:t>Afirma que no se analizaron a fondo los testi</w:t>
      </w:r>
      <w:r w:rsidR="0011225D" w:rsidRPr="00387D59">
        <w:rPr>
          <w:rFonts w:ascii="Tahoma" w:eastAsia="Tahoma" w:hAnsi="Tahoma" w:cs="Tahoma"/>
          <w:sz w:val="24"/>
          <w:szCs w:val="24"/>
        </w:rPr>
        <w:t>monios</w:t>
      </w:r>
      <w:r w:rsidRPr="00387D59">
        <w:rPr>
          <w:rFonts w:ascii="Tahoma" w:eastAsia="Tahoma" w:hAnsi="Tahoma" w:cs="Tahoma"/>
          <w:sz w:val="24"/>
          <w:szCs w:val="24"/>
        </w:rPr>
        <w:t>, en el sentido de que todos dijeron fechas diferentes del inicio de la relación laboral</w:t>
      </w:r>
      <w:r w:rsidR="00734F97" w:rsidRPr="00387D59">
        <w:rPr>
          <w:rFonts w:ascii="Tahoma" w:eastAsia="Tahoma" w:hAnsi="Tahoma" w:cs="Tahoma"/>
          <w:sz w:val="24"/>
          <w:szCs w:val="24"/>
        </w:rPr>
        <w:t xml:space="preserve">, incurrieron en contradicciones y en un discurso demasiado preciso y </w:t>
      </w:r>
      <w:r w:rsidR="00993BBD" w:rsidRPr="00387D59">
        <w:rPr>
          <w:rFonts w:ascii="Tahoma" w:eastAsia="Tahoma" w:hAnsi="Tahoma" w:cs="Tahoma"/>
          <w:sz w:val="24"/>
          <w:szCs w:val="24"/>
        </w:rPr>
        <w:t>elaborado</w:t>
      </w:r>
      <w:r w:rsidRPr="00387D59">
        <w:rPr>
          <w:rFonts w:ascii="Tahoma" w:eastAsia="Tahoma" w:hAnsi="Tahoma" w:cs="Tahoma"/>
          <w:sz w:val="24"/>
          <w:szCs w:val="24"/>
        </w:rPr>
        <w:t xml:space="preserve"> </w:t>
      </w:r>
      <w:r w:rsidR="00993BBD" w:rsidRPr="00387D59">
        <w:rPr>
          <w:rFonts w:ascii="Tahoma" w:eastAsia="Tahoma" w:hAnsi="Tahoma" w:cs="Tahoma"/>
          <w:sz w:val="24"/>
          <w:szCs w:val="24"/>
        </w:rPr>
        <w:t xml:space="preserve">al señalar el concepto de bonificación, </w:t>
      </w:r>
      <w:r w:rsidRPr="00387D59">
        <w:rPr>
          <w:rFonts w:ascii="Tahoma" w:eastAsia="Tahoma" w:hAnsi="Tahoma" w:cs="Tahoma"/>
          <w:sz w:val="24"/>
          <w:szCs w:val="24"/>
        </w:rPr>
        <w:t>y la certificación laboral</w:t>
      </w:r>
      <w:r w:rsidR="00F51F28" w:rsidRPr="00387D59">
        <w:rPr>
          <w:rFonts w:ascii="Tahoma" w:eastAsia="Tahoma" w:hAnsi="Tahoma" w:cs="Tahoma"/>
          <w:sz w:val="24"/>
          <w:szCs w:val="24"/>
        </w:rPr>
        <w:t xml:space="preserve"> </w:t>
      </w:r>
      <w:r w:rsidRPr="00387D59">
        <w:rPr>
          <w:rFonts w:ascii="Tahoma" w:eastAsia="Tahoma" w:hAnsi="Tahoma" w:cs="Tahoma"/>
          <w:sz w:val="24"/>
          <w:szCs w:val="24"/>
        </w:rPr>
        <w:t>no fue suscrit</w:t>
      </w:r>
      <w:r w:rsidR="00F51F28" w:rsidRPr="00387D59">
        <w:rPr>
          <w:rFonts w:ascii="Tahoma" w:eastAsia="Tahoma" w:hAnsi="Tahoma" w:cs="Tahoma"/>
          <w:sz w:val="24"/>
          <w:szCs w:val="24"/>
        </w:rPr>
        <w:t>a</w:t>
      </w:r>
      <w:r w:rsidRPr="00387D59">
        <w:rPr>
          <w:rFonts w:ascii="Tahoma" w:eastAsia="Tahoma" w:hAnsi="Tahoma" w:cs="Tahoma"/>
          <w:sz w:val="24"/>
          <w:szCs w:val="24"/>
        </w:rPr>
        <w:t xml:space="preserve"> por el señor José Campas</w:t>
      </w:r>
      <w:r w:rsidR="00A33EF3" w:rsidRPr="00387D59">
        <w:rPr>
          <w:rFonts w:ascii="Tahoma" w:eastAsia="Tahoma" w:hAnsi="Tahoma" w:cs="Tahoma"/>
          <w:sz w:val="24"/>
          <w:szCs w:val="24"/>
        </w:rPr>
        <w:t>, por lo que carecía de valor probatorio</w:t>
      </w:r>
      <w:r w:rsidR="003F2B2D" w:rsidRPr="00387D59">
        <w:rPr>
          <w:rFonts w:ascii="Tahoma" w:eastAsia="Tahoma" w:hAnsi="Tahoma" w:cs="Tahoma"/>
          <w:sz w:val="24"/>
          <w:szCs w:val="24"/>
        </w:rPr>
        <w:t xml:space="preserve">. Del mismo modo, reprocha la condena en costas debido a que salieron avante parcialmente las excepciones de pago y prescripción. </w:t>
      </w:r>
    </w:p>
    <w:bookmarkEnd w:id="7"/>
    <w:p w14:paraId="2CF702D8" w14:textId="36F17F00" w:rsidR="00283CC7" w:rsidRPr="00387D59" w:rsidRDefault="00283CC7" w:rsidP="00387D59">
      <w:pPr>
        <w:spacing w:line="276" w:lineRule="auto"/>
        <w:ind w:firstLine="0"/>
        <w:rPr>
          <w:rFonts w:ascii="Tahoma" w:hAnsi="Tahoma" w:cs="Tahoma"/>
          <w:sz w:val="24"/>
          <w:szCs w:val="24"/>
        </w:rPr>
      </w:pPr>
    </w:p>
    <w:p w14:paraId="69A1F1BF" w14:textId="77777777" w:rsidR="006F2839" w:rsidRPr="00387D59" w:rsidRDefault="006F2839" w:rsidP="00387D59">
      <w:pPr>
        <w:spacing w:line="276" w:lineRule="auto"/>
        <w:ind w:firstLine="0"/>
        <w:rPr>
          <w:rFonts w:ascii="Tahoma" w:hAnsi="Tahoma" w:cs="Tahoma"/>
          <w:sz w:val="24"/>
          <w:szCs w:val="24"/>
        </w:rPr>
      </w:pPr>
    </w:p>
    <w:p w14:paraId="69F3B576" w14:textId="59237A46" w:rsidR="00283CC7" w:rsidRPr="00387D59" w:rsidRDefault="00283CC7" w:rsidP="00387D59">
      <w:pPr>
        <w:pStyle w:val="Prrafodelista"/>
        <w:numPr>
          <w:ilvl w:val="0"/>
          <w:numId w:val="1"/>
        </w:numPr>
        <w:spacing w:line="276" w:lineRule="auto"/>
        <w:jc w:val="center"/>
        <w:rPr>
          <w:rFonts w:ascii="Tahoma" w:hAnsi="Tahoma" w:cs="Tahoma"/>
          <w:b/>
          <w:lang w:val="es-CO"/>
        </w:rPr>
      </w:pPr>
      <w:r w:rsidRPr="00387D59">
        <w:rPr>
          <w:rFonts w:ascii="Tahoma" w:hAnsi="Tahoma" w:cs="Tahoma"/>
          <w:b/>
          <w:lang w:val="es-CO"/>
        </w:rPr>
        <w:t xml:space="preserve">ALEGATOS DE </w:t>
      </w:r>
      <w:r w:rsidRPr="00387D59">
        <w:rPr>
          <w:rFonts w:ascii="Tahoma" w:hAnsi="Tahoma" w:cs="Tahoma"/>
          <w:b/>
          <w:bCs/>
          <w:lang w:val="es-CO"/>
        </w:rPr>
        <w:t>CONCLUSIÓN</w:t>
      </w:r>
    </w:p>
    <w:p w14:paraId="45856714" w14:textId="77777777" w:rsidR="00283CC7" w:rsidRPr="00387D59" w:rsidRDefault="00283CC7" w:rsidP="00387D59">
      <w:pPr>
        <w:spacing w:line="276" w:lineRule="auto"/>
        <w:rPr>
          <w:rFonts w:ascii="Tahoma" w:hAnsi="Tahoma" w:cs="Tahoma"/>
          <w:sz w:val="24"/>
          <w:szCs w:val="24"/>
          <w:lang w:val="es-CO"/>
        </w:rPr>
      </w:pPr>
    </w:p>
    <w:p w14:paraId="73EC8B71" w14:textId="77777777" w:rsidR="00E24EE7" w:rsidRPr="00387D59" w:rsidRDefault="00E24EE7" w:rsidP="00387D59">
      <w:pPr>
        <w:spacing w:line="276" w:lineRule="auto"/>
        <w:rPr>
          <w:rFonts w:ascii="Tahoma" w:hAnsi="Tahoma" w:cs="Tahoma"/>
          <w:sz w:val="24"/>
          <w:szCs w:val="24"/>
          <w:lang w:val="es-CO"/>
        </w:rPr>
      </w:pPr>
      <w:r w:rsidRPr="00387D59">
        <w:rPr>
          <w:rFonts w:ascii="Tahoma" w:hAnsi="Tahoma" w:cs="Tahoma"/>
          <w:sz w:val="24"/>
          <w:szCs w:val="24"/>
          <w:lang w:val="es-CO"/>
        </w:rPr>
        <w:t>Conforme se dejó plasmado en la constancia de Secretaría, las partes dejaron transcurrir en silencio el plazo otorgado para presentar alegatos de conclusión.  </w:t>
      </w:r>
    </w:p>
    <w:p w14:paraId="1C66E39F" w14:textId="04C428EC" w:rsidR="00283CC7" w:rsidRPr="00387D59" w:rsidRDefault="00283CC7" w:rsidP="00387D59">
      <w:pPr>
        <w:spacing w:line="276" w:lineRule="auto"/>
        <w:ind w:firstLine="0"/>
        <w:rPr>
          <w:rFonts w:ascii="Tahoma" w:hAnsi="Tahoma" w:cs="Tahoma"/>
          <w:sz w:val="24"/>
          <w:szCs w:val="24"/>
          <w:lang w:val="es-CO"/>
        </w:rPr>
      </w:pPr>
    </w:p>
    <w:p w14:paraId="746294DD" w14:textId="77777777" w:rsidR="006F2839" w:rsidRPr="00387D59" w:rsidRDefault="006F2839" w:rsidP="00387D59">
      <w:pPr>
        <w:spacing w:line="276" w:lineRule="auto"/>
        <w:ind w:firstLine="0"/>
        <w:rPr>
          <w:rFonts w:ascii="Tahoma" w:hAnsi="Tahoma" w:cs="Tahoma"/>
          <w:sz w:val="24"/>
          <w:szCs w:val="24"/>
          <w:lang w:val="es-CO"/>
        </w:rPr>
      </w:pPr>
    </w:p>
    <w:p w14:paraId="19FA1D31" w14:textId="515E0844" w:rsidR="005D17B1" w:rsidRPr="00387D59" w:rsidRDefault="00283CC7" w:rsidP="00387D59">
      <w:pPr>
        <w:pStyle w:val="Prrafodelista"/>
        <w:numPr>
          <w:ilvl w:val="0"/>
          <w:numId w:val="1"/>
        </w:numPr>
        <w:spacing w:line="276" w:lineRule="auto"/>
        <w:jc w:val="center"/>
        <w:rPr>
          <w:rFonts w:ascii="Tahoma" w:hAnsi="Tahoma" w:cs="Tahoma"/>
          <w:b/>
          <w:bCs/>
          <w:lang w:val="es-CO"/>
        </w:rPr>
      </w:pPr>
      <w:r w:rsidRPr="00387D59">
        <w:rPr>
          <w:rFonts w:ascii="Tahoma" w:hAnsi="Tahoma" w:cs="Tahoma"/>
          <w:b/>
          <w:bCs/>
          <w:lang w:val="es-CO"/>
        </w:rPr>
        <w:t>PROBLEMA JURIDICO</w:t>
      </w:r>
    </w:p>
    <w:p w14:paraId="1F6FFBC3" w14:textId="4E81B5DC" w:rsidR="005D17B1" w:rsidRPr="00387D59" w:rsidRDefault="005D17B1" w:rsidP="00387D59">
      <w:pPr>
        <w:pStyle w:val="Prrafodelista"/>
        <w:spacing w:line="276" w:lineRule="auto"/>
        <w:rPr>
          <w:rFonts w:ascii="Tahoma" w:hAnsi="Tahoma" w:cs="Tahoma"/>
          <w:b/>
          <w:bCs/>
          <w:lang w:val="es-CO"/>
        </w:rPr>
      </w:pPr>
    </w:p>
    <w:p w14:paraId="00723E3E" w14:textId="5115856B" w:rsidR="000714A1" w:rsidRPr="00387D59" w:rsidRDefault="00860D37" w:rsidP="00387D59">
      <w:pPr>
        <w:pStyle w:val="paragraph"/>
        <w:spacing w:before="0" w:beforeAutospacing="0" w:after="0" w:afterAutospacing="0" w:line="276" w:lineRule="auto"/>
        <w:ind w:firstLine="708"/>
        <w:jc w:val="both"/>
        <w:textAlignment w:val="baseline"/>
        <w:rPr>
          <w:rFonts w:ascii="Tahoma" w:hAnsi="Tahoma" w:cs="Tahoma"/>
          <w:bCs/>
        </w:rPr>
      </w:pPr>
      <w:r w:rsidRPr="00387D59">
        <w:rPr>
          <w:rFonts w:ascii="Tahoma" w:hAnsi="Tahoma" w:cs="Tahoma"/>
          <w:bCs/>
        </w:rPr>
        <w:t xml:space="preserve">El problema jurídico se circunscribe </w:t>
      </w:r>
      <w:r w:rsidR="006F1A49" w:rsidRPr="00387D59">
        <w:rPr>
          <w:rFonts w:ascii="Tahoma" w:hAnsi="Tahoma" w:cs="Tahoma"/>
          <w:bCs/>
        </w:rPr>
        <w:t>en</w:t>
      </w:r>
      <w:r w:rsidRPr="00387D59">
        <w:rPr>
          <w:rFonts w:ascii="Tahoma" w:hAnsi="Tahoma" w:cs="Tahoma"/>
          <w:bCs/>
        </w:rPr>
        <w:t xml:space="preserve"> determinar </w:t>
      </w:r>
      <w:r w:rsidR="000714A1" w:rsidRPr="00387D59">
        <w:rPr>
          <w:rFonts w:ascii="Tahoma" w:hAnsi="Tahoma" w:cs="Tahoma"/>
          <w:bCs/>
        </w:rPr>
        <w:t>el hito inicial de la relación laboral</w:t>
      </w:r>
      <w:r w:rsidR="006F1A49" w:rsidRPr="00387D59">
        <w:rPr>
          <w:rFonts w:ascii="Tahoma" w:hAnsi="Tahoma" w:cs="Tahoma"/>
          <w:bCs/>
        </w:rPr>
        <w:t xml:space="preserve">, </w:t>
      </w:r>
      <w:r w:rsidR="008E7BF8" w:rsidRPr="00387D59">
        <w:rPr>
          <w:rFonts w:ascii="Tahoma" w:hAnsi="Tahoma" w:cs="Tahoma"/>
          <w:bCs/>
        </w:rPr>
        <w:t>el alcance jurídico del</w:t>
      </w:r>
      <w:r w:rsidR="000714A1" w:rsidRPr="00387D59">
        <w:rPr>
          <w:rFonts w:ascii="Tahoma" w:hAnsi="Tahoma" w:cs="Tahoma"/>
          <w:bCs/>
        </w:rPr>
        <w:t xml:space="preserve"> contrato de transacción celebrad</w:t>
      </w:r>
      <w:r w:rsidR="006F1A49" w:rsidRPr="00387D59">
        <w:rPr>
          <w:rFonts w:ascii="Tahoma" w:hAnsi="Tahoma" w:cs="Tahoma"/>
          <w:bCs/>
        </w:rPr>
        <w:t>o</w:t>
      </w:r>
      <w:r w:rsidR="000714A1" w:rsidRPr="00387D59">
        <w:rPr>
          <w:rFonts w:ascii="Tahoma" w:hAnsi="Tahoma" w:cs="Tahoma"/>
          <w:bCs/>
        </w:rPr>
        <w:t xml:space="preserve"> entre </w:t>
      </w:r>
      <w:r w:rsidR="006F1A49" w:rsidRPr="00387D59">
        <w:rPr>
          <w:rFonts w:ascii="Tahoma" w:hAnsi="Tahoma" w:cs="Tahoma"/>
          <w:bCs/>
        </w:rPr>
        <w:t>las partes</w:t>
      </w:r>
      <w:r w:rsidR="008E7BF8" w:rsidRPr="00387D59">
        <w:rPr>
          <w:rFonts w:ascii="Tahoma" w:hAnsi="Tahoma" w:cs="Tahoma"/>
          <w:bCs/>
        </w:rPr>
        <w:t>, lo mismo que</w:t>
      </w:r>
      <w:r w:rsidR="006F1A49" w:rsidRPr="00387D59">
        <w:rPr>
          <w:rFonts w:ascii="Tahoma" w:hAnsi="Tahoma" w:cs="Tahoma"/>
          <w:bCs/>
        </w:rPr>
        <w:t xml:space="preserve"> la procedencia de las costas impuestas en primera instancia.</w:t>
      </w:r>
    </w:p>
    <w:p w14:paraId="10A426A4" w14:textId="04F5C5CB" w:rsidR="0038385A" w:rsidRPr="00387D59" w:rsidRDefault="0038385A" w:rsidP="00387D59">
      <w:pPr>
        <w:spacing w:line="276" w:lineRule="auto"/>
        <w:ind w:firstLine="0"/>
        <w:rPr>
          <w:rFonts w:ascii="Tahoma" w:hAnsi="Tahoma" w:cs="Tahoma"/>
          <w:b/>
          <w:bCs/>
          <w:sz w:val="24"/>
          <w:szCs w:val="24"/>
          <w:lang w:val="es-CO"/>
        </w:rPr>
      </w:pPr>
    </w:p>
    <w:p w14:paraId="63B1B89D" w14:textId="77777777" w:rsidR="006F2839" w:rsidRPr="00387D59" w:rsidRDefault="006F2839" w:rsidP="00387D59">
      <w:pPr>
        <w:spacing w:line="276" w:lineRule="auto"/>
        <w:ind w:firstLine="0"/>
        <w:rPr>
          <w:rFonts w:ascii="Tahoma" w:hAnsi="Tahoma" w:cs="Tahoma"/>
          <w:b/>
          <w:bCs/>
          <w:sz w:val="24"/>
          <w:szCs w:val="24"/>
          <w:lang w:val="es-CO"/>
        </w:rPr>
      </w:pPr>
    </w:p>
    <w:p w14:paraId="364A9B33" w14:textId="1394DFE5" w:rsidR="005D17B1" w:rsidRPr="00387D59" w:rsidRDefault="005D17B1" w:rsidP="00387D59">
      <w:pPr>
        <w:pStyle w:val="Prrafodelista"/>
        <w:numPr>
          <w:ilvl w:val="0"/>
          <w:numId w:val="1"/>
        </w:numPr>
        <w:spacing w:line="276" w:lineRule="auto"/>
        <w:jc w:val="center"/>
        <w:rPr>
          <w:rFonts w:ascii="Tahoma" w:hAnsi="Tahoma" w:cs="Tahoma"/>
          <w:b/>
          <w:bCs/>
          <w:lang w:val="es-CO"/>
        </w:rPr>
      </w:pPr>
      <w:r w:rsidRPr="00387D59">
        <w:rPr>
          <w:rFonts w:ascii="Tahoma" w:hAnsi="Tahoma" w:cs="Tahoma"/>
          <w:b/>
          <w:bCs/>
          <w:lang w:val="es-CO"/>
        </w:rPr>
        <w:t>CONSIDERACIONES</w:t>
      </w:r>
    </w:p>
    <w:p w14:paraId="00CD48EE" w14:textId="5E739093" w:rsidR="00B90B7A" w:rsidRPr="00387D59" w:rsidRDefault="00B90B7A" w:rsidP="00387D59">
      <w:pPr>
        <w:pBdr>
          <w:top w:val="nil"/>
          <w:left w:val="nil"/>
          <w:bottom w:val="nil"/>
          <w:right w:val="nil"/>
          <w:between w:val="nil"/>
        </w:pBdr>
        <w:tabs>
          <w:tab w:val="left" w:pos="0"/>
          <w:tab w:val="left" w:pos="284"/>
        </w:tabs>
        <w:spacing w:line="276" w:lineRule="auto"/>
        <w:ind w:firstLine="0"/>
        <w:rPr>
          <w:rFonts w:ascii="Tahoma" w:eastAsia="Tahoma" w:hAnsi="Tahoma" w:cs="Tahoma"/>
          <w:sz w:val="24"/>
          <w:szCs w:val="24"/>
          <w:shd w:val="clear" w:color="auto" w:fill="FAF9F8"/>
        </w:rPr>
      </w:pPr>
    </w:p>
    <w:p w14:paraId="6830B480" w14:textId="41ADA2CC" w:rsidR="00B90B7A" w:rsidRPr="00387D59" w:rsidRDefault="00B90B7A" w:rsidP="00387D59">
      <w:pPr>
        <w:pStyle w:val="Prrafodelista"/>
        <w:widowControl w:val="0"/>
        <w:numPr>
          <w:ilvl w:val="1"/>
          <w:numId w:val="5"/>
        </w:numPr>
        <w:tabs>
          <w:tab w:val="left" w:pos="0"/>
        </w:tabs>
        <w:autoSpaceDE w:val="0"/>
        <w:autoSpaceDN w:val="0"/>
        <w:adjustRightInd w:val="0"/>
        <w:spacing w:line="276" w:lineRule="auto"/>
        <w:rPr>
          <w:rFonts w:ascii="Tahoma" w:hAnsi="Tahoma" w:cs="Tahoma"/>
          <w:b/>
        </w:rPr>
      </w:pPr>
      <w:r w:rsidRPr="00387D59">
        <w:rPr>
          <w:rFonts w:ascii="Tahoma" w:hAnsi="Tahoma" w:cs="Tahoma"/>
          <w:b/>
        </w:rPr>
        <w:t>Contrato de trabajo – carga probatoria del trabajador</w:t>
      </w:r>
    </w:p>
    <w:p w14:paraId="070CCAB9" w14:textId="77777777" w:rsidR="00C1252E" w:rsidRPr="00387D59" w:rsidRDefault="00C1252E" w:rsidP="00387D59">
      <w:pPr>
        <w:widowControl w:val="0"/>
        <w:tabs>
          <w:tab w:val="left" w:pos="284"/>
        </w:tabs>
        <w:autoSpaceDE w:val="0"/>
        <w:autoSpaceDN w:val="0"/>
        <w:adjustRightInd w:val="0"/>
        <w:spacing w:line="276" w:lineRule="auto"/>
        <w:ind w:firstLine="0"/>
        <w:rPr>
          <w:rFonts w:ascii="Tahoma" w:hAnsi="Tahoma" w:cs="Tahoma"/>
          <w:b/>
          <w:sz w:val="24"/>
          <w:szCs w:val="24"/>
        </w:rPr>
      </w:pPr>
    </w:p>
    <w:p w14:paraId="491BF41A" w14:textId="77777777" w:rsidR="00B90B7A" w:rsidRPr="00387D59" w:rsidRDefault="00B90B7A" w:rsidP="00387D59">
      <w:pPr>
        <w:widowControl w:val="0"/>
        <w:autoSpaceDE w:val="0"/>
        <w:autoSpaceDN w:val="0"/>
        <w:adjustRightInd w:val="0"/>
        <w:spacing w:line="276" w:lineRule="auto"/>
        <w:ind w:firstLine="708"/>
        <w:rPr>
          <w:rFonts w:ascii="Tahoma" w:hAnsi="Tahoma" w:cs="Tahoma"/>
          <w:sz w:val="24"/>
          <w:szCs w:val="24"/>
        </w:rPr>
      </w:pPr>
      <w:r w:rsidRPr="00387D59">
        <w:rPr>
          <w:rFonts w:ascii="Tahoma" w:hAnsi="Tahoma" w:cs="Tahoma"/>
          <w:sz w:val="24"/>
          <w:szCs w:val="24"/>
        </w:rPr>
        <w:t>Con arreglo al artículo 22 del C.S.T. y de S.S., es contrato de trabajo aquél por el cual una persona natural se obliga a prestar un servicio personal a otra persona natural o jurídica, bajo la continuada dependencia o subordinación de la segunda y mediante remuneración. Quien presta el servicio se denomina trabajador, quien lo recibe y remunera, patrono y la remuneración, cualquiera sea su forma, salario.</w:t>
      </w:r>
    </w:p>
    <w:p w14:paraId="50705A71" w14:textId="77777777" w:rsidR="00B90B7A" w:rsidRPr="00387D59" w:rsidRDefault="00B90B7A" w:rsidP="00387D59">
      <w:pPr>
        <w:widowControl w:val="0"/>
        <w:autoSpaceDE w:val="0"/>
        <w:autoSpaceDN w:val="0"/>
        <w:adjustRightInd w:val="0"/>
        <w:spacing w:line="276" w:lineRule="auto"/>
        <w:ind w:firstLine="708"/>
        <w:rPr>
          <w:rFonts w:ascii="Tahoma" w:hAnsi="Tahoma" w:cs="Tahoma"/>
          <w:sz w:val="24"/>
          <w:szCs w:val="24"/>
        </w:rPr>
      </w:pPr>
    </w:p>
    <w:p w14:paraId="014A8875" w14:textId="77777777" w:rsidR="00B90B7A" w:rsidRPr="00387D59" w:rsidRDefault="00B90B7A" w:rsidP="00387D59">
      <w:pPr>
        <w:widowControl w:val="0"/>
        <w:autoSpaceDE w:val="0"/>
        <w:autoSpaceDN w:val="0"/>
        <w:adjustRightInd w:val="0"/>
        <w:spacing w:line="276" w:lineRule="auto"/>
        <w:ind w:firstLine="708"/>
        <w:rPr>
          <w:rFonts w:ascii="Tahoma" w:hAnsi="Tahoma" w:cs="Tahoma"/>
          <w:sz w:val="24"/>
          <w:szCs w:val="24"/>
        </w:rPr>
      </w:pPr>
      <w:r w:rsidRPr="00387D59">
        <w:rPr>
          <w:rFonts w:ascii="Tahoma" w:hAnsi="Tahoma" w:cs="Tahoma"/>
          <w:sz w:val="24"/>
          <w:szCs w:val="24"/>
        </w:rPr>
        <w:t xml:space="preserve">Por su parte, el artículo 23 de la misma obra determina que para que haya </w:t>
      </w:r>
      <w:r w:rsidRPr="00387D59">
        <w:rPr>
          <w:rFonts w:ascii="Tahoma" w:hAnsi="Tahoma" w:cs="Tahoma"/>
          <w:sz w:val="24"/>
          <w:szCs w:val="24"/>
        </w:rPr>
        <w:lastRenderedPageBreak/>
        <w:t xml:space="preserve">contrato de trabajo se requiere la presencia de tres (3) elementos esenciales y concurrentes, de tal suerte que faltando uno solo de ellos se desvirtúa la relación laboral, a saber: prestación personal del servicio, subordinación y remuneración. </w:t>
      </w:r>
    </w:p>
    <w:p w14:paraId="23619718" w14:textId="77777777" w:rsidR="00B90B7A" w:rsidRPr="00387D59" w:rsidRDefault="00B90B7A" w:rsidP="00387D59">
      <w:pPr>
        <w:widowControl w:val="0"/>
        <w:autoSpaceDE w:val="0"/>
        <w:autoSpaceDN w:val="0"/>
        <w:adjustRightInd w:val="0"/>
        <w:spacing w:line="276" w:lineRule="auto"/>
        <w:ind w:firstLine="708"/>
        <w:rPr>
          <w:rFonts w:ascii="Tahoma" w:hAnsi="Tahoma" w:cs="Tahoma"/>
          <w:sz w:val="24"/>
          <w:szCs w:val="24"/>
        </w:rPr>
      </w:pPr>
    </w:p>
    <w:p w14:paraId="71EE3C19" w14:textId="77777777" w:rsidR="00B90B7A" w:rsidRPr="00387D59" w:rsidRDefault="00B90B7A" w:rsidP="00387D59">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rPr>
      </w:pPr>
      <w:r w:rsidRPr="00387D59">
        <w:rPr>
          <w:rFonts w:ascii="Tahoma" w:hAnsi="Tahoma" w:cs="Tahoma"/>
          <w:sz w:val="24"/>
          <w:szCs w:val="24"/>
        </w:rPr>
        <w:t xml:space="preserve">A reglón seguido, el artículo 24 ídem consagra la presunción de que toda relación de trabajo personal estuvo regida por un contrato de trabajo, la cual, en sentir de la doctrina imperante, revierte la carga de la prueba al empleador. </w:t>
      </w:r>
      <w:r w:rsidRPr="00387D59">
        <w:rPr>
          <w:rFonts w:ascii="Tahoma" w:hAnsi="Tahoma" w:cs="Tahoma"/>
          <w:iCs/>
          <w:sz w:val="24"/>
          <w:szCs w:val="24"/>
          <w:bdr w:val="none" w:sz="0" w:space="0" w:color="auto" w:frame="1"/>
          <w:shd w:val="clear" w:color="auto" w:fill="FFFFFF"/>
        </w:rPr>
        <w:t>En ese sentido, ya de vieja data se tiene esclarecido en la</w:t>
      </w:r>
      <w:r w:rsidRPr="00387D59">
        <w:rPr>
          <w:rFonts w:ascii="Tahoma" w:hAnsi="Tahoma" w:cs="Tahoma"/>
          <w:sz w:val="24"/>
          <w:szCs w:val="24"/>
          <w:shd w:val="clear" w:color="auto" w:fill="FFFFFF"/>
        </w:rPr>
        <w:t xml:space="preserve"> jurisprudencia de la Sala de Casación Laboral de la</w:t>
      </w:r>
      <w:r w:rsidRPr="00387D59">
        <w:rPr>
          <w:rFonts w:ascii="Tahoma" w:hAnsi="Tahoma" w:cs="Tahoma"/>
          <w:i/>
          <w:iCs/>
          <w:sz w:val="24"/>
          <w:szCs w:val="24"/>
          <w:bdr w:val="none" w:sz="0" w:space="0" w:color="auto" w:frame="1"/>
          <w:shd w:val="clear" w:color="auto" w:fill="FFFFFF"/>
        </w:rPr>
        <w:t> </w:t>
      </w:r>
      <w:r w:rsidRPr="00387D59">
        <w:rPr>
          <w:rFonts w:ascii="Tahoma" w:hAnsi="Tahoma" w:cs="Tahoma"/>
          <w:sz w:val="24"/>
          <w:szCs w:val="24"/>
          <w:shd w:val="clear" w:color="auto" w:fill="FFFFFF"/>
        </w:rPr>
        <w:t xml:space="preserve">C.S. de J., dando alcance a la citada presunción, que </w:t>
      </w:r>
      <w:bookmarkStart w:id="8" w:name="OLE_LINK56"/>
      <w:r w:rsidRPr="00387D59">
        <w:rPr>
          <w:rFonts w:ascii="Tahoma" w:hAnsi="Tahoma" w:cs="Tahoma"/>
          <w:i/>
          <w:sz w:val="24"/>
          <w:szCs w:val="24"/>
          <w:shd w:val="clear" w:color="auto" w:fill="FFFFFF"/>
        </w:rPr>
        <w:t>"</w:t>
      </w:r>
      <w:r w:rsidRPr="00275D80">
        <w:rPr>
          <w:rFonts w:ascii="Tahoma" w:eastAsia="Times New Roman" w:hAnsi="Tahoma" w:cs="Tahoma"/>
          <w:i/>
          <w:color w:val="000000"/>
          <w:szCs w:val="24"/>
          <w:shd w:val="clear" w:color="auto" w:fill="FFFFFF"/>
        </w:rPr>
        <w:t>acreditada la prestación personal del servicio, se presume la existencia de la subordinación laboral, por tanto, corresponde al empleador desvirtuarla demostrando que el trabajo se realizó de manera autónoma e independiente</w:t>
      </w:r>
      <w:r w:rsidRPr="00387D59">
        <w:rPr>
          <w:rFonts w:ascii="Tahoma" w:eastAsia="Times New Roman" w:hAnsi="Tahoma" w:cs="Tahoma"/>
          <w:i/>
          <w:color w:val="000000"/>
          <w:sz w:val="24"/>
          <w:szCs w:val="24"/>
          <w:shd w:val="clear" w:color="auto" w:fill="FFFFFF"/>
        </w:rPr>
        <w:t>”.</w:t>
      </w:r>
      <w:r w:rsidRPr="00387D59">
        <w:rPr>
          <w:rFonts w:ascii="Tahoma" w:eastAsia="Times New Roman" w:hAnsi="Tahoma" w:cs="Tahoma"/>
          <w:color w:val="000000"/>
          <w:sz w:val="24"/>
          <w:szCs w:val="24"/>
          <w:shd w:val="clear" w:color="auto" w:fill="FFFFFF"/>
        </w:rPr>
        <w:t xml:space="preserve"> </w:t>
      </w:r>
      <w:bookmarkEnd w:id="8"/>
    </w:p>
    <w:p w14:paraId="5B848241" w14:textId="77777777" w:rsidR="00B90B7A" w:rsidRPr="00387D59" w:rsidRDefault="00B90B7A" w:rsidP="00387D59">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rPr>
      </w:pPr>
    </w:p>
    <w:p w14:paraId="0585E0E4" w14:textId="77777777" w:rsidR="00B90B7A" w:rsidRPr="00387D59" w:rsidRDefault="00B90B7A" w:rsidP="00387D59">
      <w:pPr>
        <w:widowControl w:val="0"/>
        <w:autoSpaceDE w:val="0"/>
        <w:autoSpaceDN w:val="0"/>
        <w:adjustRightInd w:val="0"/>
        <w:spacing w:line="276" w:lineRule="auto"/>
        <w:ind w:firstLine="708"/>
        <w:rPr>
          <w:rFonts w:ascii="Tahoma" w:eastAsiaTheme="minorHAnsi" w:hAnsi="Tahoma" w:cs="Tahoma"/>
          <w:sz w:val="24"/>
          <w:szCs w:val="24"/>
        </w:rPr>
      </w:pPr>
      <w:r w:rsidRPr="00387D59">
        <w:rPr>
          <w:rFonts w:ascii="Tahoma" w:eastAsia="Times New Roman" w:hAnsi="Tahoma" w:cs="Tahoma"/>
          <w:color w:val="000000"/>
          <w:sz w:val="24"/>
          <w:szCs w:val="24"/>
          <w:shd w:val="clear" w:color="auto" w:fill="FFFFFF"/>
        </w:rPr>
        <w:t>De acuerdo a lo anterior, por el alcance efectivo de la mentada presunción,</w:t>
      </w:r>
      <w:r w:rsidRPr="00387D59">
        <w:rPr>
          <w:rFonts w:ascii="Tahoma" w:eastAsia="Times New Roman" w:hAnsi="Tahoma" w:cs="Tahoma"/>
          <w:i/>
          <w:color w:val="000000"/>
          <w:sz w:val="24"/>
          <w:szCs w:val="24"/>
          <w:shd w:val="clear" w:color="auto" w:fill="FFFFFF"/>
        </w:rPr>
        <w:t xml:space="preserve"> </w:t>
      </w:r>
      <w:r w:rsidRPr="00387D59">
        <w:rPr>
          <w:rFonts w:ascii="Tahoma" w:eastAsia="Times New Roman" w:hAnsi="Tahoma" w:cs="Tahoma"/>
          <w:color w:val="000000"/>
          <w:sz w:val="24"/>
          <w:szCs w:val="24"/>
          <w:shd w:val="clear" w:color="auto" w:fill="FFFFFF"/>
        </w:rPr>
        <w:t xml:space="preserve">el juez no tiene por qué verificar si en la relación tuvo lugar la subordinación y dependencia del prestador del servicio al contratante o beneficiario del trabajo, sino que su labor se limita a indagar si aquella se desvirtuó </w:t>
      </w:r>
      <w:r w:rsidRPr="00387D59">
        <w:rPr>
          <w:rFonts w:ascii="Tahoma" w:eastAsia="Times New Roman" w:hAnsi="Tahoma" w:cs="Tahoma"/>
          <w:i/>
          <w:color w:val="000000"/>
          <w:sz w:val="24"/>
          <w:szCs w:val="24"/>
          <w:shd w:val="clear" w:color="auto" w:fill="FFFFFF"/>
        </w:rPr>
        <w:t>(</w:t>
      </w:r>
      <w:r w:rsidRPr="00387D59">
        <w:rPr>
          <w:rFonts w:ascii="Tahoma" w:hAnsi="Tahoma" w:cs="Tahoma"/>
          <w:i/>
          <w:sz w:val="24"/>
          <w:szCs w:val="24"/>
        </w:rPr>
        <w:t>SL-3009-2017 del 15/feb/17, M.P. Gerardo Botero Zuluaga)</w:t>
      </w:r>
      <w:r w:rsidRPr="00387D59">
        <w:rPr>
          <w:rStyle w:val="Refdenotaalpie2"/>
          <w:rFonts w:ascii="Tahoma" w:hAnsi="Tahoma" w:cs="Tahoma"/>
          <w:i/>
          <w:sz w:val="24"/>
          <w:szCs w:val="24"/>
        </w:rPr>
        <w:footnoteReference w:id="1"/>
      </w:r>
      <w:r w:rsidRPr="00387D59">
        <w:rPr>
          <w:rFonts w:ascii="Tahoma" w:eastAsia="Times New Roman" w:hAnsi="Tahoma" w:cs="Tahoma"/>
          <w:color w:val="000000"/>
          <w:sz w:val="24"/>
          <w:szCs w:val="24"/>
          <w:shd w:val="clear" w:color="auto" w:fill="FFFFFF"/>
        </w:rPr>
        <w:t>.</w:t>
      </w:r>
      <w:r w:rsidRPr="00387D59">
        <w:rPr>
          <w:rFonts w:ascii="Tahoma" w:hAnsi="Tahoma" w:cs="Tahoma"/>
          <w:sz w:val="24"/>
          <w:szCs w:val="24"/>
        </w:rPr>
        <w:t xml:space="preserve"> </w:t>
      </w:r>
    </w:p>
    <w:p w14:paraId="7C11462B" w14:textId="77777777" w:rsidR="00B90B7A" w:rsidRPr="00387D59" w:rsidRDefault="00B90B7A" w:rsidP="00387D59">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rPr>
      </w:pPr>
    </w:p>
    <w:p w14:paraId="3DBDDA6E" w14:textId="77777777" w:rsidR="00B90B7A" w:rsidRPr="00387D59" w:rsidRDefault="00B90B7A" w:rsidP="00387D59">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rPr>
      </w:pPr>
      <w:r w:rsidRPr="00387D59">
        <w:rPr>
          <w:rFonts w:ascii="Tahoma" w:eastAsia="Times New Roman" w:hAnsi="Tahoma" w:cs="Tahoma"/>
          <w:color w:val="000000"/>
          <w:sz w:val="24"/>
          <w:szCs w:val="24"/>
          <w:shd w:val="clear" w:color="auto" w:fill="FFFFFF"/>
        </w:rPr>
        <w:t>Conviene aclarar, igualmente, que de conformidad con el artículo 23 del C.S.T., la subordinación o dependencia del trabajador respecto del empleador, es la facultad legal que este último tiene para exigirle al primero el cumplimiento de órdenes, en cualquier momento, en cuanto al modo, tiempo o cantidad de trabajo, e imponerle reglamentos, la cual debe mantenerse por todo el tiempo de duración del contrato.</w:t>
      </w:r>
    </w:p>
    <w:p w14:paraId="37717CB6" w14:textId="77777777" w:rsidR="00B90B7A" w:rsidRPr="00387D59" w:rsidRDefault="00B90B7A" w:rsidP="00387D59">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rPr>
      </w:pPr>
    </w:p>
    <w:p w14:paraId="17CA284A" w14:textId="77777777" w:rsidR="00B90B7A" w:rsidRPr="00387D59" w:rsidRDefault="00B90B7A" w:rsidP="00387D59">
      <w:pPr>
        <w:spacing w:line="276" w:lineRule="auto"/>
        <w:ind w:firstLine="708"/>
        <w:rPr>
          <w:rFonts w:ascii="Tahoma" w:eastAsiaTheme="minorHAnsi" w:hAnsi="Tahoma" w:cs="Tahoma"/>
          <w:sz w:val="24"/>
          <w:szCs w:val="24"/>
        </w:rPr>
      </w:pPr>
      <w:r w:rsidRPr="00387D59">
        <w:rPr>
          <w:rFonts w:ascii="Tahoma" w:hAnsi="Tahoma" w:cs="Tahoma"/>
          <w:iCs/>
          <w:sz w:val="24"/>
          <w:szCs w:val="24"/>
          <w:bdr w:val="none" w:sz="0" w:space="0" w:color="auto" w:frame="1"/>
          <w:shd w:val="clear" w:color="auto" w:fill="FFFFFF"/>
        </w:rPr>
        <w:t xml:space="preserve">No obstante lo anterior, se tiene previsto que </w:t>
      </w:r>
      <w:r w:rsidRPr="00387D59">
        <w:rPr>
          <w:rFonts w:ascii="Tahoma" w:hAnsi="Tahoma" w:cs="Tahoma"/>
          <w:sz w:val="24"/>
          <w:szCs w:val="24"/>
        </w:rPr>
        <w:t xml:space="preserve">en la declaratoria del contrato realidad corresponde al trabajador, además de demostrar la prestación personal del servicio, acreditar los extremos temporales, el monto del salario, la jornada laboral, el trabajo en tiempo suplementario y el hecho el despido, entre otros aspectos, tal como ha sido reiterado en la jurisprudencia de la Sala de Casación Laboral de la Corte Suprema de Justicia </w:t>
      </w:r>
      <w:r w:rsidRPr="00387D59">
        <w:rPr>
          <w:rFonts w:ascii="Tahoma" w:hAnsi="Tahoma" w:cs="Tahoma"/>
          <w:i/>
          <w:sz w:val="24"/>
          <w:szCs w:val="24"/>
        </w:rPr>
        <w:t xml:space="preserve">(ver, entre otras, </w:t>
      </w:r>
      <w:r w:rsidRPr="00387D59">
        <w:rPr>
          <w:rFonts w:ascii="Tahoma" w:hAnsi="Tahoma" w:cs="Tahoma"/>
          <w:i/>
          <w:iCs/>
          <w:sz w:val="24"/>
          <w:szCs w:val="24"/>
        </w:rPr>
        <w:t>CSJ</w:t>
      </w:r>
      <w:r w:rsidRPr="00387D59">
        <w:rPr>
          <w:rFonts w:ascii="Tahoma" w:hAnsi="Tahoma" w:cs="Tahoma"/>
          <w:i/>
          <w:sz w:val="24"/>
          <w:szCs w:val="24"/>
        </w:rPr>
        <w:t xml:space="preserve"> SL-16110</w:t>
      </w:r>
      <w:r w:rsidRPr="00387D59">
        <w:rPr>
          <w:rFonts w:ascii="Tahoma" w:hAnsi="Tahoma" w:cs="Tahoma"/>
          <w:i/>
          <w:iCs/>
          <w:sz w:val="24"/>
          <w:szCs w:val="24"/>
        </w:rPr>
        <w:t xml:space="preserve"> de 2015, CSJ SL- 3183 de 2021</w:t>
      </w:r>
      <w:r w:rsidRPr="00387D59">
        <w:rPr>
          <w:rFonts w:ascii="Tahoma" w:hAnsi="Tahoma" w:cs="Tahoma"/>
          <w:i/>
          <w:sz w:val="24"/>
          <w:szCs w:val="24"/>
        </w:rPr>
        <w:t>).</w:t>
      </w:r>
    </w:p>
    <w:p w14:paraId="41784E03" w14:textId="77777777" w:rsidR="00B90B7A" w:rsidRPr="00387D59" w:rsidRDefault="00B90B7A" w:rsidP="00387D59">
      <w:pPr>
        <w:spacing w:line="276" w:lineRule="auto"/>
        <w:ind w:firstLine="708"/>
        <w:rPr>
          <w:rFonts w:ascii="Tahoma" w:hAnsi="Tahoma" w:cs="Tahoma"/>
          <w:sz w:val="24"/>
          <w:szCs w:val="24"/>
        </w:rPr>
      </w:pPr>
    </w:p>
    <w:p w14:paraId="3F55AC98" w14:textId="01663FE3" w:rsidR="00B90B7A" w:rsidRPr="00387D59" w:rsidRDefault="00B90B7A" w:rsidP="00387D59">
      <w:pPr>
        <w:spacing w:line="276" w:lineRule="auto"/>
        <w:ind w:firstLine="708"/>
        <w:rPr>
          <w:rFonts w:ascii="Tahoma" w:hAnsi="Tahoma" w:cs="Tahoma"/>
          <w:sz w:val="24"/>
          <w:szCs w:val="24"/>
          <w:lang w:val="es-CO"/>
        </w:rPr>
      </w:pPr>
      <w:r w:rsidRPr="00387D59">
        <w:rPr>
          <w:rFonts w:ascii="Tahoma" w:hAnsi="Tahoma" w:cs="Tahoma"/>
          <w:sz w:val="24"/>
          <w:szCs w:val="24"/>
        </w:rPr>
        <w:t xml:space="preserve">Aunado a lo anterior, con ponencia de quien aquí cumple igual encargo, esta Corporación ha señalado que la acreditación de la prestación personal de un servicio no releva al gestor de la demanda de acreditar otra serie aspectos inherentes al surgimiento del contrato de trabajo, pues el artículo 38 del C.S.T., aplicable en armonía con el artículo 24 de la misma obra, dispone que </w:t>
      </w:r>
      <w:r w:rsidRPr="00387D59">
        <w:rPr>
          <w:rFonts w:ascii="Tahoma" w:hAnsi="Tahoma" w:cs="Tahoma"/>
          <w:sz w:val="24"/>
          <w:szCs w:val="24"/>
          <w:lang w:val="es-CO"/>
        </w:rPr>
        <w:t>cuando el contrato de trabajo sea verbal el empleador y el trabajador deben ponerse de acuerdo, al menos acerca de los siguientes puntos: 1) la índole del trabajo y el sitio donde ha de realizarse; 2) la cuantía y forma de remuneración y, 3) la duración del contrato.</w:t>
      </w:r>
    </w:p>
    <w:p w14:paraId="4AAD92A0" w14:textId="7DDCDCFE" w:rsidR="00331AFD" w:rsidRPr="00387D59" w:rsidRDefault="00331AFD" w:rsidP="00387D59">
      <w:pPr>
        <w:spacing w:line="276" w:lineRule="auto"/>
        <w:ind w:firstLine="708"/>
        <w:rPr>
          <w:rFonts w:ascii="Tahoma" w:hAnsi="Tahoma" w:cs="Tahoma"/>
          <w:sz w:val="24"/>
          <w:szCs w:val="24"/>
          <w:lang w:val="es-CO"/>
        </w:rPr>
      </w:pPr>
    </w:p>
    <w:p w14:paraId="1D170385" w14:textId="77777777" w:rsidR="005C0BD8" w:rsidRPr="00387D59" w:rsidRDefault="005C0BD8" w:rsidP="00387D59">
      <w:pPr>
        <w:spacing w:line="276" w:lineRule="auto"/>
        <w:ind w:firstLine="708"/>
        <w:rPr>
          <w:rFonts w:ascii="Tahoma" w:hAnsi="Tahoma" w:cs="Tahoma"/>
          <w:sz w:val="24"/>
          <w:szCs w:val="24"/>
          <w:lang w:val="es-CO"/>
        </w:rPr>
      </w:pPr>
    </w:p>
    <w:p w14:paraId="21CE42B3" w14:textId="3830EFD9" w:rsidR="00331AFD" w:rsidRPr="00387D59" w:rsidRDefault="00331AFD" w:rsidP="00387D59">
      <w:pPr>
        <w:pStyle w:val="Prrafodelista"/>
        <w:widowControl w:val="0"/>
        <w:numPr>
          <w:ilvl w:val="1"/>
          <w:numId w:val="5"/>
        </w:numPr>
        <w:tabs>
          <w:tab w:val="left" w:pos="0"/>
        </w:tabs>
        <w:autoSpaceDE w:val="0"/>
        <w:autoSpaceDN w:val="0"/>
        <w:adjustRightInd w:val="0"/>
        <w:spacing w:line="276" w:lineRule="auto"/>
        <w:rPr>
          <w:rFonts w:ascii="Tahoma" w:hAnsi="Tahoma" w:cs="Tahoma"/>
          <w:b/>
          <w:bCs/>
          <w:lang w:val="es-CO"/>
        </w:rPr>
      </w:pPr>
      <w:r w:rsidRPr="00387D59">
        <w:rPr>
          <w:rFonts w:ascii="Tahoma" w:hAnsi="Tahoma" w:cs="Tahoma"/>
          <w:b/>
          <w:bCs/>
          <w:lang w:val="es-CO"/>
        </w:rPr>
        <w:t xml:space="preserve">La transacción en materia laboral </w:t>
      </w:r>
    </w:p>
    <w:p w14:paraId="4B939F68" w14:textId="77777777" w:rsidR="00FD1323" w:rsidRPr="00387D59" w:rsidRDefault="00FD1323" w:rsidP="00387D59">
      <w:pPr>
        <w:spacing w:line="276" w:lineRule="auto"/>
        <w:ind w:firstLine="708"/>
        <w:rPr>
          <w:rFonts w:ascii="Tahoma" w:hAnsi="Tahoma" w:cs="Tahoma"/>
          <w:sz w:val="24"/>
          <w:szCs w:val="24"/>
          <w:lang w:val="es-CO"/>
        </w:rPr>
      </w:pPr>
    </w:p>
    <w:p w14:paraId="5587EE32" w14:textId="77777777" w:rsidR="00192410" w:rsidRPr="00387D59" w:rsidRDefault="00192410" w:rsidP="00387D59">
      <w:pPr>
        <w:spacing w:line="276" w:lineRule="auto"/>
        <w:ind w:firstLine="708"/>
        <w:rPr>
          <w:rFonts w:ascii="Tahoma" w:hAnsi="Tahoma" w:cs="Tahoma"/>
          <w:sz w:val="24"/>
          <w:szCs w:val="24"/>
        </w:rPr>
      </w:pPr>
      <w:r w:rsidRPr="00387D59">
        <w:rPr>
          <w:rFonts w:ascii="Tahoma" w:hAnsi="Tahoma" w:cs="Tahoma"/>
          <w:sz w:val="24"/>
          <w:szCs w:val="24"/>
        </w:rPr>
        <w:t xml:space="preserve">Es bien sabido que </w:t>
      </w:r>
      <w:bookmarkStart w:id="9" w:name="_Hlk116629826"/>
      <w:r w:rsidRPr="00387D59">
        <w:rPr>
          <w:rFonts w:ascii="Tahoma" w:hAnsi="Tahoma" w:cs="Tahoma"/>
          <w:sz w:val="24"/>
          <w:szCs w:val="24"/>
        </w:rPr>
        <w:t>la autonomía de la voluntad y el poder de disposición no son absolutos para las partes inmersas en un contrato de trabajo, sino que están expresamente limitados por el legislador</w:t>
      </w:r>
      <w:bookmarkEnd w:id="9"/>
      <w:r w:rsidRPr="00387D59">
        <w:rPr>
          <w:rFonts w:ascii="Tahoma" w:hAnsi="Tahoma" w:cs="Tahoma"/>
          <w:sz w:val="24"/>
          <w:szCs w:val="24"/>
        </w:rPr>
        <w:t xml:space="preserve">, conforme ha sido reiterado en la jurisprudencia de los distintos órganos de cierre de la jurisdicción ordinaria y constitucional, a partir de la interpretación del alcance de los artículos 13, 14 y 15 del CST, en desarrollo de los principios fundamentales establecidos en el artículo 53 constitucional denominados </w:t>
      </w:r>
      <w:r w:rsidRPr="00387D59">
        <w:rPr>
          <w:rFonts w:ascii="Tahoma" w:hAnsi="Tahoma" w:cs="Tahoma"/>
          <w:i/>
          <w:sz w:val="24"/>
          <w:szCs w:val="24"/>
        </w:rPr>
        <w:t>«irrenunciabilidad a los beneficios mínimos laborales»</w:t>
      </w:r>
      <w:r w:rsidRPr="00387D59">
        <w:rPr>
          <w:rFonts w:ascii="Tahoma" w:hAnsi="Tahoma" w:cs="Tahoma"/>
          <w:sz w:val="24"/>
          <w:szCs w:val="24"/>
        </w:rPr>
        <w:t xml:space="preserve"> y </w:t>
      </w:r>
      <w:r w:rsidRPr="00387D59">
        <w:rPr>
          <w:rFonts w:ascii="Tahoma" w:hAnsi="Tahoma" w:cs="Tahoma"/>
          <w:i/>
          <w:sz w:val="24"/>
          <w:szCs w:val="24"/>
        </w:rPr>
        <w:t>«facultad para transigir y conciliar sobre derechos inciertos y discutibles».</w:t>
      </w:r>
      <w:r w:rsidRPr="00387D59">
        <w:rPr>
          <w:rFonts w:ascii="Tahoma" w:hAnsi="Tahoma" w:cs="Tahoma"/>
          <w:sz w:val="24"/>
          <w:szCs w:val="24"/>
        </w:rPr>
        <w:t xml:space="preserve"> </w:t>
      </w:r>
    </w:p>
    <w:p w14:paraId="5AC9D5A5" w14:textId="77777777" w:rsidR="00192410" w:rsidRPr="00387D59" w:rsidRDefault="00192410" w:rsidP="00387D59">
      <w:pPr>
        <w:spacing w:line="276" w:lineRule="auto"/>
        <w:ind w:firstLine="708"/>
        <w:rPr>
          <w:rFonts w:ascii="Tahoma" w:hAnsi="Tahoma" w:cs="Tahoma"/>
          <w:sz w:val="24"/>
          <w:szCs w:val="24"/>
        </w:rPr>
      </w:pPr>
    </w:p>
    <w:p w14:paraId="08189446" w14:textId="1C2601C5" w:rsidR="0050372B" w:rsidRPr="00387D59" w:rsidRDefault="00192410" w:rsidP="00387D59">
      <w:pPr>
        <w:pStyle w:val="Textoindependiente"/>
        <w:spacing w:line="276" w:lineRule="auto"/>
        <w:rPr>
          <w:rFonts w:ascii="Tahoma" w:hAnsi="Tahoma" w:cs="Tahoma"/>
          <w:sz w:val="24"/>
          <w:szCs w:val="24"/>
        </w:rPr>
      </w:pPr>
      <w:r w:rsidRPr="00387D59">
        <w:rPr>
          <w:rFonts w:ascii="Tahoma" w:hAnsi="Tahoma" w:cs="Tahoma"/>
          <w:sz w:val="24"/>
          <w:szCs w:val="24"/>
        </w:rPr>
        <w:t xml:space="preserve">En este orden de ideas, los mecanismos alternativos de resolución de conflictos como la conciliación y la transacción de derechos, se encuentra restringida a derechos inciertos y discutibles del trabajador. Al respecto, ha señalado la Sala de Casación Laboral de la Corte Suprema de Justicia, que aun cuando la transacción tiene como consecuencia </w:t>
      </w:r>
      <w:r w:rsidRPr="00387D59">
        <w:rPr>
          <w:rFonts w:ascii="Tahoma" w:hAnsi="Tahoma" w:cs="Tahoma"/>
          <w:sz w:val="24"/>
          <w:szCs w:val="24"/>
          <w:u w:val="single"/>
        </w:rPr>
        <w:t>la extinción</w:t>
      </w:r>
      <w:r w:rsidRPr="00387D59">
        <w:rPr>
          <w:rFonts w:ascii="Tahoma" w:hAnsi="Tahoma" w:cs="Tahoma"/>
          <w:sz w:val="24"/>
          <w:szCs w:val="24"/>
        </w:rPr>
        <w:t xml:space="preserve"> de las obligaciones provenientes de la relación laboral que existió entre empleador y trabajador, quienes recíprocamente se declaran a paz y salvo por todos los conceptos, tal medio alternativo de solución de conflictos no tiene cabida en tratándose de derechos </w:t>
      </w:r>
      <w:r w:rsidRPr="00387D59">
        <w:rPr>
          <w:rFonts w:ascii="Tahoma" w:hAnsi="Tahoma" w:cs="Tahoma"/>
          <w:sz w:val="24"/>
          <w:szCs w:val="24"/>
          <w:u w:val="single"/>
        </w:rPr>
        <w:t>ciertos e indiscutibles</w:t>
      </w:r>
      <w:r w:rsidRPr="00387D59">
        <w:rPr>
          <w:rFonts w:ascii="Tahoma" w:hAnsi="Tahoma" w:cs="Tahoma"/>
          <w:sz w:val="24"/>
          <w:szCs w:val="24"/>
        </w:rPr>
        <w:t xml:space="preserve"> del trabajador, que por cualquier circunstancia estén pendientes de reconocimiento y pago; pues</w:t>
      </w:r>
      <w:r w:rsidR="0050372B" w:rsidRPr="00387D59">
        <w:rPr>
          <w:rFonts w:ascii="Tahoma" w:hAnsi="Tahoma" w:cs="Tahoma"/>
          <w:sz w:val="24"/>
          <w:szCs w:val="24"/>
        </w:rPr>
        <w:t>,</w:t>
      </w:r>
      <w:r w:rsidRPr="00387D59">
        <w:rPr>
          <w:rFonts w:ascii="Tahoma" w:hAnsi="Tahoma" w:cs="Tahoma"/>
          <w:sz w:val="24"/>
          <w:szCs w:val="24"/>
        </w:rPr>
        <w:t xml:space="preserve"> por regla general los derechos y prerrogativas que conceden las leyes sociales son irrenunciables dado su carácter el por ser normas de orden público</w:t>
      </w:r>
      <w:r w:rsidR="0050372B" w:rsidRPr="00387D59">
        <w:rPr>
          <w:rFonts w:ascii="Tahoma" w:hAnsi="Tahoma" w:cs="Tahoma"/>
          <w:sz w:val="24"/>
          <w:szCs w:val="24"/>
        </w:rPr>
        <w:t>, de modo que la autonomía de la voluntad y el poder de disposición no son absolutos para las partes inmersas en un contrato de trabajo, sino que están expresamente limitados por el legislador, conforme a reiterada jurisprudencia de los distintos órganos de cierre de la jurisdicción ordinaria y constitucional.</w:t>
      </w:r>
    </w:p>
    <w:p w14:paraId="432B3982" w14:textId="15A13EAF" w:rsidR="00192410" w:rsidRPr="00387D59" w:rsidRDefault="00192410" w:rsidP="00387D59">
      <w:pPr>
        <w:pStyle w:val="Textoindependiente"/>
        <w:spacing w:after="0" w:line="276" w:lineRule="auto"/>
        <w:rPr>
          <w:rFonts w:ascii="Tahoma" w:hAnsi="Tahoma" w:cs="Tahoma"/>
          <w:sz w:val="24"/>
          <w:szCs w:val="24"/>
        </w:rPr>
      </w:pPr>
    </w:p>
    <w:p w14:paraId="08DFFE77" w14:textId="77777777" w:rsidR="0050372B" w:rsidRPr="00387D59" w:rsidRDefault="0050372B" w:rsidP="00387D59">
      <w:pPr>
        <w:spacing w:line="276" w:lineRule="auto"/>
        <w:rPr>
          <w:rFonts w:ascii="Tahoma" w:hAnsi="Tahoma" w:cs="Tahoma"/>
          <w:sz w:val="24"/>
          <w:szCs w:val="24"/>
        </w:rPr>
      </w:pPr>
      <w:r w:rsidRPr="00387D59">
        <w:rPr>
          <w:rFonts w:ascii="Tahoma" w:hAnsi="Tahoma" w:cs="Tahoma"/>
          <w:sz w:val="24"/>
          <w:szCs w:val="24"/>
        </w:rPr>
        <w:t xml:space="preserve">En esa línea, vale recordar que en la sentencia SL-10507-2014, indicó la Sala Laboral de la Corte Suprema de Justicia, que los contratantes de la relación laboral subordinada deben respetar las disposiciones contenidas en el ordenamiento jurídico laboral, las cuales constituyen el mínimo de derechos y garantías consagradas en favor del trabajador, y tener en cuenta que, por su carácter de orden público, los derechos y prerrogativas en ellas contenidas son irrenunciables, por tanto </w:t>
      </w:r>
      <w:r w:rsidRPr="00387D59">
        <w:rPr>
          <w:rFonts w:ascii="Tahoma" w:hAnsi="Tahoma" w:cs="Tahoma"/>
          <w:i/>
          <w:sz w:val="24"/>
          <w:szCs w:val="24"/>
        </w:rPr>
        <w:t>i)</w:t>
      </w:r>
      <w:r w:rsidRPr="00387D59">
        <w:rPr>
          <w:rFonts w:ascii="Tahoma" w:hAnsi="Tahoma" w:cs="Tahoma"/>
          <w:sz w:val="24"/>
          <w:szCs w:val="24"/>
        </w:rPr>
        <w:t xml:space="preserve"> no produce efecto alguno cualquier estipulación que afecte o desconozca ese mínimo, y </w:t>
      </w:r>
      <w:r w:rsidRPr="00387D59">
        <w:rPr>
          <w:rFonts w:ascii="Tahoma" w:hAnsi="Tahoma" w:cs="Tahoma"/>
          <w:i/>
          <w:sz w:val="24"/>
          <w:szCs w:val="24"/>
        </w:rPr>
        <w:t>ii)</w:t>
      </w:r>
      <w:r w:rsidRPr="00387D59">
        <w:rPr>
          <w:rFonts w:ascii="Tahoma" w:hAnsi="Tahoma" w:cs="Tahoma"/>
          <w:sz w:val="24"/>
          <w:szCs w:val="24"/>
        </w:rPr>
        <w:t xml:space="preserve"> se considera válida la transacción en los asuntos del trabajo, salvo cuando verse sobre derechos ciertos e indiscutibles. Todo ello por remisión a los artículos 13, 14 y 15 del C.S.T., que a su vez desarrollan los principios fundamentales establecidos en el artículo 53 constitucional, denominados </w:t>
      </w:r>
      <w:r w:rsidRPr="00387D59">
        <w:rPr>
          <w:rFonts w:ascii="Tahoma" w:hAnsi="Tahoma" w:cs="Tahoma"/>
          <w:i/>
          <w:sz w:val="24"/>
          <w:szCs w:val="24"/>
        </w:rPr>
        <w:t>«irrenunciabilidad a los beneficios mínimos laborales»</w:t>
      </w:r>
      <w:r w:rsidRPr="00387D59">
        <w:rPr>
          <w:rFonts w:ascii="Tahoma" w:hAnsi="Tahoma" w:cs="Tahoma"/>
          <w:sz w:val="24"/>
          <w:szCs w:val="24"/>
        </w:rPr>
        <w:t xml:space="preserve"> y </w:t>
      </w:r>
      <w:r w:rsidRPr="00387D59">
        <w:rPr>
          <w:rFonts w:ascii="Tahoma" w:hAnsi="Tahoma" w:cs="Tahoma"/>
          <w:i/>
          <w:sz w:val="24"/>
          <w:szCs w:val="24"/>
        </w:rPr>
        <w:t>«facultad para transigir y conciliar sobre derechos inciertos y discutibles».</w:t>
      </w:r>
      <w:r w:rsidRPr="00387D59">
        <w:rPr>
          <w:rFonts w:ascii="Tahoma" w:hAnsi="Tahoma" w:cs="Tahoma"/>
          <w:sz w:val="24"/>
          <w:szCs w:val="24"/>
        </w:rPr>
        <w:t xml:space="preserve"> </w:t>
      </w:r>
    </w:p>
    <w:p w14:paraId="1431D826" w14:textId="77777777" w:rsidR="0050372B" w:rsidRPr="00387D59" w:rsidRDefault="0050372B" w:rsidP="00387D59">
      <w:pPr>
        <w:spacing w:line="276" w:lineRule="auto"/>
        <w:rPr>
          <w:rFonts w:ascii="Tahoma" w:hAnsi="Tahoma" w:cs="Tahoma"/>
          <w:sz w:val="24"/>
          <w:szCs w:val="24"/>
        </w:rPr>
      </w:pPr>
    </w:p>
    <w:p w14:paraId="573DF721" w14:textId="77777777" w:rsidR="0050372B" w:rsidRPr="00387D59" w:rsidRDefault="0050372B" w:rsidP="00387D59">
      <w:pPr>
        <w:spacing w:line="276" w:lineRule="auto"/>
        <w:ind w:firstLine="708"/>
        <w:rPr>
          <w:rFonts w:ascii="Tahoma" w:hAnsi="Tahoma" w:cs="Tahoma"/>
          <w:sz w:val="24"/>
          <w:szCs w:val="24"/>
        </w:rPr>
      </w:pPr>
      <w:r w:rsidRPr="00387D59">
        <w:rPr>
          <w:rFonts w:ascii="Tahoma" w:hAnsi="Tahoma" w:cs="Tahoma"/>
          <w:sz w:val="24"/>
          <w:szCs w:val="24"/>
        </w:rPr>
        <w:t>En este orden de ideas, ha de reiterarse que los mecanismos alternativos de resolución de conflictos laborales -como la conciliación y la transacción de derechos- tienen efectos única y exclusivamente sobre derechos inciertos y discutibles del trabajador.</w:t>
      </w:r>
    </w:p>
    <w:p w14:paraId="7F3E9835" w14:textId="77777777" w:rsidR="0050372B" w:rsidRPr="00387D59" w:rsidRDefault="0050372B" w:rsidP="00387D59">
      <w:pPr>
        <w:spacing w:line="276" w:lineRule="auto"/>
        <w:ind w:firstLine="708"/>
        <w:rPr>
          <w:rFonts w:ascii="Tahoma" w:hAnsi="Tahoma" w:cs="Tahoma"/>
          <w:sz w:val="24"/>
          <w:szCs w:val="24"/>
        </w:rPr>
      </w:pPr>
      <w:r w:rsidRPr="00387D59">
        <w:rPr>
          <w:rFonts w:ascii="Tahoma" w:hAnsi="Tahoma" w:cs="Tahoma"/>
          <w:sz w:val="24"/>
          <w:szCs w:val="24"/>
        </w:rPr>
        <w:t xml:space="preserve"> </w:t>
      </w:r>
    </w:p>
    <w:p w14:paraId="1F6226B0" w14:textId="01E09318" w:rsidR="0050372B" w:rsidRPr="00387D59" w:rsidRDefault="0050372B" w:rsidP="00387D59">
      <w:pPr>
        <w:pStyle w:val="Textoindependiente"/>
        <w:spacing w:after="160" w:line="276" w:lineRule="auto"/>
        <w:ind w:firstLine="708"/>
        <w:rPr>
          <w:rFonts w:ascii="Tahoma" w:hAnsi="Tahoma" w:cs="Tahoma"/>
          <w:sz w:val="24"/>
          <w:szCs w:val="24"/>
        </w:rPr>
      </w:pPr>
      <w:r w:rsidRPr="00387D59">
        <w:rPr>
          <w:rFonts w:ascii="Tahoma" w:hAnsi="Tahoma" w:cs="Tahoma"/>
          <w:sz w:val="24"/>
          <w:szCs w:val="24"/>
        </w:rPr>
        <w:lastRenderedPageBreak/>
        <w:t>Conviene aclarar igualmente, que no se pueden conciliar o transar hechos para quitarle la certidumbre a los derechos del trabajador y así volverlos conciliables, pues esto haría nugatoria la protección a los derechos mínimos del trabajador, dado que el objeto de la conciliación solo ha de versar sobre los derechos inciertos y discutibles de acuerdo como se dieron originalmente los hechos. Así lo indicó la Corte Suprema a través de la sentencia SL-1185 del 11 de febrero de 2015, M.P. Rigoberto Echeverry Bueno.</w:t>
      </w:r>
    </w:p>
    <w:p w14:paraId="7646CFDD" w14:textId="77777777" w:rsidR="0050372B" w:rsidRPr="00387D59" w:rsidRDefault="0050372B" w:rsidP="00387D59">
      <w:pPr>
        <w:pStyle w:val="Textoindependiente"/>
        <w:spacing w:after="0" w:line="276" w:lineRule="auto"/>
        <w:ind w:firstLine="0"/>
        <w:rPr>
          <w:rFonts w:ascii="Tahoma" w:hAnsi="Tahoma" w:cs="Tahoma"/>
          <w:sz w:val="24"/>
          <w:szCs w:val="24"/>
        </w:rPr>
      </w:pPr>
    </w:p>
    <w:p w14:paraId="6C49FE4D" w14:textId="4EA0D126" w:rsidR="00192410" w:rsidRPr="00387D59" w:rsidRDefault="00192410" w:rsidP="00387D59">
      <w:pPr>
        <w:spacing w:line="276" w:lineRule="auto"/>
        <w:ind w:firstLine="708"/>
        <w:rPr>
          <w:rFonts w:ascii="Tahoma" w:hAnsi="Tahoma" w:cs="Tahoma"/>
          <w:color w:val="111111"/>
          <w:sz w:val="24"/>
          <w:szCs w:val="24"/>
          <w:shd w:val="clear" w:color="auto" w:fill="FFFFFF"/>
        </w:rPr>
      </w:pPr>
      <w:r w:rsidRPr="00387D59">
        <w:rPr>
          <w:rFonts w:ascii="Tahoma" w:hAnsi="Tahoma" w:cs="Tahoma"/>
          <w:sz w:val="24"/>
          <w:szCs w:val="24"/>
        </w:rPr>
        <w:t>También ha sido aclarado por esa colegiatura, que s</w:t>
      </w:r>
      <w:r w:rsidRPr="00387D59">
        <w:rPr>
          <w:rFonts w:ascii="Tahoma" w:hAnsi="Tahoma" w:cs="Tahoma"/>
          <w:color w:val="111111"/>
          <w:sz w:val="24"/>
          <w:szCs w:val="24"/>
          <w:shd w:val="clear" w:color="auto" w:fill="FFFFFF"/>
        </w:rPr>
        <w:t>iendo la transacción un contrato consensual, no requiere la aprobación de una autoridad administrativo o judicial, excepto cuando existe ya un proceso laboral ordinario en curso, caso en el cual las partes deben presentar ante el juez el contrato de transacción firmado para que este lo reconozca e incorpore al proceso, y</w:t>
      </w:r>
      <w:r w:rsidR="0050372B" w:rsidRPr="00387D59">
        <w:rPr>
          <w:rFonts w:ascii="Tahoma" w:hAnsi="Tahoma" w:cs="Tahoma"/>
          <w:color w:val="111111"/>
          <w:sz w:val="24"/>
          <w:szCs w:val="24"/>
          <w:shd w:val="clear" w:color="auto" w:fill="FFFFFF"/>
        </w:rPr>
        <w:t>,</w:t>
      </w:r>
      <w:r w:rsidRPr="00387D59">
        <w:rPr>
          <w:rFonts w:ascii="Tahoma" w:hAnsi="Tahoma" w:cs="Tahoma"/>
          <w:color w:val="111111"/>
          <w:sz w:val="24"/>
          <w:szCs w:val="24"/>
          <w:shd w:val="clear" w:color="auto" w:fill="FFFFFF"/>
        </w:rPr>
        <w:t xml:space="preserve"> de ser el caso</w:t>
      </w:r>
      <w:r w:rsidR="0050372B" w:rsidRPr="00387D59">
        <w:rPr>
          <w:rFonts w:ascii="Tahoma" w:hAnsi="Tahoma" w:cs="Tahoma"/>
          <w:color w:val="111111"/>
          <w:sz w:val="24"/>
          <w:szCs w:val="24"/>
          <w:shd w:val="clear" w:color="auto" w:fill="FFFFFF"/>
        </w:rPr>
        <w:t>,</w:t>
      </w:r>
      <w:r w:rsidRPr="00387D59">
        <w:rPr>
          <w:rFonts w:ascii="Tahoma" w:hAnsi="Tahoma" w:cs="Tahoma"/>
          <w:color w:val="111111"/>
          <w:sz w:val="24"/>
          <w:szCs w:val="24"/>
          <w:shd w:val="clear" w:color="auto" w:fill="FFFFFF"/>
        </w:rPr>
        <w:t xml:space="preserve"> le ponga fin en los términos transados en el contrato, de conformidad con lo señalado en el artículo 340 del CPC (hoy 312 del CGP), de modo que en este evento, se puede afirmar que el contrato de transacción debe ser aprobado por el juez, pero se insiste que tal aprobación se hace necesaria sólo cuando ya hay un litigio en curso que requiere ser terminado con la transacción.</w:t>
      </w:r>
    </w:p>
    <w:p w14:paraId="6DADB426" w14:textId="77777777" w:rsidR="00192410" w:rsidRPr="00387D59" w:rsidRDefault="00192410" w:rsidP="00387D59">
      <w:pPr>
        <w:spacing w:line="276" w:lineRule="auto"/>
        <w:ind w:firstLine="708"/>
        <w:rPr>
          <w:rFonts w:ascii="Tahoma" w:hAnsi="Tahoma" w:cs="Tahoma"/>
          <w:color w:val="111111"/>
          <w:sz w:val="24"/>
          <w:szCs w:val="24"/>
          <w:shd w:val="clear" w:color="auto" w:fill="FFFFFF"/>
        </w:rPr>
      </w:pPr>
    </w:p>
    <w:p w14:paraId="5BC09564" w14:textId="77777777" w:rsidR="0050372B" w:rsidRPr="00387D59" w:rsidRDefault="00192410" w:rsidP="00387D59">
      <w:pPr>
        <w:spacing w:line="276" w:lineRule="auto"/>
        <w:ind w:firstLine="708"/>
        <w:rPr>
          <w:rStyle w:val="nfasis"/>
          <w:rFonts w:ascii="Tahoma" w:hAnsi="Tahoma" w:cs="Tahoma"/>
          <w:sz w:val="24"/>
          <w:szCs w:val="24"/>
          <w:shd w:val="clear" w:color="auto" w:fill="FFFFFF"/>
        </w:rPr>
      </w:pPr>
      <w:r w:rsidRPr="00387D59">
        <w:rPr>
          <w:rFonts w:ascii="Tahoma" w:hAnsi="Tahoma" w:cs="Tahoma"/>
          <w:sz w:val="24"/>
          <w:szCs w:val="24"/>
          <w:shd w:val="clear" w:color="auto" w:fill="FFFFFF"/>
        </w:rPr>
        <w:t xml:space="preserve">Conviene por último señalar, que la Sala de Casación Civil, mediante sentencia del 13 de junio de 1996, M.P Pedro Lafont Pianetta, aclaró que </w:t>
      </w:r>
      <w:r w:rsidRPr="00387D59">
        <w:rPr>
          <w:rStyle w:val="nfasis"/>
          <w:rFonts w:ascii="Tahoma" w:hAnsi="Tahoma" w:cs="Tahoma"/>
          <w:sz w:val="24"/>
          <w:szCs w:val="24"/>
          <w:shd w:val="clear" w:color="auto" w:fill="FFFFFF"/>
        </w:rPr>
        <w:t xml:space="preserve">para que exista efectivamente este contrato se requieren en especial los siguientes tres (3) requisitos: </w:t>
      </w:r>
      <w:r w:rsidRPr="00387D59">
        <w:rPr>
          <w:rStyle w:val="nfasis"/>
          <w:rFonts w:ascii="Tahoma" w:hAnsi="Tahoma" w:cs="Tahoma"/>
          <w:b/>
          <w:sz w:val="24"/>
          <w:szCs w:val="24"/>
          <w:shd w:val="clear" w:color="auto" w:fill="FFFFFF"/>
        </w:rPr>
        <w:t>1)</w:t>
      </w:r>
      <w:r w:rsidRPr="00387D59">
        <w:rPr>
          <w:rStyle w:val="nfasis"/>
          <w:rFonts w:ascii="Tahoma" w:hAnsi="Tahoma" w:cs="Tahoma"/>
          <w:sz w:val="24"/>
          <w:szCs w:val="24"/>
          <w:shd w:val="clear" w:color="auto" w:fill="FFFFFF"/>
        </w:rPr>
        <w:t xml:space="preserve"> existencia de una diferencia litigiosa, aun cuando no se halle sub júdice; </w:t>
      </w:r>
      <w:r w:rsidRPr="00387D59">
        <w:rPr>
          <w:rStyle w:val="nfasis"/>
          <w:rFonts w:ascii="Tahoma" w:hAnsi="Tahoma" w:cs="Tahoma"/>
          <w:b/>
          <w:sz w:val="24"/>
          <w:szCs w:val="24"/>
          <w:shd w:val="clear" w:color="auto" w:fill="FFFFFF"/>
        </w:rPr>
        <w:t>2)</w:t>
      </w:r>
      <w:r w:rsidRPr="00387D59">
        <w:rPr>
          <w:rStyle w:val="nfasis"/>
          <w:rFonts w:ascii="Tahoma" w:hAnsi="Tahoma" w:cs="Tahoma"/>
          <w:sz w:val="24"/>
          <w:szCs w:val="24"/>
          <w:shd w:val="clear" w:color="auto" w:fill="FFFFFF"/>
        </w:rPr>
        <w:t xml:space="preserve"> voluntad e intención manifiesta de ponerle fin extrajudicialmente o de prevenirla, y </w:t>
      </w:r>
      <w:r w:rsidRPr="00387D59">
        <w:rPr>
          <w:rStyle w:val="nfasis"/>
          <w:rFonts w:ascii="Tahoma" w:hAnsi="Tahoma" w:cs="Tahoma"/>
          <w:b/>
          <w:sz w:val="24"/>
          <w:szCs w:val="24"/>
          <w:shd w:val="clear" w:color="auto" w:fill="FFFFFF"/>
        </w:rPr>
        <w:t>3)</w:t>
      </w:r>
      <w:r w:rsidRPr="00387D59">
        <w:rPr>
          <w:rStyle w:val="nfasis"/>
          <w:rFonts w:ascii="Tahoma" w:hAnsi="Tahoma" w:cs="Tahoma"/>
          <w:sz w:val="24"/>
          <w:szCs w:val="24"/>
          <w:shd w:val="clear" w:color="auto" w:fill="FFFFFF"/>
        </w:rPr>
        <w:t xml:space="preserve"> concesiones recíprocamente otorgadas por las partes con tal fin.</w:t>
      </w:r>
    </w:p>
    <w:p w14:paraId="7BBF208B" w14:textId="38F51CF7" w:rsidR="0050372B" w:rsidRPr="00387D59" w:rsidRDefault="0050372B" w:rsidP="00387D59">
      <w:pPr>
        <w:spacing w:line="276" w:lineRule="auto"/>
        <w:ind w:firstLine="708"/>
        <w:rPr>
          <w:rStyle w:val="nfasis"/>
          <w:rFonts w:ascii="Tahoma" w:hAnsi="Tahoma" w:cs="Tahoma"/>
          <w:sz w:val="24"/>
          <w:szCs w:val="24"/>
          <w:shd w:val="clear" w:color="auto" w:fill="FFFFFF"/>
        </w:rPr>
      </w:pPr>
    </w:p>
    <w:p w14:paraId="2E64F591" w14:textId="77777777" w:rsidR="00004C77" w:rsidRPr="00387D59" w:rsidRDefault="00004C77" w:rsidP="00387D59">
      <w:pPr>
        <w:spacing w:line="276" w:lineRule="auto"/>
        <w:ind w:firstLine="708"/>
        <w:rPr>
          <w:rStyle w:val="nfasis"/>
          <w:rFonts w:ascii="Tahoma" w:hAnsi="Tahoma" w:cs="Tahoma"/>
          <w:sz w:val="24"/>
          <w:szCs w:val="24"/>
          <w:shd w:val="clear" w:color="auto" w:fill="FFFFFF"/>
        </w:rPr>
      </w:pPr>
    </w:p>
    <w:p w14:paraId="6E507F7C" w14:textId="486E31E5" w:rsidR="0050372B" w:rsidRPr="00387D59" w:rsidRDefault="00004C77" w:rsidP="00387D59">
      <w:pPr>
        <w:pStyle w:val="Prrafodelista"/>
        <w:widowControl w:val="0"/>
        <w:numPr>
          <w:ilvl w:val="1"/>
          <w:numId w:val="5"/>
        </w:numPr>
        <w:tabs>
          <w:tab w:val="left" w:pos="0"/>
        </w:tabs>
        <w:autoSpaceDE w:val="0"/>
        <w:autoSpaceDN w:val="0"/>
        <w:adjustRightInd w:val="0"/>
        <w:spacing w:line="276" w:lineRule="auto"/>
        <w:rPr>
          <w:rFonts w:ascii="Tahoma" w:hAnsi="Tahoma" w:cs="Tahoma"/>
          <w:b/>
          <w:iCs/>
          <w:bdr w:val="none" w:sz="0" w:space="0" w:color="auto" w:frame="1"/>
        </w:rPr>
      </w:pPr>
      <w:r w:rsidRPr="00387D59">
        <w:rPr>
          <w:rFonts w:ascii="Tahoma" w:hAnsi="Tahoma" w:cs="Tahoma"/>
          <w:b/>
          <w:iCs/>
          <w:bdr w:val="none" w:sz="0" w:space="0" w:color="auto" w:frame="1"/>
        </w:rPr>
        <w:t>E</w:t>
      </w:r>
      <w:r w:rsidR="0050372B" w:rsidRPr="00387D59">
        <w:rPr>
          <w:rFonts w:ascii="Tahoma" w:hAnsi="Tahoma" w:cs="Tahoma"/>
          <w:b/>
          <w:iCs/>
          <w:bdr w:val="none" w:sz="0" w:space="0" w:color="auto" w:frame="1"/>
        </w:rPr>
        <w:t>l carácter cierto e indiscutible de un derecho laboral</w:t>
      </w:r>
    </w:p>
    <w:p w14:paraId="2137B627" w14:textId="77777777" w:rsidR="0050372B" w:rsidRPr="00387D59" w:rsidRDefault="0050372B" w:rsidP="00387D59">
      <w:pPr>
        <w:spacing w:line="276" w:lineRule="auto"/>
        <w:rPr>
          <w:rFonts w:ascii="Tahoma" w:hAnsi="Tahoma" w:cs="Tahoma"/>
          <w:iCs/>
          <w:sz w:val="24"/>
          <w:szCs w:val="24"/>
          <w:bdr w:val="none" w:sz="0" w:space="0" w:color="auto" w:frame="1"/>
        </w:rPr>
      </w:pPr>
    </w:p>
    <w:p w14:paraId="7153C49D" w14:textId="075131A8" w:rsidR="0050372B" w:rsidRPr="00387D59" w:rsidRDefault="0050372B" w:rsidP="00387D59">
      <w:pPr>
        <w:spacing w:line="276" w:lineRule="auto"/>
        <w:ind w:firstLine="708"/>
        <w:rPr>
          <w:rFonts w:ascii="Tahoma" w:hAnsi="Tahoma" w:cs="Tahoma"/>
          <w:sz w:val="24"/>
          <w:szCs w:val="24"/>
        </w:rPr>
      </w:pPr>
      <w:r w:rsidRPr="00387D59">
        <w:rPr>
          <w:rFonts w:ascii="Tahoma" w:hAnsi="Tahoma" w:cs="Tahoma"/>
          <w:sz w:val="24"/>
          <w:szCs w:val="24"/>
        </w:rPr>
        <w:t xml:space="preserve">Al respecto, en sentencia del 17 de febrero de 2009, Rad. 32051, la Corte adoctrinó: </w:t>
      </w:r>
      <w:r w:rsidRPr="00387D59">
        <w:rPr>
          <w:rFonts w:ascii="Tahoma" w:hAnsi="Tahoma" w:cs="Tahoma"/>
          <w:i/>
          <w:sz w:val="24"/>
          <w:szCs w:val="24"/>
        </w:rPr>
        <w:t>"</w:t>
      </w:r>
      <w:r w:rsidRPr="00275D80">
        <w:rPr>
          <w:rFonts w:ascii="Tahoma" w:hAnsi="Tahoma" w:cs="Tahoma"/>
          <w:i/>
          <w:szCs w:val="24"/>
        </w:rPr>
        <w:t>(…) el carácter de cierto e indiscutible de un derecho laboral, que impide que sea materia de una transacción o de una conciliación, surge del cumplimiento de los supuestos de hecho o de las condiciones establecidas en la norma jurídica que lo consagra. Por lo tanto, un derecho será cierto, real, innegable, cuando no haya duda sobre la existencia de los hechos que le dan origen y exista certeza de que no hay ningún elemento que impida su configuración o su exigibilidad</w:t>
      </w:r>
      <w:r w:rsidR="00275D80">
        <w:rPr>
          <w:rFonts w:ascii="Tahoma" w:hAnsi="Tahoma" w:cs="Tahoma"/>
          <w:i/>
          <w:sz w:val="24"/>
          <w:szCs w:val="24"/>
        </w:rPr>
        <w:t>”</w:t>
      </w:r>
      <w:r w:rsidRPr="00387D59">
        <w:rPr>
          <w:rFonts w:ascii="Tahoma" w:hAnsi="Tahoma" w:cs="Tahoma"/>
          <w:i/>
          <w:sz w:val="24"/>
          <w:szCs w:val="24"/>
        </w:rPr>
        <w:t>.</w:t>
      </w:r>
      <w:r w:rsidRPr="00387D59">
        <w:rPr>
          <w:rFonts w:ascii="Tahoma" w:hAnsi="Tahoma" w:cs="Tahoma"/>
          <w:sz w:val="24"/>
          <w:szCs w:val="24"/>
        </w:rPr>
        <w:t xml:space="preserve"> </w:t>
      </w:r>
    </w:p>
    <w:p w14:paraId="35AAC20F" w14:textId="77777777" w:rsidR="0050372B" w:rsidRPr="00387D59" w:rsidRDefault="0050372B" w:rsidP="00387D59">
      <w:pPr>
        <w:spacing w:line="276" w:lineRule="auto"/>
        <w:ind w:firstLine="708"/>
        <w:rPr>
          <w:rFonts w:ascii="Tahoma" w:hAnsi="Tahoma" w:cs="Tahoma"/>
          <w:sz w:val="24"/>
          <w:szCs w:val="24"/>
        </w:rPr>
      </w:pPr>
    </w:p>
    <w:p w14:paraId="72E37936" w14:textId="77777777" w:rsidR="0050372B" w:rsidRPr="00387D59" w:rsidRDefault="0050372B" w:rsidP="00387D59">
      <w:pPr>
        <w:spacing w:line="276" w:lineRule="auto"/>
        <w:ind w:firstLine="708"/>
        <w:rPr>
          <w:rFonts w:ascii="Tahoma" w:hAnsi="Tahoma" w:cs="Tahoma"/>
          <w:iCs/>
          <w:sz w:val="24"/>
          <w:szCs w:val="24"/>
          <w:bdr w:val="none" w:sz="0" w:space="0" w:color="auto" w:frame="1"/>
        </w:rPr>
      </w:pPr>
      <w:r w:rsidRPr="00387D59">
        <w:rPr>
          <w:rFonts w:ascii="Tahoma" w:hAnsi="Tahoma" w:cs="Tahoma"/>
          <w:sz w:val="24"/>
          <w:szCs w:val="24"/>
        </w:rPr>
        <w:t xml:space="preserve">Lo que hace, entonces, que un derecho sea indiscutible es la </w:t>
      </w:r>
      <w:r w:rsidRPr="00387D59">
        <w:rPr>
          <w:rFonts w:ascii="Tahoma" w:hAnsi="Tahoma" w:cs="Tahoma"/>
          <w:sz w:val="24"/>
          <w:szCs w:val="24"/>
          <w:u w:val="single"/>
        </w:rPr>
        <w:t>certeza sobre la realización de las condiciones para su causación</w:t>
      </w:r>
      <w:r w:rsidRPr="00387D59">
        <w:rPr>
          <w:rFonts w:ascii="Tahoma" w:hAnsi="Tahoma" w:cs="Tahoma"/>
          <w:sz w:val="24"/>
          <w:szCs w:val="24"/>
        </w:rPr>
        <w:t xml:space="preserve"> y no el hecho de que entre empleador y trabajador existan discusiones, diferencias o posiciones enfrentadas en torno a su nacimiento, pues, de no ser así, bastaría que el empleador, o a quien se le atribuya esa calidad, niegue o debata la existencia de un derecho para que éste se entienda discutible, lo que desde luego no se correspondería con el objetivo de la restricción, impuesta tanto por el constituyente de 1991 como por el legislador, a la facultad del trabajador de disponer de los derechos causados en su favor; limitación que tiene fundamento en la irrenunciabilidad de los derechos laborales consagrados en las leyes </w:t>
      </w:r>
      <w:r w:rsidRPr="00387D59">
        <w:rPr>
          <w:rFonts w:ascii="Tahoma" w:hAnsi="Tahoma" w:cs="Tahoma"/>
          <w:sz w:val="24"/>
          <w:szCs w:val="24"/>
        </w:rPr>
        <w:lastRenderedPageBreak/>
        <w:t>sociales (ver entre otras sentencias que se refieren a la misma materia, la proferida el 14 de diciembre de 2007, radicación 29332)</w:t>
      </w:r>
    </w:p>
    <w:p w14:paraId="6A80D2FD" w14:textId="77777777" w:rsidR="00004C77" w:rsidRPr="00387D59" w:rsidRDefault="00004C77" w:rsidP="00387D59">
      <w:pPr>
        <w:spacing w:line="276" w:lineRule="auto"/>
        <w:ind w:firstLine="708"/>
        <w:rPr>
          <w:rStyle w:val="nfasis"/>
          <w:rFonts w:ascii="Tahoma" w:hAnsi="Tahoma" w:cs="Tahoma"/>
          <w:sz w:val="24"/>
          <w:szCs w:val="24"/>
          <w:shd w:val="clear" w:color="auto" w:fill="FFFFFF"/>
        </w:rPr>
      </w:pPr>
    </w:p>
    <w:p w14:paraId="0858E0BA" w14:textId="4B111C8B" w:rsidR="00552585" w:rsidRPr="00387D59" w:rsidRDefault="00192410" w:rsidP="00387D59">
      <w:pPr>
        <w:spacing w:line="276" w:lineRule="auto"/>
        <w:ind w:firstLine="708"/>
        <w:rPr>
          <w:rFonts w:ascii="Tahoma" w:hAnsi="Tahoma" w:cs="Tahoma"/>
          <w:sz w:val="24"/>
          <w:szCs w:val="24"/>
          <w:shd w:val="clear" w:color="auto" w:fill="FFFFFF"/>
        </w:rPr>
      </w:pPr>
      <w:r w:rsidRPr="00387D59">
        <w:rPr>
          <w:rStyle w:val="nfasis"/>
          <w:rFonts w:ascii="Tahoma" w:hAnsi="Tahoma" w:cs="Tahoma"/>
          <w:sz w:val="24"/>
          <w:szCs w:val="24"/>
          <w:shd w:val="clear" w:color="auto" w:fill="FFFFFF"/>
        </w:rPr>
        <w:t> </w:t>
      </w:r>
    </w:p>
    <w:p w14:paraId="480E2FD0" w14:textId="467D04C5" w:rsidR="00552585" w:rsidRPr="00387D59" w:rsidRDefault="00552585" w:rsidP="00387D59">
      <w:pPr>
        <w:pStyle w:val="Prrafodelista"/>
        <w:widowControl w:val="0"/>
        <w:numPr>
          <w:ilvl w:val="1"/>
          <w:numId w:val="5"/>
        </w:numPr>
        <w:tabs>
          <w:tab w:val="left" w:pos="0"/>
        </w:tabs>
        <w:autoSpaceDE w:val="0"/>
        <w:autoSpaceDN w:val="0"/>
        <w:adjustRightInd w:val="0"/>
        <w:spacing w:line="276" w:lineRule="auto"/>
        <w:rPr>
          <w:rFonts w:ascii="Tahoma" w:hAnsi="Tahoma" w:cs="Tahoma"/>
          <w:b/>
          <w:bCs/>
          <w:lang w:val="es-CO"/>
        </w:rPr>
      </w:pPr>
      <w:r w:rsidRPr="00387D59">
        <w:rPr>
          <w:rFonts w:ascii="Tahoma" w:hAnsi="Tahoma" w:cs="Tahoma"/>
          <w:b/>
          <w:bCs/>
          <w:lang w:val="es-CO"/>
        </w:rPr>
        <w:t xml:space="preserve">Caso Concreto </w:t>
      </w:r>
    </w:p>
    <w:p w14:paraId="5B4B03F9" w14:textId="77777777" w:rsidR="00DA402B" w:rsidRPr="00387D59" w:rsidRDefault="00DA402B" w:rsidP="00387D59">
      <w:pPr>
        <w:spacing w:line="276" w:lineRule="auto"/>
        <w:ind w:firstLine="0"/>
        <w:rPr>
          <w:rFonts w:ascii="Tahoma" w:hAnsi="Tahoma" w:cs="Tahoma"/>
          <w:sz w:val="24"/>
          <w:szCs w:val="24"/>
        </w:rPr>
      </w:pPr>
    </w:p>
    <w:p w14:paraId="683DA8A4" w14:textId="0ADB52C9" w:rsidR="0009513A" w:rsidRPr="00387D59" w:rsidRDefault="009312B7" w:rsidP="00387D59">
      <w:pPr>
        <w:spacing w:line="276" w:lineRule="auto"/>
        <w:ind w:firstLine="708"/>
        <w:rPr>
          <w:rFonts w:ascii="Tahoma" w:hAnsi="Tahoma" w:cs="Tahoma"/>
          <w:sz w:val="24"/>
          <w:szCs w:val="24"/>
        </w:rPr>
      </w:pPr>
      <w:bookmarkStart w:id="10" w:name="_Hlk103677382"/>
      <w:r w:rsidRPr="00387D59">
        <w:rPr>
          <w:rFonts w:ascii="Tahoma" w:hAnsi="Tahoma" w:cs="Tahoma"/>
          <w:sz w:val="24"/>
          <w:szCs w:val="24"/>
        </w:rPr>
        <w:t>Descendiendo al caso concreto, en aras de valorar la credibilidad de los testigo</w:t>
      </w:r>
      <w:r w:rsidR="009022C0" w:rsidRPr="00387D59">
        <w:rPr>
          <w:rFonts w:ascii="Tahoma" w:hAnsi="Tahoma" w:cs="Tahoma"/>
          <w:sz w:val="24"/>
          <w:szCs w:val="24"/>
        </w:rPr>
        <w:t>s</w:t>
      </w:r>
      <w:r w:rsidR="00011104" w:rsidRPr="00387D59">
        <w:rPr>
          <w:rFonts w:ascii="Tahoma" w:hAnsi="Tahoma" w:cs="Tahoma"/>
          <w:sz w:val="24"/>
          <w:szCs w:val="24"/>
        </w:rPr>
        <w:t xml:space="preserve"> y a fin</w:t>
      </w:r>
      <w:r w:rsidRPr="00387D59">
        <w:rPr>
          <w:rFonts w:ascii="Tahoma" w:hAnsi="Tahoma" w:cs="Tahoma"/>
          <w:sz w:val="24"/>
          <w:szCs w:val="24"/>
        </w:rPr>
        <w:t xml:space="preserve"> de establecer el hito inicial de la relación laboral que ató a las partes, es precisó indicar que la totalidad de los testigos fueron contestes, hilados </w:t>
      </w:r>
      <w:r w:rsidR="00A96958" w:rsidRPr="00387D59">
        <w:rPr>
          <w:rFonts w:ascii="Tahoma" w:hAnsi="Tahoma" w:cs="Tahoma"/>
          <w:sz w:val="24"/>
          <w:szCs w:val="24"/>
        </w:rPr>
        <w:t xml:space="preserve">y responsivos al </w:t>
      </w:r>
      <w:r w:rsidR="00A47102" w:rsidRPr="00387D59">
        <w:rPr>
          <w:rFonts w:ascii="Tahoma" w:hAnsi="Tahoma" w:cs="Tahoma"/>
          <w:sz w:val="24"/>
          <w:szCs w:val="24"/>
        </w:rPr>
        <w:t>reconocer como empleador al señor José Campas Rodríguez y como administrador</w:t>
      </w:r>
      <w:r w:rsidR="002D0585" w:rsidRPr="00387D59">
        <w:rPr>
          <w:rFonts w:ascii="Tahoma" w:hAnsi="Tahoma" w:cs="Tahoma"/>
          <w:sz w:val="24"/>
          <w:szCs w:val="24"/>
        </w:rPr>
        <w:t>es</w:t>
      </w:r>
      <w:r w:rsidR="00A47102" w:rsidRPr="00387D59">
        <w:rPr>
          <w:rFonts w:ascii="Tahoma" w:hAnsi="Tahoma" w:cs="Tahoma"/>
          <w:sz w:val="24"/>
          <w:szCs w:val="24"/>
        </w:rPr>
        <w:t xml:space="preserve"> a</w:t>
      </w:r>
      <w:r w:rsidR="002C140B" w:rsidRPr="00387D59">
        <w:rPr>
          <w:rFonts w:ascii="Tahoma" w:hAnsi="Tahoma" w:cs="Tahoma"/>
          <w:sz w:val="24"/>
          <w:szCs w:val="24"/>
        </w:rPr>
        <w:t xml:space="preserve"> los </w:t>
      </w:r>
      <w:r w:rsidR="00A47102" w:rsidRPr="00387D59">
        <w:rPr>
          <w:rFonts w:ascii="Tahoma" w:hAnsi="Tahoma" w:cs="Tahoma"/>
          <w:sz w:val="24"/>
          <w:szCs w:val="24"/>
        </w:rPr>
        <w:t>señor</w:t>
      </w:r>
      <w:r w:rsidR="002C140B" w:rsidRPr="00387D59">
        <w:rPr>
          <w:rFonts w:ascii="Tahoma" w:hAnsi="Tahoma" w:cs="Tahoma"/>
          <w:sz w:val="24"/>
          <w:szCs w:val="24"/>
        </w:rPr>
        <w:t>es</w:t>
      </w:r>
      <w:r w:rsidR="00A47102" w:rsidRPr="00387D59">
        <w:rPr>
          <w:rFonts w:ascii="Tahoma" w:hAnsi="Tahoma" w:cs="Tahoma"/>
          <w:sz w:val="24"/>
          <w:szCs w:val="24"/>
        </w:rPr>
        <w:t xml:space="preserve"> Javier</w:t>
      </w:r>
      <w:r w:rsidR="002D0585" w:rsidRPr="00387D59">
        <w:rPr>
          <w:rFonts w:ascii="Tahoma" w:hAnsi="Tahoma" w:cs="Tahoma"/>
          <w:sz w:val="24"/>
          <w:szCs w:val="24"/>
        </w:rPr>
        <w:t xml:space="preserve"> Arcila </w:t>
      </w:r>
      <w:r w:rsidR="007D1785" w:rsidRPr="00387D59">
        <w:rPr>
          <w:rFonts w:ascii="Tahoma" w:hAnsi="Tahoma" w:cs="Tahoma"/>
          <w:sz w:val="24"/>
          <w:szCs w:val="24"/>
        </w:rPr>
        <w:t>y</w:t>
      </w:r>
      <w:r w:rsidR="002D0585" w:rsidRPr="00387D59">
        <w:rPr>
          <w:rFonts w:ascii="Tahoma" w:hAnsi="Tahoma" w:cs="Tahoma"/>
          <w:sz w:val="24"/>
          <w:szCs w:val="24"/>
        </w:rPr>
        <w:t xml:space="preserve"> </w:t>
      </w:r>
      <w:r w:rsidR="002C140B" w:rsidRPr="00387D59">
        <w:rPr>
          <w:rFonts w:ascii="Tahoma" w:hAnsi="Tahoma" w:cs="Tahoma"/>
          <w:sz w:val="24"/>
          <w:szCs w:val="24"/>
        </w:rPr>
        <w:t>Víctor Osorio</w:t>
      </w:r>
      <w:r w:rsidR="00A879A5" w:rsidRPr="00387D59">
        <w:rPr>
          <w:rFonts w:ascii="Tahoma" w:hAnsi="Tahoma" w:cs="Tahoma"/>
          <w:sz w:val="24"/>
          <w:szCs w:val="24"/>
        </w:rPr>
        <w:t>.</w:t>
      </w:r>
      <w:r w:rsidR="00135542" w:rsidRPr="00387D59">
        <w:rPr>
          <w:rFonts w:ascii="Tahoma" w:hAnsi="Tahoma" w:cs="Tahoma"/>
          <w:sz w:val="24"/>
          <w:szCs w:val="24"/>
        </w:rPr>
        <w:t xml:space="preserve"> </w:t>
      </w:r>
      <w:r w:rsidR="00A879A5" w:rsidRPr="00387D59">
        <w:rPr>
          <w:rFonts w:ascii="Tahoma" w:hAnsi="Tahoma" w:cs="Tahoma"/>
          <w:sz w:val="24"/>
          <w:szCs w:val="24"/>
        </w:rPr>
        <w:t>A</w:t>
      </w:r>
      <w:r w:rsidR="00D737BC" w:rsidRPr="00387D59">
        <w:rPr>
          <w:rFonts w:ascii="Tahoma" w:hAnsi="Tahoma" w:cs="Tahoma"/>
          <w:sz w:val="24"/>
          <w:szCs w:val="24"/>
        </w:rPr>
        <w:t>sí mismo</w:t>
      </w:r>
      <w:r w:rsidR="00A879A5" w:rsidRPr="00387D59">
        <w:rPr>
          <w:rFonts w:ascii="Tahoma" w:hAnsi="Tahoma" w:cs="Tahoma"/>
          <w:sz w:val="24"/>
          <w:szCs w:val="24"/>
        </w:rPr>
        <w:t>,</w:t>
      </w:r>
      <w:r w:rsidR="00D737BC" w:rsidRPr="00387D59">
        <w:rPr>
          <w:rFonts w:ascii="Tahoma" w:hAnsi="Tahoma" w:cs="Tahoma"/>
          <w:sz w:val="24"/>
          <w:szCs w:val="24"/>
        </w:rPr>
        <w:t xml:space="preserve"> las deponentes Gloria </w:t>
      </w:r>
      <w:r w:rsidR="00284A69" w:rsidRPr="00387D59">
        <w:rPr>
          <w:rFonts w:ascii="Tahoma" w:hAnsi="Tahoma" w:cs="Tahoma"/>
          <w:sz w:val="24"/>
          <w:szCs w:val="24"/>
        </w:rPr>
        <w:t>Amparo</w:t>
      </w:r>
      <w:r w:rsidR="00D737BC" w:rsidRPr="00387D59">
        <w:rPr>
          <w:rFonts w:ascii="Tahoma" w:hAnsi="Tahoma" w:cs="Tahoma"/>
          <w:sz w:val="24"/>
          <w:szCs w:val="24"/>
        </w:rPr>
        <w:t xml:space="preserve"> Osorio Mendoza</w:t>
      </w:r>
      <w:r w:rsidR="00284A69" w:rsidRPr="00387D59">
        <w:rPr>
          <w:rFonts w:ascii="Tahoma" w:hAnsi="Tahoma" w:cs="Tahoma"/>
          <w:sz w:val="24"/>
          <w:szCs w:val="24"/>
        </w:rPr>
        <w:t xml:space="preserve"> y</w:t>
      </w:r>
      <w:r w:rsidR="00D737BC" w:rsidRPr="00387D59">
        <w:rPr>
          <w:rFonts w:ascii="Tahoma" w:hAnsi="Tahoma" w:cs="Tahoma"/>
          <w:sz w:val="24"/>
          <w:szCs w:val="24"/>
        </w:rPr>
        <w:t xml:space="preserve"> </w:t>
      </w:r>
      <w:r w:rsidR="00284A69" w:rsidRPr="00387D59">
        <w:rPr>
          <w:rFonts w:ascii="Tahoma" w:hAnsi="Tahoma" w:cs="Tahoma"/>
          <w:sz w:val="24"/>
          <w:szCs w:val="24"/>
        </w:rPr>
        <w:t xml:space="preserve">Gladys Amparo </w:t>
      </w:r>
      <w:r w:rsidR="003D2C8D" w:rsidRPr="00387D59">
        <w:rPr>
          <w:rFonts w:ascii="Tahoma" w:hAnsi="Tahoma" w:cs="Tahoma"/>
          <w:sz w:val="24"/>
          <w:szCs w:val="24"/>
        </w:rPr>
        <w:t xml:space="preserve">Mejía </w:t>
      </w:r>
      <w:r w:rsidR="00284A69" w:rsidRPr="00387D59">
        <w:rPr>
          <w:rFonts w:ascii="Tahoma" w:hAnsi="Tahoma" w:cs="Tahoma"/>
          <w:sz w:val="24"/>
          <w:szCs w:val="24"/>
        </w:rPr>
        <w:t xml:space="preserve">Foronda </w:t>
      </w:r>
      <w:r w:rsidR="00135542" w:rsidRPr="00387D59">
        <w:rPr>
          <w:rFonts w:ascii="Tahoma" w:hAnsi="Tahoma" w:cs="Tahoma"/>
          <w:sz w:val="24"/>
          <w:szCs w:val="24"/>
        </w:rPr>
        <w:t>aseveraron que a partir del 1 de agosto de 201</w:t>
      </w:r>
      <w:r w:rsidR="00184CAD" w:rsidRPr="00387D59">
        <w:rPr>
          <w:rFonts w:ascii="Tahoma" w:hAnsi="Tahoma" w:cs="Tahoma"/>
          <w:sz w:val="24"/>
          <w:szCs w:val="24"/>
        </w:rPr>
        <w:t>8</w:t>
      </w:r>
      <w:r w:rsidR="00135542" w:rsidRPr="00387D59">
        <w:rPr>
          <w:rFonts w:ascii="Tahoma" w:hAnsi="Tahoma" w:cs="Tahoma"/>
          <w:sz w:val="24"/>
          <w:szCs w:val="24"/>
        </w:rPr>
        <w:t xml:space="preserve"> firmaron un contrato de trabajo</w:t>
      </w:r>
      <w:r w:rsidR="00F14010" w:rsidRPr="00387D59">
        <w:rPr>
          <w:rFonts w:ascii="Tahoma" w:hAnsi="Tahoma" w:cs="Tahoma"/>
          <w:sz w:val="24"/>
          <w:szCs w:val="24"/>
        </w:rPr>
        <w:t xml:space="preserve"> y les dieron $4.000.000 como bonificación que comprendía </w:t>
      </w:r>
      <w:r w:rsidR="00B10B74" w:rsidRPr="00387D59">
        <w:rPr>
          <w:rFonts w:ascii="Tahoma" w:hAnsi="Tahoma" w:cs="Tahoma"/>
          <w:sz w:val="24"/>
          <w:szCs w:val="24"/>
        </w:rPr>
        <w:t>prestaciones</w:t>
      </w:r>
      <w:r w:rsidR="00A839A2" w:rsidRPr="00387D59">
        <w:rPr>
          <w:rFonts w:ascii="Tahoma" w:hAnsi="Tahoma" w:cs="Tahoma"/>
          <w:sz w:val="24"/>
          <w:szCs w:val="24"/>
        </w:rPr>
        <w:t xml:space="preserve">, primas, cesantías, </w:t>
      </w:r>
      <w:r w:rsidR="00D737BC" w:rsidRPr="00387D59">
        <w:rPr>
          <w:rFonts w:ascii="Tahoma" w:hAnsi="Tahoma" w:cs="Tahoma"/>
          <w:sz w:val="24"/>
          <w:szCs w:val="24"/>
        </w:rPr>
        <w:t>vacaciones</w:t>
      </w:r>
      <w:r w:rsidR="009022C0" w:rsidRPr="00387D59">
        <w:rPr>
          <w:rFonts w:ascii="Tahoma" w:hAnsi="Tahoma" w:cs="Tahoma"/>
          <w:sz w:val="24"/>
          <w:szCs w:val="24"/>
        </w:rPr>
        <w:t xml:space="preserve">, </w:t>
      </w:r>
      <w:r w:rsidR="00D737BC" w:rsidRPr="00387D59">
        <w:rPr>
          <w:rFonts w:ascii="Tahoma" w:hAnsi="Tahoma" w:cs="Tahoma"/>
          <w:sz w:val="24"/>
          <w:szCs w:val="24"/>
        </w:rPr>
        <w:t>por el tiempo laborado</w:t>
      </w:r>
      <w:r w:rsidR="00A839A2" w:rsidRPr="00387D59">
        <w:rPr>
          <w:rFonts w:ascii="Tahoma" w:hAnsi="Tahoma" w:cs="Tahoma"/>
          <w:sz w:val="24"/>
          <w:szCs w:val="24"/>
        </w:rPr>
        <w:t xml:space="preserve"> con anterioridad</w:t>
      </w:r>
      <w:r w:rsidR="000550B1" w:rsidRPr="00387D59">
        <w:rPr>
          <w:rFonts w:ascii="Tahoma" w:hAnsi="Tahoma" w:cs="Tahoma"/>
          <w:sz w:val="24"/>
          <w:szCs w:val="24"/>
        </w:rPr>
        <w:t>, acuerdo que</w:t>
      </w:r>
      <w:r w:rsidR="00A879A5" w:rsidRPr="00387D59">
        <w:rPr>
          <w:rFonts w:ascii="Tahoma" w:hAnsi="Tahoma" w:cs="Tahoma"/>
          <w:sz w:val="24"/>
          <w:szCs w:val="24"/>
        </w:rPr>
        <w:t xml:space="preserve"> </w:t>
      </w:r>
      <w:r w:rsidR="009022C0" w:rsidRPr="00387D59">
        <w:rPr>
          <w:rFonts w:ascii="Tahoma" w:hAnsi="Tahoma" w:cs="Tahoma"/>
          <w:sz w:val="24"/>
          <w:szCs w:val="24"/>
        </w:rPr>
        <w:t xml:space="preserve">habría estado motivado por la promesa del mejoramiento de las condiciones laborales, según dijo la señora Gloria Amparo o por la amenaza de perder el empleo, según anotó </w:t>
      </w:r>
      <w:r w:rsidR="000550B1" w:rsidRPr="00387D59">
        <w:rPr>
          <w:rFonts w:ascii="Tahoma" w:hAnsi="Tahoma" w:cs="Tahoma"/>
          <w:sz w:val="24"/>
          <w:szCs w:val="24"/>
        </w:rPr>
        <w:t xml:space="preserve">Gladys </w:t>
      </w:r>
      <w:r w:rsidR="008A21DA" w:rsidRPr="00387D59">
        <w:rPr>
          <w:rFonts w:ascii="Tahoma" w:hAnsi="Tahoma" w:cs="Tahoma"/>
          <w:sz w:val="24"/>
          <w:szCs w:val="24"/>
        </w:rPr>
        <w:t>Amparo</w:t>
      </w:r>
      <w:r w:rsidR="009022C0" w:rsidRPr="00387D59">
        <w:rPr>
          <w:rFonts w:ascii="Tahoma" w:hAnsi="Tahoma" w:cs="Tahoma"/>
          <w:sz w:val="24"/>
          <w:szCs w:val="24"/>
        </w:rPr>
        <w:t>.</w:t>
      </w:r>
    </w:p>
    <w:p w14:paraId="52BB347D" w14:textId="72D97341" w:rsidR="003935FD" w:rsidRPr="00387D59" w:rsidRDefault="003935FD" w:rsidP="00387D59">
      <w:pPr>
        <w:spacing w:line="276" w:lineRule="auto"/>
        <w:ind w:firstLine="0"/>
        <w:rPr>
          <w:rFonts w:ascii="Tahoma" w:hAnsi="Tahoma" w:cs="Tahoma"/>
          <w:sz w:val="24"/>
          <w:szCs w:val="24"/>
        </w:rPr>
      </w:pPr>
    </w:p>
    <w:p w14:paraId="2852A6C9" w14:textId="4B11FCF7" w:rsidR="006306EB" w:rsidRPr="00387D59" w:rsidRDefault="00011104" w:rsidP="00387D59">
      <w:pPr>
        <w:spacing w:line="276" w:lineRule="auto"/>
        <w:ind w:firstLine="708"/>
        <w:rPr>
          <w:rFonts w:ascii="Tahoma" w:hAnsi="Tahoma" w:cs="Tahoma"/>
          <w:sz w:val="24"/>
          <w:szCs w:val="24"/>
        </w:rPr>
      </w:pPr>
      <w:r w:rsidRPr="00387D59">
        <w:rPr>
          <w:rFonts w:ascii="Tahoma" w:hAnsi="Tahoma" w:cs="Tahoma"/>
          <w:sz w:val="24"/>
          <w:szCs w:val="24"/>
        </w:rPr>
        <w:t xml:space="preserve">En lo que se refiere al hito inicial de la relación, para acreditar dicho aserto de la demanda, basta con remitirse a </w:t>
      </w:r>
      <w:r w:rsidR="003935FD" w:rsidRPr="00387D59">
        <w:rPr>
          <w:rFonts w:ascii="Tahoma" w:hAnsi="Tahoma" w:cs="Tahoma"/>
          <w:sz w:val="24"/>
          <w:szCs w:val="24"/>
        </w:rPr>
        <w:t xml:space="preserve">la certificación emitida el 15 de mayo de 2018, firmada por el señor Javier Arcila, a quienes todos reconocieron como administrador del establecimiento de comercio del demandado, </w:t>
      </w:r>
      <w:r w:rsidRPr="00387D59">
        <w:rPr>
          <w:rFonts w:ascii="Tahoma" w:hAnsi="Tahoma" w:cs="Tahoma"/>
          <w:sz w:val="24"/>
          <w:szCs w:val="24"/>
        </w:rPr>
        <w:t xml:space="preserve">que </w:t>
      </w:r>
      <w:r w:rsidR="003935FD" w:rsidRPr="00387D59">
        <w:rPr>
          <w:rFonts w:ascii="Tahoma" w:hAnsi="Tahoma" w:cs="Tahoma"/>
          <w:sz w:val="24"/>
          <w:szCs w:val="24"/>
        </w:rPr>
        <w:t>refiere que la actora inició una relación laboral con la panadería Metropan desde el 18 de enero de 2008</w:t>
      </w:r>
      <w:r w:rsidR="003935FD" w:rsidRPr="00387D59">
        <w:rPr>
          <w:rStyle w:val="Refdenotaalpie"/>
          <w:rFonts w:ascii="Tahoma" w:hAnsi="Tahoma" w:cs="Tahoma"/>
          <w:sz w:val="24"/>
          <w:szCs w:val="24"/>
        </w:rPr>
        <w:footnoteReference w:id="2"/>
      </w:r>
      <w:r w:rsidR="003935FD" w:rsidRPr="00387D59">
        <w:rPr>
          <w:rFonts w:ascii="Tahoma" w:hAnsi="Tahoma" w:cs="Tahoma"/>
          <w:sz w:val="24"/>
          <w:szCs w:val="24"/>
        </w:rPr>
        <w:t>. Es del caso subrayar que, si bien el documento fue tachado de falso, el demandado no cumplió con la carga de acreditar la falsedad, pues omitió la introducción de la prueba pericial que se le pidió, en razón de lo cual se rechazó el incidente mediante auto del 30 de julio de 2021</w:t>
      </w:r>
      <w:r w:rsidR="003935FD" w:rsidRPr="00387D59">
        <w:rPr>
          <w:rFonts w:ascii="Tahoma" w:hAnsi="Tahoma" w:cs="Tahoma"/>
          <w:sz w:val="24"/>
          <w:szCs w:val="24"/>
          <w:vertAlign w:val="superscript"/>
        </w:rPr>
        <w:footnoteReference w:id="3"/>
      </w:r>
      <w:r w:rsidR="003935FD" w:rsidRPr="00387D59">
        <w:rPr>
          <w:rFonts w:ascii="Tahoma" w:hAnsi="Tahoma" w:cs="Tahoma"/>
          <w:sz w:val="24"/>
          <w:szCs w:val="24"/>
        </w:rPr>
        <w:t xml:space="preserve">, que no fue recurrido. </w:t>
      </w:r>
      <w:r w:rsidR="00AC4DE4" w:rsidRPr="00387D59">
        <w:rPr>
          <w:rFonts w:ascii="Tahoma" w:hAnsi="Tahoma" w:cs="Tahoma"/>
          <w:sz w:val="24"/>
          <w:szCs w:val="24"/>
        </w:rPr>
        <w:t xml:space="preserve">Así las cosas, no es de recibo </w:t>
      </w:r>
      <w:r w:rsidR="002C5986" w:rsidRPr="00387D59">
        <w:rPr>
          <w:rFonts w:ascii="Tahoma" w:hAnsi="Tahoma" w:cs="Tahoma"/>
          <w:sz w:val="24"/>
          <w:szCs w:val="24"/>
        </w:rPr>
        <w:t>el argumento</w:t>
      </w:r>
      <w:r w:rsidR="003935FD" w:rsidRPr="00387D59">
        <w:rPr>
          <w:rFonts w:ascii="Tahoma" w:hAnsi="Tahoma" w:cs="Tahoma"/>
          <w:sz w:val="24"/>
          <w:szCs w:val="24"/>
        </w:rPr>
        <w:t xml:space="preserve"> de</w:t>
      </w:r>
      <w:r w:rsidR="002C5986" w:rsidRPr="00387D59">
        <w:rPr>
          <w:rFonts w:ascii="Tahoma" w:hAnsi="Tahoma" w:cs="Tahoma"/>
          <w:sz w:val="24"/>
          <w:szCs w:val="24"/>
        </w:rPr>
        <w:t xml:space="preserve"> que dicho acervo documental no puede ser valorado por no estar suscrito por el demandante, ya que si bien</w:t>
      </w:r>
      <w:r w:rsidR="003935FD" w:rsidRPr="00387D59">
        <w:rPr>
          <w:rFonts w:ascii="Tahoma" w:hAnsi="Tahoma" w:cs="Tahoma"/>
          <w:sz w:val="24"/>
          <w:szCs w:val="24"/>
        </w:rPr>
        <w:t>,</w:t>
      </w:r>
      <w:r w:rsidR="002C5986" w:rsidRPr="00387D59">
        <w:rPr>
          <w:rFonts w:ascii="Tahoma" w:hAnsi="Tahoma" w:cs="Tahoma"/>
          <w:sz w:val="24"/>
          <w:szCs w:val="24"/>
        </w:rPr>
        <w:t xml:space="preserve"> equívocamente</w:t>
      </w:r>
      <w:r w:rsidR="003935FD" w:rsidRPr="00387D59">
        <w:rPr>
          <w:rFonts w:ascii="Tahoma" w:hAnsi="Tahoma" w:cs="Tahoma"/>
          <w:sz w:val="24"/>
          <w:szCs w:val="24"/>
        </w:rPr>
        <w:t>,</w:t>
      </w:r>
      <w:r w:rsidR="002C5986" w:rsidRPr="00387D59">
        <w:rPr>
          <w:rFonts w:ascii="Tahoma" w:hAnsi="Tahoma" w:cs="Tahoma"/>
          <w:sz w:val="24"/>
          <w:szCs w:val="24"/>
        </w:rPr>
        <w:t xml:space="preserve"> la parte tachó el </w:t>
      </w:r>
      <w:r w:rsidR="00423A2B" w:rsidRPr="00387D59">
        <w:rPr>
          <w:rFonts w:ascii="Tahoma" w:hAnsi="Tahoma" w:cs="Tahoma"/>
          <w:sz w:val="24"/>
          <w:szCs w:val="24"/>
        </w:rPr>
        <w:t>documento</w:t>
      </w:r>
      <w:r w:rsidR="002C5986" w:rsidRPr="00387D59">
        <w:rPr>
          <w:rFonts w:ascii="Tahoma" w:hAnsi="Tahoma" w:cs="Tahoma"/>
          <w:sz w:val="24"/>
          <w:szCs w:val="24"/>
        </w:rPr>
        <w:t xml:space="preserve">, cuando debió desconocerlo por proceder de un tercero, </w:t>
      </w:r>
      <w:r w:rsidR="003935FD" w:rsidRPr="00387D59">
        <w:rPr>
          <w:rFonts w:ascii="Tahoma" w:hAnsi="Tahoma" w:cs="Tahoma"/>
          <w:sz w:val="24"/>
          <w:szCs w:val="24"/>
        </w:rPr>
        <w:t xml:space="preserve">descuidó por completo el deber </w:t>
      </w:r>
      <w:r w:rsidR="00423A2B" w:rsidRPr="00387D59">
        <w:rPr>
          <w:rFonts w:ascii="Tahoma" w:hAnsi="Tahoma" w:cs="Tahoma"/>
          <w:sz w:val="24"/>
          <w:szCs w:val="24"/>
        </w:rPr>
        <w:t>probatorio</w:t>
      </w:r>
      <w:r w:rsidR="003935FD" w:rsidRPr="00387D59">
        <w:rPr>
          <w:rFonts w:ascii="Tahoma" w:hAnsi="Tahoma" w:cs="Tahoma"/>
          <w:sz w:val="24"/>
          <w:szCs w:val="24"/>
        </w:rPr>
        <w:t xml:space="preserve"> de acreditar sus dichos</w:t>
      </w:r>
      <w:r w:rsidR="00F476F5" w:rsidRPr="00387D59">
        <w:rPr>
          <w:rFonts w:ascii="Tahoma" w:hAnsi="Tahoma" w:cs="Tahoma"/>
          <w:sz w:val="24"/>
          <w:szCs w:val="24"/>
        </w:rPr>
        <w:t xml:space="preserve">, </w:t>
      </w:r>
      <w:r w:rsidR="00423A2B" w:rsidRPr="00387D59">
        <w:rPr>
          <w:rFonts w:ascii="Tahoma" w:hAnsi="Tahoma" w:cs="Tahoma"/>
          <w:sz w:val="24"/>
          <w:szCs w:val="24"/>
        </w:rPr>
        <w:t>pues</w:t>
      </w:r>
      <w:r w:rsidR="00F476F5" w:rsidRPr="00387D59">
        <w:rPr>
          <w:rFonts w:ascii="Tahoma" w:hAnsi="Tahoma" w:cs="Tahoma"/>
          <w:sz w:val="24"/>
          <w:szCs w:val="24"/>
        </w:rPr>
        <w:t>,</w:t>
      </w:r>
      <w:r w:rsidR="00423A2B" w:rsidRPr="00387D59">
        <w:rPr>
          <w:rFonts w:ascii="Tahoma" w:hAnsi="Tahoma" w:cs="Tahoma"/>
          <w:sz w:val="24"/>
          <w:szCs w:val="24"/>
        </w:rPr>
        <w:t xml:space="preserve"> como </w:t>
      </w:r>
      <w:r w:rsidR="00F476F5" w:rsidRPr="00387D59">
        <w:rPr>
          <w:rFonts w:ascii="Tahoma" w:hAnsi="Tahoma" w:cs="Tahoma"/>
          <w:sz w:val="24"/>
          <w:szCs w:val="24"/>
        </w:rPr>
        <w:t>se acaba de señalar,</w:t>
      </w:r>
      <w:r w:rsidR="00423A2B" w:rsidRPr="00387D59">
        <w:rPr>
          <w:rFonts w:ascii="Tahoma" w:hAnsi="Tahoma" w:cs="Tahoma"/>
          <w:sz w:val="24"/>
          <w:szCs w:val="24"/>
        </w:rPr>
        <w:t xml:space="preserve"> la totalidad de los testigos reconocieron al señor Javier Arcila como </w:t>
      </w:r>
      <w:r w:rsidR="003F4792" w:rsidRPr="00387D59">
        <w:rPr>
          <w:rFonts w:ascii="Tahoma" w:hAnsi="Tahoma" w:cs="Tahoma"/>
          <w:sz w:val="24"/>
          <w:szCs w:val="24"/>
        </w:rPr>
        <w:t>administrador del establecimiento de comercio</w:t>
      </w:r>
      <w:r w:rsidR="00B60F23" w:rsidRPr="00387D59">
        <w:rPr>
          <w:rFonts w:ascii="Tahoma" w:hAnsi="Tahoma" w:cs="Tahoma"/>
          <w:sz w:val="24"/>
          <w:szCs w:val="24"/>
        </w:rPr>
        <w:t>,</w:t>
      </w:r>
      <w:r w:rsidR="003F4792" w:rsidRPr="00387D59">
        <w:rPr>
          <w:rFonts w:ascii="Tahoma" w:hAnsi="Tahoma" w:cs="Tahoma"/>
          <w:sz w:val="24"/>
          <w:szCs w:val="24"/>
        </w:rPr>
        <w:t xml:space="preserve"> y la señora Gl</w:t>
      </w:r>
      <w:r w:rsidR="00B367B0" w:rsidRPr="00387D59">
        <w:rPr>
          <w:rFonts w:ascii="Tahoma" w:hAnsi="Tahoma" w:cs="Tahoma"/>
          <w:sz w:val="24"/>
          <w:szCs w:val="24"/>
        </w:rPr>
        <w:t>oria</w:t>
      </w:r>
      <w:r w:rsidR="003F4792" w:rsidRPr="00387D59">
        <w:rPr>
          <w:rFonts w:ascii="Tahoma" w:hAnsi="Tahoma" w:cs="Tahoma"/>
          <w:sz w:val="24"/>
          <w:szCs w:val="24"/>
        </w:rPr>
        <w:t xml:space="preserve"> Amparo agregó que e</w:t>
      </w:r>
      <w:r w:rsidR="00B60F23" w:rsidRPr="00387D59">
        <w:rPr>
          <w:rFonts w:ascii="Tahoma" w:hAnsi="Tahoma" w:cs="Tahoma"/>
          <w:sz w:val="24"/>
          <w:szCs w:val="24"/>
        </w:rPr>
        <w:t>ste venía laborando al servicio del demandado</w:t>
      </w:r>
      <w:r w:rsidR="003F4792" w:rsidRPr="00387D59">
        <w:rPr>
          <w:rFonts w:ascii="Tahoma" w:hAnsi="Tahoma" w:cs="Tahoma"/>
          <w:sz w:val="24"/>
          <w:szCs w:val="24"/>
        </w:rPr>
        <w:t xml:space="preserve"> </w:t>
      </w:r>
      <w:r w:rsidR="003D22E2" w:rsidRPr="00387D59">
        <w:rPr>
          <w:rFonts w:ascii="Tahoma" w:hAnsi="Tahoma" w:cs="Tahoma"/>
          <w:sz w:val="24"/>
          <w:szCs w:val="24"/>
        </w:rPr>
        <w:t xml:space="preserve">para la época de </w:t>
      </w:r>
      <w:r w:rsidR="003F4792" w:rsidRPr="00387D59">
        <w:rPr>
          <w:rFonts w:ascii="Tahoma" w:hAnsi="Tahoma" w:cs="Tahoma"/>
          <w:sz w:val="24"/>
          <w:szCs w:val="24"/>
        </w:rPr>
        <w:t xml:space="preserve">la suscripción de los contratos escritos, esto es, hasta por lo menos el 1 de </w:t>
      </w:r>
      <w:r w:rsidR="00184CAD" w:rsidRPr="00387D59">
        <w:rPr>
          <w:rFonts w:ascii="Tahoma" w:hAnsi="Tahoma" w:cs="Tahoma"/>
          <w:sz w:val="24"/>
          <w:szCs w:val="24"/>
        </w:rPr>
        <w:t>agosto</w:t>
      </w:r>
      <w:r w:rsidR="003F4792" w:rsidRPr="00387D59">
        <w:rPr>
          <w:rFonts w:ascii="Tahoma" w:hAnsi="Tahoma" w:cs="Tahoma"/>
          <w:sz w:val="24"/>
          <w:szCs w:val="24"/>
        </w:rPr>
        <w:t xml:space="preserve"> de 20</w:t>
      </w:r>
      <w:r w:rsidR="00184CAD" w:rsidRPr="00387D59">
        <w:rPr>
          <w:rFonts w:ascii="Tahoma" w:hAnsi="Tahoma" w:cs="Tahoma"/>
          <w:sz w:val="24"/>
          <w:szCs w:val="24"/>
        </w:rPr>
        <w:t>18, calenda posterior, a la fecha de la certificación</w:t>
      </w:r>
      <w:r w:rsidR="006306EB" w:rsidRPr="00387D59">
        <w:rPr>
          <w:rFonts w:ascii="Tahoma" w:hAnsi="Tahoma" w:cs="Tahoma"/>
          <w:sz w:val="24"/>
          <w:szCs w:val="24"/>
        </w:rPr>
        <w:t xml:space="preserve">, aunado a que la parte demandada no cuestionó la facultad que tenía dicho trabajador para expedir </w:t>
      </w:r>
      <w:r w:rsidR="00B60F23" w:rsidRPr="00387D59">
        <w:rPr>
          <w:rFonts w:ascii="Tahoma" w:hAnsi="Tahoma" w:cs="Tahoma"/>
          <w:sz w:val="24"/>
          <w:szCs w:val="24"/>
        </w:rPr>
        <w:t xml:space="preserve">este tipo de </w:t>
      </w:r>
      <w:r w:rsidR="006306EB" w:rsidRPr="00387D59">
        <w:rPr>
          <w:rFonts w:ascii="Tahoma" w:hAnsi="Tahoma" w:cs="Tahoma"/>
          <w:sz w:val="24"/>
          <w:szCs w:val="24"/>
        </w:rPr>
        <w:t>certificaciones.</w:t>
      </w:r>
    </w:p>
    <w:p w14:paraId="31944CB6" w14:textId="214FAED9" w:rsidR="00AC4DE4" w:rsidRPr="00387D59" w:rsidRDefault="00AC4DE4" w:rsidP="00387D59">
      <w:pPr>
        <w:spacing w:line="276" w:lineRule="auto"/>
        <w:ind w:firstLine="0"/>
        <w:rPr>
          <w:rFonts w:ascii="Tahoma" w:hAnsi="Tahoma" w:cs="Tahoma"/>
          <w:sz w:val="24"/>
          <w:szCs w:val="24"/>
        </w:rPr>
      </w:pPr>
    </w:p>
    <w:p w14:paraId="392FC7E4" w14:textId="0CD052A5" w:rsidR="00C873B4" w:rsidRPr="00387D59" w:rsidRDefault="00AC4DE4" w:rsidP="00387D59">
      <w:pPr>
        <w:spacing w:line="276" w:lineRule="auto"/>
        <w:ind w:firstLine="708"/>
        <w:rPr>
          <w:rFonts w:ascii="Tahoma" w:hAnsi="Tahoma" w:cs="Tahoma"/>
          <w:sz w:val="24"/>
          <w:szCs w:val="24"/>
        </w:rPr>
      </w:pPr>
      <w:r w:rsidRPr="00387D59">
        <w:rPr>
          <w:rFonts w:ascii="Tahoma" w:hAnsi="Tahoma" w:cs="Tahoma"/>
          <w:sz w:val="24"/>
          <w:szCs w:val="24"/>
        </w:rPr>
        <w:t>Ahora, si en gracia de discusión se aceptara el cuestionamiento del valor probatorio sobre dicha certificación laboral,</w:t>
      </w:r>
      <w:r w:rsidR="00DD55CA" w:rsidRPr="00387D59">
        <w:rPr>
          <w:rFonts w:ascii="Tahoma" w:hAnsi="Tahoma" w:cs="Tahoma"/>
          <w:sz w:val="24"/>
          <w:szCs w:val="24"/>
        </w:rPr>
        <w:t xml:space="preserve"> se llegaría a la misma conclusión por una vía probatoria distinta, pues</w:t>
      </w:r>
      <w:r w:rsidRPr="00387D59">
        <w:rPr>
          <w:rFonts w:ascii="Tahoma" w:hAnsi="Tahoma" w:cs="Tahoma"/>
          <w:sz w:val="24"/>
          <w:szCs w:val="24"/>
        </w:rPr>
        <w:t xml:space="preserve"> la</w:t>
      </w:r>
      <w:r w:rsidR="00673B64" w:rsidRPr="00387D59">
        <w:rPr>
          <w:rFonts w:ascii="Tahoma" w:hAnsi="Tahoma" w:cs="Tahoma"/>
          <w:sz w:val="24"/>
          <w:szCs w:val="24"/>
        </w:rPr>
        <w:t xml:space="preserve"> promotora del litigio asevera que inició a prestar el servicio el 8 de enero de 20</w:t>
      </w:r>
      <w:r w:rsidR="00A94587" w:rsidRPr="00387D59">
        <w:rPr>
          <w:rFonts w:ascii="Tahoma" w:hAnsi="Tahoma" w:cs="Tahoma"/>
          <w:sz w:val="24"/>
          <w:szCs w:val="24"/>
        </w:rPr>
        <w:t>0</w:t>
      </w:r>
      <w:r w:rsidR="00673B64" w:rsidRPr="00387D59">
        <w:rPr>
          <w:rFonts w:ascii="Tahoma" w:hAnsi="Tahoma" w:cs="Tahoma"/>
          <w:sz w:val="24"/>
          <w:szCs w:val="24"/>
        </w:rPr>
        <w:t>8</w:t>
      </w:r>
      <w:r w:rsidR="00DD55CA" w:rsidRPr="00387D59">
        <w:rPr>
          <w:rFonts w:ascii="Tahoma" w:hAnsi="Tahoma" w:cs="Tahoma"/>
          <w:sz w:val="24"/>
          <w:szCs w:val="24"/>
        </w:rPr>
        <w:t xml:space="preserve"> y esta afirmación encuentra r</w:t>
      </w:r>
      <w:r w:rsidR="00B60F23" w:rsidRPr="00387D59">
        <w:rPr>
          <w:rFonts w:ascii="Tahoma" w:hAnsi="Tahoma" w:cs="Tahoma"/>
          <w:sz w:val="24"/>
          <w:szCs w:val="24"/>
        </w:rPr>
        <w:t>espaldo</w:t>
      </w:r>
      <w:r w:rsidR="00DD55CA" w:rsidRPr="00387D59">
        <w:rPr>
          <w:rFonts w:ascii="Tahoma" w:hAnsi="Tahoma" w:cs="Tahoma"/>
          <w:sz w:val="24"/>
          <w:szCs w:val="24"/>
        </w:rPr>
        <w:t xml:space="preserve"> en el dicho de</w:t>
      </w:r>
      <w:r w:rsidR="00B60F23" w:rsidRPr="00387D59">
        <w:rPr>
          <w:rFonts w:ascii="Tahoma" w:hAnsi="Tahoma" w:cs="Tahoma"/>
          <w:sz w:val="24"/>
          <w:szCs w:val="24"/>
        </w:rPr>
        <w:t xml:space="preserve"> </w:t>
      </w:r>
      <w:r w:rsidR="00752F06" w:rsidRPr="00387D59">
        <w:rPr>
          <w:rFonts w:ascii="Tahoma" w:hAnsi="Tahoma" w:cs="Tahoma"/>
          <w:sz w:val="24"/>
          <w:szCs w:val="24"/>
        </w:rPr>
        <w:t xml:space="preserve">la señora </w:t>
      </w:r>
      <w:r w:rsidR="0018356A" w:rsidRPr="00387D59">
        <w:rPr>
          <w:rFonts w:ascii="Tahoma" w:hAnsi="Tahoma" w:cs="Tahoma"/>
          <w:sz w:val="24"/>
          <w:szCs w:val="24"/>
        </w:rPr>
        <w:t xml:space="preserve">Gloria Amparo Osorio Mendoza, </w:t>
      </w:r>
      <w:r w:rsidR="00DD55CA" w:rsidRPr="00387D59">
        <w:rPr>
          <w:rFonts w:ascii="Tahoma" w:hAnsi="Tahoma" w:cs="Tahoma"/>
          <w:sz w:val="24"/>
          <w:szCs w:val="24"/>
        </w:rPr>
        <w:t xml:space="preserve">quien </w:t>
      </w:r>
      <w:r w:rsidR="0018356A" w:rsidRPr="00387D59">
        <w:rPr>
          <w:rFonts w:ascii="Tahoma" w:hAnsi="Tahoma" w:cs="Tahoma"/>
          <w:sz w:val="24"/>
          <w:szCs w:val="24"/>
        </w:rPr>
        <w:t>afirmó que</w:t>
      </w:r>
      <w:r w:rsidR="004B4BF3" w:rsidRPr="00387D59">
        <w:rPr>
          <w:rFonts w:ascii="Tahoma" w:hAnsi="Tahoma" w:cs="Tahoma"/>
          <w:sz w:val="24"/>
          <w:szCs w:val="24"/>
        </w:rPr>
        <w:t xml:space="preserve"> fue compañera de trabajo de la accionante y empezaron a laborar en la misma anualidad</w:t>
      </w:r>
      <w:r w:rsidR="00B62BED" w:rsidRPr="00387D59">
        <w:rPr>
          <w:rFonts w:ascii="Tahoma" w:hAnsi="Tahoma" w:cs="Tahoma"/>
          <w:sz w:val="24"/>
          <w:szCs w:val="24"/>
        </w:rPr>
        <w:t xml:space="preserve">, </w:t>
      </w:r>
      <w:r w:rsidR="00DD55CA" w:rsidRPr="00387D59">
        <w:rPr>
          <w:rFonts w:ascii="Tahoma" w:hAnsi="Tahoma" w:cs="Tahoma"/>
          <w:sz w:val="24"/>
          <w:szCs w:val="24"/>
        </w:rPr>
        <w:t xml:space="preserve">y de </w:t>
      </w:r>
      <w:r w:rsidR="00B62BED" w:rsidRPr="00387D59">
        <w:rPr>
          <w:rFonts w:ascii="Tahoma" w:hAnsi="Tahoma" w:cs="Tahoma"/>
          <w:sz w:val="24"/>
          <w:szCs w:val="24"/>
        </w:rPr>
        <w:t xml:space="preserve">la señora </w:t>
      </w:r>
      <w:r w:rsidR="00431511" w:rsidRPr="00387D59">
        <w:rPr>
          <w:rFonts w:ascii="Tahoma" w:hAnsi="Tahoma" w:cs="Tahoma"/>
          <w:sz w:val="24"/>
          <w:szCs w:val="24"/>
        </w:rPr>
        <w:t xml:space="preserve">Gladys </w:t>
      </w:r>
      <w:r w:rsidR="00431511" w:rsidRPr="00387D59">
        <w:rPr>
          <w:rFonts w:ascii="Tahoma" w:hAnsi="Tahoma" w:cs="Tahoma"/>
          <w:sz w:val="24"/>
          <w:szCs w:val="24"/>
        </w:rPr>
        <w:lastRenderedPageBreak/>
        <w:t xml:space="preserve">Amparo Mejía Foronda, hermana de </w:t>
      </w:r>
      <w:r w:rsidR="00DD55CA" w:rsidRPr="00387D59">
        <w:rPr>
          <w:rFonts w:ascii="Tahoma" w:hAnsi="Tahoma" w:cs="Tahoma"/>
          <w:sz w:val="24"/>
          <w:szCs w:val="24"/>
        </w:rPr>
        <w:t>aquella,</w:t>
      </w:r>
      <w:r w:rsidR="00011104" w:rsidRPr="00387D59">
        <w:rPr>
          <w:rFonts w:ascii="Tahoma" w:hAnsi="Tahoma" w:cs="Tahoma"/>
          <w:sz w:val="24"/>
          <w:szCs w:val="24"/>
        </w:rPr>
        <w:t xml:space="preserve"> quien con mayor exactitud, recordó que</w:t>
      </w:r>
      <w:r w:rsidR="00E62518" w:rsidRPr="00387D59">
        <w:rPr>
          <w:rFonts w:ascii="Tahoma" w:hAnsi="Tahoma" w:cs="Tahoma"/>
          <w:sz w:val="24"/>
          <w:szCs w:val="24"/>
        </w:rPr>
        <w:t>, por su recomendación, la demandante empezó a prestar el servicio el 18 de enero de 2008</w:t>
      </w:r>
      <w:r w:rsidR="003B0412" w:rsidRPr="00387D59">
        <w:rPr>
          <w:rFonts w:ascii="Tahoma" w:hAnsi="Tahoma" w:cs="Tahoma"/>
          <w:sz w:val="24"/>
          <w:szCs w:val="24"/>
        </w:rPr>
        <w:t>,</w:t>
      </w:r>
      <w:r w:rsidR="00DD55CA" w:rsidRPr="00387D59">
        <w:rPr>
          <w:rFonts w:ascii="Tahoma" w:hAnsi="Tahoma" w:cs="Tahoma"/>
          <w:sz w:val="24"/>
          <w:szCs w:val="24"/>
        </w:rPr>
        <w:t xml:space="preserve"> lo cual se refuerza con la declaración de</w:t>
      </w:r>
      <w:r w:rsidR="003B0412" w:rsidRPr="00387D59">
        <w:rPr>
          <w:rFonts w:ascii="Tahoma" w:hAnsi="Tahoma" w:cs="Tahoma"/>
          <w:sz w:val="24"/>
          <w:szCs w:val="24"/>
        </w:rPr>
        <w:t xml:space="preserve"> </w:t>
      </w:r>
      <w:r w:rsidR="003B0412" w:rsidRPr="00387D59">
        <w:rPr>
          <w:rFonts w:ascii="Tahoma" w:hAnsi="Tahoma" w:cs="Tahoma"/>
          <w:sz w:val="24"/>
          <w:szCs w:val="24"/>
          <w:lang w:val="es-CO"/>
        </w:rPr>
        <w:t>John Fredy Villarraga Garc</w:t>
      </w:r>
      <w:r w:rsidR="00B60F23" w:rsidRPr="00387D59">
        <w:rPr>
          <w:rFonts w:ascii="Tahoma" w:hAnsi="Tahoma" w:cs="Tahoma"/>
          <w:sz w:val="24"/>
          <w:szCs w:val="24"/>
          <w:lang w:val="es-CO"/>
        </w:rPr>
        <w:t>é</w:t>
      </w:r>
      <w:r w:rsidR="003B0412" w:rsidRPr="00387D59">
        <w:rPr>
          <w:rFonts w:ascii="Tahoma" w:hAnsi="Tahoma" w:cs="Tahoma"/>
          <w:sz w:val="24"/>
          <w:szCs w:val="24"/>
          <w:lang w:val="es-CO"/>
        </w:rPr>
        <w:t>s</w:t>
      </w:r>
      <w:r w:rsidR="00C873B4" w:rsidRPr="00387D59">
        <w:rPr>
          <w:rFonts w:ascii="Tahoma" w:hAnsi="Tahoma" w:cs="Tahoma"/>
          <w:sz w:val="24"/>
          <w:szCs w:val="24"/>
          <w:lang w:val="es-CO"/>
        </w:rPr>
        <w:t>,</w:t>
      </w:r>
      <w:r w:rsidR="00DD55CA" w:rsidRPr="00387D59">
        <w:rPr>
          <w:rFonts w:ascii="Tahoma" w:hAnsi="Tahoma" w:cs="Tahoma"/>
          <w:sz w:val="24"/>
          <w:szCs w:val="24"/>
          <w:lang w:val="es-CO"/>
        </w:rPr>
        <w:t xml:space="preserve"> qu</w:t>
      </w:r>
      <w:r w:rsidR="00E62518" w:rsidRPr="00387D59">
        <w:rPr>
          <w:rFonts w:ascii="Tahoma" w:hAnsi="Tahoma" w:cs="Tahoma"/>
          <w:sz w:val="24"/>
          <w:szCs w:val="24"/>
          <w:lang w:val="es-CO"/>
        </w:rPr>
        <w:t>ien da cuenta de la continuidad de dicho servicio, pues</w:t>
      </w:r>
      <w:r w:rsidR="00C873B4" w:rsidRPr="00387D59">
        <w:rPr>
          <w:rFonts w:ascii="Tahoma" w:hAnsi="Tahoma" w:cs="Tahoma"/>
          <w:sz w:val="24"/>
          <w:szCs w:val="24"/>
          <w:lang w:val="es-CO"/>
        </w:rPr>
        <w:t xml:space="preserve"> conoció a la actora en el 2010, </w:t>
      </w:r>
      <w:r w:rsidR="00DD55CA" w:rsidRPr="00387D59">
        <w:rPr>
          <w:rFonts w:ascii="Tahoma" w:hAnsi="Tahoma" w:cs="Tahoma"/>
          <w:sz w:val="24"/>
          <w:szCs w:val="24"/>
          <w:lang w:val="es-CO"/>
        </w:rPr>
        <w:t>y desde esa fecha la veía trabajar todos los días</w:t>
      </w:r>
      <w:r w:rsidR="00A94587" w:rsidRPr="00387D59">
        <w:rPr>
          <w:rFonts w:ascii="Tahoma" w:hAnsi="Tahoma" w:cs="Tahoma"/>
          <w:sz w:val="24"/>
          <w:szCs w:val="24"/>
          <w:lang w:val="es-CO"/>
        </w:rPr>
        <w:t xml:space="preserve"> </w:t>
      </w:r>
      <w:r w:rsidR="00DD55CA" w:rsidRPr="00387D59">
        <w:rPr>
          <w:rFonts w:ascii="Tahoma" w:hAnsi="Tahoma" w:cs="Tahoma"/>
          <w:sz w:val="24"/>
          <w:szCs w:val="24"/>
          <w:lang w:val="es-CO"/>
        </w:rPr>
        <w:t xml:space="preserve">en la panadería, la cual visita asiduamente como cliente. </w:t>
      </w:r>
    </w:p>
    <w:p w14:paraId="7BCAB34C" w14:textId="2A4D590E" w:rsidR="001C5102" w:rsidRPr="00387D59" w:rsidRDefault="001C5102" w:rsidP="00387D59">
      <w:pPr>
        <w:spacing w:line="276" w:lineRule="auto"/>
        <w:ind w:firstLine="0"/>
        <w:rPr>
          <w:rFonts w:ascii="Tahoma" w:hAnsi="Tahoma" w:cs="Tahoma"/>
          <w:sz w:val="24"/>
          <w:szCs w:val="24"/>
        </w:rPr>
      </w:pPr>
    </w:p>
    <w:p w14:paraId="747D8F07" w14:textId="61CB8491" w:rsidR="00B60F23" w:rsidRPr="00387D59" w:rsidRDefault="0087079F" w:rsidP="00387D59">
      <w:pPr>
        <w:spacing w:line="276" w:lineRule="auto"/>
        <w:ind w:firstLine="708"/>
        <w:rPr>
          <w:rFonts w:ascii="Tahoma" w:hAnsi="Tahoma" w:cs="Tahoma"/>
          <w:sz w:val="24"/>
          <w:szCs w:val="24"/>
        </w:rPr>
      </w:pPr>
      <w:r w:rsidRPr="00387D59">
        <w:rPr>
          <w:rFonts w:ascii="Tahoma" w:hAnsi="Tahoma" w:cs="Tahoma"/>
          <w:sz w:val="24"/>
          <w:szCs w:val="24"/>
        </w:rPr>
        <w:t>Cabe agregar igualmente, que los testimonios se tornan creíbles ante las respuestas evasivas del demanda</w:t>
      </w:r>
      <w:r w:rsidR="00004C77" w:rsidRPr="00387D59">
        <w:rPr>
          <w:rFonts w:ascii="Tahoma" w:hAnsi="Tahoma" w:cs="Tahoma"/>
          <w:sz w:val="24"/>
          <w:szCs w:val="24"/>
        </w:rPr>
        <w:t>do</w:t>
      </w:r>
      <w:r w:rsidRPr="00387D59">
        <w:rPr>
          <w:rFonts w:ascii="Tahoma" w:hAnsi="Tahoma" w:cs="Tahoma"/>
          <w:sz w:val="24"/>
          <w:szCs w:val="24"/>
        </w:rPr>
        <w:t xml:space="preserve"> en el interrogatorio de parte, </w:t>
      </w:r>
      <w:r w:rsidR="009C33E0" w:rsidRPr="00387D59">
        <w:rPr>
          <w:rFonts w:ascii="Tahoma" w:hAnsi="Tahoma" w:cs="Tahoma"/>
          <w:sz w:val="24"/>
          <w:szCs w:val="24"/>
        </w:rPr>
        <w:t>quien en primera oportunidad narró que conoció a la demanda en el año 2018 y posteriormente refirió que fue en el 2016</w:t>
      </w:r>
      <w:r w:rsidR="00B7070A" w:rsidRPr="00387D59">
        <w:rPr>
          <w:rFonts w:ascii="Tahoma" w:hAnsi="Tahoma" w:cs="Tahoma"/>
          <w:sz w:val="24"/>
          <w:szCs w:val="24"/>
        </w:rPr>
        <w:t xml:space="preserve">, aunado a que adujó que compró el establecimiento de comerció en el 2017 o 2018, cuando </w:t>
      </w:r>
      <w:r w:rsidR="00B123A2" w:rsidRPr="00387D59">
        <w:rPr>
          <w:rFonts w:ascii="Tahoma" w:hAnsi="Tahoma" w:cs="Tahoma"/>
          <w:sz w:val="24"/>
          <w:szCs w:val="24"/>
        </w:rPr>
        <w:t xml:space="preserve">del certificado de matrícula mercantil de persona natural </w:t>
      </w:r>
      <w:r w:rsidR="00460697" w:rsidRPr="00387D59">
        <w:rPr>
          <w:rFonts w:ascii="Tahoma" w:hAnsi="Tahoma" w:cs="Tahoma"/>
          <w:sz w:val="24"/>
          <w:szCs w:val="24"/>
        </w:rPr>
        <w:t xml:space="preserve">se </w:t>
      </w:r>
      <w:r w:rsidR="00B123A2" w:rsidRPr="00387D59">
        <w:rPr>
          <w:rFonts w:ascii="Tahoma" w:hAnsi="Tahoma" w:cs="Tahoma"/>
          <w:sz w:val="24"/>
          <w:szCs w:val="24"/>
        </w:rPr>
        <w:t xml:space="preserve">extrae que se </w:t>
      </w:r>
      <w:r w:rsidR="00460697" w:rsidRPr="00387D59">
        <w:rPr>
          <w:rFonts w:ascii="Tahoma" w:hAnsi="Tahoma" w:cs="Tahoma"/>
          <w:sz w:val="24"/>
          <w:szCs w:val="24"/>
        </w:rPr>
        <w:t>inscribió como comerciante el 11 de enero de 20</w:t>
      </w:r>
      <w:r w:rsidR="00B14CE6" w:rsidRPr="00387D59">
        <w:rPr>
          <w:rFonts w:ascii="Tahoma" w:hAnsi="Tahoma" w:cs="Tahoma"/>
          <w:sz w:val="24"/>
          <w:szCs w:val="24"/>
        </w:rPr>
        <w:t>0</w:t>
      </w:r>
      <w:r w:rsidR="00460697" w:rsidRPr="00387D59">
        <w:rPr>
          <w:rFonts w:ascii="Tahoma" w:hAnsi="Tahoma" w:cs="Tahoma"/>
          <w:sz w:val="24"/>
          <w:szCs w:val="24"/>
        </w:rPr>
        <w:t>9</w:t>
      </w:r>
      <w:r w:rsidR="00B123A2" w:rsidRPr="00387D59">
        <w:rPr>
          <w:rFonts w:ascii="Tahoma" w:hAnsi="Tahoma" w:cs="Tahoma"/>
          <w:sz w:val="24"/>
          <w:szCs w:val="24"/>
        </w:rPr>
        <w:t xml:space="preserve"> y</w:t>
      </w:r>
      <w:r w:rsidR="00B60F23" w:rsidRPr="00387D59">
        <w:rPr>
          <w:rFonts w:ascii="Tahoma" w:hAnsi="Tahoma" w:cs="Tahoma"/>
          <w:sz w:val="24"/>
          <w:szCs w:val="24"/>
        </w:rPr>
        <w:t xml:space="preserve"> que</w:t>
      </w:r>
      <w:r w:rsidR="00B123A2" w:rsidRPr="00387D59">
        <w:rPr>
          <w:rFonts w:ascii="Tahoma" w:hAnsi="Tahoma" w:cs="Tahoma"/>
          <w:sz w:val="24"/>
          <w:szCs w:val="24"/>
        </w:rPr>
        <w:t xml:space="preserve"> funge </w:t>
      </w:r>
      <w:r w:rsidR="00D77DC7" w:rsidRPr="00387D59">
        <w:rPr>
          <w:rFonts w:ascii="Tahoma" w:hAnsi="Tahoma" w:cs="Tahoma"/>
          <w:sz w:val="24"/>
          <w:szCs w:val="24"/>
        </w:rPr>
        <w:t>como propietario del</w:t>
      </w:r>
      <w:r w:rsidR="00B14CE6" w:rsidRPr="00387D59">
        <w:rPr>
          <w:rFonts w:ascii="Tahoma" w:hAnsi="Tahoma" w:cs="Tahoma"/>
          <w:sz w:val="24"/>
          <w:szCs w:val="24"/>
        </w:rPr>
        <w:t xml:space="preserve"> establecimiento de comercio denominado “</w:t>
      </w:r>
      <w:r w:rsidR="00B60F23" w:rsidRPr="00387D59">
        <w:rPr>
          <w:rFonts w:ascii="Tahoma" w:hAnsi="Tahoma" w:cs="Tahoma"/>
          <w:sz w:val="24"/>
          <w:szCs w:val="24"/>
        </w:rPr>
        <w:t>N</w:t>
      </w:r>
      <w:r w:rsidR="00B14CE6" w:rsidRPr="00387D59">
        <w:rPr>
          <w:rFonts w:ascii="Tahoma" w:hAnsi="Tahoma" w:cs="Tahoma"/>
          <w:sz w:val="24"/>
          <w:szCs w:val="24"/>
        </w:rPr>
        <w:t xml:space="preserve">uevo </w:t>
      </w:r>
      <w:r w:rsidR="00B60F23" w:rsidRPr="00387D59">
        <w:rPr>
          <w:rFonts w:ascii="Tahoma" w:hAnsi="Tahoma" w:cs="Tahoma"/>
          <w:sz w:val="24"/>
          <w:szCs w:val="24"/>
        </w:rPr>
        <w:t>M</w:t>
      </w:r>
      <w:r w:rsidR="00B14CE6" w:rsidRPr="00387D59">
        <w:rPr>
          <w:rFonts w:ascii="Tahoma" w:hAnsi="Tahoma" w:cs="Tahoma"/>
          <w:sz w:val="24"/>
          <w:szCs w:val="24"/>
        </w:rPr>
        <w:t>etropan”</w:t>
      </w:r>
      <w:r w:rsidR="00B123A2" w:rsidRPr="00387D59">
        <w:rPr>
          <w:rFonts w:ascii="Tahoma" w:hAnsi="Tahoma" w:cs="Tahoma"/>
          <w:sz w:val="24"/>
          <w:szCs w:val="24"/>
        </w:rPr>
        <w:t>.</w:t>
      </w:r>
      <w:r w:rsidR="0028435D" w:rsidRPr="00387D59">
        <w:rPr>
          <w:rStyle w:val="Refdenotaalpie"/>
          <w:rFonts w:ascii="Tahoma" w:hAnsi="Tahoma" w:cs="Tahoma"/>
          <w:sz w:val="24"/>
          <w:szCs w:val="24"/>
        </w:rPr>
        <w:footnoteReference w:id="4"/>
      </w:r>
    </w:p>
    <w:p w14:paraId="5ECF7895" w14:textId="77777777" w:rsidR="00B60F23" w:rsidRPr="00387D59" w:rsidRDefault="00B60F23" w:rsidP="00387D59">
      <w:pPr>
        <w:spacing w:line="276" w:lineRule="auto"/>
        <w:ind w:firstLine="708"/>
        <w:rPr>
          <w:rFonts w:ascii="Tahoma" w:hAnsi="Tahoma" w:cs="Tahoma"/>
          <w:sz w:val="24"/>
          <w:szCs w:val="24"/>
        </w:rPr>
      </w:pPr>
    </w:p>
    <w:p w14:paraId="2D057357" w14:textId="0B5B27EC" w:rsidR="00EA52C4" w:rsidRPr="00387D59" w:rsidRDefault="00DD55CA" w:rsidP="00387D59">
      <w:pPr>
        <w:spacing w:line="276" w:lineRule="auto"/>
        <w:ind w:firstLine="708"/>
        <w:rPr>
          <w:rFonts w:ascii="Tahoma" w:hAnsi="Tahoma" w:cs="Tahoma"/>
          <w:sz w:val="24"/>
          <w:szCs w:val="24"/>
        </w:rPr>
      </w:pPr>
      <w:r w:rsidRPr="00387D59">
        <w:rPr>
          <w:rFonts w:ascii="Tahoma" w:hAnsi="Tahoma" w:cs="Tahoma"/>
          <w:sz w:val="24"/>
          <w:szCs w:val="24"/>
        </w:rPr>
        <w:t>Con esto se confirmarían los extremos temporales de la relación laboral</w:t>
      </w:r>
      <w:r w:rsidR="0028435D" w:rsidRPr="00387D59">
        <w:rPr>
          <w:rFonts w:ascii="Tahoma" w:hAnsi="Tahoma" w:cs="Tahoma"/>
          <w:sz w:val="24"/>
          <w:szCs w:val="24"/>
        </w:rPr>
        <w:t xml:space="preserve"> </w:t>
      </w:r>
      <w:r w:rsidRPr="00387D59">
        <w:rPr>
          <w:rFonts w:ascii="Tahoma" w:hAnsi="Tahoma" w:cs="Tahoma"/>
          <w:sz w:val="24"/>
          <w:szCs w:val="24"/>
        </w:rPr>
        <w:t xml:space="preserve">y </w:t>
      </w:r>
      <w:r w:rsidR="00E62518" w:rsidRPr="00387D59">
        <w:rPr>
          <w:rFonts w:ascii="Tahoma" w:hAnsi="Tahoma" w:cs="Tahoma"/>
          <w:sz w:val="24"/>
          <w:szCs w:val="24"/>
        </w:rPr>
        <w:t xml:space="preserve">así se </w:t>
      </w:r>
      <w:r w:rsidRPr="00387D59">
        <w:rPr>
          <w:rFonts w:ascii="Tahoma" w:hAnsi="Tahoma" w:cs="Tahoma"/>
          <w:sz w:val="24"/>
          <w:szCs w:val="24"/>
        </w:rPr>
        <w:t>desvanece el efecto extintivo que se busca con la transacción, pues como se explicó en precedencia, est</w:t>
      </w:r>
      <w:r w:rsidR="00E62518" w:rsidRPr="00387D59">
        <w:rPr>
          <w:rFonts w:ascii="Tahoma" w:hAnsi="Tahoma" w:cs="Tahoma"/>
          <w:sz w:val="24"/>
          <w:szCs w:val="24"/>
        </w:rPr>
        <w:t>e</w:t>
      </w:r>
      <w:r w:rsidRPr="00387D59">
        <w:rPr>
          <w:rFonts w:ascii="Tahoma" w:hAnsi="Tahoma" w:cs="Tahoma"/>
          <w:sz w:val="24"/>
          <w:szCs w:val="24"/>
        </w:rPr>
        <w:t xml:space="preserve"> mecanismo de resolución de conflictos no </w:t>
      </w:r>
      <w:r w:rsidR="008B4CBF" w:rsidRPr="00387D59">
        <w:rPr>
          <w:rFonts w:ascii="Tahoma" w:hAnsi="Tahoma" w:cs="Tahoma"/>
          <w:sz w:val="24"/>
          <w:szCs w:val="24"/>
        </w:rPr>
        <w:t>está diseñado para falsear la realidad y mucho menos para evadir el pago de obligaciones de carácter irrenunciable, de modo que acierta la a-quo al negar el alcance de cosa juzgada a la transacción celebrada entre las partes, pues el acuerdo no podía recaer sobre los derechos irrenunciables que pretende el demandado desconocer</w:t>
      </w:r>
      <w:r w:rsidR="00E62518" w:rsidRPr="00387D59">
        <w:rPr>
          <w:rFonts w:ascii="Tahoma" w:hAnsi="Tahoma" w:cs="Tahoma"/>
          <w:sz w:val="24"/>
          <w:szCs w:val="24"/>
        </w:rPr>
        <w:t>.</w:t>
      </w:r>
    </w:p>
    <w:p w14:paraId="431737CA" w14:textId="48208B52" w:rsidR="00E62518" w:rsidRPr="00387D59" w:rsidRDefault="00E62518" w:rsidP="00387D59">
      <w:pPr>
        <w:spacing w:line="276" w:lineRule="auto"/>
        <w:ind w:firstLine="708"/>
        <w:rPr>
          <w:rFonts w:ascii="Tahoma" w:hAnsi="Tahoma" w:cs="Tahoma"/>
          <w:sz w:val="24"/>
          <w:szCs w:val="24"/>
        </w:rPr>
      </w:pPr>
    </w:p>
    <w:p w14:paraId="149E31DC" w14:textId="19B558B8" w:rsidR="00F83F2E" w:rsidRPr="00387D59" w:rsidRDefault="00E62518" w:rsidP="00387D59">
      <w:pPr>
        <w:spacing w:line="276" w:lineRule="auto"/>
        <w:ind w:firstLine="708"/>
        <w:rPr>
          <w:rFonts w:ascii="Tahoma" w:hAnsi="Tahoma" w:cs="Tahoma"/>
          <w:sz w:val="24"/>
          <w:szCs w:val="24"/>
        </w:rPr>
      </w:pPr>
      <w:r w:rsidRPr="00387D59">
        <w:rPr>
          <w:rFonts w:ascii="Tahoma" w:hAnsi="Tahoma" w:cs="Tahoma"/>
          <w:sz w:val="24"/>
          <w:szCs w:val="24"/>
        </w:rPr>
        <w:t>Por lo anterior, aunque el pago de que trata el contrato de transacción</w:t>
      </w:r>
      <w:r w:rsidR="007E6E1D" w:rsidRPr="00387D59">
        <w:rPr>
          <w:rStyle w:val="Refdenotaalpie"/>
          <w:rFonts w:ascii="Tahoma" w:hAnsi="Tahoma" w:cs="Tahoma"/>
          <w:sz w:val="24"/>
          <w:szCs w:val="24"/>
        </w:rPr>
        <w:footnoteReference w:id="5"/>
      </w:r>
      <w:r w:rsidRPr="00387D59">
        <w:rPr>
          <w:rFonts w:ascii="Tahoma" w:hAnsi="Tahoma" w:cs="Tahoma"/>
          <w:sz w:val="24"/>
          <w:szCs w:val="24"/>
        </w:rPr>
        <w:t xml:space="preserve"> no tiene la virtualidad de extinguir el derecho reclamado, sí constituye un abono a lo adeudado, tal como bien se estableció en la sentencia de primera instancia, puntualmente en el numeral sexto de la parte resolutiva de dicha providencia. Ello así, si lo adeudado por concepto de prestaciones sociales (cesantías, </w:t>
      </w:r>
      <w:r w:rsidR="00F83F2E" w:rsidRPr="00387D59">
        <w:rPr>
          <w:rFonts w:ascii="Tahoma" w:hAnsi="Tahoma" w:cs="Tahoma"/>
          <w:sz w:val="24"/>
          <w:szCs w:val="24"/>
        </w:rPr>
        <w:t>interés</w:t>
      </w:r>
      <w:r w:rsidRPr="00387D59">
        <w:rPr>
          <w:rFonts w:ascii="Tahoma" w:hAnsi="Tahoma" w:cs="Tahoma"/>
          <w:sz w:val="24"/>
          <w:szCs w:val="24"/>
        </w:rPr>
        <w:t xml:space="preserve"> a las cesantías y primas), asciende </w:t>
      </w:r>
      <w:r w:rsidR="00F83F2E" w:rsidRPr="00387D59">
        <w:rPr>
          <w:rFonts w:ascii="Tahoma" w:hAnsi="Tahoma" w:cs="Tahoma"/>
          <w:sz w:val="24"/>
          <w:szCs w:val="24"/>
        </w:rPr>
        <w:t>a la suma de $3.907.646, como se estableció en la sentencia y frente a lo cual no hubo reparos de la demandante, la conclusión es que no subsiste ningún saldo insoluto que dé lugar a la sanción de trata el artículo 65 del C.S.T., que fue impuesta a partir del 1° de agosto de 2018 y hasta que se verifique el pago, pues este pago ya se había dado con la entrega de los $4.000.000 de pesos a la demandante.</w:t>
      </w:r>
    </w:p>
    <w:p w14:paraId="4B68535F" w14:textId="77777777" w:rsidR="00F83F2E" w:rsidRPr="00387D59" w:rsidRDefault="00F83F2E" w:rsidP="00387D59">
      <w:pPr>
        <w:spacing w:line="276" w:lineRule="auto"/>
        <w:ind w:firstLine="708"/>
        <w:rPr>
          <w:rFonts w:ascii="Tahoma" w:hAnsi="Tahoma" w:cs="Tahoma"/>
          <w:sz w:val="24"/>
          <w:szCs w:val="24"/>
        </w:rPr>
      </w:pPr>
    </w:p>
    <w:p w14:paraId="238D9B10" w14:textId="5D93FC21" w:rsidR="00E62518" w:rsidRPr="00387D59" w:rsidRDefault="00F83F2E" w:rsidP="00387D59">
      <w:pPr>
        <w:spacing w:line="276" w:lineRule="auto"/>
        <w:ind w:firstLine="708"/>
        <w:rPr>
          <w:rFonts w:ascii="Tahoma" w:hAnsi="Tahoma" w:cs="Tahoma"/>
          <w:sz w:val="24"/>
          <w:szCs w:val="24"/>
        </w:rPr>
      </w:pPr>
      <w:r w:rsidRPr="00387D59">
        <w:rPr>
          <w:rFonts w:ascii="Tahoma" w:hAnsi="Tahoma" w:cs="Tahoma"/>
          <w:sz w:val="24"/>
          <w:szCs w:val="24"/>
        </w:rPr>
        <w:t xml:space="preserve">En vista de lo anterior, se revocará el numeral cuatro de la condena y en su lugar se absolverá del pago de la indemnización moratoria de que trata el artículo 65 del C.S.T. </w:t>
      </w:r>
      <w:r w:rsidR="00E62518" w:rsidRPr="00387D59">
        <w:rPr>
          <w:rFonts w:ascii="Tahoma" w:hAnsi="Tahoma" w:cs="Tahoma"/>
          <w:sz w:val="24"/>
          <w:szCs w:val="24"/>
        </w:rPr>
        <w:t xml:space="preserve"> </w:t>
      </w:r>
    </w:p>
    <w:bookmarkEnd w:id="10"/>
    <w:p w14:paraId="369C3FAA" w14:textId="1B319986" w:rsidR="00B76C7C" w:rsidRPr="00387D59" w:rsidRDefault="00B76C7C" w:rsidP="00387D59">
      <w:pPr>
        <w:spacing w:line="276" w:lineRule="auto"/>
        <w:ind w:firstLine="708"/>
        <w:rPr>
          <w:rFonts w:ascii="Tahoma" w:hAnsi="Tahoma" w:cs="Tahoma"/>
          <w:sz w:val="24"/>
          <w:szCs w:val="24"/>
        </w:rPr>
      </w:pPr>
    </w:p>
    <w:p w14:paraId="05ABBA01" w14:textId="25CC87B4" w:rsidR="00F83F2E" w:rsidRPr="00387D59" w:rsidRDefault="00F83F2E" w:rsidP="00387D59">
      <w:pPr>
        <w:spacing w:line="276" w:lineRule="auto"/>
        <w:ind w:firstLine="708"/>
        <w:rPr>
          <w:rFonts w:ascii="Tahoma" w:hAnsi="Tahoma" w:cs="Tahoma"/>
          <w:sz w:val="24"/>
          <w:szCs w:val="24"/>
          <w:lang w:val="es-CO"/>
        </w:rPr>
      </w:pPr>
      <w:r w:rsidRPr="00387D59">
        <w:rPr>
          <w:rFonts w:ascii="Tahoma" w:hAnsi="Tahoma" w:cs="Tahoma"/>
          <w:sz w:val="24"/>
          <w:szCs w:val="24"/>
          <w:lang w:val="es-CO"/>
        </w:rPr>
        <w:t xml:space="preserve">No ocurre igual con la indemnización surgida de la omisión en la consignación de las cesantías, pues el demandado no acreditó haber cumplido con dicha obligación en vigencia del contrato de trabajo y </w:t>
      </w:r>
      <w:r w:rsidR="00422B39" w:rsidRPr="00387D59">
        <w:rPr>
          <w:rFonts w:ascii="Tahoma" w:hAnsi="Tahoma" w:cs="Tahoma"/>
          <w:sz w:val="24"/>
          <w:szCs w:val="24"/>
          <w:lang w:val="es-CO"/>
        </w:rPr>
        <w:t xml:space="preserve">no es posible colegir que </w:t>
      </w:r>
      <w:r w:rsidRPr="00387D59">
        <w:rPr>
          <w:rFonts w:ascii="Tahoma" w:hAnsi="Tahoma" w:cs="Tahoma"/>
          <w:sz w:val="24"/>
          <w:szCs w:val="24"/>
          <w:lang w:val="es-CO"/>
        </w:rPr>
        <w:t xml:space="preserve">esta fue una omisión de </w:t>
      </w:r>
      <w:r w:rsidR="00AB5616" w:rsidRPr="00387D59">
        <w:rPr>
          <w:rFonts w:ascii="Tahoma" w:hAnsi="Tahoma" w:cs="Tahoma"/>
          <w:sz w:val="24"/>
          <w:szCs w:val="24"/>
          <w:lang w:val="es-CO"/>
        </w:rPr>
        <w:t xml:space="preserve">buena fe, en tanto conocía que </w:t>
      </w:r>
      <w:r w:rsidRPr="00387D59">
        <w:rPr>
          <w:rFonts w:ascii="Tahoma" w:hAnsi="Tahoma" w:cs="Tahoma"/>
          <w:sz w:val="24"/>
          <w:szCs w:val="24"/>
          <w:lang w:val="es-CO"/>
        </w:rPr>
        <w:t>la</w:t>
      </w:r>
      <w:r w:rsidR="00AB5616" w:rsidRPr="00387D59">
        <w:rPr>
          <w:rFonts w:ascii="Tahoma" w:hAnsi="Tahoma" w:cs="Tahoma"/>
          <w:sz w:val="24"/>
          <w:szCs w:val="24"/>
          <w:lang w:val="es-CO"/>
        </w:rPr>
        <w:t xml:space="preserve"> demandante prestaba sus servicios</w:t>
      </w:r>
      <w:r w:rsidR="00D96B98" w:rsidRPr="00387D59">
        <w:rPr>
          <w:rFonts w:ascii="Tahoma" w:hAnsi="Tahoma" w:cs="Tahoma"/>
          <w:sz w:val="24"/>
          <w:szCs w:val="24"/>
          <w:lang w:val="es-CO"/>
        </w:rPr>
        <w:t xml:space="preserve"> bajo la </w:t>
      </w:r>
      <w:r w:rsidR="000455E9" w:rsidRPr="00387D59">
        <w:rPr>
          <w:rFonts w:ascii="Tahoma" w:hAnsi="Tahoma" w:cs="Tahoma"/>
          <w:sz w:val="24"/>
          <w:szCs w:val="24"/>
          <w:lang w:val="es-CO"/>
        </w:rPr>
        <w:t>é</w:t>
      </w:r>
      <w:r w:rsidR="00D96B98" w:rsidRPr="00387D59">
        <w:rPr>
          <w:rFonts w:ascii="Tahoma" w:hAnsi="Tahoma" w:cs="Tahoma"/>
          <w:sz w:val="24"/>
          <w:szCs w:val="24"/>
          <w:lang w:val="es-CO"/>
        </w:rPr>
        <w:t>gida</w:t>
      </w:r>
      <w:r w:rsidR="000455E9" w:rsidRPr="00387D59">
        <w:rPr>
          <w:rFonts w:ascii="Tahoma" w:hAnsi="Tahoma" w:cs="Tahoma"/>
          <w:sz w:val="24"/>
          <w:szCs w:val="24"/>
          <w:lang w:val="es-CO"/>
        </w:rPr>
        <w:t xml:space="preserve"> de un contrato de índole</w:t>
      </w:r>
      <w:r w:rsidR="00D96B98" w:rsidRPr="00387D59">
        <w:rPr>
          <w:rFonts w:ascii="Tahoma" w:hAnsi="Tahoma" w:cs="Tahoma"/>
          <w:sz w:val="24"/>
          <w:szCs w:val="24"/>
          <w:lang w:val="es-CO"/>
        </w:rPr>
        <w:t xml:space="preserve"> </w:t>
      </w:r>
      <w:r w:rsidR="008746D4" w:rsidRPr="00387D59">
        <w:rPr>
          <w:rFonts w:ascii="Tahoma" w:hAnsi="Tahoma" w:cs="Tahoma"/>
          <w:sz w:val="24"/>
          <w:szCs w:val="24"/>
          <w:lang w:val="es-CO"/>
        </w:rPr>
        <w:t>laboral</w:t>
      </w:r>
      <w:r w:rsidRPr="00387D59">
        <w:rPr>
          <w:rFonts w:ascii="Tahoma" w:hAnsi="Tahoma" w:cs="Tahoma"/>
          <w:sz w:val="24"/>
          <w:szCs w:val="24"/>
          <w:lang w:val="es-CO"/>
        </w:rPr>
        <w:t xml:space="preserve">, dado que incluso pretendió transar rubros </w:t>
      </w:r>
      <w:r w:rsidR="007E6E1D" w:rsidRPr="00387D59">
        <w:rPr>
          <w:rFonts w:ascii="Tahoma" w:hAnsi="Tahoma" w:cs="Tahoma"/>
          <w:sz w:val="24"/>
          <w:szCs w:val="24"/>
          <w:lang w:val="es-CO"/>
        </w:rPr>
        <w:t xml:space="preserve">inherentes a las </w:t>
      </w:r>
      <w:r w:rsidRPr="00387D59">
        <w:rPr>
          <w:rFonts w:ascii="Tahoma" w:hAnsi="Tahoma" w:cs="Tahoma"/>
          <w:sz w:val="24"/>
          <w:szCs w:val="24"/>
          <w:lang w:val="es-CO"/>
        </w:rPr>
        <w:t>relaciones del trabajo</w:t>
      </w:r>
      <w:r w:rsidR="007E6E1D" w:rsidRPr="00387D59">
        <w:rPr>
          <w:rFonts w:ascii="Tahoma" w:hAnsi="Tahoma" w:cs="Tahoma"/>
          <w:sz w:val="24"/>
          <w:szCs w:val="24"/>
          <w:lang w:val="es-CO"/>
        </w:rPr>
        <w:t xml:space="preserve">, los cuales fueron enumerados en el mismo documento </w:t>
      </w:r>
      <w:r w:rsidRPr="00387D59">
        <w:rPr>
          <w:rFonts w:ascii="Tahoma" w:hAnsi="Tahoma" w:cs="Tahoma"/>
          <w:sz w:val="24"/>
          <w:szCs w:val="24"/>
          <w:lang w:val="es-CO"/>
        </w:rPr>
        <w:lastRenderedPageBreak/>
        <w:t xml:space="preserve">como </w:t>
      </w:r>
      <w:r w:rsidR="007E6E1D" w:rsidRPr="00387D59">
        <w:rPr>
          <w:rFonts w:ascii="Tahoma" w:hAnsi="Tahoma" w:cs="Tahoma"/>
          <w:i/>
          <w:sz w:val="24"/>
          <w:szCs w:val="24"/>
          <w:lang w:val="es-CO"/>
        </w:rPr>
        <w:t>“</w:t>
      </w:r>
      <w:r w:rsidRPr="004B25D0">
        <w:rPr>
          <w:rFonts w:ascii="Tahoma" w:hAnsi="Tahoma" w:cs="Tahoma"/>
          <w:i/>
          <w:szCs w:val="24"/>
          <w:lang w:val="es-CO"/>
        </w:rPr>
        <w:t>prestaciones sociales, aportes a la seguridad social, salarios, indemnizaciones y demás conceptos con el trabajador</w:t>
      </w:r>
      <w:r w:rsidR="007E6E1D" w:rsidRPr="00387D59">
        <w:rPr>
          <w:rFonts w:ascii="Tahoma" w:hAnsi="Tahoma" w:cs="Tahoma"/>
          <w:i/>
          <w:sz w:val="24"/>
          <w:szCs w:val="24"/>
          <w:lang w:val="es-CO"/>
        </w:rPr>
        <w:t>”</w:t>
      </w:r>
      <w:r w:rsidRPr="00387D59">
        <w:rPr>
          <w:rFonts w:ascii="Tahoma" w:hAnsi="Tahoma" w:cs="Tahoma"/>
          <w:sz w:val="24"/>
          <w:szCs w:val="24"/>
          <w:lang w:val="es-CO"/>
        </w:rPr>
        <w:t xml:space="preserve"> </w:t>
      </w:r>
      <w:r w:rsidR="007E6E1D" w:rsidRPr="00387D59">
        <w:rPr>
          <w:rFonts w:ascii="Tahoma" w:hAnsi="Tahoma" w:cs="Tahoma"/>
          <w:sz w:val="24"/>
          <w:szCs w:val="24"/>
          <w:lang w:val="es-CO"/>
        </w:rPr>
        <w:t xml:space="preserve">y en el interrogatorio de parte fue evasivo al expresar que no tuvo ningún vínculo con el establecimiento de comercio antes del 2017 o 2018, pese a que la prueba documental, como se expuso líneas atrás, demostraba lo contrario. </w:t>
      </w:r>
    </w:p>
    <w:p w14:paraId="59E440E3" w14:textId="77777777" w:rsidR="00F83F2E" w:rsidRPr="00387D59" w:rsidRDefault="00F83F2E" w:rsidP="00387D59">
      <w:pPr>
        <w:spacing w:line="276" w:lineRule="auto"/>
        <w:ind w:firstLine="708"/>
        <w:rPr>
          <w:rFonts w:ascii="Tahoma" w:hAnsi="Tahoma" w:cs="Tahoma"/>
          <w:sz w:val="24"/>
          <w:szCs w:val="24"/>
          <w:lang w:val="es-CO"/>
        </w:rPr>
      </w:pPr>
    </w:p>
    <w:p w14:paraId="4A0A6B2B" w14:textId="25340F67" w:rsidR="00F83F2E" w:rsidRPr="00387D59" w:rsidRDefault="007E6E1D" w:rsidP="00387D59">
      <w:pPr>
        <w:spacing w:line="276" w:lineRule="auto"/>
        <w:ind w:firstLine="708"/>
        <w:rPr>
          <w:rFonts w:ascii="Tahoma" w:hAnsi="Tahoma" w:cs="Tahoma"/>
          <w:sz w:val="24"/>
          <w:szCs w:val="24"/>
          <w:lang w:val="es-CO"/>
        </w:rPr>
      </w:pPr>
      <w:r w:rsidRPr="00387D59">
        <w:rPr>
          <w:rFonts w:ascii="Tahoma" w:hAnsi="Tahoma" w:cs="Tahoma"/>
          <w:sz w:val="24"/>
          <w:szCs w:val="24"/>
          <w:lang w:val="es-CO"/>
        </w:rPr>
        <w:t>Finalmente, teniendo en cuenta que las pretensiones salieron avante</w:t>
      </w:r>
      <w:r w:rsidR="00004C77" w:rsidRPr="00387D59">
        <w:rPr>
          <w:rFonts w:ascii="Tahoma" w:hAnsi="Tahoma" w:cs="Tahoma"/>
          <w:sz w:val="24"/>
          <w:szCs w:val="24"/>
          <w:lang w:val="es-CO"/>
        </w:rPr>
        <w:t>s</w:t>
      </w:r>
      <w:r w:rsidRPr="00387D59">
        <w:rPr>
          <w:rFonts w:ascii="Tahoma" w:hAnsi="Tahoma" w:cs="Tahoma"/>
          <w:sz w:val="24"/>
          <w:szCs w:val="24"/>
          <w:lang w:val="es-CO"/>
        </w:rPr>
        <w:t xml:space="preserve"> de forma parcial, equivocado resulta que se haya impuesto su pago en un 100%, como le echa de ver el recurrente, en razón de lo cual se disminuirá el porcentaje de las costas de primera instancia al </w:t>
      </w:r>
      <w:r w:rsidR="00A86604" w:rsidRPr="00387D59">
        <w:rPr>
          <w:rFonts w:ascii="Tahoma" w:hAnsi="Tahoma" w:cs="Tahoma"/>
          <w:sz w:val="24"/>
          <w:szCs w:val="24"/>
          <w:lang w:val="es-CO"/>
        </w:rPr>
        <w:t>5</w:t>
      </w:r>
      <w:r w:rsidRPr="00387D59">
        <w:rPr>
          <w:rFonts w:ascii="Tahoma" w:hAnsi="Tahoma" w:cs="Tahoma"/>
          <w:sz w:val="24"/>
          <w:szCs w:val="24"/>
          <w:lang w:val="es-CO"/>
        </w:rPr>
        <w:t xml:space="preserve">0% de las causadas y no se impondrán en esta instancia procesal al haber prosperado parcialmente el recurso de alzada. </w:t>
      </w:r>
    </w:p>
    <w:p w14:paraId="6A37B895" w14:textId="7CDA1EE6" w:rsidR="00E24A1D" w:rsidRPr="00387D59" w:rsidRDefault="004C63A1" w:rsidP="00387D59">
      <w:pPr>
        <w:spacing w:line="276" w:lineRule="auto"/>
        <w:ind w:firstLine="0"/>
        <w:rPr>
          <w:rFonts w:ascii="Tahoma" w:hAnsi="Tahoma" w:cs="Tahoma"/>
          <w:sz w:val="24"/>
          <w:szCs w:val="24"/>
          <w:lang w:val="es-CO"/>
        </w:rPr>
      </w:pPr>
      <w:r w:rsidRPr="00387D59">
        <w:rPr>
          <w:rFonts w:ascii="Tahoma" w:hAnsi="Tahoma" w:cs="Tahoma"/>
          <w:sz w:val="24"/>
          <w:szCs w:val="24"/>
          <w:lang w:val="es-CO"/>
        </w:rPr>
        <w:tab/>
      </w:r>
    </w:p>
    <w:p w14:paraId="0A457F8F" w14:textId="5FC653A9" w:rsidR="00417E39" w:rsidRPr="00387D59" w:rsidRDefault="00417E39" w:rsidP="00387D59">
      <w:pPr>
        <w:pStyle w:val="Prrafodelista2"/>
        <w:spacing w:after="0"/>
        <w:ind w:left="0" w:firstLine="708"/>
        <w:jc w:val="both"/>
        <w:rPr>
          <w:rFonts w:ascii="Tahoma" w:hAnsi="Tahoma" w:cs="Tahoma"/>
          <w:color w:val="000000" w:themeColor="text1"/>
          <w:sz w:val="24"/>
          <w:szCs w:val="24"/>
          <w:lang w:val="es-ES_tradnl"/>
        </w:rPr>
      </w:pPr>
      <w:r w:rsidRPr="00387D59">
        <w:rPr>
          <w:rFonts w:ascii="Tahoma" w:hAnsi="Tahoma" w:cs="Tahoma"/>
          <w:color w:val="000000" w:themeColor="text1"/>
          <w:sz w:val="24"/>
          <w:szCs w:val="24"/>
          <w:lang w:val="es-ES_tradnl"/>
        </w:rPr>
        <w:t xml:space="preserve">En mérito de lo expuesto, el </w:t>
      </w:r>
      <w:r w:rsidRPr="00387D59">
        <w:rPr>
          <w:rFonts w:ascii="Tahoma" w:hAnsi="Tahoma" w:cs="Tahoma"/>
          <w:b/>
          <w:color w:val="000000" w:themeColor="text1"/>
          <w:sz w:val="24"/>
          <w:szCs w:val="24"/>
          <w:lang w:val="es-ES_tradnl"/>
        </w:rPr>
        <w:t>Tribunal Superior del Distrito Judicial de Pereira - Risaralda, Sala Primera de Decisión Laboral,</w:t>
      </w:r>
      <w:r w:rsidRPr="00387D59">
        <w:rPr>
          <w:rFonts w:ascii="Tahoma" w:hAnsi="Tahoma" w:cs="Tahoma"/>
          <w:color w:val="000000" w:themeColor="text1"/>
          <w:sz w:val="24"/>
          <w:szCs w:val="24"/>
          <w:lang w:val="es-ES_tradnl"/>
        </w:rPr>
        <w:t xml:space="preserve"> administrando justicia en nombre de la República y por autoridad de la ley,</w:t>
      </w:r>
    </w:p>
    <w:p w14:paraId="5684562E" w14:textId="2DEB101C" w:rsidR="00F17331" w:rsidRPr="00387D59" w:rsidRDefault="00F17331" w:rsidP="00387D59">
      <w:pPr>
        <w:pStyle w:val="Prrafodelista2"/>
        <w:spacing w:after="0"/>
        <w:ind w:left="0"/>
        <w:jc w:val="both"/>
        <w:rPr>
          <w:rFonts w:ascii="Tahoma" w:hAnsi="Tahoma" w:cs="Tahoma"/>
          <w:color w:val="000000" w:themeColor="text1"/>
          <w:sz w:val="24"/>
          <w:szCs w:val="24"/>
          <w:lang w:val="es-ES_tradnl"/>
        </w:rPr>
      </w:pPr>
    </w:p>
    <w:p w14:paraId="4E4A73AB" w14:textId="77777777" w:rsidR="00F17331" w:rsidRPr="00387D59" w:rsidRDefault="00F17331" w:rsidP="00387D59">
      <w:pPr>
        <w:pStyle w:val="Prrafodelista2"/>
        <w:spacing w:after="0"/>
        <w:ind w:left="0"/>
        <w:jc w:val="center"/>
        <w:rPr>
          <w:rFonts w:ascii="Tahoma" w:hAnsi="Tahoma" w:cs="Tahoma"/>
          <w:b/>
          <w:color w:val="000000" w:themeColor="text1"/>
          <w:sz w:val="24"/>
          <w:szCs w:val="24"/>
          <w:lang w:val="es-ES"/>
        </w:rPr>
      </w:pPr>
      <w:r w:rsidRPr="00387D59">
        <w:rPr>
          <w:rFonts w:ascii="Tahoma" w:hAnsi="Tahoma" w:cs="Tahoma"/>
          <w:b/>
          <w:color w:val="000000" w:themeColor="text1"/>
          <w:sz w:val="24"/>
          <w:szCs w:val="24"/>
          <w:lang w:val="es-ES"/>
        </w:rPr>
        <w:t>RESUELVE</w:t>
      </w:r>
    </w:p>
    <w:p w14:paraId="19445498" w14:textId="77777777" w:rsidR="00F17331" w:rsidRPr="00387D59" w:rsidRDefault="00F17331" w:rsidP="00387D59">
      <w:pPr>
        <w:pStyle w:val="Prrafodelista2"/>
        <w:spacing w:after="0"/>
        <w:ind w:left="0"/>
        <w:jc w:val="both"/>
        <w:rPr>
          <w:rFonts w:ascii="Tahoma" w:hAnsi="Tahoma" w:cs="Tahoma"/>
          <w:b/>
          <w:color w:val="000000" w:themeColor="text1"/>
          <w:sz w:val="24"/>
          <w:szCs w:val="24"/>
          <w:lang w:val="es-ES"/>
        </w:rPr>
      </w:pPr>
    </w:p>
    <w:p w14:paraId="5F12320C" w14:textId="5816E5B4" w:rsidR="00D4003A" w:rsidRPr="00387D59" w:rsidRDefault="00F17331" w:rsidP="00387D59">
      <w:pPr>
        <w:pStyle w:val="Prrafodelista2"/>
        <w:spacing w:after="0"/>
        <w:ind w:left="0" w:firstLine="720"/>
        <w:jc w:val="both"/>
        <w:rPr>
          <w:rFonts w:ascii="Tahoma" w:hAnsi="Tahoma" w:cs="Tahoma"/>
          <w:bCs/>
          <w:color w:val="000000" w:themeColor="text1"/>
          <w:sz w:val="24"/>
          <w:szCs w:val="24"/>
          <w:lang w:val="es-ES"/>
        </w:rPr>
      </w:pPr>
      <w:r w:rsidRPr="00387D59">
        <w:rPr>
          <w:rFonts w:ascii="Tahoma" w:hAnsi="Tahoma" w:cs="Tahoma"/>
          <w:b/>
          <w:bCs/>
          <w:color w:val="000000" w:themeColor="text1"/>
          <w:sz w:val="24"/>
          <w:szCs w:val="24"/>
          <w:u w:val="single"/>
          <w:lang w:val="es-ES"/>
        </w:rPr>
        <w:t>PRIMERO</w:t>
      </w:r>
      <w:r w:rsidRPr="00387D59">
        <w:rPr>
          <w:rFonts w:ascii="Tahoma" w:hAnsi="Tahoma" w:cs="Tahoma"/>
          <w:b/>
          <w:bCs/>
          <w:color w:val="000000" w:themeColor="text1"/>
          <w:sz w:val="24"/>
          <w:szCs w:val="24"/>
          <w:lang w:val="es-ES"/>
        </w:rPr>
        <w:t>:</w:t>
      </w:r>
      <w:r w:rsidRPr="00387D59">
        <w:rPr>
          <w:rFonts w:ascii="Tahoma" w:hAnsi="Tahoma" w:cs="Tahoma"/>
          <w:b/>
          <w:bCs/>
          <w:i/>
          <w:iCs/>
          <w:color w:val="000000" w:themeColor="text1"/>
          <w:sz w:val="24"/>
          <w:szCs w:val="24"/>
          <w:lang w:val="es-ES"/>
        </w:rPr>
        <w:t> </w:t>
      </w:r>
      <w:r w:rsidR="007E6E1D" w:rsidRPr="00387D59">
        <w:rPr>
          <w:rFonts w:ascii="Tahoma" w:hAnsi="Tahoma" w:cs="Tahoma"/>
          <w:b/>
          <w:bCs/>
          <w:color w:val="000000" w:themeColor="text1"/>
          <w:sz w:val="24"/>
          <w:szCs w:val="24"/>
          <w:lang w:val="es-ES"/>
        </w:rPr>
        <w:t xml:space="preserve">REVOCAR </w:t>
      </w:r>
      <w:r w:rsidR="007E6E1D" w:rsidRPr="00387D59">
        <w:rPr>
          <w:rFonts w:ascii="Tahoma" w:hAnsi="Tahoma" w:cs="Tahoma"/>
          <w:bCs/>
          <w:color w:val="000000" w:themeColor="text1"/>
          <w:sz w:val="24"/>
          <w:szCs w:val="24"/>
          <w:lang w:val="es-ES"/>
        </w:rPr>
        <w:t xml:space="preserve">el numeral cuarto de </w:t>
      </w:r>
      <w:r w:rsidR="00D4003A" w:rsidRPr="00387D59">
        <w:rPr>
          <w:rFonts w:ascii="Tahoma" w:hAnsi="Tahoma" w:cs="Tahoma"/>
          <w:bCs/>
          <w:color w:val="000000" w:themeColor="text1"/>
          <w:sz w:val="24"/>
          <w:szCs w:val="24"/>
          <w:lang w:val="es-ES"/>
        </w:rPr>
        <w:t>la sentencia de la referencia y su lugar absolver del pago de indemnización moratoria de que trata el artículo 65 del C.S.T.</w:t>
      </w:r>
    </w:p>
    <w:p w14:paraId="31FB8B61" w14:textId="77777777" w:rsidR="00F17331" w:rsidRPr="00387D59" w:rsidRDefault="00F17331" w:rsidP="00387D59">
      <w:pPr>
        <w:pStyle w:val="Prrafodelista2"/>
        <w:spacing w:after="0"/>
        <w:ind w:left="0"/>
        <w:jc w:val="both"/>
        <w:rPr>
          <w:rFonts w:ascii="Tahoma" w:hAnsi="Tahoma" w:cs="Tahoma"/>
          <w:b/>
          <w:bCs/>
          <w:color w:val="000000" w:themeColor="text1"/>
          <w:sz w:val="24"/>
          <w:szCs w:val="24"/>
          <w:lang w:val="es-ES"/>
        </w:rPr>
      </w:pPr>
    </w:p>
    <w:p w14:paraId="4D716289" w14:textId="567D448E" w:rsidR="00D4003A" w:rsidRPr="00387D59" w:rsidRDefault="00F17331" w:rsidP="00387D59">
      <w:pPr>
        <w:pStyle w:val="Prrafodelista2"/>
        <w:spacing w:after="0"/>
        <w:ind w:left="0" w:firstLine="720"/>
        <w:jc w:val="both"/>
        <w:rPr>
          <w:rFonts w:ascii="Tahoma" w:hAnsi="Tahoma" w:cs="Tahoma"/>
          <w:bCs/>
          <w:color w:val="000000" w:themeColor="text1"/>
          <w:sz w:val="24"/>
          <w:szCs w:val="24"/>
          <w:lang w:val="es-ES"/>
        </w:rPr>
      </w:pPr>
      <w:r w:rsidRPr="00387D59">
        <w:rPr>
          <w:rFonts w:ascii="Tahoma" w:hAnsi="Tahoma" w:cs="Tahoma"/>
          <w:b/>
          <w:bCs/>
          <w:color w:val="000000" w:themeColor="text1"/>
          <w:sz w:val="24"/>
          <w:szCs w:val="24"/>
          <w:u w:val="single"/>
          <w:lang w:val="es-ES"/>
        </w:rPr>
        <w:t>SEGUNDO:</w:t>
      </w:r>
      <w:r w:rsidRPr="00387D59">
        <w:rPr>
          <w:rFonts w:ascii="Tahoma" w:hAnsi="Tahoma" w:cs="Tahoma"/>
          <w:b/>
          <w:bCs/>
          <w:color w:val="000000" w:themeColor="text1"/>
          <w:sz w:val="24"/>
          <w:szCs w:val="24"/>
          <w:lang w:val="es-ES"/>
        </w:rPr>
        <w:t xml:space="preserve"> </w:t>
      </w:r>
      <w:r w:rsidR="00D4003A" w:rsidRPr="00387D59">
        <w:rPr>
          <w:rFonts w:ascii="Tahoma" w:hAnsi="Tahoma" w:cs="Tahoma"/>
          <w:b/>
          <w:bCs/>
          <w:color w:val="000000" w:themeColor="text1"/>
          <w:sz w:val="24"/>
          <w:szCs w:val="24"/>
          <w:lang w:val="es-ES"/>
        </w:rPr>
        <w:t xml:space="preserve">MODIFICAR </w:t>
      </w:r>
      <w:r w:rsidR="00D4003A" w:rsidRPr="00387D59">
        <w:rPr>
          <w:rFonts w:ascii="Tahoma" w:hAnsi="Tahoma" w:cs="Tahoma"/>
          <w:bCs/>
          <w:color w:val="000000" w:themeColor="text1"/>
          <w:sz w:val="24"/>
          <w:szCs w:val="24"/>
          <w:lang w:val="es-ES"/>
        </w:rPr>
        <w:t xml:space="preserve">el numeral séptimo de la sentencia recurrida, para en su lugar condenar al demandado en costas procesales en un </w:t>
      </w:r>
      <w:r w:rsidR="00A86604" w:rsidRPr="00387D59">
        <w:rPr>
          <w:rFonts w:ascii="Tahoma" w:hAnsi="Tahoma" w:cs="Tahoma"/>
          <w:bCs/>
          <w:color w:val="000000" w:themeColor="text1"/>
          <w:sz w:val="24"/>
          <w:szCs w:val="24"/>
          <w:lang w:val="es-ES"/>
        </w:rPr>
        <w:t>5</w:t>
      </w:r>
      <w:r w:rsidR="00D4003A" w:rsidRPr="00387D59">
        <w:rPr>
          <w:rFonts w:ascii="Tahoma" w:hAnsi="Tahoma" w:cs="Tahoma"/>
          <w:bCs/>
          <w:color w:val="000000" w:themeColor="text1"/>
          <w:sz w:val="24"/>
          <w:szCs w:val="24"/>
          <w:lang w:val="es-ES"/>
        </w:rPr>
        <w:t>0% de las causadas.</w:t>
      </w:r>
    </w:p>
    <w:p w14:paraId="5DEC8609" w14:textId="55DEF4BD" w:rsidR="00D4003A" w:rsidRPr="00387D59" w:rsidRDefault="00D4003A" w:rsidP="00387D59">
      <w:pPr>
        <w:pStyle w:val="Prrafodelista2"/>
        <w:spacing w:after="0"/>
        <w:ind w:left="0" w:firstLine="720"/>
        <w:jc w:val="both"/>
        <w:rPr>
          <w:rFonts w:ascii="Tahoma" w:hAnsi="Tahoma" w:cs="Tahoma"/>
          <w:b/>
          <w:bCs/>
          <w:color w:val="000000" w:themeColor="text1"/>
          <w:sz w:val="24"/>
          <w:szCs w:val="24"/>
          <w:lang w:val="es-ES"/>
        </w:rPr>
      </w:pPr>
    </w:p>
    <w:p w14:paraId="655FDEF5" w14:textId="4D145F7C" w:rsidR="00D4003A" w:rsidRPr="00387D59" w:rsidRDefault="00D4003A" w:rsidP="00387D59">
      <w:pPr>
        <w:pStyle w:val="Prrafodelista2"/>
        <w:spacing w:after="0"/>
        <w:ind w:left="0" w:firstLine="720"/>
        <w:jc w:val="both"/>
        <w:rPr>
          <w:rFonts w:ascii="Tahoma" w:hAnsi="Tahoma" w:cs="Tahoma"/>
          <w:b/>
          <w:bCs/>
          <w:color w:val="000000" w:themeColor="text1"/>
          <w:sz w:val="24"/>
          <w:szCs w:val="24"/>
          <w:lang w:val="es-ES"/>
        </w:rPr>
      </w:pPr>
      <w:r w:rsidRPr="00387D59">
        <w:rPr>
          <w:rFonts w:ascii="Tahoma" w:hAnsi="Tahoma" w:cs="Tahoma"/>
          <w:b/>
          <w:bCs/>
          <w:color w:val="000000" w:themeColor="text1"/>
          <w:sz w:val="24"/>
          <w:szCs w:val="24"/>
          <w:u w:val="single"/>
          <w:lang w:val="es-ES"/>
        </w:rPr>
        <w:t>TERCERO:</w:t>
      </w:r>
      <w:r w:rsidRPr="00387D59">
        <w:rPr>
          <w:rFonts w:ascii="Tahoma" w:hAnsi="Tahoma" w:cs="Tahoma"/>
          <w:b/>
          <w:bCs/>
          <w:color w:val="000000" w:themeColor="text1"/>
          <w:sz w:val="24"/>
          <w:szCs w:val="24"/>
          <w:lang w:val="es-ES"/>
        </w:rPr>
        <w:t xml:space="preserve"> CONFIRMAR </w:t>
      </w:r>
      <w:r w:rsidRPr="00387D59">
        <w:rPr>
          <w:rFonts w:ascii="Tahoma" w:hAnsi="Tahoma" w:cs="Tahoma"/>
          <w:bCs/>
          <w:color w:val="000000" w:themeColor="text1"/>
          <w:sz w:val="24"/>
          <w:szCs w:val="24"/>
          <w:lang w:val="es-ES"/>
        </w:rPr>
        <w:t>en todo lo demás la sentencia objeto de apelación</w:t>
      </w:r>
    </w:p>
    <w:p w14:paraId="020E82D5" w14:textId="219FEAFF" w:rsidR="00D4003A" w:rsidRPr="00387D59" w:rsidRDefault="00D4003A" w:rsidP="00387D59">
      <w:pPr>
        <w:pStyle w:val="Prrafodelista2"/>
        <w:spacing w:after="0"/>
        <w:ind w:left="0"/>
        <w:jc w:val="both"/>
        <w:rPr>
          <w:rFonts w:ascii="Tahoma" w:hAnsi="Tahoma" w:cs="Tahoma"/>
          <w:b/>
          <w:color w:val="000000" w:themeColor="text1"/>
          <w:sz w:val="24"/>
          <w:szCs w:val="24"/>
          <w:lang w:val="es-ES"/>
        </w:rPr>
      </w:pPr>
    </w:p>
    <w:p w14:paraId="0F06EF0A" w14:textId="06AE3289" w:rsidR="00D4003A" w:rsidRPr="00387D59" w:rsidRDefault="00D4003A" w:rsidP="00387D59">
      <w:pPr>
        <w:pStyle w:val="Prrafodelista2"/>
        <w:spacing w:after="0"/>
        <w:ind w:left="0"/>
        <w:jc w:val="both"/>
        <w:rPr>
          <w:rFonts w:ascii="Tahoma" w:hAnsi="Tahoma" w:cs="Tahoma"/>
          <w:b/>
          <w:color w:val="000000" w:themeColor="text1"/>
          <w:sz w:val="24"/>
          <w:szCs w:val="24"/>
          <w:lang w:val="es-ES"/>
        </w:rPr>
      </w:pPr>
      <w:r w:rsidRPr="00387D59">
        <w:rPr>
          <w:rFonts w:ascii="Tahoma" w:hAnsi="Tahoma" w:cs="Tahoma"/>
          <w:b/>
          <w:color w:val="000000" w:themeColor="text1"/>
          <w:sz w:val="24"/>
          <w:szCs w:val="24"/>
          <w:lang w:val="es-ES"/>
        </w:rPr>
        <w:tab/>
      </w:r>
      <w:r w:rsidRPr="00387D59">
        <w:rPr>
          <w:rFonts w:ascii="Tahoma" w:hAnsi="Tahoma" w:cs="Tahoma"/>
          <w:b/>
          <w:color w:val="000000" w:themeColor="text1"/>
          <w:sz w:val="24"/>
          <w:szCs w:val="24"/>
          <w:u w:val="single"/>
          <w:lang w:val="es-ES"/>
        </w:rPr>
        <w:t>CUARTO:</w:t>
      </w:r>
      <w:r w:rsidRPr="00387D59">
        <w:rPr>
          <w:rFonts w:ascii="Tahoma" w:hAnsi="Tahoma" w:cs="Tahoma"/>
          <w:b/>
          <w:color w:val="000000" w:themeColor="text1"/>
          <w:sz w:val="24"/>
          <w:szCs w:val="24"/>
          <w:lang w:val="es-ES"/>
        </w:rPr>
        <w:t xml:space="preserve"> SIN COSTAS </w:t>
      </w:r>
      <w:r w:rsidRPr="00387D59">
        <w:rPr>
          <w:rFonts w:ascii="Tahoma" w:hAnsi="Tahoma" w:cs="Tahoma"/>
          <w:color w:val="000000" w:themeColor="text1"/>
          <w:sz w:val="24"/>
          <w:szCs w:val="24"/>
          <w:lang w:val="es-ES"/>
        </w:rPr>
        <w:t>en esta instancia.</w:t>
      </w:r>
      <w:r w:rsidRPr="00387D59">
        <w:rPr>
          <w:rFonts w:ascii="Tahoma" w:hAnsi="Tahoma" w:cs="Tahoma"/>
          <w:b/>
          <w:color w:val="000000" w:themeColor="text1"/>
          <w:sz w:val="24"/>
          <w:szCs w:val="24"/>
          <w:lang w:val="es-ES"/>
        </w:rPr>
        <w:t xml:space="preserve"> </w:t>
      </w:r>
    </w:p>
    <w:p w14:paraId="2DD5BD24" w14:textId="5713A866" w:rsidR="00F17331" w:rsidRPr="00387D59" w:rsidRDefault="00F17331" w:rsidP="00387D59">
      <w:pPr>
        <w:pStyle w:val="Prrafodelista2"/>
        <w:spacing w:after="0"/>
        <w:ind w:left="0" w:firstLine="708"/>
        <w:jc w:val="both"/>
        <w:rPr>
          <w:rFonts w:ascii="Tahoma" w:hAnsi="Tahoma" w:cs="Tahoma"/>
          <w:color w:val="000000" w:themeColor="text1"/>
          <w:sz w:val="24"/>
          <w:szCs w:val="24"/>
          <w:lang w:val="es-ES_tradnl"/>
        </w:rPr>
      </w:pPr>
    </w:p>
    <w:p w14:paraId="3E06845F" w14:textId="77777777" w:rsidR="0066614A" w:rsidRPr="00387D59" w:rsidRDefault="0066614A" w:rsidP="00387D59">
      <w:pPr>
        <w:widowControl w:val="0"/>
        <w:autoSpaceDE w:val="0"/>
        <w:autoSpaceDN w:val="0"/>
        <w:adjustRightInd w:val="0"/>
        <w:spacing w:line="276" w:lineRule="auto"/>
        <w:ind w:firstLine="705"/>
        <w:jc w:val="left"/>
        <w:rPr>
          <w:rFonts w:ascii="Tahoma" w:eastAsia="Times New Roman" w:hAnsi="Tahoma" w:cs="Tahoma"/>
          <w:b/>
          <w:sz w:val="24"/>
          <w:szCs w:val="24"/>
          <w:lang w:eastAsia="es-ES"/>
        </w:rPr>
      </w:pPr>
      <w:r w:rsidRPr="00387D59">
        <w:rPr>
          <w:rFonts w:ascii="Tahoma" w:eastAsia="Times New Roman" w:hAnsi="Tahoma" w:cs="Tahoma"/>
          <w:b/>
          <w:sz w:val="24"/>
          <w:szCs w:val="24"/>
          <w:lang w:eastAsia="es-ES"/>
        </w:rPr>
        <w:t>NOTIFÍQUESE Y CÚMPLASE</w:t>
      </w:r>
    </w:p>
    <w:p w14:paraId="73BC6094" w14:textId="77777777" w:rsidR="00387D59" w:rsidRPr="005D02C0" w:rsidRDefault="00387D59" w:rsidP="00387D59">
      <w:pPr>
        <w:spacing w:line="276" w:lineRule="auto"/>
        <w:ind w:firstLine="0"/>
        <w:rPr>
          <w:rFonts w:ascii="Tahoma" w:eastAsia="Segoe UI" w:hAnsi="Tahoma" w:cs="Tahoma"/>
          <w:sz w:val="24"/>
          <w:szCs w:val="24"/>
          <w:lang w:val="es-CO"/>
        </w:rPr>
      </w:pPr>
    </w:p>
    <w:p w14:paraId="1CD20C2C" w14:textId="77777777" w:rsidR="00387D59" w:rsidRPr="005D02C0" w:rsidRDefault="00387D59" w:rsidP="00387D59">
      <w:pPr>
        <w:widowControl w:val="0"/>
        <w:autoSpaceDE w:val="0"/>
        <w:autoSpaceDN w:val="0"/>
        <w:adjustRightInd w:val="0"/>
        <w:spacing w:line="276" w:lineRule="auto"/>
        <w:ind w:firstLine="0"/>
        <w:rPr>
          <w:rFonts w:ascii="Tahoma" w:eastAsia="Times New Roman" w:hAnsi="Tahoma" w:cs="Tahoma"/>
          <w:sz w:val="24"/>
          <w:szCs w:val="24"/>
          <w:lang w:eastAsia="es-ES"/>
        </w:rPr>
      </w:pPr>
      <w:r w:rsidRPr="005D02C0">
        <w:rPr>
          <w:rFonts w:ascii="Tahoma" w:eastAsia="Times New Roman" w:hAnsi="Tahoma" w:cs="Tahoma"/>
          <w:sz w:val="24"/>
          <w:szCs w:val="24"/>
          <w:lang w:eastAsia="es-ES"/>
        </w:rPr>
        <w:tab/>
        <w:t>La Magistrada ponente,</w:t>
      </w:r>
    </w:p>
    <w:p w14:paraId="4129B7F2" w14:textId="77777777" w:rsidR="00387D59" w:rsidRPr="005D02C0" w:rsidRDefault="00387D59" w:rsidP="00387D59">
      <w:pPr>
        <w:spacing w:line="276" w:lineRule="auto"/>
        <w:ind w:firstLine="0"/>
        <w:jc w:val="left"/>
        <w:rPr>
          <w:rFonts w:ascii="Tahoma" w:eastAsia="Times New Roman" w:hAnsi="Tahoma" w:cs="Tahoma"/>
          <w:sz w:val="24"/>
          <w:szCs w:val="24"/>
          <w:lang w:eastAsia="es-ES"/>
        </w:rPr>
      </w:pPr>
    </w:p>
    <w:p w14:paraId="78828F16" w14:textId="77777777" w:rsidR="00387D59" w:rsidRPr="005D02C0" w:rsidRDefault="00387D59" w:rsidP="00387D59">
      <w:pPr>
        <w:spacing w:line="276" w:lineRule="auto"/>
        <w:ind w:firstLine="0"/>
        <w:jc w:val="left"/>
        <w:rPr>
          <w:rFonts w:ascii="Tahoma" w:eastAsia="Times New Roman" w:hAnsi="Tahoma" w:cs="Tahoma"/>
          <w:sz w:val="24"/>
          <w:szCs w:val="24"/>
          <w:lang w:eastAsia="es-ES"/>
        </w:rPr>
      </w:pPr>
    </w:p>
    <w:p w14:paraId="43B82678" w14:textId="77777777" w:rsidR="00387D59" w:rsidRPr="005D02C0" w:rsidRDefault="00387D59" w:rsidP="00387D59">
      <w:pPr>
        <w:spacing w:line="276" w:lineRule="auto"/>
        <w:ind w:firstLine="0"/>
        <w:jc w:val="left"/>
        <w:rPr>
          <w:rFonts w:ascii="Tahoma" w:eastAsia="Times New Roman" w:hAnsi="Tahoma" w:cs="Tahoma"/>
          <w:sz w:val="24"/>
          <w:szCs w:val="24"/>
          <w:lang w:eastAsia="es-ES"/>
        </w:rPr>
      </w:pPr>
    </w:p>
    <w:p w14:paraId="0AA89D98" w14:textId="77777777" w:rsidR="00387D59" w:rsidRPr="005D02C0" w:rsidRDefault="00387D59" w:rsidP="00387D59">
      <w:pPr>
        <w:keepNext/>
        <w:spacing w:line="276" w:lineRule="auto"/>
        <w:ind w:firstLine="0"/>
        <w:jc w:val="center"/>
        <w:outlineLvl w:val="2"/>
        <w:rPr>
          <w:rFonts w:ascii="Tahoma" w:eastAsia="Times New Roman" w:hAnsi="Tahoma" w:cs="Tahoma"/>
          <w:b/>
          <w:bCs/>
          <w:sz w:val="24"/>
          <w:szCs w:val="24"/>
          <w:lang w:eastAsia="es-ES"/>
        </w:rPr>
      </w:pPr>
      <w:r w:rsidRPr="005D02C0">
        <w:rPr>
          <w:rFonts w:ascii="Tahoma" w:eastAsia="Times New Roman" w:hAnsi="Tahoma" w:cs="Tahoma"/>
          <w:b/>
          <w:bCs/>
          <w:sz w:val="24"/>
          <w:szCs w:val="24"/>
          <w:lang w:eastAsia="es-ES"/>
        </w:rPr>
        <w:t>ANA LUCÍA CAICEDO CALDERÓN</w:t>
      </w:r>
    </w:p>
    <w:p w14:paraId="01B27516" w14:textId="77777777" w:rsidR="00387D59" w:rsidRPr="005D02C0" w:rsidRDefault="00387D59" w:rsidP="00387D59">
      <w:pPr>
        <w:spacing w:line="276" w:lineRule="auto"/>
        <w:ind w:firstLine="0"/>
        <w:jc w:val="left"/>
        <w:rPr>
          <w:rFonts w:ascii="Tahoma" w:eastAsia="Times New Roman" w:hAnsi="Tahoma" w:cs="Tahoma"/>
          <w:sz w:val="24"/>
          <w:szCs w:val="24"/>
          <w:lang w:eastAsia="es-ES"/>
        </w:rPr>
      </w:pPr>
    </w:p>
    <w:p w14:paraId="36428E8E" w14:textId="77777777" w:rsidR="00387D59" w:rsidRPr="005D02C0" w:rsidRDefault="00387D59" w:rsidP="00387D59">
      <w:pPr>
        <w:spacing w:line="276" w:lineRule="auto"/>
        <w:ind w:firstLine="708"/>
        <w:jc w:val="left"/>
        <w:rPr>
          <w:rFonts w:ascii="Tahoma" w:eastAsia="Times New Roman" w:hAnsi="Tahoma" w:cs="Tahoma"/>
          <w:sz w:val="24"/>
          <w:szCs w:val="24"/>
          <w:lang w:eastAsia="es-ES"/>
        </w:rPr>
      </w:pPr>
      <w:bookmarkStart w:id="11" w:name="_Hlk62478330"/>
      <w:r w:rsidRPr="005D02C0">
        <w:rPr>
          <w:rFonts w:ascii="Tahoma" w:eastAsia="Times New Roman" w:hAnsi="Tahoma" w:cs="Tahoma"/>
          <w:sz w:val="24"/>
          <w:szCs w:val="24"/>
          <w:lang w:eastAsia="es-ES"/>
        </w:rPr>
        <w:t>La Magistrada y el Magistrado,</w:t>
      </w:r>
    </w:p>
    <w:p w14:paraId="3263B4F5" w14:textId="77777777" w:rsidR="00387D59" w:rsidRPr="005D02C0" w:rsidRDefault="00387D59" w:rsidP="00387D59">
      <w:pPr>
        <w:spacing w:line="276" w:lineRule="auto"/>
        <w:ind w:firstLine="0"/>
        <w:jc w:val="left"/>
        <w:rPr>
          <w:rFonts w:ascii="Tahoma" w:eastAsia="Times New Roman" w:hAnsi="Tahoma" w:cs="Tahoma"/>
          <w:sz w:val="24"/>
          <w:szCs w:val="24"/>
          <w:lang w:eastAsia="es-ES"/>
        </w:rPr>
      </w:pPr>
    </w:p>
    <w:p w14:paraId="3621DD8B" w14:textId="77777777" w:rsidR="00387D59" w:rsidRPr="005D02C0" w:rsidRDefault="00387D59" w:rsidP="00387D59">
      <w:pPr>
        <w:spacing w:line="276" w:lineRule="auto"/>
        <w:ind w:firstLine="0"/>
        <w:jc w:val="left"/>
        <w:rPr>
          <w:rFonts w:ascii="Tahoma" w:eastAsia="Times New Roman" w:hAnsi="Tahoma" w:cs="Tahoma"/>
          <w:sz w:val="24"/>
          <w:szCs w:val="24"/>
          <w:lang w:eastAsia="es-ES"/>
        </w:rPr>
      </w:pPr>
    </w:p>
    <w:p w14:paraId="4C3CDC5C" w14:textId="77777777" w:rsidR="00387D59" w:rsidRPr="005D02C0" w:rsidRDefault="00387D59" w:rsidP="00387D59">
      <w:pPr>
        <w:spacing w:line="276" w:lineRule="auto"/>
        <w:ind w:firstLine="0"/>
        <w:jc w:val="left"/>
        <w:rPr>
          <w:rFonts w:ascii="Tahoma" w:eastAsia="Times New Roman" w:hAnsi="Tahoma" w:cs="Tahoma"/>
          <w:sz w:val="24"/>
          <w:szCs w:val="24"/>
          <w:lang w:eastAsia="es-ES"/>
        </w:rPr>
      </w:pPr>
    </w:p>
    <w:p w14:paraId="4951069B" w14:textId="55DE9E78" w:rsidR="00D267C5" w:rsidRPr="00387D59" w:rsidRDefault="00387D59" w:rsidP="00387D59">
      <w:pPr>
        <w:spacing w:line="276" w:lineRule="auto"/>
        <w:ind w:firstLine="0"/>
        <w:jc w:val="left"/>
        <w:textAlignment w:val="baseline"/>
        <w:rPr>
          <w:rFonts w:ascii="Tahoma" w:eastAsia="Tahoma" w:hAnsi="Tahoma" w:cs="Tahoma"/>
          <w:sz w:val="24"/>
          <w:szCs w:val="24"/>
          <w:shd w:val="clear" w:color="auto" w:fill="FAF9F8"/>
          <w:lang w:val="es-ES_tradnl"/>
        </w:rPr>
      </w:pPr>
      <w:r w:rsidRPr="005D02C0">
        <w:rPr>
          <w:rFonts w:ascii="Tahoma" w:eastAsia="Times New Roman" w:hAnsi="Tahoma" w:cs="Tahoma"/>
          <w:b/>
          <w:bCs/>
          <w:sz w:val="24"/>
          <w:szCs w:val="24"/>
          <w:lang w:eastAsia="es-ES"/>
        </w:rPr>
        <w:t>OLGA LUCÍA HOYOS SEPÚLVEDA</w:t>
      </w:r>
      <w:r w:rsidRPr="005D02C0">
        <w:rPr>
          <w:rFonts w:ascii="Tahoma" w:eastAsia="Times New Roman" w:hAnsi="Tahoma" w:cs="Tahoma"/>
          <w:b/>
          <w:bCs/>
          <w:sz w:val="24"/>
          <w:szCs w:val="24"/>
          <w:lang w:eastAsia="es-ES"/>
        </w:rPr>
        <w:tab/>
      </w:r>
      <w:r w:rsidRPr="005D02C0">
        <w:rPr>
          <w:rFonts w:ascii="Tahoma" w:eastAsia="Times New Roman" w:hAnsi="Tahoma" w:cs="Tahoma"/>
          <w:b/>
          <w:bCs/>
          <w:sz w:val="24"/>
          <w:szCs w:val="24"/>
          <w:lang w:eastAsia="es-ES"/>
        </w:rPr>
        <w:tab/>
        <w:t>GERMÁN DARÍO GÓEZ VINASCO</w:t>
      </w:r>
      <w:bookmarkEnd w:id="11"/>
    </w:p>
    <w:sectPr w:rsidR="00D267C5" w:rsidRPr="00387D59" w:rsidSect="00387D59">
      <w:headerReference w:type="default" r:id="rId12"/>
      <w:pgSz w:w="12242" w:h="18722" w:code="258"/>
      <w:pgMar w:top="1871" w:right="1304" w:bottom="1304" w:left="1871"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CB241" w14:textId="77777777" w:rsidR="00655942" w:rsidRDefault="00655942" w:rsidP="00EE5000">
      <w:pPr>
        <w:spacing w:line="240" w:lineRule="auto"/>
      </w:pPr>
      <w:r>
        <w:separator/>
      </w:r>
    </w:p>
  </w:endnote>
  <w:endnote w:type="continuationSeparator" w:id="0">
    <w:p w14:paraId="7812CA8C" w14:textId="77777777" w:rsidR="00655942" w:rsidRDefault="00655942" w:rsidP="00EE5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3F406" w14:textId="77777777" w:rsidR="00655942" w:rsidRDefault="00655942" w:rsidP="00EE5000">
      <w:pPr>
        <w:spacing w:line="240" w:lineRule="auto"/>
      </w:pPr>
      <w:r>
        <w:separator/>
      </w:r>
    </w:p>
  </w:footnote>
  <w:footnote w:type="continuationSeparator" w:id="0">
    <w:p w14:paraId="07ECC687" w14:textId="77777777" w:rsidR="00655942" w:rsidRDefault="00655942" w:rsidP="00EE5000">
      <w:pPr>
        <w:spacing w:line="240" w:lineRule="auto"/>
      </w:pPr>
      <w:r>
        <w:continuationSeparator/>
      </w:r>
    </w:p>
  </w:footnote>
  <w:footnote w:id="1">
    <w:p w14:paraId="15C1C469" w14:textId="4714C144" w:rsidR="00B90B7A" w:rsidRPr="004B25D0" w:rsidRDefault="00B90B7A" w:rsidP="004B25D0">
      <w:pPr>
        <w:spacing w:line="240" w:lineRule="auto"/>
        <w:ind w:firstLine="0"/>
        <w:rPr>
          <w:rFonts w:ascii="Arial" w:hAnsi="Arial" w:cs="Arial"/>
          <w:i/>
          <w:sz w:val="18"/>
          <w:szCs w:val="18"/>
        </w:rPr>
      </w:pPr>
      <w:r w:rsidRPr="004B25D0">
        <w:rPr>
          <w:rStyle w:val="Refdenotaalpie2"/>
          <w:rFonts w:ascii="Arial" w:hAnsi="Arial" w:cs="Arial"/>
          <w:i/>
          <w:sz w:val="18"/>
          <w:szCs w:val="18"/>
        </w:rPr>
        <w:footnoteRef/>
      </w:r>
      <w:r w:rsidRPr="004B25D0">
        <w:rPr>
          <w:rFonts w:ascii="Arial" w:hAnsi="Arial" w:cs="Arial"/>
          <w:i/>
          <w:sz w:val="18"/>
          <w:szCs w:val="18"/>
        </w:rPr>
        <w:t xml:space="preserve"> “el juez no tenía por qué verificar si esa actividad laboral se hizo bajo subordinación laboral, pues ese hecho debió considerarlo debidamente acreditado por razón de la presunción consagrada en la norma legal que infringió directamente. Toda vez que esa presunción es de naturaleza legal y, por lo tanto, susceptible de ser desvirtuada, ha debido entonces el fallador indagar si la presunción se desvirtuó por la parte demandada, acreditando que los servicios se prestaron de manera independiente, esto es, su labor de análisis de las pruebas se debió orientar a encontrar la autonomía en la prestación de los servicios, mas no la subordinación, que, en principio, estaba acreditada por ministerio de la ley”.</w:t>
      </w:r>
    </w:p>
  </w:footnote>
  <w:footnote w:id="2">
    <w:p w14:paraId="6313495E" w14:textId="77777777" w:rsidR="003935FD" w:rsidRPr="004B25D0" w:rsidRDefault="003935FD" w:rsidP="004B25D0">
      <w:pPr>
        <w:pStyle w:val="Textonotapie"/>
        <w:ind w:firstLine="0"/>
        <w:rPr>
          <w:rFonts w:ascii="Arial" w:hAnsi="Arial" w:cs="Arial"/>
          <w:sz w:val="18"/>
          <w:szCs w:val="18"/>
        </w:rPr>
      </w:pPr>
      <w:r w:rsidRPr="004B25D0">
        <w:rPr>
          <w:rStyle w:val="Refdenotaalpie"/>
          <w:rFonts w:ascii="Arial" w:hAnsi="Arial" w:cs="Arial"/>
          <w:sz w:val="18"/>
          <w:szCs w:val="18"/>
        </w:rPr>
        <w:footnoteRef/>
      </w:r>
      <w:r w:rsidRPr="004B25D0">
        <w:rPr>
          <w:rFonts w:ascii="Arial" w:hAnsi="Arial" w:cs="Arial"/>
          <w:sz w:val="18"/>
          <w:szCs w:val="18"/>
        </w:rPr>
        <w:t xml:space="preserve"> Archivo 05, página 2 del cuaderno de primera instancia (folio 17 en el expediente físico)</w:t>
      </w:r>
    </w:p>
  </w:footnote>
  <w:footnote w:id="3">
    <w:p w14:paraId="34280080" w14:textId="77777777" w:rsidR="003935FD" w:rsidRPr="004B25D0" w:rsidRDefault="003935FD" w:rsidP="004B25D0">
      <w:pPr>
        <w:pStyle w:val="Textonotapie"/>
        <w:ind w:firstLine="0"/>
        <w:rPr>
          <w:rFonts w:ascii="Arial" w:hAnsi="Arial" w:cs="Arial"/>
          <w:sz w:val="18"/>
          <w:szCs w:val="18"/>
        </w:rPr>
      </w:pPr>
      <w:r w:rsidRPr="004B25D0">
        <w:rPr>
          <w:rStyle w:val="Refdenotaalpie"/>
          <w:rFonts w:ascii="Arial" w:hAnsi="Arial" w:cs="Arial"/>
          <w:sz w:val="18"/>
          <w:szCs w:val="18"/>
        </w:rPr>
        <w:footnoteRef/>
      </w:r>
      <w:r w:rsidRPr="004B25D0">
        <w:rPr>
          <w:rFonts w:ascii="Arial" w:hAnsi="Arial" w:cs="Arial"/>
          <w:sz w:val="18"/>
          <w:szCs w:val="18"/>
        </w:rPr>
        <w:t xml:space="preserve"> Archivo 19 del cuaderno de primera instancia.</w:t>
      </w:r>
    </w:p>
  </w:footnote>
  <w:footnote w:id="4">
    <w:p w14:paraId="26D517B6" w14:textId="3A3F4D7D" w:rsidR="0028435D" w:rsidRPr="004B25D0" w:rsidRDefault="0028435D" w:rsidP="004B25D0">
      <w:pPr>
        <w:pStyle w:val="Textonotapie"/>
        <w:ind w:firstLine="0"/>
        <w:rPr>
          <w:rFonts w:ascii="Arial" w:hAnsi="Arial" w:cs="Arial"/>
          <w:sz w:val="18"/>
          <w:szCs w:val="18"/>
        </w:rPr>
      </w:pPr>
      <w:r w:rsidRPr="004B25D0">
        <w:rPr>
          <w:rStyle w:val="Refdenotaalpie"/>
          <w:rFonts w:ascii="Arial" w:hAnsi="Arial" w:cs="Arial"/>
          <w:sz w:val="18"/>
          <w:szCs w:val="18"/>
        </w:rPr>
        <w:footnoteRef/>
      </w:r>
      <w:r w:rsidRPr="004B25D0">
        <w:rPr>
          <w:rFonts w:ascii="Arial" w:hAnsi="Arial" w:cs="Arial"/>
          <w:sz w:val="18"/>
          <w:szCs w:val="18"/>
        </w:rPr>
        <w:t xml:space="preserve"> Archivo 05, páginas 3 a 5 del cuaderno de primera instancia.</w:t>
      </w:r>
    </w:p>
  </w:footnote>
  <w:footnote w:id="5">
    <w:p w14:paraId="5D195A7E" w14:textId="75013AD3" w:rsidR="007E6E1D" w:rsidRPr="007E6E1D" w:rsidRDefault="007E6E1D" w:rsidP="004B25D0">
      <w:pPr>
        <w:pStyle w:val="Textonotapie"/>
        <w:ind w:firstLine="0"/>
        <w:rPr>
          <w:lang w:val="es-CO"/>
        </w:rPr>
      </w:pPr>
      <w:r w:rsidRPr="004B25D0">
        <w:rPr>
          <w:rStyle w:val="Refdenotaalpie"/>
          <w:rFonts w:ascii="Arial" w:hAnsi="Arial" w:cs="Arial"/>
          <w:sz w:val="18"/>
          <w:szCs w:val="18"/>
        </w:rPr>
        <w:footnoteRef/>
      </w:r>
      <w:r w:rsidRPr="004B25D0">
        <w:rPr>
          <w:rFonts w:ascii="Arial" w:hAnsi="Arial" w:cs="Arial"/>
          <w:sz w:val="18"/>
          <w:szCs w:val="18"/>
        </w:rPr>
        <w:t xml:space="preserve"> </w:t>
      </w:r>
      <w:r w:rsidRPr="004B25D0">
        <w:rPr>
          <w:rFonts w:ascii="Arial" w:hAnsi="Arial" w:cs="Arial"/>
          <w:sz w:val="18"/>
          <w:szCs w:val="18"/>
          <w:lang w:val="es-CO"/>
        </w:rPr>
        <w:t>Archivo 15, página 13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6379D" w14:textId="0D06FE36" w:rsidR="00EE5000" w:rsidRPr="00275D80" w:rsidRDefault="00EE5000" w:rsidP="00275D80">
    <w:pPr>
      <w:spacing w:line="240" w:lineRule="auto"/>
      <w:ind w:firstLine="0"/>
      <w:rPr>
        <w:rFonts w:ascii="Arial" w:hAnsi="Arial" w:cs="Arial"/>
        <w:sz w:val="18"/>
        <w:szCs w:val="18"/>
      </w:rPr>
    </w:pPr>
    <w:r w:rsidRPr="00275D80">
      <w:rPr>
        <w:rFonts w:ascii="Arial" w:hAnsi="Arial" w:cs="Arial"/>
        <w:bCs/>
        <w:sz w:val="18"/>
        <w:szCs w:val="18"/>
      </w:rPr>
      <w:t>Radicación No.:</w:t>
    </w:r>
    <w:r w:rsidR="00275D80">
      <w:rPr>
        <w:rFonts w:ascii="Arial" w:hAnsi="Arial" w:cs="Arial"/>
        <w:sz w:val="18"/>
        <w:szCs w:val="18"/>
      </w:rPr>
      <w:tab/>
    </w:r>
    <w:r w:rsidR="00FF78C7" w:rsidRPr="00275D80">
      <w:rPr>
        <w:rFonts w:ascii="Arial" w:hAnsi="Arial" w:cs="Arial"/>
        <w:sz w:val="18"/>
        <w:szCs w:val="18"/>
      </w:rPr>
      <w:t>66001-31-05-004-2019-00429-01</w:t>
    </w:r>
  </w:p>
  <w:p w14:paraId="74B63D5B" w14:textId="16B105D9" w:rsidR="00EE5000" w:rsidRPr="00275D80" w:rsidRDefault="00EE5000" w:rsidP="00275D80">
    <w:pPr>
      <w:spacing w:line="240" w:lineRule="auto"/>
      <w:ind w:firstLine="0"/>
      <w:rPr>
        <w:rFonts w:ascii="Arial" w:hAnsi="Arial" w:cs="Arial"/>
        <w:sz w:val="18"/>
        <w:szCs w:val="18"/>
      </w:rPr>
    </w:pPr>
    <w:r w:rsidRPr="00275D80">
      <w:rPr>
        <w:rFonts w:ascii="Arial" w:hAnsi="Arial" w:cs="Arial"/>
        <w:bCs/>
        <w:sz w:val="18"/>
        <w:szCs w:val="18"/>
      </w:rPr>
      <w:t>Demandante:</w:t>
    </w:r>
    <w:r w:rsidRPr="00275D80">
      <w:rPr>
        <w:rFonts w:ascii="Arial" w:hAnsi="Arial" w:cs="Arial"/>
        <w:sz w:val="18"/>
        <w:szCs w:val="18"/>
      </w:rPr>
      <w:tab/>
    </w:r>
    <w:r w:rsidR="00FF78C7" w:rsidRPr="00275D80">
      <w:rPr>
        <w:rFonts w:ascii="Arial" w:hAnsi="Arial" w:cs="Arial"/>
        <w:sz w:val="18"/>
        <w:szCs w:val="18"/>
      </w:rPr>
      <w:t xml:space="preserve">Luz </w:t>
    </w:r>
    <w:proofErr w:type="spellStart"/>
    <w:r w:rsidR="00FF78C7" w:rsidRPr="00275D80">
      <w:rPr>
        <w:rFonts w:ascii="Arial" w:hAnsi="Arial" w:cs="Arial"/>
        <w:sz w:val="18"/>
        <w:szCs w:val="18"/>
      </w:rPr>
      <w:t>Isbelia</w:t>
    </w:r>
    <w:proofErr w:type="spellEnd"/>
    <w:r w:rsidR="00FF78C7" w:rsidRPr="00275D80">
      <w:rPr>
        <w:rFonts w:ascii="Arial" w:hAnsi="Arial" w:cs="Arial"/>
        <w:sz w:val="18"/>
        <w:szCs w:val="18"/>
      </w:rPr>
      <w:t xml:space="preserve"> Mejía Foronda</w:t>
    </w:r>
  </w:p>
  <w:p w14:paraId="3CA180FB" w14:textId="5C71D97A" w:rsidR="00EE5000" w:rsidRPr="00275D80" w:rsidRDefault="00EE5000" w:rsidP="00275D80">
    <w:pPr>
      <w:spacing w:line="240" w:lineRule="auto"/>
      <w:ind w:firstLine="0"/>
      <w:rPr>
        <w:rFonts w:ascii="Arial" w:hAnsi="Arial" w:cs="Arial"/>
        <w:sz w:val="18"/>
        <w:szCs w:val="18"/>
      </w:rPr>
    </w:pPr>
    <w:r w:rsidRPr="00275D80">
      <w:rPr>
        <w:rFonts w:ascii="Arial" w:hAnsi="Arial" w:cs="Arial"/>
        <w:bCs/>
        <w:sz w:val="18"/>
        <w:szCs w:val="18"/>
      </w:rPr>
      <w:t>Demandado:</w:t>
    </w:r>
    <w:r w:rsidRPr="00275D80">
      <w:rPr>
        <w:rFonts w:ascii="Arial" w:hAnsi="Arial" w:cs="Arial"/>
        <w:sz w:val="18"/>
        <w:szCs w:val="18"/>
      </w:rPr>
      <w:tab/>
    </w:r>
    <w:r w:rsidR="00FF78C7" w:rsidRPr="00275D80">
      <w:rPr>
        <w:rFonts w:ascii="Arial" w:hAnsi="Arial" w:cs="Arial"/>
        <w:sz w:val="18"/>
        <w:szCs w:val="18"/>
      </w:rPr>
      <w:t>José Campas Rodríguez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56B9E"/>
    <w:multiLevelType w:val="multilevel"/>
    <w:tmpl w:val="B20881F4"/>
    <w:lvl w:ilvl="0">
      <w:start w:val="1"/>
      <w:numFmt w:val="decimal"/>
      <w:lvlText w:val="%1."/>
      <w:lvlJc w:val="left"/>
      <w:pPr>
        <w:ind w:left="720" w:hanging="360"/>
      </w:pPr>
    </w:lvl>
    <w:lvl w:ilvl="1">
      <w:start w:val="1"/>
      <w:numFmt w:val="decimal"/>
      <w:lvlText w:val="%1.%2"/>
      <w:lvlJc w:val="left"/>
      <w:pPr>
        <w:ind w:left="1428" w:hanging="719"/>
      </w:pPr>
    </w:lvl>
    <w:lvl w:ilvl="2">
      <w:start w:val="1"/>
      <w:numFmt w:val="decimal"/>
      <w:lvlText w:val="%1.%2.%3"/>
      <w:lvlJc w:val="left"/>
      <w:pPr>
        <w:ind w:left="2136" w:hanging="1080"/>
      </w:pPr>
    </w:lvl>
    <w:lvl w:ilvl="3">
      <w:start w:val="1"/>
      <w:numFmt w:val="decimal"/>
      <w:lvlText w:val="%1.%2.%3.%4"/>
      <w:lvlJc w:val="left"/>
      <w:pPr>
        <w:ind w:left="2484" w:hanging="1080"/>
      </w:pPr>
    </w:lvl>
    <w:lvl w:ilvl="4">
      <w:start w:val="1"/>
      <w:numFmt w:val="decimal"/>
      <w:lvlText w:val="%1.%2.%3.%4.%5"/>
      <w:lvlJc w:val="left"/>
      <w:pPr>
        <w:ind w:left="3192" w:hanging="1440"/>
      </w:pPr>
    </w:lvl>
    <w:lvl w:ilvl="5">
      <w:start w:val="1"/>
      <w:numFmt w:val="decimal"/>
      <w:lvlText w:val="%1.%2.%3.%4.%5.%6"/>
      <w:lvlJc w:val="left"/>
      <w:pPr>
        <w:ind w:left="3900" w:hanging="1800"/>
      </w:pPr>
    </w:lvl>
    <w:lvl w:ilvl="6">
      <w:start w:val="1"/>
      <w:numFmt w:val="decimal"/>
      <w:lvlText w:val="%1.%2.%3.%4.%5.%6.%7"/>
      <w:lvlJc w:val="left"/>
      <w:pPr>
        <w:ind w:left="4608" w:hanging="2160"/>
      </w:pPr>
    </w:lvl>
    <w:lvl w:ilvl="7">
      <w:start w:val="1"/>
      <w:numFmt w:val="decimal"/>
      <w:lvlText w:val="%1.%2.%3.%4.%5.%6.%7.%8"/>
      <w:lvlJc w:val="left"/>
      <w:pPr>
        <w:ind w:left="4956" w:hanging="2160"/>
      </w:pPr>
    </w:lvl>
    <w:lvl w:ilvl="8">
      <w:start w:val="1"/>
      <w:numFmt w:val="decimal"/>
      <w:lvlText w:val="%1.%2.%3.%4.%5.%6.%7.%8.%9"/>
      <w:lvlJc w:val="left"/>
      <w:pPr>
        <w:ind w:left="5664" w:hanging="2520"/>
      </w:pPr>
    </w:lvl>
  </w:abstractNum>
  <w:abstractNum w:abstractNumId="1" w15:restartNumberingAfterBreak="0">
    <w:nsid w:val="386E20D7"/>
    <w:multiLevelType w:val="multilevel"/>
    <w:tmpl w:val="FA3C7876"/>
    <w:lvl w:ilvl="0">
      <w:start w:val="1"/>
      <w:numFmt w:val="decimal"/>
      <w:lvlText w:val="%1."/>
      <w:lvlJc w:val="left"/>
      <w:pPr>
        <w:ind w:left="720" w:hanging="360"/>
      </w:pPr>
    </w:lvl>
    <w:lvl w:ilvl="1">
      <w:start w:val="1"/>
      <w:numFmt w:val="decimal"/>
      <w:lvlText w:val="%1.%2"/>
      <w:lvlJc w:val="left"/>
      <w:pPr>
        <w:ind w:left="1428" w:hanging="719"/>
      </w:pPr>
    </w:lvl>
    <w:lvl w:ilvl="2">
      <w:start w:val="1"/>
      <w:numFmt w:val="decimal"/>
      <w:lvlText w:val="%1.%2.%3"/>
      <w:lvlJc w:val="left"/>
      <w:pPr>
        <w:ind w:left="2136" w:hanging="1080"/>
      </w:pPr>
    </w:lvl>
    <w:lvl w:ilvl="3">
      <w:start w:val="1"/>
      <w:numFmt w:val="decimal"/>
      <w:lvlText w:val="%1.%2.%3.%4"/>
      <w:lvlJc w:val="left"/>
      <w:pPr>
        <w:ind w:left="2484" w:hanging="1080"/>
      </w:pPr>
    </w:lvl>
    <w:lvl w:ilvl="4">
      <w:start w:val="1"/>
      <w:numFmt w:val="decimal"/>
      <w:lvlText w:val="%1.%2.%3.%4.%5"/>
      <w:lvlJc w:val="left"/>
      <w:pPr>
        <w:ind w:left="3192" w:hanging="1440"/>
      </w:pPr>
    </w:lvl>
    <w:lvl w:ilvl="5">
      <w:start w:val="1"/>
      <w:numFmt w:val="decimal"/>
      <w:lvlText w:val="%1.%2.%3.%4.%5.%6"/>
      <w:lvlJc w:val="left"/>
      <w:pPr>
        <w:ind w:left="3900" w:hanging="1800"/>
      </w:pPr>
    </w:lvl>
    <w:lvl w:ilvl="6">
      <w:start w:val="1"/>
      <w:numFmt w:val="decimal"/>
      <w:lvlText w:val="%1.%2.%3.%4.%5.%6.%7"/>
      <w:lvlJc w:val="left"/>
      <w:pPr>
        <w:ind w:left="4608" w:hanging="2160"/>
      </w:pPr>
    </w:lvl>
    <w:lvl w:ilvl="7">
      <w:start w:val="1"/>
      <w:numFmt w:val="decimal"/>
      <w:lvlText w:val="%1.%2.%3.%4.%5.%6.%7.%8"/>
      <w:lvlJc w:val="left"/>
      <w:pPr>
        <w:ind w:left="4956" w:hanging="2160"/>
      </w:pPr>
    </w:lvl>
    <w:lvl w:ilvl="8">
      <w:start w:val="1"/>
      <w:numFmt w:val="decimal"/>
      <w:lvlText w:val="%1.%2.%3.%4.%5.%6.%7.%8.%9"/>
      <w:lvlJc w:val="left"/>
      <w:pPr>
        <w:ind w:left="5664" w:hanging="2520"/>
      </w:pPr>
    </w:lvl>
  </w:abstractNum>
  <w:abstractNum w:abstractNumId="2" w15:restartNumberingAfterBreak="0">
    <w:nsid w:val="5B23204F"/>
    <w:multiLevelType w:val="multilevel"/>
    <w:tmpl w:val="34FAA7A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2C55B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542481F"/>
    <w:multiLevelType w:val="multilevel"/>
    <w:tmpl w:val="3A808AB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C5"/>
    <w:rsid w:val="00004C77"/>
    <w:rsid w:val="000072CC"/>
    <w:rsid w:val="00007D17"/>
    <w:rsid w:val="00011104"/>
    <w:rsid w:val="00012127"/>
    <w:rsid w:val="00016D1F"/>
    <w:rsid w:val="0002274F"/>
    <w:rsid w:val="000231E2"/>
    <w:rsid w:val="000306BE"/>
    <w:rsid w:val="000307A2"/>
    <w:rsid w:val="00035DE9"/>
    <w:rsid w:val="00037B4E"/>
    <w:rsid w:val="000433D5"/>
    <w:rsid w:val="000455E9"/>
    <w:rsid w:val="000470D2"/>
    <w:rsid w:val="0004721B"/>
    <w:rsid w:val="0004742B"/>
    <w:rsid w:val="00050E75"/>
    <w:rsid w:val="0005115B"/>
    <w:rsid w:val="00052102"/>
    <w:rsid w:val="00054B0B"/>
    <w:rsid w:val="000550B1"/>
    <w:rsid w:val="00055BD8"/>
    <w:rsid w:val="00060535"/>
    <w:rsid w:val="000714A1"/>
    <w:rsid w:val="0007220D"/>
    <w:rsid w:val="00073C76"/>
    <w:rsid w:val="0008130B"/>
    <w:rsid w:val="0008552E"/>
    <w:rsid w:val="000901D6"/>
    <w:rsid w:val="00090BEA"/>
    <w:rsid w:val="0009513A"/>
    <w:rsid w:val="000959E3"/>
    <w:rsid w:val="00097DC8"/>
    <w:rsid w:val="000A6C3C"/>
    <w:rsid w:val="000B6847"/>
    <w:rsid w:val="000C157B"/>
    <w:rsid w:val="000C179A"/>
    <w:rsid w:val="000C30B2"/>
    <w:rsid w:val="000E0777"/>
    <w:rsid w:val="000E711F"/>
    <w:rsid w:val="000F371C"/>
    <w:rsid w:val="000F4E46"/>
    <w:rsid w:val="00104A6B"/>
    <w:rsid w:val="00106D24"/>
    <w:rsid w:val="00107E70"/>
    <w:rsid w:val="0011225D"/>
    <w:rsid w:val="001144A3"/>
    <w:rsid w:val="00122A54"/>
    <w:rsid w:val="001268BA"/>
    <w:rsid w:val="00127B07"/>
    <w:rsid w:val="00130E60"/>
    <w:rsid w:val="00135542"/>
    <w:rsid w:val="001357FA"/>
    <w:rsid w:val="001362D9"/>
    <w:rsid w:val="0014005B"/>
    <w:rsid w:val="00144909"/>
    <w:rsid w:val="00147C73"/>
    <w:rsid w:val="00153A24"/>
    <w:rsid w:val="00153BE8"/>
    <w:rsid w:val="00171FCE"/>
    <w:rsid w:val="00173E8B"/>
    <w:rsid w:val="00182767"/>
    <w:rsid w:val="00182883"/>
    <w:rsid w:val="0018356A"/>
    <w:rsid w:val="00184CAD"/>
    <w:rsid w:val="001870FC"/>
    <w:rsid w:val="0018711E"/>
    <w:rsid w:val="00192410"/>
    <w:rsid w:val="00192F56"/>
    <w:rsid w:val="001A0404"/>
    <w:rsid w:val="001A08F5"/>
    <w:rsid w:val="001A5759"/>
    <w:rsid w:val="001A70B8"/>
    <w:rsid w:val="001A7F1A"/>
    <w:rsid w:val="001B74BF"/>
    <w:rsid w:val="001C24A5"/>
    <w:rsid w:val="001C3D65"/>
    <w:rsid w:val="001C5102"/>
    <w:rsid w:val="001C6E1C"/>
    <w:rsid w:val="001D680E"/>
    <w:rsid w:val="001E54B9"/>
    <w:rsid w:val="001F4C42"/>
    <w:rsid w:val="001F7786"/>
    <w:rsid w:val="00202F7E"/>
    <w:rsid w:val="00205B15"/>
    <w:rsid w:val="00211D17"/>
    <w:rsid w:val="002149E7"/>
    <w:rsid w:val="00216B38"/>
    <w:rsid w:val="002203AB"/>
    <w:rsid w:val="00222E3D"/>
    <w:rsid w:val="0023231D"/>
    <w:rsid w:val="002326AB"/>
    <w:rsid w:val="00232D9E"/>
    <w:rsid w:val="00233122"/>
    <w:rsid w:val="00234BED"/>
    <w:rsid w:val="00235718"/>
    <w:rsid w:val="0023783B"/>
    <w:rsid w:val="00242F12"/>
    <w:rsid w:val="00244EC2"/>
    <w:rsid w:val="00252B8B"/>
    <w:rsid w:val="00253E6F"/>
    <w:rsid w:val="0026092B"/>
    <w:rsid w:val="002660E2"/>
    <w:rsid w:val="002665B6"/>
    <w:rsid w:val="00267299"/>
    <w:rsid w:val="00275A86"/>
    <w:rsid w:val="00275D80"/>
    <w:rsid w:val="0028105E"/>
    <w:rsid w:val="00283CC7"/>
    <w:rsid w:val="0028435D"/>
    <w:rsid w:val="00284A69"/>
    <w:rsid w:val="002857A0"/>
    <w:rsid w:val="00290A3F"/>
    <w:rsid w:val="00291319"/>
    <w:rsid w:val="0029334A"/>
    <w:rsid w:val="00295360"/>
    <w:rsid w:val="0029555A"/>
    <w:rsid w:val="0029565F"/>
    <w:rsid w:val="002A5198"/>
    <w:rsid w:val="002A74DB"/>
    <w:rsid w:val="002A7AF6"/>
    <w:rsid w:val="002B146C"/>
    <w:rsid w:val="002B5302"/>
    <w:rsid w:val="002B6D0C"/>
    <w:rsid w:val="002B7E18"/>
    <w:rsid w:val="002C140B"/>
    <w:rsid w:val="002C5986"/>
    <w:rsid w:val="002D0585"/>
    <w:rsid w:val="002D2815"/>
    <w:rsid w:val="002D5500"/>
    <w:rsid w:val="002E0997"/>
    <w:rsid w:val="002E0FDA"/>
    <w:rsid w:val="002E2F1E"/>
    <w:rsid w:val="002E3E51"/>
    <w:rsid w:val="002E5ACF"/>
    <w:rsid w:val="002F0325"/>
    <w:rsid w:val="002F19E9"/>
    <w:rsid w:val="002F1F8C"/>
    <w:rsid w:val="002F566F"/>
    <w:rsid w:val="002F7D8E"/>
    <w:rsid w:val="0031263B"/>
    <w:rsid w:val="00316B6B"/>
    <w:rsid w:val="003176D7"/>
    <w:rsid w:val="00322F31"/>
    <w:rsid w:val="003254AB"/>
    <w:rsid w:val="00325688"/>
    <w:rsid w:val="00331AFD"/>
    <w:rsid w:val="00332130"/>
    <w:rsid w:val="00332473"/>
    <w:rsid w:val="0033629D"/>
    <w:rsid w:val="00344D5E"/>
    <w:rsid w:val="003452D7"/>
    <w:rsid w:val="00350C27"/>
    <w:rsid w:val="00352581"/>
    <w:rsid w:val="00353DFB"/>
    <w:rsid w:val="00353EF3"/>
    <w:rsid w:val="00361ABF"/>
    <w:rsid w:val="00362714"/>
    <w:rsid w:val="003652BA"/>
    <w:rsid w:val="0036548F"/>
    <w:rsid w:val="00372327"/>
    <w:rsid w:val="00380EFB"/>
    <w:rsid w:val="0038385A"/>
    <w:rsid w:val="003840C8"/>
    <w:rsid w:val="00384557"/>
    <w:rsid w:val="00387A07"/>
    <w:rsid w:val="00387D59"/>
    <w:rsid w:val="003906C1"/>
    <w:rsid w:val="003935FD"/>
    <w:rsid w:val="003A0618"/>
    <w:rsid w:val="003A45FB"/>
    <w:rsid w:val="003B0412"/>
    <w:rsid w:val="003C101A"/>
    <w:rsid w:val="003C2080"/>
    <w:rsid w:val="003C2AC1"/>
    <w:rsid w:val="003D0417"/>
    <w:rsid w:val="003D22E2"/>
    <w:rsid w:val="003D2C8D"/>
    <w:rsid w:val="003D360D"/>
    <w:rsid w:val="003D386E"/>
    <w:rsid w:val="003E0658"/>
    <w:rsid w:val="003E1025"/>
    <w:rsid w:val="003E3C6A"/>
    <w:rsid w:val="003E469A"/>
    <w:rsid w:val="003E5622"/>
    <w:rsid w:val="003E681A"/>
    <w:rsid w:val="003E75EF"/>
    <w:rsid w:val="003F2B2D"/>
    <w:rsid w:val="003F3BB8"/>
    <w:rsid w:val="003F4792"/>
    <w:rsid w:val="003F4F31"/>
    <w:rsid w:val="00402BF8"/>
    <w:rsid w:val="0040368A"/>
    <w:rsid w:val="00411D27"/>
    <w:rsid w:val="004146C8"/>
    <w:rsid w:val="00417E39"/>
    <w:rsid w:val="00422B39"/>
    <w:rsid w:val="00423A2B"/>
    <w:rsid w:val="00430A3A"/>
    <w:rsid w:val="00431511"/>
    <w:rsid w:val="004324FC"/>
    <w:rsid w:val="00434807"/>
    <w:rsid w:val="004360BA"/>
    <w:rsid w:val="0043687F"/>
    <w:rsid w:val="00455E27"/>
    <w:rsid w:val="00460697"/>
    <w:rsid w:val="00461400"/>
    <w:rsid w:val="00462419"/>
    <w:rsid w:val="0046391F"/>
    <w:rsid w:val="00466800"/>
    <w:rsid w:val="0047272D"/>
    <w:rsid w:val="00472BEC"/>
    <w:rsid w:val="00473F66"/>
    <w:rsid w:val="0047417A"/>
    <w:rsid w:val="004859C7"/>
    <w:rsid w:val="004861C3"/>
    <w:rsid w:val="004872CE"/>
    <w:rsid w:val="00491E76"/>
    <w:rsid w:val="00493602"/>
    <w:rsid w:val="004A28E8"/>
    <w:rsid w:val="004A3FC0"/>
    <w:rsid w:val="004A4508"/>
    <w:rsid w:val="004B25D0"/>
    <w:rsid w:val="004B3B34"/>
    <w:rsid w:val="004B4BF3"/>
    <w:rsid w:val="004B4F15"/>
    <w:rsid w:val="004B7971"/>
    <w:rsid w:val="004C057D"/>
    <w:rsid w:val="004C29BD"/>
    <w:rsid w:val="004C3190"/>
    <w:rsid w:val="004C3860"/>
    <w:rsid w:val="004C63A1"/>
    <w:rsid w:val="004D012E"/>
    <w:rsid w:val="004D4EFE"/>
    <w:rsid w:val="004D5331"/>
    <w:rsid w:val="004E61BB"/>
    <w:rsid w:val="004F123A"/>
    <w:rsid w:val="004F48F4"/>
    <w:rsid w:val="004F7094"/>
    <w:rsid w:val="00501812"/>
    <w:rsid w:val="0050372B"/>
    <w:rsid w:val="00504865"/>
    <w:rsid w:val="005048B8"/>
    <w:rsid w:val="005051C9"/>
    <w:rsid w:val="00507CD5"/>
    <w:rsid w:val="0052472F"/>
    <w:rsid w:val="00535F1B"/>
    <w:rsid w:val="00542D20"/>
    <w:rsid w:val="00545C99"/>
    <w:rsid w:val="00552585"/>
    <w:rsid w:val="005541F3"/>
    <w:rsid w:val="00564B34"/>
    <w:rsid w:val="00571D2C"/>
    <w:rsid w:val="005770F7"/>
    <w:rsid w:val="00580F17"/>
    <w:rsid w:val="00582785"/>
    <w:rsid w:val="005963D1"/>
    <w:rsid w:val="00597922"/>
    <w:rsid w:val="005A05F9"/>
    <w:rsid w:val="005B12BF"/>
    <w:rsid w:val="005B12F3"/>
    <w:rsid w:val="005B4C0E"/>
    <w:rsid w:val="005B51AA"/>
    <w:rsid w:val="005C0BD8"/>
    <w:rsid w:val="005C153F"/>
    <w:rsid w:val="005C294B"/>
    <w:rsid w:val="005C3373"/>
    <w:rsid w:val="005C5DE6"/>
    <w:rsid w:val="005C774E"/>
    <w:rsid w:val="005D0144"/>
    <w:rsid w:val="005D17B1"/>
    <w:rsid w:val="005D18DD"/>
    <w:rsid w:val="005D4531"/>
    <w:rsid w:val="005D66AD"/>
    <w:rsid w:val="005D6E1B"/>
    <w:rsid w:val="005D771C"/>
    <w:rsid w:val="005E26EE"/>
    <w:rsid w:val="005E2D35"/>
    <w:rsid w:val="005F162D"/>
    <w:rsid w:val="0060079A"/>
    <w:rsid w:val="006148E2"/>
    <w:rsid w:val="006164D0"/>
    <w:rsid w:val="00622C13"/>
    <w:rsid w:val="0063050E"/>
    <w:rsid w:val="006306EB"/>
    <w:rsid w:val="00637C04"/>
    <w:rsid w:val="006439D0"/>
    <w:rsid w:val="0064454B"/>
    <w:rsid w:val="00651F43"/>
    <w:rsid w:val="0065221F"/>
    <w:rsid w:val="00653BAE"/>
    <w:rsid w:val="00655942"/>
    <w:rsid w:val="00656152"/>
    <w:rsid w:val="00660FA4"/>
    <w:rsid w:val="00663091"/>
    <w:rsid w:val="0066614A"/>
    <w:rsid w:val="00673B64"/>
    <w:rsid w:val="00674213"/>
    <w:rsid w:val="006742DC"/>
    <w:rsid w:val="00674769"/>
    <w:rsid w:val="00676764"/>
    <w:rsid w:val="006827F7"/>
    <w:rsid w:val="006926BE"/>
    <w:rsid w:val="00693324"/>
    <w:rsid w:val="0069612B"/>
    <w:rsid w:val="006A01B0"/>
    <w:rsid w:val="006B0437"/>
    <w:rsid w:val="006B2E68"/>
    <w:rsid w:val="006B6993"/>
    <w:rsid w:val="006C3950"/>
    <w:rsid w:val="006D2009"/>
    <w:rsid w:val="006D2F1C"/>
    <w:rsid w:val="006E2EFC"/>
    <w:rsid w:val="006E40B5"/>
    <w:rsid w:val="006F119E"/>
    <w:rsid w:val="006F1A49"/>
    <w:rsid w:val="006F2839"/>
    <w:rsid w:val="006F5051"/>
    <w:rsid w:val="00700425"/>
    <w:rsid w:val="007028DD"/>
    <w:rsid w:val="0070440E"/>
    <w:rsid w:val="00712745"/>
    <w:rsid w:val="00713375"/>
    <w:rsid w:val="007137EA"/>
    <w:rsid w:val="0071591E"/>
    <w:rsid w:val="007175E8"/>
    <w:rsid w:val="00720E48"/>
    <w:rsid w:val="007276D6"/>
    <w:rsid w:val="00734F97"/>
    <w:rsid w:val="00735EA6"/>
    <w:rsid w:val="007367C3"/>
    <w:rsid w:val="00736F4E"/>
    <w:rsid w:val="007413B1"/>
    <w:rsid w:val="00741A06"/>
    <w:rsid w:val="007433D4"/>
    <w:rsid w:val="00746B75"/>
    <w:rsid w:val="00752F06"/>
    <w:rsid w:val="007538B6"/>
    <w:rsid w:val="00754DE2"/>
    <w:rsid w:val="00760967"/>
    <w:rsid w:val="00762209"/>
    <w:rsid w:val="00766794"/>
    <w:rsid w:val="00773418"/>
    <w:rsid w:val="00773E02"/>
    <w:rsid w:val="007751FA"/>
    <w:rsid w:val="0077645D"/>
    <w:rsid w:val="00781FD1"/>
    <w:rsid w:val="00782A78"/>
    <w:rsid w:val="007873DE"/>
    <w:rsid w:val="00790C97"/>
    <w:rsid w:val="00793AD2"/>
    <w:rsid w:val="00794F47"/>
    <w:rsid w:val="00795625"/>
    <w:rsid w:val="007B05E0"/>
    <w:rsid w:val="007B142B"/>
    <w:rsid w:val="007B1530"/>
    <w:rsid w:val="007B723A"/>
    <w:rsid w:val="007B74EA"/>
    <w:rsid w:val="007B7D1C"/>
    <w:rsid w:val="007C38CE"/>
    <w:rsid w:val="007C6CBC"/>
    <w:rsid w:val="007D1785"/>
    <w:rsid w:val="007D59E6"/>
    <w:rsid w:val="007E1E71"/>
    <w:rsid w:val="007E29F1"/>
    <w:rsid w:val="007E661A"/>
    <w:rsid w:val="007E6E1D"/>
    <w:rsid w:val="007F2F4A"/>
    <w:rsid w:val="007F6EDB"/>
    <w:rsid w:val="008021E8"/>
    <w:rsid w:val="008034F1"/>
    <w:rsid w:val="00803B73"/>
    <w:rsid w:val="008168A7"/>
    <w:rsid w:val="00822390"/>
    <w:rsid w:val="00825687"/>
    <w:rsid w:val="008314D8"/>
    <w:rsid w:val="00833446"/>
    <w:rsid w:val="00840963"/>
    <w:rsid w:val="0084632B"/>
    <w:rsid w:val="00852BB5"/>
    <w:rsid w:val="00853591"/>
    <w:rsid w:val="008565D5"/>
    <w:rsid w:val="00860404"/>
    <w:rsid w:val="00860D37"/>
    <w:rsid w:val="0087079F"/>
    <w:rsid w:val="008716E5"/>
    <w:rsid w:val="00873B3D"/>
    <w:rsid w:val="008746D4"/>
    <w:rsid w:val="008846E3"/>
    <w:rsid w:val="00887D3E"/>
    <w:rsid w:val="00890DBF"/>
    <w:rsid w:val="00893C2B"/>
    <w:rsid w:val="008A21DA"/>
    <w:rsid w:val="008A32D7"/>
    <w:rsid w:val="008B159D"/>
    <w:rsid w:val="008B1EAF"/>
    <w:rsid w:val="008B2D44"/>
    <w:rsid w:val="008B4CBF"/>
    <w:rsid w:val="008C1526"/>
    <w:rsid w:val="008D287D"/>
    <w:rsid w:val="008D520C"/>
    <w:rsid w:val="008D7E9F"/>
    <w:rsid w:val="008E7BF8"/>
    <w:rsid w:val="008F212A"/>
    <w:rsid w:val="008F4238"/>
    <w:rsid w:val="008F59CD"/>
    <w:rsid w:val="008F5D7D"/>
    <w:rsid w:val="008F63B5"/>
    <w:rsid w:val="00900F4D"/>
    <w:rsid w:val="009022C0"/>
    <w:rsid w:val="00904150"/>
    <w:rsid w:val="009102F4"/>
    <w:rsid w:val="009117D8"/>
    <w:rsid w:val="00911829"/>
    <w:rsid w:val="0091308C"/>
    <w:rsid w:val="00913FB5"/>
    <w:rsid w:val="00916E40"/>
    <w:rsid w:val="00917805"/>
    <w:rsid w:val="00921AA3"/>
    <w:rsid w:val="00930C40"/>
    <w:rsid w:val="009312B7"/>
    <w:rsid w:val="009401BB"/>
    <w:rsid w:val="00942240"/>
    <w:rsid w:val="00942F2B"/>
    <w:rsid w:val="00950486"/>
    <w:rsid w:val="00952B05"/>
    <w:rsid w:val="00953CDA"/>
    <w:rsid w:val="00967D2E"/>
    <w:rsid w:val="009743C5"/>
    <w:rsid w:val="0098570C"/>
    <w:rsid w:val="009879FB"/>
    <w:rsid w:val="00993212"/>
    <w:rsid w:val="00993BBD"/>
    <w:rsid w:val="0099460E"/>
    <w:rsid w:val="009A1E05"/>
    <w:rsid w:val="009B771A"/>
    <w:rsid w:val="009C33E0"/>
    <w:rsid w:val="009D412B"/>
    <w:rsid w:val="009D66D4"/>
    <w:rsid w:val="009F5300"/>
    <w:rsid w:val="009F61F9"/>
    <w:rsid w:val="009F6858"/>
    <w:rsid w:val="009F79C4"/>
    <w:rsid w:val="00A01DFC"/>
    <w:rsid w:val="00A111D8"/>
    <w:rsid w:val="00A252E0"/>
    <w:rsid w:val="00A27FA2"/>
    <w:rsid w:val="00A31DC3"/>
    <w:rsid w:val="00A33A4B"/>
    <w:rsid w:val="00A33EF3"/>
    <w:rsid w:val="00A36065"/>
    <w:rsid w:val="00A4194A"/>
    <w:rsid w:val="00A434E8"/>
    <w:rsid w:val="00A44040"/>
    <w:rsid w:val="00A47102"/>
    <w:rsid w:val="00A52E74"/>
    <w:rsid w:val="00A54F08"/>
    <w:rsid w:val="00A54FFB"/>
    <w:rsid w:val="00A56229"/>
    <w:rsid w:val="00A606A5"/>
    <w:rsid w:val="00A6311D"/>
    <w:rsid w:val="00A715A1"/>
    <w:rsid w:val="00A839A2"/>
    <w:rsid w:val="00A83BD6"/>
    <w:rsid w:val="00A86604"/>
    <w:rsid w:val="00A879A5"/>
    <w:rsid w:val="00A9039B"/>
    <w:rsid w:val="00A94587"/>
    <w:rsid w:val="00A96958"/>
    <w:rsid w:val="00A971A0"/>
    <w:rsid w:val="00AA0E20"/>
    <w:rsid w:val="00AA571B"/>
    <w:rsid w:val="00AB5616"/>
    <w:rsid w:val="00AB5748"/>
    <w:rsid w:val="00AC269E"/>
    <w:rsid w:val="00AC3419"/>
    <w:rsid w:val="00AC4DE4"/>
    <w:rsid w:val="00AD1B08"/>
    <w:rsid w:val="00AD474B"/>
    <w:rsid w:val="00AD6E7C"/>
    <w:rsid w:val="00AE1F3B"/>
    <w:rsid w:val="00AE22C2"/>
    <w:rsid w:val="00AE3016"/>
    <w:rsid w:val="00AF07A7"/>
    <w:rsid w:val="00AF12E5"/>
    <w:rsid w:val="00B02DE6"/>
    <w:rsid w:val="00B060B9"/>
    <w:rsid w:val="00B10B74"/>
    <w:rsid w:val="00B123A2"/>
    <w:rsid w:val="00B14CE6"/>
    <w:rsid w:val="00B15F14"/>
    <w:rsid w:val="00B21484"/>
    <w:rsid w:val="00B23E4D"/>
    <w:rsid w:val="00B25628"/>
    <w:rsid w:val="00B2630B"/>
    <w:rsid w:val="00B267E5"/>
    <w:rsid w:val="00B3295E"/>
    <w:rsid w:val="00B367B0"/>
    <w:rsid w:val="00B44079"/>
    <w:rsid w:val="00B4456C"/>
    <w:rsid w:val="00B5595D"/>
    <w:rsid w:val="00B572EF"/>
    <w:rsid w:val="00B60F23"/>
    <w:rsid w:val="00B62BED"/>
    <w:rsid w:val="00B66C5D"/>
    <w:rsid w:val="00B7070A"/>
    <w:rsid w:val="00B720E1"/>
    <w:rsid w:val="00B749DA"/>
    <w:rsid w:val="00B76C7C"/>
    <w:rsid w:val="00B805BB"/>
    <w:rsid w:val="00B82D3B"/>
    <w:rsid w:val="00B84B41"/>
    <w:rsid w:val="00B85636"/>
    <w:rsid w:val="00B8628A"/>
    <w:rsid w:val="00B877CA"/>
    <w:rsid w:val="00B90B7A"/>
    <w:rsid w:val="00BA40E6"/>
    <w:rsid w:val="00BA5106"/>
    <w:rsid w:val="00BA6001"/>
    <w:rsid w:val="00BA7A0A"/>
    <w:rsid w:val="00BB09D1"/>
    <w:rsid w:val="00BB3162"/>
    <w:rsid w:val="00BB3560"/>
    <w:rsid w:val="00BB405D"/>
    <w:rsid w:val="00BB7E6E"/>
    <w:rsid w:val="00BD3A77"/>
    <w:rsid w:val="00BE075E"/>
    <w:rsid w:val="00BE5FCC"/>
    <w:rsid w:val="00BF30C7"/>
    <w:rsid w:val="00C0253A"/>
    <w:rsid w:val="00C03695"/>
    <w:rsid w:val="00C074EC"/>
    <w:rsid w:val="00C1252E"/>
    <w:rsid w:val="00C12CD8"/>
    <w:rsid w:val="00C20349"/>
    <w:rsid w:val="00C25BB4"/>
    <w:rsid w:val="00C264A7"/>
    <w:rsid w:val="00C312E3"/>
    <w:rsid w:val="00C34729"/>
    <w:rsid w:val="00C34C8F"/>
    <w:rsid w:val="00C36503"/>
    <w:rsid w:val="00C401BF"/>
    <w:rsid w:val="00C407AB"/>
    <w:rsid w:val="00C447B9"/>
    <w:rsid w:val="00C52087"/>
    <w:rsid w:val="00C54438"/>
    <w:rsid w:val="00C60330"/>
    <w:rsid w:val="00C606A5"/>
    <w:rsid w:val="00C62993"/>
    <w:rsid w:val="00C6313A"/>
    <w:rsid w:val="00C643D1"/>
    <w:rsid w:val="00C66A4B"/>
    <w:rsid w:val="00C70C7E"/>
    <w:rsid w:val="00C735AA"/>
    <w:rsid w:val="00C765EE"/>
    <w:rsid w:val="00C830CF"/>
    <w:rsid w:val="00C85822"/>
    <w:rsid w:val="00C8598D"/>
    <w:rsid w:val="00C873B4"/>
    <w:rsid w:val="00C91B3C"/>
    <w:rsid w:val="00C976AA"/>
    <w:rsid w:val="00C97D69"/>
    <w:rsid w:val="00CA3B5D"/>
    <w:rsid w:val="00CA43E5"/>
    <w:rsid w:val="00CA7507"/>
    <w:rsid w:val="00CB0C74"/>
    <w:rsid w:val="00CB521B"/>
    <w:rsid w:val="00CB532D"/>
    <w:rsid w:val="00CB6D0E"/>
    <w:rsid w:val="00CC314D"/>
    <w:rsid w:val="00CD3037"/>
    <w:rsid w:val="00CE6125"/>
    <w:rsid w:val="00CE7A8D"/>
    <w:rsid w:val="00CE7E4C"/>
    <w:rsid w:val="00CF0F00"/>
    <w:rsid w:val="00CF534E"/>
    <w:rsid w:val="00CF5807"/>
    <w:rsid w:val="00CF652B"/>
    <w:rsid w:val="00D0292E"/>
    <w:rsid w:val="00D04291"/>
    <w:rsid w:val="00D046E0"/>
    <w:rsid w:val="00D05F2F"/>
    <w:rsid w:val="00D071D7"/>
    <w:rsid w:val="00D120D0"/>
    <w:rsid w:val="00D12E3C"/>
    <w:rsid w:val="00D1305A"/>
    <w:rsid w:val="00D13088"/>
    <w:rsid w:val="00D1382A"/>
    <w:rsid w:val="00D15983"/>
    <w:rsid w:val="00D15F31"/>
    <w:rsid w:val="00D17CE4"/>
    <w:rsid w:val="00D2073C"/>
    <w:rsid w:val="00D22A44"/>
    <w:rsid w:val="00D267C5"/>
    <w:rsid w:val="00D37437"/>
    <w:rsid w:val="00D37868"/>
    <w:rsid w:val="00D4003A"/>
    <w:rsid w:val="00D40687"/>
    <w:rsid w:val="00D41E76"/>
    <w:rsid w:val="00D4555A"/>
    <w:rsid w:val="00D523E6"/>
    <w:rsid w:val="00D53190"/>
    <w:rsid w:val="00D63670"/>
    <w:rsid w:val="00D64213"/>
    <w:rsid w:val="00D737BC"/>
    <w:rsid w:val="00D77DC7"/>
    <w:rsid w:val="00D942C7"/>
    <w:rsid w:val="00D96073"/>
    <w:rsid w:val="00D96B98"/>
    <w:rsid w:val="00D96DA2"/>
    <w:rsid w:val="00DA402B"/>
    <w:rsid w:val="00DB3563"/>
    <w:rsid w:val="00DC0B80"/>
    <w:rsid w:val="00DC25BB"/>
    <w:rsid w:val="00DC591C"/>
    <w:rsid w:val="00DD2FA7"/>
    <w:rsid w:val="00DD55CA"/>
    <w:rsid w:val="00DE0864"/>
    <w:rsid w:val="00DE248C"/>
    <w:rsid w:val="00DE4EDC"/>
    <w:rsid w:val="00DE5348"/>
    <w:rsid w:val="00E00208"/>
    <w:rsid w:val="00E009AC"/>
    <w:rsid w:val="00E10304"/>
    <w:rsid w:val="00E11C68"/>
    <w:rsid w:val="00E165FD"/>
    <w:rsid w:val="00E23136"/>
    <w:rsid w:val="00E24A1D"/>
    <w:rsid w:val="00E24EE7"/>
    <w:rsid w:val="00E25101"/>
    <w:rsid w:val="00E278B0"/>
    <w:rsid w:val="00E35B2D"/>
    <w:rsid w:val="00E435D3"/>
    <w:rsid w:val="00E4423D"/>
    <w:rsid w:val="00E60F5D"/>
    <w:rsid w:val="00E612F5"/>
    <w:rsid w:val="00E62518"/>
    <w:rsid w:val="00E72DD8"/>
    <w:rsid w:val="00E82625"/>
    <w:rsid w:val="00E84CD4"/>
    <w:rsid w:val="00E87117"/>
    <w:rsid w:val="00E87C08"/>
    <w:rsid w:val="00E921A5"/>
    <w:rsid w:val="00E92E4C"/>
    <w:rsid w:val="00E976BC"/>
    <w:rsid w:val="00EA4707"/>
    <w:rsid w:val="00EA52C4"/>
    <w:rsid w:val="00EA5420"/>
    <w:rsid w:val="00EA6627"/>
    <w:rsid w:val="00EB5519"/>
    <w:rsid w:val="00EB57BD"/>
    <w:rsid w:val="00EB5ABB"/>
    <w:rsid w:val="00EC38BD"/>
    <w:rsid w:val="00EC4C50"/>
    <w:rsid w:val="00ED5173"/>
    <w:rsid w:val="00EE32E6"/>
    <w:rsid w:val="00EE5000"/>
    <w:rsid w:val="00EE5204"/>
    <w:rsid w:val="00EE57A3"/>
    <w:rsid w:val="00EE6403"/>
    <w:rsid w:val="00EE7329"/>
    <w:rsid w:val="00EE7492"/>
    <w:rsid w:val="00EF27CC"/>
    <w:rsid w:val="00EF4A30"/>
    <w:rsid w:val="00EF4F6E"/>
    <w:rsid w:val="00EF62F3"/>
    <w:rsid w:val="00EF65ED"/>
    <w:rsid w:val="00F06161"/>
    <w:rsid w:val="00F102D3"/>
    <w:rsid w:val="00F11892"/>
    <w:rsid w:val="00F14010"/>
    <w:rsid w:val="00F140C5"/>
    <w:rsid w:val="00F170BC"/>
    <w:rsid w:val="00F17331"/>
    <w:rsid w:val="00F21399"/>
    <w:rsid w:val="00F23712"/>
    <w:rsid w:val="00F251EE"/>
    <w:rsid w:val="00F265A2"/>
    <w:rsid w:val="00F277E1"/>
    <w:rsid w:val="00F302F3"/>
    <w:rsid w:val="00F303CC"/>
    <w:rsid w:val="00F321E1"/>
    <w:rsid w:val="00F358E5"/>
    <w:rsid w:val="00F366A3"/>
    <w:rsid w:val="00F37940"/>
    <w:rsid w:val="00F476F5"/>
    <w:rsid w:val="00F503FC"/>
    <w:rsid w:val="00F51F28"/>
    <w:rsid w:val="00F70421"/>
    <w:rsid w:val="00F73C9A"/>
    <w:rsid w:val="00F80918"/>
    <w:rsid w:val="00F81E09"/>
    <w:rsid w:val="00F83F2E"/>
    <w:rsid w:val="00F92EE5"/>
    <w:rsid w:val="00F93DA5"/>
    <w:rsid w:val="00F94FD3"/>
    <w:rsid w:val="00F95A67"/>
    <w:rsid w:val="00F962F2"/>
    <w:rsid w:val="00F96F7A"/>
    <w:rsid w:val="00FA4470"/>
    <w:rsid w:val="00FB629E"/>
    <w:rsid w:val="00FB704D"/>
    <w:rsid w:val="00FB70B2"/>
    <w:rsid w:val="00FC19FA"/>
    <w:rsid w:val="00FC2B0F"/>
    <w:rsid w:val="00FD1323"/>
    <w:rsid w:val="00FD27C0"/>
    <w:rsid w:val="00FD45EC"/>
    <w:rsid w:val="00FE3E76"/>
    <w:rsid w:val="00FE72D2"/>
    <w:rsid w:val="00FE7E00"/>
    <w:rsid w:val="00FF257C"/>
    <w:rsid w:val="00FF6216"/>
    <w:rsid w:val="00FF78C7"/>
    <w:rsid w:val="0CD84640"/>
    <w:rsid w:val="383F374A"/>
    <w:rsid w:val="6B8D9C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7F8C"/>
  <w15:docId w15:val="{F5056F6C-6710-4877-A7CD-896D128D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MX" w:bidi="ar-SA"/>
      </w:rPr>
    </w:rPrDefault>
    <w:pPrDefault>
      <w:pPr>
        <w:spacing w:line="259"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EEE"/>
    <w:rPr>
      <w:lang w:eastAsia="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815EEE"/>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4Car">
    <w:name w:val="Título 4 Car"/>
    <w:basedOn w:val="Fuentedeprrafopredeter"/>
    <w:link w:val="Ttulo4"/>
    <w:uiPriority w:val="9"/>
    <w:rsid w:val="00815EEE"/>
    <w:rPr>
      <w:rFonts w:ascii="Times New Roman" w:eastAsia="Times New Roman" w:hAnsi="Times New Roman" w:cs="Times New Roman"/>
      <w:b/>
      <w:sz w:val="24"/>
      <w:szCs w:val="20"/>
      <w:lang w:val="es-ES" w:eastAsia="es-ES"/>
    </w:rPr>
  </w:style>
  <w:style w:type="character" w:customStyle="1" w:styleId="normaltextrun">
    <w:name w:val="normaltextrun"/>
    <w:basedOn w:val="Fuentedeprrafopredeter"/>
    <w:rsid w:val="00A22356"/>
  </w:style>
  <w:style w:type="paragraph" w:styleId="Prrafodelista">
    <w:name w:val="List Paragraph"/>
    <w:basedOn w:val="Normal"/>
    <w:uiPriority w:val="34"/>
    <w:qFormat/>
    <w:rsid w:val="000D4695"/>
    <w:pPr>
      <w:spacing w:line="240" w:lineRule="auto"/>
      <w:ind w:left="720" w:firstLine="0"/>
      <w:contextualSpacing/>
      <w:jc w:val="left"/>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0D46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6398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63985"/>
    <w:rPr>
      <w:rFonts w:ascii="Calibri" w:eastAsia="Calibri" w:hAnsi="Calibri" w:cs="Calibri"/>
      <w:lang w:val="es-ES" w:eastAsia="es-CO"/>
    </w:rPr>
  </w:style>
  <w:style w:type="paragraph" w:styleId="Piedepgina">
    <w:name w:val="footer"/>
    <w:basedOn w:val="Normal"/>
    <w:link w:val="PiedepginaCar"/>
    <w:uiPriority w:val="99"/>
    <w:unhideWhenUsed/>
    <w:rsid w:val="0046398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63985"/>
    <w:rPr>
      <w:rFonts w:ascii="Calibri" w:eastAsia="Calibri" w:hAnsi="Calibri" w:cs="Calibri"/>
      <w:lang w:val="es-ES"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NormalTable0"/>
    <w:pPr>
      <w:spacing w:line="240" w:lineRule="auto"/>
    </w:pPr>
    <w:tblPr>
      <w:tblStyleRowBandSize w:val="1"/>
      <w:tblStyleColBandSize w:val="1"/>
      <w:tblCellMar>
        <w:left w:w="108" w:type="dxa"/>
        <w:right w:w="108" w:type="dxa"/>
      </w:tblCellMar>
    </w:tblPr>
  </w:style>
  <w:style w:type="table" w:customStyle="1" w:styleId="1">
    <w:name w:val="1"/>
    <w:basedOn w:val="NormalTable0"/>
    <w:pPr>
      <w:spacing w:line="240" w:lineRule="auto"/>
    </w:pPr>
    <w:tblPr>
      <w:tblStyleRowBandSize w:val="1"/>
      <w:tblStyleColBandSize w:val="1"/>
      <w:tblCellMar>
        <w:left w:w="108" w:type="dxa"/>
        <w:right w:w="108" w:type="dxa"/>
      </w:tblCellMar>
    </w:tbl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semiHidden/>
    <w:locked/>
    <w:rsid w:val="00B90B7A"/>
    <w:rPr>
      <w:sz w:val="20"/>
      <w:szCs w:val="20"/>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semiHidden/>
    <w:unhideWhenUsed/>
    <w:qFormat/>
    <w:rsid w:val="00B90B7A"/>
    <w:pPr>
      <w:spacing w:line="240" w:lineRule="auto"/>
    </w:pPr>
    <w:rPr>
      <w:sz w:val="20"/>
      <w:szCs w:val="20"/>
      <w:lang w:eastAsia="es-MX"/>
    </w:rPr>
  </w:style>
  <w:style w:type="character" w:customStyle="1" w:styleId="TextonotapieCar1">
    <w:name w:val="Texto nota pie Car1"/>
    <w:basedOn w:val="Fuentedeprrafopredeter"/>
    <w:uiPriority w:val="99"/>
    <w:semiHidden/>
    <w:rsid w:val="00B90B7A"/>
    <w:rPr>
      <w:sz w:val="20"/>
      <w:szCs w:val="20"/>
      <w:lang w:eastAsia="es-CO"/>
    </w:rPr>
  </w:style>
  <w:style w:type="character" w:customStyle="1" w:styleId="Refdenotaalpie2">
    <w:name w:val="Ref. de nota al pie2"/>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qFormat/>
    <w:rsid w:val="00B90B7A"/>
    <w:rPr>
      <w:vertAlign w:val="superscript"/>
    </w:rPr>
  </w:style>
  <w:style w:type="paragraph" w:customStyle="1" w:styleId="paragraph">
    <w:name w:val="paragraph"/>
    <w:basedOn w:val="Normal"/>
    <w:rsid w:val="00860D37"/>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styleId="Refdenotaalpie">
    <w:name w:val="footnote reference"/>
    <w:basedOn w:val="Fuentedeprrafopredeter"/>
    <w:uiPriority w:val="99"/>
    <w:semiHidden/>
    <w:unhideWhenUsed/>
    <w:rsid w:val="004D5331"/>
    <w:rPr>
      <w:vertAlign w:val="superscript"/>
    </w:rPr>
  </w:style>
  <w:style w:type="paragraph" w:customStyle="1" w:styleId="Prrafodelista2">
    <w:name w:val="Párrafo de lista2"/>
    <w:basedOn w:val="Normal"/>
    <w:rsid w:val="00417E39"/>
    <w:pPr>
      <w:spacing w:after="200" w:line="276" w:lineRule="auto"/>
      <w:ind w:left="720" w:firstLine="0"/>
      <w:contextualSpacing/>
      <w:jc w:val="left"/>
    </w:pPr>
    <w:rPr>
      <w:rFonts w:eastAsia="Times New Roman" w:cs="Times New Roman"/>
      <w:lang w:val="es-CO" w:eastAsia="en-US"/>
    </w:rPr>
  </w:style>
  <w:style w:type="character" w:styleId="nfasis">
    <w:name w:val="Emphasis"/>
    <w:uiPriority w:val="20"/>
    <w:qFormat/>
    <w:rsid w:val="00192410"/>
    <w:rPr>
      <w:i/>
      <w:iCs/>
    </w:rPr>
  </w:style>
  <w:style w:type="paragraph" w:styleId="Textoindependiente">
    <w:name w:val="Body Text"/>
    <w:basedOn w:val="Normal"/>
    <w:link w:val="TextoindependienteCar"/>
    <w:uiPriority w:val="99"/>
    <w:unhideWhenUsed/>
    <w:rsid w:val="00192410"/>
    <w:pPr>
      <w:spacing w:after="120"/>
    </w:pPr>
    <w:rPr>
      <w:rFonts w:asciiTheme="minorHAnsi" w:eastAsiaTheme="minorHAnsi" w:hAnsiTheme="minorHAnsi" w:cstheme="minorBidi"/>
      <w:lang w:eastAsia="en-US"/>
    </w:rPr>
  </w:style>
  <w:style w:type="character" w:customStyle="1" w:styleId="TextoindependienteCar">
    <w:name w:val="Texto independiente Car"/>
    <w:basedOn w:val="Fuentedeprrafopredeter"/>
    <w:link w:val="Textoindependiente"/>
    <w:uiPriority w:val="99"/>
    <w:rsid w:val="00192410"/>
    <w:rPr>
      <w:rFonts w:asciiTheme="minorHAnsi" w:eastAsiaTheme="minorHAnsi" w:hAnsiTheme="minorHAnsi" w:cstheme="minorBidi"/>
      <w:lang w:eastAsia="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eastAsia="es-CO"/>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92EE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2EE5"/>
    <w:rPr>
      <w:rFonts w:ascii="Segoe UI" w:hAnsi="Segoe UI" w:cs="Segoe UI"/>
      <w:sz w:val="18"/>
      <w:szCs w:val="18"/>
      <w:lang w:eastAsia="es-CO"/>
    </w:rPr>
  </w:style>
  <w:style w:type="paragraph" w:styleId="Asuntodelcomentario">
    <w:name w:val="annotation subject"/>
    <w:basedOn w:val="Textocomentario"/>
    <w:next w:val="Textocomentario"/>
    <w:link w:val="AsuntodelcomentarioCar"/>
    <w:uiPriority w:val="99"/>
    <w:semiHidden/>
    <w:unhideWhenUsed/>
    <w:rsid w:val="00A86604"/>
    <w:rPr>
      <w:b/>
      <w:bCs/>
    </w:rPr>
  </w:style>
  <w:style w:type="character" w:customStyle="1" w:styleId="AsuntodelcomentarioCar">
    <w:name w:val="Asunto del comentario Car"/>
    <w:basedOn w:val="TextocomentarioCar"/>
    <w:link w:val="Asuntodelcomentario"/>
    <w:uiPriority w:val="99"/>
    <w:semiHidden/>
    <w:rsid w:val="00A86604"/>
    <w:rPr>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1305">
      <w:bodyDiv w:val="1"/>
      <w:marLeft w:val="0"/>
      <w:marRight w:val="0"/>
      <w:marTop w:val="0"/>
      <w:marBottom w:val="0"/>
      <w:divBdr>
        <w:top w:val="none" w:sz="0" w:space="0" w:color="auto"/>
        <w:left w:val="none" w:sz="0" w:space="0" w:color="auto"/>
        <w:bottom w:val="none" w:sz="0" w:space="0" w:color="auto"/>
        <w:right w:val="none" w:sz="0" w:space="0" w:color="auto"/>
      </w:divBdr>
    </w:div>
    <w:div w:id="318968761">
      <w:bodyDiv w:val="1"/>
      <w:marLeft w:val="0"/>
      <w:marRight w:val="0"/>
      <w:marTop w:val="0"/>
      <w:marBottom w:val="0"/>
      <w:divBdr>
        <w:top w:val="none" w:sz="0" w:space="0" w:color="auto"/>
        <w:left w:val="none" w:sz="0" w:space="0" w:color="auto"/>
        <w:bottom w:val="none" w:sz="0" w:space="0" w:color="auto"/>
        <w:right w:val="none" w:sz="0" w:space="0" w:color="auto"/>
      </w:divBdr>
    </w:div>
    <w:div w:id="455878085">
      <w:bodyDiv w:val="1"/>
      <w:marLeft w:val="0"/>
      <w:marRight w:val="0"/>
      <w:marTop w:val="0"/>
      <w:marBottom w:val="0"/>
      <w:divBdr>
        <w:top w:val="none" w:sz="0" w:space="0" w:color="auto"/>
        <w:left w:val="none" w:sz="0" w:space="0" w:color="auto"/>
        <w:bottom w:val="none" w:sz="0" w:space="0" w:color="auto"/>
        <w:right w:val="none" w:sz="0" w:space="0" w:color="auto"/>
      </w:divBdr>
    </w:div>
    <w:div w:id="2056536287">
      <w:bodyDiv w:val="1"/>
      <w:marLeft w:val="0"/>
      <w:marRight w:val="0"/>
      <w:marTop w:val="0"/>
      <w:marBottom w:val="0"/>
      <w:divBdr>
        <w:top w:val="none" w:sz="0" w:space="0" w:color="auto"/>
        <w:left w:val="none" w:sz="0" w:space="0" w:color="auto"/>
        <w:bottom w:val="none" w:sz="0" w:space="0" w:color="auto"/>
        <w:right w:val="none" w:sz="0" w:space="0" w:color="auto"/>
      </w:divBdr>
    </w:div>
    <w:div w:id="2061710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gpzBzZf8JCbl+F4rVW6r56hB8g==">AMUW2mVKo0r1oXP27ACF39XA5P2tBnIeAmosIH+zcPmyAG2312+X0k7KuUcQjttJl80h3+cAHoY8twOgY64L7arkoBMkxoLtCXFRzbkpCX99nsZGvN85ILC6Zw1KHPtWx3Jqql60nOjz</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5E3960-49C2-4CF9-A4D3-8EAB3B4B6A21}">
  <ds:schemaRefs>
    <ds:schemaRef ds:uri="http://schemas.microsoft.com/sharepoint/v3/contenttype/forms"/>
  </ds:schemaRefs>
</ds:datastoreItem>
</file>

<file path=customXml/itemProps3.xml><?xml version="1.0" encoding="utf-8"?>
<ds:datastoreItem xmlns:ds="http://schemas.openxmlformats.org/officeDocument/2006/customXml" ds:itemID="{4559AEAB-7529-4A4B-99CB-2FF9AE626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63AFB-F258-40D2-8E92-C79DDA675C5E}">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5.xml><?xml version="1.0" encoding="utf-8"?>
<ds:datastoreItem xmlns:ds="http://schemas.openxmlformats.org/officeDocument/2006/customXml" ds:itemID="{9087B1A5-505E-4C93-9621-FD636ABE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4293</Words>
  <Characters>23612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Hermides Alonso Gaviria Ocampo</cp:lastModifiedBy>
  <cp:revision>5</cp:revision>
  <dcterms:created xsi:type="dcterms:W3CDTF">2022-09-02T20:38:00Z</dcterms:created>
  <dcterms:modified xsi:type="dcterms:W3CDTF">2022-10-14T13:56:00Z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57067100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