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C97E" w14:textId="77777777" w:rsidR="006B1488" w:rsidRPr="006B1488" w:rsidRDefault="006B1488" w:rsidP="006B148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Start w:id="4" w:name="_Hlk76320119"/>
      <w:bookmarkEnd w:id="0"/>
      <w:bookmarkEnd w:id="1"/>
      <w:r w:rsidRPr="006B148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5DA81D" w14:textId="77777777" w:rsidR="006B1488" w:rsidRPr="006B1488" w:rsidRDefault="006B1488" w:rsidP="006B1488">
      <w:pPr>
        <w:spacing w:after="0" w:line="240" w:lineRule="auto"/>
        <w:jc w:val="both"/>
        <w:rPr>
          <w:rFonts w:ascii="Arial" w:eastAsia="Times New Roman" w:hAnsi="Arial" w:cs="Arial"/>
          <w:sz w:val="20"/>
          <w:szCs w:val="20"/>
          <w:lang w:val="es-419" w:eastAsia="es-ES"/>
        </w:rPr>
      </w:pPr>
    </w:p>
    <w:p w14:paraId="734A79AB" w14:textId="69D27561" w:rsidR="006B1488" w:rsidRPr="006B1488" w:rsidRDefault="006B1488" w:rsidP="006B1488">
      <w:pPr>
        <w:spacing w:after="0" w:line="240" w:lineRule="auto"/>
        <w:jc w:val="both"/>
        <w:rPr>
          <w:rFonts w:ascii="Arial" w:eastAsia="Tahoma" w:hAnsi="Arial" w:cs="Arial"/>
          <w:sz w:val="20"/>
          <w:szCs w:val="20"/>
          <w:lang w:eastAsia="es-CO"/>
        </w:rPr>
      </w:pPr>
      <w:r w:rsidRPr="006B1488">
        <w:rPr>
          <w:rFonts w:ascii="Arial" w:eastAsia="Tahoma" w:hAnsi="Arial" w:cs="Arial"/>
          <w:sz w:val="20"/>
          <w:szCs w:val="20"/>
          <w:lang w:eastAsia="es-CO"/>
        </w:rPr>
        <w:t>Radicación No.:</w:t>
      </w:r>
      <w:r>
        <w:rPr>
          <w:rFonts w:ascii="Arial" w:eastAsia="Tahoma" w:hAnsi="Arial" w:cs="Arial"/>
          <w:sz w:val="20"/>
          <w:szCs w:val="20"/>
          <w:lang w:eastAsia="es-CO"/>
        </w:rPr>
        <w:tab/>
      </w:r>
      <w:r>
        <w:rPr>
          <w:rFonts w:ascii="Arial" w:eastAsia="Tahoma" w:hAnsi="Arial" w:cs="Arial"/>
          <w:sz w:val="20"/>
          <w:szCs w:val="20"/>
          <w:lang w:eastAsia="es-CO"/>
        </w:rPr>
        <w:tab/>
      </w:r>
      <w:r w:rsidRPr="006B1488">
        <w:rPr>
          <w:rFonts w:ascii="Arial" w:eastAsia="Tahoma" w:hAnsi="Arial" w:cs="Arial"/>
          <w:sz w:val="20"/>
          <w:szCs w:val="20"/>
          <w:lang w:eastAsia="es-CO"/>
        </w:rPr>
        <w:t>66001220500020220005200</w:t>
      </w:r>
    </w:p>
    <w:p w14:paraId="0B2A9148" w14:textId="49EDEA4C" w:rsidR="006B1488" w:rsidRPr="006B1488" w:rsidRDefault="006B1488" w:rsidP="006B1488">
      <w:pPr>
        <w:spacing w:after="0" w:line="240" w:lineRule="auto"/>
        <w:jc w:val="both"/>
        <w:rPr>
          <w:rFonts w:ascii="Arial" w:eastAsia="Tahoma" w:hAnsi="Arial" w:cs="Arial"/>
          <w:sz w:val="20"/>
          <w:szCs w:val="20"/>
          <w:lang w:eastAsia="es-CO"/>
        </w:rPr>
      </w:pPr>
      <w:r w:rsidRPr="006B1488">
        <w:rPr>
          <w:rFonts w:ascii="Arial" w:eastAsia="Tahoma" w:hAnsi="Arial" w:cs="Arial"/>
          <w:sz w:val="20"/>
          <w:szCs w:val="20"/>
          <w:lang w:eastAsia="es-CO"/>
        </w:rPr>
        <w:t>Proceso:</w:t>
      </w:r>
      <w:r w:rsidRPr="006B1488">
        <w:rPr>
          <w:rFonts w:ascii="Arial" w:eastAsia="Tahoma" w:hAnsi="Arial" w:cs="Arial"/>
          <w:sz w:val="20"/>
          <w:szCs w:val="20"/>
          <w:lang w:eastAsia="es-CO"/>
        </w:rPr>
        <w:tab/>
      </w:r>
      <w:r w:rsidRPr="006B1488">
        <w:rPr>
          <w:rFonts w:ascii="Arial" w:eastAsia="Tahoma" w:hAnsi="Arial" w:cs="Arial"/>
          <w:sz w:val="20"/>
          <w:szCs w:val="20"/>
          <w:lang w:eastAsia="es-CO"/>
        </w:rPr>
        <w:tab/>
        <w:t xml:space="preserve">Acción de tutela </w:t>
      </w:r>
    </w:p>
    <w:p w14:paraId="7B1429E1" w14:textId="77777777" w:rsidR="006B1488" w:rsidRPr="006B1488" w:rsidRDefault="006B1488" w:rsidP="006B1488">
      <w:pPr>
        <w:spacing w:after="0" w:line="240" w:lineRule="auto"/>
        <w:jc w:val="both"/>
        <w:rPr>
          <w:rFonts w:ascii="Arial" w:eastAsia="Tahoma" w:hAnsi="Arial" w:cs="Arial"/>
          <w:sz w:val="20"/>
          <w:szCs w:val="20"/>
          <w:lang w:eastAsia="es-CO"/>
        </w:rPr>
      </w:pPr>
      <w:r w:rsidRPr="006B1488">
        <w:rPr>
          <w:rFonts w:ascii="Arial" w:eastAsia="Tahoma" w:hAnsi="Arial" w:cs="Arial"/>
          <w:sz w:val="20"/>
          <w:szCs w:val="20"/>
          <w:lang w:eastAsia="es-CO"/>
        </w:rPr>
        <w:t>Accionante:</w:t>
      </w:r>
      <w:r w:rsidRPr="006B1488">
        <w:rPr>
          <w:rFonts w:ascii="Arial" w:eastAsia="Tahoma" w:hAnsi="Arial" w:cs="Arial"/>
          <w:sz w:val="20"/>
          <w:szCs w:val="20"/>
          <w:lang w:eastAsia="es-CO"/>
        </w:rPr>
        <w:tab/>
      </w:r>
      <w:r w:rsidRPr="006B1488">
        <w:rPr>
          <w:rFonts w:ascii="Arial" w:eastAsia="Tahoma" w:hAnsi="Arial" w:cs="Arial"/>
          <w:sz w:val="20"/>
          <w:szCs w:val="20"/>
          <w:lang w:eastAsia="es-CO"/>
        </w:rPr>
        <w:tab/>
        <w:t xml:space="preserve">Julio Enrique </w:t>
      </w:r>
      <w:proofErr w:type="spellStart"/>
      <w:r w:rsidRPr="006B1488">
        <w:rPr>
          <w:rFonts w:ascii="Arial" w:eastAsia="Tahoma" w:hAnsi="Arial" w:cs="Arial"/>
          <w:sz w:val="20"/>
          <w:szCs w:val="20"/>
          <w:lang w:eastAsia="es-CO"/>
        </w:rPr>
        <w:t>Campiño</w:t>
      </w:r>
      <w:proofErr w:type="spellEnd"/>
      <w:r w:rsidRPr="006B1488">
        <w:rPr>
          <w:rFonts w:ascii="Arial" w:eastAsia="Tahoma" w:hAnsi="Arial" w:cs="Arial"/>
          <w:sz w:val="20"/>
          <w:szCs w:val="20"/>
          <w:lang w:eastAsia="es-CO"/>
        </w:rPr>
        <w:t xml:space="preserve"> Quintero</w:t>
      </w:r>
    </w:p>
    <w:p w14:paraId="4F979BD1" w14:textId="203C50D3" w:rsidR="006B1488" w:rsidRPr="006B1488" w:rsidRDefault="006B1488" w:rsidP="006B1488">
      <w:pPr>
        <w:spacing w:after="0" w:line="240" w:lineRule="auto"/>
        <w:jc w:val="both"/>
        <w:rPr>
          <w:rFonts w:ascii="Arial" w:eastAsia="Tahoma" w:hAnsi="Arial" w:cs="Arial"/>
          <w:sz w:val="20"/>
          <w:szCs w:val="20"/>
          <w:lang w:eastAsia="es-CO"/>
        </w:rPr>
      </w:pPr>
      <w:r w:rsidRPr="006B1488">
        <w:rPr>
          <w:rFonts w:ascii="Arial" w:eastAsia="Tahoma" w:hAnsi="Arial" w:cs="Arial"/>
          <w:sz w:val="20"/>
          <w:szCs w:val="20"/>
          <w:lang w:eastAsia="es-CO"/>
        </w:rPr>
        <w:t>Accionada:</w:t>
      </w:r>
      <w:r>
        <w:rPr>
          <w:rFonts w:ascii="Arial" w:eastAsia="Tahoma" w:hAnsi="Arial" w:cs="Arial"/>
          <w:sz w:val="20"/>
          <w:szCs w:val="20"/>
          <w:lang w:eastAsia="es-CO"/>
        </w:rPr>
        <w:tab/>
      </w:r>
      <w:r>
        <w:rPr>
          <w:rFonts w:ascii="Arial" w:eastAsia="Tahoma" w:hAnsi="Arial" w:cs="Arial"/>
          <w:sz w:val="20"/>
          <w:szCs w:val="20"/>
          <w:lang w:eastAsia="es-CO"/>
        </w:rPr>
        <w:tab/>
      </w:r>
      <w:r w:rsidRPr="006B1488">
        <w:rPr>
          <w:rFonts w:ascii="Arial" w:eastAsia="Tahoma" w:hAnsi="Arial" w:cs="Arial"/>
          <w:sz w:val="20"/>
          <w:szCs w:val="20"/>
          <w:lang w:eastAsia="es-CO"/>
        </w:rPr>
        <w:t>Juzgado Primero Laboral del Circuito de Pereira</w:t>
      </w:r>
    </w:p>
    <w:p w14:paraId="196B7EBD" w14:textId="7693AE95" w:rsidR="006B1488" w:rsidRPr="006B1488" w:rsidRDefault="006B1488" w:rsidP="006B1488">
      <w:pPr>
        <w:spacing w:after="0" w:line="240" w:lineRule="auto"/>
        <w:ind w:left="2127" w:hanging="2127"/>
        <w:jc w:val="both"/>
        <w:rPr>
          <w:rFonts w:ascii="Arial" w:eastAsia="Tahoma" w:hAnsi="Arial" w:cs="Arial"/>
          <w:sz w:val="20"/>
          <w:szCs w:val="20"/>
          <w:lang w:eastAsia="es-CO"/>
        </w:rPr>
      </w:pPr>
      <w:r w:rsidRPr="006B1488">
        <w:rPr>
          <w:rFonts w:ascii="Arial" w:eastAsia="Tahoma" w:hAnsi="Arial" w:cs="Arial"/>
          <w:sz w:val="20"/>
          <w:szCs w:val="20"/>
          <w:lang w:eastAsia="es-CO"/>
        </w:rPr>
        <w:t>Vinculadas:</w:t>
      </w:r>
      <w:r>
        <w:rPr>
          <w:rFonts w:ascii="Arial" w:eastAsia="Tahoma" w:hAnsi="Arial" w:cs="Arial"/>
          <w:sz w:val="20"/>
          <w:szCs w:val="20"/>
          <w:lang w:eastAsia="es-CO"/>
        </w:rPr>
        <w:tab/>
      </w:r>
      <w:r w:rsidRPr="006B1488">
        <w:rPr>
          <w:rFonts w:ascii="Arial" w:eastAsia="Tahoma" w:hAnsi="Arial" w:cs="Arial"/>
          <w:sz w:val="20"/>
          <w:szCs w:val="20"/>
          <w:lang w:eastAsia="es-CO"/>
        </w:rPr>
        <w:t xml:space="preserve">Sociedad Primer </w:t>
      </w:r>
      <w:proofErr w:type="spellStart"/>
      <w:r w:rsidRPr="006B1488">
        <w:rPr>
          <w:rFonts w:ascii="Arial" w:eastAsia="Tahoma" w:hAnsi="Arial" w:cs="Arial"/>
          <w:sz w:val="20"/>
          <w:szCs w:val="20"/>
          <w:lang w:eastAsia="es-CO"/>
        </w:rPr>
        <w:t>Tax</w:t>
      </w:r>
      <w:proofErr w:type="spellEnd"/>
      <w:r w:rsidRPr="006B1488">
        <w:rPr>
          <w:rFonts w:ascii="Arial" w:eastAsia="Tahoma" w:hAnsi="Arial" w:cs="Arial"/>
          <w:sz w:val="20"/>
          <w:szCs w:val="20"/>
          <w:lang w:eastAsia="es-CO"/>
        </w:rPr>
        <w:t xml:space="preserve"> S.A</w:t>
      </w:r>
      <w:r>
        <w:rPr>
          <w:rFonts w:ascii="Arial" w:eastAsia="Tahoma" w:hAnsi="Arial" w:cs="Arial"/>
          <w:sz w:val="20"/>
          <w:szCs w:val="20"/>
          <w:lang w:eastAsia="es-CO"/>
        </w:rPr>
        <w:t xml:space="preserve">. y </w:t>
      </w:r>
      <w:r w:rsidRPr="006B1488">
        <w:rPr>
          <w:rFonts w:ascii="Arial" w:eastAsia="Tahoma" w:hAnsi="Arial" w:cs="Arial"/>
          <w:sz w:val="20"/>
          <w:szCs w:val="20"/>
          <w:lang w:eastAsia="es-CO"/>
        </w:rPr>
        <w:t>Asociación Gremial de Oficios Varios de Servicios y Transporte</w:t>
      </w:r>
    </w:p>
    <w:p w14:paraId="46D05EF6" w14:textId="6AFFE8D2" w:rsidR="006B1488" w:rsidRPr="006B1488" w:rsidRDefault="006B1488" w:rsidP="006B1488">
      <w:pPr>
        <w:spacing w:after="0" w:line="240" w:lineRule="auto"/>
        <w:jc w:val="both"/>
        <w:rPr>
          <w:rFonts w:ascii="Arial" w:eastAsia="Tahoma" w:hAnsi="Arial" w:cs="Arial"/>
          <w:sz w:val="20"/>
          <w:szCs w:val="20"/>
          <w:lang w:eastAsia="es-CO"/>
        </w:rPr>
      </w:pPr>
      <w:r w:rsidRPr="006B1488">
        <w:rPr>
          <w:rFonts w:ascii="Arial" w:eastAsia="Tahoma" w:hAnsi="Arial" w:cs="Arial"/>
          <w:sz w:val="20"/>
          <w:szCs w:val="20"/>
          <w:lang w:eastAsia="es-CO"/>
        </w:rPr>
        <w:t>Providencia:</w:t>
      </w:r>
      <w:r>
        <w:rPr>
          <w:rFonts w:ascii="Arial" w:eastAsia="Tahoma" w:hAnsi="Arial" w:cs="Arial"/>
          <w:sz w:val="20"/>
          <w:szCs w:val="20"/>
          <w:lang w:eastAsia="es-CO"/>
        </w:rPr>
        <w:tab/>
      </w:r>
      <w:r>
        <w:rPr>
          <w:rFonts w:ascii="Arial" w:eastAsia="Tahoma" w:hAnsi="Arial" w:cs="Arial"/>
          <w:sz w:val="20"/>
          <w:szCs w:val="20"/>
          <w:lang w:eastAsia="es-CO"/>
        </w:rPr>
        <w:tab/>
      </w:r>
      <w:r w:rsidRPr="006B1488">
        <w:rPr>
          <w:rFonts w:ascii="Arial" w:eastAsia="Tahoma" w:hAnsi="Arial" w:cs="Arial"/>
          <w:sz w:val="20"/>
          <w:szCs w:val="20"/>
          <w:lang w:eastAsia="es-CO"/>
        </w:rPr>
        <w:t>Sentencia de primera instancia</w:t>
      </w:r>
    </w:p>
    <w:p w14:paraId="42D7DBA2" w14:textId="77777777" w:rsidR="006B1488" w:rsidRPr="006B1488" w:rsidRDefault="006B1488" w:rsidP="006B1488">
      <w:pPr>
        <w:spacing w:after="0" w:line="240" w:lineRule="auto"/>
        <w:jc w:val="both"/>
        <w:rPr>
          <w:rFonts w:ascii="Arial" w:eastAsia="Tahoma" w:hAnsi="Arial" w:cs="Arial"/>
          <w:color w:val="000000"/>
          <w:sz w:val="20"/>
          <w:szCs w:val="20"/>
          <w:lang w:val="es-ES" w:eastAsia="es-CO"/>
        </w:rPr>
      </w:pPr>
    </w:p>
    <w:bookmarkEnd w:id="2"/>
    <w:bookmarkEnd w:id="3"/>
    <w:p w14:paraId="6E11AEA4" w14:textId="5AB838BA" w:rsidR="006B1488" w:rsidRPr="006B1488" w:rsidRDefault="007447CE" w:rsidP="006B1488">
      <w:pPr>
        <w:spacing w:after="0" w:line="240" w:lineRule="auto"/>
        <w:jc w:val="both"/>
        <w:rPr>
          <w:rFonts w:ascii="Arial" w:eastAsia="Times New Roman" w:hAnsi="Arial" w:cs="Arial"/>
          <w:b/>
          <w:bCs/>
          <w:iCs/>
          <w:sz w:val="20"/>
          <w:szCs w:val="20"/>
          <w:lang w:val="es-419" w:eastAsia="fr-FR"/>
        </w:rPr>
      </w:pPr>
      <w:r w:rsidRPr="006B1488">
        <w:rPr>
          <w:rFonts w:ascii="Arial" w:eastAsia="Times New Roman" w:hAnsi="Arial" w:cs="Arial"/>
          <w:b/>
          <w:bCs/>
          <w:iCs/>
          <w:sz w:val="20"/>
          <w:szCs w:val="20"/>
          <w:u w:val="single"/>
          <w:lang w:val="es-419" w:eastAsia="fr-FR"/>
        </w:rPr>
        <w:t>TEMAS:</w:t>
      </w:r>
      <w:r w:rsidRPr="006B148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MORA JUDICIAL / PUEDE AFECTAR DERECHOS FUNDAMENTALES / CAUSALES QUE LA JUSTIFICAN / NOTIFICACIÓN DE LOS ACTOS JUDICIALES / TRASCENDENCIA / HECHO SUPERADO.</w:t>
      </w:r>
    </w:p>
    <w:p w14:paraId="3765ACC9" w14:textId="77777777" w:rsidR="006B1488" w:rsidRPr="006B1488" w:rsidRDefault="006B1488" w:rsidP="006B1488">
      <w:pPr>
        <w:spacing w:after="0" w:line="240" w:lineRule="auto"/>
        <w:jc w:val="both"/>
        <w:rPr>
          <w:rFonts w:ascii="Arial" w:eastAsia="Times New Roman" w:hAnsi="Arial" w:cs="Arial"/>
          <w:sz w:val="20"/>
          <w:szCs w:val="20"/>
          <w:lang w:val="es-419" w:eastAsia="es-ES"/>
        </w:rPr>
      </w:pPr>
    </w:p>
    <w:p w14:paraId="52A26160" w14:textId="341BB0BD" w:rsidR="006B1488" w:rsidRPr="006B1488" w:rsidRDefault="00D01ACE" w:rsidP="006B1488">
      <w:pPr>
        <w:spacing w:after="0" w:line="240" w:lineRule="auto"/>
        <w:jc w:val="both"/>
        <w:rPr>
          <w:rFonts w:ascii="Arial" w:eastAsia="Times New Roman" w:hAnsi="Arial" w:cs="Arial"/>
          <w:sz w:val="20"/>
          <w:szCs w:val="20"/>
          <w:lang w:val="es-419" w:eastAsia="es-ES"/>
        </w:rPr>
      </w:pPr>
      <w:r w:rsidRPr="00D01ACE">
        <w:rPr>
          <w:rFonts w:ascii="Arial" w:eastAsia="Times New Roman" w:hAnsi="Arial" w:cs="Arial"/>
          <w:sz w:val="20"/>
          <w:szCs w:val="20"/>
          <w:lang w:val="es-419" w:eastAsia="es-ES"/>
        </w:rPr>
        <w:t>De acuerdo al sistema normativo colombiano, la aplicación de la acción de tutela para obtener la efectiva protección de los derechos fundamentales vulnerados por una autoridad pública o un particular, es excepcional, por lo que su interposición estará supeditada a la ineficacia de los medios de defensa ordinarios legalmente contemplados para hallar la protección de ciertos derechos</w:t>
      </w:r>
      <w:r>
        <w:rPr>
          <w:rFonts w:ascii="Arial" w:eastAsia="Times New Roman" w:hAnsi="Arial" w:cs="Arial"/>
          <w:sz w:val="20"/>
          <w:szCs w:val="20"/>
          <w:lang w:val="es-419" w:eastAsia="es-ES"/>
        </w:rPr>
        <w:t>…</w:t>
      </w:r>
    </w:p>
    <w:p w14:paraId="3A7E8F38" w14:textId="77777777" w:rsidR="006B1488" w:rsidRPr="006B1488" w:rsidRDefault="006B1488" w:rsidP="006B1488">
      <w:pPr>
        <w:spacing w:after="0" w:line="240" w:lineRule="auto"/>
        <w:jc w:val="both"/>
        <w:rPr>
          <w:rFonts w:ascii="Arial" w:eastAsia="Times New Roman" w:hAnsi="Arial" w:cs="Arial"/>
          <w:sz w:val="20"/>
          <w:szCs w:val="20"/>
          <w:lang w:val="es-419" w:eastAsia="es-ES"/>
        </w:rPr>
      </w:pPr>
    </w:p>
    <w:p w14:paraId="24492E0A" w14:textId="27AD5688" w:rsidR="006B1488" w:rsidRPr="006B1488" w:rsidRDefault="004C1BB3" w:rsidP="006B1488">
      <w:pPr>
        <w:spacing w:after="0" w:line="240" w:lineRule="auto"/>
        <w:jc w:val="both"/>
        <w:rPr>
          <w:rFonts w:ascii="Arial" w:eastAsia="Times New Roman" w:hAnsi="Arial" w:cs="Arial"/>
          <w:sz w:val="20"/>
          <w:szCs w:val="20"/>
          <w:lang w:val="es-419" w:eastAsia="es-ES"/>
        </w:rPr>
      </w:pPr>
      <w:r w:rsidRPr="004C1BB3">
        <w:rPr>
          <w:rFonts w:ascii="Arial" w:eastAsia="Times New Roman" w:hAnsi="Arial" w:cs="Arial"/>
          <w:sz w:val="20"/>
          <w:szCs w:val="20"/>
          <w:lang w:val="es-419" w:eastAsia="es-ES"/>
        </w:rPr>
        <w:t>En cuanto a la mora judicial, la jurisprudencia ha reiterado frente al requisito de la subsidiariedad que será, en principio, dentro del proceso mismo donde deberán ventilarse los hechos que se pretenden debatir mediante la acción de tutela, valiéndose de los mecanismos que dispone la ley para ello</w:t>
      </w:r>
      <w:r>
        <w:rPr>
          <w:rFonts w:ascii="Arial" w:eastAsia="Times New Roman" w:hAnsi="Arial" w:cs="Arial"/>
          <w:sz w:val="20"/>
          <w:szCs w:val="20"/>
          <w:lang w:val="es-419" w:eastAsia="es-ES"/>
        </w:rPr>
        <w:t>…</w:t>
      </w:r>
    </w:p>
    <w:p w14:paraId="2677EF2E" w14:textId="77777777" w:rsidR="006B1488" w:rsidRPr="006B1488" w:rsidRDefault="006B1488" w:rsidP="006B1488">
      <w:pPr>
        <w:spacing w:after="0" w:line="240" w:lineRule="auto"/>
        <w:jc w:val="both"/>
        <w:rPr>
          <w:rFonts w:ascii="Arial" w:eastAsia="Times New Roman" w:hAnsi="Arial" w:cs="Arial"/>
          <w:sz w:val="20"/>
          <w:szCs w:val="20"/>
          <w:lang w:val="es-419" w:eastAsia="es-ES"/>
        </w:rPr>
      </w:pPr>
    </w:p>
    <w:p w14:paraId="621F7E5E" w14:textId="1DE9E0FA" w:rsidR="006B1488" w:rsidRDefault="004C1BB3" w:rsidP="006B148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4C1BB3">
        <w:rPr>
          <w:rFonts w:ascii="Arial" w:eastAsia="Times New Roman" w:hAnsi="Arial" w:cs="Arial"/>
          <w:sz w:val="20"/>
          <w:szCs w:val="20"/>
          <w:lang w:val="es-419" w:eastAsia="es-ES"/>
        </w:rPr>
        <w:t xml:space="preserve"> la Corte también determinó que, aunque la parte actora llegase a demostrar que evidentemente no posee otro medio de defensa judicial eficaz para hacer valer sus derechos e incluso, que elevo diferentes peticiones al juzgado que presuntamente se encuentra vulnerándolos, debe igualmente acreditar que la demora es consecuencia directa de la falta de diligencia de la autoridad púbica</w:t>
      </w:r>
      <w:r>
        <w:rPr>
          <w:rFonts w:ascii="Arial" w:eastAsia="Times New Roman" w:hAnsi="Arial" w:cs="Arial"/>
          <w:sz w:val="20"/>
          <w:szCs w:val="20"/>
          <w:lang w:val="es-419" w:eastAsia="es-ES"/>
        </w:rPr>
        <w:t>…</w:t>
      </w:r>
    </w:p>
    <w:p w14:paraId="30689D54" w14:textId="3868766F" w:rsidR="004C1BB3" w:rsidRDefault="004C1BB3" w:rsidP="006B1488">
      <w:pPr>
        <w:spacing w:after="0" w:line="240" w:lineRule="auto"/>
        <w:jc w:val="both"/>
        <w:rPr>
          <w:rFonts w:ascii="Arial" w:eastAsia="Times New Roman" w:hAnsi="Arial" w:cs="Arial"/>
          <w:sz w:val="20"/>
          <w:szCs w:val="20"/>
          <w:lang w:val="es-419" w:eastAsia="es-ES"/>
        </w:rPr>
      </w:pPr>
    </w:p>
    <w:p w14:paraId="1A944EC7" w14:textId="18355493" w:rsidR="004C1BB3" w:rsidRPr="006B1488" w:rsidRDefault="0047359C" w:rsidP="006B148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7359C">
        <w:rPr>
          <w:rFonts w:ascii="Arial" w:eastAsia="Times New Roman" w:hAnsi="Arial" w:cs="Arial"/>
          <w:sz w:val="20"/>
          <w:szCs w:val="20"/>
          <w:lang w:val="es-419" w:eastAsia="es-ES"/>
        </w:rPr>
        <w:t>la jurisprudencia constitucional ha ratificado la existencia de una relación directa entre la mora judicial y el quebrantamiento de los derechos al debido proceso y libre acceso a la administración de justicia</w:t>
      </w:r>
      <w:r>
        <w:rPr>
          <w:rFonts w:ascii="Arial" w:eastAsia="Times New Roman" w:hAnsi="Arial" w:cs="Arial"/>
          <w:sz w:val="20"/>
          <w:szCs w:val="20"/>
          <w:lang w:val="es-419" w:eastAsia="es-ES"/>
        </w:rPr>
        <w:t>…</w:t>
      </w:r>
      <w:r w:rsidRPr="0047359C">
        <w:rPr>
          <w:rFonts w:ascii="Arial" w:eastAsia="Times New Roman" w:hAnsi="Arial" w:cs="Arial"/>
          <w:sz w:val="20"/>
          <w:szCs w:val="20"/>
          <w:lang w:val="es-419" w:eastAsia="es-ES"/>
        </w:rPr>
        <w:t xml:space="preserve"> ya que, aquellos derechos llevan consigo una serie de reglas y parámetros que deben ser respetados por las partes litigiosas y por quien se encuentre envestido de función jurisdiccional</w:t>
      </w:r>
      <w:r>
        <w:rPr>
          <w:rFonts w:ascii="Arial" w:eastAsia="Times New Roman" w:hAnsi="Arial" w:cs="Arial"/>
          <w:sz w:val="20"/>
          <w:szCs w:val="20"/>
          <w:lang w:val="es-419" w:eastAsia="es-ES"/>
        </w:rPr>
        <w:t>….</w:t>
      </w:r>
    </w:p>
    <w:p w14:paraId="6D3FC100" w14:textId="77777777" w:rsidR="006B1488" w:rsidRPr="006B1488" w:rsidRDefault="006B1488" w:rsidP="006B1488">
      <w:pPr>
        <w:spacing w:after="0" w:line="240" w:lineRule="auto"/>
        <w:jc w:val="both"/>
        <w:rPr>
          <w:rFonts w:ascii="Arial" w:eastAsia="Times New Roman" w:hAnsi="Arial" w:cs="Arial"/>
          <w:sz w:val="20"/>
          <w:szCs w:val="20"/>
          <w:lang w:val="es-419" w:eastAsia="es-ES"/>
        </w:rPr>
      </w:pPr>
    </w:p>
    <w:p w14:paraId="41DC0992" w14:textId="7AC2569D" w:rsidR="006B1488" w:rsidRPr="006B1488" w:rsidRDefault="00CE4C6B" w:rsidP="006B148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E4C6B">
        <w:rPr>
          <w:rFonts w:ascii="Arial" w:eastAsia="Times New Roman" w:hAnsi="Arial" w:cs="Arial"/>
          <w:sz w:val="20"/>
          <w:szCs w:val="20"/>
          <w:lang w:val="es-419" w:eastAsia="es-ES"/>
        </w:rPr>
        <w:t>la Sección Primera del Consejo de Estado aseguró que el incumplimiento de los términos procesales por parte del órgano jurisdiccional no implica, por sí solo, la transgresión de los preceptos constitucionales toda vez que, aunque la legislación positiva le ordena acatarlos fielmente, se debe analizar prima facie, las causas de la mora para determinar si aquella se encuentra justificada o no.</w:t>
      </w:r>
      <w:r w:rsidR="009B5CC3">
        <w:rPr>
          <w:rFonts w:ascii="Arial" w:eastAsia="Times New Roman" w:hAnsi="Arial" w:cs="Arial"/>
          <w:sz w:val="20"/>
          <w:szCs w:val="20"/>
          <w:lang w:val="es-419" w:eastAsia="es-ES"/>
        </w:rPr>
        <w:t xml:space="preserve"> (…)</w:t>
      </w:r>
    </w:p>
    <w:p w14:paraId="31680786" w14:textId="77777777" w:rsidR="006B1488" w:rsidRPr="006B1488" w:rsidRDefault="006B1488" w:rsidP="006B1488">
      <w:pPr>
        <w:spacing w:after="0" w:line="240" w:lineRule="auto"/>
        <w:jc w:val="both"/>
        <w:rPr>
          <w:rFonts w:ascii="Arial" w:eastAsia="Times New Roman" w:hAnsi="Arial" w:cs="Arial"/>
          <w:sz w:val="20"/>
          <w:szCs w:val="20"/>
          <w:lang w:val="es-419" w:eastAsia="es-ES"/>
        </w:rPr>
      </w:pPr>
    </w:p>
    <w:p w14:paraId="7EF55F37" w14:textId="5B777E52" w:rsidR="006B1488" w:rsidRDefault="009B5CC3" w:rsidP="006B1488">
      <w:pPr>
        <w:spacing w:after="0" w:line="240" w:lineRule="auto"/>
        <w:jc w:val="both"/>
        <w:rPr>
          <w:rFonts w:ascii="Arial" w:eastAsia="Times New Roman" w:hAnsi="Arial" w:cs="Arial"/>
          <w:sz w:val="20"/>
          <w:szCs w:val="20"/>
          <w:lang w:val="es-419" w:eastAsia="es-ES"/>
        </w:rPr>
      </w:pPr>
      <w:r w:rsidRPr="009B5CC3">
        <w:rPr>
          <w:rFonts w:ascii="Arial" w:eastAsia="Times New Roman" w:hAnsi="Arial" w:cs="Arial"/>
          <w:sz w:val="20"/>
          <w:szCs w:val="20"/>
          <w:lang w:val="es-419" w:eastAsia="es-ES"/>
        </w:rPr>
        <w:t>La notificación judicial constituye un elemento básico del derecho fundamental al debido proceso, pues a través de dicho acto, sus destinatarios tienen la posibilidad de cumplir las decisiones que se les comunican o de impugnarlas en el caso de que no estén de acuerdo</w:t>
      </w:r>
      <w:r>
        <w:rPr>
          <w:rFonts w:ascii="Arial" w:eastAsia="Times New Roman" w:hAnsi="Arial" w:cs="Arial"/>
          <w:sz w:val="20"/>
          <w:szCs w:val="20"/>
          <w:lang w:val="es-419" w:eastAsia="es-ES"/>
        </w:rPr>
        <w:t>…</w:t>
      </w:r>
    </w:p>
    <w:p w14:paraId="0559C785" w14:textId="6047E765" w:rsidR="009B5CC3" w:rsidRDefault="009B5CC3" w:rsidP="006B1488">
      <w:pPr>
        <w:spacing w:after="0" w:line="240" w:lineRule="auto"/>
        <w:jc w:val="both"/>
        <w:rPr>
          <w:rFonts w:ascii="Arial" w:eastAsia="Times New Roman" w:hAnsi="Arial" w:cs="Arial"/>
          <w:sz w:val="20"/>
          <w:szCs w:val="20"/>
          <w:lang w:val="es-419" w:eastAsia="es-ES"/>
        </w:rPr>
      </w:pPr>
    </w:p>
    <w:p w14:paraId="418502BB" w14:textId="76467252" w:rsidR="009B5CC3" w:rsidRDefault="00920543" w:rsidP="006B1488">
      <w:pPr>
        <w:spacing w:after="0" w:line="240" w:lineRule="auto"/>
        <w:jc w:val="both"/>
        <w:rPr>
          <w:rFonts w:ascii="Arial" w:eastAsia="Times New Roman" w:hAnsi="Arial" w:cs="Arial"/>
          <w:sz w:val="20"/>
          <w:szCs w:val="20"/>
          <w:lang w:val="es-419" w:eastAsia="es-ES"/>
        </w:rPr>
      </w:pPr>
      <w:r w:rsidRPr="00920543">
        <w:rPr>
          <w:rFonts w:ascii="Arial" w:eastAsia="Times New Roman" w:hAnsi="Arial" w:cs="Arial"/>
          <w:sz w:val="20"/>
          <w:szCs w:val="20"/>
          <w:lang w:val="es-419" w:eastAsia="es-ES"/>
        </w:rPr>
        <w:t>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w:t>
      </w:r>
      <w:r>
        <w:rPr>
          <w:rFonts w:ascii="Arial" w:eastAsia="Times New Roman" w:hAnsi="Arial" w:cs="Arial"/>
          <w:sz w:val="20"/>
          <w:szCs w:val="20"/>
          <w:lang w:val="es-419" w:eastAsia="es-ES"/>
        </w:rPr>
        <w:t>.</w:t>
      </w:r>
    </w:p>
    <w:p w14:paraId="079C9E31" w14:textId="77777777" w:rsidR="00920543" w:rsidRDefault="00920543" w:rsidP="006B1488">
      <w:pPr>
        <w:spacing w:after="0" w:line="240" w:lineRule="auto"/>
        <w:jc w:val="both"/>
        <w:rPr>
          <w:rFonts w:ascii="Arial" w:eastAsia="Times New Roman" w:hAnsi="Arial" w:cs="Arial"/>
          <w:sz w:val="20"/>
          <w:szCs w:val="20"/>
          <w:lang w:val="es-419" w:eastAsia="es-ES"/>
        </w:rPr>
      </w:pPr>
    </w:p>
    <w:p w14:paraId="2A6DE4F8" w14:textId="77777777" w:rsidR="009B5CC3" w:rsidRPr="006B1488" w:rsidRDefault="009B5CC3" w:rsidP="006B1488">
      <w:pPr>
        <w:spacing w:after="0" w:line="240" w:lineRule="auto"/>
        <w:jc w:val="both"/>
        <w:rPr>
          <w:rFonts w:ascii="Arial" w:eastAsia="Times New Roman" w:hAnsi="Arial" w:cs="Arial"/>
          <w:sz w:val="20"/>
          <w:szCs w:val="20"/>
          <w:lang w:val="es-419" w:eastAsia="es-ES"/>
        </w:rPr>
      </w:pPr>
    </w:p>
    <w:p w14:paraId="2652C262" w14:textId="77777777" w:rsidR="006B1488" w:rsidRPr="006B1488" w:rsidRDefault="006B1488" w:rsidP="006B1488">
      <w:pPr>
        <w:spacing w:after="0" w:line="240" w:lineRule="auto"/>
        <w:jc w:val="both"/>
        <w:rPr>
          <w:rFonts w:ascii="Arial" w:eastAsia="Times New Roman" w:hAnsi="Arial" w:cs="Arial"/>
          <w:sz w:val="20"/>
          <w:szCs w:val="20"/>
          <w:lang w:val="es-419" w:eastAsia="es-ES"/>
        </w:rPr>
      </w:pPr>
    </w:p>
    <w:bookmarkEnd w:id="4"/>
    <w:p w14:paraId="1D247A00" w14:textId="77777777" w:rsidR="00574EA0" w:rsidRPr="006B1488" w:rsidRDefault="00574EA0" w:rsidP="006B1488">
      <w:pPr>
        <w:pStyle w:val="Ttulo4"/>
        <w:widowControl w:val="0"/>
        <w:tabs>
          <w:tab w:val="left" w:pos="708"/>
        </w:tabs>
        <w:spacing w:line="276" w:lineRule="auto"/>
        <w:rPr>
          <w:rFonts w:ascii="Tahoma" w:hAnsi="Tahoma" w:cs="Tahoma"/>
          <w:bCs w:val="0"/>
          <w:szCs w:val="24"/>
          <w:lang w:eastAsia="es-MX"/>
        </w:rPr>
      </w:pPr>
      <w:r w:rsidRPr="006B1488">
        <w:rPr>
          <w:rFonts w:ascii="Tahoma" w:hAnsi="Tahoma" w:cs="Tahoma"/>
          <w:szCs w:val="24"/>
          <w:lang w:eastAsia="es-MX"/>
        </w:rPr>
        <w:t>TRIBUNAL SUPERIOR DEL DISTRITO JUDICIAL DE PEREIRA</w:t>
      </w:r>
    </w:p>
    <w:p w14:paraId="1B690C26" w14:textId="77777777" w:rsidR="00574EA0" w:rsidRPr="006B1488" w:rsidRDefault="00574EA0" w:rsidP="006B1488">
      <w:pPr>
        <w:pStyle w:val="Ttulo4"/>
        <w:widowControl w:val="0"/>
        <w:tabs>
          <w:tab w:val="left" w:pos="708"/>
          <w:tab w:val="bar" w:pos="851"/>
          <w:tab w:val="left" w:pos="1418"/>
        </w:tabs>
        <w:spacing w:line="276" w:lineRule="auto"/>
        <w:rPr>
          <w:rFonts w:ascii="Tahoma" w:hAnsi="Tahoma" w:cs="Tahoma"/>
          <w:szCs w:val="24"/>
          <w:lang w:eastAsia="es-MX"/>
        </w:rPr>
      </w:pPr>
      <w:r w:rsidRPr="006B1488">
        <w:rPr>
          <w:rFonts w:ascii="Tahoma" w:hAnsi="Tahoma" w:cs="Tahoma"/>
          <w:szCs w:val="24"/>
          <w:lang w:eastAsia="es-MX"/>
        </w:rPr>
        <w:t>SALA DE DECISIÓN LABORAL No. 1</w:t>
      </w:r>
    </w:p>
    <w:p w14:paraId="32D5BBEF" w14:textId="77777777" w:rsidR="00574EA0" w:rsidRPr="006B1488" w:rsidRDefault="00574EA0" w:rsidP="006B1488">
      <w:pPr>
        <w:pStyle w:val="Sinespaciado"/>
        <w:spacing w:line="276" w:lineRule="auto"/>
        <w:rPr>
          <w:rFonts w:ascii="Tahoma" w:hAnsi="Tahoma" w:cs="Tahoma"/>
          <w:sz w:val="24"/>
          <w:szCs w:val="24"/>
        </w:rPr>
      </w:pPr>
    </w:p>
    <w:p w14:paraId="4C978907" w14:textId="77777777" w:rsidR="00574EA0" w:rsidRPr="006B1488" w:rsidRDefault="00574EA0" w:rsidP="006B1488">
      <w:pPr>
        <w:autoSpaceDE w:val="0"/>
        <w:autoSpaceDN w:val="0"/>
        <w:adjustRightInd w:val="0"/>
        <w:spacing w:after="0" w:line="276" w:lineRule="auto"/>
        <w:jc w:val="center"/>
        <w:rPr>
          <w:rFonts w:ascii="Tahoma" w:hAnsi="Tahoma" w:cs="Tahoma"/>
          <w:b/>
          <w:bCs/>
          <w:sz w:val="24"/>
          <w:szCs w:val="24"/>
        </w:rPr>
      </w:pPr>
      <w:r w:rsidRPr="006B1488">
        <w:rPr>
          <w:rFonts w:ascii="Tahoma" w:hAnsi="Tahoma" w:cs="Tahoma"/>
          <w:sz w:val="24"/>
          <w:szCs w:val="24"/>
        </w:rPr>
        <w:t>Magistrada Ponente:</w:t>
      </w:r>
      <w:r w:rsidRPr="006B1488">
        <w:rPr>
          <w:rFonts w:ascii="Tahoma" w:hAnsi="Tahoma" w:cs="Tahoma"/>
          <w:b/>
          <w:bCs/>
          <w:sz w:val="24"/>
          <w:szCs w:val="24"/>
        </w:rPr>
        <w:t xml:space="preserve"> Ana Lucía Caicedo Calderón</w:t>
      </w:r>
    </w:p>
    <w:p w14:paraId="61B44470" w14:textId="5E049298" w:rsidR="00574EA0" w:rsidRPr="006B1488" w:rsidRDefault="00574EA0" w:rsidP="006B1488">
      <w:pPr>
        <w:pStyle w:val="Sinespaciado"/>
        <w:spacing w:line="276" w:lineRule="auto"/>
        <w:rPr>
          <w:rFonts w:ascii="Tahoma" w:hAnsi="Tahoma" w:cs="Tahoma"/>
          <w:sz w:val="24"/>
          <w:szCs w:val="24"/>
        </w:rPr>
      </w:pPr>
    </w:p>
    <w:p w14:paraId="7078BB9D" w14:textId="636870D0" w:rsidR="00ED4436" w:rsidRPr="006B1488" w:rsidRDefault="00ED4436" w:rsidP="006B1488">
      <w:pPr>
        <w:pStyle w:val="Sinespaciado"/>
        <w:spacing w:line="276" w:lineRule="auto"/>
        <w:jc w:val="center"/>
        <w:rPr>
          <w:rFonts w:ascii="Tahoma" w:hAnsi="Tahoma" w:cs="Tahoma"/>
          <w:color w:val="000000" w:themeColor="text1"/>
          <w:sz w:val="24"/>
          <w:szCs w:val="24"/>
        </w:rPr>
      </w:pPr>
      <w:r w:rsidRPr="006B1488">
        <w:rPr>
          <w:rFonts w:ascii="Tahoma" w:hAnsi="Tahoma" w:cs="Tahoma"/>
          <w:color w:val="000000" w:themeColor="text1"/>
          <w:sz w:val="24"/>
          <w:szCs w:val="24"/>
        </w:rPr>
        <w:t>Pereira,</w:t>
      </w:r>
      <w:r w:rsidR="004D4E07" w:rsidRPr="006B1488">
        <w:rPr>
          <w:rFonts w:ascii="Tahoma" w:hAnsi="Tahoma" w:cs="Tahoma"/>
          <w:color w:val="000000" w:themeColor="text1"/>
          <w:sz w:val="24"/>
          <w:szCs w:val="24"/>
        </w:rPr>
        <w:t xml:space="preserve"> </w:t>
      </w:r>
      <w:r w:rsidR="009E05DB" w:rsidRPr="006B1488">
        <w:rPr>
          <w:rFonts w:ascii="Tahoma" w:hAnsi="Tahoma" w:cs="Tahoma"/>
          <w:color w:val="000000" w:themeColor="text1"/>
          <w:sz w:val="24"/>
          <w:szCs w:val="24"/>
        </w:rPr>
        <w:t xml:space="preserve">veintiocho </w:t>
      </w:r>
      <w:r w:rsidR="0052125B" w:rsidRPr="006B1488">
        <w:rPr>
          <w:rFonts w:ascii="Tahoma" w:hAnsi="Tahoma" w:cs="Tahoma"/>
          <w:color w:val="000000" w:themeColor="text1"/>
          <w:sz w:val="24"/>
          <w:szCs w:val="24"/>
        </w:rPr>
        <w:t>(</w:t>
      </w:r>
      <w:r w:rsidR="009E05DB" w:rsidRPr="006B1488">
        <w:rPr>
          <w:rFonts w:ascii="Tahoma" w:hAnsi="Tahoma" w:cs="Tahoma"/>
          <w:color w:val="000000" w:themeColor="text1"/>
          <w:sz w:val="24"/>
          <w:szCs w:val="24"/>
        </w:rPr>
        <w:t>28</w:t>
      </w:r>
      <w:r w:rsidR="0052125B" w:rsidRPr="006B1488">
        <w:rPr>
          <w:rFonts w:ascii="Tahoma" w:hAnsi="Tahoma" w:cs="Tahoma"/>
          <w:color w:val="000000" w:themeColor="text1"/>
          <w:sz w:val="24"/>
          <w:szCs w:val="24"/>
        </w:rPr>
        <w:t>)</w:t>
      </w:r>
      <w:r w:rsidR="00525E8E" w:rsidRPr="006B1488">
        <w:rPr>
          <w:rFonts w:ascii="Tahoma" w:hAnsi="Tahoma" w:cs="Tahoma"/>
          <w:color w:val="000000" w:themeColor="text1"/>
          <w:sz w:val="24"/>
          <w:szCs w:val="24"/>
        </w:rPr>
        <w:t xml:space="preserve"> de </w:t>
      </w:r>
      <w:r w:rsidR="00B2406B" w:rsidRPr="006B1488">
        <w:rPr>
          <w:rFonts w:ascii="Tahoma" w:hAnsi="Tahoma" w:cs="Tahoma"/>
          <w:color w:val="000000" w:themeColor="text1"/>
          <w:sz w:val="24"/>
          <w:szCs w:val="24"/>
        </w:rPr>
        <w:t>septiembre</w:t>
      </w:r>
      <w:r w:rsidRPr="006B1488">
        <w:rPr>
          <w:rFonts w:ascii="Tahoma" w:hAnsi="Tahoma" w:cs="Tahoma"/>
          <w:color w:val="000000" w:themeColor="text1"/>
          <w:sz w:val="24"/>
          <w:szCs w:val="24"/>
        </w:rPr>
        <w:t xml:space="preserve"> de dos mil veintidós (2022)</w:t>
      </w:r>
    </w:p>
    <w:p w14:paraId="07E0F4C5" w14:textId="77777777" w:rsidR="00ED4436" w:rsidRPr="006B1488" w:rsidRDefault="00ED4436" w:rsidP="006B1488">
      <w:pPr>
        <w:pStyle w:val="Sinespaciado"/>
        <w:spacing w:line="276" w:lineRule="auto"/>
        <w:jc w:val="center"/>
        <w:rPr>
          <w:rFonts w:ascii="Tahoma" w:hAnsi="Tahoma" w:cs="Tahoma"/>
          <w:color w:val="000000" w:themeColor="text1"/>
          <w:sz w:val="24"/>
          <w:szCs w:val="24"/>
        </w:rPr>
      </w:pPr>
    </w:p>
    <w:p w14:paraId="3F7BA90F" w14:textId="77777777" w:rsidR="009E05DB" w:rsidRPr="006B1488" w:rsidRDefault="009E05DB" w:rsidP="006B1488">
      <w:pPr>
        <w:spacing w:after="0" w:line="276" w:lineRule="auto"/>
        <w:ind w:firstLine="709"/>
        <w:jc w:val="both"/>
        <w:rPr>
          <w:rFonts w:ascii="Tahoma" w:hAnsi="Tahoma" w:cs="Tahoma"/>
          <w:iCs/>
          <w:sz w:val="24"/>
          <w:szCs w:val="24"/>
        </w:rPr>
      </w:pPr>
    </w:p>
    <w:p w14:paraId="5BB2740C" w14:textId="4CDBD692" w:rsidR="00574EA0" w:rsidRPr="006B1488" w:rsidRDefault="00574EA0" w:rsidP="006B1488">
      <w:pPr>
        <w:spacing w:after="0" w:line="276" w:lineRule="auto"/>
        <w:ind w:firstLine="709"/>
        <w:jc w:val="both"/>
        <w:rPr>
          <w:rFonts w:ascii="Tahoma" w:hAnsi="Tahoma" w:cs="Tahoma"/>
          <w:bCs/>
          <w:sz w:val="24"/>
          <w:szCs w:val="24"/>
        </w:rPr>
      </w:pPr>
      <w:r w:rsidRPr="006B1488">
        <w:rPr>
          <w:rFonts w:ascii="Tahoma" w:hAnsi="Tahoma" w:cs="Tahoma"/>
          <w:iCs/>
          <w:sz w:val="24"/>
          <w:szCs w:val="24"/>
        </w:rPr>
        <w:t>P</w:t>
      </w:r>
      <w:r w:rsidRPr="006B1488">
        <w:rPr>
          <w:rFonts w:ascii="Tahoma" w:hAnsi="Tahoma" w:cs="Tahoma"/>
          <w:sz w:val="24"/>
          <w:szCs w:val="24"/>
        </w:rPr>
        <w:t>rocede la Judi</w:t>
      </w:r>
      <w:r w:rsidR="002876B3" w:rsidRPr="006B1488">
        <w:rPr>
          <w:rFonts w:ascii="Tahoma" w:hAnsi="Tahoma" w:cs="Tahoma"/>
          <w:sz w:val="24"/>
          <w:szCs w:val="24"/>
        </w:rPr>
        <w:t xml:space="preserve">catura a resolver en primera instancia, la </w:t>
      </w:r>
      <w:r w:rsidR="002876B3" w:rsidRPr="000C2941">
        <w:rPr>
          <w:rFonts w:ascii="Tahoma" w:hAnsi="Tahoma" w:cs="Tahoma"/>
          <w:b/>
          <w:sz w:val="24"/>
          <w:szCs w:val="24"/>
        </w:rPr>
        <w:t>acción de tutela</w:t>
      </w:r>
      <w:r w:rsidR="002876B3" w:rsidRPr="006B1488">
        <w:rPr>
          <w:rFonts w:ascii="Tahoma" w:hAnsi="Tahoma" w:cs="Tahoma"/>
          <w:sz w:val="24"/>
          <w:szCs w:val="24"/>
        </w:rPr>
        <w:t xml:space="preserve"> instaurada por </w:t>
      </w:r>
      <w:r w:rsidR="004D4E07" w:rsidRPr="006B1488">
        <w:rPr>
          <w:rFonts w:ascii="Tahoma" w:hAnsi="Tahoma" w:cs="Tahoma"/>
          <w:sz w:val="24"/>
          <w:szCs w:val="24"/>
        </w:rPr>
        <w:t xml:space="preserve">el señor Julio Enrique </w:t>
      </w:r>
      <w:proofErr w:type="spellStart"/>
      <w:r w:rsidR="004D4E07" w:rsidRPr="006B1488">
        <w:rPr>
          <w:rFonts w:ascii="Tahoma" w:hAnsi="Tahoma" w:cs="Tahoma"/>
          <w:sz w:val="24"/>
          <w:szCs w:val="24"/>
        </w:rPr>
        <w:t>Campiño</w:t>
      </w:r>
      <w:proofErr w:type="spellEnd"/>
      <w:r w:rsidR="004D4E07" w:rsidRPr="006B1488">
        <w:rPr>
          <w:rFonts w:ascii="Tahoma" w:hAnsi="Tahoma" w:cs="Tahoma"/>
          <w:sz w:val="24"/>
          <w:szCs w:val="24"/>
        </w:rPr>
        <w:t xml:space="preserve"> Quintero</w:t>
      </w:r>
      <w:r w:rsidR="000C2941">
        <w:rPr>
          <w:rFonts w:ascii="Tahoma" w:hAnsi="Tahoma" w:cs="Tahoma"/>
          <w:sz w:val="24"/>
          <w:szCs w:val="24"/>
        </w:rPr>
        <w:t>…</w:t>
      </w:r>
      <w:r w:rsidR="002876B3" w:rsidRPr="006B1488">
        <w:rPr>
          <w:rFonts w:ascii="Tahoma" w:hAnsi="Tahoma" w:cs="Tahoma"/>
          <w:sz w:val="24"/>
          <w:szCs w:val="24"/>
        </w:rPr>
        <w:t>,</w:t>
      </w:r>
      <w:r w:rsidR="00A873D9" w:rsidRPr="006B1488">
        <w:rPr>
          <w:rFonts w:ascii="Tahoma" w:hAnsi="Tahoma" w:cs="Tahoma"/>
          <w:sz w:val="24"/>
          <w:szCs w:val="24"/>
        </w:rPr>
        <w:t xml:space="preserve"> </w:t>
      </w:r>
      <w:r w:rsidRPr="006B1488">
        <w:rPr>
          <w:rFonts w:ascii="Tahoma" w:hAnsi="Tahoma" w:cs="Tahoma"/>
          <w:sz w:val="24"/>
          <w:szCs w:val="24"/>
        </w:rPr>
        <w:t xml:space="preserve">en </w:t>
      </w:r>
      <w:r w:rsidRPr="006B1488">
        <w:rPr>
          <w:rFonts w:ascii="Tahoma" w:hAnsi="Tahoma" w:cs="Tahoma"/>
          <w:bCs/>
          <w:sz w:val="24"/>
          <w:szCs w:val="24"/>
        </w:rPr>
        <w:t>contra de</w:t>
      </w:r>
      <w:r w:rsidR="0049129E" w:rsidRPr="006B1488">
        <w:rPr>
          <w:rFonts w:ascii="Tahoma" w:hAnsi="Tahoma" w:cs="Tahoma"/>
          <w:bCs/>
          <w:sz w:val="24"/>
          <w:szCs w:val="24"/>
        </w:rPr>
        <w:t>l</w:t>
      </w:r>
      <w:r w:rsidR="00AD79F2" w:rsidRPr="006B1488">
        <w:rPr>
          <w:rFonts w:ascii="Tahoma" w:hAnsi="Tahoma" w:cs="Tahoma"/>
          <w:bCs/>
          <w:sz w:val="24"/>
          <w:szCs w:val="24"/>
        </w:rPr>
        <w:t xml:space="preserve"> </w:t>
      </w:r>
      <w:r w:rsidR="0049129E" w:rsidRPr="006B1488">
        <w:rPr>
          <w:rFonts w:ascii="Tahoma" w:hAnsi="Tahoma" w:cs="Tahoma"/>
          <w:b/>
          <w:bCs/>
          <w:sz w:val="24"/>
          <w:szCs w:val="24"/>
        </w:rPr>
        <w:t>Juzgado Primero Laboral del Circuito de Pereira,</w:t>
      </w:r>
      <w:r w:rsidR="007D6079" w:rsidRPr="006B1488">
        <w:rPr>
          <w:rFonts w:ascii="Tahoma" w:hAnsi="Tahoma" w:cs="Tahoma"/>
          <w:bCs/>
          <w:sz w:val="24"/>
          <w:szCs w:val="24"/>
        </w:rPr>
        <w:t xml:space="preserve"> </w:t>
      </w:r>
      <w:r w:rsidR="0049129E" w:rsidRPr="006B1488">
        <w:rPr>
          <w:rFonts w:ascii="Tahoma" w:hAnsi="Tahoma" w:cs="Tahoma"/>
          <w:bCs/>
          <w:sz w:val="24"/>
          <w:szCs w:val="24"/>
        </w:rPr>
        <w:t>mediante</w:t>
      </w:r>
      <w:r w:rsidRPr="006B1488">
        <w:rPr>
          <w:rFonts w:ascii="Tahoma" w:hAnsi="Tahoma" w:cs="Tahoma"/>
          <w:bCs/>
          <w:sz w:val="24"/>
          <w:szCs w:val="24"/>
        </w:rPr>
        <w:t xml:space="preserve"> la cual pretende que se </w:t>
      </w:r>
      <w:r w:rsidRPr="006B1488">
        <w:rPr>
          <w:rFonts w:ascii="Tahoma" w:hAnsi="Tahoma" w:cs="Tahoma"/>
          <w:bCs/>
          <w:sz w:val="24"/>
          <w:szCs w:val="24"/>
        </w:rPr>
        <w:lastRenderedPageBreak/>
        <w:t xml:space="preserve">amparen </w:t>
      </w:r>
      <w:r w:rsidR="00706BB1" w:rsidRPr="006B1488">
        <w:rPr>
          <w:rFonts w:ascii="Tahoma" w:hAnsi="Tahoma" w:cs="Tahoma"/>
          <w:bCs/>
          <w:sz w:val="24"/>
          <w:szCs w:val="24"/>
        </w:rPr>
        <w:t>los</w:t>
      </w:r>
      <w:r w:rsidRPr="006B1488">
        <w:rPr>
          <w:rFonts w:ascii="Tahoma" w:hAnsi="Tahoma" w:cs="Tahoma"/>
          <w:bCs/>
          <w:sz w:val="24"/>
          <w:szCs w:val="24"/>
        </w:rPr>
        <w:t xml:space="preserve"> derechos fundamentales </w:t>
      </w:r>
      <w:r w:rsidR="00BE6514" w:rsidRPr="006B1488">
        <w:rPr>
          <w:rFonts w:ascii="Tahoma" w:hAnsi="Tahoma" w:cs="Tahoma"/>
          <w:bCs/>
          <w:sz w:val="24"/>
          <w:szCs w:val="24"/>
        </w:rPr>
        <w:t>a</w:t>
      </w:r>
      <w:r w:rsidR="0049129E" w:rsidRPr="006B1488">
        <w:rPr>
          <w:rFonts w:ascii="Tahoma" w:hAnsi="Tahoma" w:cs="Tahoma"/>
          <w:bCs/>
          <w:sz w:val="24"/>
          <w:szCs w:val="24"/>
        </w:rPr>
        <w:t xml:space="preserve">l </w:t>
      </w:r>
      <w:r w:rsidR="000C2941" w:rsidRPr="006B1488">
        <w:rPr>
          <w:rFonts w:ascii="Tahoma" w:hAnsi="Tahoma" w:cs="Tahoma"/>
          <w:b/>
          <w:bCs/>
          <w:sz w:val="24"/>
          <w:szCs w:val="24"/>
        </w:rPr>
        <w:t>debido proceso</w:t>
      </w:r>
      <w:r w:rsidR="000C2941" w:rsidRPr="006B1488">
        <w:rPr>
          <w:rFonts w:ascii="Tahoma" w:hAnsi="Tahoma" w:cs="Tahoma"/>
          <w:bCs/>
          <w:sz w:val="24"/>
          <w:szCs w:val="24"/>
        </w:rPr>
        <w:t xml:space="preserve">, </w:t>
      </w:r>
      <w:r w:rsidR="000C2941" w:rsidRPr="006B1488">
        <w:rPr>
          <w:rFonts w:ascii="Tahoma" w:hAnsi="Tahoma" w:cs="Tahoma"/>
          <w:b/>
          <w:bCs/>
          <w:sz w:val="24"/>
          <w:szCs w:val="24"/>
        </w:rPr>
        <w:t>libre acceso a la administración de justicia</w:t>
      </w:r>
      <w:r w:rsidR="000C2941" w:rsidRPr="006B1488">
        <w:rPr>
          <w:rFonts w:ascii="Tahoma" w:hAnsi="Tahoma" w:cs="Tahoma"/>
          <w:bCs/>
          <w:sz w:val="24"/>
          <w:szCs w:val="24"/>
        </w:rPr>
        <w:t xml:space="preserve"> </w:t>
      </w:r>
      <w:r w:rsidR="00827F00" w:rsidRPr="006B1488">
        <w:rPr>
          <w:rFonts w:ascii="Tahoma" w:hAnsi="Tahoma" w:cs="Tahoma"/>
          <w:bCs/>
          <w:sz w:val="24"/>
          <w:szCs w:val="24"/>
        </w:rPr>
        <w:t xml:space="preserve">y a la </w:t>
      </w:r>
      <w:r w:rsidR="000C2941" w:rsidRPr="006B1488">
        <w:rPr>
          <w:rFonts w:ascii="Tahoma" w:hAnsi="Tahoma" w:cs="Tahoma"/>
          <w:b/>
          <w:sz w:val="24"/>
          <w:szCs w:val="24"/>
        </w:rPr>
        <w:t>tutela judicial efectiva</w:t>
      </w:r>
      <w:r w:rsidR="00827F00" w:rsidRPr="006B1488">
        <w:rPr>
          <w:rFonts w:ascii="Tahoma" w:hAnsi="Tahoma" w:cs="Tahoma"/>
          <w:bCs/>
          <w:sz w:val="24"/>
          <w:szCs w:val="24"/>
        </w:rPr>
        <w:t>,</w:t>
      </w:r>
      <w:r w:rsidR="00444A8E" w:rsidRPr="006B1488">
        <w:rPr>
          <w:rFonts w:ascii="Tahoma" w:hAnsi="Tahoma" w:cs="Tahoma"/>
          <w:bCs/>
          <w:sz w:val="24"/>
          <w:szCs w:val="24"/>
        </w:rPr>
        <w:t xml:space="preserve"> tr</w:t>
      </w:r>
      <w:r w:rsidR="00EE55F1" w:rsidRPr="006B1488">
        <w:rPr>
          <w:rFonts w:ascii="Tahoma" w:hAnsi="Tahoma" w:cs="Tahoma"/>
          <w:bCs/>
          <w:sz w:val="24"/>
          <w:szCs w:val="24"/>
        </w:rPr>
        <w:t>á</w:t>
      </w:r>
      <w:r w:rsidR="00444A8E" w:rsidRPr="006B1488">
        <w:rPr>
          <w:rFonts w:ascii="Tahoma" w:hAnsi="Tahoma" w:cs="Tahoma"/>
          <w:bCs/>
          <w:sz w:val="24"/>
          <w:szCs w:val="24"/>
        </w:rPr>
        <w:t>mite al que fu</w:t>
      </w:r>
      <w:r w:rsidR="00974392" w:rsidRPr="006B1488">
        <w:rPr>
          <w:rFonts w:ascii="Tahoma" w:hAnsi="Tahoma" w:cs="Tahoma"/>
          <w:bCs/>
          <w:sz w:val="24"/>
          <w:szCs w:val="24"/>
        </w:rPr>
        <w:t>e vinculada</w:t>
      </w:r>
      <w:r w:rsidR="00444A8E" w:rsidRPr="006B1488">
        <w:rPr>
          <w:rFonts w:ascii="Tahoma" w:hAnsi="Tahoma" w:cs="Tahoma"/>
          <w:bCs/>
          <w:sz w:val="24"/>
          <w:szCs w:val="24"/>
        </w:rPr>
        <w:t xml:space="preserve"> </w:t>
      </w:r>
      <w:r w:rsidR="00AD79F2" w:rsidRPr="006B1488">
        <w:rPr>
          <w:rFonts w:ascii="Tahoma" w:hAnsi="Tahoma" w:cs="Tahoma"/>
          <w:bCs/>
          <w:sz w:val="24"/>
          <w:szCs w:val="24"/>
        </w:rPr>
        <w:t>la</w:t>
      </w:r>
      <w:r w:rsidR="008A431A" w:rsidRPr="006B1488">
        <w:rPr>
          <w:rFonts w:ascii="Tahoma" w:hAnsi="Tahoma" w:cs="Tahoma"/>
          <w:bCs/>
          <w:sz w:val="24"/>
          <w:szCs w:val="24"/>
        </w:rPr>
        <w:t xml:space="preserve"> </w:t>
      </w:r>
      <w:r w:rsidR="00466613" w:rsidRPr="006B1488">
        <w:rPr>
          <w:rFonts w:ascii="Tahoma" w:hAnsi="Tahoma" w:cs="Tahoma"/>
          <w:b/>
          <w:bCs/>
          <w:sz w:val="24"/>
          <w:szCs w:val="24"/>
        </w:rPr>
        <w:t xml:space="preserve">Sociedad Primer </w:t>
      </w:r>
      <w:proofErr w:type="spellStart"/>
      <w:r w:rsidR="00466613" w:rsidRPr="006B1488">
        <w:rPr>
          <w:rFonts w:ascii="Tahoma" w:hAnsi="Tahoma" w:cs="Tahoma"/>
          <w:b/>
          <w:bCs/>
          <w:sz w:val="24"/>
          <w:szCs w:val="24"/>
        </w:rPr>
        <w:t>Tax</w:t>
      </w:r>
      <w:proofErr w:type="spellEnd"/>
      <w:r w:rsidR="00466613" w:rsidRPr="006B1488">
        <w:rPr>
          <w:rFonts w:ascii="Tahoma" w:hAnsi="Tahoma" w:cs="Tahoma"/>
          <w:b/>
          <w:bCs/>
          <w:sz w:val="24"/>
          <w:szCs w:val="24"/>
        </w:rPr>
        <w:t xml:space="preserve"> S.A</w:t>
      </w:r>
      <w:r w:rsidR="000C2941">
        <w:rPr>
          <w:rFonts w:ascii="Tahoma" w:hAnsi="Tahoma" w:cs="Tahoma"/>
          <w:b/>
          <w:bCs/>
          <w:sz w:val="24"/>
          <w:szCs w:val="24"/>
        </w:rPr>
        <w:t>.</w:t>
      </w:r>
      <w:r w:rsidR="00290262" w:rsidRPr="006B1488">
        <w:rPr>
          <w:rFonts w:ascii="Tahoma" w:hAnsi="Tahoma" w:cs="Tahoma"/>
          <w:b/>
          <w:bCs/>
          <w:sz w:val="24"/>
          <w:szCs w:val="24"/>
        </w:rPr>
        <w:t xml:space="preserve"> </w:t>
      </w:r>
      <w:r w:rsidR="00290262" w:rsidRPr="006B1488">
        <w:rPr>
          <w:rFonts w:ascii="Tahoma" w:hAnsi="Tahoma" w:cs="Tahoma"/>
          <w:bCs/>
          <w:sz w:val="24"/>
          <w:szCs w:val="24"/>
        </w:rPr>
        <w:t>y</w:t>
      </w:r>
      <w:r w:rsidR="00290262" w:rsidRPr="006B1488">
        <w:rPr>
          <w:rFonts w:ascii="Tahoma" w:hAnsi="Tahoma" w:cs="Tahoma"/>
          <w:b/>
          <w:bCs/>
          <w:sz w:val="24"/>
          <w:szCs w:val="24"/>
        </w:rPr>
        <w:t xml:space="preserve"> </w:t>
      </w:r>
      <w:r w:rsidR="00466613" w:rsidRPr="006B1488">
        <w:rPr>
          <w:rFonts w:ascii="Tahoma" w:hAnsi="Tahoma" w:cs="Tahoma"/>
          <w:bCs/>
          <w:sz w:val="24"/>
          <w:szCs w:val="24"/>
        </w:rPr>
        <w:t xml:space="preserve">la </w:t>
      </w:r>
      <w:r w:rsidR="00466613" w:rsidRPr="006B1488">
        <w:rPr>
          <w:rFonts w:ascii="Tahoma" w:hAnsi="Tahoma" w:cs="Tahoma"/>
          <w:b/>
          <w:sz w:val="24"/>
          <w:szCs w:val="24"/>
        </w:rPr>
        <w:t>Asociación Gremial de Oficios Varios de Servicios y Transporte</w:t>
      </w:r>
      <w:r w:rsidR="00B769E4" w:rsidRPr="006B1488">
        <w:rPr>
          <w:rFonts w:ascii="Tahoma" w:hAnsi="Tahoma" w:cs="Tahoma"/>
          <w:bCs/>
          <w:sz w:val="24"/>
          <w:szCs w:val="24"/>
        </w:rPr>
        <w:t>. Para ello se tiene en cuenta lo siguiente:</w:t>
      </w:r>
    </w:p>
    <w:p w14:paraId="681AD7C2" w14:textId="1130587F" w:rsidR="00574EA0" w:rsidRDefault="00574EA0" w:rsidP="006B1488">
      <w:pPr>
        <w:pStyle w:val="Sinespaciado"/>
        <w:spacing w:line="276" w:lineRule="auto"/>
        <w:ind w:firstLine="709"/>
        <w:rPr>
          <w:rFonts w:ascii="Tahoma" w:hAnsi="Tahoma" w:cs="Tahoma"/>
          <w:sz w:val="24"/>
          <w:szCs w:val="24"/>
        </w:rPr>
      </w:pPr>
    </w:p>
    <w:p w14:paraId="06BFC2D4" w14:textId="77777777" w:rsidR="005579B5" w:rsidRPr="006B1488" w:rsidRDefault="005579B5" w:rsidP="006B1488">
      <w:pPr>
        <w:pStyle w:val="Sinespaciado"/>
        <w:spacing w:line="276" w:lineRule="auto"/>
        <w:ind w:firstLine="709"/>
        <w:rPr>
          <w:rFonts w:ascii="Tahoma" w:hAnsi="Tahoma" w:cs="Tahoma"/>
          <w:sz w:val="24"/>
          <w:szCs w:val="24"/>
        </w:rPr>
      </w:pPr>
    </w:p>
    <w:p w14:paraId="68D420CA" w14:textId="4EC19110" w:rsidR="00574EA0" w:rsidRPr="006B1488" w:rsidRDefault="00574EA0" w:rsidP="006B1488">
      <w:pPr>
        <w:pStyle w:val="Ttulo4"/>
        <w:numPr>
          <w:ilvl w:val="0"/>
          <w:numId w:val="1"/>
        </w:numPr>
        <w:tabs>
          <w:tab w:val="clear" w:pos="1080"/>
          <w:tab w:val="left" w:pos="426"/>
        </w:tabs>
        <w:spacing w:line="276" w:lineRule="auto"/>
        <w:ind w:left="0" w:firstLine="709"/>
        <w:rPr>
          <w:rFonts w:ascii="Tahoma" w:hAnsi="Tahoma" w:cs="Tahoma"/>
          <w:szCs w:val="24"/>
        </w:rPr>
      </w:pPr>
      <w:r w:rsidRPr="006B1488">
        <w:rPr>
          <w:rFonts w:ascii="Tahoma" w:hAnsi="Tahoma" w:cs="Tahoma"/>
          <w:szCs w:val="24"/>
        </w:rPr>
        <w:t>La demanda</w:t>
      </w:r>
      <w:r w:rsidR="00ED2F4A" w:rsidRPr="006B1488">
        <w:rPr>
          <w:rFonts w:ascii="Tahoma" w:hAnsi="Tahoma" w:cs="Tahoma"/>
          <w:szCs w:val="24"/>
        </w:rPr>
        <w:t xml:space="preserve"> de tutela</w:t>
      </w:r>
    </w:p>
    <w:p w14:paraId="2CFAD421" w14:textId="77777777" w:rsidR="00574EA0" w:rsidRPr="006B1488" w:rsidRDefault="00574EA0" w:rsidP="006B1488">
      <w:pPr>
        <w:spacing w:after="0" w:line="276" w:lineRule="auto"/>
        <w:ind w:firstLine="709"/>
        <w:jc w:val="both"/>
        <w:rPr>
          <w:rFonts w:ascii="Tahoma" w:hAnsi="Tahoma" w:cs="Tahoma"/>
          <w:sz w:val="24"/>
          <w:szCs w:val="24"/>
          <w:lang w:eastAsia="es-ES"/>
        </w:rPr>
      </w:pPr>
    </w:p>
    <w:p w14:paraId="09FF2937" w14:textId="3E1B7DB3" w:rsidR="005F77E5" w:rsidRPr="006B1488" w:rsidRDefault="002F6502" w:rsidP="006B1488">
      <w:pPr>
        <w:spacing w:after="16" w:line="276" w:lineRule="auto"/>
        <w:ind w:right="6" w:firstLine="709"/>
        <w:jc w:val="both"/>
        <w:rPr>
          <w:rFonts w:ascii="Tahoma" w:hAnsi="Tahoma" w:cs="Tahoma"/>
          <w:sz w:val="24"/>
          <w:szCs w:val="24"/>
          <w:lang w:eastAsia="es-ES"/>
        </w:rPr>
      </w:pPr>
      <w:r w:rsidRPr="006B1488">
        <w:rPr>
          <w:rFonts w:ascii="Tahoma" w:hAnsi="Tahoma" w:cs="Tahoma"/>
          <w:sz w:val="24"/>
          <w:szCs w:val="24"/>
        </w:rPr>
        <w:t>El señor</w:t>
      </w:r>
      <w:r w:rsidR="008D3EF3" w:rsidRPr="006B1488">
        <w:rPr>
          <w:rFonts w:ascii="Tahoma" w:hAnsi="Tahoma" w:cs="Tahoma"/>
          <w:sz w:val="24"/>
          <w:szCs w:val="24"/>
        </w:rPr>
        <w:t xml:space="preserve"> </w:t>
      </w:r>
      <w:r w:rsidRPr="006B1488">
        <w:rPr>
          <w:rFonts w:ascii="Tahoma" w:hAnsi="Tahoma" w:cs="Tahoma"/>
          <w:b/>
          <w:sz w:val="24"/>
          <w:szCs w:val="24"/>
        </w:rPr>
        <w:t>JULIO ENRIQUE CAMPIÑO QUINTERO</w:t>
      </w:r>
      <w:r w:rsidR="00965433" w:rsidRPr="006B1488">
        <w:rPr>
          <w:rFonts w:ascii="Tahoma" w:hAnsi="Tahoma" w:cs="Tahoma"/>
          <w:sz w:val="24"/>
          <w:szCs w:val="24"/>
        </w:rPr>
        <w:t xml:space="preserve"> </w:t>
      </w:r>
      <w:r w:rsidR="00574EA0" w:rsidRPr="006B1488">
        <w:rPr>
          <w:rFonts w:ascii="Tahoma" w:hAnsi="Tahoma" w:cs="Tahoma"/>
          <w:sz w:val="24"/>
          <w:szCs w:val="24"/>
        </w:rPr>
        <w:t xml:space="preserve">solicita que se </w:t>
      </w:r>
      <w:r w:rsidR="00AD79F2" w:rsidRPr="006B1488">
        <w:rPr>
          <w:rFonts w:ascii="Tahoma" w:hAnsi="Tahoma" w:cs="Tahoma"/>
          <w:sz w:val="24"/>
          <w:szCs w:val="24"/>
        </w:rPr>
        <w:t xml:space="preserve">le </w:t>
      </w:r>
      <w:r w:rsidR="00574EA0" w:rsidRPr="006B1488">
        <w:rPr>
          <w:rFonts w:ascii="Tahoma" w:hAnsi="Tahoma" w:cs="Tahoma"/>
          <w:sz w:val="24"/>
          <w:szCs w:val="24"/>
        </w:rPr>
        <w:t xml:space="preserve">tutelen </w:t>
      </w:r>
      <w:r w:rsidR="00BE6514" w:rsidRPr="006B1488">
        <w:rPr>
          <w:rFonts w:ascii="Tahoma" w:hAnsi="Tahoma" w:cs="Tahoma"/>
          <w:sz w:val="24"/>
          <w:szCs w:val="24"/>
        </w:rPr>
        <w:t>los derechos constitucionales</w:t>
      </w:r>
      <w:r w:rsidR="008D3EF3" w:rsidRPr="006B1488">
        <w:rPr>
          <w:rFonts w:ascii="Tahoma" w:hAnsi="Tahoma" w:cs="Tahoma"/>
          <w:sz w:val="24"/>
          <w:szCs w:val="24"/>
        </w:rPr>
        <w:t xml:space="preserve"> fundamentales</w:t>
      </w:r>
      <w:r w:rsidR="00BE6514" w:rsidRPr="006B1488">
        <w:rPr>
          <w:rFonts w:ascii="Tahoma" w:hAnsi="Tahoma" w:cs="Tahoma"/>
          <w:sz w:val="24"/>
          <w:szCs w:val="24"/>
        </w:rPr>
        <w:t xml:space="preserve"> </w:t>
      </w:r>
      <w:r w:rsidR="00965433" w:rsidRPr="006B1488">
        <w:rPr>
          <w:rFonts w:ascii="Tahoma" w:hAnsi="Tahoma" w:cs="Tahoma"/>
          <w:sz w:val="24"/>
          <w:szCs w:val="24"/>
        </w:rPr>
        <w:t>al debido proceso</w:t>
      </w:r>
      <w:r w:rsidRPr="006B1488">
        <w:rPr>
          <w:rFonts w:ascii="Tahoma" w:hAnsi="Tahoma" w:cs="Tahoma"/>
          <w:sz w:val="24"/>
          <w:szCs w:val="24"/>
        </w:rPr>
        <w:t xml:space="preserve">, </w:t>
      </w:r>
      <w:r w:rsidR="00965433" w:rsidRPr="006B1488">
        <w:rPr>
          <w:rFonts w:ascii="Tahoma" w:hAnsi="Tahoma" w:cs="Tahoma"/>
          <w:sz w:val="24"/>
          <w:szCs w:val="24"/>
        </w:rPr>
        <w:t>el libre acceso a la administración de justicia y</w:t>
      </w:r>
      <w:r w:rsidRPr="006B1488">
        <w:rPr>
          <w:rFonts w:ascii="Tahoma" w:hAnsi="Tahoma" w:cs="Tahoma"/>
          <w:sz w:val="24"/>
          <w:szCs w:val="24"/>
        </w:rPr>
        <w:t xml:space="preserve"> a la tutela judicial efectiva</w:t>
      </w:r>
      <w:r w:rsidR="009E05DB" w:rsidRPr="006B1488">
        <w:rPr>
          <w:rFonts w:ascii="Tahoma" w:hAnsi="Tahoma" w:cs="Tahoma"/>
          <w:sz w:val="24"/>
          <w:szCs w:val="24"/>
        </w:rPr>
        <w:t>;</w:t>
      </w:r>
      <w:r w:rsidR="00965433" w:rsidRPr="006B1488">
        <w:rPr>
          <w:rFonts w:ascii="Tahoma" w:hAnsi="Tahoma" w:cs="Tahoma"/>
          <w:sz w:val="24"/>
          <w:szCs w:val="24"/>
        </w:rPr>
        <w:t xml:space="preserve"> en consecuencia</w:t>
      </w:r>
      <w:r w:rsidR="00AD79F2" w:rsidRPr="006B1488">
        <w:rPr>
          <w:rFonts w:ascii="Tahoma" w:hAnsi="Tahoma" w:cs="Tahoma"/>
          <w:sz w:val="24"/>
          <w:szCs w:val="24"/>
        </w:rPr>
        <w:t>,</w:t>
      </w:r>
      <w:r w:rsidR="00B769E4" w:rsidRPr="006B1488">
        <w:rPr>
          <w:rFonts w:ascii="Tahoma" w:hAnsi="Tahoma" w:cs="Tahoma"/>
          <w:sz w:val="24"/>
          <w:szCs w:val="24"/>
        </w:rPr>
        <w:t xml:space="preserve"> </w:t>
      </w:r>
      <w:r w:rsidR="009E05DB" w:rsidRPr="006B1488">
        <w:rPr>
          <w:rFonts w:ascii="Tahoma" w:hAnsi="Tahoma" w:cs="Tahoma"/>
          <w:sz w:val="24"/>
          <w:szCs w:val="24"/>
        </w:rPr>
        <w:t xml:space="preserve">solicita que </w:t>
      </w:r>
      <w:r w:rsidR="00E22003" w:rsidRPr="006B1488">
        <w:rPr>
          <w:rFonts w:ascii="Tahoma" w:hAnsi="Tahoma" w:cs="Tahoma"/>
          <w:sz w:val="24"/>
          <w:szCs w:val="24"/>
        </w:rPr>
        <w:t>se</w:t>
      </w:r>
      <w:r w:rsidR="00445B8B" w:rsidRPr="006B1488">
        <w:rPr>
          <w:rFonts w:ascii="Tahoma" w:hAnsi="Tahoma" w:cs="Tahoma"/>
          <w:sz w:val="24"/>
          <w:szCs w:val="24"/>
        </w:rPr>
        <w:t xml:space="preserve"> ordene </w:t>
      </w:r>
      <w:r w:rsidR="00445B8B" w:rsidRPr="006B1488">
        <w:rPr>
          <w:rFonts w:ascii="Tahoma" w:hAnsi="Tahoma" w:cs="Tahoma"/>
          <w:sz w:val="24"/>
          <w:szCs w:val="24"/>
          <w:lang w:eastAsia="es-ES"/>
        </w:rPr>
        <w:t>a</w:t>
      </w:r>
      <w:r w:rsidR="005F77E5" w:rsidRPr="006B1488">
        <w:rPr>
          <w:rFonts w:ascii="Tahoma" w:hAnsi="Tahoma" w:cs="Tahoma"/>
          <w:sz w:val="24"/>
          <w:szCs w:val="24"/>
          <w:lang w:eastAsia="es-ES"/>
        </w:rPr>
        <w:t>l Juzgado Primero Laboral del Circu</w:t>
      </w:r>
      <w:r w:rsidR="00290262" w:rsidRPr="006B1488">
        <w:rPr>
          <w:rFonts w:ascii="Tahoma" w:hAnsi="Tahoma" w:cs="Tahoma"/>
          <w:sz w:val="24"/>
          <w:szCs w:val="24"/>
          <w:lang w:eastAsia="es-ES"/>
        </w:rPr>
        <w:t>ito de Pereira</w:t>
      </w:r>
      <w:r w:rsidR="00532D85" w:rsidRPr="006B1488">
        <w:rPr>
          <w:rFonts w:ascii="Tahoma" w:hAnsi="Tahoma" w:cs="Tahoma"/>
          <w:sz w:val="24"/>
          <w:szCs w:val="24"/>
          <w:lang w:eastAsia="es-ES"/>
        </w:rPr>
        <w:t xml:space="preserve"> que mediante providencia </w:t>
      </w:r>
      <w:r w:rsidR="000F2524" w:rsidRPr="006B1488">
        <w:rPr>
          <w:rFonts w:ascii="Tahoma" w:hAnsi="Tahoma" w:cs="Tahoma"/>
          <w:sz w:val="24"/>
          <w:szCs w:val="24"/>
          <w:lang w:eastAsia="es-ES"/>
        </w:rPr>
        <w:t>disponga</w:t>
      </w:r>
      <w:r w:rsidR="00532D85" w:rsidRPr="006B1488">
        <w:rPr>
          <w:rFonts w:ascii="Tahoma" w:hAnsi="Tahoma" w:cs="Tahoma"/>
          <w:sz w:val="24"/>
          <w:szCs w:val="24"/>
          <w:lang w:eastAsia="es-ES"/>
        </w:rPr>
        <w:t xml:space="preserve"> como </w:t>
      </w:r>
      <w:r w:rsidR="00081869" w:rsidRPr="006B1488">
        <w:rPr>
          <w:rFonts w:ascii="Tahoma" w:hAnsi="Tahoma" w:cs="Tahoma"/>
          <w:sz w:val="24"/>
          <w:szCs w:val="24"/>
          <w:lang w:eastAsia="es-ES"/>
        </w:rPr>
        <w:t xml:space="preserve">debidamente notificada a la vinculada Gloria Elsy </w:t>
      </w:r>
      <w:r w:rsidR="00707E30" w:rsidRPr="006B1488">
        <w:rPr>
          <w:rFonts w:ascii="Tahoma" w:hAnsi="Tahoma" w:cs="Tahoma"/>
          <w:sz w:val="24"/>
          <w:szCs w:val="24"/>
          <w:lang w:eastAsia="es-ES"/>
        </w:rPr>
        <w:t>Bohórquez</w:t>
      </w:r>
      <w:r w:rsidR="00081869" w:rsidRPr="006B1488">
        <w:rPr>
          <w:rFonts w:ascii="Tahoma" w:hAnsi="Tahoma" w:cs="Tahoma"/>
          <w:sz w:val="24"/>
          <w:szCs w:val="24"/>
          <w:lang w:eastAsia="es-ES"/>
        </w:rPr>
        <w:t xml:space="preserve"> </w:t>
      </w:r>
      <w:proofErr w:type="spellStart"/>
      <w:r w:rsidR="00707E30" w:rsidRPr="006B1488">
        <w:rPr>
          <w:rFonts w:ascii="Tahoma" w:hAnsi="Tahoma" w:cs="Tahoma"/>
          <w:sz w:val="24"/>
          <w:szCs w:val="24"/>
          <w:lang w:eastAsia="es-ES"/>
        </w:rPr>
        <w:t>Bohórquez</w:t>
      </w:r>
      <w:proofErr w:type="spellEnd"/>
      <w:r w:rsidR="00081869" w:rsidRPr="006B1488">
        <w:rPr>
          <w:rFonts w:ascii="Tahoma" w:hAnsi="Tahoma" w:cs="Tahoma"/>
          <w:sz w:val="24"/>
          <w:szCs w:val="24"/>
          <w:lang w:eastAsia="es-ES"/>
        </w:rPr>
        <w:t xml:space="preserve"> </w:t>
      </w:r>
      <w:r w:rsidR="00645A99" w:rsidRPr="006B1488">
        <w:rPr>
          <w:rFonts w:ascii="Tahoma" w:hAnsi="Tahoma" w:cs="Tahoma"/>
          <w:sz w:val="24"/>
          <w:szCs w:val="24"/>
          <w:lang w:eastAsia="es-ES"/>
        </w:rPr>
        <w:t>y proceda a citar</w:t>
      </w:r>
      <w:r w:rsidR="00B47D16" w:rsidRPr="006B1488">
        <w:rPr>
          <w:rFonts w:ascii="Tahoma" w:hAnsi="Tahoma" w:cs="Tahoma"/>
          <w:sz w:val="24"/>
          <w:szCs w:val="24"/>
          <w:lang w:eastAsia="es-ES"/>
        </w:rPr>
        <w:t xml:space="preserve"> a las partes del proceso con radicado N° 2018-</w:t>
      </w:r>
      <w:r w:rsidR="00652F91" w:rsidRPr="006B1488">
        <w:rPr>
          <w:rFonts w:ascii="Tahoma" w:hAnsi="Tahoma" w:cs="Tahoma"/>
          <w:sz w:val="24"/>
          <w:szCs w:val="24"/>
          <w:lang w:eastAsia="es-ES"/>
        </w:rPr>
        <w:t>00</w:t>
      </w:r>
      <w:r w:rsidR="00B47D16" w:rsidRPr="006B1488">
        <w:rPr>
          <w:rFonts w:ascii="Tahoma" w:hAnsi="Tahoma" w:cs="Tahoma"/>
          <w:sz w:val="24"/>
          <w:szCs w:val="24"/>
          <w:lang w:eastAsia="es-ES"/>
        </w:rPr>
        <w:t>457</w:t>
      </w:r>
      <w:r w:rsidR="00FE143F" w:rsidRPr="006B1488">
        <w:rPr>
          <w:rFonts w:ascii="Tahoma" w:hAnsi="Tahoma" w:cs="Tahoma"/>
          <w:sz w:val="24"/>
          <w:szCs w:val="24"/>
          <w:lang w:eastAsia="es-ES"/>
        </w:rPr>
        <w:t xml:space="preserve">, a fin de celebrar </w:t>
      </w:r>
      <w:r w:rsidR="00AA63D8" w:rsidRPr="006B1488">
        <w:rPr>
          <w:rFonts w:ascii="Tahoma" w:hAnsi="Tahoma" w:cs="Tahoma"/>
          <w:sz w:val="24"/>
          <w:szCs w:val="24"/>
          <w:lang w:eastAsia="es-ES"/>
        </w:rPr>
        <w:t>la audiencia prevista en el artículo 77 del Código Procesal Laboral</w:t>
      </w:r>
      <w:r w:rsidR="000A30F1" w:rsidRPr="006B1488">
        <w:rPr>
          <w:rFonts w:ascii="Tahoma" w:hAnsi="Tahoma" w:cs="Tahoma"/>
          <w:sz w:val="24"/>
          <w:szCs w:val="24"/>
          <w:lang w:eastAsia="es-ES"/>
        </w:rPr>
        <w:t>. En iguales términos,</w:t>
      </w:r>
      <w:r w:rsidR="004037D4" w:rsidRPr="006B1488">
        <w:rPr>
          <w:rFonts w:ascii="Tahoma" w:hAnsi="Tahoma" w:cs="Tahoma"/>
          <w:sz w:val="24"/>
          <w:szCs w:val="24"/>
          <w:lang w:eastAsia="es-ES"/>
        </w:rPr>
        <w:t xml:space="preserve"> </w:t>
      </w:r>
      <w:r w:rsidR="00DE22D0" w:rsidRPr="006B1488">
        <w:rPr>
          <w:rFonts w:ascii="Tahoma" w:hAnsi="Tahoma" w:cs="Tahoma"/>
          <w:sz w:val="24"/>
          <w:szCs w:val="24"/>
          <w:lang w:eastAsia="es-ES"/>
        </w:rPr>
        <w:t>se ordene al despacho</w:t>
      </w:r>
      <w:r w:rsidR="00600474" w:rsidRPr="006B1488">
        <w:rPr>
          <w:rFonts w:ascii="Tahoma" w:hAnsi="Tahoma" w:cs="Tahoma"/>
          <w:sz w:val="24"/>
          <w:szCs w:val="24"/>
          <w:lang w:eastAsia="es-ES"/>
        </w:rPr>
        <w:t xml:space="preserve"> resolver </w:t>
      </w:r>
      <w:r w:rsidR="009C4DD5" w:rsidRPr="006B1488">
        <w:rPr>
          <w:rFonts w:ascii="Tahoma" w:hAnsi="Tahoma" w:cs="Tahoma"/>
          <w:sz w:val="24"/>
          <w:szCs w:val="24"/>
          <w:lang w:eastAsia="es-ES"/>
        </w:rPr>
        <w:t xml:space="preserve">de manera oportuna, clara y de fondo las </w:t>
      </w:r>
      <w:r w:rsidR="00DA24E2" w:rsidRPr="006B1488">
        <w:rPr>
          <w:rFonts w:ascii="Tahoma" w:hAnsi="Tahoma" w:cs="Tahoma"/>
          <w:sz w:val="24"/>
          <w:szCs w:val="24"/>
          <w:lang w:eastAsia="es-ES"/>
        </w:rPr>
        <w:t>pretensiones contenidas</w:t>
      </w:r>
      <w:r w:rsidR="009C4DD5" w:rsidRPr="006B1488">
        <w:rPr>
          <w:rFonts w:ascii="Tahoma" w:hAnsi="Tahoma" w:cs="Tahoma"/>
          <w:sz w:val="24"/>
          <w:szCs w:val="24"/>
          <w:lang w:eastAsia="es-ES"/>
        </w:rPr>
        <w:t xml:space="preserve"> en la demanda</w:t>
      </w:r>
      <w:r w:rsidR="00925007" w:rsidRPr="006B1488">
        <w:rPr>
          <w:rFonts w:ascii="Tahoma" w:hAnsi="Tahoma" w:cs="Tahoma"/>
          <w:sz w:val="24"/>
          <w:szCs w:val="24"/>
          <w:lang w:eastAsia="es-ES"/>
        </w:rPr>
        <w:t xml:space="preserve"> ordinaria</w:t>
      </w:r>
      <w:r w:rsidR="009C4DD5" w:rsidRPr="006B1488">
        <w:rPr>
          <w:rFonts w:ascii="Tahoma" w:hAnsi="Tahoma" w:cs="Tahoma"/>
          <w:sz w:val="24"/>
          <w:szCs w:val="24"/>
          <w:lang w:eastAsia="es-ES"/>
        </w:rPr>
        <w:t xml:space="preserve"> que fue sometida a reparto el 21 de septiembre del año 2018</w:t>
      </w:r>
      <w:r w:rsidR="00DE22D0" w:rsidRPr="006B1488">
        <w:rPr>
          <w:rFonts w:ascii="Tahoma" w:hAnsi="Tahoma" w:cs="Tahoma"/>
          <w:sz w:val="24"/>
          <w:szCs w:val="24"/>
          <w:lang w:eastAsia="es-ES"/>
        </w:rPr>
        <w:t xml:space="preserve">. </w:t>
      </w:r>
    </w:p>
    <w:p w14:paraId="39B38755" w14:textId="642071D3" w:rsidR="00AD6C3C" w:rsidRPr="006B1488" w:rsidRDefault="00AD6C3C" w:rsidP="006B1488">
      <w:pPr>
        <w:spacing w:after="16" w:line="276" w:lineRule="auto"/>
        <w:ind w:right="6"/>
        <w:jc w:val="both"/>
        <w:rPr>
          <w:rFonts w:ascii="Tahoma" w:hAnsi="Tahoma" w:cs="Tahoma"/>
          <w:sz w:val="24"/>
          <w:szCs w:val="24"/>
          <w:lang w:eastAsia="es-ES"/>
        </w:rPr>
      </w:pPr>
    </w:p>
    <w:p w14:paraId="4BBB8C4F" w14:textId="77777777" w:rsidR="000A30F1" w:rsidRPr="006B1488" w:rsidRDefault="000A30F1" w:rsidP="006B1488">
      <w:pPr>
        <w:spacing w:after="16" w:line="276" w:lineRule="auto"/>
        <w:ind w:right="6"/>
        <w:jc w:val="both"/>
        <w:rPr>
          <w:rFonts w:ascii="Tahoma" w:hAnsi="Tahoma" w:cs="Tahoma"/>
          <w:sz w:val="24"/>
          <w:szCs w:val="24"/>
        </w:rPr>
      </w:pPr>
    </w:p>
    <w:p w14:paraId="596F513A" w14:textId="0487AE01" w:rsidR="000A30F1" w:rsidRPr="006B1488" w:rsidRDefault="00574EA0" w:rsidP="006B1488">
      <w:pPr>
        <w:spacing w:after="16" w:line="276" w:lineRule="auto"/>
        <w:ind w:right="6" w:firstLine="709"/>
        <w:jc w:val="both"/>
        <w:rPr>
          <w:rFonts w:ascii="Tahoma" w:hAnsi="Tahoma" w:cs="Tahoma"/>
          <w:sz w:val="24"/>
          <w:szCs w:val="24"/>
        </w:rPr>
      </w:pPr>
      <w:r w:rsidRPr="006B1488">
        <w:rPr>
          <w:rFonts w:ascii="Tahoma" w:hAnsi="Tahoma" w:cs="Tahoma"/>
          <w:sz w:val="24"/>
          <w:szCs w:val="24"/>
        </w:rPr>
        <w:t xml:space="preserve">Para </w:t>
      </w:r>
      <w:r w:rsidR="007505BE" w:rsidRPr="006B1488">
        <w:rPr>
          <w:rFonts w:ascii="Tahoma" w:hAnsi="Tahoma" w:cs="Tahoma"/>
          <w:sz w:val="24"/>
          <w:szCs w:val="24"/>
        </w:rPr>
        <w:t>fundar dichas pretensiones,</w:t>
      </w:r>
      <w:r w:rsidRPr="006B1488">
        <w:rPr>
          <w:rFonts w:ascii="Tahoma" w:hAnsi="Tahoma" w:cs="Tahoma"/>
          <w:sz w:val="24"/>
          <w:szCs w:val="24"/>
        </w:rPr>
        <w:t xml:space="preserve"> manifiesta</w:t>
      </w:r>
      <w:r w:rsidR="007505BE" w:rsidRPr="006B1488">
        <w:rPr>
          <w:rFonts w:ascii="Tahoma" w:hAnsi="Tahoma" w:cs="Tahoma"/>
          <w:sz w:val="24"/>
          <w:szCs w:val="24"/>
        </w:rPr>
        <w:t xml:space="preserve"> </w:t>
      </w:r>
      <w:r w:rsidR="00AA787D" w:rsidRPr="006B1488">
        <w:rPr>
          <w:rFonts w:ascii="Tahoma" w:hAnsi="Tahoma" w:cs="Tahoma"/>
          <w:sz w:val="24"/>
          <w:szCs w:val="24"/>
        </w:rPr>
        <w:t xml:space="preserve">el </w:t>
      </w:r>
      <w:r w:rsidR="000C5BEE" w:rsidRPr="006B1488">
        <w:rPr>
          <w:rFonts w:ascii="Tahoma" w:hAnsi="Tahoma" w:cs="Tahoma"/>
          <w:sz w:val="24"/>
          <w:szCs w:val="24"/>
        </w:rPr>
        <w:t>tutelante</w:t>
      </w:r>
      <w:r w:rsidR="00D74A57" w:rsidRPr="006B1488">
        <w:rPr>
          <w:rFonts w:ascii="Tahoma" w:hAnsi="Tahoma" w:cs="Tahoma"/>
          <w:sz w:val="24"/>
          <w:szCs w:val="24"/>
        </w:rPr>
        <w:t xml:space="preserve"> que</w:t>
      </w:r>
      <w:r w:rsidR="00A122E8" w:rsidRPr="006B1488">
        <w:rPr>
          <w:rFonts w:ascii="Tahoma" w:hAnsi="Tahoma" w:cs="Tahoma"/>
          <w:sz w:val="24"/>
          <w:szCs w:val="24"/>
        </w:rPr>
        <w:t xml:space="preserve"> el 21 de septiembre de 2018</w:t>
      </w:r>
      <w:r w:rsidR="00D74A57" w:rsidRPr="006B1488">
        <w:rPr>
          <w:rFonts w:ascii="Tahoma" w:hAnsi="Tahoma" w:cs="Tahoma"/>
          <w:sz w:val="24"/>
          <w:szCs w:val="24"/>
        </w:rPr>
        <w:t xml:space="preserve"> </w:t>
      </w:r>
      <w:r w:rsidR="00290262" w:rsidRPr="006B1488">
        <w:rPr>
          <w:rFonts w:ascii="Tahoma" w:hAnsi="Tahoma" w:cs="Tahoma"/>
          <w:sz w:val="24"/>
          <w:szCs w:val="24"/>
        </w:rPr>
        <w:t>presentó demanda</w:t>
      </w:r>
      <w:r w:rsidR="007503B9" w:rsidRPr="006B1488">
        <w:rPr>
          <w:rFonts w:ascii="Tahoma" w:hAnsi="Tahoma" w:cs="Tahoma"/>
          <w:sz w:val="24"/>
          <w:szCs w:val="24"/>
        </w:rPr>
        <w:t xml:space="preserve"> ordinaria</w:t>
      </w:r>
      <w:r w:rsidR="006F6B6A" w:rsidRPr="006B1488">
        <w:rPr>
          <w:rFonts w:ascii="Tahoma" w:hAnsi="Tahoma" w:cs="Tahoma"/>
          <w:sz w:val="24"/>
          <w:szCs w:val="24"/>
        </w:rPr>
        <w:t xml:space="preserve"> laboral</w:t>
      </w:r>
      <w:r w:rsidR="00926068" w:rsidRPr="006B1488">
        <w:rPr>
          <w:rFonts w:ascii="Tahoma" w:hAnsi="Tahoma" w:cs="Tahoma"/>
          <w:sz w:val="24"/>
          <w:szCs w:val="24"/>
        </w:rPr>
        <w:t xml:space="preserve"> en contra del señor Jhon Edwin Ríos Bohórquez </w:t>
      </w:r>
      <w:r w:rsidR="000C5BEE" w:rsidRPr="006B1488">
        <w:rPr>
          <w:rFonts w:ascii="Tahoma" w:hAnsi="Tahoma" w:cs="Tahoma"/>
          <w:sz w:val="24"/>
          <w:szCs w:val="24"/>
        </w:rPr>
        <w:t xml:space="preserve">y la sociedad Primer </w:t>
      </w:r>
      <w:proofErr w:type="spellStart"/>
      <w:r w:rsidR="000C5BEE" w:rsidRPr="006B1488">
        <w:rPr>
          <w:rFonts w:ascii="Tahoma" w:hAnsi="Tahoma" w:cs="Tahoma"/>
          <w:sz w:val="24"/>
          <w:szCs w:val="24"/>
        </w:rPr>
        <w:t>Tax</w:t>
      </w:r>
      <w:proofErr w:type="spellEnd"/>
      <w:r w:rsidR="000C5BEE" w:rsidRPr="006B1488">
        <w:rPr>
          <w:rFonts w:ascii="Tahoma" w:hAnsi="Tahoma" w:cs="Tahoma"/>
          <w:sz w:val="24"/>
          <w:szCs w:val="24"/>
        </w:rPr>
        <w:t xml:space="preserve"> S.A</w:t>
      </w:r>
      <w:r w:rsidR="005C616C" w:rsidRPr="006B1488">
        <w:rPr>
          <w:rFonts w:ascii="Tahoma" w:hAnsi="Tahoma" w:cs="Tahoma"/>
          <w:sz w:val="24"/>
          <w:szCs w:val="24"/>
        </w:rPr>
        <w:t xml:space="preserve">, </w:t>
      </w:r>
      <w:r w:rsidR="009E05DB" w:rsidRPr="006B1488">
        <w:rPr>
          <w:rFonts w:ascii="Tahoma" w:hAnsi="Tahoma" w:cs="Tahoma"/>
          <w:sz w:val="24"/>
          <w:szCs w:val="24"/>
        </w:rPr>
        <w:t>demanda</w:t>
      </w:r>
      <w:r w:rsidR="005C616C" w:rsidRPr="006B1488">
        <w:rPr>
          <w:rFonts w:ascii="Tahoma" w:hAnsi="Tahoma" w:cs="Tahoma"/>
          <w:sz w:val="24"/>
          <w:szCs w:val="24"/>
        </w:rPr>
        <w:t xml:space="preserve"> </w:t>
      </w:r>
      <w:r w:rsidR="009E05DB" w:rsidRPr="006B1488">
        <w:rPr>
          <w:rFonts w:ascii="Tahoma" w:hAnsi="Tahoma" w:cs="Tahoma"/>
          <w:sz w:val="24"/>
          <w:szCs w:val="24"/>
        </w:rPr>
        <w:t>que por reparto le correspondió a</w:t>
      </w:r>
      <w:r w:rsidR="00824AFB" w:rsidRPr="006B1488">
        <w:rPr>
          <w:rFonts w:ascii="Tahoma" w:hAnsi="Tahoma" w:cs="Tahoma"/>
          <w:sz w:val="24"/>
          <w:szCs w:val="24"/>
        </w:rPr>
        <w:t>l Juzgado Primero Laboral del Circuito de Pereira</w:t>
      </w:r>
      <w:r w:rsidR="009E05DB" w:rsidRPr="006B1488">
        <w:rPr>
          <w:rFonts w:ascii="Tahoma" w:hAnsi="Tahoma" w:cs="Tahoma"/>
          <w:sz w:val="24"/>
          <w:szCs w:val="24"/>
        </w:rPr>
        <w:t xml:space="preserve">, </w:t>
      </w:r>
      <w:r w:rsidR="00E55D26" w:rsidRPr="006B1488">
        <w:rPr>
          <w:rFonts w:ascii="Tahoma" w:hAnsi="Tahoma" w:cs="Tahoma"/>
          <w:sz w:val="24"/>
          <w:szCs w:val="24"/>
        </w:rPr>
        <w:t>quien la</w:t>
      </w:r>
      <w:r w:rsidR="009E05DB" w:rsidRPr="006B1488">
        <w:rPr>
          <w:rFonts w:ascii="Tahoma" w:hAnsi="Tahoma" w:cs="Tahoma"/>
          <w:sz w:val="24"/>
          <w:szCs w:val="24"/>
        </w:rPr>
        <w:t xml:space="preserve"> admitió </w:t>
      </w:r>
      <w:r w:rsidR="00EF3E12" w:rsidRPr="006B1488">
        <w:rPr>
          <w:rFonts w:ascii="Tahoma" w:hAnsi="Tahoma" w:cs="Tahoma"/>
          <w:sz w:val="24"/>
          <w:szCs w:val="24"/>
        </w:rPr>
        <w:t>a través de auto del 07 de noviembre de la misma calenda.</w:t>
      </w:r>
    </w:p>
    <w:p w14:paraId="55AC166E" w14:textId="5B563E88" w:rsidR="00824AFB" w:rsidRPr="006B1488" w:rsidRDefault="00824AFB" w:rsidP="006B1488">
      <w:pPr>
        <w:spacing w:after="16" w:line="276" w:lineRule="auto"/>
        <w:ind w:right="6" w:firstLine="709"/>
        <w:jc w:val="both"/>
        <w:rPr>
          <w:rFonts w:ascii="Tahoma" w:hAnsi="Tahoma" w:cs="Tahoma"/>
          <w:sz w:val="24"/>
          <w:szCs w:val="24"/>
        </w:rPr>
      </w:pPr>
    </w:p>
    <w:p w14:paraId="16A9C213" w14:textId="20C776C9" w:rsidR="00824AFB" w:rsidRPr="006B1488" w:rsidRDefault="00824AFB" w:rsidP="006B1488">
      <w:pPr>
        <w:spacing w:after="16" w:line="276" w:lineRule="auto"/>
        <w:ind w:right="6" w:firstLine="709"/>
        <w:jc w:val="both"/>
        <w:rPr>
          <w:rFonts w:ascii="Tahoma" w:hAnsi="Tahoma" w:cs="Tahoma"/>
          <w:sz w:val="24"/>
          <w:szCs w:val="24"/>
        </w:rPr>
      </w:pPr>
      <w:r w:rsidRPr="006B1488">
        <w:rPr>
          <w:rFonts w:ascii="Tahoma" w:hAnsi="Tahoma" w:cs="Tahoma"/>
          <w:sz w:val="24"/>
          <w:szCs w:val="24"/>
        </w:rPr>
        <w:t>Expone que</w:t>
      </w:r>
      <w:r w:rsidR="00291B63" w:rsidRPr="006B1488">
        <w:rPr>
          <w:rFonts w:ascii="Tahoma" w:hAnsi="Tahoma" w:cs="Tahoma"/>
          <w:sz w:val="24"/>
          <w:szCs w:val="24"/>
        </w:rPr>
        <w:t xml:space="preserve"> el 27 de agosto de 2019 fue vinculad</w:t>
      </w:r>
      <w:r w:rsidR="005D34E0" w:rsidRPr="006B1488">
        <w:rPr>
          <w:rFonts w:ascii="Tahoma" w:hAnsi="Tahoma" w:cs="Tahoma"/>
          <w:sz w:val="24"/>
          <w:szCs w:val="24"/>
        </w:rPr>
        <w:t>a</w:t>
      </w:r>
      <w:r w:rsidR="00291B63" w:rsidRPr="006B1488">
        <w:rPr>
          <w:rFonts w:ascii="Tahoma" w:hAnsi="Tahoma" w:cs="Tahoma"/>
          <w:sz w:val="24"/>
          <w:szCs w:val="24"/>
        </w:rPr>
        <w:t xml:space="preserve"> en calidad de litisconsorte </w:t>
      </w:r>
      <w:r w:rsidR="00985161" w:rsidRPr="006B1488">
        <w:rPr>
          <w:rFonts w:ascii="Tahoma" w:hAnsi="Tahoma" w:cs="Tahoma"/>
          <w:sz w:val="24"/>
          <w:szCs w:val="24"/>
        </w:rPr>
        <w:t>necesari</w:t>
      </w:r>
      <w:r w:rsidR="005D34E0" w:rsidRPr="006B1488">
        <w:rPr>
          <w:rFonts w:ascii="Tahoma" w:hAnsi="Tahoma" w:cs="Tahoma"/>
          <w:sz w:val="24"/>
          <w:szCs w:val="24"/>
        </w:rPr>
        <w:t>a</w:t>
      </w:r>
      <w:r w:rsidR="00985161" w:rsidRPr="006B1488">
        <w:rPr>
          <w:rFonts w:ascii="Tahoma" w:hAnsi="Tahoma" w:cs="Tahoma"/>
          <w:sz w:val="24"/>
          <w:szCs w:val="24"/>
        </w:rPr>
        <w:t xml:space="preserve"> a la Asociación Gremial de Oficios Varios de Servicios y Transporte</w:t>
      </w:r>
      <w:r w:rsidR="004C3789" w:rsidRPr="006B1488">
        <w:rPr>
          <w:rFonts w:ascii="Tahoma" w:hAnsi="Tahoma" w:cs="Tahoma"/>
          <w:sz w:val="24"/>
          <w:szCs w:val="24"/>
        </w:rPr>
        <w:t>, entidad que a su vez, requirió la vinculación</w:t>
      </w:r>
      <w:r w:rsidR="00B648E3" w:rsidRPr="006B1488">
        <w:rPr>
          <w:rFonts w:ascii="Tahoma" w:hAnsi="Tahoma" w:cs="Tahoma"/>
          <w:sz w:val="24"/>
          <w:szCs w:val="24"/>
        </w:rPr>
        <w:t xml:space="preserve"> al proceso</w:t>
      </w:r>
      <w:r w:rsidR="004C3789" w:rsidRPr="006B1488">
        <w:rPr>
          <w:rFonts w:ascii="Tahoma" w:hAnsi="Tahoma" w:cs="Tahoma"/>
          <w:sz w:val="24"/>
          <w:szCs w:val="24"/>
        </w:rPr>
        <w:t xml:space="preserve"> de la señora Gloria Elsy </w:t>
      </w:r>
      <w:r w:rsidR="00B648E3" w:rsidRPr="006B1488">
        <w:rPr>
          <w:rFonts w:ascii="Tahoma" w:hAnsi="Tahoma" w:cs="Tahoma"/>
          <w:sz w:val="24"/>
          <w:szCs w:val="24"/>
        </w:rPr>
        <w:t>Bohórquez</w:t>
      </w:r>
      <w:r w:rsidR="004C3789" w:rsidRPr="006B1488">
        <w:rPr>
          <w:rFonts w:ascii="Tahoma" w:hAnsi="Tahoma" w:cs="Tahoma"/>
          <w:sz w:val="24"/>
          <w:szCs w:val="24"/>
        </w:rPr>
        <w:t xml:space="preserve"> </w:t>
      </w:r>
      <w:proofErr w:type="spellStart"/>
      <w:r w:rsidR="00B648E3" w:rsidRPr="006B1488">
        <w:rPr>
          <w:rFonts w:ascii="Tahoma" w:hAnsi="Tahoma" w:cs="Tahoma"/>
          <w:sz w:val="24"/>
          <w:szCs w:val="24"/>
        </w:rPr>
        <w:t>Bohórquez</w:t>
      </w:r>
      <w:proofErr w:type="spellEnd"/>
      <w:r w:rsidR="00181855" w:rsidRPr="006B1488">
        <w:rPr>
          <w:rFonts w:ascii="Tahoma" w:hAnsi="Tahoma" w:cs="Tahoma"/>
          <w:sz w:val="24"/>
          <w:szCs w:val="24"/>
        </w:rPr>
        <w:t>,</w:t>
      </w:r>
      <w:r w:rsidR="00BC2EFF" w:rsidRPr="006B1488">
        <w:rPr>
          <w:rFonts w:ascii="Tahoma" w:hAnsi="Tahoma" w:cs="Tahoma"/>
          <w:sz w:val="24"/>
          <w:szCs w:val="24"/>
        </w:rPr>
        <w:t xml:space="preserve"> </w:t>
      </w:r>
      <w:r w:rsidR="0095481E" w:rsidRPr="006B1488">
        <w:rPr>
          <w:rFonts w:ascii="Tahoma" w:hAnsi="Tahoma" w:cs="Tahoma"/>
          <w:sz w:val="24"/>
          <w:szCs w:val="24"/>
        </w:rPr>
        <w:t>petición</w:t>
      </w:r>
      <w:r w:rsidR="00651EF1" w:rsidRPr="006B1488">
        <w:rPr>
          <w:rFonts w:ascii="Tahoma" w:hAnsi="Tahoma" w:cs="Tahoma"/>
          <w:sz w:val="24"/>
          <w:szCs w:val="24"/>
        </w:rPr>
        <w:t xml:space="preserve"> que fue </w:t>
      </w:r>
      <w:r w:rsidR="00FA58C9" w:rsidRPr="006B1488">
        <w:rPr>
          <w:rFonts w:ascii="Tahoma" w:hAnsi="Tahoma" w:cs="Tahoma"/>
          <w:sz w:val="24"/>
          <w:szCs w:val="24"/>
        </w:rPr>
        <w:t>resuelta positivamente</w:t>
      </w:r>
      <w:r w:rsidR="00E9612C" w:rsidRPr="006B1488">
        <w:rPr>
          <w:rFonts w:ascii="Tahoma" w:hAnsi="Tahoma" w:cs="Tahoma"/>
          <w:sz w:val="24"/>
          <w:szCs w:val="24"/>
        </w:rPr>
        <w:t xml:space="preserve"> por el despacho a través del auto del 18 de diciembre de la misma anualidad</w:t>
      </w:r>
      <w:r w:rsidR="00B82574" w:rsidRPr="006B1488">
        <w:rPr>
          <w:rFonts w:ascii="Tahoma" w:hAnsi="Tahoma" w:cs="Tahoma"/>
          <w:sz w:val="24"/>
          <w:szCs w:val="24"/>
        </w:rPr>
        <w:t xml:space="preserve">, imponiéndole al </w:t>
      </w:r>
      <w:r w:rsidR="00186A76" w:rsidRPr="006B1488">
        <w:rPr>
          <w:rFonts w:ascii="Tahoma" w:hAnsi="Tahoma" w:cs="Tahoma"/>
          <w:sz w:val="24"/>
          <w:szCs w:val="24"/>
        </w:rPr>
        <w:t>demandante la carga procesal de citar a la nueva vinculada.</w:t>
      </w:r>
    </w:p>
    <w:p w14:paraId="5CA21F4B" w14:textId="3BABBECE" w:rsidR="00824AFB" w:rsidRPr="006B1488" w:rsidRDefault="00824AFB" w:rsidP="006B1488">
      <w:pPr>
        <w:spacing w:after="16" w:line="276" w:lineRule="auto"/>
        <w:ind w:right="6" w:firstLine="709"/>
        <w:jc w:val="both"/>
        <w:rPr>
          <w:rFonts w:ascii="Tahoma" w:hAnsi="Tahoma" w:cs="Tahoma"/>
          <w:sz w:val="24"/>
          <w:szCs w:val="24"/>
        </w:rPr>
      </w:pPr>
    </w:p>
    <w:p w14:paraId="46C3AA25" w14:textId="5D93C9CF" w:rsidR="00824AFB" w:rsidRPr="006B1488" w:rsidRDefault="00E767C0" w:rsidP="006B1488">
      <w:pPr>
        <w:spacing w:after="16" w:line="276" w:lineRule="auto"/>
        <w:ind w:right="6" w:firstLine="709"/>
        <w:jc w:val="both"/>
        <w:rPr>
          <w:rFonts w:ascii="Tahoma" w:hAnsi="Tahoma" w:cs="Tahoma"/>
          <w:sz w:val="24"/>
          <w:szCs w:val="24"/>
        </w:rPr>
      </w:pPr>
      <w:r w:rsidRPr="006B1488">
        <w:rPr>
          <w:rFonts w:ascii="Tahoma" w:hAnsi="Tahoma" w:cs="Tahoma"/>
          <w:sz w:val="24"/>
          <w:szCs w:val="24"/>
        </w:rPr>
        <w:t>Así las cosas, manifiesta</w:t>
      </w:r>
      <w:r w:rsidR="005036D1" w:rsidRPr="006B1488">
        <w:rPr>
          <w:rFonts w:ascii="Tahoma" w:hAnsi="Tahoma" w:cs="Tahoma"/>
          <w:sz w:val="24"/>
          <w:szCs w:val="24"/>
        </w:rPr>
        <w:t xml:space="preserve"> que para</w:t>
      </w:r>
      <w:r w:rsidR="00747260" w:rsidRPr="006B1488">
        <w:rPr>
          <w:rFonts w:ascii="Tahoma" w:hAnsi="Tahoma" w:cs="Tahoma"/>
          <w:sz w:val="24"/>
          <w:szCs w:val="24"/>
        </w:rPr>
        <w:t xml:space="preserve"> realizar </w:t>
      </w:r>
      <w:r w:rsidR="005036D1" w:rsidRPr="006B1488">
        <w:rPr>
          <w:rFonts w:ascii="Tahoma" w:hAnsi="Tahoma" w:cs="Tahoma"/>
          <w:sz w:val="24"/>
          <w:szCs w:val="24"/>
        </w:rPr>
        <w:t>la notificación personal de la señora Bohórquez</w:t>
      </w:r>
      <w:r w:rsidR="002826CA" w:rsidRPr="006B1488">
        <w:rPr>
          <w:rFonts w:ascii="Tahoma" w:hAnsi="Tahoma" w:cs="Tahoma"/>
          <w:sz w:val="24"/>
          <w:szCs w:val="24"/>
        </w:rPr>
        <w:t xml:space="preserve"> se</w:t>
      </w:r>
      <w:r w:rsidR="005036D1" w:rsidRPr="006B1488">
        <w:rPr>
          <w:rFonts w:ascii="Tahoma" w:hAnsi="Tahoma" w:cs="Tahoma"/>
          <w:sz w:val="24"/>
          <w:szCs w:val="24"/>
        </w:rPr>
        <w:t xml:space="preserve"> </w:t>
      </w:r>
      <w:r w:rsidR="00D474D4" w:rsidRPr="006B1488">
        <w:rPr>
          <w:rFonts w:ascii="Tahoma" w:hAnsi="Tahoma" w:cs="Tahoma"/>
          <w:sz w:val="24"/>
          <w:szCs w:val="24"/>
        </w:rPr>
        <w:t>llev</w:t>
      </w:r>
      <w:r w:rsidR="00080136" w:rsidRPr="006B1488">
        <w:rPr>
          <w:rFonts w:ascii="Tahoma" w:hAnsi="Tahoma" w:cs="Tahoma"/>
          <w:sz w:val="24"/>
          <w:szCs w:val="24"/>
        </w:rPr>
        <w:t xml:space="preserve">aron a cabo </w:t>
      </w:r>
      <w:r w:rsidR="003B0B7E" w:rsidRPr="006B1488">
        <w:rPr>
          <w:rFonts w:ascii="Tahoma" w:hAnsi="Tahoma" w:cs="Tahoma"/>
          <w:sz w:val="24"/>
          <w:szCs w:val="24"/>
        </w:rPr>
        <w:t>múltiples</w:t>
      </w:r>
      <w:r w:rsidR="00D474D4" w:rsidRPr="006B1488">
        <w:rPr>
          <w:rFonts w:ascii="Tahoma" w:hAnsi="Tahoma" w:cs="Tahoma"/>
          <w:sz w:val="24"/>
          <w:szCs w:val="24"/>
        </w:rPr>
        <w:t xml:space="preserve"> citaciones empleando el servicio postal autorizado</w:t>
      </w:r>
      <w:r w:rsidR="003B0B7E" w:rsidRPr="006B1488">
        <w:rPr>
          <w:rFonts w:ascii="Tahoma" w:hAnsi="Tahoma" w:cs="Tahoma"/>
          <w:sz w:val="24"/>
          <w:szCs w:val="24"/>
        </w:rPr>
        <w:t xml:space="preserve">, no obstante, </w:t>
      </w:r>
      <w:r w:rsidR="002D32EC" w:rsidRPr="006B1488">
        <w:rPr>
          <w:rFonts w:ascii="Tahoma" w:hAnsi="Tahoma" w:cs="Tahoma"/>
          <w:sz w:val="24"/>
          <w:szCs w:val="24"/>
        </w:rPr>
        <w:t>ésta nunca compareció al proceso</w:t>
      </w:r>
      <w:r w:rsidR="007D0EF4" w:rsidRPr="006B1488">
        <w:rPr>
          <w:rFonts w:ascii="Tahoma" w:hAnsi="Tahoma" w:cs="Tahoma"/>
          <w:sz w:val="24"/>
          <w:szCs w:val="24"/>
        </w:rPr>
        <w:t xml:space="preserve">, </w:t>
      </w:r>
      <w:r w:rsidR="009E05DB" w:rsidRPr="006B1488">
        <w:rPr>
          <w:rFonts w:ascii="Tahoma" w:hAnsi="Tahoma" w:cs="Tahoma"/>
          <w:sz w:val="24"/>
          <w:szCs w:val="24"/>
        </w:rPr>
        <w:t xml:space="preserve">razón por la cual </w:t>
      </w:r>
      <w:r w:rsidR="007D0EF4" w:rsidRPr="006B1488">
        <w:rPr>
          <w:rFonts w:ascii="Tahoma" w:hAnsi="Tahoma" w:cs="Tahoma"/>
          <w:sz w:val="24"/>
          <w:szCs w:val="24"/>
        </w:rPr>
        <w:t>el juzgado</w:t>
      </w:r>
      <w:r w:rsidR="002C0BF7" w:rsidRPr="006B1488">
        <w:rPr>
          <w:rFonts w:ascii="Tahoma" w:hAnsi="Tahoma" w:cs="Tahoma"/>
          <w:sz w:val="24"/>
          <w:szCs w:val="24"/>
        </w:rPr>
        <w:t xml:space="preserve"> por </w:t>
      </w:r>
      <w:r w:rsidR="00A163CE" w:rsidRPr="006B1488">
        <w:rPr>
          <w:rFonts w:ascii="Tahoma" w:hAnsi="Tahoma" w:cs="Tahoma"/>
          <w:sz w:val="24"/>
          <w:szCs w:val="24"/>
        </w:rPr>
        <w:t xml:space="preserve">auto del 19 de enero </w:t>
      </w:r>
      <w:r w:rsidR="00A77ED2" w:rsidRPr="006B1488">
        <w:rPr>
          <w:rFonts w:ascii="Tahoma" w:hAnsi="Tahoma" w:cs="Tahoma"/>
          <w:sz w:val="24"/>
          <w:szCs w:val="24"/>
        </w:rPr>
        <w:t>de 2022</w:t>
      </w:r>
      <w:r w:rsidR="007D0EF4" w:rsidRPr="006B1488">
        <w:rPr>
          <w:rFonts w:ascii="Tahoma" w:hAnsi="Tahoma" w:cs="Tahoma"/>
          <w:sz w:val="24"/>
          <w:szCs w:val="24"/>
        </w:rPr>
        <w:t xml:space="preserve"> ordenó su emplazamiento y posteriormente </w:t>
      </w:r>
      <w:r w:rsidR="000A0146" w:rsidRPr="006B1488">
        <w:rPr>
          <w:rFonts w:ascii="Tahoma" w:hAnsi="Tahoma" w:cs="Tahoma"/>
          <w:sz w:val="24"/>
          <w:szCs w:val="24"/>
        </w:rPr>
        <w:t xml:space="preserve">le fue </w:t>
      </w:r>
      <w:r w:rsidR="009E3E55" w:rsidRPr="006B1488">
        <w:rPr>
          <w:rFonts w:ascii="Tahoma" w:hAnsi="Tahoma" w:cs="Tahoma"/>
          <w:sz w:val="24"/>
          <w:szCs w:val="24"/>
        </w:rPr>
        <w:t>designado</w:t>
      </w:r>
      <w:r w:rsidR="000A0146" w:rsidRPr="006B1488">
        <w:rPr>
          <w:rFonts w:ascii="Tahoma" w:hAnsi="Tahoma" w:cs="Tahoma"/>
          <w:sz w:val="24"/>
          <w:szCs w:val="24"/>
        </w:rPr>
        <w:t xml:space="preserve"> un Curador Ad Litem</w:t>
      </w:r>
      <w:r w:rsidR="00840B89" w:rsidRPr="006B1488">
        <w:rPr>
          <w:rFonts w:ascii="Tahoma" w:hAnsi="Tahoma" w:cs="Tahoma"/>
          <w:sz w:val="24"/>
          <w:szCs w:val="24"/>
        </w:rPr>
        <w:t>.</w:t>
      </w:r>
    </w:p>
    <w:p w14:paraId="03546D4A" w14:textId="77777777" w:rsidR="008B4997" w:rsidRPr="006B1488" w:rsidRDefault="008B4997" w:rsidP="006B1488">
      <w:pPr>
        <w:spacing w:after="16" w:line="276" w:lineRule="auto"/>
        <w:ind w:right="6" w:firstLine="709"/>
        <w:jc w:val="both"/>
        <w:rPr>
          <w:rFonts w:ascii="Tahoma" w:hAnsi="Tahoma" w:cs="Tahoma"/>
          <w:sz w:val="24"/>
          <w:szCs w:val="24"/>
        </w:rPr>
      </w:pPr>
    </w:p>
    <w:p w14:paraId="402A0A56" w14:textId="6BCA74A5" w:rsidR="008B4997" w:rsidRPr="006B1488" w:rsidRDefault="008B4997" w:rsidP="006B1488">
      <w:pPr>
        <w:spacing w:after="16" w:line="276" w:lineRule="auto"/>
        <w:ind w:right="6" w:firstLine="709"/>
        <w:jc w:val="both"/>
        <w:rPr>
          <w:rFonts w:ascii="Tahoma" w:hAnsi="Tahoma" w:cs="Tahoma"/>
          <w:sz w:val="24"/>
          <w:szCs w:val="24"/>
        </w:rPr>
      </w:pPr>
      <w:r w:rsidRPr="006B1488">
        <w:rPr>
          <w:rFonts w:ascii="Tahoma" w:hAnsi="Tahoma" w:cs="Tahoma"/>
          <w:sz w:val="24"/>
          <w:szCs w:val="24"/>
        </w:rPr>
        <w:t xml:space="preserve">Seguidamente </w:t>
      </w:r>
      <w:r w:rsidR="00FC5C50" w:rsidRPr="006B1488">
        <w:rPr>
          <w:rFonts w:ascii="Tahoma" w:hAnsi="Tahoma" w:cs="Tahoma"/>
          <w:sz w:val="24"/>
          <w:szCs w:val="24"/>
        </w:rPr>
        <w:t xml:space="preserve">mencionó que el </w:t>
      </w:r>
      <w:r w:rsidR="004D1206" w:rsidRPr="006B1488">
        <w:rPr>
          <w:rFonts w:ascii="Tahoma" w:hAnsi="Tahoma" w:cs="Tahoma"/>
          <w:sz w:val="24"/>
          <w:szCs w:val="24"/>
        </w:rPr>
        <w:t>28</w:t>
      </w:r>
      <w:r w:rsidR="00A77ED2" w:rsidRPr="006B1488">
        <w:rPr>
          <w:rFonts w:ascii="Tahoma" w:hAnsi="Tahoma" w:cs="Tahoma"/>
          <w:sz w:val="24"/>
          <w:szCs w:val="24"/>
        </w:rPr>
        <w:t xml:space="preserve"> de enero </w:t>
      </w:r>
      <w:r w:rsidR="00D52330" w:rsidRPr="006B1488">
        <w:rPr>
          <w:rFonts w:ascii="Tahoma" w:hAnsi="Tahoma" w:cs="Tahoma"/>
          <w:sz w:val="24"/>
          <w:szCs w:val="24"/>
        </w:rPr>
        <w:t>de los corrientes el Curador Ad Litem de la</w:t>
      </w:r>
      <w:r w:rsidR="00573882" w:rsidRPr="006B1488">
        <w:rPr>
          <w:rFonts w:ascii="Tahoma" w:hAnsi="Tahoma" w:cs="Tahoma"/>
          <w:sz w:val="24"/>
          <w:szCs w:val="24"/>
        </w:rPr>
        <w:t xml:space="preserve"> vinculada</w:t>
      </w:r>
      <w:r w:rsidR="00A6310E" w:rsidRPr="006B1488">
        <w:rPr>
          <w:rFonts w:ascii="Tahoma" w:hAnsi="Tahoma" w:cs="Tahoma"/>
          <w:sz w:val="24"/>
          <w:szCs w:val="24"/>
        </w:rPr>
        <w:t>, por medio</w:t>
      </w:r>
      <w:r w:rsidR="004105E7" w:rsidRPr="006B1488">
        <w:rPr>
          <w:rFonts w:ascii="Tahoma" w:hAnsi="Tahoma" w:cs="Tahoma"/>
          <w:sz w:val="24"/>
          <w:szCs w:val="24"/>
        </w:rPr>
        <w:t xml:space="preserve"> de </w:t>
      </w:r>
      <w:r w:rsidR="00A6310E" w:rsidRPr="006B1488">
        <w:rPr>
          <w:rFonts w:ascii="Tahoma" w:hAnsi="Tahoma" w:cs="Tahoma"/>
          <w:sz w:val="24"/>
          <w:szCs w:val="24"/>
        </w:rPr>
        <w:t>correo electrónico</w:t>
      </w:r>
      <w:r w:rsidR="009E05DB" w:rsidRPr="006B1488">
        <w:rPr>
          <w:rFonts w:ascii="Tahoma" w:hAnsi="Tahoma" w:cs="Tahoma"/>
          <w:sz w:val="24"/>
          <w:szCs w:val="24"/>
        </w:rPr>
        <w:t>,</w:t>
      </w:r>
      <w:r w:rsidR="00A6310E" w:rsidRPr="006B1488">
        <w:rPr>
          <w:rFonts w:ascii="Tahoma" w:hAnsi="Tahoma" w:cs="Tahoma"/>
          <w:sz w:val="24"/>
          <w:szCs w:val="24"/>
        </w:rPr>
        <w:t xml:space="preserve"> manifestó al despacho judicial </w:t>
      </w:r>
      <w:r w:rsidR="00047AE1" w:rsidRPr="006B1488">
        <w:rPr>
          <w:rFonts w:ascii="Tahoma" w:hAnsi="Tahoma" w:cs="Tahoma"/>
          <w:sz w:val="24"/>
          <w:szCs w:val="24"/>
        </w:rPr>
        <w:t xml:space="preserve">que ya había establecido comunicación directa con la señora </w:t>
      </w:r>
      <w:r w:rsidR="0050396C" w:rsidRPr="006B1488">
        <w:rPr>
          <w:rFonts w:ascii="Tahoma" w:hAnsi="Tahoma" w:cs="Tahoma"/>
          <w:sz w:val="24"/>
          <w:szCs w:val="24"/>
        </w:rPr>
        <w:t>Bohórquez</w:t>
      </w:r>
      <w:r w:rsidR="00CE7D71" w:rsidRPr="006B1488">
        <w:rPr>
          <w:rFonts w:ascii="Tahoma" w:hAnsi="Tahoma" w:cs="Tahoma"/>
          <w:sz w:val="24"/>
          <w:szCs w:val="24"/>
        </w:rPr>
        <w:t xml:space="preserve"> y </w:t>
      </w:r>
      <w:r w:rsidR="00462E02" w:rsidRPr="006B1488">
        <w:rPr>
          <w:rFonts w:ascii="Tahoma" w:hAnsi="Tahoma" w:cs="Tahoma"/>
          <w:sz w:val="24"/>
          <w:szCs w:val="24"/>
        </w:rPr>
        <w:t xml:space="preserve">de igual forma, </w:t>
      </w:r>
      <w:r w:rsidR="00B17781" w:rsidRPr="006B1488">
        <w:rPr>
          <w:rFonts w:ascii="Tahoma" w:hAnsi="Tahoma" w:cs="Tahoma"/>
          <w:sz w:val="24"/>
          <w:szCs w:val="24"/>
        </w:rPr>
        <w:t>que la misma ya tenía pleno conocimiento de la existencia del proceso</w:t>
      </w:r>
      <w:r w:rsidR="0015784D" w:rsidRPr="006B1488">
        <w:rPr>
          <w:rFonts w:ascii="Tahoma" w:hAnsi="Tahoma" w:cs="Tahoma"/>
          <w:sz w:val="24"/>
          <w:szCs w:val="24"/>
        </w:rPr>
        <w:t xml:space="preserve">, incluso, añadió los datos </w:t>
      </w:r>
      <w:r w:rsidR="00AB58D9" w:rsidRPr="006B1488">
        <w:rPr>
          <w:rFonts w:ascii="Tahoma" w:hAnsi="Tahoma" w:cs="Tahoma"/>
          <w:sz w:val="24"/>
          <w:szCs w:val="24"/>
        </w:rPr>
        <w:t>personale</w:t>
      </w:r>
      <w:r w:rsidR="00A66919" w:rsidRPr="006B1488">
        <w:rPr>
          <w:rFonts w:ascii="Tahoma" w:hAnsi="Tahoma" w:cs="Tahoma"/>
          <w:sz w:val="24"/>
          <w:szCs w:val="24"/>
        </w:rPr>
        <w:t>s</w:t>
      </w:r>
      <w:r w:rsidR="0053457B" w:rsidRPr="006B1488">
        <w:rPr>
          <w:rFonts w:ascii="Tahoma" w:hAnsi="Tahoma" w:cs="Tahoma"/>
          <w:sz w:val="24"/>
          <w:szCs w:val="24"/>
        </w:rPr>
        <w:t xml:space="preserve"> necesarios</w:t>
      </w:r>
      <w:r w:rsidR="00AB58D9" w:rsidRPr="006B1488">
        <w:rPr>
          <w:rFonts w:ascii="Tahoma" w:hAnsi="Tahoma" w:cs="Tahoma"/>
          <w:sz w:val="24"/>
          <w:szCs w:val="24"/>
        </w:rPr>
        <w:t xml:space="preserve"> para que se </w:t>
      </w:r>
      <w:r w:rsidR="0053457B" w:rsidRPr="006B1488">
        <w:rPr>
          <w:rFonts w:ascii="Tahoma" w:hAnsi="Tahoma" w:cs="Tahoma"/>
          <w:sz w:val="24"/>
          <w:szCs w:val="24"/>
        </w:rPr>
        <w:t>notificara</w:t>
      </w:r>
      <w:r w:rsidR="00657FAD" w:rsidRPr="006B1488">
        <w:rPr>
          <w:rFonts w:ascii="Tahoma" w:hAnsi="Tahoma" w:cs="Tahoma"/>
          <w:sz w:val="24"/>
          <w:szCs w:val="24"/>
        </w:rPr>
        <w:t xml:space="preserve"> </w:t>
      </w:r>
      <w:r w:rsidR="001904EA" w:rsidRPr="006B1488">
        <w:rPr>
          <w:rFonts w:ascii="Tahoma" w:hAnsi="Tahoma" w:cs="Tahoma"/>
          <w:sz w:val="24"/>
          <w:szCs w:val="24"/>
        </w:rPr>
        <w:t>a su representada</w:t>
      </w:r>
      <w:r w:rsidR="009E05DB" w:rsidRPr="006B1488">
        <w:rPr>
          <w:rFonts w:ascii="Tahoma" w:hAnsi="Tahoma" w:cs="Tahoma"/>
          <w:sz w:val="24"/>
          <w:szCs w:val="24"/>
        </w:rPr>
        <w:t xml:space="preserve">; </w:t>
      </w:r>
      <w:r w:rsidR="00E968A0" w:rsidRPr="006B1488">
        <w:rPr>
          <w:rFonts w:ascii="Tahoma" w:hAnsi="Tahoma" w:cs="Tahoma"/>
          <w:sz w:val="24"/>
          <w:szCs w:val="24"/>
        </w:rPr>
        <w:t>así</w:t>
      </w:r>
      <w:r w:rsidR="009E05DB" w:rsidRPr="006B1488">
        <w:rPr>
          <w:rFonts w:ascii="Tahoma" w:hAnsi="Tahoma" w:cs="Tahoma"/>
          <w:sz w:val="24"/>
          <w:szCs w:val="24"/>
        </w:rPr>
        <w:t xml:space="preserve"> las cosas, </w:t>
      </w:r>
      <w:r w:rsidR="00E968A0" w:rsidRPr="006B1488">
        <w:rPr>
          <w:rFonts w:ascii="Tahoma" w:hAnsi="Tahoma" w:cs="Tahoma"/>
          <w:sz w:val="24"/>
          <w:szCs w:val="24"/>
        </w:rPr>
        <w:t>el Juzgado Primero Laboral del Circuito</w:t>
      </w:r>
      <w:r w:rsidR="0051013B" w:rsidRPr="006B1488">
        <w:rPr>
          <w:rFonts w:ascii="Tahoma" w:hAnsi="Tahoma" w:cs="Tahoma"/>
          <w:sz w:val="24"/>
          <w:szCs w:val="24"/>
        </w:rPr>
        <w:t xml:space="preserve"> realizó</w:t>
      </w:r>
      <w:r w:rsidR="00E968A0" w:rsidRPr="006B1488">
        <w:rPr>
          <w:rFonts w:ascii="Tahoma" w:hAnsi="Tahoma" w:cs="Tahoma"/>
          <w:sz w:val="24"/>
          <w:szCs w:val="24"/>
        </w:rPr>
        <w:t xml:space="preserve"> nuevamente la notificación </w:t>
      </w:r>
      <w:r w:rsidR="00E968A0" w:rsidRPr="006B1488">
        <w:rPr>
          <w:rFonts w:ascii="Tahoma" w:hAnsi="Tahoma" w:cs="Tahoma"/>
          <w:sz w:val="24"/>
          <w:szCs w:val="24"/>
        </w:rPr>
        <w:lastRenderedPageBreak/>
        <w:t xml:space="preserve">personal </w:t>
      </w:r>
      <w:r w:rsidR="004C67DA" w:rsidRPr="006B1488">
        <w:rPr>
          <w:rFonts w:ascii="Tahoma" w:hAnsi="Tahoma" w:cs="Tahoma"/>
          <w:sz w:val="24"/>
          <w:szCs w:val="24"/>
        </w:rPr>
        <w:t>el 02 de marzo de la misma calenda</w:t>
      </w:r>
      <w:r w:rsidR="003100A4" w:rsidRPr="006B1488">
        <w:rPr>
          <w:rFonts w:ascii="Tahoma" w:hAnsi="Tahoma" w:cs="Tahoma"/>
          <w:sz w:val="24"/>
          <w:szCs w:val="24"/>
        </w:rPr>
        <w:t xml:space="preserve"> por correo electrónico</w:t>
      </w:r>
      <w:r w:rsidR="00AF51F6" w:rsidRPr="006B1488">
        <w:rPr>
          <w:rFonts w:ascii="Tahoma" w:hAnsi="Tahoma" w:cs="Tahoma"/>
          <w:sz w:val="24"/>
          <w:szCs w:val="24"/>
        </w:rPr>
        <w:t xml:space="preserve"> </w:t>
      </w:r>
      <w:r w:rsidR="003100A4" w:rsidRPr="006B1488">
        <w:rPr>
          <w:rFonts w:ascii="Tahoma" w:hAnsi="Tahoma" w:cs="Tahoma"/>
          <w:sz w:val="24"/>
          <w:szCs w:val="24"/>
        </w:rPr>
        <w:t xml:space="preserve">en atención a los </w:t>
      </w:r>
      <w:r w:rsidR="00AF51F6" w:rsidRPr="006B1488">
        <w:rPr>
          <w:rFonts w:ascii="Tahoma" w:hAnsi="Tahoma" w:cs="Tahoma"/>
          <w:sz w:val="24"/>
          <w:szCs w:val="24"/>
        </w:rPr>
        <w:t>datos</w:t>
      </w:r>
      <w:r w:rsidR="00631DE2" w:rsidRPr="006B1488">
        <w:rPr>
          <w:rFonts w:ascii="Tahoma" w:hAnsi="Tahoma" w:cs="Tahoma"/>
          <w:sz w:val="24"/>
          <w:szCs w:val="24"/>
        </w:rPr>
        <w:t xml:space="preserve"> </w:t>
      </w:r>
      <w:r w:rsidR="00AF51F6" w:rsidRPr="006B1488">
        <w:rPr>
          <w:rFonts w:ascii="Tahoma" w:hAnsi="Tahoma" w:cs="Tahoma"/>
          <w:sz w:val="24"/>
          <w:szCs w:val="24"/>
        </w:rPr>
        <w:t>que fueron suministrados.</w:t>
      </w:r>
    </w:p>
    <w:p w14:paraId="69F69C53" w14:textId="77777777" w:rsidR="00087F11" w:rsidRPr="006B1488" w:rsidRDefault="00087F11" w:rsidP="006B1488">
      <w:pPr>
        <w:spacing w:after="16" w:line="276" w:lineRule="auto"/>
        <w:ind w:right="6" w:firstLine="709"/>
        <w:jc w:val="both"/>
        <w:rPr>
          <w:rFonts w:ascii="Tahoma" w:hAnsi="Tahoma" w:cs="Tahoma"/>
          <w:sz w:val="24"/>
          <w:szCs w:val="24"/>
        </w:rPr>
      </w:pPr>
    </w:p>
    <w:p w14:paraId="6051D169" w14:textId="50E9D8D3" w:rsidR="00087F11" w:rsidRPr="006B1488" w:rsidRDefault="00087F11" w:rsidP="006B1488">
      <w:pPr>
        <w:spacing w:after="16" w:line="276" w:lineRule="auto"/>
        <w:ind w:right="6" w:firstLine="709"/>
        <w:jc w:val="both"/>
        <w:rPr>
          <w:rFonts w:ascii="Tahoma" w:hAnsi="Tahoma" w:cs="Tahoma"/>
          <w:sz w:val="24"/>
          <w:szCs w:val="24"/>
        </w:rPr>
      </w:pPr>
      <w:r w:rsidRPr="006B1488">
        <w:rPr>
          <w:rFonts w:ascii="Tahoma" w:hAnsi="Tahoma" w:cs="Tahoma"/>
          <w:sz w:val="24"/>
          <w:szCs w:val="24"/>
        </w:rPr>
        <w:t>Alude también que</w:t>
      </w:r>
      <w:r w:rsidR="009E05DB" w:rsidRPr="006B1488">
        <w:rPr>
          <w:rFonts w:ascii="Tahoma" w:hAnsi="Tahoma" w:cs="Tahoma"/>
          <w:sz w:val="24"/>
          <w:szCs w:val="24"/>
        </w:rPr>
        <w:t>,</w:t>
      </w:r>
      <w:r w:rsidRPr="006B1488">
        <w:rPr>
          <w:rFonts w:ascii="Tahoma" w:hAnsi="Tahoma" w:cs="Tahoma"/>
          <w:sz w:val="24"/>
          <w:szCs w:val="24"/>
        </w:rPr>
        <w:t xml:space="preserve"> a pesar de </w:t>
      </w:r>
      <w:r w:rsidR="000075EE" w:rsidRPr="006B1488">
        <w:rPr>
          <w:rFonts w:ascii="Tahoma" w:hAnsi="Tahoma" w:cs="Tahoma"/>
          <w:sz w:val="24"/>
          <w:szCs w:val="24"/>
        </w:rPr>
        <w:t xml:space="preserve">ya haberse notificado personalmente a la señora </w:t>
      </w:r>
      <w:r w:rsidR="00A360D9" w:rsidRPr="006B1488">
        <w:rPr>
          <w:rFonts w:ascii="Tahoma" w:hAnsi="Tahoma" w:cs="Tahoma"/>
          <w:sz w:val="24"/>
          <w:szCs w:val="24"/>
        </w:rPr>
        <w:t>Bohórquez</w:t>
      </w:r>
      <w:r w:rsidR="000075EE" w:rsidRPr="006B1488">
        <w:rPr>
          <w:rFonts w:ascii="Tahoma" w:hAnsi="Tahoma" w:cs="Tahoma"/>
          <w:sz w:val="24"/>
          <w:szCs w:val="24"/>
        </w:rPr>
        <w:t xml:space="preserve"> </w:t>
      </w:r>
      <w:proofErr w:type="spellStart"/>
      <w:r w:rsidR="00A360D9" w:rsidRPr="006B1488">
        <w:rPr>
          <w:rFonts w:ascii="Tahoma" w:hAnsi="Tahoma" w:cs="Tahoma"/>
          <w:sz w:val="24"/>
          <w:szCs w:val="24"/>
        </w:rPr>
        <w:t>Bohórquez</w:t>
      </w:r>
      <w:proofErr w:type="spellEnd"/>
      <w:r w:rsidR="000075EE" w:rsidRPr="006B1488">
        <w:rPr>
          <w:rFonts w:ascii="Tahoma" w:hAnsi="Tahoma" w:cs="Tahoma"/>
          <w:sz w:val="24"/>
          <w:szCs w:val="24"/>
        </w:rPr>
        <w:t xml:space="preserve"> </w:t>
      </w:r>
      <w:r w:rsidR="003D33EF" w:rsidRPr="006B1488">
        <w:rPr>
          <w:rFonts w:ascii="Tahoma" w:hAnsi="Tahoma" w:cs="Tahoma"/>
          <w:sz w:val="24"/>
          <w:szCs w:val="24"/>
        </w:rPr>
        <w:t>en dos oportunidades, el juzgado mediante</w:t>
      </w:r>
      <w:r w:rsidR="00A360D9" w:rsidRPr="006B1488">
        <w:rPr>
          <w:rFonts w:ascii="Tahoma" w:hAnsi="Tahoma" w:cs="Tahoma"/>
          <w:sz w:val="24"/>
          <w:szCs w:val="24"/>
        </w:rPr>
        <w:t xml:space="preserve"> </w:t>
      </w:r>
      <w:r w:rsidR="003D33EF" w:rsidRPr="006B1488">
        <w:rPr>
          <w:rFonts w:ascii="Tahoma" w:hAnsi="Tahoma" w:cs="Tahoma"/>
          <w:sz w:val="24"/>
          <w:szCs w:val="24"/>
        </w:rPr>
        <w:t>auto del 25 de mayo de 2022</w:t>
      </w:r>
      <w:r w:rsidR="0061393C" w:rsidRPr="006B1488">
        <w:rPr>
          <w:rFonts w:ascii="Tahoma" w:hAnsi="Tahoma" w:cs="Tahoma"/>
          <w:sz w:val="24"/>
          <w:szCs w:val="24"/>
        </w:rPr>
        <w:t xml:space="preserve"> requirió a</w:t>
      </w:r>
      <w:r w:rsidR="00574A8A" w:rsidRPr="006B1488">
        <w:rPr>
          <w:rFonts w:ascii="Tahoma" w:hAnsi="Tahoma" w:cs="Tahoma"/>
          <w:sz w:val="24"/>
          <w:szCs w:val="24"/>
        </w:rPr>
        <w:t xml:space="preserve"> la parte protagonista de la </w:t>
      </w:r>
      <w:r w:rsidR="00B96B04" w:rsidRPr="006B1488">
        <w:rPr>
          <w:rFonts w:ascii="Tahoma" w:hAnsi="Tahoma" w:cs="Tahoma"/>
          <w:sz w:val="24"/>
          <w:szCs w:val="24"/>
        </w:rPr>
        <w:t>acción</w:t>
      </w:r>
      <w:r w:rsidR="001B11D1" w:rsidRPr="006B1488">
        <w:rPr>
          <w:rFonts w:ascii="Tahoma" w:hAnsi="Tahoma" w:cs="Tahoma"/>
          <w:sz w:val="24"/>
          <w:szCs w:val="24"/>
        </w:rPr>
        <w:t xml:space="preserve"> con la intención de que sea </w:t>
      </w:r>
      <w:r w:rsidR="002A6E8E" w:rsidRPr="006B1488">
        <w:rPr>
          <w:rFonts w:ascii="Tahoma" w:hAnsi="Tahoma" w:cs="Tahoma"/>
          <w:sz w:val="24"/>
          <w:szCs w:val="24"/>
        </w:rPr>
        <w:t>ésta la encargada de citar a la vinculada</w:t>
      </w:r>
      <w:r w:rsidR="00B64C8E" w:rsidRPr="006B1488">
        <w:rPr>
          <w:rFonts w:ascii="Tahoma" w:hAnsi="Tahoma" w:cs="Tahoma"/>
          <w:sz w:val="24"/>
          <w:szCs w:val="24"/>
        </w:rPr>
        <w:t>, arguyendo que</w:t>
      </w:r>
      <w:r w:rsidR="00B96B04" w:rsidRPr="006B1488">
        <w:rPr>
          <w:rFonts w:ascii="Tahoma" w:hAnsi="Tahoma" w:cs="Tahoma"/>
          <w:sz w:val="24"/>
          <w:szCs w:val="24"/>
        </w:rPr>
        <w:t xml:space="preserve"> la última,</w:t>
      </w:r>
      <w:r w:rsidR="00B64C8E" w:rsidRPr="006B1488">
        <w:rPr>
          <w:rFonts w:ascii="Tahoma" w:hAnsi="Tahoma" w:cs="Tahoma"/>
          <w:sz w:val="24"/>
          <w:szCs w:val="24"/>
        </w:rPr>
        <w:t xml:space="preserve"> no ha comparecido de manera personal y tampoco acusa recibido de su notificación por correo electrónico</w:t>
      </w:r>
      <w:r w:rsidR="005E7C4E" w:rsidRPr="006B1488">
        <w:rPr>
          <w:rFonts w:ascii="Tahoma" w:hAnsi="Tahoma" w:cs="Tahoma"/>
          <w:sz w:val="24"/>
          <w:szCs w:val="24"/>
        </w:rPr>
        <w:t>.</w:t>
      </w:r>
    </w:p>
    <w:p w14:paraId="01765780" w14:textId="77777777" w:rsidR="00EE235B" w:rsidRPr="006B1488" w:rsidRDefault="00EE235B" w:rsidP="006B1488">
      <w:pPr>
        <w:spacing w:after="16" w:line="276" w:lineRule="auto"/>
        <w:ind w:right="6" w:firstLine="709"/>
        <w:jc w:val="both"/>
        <w:rPr>
          <w:rFonts w:ascii="Tahoma" w:hAnsi="Tahoma" w:cs="Tahoma"/>
          <w:sz w:val="24"/>
          <w:szCs w:val="24"/>
        </w:rPr>
      </w:pPr>
    </w:p>
    <w:p w14:paraId="719BC358" w14:textId="0AA03BEE" w:rsidR="009334CE" w:rsidRPr="006B1488" w:rsidRDefault="00BF7086" w:rsidP="006B1488">
      <w:pPr>
        <w:spacing w:after="16" w:line="276" w:lineRule="auto"/>
        <w:ind w:right="6" w:firstLine="709"/>
        <w:jc w:val="both"/>
        <w:rPr>
          <w:rFonts w:ascii="Tahoma" w:hAnsi="Tahoma" w:cs="Tahoma"/>
          <w:sz w:val="24"/>
          <w:szCs w:val="24"/>
        </w:rPr>
      </w:pPr>
      <w:r w:rsidRPr="006B1488">
        <w:rPr>
          <w:rFonts w:ascii="Tahoma" w:hAnsi="Tahoma" w:cs="Tahoma"/>
          <w:sz w:val="24"/>
          <w:szCs w:val="24"/>
        </w:rPr>
        <w:t>Finalmente</w:t>
      </w:r>
      <w:r w:rsidR="00EE235B" w:rsidRPr="006B1488">
        <w:rPr>
          <w:rFonts w:ascii="Tahoma" w:hAnsi="Tahoma" w:cs="Tahoma"/>
          <w:sz w:val="24"/>
          <w:szCs w:val="24"/>
        </w:rPr>
        <w:t xml:space="preserve">, </w:t>
      </w:r>
      <w:r w:rsidR="00BA2408" w:rsidRPr="006B1488">
        <w:rPr>
          <w:rFonts w:ascii="Tahoma" w:hAnsi="Tahoma" w:cs="Tahoma"/>
          <w:sz w:val="24"/>
          <w:szCs w:val="24"/>
        </w:rPr>
        <w:t>destacó que el 31 de mayo del año en curso</w:t>
      </w:r>
      <w:r w:rsidR="00F75A83" w:rsidRPr="006B1488">
        <w:rPr>
          <w:rFonts w:ascii="Tahoma" w:hAnsi="Tahoma" w:cs="Tahoma"/>
          <w:sz w:val="24"/>
          <w:szCs w:val="24"/>
        </w:rPr>
        <w:t xml:space="preserve">, le solicitó al despacho </w:t>
      </w:r>
      <w:r w:rsidR="009E05DB" w:rsidRPr="006B1488">
        <w:rPr>
          <w:rFonts w:ascii="Tahoma" w:hAnsi="Tahoma" w:cs="Tahoma"/>
          <w:sz w:val="24"/>
          <w:szCs w:val="24"/>
        </w:rPr>
        <w:t xml:space="preserve">accionado, </w:t>
      </w:r>
      <w:r w:rsidR="00B45FE1" w:rsidRPr="006B1488">
        <w:rPr>
          <w:rFonts w:ascii="Tahoma" w:hAnsi="Tahoma" w:cs="Tahoma"/>
          <w:sz w:val="24"/>
          <w:szCs w:val="24"/>
        </w:rPr>
        <w:t>vía correo electrónico</w:t>
      </w:r>
      <w:r w:rsidR="005147FE" w:rsidRPr="006B1488">
        <w:rPr>
          <w:rFonts w:ascii="Tahoma" w:hAnsi="Tahoma" w:cs="Tahoma"/>
          <w:sz w:val="24"/>
          <w:szCs w:val="24"/>
        </w:rPr>
        <w:t xml:space="preserve">, tener como notificada a la vinculada y así </w:t>
      </w:r>
      <w:r w:rsidR="00BF24ED" w:rsidRPr="006B1488">
        <w:rPr>
          <w:rFonts w:ascii="Tahoma" w:hAnsi="Tahoma" w:cs="Tahoma"/>
          <w:sz w:val="24"/>
          <w:szCs w:val="24"/>
        </w:rPr>
        <w:t>lograr impartirle celeridad al proceso</w:t>
      </w:r>
      <w:r w:rsidR="00F652AF" w:rsidRPr="006B1488">
        <w:rPr>
          <w:rFonts w:ascii="Tahoma" w:hAnsi="Tahoma" w:cs="Tahoma"/>
          <w:sz w:val="24"/>
          <w:szCs w:val="24"/>
        </w:rPr>
        <w:t>, pe</w:t>
      </w:r>
      <w:r w:rsidR="009E05DB" w:rsidRPr="006B1488">
        <w:rPr>
          <w:rFonts w:ascii="Tahoma" w:hAnsi="Tahoma" w:cs="Tahoma"/>
          <w:sz w:val="24"/>
          <w:szCs w:val="24"/>
        </w:rPr>
        <w:t xml:space="preserve">ro </w:t>
      </w:r>
      <w:r w:rsidR="00324D80" w:rsidRPr="006B1488">
        <w:rPr>
          <w:rFonts w:ascii="Tahoma" w:hAnsi="Tahoma" w:cs="Tahoma"/>
          <w:sz w:val="24"/>
          <w:szCs w:val="24"/>
        </w:rPr>
        <w:t>por auto del 07 de septiembre del 2022</w:t>
      </w:r>
      <w:r w:rsidR="002E41DF" w:rsidRPr="006B1488">
        <w:rPr>
          <w:rFonts w:ascii="Tahoma" w:hAnsi="Tahoma" w:cs="Tahoma"/>
          <w:sz w:val="24"/>
          <w:szCs w:val="24"/>
        </w:rPr>
        <w:t xml:space="preserve"> el despacho judicial </w:t>
      </w:r>
      <w:r w:rsidR="008B01CA" w:rsidRPr="006B1488">
        <w:rPr>
          <w:rFonts w:ascii="Tahoma" w:hAnsi="Tahoma" w:cs="Tahoma"/>
          <w:sz w:val="24"/>
          <w:szCs w:val="24"/>
        </w:rPr>
        <w:t>reiteró</w:t>
      </w:r>
      <w:r w:rsidR="00C54DDF" w:rsidRPr="006B1488">
        <w:rPr>
          <w:rFonts w:ascii="Tahoma" w:hAnsi="Tahoma" w:cs="Tahoma"/>
          <w:sz w:val="24"/>
          <w:szCs w:val="24"/>
        </w:rPr>
        <w:t xml:space="preserve"> </w:t>
      </w:r>
      <w:r w:rsidR="00487AA0" w:rsidRPr="006B1488">
        <w:rPr>
          <w:rFonts w:ascii="Tahoma" w:hAnsi="Tahoma" w:cs="Tahoma"/>
          <w:sz w:val="24"/>
          <w:szCs w:val="24"/>
        </w:rPr>
        <w:t>que la comparecencia de la vinculada se encuentra pendiente</w:t>
      </w:r>
      <w:r w:rsidR="008B01CA" w:rsidRPr="006B1488">
        <w:rPr>
          <w:rFonts w:ascii="Tahoma" w:hAnsi="Tahoma" w:cs="Tahoma"/>
          <w:sz w:val="24"/>
          <w:szCs w:val="24"/>
        </w:rPr>
        <w:t xml:space="preserve"> </w:t>
      </w:r>
      <w:r w:rsidR="00C94D6E" w:rsidRPr="006B1488">
        <w:rPr>
          <w:rFonts w:ascii="Tahoma" w:hAnsi="Tahoma" w:cs="Tahoma"/>
          <w:sz w:val="24"/>
          <w:szCs w:val="24"/>
        </w:rPr>
        <w:t>y,</w:t>
      </w:r>
      <w:r w:rsidR="008B01CA" w:rsidRPr="006B1488">
        <w:rPr>
          <w:rFonts w:ascii="Tahoma" w:hAnsi="Tahoma" w:cs="Tahoma"/>
          <w:sz w:val="24"/>
          <w:szCs w:val="24"/>
        </w:rPr>
        <w:t xml:space="preserve"> por ende, debe efectuarse primero su notificación.</w:t>
      </w:r>
    </w:p>
    <w:p w14:paraId="21358CE3" w14:textId="77777777" w:rsidR="009E05DB" w:rsidRPr="006B1488" w:rsidRDefault="009E05DB" w:rsidP="006B1488">
      <w:pPr>
        <w:spacing w:after="16" w:line="276" w:lineRule="auto"/>
        <w:ind w:right="6" w:firstLine="709"/>
        <w:jc w:val="both"/>
        <w:rPr>
          <w:rFonts w:ascii="Tahoma" w:hAnsi="Tahoma" w:cs="Tahoma"/>
          <w:sz w:val="24"/>
          <w:szCs w:val="24"/>
        </w:rPr>
      </w:pPr>
    </w:p>
    <w:p w14:paraId="7E68F97C" w14:textId="77777777" w:rsidR="00B5664C" w:rsidRPr="006B1488" w:rsidRDefault="00B5664C" w:rsidP="006B1488">
      <w:pPr>
        <w:spacing w:after="16" w:line="276" w:lineRule="auto"/>
        <w:ind w:right="6" w:firstLine="709"/>
        <w:jc w:val="both"/>
        <w:rPr>
          <w:rFonts w:ascii="Tahoma" w:hAnsi="Tahoma" w:cs="Tahoma"/>
          <w:sz w:val="24"/>
          <w:szCs w:val="24"/>
        </w:rPr>
      </w:pPr>
    </w:p>
    <w:p w14:paraId="2B3736CB" w14:textId="2106D54D" w:rsidR="00574EA0" w:rsidRPr="006B1488" w:rsidRDefault="00574EA0" w:rsidP="006B1488">
      <w:pPr>
        <w:pStyle w:val="Ttulo4"/>
        <w:numPr>
          <w:ilvl w:val="0"/>
          <w:numId w:val="1"/>
        </w:numPr>
        <w:tabs>
          <w:tab w:val="clear" w:pos="1080"/>
        </w:tabs>
        <w:spacing w:line="276" w:lineRule="auto"/>
        <w:ind w:left="0" w:firstLine="709"/>
        <w:rPr>
          <w:rFonts w:ascii="Tahoma" w:hAnsi="Tahoma" w:cs="Tahoma"/>
          <w:szCs w:val="24"/>
        </w:rPr>
      </w:pPr>
      <w:r w:rsidRPr="006B1488">
        <w:rPr>
          <w:rFonts w:ascii="Tahoma" w:hAnsi="Tahoma" w:cs="Tahoma"/>
          <w:szCs w:val="24"/>
        </w:rPr>
        <w:t>Contestación de la demanda</w:t>
      </w:r>
    </w:p>
    <w:p w14:paraId="1E31B501" w14:textId="77777777" w:rsidR="00D34851" w:rsidRPr="000B00C3" w:rsidRDefault="00D34851" w:rsidP="000B00C3">
      <w:pPr>
        <w:spacing w:after="16" w:line="276" w:lineRule="auto"/>
        <w:ind w:right="6" w:firstLine="709"/>
        <w:jc w:val="both"/>
        <w:rPr>
          <w:rFonts w:ascii="Tahoma" w:hAnsi="Tahoma" w:cs="Tahoma"/>
          <w:sz w:val="24"/>
          <w:szCs w:val="24"/>
        </w:rPr>
      </w:pPr>
    </w:p>
    <w:p w14:paraId="566B4514" w14:textId="599F7EE4" w:rsidR="007250E1" w:rsidRPr="006B1488" w:rsidRDefault="00130E1F" w:rsidP="006B1488">
      <w:pPr>
        <w:pStyle w:val="Sinespaciado"/>
        <w:spacing w:line="276" w:lineRule="auto"/>
        <w:ind w:firstLine="709"/>
        <w:jc w:val="both"/>
        <w:rPr>
          <w:rFonts w:ascii="Tahoma" w:hAnsi="Tahoma" w:cs="Tahoma"/>
          <w:sz w:val="24"/>
          <w:szCs w:val="24"/>
        </w:rPr>
      </w:pPr>
      <w:r w:rsidRPr="006B1488">
        <w:rPr>
          <w:rFonts w:ascii="Tahoma" w:hAnsi="Tahoma" w:cs="Tahoma"/>
          <w:bCs/>
          <w:sz w:val="24"/>
          <w:szCs w:val="24"/>
        </w:rPr>
        <w:t xml:space="preserve">La </w:t>
      </w:r>
      <w:r w:rsidRPr="006B1488">
        <w:rPr>
          <w:rFonts w:ascii="Tahoma" w:hAnsi="Tahoma" w:cs="Tahoma"/>
          <w:b/>
          <w:bCs/>
          <w:sz w:val="24"/>
          <w:szCs w:val="24"/>
        </w:rPr>
        <w:t>Jueza Primera Laboral del Circuito de Pereira</w:t>
      </w:r>
      <w:r w:rsidR="002E75BB" w:rsidRPr="006B1488">
        <w:rPr>
          <w:rFonts w:ascii="Tahoma" w:hAnsi="Tahoma" w:cs="Tahoma"/>
          <w:sz w:val="24"/>
          <w:szCs w:val="24"/>
        </w:rPr>
        <w:t xml:space="preserve"> </w:t>
      </w:r>
      <w:r w:rsidRPr="006B1488">
        <w:rPr>
          <w:rFonts w:ascii="Tahoma" w:hAnsi="Tahoma" w:cs="Tahoma"/>
          <w:sz w:val="24"/>
          <w:szCs w:val="24"/>
        </w:rPr>
        <w:t>arguyó</w:t>
      </w:r>
      <w:r w:rsidR="00F1123F" w:rsidRPr="006B1488">
        <w:rPr>
          <w:rFonts w:ascii="Tahoma" w:hAnsi="Tahoma" w:cs="Tahoma"/>
          <w:sz w:val="24"/>
          <w:szCs w:val="24"/>
        </w:rPr>
        <w:t xml:space="preserve"> que</w:t>
      </w:r>
      <w:r w:rsidR="00362ECC" w:rsidRPr="006B1488">
        <w:rPr>
          <w:rFonts w:ascii="Tahoma" w:hAnsi="Tahoma" w:cs="Tahoma"/>
          <w:sz w:val="24"/>
          <w:szCs w:val="24"/>
        </w:rPr>
        <w:t xml:space="preserve"> </w:t>
      </w:r>
      <w:r w:rsidR="00420DB5" w:rsidRPr="006B1488">
        <w:rPr>
          <w:rFonts w:ascii="Tahoma" w:hAnsi="Tahoma" w:cs="Tahoma"/>
          <w:sz w:val="24"/>
          <w:szCs w:val="24"/>
        </w:rPr>
        <w:t xml:space="preserve">su </w:t>
      </w:r>
      <w:r w:rsidR="00362ECC" w:rsidRPr="006B1488">
        <w:rPr>
          <w:rFonts w:ascii="Tahoma" w:hAnsi="Tahoma" w:cs="Tahoma"/>
          <w:sz w:val="24"/>
          <w:szCs w:val="24"/>
        </w:rPr>
        <w:t>despacho</w:t>
      </w:r>
      <w:r w:rsidR="0015634F" w:rsidRPr="006B1488">
        <w:rPr>
          <w:rFonts w:ascii="Tahoma" w:hAnsi="Tahoma" w:cs="Tahoma"/>
          <w:sz w:val="24"/>
          <w:szCs w:val="24"/>
        </w:rPr>
        <w:t xml:space="preserve"> no ha dilatado el trámite del proceso</w:t>
      </w:r>
      <w:r w:rsidR="00543D76" w:rsidRPr="006B1488">
        <w:rPr>
          <w:rFonts w:ascii="Tahoma" w:hAnsi="Tahoma" w:cs="Tahoma"/>
          <w:sz w:val="24"/>
          <w:szCs w:val="24"/>
        </w:rPr>
        <w:t xml:space="preserve"> y mucho menos se ha negado el acceso a la </w:t>
      </w:r>
      <w:r w:rsidR="00420DB5" w:rsidRPr="006B1488">
        <w:rPr>
          <w:rFonts w:ascii="Tahoma" w:hAnsi="Tahoma" w:cs="Tahoma"/>
          <w:sz w:val="24"/>
          <w:szCs w:val="24"/>
        </w:rPr>
        <w:t xml:space="preserve">administración de </w:t>
      </w:r>
      <w:r w:rsidR="00543D76" w:rsidRPr="006B1488">
        <w:rPr>
          <w:rFonts w:ascii="Tahoma" w:hAnsi="Tahoma" w:cs="Tahoma"/>
          <w:sz w:val="24"/>
          <w:szCs w:val="24"/>
        </w:rPr>
        <w:t>justicia o al debido proceso</w:t>
      </w:r>
      <w:r w:rsidR="00420DB5" w:rsidRPr="006B1488">
        <w:rPr>
          <w:rFonts w:ascii="Tahoma" w:hAnsi="Tahoma" w:cs="Tahoma"/>
          <w:sz w:val="24"/>
          <w:szCs w:val="24"/>
        </w:rPr>
        <w:t>;</w:t>
      </w:r>
      <w:r w:rsidR="00543D76" w:rsidRPr="006B1488">
        <w:rPr>
          <w:rFonts w:ascii="Tahoma" w:hAnsi="Tahoma" w:cs="Tahoma"/>
          <w:sz w:val="24"/>
          <w:szCs w:val="24"/>
        </w:rPr>
        <w:t xml:space="preserve"> por el contrario, </w:t>
      </w:r>
      <w:r w:rsidR="00756312" w:rsidRPr="006B1488">
        <w:rPr>
          <w:rFonts w:ascii="Tahoma" w:hAnsi="Tahoma" w:cs="Tahoma"/>
          <w:sz w:val="24"/>
          <w:szCs w:val="24"/>
        </w:rPr>
        <w:t>más</w:t>
      </w:r>
      <w:r w:rsidR="00543D76" w:rsidRPr="006B1488">
        <w:rPr>
          <w:rFonts w:ascii="Tahoma" w:hAnsi="Tahoma" w:cs="Tahoma"/>
          <w:sz w:val="24"/>
          <w:szCs w:val="24"/>
        </w:rPr>
        <w:t xml:space="preserve"> allá de garantizar </w:t>
      </w:r>
      <w:r w:rsidR="00A24F00" w:rsidRPr="006B1488">
        <w:rPr>
          <w:rFonts w:ascii="Tahoma" w:hAnsi="Tahoma" w:cs="Tahoma"/>
          <w:sz w:val="24"/>
          <w:szCs w:val="24"/>
        </w:rPr>
        <w:t xml:space="preserve">los derechos de la parte pasiva de la litis, también destacó que como directora del proceso ha obrado de forma imparcial </w:t>
      </w:r>
      <w:r w:rsidR="00640420" w:rsidRPr="006B1488">
        <w:rPr>
          <w:rFonts w:ascii="Tahoma" w:hAnsi="Tahoma" w:cs="Tahoma"/>
          <w:sz w:val="24"/>
          <w:szCs w:val="24"/>
        </w:rPr>
        <w:t>y,</w:t>
      </w:r>
      <w:r w:rsidR="00A24F00" w:rsidRPr="006B1488">
        <w:rPr>
          <w:rFonts w:ascii="Tahoma" w:hAnsi="Tahoma" w:cs="Tahoma"/>
          <w:sz w:val="24"/>
          <w:szCs w:val="24"/>
        </w:rPr>
        <w:t xml:space="preserve"> por tanto</w:t>
      </w:r>
      <w:r w:rsidR="00D42587" w:rsidRPr="006B1488">
        <w:rPr>
          <w:rFonts w:ascii="Tahoma" w:hAnsi="Tahoma" w:cs="Tahoma"/>
          <w:sz w:val="24"/>
          <w:szCs w:val="24"/>
        </w:rPr>
        <w:t>, es veladora de los derechos e intereses de ambas partes, lo cual incluye a la parte actora.</w:t>
      </w:r>
    </w:p>
    <w:p w14:paraId="6C450242" w14:textId="2083D93D" w:rsidR="00362ECC" w:rsidRPr="006B1488" w:rsidRDefault="00362ECC" w:rsidP="006B1488">
      <w:pPr>
        <w:pStyle w:val="Sinespaciado"/>
        <w:spacing w:line="276" w:lineRule="auto"/>
        <w:ind w:firstLine="709"/>
        <w:jc w:val="both"/>
        <w:rPr>
          <w:rFonts w:ascii="Tahoma" w:hAnsi="Tahoma" w:cs="Tahoma"/>
          <w:sz w:val="24"/>
          <w:szCs w:val="24"/>
        </w:rPr>
      </w:pPr>
    </w:p>
    <w:p w14:paraId="0632AE0C" w14:textId="7F640588" w:rsidR="00BC469D" w:rsidRPr="006B1488" w:rsidRDefault="009334CE" w:rsidP="006B1488">
      <w:pPr>
        <w:pStyle w:val="Sinespaciado"/>
        <w:spacing w:line="276" w:lineRule="auto"/>
        <w:ind w:firstLine="709"/>
        <w:jc w:val="both"/>
        <w:rPr>
          <w:rFonts w:ascii="Tahoma" w:hAnsi="Tahoma" w:cs="Tahoma"/>
          <w:sz w:val="24"/>
          <w:szCs w:val="24"/>
        </w:rPr>
      </w:pPr>
      <w:r w:rsidRPr="006B1488">
        <w:rPr>
          <w:rFonts w:ascii="Tahoma" w:hAnsi="Tahoma" w:cs="Tahoma"/>
          <w:sz w:val="24"/>
          <w:szCs w:val="24"/>
        </w:rPr>
        <w:t>L</w:t>
      </w:r>
      <w:r w:rsidR="00362ECC" w:rsidRPr="006B1488">
        <w:rPr>
          <w:rFonts w:ascii="Tahoma" w:hAnsi="Tahoma" w:cs="Tahoma"/>
          <w:sz w:val="24"/>
          <w:szCs w:val="24"/>
        </w:rPr>
        <w:t xml:space="preserve">a </w:t>
      </w:r>
      <w:r w:rsidR="00B52801" w:rsidRPr="006B1488">
        <w:rPr>
          <w:rFonts w:ascii="Tahoma" w:hAnsi="Tahoma" w:cs="Tahoma"/>
          <w:sz w:val="24"/>
          <w:szCs w:val="24"/>
        </w:rPr>
        <w:t>operadora ju</w:t>
      </w:r>
      <w:r w:rsidR="003364DA" w:rsidRPr="006B1488">
        <w:rPr>
          <w:rFonts w:ascii="Tahoma" w:hAnsi="Tahoma" w:cs="Tahoma"/>
          <w:sz w:val="24"/>
          <w:szCs w:val="24"/>
        </w:rPr>
        <w:t>dicial</w:t>
      </w:r>
      <w:r w:rsidR="00B52801" w:rsidRPr="006B1488">
        <w:rPr>
          <w:rFonts w:ascii="Tahoma" w:hAnsi="Tahoma" w:cs="Tahoma"/>
          <w:sz w:val="24"/>
          <w:szCs w:val="24"/>
        </w:rPr>
        <w:t xml:space="preserve"> </w:t>
      </w:r>
      <w:r w:rsidR="00362ECC" w:rsidRPr="006B1488">
        <w:rPr>
          <w:rFonts w:ascii="Tahoma" w:hAnsi="Tahoma" w:cs="Tahoma"/>
          <w:sz w:val="24"/>
          <w:szCs w:val="24"/>
        </w:rPr>
        <w:t>h</w:t>
      </w:r>
      <w:r w:rsidRPr="006B1488">
        <w:rPr>
          <w:rFonts w:ascii="Tahoma" w:hAnsi="Tahoma" w:cs="Tahoma"/>
          <w:sz w:val="24"/>
          <w:szCs w:val="24"/>
        </w:rPr>
        <w:t>izo un relato</w:t>
      </w:r>
      <w:r w:rsidR="00362ECC" w:rsidRPr="006B1488">
        <w:rPr>
          <w:rFonts w:ascii="Tahoma" w:hAnsi="Tahoma" w:cs="Tahoma"/>
          <w:sz w:val="24"/>
          <w:szCs w:val="24"/>
        </w:rPr>
        <w:t xml:space="preserve"> de todo el proceso y de las actuaciones que se han surtido dentro del mismo, a fin de dar claridad sobre el cumplimiento de los términos legalmente establecidos para </w:t>
      </w:r>
      <w:r w:rsidR="00842918" w:rsidRPr="006B1488">
        <w:rPr>
          <w:rFonts w:ascii="Tahoma" w:hAnsi="Tahoma" w:cs="Tahoma"/>
          <w:sz w:val="24"/>
          <w:szCs w:val="24"/>
        </w:rPr>
        <w:t xml:space="preserve">el </w:t>
      </w:r>
      <w:r w:rsidR="00362ECC" w:rsidRPr="006B1488">
        <w:rPr>
          <w:rFonts w:ascii="Tahoma" w:hAnsi="Tahoma" w:cs="Tahoma"/>
          <w:sz w:val="24"/>
          <w:szCs w:val="24"/>
        </w:rPr>
        <w:t xml:space="preserve">trámite </w:t>
      </w:r>
      <w:r w:rsidR="00842918" w:rsidRPr="006B1488">
        <w:rPr>
          <w:rFonts w:ascii="Tahoma" w:hAnsi="Tahoma" w:cs="Tahoma"/>
          <w:sz w:val="24"/>
          <w:szCs w:val="24"/>
        </w:rPr>
        <w:t>de</w:t>
      </w:r>
      <w:r w:rsidR="00362ECC" w:rsidRPr="006B1488">
        <w:rPr>
          <w:rFonts w:ascii="Tahoma" w:hAnsi="Tahoma" w:cs="Tahoma"/>
          <w:sz w:val="24"/>
          <w:szCs w:val="24"/>
        </w:rPr>
        <w:t xml:space="preserve">l mismo, </w:t>
      </w:r>
      <w:r w:rsidR="00661ADF" w:rsidRPr="006B1488">
        <w:rPr>
          <w:rFonts w:ascii="Tahoma" w:hAnsi="Tahoma" w:cs="Tahoma"/>
          <w:sz w:val="24"/>
          <w:szCs w:val="24"/>
        </w:rPr>
        <w:t>además</w:t>
      </w:r>
      <w:r w:rsidR="00502BFD" w:rsidRPr="006B1488">
        <w:rPr>
          <w:rFonts w:ascii="Tahoma" w:hAnsi="Tahoma" w:cs="Tahoma"/>
          <w:sz w:val="24"/>
          <w:szCs w:val="24"/>
        </w:rPr>
        <w:t xml:space="preserve"> de </w:t>
      </w:r>
      <w:r w:rsidR="00BC469D" w:rsidRPr="006B1488">
        <w:rPr>
          <w:rFonts w:ascii="Tahoma" w:hAnsi="Tahoma" w:cs="Tahoma"/>
          <w:sz w:val="24"/>
          <w:szCs w:val="24"/>
        </w:rPr>
        <w:t>dejar en evidencia que</w:t>
      </w:r>
      <w:r w:rsidR="00362ECC" w:rsidRPr="006B1488">
        <w:rPr>
          <w:rFonts w:ascii="Tahoma" w:hAnsi="Tahoma" w:cs="Tahoma"/>
          <w:sz w:val="24"/>
          <w:szCs w:val="24"/>
        </w:rPr>
        <w:t xml:space="preserve">, </w:t>
      </w:r>
      <w:r w:rsidR="00BC469D" w:rsidRPr="006B1488">
        <w:rPr>
          <w:rFonts w:ascii="Tahoma" w:hAnsi="Tahoma" w:cs="Tahoma"/>
          <w:sz w:val="24"/>
          <w:szCs w:val="24"/>
        </w:rPr>
        <w:t xml:space="preserve">al pretender lograr en forma adecuada la </w:t>
      </w:r>
      <w:r w:rsidR="00661ADF" w:rsidRPr="006B1488">
        <w:rPr>
          <w:rFonts w:ascii="Tahoma" w:hAnsi="Tahoma" w:cs="Tahoma"/>
          <w:sz w:val="24"/>
          <w:szCs w:val="24"/>
        </w:rPr>
        <w:t>notificación</w:t>
      </w:r>
      <w:r w:rsidR="00BC469D" w:rsidRPr="006B1488">
        <w:rPr>
          <w:rFonts w:ascii="Tahoma" w:hAnsi="Tahoma" w:cs="Tahoma"/>
          <w:sz w:val="24"/>
          <w:szCs w:val="24"/>
        </w:rPr>
        <w:t xml:space="preserve"> de la </w:t>
      </w:r>
      <w:r w:rsidR="00661ADF" w:rsidRPr="006B1488">
        <w:rPr>
          <w:rFonts w:ascii="Tahoma" w:hAnsi="Tahoma" w:cs="Tahoma"/>
          <w:sz w:val="24"/>
          <w:szCs w:val="24"/>
        </w:rPr>
        <w:t>vinculada</w:t>
      </w:r>
      <w:r w:rsidR="00BC469D" w:rsidRPr="006B1488">
        <w:rPr>
          <w:rFonts w:ascii="Tahoma" w:hAnsi="Tahoma" w:cs="Tahoma"/>
          <w:sz w:val="24"/>
          <w:szCs w:val="24"/>
        </w:rPr>
        <w:t xml:space="preserve"> no corresponde un desconocimiento de las normas o la jurisprudencia, por el contrario, at</w:t>
      </w:r>
      <w:r w:rsidR="004E0CD9" w:rsidRPr="006B1488">
        <w:rPr>
          <w:rFonts w:ascii="Tahoma" w:hAnsi="Tahoma" w:cs="Tahoma"/>
          <w:sz w:val="24"/>
          <w:szCs w:val="24"/>
        </w:rPr>
        <w:t>iende</w:t>
      </w:r>
      <w:r w:rsidR="00BC469D" w:rsidRPr="006B1488">
        <w:rPr>
          <w:rFonts w:ascii="Tahoma" w:hAnsi="Tahoma" w:cs="Tahoma"/>
          <w:sz w:val="24"/>
          <w:szCs w:val="24"/>
        </w:rPr>
        <w:t xml:space="preserve"> a la aplicación de los diferentes </w:t>
      </w:r>
      <w:r w:rsidR="00661ADF" w:rsidRPr="006B1488">
        <w:rPr>
          <w:rFonts w:ascii="Tahoma" w:hAnsi="Tahoma" w:cs="Tahoma"/>
          <w:sz w:val="24"/>
          <w:szCs w:val="24"/>
        </w:rPr>
        <w:t>pronunciamientos</w:t>
      </w:r>
      <w:r w:rsidR="00BC469D" w:rsidRPr="006B1488">
        <w:rPr>
          <w:rFonts w:ascii="Tahoma" w:hAnsi="Tahoma" w:cs="Tahoma"/>
          <w:sz w:val="24"/>
          <w:szCs w:val="24"/>
        </w:rPr>
        <w:t xml:space="preserve"> </w:t>
      </w:r>
      <w:r w:rsidR="00661ADF" w:rsidRPr="006B1488">
        <w:rPr>
          <w:rFonts w:ascii="Tahoma" w:hAnsi="Tahoma" w:cs="Tahoma"/>
          <w:sz w:val="24"/>
          <w:szCs w:val="24"/>
        </w:rPr>
        <w:t>emitidos</w:t>
      </w:r>
      <w:r w:rsidR="003568E3" w:rsidRPr="006B1488">
        <w:rPr>
          <w:rFonts w:ascii="Tahoma" w:hAnsi="Tahoma" w:cs="Tahoma"/>
          <w:sz w:val="24"/>
          <w:szCs w:val="24"/>
        </w:rPr>
        <w:t xml:space="preserve"> por la segunda </w:t>
      </w:r>
      <w:r w:rsidR="00661ADF" w:rsidRPr="006B1488">
        <w:rPr>
          <w:rFonts w:ascii="Tahoma" w:hAnsi="Tahoma" w:cs="Tahoma"/>
          <w:sz w:val="24"/>
          <w:szCs w:val="24"/>
        </w:rPr>
        <w:t>instancia</w:t>
      </w:r>
      <w:r w:rsidR="003568E3" w:rsidRPr="006B1488">
        <w:rPr>
          <w:rFonts w:ascii="Tahoma" w:hAnsi="Tahoma" w:cs="Tahoma"/>
          <w:sz w:val="24"/>
          <w:szCs w:val="24"/>
        </w:rPr>
        <w:t xml:space="preserve"> </w:t>
      </w:r>
      <w:r w:rsidR="00DD2D95" w:rsidRPr="006B1488">
        <w:rPr>
          <w:rFonts w:ascii="Tahoma" w:hAnsi="Tahoma" w:cs="Tahoma"/>
          <w:sz w:val="24"/>
          <w:szCs w:val="24"/>
        </w:rPr>
        <w:t xml:space="preserve">en </w:t>
      </w:r>
      <w:r w:rsidR="00C93C1A" w:rsidRPr="006B1488">
        <w:rPr>
          <w:rFonts w:ascii="Tahoma" w:hAnsi="Tahoma" w:cs="Tahoma"/>
          <w:sz w:val="24"/>
          <w:szCs w:val="24"/>
        </w:rPr>
        <w:t xml:space="preserve">los </w:t>
      </w:r>
      <w:r w:rsidR="00DD2D95" w:rsidRPr="006B1488">
        <w:rPr>
          <w:rFonts w:ascii="Tahoma" w:hAnsi="Tahoma" w:cs="Tahoma"/>
          <w:sz w:val="24"/>
          <w:szCs w:val="24"/>
        </w:rPr>
        <w:t xml:space="preserve">que se han decretado nulidades por no cumplir con los formalismos trazados para tener como valida la notificación mediante correo electrónico, que implica </w:t>
      </w:r>
      <w:r w:rsidR="00C1547D" w:rsidRPr="006B1488">
        <w:rPr>
          <w:rFonts w:ascii="Tahoma" w:hAnsi="Tahoma" w:cs="Tahoma"/>
          <w:sz w:val="24"/>
          <w:szCs w:val="24"/>
        </w:rPr>
        <w:t>contar con el respectivo acuse de recib</w:t>
      </w:r>
      <w:r w:rsidR="00EF1DC4" w:rsidRPr="006B1488">
        <w:rPr>
          <w:rFonts w:ascii="Tahoma" w:hAnsi="Tahoma" w:cs="Tahoma"/>
          <w:sz w:val="24"/>
          <w:szCs w:val="24"/>
        </w:rPr>
        <w:t>o</w:t>
      </w:r>
      <w:r w:rsidR="0070382B" w:rsidRPr="006B1488">
        <w:rPr>
          <w:rFonts w:ascii="Tahoma" w:hAnsi="Tahoma" w:cs="Tahoma"/>
          <w:sz w:val="24"/>
          <w:szCs w:val="24"/>
        </w:rPr>
        <w:t>, que no se tiene en el caso particular, y</w:t>
      </w:r>
      <w:r w:rsidR="00945EFE" w:rsidRPr="006B1488">
        <w:rPr>
          <w:rFonts w:ascii="Tahoma" w:hAnsi="Tahoma" w:cs="Tahoma"/>
          <w:sz w:val="24"/>
          <w:szCs w:val="24"/>
        </w:rPr>
        <w:t xml:space="preserve"> en lo que respecta al </w:t>
      </w:r>
      <w:r w:rsidR="0070382B" w:rsidRPr="006B1488">
        <w:rPr>
          <w:rFonts w:ascii="Tahoma" w:hAnsi="Tahoma" w:cs="Tahoma"/>
          <w:sz w:val="24"/>
          <w:szCs w:val="24"/>
        </w:rPr>
        <w:t xml:space="preserve">aviso, que se haga la correcta indicación del </w:t>
      </w:r>
      <w:r w:rsidR="00652F91" w:rsidRPr="006B1488">
        <w:rPr>
          <w:rFonts w:ascii="Tahoma" w:hAnsi="Tahoma" w:cs="Tahoma"/>
          <w:sz w:val="24"/>
          <w:szCs w:val="24"/>
        </w:rPr>
        <w:t>término</w:t>
      </w:r>
      <w:r w:rsidR="0070382B" w:rsidRPr="006B1488">
        <w:rPr>
          <w:rFonts w:ascii="Tahoma" w:hAnsi="Tahoma" w:cs="Tahoma"/>
          <w:sz w:val="24"/>
          <w:szCs w:val="24"/>
        </w:rPr>
        <w:t xml:space="preserve"> que posee </w:t>
      </w:r>
      <w:r w:rsidR="00AD649B" w:rsidRPr="006B1488">
        <w:rPr>
          <w:rFonts w:ascii="Tahoma" w:hAnsi="Tahoma" w:cs="Tahoma"/>
          <w:sz w:val="24"/>
          <w:szCs w:val="24"/>
        </w:rPr>
        <w:t>la citada</w:t>
      </w:r>
      <w:r w:rsidR="0070382B" w:rsidRPr="006B1488">
        <w:rPr>
          <w:rFonts w:ascii="Tahoma" w:hAnsi="Tahoma" w:cs="Tahoma"/>
          <w:sz w:val="24"/>
          <w:szCs w:val="24"/>
        </w:rPr>
        <w:t xml:space="preserve"> para compar</w:t>
      </w:r>
      <w:r w:rsidR="00FB41D1" w:rsidRPr="006B1488">
        <w:rPr>
          <w:rFonts w:ascii="Tahoma" w:hAnsi="Tahoma" w:cs="Tahoma"/>
          <w:sz w:val="24"/>
          <w:szCs w:val="24"/>
        </w:rPr>
        <w:t>ecer a notificarse, lo cual se incumplió en el aviso que el demandante remiti</w:t>
      </w:r>
      <w:r w:rsidR="004E0CD9" w:rsidRPr="006B1488">
        <w:rPr>
          <w:rFonts w:ascii="Tahoma" w:hAnsi="Tahoma" w:cs="Tahoma"/>
          <w:sz w:val="24"/>
          <w:szCs w:val="24"/>
        </w:rPr>
        <w:t xml:space="preserve">ó </w:t>
      </w:r>
      <w:r w:rsidR="00E64AD3" w:rsidRPr="006B1488">
        <w:rPr>
          <w:rFonts w:ascii="Tahoma" w:hAnsi="Tahoma" w:cs="Tahoma"/>
          <w:sz w:val="24"/>
          <w:szCs w:val="24"/>
        </w:rPr>
        <w:t>y que pese a</w:t>
      </w:r>
      <w:r w:rsidR="00897198" w:rsidRPr="006B1488">
        <w:rPr>
          <w:rFonts w:ascii="Tahoma" w:hAnsi="Tahoma" w:cs="Tahoma"/>
          <w:sz w:val="24"/>
          <w:szCs w:val="24"/>
        </w:rPr>
        <w:t>l</w:t>
      </w:r>
      <w:r w:rsidR="00E64AD3" w:rsidRPr="006B1488">
        <w:rPr>
          <w:rFonts w:ascii="Tahoma" w:hAnsi="Tahoma" w:cs="Tahoma"/>
          <w:sz w:val="24"/>
          <w:szCs w:val="24"/>
        </w:rPr>
        <w:t xml:space="preserve"> requerimiento del despacho no se ha subsanado</w:t>
      </w:r>
      <w:r w:rsidR="009C5ED5" w:rsidRPr="006B1488">
        <w:rPr>
          <w:rFonts w:ascii="Tahoma" w:hAnsi="Tahoma" w:cs="Tahoma"/>
          <w:sz w:val="24"/>
          <w:szCs w:val="24"/>
        </w:rPr>
        <w:t>.</w:t>
      </w:r>
    </w:p>
    <w:p w14:paraId="5E52B009" w14:textId="32D70705" w:rsidR="00DE22D0" w:rsidRPr="006B1488" w:rsidRDefault="00DE22D0" w:rsidP="006B1488">
      <w:pPr>
        <w:pStyle w:val="Sinespaciado"/>
        <w:spacing w:line="276" w:lineRule="auto"/>
        <w:ind w:firstLine="709"/>
        <w:jc w:val="both"/>
        <w:rPr>
          <w:rFonts w:ascii="Tahoma" w:hAnsi="Tahoma" w:cs="Tahoma"/>
          <w:sz w:val="24"/>
          <w:szCs w:val="24"/>
        </w:rPr>
      </w:pPr>
    </w:p>
    <w:p w14:paraId="48B6FAD1" w14:textId="3B353A40" w:rsidR="00E95D11" w:rsidRPr="006B1488" w:rsidRDefault="003C61F3" w:rsidP="006B1488">
      <w:pPr>
        <w:pStyle w:val="Sinespaciado"/>
        <w:spacing w:line="276" w:lineRule="auto"/>
        <w:ind w:firstLine="709"/>
        <w:jc w:val="both"/>
        <w:rPr>
          <w:rFonts w:ascii="Tahoma" w:hAnsi="Tahoma" w:cs="Tahoma"/>
          <w:sz w:val="24"/>
          <w:szCs w:val="24"/>
        </w:rPr>
      </w:pPr>
      <w:r w:rsidRPr="006B1488">
        <w:rPr>
          <w:rFonts w:ascii="Tahoma" w:hAnsi="Tahoma" w:cs="Tahoma"/>
          <w:sz w:val="24"/>
          <w:szCs w:val="24"/>
        </w:rPr>
        <w:t xml:space="preserve">Aunando </w:t>
      </w:r>
      <w:r w:rsidR="00E90E0E" w:rsidRPr="006B1488">
        <w:rPr>
          <w:rFonts w:ascii="Tahoma" w:hAnsi="Tahoma" w:cs="Tahoma"/>
          <w:sz w:val="24"/>
          <w:szCs w:val="24"/>
        </w:rPr>
        <w:t>a</w:t>
      </w:r>
      <w:r w:rsidRPr="006B1488">
        <w:rPr>
          <w:rFonts w:ascii="Tahoma" w:hAnsi="Tahoma" w:cs="Tahoma"/>
          <w:sz w:val="24"/>
          <w:szCs w:val="24"/>
        </w:rPr>
        <w:t xml:space="preserve"> lo anterior, alega la </w:t>
      </w:r>
      <w:r w:rsidR="003364DA" w:rsidRPr="006B1488">
        <w:rPr>
          <w:rFonts w:ascii="Tahoma" w:hAnsi="Tahoma" w:cs="Tahoma"/>
          <w:sz w:val="24"/>
          <w:szCs w:val="24"/>
        </w:rPr>
        <w:t xml:space="preserve">jueza </w:t>
      </w:r>
      <w:r w:rsidRPr="006B1488">
        <w:rPr>
          <w:rFonts w:ascii="Tahoma" w:hAnsi="Tahoma" w:cs="Tahoma"/>
          <w:sz w:val="24"/>
          <w:szCs w:val="24"/>
        </w:rPr>
        <w:t xml:space="preserve">que </w:t>
      </w:r>
      <w:r w:rsidR="00E95D11" w:rsidRPr="006B1488">
        <w:rPr>
          <w:rFonts w:ascii="Tahoma" w:hAnsi="Tahoma" w:cs="Tahoma"/>
          <w:sz w:val="24"/>
          <w:szCs w:val="24"/>
        </w:rPr>
        <w:t xml:space="preserve">si bien se designó un Curador Ad-litem a la señora </w:t>
      </w:r>
      <w:r w:rsidR="00421DEC" w:rsidRPr="006B1488">
        <w:rPr>
          <w:rFonts w:ascii="Tahoma" w:hAnsi="Tahoma" w:cs="Tahoma"/>
          <w:sz w:val="24"/>
          <w:szCs w:val="24"/>
        </w:rPr>
        <w:t>Bohórquez para</w:t>
      </w:r>
      <w:r w:rsidR="00E95D11" w:rsidRPr="006B1488">
        <w:rPr>
          <w:rFonts w:ascii="Tahoma" w:hAnsi="Tahoma" w:cs="Tahoma"/>
          <w:sz w:val="24"/>
          <w:szCs w:val="24"/>
        </w:rPr>
        <w:t xml:space="preserve"> que la representara dentro del proceso ordinario, a la fecha</w:t>
      </w:r>
      <w:r w:rsidR="00FB7CED" w:rsidRPr="006B1488">
        <w:rPr>
          <w:rFonts w:ascii="Tahoma" w:hAnsi="Tahoma" w:cs="Tahoma"/>
          <w:sz w:val="24"/>
          <w:szCs w:val="24"/>
        </w:rPr>
        <w:t xml:space="preserve"> éste</w:t>
      </w:r>
      <w:r w:rsidR="00E95D11" w:rsidRPr="006B1488">
        <w:rPr>
          <w:rFonts w:ascii="Tahoma" w:hAnsi="Tahoma" w:cs="Tahoma"/>
          <w:sz w:val="24"/>
          <w:szCs w:val="24"/>
        </w:rPr>
        <w:t xml:space="preserve"> no ha allegado aceptación de la designación, </w:t>
      </w:r>
      <w:r w:rsidR="001E40ED" w:rsidRPr="006B1488">
        <w:rPr>
          <w:rFonts w:ascii="Tahoma" w:hAnsi="Tahoma" w:cs="Tahoma"/>
          <w:sz w:val="24"/>
          <w:szCs w:val="24"/>
        </w:rPr>
        <w:t xml:space="preserve">frente a lo cual no se ha realizado requerimiento en este sentido por el </w:t>
      </w:r>
      <w:r w:rsidR="00A627CE" w:rsidRPr="006B1488">
        <w:rPr>
          <w:rFonts w:ascii="Tahoma" w:hAnsi="Tahoma" w:cs="Tahoma"/>
          <w:sz w:val="24"/>
          <w:szCs w:val="24"/>
        </w:rPr>
        <w:t>d</w:t>
      </w:r>
      <w:r w:rsidR="001E40ED" w:rsidRPr="006B1488">
        <w:rPr>
          <w:rFonts w:ascii="Tahoma" w:hAnsi="Tahoma" w:cs="Tahoma"/>
          <w:sz w:val="24"/>
          <w:szCs w:val="24"/>
        </w:rPr>
        <w:t xml:space="preserve">espacho, a la espera de que </w:t>
      </w:r>
      <w:r w:rsidR="009071FF" w:rsidRPr="006B1488">
        <w:rPr>
          <w:rFonts w:ascii="Tahoma" w:hAnsi="Tahoma" w:cs="Tahoma"/>
          <w:sz w:val="24"/>
          <w:szCs w:val="24"/>
        </w:rPr>
        <w:t xml:space="preserve">se logre la notificación personal de la vinculada, que evidentemente ofrece mayores garantías para </w:t>
      </w:r>
      <w:r w:rsidR="008C1DF3" w:rsidRPr="006B1488">
        <w:rPr>
          <w:rFonts w:ascii="Tahoma" w:hAnsi="Tahoma" w:cs="Tahoma"/>
          <w:sz w:val="24"/>
          <w:szCs w:val="24"/>
        </w:rPr>
        <w:t xml:space="preserve">su defesa, </w:t>
      </w:r>
      <w:r w:rsidR="00E90E0E" w:rsidRPr="006B1488">
        <w:rPr>
          <w:rFonts w:ascii="Tahoma" w:hAnsi="Tahoma" w:cs="Tahoma"/>
          <w:sz w:val="24"/>
          <w:szCs w:val="24"/>
        </w:rPr>
        <w:t>máxime</w:t>
      </w:r>
      <w:r w:rsidR="008C1DF3" w:rsidRPr="006B1488">
        <w:rPr>
          <w:rFonts w:ascii="Tahoma" w:hAnsi="Tahoma" w:cs="Tahoma"/>
          <w:sz w:val="24"/>
          <w:szCs w:val="24"/>
        </w:rPr>
        <w:t xml:space="preserve"> cuando ya se tiene noticia de su canal digital para sus notificaciones</w:t>
      </w:r>
      <w:r w:rsidR="00A627CE" w:rsidRPr="006B1488">
        <w:rPr>
          <w:rFonts w:ascii="Tahoma" w:hAnsi="Tahoma" w:cs="Tahoma"/>
          <w:sz w:val="24"/>
          <w:szCs w:val="24"/>
        </w:rPr>
        <w:t>.</w:t>
      </w:r>
    </w:p>
    <w:p w14:paraId="17DC974C" w14:textId="77777777" w:rsidR="00973EFD" w:rsidRPr="006B1488" w:rsidRDefault="00973EFD" w:rsidP="006B1488">
      <w:pPr>
        <w:pStyle w:val="Sinespaciado"/>
        <w:spacing w:line="276" w:lineRule="auto"/>
        <w:ind w:firstLine="709"/>
        <w:jc w:val="both"/>
        <w:rPr>
          <w:rFonts w:ascii="Tahoma" w:hAnsi="Tahoma" w:cs="Tahoma"/>
          <w:sz w:val="24"/>
          <w:szCs w:val="24"/>
        </w:rPr>
      </w:pPr>
    </w:p>
    <w:p w14:paraId="03AE143E" w14:textId="1A80832E" w:rsidR="007A6052" w:rsidRPr="006B1488" w:rsidRDefault="008216C3" w:rsidP="006B1488">
      <w:pPr>
        <w:pStyle w:val="Sinespaciado"/>
        <w:spacing w:line="276" w:lineRule="auto"/>
        <w:ind w:firstLine="709"/>
        <w:jc w:val="both"/>
        <w:rPr>
          <w:rFonts w:ascii="Tahoma" w:hAnsi="Tahoma" w:cs="Tahoma"/>
          <w:sz w:val="24"/>
          <w:szCs w:val="24"/>
        </w:rPr>
      </w:pPr>
      <w:r w:rsidRPr="006B1488">
        <w:rPr>
          <w:rFonts w:ascii="Tahoma" w:hAnsi="Tahoma" w:cs="Tahoma"/>
          <w:sz w:val="24"/>
          <w:szCs w:val="24"/>
        </w:rPr>
        <w:lastRenderedPageBreak/>
        <w:t xml:space="preserve">Finalmente, advierte que </w:t>
      </w:r>
      <w:r w:rsidR="00520203" w:rsidRPr="006B1488">
        <w:rPr>
          <w:rFonts w:ascii="Tahoma" w:hAnsi="Tahoma" w:cs="Tahoma"/>
          <w:sz w:val="24"/>
          <w:szCs w:val="24"/>
        </w:rPr>
        <w:t xml:space="preserve">el día 15 del mes y año en curso, fue recibido en el </w:t>
      </w:r>
      <w:r w:rsidR="00E13EB7" w:rsidRPr="006B1488">
        <w:rPr>
          <w:rFonts w:ascii="Tahoma" w:hAnsi="Tahoma" w:cs="Tahoma"/>
          <w:sz w:val="24"/>
          <w:szCs w:val="24"/>
        </w:rPr>
        <w:t>buzón</w:t>
      </w:r>
      <w:r w:rsidR="00520203" w:rsidRPr="006B1488">
        <w:rPr>
          <w:rFonts w:ascii="Tahoma" w:hAnsi="Tahoma" w:cs="Tahoma"/>
          <w:sz w:val="24"/>
          <w:szCs w:val="24"/>
        </w:rPr>
        <w:t xml:space="preserve"> del despacho a las 05:18 pm</w:t>
      </w:r>
      <w:r w:rsidR="00E13EB7" w:rsidRPr="006B1488">
        <w:rPr>
          <w:rFonts w:ascii="Tahoma" w:hAnsi="Tahoma" w:cs="Tahoma"/>
          <w:sz w:val="24"/>
          <w:szCs w:val="24"/>
        </w:rPr>
        <w:t>, correo electrónico de la vinculada, en el cual indic</w:t>
      </w:r>
      <w:r w:rsidR="0057131A" w:rsidRPr="006B1488">
        <w:rPr>
          <w:rFonts w:ascii="Tahoma" w:hAnsi="Tahoma" w:cs="Tahoma"/>
          <w:sz w:val="24"/>
          <w:szCs w:val="24"/>
        </w:rPr>
        <w:t>ó</w:t>
      </w:r>
      <w:r w:rsidR="00E13EB7" w:rsidRPr="006B1488">
        <w:rPr>
          <w:rFonts w:ascii="Tahoma" w:hAnsi="Tahoma" w:cs="Tahoma"/>
          <w:sz w:val="24"/>
          <w:szCs w:val="24"/>
        </w:rPr>
        <w:t>: “</w:t>
      </w:r>
      <w:r w:rsidR="00E13EB7" w:rsidRPr="008758CB">
        <w:rPr>
          <w:rFonts w:ascii="Tahoma" w:hAnsi="Tahoma" w:cs="Tahoma"/>
          <w:i/>
          <w:iCs/>
          <w:szCs w:val="24"/>
        </w:rPr>
        <w:t xml:space="preserve">Hola buenas tardes si </w:t>
      </w:r>
      <w:proofErr w:type="spellStart"/>
      <w:r w:rsidR="00E13EB7" w:rsidRPr="008758CB">
        <w:rPr>
          <w:rFonts w:ascii="Tahoma" w:hAnsi="Tahoma" w:cs="Tahoma"/>
          <w:i/>
          <w:iCs/>
          <w:szCs w:val="24"/>
        </w:rPr>
        <w:t>ami</w:t>
      </w:r>
      <w:proofErr w:type="spellEnd"/>
      <w:r w:rsidR="00E13EB7" w:rsidRPr="008758CB">
        <w:rPr>
          <w:rFonts w:ascii="Tahoma" w:hAnsi="Tahoma" w:cs="Tahoma"/>
          <w:i/>
          <w:iCs/>
          <w:szCs w:val="24"/>
        </w:rPr>
        <w:t xml:space="preserve"> no me llaman para </w:t>
      </w:r>
      <w:proofErr w:type="spellStart"/>
      <w:r w:rsidR="00E13EB7" w:rsidRPr="008758CB">
        <w:rPr>
          <w:rFonts w:ascii="Tahoma" w:hAnsi="Tahoma" w:cs="Tahoma"/>
          <w:i/>
          <w:iCs/>
          <w:szCs w:val="24"/>
        </w:rPr>
        <w:t>informarmen</w:t>
      </w:r>
      <w:proofErr w:type="spellEnd"/>
      <w:r w:rsidR="00E13EB7" w:rsidRPr="008758CB">
        <w:rPr>
          <w:rFonts w:ascii="Tahoma" w:hAnsi="Tahoma" w:cs="Tahoma"/>
          <w:i/>
          <w:iCs/>
          <w:szCs w:val="24"/>
        </w:rPr>
        <w:t xml:space="preserve"> no me entero</w:t>
      </w:r>
      <w:r w:rsidR="00EB1CB5" w:rsidRPr="006B1488">
        <w:rPr>
          <w:rFonts w:ascii="Tahoma" w:hAnsi="Tahoma" w:cs="Tahoma"/>
          <w:sz w:val="24"/>
          <w:szCs w:val="24"/>
        </w:rPr>
        <w:t>”</w:t>
      </w:r>
      <w:r w:rsidR="00382387" w:rsidRPr="006B1488">
        <w:rPr>
          <w:rFonts w:ascii="Tahoma" w:hAnsi="Tahoma" w:cs="Tahoma"/>
          <w:sz w:val="24"/>
          <w:szCs w:val="24"/>
        </w:rPr>
        <w:t>. Dada dicha manifestación</w:t>
      </w:r>
      <w:r w:rsidR="00F35338" w:rsidRPr="006B1488">
        <w:rPr>
          <w:rFonts w:ascii="Tahoma" w:hAnsi="Tahoma" w:cs="Tahoma"/>
          <w:sz w:val="24"/>
          <w:szCs w:val="24"/>
        </w:rPr>
        <w:t xml:space="preserve">, </w:t>
      </w:r>
      <w:r w:rsidR="005607BC" w:rsidRPr="006B1488">
        <w:rPr>
          <w:rFonts w:ascii="Tahoma" w:hAnsi="Tahoma" w:cs="Tahoma"/>
          <w:sz w:val="24"/>
          <w:szCs w:val="24"/>
        </w:rPr>
        <w:t xml:space="preserve">la operadora jurídica </w:t>
      </w:r>
      <w:r w:rsidR="002350D7" w:rsidRPr="006B1488">
        <w:rPr>
          <w:rFonts w:ascii="Tahoma" w:hAnsi="Tahoma" w:cs="Tahoma"/>
          <w:sz w:val="24"/>
          <w:szCs w:val="24"/>
        </w:rPr>
        <w:t xml:space="preserve">la </w:t>
      </w:r>
      <w:r w:rsidR="00F35338" w:rsidRPr="006B1488">
        <w:rPr>
          <w:rFonts w:ascii="Tahoma" w:hAnsi="Tahoma" w:cs="Tahoma"/>
          <w:sz w:val="24"/>
          <w:szCs w:val="24"/>
        </w:rPr>
        <w:t xml:space="preserve">determinó </w:t>
      </w:r>
      <w:r w:rsidR="005607BC" w:rsidRPr="006B1488">
        <w:rPr>
          <w:rFonts w:ascii="Tahoma" w:hAnsi="Tahoma" w:cs="Tahoma"/>
          <w:sz w:val="24"/>
          <w:szCs w:val="24"/>
        </w:rPr>
        <w:t>como insuficiente para dar</w:t>
      </w:r>
      <w:r w:rsidR="00D30E09" w:rsidRPr="006B1488">
        <w:rPr>
          <w:rFonts w:ascii="Tahoma" w:hAnsi="Tahoma" w:cs="Tahoma"/>
          <w:sz w:val="24"/>
          <w:szCs w:val="24"/>
        </w:rPr>
        <w:t xml:space="preserve"> por notificada </w:t>
      </w:r>
      <w:r w:rsidR="002469CD" w:rsidRPr="006B1488">
        <w:rPr>
          <w:rFonts w:ascii="Tahoma" w:hAnsi="Tahoma" w:cs="Tahoma"/>
          <w:sz w:val="24"/>
          <w:szCs w:val="24"/>
        </w:rPr>
        <w:t xml:space="preserve">a la señora </w:t>
      </w:r>
      <w:r w:rsidR="00165920" w:rsidRPr="006B1488">
        <w:rPr>
          <w:rFonts w:ascii="Tahoma" w:hAnsi="Tahoma" w:cs="Tahoma"/>
          <w:sz w:val="24"/>
          <w:szCs w:val="24"/>
        </w:rPr>
        <w:t>Bohórquez</w:t>
      </w:r>
      <w:r w:rsidR="00211A78" w:rsidRPr="006B1488">
        <w:rPr>
          <w:rFonts w:ascii="Tahoma" w:hAnsi="Tahoma" w:cs="Tahoma"/>
          <w:sz w:val="24"/>
          <w:szCs w:val="24"/>
        </w:rPr>
        <w:t xml:space="preserve"> </w:t>
      </w:r>
      <w:r w:rsidR="002469CD" w:rsidRPr="006B1488">
        <w:rPr>
          <w:rFonts w:ascii="Tahoma" w:hAnsi="Tahoma" w:cs="Tahoma"/>
          <w:sz w:val="24"/>
          <w:szCs w:val="24"/>
        </w:rPr>
        <w:t>por conducta concluyente</w:t>
      </w:r>
      <w:r w:rsidR="00211A78" w:rsidRPr="006B1488">
        <w:rPr>
          <w:rFonts w:ascii="Tahoma" w:hAnsi="Tahoma" w:cs="Tahoma"/>
          <w:sz w:val="24"/>
          <w:szCs w:val="24"/>
        </w:rPr>
        <w:t>, razón por la cual</w:t>
      </w:r>
      <w:r w:rsidR="000C650F" w:rsidRPr="006B1488">
        <w:rPr>
          <w:rFonts w:ascii="Tahoma" w:hAnsi="Tahoma" w:cs="Tahoma"/>
          <w:sz w:val="24"/>
          <w:szCs w:val="24"/>
        </w:rPr>
        <w:t xml:space="preserve">, </w:t>
      </w:r>
      <w:r w:rsidR="004E15E5" w:rsidRPr="006B1488">
        <w:rPr>
          <w:rFonts w:ascii="Tahoma" w:hAnsi="Tahoma" w:cs="Tahoma"/>
          <w:sz w:val="24"/>
          <w:szCs w:val="24"/>
        </w:rPr>
        <w:t xml:space="preserve"> fue </w:t>
      </w:r>
      <w:r w:rsidR="003870BC" w:rsidRPr="006B1488">
        <w:rPr>
          <w:rFonts w:ascii="Tahoma" w:hAnsi="Tahoma" w:cs="Tahoma"/>
          <w:sz w:val="24"/>
          <w:szCs w:val="24"/>
        </w:rPr>
        <w:t>exp</w:t>
      </w:r>
      <w:r w:rsidR="004E15E5" w:rsidRPr="006B1488">
        <w:rPr>
          <w:rFonts w:ascii="Tahoma" w:hAnsi="Tahoma" w:cs="Tahoma"/>
          <w:sz w:val="24"/>
          <w:szCs w:val="24"/>
        </w:rPr>
        <w:t>edido</w:t>
      </w:r>
      <w:r w:rsidR="003870BC" w:rsidRPr="006B1488">
        <w:rPr>
          <w:rFonts w:ascii="Tahoma" w:hAnsi="Tahoma" w:cs="Tahoma"/>
          <w:sz w:val="24"/>
          <w:szCs w:val="24"/>
        </w:rPr>
        <w:t xml:space="preserve"> un auto el 19 de septiembre del 2022 en el que </w:t>
      </w:r>
      <w:r w:rsidR="000C650F" w:rsidRPr="006B1488">
        <w:rPr>
          <w:rFonts w:ascii="Tahoma" w:hAnsi="Tahoma" w:cs="Tahoma"/>
          <w:sz w:val="24"/>
          <w:szCs w:val="24"/>
        </w:rPr>
        <w:t>nuevamente</w:t>
      </w:r>
      <w:r w:rsidR="00BB4D1E" w:rsidRPr="006B1488">
        <w:rPr>
          <w:rFonts w:ascii="Tahoma" w:hAnsi="Tahoma" w:cs="Tahoma"/>
          <w:sz w:val="24"/>
          <w:szCs w:val="24"/>
        </w:rPr>
        <w:t xml:space="preserve"> se ordena</w:t>
      </w:r>
      <w:r w:rsidR="000C650F" w:rsidRPr="006B1488">
        <w:rPr>
          <w:rFonts w:ascii="Tahoma" w:hAnsi="Tahoma" w:cs="Tahoma"/>
          <w:sz w:val="24"/>
          <w:szCs w:val="24"/>
        </w:rPr>
        <w:t xml:space="preserve"> realizar la notificación al mismo correo electrónico </w:t>
      </w:r>
      <w:r w:rsidR="00DD46AB" w:rsidRPr="006B1488">
        <w:rPr>
          <w:rFonts w:ascii="Tahoma" w:hAnsi="Tahoma" w:cs="Tahoma"/>
          <w:sz w:val="24"/>
          <w:szCs w:val="24"/>
        </w:rPr>
        <w:t xml:space="preserve">al tener certeza </w:t>
      </w:r>
      <w:r w:rsidR="00516F5C" w:rsidRPr="006B1488">
        <w:rPr>
          <w:rFonts w:ascii="Tahoma" w:hAnsi="Tahoma" w:cs="Tahoma"/>
          <w:sz w:val="24"/>
          <w:szCs w:val="24"/>
        </w:rPr>
        <w:t>que si corresponde al canal digital de la vinculada</w:t>
      </w:r>
      <w:r w:rsidR="003204D9" w:rsidRPr="006B1488">
        <w:rPr>
          <w:rFonts w:ascii="Tahoma" w:hAnsi="Tahoma" w:cs="Tahoma"/>
          <w:sz w:val="24"/>
          <w:szCs w:val="24"/>
        </w:rPr>
        <w:t xml:space="preserve"> y de manera análoga, al WhatsApp de la misma</w:t>
      </w:r>
      <w:r w:rsidR="00BB4D1E" w:rsidRPr="006B1488">
        <w:rPr>
          <w:rFonts w:ascii="Tahoma" w:hAnsi="Tahoma" w:cs="Tahoma"/>
          <w:sz w:val="24"/>
          <w:szCs w:val="24"/>
        </w:rPr>
        <w:t>,</w:t>
      </w:r>
      <w:r w:rsidR="003204D9" w:rsidRPr="006B1488">
        <w:rPr>
          <w:rFonts w:ascii="Tahoma" w:hAnsi="Tahoma" w:cs="Tahoma"/>
          <w:sz w:val="24"/>
          <w:szCs w:val="24"/>
        </w:rPr>
        <w:t xml:space="preserve"> conforme al número telefónico </w:t>
      </w:r>
      <w:r w:rsidR="00CF465D" w:rsidRPr="006B1488">
        <w:rPr>
          <w:rFonts w:ascii="Tahoma" w:hAnsi="Tahoma" w:cs="Tahoma"/>
          <w:sz w:val="24"/>
          <w:szCs w:val="24"/>
        </w:rPr>
        <w:t>informado por el curador</w:t>
      </w:r>
      <w:r w:rsidR="00BB4D1E" w:rsidRPr="006B1488">
        <w:rPr>
          <w:rFonts w:ascii="Tahoma" w:hAnsi="Tahoma" w:cs="Tahoma"/>
          <w:sz w:val="24"/>
          <w:szCs w:val="24"/>
        </w:rPr>
        <w:t>, así como también, el requerimiento al curador</w:t>
      </w:r>
      <w:r w:rsidR="00F66A21" w:rsidRPr="006B1488">
        <w:rPr>
          <w:rFonts w:ascii="Tahoma" w:hAnsi="Tahoma" w:cs="Tahoma"/>
          <w:sz w:val="24"/>
          <w:szCs w:val="24"/>
        </w:rPr>
        <w:t>,</w:t>
      </w:r>
      <w:r w:rsidR="00BB4D1E" w:rsidRPr="006B1488">
        <w:rPr>
          <w:rFonts w:ascii="Tahoma" w:hAnsi="Tahoma" w:cs="Tahoma"/>
          <w:sz w:val="24"/>
          <w:szCs w:val="24"/>
        </w:rPr>
        <w:t xml:space="preserve"> a fin de</w:t>
      </w:r>
      <w:r w:rsidR="00F66A21" w:rsidRPr="006B1488">
        <w:rPr>
          <w:rFonts w:ascii="Tahoma" w:hAnsi="Tahoma" w:cs="Tahoma"/>
          <w:sz w:val="24"/>
          <w:szCs w:val="24"/>
        </w:rPr>
        <w:t>,</w:t>
      </w:r>
      <w:r w:rsidR="00BB4D1E" w:rsidRPr="006B1488">
        <w:rPr>
          <w:rFonts w:ascii="Tahoma" w:hAnsi="Tahoma" w:cs="Tahoma"/>
          <w:sz w:val="24"/>
          <w:szCs w:val="24"/>
        </w:rPr>
        <w:t xml:space="preserve"> que se manifiest</w:t>
      </w:r>
      <w:r w:rsidR="003E54DC" w:rsidRPr="006B1488">
        <w:rPr>
          <w:rFonts w:ascii="Tahoma" w:hAnsi="Tahoma" w:cs="Tahoma"/>
          <w:sz w:val="24"/>
          <w:szCs w:val="24"/>
        </w:rPr>
        <w:t>e si acepta la designación como tal</w:t>
      </w:r>
      <w:r w:rsidR="00D46DEB" w:rsidRPr="006B1488">
        <w:rPr>
          <w:rFonts w:ascii="Tahoma" w:hAnsi="Tahoma" w:cs="Tahoma"/>
          <w:sz w:val="24"/>
          <w:szCs w:val="24"/>
        </w:rPr>
        <w:t>.</w:t>
      </w:r>
    </w:p>
    <w:p w14:paraId="5E86AEDB" w14:textId="2E1070A2" w:rsidR="00DA6887" w:rsidRPr="006B1488" w:rsidRDefault="00DA6887" w:rsidP="006B1488">
      <w:pPr>
        <w:pStyle w:val="Sinespaciado"/>
        <w:spacing w:line="276" w:lineRule="auto"/>
        <w:ind w:firstLine="709"/>
        <w:jc w:val="both"/>
        <w:rPr>
          <w:rFonts w:ascii="Tahoma" w:hAnsi="Tahoma" w:cs="Tahoma"/>
          <w:sz w:val="24"/>
          <w:szCs w:val="24"/>
        </w:rPr>
      </w:pPr>
    </w:p>
    <w:p w14:paraId="66CDB02F" w14:textId="6A275E0C" w:rsidR="005C19BB" w:rsidRPr="006B1488" w:rsidRDefault="00103AC5" w:rsidP="006B1488">
      <w:pPr>
        <w:pStyle w:val="Sinespaciado"/>
        <w:spacing w:line="276" w:lineRule="auto"/>
        <w:ind w:firstLine="709"/>
        <w:jc w:val="both"/>
        <w:rPr>
          <w:rFonts w:ascii="Tahoma" w:hAnsi="Tahoma" w:cs="Tahoma"/>
          <w:sz w:val="24"/>
          <w:szCs w:val="24"/>
        </w:rPr>
      </w:pPr>
      <w:r w:rsidRPr="006B1488">
        <w:rPr>
          <w:rFonts w:ascii="Tahoma" w:hAnsi="Tahoma" w:cs="Tahoma"/>
          <w:sz w:val="24"/>
          <w:szCs w:val="24"/>
        </w:rPr>
        <w:t xml:space="preserve">La </w:t>
      </w:r>
      <w:r w:rsidRPr="006B1488">
        <w:rPr>
          <w:rFonts w:ascii="Tahoma" w:hAnsi="Tahoma" w:cs="Tahoma"/>
          <w:b/>
          <w:bCs/>
          <w:sz w:val="24"/>
          <w:szCs w:val="24"/>
        </w:rPr>
        <w:t xml:space="preserve">Sociedad </w:t>
      </w:r>
      <w:r w:rsidR="00004D15" w:rsidRPr="006B1488">
        <w:rPr>
          <w:rFonts w:ascii="Tahoma" w:hAnsi="Tahoma" w:cs="Tahoma"/>
          <w:b/>
          <w:bCs/>
          <w:sz w:val="24"/>
          <w:szCs w:val="24"/>
        </w:rPr>
        <w:t xml:space="preserve">Primer </w:t>
      </w:r>
      <w:proofErr w:type="spellStart"/>
      <w:r w:rsidR="00004D15" w:rsidRPr="006B1488">
        <w:rPr>
          <w:rFonts w:ascii="Tahoma" w:hAnsi="Tahoma" w:cs="Tahoma"/>
          <w:b/>
          <w:bCs/>
          <w:sz w:val="24"/>
          <w:szCs w:val="24"/>
        </w:rPr>
        <w:t>Tax</w:t>
      </w:r>
      <w:proofErr w:type="spellEnd"/>
      <w:r w:rsidR="00004D15" w:rsidRPr="006B1488">
        <w:rPr>
          <w:rFonts w:ascii="Tahoma" w:hAnsi="Tahoma" w:cs="Tahoma"/>
          <w:b/>
          <w:bCs/>
          <w:sz w:val="24"/>
          <w:szCs w:val="24"/>
        </w:rPr>
        <w:t xml:space="preserve"> S.A</w:t>
      </w:r>
      <w:r w:rsidR="000B00C3">
        <w:rPr>
          <w:rFonts w:ascii="Tahoma" w:hAnsi="Tahoma" w:cs="Tahoma"/>
          <w:b/>
          <w:bCs/>
          <w:sz w:val="24"/>
          <w:szCs w:val="24"/>
        </w:rPr>
        <w:t>.</w:t>
      </w:r>
      <w:r w:rsidR="00120337" w:rsidRPr="000B00C3">
        <w:rPr>
          <w:rFonts w:ascii="Tahoma" w:hAnsi="Tahoma" w:cs="Tahoma"/>
          <w:bCs/>
          <w:sz w:val="24"/>
          <w:szCs w:val="24"/>
        </w:rPr>
        <w:t>,</w:t>
      </w:r>
      <w:r w:rsidR="00DA6887" w:rsidRPr="000B00C3">
        <w:rPr>
          <w:rFonts w:ascii="Tahoma" w:hAnsi="Tahoma" w:cs="Tahoma"/>
          <w:sz w:val="24"/>
          <w:szCs w:val="24"/>
        </w:rPr>
        <w:t xml:space="preserve"> </w:t>
      </w:r>
      <w:r w:rsidR="00DA6887" w:rsidRPr="006B1488">
        <w:rPr>
          <w:rFonts w:ascii="Tahoma" w:hAnsi="Tahoma" w:cs="Tahoma"/>
          <w:sz w:val="24"/>
          <w:szCs w:val="24"/>
        </w:rPr>
        <w:t>declaró</w:t>
      </w:r>
      <w:r w:rsidR="00227359" w:rsidRPr="006B1488">
        <w:rPr>
          <w:rFonts w:ascii="Tahoma" w:hAnsi="Tahoma" w:cs="Tahoma"/>
          <w:sz w:val="24"/>
          <w:szCs w:val="24"/>
        </w:rPr>
        <w:t xml:space="preserve"> que desconoce los pormenores que relata y pretende el accionante, de igual forma, </w:t>
      </w:r>
      <w:r w:rsidR="00BD3FBE" w:rsidRPr="006B1488">
        <w:rPr>
          <w:rFonts w:ascii="Tahoma" w:hAnsi="Tahoma" w:cs="Tahoma"/>
          <w:sz w:val="24"/>
          <w:szCs w:val="24"/>
        </w:rPr>
        <w:t>aduce que respeta los cronogramas</w:t>
      </w:r>
      <w:r w:rsidR="002C2183" w:rsidRPr="006B1488">
        <w:rPr>
          <w:rFonts w:ascii="Tahoma" w:hAnsi="Tahoma" w:cs="Tahoma"/>
          <w:sz w:val="24"/>
          <w:szCs w:val="24"/>
        </w:rPr>
        <w:t xml:space="preserve"> de actividades que tenga el despacho</w:t>
      </w:r>
      <w:r w:rsidR="006E051F" w:rsidRPr="006B1488">
        <w:rPr>
          <w:rFonts w:ascii="Tahoma" w:hAnsi="Tahoma" w:cs="Tahoma"/>
          <w:sz w:val="24"/>
          <w:szCs w:val="24"/>
        </w:rPr>
        <w:t xml:space="preserve"> para agendar la audiencia de que trata el </w:t>
      </w:r>
      <w:r w:rsidR="00110E9F" w:rsidRPr="006B1488">
        <w:rPr>
          <w:rFonts w:ascii="Tahoma" w:hAnsi="Tahoma" w:cs="Tahoma"/>
          <w:sz w:val="24"/>
          <w:szCs w:val="24"/>
        </w:rPr>
        <w:t>artículo</w:t>
      </w:r>
      <w:r w:rsidR="006E051F" w:rsidRPr="006B1488">
        <w:rPr>
          <w:rFonts w:ascii="Tahoma" w:hAnsi="Tahoma" w:cs="Tahoma"/>
          <w:sz w:val="24"/>
          <w:szCs w:val="24"/>
        </w:rPr>
        <w:t xml:space="preserve"> 77 </w:t>
      </w:r>
      <w:r w:rsidR="00222F99" w:rsidRPr="006B1488">
        <w:rPr>
          <w:rFonts w:ascii="Tahoma" w:hAnsi="Tahoma" w:cs="Tahoma"/>
          <w:sz w:val="24"/>
          <w:szCs w:val="24"/>
        </w:rPr>
        <w:t>del Código Procesal Del Trabajo y De La Seguridad Social.</w:t>
      </w:r>
    </w:p>
    <w:p w14:paraId="12B46B29" w14:textId="77777777" w:rsidR="00CC01BC" w:rsidRPr="006B1488" w:rsidRDefault="00CC01BC" w:rsidP="006B1488">
      <w:pPr>
        <w:pStyle w:val="Sinespaciado"/>
        <w:spacing w:line="276" w:lineRule="auto"/>
        <w:ind w:firstLine="709"/>
        <w:jc w:val="both"/>
        <w:rPr>
          <w:rFonts w:ascii="Tahoma" w:hAnsi="Tahoma" w:cs="Tahoma"/>
          <w:sz w:val="24"/>
          <w:szCs w:val="24"/>
        </w:rPr>
      </w:pPr>
    </w:p>
    <w:p w14:paraId="7BAAA6E0" w14:textId="7B8F8710" w:rsidR="00AC4180" w:rsidRPr="006B1488" w:rsidRDefault="00F317B7" w:rsidP="006B1488">
      <w:pPr>
        <w:pStyle w:val="Sinespaciado"/>
        <w:spacing w:line="276" w:lineRule="auto"/>
        <w:ind w:firstLine="709"/>
        <w:jc w:val="both"/>
        <w:rPr>
          <w:rFonts w:ascii="Tahoma" w:hAnsi="Tahoma" w:cs="Tahoma"/>
          <w:sz w:val="24"/>
          <w:szCs w:val="24"/>
        </w:rPr>
      </w:pPr>
      <w:r w:rsidRPr="006B1488">
        <w:rPr>
          <w:rFonts w:ascii="Tahoma" w:hAnsi="Tahoma" w:cs="Tahoma"/>
          <w:sz w:val="24"/>
          <w:szCs w:val="24"/>
        </w:rPr>
        <w:t xml:space="preserve">Finalmente, a pesar </w:t>
      </w:r>
      <w:r w:rsidR="00BA4C65" w:rsidRPr="006B1488">
        <w:rPr>
          <w:rFonts w:ascii="Tahoma" w:hAnsi="Tahoma" w:cs="Tahoma"/>
          <w:sz w:val="24"/>
          <w:szCs w:val="24"/>
        </w:rPr>
        <w:t xml:space="preserve">de </w:t>
      </w:r>
      <w:r w:rsidR="00EF7670" w:rsidRPr="006B1488">
        <w:rPr>
          <w:rFonts w:ascii="Tahoma" w:hAnsi="Tahoma" w:cs="Tahoma"/>
          <w:sz w:val="24"/>
          <w:szCs w:val="24"/>
        </w:rPr>
        <w:t>estar debidamente notificada</w:t>
      </w:r>
      <w:r w:rsidRPr="006B1488">
        <w:rPr>
          <w:rFonts w:ascii="Tahoma" w:hAnsi="Tahoma" w:cs="Tahoma"/>
          <w:sz w:val="24"/>
          <w:szCs w:val="24"/>
        </w:rPr>
        <w:t>,</w:t>
      </w:r>
      <w:r w:rsidR="00065186" w:rsidRPr="006B1488">
        <w:rPr>
          <w:rFonts w:ascii="Tahoma" w:hAnsi="Tahoma" w:cs="Tahoma"/>
          <w:sz w:val="24"/>
          <w:szCs w:val="24"/>
        </w:rPr>
        <w:t xml:space="preserve"> la</w:t>
      </w:r>
      <w:r w:rsidR="00910D4E" w:rsidRPr="006B1488">
        <w:rPr>
          <w:rFonts w:ascii="Tahoma" w:hAnsi="Tahoma" w:cs="Tahoma"/>
          <w:sz w:val="24"/>
          <w:szCs w:val="24"/>
        </w:rPr>
        <w:t xml:space="preserve"> </w:t>
      </w:r>
      <w:r w:rsidR="00910D4E" w:rsidRPr="006B1488">
        <w:rPr>
          <w:rFonts w:ascii="Tahoma" w:hAnsi="Tahoma" w:cs="Tahoma"/>
          <w:b/>
          <w:sz w:val="24"/>
          <w:szCs w:val="24"/>
        </w:rPr>
        <w:t>Asociación Gremial de Oficios Varios de Servicios y Transporte</w:t>
      </w:r>
      <w:r w:rsidR="00910D4E" w:rsidRPr="006B1488">
        <w:rPr>
          <w:rFonts w:ascii="Tahoma" w:hAnsi="Tahoma" w:cs="Tahoma"/>
          <w:sz w:val="24"/>
          <w:szCs w:val="24"/>
        </w:rPr>
        <w:t xml:space="preserve"> </w:t>
      </w:r>
      <w:r w:rsidR="00EE4B09" w:rsidRPr="006B1488">
        <w:rPr>
          <w:rFonts w:ascii="Tahoma" w:hAnsi="Tahoma" w:cs="Tahoma"/>
          <w:sz w:val="24"/>
          <w:szCs w:val="24"/>
        </w:rPr>
        <w:t>guard</w:t>
      </w:r>
      <w:r w:rsidR="00EF7670" w:rsidRPr="006B1488">
        <w:rPr>
          <w:rFonts w:ascii="Tahoma" w:hAnsi="Tahoma" w:cs="Tahoma"/>
          <w:sz w:val="24"/>
          <w:szCs w:val="24"/>
        </w:rPr>
        <w:t>ó</w:t>
      </w:r>
      <w:r w:rsidR="00EE4B09" w:rsidRPr="006B1488">
        <w:rPr>
          <w:rFonts w:ascii="Tahoma" w:hAnsi="Tahoma" w:cs="Tahoma"/>
          <w:sz w:val="24"/>
          <w:szCs w:val="24"/>
        </w:rPr>
        <w:t xml:space="preserve"> </w:t>
      </w:r>
      <w:r w:rsidRPr="006B1488">
        <w:rPr>
          <w:rFonts w:ascii="Tahoma" w:hAnsi="Tahoma" w:cs="Tahoma"/>
          <w:sz w:val="24"/>
          <w:szCs w:val="24"/>
        </w:rPr>
        <w:t xml:space="preserve">silencio. </w:t>
      </w:r>
    </w:p>
    <w:p w14:paraId="5439747F" w14:textId="77777777" w:rsidR="004F2116" w:rsidRPr="006B1488" w:rsidRDefault="004F2116" w:rsidP="006B1488">
      <w:pPr>
        <w:pStyle w:val="Sinespaciado"/>
        <w:spacing w:line="276" w:lineRule="auto"/>
        <w:jc w:val="both"/>
        <w:rPr>
          <w:rFonts w:ascii="Tahoma" w:hAnsi="Tahoma" w:cs="Tahoma"/>
          <w:sz w:val="24"/>
          <w:szCs w:val="24"/>
        </w:rPr>
      </w:pPr>
    </w:p>
    <w:p w14:paraId="6E6DFDD5" w14:textId="010FE85A" w:rsidR="00574EA0" w:rsidRPr="006B1488" w:rsidRDefault="00574EA0" w:rsidP="006B1488">
      <w:pPr>
        <w:spacing w:after="0" w:line="276" w:lineRule="auto"/>
        <w:jc w:val="both"/>
        <w:rPr>
          <w:rFonts w:ascii="Tahoma" w:hAnsi="Tahoma" w:cs="Tahoma"/>
          <w:sz w:val="24"/>
          <w:szCs w:val="24"/>
        </w:rPr>
      </w:pPr>
    </w:p>
    <w:p w14:paraId="0CAFD482" w14:textId="05330415" w:rsidR="00574EA0" w:rsidRPr="006B1488" w:rsidRDefault="005579B5" w:rsidP="006B1488">
      <w:pPr>
        <w:pStyle w:val="Ttulo4"/>
        <w:numPr>
          <w:ilvl w:val="0"/>
          <w:numId w:val="1"/>
        </w:numPr>
        <w:tabs>
          <w:tab w:val="clear" w:pos="1080"/>
          <w:tab w:val="left" w:pos="426"/>
        </w:tabs>
        <w:spacing w:line="276" w:lineRule="auto"/>
        <w:ind w:left="0" w:firstLine="709"/>
        <w:rPr>
          <w:rFonts w:ascii="Tahoma" w:hAnsi="Tahoma" w:cs="Tahoma"/>
          <w:szCs w:val="24"/>
        </w:rPr>
      </w:pPr>
      <w:r w:rsidRPr="006B1488">
        <w:rPr>
          <w:rFonts w:ascii="Tahoma" w:hAnsi="Tahoma" w:cs="Tahoma"/>
          <w:szCs w:val="24"/>
        </w:rPr>
        <w:t>CONSIDERACIONES</w:t>
      </w:r>
    </w:p>
    <w:p w14:paraId="59007032" w14:textId="77777777" w:rsidR="005579B5" w:rsidRDefault="005579B5" w:rsidP="005579B5">
      <w:pPr>
        <w:pStyle w:val="Prrafodelista"/>
        <w:tabs>
          <w:tab w:val="left" w:pos="1276"/>
        </w:tabs>
        <w:suppressAutoHyphens/>
        <w:spacing w:after="0" w:line="276" w:lineRule="auto"/>
        <w:jc w:val="both"/>
        <w:rPr>
          <w:rFonts w:ascii="Tahoma" w:hAnsi="Tahoma" w:cs="Tahoma"/>
          <w:b/>
          <w:spacing w:val="-2"/>
          <w:sz w:val="24"/>
          <w:szCs w:val="24"/>
        </w:rPr>
      </w:pPr>
    </w:p>
    <w:p w14:paraId="3C23ED8B" w14:textId="77777777" w:rsidR="005579B5" w:rsidRDefault="005579B5" w:rsidP="005579B5">
      <w:pPr>
        <w:pStyle w:val="Prrafodelista"/>
        <w:tabs>
          <w:tab w:val="left" w:pos="1276"/>
        </w:tabs>
        <w:suppressAutoHyphens/>
        <w:spacing w:after="0" w:line="276" w:lineRule="auto"/>
        <w:jc w:val="both"/>
        <w:rPr>
          <w:rFonts w:ascii="Tahoma" w:hAnsi="Tahoma" w:cs="Tahoma"/>
          <w:b/>
          <w:spacing w:val="-2"/>
          <w:sz w:val="24"/>
          <w:szCs w:val="24"/>
        </w:rPr>
      </w:pPr>
      <w:bookmarkStart w:id="5" w:name="_GoBack"/>
      <w:bookmarkEnd w:id="5"/>
    </w:p>
    <w:p w14:paraId="05182C68" w14:textId="00DD12B9" w:rsidR="00B060AA" w:rsidRPr="006B1488" w:rsidRDefault="00B060AA" w:rsidP="006B1488">
      <w:pPr>
        <w:pStyle w:val="Prrafodelista"/>
        <w:numPr>
          <w:ilvl w:val="1"/>
          <w:numId w:val="9"/>
        </w:numPr>
        <w:tabs>
          <w:tab w:val="left" w:pos="1276"/>
        </w:tabs>
        <w:suppressAutoHyphens/>
        <w:spacing w:after="0" w:line="276" w:lineRule="auto"/>
        <w:jc w:val="both"/>
        <w:rPr>
          <w:rFonts w:ascii="Tahoma" w:hAnsi="Tahoma" w:cs="Tahoma"/>
          <w:b/>
          <w:spacing w:val="-2"/>
          <w:sz w:val="24"/>
          <w:szCs w:val="24"/>
        </w:rPr>
      </w:pPr>
      <w:r w:rsidRPr="006B1488">
        <w:rPr>
          <w:rFonts w:ascii="Tahoma" w:hAnsi="Tahoma" w:cs="Tahoma"/>
          <w:b/>
          <w:spacing w:val="-2"/>
          <w:sz w:val="24"/>
          <w:szCs w:val="24"/>
        </w:rPr>
        <w:t>Competencia</w:t>
      </w:r>
    </w:p>
    <w:p w14:paraId="29C9FD61" w14:textId="1D1061F2" w:rsidR="00B060AA" w:rsidRPr="006B1488" w:rsidRDefault="00B060AA" w:rsidP="006B1488">
      <w:pPr>
        <w:pStyle w:val="Prrafodelista"/>
        <w:tabs>
          <w:tab w:val="left" w:pos="1276"/>
        </w:tabs>
        <w:suppressAutoHyphens/>
        <w:spacing w:after="0" w:line="276" w:lineRule="auto"/>
        <w:ind w:left="567"/>
        <w:jc w:val="both"/>
        <w:rPr>
          <w:rFonts w:ascii="Tahoma" w:hAnsi="Tahoma" w:cs="Tahoma"/>
          <w:b/>
          <w:spacing w:val="-2"/>
          <w:sz w:val="24"/>
          <w:szCs w:val="24"/>
        </w:rPr>
      </w:pPr>
    </w:p>
    <w:p w14:paraId="188A49BF" w14:textId="22529B5C" w:rsidR="00B060AA" w:rsidRPr="006B1488" w:rsidRDefault="00B060AA" w:rsidP="006B1488">
      <w:pPr>
        <w:pStyle w:val="Prrafodelista"/>
        <w:tabs>
          <w:tab w:val="left" w:pos="1276"/>
        </w:tabs>
        <w:suppressAutoHyphens/>
        <w:spacing w:after="0" w:line="276" w:lineRule="auto"/>
        <w:ind w:left="0" w:right="23" w:firstLine="709"/>
        <w:jc w:val="both"/>
        <w:rPr>
          <w:rFonts w:ascii="Tahoma" w:hAnsi="Tahoma" w:cs="Tahoma"/>
          <w:spacing w:val="-2"/>
          <w:sz w:val="24"/>
          <w:szCs w:val="24"/>
        </w:rPr>
      </w:pPr>
      <w:r w:rsidRPr="006B1488">
        <w:rPr>
          <w:rFonts w:ascii="Tahoma" w:hAnsi="Tahoma" w:cs="Tahoma"/>
          <w:spacing w:val="-2"/>
          <w:sz w:val="24"/>
          <w:szCs w:val="24"/>
        </w:rPr>
        <w:t xml:space="preserve">Esta </w:t>
      </w:r>
      <w:r w:rsidR="00425E34" w:rsidRPr="006B1488">
        <w:rPr>
          <w:rFonts w:ascii="Tahoma" w:hAnsi="Tahoma" w:cs="Tahoma"/>
          <w:spacing w:val="-2"/>
          <w:sz w:val="24"/>
          <w:szCs w:val="24"/>
        </w:rPr>
        <w:t>S</w:t>
      </w:r>
      <w:r w:rsidRPr="006B1488">
        <w:rPr>
          <w:rFonts w:ascii="Tahoma" w:hAnsi="Tahoma" w:cs="Tahoma"/>
          <w:spacing w:val="-2"/>
          <w:sz w:val="24"/>
          <w:szCs w:val="24"/>
        </w:rPr>
        <w:t xml:space="preserve">ala es competente para conocer de la presente acción constitucional, </w:t>
      </w:r>
      <w:r w:rsidR="00CE3F10" w:rsidRPr="006B1488">
        <w:rPr>
          <w:rFonts w:ascii="Tahoma" w:hAnsi="Tahoma" w:cs="Tahoma"/>
          <w:spacing w:val="-2"/>
          <w:sz w:val="24"/>
          <w:szCs w:val="24"/>
        </w:rPr>
        <w:t xml:space="preserve">ya que </w:t>
      </w:r>
      <w:r w:rsidRPr="006B1488">
        <w:rPr>
          <w:rFonts w:ascii="Tahoma" w:hAnsi="Tahoma" w:cs="Tahoma"/>
          <w:spacing w:val="-2"/>
          <w:sz w:val="24"/>
          <w:szCs w:val="24"/>
        </w:rPr>
        <w:t>el Tribual</w:t>
      </w:r>
      <w:r w:rsidR="00425E34" w:rsidRPr="006B1488">
        <w:rPr>
          <w:rFonts w:ascii="Tahoma" w:hAnsi="Tahoma" w:cs="Tahoma"/>
          <w:spacing w:val="-2"/>
          <w:sz w:val="24"/>
          <w:szCs w:val="24"/>
        </w:rPr>
        <w:t xml:space="preserve"> es</w:t>
      </w:r>
      <w:r w:rsidRPr="006B1488">
        <w:rPr>
          <w:rFonts w:ascii="Tahoma" w:hAnsi="Tahoma" w:cs="Tahoma"/>
          <w:spacing w:val="-2"/>
          <w:sz w:val="24"/>
          <w:szCs w:val="24"/>
        </w:rPr>
        <w:t xml:space="preserve"> superior funcional del Juzgado Primero Laboral del Circuito de Pereira.</w:t>
      </w:r>
    </w:p>
    <w:p w14:paraId="7F19AFE5" w14:textId="4BD16A5B" w:rsidR="00B060AA" w:rsidRPr="006B1488" w:rsidRDefault="00B060AA" w:rsidP="006B1488">
      <w:pPr>
        <w:pStyle w:val="Prrafodelista"/>
        <w:tabs>
          <w:tab w:val="left" w:pos="1276"/>
        </w:tabs>
        <w:suppressAutoHyphens/>
        <w:spacing w:after="0" w:line="276" w:lineRule="auto"/>
        <w:ind w:left="0" w:right="23" w:firstLine="709"/>
        <w:jc w:val="both"/>
        <w:rPr>
          <w:rFonts w:ascii="Tahoma" w:hAnsi="Tahoma" w:cs="Tahoma"/>
          <w:spacing w:val="-2"/>
          <w:sz w:val="24"/>
          <w:szCs w:val="24"/>
        </w:rPr>
      </w:pPr>
    </w:p>
    <w:p w14:paraId="3BEA1022" w14:textId="77777777" w:rsidR="00425E34" w:rsidRPr="006B1488" w:rsidRDefault="00425E34" w:rsidP="006B1488">
      <w:pPr>
        <w:pStyle w:val="Prrafodelista"/>
        <w:tabs>
          <w:tab w:val="left" w:pos="1276"/>
        </w:tabs>
        <w:suppressAutoHyphens/>
        <w:spacing w:after="0" w:line="276" w:lineRule="auto"/>
        <w:ind w:left="0" w:right="23" w:firstLine="709"/>
        <w:jc w:val="both"/>
        <w:rPr>
          <w:rFonts w:ascii="Tahoma" w:hAnsi="Tahoma" w:cs="Tahoma"/>
          <w:spacing w:val="-2"/>
          <w:sz w:val="24"/>
          <w:szCs w:val="24"/>
        </w:rPr>
      </w:pPr>
    </w:p>
    <w:p w14:paraId="0F809862" w14:textId="6F75D1B3" w:rsidR="00574EA0" w:rsidRPr="006B1488" w:rsidRDefault="00560F9F" w:rsidP="006B1488">
      <w:pPr>
        <w:pStyle w:val="Prrafodelista"/>
        <w:numPr>
          <w:ilvl w:val="1"/>
          <w:numId w:val="9"/>
        </w:numPr>
        <w:tabs>
          <w:tab w:val="left" w:pos="1276"/>
        </w:tabs>
        <w:suppressAutoHyphens/>
        <w:spacing w:after="0" w:line="276" w:lineRule="auto"/>
        <w:jc w:val="both"/>
        <w:rPr>
          <w:rFonts w:ascii="Tahoma" w:hAnsi="Tahoma" w:cs="Tahoma"/>
          <w:b/>
          <w:spacing w:val="-2"/>
          <w:sz w:val="24"/>
          <w:szCs w:val="24"/>
        </w:rPr>
      </w:pPr>
      <w:r w:rsidRPr="006B1488">
        <w:rPr>
          <w:rFonts w:ascii="Tahoma" w:hAnsi="Tahoma" w:cs="Tahoma"/>
          <w:b/>
          <w:spacing w:val="-2"/>
          <w:sz w:val="24"/>
          <w:szCs w:val="24"/>
        </w:rPr>
        <w:t>Problema jurídico por resolver</w:t>
      </w:r>
    </w:p>
    <w:p w14:paraId="0A953BFF" w14:textId="77777777" w:rsidR="00AF1A93" w:rsidRPr="006B1488" w:rsidRDefault="00AF1A93" w:rsidP="006B1488">
      <w:pPr>
        <w:tabs>
          <w:tab w:val="left" w:pos="1276"/>
        </w:tabs>
        <w:suppressAutoHyphens/>
        <w:spacing w:after="0" w:line="276" w:lineRule="auto"/>
        <w:jc w:val="both"/>
        <w:rPr>
          <w:rFonts w:ascii="Tahoma" w:hAnsi="Tahoma" w:cs="Tahoma"/>
          <w:b/>
          <w:spacing w:val="-2"/>
          <w:sz w:val="24"/>
          <w:szCs w:val="24"/>
        </w:rPr>
      </w:pPr>
    </w:p>
    <w:p w14:paraId="43C482E3" w14:textId="1855B74F" w:rsidR="001E1101" w:rsidRPr="006B1488" w:rsidRDefault="0001075A" w:rsidP="006B1488">
      <w:pPr>
        <w:spacing w:after="16" w:line="276" w:lineRule="auto"/>
        <w:ind w:right="6" w:firstLine="709"/>
        <w:jc w:val="both"/>
        <w:rPr>
          <w:rFonts w:ascii="Tahoma" w:hAnsi="Tahoma" w:cs="Tahoma"/>
          <w:sz w:val="24"/>
          <w:szCs w:val="24"/>
          <w:lang w:eastAsia="es-ES"/>
        </w:rPr>
      </w:pPr>
      <w:r w:rsidRPr="006B1488">
        <w:rPr>
          <w:rFonts w:ascii="Tahoma" w:hAnsi="Tahoma" w:cs="Tahoma"/>
          <w:bCs/>
          <w:spacing w:val="-2"/>
          <w:sz w:val="24"/>
          <w:szCs w:val="24"/>
        </w:rPr>
        <w:t>Le corre</w:t>
      </w:r>
      <w:r w:rsidR="00E24EFD" w:rsidRPr="006B1488">
        <w:rPr>
          <w:rFonts w:ascii="Tahoma" w:hAnsi="Tahoma" w:cs="Tahoma"/>
          <w:bCs/>
          <w:spacing w:val="-2"/>
          <w:sz w:val="24"/>
          <w:szCs w:val="24"/>
        </w:rPr>
        <w:t>sponde a esta Sala determinar</w:t>
      </w:r>
      <w:r w:rsidR="005B2BAC" w:rsidRPr="006B1488">
        <w:rPr>
          <w:rFonts w:ascii="Tahoma" w:hAnsi="Tahoma" w:cs="Tahoma"/>
          <w:bCs/>
          <w:spacing w:val="-2"/>
          <w:sz w:val="24"/>
          <w:szCs w:val="24"/>
        </w:rPr>
        <w:t xml:space="preserve"> en atención a</w:t>
      </w:r>
      <w:r w:rsidR="00E24EFD" w:rsidRPr="006B1488">
        <w:rPr>
          <w:rFonts w:ascii="Tahoma" w:hAnsi="Tahoma" w:cs="Tahoma"/>
          <w:bCs/>
          <w:spacing w:val="-2"/>
          <w:sz w:val="24"/>
          <w:szCs w:val="24"/>
        </w:rPr>
        <w:t xml:space="preserve"> las situaciones fácticas expuestas, </w:t>
      </w:r>
      <w:r w:rsidR="00E002E7" w:rsidRPr="006B1488">
        <w:rPr>
          <w:rFonts w:ascii="Tahoma" w:hAnsi="Tahoma" w:cs="Tahoma"/>
          <w:bCs/>
          <w:spacing w:val="-2"/>
          <w:sz w:val="24"/>
          <w:szCs w:val="24"/>
        </w:rPr>
        <w:t xml:space="preserve">si </w:t>
      </w:r>
      <w:r w:rsidR="00425E34" w:rsidRPr="006B1488">
        <w:rPr>
          <w:rFonts w:ascii="Tahoma" w:hAnsi="Tahoma" w:cs="Tahoma"/>
          <w:bCs/>
          <w:spacing w:val="-2"/>
          <w:sz w:val="24"/>
          <w:szCs w:val="24"/>
        </w:rPr>
        <w:t>e</w:t>
      </w:r>
      <w:r w:rsidR="00E002E7" w:rsidRPr="006B1488">
        <w:rPr>
          <w:rFonts w:ascii="Tahoma" w:hAnsi="Tahoma" w:cs="Tahoma"/>
          <w:bCs/>
          <w:spacing w:val="-2"/>
          <w:sz w:val="24"/>
          <w:szCs w:val="24"/>
        </w:rPr>
        <w:t xml:space="preserve">l Juzgado 001 Laboral del Circuito de Pereira </w:t>
      </w:r>
      <w:r w:rsidR="00425E34" w:rsidRPr="006B1488">
        <w:rPr>
          <w:rFonts w:ascii="Tahoma" w:hAnsi="Tahoma" w:cs="Tahoma"/>
          <w:bCs/>
          <w:spacing w:val="-2"/>
          <w:sz w:val="24"/>
          <w:szCs w:val="24"/>
        </w:rPr>
        <w:t>vulneró</w:t>
      </w:r>
      <w:r w:rsidR="00681C84" w:rsidRPr="006B1488">
        <w:rPr>
          <w:rFonts w:ascii="Tahoma" w:hAnsi="Tahoma" w:cs="Tahoma"/>
          <w:bCs/>
          <w:spacing w:val="-2"/>
          <w:sz w:val="24"/>
          <w:szCs w:val="24"/>
        </w:rPr>
        <w:t xml:space="preserve"> </w:t>
      </w:r>
      <w:r w:rsidR="004E440F" w:rsidRPr="006B1488">
        <w:rPr>
          <w:rFonts w:ascii="Tahoma" w:hAnsi="Tahoma" w:cs="Tahoma"/>
          <w:bCs/>
          <w:spacing w:val="-2"/>
          <w:sz w:val="24"/>
          <w:szCs w:val="24"/>
        </w:rPr>
        <w:t>el</w:t>
      </w:r>
      <w:r w:rsidR="00681C84" w:rsidRPr="006B1488">
        <w:rPr>
          <w:rFonts w:ascii="Tahoma" w:hAnsi="Tahoma" w:cs="Tahoma"/>
          <w:bCs/>
          <w:spacing w:val="-2"/>
          <w:sz w:val="24"/>
          <w:szCs w:val="24"/>
        </w:rPr>
        <w:t xml:space="preserve"> </w:t>
      </w:r>
      <w:r w:rsidR="00681C84" w:rsidRPr="006B1488">
        <w:rPr>
          <w:rFonts w:ascii="Tahoma" w:hAnsi="Tahoma" w:cs="Tahoma"/>
          <w:sz w:val="24"/>
          <w:szCs w:val="24"/>
        </w:rPr>
        <w:t>debido proceso, el libre acceso a la administración de justicia y a la tutela judicial efectiva</w:t>
      </w:r>
      <w:r w:rsidR="00681C84" w:rsidRPr="006B1488">
        <w:rPr>
          <w:rFonts w:ascii="Tahoma" w:hAnsi="Tahoma" w:cs="Tahoma"/>
          <w:bCs/>
          <w:spacing w:val="-2"/>
          <w:sz w:val="24"/>
          <w:szCs w:val="24"/>
        </w:rPr>
        <w:t xml:space="preserve"> </w:t>
      </w:r>
      <w:r w:rsidR="00425E34" w:rsidRPr="006B1488">
        <w:rPr>
          <w:rFonts w:ascii="Tahoma" w:hAnsi="Tahoma" w:cs="Tahoma"/>
          <w:bCs/>
          <w:spacing w:val="-2"/>
          <w:sz w:val="24"/>
          <w:szCs w:val="24"/>
        </w:rPr>
        <w:t>de</w:t>
      </w:r>
      <w:r w:rsidR="004E440F" w:rsidRPr="006B1488">
        <w:rPr>
          <w:rFonts w:ascii="Tahoma" w:hAnsi="Tahoma" w:cs="Tahoma"/>
          <w:bCs/>
          <w:spacing w:val="-2"/>
          <w:sz w:val="24"/>
          <w:szCs w:val="24"/>
        </w:rPr>
        <w:t>l actor</w:t>
      </w:r>
      <w:r w:rsidR="00425E34" w:rsidRPr="006B1488">
        <w:rPr>
          <w:rFonts w:ascii="Tahoma" w:hAnsi="Tahoma" w:cs="Tahoma"/>
          <w:bCs/>
          <w:spacing w:val="-2"/>
          <w:sz w:val="24"/>
          <w:szCs w:val="24"/>
        </w:rPr>
        <w:t xml:space="preserve"> con ocasión </w:t>
      </w:r>
      <w:r w:rsidR="00FC5445" w:rsidRPr="006B1488">
        <w:rPr>
          <w:rFonts w:ascii="Tahoma" w:hAnsi="Tahoma" w:cs="Tahoma"/>
          <w:bCs/>
          <w:spacing w:val="-2"/>
          <w:sz w:val="24"/>
          <w:szCs w:val="24"/>
        </w:rPr>
        <w:t xml:space="preserve">a </w:t>
      </w:r>
      <w:r w:rsidR="004E440F" w:rsidRPr="006B1488">
        <w:rPr>
          <w:rFonts w:ascii="Tahoma" w:hAnsi="Tahoma" w:cs="Tahoma"/>
          <w:bCs/>
          <w:spacing w:val="-2"/>
          <w:sz w:val="24"/>
          <w:szCs w:val="24"/>
        </w:rPr>
        <w:t xml:space="preserve">la </w:t>
      </w:r>
      <w:r w:rsidR="00952BA9" w:rsidRPr="006B1488">
        <w:rPr>
          <w:rFonts w:ascii="Tahoma" w:hAnsi="Tahoma" w:cs="Tahoma"/>
          <w:bCs/>
          <w:spacing w:val="-2"/>
          <w:sz w:val="24"/>
          <w:szCs w:val="24"/>
        </w:rPr>
        <w:t xml:space="preserve">supuesta </w:t>
      </w:r>
      <w:r w:rsidR="004E440F" w:rsidRPr="006B1488">
        <w:rPr>
          <w:rFonts w:ascii="Tahoma" w:hAnsi="Tahoma" w:cs="Tahoma"/>
          <w:bCs/>
          <w:spacing w:val="-2"/>
          <w:sz w:val="24"/>
          <w:szCs w:val="24"/>
        </w:rPr>
        <w:t xml:space="preserve">dilación </w:t>
      </w:r>
      <w:r w:rsidR="00952BA9" w:rsidRPr="006B1488">
        <w:rPr>
          <w:rFonts w:ascii="Tahoma" w:hAnsi="Tahoma" w:cs="Tahoma"/>
          <w:bCs/>
          <w:spacing w:val="-2"/>
          <w:sz w:val="24"/>
          <w:szCs w:val="24"/>
        </w:rPr>
        <w:t xml:space="preserve">en la que está incurriendo, al abstenerse de tener como </w:t>
      </w:r>
      <w:r w:rsidR="004B0733" w:rsidRPr="006B1488">
        <w:rPr>
          <w:rFonts w:ascii="Tahoma" w:hAnsi="Tahoma" w:cs="Tahoma"/>
          <w:bCs/>
          <w:spacing w:val="-2"/>
          <w:sz w:val="24"/>
          <w:szCs w:val="24"/>
        </w:rPr>
        <w:t>debidamente notificada a la vinculada</w:t>
      </w:r>
      <w:r w:rsidR="003932F1" w:rsidRPr="006B1488">
        <w:rPr>
          <w:rFonts w:ascii="Tahoma" w:hAnsi="Tahoma" w:cs="Tahoma"/>
          <w:bCs/>
          <w:spacing w:val="-2"/>
          <w:sz w:val="24"/>
          <w:szCs w:val="24"/>
        </w:rPr>
        <w:t xml:space="preserve"> Gloria Elsy Bohórquez Bohórquez </w:t>
      </w:r>
      <w:r w:rsidR="002D0419" w:rsidRPr="006B1488">
        <w:rPr>
          <w:rFonts w:ascii="Tahoma" w:hAnsi="Tahoma" w:cs="Tahoma"/>
          <w:bCs/>
          <w:spacing w:val="-2"/>
          <w:sz w:val="24"/>
          <w:szCs w:val="24"/>
        </w:rPr>
        <w:t>dentro del</w:t>
      </w:r>
      <w:r w:rsidR="00425E34" w:rsidRPr="006B1488">
        <w:rPr>
          <w:rFonts w:ascii="Tahoma" w:hAnsi="Tahoma" w:cs="Tahoma"/>
          <w:bCs/>
          <w:spacing w:val="-2"/>
          <w:sz w:val="24"/>
          <w:szCs w:val="24"/>
        </w:rPr>
        <w:t xml:space="preserve"> proceso</w:t>
      </w:r>
      <w:r w:rsidR="00E873FF" w:rsidRPr="006B1488">
        <w:rPr>
          <w:rFonts w:ascii="Tahoma" w:hAnsi="Tahoma" w:cs="Tahoma"/>
          <w:bCs/>
          <w:spacing w:val="-2"/>
          <w:sz w:val="24"/>
          <w:szCs w:val="24"/>
        </w:rPr>
        <w:t xml:space="preserve"> ordinario laboral </w:t>
      </w:r>
      <w:r w:rsidR="00425E34" w:rsidRPr="006B1488">
        <w:rPr>
          <w:rFonts w:ascii="Tahoma" w:hAnsi="Tahoma" w:cs="Tahoma"/>
          <w:bCs/>
          <w:spacing w:val="-2"/>
          <w:sz w:val="24"/>
          <w:szCs w:val="24"/>
        </w:rPr>
        <w:t>que</w:t>
      </w:r>
      <w:r w:rsidR="00E873FF" w:rsidRPr="006B1488">
        <w:rPr>
          <w:rFonts w:ascii="Tahoma" w:hAnsi="Tahoma" w:cs="Tahoma"/>
          <w:bCs/>
          <w:spacing w:val="-2"/>
          <w:sz w:val="24"/>
          <w:szCs w:val="24"/>
        </w:rPr>
        <w:t xml:space="preserve"> se </w:t>
      </w:r>
      <w:r w:rsidR="00425E34" w:rsidRPr="006B1488">
        <w:rPr>
          <w:rFonts w:ascii="Tahoma" w:hAnsi="Tahoma" w:cs="Tahoma"/>
          <w:bCs/>
          <w:spacing w:val="-2"/>
          <w:sz w:val="24"/>
          <w:szCs w:val="24"/>
        </w:rPr>
        <w:t>inició en ese Despacho Judicial.</w:t>
      </w:r>
    </w:p>
    <w:p w14:paraId="5F8527C7" w14:textId="77777777" w:rsidR="00EE194A" w:rsidRPr="006B1488" w:rsidRDefault="00EE194A" w:rsidP="006B1488">
      <w:pPr>
        <w:pStyle w:val="Prrafodelista"/>
        <w:tabs>
          <w:tab w:val="left" w:pos="709"/>
        </w:tabs>
        <w:suppressAutoHyphens/>
        <w:spacing w:after="0" w:line="276" w:lineRule="auto"/>
        <w:ind w:left="0"/>
        <w:jc w:val="both"/>
        <w:rPr>
          <w:rFonts w:ascii="Tahoma" w:hAnsi="Tahoma" w:cs="Tahoma"/>
          <w:bCs/>
          <w:spacing w:val="-2"/>
          <w:sz w:val="24"/>
          <w:szCs w:val="24"/>
        </w:rPr>
      </w:pPr>
    </w:p>
    <w:p w14:paraId="74F9E143" w14:textId="77777777" w:rsidR="00CC01BC" w:rsidRPr="006B1488" w:rsidRDefault="00CC01BC" w:rsidP="006B1488">
      <w:pPr>
        <w:pStyle w:val="Prrafodelista"/>
        <w:tabs>
          <w:tab w:val="left" w:pos="709"/>
        </w:tabs>
        <w:suppressAutoHyphens/>
        <w:spacing w:after="0" w:line="276" w:lineRule="auto"/>
        <w:ind w:left="0"/>
        <w:jc w:val="both"/>
        <w:rPr>
          <w:rFonts w:ascii="Tahoma" w:hAnsi="Tahoma" w:cs="Tahoma"/>
          <w:bCs/>
          <w:spacing w:val="-2"/>
          <w:sz w:val="24"/>
          <w:szCs w:val="24"/>
        </w:rPr>
      </w:pPr>
    </w:p>
    <w:p w14:paraId="23A78B4C" w14:textId="2232A5B2" w:rsidR="00B060AA" w:rsidRPr="006B1488" w:rsidRDefault="00B060AA" w:rsidP="006B1488">
      <w:pPr>
        <w:pStyle w:val="Prrafodelista"/>
        <w:numPr>
          <w:ilvl w:val="1"/>
          <w:numId w:val="9"/>
        </w:numPr>
        <w:spacing w:after="0" w:line="276" w:lineRule="auto"/>
        <w:ind w:right="420"/>
        <w:jc w:val="both"/>
        <w:rPr>
          <w:rFonts w:ascii="Tahoma" w:hAnsi="Tahoma" w:cs="Tahoma"/>
          <w:b/>
          <w:bCs/>
          <w:sz w:val="24"/>
          <w:szCs w:val="24"/>
        </w:rPr>
      </w:pPr>
      <w:r w:rsidRPr="006B1488">
        <w:rPr>
          <w:rFonts w:ascii="Tahoma" w:hAnsi="Tahoma" w:cs="Tahoma"/>
          <w:b/>
          <w:bCs/>
          <w:spacing w:val="-2"/>
          <w:sz w:val="24"/>
          <w:szCs w:val="24"/>
        </w:rPr>
        <w:t>Análisis de procedencia de la acción de tutela</w:t>
      </w:r>
    </w:p>
    <w:p w14:paraId="6D9798DB" w14:textId="77777777" w:rsidR="00B060AA" w:rsidRPr="006B1488" w:rsidRDefault="00B060AA" w:rsidP="006B1488">
      <w:pPr>
        <w:pStyle w:val="Prrafodelista"/>
        <w:spacing w:after="0" w:line="276" w:lineRule="auto"/>
        <w:ind w:left="426" w:right="420"/>
        <w:jc w:val="both"/>
        <w:rPr>
          <w:rFonts w:ascii="Tahoma" w:hAnsi="Tahoma" w:cs="Tahoma"/>
          <w:b/>
          <w:bCs/>
          <w:sz w:val="24"/>
          <w:szCs w:val="24"/>
        </w:rPr>
      </w:pPr>
    </w:p>
    <w:p w14:paraId="6BCFF6E0" w14:textId="03DA6149" w:rsidR="00B060AA" w:rsidRPr="006B1488" w:rsidRDefault="00B060AA" w:rsidP="006B1488">
      <w:pPr>
        <w:pStyle w:val="Prrafodelista"/>
        <w:spacing w:after="0" w:line="276" w:lineRule="auto"/>
        <w:ind w:left="0" w:right="20" w:firstLine="709"/>
        <w:jc w:val="both"/>
        <w:rPr>
          <w:rFonts w:ascii="Tahoma" w:hAnsi="Tahoma" w:cs="Tahoma"/>
          <w:bCs/>
          <w:sz w:val="24"/>
          <w:szCs w:val="24"/>
        </w:rPr>
      </w:pPr>
      <w:r w:rsidRPr="006B1488">
        <w:rPr>
          <w:rFonts w:ascii="Tahoma" w:hAnsi="Tahoma" w:cs="Tahoma"/>
          <w:bCs/>
          <w:sz w:val="24"/>
          <w:szCs w:val="24"/>
        </w:rPr>
        <w:t xml:space="preserve">Según lo dispuesto en el artículo 86 de la Constitución Política, en concordancia con los artículos 1, 5, 6, 8, 10 y 42 del Decreto-Ley 2591 de 1991, a fin de determinar la procedencia de la Acción Constitucional de Tutela, se deben atender los siguientes </w:t>
      </w:r>
      <w:r w:rsidRPr="006B1488">
        <w:rPr>
          <w:rFonts w:ascii="Tahoma" w:hAnsi="Tahoma" w:cs="Tahoma"/>
          <w:bCs/>
          <w:sz w:val="24"/>
          <w:szCs w:val="24"/>
        </w:rPr>
        <w:lastRenderedPageBreak/>
        <w:t>elementos: (i) la legitimación en la causa (activa y pasiva); (ii) la inmediatez; y (iii) la subsidiariedad.</w:t>
      </w:r>
    </w:p>
    <w:p w14:paraId="3D853A18" w14:textId="70D885CF" w:rsidR="003C73E1" w:rsidRDefault="003C73E1" w:rsidP="006B1488">
      <w:pPr>
        <w:pStyle w:val="Prrafodelista"/>
        <w:tabs>
          <w:tab w:val="left" w:pos="709"/>
        </w:tabs>
        <w:suppressAutoHyphens/>
        <w:spacing w:after="0" w:line="276" w:lineRule="auto"/>
        <w:ind w:left="0"/>
        <w:jc w:val="both"/>
        <w:rPr>
          <w:rFonts w:ascii="Tahoma" w:hAnsi="Tahoma" w:cs="Tahoma"/>
          <w:bCs/>
          <w:spacing w:val="-2"/>
          <w:sz w:val="24"/>
          <w:szCs w:val="24"/>
        </w:rPr>
      </w:pPr>
    </w:p>
    <w:p w14:paraId="3D923E93" w14:textId="77777777" w:rsidR="00524CC4" w:rsidRPr="006B1488" w:rsidRDefault="00524CC4" w:rsidP="006B1488">
      <w:pPr>
        <w:pStyle w:val="Prrafodelista"/>
        <w:tabs>
          <w:tab w:val="left" w:pos="709"/>
        </w:tabs>
        <w:suppressAutoHyphens/>
        <w:spacing w:after="0" w:line="276" w:lineRule="auto"/>
        <w:ind w:left="0"/>
        <w:jc w:val="both"/>
        <w:rPr>
          <w:rFonts w:ascii="Tahoma" w:hAnsi="Tahoma" w:cs="Tahoma"/>
          <w:bCs/>
          <w:spacing w:val="-2"/>
          <w:sz w:val="24"/>
          <w:szCs w:val="24"/>
        </w:rPr>
      </w:pPr>
    </w:p>
    <w:p w14:paraId="42C720DD" w14:textId="2DF6EBF4" w:rsidR="00EC74E6" w:rsidRPr="006B1488" w:rsidRDefault="00EC74E6" w:rsidP="006B1488">
      <w:pPr>
        <w:pStyle w:val="Prrafodelista"/>
        <w:numPr>
          <w:ilvl w:val="2"/>
          <w:numId w:val="9"/>
        </w:numPr>
        <w:spacing w:after="0" w:line="276" w:lineRule="auto"/>
        <w:ind w:right="420"/>
        <w:jc w:val="both"/>
        <w:rPr>
          <w:rFonts w:ascii="Tahoma" w:hAnsi="Tahoma" w:cs="Tahoma"/>
          <w:b/>
          <w:bCs/>
          <w:sz w:val="24"/>
          <w:szCs w:val="24"/>
        </w:rPr>
      </w:pPr>
      <w:r w:rsidRPr="006B1488">
        <w:rPr>
          <w:rFonts w:ascii="Tahoma" w:hAnsi="Tahoma" w:cs="Tahoma"/>
          <w:b/>
          <w:bCs/>
          <w:sz w:val="24"/>
          <w:szCs w:val="24"/>
        </w:rPr>
        <w:t xml:space="preserve">Legitimación por activa. </w:t>
      </w:r>
    </w:p>
    <w:p w14:paraId="6C448D08" w14:textId="77777777" w:rsidR="00EC74E6" w:rsidRPr="006B1488" w:rsidRDefault="00EC74E6" w:rsidP="006B1488">
      <w:pPr>
        <w:spacing w:after="0" w:line="276" w:lineRule="auto"/>
        <w:ind w:right="420"/>
        <w:jc w:val="both"/>
        <w:rPr>
          <w:rFonts w:ascii="Tahoma" w:hAnsi="Tahoma" w:cs="Tahoma"/>
          <w:sz w:val="24"/>
          <w:szCs w:val="24"/>
          <w:shd w:val="clear" w:color="auto" w:fill="FFFFFF"/>
          <w:lang w:val="es-ES"/>
        </w:rPr>
      </w:pPr>
    </w:p>
    <w:p w14:paraId="1CE36871" w14:textId="77777777" w:rsidR="00EC74E6" w:rsidRPr="006B1488" w:rsidRDefault="00EC74E6" w:rsidP="006B1488">
      <w:pPr>
        <w:spacing w:after="0" w:line="276" w:lineRule="auto"/>
        <w:ind w:right="420" w:firstLine="709"/>
        <w:jc w:val="both"/>
        <w:rPr>
          <w:rFonts w:ascii="Tahoma" w:hAnsi="Tahoma" w:cs="Tahoma"/>
          <w:sz w:val="24"/>
          <w:szCs w:val="24"/>
          <w:shd w:val="clear" w:color="auto" w:fill="FFFFFF"/>
          <w:lang w:val="es-ES"/>
        </w:rPr>
      </w:pPr>
      <w:r w:rsidRPr="006B1488">
        <w:rPr>
          <w:rFonts w:ascii="Tahoma" w:hAnsi="Tahoma" w:cs="Tahoma"/>
          <w:sz w:val="24"/>
          <w:szCs w:val="24"/>
          <w:shd w:val="clear" w:color="auto" w:fill="FFFFFF"/>
          <w:lang w:val="es-ES"/>
        </w:rPr>
        <w:t>El artículo 10° del Decreto-Ley 2591 de 1991, predica lo siguiente:</w:t>
      </w:r>
    </w:p>
    <w:p w14:paraId="5B2A6654" w14:textId="77777777" w:rsidR="00EC74E6" w:rsidRPr="006B1488" w:rsidRDefault="00EC74E6" w:rsidP="006B1488">
      <w:pPr>
        <w:spacing w:after="0" w:line="276" w:lineRule="auto"/>
        <w:ind w:right="420"/>
        <w:jc w:val="both"/>
        <w:rPr>
          <w:rFonts w:ascii="Tahoma" w:hAnsi="Tahoma" w:cs="Tahoma"/>
          <w:sz w:val="24"/>
          <w:szCs w:val="24"/>
          <w:shd w:val="clear" w:color="auto" w:fill="FFFFFF"/>
          <w:lang w:val="es-ES"/>
        </w:rPr>
      </w:pPr>
    </w:p>
    <w:p w14:paraId="04A495F6" w14:textId="77777777" w:rsidR="00EC74E6" w:rsidRPr="008758CB" w:rsidRDefault="00EC74E6" w:rsidP="008758CB">
      <w:pPr>
        <w:spacing w:after="0" w:line="240" w:lineRule="auto"/>
        <w:ind w:left="426" w:right="420"/>
        <w:jc w:val="both"/>
        <w:rPr>
          <w:rFonts w:ascii="Tahoma" w:hAnsi="Tahoma" w:cs="Tahoma"/>
          <w:szCs w:val="24"/>
          <w:shd w:val="clear" w:color="auto" w:fill="FFFFFF"/>
        </w:rPr>
      </w:pPr>
      <w:r w:rsidRPr="008758CB">
        <w:rPr>
          <w:rFonts w:ascii="Tahoma" w:hAnsi="Tahoma" w:cs="Tahoma"/>
          <w:szCs w:val="24"/>
          <w:shd w:val="clear" w:color="auto" w:fill="FFFFFF"/>
        </w:rPr>
        <w:t>“</w:t>
      </w:r>
      <w:r w:rsidRPr="008758CB">
        <w:rPr>
          <w:rFonts w:ascii="Tahoma" w:hAnsi="Tahoma" w:cs="Tahoma"/>
          <w:i/>
          <w:iCs/>
          <w:szCs w:val="24"/>
        </w:rPr>
        <w:t>La acción de tutela podrá ser ejercida, en todo momento y lugar, por cualquier persona vulnerada o amenazada en uno de sus derechos fundamentales,</w:t>
      </w:r>
      <w:r w:rsidRPr="008758CB">
        <w:rPr>
          <w:rFonts w:ascii="Tahoma" w:hAnsi="Tahoma" w:cs="Tahoma"/>
          <w:b/>
          <w:bCs/>
          <w:i/>
          <w:iCs/>
          <w:szCs w:val="24"/>
        </w:rPr>
        <w:t> </w:t>
      </w:r>
      <w:r w:rsidRPr="008758CB">
        <w:rPr>
          <w:rFonts w:ascii="Tahoma" w:hAnsi="Tahoma" w:cs="Tahoma"/>
          <w:i/>
          <w:iCs/>
          <w:szCs w:val="24"/>
        </w:rPr>
        <w:t>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 También podrá ejercerla el Defensor del Pueblo y los personeros municipales</w:t>
      </w:r>
      <w:r w:rsidRPr="008758CB">
        <w:rPr>
          <w:rFonts w:ascii="Tahoma" w:hAnsi="Tahoma" w:cs="Tahoma"/>
          <w:szCs w:val="24"/>
          <w:shd w:val="clear" w:color="auto" w:fill="FFFFFF"/>
        </w:rPr>
        <w:t>”</w:t>
      </w:r>
    </w:p>
    <w:p w14:paraId="3919B1FE" w14:textId="77777777" w:rsidR="00EC74E6" w:rsidRPr="006B1488" w:rsidRDefault="00EC74E6" w:rsidP="006B1488">
      <w:pPr>
        <w:spacing w:after="0" w:line="276" w:lineRule="auto"/>
        <w:ind w:right="420"/>
        <w:jc w:val="both"/>
        <w:rPr>
          <w:rFonts w:ascii="Tahoma" w:hAnsi="Tahoma" w:cs="Tahoma"/>
          <w:sz w:val="24"/>
          <w:szCs w:val="24"/>
          <w:shd w:val="clear" w:color="auto" w:fill="FFFFFF"/>
        </w:rPr>
      </w:pPr>
    </w:p>
    <w:p w14:paraId="29CE3CE2" w14:textId="735BE938" w:rsidR="00EC74E6" w:rsidRPr="006B1488" w:rsidRDefault="00EC74E6" w:rsidP="006B1488">
      <w:pPr>
        <w:spacing w:after="0" w:line="276" w:lineRule="auto"/>
        <w:ind w:right="20" w:firstLine="709"/>
        <w:jc w:val="both"/>
        <w:rPr>
          <w:rFonts w:ascii="Tahoma" w:hAnsi="Tahoma" w:cs="Tahoma"/>
          <w:sz w:val="24"/>
          <w:szCs w:val="24"/>
          <w:shd w:val="clear" w:color="auto" w:fill="FFFFFF"/>
        </w:rPr>
      </w:pPr>
      <w:r w:rsidRPr="006B1488">
        <w:rPr>
          <w:rFonts w:ascii="Tahoma" w:hAnsi="Tahoma" w:cs="Tahoma"/>
          <w:sz w:val="24"/>
          <w:szCs w:val="24"/>
          <w:shd w:val="clear" w:color="auto" w:fill="FFFFFF"/>
        </w:rPr>
        <w:t>Para la Sala, la presente acción constitucional cumple con el requisito de legi</w:t>
      </w:r>
      <w:r w:rsidR="00CE3F10" w:rsidRPr="006B1488">
        <w:rPr>
          <w:rFonts w:ascii="Tahoma" w:hAnsi="Tahoma" w:cs="Tahoma"/>
          <w:sz w:val="24"/>
          <w:szCs w:val="24"/>
          <w:shd w:val="clear" w:color="auto" w:fill="FFFFFF"/>
        </w:rPr>
        <w:t xml:space="preserve">timación en la causa por activa, siendo </w:t>
      </w:r>
      <w:r w:rsidR="003C3C68" w:rsidRPr="006B1488">
        <w:rPr>
          <w:rFonts w:ascii="Tahoma" w:hAnsi="Tahoma" w:cs="Tahoma"/>
          <w:sz w:val="24"/>
          <w:szCs w:val="24"/>
          <w:shd w:val="clear" w:color="auto" w:fill="FFFFFF"/>
        </w:rPr>
        <w:t xml:space="preserve">el señor Julio Enrique </w:t>
      </w:r>
      <w:proofErr w:type="spellStart"/>
      <w:r w:rsidR="003C3C68" w:rsidRPr="006B1488">
        <w:rPr>
          <w:rFonts w:ascii="Tahoma" w:hAnsi="Tahoma" w:cs="Tahoma"/>
          <w:sz w:val="24"/>
          <w:szCs w:val="24"/>
          <w:shd w:val="clear" w:color="auto" w:fill="FFFFFF"/>
        </w:rPr>
        <w:t>Campiño</w:t>
      </w:r>
      <w:proofErr w:type="spellEnd"/>
      <w:r w:rsidR="003C3C68" w:rsidRPr="006B1488">
        <w:rPr>
          <w:rFonts w:ascii="Tahoma" w:hAnsi="Tahoma" w:cs="Tahoma"/>
          <w:sz w:val="24"/>
          <w:szCs w:val="24"/>
          <w:shd w:val="clear" w:color="auto" w:fill="FFFFFF"/>
        </w:rPr>
        <w:t xml:space="preserve"> Quintero</w:t>
      </w:r>
      <w:r w:rsidR="00CE3F10" w:rsidRPr="006B1488">
        <w:rPr>
          <w:rFonts w:ascii="Tahoma" w:hAnsi="Tahoma" w:cs="Tahoma"/>
          <w:sz w:val="24"/>
          <w:szCs w:val="24"/>
          <w:shd w:val="clear" w:color="auto" w:fill="FFFFFF"/>
        </w:rPr>
        <w:t xml:space="preserve"> </w:t>
      </w:r>
      <w:r w:rsidRPr="006B1488">
        <w:rPr>
          <w:rFonts w:ascii="Tahoma" w:hAnsi="Tahoma" w:cs="Tahoma"/>
          <w:sz w:val="24"/>
          <w:szCs w:val="24"/>
          <w:shd w:val="clear" w:color="auto" w:fill="FFFFFF"/>
        </w:rPr>
        <w:t>titular de los derechos que se alegan vulnerados, quien a</w:t>
      </w:r>
      <w:r w:rsidR="000D246F" w:rsidRPr="006B1488">
        <w:rPr>
          <w:rFonts w:ascii="Tahoma" w:hAnsi="Tahoma" w:cs="Tahoma"/>
          <w:sz w:val="24"/>
          <w:szCs w:val="24"/>
          <w:shd w:val="clear" w:color="auto" w:fill="FFFFFF"/>
        </w:rPr>
        <w:t>ctuando en nombre propio</w:t>
      </w:r>
      <w:r w:rsidRPr="006B1488">
        <w:rPr>
          <w:rFonts w:ascii="Tahoma" w:hAnsi="Tahoma" w:cs="Tahoma"/>
          <w:sz w:val="24"/>
          <w:szCs w:val="24"/>
          <w:shd w:val="clear" w:color="auto" w:fill="FFFFFF"/>
        </w:rPr>
        <w:t xml:space="preserve"> ejerció la acción de tutela.</w:t>
      </w:r>
    </w:p>
    <w:p w14:paraId="68027B3F" w14:textId="51C563D8" w:rsidR="00EC74E6" w:rsidRPr="006B1488" w:rsidRDefault="00EC74E6" w:rsidP="006B1488">
      <w:pPr>
        <w:spacing w:after="0" w:line="276" w:lineRule="auto"/>
        <w:ind w:right="420"/>
        <w:jc w:val="both"/>
        <w:rPr>
          <w:rFonts w:ascii="Tahoma" w:hAnsi="Tahoma" w:cs="Tahoma"/>
          <w:sz w:val="24"/>
          <w:szCs w:val="24"/>
          <w:shd w:val="clear" w:color="auto" w:fill="FFFFFF"/>
        </w:rPr>
      </w:pPr>
    </w:p>
    <w:p w14:paraId="1C942725" w14:textId="77777777" w:rsidR="00EA4B9F" w:rsidRPr="006B1488" w:rsidRDefault="00EA4B9F" w:rsidP="006B1488">
      <w:pPr>
        <w:spacing w:after="0" w:line="276" w:lineRule="auto"/>
        <w:ind w:right="420"/>
        <w:jc w:val="both"/>
        <w:rPr>
          <w:rFonts w:ascii="Tahoma" w:hAnsi="Tahoma" w:cs="Tahoma"/>
          <w:sz w:val="24"/>
          <w:szCs w:val="24"/>
          <w:shd w:val="clear" w:color="auto" w:fill="FFFFFF"/>
        </w:rPr>
      </w:pPr>
    </w:p>
    <w:p w14:paraId="423F153A" w14:textId="77777777" w:rsidR="00EC74E6" w:rsidRPr="006B1488" w:rsidRDefault="00EC74E6" w:rsidP="006B1488">
      <w:pPr>
        <w:pStyle w:val="Prrafodelista"/>
        <w:numPr>
          <w:ilvl w:val="2"/>
          <w:numId w:val="9"/>
        </w:numPr>
        <w:spacing w:after="0" w:line="276" w:lineRule="auto"/>
        <w:ind w:right="420"/>
        <w:jc w:val="both"/>
        <w:rPr>
          <w:rFonts w:ascii="Tahoma" w:hAnsi="Tahoma" w:cs="Tahoma"/>
          <w:b/>
          <w:bCs/>
          <w:sz w:val="24"/>
          <w:szCs w:val="24"/>
        </w:rPr>
      </w:pPr>
      <w:r w:rsidRPr="006B1488">
        <w:rPr>
          <w:rFonts w:ascii="Tahoma" w:hAnsi="Tahoma" w:cs="Tahoma"/>
          <w:b/>
          <w:bCs/>
          <w:sz w:val="24"/>
          <w:szCs w:val="24"/>
        </w:rPr>
        <w:t xml:space="preserve">Legitimación por pasiva. </w:t>
      </w:r>
    </w:p>
    <w:p w14:paraId="091E16C9" w14:textId="77777777" w:rsidR="00EC74E6" w:rsidRPr="006B1488" w:rsidRDefault="00EC74E6" w:rsidP="006B1488">
      <w:pPr>
        <w:pStyle w:val="Prrafodelista"/>
        <w:spacing w:after="0" w:line="276" w:lineRule="auto"/>
        <w:ind w:left="1080" w:right="420"/>
        <w:jc w:val="both"/>
        <w:rPr>
          <w:rFonts w:ascii="Tahoma" w:hAnsi="Tahoma" w:cs="Tahoma"/>
          <w:b/>
          <w:bCs/>
          <w:sz w:val="24"/>
          <w:szCs w:val="24"/>
        </w:rPr>
      </w:pPr>
    </w:p>
    <w:p w14:paraId="1010EED2" w14:textId="77777777" w:rsidR="00EA4B9F" w:rsidRPr="006B1488" w:rsidRDefault="00EA4B9F" w:rsidP="006B1488">
      <w:pPr>
        <w:spacing w:after="0" w:line="276" w:lineRule="auto"/>
        <w:ind w:right="20" w:firstLine="709"/>
        <w:jc w:val="both"/>
        <w:rPr>
          <w:rFonts w:ascii="Tahoma" w:hAnsi="Tahoma" w:cs="Tahoma"/>
          <w:bCs/>
          <w:sz w:val="24"/>
          <w:szCs w:val="24"/>
        </w:rPr>
      </w:pPr>
    </w:p>
    <w:p w14:paraId="625CBFC9" w14:textId="7AAE6977" w:rsidR="00EC74E6" w:rsidRPr="006B1488" w:rsidRDefault="00EC74E6" w:rsidP="006B1488">
      <w:pPr>
        <w:spacing w:after="0" w:line="276" w:lineRule="auto"/>
        <w:ind w:right="20" w:firstLine="709"/>
        <w:jc w:val="both"/>
        <w:rPr>
          <w:rFonts w:ascii="Tahoma" w:hAnsi="Tahoma" w:cs="Tahoma"/>
          <w:bCs/>
          <w:sz w:val="24"/>
          <w:szCs w:val="24"/>
        </w:rPr>
      </w:pPr>
      <w:r w:rsidRPr="006B1488">
        <w:rPr>
          <w:rFonts w:ascii="Tahoma" w:hAnsi="Tahoma" w:cs="Tahoma"/>
          <w:bCs/>
          <w:sz w:val="24"/>
          <w:szCs w:val="24"/>
        </w:rPr>
        <w:t>Respecto de la legitimación en la causa por pasiva en la acción de tutela, los artículos 5º, 13 y 42 del Decreto 2591 de 1991, prevén que esta se puede promover contra todas las autoridades y también, contra los particulares que estén encargados de la prestación de un servicio público, o, respecto de quienes el solicitante se halle en situación de subordinación e indefensión.</w:t>
      </w:r>
    </w:p>
    <w:p w14:paraId="1B3666A7" w14:textId="77777777" w:rsidR="00EC74E6" w:rsidRPr="006B1488" w:rsidRDefault="00EC74E6" w:rsidP="006B1488">
      <w:pPr>
        <w:spacing w:after="0" w:line="276" w:lineRule="auto"/>
        <w:ind w:right="420" w:firstLine="709"/>
        <w:jc w:val="both"/>
        <w:rPr>
          <w:rFonts w:ascii="Tahoma" w:hAnsi="Tahoma" w:cs="Tahoma"/>
          <w:bCs/>
          <w:sz w:val="24"/>
          <w:szCs w:val="24"/>
        </w:rPr>
      </w:pPr>
    </w:p>
    <w:p w14:paraId="6F6ADEDE" w14:textId="2EDE7318" w:rsidR="00EC74E6" w:rsidRPr="006B1488" w:rsidRDefault="008414C7" w:rsidP="006B1488">
      <w:pPr>
        <w:spacing w:after="0" w:line="276" w:lineRule="auto"/>
        <w:ind w:right="20" w:firstLine="709"/>
        <w:jc w:val="both"/>
        <w:rPr>
          <w:rFonts w:ascii="Tahoma" w:hAnsi="Tahoma" w:cs="Tahoma"/>
          <w:bCs/>
          <w:sz w:val="24"/>
          <w:szCs w:val="24"/>
        </w:rPr>
      </w:pPr>
      <w:r w:rsidRPr="006B1488">
        <w:rPr>
          <w:rFonts w:ascii="Tahoma" w:hAnsi="Tahoma" w:cs="Tahoma"/>
          <w:bCs/>
          <w:sz w:val="24"/>
          <w:szCs w:val="24"/>
        </w:rPr>
        <w:t>En efecto,</w:t>
      </w:r>
      <w:r w:rsidR="00EC74E6" w:rsidRPr="006B1488">
        <w:rPr>
          <w:rFonts w:ascii="Tahoma" w:hAnsi="Tahoma" w:cs="Tahoma"/>
          <w:bCs/>
          <w:sz w:val="24"/>
          <w:szCs w:val="24"/>
        </w:rPr>
        <w:t xml:space="preserve"> la acción de tutela se dirige</w:t>
      </w:r>
      <w:r w:rsidR="003F666C" w:rsidRPr="006B1488">
        <w:rPr>
          <w:rFonts w:ascii="Tahoma" w:hAnsi="Tahoma" w:cs="Tahoma"/>
          <w:bCs/>
          <w:sz w:val="24"/>
          <w:szCs w:val="24"/>
        </w:rPr>
        <w:t xml:space="preserve"> </w:t>
      </w:r>
      <w:r w:rsidR="00EC74E6" w:rsidRPr="006B1488">
        <w:rPr>
          <w:rFonts w:ascii="Tahoma" w:hAnsi="Tahoma" w:cs="Tahoma"/>
          <w:bCs/>
          <w:sz w:val="24"/>
          <w:szCs w:val="24"/>
        </w:rPr>
        <w:t xml:space="preserve">contra </w:t>
      </w:r>
      <w:r w:rsidRPr="006B1488">
        <w:rPr>
          <w:rFonts w:ascii="Tahoma" w:hAnsi="Tahoma" w:cs="Tahoma"/>
          <w:bCs/>
          <w:sz w:val="24"/>
          <w:szCs w:val="24"/>
        </w:rPr>
        <w:t>el Juzgado Primero Laboral del Circuito de Pereir</w:t>
      </w:r>
      <w:r w:rsidR="00DC5884" w:rsidRPr="006B1488">
        <w:rPr>
          <w:rFonts w:ascii="Tahoma" w:hAnsi="Tahoma" w:cs="Tahoma"/>
          <w:bCs/>
          <w:sz w:val="24"/>
          <w:szCs w:val="24"/>
        </w:rPr>
        <w:t>a</w:t>
      </w:r>
      <w:r w:rsidR="00CC01BC" w:rsidRPr="006B1488">
        <w:rPr>
          <w:rFonts w:ascii="Tahoma" w:hAnsi="Tahoma" w:cs="Tahoma"/>
          <w:bCs/>
          <w:sz w:val="24"/>
          <w:szCs w:val="24"/>
        </w:rPr>
        <w:t xml:space="preserve">, entidad de carácter público, </w:t>
      </w:r>
      <w:r w:rsidRPr="006B1488">
        <w:rPr>
          <w:rFonts w:ascii="Tahoma" w:hAnsi="Tahoma" w:cs="Tahoma"/>
          <w:bCs/>
          <w:sz w:val="24"/>
          <w:szCs w:val="24"/>
        </w:rPr>
        <w:t xml:space="preserve">a </w:t>
      </w:r>
      <w:r w:rsidR="003F666C" w:rsidRPr="006B1488">
        <w:rPr>
          <w:rFonts w:ascii="Tahoma" w:hAnsi="Tahoma" w:cs="Tahoma"/>
          <w:bCs/>
          <w:sz w:val="24"/>
          <w:szCs w:val="24"/>
        </w:rPr>
        <w:t>quien</w:t>
      </w:r>
      <w:r w:rsidRPr="006B1488">
        <w:rPr>
          <w:rFonts w:ascii="Tahoma" w:hAnsi="Tahoma" w:cs="Tahoma"/>
          <w:bCs/>
          <w:sz w:val="24"/>
          <w:szCs w:val="24"/>
        </w:rPr>
        <w:t xml:space="preserve"> se le endilga la presunta conducta violatoria del</w:t>
      </w:r>
      <w:r w:rsidR="00A07D92" w:rsidRPr="006B1488">
        <w:rPr>
          <w:rFonts w:ascii="Tahoma" w:hAnsi="Tahoma" w:cs="Tahoma"/>
          <w:bCs/>
          <w:sz w:val="24"/>
          <w:szCs w:val="24"/>
        </w:rPr>
        <w:t xml:space="preserve"> </w:t>
      </w:r>
      <w:r w:rsidR="00A07D92" w:rsidRPr="006B1488">
        <w:rPr>
          <w:rFonts w:ascii="Tahoma" w:hAnsi="Tahoma" w:cs="Tahoma"/>
          <w:sz w:val="24"/>
          <w:szCs w:val="24"/>
        </w:rPr>
        <w:t>debido proceso, el libre acceso a la administración de justicia y a la tutela judicial efectiva</w:t>
      </w:r>
      <w:r w:rsidR="003F666C" w:rsidRPr="006B1488">
        <w:rPr>
          <w:rFonts w:ascii="Tahoma" w:hAnsi="Tahoma" w:cs="Tahoma"/>
          <w:bCs/>
          <w:sz w:val="24"/>
          <w:szCs w:val="24"/>
        </w:rPr>
        <w:t>,</w:t>
      </w:r>
      <w:r w:rsidR="00EC6294" w:rsidRPr="006B1488">
        <w:rPr>
          <w:rFonts w:ascii="Tahoma" w:hAnsi="Tahoma" w:cs="Tahoma"/>
          <w:bCs/>
          <w:sz w:val="24"/>
          <w:szCs w:val="24"/>
        </w:rPr>
        <w:t xml:space="preserve"> </w:t>
      </w:r>
      <w:r w:rsidRPr="006B1488">
        <w:rPr>
          <w:rFonts w:ascii="Tahoma" w:hAnsi="Tahoma" w:cs="Tahoma"/>
          <w:bCs/>
          <w:sz w:val="24"/>
          <w:szCs w:val="24"/>
        </w:rPr>
        <w:t>por no</w:t>
      </w:r>
      <w:r w:rsidR="00C644A9" w:rsidRPr="006B1488">
        <w:rPr>
          <w:rFonts w:ascii="Tahoma" w:hAnsi="Tahoma" w:cs="Tahoma"/>
          <w:bCs/>
          <w:sz w:val="24"/>
          <w:szCs w:val="24"/>
        </w:rPr>
        <w:t xml:space="preserve"> </w:t>
      </w:r>
      <w:r w:rsidR="00C644A9" w:rsidRPr="006B1488">
        <w:rPr>
          <w:rFonts w:ascii="Tahoma" w:hAnsi="Tahoma" w:cs="Tahoma"/>
          <w:sz w:val="24"/>
          <w:szCs w:val="24"/>
          <w:lang w:eastAsia="es-ES"/>
        </w:rPr>
        <w:t xml:space="preserve">disponer como debidamente notificada a la vinculada Gloria Elsy Bohórquez </w:t>
      </w:r>
      <w:proofErr w:type="spellStart"/>
      <w:r w:rsidR="00C644A9" w:rsidRPr="006B1488">
        <w:rPr>
          <w:rFonts w:ascii="Tahoma" w:hAnsi="Tahoma" w:cs="Tahoma"/>
          <w:sz w:val="24"/>
          <w:szCs w:val="24"/>
          <w:lang w:eastAsia="es-ES"/>
        </w:rPr>
        <w:t>Bohórquez</w:t>
      </w:r>
      <w:proofErr w:type="spellEnd"/>
      <w:r w:rsidR="00C644A9" w:rsidRPr="006B1488">
        <w:rPr>
          <w:rFonts w:ascii="Tahoma" w:hAnsi="Tahoma" w:cs="Tahoma"/>
          <w:sz w:val="24"/>
          <w:szCs w:val="24"/>
          <w:lang w:eastAsia="es-ES"/>
        </w:rPr>
        <w:t xml:space="preserve"> y proceder a citar a las partes del proceso con radicado N° 2018-</w:t>
      </w:r>
      <w:r w:rsidR="00652F91" w:rsidRPr="006B1488">
        <w:rPr>
          <w:rFonts w:ascii="Tahoma" w:hAnsi="Tahoma" w:cs="Tahoma"/>
          <w:sz w:val="24"/>
          <w:szCs w:val="24"/>
          <w:lang w:eastAsia="es-ES"/>
        </w:rPr>
        <w:t>00</w:t>
      </w:r>
      <w:r w:rsidR="00C644A9" w:rsidRPr="006B1488">
        <w:rPr>
          <w:rFonts w:ascii="Tahoma" w:hAnsi="Tahoma" w:cs="Tahoma"/>
          <w:sz w:val="24"/>
          <w:szCs w:val="24"/>
          <w:lang w:eastAsia="es-ES"/>
        </w:rPr>
        <w:t>457, a fin de celebrar la audiencia prevista en el artículo 77 del Código Procesal Laboral</w:t>
      </w:r>
      <w:r w:rsidR="00CC01BC" w:rsidRPr="006B1488">
        <w:rPr>
          <w:rFonts w:ascii="Tahoma" w:hAnsi="Tahoma" w:cs="Tahoma"/>
          <w:bCs/>
          <w:sz w:val="24"/>
          <w:szCs w:val="24"/>
        </w:rPr>
        <w:t xml:space="preserve">. La Sala encuentra que </w:t>
      </w:r>
      <w:r w:rsidR="00B93766" w:rsidRPr="006B1488">
        <w:rPr>
          <w:rFonts w:ascii="Tahoma" w:hAnsi="Tahoma" w:cs="Tahoma"/>
          <w:bCs/>
          <w:sz w:val="24"/>
          <w:szCs w:val="24"/>
        </w:rPr>
        <w:t>la entidad</w:t>
      </w:r>
      <w:r w:rsidR="00CC01BC" w:rsidRPr="006B1488">
        <w:rPr>
          <w:rFonts w:ascii="Tahoma" w:hAnsi="Tahoma" w:cs="Tahoma"/>
          <w:bCs/>
          <w:sz w:val="24"/>
          <w:szCs w:val="24"/>
        </w:rPr>
        <w:t xml:space="preserve"> está legitimada en la causa por pasiva por cuanto se</w:t>
      </w:r>
      <w:r w:rsidR="00106ED7" w:rsidRPr="006B1488">
        <w:rPr>
          <w:rFonts w:ascii="Tahoma" w:hAnsi="Tahoma" w:cs="Tahoma"/>
          <w:bCs/>
          <w:sz w:val="24"/>
          <w:szCs w:val="24"/>
        </w:rPr>
        <w:t xml:space="preserve"> le endilga </w:t>
      </w:r>
      <w:r w:rsidR="00F22BC2" w:rsidRPr="006B1488">
        <w:rPr>
          <w:rFonts w:ascii="Tahoma" w:hAnsi="Tahoma" w:cs="Tahoma"/>
          <w:bCs/>
          <w:sz w:val="24"/>
          <w:szCs w:val="24"/>
        </w:rPr>
        <w:t xml:space="preserve">conductas que en el sentir de la </w:t>
      </w:r>
      <w:r w:rsidR="00E10B40" w:rsidRPr="006B1488">
        <w:rPr>
          <w:rFonts w:ascii="Tahoma" w:hAnsi="Tahoma" w:cs="Tahoma"/>
          <w:bCs/>
          <w:sz w:val="24"/>
          <w:szCs w:val="24"/>
        </w:rPr>
        <w:t xml:space="preserve">parte </w:t>
      </w:r>
      <w:r w:rsidR="00F22BC2" w:rsidRPr="006B1488">
        <w:rPr>
          <w:rFonts w:ascii="Tahoma" w:hAnsi="Tahoma" w:cs="Tahoma"/>
          <w:bCs/>
          <w:sz w:val="24"/>
          <w:szCs w:val="24"/>
        </w:rPr>
        <w:t>actora vulneran los derechos fundamentales deprecados.</w:t>
      </w:r>
    </w:p>
    <w:p w14:paraId="168BBE07" w14:textId="3F5AD727" w:rsidR="007E27BF" w:rsidRDefault="007E27BF" w:rsidP="006B1488">
      <w:pPr>
        <w:spacing w:after="0" w:line="276" w:lineRule="auto"/>
        <w:ind w:right="20" w:firstLine="709"/>
        <w:jc w:val="both"/>
        <w:rPr>
          <w:rFonts w:ascii="Tahoma" w:hAnsi="Tahoma" w:cs="Tahoma"/>
          <w:bCs/>
          <w:sz w:val="24"/>
          <w:szCs w:val="24"/>
        </w:rPr>
      </w:pPr>
    </w:p>
    <w:p w14:paraId="1AFCD733" w14:textId="77777777" w:rsidR="00524CC4" w:rsidRPr="006B1488" w:rsidRDefault="00524CC4" w:rsidP="006B1488">
      <w:pPr>
        <w:spacing w:after="0" w:line="276" w:lineRule="auto"/>
        <w:ind w:right="20" w:firstLine="709"/>
        <w:jc w:val="both"/>
        <w:rPr>
          <w:rFonts w:ascii="Tahoma" w:hAnsi="Tahoma" w:cs="Tahoma"/>
          <w:bCs/>
          <w:sz w:val="24"/>
          <w:szCs w:val="24"/>
        </w:rPr>
      </w:pPr>
    </w:p>
    <w:p w14:paraId="7AA3F670" w14:textId="77777777" w:rsidR="00EC74E6" w:rsidRPr="006B1488" w:rsidRDefault="00EC74E6" w:rsidP="006B1488">
      <w:pPr>
        <w:pStyle w:val="Prrafodelista"/>
        <w:numPr>
          <w:ilvl w:val="2"/>
          <w:numId w:val="9"/>
        </w:numPr>
        <w:spacing w:after="0" w:line="276" w:lineRule="auto"/>
        <w:ind w:right="420"/>
        <w:jc w:val="both"/>
        <w:rPr>
          <w:rFonts w:ascii="Tahoma" w:hAnsi="Tahoma" w:cs="Tahoma"/>
          <w:b/>
          <w:bCs/>
          <w:sz w:val="24"/>
          <w:szCs w:val="24"/>
        </w:rPr>
      </w:pPr>
      <w:r w:rsidRPr="006B1488">
        <w:rPr>
          <w:rFonts w:ascii="Tahoma" w:hAnsi="Tahoma" w:cs="Tahoma"/>
          <w:b/>
          <w:bCs/>
          <w:sz w:val="24"/>
          <w:szCs w:val="24"/>
        </w:rPr>
        <w:t>Inmediatez.</w:t>
      </w:r>
    </w:p>
    <w:p w14:paraId="7F323233" w14:textId="77777777" w:rsidR="00EC74E6" w:rsidRPr="006B1488" w:rsidRDefault="00EC74E6" w:rsidP="006B1488">
      <w:pPr>
        <w:pStyle w:val="Prrafodelista"/>
        <w:spacing w:after="0" w:line="276" w:lineRule="auto"/>
        <w:ind w:left="1080" w:right="420"/>
        <w:jc w:val="both"/>
        <w:rPr>
          <w:rFonts w:ascii="Tahoma" w:hAnsi="Tahoma" w:cs="Tahoma"/>
          <w:b/>
          <w:bCs/>
          <w:sz w:val="24"/>
          <w:szCs w:val="24"/>
        </w:rPr>
      </w:pPr>
    </w:p>
    <w:p w14:paraId="43BCD71F" w14:textId="77777777" w:rsidR="00EC74E6" w:rsidRPr="006B1488" w:rsidRDefault="00EC74E6" w:rsidP="006B1488">
      <w:pPr>
        <w:spacing w:after="0" w:line="276" w:lineRule="auto"/>
        <w:ind w:right="20" w:firstLine="709"/>
        <w:jc w:val="both"/>
        <w:rPr>
          <w:rFonts w:ascii="Tahoma" w:hAnsi="Tahoma" w:cs="Tahoma"/>
          <w:bCs/>
          <w:sz w:val="24"/>
          <w:szCs w:val="24"/>
        </w:rPr>
      </w:pPr>
      <w:r w:rsidRPr="006B1488">
        <w:rPr>
          <w:rFonts w:ascii="Tahoma" w:hAnsi="Tahoma" w:cs="Tahoma"/>
          <w:bCs/>
          <w:sz w:val="24"/>
          <w:szCs w:val="24"/>
        </w:rPr>
        <w:t xml:space="preserve">Garantizar la protección inmediata y oportuna de los derechos fundamentales, es la finalidad de la acción constitucional de tutela, y en consecuencia la parte actora debe solicitar la protección de los derechos que considere vulnerados dentro de un término razonable. </w:t>
      </w:r>
    </w:p>
    <w:p w14:paraId="3E959F32" w14:textId="77777777" w:rsidR="00EC74E6" w:rsidRPr="006B1488" w:rsidRDefault="00EC74E6" w:rsidP="006B1488">
      <w:pPr>
        <w:spacing w:after="0" w:line="276" w:lineRule="auto"/>
        <w:ind w:right="420"/>
        <w:jc w:val="both"/>
        <w:rPr>
          <w:rFonts w:ascii="Tahoma" w:hAnsi="Tahoma" w:cs="Tahoma"/>
          <w:bCs/>
          <w:sz w:val="24"/>
          <w:szCs w:val="24"/>
        </w:rPr>
      </w:pPr>
    </w:p>
    <w:p w14:paraId="0D092054" w14:textId="5D22A466" w:rsidR="00EC74E6" w:rsidRPr="006B1488" w:rsidRDefault="00EC74E6" w:rsidP="006B1488">
      <w:pPr>
        <w:spacing w:after="0" w:line="276" w:lineRule="auto"/>
        <w:ind w:right="20" w:firstLine="709"/>
        <w:jc w:val="both"/>
        <w:rPr>
          <w:rFonts w:ascii="Tahoma" w:hAnsi="Tahoma" w:cs="Tahoma"/>
          <w:bCs/>
          <w:sz w:val="24"/>
          <w:szCs w:val="24"/>
        </w:rPr>
      </w:pPr>
      <w:r w:rsidRPr="006B1488">
        <w:rPr>
          <w:rFonts w:ascii="Tahoma" w:hAnsi="Tahoma" w:cs="Tahoma"/>
          <w:bCs/>
          <w:sz w:val="24"/>
          <w:szCs w:val="24"/>
        </w:rPr>
        <w:t>Ahora bien, la Corte ha reiterado</w:t>
      </w:r>
      <w:r w:rsidR="001E080C" w:rsidRPr="006B1488">
        <w:rPr>
          <w:rFonts w:ascii="Tahoma" w:hAnsi="Tahoma" w:cs="Tahoma"/>
          <w:bCs/>
          <w:sz w:val="24"/>
          <w:szCs w:val="24"/>
        </w:rPr>
        <w:t xml:space="preserve"> </w:t>
      </w:r>
      <w:r w:rsidRPr="006B1488">
        <w:rPr>
          <w:rStyle w:val="Refdenotaalpie"/>
          <w:rFonts w:ascii="Tahoma" w:hAnsi="Tahoma" w:cs="Tahoma"/>
          <w:bCs/>
          <w:sz w:val="24"/>
          <w:szCs w:val="24"/>
        </w:rPr>
        <w:footnoteReference w:id="1"/>
      </w:r>
      <w:r w:rsidRPr="006B1488">
        <w:rPr>
          <w:rFonts w:ascii="Tahoma" w:hAnsi="Tahoma" w:cs="Tahoma"/>
          <w:bCs/>
          <w:sz w:val="24"/>
          <w:szCs w:val="24"/>
        </w:rPr>
        <w:t xml:space="preserve"> que el principio de inmediatez no es estricto, cuando la posible afectación se cause de manera continua, o bien sea, porque la cuestión en estudio que presuntamente pone en riesgo el derecho fundamental del actor se esté presentando actualmente.   </w:t>
      </w:r>
    </w:p>
    <w:p w14:paraId="3229DDDB" w14:textId="77777777" w:rsidR="00EC74E6" w:rsidRPr="006B1488" w:rsidRDefault="00EC74E6" w:rsidP="006B1488">
      <w:pPr>
        <w:spacing w:after="0" w:line="276" w:lineRule="auto"/>
        <w:ind w:right="420"/>
        <w:jc w:val="both"/>
        <w:rPr>
          <w:rFonts w:ascii="Tahoma" w:hAnsi="Tahoma" w:cs="Tahoma"/>
          <w:bCs/>
          <w:sz w:val="24"/>
          <w:szCs w:val="24"/>
        </w:rPr>
      </w:pPr>
    </w:p>
    <w:p w14:paraId="0B30DBE6" w14:textId="4D3F1E83" w:rsidR="00EC74E6" w:rsidRPr="006B1488" w:rsidRDefault="00EC74E6" w:rsidP="006B1488">
      <w:pPr>
        <w:spacing w:after="0" w:line="276" w:lineRule="auto"/>
        <w:ind w:right="20" w:firstLine="709"/>
        <w:jc w:val="both"/>
        <w:rPr>
          <w:rFonts w:ascii="Tahoma" w:hAnsi="Tahoma" w:cs="Tahoma"/>
          <w:bCs/>
          <w:sz w:val="24"/>
          <w:szCs w:val="24"/>
        </w:rPr>
      </w:pPr>
      <w:r w:rsidRPr="006B1488">
        <w:rPr>
          <w:rFonts w:ascii="Tahoma" w:hAnsi="Tahoma" w:cs="Tahoma"/>
          <w:bCs/>
          <w:sz w:val="24"/>
          <w:szCs w:val="24"/>
        </w:rPr>
        <w:t>En razón de lo expuesto, en el caso que ocupa a esta Sala se cumple el actual requisito teniendo en cuenta que los hechos que soportan las pretensiones de</w:t>
      </w:r>
      <w:r w:rsidR="007B5751" w:rsidRPr="006B1488">
        <w:rPr>
          <w:rFonts w:ascii="Tahoma" w:hAnsi="Tahoma" w:cs="Tahoma"/>
          <w:bCs/>
          <w:sz w:val="24"/>
          <w:szCs w:val="24"/>
        </w:rPr>
        <w:t xml:space="preserve">l señor </w:t>
      </w:r>
      <w:proofErr w:type="spellStart"/>
      <w:r w:rsidR="007B5751" w:rsidRPr="006B1488">
        <w:rPr>
          <w:rFonts w:ascii="Tahoma" w:hAnsi="Tahoma" w:cs="Tahoma"/>
          <w:bCs/>
          <w:sz w:val="24"/>
          <w:szCs w:val="24"/>
        </w:rPr>
        <w:t>Campiño</w:t>
      </w:r>
      <w:proofErr w:type="spellEnd"/>
      <w:r w:rsidR="007B5751" w:rsidRPr="006B1488">
        <w:rPr>
          <w:rFonts w:ascii="Tahoma" w:hAnsi="Tahoma" w:cs="Tahoma"/>
          <w:bCs/>
          <w:sz w:val="24"/>
          <w:szCs w:val="24"/>
        </w:rPr>
        <w:t xml:space="preserve"> Quintero</w:t>
      </w:r>
      <w:r w:rsidR="00F22BC2" w:rsidRPr="006B1488">
        <w:rPr>
          <w:rFonts w:ascii="Tahoma" w:hAnsi="Tahoma" w:cs="Tahoma"/>
          <w:bCs/>
          <w:sz w:val="24"/>
          <w:szCs w:val="24"/>
        </w:rPr>
        <w:t>, en principio,</w:t>
      </w:r>
      <w:r w:rsidRPr="006B1488">
        <w:rPr>
          <w:rFonts w:ascii="Tahoma" w:hAnsi="Tahoma" w:cs="Tahoma"/>
          <w:bCs/>
          <w:sz w:val="24"/>
          <w:szCs w:val="24"/>
        </w:rPr>
        <w:t xml:space="preserve"> persisten actualmente. </w:t>
      </w:r>
    </w:p>
    <w:p w14:paraId="6C70C904" w14:textId="3714FDB3" w:rsidR="00EC74E6" w:rsidRPr="006B1488" w:rsidRDefault="00EC74E6" w:rsidP="006B1488">
      <w:pPr>
        <w:spacing w:after="0" w:line="276" w:lineRule="auto"/>
        <w:ind w:right="420"/>
        <w:jc w:val="both"/>
        <w:rPr>
          <w:rFonts w:ascii="Tahoma" w:hAnsi="Tahoma" w:cs="Tahoma"/>
          <w:bCs/>
          <w:sz w:val="24"/>
          <w:szCs w:val="24"/>
        </w:rPr>
      </w:pPr>
    </w:p>
    <w:p w14:paraId="3B559F88" w14:textId="77777777" w:rsidR="00F22BC2" w:rsidRPr="006B1488" w:rsidRDefault="00F22BC2" w:rsidP="006B1488">
      <w:pPr>
        <w:spacing w:after="0" w:line="276" w:lineRule="auto"/>
        <w:ind w:right="420"/>
        <w:jc w:val="both"/>
        <w:rPr>
          <w:rFonts w:ascii="Tahoma" w:hAnsi="Tahoma" w:cs="Tahoma"/>
          <w:bCs/>
          <w:sz w:val="24"/>
          <w:szCs w:val="24"/>
        </w:rPr>
      </w:pPr>
    </w:p>
    <w:p w14:paraId="3DDC7CB7" w14:textId="77777777" w:rsidR="00EC74E6" w:rsidRPr="006B1488" w:rsidRDefault="00EC74E6" w:rsidP="006B1488">
      <w:pPr>
        <w:pStyle w:val="Prrafodelista"/>
        <w:numPr>
          <w:ilvl w:val="2"/>
          <w:numId w:val="9"/>
        </w:numPr>
        <w:spacing w:after="0" w:line="276" w:lineRule="auto"/>
        <w:ind w:right="420"/>
        <w:jc w:val="both"/>
        <w:rPr>
          <w:rFonts w:ascii="Tahoma" w:hAnsi="Tahoma" w:cs="Tahoma"/>
          <w:b/>
          <w:bCs/>
          <w:sz w:val="24"/>
          <w:szCs w:val="24"/>
        </w:rPr>
      </w:pPr>
      <w:r w:rsidRPr="006B1488">
        <w:rPr>
          <w:rFonts w:ascii="Tahoma" w:hAnsi="Tahoma" w:cs="Tahoma"/>
          <w:b/>
          <w:bCs/>
          <w:sz w:val="24"/>
          <w:szCs w:val="24"/>
        </w:rPr>
        <w:t xml:space="preserve">Subsidiariedad. </w:t>
      </w:r>
    </w:p>
    <w:p w14:paraId="4EA93F70" w14:textId="77777777" w:rsidR="00EC74E6" w:rsidRPr="006B1488" w:rsidRDefault="00EC74E6" w:rsidP="006B1488">
      <w:pPr>
        <w:pStyle w:val="Prrafodelista"/>
        <w:spacing w:after="0" w:line="276" w:lineRule="auto"/>
        <w:ind w:left="1080" w:right="420"/>
        <w:jc w:val="both"/>
        <w:rPr>
          <w:rFonts w:ascii="Tahoma" w:hAnsi="Tahoma" w:cs="Tahoma"/>
          <w:b/>
          <w:bCs/>
          <w:sz w:val="24"/>
          <w:szCs w:val="24"/>
        </w:rPr>
      </w:pPr>
    </w:p>
    <w:p w14:paraId="4DF3860D" w14:textId="53A220DE" w:rsidR="00EC74E6" w:rsidRPr="006B1488" w:rsidRDefault="00416223" w:rsidP="006B1488">
      <w:pPr>
        <w:spacing w:after="0" w:line="276" w:lineRule="auto"/>
        <w:ind w:right="20" w:firstLine="709"/>
        <w:jc w:val="both"/>
        <w:rPr>
          <w:rFonts w:ascii="Tahoma" w:hAnsi="Tahoma" w:cs="Tahoma"/>
          <w:bCs/>
          <w:sz w:val="24"/>
          <w:szCs w:val="24"/>
        </w:rPr>
      </w:pPr>
      <w:r w:rsidRPr="006B1488">
        <w:rPr>
          <w:rFonts w:ascii="Tahoma" w:hAnsi="Tahoma" w:cs="Tahoma"/>
          <w:bCs/>
          <w:sz w:val="24"/>
          <w:szCs w:val="24"/>
        </w:rPr>
        <w:t>En relación con el</w:t>
      </w:r>
      <w:r w:rsidR="00EC74E6" w:rsidRPr="006B1488">
        <w:rPr>
          <w:rFonts w:ascii="Tahoma" w:hAnsi="Tahoma" w:cs="Tahoma"/>
          <w:bCs/>
          <w:sz w:val="24"/>
          <w:szCs w:val="24"/>
        </w:rPr>
        <w:t xml:space="preserve"> carácter subsidiario de la acción de tutela, se torna indispensable citar la jurisprudencia de la Honorable Corte Constitucional que ha tratado lo relativo a la procedencia del amparo requerido:</w:t>
      </w:r>
    </w:p>
    <w:p w14:paraId="126A7CD0" w14:textId="77777777" w:rsidR="00EC74E6" w:rsidRPr="006B1488" w:rsidRDefault="00EC74E6" w:rsidP="006B1488">
      <w:pPr>
        <w:spacing w:after="0" w:line="276" w:lineRule="auto"/>
        <w:ind w:right="420"/>
        <w:jc w:val="both"/>
        <w:rPr>
          <w:rFonts w:ascii="Tahoma" w:hAnsi="Tahoma" w:cs="Tahoma"/>
          <w:bCs/>
          <w:i/>
          <w:sz w:val="24"/>
          <w:szCs w:val="24"/>
        </w:rPr>
      </w:pPr>
    </w:p>
    <w:p w14:paraId="1A42F41B" w14:textId="77777777" w:rsidR="00EC74E6" w:rsidRPr="008758CB" w:rsidRDefault="00EC74E6" w:rsidP="008758CB">
      <w:pPr>
        <w:spacing w:after="0" w:line="240" w:lineRule="auto"/>
        <w:ind w:left="426" w:right="420"/>
        <w:jc w:val="both"/>
        <w:rPr>
          <w:rFonts w:ascii="Tahoma" w:hAnsi="Tahoma" w:cs="Tahoma"/>
          <w:bCs/>
          <w:i/>
          <w:szCs w:val="24"/>
        </w:rPr>
      </w:pPr>
      <w:r w:rsidRPr="006B1488">
        <w:rPr>
          <w:rFonts w:ascii="Tahoma" w:hAnsi="Tahoma" w:cs="Tahoma"/>
          <w:bCs/>
          <w:i/>
          <w:sz w:val="24"/>
          <w:szCs w:val="24"/>
        </w:rPr>
        <w:t xml:space="preserve"> </w:t>
      </w:r>
      <w:r w:rsidRPr="008758CB">
        <w:rPr>
          <w:rFonts w:ascii="Tahoma" w:hAnsi="Tahoma" w:cs="Tahoma"/>
          <w:bCs/>
          <w:i/>
          <w:szCs w:val="24"/>
        </w:rPr>
        <w:t>“</w:t>
      </w:r>
      <w:r w:rsidRPr="008758CB">
        <w:rPr>
          <w:rFonts w:ascii="Tahoma" w:hAnsi="Tahoma" w:cs="Tahoma"/>
          <w:i/>
          <w:szCs w:val="24"/>
          <w:shd w:val="clear" w:color="auto" w:fill="FFFFFF"/>
        </w:rPr>
        <w:t xml:space="preserve">El artículo 86 de la Constitución Política establece que la acción de tutela, como mecanismo de protección de derechos fundamentales, </w:t>
      </w:r>
      <w:r w:rsidRPr="008758CB">
        <w:rPr>
          <w:rFonts w:ascii="Tahoma" w:hAnsi="Tahoma" w:cs="Tahoma"/>
          <w:i/>
          <w:iCs/>
          <w:szCs w:val="24"/>
          <w:shd w:val="clear" w:color="auto" w:fill="FFFFFF"/>
        </w:rPr>
        <w:t>sólo procederá cuando el afectado no disponga de otro medio de defensa judicial, salvo que aquella se utilice como mecanismo transitorio para evitar un perjuicio irremediable</w:t>
      </w:r>
      <w:r w:rsidRPr="008758CB">
        <w:rPr>
          <w:rFonts w:ascii="Tahoma" w:hAnsi="Tahoma" w:cs="Tahoma"/>
          <w:bCs/>
          <w:i/>
          <w:szCs w:val="24"/>
        </w:rPr>
        <w:t xml:space="preserve">” </w:t>
      </w:r>
      <w:r w:rsidRPr="008758CB">
        <w:rPr>
          <w:rStyle w:val="Refdenotaalpie"/>
          <w:rFonts w:ascii="Tahoma" w:hAnsi="Tahoma" w:cs="Tahoma"/>
          <w:bCs/>
          <w:i/>
          <w:szCs w:val="24"/>
        </w:rPr>
        <w:footnoteReference w:id="2"/>
      </w:r>
    </w:p>
    <w:p w14:paraId="159B80A9" w14:textId="77777777" w:rsidR="00EC74E6" w:rsidRPr="006B1488" w:rsidRDefault="00EC74E6" w:rsidP="006B1488">
      <w:pPr>
        <w:spacing w:after="0" w:line="276" w:lineRule="auto"/>
        <w:ind w:left="709" w:right="420"/>
        <w:jc w:val="both"/>
        <w:rPr>
          <w:rFonts w:ascii="Tahoma" w:hAnsi="Tahoma" w:cs="Tahoma"/>
          <w:bCs/>
          <w:i/>
          <w:sz w:val="24"/>
          <w:szCs w:val="24"/>
        </w:rPr>
      </w:pPr>
    </w:p>
    <w:p w14:paraId="09A38680" w14:textId="00EBF9D3" w:rsidR="00EC74E6" w:rsidRPr="006B1488" w:rsidRDefault="00EC74E6" w:rsidP="006B1488">
      <w:pPr>
        <w:spacing w:after="0" w:line="276" w:lineRule="auto"/>
        <w:ind w:right="420" w:firstLine="709"/>
        <w:jc w:val="both"/>
        <w:rPr>
          <w:rFonts w:ascii="Tahoma" w:hAnsi="Tahoma" w:cs="Tahoma"/>
          <w:bCs/>
          <w:sz w:val="24"/>
          <w:szCs w:val="24"/>
        </w:rPr>
      </w:pPr>
      <w:r w:rsidRPr="006B1488">
        <w:rPr>
          <w:rFonts w:ascii="Tahoma" w:hAnsi="Tahoma" w:cs="Tahoma"/>
          <w:bCs/>
          <w:sz w:val="24"/>
          <w:szCs w:val="24"/>
        </w:rPr>
        <w:t>Igualmente, en los mismos términos el artículo 6° del Decreto 2591 de 1991 “</w:t>
      </w:r>
      <w:r w:rsidRPr="008758CB">
        <w:rPr>
          <w:rFonts w:ascii="Tahoma" w:hAnsi="Tahoma" w:cs="Tahoma"/>
          <w:bCs/>
          <w:i/>
          <w:szCs w:val="24"/>
        </w:rPr>
        <w:t>por el cual se reglamenta la acción de tutela en el artículo 86 de la constitución política</w:t>
      </w:r>
      <w:r w:rsidRPr="006B1488">
        <w:rPr>
          <w:rFonts w:ascii="Tahoma" w:hAnsi="Tahoma" w:cs="Tahoma"/>
          <w:bCs/>
          <w:sz w:val="24"/>
          <w:szCs w:val="24"/>
        </w:rPr>
        <w:t>”, establece que esa vía judicial procede cuando: (i) la parte interesada no disponga de otro medio de defensa judicial, o (ii) exista otro medio de defensa judicial, pero aquél es ineficaz para proteger derechos fundamentales y se requiere evitar la ocurrencia de un perjuicio irremediable.</w:t>
      </w:r>
    </w:p>
    <w:p w14:paraId="616B8B54" w14:textId="77777777" w:rsidR="00EC74E6" w:rsidRPr="006B1488" w:rsidRDefault="00EC74E6" w:rsidP="006B1488">
      <w:pPr>
        <w:spacing w:after="0" w:line="276" w:lineRule="auto"/>
        <w:ind w:right="20"/>
        <w:jc w:val="both"/>
        <w:rPr>
          <w:rFonts w:ascii="Tahoma" w:hAnsi="Tahoma" w:cs="Tahoma"/>
          <w:bCs/>
          <w:sz w:val="24"/>
          <w:szCs w:val="24"/>
        </w:rPr>
      </w:pPr>
    </w:p>
    <w:p w14:paraId="75CD0382" w14:textId="21EC94AF" w:rsidR="00EC74E6" w:rsidRPr="006B1488" w:rsidRDefault="00EC74E6" w:rsidP="006B1488">
      <w:pPr>
        <w:spacing w:after="0" w:line="276" w:lineRule="auto"/>
        <w:ind w:right="20" w:firstLine="709"/>
        <w:jc w:val="both"/>
        <w:rPr>
          <w:rFonts w:ascii="Tahoma" w:hAnsi="Tahoma" w:cs="Tahoma"/>
          <w:bCs/>
          <w:sz w:val="24"/>
          <w:szCs w:val="24"/>
        </w:rPr>
      </w:pPr>
      <w:r w:rsidRPr="006B1488">
        <w:rPr>
          <w:rFonts w:ascii="Tahoma" w:hAnsi="Tahoma" w:cs="Tahoma"/>
          <w:bCs/>
          <w:sz w:val="24"/>
          <w:szCs w:val="24"/>
        </w:rPr>
        <w:t>De acuerdo al sistema normativo colombiano, la aplicación de la acción de tutela para obtener la efectiva protección de los derechos fundamentales vulnerados por una autoridad pública o un particular, es excepcional, por lo que su interposición estará supeditada a la ineficacia de los medios de defensa ordinarios legalmente contemplados para hallar la protección de ciertos derechos, ya que, lo que se pretende lograr es la búsqueda de un amparo oportuno que permita evitar una afectación grave e irreversible de las garantías constitucionales, aún más cuando al analizar el caso individual de cada sujeto se hace imperativo la protección de los derechos fu</w:t>
      </w:r>
      <w:r w:rsidR="00985144" w:rsidRPr="006B1488">
        <w:rPr>
          <w:rFonts w:ascii="Tahoma" w:hAnsi="Tahoma" w:cs="Tahoma"/>
          <w:bCs/>
          <w:sz w:val="24"/>
          <w:szCs w:val="24"/>
        </w:rPr>
        <w:t>ndamentales de manera inmediata; en el caso que nos ocupa, se debe tener en cuenta que la accionante no tiene otros medios de defensa judicial que permitan lograr el pronunciamiento omitido por el juzgado, como se acredita en las intervenciones radicadas por las partes procesales.</w:t>
      </w:r>
    </w:p>
    <w:p w14:paraId="0C10CDC0" w14:textId="38320F50" w:rsidR="00C50B23" w:rsidRPr="006B1488" w:rsidRDefault="00C50B23" w:rsidP="006B1488">
      <w:pPr>
        <w:spacing w:after="0" w:line="276" w:lineRule="auto"/>
        <w:ind w:right="20" w:firstLine="709"/>
        <w:jc w:val="both"/>
        <w:rPr>
          <w:rFonts w:ascii="Tahoma" w:hAnsi="Tahoma" w:cs="Tahoma"/>
          <w:bCs/>
          <w:sz w:val="24"/>
          <w:szCs w:val="24"/>
        </w:rPr>
      </w:pPr>
    </w:p>
    <w:p w14:paraId="73823CC9" w14:textId="73649F58" w:rsidR="00C50B23" w:rsidRPr="006B1488" w:rsidRDefault="00C50B23" w:rsidP="006B1488">
      <w:pPr>
        <w:spacing w:after="0" w:line="276" w:lineRule="auto"/>
        <w:ind w:right="20" w:firstLine="709"/>
        <w:jc w:val="both"/>
        <w:rPr>
          <w:rFonts w:ascii="Tahoma" w:hAnsi="Tahoma" w:cs="Tahoma"/>
          <w:bCs/>
          <w:sz w:val="24"/>
          <w:szCs w:val="24"/>
        </w:rPr>
      </w:pPr>
      <w:r w:rsidRPr="006B1488">
        <w:rPr>
          <w:rFonts w:ascii="Tahoma" w:hAnsi="Tahoma" w:cs="Tahoma"/>
          <w:bCs/>
          <w:sz w:val="24"/>
          <w:szCs w:val="24"/>
        </w:rPr>
        <w:t xml:space="preserve">En cuanto a la mora judicial, la jurisprudencia ha reiterado frente al requisito de la subsidiariedad que será, en principio, dentro del proceso mismo donde deberán ventilarse los hechos que se pretenden debatir mediante la acción de tutela, valiéndose </w:t>
      </w:r>
      <w:r w:rsidRPr="006B1488">
        <w:rPr>
          <w:rFonts w:ascii="Tahoma" w:hAnsi="Tahoma" w:cs="Tahoma"/>
          <w:bCs/>
          <w:sz w:val="24"/>
          <w:szCs w:val="24"/>
        </w:rPr>
        <w:lastRenderedPageBreak/>
        <w:t xml:space="preserve">de los mecanismos que dispone la ley para ello, requiriendo al operador jurídico el acatamiento de los términos procesales como requisito previo para acceder a la vía constitucional. </w:t>
      </w:r>
    </w:p>
    <w:p w14:paraId="7641D69F" w14:textId="0057BC8B" w:rsidR="00C50B23" w:rsidRPr="006B1488" w:rsidRDefault="00C50B23" w:rsidP="006B1488">
      <w:pPr>
        <w:spacing w:after="0" w:line="276" w:lineRule="auto"/>
        <w:ind w:right="20" w:firstLine="709"/>
        <w:jc w:val="both"/>
        <w:rPr>
          <w:rFonts w:ascii="Tahoma" w:hAnsi="Tahoma" w:cs="Tahoma"/>
          <w:bCs/>
          <w:sz w:val="24"/>
          <w:szCs w:val="24"/>
        </w:rPr>
      </w:pPr>
    </w:p>
    <w:p w14:paraId="40E8E402" w14:textId="6C367BA0" w:rsidR="00C50B23" w:rsidRPr="006B1488" w:rsidRDefault="00A7178D" w:rsidP="006B1488">
      <w:pPr>
        <w:spacing w:after="0" w:line="276" w:lineRule="auto"/>
        <w:ind w:right="20" w:firstLine="709"/>
        <w:jc w:val="both"/>
        <w:rPr>
          <w:rFonts w:ascii="Tahoma" w:hAnsi="Tahoma" w:cs="Tahoma"/>
          <w:bCs/>
          <w:sz w:val="24"/>
          <w:szCs w:val="24"/>
        </w:rPr>
      </w:pPr>
      <w:r w:rsidRPr="006B1488">
        <w:rPr>
          <w:rFonts w:ascii="Tahoma" w:hAnsi="Tahoma" w:cs="Tahoma"/>
          <w:bCs/>
          <w:sz w:val="24"/>
          <w:szCs w:val="24"/>
        </w:rPr>
        <w:t>La Corte Constitucional en sentencia</w:t>
      </w:r>
      <w:r w:rsidR="00C50B23" w:rsidRPr="006B1488">
        <w:rPr>
          <w:rFonts w:ascii="Tahoma" w:hAnsi="Tahoma" w:cs="Tahoma"/>
          <w:bCs/>
          <w:sz w:val="24"/>
          <w:szCs w:val="24"/>
        </w:rPr>
        <w:t xml:space="preserve"> T-527 de 2009</w:t>
      </w:r>
      <w:r w:rsidRPr="006B1488">
        <w:rPr>
          <w:rFonts w:ascii="Tahoma" w:hAnsi="Tahoma" w:cs="Tahoma"/>
          <w:bCs/>
          <w:sz w:val="24"/>
          <w:szCs w:val="24"/>
        </w:rPr>
        <w:t xml:space="preserve"> </w:t>
      </w:r>
      <w:r w:rsidR="00C50B23" w:rsidRPr="006B1488">
        <w:rPr>
          <w:rFonts w:ascii="Tahoma" w:hAnsi="Tahoma" w:cs="Tahoma"/>
          <w:bCs/>
          <w:sz w:val="24"/>
          <w:szCs w:val="24"/>
        </w:rPr>
        <w:t>expuso que:</w:t>
      </w:r>
    </w:p>
    <w:p w14:paraId="36652B39" w14:textId="5903765C" w:rsidR="00C50B23" w:rsidRPr="006B1488" w:rsidRDefault="00C50B23" w:rsidP="006B1488">
      <w:pPr>
        <w:spacing w:after="0" w:line="276" w:lineRule="auto"/>
        <w:ind w:right="20" w:firstLine="709"/>
        <w:jc w:val="both"/>
        <w:rPr>
          <w:rFonts w:ascii="Tahoma" w:hAnsi="Tahoma" w:cs="Tahoma"/>
          <w:bCs/>
          <w:sz w:val="24"/>
          <w:szCs w:val="24"/>
        </w:rPr>
      </w:pPr>
    </w:p>
    <w:p w14:paraId="74E08BD3" w14:textId="2A2727E3" w:rsidR="00C50B23" w:rsidRPr="008758CB" w:rsidRDefault="00C50B23" w:rsidP="008758CB">
      <w:pPr>
        <w:spacing w:after="0" w:line="240" w:lineRule="auto"/>
        <w:ind w:left="426" w:right="397"/>
        <w:jc w:val="both"/>
        <w:rPr>
          <w:rFonts w:ascii="Tahoma" w:hAnsi="Tahoma" w:cs="Tahoma"/>
          <w:bCs/>
          <w:i/>
          <w:szCs w:val="24"/>
        </w:rPr>
      </w:pPr>
      <w:r w:rsidRPr="008758CB">
        <w:rPr>
          <w:rFonts w:ascii="Tahoma" w:hAnsi="Tahoma" w:cs="Tahoma"/>
          <w:bCs/>
          <w:i/>
          <w:szCs w:val="24"/>
        </w:rPr>
        <w:t xml:space="preserve">“En todo caso, con el ánimo de preservar el carácter residual de la acción constitucional, la Corte también </w:t>
      </w:r>
      <w:r w:rsidR="002D304F" w:rsidRPr="008758CB">
        <w:rPr>
          <w:rFonts w:ascii="Tahoma" w:hAnsi="Tahoma" w:cs="Tahoma"/>
          <w:bCs/>
          <w:i/>
          <w:szCs w:val="24"/>
        </w:rPr>
        <w:t xml:space="preserve">ha dicho que la procedibilidad de la tutela en los casos de mora </w:t>
      </w:r>
      <w:r w:rsidR="00085322" w:rsidRPr="008758CB">
        <w:rPr>
          <w:rFonts w:ascii="Tahoma" w:hAnsi="Tahoma" w:cs="Tahoma"/>
          <w:bCs/>
          <w:i/>
          <w:szCs w:val="24"/>
        </w:rPr>
        <w:t>judicial</w:t>
      </w:r>
      <w:r w:rsidR="002D304F" w:rsidRPr="008758CB">
        <w:rPr>
          <w:rFonts w:ascii="Tahoma" w:hAnsi="Tahoma" w:cs="Tahoma"/>
          <w:bCs/>
          <w:i/>
          <w:szCs w:val="24"/>
        </w:rPr>
        <w:t xml:space="preserve"> exige que la persona afectada haya elevado una petición o solicitud al funcionario o despacho accionado, en la que pida la pronta resolución de su pretensión”</w:t>
      </w:r>
    </w:p>
    <w:p w14:paraId="048BF0BC" w14:textId="19FADA12" w:rsidR="002D304F" w:rsidRPr="006B1488" w:rsidRDefault="002D304F" w:rsidP="006B1488">
      <w:pPr>
        <w:spacing w:after="0" w:line="276" w:lineRule="auto"/>
        <w:ind w:left="709" w:right="397"/>
        <w:jc w:val="both"/>
        <w:rPr>
          <w:rFonts w:ascii="Tahoma" w:hAnsi="Tahoma" w:cs="Tahoma"/>
          <w:bCs/>
          <w:i/>
          <w:sz w:val="24"/>
          <w:szCs w:val="24"/>
        </w:rPr>
      </w:pPr>
    </w:p>
    <w:p w14:paraId="478CAD25" w14:textId="083CC5CB" w:rsidR="002D304F" w:rsidRPr="006B1488" w:rsidRDefault="002D304F" w:rsidP="006B1488">
      <w:pPr>
        <w:spacing w:after="0" w:line="276" w:lineRule="auto"/>
        <w:ind w:right="23" w:firstLine="709"/>
        <w:jc w:val="both"/>
        <w:rPr>
          <w:rFonts w:ascii="Tahoma" w:hAnsi="Tahoma" w:cs="Tahoma"/>
          <w:bCs/>
          <w:sz w:val="24"/>
          <w:szCs w:val="24"/>
        </w:rPr>
      </w:pPr>
      <w:r w:rsidRPr="006B1488">
        <w:rPr>
          <w:rFonts w:ascii="Tahoma" w:hAnsi="Tahoma" w:cs="Tahoma"/>
          <w:bCs/>
          <w:sz w:val="24"/>
          <w:szCs w:val="24"/>
        </w:rPr>
        <w:t xml:space="preserve">En el asunto </w:t>
      </w:r>
      <w:proofErr w:type="spellStart"/>
      <w:r w:rsidRPr="006B1488">
        <w:rPr>
          <w:rFonts w:ascii="Tahoma" w:hAnsi="Tahoma" w:cs="Tahoma"/>
          <w:bCs/>
          <w:i/>
          <w:sz w:val="24"/>
          <w:szCs w:val="24"/>
        </w:rPr>
        <w:t>su</w:t>
      </w:r>
      <w:r w:rsidR="00CE6BE2" w:rsidRPr="006B1488">
        <w:rPr>
          <w:rFonts w:ascii="Tahoma" w:hAnsi="Tahoma" w:cs="Tahoma"/>
          <w:bCs/>
          <w:i/>
          <w:sz w:val="24"/>
          <w:szCs w:val="24"/>
        </w:rPr>
        <w:t>b-</w:t>
      </w:r>
      <w:r w:rsidRPr="006B1488">
        <w:rPr>
          <w:rFonts w:ascii="Tahoma" w:hAnsi="Tahoma" w:cs="Tahoma"/>
          <w:bCs/>
          <w:i/>
          <w:sz w:val="24"/>
          <w:szCs w:val="24"/>
        </w:rPr>
        <w:t>e</w:t>
      </w:r>
      <w:r w:rsidR="00CE6BE2" w:rsidRPr="006B1488">
        <w:rPr>
          <w:rFonts w:ascii="Tahoma" w:hAnsi="Tahoma" w:cs="Tahoma"/>
          <w:bCs/>
          <w:i/>
          <w:sz w:val="24"/>
          <w:szCs w:val="24"/>
        </w:rPr>
        <w:t>xamine</w:t>
      </w:r>
      <w:proofErr w:type="spellEnd"/>
      <w:r w:rsidRPr="006B1488">
        <w:rPr>
          <w:rFonts w:ascii="Tahoma" w:hAnsi="Tahoma" w:cs="Tahoma"/>
          <w:bCs/>
          <w:i/>
          <w:sz w:val="24"/>
          <w:szCs w:val="24"/>
        </w:rPr>
        <w:t xml:space="preserve">, </w:t>
      </w:r>
      <w:r w:rsidRPr="006B1488">
        <w:rPr>
          <w:rFonts w:ascii="Tahoma" w:hAnsi="Tahoma" w:cs="Tahoma"/>
          <w:bCs/>
          <w:sz w:val="24"/>
          <w:szCs w:val="24"/>
        </w:rPr>
        <w:t xml:space="preserve">conforme a las pruebas aportadas al proceso se puede colegir que efectivamente </w:t>
      </w:r>
      <w:r w:rsidR="001F01A4" w:rsidRPr="006B1488">
        <w:rPr>
          <w:rFonts w:ascii="Tahoma" w:hAnsi="Tahoma" w:cs="Tahoma"/>
          <w:bCs/>
          <w:sz w:val="24"/>
          <w:szCs w:val="24"/>
        </w:rPr>
        <w:t>el accionante</w:t>
      </w:r>
      <w:r w:rsidRPr="006B1488">
        <w:rPr>
          <w:rFonts w:ascii="Tahoma" w:hAnsi="Tahoma" w:cs="Tahoma"/>
          <w:bCs/>
          <w:sz w:val="24"/>
          <w:szCs w:val="24"/>
        </w:rPr>
        <w:t xml:space="preserve"> radicó diferentes solicitudes al Juzgado accionado a fin de que este último le diera trámite a su proceso, conforme a los preceptos de ley.</w:t>
      </w:r>
    </w:p>
    <w:p w14:paraId="7BF34BB5" w14:textId="7BE4A690" w:rsidR="00C50B23" w:rsidRPr="006B1488" w:rsidRDefault="00C50B23" w:rsidP="006B1488">
      <w:pPr>
        <w:spacing w:after="0" w:line="276" w:lineRule="auto"/>
        <w:ind w:right="20" w:firstLine="709"/>
        <w:jc w:val="both"/>
        <w:rPr>
          <w:rFonts w:ascii="Tahoma" w:hAnsi="Tahoma" w:cs="Tahoma"/>
          <w:bCs/>
          <w:sz w:val="24"/>
          <w:szCs w:val="24"/>
        </w:rPr>
      </w:pPr>
    </w:p>
    <w:p w14:paraId="550C84F1" w14:textId="2F436E7D" w:rsidR="00EC74E6" w:rsidRPr="006B1488" w:rsidRDefault="002D304F" w:rsidP="006B1488">
      <w:pPr>
        <w:spacing w:after="0" w:line="276" w:lineRule="auto"/>
        <w:ind w:right="20" w:firstLine="709"/>
        <w:jc w:val="both"/>
        <w:rPr>
          <w:rFonts w:ascii="Tahoma" w:hAnsi="Tahoma" w:cs="Tahoma"/>
          <w:bCs/>
          <w:sz w:val="24"/>
          <w:szCs w:val="24"/>
        </w:rPr>
      </w:pPr>
      <w:r w:rsidRPr="006B1488">
        <w:rPr>
          <w:rFonts w:ascii="Tahoma" w:hAnsi="Tahoma" w:cs="Tahoma"/>
          <w:bCs/>
          <w:sz w:val="24"/>
          <w:szCs w:val="24"/>
        </w:rPr>
        <w:t>Por otra parte</w:t>
      </w:r>
      <w:bookmarkStart w:id="6" w:name="_Hlk116635052"/>
      <w:r w:rsidRPr="006B1488">
        <w:rPr>
          <w:rFonts w:ascii="Tahoma" w:hAnsi="Tahoma" w:cs="Tahoma"/>
          <w:bCs/>
          <w:sz w:val="24"/>
          <w:szCs w:val="24"/>
        </w:rPr>
        <w:t xml:space="preserve">, </w:t>
      </w:r>
      <w:r w:rsidR="00A7178D" w:rsidRPr="006B1488">
        <w:rPr>
          <w:rFonts w:ascii="Tahoma" w:hAnsi="Tahoma" w:cs="Tahoma"/>
          <w:bCs/>
          <w:sz w:val="24"/>
          <w:szCs w:val="24"/>
        </w:rPr>
        <w:t xml:space="preserve">la Corte también determinó que, aunque la </w:t>
      </w:r>
      <w:r w:rsidR="00F22BC2" w:rsidRPr="006B1488">
        <w:rPr>
          <w:rFonts w:ascii="Tahoma" w:hAnsi="Tahoma" w:cs="Tahoma"/>
          <w:bCs/>
          <w:sz w:val="24"/>
          <w:szCs w:val="24"/>
        </w:rPr>
        <w:t xml:space="preserve">parte </w:t>
      </w:r>
      <w:r w:rsidR="00A7178D" w:rsidRPr="006B1488">
        <w:rPr>
          <w:rFonts w:ascii="Tahoma" w:hAnsi="Tahoma" w:cs="Tahoma"/>
          <w:bCs/>
          <w:sz w:val="24"/>
          <w:szCs w:val="24"/>
        </w:rPr>
        <w:t xml:space="preserve">actora llegase a demostrar que evidentemente no posee otro medio de defensa judicial eficaz para hacer valer sus derechos e incluso, que elevo diferentes peticiones al juzgado que presuntamente se encuentra vulnerándolos, </w:t>
      </w:r>
      <w:r w:rsidR="00A7178D" w:rsidRPr="006B1488">
        <w:rPr>
          <w:rFonts w:ascii="Tahoma" w:hAnsi="Tahoma" w:cs="Tahoma"/>
          <w:b/>
          <w:bCs/>
          <w:sz w:val="24"/>
          <w:szCs w:val="24"/>
          <w:u w:val="single"/>
        </w:rPr>
        <w:t>debe igualmente acreditar que la demora es consecuencia directa de la falta de diligencia de la autoridad púbica, es decir, resultado de la desidia en la actuación del juez</w:t>
      </w:r>
      <w:r w:rsidR="00A7178D" w:rsidRPr="006B1488">
        <w:rPr>
          <w:rFonts w:ascii="Tahoma" w:hAnsi="Tahoma" w:cs="Tahoma"/>
          <w:bCs/>
          <w:sz w:val="24"/>
          <w:szCs w:val="24"/>
        </w:rPr>
        <w:t>.</w:t>
      </w:r>
      <w:bookmarkEnd w:id="6"/>
      <w:r w:rsidR="00A7178D" w:rsidRPr="006B1488">
        <w:rPr>
          <w:rStyle w:val="Refdenotaalpie"/>
          <w:rFonts w:ascii="Tahoma" w:hAnsi="Tahoma" w:cs="Tahoma"/>
          <w:bCs/>
          <w:sz w:val="24"/>
          <w:szCs w:val="24"/>
        </w:rPr>
        <w:footnoteReference w:id="3"/>
      </w:r>
    </w:p>
    <w:p w14:paraId="35E8C563" w14:textId="77777777" w:rsidR="00524CC4" w:rsidRDefault="00524CC4" w:rsidP="006B1488">
      <w:pPr>
        <w:spacing w:after="0" w:line="276" w:lineRule="auto"/>
        <w:ind w:right="20" w:firstLine="709"/>
        <w:jc w:val="both"/>
        <w:rPr>
          <w:rFonts w:ascii="Tahoma" w:hAnsi="Tahoma" w:cs="Tahoma"/>
          <w:bCs/>
          <w:sz w:val="24"/>
          <w:szCs w:val="24"/>
        </w:rPr>
      </w:pPr>
    </w:p>
    <w:p w14:paraId="293E449D" w14:textId="2E77684B" w:rsidR="00EC74E6" w:rsidRPr="006B1488" w:rsidRDefault="00EC74E6" w:rsidP="006B1488">
      <w:pPr>
        <w:spacing w:after="0" w:line="276" w:lineRule="auto"/>
        <w:ind w:right="20" w:firstLine="709"/>
        <w:jc w:val="both"/>
        <w:rPr>
          <w:rFonts w:ascii="Tahoma" w:hAnsi="Tahoma" w:cs="Tahoma"/>
          <w:bCs/>
          <w:sz w:val="24"/>
          <w:szCs w:val="24"/>
        </w:rPr>
      </w:pPr>
      <w:r w:rsidRPr="006B1488">
        <w:rPr>
          <w:rFonts w:ascii="Tahoma" w:hAnsi="Tahoma" w:cs="Tahoma"/>
          <w:bCs/>
          <w:sz w:val="24"/>
          <w:szCs w:val="24"/>
        </w:rPr>
        <w:t>Finalmente, teniendo en cuenta que los hechos que alega la parte</w:t>
      </w:r>
      <w:r w:rsidR="0060083B" w:rsidRPr="006B1488">
        <w:rPr>
          <w:rFonts w:ascii="Tahoma" w:hAnsi="Tahoma" w:cs="Tahoma"/>
          <w:bCs/>
          <w:sz w:val="24"/>
          <w:szCs w:val="24"/>
        </w:rPr>
        <w:t xml:space="preserve"> actora persisten</w:t>
      </w:r>
      <w:r w:rsidR="00726218" w:rsidRPr="006B1488">
        <w:rPr>
          <w:rFonts w:ascii="Tahoma" w:hAnsi="Tahoma" w:cs="Tahoma"/>
          <w:bCs/>
          <w:sz w:val="24"/>
          <w:szCs w:val="24"/>
        </w:rPr>
        <w:t xml:space="preserve"> y </w:t>
      </w:r>
      <w:r w:rsidR="0060083B" w:rsidRPr="006B1488">
        <w:rPr>
          <w:rFonts w:ascii="Tahoma" w:hAnsi="Tahoma" w:cs="Tahoma"/>
          <w:bCs/>
          <w:sz w:val="24"/>
          <w:szCs w:val="24"/>
        </w:rPr>
        <w:t>que no existe otro medio de defensa judicial y que</w:t>
      </w:r>
      <w:r w:rsidR="002E6C40" w:rsidRPr="006B1488">
        <w:rPr>
          <w:rFonts w:ascii="Tahoma" w:hAnsi="Tahoma" w:cs="Tahoma"/>
          <w:bCs/>
          <w:sz w:val="24"/>
          <w:szCs w:val="24"/>
        </w:rPr>
        <w:t xml:space="preserve"> el señor Julio Enrique </w:t>
      </w:r>
      <w:proofErr w:type="spellStart"/>
      <w:r w:rsidR="0070242A" w:rsidRPr="006B1488">
        <w:rPr>
          <w:rFonts w:ascii="Tahoma" w:hAnsi="Tahoma" w:cs="Tahoma"/>
          <w:bCs/>
          <w:sz w:val="24"/>
          <w:szCs w:val="24"/>
        </w:rPr>
        <w:t>Campiño</w:t>
      </w:r>
      <w:proofErr w:type="spellEnd"/>
      <w:r w:rsidR="0070242A" w:rsidRPr="006B1488">
        <w:rPr>
          <w:rFonts w:ascii="Tahoma" w:hAnsi="Tahoma" w:cs="Tahoma"/>
          <w:bCs/>
          <w:sz w:val="24"/>
          <w:szCs w:val="24"/>
        </w:rPr>
        <w:t xml:space="preserve"> radicó</w:t>
      </w:r>
      <w:r w:rsidR="0060083B" w:rsidRPr="006B1488">
        <w:rPr>
          <w:rFonts w:ascii="Tahoma" w:hAnsi="Tahoma" w:cs="Tahoma"/>
          <w:bCs/>
          <w:sz w:val="24"/>
          <w:szCs w:val="24"/>
        </w:rPr>
        <w:t xml:space="preserve"> diferentes solicitudes con el propósito de impulsar el proceso, </w:t>
      </w:r>
      <w:r w:rsidRPr="006B1488">
        <w:rPr>
          <w:rFonts w:ascii="Tahoma" w:hAnsi="Tahoma" w:cs="Tahoma"/>
          <w:bCs/>
          <w:sz w:val="24"/>
          <w:szCs w:val="24"/>
        </w:rPr>
        <w:t xml:space="preserve">esta Sala encuentra cumplido el principio de subsidiariedad. </w:t>
      </w:r>
    </w:p>
    <w:p w14:paraId="32A2F6A3" w14:textId="77777777" w:rsidR="00E10B40" w:rsidRPr="006B1488" w:rsidRDefault="00E10B40" w:rsidP="006B1488">
      <w:pPr>
        <w:spacing w:after="0" w:line="276" w:lineRule="auto"/>
        <w:ind w:right="20" w:firstLine="709"/>
        <w:jc w:val="both"/>
        <w:rPr>
          <w:rFonts w:ascii="Tahoma" w:hAnsi="Tahoma" w:cs="Tahoma"/>
          <w:bCs/>
          <w:sz w:val="24"/>
          <w:szCs w:val="24"/>
        </w:rPr>
      </w:pPr>
    </w:p>
    <w:p w14:paraId="6367EFAC" w14:textId="69D3C668" w:rsidR="00B060AA" w:rsidRPr="006B1488" w:rsidRDefault="00B060AA" w:rsidP="006B1488">
      <w:pPr>
        <w:pStyle w:val="Prrafodelista"/>
        <w:tabs>
          <w:tab w:val="left" w:pos="709"/>
        </w:tabs>
        <w:suppressAutoHyphens/>
        <w:spacing w:after="0" w:line="276" w:lineRule="auto"/>
        <w:ind w:left="0"/>
        <w:jc w:val="both"/>
        <w:rPr>
          <w:rFonts w:ascii="Tahoma" w:hAnsi="Tahoma" w:cs="Tahoma"/>
          <w:bCs/>
          <w:spacing w:val="-2"/>
          <w:sz w:val="24"/>
          <w:szCs w:val="24"/>
        </w:rPr>
      </w:pPr>
    </w:p>
    <w:p w14:paraId="1D2D0ED8" w14:textId="4F536595" w:rsidR="002A1039" w:rsidRPr="006B1488" w:rsidRDefault="006743F1" w:rsidP="006B1488">
      <w:pPr>
        <w:pStyle w:val="Prrafodelista"/>
        <w:numPr>
          <w:ilvl w:val="1"/>
          <w:numId w:val="9"/>
        </w:numPr>
        <w:spacing w:after="0" w:line="276" w:lineRule="auto"/>
        <w:ind w:left="1080" w:right="420" w:hanging="709"/>
        <w:jc w:val="both"/>
        <w:rPr>
          <w:rFonts w:ascii="Tahoma" w:hAnsi="Tahoma" w:cs="Tahoma"/>
          <w:b/>
          <w:bCs/>
          <w:i/>
          <w:sz w:val="24"/>
          <w:szCs w:val="24"/>
        </w:rPr>
      </w:pPr>
      <w:r w:rsidRPr="006B1488">
        <w:rPr>
          <w:rFonts w:ascii="Tahoma" w:hAnsi="Tahoma" w:cs="Tahoma"/>
          <w:b/>
          <w:bCs/>
          <w:spacing w:val="-2"/>
          <w:sz w:val="24"/>
          <w:szCs w:val="24"/>
        </w:rPr>
        <w:t>Afectación de los derechos fundamentales al debido proceso y libre acceso a la administración de justicia por cuenta de la mora judicial</w:t>
      </w:r>
    </w:p>
    <w:p w14:paraId="76A99306" w14:textId="77777777" w:rsidR="00B46FE3" w:rsidRPr="006B1488" w:rsidRDefault="00B46FE3" w:rsidP="006B1488">
      <w:pPr>
        <w:pStyle w:val="Prrafodelista"/>
        <w:spacing w:after="0" w:line="276" w:lineRule="auto"/>
        <w:ind w:left="1080" w:right="420"/>
        <w:jc w:val="both"/>
        <w:rPr>
          <w:rFonts w:ascii="Tahoma" w:hAnsi="Tahoma" w:cs="Tahoma"/>
          <w:b/>
          <w:bCs/>
          <w:i/>
          <w:sz w:val="24"/>
          <w:szCs w:val="24"/>
        </w:rPr>
      </w:pPr>
    </w:p>
    <w:p w14:paraId="7B1B1D6F" w14:textId="098274D7" w:rsidR="006743F1" w:rsidRPr="006B1488" w:rsidRDefault="006743F1" w:rsidP="006B1488">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6B1488">
        <w:rPr>
          <w:rFonts w:ascii="Tahoma" w:eastAsia="Times New Roman" w:hAnsi="Tahoma" w:cs="Tahoma"/>
          <w:sz w:val="24"/>
          <w:szCs w:val="24"/>
          <w:lang w:eastAsia="es-ES"/>
        </w:rPr>
        <w:t xml:space="preserve">La mora judicial </w:t>
      </w:r>
      <w:r w:rsidR="001352DE" w:rsidRPr="006B1488">
        <w:rPr>
          <w:rFonts w:ascii="Tahoma" w:eastAsia="Times New Roman" w:hAnsi="Tahoma" w:cs="Tahoma"/>
          <w:sz w:val="24"/>
          <w:szCs w:val="24"/>
          <w:lang w:eastAsia="es-ES"/>
        </w:rPr>
        <w:t xml:space="preserve">es un fenómeno estructural arraigado en el quehacer de la administración de justicia, </w:t>
      </w:r>
      <w:r w:rsidR="00266BEA" w:rsidRPr="006B1488">
        <w:rPr>
          <w:rFonts w:ascii="Tahoma" w:eastAsia="Times New Roman" w:hAnsi="Tahoma" w:cs="Tahoma"/>
          <w:sz w:val="24"/>
          <w:szCs w:val="24"/>
          <w:lang w:eastAsia="es-ES"/>
        </w:rPr>
        <w:t>limitando el normal y oportuno funcionami</w:t>
      </w:r>
      <w:r w:rsidR="00CE6BE2" w:rsidRPr="006B1488">
        <w:rPr>
          <w:rFonts w:ascii="Tahoma" w:eastAsia="Times New Roman" w:hAnsi="Tahoma" w:cs="Tahoma"/>
          <w:sz w:val="24"/>
          <w:szCs w:val="24"/>
          <w:lang w:eastAsia="es-ES"/>
        </w:rPr>
        <w:t>ento del aparato jurisdiccional</w:t>
      </w:r>
      <w:r w:rsidR="00266BEA" w:rsidRPr="006B1488">
        <w:rPr>
          <w:rFonts w:ascii="Tahoma" w:eastAsia="Times New Roman" w:hAnsi="Tahoma" w:cs="Tahoma"/>
          <w:sz w:val="24"/>
          <w:szCs w:val="24"/>
          <w:lang w:eastAsia="es-ES"/>
        </w:rPr>
        <w:t xml:space="preserve"> que se presenta por la acumulación de procesos al interior de los despachos judiciales, superando la capacidad humana de los funcionarios públicos </w:t>
      </w:r>
      <w:r w:rsidR="00E10B40" w:rsidRPr="006B1488">
        <w:rPr>
          <w:rFonts w:ascii="Tahoma" w:eastAsia="Times New Roman" w:hAnsi="Tahoma" w:cs="Tahoma"/>
          <w:sz w:val="24"/>
          <w:szCs w:val="24"/>
          <w:lang w:eastAsia="es-ES"/>
        </w:rPr>
        <w:t>a</w:t>
      </w:r>
      <w:r w:rsidR="00266BEA" w:rsidRPr="006B1488">
        <w:rPr>
          <w:rFonts w:ascii="Tahoma" w:eastAsia="Times New Roman" w:hAnsi="Tahoma" w:cs="Tahoma"/>
          <w:sz w:val="24"/>
          <w:szCs w:val="24"/>
          <w:lang w:eastAsia="es-ES"/>
        </w:rPr>
        <w:t xml:space="preserve"> cuyo cargo se encuentra la pronta y eficaz resolución de los procesos.</w:t>
      </w:r>
    </w:p>
    <w:p w14:paraId="01E06F20" w14:textId="5CBA0B63" w:rsidR="00266BEA" w:rsidRPr="006B1488" w:rsidRDefault="00266BEA" w:rsidP="006B1488">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6853CA9A" w14:textId="245BF5AF" w:rsidR="00266BEA" w:rsidRPr="006B1488" w:rsidRDefault="00CE6BE2" w:rsidP="006B1488">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6B1488">
        <w:rPr>
          <w:rFonts w:ascii="Tahoma" w:eastAsia="Times New Roman" w:hAnsi="Tahoma" w:cs="Tahoma"/>
          <w:sz w:val="24"/>
          <w:szCs w:val="24"/>
          <w:lang w:eastAsia="es-ES"/>
        </w:rPr>
        <w:t>A raíz de ello</w:t>
      </w:r>
      <w:r w:rsidR="00266BEA" w:rsidRPr="006B1488">
        <w:rPr>
          <w:rFonts w:ascii="Tahoma" w:eastAsia="Times New Roman" w:hAnsi="Tahoma" w:cs="Tahoma"/>
          <w:sz w:val="24"/>
          <w:szCs w:val="24"/>
          <w:lang w:eastAsia="es-ES"/>
        </w:rPr>
        <w:t xml:space="preserve">, </w:t>
      </w:r>
      <w:bookmarkStart w:id="7" w:name="_Hlk116635178"/>
      <w:r w:rsidR="00266BEA" w:rsidRPr="006B1488">
        <w:rPr>
          <w:rFonts w:ascii="Tahoma" w:eastAsia="Times New Roman" w:hAnsi="Tahoma" w:cs="Tahoma"/>
          <w:sz w:val="24"/>
          <w:szCs w:val="24"/>
          <w:lang w:eastAsia="es-ES"/>
        </w:rPr>
        <w:t>la jurisprudencia constitucional ha ratificado la existencia de una relación directa entre la mora judicial y el quebrantamiento de los derechos al debido proceso y libre acceso a la administración de justicia (art. 29, 228 y 229 constitucionales)</w:t>
      </w:r>
      <w:r w:rsidR="00664B71" w:rsidRPr="006B1488">
        <w:rPr>
          <w:rFonts w:ascii="Tahoma" w:eastAsia="Times New Roman" w:hAnsi="Tahoma" w:cs="Tahoma"/>
          <w:sz w:val="24"/>
          <w:szCs w:val="24"/>
          <w:lang w:eastAsia="es-ES"/>
        </w:rPr>
        <w:t xml:space="preserve">, ya que, aquellos derechos llevan consigo una serie de reglas y parámetros </w:t>
      </w:r>
      <w:r w:rsidRPr="006B1488">
        <w:rPr>
          <w:rFonts w:ascii="Tahoma" w:eastAsia="Times New Roman" w:hAnsi="Tahoma" w:cs="Tahoma"/>
          <w:sz w:val="24"/>
          <w:szCs w:val="24"/>
          <w:lang w:eastAsia="es-ES"/>
        </w:rPr>
        <w:t>que deben ser respetados</w:t>
      </w:r>
      <w:r w:rsidR="00604D67" w:rsidRPr="006B1488">
        <w:rPr>
          <w:rFonts w:ascii="Tahoma" w:eastAsia="Times New Roman" w:hAnsi="Tahoma" w:cs="Tahoma"/>
          <w:sz w:val="24"/>
          <w:szCs w:val="24"/>
          <w:lang w:eastAsia="es-ES"/>
        </w:rPr>
        <w:t xml:space="preserve"> por las par</w:t>
      </w:r>
      <w:r w:rsidRPr="006B1488">
        <w:rPr>
          <w:rFonts w:ascii="Tahoma" w:eastAsia="Times New Roman" w:hAnsi="Tahoma" w:cs="Tahoma"/>
          <w:sz w:val="24"/>
          <w:szCs w:val="24"/>
          <w:lang w:eastAsia="es-ES"/>
        </w:rPr>
        <w:t xml:space="preserve">tes litigiosas y </w:t>
      </w:r>
      <w:r w:rsidR="00604D67" w:rsidRPr="006B1488">
        <w:rPr>
          <w:rFonts w:ascii="Tahoma" w:eastAsia="Times New Roman" w:hAnsi="Tahoma" w:cs="Tahoma"/>
          <w:sz w:val="24"/>
          <w:szCs w:val="24"/>
          <w:lang w:eastAsia="es-ES"/>
        </w:rPr>
        <w:t>por quien se encuentre envestido de función jurisdiccional</w:t>
      </w:r>
      <w:bookmarkEnd w:id="7"/>
      <w:r w:rsidR="00604D67" w:rsidRPr="006B1488">
        <w:rPr>
          <w:rFonts w:ascii="Tahoma" w:eastAsia="Times New Roman" w:hAnsi="Tahoma" w:cs="Tahoma"/>
          <w:sz w:val="24"/>
          <w:szCs w:val="24"/>
          <w:lang w:eastAsia="es-ES"/>
        </w:rPr>
        <w:t xml:space="preserve">; en este caso, los términos procesales serán de </w:t>
      </w:r>
      <w:r w:rsidR="00604D67" w:rsidRPr="006B1488">
        <w:rPr>
          <w:rFonts w:ascii="Tahoma" w:eastAsia="Times New Roman" w:hAnsi="Tahoma" w:cs="Tahoma"/>
          <w:sz w:val="24"/>
          <w:szCs w:val="24"/>
          <w:lang w:eastAsia="es-ES"/>
        </w:rPr>
        <w:lastRenderedPageBreak/>
        <w:t xml:space="preserve">estricto cumplimiento por parte de los jueces de la república, así que, su inobservancia por cuenta de dilaciones injustificadas será, </w:t>
      </w:r>
      <w:r w:rsidR="00604D67" w:rsidRPr="006B1488">
        <w:rPr>
          <w:rFonts w:ascii="Tahoma" w:eastAsia="Times New Roman" w:hAnsi="Tahoma" w:cs="Tahoma"/>
          <w:i/>
          <w:sz w:val="24"/>
          <w:szCs w:val="24"/>
          <w:lang w:eastAsia="es-ES"/>
        </w:rPr>
        <w:t>per se</w:t>
      </w:r>
      <w:r w:rsidR="00604D67" w:rsidRPr="006B1488">
        <w:rPr>
          <w:rFonts w:ascii="Tahoma" w:eastAsia="Times New Roman" w:hAnsi="Tahoma" w:cs="Tahoma"/>
          <w:sz w:val="24"/>
          <w:szCs w:val="24"/>
          <w:lang w:eastAsia="es-ES"/>
        </w:rPr>
        <w:t>, causal de mala conducta, además de evidentemente impedir o limitar el acceso a la justicia y el debido proceso de quienes pretenden hacer valer sus garantías a través de las vías legales.</w:t>
      </w:r>
      <w:r w:rsidR="00040F36" w:rsidRPr="006B1488">
        <w:rPr>
          <w:rFonts w:ascii="Tahoma" w:eastAsia="Times New Roman" w:hAnsi="Tahoma" w:cs="Tahoma"/>
          <w:sz w:val="24"/>
          <w:szCs w:val="24"/>
          <w:lang w:eastAsia="es-ES"/>
        </w:rPr>
        <w:t xml:space="preserve"> En la misma línea, la Corte Suprema de Justicia (2015)</w:t>
      </w:r>
      <w:r w:rsidR="004816F3" w:rsidRPr="006B1488">
        <w:rPr>
          <w:rStyle w:val="Refdenotaalpie"/>
          <w:rFonts w:ascii="Tahoma" w:eastAsia="Times New Roman" w:hAnsi="Tahoma" w:cs="Tahoma"/>
          <w:sz w:val="24"/>
          <w:szCs w:val="24"/>
          <w:lang w:eastAsia="es-ES"/>
        </w:rPr>
        <w:footnoteReference w:id="4"/>
      </w:r>
      <w:r w:rsidR="004816F3" w:rsidRPr="006B1488">
        <w:rPr>
          <w:rFonts w:ascii="Tahoma" w:eastAsia="Times New Roman" w:hAnsi="Tahoma" w:cs="Tahoma"/>
          <w:sz w:val="24"/>
          <w:szCs w:val="24"/>
          <w:lang w:eastAsia="es-ES"/>
        </w:rPr>
        <w:t xml:space="preserve"> </w:t>
      </w:r>
      <w:r w:rsidR="00040F36" w:rsidRPr="006B1488">
        <w:rPr>
          <w:rFonts w:ascii="Tahoma" w:eastAsia="Times New Roman" w:hAnsi="Tahoma" w:cs="Tahoma"/>
          <w:sz w:val="24"/>
          <w:szCs w:val="24"/>
          <w:lang w:eastAsia="es-ES"/>
        </w:rPr>
        <w:t>señaló que el acceso efectivo a la administración de justicia es presupuesto indispensable del debido pro</w:t>
      </w:r>
      <w:r w:rsidR="004816F3" w:rsidRPr="006B1488">
        <w:rPr>
          <w:rFonts w:ascii="Tahoma" w:eastAsia="Times New Roman" w:hAnsi="Tahoma" w:cs="Tahoma"/>
          <w:sz w:val="24"/>
          <w:szCs w:val="24"/>
          <w:lang w:eastAsia="es-ES"/>
        </w:rPr>
        <w:t>ceso, y este a su vez, la puerta de entrada a la garantía real de los demás derechos reconocidos.</w:t>
      </w:r>
    </w:p>
    <w:p w14:paraId="0688588A" w14:textId="1EE9A14B" w:rsidR="004816F3" w:rsidRPr="006B1488" w:rsidRDefault="004816F3" w:rsidP="006B1488">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03DD8FD1" w14:textId="5EB22717" w:rsidR="004816F3" w:rsidRPr="006B1488" w:rsidRDefault="004816F3" w:rsidP="006B1488">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6B1488">
        <w:rPr>
          <w:rFonts w:ascii="Tahoma" w:eastAsia="Times New Roman" w:hAnsi="Tahoma" w:cs="Tahoma"/>
          <w:sz w:val="24"/>
          <w:szCs w:val="24"/>
          <w:lang w:eastAsia="es-ES"/>
        </w:rPr>
        <w:t>Así las cosas, al tenor del artículo 29 superior, el debido proceso se debe aplicar a toda clase de actuacion</w:t>
      </w:r>
      <w:r w:rsidR="00801207" w:rsidRPr="006B1488">
        <w:rPr>
          <w:rFonts w:ascii="Tahoma" w:eastAsia="Times New Roman" w:hAnsi="Tahoma" w:cs="Tahoma"/>
          <w:sz w:val="24"/>
          <w:szCs w:val="24"/>
          <w:lang w:eastAsia="es-ES"/>
        </w:rPr>
        <w:t>es judiciales y administrativas y que éstas,</w:t>
      </w:r>
      <w:r w:rsidRPr="006B1488">
        <w:rPr>
          <w:rFonts w:ascii="Tahoma" w:eastAsia="Times New Roman" w:hAnsi="Tahoma" w:cs="Tahoma"/>
          <w:sz w:val="24"/>
          <w:szCs w:val="24"/>
          <w:lang w:eastAsia="es-ES"/>
        </w:rPr>
        <w:t xml:space="preserve"> con </w:t>
      </w:r>
      <w:r w:rsidR="00146791" w:rsidRPr="006B1488">
        <w:rPr>
          <w:rFonts w:ascii="Tahoma" w:eastAsia="Times New Roman" w:hAnsi="Tahoma" w:cs="Tahoma"/>
          <w:sz w:val="24"/>
          <w:szCs w:val="24"/>
          <w:lang w:eastAsia="es-ES"/>
        </w:rPr>
        <w:t xml:space="preserve">plena observancia </w:t>
      </w:r>
      <w:r w:rsidRPr="006B1488">
        <w:rPr>
          <w:rFonts w:ascii="Tahoma" w:eastAsia="Times New Roman" w:hAnsi="Tahoma" w:cs="Tahoma"/>
          <w:sz w:val="24"/>
          <w:szCs w:val="24"/>
          <w:lang w:eastAsia="es-ES"/>
        </w:rPr>
        <w:t xml:space="preserve">de las formas propias de cada juicio, </w:t>
      </w:r>
      <w:r w:rsidR="00801207" w:rsidRPr="006B1488">
        <w:rPr>
          <w:rFonts w:ascii="Tahoma" w:eastAsia="Times New Roman" w:hAnsi="Tahoma" w:cs="Tahoma"/>
          <w:sz w:val="24"/>
          <w:szCs w:val="24"/>
          <w:lang w:eastAsia="es-ES"/>
        </w:rPr>
        <w:t>se adelanten sin</w:t>
      </w:r>
      <w:r w:rsidRPr="006B1488">
        <w:rPr>
          <w:rFonts w:ascii="Tahoma" w:eastAsia="Times New Roman" w:hAnsi="Tahoma" w:cs="Tahoma"/>
          <w:sz w:val="24"/>
          <w:szCs w:val="24"/>
          <w:lang w:eastAsia="es-ES"/>
        </w:rPr>
        <w:t xml:space="preserve"> dilaciones injustificadas</w:t>
      </w:r>
      <w:r w:rsidR="00801207" w:rsidRPr="006B1488">
        <w:rPr>
          <w:rFonts w:ascii="Tahoma" w:eastAsia="Times New Roman" w:hAnsi="Tahoma" w:cs="Tahoma"/>
          <w:sz w:val="24"/>
          <w:szCs w:val="24"/>
          <w:lang w:eastAsia="es-ES"/>
        </w:rPr>
        <w:t xml:space="preserve">; igualmente el artículo 228 constitucional prevé el libre acceso a la administración de justicia, donde los términos procesales se </w:t>
      </w:r>
      <w:r w:rsidR="00146791" w:rsidRPr="006B1488">
        <w:rPr>
          <w:rFonts w:ascii="Tahoma" w:eastAsia="Times New Roman" w:hAnsi="Tahoma" w:cs="Tahoma"/>
          <w:sz w:val="24"/>
          <w:szCs w:val="24"/>
          <w:lang w:eastAsia="es-ES"/>
        </w:rPr>
        <w:t>cumplirán</w:t>
      </w:r>
      <w:r w:rsidR="00801207" w:rsidRPr="006B1488">
        <w:rPr>
          <w:rFonts w:ascii="Tahoma" w:eastAsia="Times New Roman" w:hAnsi="Tahoma" w:cs="Tahoma"/>
          <w:sz w:val="24"/>
          <w:szCs w:val="24"/>
          <w:lang w:eastAsia="es-ES"/>
        </w:rPr>
        <w:t xml:space="preserve"> con diligencia, sancionando su incumplimiento, de allí que se pueda inferir la violación de prerrogativas fundamentales en tanto se materialice el vencimiento de los plazos legalmente establecidos por el legislador, dado que no se brinda una respue</w:t>
      </w:r>
      <w:r w:rsidR="001873F3" w:rsidRPr="006B1488">
        <w:rPr>
          <w:rFonts w:ascii="Tahoma" w:eastAsia="Times New Roman" w:hAnsi="Tahoma" w:cs="Tahoma"/>
          <w:sz w:val="24"/>
          <w:szCs w:val="24"/>
          <w:lang w:eastAsia="es-ES"/>
        </w:rPr>
        <w:t xml:space="preserve">sta oportuna a las pretensiones </w:t>
      </w:r>
      <w:r w:rsidR="00146791" w:rsidRPr="006B1488">
        <w:rPr>
          <w:rFonts w:ascii="Tahoma" w:eastAsia="Times New Roman" w:hAnsi="Tahoma" w:cs="Tahoma"/>
          <w:sz w:val="24"/>
          <w:szCs w:val="24"/>
          <w:lang w:eastAsia="es-ES"/>
        </w:rPr>
        <w:t>debatidas</w:t>
      </w:r>
      <w:r w:rsidR="001873F3" w:rsidRPr="006B1488">
        <w:rPr>
          <w:rFonts w:ascii="Tahoma" w:eastAsia="Times New Roman" w:hAnsi="Tahoma" w:cs="Tahoma"/>
          <w:sz w:val="24"/>
          <w:szCs w:val="24"/>
          <w:lang w:eastAsia="es-ES"/>
        </w:rPr>
        <w:t>, evitando la evolución de la justicia material.</w:t>
      </w:r>
    </w:p>
    <w:p w14:paraId="39568C32" w14:textId="1A77BD57" w:rsidR="00604D67" w:rsidRPr="006B1488" w:rsidRDefault="00604D67" w:rsidP="006B1488">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7EA77B95" w14:textId="6825150F" w:rsidR="00801207" w:rsidRPr="006B1488" w:rsidRDefault="00801207" w:rsidP="006B1488">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6B1488">
        <w:rPr>
          <w:rFonts w:ascii="Tahoma" w:eastAsia="Times New Roman" w:hAnsi="Tahoma" w:cs="Tahoma"/>
          <w:sz w:val="24"/>
          <w:szCs w:val="24"/>
          <w:lang w:eastAsia="es-ES"/>
        </w:rPr>
        <w:t>Ahora bien, la Corte Constitucional</w:t>
      </w:r>
      <w:r w:rsidR="001873F3" w:rsidRPr="006B1488">
        <w:rPr>
          <w:rFonts w:ascii="Tahoma" w:eastAsia="Times New Roman" w:hAnsi="Tahoma" w:cs="Tahoma"/>
          <w:sz w:val="24"/>
          <w:szCs w:val="24"/>
          <w:lang w:eastAsia="es-ES"/>
        </w:rPr>
        <w:t xml:space="preserve"> no descarta ni desconoce la existencia de ciertos fenómenos jurídicos, como la mora judicial, que afectan e impactan consistentemente en la estructura de la rama judicial colombiana, que permiten al operador jurídico exonerarse de responsabilidad. As</w:t>
      </w:r>
      <w:r w:rsidR="00950E0D" w:rsidRPr="006B1488">
        <w:rPr>
          <w:rFonts w:ascii="Tahoma" w:eastAsia="Times New Roman" w:hAnsi="Tahoma" w:cs="Tahoma"/>
          <w:sz w:val="24"/>
          <w:szCs w:val="24"/>
          <w:lang w:eastAsia="es-ES"/>
        </w:rPr>
        <w:t>í pues, en S</w:t>
      </w:r>
      <w:r w:rsidR="001873F3" w:rsidRPr="006B1488">
        <w:rPr>
          <w:rFonts w:ascii="Tahoma" w:eastAsia="Times New Roman" w:hAnsi="Tahoma" w:cs="Tahoma"/>
          <w:sz w:val="24"/>
          <w:szCs w:val="24"/>
          <w:lang w:eastAsia="es-ES"/>
        </w:rPr>
        <w:t>entencia 441 de 2015, la Alta Corporación estableció:</w:t>
      </w:r>
    </w:p>
    <w:p w14:paraId="663C9DAB" w14:textId="6794318A" w:rsidR="001873F3" w:rsidRPr="006B1488" w:rsidRDefault="001873F3" w:rsidP="006B1488">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3B3D7903" w14:textId="11933273" w:rsidR="001873F3" w:rsidRPr="008758CB" w:rsidRDefault="001873F3" w:rsidP="008758CB">
      <w:pPr>
        <w:pStyle w:val="Prrafodelista"/>
        <w:autoSpaceDN w:val="0"/>
        <w:spacing w:after="0" w:line="240" w:lineRule="auto"/>
        <w:ind w:left="426" w:right="397"/>
        <w:jc w:val="both"/>
        <w:rPr>
          <w:rFonts w:ascii="Tahoma" w:eastAsia="Times New Roman" w:hAnsi="Tahoma" w:cs="Tahoma"/>
          <w:i/>
          <w:szCs w:val="24"/>
          <w:lang w:eastAsia="es-ES"/>
        </w:rPr>
      </w:pPr>
      <w:r w:rsidRPr="008758CB">
        <w:rPr>
          <w:rFonts w:ascii="Tahoma" w:hAnsi="Tahoma" w:cs="Tahoma"/>
          <w:i/>
          <w:szCs w:val="24"/>
        </w:rPr>
        <w:t>“La Corte se ha servido reconocer que la mora, la congestión y el atraso judiciales son algunos de los fenómenos que afectan de manera estructural la administración de justicia en Colombia, por lo que existen casos en que el incumplimiento de los términos procesales no es directamente imputable al actuar de los funcionarios judiciales. (…) Por ello, la misma jurisprudencia ha destacado que cuando la tardanza no es atribuible al actuar del juez o cuando existe una justificación que explique el retardo, no se entienden vulnerados los derechos al debido proceso y al acceso a la administración de justicia</w:t>
      </w:r>
      <w:r w:rsidRPr="008758CB">
        <w:rPr>
          <w:rFonts w:ascii="Tahoma" w:hAnsi="Tahoma" w:cs="Tahoma"/>
          <w:color w:val="000000"/>
          <w:szCs w:val="24"/>
          <w:shd w:val="clear" w:color="auto" w:fill="FFFFFF"/>
        </w:rPr>
        <w:t xml:space="preserve">, </w:t>
      </w:r>
      <w:r w:rsidRPr="008758CB">
        <w:rPr>
          <w:rFonts w:ascii="Tahoma" w:hAnsi="Tahoma" w:cs="Tahoma"/>
          <w:i/>
          <w:color w:val="000000"/>
          <w:szCs w:val="24"/>
          <w:shd w:val="clear" w:color="auto" w:fill="FFFFFF"/>
        </w:rPr>
        <w:t xml:space="preserve">de ahí que para establecer </w:t>
      </w:r>
      <w:r w:rsidR="00950E0D" w:rsidRPr="008758CB">
        <w:rPr>
          <w:rFonts w:ascii="Tahoma" w:hAnsi="Tahoma" w:cs="Tahoma"/>
          <w:i/>
          <w:color w:val="000000"/>
          <w:szCs w:val="24"/>
          <w:shd w:val="clear" w:color="auto" w:fill="FFFFFF"/>
        </w:rPr>
        <w:t>si la mora en la decisión oportuna de las autoridades es violatoria o no de derechos fundamentales, se debe distinguir entre dilación justificada e injustificada.”</w:t>
      </w:r>
      <w:r w:rsidR="005C46DC" w:rsidRPr="008758CB">
        <w:rPr>
          <w:rFonts w:ascii="Tahoma" w:hAnsi="Tahoma" w:cs="Tahoma"/>
          <w:i/>
          <w:color w:val="000000"/>
          <w:szCs w:val="24"/>
          <w:shd w:val="clear" w:color="auto" w:fill="FFFFFF"/>
        </w:rPr>
        <w:t xml:space="preserve"> </w:t>
      </w:r>
      <w:r w:rsidR="004E57F8" w:rsidRPr="008758CB">
        <w:rPr>
          <w:rStyle w:val="Refdenotaalpie"/>
          <w:rFonts w:ascii="Tahoma" w:eastAsia="Times New Roman" w:hAnsi="Tahoma" w:cs="Tahoma"/>
          <w:i/>
          <w:szCs w:val="24"/>
          <w:lang w:eastAsia="es-ES"/>
        </w:rPr>
        <w:footnoteReference w:id="5"/>
      </w:r>
    </w:p>
    <w:p w14:paraId="2C90A86D" w14:textId="77777777" w:rsidR="005C46DC" w:rsidRPr="006B1488" w:rsidRDefault="005C46DC" w:rsidP="006B1488">
      <w:pPr>
        <w:tabs>
          <w:tab w:val="left" w:pos="709"/>
        </w:tabs>
        <w:autoSpaceDN w:val="0"/>
        <w:spacing w:after="0" w:line="276" w:lineRule="auto"/>
        <w:ind w:right="23" w:firstLine="709"/>
        <w:jc w:val="both"/>
        <w:rPr>
          <w:rFonts w:ascii="Tahoma" w:eastAsia="Times New Roman" w:hAnsi="Tahoma" w:cs="Tahoma"/>
          <w:sz w:val="24"/>
          <w:szCs w:val="24"/>
          <w:lang w:eastAsia="es-ES"/>
        </w:rPr>
      </w:pPr>
    </w:p>
    <w:p w14:paraId="6F9923DD" w14:textId="37D24ACD" w:rsidR="006743F1" w:rsidRPr="006B1488" w:rsidRDefault="00085322" w:rsidP="006B1488">
      <w:pPr>
        <w:tabs>
          <w:tab w:val="left" w:pos="709"/>
        </w:tabs>
        <w:autoSpaceDN w:val="0"/>
        <w:spacing w:after="0" w:line="276" w:lineRule="auto"/>
        <w:ind w:right="23" w:firstLine="709"/>
        <w:jc w:val="both"/>
        <w:rPr>
          <w:rFonts w:ascii="Tahoma" w:eastAsia="Times New Roman" w:hAnsi="Tahoma" w:cs="Tahoma"/>
          <w:sz w:val="24"/>
          <w:szCs w:val="24"/>
          <w:lang w:eastAsia="es-ES"/>
        </w:rPr>
      </w:pPr>
      <w:r w:rsidRPr="006B1488">
        <w:rPr>
          <w:rFonts w:ascii="Tahoma" w:eastAsia="Times New Roman" w:hAnsi="Tahoma" w:cs="Tahoma"/>
          <w:sz w:val="24"/>
          <w:szCs w:val="24"/>
          <w:lang w:eastAsia="es-ES"/>
        </w:rPr>
        <w:t>De acuerdo con el</w:t>
      </w:r>
      <w:r w:rsidR="00950E0D" w:rsidRPr="006B1488">
        <w:rPr>
          <w:rFonts w:ascii="Tahoma" w:eastAsia="Times New Roman" w:hAnsi="Tahoma" w:cs="Tahoma"/>
          <w:sz w:val="24"/>
          <w:szCs w:val="24"/>
          <w:lang w:eastAsia="es-ES"/>
        </w:rPr>
        <w:t xml:space="preserve"> anterior planteamiento, la Corte precisa las reglas que configuran la dilación procesal justificada</w:t>
      </w:r>
      <w:r w:rsidR="005C46DC" w:rsidRPr="006B1488">
        <w:rPr>
          <w:rFonts w:ascii="Tahoma" w:eastAsia="Times New Roman" w:hAnsi="Tahoma" w:cs="Tahoma"/>
          <w:sz w:val="24"/>
          <w:szCs w:val="24"/>
          <w:lang w:eastAsia="es-ES"/>
        </w:rPr>
        <w:t>, así</w:t>
      </w:r>
      <w:r w:rsidR="00950E0D" w:rsidRPr="006B1488">
        <w:rPr>
          <w:rFonts w:ascii="Tahoma" w:eastAsia="Times New Roman" w:hAnsi="Tahoma" w:cs="Tahoma"/>
          <w:sz w:val="24"/>
          <w:szCs w:val="24"/>
          <w:lang w:eastAsia="es-ES"/>
        </w:rPr>
        <w:t xml:space="preserve">: </w:t>
      </w:r>
    </w:p>
    <w:p w14:paraId="4A49210D" w14:textId="4525F554" w:rsidR="00950E0D" w:rsidRPr="006B1488" w:rsidRDefault="00950E0D" w:rsidP="006B1488">
      <w:pPr>
        <w:tabs>
          <w:tab w:val="left" w:pos="709"/>
        </w:tabs>
        <w:autoSpaceDN w:val="0"/>
        <w:spacing w:after="0" w:line="276" w:lineRule="auto"/>
        <w:ind w:right="23" w:firstLine="709"/>
        <w:jc w:val="both"/>
        <w:rPr>
          <w:rFonts w:ascii="Tahoma" w:eastAsia="Times New Roman" w:hAnsi="Tahoma" w:cs="Tahoma"/>
          <w:sz w:val="24"/>
          <w:szCs w:val="24"/>
          <w:lang w:eastAsia="es-ES"/>
        </w:rPr>
      </w:pPr>
    </w:p>
    <w:p w14:paraId="605040C2" w14:textId="76601B3F" w:rsidR="007210C4" w:rsidRPr="000C550F" w:rsidRDefault="00950E0D" w:rsidP="000C550F">
      <w:pPr>
        <w:spacing w:after="0" w:line="240" w:lineRule="auto"/>
        <w:ind w:left="426" w:right="397"/>
        <w:jc w:val="both"/>
        <w:rPr>
          <w:rFonts w:ascii="Tahoma" w:hAnsi="Tahoma" w:cs="Tahoma"/>
          <w:i/>
          <w:color w:val="000000" w:themeColor="text1"/>
          <w:szCs w:val="24"/>
        </w:rPr>
      </w:pPr>
      <w:r w:rsidRPr="000C550F">
        <w:rPr>
          <w:rFonts w:ascii="Tahoma" w:hAnsi="Tahoma" w:cs="Tahoma"/>
          <w:i/>
          <w:color w:val="000000" w:themeColor="text1"/>
          <w:szCs w:val="24"/>
        </w:rPr>
        <w:t>“El incumplimiento de un término procesal se entiende</w:t>
      </w:r>
      <w:r w:rsidR="000C550F">
        <w:rPr>
          <w:rFonts w:ascii="Tahoma" w:hAnsi="Tahoma" w:cs="Tahoma"/>
          <w:i/>
          <w:color w:val="000000" w:themeColor="text1"/>
          <w:szCs w:val="24"/>
        </w:rPr>
        <w:t xml:space="preserve"> </w:t>
      </w:r>
      <w:r w:rsidRPr="000C550F">
        <w:rPr>
          <w:rFonts w:ascii="Tahoma" w:hAnsi="Tahoma" w:cs="Tahoma"/>
          <w:i/>
          <w:color w:val="000000" w:themeColor="text1"/>
          <w:szCs w:val="24"/>
        </w:rPr>
        <w:t>justificado</w:t>
      </w:r>
      <w:r w:rsidR="000C550F">
        <w:rPr>
          <w:rFonts w:ascii="Tahoma" w:hAnsi="Tahoma" w:cs="Tahoma"/>
          <w:i/>
          <w:color w:val="000000" w:themeColor="text1"/>
          <w:szCs w:val="24"/>
        </w:rPr>
        <w:t xml:space="preserve"> </w:t>
      </w:r>
      <w:r w:rsidRPr="000C550F">
        <w:rPr>
          <w:rFonts w:ascii="Tahoma" w:hAnsi="Tahoma" w:cs="Tahoma"/>
          <w:i/>
          <w:color w:val="000000" w:themeColor="text1"/>
          <w:szCs w:val="24"/>
        </w:rPr>
        <w:t>cuando</w:t>
      </w:r>
      <w:r w:rsidR="000C550F">
        <w:rPr>
          <w:rFonts w:ascii="Tahoma" w:hAnsi="Tahoma" w:cs="Tahoma"/>
          <w:i/>
          <w:color w:val="000000" w:themeColor="text1"/>
          <w:szCs w:val="24"/>
        </w:rPr>
        <w:t xml:space="preserve"> </w:t>
      </w:r>
      <w:r w:rsidRPr="000C550F">
        <w:rPr>
          <w:rFonts w:ascii="Tahoma" w:hAnsi="Tahoma" w:cs="Tahoma"/>
          <w:i/>
          <w:color w:val="000000" w:themeColor="text1"/>
          <w:szCs w:val="24"/>
        </w:rPr>
        <w:t>(i)</w:t>
      </w:r>
      <w:r w:rsidR="000C550F">
        <w:rPr>
          <w:rFonts w:ascii="Tahoma" w:hAnsi="Tahoma" w:cs="Tahoma"/>
          <w:i/>
          <w:color w:val="000000" w:themeColor="text1"/>
          <w:szCs w:val="24"/>
        </w:rPr>
        <w:t xml:space="preserve"> </w:t>
      </w:r>
      <w:r w:rsidRPr="000C550F">
        <w:rPr>
          <w:rFonts w:ascii="Tahoma" w:hAnsi="Tahoma" w:cs="Tahoma"/>
          <w:i/>
          <w:color w:val="000000" w:themeColor="text1"/>
          <w:szCs w:val="24"/>
        </w:rPr>
        <w:t>es producto de la complejidad del asunto y dentro del proceso se demuestra la diligencia razonable del operador judicial,</w:t>
      </w:r>
      <w:r w:rsidR="000C550F">
        <w:rPr>
          <w:rFonts w:ascii="Tahoma" w:hAnsi="Tahoma" w:cs="Tahoma"/>
          <w:i/>
          <w:color w:val="000000" w:themeColor="text1"/>
          <w:szCs w:val="24"/>
        </w:rPr>
        <w:t xml:space="preserve"> </w:t>
      </w:r>
      <w:r w:rsidRPr="000C550F">
        <w:rPr>
          <w:rFonts w:ascii="Tahoma" w:hAnsi="Tahoma" w:cs="Tahoma"/>
          <w:i/>
          <w:color w:val="000000" w:themeColor="text1"/>
          <w:szCs w:val="24"/>
        </w:rPr>
        <w:t>(ii) se constata que efectivamente existen problemas estructurales en la administración de justicia que generan un exceso de carga laboral o de congestión judicial, o (iii) se acreditan otras circunstancias imprevisibles o ineludibles que impiden la resolución de la controversia en el plazo previsto en la ley.”</w:t>
      </w:r>
      <w:r w:rsidR="005C46DC" w:rsidRPr="000C550F">
        <w:rPr>
          <w:rFonts w:ascii="Tahoma" w:hAnsi="Tahoma" w:cs="Tahoma"/>
          <w:i/>
          <w:color w:val="000000" w:themeColor="text1"/>
          <w:szCs w:val="24"/>
        </w:rPr>
        <w:t xml:space="preserve"> </w:t>
      </w:r>
      <w:r w:rsidRPr="000C550F">
        <w:rPr>
          <w:rStyle w:val="Refdenotaalpie"/>
          <w:rFonts w:ascii="Tahoma" w:hAnsi="Tahoma" w:cs="Tahoma"/>
          <w:i/>
          <w:color w:val="000000" w:themeColor="text1"/>
          <w:szCs w:val="24"/>
        </w:rPr>
        <w:footnoteReference w:id="6"/>
      </w:r>
    </w:p>
    <w:p w14:paraId="34FE2B86" w14:textId="77777777" w:rsidR="009E0BBA" w:rsidRPr="006B1488" w:rsidRDefault="009E0BBA" w:rsidP="008758CB">
      <w:pPr>
        <w:spacing w:after="0" w:line="276" w:lineRule="auto"/>
        <w:ind w:right="23" w:firstLine="709"/>
        <w:jc w:val="both"/>
        <w:rPr>
          <w:rFonts w:ascii="Tahoma" w:hAnsi="Tahoma" w:cs="Tahoma"/>
          <w:color w:val="000000" w:themeColor="text1"/>
          <w:sz w:val="24"/>
          <w:szCs w:val="24"/>
        </w:rPr>
      </w:pPr>
    </w:p>
    <w:p w14:paraId="70DD2169" w14:textId="53A476BA" w:rsidR="007210C4" w:rsidRDefault="00146791" w:rsidP="00524CC4">
      <w:pPr>
        <w:spacing w:after="0" w:line="276" w:lineRule="auto"/>
        <w:ind w:right="23" w:firstLine="709"/>
        <w:jc w:val="both"/>
        <w:rPr>
          <w:rFonts w:ascii="Tahoma" w:hAnsi="Tahoma" w:cs="Tahoma"/>
          <w:color w:val="000000" w:themeColor="text1"/>
          <w:sz w:val="24"/>
          <w:szCs w:val="24"/>
        </w:rPr>
      </w:pPr>
      <w:r w:rsidRPr="006B1488">
        <w:rPr>
          <w:rFonts w:ascii="Tahoma" w:hAnsi="Tahoma" w:cs="Tahoma"/>
          <w:color w:val="000000" w:themeColor="text1"/>
          <w:sz w:val="24"/>
          <w:szCs w:val="24"/>
        </w:rPr>
        <w:lastRenderedPageBreak/>
        <w:t xml:space="preserve">Como resultado tenemos que </w:t>
      </w:r>
      <w:r w:rsidR="007210C4" w:rsidRPr="006B1488">
        <w:rPr>
          <w:rFonts w:ascii="Tahoma" w:hAnsi="Tahoma" w:cs="Tahoma"/>
          <w:color w:val="000000" w:themeColor="text1"/>
          <w:sz w:val="24"/>
          <w:szCs w:val="24"/>
        </w:rPr>
        <w:t xml:space="preserve">la dilación es justificada cuando el juez, haciendo uso de sus facultades y respetando cabalmente los deberes que la constitución </w:t>
      </w:r>
      <w:r w:rsidR="003B10D4" w:rsidRPr="006B1488">
        <w:rPr>
          <w:rFonts w:ascii="Tahoma" w:hAnsi="Tahoma" w:cs="Tahoma"/>
          <w:color w:val="000000" w:themeColor="text1"/>
          <w:sz w:val="24"/>
          <w:szCs w:val="24"/>
        </w:rPr>
        <w:t>y la ley le</w:t>
      </w:r>
      <w:r w:rsidR="007210C4" w:rsidRPr="006B1488">
        <w:rPr>
          <w:rFonts w:ascii="Tahoma" w:hAnsi="Tahoma" w:cs="Tahoma"/>
          <w:color w:val="000000" w:themeColor="text1"/>
          <w:sz w:val="24"/>
          <w:szCs w:val="24"/>
        </w:rPr>
        <w:t xml:space="preserve"> impone, </w:t>
      </w:r>
      <w:r w:rsidRPr="006B1488">
        <w:rPr>
          <w:rFonts w:ascii="Tahoma" w:hAnsi="Tahoma" w:cs="Tahoma"/>
          <w:color w:val="000000" w:themeColor="text1"/>
          <w:sz w:val="24"/>
          <w:szCs w:val="24"/>
        </w:rPr>
        <w:t xml:space="preserve">le </w:t>
      </w:r>
      <w:r w:rsidR="007210C4" w:rsidRPr="006B1488">
        <w:rPr>
          <w:rFonts w:ascii="Tahoma" w:hAnsi="Tahoma" w:cs="Tahoma"/>
          <w:color w:val="000000" w:themeColor="text1"/>
          <w:sz w:val="24"/>
          <w:szCs w:val="24"/>
        </w:rPr>
        <w:t xml:space="preserve">resulta objetivamente improbable el cumplimento de los plazos </w:t>
      </w:r>
      <w:r w:rsidR="008A3FD1" w:rsidRPr="006B1488">
        <w:rPr>
          <w:rFonts w:ascii="Tahoma" w:hAnsi="Tahoma" w:cs="Tahoma"/>
          <w:color w:val="000000" w:themeColor="text1"/>
          <w:sz w:val="24"/>
          <w:szCs w:val="24"/>
        </w:rPr>
        <w:t>asentados.</w:t>
      </w:r>
    </w:p>
    <w:p w14:paraId="676B989B" w14:textId="77777777" w:rsidR="00524CC4" w:rsidRPr="006B1488" w:rsidRDefault="00524CC4" w:rsidP="00524CC4">
      <w:pPr>
        <w:spacing w:after="0" w:line="276" w:lineRule="auto"/>
        <w:ind w:right="23" w:firstLine="709"/>
        <w:jc w:val="both"/>
        <w:rPr>
          <w:rFonts w:ascii="Tahoma" w:hAnsi="Tahoma" w:cs="Tahoma"/>
          <w:color w:val="000000" w:themeColor="text1"/>
          <w:sz w:val="24"/>
          <w:szCs w:val="24"/>
        </w:rPr>
      </w:pPr>
    </w:p>
    <w:p w14:paraId="1AD8DFB2" w14:textId="2B57A46F" w:rsidR="003B10D4" w:rsidRPr="006B1488" w:rsidRDefault="003B10D4" w:rsidP="00524CC4">
      <w:pPr>
        <w:spacing w:after="0" w:line="276" w:lineRule="auto"/>
        <w:ind w:right="23" w:firstLine="709"/>
        <w:jc w:val="both"/>
        <w:rPr>
          <w:rFonts w:ascii="Tahoma" w:hAnsi="Tahoma" w:cs="Tahoma"/>
          <w:color w:val="000000" w:themeColor="text1"/>
          <w:sz w:val="24"/>
          <w:szCs w:val="24"/>
        </w:rPr>
      </w:pPr>
      <w:r w:rsidRPr="006B1488">
        <w:rPr>
          <w:rFonts w:ascii="Tahoma" w:hAnsi="Tahoma" w:cs="Tahoma"/>
          <w:color w:val="000000" w:themeColor="text1"/>
          <w:sz w:val="24"/>
          <w:szCs w:val="24"/>
        </w:rPr>
        <w:t>En similares trazos, la Sección Primera del Consejo de Estado</w:t>
      </w:r>
      <w:r w:rsidRPr="006B1488">
        <w:rPr>
          <w:rStyle w:val="Refdenotaalpie"/>
          <w:rFonts w:ascii="Tahoma" w:hAnsi="Tahoma" w:cs="Tahoma"/>
          <w:color w:val="000000" w:themeColor="text1"/>
          <w:sz w:val="24"/>
          <w:szCs w:val="24"/>
        </w:rPr>
        <w:footnoteReference w:id="7"/>
      </w:r>
      <w:r w:rsidRPr="006B1488">
        <w:rPr>
          <w:rFonts w:ascii="Tahoma" w:hAnsi="Tahoma" w:cs="Tahoma"/>
          <w:color w:val="000000" w:themeColor="text1"/>
          <w:sz w:val="24"/>
          <w:szCs w:val="24"/>
        </w:rPr>
        <w:t xml:space="preserve"> aseguró que el incumplimiento de los términos procesales por parte del órgano jurisdiccional no implica, por sí solo, la transgresión de los p</w:t>
      </w:r>
      <w:r w:rsidR="00A514BE" w:rsidRPr="006B1488">
        <w:rPr>
          <w:rFonts w:ascii="Tahoma" w:hAnsi="Tahoma" w:cs="Tahoma"/>
          <w:color w:val="000000" w:themeColor="text1"/>
          <w:sz w:val="24"/>
          <w:szCs w:val="24"/>
        </w:rPr>
        <w:t xml:space="preserve">receptos constitucionales </w:t>
      </w:r>
      <w:r w:rsidRPr="006B1488">
        <w:rPr>
          <w:rFonts w:ascii="Tahoma" w:hAnsi="Tahoma" w:cs="Tahoma"/>
          <w:color w:val="000000" w:themeColor="text1"/>
          <w:sz w:val="24"/>
          <w:szCs w:val="24"/>
        </w:rPr>
        <w:t>toda vez que, aunque la legislación positiva le ordena acatarlos fielmente, se debe analizar prima facie</w:t>
      </w:r>
      <w:r w:rsidR="00A514BE" w:rsidRPr="006B1488">
        <w:rPr>
          <w:rFonts w:ascii="Tahoma" w:hAnsi="Tahoma" w:cs="Tahoma"/>
          <w:color w:val="000000" w:themeColor="text1"/>
          <w:sz w:val="24"/>
          <w:szCs w:val="24"/>
        </w:rPr>
        <w:t xml:space="preserve">, las causas de la mora para determinar si aquella se </w:t>
      </w:r>
      <w:r w:rsidRPr="006B1488">
        <w:rPr>
          <w:rFonts w:ascii="Tahoma" w:hAnsi="Tahoma" w:cs="Tahoma"/>
          <w:color w:val="000000" w:themeColor="text1"/>
          <w:sz w:val="24"/>
          <w:szCs w:val="24"/>
        </w:rPr>
        <w:t>encuentra justificada o no.</w:t>
      </w:r>
    </w:p>
    <w:p w14:paraId="2DA3510B" w14:textId="6077E8B7" w:rsidR="009E0BBA" w:rsidRPr="006B1488" w:rsidRDefault="009E0BBA" w:rsidP="00524CC4">
      <w:pPr>
        <w:tabs>
          <w:tab w:val="left" w:pos="709"/>
        </w:tabs>
        <w:autoSpaceDN w:val="0"/>
        <w:spacing w:after="0" w:line="276" w:lineRule="auto"/>
        <w:ind w:right="23"/>
        <w:jc w:val="both"/>
        <w:rPr>
          <w:rFonts w:ascii="Tahoma" w:eastAsia="Times New Roman" w:hAnsi="Tahoma" w:cs="Tahoma"/>
          <w:sz w:val="24"/>
          <w:szCs w:val="24"/>
          <w:lang w:eastAsia="es-ES"/>
        </w:rPr>
      </w:pPr>
    </w:p>
    <w:p w14:paraId="73279476" w14:textId="77777777" w:rsidR="005C46DC" w:rsidRPr="006B1488" w:rsidRDefault="005C46DC" w:rsidP="006B1488">
      <w:pPr>
        <w:tabs>
          <w:tab w:val="left" w:pos="709"/>
        </w:tabs>
        <w:autoSpaceDN w:val="0"/>
        <w:spacing w:after="0" w:line="276" w:lineRule="auto"/>
        <w:ind w:right="23"/>
        <w:jc w:val="both"/>
        <w:rPr>
          <w:rFonts w:ascii="Tahoma" w:eastAsia="Times New Roman" w:hAnsi="Tahoma" w:cs="Tahoma"/>
          <w:sz w:val="24"/>
          <w:szCs w:val="24"/>
          <w:lang w:eastAsia="es-ES"/>
        </w:rPr>
      </w:pPr>
    </w:p>
    <w:p w14:paraId="6D24A17B" w14:textId="28E09315" w:rsidR="009E0BBA" w:rsidRPr="006B1488" w:rsidRDefault="00213533" w:rsidP="006B1488">
      <w:pPr>
        <w:pStyle w:val="Prrafodelista"/>
        <w:numPr>
          <w:ilvl w:val="1"/>
          <w:numId w:val="9"/>
        </w:numPr>
        <w:tabs>
          <w:tab w:val="left" w:pos="709"/>
        </w:tabs>
        <w:autoSpaceDN w:val="0"/>
        <w:spacing w:after="0" w:line="276" w:lineRule="auto"/>
        <w:ind w:left="1078" w:right="420" w:hanging="709"/>
        <w:jc w:val="both"/>
        <w:rPr>
          <w:rFonts w:ascii="Tahoma" w:eastAsia="Times New Roman" w:hAnsi="Tahoma" w:cs="Tahoma"/>
          <w:b/>
          <w:bCs/>
          <w:i/>
          <w:sz w:val="24"/>
          <w:szCs w:val="24"/>
          <w:lang w:eastAsia="es-ES"/>
        </w:rPr>
      </w:pPr>
      <w:r w:rsidRPr="006B1488">
        <w:rPr>
          <w:rFonts w:ascii="Tahoma" w:eastAsia="Times New Roman" w:hAnsi="Tahoma" w:cs="Tahoma"/>
          <w:b/>
          <w:bCs/>
          <w:iCs/>
          <w:sz w:val="24"/>
          <w:szCs w:val="24"/>
          <w:lang w:eastAsia="es-ES"/>
        </w:rPr>
        <w:t>Indebida notificación como defecto procedimental.</w:t>
      </w:r>
    </w:p>
    <w:p w14:paraId="4A775EAD" w14:textId="77777777" w:rsidR="005C46DC" w:rsidRPr="006B1488" w:rsidRDefault="005C46DC" w:rsidP="006B1488">
      <w:pPr>
        <w:pStyle w:val="Prrafodelista"/>
        <w:tabs>
          <w:tab w:val="left" w:pos="709"/>
        </w:tabs>
        <w:autoSpaceDN w:val="0"/>
        <w:spacing w:after="0" w:line="276" w:lineRule="auto"/>
        <w:ind w:left="1078" w:right="420"/>
        <w:jc w:val="both"/>
        <w:rPr>
          <w:rFonts w:ascii="Tahoma" w:eastAsia="Times New Roman" w:hAnsi="Tahoma" w:cs="Tahoma"/>
          <w:b/>
          <w:bCs/>
          <w:i/>
          <w:sz w:val="24"/>
          <w:szCs w:val="24"/>
          <w:lang w:eastAsia="es-ES"/>
        </w:rPr>
      </w:pPr>
    </w:p>
    <w:p w14:paraId="2985D10D" w14:textId="743CB0B3" w:rsidR="00934766" w:rsidRPr="006B1488" w:rsidRDefault="00213533" w:rsidP="006B1488">
      <w:pPr>
        <w:shd w:val="clear" w:color="auto" w:fill="FFFFFF"/>
        <w:spacing w:after="0" w:line="276" w:lineRule="auto"/>
        <w:ind w:right="23" w:firstLine="709"/>
        <w:jc w:val="both"/>
        <w:rPr>
          <w:rFonts w:ascii="Tahoma" w:eastAsia="Times New Roman" w:hAnsi="Tahoma" w:cs="Tahoma"/>
          <w:color w:val="000000"/>
          <w:sz w:val="24"/>
          <w:szCs w:val="24"/>
          <w:lang w:eastAsia="es-CO"/>
        </w:rPr>
      </w:pPr>
      <w:r w:rsidRPr="006B1488">
        <w:rPr>
          <w:rFonts w:ascii="Tahoma" w:eastAsia="Times New Roman" w:hAnsi="Tahoma" w:cs="Tahoma"/>
          <w:color w:val="000000"/>
          <w:sz w:val="24"/>
          <w:szCs w:val="24"/>
          <w:lang w:eastAsia="es-CO"/>
        </w:rPr>
        <w:t xml:space="preserve">La Corte Constitucional </w:t>
      </w:r>
      <w:r w:rsidR="00934766" w:rsidRPr="006B1488">
        <w:rPr>
          <w:rFonts w:ascii="Tahoma" w:eastAsia="Times New Roman" w:hAnsi="Tahoma" w:cs="Tahoma"/>
          <w:color w:val="000000"/>
          <w:sz w:val="24"/>
          <w:szCs w:val="24"/>
          <w:lang w:eastAsia="es-CO"/>
        </w:rPr>
        <w:t>ha reconocido la importancia que tiene la notificación en los procesos judiciales. En particular, la sentencia C-670 de 2004</w:t>
      </w:r>
      <w:bookmarkStart w:id="8" w:name="_ftnref61"/>
      <w:r w:rsidR="00934766" w:rsidRPr="006B1488">
        <w:rPr>
          <w:rFonts w:ascii="Tahoma" w:eastAsia="Times New Roman" w:hAnsi="Tahoma" w:cs="Tahoma"/>
          <w:color w:val="000000"/>
          <w:sz w:val="24"/>
          <w:szCs w:val="24"/>
          <w:lang w:eastAsia="es-CO"/>
        </w:rPr>
        <w:fldChar w:fldCharType="begin"/>
      </w:r>
      <w:r w:rsidR="00934766" w:rsidRPr="006B1488">
        <w:rPr>
          <w:rFonts w:ascii="Tahoma" w:eastAsia="Times New Roman" w:hAnsi="Tahoma" w:cs="Tahoma"/>
          <w:color w:val="000000"/>
          <w:sz w:val="24"/>
          <w:szCs w:val="24"/>
          <w:lang w:eastAsia="es-CO"/>
        </w:rPr>
        <w:instrText xml:space="preserve"> HYPERLINK "https://www.corteconstitucional.gov.co/relatoria/2018/t-025-18.htm" \l "_ftn61" \o "" </w:instrText>
      </w:r>
      <w:r w:rsidR="00934766" w:rsidRPr="006B1488">
        <w:rPr>
          <w:rFonts w:ascii="Tahoma" w:eastAsia="Times New Roman" w:hAnsi="Tahoma" w:cs="Tahoma"/>
          <w:color w:val="000000"/>
          <w:sz w:val="24"/>
          <w:szCs w:val="24"/>
          <w:lang w:eastAsia="es-CO"/>
        </w:rPr>
        <w:fldChar w:fldCharType="end"/>
      </w:r>
      <w:bookmarkEnd w:id="8"/>
      <w:r w:rsidR="00BF7AB9" w:rsidRPr="006B1488">
        <w:rPr>
          <w:rFonts w:ascii="Tahoma" w:eastAsia="Times New Roman" w:hAnsi="Tahoma" w:cs="Tahoma"/>
          <w:color w:val="000000"/>
          <w:sz w:val="24"/>
          <w:szCs w:val="24"/>
          <w:lang w:eastAsia="es-CO"/>
        </w:rPr>
        <w:t xml:space="preserve"> </w:t>
      </w:r>
      <w:r w:rsidR="00934766" w:rsidRPr="006B1488">
        <w:rPr>
          <w:rFonts w:ascii="Tahoma" w:eastAsia="Times New Roman" w:hAnsi="Tahoma" w:cs="Tahoma"/>
          <w:color w:val="000000"/>
          <w:sz w:val="24"/>
          <w:szCs w:val="24"/>
          <w:lang w:eastAsia="es-CO"/>
        </w:rPr>
        <w:t>resaltó lo siguiente: </w:t>
      </w:r>
    </w:p>
    <w:p w14:paraId="4EFE24A9" w14:textId="77777777" w:rsidR="00421DF0" w:rsidRPr="006B1488" w:rsidRDefault="00421DF0" w:rsidP="006B1488">
      <w:pPr>
        <w:shd w:val="clear" w:color="auto" w:fill="FFFFFF"/>
        <w:spacing w:after="0" w:line="276" w:lineRule="auto"/>
        <w:ind w:right="-232"/>
        <w:jc w:val="both"/>
        <w:rPr>
          <w:rFonts w:ascii="Tahoma" w:eastAsia="Times New Roman" w:hAnsi="Tahoma" w:cs="Tahoma"/>
          <w:sz w:val="24"/>
          <w:szCs w:val="24"/>
          <w:lang w:eastAsia="es-CO"/>
        </w:rPr>
      </w:pPr>
    </w:p>
    <w:p w14:paraId="7584C25A" w14:textId="1967D951" w:rsidR="00934766" w:rsidRPr="000C550F" w:rsidRDefault="00934766" w:rsidP="000C550F">
      <w:pPr>
        <w:shd w:val="clear" w:color="auto" w:fill="FFFFFF"/>
        <w:spacing w:after="0" w:line="240" w:lineRule="auto"/>
        <w:ind w:left="426" w:right="397"/>
        <w:jc w:val="both"/>
        <w:rPr>
          <w:rFonts w:ascii="Tahoma" w:eastAsia="Times New Roman" w:hAnsi="Tahoma" w:cs="Tahoma"/>
          <w:color w:val="000000"/>
          <w:szCs w:val="24"/>
          <w:lang w:eastAsia="es-CO"/>
        </w:rPr>
      </w:pPr>
      <w:r w:rsidRPr="000C550F">
        <w:rPr>
          <w:rFonts w:ascii="Tahoma" w:eastAsia="Times New Roman" w:hAnsi="Tahoma" w:cs="Tahoma"/>
          <w:i/>
          <w:iCs/>
          <w:color w:val="000000"/>
          <w:szCs w:val="24"/>
          <w:lang w:eastAsia="es-CO"/>
        </w:rPr>
        <w:t>“</w:t>
      </w:r>
      <w:r w:rsidR="00213533" w:rsidRPr="000C550F">
        <w:rPr>
          <w:rFonts w:ascii="Tahoma" w:eastAsia="Times New Roman" w:hAnsi="Tahoma" w:cs="Tahoma"/>
          <w:i/>
          <w:iCs/>
          <w:color w:val="000000"/>
          <w:szCs w:val="24"/>
          <w:lang w:eastAsia="es-CO"/>
        </w:rPr>
        <w:t>L</w:t>
      </w:r>
      <w:r w:rsidRPr="000C550F">
        <w:rPr>
          <w:rFonts w:ascii="Tahoma" w:eastAsia="Times New Roman" w:hAnsi="Tahoma" w:cs="Tahoma"/>
          <w:i/>
          <w:iCs/>
          <w:color w:val="000000"/>
          <w:szCs w:val="24"/>
          <w:lang w:eastAsia="es-CO"/>
        </w:rPr>
        <w:t>a Corte ha mantenido una sólida línea jurisprudencial, en el sentido de que </w:t>
      </w:r>
      <w:r w:rsidRPr="000C550F">
        <w:rPr>
          <w:rFonts w:ascii="Tahoma" w:eastAsia="Times New Roman" w:hAnsi="Tahoma" w:cs="Tahoma"/>
          <w:b/>
          <w:bCs/>
          <w:i/>
          <w:iCs/>
          <w:color w:val="000000"/>
          <w:szCs w:val="24"/>
          <w:lang w:eastAsia="es-CO"/>
        </w:rPr>
        <w:t>la notificación, en cualquier clase de proceso, se constituye en uno de los actos de comunicación procesal de mayor efectividad, en cuanto garantiza el conocimiento real de las decisiones judiciales con el fin de dar aplicación concreta al debido proceso</w:t>
      </w:r>
      <w:r w:rsidRPr="000C550F">
        <w:rPr>
          <w:rFonts w:ascii="Tahoma" w:eastAsia="Times New Roman" w:hAnsi="Tahoma" w:cs="Tahoma"/>
          <w:i/>
          <w:iCs/>
          <w:color w:val="000000"/>
          <w:szCs w:val="24"/>
          <w:lang w:eastAsia="es-CO"/>
        </w:rPr>
        <w:t> mediante la vinculación de aquellos a quienes concierne la decisión judicial notificada, así como que  es un medio idóneo para lograr que el interesado ejercite el derecho de contradicción, planteando de manera oportuna sus defensas y excepciones. De igual manera, es un acto procesal que desarrolla el principio de la seguridad jurídica, pues de él se deriva la certeza del conocimiento de las decisiones judiciales. </w:t>
      </w:r>
      <w:r w:rsidRPr="000C550F">
        <w:rPr>
          <w:rFonts w:ascii="Tahoma" w:eastAsia="Times New Roman" w:hAnsi="Tahoma" w:cs="Tahoma"/>
          <w:color w:val="000000"/>
          <w:szCs w:val="24"/>
          <w:lang w:eastAsia="es-CO"/>
        </w:rPr>
        <w:t>(Negrilla fuera del texto original). </w:t>
      </w:r>
    </w:p>
    <w:p w14:paraId="11A17342" w14:textId="77777777" w:rsidR="006D7CCC" w:rsidRPr="006B1488" w:rsidRDefault="006D7CCC" w:rsidP="006B1488">
      <w:pPr>
        <w:shd w:val="clear" w:color="auto" w:fill="FFFFFF"/>
        <w:spacing w:after="0" w:line="276" w:lineRule="auto"/>
        <w:ind w:right="23" w:firstLine="709"/>
        <w:jc w:val="both"/>
        <w:rPr>
          <w:rFonts w:ascii="Tahoma" w:eastAsia="Times New Roman" w:hAnsi="Tahoma" w:cs="Tahoma"/>
          <w:color w:val="000000"/>
          <w:sz w:val="24"/>
          <w:szCs w:val="24"/>
          <w:lang w:eastAsia="es-CO"/>
        </w:rPr>
      </w:pPr>
    </w:p>
    <w:p w14:paraId="69507FDA" w14:textId="10EB3EF4" w:rsidR="00934766" w:rsidRPr="006B1488" w:rsidRDefault="00934766" w:rsidP="006B1488">
      <w:pPr>
        <w:shd w:val="clear" w:color="auto" w:fill="FFFFFF"/>
        <w:spacing w:after="0" w:line="276" w:lineRule="auto"/>
        <w:ind w:right="23" w:firstLine="709"/>
        <w:jc w:val="both"/>
        <w:rPr>
          <w:rFonts w:ascii="Tahoma" w:eastAsia="Times New Roman" w:hAnsi="Tahoma" w:cs="Tahoma"/>
          <w:color w:val="000000"/>
          <w:sz w:val="24"/>
          <w:szCs w:val="24"/>
          <w:lang w:eastAsia="es-CO"/>
        </w:rPr>
      </w:pPr>
      <w:r w:rsidRPr="006B1488">
        <w:rPr>
          <w:rFonts w:ascii="Tahoma" w:eastAsia="Times New Roman" w:hAnsi="Tahoma" w:cs="Tahoma"/>
          <w:color w:val="000000"/>
          <w:sz w:val="24"/>
          <w:szCs w:val="24"/>
          <w:lang w:eastAsia="es-CO"/>
        </w:rPr>
        <w:t xml:space="preserve">En el mismo sentido se pronunció la Sala Plena </w:t>
      </w:r>
      <w:r w:rsidR="006D7CCC" w:rsidRPr="006B1488">
        <w:rPr>
          <w:rFonts w:ascii="Tahoma" w:eastAsia="Times New Roman" w:hAnsi="Tahoma" w:cs="Tahoma"/>
          <w:color w:val="000000"/>
          <w:sz w:val="24"/>
          <w:szCs w:val="24"/>
          <w:lang w:eastAsia="es-CO"/>
        </w:rPr>
        <w:t xml:space="preserve">de la Corte Constitucional </w:t>
      </w:r>
      <w:r w:rsidRPr="006B1488">
        <w:rPr>
          <w:rFonts w:ascii="Tahoma" w:eastAsia="Times New Roman" w:hAnsi="Tahoma" w:cs="Tahoma"/>
          <w:color w:val="000000"/>
          <w:sz w:val="24"/>
          <w:szCs w:val="24"/>
          <w:lang w:eastAsia="es-CO"/>
        </w:rPr>
        <w:t>en la sentencia C-783 de 2004, en la que indicó que la notificación judicial es el acto procesal por medio del cual se pone en conocimiento de las partes o de terceros las decisiones adoptadas por el juez. En consecuencia, tal actuación constituye un instrumento primordial de materialización del principio de publicidad de la función jurisdiccional establecido en el artículo 228 de la Norma Superior.</w:t>
      </w:r>
    </w:p>
    <w:p w14:paraId="03F2F999" w14:textId="77777777" w:rsidR="00421DF0" w:rsidRPr="006B1488" w:rsidRDefault="00421DF0" w:rsidP="006B1488">
      <w:pPr>
        <w:shd w:val="clear" w:color="auto" w:fill="FFFFFF"/>
        <w:spacing w:after="0" w:line="276" w:lineRule="auto"/>
        <w:ind w:right="23" w:firstLine="709"/>
        <w:jc w:val="both"/>
        <w:rPr>
          <w:rFonts w:ascii="Tahoma" w:eastAsia="Times New Roman" w:hAnsi="Tahoma" w:cs="Tahoma"/>
          <w:sz w:val="24"/>
          <w:szCs w:val="24"/>
          <w:lang w:eastAsia="es-CO"/>
        </w:rPr>
      </w:pPr>
    </w:p>
    <w:p w14:paraId="2045A51E" w14:textId="2BDAD967" w:rsidR="00934766" w:rsidRPr="006B1488" w:rsidRDefault="00934766" w:rsidP="006B1488">
      <w:pPr>
        <w:shd w:val="clear" w:color="auto" w:fill="FFFFFF"/>
        <w:spacing w:after="0" w:line="276" w:lineRule="auto"/>
        <w:ind w:right="23" w:firstLine="709"/>
        <w:jc w:val="both"/>
        <w:rPr>
          <w:rFonts w:ascii="Tahoma" w:eastAsia="Times New Roman" w:hAnsi="Tahoma" w:cs="Tahoma"/>
          <w:color w:val="000000"/>
          <w:sz w:val="24"/>
          <w:szCs w:val="24"/>
          <w:lang w:eastAsia="es-CO"/>
        </w:rPr>
      </w:pPr>
      <w:r w:rsidRPr="006B1488">
        <w:rPr>
          <w:rFonts w:ascii="Tahoma" w:eastAsia="Times New Roman" w:hAnsi="Tahoma" w:cs="Tahoma"/>
          <w:color w:val="000000"/>
          <w:sz w:val="24"/>
          <w:szCs w:val="24"/>
          <w:lang w:eastAsia="es-CO"/>
        </w:rPr>
        <w:t>La notificación judicial constituye un elemento básico del derecho fundamental al debido proceso, pues a través de dicho acto, sus destinatarios tienen la posibilidad de cumplir las decisiones que se les comunican o de impugnarlas en el caso de que no estén de acuerdo y de esta forma ejercer su derecho de defensa.</w:t>
      </w:r>
    </w:p>
    <w:p w14:paraId="05D31831" w14:textId="77777777" w:rsidR="006D7CCC" w:rsidRPr="006B1488" w:rsidRDefault="006D7CCC" w:rsidP="006B1488">
      <w:pPr>
        <w:shd w:val="clear" w:color="auto" w:fill="FFFFFF"/>
        <w:spacing w:after="0" w:line="276" w:lineRule="auto"/>
        <w:ind w:right="23" w:firstLine="709"/>
        <w:jc w:val="both"/>
        <w:rPr>
          <w:rFonts w:ascii="Tahoma" w:eastAsia="Times New Roman" w:hAnsi="Tahoma" w:cs="Tahoma"/>
          <w:sz w:val="24"/>
          <w:szCs w:val="24"/>
          <w:lang w:eastAsia="es-CO"/>
        </w:rPr>
      </w:pPr>
    </w:p>
    <w:p w14:paraId="5B5F9EDF" w14:textId="0E53C621" w:rsidR="00934766" w:rsidRPr="006B1488" w:rsidRDefault="00934766" w:rsidP="006B1488">
      <w:pPr>
        <w:shd w:val="clear" w:color="auto" w:fill="FFFFFF"/>
        <w:spacing w:after="0" w:line="276" w:lineRule="auto"/>
        <w:ind w:right="23" w:firstLine="709"/>
        <w:jc w:val="both"/>
        <w:rPr>
          <w:rFonts w:ascii="Tahoma" w:eastAsia="Times New Roman" w:hAnsi="Tahoma" w:cs="Tahoma"/>
          <w:color w:val="000000"/>
          <w:sz w:val="24"/>
          <w:szCs w:val="24"/>
          <w:lang w:eastAsia="es-CO"/>
        </w:rPr>
      </w:pPr>
      <w:r w:rsidRPr="006B1488">
        <w:rPr>
          <w:rFonts w:ascii="Tahoma" w:eastAsia="Times New Roman" w:hAnsi="Tahoma" w:cs="Tahoma"/>
          <w:color w:val="000000"/>
          <w:sz w:val="24"/>
          <w:szCs w:val="24"/>
          <w:lang w:eastAsia="es-CO"/>
        </w:rPr>
        <w:t xml:space="preserve">Por otra parte, en esa oportunidad, la Corte Constitucional se pronunció sobre las diferentes modalidades de notificación de conformidad con lo establecido en </w:t>
      </w:r>
      <w:r w:rsidR="00421DF0" w:rsidRPr="006B1488">
        <w:rPr>
          <w:rFonts w:ascii="Tahoma" w:eastAsia="Times New Roman" w:hAnsi="Tahoma" w:cs="Tahoma"/>
          <w:color w:val="000000"/>
          <w:sz w:val="24"/>
          <w:szCs w:val="24"/>
          <w:lang w:eastAsia="es-CO"/>
        </w:rPr>
        <w:t>los artículos</w:t>
      </w:r>
      <w:r w:rsidRPr="006B1488">
        <w:rPr>
          <w:rFonts w:ascii="Tahoma" w:eastAsia="Times New Roman" w:hAnsi="Tahoma" w:cs="Tahoma"/>
          <w:color w:val="000000"/>
          <w:sz w:val="24"/>
          <w:szCs w:val="24"/>
          <w:lang w:eastAsia="es-CO"/>
        </w:rPr>
        <w:t xml:space="preserve"> 313-330 del Código de Procedimiento Civil (en adelante CPC), es decir</w:t>
      </w:r>
      <w:r w:rsidR="006D7CCC" w:rsidRPr="006B1488">
        <w:rPr>
          <w:rFonts w:ascii="Tahoma" w:eastAsia="Times New Roman" w:hAnsi="Tahoma" w:cs="Tahoma"/>
          <w:color w:val="000000"/>
          <w:sz w:val="24"/>
          <w:szCs w:val="24"/>
          <w:lang w:eastAsia="es-CO"/>
        </w:rPr>
        <w:t>,</w:t>
      </w:r>
      <w:r w:rsidRPr="006B1488">
        <w:rPr>
          <w:rFonts w:ascii="Tahoma" w:eastAsia="Times New Roman" w:hAnsi="Tahoma" w:cs="Tahoma"/>
          <w:color w:val="000000"/>
          <w:sz w:val="24"/>
          <w:szCs w:val="24"/>
          <w:lang w:eastAsia="es-CO"/>
        </w:rPr>
        <w:t xml:space="preserve"> personal, por aviso, por estado, por edicto, en estrados y por conducta concluyente</w:t>
      </w:r>
      <w:r w:rsidR="00800D66" w:rsidRPr="006B1488">
        <w:rPr>
          <w:rStyle w:val="Refdenotaalpie"/>
          <w:rFonts w:ascii="Tahoma" w:eastAsia="Times New Roman" w:hAnsi="Tahoma" w:cs="Tahoma"/>
          <w:color w:val="000000"/>
          <w:sz w:val="24"/>
          <w:szCs w:val="24"/>
          <w:lang w:eastAsia="es-CO"/>
        </w:rPr>
        <w:footnoteReference w:id="8"/>
      </w:r>
      <w:r w:rsidR="00800D66" w:rsidRPr="006B1488">
        <w:rPr>
          <w:rFonts w:ascii="Tahoma" w:eastAsia="Times New Roman" w:hAnsi="Tahoma" w:cs="Tahoma"/>
          <w:color w:val="000000"/>
          <w:sz w:val="24"/>
          <w:szCs w:val="24"/>
          <w:lang w:eastAsia="es-CO"/>
        </w:rPr>
        <w:t>.</w:t>
      </w:r>
    </w:p>
    <w:p w14:paraId="38634389" w14:textId="77777777" w:rsidR="00CE0081" w:rsidRPr="006B1488" w:rsidRDefault="00CE0081" w:rsidP="006B1488">
      <w:pPr>
        <w:shd w:val="clear" w:color="auto" w:fill="FFFFFF"/>
        <w:spacing w:after="0" w:line="276" w:lineRule="auto"/>
        <w:ind w:right="23" w:firstLine="709"/>
        <w:jc w:val="both"/>
        <w:rPr>
          <w:rFonts w:ascii="Tahoma" w:eastAsia="Times New Roman" w:hAnsi="Tahoma" w:cs="Tahoma"/>
          <w:sz w:val="24"/>
          <w:szCs w:val="24"/>
          <w:lang w:eastAsia="es-CO"/>
        </w:rPr>
      </w:pPr>
    </w:p>
    <w:p w14:paraId="1373A059" w14:textId="18734022" w:rsidR="00934766" w:rsidRPr="006B1488" w:rsidRDefault="00934766" w:rsidP="006B1488">
      <w:pPr>
        <w:shd w:val="clear" w:color="auto" w:fill="FFFFFF"/>
        <w:spacing w:after="0" w:line="276" w:lineRule="auto"/>
        <w:ind w:right="23" w:firstLine="709"/>
        <w:jc w:val="both"/>
        <w:rPr>
          <w:rFonts w:ascii="Tahoma" w:eastAsia="Times New Roman" w:hAnsi="Tahoma" w:cs="Tahoma"/>
          <w:color w:val="000000"/>
          <w:sz w:val="24"/>
          <w:szCs w:val="24"/>
          <w:bdr w:val="none" w:sz="0" w:space="0" w:color="auto" w:frame="1"/>
          <w:lang w:eastAsia="es-CO"/>
        </w:rPr>
      </w:pPr>
      <w:r w:rsidRPr="006B1488">
        <w:rPr>
          <w:rFonts w:ascii="Tahoma" w:eastAsia="Times New Roman" w:hAnsi="Tahoma" w:cs="Tahoma"/>
          <w:color w:val="000000"/>
          <w:sz w:val="24"/>
          <w:szCs w:val="24"/>
          <w:lang w:eastAsia="es-CO"/>
        </w:rPr>
        <w:lastRenderedPageBreak/>
        <w:t>En relación con la notificación personal, resaltó que tal mecanismo es el que ofrece mayor garantía del derecho de defensa, en la medida en que permite el conocimiento de la decisión de forma clara y cierta, y por esta razón el artículo 314 del CPC establecía que se debían notificar personalmente las siguientes actuaciones procesales: (</w:t>
      </w:r>
      <w:r w:rsidRPr="006B1488">
        <w:rPr>
          <w:rFonts w:ascii="Tahoma" w:eastAsia="Times New Roman" w:hAnsi="Tahoma" w:cs="Tahoma"/>
          <w:color w:val="000000"/>
          <w:sz w:val="24"/>
          <w:szCs w:val="24"/>
          <w:bdr w:val="none" w:sz="0" w:space="0" w:color="auto" w:frame="1"/>
          <w:lang w:eastAsia="es-CO"/>
        </w:rPr>
        <w:t>i) el auto que confiere traslado de la demanda o que libra mandamiento ejecutivo, </w:t>
      </w:r>
      <w:r w:rsidRPr="006B1488">
        <w:rPr>
          <w:rFonts w:ascii="Tahoma" w:eastAsia="Times New Roman" w:hAnsi="Tahoma" w:cs="Tahoma"/>
          <w:b/>
          <w:bCs/>
          <w:color w:val="000000"/>
          <w:sz w:val="24"/>
          <w:szCs w:val="24"/>
          <w:bdr w:val="none" w:sz="0" w:space="0" w:color="auto" w:frame="1"/>
          <w:lang w:eastAsia="es-CO"/>
        </w:rPr>
        <w:t>y en general la primera providencia que se dicte en todo proceso</w:t>
      </w:r>
      <w:r w:rsidRPr="006B1488">
        <w:rPr>
          <w:rFonts w:ascii="Tahoma" w:eastAsia="Times New Roman" w:hAnsi="Tahoma" w:cs="Tahoma"/>
          <w:color w:val="000000"/>
          <w:sz w:val="24"/>
          <w:szCs w:val="24"/>
          <w:bdr w:val="none" w:sz="0" w:space="0" w:color="auto" w:frame="1"/>
          <w:lang w:eastAsia="es-CO"/>
        </w:rPr>
        <w:t> y (ii) la primera que deba hacerse a terceros. Ello se fundamenta en que con tales providencias el destinatario queda vinculado formalmente al proceso como parte o como interviniente, y en consecuencia queda sometido a los efectos jurídicos de las decisiones que se adopten en el mismo.</w:t>
      </w:r>
    </w:p>
    <w:p w14:paraId="33ABD455" w14:textId="77777777" w:rsidR="00421DF0" w:rsidRPr="006B1488" w:rsidRDefault="00421DF0" w:rsidP="006B1488">
      <w:pPr>
        <w:shd w:val="clear" w:color="auto" w:fill="FFFFFF"/>
        <w:spacing w:after="0" w:line="276" w:lineRule="auto"/>
        <w:ind w:right="23" w:firstLine="709"/>
        <w:jc w:val="both"/>
        <w:rPr>
          <w:rFonts w:ascii="Tahoma" w:eastAsia="Times New Roman" w:hAnsi="Tahoma" w:cs="Tahoma"/>
          <w:sz w:val="24"/>
          <w:szCs w:val="24"/>
          <w:lang w:eastAsia="es-CO"/>
        </w:rPr>
      </w:pPr>
    </w:p>
    <w:p w14:paraId="578E9173" w14:textId="66809640" w:rsidR="00934766" w:rsidRPr="006B1488" w:rsidRDefault="00934766" w:rsidP="006B1488">
      <w:pPr>
        <w:shd w:val="clear" w:color="auto" w:fill="FFFFFF"/>
        <w:spacing w:after="0" w:line="276" w:lineRule="auto"/>
        <w:ind w:right="23" w:firstLine="709"/>
        <w:jc w:val="both"/>
        <w:rPr>
          <w:rFonts w:ascii="Tahoma" w:eastAsia="Times New Roman" w:hAnsi="Tahoma" w:cs="Tahoma"/>
          <w:color w:val="000000"/>
          <w:sz w:val="24"/>
          <w:szCs w:val="24"/>
          <w:lang w:eastAsia="es-CO"/>
        </w:rPr>
      </w:pPr>
      <w:r w:rsidRPr="006B1488">
        <w:rPr>
          <w:rFonts w:ascii="Tahoma" w:eastAsia="Times New Roman" w:hAnsi="Tahoma" w:cs="Tahoma"/>
          <w:color w:val="000000"/>
          <w:sz w:val="24"/>
          <w:szCs w:val="24"/>
          <w:lang w:eastAsia="es-CO"/>
        </w:rPr>
        <w:t>Por su parte, en la sentencia T-081 de 2009</w:t>
      </w:r>
      <w:r w:rsidR="00BF5F12" w:rsidRPr="006B1488">
        <w:rPr>
          <w:rFonts w:ascii="Tahoma" w:eastAsia="Times New Roman" w:hAnsi="Tahoma" w:cs="Tahoma"/>
          <w:color w:val="000000"/>
          <w:sz w:val="24"/>
          <w:szCs w:val="24"/>
          <w:lang w:eastAsia="es-CO"/>
        </w:rPr>
        <w:t xml:space="preserve"> fue señalado </w:t>
      </w:r>
      <w:r w:rsidRPr="006B1488">
        <w:rPr>
          <w:rFonts w:ascii="Tahoma" w:eastAsia="Times New Roman" w:hAnsi="Tahoma" w:cs="Tahoma"/>
          <w:color w:val="000000"/>
          <w:sz w:val="24"/>
          <w:szCs w:val="24"/>
          <w:lang w:eastAsia="es-CO"/>
        </w:rPr>
        <w:t>que en todo procedimiento se debe proteger el derecho de defensa, cuya primera garantía se encuentra en el derecho que tiene toda persona de conocer la iniciación de un proceso en su contra en virtud del principio de publicidad. De conformidad con lo anterior, reiteró la sentencia T-489 de 2006, en la que se determinó que:</w:t>
      </w:r>
    </w:p>
    <w:p w14:paraId="56B2B2B5" w14:textId="77777777" w:rsidR="00421DF0" w:rsidRPr="006B1488" w:rsidRDefault="00421DF0" w:rsidP="006B1488">
      <w:pPr>
        <w:shd w:val="clear" w:color="auto" w:fill="FFFFFF"/>
        <w:spacing w:after="0" w:line="276" w:lineRule="auto"/>
        <w:ind w:right="-232"/>
        <w:jc w:val="both"/>
        <w:rPr>
          <w:rFonts w:ascii="Tahoma" w:eastAsia="Times New Roman" w:hAnsi="Tahoma" w:cs="Tahoma"/>
          <w:sz w:val="24"/>
          <w:szCs w:val="24"/>
          <w:lang w:eastAsia="es-CO"/>
        </w:rPr>
      </w:pPr>
    </w:p>
    <w:p w14:paraId="1F828727" w14:textId="40074F7C" w:rsidR="00934766" w:rsidRPr="000C550F" w:rsidRDefault="00934766" w:rsidP="000C550F">
      <w:pPr>
        <w:shd w:val="clear" w:color="auto" w:fill="FFFFFF"/>
        <w:spacing w:after="0" w:line="240" w:lineRule="auto"/>
        <w:ind w:left="426" w:right="397"/>
        <w:jc w:val="both"/>
        <w:rPr>
          <w:rFonts w:ascii="Tahoma" w:eastAsia="Times New Roman" w:hAnsi="Tahoma" w:cs="Tahoma"/>
          <w:i/>
          <w:iCs/>
          <w:color w:val="000000"/>
          <w:szCs w:val="24"/>
          <w:lang w:eastAsia="es-CO"/>
        </w:rPr>
      </w:pPr>
      <w:r w:rsidRPr="000C550F">
        <w:rPr>
          <w:rFonts w:ascii="Tahoma" w:eastAsia="Times New Roman" w:hAnsi="Tahoma" w:cs="Tahoma"/>
          <w:i/>
          <w:iCs/>
          <w:color w:val="000000"/>
          <w:szCs w:val="24"/>
          <w:lang w:eastAsia="es-CO"/>
        </w:rPr>
        <w:t>“</w:t>
      </w:r>
      <w:r w:rsidR="00B566E9" w:rsidRPr="000C550F">
        <w:rPr>
          <w:rFonts w:ascii="Tahoma" w:eastAsia="Times New Roman" w:hAnsi="Tahoma" w:cs="Tahoma"/>
          <w:i/>
          <w:iCs/>
          <w:color w:val="000000"/>
          <w:szCs w:val="24"/>
          <w:lang w:eastAsia="es-CO"/>
        </w:rPr>
        <w:t>E</w:t>
      </w:r>
      <w:r w:rsidRPr="000C550F">
        <w:rPr>
          <w:rFonts w:ascii="Tahoma" w:eastAsia="Times New Roman" w:hAnsi="Tahoma" w:cs="Tahoma"/>
          <w:i/>
          <w:iCs/>
          <w:color w:val="000000"/>
          <w:szCs w:val="24"/>
          <w:lang w:eastAsia="es-CO"/>
        </w:rPr>
        <w:t>l principio de publicidad de las decisiones judiciales hace parte del núcleo esencial del derecho fundamental al debido proceso, como quiera que todas las personas tienen derecho a ser informadas de la existencia de procesos o actuaciones que modifican, crean o extinguen sus derechos y obligaciones jurídicas. De hecho, </w:t>
      </w:r>
      <w:r w:rsidRPr="000C550F">
        <w:rPr>
          <w:rFonts w:ascii="Tahoma" w:eastAsia="Times New Roman" w:hAnsi="Tahoma" w:cs="Tahoma"/>
          <w:b/>
          <w:bCs/>
          <w:i/>
          <w:iCs/>
          <w:color w:val="000000"/>
          <w:szCs w:val="24"/>
          <w:lang w:eastAsia="es-CO"/>
        </w:rPr>
        <w:t>sólo si se conocen las decisiones judiciales se puede ejercer el derecho de defensa que incluye garantías esenciales para el ser humano</w:t>
      </w:r>
      <w:r w:rsidRPr="000C550F">
        <w:rPr>
          <w:rFonts w:ascii="Tahoma" w:eastAsia="Times New Roman" w:hAnsi="Tahoma" w:cs="Tahoma"/>
          <w:i/>
          <w:iCs/>
          <w:color w:val="000000"/>
          <w:szCs w:val="24"/>
          <w:lang w:eastAsia="es-CO"/>
        </w:rPr>
        <w:t>, tales como la posibilidad de controvertir las pruebas que se alleguen en su contra, la de aportar pruebas en su defensa, la de impugnar la sentencia condenatoria y la de no ser juzgado dos veces por el mismo hecho”. </w:t>
      </w:r>
      <w:r w:rsidRPr="000C550F">
        <w:rPr>
          <w:rFonts w:ascii="Tahoma" w:eastAsia="Times New Roman" w:hAnsi="Tahoma" w:cs="Tahoma"/>
          <w:color w:val="000000"/>
          <w:szCs w:val="24"/>
          <w:lang w:eastAsia="es-CO"/>
        </w:rPr>
        <w:t>(Negrilla fuera del texto original).</w:t>
      </w:r>
      <w:r w:rsidRPr="000C550F">
        <w:rPr>
          <w:rFonts w:ascii="Tahoma" w:eastAsia="Times New Roman" w:hAnsi="Tahoma" w:cs="Tahoma"/>
          <w:i/>
          <w:iCs/>
          <w:color w:val="000000"/>
          <w:szCs w:val="24"/>
          <w:lang w:eastAsia="es-CO"/>
        </w:rPr>
        <w:t> </w:t>
      </w:r>
    </w:p>
    <w:p w14:paraId="37ACB4FE" w14:textId="77777777" w:rsidR="00421DF0" w:rsidRPr="006B1488" w:rsidRDefault="00421DF0" w:rsidP="006B1488">
      <w:pPr>
        <w:shd w:val="clear" w:color="auto" w:fill="FFFFFF"/>
        <w:spacing w:after="0" w:line="276" w:lineRule="auto"/>
        <w:ind w:right="-232"/>
        <w:jc w:val="both"/>
        <w:rPr>
          <w:rFonts w:ascii="Tahoma" w:eastAsia="Times New Roman" w:hAnsi="Tahoma" w:cs="Tahoma"/>
          <w:sz w:val="24"/>
          <w:szCs w:val="24"/>
          <w:lang w:eastAsia="es-CO"/>
        </w:rPr>
      </w:pPr>
    </w:p>
    <w:p w14:paraId="08AD66F5" w14:textId="2DB63744" w:rsidR="00934766" w:rsidRPr="006B1488" w:rsidRDefault="00934766" w:rsidP="006B1488">
      <w:pPr>
        <w:shd w:val="clear" w:color="auto" w:fill="FFFFFF"/>
        <w:spacing w:after="0" w:line="276" w:lineRule="auto"/>
        <w:ind w:right="23" w:firstLine="709"/>
        <w:jc w:val="both"/>
        <w:rPr>
          <w:rFonts w:ascii="Tahoma" w:eastAsia="Times New Roman" w:hAnsi="Tahoma" w:cs="Tahoma"/>
          <w:color w:val="000000"/>
          <w:sz w:val="24"/>
          <w:szCs w:val="24"/>
          <w:lang w:eastAsia="es-CO"/>
        </w:rPr>
      </w:pPr>
      <w:r w:rsidRPr="006B1488">
        <w:rPr>
          <w:rFonts w:ascii="Tahoma" w:eastAsia="Times New Roman" w:hAnsi="Tahoma" w:cs="Tahoma"/>
          <w:color w:val="000000"/>
          <w:sz w:val="24"/>
          <w:szCs w:val="24"/>
          <w:lang w:eastAsia="es-CO"/>
        </w:rPr>
        <w:t xml:space="preserve">Teniendo en cuenta lo anterior, en la sentencia T-081 de 2009 previamente referida, </w:t>
      </w:r>
      <w:r w:rsidR="006D7CCC" w:rsidRPr="006B1488">
        <w:rPr>
          <w:rFonts w:ascii="Tahoma" w:eastAsia="Times New Roman" w:hAnsi="Tahoma" w:cs="Tahoma"/>
          <w:color w:val="000000"/>
          <w:sz w:val="24"/>
          <w:szCs w:val="24"/>
          <w:lang w:eastAsia="es-CO"/>
        </w:rPr>
        <w:t>l</w:t>
      </w:r>
      <w:r w:rsidR="00B566E9" w:rsidRPr="006B1488">
        <w:rPr>
          <w:rFonts w:ascii="Tahoma" w:eastAsia="Times New Roman" w:hAnsi="Tahoma" w:cs="Tahoma"/>
          <w:color w:val="000000"/>
          <w:sz w:val="24"/>
          <w:szCs w:val="24"/>
          <w:lang w:eastAsia="es-CO"/>
        </w:rPr>
        <w:t xml:space="preserve">a Corte Constitucional </w:t>
      </w:r>
      <w:r w:rsidRPr="006B1488">
        <w:rPr>
          <w:rFonts w:ascii="Tahoma" w:eastAsia="Times New Roman" w:hAnsi="Tahoma" w:cs="Tahoma"/>
          <w:color w:val="000000"/>
          <w:sz w:val="24"/>
          <w:szCs w:val="24"/>
          <w:lang w:eastAsia="es-CO"/>
        </w:rPr>
        <w:t>indicó que la notificación judicial es un acto que garantiza el conocimiento de la iniciación de un proceso y en general, todas las providencias que se dictan en el mismo, con el fin de amparar los principios de publicidad y de contradicción. </w:t>
      </w:r>
    </w:p>
    <w:p w14:paraId="0CBE57BF" w14:textId="77777777" w:rsidR="00421DF0" w:rsidRPr="006B1488" w:rsidRDefault="00421DF0" w:rsidP="006B1488">
      <w:pPr>
        <w:shd w:val="clear" w:color="auto" w:fill="FFFFFF"/>
        <w:spacing w:after="0" w:line="276" w:lineRule="auto"/>
        <w:ind w:right="23" w:firstLine="709"/>
        <w:jc w:val="both"/>
        <w:rPr>
          <w:rFonts w:ascii="Tahoma" w:eastAsia="Times New Roman" w:hAnsi="Tahoma" w:cs="Tahoma"/>
          <w:sz w:val="24"/>
          <w:szCs w:val="24"/>
          <w:lang w:eastAsia="es-CO"/>
        </w:rPr>
      </w:pPr>
    </w:p>
    <w:p w14:paraId="416CCAE8" w14:textId="01274C45" w:rsidR="00934766" w:rsidRPr="006B1488" w:rsidRDefault="00934766" w:rsidP="006B1488">
      <w:pPr>
        <w:shd w:val="clear" w:color="auto" w:fill="FFFFFF"/>
        <w:spacing w:after="0" w:line="276" w:lineRule="auto"/>
        <w:ind w:right="23" w:firstLine="709"/>
        <w:jc w:val="both"/>
        <w:rPr>
          <w:rFonts w:ascii="Tahoma" w:eastAsia="Times New Roman" w:hAnsi="Tahoma" w:cs="Tahoma"/>
          <w:color w:val="000000"/>
          <w:sz w:val="24"/>
          <w:szCs w:val="24"/>
          <w:lang w:eastAsia="es-CO"/>
        </w:rPr>
      </w:pPr>
      <w:r w:rsidRPr="006B1488">
        <w:rPr>
          <w:rFonts w:ascii="Tahoma" w:eastAsia="Times New Roman" w:hAnsi="Tahoma" w:cs="Tahoma"/>
          <w:color w:val="000000"/>
          <w:sz w:val="24"/>
          <w:szCs w:val="24"/>
          <w:lang w:eastAsia="es-CO"/>
        </w:rPr>
        <w:t>Adicionalmente, en esa oportunidad, la Corte Constitucional enfatizó en que la indebida notificación es considerada por los diferentes códigos de procedimiento de nuestro ordenamiento jurídico como un defecto sustancial grave y desproporcionado que lleva a la nulidad de las actuaciones procesales surtidas posteriores al vicio previamente referido. </w:t>
      </w:r>
    </w:p>
    <w:p w14:paraId="0F236544" w14:textId="77777777" w:rsidR="00421DF0" w:rsidRPr="006B1488" w:rsidRDefault="00421DF0" w:rsidP="006B1488">
      <w:pPr>
        <w:shd w:val="clear" w:color="auto" w:fill="FFFFFF"/>
        <w:spacing w:after="0" w:line="276" w:lineRule="auto"/>
        <w:ind w:right="23"/>
        <w:jc w:val="both"/>
        <w:rPr>
          <w:rFonts w:ascii="Tahoma" w:eastAsia="Times New Roman" w:hAnsi="Tahoma" w:cs="Tahoma"/>
          <w:sz w:val="24"/>
          <w:szCs w:val="24"/>
          <w:lang w:eastAsia="es-CO"/>
        </w:rPr>
      </w:pPr>
    </w:p>
    <w:p w14:paraId="05B0F93B" w14:textId="2CDAF875" w:rsidR="00934766" w:rsidRPr="006B1488" w:rsidRDefault="00934766" w:rsidP="006B1488">
      <w:pPr>
        <w:shd w:val="clear" w:color="auto" w:fill="FFFFFF"/>
        <w:spacing w:after="0" w:line="276" w:lineRule="auto"/>
        <w:ind w:right="23" w:firstLine="709"/>
        <w:jc w:val="both"/>
        <w:rPr>
          <w:rFonts w:ascii="Tahoma" w:eastAsia="Times New Roman" w:hAnsi="Tahoma" w:cs="Tahoma"/>
          <w:color w:val="000000"/>
          <w:sz w:val="24"/>
          <w:szCs w:val="24"/>
          <w:lang w:eastAsia="es-CO"/>
        </w:rPr>
      </w:pPr>
      <w:r w:rsidRPr="006B1488">
        <w:rPr>
          <w:rFonts w:ascii="Tahoma" w:eastAsia="Times New Roman" w:hAnsi="Tahoma" w:cs="Tahoma"/>
          <w:color w:val="000000"/>
          <w:sz w:val="24"/>
          <w:szCs w:val="24"/>
          <w:lang w:eastAsia="es-CO"/>
        </w:rPr>
        <w:t xml:space="preserve">Con fundamento en lo anterior, la Corte concluyó que la notificación constituye un elemento esencial de las actuaciones procesales, en la medida en que su finalidad es poner en conocimiento a una persona que sus derechos se encuentran en controversia, y en consecuencia tiene derecho a ser oído en dicho proceso. Lo anterior, cobra mayor relevancia cuando se trata de la notificación de la primera providencia judicial, por </w:t>
      </w:r>
      <w:r w:rsidR="00CE0081" w:rsidRPr="006B1488">
        <w:rPr>
          <w:rFonts w:ascii="Tahoma" w:eastAsia="Times New Roman" w:hAnsi="Tahoma" w:cs="Tahoma"/>
          <w:color w:val="000000"/>
          <w:sz w:val="24"/>
          <w:szCs w:val="24"/>
          <w:lang w:eastAsia="es-CO"/>
        </w:rPr>
        <w:t>ejemplo,</w:t>
      </w:r>
      <w:r w:rsidRPr="006B1488">
        <w:rPr>
          <w:rFonts w:ascii="Tahoma" w:eastAsia="Times New Roman" w:hAnsi="Tahoma" w:cs="Tahoma"/>
          <w:color w:val="000000"/>
          <w:sz w:val="24"/>
          <w:szCs w:val="24"/>
          <w:lang w:eastAsia="es-CO"/>
        </w:rPr>
        <w:t xml:space="preserve"> el auto admisorio de la demanda o el mandamiento de pago.</w:t>
      </w:r>
    </w:p>
    <w:p w14:paraId="2EC2CB96" w14:textId="57D3AF78" w:rsidR="00B5540B" w:rsidRPr="006B1488" w:rsidRDefault="00B5540B" w:rsidP="006B1488">
      <w:pPr>
        <w:shd w:val="clear" w:color="auto" w:fill="FFFFFF"/>
        <w:spacing w:after="0" w:line="276" w:lineRule="auto"/>
        <w:ind w:right="23"/>
        <w:jc w:val="both"/>
        <w:rPr>
          <w:rFonts w:ascii="Tahoma" w:eastAsia="Times New Roman" w:hAnsi="Tahoma" w:cs="Tahoma"/>
          <w:color w:val="000000"/>
          <w:sz w:val="24"/>
          <w:szCs w:val="24"/>
          <w:lang w:eastAsia="es-CO"/>
        </w:rPr>
      </w:pPr>
    </w:p>
    <w:p w14:paraId="6EFF6FEC" w14:textId="77777777" w:rsidR="006D7CCC" w:rsidRPr="006B1488" w:rsidRDefault="006D7CCC" w:rsidP="006B1488">
      <w:pPr>
        <w:shd w:val="clear" w:color="auto" w:fill="FFFFFF"/>
        <w:spacing w:after="0" w:line="276" w:lineRule="auto"/>
        <w:ind w:right="23"/>
        <w:jc w:val="both"/>
        <w:rPr>
          <w:rFonts w:ascii="Tahoma" w:eastAsia="Times New Roman" w:hAnsi="Tahoma" w:cs="Tahoma"/>
          <w:color w:val="000000"/>
          <w:sz w:val="24"/>
          <w:szCs w:val="24"/>
          <w:lang w:eastAsia="es-CO"/>
        </w:rPr>
      </w:pPr>
    </w:p>
    <w:p w14:paraId="2477A417" w14:textId="5B25986D" w:rsidR="00CF5183" w:rsidRPr="006B1488" w:rsidRDefault="00A31237" w:rsidP="00524CC4">
      <w:pPr>
        <w:pStyle w:val="Prrafodelista"/>
        <w:numPr>
          <w:ilvl w:val="1"/>
          <w:numId w:val="9"/>
        </w:numPr>
        <w:spacing w:after="0" w:line="276" w:lineRule="auto"/>
        <w:rPr>
          <w:rFonts w:ascii="Tahoma" w:hAnsi="Tahoma" w:cs="Tahoma"/>
          <w:color w:val="000000" w:themeColor="text1"/>
          <w:sz w:val="24"/>
          <w:szCs w:val="24"/>
        </w:rPr>
      </w:pPr>
      <w:r w:rsidRPr="006B1488">
        <w:rPr>
          <w:rFonts w:ascii="Tahoma" w:hAnsi="Tahoma" w:cs="Tahoma"/>
          <w:b/>
          <w:bCs/>
          <w:color w:val="000000" w:themeColor="text1"/>
          <w:sz w:val="24"/>
          <w:szCs w:val="24"/>
        </w:rPr>
        <w:t>Carencia actual de objeto por hecho superado</w:t>
      </w:r>
    </w:p>
    <w:p w14:paraId="7D3D0E35" w14:textId="2D902B79" w:rsidR="00B5540B" w:rsidRPr="006B1488" w:rsidRDefault="00B5540B" w:rsidP="006B1488">
      <w:pPr>
        <w:shd w:val="clear" w:color="auto" w:fill="FFFFFF"/>
        <w:spacing w:after="0" w:line="276" w:lineRule="auto"/>
        <w:ind w:right="23"/>
        <w:jc w:val="both"/>
        <w:rPr>
          <w:rFonts w:ascii="Tahoma" w:eastAsia="Times New Roman" w:hAnsi="Tahoma" w:cs="Tahoma"/>
          <w:color w:val="000000"/>
          <w:sz w:val="24"/>
          <w:szCs w:val="24"/>
          <w:lang w:eastAsia="es-CO"/>
        </w:rPr>
      </w:pPr>
    </w:p>
    <w:p w14:paraId="3BB9C560" w14:textId="7D46231D" w:rsidR="007A73A3" w:rsidRPr="006B1488" w:rsidRDefault="007A73A3" w:rsidP="00524CC4">
      <w:pPr>
        <w:spacing w:after="0" w:line="276" w:lineRule="auto"/>
        <w:ind w:firstLine="708"/>
        <w:jc w:val="both"/>
        <w:rPr>
          <w:rFonts w:ascii="Tahoma" w:hAnsi="Tahoma" w:cs="Tahoma"/>
          <w:sz w:val="24"/>
          <w:szCs w:val="24"/>
        </w:rPr>
      </w:pPr>
      <w:r w:rsidRPr="006B1488">
        <w:rPr>
          <w:rFonts w:ascii="Tahoma" w:hAnsi="Tahoma" w:cs="Tahoma"/>
          <w:sz w:val="24"/>
          <w:szCs w:val="24"/>
        </w:rPr>
        <w:t xml:space="preserve">Siendo el objeto jurídico de la acción de tutela la protección de derechos fundamentales en peligro o </w:t>
      </w:r>
      <w:r w:rsidR="002A1952" w:rsidRPr="006B1488">
        <w:rPr>
          <w:rFonts w:ascii="Tahoma" w:hAnsi="Tahoma" w:cs="Tahoma"/>
          <w:sz w:val="24"/>
          <w:szCs w:val="24"/>
        </w:rPr>
        <w:t>vulnerados, ha</w:t>
      </w:r>
      <w:r w:rsidRPr="006B1488">
        <w:rPr>
          <w:rFonts w:ascii="Tahoma" w:hAnsi="Tahoma" w:cs="Tahoma"/>
          <w:sz w:val="24"/>
          <w:szCs w:val="24"/>
        </w:rPr>
        <w:t xml:space="preserve">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proofErr w:type="spellStart"/>
      <w:r w:rsidRPr="006B1488">
        <w:rPr>
          <w:rFonts w:ascii="Tahoma" w:hAnsi="Tahoma" w:cs="Tahoma"/>
          <w:sz w:val="24"/>
          <w:szCs w:val="24"/>
        </w:rPr>
        <w:t>Alexei</w:t>
      </w:r>
      <w:proofErr w:type="spellEnd"/>
      <w:r w:rsidRPr="006B1488">
        <w:rPr>
          <w:rFonts w:ascii="Tahoma" w:hAnsi="Tahoma" w:cs="Tahoma"/>
          <w:sz w:val="24"/>
          <w:szCs w:val="24"/>
        </w:rPr>
        <w:t xml:space="preserve"> Julio Estrada:</w:t>
      </w:r>
    </w:p>
    <w:p w14:paraId="60D5DAE6" w14:textId="77777777" w:rsidR="007A73A3" w:rsidRPr="006B1488" w:rsidRDefault="007A73A3" w:rsidP="006B1488">
      <w:pPr>
        <w:pStyle w:val="Sinespaciado"/>
        <w:spacing w:line="276" w:lineRule="auto"/>
        <w:rPr>
          <w:rFonts w:ascii="Tahoma" w:hAnsi="Tahoma" w:cs="Tahoma"/>
          <w:sz w:val="24"/>
          <w:szCs w:val="24"/>
        </w:rPr>
      </w:pPr>
    </w:p>
    <w:p w14:paraId="073BA065" w14:textId="77777777" w:rsidR="007A73A3" w:rsidRPr="000C550F" w:rsidRDefault="007A73A3" w:rsidP="000C550F">
      <w:pPr>
        <w:pStyle w:val="Prrafodelista"/>
        <w:tabs>
          <w:tab w:val="left" w:pos="1701"/>
        </w:tabs>
        <w:autoSpaceDN w:val="0"/>
        <w:spacing w:after="0" w:line="240" w:lineRule="auto"/>
        <w:ind w:left="426" w:right="397"/>
        <w:jc w:val="both"/>
        <w:rPr>
          <w:rFonts w:ascii="Tahoma" w:hAnsi="Tahoma" w:cs="Tahoma"/>
          <w:i/>
          <w:szCs w:val="24"/>
        </w:rPr>
      </w:pPr>
      <w:r w:rsidRPr="000C550F">
        <w:rPr>
          <w:rFonts w:ascii="Tahoma" w:hAnsi="Tahoma" w:cs="Tahoma"/>
          <w:i/>
          <w:szCs w:val="24"/>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1584F951" w14:textId="77777777" w:rsidR="007A73A3" w:rsidRPr="000C550F" w:rsidRDefault="007A73A3" w:rsidP="000C550F">
      <w:pPr>
        <w:pStyle w:val="Sinespaciado"/>
        <w:ind w:left="426" w:right="397"/>
        <w:rPr>
          <w:rFonts w:ascii="Tahoma" w:hAnsi="Tahoma" w:cs="Tahoma"/>
          <w:szCs w:val="24"/>
        </w:rPr>
      </w:pPr>
      <w:r w:rsidRPr="000C550F">
        <w:rPr>
          <w:rFonts w:ascii="Tahoma" w:hAnsi="Tahoma" w:cs="Tahoma"/>
          <w:szCs w:val="24"/>
        </w:rPr>
        <w:t xml:space="preserve"> </w:t>
      </w:r>
    </w:p>
    <w:p w14:paraId="295D5BDD" w14:textId="77777777" w:rsidR="007A73A3" w:rsidRPr="000C550F" w:rsidRDefault="007A73A3" w:rsidP="000C550F">
      <w:pPr>
        <w:pStyle w:val="Prrafodelista"/>
        <w:tabs>
          <w:tab w:val="left" w:pos="1701"/>
        </w:tabs>
        <w:autoSpaceDN w:val="0"/>
        <w:spacing w:after="0" w:line="240" w:lineRule="auto"/>
        <w:ind w:left="426" w:right="397"/>
        <w:jc w:val="both"/>
        <w:rPr>
          <w:rFonts w:ascii="Tahoma" w:hAnsi="Tahoma" w:cs="Tahoma"/>
          <w:i/>
          <w:color w:val="000000" w:themeColor="text1"/>
          <w:szCs w:val="24"/>
        </w:rPr>
      </w:pPr>
      <w:r w:rsidRPr="000C550F">
        <w:rPr>
          <w:rFonts w:ascii="Tahoma" w:hAnsi="Tahoma" w:cs="Tahoma"/>
          <w:i/>
          <w:szCs w:val="24"/>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w:t>
      </w:r>
      <w:r w:rsidRPr="000C550F">
        <w:rPr>
          <w:rFonts w:ascii="Tahoma" w:hAnsi="Tahoma" w:cs="Tahoma"/>
          <w:i/>
          <w:color w:val="000000" w:themeColor="text1"/>
          <w:szCs w:val="24"/>
        </w:rPr>
        <w:t>vertirle de las sanciones a las que se hará acreedor en caso de que la misma se repita, al tenor del artículo 24 del Decreto 2591 de 1991.”</w:t>
      </w:r>
    </w:p>
    <w:p w14:paraId="7D99F30A" w14:textId="77777777" w:rsidR="007A73A3" w:rsidRPr="006B1488" w:rsidRDefault="007A73A3" w:rsidP="000C550F">
      <w:pPr>
        <w:tabs>
          <w:tab w:val="left" w:pos="1602"/>
        </w:tabs>
        <w:spacing w:after="0" w:line="276" w:lineRule="auto"/>
        <w:jc w:val="both"/>
        <w:rPr>
          <w:rFonts w:ascii="Tahoma" w:hAnsi="Tahoma" w:cs="Tahoma"/>
          <w:color w:val="000000" w:themeColor="text1"/>
          <w:sz w:val="24"/>
          <w:szCs w:val="24"/>
          <w:lang w:val="es-ES"/>
        </w:rPr>
      </w:pPr>
    </w:p>
    <w:p w14:paraId="2A2FEA74" w14:textId="615D1D54" w:rsidR="007A73A3" w:rsidRPr="006B1488" w:rsidRDefault="007A73A3" w:rsidP="000C550F">
      <w:pPr>
        <w:tabs>
          <w:tab w:val="left" w:pos="1602"/>
        </w:tabs>
        <w:spacing w:after="0" w:line="276" w:lineRule="auto"/>
        <w:ind w:firstLine="709"/>
        <w:jc w:val="both"/>
        <w:rPr>
          <w:rFonts w:ascii="Tahoma" w:hAnsi="Tahoma" w:cs="Tahoma"/>
          <w:color w:val="000000" w:themeColor="text1"/>
          <w:sz w:val="24"/>
          <w:szCs w:val="24"/>
          <w:lang w:val="es-ES"/>
        </w:rPr>
      </w:pPr>
      <w:r w:rsidRPr="006B1488">
        <w:rPr>
          <w:rFonts w:ascii="Tahoma" w:hAnsi="Tahoma" w:cs="Tahoma"/>
          <w:color w:val="000000" w:themeColor="text1"/>
          <w:sz w:val="24"/>
          <w:szCs w:val="24"/>
          <w:lang w:val="es-ES"/>
        </w:rPr>
        <w:t>Así pues, la jurisprudencia constitucional ha considerado que se deben verificarse tres aspectos a fin de examinar y establecer la configuración del hecho superado. Estos son:</w:t>
      </w:r>
    </w:p>
    <w:p w14:paraId="10FAE183" w14:textId="77777777" w:rsidR="00A048FA" w:rsidRPr="006B1488" w:rsidRDefault="00A048FA" w:rsidP="000C550F">
      <w:pPr>
        <w:tabs>
          <w:tab w:val="left" w:pos="1602"/>
        </w:tabs>
        <w:spacing w:after="0" w:line="276" w:lineRule="auto"/>
        <w:ind w:firstLine="709"/>
        <w:jc w:val="both"/>
        <w:rPr>
          <w:rFonts w:ascii="Tahoma" w:hAnsi="Tahoma" w:cs="Tahoma"/>
          <w:color w:val="000000" w:themeColor="text1"/>
          <w:sz w:val="24"/>
          <w:szCs w:val="24"/>
          <w:lang w:val="es-ES"/>
        </w:rPr>
      </w:pPr>
    </w:p>
    <w:p w14:paraId="041D5CB8" w14:textId="5D799AC7" w:rsidR="007A73A3" w:rsidRPr="000C550F" w:rsidRDefault="007A73A3" w:rsidP="000C550F">
      <w:pPr>
        <w:spacing w:after="0" w:line="240" w:lineRule="auto"/>
        <w:ind w:left="426" w:right="397"/>
        <w:jc w:val="both"/>
        <w:rPr>
          <w:rFonts w:ascii="Tahoma" w:hAnsi="Tahoma" w:cs="Tahoma"/>
          <w:i/>
          <w:iCs/>
          <w:color w:val="000000"/>
          <w:szCs w:val="24"/>
          <w:shd w:val="clear" w:color="auto" w:fill="FFFFFF"/>
        </w:rPr>
      </w:pPr>
      <w:r w:rsidRPr="000C550F">
        <w:rPr>
          <w:rFonts w:ascii="Tahoma" w:hAnsi="Tahoma" w:cs="Tahoma"/>
          <w:i/>
          <w:iCs/>
          <w:color w:val="000000"/>
          <w:szCs w:val="24"/>
          <w:shd w:val="clear" w:color="auto" w:fill="FFFFFF"/>
        </w:rPr>
        <w:t>“(i) que ocurra una variación en los hechos que originaron la acción; (ii) que dicha variación implique una satisfacción íntegra de las pretensiones de la demanda; y (iii) que ello se deba a una conducta asumida por la parte demandada, de tal forma que pueda afirmarse que la vulneración cesó, por un hecho imputable a su voluntad”</w:t>
      </w:r>
      <w:r w:rsidR="00647CF4" w:rsidRPr="000C550F">
        <w:rPr>
          <w:rFonts w:ascii="Tahoma" w:hAnsi="Tahoma" w:cs="Tahoma"/>
          <w:i/>
          <w:iCs/>
          <w:color w:val="000000"/>
          <w:szCs w:val="24"/>
          <w:shd w:val="clear" w:color="auto" w:fill="FFFFFF"/>
        </w:rPr>
        <w:t xml:space="preserve"> </w:t>
      </w:r>
      <w:r w:rsidRPr="000C550F">
        <w:rPr>
          <w:rStyle w:val="Refdenotaalpie"/>
          <w:rFonts w:ascii="Tahoma" w:hAnsi="Tahoma" w:cs="Tahoma"/>
          <w:szCs w:val="24"/>
        </w:rPr>
        <w:footnoteReference w:id="9"/>
      </w:r>
      <w:r w:rsidRPr="000C550F">
        <w:rPr>
          <w:rFonts w:ascii="Tahoma" w:hAnsi="Tahoma" w:cs="Tahoma"/>
          <w:i/>
          <w:iCs/>
          <w:color w:val="000000"/>
          <w:szCs w:val="24"/>
          <w:shd w:val="clear" w:color="auto" w:fill="FFFFFF"/>
        </w:rPr>
        <w:t>.</w:t>
      </w:r>
    </w:p>
    <w:p w14:paraId="084266F3" w14:textId="77777777" w:rsidR="00C244B8" w:rsidRPr="006B1488" w:rsidRDefault="00C244B8" w:rsidP="000C550F">
      <w:pPr>
        <w:spacing w:after="0" w:line="276" w:lineRule="auto"/>
        <w:ind w:left="709" w:right="397"/>
        <w:jc w:val="both"/>
        <w:rPr>
          <w:rFonts w:ascii="Tahoma" w:hAnsi="Tahoma" w:cs="Tahoma"/>
          <w:i/>
          <w:iCs/>
          <w:color w:val="000000"/>
          <w:sz w:val="24"/>
          <w:szCs w:val="24"/>
          <w:shd w:val="clear" w:color="auto" w:fill="FFFFFF"/>
        </w:rPr>
      </w:pPr>
    </w:p>
    <w:p w14:paraId="12D54C85" w14:textId="252AB5CA" w:rsidR="00C244B8" w:rsidRPr="006B1488" w:rsidRDefault="007A73A3" w:rsidP="000C550F">
      <w:pPr>
        <w:spacing w:after="0" w:line="276" w:lineRule="auto"/>
        <w:ind w:firstLine="851"/>
        <w:jc w:val="both"/>
        <w:rPr>
          <w:rFonts w:ascii="Tahoma" w:eastAsia="Tahoma" w:hAnsi="Tahoma" w:cs="Tahoma"/>
          <w:color w:val="000000"/>
          <w:sz w:val="24"/>
          <w:szCs w:val="24"/>
        </w:rPr>
      </w:pPr>
      <w:r w:rsidRPr="006B1488">
        <w:rPr>
          <w:rFonts w:ascii="Tahoma" w:eastAsia="Tahoma" w:hAnsi="Tahoma" w:cs="Tahoma"/>
          <w:color w:val="000000"/>
          <w:sz w:val="24"/>
          <w:szCs w:val="24"/>
        </w:rPr>
        <w:t>Por otra parte, la Corte Constitucional ha sostenido sobre la carencia actual de objeto, que:</w:t>
      </w:r>
    </w:p>
    <w:p w14:paraId="616B82D5" w14:textId="77777777" w:rsidR="00647CF4" w:rsidRPr="006B1488" w:rsidRDefault="00647CF4" w:rsidP="000C550F">
      <w:pPr>
        <w:spacing w:after="0" w:line="276" w:lineRule="auto"/>
        <w:ind w:left="851" w:right="397"/>
        <w:jc w:val="both"/>
        <w:rPr>
          <w:rFonts w:ascii="Tahoma" w:hAnsi="Tahoma" w:cs="Tahoma"/>
          <w:i/>
          <w:iCs/>
          <w:color w:val="000000" w:themeColor="text1"/>
          <w:sz w:val="24"/>
          <w:szCs w:val="24"/>
        </w:rPr>
      </w:pPr>
    </w:p>
    <w:p w14:paraId="5C292187" w14:textId="2E45FDE1" w:rsidR="007A73A3" w:rsidRPr="000C550F" w:rsidRDefault="007A73A3" w:rsidP="000C550F">
      <w:pPr>
        <w:spacing w:after="0" w:line="240" w:lineRule="auto"/>
        <w:ind w:left="426" w:right="397"/>
        <w:jc w:val="both"/>
        <w:rPr>
          <w:rFonts w:ascii="Tahoma" w:hAnsi="Tahoma" w:cs="Tahoma"/>
          <w:i/>
          <w:iCs/>
          <w:color w:val="000000" w:themeColor="text1"/>
          <w:szCs w:val="24"/>
        </w:rPr>
      </w:pPr>
      <w:r w:rsidRPr="000C550F">
        <w:rPr>
          <w:rFonts w:ascii="Tahoma" w:hAnsi="Tahoma" w:cs="Tahoma"/>
          <w:i/>
          <w:iCs/>
          <w:color w:val="000000" w:themeColor="text1"/>
          <w:szCs w:val="24"/>
        </w:rPr>
        <w:t>“(…)</w:t>
      </w:r>
      <w:r w:rsidR="000C550F" w:rsidRPr="000C550F">
        <w:rPr>
          <w:rFonts w:ascii="Tahoma" w:hAnsi="Tahoma" w:cs="Tahoma"/>
          <w:i/>
          <w:iCs/>
          <w:color w:val="000000" w:themeColor="text1"/>
          <w:szCs w:val="24"/>
        </w:rPr>
        <w:t xml:space="preserve"> </w:t>
      </w:r>
      <w:r w:rsidRPr="000C550F">
        <w:rPr>
          <w:rFonts w:ascii="Tahoma" w:hAnsi="Tahoma" w:cs="Tahoma"/>
          <w:i/>
          <w:iCs/>
          <w:color w:val="000000" w:themeColor="text1"/>
          <w:szCs w:val="24"/>
        </w:rPr>
        <w:t>que la declaratoria de carencia actual de objeto, debe cimentarse en pruebas obtenidas en el proceso respectivo, en las que se evidencie y constate por el juez constitucional que, si lo demandado era una acción, esta materialmente haya cesado o, que si se trataba de una omisión, efectivamente, la actuación omitida o denegada se haya realizado. Es decir, debe ser empíricamente verificable, con fundamentos objetivos, la suspensión de la vulneración o amenaza de los derechos fundamentales”</w:t>
      </w:r>
      <w:r w:rsidR="00647CF4" w:rsidRPr="000C550F">
        <w:rPr>
          <w:rFonts w:ascii="Tahoma" w:hAnsi="Tahoma" w:cs="Tahoma"/>
          <w:i/>
          <w:iCs/>
          <w:color w:val="000000" w:themeColor="text1"/>
          <w:szCs w:val="24"/>
        </w:rPr>
        <w:t xml:space="preserve"> </w:t>
      </w:r>
      <w:r w:rsidRPr="000C550F">
        <w:rPr>
          <w:rStyle w:val="Refdenotaalpie"/>
          <w:rFonts w:ascii="Tahoma" w:hAnsi="Tahoma" w:cs="Tahoma"/>
          <w:i/>
          <w:iCs/>
          <w:color w:val="000000" w:themeColor="text1"/>
          <w:szCs w:val="24"/>
        </w:rPr>
        <w:footnoteReference w:id="10"/>
      </w:r>
      <w:r w:rsidRPr="000C550F">
        <w:rPr>
          <w:rFonts w:ascii="Tahoma" w:hAnsi="Tahoma" w:cs="Tahoma"/>
          <w:i/>
          <w:iCs/>
          <w:color w:val="000000" w:themeColor="text1"/>
          <w:szCs w:val="24"/>
        </w:rPr>
        <w:t>.</w:t>
      </w:r>
    </w:p>
    <w:p w14:paraId="1ED73BD3" w14:textId="6298B378" w:rsidR="00647CF4" w:rsidRDefault="00647CF4" w:rsidP="006B1488">
      <w:pPr>
        <w:tabs>
          <w:tab w:val="left" w:pos="709"/>
        </w:tabs>
        <w:autoSpaceDN w:val="0"/>
        <w:spacing w:after="0" w:line="276" w:lineRule="auto"/>
        <w:ind w:right="397"/>
        <w:jc w:val="both"/>
        <w:rPr>
          <w:rFonts w:ascii="Tahoma" w:eastAsia="Times New Roman" w:hAnsi="Tahoma" w:cs="Tahoma"/>
          <w:i/>
          <w:sz w:val="24"/>
          <w:szCs w:val="24"/>
          <w:lang w:eastAsia="es-ES"/>
        </w:rPr>
      </w:pPr>
    </w:p>
    <w:p w14:paraId="1729E820" w14:textId="77777777" w:rsidR="00524CC4" w:rsidRPr="006B1488" w:rsidRDefault="00524CC4" w:rsidP="006B1488">
      <w:pPr>
        <w:tabs>
          <w:tab w:val="left" w:pos="709"/>
        </w:tabs>
        <w:autoSpaceDN w:val="0"/>
        <w:spacing w:after="0" w:line="276" w:lineRule="auto"/>
        <w:ind w:right="397"/>
        <w:jc w:val="both"/>
        <w:rPr>
          <w:rFonts w:ascii="Tahoma" w:eastAsia="Times New Roman" w:hAnsi="Tahoma" w:cs="Tahoma"/>
          <w:i/>
          <w:sz w:val="24"/>
          <w:szCs w:val="24"/>
          <w:lang w:eastAsia="es-ES"/>
        </w:rPr>
      </w:pPr>
    </w:p>
    <w:p w14:paraId="52EB354A" w14:textId="01972C5F" w:rsidR="00373FA0" w:rsidRPr="006B1488" w:rsidRDefault="00373FA0" w:rsidP="006B1488">
      <w:pPr>
        <w:pStyle w:val="Prrafodelista"/>
        <w:numPr>
          <w:ilvl w:val="1"/>
          <w:numId w:val="9"/>
        </w:numPr>
        <w:tabs>
          <w:tab w:val="left" w:pos="567"/>
        </w:tabs>
        <w:spacing w:after="0" w:line="276" w:lineRule="auto"/>
        <w:ind w:right="20"/>
        <w:jc w:val="both"/>
        <w:rPr>
          <w:rFonts w:ascii="Tahoma" w:hAnsi="Tahoma" w:cs="Tahoma"/>
          <w:b/>
          <w:sz w:val="24"/>
          <w:szCs w:val="24"/>
        </w:rPr>
      </w:pPr>
      <w:r w:rsidRPr="006B1488">
        <w:rPr>
          <w:rFonts w:ascii="Tahoma" w:hAnsi="Tahoma" w:cs="Tahoma"/>
          <w:b/>
          <w:sz w:val="24"/>
          <w:szCs w:val="24"/>
        </w:rPr>
        <w:t>Caso Concreto.</w:t>
      </w:r>
    </w:p>
    <w:p w14:paraId="0339A48B" w14:textId="26F300C9" w:rsidR="00883B3F" w:rsidRPr="006B1488" w:rsidRDefault="00883B3F" w:rsidP="006B1488">
      <w:pPr>
        <w:pStyle w:val="Prrafodelista"/>
        <w:tabs>
          <w:tab w:val="left" w:pos="567"/>
        </w:tabs>
        <w:spacing w:after="0" w:line="276" w:lineRule="auto"/>
        <w:ind w:right="20"/>
        <w:jc w:val="both"/>
        <w:rPr>
          <w:rFonts w:ascii="Tahoma" w:hAnsi="Tahoma" w:cs="Tahoma"/>
          <w:b/>
          <w:sz w:val="24"/>
          <w:szCs w:val="24"/>
        </w:rPr>
      </w:pPr>
    </w:p>
    <w:p w14:paraId="679215A6" w14:textId="26BEA5B9" w:rsidR="00097A84" w:rsidRPr="006B1488" w:rsidRDefault="00BD6A2D" w:rsidP="006B1488">
      <w:pPr>
        <w:pStyle w:val="Prrafodelista"/>
        <w:tabs>
          <w:tab w:val="left" w:pos="567"/>
        </w:tabs>
        <w:spacing w:after="0" w:line="276" w:lineRule="auto"/>
        <w:ind w:left="0" w:right="23" w:firstLine="709"/>
        <w:jc w:val="both"/>
        <w:rPr>
          <w:rFonts w:ascii="Tahoma" w:hAnsi="Tahoma" w:cs="Tahoma"/>
          <w:sz w:val="24"/>
          <w:szCs w:val="24"/>
        </w:rPr>
      </w:pPr>
      <w:r w:rsidRPr="006B1488">
        <w:rPr>
          <w:rFonts w:ascii="Tahoma" w:hAnsi="Tahoma" w:cs="Tahoma"/>
          <w:sz w:val="24"/>
          <w:szCs w:val="24"/>
        </w:rPr>
        <w:t>En el caso que ocupa la atención de la Sala, se acude a la vía de tutela con el propósito de proteger los derechos fundamentales a</w:t>
      </w:r>
      <w:r w:rsidR="00AD513A" w:rsidRPr="006B1488">
        <w:rPr>
          <w:rFonts w:ascii="Tahoma" w:hAnsi="Tahoma" w:cs="Tahoma"/>
          <w:sz w:val="24"/>
          <w:szCs w:val="24"/>
        </w:rPr>
        <w:t>l</w:t>
      </w:r>
      <w:r w:rsidR="007646B6" w:rsidRPr="006B1488">
        <w:rPr>
          <w:rFonts w:ascii="Tahoma" w:hAnsi="Tahoma" w:cs="Tahoma"/>
          <w:sz w:val="24"/>
          <w:szCs w:val="24"/>
        </w:rPr>
        <w:t xml:space="preserve"> debido proceso, el libre acceso a </w:t>
      </w:r>
      <w:r w:rsidR="007646B6" w:rsidRPr="006B1488">
        <w:rPr>
          <w:rFonts w:ascii="Tahoma" w:hAnsi="Tahoma" w:cs="Tahoma"/>
          <w:sz w:val="24"/>
          <w:szCs w:val="24"/>
        </w:rPr>
        <w:lastRenderedPageBreak/>
        <w:t xml:space="preserve">la administración de justicia y a la tutela judicial efectiva </w:t>
      </w:r>
      <w:r w:rsidR="00AD513A" w:rsidRPr="006B1488">
        <w:rPr>
          <w:rFonts w:ascii="Tahoma" w:hAnsi="Tahoma" w:cs="Tahoma"/>
          <w:sz w:val="24"/>
          <w:szCs w:val="24"/>
        </w:rPr>
        <w:t>de</w:t>
      </w:r>
      <w:r w:rsidR="00526A0C" w:rsidRPr="006B1488">
        <w:rPr>
          <w:rFonts w:ascii="Tahoma" w:hAnsi="Tahoma" w:cs="Tahoma"/>
          <w:sz w:val="24"/>
          <w:szCs w:val="24"/>
        </w:rPr>
        <w:t>l señor Julio Enrique Campiño Quintero</w:t>
      </w:r>
      <w:r w:rsidR="00AD513A" w:rsidRPr="006B1488">
        <w:rPr>
          <w:rFonts w:ascii="Tahoma" w:hAnsi="Tahoma" w:cs="Tahoma"/>
          <w:sz w:val="24"/>
          <w:szCs w:val="24"/>
        </w:rPr>
        <w:t xml:space="preserve">, </w:t>
      </w:r>
      <w:r w:rsidR="00E767C0" w:rsidRPr="006B1488">
        <w:rPr>
          <w:rFonts w:ascii="Tahoma" w:hAnsi="Tahoma" w:cs="Tahoma"/>
          <w:sz w:val="24"/>
          <w:szCs w:val="24"/>
        </w:rPr>
        <w:t>toda vez que</w:t>
      </w:r>
      <w:r w:rsidR="00EC273E" w:rsidRPr="006B1488">
        <w:rPr>
          <w:rFonts w:ascii="Tahoma" w:hAnsi="Tahoma" w:cs="Tahoma"/>
          <w:sz w:val="24"/>
          <w:szCs w:val="24"/>
        </w:rPr>
        <w:t>,</w:t>
      </w:r>
      <w:r w:rsidR="00E767C0" w:rsidRPr="006B1488">
        <w:rPr>
          <w:rFonts w:ascii="Tahoma" w:hAnsi="Tahoma" w:cs="Tahoma"/>
          <w:sz w:val="24"/>
          <w:szCs w:val="24"/>
        </w:rPr>
        <w:t xml:space="preserve"> presuntamente el Juzgado Primero Laboral del Circuito de Pereira ha incurrido en dilaciones injustificadas por no</w:t>
      </w:r>
      <w:r w:rsidR="00097A84" w:rsidRPr="006B1488">
        <w:rPr>
          <w:rFonts w:ascii="Tahoma" w:hAnsi="Tahoma" w:cs="Tahoma"/>
          <w:sz w:val="24"/>
          <w:szCs w:val="24"/>
        </w:rPr>
        <w:t xml:space="preserve"> </w:t>
      </w:r>
      <w:r w:rsidR="00097A84" w:rsidRPr="006B1488">
        <w:rPr>
          <w:rFonts w:ascii="Tahoma" w:hAnsi="Tahoma" w:cs="Tahoma"/>
          <w:sz w:val="24"/>
          <w:szCs w:val="24"/>
          <w:lang w:eastAsia="es-ES"/>
        </w:rPr>
        <w:t xml:space="preserve">disponer como debidamente notificada a la vinculada Gloria Elsy Bohórquez </w:t>
      </w:r>
      <w:proofErr w:type="spellStart"/>
      <w:r w:rsidR="00097A84" w:rsidRPr="006B1488">
        <w:rPr>
          <w:rFonts w:ascii="Tahoma" w:hAnsi="Tahoma" w:cs="Tahoma"/>
          <w:sz w:val="24"/>
          <w:szCs w:val="24"/>
          <w:lang w:eastAsia="es-ES"/>
        </w:rPr>
        <w:t>Bohórquez</w:t>
      </w:r>
      <w:proofErr w:type="spellEnd"/>
      <w:r w:rsidR="0049034A" w:rsidRPr="006B1488">
        <w:rPr>
          <w:rFonts w:ascii="Tahoma" w:hAnsi="Tahoma" w:cs="Tahoma"/>
          <w:sz w:val="24"/>
          <w:szCs w:val="24"/>
          <w:lang w:eastAsia="es-ES"/>
        </w:rPr>
        <w:t>,</w:t>
      </w:r>
      <w:r w:rsidR="003B0936" w:rsidRPr="006B1488">
        <w:rPr>
          <w:rFonts w:ascii="Tahoma" w:hAnsi="Tahoma" w:cs="Tahoma"/>
          <w:sz w:val="24"/>
          <w:szCs w:val="24"/>
          <w:lang w:eastAsia="es-ES"/>
        </w:rPr>
        <w:t xml:space="preserve"> e impedir</w:t>
      </w:r>
      <w:r w:rsidR="00097A84" w:rsidRPr="006B1488">
        <w:rPr>
          <w:rFonts w:ascii="Tahoma" w:hAnsi="Tahoma" w:cs="Tahoma"/>
          <w:sz w:val="24"/>
          <w:szCs w:val="24"/>
          <w:lang w:eastAsia="es-ES"/>
        </w:rPr>
        <w:t xml:space="preserve"> citar a las partes del proceso con radicado N° 2018-</w:t>
      </w:r>
      <w:r w:rsidR="009A4F81" w:rsidRPr="006B1488">
        <w:rPr>
          <w:rFonts w:ascii="Tahoma" w:hAnsi="Tahoma" w:cs="Tahoma"/>
          <w:sz w:val="24"/>
          <w:szCs w:val="24"/>
          <w:lang w:eastAsia="es-ES"/>
        </w:rPr>
        <w:t>00</w:t>
      </w:r>
      <w:r w:rsidR="00097A84" w:rsidRPr="006B1488">
        <w:rPr>
          <w:rFonts w:ascii="Tahoma" w:hAnsi="Tahoma" w:cs="Tahoma"/>
          <w:sz w:val="24"/>
          <w:szCs w:val="24"/>
          <w:lang w:eastAsia="es-ES"/>
        </w:rPr>
        <w:t>457, a fin de celebrar la audiencia prevista en el artículo 77 del Código Procesal Laboral</w:t>
      </w:r>
      <w:r w:rsidR="00BB6FB7" w:rsidRPr="006B1488">
        <w:rPr>
          <w:rFonts w:ascii="Tahoma" w:hAnsi="Tahoma" w:cs="Tahoma"/>
          <w:sz w:val="24"/>
          <w:szCs w:val="24"/>
          <w:lang w:eastAsia="es-ES"/>
        </w:rPr>
        <w:t>.</w:t>
      </w:r>
    </w:p>
    <w:p w14:paraId="7A331DAF" w14:textId="0A52E7E5" w:rsidR="00BD6A2D" w:rsidRPr="006B1488" w:rsidRDefault="00BD6A2D" w:rsidP="006B1488">
      <w:pPr>
        <w:pStyle w:val="Prrafodelista"/>
        <w:tabs>
          <w:tab w:val="left" w:pos="567"/>
        </w:tabs>
        <w:spacing w:after="0" w:line="276" w:lineRule="auto"/>
        <w:ind w:left="0" w:right="23" w:firstLine="709"/>
        <w:jc w:val="both"/>
        <w:rPr>
          <w:rFonts w:ascii="Tahoma" w:hAnsi="Tahoma" w:cs="Tahoma"/>
          <w:sz w:val="24"/>
          <w:szCs w:val="24"/>
        </w:rPr>
      </w:pPr>
    </w:p>
    <w:p w14:paraId="34D8C9F4" w14:textId="491A2F9C" w:rsidR="00BF21B3" w:rsidRPr="006B1488" w:rsidRDefault="00776FAA" w:rsidP="006B1488">
      <w:pPr>
        <w:pStyle w:val="Prrafodelista"/>
        <w:tabs>
          <w:tab w:val="left" w:pos="567"/>
        </w:tabs>
        <w:spacing w:after="0" w:line="276" w:lineRule="auto"/>
        <w:ind w:left="0" w:right="23" w:firstLine="709"/>
        <w:jc w:val="both"/>
        <w:rPr>
          <w:rFonts w:ascii="Tahoma" w:hAnsi="Tahoma" w:cs="Tahoma"/>
          <w:sz w:val="24"/>
          <w:szCs w:val="24"/>
          <w:lang w:eastAsia="es-ES"/>
        </w:rPr>
      </w:pPr>
      <w:r w:rsidRPr="006B1488">
        <w:rPr>
          <w:rFonts w:ascii="Tahoma" w:hAnsi="Tahoma" w:cs="Tahoma"/>
          <w:sz w:val="24"/>
          <w:szCs w:val="24"/>
        </w:rPr>
        <w:t xml:space="preserve">Empecemos por el análisis de la </w:t>
      </w:r>
      <w:r w:rsidRPr="006B1488">
        <w:rPr>
          <w:rFonts w:ascii="Tahoma" w:hAnsi="Tahoma" w:cs="Tahoma"/>
          <w:b/>
          <w:sz w:val="24"/>
          <w:szCs w:val="24"/>
        </w:rPr>
        <w:t>supuesta mora en que incurrió el Juzgado Primero laboral del Circuito de Pereira</w:t>
      </w:r>
      <w:r w:rsidRPr="006B1488">
        <w:rPr>
          <w:rFonts w:ascii="Tahoma" w:hAnsi="Tahoma" w:cs="Tahoma"/>
          <w:sz w:val="24"/>
          <w:szCs w:val="24"/>
        </w:rPr>
        <w:t xml:space="preserve">: </w:t>
      </w:r>
      <w:r w:rsidR="007C1CDD" w:rsidRPr="006B1488">
        <w:rPr>
          <w:rFonts w:ascii="Tahoma" w:hAnsi="Tahoma" w:cs="Tahoma"/>
          <w:sz w:val="24"/>
          <w:szCs w:val="24"/>
        </w:rPr>
        <w:t xml:space="preserve">Sea lo primero advertir que, haciendo un estudio </w:t>
      </w:r>
      <w:r w:rsidRPr="006B1488">
        <w:rPr>
          <w:rFonts w:ascii="Tahoma" w:hAnsi="Tahoma" w:cs="Tahoma"/>
          <w:sz w:val="24"/>
          <w:szCs w:val="24"/>
        </w:rPr>
        <w:t>objetivo</w:t>
      </w:r>
      <w:r w:rsidR="007C1CDD" w:rsidRPr="006B1488">
        <w:rPr>
          <w:rFonts w:ascii="Tahoma" w:hAnsi="Tahoma" w:cs="Tahoma"/>
          <w:sz w:val="24"/>
          <w:szCs w:val="24"/>
        </w:rPr>
        <w:t xml:space="preserve"> de todas y cada una de las actuaciones que se han llevado a cabo dentro del proceso </w:t>
      </w:r>
      <w:r w:rsidR="009D676F" w:rsidRPr="006B1488">
        <w:rPr>
          <w:rFonts w:ascii="Tahoma" w:hAnsi="Tahoma" w:cs="Tahoma"/>
          <w:sz w:val="24"/>
          <w:szCs w:val="24"/>
        </w:rPr>
        <w:t xml:space="preserve">ordinario </w:t>
      </w:r>
      <w:r w:rsidR="006A1D8E" w:rsidRPr="006B1488">
        <w:rPr>
          <w:rFonts w:ascii="Tahoma" w:hAnsi="Tahoma" w:cs="Tahoma"/>
          <w:sz w:val="24"/>
          <w:szCs w:val="24"/>
        </w:rPr>
        <w:t xml:space="preserve">laboral </w:t>
      </w:r>
      <w:r w:rsidR="007C1CDD" w:rsidRPr="006B1488">
        <w:rPr>
          <w:rFonts w:ascii="Tahoma" w:hAnsi="Tahoma" w:cs="Tahoma"/>
          <w:sz w:val="24"/>
          <w:szCs w:val="24"/>
        </w:rPr>
        <w:t xml:space="preserve">con </w:t>
      </w:r>
      <w:r w:rsidR="007C1CDD" w:rsidRPr="006B1488">
        <w:rPr>
          <w:rFonts w:ascii="Tahoma" w:hAnsi="Tahoma" w:cs="Tahoma"/>
          <w:sz w:val="24"/>
          <w:szCs w:val="24"/>
          <w:lang w:eastAsia="es-ES"/>
        </w:rPr>
        <w:t>número de radicado 66001-31-05-001-201</w:t>
      </w:r>
      <w:r w:rsidR="001F761C" w:rsidRPr="006B1488">
        <w:rPr>
          <w:rFonts w:ascii="Tahoma" w:hAnsi="Tahoma" w:cs="Tahoma"/>
          <w:sz w:val="24"/>
          <w:szCs w:val="24"/>
          <w:lang w:eastAsia="es-ES"/>
        </w:rPr>
        <w:t>8</w:t>
      </w:r>
      <w:r w:rsidR="007C1CDD" w:rsidRPr="006B1488">
        <w:rPr>
          <w:rFonts w:ascii="Tahoma" w:hAnsi="Tahoma" w:cs="Tahoma"/>
          <w:sz w:val="24"/>
          <w:szCs w:val="24"/>
          <w:lang w:eastAsia="es-ES"/>
        </w:rPr>
        <w:t>-00</w:t>
      </w:r>
      <w:r w:rsidR="001F761C" w:rsidRPr="006B1488">
        <w:rPr>
          <w:rFonts w:ascii="Tahoma" w:hAnsi="Tahoma" w:cs="Tahoma"/>
          <w:sz w:val="24"/>
          <w:szCs w:val="24"/>
          <w:lang w:eastAsia="es-ES"/>
        </w:rPr>
        <w:t>457</w:t>
      </w:r>
      <w:r w:rsidR="007C1CDD" w:rsidRPr="006B1488">
        <w:rPr>
          <w:rFonts w:ascii="Tahoma" w:hAnsi="Tahoma" w:cs="Tahoma"/>
          <w:sz w:val="24"/>
          <w:szCs w:val="24"/>
          <w:lang w:eastAsia="es-ES"/>
        </w:rPr>
        <w:t>-00,</w:t>
      </w:r>
      <w:r w:rsidR="00146791" w:rsidRPr="006B1488">
        <w:rPr>
          <w:rFonts w:ascii="Tahoma" w:hAnsi="Tahoma" w:cs="Tahoma"/>
          <w:sz w:val="24"/>
          <w:szCs w:val="24"/>
          <w:lang w:eastAsia="es-ES"/>
        </w:rPr>
        <w:t xml:space="preserve"> se colige que efectivamente </w:t>
      </w:r>
      <w:r w:rsidRPr="006B1488">
        <w:rPr>
          <w:rFonts w:ascii="Tahoma" w:hAnsi="Tahoma" w:cs="Tahoma"/>
          <w:sz w:val="24"/>
          <w:szCs w:val="24"/>
          <w:lang w:eastAsia="es-ES"/>
        </w:rPr>
        <w:t xml:space="preserve">existe </w:t>
      </w:r>
      <w:r w:rsidR="007C1CDD" w:rsidRPr="006B1488">
        <w:rPr>
          <w:rFonts w:ascii="Tahoma" w:hAnsi="Tahoma" w:cs="Tahoma"/>
          <w:sz w:val="24"/>
          <w:szCs w:val="24"/>
          <w:lang w:eastAsia="es-ES"/>
        </w:rPr>
        <w:t>inobservancia de los términos procedimentales legalmente establecidos</w:t>
      </w:r>
      <w:r w:rsidR="00F572BA" w:rsidRPr="006B1488">
        <w:rPr>
          <w:rFonts w:ascii="Tahoma" w:hAnsi="Tahoma" w:cs="Tahoma"/>
          <w:sz w:val="24"/>
          <w:szCs w:val="24"/>
          <w:lang w:eastAsia="es-ES"/>
        </w:rPr>
        <w:t xml:space="preserve"> </w:t>
      </w:r>
      <w:r w:rsidRPr="006B1488">
        <w:rPr>
          <w:rFonts w:ascii="Tahoma" w:hAnsi="Tahoma" w:cs="Tahoma"/>
          <w:sz w:val="24"/>
          <w:szCs w:val="24"/>
          <w:lang w:eastAsia="es-ES"/>
        </w:rPr>
        <w:t xml:space="preserve">por las siguientes razones: </w:t>
      </w:r>
    </w:p>
    <w:p w14:paraId="33F884CD" w14:textId="77777777" w:rsidR="002113F0" w:rsidRPr="006B1488" w:rsidRDefault="002113F0" w:rsidP="006B1488">
      <w:pPr>
        <w:pStyle w:val="Prrafodelista"/>
        <w:tabs>
          <w:tab w:val="left" w:pos="567"/>
        </w:tabs>
        <w:spacing w:after="0" w:line="276" w:lineRule="auto"/>
        <w:ind w:left="0" w:right="23" w:firstLine="709"/>
        <w:jc w:val="both"/>
        <w:rPr>
          <w:rFonts w:ascii="Tahoma" w:hAnsi="Tahoma" w:cs="Tahoma"/>
          <w:sz w:val="24"/>
          <w:szCs w:val="24"/>
          <w:lang w:eastAsia="es-ES"/>
        </w:rPr>
      </w:pPr>
    </w:p>
    <w:p w14:paraId="6CEE99F7" w14:textId="0CA1596E" w:rsidR="00776FAA" w:rsidRPr="006B1488" w:rsidRDefault="00776FAA" w:rsidP="006B1488">
      <w:pPr>
        <w:pStyle w:val="Prrafodelista"/>
        <w:numPr>
          <w:ilvl w:val="0"/>
          <w:numId w:val="12"/>
        </w:numPr>
        <w:tabs>
          <w:tab w:val="left" w:pos="567"/>
        </w:tabs>
        <w:spacing w:after="0" w:line="276" w:lineRule="auto"/>
        <w:ind w:right="23"/>
        <w:jc w:val="both"/>
        <w:rPr>
          <w:rFonts w:ascii="Tahoma" w:hAnsi="Tahoma" w:cs="Tahoma"/>
          <w:sz w:val="24"/>
          <w:szCs w:val="24"/>
          <w:lang w:eastAsia="es-ES"/>
        </w:rPr>
      </w:pPr>
      <w:r w:rsidRPr="006B1488">
        <w:rPr>
          <w:rFonts w:ascii="Tahoma" w:hAnsi="Tahoma" w:cs="Tahoma"/>
          <w:sz w:val="24"/>
          <w:szCs w:val="24"/>
          <w:lang w:eastAsia="es-ES"/>
        </w:rPr>
        <w:t xml:space="preserve">La Sala </w:t>
      </w:r>
      <w:r w:rsidR="00F572BA" w:rsidRPr="006B1488">
        <w:rPr>
          <w:rFonts w:ascii="Tahoma" w:hAnsi="Tahoma" w:cs="Tahoma"/>
          <w:sz w:val="24"/>
          <w:szCs w:val="24"/>
          <w:lang w:eastAsia="es-ES"/>
        </w:rPr>
        <w:t xml:space="preserve">reconoce </w:t>
      </w:r>
      <w:r w:rsidR="006D4A62" w:rsidRPr="006B1488">
        <w:rPr>
          <w:rFonts w:ascii="Tahoma" w:hAnsi="Tahoma" w:cs="Tahoma"/>
          <w:sz w:val="24"/>
          <w:szCs w:val="24"/>
          <w:lang w:eastAsia="es-ES"/>
        </w:rPr>
        <w:t xml:space="preserve">que la </w:t>
      </w:r>
      <w:r w:rsidRPr="006B1488">
        <w:rPr>
          <w:rFonts w:ascii="Tahoma" w:hAnsi="Tahoma" w:cs="Tahoma"/>
          <w:sz w:val="24"/>
          <w:szCs w:val="24"/>
          <w:lang w:eastAsia="es-ES"/>
        </w:rPr>
        <w:t>J</w:t>
      </w:r>
      <w:r w:rsidR="006D4A62" w:rsidRPr="006B1488">
        <w:rPr>
          <w:rFonts w:ascii="Tahoma" w:hAnsi="Tahoma" w:cs="Tahoma"/>
          <w:sz w:val="24"/>
          <w:szCs w:val="24"/>
          <w:lang w:eastAsia="es-ES"/>
        </w:rPr>
        <w:t xml:space="preserve">ueza </w:t>
      </w:r>
      <w:r w:rsidRPr="006B1488">
        <w:rPr>
          <w:rFonts w:ascii="Tahoma" w:hAnsi="Tahoma" w:cs="Tahoma"/>
          <w:sz w:val="24"/>
          <w:szCs w:val="24"/>
          <w:lang w:eastAsia="es-ES"/>
        </w:rPr>
        <w:t xml:space="preserve">accionada </w:t>
      </w:r>
      <w:r w:rsidR="006D4A62" w:rsidRPr="006B1488">
        <w:rPr>
          <w:rFonts w:ascii="Tahoma" w:hAnsi="Tahoma" w:cs="Tahoma"/>
          <w:sz w:val="24"/>
          <w:szCs w:val="24"/>
          <w:lang w:eastAsia="es-ES"/>
        </w:rPr>
        <w:t>ha dado respuesta</w:t>
      </w:r>
      <w:r w:rsidR="004C40EE" w:rsidRPr="006B1488">
        <w:rPr>
          <w:rStyle w:val="Refdenotaalpie"/>
          <w:rFonts w:ascii="Tahoma" w:hAnsi="Tahoma" w:cs="Tahoma"/>
          <w:sz w:val="24"/>
          <w:szCs w:val="24"/>
          <w:lang w:eastAsia="es-ES"/>
        </w:rPr>
        <w:footnoteReference w:id="11"/>
      </w:r>
      <w:r w:rsidR="006D4A62" w:rsidRPr="006B1488">
        <w:rPr>
          <w:rFonts w:ascii="Tahoma" w:hAnsi="Tahoma" w:cs="Tahoma"/>
          <w:sz w:val="24"/>
          <w:szCs w:val="24"/>
          <w:lang w:eastAsia="es-ES"/>
        </w:rPr>
        <w:t xml:space="preserve"> a la totalidad de las peticiones elevadas por</w:t>
      </w:r>
      <w:r w:rsidR="00E77307" w:rsidRPr="006B1488">
        <w:rPr>
          <w:rFonts w:ascii="Tahoma" w:hAnsi="Tahoma" w:cs="Tahoma"/>
          <w:sz w:val="24"/>
          <w:szCs w:val="24"/>
          <w:lang w:eastAsia="es-ES"/>
        </w:rPr>
        <w:t xml:space="preserve"> parte del </w:t>
      </w:r>
      <w:r w:rsidRPr="006B1488">
        <w:rPr>
          <w:rFonts w:ascii="Tahoma" w:hAnsi="Tahoma" w:cs="Tahoma"/>
          <w:sz w:val="24"/>
          <w:szCs w:val="24"/>
          <w:lang w:eastAsia="es-ES"/>
        </w:rPr>
        <w:t>apoderado judicial</w:t>
      </w:r>
      <w:r w:rsidR="00034DDD" w:rsidRPr="006B1488">
        <w:rPr>
          <w:rFonts w:ascii="Tahoma" w:hAnsi="Tahoma" w:cs="Tahoma"/>
          <w:sz w:val="24"/>
          <w:szCs w:val="24"/>
          <w:lang w:eastAsia="es-ES"/>
        </w:rPr>
        <w:t xml:space="preserve"> del señor Julio Enrique Campiño Quintero</w:t>
      </w:r>
      <w:r w:rsidR="0005211A" w:rsidRPr="006B1488">
        <w:rPr>
          <w:rFonts w:ascii="Tahoma" w:hAnsi="Tahoma" w:cs="Tahoma"/>
          <w:sz w:val="24"/>
          <w:szCs w:val="24"/>
          <w:lang w:eastAsia="es-ES"/>
        </w:rPr>
        <w:t xml:space="preserve">, </w:t>
      </w:r>
      <w:r w:rsidR="006D4A62" w:rsidRPr="006B1488">
        <w:rPr>
          <w:rFonts w:ascii="Tahoma" w:hAnsi="Tahoma" w:cs="Tahoma"/>
          <w:sz w:val="24"/>
          <w:szCs w:val="24"/>
          <w:lang w:eastAsia="es-ES"/>
        </w:rPr>
        <w:t>demostrando as</w:t>
      </w:r>
      <w:r w:rsidR="00A33180" w:rsidRPr="006B1488">
        <w:rPr>
          <w:rFonts w:ascii="Tahoma" w:hAnsi="Tahoma" w:cs="Tahoma"/>
          <w:sz w:val="24"/>
          <w:szCs w:val="24"/>
          <w:lang w:eastAsia="es-ES"/>
        </w:rPr>
        <w:t>í su compromiso con las funciones, facultades y atribuciones propias de su cargo</w:t>
      </w:r>
      <w:r w:rsidR="00F572BA" w:rsidRPr="006B1488">
        <w:rPr>
          <w:rFonts w:ascii="Tahoma" w:hAnsi="Tahoma" w:cs="Tahoma"/>
          <w:sz w:val="24"/>
          <w:szCs w:val="24"/>
          <w:lang w:eastAsia="es-ES"/>
        </w:rPr>
        <w:t>, pero con relación a la designación del curador ad litem, ha faltado diligencia, como se verá más adelante</w:t>
      </w:r>
      <w:r w:rsidR="00A33180" w:rsidRPr="006B1488">
        <w:rPr>
          <w:rFonts w:ascii="Tahoma" w:hAnsi="Tahoma" w:cs="Tahoma"/>
          <w:sz w:val="24"/>
          <w:szCs w:val="24"/>
          <w:lang w:eastAsia="es-ES"/>
        </w:rPr>
        <w:t>.</w:t>
      </w:r>
      <w:r w:rsidRPr="006B1488">
        <w:rPr>
          <w:rFonts w:ascii="Tahoma" w:hAnsi="Tahoma" w:cs="Tahoma"/>
          <w:sz w:val="24"/>
          <w:szCs w:val="24"/>
          <w:lang w:eastAsia="es-ES"/>
        </w:rPr>
        <w:t xml:space="preserve"> </w:t>
      </w:r>
    </w:p>
    <w:p w14:paraId="783E5412" w14:textId="77777777" w:rsidR="00963586" w:rsidRPr="006B1488" w:rsidRDefault="00963586" w:rsidP="006B1488">
      <w:pPr>
        <w:pStyle w:val="Prrafodelista"/>
        <w:tabs>
          <w:tab w:val="left" w:pos="567"/>
        </w:tabs>
        <w:spacing w:after="0" w:line="276" w:lineRule="auto"/>
        <w:ind w:left="1429" w:right="23"/>
        <w:jc w:val="both"/>
        <w:rPr>
          <w:rFonts w:ascii="Tahoma" w:hAnsi="Tahoma" w:cs="Tahoma"/>
          <w:sz w:val="24"/>
          <w:szCs w:val="24"/>
          <w:lang w:eastAsia="es-ES"/>
        </w:rPr>
      </w:pPr>
    </w:p>
    <w:p w14:paraId="373AB72A" w14:textId="2D40E766" w:rsidR="00956CAE" w:rsidRPr="006B1488" w:rsidRDefault="00F572BA" w:rsidP="006B1488">
      <w:pPr>
        <w:pStyle w:val="Prrafodelista"/>
        <w:numPr>
          <w:ilvl w:val="0"/>
          <w:numId w:val="12"/>
        </w:numPr>
        <w:tabs>
          <w:tab w:val="left" w:pos="567"/>
        </w:tabs>
        <w:spacing w:after="0" w:line="276" w:lineRule="auto"/>
        <w:ind w:right="23"/>
        <w:jc w:val="both"/>
        <w:rPr>
          <w:rFonts w:ascii="Tahoma" w:hAnsi="Tahoma" w:cs="Tahoma"/>
          <w:sz w:val="24"/>
          <w:szCs w:val="24"/>
          <w:lang w:eastAsia="es-ES"/>
        </w:rPr>
      </w:pPr>
      <w:r w:rsidRPr="006B1488">
        <w:rPr>
          <w:rFonts w:ascii="Tahoma" w:hAnsi="Tahoma" w:cs="Tahoma"/>
          <w:sz w:val="24"/>
          <w:szCs w:val="24"/>
          <w:lang w:eastAsia="es-ES"/>
        </w:rPr>
        <w:t xml:space="preserve">También </w:t>
      </w:r>
      <w:r w:rsidR="00956CAE" w:rsidRPr="006B1488">
        <w:rPr>
          <w:rFonts w:ascii="Tahoma" w:hAnsi="Tahoma" w:cs="Tahoma"/>
          <w:sz w:val="24"/>
          <w:szCs w:val="24"/>
          <w:lang w:eastAsia="es-ES"/>
        </w:rPr>
        <w:t xml:space="preserve">es claro </w:t>
      </w:r>
      <w:r w:rsidR="00840AD2" w:rsidRPr="006B1488">
        <w:rPr>
          <w:rFonts w:ascii="Tahoma" w:hAnsi="Tahoma" w:cs="Tahoma"/>
          <w:sz w:val="24"/>
          <w:szCs w:val="24"/>
          <w:lang w:eastAsia="es-ES"/>
        </w:rPr>
        <w:t xml:space="preserve">que </w:t>
      </w:r>
      <w:r w:rsidR="00254338" w:rsidRPr="006B1488">
        <w:rPr>
          <w:rFonts w:ascii="Tahoma" w:hAnsi="Tahoma" w:cs="Tahoma"/>
          <w:sz w:val="24"/>
          <w:szCs w:val="24"/>
          <w:lang w:eastAsia="es-ES"/>
        </w:rPr>
        <w:t>el despacho</w:t>
      </w:r>
      <w:r w:rsidR="00840AD2" w:rsidRPr="006B1488">
        <w:rPr>
          <w:rFonts w:ascii="Tahoma" w:hAnsi="Tahoma" w:cs="Tahoma"/>
          <w:sz w:val="24"/>
          <w:szCs w:val="24"/>
          <w:lang w:eastAsia="es-ES"/>
        </w:rPr>
        <w:t xml:space="preserve"> </w:t>
      </w:r>
      <w:r w:rsidR="00254338" w:rsidRPr="006B1488">
        <w:rPr>
          <w:rFonts w:ascii="Tahoma" w:hAnsi="Tahoma" w:cs="Tahoma"/>
          <w:sz w:val="24"/>
          <w:szCs w:val="24"/>
          <w:lang w:eastAsia="es-ES"/>
        </w:rPr>
        <w:t>h</w:t>
      </w:r>
      <w:r w:rsidR="00840AD2" w:rsidRPr="006B1488">
        <w:rPr>
          <w:rFonts w:ascii="Tahoma" w:hAnsi="Tahoma" w:cs="Tahoma"/>
          <w:sz w:val="24"/>
          <w:szCs w:val="24"/>
          <w:lang w:eastAsia="es-ES"/>
        </w:rPr>
        <w:t>a</w:t>
      </w:r>
      <w:r w:rsidR="009D0D19" w:rsidRPr="006B1488">
        <w:rPr>
          <w:rFonts w:ascii="Tahoma" w:hAnsi="Tahoma" w:cs="Tahoma"/>
          <w:sz w:val="24"/>
          <w:szCs w:val="24"/>
          <w:lang w:eastAsia="es-ES"/>
        </w:rPr>
        <w:t xml:space="preserve"> procurado </w:t>
      </w:r>
      <w:r w:rsidR="00100E8D" w:rsidRPr="006B1488">
        <w:rPr>
          <w:rFonts w:ascii="Tahoma" w:hAnsi="Tahoma" w:cs="Tahoma"/>
          <w:sz w:val="24"/>
          <w:szCs w:val="24"/>
          <w:lang w:eastAsia="es-ES"/>
        </w:rPr>
        <w:t xml:space="preserve">vincular </w:t>
      </w:r>
      <w:r w:rsidR="00840AD2" w:rsidRPr="006B1488">
        <w:rPr>
          <w:rFonts w:ascii="Tahoma" w:hAnsi="Tahoma" w:cs="Tahoma"/>
          <w:sz w:val="24"/>
          <w:szCs w:val="24"/>
          <w:lang w:eastAsia="es-ES"/>
        </w:rPr>
        <w:t>a</w:t>
      </w:r>
      <w:r w:rsidR="001503CC" w:rsidRPr="006B1488">
        <w:rPr>
          <w:rFonts w:ascii="Tahoma" w:hAnsi="Tahoma" w:cs="Tahoma"/>
          <w:sz w:val="24"/>
          <w:szCs w:val="24"/>
          <w:lang w:eastAsia="es-ES"/>
        </w:rPr>
        <w:t>l proceso a</w:t>
      </w:r>
      <w:r w:rsidR="00840AD2" w:rsidRPr="006B1488">
        <w:rPr>
          <w:rFonts w:ascii="Tahoma" w:hAnsi="Tahoma" w:cs="Tahoma"/>
          <w:sz w:val="24"/>
          <w:szCs w:val="24"/>
          <w:lang w:eastAsia="es-ES"/>
        </w:rPr>
        <w:t xml:space="preserve"> la señora </w:t>
      </w:r>
      <w:r w:rsidR="00227D69" w:rsidRPr="006B1488">
        <w:rPr>
          <w:rFonts w:ascii="Tahoma" w:hAnsi="Tahoma" w:cs="Tahoma"/>
          <w:sz w:val="24"/>
          <w:szCs w:val="24"/>
          <w:lang w:eastAsia="es-ES"/>
        </w:rPr>
        <w:t>Bohórquez</w:t>
      </w:r>
      <w:r w:rsidR="00840AD2" w:rsidRPr="006B1488">
        <w:rPr>
          <w:rFonts w:ascii="Tahoma" w:hAnsi="Tahoma" w:cs="Tahoma"/>
          <w:sz w:val="24"/>
          <w:szCs w:val="24"/>
          <w:lang w:eastAsia="es-ES"/>
        </w:rPr>
        <w:t xml:space="preserve"> en </w:t>
      </w:r>
      <w:r w:rsidR="00227D69" w:rsidRPr="006B1488">
        <w:rPr>
          <w:rFonts w:ascii="Tahoma" w:hAnsi="Tahoma" w:cs="Tahoma"/>
          <w:sz w:val="24"/>
          <w:szCs w:val="24"/>
          <w:lang w:eastAsia="es-ES"/>
        </w:rPr>
        <w:t>múltiples ocasiones</w:t>
      </w:r>
      <w:r w:rsidR="00647CF4" w:rsidRPr="006B1488">
        <w:rPr>
          <w:rStyle w:val="Refdenotaalpie"/>
          <w:rFonts w:ascii="Tahoma" w:hAnsi="Tahoma" w:cs="Tahoma"/>
          <w:sz w:val="24"/>
          <w:szCs w:val="24"/>
          <w:lang w:eastAsia="es-ES"/>
        </w:rPr>
        <w:footnoteReference w:id="12"/>
      </w:r>
      <w:r w:rsidR="001602F4" w:rsidRPr="006B1488">
        <w:rPr>
          <w:rFonts w:ascii="Tahoma" w:hAnsi="Tahoma" w:cs="Tahoma"/>
          <w:sz w:val="24"/>
          <w:szCs w:val="24"/>
          <w:lang w:eastAsia="es-ES"/>
        </w:rPr>
        <w:t>, haciendo u</w:t>
      </w:r>
      <w:r w:rsidR="00FC59AF" w:rsidRPr="006B1488">
        <w:rPr>
          <w:rFonts w:ascii="Tahoma" w:hAnsi="Tahoma" w:cs="Tahoma"/>
          <w:sz w:val="24"/>
          <w:szCs w:val="24"/>
          <w:lang w:eastAsia="es-ES"/>
        </w:rPr>
        <w:t xml:space="preserve">so </w:t>
      </w:r>
      <w:r w:rsidR="001602F4" w:rsidRPr="006B1488">
        <w:rPr>
          <w:rFonts w:ascii="Tahoma" w:hAnsi="Tahoma" w:cs="Tahoma"/>
          <w:sz w:val="24"/>
          <w:szCs w:val="24"/>
          <w:lang w:eastAsia="es-ES"/>
        </w:rPr>
        <w:t>de los</w:t>
      </w:r>
      <w:r w:rsidR="00227D69" w:rsidRPr="006B1488">
        <w:rPr>
          <w:rFonts w:ascii="Tahoma" w:hAnsi="Tahoma" w:cs="Tahoma"/>
          <w:sz w:val="24"/>
          <w:szCs w:val="24"/>
          <w:lang w:eastAsia="es-ES"/>
        </w:rPr>
        <w:t xml:space="preserve"> </w:t>
      </w:r>
      <w:r w:rsidR="001602F4" w:rsidRPr="006B1488">
        <w:rPr>
          <w:rFonts w:ascii="Tahoma" w:hAnsi="Tahoma" w:cs="Tahoma"/>
          <w:sz w:val="24"/>
          <w:szCs w:val="24"/>
          <w:lang w:eastAsia="es-ES"/>
        </w:rPr>
        <w:t>instrumentos</w:t>
      </w:r>
      <w:r w:rsidR="00227D69" w:rsidRPr="006B1488">
        <w:rPr>
          <w:rFonts w:ascii="Tahoma" w:hAnsi="Tahoma" w:cs="Tahoma"/>
          <w:sz w:val="24"/>
          <w:szCs w:val="24"/>
          <w:lang w:eastAsia="es-ES"/>
        </w:rPr>
        <w:t xml:space="preserve"> </w:t>
      </w:r>
      <w:r w:rsidR="00963586" w:rsidRPr="006B1488">
        <w:rPr>
          <w:rFonts w:ascii="Tahoma" w:hAnsi="Tahoma" w:cs="Tahoma"/>
          <w:sz w:val="24"/>
          <w:szCs w:val="24"/>
          <w:lang w:eastAsia="es-ES"/>
        </w:rPr>
        <w:t>jurídico-procesales</w:t>
      </w:r>
      <w:r w:rsidR="00FC59AF" w:rsidRPr="006B1488">
        <w:rPr>
          <w:rFonts w:ascii="Tahoma" w:hAnsi="Tahoma" w:cs="Tahoma"/>
          <w:sz w:val="24"/>
          <w:szCs w:val="24"/>
          <w:lang w:eastAsia="es-ES"/>
        </w:rPr>
        <w:t xml:space="preserve"> con sus respectivas formalidades</w:t>
      </w:r>
      <w:r w:rsidR="0068727D" w:rsidRPr="006B1488">
        <w:rPr>
          <w:rFonts w:ascii="Tahoma" w:hAnsi="Tahoma" w:cs="Tahoma"/>
          <w:sz w:val="24"/>
          <w:szCs w:val="24"/>
          <w:lang w:eastAsia="es-ES"/>
        </w:rPr>
        <w:t>,</w:t>
      </w:r>
      <w:r w:rsidR="0097461D" w:rsidRPr="006B1488">
        <w:rPr>
          <w:rFonts w:ascii="Tahoma" w:hAnsi="Tahoma" w:cs="Tahoma"/>
          <w:sz w:val="24"/>
          <w:szCs w:val="24"/>
          <w:lang w:eastAsia="es-ES"/>
        </w:rPr>
        <w:t xml:space="preserve"> </w:t>
      </w:r>
      <w:r w:rsidR="00284749" w:rsidRPr="006B1488">
        <w:rPr>
          <w:rFonts w:ascii="Tahoma" w:hAnsi="Tahoma" w:cs="Tahoma"/>
          <w:sz w:val="24"/>
          <w:szCs w:val="24"/>
          <w:lang w:eastAsia="es-ES"/>
        </w:rPr>
        <w:t>para que dicha actuación no adolezca de nulidades futuras</w:t>
      </w:r>
      <w:r w:rsidR="002F509E" w:rsidRPr="006B1488">
        <w:rPr>
          <w:rFonts w:ascii="Tahoma" w:hAnsi="Tahoma" w:cs="Tahoma"/>
          <w:sz w:val="24"/>
          <w:szCs w:val="24"/>
          <w:lang w:eastAsia="es-ES"/>
        </w:rPr>
        <w:t xml:space="preserve">, </w:t>
      </w:r>
      <w:r w:rsidR="00647CF4" w:rsidRPr="006B1488">
        <w:rPr>
          <w:rFonts w:ascii="Tahoma" w:hAnsi="Tahoma" w:cs="Tahoma"/>
          <w:sz w:val="24"/>
          <w:szCs w:val="24"/>
          <w:lang w:eastAsia="es-ES"/>
        </w:rPr>
        <w:t xml:space="preserve">pero </w:t>
      </w:r>
      <w:r w:rsidR="002F509E" w:rsidRPr="006B1488">
        <w:rPr>
          <w:rFonts w:ascii="Tahoma" w:hAnsi="Tahoma" w:cs="Tahoma"/>
          <w:sz w:val="24"/>
          <w:szCs w:val="24"/>
          <w:lang w:eastAsia="es-ES"/>
        </w:rPr>
        <w:t>a pesar de ello,</w:t>
      </w:r>
      <w:r w:rsidR="00F431AC" w:rsidRPr="006B1488">
        <w:rPr>
          <w:rFonts w:ascii="Tahoma" w:hAnsi="Tahoma" w:cs="Tahoma"/>
          <w:sz w:val="24"/>
          <w:szCs w:val="24"/>
          <w:lang w:eastAsia="es-ES"/>
        </w:rPr>
        <w:t xml:space="preserve"> en primer lugar no </w:t>
      </w:r>
      <w:r w:rsidR="00C71488" w:rsidRPr="006B1488">
        <w:rPr>
          <w:rFonts w:ascii="Tahoma" w:hAnsi="Tahoma" w:cs="Tahoma"/>
          <w:sz w:val="24"/>
          <w:szCs w:val="24"/>
          <w:lang w:eastAsia="es-ES"/>
        </w:rPr>
        <w:t xml:space="preserve">ha sido posible que </w:t>
      </w:r>
      <w:r w:rsidR="008E306E" w:rsidRPr="006B1488">
        <w:rPr>
          <w:rFonts w:ascii="Tahoma" w:hAnsi="Tahoma" w:cs="Tahoma"/>
          <w:sz w:val="24"/>
          <w:szCs w:val="24"/>
          <w:lang w:eastAsia="es-ES"/>
        </w:rPr>
        <w:t xml:space="preserve">la destinataria </w:t>
      </w:r>
      <w:r w:rsidR="00C56CF2" w:rsidRPr="006B1488">
        <w:rPr>
          <w:rFonts w:ascii="Tahoma" w:hAnsi="Tahoma" w:cs="Tahoma"/>
          <w:sz w:val="24"/>
          <w:szCs w:val="24"/>
          <w:lang w:eastAsia="es-ES"/>
        </w:rPr>
        <w:t xml:space="preserve">acuse recibo de la </w:t>
      </w:r>
      <w:r w:rsidR="00E45955" w:rsidRPr="006B1488">
        <w:rPr>
          <w:rFonts w:ascii="Tahoma" w:hAnsi="Tahoma" w:cs="Tahoma"/>
          <w:sz w:val="24"/>
          <w:szCs w:val="24"/>
          <w:lang w:eastAsia="es-ES"/>
        </w:rPr>
        <w:t>citación</w:t>
      </w:r>
      <w:r w:rsidR="00162F47" w:rsidRPr="006B1488">
        <w:rPr>
          <w:rFonts w:ascii="Tahoma" w:hAnsi="Tahoma" w:cs="Tahoma"/>
          <w:sz w:val="24"/>
          <w:szCs w:val="24"/>
          <w:lang w:eastAsia="es-ES"/>
        </w:rPr>
        <w:t xml:space="preserve"> y </w:t>
      </w:r>
      <w:r w:rsidR="00E45955" w:rsidRPr="006B1488">
        <w:rPr>
          <w:rFonts w:ascii="Tahoma" w:hAnsi="Tahoma" w:cs="Tahoma"/>
          <w:sz w:val="24"/>
          <w:szCs w:val="24"/>
          <w:lang w:eastAsia="es-ES"/>
        </w:rPr>
        <w:t>el</w:t>
      </w:r>
      <w:r w:rsidR="00FA7E84" w:rsidRPr="006B1488">
        <w:rPr>
          <w:rFonts w:ascii="Tahoma" w:hAnsi="Tahoma" w:cs="Tahoma"/>
          <w:sz w:val="24"/>
          <w:szCs w:val="24"/>
          <w:lang w:eastAsia="es-ES"/>
        </w:rPr>
        <w:t xml:space="preserve"> Curador Ad-litem</w:t>
      </w:r>
      <w:r w:rsidR="00AD3C0B" w:rsidRPr="006B1488">
        <w:rPr>
          <w:rFonts w:ascii="Tahoma" w:hAnsi="Tahoma" w:cs="Tahoma"/>
          <w:sz w:val="24"/>
          <w:szCs w:val="24"/>
          <w:lang w:eastAsia="es-ES"/>
        </w:rPr>
        <w:t xml:space="preserve"> que fue elegido para </w:t>
      </w:r>
      <w:r w:rsidR="001008C3" w:rsidRPr="006B1488">
        <w:rPr>
          <w:rFonts w:ascii="Tahoma" w:hAnsi="Tahoma" w:cs="Tahoma"/>
          <w:sz w:val="24"/>
          <w:szCs w:val="24"/>
          <w:lang w:eastAsia="es-ES"/>
        </w:rPr>
        <w:t>su representación</w:t>
      </w:r>
      <w:r w:rsidR="009746E6" w:rsidRPr="006B1488">
        <w:rPr>
          <w:rFonts w:ascii="Tahoma" w:hAnsi="Tahoma" w:cs="Tahoma"/>
          <w:sz w:val="24"/>
          <w:szCs w:val="24"/>
          <w:lang w:eastAsia="es-ES"/>
        </w:rPr>
        <w:t>,</w:t>
      </w:r>
      <w:r w:rsidR="001008C3" w:rsidRPr="006B1488">
        <w:rPr>
          <w:rFonts w:ascii="Tahoma" w:hAnsi="Tahoma" w:cs="Tahoma"/>
          <w:sz w:val="24"/>
          <w:szCs w:val="24"/>
          <w:lang w:eastAsia="es-ES"/>
        </w:rPr>
        <w:t xml:space="preserve"> a la fecha </w:t>
      </w:r>
      <w:r w:rsidR="00B5662D" w:rsidRPr="006B1488">
        <w:rPr>
          <w:rFonts w:ascii="Tahoma" w:hAnsi="Tahoma" w:cs="Tahoma"/>
          <w:sz w:val="24"/>
          <w:szCs w:val="24"/>
          <w:lang w:eastAsia="es-ES"/>
        </w:rPr>
        <w:t>no ha aceptado dicha designación</w:t>
      </w:r>
      <w:r w:rsidR="00542B64" w:rsidRPr="006B1488">
        <w:rPr>
          <w:rFonts w:ascii="Tahoma" w:hAnsi="Tahoma" w:cs="Tahoma"/>
          <w:sz w:val="24"/>
          <w:szCs w:val="24"/>
          <w:lang w:eastAsia="es-ES"/>
        </w:rPr>
        <w:t>, situaciones que notoriamente</w:t>
      </w:r>
      <w:r w:rsidR="000C794E" w:rsidRPr="006B1488">
        <w:rPr>
          <w:rFonts w:ascii="Tahoma" w:hAnsi="Tahoma" w:cs="Tahoma"/>
          <w:sz w:val="24"/>
          <w:szCs w:val="24"/>
          <w:lang w:eastAsia="es-ES"/>
        </w:rPr>
        <w:t xml:space="preserve"> </w:t>
      </w:r>
      <w:r w:rsidR="003249FC" w:rsidRPr="006B1488">
        <w:rPr>
          <w:rFonts w:ascii="Tahoma" w:hAnsi="Tahoma" w:cs="Tahoma"/>
          <w:sz w:val="24"/>
          <w:szCs w:val="24"/>
          <w:lang w:eastAsia="es-ES"/>
        </w:rPr>
        <w:t xml:space="preserve">obstaculizan el </w:t>
      </w:r>
      <w:r w:rsidR="009746E6" w:rsidRPr="006B1488">
        <w:rPr>
          <w:rFonts w:ascii="Tahoma" w:hAnsi="Tahoma" w:cs="Tahoma"/>
          <w:sz w:val="24"/>
          <w:szCs w:val="24"/>
          <w:lang w:eastAsia="es-ES"/>
        </w:rPr>
        <w:t>impulso del proceso.</w:t>
      </w:r>
      <w:r w:rsidR="00FA7E84" w:rsidRPr="006B1488">
        <w:rPr>
          <w:rFonts w:ascii="Tahoma" w:hAnsi="Tahoma" w:cs="Tahoma"/>
          <w:sz w:val="24"/>
          <w:szCs w:val="24"/>
          <w:lang w:eastAsia="es-ES"/>
        </w:rPr>
        <w:t xml:space="preserve"> </w:t>
      </w:r>
    </w:p>
    <w:p w14:paraId="3CD40943" w14:textId="77777777" w:rsidR="00776FAA" w:rsidRPr="006B1488" w:rsidRDefault="00776FAA" w:rsidP="006B1488">
      <w:pPr>
        <w:pStyle w:val="Prrafodelista"/>
        <w:tabs>
          <w:tab w:val="left" w:pos="567"/>
        </w:tabs>
        <w:spacing w:after="0" w:line="276" w:lineRule="auto"/>
        <w:ind w:left="0" w:right="23" w:firstLine="709"/>
        <w:jc w:val="both"/>
        <w:rPr>
          <w:rFonts w:ascii="Tahoma" w:hAnsi="Tahoma" w:cs="Tahoma"/>
          <w:sz w:val="24"/>
          <w:szCs w:val="24"/>
          <w:lang w:eastAsia="es-ES"/>
        </w:rPr>
      </w:pPr>
    </w:p>
    <w:p w14:paraId="0F309A36" w14:textId="29E8BFEC" w:rsidR="00A33180" w:rsidRPr="006B1488" w:rsidRDefault="004F6AEE" w:rsidP="006B1488">
      <w:pPr>
        <w:pStyle w:val="Prrafodelista"/>
        <w:numPr>
          <w:ilvl w:val="0"/>
          <w:numId w:val="12"/>
        </w:numPr>
        <w:tabs>
          <w:tab w:val="left" w:pos="567"/>
        </w:tabs>
        <w:spacing w:after="0" w:line="276" w:lineRule="auto"/>
        <w:ind w:right="23"/>
        <w:jc w:val="both"/>
        <w:rPr>
          <w:rFonts w:ascii="Tahoma" w:hAnsi="Tahoma" w:cs="Tahoma"/>
          <w:sz w:val="24"/>
          <w:szCs w:val="24"/>
          <w:lang w:eastAsia="es-ES"/>
        </w:rPr>
      </w:pPr>
      <w:r w:rsidRPr="006B1488">
        <w:rPr>
          <w:rFonts w:ascii="Tahoma" w:hAnsi="Tahoma" w:cs="Tahoma"/>
          <w:sz w:val="24"/>
          <w:szCs w:val="24"/>
          <w:lang w:eastAsia="es-ES"/>
        </w:rPr>
        <w:t xml:space="preserve">Por otra parte, </w:t>
      </w:r>
      <w:r w:rsidR="00A33180" w:rsidRPr="006B1488">
        <w:rPr>
          <w:rFonts w:ascii="Tahoma" w:hAnsi="Tahoma" w:cs="Tahoma"/>
          <w:sz w:val="24"/>
          <w:szCs w:val="24"/>
          <w:lang w:eastAsia="es-ES"/>
        </w:rPr>
        <w:t>la Corte Constitucional en Sentencia C-420 de 2020</w:t>
      </w:r>
      <w:r w:rsidR="00F350BE" w:rsidRPr="006B1488">
        <w:rPr>
          <w:rStyle w:val="Refdenotaalpie"/>
          <w:rFonts w:ascii="Tahoma" w:hAnsi="Tahoma" w:cs="Tahoma"/>
          <w:sz w:val="24"/>
          <w:szCs w:val="24"/>
          <w:lang w:eastAsia="es-ES"/>
        </w:rPr>
        <w:footnoteReference w:id="13"/>
      </w:r>
      <w:r w:rsidR="00F350BE" w:rsidRPr="006B1488">
        <w:rPr>
          <w:rFonts w:ascii="Tahoma" w:hAnsi="Tahoma" w:cs="Tahoma"/>
          <w:sz w:val="24"/>
          <w:szCs w:val="24"/>
          <w:lang w:eastAsia="es-ES"/>
        </w:rPr>
        <w:t xml:space="preserve"> </w:t>
      </w:r>
      <w:r w:rsidR="00A33180" w:rsidRPr="006B1488">
        <w:rPr>
          <w:rFonts w:ascii="Tahoma" w:hAnsi="Tahoma" w:cs="Tahoma"/>
          <w:sz w:val="24"/>
          <w:szCs w:val="24"/>
          <w:lang w:eastAsia="es-ES"/>
        </w:rPr>
        <w:t xml:space="preserve">se pronunció sobre las causas generadoras de </w:t>
      </w:r>
      <w:r w:rsidR="004D76A8" w:rsidRPr="006B1488">
        <w:rPr>
          <w:rFonts w:ascii="Tahoma" w:hAnsi="Tahoma" w:cs="Tahoma"/>
          <w:sz w:val="24"/>
          <w:szCs w:val="24"/>
          <w:lang w:eastAsia="es-ES"/>
        </w:rPr>
        <w:t>mora judicial en la actualidad</w:t>
      </w:r>
      <w:r w:rsidRPr="006B1488">
        <w:rPr>
          <w:rFonts w:ascii="Tahoma" w:hAnsi="Tahoma" w:cs="Tahoma"/>
          <w:sz w:val="24"/>
          <w:szCs w:val="24"/>
          <w:lang w:eastAsia="es-ES"/>
        </w:rPr>
        <w:t xml:space="preserve"> en </w:t>
      </w:r>
      <w:r w:rsidRPr="006B1488">
        <w:rPr>
          <w:rFonts w:ascii="Tahoma" w:hAnsi="Tahoma" w:cs="Tahoma"/>
          <w:b/>
          <w:sz w:val="24"/>
          <w:szCs w:val="24"/>
          <w:lang w:eastAsia="es-ES"/>
        </w:rPr>
        <w:t>todo el territorio colombiano</w:t>
      </w:r>
      <w:r w:rsidR="00A33180" w:rsidRPr="006B1488">
        <w:rPr>
          <w:rFonts w:ascii="Tahoma" w:hAnsi="Tahoma" w:cs="Tahoma"/>
          <w:sz w:val="24"/>
          <w:szCs w:val="24"/>
          <w:lang w:eastAsia="es-ES"/>
        </w:rPr>
        <w:t xml:space="preserve">, precisando </w:t>
      </w:r>
      <w:r w:rsidR="00DD6C5C" w:rsidRPr="006B1488">
        <w:rPr>
          <w:rFonts w:ascii="Tahoma" w:hAnsi="Tahoma" w:cs="Tahoma"/>
          <w:sz w:val="24"/>
          <w:szCs w:val="24"/>
          <w:lang w:eastAsia="es-ES"/>
        </w:rPr>
        <w:t xml:space="preserve">que </w:t>
      </w:r>
      <w:r w:rsidR="00A33180" w:rsidRPr="006B1488">
        <w:rPr>
          <w:rFonts w:ascii="Tahoma" w:hAnsi="Tahoma" w:cs="Tahoma"/>
          <w:sz w:val="24"/>
          <w:szCs w:val="24"/>
          <w:lang w:eastAsia="es-ES"/>
        </w:rPr>
        <w:t xml:space="preserve">la emergencia sanitaria provocada por el Covid-19 </w:t>
      </w:r>
      <w:r w:rsidR="00DD6C5C" w:rsidRPr="006B1488">
        <w:rPr>
          <w:rFonts w:ascii="Tahoma" w:hAnsi="Tahoma" w:cs="Tahoma"/>
          <w:sz w:val="24"/>
          <w:szCs w:val="24"/>
          <w:lang w:eastAsia="es-ES"/>
        </w:rPr>
        <w:t>es</w:t>
      </w:r>
      <w:r w:rsidR="00A33180" w:rsidRPr="006B1488">
        <w:rPr>
          <w:rFonts w:ascii="Tahoma" w:hAnsi="Tahoma" w:cs="Tahoma"/>
          <w:sz w:val="24"/>
          <w:szCs w:val="24"/>
          <w:lang w:eastAsia="es-ES"/>
        </w:rPr>
        <w:t xml:space="preserve"> la responsable de la deficiente prestación de</w:t>
      </w:r>
      <w:r w:rsidR="00F350BE" w:rsidRPr="006B1488">
        <w:rPr>
          <w:rFonts w:ascii="Tahoma" w:hAnsi="Tahoma" w:cs="Tahoma"/>
          <w:sz w:val="24"/>
          <w:szCs w:val="24"/>
          <w:lang w:eastAsia="es-ES"/>
        </w:rPr>
        <w:t>l servicio público de Administración de Justicia en Colombia</w:t>
      </w:r>
      <w:r w:rsidRPr="006B1488">
        <w:rPr>
          <w:rFonts w:ascii="Tahoma" w:hAnsi="Tahoma" w:cs="Tahoma"/>
          <w:sz w:val="24"/>
          <w:szCs w:val="24"/>
          <w:lang w:eastAsia="es-ES"/>
        </w:rPr>
        <w:t xml:space="preserve"> especialmente durante el año 2020</w:t>
      </w:r>
      <w:r w:rsidR="00F350BE" w:rsidRPr="006B1488">
        <w:rPr>
          <w:rFonts w:ascii="Tahoma" w:hAnsi="Tahoma" w:cs="Tahoma"/>
          <w:sz w:val="24"/>
          <w:szCs w:val="24"/>
          <w:lang w:eastAsia="es-ES"/>
        </w:rPr>
        <w:t>, resalta</w:t>
      </w:r>
      <w:r w:rsidRPr="006B1488">
        <w:rPr>
          <w:rFonts w:ascii="Tahoma" w:hAnsi="Tahoma" w:cs="Tahoma"/>
          <w:sz w:val="24"/>
          <w:szCs w:val="24"/>
          <w:lang w:eastAsia="es-ES"/>
        </w:rPr>
        <w:t>ndo</w:t>
      </w:r>
      <w:r w:rsidR="00F350BE" w:rsidRPr="006B1488">
        <w:rPr>
          <w:rFonts w:ascii="Tahoma" w:hAnsi="Tahoma" w:cs="Tahoma"/>
          <w:sz w:val="24"/>
          <w:szCs w:val="24"/>
          <w:lang w:eastAsia="es-ES"/>
        </w:rPr>
        <w:t xml:space="preserve"> que fue la pandemia un </w:t>
      </w:r>
      <w:r w:rsidR="004D76A8" w:rsidRPr="006B1488">
        <w:rPr>
          <w:rFonts w:ascii="Tahoma" w:hAnsi="Tahoma" w:cs="Tahoma"/>
          <w:sz w:val="24"/>
          <w:szCs w:val="24"/>
          <w:lang w:eastAsia="es-ES"/>
        </w:rPr>
        <w:t>hecho coyuntural en el país que afectó</w:t>
      </w:r>
      <w:r w:rsidR="00F350BE" w:rsidRPr="006B1488">
        <w:rPr>
          <w:rFonts w:ascii="Tahoma" w:hAnsi="Tahoma" w:cs="Tahoma"/>
          <w:sz w:val="24"/>
          <w:szCs w:val="24"/>
          <w:lang w:eastAsia="es-ES"/>
        </w:rPr>
        <w:t xml:space="preserve"> la posibilidad </w:t>
      </w:r>
      <w:r w:rsidRPr="006B1488">
        <w:rPr>
          <w:rFonts w:ascii="Tahoma" w:hAnsi="Tahoma" w:cs="Tahoma"/>
          <w:sz w:val="24"/>
          <w:szCs w:val="24"/>
          <w:lang w:eastAsia="es-ES"/>
        </w:rPr>
        <w:t>de</w:t>
      </w:r>
      <w:r w:rsidR="004D76A8" w:rsidRPr="006B1488">
        <w:rPr>
          <w:rFonts w:ascii="Tahoma" w:hAnsi="Tahoma" w:cs="Tahoma"/>
          <w:sz w:val="24"/>
          <w:szCs w:val="24"/>
          <w:lang w:eastAsia="es-ES"/>
        </w:rPr>
        <w:t xml:space="preserve"> las</w:t>
      </w:r>
      <w:r w:rsidR="00F350BE" w:rsidRPr="006B1488">
        <w:rPr>
          <w:rFonts w:ascii="Tahoma" w:hAnsi="Tahoma" w:cs="Tahoma"/>
          <w:sz w:val="24"/>
          <w:szCs w:val="24"/>
          <w:lang w:eastAsia="es-ES"/>
        </w:rPr>
        <w:t xml:space="preserve"> personas de acudir a la administración de justicia y recibir una respuesta idónea y efectiva en un tiempo razonable,</w:t>
      </w:r>
      <w:r w:rsidRPr="006B1488">
        <w:rPr>
          <w:rFonts w:ascii="Tahoma" w:hAnsi="Tahoma" w:cs="Tahoma"/>
          <w:sz w:val="24"/>
          <w:szCs w:val="24"/>
          <w:lang w:eastAsia="es-ES"/>
        </w:rPr>
        <w:t xml:space="preserve"> circunstancia que no sólo </w:t>
      </w:r>
      <w:r w:rsidR="00F350BE" w:rsidRPr="006B1488">
        <w:rPr>
          <w:rFonts w:ascii="Tahoma" w:hAnsi="Tahoma" w:cs="Tahoma"/>
          <w:sz w:val="24"/>
          <w:szCs w:val="24"/>
          <w:lang w:eastAsia="es-ES"/>
        </w:rPr>
        <w:t>limit</w:t>
      </w:r>
      <w:r w:rsidRPr="006B1488">
        <w:rPr>
          <w:rFonts w:ascii="Tahoma" w:hAnsi="Tahoma" w:cs="Tahoma"/>
          <w:sz w:val="24"/>
          <w:szCs w:val="24"/>
          <w:lang w:eastAsia="es-ES"/>
        </w:rPr>
        <w:t>ó</w:t>
      </w:r>
      <w:r w:rsidR="00F350BE" w:rsidRPr="006B1488">
        <w:rPr>
          <w:rFonts w:ascii="Tahoma" w:hAnsi="Tahoma" w:cs="Tahoma"/>
          <w:sz w:val="24"/>
          <w:szCs w:val="24"/>
          <w:lang w:eastAsia="es-ES"/>
        </w:rPr>
        <w:t xml:space="preserve"> el goce del libre acceso a la justicia, </w:t>
      </w:r>
      <w:r w:rsidRPr="006B1488">
        <w:rPr>
          <w:rFonts w:ascii="Tahoma" w:hAnsi="Tahoma" w:cs="Tahoma"/>
          <w:sz w:val="24"/>
          <w:szCs w:val="24"/>
          <w:lang w:eastAsia="es-ES"/>
        </w:rPr>
        <w:t xml:space="preserve">sino que </w:t>
      </w:r>
      <w:r w:rsidR="00F350BE" w:rsidRPr="006B1488">
        <w:rPr>
          <w:rFonts w:ascii="Tahoma" w:hAnsi="Tahoma" w:cs="Tahoma"/>
          <w:sz w:val="24"/>
          <w:szCs w:val="24"/>
          <w:lang w:eastAsia="es-ES"/>
        </w:rPr>
        <w:t>agrav</w:t>
      </w:r>
      <w:r w:rsidRPr="006B1488">
        <w:rPr>
          <w:rFonts w:ascii="Tahoma" w:hAnsi="Tahoma" w:cs="Tahoma"/>
          <w:sz w:val="24"/>
          <w:szCs w:val="24"/>
          <w:lang w:eastAsia="es-ES"/>
        </w:rPr>
        <w:t>ó</w:t>
      </w:r>
      <w:r w:rsidR="00F350BE" w:rsidRPr="006B1488">
        <w:rPr>
          <w:rFonts w:ascii="Tahoma" w:hAnsi="Tahoma" w:cs="Tahoma"/>
          <w:sz w:val="24"/>
          <w:szCs w:val="24"/>
          <w:lang w:eastAsia="es-ES"/>
        </w:rPr>
        <w:t xml:space="preserve"> la congestión judicial</w:t>
      </w:r>
      <w:r w:rsidRPr="006B1488">
        <w:rPr>
          <w:rFonts w:ascii="Tahoma" w:hAnsi="Tahoma" w:cs="Tahoma"/>
          <w:sz w:val="24"/>
          <w:szCs w:val="24"/>
          <w:lang w:eastAsia="es-ES"/>
        </w:rPr>
        <w:t xml:space="preserve"> que venía de tiempo atrás</w:t>
      </w:r>
      <w:r w:rsidR="00F350BE" w:rsidRPr="006B1488">
        <w:rPr>
          <w:rFonts w:ascii="Tahoma" w:hAnsi="Tahoma" w:cs="Tahoma"/>
          <w:sz w:val="24"/>
          <w:szCs w:val="24"/>
          <w:lang w:eastAsia="es-ES"/>
        </w:rPr>
        <w:t>.</w:t>
      </w:r>
    </w:p>
    <w:p w14:paraId="267524E8" w14:textId="77777777" w:rsidR="008A2944" w:rsidRPr="00D24BC5" w:rsidRDefault="008A2944" w:rsidP="00D24BC5">
      <w:pPr>
        <w:spacing w:after="0" w:line="276" w:lineRule="auto"/>
        <w:ind w:right="23" w:firstLine="709"/>
        <w:contextualSpacing/>
        <w:jc w:val="both"/>
        <w:rPr>
          <w:rFonts w:ascii="Tahoma" w:hAnsi="Tahoma" w:cs="Tahoma"/>
          <w:color w:val="000000"/>
          <w:sz w:val="24"/>
          <w:szCs w:val="24"/>
        </w:rPr>
      </w:pPr>
    </w:p>
    <w:p w14:paraId="3DB0BC71" w14:textId="1AE47BE2" w:rsidR="008A2944" w:rsidRPr="006B1488" w:rsidRDefault="008A2944" w:rsidP="006B1488">
      <w:pPr>
        <w:spacing w:before="280" w:after="280" w:line="276" w:lineRule="auto"/>
        <w:ind w:right="23" w:firstLine="709"/>
        <w:contextualSpacing/>
        <w:jc w:val="both"/>
        <w:rPr>
          <w:rFonts w:ascii="Tahoma" w:hAnsi="Tahoma" w:cs="Tahoma"/>
          <w:color w:val="000000"/>
          <w:sz w:val="24"/>
          <w:szCs w:val="24"/>
        </w:rPr>
      </w:pPr>
      <w:r w:rsidRPr="006B1488">
        <w:rPr>
          <w:rFonts w:ascii="Tahoma" w:hAnsi="Tahoma" w:cs="Tahoma"/>
          <w:color w:val="000000"/>
          <w:sz w:val="24"/>
          <w:szCs w:val="24"/>
        </w:rPr>
        <w:lastRenderedPageBreak/>
        <w:t>Ahora bien, el Juzgado Primero Laboral del Circuito de Pereira en su contestación</w:t>
      </w:r>
      <w:r w:rsidR="000B70CE" w:rsidRPr="006B1488">
        <w:rPr>
          <w:rStyle w:val="Refdenotaalpie"/>
          <w:rFonts w:ascii="Tahoma" w:hAnsi="Tahoma" w:cs="Tahoma"/>
          <w:color w:val="000000"/>
          <w:sz w:val="24"/>
          <w:szCs w:val="24"/>
        </w:rPr>
        <w:footnoteReference w:id="14"/>
      </w:r>
      <w:r w:rsidRPr="006B1488">
        <w:rPr>
          <w:rFonts w:ascii="Tahoma" w:hAnsi="Tahoma" w:cs="Tahoma"/>
          <w:color w:val="000000"/>
          <w:sz w:val="24"/>
          <w:szCs w:val="24"/>
        </w:rPr>
        <w:t xml:space="preserve"> a la presente acción constitucional, informó que </w:t>
      </w:r>
      <w:r w:rsidR="006F310B" w:rsidRPr="006B1488">
        <w:rPr>
          <w:rFonts w:ascii="Tahoma" w:hAnsi="Tahoma" w:cs="Tahoma"/>
          <w:color w:val="000000"/>
          <w:sz w:val="24"/>
          <w:szCs w:val="24"/>
        </w:rPr>
        <w:t xml:space="preserve">ha </w:t>
      </w:r>
      <w:r w:rsidRPr="006B1488">
        <w:rPr>
          <w:rFonts w:ascii="Tahoma" w:hAnsi="Tahoma" w:cs="Tahoma"/>
          <w:color w:val="000000"/>
          <w:sz w:val="24"/>
          <w:szCs w:val="24"/>
        </w:rPr>
        <w:t>proferido auto</w:t>
      </w:r>
      <w:r w:rsidR="002369F1" w:rsidRPr="006B1488">
        <w:rPr>
          <w:rFonts w:ascii="Tahoma" w:hAnsi="Tahoma" w:cs="Tahoma"/>
          <w:color w:val="000000"/>
          <w:sz w:val="24"/>
          <w:szCs w:val="24"/>
        </w:rPr>
        <w:t xml:space="preserve"> de sustanciación</w:t>
      </w:r>
      <w:r w:rsidR="005C0E1C" w:rsidRPr="006B1488">
        <w:rPr>
          <w:rFonts w:ascii="Tahoma" w:hAnsi="Tahoma" w:cs="Tahoma"/>
          <w:color w:val="000000"/>
          <w:sz w:val="24"/>
          <w:szCs w:val="24"/>
        </w:rPr>
        <w:t xml:space="preserve"> </w:t>
      </w:r>
      <w:r w:rsidRPr="006B1488">
        <w:rPr>
          <w:rFonts w:ascii="Tahoma" w:hAnsi="Tahoma" w:cs="Tahoma"/>
          <w:color w:val="000000"/>
          <w:sz w:val="24"/>
          <w:szCs w:val="24"/>
        </w:rPr>
        <w:t>No.1</w:t>
      </w:r>
      <w:r w:rsidR="005C0E1C" w:rsidRPr="006B1488">
        <w:rPr>
          <w:rFonts w:ascii="Tahoma" w:hAnsi="Tahoma" w:cs="Tahoma"/>
          <w:color w:val="000000"/>
          <w:sz w:val="24"/>
          <w:szCs w:val="24"/>
        </w:rPr>
        <w:t>785</w:t>
      </w:r>
      <w:r w:rsidRPr="006B1488">
        <w:rPr>
          <w:rFonts w:ascii="Tahoma" w:hAnsi="Tahoma" w:cs="Tahoma"/>
          <w:color w:val="000000"/>
          <w:sz w:val="24"/>
          <w:szCs w:val="24"/>
        </w:rPr>
        <w:t xml:space="preserve"> el </w:t>
      </w:r>
      <w:r w:rsidR="006E4095" w:rsidRPr="006B1488">
        <w:rPr>
          <w:rFonts w:ascii="Tahoma" w:hAnsi="Tahoma" w:cs="Tahoma"/>
          <w:color w:val="000000"/>
          <w:sz w:val="24"/>
          <w:szCs w:val="24"/>
        </w:rPr>
        <w:t xml:space="preserve">19 de septiembre </w:t>
      </w:r>
      <w:r w:rsidRPr="006B1488">
        <w:rPr>
          <w:rFonts w:ascii="Tahoma" w:hAnsi="Tahoma" w:cs="Tahoma"/>
          <w:color w:val="000000"/>
          <w:sz w:val="24"/>
          <w:szCs w:val="24"/>
        </w:rPr>
        <w:t>de 2022</w:t>
      </w:r>
      <w:r w:rsidR="00D42994" w:rsidRPr="006B1488">
        <w:rPr>
          <w:rStyle w:val="Refdenotaalpie"/>
          <w:rFonts w:ascii="Tahoma" w:hAnsi="Tahoma" w:cs="Tahoma"/>
          <w:color w:val="000000"/>
          <w:sz w:val="24"/>
          <w:szCs w:val="24"/>
        </w:rPr>
        <w:footnoteReference w:id="15"/>
      </w:r>
      <w:r w:rsidRPr="006B1488">
        <w:rPr>
          <w:rFonts w:ascii="Tahoma" w:hAnsi="Tahoma" w:cs="Tahoma"/>
          <w:color w:val="000000"/>
          <w:sz w:val="24"/>
          <w:szCs w:val="24"/>
        </w:rPr>
        <w:t xml:space="preserve">, notificado por estado </w:t>
      </w:r>
      <w:r w:rsidR="006E4095" w:rsidRPr="006B1488">
        <w:rPr>
          <w:rFonts w:ascii="Tahoma" w:hAnsi="Tahoma" w:cs="Tahoma"/>
          <w:color w:val="000000"/>
          <w:sz w:val="24"/>
          <w:szCs w:val="24"/>
        </w:rPr>
        <w:t>al</w:t>
      </w:r>
      <w:r w:rsidR="000416C2" w:rsidRPr="006B1488">
        <w:rPr>
          <w:rFonts w:ascii="Tahoma" w:hAnsi="Tahoma" w:cs="Tahoma"/>
          <w:color w:val="000000"/>
          <w:sz w:val="24"/>
          <w:szCs w:val="24"/>
        </w:rPr>
        <w:t xml:space="preserve"> siguiente día</w:t>
      </w:r>
      <w:r w:rsidRPr="006B1488">
        <w:rPr>
          <w:rFonts w:ascii="Tahoma" w:hAnsi="Tahoma" w:cs="Tahoma"/>
          <w:color w:val="000000"/>
          <w:sz w:val="24"/>
          <w:szCs w:val="24"/>
        </w:rPr>
        <w:t xml:space="preserve">, mediante el cual ordenó </w:t>
      </w:r>
      <w:r w:rsidR="00045B09" w:rsidRPr="006B1488">
        <w:rPr>
          <w:rFonts w:ascii="Tahoma" w:hAnsi="Tahoma" w:cs="Tahoma"/>
          <w:color w:val="000000"/>
          <w:sz w:val="24"/>
          <w:szCs w:val="24"/>
        </w:rPr>
        <w:t>nuevamente la</w:t>
      </w:r>
      <w:r w:rsidR="00BF4D1D" w:rsidRPr="006B1488">
        <w:rPr>
          <w:rFonts w:ascii="Tahoma" w:hAnsi="Tahoma" w:cs="Tahoma"/>
          <w:color w:val="000000"/>
          <w:sz w:val="24"/>
          <w:szCs w:val="24"/>
        </w:rPr>
        <w:t xml:space="preserve"> notificación personal a la vinculada</w:t>
      </w:r>
      <w:r w:rsidR="000416C2" w:rsidRPr="006B1488">
        <w:rPr>
          <w:rFonts w:ascii="Tahoma" w:hAnsi="Tahoma" w:cs="Tahoma"/>
          <w:color w:val="000000"/>
          <w:sz w:val="24"/>
          <w:szCs w:val="24"/>
        </w:rPr>
        <w:t>,</w:t>
      </w:r>
      <w:r w:rsidR="006168AE" w:rsidRPr="006B1488">
        <w:rPr>
          <w:rFonts w:ascii="Tahoma" w:hAnsi="Tahoma" w:cs="Tahoma"/>
          <w:color w:val="000000"/>
          <w:sz w:val="24"/>
          <w:szCs w:val="24"/>
        </w:rPr>
        <w:t xml:space="preserve"> atendiendo a</w:t>
      </w:r>
      <w:r w:rsidR="003902DC" w:rsidRPr="006B1488">
        <w:rPr>
          <w:rFonts w:ascii="Tahoma" w:hAnsi="Tahoma" w:cs="Tahoma"/>
          <w:color w:val="000000"/>
          <w:sz w:val="24"/>
          <w:szCs w:val="24"/>
        </w:rPr>
        <w:t xml:space="preserve">l </w:t>
      </w:r>
      <w:r w:rsidR="006168AE" w:rsidRPr="006B1488">
        <w:rPr>
          <w:rFonts w:ascii="Tahoma" w:hAnsi="Tahoma" w:cs="Tahoma"/>
          <w:color w:val="000000"/>
          <w:sz w:val="24"/>
          <w:szCs w:val="24"/>
        </w:rPr>
        <w:t xml:space="preserve">hecho de que ya existe certeza </w:t>
      </w:r>
      <w:r w:rsidR="00C5135E" w:rsidRPr="006B1488">
        <w:rPr>
          <w:rFonts w:ascii="Tahoma" w:hAnsi="Tahoma" w:cs="Tahoma"/>
          <w:color w:val="000000"/>
          <w:sz w:val="24"/>
          <w:szCs w:val="24"/>
        </w:rPr>
        <w:t xml:space="preserve">sobre la pertenencia del </w:t>
      </w:r>
      <w:r w:rsidR="003902DC" w:rsidRPr="006B1488">
        <w:rPr>
          <w:rFonts w:ascii="Tahoma" w:hAnsi="Tahoma" w:cs="Tahoma"/>
          <w:color w:val="000000"/>
          <w:sz w:val="24"/>
          <w:szCs w:val="24"/>
        </w:rPr>
        <w:t>buzón</w:t>
      </w:r>
      <w:r w:rsidR="00C5135E" w:rsidRPr="006B1488">
        <w:rPr>
          <w:rFonts w:ascii="Tahoma" w:hAnsi="Tahoma" w:cs="Tahoma"/>
          <w:color w:val="000000"/>
          <w:sz w:val="24"/>
          <w:szCs w:val="24"/>
        </w:rPr>
        <w:t xml:space="preserve"> electrónico </w:t>
      </w:r>
      <w:hyperlink r:id="rId11" w:history="1">
        <w:r w:rsidR="00626B4D" w:rsidRPr="006B1488">
          <w:rPr>
            <w:rStyle w:val="Hipervnculo"/>
            <w:rFonts w:ascii="Tahoma" w:hAnsi="Tahoma" w:cs="Tahoma"/>
            <w:sz w:val="24"/>
            <w:szCs w:val="24"/>
          </w:rPr>
          <w:t>negritabella-@hotmail.com</w:t>
        </w:r>
      </w:hyperlink>
      <w:r w:rsidR="00626B4D" w:rsidRPr="006B1488">
        <w:rPr>
          <w:rFonts w:ascii="Tahoma" w:hAnsi="Tahoma" w:cs="Tahoma"/>
          <w:color w:val="000000"/>
          <w:sz w:val="24"/>
          <w:szCs w:val="24"/>
        </w:rPr>
        <w:t xml:space="preserve"> a la señora Bohórquez</w:t>
      </w:r>
      <w:r w:rsidR="00A97868" w:rsidRPr="006B1488">
        <w:rPr>
          <w:rFonts w:ascii="Tahoma" w:hAnsi="Tahoma" w:cs="Tahoma"/>
          <w:color w:val="000000"/>
          <w:sz w:val="24"/>
          <w:szCs w:val="24"/>
        </w:rPr>
        <w:t>,</w:t>
      </w:r>
      <w:r w:rsidR="005421F5" w:rsidRPr="006B1488">
        <w:rPr>
          <w:rFonts w:ascii="Tahoma" w:hAnsi="Tahoma" w:cs="Tahoma"/>
          <w:color w:val="000000"/>
          <w:sz w:val="24"/>
          <w:szCs w:val="24"/>
        </w:rPr>
        <w:t xml:space="preserve"> debido a un</w:t>
      </w:r>
      <w:r w:rsidR="0066310D" w:rsidRPr="006B1488">
        <w:rPr>
          <w:rFonts w:ascii="Tahoma" w:hAnsi="Tahoma" w:cs="Tahoma"/>
          <w:color w:val="000000"/>
          <w:sz w:val="24"/>
          <w:szCs w:val="24"/>
        </w:rPr>
        <w:t xml:space="preserve"> reciente</w:t>
      </w:r>
      <w:r w:rsidR="005421F5" w:rsidRPr="006B1488">
        <w:rPr>
          <w:rFonts w:ascii="Tahoma" w:hAnsi="Tahoma" w:cs="Tahoma"/>
          <w:color w:val="000000"/>
          <w:sz w:val="24"/>
          <w:szCs w:val="24"/>
        </w:rPr>
        <w:t xml:space="preserve"> memorial electrónico </w:t>
      </w:r>
      <w:r w:rsidR="00844B11" w:rsidRPr="006B1488">
        <w:rPr>
          <w:rFonts w:ascii="Tahoma" w:hAnsi="Tahoma" w:cs="Tahoma"/>
          <w:color w:val="000000"/>
          <w:sz w:val="24"/>
          <w:szCs w:val="24"/>
        </w:rPr>
        <w:t>proveniente del mentado correo a la dirección electrónica del despacho, en el cual</w:t>
      </w:r>
      <w:r w:rsidR="00E842A2" w:rsidRPr="006B1488">
        <w:rPr>
          <w:rFonts w:ascii="Tahoma" w:hAnsi="Tahoma" w:cs="Tahoma"/>
          <w:color w:val="000000"/>
          <w:sz w:val="24"/>
          <w:szCs w:val="24"/>
        </w:rPr>
        <w:t xml:space="preserve">, la vinculada intenta </w:t>
      </w:r>
      <w:r w:rsidR="00844B11" w:rsidRPr="006B1488">
        <w:rPr>
          <w:rFonts w:ascii="Tahoma" w:hAnsi="Tahoma" w:cs="Tahoma"/>
          <w:color w:val="000000"/>
          <w:sz w:val="24"/>
          <w:szCs w:val="24"/>
        </w:rPr>
        <w:t>adv</w:t>
      </w:r>
      <w:r w:rsidR="00E842A2" w:rsidRPr="006B1488">
        <w:rPr>
          <w:rFonts w:ascii="Tahoma" w:hAnsi="Tahoma" w:cs="Tahoma"/>
          <w:color w:val="000000"/>
          <w:sz w:val="24"/>
          <w:szCs w:val="24"/>
        </w:rPr>
        <w:t>ertir</w:t>
      </w:r>
      <w:r w:rsidR="00844B11" w:rsidRPr="006B1488">
        <w:rPr>
          <w:rFonts w:ascii="Tahoma" w:hAnsi="Tahoma" w:cs="Tahoma"/>
          <w:color w:val="000000"/>
          <w:sz w:val="24"/>
          <w:szCs w:val="24"/>
        </w:rPr>
        <w:t xml:space="preserve"> que no ha sido notificada </w:t>
      </w:r>
      <w:r w:rsidR="006F310B" w:rsidRPr="006B1488">
        <w:rPr>
          <w:rFonts w:ascii="Tahoma" w:hAnsi="Tahoma" w:cs="Tahoma"/>
          <w:color w:val="000000"/>
          <w:sz w:val="24"/>
          <w:szCs w:val="24"/>
        </w:rPr>
        <w:t>en debida forma</w:t>
      </w:r>
      <w:r w:rsidR="00F549E6" w:rsidRPr="006B1488">
        <w:rPr>
          <w:rFonts w:ascii="Tahoma" w:hAnsi="Tahoma" w:cs="Tahoma"/>
          <w:color w:val="000000"/>
          <w:sz w:val="24"/>
          <w:szCs w:val="24"/>
        </w:rPr>
        <w:t xml:space="preserve">. </w:t>
      </w:r>
      <w:r w:rsidRPr="006B1488">
        <w:rPr>
          <w:rFonts w:ascii="Tahoma" w:hAnsi="Tahoma" w:cs="Tahoma"/>
          <w:color w:val="000000"/>
          <w:sz w:val="24"/>
          <w:szCs w:val="24"/>
        </w:rPr>
        <w:t>Adicionalmente,</w:t>
      </w:r>
      <w:r w:rsidR="00045046" w:rsidRPr="006B1488">
        <w:rPr>
          <w:rFonts w:ascii="Tahoma" w:hAnsi="Tahoma" w:cs="Tahoma"/>
          <w:color w:val="000000"/>
          <w:sz w:val="24"/>
          <w:szCs w:val="24"/>
        </w:rPr>
        <w:t xml:space="preserve"> en la misma providencia requiere al</w:t>
      </w:r>
      <w:r w:rsidR="00AE0227" w:rsidRPr="006B1488">
        <w:rPr>
          <w:rFonts w:ascii="Tahoma" w:hAnsi="Tahoma" w:cs="Tahoma"/>
          <w:color w:val="000000"/>
          <w:sz w:val="24"/>
          <w:szCs w:val="24"/>
        </w:rPr>
        <w:t xml:space="preserve"> señor </w:t>
      </w:r>
      <w:proofErr w:type="spellStart"/>
      <w:r w:rsidR="00E64DD1" w:rsidRPr="006B1488">
        <w:rPr>
          <w:rFonts w:ascii="Tahoma" w:hAnsi="Tahoma" w:cs="Tahoma"/>
          <w:color w:val="000000"/>
          <w:sz w:val="24"/>
          <w:szCs w:val="24"/>
        </w:rPr>
        <w:t>Chrystian</w:t>
      </w:r>
      <w:proofErr w:type="spellEnd"/>
      <w:r w:rsidR="00E64DD1" w:rsidRPr="006B1488">
        <w:rPr>
          <w:rFonts w:ascii="Tahoma" w:hAnsi="Tahoma" w:cs="Tahoma"/>
          <w:color w:val="000000"/>
          <w:sz w:val="24"/>
          <w:szCs w:val="24"/>
        </w:rPr>
        <w:t xml:space="preserve"> Fernando </w:t>
      </w:r>
      <w:r w:rsidR="00F26A3A" w:rsidRPr="006B1488">
        <w:rPr>
          <w:rFonts w:ascii="Tahoma" w:hAnsi="Tahoma" w:cs="Tahoma"/>
          <w:color w:val="000000"/>
          <w:sz w:val="24"/>
          <w:szCs w:val="24"/>
        </w:rPr>
        <w:t>Hernández</w:t>
      </w:r>
      <w:r w:rsidR="00E64DD1" w:rsidRPr="006B1488">
        <w:rPr>
          <w:rFonts w:ascii="Tahoma" w:hAnsi="Tahoma" w:cs="Tahoma"/>
          <w:color w:val="000000"/>
          <w:sz w:val="24"/>
          <w:szCs w:val="24"/>
        </w:rPr>
        <w:t xml:space="preserve"> Castaño</w:t>
      </w:r>
      <w:r w:rsidR="00045046" w:rsidRPr="006B1488">
        <w:rPr>
          <w:rFonts w:ascii="Tahoma" w:hAnsi="Tahoma" w:cs="Tahoma"/>
          <w:color w:val="000000"/>
          <w:sz w:val="24"/>
          <w:szCs w:val="24"/>
        </w:rPr>
        <w:t xml:space="preserve"> </w:t>
      </w:r>
      <w:r w:rsidR="007215D6" w:rsidRPr="006B1488">
        <w:rPr>
          <w:rFonts w:ascii="Tahoma" w:hAnsi="Tahoma" w:cs="Tahoma"/>
          <w:color w:val="000000"/>
          <w:sz w:val="24"/>
          <w:szCs w:val="24"/>
        </w:rPr>
        <w:t>para que manifieste su aceptación a la designación</w:t>
      </w:r>
      <w:r w:rsidR="00FE1072" w:rsidRPr="006B1488">
        <w:rPr>
          <w:rFonts w:ascii="Tahoma" w:hAnsi="Tahoma" w:cs="Tahoma"/>
          <w:color w:val="000000"/>
          <w:sz w:val="24"/>
          <w:szCs w:val="24"/>
        </w:rPr>
        <w:t xml:space="preserve"> </w:t>
      </w:r>
      <w:r w:rsidR="00E64DD1" w:rsidRPr="006B1488">
        <w:rPr>
          <w:rFonts w:ascii="Tahoma" w:hAnsi="Tahoma" w:cs="Tahoma"/>
          <w:color w:val="000000"/>
          <w:sz w:val="24"/>
          <w:szCs w:val="24"/>
        </w:rPr>
        <w:t>como Curador Ad-Litem dentro del proceso</w:t>
      </w:r>
      <w:r w:rsidR="00751F7F" w:rsidRPr="006B1488">
        <w:rPr>
          <w:rFonts w:ascii="Tahoma" w:hAnsi="Tahoma" w:cs="Tahoma"/>
          <w:color w:val="000000"/>
          <w:sz w:val="24"/>
          <w:szCs w:val="24"/>
        </w:rPr>
        <w:t>.</w:t>
      </w:r>
    </w:p>
    <w:p w14:paraId="1268FFBD" w14:textId="77777777" w:rsidR="00014B38" w:rsidRPr="006B1488" w:rsidRDefault="00014B38" w:rsidP="006B1488">
      <w:pPr>
        <w:spacing w:before="280" w:after="280" w:line="276" w:lineRule="auto"/>
        <w:ind w:right="23" w:firstLine="709"/>
        <w:contextualSpacing/>
        <w:jc w:val="both"/>
        <w:rPr>
          <w:rFonts w:ascii="Tahoma" w:hAnsi="Tahoma" w:cs="Tahoma"/>
          <w:color w:val="000000"/>
          <w:sz w:val="24"/>
          <w:szCs w:val="24"/>
        </w:rPr>
      </w:pPr>
    </w:p>
    <w:p w14:paraId="4C0E165C" w14:textId="2DFA0F52" w:rsidR="00115C9A" w:rsidRPr="006B1488" w:rsidRDefault="005C6B47" w:rsidP="006B1488">
      <w:pPr>
        <w:spacing w:before="280" w:after="280" w:line="276" w:lineRule="auto"/>
        <w:ind w:right="23" w:firstLine="709"/>
        <w:contextualSpacing/>
        <w:jc w:val="both"/>
        <w:rPr>
          <w:rFonts w:ascii="Tahoma" w:hAnsi="Tahoma" w:cs="Tahoma"/>
          <w:sz w:val="24"/>
          <w:szCs w:val="24"/>
        </w:rPr>
      </w:pPr>
      <w:r w:rsidRPr="006B1488">
        <w:rPr>
          <w:rFonts w:ascii="Tahoma" w:hAnsi="Tahoma" w:cs="Tahoma"/>
          <w:color w:val="000000"/>
          <w:sz w:val="24"/>
          <w:szCs w:val="24"/>
        </w:rPr>
        <w:t xml:space="preserve">Así las cosas, </w:t>
      </w:r>
      <w:r w:rsidR="008945EE" w:rsidRPr="006B1488">
        <w:rPr>
          <w:rFonts w:ascii="Tahoma" w:hAnsi="Tahoma" w:cs="Tahoma"/>
          <w:b/>
          <w:color w:val="000000"/>
          <w:sz w:val="24"/>
          <w:szCs w:val="24"/>
        </w:rPr>
        <w:t xml:space="preserve">es evidente que después de haber transcurrido aproximadamente 8 meses desde la designación del curador ad-litem, a estas alturas el juzgado no lo haya reemplazado y/o no haya requerido </w:t>
      </w:r>
      <w:r w:rsidRPr="006B1488">
        <w:rPr>
          <w:rFonts w:ascii="Tahoma" w:hAnsi="Tahoma" w:cs="Tahoma"/>
          <w:b/>
          <w:color w:val="000000"/>
          <w:sz w:val="24"/>
          <w:szCs w:val="24"/>
        </w:rPr>
        <w:t xml:space="preserve">al designado </w:t>
      </w:r>
      <w:r w:rsidR="008945EE" w:rsidRPr="006B1488">
        <w:rPr>
          <w:rFonts w:ascii="Tahoma" w:hAnsi="Tahoma" w:cs="Tahoma"/>
          <w:b/>
          <w:color w:val="000000"/>
          <w:sz w:val="24"/>
          <w:szCs w:val="24"/>
        </w:rPr>
        <w:t xml:space="preserve">para que informe si aceptaba o no su designación, situación que no encuentra justificación alguna, por cuanto los jueces cuentan con poderes </w:t>
      </w:r>
      <w:r w:rsidRPr="006B1488">
        <w:rPr>
          <w:rFonts w:ascii="Tahoma" w:hAnsi="Tahoma" w:cs="Tahoma"/>
          <w:b/>
          <w:color w:val="000000"/>
          <w:sz w:val="24"/>
          <w:szCs w:val="24"/>
        </w:rPr>
        <w:t xml:space="preserve">correccionales precisamente para evitar que </w:t>
      </w:r>
      <w:r w:rsidR="00F572BA" w:rsidRPr="006B1488">
        <w:rPr>
          <w:rFonts w:ascii="Tahoma" w:hAnsi="Tahoma" w:cs="Tahoma"/>
          <w:b/>
          <w:color w:val="000000"/>
          <w:sz w:val="24"/>
          <w:szCs w:val="24"/>
        </w:rPr>
        <w:t xml:space="preserve">por la desidia de un curador ad litem </w:t>
      </w:r>
      <w:r w:rsidRPr="006B1488">
        <w:rPr>
          <w:rFonts w:ascii="Tahoma" w:hAnsi="Tahoma" w:cs="Tahoma"/>
          <w:b/>
          <w:color w:val="000000"/>
          <w:sz w:val="24"/>
          <w:szCs w:val="24"/>
        </w:rPr>
        <w:t xml:space="preserve">se dilate la </w:t>
      </w:r>
      <w:r w:rsidR="008945EE" w:rsidRPr="006B1488">
        <w:rPr>
          <w:rFonts w:ascii="Tahoma" w:hAnsi="Tahoma" w:cs="Tahoma"/>
          <w:b/>
          <w:color w:val="000000"/>
          <w:sz w:val="24"/>
          <w:szCs w:val="24"/>
        </w:rPr>
        <w:t xml:space="preserve">tramitación de </w:t>
      </w:r>
      <w:r w:rsidRPr="006B1488">
        <w:rPr>
          <w:rFonts w:ascii="Tahoma" w:hAnsi="Tahoma" w:cs="Tahoma"/>
          <w:b/>
          <w:color w:val="000000"/>
          <w:sz w:val="24"/>
          <w:szCs w:val="24"/>
        </w:rPr>
        <w:t xml:space="preserve">un proceso, situación que se está presentando en el proceso objeto de este amparo, </w:t>
      </w:r>
      <w:r w:rsidR="008945EE" w:rsidRPr="006B1488">
        <w:rPr>
          <w:rFonts w:ascii="Tahoma" w:hAnsi="Tahoma" w:cs="Tahoma"/>
          <w:b/>
          <w:color w:val="000000"/>
          <w:sz w:val="24"/>
          <w:szCs w:val="24"/>
        </w:rPr>
        <w:t xml:space="preserve">por cuanto no ha sido posible integrar el contradictorio </w:t>
      </w:r>
      <w:r w:rsidRPr="006B1488">
        <w:rPr>
          <w:rFonts w:ascii="Tahoma" w:hAnsi="Tahoma" w:cs="Tahoma"/>
          <w:b/>
          <w:color w:val="000000"/>
          <w:sz w:val="24"/>
          <w:szCs w:val="24"/>
        </w:rPr>
        <w:t>a pesar de que la demanda se instauró hace 4 años</w:t>
      </w:r>
      <w:r w:rsidRPr="006B1488">
        <w:rPr>
          <w:rFonts w:ascii="Tahoma" w:hAnsi="Tahoma" w:cs="Tahoma"/>
          <w:color w:val="000000"/>
          <w:sz w:val="24"/>
          <w:szCs w:val="24"/>
        </w:rPr>
        <w:t xml:space="preserve">. </w:t>
      </w:r>
      <w:r w:rsidR="00115C9A" w:rsidRPr="006B1488">
        <w:rPr>
          <w:rFonts w:ascii="Tahoma" w:hAnsi="Tahoma" w:cs="Tahoma"/>
          <w:b/>
          <w:color w:val="000000"/>
          <w:sz w:val="24"/>
          <w:szCs w:val="24"/>
        </w:rPr>
        <w:t>Esta mora judicial relacionada con la designación del curador ad litem viola e</w:t>
      </w:r>
      <w:r w:rsidR="00115C9A" w:rsidRPr="006B1488">
        <w:rPr>
          <w:rFonts w:ascii="Tahoma" w:hAnsi="Tahoma" w:cs="Tahoma"/>
          <w:b/>
          <w:sz w:val="24"/>
          <w:szCs w:val="24"/>
        </w:rPr>
        <w:t>l debido proceso, el libre acceso a la administración de justicia y a la tutela judicial efectiva</w:t>
      </w:r>
      <w:r w:rsidR="00115C9A" w:rsidRPr="006B1488">
        <w:rPr>
          <w:rFonts w:ascii="Tahoma" w:hAnsi="Tahoma" w:cs="Tahoma"/>
          <w:sz w:val="24"/>
          <w:szCs w:val="24"/>
        </w:rPr>
        <w:t xml:space="preserve"> del señor Julio Enrique </w:t>
      </w:r>
      <w:proofErr w:type="spellStart"/>
      <w:r w:rsidR="00115C9A" w:rsidRPr="006B1488">
        <w:rPr>
          <w:rFonts w:ascii="Tahoma" w:hAnsi="Tahoma" w:cs="Tahoma"/>
          <w:sz w:val="24"/>
          <w:szCs w:val="24"/>
        </w:rPr>
        <w:t>Campiño</w:t>
      </w:r>
      <w:proofErr w:type="spellEnd"/>
      <w:r w:rsidR="00115C9A" w:rsidRPr="006B1488">
        <w:rPr>
          <w:rFonts w:ascii="Tahoma" w:hAnsi="Tahoma" w:cs="Tahoma"/>
          <w:sz w:val="24"/>
          <w:szCs w:val="24"/>
        </w:rPr>
        <w:t xml:space="preserve"> Quintero. </w:t>
      </w:r>
    </w:p>
    <w:p w14:paraId="723756FF" w14:textId="77777777" w:rsidR="00115C9A" w:rsidRPr="006B1488" w:rsidRDefault="00115C9A" w:rsidP="006B1488">
      <w:pPr>
        <w:spacing w:before="280" w:after="280" w:line="276" w:lineRule="auto"/>
        <w:ind w:right="23" w:firstLine="709"/>
        <w:contextualSpacing/>
        <w:jc w:val="both"/>
        <w:rPr>
          <w:rFonts w:ascii="Tahoma" w:hAnsi="Tahoma" w:cs="Tahoma"/>
          <w:color w:val="000000"/>
          <w:sz w:val="24"/>
          <w:szCs w:val="24"/>
        </w:rPr>
      </w:pPr>
    </w:p>
    <w:p w14:paraId="7D07D6BE" w14:textId="1754132F" w:rsidR="00014B38" w:rsidRPr="006B1488" w:rsidRDefault="005C6B47" w:rsidP="006B1488">
      <w:pPr>
        <w:spacing w:before="280" w:after="280" w:line="276" w:lineRule="auto"/>
        <w:ind w:right="23" w:firstLine="709"/>
        <w:contextualSpacing/>
        <w:jc w:val="both"/>
        <w:rPr>
          <w:rFonts w:ascii="Tahoma" w:hAnsi="Tahoma" w:cs="Tahoma"/>
          <w:color w:val="000000"/>
          <w:sz w:val="24"/>
          <w:szCs w:val="24"/>
        </w:rPr>
      </w:pPr>
      <w:r w:rsidRPr="006B1488">
        <w:rPr>
          <w:rFonts w:ascii="Tahoma" w:hAnsi="Tahoma" w:cs="Tahoma"/>
          <w:color w:val="000000"/>
          <w:sz w:val="24"/>
          <w:szCs w:val="24"/>
        </w:rPr>
        <w:t xml:space="preserve">Con todo, como quiera </w:t>
      </w:r>
      <w:r w:rsidR="00D24BC5" w:rsidRPr="006B1488">
        <w:rPr>
          <w:rFonts w:ascii="Tahoma" w:hAnsi="Tahoma" w:cs="Tahoma"/>
          <w:color w:val="000000"/>
          <w:sz w:val="24"/>
          <w:szCs w:val="24"/>
        </w:rPr>
        <w:t>que el</w:t>
      </w:r>
      <w:r w:rsidR="008824AC" w:rsidRPr="006B1488">
        <w:rPr>
          <w:rFonts w:ascii="Tahoma" w:hAnsi="Tahoma" w:cs="Tahoma"/>
          <w:color w:val="000000"/>
          <w:sz w:val="24"/>
          <w:szCs w:val="24"/>
        </w:rPr>
        <w:t xml:space="preserve"> </w:t>
      </w:r>
      <w:r w:rsidR="00014B38" w:rsidRPr="006B1488">
        <w:rPr>
          <w:rFonts w:ascii="Tahoma" w:hAnsi="Tahoma" w:cs="Tahoma"/>
          <w:color w:val="000000"/>
          <w:sz w:val="24"/>
          <w:szCs w:val="24"/>
        </w:rPr>
        <w:t xml:space="preserve">Juzgado Primero Laboral del Circuito de Pereira, ordenó </w:t>
      </w:r>
      <w:r w:rsidR="008824AC" w:rsidRPr="006B1488">
        <w:rPr>
          <w:rFonts w:ascii="Tahoma" w:hAnsi="Tahoma" w:cs="Tahoma"/>
          <w:color w:val="000000"/>
          <w:sz w:val="24"/>
          <w:szCs w:val="24"/>
        </w:rPr>
        <w:t>nuevamente la noti</w:t>
      </w:r>
      <w:r w:rsidR="009B108B" w:rsidRPr="006B1488">
        <w:rPr>
          <w:rFonts w:ascii="Tahoma" w:hAnsi="Tahoma" w:cs="Tahoma"/>
          <w:color w:val="000000"/>
          <w:sz w:val="24"/>
          <w:szCs w:val="24"/>
        </w:rPr>
        <w:t>ficación</w:t>
      </w:r>
      <w:r w:rsidR="008824AC" w:rsidRPr="006B1488">
        <w:rPr>
          <w:rFonts w:ascii="Tahoma" w:hAnsi="Tahoma" w:cs="Tahoma"/>
          <w:color w:val="000000"/>
          <w:sz w:val="24"/>
          <w:szCs w:val="24"/>
        </w:rPr>
        <w:t xml:space="preserve"> de la señora Bohórquez, al igual que, </w:t>
      </w:r>
      <w:r w:rsidR="00E32DF1" w:rsidRPr="006B1488">
        <w:rPr>
          <w:rFonts w:ascii="Tahoma" w:hAnsi="Tahoma" w:cs="Tahoma"/>
          <w:color w:val="000000"/>
          <w:sz w:val="24"/>
          <w:szCs w:val="24"/>
        </w:rPr>
        <w:t>requirió</w:t>
      </w:r>
      <w:r w:rsidR="008824AC" w:rsidRPr="006B1488">
        <w:rPr>
          <w:rFonts w:ascii="Tahoma" w:hAnsi="Tahoma" w:cs="Tahoma"/>
          <w:color w:val="000000"/>
          <w:sz w:val="24"/>
          <w:szCs w:val="24"/>
        </w:rPr>
        <w:t xml:space="preserve"> al Curador Ad-Litem que</w:t>
      </w:r>
      <w:r w:rsidR="00CF6E5D" w:rsidRPr="006B1488">
        <w:rPr>
          <w:rFonts w:ascii="Tahoma" w:hAnsi="Tahoma" w:cs="Tahoma"/>
          <w:color w:val="000000"/>
          <w:sz w:val="24"/>
          <w:szCs w:val="24"/>
        </w:rPr>
        <w:t xml:space="preserve"> ya había sido </w:t>
      </w:r>
      <w:r w:rsidR="00D33BA0" w:rsidRPr="006B1488">
        <w:rPr>
          <w:rFonts w:ascii="Tahoma" w:hAnsi="Tahoma" w:cs="Tahoma"/>
          <w:color w:val="000000"/>
          <w:sz w:val="24"/>
          <w:szCs w:val="24"/>
        </w:rPr>
        <w:t>designado</w:t>
      </w:r>
      <w:r w:rsidR="00CF6E5D" w:rsidRPr="006B1488">
        <w:rPr>
          <w:rFonts w:ascii="Tahoma" w:hAnsi="Tahoma" w:cs="Tahoma"/>
          <w:color w:val="000000"/>
          <w:sz w:val="24"/>
          <w:szCs w:val="24"/>
        </w:rPr>
        <w:t>,</w:t>
      </w:r>
      <w:r w:rsidR="009B55BD" w:rsidRPr="006B1488">
        <w:rPr>
          <w:rFonts w:ascii="Tahoma" w:hAnsi="Tahoma" w:cs="Tahoma"/>
          <w:color w:val="000000"/>
          <w:sz w:val="24"/>
          <w:szCs w:val="24"/>
        </w:rPr>
        <w:t xml:space="preserve"> en caso de que </w:t>
      </w:r>
      <w:r w:rsidR="00CF6E5D" w:rsidRPr="006B1488">
        <w:rPr>
          <w:rFonts w:ascii="Tahoma" w:hAnsi="Tahoma" w:cs="Tahoma"/>
          <w:color w:val="000000"/>
          <w:sz w:val="24"/>
          <w:szCs w:val="24"/>
        </w:rPr>
        <w:t>la vinculada no comparezca</w:t>
      </w:r>
      <w:r w:rsidRPr="006B1488">
        <w:rPr>
          <w:rFonts w:ascii="Tahoma" w:hAnsi="Tahoma" w:cs="Tahoma"/>
          <w:color w:val="000000"/>
          <w:sz w:val="24"/>
          <w:szCs w:val="24"/>
        </w:rPr>
        <w:t xml:space="preserve">, </w:t>
      </w:r>
      <w:r w:rsidR="00014B38" w:rsidRPr="006B1488">
        <w:rPr>
          <w:rFonts w:ascii="Tahoma" w:hAnsi="Tahoma" w:cs="Tahoma"/>
          <w:color w:val="000000"/>
          <w:sz w:val="24"/>
          <w:szCs w:val="24"/>
        </w:rPr>
        <w:t>podemos hablar de que se ha presentado la figura de “</w:t>
      </w:r>
      <w:r w:rsidR="00014B38" w:rsidRPr="000C550F">
        <w:rPr>
          <w:rFonts w:ascii="Tahoma" w:hAnsi="Tahoma" w:cs="Tahoma"/>
          <w:color w:val="000000"/>
          <w:szCs w:val="24"/>
        </w:rPr>
        <w:t>hecho superado</w:t>
      </w:r>
      <w:r w:rsidR="00014B38" w:rsidRPr="006B1488">
        <w:rPr>
          <w:rFonts w:ascii="Tahoma" w:hAnsi="Tahoma" w:cs="Tahoma"/>
          <w:color w:val="000000"/>
          <w:sz w:val="24"/>
          <w:szCs w:val="24"/>
        </w:rPr>
        <w:t xml:space="preserve">” por cuanto </w:t>
      </w:r>
      <w:r w:rsidRPr="006B1488">
        <w:rPr>
          <w:rFonts w:ascii="Tahoma" w:hAnsi="Tahoma" w:cs="Tahoma"/>
          <w:color w:val="000000"/>
          <w:sz w:val="24"/>
          <w:szCs w:val="24"/>
        </w:rPr>
        <w:t xml:space="preserve">con esa actuación </w:t>
      </w:r>
      <w:r w:rsidR="00115C9A" w:rsidRPr="006B1488">
        <w:rPr>
          <w:rFonts w:ascii="Tahoma" w:hAnsi="Tahoma" w:cs="Tahoma"/>
          <w:color w:val="000000"/>
          <w:sz w:val="24"/>
          <w:szCs w:val="24"/>
        </w:rPr>
        <w:t xml:space="preserve">se está superando la </w:t>
      </w:r>
      <w:r w:rsidR="00014B38" w:rsidRPr="006B1488">
        <w:rPr>
          <w:rFonts w:ascii="Tahoma" w:hAnsi="Tahoma" w:cs="Tahoma"/>
          <w:color w:val="000000"/>
          <w:sz w:val="24"/>
          <w:szCs w:val="24"/>
        </w:rPr>
        <w:t xml:space="preserve">transgresión </w:t>
      </w:r>
      <w:r w:rsidR="00115C9A" w:rsidRPr="006B1488">
        <w:rPr>
          <w:rFonts w:ascii="Tahoma" w:hAnsi="Tahoma" w:cs="Tahoma"/>
          <w:color w:val="000000"/>
          <w:sz w:val="24"/>
          <w:szCs w:val="24"/>
        </w:rPr>
        <w:t xml:space="preserve">a los referidos derechos fundamentales. </w:t>
      </w:r>
    </w:p>
    <w:p w14:paraId="4AF6362D" w14:textId="77777777" w:rsidR="002D747F" w:rsidRPr="006B1488" w:rsidRDefault="002D747F" w:rsidP="006B1488">
      <w:pPr>
        <w:tabs>
          <w:tab w:val="left" w:pos="567"/>
        </w:tabs>
        <w:spacing w:after="0" w:line="276" w:lineRule="auto"/>
        <w:ind w:right="23"/>
        <w:jc w:val="both"/>
        <w:rPr>
          <w:rFonts w:ascii="Tahoma" w:hAnsi="Tahoma" w:cs="Tahoma"/>
          <w:color w:val="000000" w:themeColor="text1"/>
          <w:sz w:val="24"/>
          <w:szCs w:val="24"/>
          <w:lang w:eastAsia="es-ES"/>
        </w:rPr>
      </w:pPr>
    </w:p>
    <w:p w14:paraId="1B5CEA60" w14:textId="6E8F81A5" w:rsidR="00115C9A" w:rsidRPr="006B1488" w:rsidRDefault="002D747F" w:rsidP="006B1488">
      <w:pPr>
        <w:pStyle w:val="Prrafodelista"/>
        <w:tabs>
          <w:tab w:val="left" w:pos="567"/>
        </w:tabs>
        <w:spacing w:after="0" w:line="276" w:lineRule="auto"/>
        <w:ind w:left="0" w:right="23" w:firstLine="709"/>
        <w:jc w:val="both"/>
        <w:rPr>
          <w:rFonts w:ascii="Tahoma" w:hAnsi="Tahoma" w:cs="Tahoma"/>
          <w:color w:val="000000" w:themeColor="text1"/>
          <w:sz w:val="24"/>
          <w:szCs w:val="24"/>
          <w:lang w:eastAsia="es-ES"/>
        </w:rPr>
      </w:pPr>
      <w:r w:rsidRPr="006B1488">
        <w:rPr>
          <w:rFonts w:ascii="Tahoma" w:hAnsi="Tahoma" w:cs="Tahoma"/>
          <w:color w:val="000000" w:themeColor="text1"/>
          <w:sz w:val="24"/>
          <w:szCs w:val="24"/>
          <w:lang w:eastAsia="es-ES"/>
        </w:rPr>
        <w:t xml:space="preserve">En virtud de todo lo anterior, la Sala </w:t>
      </w:r>
      <w:r w:rsidR="00115C9A" w:rsidRPr="006B1488">
        <w:rPr>
          <w:rFonts w:ascii="Tahoma" w:hAnsi="Tahoma" w:cs="Tahoma"/>
          <w:color w:val="000000" w:themeColor="text1"/>
          <w:sz w:val="24"/>
          <w:szCs w:val="24"/>
          <w:lang w:eastAsia="es-ES"/>
        </w:rPr>
        <w:t xml:space="preserve">denegará el amparo por haberse presentado un hecho superado pero instará a la jueza para que en caso de que no comparezca la vinculada al proceso, ni el </w:t>
      </w:r>
      <w:r w:rsidR="00115C9A" w:rsidRPr="006B1488">
        <w:rPr>
          <w:rFonts w:ascii="Tahoma" w:hAnsi="Tahoma" w:cs="Tahoma"/>
          <w:color w:val="000000"/>
          <w:sz w:val="24"/>
          <w:szCs w:val="24"/>
        </w:rPr>
        <w:t xml:space="preserve">señor </w:t>
      </w:r>
      <w:proofErr w:type="spellStart"/>
      <w:r w:rsidR="00115C9A" w:rsidRPr="006B1488">
        <w:rPr>
          <w:rFonts w:ascii="Tahoma" w:hAnsi="Tahoma" w:cs="Tahoma"/>
          <w:color w:val="000000"/>
          <w:sz w:val="24"/>
          <w:szCs w:val="24"/>
        </w:rPr>
        <w:t>Chrystian</w:t>
      </w:r>
      <w:proofErr w:type="spellEnd"/>
      <w:r w:rsidR="00115C9A" w:rsidRPr="006B1488">
        <w:rPr>
          <w:rFonts w:ascii="Tahoma" w:hAnsi="Tahoma" w:cs="Tahoma"/>
          <w:color w:val="000000"/>
          <w:sz w:val="24"/>
          <w:szCs w:val="24"/>
        </w:rPr>
        <w:t xml:space="preserve"> Fernando Hernández Castaño manifieste su aceptación a la designación como Curador Ad-Litem, </w:t>
      </w:r>
      <w:r w:rsidR="00115C9A" w:rsidRPr="006B1488">
        <w:rPr>
          <w:rFonts w:ascii="Tahoma" w:hAnsi="Tahoma" w:cs="Tahoma"/>
          <w:color w:val="000000" w:themeColor="text1"/>
          <w:sz w:val="24"/>
          <w:szCs w:val="24"/>
          <w:lang w:eastAsia="es-ES"/>
        </w:rPr>
        <w:t xml:space="preserve">proceda de inmediato a designar otro curador ad litem y ejerza sobre esa designación la vigilancia necesaria a fin de que no se entorpezca más la tramitación de este proceso. </w:t>
      </w:r>
    </w:p>
    <w:p w14:paraId="272CA0DD" w14:textId="77777777" w:rsidR="00115C9A" w:rsidRPr="006B1488" w:rsidRDefault="00115C9A" w:rsidP="006B1488">
      <w:pPr>
        <w:pStyle w:val="Prrafodelista"/>
        <w:tabs>
          <w:tab w:val="left" w:pos="567"/>
        </w:tabs>
        <w:spacing w:after="0" w:line="276" w:lineRule="auto"/>
        <w:ind w:left="0" w:right="23" w:firstLine="709"/>
        <w:jc w:val="both"/>
        <w:rPr>
          <w:rFonts w:ascii="Tahoma" w:hAnsi="Tahoma" w:cs="Tahoma"/>
          <w:color w:val="000000" w:themeColor="text1"/>
          <w:sz w:val="24"/>
          <w:szCs w:val="24"/>
          <w:lang w:eastAsia="es-ES"/>
        </w:rPr>
      </w:pPr>
    </w:p>
    <w:p w14:paraId="499E8124" w14:textId="77777777" w:rsidR="00DD6C5C" w:rsidRPr="006B1488" w:rsidRDefault="00DD6C5C" w:rsidP="006B1488">
      <w:pPr>
        <w:pStyle w:val="Prrafodelista"/>
        <w:tabs>
          <w:tab w:val="left" w:pos="567"/>
        </w:tabs>
        <w:spacing w:after="0" w:line="276" w:lineRule="auto"/>
        <w:ind w:left="0" w:right="227" w:firstLine="709"/>
        <w:jc w:val="both"/>
        <w:rPr>
          <w:rFonts w:ascii="Tahoma" w:hAnsi="Tahoma" w:cs="Tahoma"/>
          <w:b/>
          <w:sz w:val="24"/>
          <w:szCs w:val="24"/>
        </w:rPr>
      </w:pPr>
    </w:p>
    <w:p w14:paraId="47B36EB9" w14:textId="561A4A3A" w:rsidR="00BC1748" w:rsidRPr="006B1488" w:rsidRDefault="00BC1748" w:rsidP="006B1488">
      <w:pPr>
        <w:pStyle w:val="Prrafodelista"/>
        <w:tabs>
          <w:tab w:val="left" w:pos="567"/>
        </w:tabs>
        <w:spacing w:after="0" w:line="276" w:lineRule="auto"/>
        <w:ind w:left="0" w:right="227" w:firstLine="709"/>
        <w:jc w:val="center"/>
        <w:rPr>
          <w:rFonts w:ascii="Tahoma" w:hAnsi="Tahoma" w:cs="Tahoma"/>
          <w:b/>
          <w:sz w:val="24"/>
          <w:szCs w:val="24"/>
        </w:rPr>
      </w:pPr>
      <w:r w:rsidRPr="006B1488">
        <w:rPr>
          <w:rFonts w:ascii="Tahoma" w:hAnsi="Tahoma" w:cs="Tahoma"/>
          <w:b/>
          <w:sz w:val="24"/>
          <w:szCs w:val="24"/>
        </w:rPr>
        <w:t>DECISIÓN</w:t>
      </w:r>
    </w:p>
    <w:p w14:paraId="72D1A692" w14:textId="77777777" w:rsidR="00DD6C5C" w:rsidRPr="006B1488" w:rsidRDefault="00DD6C5C" w:rsidP="006B1488">
      <w:pPr>
        <w:spacing w:after="0" w:line="276" w:lineRule="auto"/>
        <w:ind w:right="23" w:firstLine="709"/>
        <w:jc w:val="both"/>
        <w:rPr>
          <w:rFonts w:ascii="Tahoma" w:hAnsi="Tahoma" w:cs="Tahoma"/>
          <w:sz w:val="24"/>
          <w:szCs w:val="24"/>
          <w:lang w:eastAsia="es-CO"/>
        </w:rPr>
      </w:pPr>
    </w:p>
    <w:p w14:paraId="27454B3A" w14:textId="1F1B3BCB" w:rsidR="00D3021F" w:rsidRPr="006B1488" w:rsidRDefault="00D3021F" w:rsidP="006B1488">
      <w:pPr>
        <w:spacing w:after="0" w:line="276" w:lineRule="auto"/>
        <w:ind w:right="23" w:firstLine="709"/>
        <w:jc w:val="both"/>
        <w:rPr>
          <w:rFonts w:ascii="Tahoma" w:hAnsi="Tahoma" w:cs="Tahoma"/>
          <w:sz w:val="24"/>
          <w:szCs w:val="24"/>
          <w:lang w:eastAsia="es-CO"/>
        </w:rPr>
      </w:pPr>
      <w:r w:rsidRPr="006B1488">
        <w:rPr>
          <w:rFonts w:ascii="Tahoma" w:hAnsi="Tahoma" w:cs="Tahoma"/>
          <w:sz w:val="24"/>
          <w:szCs w:val="24"/>
          <w:lang w:eastAsia="es-CO"/>
        </w:rPr>
        <w:lastRenderedPageBreak/>
        <w:t xml:space="preserve">En mérito de lo expuesto, la </w:t>
      </w:r>
      <w:r w:rsidRPr="006B1488">
        <w:rPr>
          <w:rFonts w:ascii="Tahoma" w:hAnsi="Tahoma" w:cs="Tahoma"/>
          <w:b/>
          <w:sz w:val="24"/>
          <w:szCs w:val="24"/>
          <w:lang w:eastAsia="es-CO"/>
        </w:rPr>
        <w:t>Sala de Decisión Laboral No. 1 del Tribunal Superior del Distrito Judicial de Pereira</w:t>
      </w:r>
      <w:r w:rsidRPr="006B1488">
        <w:rPr>
          <w:rFonts w:ascii="Tahoma" w:hAnsi="Tahoma" w:cs="Tahoma"/>
          <w:sz w:val="24"/>
          <w:szCs w:val="24"/>
          <w:lang w:eastAsia="es-CO"/>
        </w:rPr>
        <w:t>, en nombre del Pueblo y por autoridad de la Constitución y la ley,</w:t>
      </w:r>
    </w:p>
    <w:p w14:paraId="6336CBC2" w14:textId="79BF79D0" w:rsidR="00BC1748" w:rsidRPr="005579B5" w:rsidRDefault="00BC1748" w:rsidP="005579B5">
      <w:pPr>
        <w:shd w:val="clear" w:color="auto" w:fill="FFFFFF"/>
        <w:spacing w:after="0" w:line="276" w:lineRule="auto"/>
        <w:rPr>
          <w:rFonts w:ascii="Tahoma" w:hAnsi="Tahoma" w:cs="Tahoma"/>
          <w:bCs/>
          <w:spacing w:val="-4"/>
          <w:sz w:val="24"/>
          <w:szCs w:val="24"/>
          <w:lang w:eastAsia="es-CO"/>
        </w:rPr>
      </w:pPr>
    </w:p>
    <w:p w14:paraId="41B10D49" w14:textId="77777777" w:rsidR="005579B5" w:rsidRPr="005579B5" w:rsidRDefault="005579B5" w:rsidP="005579B5">
      <w:pPr>
        <w:shd w:val="clear" w:color="auto" w:fill="FFFFFF"/>
        <w:spacing w:after="0" w:line="276" w:lineRule="auto"/>
        <w:rPr>
          <w:rFonts w:ascii="Tahoma" w:hAnsi="Tahoma" w:cs="Tahoma"/>
          <w:bCs/>
          <w:spacing w:val="-4"/>
          <w:sz w:val="24"/>
          <w:szCs w:val="24"/>
          <w:lang w:eastAsia="es-CO"/>
        </w:rPr>
      </w:pPr>
    </w:p>
    <w:p w14:paraId="02B2A885" w14:textId="67E87BD0" w:rsidR="00BC1748" w:rsidRDefault="00BC1748" w:rsidP="00D24BC5">
      <w:pPr>
        <w:pStyle w:val="Prrafodelista"/>
        <w:numPr>
          <w:ilvl w:val="0"/>
          <w:numId w:val="1"/>
        </w:numPr>
        <w:shd w:val="clear" w:color="auto" w:fill="FFFFFF"/>
        <w:spacing w:after="0" w:line="276" w:lineRule="auto"/>
        <w:jc w:val="center"/>
        <w:rPr>
          <w:rFonts w:ascii="Tahoma" w:hAnsi="Tahoma" w:cs="Tahoma"/>
          <w:b/>
          <w:bCs/>
          <w:spacing w:val="-4"/>
          <w:sz w:val="24"/>
          <w:szCs w:val="24"/>
          <w:lang w:eastAsia="es-CO"/>
        </w:rPr>
      </w:pPr>
      <w:r w:rsidRPr="006B1488">
        <w:rPr>
          <w:rFonts w:ascii="Tahoma" w:hAnsi="Tahoma" w:cs="Tahoma"/>
          <w:b/>
          <w:bCs/>
          <w:spacing w:val="-4"/>
          <w:sz w:val="24"/>
          <w:szCs w:val="24"/>
          <w:lang w:eastAsia="es-CO"/>
        </w:rPr>
        <w:t>RESUELVE</w:t>
      </w:r>
    </w:p>
    <w:p w14:paraId="5CE2BEE4" w14:textId="77777777" w:rsidR="00D24BC5" w:rsidRPr="00D24BC5" w:rsidRDefault="00D24BC5" w:rsidP="00D24BC5">
      <w:pPr>
        <w:shd w:val="clear" w:color="auto" w:fill="FFFFFF"/>
        <w:spacing w:after="0" w:line="276" w:lineRule="auto"/>
        <w:rPr>
          <w:rFonts w:ascii="Tahoma" w:hAnsi="Tahoma" w:cs="Tahoma"/>
          <w:bCs/>
          <w:spacing w:val="-4"/>
          <w:sz w:val="24"/>
          <w:szCs w:val="24"/>
          <w:lang w:eastAsia="es-CO"/>
        </w:rPr>
      </w:pPr>
    </w:p>
    <w:p w14:paraId="62C3B108" w14:textId="38668741" w:rsidR="005B6702" w:rsidRDefault="00BC1748" w:rsidP="00D24BC5">
      <w:pPr>
        <w:tabs>
          <w:tab w:val="left" w:pos="9360"/>
        </w:tabs>
        <w:spacing w:after="0" w:line="276" w:lineRule="auto"/>
        <w:ind w:right="45" w:firstLine="709"/>
        <w:jc w:val="both"/>
        <w:rPr>
          <w:rFonts w:ascii="Tahoma" w:hAnsi="Tahoma" w:cs="Tahoma"/>
          <w:sz w:val="24"/>
          <w:szCs w:val="24"/>
        </w:rPr>
      </w:pPr>
      <w:r w:rsidRPr="006B1488">
        <w:rPr>
          <w:rFonts w:ascii="Tahoma" w:hAnsi="Tahoma" w:cs="Tahoma"/>
          <w:b/>
          <w:bCs/>
          <w:sz w:val="24"/>
          <w:szCs w:val="24"/>
        </w:rPr>
        <w:t>PRIMERO:</w:t>
      </w:r>
      <w:r w:rsidRPr="006B1488">
        <w:rPr>
          <w:rFonts w:ascii="Tahoma" w:hAnsi="Tahoma" w:cs="Tahoma"/>
          <w:bCs/>
          <w:sz w:val="24"/>
          <w:szCs w:val="24"/>
        </w:rPr>
        <w:t xml:space="preserve"> </w:t>
      </w:r>
      <w:r w:rsidR="00115C9A" w:rsidRPr="006B1488">
        <w:rPr>
          <w:rFonts w:ascii="Tahoma" w:hAnsi="Tahoma" w:cs="Tahoma"/>
          <w:b/>
          <w:bCs/>
          <w:sz w:val="24"/>
          <w:szCs w:val="24"/>
        </w:rPr>
        <w:t xml:space="preserve">NEGAR LA </w:t>
      </w:r>
      <w:r w:rsidRPr="006B1488">
        <w:rPr>
          <w:rFonts w:ascii="Tahoma" w:hAnsi="Tahoma" w:cs="Tahoma"/>
          <w:b/>
          <w:bCs/>
          <w:sz w:val="24"/>
          <w:szCs w:val="24"/>
        </w:rPr>
        <w:t>TUTELA</w:t>
      </w:r>
      <w:r w:rsidR="00115C9A" w:rsidRPr="006B1488">
        <w:rPr>
          <w:rFonts w:ascii="Tahoma" w:hAnsi="Tahoma" w:cs="Tahoma"/>
          <w:b/>
          <w:bCs/>
          <w:sz w:val="24"/>
          <w:szCs w:val="24"/>
        </w:rPr>
        <w:t xml:space="preserve"> </w:t>
      </w:r>
      <w:r w:rsidR="00115C9A" w:rsidRPr="006B1488">
        <w:rPr>
          <w:rFonts w:ascii="Tahoma" w:hAnsi="Tahoma" w:cs="Tahoma"/>
          <w:bCs/>
          <w:sz w:val="24"/>
          <w:szCs w:val="24"/>
        </w:rPr>
        <w:t>de</w:t>
      </w:r>
      <w:r w:rsidRPr="006B1488">
        <w:rPr>
          <w:rFonts w:ascii="Tahoma" w:hAnsi="Tahoma" w:cs="Tahoma"/>
          <w:bCs/>
          <w:sz w:val="24"/>
          <w:szCs w:val="24"/>
        </w:rPr>
        <w:t xml:space="preserve"> los derechos fundamentales invocados por</w:t>
      </w:r>
      <w:r w:rsidR="00AA6AD1" w:rsidRPr="006B1488">
        <w:rPr>
          <w:rFonts w:ascii="Tahoma" w:hAnsi="Tahoma" w:cs="Tahoma"/>
          <w:bCs/>
          <w:sz w:val="24"/>
          <w:szCs w:val="24"/>
        </w:rPr>
        <w:t xml:space="preserve"> el señor Julio Enrique </w:t>
      </w:r>
      <w:proofErr w:type="spellStart"/>
      <w:r w:rsidR="00AA6AD1" w:rsidRPr="006B1488">
        <w:rPr>
          <w:rFonts w:ascii="Tahoma" w:hAnsi="Tahoma" w:cs="Tahoma"/>
          <w:bCs/>
          <w:sz w:val="24"/>
          <w:szCs w:val="24"/>
        </w:rPr>
        <w:t>Campiño</w:t>
      </w:r>
      <w:proofErr w:type="spellEnd"/>
      <w:r w:rsidR="00AA6AD1" w:rsidRPr="006B1488">
        <w:rPr>
          <w:rFonts w:ascii="Tahoma" w:hAnsi="Tahoma" w:cs="Tahoma"/>
          <w:bCs/>
          <w:sz w:val="24"/>
          <w:szCs w:val="24"/>
        </w:rPr>
        <w:t xml:space="preserve"> Quintero</w:t>
      </w:r>
      <w:r w:rsidRPr="006B1488">
        <w:rPr>
          <w:rFonts w:ascii="Tahoma" w:hAnsi="Tahoma" w:cs="Tahoma"/>
          <w:bCs/>
          <w:sz w:val="24"/>
          <w:szCs w:val="24"/>
        </w:rPr>
        <w:t xml:space="preserve"> en contra </w:t>
      </w:r>
      <w:r w:rsidRPr="006B1488">
        <w:rPr>
          <w:rFonts w:ascii="Tahoma" w:hAnsi="Tahoma" w:cs="Tahoma"/>
          <w:sz w:val="24"/>
          <w:szCs w:val="24"/>
        </w:rPr>
        <w:t xml:space="preserve">del </w:t>
      </w:r>
      <w:r w:rsidR="005B6702" w:rsidRPr="006B1488">
        <w:rPr>
          <w:rFonts w:ascii="Tahoma" w:hAnsi="Tahoma" w:cs="Tahoma"/>
          <w:sz w:val="24"/>
          <w:szCs w:val="24"/>
        </w:rPr>
        <w:t>Juzgado Primero Laboral del Circuito de Pereira,</w:t>
      </w:r>
      <w:r w:rsidR="00AA6AD1" w:rsidRPr="006B1488">
        <w:rPr>
          <w:rFonts w:ascii="Tahoma" w:hAnsi="Tahoma" w:cs="Tahoma"/>
          <w:sz w:val="24"/>
          <w:szCs w:val="24"/>
        </w:rPr>
        <w:t xml:space="preserve"> </w:t>
      </w:r>
      <w:r w:rsidR="00115C9A" w:rsidRPr="006B1488">
        <w:rPr>
          <w:rFonts w:ascii="Tahoma" w:hAnsi="Tahoma" w:cs="Tahoma"/>
          <w:sz w:val="24"/>
          <w:szCs w:val="24"/>
        </w:rPr>
        <w:t>por haberse presentado la figura del “</w:t>
      </w:r>
      <w:r w:rsidR="00115C9A" w:rsidRPr="00524CC4">
        <w:rPr>
          <w:rFonts w:ascii="Tahoma" w:hAnsi="Tahoma" w:cs="Tahoma"/>
          <w:szCs w:val="24"/>
        </w:rPr>
        <w:t>hechos superado</w:t>
      </w:r>
      <w:r w:rsidR="00115C9A" w:rsidRPr="006B1488">
        <w:rPr>
          <w:rFonts w:ascii="Tahoma" w:hAnsi="Tahoma" w:cs="Tahoma"/>
          <w:sz w:val="24"/>
          <w:szCs w:val="24"/>
        </w:rPr>
        <w:t xml:space="preserve">”, </w:t>
      </w:r>
      <w:r w:rsidR="00DD6C5C" w:rsidRPr="006B1488">
        <w:rPr>
          <w:rFonts w:ascii="Tahoma" w:hAnsi="Tahoma" w:cs="Tahoma"/>
          <w:sz w:val="24"/>
          <w:szCs w:val="24"/>
        </w:rPr>
        <w:t>conforme se explicó en la parte motiva de esta providencia.</w:t>
      </w:r>
    </w:p>
    <w:p w14:paraId="505F9EEE" w14:textId="77777777" w:rsidR="00D24BC5" w:rsidRPr="006B1488" w:rsidRDefault="00D24BC5" w:rsidP="00D24BC5">
      <w:pPr>
        <w:tabs>
          <w:tab w:val="left" w:pos="9360"/>
        </w:tabs>
        <w:spacing w:after="0" w:line="276" w:lineRule="auto"/>
        <w:ind w:right="45" w:firstLine="709"/>
        <w:jc w:val="both"/>
        <w:rPr>
          <w:rFonts w:ascii="Tahoma" w:hAnsi="Tahoma" w:cs="Tahoma"/>
          <w:sz w:val="24"/>
          <w:szCs w:val="24"/>
        </w:rPr>
      </w:pPr>
    </w:p>
    <w:p w14:paraId="60196466" w14:textId="671F675D" w:rsidR="00F572BA" w:rsidRPr="006B1488" w:rsidRDefault="000A280F" w:rsidP="006B1488">
      <w:pPr>
        <w:spacing w:after="0" w:line="276" w:lineRule="auto"/>
        <w:ind w:right="3" w:firstLine="708"/>
        <w:jc w:val="both"/>
        <w:rPr>
          <w:rFonts w:ascii="Tahoma" w:hAnsi="Tahoma" w:cs="Tahoma"/>
          <w:color w:val="000000" w:themeColor="text1"/>
          <w:sz w:val="24"/>
          <w:szCs w:val="24"/>
          <w:lang w:eastAsia="es-ES"/>
        </w:rPr>
      </w:pPr>
      <w:r w:rsidRPr="006B1488">
        <w:rPr>
          <w:rFonts w:ascii="Tahoma" w:eastAsia="Calibri" w:hAnsi="Tahoma" w:cs="Tahoma"/>
          <w:b/>
          <w:bCs/>
          <w:sz w:val="24"/>
          <w:szCs w:val="24"/>
        </w:rPr>
        <w:t>SEGUNDO</w:t>
      </w:r>
      <w:r w:rsidR="00791543" w:rsidRPr="006B1488">
        <w:rPr>
          <w:rFonts w:ascii="Tahoma" w:eastAsia="Calibri" w:hAnsi="Tahoma" w:cs="Tahoma"/>
          <w:b/>
          <w:bCs/>
          <w:sz w:val="24"/>
          <w:szCs w:val="24"/>
        </w:rPr>
        <w:t>:</w:t>
      </w:r>
      <w:r w:rsidR="00791543" w:rsidRPr="006B1488">
        <w:rPr>
          <w:rFonts w:ascii="Tahoma" w:eastAsia="Calibri" w:hAnsi="Tahoma" w:cs="Tahoma"/>
          <w:bCs/>
          <w:sz w:val="24"/>
          <w:szCs w:val="24"/>
        </w:rPr>
        <w:t xml:space="preserve"> </w:t>
      </w:r>
      <w:r w:rsidR="00115C9A" w:rsidRPr="006B1488">
        <w:rPr>
          <w:rFonts w:ascii="Tahoma" w:eastAsia="Calibri" w:hAnsi="Tahoma" w:cs="Tahoma"/>
          <w:b/>
          <w:bCs/>
          <w:sz w:val="24"/>
          <w:szCs w:val="24"/>
        </w:rPr>
        <w:t xml:space="preserve">INSTAR </w:t>
      </w:r>
      <w:r w:rsidR="00115C9A" w:rsidRPr="006B1488">
        <w:rPr>
          <w:rFonts w:ascii="Tahoma" w:hAnsi="Tahoma" w:cs="Tahoma"/>
          <w:color w:val="000000" w:themeColor="text1"/>
          <w:sz w:val="24"/>
          <w:szCs w:val="24"/>
          <w:lang w:eastAsia="es-ES"/>
        </w:rPr>
        <w:t xml:space="preserve">a la Jueza Primera </w:t>
      </w:r>
      <w:r w:rsidR="00F572BA" w:rsidRPr="006B1488">
        <w:rPr>
          <w:rFonts w:ascii="Tahoma" w:hAnsi="Tahoma" w:cs="Tahoma"/>
          <w:color w:val="000000" w:themeColor="text1"/>
          <w:sz w:val="24"/>
          <w:szCs w:val="24"/>
          <w:lang w:eastAsia="es-ES"/>
        </w:rPr>
        <w:t>L</w:t>
      </w:r>
      <w:r w:rsidR="00115C9A" w:rsidRPr="006B1488">
        <w:rPr>
          <w:rFonts w:ascii="Tahoma" w:hAnsi="Tahoma" w:cs="Tahoma"/>
          <w:color w:val="000000" w:themeColor="text1"/>
          <w:sz w:val="24"/>
          <w:szCs w:val="24"/>
          <w:lang w:eastAsia="es-ES"/>
        </w:rPr>
        <w:t xml:space="preserve">aboral del Circuito de Pereira para que en caso de que no comparezca la vinculada </w:t>
      </w:r>
      <w:r w:rsidR="00F572BA" w:rsidRPr="006B1488">
        <w:rPr>
          <w:rFonts w:ascii="Tahoma" w:hAnsi="Tahoma" w:cs="Tahoma"/>
          <w:sz w:val="24"/>
          <w:szCs w:val="24"/>
          <w:lang w:eastAsia="es-ES"/>
        </w:rPr>
        <w:t xml:space="preserve">Gloria Elsy Bohórquez </w:t>
      </w:r>
      <w:proofErr w:type="spellStart"/>
      <w:r w:rsidR="00F572BA" w:rsidRPr="006B1488">
        <w:rPr>
          <w:rFonts w:ascii="Tahoma" w:hAnsi="Tahoma" w:cs="Tahoma"/>
          <w:sz w:val="24"/>
          <w:szCs w:val="24"/>
          <w:lang w:eastAsia="es-ES"/>
        </w:rPr>
        <w:t>Bohórquez</w:t>
      </w:r>
      <w:proofErr w:type="spellEnd"/>
      <w:r w:rsidR="00F572BA" w:rsidRPr="006B1488">
        <w:rPr>
          <w:rFonts w:ascii="Tahoma" w:hAnsi="Tahoma" w:cs="Tahoma"/>
          <w:color w:val="000000" w:themeColor="text1"/>
          <w:sz w:val="24"/>
          <w:szCs w:val="24"/>
          <w:lang w:eastAsia="es-ES"/>
        </w:rPr>
        <w:t xml:space="preserve"> </w:t>
      </w:r>
      <w:r w:rsidR="00115C9A" w:rsidRPr="006B1488">
        <w:rPr>
          <w:rFonts w:ascii="Tahoma" w:hAnsi="Tahoma" w:cs="Tahoma"/>
          <w:color w:val="000000" w:themeColor="text1"/>
          <w:sz w:val="24"/>
          <w:szCs w:val="24"/>
          <w:lang w:eastAsia="es-ES"/>
        </w:rPr>
        <w:t xml:space="preserve">al proceso, ni el </w:t>
      </w:r>
      <w:r w:rsidR="00115C9A" w:rsidRPr="006B1488">
        <w:rPr>
          <w:rFonts w:ascii="Tahoma" w:hAnsi="Tahoma" w:cs="Tahoma"/>
          <w:color w:val="000000"/>
          <w:sz w:val="24"/>
          <w:szCs w:val="24"/>
        </w:rPr>
        <w:t xml:space="preserve">señor </w:t>
      </w:r>
      <w:proofErr w:type="spellStart"/>
      <w:r w:rsidR="00115C9A" w:rsidRPr="006B1488">
        <w:rPr>
          <w:rFonts w:ascii="Tahoma" w:hAnsi="Tahoma" w:cs="Tahoma"/>
          <w:color w:val="000000"/>
          <w:sz w:val="24"/>
          <w:szCs w:val="24"/>
        </w:rPr>
        <w:t>Chrystian</w:t>
      </w:r>
      <w:proofErr w:type="spellEnd"/>
      <w:r w:rsidR="00115C9A" w:rsidRPr="006B1488">
        <w:rPr>
          <w:rFonts w:ascii="Tahoma" w:hAnsi="Tahoma" w:cs="Tahoma"/>
          <w:color w:val="000000"/>
          <w:sz w:val="24"/>
          <w:szCs w:val="24"/>
        </w:rPr>
        <w:t xml:space="preserve"> Fernando Hernández Castaño manifieste su aceptación a la designación como Curador Ad-Litem, </w:t>
      </w:r>
      <w:r w:rsidR="00115C9A" w:rsidRPr="006B1488">
        <w:rPr>
          <w:rFonts w:ascii="Tahoma" w:hAnsi="Tahoma" w:cs="Tahoma"/>
          <w:color w:val="000000" w:themeColor="text1"/>
          <w:sz w:val="24"/>
          <w:szCs w:val="24"/>
          <w:lang w:eastAsia="es-ES"/>
        </w:rPr>
        <w:t xml:space="preserve">proceda de inmediato a designar otro curador ad litem y ejerza sobre esa designación la vigilancia necesaria a fin de que no se entorpezca más la tramitación de este proceso. </w:t>
      </w:r>
    </w:p>
    <w:p w14:paraId="71F48CD1" w14:textId="77777777" w:rsidR="00F572BA" w:rsidRPr="006B1488" w:rsidRDefault="00F572BA" w:rsidP="006B1488">
      <w:pPr>
        <w:spacing w:after="0" w:line="276" w:lineRule="auto"/>
        <w:ind w:right="3" w:firstLine="708"/>
        <w:jc w:val="both"/>
        <w:rPr>
          <w:rFonts w:ascii="Tahoma" w:eastAsia="Calibri" w:hAnsi="Tahoma" w:cs="Tahoma"/>
          <w:bCs/>
          <w:sz w:val="24"/>
          <w:szCs w:val="24"/>
        </w:rPr>
      </w:pPr>
    </w:p>
    <w:p w14:paraId="42377C67" w14:textId="77CBC491" w:rsidR="006A1654" w:rsidRPr="006B1488" w:rsidRDefault="00F572BA" w:rsidP="006B1488">
      <w:pPr>
        <w:spacing w:after="0" w:line="276" w:lineRule="auto"/>
        <w:ind w:right="3" w:firstLine="708"/>
        <w:jc w:val="both"/>
        <w:rPr>
          <w:rFonts w:ascii="Tahoma" w:eastAsia="Calibri" w:hAnsi="Tahoma" w:cs="Tahoma"/>
          <w:bCs/>
          <w:sz w:val="24"/>
          <w:szCs w:val="24"/>
        </w:rPr>
      </w:pPr>
      <w:r w:rsidRPr="006B1488">
        <w:rPr>
          <w:rFonts w:ascii="Tahoma" w:eastAsia="Calibri" w:hAnsi="Tahoma" w:cs="Tahoma"/>
          <w:b/>
          <w:bCs/>
          <w:sz w:val="24"/>
          <w:szCs w:val="24"/>
        </w:rPr>
        <w:t xml:space="preserve">TERCERO: </w:t>
      </w:r>
      <w:r w:rsidR="006A1654" w:rsidRPr="006B1488">
        <w:rPr>
          <w:rFonts w:ascii="Tahoma" w:eastAsia="Calibri" w:hAnsi="Tahoma" w:cs="Tahoma"/>
          <w:bCs/>
          <w:sz w:val="24"/>
          <w:szCs w:val="24"/>
        </w:rPr>
        <w:t xml:space="preserve">Notifíquese la decisión </w:t>
      </w:r>
      <w:r w:rsidR="00DD6C5C" w:rsidRPr="006B1488">
        <w:rPr>
          <w:rFonts w:ascii="Tahoma" w:eastAsia="Calibri" w:hAnsi="Tahoma" w:cs="Tahoma"/>
          <w:bCs/>
          <w:sz w:val="24"/>
          <w:szCs w:val="24"/>
        </w:rPr>
        <w:t xml:space="preserve">a las partes y las vinculadas </w:t>
      </w:r>
      <w:r w:rsidR="006A1654" w:rsidRPr="006B1488">
        <w:rPr>
          <w:rFonts w:ascii="Tahoma" w:eastAsia="Calibri" w:hAnsi="Tahoma" w:cs="Tahoma"/>
          <w:bCs/>
          <w:sz w:val="24"/>
          <w:szCs w:val="24"/>
        </w:rPr>
        <w:t>por el medio más eficaz.</w:t>
      </w:r>
    </w:p>
    <w:p w14:paraId="50893278" w14:textId="77777777" w:rsidR="006A1654" w:rsidRPr="006B1488" w:rsidRDefault="006A1654" w:rsidP="006B1488">
      <w:pPr>
        <w:spacing w:after="0" w:line="276" w:lineRule="auto"/>
        <w:ind w:right="3" w:firstLine="708"/>
        <w:jc w:val="both"/>
        <w:rPr>
          <w:rFonts w:ascii="Tahoma" w:eastAsia="Calibri" w:hAnsi="Tahoma" w:cs="Tahoma"/>
          <w:bCs/>
          <w:sz w:val="24"/>
          <w:szCs w:val="24"/>
        </w:rPr>
      </w:pPr>
    </w:p>
    <w:p w14:paraId="76544642" w14:textId="0D964878" w:rsidR="00791543" w:rsidRPr="006B1488" w:rsidRDefault="00F572BA" w:rsidP="006B1488">
      <w:pPr>
        <w:spacing w:after="0" w:line="276" w:lineRule="auto"/>
        <w:ind w:right="3" w:firstLine="708"/>
        <w:jc w:val="both"/>
        <w:rPr>
          <w:rFonts w:ascii="Tahoma" w:eastAsia="Calibri" w:hAnsi="Tahoma" w:cs="Tahoma"/>
          <w:bCs/>
          <w:sz w:val="24"/>
          <w:szCs w:val="24"/>
        </w:rPr>
      </w:pPr>
      <w:r w:rsidRPr="006B1488">
        <w:rPr>
          <w:rFonts w:ascii="Tahoma" w:eastAsia="Calibri" w:hAnsi="Tahoma" w:cs="Tahoma"/>
          <w:b/>
          <w:bCs/>
          <w:sz w:val="24"/>
          <w:szCs w:val="24"/>
        </w:rPr>
        <w:t xml:space="preserve">CUARTO: </w:t>
      </w:r>
      <w:r w:rsidR="00DD6C5C" w:rsidRPr="006B1488">
        <w:rPr>
          <w:rFonts w:ascii="Tahoma" w:eastAsia="Calibri" w:hAnsi="Tahoma" w:cs="Tahoma"/>
          <w:bCs/>
          <w:sz w:val="24"/>
          <w:szCs w:val="24"/>
        </w:rPr>
        <w:t>Si no se impugna esta decisión, r</w:t>
      </w:r>
      <w:r w:rsidR="00791543" w:rsidRPr="006B1488">
        <w:rPr>
          <w:rFonts w:ascii="Tahoma" w:eastAsia="Calibri" w:hAnsi="Tahoma" w:cs="Tahoma"/>
          <w:bCs/>
          <w:sz w:val="24"/>
          <w:szCs w:val="24"/>
        </w:rPr>
        <w:t xml:space="preserve">emítase el expediente a la </w:t>
      </w:r>
      <w:r w:rsidR="00200C5A" w:rsidRPr="006B1488">
        <w:rPr>
          <w:rFonts w:ascii="Tahoma" w:eastAsia="Calibri" w:hAnsi="Tahoma" w:cs="Tahoma"/>
          <w:bCs/>
          <w:sz w:val="24"/>
          <w:szCs w:val="24"/>
        </w:rPr>
        <w:t xml:space="preserve">Honorable </w:t>
      </w:r>
      <w:r w:rsidR="00791543" w:rsidRPr="006B1488">
        <w:rPr>
          <w:rFonts w:ascii="Tahoma" w:eastAsia="Calibri" w:hAnsi="Tahoma" w:cs="Tahoma"/>
          <w:bCs/>
          <w:sz w:val="24"/>
          <w:szCs w:val="24"/>
        </w:rPr>
        <w:t xml:space="preserve">Corte Constitucional para su eventual revisión, </w:t>
      </w:r>
      <w:r w:rsidR="00200C5A" w:rsidRPr="006B1488">
        <w:rPr>
          <w:rFonts w:ascii="Tahoma" w:eastAsia="Calibri" w:hAnsi="Tahoma" w:cs="Tahoma"/>
          <w:bCs/>
          <w:sz w:val="24"/>
          <w:szCs w:val="24"/>
        </w:rPr>
        <w:t xml:space="preserve">en los términos del </w:t>
      </w:r>
      <w:r w:rsidR="00791543" w:rsidRPr="006B1488">
        <w:rPr>
          <w:rFonts w:ascii="Tahoma" w:eastAsia="Calibri" w:hAnsi="Tahoma" w:cs="Tahoma"/>
          <w:bCs/>
          <w:sz w:val="24"/>
          <w:szCs w:val="24"/>
        </w:rPr>
        <w:t>artículo 31 del Decreto 2591 de 1991.</w:t>
      </w:r>
    </w:p>
    <w:p w14:paraId="7B5842C0" w14:textId="77777777" w:rsidR="00200C5A" w:rsidRPr="006B1488" w:rsidRDefault="00200C5A" w:rsidP="006B1488">
      <w:pPr>
        <w:spacing w:after="0" w:line="276" w:lineRule="auto"/>
        <w:ind w:right="3" w:firstLine="708"/>
        <w:jc w:val="both"/>
        <w:rPr>
          <w:rFonts w:ascii="Tahoma" w:hAnsi="Tahoma" w:cs="Tahoma"/>
          <w:iCs/>
          <w:sz w:val="24"/>
          <w:szCs w:val="24"/>
        </w:rPr>
      </w:pPr>
    </w:p>
    <w:p w14:paraId="73D78DD0" w14:textId="77777777" w:rsidR="006B1488" w:rsidRPr="006B1488" w:rsidRDefault="006B1488" w:rsidP="006B1488">
      <w:pPr>
        <w:widowControl w:val="0"/>
        <w:autoSpaceDE w:val="0"/>
        <w:autoSpaceDN w:val="0"/>
        <w:adjustRightInd w:val="0"/>
        <w:spacing w:after="0" w:line="276" w:lineRule="auto"/>
        <w:ind w:firstLine="705"/>
        <w:rPr>
          <w:rFonts w:ascii="Tahoma" w:eastAsia="Times New Roman" w:hAnsi="Tahoma" w:cs="Tahoma"/>
          <w:b/>
          <w:sz w:val="24"/>
          <w:szCs w:val="24"/>
          <w:lang w:val="es-ES" w:eastAsia="es-ES"/>
        </w:rPr>
      </w:pPr>
      <w:r w:rsidRPr="006B1488">
        <w:rPr>
          <w:rFonts w:ascii="Tahoma" w:eastAsia="Times New Roman" w:hAnsi="Tahoma" w:cs="Tahoma"/>
          <w:b/>
          <w:sz w:val="24"/>
          <w:szCs w:val="24"/>
          <w:lang w:val="es-ES" w:eastAsia="es-ES"/>
        </w:rPr>
        <w:t>NOTIFÍQUESE Y CÚMPLASE</w:t>
      </w:r>
    </w:p>
    <w:p w14:paraId="2F684F09" w14:textId="77777777" w:rsidR="006B1488" w:rsidRPr="006B1488" w:rsidRDefault="006B1488" w:rsidP="006B1488">
      <w:pPr>
        <w:spacing w:after="0" w:line="276" w:lineRule="auto"/>
        <w:jc w:val="both"/>
        <w:rPr>
          <w:rFonts w:ascii="Tahoma" w:eastAsia="Segoe UI" w:hAnsi="Tahoma" w:cs="Tahoma"/>
          <w:sz w:val="24"/>
          <w:szCs w:val="24"/>
          <w:lang w:eastAsia="es-CO"/>
        </w:rPr>
      </w:pPr>
    </w:p>
    <w:p w14:paraId="4FACEA74" w14:textId="77777777" w:rsidR="006B1488" w:rsidRPr="006B1488" w:rsidRDefault="006B1488" w:rsidP="006B1488">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6B1488">
        <w:rPr>
          <w:rFonts w:ascii="Tahoma" w:eastAsia="Times New Roman" w:hAnsi="Tahoma" w:cs="Tahoma"/>
          <w:sz w:val="24"/>
          <w:szCs w:val="24"/>
          <w:lang w:val="es-ES" w:eastAsia="es-ES"/>
        </w:rPr>
        <w:tab/>
        <w:t>La Magistrada ponente,</w:t>
      </w:r>
    </w:p>
    <w:p w14:paraId="37AB4A58" w14:textId="77777777" w:rsidR="006B1488" w:rsidRPr="006B1488" w:rsidRDefault="006B1488" w:rsidP="006B1488">
      <w:pPr>
        <w:spacing w:after="0" w:line="276" w:lineRule="auto"/>
        <w:rPr>
          <w:rFonts w:ascii="Tahoma" w:eastAsia="Times New Roman" w:hAnsi="Tahoma" w:cs="Tahoma"/>
          <w:sz w:val="24"/>
          <w:szCs w:val="24"/>
          <w:lang w:val="es-ES" w:eastAsia="es-ES"/>
        </w:rPr>
      </w:pPr>
    </w:p>
    <w:p w14:paraId="414FE284" w14:textId="77777777" w:rsidR="006B1488" w:rsidRPr="006B1488" w:rsidRDefault="006B1488" w:rsidP="006B1488">
      <w:pPr>
        <w:spacing w:after="0" w:line="276" w:lineRule="auto"/>
        <w:rPr>
          <w:rFonts w:ascii="Tahoma" w:eastAsia="Times New Roman" w:hAnsi="Tahoma" w:cs="Tahoma"/>
          <w:sz w:val="24"/>
          <w:szCs w:val="24"/>
          <w:lang w:val="es-ES" w:eastAsia="es-ES"/>
        </w:rPr>
      </w:pPr>
    </w:p>
    <w:p w14:paraId="30B1C5E9" w14:textId="77777777" w:rsidR="006B1488" w:rsidRPr="006B1488" w:rsidRDefault="006B1488" w:rsidP="006B1488">
      <w:pPr>
        <w:spacing w:after="0" w:line="276" w:lineRule="auto"/>
        <w:rPr>
          <w:rFonts w:ascii="Tahoma" w:eastAsia="Times New Roman" w:hAnsi="Tahoma" w:cs="Tahoma"/>
          <w:sz w:val="24"/>
          <w:szCs w:val="24"/>
          <w:lang w:val="es-ES" w:eastAsia="es-ES"/>
        </w:rPr>
      </w:pPr>
    </w:p>
    <w:p w14:paraId="2F023AF6" w14:textId="77777777" w:rsidR="006B1488" w:rsidRPr="006B1488" w:rsidRDefault="006B1488" w:rsidP="006B1488">
      <w:pPr>
        <w:keepNext/>
        <w:spacing w:after="0" w:line="276" w:lineRule="auto"/>
        <w:jc w:val="center"/>
        <w:outlineLvl w:val="2"/>
        <w:rPr>
          <w:rFonts w:ascii="Tahoma" w:eastAsia="Times New Roman" w:hAnsi="Tahoma" w:cs="Tahoma"/>
          <w:b/>
          <w:bCs/>
          <w:sz w:val="24"/>
          <w:szCs w:val="24"/>
          <w:lang w:val="es-ES" w:eastAsia="es-ES"/>
        </w:rPr>
      </w:pPr>
      <w:r w:rsidRPr="006B1488">
        <w:rPr>
          <w:rFonts w:ascii="Tahoma" w:eastAsia="Times New Roman" w:hAnsi="Tahoma" w:cs="Tahoma"/>
          <w:b/>
          <w:bCs/>
          <w:sz w:val="24"/>
          <w:szCs w:val="24"/>
          <w:lang w:val="es-ES" w:eastAsia="es-ES"/>
        </w:rPr>
        <w:t>ANA LUCÍA CAICEDO CALDERÓN</w:t>
      </w:r>
    </w:p>
    <w:p w14:paraId="039CB581" w14:textId="77777777" w:rsidR="006B1488" w:rsidRPr="006B1488" w:rsidRDefault="006B1488" w:rsidP="006B1488">
      <w:pPr>
        <w:spacing w:after="0" w:line="276" w:lineRule="auto"/>
        <w:rPr>
          <w:rFonts w:ascii="Tahoma" w:eastAsia="Times New Roman" w:hAnsi="Tahoma" w:cs="Tahoma"/>
          <w:sz w:val="24"/>
          <w:szCs w:val="24"/>
          <w:lang w:val="es-ES" w:eastAsia="es-ES"/>
        </w:rPr>
      </w:pPr>
    </w:p>
    <w:p w14:paraId="2DEBC9F1" w14:textId="77777777" w:rsidR="006B1488" w:rsidRPr="006B1488" w:rsidRDefault="006B1488" w:rsidP="006B1488">
      <w:pPr>
        <w:spacing w:after="0" w:line="276" w:lineRule="auto"/>
        <w:ind w:firstLine="708"/>
        <w:rPr>
          <w:rFonts w:ascii="Tahoma" w:eastAsia="Times New Roman" w:hAnsi="Tahoma" w:cs="Tahoma"/>
          <w:sz w:val="24"/>
          <w:szCs w:val="24"/>
          <w:lang w:val="es-ES" w:eastAsia="es-ES"/>
        </w:rPr>
      </w:pPr>
      <w:bookmarkStart w:id="9" w:name="_Hlk62478330"/>
      <w:r w:rsidRPr="006B1488">
        <w:rPr>
          <w:rFonts w:ascii="Tahoma" w:eastAsia="Times New Roman" w:hAnsi="Tahoma" w:cs="Tahoma"/>
          <w:sz w:val="24"/>
          <w:szCs w:val="24"/>
          <w:lang w:val="es-ES" w:eastAsia="es-ES"/>
        </w:rPr>
        <w:t>La Magistrada y el Magistrado,</w:t>
      </w:r>
    </w:p>
    <w:p w14:paraId="49AEDF3E" w14:textId="77777777" w:rsidR="006B1488" w:rsidRPr="006B1488" w:rsidRDefault="006B1488" w:rsidP="006B1488">
      <w:pPr>
        <w:spacing w:after="0" w:line="276" w:lineRule="auto"/>
        <w:rPr>
          <w:rFonts w:ascii="Tahoma" w:eastAsia="Times New Roman" w:hAnsi="Tahoma" w:cs="Tahoma"/>
          <w:sz w:val="24"/>
          <w:szCs w:val="24"/>
          <w:lang w:val="es-ES" w:eastAsia="es-ES"/>
        </w:rPr>
      </w:pPr>
    </w:p>
    <w:p w14:paraId="54B72C4F" w14:textId="77777777" w:rsidR="006B1488" w:rsidRPr="006B1488" w:rsidRDefault="006B1488" w:rsidP="006B1488">
      <w:pPr>
        <w:spacing w:after="0" w:line="276" w:lineRule="auto"/>
        <w:rPr>
          <w:rFonts w:ascii="Tahoma" w:eastAsia="Times New Roman" w:hAnsi="Tahoma" w:cs="Tahoma"/>
          <w:sz w:val="24"/>
          <w:szCs w:val="24"/>
          <w:lang w:val="es-ES" w:eastAsia="es-ES"/>
        </w:rPr>
      </w:pPr>
    </w:p>
    <w:p w14:paraId="122BA3ED" w14:textId="77777777" w:rsidR="006B1488" w:rsidRPr="006B1488" w:rsidRDefault="006B1488" w:rsidP="006B1488">
      <w:pPr>
        <w:spacing w:after="0" w:line="276" w:lineRule="auto"/>
        <w:rPr>
          <w:rFonts w:ascii="Tahoma" w:eastAsia="Times New Roman" w:hAnsi="Tahoma" w:cs="Tahoma"/>
          <w:sz w:val="24"/>
          <w:szCs w:val="24"/>
          <w:lang w:val="es-ES" w:eastAsia="es-ES"/>
        </w:rPr>
      </w:pPr>
    </w:p>
    <w:p w14:paraId="57C33A19" w14:textId="2F3C6AAE" w:rsidR="00B32E3E" w:rsidRPr="006B1488" w:rsidRDefault="006B1488" w:rsidP="006B1488">
      <w:pPr>
        <w:pStyle w:val="Sinespaciado"/>
        <w:spacing w:line="276" w:lineRule="auto"/>
        <w:rPr>
          <w:rFonts w:ascii="Tahoma" w:eastAsia="Times New Roman" w:hAnsi="Tahoma" w:cs="Tahoma"/>
          <w:sz w:val="24"/>
          <w:szCs w:val="24"/>
          <w:lang w:eastAsia="es-ES"/>
        </w:rPr>
      </w:pPr>
      <w:r w:rsidRPr="006B1488">
        <w:rPr>
          <w:rFonts w:ascii="Tahoma" w:eastAsia="Times New Roman" w:hAnsi="Tahoma" w:cs="Tahoma"/>
          <w:b/>
          <w:bCs/>
          <w:sz w:val="24"/>
          <w:szCs w:val="24"/>
          <w:lang w:eastAsia="es-ES"/>
        </w:rPr>
        <w:t>OLGA LUCÍA HOYOS SEPÚLVEDA</w:t>
      </w:r>
      <w:r w:rsidRPr="006B1488">
        <w:rPr>
          <w:rFonts w:ascii="Tahoma" w:eastAsia="Times New Roman" w:hAnsi="Tahoma" w:cs="Tahoma"/>
          <w:b/>
          <w:bCs/>
          <w:sz w:val="24"/>
          <w:szCs w:val="24"/>
          <w:lang w:eastAsia="es-ES"/>
        </w:rPr>
        <w:tab/>
      </w:r>
      <w:r w:rsidRPr="006B1488">
        <w:rPr>
          <w:rFonts w:ascii="Tahoma" w:eastAsia="Times New Roman" w:hAnsi="Tahoma" w:cs="Tahoma"/>
          <w:b/>
          <w:bCs/>
          <w:sz w:val="24"/>
          <w:szCs w:val="24"/>
          <w:lang w:eastAsia="es-ES"/>
        </w:rPr>
        <w:tab/>
        <w:t>GERMÁN DARÍO GÓEZ VINASCO</w:t>
      </w:r>
      <w:bookmarkEnd w:id="9"/>
    </w:p>
    <w:sectPr w:rsidR="00B32E3E" w:rsidRPr="006B1488" w:rsidSect="0015370B">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F1DB" w14:textId="77777777" w:rsidR="009B28AD" w:rsidRDefault="009B28AD">
      <w:pPr>
        <w:spacing w:after="0" w:line="240" w:lineRule="auto"/>
      </w:pPr>
      <w:r>
        <w:separator/>
      </w:r>
    </w:p>
  </w:endnote>
  <w:endnote w:type="continuationSeparator" w:id="0">
    <w:p w14:paraId="0AF7FA9A" w14:textId="77777777" w:rsidR="009B28AD" w:rsidRDefault="009B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rPr>
        <w:rFonts w:ascii="Arial" w:hAnsi="Arial" w:cs="Arial"/>
        <w:sz w:val="18"/>
      </w:rPr>
    </w:sdtEndPr>
    <w:sdtContent>
      <w:p w14:paraId="697BFF54" w14:textId="0DDB637C" w:rsidR="00BD7AB3" w:rsidRPr="00650469" w:rsidRDefault="00BD7AB3">
        <w:pPr>
          <w:pStyle w:val="Piedepgina"/>
          <w:jc w:val="right"/>
          <w:rPr>
            <w:rFonts w:ascii="Arial" w:hAnsi="Arial" w:cs="Arial"/>
            <w:sz w:val="18"/>
          </w:rPr>
        </w:pPr>
        <w:r w:rsidRPr="000C2941">
          <w:rPr>
            <w:rFonts w:ascii="Arial" w:hAnsi="Arial" w:cs="Arial"/>
            <w:sz w:val="18"/>
            <w:szCs w:val="18"/>
          </w:rPr>
          <w:fldChar w:fldCharType="begin"/>
        </w:r>
        <w:r w:rsidRPr="000C2941">
          <w:rPr>
            <w:rFonts w:ascii="Arial" w:hAnsi="Arial" w:cs="Arial"/>
            <w:sz w:val="18"/>
            <w:szCs w:val="18"/>
          </w:rPr>
          <w:instrText>PAGE   \* MERGEFORMAT</w:instrText>
        </w:r>
        <w:r w:rsidRPr="000C2941">
          <w:rPr>
            <w:rFonts w:ascii="Arial" w:hAnsi="Arial" w:cs="Arial"/>
            <w:sz w:val="18"/>
            <w:szCs w:val="18"/>
          </w:rPr>
          <w:fldChar w:fldCharType="separate"/>
        </w:r>
        <w:r w:rsidR="00525E8E" w:rsidRPr="000C2941">
          <w:rPr>
            <w:rFonts w:ascii="Arial" w:hAnsi="Arial" w:cs="Arial"/>
            <w:sz w:val="18"/>
            <w:szCs w:val="18"/>
          </w:rPr>
          <w:t>17</w:t>
        </w:r>
        <w:r w:rsidRPr="000C2941">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D6551" w14:textId="77777777" w:rsidR="009B28AD" w:rsidRDefault="009B28AD">
      <w:pPr>
        <w:spacing w:after="0" w:line="240" w:lineRule="auto"/>
      </w:pPr>
      <w:r>
        <w:separator/>
      </w:r>
    </w:p>
  </w:footnote>
  <w:footnote w:type="continuationSeparator" w:id="0">
    <w:p w14:paraId="33A697AC" w14:textId="77777777" w:rsidR="009B28AD" w:rsidRDefault="009B28AD">
      <w:pPr>
        <w:spacing w:after="0" w:line="240" w:lineRule="auto"/>
      </w:pPr>
      <w:r>
        <w:continuationSeparator/>
      </w:r>
    </w:p>
  </w:footnote>
  <w:footnote w:id="1">
    <w:p w14:paraId="43964408" w14:textId="77777777" w:rsidR="00BD7AB3" w:rsidRPr="008758CB" w:rsidRDefault="00BD7AB3" w:rsidP="00D24BC5">
      <w:pPr>
        <w:pStyle w:val="Textonotapie"/>
        <w:jc w:val="both"/>
        <w:rPr>
          <w:rFonts w:ascii="Arial" w:hAnsi="Arial" w:cs="Arial"/>
          <w:sz w:val="18"/>
          <w:szCs w:val="18"/>
          <w:lang w:val="es-CO"/>
        </w:rPr>
      </w:pPr>
      <w:r w:rsidRPr="008758CB">
        <w:rPr>
          <w:rStyle w:val="Refdenotaalpie"/>
          <w:rFonts w:ascii="Arial" w:hAnsi="Arial" w:cs="Arial"/>
          <w:sz w:val="18"/>
          <w:szCs w:val="18"/>
        </w:rPr>
        <w:footnoteRef/>
      </w:r>
      <w:r w:rsidRPr="008758CB">
        <w:rPr>
          <w:rFonts w:ascii="Arial" w:hAnsi="Arial" w:cs="Arial"/>
          <w:sz w:val="18"/>
          <w:szCs w:val="18"/>
        </w:rPr>
        <w:t xml:space="preserve"> </w:t>
      </w:r>
      <w:r w:rsidRPr="008758CB">
        <w:rPr>
          <w:rFonts w:ascii="Arial" w:hAnsi="Arial" w:cs="Arial"/>
          <w:sz w:val="18"/>
          <w:szCs w:val="18"/>
          <w:lang w:val="es-CO"/>
        </w:rPr>
        <w:t xml:space="preserve">Sentencia T-194 de 2021. MS. Antonio José Lizarazo Ocampo. </w:t>
      </w:r>
    </w:p>
  </w:footnote>
  <w:footnote w:id="2">
    <w:p w14:paraId="76BCCED4" w14:textId="77777777" w:rsidR="00BD7AB3" w:rsidRPr="008758CB" w:rsidRDefault="00BD7AB3" w:rsidP="00D24BC5">
      <w:pPr>
        <w:pStyle w:val="Textonotapie"/>
        <w:jc w:val="both"/>
        <w:rPr>
          <w:rFonts w:ascii="Arial" w:hAnsi="Arial" w:cs="Arial"/>
          <w:sz w:val="18"/>
          <w:szCs w:val="18"/>
          <w:lang w:val="es-ES"/>
        </w:rPr>
      </w:pPr>
      <w:r w:rsidRPr="008758CB">
        <w:rPr>
          <w:rStyle w:val="Refdenotaalpie"/>
          <w:rFonts w:ascii="Arial" w:hAnsi="Arial" w:cs="Arial"/>
          <w:sz w:val="18"/>
          <w:szCs w:val="18"/>
        </w:rPr>
        <w:footnoteRef/>
      </w:r>
      <w:r w:rsidRPr="008758CB">
        <w:rPr>
          <w:rFonts w:ascii="Arial" w:hAnsi="Arial" w:cs="Arial"/>
          <w:sz w:val="18"/>
          <w:szCs w:val="18"/>
        </w:rPr>
        <w:t xml:space="preserve"> Sentencia T-400 de 2017. MS. Alberto Rojas Ríos.</w:t>
      </w:r>
    </w:p>
  </w:footnote>
  <w:footnote w:id="3">
    <w:p w14:paraId="43437A47" w14:textId="35790F0E" w:rsidR="00BD7AB3" w:rsidRPr="008758CB" w:rsidRDefault="00BD7AB3" w:rsidP="00D24BC5">
      <w:pPr>
        <w:pStyle w:val="Textonotapie"/>
        <w:jc w:val="both"/>
        <w:rPr>
          <w:rFonts w:ascii="Arial" w:hAnsi="Arial" w:cs="Arial"/>
          <w:sz w:val="18"/>
          <w:szCs w:val="18"/>
          <w:lang w:val="es-CO"/>
        </w:rPr>
      </w:pPr>
      <w:r w:rsidRPr="008758CB">
        <w:rPr>
          <w:rStyle w:val="Refdenotaalpie"/>
          <w:rFonts w:ascii="Arial" w:hAnsi="Arial" w:cs="Arial"/>
          <w:sz w:val="18"/>
          <w:szCs w:val="18"/>
        </w:rPr>
        <w:footnoteRef/>
      </w:r>
      <w:r w:rsidRPr="008758CB">
        <w:rPr>
          <w:rFonts w:ascii="Arial" w:hAnsi="Arial" w:cs="Arial"/>
          <w:sz w:val="18"/>
          <w:szCs w:val="18"/>
        </w:rPr>
        <w:t xml:space="preserve"> </w:t>
      </w:r>
      <w:r w:rsidRPr="008758CB">
        <w:rPr>
          <w:rFonts w:ascii="Arial" w:hAnsi="Arial" w:cs="Arial"/>
          <w:sz w:val="18"/>
          <w:szCs w:val="18"/>
          <w:lang w:val="es-CO"/>
        </w:rPr>
        <w:t xml:space="preserve">Sentencia T-527 de 2009. MP. Nilson Pinilla </w:t>
      </w:r>
      <w:proofErr w:type="spellStart"/>
      <w:r w:rsidRPr="008758CB">
        <w:rPr>
          <w:rFonts w:ascii="Arial" w:hAnsi="Arial" w:cs="Arial"/>
          <w:sz w:val="18"/>
          <w:szCs w:val="18"/>
          <w:lang w:val="es-CO"/>
        </w:rPr>
        <w:t>Pinilla</w:t>
      </w:r>
      <w:proofErr w:type="spellEnd"/>
      <w:r w:rsidRPr="008758CB">
        <w:rPr>
          <w:rFonts w:ascii="Arial" w:hAnsi="Arial" w:cs="Arial"/>
          <w:sz w:val="18"/>
          <w:szCs w:val="18"/>
          <w:lang w:val="es-CO"/>
        </w:rPr>
        <w:t>.</w:t>
      </w:r>
    </w:p>
  </w:footnote>
  <w:footnote w:id="4">
    <w:p w14:paraId="0127F818" w14:textId="3BC2299D" w:rsidR="00BD7AB3" w:rsidRPr="008758CB" w:rsidRDefault="00BD7AB3" w:rsidP="00D24BC5">
      <w:pPr>
        <w:pStyle w:val="Textonotapie"/>
        <w:jc w:val="both"/>
        <w:rPr>
          <w:rFonts w:ascii="Arial" w:hAnsi="Arial" w:cs="Arial"/>
          <w:sz w:val="18"/>
          <w:szCs w:val="18"/>
          <w:lang w:val="es-CO"/>
        </w:rPr>
      </w:pPr>
      <w:r w:rsidRPr="008758CB">
        <w:rPr>
          <w:rStyle w:val="Refdenotaalpie"/>
          <w:rFonts w:ascii="Arial" w:hAnsi="Arial" w:cs="Arial"/>
          <w:sz w:val="18"/>
          <w:szCs w:val="18"/>
        </w:rPr>
        <w:footnoteRef/>
      </w:r>
      <w:r w:rsidRPr="008758CB">
        <w:rPr>
          <w:rFonts w:ascii="Arial" w:hAnsi="Arial" w:cs="Arial"/>
          <w:sz w:val="18"/>
          <w:szCs w:val="18"/>
        </w:rPr>
        <w:t xml:space="preserve"> </w:t>
      </w:r>
      <w:r w:rsidRPr="008758CB">
        <w:rPr>
          <w:rFonts w:ascii="Arial" w:hAnsi="Arial" w:cs="Arial"/>
          <w:sz w:val="18"/>
          <w:szCs w:val="18"/>
          <w:lang w:val="es-CO"/>
        </w:rPr>
        <w:t xml:space="preserve">Corte Suprema de Justicia – Sentencia radicada 80677 del 08/07/2015. MP. Eugenio Fernández </w:t>
      </w:r>
      <w:proofErr w:type="spellStart"/>
      <w:r w:rsidRPr="008758CB">
        <w:rPr>
          <w:rFonts w:ascii="Arial" w:hAnsi="Arial" w:cs="Arial"/>
          <w:sz w:val="18"/>
          <w:szCs w:val="18"/>
          <w:lang w:val="es-CO"/>
        </w:rPr>
        <w:t>Carlier</w:t>
      </w:r>
      <w:proofErr w:type="spellEnd"/>
      <w:r w:rsidRPr="008758CB">
        <w:rPr>
          <w:rFonts w:ascii="Arial" w:hAnsi="Arial" w:cs="Arial"/>
          <w:sz w:val="18"/>
          <w:szCs w:val="18"/>
          <w:lang w:val="es-CO"/>
        </w:rPr>
        <w:t>.</w:t>
      </w:r>
    </w:p>
  </w:footnote>
  <w:footnote w:id="5">
    <w:p w14:paraId="3A810050" w14:textId="204CCB76" w:rsidR="00BD7AB3" w:rsidRPr="008758CB" w:rsidRDefault="00BD7AB3" w:rsidP="00D24BC5">
      <w:pPr>
        <w:pStyle w:val="Textonotapie"/>
        <w:jc w:val="both"/>
        <w:rPr>
          <w:rFonts w:ascii="Arial" w:hAnsi="Arial" w:cs="Arial"/>
          <w:sz w:val="18"/>
          <w:szCs w:val="18"/>
          <w:lang w:val="es-CO"/>
        </w:rPr>
      </w:pPr>
      <w:r w:rsidRPr="008758CB">
        <w:rPr>
          <w:rStyle w:val="Refdenotaalpie"/>
          <w:rFonts w:ascii="Arial" w:hAnsi="Arial" w:cs="Arial"/>
          <w:sz w:val="18"/>
          <w:szCs w:val="18"/>
        </w:rPr>
        <w:footnoteRef/>
      </w:r>
      <w:r w:rsidRPr="008758CB">
        <w:rPr>
          <w:rFonts w:ascii="Arial" w:hAnsi="Arial" w:cs="Arial"/>
          <w:sz w:val="18"/>
          <w:szCs w:val="18"/>
        </w:rPr>
        <w:t xml:space="preserve"> </w:t>
      </w:r>
      <w:r w:rsidRPr="008758CB">
        <w:rPr>
          <w:rFonts w:ascii="Arial" w:hAnsi="Arial" w:cs="Arial"/>
          <w:sz w:val="18"/>
          <w:szCs w:val="18"/>
          <w:lang w:val="es-CO"/>
        </w:rPr>
        <w:t>MP. Luis Guillermo Guerrero Pérez.</w:t>
      </w:r>
    </w:p>
  </w:footnote>
  <w:footnote w:id="6">
    <w:p w14:paraId="03BCC055" w14:textId="52FC7D02" w:rsidR="00BD7AB3" w:rsidRPr="008758CB" w:rsidRDefault="00BD7AB3" w:rsidP="00D24BC5">
      <w:pPr>
        <w:pStyle w:val="Textonotapie"/>
        <w:jc w:val="both"/>
        <w:rPr>
          <w:rFonts w:ascii="Arial" w:hAnsi="Arial" w:cs="Arial"/>
          <w:color w:val="000000" w:themeColor="text1"/>
          <w:sz w:val="18"/>
          <w:szCs w:val="18"/>
          <w:lang w:val="es-CO"/>
        </w:rPr>
      </w:pPr>
      <w:r w:rsidRPr="008758CB">
        <w:rPr>
          <w:rStyle w:val="Refdenotaalpie"/>
          <w:rFonts w:ascii="Arial" w:hAnsi="Arial" w:cs="Arial"/>
          <w:sz w:val="18"/>
          <w:szCs w:val="18"/>
        </w:rPr>
        <w:footnoteRef/>
      </w:r>
      <w:r w:rsidRPr="008758CB">
        <w:rPr>
          <w:rFonts w:ascii="Arial" w:hAnsi="Arial" w:cs="Arial"/>
          <w:sz w:val="18"/>
          <w:szCs w:val="18"/>
        </w:rPr>
        <w:t xml:space="preserve"> </w:t>
      </w:r>
      <w:r w:rsidRPr="008758CB">
        <w:rPr>
          <w:rFonts w:ascii="Arial" w:hAnsi="Arial" w:cs="Arial"/>
          <w:color w:val="000000" w:themeColor="text1"/>
          <w:sz w:val="18"/>
          <w:szCs w:val="18"/>
          <w:lang w:val="es-CO"/>
        </w:rPr>
        <w:t>Sentencia T-1227 de 2001. MP. Alfredo Beltrán Sierra.</w:t>
      </w:r>
    </w:p>
  </w:footnote>
  <w:footnote w:id="7">
    <w:p w14:paraId="2B35ABD9" w14:textId="52A88260" w:rsidR="00BD7AB3" w:rsidRPr="008758CB" w:rsidRDefault="00BD7AB3" w:rsidP="00D24BC5">
      <w:pPr>
        <w:pStyle w:val="Textonotapie"/>
        <w:jc w:val="both"/>
        <w:rPr>
          <w:rFonts w:ascii="Arial" w:hAnsi="Arial" w:cs="Arial"/>
          <w:sz w:val="18"/>
          <w:szCs w:val="18"/>
          <w:lang w:val="es-CO"/>
        </w:rPr>
      </w:pPr>
      <w:r w:rsidRPr="008758CB">
        <w:rPr>
          <w:rStyle w:val="Refdenotaalpie"/>
          <w:rFonts w:ascii="Arial" w:hAnsi="Arial" w:cs="Arial"/>
          <w:sz w:val="18"/>
          <w:szCs w:val="18"/>
        </w:rPr>
        <w:footnoteRef/>
      </w:r>
      <w:r w:rsidRPr="008758CB">
        <w:rPr>
          <w:rFonts w:ascii="Arial" w:hAnsi="Arial" w:cs="Arial"/>
          <w:sz w:val="18"/>
          <w:szCs w:val="18"/>
        </w:rPr>
        <w:t xml:space="preserve"> </w:t>
      </w:r>
      <w:r w:rsidRPr="008758CB">
        <w:rPr>
          <w:rFonts w:ascii="Arial" w:hAnsi="Arial" w:cs="Arial"/>
          <w:sz w:val="18"/>
          <w:szCs w:val="18"/>
          <w:lang w:val="es-CO"/>
        </w:rPr>
        <w:t>Sentencia 2019-00585 del 02/04/2020 – Sección Primera del Consejo de Estado.</w:t>
      </w:r>
    </w:p>
  </w:footnote>
  <w:footnote w:id="8">
    <w:p w14:paraId="7CBB0076" w14:textId="66BFA1C4" w:rsidR="00800D66" w:rsidRPr="008758CB" w:rsidRDefault="00800D66" w:rsidP="00D24BC5">
      <w:pPr>
        <w:pStyle w:val="Textonotapie"/>
        <w:jc w:val="both"/>
        <w:rPr>
          <w:rFonts w:ascii="Arial" w:hAnsi="Arial" w:cs="Arial"/>
          <w:sz w:val="18"/>
          <w:szCs w:val="18"/>
          <w:lang w:val="es-CO"/>
        </w:rPr>
      </w:pPr>
      <w:r w:rsidRPr="008758CB">
        <w:rPr>
          <w:rStyle w:val="Refdenotaalpie"/>
          <w:rFonts w:ascii="Arial" w:hAnsi="Arial" w:cs="Arial"/>
          <w:sz w:val="18"/>
          <w:szCs w:val="18"/>
        </w:rPr>
        <w:footnoteRef/>
      </w:r>
      <w:r w:rsidRPr="008758CB">
        <w:rPr>
          <w:rFonts w:ascii="Arial" w:hAnsi="Arial" w:cs="Arial"/>
          <w:sz w:val="18"/>
          <w:szCs w:val="18"/>
          <w:lang w:val="es-CO"/>
        </w:rPr>
        <w:t xml:space="preserve"> </w:t>
      </w:r>
      <w:r w:rsidRPr="008758CB">
        <w:rPr>
          <w:rFonts w:ascii="Arial" w:hAnsi="Arial" w:cs="Arial"/>
          <w:color w:val="000000"/>
          <w:sz w:val="18"/>
          <w:szCs w:val="18"/>
          <w:shd w:val="clear" w:color="auto" w:fill="FFFFFF"/>
        </w:rPr>
        <w:t>Tales disposiciones se mantienen vigentes en los artículos 189 a 301 del Código General del Proceso.</w:t>
      </w:r>
    </w:p>
  </w:footnote>
  <w:footnote w:id="9">
    <w:p w14:paraId="30F80DFD" w14:textId="11B73393" w:rsidR="007A73A3" w:rsidRPr="008758CB" w:rsidRDefault="007A73A3" w:rsidP="00D24BC5">
      <w:pPr>
        <w:spacing w:after="0" w:line="240" w:lineRule="auto"/>
        <w:jc w:val="both"/>
        <w:rPr>
          <w:rFonts w:ascii="Arial" w:hAnsi="Arial" w:cs="Arial"/>
          <w:color w:val="000000"/>
          <w:sz w:val="18"/>
          <w:szCs w:val="18"/>
          <w:shd w:val="clear" w:color="auto" w:fill="FFFFFF"/>
        </w:rPr>
      </w:pPr>
      <w:r w:rsidRPr="008758CB">
        <w:rPr>
          <w:rStyle w:val="Refdenotaalpie"/>
          <w:rFonts w:ascii="Arial" w:hAnsi="Arial" w:cs="Arial"/>
          <w:sz w:val="18"/>
          <w:szCs w:val="18"/>
        </w:rPr>
        <w:footnoteRef/>
      </w:r>
      <w:r w:rsidRPr="008758CB">
        <w:rPr>
          <w:rFonts w:ascii="Arial" w:hAnsi="Arial" w:cs="Arial"/>
          <w:sz w:val="18"/>
          <w:szCs w:val="18"/>
        </w:rPr>
        <w:t xml:space="preserve"> Sentencia </w:t>
      </w:r>
      <w:r w:rsidRPr="008758CB">
        <w:rPr>
          <w:rFonts w:ascii="Arial" w:hAnsi="Arial" w:cs="Arial"/>
          <w:color w:val="000000"/>
          <w:sz w:val="18"/>
          <w:szCs w:val="18"/>
          <w:shd w:val="clear" w:color="auto" w:fill="FFFFFF"/>
        </w:rPr>
        <w:t>T-616 de 2019.MP. Alejandro Linares Castillo.</w:t>
      </w:r>
    </w:p>
  </w:footnote>
  <w:footnote w:id="10">
    <w:p w14:paraId="373D6380" w14:textId="77777777" w:rsidR="007A73A3" w:rsidRPr="008758CB" w:rsidRDefault="007A73A3" w:rsidP="00D24BC5">
      <w:pPr>
        <w:pStyle w:val="Textonotapie"/>
        <w:jc w:val="both"/>
        <w:rPr>
          <w:rFonts w:ascii="Arial" w:hAnsi="Arial" w:cs="Arial"/>
          <w:sz w:val="18"/>
          <w:szCs w:val="18"/>
        </w:rPr>
      </w:pPr>
      <w:r w:rsidRPr="008758CB">
        <w:rPr>
          <w:rStyle w:val="Refdenotaalpie"/>
          <w:rFonts w:ascii="Arial" w:hAnsi="Arial" w:cs="Arial"/>
          <w:sz w:val="18"/>
          <w:szCs w:val="18"/>
        </w:rPr>
        <w:footnoteRef/>
      </w:r>
      <w:r w:rsidRPr="008758CB">
        <w:rPr>
          <w:rFonts w:ascii="Arial" w:hAnsi="Arial" w:cs="Arial"/>
          <w:sz w:val="18"/>
          <w:szCs w:val="18"/>
        </w:rPr>
        <w:t xml:space="preserve"> Sentencia T- 311 de 2013.MP. Gabriel Eduardo Mendoza </w:t>
      </w:r>
      <w:proofErr w:type="spellStart"/>
      <w:r w:rsidRPr="008758CB">
        <w:rPr>
          <w:rFonts w:ascii="Arial" w:hAnsi="Arial" w:cs="Arial"/>
          <w:sz w:val="18"/>
          <w:szCs w:val="18"/>
        </w:rPr>
        <w:t>Matelo</w:t>
      </w:r>
      <w:proofErr w:type="spellEnd"/>
      <w:r w:rsidRPr="008758CB">
        <w:rPr>
          <w:rFonts w:ascii="Arial" w:hAnsi="Arial" w:cs="Arial"/>
          <w:sz w:val="18"/>
          <w:szCs w:val="18"/>
        </w:rPr>
        <w:t>.</w:t>
      </w:r>
    </w:p>
  </w:footnote>
  <w:footnote w:id="11">
    <w:p w14:paraId="4340D5F1" w14:textId="55148319" w:rsidR="004C40EE" w:rsidRPr="008758CB" w:rsidRDefault="004C40EE" w:rsidP="00D24BC5">
      <w:pPr>
        <w:pStyle w:val="Textonotapie"/>
        <w:jc w:val="both"/>
        <w:rPr>
          <w:rFonts w:ascii="Arial" w:hAnsi="Arial" w:cs="Arial"/>
          <w:sz w:val="18"/>
          <w:szCs w:val="18"/>
          <w:lang w:val="es-CO"/>
        </w:rPr>
      </w:pPr>
      <w:r w:rsidRPr="008758CB">
        <w:rPr>
          <w:rStyle w:val="Refdenotaalpie"/>
          <w:rFonts w:ascii="Arial" w:hAnsi="Arial" w:cs="Arial"/>
          <w:sz w:val="18"/>
          <w:szCs w:val="18"/>
        </w:rPr>
        <w:footnoteRef/>
      </w:r>
      <w:r w:rsidRPr="008758CB">
        <w:rPr>
          <w:rFonts w:ascii="Arial" w:hAnsi="Arial" w:cs="Arial"/>
          <w:sz w:val="18"/>
          <w:szCs w:val="18"/>
          <w:lang w:val="es-CO"/>
        </w:rPr>
        <w:t xml:space="preserve"> Expediente – N° radicado </w:t>
      </w:r>
      <w:r w:rsidRPr="008758CB">
        <w:rPr>
          <w:rFonts w:ascii="Arial" w:hAnsi="Arial" w:cs="Arial"/>
          <w:sz w:val="18"/>
          <w:szCs w:val="18"/>
        </w:rPr>
        <w:t>66001-31-05-001-2018-00457-00</w:t>
      </w:r>
      <w:r w:rsidR="00F84736" w:rsidRPr="008758CB">
        <w:rPr>
          <w:rFonts w:ascii="Arial" w:hAnsi="Arial" w:cs="Arial"/>
          <w:sz w:val="18"/>
          <w:szCs w:val="18"/>
        </w:rPr>
        <w:t xml:space="preserve">, documento </w:t>
      </w:r>
      <w:r w:rsidR="00A4460A" w:rsidRPr="008758CB">
        <w:rPr>
          <w:rFonts w:ascii="Arial" w:hAnsi="Arial" w:cs="Arial"/>
          <w:sz w:val="18"/>
          <w:szCs w:val="18"/>
        </w:rPr>
        <w:t>39, folio 2</w:t>
      </w:r>
    </w:p>
  </w:footnote>
  <w:footnote w:id="12">
    <w:p w14:paraId="24F7E8BB" w14:textId="77777777" w:rsidR="00647CF4" w:rsidRPr="008758CB" w:rsidRDefault="00647CF4" w:rsidP="00D24BC5">
      <w:pPr>
        <w:pStyle w:val="Textonotapie"/>
        <w:jc w:val="both"/>
        <w:rPr>
          <w:rFonts w:ascii="Arial" w:hAnsi="Arial" w:cs="Arial"/>
          <w:sz w:val="18"/>
          <w:szCs w:val="18"/>
          <w:lang w:val="es-CO"/>
        </w:rPr>
      </w:pPr>
      <w:r w:rsidRPr="008758CB">
        <w:rPr>
          <w:rStyle w:val="Refdenotaalpie"/>
          <w:rFonts w:ascii="Arial" w:hAnsi="Arial" w:cs="Arial"/>
          <w:sz w:val="18"/>
          <w:szCs w:val="18"/>
        </w:rPr>
        <w:footnoteRef/>
      </w:r>
      <w:r w:rsidRPr="008758CB">
        <w:rPr>
          <w:rFonts w:ascii="Arial" w:hAnsi="Arial" w:cs="Arial"/>
          <w:sz w:val="18"/>
          <w:szCs w:val="18"/>
          <w:lang w:val="es-CO"/>
        </w:rPr>
        <w:t xml:space="preserve"> Expediente – N° radicado </w:t>
      </w:r>
      <w:r w:rsidRPr="008758CB">
        <w:rPr>
          <w:rFonts w:ascii="Arial" w:hAnsi="Arial" w:cs="Arial"/>
          <w:sz w:val="18"/>
          <w:szCs w:val="18"/>
        </w:rPr>
        <w:t>66001-31-05-001-2018-00457-00, documento 03, 06, 08, 11, 12, 13</w:t>
      </w:r>
    </w:p>
  </w:footnote>
  <w:footnote w:id="13">
    <w:p w14:paraId="19AC2B35" w14:textId="3BF5E928" w:rsidR="00BD7AB3" w:rsidRPr="008758CB" w:rsidRDefault="00BD7AB3" w:rsidP="00D24BC5">
      <w:pPr>
        <w:pStyle w:val="Textonotapie"/>
        <w:jc w:val="both"/>
        <w:rPr>
          <w:rFonts w:ascii="Arial" w:hAnsi="Arial" w:cs="Arial"/>
          <w:sz w:val="18"/>
          <w:szCs w:val="18"/>
          <w:lang w:val="es-CO"/>
        </w:rPr>
      </w:pPr>
      <w:r w:rsidRPr="008758CB">
        <w:rPr>
          <w:rStyle w:val="Refdenotaalpie"/>
          <w:rFonts w:ascii="Arial" w:hAnsi="Arial" w:cs="Arial"/>
          <w:sz w:val="18"/>
          <w:szCs w:val="18"/>
        </w:rPr>
        <w:footnoteRef/>
      </w:r>
      <w:r w:rsidRPr="008758CB">
        <w:rPr>
          <w:rFonts w:ascii="Arial" w:hAnsi="Arial" w:cs="Arial"/>
          <w:sz w:val="18"/>
          <w:szCs w:val="18"/>
          <w:lang w:val="es-CO"/>
        </w:rPr>
        <w:t xml:space="preserve"> MP. Richard S. Ramírez Grisales.</w:t>
      </w:r>
    </w:p>
  </w:footnote>
  <w:footnote w:id="14">
    <w:p w14:paraId="4A7145D2" w14:textId="5F749089" w:rsidR="000B70CE" w:rsidRPr="008758CB" w:rsidRDefault="000B70CE" w:rsidP="00D24BC5">
      <w:pPr>
        <w:pStyle w:val="Textonotapie"/>
        <w:jc w:val="both"/>
        <w:rPr>
          <w:rFonts w:ascii="Arial" w:hAnsi="Arial" w:cs="Arial"/>
          <w:sz w:val="18"/>
          <w:szCs w:val="18"/>
        </w:rPr>
      </w:pPr>
      <w:r w:rsidRPr="008758CB">
        <w:rPr>
          <w:rStyle w:val="Refdenotaalpie"/>
          <w:rFonts w:ascii="Arial" w:hAnsi="Arial" w:cs="Arial"/>
          <w:sz w:val="18"/>
          <w:szCs w:val="18"/>
        </w:rPr>
        <w:footnoteRef/>
      </w:r>
      <w:r w:rsidRPr="008758CB">
        <w:rPr>
          <w:rFonts w:ascii="Arial" w:hAnsi="Arial" w:cs="Arial"/>
          <w:sz w:val="18"/>
          <w:szCs w:val="18"/>
        </w:rPr>
        <w:t xml:space="preserve"> Expediente de primera instancia, documento </w:t>
      </w:r>
      <w:r w:rsidR="004F22AE" w:rsidRPr="008758CB">
        <w:rPr>
          <w:rFonts w:ascii="Arial" w:hAnsi="Arial" w:cs="Arial"/>
          <w:sz w:val="18"/>
          <w:szCs w:val="18"/>
        </w:rPr>
        <w:t>07, folio 1-12.</w:t>
      </w:r>
    </w:p>
  </w:footnote>
  <w:footnote w:id="15">
    <w:p w14:paraId="04444D4A" w14:textId="3CDEC5D6" w:rsidR="00D42994" w:rsidRPr="008758CB" w:rsidRDefault="00D42994" w:rsidP="00D24BC5">
      <w:pPr>
        <w:pStyle w:val="Textonotapie"/>
        <w:jc w:val="both"/>
        <w:rPr>
          <w:rFonts w:ascii="Arial" w:hAnsi="Arial" w:cs="Arial"/>
          <w:sz w:val="18"/>
          <w:szCs w:val="18"/>
          <w:lang w:val="es-MX"/>
        </w:rPr>
      </w:pPr>
      <w:r w:rsidRPr="008758CB">
        <w:rPr>
          <w:rStyle w:val="Refdenotaalpie"/>
          <w:rFonts w:ascii="Arial" w:hAnsi="Arial" w:cs="Arial"/>
          <w:sz w:val="18"/>
          <w:szCs w:val="18"/>
        </w:rPr>
        <w:footnoteRef/>
      </w:r>
      <w:r w:rsidRPr="008758CB">
        <w:rPr>
          <w:rFonts w:ascii="Arial" w:hAnsi="Arial" w:cs="Arial"/>
          <w:sz w:val="18"/>
          <w:szCs w:val="18"/>
        </w:rPr>
        <w:t xml:space="preserve"> </w:t>
      </w:r>
      <w:r w:rsidR="00C311B3" w:rsidRPr="008758CB">
        <w:rPr>
          <w:rFonts w:ascii="Arial" w:hAnsi="Arial" w:cs="Arial"/>
          <w:sz w:val="18"/>
          <w:szCs w:val="18"/>
          <w:lang w:val="es-CO"/>
        </w:rPr>
        <w:t xml:space="preserve">Expediente – N° radicado </w:t>
      </w:r>
      <w:r w:rsidR="00C311B3" w:rsidRPr="008758CB">
        <w:rPr>
          <w:rFonts w:ascii="Arial" w:hAnsi="Arial" w:cs="Arial"/>
          <w:sz w:val="18"/>
          <w:szCs w:val="18"/>
        </w:rPr>
        <w:t>66001-31-05-001-2018-00457-00, documento 41, folio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813F" w14:textId="77777777" w:rsidR="00BD7AB3" w:rsidRDefault="00BD7AB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EA3105" w14:textId="77777777" w:rsidR="00BD7AB3" w:rsidRDefault="00BD7AB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39FD" w14:textId="189EB749" w:rsidR="00BD7AB3" w:rsidRPr="000C2941" w:rsidRDefault="00BD7AB3" w:rsidP="000C2941">
    <w:pPr>
      <w:spacing w:after="0" w:line="240" w:lineRule="auto"/>
      <w:jc w:val="both"/>
      <w:rPr>
        <w:rFonts w:ascii="Arial" w:eastAsia="Times New Roman" w:hAnsi="Arial" w:cs="Arial"/>
        <w:sz w:val="18"/>
        <w:szCs w:val="18"/>
        <w:lang w:val="es-419" w:eastAsia="es-ES"/>
      </w:rPr>
    </w:pPr>
    <w:r w:rsidRPr="000C2941">
      <w:rPr>
        <w:rFonts w:ascii="Arial" w:hAnsi="Arial" w:cs="Arial"/>
        <w:sz w:val="18"/>
        <w:szCs w:val="18"/>
      </w:rPr>
      <w:t>Radicación No.:</w:t>
    </w:r>
    <w:r w:rsidR="000C2941">
      <w:rPr>
        <w:rFonts w:ascii="Arial" w:hAnsi="Arial" w:cs="Arial"/>
        <w:sz w:val="18"/>
        <w:szCs w:val="18"/>
      </w:rPr>
      <w:tab/>
    </w:r>
    <w:r w:rsidR="006720F2" w:rsidRPr="000C2941">
      <w:rPr>
        <w:rFonts w:ascii="Arial" w:eastAsia="Times New Roman" w:hAnsi="Arial" w:cs="Arial"/>
        <w:sz w:val="18"/>
        <w:szCs w:val="18"/>
        <w:lang w:val="es-419" w:eastAsia="es-ES"/>
      </w:rPr>
      <w:t>66001220500020220005200</w:t>
    </w:r>
  </w:p>
  <w:p w14:paraId="413883A3" w14:textId="04F77984" w:rsidR="00BD7AB3" w:rsidRPr="000C2941" w:rsidRDefault="00BD7AB3" w:rsidP="000C2941">
    <w:pPr>
      <w:pStyle w:val="Sinespaciado"/>
      <w:jc w:val="both"/>
      <w:rPr>
        <w:rFonts w:ascii="Arial" w:eastAsia="Times New Roman" w:hAnsi="Arial" w:cs="Arial"/>
        <w:sz w:val="18"/>
        <w:szCs w:val="18"/>
        <w:lang w:val="es-419" w:eastAsia="es-ES"/>
      </w:rPr>
    </w:pPr>
    <w:r w:rsidRPr="000C2941">
      <w:rPr>
        <w:rFonts w:ascii="Arial" w:hAnsi="Arial" w:cs="Arial"/>
        <w:sz w:val="18"/>
        <w:szCs w:val="18"/>
      </w:rPr>
      <w:t>Accionante:</w:t>
    </w:r>
    <w:r w:rsidRPr="000C2941">
      <w:rPr>
        <w:rFonts w:ascii="Arial" w:hAnsi="Arial" w:cs="Arial"/>
        <w:sz w:val="18"/>
        <w:szCs w:val="18"/>
      </w:rPr>
      <w:tab/>
    </w:r>
    <w:r w:rsidR="00DA75DE" w:rsidRPr="000C2941">
      <w:rPr>
        <w:rFonts w:ascii="Arial" w:eastAsia="Times New Roman" w:hAnsi="Arial" w:cs="Arial"/>
        <w:sz w:val="18"/>
        <w:szCs w:val="18"/>
        <w:lang w:val="es-419" w:eastAsia="es-ES"/>
      </w:rPr>
      <w:t>Julio Enrique Campiño Quintero</w:t>
    </w:r>
  </w:p>
  <w:p w14:paraId="14E8CBCB" w14:textId="1588BB71" w:rsidR="00BD7AB3" w:rsidRPr="000C2941" w:rsidRDefault="00BD7AB3" w:rsidP="000C2941">
    <w:pPr>
      <w:pStyle w:val="Sinespaciado"/>
      <w:ind w:left="1418" w:hanging="1418"/>
      <w:jc w:val="both"/>
      <w:rPr>
        <w:rFonts w:ascii="Arial" w:eastAsia="Times New Roman" w:hAnsi="Arial" w:cs="Arial"/>
        <w:sz w:val="18"/>
        <w:szCs w:val="18"/>
        <w:lang w:val="es-419" w:eastAsia="es-ES"/>
      </w:rPr>
    </w:pPr>
    <w:r w:rsidRPr="000C2941">
      <w:rPr>
        <w:rFonts w:ascii="Arial" w:hAnsi="Arial" w:cs="Arial"/>
        <w:sz w:val="18"/>
        <w:szCs w:val="18"/>
      </w:rPr>
      <w:t>Accionados:</w:t>
    </w:r>
    <w:r w:rsidRPr="000C2941">
      <w:rPr>
        <w:rFonts w:ascii="Arial" w:hAnsi="Arial" w:cs="Arial"/>
        <w:sz w:val="18"/>
        <w:szCs w:val="18"/>
      </w:rPr>
      <w:tab/>
    </w:r>
    <w:r w:rsidRPr="000C2941">
      <w:rPr>
        <w:rFonts w:ascii="Arial" w:eastAsia="Times New Roman" w:hAnsi="Arial" w:cs="Arial"/>
        <w:sz w:val="18"/>
        <w:szCs w:val="18"/>
        <w:lang w:val="es-419" w:eastAsia="es-ES"/>
      </w:rPr>
      <w:t>Juzgado Primero Laboral del Circuito de Pereira</w:t>
    </w:r>
  </w:p>
  <w:p w14:paraId="01613C08" w14:textId="36EF519C" w:rsidR="006F3592" w:rsidRPr="000C2941" w:rsidRDefault="00BD7AB3" w:rsidP="000C2941">
    <w:pPr>
      <w:pStyle w:val="Sinespaciado"/>
      <w:ind w:left="1418" w:hanging="1418"/>
      <w:jc w:val="both"/>
      <w:rPr>
        <w:rFonts w:ascii="Arial" w:hAnsi="Arial" w:cs="Arial"/>
        <w:sz w:val="18"/>
        <w:szCs w:val="18"/>
      </w:rPr>
    </w:pPr>
    <w:r w:rsidRPr="000C2941">
      <w:rPr>
        <w:rFonts w:ascii="Arial" w:eastAsia="Times New Roman" w:hAnsi="Arial" w:cs="Arial"/>
        <w:sz w:val="18"/>
        <w:szCs w:val="18"/>
        <w:lang w:val="es-419" w:eastAsia="es-ES"/>
      </w:rPr>
      <w:t>Vinculados:</w:t>
    </w:r>
    <w:r w:rsidR="000C2941">
      <w:rPr>
        <w:rFonts w:ascii="Arial" w:eastAsia="Times New Roman" w:hAnsi="Arial" w:cs="Arial"/>
        <w:sz w:val="18"/>
        <w:szCs w:val="18"/>
        <w:lang w:val="es-419" w:eastAsia="es-ES"/>
      </w:rPr>
      <w:tab/>
    </w:r>
    <w:r w:rsidR="006F3592" w:rsidRPr="000C2941">
      <w:rPr>
        <w:rFonts w:ascii="Arial" w:eastAsia="Times New Roman" w:hAnsi="Arial" w:cs="Arial"/>
        <w:sz w:val="18"/>
        <w:szCs w:val="18"/>
        <w:lang w:val="es-419" w:eastAsia="es-ES"/>
      </w:rPr>
      <w:t xml:space="preserve">Sociedad Primer </w:t>
    </w:r>
    <w:proofErr w:type="spellStart"/>
    <w:r w:rsidR="006F3592" w:rsidRPr="000C2941">
      <w:rPr>
        <w:rFonts w:ascii="Arial" w:eastAsia="Times New Roman" w:hAnsi="Arial" w:cs="Arial"/>
        <w:sz w:val="18"/>
        <w:szCs w:val="18"/>
        <w:lang w:val="es-419" w:eastAsia="es-ES"/>
      </w:rPr>
      <w:t>Tax</w:t>
    </w:r>
    <w:proofErr w:type="spellEnd"/>
    <w:r w:rsidR="006F3592" w:rsidRPr="000C2941">
      <w:rPr>
        <w:rFonts w:ascii="Arial" w:eastAsia="Times New Roman" w:hAnsi="Arial" w:cs="Arial"/>
        <w:sz w:val="18"/>
        <w:szCs w:val="18"/>
        <w:lang w:val="es-419" w:eastAsia="es-ES"/>
      </w:rPr>
      <w:t xml:space="preserve"> S.A</w:t>
    </w:r>
    <w:r w:rsidR="000C2941">
      <w:rPr>
        <w:rFonts w:ascii="Arial" w:eastAsia="Times New Roman" w:hAnsi="Arial" w:cs="Arial"/>
        <w:sz w:val="18"/>
        <w:szCs w:val="18"/>
        <w:lang w:val="es-419" w:eastAsia="es-ES"/>
      </w:rPr>
      <w:t xml:space="preserve">. y </w:t>
    </w:r>
    <w:r w:rsidR="006F3592" w:rsidRPr="000C2941">
      <w:rPr>
        <w:rFonts w:ascii="Arial" w:eastAsia="Times New Roman" w:hAnsi="Arial" w:cs="Arial"/>
        <w:sz w:val="18"/>
        <w:szCs w:val="18"/>
        <w:lang w:val="es-419" w:eastAsia="es-ES"/>
      </w:rPr>
      <w:t>Asociación Gremial de Oficios Va</w:t>
    </w:r>
    <w:r w:rsidR="008C6808" w:rsidRPr="000C2941">
      <w:rPr>
        <w:rFonts w:ascii="Arial" w:eastAsia="Times New Roman" w:hAnsi="Arial" w:cs="Arial"/>
        <w:sz w:val="18"/>
        <w:szCs w:val="18"/>
        <w:lang w:val="es-419" w:eastAsia="es-ES"/>
      </w:rPr>
      <w:t>rios</w:t>
    </w:r>
    <w:r w:rsidR="00243EEA" w:rsidRPr="000C2941">
      <w:rPr>
        <w:rFonts w:ascii="Arial" w:eastAsia="Times New Roman" w:hAnsi="Arial" w:cs="Arial"/>
        <w:sz w:val="18"/>
        <w:szCs w:val="18"/>
        <w:lang w:val="es-419" w:eastAsia="es-ES"/>
      </w:rPr>
      <w:t xml:space="preserve"> de Servicios y Transporte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2pt" o:bullet="t">
        <v:imagedata r:id="rId1" o:title="mso721F"/>
      </v:shape>
    </w:pict>
  </w:numPicBullet>
  <w:abstractNum w:abstractNumId="0" w15:restartNumberingAfterBreak="0">
    <w:nsid w:val="041D7626"/>
    <w:multiLevelType w:val="multilevel"/>
    <w:tmpl w:val="BA863990"/>
    <w:lvl w:ilvl="0">
      <w:start w:val="5"/>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98361D4"/>
    <w:multiLevelType w:val="multilevel"/>
    <w:tmpl w:val="1B78378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FAC40B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91DD4"/>
    <w:multiLevelType w:val="multilevel"/>
    <w:tmpl w:val="2B083BE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079324C"/>
    <w:multiLevelType w:val="hybridMultilevel"/>
    <w:tmpl w:val="813A2E3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40F13117"/>
    <w:multiLevelType w:val="hybridMultilevel"/>
    <w:tmpl w:val="E6362912"/>
    <w:lvl w:ilvl="0" w:tplc="240A0007">
      <w:start w:val="1"/>
      <w:numFmt w:val="bullet"/>
      <w:lvlText w:val=""/>
      <w:lvlPicBulletId w:val="0"/>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6" w15:restartNumberingAfterBreak="0">
    <w:nsid w:val="437F1B28"/>
    <w:multiLevelType w:val="hybridMultilevel"/>
    <w:tmpl w:val="3AD201CC"/>
    <w:lvl w:ilvl="0" w:tplc="337EEE2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50BA40AC"/>
    <w:multiLevelType w:val="multilevel"/>
    <w:tmpl w:val="75DC087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58765F6F"/>
    <w:multiLevelType w:val="multilevel"/>
    <w:tmpl w:val="987434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E790C37"/>
    <w:multiLevelType w:val="hybridMultilevel"/>
    <w:tmpl w:val="6094A9D4"/>
    <w:lvl w:ilvl="0" w:tplc="45A2A70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67EA48EB"/>
    <w:multiLevelType w:val="multilevel"/>
    <w:tmpl w:val="D8746C20"/>
    <w:lvl w:ilvl="0">
      <w:start w:val="3"/>
      <w:numFmt w:val="decimal"/>
      <w:lvlText w:val="%1."/>
      <w:lvlJc w:val="left"/>
      <w:pPr>
        <w:ind w:left="420" w:hanging="420"/>
      </w:pPr>
      <w:rPr>
        <w:rFonts w:hint="default"/>
        <w:sz w:val="22"/>
      </w:rPr>
    </w:lvl>
    <w:lvl w:ilvl="1">
      <w:start w:val="4"/>
      <w:numFmt w:val="decimal"/>
      <w:lvlText w:val="%1.%2."/>
      <w:lvlJc w:val="left"/>
      <w:pPr>
        <w:ind w:left="2306" w:hanging="720"/>
      </w:pPr>
      <w:rPr>
        <w:rFonts w:hint="default"/>
        <w:b/>
        <w:bCs/>
        <w:sz w:val="22"/>
        <w:lang w:val="es-CO"/>
      </w:rPr>
    </w:lvl>
    <w:lvl w:ilvl="2">
      <w:start w:val="1"/>
      <w:numFmt w:val="decimal"/>
      <w:lvlText w:val="%1.%2.%3."/>
      <w:lvlJc w:val="left"/>
      <w:pPr>
        <w:ind w:left="4252" w:hanging="1080"/>
      </w:pPr>
      <w:rPr>
        <w:rFonts w:hint="default"/>
        <w:sz w:val="22"/>
      </w:rPr>
    </w:lvl>
    <w:lvl w:ilvl="3">
      <w:start w:val="1"/>
      <w:numFmt w:val="decimal"/>
      <w:lvlText w:val="%1.%2.%3.%4."/>
      <w:lvlJc w:val="left"/>
      <w:pPr>
        <w:ind w:left="6198" w:hanging="1440"/>
      </w:pPr>
      <w:rPr>
        <w:rFonts w:hint="default"/>
        <w:sz w:val="22"/>
      </w:rPr>
    </w:lvl>
    <w:lvl w:ilvl="4">
      <w:start w:val="1"/>
      <w:numFmt w:val="decimal"/>
      <w:lvlText w:val="%1.%2.%3.%4.%5."/>
      <w:lvlJc w:val="left"/>
      <w:pPr>
        <w:ind w:left="7784" w:hanging="1440"/>
      </w:pPr>
      <w:rPr>
        <w:rFonts w:hint="default"/>
        <w:sz w:val="22"/>
      </w:rPr>
    </w:lvl>
    <w:lvl w:ilvl="5">
      <w:start w:val="1"/>
      <w:numFmt w:val="decimal"/>
      <w:lvlText w:val="%1.%2.%3.%4.%5.%6."/>
      <w:lvlJc w:val="left"/>
      <w:pPr>
        <w:ind w:left="9730" w:hanging="1800"/>
      </w:pPr>
      <w:rPr>
        <w:rFonts w:hint="default"/>
        <w:sz w:val="22"/>
      </w:rPr>
    </w:lvl>
    <w:lvl w:ilvl="6">
      <w:start w:val="1"/>
      <w:numFmt w:val="decimal"/>
      <w:lvlText w:val="%1.%2.%3.%4.%5.%6.%7."/>
      <w:lvlJc w:val="left"/>
      <w:pPr>
        <w:ind w:left="11676" w:hanging="2160"/>
      </w:pPr>
      <w:rPr>
        <w:rFonts w:hint="default"/>
        <w:sz w:val="22"/>
      </w:rPr>
    </w:lvl>
    <w:lvl w:ilvl="7">
      <w:start w:val="1"/>
      <w:numFmt w:val="decimal"/>
      <w:lvlText w:val="%1.%2.%3.%4.%5.%6.%7.%8."/>
      <w:lvlJc w:val="left"/>
      <w:pPr>
        <w:ind w:left="13622" w:hanging="2520"/>
      </w:pPr>
      <w:rPr>
        <w:rFonts w:hint="default"/>
        <w:sz w:val="22"/>
      </w:rPr>
    </w:lvl>
    <w:lvl w:ilvl="8">
      <w:start w:val="1"/>
      <w:numFmt w:val="decimal"/>
      <w:lvlText w:val="%1.%2.%3.%4.%5.%6.%7.%8.%9."/>
      <w:lvlJc w:val="left"/>
      <w:pPr>
        <w:ind w:left="15208" w:hanging="2520"/>
      </w:pPr>
      <w:rPr>
        <w:rFonts w:hint="default"/>
        <w:sz w:val="22"/>
      </w:rPr>
    </w:lvl>
  </w:abstractNum>
  <w:abstractNum w:abstractNumId="12" w15:restartNumberingAfterBreak="0">
    <w:nsid w:val="73C10476"/>
    <w:multiLevelType w:val="multilevel"/>
    <w:tmpl w:val="864A4B00"/>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7DB02932"/>
    <w:multiLevelType w:val="hybridMultilevel"/>
    <w:tmpl w:val="44D034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
  </w:num>
  <w:num w:numId="5">
    <w:abstractNumId w:val="3"/>
  </w:num>
  <w:num w:numId="6">
    <w:abstractNumId w:val="0"/>
  </w:num>
  <w:num w:numId="7">
    <w:abstractNumId w:val="4"/>
  </w:num>
  <w:num w:numId="8">
    <w:abstractNumId w:val="5"/>
  </w:num>
  <w:num w:numId="9">
    <w:abstractNumId w:val="7"/>
  </w:num>
  <w:num w:numId="10">
    <w:abstractNumId w:val="12"/>
  </w:num>
  <w:num w:numId="11">
    <w:abstractNumId w:val="10"/>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D"/>
    <w:rsid w:val="0000113C"/>
    <w:rsid w:val="00002EA2"/>
    <w:rsid w:val="00004D15"/>
    <w:rsid w:val="0000636B"/>
    <w:rsid w:val="000075EE"/>
    <w:rsid w:val="0001075A"/>
    <w:rsid w:val="00010FAB"/>
    <w:rsid w:val="00011471"/>
    <w:rsid w:val="00011ADB"/>
    <w:rsid w:val="00014B38"/>
    <w:rsid w:val="000160C4"/>
    <w:rsid w:val="00020A54"/>
    <w:rsid w:val="00020E8C"/>
    <w:rsid w:val="0002176E"/>
    <w:rsid w:val="00022A93"/>
    <w:rsid w:val="00031073"/>
    <w:rsid w:val="000327EC"/>
    <w:rsid w:val="00032917"/>
    <w:rsid w:val="00032B93"/>
    <w:rsid w:val="00033EB2"/>
    <w:rsid w:val="00034DDD"/>
    <w:rsid w:val="000363AE"/>
    <w:rsid w:val="00040F36"/>
    <w:rsid w:val="000416C2"/>
    <w:rsid w:val="00042ACD"/>
    <w:rsid w:val="0004384F"/>
    <w:rsid w:val="0004427C"/>
    <w:rsid w:val="00044717"/>
    <w:rsid w:val="00045046"/>
    <w:rsid w:val="00045B09"/>
    <w:rsid w:val="00046E54"/>
    <w:rsid w:val="00047AE1"/>
    <w:rsid w:val="00050883"/>
    <w:rsid w:val="0005211A"/>
    <w:rsid w:val="000534C9"/>
    <w:rsid w:val="000538BF"/>
    <w:rsid w:val="000547C8"/>
    <w:rsid w:val="00054DF3"/>
    <w:rsid w:val="000553CA"/>
    <w:rsid w:val="00062130"/>
    <w:rsid w:val="0006346B"/>
    <w:rsid w:val="00065186"/>
    <w:rsid w:val="00070072"/>
    <w:rsid w:val="00072B08"/>
    <w:rsid w:val="00074DAD"/>
    <w:rsid w:val="00077109"/>
    <w:rsid w:val="00080136"/>
    <w:rsid w:val="00081869"/>
    <w:rsid w:val="0008252E"/>
    <w:rsid w:val="00085322"/>
    <w:rsid w:val="00087CAE"/>
    <w:rsid w:val="00087F11"/>
    <w:rsid w:val="00087F30"/>
    <w:rsid w:val="0009454E"/>
    <w:rsid w:val="00094D01"/>
    <w:rsid w:val="00094E65"/>
    <w:rsid w:val="00097A84"/>
    <w:rsid w:val="000A0146"/>
    <w:rsid w:val="000A10C5"/>
    <w:rsid w:val="000A194D"/>
    <w:rsid w:val="000A1F5D"/>
    <w:rsid w:val="000A2534"/>
    <w:rsid w:val="000A27B7"/>
    <w:rsid w:val="000A280F"/>
    <w:rsid w:val="000A2C4D"/>
    <w:rsid w:val="000A30F1"/>
    <w:rsid w:val="000A509E"/>
    <w:rsid w:val="000B00C3"/>
    <w:rsid w:val="000B2F86"/>
    <w:rsid w:val="000B70CE"/>
    <w:rsid w:val="000C04C3"/>
    <w:rsid w:val="000C17D3"/>
    <w:rsid w:val="000C2941"/>
    <w:rsid w:val="000C34F9"/>
    <w:rsid w:val="000C50C3"/>
    <w:rsid w:val="000C550F"/>
    <w:rsid w:val="000C583B"/>
    <w:rsid w:val="000C5BEE"/>
    <w:rsid w:val="000C650F"/>
    <w:rsid w:val="000C794E"/>
    <w:rsid w:val="000C7E15"/>
    <w:rsid w:val="000D246F"/>
    <w:rsid w:val="000D77DC"/>
    <w:rsid w:val="000D796D"/>
    <w:rsid w:val="000D7D22"/>
    <w:rsid w:val="000E047E"/>
    <w:rsid w:val="000E0684"/>
    <w:rsid w:val="000E107D"/>
    <w:rsid w:val="000E160E"/>
    <w:rsid w:val="000E2F23"/>
    <w:rsid w:val="000E6606"/>
    <w:rsid w:val="000F1CA8"/>
    <w:rsid w:val="000F2524"/>
    <w:rsid w:val="000F28D1"/>
    <w:rsid w:val="000F3C3C"/>
    <w:rsid w:val="000F6412"/>
    <w:rsid w:val="000F6717"/>
    <w:rsid w:val="001008C3"/>
    <w:rsid w:val="00100E8D"/>
    <w:rsid w:val="00103049"/>
    <w:rsid w:val="00103AC5"/>
    <w:rsid w:val="00106ED7"/>
    <w:rsid w:val="001070A4"/>
    <w:rsid w:val="00110E9F"/>
    <w:rsid w:val="00112EE3"/>
    <w:rsid w:val="0011502F"/>
    <w:rsid w:val="00115C9A"/>
    <w:rsid w:val="00120337"/>
    <w:rsid w:val="00123010"/>
    <w:rsid w:val="00126270"/>
    <w:rsid w:val="00130E1F"/>
    <w:rsid w:val="00132059"/>
    <w:rsid w:val="001341C1"/>
    <w:rsid w:val="001352DE"/>
    <w:rsid w:val="00142B1E"/>
    <w:rsid w:val="00142FA8"/>
    <w:rsid w:val="00145FDE"/>
    <w:rsid w:val="00146606"/>
    <w:rsid w:val="00146791"/>
    <w:rsid w:val="00147C4D"/>
    <w:rsid w:val="001503CC"/>
    <w:rsid w:val="0015370B"/>
    <w:rsid w:val="0015634F"/>
    <w:rsid w:val="00156459"/>
    <w:rsid w:val="0015784D"/>
    <w:rsid w:val="001602F4"/>
    <w:rsid w:val="00162F47"/>
    <w:rsid w:val="00165920"/>
    <w:rsid w:val="0016620A"/>
    <w:rsid w:val="00167B58"/>
    <w:rsid w:val="001766FF"/>
    <w:rsid w:val="001777FA"/>
    <w:rsid w:val="00181855"/>
    <w:rsid w:val="001824BD"/>
    <w:rsid w:val="00183ED2"/>
    <w:rsid w:val="00184F1A"/>
    <w:rsid w:val="00186A76"/>
    <w:rsid w:val="001873F3"/>
    <w:rsid w:val="00190357"/>
    <w:rsid w:val="001904EA"/>
    <w:rsid w:val="00191337"/>
    <w:rsid w:val="001939E8"/>
    <w:rsid w:val="0019437A"/>
    <w:rsid w:val="00194D3A"/>
    <w:rsid w:val="001A46D2"/>
    <w:rsid w:val="001B11D1"/>
    <w:rsid w:val="001B3A57"/>
    <w:rsid w:val="001B46E2"/>
    <w:rsid w:val="001C02E3"/>
    <w:rsid w:val="001C2D39"/>
    <w:rsid w:val="001C4B1D"/>
    <w:rsid w:val="001C7E1C"/>
    <w:rsid w:val="001D2356"/>
    <w:rsid w:val="001D4005"/>
    <w:rsid w:val="001D58CA"/>
    <w:rsid w:val="001E080C"/>
    <w:rsid w:val="001E1101"/>
    <w:rsid w:val="001E222F"/>
    <w:rsid w:val="001E2CF5"/>
    <w:rsid w:val="001E2FE9"/>
    <w:rsid w:val="001E3BDA"/>
    <w:rsid w:val="001E40ED"/>
    <w:rsid w:val="001F01A4"/>
    <w:rsid w:val="001F1007"/>
    <w:rsid w:val="001F1681"/>
    <w:rsid w:val="001F19CE"/>
    <w:rsid w:val="001F6B8F"/>
    <w:rsid w:val="001F6F15"/>
    <w:rsid w:val="001F761C"/>
    <w:rsid w:val="00200C5A"/>
    <w:rsid w:val="00205676"/>
    <w:rsid w:val="00205AE7"/>
    <w:rsid w:val="00205EBD"/>
    <w:rsid w:val="00207494"/>
    <w:rsid w:val="002113F0"/>
    <w:rsid w:val="00211A78"/>
    <w:rsid w:val="00213533"/>
    <w:rsid w:val="00217FCB"/>
    <w:rsid w:val="00222F99"/>
    <w:rsid w:val="00223BCB"/>
    <w:rsid w:val="002246CD"/>
    <w:rsid w:val="00226BD7"/>
    <w:rsid w:val="00227359"/>
    <w:rsid w:val="00227384"/>
    <w:rsid w:val="00227D69"/>
    <w:rsid w:val="002301F6"/>
    <w:rsid w:val="0023219B"/>
    <w:rsid w:val="00232673"/>
    <w:rsid w:val="0023358A"/>
    <w:rsid w:val="0023424A"/>
    <w:rsid w:val="002350D7"/>
    <w:rsid w:val="002369F1"/>
    <w:rsid w:val="00237988"/>
    <w:rsid w:val="00237DCA"/>
    <w:rsid w:val="00243EEA"/>
    <w:rsid w:val="002469CD"/>
    <w:rsid w:val="00247BF0"/>
    <w:rsid w:val="00254338"/>
    <w:rsid w:val="0025779B"/>
    <w:rsid w:val="00261A8D"/>
    <w:rsid w:val="002622B4"/>
    <w:rsid w:val="00262F14"/>
    <w:rsid w:val="00266BEA"/>
    <w:rsid w:val="00270F0D"/>
    <w:rsid w:val="0027112A"/>
    <w:rsid w:val="002712ED"/>
    <w:rsid w:val="0027383A"/>
    <w:rsid w:val="00274C44"/>
    <w:rsid w:val="00276DE6"/>
    <w:rsid w:val="00281602"/>
    <w:rsid w:val="00281CD2"/>
    <w:rsid w:val="002826CA"/>
    <w:rsid w:val="00284749"/>
    <w:rsid w:val="00285A56"/>
    <w:rsid w:val="002876B3"/>
    <w:rsid w:val="00290236"/>
    <w:rsid w:val="00290262"/>
    <w:rsid w:val="002905D1"/>
    <w:rsid w:val="00290C54"/>
    <w:rsid w:val="00291B63"/>
    <w:rsid w:val="00293460"/>
    <w:rsid w:val="002A1039"/>
    <w:rsid w:val="002A1952"/>
    <w:rsid w:val="002A1E09"/>
    <w:rsid w:val="002A6E8E"/>
    <w:rsid w:val="002B4F4E"/>
    <w:rsid w:val="002B5546"/>
    <w:rsid w:val="002C0BF7"/>
    <w:rsid w:val="002C1473"/>
    <w:rsid w:val="002C2183"/>
    <w:rsid w:val="002C2D27"/>
    <w:rsid w:val="002C630A"/>
    <w:rsid w:val="002D0419"/>
    <w:rsid w:val="002D0C0A"/>
    <w:rsid w:val="002D304F"/>
    <w:rsid w:val="002D32EC"/>
    <w:rsid w:val="002D4177"/>
    <w:rsid w:val="002D5E4F"/>
    <w:rsid w:val="002D6046"/>
    <w:rsid w:val="002D747F"/>
    <w:rsid w:val="002E1C53"/>
    <w:rsid w:val="002E41DF"/>
    <w:rsid w:val="002E56D3"/>
    <w:rsid w:val="002E6C40"/>
    <w:rsid w:val="002E75BB"/>
    <w:rsid w:val="002F05DC"/>
    <w:rsid w:val="002F0B19"/>
    <w:rsid w:val="002F509E"/>
    <w:rsid w:val="002F6502"/>
    <w:rsid w:val="002F6A90"/>
    <w:rsid w:val="002F77C4"/>
    <w:rsid w:val="00300B03"/>
    <w:rsid w:val="00304522"/>
    <w:rsid w:val="0030731F"/>
    <w:rsid w:val="00307353"/>
    <w:rsid w:val="003100A4"/>
    <w:rsid w:val="003104D2"/>
    <w:rsid w:val="0031122E"/>
    <w:rsid w:val="0031150E"/>
    <w:rsid w:val="0031183E"/>
    <w:rsid w:val="0031552A"/>
    <w:rsid w:val="00316DB5"/>
    <w:rsid w:val="00317F0F"/>
    <w:rsid w:val="003204D9"/>
    <w:rsid w:val="003248BE"/>
    <w:rsid w:val="003249FC"/>
    <w:rsid w:val="00324D80"/>
    <w:rsid w:val="00326D63"/>
    <w:rsid w:val="003278C0"/>
    <w:rsid w:val="00332608"/>
    <w:rsid w:val="003338AF"/>
    <w:rsid w:val="00333E2B"/>
    <w:rsid w:val="00334718"/>
    <w:rsid w:val="003364DA"/>
    <w:rsid w:val="00336BA2"/>
    <w:rsid w:val="00343534"/>
    <w:rsid w:val="003473B6"/>
    <w:rsid w:val="003477F5"/>
    <w:rsid w:val="00347F78"/>
    <w:rsid w:val="003530B5"/>
    <w:rsid w:val="003559B9"/>
    <w:rsid w:val="003568E3"/>
    <w:rsid w:val="00360EAD"/>
    <w:rsid w:val="00362ECC"/>
    <w:rsid w:val="0036677B"/>
    <w:rsid w:val="00370EDC"/>
    <w:rsid w:val="003710D4"/>
    <w:rsid w:val="00373338"/>
    <w:rsid w:val="00373FA0"/>
    <w:rsid w:val="00380566"/>
    <w:rsid w:val="00382387"/>
    <w:rsid w:val="003870BC"/>
    <w:rsid w:val="003902DC"/>
    <w:rsid w:val="003932F1"/>
    <w:rsid w:val="0039365E"/>
    <w:rsid w:val="003949CC"/>
    <w:rsid w:val="003978D8"/>
    <w:rsid w:val="003A16A7"/>
    <w:rsid w:val="003A2777"/>
    <w:rsid w:val="003A2939"/>
    <w:rsid w:val="003A3A4E"/>
    <w:rsid w:val="003A4DD0"/>
    <w:rsid w:val="003A5729"/>
    <w:rsid w:val="003B0936"/>
    <w:rsid w:val="003B0B7E"/>
    <w:rsid w:val="003B104B"/>
    <w:rsid w:val="003B10D4"/>
    <w:rsid w:val="003B1D87"/>
    <w:rsid w:val="003B3426"/>
    <w:rsid w:val="003B5135"/>
    <w:rsid w:val="003B6197"/>
    <w:rsid w:val="003C0021"/>
    <w:rsid w:val="003C122D"/>
    <w:rsid w:val="003C136C"/>
    <w:rsid w:val="003C2333"/>
    <w:rsid w:val="003C3C68"/>
    <w:rsid w:val="003C5198"/>
    <w:rsid w:val="003C61F3"/>
    <w:rsid w:val="003C73E1"/>
    <w:rsid w:val="003D33EF"/>
    <w:rsid w:val="003D4C7B"/>
    <w:rsid w:val="003D5F5B"/>
    <w:rsid w:val="003E54DC"/>
    <w:rsid w:val="003F220E"/>
    <w:rsid w:val="003F666C"/>
    <w:rsid w:val="003F7084"/>
    <w:rsid w:val="00400A5A"/>
    <w:rsid w:val="004037D4"/>
    <w:rsid w:val="00404BC3"/>
    <w:rsid w:val="00406952"/>
    <w:rsid w:val="004105E7"/>
    <w:rsid w:val="00411823"/>
    <w:rsid w:val="004120F5"/>
    <w:rsid w:val="00415747"/>
    <w:rsid w:val="00416223"/>
    <w:rsid w:val="00417460"/>
    <w:rsid w:val="00420540"/>
    <w:rsid w:val="00420DB5"/>
    <w:rsid w:val="00421DEC"/>
    <w:rsid w:val="00421DF0"/>
    <w:rsid w:val="00425C95"/>
    <w:rsid w:val="00425E34"/>
    <w:rsid w:val="00431148"/>
    <w:rsid w:val="00432981"/>
    <w:rsid w:val="004429D2"/>
    <w:rsid w:val="00444A8E"/>
    <w:rsid w:val="00445B8B"/>
    <w:rsid w:val="00450E4B"/>
    <w:rsid w:val="00450FA0"/>
    <w:rsid w:val="004538F1"/>
    <w:rsid w:val="00454524"/>
    <w:rsid w:val="004554EE"/>
    <w:rsid w:val="00455FA0"/>
    <w:rsid w:val="004607B2"/>
    <w:rsid w:val="00461E45"/>
    <w:rsid w:val="00462E02"/>
    <w:rsid w:val="004631E7"/>
    <w:rsid w:val="0046416C"/>
    <w:rsid w:val="004642FD"/>
    <w:rsid w:val="00466613"/>
    <w:rsid w:val="00466FE4"/>
    <w:rsid w:val="00467051"/>
    <w:rsid w:val="0047050B"/>
    <w:rsid w:val="00471F9E"/>
    <w:rsid w:val="0047359C"/>
    <w:rsid w:val="00475495"/>
    <w:rsid w:val="0047726B"/>
    <w:rsid w:val="004816F3"/>
    <w:rsid w:val="0048372F"/>
    <w:rsid w:val="00483DA6"/>
    <w:rsid w:val="00485F1A"/>
    <w:rsid w:val="00486103"/>
    <w:rsid w:val="00487AA0"/>
    <w:rsid w:val="0049034A"/>
    <w:rsid w:val="004908B8"/>
    <w:rsid w:val="0049129E"/>
    <w:rsid w:val="004922B8"/>
    <w:rsid w:val="00495327"/>
    <w:rsid w:val="004A5E50"/>
    <w:rsid w:val="004A5F65"/>
    <w:rsid w:val="004A5FF3"/>
    <w:rsid w:val="004A6509"/>
    <w:rsid w:val="004B0490"/>
    <w:rsid w:val="004B0638"/>
    <w:rsid w:val="004B0733"/>
    <w:rsid w:val="004B0B61"/>
    <w:rsid w:val="004B17D0"/>
    <w:rsid w:val="004B418D"/>
    <w:rsid w:val="004B5CDD"/>
    <w:rsid w:val="004C02D0"/>
    <w:rsid w:val="004C0FC0"/>
    <w:rsid w:val="004C1BB3"/>
    <w:rsid w:val="004C27A7"/>
    <w:rsid w:val="004C3789"/>
    <w:rsid w:val="004C40EE"/>
    <w:rsid w:val="004C67DA"/>
    <w:rsid w:val="004D067D"/>
    <w:rsid w:val="004D1206"/>
    <w:rsid w:val="004D3351"/>
    <w:rsid w:val="004D4E07"/>
    <w:rsid w:val="004D573D"/>
    <w:rsid w:val="004D76A8"/>
    <w:rsid w:val="004E0999"/>
    <w:rsid w:val="004E0C10"/>
    <w:rsid w:val="004E0CD9"/>
    <w:rsid w:val="004E15E5"/>
    <w:rsid w:val="004E440F"/>
    <w:rsid w:val="004E57F8"/>
    <w:rsid w:val="004E6B91"/>
    <w:rsid w:val="004F05D7"/>
    <w:rsid w:val="004F2116"/>
    <w:rsid w:val="004F22AE"/>
    <w:rsid w:val="004F32BD"/>
    <w:rsid w:val="004F4A98"/>
    <w:rsid w:val="004F6A15"/>
    <w:rsid w:val="004F6AEE"/>
    <w:rsid w:val="004F7A6C"/>
    <w:rsid w:val="00500513"/>
    <w:rsid w:val="00502BFD"/>
    <w:rsid w:val="005036D1"/>
    <w:rsid w:val="0050396C"/>
    <w:rsid w:val="00503BBA"/>
    <w:rsid w:val="00505A7E"/>
    <w:rsid w:val="00505A81"/>
    <w:rsid w:val="00505B23"/>
    <w:rsid w:val="0050713D"/>
    <w:rsid w:val="005072C2"/>
    <w:rsid w:val="0051013B"/>
    <w:rsid w:val="00511FB2"/>
    <w:rsid w:val="005143EB"/>
    <w:rsid w:val="005147FE"/>
    <w:rsid w:val="00516F5C"/>
    <w:rsid w:val="00517138"/>
    <w:rsid w:val="00520203"/>
    <w:rsid w:val="005203C8"/>
    <w:rsid w:val="00520DA3"/>
    <w:rsid w:val="0052125B"/>
    <w:rsid w:val="00522B1B"/>
    <w:rsid w:val="00524CC4"/>
    <w:rsid w:val="0052588E"/>
    <w:rsid w:val="00525E8E"/>
    <w:rsid w:val="005263DF"/>
    <w:rsid w:val="00526A0C"/>
    <w:rsid w:val="00526D5A"/>
    <w:rsid w:val="00532D85"/>
    <w:rsid w:val="005338AA"/>
    <w:rsid w:val="0053457B"/>
    <w:rsid w:val="00534648"/>
    <w:rsid w:val="00535C53"/>
    <w:rsid w:val="00535C73"/>
    <w:rsid w:val="0053663E"/>
    <w:rsid w:val="00541A2C"/>
    <w:rsid w:val="005421F5"/>
    <w:rsid w:val="0054265B"/>
    <w:rsid w:val="00542B64"/>
    <w:rsid w:val="00542CDF"/>
    <w:rsid w:val="00543CA9"/>
    <w:rsid w:val="00543D76"/>
    <w:rsid w:val="00551EA0"/>
    <w:rsid w:val="00555A39"/>
    <w:rsid w:val="005579B5"/>
    <w:rsid w:val="005607BC"/>
    <w:rsid w:val="00560F9F"/>
    <w:rsid w:val="005612BB"/>
    <w:rsid w:val="00566D01"/>
    <w:rsid w:val="005704A6"/>
    <w:rsid w:val="0057131A"/>
    <w:rsid w:val="00572C89"/>
    <w:rsid w:val="005732D0"/>
    <w:rsid w:val="00573882"/>
    <w:rsid w:val="00574A8A"/>
    <w:rsid w:val="00574EA0"/>
    <w:rsid w:val="00575094"/>
    <w:rsid w:val="0058057E"/>
    <w:rsid w:val="00581E15"/>
    <w:rsid w:val="00584554"/>
    <w:rsid w:val="005874C8"/>
    <w:rsid w:val="00587A27"/>
    <w:rsid w:val="00592C4B"/>
    <w:rsid w:val="00592E21"/>
    <w:rsid w:val="005948E7"/>
    <w:rsid w:val="005B1EB5"/>
    <w:rsid w:val="005B2BAC"/>
    <w:rsid w:val="005B4C20"/>
    <w:rsid w:val="005B4EAB"/>
    <w:rsid w:val="005B6702"/>
    <w:rsid w:val="005B67FF"/>
    <w:rsid w:val="005C0E1C"/>
    <w:rsid w:val="005C19BB"/>
    <w:rsid w:val="005C3318"/>
    <w:rsid w:val="005C46DC"/>
    <w:rsid w:val="005C5581"/>
    <w:rsid w:val="005C616C"/>
    <w:rsid w:val="005C6B47"/>
    <w:rsid w:val="005D34E0"/>
    <w:rsid w:val="005D4168"/>
    <w:rsid w:val="005D670C"/>
    <w:rsid w:val="005D68AE"/>
    <w:rsid w:val="005E042B"/>
    <w:rsid w:val="005E4B18"/>
    <w:rsid w:val="005E558B"/>
    <w:rsid w:val="005E7C4E"/>
    <w:rsid w:val="005F2139"/>
    <w:rsid w:val="005F33BD"/>
    <w:rsid w:val="005F77E5"/>
    <w:rsid w:val="00600474"/>
    <w:rsid w:val="0060083B"/>
    <w:rsid w:val="00601AE5"/>
    <w:rsid w:val="00604D67"/>
    <w:rsid w:val="006056CF"/>
    <w:rsid w:val="00605F48"/>
    <w:rsid w:val="0061186B"/>
    <w:rsid w:val="006118CB"/>
    <w:rsid w:val="0061393C"/>
    <w:rsid w:val="00615BF3"/>
    <w:rsid w:val="006168AE"/>
    <w:rsid w:val="006172D2"/>
    <w:rsid w:val="006178C8"/>
    <w:rsid w:val="006206E9"/>
    <w:rsid w:val="006213C7"/>
    <w:rsid w:val="00624F0F"/>
    <w:rsid w:val="00625629"/>
    <w:rsid w:val="00626B4D"/>
    <w:rsid w:val="006303AA"/>
    <w:rsid w:val="006303B4"/>
    <w:rsid w:val="00631DE2"/>
    <w:rsid w:val="00631F32"/>
    <w:rsid w:val="00634763"/>
    <w:rsid w:val="00635C87"/>
    <w:rsid w:val="006360F1"/>
    <w:rsid w:val="00637C5C"/>
    <w:rsid w:val="00640420"/>
    <w:rsid w:val="00641047"/>
    <w:rsid w:val="0064250E"/>
    <w:rsid w:val="006455F7"/>
    <w:rsid w:val="0064595B"/>
    <w:rsid w:val="00645A99"/>
    <w:rsid w:val="00645D93"/>
    <w:rsid w:val="00647CF4"/>
    <w:rsid w:val="00650212"/>
    <w:rsid w:val="00650469"/>
    <w:rsid w:val="00651EF1"/>
    <w:rsid w:val="00652F91"/>
    <w:rsid w:val="006565BB"/>
    <w:rsid w:val="00657FAD"/>
    <w:rsid w:val="00660A23"/>
    <w:rsid w:val="00661832"/>
    <w:rsid w:val="00661ADF"/>
    <w:rsid w:val="0066310D"/>
    <w:rsid w:val="00664B71"/>
    <w:rsid w:val="006666C9"/>
    <w:rsid w:val="006710D6"/>
    <w:rsid w:val="006720F2"/>
    <w:rsid w:val="00672903"/>
    <w:rsid w:val="00672F9F"/>
    <w:rsid w:val="006743F1"/>
    <w:rsid w:val="0067615B"/>
    <w:rsid w:val="006772B7"/>
    <w:rsid w:val="00681C84"/>
    <w:rsid w:val="006823C2"/>
    <w:rsid w:val="00682AB9"/>
    <w:rsid w:val="0068727D"/>
    <w:rsid w:val="00691CB1"/>
    <w:rsid w:val="00693779"/>
    <w:rsid w:val="006A1654"/>
    <w:rsid w:val="006A1D8E"/>
    <w:rsid w:val="006A29A1"/>
    <w:rsid w:val="006A302A"/>
    <w:rsid w:val="006A379B"/>
    <w:rsid w:val="006A37BE"/>
    <w:rsid w:val="006A383D"/>
    <w:rsid w:val="006B0251"/>
    <w:rsid w:val="006B1488"/>
    <w:rsid w:val="006B5854"/>
    <w:rsid w:val="006B659E"/>
    <w:rsid w:val="006B711F"/>
    <w:rsid w:val="006C14C1"/>
    <w:rsid w:val="006C4EC7"/>
    <w:rsid w:val="006C62D1"/>
    <w:rsid w:val="006C7B19"/>
    <w:rsid w:val="006D2825"/>
    <w:rsid w:val="006D4A62"/>
    <w:rsid w:val="006D6EE6"/>
    <w:rsid w:val="006D7CCC"/>
    <w:rsid w:val="006E051F"/>
    <w:rsid w:val="006E0FAC"/>
    <w:rsid w:val="006E16E3"/>
    <w:rsid w:val="006E4095"/>
    <w:rsid w:val="006F310B"/>
    <w:rsid w:val="006F3364"/>
    <w:rsid w:val="006F3592"/>
    <w:rsid w:val="006F49F7"/>
    <w:rsid w:val="006F6B6A"/>
    <w:rsid w:val="00700926"/>
    <w:rsid w:val="0070242A"/>
    <w:rsid w:val="0070382B"/>
    <w:rsid w:val="00706BB1"/>
    <w:rsid w:val="00707E30"/>
    <w:rsid w:val="007146C3"/>
    <w:rsid w:val="00716A2A"/>
    <w:rsid w:val="007210C4"/>
    <w:rsid w:val="007215D6"/>
    <w:rsid w:val="007250E1"/>
    <w:rsid w:val="00726218"/>
    <w:rsid w:val="007262DB"/>
    <w:rsid w:val="0073217A"/>
    <w:rsid w:val="00733BED"/>
    <w:rsid w:val="007363BD"/>
    <w:rsid w:val="007365A1"/>
    <w:rsid w:val="00736764"/>
    <w:rsid w:val="00740A78"/>
    <w:rsid w:val="007447CE"/>
    <w:rsid w:val="00746806"/>
    <w:rsid w:val="00746EF7"/>
    <w:rsid w:val="00747260"/>
    <w:rsid w:val="007503B9"/>
    <w:rsid w:val="007505BE"/>
    <w:rsid w:val="00750A10"/>
    <w:rsid w:val="00751F7F"/>
    <w:rsid w:val="00756312"/>
    <w:rsid w:val="007606CD"/>
    <w:rsid w:val="00761B9D"/>
    <w:rsid w:val="007626E4"/>
    <w:rsid w:val="00763731"/>
    <w:rsid w:val="007646B6"/>
    <w:rsid w:val="007654CF"/>
    <w:rsid w:val="00765BA8"/>
    <w:rsid w:val="00767E55"/>
    <w:rsid w:val="007701DB"/>
    <w:rsid w:val="00770C5E"/>
    <w:rsid w:val="007710FE"/>
    <w:rsid w:val="00771F42"/>
    <w:rsid w:val="00776843"/>
    <w:rsid w:val="00776FAA"/>
    <w:rsid w:val="0078207E"/>
    <w:rsid w:val="0078218F"/>
    <w:rsid w:val="00785CC9"/>
    <w:rsid w:val="00786944"/>
    <w:rsid w:val="0078757F"/>
    <w:rsid w:val="0079117C"/>
    <w:rsid w:val="00791543"/>
    <w:rsid w:val="00792031"/>
    <w:rsid w:val="007A206B"/>
    <w:rsid w:val="007A2D36"/>
    <w:rsid w:val="007A3C7D"/>
    <w:rsid w:val="007A4ED5"/>
    <w:rsid w:val="007A56D8"/>
    <w:rsid w:val="007A6052"/>
    <w:rsid w:val="007A6B5B"/>
    <w:rsid w:val="007A73A3"/>
    <w:rsid w:val="007B307D"/>
    <w:rsid w:val="007B5751"/>
    <w:rsid w:val="007B659B"/>
    <w:rsid w:val="007B695C"/>
    <w:rsid w:val="007C1CDD"/>
    <w:rsid w:val="007C2272"/>
    <w:rsid w:val="007C253B"/>
    <w:rsid w:val="007C2613"/>
    <w:rsid w:val="007C6AA4"/>
    <w:rsid w:val="007D04EB"/>
    <w:rsid w:val="007D0EF4"/>
    <w:rsid w:val="007D3825"/>
    <w:rsid w:val="007D45E7"/>
    <w:rsid w:val="007D6079"/>
    <w:rsid w:val="007D7EC6"/>
    <w:rsid w:val="007E2095"/>
    <w:rsid w:val="007E27BF"/>
    <w:rsid w:val="007E2831"/>
    <w:rsid w:val="007E3FAB"/>
    <w:rsid w:val="007E7F5D"/>
    <w:rsid w:val="007F034D"/>
    <w:rsid w:val="007F059E"/>
    <w:rsid w:val="007F3B08"/>
    <w:rsid w:val="00800BAE"/>
    <w:rsid w:val="00800C37"/>
    <w:rsid w:val="00800D66"/>
    <w:rsid w:val="00800E52"/>
    <w:rsid w:val="00801207"/>
    <w:rsid w:val="0080193F"/>
    <w:rsid w:val="008057E1"/>
    <w:rsid w:val="0081039B"/>
    <w:rsid w:val="00810B6F"/>
    <w:rsid w:val="00812A3B"/>
    <w:rsid w:val="0081419A"/>
    <w:rsid w:val="008147F1"/>
    <w:rsid w:val="00815741"/>
    <w:rsid w:val="00816B10"/>
    <w:rsid w:val="0082050C"/>
    <w:rsid w:val="008216C3"/>
    <w:rsid w:val="00824AFB"/>
    <w:rsid w:val="00826AEC"/>
    <w:rsid w:val="00826FF2"/>
    <w:rsid w:val="00827F00"/>
    <w:rsid w:val="008319AC"/>
    <w:rsid w:val="0083597E"/>
    <w:rsid w:val="008373AA"/>
    <w:rsid w:val="00840AD2"/>
    <w:rsid w:val="00840B89"/>
    <w:rsid w:val="008414C7"/>
    <w:rsid w:val="00842918"/>
    <w:rsid w:val="00842D7A"/>
    <w:rsid w:val="00844B11"/>
    <w:rsid w:val="00850263"/>
    <w:rsid w:val="00851321"/>
    <w:rsid w:val="00860631"/>
    <w:rsid w:val="00862524"/>
    <w:rsid w:val="00866B55"/>
    <w:rsid w:val="00873FC7"/>
    <w:rsid w:val="008758CB"/>
    <w:rsid w:val="00875FE7"/>
    <w:rsid w:val="0087736E"/>
    <w:rsid w:val="008824AC"/>
    <w:rsid w:val="00882E2C"/>
    <w:rsid w:val="00883B3F"/>
    <w:rsid w:val="00885D1D"/>
    <w:rsid w:val="00887B27"/>
    <w:rsid w:val="00887CDB"/>
    <w:rsid w:val="00887FA0"/>
    <w:rsid w:val="00890275"/>
    <w:rsid w:val="00891194"/>
    <w:rsid w:val="0089265A"/>
    <w:rsid w:val="00892B57"/>
    <w:rsid w:val="008945EE"/>
    <w:rsid w:val="00896F6D"/>
    <w:rsid w:val="00897198"/>
    <w:rsid w:val="00897B0A"/>
    <w:rsid w:val="008A2944"/>
    <w:rsid w:val="008A2CFA"/>
    <w:rsid w:val="008A3FD1"/>
    <w:rsid w:val="008A427C"/>
    <w:rsid w:val="008A431A"/>
    <w:rsid w:val="008A5998"/>
    <w:rsid w:val="008A7708"/>
    <w:rsid w:val="008B01CA"/>
    <w:rsid w:val="008B4997"/>
    <w:rsid w:val="008B5FB2"/>
    <w:rsid w:val="008C0BBA"/>
    <w:rsid w:val="008C1DF3"/>
    <w:rsid w:val="008C448B"/>
    <w:rsid w:val="008C479C"/>
    <w:rsid w:val="008C52A5"/>
    <w:rsid w:val="008C6808"/>
    <w:rsid w:val="008D037C"/>
    <w:rsid w:val="008D0CA1"/>
    <w:rsid w:val="008D18AB"/>
    <w:rsid w:val="008D3EF3"/>
    <w:rsid w:val="008D4AE2"/>
    <w:rsid w:val="008E17C5"/>
    <w:rsid w:val="008E306E"/>
    <w:rsid w:val="008E55A2"/>
    <w:rsid w:val="008E670B"/>
    <w:rsid w:val="008F068C"/>
    <w:rsid w:val="008F16E2"/>
    <w:rsid w:val="008F27D3"/>
    <w:rsid w:val="008F3B91"/>
    <w:rsid w:val="008F699C"/>
    <w:rsid w:val="0090006D"/>
    <w:rsid w:val="009013A9"/>
    <w:rsid w:val="00901BA7"/>
    <w:rsid w:val="00902C6E"/>
    <w:rsid w:val="00903458"/>
    <w:rsid w:val="009071FF"/>
    <w:rsid w:val="00910D4E"/>
    <w:rsid w:val="00911327"/>
    <w:rsid w:val="00920543"/>
    <w:rsid w:val="009236F1"/>
    <w:rsid w:val="009247DA"/>
    <w:rsid w:val="00925007"/>
    <w:rsid w:val="009257AC"/>
    <w:rsid w:val="00926068"/>
    <w:rsid w:val="009276B7"/>
    <w:rsid w:val="00930E30"/>
    <w:rsid w:val="009334CE"/>
    <w:rsid w:val="00933E51"/>
    <w:rsid w:val="00934766"/>
    <w:rsid w:val="00937DD9"/>
    <w:rsid w:val="0094219E"/>
    <w:rsid w:val="0094392D"/>
    <w:rsid w:val="009448C3"/>
    <w:rsid w:val="00944D06"/>
    <w:rsid w:val="009454F3"/>
    <w:rsid w:val="00945EB0"/>
    <w:rsid w:val="00945EFE"/>
    <w:rsid w:val="009509AD"/>
    <w:rsid w:val="00950E0D"/>
    <w:rsid w:val="00952BA9"/>
    <w:rsid w:val="00953BC1"/>
    <w:rsid w:val="00954178"/>
    <w:rsid w:val="0095481E"/>
    <w:rsid w:val="00956CAE"/>
    <w:rsid w:val="00957887"/>
    <w:rsid w:val="00960FD4"/>
    <w:rsid w:val="009619D0"/>
    <w:rsid w:val="00962FF8"/>
    <w:rsid w:val="00963586"/>
    <w:rsid w:val="00965433"/>
    <w:rsid w:val="00966379"/>
    <w:rsid w:val="0097015E"/>
    <w:rsid w:val="009733DA"/>
    <w:rsid w:val="00973EFD"/>
    <w:rsid w:val="00974103"/>
    <w:rsid w:val="00974392"/>
    <w:rsid w:val="0097461D"/>
    <w:rsid w:val="009746E6"/>
    <w:rsid w:val="00976F5D"/>
    <w:rsid w:val="00980291"/>
    <w:rsid w:val="00980349"/>
    <w:rsid w:val="009805F9"/>
    <w:rsid w:val="0098246A"/>
    <w:rsid w:val="00985144"/>
    <w:rsid w:val="00985161"/>
    <w:rsid w:val="009866B8"/>
    <w:rsid w:val="00987C7D"/>
    <w:rsid w:val="00992E57"/>
    <w:rsid w:val="009A1412"/>
    <w:rsid w:val="009A226E"/>
    <w:rsid w:val="009A261D"/>
    <w:rsid w:val="009A334A"/>
    <w:rsid w:val="009A3D04"/>
    <w:rsid w:val="009A4F81"/>
    <w:rsid w:val="009A6DDF"/>
    <w:rsid w:val="009B108B"/>
    <w:rsid w:val="009B28AD"/>
    <w:rsid w:val="009B55BD"/>
    <w:rsid w:val="009B5CC3"/>
    <w:rsid w:val="009C0307"/>
    <w:rsid w:val="009C05B6"/>
    <w:rsid w:val="009C0E11"/>
    <w:rsid w:val="009C14BE"/>
    <w:rsid w:val="009C4DD5"/>
    <w:rsid w:val="009C536E"/>
    <w:rsid w:val="009C58FA"/>
    <w:rsid w:val="009C5ED5"/>
    <w:rsid w:val="009C6D4B"/>
    <w:rsid w:val="009D0D19"/>
    <w:rsid w:val="009D441E"/>
    <w:rsid w:val="009D6070"/>
    <w:rsid w:val="009D676F"/>
    <w:rsid w:val="009E05DB"/>
    <w:rsid w:val="009E0BBA"/>
    <w:rsid w:val="009E1198"/>
    <w:rsid w:val="009E2D38"/>
    <w:rsid w:val="009E3E55"/>
    <w:rsid w:val="009E6F35"/>
    <w:rsid w:val="009F41C2"/>
    <w:rsid w:val="009F57D8"/>
    <w:rsid w:val="009F6385"/>
    <w:rsid w:val="00A00415"/>
    <w:rsid w:val="00A03F68"/>
    <w:rsid w:val="00A04018"/>
    <w:rsid w:val="00A048FA"/>
    <w:rsid w:val="00A049E5"/>
    <w:rsid w:val="00A04BE1"/>
    <w:rsid w:val="00A064AD"/>
    <w:rsid w:val="00A0793A"/>
    <w:rsid w:val="00A07D92"/>
    <w:rsid w:val="00A122E8"/>
    <w:rsid w:val="00A1314F"/>
    <w:rsid w:val="00A13C45"/>
    <w:rsid w:val="00A163CE"/>
    <w:rsid w:val="00A17D86"/>
    <w:rsid w:val="00A2464A"/>
    <w:rsid w:val="00A24F00"/>
    <w:rsid w:val="00A31237"/>
    <w:rsid w:val="00A32225"/>
    <w:rsid w:val="00A33180"/>
    <w:rsid w:val="00A335C6"/>
    <w:rsid w:val="00A34911"/>
    <w:rsid w:val="00A360D9"/>
    <w:rsid w:val="00A414CC"/>
    <w:rsid w:val="00A4460A"/>
    <w:rsid w:val="00A50731"/>
    <w:rsid w:val="00A514BE"/>
    <w:rsid w:val="00A526F1"/>
    <w:rsid w:val="00A534AF"/>
    <w:rsid w:val="00A54871"/>
    <w:rsid w:val="00A559C5"/>
    <w:rsid w:val="00A56DB6"/>
    <w:rsid w:val="00A6166F"/>
    <w:rsid w:val="00A61917"/>
    <w:rsid w:val="00A61F9B"/>
    <w:rsid w:val="00A625D2"/>
    <w:rsid w:val="00A627CE"/>
    <w:rsid w:val="00A6310E"/>
    <w:rsid w:val="00A642BC"/>
    <w:rsid w:val="00A6672F"/>
    <w:rsid w:val="00A66919"/>
    <w:rsid w:val="00A708D2"/>
    <w:rsid w:val="00A7178D"/>
    <w:rsid w:val="00A719A2"/>
    <w:rsid w:val="00A720E8"/>
    <w:rsid w:val="00A72DD9"/>
    <w:rsid w:val="00A744A9"/>
    <w:rsid w:val="00A74DED"/>
    <w:rsid w:val="00A75FA3"/>
    <w:rsid w:val="00A76996"/>
    <w:rsid w:val="00A76A7E"/>
    <w:rsid w:val="00A77ED2"/>
    <w:rsid w:val="00A82A94"/>
    <w:rsid w:val="00A82BFD"/>
    <w:rsid w:val="00A86785"/>
    <w:rsid w:val="00A869B8"/>
    <w:rsid w:val="00A873D9"/>
    <w:rsid w:val="00A913AC"/>
    <w:rsid w:val="00A96F2A"/>
    <w:rsid w:val="00A971F6"/>
    <w:rsid w:val="00A97868"/>
    <w:rsid w:val="00AA0C68"/>
    <w:rsid w:val="00AA0DC9"/>
    <w:rsid w:val="00AA2E08"/>
    <w:rsid w:val="00AA3E9F"/>
    <w:rsid w:val="00AA50D1"/>
    <w:rsid w:val="00AA5FEC"/>
    <w:rsid w:val="00AA63D8"/>
    <w:rsid w:val="00AA6AD1"/>
    <w:rsid w:val="00AA787D"/>
    <w:rsid w:val="00AB11CD"/>
    <w:rsid w:val="00AB341F"/>
    <w:rsid w:val="00AB58D9"/>
    <w:rsid w:val="00AB790B"/>
    <w:rsid w:val="00AC0D4C"/>
    <w:rsid w:val="00AC1746"/>
    <w:rsid w:val="00AC3C60"/>
    <w:rsid w:val="00AC3E6E"/>
    <w:rsid w:val="00AC4180"/>
    <w:rsid w:val="00AC7A10"/>
    <w:rsid w:val="00AD0B12"/>
    <w:rsid w:val="00AD256C"/>
    <w:rsid w:val="00AD3C0B"/>
    <w:rsid w:val="00AD513A"/>
    <w:rsid w:val="00AD5DDF"/>
    <w:rsid w:val="00AD649B"/>
    <w:rsid w:val="00AD64ED"/>
    <w:rsid w:val="00AD6C3C"/>
    <w:rsid w:val="00AD79F2"/>
    <w:rsid w:val="00AE0227"/>
    <w:rsid w:val="00AE1C6E"/>
    <w:rsid w:val="00AE2288"/>
    <w:rsid w:val="00AE2BF1"/>
    <w:rsid w:val="00AE3D1E"/>
    <w:rsid w:val="00AE6086"/>
    <w:rsid w:val="00AF1A93"/>
    <w:rsid w:val="00AF447A"/>
    <w:rsid w:val="00AF452A"/>
    <w:rsid w:val="00AF49AB"/>
    <w:rsid w:val="00AF4FAC"/>
    <w:rsid w:val="00AF51F6"/>
    <w:rsid w:val="00AF5675"/>
    <w:rsid w:val="00AF6555"/>
    <w:rsid w:val="00B0363B"/>
    <w:rsid w:val="00B04677"/>
    <w:rsid w:val="00B05C15"/>
    <w:rsid w:val="00B060AA"/>
    <w:rsid w:val="00B10AFF"/>
    <w:rsid w:val="00B110BA"/>
    <w:rsid w:val="00B17781"/>
    <w:rsid w:val="00B1783F"/>
    <w:rsid w:val="00B2406B"/>
    <w:rsid w:val="00B30876"/>
    <w:rsid w:val="00B31F19"/>
    <w:rsid w:val="00B32E3E"/>
    <w:rsid w:val="00B33204"/>
    <w:rsid w:val="00B40C0D"/>
    <w:rsid w:val="00B41A8B"/>
    <w:rsid w:val="00B43EF4"/>
    <w:rsid w:val="00B45FE1"/>
    <w:rsid w:val="00B46FE3"/>
    <w:rsid w:val="00B47235"/>
    <w:rsid w:val="00B47D16"/>
    <w:rsid w:val="00B511C3"/>
    <w:rsid w:val="00B52801"/>
    <w:rsid w:val="00B53120"/>
    <w:rsid w:val="00B532EA"/>
    <w:rsid w:val="00B5540B"/>
    <w:rsid w:val="00B5662D"/>
    <w:rsid w:val="00B5664C"/>
    <w:rsid w:val="00B566E9"/>
    <w:rsid w:val="00B5724E"/>
    <w:rsid w:val="00B647FE"/>
    <w:rsid w:val="00B648E3"/>
    <w:rsid w:val="00B64C8E"/>
    <w:rsid w:val="00B67F88"/>
    <w:rsid w:val="00B769E4"/>
    <w:rsid w:val="00B8012D"/>
    <w:rsid w:val="00B82574"/>
    <w:rsid w:val="00B85543"/>
    <w:rsid w:val="00B85B92"/>
    <w:rsid w:val="00B863BD"/>
    <w:rsid w:val="00B91EF4"/>
    <w:rsid w:val="00B93038"/>
    <w:rsid w:val="00B93766"/>
    <w:rsid w:val="00B9673B"/>
    <w:rsid w:val="00B96B04"/>
    <w:rsid w:val="00BA2408"/>
    <w:rsid w:val="00BA3190"/>
    <w:rsid w:val="00BA4C65"/>
    <w:rsid w:val="00BA5597"/>
    <w:rsid w:val="00BA74F6"/>
    <w:rsid w:val="00BB4019"/>
    <w:rsid w:val="00BB431D"/>
    <w:rsid w:val="00BB4D1E"/>
    <w:rsid w:val="00BB6FB7"/>
    <w:rsid w:val="00BC1748"/>
    <w:rsid w:val="00BC1A87"/>
    <w:rsid w:val="00BC2EFF"/>
    <w:rsid w:val="00BC469D"/>
    <w:rsid w:val="00BC4BC1"/>
    <w:rsid w:val="00BC6D71"/>
    <w:rsid w:val="00BD11D3"/>
    <w:rsid w:val="00BD1EF9"/>
    <w:rsid w:val="00BD3FBE"/>
    <w:rsid w:val="00BD6A2D"/>
    <w:rsid w:val="00BD7AB3"/>
    <w:rsid w:val="00BD7F00"/>
    <w:rsid w:val="00BE6514"/>
    <w:rsid w:val="00BE7D6B"/>
    <w:rsid w:val="00BF21B3"/>
    <w:rsid w:val="00BF24ED"/>
    <w:rsid w:val="00BF4D1D"/>
    <w:rsid w:val="00BF5292"/>
    <w:rsid w:val="00BF5F12"/>
    <w:rsid w:val="00BF7086"/>
    <w:rsid w:val="00BF7AB9"/>
    <w:rsid w:val="00C05211"/>
    <w:rsid w:val="00C06EE3"/>
    <w:rsid w:val="00C12494"/>
    <w:rsid w:val="00C12D9B"/>
    <w:rsid w:val="00C13BC6"/>
    <w:rsid w:val="00C1547D"/>
    <w:rsid w:val="00C15EDB"/>
    <w:rsid w:val="00C2073F"/>
    <w:rsid w:val="00C209F4"/>
    <w:rsid w:val="00C23C7A"/>
    <w:rsid w:val="00C244B8"/>
    <w:rsid w:val="00C24E47"/>
    <w:rsid w:val="00C3076A"/>
    <w:rsid w:val="00C311B3"/>
    <w:rsid w:val="00C34E6B"/>
    <w:rsid w:val="00C35CBC"/>
    <w:rsid w:val="00C409B2"/>
    <w:rsid w:val="00C411C1"/>
    <w:rsid w:val="00C43A74"/>
    <w:rsid w:val="00C471A1"/>
    <w:rsid w:val="00C476E2"/>
    <w:rsid w:val="00C50B23"/>
    <w:rsid w:val="00C50DF6"/>
    <w:rsid w:val="00C5135E"/>
    <w:rsid w:val="00C537AC"/>
    <w:rsid w:val="00C54DDF"/>
    <w:rsid w:val="00C56CF2"/>
    <w:rsid w:val="00C633B9"/>
    <w:rsid w:val="00C644A9"/>
    <w:rsid w:val="00C64CC4"/>
    <w:rsid w:val="00C702FA"/>
    <w:rsid w:val="00C71488"/>
    <w:rsid w:val="00C7292A"/>
    <w:rsid w:val="00C7481B"/>
    <w:rsid w:val="00C77FEF"/>
    <w:rsid w:val="00C84AFB"/>
    <w:rsid w:val="00C8776F"/>
    <w:rsid w:val="00C92530"/>
    <w:rsid w:val="00C93C1A"/>
    <w:rsid w:val="00C94D6E"/>
    <w:rsid w:val="00CA0622"/>
    <w:rsid w:val="00CA21A1"/>
    <w:rsid w:val="00CB1454"/>
    <w:rsid w:val="00CB1F7D"/>
    <w:rsid w:val="00CB2B6B"/>
    <w:rsid w:val="00CB5008"/>
    <w:rsid w:val="00CB7C02"/>
    <w:rsid w:val="00CC01BC"/>
    <w:rsid w:val="00CC48D2"/>
    <w:rsid w:val="00CC5365"/>
    <w:rsid w:val="00CC7E8D"/>
    <w:rsid w:val="00CD06B6"/>
    <w:rsid w:val="00CD2F82"/>
    <w:rsid w:val="00CD5922"/>
    <w:rsid w:val="00CD626E"/>
    <w:rsid w:val="00CD685F"/>
    <w:rsid w:val="00CE0081"/>
    <w:rsid w:val="00CE0CDB"/>
    <w:rsid w:val="00CE22F2"/>
    <w:rsid w:val="00CE2511"/>
    <w:rsid w:val="00CE2512"/>
    <w:rsid w:val="00CE39F7"/>
    <w:rsid w:val="00CE3DEE"/>
    <w:rsid w:val="00CE3F10"/>
    <w:rsid w:val="00CE4B40"/>
    <w:rsid w:val="00CE4C6B"/>
    <w:rsid w:val="00CE6BE2"/>
    <w:rsid w:val="00CE7D71"/>
    <w:rsid w:val="00CF06BC"/>
    <w:rsid w:val="00CF0F7B"/>
    <w:rsid w:val="00CF10C8"/>
    <w:rsid w:val="00CF1B05"/>
    <w:rsid w:val="00CF25C0"/>
    <w:rsid w:val="00CF2AD0"/>
    <w:rsid w:val="00CF2F82"/>
    <w:rsid w:val="00CF375B"/>
    <w:rsid w:val="00CF465D"/>
    <w:rsid w:val="00CF5183"/>
    <w:rsid w:val="00CF684F"/>
    <w:rsid w:val="00CF691C"/>
    <w:rsid w:val="00CF6E5D"/>
    <w:rsid w:val="00CF7699"/>
    <w:rsid w:val="00D0055E"/>
    <w:rsid w:val="00D01562"/>
    <w:rsid w:val="00D01ACE"/>
    <w:rsid w:val="00D04A3A"/>
    <w:rsid w:val="00D07CD8"/>
    <w:rsid w:val="00D11AB5"/>
    <w:rsid w:val="00D138D3"/>
    <w:rsid w:val="00D15528"/>
    <w:rsid w:val="00D157C1"/>
    <w:rsid w:val="00D1695C"/>
    <w:rsid w:val="00D16CBE"/>
    <w:rsid w:val="00D17953"/>
    <w:rsid w:val="00D21B34"/>
    <w:rsid w:val="00D22DD8"/>
    <w:rsid w:val="00D22DF3"/>
    <w:rsid w:val="00D24BC5"/>
    <w:rsid w:val="00D25D94"/>
    <w:rsid w:val="00D27E24"/>
    <w:rsid w:val="00D3021F"/>
    <w:rsid w:val="00D30E09"/>
    <w:rsid w:val="00D3120C"/>
    <w:rsid w:val="00D318F8"/>
    <w:rsid w:val="00D3230A"/>
    <w:rsid w:val="00D33877"/>
    <w:rsid w:val="00D33BA0"/>
    <w:rsid w:val="00D34851"/>
    <w:rsid w:val="00D41197"/>
    <w:rsid w:val="00D41318"/>
    <w:rsid w:val="00D42587"/>
    <w:rsid w:val="00D42994"/>
    <w:rsid w:val="00D42C87"/>
    <w:rsid w:val="00D4386F"/>
    <w:rsid w:val="00D44BCA"/>
    <w:rsid w:val="00D46DEB"/>
    <w:rsid w:val="00D474D4"/>
    <w:rsid w:val="00D4752D"/>
    <w:rsid w:val="00D52330"/>
    <w:rsid w:val="00D559D4"/>
    <w:rsid w:val="00D6151C"/>
    <w:rsid w:val="00D62644"/>
    <w:rsid w:val="00D63228"/>
    <w:rsid w:val="00D65913"/>
    <w:rsid w:val="00D6638E"/>
    <w:rsid w:val="00D70A5C"/>
    <w:rsid w:val="00D74A57"/>
    <w:rsid w:val="00D76E4E"/>
    <w:rsid w:val="00D834D8"/>
    <w:rsid w:val="00D8395D"/>
    <w:rsid w:val="00D91023"/>
    <w:rsid w:val="00D931AD"/>
    <w:rsid w:val="00D94319"/>
    <w:rsid w:val="00D9551E"/>
    <w:rsid w:val="00D969E5"/>
    <w:rsid w:val="00DA0070"/>
    <w:rsid w:val="00DA0467"/>
    <w:rsid w:val="00DA24E2"/>
    <w:rsid w:val="00DA2B14"/>
    <w:rsid w:val="00DA6887"/>
    <w:rsid w:val="00DA75DE"/>
    <w:rsid w:val="00DA7D98"/>
    <w:rsid w:val="00DB0E23"/>
    <w:rsid w:val="00DB6F21"/>
    <w:rsid w:val="00DB7294"/>
    <w:rsid w:val="00DB78BB"/>
    <w:rsid w:val="00DB7E6B"/>
    <w:rsid w:val="00DC1325"/>
    <w:rsid w:val="00DC1714"/>
    <w:rsid w:val="00DC22F0"/>
    <w:rsid w:val="00DC2E9E"/>
    <w:rsid w:val="00DC3F36"/>
    <w:rsid w:val="00DC52F7"/>
    <w:rsid w:val="00DC5884"/>
    <w:rsid w:val="00DC6884"/>
    <w:rsid w:val="00DD2D95"/>
    <w:rsid w:val="00DD4470"/>
    <w:rsid w:val="00DD46AB"/>
    <w:rsid w:val="00DD5F7A"/>
    <w:rsid w:val="00DD6B22"/>
    <w:rsid w:val="00DD6C5C"/>
    <w:rsid w:val="00DD788D"/>
    <w:rsid w:val="00DE22D0"/>
    <w:rsid w:val="00DE251F"/>
    <w:rsid w:val="00DE525E"/>
    <w:rsid w:val="00DE57F7"/>
    <w:rsid w:val="00DE6C82"/>
    <w:rsid w:val="00DF0B8F"/>
    <w:rsid w:val="00DF24AA"/>
    <w:rsid w:val="00DF3116"/>
    <w:rsid w:val="00DF7634"/>
    <w:rsid w:val="00E002E7"/>
    <w:rsid w:val="00E00C36"/>
    <w:rsid w:val="00E00E4B"/>
    <w:rsid w:val="00E05477"/>
    <w:rsid w:val="00E06A99"/>
    <w:rsid w:val="00E07970"/>
    <w:rsid w:val="00E10B40"/>
    <w:rsid w:val="00E1197E"/>
    <w:rsid w:val="00E12584"/>
    <w:rsid w:val="00E13EB7"/>
    <w:rsid w:val="00E14385"/>
    <w:rsid w:val="00E14CD8"/>
    <w:rsid w:val="00E16DF7"/>
    <w:rsid w:val="00E17A0B"/>
    <w:rsid w:val="00E21AF0"/>
    <w:rsid w:val="00E22003"/>
    <w:rsid w:val="00E22927"/>
    <w:rsid w:val="00E24EFD"/>
    <w:rsid w:val="00E25485"/>
    <w:rsid w:val="00E254CD"/>
    <w:rsid w:val="00E27A8C"/>
    <w:rsid w:val="00E32DF1"/>
    <w:rsid w:val="00E3391C"/>
    <w:rsid w:val="00E368A0"/>
    <w:rsid w:val="00E458F2"/>
    <w:rsid w:val="00E45955"/>
    <w:rsid w:val="00E45EF3"/>
    <w:rsid w:val="00E47B25"/>
    <w:rsid w:val="00E5020D"/>
    <w:rsid w:val="00E52990"/>
    <w:rsid w:val="00E53181"/>
    <w:rsid w:val="00E55D26"/>
    <w:rsid w:val="00E573AF"/>
    <w:rsid w:val="00E61178"/>
    <w:rsid w:val="00E64271"/>
    <w:rsid w:val="00E64368"/>
    <w:rsid w:val="00E64AD3"/>
    <w:rsid w:val="00E64DD1"/>
    <w:rsid w:val="00E64DEB"/>
    <w:rsid w:val="00E65FC5"/>
    <w:rsid w:val="00E67E95"/>
    <w:rsid w:val="00E71A87"/>
    <w:rsid w:val="00E71CE1"/>
    <w:rsid w:val="00E749FC"/>
    <w:rsid w:val="00E767C0"/>
    <w:rsid w:val="00E77307"/>
    <w:rsid w:val="00E82502"/>
    <w:rsid w:val="00E836FB"/>
    <w:rsid w:val="00E842A2"/>
    <w:rsid w:val="00E84589"/>
    <w:rsid w:val="00E872B1"/>
    <w:rsid w:val="00E873FF"/>
    <w:rsid w:val="00E87FED"/>
    <w:rsid w:val="00E90E0E"/>
    <w:rsid w:val="00E91590"/>
    <w:rsid w:val="00E9208A"/>
    <w:rsid w:val="00E957E3"/>
    <w:rsid w:val="00E95D11"/>
    <w:rsid w:val="00E9612C"/>
    <w:rsid w:val="00E9668C"/>
    <w:rsid w:val="00E968A0"/>
    <w:rsid w:val="00E96974"/>
    <w:rsid w:val="00E96F7D"/>
    <w:rsid w:val="00E975B1"/>
    <w:rsid w:val="00EA025D"/>
    <w:rsid w:val="00EA2584"/>
    <w:rsid w:val="00EA4B9F"/>
    <w:rsid w:val="00EA7EEC"/>
    <w:rsid w:val="00EB0F3A"/>
    <w:rsid w:val="00EB1CB5"/>
    <w:rsid w:val="00EB2DF4"/>
    <w:rsid w:val="00EB3CDA"/>
    <w:rsid w:val="00EB5E23"/>
    <w:rsid w:val="00EB680F"/>
    <w:rsid w:val="00EB6B1B"/>
    <w:rsid w:val="00EC273E"/>
    <w:rsid w:val="00EC4228"/>
    <w:rsid w:val="00EC56D1"/>
    <w:rsid w:val="00EC6294"/>
    <w:rsid w:val="00EC6600"/>
    <w:rsid w:val="00EC74E6"/>
    <w:rsid w:val="00ED149C"/>
    <w:rsid w:val="00ED19EE"/>
    <w:rsid w:val="00ED2644"/>
    <w:rsid w:val="00ED2F4A"/>
    <w:rsid w:val="00ED42DE"/>
    <w:rsid w:val="00ED4436"/>
    <w:rsid w:val="00ED4C6F"/>
    <w:rsid w:val="00EE0D5C"/>
    <w:rsid w:val="00EE10A0"/>
    <w:rsid w:val="00EE194A"/>
    <w:rsid w:val="00EE235B"/>
    <w:rsid w:val="00EE4B09"/>
    <w:rsid w:val="00EE55F1"/>
    <w:rsid w:val="00EF1C39"/>
    <w:rsid w:val="00EF1DC4"/>
    <w:rsid w:val="00EF3E12"/>
    <w:rsid w:val="00EF5A1B"/>
    <w:rsid w:val="00EF6998"/>
    <w:rsid w:val="00EF72FB"/>
    <w:rsid w:val="00EF7670"/>
    <w:rsid w:val="00EF783C"/>
    <w:rsid w:val="00EF7B0A"/>
    <w:rsid w:val="00F063E6"/>
    <w:rsid w:val="00F06C8D"/>
    <w:rsid w:val="00F10117"/>
    <w:rsid w:val="00F1123F"/>
    <w:rsid w:val="00F126E1"/>
    <w:rsid w:val="00F22222"/>
    <w:rsid w:val="00F22BC2"/>
    <w:rsid w:val="00F266BD"/>
    <w:rsid w:val="00F26A3A"/>
    <w:rsid w:val="00F317B7"/>
    <w:rsid w:val="00F34C74"/>
    <w:rsid w:val="00F350BE"/>
    <w:rsid w:val="00F35338"/>
    <w:rsid w:val="00F37CF9"/>
    <w:rsid w:val="00F37F7A"/>
    <w:rsid w:val="00F40A5A"/>
    <w:rsid w:val="00F4170C"/>
    <w:rsid w:val="00F431AC"/>
    <w:rsid w:val="00F45212"/>
    <w:rsid w:val="00F45DA8"/>
    <w:rsid w:val="00F472CC"/>
    <w:rsid w:val="00F50C01"/>
    <w:rsid w:val="00F53566"/>
    <w:rsid w:val="00F54744"/>
    <w:rsid w:val="00F549E6"/>
    <w:rsid w:val="00F54F37"/>
    <w:rsid w:val="00F5582C"/>
    <w:rsid w:val="00F572BA"/>
    <w:rsid w:val="00F57F92"/>
    <w:rsid w:val="00F621ED"/>
    <w:rsid w:val="00F62A60"/>
    <w:rsid w:val="00F652AF"/>
    <w:rsid w:val="00F659DF"/>
    <w:rsid w:val="00F66A21"/>
    <w:rsid w:val="00F70269"/>
    <w:rsid w:val="00F71630"/>
    <w:rsid w:val="00F71EA7"/>
    <w:rsid w:val="00F72D46"/>
    <w:rsid w:val="00F73AE9"/>
    <w:rsid w:val="00F73FF2"/>
    <w:rsid w:val="00F7551A"/>
    <w:rsid w:val="00F75A83"/>
    <w:rsid w:val="00F769AB"/>
    <w:rsid w:val="00F811FC"/>
    <w:rsid w:val="00F8230F"/>
    <w:rsid w:val="00F84736"/>
    <w:rsid w:val="00F84FCA"/>
    <w:rsid w:val="00F85F15"/>
    <w:rsid w:val="00F9045E"/>
    <w:rsid w:val="00F93673"/>
    <w:rsid w:val="00F94066"/>
    <w:rsid w:val="00F94E60"/>
    <w:rsid w:val="00F968ED"/>
    <w:rsid w:val="00F97762"/>
    <w:rsid w:val="00FA001B"/>
    <w:rsid w:val="00FA0074"/>
    <w:rsid w:val="00FA09A8"/>
    <w:rsid w:val="00FA32E9"/>
    <w:rsid w:val="00FA4C9D"/>
    <w:rsid w:val="00FA58C9"/>
    <w:rsid w:val="00FA6B82"/>
    <w:rsid w:val="00FA778F"/>
    <w:rsid w:val="00FA7912"/>
    <w:rsid w:val="00FA7E84"/>
    <w:rsid w:val="00FB36D7"/>
    <w:rsid w:val="00FB3B7D"/>
    <w:rsid w:val="00FB41D1"/>
    <w:rsid w:val="00FB52CE"/>
    <w:rsid w:val="00FB586E"/>
    <w:rsid w:val="00FB6F16"/>
    <w:rsid w:val="00FB7CED"/>
    <w:rsid w:val="00FC006A"/>
    <w:rsid w:val="00FC16B7"/>
    <w:rsid w:val="00FC5277"/>
    <w:rsid w:val="00FC5445"/>
    <w:rsid w:val="00FC59AF"/>
    <w:rsid w:val="00FC5A28"/>
    <w:rsid w:val="00FC5C50"/>
    <w:rsid w:val="00FD58A8"/>
    <w:rsid w:val="00FE1072"/>
    <w:rsid w:val="00FE143F"/>
    <w:rsid w:val="00FE22DC"/>
    <w:rsid w:val="00FE7109"/>
    <w:rsid w:val="00FF3607"/>
    <w:rsid w:val="042B29C5"/>
    <w:rsid w:val="0DF5E446"/>
    <w:rsid w:val="1EE90A52"/>
    <w:rsid w:val="289EF1F2"/>
    <w:rsid w:val="2949CFE8"/>
    <w:rsid w:val="2C59FA70"/>
    <w:rsid w:val="36D0DC72"/>
    <w:rsid w:val="396A6AE4"/>
    <w:rsid w:val="3E4EF217"/>
    <w:rsid w:val="447DCF38"/>
    <w:rsid w:val="44BE339B"/>
    <w:rsid w:val="4E4BED84"/>
    <w:rsid w:val="536326A6"/>
    <w:rsid w:val="56B96414"/>
    <w:rsid w:val="595A66A0"/>
    <w:rsid w:val="6A7F5E8B"/>
    <w:rsid w:val="767F23B0"/>
    <w:rsid w:val="77EE8E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5089A"/>
  <w15:docId w15:val="{064D2C05-8B54-4FD7-9643-FBD0A93D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FC5"/>
  </w:style>
  <w:style w:type="paragraph" w:styleId="Ttulo1">
    <w:name w:val="heading 1"/>
    <w:basedOn w:val="Normal"/>
    <w:next w:val="Normal"/>
    <w:link w:val="Ttulo1Car"/>
    <w:uiPriority w:val="9"/>
    <w:qFormat/>
    <w:rsid w:val="000A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574EA0"/>
    <w:pPr>
      <w:keepNext/>
      <w:spacing w:after="0" w:line="360" w:lineRule="auto"/>
      <w:jc w:val="center"/>
      <w:outlineLvl w:val="3"/>
    </w:pPr>
    <w:rPr>
      <w:rFonts w:ascii="Verdana" w:eastAsia="Times New Roman" w:hAnsi="Verdana" w:cs="Times New Roman"/>
      <w:b/>
      <w:bCs/>
      <w:sz w:val="24"/>
      <w:szCs w:val="20"/>
      <w:lang w:val="es-ES" w:eastAsia="es-ES"/>
    </w:rPr>
  </w:style>
  <w:style w:type="paragraph" w:styleId="Ttulo5">
    <w:name w:val="heading 5"/>
    <w:basedOn w:val="Normal"/>
    <w:next w:val="Normal"/>
    <w:link w:val="Ttulo5Car"/>
    <w:uiPriority w:val="9"/>
    <w:semiHidden/>
    <w:unhideWhenUsed/>
    <w:qFormat/>
    <w:rsid w:val="009F57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88D"/>
  </w:style>
  <w:style w:type="paragraph" w:styleId="Piedepgina">
    <w:name w:val="footer"/>
    <w:basedOn w:val="Normal"/>
    <w:link w:val="PiedepginaCar"/>
    <w:uiPriority w:val="99"/>
    <w:unhideWhenUsed/>
    <w:rsid w:val="00DD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88D"/>
  </w:style>
  <w:style w:type="character" w:styleId="Nmerodepgina">
    <w:name w:val="page number"/>
    <w:basedOn w:val="Fuentedeprrafopredeter"/>
    <w:rsid w:val="00DD788D"/>
  </w:style>
  <w:style w:type="paragraph" w:styleId="Sinespaciado">
    <w:name w:val="No Spacing"/>
    <w:link w:val="SinespaciadoCar"/>
    <w:uiPriority w:val="1"/>
    <w:qFormat/>
    <w:rsid w:val="00DD788D"/>
    <w:pPr>
      <w:spacing w:after="0" w:line="240" w:lineRule="auto"/>
    </w:pPr>
    <w:rPr>
      <w:lang w:val="es-ES"/>
    </w:rPr>
  </w:style>
  <w:style w:type="character" w:customStyle="1" w:styleId="SinespaciadoCar">
    <w:name w:val="Sin espaciado Car"/>
    <w:link w:val="Sinespaciado"/>
    <w:locked/>
    <w:rsid w:val="00DD788D"/>
    <w:rPr>
      <w:lang w:val="es-ES"/>
    </w:rPr>
  </w:style>
  <w:style w:type="character" w:styleId="Refdecomentario">
    <w:name w:val="annotation reference"/>
    <w:basedOn w:val="Fuentedeprrafopredeter"/>
    <w:uiPriority w:val="99"/>
    <w:semiHidden/>
    <w:unhideWhenUsed/>
    <w:rsid w:val="009619D0"/>
    <w:rPr>
      <w:sz w:val="16"/>
      <w:szCs w:val="16"/>
    </w:rPr>
  </w:style>
  <w:style w:type="paragraph" w:styleId="Textocomentario">
    <w:name w:val="annotation text"/>
    <w:basedOn w:val="Normal"/>
    <w:link w:val="TextocomentarioCar"/>
    <w:uiPriority w:val="99"/>
    <w:unhideWhenUsed/>
    <w:rsid w:val="009619D0"/>
    <w:pPr>
      <w:spacing w:line="240" w:lineRule="auto"/>
    </w:pPr>
    <w:rPr>
      <w:sz w:val="20"/>
      <w:szCs w:val="20"/>
    </w:rPr>
  </w:style>
  <w:style w:type="character" w:customStyle="1" w:styleId="TextocomentarioCar">
    <w:name w:val="Texto comentario Car"/>
    <w:basedOn w:val="Fuentedeprrafopredeter"/>
    <w:link w:val="Textocomentario"/>
    <w:uiPriority w:val="99"/>
    <w:rsid w:val="009619D0"/>
    <w:rPr>
      <w:sz w:val="20"/>
      <w:szCs w:val="20"/>
    </w:rPr>
  </w:style>
  <w:style w:type="paragraph" w:styleId="Asuntodelcomentario">
    <w:name w:val="annotation subject"/>
    <w:basedOn w:val="Textocomentario"/>
    <w:next w:val="Textocomentario"/>
    <w:link w:val="AsuntodelcomentarioCar"/>
    <w:uiPriority w:val="99"/>
    <w:semiHidden/>
    <w:unhideWhenUsed/>
    <w:rsid w:val="009619D0"/>
    <w:rPr>
      <w:b/>
      <w:bCs/>
    </w:rPr>
  </w:style>
  <w:style w:type="character" w:customStyle="1" w:styleId="AsuntodelcomentarioCar">
    <w:name w:val="Asunto del comentario Car"/>
    <w:basedOn w:val="TextocomentarioCar"/>
    <w:link w:val="Asuntodelcomentario"/>
    <w:uiPriority w:val="99"/>
    <w:semiHidden/>
    <w:rsid w:val="009619D0"/>
    <w:rPr>
      <w:b/>
      <w:bCs/>
      <w:sz w:val="20"/>
      <w:szCs w:val="20"/>
    </w:rPr>
  </w:style>
  <w:style w:type="paragraph" w:styleId="Textodeglobo">
    <w:name w:val="Balloon Text"/>
    <w:basedOn w:val="Normal"/>
    <w:link w:val="TextodegloboCar"/>
    <w:uiPriority w:val="99"/>
    <w:semiHidden/>
    <w:unhideWhenUsed/>
    <w:rsid w:val="00950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9AD"/>
    <w:rPr>
      <w:rFonts w:ascii="Segoe UI" w:hAnsi="Segoe UI" w:cs="Segoe UI"/>
      <w:sz w:val="18"/>
      <w:szCs w:val="18"/>
    </w:rPr>
  </w:style>
  <w:style w:type="character" w:customStyle="1" w:styleId="Ttulo4Car">
    <w:name w:val="Título 4 Car"/>
    <w:basedOn w:val="Fuentedeprrafopredeter"/>
    <w:link w:val="Ttulo4"/>
    <w:rsid w:val="00574EA0"/>
    <w:rPr>
      <w:rFonts w:ascii="Verdana" w:eastAsia="Times New Roman" w:hAnsi="Verdana" w:cs="Times New Roman"/>
      <w:b/>
      <w:bCs/>
      <w:sz w:val="24"/>
      <w:szCs w:val="20"/>
      <w:lang w:val="es-ES" w:eastAsia="es-ES"/>
    </w:rPr>
  </w:style>
  <w:style w:type="character" w:styleId="Refdenotaalpie">
    <w:name w:val="footnote reference"/>
    <w:aliases w:val="Texto de nota al pie,Footnotes refss,Appel note de bas de page,Footnote number,f,BVI fnr,Fago Fußnotenzeichen,Nota a pie,Ref. de nota al pie 2,Footnote symbol,Footnote,Char Car Car Car Ca,Ref. de nota al pie2,Nota de pie,Ref,4_G"/>
    <w:basedOn w:val="Fuentedeprrafopredeter"/>
    <w:link w:val="4GChar"/>
    <w:uiPriority w:val="99"/>
    <w:qFormat/>
    <w:rsid w:val="00574EA0"/>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ft,R"/>
    <w:basedOn w:val="Normal"/>
    <w:link w:val="TextonotapieCar"/>
    <w:uiPriority w:val="99"/>
    <w:qFormat/>
    <w:rsid w:val="00574EA0"/>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74EA0"/>
    <w:rPr>
      <w:rFonts w:ascii="Comic Sans MS" w:eastAsia="Times New Roman" w:hAnsi="Comic Sans MS" w:cs="Times New Roman"/>
      <w:sz w:val="20"/>
      <w:szCs w:val="20"/>
      <w:lang w:val="es-ES_tradnl" w:eastAsia="es-ES"/>
    </w:rPr>
  </w:style>
  <w:style w:type="paragraph" w:styleId="Prrafodelista">
    <w:name w:val="List Paragraph"/>
    <w:basedOn w:val="Normal"/>
    <w:link w:val="PrrafodelistaCar"/>
    <w:qFormat/>
    <w:rsid w:val="00574EA0"/>
    <w:pPr>
      <w:ind w:left="720"/>
      <w:contextualSpacing/>
    </w:pPr>
    <w:rPr>
      <w:lang w:val="es-ES"/>
    </w:rPr>
  </w:style>
  <w:style w:type="paragraph" w:styleId="NormalWeb">
    <w:name w:val="Normal (Web)"/>
    <w:basedOn w:val="Normal"/>
    <w:uiPriority w:val="99"/>
    <w:semiHidden/>
    <w:unhideWhenUsed/>
    <w:rsid w:val="001F6F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F6F15"/>
  </w:style>
  <w:style w:type="character" w:styleId="Hipervnculo">
    <w:name w:val="Hyperlink"/>
    <w:basedOn w:val="Fuentedeprrafopredeter"/>
    <w:uiPriority w:val="99"/>
    <w:unhideWhenUsed/>
    <w:rsid w:val="009A334A"/>
    <w:rPr>
      <w:color w:val="0563C1" w:themeColor="hyperlink"/>
      <w:u w:val="single"/>
    </w:rPr>
  </w:style>
  <w:style w:type="table" w:styleId="Tablaconcuadrcula">
    <w:name w:val="Table Grid"/>
    <w:basedOn w:val="Tablanormal"/>
    <w:uiPriority w:val="39"/>
    <w:rsid w:val="00A8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9F57D8"/>
    <w:rPr>
      <w:rFonts w:asciiTheme="majorHAnsi" w:eastAsiaTheme="majorEastAsia" w:hAnsiTheme="majorHAnsi" w:cstheme="majorBidi"/>
      <w:color w:val="2F5496" w:themeColor="accent1" w:themeShade="BF"/>
    </w:rPr>
  </w:style>
  <w:style w:type="paragraph" w:styleId="Revisin">
    <w:name w:val="Revision"/>
    <w:hidden/>
    <w:uiPriority w:val="99"/>
    <w:semiHidden/>
    <w:rsid w:val="00750A10"/>
    <w:pPr>
      <w:spacing w:after="0" w:line="240" w:lineRule="auto"/>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592E21"/>
    <w:pPr>
      <w:spacing w:after="0" w:line="240" w:lineRule="auto"/>
      <w:jc w:val="both"/>
    </w:pPr>
    <w:rPr>
      <w:vertAlign w:val="superscript"/>
    </w:rPr>
  </w:style>
  <w:style w:type="paragraph" w:styleId="Textoindependiente2">
    <w:name w:val="Body Text 2"/>
    <w:basedOn w:val="Normal"/>
    <w:link w:val="Textoindependiente2Car"/>
    <w:semiHidden/>
    <w:unhideWhenUsed/>
    <w:rsid w:val="00A7699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A76996"/>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0A280F"/>
    <w:rPr>
      <w:rFonts w:asciiTheme="majorHAnsi" w:eastAsiaTheme="majorEastAsia" w:hAnsiTheme="majorHAnsi" w:cstheme="majorBidi"/>
      <w:color w:val="2F5496" w:themeColor="accent1" w:themeShade="BF"/>
      <w:sz w:val="32"/>
      <w:szCs w:val="32"/>
    </w:rPr>
  </w:style>
  <w:style w:type="character" w:customStyle="1" w:styleId="Cuerpodeltexto12">
    <w:name w:val="Cuerpo del texto (12)_"/>
    <w:link w:val="Cuerpodeltexto120"/>
    <w:locked/>
    <w:rsid w:val="00BC1748"/>
    <w:rPr>
      <w:rFonts w:ascii="Tahoma" w:eastAsia="Tahoma" w:hAnsi="Tahoma" w:cs="Tahoma"/>
      <w:sz w:val="23"/>
      <w:szCs w:val="23"/>
      <w:shd w:val="clear" w:color="auto" w:fill="FFFFFF"/>
    </w:rPr>
  </w:style>
  <w:style w:type="paragraph" w:customStyle="1" w:styleId="Cuerpodeltexto120">
    <w:name w:val="Cuerpo del texto (12)"/>
    <w:basedOn w:val="Normal"/>
    <w:link w:val="Cuerpodeltexto12"/>
    <w:rsid w:val="00BC1748"/>
    <w:pPr>
      <w:widowControl w:val="0"/>
      <w:shd w:val="clear" w:color="auto" w:fill="FFFFFF"/>
      <w:spacing w:before="360" w:after="1140" w:line="360" w:lineRule="exact"/>
      <w:jc w:val="both"/>
    </w:pPr>
    <w:rPr>
      <w:rFonts w:ascii="Tahoma" w:eastAsia="Tahoma" w:hAnsi="Tahoma" w:cs="Tahoma"/>
      <w:sz w:val="23"/>
      <w:szCs w:val="23"/>
    </w:rPr>
  </w:style>
  <w:style w:type="character" w:styleId="Mencinsinresolver">
    <w:name w:val="Unresolved Mention"/>
    <w:basedOn w:val="Fuentedeprrafopredeter"/>
    <w:uiPriority w:val="99"/>
    <w:semiHidden/>
    <w:unhideWhenUsed/>
    <w:rsid w:val="00626B4D"/>
    <w:rPr>
      <w:color w:val="605E5C"/>
      <w:shd w:val="clear" w:color="auto" w:fill="E1DFDD"/>
    </w:rPr>
  </w:style>
  <w:style w:type="character" w:customStyle="1" w:styleId="PrrafodelistaCar">
    <w:name w:val="Párrafo de lista Car"/>
    <w:link w:val="Prrafodelista"/>
    <w:uiPriority w:val="34"/>
    <w:locked/>
    <w:rsid w:val="007A73A3"/>
    <w:rPr>
      <w:lang w:val="es-ES"/>
    </w:rPr>
  </w:style>
  <w:style w:type="table" w:customStyle="1" w:styleId="Tablaconcuadrcula1">
    <w:name w:val="Tabla con cuadrícula1"/>
    <w:basedOn w:val="Tablanormal"/>
    <w:next w:val="Tablaconcuadrcula"/>
    <w:uiPriority w:val="39"/>
    <w:rsid w:val="006B1488"/>
    <w:pPr>
      <w:spacing w:after="0" w:line="240" w:lineRule="auto"/>
      <w:ind w:firstLine="709"/>
      <w:jc w:val="both"/>
    </w:pPr>
    <w:rPr>
      <w:rFonts w:ascii="Calibri" w:eastAsia="Calibri" w:hAnsi="Calibri" w:cs="Calibri"/>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4302">
      <w:bodyDiv w:val="1"/>
      <w:marLeft w:val="0"/>
      <w:marRight w:val="0"/>
      <w:marTop w:val="0"/>
      <w:marBottom w:val="0"/>
      <w:divBdr>
        <w:top w:val="none" w:sz="0" w:space="0" w:color="auto"/>
        <w:left w:val="none" w:sz="0" w:space="0" w:color="auto"/>
        <w:bottom w:val="none" w:sz="0" w:space="0" w:color="auto"/>
        <w:right w:val="none" w:sz="0" w:space="0" w:color="auto"/>
      </w:divBdr>
    </w:div>
    <w:div w:id="314187635">
      <w:bodyDiv w:val="1"/>
      <w:marLeft w:val="0"/>
      <w:marRight w:val="0"/>
      <w:marTop w:val="0"/>
      <w:marBottom w:val="0"/>
      <w:divBdr>
        <w:top w:val="none" w:sz="0" w:space="0" w:color="auto"/>
        <w:left w:val="none" w:sz="0" w:space="0" w:color="auto"/>
        <w:bottom w:val="none" w:sz="0" w:space="0" w:color="auto"/>
        <w:right w:val="none" w:sz="0" w:space="0" w:color="auto"/>
      </w:divBdr>
    </w:div>
    <w:div w:id="635448630">
      <w:bodyDiv w:val="1"/>
      <w:marLeft w:val="0"/>
      <w:marRight w:val="0"/>
      <w:marTop w:val="0"/>
      <w:marBottom w:val="0"/>
      <w:divBdr>
        <w:top w:val="none" w:sz="0" w:space="0" w:color="auto"/>
        <w:left w:val="none" w:sz="0" w:space="0" w:color="auto"/>
        <w:bottom w:val="none" w:sz="0" w:space="0" w:color="auto"/>
        <w:right w:val="none" w:sz="0" w:space="0" w:color="auto"/>
      </w:divBdr>
    </w:div>
    <w:div w:id="798380082">
      <w:bodyDiv w:val="1"/>
      <w:marLeft w:val="0"/>
      <w:marRight w:val="0"/>
      <w:marTop w:val="0"/>
      <w:marBottom w:val="0"/>
      <w:divBdr>
        <w:top w:val="none" w:sz="0" w:space="0" w:color="auto"/>
        <w:left w:val="none" w:sz="0" w:space="0" w:color="auto"/>
        <w:bottom w:val="none" w:sz="0" w:space="0" w:color="auto"/>
        <w:right w:val="none" w:sz="0" w:space="0" w:color="auto"/>
      </w:divBdr>
    </w:div>
    <w:div w:id="903178598">
      <w:bodyDiv w:val="1"/>
      <w:marLeft w:val="0"/>
      <w:marRight w:val="0"/>
      <w:marTop w:val="0"/>
      <w:marBottom w:val="0"/>
      <w:divBdr>
        <w:top w:val="none" w:sz="0" w:space="0" w:color="auto"/>
        <w:left w:val="none" w:sz="0" w:space="0" w:color="auto"/>
        <w:bottom w:val="none" w:sz="0" w:space="0" w:color="auto"/>
        <w:right w:val="none" w:sz="0" w:space="0" w:color="auto"/>
      </w:divBdr>
    </w:div>
    <w:div w:id="1055547804">
      <w:bodyDiv w:val="1"/>
      <w:marLeft w:val="0"/>
      <w:marRight w:val="0"/>
      <w:marTop w:val="0"/>
      <w:marBottom w:val="0"/>
      <w:divBdr>
        <w:top w:val="none" w:sz="0" w:space="0" w:color="auto"/>
        <w:left w:val="none" w:sz="0" w:space="0" w:color="auto"/>
        <w:bottom w:val="none" w:sz="0" w:space="0" w:color="auto"/>
        <w:right w:val="none" w:sz="0" w:space="0" w:color="auto"/>
      </w:divBdr>
    </w:div>
    <w:div w:id="1143737878">
      <w:bodyDiv w:val="1"/>
      <w:marLeft w:val="0"/>
      <w:marRight w:val="0"/>
      <w:marTop w:val="0"/>
      <w:marBottom w:val="0"/>
      <w:divBdr>
        <w:top w:val="none" w:sz="0" w:space="0" w:color="auto"/>
        <w:left w:val="none" w:sz="0" w:space="0" w:color="auto"/>
        <w:bottom w:val="none" w:sz="0" w:space="0" w:color="auto"/>
        <w:right w:val="none" w:sz="0" w:space="0" w:color="auto"/>
      </w:divBdr>
    </w:div>
    <w:div w:id="1209029487">
      <w:bodyDiv w:val="1"/>
      <w:marLeft w:val="0"/>
      <w:marRight w:val="0"/>
      <w:marTop w:val="0"/>
      <w:marBottom w:val="0"/>
      <w:divBdr>
        <w:top w:val="none" w:sz="0" w:space="0" w:color="auto"/>
        <w:left w:val="none" w:sz="0" w:space="0" w:color="auto"/>
        <w:bottom w:val="none" w:sz="0" w:space="0" w:color="auto"/>
        <w:right w:val="none" w:sz="0" w:space="0" w:color="auto"/>
      </w:divBdr>
    </w:div>
    <w:div w:id="1326275117">
      <w:bodyDiv w:val="1"/>
      <w:marLeft w:val="0"/>
      <w:marRight w:val="0"/>
      <w:marTop w:val="0"/>
      <w:marBottom w:val="0"/>
      <w:divBdr>
        <w:top w:val="none" w:sz="0" w:space="0" w:color="auto"/>
        <w:left w:val="none" w:sz="0" w:space="0" w:color="auto"/>
        <w:bottom w:val="none" w:sz="0" w:space="0" w:color="auto"/>
        <w:right w:val="none" w:sz="0" w:space="0" w:color="auto"/>
      </w:divBdr>
    </w:div>
    <w:div w:id="1557010908">
      <w:bodyDiv w:val="1"/>
      <w:marLeft w:val="0"/>
      <w:marRight w:val="0"/>
      <w:marTop w:val="0"/>
      <w:marBottom w:val="0"/>
      <w:divBdr>
        <w:top w:val="none" w:sz="0" w:space="0" w:color="auto"/>
        <w:left w:val="none" w:sz="0" w:space="0" w:color="auto"/>
        <w:bottom w:val="none" w:sz="0" w:space="0" w:color="auto"/>
        <w:right w:val="none" w:sz="0" w:space="0" w:color="auto"/>
      </w:divBdr>
    </w:div>
    <w:div w:id="1580485653">
      <w:bodyDiv w:val="1"/>
      <w:marLeft w:val="0"/>
      <w:marRight w:val="0"/>
      <w:marTop w:val="0"/>
      <w:marBottom w:val="0"/>
      <w:divBdr>
        <w:top w:val="none" w:sz="0" w:space="0" w:color="auto"/>
        <w:left w:val="none" w:sz="0" w:space="0" w:color="auto"/>
        <w:bottom w:val="none" w:sz="0" w:space="0" w:color="auto"/>
        <w:right w:val="none" w:sz="0" w:space="0" w:color="auto"/>
      </w:divBdr>
    </w:div>
    <w:div w:id="1638955201">
      <w:bodyDiv w:val="1"/>
      <w:marLeft w:val="0"/>
      <w:marRight w:val="0"/>
      <w:marTop w:val="0"/>
      <w:marBottom w:val="0"/>
      <w:divBdr>
        <w:top w:val="none" w:sz="0" w:space="0" w:color="auto"/>
        <w:left w:val="none" w:sz="0" w:space="0" w:color="auto"/>
        <w:bottom w:val="none" w:sz="0" w:space="0" w:color="auto"/>
        <w:right w:val="none" w:sz="0" w:space="0" w:color="auto"/>
      </w:divBdr>
    </w:div>
    <w:div w:id="1838836709">
      <w:bodyDiv w:val="1"/>
      <w:marLeft w:val="0"/>
      <w:marRight w:val="0"/>
      <w:marTop w:val="0"/>
      <w:marBottom w:val="0"/>
      <w:divBdr>
        <w:top w:val="none" w:sz="0" w:space="0" w:color="auto"/>
        <w:left w:val="none" w:sz="0" w:space="0" w:color="auto"/>
        <w:bottom w:val="none" w:sz="0" w:space="0" w:color="auto"/>
        <w:right w:val="none" w:sz="0" w:space="0" w:color="auto"/>
      </w:divBdr>
    </w:div>
    <w:div w:id="1994530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gritabella-@hot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1B99-5DC0-4A65-979E-80ED78BC5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33116-7ADC-4C04-97CA-E8A772F38D66}">
  <ds:schemaRefs>
    <ds:schemaRef ds:uri="http://schemas.microsoft.com/sharepoint/v3/contenttype/forms"/>
  </ds:schemaRefs>
</ds:datastoreItem>
</file>

<file path=customXml/itemProps3.xml><?xml version="1.0" encoding="utf-8"?>
<ds:datastoreItem xmlns:ds="http://schemas.openxmlformats.org/officeDocument/2006/customXml" ds:itemID="{6ABE5C50-B504-49CB-A244-D17987205A6A}">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8678766E-F6CC-4A52-8BF9-FD314160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5874</Words>
  <Characters>32307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Parra</dc:creator>
  <cp:keywords/>
  <dc:description/>
  <cp:lastModifiedBy>Hermides Alonso Gaviria Ocampo</cp:lastModifiedBy>
  <cp:revision>4</cp:revision>
  <dcterms:created xsi:type="dcterms:W3CDTF">2022-09-26T22:12:00Z</dcterms:created>
  <dcterms:modified xsi:type="dcterms:W3CDTF">2022-10-14T15:32:00Z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