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AE106" w14:textId="77777777" w:rsidR="00A54361" w:rsidRPr="00A54361" w:rsidRDefault="00A54361" w:rsidP="00A5436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93052694"/>
      <w:bookmarkStart w:id="3" w:name="_Hlk97791231"/>
      <w:bookmarkEnd w:id="0"/>
      <w:r w:rsidRPr="00A5436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CF77048" w14:textId="77777777" w:rsidR="00A54361" w:rsidRPr="00A54361" w:rsidRDefault="00A54361" w:rsidP="00A54361">
      <w:pPr>
        <w:spacing w:after="0" w:line="240" w:lineRule="auto"/>
        <w:jc w:val="both"/>
        <w:rPr>
          <w:rFonts w:ascii="Arial" w:eastAsia="Times New Roman" w:hAnsi="Arial" w:cs="Arial"/>
          <w:sz w:val="20"/>
          <w:szCs w:val="20"/>
          <w:lang w:val="es-419" w:eastAsia="es-ES"/>
        </w:rPr>
      </w:pPr>
    </w:p>
    <w:p w14:paraId="7251B069" w14:textId="77777777" w:rsidR="00A54361" w:rsidRPr="00A54361" w:rsidRDefault="00A54361" w:rsidP="00A54361">
      <w:pPr>
        <w:spacing w:after="0" w:line="240" w:lineRule="auto"/>
        <w:jc w:val="both"/>
        <w:rPr>
          <w:rFonts w:ascii="Arial" w:eastAsia="Tahoma" w:hAnsi="Arial" w:cs="Arial"/>
          <w:sz w:val="20"/>
          <w:szCs w:val="20"/>
          <w:lang w:val="es-419" w:eastAsia="es-CO"/>
        </w:rPr>
      </w:pPr>
      <w:r w:rsidRPr="00A54361">
        <w:rPr>
          <w:rFonts w:ascii="Arial" w:eastAsia="Tahoma" w:hAnsi="Arial" w:cs="Arial"/>
          <w:sz w:val="20"/>
          <w:szCs w:val="20"/>
          <w:lang w:val="es-419" w:eastAsia="es-CO"/>
        </w:rPr>
        <w:t xml:space="preserve">Radicación No.: </w:t>
      </w:r>
      <w:r w:rsidRPr="00A54361">
        <w:rPr>
          <w:rFonts w:ascii="Arial" w:eastAsia="Tahoma" w:hAnsi="Arial" w:cs="Arial"/>
          <w:sz w:val="20"/>
          <w:szCs w:val="20"/>
          <w:lang w:val="es-419" w:eastAsia="es-CO"/>
        </w:rPr>
        <w:tab/>
        <w:t>66001-31-05-003-2019-00033- 01</w:t>
      </w:r>
    </w:p>
    <w:p w14:paraId="42E99C63" w14:textId="77777777" w:rsidR="00A54361" w:rsidRPr="00A54361" w:rsidRDefault="00A54361" w:rsidP="00A54361">
      <w:pPr>
        <w:spacing w:after="0" w:line="240" w:lineRule="auto"/>
        <w:jc w:val="both"/>
        <w:rPr>
          <w:rFonts w:ascii="Arial" w:eastAsia="Tahoma" w:hAnsi="Arial" w:cs="Arial"/>
          <w:sz w:val="20"/>
          <w:szCs w:val="20"/>
          <w:lang w:val="es-419" w:eastAsia="es-CO"/>
        </w:rPr>
      </w:pPr>
      <w:r w:rsidRPr="00A54361">
        <w:rPr>
          <w:rFonts w:ascii="Arial" w:eastAsia="Tahoma" w:hAnsi="Arial" w:cs="Arial"/>
          <w:sz w:val="20"/>
          <w:szCs w:val="20"/>
          <w:lang w:val="es-419" w:eastAsia="es-CO"/>
        </w:rPr>
        <w:t xml:space="preserve">Proceso: </w:t>
      </w:r>
      <w:r w:rsidRPr="00A54361">
        <w:rPr>
          <w:rFonts w:ascii="Arial" w:eastAsia="Tahoma" w:hAnsi="Arial" w:cs="Arial"/>
          <w:sz w:val="20"/>
          <w:szCs w:val="20"/>
          <w:lang w:val="es-419" w:eastAsia="es-CO"/>
        </w:rPr>
        <w:tab/>
      </w:r>
      <w:r w:rsidRPr="00A54361">
        <w:rPr>
          <w:rFonts w:ascii="Arial" w:eastAsia="Tahoma" w:hAnsi="Arial" w:cs="Arial"/>
          <w:sz w:val="20"/>
          <w:szCs w:val="20"/>
          <w:lang w:val="es-419" w:eastAsia="es-CO"/>
        </w:rPr>
        <w:tab/>
        <w:t xml:space="preserve">Ordinario Laboral </w:t>
      </w:r>
    </w:p>
    <w:p w14:paraId="17215FB4" w14:textId="77777777" w:rsidR="00A54361" w:rsidRPr="00A54361" w:rsidRDefault="00A54361" w:rsidP="00A54361">
      <w:pPr>
        <w:spacing w:after="0" w:line="240" w:lineRule="auto"/>
        <w:jc w:val="both"/>
        <w:rPr>
          <w:rFonts w:ascii="Arial" w:eastAsia="Tahoma" w:hAnsi="Arial" w:cs="Arial"/>
          <w:sz w:val="20"/>
          <w:szCs w:val="20"/>
          <w:lang w:val="es-419" w:eastAsia="es-CO"/>
        </w:rPr>
      </w:pPr>
      <w:r w:rsidRPr="00A54361">
        <w:rPr>
          <w:rFonts w:ascii="Arial" w:eastAsia="Tahoma" w:hAnsi="Arial" w:cs="Arial"/>
          <w:sz w:val="20"/>
          <w:szCs w:val="20"/>
          <w:lang w:val="es-419" w:eastAsia="es-CO"/>
        </w:rPr>
        <w:t xml:space="preserve">Demandante: </w:t>
      </w:r>
      <w:r w:rsidRPr="00A54361">
        <w:rPr>
          <w:rFonts w:ascii="Arial" w:eastAsia="Tahoma" w:hAnsi="Arial" w:cs="Arial"/>
          <w:sz w:val="20"/>
          <w:szCs w:val="20"/>
          <w:lang w:val="es-419" w:eastAsia="es-CO"/>
        </w:rPr>
        <w:tab/>
      </w:r>
      <w:r w:rsidRPr="00A54361">
        <w:rPr>
          <w:rFonts w:ascii="Arial" w:eastAsia="Tahoma" w:hAnsi="Arial" w:cs="Arial"/>
          <w:sz w:val="20"/>
          <w:szCs w:val="20"/>
          <w:lang w:val="es-419" w:eastAsia="es-CO"/>
        </w:rPr>
        <w:tab/>
        <w:t>Adriana Barberi García</w:t>
      </w:r>
    </w:p>
    <w:p w14:paraId="766138C8" w14:textId="77777777" w:rsidR="00A54361" w:rsidRPr="00A54361" w:rsidRDefault="00A54361" w:rsidP="00A54361">
      <w:pPr>
        <w:spacing w:after="0" w:line="240" w:lineRule="auto"/>
        <w:jc w:val="both"/>
        <w:rPr>
          <w:rFonts w:ascii="Arial" w:eastAsia="Tahoma" w:hAnsi="Arial" w:cs="Arial"/>
          <w:sz w:val="20"/>
          <w:szCs w:val="20"/>
          <w:lang w:val="es-419" w:eastAsia="es-CO"/>
        </w:rPr>
      </w:pPr>
      <w:r w:rsidRPr="00A54361">
        <w:rPr>
          <w:rFonts w:ascii="Arial" w:eastAsia="Tahoma" w:hAnsi="Arial" w:cs="Arial"/>
          <w:sz w:val="20"/>
          <w:szCs w:val="20"/>
          <w:lang w:val="es-419" w:eastAsia="es-CO"/>
        </w:rPr>
        <w:t xml:space="preserve">Demandado: </w:t>
      </w:r>
      <w:r w:rsidRPr="00A54361">
        <w:rPr>
          <w:rFonts w:ascii="Arial" w:eastAsia="Tahoma" w:hAnsi="Arial" w:cs="Arial"/>
          <w:sz w:val="20"/>
          <w:szCs w:val="20"/>
          <w:lang w:val="es-419" w:eastAsia="es-CO"/>
        </w:rPr>
        <w:tab/>
      </w:r>
      <w:r w:rsidRPr="00A54361">
        <w:rPr>
          <w:rFonts w:ascii="Arial" w:eastAsia="Tahoma" w:hAnsi="Arial" w:cs="Arial"/>
          <w:sz w:val="20"/>
          <w:szCs w:val="20"/>
          <w:lang w:val="es-419" w:eastAsia="es-CO"/>
        </w:rPr>
        <w:tab/>
        <w:t>Colpensiones y otros</w:t>
      </w:r>
    </w:p>
    <w:p w14:paraId="08C7F08B" w14:textId="0ACC39EF" w:rsidR="00A54361" w:rsidRPr="00A54361" w:rsidRDefault="00A54361" w:rsidP="00A54361">
      <w:pPr>
        <w:spacing w:after="0" w:line="240" w:lineRule="auto"/>
        <w:jc w:val="both"/>
        <w:rPr>
          <w:rFonts w:ascii="Arial" w:eastAsia="Tahoma" w:hAnsi="Arial" w:cs="Arial"/>
          <w:sz w:val="20"/>
          <w:szCs w:val="20"/>
          <w:lang w:val="es-419" w:eastAsia="es-CO"/>
        </w:rPr>
      </w:pPr>
      <w:r w:rsidRPr="00A54361">
        <w:rPr>
          <w:rFonts w:ascii="Arial" w:eastAsia="Tahoma" w:hAnsi="Arial" w:cs="Arial"/>
          <w:sz w:val="20"/>
          <w:szCs w:val="20"/>
          <w:lang w:val="es-419" w:eastAsia="es-CO"/>
        </w:rPr>
        <w:t xml:space="preserve">Juzgado de origen: </w:t>
      </w:r>
      <w:r w:rsidRPr="00A54361">
        <w:rPr>
          <w:rFonts w:ascii="Arial" w:eastAsia="Tahoma" w:hAnsi="Arial" w:cs="Arial"/>
          <w:sz w:val="20"/>
          <w:szCs w:val="20"/>
          <w:lang w:val="es-419" w:eastAsia="es-CO"/>
        </w:rPr>
        <w:tab/>
        <w:t>Tercero Laboral del Circuito de Pereira</w:t>
      </w:r>
    </w:p>
    <w:p w14:paraId="7963B379" w14:textId="77777777" w:rsidR="00A54361" w:rsidRPr="00A54361" w:rsidRDefault="00A54361" w:rsidP="00A54361">
      <w:pPr>
        <w:spacing w:after="0" w:line="240" w:lineRule="auto"/>
        <w:jc w:val="both"/>
        <w:rPr>
          <w:rFonts w:ascii="Arial" w:eastAsia="Tahoma" w:hAnsi="Arial" w:cs="Arial"/>
          <w:sz w:val="20"/>
          <w:szCs w:val="20"/>
          <w:lang w:val="es-419" w:eastAsia="es-CO"/>
        </w:rPr>
      </w:pPr>
      <w:r w:rsidRPr="00A54361">
        <w:rPr>
          <w:rFonts w:ascii="Arial" w:eastAsia="Tahoma" w:hAnsi="Arial" w:cs="Arial"/>
          <w:sz w:val="20"/>
          <w:szCs w:val="20"/>
          <w:lang w:val="es-419" w:eastAsia="es-CO"/>
        </w:rPr>
        <w:t>Magistrada Ponente:</w:t>
      </w:r>
      <w:r w:rsidRPr="00A54361">
        <w:rPr>
          <w:rFonts w:ascii="Arial" w:eastAsia="Tahoma" w:hAnsi="Arial" w:cs="Arial"/>
          <w:sz w:val="20"/>
          <w:szCs w:val="20"/>
          <w:lang w:val="es-419" w:eastAsia="es-CO"/>
        </w:rPr>
        <w:tab/>
        <w:t>Ana Lucía Caicedo Calderón</w:t>
      </w:r>
    </w:p>
    <w:p w14:paraId="00E924E5" w14:textId="77777777" w:rsidR="00A54361" w:rsidRPr="00A54361" w:rsidRDefault="00A54361" w:rsidP="00A54361">
      <w:pPr>
        <w:spacing w:after="0" w:line="240" w:lineRule="auto"/>
        <w:jc w:val="both"/>
        <w:rPr>
          <w:rFonts w:ascii="Arial" w:eastAsia="Tahoma" w:hAnsi="Arial" w:cs="Arial"/>
          <w:color w:val="000000"/>
          <w:sz w:val="20"/>
          <w:szCs w:val="20"/>
          <w:lang w:val="es-ES" w:eastAsia="es-CO"/>
        </w:rPr>
      </w:pPr>
    </w:p>
    <w:p w14:paraId="7C5FBFD5" w14:textId="05C8453D" w:rsidR="00AB76A0" w:rsidRPr="00AB76A0" w:rsidRDefault="00A226F1" w:rsidP="00AB76A0">
      <w:pPr>
        <w:spacing w:after="0" w:line="240" w:lineRule="auto"/>
        <w:jc w:val="both"/>
        <w:rPr>
          <w:rFonts w:ascii="Arial" w:eastAsia="Times New Roman" w:hAnsi="Arial" w:cs="Arial"/>
          <w:b/>
          <w:bCs/>
          <w:iCs/>
          <w:sz w:val="20"/>
          <w:szCs w:val="20"/>
          <w:lang w:val="es-419" w:eastAsia="fr-FR"/>
        </w:rPr>
      </w:pPr>
      <w:r w:rsidRPr="00AB76A0">
        <w:rPr>
          <w:rFonts w:ascii="Arial" w:eastAsia="Times New Roman" w:hAnsi="Arial" w:cs="Arial"/>
          <w:b/>
          <w:bCs/>
          <w:iCs/>
          <w:sz w:val="20"/>
          <w:szCs w:val="20"/>
          <w:u w:val="single"/>
          <w:lang w:val="es-419" w:eastAsia="fr-FR"/>
        </w:rPr>
        <w:t>TEMAS:</w:t>
      </w:r>
      <w:r w:rsidRPr="00AB76A0">
        <w:rPr>
          <w:rFonts w:ascii="Arial" w:eastAsia="Times New Roman" w:hAnsi="Arial" w:cs="Arial"/>
          <w:b/>
          <w:bCs/>
          <w:iCs/>
          <w:sz w:val="20"/>
          <w:szCs w:val="20"/>
          <w:lang w:val="es-419" w:eastAsia="fr-FR"/>
        </w:rPr>
        <w:tab/>
        <w:t xml:space="preserve">PENSIÓN DE </w:t>
      </w:r>
      <w:r>
        <w:rPr>
          <w:rFonts w:ascii="Arial" w:eastAsia="Times New Roman" w:hAnsi="Arial" w:cs="Arial"/>
          <w:b/>
          <w:bCs/>
          <w:iCs/>
          <w:sz w:val="20"/>
          <w:szCs w:val="20"/>
          <w:lang w:val="es-419" w:eastAsia="fr-FR"/>
        </w:rPr>
        <w:t xml:space="preserve">VEJEZ </w:t>
      </w:r>
      <w:r w:rsidRPr="00AB76A0">
        <w:rPr>
          <w:rFonts w:ascii="Arial" w:eastAsia="Times New Roman" w:hAnsi="Arial" w:cs="Arial"/>
          <w:b/>
          <w:bCs/>
          <w:iCs/>
          <w:sz w:val="20"/>
          <w:szCs w:val="20"/>
          <w:lang w:val="es-419" w:eastAsia="fr-FR"/>
        </w:rPr>
        <w:t xml:space="preserve">/ RÉGIMEN DE TRANSICIÓN / MORA PATRONAL / REQUISITOS / PRUEBA DEL VÍNCULO LABORAL / DECLARACIÓN DE DEUDA INCOBRABLE / EFECTOS / </w:t>
      </w:r>
      <w:r>
        <w:rPr>
          <w:rFonts w:ascii="Arial" w:eastAsia="Times New Roman" w:hAnsi="Arial" w:cs="Arial"/>
          <w:b/>
          <w:bCs/>
          <w:iCs/>
          <w:sz w:val="20"/>
          <w:szCs w:val="20"/>
          <w:lang w:val="es-419" w:eastAsia="fr-FR"/>
        </w:rPr>
        <w:t>ACUMULACIÓN TIEMPOS DE SERVICIOS PÚBLICOS Y APORTES PRIVADOS.</w:t>
      </w:r>
    </w:p>
    <w:p w14:paraId="004F5973" w14:textId="77777777" w:rsidR="00AB76A0" w:rsidRPr="00AB76A0" w:rsidRDefault="00AB76A0" w:rsidP="00AB76A0">
      <w:pPr>
        <w:spacing w:after="0" w:line="240" w:lineRule="auto"/>
        <w:jc w:val="both"/>
        <w:rPr>
          <w:rFonts w:ascii="Arial" w:eastAsia="Times New Roman" w:hAnsi="Arial" w:cs="Arial"/>
          <w:sz w:val="20"/>
          <w:szCs w:val="20"/>
          <w:lang w:val="es-419" w:eastAsia="es-ES"/>
        </w:rPr>
      </w:pPr>
    </w:p>
    <w:p w14:paraId="7F27490C" w14:textId="77777777" w:rsidR="00AB76A0" w:rsidRPr="00AB76A0" w:rsidRDefault="00AB76A0" w:rsidP="00AB76A0">
      <w:pPr>
        <w:spacing w:after="0" w:line="240" w:lineRule="auto"/>
        <w:jc w:val="both"/>
        <w:rPr>
          <w:rFonts w:ascii="Arial" w:eastAsia="Times New Roman" w:hAnsi="Arial" w:cs="Arial"/>
          <w:sz w:val="20"/>
          <w:szCs w:val="20"/>
          <w:lang w:val="es-419" w:eastAsia="es-ES"/>
        </w:rPr>
      </w:pPr>
      <w:r w:rsidRPr="00AB76A0">
        <w:rPr>
          <w:rFonts w:ascii="Arial" w:eastAsia="Times New Roman" w:hAnsi="Arial" w:cs="Arial"/>
          <w:sz w:val="20"/>
          <w:szCs w:val="20"/>
          <w:lang w:val="es-419" w:eastAsia="es-ES"/>
        </w:rPr>
        <w:t>De acuerdo a lo previsto en el artículo 17 de la Ley 100 de 1993…, durante la vigencia de la relación laboral y del contrato de prestación de servicios, deberán efectuarse cotizaciones obligatorias a los regímenes del sistema general de pensiones por parte de los afiliados, los empleadores y contratistas…</w:t>
      </w:r>
    </w:p>
    <w:p w14:paraId="212A3B03" w14:textId="77777777" w:rsidR="00AB76A0" w:rsidRPr="00AB76A0" w:rsidRDefault="00AB76A0" w:rsidP="00AB76A0">
      <w:pPr>
        <w:spacing w:after="0" w:line="240" w:lineRule="auto"/>
        <w:jc w:val="both"/>
        <w:rPr>
          <w:rFonts w:ascii="Arial" w:eastAsia="Times New Roman" w:hAnsi="Arial" w:cs="Arial"/>
          <w:sz w:val="20"/>
          <w:szCs w:val="20"/>
          <w:lang w:val="es-419" w:eastAsia="es-ES"/>
        </w:rPr>
      </w:pPr>
    </w:p>
    <w:p w14:paraId="6C26A84C" w14:textId="77777777" w:rsidR="00AB76A0" w:rsidRPr="00AB76A0" w:rsidRDefault="00AB76A0" w:rsidP="00AB76A0">
      <w:pPr>
        <w:spacing w:after="0" w:line="240" w:lineRule="auto"/>
        <w:jc w:val="both"/>
        <w:rPr>
          <w:rFonts w:ascii="Arial" w:eastAsia="Times New Roman" w:hAnsi="Arial" w:cs="Arial"/>
          <w:sz w:val="20"/>
          <w:szCs w:val="20"/>
          <w:lang w:val="es-419" w:eastAsia="es-ES"/>
        </w:rPr>
      </w:pPr>
      <w:r w:rsidRPr="00AB76A0">
        <w:rPr>
          <w:rFonts w:ascii="Arial" w:eastAsia="Times New Roman" w:hAnsi="Arial" w:cs="Arial"/>
          <w:sz w:val="20"/>
          <w:szCs w:val="20"/>
          <w:lang w:val="es-419" w:eastAsia="es-ES"/>
        </w:rPr>
        <w:t>… esta Corporación…, de tiempo atrás ha sostenido que la mora patronal no debe afectar al afiliado al sistema pensional porque cuando aquella se presenta la entidad de seguridad social tiene la obligación de ejercer las acciones de cobro respectivas…</w:t>
      </w:r>
    </w:p>
    <w:p w14:paraId="22134D05" w14:textId="77777777" w:rsidR="00AB76A0" w:rsidRPr="00AB76A0" w:rsidRDefault="00AB76A0" w:rsidP="00AB76A0">
      <w:pPr>
        <w:spacing w:after="0" w:line="240" w:lineRule="auto"/>
        <w:jc w:val="both"/>
        <w:rPr>
          <w:rFonts w:ascii="Arial" w:eastAsia="Times New Roman" w:hAnsi="Arial" w:cs="Arial"/>
          <w:sz w:val="20"/>
          <w:szCs w:val="20"/>
          <w:lang w:val="es-419" w:eastAsia="es-ES"/>
        </w:rPr>
      </w:pPr>
    </w:p>
    <w:p w14:paraId="597E7163" w14:textId="77777777" w:rsidR="00AB76A0" w:rsidRPr="00AB76A0" w:rsidRDefault="00AB76A0" w:rsidP="00AB76A0">
      <w:pPr>
        <w:spacing w:after="0" w:line="240" w:lineRule="auto"/>
        <w:jc w:val="both"/>
        <w:rPr>
          <w:rFonts w:ascii="Arial" w:eastAsia="Times New Roman" w:hAnsi="Arial" w:cs="Arial"/>
          <w:sz w:val="20"/>
          <w:szCs w:val="20"/>
          <w:lang w:val="es-419" w:eastAsia="es-ES"/>
        </w:rPr>
      </w:pPr>
      <w:r w:rsidRPr="00AB76A0">
        <w:rPr>
          <w:rFonts w:ascii="Arial" w:eastAsia="Times New Roman" w:hAnsi="Arial" w:cs="Arial"/>
          <w:sz w:val="20"/>
          <w:szCs w:val="20"/>
          <w:lang w:val="es-419" w:eastAsia="es-ES"/>
        </w:rPr>
        <w:t>… cuando se alega la mora patronal,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w:t>
      </w:r>
    </w:p>
    <w:p w14:paraId="62D0C21F" w14:textId="77777777" w:rsidR="00AB76A0" w:rsidRPr="00AB76A0" w:rsidRDefault="00AB76A0" w:rsidP="00AB76A0">
      <w:pPr>
        <w:spacing w:after="0" w:line="240" w:lineRule="auto"/>
        <w:jc w:val="both"/>
        <w:rPr>
          <w:rFonts w:ascii="Arial" w:eastAsia="Times New Roman" w:hAnsi="Arial" w:cs="Arial"/>
          <w:sz w:val="20"/>
          <w:szCs w:val="20"/>
          <w:lang w:val="es-419" w:eastAsia="es-ES"/>
        </w:rPr>
      </w:pPr>
    </w:p>
    <w:p w14:paraId="7DB41352" w14:textId="77777777" w:rsidR="00AB76A0" w:rsidRPr="00AB76A0" w:rsidRDefault="00AB76A0" w:rsidP="00AB76A0">
      <w:pPr>
        <w:spacing w:after="0" w:line="240" w:lineRule="auto"/>
        <w:jc w:val="both"/>
        <w:rPr>
          <w:rFonts w:ascii="Arial" w:eastAsia="Times New Roman" w:hAnsi="Arial" w:cs="Arial"/>
          <w:sz w:val="20"/>
          <w:szCs w:val="20"/>
          <w:lang w:val="es-419" w:eastAsia="es-ES"/>
        </w:rPr>
      </w:pPr>
      <w:r w:rsidRPr="00AB76A0">
        <w:rPr>
          <w:rFonts w:ascii="Arial" w:eastAsia="Times New Roman" w:hAnsi="Arial" w:cs="Arial"/>
          <w:sz w:val="20"/>
          <w:szCs w:val="20"/>
          <w:lang w:val="es-419" w:eastAsia="es-ES"/>
        </w:rPr>
        <w:t>Se ha de indicar que las normas que regulan el proceso de recaudo contenidas en el Decreto 2665 de 1988 se mantienen vigentes a la fecha por la remisión que a esta norma hace el artículo 31 de la Ley 100 de 1993, y puesto que, si bien se han expedido reglamentos sobre afiliaciones, cotizaciones y aportes, no se ha hecho lo propio en materia de cobranzas.</w:t>
      </w:r>
    </w:p>
    <w:p w14:paraId="00563EDB" w14:textId="77777777" w:rsidR="00AB76A0" w:rsidRPr="00AB76A0" w:rsidRDefault="00AB76A0" w:rsidP="00AB76A0">
      <w:pPr>
        <w:spacing w:after="0" w:line="240" w:lineRule="auto"/>
        <w:jc w:val="both"/>
        <w:rPr>
          <w:rFonts w:ascii="Arial" w:eastAsia="Times New Roman" w:hAnsi="Arial" w:cs="Arial"/>
          <w:sz w:val="20"/>
          <w:szCs w:val="20"/>
          <w:lang w:val="es-419" w:eastAsia="es-ES"/>
        </w:rPr>
      </w:pPr>
    </w:p>
    <w:p w14:paraId="07B61A06" w14:textId="77777777" w:rsidR="00AB76A0" w:rsidRPr="00AB76A0" w:rsidRDefault="00AB76A0" w:rsidP="00AB76A0">
      <w:pPr>
        <w:spacing w:after="0" w:line="240" w:lineRule="auto"/>
        <w:jc w:val="both"/>
        <w:rPr>
          <w:rFonts w:ascii="Arial" w:eastAsia="Times New Roman" w:hAnsi="Arial" w:cs="Arial"/>
          <w:sz w:val="20"/>
          <w:szCs w:val="20"/>
          <w:lang w:val="es-419" w:eastAsia="es-ES"/>
        </w:rPr>
      </w:pPr>
      <w:r w:rsidRPr="00AB76A0">
        <w:rPr>
          <w:rFonts w:ascii="Arial" w:eastAsia="Times New Roman" w:hAnsi="Arial" w:cs="Arial"/>
          <w:sz w:val="20"/>
          <w:szCs w:val="20"/>
          <w:lang w:val="es-419" w:eastAsia="es-ES"/>
        </w:rPr>
        <w:t>De acuerdo a ese decreto, la clasificación y declaración formal de la deuda con la seguridad social como incobrable, se ha de cumplir de conformidad con el trámite reglamentario previsto en su artículo 73…</w:t>
      </w:r>
    </w:p>
    <w:p w14:paraId="70111013" w14:textId="77777777" w:rsidR="00AB76A0" w:rsidRPr="00AB76A0" w:rsidRDefault="00AB76A0" w:rsidP="00AB76A0">
      <w:pPr>
        <w:spacing w:after="0" w:line="240" w:lineRule="auto"/>
        <w:jc w:val="both"/>
        <w:rPr>
          <w:rFonts w:ascii="Arial" w:eastAsia="Times New Roman" w:hAnsi="Arial" w:cs="Arial"/>
          <w:sz w:val="20"/>
          <w:szCs w:val="20"/>
          <w:lang w:val="es-419" w:eastAsia="es-ES"/>
        </w:rPr>
      </w:pPr>
    </w:p>
    <w:p w14:paraId="59A2A473" w14:textId="467C6BB1" w:rsidR="00AB76A0" w:rsidRPr="00AB76A0" w:rsidRDefault="00AB76A0" w:rsidP="00AB76A0">
      <w:pPr>
        <w:spacing w:after="0" w:line="240" w:lineRule="auto"/>
        <w:jc w:val="both"/>
        <w:rPr>
          <w:rFonts w:ascii="Arial" w:eastAsia="Times New Roman" w:hAnsi="Arial" w:cs="Arial"/>
          <w:sz w:val="20"/>
          <w:szCs w:val="20"/>
          <w:lang w:val="es-419" w:eastAsia="es-ES"/>
        </w:rPr>
      </w:pPr>
      <w:r w:rsidRPr="00AB76A0">
        <w:rPr>
          <w:rFonts w:ascii="Arial" w:eastAsia="Times New Roman" w:hAnsi="Arial" w:cs="Arial"/>
          <w:sz w:val="20"/>
          <w:szCs w:val="20"/>
          <w:lang w:val="es-419" w:eastAsia="es-ES"/>
        </w:rPr>
        <w:t>… la Sala de Casación Laboral de la Corte Suprema de Justicia, tiene adoctrinado que tal declaración, una vez surtido el trámite del cobro coactivo, tendría como efecto, al tenor de lo dispuesto en el citado artículo, que las semanas en mora no se tengan como cotizadas, ni se acumulen para efectos de las prestaciones</w:t>
      </w:r>
      <w:r w:rsidRPr="00AB76A0">
        <w:rPr>
          <w:lang w:val="es-ES"/>
        </w:rPr>
        <w:t xml:space="preserve"> </w:t>
      </w:r>
      <w:r w:rsidRPr="00AB76A0">
        <w:rPr>
          <w:rFonts w:ascii="Arial" w:eastAsia="Times New Roman" w:hAnsi="Arial" w:cs="Arial"/>
          <w:sz w:val="20"/>
          <w:szCs w:val="20"/>
          <w:lang w:val="es-419" w:eastAsia="es-ES"/>
        </w:rPr>
        <w:t>de modo que, mientras falte esa declaración, como lo ha precisado la misma Corte, “las cotizaciones siguen gravitando en la contabilidad de las cotizaciones efectivas del afiliado”</w:t>
      </w:r>
      <w:r w:rsidR="00332761">
        <w:rPr>
          <w:rFonts w:ascii="Arial" w:eastAsia="Times New Roman" w:hAnsi="Arial" w:cs="Arial"/>
          <w:sz w:val="20"/>
          <w:szCs w:val="20"/>
          <w:lang w:val="es-419" w:eastAsia="es-ES"/>
        </w:rPr>
        <w:t xml:space="preserve"> (…)</w:t>
      </w:r>
    </w:p>
    <w:p w14:paraId="4F8BAE90" w14:textId="09E1B1B5" w:rsidR="00AB76A0" w:rsidRDefault="00AB76A0" w:rsidP="00AB76A0">
      <w:pPr>
        <w:spacing w:after="0" w:line="240" w:lineRule="auto"/>
        <w:jc w:val="both"/>
        <w:rPr>
          <w:rFonts w:ascii="Arial" w:eastAsia="Times New Roman" w:hAnsi="Arial" w:cs="Arial"/>
          <w:sz w:val="20"/>
          <w:szCs w:val="20"/>
          <w:lang w:val="es-419" w:eastAsia="es-ES"/>
        </w:rPr>
      </w:pPr>
    </w:p>
    <w:p w14:paraId="326B125E" w14:textId="2E3C3EEB" w:rsidR="008B67AA" w:rsidRDefault="008B67AA" w:rsidP="00AB76A0">
      <w:pPr>
        <w:spacing w:after="0" w:line="240" w:lineRule="auto"/>
        <w:jc w:val="both"/>
        <w:rPr>
          <w:rFonts w:ascii="Arial" w:eastAsia="Times New Roman" w:hAnsi="Arial" w:cs="Arial"/>
          <w:sz w:val="20"/>
          <w:szCs w:val="20"/>
          <w:lang w:val="es-419" w:eastAsia="es-ES"/>
        </w:rPr>
      </w:pPr>
      <w:r w:rsidRPr="008B67AA">
        <w:rPr>
          <w:rFonts w:ascii="Arial" w:eastAsia="Times New Roman" w:hAnsi="Arial" w:cs="Arial"/>
          <w:sz w:val="20"/>
          <w:szCs w:val="20"/>
          <w:lang w:val="es-419" w:eastAsia="es-ES"/>
        </w:rPr>
        <w:t>Venía sosteniendo la Sala de Casación Laboral de la Corte Suprema de Justicia que para acceder a las pensiones previstas en el Acuerdo 049 de 1990, no era posible sumar tiempos de servicios públicos no cotizados a los aportes efectivamente sufragados al ISS (Hoy Colpensiones)</w:t>
      </w:r>
      <w:r w:rsidR="00332761">
        <w:rPr>
          <w:rFonts w:ascii="Arial" w:eastAsia="Times New Roman" w:hAnsi="Arial" w:cs="Arial"/>
          <w:sz w:val="20"/>
          <w:szCs w:val="20"/>
          <w:lang w:val="es-419" w:eastAsia="es-ES"/>
        </w:rPr>
        <w:t xml:space="preserve"> …</w:t>
      </w:r>
    </w:p>
    <w:p w14:paraId="04DEE46E" w14:textId="75EDFF3D" w:rsidR="008B67AA" w:rsidRDefault="008B67AA" w:rsidP="00AB76A0">
      <w:pPr>
        <w:spacing w:after="0" w:line="240" w:lineRule="auto"/>
        <w:jc w:val="both"/>
        <w:rPr>
          <w:rFonts w:ascii="Arial" w:eastAsia="Times New Roman" w:hAnsi="Arial" w:cs="Arial"/>
          <w:sz w:val="20"/>
          <w:szCs w:val="20"/>
          <w:lang w:val="es-419" w:eastAsia="es-ES"/>
        </w:rPr>
      </w:pPr>
    </w:p>
    <w:p w14:paraId="4665B89A" w14:textId="64B15177" w:rsidR="008B67AA" w:rsidRPr="00AB76A0" w:rsidRDefault="00332761" w:rsidP="00AB76A0">
      <w:pPr>
        <w:spacing w:after="0" w:line="240" w:lineRule="auto"/>
        <w:jc w:val="both"/>
        <w:rPr>
          <w:rFonts w:ascii="Arial" w:eastAsia="Times New Roman" w:hAnsi="Arial" w:cs="Arial"/>
          <w:sz w:val="20"/>
          <w:szCs w:val="20"/>
          <w:lang w:val="es-419" w:eastAsia="es-ES"/>
        </w:rPr>
      </w:pPr>
      <w:r w:rsidRPr="00332761">
        <w:rPr>
          <w:rFonts w:ascii="Arial" w:eastAsia="Times New Roman" w:hAnsi="Arial" w:cs="Arial"/>
          <w:sz w:val="20"/>
          <w:szCs w:val="20"/>
          <w:lang w:val="es-419" w:eastAsia="es-ES"/>
        </w:rPr>
        <w:t>No obstante, a partir de la sentencia SL1981 de 2020</w:t>
      </w:r>
      <w:r>
        <w:rPr>
          <w:rFonts w:ascii="Arial" w:eastAsia="Times New Roman" w:hAnsi="Arial" w:cs="Arial"/>
          <w:sz w:val="20"/>
          <w:szCs w:val="20"/>
          <w:lang w:val="es-419" w:eastAsia="es-ES"/>
        </w:rPr>
        <w:t>…</w:t>
      </w:r>
      <w:r w:rsidRPr="00332761">
        <w:rPr>
          <w:rFonts w:ascii="Arial" w:eastAsia="Times New Roman" w:hAnsi="Arial" w:cs="Arial"/>
          <w:sz w:val="20"/>
          <w:szCs w:val="20"/>
          <w:lang w:val="es-419" w:eastAsia="es-ES"/>
        </w:rPr>
        <w:t xml:space="preserve"> la sala mayoritaria del máximo órgano de la jurisdicción ordinaria laboral, después de analizar nuevamente el tema bajo estudio, concluyó que:  </w:t>
      </w:r>
    </w:p>
    <w:p w14:paraId="3CB49B89" w14:textId="77777777" w:rsidR="00AB76A0" w:rsidRPr="00AB76A0" w:rsidRDefault="00AB76A0" w:rsidP="00AB76A0">
      <w:pPr>
        <w:spacing w:after="0" w:line="240" w:lineRule="auto"/>
        <w:jc w:val="both"/>
        <w:rPr>
          <w:rFonts w:ascii="Arial" w:eastAsia="Times New Roman" w:hAnsi="Arial" w:cs="Arial"/>
          <w:sz w:val="20"/>
          <w:szCs w:val="20"/>
          <w:lang w:val="es-419" w:eastAsia="es-ES"/>
        </w:rPr>
      </w:pPr>
    </w:p>
    <w:p w14:paraId="5610B4D2" w14:textId="7C6BD38A" w:rsidR="00A54361" w:rsidRPr="00A54361" w:rsidRDefault="006A3AEF" w:rsidP="00A5436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A3AEF">
        <w:rPr>
          <w:rFonts w:ascii="Arial" w:eastAsia="Times New Roman" w:hAnsi="Arial" w:cs="Arial"/>
          <w:sz w:val="20"/>
          <w:szCs w:val="20"/>
          <w:lang w:val="es-419" w:eastAsia="es-ES"/>
        </w:rPr>
        <w:t>la Corte Suprema de Justicia abandona su criterio mayoritario conforme al cual el Acuerdo 049 de 1990, aplicable en virtud del régimen de transición, solo permite sumar cotizaciones realizadas exclusivamente al ISS y, en su reemplazo, postula que sí es posible para efectos de obtener la pensión por vejez prevista en ese reglamento, contabilizar las semanas laboradas en el sector público, sufragadas o no a una caja, fondo o entidad de previsión social. En consecuencia, todos los tiempos laborados, sin distinción al tipo de empleador o si fueron objeto de aportes a pensión o no, son válidos para efectos pensionales”.</w:t>
      </w:r>
    </w:p>
    <w:p w14:paraId="59F5ADBC" w14:textId="0FB57AE5" w:rsidR="00A54361" w:rsidRDefault="00A54361" w:rsidP="00A54361">
      <w:pPr>
        <w:spacing w:after="0" w:line="240" w:lineRule="auto"/>
        <w:jc w:val="both"/>
        <w:rPr>
          <w:rFonts w:ascii="Arial" w:eastAsia="Times New Roman" w:hAnsi="Arial" w:cs="Arial"/>
          <w:sz w:val="20"/>
          <w:szCs w:val="20"/>
          <w:lang w:val="es-419" w:eastAsia="es-ES"/>
        </w:rPr>
      </w:pPr>
    </w:p>
    <w:p w14:paraId="6A364FF7" w14:textId="77777777" w:rsidR="006A3AEF" w:rsidRPr="00A54361" w:rsidRDefault="006A3AEF" w:rsidP="00A54361">
      <w:pPr>
        <w:spacing w:after="0" w:line="240" w:lineRule="auto"/>
        <w:jc w:val="both"/>
        <w:rPr>
          <w:rFonts w:ascii="Arial" w:eastAsia="Times New Roman" w:hAnsi="Arial" w:cs="Arial"/>
          <w:sz w:val="20"/>
          <w:szCs w:val="20"/>
          <w:lang w:val="es-419" w:eastAsia="es-ES"/>
        </w:rPr>
      </w:pPr>
    </w:p>
    <w:p w14:paraId="4116F025" w14:textId="77777777" w:rsidR="00A54361" w:rsidRPr="00A54361" w:rsidRDefault="00A54361" w:rsidP="00A54361">
      <w:pPr>
        <w:spacing w:after="0" w:line="240" w:lineRule="auto"/>
        <w:jc w:val="both"/>
        <w:rPr>
          <w:rFonts w:ascii="Arial" w:eastAsia="Times New Roman" w:hAnsi="Arial" w:cs="Arial"/>
          <w:sz w:val="20"/>
          <w:szCs w:val="20"/>
          <w:lang w:val="es-419" w:eastAsia="es-ES"/>
        </w:rPr>
      </w:pPr>
    </w:p>
    <w:bookmarkEnd w:id="1"/>
    <w:bookmarkEnd w:id="2"/>
    <w:bookmarkEnd w:id="3"/>
    <w:p w14:paraId="56DFB013" w14:textId="77777777" w:rsidR="00584360" w:rsidRPr="00A54361" w:rsidRDefault="00584360" w:rsidP="00A54361">
      <w:pPr>
        <w:spacing w:after="0" w:line="276" w:lineRule="auto"/>
        <w:jc w:val="center"/>
        <w:rPr>
          <w:rFonts w:ascii="Tahoma" w:hAnsi="Tahoma" w:cs="Tahoma"/>
          <w:b/>
          <w:bCs/>
          <w:sz w:val="24"/>
          <w:szCs w:val="24"/>
        </w:rPr>
      </w:pPr>
      <w:r w:rsidRPr="00A54361">
        <w:rPr>
          <w:rFonts w:ascii="Tahoma" w:hAnsi="Tahoma" w:cs="Tahoma"/>
          <w:b/>
          <w:bCs/>
          <w:sz w:val="24"/>
          <w:szCs w:val="24"/>
        </w:rPr>
        <w:t>TRIBUNAL SUPERIOR DEL DISTRITO JUDICIAL DE PEREIRA</w:t>
      </w:r>
    </w:p>
    <w:p w14:paraId="5E72B193" w14:textId="77777777" w:rsidR="00584360" w:rsidRPr="00A54361" w:rsidRDefault="00584360" w:rsidP="00A54361">
      <w:pPr>
        <w:spacing w:after="0" w:line="276" w:lineRule="auto"/>
        <w:jc w:val="center"/>
        <w:rPr>
          <w:rFonts w:ascii="Tahoma" w:hAnsi="Tahoma" w:cs="Tahoma"/>
          <w:b/>
          <w:bCs/>
          <w:sz w:val="24"/>
          <w:szCs w:val="24"/>
        </w:rPr>
      </w:pPr>
      <w:r w:rsidRPr="00A54361">
        <w:rPr>
          <w:rFonts w:ascii="Tahoma" w:hAnsi="Tahoma" w:cs="Tahoma"/>
          <w:b/>
          <w:bCs/>
          <w:sz w:val="24"/>
          <w:szCs w:val="24"/>
        </w:rPr>
        <w:t>SALA PRIMERA DE DECISION LABORAL</w:t>
      </w:r>
    </w:p>
    <w:p w14:paraId="71134B16" w14:textId="01114744" w:rsidR="00584360" w:rsidRPr="00A54361" w:rsidRDefault="00584360" w:rsidP="00A54361">
      <w:pPr>
        <w:spacing w:after="0" w:line="276" w:lineRule="auto"/>
        <w:jc w:val="center"/>
        <w:rPr>
          <w:rFonts w:ascii="Tahoma" w:hAnsi="Tahoma" w:cs="Tahoma"/>
          <w:bCs/>
          <w:sz w:val="24"/>
          <w:szCs w:val="24"/>
        </w:rPr>
      </w:pPr>
    </w:p>
    <w:p w14:paraId="552EE188" w14:textId="3854D388" w:rsidR="00584360" w:rsidRPr="00A54361" w:rsidRDefault="00584360" w:rsidP="00A54361">
      <w:pPr>
        <w:spacing w:after="0" w:line="276" w:lineRule="auto"/>
        <w:jc w:val="center"/>
        <w:rPr>
          <w:rFonts w:ascii="Tahoma" w:hAnsi="Tahoma" w:cs="Tahoma"/>
          <w:bCs/>
          <w:sz w:val="24"/>
          <w:szCs w:val="24"/>
        </w:rPr>
      </w:pPr>
      <w:r w:rsidRPr="00A54361">
        <w:rPr>
          <w:rFonts w:ascii="Tahoma" w:hAnsi="Tahoma" w:cs="Tahoma"/>
          <w:bCs/>
          <w:sz w:val="24"/>
          <w:szCs w:val="24"/>
        </w:rPr>
        <w:t>Magistrada Ponente: Ana Lucía Caicedo Calderón</w:t>
      </w:r>
    </w:p>
    <w:p w14:paraId="2943CC4B" w14:textId="77777777" w:rsidR="00E9797A" w:rsidRPr="00A54361" w:rsidRDefault="00E9797A" w:rsidP="00A54361">
      <w:pPr>
        <w:spacing w:after="0" w:line="276" w:lineRule="auto"/>
        <w:jc w:val="center"/>
        <w:rPr>
          <w:rFonts w:ascii="Tahoma" w:hAnsi="Tahoma" w:cs="Tahoma"/>
          <w:bCs/>
          <w:sz w:val="24"/>
          <w:szCs w:val="24"/>
        </w:rPr>
      </w:pPr>
    </w:p>
    <w:p w14:paraId="028F10C0" w14:textId="25F98CF1" w:rsidR="00584360" w:rsidRPr="00A54361" w:rsidRDefault="00584360" w:rsidP="00A54361">
      <w:pPr>
        <w:spacing w:after="0" w:line="276" w:lineRule="auto"/>
        <w:jc w:val="center"/>
        <w:rPr>
          <w:rFonts w:ascii="Tahoma" w:hAnsi="Tahoma" w:cs="Tahoma"/>
          <w:sz w:val="24"/>
          <w:szCs w:val="24"/>
        </w:rPr>
      </w:pPr>
      <w:r w:rsidRPr="00A54361">
        <w:rPr>
          <w:rFonts w:ascii="Tahoma" w:hAnsi="Tahoma" w:cs="Tahoma"/>
          <w:sz w:val="24"/>
          <w:szCs w:val="24"/>
        </w:rPr>
        <w:lastRenderedPageBreak/>
        <w:t xml:space="preserve">Pereira, Risaralda, </w:t>
      </w:r>
      <w:r w:rsidR="00DC7633" w:rsidRPr="00A54361">
        <w:rPr>
          <w:rFonts w:ascii="Tahoma" w:hAnsi="Tahoma" w:cs="Tahoma"/>
          <w:sz w:val="24"/>
          <w:szCs w:val="24"/>
        </w:rPr>
        <w:t xml:space="preserve">once </w:t>
      </w:r>
      <w:r w:rsidRPr="00A54361">
        <w:rPr>
          <w:rFonts w:ascii="Tahoma" w:hAnsi="Tahoma" w:cs="Tahoma"/>
          <w:sz w:val="24"/>
          <w:szCs w:val="24"/>
        </w:rPr>
        <w:t>(</w:t>
      </w:r>
      <w:r w:rsidR="7E98C2FC" w:rsidRPr="00A54361">
        <w:rPr>
          <w:rFonts w:ascii="Tahoma" w:hAnsi="Tahoma" w:cs="Tahoma"/>
          <w:sz w:val="24"/>
          <w:szCs w:val="24"/>
        </w:rPr>
        <w:t>1</w:t>
      </w:r>
      <w:r w:rsidR="00DC7633" w:rsidRPr="00A54361">
        <w:rPr>
          <w:rFonts w:ascii="Tahoma" w:hAnsi="Tahoma" w:cs="Tahoma"/>
          <w:sz w:val="24"/>
          <w:szCs w:val="24"/>
        </w:rPr>
        <w:t>1</w:t>
      </w:r>
      <w:r w:rsidRPr="00A54361">
        <w:rPr>
          <w:rFonts w:ascii="Tahoma" w:hAnsi="Tahoma" w:cs="Tahoma"/>
          <w:sz w:val="24"/>
          <w:szCs w:val="24"/>
        </w:rPr>
        <w:t xml:space="preserve">) de </w:t>
      </w:r>
      <w:r w:rsidR="631FC3C3" w:rsidRPr="00A54361">
        <w:rPr>
          <w:rFonts w:ascii="Tahoma" w:hAnsi="Tahoma" w:cs="Tahoma"/>
          <w:sz w:val="24"/>
          <w:szCs w:val="24"/>
        </w:rPr>
        <w:t xml:space="preserve">noviembre </w:t>
      </w:r>
      <w:r w:rsidRPr="00A54361">
        <w:rPr>
          <w:rFonts w:ascii="Tahoma" w:hAnsi="Tahoma" w:cs="Tahoma"/>
          <w:sz w:val="24"/>
          <w:szCs w:val="24"/>
        </w:rPr>
        <w:t>dos mil veintidós (2022) </w:t>
      </w:r>
    </w:p>
    <w:p w14:paraId="45825045" w14:textId="43C4A940" w:rsidR="00584360" w:rsidRPr="00A54361" w:rsidRDefault="00584360" w:rsidP="00A54361">
      <w:pPr>
        <w:spacing w:after="0" w:line="276" w:lineRule="auto"/>
        <w:jc w:val="center"/>
        <w:rPr>
          <w:rFonts w:ascii="Tahoma" w:hAnsi="Tahoma" w:cs="Tahoma"/>
          <w:bCs/>
          <w:sz w:val="24"/>
          <w:szCs w:val="24"/>
        </w:rPr>
      </w:pPr>
      <w:r w:rsidRPr="00A54361">
        <w:rPr>
          <w:rFonts w:ascii="Tahoma" w:hAnsi="Tahoma" w:cs="Tahoma"/>
          <w:bCs/>
          <w:sz w:val="24"/>
          <w:szCs w:val="24"/>
        </w:rPr>
        <w:t xml:space="preserve">Acta No. </w:t>
      </w:r>
      <w:r w:rsidR="006F2A63" w:rsidRPr="00A54361">
        <w:rPr>
          <w:rFonts w:ascii="Tahoma" w:hAnsi="Tahoma" w:cs="Tahoma"/>
          <w:bCs/>
          <w:sz w:val="24"/>
          <w:szCs w:val="24"/>
        </w:rPr>
        <w:t>186</w:t>
      </w:r>
      <w:r w:rsidRPr="00A54361">
        <w:rPr>
          <w:rFonts w:ascii="Tahoma" w:hAnsi="Tahoma" w:cs="Tahoma"/>
          <w:bCs/>
          <w:sz w:val="24"/>
          <w:szCs w:val="24"/>
        </w:rPr>
        <w:t xml:space="preserve"> del </w:t>
      </w:r>
      <w:r w:rsidR="00DC7633" w:rsidRPr="00A54361">
        <w:rPr>
          <w:rFonts w:ascii="Tahoma" w:hAnsi="Tahoma" w:cs="Tahoma"/>
          <w:bCs/>
          <w:sz w:val="24"/>
          <w:szCs w:val="24"/>
        </w:rPr>
        <w:t>10</w:t>
      </w:r>
      <w:r w:rsidRPr="00A54361">
        <w:rPr>
          <w:rFonts w:ascii="Tahoma" w:hAnsi="Tahoma" w:cs="Tahoma"/>
          <w:bCs/>
          <w:sz w:val="24"/>
          <w:szCs w:val="24"/>
        </w:rPr>
        <w:t xml:space="preserve"> de </w:t>
      </w:r>
      <w:r w:rsidR="00DC7633" w:rsidRPr="00A54361">
        <w:rPr>
          <w:rFonts w:ascii="Tahoma" w:hAnsi="Tahoma" w:cs="Tahoma"/>
          <w:bCs/>
          <w:sz w:val="24"/>
          <w:szCs w:val="24"/>
        </w:rPr>
        <w:t>noviembre</w:t>
      </w:r>
      <w:r w:rsidRPr="00A54361">
        <w:rPr>
          <w:rFonts w:ascii="Tahoma" w:hAnsi="Tahoma" w:cs="Tahoma"/>
          <w:bCs/>
          <w:sz w:val="24"/>
          <w:szCs w:val="24"/>
        </w:rPr>
        <w:t xml:space="preserve"> del 2022</w:t>
      </w:r>
    </w:p>
    <w:p w14:paraId="334E3B97" w14:textId="77777777" w:rsidR="00584360" w:rsidRPr="00A54361" w:rsidRDefault="00584360" w:rsidP="00A54361">
      <w:pPr>
        <w:spacing w:after="0" w:line="276" w:lineRule="auto"/>
        <w:jc w:val="center"/>
        <w:rPr>
          <w:rFonts w:ascii="Tahoma" w:hAnsi="Tahoma" w:cs="Tahoma"/>
          <w:bCs/>
          <w:sz w:val="24"/>
          <w:szCs w:val="24"/>
        </w:rPr>
      </w:pPr>
    </w:p>
    <w:p w14:paraId="5B50D623" w14:textId="77777777" w:rsidR="00584360" w:rsidRPr="00A54361" w:rsidRDefault="00584360" w:rsidP="00A54361">
      <w:pPr>
        <w:spacing w:after="0" w:line="276" w:lineRule="auto"/>
        <w:rPr>
          <w:rFonts w:ascii="Tahoma" w:hAnsi="Tahoma" w:cs="Tahoma"/>
          <w:b/>
          <w:bCs/>
          <w:sz w:val="24"/>
          <w:szCs w:val="24"/>
        </w:rPr>
      </w:pPr>
    </w:p>
    <w:p w14:paraId="4362AFCC" w14:textId="300995F8" w:rsidR="00EB6C70" w:rsidRPr="00A54361" w:rsidRDefault="00584360" w:rsidP="00A54361">
      <w:pPr>
        <w:spacing w:after="0" w:line="276" w:lineRule="auto"/>
        <w:ind w:firstLine="708"/>
        <w:jc w:val="both"/>
        <w:rPr>
          <w:rFonts w:ascii="Tahoma" w:hAnsi="Tahoma" w:cs="Tahoma"/>
          <w:b/>
          <w:bCs/>
          <w:sz w:val="24"/>
          <w:szCs w:val="24"/>
        </w:rPr>
      </w:pPr>
      <w:r w:rsidRPr="00A54361">
        <w:rPr>
          <w:rFonts w:ascii="Tahoma" w:hAnsi="Tahoma" w:cs="Tahoma"/>
          <w:bCs/>
          <w:sz w:val="24"/>
          <w:szCs w:val="24"/>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2E79D9">
        <w:rPr>
          <w:rFonts w:ascii="Tahoma" w:hAnsi="Tahoma" w:cs="Tahoma"/>
          <w:b/>
          <w:bCs/>
          <w:sz w:val="24"/>
          <w:szCs w:val="24"/>
        </w:rPr>
        <w:t>ordinario laboral</w:t>
      </w:r>
      <w:r w:rsidRPr="00A54361">
        <w:rPr>
          <w:rFonts w:ascii="Tahoma" w:hAnsi="Tahoma" w:cs="Tahoma"/>
          <w:bCs/>
          <w:sz w:val="24"/>
          <w:szCs w:val="24"/>
        </w:rPr>
        <w:t xml:space="preserve"> instaurado por </w:t>
      </w:r>
      <w:r w:rsidR="002E79D9" w:rsidRPr="00A54361">
        <w:rPr>
          <w:rFonts w:ascii="Tahoma" w:hAnsi="Tahoma" w:cs="Tahoma"/>
          <w:b/>
          <w:bCs/>
          <w:sz w:val="24"/>
          <w:szCs w:val="24"/>
        </w:rPr>
        <w:t>Adriana Barberi García</w:t>
      </w:r>
      <w:r w:rsidR="002E79D9" w:rsidRPr="00A54361">
        <w:rPr>
          <w:rFonts w:ascii="Tahoma" w:hAnsi="Tahoma" w:cs="Tahoma"/>
          <w:bCs/>
          <w:sz w:val="24"/>
          <w:szCs w:val="24"/>
        </w:rPr>
        <w:t xml:space="preserve"> </w:t>
      </w:r>
      <w:r w:rsidRPr="00A54361">
        <w:rPr>
          <w:rFonts w:ascii="Tahoma" w:hAnsi="Tahoma" w:cs="Tahoma"/>
          <w:bCs/>
          <w:sz w:val="24"/>
          <w:szCs w:val="24"/>
        </w:rPr>
        <w:t>en contra de</w:t>
      </w:r>
      <w:r w:rsidR="00B137C9" w:rsidRPr="00A54361">
        <w:rPr>
          <w:rFonts w:ascii="Tahoma" w:hAnsi="Tahoma" w:cs="Tahoma"/>
          <w:bCs/>
          <w:sz w:val="24"/>
          <w:szCs w:val="24"/>
        </w:rPr>
        <w:t xml:space="preserve"> </w:t>
      </w:r>
      <w:r w:rsidR="00EB6C70" w:rsidRPr="00A54361">
        <w:rPr>
          <w:rFonts w:ascii="Tahoma" w:hAnsi="Tahoma" w:cs="Tahoma"/>
          <w:bCs/>
          <w:sz w:val="24"/>
          <w:szCs w:val="24"/>
        </w:rPr>
        <w:t xml:space="preserve">la </w:t>
      </w:r>
      <w:r w:rsidR="002E79D9" w:rsidRPr="00A54361">
        <w:rPr>
          <w:rFonts w:ascii="Tahoma" w:hAnsi="Tahoma" w:cs="Tahoma"/>
          <w:b/>
          <w:bCs/>
          <w:sz w:val="24"/>
          <w:szCs w:val="24"/>
        </w:rPr>
        <w:t xml:space="preserve">Administradora Colombiana de Pensiones </w:t>
      </w:r>
      <w:r w:rsidR="002E79D9">
        <w:rPr>
          <w:rFonts w:ascii="Tahoma" w:hAnsi="Tahoma" w:cs="Tahoma"/>
          <w:b/>
          <w:bCs/>
          <w:sz w:val="24"/>
          <w:szCs w:val="24"/>
        </w:rPr>
        <w:t xml:space="preserve">– </w:t>
      </w:r>
      <w:r w:rsidR="00EB6C70" w:rsidRPr="00A54361">
        <w:rPr>
          <w:rFonts w:ascii="Tahoma" w:hAnsi="Tahoma" w:cs="Tahoma"/>
          <w:b/>
          <w:bCs/>
          <w:sz w:val="24"/>
          <w:szCs w:val="24"/>
        </w:rPr>
        <w:t>COLPENSIONES</w:t>
      </w:r>
      <w:r w:rsidR="00EB6C70" w:rsidRPr="00A54361">
        <w:rPr>
          <w:rFonts w:ascii="Tahoma" w:hAnsi="Tahoma" w:cs="Tahoma"/>
          <w:bCs/>
          <w:sz w:val="24"/>
          <w:szCs w:val="24"/>
        </w:rPr>
        <w:t xml:space="preserve">, la </w:t>
      </w:r>
      <w:r w:rsidR="002E79D9" w:rsidRPr="00A54361">
        <w:rPr>
          <w:rFonts w:ascii="Tahoma" w:hAnsi="Tahoma" w:cs="Tahoma"/>
          <w:b/>
          <w:bCs/>
          <w:sz w:val="24"/>
          <w:szCs w:val="24"/>
        </w:rPr>
        <w:t xml:space="preserve">Clínica Los Rosales </w:t>
      </w:r>
      <w:r w:rsidR="00EB6C70" w:rsidRPr="00A54361">
        <w:rPr>
          <w:rFonts w:ascii="Tahoma" w:hAnsi="Tahoma" w:cs="Tahoma"/>
          <w:b/>
          <w:bCs/>
          <w:sz w:val="24"/>
          <w:szCs w:val="24"/>
        </w:rPr>
        <w:t>S.A.</w:t>
      </w:r>
      <w:r w:rsidR="00EB6C70" w:rsidRPr="00A54361">
        <w:rPr>
          <w:rFonts w:ascii="Tahoma" w:hAnsi="Tahoma" w:cs="Tahoma"/>
          <w:bCs/>
          <w:sz w:val="24"/>
          <w:szCs w:val="24"/>
        </w:rPr>
        <w:t xml:space="preserve"> y </w:t>
      </w:r>
      <w:proofErr w:type="spellStart"/>
      <w:r w:rsidR="002E79D9" w:rsidRPr="00A54361">
        <w:rPr>
          <w:rFonts w:ascii="Tahoma" w:hAnsi="Tahoma" w:cs="Tahoma"/>
          <w:b/>
          <w:bCs/>
          <w:sz w:val="24"/>
          <w:szCs w:val="24"/>
        </w:rPr>
        <w:t>Prestasalud</w:t>
      </w:r>
      <w:proofErr w:type="spellEnd"/>
      <w:r w:rsidR="002E79D9" w:rsidRPr="00A54361">
        <w:rPr>
          <w:rFonts w:ascii="Tahoma" w:hAnsi="Tahoma" w:cs="Tahoma"/>
          <w:b/>
          <w:bCs/>
          <w:sz w:val="24"/>
          <w:szCs w:val="24"/>
        </w:rPr>
        <w:t xml:space="preserve"> </w:t>
      </w:r>
      <w:r w:rsidR="00EB6C70" w:rsidRPr="00A54361">
        <w:rPr>
          <w:rFonts w:ascii="Tahoma" w:hAnsi="Tahoma" w:cs="Tahoma"/>
          <w:b/>
          <w:bCs/>
          <w:sz w:val="24"/>
          <w:szCs w:val="24"/>
        </w:rPr>
        <w:t>LTDA.</w:t>
      </w:r>
    </w:p>
    <w:p w14:paraId="4733E517" w14:textId="0F491829" w:rsidR="00584360" w:rsidRDefault="00EB6C70" w:rsidP="00A54361">
      <w:pPr>
        <w:spacing w:after="0" w:line="276" w:lineRule="auto"/>
        <w:ind w:firstLine="708"/>
        <w:jc w:val="both"/>
        <w:rPr>
          <w:rFonts w:ascii="Tahoma" w:hAnsi="Tahoma" w:cs="Tahoma"/>
          <w:bCs/>
          <w:sz w:val="24"/>
          <w:szCs w:val="24"/>
        </w:rPr>
      </w:pPr>
      <w:r w:rsidRPr="00A54361">
        <w:rPr>
          <w:rFonts w:ascii="Tahoma" w:hAnsi="Tahoma" w:cs="Tahoma"/>
          <w:bCs/>
          <w:sz w:val="24"/>
          <w:szCs w:val="24"/>
        </w:rPr>
        <w:t xml:space="preserve"> </w:t>
      </w:r>
    </w:p>
    <w:p w14:paraId="02308DAD" w14:textId="77777777" w:rsidR="0038116D" w:rsidRPr="00A54361" w:rsidRDefault="0038116D" w:rsidP="00A54361">
      <w:pPr>
        <w:spacing w:after="0" w:line="276" w:lineRule="auto"/>
        <w:ind w:firstLine="708"/>
        <w:jc w:val="both"/>
        <w:rPr>
          <w:rFonts w:ascii="Tahoma" w:hAnsi="Tahoma" w:cs="Tahoma"/>
          <w:bCs/>
          <w:sz w:val="24"/>
          <w:szCs w:val="24"/>
        </w:rPr>
      </w:pPr>
    </w:p>
    <w:p w14:paraId="2CE87E2C" w14:textId="77777777" w:rsidR="00584360" w:rsidRPr="00A54361" w:rsidRDefault="00584360" w:rsidP="00A54361">
      <w:pPr>
        <w:spacing w:after="0" w:line="276" w:lineRule="auto"/>
        <w:jc w:val="center"/>
        <w:rPr>
          <w:rFonts w:ascii="Tahoma" w:hAnsi="Tahoma" w:cs="Tahoma"/>
          <w:bCs/>
          <w:sz w:val="24"/>
          <w:szCs w:val="24"/>
        </w:rPr>
      </w:pPr>
      <w:r w:rsidRPr="00A54361">
        <w:rPr>
          <w:rFonts w:ascii="Tahoma" w:hAnsi="Tahoma" w:cs="Tahoma"/>
          <w:b/>
          <w:bCs/>
          <w:sz w:val="24"/>
          <w:szCs w:val="24"/>
        </w:rPr>
        <w:t>PUNTO A TRATAR</w:t>
      </w:r>
    </w:p>
    <w:p w14:paraId="6E3D1727" w14:textId="77777777" w:rsidR="00584360" w:rsidRPr="00A54361" w:rsidRDefault="00584360" w:rsidP="00A54361">
      <w:pPr>
        <w:spacing w:after="0" w:line="276" w:lineRule="auto"/>
        <w:rPr>
          <w:rFonts w:ascii="Tahoma" w:hAnsi="Tahoma" w:cs="Tahoma"/>
          <w:b/>
          <w:bCs/>
          <w:sz w:val="24"/>
          <w:szCs w:val="24"/>
        </w:rPr>
      </w:pPr>
    </w:p>
    <w:p w14:paraId="38AE23B6" w14:textId="2733BA11" w:rsidR="00584360" w:rsidRPr="00A54361" w:rsidRDefault="00584360" w:rsidP="00A54361">
      <w:pPr>
        <w:spacing w:after="0" w:line="276" w:lineRule="auto"/>
        <w:ind w:firstLine="708"/>
        <w:jc w:val="both"/>
        <w:rPr>
          <w:rFonts w:ascii="Tahoma" w:hAnsi="Tahoma" w:cs="Tahoma"/>
          <w:bCs/>
          <w:sz w:val="24"/>
          <w:szCs w:val="24"/>
        </w:rPr>
      </w:pPr>
      <w:r w:rsidRPr="00A54361">
        <w:rPr>
          <w:rFonts w:ascii="Tahoma" w:hAnsi="Tahoma" w:cs="Tahoma"/>
          <w:bCs/>
          <w:sz w:val="24"/>
          <w:szCs w:val="24"/>
        </w:rPr>
        <w:t>Por medio de esta providencia procede la Sala a resolver el recurso de apelación interpuesto por</w:t>
      </w:r>
      <w:r w:rsidR="00EB6C70" w:rsidRPr="00A54361">
        <w:rPr>
          <w:rFonts w:ascii="Tahoma" w:hAnsi="Tahoma" w:cs="Tahoma"/>
          <w:bCs/>
          <w:sz w:val="24"/>
          <w:szCs w:val="24"/>
        </w:rPr>
        <w:t xml:space="preserve"> la parte demandante y las codemandadas Clínica los Rosales S.A. y Colpensiones</w:t>
      </w:r>
      <w:r w:rsidRPr="00A54361">
        <w:rPr>
          <w:rFonts w:ascii="Tahoma" w:hAnsi="Tahoma" w:cs="Tahoma"/>
          <w:bCs/>
          <w:sz w:val="24"/>
          <w:szCs w:val="24"/>
        </w:rPr>
        <w:t xml:space="preserve"> en contra de la sentencia proferida el </w:t>
      </w:r>
      <w:r w:rsidR="00EB6C70" w:rsidRPr="00A54361">
        <w:rPr>
          <w:rFonts w:ascii="Tahoma" w:hAnsi="Tahoma" w:cs="Tahoma"/>
          <w:bCs/>
          <w:sz w:val="24"/>
          <w:szCs w:val="24"/>
        </w:rPr>
        <w:t>22</w:t>
      </w:r>
      <w:r w:rsidRPr="00A54361">
        <w:rPr>
          <w:rFonts w:ascii="Tahoma" w:hAnsi="Tahoma" w:cs="Tahoma"/>
          <w:bCs/>
          <w:sz w:val="24"/>
          <w:szCs w:val="24"/>
        </w:rPr>
        <w:t xml:space="preserve"> de mayo de 2022 por el Juzgado Tercero Laboral del Circuito de Pereira. Además, teniendo en cuenta que la sentencia fue adversa a los intereses de la entidad pública demandada, se agotará el grado jurisdiccional de consulta en su favor, conforme a lo dispuesto por el artículo 69 del C.P.T. y S.S. Para ello se tiene en cuenta lo siguiente: </w:t>
      </w:r>
    </w:p>
    <w:p w14:paraId="0675D361" w14:textId="77777777" w:rsidR="00DC7633" w:rsidRPr="00A54361" w:rsidRDefault="00DC7633" w:rsidP="00A54361">
      <w:pPr>
        <w:spacing w:after="0" w:line="276" w:lineRule="auto"/>
        <w:ind w:firstLine="708"/>
        <w:jc w:val="both"/>
        <w:rPr>
          <w:rFonts w:ascii="Tahoma" w:hAnsi="Tahoma" w:cs="Tahoma"/>
          <w:bCs/>
          <w:sz w:val="24"/>
          <w:szCs w:val="24"/>
        </w:rPr>
      </w:pPr>
    </w:p>
    <w:p w14:paraId="057B64B1" w14:textId="77777777" w:rsidR="00584360" w:rsidRPr="00A54361" w:rsidRDefault="00584360" w:rsidP="00A54361">
      <w:pPr>
        <w:spacing w:after="0" w:line="276" w:lineRule="auto"/>
        <w:jc w:val="center"/>
        <w:rPr>
          <w:rFonts w:ascii="Tahoma" w:hAnsi="Tahoma" w:cs="Tahoma"/>
          <w:sz w:val="24"/>
          <w:szCs w:val="24"/>
        </w:rPr>
      </w:pPr>
    </w:p>
    <w:p w14:paraId="7D6FCBD8" w14:textId="5F7F06C6" w:rsidR="00866F0C" w:rsidRPr="00A54361" w:rsidRDefault="00DC7633" w:rsidP="00A54361">
      <w:pPr>
        <w:pStyle w:val="Prrafodelista"/>
        <w:numPr>
          <w:ilvl w:val="0"/>
          <w:numId w:val="2"/>
        </w:numPr>
        <w:spacing w:after="0" w:line="276" w:lineRule="auto"/>
        <w:ind w:left="0" w:firstLine="0"/>
        <w:jc w:val="center"/>
        <w:rPr>
          <w:rFonts w:ascii="Tahoma" w:hAnsi="Tahoma" w:cs="Tahoma"/>
          <w:b/>
          <w:sz w:val="24"/>
          <w:szCs w:val="24"/>
          <w:lang w:val="es-MX"/>
        </w:rPr>
      </w:pPr>
      <w:r w:rsidRPr="00A54361">
        <w:rPr>
          <w:rFonts w:ascii="Tahoma" w:hAnsi="Tahoma" w:cs="Tahoma"/>
          <w:b/>
          <w:sz w:val="24"/>
          <w:szCs w:val="24"/>
          <w:lang w:val="es-MX"/>
        </w:rPr>
        <w:t>La d</w:t>
      </w:r>
      <w:r w:rsidR="00866F0C" w:rsidRPr="00A54361">
        <w:rPr>
          <w:rFonts w:ascii="Tahoma" w:hAnsi="Tahoma" w:cs="Tahoma"/>
          <w:b/>
          <w:sz w:val="24"/>
          <w:szCs w:val="24"/>
          <w:lang w:val="es-MX"/>
        </w:rPr>
        <w:t xml:space="preserve">emanda y </w:t>
      </w:r>
      <w:r w:rsidRPr="00A54361">
        <w:rPr>
          <w:rFonts w:ascii="Tahoma" w:hAnsi="Tahoma" w:cs="Tahoma"/>
          <w:b/>
          <w:sz w:val="24"/>
          <w:szCs w:val="24"/>
          <w:lang w:val="es-MX"/>
        </w:rPr>
        <w:t xml:space="preserve">la </w:t>
      </w:r>
      <w:r w:rsidR="00866F0C" w:rsidRPr="00A54361">
        <w:rPr>
          <w:rFonts w:ascii="Tahoma" w:hAnsi="Tahoma" w:cs="Tahoma"/>
          <w:b/>
          <w:sz w:val="24"/>
          <w:szCs w:val="24"/>
          <w:lang w:val="es-MX"/>
        </w:rPr>
        <w:t>contestación</w:t>
      </w:r>
      <w:r w:rsidRPr="00A54361">
        <w:rPr>
          <w:rFonts w:ascii="Tahoma" w:hAnsi="Tahoma" w:cs="Tahoma"/>
          <w:b/>
          <w:sz w:val="24"/>
          <w:szCs w:val="24"/>
          <w:lang w:val="es-MX"/>
        </w:rPr>
        <w:t xml:space="preserve"> de la demanda</w:t>
      </w:r>
    </w:p>
    <w:p w14:paraId="518AA67A" w14:textId="77777777" w:rsidR="00866F0C" w:rsidRPr="00A54361" w:rsidRDefault="00866F0C" w:rsidP="00A54361">
      <w:pPr>
        <w:spacing w:after="0" w:line="276" w:lineRule="auto"/>
        <w:jc w:val="both"/>
        <w:rPr>
          <w:rFonts w:ascii="Tahoma" w:hAnsi="Tahoma" w:cs="Tahoma"/>
          <w:sz w:val="24"/>
          <w:szCs w:val="24"/>
          <w:lang w:val="es-MX"/>
        </w:rPr>
      </w:pPr>
    </w:p>
    <w:p w14:paraId="3F98F3A6" w14:textId="7CEBCEF7" w:rsidR="00EE2915" w:rsidRPr="00A54361" w:rsidRDefault="008E1E70" w:rsidP="00A54361">
      <w:pPr>
        <w:spacing w:after="0" w:line="276" w:lineRule="auto"/>
        <w:ind w:firstLine="708"/>
        <w:jc w:val="both"/>
        <w:rPr>
          <w:rFonts w:ascii="Tahoma" w:hAnsi="Tahoma" w:cs="Tahoma"/>
          <w:sz w:val="24"/>
          <w:szCs w:val="24"/>
          <w:lang w:val="es-MX"/>
        </w:rPr>
      </w:pPr>
      <w:r w:rsidRPr="00A54361">
        <w:rPr>
          <w:rFonts w:ascii="Tahoma" w:hAnsi="Tahoma" w:cs="Tahoma"/>
          <w:sz w:val="24"/>
          <w:szCs w:val="24"/>
          <w:lang w:val="es-MX"/>
        </w:rPr>
        <w:t xml:space="preserve">La señora </w:t>
      </w:r>
      <w:r w:rsidR="00EE2915" w:rsidRPr="00A54361">
        <w:rPr>
          <w:rFonts w:ascii="Tahoma" w:hAnsi="Tahoma" w:cs="Tahoma"/>
          <w:b/>
          <w:sz w:val="24"/>
          <w:szCs w:val="24"/>
          <w:lang w:val="es-MX"/>
        </w:rPr>
        <w:t>ADRIANA BARBERI GARCÍA</w:t>
      </w:r>
      <w:r w:rsidR="00EE2915" w:rsidRPr="00A54361">
        <w:rPr>
          <w:rFonts w:ascii="Tahoma" w:hAnsi="Tahoma" w:cs="Tahoma"/>
          <w:sz w:val="24"/>
          <w:szCs w:val="24"/>
          <w:lang w:val="es-MX"/>
        </w:rPr>
        <w:t xml:space="preserve"> pretende que se declare que tiene derecho al reconocimiento y pago de la</w:t>
      </w:r>
      <w:r w:rsidR="000D20D1" w:rsidRPr="00A54361">
        <w:rPr>
          <w:rFonts w:ascii="Tahoma" w:hAnsi="Tahoma" w:cs="Tahoma"/>
          <w:sz w:val="24"/>
          <w:szCs w:val="24"/>
          <w:lang w:val="es-MX"/>
        </w:rPr>
        <w:t xml:space="preserve"> pensión de vejez</w:t>
      </w:r>
      <w:r w:rsidR="00EE2915" w:rsidRPr="00A54361">
        <w:rPr>
          <w:rFonts w:ascii="Tahoma" w:hAnsi="Tahoma" w:cs="Tahoma"/>
          <w:sz w:val="24"/>
          <w:szCs w:val="24"/>
          <w:lang w:val="es-MX"/>
        </w:rPr>
        <w:t>, como beneficiaria del régimen de transición,</w:t>
      </w:r>
      <w:r w:rsidR="000D20D1" w:rsidRPr="00A54361">
        <w:rPr>
          <w:rFonts w:ascii="Tahoma" w:hAnsi="Tahoma" w:cs="Tahoma"/>
          <w:sz w:val="24"/>
          <w:szCs w:val="24"/>
          <w:lang w:val="es-MX"/>
        </w:rPr>
        <w:t xml:space="preserve"> por reunir los requisitos establecidos por la ley 100 de 1993</w:t>
      </w:r>
      <w:r w:rsidR="00EE2915" w:rsidRPr="00A54361">
        <w:rPr>
          <w:rFonts w:ascii="Tahoma" w:hAnsi="Tahoma" w:cs="Tahoma"/>
          <w:sz w:val="24"/>
          <w:szCs w:val="24"/>
          <w:lang w:val="es-MX"/>
        </w:rPr>
        <w:t>.</w:t>
      </w:r>
    </w:p>
    <w:p w14:paraId="31CB2223" w14:textId="58E95D7F" w:rsidR="00EE2915" w:rsidRPr="00A54361" w:rsidRDefault="00EE2915" w:rsidP="00A54361">
      <w:pPr>
        <w:spacing w:after="0" w:line="276" w:lineRule="auto"/>
        <w:jc w:val="both"/>
        <w:rPr>
          <w:rFonts w:ascii="Tahoma" w:hAnsi="Tahoma" w:cs="Tahoma"/>
          <w:sz w:val="24"/>
          <w:szCs w:val="24"/>
          <w:lang w:val="es-MX"/>
        </w:rPr>
      </w:pPr>
    </w:p>
    <w:p w14:paraId="776AD958" w14:textId="71F5196D" w:rsidR="001F157E" w:rsidRPr="00A54361" w:rsidRDefault="00EE2915" w:rsidP="00A54361">
      <w:pPr>
        <w:spacing w:after="0" w:line="276" w:lineRule="auto"/>
        <w:ind w:firstLine="708"/>
        <w:jc w:val="both"/>
        <w:rPr>
          <w:rFonts w:ascii="Tahoma" w:hAnsi="Tahoma" w:cs="Tahoma"/>
          <w:sz w:val="24"/>
          <w:szCs w:val="24"/>
          <w:lang w:val="es-MX"/>
        </w:rPr>
      </w:pPr>
      <w:r w:rsidRPr="00A54361">
        <w:rPr>
          <w:rFonts w:ascii="Tahoma" w:hAnsi="Tahoma" w:cs="Tahoma"/>
          <w:sz w:val="24"/>
          <w:szCs w:val="24"/>
          <w:lang w:val="es-MX"/>
        </w:rPr>
        <w:t xml:space="preserve">Pide igualmente que se ordene a la ADMINISTRADORA COLOMBIANA DE PENSIONES </w:t>
      </w:r>
      <w:r w:rsidR="002E79D9">
        <w:rPr>
          <w:rFonts w:ascii="Tahoma" w:hAnsi="Tahoma" w:cs="Tahoma"/>
          <w:sz w:val="24"/>
          <w:szCs w:val="24"/>
          <w:lang w:val="es-MX"/>
        </w:rPr>
        <w:t xml:space="preserve">– </w:t>
      </w:r>
      <w:r w:rsidRPr="00A54361">
        <w:rPr>
          <w:rFonts w:ascii="Tahoma" w:hAnsi="Tahoma" w:cs="Tahoma"/>
          <w:sz w:val="24"/>
          <w:szCs w:val="24"/>
          <w:lang w:val="es-MX"/>
        </w:rPr>
        <w:t>COLPENSIONES que realice el cobro coactivo y la corrección del histórico laboral de los periodos que figuran en mora del empleador y que proceda a reconocerle la pensión vitalicia por vejez desde el 15 de febrero de 2017, con el respectivo retroactivo y la indexación de lo adeudado.</w:t>
      </w:r>
    </w:p>
    <w:p w14:paraId="214FFB25" w14:textId="77777777" w:rsidR="00EE2915" w:rsidRPr="00A54361" w:rsidRDefault="00EE2915" w:rsidP="00A54361">
      <w:pPr>
        <w:spacing w:after="0" w:line="276" w:lineRule="auto"/>
        <w:jc w:val="both"/>
        <w:rPr>
          <w:rFonts w:ascii="Tahoma" w:hAnsi="Tahoma" w:cs="Tahoma"/>
          <w:sz w:val="24"/>
          <w:szCs w:val="24"/>
          <w:lang w:val="es-MX"/>
        </w:rPr>
      </w:pPr>
    </w:p>
    <w:p w14:paraId="3323B8A9" w14:textId="77777777" w:rsidR="00C46234" w:rsidRPr="00A54361" w:rsidRDefault="00EE2915" w:rsidP="00A54361">
      <w:pPr>
        <w:spacing w:after="0" w:line="276" w:lineRule="auto"/>
        <w:ind w:firstLine="708"/>
        <w:jc w:val="both"/>
        <w:rPr>
          <w:rFonts w:ascii="Tahoma" w:hAnsi="Tahoma" w:cs="Tahoma"/>
          <w:sz w:val="24"/>
          <w:szCs w:val="24"/>
          <w:lang w:val="es-MX"/>
        </w:rPr>
      </w:pPr>
      <w:r w:rsidRPr="00A54361">
        <w:rPr>
          <w:rFonts w:ascii="Tahoma" w:hAnsi="Tahoma" w:cs="Tahoma"/>
          <w:sz w:val="24"/>
          <w:szCs w:val="24"/>
          <w:lang w:val="es-MX"/>
        </w:rPr>
        <w:t>En sustento de lo pedido, asegura que nació el 14 de febrero de 1960, que</w:t>
      </w:r>
      <w:r w:rsidR="00234063" w:rsidRPr="00A54361">
        <w:rPr>
          <w:rFonts w:ascii="Tahoma" w:hAnsi="Tahoma" w:cs="Tahoma"/>
          <w:sz w:val="24"/>
          <w:szCs w:val="24"/>
          <w:lang w:val="es-MX"/>
        </w:rPr>
        <w:t xml:space="preserve"> ha cotizado </w:t>
      </w:r>
      <w:r w:rsidRPr="00A54361">
        <w:rPr>
          <w:rFonts w:ascii="Tahoma" w:hAnsi="Tahoma" w:cs="Tahoma"/>
          <w:sz w:val="24"/>
          <w:szCs w:val="24"/>
          <w:lang w:val="es-MX"/>
        </w:rPr>
        <w:t>como trabajadora</w:t>
      </w:r>
      <w:r w:rsidR="00234063" w:rsidRPr="00A54361">
        <w:rPr>
          <w:rFonts w:ascii="Tahoma" w:hAnsi="Tahoma" w:cs="Tahoma"/>
          <w:sz w:val="24"/>
          <w:szCs w:val="24"/>
          <w:lang w:val="es-MX"/>
        </w:rPr>
        <w:t xml:space="preserve"> dependiente a Colpensiones</w:t>
      </w:r>
      <w:r w:rsidRPr="00A54361">
        <w:rPr>
          <w:rFonts w:ascii="Tahoma" w:hAnsi="Tahoma" w:cs="Tahoma"/>
          <w:sz w:val="24"/>
          <w:szCs w:val="24"/>
          <w:lang w:val="es-MX"/>
        </w:rPr>
        <w:t xml:space="preserve"> y a otros fondos de carácter oficial, puntualmente a CAJANAL,</w:t>
      </w:r>
      <w:r w:rsidR="00234063" w:rsidRPr="00A54361">
        <w:rPr>
          <w:rFonts w:ascii="Tahoma" w:hAnsi="Tahoma" w:cs="Tahoma"/>
          <w:sz w:val="24"/>
          <w:szCs w:val="24"/>
          <w:lang w:val="es-MX"/>
        </w:rPr>
        <w:t xml:space="preserve"> para el reconocimiento pensional</w:t>
      </w:r>
      <w:r w:rsidR="00C46234" w:rsidRPr="00A54361">
        <w:rPr>
          <w:rFonts w:ascii="Tahoma" w:hAnsi="Tahoma" w:cs="Tahoma"/>
          <w:sz w:val="24"/>
          <w:szCs w:val="24"/>
          <w:lang w:val="es-MX"/>
        </w:rPr>
        <w:t xml:space="preserve">; que </w:t>
      </w:r>
      <w:r w:rsidR="006C6F8A" w:rsidRPr="00A54361">
        <w:rPr>
          <w:rFonts w:ascii="Tahoma" w:hAnsi="Tahoma" w:cs="Tahoma"/>
          <w:sz w:val="24"/>
          <w:szCs w:val="24"/>
          <w:lang w:val="es-MX"/>
        </w:rPr>
        <w:t>present</w:t>
      </w:r>
      <w:r w:rsidR="00C46234" w:rsidRPr="00A54361">
        <w:rPr>
          <w:rFonts w:ascii="Tahoma" w:hAnsi="Tahoma" w:cs="Tahoma"/>
          <w:sz w:val="24"/>
          <w:szCs w:val="24"/>
          <w:lang w:val="es-MX"/>
        </w:rPr>
        <w:t>ó</w:t>
      </w:r>
      <w:r w:rsidR="006C6F8A" w:rsidRPr="00A54361">
        <w:rPr>
          <w:rFonts w:ascii="Tahoma" w:hAnsi="Tahoma" w:cs="Tahoma"/>
          <w:sz w:val="24"/>
          <w:szCs w:val="24"/>
          <w:lang w:val="es-MX"/>
        </w:rPr>
        <w:t xml:space="preserve"> reclamación administrativa ante Colpensiones</w:t>
      </w:r>
      <w:r w:rsidR="00C46234" w:rsidRPr="00A54361">
        <w:rPr>
          <w:rFonts w:ascii="Tahoma" w:hAnsi="Tahoma" w:cs="Tahoma"/>
          <w:sz w:val="24"/>
          <w:szCs w:val="24"/>
          <w:lang w:val="es-MX"/>
        </w:rPr>
        <w:t>,</w:t>
      </w:r>
      <w:r w:rsidR="006C6F8A" w:rsidRPr="00A54361">
        <w:rPr>
          <w:rFonts w:ascii="Tahoma" w:hAnsi="Tahoma" w:cs="Tahoma"/>
          <w:sz w:val="24"/>
          <w:szCs w:val="24"/>
          <w:lang w:val="es-MX"/>
        </w:rPr>
        <w:t xml:space="preserve"> solicitando el reconocimiento de </w:t>
      </w:r>
      <w:r w:rsidR="00C46234" w:rsidRPr="00A54361">
        <w:rPr>
          <w:rFonts w:ascii="Tahoma" w:hAnsi="Tahoma" w:cs="Tahoma"/>
          <w:sz w:val="24"/>
          <w:szCs w:val="24"/>
          <w:lang w:val="es-MX"/>
        </w:rPr>
        <w:t xml:space="preserve">la </w:t>
      </w:r>
      <w:r w:rsidR="006C6F8A" w:rsidRPr="00A54361">
        <w:rPr>
          <w:rFonts w:ascii="Tahoma" w:hAnsi="Tahoma" w:cs="Tahoma"/>
          <w:sz w:val="24"/>
          <w:szCs w:val="24"/>
          <w:lang w:val="es-MX"/>
        </w:rPr>
        <w:t>pensi</w:t>
      </w:r>
      <w:r w:rsidR="00C46234" w:rsidRPr="00A54361">
        <w:rPr>
          <w:rFonts w:ascii="Tahoma" w:hAnsi="Tahoma" w:cs="Tahoma"/>
          <w:sz w:val="24"/>
          <w:szCs w:val="24"/>
          <w:lang w:val="es-MX"/>
        </w:rPr>
        <w:t xml:space="preserve">ón </w:t>
      </w:r>
      <w:r w:rsidR="006C6F8A" w:rsidRPr="00A54361">
        <w:rPr>
          <w:rFonts w:ascii="Tahoma" w:hAnsi="Tahoma" w:cs="Tahoma"/>
          <w:sz w:val="24"/>
          <w:szCs w:val="24"/>
          <w:lang w:val="es-MX"/>
        </w:rPr>
        <w:t>de vejez el 27 de julio de 2017</w:t>
      </w:r>
      <w:r w:rsidR="00C46234" w:rsidRPr="00A54361">
        <w:rPr>
          <w:rFonts w:ascii="Tahoma" w:hAnsi="Tahoma" w:cs="Tahoma"/>
          <w:sz w:val="24"/>
          <w:szCs w:val="24"/>
          <w:lang w:val="es-MX"/>
        </w:rPr>
        <w:t xml:space="preserve"> y obtuvo como respuesta la negación del derecho </w:t>
      </w:r>
      <w:r w:rsidR="006C6F8A" w:rsidRPr="00A54361">
        <w:rPr>
          <w:rFonts w:ascii="Tahoma" w:hAnsi="Tahoma" w:cs="Tahoma"/>
          <w:sz w:val="24"/>
          <w:szCs w:val="24"/>
          <w:lang w:val="es-MX"/>
        </w:rPr>
        <w:t xml:space="preserve">mediante resolución </w:t>
      </w:r>
      <w:r w:rsidR="00C46234" w:rsidRPr="00A54361">
        <w:rPr>
          <w:rFonts w:ascii="Tahoma" w:hAnsi="Tahoma" w:cs="Tahoma"/>
          <w:sz w:val="24"/>
          <w:szCs w:val="24"/>
          <w:lang w:val="es-MX"/>
        </w:rPr>
        <w:t xml:space="preserve">SUB-248571 </w:t>
      </w:r>
      <w:r w:rsidR="006C6F8A" w:rsidRPr="00A54361">
        <w:rPr>
          <w:rFonts w:ascii="Tahoma" w:hAnsi="Tahoma" w:cs="Tahoma"/>
          <w:sz w:val="24"/>
          <w:szCs w:val="24"/>
          <w:lang w:val="es-MX"/>
        </w:rPr>
        <w:t xml:space="preserve">del </w:t>
      </w:r>
      <w:r w:rsidR="00C46234" w:rsidRPr="00A54361">
        <w:rPr>
          <w:rFonts w:ascii="Tahoma" w:hAnsi="Tahoma" w:cs="Tahoma"/>
          <w:sz w:val="24"/>
          <w:szCs w:val="24"/>
          <w:lang w:val="es-MX"/>
        </w:rPr>
        <w:t>0</w:t>
      </w:r>
      <w:r w:rsidR="006C6F8A" w:rsidRPr="00A54361">
        <w:rPr>
          <w:rFonts w:ascii="Tahoma" w:hAnsi="Tahoma" w:cs="Tahoma"/>
          <w:sz w:val="24"/>
          <w:szCs w:val="24"/>
          <w:lang w:val="es-MX"/>
        </w:rPr>
        <w:t>7 de noviembre de 2017</w:t>
      </w:r>
      <w:r w:rsidR="00C46234" w:rsidRPr="00A54361">
        <w:rPr>
          <w:rFonts w:ascii="Tahoma" w:hAnsi="Tahoma" w:cs="Tahoma"/>
          <w:sz w:val="24"/>
          <w:szCs w:val="24"/>
          <w:lang w:val="es-MX"/>
        </w:rPr>
        <w:t>.</w:t>
      </w:r>
    </w:p>
    <w:p w14:paraId="708E4014" w14:textId="77777777" w:rsidR="00C46234" w:rsidRPr="00A54361" w:rsidRDefault="00C46234" w:rsidP="00A54361">
      <w:pPr>
        <w:spacing w:after="0" w:line="276" w:lineRule="auto"/>
        <w:ind w:firstLine="708"/>
        <w:jc w:val="both"/>
        <w:rPr>
          <w:rFonts w:ascii="Tahoma" w:hAnsi="Tahoma" w:cs="Tahoma"/>
          <w:sz w:val="24"/>
          <w:szCs w:val="24"/>
          <w:lang w:val="es-MX"/>
        </w:rPr>
      </w:pPr>
    </w:p>
    <w:p w14:paraId="05C39E80" w14:textId="519A63CA" w:rsidR="00C46234" w:rsidRPr="00A54361" w:rsidRDefault="00C46234" w:rsidP="00A54361">
      <w:pPr>
        <w:spacing w:after="0" w:line="276" w:lineRule="auto"/>
        <w:ind w:firstLine="708"/>
        <w:jc w:val="both"/>
        <w:rPr>
          <w:rFonts w:ascii="Tahoma" w:hAnsi="Tahoma" w:cs="Tahoma"/>
          <w:sz w:val="24"/>
          <w:szCs w:val="24"/>
          <w:lang w:val="es-MX"/>
        </w:rPr>
      </w:pPr>
      <w:r w:rsidRPr="00A54361">
        <w:rPr>
          <w:rFonts w:ascii="Tahoma" w:hAnsi="Tahoma" w:cs="Tahoma"/>
          <w:sz w:val="24"/>
          <w:szCs w:val="24"/>
          <w:lang w:val="es-MX"/>
        </w:rPr>
        <w:t xml:space="preserve">Añade que </w:t>
      </w:r>
      <w:r w:rsidR="009B41B4" w:rsidRPr="00A54361">
        <w:rPr>
          <w:rFonts w:ascii="Tahoma" w:hAnsi="Tahoma" w:cs="Tahoma"/>
          <w:sz w:val="24"/>
          <w:szCs w:val="24"/>
          <w:lang w:val="es-MX"/>
        </w:rPr>
        <w:t xml:space="preserve">Colpensiones </w:t>
      </w:r>
      <w:r w:rsidRPr="00A54361">
        <w:rPr>
          <w:rFonts w:ascii="Tahoma" w:hAnsi="Tahoma" w:cs="Tahoma"/>
          <w:sz w:val="24"/>
          <w:szCs w:val="24"/>
          <w:lang w:val="es-MX"/>
        </w:rPr>
        <w:t>le reconoció un total de</w:t>
      </w:r>
      <w:r w:rsidR="009B41B4" w:rsidRPr="00A54361">
        <w:rPr>
          <w:rFonts w:ascii="Tahoma" w:hAnsi="Tahoma" w:cs="Tahoma"/>
          <w:sz w:val="24"/>
          <w:szCs w:val="24"/>
          <w:lang w:val="es-MX"/>
        </w:rPr>
        <w:t xml:space="preserve"> </w:t>
      </w:r>
      <w:r w:rsidR="00FC686D" w:rsidRPr="00A54361">
        <w:rPr>
          <w:rFonts w:ascii="Tahoma" w:hAnsi="Tahoma" w:cs="Tahoma"/>
          <w:sz w:val="24"/>
          <w:szCs w:val="24"/>
          <w:lang w:val="es-MX"/>
        </w:rPr>
        <w:t xml:space="preserve">995 semanas </w:t>
      </w:r>
      <w:r w:rsidRPr="00A54361">
        <w:rPr>
          <w:rFonts w:ascii="Tahoma" w:hAnsi="Tahoma" w:cs="Tahoma"/>
          <w:sz w:val="24"/>
          <w:szCs w:val="24"/>
          <w:lang w:val="es-MX"/>
        </w:rPr>
        <w:t xml:space="preserve">cotizadas en toda su vida laboral y la condición </w:t>
      </w:r>
      <w:r w:rsidR="00FC686D" w:rsidRPr="00A54361">
        <w:rPr>
          <w:rFonts w:ascii="Tahoma" w:hAnsi="Tahoma" w:cs="Tahoma"/>
          <w:sz w:val="24"/>
          <w:szCs w:val="24"/>
          <w:lang w:val="es-MX"/>
        </w:rPr>
        <w:t xml:space="preserve">beneficiaria del régimen de </w:t>
      </w:r>
      <w:r w:rsidR="008A767E" w:rsidRPr="00A54361">
        <w:rPr>
          <w:rFonts w:ascii="Tahoma" w:hAnsi="Tahoma" w:cs="Tahoma"/>
          <w:sz w:val="24"/>
          <w:szCs w:val="24"/>
          <w:lang w:val="es-MX"/>
        </w:rPr>
        <w:t xml:space="preserve">transición al </w:t>
      </w:r>
      <w:r w:rsidRPr="00A54361">
        <w:rPr>
          <w:rFonts w:ascii="Tahoma" w:hAnsi="Tahoma" w:cs="Tahoma"/>
          <w:sz w:val="24"/>
          <w:szCs w:val="24"/>
          <w:lang w:val="es-MX"/>
        </w:rPr>
        <w:t>0</w:t>
      </w:r>
      <w:r w:rsidR="008A767E" w:rsidRPr="00A54361">
        <w:rPr>
          <w:rFonts w:ascii="Tahoma" w:hAnsi="Tahoma" w:cs="Tahoma"/>
          <w:sz w:val="24"/>
          <w:szCs w:val="24"/>
          <w:lang w:val="es-MX"/>
        </w:rPr>
        <w:t>1 de abril de 1994</w:t>
      </w:r>
      <w:r w:rsidRPr="00A54361">
        <w:rPr>
          <w:rFonts w:ascii="Tahoma" w:hAnsi="Tahoma" w:cs="Tahoma"/>
          <w:sz w:val="24"/>
          <w:szCs w:val="24"/>
          <w:lang w:val="es-MX"/>
        </w:rPr>
        <w:t>,</w:t>
      </w:r>
      <w:r w:rsidR="008A767E" w:rsidRPr="00A54361">
        <w:rPr>
          <w:rFonts w:ascii="Tahoma" w:hAnsi="Tahoma" w:cs="Tahoma"/>
          <w:sz w:val="24"/>
          <w:szCs w:val="24"/>
          <w:lang w:val="es-MX"/>
        </w:rPr>
        <w:t xml:space="preserve"> por tener</w:t>
      </w:r>
      <w:r w:rsidRPr="00A54361">
        <w:rPr>
          <w:rFonts w:ascii="Tahoma" w:hAnsi="Tahoma" w:cs="Tahoma"/>
          <w:sz w:val="24"/>
          <w:szCs w:val="24"/>
          <w:lang w:val="es-MX"/>
        </w:rPr>
        <w:t xml:space="preserve"> más de</w:t>
      </w:r>
      <w:r w:rsidR="008A767E" w:rsidRPr="00A54361">
        <w:rPr>
          <w:rFonts w:ascii="Tahoma" w:hAnsi="Tahoma" w:cs="Tahoma"/>
          <w:sz w:val="24"/>
          <w:szCs w:val="24"/>
          <w:lang w:val="es-MX"/>
        </w:rPr>
        <w:t xml:space="preserve"> 15 años de tiempo cotizado al régimen de la seguridad social</w:t>
      </w:r>
      <w:r w:rsidRPr="00A54361">
        <w:rPr>
          <w:rFonts w:ascii="Tahoma" w:hAnsi="Tahoma" w:cs="Tahoma"/>
          <w:sz w:val="24"/>
          <w:szCs w:val="24"/>
          <w:lang w:val="es-MX"/>
        </w:rPr>
        <w:t>, pero no le tuvo en cuenta periodos en mora por los empleadores</w:t>
      </w:r>
      <w:r w:rsidR="008A767E" w:rsidRPr="00A54361">
        <w:rPr>
          <w:rFonts w:ascii="Tahoma" w:hAnsi="Tahoma" w:cs="Tahoma"/>
          <w:sz w:val="24"/>
          <w:szCs w:val="24"/>
          <w:lang w:val="es-MX"/>
        </w:rPr>
        <w:t xml:space="preserve"> </w:t>
      </w:r>
      <w:r w:rsidR="00464E12" w:rsidRPr="00A54361">
        <w:rPr>
          <w:rFonts w:ascii="Tahoma" w:hAnsi="Tahoma" w:cs="Tahoma"/>
          <w:sz w:val="24"/>
          <w:szCs w:val="24"/>
          <w:lang w:val="es-MX"/>
        </w:rPr>
        <w:t>Clínic</w:t>
      </w:r>
      <w:r w:rsidRPr="00A54361">
        <w:rPr>
          <w:rFonts w:ascii="Tahoma" w:hAnsi="Tahoma" w:cs="Tahoma"/>
          <w:sz w:val="24"/>
          <w:szCs w:val="24"/>
          <w:lang w:val="es-MX"/>
        </w:rPr>
        <w:t>a</w:t>
      </w:r>
      <w:r w:rsidR="008A767E" w:rsidRPr="00A54361">
        <w:rPr>
          <w:rFonts w:ascii="Tahoma" w:hAnsi="Tahoma" w:cs="Tahoma"/>
          <w:sz w:val="24"/>
          <w:szCs w:val="24"/>
          <w:lang w:val="es-MX"/>
        </w:rPr>
        <w:t xml:space="preserve"> Los Rosales S.A</w:t>
      </w:r>
      <w:r w:rsidRPr="00A54361">
        <w:rPr>
          <w:rFonts w:ascii="Tahoma" w:hAnsi="Tahoma" w:cs="Tahoma"/>
          <w:sz w:val="24"/>
          <w:szCs w:val="24"/>
          <w:lang w:val="es-MX"/>
        </w:rPr>
        <w:t xml:space="preserve">., </w:t>
      </w:r>
      <w:r w:rsidR="008A767E" w:rsidRPr="00A54361">
        <w:rPr>
          <w:rFonts w:ascii="Tahoma" w:hAnsi="Tahoma" w:cs="Tahoma"/>
          <w:sz w:val="24"/>
          <w:szCs w:val="24"/>
          <w:lang w:val="es-MX"/>
        </w:rPr>
        <w:t xml:space="preserve">del 1 de septiembre de 1992 </w:t>
      </w:r>
      <w:r w:rsidRPr="00A54361">
        <w:rPr>
          <w:rFonts w:ascii="Tahoma" w:hAnsi="Tahoma" w:cs="Tahoma"/>
          <w:sz w:val="24"/>
          <w:szCs w:val="24"/>
          <w:lang w:val="es-MX"/>
        </w:rPr>
        <w:t xml:space="preserve">al 31 de </w:t>
      </w:r>
      <w:r w:rsidR="008A767E" w:rsidRPr="00A54361">
        <w:rPr>
          <w:rFonts w:ascii="Tahoma" w:hAnsi="Tahoma" w:cs="Tahoma"/>
          <w:sz w:val="24"/>
          <w:szCs w:val="24"/>
          <w:lang w:val="es-MX"/>
        </w:rPr>
        <w:t xml:space="preserve">diciembre </w:t>
      </w:r>
      <w:r w:rsidR="00E51D25" w:rsidRPr="00A54361">
        <w:rPr>
          <w:rFonts w:ascii="Tahoma" w:hAnsi="Tahoma" w:cs="Tahoma"/>
          <w:sz w:val="24"/>
          <w:szCs w:val="24"/>
          <w:lang w:val="es-MX"/>
        </w:rPr>
        <w:t>de 1997</w:t>
      </w:r>
      <w:r w:rsidRPr="00A54361">
        <w:rPr>
          <w:rFonts w:ascii="Tahoma" w:hAnsi="Tahoma" w:cs="Tahoma"/>
          <w:sz w:val="24"/>
          <w:szCs w:val="24"/>
          <w:lang w:val="es-MX"/>
        </w:rPr>
        <w:t>, puntualmente los ciclos que se registran con la observación</w:t>
      </w:r>
      <w:r w:rsidR="00E51D25" w:rsidRPr="00A54361">
        <w:rPr>
          <w:rFonts w:ascii="Tahoma" w:hAnsi="Tahoma" w:cs="Tahoma"/>
          <w:sz w:val="24"/>
          <w:szCs w:val="24"/>
          <w:lang w:val="es-MX"/>
        </w:rPr>
        <w:t xml:space="preserve"> </w:t>
      </w:r>
      <w:r w:rsidR="00E51D25" w:rsidRPr="00A54361">
        <w:rPr>
          <w:rFonts w:ascii="Tahoma" w:hAnsi="Tahoma" w:cs="Tahoma"/>
          <w:i/>
          <w:sz w:val="24"/>
          <w:szCs w:val="24"/>
          <w:lang w:val="es-MX"/>
        </w:rPr>
        <w:t>“</w:t>
      </w:r>
      <w:r w:rsidR="00E51D25" w:rsidRPr="00015604">
        <w:rPr>
          <w:rFonts w:ascii="Tahoma" w:hAnsi="Tahoma" w:cs="Tahoma"/>
          <w:i/>
          <w:szCs w:val="24"/>
          <w:lang w:val="es-MX"/>
        </w:rPr>
        <w:t>su empleador presenta deuda por no pago</w:t>
      </w:r>
      <w:r w:rsidR="00E51D25" w:rsidRPr="00A54361">
        <w:rPr>
          <w:rFonts w:ascii="Tahoma" w:hAnsi="Tahoma" w:cs="Tahoma"/>
          <w:i/>
          <w:sz w:val="24"/>
          <w:szCs w:val="24"/>
          <w:lang w:val="es-MX"/>
        </w:rPr>
        <w:t>”</w:t>
      </w:r>
      <w:r w:rsidRPr="00A54361">
        <w:rPr>
          <w:rFonts w:ascii="Tahoma" w:hAnsi="Tahoma" w:cs="Tahoma"/>
          <w:sz w:val="24"/>
          <w:szCs w:val="24"/>
          <w:lang w:val="es-MX"/>
        </w:rPr>
        <w:t>; por</w:t>
      </w:r>
      <w:r w:rsidR="00D45CBA" w:rsidRPr="00A54361">
        <w:rPr>
          <w:rFonts w:ascii="Tahoma" w:hAnsi="Tahoma" w:cs="Tahoma"/>
          <w:sz w:val="24"/>
          <w:szCs w:val="24"/>
          <w:lang w:val="es-MX"/>
        </w:rPr>
        <w:t xml:space="preserve"> </w:t>
      </w:r>
      <w:proofErr w:type="spellStart"/>
      <w:r w:rsidR="003D6B91" w:rsidRPr="00A54361">
        <w:rPr>
          <w:rFonts w:ascii="Tahoma" w:hAnsi="Tahoma" w:cs="Tahoma"/>
          <w:sz w:val="24"/>
          <w:szCs w:val="24"/>
          <w:lang w:val="es-MX"/>
        </w:rPr>
        <w:t>P</w:t>
      </w:r>
      <w:r w:rsidRPr="00A54361">
        <w:rPr>
          <w:rFonts w:ascii="Tahoma" w:hAnsi="Tahoma" w:cs="Tahoma"/>
          <w:sz w:val="24"/>
          <w:szCs w:val="24"/>
          <w:lang w:val="es-MX"/>
        </w:rPr>
        <w:t>restasalud</w:t>
      </w:r>
      <w:proofErr w:type="spellEnd"/>
      <w:r w:rsidR="00D45CBA" w:rsidRPr="00A54361">
        <w:rPr>
          <w:rFonts w:ascii="Tahoma" w:hAnsi="Tahoma" w:cs="Tahoma"/>
          <w:sz w:val="24"/>
          <w:szCs w:val="24"/>
          <w:lang w:val="es-MX"/>
        </w:rPr>
        <w:t xml:space="preserve"> </w:t>
      </w:r>
      <w:r w:rsidRPr="00A54361">
        <w:rPr>
          <w:rFonts w:ascii="Tahoma" w:hAnsi="Tahoma" w:cs="Tahoma"/>
          <w:sz w:val="24"/>
          <w:szCs w:val="24"/>
          <w:lang w:val="es-MX"/>
        </w:rPr>
        <w:t>Ltda., que fue su empleadora d</w:t>
      </w:r>
      <w:r w:rsidR="00D45CBA" w:rsidRPr="00A54361">
        <w:rPr>
          <w:rFonts w:ascii="Tahoma" w:hAnsi="Tahoma" w:cs="Tahoma"/>
          <w:sz w:val="24"/>
          <w:szCs w:val="24"/>
          <w:lang w:val="es-MX"/>
        </w:rPr>
        <w:t>el 1</w:t>
      </w:r>
      <w:r w:rsidRPr="00A54361">
        <w:rPr>
          <w:rFonts w:ascii="Tahoma" w:hAnsi="Tahoma" w:cs="Tahoma"/>
          <w:sz w:val="24"/>
          <w:szCs w:val="24"/>
          <w:lang w:val="es-MX"/>
        </w:rPr>
        <w:t>°</w:t>
      </w:r>
      <w:r w:rsidR="00D45CBA" w:rsidRPr="00A54361">
        <w:rPr>
          <w:rFonts w:ascii="Tahoma" w:hAnsi="Tahoma" w:cs="Tahoma"/>
          <w:sz w:val="24"/>
          <w:szCs w:val="24"/>
          <w:lang w:val="es-MX"/>
        </w:rPr>
        <w:t xml:space="preserve"> de enero de 1998 al 30 de diciembre de 2002</w:t>
      </w:r>
      <w:r w:rsidRPr="00A54361">
        <w:rPr>
          <w:rFonts w:ascii="Tahoma" w:hAnsi="Tahoma" w:cs="Tahoma"/>
          <w:sz w:val="24"/>
          <w:szCs w:val="24"/>
          <w:lang w:val="es-MX"/>
        </w:rPr>
        <w:t>, ya</w:t>
      </w:r>
      <w:r w:rsidR="00D45CBA" w:rsidRPr="00A54361">
        <w:rPr>
          <w:rFonts w:ascii="Tahoma" w:hAnsi="Tahoma" w:cs="Tahoma"/>
          <w:sz w:val="24"/>
          <w:szCs w:val="24"/>
          <w:lang w:val="es-MX"/>
        </w:rPr>
        <w:t xml:space="preserve"> </w:t>
      </w:r>
      <w:r w:rsidR="00E2260D" w:rsidRPr="00A54361">
        <w:rPr>
          <w:rFonts w:ascii="Tahoma" w:hAnsi="Tahoma" w:cs="Tahoma"/>
          <w:sz w:val="24"/>
          <w:szCs w:val="24"/>
          <w:lang w:val="es-MX"/>
        </w:rPr>
        <w:t xml:space="preserve">que </w:t>
      </w:r>
      <w:r w:rsidR="00D45CBA" w:rsidRPr="00A54361">
        <w:rPr>
          <w:rFonts w:ascii="Tahoma" w:hAnsi="Tahoma" w:cs="Tahoma"/>
          <w:sz w:val="24"/>
          <w:szCs w:val="24"/>
          <w:lang w:val="es-MX"/>
        </w:rPr>
        <w:t xml:space="preserve">hasta la fecha de presentación de la demanda no ha </w:t>
      </w:r>
      <w:r w:rsidRPr="00A54361">
        <w:rPr>
          <w:rFonts w:ascii="Tahoma" w:hAnsi="Tahoma" w:cs="Tahoma"/>
          <w:sz w:val="24"/>
          <w:szCs w:val="24"/>
          <w:lang w:val="es-MX"/>
        </w:rPr>
        <w:t xml:space="preserve">procedido a su </w:t>
      </w:r>
      <w:r w:rsidR="00D45CBA" w:rsidRPr="00A54361">
        <w:rPr>
          <w:rFonts w:ascii="Tahoma" w:hAnsi="Tahoma" w:cs="Tahoma"/>
          <w:sz w:val="24"/>
          <w:szCs w:val="24"/>
          <w:lang w:val="es-MX"/>
        </w:rPr>
        <w:t>desvincula</w:t>
      </w:r>
      <w:r w:rsidRPr="00A54361">
        <w:rPr>
          <w:rFonts w:ascii="Tahoma" w:hAnsi="Tahoma" w:cs="Tahoma"/>
          <w:sz w:val="24"/>
          <w:szCs w:val="24"/>
          <w:lang w:val="es-MX"/>
        </w:rPr>
        <w:t>ción y le figuran algunos periodos en mora.</w:t>
      </w:r>
    </w:p>
    <w:p w14:paraId="586D9B39" w14:textId="77777777" w:rsidR="00866F0C" w:rsidRPr="00A54361" w:rsidRDefault="00866F0C" w:rsidP="00A54361">
      <w:pPr>
        <w:spacing w:after="0" w:line="276" w:lineRule="auto"/>
        <w:ind w:firstLine="708"/>
        <w:jc w:val="both"/>
        <w:rPr>
          <w:rFonts w:ascii="Tahoma" w:hAnsi="Tahoma" w:cs="Tahoma"/>
          <w:sz w:val="24"/>
          <w:szCs w:val="24"/>
          <w:lang w:val="es-MX"/>
        </w:rPr>
      </w:pPr>
    </w:p>
    <w:p w14:paraId="0528C9F4" w14:textId="21A49675" w:rsidR="00C46234" w:rsidRPr="00A54361" w:rsidRDefault="00C46234" w:rsidP="00A54361">
      <w:pPr>
        <w:spacing w:after="0" w:line="276" w:lineRule="auto"/>
        <w:ind w:firstLine="708"/>
        <w:jc w:val="both"/>
        <w:rPr>
          <w:rFonts w:ascii="Tahoma" w:hAnsi="Tahoma" w:cs="Tahoma"/>
          <w:sz w:val="24"/>
          <w:szCs w:val="24"/>
          <w:lang w:val="es-MX"/>
        </w:rPr>
      </w:pPr>
      <w:r w:rsidRPr="00A54361">
        <w:rPr>
          <w:rFonts w:ascii="Tahoma" w:hAnsi="Tahoma" w:cs="Tahoma"/>
          <w:sz w:val="24"/>
          <w:szCs w:val="24"/>
          <w:lang w:val="es-MX"/>
        </w:rPr>
        <w:t xml:space="preserve">Finalmente indica que presentó recurso de reposición en contra de la negativa, la cual fue confirmada mediante resolución del </w:t>
      </w:r>
      <w:r w:rsidR="00E176CE" w:rsidRPr="00A54361">
        <w:rPr>
          <w:rFonts w:ascii="Tahoma" w:hAnsi="Tahoma" w:cs="Tahoma"/>
          <w:sz w:val="24"/>
          <w:szCs w:val="24"/>
          <w:lang w:val="es-MX"/>
        </w:rPr>
        <w:t>16 de enero de 2018</w:t>
      </w:r>
      <w:r w:rsidRPr="00A54361">
        <w:rPr>
          <w:rFonts w:ascii="Tahoma" w:hAnsi="Tahoma" w:cs="Tahoma"/>
          <w:sz w:val="24"/>
          <w:szCs w:val="24"/>
          <w:lang w:val="es-MX"/>
        </w:rPr>
        <w:t xml:space="preserve">; que igualmente presentó acción de tutela en </w:t>
      </w:r>
      <w:r w:rsidR="009E0937" w:rsidRPr="00A54361">
        <w:rPr>
          <w:rFonts w:ascii="Tahoma" w:hAnsi="Tahoma" w:cs="Tahoma"/>
          <w:sz w:val="24"/>
          <w:szCs w:val="24"/>
          <w:lang w:val="es-MX"/>
        </w:rPr>
        <w:t>contra de Colpensiones</w:t>
      </w:r>
      <w:r w:rsidRPr="00A54361">
        <w:rPr>
          <w:rFonts w:ascii="Tahoma" w:hAnsi="Tahoma" w:cs="Tahoma"/>
          <w:sz w:val="24"/>
          <w:szCs w:val="24"/>
          <w:lang w:val="es-MX"/>
        </w:rPr>
        <w:t>, en procura de la adecuación y corrección de su histórico laboral y el consecuente reconocimiento pensional, la cual fue negada en primera instancia por el Juzgado Segundo Penal del Circuito de Pereira, mediante fallo del</w:t>
      </w:r>
      <w:r w:rsidR="00DE7992" w:rsidRPr="00A54361">
        <w:rPr>
          <w:rFonts w:ascii="Tahoma" w:hAnsi="Tahoma" w:cs="Tahoma"/>
          <w:sz w:val="24"/>
          <w:szCs w:val="24"/>
          <w:lang w:val="es-MX"/>
        </w:rPr>
        <w:t xml:space="preserve"> 31 de </w:t>
      </w:r>
      <w:r w:rsidR="0030532D" w:rsidRPr="00A54361">
        <w:rPr>
          <w:rFonts w:ascii="Tahoma" w:hAnsi="Tahoma" w:cs="Tahoma"/>
          <w:sz w:val="24"/>
          <w:szCs w:val="24"/>
          <w:lang w:val="es-MX"/>
        </w:rPr>
        <w:t>julio de</w:t>
      </w:r>
      <w:r w:rsidR="00DE7992" w:rsidRPr="00A54361">
        <w:rPr>
          <w:rFonts w:ascii="Tahoma" w:hAnsi="Tahoma" w:cs="Tahoma"/>
          <w:sz w:val="24"/>
          <w:szCs w:val="24"/>
          <w:lang w:val="es-MX"/>
        </w:rPr>
        <w:t xml:space="preserve"> 2018</w:t>
      </w:r>
      <w:r w:rsidRPr="00A54361">
        <w:rPr>
          <w:rFonts w:ascii="Tahoma" w:hAnsi="Tahoma" w:cs="Tahoma"/>
          <w:sz w:val="24"/>
          <w:szCs w:val="24"/>
          <w:lang w:val="es-MX"/>
        </w:rPr>
        <w:t xml:space="preserve">, revocado en sede impugnación donde se </w:t>
      </w:r>
      <w:r w:rsidR="0030532D" w:rsidRPr="00A54361">
        <w:rPr>
          <w:rFonts w:ascii="Tahoma" w:hAnsi="Tahoma" w:cs="Tahoma"/>
          <w:sz w:val="24"/>
          <w:szCs w:val="24"/>
          <w:lang w:val="es-MX"/>
        </w:rPr>
        <w:t>tutelar</w:t>
      </w:r>
      <w:r w:rsidRPr="00A54361">
        <w:rPr>
          <w:rFonts w:ascii="Tahoma" w:hAnsi="Tahoma" w:cs="Tahoma"/>
          <w:sz w:val="24"/>
          <w:szCs w:val="24"/>
          <w:lang w:val="es-MX"/>
        </w:rPr>
        <w:t>on sus</w:t>
      </w:r>
      <w:r w:rsidR="0030532D" w:rsidRPr="00A54361">
        <w:rPr>
          <w:rFonts w:ascii="Tahoma" w:hAnsi="Tahoma" w:cs="Tahoma"/>
          <w:sz w:val="24"/>
          <w:szCs w:val="24"/>
          <w:lang w:val="es-MX"/>
        </w:rPr>
        <w:t xml:space="preserve"> derechos fundamentales</w:t>
      </w:r>
      <w:r w:rsidRPr="00A54361">
        <w:rPr>
          <w:rFonts w:ascii="Tahoma" w:hAnsi="Tahoma" w:cs="Tahoma"/>
          <w:sz w:val="24"/>
          <w:szCs w:val="24"/>
          <w:lang w:val="es-MX"/>
        </w:rPr>
        <w:t xml:space="preserve">, </w:t>
      </w:r>
      <w:r w:rsidR="0030532D" w:rsidRPr="00A54361">
        <w:rPr>
          <w:rFonts w:ascii="Tahoma" w:hAnsi="Tahoma" w:cs="Tahoma"/>
          <w:sz w:val="24"/>
          <w:szCs w:val="24"/>
          <w:lang w:val="es-MX"/>
        </w:rPr>
        <w:t xml:space="preserve">ordenando a la entidad accionada ejercer los derechos coactivos correspondientes a los empleadores </w:t>
      </w:r>
      <w:r w:rsidR="00462820" w:rsidRPr="00A54361">
        <w:rPr>
          <w:rFonts w:ascii="Tahoma" w:hAnsi="Tahoma" w:cs="Tahoma"/>
          <w:sz w:val="24"/>
          <w:szCs w:val="24"/>
          <w:lang w:val="es-MX"/>
        </w:rPr>
        <w:t>Clínica</w:t>
      </w:r>
      <w:r w:rsidR="0030532D" w:rsidRPr="00A54361">
        <w:rPr>
          <w:rFonts w:ascii="Tahoma" w:hAnsi="Tahoma" w:cs="Tahoma"/>
          <w:sz w:val="24"/>
          <w:szCs w:val="24"/>
          <w:lang w:val="es-MX"/>
        </w:rPr>
        <w:t xml:space="preserve"> los Rosales S.A y </w:t>
      </w:r>
      <w:proofErr w:type="spellStart"/>
      <w:r w:rsidR="0030532D" w:rsidRPr="00A54361">
        <w:rPr>
          <w:rFonts w:ascii="Tahoma" w:hAnsi="Tahoma" w:cs="Tahoma"/>
          <w:sz w:val="24"/>
          <w:szCs w:val="24"/>
          <w:lang w:val="es-MX"/>
        </w:rPr>
        <w:t>Prestasalud</w:t>
      </w:r>
      <w:proofErr w:type="spellEnd"/>
      <w:r w:rsidR="0030532D" w:rsidRPr="00A54361">
        <w:rPr>
          <w:rFonts w:ascii="Tahoma" w:hAnsi="Tahoma" w:cs="Tahoma"/>
          <w:sz w:val="24"/>
          <w:szCs w:val="24"/>
          <w:lang w:val="es-MX"/>
        </w:rPr>
        <w:t xml:space="preserve"> Ltda.</w:t>
      </w:r>
      <w:r w:rsidRPr="00A54361">
        <w:rPr>
          <w:rFonts w:ascii="Tahoma" w:hAnsi="Tahoma" w:cs="Tahoma"/>
          <w:sz w:val="24"/>
          <w:szCs w:val="24"/>
          <w:lang w:val="es-MX"/>
        </w:rPr>
        <w:t>, orden que la entidad no ha cumplido pese a la sanción por desacato que se le impuso en auto del 11 de enero de 2019.</w:t>
      </w:r>
    </w:p>
    <w:p w14:paraId="6E0F2355" w14:textId="77777777" w:rsidR="00C46234" w:rsidRPr="00A54361" w:rsidRDefault="00C46234" w:rsidP="00A54361">
      <w:pPr>
        <w:spacing w:after="0" w:line="276" w:lineRule="auto"/>
        <w:ind w:firstLine="708"/>
        <w:jc w:val="both"/>
        <w:rPr>
          <w:rFonts w:ascii="Tahoma" w:hAnsi="Tahoma" w:cs="Tahoma"/>
          <w:sz w:val="24"/>
          <w:szCs w:val="24"/>
          <w:lang w:val="es-MX"/>
        </w:rPr>
      </w:pPr>
    </w:p>
    <w:p w14:paraId="67C0F4B0" w14:textId="60E24EFD" w:rsidR="00DC3230" w:rsidRPr="00A54361" w:rsidRDefault="00AB781E" w:rsidP="00A54361">
      <w:pPr>
        <w:spacing w:after="0" w:line="276" w:lineRule="auto"/>
        <w:ind w:firstLine="708"/>
        <w:jc w:val="both"/>
        <w:rPr>
          <w:rFonts w:ascii="Tahoma" w:hAnsi="Tahoma" w:cs="Tahoma"/>
          <w:i/>
          <w:iCs/>
          <w:sz w:val="24"/>
          <w:szCs w:val="24"/>
          <w:lang w:val="es-MX"/>
        </w:rPr>
      </w:pPr>
      <w:r w:rsidRPr="00A54361">
        <w:rPr>
          <w:rFonts w:ascii="Tahoma" w:hAnsi="Tahoma" w:cs="Tahoma"/>
          <w:sz w:val="24"/>
          <w:szCs w:val="24"/>
          <w:lang w:val="es-MX"/>
        </w:rPr>
        <w:t>Por su parte</w:t>
      </w:r>
      <w:r w:rsidR="00C46234" w:rsidRPr="00A54361">
        <w:rPr>
          <w:rFonts w:ascii="Tahoma" w:hAnsi="Tahoma" w:cs="Tahoma"/>
          <w:sz w:val="24"/>
          <w:szCs w:val="24"/>
          <w:lang w:val="es-MX"/>
        </w:rPr>
        <w:t xml:space="preserve">, la </w:t>
      </w:r>
      <w:r w:rsidR="00C46234" w:rsidRPr="00A54361">
        <w:rPr>
          <w:rFonts w:ascii="Tahoma" w:hAnsi="Tahoma" w:cs="Tahoma"/>
          <w:b/>
          <w:sz w:val="24"/>
          <w:szCs w:val="24"/>
          <w:lang w:val="es-MX"/>
        </w:rPr>
        <w:t>ADMINISTRADORA COLOMBIANA DE PENSIONES -COLPENSIONES-</w:t>
      </w:r>
      <w:r w:rsidRPr="00A54361">
        <w:rPr>
          <w:rFonts w:ascii="Tahoma" w:hAnsi="Tahoma" w:cs="Tahoma"/>
          <w:sz w:val="24"/>
          <w:szCs w:val="24"/>
          <w:lang w:val="es-MX"/>
        </w:rPr>
        <w:t xml:space="preserve"> se opuso a las pretensiones</w:t>
      </w:r>
      <w:r w:rsidR="00C46234" w:rsidRPr="00A54361">
        <w:rPr>
          <w:rFonts w:ascii="Tahoma" w:hAnsi="Tahoma" w:cs="Tahoma"/>
          <w:sz w:val="24"/>
          <w:szCs w:val="24"/>
          <w:lang w:val="es-MX"/>
        </w:rPr>
        <w:t xml:space="preserve">, ya que, </w:t>
      </w:r>
      <w:r w:rsidR="00156F7F" w:rsidRPr="00A54361">
        <w:rPr>
          <w:rFonts w:ascii="Tahoma" w:hAnsi="Tahoma" w:cs="Tahoma"/>
          <w:sz w:val="24"/>
          <w:szCs w:val="24"/>
          <w:lang w:val="es-MX"/>
        </w:rPr>
        <w:t>una vez analizado el caso</w:t>
      </w:r>
      <w:r w:rsidR="00C46234" w:rsidRPr="00A54361">
        <w:rPr>
          <w:rFonts w:ascii="Tahoma" w:hAnsi="Tahoma" w:cs="Tahoma"/>
          <w:sz w:val="24"/>
          <w:szCs w:val="24"/>
          <w:lang w:val="es-MX"/>
        </w:rPr>
        <w:t xml:space="preserve"> bajo</w:t>
      </w:r>
      <w:r w:rsidR="00156F7F" w:rsidRPr="00A54361">
        <w:rPr>
          <w:rFonts w:ascii="Tahoma" w:hAnsi="Tahoma" w:cs="Tahoma"/>
          <w:sz w:val="24"/>
          <w:szCs w:val="24"/>
          <w:lang w:val="es-MX"/>
        </w:rPr>
        <w:t xml:space="preserve"> estudio,</w:t>
      </w:r>
      <w:r w:rsidR="00804991" w:rsidRPr="00A54361">
        <w:rPr>
          <w:rFonts w:ascii="Tahoma" w:hAnsi="Tahoma" w:cs="Tahoma"/>
          <w:sz w:val="24"/>
          <w:szCs w:val="24"/>
          <w:lang w:val="es-MX"/>
        </w:rPr>
        <w:t xml:space="preserve"> </w:t>
      </w:r>
      <w:r w:rsidR="00C46234" w:rsidRPr="00A54361">
        <w:rPr>
          <w:rFonts w:ascii="Tahoma" w:hAnsi="Tahoma" w:cs="Tahoma"/>
          <w:sz w:val="24"/>
          <w:szCs w:val="24"/>
          <w:lang w:val="es-MX"/>
        </w:rPr>
        <w:t xml:space="preserve">dice que </w:t>
      </w:r>
      <w:r w:rsidR="00804991" w:rsidRPr="00A54361">
        <w:rPr>
          <w:rFonts w:ascii="Tahoma" w:hAnsi="Tahoma" w:cs="Tahoma"/>
          <w:sz w:val="24"/>
          <w:szCs w:val="24"/>
          <w:lang w:val="es-MX"/>
        </w:rPr>
        <w:t>pud</w:t>
      </w:r>
      <w:r w:rsidR="00C46234" w:rsidRPr="00A54361">
        <w:rPr>
          <w:rFonts w:ascii="Tahoma" w:hAnsi="Tahoma" w:cs="Tahoma"/>
          <w:sz w:val="24"/>
          <w:szCs w:val="24"/>
          <w:lang w:val="es-MX"/>
        </w:rPr>
        <w:t>o</w:t>
      </w:r>
      <w:r w:rsidR="00804991" w:rsidRPr="00A54361">
        <w:rPr>
          <w:rFonts w:ascii="Tahoma" w:hAnsi="Tahoma" w:cs="Tahoma"/>
          <w:sz w:val="24"/>
          <w:szCs w:val="24"/>
          <w:lang w:val="es-MX"/>
        </w:rPr>
        <w:t xml:space="preserve"> establecer que</w:t>
      </w:r>
      <w:r w:rsidR="00C46234" w:rsidRPr="00A54361">
        <w:rPr>
          <w:rFonts w:ascii="Tahoma" w:hAnsi="Tahoma" w:cs="Tahoma"/>
          <w:sz w:val="24"/>
          <w:szCs w:val="24"/>
          <w:lang w:val="es-MX"/>
        </w:rPr>
        <w:t>,</w:t>
      </w:r>
      <w:r w:rsidR="00804991" w:rsidRPr="00A54361">
        <w:rPr>
          <w:rFonts w:ascii="Tahoma" w:hAnsi="Tahoma" w:cs="Tahoma"/>
          <w:sz w:val="24"/>
          <w:szCs w:val="24"/>
          <w:lang w:val="es-MX"/>
        </w:rPr>
        <w:t xml:space="preserve"> aunque si bien </w:t>
      </w:r>
      <w:r w:rsidR="00C46234" w:rsidRPr="00A54361">
        <w:rPr>
          <w:rFonts w:ascii="Tahoma" w:hAnsi="Tahoma" w:cs="Tahoma"/>
          <w:sz w:val="24"/>
          <w:szCs w:val="24"/>
          <w:lang w:val="es-MX"/>
        </w:rPr>
        <w:t>la</w:t>
      </w:r>
      <w:r w:rsidR="00804991" w:rsidRPr="00A54361">
        <w:rPr>
          <w:rFonts w:ascii="Tahoma" w:hAnsi="Tahoma" w:cs="Tahoma"/>
          <w:sz w:val="24"/>
          <w:szCs w:val="24"/>
          <w:lang w:val="es-MX"/>
        </w:rPr>
        <w:t xml:space="preserve"> afiliad</w:t>
      </w:r>
      <w:r w:rsidR="00C46234" w:rsidRPr="00A54361">
        <w:rPr>
          <w:rFonts w:ascii="Tahoma" w:hAnsi="Tahoma" w:cs="Tahoma"/>
          <w:sz w:val="24"/>
          <w:szCs w:val="24"/>
          <w:lang w:val="es-MX"/>
        </w:rPr>
        <w:t>a</w:t>
      </w:r>
      <w:r w:rsidR="00804991" w:rsidRPr="00A54361">
        <w:rPr>
          <w:rFonts w:ascii="Tahoma" w:hAnsi="Tahoma" w:cs="Tahoma"/>
          <w:sz w:val="24"/>
          <w:szCs w:val="24"/>
          <w:lang w:val="es-MX"/>
        </w:rPr>
        <w:t xml:space="preserve"> cuenta con la edad requerida pa</w:t>
      </w:r>
      <w:r w:rsidR="00C46234" w:rsidRPr="00A54361">
        <w:rPr>
          <w:rFonts w:ascii="Tahoma" w:hAnsi="Tahoma" w:cs="Tahoma"/>
          <w:sz w:val="24"/>
          <w:szCs w:val="24"/>
          <w:lang w:val="es-MX"/>
        </w:rPr>
        <w:t>ra acceder al régimen de</w:t>
      </w:r>
      <w:r w:rsidR="00804991" w:rsidRPr="00A54361">
        <w:rPr>
          <w:rFonts w:ascii="Tahoma" w:hAnsi="Tahoma" w:cs="Tahoma"/>
          <w:sz w:val="24"/>
          <w:szCs w:val="24"/>
          <w:lang w:val="es-MX"/>
        </w:rPr>
        <w:t xml:space="preserve"> transición</w:t>
      </w:r>
      <w:r w:rsidR="00C46234" w:rsidRPr="00A54361">
        <w:rPr>
          <w:rFonts w:ascii="Tahoma" w:hAnsi="Tahoma" w:cs="Tahoma"/>
          <w:sz w:val="24"/>
          <w:szCs w:val="24"/>
          <w:lang w:val="es-MX"/>
        </w:rPr>
        <w:t>,</w:t>
      </w:r>
      <w:r w:rsidR="00804991" w:rsidRPr="00A54361">
        <w:rPr>
          <w:rFonts w:ascii="Tahoma" w:hAnsi="Tahoma" w:cs="Tahoma"/>
          <w:sz w:val="24"/>
          <w:szCs w:val="24"/>
          <w:lang w:val="es-MX"/>
        </w:rPr>
        <w:t xml:space="preserve"> no cumple con lo establecido en el acto </w:t>
      </w:r>
      <w:r w:rsidR="003E76CB" w:rsidRPr="00A54361">
        <w:rPr>
          <w:rFonts w:ascii="Tahoma" w:hAnsi="Tahoma" w:cs="Tahoma"/>
          <w:sz w:val="24"/>
          <w:szCs w:val="24"/>
          <w:lang w:val="es-MX"/>
        </w:rPr>
        <w:t>legislativo</w:t>
      </w:r>
      <w:r w:rsidR="00C46234" w:rsidRPr="00A54361">
        <w:rPr>
          <w:rFonts w:ascii="Tahoma" w:hAnsi="Tahoma" w:cs="Tahoma"/>
          <w:sz w:val="24"/>
          <w:szCs w:val="24"/>
          <w:lang w:val="es-MX"/>
        </w:rPr>
        <w:t xml:space="preserve"> 01 de 2005</w:t>
      </w:r>
      <w:r w:rsidR="003E76CB" w:rsidRPr="00A54361">
        <w:rPr>
          <w:rFonts w:ascii="Tahoma" w:hAnsi="Tahoma" w:cs="Tahoma"/>
          <w:sz w:val="24"/>
          <w:szCs w:val="24"/>
          <w:lang w:val="es-MX"/>
        </w:rPr>
        <w:t xml:space="preserve">, es decir, </w:t>
      </w:r>
      <w:r w:rsidR="00C46234" w:rsidRPr="00A54361">
        <w:rPr>
          <w:rFonts w:ascii="Tahoma" w:hAnsi="Tahoma" w:cs="Tahoma"/>
          <w:sz w:val="24"/>
          <w:szCs w:val="24"/>
          <w:lang w:val="es-MX"/>
        </w:rPr>
        <w:t xml:space="preserve">tener </w:t>
      </w:r>
      <w:r w:rsidR="003E76CB" w:rsidRPr="00A54361">
        <w:rPr>
          <w:rFonts w:ascii="Tahoma" w:hAnsi="Tahoma" w:cs="Tahoma"/>
          <w:sz w:val="24"/>
          <w:szCs w:val="24"/>
          <w:lang w:val="es-MX"/>
        </w:rPr>
        <w:t>750 semanas</w:t>
      </w:r>
      <w:r w:rsidR="00C46234" w:rsidRPr="00A54361">
        <w:rPr>
          <w:rFonts w:ascii="Tahoma" w:hAnsi="Tahoma" w:cs="Tahoma"/>
          <w:sz w:val="24"/>
          <w:szCs w:val="24"/>
          <w:lang w:val="es-MX"/>
        </w:rPr>
        <w:t xml:space="preserve"> cotizadas</w:t>
      </w:r>
      <w:r w:rsidR="003E76CB" w:rsidRPr="00A54361">
        <w:rPr>
          <w:rFonts w:ascii="Tahoma" w:hAnsi="Tahoma" w:cs="Tahoma"/>
          <w:sz w:val="24"/>
          <w:szCs w:val="24"/>
          <w:lang w:val="es-MX"/>
        </w:rPr>
        <w:t xml:space="preserve"> o su equivalente en tiempo</w:t>
      </w:r>
      <w:r w:rsidR="00C46234" w:rsidRPr="00A54361">
        <w:rPr>
          <w:rFonts w:ascii="Tahoma" w:hAnsi="Tahoma" w:cs="Tahoma"/>
          <w:sz w:val="24"/>
          <w:szCs w:val="24"/>
          <w:lang w:val="es-MX"/>
        </w:rPr>
        <w:t xml:space="preserve"> de servicios al 29 de julio de 2005</w:t>
      </w:r>
      <w:r w:rsidR="003E76CB" w:rsidRPr="00A54361">
        <w:rPr>
          <w:rFonts w:ascii="Tahoma" w:hAnsi="Tahoma" w:cs="Tahoma"/>
          <w:sz w:val="24"/>
          <w:szCs w:val="24"/>
          <w:lang w:val="es-MX"/>
        </w:rPr>
        <w:t>,</w:t>
      </w:r>
      <w:r w:rsidR="00C46234" w:rsidRPr="00A54361">
        <w:rPr>
          <w:rFonts w:ascii="Tahoma" w:hAnsi="Tahoma" w:cs="Tahoma"/>
          <w:sz w:val="24"/>
          <w:szCs w:val="24"/>
          <w:lang w:val="es-MX"/>
        </w:rPr>
        <w:t xml:space="preserve"> para seguir conservando el régimen hasta 2014. En tal sentido, propuso las excepciones de </w:t>
      </w:r>
      <w:r w:rsidR="00DC3230" w:rsidRPr="00A54361">
        <w:rPr>
          <w:rFonts w:ascii="Tahoma" w:hAnsi="Tahoma" w:cs="Tahoma"/>
          <w:i/>
          <w:iCs/>
          <w:sz w:val="24"/>
          <w:szCs w:val="24"/>
          <w:lang w:val="es-MX"/>
        </w:rPr>
        <w:t>“</w:t>
      </w:r>
      <w:r w:rsidR="00C46234" w:rsidRPr="00A54361">
        <w:rPr>
          <w:rFonts w:ascii="Tahoma" w:hAnsi="Tahoma" w:cs="Tahoma"/>
          <w:i/>
          <w:iCs/>
          <w:sz w:val="24"/>
          <w:szCs w:val="24"/>
          <w:lang w:val="es-MX"/>
        </w:rPr>
        <w:t>i</w:t>
      </w:r>
      <w:r w:rsidR="00DC3230" w:rsidRPr="00A54361">
        <w:rPr>
          <w:rFonts w:ascii="Tahoma" w:hAnsi="Tahoma" w:cs="Tahoma"/>
          <w:i/>
          <w:iCs/>
          <w:sz w:val="24"/>
          <w:szCs w:val="24"/>
          <w:lang w:val="es-MX"/>
        </w:rPr>
        <w:t xml:space="preserve">nexistencia </w:t>
      </w:r>
      <w:r w:rsidR="00C46234" w:rsidRPr="00A54361">
        <w:rPr>
          <w:rFonts w:ascii="Tahoma" w:hAnsi="Tahoma" w:cs="Tahoma"/>
          <w:i/>
          <w:iCs/>
          <w:sz w:val="24"/>
          <w:szCs w:val="24"/>
          <w:lang w:val="es-MX"/>
        </w:rPr>
        <w:t>d</w:t>
      </w:r>
      <w:r w:rsidR="00DC3230" w:rsidRPr="00A54361">
        <w:rPr>
          <w:rFonts w:ascii="Tahoma" w:hAnsi="Tahoma" w:cs="Tahoma"/>
          <w:i/>
          <w:iCs/>
          <w:sz w:val="24"/>
          <w:szCs w:val="24"/>
          <w:lang w:val="es-MX"/>
        </w:rPr>
        <w:t xml:space="preserve">e </w:t>
      </w:r>
      <w:r w:rsidR="00C46234" w:rsidRPr="00A54361">
        <w:rPr>
          <w:rFonts w:ascii="Tahoma" w:hAnsi="Tahoma" w:cs="Tahoma"/>
          <w:i/>
          <w:iCs/>
          <w:sz w:val="24"/>
          <w:szCs w:val="24"/>
          <w:lang w:val="es-MX"/>
        </w:rPr>
        <w:t>l</w:t>
      </w:r>
      <w:r w:rsidR="00DC3230" w:rsidRPr="00A54361">
        <w:rPr>
          <w:rFonts w:ascii="Tahoma" w:hAnsi="Tahoma" w:cs="Tahoma"/>
          <w:i/>
          <w:iCs/>
          <w:sz w:val="24"/>
          <w:szCs w:val="24"/>
          <w:lang w:val="es-MX"/>
        </w:rPr>
        <w:t xml:space="preserve">a </w:t>
      </w:r>
      <w:r w:rsidR="00C46234" w:rsidRPr="00A54361">
        <w:rPr>
          <w:rFonts w:ascii="Tahoma" w:hAnsi="Tahoma" w:cs="Tahoma"/>
          <w:i/>
          <w:iCs/>
          <w:sz w:val="24"/>
          <w:szCs w:val="24"/>
          <w:lang w:val="es-MX"/>
        </w:rPr>
        <w:t>o</w:t>
      </w:r>
      <w:r w:rsidR="00DC3230" w:rsidRPr="00A54361">
        <w:rPr>
          <w:rFonts w:ascii="Tahoma" w:hAnsi="Tahoma" w:cs="Tahoma"/>
          <w:i/>
          <w:iCs/>
          <w:sz w:val="24"/>
          <w:szCs w:val="24"/>
          <w:lang w:val="es-MX"/>
        </w:rPr>
        <w:t>bligación demandada”, “</w:t>
      </w:r>
      <w:r w:rsidR="00C46234" w:rsidRPr="00A54361">
        <w:rPr>
          <w:rFonts w:ascii="Tahoma" w:hAnsi="Tahoma" w:cs="Tahoma"/>
          <w:i/>
          <w:iCs/>
          <w:sz w:val="24"/>
          <w:szCs w:val="24"/>
          <w:lang w:val="es-MX"/>
        </w:rPr>
        <w:t>p</w:t>
      </w:r>
      <w:r w:rsidR="00DC3230" w:rsidRPr="00A54361">
        <w:rPr>
          <w:rFonts w:ascii="Tahoma" w:hAnsi="Tahoma" w:cs="Tahoma"/>
          <w:i/>
          <w:iCs/>
          <w:sz w:val="24"/>
          <w:szCs w:val="24"/>
          <w:lang w:val="es-MX"/>
        </w:rPr>
        <w:t>rescripción”</w:t>
      </w:r>
      <w:r w:rsidR="00C46234" w:rsidRPr="00A54361">
        <w:rPr>
          <w:rFonts w:ascii="Tahoma" w:hAnsi="Tahoma" w:cs="Tahoma"/>
          <w:i/>
          <w:iCs/>
          <w:sz w:val="24"/>
          <w:szCs w:val="24"/>
          <w:lang w:val="es-MX"/>
        </w:rPr>
        <w:t xml:space="preserve"> y</w:t>
      </w:r>
      <w:r w:rsidR="00DC3230" w:rsidRPr="00A54361">
        <w:rPr>
          <w:rFonts w:ascii="Tahoma" w:hAnsi="Tahoma" w:cs="Tahoma"/>
          <w:i/>
          <w:iCs/>
          <w:sz w:val="24"/>
          <w:szCs w:val="24"/>
          <w:lang w:val="es-MX"/>
        </w:rPr>
        <w:t xml:space="preserve"> “</w:t>
      </w:r>
      <w:r w:rsidR="00C46234" w:rsidRPr="00A54361">
        <w:rPr>
          <w:rFonts w:ascii="Tahoma" w:hAnsi="Tahoma" w:cs="Tahoma"/>
          <w:i/>
          <w:iCs/>
          <w:sz w:val="24"/>
          <w:szCs w:val="24"/>
          <w:lang w:val="es-MX"/>
        </w:rPr>
        <w:t>b</w:t>
      </w:r>
      <w:r w:rsidR="00DC3230" w:rsidRPr="00A54361">
        <w:rPr>
          <w:rFonts w:ascii="Tahoma" w:hAnsi="Tahoma" w:cs="Tahoma"/>
          <w:i/>
          <w:iCs/>
          <w:sz w:val="24"/>
          <w:szCs w:val="24"/>
          <w:lang w:val="es-MX"/>
        </w:rPr>
        <w:t>uena fe”.</w:t>
      </w:r>
    </w:p>
    <w:p w14:paraId="72B1BE04" w14:textId="0C9168C2" w:rsidR="00CF6E38" w:rsidRPr="00A54361" w:rsidRDefault="00CF6E38" w:rsidP="00A54361">
      <w:pPr>
        <w:spacing w:after="0" w:line="276" w:lineRule="auto"/>
        <w:rPr>
          <w:rFonts w:ascii="Tahoma" w:hAnsi="Tahoma" w:cs="Tahoma"/>
          <w:sz w:val="24"/>
          <w:szCs w:val="24"/>
          <w:lang w:val="es-MX"/>
        </w:rPr>
      </w:pPr>
    </w:p>
    <w:p w14:paraId="12836D47" w14:textId="1A2E8C0C" w:rsidR="00E15DD9" w:rsidRPr="00A54361" w:rsidRDefault="00C46234" w:rsidP="00A54361">
      <w:pPr>
        <w:spacing w:after="0" w:line="276" w:lineRule="auto"/>
        <w:ind w:firstLine="708"/>
        <w:jc w:val="both"/>
        <w:rPr>
          <w:rFonts w:ascii="Tahoma" w:hAnsi="Tahoma" w:cs="Tahoma"/>
          <w:i/>
          <w:iCs/>
          <w:sz w:val="24"/>
          <w:szCs w:val="24"/>
          <w:lang w:val="es-MX"/>
        </w:rPr>
      </w:pPr>
      <w:r w:rsidRPr="00A54361">
        <w:rPr>
          <w:rFonts w:ascii="Tahoma" w:hAnsi="Tahoma" w:cs="Tahoma"/>
          <w:bCs/>
          <w:sz w:val="24"/>
          <w:szCs w:val="24"/>
          <w:lang w:val="es-MX"/>
        </w:rPr>
        <w:t>La</w:t>
      </w:r>
      <w:r w:rsidRPr="00A54361">
        <w:rPr>
          <w:rFonts w:ascii="Tahoma" w:hAnsi="Tahoma" w:cs="Tahoma"/>
          <w:b/>
          <w:bCs/>
          <w:sz w:val="24"/>
          <w:szCs w:val="24"/>
          <w:lang w:val="es-MX"/>
        </w:rPr>
        <w:t xml:space="preserve"> CLINICA LOS ROSALES </w:t>
      </w:r>
      <w:r w:rsidR="00CF6E38" w:rsidRPr="00A54361">
        <w:rPr>
          <w:rFonts w:ascii="Tahoma" w:hAnsi="Tahoma" w:cs="Tahoma"/>
          <w:b/>
          <w:bCs/>
          <w:sz w:val="24"/>
          <w:szCs w:val="24"/>
          <w:lang w:val="es-MX"/>
        </w:rPr>
        <w:t>S.A</w:t>
      </w:r>
      <w:r w:rsidR="00EB6C70" w:rsidRPr="00A54361">
        <w:rPr>
          <w:rFonts w:ascii="Tahoma" w:hAnsi="Tahoma" w:cs="Tahoma"/>
          <w:b/>
          <w:bCs/>
          <w:sz w:val="24"/>
          <w:szCs w:val="24"/>
          <w:lang w:val="es-MX"/>
        </w:rPr>
        <w:t>.</w:t>
      </w:r>
      <w:r w:rsidR="00CF6E38" w:rsidRPr="00A54361">
        <w:rPr>
          <w:rFonts w:ascii="Tahoma" w:hAnsi="Tahoma" w:cs="Tahoma"/>
          <w:b/>
          <w:bCs/>
          <w:sz w:val="24"/>
          <w:szCs w:val="24"/>
          <w:lang w:val="es-MX"/>
        </w:rPr>
        <w:t xml:space="preserve"> </w:t>
      </w:r>
      <w:r w:rsidR="00CF6E38" w:rsidRPr="00A54361">
        <w:rPr>
          <w:rFonts w:ascii="Tahoma" w:hAnsi="Tahoma" w:cs="Tahoma"/>
          <w:sz w:val="24"/>
          <w:szCs w:val="24"/>
          <w:lang w:val="es-MX"/>
        </w:rPr>
        <w:t xml:space="preserve">no se opone a las pretensiones </w:t>
      </w:r>
      <w:r w:rsidRPr="00A54361">
        <w:rPr>
          <w:rFonts w:ascii="Tahoma" w:hAnsi="Tahoma" w:cs="Tahoma"/>
          <w:sz w:val="24"/>
          <w:szCs w:val="24"/>
          <w:lang w:val="es-MX"/>
        </w:rPr>
        <w:t>pensionales de la demandante;</w:t>
      </w:r>
      <w:r w:rsidR="001608B3" w:rsidRPr="00A54361">
        <w:rPr>
          <w:rFonts w:ascii="Tahoma" w:hAnsi="Tahoma" w:cs="Tahoma"/>
          <w:sz w:val="24"/>
          <w:szCs w:val="24"/>
          <w:lang w:val="es-MX"/>
        </w:rPr>
        <w:t xml:space="preserve"> sin embargo, se opuso a las declaraciones en lo que concierne al cobro coactivo,</w:t>
      </w:r>
      <w:r w:rsidRPr="00A54361">
        <w:rPr>
          <w:rFonts w:ascii="Tahoma" w:hAnsi="Tahoma" w:cs="Tahoma"/>
          <w:sz w:val="24"/>
          <w:szCs w:val="24"/>
          <w:lang w:val="es-MX"/>
        </w:rPr>
        <w:t xml:space="preserve"> dado que</w:t>
      </w:r>
      <w:r w:rsidR="001608B3" w:rsidRPr="00A54361">
        <w:rPr>
          <w:rFonts w:ascii="Tahoma" w:hAnsi="Tahoma" w:cs="Tahoma"/>
          <w:sz w:val="24"/>
          <w:szCs w:val="24"/>
          <w:lang w:val="es-MX"/>
        </w:rPr>
        <w:t xml:space="preserve"> </w:t>
      </w:r>
      <w:r w:rsidRPr="00A54361">
        <w:rPr>
          <w:rFonts w:ascii="Tahoma" w:hAnsi="Tahoma" w:cs="Tahoma"/>
          <w:sz w:val="24"/>
          <w:szCs w:val="24"/>
          <w:lang w:val="es-MX"/>
        </w:rPr>
        <w:t xml:space="preserve">dice haber </w:t>
      </w:r>
      <w:r w:rsidR="001608B3" w:rsidRPr="00A54361">
        <w:rPr>
          <w:rFonts w:ascii="Tahoma" w:hAnsi="Tahoma" w:cs="Tahoma"/>
          <w:sz w:val="24"/>
          <w:szCs w:val="24"/>
          <w:lang w:val="es-MX"/>
        </w:rPr>
        <w:t>realiz</w:t>
      </w:r>
      <w:r w:rsidRPr="00A54361">
        <w:rPr>
          <w:rFonts w:ascii="Tahoma" w:hAnsi="Tahoma" w:cs="Tahoma"/>
          <w:sz w:val="24"/>
          <w:szCs w:val="24"/>
          <w:lang w:val="es-MX"/>
        </w:rPr>
        <w:t>ado</w:t>
      </w:r>
      <w:r w:rsidR="001608B3" w:rsidRPr="00A54361">
        <w:rPr>
          <w:rFonts w:ascii="Tahoma" w:hAnsi="Tahoma" w:cs="Tahoma"/>
          <w:sz w:val="24"/>
          <w:szCs w:val="24"/>
          <w:lang w:val="es-MX"/>
        </w:rPr>
        <w:t xml:space="preserve"> una conciliación </w:t>
      </w:r>
      <w:r w:rsidRPr="00A54361">
        <w:rPr>
          <w:rFonts w:ascii="Tahoma" w:hAnsi="Tahoma" w:cs="Tahoma"/>
          <w:sz w:val="24"/>
          <w:szCs w:val="24"/>
          <w:lang w:val="es-MX"/>
        </w:rPr>
        <w:t>sobre el</w:t>
      </w:r>
      <w:r w:rsidR="001608B3" w:rsidRPr="00A54361">
        <w:rPr>
          <w:rFonts w:ascii="Tahoma" w:hAnsi="Tahoma" w:cs="Tahoma"/>
          <w:sz w:val="24"/>
          <w:szCs w:val="24"/>
          <w:lang w:val="es-MX"/>
        </w:rPr>
        <w:t xml:space="preserve"> pago de los aportes causados en el acuerdo de restructuración suscrito con el</w:t>
      </w:r>
      <w:r w:rsidRPr="00A54361">
        <w:rPr>
          <w:rFonts w:ascii="Tahoma" w:hAnsi="Tahoma" w:cs="Tahoma"/>
          <w:sz w:val="24"/>
          <w:szCs w:val="24"/>
          <w:lang w:val="es-MX"/>
        </w:rPr>
        <w:t xml:space="preserve"> Instituto de</w:t>
      </w:r>
      <w:r w:rsidR="001608B3" w:rsidRPr="00A54361">
        <w:rPr>
          <w:rFonts w:ascii="Tahoma" w:hAnsi="Tahoma" w:cs="Tahoma"/>
          <w:sz w:val="24"/>
          <w:szCs w:val="24"/>
          <w:lang w:val="es-MX"/>
        </w:rPr>
        <w:t xml:space="preserve"> </w:t>
      </w:r>
      <w:r w:rsidRPr="00A54361">
        <w:rPr>
          <w:rFonts w:ascii="Tahoma" w:hAnsi="Tahoma" w:cs="Tahoma"/>
          <w:sz w:val="24"/>
          <w:szCs w:val="24"/>
          <w:lang w:val="es-MX"/>
        </w:rPr>
        <w:t>S</w:t>
      </w:r>
      <w:r w:rsidR="001608B3" w:rsidRPr="00A54361">
        <w:rPr>
          <w:rFonts w:ascii="Tahoma" w:hAnsi="Tahoma" w:cs="Tahoma"/>
          <w:sz w:val="24"/>
          <w:szCs w:val="24"/>
          <w:lang w:val="es-MX"/>
        </w:rPr>
        <w:t>eguro</w:t>
      </w:r>
      <w:r w:rsidRPr="00A54361">
        <w:rPr>
          <w:rFonts w:ascii="Tahoma" w:hAnsi="Tahoma" w:cs="Tahoma"/>
          <w:sz w:val="24"/>
          <w:szCs w:val="24"/>
          <w:lang w:val="es-MX"/>
        </w:rPr>
        <w:t>s</w:t>
      </w:r>
      <w:r w:rsidR="001608B3" w:rsidRPr="00A54361">
        <w:rPr>
          <w:rFonts w:ascii="Tahoma" w:hAnsi="Tahoma" w:cs="Tahoma"/>
          <w:sz w:val="24"/>
          <w:szCs w:val="24"/>
          <w:lang w:val="es-MX"/>
        </w:rPr>
        <w:t xml:space="preserve"> </w:t>
      </w:r>
      <w:r w:rsidRPr="00A54361">
        <w:rPr>
          <w:rFonts w:ascii="Tahoma" w:hAnsi="Tahoma" w:cs="Tahoma"/>
          <w:sz w:val="24"/>
          <w:szCs w:val="24"/>
          <w:lang w:val="es-MX"/>
        </w:rPr>
        <w:t>S</w:t>
      </w:r>
      <w:r w:rsidR="001608B3" w:rsidRPr="00A54361">
        <w:rPr>
          <w:rFonts w:ascii="Tahoma" w:hAnsi="Tahoma" w:cs="Tahoma"/>
          <w:sz w:val="24"/>
          <w:szCs w:val="24"/>
          <w:lang w:val="es-MX"/>
        </w:rPr>
        <w:t>ocial</w:t>
      </w:r>
      <w:r w:rsidRPr="00A54361">
        <w:rPr>
          <w:rFonts w:ascii="Tahoma" w:hAnsi="Tahoma" w:cs="Tahoma"/>
          <w:sz w:val="24"/>
          <w:szCs w:val="24"/>
          <w:lang w:val="es-MX"/>
        </w:rPr>
        <w:t>es</w:t>
      </w:r>
      <w:r w:rsidR="001608B3" w:rsidRPr="00A54361">
        <w:rPr>
          <w:rFonts w:ascii="Tahoma" w:hAnsi="Tahoma" w:cs="Tahoma"/>
          <w:sz w:val="24"/>
          <w:szCs w:val="24"/>
          <w:lang w:val="es-MX"/>
        </w:rPr>
        <w:t xml:space="preserve">, -hoy </w:t>
      </w:r>
      <w:r w:rsidR="007B29FD" w:rsidRPr="00A54361">
        <w:rPr>
          <w:rFonts w:ascii="Tahoma" w:hAnsi="Tahoma" w:cs="Tahoma"/>
          <w:sz w:val="24"/>
          <w:szCs w:val="24"/>
          <w:lang w:val="es-MX"/>
        </w:rPr>
        <w:t>Colpensiones</w:t>
      </w:r>
      <w:r w:rsidR="001608B3" w:rsidRPr="00A54361">
        <w:rPr>
          <w:rFonts w:ascii="Tahoma" w:hAnsi="Tahoma" w:cs="Tahoma"/>
          <w:sz w:val="24"/>
          <w:szCs w:val="24"/>
          <w:lang w:val="es-MX"/>
        </w:rPr>
        <w:t>-</w:t>
      </w:r>
      <w:r w:rsidRPr="00A54361">
        <w:rPr>
          <w:rFonts w:ascii="Tahoma" w:hAnsi="Tahoma" w:cs="Tahoma"/>
          <w:sz w:val="24"/>
          <w:szCs w:val="24"/>
          <w:lang w:val="es-MX"/>
        </w:rPr>
        <w:t>, el cual se</w:t>
      </w:r>
      <w:r w:rsidR="001608B3" w:rsidRPr="00A54361">
        <w:rPr>
          <w:rFonts w:ascii="Tahoma" w:hAnsi="Tahoma" w:cs="Tahoma"/>
          <w:sz w:val="24"/>
          <w:szCs w:val="24"/>
          <w:lang w:val="es-MX"/>
        </w:rPr>
        <w:t xml:space="preserve"> termin</w:t>
      </w:r>
      <w:r w:rsidRPr="00A54361">
        <w:rPr>
          <w:rFonts w:ascii="Tahoma" w:hAnsi="Tahoma" w:cs="Tahoma"/>
          <w:sz w:val="24"/>
          <w:szCs w:val="24"/>
          <w:lang w:val="es-MX"/>
        </w:rPr>
        <w:t xml:space="preserve">ó </w:t>
      </w:r>
      <w:r w:rsidR="001608B3" w:rsidRPr="00A54361">
        <w:rPr>
          <w:rFonts w:ascii="Tahoma" w:hAnsi="Tahoma" w:cs="Tahoma"/>
          <w:sz w:val="24"/>
          <w:szCs w:val="24"/>
          <w:lang w:val="es-MX"/>
        </w:rPr>
        <w:t xml:space="preserve">de cerrar </w:t>
      </w:r>
      <w:r w:rsidRPr="00A54361">
        <w:rPr>
          <w:rFonts w:ascii="Tahoma" w:hAnsi="Tahoma" w:cs="Tahoma"/>
          <w:sz w:val="24"/>
          <w:szCs w:val="24"/>
          <w:lang w:val="es-MX"/>
        </w:rPr>
        <w:t xml:space="preserve">con </w:t>
      </w:r>
      <w:r w:rsidR="001608B3" w:rsidRPr="00A54361">
        <w:rPr>
          <w:rFonts w:ascii="Tahoma" w:hAnsi="Tahoma" w:cs="Tahoma"/>
          <w:sz w:val="24"/>
          <w:szCs w:val="24"/>
          <w:lang w:val="es-MX"/>
        </w:rPr>
        <w:t>la liquidación de dichos aportes</w:t>
      </w:r>
      <w:r w:rsidRPr="00A54361">
        <w:rPr>
          <w:rFonts w:ascii="Tahoma" w:hAnsi="Tahoma" w:cs="Tahoma"/>
          <w:sz w:val="24"/>
          <w:szCs w:val="24"/>
          <w:lang w:val="es-MX"/>
        </w:rPr>
        <w:t xml:space="preserve"> y</w:t>
      </w:r>
      <w:r w:rsidR="001608B3" w:rsidRPr="00A54361">
        <w:rPr>
          <w:rFonts w:ascii="Tahoma" w:hAnsi="Tahoma" w:cs="Tahoma"/>
          <w:sz w:val="24"/>
          <w:szCs w:val="24"/>
          <w:lang w:val="es-MX"/>
        </w:rPr>
        <w:t xml:space="preserve"> el pago efectuado por la clínica el día 23 de diciembre de 2015, quedando al día en el pago de los aportes causados a personas afiliadas al antiguo instituto de seguro sociales.</w:t>
      </w:r>
      <w:r w:rsidRPr="00A54361">
        <w:rPr>
          <w:rFonts w:ascii="Tahoma" w:hAnsi="Tahoma" w:cs="Tahoma"/>
          <w:sz w:val="24"/>
          <w:szCs w:val="24"/>
          <w:lang w:val="es-MX"/>
        </w:rPr>
        <w:t xml:space="preserve"> </w:t>
      </w:r>
      <w:r w:rsidR="00E15DD9" w:rsidRPr="00A54361">
        <w:rPr>
          <w:rFonts w:ascii="Tahoma" w:hAnsi="Tahoma" w:cs="Tahoma"/>
          <w:sz w:val="24"/>
          <w:szCs w:val="24"/>
          <w:lang w:val="es-MX"/>
        </w:rPr>
        <w:t xml:space="preserve">Propuso </w:t>
      </w:r>
      <w:r w:rsidRPr="00A54361">
        <w:rPr>
          <w:rFonts w:ascii="Tahoma" w:hAnsi="Tahoma" w:cs="Tahoma"/>
          <w:sz w:val="24"/>
          <w:szCs w:val="24"/>
          <w:lang w:val="es-MX"/>
        </w:rPr>
        <w:t>como excepciones de fondo</w:t>
      </w:r>
      <w:r w:rsidR="00E15DD9" w:rsidRPr="00A54361">
        <w:rPr>
          <w:rFonts w:ascii="Tahoma" w:hAnsi="Tahoma" w:cs="Tahoma"/>
          <w:sz w:val="24"/>
          <w:szCs w:val="24"/>
          <w:lang w:val="es-MX"/>
        </w:rPr>
        <w:t xml:space="preserve"> </w:t>
      </w:r>
      <w:r w:rsidRPr="00A54361">
        <w:rPr>
          <w:rFonts w:ascii="Tahoma" w:hAnsi="Tahoma" w:cs="Tahoma"/>
          <w:sz w:val="24"/>
          <w:szCs w:val="24"/>
          <w:lang w:val="es-MX"/>
        </w:rPr>
        <w:t>las denominadas:</w:t>
      </w:r>
      <w:r w:rsidRPr="00A54361">
        <w:rPr>
          <w:rFonts w:ascii="Tahoma" w:hAnsi="Tahoma" w:cs="Tahoma"/>
          <w:i/>
          <w:iCs/>
          <w:sz w:val="24"/>
          <w:szCs w:val="24"/>
          <w:lang w:val="es-MX"/>
        </w:rPr>
        <w:t xml:space="preserve"> “Inexistencia</w:t>
      </w:r>
      <w:r w:rsidR="00E15DD9" w:rsidRPr="00A54361">
        <w:rPr>
          <w:rFonts w:ascii="Tahoma" w:hAnsi="Tahoma" w:cs="Tahoma"/>
          <w:i/>
          <w:iCs/>
          <w:sz w:val="24"/>
          <w:szCs w:val="24"/>
          <w:lang w:val="es-MX"/>
        </w:rPr>
        <w:t xml:space="preserve"> De La </w:t>
      </w:r>
      <w:r w:rsidR="007B29FD" w:rsidRPr="00A54361">
        <w:rPr>
          <w:rFonts w:ascii="Tahoma" w:hAnsi="Tahoma" w:cs="Tahoma"/>
          <w:i/>
          <w:iCs/>
          <w:sz w:val="24"/>
          <w:szCs w:val="24"/>
          <w:lang w:val="es-MX"/>
        </w:rPr>
        <w:t>Obligación</w:t>
      </w:r>
      <w:r w:rsidR="00E15DD9" w:rsidRPr="00A54361">
        <w:rPr>
          <w:rFonts w:ascii="Tahoma" w:hAnsi="Tahoma" w:cs="Tahoma"/>
          <w:i/>
          <w:iCs/>
          <w:sz w:val="24"/>
          <w:szCs w:val="24"/>
          <w:lang w:val="es-MX"/>
        </w:rPr>
        <w:t xml:space="preserve"> Demandada”, “Falta De </w:t>
      </w:r>
      <w:r w:rsidR="007B29FD" w:rsidRPr="00A54361">
        <w:rPr>
          <w:rFonts w:ascii="Tahoma" w:hAnsi="Tahoma" w:cs="Tahoma"/>
          <w:i/>
          <w:iCs/>
          <w:sz w:val="24"/>
          <w:szCs w:val="24"/>
          <w:lang w:val="es-MX"/>
        </w:rPr>
        <w:t>Personería</w:t>
      </w:r>
      <w:r w:rsidR="00E15DD9" w:rsidRPr="00A54361">
        <w:rPr>
          <w:rFonts w:ascii="Tahoma" w:hAnsi="Tahoma" w:cs="Tahoma"/>
          <w:i/>
          <w:iCs/>
          <w:sz w:val="24"/>
          <w:szCs w:val="24"/>
          <w:lang w:val="es-MX"/>
        </w:rPr>
        <w:t xml:space="preserve"> Sustantiva En La Demanda Que Presento”, “Falta De Legitimación En La Causa De La Demanda”, “Falta De Titulo Y Causa En La Demandante”, “Cobro De Lo No Debido Y Pago”, “Buena Fe”, </w:t>
      </w:r>
      <w:r w:rsidR="007B29FD" w:rsidRPr="00A54361">
        <w:rPr>
          <w:rFonts w:ascii="Tahoma" w:hAnsi="Tahoma" w:cs="Tahoma"/>
          <w:i/>
          <w:iCs/>
          <w:sz w:val="24"/>
          <w:szCs w:val="24"/>
          <w:lang w:val="es-MX"/>
        </w:rPr>
        <w:t>“Prescripción”.</w:t>
      </w:r>
    </w:p>
    <w:p w14:paraId="71275923" w14:textId="77777777" w:rsidR="00C46234" w:rsidRPr="00A54361" w:rsidRDefault="00C46234" w:rsidP="00A54361">
      <w:pPr>
        <w:spacing w:after="0" w:line="276" w:lineRule="auto"/>
        <w:rPr>
          <w:rFonts w:ascii="Tahoma" w:hAnsi="Tahoma" w:cs="Tahoma"/>
          <w:b/>
          <w:bCs/>
          <w:sz w:val="24"/>
          <w:szCs w:val="24"/>
          <w:lang w:val="es-MX"/>
        </w:rPr>
      </w:pPr>
    </w:p>
    <w:p w14:paraId="01D3173E" w14:textId="77777777" w:rsidR="00866F0C" w:rsidRPr="00A54361" w:rsidRDefault="00C46234" w:rsidP="00A54361">
      <w:pPr>
        <w:spacing w:after="0" w:line="276" w:lineRule="auto"/>
        <w:ind w:firstLine="709"/>
        <w:jc w:val="both"/>
        <w:rPr>
          <w:rFonts w:ascii="Tahoma" w:hAnsi="Tahoma" w:cs="Tahoma"/>
          <w:i/>
          <w:iCs/>
          <w:sz w:val="24"/>
          <w:szCs w:val="24"/>
          <w:lang w:val="es-MX"/>
        </w:rPr>
      </w:pPr>
      <w:r w:rsidRPr="00A54361">
        <w:rPr>
          <w:rFonts w:ascii="Tahoma" w:hAnsi="Tahoma" w:cs="Tahoma"/>
          <w:bCs/>
          <w:sz w:val="24"/>
          <w:szCs w:val="24"/>
          <w:lang w:val="es-MX"/>
        </w:rPr>
        <w:t xml:space="preserve">Por su parte, </w:t>
      </w:r>
      <w:r w:rsidR="007B29FD" w:rsidRPr="00A54361">
        <w:rPr>
          <w:rFonts w:ascii="Tahoma" w:hAnsi="Tahoma" w:cs="Tahoma"/>
          <w:b/>
          <w:bCs/>
          <w:caps/>
          <w:sz w:val="24"/>
          <w:szCs w:val="24"/>
          <w:lang w:val="es-MX"/>
        </w:rPr>
        <w:t xml:space="preserve">Prestasalud </w:t>
      </w:r>
      <w:r w:rsidRPr="00A54361">
        <w:rPr>
          <w:rFonts w:ascii="Tahoma" w:hAnsi="Tahoma" w:cs="Tahoma"/>
          <w:b/>
          <w:bCs/>
          <w:caps/>
          <w:sz w:val="24"/>
          <w:szCs w:val="24"/>
          <w:lang w:val="es-MX"/>
        </w:rPr>
        <w:t>Ltda.</w:t>
      </w:r>
      <w:r w:rsidR="007B29FD" w:rsidRPr="00A54361">
        <w:rPr>
          <w:rFonts w:ascii="Tahoma" w:hAnsi="Tahoma" w:cs="Tahoma"/>
          <w:b/>
          <w:bCs/>
          <w:sz w:val="24"/>
          <w:szCs w:val="24"/>
          <w:lang w:val="es-MX"/>
        </w:rPr>
        <w:t xml:space="preserve"> </w:t>
      </w:r>
      <w:r w:rsidRPr="00A54361">
        <w:rPr>
          <w:rFonts w:ascii="Tahoma" w:hAnsi="Tahoma" w:cs="Tahoma"/>
          <w:sz w:val="24"/>
          <w:szCs w:val="24"/>
          <w:lang w:val="es-MX"/>
        </w:rPr>
        <w:t>también se</w:t>
      </w:r>
      <w:r w:rsidR="007B29FD" w:rsidRPr="00A54361">
        <w:rPr>
          <w:rFonts w:ascii="Tahoma" w:hAnsi="Tahoma" w:cs="Tahoma"/>
          <w:sz w:val="24"/>
          <w:szCs w:val="24"/>
          <w:lang w:val="es-MX"/>
        </w:rPr>
        <w:t xml:space="preserve"> opuso </w:t>
      </w:r>
      <w:r w:rsidRPr="00A54361">
        <w:rPr>
          <w:rFonts w:ascii="Tahoma" w:hAnsi="Tahoma" w:cs="Tahoma"/>
          <w:sz w:val="24"/>
          <w:szCs w:val="24"/>
          <w:lang w:val="es-MX"/>
        </w:rPr>
        <w:t xml:space="preserve">a </w:t>
      </w:r>
      <w:r w:rsidR="007B29FD" w:rsidRPr="00A54361">
        <w:rPr>
          <w:rFonts w:ascii="Tahoma" w:hAnsi="Tahoma" w:cs="Tahoma"/>
          <w:sz w:val="24"/>
          <w:szCs w:val="24"/>
          <w:lang w:val="es-MX"/>
        </w:rPr>
        <w:t>las pretensiones</w:t>
      </w:r>
      <w:r w:rsidR="00B02CE0" w:rsidRPr="00A54361">
        <w:rPr>
          <w:rFonts w:ascii="Tahoma" w:hAnsi="Tahoma" w:cs="Tahoma"/>
          <w:sz w:val="24"/>
          <w:szCs w:val="24"/>
          <w:lang w:val="es-MX"/>
        </w:rPr>
        <w:t xml:space="preserve"> y condenas</w:t>
      </w:r>
      <w:r w:rsidR="007B29FD" w:rsidRPr="00A54361">
        <w:rPr>
          <w:rFonts w:ascii="Tahoma" w:hAnsi="Tahoma" w:cs="Tahoma"/>
          <w:sz w:val="24"/>
          <w:szCs w:val="24"/>
          <w:lang w:val="es-MX"/>
        </w:rPr>
        <w:t xml:space="preserve"> por carecer de fundamento legal y de prueba fehaciente,</w:t>
      </w:r>
      <w:r w:rsidR="00B02CE0" w:rsidRPr="00A54361">
        <w:rPr>
          <w:rFonts w:ascii="Tahoma" w:hAnsi="Tahoma" w:cs="Tahoma"/>
          <w:sz w:val="24"/>
          <w:szCs w:val="24"/>
          <w:lang w:val="es-MX"/>
        </w:rPr>
        <w:t xml:space="preserve"> argumentando </w:t>
      </w:r>
      <w:r w:rsidR="00B02CE0" w:rsidRPr="00A54361">
        <w:rPr>
          <w:rFonts w:ascii="Tahoma" w:hAnsi="Tahoma" w:cs="Tahoma"/>
          <w:sz w:val="24"/>
          <w:szCs w:val="24"/>
          <w:lang w:val="es-MX"/>
        </w:rPr>
        <w:lastRenderedPageBreak/>
        <w:t xml:space="preserve">que no se ha demostrado en la demanda que </w:t>
      </w:r>
      <w:proofErr w:type="spellStart"/>
      <w:r w:rsidR="00B02CE0" w:rsidRPr="00A54361">
        <w:rPr>
          <w:rFonts w:ascii="Tahoma" w:hAnsi="Tahoma" w:cs="Tahoma"/>
          <w:sz w:val="24"/>
          <w:szCs w:val="24"/>
          <w:lang w:val="es-MX"/>
        </w:rPr>
        <w:t>Prestasalud</w:t>
      </w:r>
      <w:proofErr w:type="spellEnd"/>
      <w:r w:rsidR="00B02CE0" w:rsidRPr="00A54361">
        <w:rPr>
          <w:rFonts w:ascii="Tahoma" w:hAnsi="Tahoma" w:cs="Tahoma"/>
          <w:sz w:val="24"/>
          <w:szCs w:val="24"/>
          <w:lang w:val="es-MX"/>
        </w:rPr>
        <w:t xml:space="preserve"> </w:t>
      </w:r>
      <w:r w:rsidRPr="00A54361">
        <w:rPr>
          <w:rFonts w:ascii="Tahoma" w:hAnsi="Tahoma" w:cs="Tahoma"/>
          <w:sz w:val="24"/>
          <w:szCs w:val="24"/>
          <w:lang w:val="es-MX"/>
        </w:rPr>
        <w:t>omitió</w:t>
      </w:r>
      <w:r w:rsidR="00B02CE0" w:rsidRPr="00A54361">
        <w:rPr>
          <w:rFonts w:ascii="Tahoma" w:hAnsi="Tahoma" w:cs="Tahoma"/>
          <w:sz w:val="24"/>
          <w:szCs w:val="24"/>
          <w:lang w:val="es-MX"/>
        </w:rPr>
        <w:t xml:space="preserve"> efectuar los aportes correspondientes al sistema general de seguridad social</w:t>
      </w:r>
      <w:r w:rsidR="00FB0882" w:rsidRPr="00A54361">
        <w:rPr>
          <w:rFonts w:ascii="Tahoma" w:hAnsi="Tahoma" w:cs="Tahoma"/>
          <w:sz w:val="24"/>
          <w:szCs w:val="24"/>
          <w:lang w:val="es-MX"/>
        </w:rPr>
        <w:t xml:space="preserve"> por periodos relacionados en el libelo introductorio.</w:t>
      </w:r>
      <w:r w:rsidRPr="00A54361">
        <w:rPr>
          <w:rFonts w:ascii="Tahoma" w:hAnsi="Tahoma" w:cs="Tahoma"/>
          <w:sz w:val="24"/>
          <w:szCs w:val="24"/>
          <w:lang w:val="es-MX"/>
        </w:rPr>
        <w:t xml:space="preserve"> En su defensa postuló las excepciones de </w:t>
      </w:r>
      <w:r w:rsidRPr="00A54361">
        <w:rPr>
          <w:rFonts w:ascii="Tahoma" w:hAnsi="Tahoma" w:cs="Tahoma"/>
          <w:i/>
          <w:sz w:val="24"/>
          <w:szCs w:val="24"/>
          <w:lang w:val="es-MX"/>
        </w:rPr>
        <w:t>“</w:t>
      </w:r>
      <w:r w:rsidRPr="00A54361">
        <w:rPr>
          <w:rFonts w:ascii="Tahoma" w:hAnsi="Tahoma" w:cs="Tahoma"/>
          <w:i/>
          <w:iCs/>
          <w:sz w:val="24"/>
          <w:szCs w:val="24"/>
          <w:lang w:val="es-MX"/>
        </w:rPr>
        <w:t>f</w:t>
      </w:r>
      <w:r w:rsidR="00FB0882" w:rsidRPr="00A54361">
        <w:rPr>
          <w:rFonts w:ascii="Tahoma" w:hAnsi="Tahoma" w:cs="Tahoma"/>
          <w:i/>
          <w:iCs/>
          <w:sz w:val="24"/>
          <w:szCs w:val="24"/>
          <w:lang w:val="es-MX"/>
        </w:rPr>
        <w:t>alta de legitimación en la causa por pasiva”, “</w:t>
      </w:r>
      <w:r w:rsidRPr="00A54361">
        <w:rPr>
          <w:rFonts w:ascii="Tahoma" w:hAnsi="Tahoma" w:cs="Tahoma"/>
          <w:i/>
          <w:iCs/>
          <w:sz w:val="24"/>
          <w:szCs w:val="24"/>
          <w:lang w:val="es-MX"/>
        </w:rPr>
        <w:t>p</w:t>
      </w:r>
      <w:r w:rsidR="00FB0882" w:rsidRPr="00A54361">
        <w:rPr>
          <w:rFonts w:ascii="Tahoma" w:hAnsi="Tahoma" w:cs="Tahoma"/>
          <w:i/>
          <w:iCs/>
          <w:sz w:val="24"/>
          <w:szCs w:val="24"/>
          <w:lang w:val="es-MX"/>
        </w:rPr>
        <w:t>rescripción”, “</w:t>
      </w:r>
      <w:r w:rsidR="00B103BA" w:rsidRPr="00A54361">
        <w:rPr>
          <w:rFonts w:ascii="Tahoma" w:hAnsi="Tahoma" w:cs="Tahoma"/>
          <w:i/>
          <w:iCs/>
          <w:sz w:val="24"/>
          <w:szCs w:val="24"/>
          <w:lang w:val="es-MX"/>
        </w:rPr>
        <w:t>e</w:t>
      </w:r>
      <w:r w:rsidR="00FB0882" w:rsidRPr="00A54361">
        <w:rPr>
          <w:rFonts w:ascii="Tahoma" w:hAnsi="Tahoma" w:cs="Tahoma"/>
          <w:i/>
          <w:iCs/>
          <w:sz w:val="24"/>
          <w:szCs w:val="24"/>
          <w:lang w:val="es-MX"/>
        </w:rPr>
        <w:t>xcepción innominada de oficio”.</w:t>
      </w:r>
    </w:p>
    <w:p w14:paraId="2342C006" w14:textId="6F14F871" w:rsidR="00866F0C" w:rsidRDefault="00866F0C" w:rsidP="00A54361">
      <w:pPr>
        <w:spacing w:after="0" w:line="276" w:lineRule="auto"/>
        <w:ind w:firstLine="709"/>
        <w:jc w:val="both"/>
        <w:rPr>
          <w:rFonts w:ascii="Tahoma" w:hAnsi="Tahoma" w:cs="Tahoma"/>
          <w:b/>
          <w:bCs/>
          <w:sz w:val="24"/>
          <w:szCs w:val="24"/>
          <w:lang w:val="es-MX"/>
        </w:rPr>
      </w:pPr>
    </w:p>
    <w:p w14:paraId="128C0B9A" w14:textId="77777777" w:rsidR="00A226F1" w:rsidRPr="00A54361" w:rsidRDefault="00A226F1" w:rsidP="00A54361">
      <w:pPr>
        <w:spacing w:after="0" w:line="276" w:lineRule="auto"/>
        <w:ind w:firstLine="709"/>
        <w:jc w:val="both"/>
        <w:rPr>
          <w:rFonts w:ascii="Tahoma" w:hAnsi="Tahoma" w:cs="Tahoma"/>
          <w:b/>
          <w:bCs/>
          <w:sz w:val="24"/>
          <w:szCs w:val="24"/>
          <w:lang w:val="es-MX"/>
        </w:rPr>
      </w:pPr>
    </w:p>
    <w:p w14:paraId="1C08E2A3" w14:textId="64C64E97" w:rsidR="0081256F" w:rsidRPr="00A54361" w:rsidRDefault="0081256F" w:rsidP="00A54361">
      <w:pPr>
        <w:pStyle w:val="Prrafodelista"/>
        <w:numPr>
          <w:ilvl w:val="0"/>
          <w:numId w:val="2"/>
        </w:numPr>
        <w:spacing w:after="0" w:line="276" w:lineRule="auto"/>
        <w:ind w:left="0" w:firstLine="0"/>
        <w:jc w:val="center"/>
        <w:rPr>
          <w:rFonts w:ascii="Tahoma" w:hAnsi="Tahoma" w:cs="Tahoma"/>
          <w:i/>
          <w:iCs/>
          <w:sz w:val="24"/>
          <w:szCs w:val="24"/>
          <w:lang w:val="es-MX"/>
        </w:rPr>
      </w:pPr>
      <w:r w:rsidRPr="00A54361">
        <w:rPr>
          <w:rFonts w:ascii="Tahoma" w:hAnsi="Tahoma" w:cs="Tahoma"/>
          <w:b/>
          <w:bCs/>
          <w:sz w:val="24"/>
          <w:szCs w:val="24"/>
          <w:lang w:val="es-MX"/>
        </w:rPr>
        <w:t>Sentencia en primera instancia</w:t>
      </w:r>
    </w:p>
    <w:p w14:paraId="629A3BDC" w14:textId="77777777" w:rsidR="00C46234" w:rsidRPr="00A54361" w:rsidRDefault="00C46234" w:rsidP="00A54361">
      <w:pPr>
        <w:spacing w:after="0" w:line="276" w:lineRule="auto"/>
        <w:rPr>
          <w:rFonts w:ascii="Tahoma" w:hAnsi="Tahoma" w:cs="Tahoma"/>
          <w:sz w:val="24"/>
          <w:szCs w:val="24"/>
          <w:lang w:val="es-MX"/>
        </w:rPr>
      </w:pPr>
    </w:p>
    <w:p w14:paraId="217F7F25" w14:textId="4AC1EE84" w:rsidR="007C1236" w:rsidRPr="00A54361" w:rsidRDefault="006B49C2" w:rsidP="00A54361">
      <w:pPr>
        <w:spacing w:after="0" w:line="276" w:lineRule="auto"/>
        <w:ind w:firstLine="708"/>
        <w:jc w:val="both"/>
        <w:rPr>
          <w:rFonts w:ascii="Tahoma" w:hAnsi="Tahoma" w:cs="Tahoma"/>
          <w:sz w:val="24"/>
          <w:szCs w:val="24"/>
          <w:lang w:val="es-MX"/>
        </w:rPr>
      </w:pPr>
      <w:r w:rsidRPr="00A54361">
        <w:rPr>
          <w:rFonts w:ascii="Tahoma" w:hAnsi="Tahoma" w:cs="Tahoma"/>
          <w:sz w:val="24"/>
          <w:szCs w:val="24"/>
          <w:lang w:val="es-MX"/>
        </w:rPr>
        <w:t>La jueza de primer grado declar</w:t>
      </w:r>
      <w:r w:rsidR="00866F0C" w:rsidRPr="00A54361">
        <w:rPr>
          <w:rFonts w:ascii="Tahoma" w:hAnsi="Tahoma" w:cs="Tahoma"/>
          <w:sz w:val="24"/>
          <w:szCs w:val="24"/>
          <w:lang w:val="es-MX"/>
        </w:rPr>
        <w:t>ó</w:t>
      </w:r>
      <w:r w:rsidRPr="00A54361">
        <w:rPr>
          <w:rFonts w:ascii="Tahoma" w:hAnsi="Tahoma" w:cs="Tahoma"/>
          <w:sz w:val="24"/>
          <w:szCs w:val="24"/>
          <w:lang w:val="es-MX"/>
        </w:rPr>
        <w:t xml:space="preserve"> que </w:t>
      </w:r>
      <w:r w:rsidR="00866F0C" w:rsidRPr="00A54361">
        <w:rPr>
          <w:rFonts w:ascii="Tahoma" w:hAnsi="Tahoma" w:cs="Tahoma"/>
          <w:i/>
          <w:sz w:val="24"/>
          <w:szCs w:val="24"/>
          <w:lang w:val="es-MX"/>
        </w:rPr>
        <w:t>“</w:t>
      </w:r>
      <w:r w:rsidRPr="00463D67">
        <w:rPr>
          <w:rFonts w:ascii="Tahoma" w:hAnsi="Tahoma" w:cs="Tahoma"/>
          <w:i/>
          <w:szCs w:val="24"/>
          <w:lang w:val="es-MX"/>
        </w:rPr>
        <w:t xml:space="preserve">entre la señora Adriana Barberi </w:t>
      </w:r>
      <w:r w:rsidR="00462820" w:rsidRPr="00463D67">
        <w:rPr>
          <w:rFonts w:ascii="Tahoma" w:hAnsi="Tahoma" w:cs="Tahoma"/>
          <w:i/>
          <w:szCs w:val="24"/>
          <w:lang w:val="es-MX"/>
        </w:rPr>
        <w:t>García</w:t>
      </w:r>
      <w:r w:rsidR="00866F0C" w:rsidRPr="00463D67">
        <w:rPr>
          <w:rFonts w:ascii="Tahoma" w:hAnsi="Tahoma" w:cs="Tahoma"/>
          <w:i/>
          <w:szCs w:val="24"/>
          <w:lang w:val="es-MX"/>
        </w:rPr>
        <w:t>,</w:t>
      </w:r>
      <w:r w:rsidRPr="00463D67">
        <w:rPr>
          <w:rFonts w:ascii="Tahoma" w:hAnsi="Tahoma" w:cs="Tahoma"/>
          <w:i/>
          <w:szCs w:val="24"/>
          <w:lang w:val="es-MX"/>
        </w:rPr>
        <w:t xml:space="preserve"> en su condición de trabajadora y </w:t>
      </w:r>
      <w:r w:rsidR="00462820" w:rsidRPr="00463D67">
        <w:rPr>
          <w:rFonts w:ascii="Tahoma" w:hAnsi="Tahoma" w:cs="Tahoma"/>
          <w:i/>
          <w:szCs w:val="24"/>
          <w:lang w:val="es-MX"/>
        </w:rPr>
        <w:t>C</w:t>
      </w:r>
      <w:r w:rsidR="00866F0C" w:rsidRPr="00463D67">
        <w:rPr>
          <w:rFonts w:ascii="Tahoma" w:hAnsi="Tahoma" w:cs="Tahoma"/>
          <w:i/>
          <w:szCs w:val="24"/>
          <w:lang w:val="es-MX"/>
        </w:rPr>
        <w:t xml:space="preserve">LINICA LOS ROSALES S.A., </w:t>
      </w:r>
      <w:r w:rsidR="00D72927" w:rsidRPr="00463D67">
        <w:rPr>
          <w:rFonts w:ascii="Tahoma" w:hAnsi="Tahoma" w:cs="Tahoma"/>
          <w:i/>
          <w:szCs w:val="24"/>
          <w:lang w:val="es-MX"/>
        </w:rPr>
        <w:t>existió una relación que gener</w:t>
      </w:r>
      <w:r w:rsidR="00E2260D" w:rsidRPr="00463D67">
        <w:rPr>
          <w:rFonts w:ascii="Tahoma" w:hAnsi="Tahoma" w:cs="Tahoma"/>
          <w:i/>
          <w:szCs w:val="24"/>
          <w:lang w:val="es-MX"/>
        </w:rPr>
        <w:t>ó</w:t>
      </w:r>
      <w:r w:rsidR="00D72927" w:rsidRPr="00463D67">
        <w:rPr>
          <w:rFonts w:ascii="Tahoma" w:hAnsi="Tahoma" w:cs="Tahoma"/>
          <w:i/>
          <w:szCs w:val="24"/>
          <w:lang w:val="es-MX"/>
        </w:rPr>
        <w:t xml:space="preserve"> el pago de aporte al SSS en el periodo comprendido entre el mes de junio del año </w:t>
      </w:r>
      <w:r w:rsidR="00462820" w:rsidRPr="00463D67">
        <w:rPr>
          <w:rFonts w:ascii="Tahoma" w:hAnsi="Tahoma" w:cs="Tahoma"/>
          <w:i/>
          <w:szCs w:val="24"/>
          <w:lang w:val="es-MX"/>
        </w:rPr>
        <w:t>1997 y</w:t>
      </w:r>
      <w:r w:rsidR="00D72927" w:rsidRPr="00463D67">
        <w:rPr>
          <w:rFonts w:ascii="Tahoma" w:hAnsi="Tahoma" w:cs="Tahoma"/>
          <w:i/>
          <w:szCs w:val="24"/>
          <w:lang w:val="es-MX"/>
        </w:rPr>
        <w:t xml:space="preserve"> el mes de septiembre de 1997</w:t>
      </w:r>
      <w:r w:rsidR="00866F0C" w:rsidRPr="00A54361">
        <w:rPr>
          <w:rFonts w:ascii="Tahoma" w:hAnsi="Tahoma" w:cs="Tahoma"/>
          <w:i/>
          <w:sz w:val="24"/>
          <w:szCs w:val="24"/>
          <w:lang w:val="es-MX"/>
        </w:rPr>
        <w:t>”</w:t>
      </w:r>
      <w:r w:rsidR="007C1236" w:rsidRPr="00A54361">
        <w:rPr>
          <w:rFonts w:ascii="Tahoma" w:hAnsi="Tahoma" w:cs="Tahoma"/>
          <w:sz w:val="24"/>
          <w:szCs w:val="24"/>
          <w:lang w:val="es-MX"/>
        </w:rPr>
        <w:t>; declaró a</w:t>
      </w:r>
      <w:r w:rsidR="00D72927" w:rsidRPr="00A54361">
        <w:rPr>
          <w:rFonts w:ascii="Tahoma" w:hAnsi="Tahoma" w:cs="Tahoma"/>
          <w:sz w:val="24"/>
          <w:szCs w:val="24"/>
          <w:lang w:val="es-MX"/>
        </w:rPr>
        <w:t>simismo que</w:t>
      </w:r>
      <w:r w:rsidR="007C1236" w:rsidRPr="00A54361">
        <w:rPr>
          <w:rFonts w:ascii="Tahoma" w:hAnsi="Tahoma" w:cs="Tahoma"/>
          <w:sz w:val="24"/>
          <w:szCs w:val="24"/>
          <w:lang w:val="es-MX"/>
        </w:rPr>
        <w:t xml:space="preserve"> </w:t>
      </w:r>
      <w:r w:rsidR="007C1236" w:rsidRPr="00A54361">
        <w:rPr>
          <w:rFonts w:ascii="Tahoma" w:hAnsi="Tahoma" w:cs="Tahoma"/>
          <w:i/>
          <w:sz w:val="24"/>
          <w:szCs w:val="24"/>
          <w:lang w:val="es-MX"/>
        </w:rPr>
        <w:t>“</w:t>
      </w:r>
      <w:r w:rsidR="007C1236" w:rsidRPr="00463D67">
        <w:rPr>
          <w:rFonts w:ascii="Tahoma" w:hAnsi="Tahoma" w:cs="Tahoma"/>
          <w:i/>
          <w:szCs w:val="24"/>
          <w:lang w:val="es-MX"/>
        </w:rPr>
        <w:t>la</w:t>
      </w:r>
      <w:r w:rsidR="00D72927" w:rsidRPr="00463D67">
        <w:rPr>
          <w:rFonts w:ascii="Tahoma" w:hAnsi="Tahoma" w:cs="Tahoma"/>
          <w:i/>
          <w:szCs w:val="24"/>
          <w:lang w:val="es-MX"/>
        </w:rPr>
        <w:t xml:space="preserve"> </w:t>
      </w:r>
      <w:r w:rsidR="007C1236" w:rsidRPr="00463D67">
        <w:rPr>
          <w:rFonts w:ascii="Tahoma" w:hAnsi="Tahoma" w:cs="Tahoma"/>
          <w:i/>
          <w:szCs w:val="24"/>
          <w:lang w:val="es-MX"/>
        </w:rPr>
        <w:t>C</w:t>
      </w:r>
      <w:r w:rsidR="00D72927" w:rsidRPr="00463D67">
        <w:rPr>
          <w:rFonts w:ascii="Tahoma" w:hAnsi="Tahoma" w:cs="Tahoma"/>
          <w:i/>
          <w:szCs w:val="24"/>
          <w:lang w:val="es-MX"/>
        </w:rPr>
        <w:t xml:space="preserve">línica los </w:t>
      </w:r>
      <w:r w:rsidR="007C1236" w:rsidRPr="00463D67">
        <w:rPr>
          <w:rFonts w:ascii="Tahoma" w:hAnsi="Tahoma" w:cs="Tahoma"/>
          <w:i/>
          <w:szCs w:val="24"/>
          <w:lang w:val="es-MX"/>
        </w:rPr>
        <w:t>R</w:t>
      </w:r>
      <w:r w:rsidR="00D72927" w:rsidRPr="00463D67">
        <w:rPr>
          <w:rFonts w:ascii="Tahoma" w:hAnsi="Tahoma" w:cs="Tahoma"/>
          <w:i/>
          <w:szCs w:val="24"/>
          <w:lang w:val="es-MX"/>
        </w:rPr>
        <w:t>osales cumplió con los pagos al SSS en el periodo comprendido entre junio y septiembre de 1997, correspondientes a la trabajadora Adriana Barberi</w:t>
      </w:r>
      <w:r w:rsidR="007C1236" w:rsidRPr="00A54361">
        <w:rPr>
          <w:rFonts w:ascii="Tahoma" w:hAnsi="Tahoma" w:cs="Tahoma"/>
          <w:i/>
          <w:sz w:val="24"/>
          <w:szCs w:val="24"/>
          <w:lang w:val="es-MX"/>
        </w:rPr>
        <w:t>”</w:t>
      </w:r>
      <w:r w:rsidR="007C1236" w:rsidRPr="00A54361">
        <w:rPr>
          <w:rFonts w:ascii="Tahoma" w:hAnsi="Tahoma" w:cs="Tahoma"/>
          <w:sz w:val="24"/>
          <w:szCs w:val="24"/>
          <w:lang w:val="es-MX"/>
        </w:rPr>
        <w:t xml:space="preserve">, que esta es beneficiaria del Régimen de Transición previsto en el artículo 36 de la Ley 100 de 1993 y que registra un total de 1.022,46 semanas cotizadas hasta el año 2022. </w:t>
      </w:r>
    </w:p>
    <w:p w14:paraId="075E0751" w14:textId="77777777" w:rsidR="00803FB0" w:rsidRPr="00A54361" w:rsidRDefault="00803FB0" w:rsidP="00A54361">
      <w:pPr>
        <w:spacing w:after="0" w:line="276" w:lineRule="auto"/>
        <w:ind w:firstLine="708"/>
        <w:jc w:val="both"/>
        <w:rPr>
          <w:rFonts w:ascii="Tahoma" w:hAnsi="Tahoma" w:cs="Tahoma"/>
          <w:sz w:val="24"/>
          <w:szCs w:val="24"/>
          <w:lang w:val="es-MX"/>
        </w:rPr>
      </w:pPr>
    </w:p>
    <w:p w14:paraId="7D91AFF6" w14:textId="77777777" w:rsidR="00AE5C66" w:rsidRPr="00A54361" w:rsidRDefault="007C1236" w:rsidP="00A54361">
      <w:pPr>
        <w:spacing w:after="0" w:line="276" w:lineRule="auto"/>
        <w:ind w:firstLine="708"/>
        <w:jc w:val="both"/>
        <w:rPr>
          <w:rFonts w:ascii="Tahoma" w:hAnsi="Tahoma" w:cs="Tahoma"/>
          <w:sz w:val="24"/>
          <w:szCs w:val="24"/>
          <w:lang w:val="es-MX"/>
        </w:rPr>
      </w:pPr>
      <w:r w:rsidRPr="00A54361">
        <w:rPr>
          <w:rFonts w:ascii="Tahoma" w:hAnsi="Tahoma" w:cs="Tahoma"/>
          <w:sz w:val="24"/>
          <w:szCs w:val="24"/>
          <w:lang w:val="es-MX"/>
        </w:rPr>
        <w:t>Seguidamente declaró que la actora tiene derecho al pago de una mesada pensional de $2.999.872</w:t>
      </w:r>
      <w:r w:rsidR="00AE5C66" w:rsidRPr="00A54361">
        <w:rPr>
          <w:rFonts w:ascii="Tahoma" w:hAnsi="Tahoma" w:cs="Tahoma"/>
          <w:sz w:val="24"/>
          <w:szCs w:val="24"/>
          <w:lang w:val="es-MX"/>
        </w:rPr>
        <w:t xml:space="preserve"> desde febrero de 2022 y ordenó su pago a la demandada COLPENSIONES, exoneró de las pretensiones a la PRESTASALUD LTDA -en liquidación- y condenó en costas procesales del 50% a CLINICA LOS ROSALES y COLPENSIONES.</w:t>
      </w:r>
    </w:p>
    <w:p w14:paraId="1A0ADE22" w14:textId="77777777" w:rsidR="00AE5C66" w:rsidRPr="00A54361" w:rsidRDefault="00AE5C66" w:rsidP="00A54361">
      <w:pPr>
        <w:spacing w:after="0" w:line="276" w:lineRule="auto"/>
        <w:ind w:firstLine="708"/>
        <w:jc w:val="both"/>
        <w:rPr>
          <w:rFonts w:ascii="Tahoma" w:hAnsi="Tahoma" w:cs="Tahoma"/>
          <w:sz w:val="24"/>
          <w:szCs w:val="24"/>
          <w:lang w:val="es-MX"/>
        </w:rPr>
      </w:pPr>
    </w:p>
    <w:p w14:paraId="52C6B992" w14:textId="4069A6F6" w:rsidR="00991DDF" w:rsidRPr="00A54361" w:rsidRDefault="00E76683" w:rsidP="00A54361">
      <w:pPr>
        <w:spacing w:after="0" w:line="276" w:lineRule="auto"/>
        <w:ind w:firstLine="708"/>
        <w:jc w:val="both"/>
        <w:rPr>
          <w:rFonts w:ascii="Tahoma" w:hAnsi="Tahoma" w:cs="Tahoma"/>
          <w:sz w:val="24"/>
          <w:szCs w:val="24"/>
          <w:lang w:val="es-MX"/>
        </w:rPr>
      </w:pPr>
      <w:r w:rsidRPr="00A54361">
        <w:rPr>
          <w:rFonts w:ascii="Tahoma" w:hAnsi="Tahoma" w:cs="Tahoma"/>
          <w:sz w:val="24"/>
          <w:szCs w:val="24"/>
          <w:lang w:val="es-MX"/>
        </w:rPr>
        <w:t xml:space="preserve">Para </w:t>
      </w:r>
      <w:r w:rsidR="00AE5C66" w:rsidRPr="00A54361">
        <w:rPr>
          <w:rFonts w:ascii="Tahoma" w:hAnsi="Tahoma" w:cs="Tahoma"/>
          <w:sz w:val="24"/>
          <w:szCs w:val="24"/>
          <w:lang w:val="es-MX"/>
        </w:rPr>
        <w:t>arribar</w:t>
      </w:r>
      <w:r w:rsidRPr="00A54361">
        <w:rPr>
          <w:rFonts w:ascii="Tahoma" w:hAnsi="Tahoma" w:cs="Tahoma"/>
          <w:sz w:val="24"/>
          <w:szCs w:val="24"/>
          <w:lang w:val="es-MX"/>
        </w:rPr>
        <w:t xml:space="preserve"> a </w:t>
      </w:r>
      <w:r w:rsidR="00AE5C66" w:rsidRPr="00A54361">
        <w:rPr>
          <w:rFonts w:ascii="Tahoma" w:hAnsi="Tahoma" w:cs="Tahoma"/>
          <w:sz w:val="24"/>
          <w:szCs w:val="24"/>
          <w:lang w:val="es-MX"/>
        </w:rPr>
        <w:t>dicha decisión,</w:t>
      </w:r>
      <w:r w:rsidR="00AE30EC" w:rsidRPr="00A54361">
        <w:rPr>
          <w:rFonts w:ascii="Tahoma" w:hAnsi="Tahoma" w:cs="Tahoma"/>
          <w:sz w:val="24"/>
          <w:szCs w:val="24"/>
          <w:lang w:val="es-MX"/>
        </w:rPr>
        <w:t xml:space="preserve"> </w:t>
      </w:r>
      <w:r w:rsidR="00AE5C66" w:rsidRPr="00A54361">
        <w:rPr>
          <w:rFonts w:ascii="Tahoma" w:hAnsi="Tahoma" w:cs="Tahoma"/>
          <w:sz w:val="24"/>
          <w:szCs w:val="24"/>
          <w:lang w:val="es-MX"/>
        </w:rPr>
        <w:t xml:space="preserve">empezó por señalar que, según </w:t>
      </w:r>
      <w:r w:rsidR="00991DDF" w:rsidRPr="00A54361">
        <w:rPr>
          <w:rFonts w:ascii="Tahoma" w:hAnsi="Tahoma" w:cs="Tahoma"/>
          <w:sz w:val="24"/>
          <w:szCs w:val="24"/>
          <w:lang w:val="es-MX"/>
        </w:rPr>
        <w:t>se observa</w:t>
      </w:r>
      <w:r w:rsidR="00AE5C66" w:rsidRPr="00A54361">
        <w:rPr>
          <w:rFonts w:ascii="Tahoma" w:hAnsi="Tahoma" w:cs="Tahoma"/>
          <w:sz w:val="24"/>
          <w:szCs w:val="24"/>
          <w:lang w:val="es-MX"/>
        </w:rPr>
        <w:t xml:space="preserve"> en la prueba documental recaudada en el proceso, la C</w:t>
      </w:r>
      <w:r w:rsidR="00AE30EC" w:rsidRPr="00A54361">
        <w:rPr>
          <w:rFonts w:ascii="Tahoma" w:hAnsi="Tahoma" w:cs="Tahoma"/>
          <w:sz w:val="24"/>
          <w:szCs w:val="24"/>
          <w:lang w:val="es-MX"/>
        </w:rPr>
        <w:t xml:space="preserve">línica los </w:t>
      </w:r>
      <w:r w:rsidR="00AE5C66" w:rsidRPr="00A54361">
        <w:rPr>
          <w:rFonts w:ascii="Tahoma" w:hAnsi="Tahoma" w:cs="Tahoma"/>
          <w:sz w:val="24"/>
          <w:szCs w:val="24"/>
          <w:lang w:val="es-MX"/>
        </w:rPr>
        <w:t>R</w:t>
      </w:r>
      <w:r w:rsidR="00AE30EC" w:rsidRPr="00A54361">
        <w:rPr>
          <w:rFonts w:ascii="Tahoma" w:hAnsi="Tahoma" w:cs="Tahoma"/>
          <w:sz w:val="24"/>
          <w:szCs w:val="24"/>
          <w:lang w:val="es-MX"/>
        </w:rPr>
        <w:t>osales tenía un proceso de restructuración y pago de tiempo atrás</w:t>
      </w:r>
      <w:r w:rsidR="00AE5C66" w:rsidRPr="00A54361">
        <w:rPr>
          <w:rFonts w:ascii="Tahoma" w:hAnsi="Tahoma" w:cs="Tahoma"/>
          <w:sz w:val="24"/>
          <w:szCs w:val="24"/>
          <w:lang w:val="es-MX"/>
        </w:rPr>
        <w:t>,</w:t>
      </w:r>
      <w:r w:rsidR="00AE30EC" w:rsidRPr="00A54361">
        <w:rPr>
          <w:rFonts w:ascii="Tahoma" w:hAnsi="Tahoma" w:cs="Tahoma"/>
          <w:sz w:val="24"/>
          <w:szCs w:val="24"/>
          <w:lang w:val="es-MX"/>
        </w:rPr>
        <w:t xml:space="preserve"> que había generado</w:t>
      </w:r>
      <w:r w:rsidR="00AE5C66" w:rsidRPr="00A54361">
        <w:rPr>
          <w:rFonts w:ascii="Tahoma" w:hAnsi="Tahoma" w:cs="Tahoma"/>
          <w:sz w:val="24"/>
          <w:szCs w:val="24"/>
          <w:lang w:val="es-MX"/>
        </w:rPr>
        <w:t xml:space="preserve"> el</w:t>
      </w:r>
      <w:r w:rsidR="00AE30EC" w:rsidRPr="00A54361">
        <w:rPr>
          <w:rFonts w:ascii="Tahoma" w:hAnsi="Tahoma" w:cs="Tahoma"/>
          <w:sz w:val="24"/>
          <w:szCs w:val="24"/>
          <w:lang w:val="es-MX"/>
        </w:rPr>
        <w:t xml:space="preserve"> pago a cotizaciones no solamente por la trabajadora Barberi sino también por otros</w:t>
      </w:r>
      <w:r w:rsidR="00AE5C66" w:rsidRPr="00A54361">
        <w:rPr>
          <w:rFonts w:ascii="Tahoma" w:hAnsi="Tahoma" w:cs="Tahoma"/>
          <w:sz w:val="24"/>
          <w:szCs w:val="24"/>
          <w:lang w:val="es-MX"/>
        </w:rPr>
        <w:t xml:space="preserve"> trabajadores</w:t>
      </w:r>
      <w:r w:rsidR="00AE30EC" w:rsidRPr="00A54361">
        <w:rPr>
          <w:rFonts w:ascii="Tahoma" w:hAnsi="Tahoma" w:cs="Tahoma"/>
          <w:sz w:val="24"/>
          <w:szCs w:val="24"/>
          <w:lang w:val="es-MX"/>
        </w:rPr>
        <w:t>,</w:t>
      </w:r>
      <w:r w:rsidR="00AE5C66" w:rsidRPr="00A54361">
        <w:rPr>
          <w:rFonts w:ascii="Tahoma" w:hAnsi="Tahoma" w:cs="Tahoma"/>
          <w:sz w:val="24"/>
          <w:szCs w:val="24"/>
          <w:lang w:val="es-MX"/>
        </w:rPr>
        <w:t xml:space="preserve"> obligación frente a la cual </w:t>
      </w:r>
      <w:r w:rsidR="00AE30EC" w:rsidRPr="00A54361">
        <w:rPr>
          <w:rFonts w:ascii="Tahoma" w:hAnsi="Tahoma" w:cs="Tahoma"/>
          <w:sz w:val="24"/>
          <w:szCs w:val="24"/>
          <w:lang w:val="es-MX"/>
        </w:rPr>
        <w:t xml:space="preserve">se </w:t>
      </w:r>
      <w:r w:rsidR="00462820" w:rsidRPr="00A54361">
        <w:rPr>
          <w:rFonts w:ascii="Tahoma" w:hAnsi="Tahoma" w:cs="Tahoma"/>
          <w:sz w:val="24"/>
          <w:szCs w:val="24"/>
          <w:lang w:val="es-MX"/>
        </w:rPr>
        <w:t xml:space="preserve">puso al </w:t>
      </w:r>
      <w:r w:rsidR="00AE30EC" w:rsidRPr="00A54361">
        <w:rPr>
          <w:rFonts w:ascii="Tahoma" w:hAnsi="Tahoma" w:cs="Tahoma"/>
          <w:sz w:val="24"/>
          <w:szCs w:val="24"/>
          <w:lang w:val="es-MX"/>
        </w:rPr>
        <w:t>día</w:t>
      </w:r>
      <w:r w:rsidR="00AE5C66" w:rsidRPr="00A54361">
        <w:rPr>
          <w:rFonts w:ascii="Tahoma" w:hAnsi="Tahoma" w:cs="Tahoma"/>
          <w:sz w:val="24"/>
          <w:szCs w:val="24"/>
          <w:lang w:val="es-MX"/>
        </w:rPr>
        <w:t>,</w:t>
      </w:r>
      <w:r w:rsidR="00AE30EC" w:rsidRPr="00A54361">
        <w:rPr>
          <w:rFonts w:ascii="Tahoma" w:hAnsi="Tahoma" w:cs="Tahoma"/>
          <w:sz w:val="24"/>
          <w:szCs w:val="24"/>
          <w:lang w:val="es-MX"/>
        </w:rPr>
        <w:t xml:space="preserve"> quedando </w:t>
      </w:r>
      <w:r w:rsidR="00462820" w:rsidRPr="00A54361">
        <w:rPr>
          <w:rFonts w:ascii="Tahoma" w:hAnsi="Tahoma" w:cs="Tahoma"/>
          <w:sz w:val="24"/>
          <w:szCs w:val="24"/>
          <w:lang w:val="es-MX"/>
        </w:rPr>
        <w:t>pendiente</w:t>
      </w:r>
      <w:r w:rsidR="00AE5C66" w:rsidRPr="00A54361">
        <w:rPr>
          <w:rFonts w:ascii="Tahoma" w:hAnsi="Tahoma" w:cs="Tahoma"/>
          <w:sz w:val="24"/>
          <w:szCs w:val="24"/>
          <w:lang w:val="es-MX"/>
        </w:rPr>
        <w:t>s</w:t>
      </w:r>
      <w:r w:rsidR="00AE30EC" w:rsidRPr="00A54361">
        <w:rPr>
          <w:rFonts w:ascii="Tahoma" w:hAnsi="Tahoma" w:cs="Tahoma"/>
          <w:sz w:val="24"/>
          <w:szCs w:val="24"/>
          <w:lang w:val="es-MX"/>
        </w:rPr>
        <w:t xml:space="preserve"> unos saldos que </w:t>
      </w:r>
      <w:r w:rsidR="00AE5C66" w:rsidRPr="00A54361">
        <w:rPr>
          <w:rFonts w:ascii="Tahoma" w:hAnsi="Tahoma" w:cs="Tahoma"/>
          <w:sz w:val="24"/>
          <w:szCs w:val="24"/>
          <w:lang w:val="es-MX"/>
        </w:rPr>
        <w:t xml:space="preserve">finalmente </w:t>
      </w:r>
      <w:r w:rsidR="00AE30EC" w:rsidRPr="00A54361">
        <w:rPr>
          <w:rFonts w:ascii="Tahoma" w:hAnsi="Tahoma" w:cs="Tahoma"/>
          <w:sz w:val="24"/>
          <w:szCs w:val="24"/>
          <w:lang w:val="es-MX"/>
        </w:rPr>
        <w:t xml:space="preserve">fueron cancelados el día </w:t>
      </w:r>
      <w:r w:rsidR="00AE5C66" w:rsidRPr="00A54361">
        <w:rPr>
          <w:rFonts w:ascii="Tahoma" w:hAnsi="Tahoma" w:cs="Tahoma"/>
          <w:sz w:val="24"/>
          <w:szCs w:val="24"/>
          <w:lang w:val="es-MX"/>
        </w:rPr>
        <w:t>0</w:t>
      </w:r>
      <w:r w:rsidR="00AE30EC" w:rsidRPr="00A54361">
        <w:rPr>
          <w:rFonts w:ascii="Tahoma" w:hAnsi="Tahoma" w:cs="Tahoma"/>
          <w:sz w:val="24"/>
          <w:szCs w:val="24"/>
          <w:lang w:val="es-MX"/>
        </w:rPr>
        <w:t>2 de febrero del 2022</w:t>
      </w:r>
      <w:r w:rsidR="00AE5C66" w:rsidRPr="00A54361">
        <w:rPr>
          <w:rFonts w:ascii="Tahoma" w:hAnsi="Tahoma" w:cs="Tahoma"/>
          <w:sz w:val="24"/>
          <w:szCs w:val="24"/>
          <w:lang w:val="es-MX"/>
        </w:rPr>
        <w:t>,</w:t>
      </w:r>
      <w:r w:rsidR="00AE30EC" w:rsidRPr="00A54361">
        <w:rPr>
          <w:rFonts w:ascii="Tahoma" w:hAnsi="Tahoma" w:cs="Tahoma"/>
          <w:sz w:val="24"/>
          <w:szCs w:val="24"/>
          <w:lang w:val="es-MX"/>
        </w:rPr>
        <w:t xml:space="preserve"> a través de las liquidaciones que se incorporaron al expediente</w:t>
      </w:r>
      <w:r w:rsidR="00AE5C66" w:rsidRPr="00A54361">
        <w:rPr>
          <w:rFonts w:ascii="Tahoma" w:hAnsi="Tahoma" w:cs="Tahoma"/>
          <w:sz w:val="24"/>
          <w:szCs w:val="24"/>
          <w:lang w:val="es-MX"/>
        </w:rPr>
        <w:t xml:space="preserve">, </w:t>
      </w:r>
      <w:r w:rsidR="00991DDF" w:rsidRPr="00A54361">
        <w:rPr>
          <w:rFonts w:ascii="Tahoma" w:hAnsi="Tahoma" w:cs="Tahoma"/>
          <w:sz w:val="24"/>
          <w:szCs w:val="24"/>
          <w:lang w:val="es-MX"/>
        </w:rPr>
        <w:t>de modo que la entidad debe sumar al haber de</w:t>
      </w:r>
      <w:r w:rsidR="00E2260D" w:rsidRPr="00A54361">
        <w:rPr>
          <w:rFonts w:ascii="Tahoma" w:hAnsi="Tahoma" w:cs="Tahoma"/>
          <w:sz w:val="24"/>
          <w:szCs w:val="24"/>
          <w:lang w:val="es-MX"/>
        </w:rPr>
        <w:t xml:space="preserve"> </w:t>
      </w:r>
      <w:r w:rsidR="00991DDF" w:rsidRPr="00A54361">
        <w:rPr>
          <w:rFonts w:ascii="Tahoma" w:hAnsi="Tahoma" w:cs="Tahoma"/>
          <w:sz w:val="24"/>
          <w:szCs w:val="24"/>
          <w:lang w:val="es-MX"/>
        </w:rPr>
        <w:t>l</w:t>
      </w:r>
      <w:r w:rsidR="00E2260D" w:rsidRPr="00A54361">
        <w:rPr>
          <w:rFonts w:ascii="Tahoma" w:hAnsi="Tahoma" w:cs="Tahoma"/>
          <w:sz w:val="24"/>
          <w:szCs w:val="24"/>
          <w:lang w:val="es-MX"/>
        </w:rPr>
        <w:t>a</w:t>
      </w:r>
      <w:r w:rsidR="00991DDF" w:rsidRPr="00A54361">
        <w:rPr>
          <w:rFonts w:ascii="Tahoma" w:hAnsi="Tahoma" w:cs="Tahoma"/>
          <w:sz w:val="24"/>
          <w:szCs w:val="24"/>
          <w:lang w:val="es-MX"/>
        </w:rPr>
        <w:t xml:space="preserve"> demandante los periodos en mora por dicha empleadora. </w:t>
      </w:r>
    </w:p>
    <w:p w14:paraId="585AEF8D" w14:textId="77777777" w:rsidR="00991DDF" w:rsidRPr="00A54361" w:rsidRDefault="00991DDF" w:rsidP="00A54361">
      <w:pPr>
        <w:spacing w:after="0" w:line="276" w:lineRule="auto"/>
        <w:ind w:firstLine="708"/>
        <w:jc w:val="both"/>
        <w:rPr>
          <w:rFonts w:ascii="Tahoma" w:hAnsi="Tahoma" w:cs="Tahoma"/>
          <w:sz w:val="24"/>
          <w:szCs w:val="24"/>
          <w:lang w:val="es-MX"/>
        </w:rPr>
      </w:pPr>
    </w:p>
    <w:p w14:paraId="2975A02F" w14:textId="1064846A" w:rsidR="00364F02" w:rsidRPr="00A54361" w:rsidRDefault="00137E1E" w:rsidP="00A54361">
      <w:pPr>
        <w:spacing w:after="0" w:line="276" w:lineRule="auto"/>
        <w:ind w:firstLine="708"/>
        <w:jc w:val="both"/>
        <w:rPr>
          <w:rFonts w:ascii="Tahoma" w:hAnsi="Tahoma" w:cs="Tahoma"/>
          <w:sz w:val="24"/>
          <w:szCs w:val="24"/>
          <w:lang w:val="es-MX"/>
        </w:rPr>
      </w:pPr>
      <w:r w:rsidRPr="00A54361">
        <w:rPr>
          <w:rFonts w:ascii="Tahoma" w:hAnsi="Tahoma" w:cs="Tahoma"/>
          <w:sz w:val="24"/>
          <w:szCs w:val="24"/>
          <w:lang w:val="es-MX"/>
        </w:rPr>
        <w:t>En torno a l</w:t>
      </w:r>
      <w:r w:rsidR="006B0C19" w:rsidRPr="00A54361">
        <w:rPr>
          <w:rFonts w:ascii="Tahoma" w:hAnsi="Tahoma" w:cs="Tahoma"/>
          <w:sz w:val="24"/>
          <w:szCs w:val="24"/>
          <w:lang w:val="es-MX"/>
        </w:rPr>
        <w:t>os periodos en mora por la IPS</w:t>
      </w:r>
      <w:r w:rsidRPr="00A54361">
        <w:rPr>
          <w:rFonts w:ascii="Tahoma" w:hAnsi="Tahoma" w:cs="Tahoma"/>
          <w:sz w:val="24"/>
          <w:szCs w:val="24"/>
          <w:lang w:val="es-MX"/>
        </w:rPr>
        <w:t xml:space="preserve"> </w:t>
      </w:r>
      <w:proofErr w:type="spellStart"/>
      <w:r w:rsidRPr="00A54361">
        <w:rPr>
          <w:rFonts w:ascii="Tahoma" w:hAnsi="Tahoma" w:cs="Tahoma"/>
          <w:sz w:val="24"/>
          <w:szCs w:val="24"/>
          <w:lang w:val="es-MX"/>
        </w:rPr>
        <w:t>Prestasalud</w:t>
      </w:r>
      <w:proofErr w:type="spellEnd"/>
      <w:r w:rsidR="00991DDF" w:rsidRPr="00A54361">
        <w:rPr>
          <w:rFonts w:ascii="Tahoma" w:hAnsi="Tahoma" w:cs="Tahoma"/>
          <w:sz w:val="24"/>
          <w:szCs w:val="24"/>
          <w:lang w:val="es-MX"/>
        </w:rPr>
        <w:t xml:space="preserve"> Ltda., señala que</w:t>
      </w:r>
      <w:r w:rsidR="006B0C19" w:rsidRPr="00A54361">
        <w:rPr>
          <w:rFonts w:ascii="Tahoma" w:hAnsi="Tahoma" w:cs="Tahoma"/>
          <w:sz w:val="24"/>
          <w:szCs w:val="24"/>
          <w:lang w:val="es-MX"/>
        </w:rPr>
        <w:t xml:space="preserve"> los mismos no fueron respaldados </w:t>
      </w:r>
      <w:r w:rsidR="00E2260D" w:rsidRPr="00A54361">
        <w:rPr>
          <w:rFonts w:ascii="Tahoma" w:hAnsi="Tahoma" w:cs="Tahoma"/>
          <w:sz w:val="24"/>
          <w:szCs w:val="24"/>
          <w:lang w:val="es-MX"/>
        </w:rPr>
        <w:t xml:space="preserve">con </w:t>
      </w:r>
      <w:r w:rsidR="006B0C19" w:rsidRPr="00A54361">
        <w:rPr>
          <w:rFonts w:ascii="Tahoma" w:hAnsi="Tahoma" w:cs="Tahoma"/>
          <w:sz w:val="24"/>
          <w:szCs w:val="24"/>
          <w:lang w:val="es-MX"/>
        </w:rPr>
        <w:t xml:space="preserve">prueba de la prestación del servicio por la actora </w:t>
      </w:r>
      <w:r w:rsidR="00464E12" w:rsidRPr="00A54361">
        <w:rPr>
          <w:rFonts w:ascii="Tahoma" w:hAnsi="Tahoma" w:cs="Tahoma"/>
          <w:sz w:val="24"/>
          <w:szCs w:val="24"/>
          <w:lang w:val="es-MX"/>
        </w:rPr>
        <w:t xml:space="preserve">y </w:t>
      </w:r>
      <w:r w:rsidR="006B0C19" w:rsidRPr="00A54361">
        <w:rPr>
          <w:rFonts w:ascii="Tahoma" w:hAnsi="Tahoma" w:cs="Tahoma"/>
          <w:sz w:val="24"/>
          <w:szCs w:val="24"/>
          <w:lang w:val="es-MX"/>
        </w:rPr>
        <w:t xml:space="preserve">se </w:t>
      </w:r>
      <w:r w:rsidR="00464E12" w:rsidRPr="00A54361">
        <w:rPr>
          <w:rFonts w:ascii="Tahoma" w:hAnsi="Tahoma" w:cs="Tahoma"/>
          <w:sz w:val="24"/>
          <w:szCs w:val="24"/>
          <w:lang w:val="es-MX"/>
        </w:rPr>
        <w:t>requería un despliegue probatorio mayor y significativo para que se gener</w:t>
      </w:r>
      <w:r w:rsidR="006B0C19" w:rsidRPr="00A54361">
        <w:rPr>
          <w:rFonts w:ascii="Tahoma" w:hAnsi="Tahoma" w:cs="Tahoma"/>
          <w:sz w:val="24"/>
          <w:szCs w:val="24"/>
          <w:lang w:val="es-MX"/>
        </w:rPr>
        <w:t>ara el derecho al c</w:t>
      </w:r>
      <w:r w:rsidR="00E2260D" w:rsidRPr="00A54361">
        <w:rPr>
          <w:rFonts w:ascii="Tahoma" w:hAnsi="Tahoma" w:cs="Tahoma"/>
          <w:sz w:val="24"/>
          <w:szCs w:val="24"/>
          <w:lang w:val="es-MX"/>
        </w:rPr>
        <w:t>ó</w:t>
      </w:r>
      <w:r w:rsidR="006B0C19" w:rsidRPr="00A54361">
        <w:rPr>
          <w:rFonts w:ascii="Tahoma" w:hAnsi="Tahoma" w:cs="Tahoma"/>
          <w:sz w:val="24"/>
          <w:szCs w:val="24"/>
          <w:lang w:val="es-MX"/>
        </w:rPr>
        <w:t>mputo de las semanas, sin que sea suficiente la afirmación de que el Fondo de Pensiones omitió el cobro coactivo, pues es cargo de</w:t>
      </w:r>
      <w:r w:rsidR="00E2260D" w:rsidRPr="00A54361">
        <w:rPr>
          <w:rFonts w:ascii="Tahoma" w:hAnsi="Tahoma" w:cs="Tahoma"/>
          <w:sz w:val="24"/>
          <w:szCs w:val="24"/>
          <w:lang w:val="es-MX"/>
        </w:rPr>
        <w:t xml:space="preserve"> la</w:t>
      </w:r>
      <w:r w:rsidR="006B0C19" w:rsidRPr="00A54361">
        <w:rPr>
          <w:rFonts w:ascii="Tahoma" w:hAnsi="Tahoma" w:cs="Tahoma"/>
          <w:sz w:val="24"/>
          <w:szCs w:val="24"/>
          <w:lang w:val="es-MX"/>
        </w:rPr>
        <w:t xml:space="preserve"> afiliad</w:t>
      </w:r>
      <w:r w:rsidR="00E2260D" w:rsidRPr="00A54361">
        <w:rPr>
          <w:rFonts w:ascii="Tahoma" w:hAnsi="Tahoma" w:cs="Tahoma"/>
          <w:sz w:val="24"/>
          <w:szCs w:val="24"/>
          <w:lang w:val="es-MX"/>
        </w:rPr>
        <w:t>a</w:t>
      </w:r>
      <w:r w:rsidR="006B0C19" w:rsidRPr="00A54361">
        <w:rPr>
          <w:rFonts w:ascii="Tahoma" w:hAnsi="Tahoma" w:cs="Tahoma"/>
          <w:sz w:val="24"/>
          <w:szCs w:val="24"/>
          <w:lang w:val="es-MX"/>
        </w:rPr>
        <w:t xml:space="preserve"> la demostración de la existencia del</w:t>
      </w:r>
      <w:r w:rsidR="00364F02" w:rsidRPr="00A54361">
        <w:rPr>
          <w:rFonts w:ascii="Tahoma" w:hAnsi="Tahoma" w:cs="Tahoma"/>
          <w:sz w:val="24"/>
          <w:szCs w:val="24"/>
          <w:lang w:val="es-MX"/>
        </w:rPr>
        <w:t xml:space="preserve"> contrato de trabajo</w:t>
      </w:r>
      <w:r w:rsidR="006B0C19" w:rsidRPr="00A54361">
        <w:rPr>
          <w:rFonts w:ascii="Tahoma" w:hAnsi="Tahoma" w:cs="Tahoma"/>
          <w:sz w:val="24"/>
          <w:szCs w:val="24"/>
          <w:lang w:val="es-MX"/>
        </w:rPr>
        <w:t xml:space="preserve"> y su extremos, de los cuales surge la consabida obligación de hacer</w:t>
      </w:r>
      <w:r w:rsidR="00364F02" w:rsidRPr="00A54361">
        <w:rPr>
          <w:rFonts w:ascii="Tahoma" w:hAnsi="Tahoma" w:cs="Tahoma"/>
          <w:sz w:val="24"/>
          <w:szCs w:val="24"/>
          <w:lang w:val="es-MX"/>
        </w:rPr>
        <w:t xml:space="preserve"> aporte</w:t>
      </w:r>
      <w:r w:rsidR="006B0C19" w:rsidRPr="00A54361">
        <w:rPr>
          <w:rFonts w:ascii="Tahoma" w:hAnsi="Tahoma" w:cs="Tahoma"/>
          <w:sz w:val="24"/>
          <w:szCs w:val="24"/>
          <w:lang w:val="es-MX"/>
        </w:rPr>
        <w:t>s</w:t>
      </w:r>
      <w:r w:rsidR="00364F02" w:rsidRPr="00A54361">
        <w:rPr>
          <w:rFonts w:ascii="Tahoma" w:hAnsi="Tahoma" w:cs="Tahoma"/>
          <w:sz w:val="24"/>
          <w:szCs w:val="24"/>
          <w:lang w:val="es-MX"/>
        </w:rPr>
        <w:t xml:space="preserve"> al sistema de seguridad social.</w:t>
      </w:r>
    </w:p>
    <w:p w14:paraId="5AB8D1F1" w14:textId="7F5AF924" w:rsidR="006B0C19" w:rsidRPr="00A54361" w:rsidRDefault="006B0C19" w:rsidP="00A54361">
      <w:pPr>
        <w:spacing w:after="0" w:line="276" w:lineRule="auto"/>
        <w:ind w:firstLine="708"/>
        <w:jc w:val="both"/>
        <w:rPr>
          <w:rFonts w:ascii="Tahoma" w:hAnsi="Tahoma" w:cs="Tahoma"/>
          <w:sz w:val="24"/>
          <w:szCs w:val="24"/>
          <w:lang w:val="es-MX"/>
        </w:rPr>
      </w:pPr>
    </w:p>
    <w:p w14:paraId="548F65DC" w14:textId="1380E6E2" w:rsidR="005F5611" w:rsidRPr="00A54361" w:rsidRDefault="006B0C19" w:rsidP="00A54361">
      <w:pPr>
        <w:spacing w:after="0" w:line="276" w:lineRule="auto"/>
        <w:ind w:firstLine="708"/>
        <w:jc w:val="both"/>
        <w:rPr>
          <w:rFonts w:ascii="Tahoma" w:hAnsi="Tahoma" w:cs="Tahoma"/>
          <w:sz w:val="24"/>
          <w:szCs w:val="24"/>
          <w:lang w:val="es-MX"/>
        </w:rPr>
      </w:pPr>
      <w:r w:rsidRPr="00A54361">
        <w:rPr>
          <w:rFonts w:ascii="Tahoma" w:hAnsi="Tahoma" w:cs="Tahoma"/>
          <w:sz w:val="24"/>
          <w:szCs w:val="24"/>
          <w:lang w:val="es-MX"/>
        </w:rPr>
        <w:t>A continuación</w:t>
      </w:r>
      <w:r w:rsidR="00334179" w:rsidRPr="00A54361">
        <w:rPr>
          <w:rFonts w:ascii="Tahoma" w:hAnsi="Tahoma" w:cs="Tahoma"/>
          <w:sz w:val="24"/>
          <w:szCs w:val="24"/>
          <w:lang w:val="es-MX"/>
        </w:rPr>
        <w:t>,</w:t>
      </w:r>
      <w:r w:rsidRPr="00A54361">
        <w:rPr>
          <w:rFonts w:ascii="Tahoma" w:hAnsi="Tahoma" w:cs="Tahoma"/>
          <w:sz w:val="24"/>
          <w:szCs w:val="24"/>
          <w:lang w:val="es-MX"/>
        </w:rPr>
        <w:t xml:space="preserve"> indicó que la actora era</w:t>
      </w:r>
      <w:r w:rsidR="00CC0CBD" w:rsidRPr="00A54361">
        <w:rPr>
          <w:rFonts w:ascii="Tahoma" w:hAnsi="Tahoma" w:cs="Tahoma"/>
          <w:sz w:val="24"/>
          <w:szCs w:val="24"/>
          <w:lang w:val="es-MX"/>
        </w:rPr>
        <w:t xml:space="preserve"> beneficiaria al régimen de transición</w:t>
      </w:r>
      <w:r w:rsidRPr="00A54361">
        <w:rPr>
          <w:rFonts w:ascii="Tahoma" w:hAnsi="Tahoma" w:cs="Tahoma"/>
          <w:sz w:val="24"/>
          <w:szCs w:val="24"/>
          <w:lang w:val="es-MX"/>
        </w:rPr>
        <w:t>, pues sumando todos sus aportes hasta e</w:t>
      </w:r>
      <w:r w:rsidR="00CC0CBD" w:rsidRPr="00A54361">
        <w:rPr>
          <w:rFonts w:ascii="Tahoma" w:hAnsi="Tahoma" w:cs="Tahoma"/>
          <w:sz w:val="24"/>
          <w:szCs w:val="24"/>
          <w:lang w:val="es-MX"/>
        </w:rPr>
        <w:t>l 30 de marzo de 1994</w:t>
      </w:r>
      <w:r w:rsidRPr="00A54361">
        <w:rPr>
          <w:rFonts w:ascii="Tahoma" w:hAnsi="Tahoma" w:cs="Tahoma"/>
          <w:sz w:val="24"/>
          <w:szCs w:val="24"/>
          <w:lang w:val="es-MX"/>
        </w:rPr>
        <w:t>, acumula más de</w:t>
      </w:r>
      <w:r w:rsidR="00CC0CBD" w:rsidRPr="00A54361">
        <w:rPr>
          <w:rFonts w:ascii="Tahoma" w:hAnsi="Tahoma" w:cs="Tahoma"/>
          <w:sz w:val="24"/>
          <w:szCs w:val="24"/>
          <w:lang w:val="es-MX"/>
        </w:rPr>
        <w:t xml:space="preserve"> 750 semanas debidamente acredita</w:t>
      </w:r>
      <w:r w:rsidRPr="00A54361">
        <w:rPr>
          <w:rFonts w:ascii="Tahoma" w:hAnsi="Tahoma" w:cs="Tahoma"/>
          <w:sz w:val="24"/>
          <w:szCs w:val="24"/>
          <w:lang w:val="es-MX"/>
        </w:rPr>
        <w:t>das</w:t>
      </w:r>
      <w:r w:rsidR="00CC0CBD" w:rsidRPr="00A54361">
        <w:rPr>
          <w:rFonts w:ascii="Tahoma" w:hAnsi="Tahoma" w:cs="Tahoma"/>
          <w:sz w:val="24"/>
          <w:szCs w:val="24"/>
          <w:lang w:val="es-MX"/>
        </w:rPr>
        <w:t xml:space="preserve"> de prestación de servicios,</w:t>
      </w:r>
      <w:r w:rsidR="00334179" w:rsidRPr="00A54361">
        <w:rPr>
          <w:rFonts w:ascii="Tahoma" w:hAnsi="Tahoma" w:cs="Tahoma"/>
          <w:sz w:val="24"/>
          <w:szCs w:val="24"/>
          <w:lang w:val="es-MX"/>
        </w:rPr>
        <w:t xml:space="preserve"> lo que le permite acceder a la pensión bajo la égida del Acuerdo 049 de 1990, dado que con los periodos en mora por la Clínica Los Rosales, consigue acumular un total de</w:t>
      </w:r>
      <w:r w:rsidR="00334E80" w:rsidRPr="00A54361">
        <w:rPr>
          <w:rFonts w:ascii="Tahoma" w:hAnsi="Tahoma" w:cs="Tahoma"/>
          <w:sz w:val="24"/>
          <w:szCs w:val="24"/>
          <w:lang w:val="es-MX"/>
        </w:rPr>
        <w:t xml:space="preserve"> 10</w:t>
      </w:r>
      <w:r w:rsidR="00462820" w:rsidRPr="00A54361">
        <w:rPr>
          <w:rFonts w:ascii="Tahoma" w:hAnsi="Tahoma" w:cs="Tahoma"/>
          <w:sz w:val="24"/>
          <w:szCs w:val="24"/>
          <w:lang w:val="es-MX"/>
        </w:rPr>
        <w:t>22</w:t>
      </w:r>
      <w:r w:rsidR="00334179" w:rsidRPr="00A54361">
        <w:rPr>
          <w:rFonts w:ascii="Tahoma" w:hAnsi="Tahoma" w:cs="Tahoma"/>
          <w:sz w:val="24"/>
          <w:szCs w:val="24"/>
          <w:lang w:val="es-MX"/>
        </w:rPr>
        <w:t>,</w:t>
      </w:r>
      <w:r w:rsidR="00462820" w:rsidRPr="00A54361">
        <w:rPr>
          <w:rFonts w:ascii="Tahoma" w:hAnsi="Tahoma" w:cs="Tahoma"/>
          <w:sz w:val="24"/>
          <w:szCs w:val="24"/>
          <w:lang w:val="es-MX"/>
        </w:rPr>
        <w:t>42</w:t>
      </w:r>
      <w:r w:rsidR="00334179" w:rsidRPr="00A54361">
        <w:rPr>
          <w:rFonts w:ascii="Tahoma" w:hAnsi="Tahoma" w:cs="Tahoma"/>
          <w:sz w:val="24"/>
          <w:szCs w:val="24"/>
          <w:lang w:val="es-MX"/>
        </w:rPr>
        <w:t xml:space="preserve"> semanas cotizadas en toda su vida laboral.</w:t>
      </w:r>
    </w:p>
    <w:p w14:paraId="53261E01" w14:textId="21A5D2DC" w:rsidR="00334179" w:rsidRDefault="00334179" w:rsidP="00A54361">
      <w:pPr>
        <w:spacing w:after="0" w:line="276" w:lineRule="auto"/>
        <w:ind w:firstLine="708"/>
        <w:jc w:val="both"/>
        <w:rPr>
          <w:rFonts w:ascii="Tahoma" w:hAnsi="Tahoma" w:cs="Tahoma"/>
          <w:sz w:val="24"/>
          <w:szCs w:val="24"/>
          <w:lang w:val="es-MX"/>
        </w:rPr>
      </w:pPr>
    </w:p>
    <w:p w14:paraId="7197196F" w14:textId="77777777" w:rsidR="00A226F1" w:rsidRPr="00A54361" w:rsidRDefault="00A226F1" w:rsidP="00A54361">
      <w:pPr>
        <w:spacing w:after="0" w:line="276" w:lineRule="auto"/>
        <w:ind w:firstLine="708"/>
        <w:jc w:val="both"/>
        <w:rPr>
          <w:rFonts w:ascii="Tahoma" w:hAnsi="Tahoma" w:cs="Tahoma"/>
          <w:sz w:val="24"/>
          <w:szCs w:val="24"/>
          <w:lang w:val="es-MX"/>
        </w:rPr>
      </w:pPr>
    </w:p>
    <w:p w14:paraId="769084AA" w14:textId="2E147890" w:rsidR="009E0F01" w:rsidRPr="00A54361" w:rsidRDefault="009E0F01" w:rsidP="00A54361">
      <w:pPr>
        <w:pStyle w:val="Prrafodelista"/>
        <w:numPr>
          <w:ilvl w:val="0"/>
          <w:numId w:val="2"/>
        </w:numPr>
        <w:spacing w:after="0" w:line="276" w:lineRule="auto"/>
        <w:ind w:left="0" w:firstLine="0"/>
        <w:jc w:val="center"/>
        <w:rPr>
          <w:rFonts w:ascii="Tahoma" w:hAnsi="Tahoma" w:cs="Tahoma"/>
          <w:b/>
          <w:bCs/>
          <w:sz w:val="24"/>
          <w:szCs w:val="24"/>
          <w:lang w:val="es-MX"/>
        </w:rPr>
      </w:pPr>
      <w:r w:rsidRPr="00A54361">
        <w:rPr>
          <w:rFonts w:ascii="Tahoma" w:hAnsi="Tahoma" w:cs="Tahoma"/>
          <w:b/>
          <w:bCs/>
          <w:sz w:val="24"/>
          <w:szCs w:val="24"/>
          <w:lang w:val="es-MX"/>
        </w:rPr>
        <w:t xml:space="preserve">Recurso </w:t>
      </w:r>
      <w:r w:rsidR="00506A76" w:rsidRPr="00A54361">
        <w:rPr>
          <w:rFonts w:ascii="Tahoma" w:hAnsi="Tahoma" w:cs="Tahoma"/>
          <w:b/>
          <w:bCs/>
          <w:sz w:val="24"/>
          <w:szCs w:val="24"/>
          <w:lang w:val="es-MX"/>
        </w:rPr>
        <w:t>de apelación</w:t>
      </w:r>
    </w:p>
    <w:p w14:paraId="036A5A33" w14:textId="77777777" w:rsidR="00506A76" w:rsidRPr="00A54361" w:rsidRDefault="00506A76" w:rsidP="00A54361">
      <w:pPr>
        <w:spacing w:after="0" w:line="276" w:lineRule="auto"/>
        <w:rPr>
          <w:rFonts w:ascii="Tahoma" w:hAnsi="Tahoma" w:cs="Tahoma"/>
          <w:b/>
          <w:bCs/>
          <w:sz w:val="24"/>
          <w:szCs w:val="24"/>
          <w:lang w:val="es-MX"/>
        </w:rPr>
      </w:pPr>
    </w:p>
    <w:p w14:paraId="2A43B6D7" w14:textId="61434360" w:rsidR="00904656" w:rsidRPr="00A54361" w:rsidRDefault="00EB6C70" w:rsidP="00A54361">
      <w:pPr>
        <w:spacing w:after="0" w:line="276" w:lineRule="auto"/>
        <w:ind w:firstLine="708"/>
        <w:jc w:val="both"/>
        <w:rPr>
          <w:rFonts w:ascii="Tahoma" w:hAnsi="Tahoma" w:cs="Tahoma"/>
          <w:sz w:val="24"/>
          <w:szCs w:val="24"/>
          <w:lang w:val="es-MX"/>
        </w:rPr>
      </w:pPr>
      <w:r w:rsidRPr="00A54361">
        <w:rPr>
          <w:rFonts w:ascii="Tahoma" w:hAnsi="Tahoma" w:cs="Tahoma"/>
          <w:sz w:val="24"/>
          <w:szCs w:val="24"/>
          <w:lang w:val="es-MX"/>
        </w:rPr>
        <w:t>La</w:t>
      </w:r>
      <w:r w:rsidR="00506A76" w:rsidRPr="00A54361">
        <w:rPr>
          <w:rFonts w:ascii="Tahoma" w:hAnsi="Tahoma" w:cs="Tahoma"/>
          <w:sz w:val="24"/>
          <w:szCs w:val="24"/>
          <w:lang w:val="es-MX"/>
        </w:rPr>
        <w:t xml:space="preserve"> demandant</w:t>
      </w:r>
      <w:r w:rsidR="00904656" w:rsidRPr="00A54361">
        <w:rPr>
          <w:rFonts w:ascii="Tahoma" w:hAnsi="Tahoma" w:cs="Tahoma"/>
          <w:sz w:val="24"/>
          <w:szCs w:val="24"/>
          <w:lang w:val="es-MX"/>
        </w:rPr>
        <w:t xml:space="preserve">e solicita que se acceda al pago del retroactivo pensional pedido en la demanda, pues COLPENSIONES incumplió con la obligación de garantizar el recaudo de los aportes en mora por los empleadores demandados. Añade que los periodos en mora por PRESTASALUD deben computarse como válidamente cotizados, con lo cual alcanzaría un total de 1.057,65 cotizadas, pues la mora se desprende de la misma historia laboral aportada al plenario. Finalmente se opone a la condena en costas a la CLÍNICA LOS ROSALES, puesto que el pago de los aportes en mora fue producto de una conciliación que fue cumplida a cabalidad por la demandada.    </w:t>
      </w:r>
    </w:p>
    <w:p w14:paraId="201CF9EB" w14:textId="77777777" w:rsidR="00904656" w:rsidRPr="00A54361" w:rsidRDefault="00904656" w:rsidP="00A54361">
      <w:pPr>
        <w:spacing w:after="0" w:line="276" w:lineRule="auto"/>
        <w:jc w:val="both"/>
        <w:rPr>
          <w:rFonts w:ascii="Tahoma" w:hAnsi="Tahoma" w:cs="Tahoma"/>
          <w:sz w:val="24"/>
          <w:szCs w:val="24"/>
          <w:lang w:val="es-MX"/>
        </w:rPr>
      </w:pPr>
    </w:p>
    <w:p w14:paraId="372A0155" w14:textId="28DD5AF1" w:rsidR="00F30B5E" w:rsidRPr="00A54361" w:rsidRDefault="00904656" w:rsidP="00A54361">
      <w:pPr>
        <w:spacing w:after="0" w:line="276" w:lineRule="auto"/>
        <w:ind w:firstLine="708"/>
        <w:jc w:val="both"/>
        <w:rPr>
          <w:rFonts w:ascii="Tahoma" w:hAnsi="Tahoma" w:cs="Tahoma"/>
          <w:sz w:val="24"/>
          <w:szCs w:val="24"/>
          <w:lang w:val="es-MX"/>
        </w:rPr>
      </w:pPr>
      <w:r w:rsidRPr="00A54361">
        <w:rPr>
          <w:rFonts w:ascii="Tahoma" w:hAnsi="Tahoma" w:cs="Tahoma"/>
          <w:sz w:val="24"/>
          <w:szCs w:val="24"/>
          <w:lang w:val="es-MX"/>
        </w:rPr>
        <w:t>Por su parte</w:t>
      </w:r>
      <w:r w:rsidR="00F30B5E" w:rsidRPr="00A54361">
        <w:rPr>
          <w:rFonts w:ascii="Tahoma" w:hAnsi="Tahoma" w:cs="Tahoma"/>
          <w:sz w:val="24"/>
          <w:szCs w:val="24"/>
          <w:lang w:val="es-MX"/>
        </w:rPr>
        <w:t>,</w:t>
      </w:r>
      <w:r w:rsidRPr="00A54361">
        <w:rPr>
          <w:rFonts w:ascii="Tahoma" w:hAnsi="Tahoma" w:cs="Tahoma"/>
          <w:sz w:val="24"/>
          <w:szCs w:val="24"/>
          <w:lang w:val="es-MX"/>
        </w:rPr>
        <w:t xml:space="preserve"> la CLÍNICA LOS ROSALES coadyuva la petición del demandante en el sentido de </w:t>
      </w:r>
      <w:r w:rsidR="00F30B5E" w:rsidRPr="00A54361">
        <w:rPr>
          <w:rFonts w:ascii="Tahoma" w:hAnsi="Tahoma" w:cs="Tahoma"/>
          <w:sz w:val="24"/>
          <w:szCs w:val="24"/>
          <w:lang w:val="es-MX"/>
        </w:rPr>
        <w:t xml:space="preserve">pedir la absolución de la condena en costas, pues el reconocimiento de los periodos en mora derivó en la conciliación cuyo valor pagó </w:t>
      </w:r>
      <w:r w:rsidR="00EB6C70" w:rsidRPr="00A54361">
        <w:rPr>
          <w:rFonts w:ascii="Tahoma" w:hAnsi="Tahoma" w:cs="Tahoma"/>
          <w:sz w:val="24"/>
          <w:szCs w:val="24"/>
          <w:lang w:val="es-MX"/>
        </w:rPr>
        <w:t xml:space="preserve">la entidad </w:t>
      </w:r>
      <w:r w:rsidR="00F30B5E" w:rsidRPr="00A54361">
        <w:rPr>
          <w:rFonts w:ascii="Tahoma" w:hAnsi="Tahoma" w:cs="Tahoma"/>
          <w:sz w:val="24"/>
          <w:szCs w:val="24"/>
          <w:lang w:val="es-MX"/>
        </w:rPr>
        <w:t>con antelación al fallo de primera instancia.</w:t>
      </w:r>
    </w:p>
    <w:p w14:paraId="4DF4939B" w14:textId="77777777" w:rsidR="00F30B5E" w:rsidRPr="00A54361" w:rsidRDefault="00F30B5E" w:rsidP="00A54361">
      <w:pPr>
        <w:spacing w:after="0" w:line="276" w:lineRule="auto"/>
        <w:jc w:val="both"/>
        <w:rPr>
          <w:rFonts w:ascii="Tahoma" w:hAnsi="Tahoma" w:cs="Tahoma"/>
          <w:sz w:val="24"/>
          <w:szCs w:val="24"/>
          <w:lang w:val="es-MX"/>
        </w:rPr>
      </w:pPr>
    </w:p>
    <w:p w14:paraId="6B969E8F" w14:textId="35A87763" w:rsidR="00631173" w:rsidRPr="00A54361" w:rsidRDefault="00F30B5E" w:rsidP="00A54361">
      <w:pPr>
        <w:spacing w:after="0" w:line="276" w:lineRule="auto"/>
        <w:ind w:firstLine="708"/>
        <w:jc w:val="both"/>
        <w:rPr>
          <w:rFonts w:ascii="Tahoma" w:hAnsi="Tahoma" w:cs="Tahoma"/>
          <w:sz w:val="24"/>
          <w:szCs w:val="24"/>
          <w:lang w:val="es-MX"/>
        </w:rPr>
      </w:pPr>
      <w:r w:rsidRPr="00A54361">
        <w:rPr>
          <w:rFonts w:ascii="Tahoma" w:hAnsi="Tahoma" w:cs="Tahoma"/>
          <w:sz w:val="24"/>
          <w:szCs w:val="24"/>
          <w:lang w:val="es-MX"/>
        </w:rPr>
        <w:t xml:space="preserve">Finalmente, la ADMINISTRADORA COLOMBIANA DE PENSIONES -COLPENSIONES- se opone a </w:t>
      </w:r>
      <w:r w:rsidR="00631173" w:rsidRPr="00A54361">
        <w:rPr>
          <w:rFonts w:ascii="Tahoma" w:hAnsi="Tahoma" w:cs="Tahoma"/>
          <w:sz w:val="24"/>
          <w:szCs w:val="24"/>
          <w:lang w:val="es-MX"/>
        </w:rPr>
        <w:t>la condena en costas</w:t>
      </w:r>
      <w:r w:rsidRPr="00A54361">
        <w:rPr>
          <w:rFonts w:ascii="Tahoma" w:hAnsi="Tahoma" w:cs="Tahoma"/>
          <w:sz w:val="24"/>
          <w:szCs w:val="24"/>
          <w:lang w:val="es-MX"/>
        </w:rPr>
        <w:t xml:space="preserve">, </w:t>
      </w:r>
      <w:r w:rsidR="00631173" w:rsidRPr="00A54361">
        <w:rPr>
          <w:rFonts w:ascii="Tahoma" w:hAnsi="Tahoma" w:cs="Tahoma"/>
          <w:sz w:val="24"/>
          <w:szCs w:val="24"/>
          <w:lang w:val="es-MX"/>
        </w:rPr>
        <w:t xml:space="preserve">en el entendido que ha cumplido con sus obligaciones constitucionales, legales y contractuales </w:t>
      </w:r>
      <w:r w:rsidRPr="00A54361">
        <w:rPr>
          <w:rFonts w:ascii="Tahoma" w:hAnsi="Tahoma" w:cs="Tahoma"/>
          <w:sz w:val="24"/>
          <w:szCs w:val="24"/>
          <w:lang w:val="es-MX"/>
        </w:rPr>
        <w:t xml:space="preserve">para </w:t>
      </w:r>
      <w:r w:rsidR="00631173" w:rsidRPr="00A54361">
        <w:rPr>
          <w:rFonts w:ascii="Tahoma" w:hAnsi="Tahoma" w:cs="Tahoma"/>
          <w:sz w:val="24"/>
          <w:szCs w:val="24"/>
          <w:lang w:val="es-MX"/>
        </w:rPr>
        <w:t>con la demandante</w:t>
      </w:r>
      <w:r w:rsidRPr="00A54361">
        <w:rPr>
          <w:rFonts w:ascii="Tahoma" w:hAnsi="Tahoma" w:cs="Tahoma"/>
          <w:sz w:val="24"/>
          <w:szCs w:val="24"/>
          <w:lang w:val="es-MX"/>
        </w:rPr>
        <w:t>, pues</w:t>
      </w:r>
      <w:r w:rsidR="00631173" w:rsidRPr="00A54361">
        <w:rPr>
          <w:rFonts w:ascii="Tahoma" w:hAnsi="Tahoma" w:cs="Tahoma"/>
          <w:sz w:val="24"/>
          <w:szCs w:val="24"/>
          <w:lang w:val="es-MX"/>
        </w:rPr>
        <w:t xml:space="preserve"> resolvió cada una de las pretensiones en el trámite administrativo de manera oportuna, negando la prestación solicitada </w:t>
      </w:r>
      <w:r w:rsidRPr="00A54361">
        <w:rPr>
          <w:rFonts w:ascii="Tahoma" w:hAnsi="Tahoma" w:cs="Tahoma"/>
          <w:sz w:val="24"/>
          <w:szCs w:val="24"/>
          <w:lang w:val="es-MX"/>
        </w:rPr>
        <w:t xml:space="preserve">pues en su momento la actora no </w:t>
      </w:r>
      <w:r w:rsidR="00631173" w:rsidRPr="00A54361">
        <w:rPr>
          <w:rFonts w:ascii="Tahoma" w:hAnsi="Tahoma" w:cs="Tahoma"/>
          <w:sz w:val="24"/>
          <w:szCs w:val="24"/>
          <w:lang w:val="es-MX"/>
        </w:rPr>
        <w:t>cumplía con los requisitos para</w:t>
      </w:r>
      <w:r w:rsidRPr="00A54361">
        <w:rPr>
          <w:rFonts w:ascii="Tahoma" w:hAnsi="Tahoma" w:cs="Tahoma"/>
          <w:sz w:val="24"/>
          <w:szCs w:val="24"/>
          <w:lang w:val="es-MX"/>
        </w:rPr>
        <w:t xml:space="preserve"> generar la</w:t>
      </w:r>
      <w:r w:rsidR="00631173" w:rsidRPr="00A54361">
        <w:rPr>
          <w:rFonts w:ascii="Tahoma" w:hAnsi="Tahoma" w:cs="Tahoma"/>
          <w:sz w:val="24"/>
          <w:szCs w:val="24"/>
          <w:lang w:val="es-MX"/>
        </w:rPr>
        <w:t xml:space="preserve"> prestación económica</w:t>
      </w:r>
      <w:r w:rsidRPr="00A54361">
        <w:rPr>
          <w:rFonts w:ascii="Tahoma" w:hAnsi="Tahoma" w:cs="Tahoma"/>
          <w:sz w:val="24"/>
          <w:szCs w:val="24"/>
          <w:lang w:val="es-MX"/>
        </w:rPr>
        <w:t>,</w:t>
      </w:r>
      <w:r w:rsidR="00631173" w:rsidRPr="00A54361">
        <w:rPr>
          <w:rFonts w:ascii="Tahoma" w:hAnsi="Tahoma" w:cs="Tahoma"/>
          <w:sz w:val="24"/>
          <w:szCs w:val="24"/>
          <w:lang w:val="es-MX"/>
        </w:rPr>
        <w:t xml:space="preserve"> tal y como qued</w:t>
      </w:r>
      <w:r w:rsidR="00E2260D" w:rsidRPr="00A54361">
        <w:rPr>
          <w:rFonts w:ascii="Tahoma" w:hAnsi="Tahoma" w:cs="Tahoma"/>
          <w:sz w:val="24"/>
          <w:szCs w:val="24"/>
          <w:lang w:val="es-MX"/>
        </w:rPr>
        <w:t>ó</w:t>
      </w:r>
      <w:r w:rsidR="00631173" w:rsidRPr="00A54361">
        <w:rPr>
          <w:rFonts w:ascii="Tahoma" w:hAnsi="Tahoma" w:cs="Tahoma"/>
          <w:sz w:val="24"/>
          <w:szCs w:val="24"/>
          <w:lang w:val="es-MX"/>
        </w:rPr>
        <w:t xml:space="preserve"> expuesto a lo largo del proceso</w:t>
      </w:r>
      <w:r w:rsidRPr="00A54361">
        <w:rPr>
          <w:rFonts w:ascii="Tahoma" w:hAnsi="Tahoma" w:cs="Tahoma"/>
          <w:sz w:val="24"/>
          <w:szCs w:val="24"/>
          <w:lang w:val="es-MX"/>
        </w:rPr>
        <w:t>, pues la actora</w:t>
      </w:r>
      <w:r w:rsidR="0055376E" w:rsidRPr="00A54361">
        <w:rPr>
          <w:rFonts w:ascii="Tahoma" w:hAnsi="Tahoma" w:cs="Tahoma"/>
          <w:sz w:val="24"/>
          <w:szCs w:val="24"/>
          <w:lang w:val="es-MX"/>
        </w:rPr>
        <w:t xml:space="preserve"> s</w:t>
      </w:r>
      <w:r w:rsidR="00E2260D" w:rsidRPr="00A54361">
        <w:rPr>
          <w:rFonts w:ascii="Tahoma" w:hAnsi="Tahoma" w:cs="Tahoma"/>
          <w:sz w:val="24"/>
          <w:szCs w:val="24"/>
          <w:lang w:val="es-MX"/>
        </w:rPr>
        <w:t>ó</w:t>
      </w:r>
      <w:r w:rsidR="0055376E" w:rsidRPr="00A54361">
        <w:rPr>
          <w:rFonts w:ascii="Tahoma" w:hAnsi="Tahoma" w:cs="Tahoma"/>
          <w:sz w:val="24"/>
          <w:szCs w:val="24"/>
          <w:lang w:val="es-MX"/>
        </w:rPr>
        <w:t>lo pudo cumplir con los requisitos en el año en curso</w:t>
      </w:r>
      <w:r w:rsidRPr="00A54361">
        <w:rPr>
          <w:rFonts w:ascii="Tahoma" w:hAnsi="Tahoma" w:cs="Tahoma"/>
          <w:sz w:val="24"/>
          <w:szCs w:val="24"/>
          <w:lang w:val="es-MX"/>
        </w:rPr>
        <w:t>,</w:t>
      </w:r>
      <w:r w:rsidR="0055376E" w:rsidRPr="00A54361">
        <w:rPr>
          <w:rFonts w:ascii="Tahoma" w:hAnsi="Tahoma" w:cs="Tahoma"/>
          <w:sz w:val="24"/>
          <w:szCs w:val="24"/>
          <w:lang w:val="es-MX"/>
        </w:rPr>
        <w:t xml:space="preserve"> cuando la </w:t>
      </w:r>
      <w:r w:rsidRPr="00A54361">
        <w:rPr>
          <w:rFonts w:ascii="Tahoma" w:hAnsi="Tahoma" w:cs="Tahoma"/>
          <w:sz w:val="24"/>
          <w:szCs w:val="24"/>
          <w:lang w:val="es-MX"/>
        </w:rPr>
        <w:t>C</w:t>
      </w:r>
      <w:r w:rsidR="0055376E" w:rsidRPr="00A54361">
        <w:rPr>
          <w:rFonts w:ascii="Tahoma" w:hAnsi="Tahoma" w:cs="Tahoma"/>
          <w:sz w:val="24"/>
          <w:szCs w:val="24"/>
          <w:lang w:val="es-MX"/>
        </w:rPr>
        <w:t xml:space="preserve">línica los </w:t>
      </w:r>
      <w:r w:rsidRPr="00A54361">
        <w:rPr>
          <w:rFonts w:ascii="Tahoma" w:hAnsi="Tahoma" w:cs="Tahoma"/>
          <w:sz w:val="24"/>
          <w:szCs w:val="24"/>
          <w:lang w:val="es-MX"/>
        </w:rPr>
        <w:t>R</w:t>
      </w:r>
      <w:r w:rsidR="0055376E" w:rsidRPr="00A54361">
        <w:rPr>
          <w:rFonts w:ascii="Tahoma" w:hAnsi="Tahoma" w:cs="Tahoma"/>
          <w:sz w:val="24"/>
          <w:szCs w:val="24"/>
          <w:lang w:val="es-MX"/>
        </w:rPr>
        <w:t>osales cumplió con el pago de su obligación, lo que significa que cumplió los requisitos en el tr</w:t>
      </w:r>
      <w:r w:rsidR="00E2260D" w:rsidRPr="00A54361">
        <w:rPr>
          <w:rFonts w:ascii="Tahoma" w:hAnsi="Tahoma" w:cs="Tahoma"/>
          <w:sz w:val="24"/>
          <w:szCs w:val="24"/>
          <w:lang w:val="es-MX"/>
        </w:rPr>
        <w:t>á</w:t>
      </w:r>
      <w:r w:rsidR="0055376E" w:rsidRPr="00A54361">
        <w:rPr>
          <w:rFonts w:ascii="Tahoma" w:hAnsi="Tahoma" w:cs="Tahoma"/>
          <w:sz w:val="24"/>
          <w:szCs w:val="24"/>
          <w:lang w:val="es-MX"/>
        </w:rPr>
        <w:t>mite del proceso, por lo que una condena en costas no resulta aceptable.</w:t>
      </w:r>
    </w:p>
    <w:p w14:paraId="56A5DCED" w14:textId="206557E6" w:rsidR="00E2260D" w:rsidRDefault="00E2260D" w:rsidP="00A54361">
      <w:pPr>
        <w:spacing w:after="0" w:line="276" w:lineRule="auto"/>
        <w:ind w:firstLine="708"/>
        <w:jc w:val="both"/>
        <w:rPr>
          <w:rFonts w:ascii="Tahoma" w:hAnsi="Tahoma" w:cs="Tahoma"/>
          <w:sz w:val="24"/>
          <w:szCs w:val="24"/>
          <w:lang w:val="es-MX"/>
        </w:rPr>
      </w:pPr>
    </w:p>
    <w:p w14:paraId="6AE9DCA8" w14:textId="77777777" w:rsidR="0038116D" w:rsidRPr="00A54361" w:rsidRDefault="0038116D" w:rsidP="00A54361">
      <w:pPr>
        <w:spacing w:after="0" w:line="276" w:lineRule="auto"/>
        <w:ind w:firstLine="708"/>
        <w:jc w:val="both"/>
        <w:rPr>
          <w:rFonts w:ascii="Tahoma" w:hAnsi="Tahoma" w:cs="Tahoma"/>
          <w:sz w:val="24"/>
          <w:szCs w:val="24"/>
          <w:lang w:val="es-MX"/>
        </w:rPr>
      </w:pPr>
    </w:p>
    <w:p w14:paraId="6938ED28" w14:textId="77777777" w:rsidR="00954A39" w:rsidRPr="00A54361" w:rsidRDefault="00954A39" w:rsidP="00A54361">
      <w:pPr>
        <w:pStyle w:val="Prrafodelista"/>
        <w:widowControl w:val="0"/>
        <w:numPr>
          <w:ilvl w:val="0"/>
          <w:numId w:val="3"/>
        </w:numPr>
        <w:autoSpaceDE w:val="0"/>
        <w:autoSpaceDN w:val="0"/>
        <w:adjustRightInd w:val="0"/>
        <w:spacing w:after="0" w:line="276" w:lineRule="auto"/>
        <w:ind w:left="0" w:firstLine="0"/>
        <w:jc w:val="center"/>
        <w:rPr>
          <w:rFonts w:ascii="Tahoma" w:hAnsi="Tahoma" w:cs="Tahoma"/>
          <w:b/>
          <w:caps/>
          <w:sz w:val="24"/>
          <w:szCs w:val="24"/>
        </w:rPr>
      </w:pPr>
      <w:r w:rsidRPr="00A54361">
        <w:rPr>
          <w:rFonts w:ascii="Tahoma" w:hAnsi="Tahoma" w:cs="Tahoma"/>
          <w:b/>
          <w:sz w:val="24"/>
          <w:szCs w:val="24"/>
        </w:rPr>
        <w:t>Alegatos de conclusión</w:t>
      </w:r>
    </w:p>
    <w:p w14:paraId="47EF0F44" w14:textId="77777777" w:rsidR="00954A39" w:rsidRPr="00A54361" w:rsidRDefault="00954A39" w:rsidP="00A54361">
      <w:pPr>
        <w:widowControl w:val="0"/>
        <w:autoSpaceDE w:val="0"/>
        <w:autoSpaceDN w:val="0"/>
        <w:adjustRightInd w:val="0"/>
        <w:spacing w:after="0" w:line="276" w:lineRule="auto"/>
        <w:jc w:val="both"/>
        <w:rPr>
          <w:rFonts w:ascii="Tahoma" w:hAnsi="Tahoma" w:cs="Tahoma"/>
          <w:sz w:val="24"/>
          <w:szCs w:val="24"/>
        </w:rPr>
      </w:pPr>
    </w:p>
    <w:p w14:paraId="39298795" w14:textId="05CA8D12" w:rsidR="00954A39" w:rsidRPr="00A54361" w:rsidRDefault="00954A39" w:rsidP="00A54361">
      <w:pPr>
        <w:spacing w:after="0" w:line="276" w:lineRule="auto"/>
        <w:ind w:firstLine="709"/>
        <w:jc w:val="both"/>
        <w:rPr>
          <w:rStyle w:val="normaltextrun"/>
          <w:rFonts w:ascii="Tahoma" w:hAnsi="Tahoma" w:cs="Tahoma"/>
          <w:sz w:val="24"/>
          <w:szCs w:val="24"/>
        </w:rPr>
      </w:pPr>
      <w:r w:rsidRPr="00A54361">
        <w:rPr>
          <w:rStyle w:val="normaltextrun"/>
          <w:rFonts w:ascii="Tahoma" w:hAnsi="Tahoma" w:cs="Tahoma"/>
          <w:color w:val="000000"/>
          <w:sz w:val="24"/>
          <w:szCs w:val="24"/>
        </w:rPr>
        <w:t>Analizado el escrito</w:t>
      </w:r>
      <w:r w:rsidR="00DC68FC" w:rsidRPr="00A54361">
        <w:rPr>
          <w:rStyle w:val="normaltextrun"/>
          <w:rFonts w:ascii="Tahoma" w:hAnsi="Tahoma" w:cs="Tahoma"/>
          <w:color w:val="000000"/>
          <w:sz w:val="24"/>
          <w:szCs w:val="24"/>
        </w:rPr>
        <w:t xml:space="preserve"> </w:t>
      </w:r>
      <w:r w:rsidRPr="00A54361">
        <w:rPr>
          <w:rStyle w:val="normaltextrun"/>
          <w:rFonts w:ascii="Tahoma" w:hAnsi="Tahoma" w:cs="Tahoma"/>
          <w:color w:val="000000"/>
          <w:sz w:val="24"/>
          <w:szCs w:val="24"/>
        </w:rPr>
        <w:t>de</w:t>
      </w:r>
      <w:r w:rsidR="00DC68FC" w:rsidRPr="00A54361">
        <w:rPr>
          <w:rStyle w:val="normaltextrun"/>
          <w:rFonts w:ascii="Tahoma" w:hAnsi="Tahoma" w:cs="Tahoma"/>
          <w:color w:val="000000"/>
          <w:sz w:val="24"/>
          <w:szCs w:val="24"/>
        </w:rPr>
        <w:t xml:space="preserve"> </w:t>
      </w:r>
      <w:r w:rsidRPr="00A54361">
        <w:rPr>
          <w:rStyle w:val="normaltextrun"/>
          <w:rFonts w:ascii="Tahoma" w:hAnsi="Tahoma" w:cs="Tahoma"/>
          <w:color w:val="000000"/>
          <w:sz w:val="24"/>
          <w:szCs w:val="24"/>
        </w:rPr>
        <w:t>alegatos presentado por la entidad demandada, que obra en el expediente digital y al cual se remite la Sala por economía procesal en virtud del artículo 280 del C.G.P., se encuentra que los argumentos fácticos y jurídicos expresados concuerdan con los puntos objeto de discusión en esta instancia y se relacionan con los problemas jurídico que se expresarán más adelante. </w:t>
      </w:r>
      <w:r w:rsidRPr="00A54361">
        <w:rPr>
          <w:rStyle w:val="eop"/>
          <w:rFonts w:ascii="Tahoma" w:hAnsi="Tahoma" w:cs="Tahoma"/>
          <w:color w:val="000000"/>
          <w:sz w:val="24"/>
          <w:szCs w:val="24"/>
        </w:rPr>
        <w:t> </w:t>
      </w:r>
      <w:r w:rsidRPr="00A54361">
        <w:rPr>
          <w:rStyle w:val="normaltextrun"/>
          <w:rFonts w:ascii="Tahoma" w:hAnsi="Tahoma" w:cs="Tahoma"/>
          <w:color w:val="000000" w:themeColor="text1"/>
          <w:sz w:val="24"/>
          <w:szCs w:val="24"/>
        </w:rPr>
        <w:t xml:space="preserve">Por otra parte, </w:t>
      </w:r>
      <w:r w:rsidRPr="00A54361">
        <w:rPr>
          <w:rStyle w:val="normaltextrun"/>
          <w:rFonts w:ascii="Tahoma" w:hAnsi="Tahoma" w:cs="Tahoma"/>
          <w:sz w:val="24"/>
          <w:szCs w:val="24"/>
        </w:rPr>
        <w:t>el Ministerio Público no rindió concepto en este asunto.</w:t>
      </w:r>
    </w:p>
    <w:p w14:paraId="4A7DFF1E" w14:textId="28C30B86" w:rsidR="00E2260D" w:rsidRDefault="00E2260D" w:rsidP="00A54361">
      <w:pPr>
        <w:spacing w:after="0" w:line="276" w:lineRule="auto"/>
        <w:ind w:firstLine="709"/>
        <w:jc w:val="both"/>
        <w:rPr>
          <w:rStyle w:val="normaltextrun"/>
          <w:rFonts w:ascii="Tahoma" w:hAnsi="Tahoma" w:cs="Tahoma"/>
          <w:sz w:val="24"/>
          <w:szCs w:val="24"/>
        </w:rPr>
      </w:pPr>
    </w:p>
    <w:p w14:paraId="5D9DDC22" w14:textId="77777777" w:rsidR="0038116D" w:rsidRPr="00A54361" w:rsidRDefault="0038116D" w:rsidP="00A54361">
      <w:pPr>
        <w:spacing w:after="0" w:line="276" w:lineRule="auto"/>
        <w:ind w:firstLine="709"/>
        <w:jc w:val="both"/>
        <w:rPr>
          <w:rStyle w:val="normaltextrun"/>
          <w:rFonts w:ascii="Tahoma" w:hAnsi="Tahoma" w:cs="Tahoma"/>
          <w:sz w:val="24"/>
          <w:szCs w:val="24"/>
        </w:rPr>
      </w:pPr>
    </w:p>
    <w:p w14:paraId="73A82B5B" w14:textId="77777777" w:rsidR="00954A39" w:rsidRPr="00A54361" w:rsidRDefault="00954A39" w:rsidP="00A54361">
      <w:pPr>
        <w:pStyle w:val="Prrafodelista"/>
        <w:numPr>
          <w:ilvl w:val="0"/>
          <w:numId w:val="3"/>
        </w:numPr>
        <w:spacing w:after="0" w:line="276" w:lineRule="auto"/>
        <w:jc w:val="center"/>
        <w:rPr>
          <w:rFonts w:ascii="Tahoma" w:hAnsi="Tahoma" w:cs="Tahoma"/>
          <w:b/>
          <w:color w:val="000000"/>
          <w:sz w:val="24"/>
          <w:szCs w:val="24"/>
        </w:rPr>
      </w:pPr>
      <w:r w:rsidRPr="00A54361">
        <w:rPr>
          <w:rFonts w:ascii="Tahoma" w:hAnsi="Tahoma" w:cs="Tahoma"/>
          <w:b/>
          <w:color w:val="000000"/>
          <w:sz w:val="24"/>
          <w:szCs w:val="24"/>
        </w:rPr>
        <w:t>Problema jurídico por resolver</w:t>
      </w:r>
    </w:p>
    <w:p w14:paraId="1594427D" w14:textId="77777777" w:rsidR="00954A39" w:rsidRPr="00A54361" w:rsidRDefault="00954A39" w:rsidP="00A54361">
      <w:pPr>
        <w:pStyle w:val="Prrafodelista"/>
        <w:spacing w:after="0" w:line="276" w:lineRule="auto"/>
        <w:ind w:left="1080"/>
        <w:rPr>
          <w:rFonts w:ascii="Tahoma" w:hAnsi="Tahoma" w:cs="Tahoma"/>
          <w:b/>
          <w:color w:val="000000"/>
          <w:sz w:val="24"/>
          <w:szCs w:val="24"/>
        </w:rPr>
      </w:pPr>
    </w:p>
    <w:p w14:paraId="14FE9160" w14:textId="05B8A8C4" w:rsidR="00954A39" w:rsidRPr="00A54361" w:rsidRDefault="00954A39" w:rsidP="00A54361">
      <w:pPr>
        <w:spacing w:after="0" w:line="276" w:lineRule="auto"/>
        <w:ind w:firstLine="709"/>
        <w:jc w:val="both"/>
        <w:rPr>
          <w:rFonts w:ascii="Tahoma" w:hAnsi="Tahoma" w:cs="Tahoma"/>
          <w:bCs/>
          <w:color w:val="000000"/>
          <w:sz w:val="24"/>
          <w:szCs w:val="24"/>
        </w:rPr>
      </w:pPr>
      <w:r w:rsidRPr="00A54361">
        <w:rPr>
          <w:rFonts w:ascii="Tahoma" w:hAnsi="Tahoma" w:cs="Tahoma"/>
          <w:bCs/>
          <w:color w:val="000000"/>
          <w:sz w:val="24"/>
          <w:szCs w:val="24"/>
        </w:rPr>
        <w:t xml:space="preserve">El problema jurídico gira en torno a </w:t>
      </w:r>
      <w:r w:rsidR="008B6CF5" w:rsidRPr="00A54361">
        <w:rPr>
          <w:rFonts w:ascii="Tahoma" w:hAnsi="Tahoma" w:cs="Tahoma"/>
          <w:bCs/>
          <w:color w:val="000000"/>
          <w:sz w:val="24"/>
          <w:szCs w:val="24"/>
        </w:rPr>
        <w:t xml:space="preserve">verificar si hay periodos de cotización en mora por los empleadores demandados, si dichos periodos deben computarse a efectos pensionales y si la actora reúne la densidad mínima de cotizaciones para </w:t>
      </w:r>
      <w:r w:rsidR="008B6CF5" w:rsidRPr="00A54361">
        <w:rPr>
          <w:rFonts w:ascii="Tahoma" w:hAnsi="Tahoma" w:cs="Tahoma"/>
          <w:bCs/>
          <w:color w:val="000000"/>
          <w:sz w:val="24"/>
          <w:szCs w:val="24"/>
        </w:rPr>
        <w:lastRenderedPageBreak/>
        <w:t xml:space="preserve">acceder a la pensión de vejez. </w:t>
      </w:r>
      <w:r w:rsidR="00E2260D" w:rsidRPr="00A54361">
        <w:rPr>
          <w:rFonts w:ascii="Tahoma" w:hAnsi="Tahoma" w:cs="Tahoma"/>
          <w:bCs/>
          <w:color w:val="000000"/>
          <w:sz w:val="24"/>
          <w:szCs w:val="24"/>
        </w:rPr>
        <w:t>Así mismo debe analizarse si hay lugar a exonerar de la condena en costas a la Cínica Los Rosales y a Colpensiones.</w:t>
      </w:r>
    </w:p>
    <w:p w14:paraId="18E6A013" w14:textId="0C12F6FF" w:rsidR="00954A39" w:rsidRDefault="00954A39" w:rsidP="00A54361">
      <w:pPr>
        <w:spacing w:after="0" w:line="276" w:lineRule="auto"/>
        <w:rPr>
          <w:rFonts w:ascii="Tahoma" w:hAnsi="Tahoma" w:cs="Tahoma"/>
          <w:sz w:val="24"/>
          <w:szCs w:val="24"/>
          <w:lang w:val="es-MX"/>
        </w:rPr>
      </w:pPr>
    </w:p>
    <w:p w14:paraId="4E9A44AA" w14:textId="77777777" w:rsidR="0038116D" w:rsidRPr="00A54361" w:rsidRDefault="0038116D" w:rsidP="00A54361">
      <w:pPr>
        <w:spacing w:after="0" w:line="276" w:lineRule="auto"/>
        <w:rPr>
          <w:rFonts w:ascii="Tahoma" w:hAnsi="Tahoma" w:cs="Tahoma"/>
          <w:sz w:val="24"/>
          <w:szCs w:val="24"/>
          <w:lang w:val="es-MX"/>
        </w:rPr>
      </w:pPr>
    </w:p>
    <w:p w14:paraId="6297BEF5" w14:textId="0120D829" w:rsidR="00954A39" w:rsidRPr="00A54361" w:rsidRDefault="00954A39" w:rsidP="00A54361">
      <w:pPr>
        <w:pStyle w:val="Prrafodelista"/>
        <w:numPr>
          <w:ilvl w:val="0"/>
          <w:numId w:val="3"/>
        </w:numPr>
        <w:spacing w:after="0" w:line="276" w:lineRule="auto"/>
        <w:jc w:val="center"/>
        <w:rPr>
          <w:rFonts w:ascii="Tahoma" w:hAnsi="Tahoma" w:cs="Tahoma"/>
          <w:b/>
          <w:sz w:val="24"/>
          <w:szCs w:val="24"/>
        </w:rPr>
      </w:pPr>
      <w:r w:rsidRPr="00A54361">
        <w:rPr>
          <w:rFonts w:ascii="Tahoma" w:hAnsi="Tahoma" w:cs="Tahoma"/>
          <w:b/>
          <w:sz w:val="24"/>
          <w:szCs w:val="24"/>
        </w:rPr>
        <w:t>Consideraciones</w:t>
      </w:r>
    </w:p>
    <w:p w14:paraId="7285B6D6" w14:textId="77777777" w:rsidR="00954A39" w:rsidRPr="00A54361" w:rsidRDefault="00954A39" w:rsidP="00A54361">
      <w:pPr>
        <w:spacing w:after="0" w:line="276" w:lineRule="auto"/>
        <w:jc w:val="center"/>
        <w:rPr>
          <w:rFonts w:ascii="Tahoma" w:hAnsi="Tahoma" w:cs="Tahoma"/>
          <w:b/>
          <w:sz w:val="24"/>
          <w:szCs w:val="24"/>
        </w:rPr>
      </w:pPr>
      <w:r w:rsidRPr="00A54361">
        <w:rPr>
          <w:rFonts w:ascii="Tahoma" w:hAnsi="Tahoma" w:cs="Tahoma"/>
          <w:b/>
          <w:sz w:val="24"/>
          <w:szCs w:val="24"/>
        </w:rPr>
        <w:t xml:space="preserve"> </w:t>
      </w:r>
    </w:p>
    <w:p w14:paraId="13B013DC" w14:textId="28EE60B9" w:rsidR="00954A39" w:rsidRPr="00A54361" w:rsidRDefault="00954A39" w:rsidP="00A54361">
      <w:pPr>
        <w:pStyle w:val="Prrafodelista"/>
        <w:numPr>
          <w:ilvl w:val="1"/>
          <w:numId w:val="10"/>
        </w:numPr>
        <w:spacing w:after="0" w:line="276" w:lineRule="auto"/>
        <w:jc w:val="center"/>
        <w:rPr>
          <w:rFonts w:ascii="Tahoma" w:hAnsi="Tahoma" w:cs="Tahoma"/>
          <w:b/>
          <w:sz w:val="24"/>
          <w:szCs w:val="24"/>
        </w:rPr>
      </w:pPr>
      <w:r w:rsidRPr="00A54361">
        <w:rPr>
          <w:rFonts w:ascii="Tahoma" w:hAnsi="Tahoma" w:cs="Tahoma"/>
          <w:b/>
          <w:sz w:val="24"/>
          <w:szCs w:val="24"/>
        </w:rPr>
        <w:t>Mora del empleador en el pago de aportes pensionales</w:t>
      </w:r>
    </w:p>
    <w:p w14:paraId="64F69445" w14:textId="77777777" w:rsidR="00954A39" w:rsidRPr="00A54361" w:rsidRDefault="00954A39" w:rsidP="00A54361">
      <w:pPr>
        <w:spacing w:after="0" w:line="276" w:lineRule="auto"/>
        <w:rPr>
          <w:rFonts w:ascii="Tahoma" w:hAnsi="Tahoma" w:cs="Tahoma"/>
          <w:sz w:val="24"/>
          <w:szCs w:val="24"/>
        </w:rPr>
      </w:pPr>
    </w:p>
    <w:p w14:paraId="227D243A" w14:textId="77777777" w:rsidR="00954A39" w:rsidRPr="00A54361" w:rsidRDefault="00954A39" w:rsidP="00A54361">
      <w:pPr>
        <w:spacing w:after="0" w:line="276" w:lineRule="auto"/>
        <w:ind w:firstLine="708"/>
        <w:jc w:val="both"/>
        <w:rPr>
          <w:rFonts w:ascii="Tahoma" w:hAnsi="Tahoma" w:cs="Tahoma"/>
          <w:sz w:val="24"/>
          <w:szCs w:val="24"/>
        </w:rPr>
      </w:pPr>
      <w:r w:rsidRPr="00A54361">
        <w:rPr>
          <w:rFonts w:ascii="Tahoma" w:hAnsi="Tahoma" w:cs="Tahoma"/>
          <w:sz w:val="24"/>
          <w:szCs w:val="24"/>
        </w:rPr>
        <w:t>De acuerdo a lo previsto en el artículo 17 de la Ley 100 de 1993, modificado por el art. 4 de la Ley 797 de 2003, durante la vigencia de la relación laboral y del contrato de prestación de servicios, deberán efectuarse cotizaciones obligatorias a los regímenes del sistema general de pensiones por parte de los afiliados, los empleadores y contratistas con base en el salario o ingreso por prestación de servicios que aquellos devenguen.</w:t>
      </w:r>
    </w:p>
    <w:p w14:paraId="35E39CAA" w14:textId="77777777" w:rsidR="00954A39" w:rsidRPr="00A54361" w:rsidRDefault="00954A39" w:rsidP="00A54361">
      <w:pPr>
        <w:spacing w:after="0" w:line="276" w:lineRule="auto"/>
        <w:jc w:val="both"/>
        <w:rPr>
          <w:rFonts w:ascii="Tahoma" w:hAnsi="Tahoma" w:cs="Tahoma"/>
          <w:sz w:val="24"/>
          <w:szCs w:val="24"/>
        </w:rPr>
      </w:pPr>
    </w:p>
    <w:p w14:paraId="77FDE631" w14:textId="1496F5B2" w:rsidR="00954A39" w:rsidRPr="00A54361" w:rsidRDefault="00954A39" w:rsidP="00A54361">
      <w:pPr>
        <w:spacing w:after="0" w:line="276" w:lineRule="auto"/>
        <w:ind w:firstLine="708"/>
        <w:jc w:val="both"/>
        <w:rPr>
          <w:rFonts w:ascii="Tahoma" w:hAnsi="Tahoma" w:cs="Tahoma"/>
          <w:sz w:val="24"/>
          <w:szCs w:val="24"/>
        </w:rPr>
      </w:pPr>
      <w:r w:rsidRPr="00A54361">
        <w:rPr>
          <w:rFonts w:ascii="Tahoma" w:hAnsi="Tahoma" w:cs="Tahoma"/>
          <w:sz w:val="24"/>
          <w:szCs w:val="24"/>
        </w:rPr>
        <w:t xml:space="preserve">Ello así, sea lo primero recordar que esta Corporación, acogiendo los lineamientos de la Sala de Casación Laboral de la Corte Suprema de Justicia (expuestos, entre otros, en la sentencia del 2 de febrero de 2010, Radicado No. </w:t>
      </w:r>
      <w:smartTag w:uri="urn:schemas-microsoft-com:office:smarttags" w:element="metricconverter">
        <w:smartTagPr>
          <w:attr w:name="ProductID" w:val="35012, M"/>
        </w:smartTagPr>
        <w:r w:rsidRPr="00A54361">
          <w:rPr>
            <w:rFonts w:ascii="Tahoma" w:hAnsi="Tahoma" w:cs="Tahoma"/>
            <w:sz w:val="24"/>
            <w:szCs w:val="24"/>
          </w:rPr>
          <w:t>35012, M</w:t>
        </w:r>
      </w:smartTag>
      <w:r w:rsidRPr="00A54361">
        <w:rPr>
          <w:rFonts w:ascii="Tahoma" w:hAnsi="Tahoma" w:cs="Tahoma"/>
          <w:sz w:val="24"/>
          <w:szCs w:val="24"/>
        </w:rPr>
        <w:t xml:space="preserve">.P. Dr. </w:t>
      </w:r>
      <w:r w:rsidR="00D41F0A" w:rsidRPr="00A54361">
        <w:rPr>
          <w:rFonts w:ascii="Tahoma" w:hAnsi="Tahoma" w:cs="Tahoma"/>
          <w:sz w:val="24"/>
          <w:szCs w:val="24"/>
        </w:rPr>
        <w:t>Eduardo López Villegas</w:t>
      </w:r>
      <w:r w:rsidRPr="00A54361">
        <w:rPr>
          <w:rFonts w:ascii="Tahoma" w:hAnsi="Tahoma" w:cs="Tahoma"/>
          <w:sz w:val="24"/>
          <w:szCs w:val="24"/>
        </w:rPr>
        <w:t>),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100/93.</w:t>
      </w:r>
    </w:p>
    <w:p w14:paraId="6274EE18" w14:textId="77777777" w:rsidR="00954A39" w:rsidRPr="00A54361" w:rsidRDefault="00954A39" w:rsidP="00A54361">
      <w:pPr>
        <w:tabs>
          <w:tab w:val="left" w:pos="748"/>
        </w:tabs>
        <w:spacing w:after="0" w:line="276" w:lineRule="auto"/>
        <w:jc w:val="both"/>
        <w:rPr>
          <w:rFonts w:ascii="Tahoma" w:hAnsi="Tahoma" w:cs="Tahoma"/>
          <w:sz w:val="24"/>
          <w:szCs w:val="24"/>
        </w:rPr>
      </w:pPr>
    </w:p>
    <w:p w14:paraId="3ADEF825" w14:textId="77777777" w:rsidR="00954A39" w:rsidRPr="00A54361" w:rsidRDefault="00954A39" w:rsidP="00A54361">
      <w:pPr>
        <w:tabs>
          <w:tab w:val="left" w:pos="748"/>
        </w:tabs>
        <w:spacing w:after="0" w:line="276" w:lineRule="auto"/>
        <w:jc w:val="both"/>
        <w:rPr>
          <w:rFonts w:ascii="Tahoma" w:hAnsi="Tahoma" w:cs="Tahoma"/>
          <w:sz w:val="24"/>
          <w:szCs w:val="24"/>
        </w:rPr>
      </w:pPr>
      <w:r w:rsidRPr="00A54361">
        <w:rPr>
          <w:rFonts w:ascii="Tahoma" w:hAnsi="Tahoma" w:cs="Tahoma"/>
          <w:sz w:val="24"/>
          <w:szCs w:val="24"/>
        </w:rPr>
        <w:tab/>
        <w:t xml:space="preserve">Sin embargo, como también lo ha sostenido el órgano de cierre de la jurisdicción laboral, para los trabajadores dependientes afiliados al Sistema General de Pensiones, la condición de cotizante está dada principalmente por la vigencia de </w:t>
      </w:r>
      <w:bookmarkStart w:id="4" w:name="_GoBack"/>
      <w:bookmarkEnd w:id="4"/>
      <w:r w:rsidRPr="00A54361">
        <w:rPr>
          <w:rFonts w:ascii="Tahoma" w:hAnsi="Tahoma" w:cs="Tahoma"/>
          <w:sz w:val="24"/>
          <w:szCs w:val="24"/>
        </w:rPr>
        <w:t>la relación laboral, por lo tanto, es solo durante el tiempo de la prestación efectiva del servicio que se causan las cotizaciones y se adquiere la categoría de cotizante. Así pues, cuando se alega la mora patronal,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de las cotizaciones por parte de un empleador sin que medie la novedad de retiro.</w:t>
      </w:r>
    </w:p>
    <w:p w14:paraId="16E26CB9" w14:textId="77777777" w:rsidR="00954A39" w:rsidRPr="00A54361" w:rsidRDefault="00954A39" w:rsidP="00A54361">
      <w:pPr>
        <w:tabs>
          <w:tab w:val="left" w:pos="748"/>
        </w:tabs>
        <w:spacing w:after="0" w:line="276" w:lineRule="auto"/>
        <w:ind w:firstLine="1122"/>
        <w:jc w:val="both"/>
        <w:rPr>
          <w:rFonts w:ascii="Tahoma" w:hAnsi="Tahoma" w:cs="Tahoma"/>
          <w:sz w:val="24"/>
          <w:szCs w:val="24"/>
        </w:rPr>
      </w:pPr>
    </w:p>
    <w:p w14:paraId="13A5A479" w14:textId="45253E9D" w:rsidR="00803FB0" w:rsidRPr="00A54361" w:rsidRDefault="00954A39" w:rsidP="00A54361">
      <w:pPr>
        <w:spacing w:after="0" w:line="276" w:lineRule="auto"/>
        <w:ind w:firstLine="708"/>
        <w:jc w:val="both"/>
        <w:rPr>
          <w:rFonts w:ascii="Tahoma" w:hAnsi="Tahoma" w:cs="Tahoma"/>
          <w:sz w:val="24"/>
          <w:szCs w:val="24"/>
        </w:rPr>
      </w:pPr>
      <w:r w:rsidRPr="00A54361">
        <w:rPr>
          <w:rFonts w:ascii="Tahoma" w:hAnsi="Tahoma" w:cs="Tahoma"/>
          <w:sz w:val="24"/>
          <w:szCs w:val="24"/>
        </w:rPr>
        <w:t xml:space="preserve">Más allá de esa prudente exigencia, la Sala de Casación Laboral de la Corte Suprema de Justicia ha considerado, que, si no hay gestión de cobro por parte de la entidad de seguridad social, no puede existir la declaratoria de </w:t>
      </w:r>
      <w:r w:rsidRPr="00A54361">
        <w:rPr>
          <w:rFonts w:ascii="Tahoma" w:hAnsi="Tahoma" w:cs="Tahoma"/>
          <w:i/>
          <w:sz w:val="24"/>
          <w:szCs w:val="24"/>
        </w:rPr>
        <w:t xml:space="preserve">«deuda incobrable» </w:t>
      </w:r>
      <w:r w:rsidRPr="00A54361">
        <w:rPr>
          <w:rFonts w:ascii="Tahoma" w:hAnsi="Tahoma" w:cs="Tahoma"/>
          <w:sz w:val="24"/>
          <w:szCs w:val="24"/>
        </w:rPr>
        <w:t xml:space="preserve">sobre las cotizaciones que se registran en mora, por lo que no cabrían los efectos del artículo 75 del Decreto 2665 de 1988, </w:t>
      </w:r>
      <w:r w:rsidR="00015604" w:rsidRPr="00A54361">
        <w:rPr>
          <w:rFonts w:ascii="Tahoma" w:hAnsi="Tahoma" w:cs="Tahoma"/>
          <w:sz w:val="24"/>
          <w:szCs w:val="24"/>
        </w:rPr>
        <w:t>cuáles</w:t>
      </w:r>
      <w:r w:rsidRPr="00A54361">
        <w:rPr>
          <w:rFonts w:ascii="Tahoma" w:hAnsi="Tahoma" w:cs="Tahoma"/>
          <w:sz w:val="24"/>
          <w:szCs w:val="24"/>
        </w:rPr>
        <w:t xml:space="preserve"> son los de tener por inexistentes esas cotizaciones.</w:t>
      </w:r>
    </w:p>
    <w:p w14:paraId="259114E5" w14:textId="77777777" w:rsidR="00E2260D" w:rsidRPr="00A54361" w:rsidRDefault="00E2260D" w:rsidP="00A54361">
      <w:pPr>
        <w:spacing w:after="0" w:line="276" w:lineRule="auto"/>
        <w:ind w:firstLine="708"/>
        <w:jc w:val="both"/>
        <w:rPr>
          <w:rFonts w:ascii="Tahoma" w:hAnsi="Tahoma" w:cs="Tahoma"/>
          <w:sz w:val="24"/>
          <w:szCs w:val="24"/>
        </w:rPr>
      </w:pPr>
    </w:p>
    <w:p w14:paraId="03F0B133" w14:textId="4CA5E742" w:rsidR="00954A39" w:rsidRPr="00A54361" w:rsidRDefault="00954A39" w:rsidP="00A54361">
      <w:pPr>
        <w:spacing w:after="0" w:line="276" w:lineRule="auto"/>
        <w:ind w:firstLine="708"/>
        <w:jc w:val="both"/>
        <w:rPr>
          <w:rFonts w:ascii="Tahoma" w:hAnsi="Tahoma" w:cs="Tahoma"/>
          <w:sz w:val="24"/>
          <w:szCs w:val="24"/>
        </w:rPr>
      </w:pPr>
      <w:r w:rsidRPr="00A54361">
        <w:rPr>
          <w:rFonts w:ascii="Tahoma" w:hAnsi="Tahoma" w:cs="Tahoma"/>
          <w:sz w:val="24"/>
          <w:szCs w:val="24"/>
        </w:rPr>
        <w:lastRenderedPageBreak/>
        <w:t>Es por lo anterior que esta Sala</w:t>
      </w:r>
      <w:r w:rsidRPr="00A54361">
        <w:rPr>
          <w:rStyle w:val="Refdenotaalpie"/>
          <w:rFonts w:ascii="Tahoma" w:hAnsi="Tahoma" w:cs="Tahoma"/>
          <w:sz w:val="24"/>
          <w:szCs w:val="24"/>
        </w:rPr>
        <w:footnoteReference w:id="1"/>
      </w:r>
      <w:r w:rsidRPr="00A54361">
        <w:rPr>
          <w:rFonts w:ascii="Tahoma" w:hAnsi="Tahoma" w:cs="Tahoma"/>
          <w:sz w:val="24"/>
          <w:szCs w:val="24"/>
        </w:rPr>
        <w:t>, siguiendo lo adoctrinado por la Corte</w:t>
      </w:r>
      <w:r w:rsidRPr="00A54361">
        <w:rPr>
          <w:rStyle w:val="Refdenotaalpie"/>
          <w:rFonts w:ascii="Tahoma" w:hAnsi="Tahoma" w:cs="Tahoma"/>
          <w:sz w:val="24"/>
          <w:szCs w:val="24"/>
        </w:rPr>
        <w:footnoteReference w:id="2"/>
      </w:r>
      <w:r w:rsidRPr="00A54361">
        <w:rPr>
          <w:rFonts w:ascii="Tahoma" w:hAnsi="Tahoma" w:cs="Tahoma"/>
          <w:sz w:val="24"/>
          <w:szCs w:val="24"/>
        </w:rPr>
        <w:t>, ha reiterado que, concurriendo las obligaciones antedichas en empleadores (pago de aportes) y administradoras (cobro de aportes en mora), su incumplimiento no puede afectar al afiliado, que, habiendo cumplido con lo propio, esto es, trabajo y cotización descontada por su empleador, se vea abocado a no percibir el derecho pensional por razones no atribuibles a él.</w:t>
      </w:r>
    </w:p>
    <w:p w14:paraId="43CAA1EE" w14:textId="77777777" w:rsidR="00954A39" w:rsidRPr="00A54361" w:rsidRDefault="00954A39" w:rsidP="00A54361">
      <w:pPr>
        <w:pStyle w:val="Prrafodelista"/>
        <w:spacing w:line="276" w:lineRule="auto"/>
        <w:jc w:val="both"/>
        <w:rPr>
          <w:rFonts w:ascii="Tahoma" w:hAnsi="Tahoma" w:cs="Tahoma"/>
          <w:sz w:val="24"/>
          <w:szCs w:val="24"/>
        </w:rPr>
      </w:pPr>
    </w:p>
    <w:p w14:paraId="4FB30E56" w14:textId="05F729F7" w:rsidR="00954A39" w:rsidRPr="00A54361" w:rsidRDefault="00954A39" w:rsidP="00A54361">
      <w:pPr>
        <w:pStyle w:val="Prrafodelista"/>
        <w:spacing w:line="276" w:lineRule="auto"/>
        <w:ind w:left="0" w:firstLine="708"/>
        <w:jc w:val="both"/>
        <w:rPr>
          <w:rFonts w:ascii="Tahoma" w:hAnsi="Tahoma" w:cs="Tahoma"/>
          <w:sz w:val="24"/>
          <w:szCs w:val="24"/>
        </w:rPr>
      </w:pPr>
      <w:r w:rsidRPr="00A54361">
        <w:rPr>
          <w:rFonts w:ascii="Tahoma" w:hAnsi="Tahoma" w:cs="Tahoma"/>
          <w:sz w:val="24"/>
          <w:szCs w:val="24"/>
        </w:rPr>
        <w:t>Ello implica que, siempre que el trabajador alegue ante la justicia laboral que su Fondo de Pensiones no computó como válidas semanas en mora de su empleador, deberá estar en condiciones de demostrar que durante dicho periodo en mora prestó efectivamente sus servicios al empleador bajo el cual se registra la afiliación al Sistema.</w:t>
      </w:r>
    </w:p>
    <w:p w14:paraId="2339E225" w14:textId="77777777" w:rsidR="00954A39" w:rsidRPr="00A54361" w:rsidRDefault="00954A39" w:rsidP="00A54361">
      <w:pPr>
        <w:pStyle w:val="Prrafodelista"/>
        <w:spacing w:line="276" w:lineRule="auto"/>
        <w:ind w:left="0" w:firstLine="709"/>
        <w:jc w:val="both"/>
        <w:rPr>
          <w:rFonts w:ascii="Tahoma" w:hAnsi="Tahoma" w:cs="Tahoma"/>
          <w:sz w:val="24"/>
          <w:szCs w:val="24"/>
        </w:rPr>
      </w:pPr>
    </w:p>
    <w:p w14:paraId="7EA5644E" w14:textId="36EDA5F5" w:rsidR="00954A39" w:rsidRPr="00A54361" w:rsidRDefault="00954A39" w:rsidP="00A54361">
      <w:pPr>
        <w:pStyle w:val="Prrafodelista"/>
        <w:numPr>
          <w:ilvl w:val="1"/>
          <w:numId w:val="10"/>
        </w:numPr>
        <w:spacing w:after="0" w:line="276" w:lineRule="auto"/>
        <w:jc w:val="center"/>
        <w:rPr>
          <w:rFonts w:ascii="Tahoma" w:hAnsi="Tahoma" w:cs="Tahoma"/>
          <w:b/>
          <w:sz w:val="24"/>
          <w:szCs w:val="24"/>
        </w:rPr>
      </w:pPr>
      <w:r w:rsidRPr="00A54361">
        <w:rPr>
          <w:rFonts w:ascii="Tahoma" w:hAnsi="Tahoma" w:cs="Tahoma"/>
          <w:b/>
          <w:sz w:val="24"/>
          <w:szCs w:val="24"/>
        </w:rPr>
        <w:t>Proceso de recaudo de aportes pensionales y efectos de la falta de cobro coactivo de aportes adeudados</w:t>
      </w:r>
    </w:p>
    <w:p w14:paraId="2A05ED63" w14:textId="77777777" w:rsidR="00954A39" w:rsidRPr="00A54361" w:rsidRDefault="00954A39" w:rsidP="00A54361">
      <w:pPr>
        <w:pStyle w:val="Prrafodelista"/>
        <w:spacing w:after="0" w:line="276" w:lineRule="auto"/>
        <w:ind w:left="0" w:firstLine="709"/>
        <w:jc w:val="center"/>
        <w:rPr>
          <w:rFonts w:ascii="Tahoma" w:hAnsi="Tahoma" w:cs="Tahoma"/>
          <w:sz w:val="24"/>
          <w:szCs w:val="24"/>
        </w:rPr>
      </w:pPr>
    </w:p>
    <w:p w14:paraId="4070BBEB" w14:textId="77777777" w:rsidR="00954A39" w:rsidRPr="00A54361" w:rsidRDefault="00954A39" w:rsidP="00A54361">
      <w:pPr>
        <w:spacing w:after="0" w:line="276" w:lineRule="auto"/>
        <w:ind w:firstLine="708"/>
        <w:jc w:val="both"/>
        <w:rPr>
          <w:rFonts w:ascii="Tahoma" w:hAnsi="Tahoma" w:cs="Tahoma"/>
          <w:sz w:val="24"/>
          <w:szCs w:val="24"/>
        </w:rPr>
      </w:pPr>
      <w:r w:rsidRPr="00A54361">
        <w:rPr>
          <w:rFonts w:ascii="Tahoma" w:hAnsi="Tahoma" w:cs="Tahoma"/>
          <w:sz w:val="24"/>
          <w:szCs w:val="24"/>
        </w:rPr>
        <w:t xml:space="preserve">Se ha de indicar que las normas que regulan el proceso de recaudo contenidas en el Decreto 2665 de 1988 se mantienen vigentes a la fecha por la remisión que a esta norma hace el artículo 31 </w:t>
      </w:r>
      <w:r w:rsidRPr="00A54361">
        <w:rPr>
          <w:rFonts w:ascii="Tahoma" w:hAnsi="Tahoma" w:cs="Tahoma"/>
          <w:bCs/>
          <w:sz w:val="24"/>
          <w:szCs w:val="24"/>
        </w:rPr>
        <w:t>de la Ley 100 de 1993, y puesto que, si bien se han expedido reglamentos sobre afiliaciones, cotizaciones y aportes, no se ha hecho lo propio en materia de cobranzas.</w:t>
      </w:r>
    </w:p>
    <w:p w14:paraId="3FE5EEC1" w14:textId="77777777" w:rsidR="00954A39" w:rsidRPr="00A54361" w:rsidRDefault="00954A39" w:rsidP="00A54361">
      <w:pPr>
        <w:spacing w:after="0" w:line="276" w:lineRule="auto"/>
        <w:ind w:right="-7"/>
        <w:jc w:val="both"/>
        <w:rPr>
          <w:rFonts w:ascii="Tahoma" w:hAnsi="Tahoma" w:cs="Tahoma"/>
          <w:sz w:val="24"/>
          <w:szCs w:val="24"/>
        </w:rPr>
      </w:pPr>
    </w:p>
    <w:p w14:paraId="7305276B" w14:textId="77777777" w:rsidR="00954A39" w:rsidRPr="00A54361" w:rsidRDefault="00954A39" w:rsidP="00A54361">
      <w:pPr>
        <w:spacing w:after="0" w:line="276" w:lineRule="auto"/>
        <w:ind w:right="-7" w:firstLine="708"/>
        <w:jc w:val="both"/>
        <w:rPr>
          <w:rFonts w:ascii="Tahoma" w:hAnsi="Tahoma" w:cs="Tahoma"/>
          <w:i/>
          <w:color w:val="000000"/>
          <w:sz w:val="24"/>
          <w:szCs w:val="24"/>
        </w:rPr>
      </w:pPr>
      <w:r w:rsidRPr="00A54361">
        <w:rPr>
          <w:rFonts w:ascii="Tahoma" w:hAnsi="Tahoma" w:cs="Tahoma"/>
          <w:sz w:val="24"/>
          <w:szCs w:val="24"/>
        </w:rPr>
        <w:t xml:space="preserve">De acuerdo a ese decreto, la clasificación y declaración formal de la deuda con la seguridad social como incobrable, se ha de cumplir de conformidad con el trámite reglamentario previsto en </w:t>
      </w:r>
      <w:r w:rsidRPr="00A54361">
        <w:rPr>
          <w:rFonts w:ascii="Tahoma" w:hAnsi="Tahoma" w:cs="Tahoma"/>
          <w:bCs/>
          <w:sz w:val="24"/>
          <w:szCs w:val="24"/>
        </w:rPr>
        <w:t>su artículo 73, que dispone al respecto:</w:t>
      </w:r>
      <w:r w:rsidRPr="00A54361">
        <w:rPr>
          <w:rFonts w:ascii="Tahoma" w:hAnsi="Tahoma" w:cs="Tahoma"/>
          <w:bCs/>
          <w:i/>
          <w:sz w:val="24"/>
          <w:szCs w:val="24"/>
        </w:rPr>
        <w:t xml:space="preserve"> (…)</w:t>
      </w:r>
      <w:r w:rsidRPr="00A54361">
        <w:rPr>
          <w:rFonts w:ascii="Tahoma" w:hAnsi="Tahoma" w:cs="Tahoma"/>
          <w:i/>
          <w:color w:val="000000"/>
          <w:sz w:val="24"/>
          <w:szCs w:val="24"/>
        </w:rPr>
        <w:t xml:space="preserve"> deudas irrecuperables o incobrables. Se considerarán incobrables, las deudas por aportes, intereses y multas que tengan una mora de 25 ciclos o superior, así como las demás deudas cuyo recaudo no hubiere sido posible lograr a pesar de la gestión de cobro adelantada, por insolvencia del deudor, liquidación definitiva o desaparecimiento de la empresa, o por cualquier otra causa similar, de conformidad con el informe rendido por el apoderado del ISS y la evaluación efectuada por el funcionario de cobranzas responsable. Las deudas irrecuperables o incobrables, deberán ser calificadas por el respectivo órgano directivo del ISS, previo concepto del Comité de Cobranzas de la respectiva Seccional o UPNE. También se tendrán como deudas incobrables, las siguientes: a). Las declaradas prescritas por funcionario competente; b). Las que hubieren quedado pendientes de cancelar después de liquidada legalmente una </w:t>
      </w:r>
      <w:r w:rsidRPr="00A54361">
        <w:rPr>
          <w:rFonts w:ascii="Tahoma" w:hAnsi="Tahoma" w:cs="Tahoma"/>
          <w:i/>
          <w:color w:val="000000"/>
          <w:sz w:val="24"/>
          <w:szCs w:val="24"/>
        </w:rPr>
        <w:lastRenderedPageBreak/>
        <w:t xml:space="preserve">empresa, o de haberse cumplido un concordato, o terminado el proceso de quiebra, siempre y cuando que la empresa finalice sus actividades; c). Por pérdida del proceso donde se pretendían hacer valer; d). Por muerte o desaparecimiento de hecho del patrono, en los casos en que no opere la sustitución patronal, o no sea cobrable a los herederos o no haya lugar a la declaración de unidad de empresa, o por otra causa similar y e). Las que por ley o reglamento sean tenidas como tales. </w:t>
      </w:r>
    </w:p>
    <w:p w14:paraId="27C634C0" w14:textId="77777777" w:rsidR="00954A39" w:rsidRPr="00A54361" w:rsidRDefault="00954A39" w:rsidP="00A54361">
      <w:pPr>
        <w:spacing w:after="0" w:line="276" w:lineRule="auto"/>
        <w:ind w:firstLine="708"/>
        <w:jc w:val="both"/>
        <w:rPr>
          <w:rFonts w:ascii="Tahoma" w:hAnsi="Tahoma" w:cs="Tahoma"/>
          <w:sz w:val="24"/>
          <w:szCs w:val="24"/>
        </w:rPr>
      </w:pPr>
    </w:p>
    <w:p w14:paraId="76A39BF2" w14:textId="77777777" w:rsidR="004C3585" w:rsidRPr="00A54361" w:rsidRDefault="00954A39" w:rsidP="00A54361">
      <w:pPr>
        <w:spacing w:after="0" w:line="276" w:lineRule="auto"/>
        <w:ind w:firstLine="708"/>
        <w:jc w:val="both"/>
        <w:rPr>
          <w:rFonts w:ascii="Tahoma" w:hAnsi="Tahoma" w:cs="Tahoma"/>
          <w:i/>
          <w:color w:val="000000"/>
          <w:sz w:val="24"/>
          <w:szCs w:val="24"/>
        </w:rPr>
      </w:pPr>
      <w:r w:rsidRPr="00A54361">
        <w:rPr>
          <w:rFonts w:ascii="Tahoma" w:hAnsi="Tahoma" w:cs="Tahoma"/>
          <w:sz w:val="24"/>
          <w:szCs w:val="24"/>
        </w:rPr>
        <w:t xml:space="preserve">De otra parte, la consecuencia de que se declare un ciclo o periodo de cotización como incobrable la define la misma perceptiva a la altura de su artículo 75, así: </w:t>
      </w:r>
      <w:r w:rsidRPr="00463D67">
        <w:rPr>
          <w:rFonts w:ascii="Tahoma" w:hAnsi="Tahoma" w:cs="Tahoma"/>
          <w:i/>
          <w:vanish/>
          <w:color w:val="000000"/>
          <w:szCs w:val="24"/>
        </w:rPr>
        <w:t>&amp;$</w:t>
      </w:r>
      <w:bookmarkStart w:id="5" w:name="BM75"/>
      <w:r w:rsidRPr="00463D67">
        <w:rPr>
          <w:rFonts w:ascii="Tahoma" w:hAnsi="Tahoma" w:cs="Tahoma"/>
          <w:i/>
          <w:color w:val="000000"/>
          <w:szCs w:val="24"/>
        </w:rPr>
        <w:t>”EFECTOS DE LA DECLARACION DE INCOBRABLE DE UNA DEUDA</w:t>
      </w:r>
      <w:r w:rsidRPr="00463D67">
        <w:rPr>
          <w:rFonts w:ascii="Tahoma" w:hAnsi="Tahoma" w:cs="Tahoma"/>
          <w:i/>
          <w:color w:val="000080"/>
          <w:szCs w:val="24"/>
        </w:rPr>
        <w:t>.</w:t>
      </w:r>
      <w:bookmarkEnd w:id="5"/>
      <w:r w:rsidRPr="00463D67">
        <w:rPr>
          <w:rFonts w:ascii="Tahoma" w:hAnsi="Tahoma" w:cs="Tahoma"/>
          <w:i/>
          <w:color w:val="000000"/>
          <w:szCs w:val="24"/>
        </w:rPr>
        <w:t xml:space="preserve"> No serán tenidas como cotizadas, ni se acumularán para efectos de las prestaciones propias de los Seguros Sociales, las semanas correspondientes a los períodos de mora y respecto a los cuales los valores se declararon incobrables. (…) Cuando una deuda haya sido calificada como "incobrable" por el respectivo órgano directivo del ISS, será descargada contablemente de la “estimación cotizaciones de difícil cobro" y de la "cotización facturada por cobrar"</w:t>
      </w:r>
      <w:r w:rsidRPr="00A54361">
        <w:rPr>
          <w:rFonts w:ascii="Tahoma" w:hAnsi="Tahoma" w:cs="Tahoma"/>
          <w:i/>
          <w:color w:val="000000"/>
          <w:sz w:val="24"/>
          <w:szCs w:val="24"/>
        </w:rPr>
        <w:t xml:space="preserve">. </w:t>
      </w:r>
    </w:p>
    <w:p w14:paraId="5F158D1D" w14:textId="77777777" w:rsidR="004C3585" w:rsidRPr="00A54361" w:rsidRDefault="004C3585" w:rsidP="00A54361">
      <w:pPr>
        <w:spacing w:after="0" w:line="276" w:lineRule="auto"/>
        <w:ind w:firstLine="708"/>
        <w:jc w:val="both"/>
        <w:rPr>
          <w:rFonts w:ascii="Tahoma" w:hAnsi="Tahoma" w:cs="Tahoma"/>
          <w:sz w:val="24"/>
          <w:szCs w:val="24"/>
        </w:rPr>
      </w:pPr>
    </w:p>
    <w:p w14:paraId="06324953" w14:textId="16713A6C" w:rsidR="00834D47" w:rsidRPr="00A54361" w:rsidRDefault="00954A39" w:rsidP="00A54361">
      <w:pPr>
        <w:spacing w:after="0" w:line="276" w:lineRule="auto"/>
        <w:ind w:firstLine="708"/>
        <w:jc w:val="both"/>
        <w:rPr>
          <w:rFonts w:ascii="Tahoma" w:hAnsi="Tahoma" w:cs="Tahoma"/>
          <w:b/>
          <w:i/>
          <w:sz w:val="24"/>
          <w:szCs w:val="24"/>
        </w:rPr>
      </w:pPr>
      <w:r w:rsidRPr="00A54361">
        <w:rPr>
          <w:rFonts w:ascii="Tahoma" w:hAnsi="Tahoma" w:cs="Tahoma"/>
          <w:sz w:val="24"/>
          <w:szCs w:val="24"/>
        </w:rPr>
        <w:t xml:space="preserve">En relación al tema, la Sala de Casación Laboral de la Corte Suprema de Justicia, tiene adoctrinado que tal declaración, una vez surtido el trámite del cobro coactivo, tendría como efecto, al tenor de lo dispuesto en el citado artículo, que las semanas en mora no se tengan como cotizadas, ni se acumulen para efectos de las prestaciones, de modo que, mientras falte esa declaración, como lo ha precisado la misma Corte, </w:t>
      </w:r>
      <w:r w:rsidRPr="00A54361">
        <w:rPr>
          <w:rFonts w:ascii="Tahoma" w:hAnsi="Tahoma" w:cs="Tahoma"/>
          <w:i/>
          <w:sz w:val="24"/>
          <w:szCs w:val="24"/>
        </w:rPr>
        <w:t>“</w:t>
      </w:r>
      <w:r w:rsidRPr="00463D67">
        <w:rPr>
          <w:rFonts w:ascii="Tahoma" w:hAnsi="Tahoma" w:cs="Tahoma"/>
          <w:i/>
          <w:szCs w:val="24"/>
        </w:rPr>
        <w:t>las cotizaciones siguen gravitando en la contabilidad de las cotizaciones efectivas del afiliado</w:t>
      </w:r>
      <w:r w:rsidRPr="00A54361">
        <w:rPr>
          <w:rFonts w:ascii="Tahoma" w:hAnsi="Tahoma" w:cs="Tahoma"/>
          <w:i/>
          <w:sz w:val="24"/>
          <w:szCs w:val="24"/>
        </w:rPr>
        <w:t>”</w:t>
      </w:r>
      <w:r w:rsidR="008B6CF5" w:rsidRPr="00A54361">
        <w:rPr>
          <w:rFonts w:ascii="Tahoma" w:hAnsi="Tahoma" w:cs="Tahoma"/>
          <w:i/>
          <w:sz w:val="24"/>
          <w:szCs w:val="24"/>
        </w:rPr>
        <w:t xml:space="preserve"> </w:t>
      </w:r>
      <w:r w:rsidRPr="00A54361">
        <w:rPr>
          <w:rStyle w:val="Refdenotaalpie"/>
          <w:rFonts w:ascii="Tahoma" w:hAnsi="Tahoma" w:cs="Tahoma"/>
          <w:i/>
          <w:sz w:val="24"/>
          <w:szCs w:val="24"/>
        </w:rPr>
        <w:footnoteReference w:id="3"/>
      </w:r>
      <w:r w:rsidR="008B6CF5" w:rsidRPr="00A54361">
        <w:rPr>
          <w:rFonts w:ascii="Tahoma" w:hAnsi="Tahoma" w:cs="Tahoma"/>
          <w:i/>
          <w:sz w:val="24"/>
          <w:szCs w:val="24"/>
        </w:rPr>
        <w:t xml:space="preserve"> y </w:t>
      </w:r>
      <w:r w:rsidRPr="00A54361">
        <w:rPr>
          <w:rStyle w:val="Refdenotaalpie"/>
          <w:rFonts w:ascii="Tahoma" w:hAnsi="Tahoma" w:cs="Tahoma"/>
          <w:i/>
          <w:sz w:val="24"/>
          <w:szCs w:val="24"/>
        </w:rPr>
        <w:footnoteReference w:id="4"/>
      </w:r>
      <w:r w:rsidRPr="00A54361">
        <w:rPr>
          <w:rFonts w:ascii="Tahoma" w:hAnsi="Tahoma" w:cs="Tahoma"/>
          <w:b/>
          <w:i/>
          <w:sz w:val="24"/>
          <w:szCs w:val="24"/>
        </w:rPr>
        <w:t>.</w:t>
      </w:r>
    </w:p>
    <w:p w14:paraId="660AF9FA" w14:textId="77777777" w:rsidR="008B6CF5" w:rsidRPr="00A54361" w:rsidRDefault="008B6CF5" w:rsidP="00A54361">
      <w:pPr>
        <w:spacing w:after="0" w:line="276" w:lineRule="auto"/>
        <w:ind w:firstLine="708"/>
        <w:jc w:val="both"/>
        <w:rPr>
          <w:rFonts w:ascii="Tahoma" w:hAnsi="Tahoma" w:cs="Tahoma"/>
          <w:b/>
          <w:i/>
          <w:sz w:val="24"/>
          <w:szCs w:val="24"/>
        </w:rPr>
      </w:pPr>
    </w:p>
    <w:p w14:paraId="3EE05C52" w14:textId="3D66C97B" w:rsidR="00834D47" w:rsidRPr="00A54361" w:rsidRDefault="00834D47" w:rsidP="00A54361">
      <w:pPr>
        <w:pStyle w:val="Prrafodelista"/>
        <w:numPr>
          <w:ilvl w:val="1"/>
          <w:numId w:val="10"/>
        </w:numPr>
        <w:spacing w:after="0" w:line="276" w:lineRule="auto"/>
        <w:jc w:val="center"/>
        <w:rPr>
          <w:rFonts w:ascii="Tahoma" w:hAnsi="Tahoma" w:cs="Tahoma"/>
          <w:b/>
          <w:i/>
          <w:sz w:val="24"/>
          <w:szCs w:val="24"/>
        </w:rPr>
      </w:pPr>
      <w:r w:rsidRPr="00A54361">
        <w:rPr>
          <w:rFonts w:ascii="Tahoma" w:hAnsi="Tahoma" w:cs="Tahoma"/>
          <w:b/>
          <w:sz w:val="24"/>
          <w:szCs w:val="24"/>
        </w:rPr>
        <w:t>R</w:t>
      </w:r>
      <w:r w:rsidRPr="00A54361">
        <w:rPr>
          <w:rFonts w:ascii="Tahoma" w:eastAsia="Times New Roman" w:hAnsi="Tahoma" w:cs="Tahoma"/>
          <w:b/>
          <w:bCs/>
          <w:sz w:val="24"/>
          <w:szCs w:val="24"/>
          <w:lang w:eastAsia="es-CO"/>
        </w:rPr>
        <w:t>égimen de transición y acto legislativo 01 de 2005</w:t>
      </w:r>
    </w:p>
    <w:p w14:paraId="404282E4" w14:textId="77777777" w:rsidR="00834D47" w:rsidRPr="00A54361" w:rsidRDefault="00834D47" w:rsidP="00A54361">
      <w:pPr>
        <w:pStyle w:val="Prrafodelista"/>
        <w:spacing w:after="0" w:line="276" w:lineRule="auto"/>
        <w:ind w:left="0"/>
        <w:jc w:val="both"/>
        <w:textAlignment w:val="baseline"/>
        <w:rPr>
          <w:rFonts w:ascii="Tahoma" w:eastAsia="Times New Roman" w:hAnsi="Tahoma" w:cs="Tahoma"/>
          <w:sz w:val="24"/>
          <w:szCs w:val="24"/>
          <w:lang w:eastAsia="es-CO"/>
        </w:rPr>
      </w:pPr>
    </w:p>
    <w:p w14:paraId="52A43B25" w14:textId="77777777" w:rsidR="00834D47" w:rsidRPr="00A54361" w:rsidRDefault="00834D47" w:rsidP="00A54361">
      <w:pPr>
        <w:pStyle w:val="Prrafodelista"/>
        <w:spacing w:after="0" w:line="276" w:lineRule="auto"/>
        <w:ind w:left="0" w:firstLine="708"/>
        <w:jc w:val="both"/>
        <w:textAlignment w:val="baseline"/>
        <w:rPr>
          <w:rFonts w:ascii="Tahoma" w:eastAsia="Times New Roman" w:hAnsi="Tahoma" w:cs="Tahoma"/>
          <w:sz w:val="24"/>
          <w:szCs w:val="24"/>
          <w:lang w:eastAsia="es-CO"/>
        </w:rPr>
      </w:pPr>
      <w:r w:rsidRPr="00A54361">
        <w:rPr>
          <w:rFonts w:ascii="Tahoma" w:eastAsia="Times New Roman" w:hAnsi="Tahoma" w:cs="Tahoma"/>
          <w:sz w:val="24"/>
          <w:szCs w:val="24"/>
          <w:lang w:eastAsia="es-CO"/>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14:paraId="017DDDE0" w14:textId="77777777" w:rsidR="00834D47" w:rsidRPr="00A54361" w:rsidRDefault="00834D47" w:rsidP="00A54361">
      <w:pPr>
        <w:pStyle w:val="Prrafodelista"/>
        <w:spacing w:line="276" w:lineRule="auto"/>
        <w:ind w:left="0"/>
        <w:jc w:val="both"/>
        <w:textAlignment w:val="baseline"/>
        <w:rPr>
          <w:rFonts w:ascii="Tahoma" w:eastAsia="Times New Roman" w:hAnsi="Tahoma" w:cs="Tahoma"/>
          <w:sz w:val="24"/>
          <w:szCs w:val="24"/>
          <w:lang w:val="es-ES_tradnl" w:eastAsia="es-CO"/>
        </w:rPr>
      </w:pPr>
    </w:p>
    <w:p w14:paraId="54B58F46" w14:textId="77777777" w:rsidR="00834D47" w:rsidRPr="00A54361" w:rsidRDefault="00834D47" w:rsidP="00A54361">
      <w:pPr>
        <w:pStyle w:val="Prrafodelista"/>
        <w:spacing w:after="0" w:line="276" w:lineRule="auto"/>
        <w:ind w:left="0" w:firstLine="708"/>
        <w:jc w:val="both"/>
        <w:textAlignment w:val="baseline"/>
        <w:rPr>
          <w:rFonts w:ascii="Tahoma" w:eastAsia="Times New Roman" w:hAnsi="Tahoma" w:cs="Tahoma"/>
          <w:sz w:val="24"/>
          <w:szCs w:val="24"/>
          <w:lang w:val="es-ES_tradnl" w:eastAsia="es-CO"/>
        </w:rPr>
      </w:pPr>
      <w:r w:rsidRPr="00A54361">
        <w:rPr>
          <w:rFonts w:ascii="Tahoma" w:eastAsia="Times New Roman" w:hAnsi="Tahoma" w:cs="Tahoma"/>
          <w:sz w:val="24"/>
          <w:szCs w:val="24"/>
          <w:lang w:val="es-ES_tradnl" w:eastAsia="es-CO"/>
        </w:rPr>
        <w:t>Adicionalmente, el Acto Legislativo 01 de 2005, por medio del cual se adicionó el artículo 48 de la Constitución Nacional, dispuso, en el parágrafo transitorio 4º, como fecha límite para la aplicación de dicho régimen el  31 de julio de 2010, excepto para los trabajadores que, además de beneficiarse de dicho régimen, acrediten como mínimo 750 semanas cotizadas o su equivalente en tiempo de servicios a la entrada en vigencia de dicha disposición, esto es, el 29 de julio de 2005, a los cuales se les respetará el régimen hasta el año 2014.</w:t>
      </w:r>
    </w:p>
    <w:p w14:paraId="54465369" w14:textId="77777777" w:rsidR="00834D47" w:rsidRPr="00A54361" w:rsidRDefault="00834D47" w:rsidP="00A54361">
      <w:pPr>
        <w:pStyle w:val="Prrafodelista"/>
        <w:spacing w:after="0" w:line="276" w:lineRule="auto"/>
        <w:ind w:left="0"/>
        <w:jc w:val="both"/>
        <w:textAlignment w:val="baseline"/>
        <w:rPr>
          <w:rFonts w:ascii="Tahoma" w:eastAsia="Times New Roman" w:hAnsi="Tahoma" w:cs="Tahoma"/>
          <w:sz w:val="24"/>
          <w:szCs w:val="24"/>
          <w:lang w:val="es-ES_tradnl" w:eastAsia="es-CO"/>
        </w:rPr>
      </w:pPr>
    </w:p>
    <w:p w14:paraId="28FAC66D" w14:textId="62F37177" w:rsidR="00834D47" w:rsidRPr="00A54361" w:rsidRDefault="00834D47" w:rsidP="00A54361">
      <w:pPr>
        <w:pStyle w:val="Prrafodelista"/>
        <w:numPr>
          <w:ilvl w:val="1"/>
          <w:numId w:val="7"/>
        </w:numPr>
        <w:spacing w:after="0" w:line="276" w:lineRule="auto"/>
        <w:ind w:left="0" w:firstLine="0"/>
        <w:jc w:val="center"/>
        <w:textAlignment w:val="baseline"/>
        <w:rPr>
          <w:rFonts w:ascii="Tahoma" w:hAnsi="Tahoma" w:cs="Tahoma"/>
          <w:b/>
          <w:sz w:val="24"/>
          <w:szCs w:val="24"/>
        </w:rPr>
      </w:pPr>
      <w:r w:rsidRPr="00A54361">
        <w:rPr>
          <w:rFonts w:ascii="Tahoma" w:eastAsia="Times New Roman" w:hAnsi="Tahoma" w:cs="Tahoma"/>
          <w:b/>
          <w:bCs/>
          <w:sz w:val="24"/>
          <w:szCs w:val="24"/>
          <w:lang w:eastAsia="es-CO"/>
        </w:rPr>
        <w:t xml:space="preserve">Postura actual de la </w:t>
      </w:r>
      <w:r w:rsidR="000A0D3D" w:rsidRPr="00A54361">
        <w:rPr>
          <w:rFonts w:ascii="Tahoma" w:eastAsia="Times New Roman" w:hAnsi="Tahoma" w:cs="Tahoma"/>
          <w:b/>
          <w:bCs/>
          <w:sz w:val="24"/>
          <w:szCs w:val="24"/>
          <w:lang w:eastAsia="es-CO"/>
        </w:rPr>
        <w:t>Corte Suprema de Justicia y la Corte Constitucional</w:t>
      </w:r>
      <w:r w:rsidRPr="00A54361">
        <w:rPr>
          <w:rFonts w:ascii="Tahoma" w:eastAsia="Times New Roman" w:hAnsi="Tahoma" w:cs="Tahoma"/>
          <w:b/>
          <w:bCs/>
          <w:sz w:val="24"/>
          <w:szCs w:val="24"/>
          <w:lang w:eastAsia="es-CO"/>
        </w:rPr>
        <w:t xml:space="preserve"> frente a la acumulación de tiempos públicos con aportes </w:t>
      </w:r>
      <w:r w:rsidRPr="00A54361">
        <w:rPr>
          <w:rFonts w:ascii="Tahoma" w:eastAsia="Times New Roman" w:hAnsi="Tahoma" w:cs="Tahoma"/>
          <w:b/>
          <w:bCs/>
          <w:sz w:val="24"/>
          <w:szCs w:val="24"/>
          <w:lang w:eastAsia="es-CO"/>
        </w:rPr>
        <w:lastRenderedPageBreak/>
        <w:t xml:space="preserve">sufragados al ISS (hoy COLPENSIONES) para aplicar las disposiciones </w:t>
      </w:r>
      <w:r w:rsidRPr="00A54361">
        <w:rPr>
          <w:rFonts w:ascii="Tahoma" w:hAnsi="Tahoma" w:cs="Tahoma"/>
          <w:b/>
          <w:sz w:val="24"/>
          <w:szCs w:val="24"/>
        </w:rPr>
        <w:t xml:space="preserve">del </w:t>
      </w:r>
      <w:r w:rsidR="005F2C8C" w:rsidRPr="00A54361">
        <w:rPr>
          <w:rFonts w:ascii="Tahoma" w:hAnsi="Tahoma" w:cs="Tahoma"/>
          <w:b/>
          <w:sz w:val="24"/>
          <w:szCs w:val="24"/>
        </w:rPr>
        <w:t>Acuerdo </w:t>
      </w:r>
      <w:r w:rsidRPr="00A54361">
        <w:rPr>
          <w:rFonts w:ascii="Tahoma" w:hAnsi="Tahoma" w:cs="Tahoma"/>
          <w:b/>
          <w:sz w:val="24"/>
          <w:szCs w:val="24"/>
        </w:rPr>
        <w:t>049 de 1990.</w:t>
      </w:r>
    </w:p>
    <w:p w14:paraId="379B10ED" w14:textId="77777777" w:rsidR="00834D47" w:rsidRPr="00A54361" w:rsidRDefault="00834D47" w:rsidP="00A54361">
      <w:pPr>
        <w:pStyle w:val="Prrafodelista"/>
        <w:spacing w:after="0" w:line="276" w:lineRule="auto"/>
        <w:ind w:left="0"/>
        <w:jc w:val="both"/>
        <w:textAlignment w:val="baseline"/>
        <w:rPr>
          <w:rFonts w:ascii="Tahoma" w:eastAsia="Times New Roman" w:hAnsi="Tahoma" w:cs="Tahoma"/>
          <w:sz w:val="24"/>
          <w:szCs w:val="24"/>
          <w:lang w:eastAsia="es-CO"/>
        </w:rPr>
      </w:pPr>
    </w:p>
    <w:p w14:paraId="52E518F5" w14:textId="77777777" w:rsidR="00834D47" w:rsidRPr="00A54361" w:rsidRDefault="00834D47" w:rsidP="00A54361">
      <w:pPr>
        <w:spacing w:after="0" w:line="276" w:lineRule="auto"/>
        <w:ind w:firstLine="708"/>
        <w:jc w:val="both"/>
        <w:textAlignment w:val="baseline"/>
        <w:rPr>
          <w:rFonts w:ascii="Tahoma" w:eastAsia="Times New Roman" w:hAnsi="Tahoma" w:cs="Tahoma"/>
          <w:sz w:val="24"/>
          <w:szCs w:val="24"/>
          <w:lang w:eastAsia="es-CO"/>
        </w:rPr>
      </w:pPr>
      <w:bookmarkStart w:id="6" w:name="_Hlk125444237"/>
      <w:r w:rsidRPr="00A54361">
        <w:rPr>
          <w:rFonts w:ascii="Tahoma" w:eastAsia="Times New Roman" w:hAnsi="Tahoma" w:cs="Tahoma"/>
          <w:sz w:val="24"/>
          <w:szCs w:val="24"/>
          <w:lang w:eastAsia="es-CO"/>
        </w:rPr>
        <w:t>Venía sosteniendo la Sala de Casación Laboral de la Corte Suprema de Justicia que para acceder a las pensiones previstas en el Acuerdo 049 de 1990, no era posible sumar tiempos de servicios públicos no cotizados a los aportes efectivamente sufragados al ISS (Hoy Colpensiones), </w:t>
      </w:r>
      <w:bookmarkEnd w:id="6"/>
      <w:r w:rsidRPr="00A54361">
        <w:rPr>
          <w:rFonts w:ascii="Tahoma" w:eastAsia="Times New Roman" w:hAnsi="Tahoma" w:cs="Tahoma"/>
          <w:sz w:val="24"/>
          <w:szCs w:val="24"/>
          <w:lang w:eastAsia="es-CO"/>
        </w:rPr>
        <w:t>postura que sentó, entre otras, en sentencias SL16081 de 2016, SL11241 de 2016, SL4031 de 2017 y SL13277 de 2017, SL517 de 2018, SL4010 de 2019 y SL5614 de 2019. </w:t>
      </w:r>
    </w:p>
    <w:p w14:paraId="39FB4612" w14:textId="77777777" w:rsidR="00834D47" w:rsidRPr="00A54361" w:rsidRDefault="00834D47" w:rsidP="00A54361">
      <w:pPr>
        <w:spacing w:after="0" w:line="276" w:lineRule="auto"/>
        <w:jc w:val="both"/>
        <w:textAlignment w:val="baseline"/>
        <w:rPr>
          <w:rFonts w:ascii="Tahoma" w:eastAsia="Times New Roman" w:hAnsi="Tahoma" w:cs="Tahoma"/>
          <w:sz w:val="24"/>
          <w:szCs w:val="24"/>
          <w:lang w:eastAsia="es-CO"/>
        </w:rPr>
      </w:pPr>
      <w:r w:rsidRPr="00A54361">
        <w:rPr>
          <w:rFonts w:ascii="Tahoma" w:eastAsia="Times New Roman" w:hAnsi="Tahoma" w:cs="Tahoma"/>
          <w:sz w:val="24"/>
          <w:szCs w:val="24"/>
          <w:lang w:eastAsia="es-CO"/>
        </w:rPr>
        <w:t> </w:t>
      </w:r>
    </w:p>
    <w:p w14:paraId="77BBFCEC" w14:textId="77777777" w:rsidR="00834D47" w:rsidRPr="00A54361" w:rsidRDefault="00834D47" w:rsidP="00A54361">
      <w:pPr>
        <w:spacing w:after="0" w:line="276" w:lineRule="auto"/>
        <w:ind w:firstLine="708"/>
        <w:jc w:val="both"/>
        <w:textAlignment w:val="baseline"/>
        <w:rPr>
          <w:rFonts w:ascii="Tahoma" w:eastAsia="Times New Roman" w:hAnsi="Tahoma" w:cs="Tahoma"/>
          <w:sz w:val="24"/>
          <w:szCs w:val="24"/>
          <w:lang w:eastAsia="es-CO"/>
        </w:rPr>
      </w:pPr>
      <w:r w:rsidRPr="00A54361">
        <w:rPr>
          <w:rFonts w:ascii="Tahoma" w:eastAsia="Times New Roman" w:hAnsi="Tahoma" w:cs="Tahoma"/>
          <w:sz w:val="24"/>
          <w:szCs w:val="24"/>
          <w:lang w:eastAsia="es-CO"/>
        </w:rPr>
        <w:t>No obstante, a partir de la sentencia SL1981 de 2020, reiterada en las providencias CSJ SL3110-2020, CSJ SL4480-2020, SL182-2021, entre otras, </w:t>
      </w:r>
      <w:r w:rsidRPr="00A54361">
        <w:rPr>
          <w:rFonts w:ascii="Tahoma" w:eastAsia="Times New Roman" w:hAnsi="Tahoma" w:cs="Tahoma"/>
          <w:b/>
          <w:bCs/>
          <w:sz w:val="24"/>
          <w:szCs w:val="24"/>
          <w:lang w:eastAsia="es-CO"/>
        </w:rPr>
        <w:t>la sala mayoritaria del máximo órgano de la jurisdicción ordinaria laboral</w:t>
      </w:r>
      <w:r w:rsidRPr="00A54361">
        <w:rPr>
          <w:rFonts w:ascii="Tahoma" w:eastAsia="Times New Roman" w:hAnsi="Tahoma" w:cs="Tahoma"/>
          <w:sz w:val="24"/>
          <w:szCs w:val="24"/>
          <w:lang w:eastAsia="es-CO"/>
        </w:rPr>
        <w:t>, después de analizar nuevamente el tema bajo estudio, concluyó que:  </w:t>
      </w:r>
    </w:p>
    <w:p w14:paraId="01E2E884" w14:textId="77777777" w:rsidR="00834D47" w:rsidRPr="00A54361" w:rsidRDefault="00834D47" w:rsidP="00A54361">
      <w:pPr>
        <w:spacing w:after="0" w:line="276" w:lineRule="auto"/>
        <w:jc w:val="both"/>
        <w:textAlignment w:val="baseline"/>
        <w:rPr>
          <w:rFonts w:ascii="Tahoma" w:eastAsia="Times New Roman" w:hAnsi="Tahoma" w:cs="Tahoma"/>
          <w:sz w:val="24"/>
          <w:szCs w:val="24"/>
          <w:lang w:eastAsia="es-CO"/>
        </w:rPr>
      </w:pPr>
      <w:r w:rsidRPr="00A54361">
        <w:rPr>
          <w:rFonts w:ascii="Tahoma" w:eastAsia="Times New Roman" w:hAnsi="Tahoma" w:cs="Tahoma"/>
          <w:sz w:val="24"/>
          <w:szCs w:val="24"/>
          <w:lang w:eastAsia="es-CO"/>
        </w:rPr>
        <w:t> </w:t>
      </w:r>
    </w:p>
    <w:p w14:paraId="78FED050" w14:textId="77777777" w:rsidR="00834D47" w:rsidRPr="00463D67" w:rsidRDefault="00834D47" w:rsidP="00463D67">
      <w:pPr>
        <w:spacing w:after="0" w:line="240" w:lineRule="auto"/>
        <w:ind w:left="426" w:right="420"/>
        <w:jc w:val="both"/>
        <w:textAlignment w:val="baseline"/>
        <w:rPr>
          <w:rFonts w:ascii="Tahoma" w:eastAsia="Times New Roman" w:hAnsi="Tahoma" w:cs="Tahoma"/>
          <w:szCs w:val="24"/>
          <w:lang w:eastAsia="es-CO"/>
        </w:rPr>
      </w:pPr>
      <w:r w:rsidRPr="00463D67">
        <w:rPr>
          <w:rFonts w:ascii="Tahoma" w:eastAsia="Times New Roman" w:hAnsi="Tahoma" w:cs="Tahoma"/>
          <w:i/>
          <w:iCs/>
          <w:szCs w:val="24"/>
          <w:lang w:val="es-ES" w:eastAsia="es-CO"/>
        </w:rPr>
        <w:t>“(i) El sistema de seguridad social, inspirado en el principio de universalidad y el trabajo como referente de construcción de la pensión, reconoce validez a todos los tiempos laborados, sin distinciones fundadas en la clase de empleador (público o privado) a la que se prestaron los servicios, la entidad de previsión a la que se realizaron los aportes o si los tiempos efectivamente laborados no fueron cotizados.</w:t>
      </w:r>
      <w:r w:rsidRPr="00463D67">
        <w:rPr>
          <w:rFonts w:ascii="Tahoma" w:eastAsia="Times New Roman" w:hAnsi="Tahoma" w:cs="Tahoma"/>
          <w:szCs w:val="24"/>
          <w:lang w:eastAsia="es-CO"/>
        </w:rPr>
        <w:t> </w:t>
      </w:r>
    </w:p>
    <w:p w14:paraId="628A8E64" w14:textId="77777777" w:rsidR="00834D47" w:rsidRPr="00463D67" w:rsidRDefault="00834D47" w:rsidP="00463D67">
      <w:pPr>
        <w:spacing w:after="0" w:line="240" w:lineRule="auto"/>
        <w:ind w:left="426" w:right="420"/>
        <w:jc w:val="both"/>
        <w:textAlignment w:val="baseline"/>
        <w:rPr>
          <w:rFonts w:ascii="Tahoma" w:eastAsia="Times New Roman" w:hAnsi="Tahoma" w:cs="Tahoma"/>
          <w:szCs w:val="24"/>
          <w:lang w:eastAsia="es-CO"/>
        </w:rPr>
      </w:pPr>
      <w:r w:rsidRPr="00463D67">
        <w:rPr>
          <w:rFonts w:ascii="Tahoma" w:eastAsia="Times New Roman" w:hAnsi="Tahoma" w:cs="Tahoma"/>
          <w:szCs w:val="24"/>
          <w:lang w:eastAsia="es-CO"/>
        </w:rPr>
        <w:t> </w:t>
      </w:r>
    </w:p>
    <w:p w14:paraId="78857083" w14:textId="77777777" w:rsidR="00834D47" w:rsidRPr="00463D67" w:rsidRDefault="00834D47" w:rsidP="00463D67">
      <w:pPr>
        <w:spacing w:after="0" w:line="240" w:lineRule="auto"/>
        <w:ind w:left="426" w:right="420"/>
        <w:jc w:val="both"/>
        <w:textAlignment w:val="baseline"/>
        <w:rPr>
          <w:rFonts w:ascii="Tahoma" w:eastAsia="Times New Roman" w:hAnsi="Tahoma" w:cs="Tahoma"/>
          <w:szCs w:val="24"/>
          <w:lang w:eastAsia="es-CO"/>
        </w:rPr>
      </w:pPr>
      <w:r w:rsidRPr="00463D67">
        <w:rPr>
          <w:rFonts w:ascii="Tahoma" w:eastAsia="Times New Roman" w:hAnsi="Tahoma" w:cs="Tahoma"/>
          <w:i/>
          <w:iCs/>
          <w:szCs w:val="24"/>
          <w:lang w:val="es-ES" w:eastAsia="es-CO"/>
        </w:rPr>
        <w:t>(ii) En tal dirección, el literal f) del artículo 13 refiere que para el reconocimiento de las pensiones del sistema se tendrá en cuenta la suma de las semanas cotizadas al Instituto de Seguros Sociales (hoy Colpensiones) o a cualquier caja, fondo o entidad del sector público o privado, o el tiempo de servicio como servidores públicos, cualquiera sea el número de semanas cotizadas o el lapso laborado. </w:t>
      </w:r>
      <w:r w:rsidRPr="00463D67">
        <w:rPr>
          <w:rFonts w:ascii="Tahoma" w:eastAsia="Times New Roman" w:hAnsi="Tahoma" w:cs="Tahoma"/>
          <w:szCs w:val="24"/>
          <w:lang w:eastAsia="es-CO"/>
        </w:rPr>
        <w:t> </w:t>
      </w:r>
    </w:p>
    <w:p w14:paraId="323A37CB" w14:textId="77777777" w:rsidR="00834D47" w:rsidRPr="00463D67" w:rsidRDefault="00834D47" w:rsidP="00463D67">
      <w:pPr>
        <w:spacing w:after="0" w:line="240" w:lineRule="auto"/>
        <w:ind w:left="426" w:right="420"/>
        <w:jc w:val="both"/>
        <w:textAlignment w:val="baseline"/>
        <w:rPr>
          <w:rFonts w:ascii="Tahoma" w:eastAsia="Times New Roman" w:hAnsi="Tahoma" w:cs="Tahoma"/>
          <w:szCs w:val="24"/>
          <w:lang w:eastAsia="es-CO"/>
        </w:rPr>
      </w:pPr>
      <w:r w:rsidRPr="00463D67">
        <w:rPr>
          <w:rFonts w:ascii="Tahoma" w:eastAsia="Times New Roman" w:hAnsi="Tahoma" w:cs="Tahoma"/>
          <w:szCs w:val="24"/>
          <w:lang w:eastAsia="es-CO"/>
        </w:rPr>
        <w:t> </w:t>
      </w:r>
    </w:p>
    <w:p w14:paraId="7E7B374A" w14:textId="77777777" w:rsidR="00834D47" w:rsidRPr="00463D67" w:rsidRDefault="00834D47" w:rsidP="00463D67">
      <w:pPr>
        <w:spacing w:after="0" w:line="240" w:lineRule="auto"/>
        <w:ind w:left="426" w:right="420"/>
        <w:jc w:val="both"/>
        <w:textAlignment w:val="baseline"/>
        <w:rPr>
          <w:rFonts w:ascii="Tahoma" w:eastAsia="Times New Roman" w:hAnsi="Tahoma" w:cs="Tahoma"/>
          <w:szCs w:val="24"/>
          <w:lang w:eastAsia="es-CO"/>
        </w:rPr>
      </w:pPr>
      <w:r w:rsidRPr="00463D67">
        <w:rPr>
          <w:rFonts w:ascii="Tahoma" w:eastAsia="Times New Roman" w:hAnsi="Tahoma" w:cs="Tahoma"/>
          <w:i/>
          <w:iCs/>
          <w:szCs w:val="24"/>
          <w:lang w:val="es-ES" w:eastAsia="es-CO"/>
        </w:rPr>
        <w:t>(iii) Los beneficiarios del régimen de transición, son afiliados del sistema general de seguridad social y, por consiguiente, salvo en lo que respecta a la edad, tiempo y monto de la pensión, las directrices, principios y reglas de la Ley 100 de 1993 les aplica en su integridad, lo que incluye la posibilidad de sumar todas las semanas laboradas en el sector público, sin importar si fueron o no cotizadas al ISS, hoy Colpensiones. </w:t>
      </w:r>
      <w:r w:rsidRPr="00463D67">
        <w:rPr>
          <w:rFonts w:ascii="Tahoma" w:eastAsia="Times New Roman" w:hAnsi="Tahoma" w:cs="Tahoma"/>
          <w:szCs w:val="24"/>
          <w:lang w:eastAsia="es-CO"/>
        </w:rPr>
        <w:t> </w:t>
      </w:r>
    </w:p>
    <w:p w14:paraId="58051C33" w14:textId="77777777" w:rsidR="00834D47" w:rsidRPr="00463D67" w:rsidRDefault="00834D47" w:rsidP="00463D67">
      <w:pPr>
        <w:spacing w:after="0" w:line="240" w:lineRule="auto"/>
        <w:ind w:left="426" w:right="420"/>
        <w:jc w:val="both"/>
        <w:textAlignment w:val="baseline"/>
        <w:rPr>
          <w:rFonts w:ascii="Tahoma" w:eastAsia="Times New Roman" w:hAnsi="Tahoma" w:cs="Tahoma"/>
          <w:szCs w:val="24"/>
          <w:lang w:eastAsia="es-CO"/>
        </w:rPr>
      </w:pPr>
      <w:r w:rsidRPr="00463D67">
        <w:rPr>
          <w:rFonts w:ascii="Tahoma" w:eastAsia="Times New Roman" w:hAnsi="Tahoma" w:cs="Tahoma"/>
          <w:szCs w:val="24"/>
          <w:lang w:eastAsia="es-CO"/>
        </w:rPr>
        <w:t> </w:t>
      </w:r>
    </w:p>
    <w:p w14:paraId="5717B65B" w14:textId="77777777" w:rsidR="00834D47" w:rsidRPr="00463D67" w:rsidRDefault="00834D47" w:rsidP="00463D67">
      <w:pPr>
        <w:spacing w:after="0" w:line="240" w:lineRule="auto"/>
        <w:ind w:left="426" w:right="420"/>
        <w:jc w:val="both"/>
        <w:textAlignment w:val="baseline"/>
        <w:rPr>
          <w:rFonts w:ascii="Tahoma" w:eastAsia="Times New Roman" w:hAnsi="Tahoma" w:cs="Tahoma"/>
          <w:szCs w:val="24"/>
          <w:lang w:eastAsia="es-CO"/>
        </w:rPr>
      </w:pPr>
      <w:r w:rsidRPr="00463D67">
        <w:rPr>
          <w:rFonts w:ascii="Tahoma" w:eastAsia="Times New Roman" w:hAnsi="Tahoma" w:cs="Tahoma"/>
          <w:i/>
          <w:iCs/>
          <w:szCs w:val="24"/>
          <w:lang w:val="es-ES" w:eastAsia="es-CO"/>
        </w:rPr>
        <w:t>(iv) Esta regla de cardinal importancia la resaltó el legislador en el parágrafo del artículo 36 de la Ley 100 de 1993, al habilitar para los beneficiarios del régimen de transición, los tiempos públicos y privados, cotizados o no a entidades de previsión social o al ISS. </w:t>
      </w:r>
      <w:r w:rsidRPr="00463D67">
        <w:rPr>
          <w:rFonts w:ascii="Tahoma" w:eastAsia="Times New Roman" w:hAnsi="Tahoma" w:cs="Tahoma"/>
          <w:szCs w:val="24"/>
          <w:lang w:eastAsia="es-CO"/>
        </w:rPr>
        <w:t> </w:t>
      </w:r>
    </w:p>
    <w:p w14:paraId="43BB9521" w14:textId="77777777" w:rsidR="00834D47" w:rsidRPr="00463D67" w:rsidRDefault="00834D47" w:rsidP="00463D67">
      <w:pPr>
        <w:spacing w:after="0" w:line="240" w:lineRule="auto"/>
        <w:ind w:left="426" w:right="420"/>
        <w:jc w:val="both"/>
        <w:textAlignment w:val="baseline"/>
        <w:rPr>
          <w:rFonts w:ascii="Tahoma" w:eastAsia="Times New Roman" w:hAnsi="Tahoma" w:cs="Tahoma"/>
          <w:szCs w:val="24"/>
          <w:lang w:eastAsia="es-CO"/>
        </w:rPr>
      </w:pPr>
      <w:r w:rsidRPr="00463D67">
        <w:rPr>
          <w:rFonts w:ascii="Tahoma" w:eastAsia="Times New Roman" w:hAnsi="Tahoma" w:cs="Tahoma"/>
          <w:szCs w:val="24"/>
          <w:lang w:eastAsia="es-CO"/>
        </w:rPr>
        <w:t> </w:t>
      </w:r>
    </w:p>
    <w:p w14:paraId="0E54E530" w14:textId="77777777" w:rsidR="00834D47" w:rsidRPr="00463D67" w:rsidRDefault="00834D47" w:rsidP="00463D67">
      <w:pPr>
        <w:spacing w:after="0" w:line="240" w:lineRule="auto"/>
        <w:ind w:left="426" w:right="420"/>
        <w:jc w:val="both"/>
        <w:textAlignment w:val="baseline"/>
        <w:rPr>
          <w:rFonts w:ascii="Tahoma" w:eastAsia="Times New Roman" w:hAnsi="Tahoma" w:cs="Tahoma"/>
          <w:szCs w:val="24"/>
          <w:lang w:eastAsia="es-CO"/>
        </w:rPr>
      </w:pPr>
      <w:r w:rsidRPr="00463D67">
        <w:rPr>
          <w:rFonts w:ascii="Tahoma" w:eastAsia="Times New Roman" w:hAnsi="Tahoma" w:cs="Tahoma"/>
          <w:i/>
          <w:iCs/>
          <w:szCs w:val="24"/>
          <w:lang w:val="es-ES" w:eastAsia="es-CO"/>
        </w:rPr>
        <w:t>(v) Para darle viabilidad a esta posibilidad legal de integrar las semanas laboradas en el sector público sin cotización al ISS, la Ley 100 de 1993 y sus decretos reglamentarios regulan extensamente todo un régimen financiación de las prestaciones a través de cuotas partes y títulos pensionales. </w:t>
      </w:r>
      <w:r w:rsidRPr="00463D67">
        <w:rPr>
          <w:rFonts w:ascii="Tahoma" w:eastAsia="Times New Roman" w:hAnsi="Tahoma" w:cs="Tahoma"/>
          <w:szCs w:val="24"/>
          <w:lang w:eastAsia="es-CO"/>
        </w:rPr>
        <w:t> </w:t>
      </w:r>
    </w:p>
    <w:p w14:paraId="69E91FE0" w14:textId="77777777" w:rsidR="00834D47" w:rsidRPr="00463D67" w:rsidRDefault="00834D47" w:rsidP="00463D67">
      <w:pPr>
        <w:spacing w:after="0" w:line="240" w:lineRule="auto"/>
        <w:ind w:left="426" w:right="420"/>
        <w:jc w:val="both"/>
        <w:textAlignment w:val="baseline"/>
        <w:rPr>
          <w:rFonts w:ascii="Tahoma" w:eastAsia="Times New Roman" w:hAnsi="Tahoma" w:cs="Tahoma"/>
          <w:szCs w:val="24"/>
          <w:lang w:eastAsia="es-CO"/>
        </w:rPr>
      </w:pPr>
      <w:r w:rsidRPr="00463D67">
        <w:rPr>
          <w:rFonts w:ascii="Tahoma" w:eastAsia="Times New Roman" w:hAnsi="Tahoma" w:cs="Tahoma"/>
          <w:szCs w:val="24"/>
          <w:lang w:eastAsia="es-CO"/>
        </w:rPr>
        <w:t> </w:t>
      </w:r>
    </w:p>
    <w:p w14:paraId="2F78D27B" w14:textId="6A9F0B6C" w:rsidR="00834D47" w:rsidRPr="00463D67" w:rsidRDefault="00834D47" w:rsidP="00463D67">
      <w:pPr>
        <w:spacing w:after="0" w:line="240" w:lineRule="auto"/>
        <w:ind w:left="426" w:right="420"/>
        <w:jc w:val="both"/>
        <w:textAlignment w:val="baseline"/>
        <w:rPr>
          <w:rFonts w:ascii="Tahoma" w:eastAsia="Times New Roman" w:hAnsi="Tahoma" w:cs="Tahoma"/>
          <w:szCs w:val="24"/>
          <w:lang w:eastAsia="es-CO"/>
        </w:rPr>
      </w:pPr>
      <w:r w:rsidRPr="00463D67">
        <w:rPr>
          <w:rFonts w:ascii="Tahoma" w:eastAsia="Times New Roman" w:hAnsi="Tahoma" w:cs="Tahoma"/>
          <w:i/>
          <w:iCs/>
          <w:szCs w:val="24"/>
          <w:lang w:val="es-ES" w:eastAsia="es-CO"/>
        </w:rPr>
        <w:t>De acuerdo con los anteriores argumentos, la Corte Suprema de Justicia abandona su criterio mayoritario conforme al cual el Acuerdo 049 de 1990, aplicable en virtud del régimen de transición, solo permite sumar cotizaciones realizadas exclusivamente al ISS y, en su reemplazo, postula que sí es posible para efectos de obtener la pensión por vejez prevista en ese reglamento, contabilizar las semanas laboradas en el sector público, sufragadas o no a una caja, fondo o entidad de previsión social. En consecuencia, todos los tiempos laborados, sin distinción al tipo de empleador o si fueron objeto de aportes a pensión o no, son válidos para efectos pensionales”.</w:t>
      </w:r>
      <w:r w:rsidRPr="00463D67">
        <w:rPr>
          <w:rFonts w:ascii="Tahoma" w:eastAsia="Times New Roman" w:hAnsi="Tahoma" w:cs="Tahoma"/>
          <w:szCs w:val="24"/>
          <w:lang w:eastAsia="es-CO"/>
        </w:rPr>
        <w:t> </w:t>
      </w:r>
    </w:p>
    <w:p w14:paraId="492F870F" w14:textId="77777777" w:rsidR="00834D47" w:rsidRPr="00A54361" w:rsidRDefault="00834D47" w:rsidP="00A54361">
      <w:pPr>
        <w:spacing w:after="0" w:line="276" w:lineRule="auto"/>
        <w:jc w:val="both"/>
        <w:textAlignment w:val="baseline"/>
        <w:rPr>
          <w:rFonts w:ascii="Tahoma" w:eastAsia="Times New Roman" w:hAnsi="Tahoma" w:cs="Tahoma"/>
          <w:sz w:val="24"/>
          <w:szCs w:val="24"/>
          <w:lang w:eastAsia="es-CO"/>
        </w:rPr>
      </w:pPr>
      <w:r w:rsidRPr="00A54361">
        <w:rPr>
          <w:rFonts w:ascii="Tahoma" w:eastAsia="Times New Roman" w:hAnsi="Tahoma" w:cs="Tahoma"/>
          <w:sz w:val="24"/>
          <w:szCs w:val="24"/>
          <w:lang w:eastAsia="es-CO"/>
        </w:rPr>
        <w:t> </w:t>
      </w:r>
    </w:p>
    <w:p w14:paraId="3F5D2424" w14:textId="77777777" w:rsidR="00834D47" w:rsidRPr="00A54361" w:rsidRDefault="00834D47" w:rsidP="00A54361">
      <w:pPr>
        <w:spacing w:after="0" w:line="276" w:lineRule="auto"/>
        <w:ind w:firstLine="708"/>
        <w:jc w:val="both"/>
        <w:textAlignment w:val="baseline"/>
        <w:rPr>
          <w:rFonts w:ascii="Tahoma" w:eastAsia="Times New Roman" w:hAnsi="Tahoma" w:cs="Tahoma"/>
          <w:sz w:val="24"/>
          <w:szCs w:val="24"/>
          <w:lang w:val="es-ES" w:eastAsia="es-CO"/>
        </w:rPr>
      </w:pPr>
      <w:r w:rsidRPr="00A54361">
        <w:rPr>
          <w:rFonts w:ascii="Tahoma" w:eastAsia="Times New Roman" w:hAnsi="Tahoma" w:cs="Tahoma"/>
          <w:sz w:val="24"/>
          <w:szCs w:val="24"/>
          <w:lang w:val="es-ES" w:eastAsia="es-CO"/>
        </w:rPr>
        <w:lastRenderedPageBreak/>
        <w:t>Así mismo, en las sentencias SL2557-2020, SL2776-2021 y SL3801-2021, dicha corporación estableció también que el nuevo criterio adoptado por la Alta Magistratura debe aplicarse también en aquellos casos en los que se solicita la reliquidación o reajuste pensional.</w:t>
      </w:r>
    </w:p>
    <w:p w14:paraId="73403CCF" w14:textId="77777777" w:rsidR="00834D47" w:rsidRPr="00A54361" w:rsidRDefault="00834D47" w:rsidP="00A54361">
      <w:pPr>
        <w:spacing w:after="0" w:line="276" w:lineRule="auto"/>
        <w:jc w:val="both"/>
        <w:textAlignment w:val="baseline"/>
        <w:rPr>
          <w:rFonts w:ascii="Tahoma" w:eastAsia="Times New Roman" w:hAnsi="Tahoma" w:cs="Tahoma"/>
          <w:sz w:val="24"/>
          <w:szCs w:val="24"/>
          <w:lang w:val="es-ES" w:eastAsia="es-CO"/>
        </w:rPr>
      </w:pPr>
    </w:p>
    <w:p w14:paraId="0269D933" w14:textId="77777777" w:rsidR="00834D47" w:rsidRPr="00A54361" w:rsidRDefault="00834D47" w:rsidP="00A54361">
      <w:pPr>
        <w:pStyle w:val="Prrafodelista"/>
        <w:spacing w:line="276" w:lineRule="auto"/>
        <w:ind w:left="0" w:firstLine="708"/>
        <w:jc w:val="both"/>
        <w:rPr>
          <w:rFonts w:ascii="Tahoma" w:hAnsi="Tahoma" w:cs="Tahoma"/>
          <w:i/>
          <w:sz w:val="24"/>
          <w:szCs w:val="24"/>
        </w:rPr>
      </w:pPr>
      <w:r w:rsidRPr="00A54361">
        <w:rPr>
          <w:rFonts w:ascii="Tahoma" w:eastAsia="Times New Roman" w:hAnsi="Tahoma" w:cs="Tahoma"/>
          <w:sz w:val="24"/>
          <w:szCs w:val="24"/>
          <w:lang w:val="es-ES" w:eastAsia="es-CO"/>
        </w:rPr>
        <w:t xml:space="preserve">Cabe agregar que esta postura ya había sido adoptada de vieja data por la Corte Constitucional y por la Sala Mayoritaria de esta Corporación. Sobre la posibilidad </w:t>
      </w:r>
      <w:r w:rsidRPr="00A54361">
        <w:rPr>
          <w:rFonts w:ascii="Tahoma" w:hAnsi="Tahoma" w:cs="Tahoma"/>
          <w:sz w:val="24"/>
          <w:szCs w:val="24"/>
        </w:rPr>
        <w:t>de acumular semanas cotizadas al ISS antes de la Ley 100 de 1993 con tiempo de servicios prestados a una entidad de carácter público para efectos de obtener la pensión de vejez consagrada en el Acuerdo 049 de 1990, señaló la Corte Constitucional en la sentencia T-100 de 2012, que negar tal posibilidad es erróneo “</w:t>
      </w:r>
      <w:r w:rsidRPr="00463D67">
        <w:rPr>
          <w:rFonts w:ascii="Tahoma" w:hAnsi="Tahoma" w:cs="Tahoma"/>
          <w:i/>
          <w:szCs w:val="24"/>
        </w:rPr>
        <w:t>y atenta contra los derechos fundamentales de los beneficiarios del régimen de transición. Esto por cuanto:</w:t>
      </w:r>
    </w:p>
    <w:p w14:paraId="31BE20B7" w14:textId="77777777" w:rsidR="00834D47" w:rsidRPr="009A4496" w:rsidRDefault="00834D47" w:rsidP="009A4496">
      <w:pPr>
        <w:pStyle w:val="Prrafodelista"/>
        <w:spacing w:line="240" w:lineRule="auto"/>
        <w:ind w:left="426" w:right="420" w:firstLine="708"/>
        <w:jc w:val="both"/>
        <w:rPr>
          <w:rFonts w:ascii="Tahoma" w:hAnsi="Tahoma" w:cs="Tahoma"/>
          <w:i/>
          <w:szCs w:val="24"/>
        </w:rPr>
      </w:pPr>
      <w:r w:rsidRPr="00A54361">
        <w:rPr>
          <w:rFonts w:ascii="Tahoma" w:hAnsi="Tahoma" w:cs="Tahoma"/>
          <w:sz w:val="24"/>
          <w:szCs w:val="24"/>
        </w:rPr>
        <w:t xml:space="preserve"> </w:t>
      </w:r>
    </w:p>
    <w:p w14:paraId="65F9E63F" w14:textId="77777777" w:rsidR="00834D47" w:rsidRPr="009A4496" w:rsidRDefault="00834D47" w:rsidP="009A4496">
      <w:pPr>
        <w:pStyle w:val="Prrafodelista"/>
        <w:numPr>
          <w:ilvl w:val="0"/>
          <w:numId w:val="5"/>
        </w:numPr>
        <w:spacing w:after="200" w:line="240" w:lineRule="auto"/>
        <w:ind w:left="426" w:right="420" w:firstLine="44"/>
        <w:jc w:val="both"/>
        <w:rPr>
          <w:rFonts w:ascii="Tahoma" w:hAnsi="Tahoma" w:cs="Tahoma"/>
          <w:i/>
          <w:szCs w:val="24"/>
        </w:rPr>
      </w:pPr>
      <w:r w:rsidRPr="009A4496">
        <w:rPr>
          <w:rFonts w:ascii="Tahoma" w:hAnsi="Tahoma" w:cs="Tahoma"/>
          <w:i/>
          <w:szCs w:val="24"/>
        </w:rPr>
        <w:t xml:space="preserve">Al exigir que para acceder a la pensión de vejez de acuerdo con el Decreto 758 de 1990 las cotizaciones se hayan realizado de manera </w:t>
      </w:r>
      <w:r w:rsidRPr="009A4496">
        <w:rPr>
          <w:rFonts w:ascii="Tahoma" w:hAnsi="Tahoma" w:cs="Tahoma"/>
          <w:i/>
          <w:iCs/>
          <w:szCs w:val="24"/>
        </w:rPr>
        <w:t>exclusiva</w:t>
      </w:r>
      <w:r w:rsidRPr="009A4496">
        <w:rPr>
          <w:rFonts w:ascii="Tahoma" w:hAnsi="Tahoma" w:cs="Tahoma"/>
          <w:i/>
          <w:szCs w:val="24"/>
        </w:rPr>
        <w:t xml:space="preserve"> al Seguro Social, se está requiriendo el cumplimiento de un elemento que la norma no consagra; </w:t>
      </w:r>
    </w:p>
    <w:p w14:paraId="3F02E098" w14:textId="77777777" w:rsidR="00834D47" w:rsidRPr="009A4496" w:rsidRDefault="00834D47" w:rsidP="009A4496">
      <w:pPr>
        <w:pStyle w:val="Prrafodelista"/>
        <w:spacing w:line="240" w:lineRule="auto"/>
        <w:ind w:left="426" w:right="420"/>
        <w:jc w:val="both"/>
        <w:rPr>
          <w:rFonts w:ascii="Tahoma" w:hAnsi="Tahoma" w:cs="Tahoma"/>
          <w:i/>
          <w:szCs w:val="24"/>
        </w:rPr>
      </w:pPr>
    </w:p>
    <w:p w14:paraId="6C6EFBA9" w14:textId="77777777" w:rsidR="00834D47" w:rsidRPr="009A4496" w:rsidRDefault="00834D47" w:rsidP="009A4496">
      <w:pPr>
        <w:pStyle w:val="Prrafodelista"/>
        <w:numPr>
          <w:ilvl w:val="0"/>
          <w:numId w:val="5"/>
        </w:numPr>
        <w:spacing w:after="200" w:line="240" w:lineRule="auto"/>
        <w:ind w:left="426" w:right="420" w:firstLine="44"/>
        <w:jc w:val="both"/>
        <w:rPr>
          <w:rFonts w:ascii="Tahoma" w:hAnsi="Tahoma" w:cs="Tahoma"/>
          <w:szCs w:val="24"/>
        </w:rPr>
      </w:pPr>
      <w:r w:rsidRPr="009A4496">
        <w:rPr>
          <w:rFonts w:ascii="Tahoma" w:hAnsi="Tahoma" w:cs="Tahoma"/>
          <w:i/>
          <w:szCs w:val="24"/>
        </w:rPr>
        <w:t xml:space="preserve">Los requisitos para acceder a los beneficios Sistema General de Seguridad Social </w:t>
      </w:r>
      <w:r w:rsidRPr="009A4496">
        <w:rPr>
          <w:rFonts w:ascii="Tahoma" w:hAnsi="Tahoma" w:cs="Tahoma"/>
          <w:i/>
          <w:szCs w:val="24"/>
          <w:u w:val="single"/>
        </w:rPr>
        <w:t>se acreditan es ante el sistema mismo y no ante las entidades que lo conforman</w:t>
      </w:r>
      <w:r w:rsidRPr="009A4496">
        <w:rPr>
          <w:rFonts w:ascii="Tahoma" w:hAnsi="Tahoma" w:cs="Tahoma"/>
          <w:i/>
          <w:szCs w:val="24"/>
        </w:rPr>
        <w:t xml:space="preserve">; y </w:t>
      </w:r>
    </w:p>
    <w:p w14:paraId="78B9776E" w14:textId="77777777" w:rsidR="00834D47" w:rsidRPr="009A4496" w:rsidRDefault="00834D47" w:rsidP="009A4496">
      <w:pPr>
        <w:pStyle w:val="Prrafodelista"/>
        <w:spacing w:line="240" w:lineRule="auto"/>
        <w:ind w:left="426" w:right="420"/>
        <w:rPr>
          <w:rFonts w:ascii="Tahoma" w:hAnsi="Tahoma" w:cs="Tahoma"/>
          <w:i/>
          <w:szCs w:val="24"/>
        </w:rPr>
      </w:pPr>
    </w:p>
    <w:p w14:paraId="7E27ACAB" w14:textId="77777777" w:rsidR="00834D47" w:rsidRPr="009A4496" w:rsidRDefault="00834D47" w:rsidP="009A4496">
      <w:pPr>
        <w:pStyle w:val="Prrafodelista"/>
        <w:numPr>
          <w:ilvl w:val="0"/>
          <w:numId w:val="5"/>
        </w:numPr>
        <w:spacing w:after="0" w:line="240" w:lineRule="auto"/>
        <w:ind w:left="426" w:right="420" w:firstLine="44"/>
        <w:jc w:val="both"/>
        <w:textAlignment w:val="baseline"/>
        <w:rPr>
          <w:rFonts w:ascii="Tahoma" w:hAnsi="Tahoma" w:cs="Tahoma"/>
          <w:szCs w:val="24"/>
        </w:rPr>
      </w:pPr>
      <w:r w:rsidRPr="009A4496">
        <w:rPr>
          <w:rFonts w:ascii="Tahoma" w:hAnsi="Tahoma" w:cs="Tahoma"/>
          <w:i/>
          <w:szCs w:val="24"/>
        </w:rPr>
        <w:t xml:space="preserve">El artículo 36 de la Ley 100 de 1993 limitó el régimen de transición a solo tres ítems (edad, tiempo y monto) y estableció que </w:t>
      </w:r>
      <w:r w:rsidRPr="009A4496">
        <w:rPr>
          <w:rFonts w:ascii="Tahoma" w:hAnsi="Tahoma" w:cs="Tahoma"/>
          <w:i/>
          <w:iCs/>
          <w:szCs w:val="24"/>
        </w:rPr>
        <w:t xml:space="preserve">“[l]as demás condiciones y requisitos aplicables a estas personas para acceder a la pensión de vejez, se regirán por las disposiciones contenidas en la presente Ley”, </w:t>
      </w:r>
      <w:r w:rsidRPr="009A4496">
        <w:rPr>
          <w:rFonts w:ascii="Tahoma" w:hAnsi="Tahoma" w:cs="Tahoma"/>
          <w:i/>
          <w:color w:val="000000"/>
          <w:szCs w:val="24"/>
          <w:shd w:val="clear" w:color="auto" w:fill="FFFFFF"/>
        </w:rPr>
        <w:t>por lo que haciendo una lectura integral de la Ley 100 de 1993 -especialmente del literal f) del artículo 13, el parágrafo 1º del artículo 33 y el parágrafo del artículo 36 de la misma-, los tiempos deben acumularse para efectos de la contabilización del número de semanas de cotización requeridas</w:t>
      </w:r>
      <w:r w:rsidRPr="009A4496">
        <w:rPr>
          <w:rStyle w:val="Refdenotaalpie"/>
          <w:rFonts w:ascii="Tahoma" w:hAnsi="Tahoma" w:cs="Tahoma"/>
          <w:i/>
          <w:color w:val="000000"/>
          <w:szCs w:val="24"/>
          <w:shd w:val="clear" w:color="auto" w:fill="FFFFFF"/>
        </w:rPr>
        <w:footnoteReference w:id="5"/>
      </w:r>
    </w:p>
    <w:p w14:paraId="53182A1C" w14:textId="77777777" w:rsidR="00834D47" w:rsidRPr="00A54361" w:rsidRDefault="00834D47" w:rsidP="00015604">
      <w:pPr>
        <w:spacing w:after="0" w:line="276" w:lineRule="auto"/>
        <w:jc w:val="both"/>
        <w:textAlignment w:val="baseline"/>
        <w:rPr>
          <w:rFonts w:ascii="Tahoma" w:eastAsia="Times New Roman" w:hAnsi="Tahoma" w:cs="Tahoma"/>
          <w:sz w:val="24"/>
          <w:szCs w:val="24"/>
          <w:lang w:eastAsia="es-CO"/>
        </w:rPr>
      </w:pPr>
    </w:p>
    <w:p w14:paraId="6114561A" w14:textId="77777777" w:rsidR="00834D47" w:rsidRPr="00A54361" w:rsidRDefault="00834D47" w:rsidP="00A54361">
      <w:pPr>
        <w:spacing w:after="0" w:line="276" w:lineRule="auto"/>
        <w:ind w:firstLine="708"/>
        <w:jc w:val="both"/>
        <w:textAlignment w:val="baseline"/>
        <w:rPr>
          <w:rFonts w:ascii="Tahoma" w:hAnsi="Tahoma" w:cs="Tahoma"/>
          <w:sz w:val="24"/>
          <w:szCs w:val="24"/>
        </w:rPr>
      </w:pPr>
      <w:r w:rsidRPr="00A54361">
        <w:rPr>
          <w:rFonts w:ascii="Tahoma" w:eastAsia="Times New Roman" w:hAnsi="Tahoma" w:cs="Tahoma"/>
          <w:sz w:val="24"/>
          <w:szCs w:val="24"/>
          <w:lang w:eastAsia="es-CO"/>
        </w:rPr>
        <w:t>Sobre la misma materia tiene dicho la Sala Mayoritaria de esta Corporación, que la “</w:t>
      </w:r>
      <w:r w:rsidRPr="009A4496">
        <w:rPr>
          <w:rFonts w:ascii="Tahoma" w:hAnsi="Tahoma" w:cs="Tahoma"/>
          <w:i/>
          <w:szCs w:val="24"/>
        </w:rPr>
        <w:t>adecuada intelección del artículo 12 del Acuerdo 049 de 1990, permite deducir de sus términos, como lo acota el Tribunal Constitucional, que no prevé que el titular del derecho hubiese sufragado exclusivamente los aportes a dicho organismo de la Seguridad Social, esto es, que se deba descartar el tiempo servido en el sector público. Esto, en concomitancia con el hecho de que el ISS, hoy COLPENSIONES, por ser la última Entidad a la que se efectuaron las cotizaciones, es la obligada al reconocimiento pensional, disponiendo como se ofrece en esta litis, del bono pensional que, por los servicios prestados al sector público, fue liquidado (</w:t>
      </w:r>
      <w:proofErr w:type="spellStart"/>
      <w:r w:rsidRPr="009A4496">
        <w:rPr>
          <w:rFonts w:ascii="Tahoma" w:hAnsi="Tahoma" w:cs="Tahoma"/>
          <w:i/>
          <w:szCs w:val="24"/>
        </w:rPr>
        <w:t>fls</w:t>
      </w:r>
      <w:proofErr w:type="spellEnd"/>
      <w:r w:rsidRPr="009A4496">
        <w:rPr>
          <w:rFonts w:ascii="Tahoma" w:hAnsi="Tahoma" w:cs="Tahoma"/>
          <w:i/>
          <w:szCs w:val="24"/>
        </w:rPr>
        <w:t>. 24 a 32), de tal suerte, que no habría excusa para que no se tuviera en cuenta, dichos servicios, a efectos de confeccionar la tasa de reemplazo definitiva, máxime cuando las reglas para el cómputo de las semanas cotizadas, no hacen parte del régimen de transición, por lo que este referente debe ser determinado según lo dispuesto en el actual sistema general de pensiones, el cual es plenamente favorable a dicha acumulación</w:t>
      </w:r>
      <w:r w:rsidRPr="00A54361">
        <w:rPr>
          <w:rFonts w:ascii="Tahoma" w:hAnsi="Tahoma" w:cs="Tahoma"/>
          <w:i/>
          <w:sz w:val="24"/>
          <w:szCs w:val="24"/>
        </w:rPr>
        <w:t xml:space="preserve">” </w:t>
      </w:r>
      <w:r w:rsidRPr="00A54361">
        <w:rPr>
          <w:rFonts w:ascii="Tahoma" w:hAnsi="Tahoma" w:cs="Tahoma"/>
          <w:sz w:val="24"/>
          <w:szCs w:val="24"/>
        </w:rPr>
        <w:t>(sentencia del 10 de diciembre de 2015, M.P. Francisco Javier Tamayo).</w:t>
      </w:r>
    </w:p>
    <w:p w14:paraId="64380CCB" w14:textId="77777777" w:rsidR="00834D47" w:rsidRPr="00A54361" w:rsidRDefault="00834D47" w:rsidP="00A54361">
      <w:pPr>
        <w:spacing w:after="0" w:line="276" w:lineRule="auto"/>
        <w:jc w:val="both"/>
        <w:textAlignment w:val="baseline"/>
        <w:rPr>
          <w:rFonts w:ascii="Tahoma" w:eastAsia="Times New Roman" w:hAnsi="Tahoma" w:cs="Tahoma"/>
          <w:sz w:val="24"/>
          <w:szCs w:val="24"/>
          <w:lang w:eastAsia="es-CO"/>
        </w:rPr>
      </w:pPr>
    </w:p>
    <w:p w14:paraId="554FB06C" w14:textId="77777777" w:rsidR="00834D47" w:rsidRPr="00A54361" w:rsidRDefault="00834D47" w:rsidP="00A54361">
      <w:pPr>
        <w:pStyle w:val="Prrafodelista"/>
        <w:spacing w:after="0" w:line="276" w:lineRule="auto"/>
        <w:ind w:left="0" w:firstLine="708"/>
        <w:jc w:val="both"/>
        <w:rPr>
          <w:rFonts w:ascii="Tahoma" w:hAnsi="Tahoma" w:cs="Tahoma"/>
          <w:spacing w:val="-2"/>
          <w:sz w:val="24"/>
          <w:szCs w:val="24"/>
        </w:rPr>
      </w:pPr>
      <w:r w:rsidRPr="00A54361">
        <w:rPr>
          <w:rFonts w:ascii="Tahoma" w:hAnsi="Tahoma" w:cs="Tahoma"/>
          <w:spacing w:val="-2"/>
          <w:sz w:val="24"/>
          <w:szCs w:val="24"/>
        </w:rPr>
        <w:t xml:space="preserve">Además de los anteriores pronunciamientos, la Corte Constitucional, a través de la sentencia </w:t>
      </w:r>
      <w:r w:rsidRPr="00A54361">
        <w:rPr>
          <w:rFonts w:ascii="Tahoma" w:hAnsi="Tahoma" w:cs="Tahoma"/>
          <w:b/>
          <w:spacing w:val="-2"/>
          <w:sz w:val="24"/>
          <w:szCs w:val="24"/>
        </w:rPr>
        <w:t>SU-769 de 2014</w:t>
      </w:r>
      <w:r w:rsidRPr="00A54361">
        <w:rPr>
          <w:rFonts w:ascii="Tahoma" w:hAnsi="Tahoma" w:cs="Tahoma"/>
          <w:spacing w:val="-2"/>
          <w:sz w:val="24"/>
          <w:szCs w:val="24"/>
        </w:rPr>
        <w:t xml:space="preserve">, con ponencia del Magistrado Jorge Iván Palacio </w:t>
      </w:r>
      <w:proofErr w:type="spellStart"/>
      <w:r w:rsidRPr="00A54361">
        <w:rPr>
          <w:rFonts w:ascii="Tahoma" w:hAnsi="Tahoma" w:cs="Tahoma"/>
          <w:spacing w:val="-2"/>
          <w:sz w:val="24"/>
          <w:szCs w:val="24"/>
        </w:rPr>
        <w:t>Palacio</w:t>
      </w:r>
      <w:proofErr w:type="spellEnd"/>
      <w:r w:rsidRPr="00A54361">
        <w:rPr>
          <w:rFonts w:ascii="Tahoma" w:hAnsi="Tahoma" w:cs="Tahoma"/>
          <w:spacing w:val="-2"/>
          <w:sz w:val="24"/>
          <w:szCs w:val="24"/>
        </w:rPr>
        <w:t xml:space="preserve">, </w:t>
      </w:r>
      <w:r w:rsidRPr="00A54361">
        <w:rPr>
          <w:rFonts w:ascii="Tahoma" w:hAnsi="Tahoma" w:cs="Tahoma"/>
          <w:spacing w:val="-2"/>
          <w:sz w:val="24"/>
          <w:szCs w:val="24"/>
        </w:rPr>
        <w:lastRenderedPageBreak/>
        <w:t>agrupó la consolidada línea jurisprudencial, que plantea la posibilidad de acumular cotizaciones efectuadas tanto en los sectores público y privado a efectos de reconocer, en virtud del régimen de transición, una pensión de vejez en aplicación del Acuerdo 049 de 1990. En distintos apartes de la aludida providencia se expuso lo siguiente:</w:t>
      </w:r>
    </w:p>
    <w:p w14:paraId="6D2FEF8E" w14:textId="77777777" w:rsidR="00834D47" w:rsidRPr="00A54361" w:rsidRDefault="00834D47" w:rsidP="00A54361">
      <w:pPr>
        <w:pStyle w:val="Prrafodelista"/>
        <w:spacing w:after="0" w:line="276" w:lineRule="auto"/>
        <w:ind w:left="0"/>
        <w:jc w:val="both"/>
        <w:rPr>
          <w:rFonts w:ascii="Tahoma" w:hAnsi="Tahoma" w:cs="Tahoma"/>
          <w:spacing w:val="-2"/>
          <w:sz w:val="24"/>
          <w:szCs w:val="24"/>
        </w:rPr>
      </w:pPr>
    </w:p>
    <w:p w14:paraId="63060FFF" w14:textId="0795FCCE" w:rsidR="00834D47" w:rsidRPr="009A4496" w:rsidRDefault="00834D47" w:rsidP="009A4496">
      <w:pPr>
        <w:spacing w:after="0" w:line="240" w:lineRule="auto"/>
        <w:ind w:left="426" w:right="420"/>
        <w:jc w:val="both"/>
        <w:rPr>
          <w:rFonts w:ascii="Tahoma" w:hAnsi="Tahoma" w:cs="Tahoma"/>
          <w:szCs w:val="24"/>
        </w:rPr>
      </w:pPr>
      <w:r w:rsidRPr="009A4496">
        <w:rPr>
          <w:rFonts w:ascii="Tahoma" w:hAnsi="Tahoma" w:cs="Tahoma"/>
          <w:bCs/>
          <w:szCs w:val="24"/>
        </w:rPr>
        <w:t>“</w:t>
      </w:r>
      <w:r w:rsidRPr="009A4496">
        <w:rPr>
          <w:rFonts w:ascii="Tahoma" w:hAnsi="Tahoma" w:cs="Tahoma"/>
          <w:i/>
          <w:szCs w:val="24"/>
        </w:rPr>
        <w:t xml:space="preserve">Como ya se mencionó, reiterada Jurisprudencia de la Corte Constitucional, ha sostenido que las personas cotizan </w:t>
      </w:r>
      <w:r w:rsidR="00803FB0" w:rsidRPr="009A4496">
        <w:rPr>
          <w:rFonts w:ascii="Tahoma" w:hAnsi="Tahoma" w:cs="Tahoma"/>
          <w:i/>
          <w:szCs w:val="24"/>
        </w:rPr>
        <w:t>y,</w:t>
      </w:r>
      <w:r w:rsidRPr="009A4496">
        <w:rPr>
          <w:rFonts w:ascii="Tahoma" w:hAnsi="Tahoma" w:cs="Tahoma"/>
          <w:i/>
          <w:szCs w:val="24"/>
        </w:rPr>
        <w:t xml:space="preserve"> por consiguiente, cumplen los requisitos ante el Sistema General de Seguridad Social en Pensiones y no ante las entidades específicas que lo componen. </w:t>
      </w:r>
    </w:p>
    <w:p w14:paraId="7AA09BC0" w14:textId="77777777" w:rsidR="00834D47" w:rsidRPr="009A4496" w:rsidRDefault="00834D47" w:rsidP="009A4496">
      <w:pPr>
        <w:spacing w:after="0" w:line="240" w:lineRule="auto"/>
        <w:ind w:left="426" w:right="420"/>
        <w:jc w:val="both"/>
        <w:rPr>
          <w:rFonts w:ascii="Tahoma" w:hAnsi="Tahoma" w:cs="Tahoma"/>
          <w:i/>
          <w:szCs w:val="24"/>
          <w:lang w:val="es-ES"/>
        </w:rPr>
      </w:pPr>
    </w:p>
    <w:p w14:paraId="7E840716" w14:textId="09E0A0AA" w:rsidR="00834D47" w:rsidRPr="009A4496" w:rsidRDefault="00834D47" w:rsidP="009A4496">
      <w:pPr>
        <w:spacing w:after="0" w:line="240" w:lineRule="auto"/>
        <w:ind w:left="426" w:right="420"/>
        <w:jc w:val="both"/>
        <w:rPr>
          <w:rFonts w:ascii="Tahoma" w:hAnsi="Tahoma" w:cs="Tahoma"/>
          <w:szCs w:val="24"/>
        </w:rPr>
      </w:pPr>
      <w:r w:rsidRPr="009A4496">
        <w:rPr>
          <w:rFonts w:ascii="Tahoma" w:hAnsi="Tahoma" w:cs="Tahoma"/>
          <w:i/>
          <w:szCs w:val="24"/>
        </w:rPr>
        <w:t>Justamente en aplicación de esta tesis, la jurisprudencia de esta Corporación ha sostenido expresamente que (i) </w:t>
      </w:r>
      <w:r w:rsidRPr="009A4496">
        <w:rPr>
          <w:rFonts w:ascii="Tahoma" w:hAnsi="Tahoma" w:cs="Tahoma"/>
          <w:i/>
          <w:iCs/>
          <w:szCs w:val="24"/>
        </w:rPr>
        <w:t>‘el artículo 12 del Decreto 758 de 1990 en ninguno de sus apartes exige que las cotizaciones se efectúen de manera exclusiva al  fondo del Instituto de Seguros Sociales’ </w:t>
      </w:r>
      <w:r w:rsidRPr="009A4496">
        <w:rPr>
          <w:rFonts w:ascii="Tahoma" w:hAnsi="Tahoma" w:cs="Tahoma"/>
          <w:i/>
          <w:szCs w:val="24"/>
        </w:rPr>
        <w:t>por lo que se incurre en un error al interpretar esta norma de manera distinta a lo que realmente se encuentra establecido en ella y (ii) en virtud del principio hermenéutico de interpretación más favorable a los intereses del trabajador, es posible computar las semanas que cotizó una persona en el sector público antes de entrar en vigencia la ley 100 de 1993 con las que cotizó como empleado del sector privado en cualquier tiempo</w:t>
      </w:r>
      <w:r w:rsidRPr="009A4496">
        <w:rPr>
          <w:rStyle w:val="Refdenotaalpie"/>
          <w:rFonts w:ascii="Tahoma" w:hAnsi="Tahoma" w:cs="Tahoma"/>
          <w:i/>
          <w:szCs w:val="24"/>
        </w:rPr>
        <w:footnoteReference w:id="6"/>
      </w:r>
      <w:r w:rsidRPr="009A4496">
        <w:rPr>
          <w:rFonts w:ascii="Tahoma" w:hAnsi="Tahoma" w:cs="Tahoma"/>
          <w:i/>
          <w:szCs w:val="24"/>
        </w:rPr>
        <w:t xml:space="preserve">”. </w:t>
      </w:r>
      <w:r w:rsidRPr="009A4496">
        <w:rPr>
          <w:rFonts w:ascii="Tahoma" w:hAnsi="Tahoma" w:cs="Tahoma"/>
          <w:szCs w:val="24"/>
        </w:rPr>
        <w:t xml:space="preserve"> </w:t>
      </w:r>
    </w:p>
    <w:p w14:paraId="4B90DAF4" w14:textId="0F2CA5C6" w:rsidR="00834D47" w:rsidRPr="00A54361" w:rsidRDefault="00834D47" w:rsidP="00A54361">
      <w:pPr>
        <w:spacing w:after="0" w:line="276" w:lineRule="auto"/>
        <w:jc w:val="center"/>
        <w:rPr>
          <w:rFonts w:ascii="Tahoma" w:hAnsi="Tahoma" w:cs="Tahoma"/>
          <w:b/>
          <w:sz w:val="24"/>
          <w:szCs w:val="24"/>
        </w:rPr>
      </w:pPr>
      <w:r w:rsidRPr="00A54361">
        <w:rPr>
          <w:rFonts w:ascii="Tahoma" w:hAnsi="Tahoma" w:cs="Tahoma"/>
          <w:b/>
          <w:sz w:val="24"/>
          <w:szCs w:val="24"/>
        </w:rPr>
        <w:t xml:space="preserve"> </w:t>
      </w:r>
    </w:p>
    <w:p w14:paraId="5C6BCD09" w14:textId="4A54486A" w:rsidR="00834D47" w:rsidRPr="00A54361" w:rsidRDefault="00834D47" w:rsidP="00A54361">
      <w:pPr>
        <w:pStyle w:val="Prrafodelista"/>
        <w:numPr>
          <w:ilvl w:val="1"/>
          <w:numId w:val="7"/>
        </w:numPr>
        <w:spacing w:after="0" w:line="276" w:lineRule="auto"/>
        <w:ind w:left="0" w:firstLine="0"/>
        <w:jc w:val="center"/>
        <w:rPr>
          <w:rFonts w:ascii="Tahoma" w:hAnsi="Tahoma" w:cs="Tahoma"/>
          <w:b/>
          <w:sz w:val="24"/>
          <w:szCs w:val="24"/>
        </w:rPr>
      </w:pPr>
      <w:r w:rsidRPr="00A54361">
        <w:rPr>
          <w:rFonts w:ascii="Tahoma" w:hAnsi="Tahoma" w:cs="Tahoma"/>
          <w:b/>
          <w:sz w:val="24"/>
          <w:szCs w:val="24"/>
        </w:rPr>
        <w:t xml:space="preserve">Ingreso Base de Cotización de las personas beneficiarias del régimen de transición </w:t>
      </w:r>
    </w:p>
    <w:p w14:paraId="327CDFDA" w14:textId="77777777" w:rsidR="000A0D3D" w:rsidRPr="00A54361" w:rsidRDefault="000A0D3D" w:rsidP="00A54361">
      <w:pPr>
        <w:widowControl w:val="0"/>
        <w:autoSpaceDE w:val="0"/>
        <w:autoSpaceDN w:val="0"/>
        <w:adjustRightInd w:val="0"/>
        <w:spacing w:after="0" w:line="276" w:lineRule="auto"/>
        <w:ind w:firstLine="708"/>
        <w:jc w:val="both"/>
        <w:rPr>
          <w:rFonts w:ascii="Tahoma" w:hAnsi="Tahoma" w:cs="Tahoma"/>
          <w:sz w:val="24"/>
          <w:szCs w:val="24"/>
        </w:rPr>
      </w:pPr>
    </w:p>
    <w:p w14:paraId="4F49C733" w14:textId="1C16D1D7" w:rsidR="00834D47" w:rsidRPr="00A54361" w:rsidRDefault="00834D47" w:rsidP="00A54361">
      <w:pPr>
        <w:widowControl w:val="0"/>
        <w:autoSpaceDE w:val="0"/>
        <w:autoSpaceDN w:val="0"/>
        <w:adjustRightInd w:val="0"/>
        <w:spacing w:after="0" w:line="276" w:lineRule="auto"/>
        <w:ind w:firstLine="708"/>
        <w:jc w:val="both"/>
        <w:rPr>
          <w:rFonts w:ascii="Tahoma" w:hAnsi="Tahoma" w:cs="Tahoma"/>
          <w:sz w:val="24"/>
          <w:szCs w:val="24"/>
        </w:rPr>
      </w:pPr>
      <w:r w:rsidRPr="00A54361">
        <w:rPr>
          <w:rFonts w:ascii="Tahoma" w:hAnsi="Tahoma" w:cs="Tahoma"/>
          <w:sz w:val="24"/>
          <w:szCs w:val="24"/>
        </w:rPr>
        <w:t xml:space="preserve">El Ingreso Base de Liquidación, según lo dispuesto en el artículo 36 de la Ley 100 de 1993, para aquellas personas beneficiarias del régimen de transición, que les faltare más de 10 años para pensionarse, será calculado de conformidad con lo establecido en el artículo 21 de la Ley 100 de 1993, es decir, el promedio de lo devengado durante los últimos 10 años o el de toda la vida si tuviere 1250 semanas o más cotizadas, actualizado anualmente con base en la variación del Índice de Precios al Consumidor, según certificación expedida por el DANE.    </w:t>
      </w:r>
    </w:p>
    <w:p w14:paraId="5E26922D" w14:textId="77777777" w:rsidR="008B6CF5" w:rsidRPr="00A54361" w:rsidRDefault="008B6CF5" w:rsidP="00A54361">
      <w:pPr>
        <w:widowControl w:val="0"/>
        <w:autoSpaceDE w:val="0"/>
        <w:autoSpaceDN w:val="0"/>
        <w:adjustRightInd w:val="0"/>
        <w:spacing w:after="0" w:line="276" w:lineRule="auto"/>
        <w:ind w:firstLine="708"/>
        <w:jc w:val="both"/>
        <w:rPr>
          <w:rFonts w:ascii="Tahoma" w:hAnsi="Tahoma" w:cs="Tahoma"/>
          <w:sz w:val="24"/>
          <w:szCs w:val="24"/>
        </w:rPr>
      </w:pPr>
    </w:p>
    <w:p w14:paraId="73C775C5" w14:textId="2E0830DA" w:rsidR="00954A39" w:rsidRPr="00A54361" w:rsidRDefault="00954A39" w:rsidP="00A54361">
      <w:pPr>
        <w:pStyle w:val="Prrafodelista"/>
        <w:numPr>
          <w:ilvl w:val="1"/>
          <w:numId w:val="7"/>
        </w:numPr>
        <w:spacing w:after="0" w:line="276" w:lineRule="auto"/>
        <w:ind w:left="0" w:firstLine="0"/>
        <w:jc w:val="center"/>
        <w:rPr>
          <w:rFonts w:ascii="Tahoma" w:hAnsi="Tahoma" w:cs="Tahoma"/>
          <w:b/>
          <w:sz w:val="24"/>
          <w:szCs w:val="24"/>
        </w:rPr>
      </w:pPr>
      <w:r w:rsidRPr="00A54361">
        <w:rPr>
          <w:rFonts w:ascii="Tahoma" w:hAnsi="Tahoma" w:cs="Tahoma"/>
          <w:b/>
          <w:sz w:val="24"/>
          <w:szCs w:val="24"/>
        </w:rPr>
        <w:t>Caso concreto</w:t>
      </w:r>
    </w:p>
    <w:p w14:paraId="0AC954E2" w14:textId="68CA222A" w:rsidR="00860CC8" w:rsidRPr="00A54361" w:rsidRDefault="00860CC8" w:rsidP="00A54361">
      <w:pPr>
        <w:spacing w:after="0" w:line="276" w:lineRule="auto"/>
        <w:ind w:firstLine="709"/>
        <w:jc w:val="center"/>
        <w:rPr>
          <w:rStyle w:val="normaltextrun"/>
          <w:rFonts w:ascii="Tahoma" w:hAnsi="Tahoma" w:cs="Tahoma"/>
          <w:bCs/>
          <w:color w:val="000000"/>
          <w:sz w:val="24"/>
          <w:szCs w:val="24"/>
        </w:rPr>
      </w:pPr>
    </w:p>
    <w:p w14:paraId="128C3C3E" w14:textId="0AF241D6" w:rsidR="00144CEC" w:rsidRPr="00A54361" w:rsidRDefault="00E562A4" w:rsidP="00A54361">
      <w:pPr>
        <w:spacing w:after="0" w:line="276" w:lineRule="auto"/>
        <w:ind w:firstLine="709"/>
        <w:jc w:val="both"/>
        <w:rPr>
          <w:rStyle w:val="normaltextrun"/>
          <w:rFonts w:ascii="Tahoma" w:hAnsi="Tahoma" w:cs="Tahoma"/>
          <w:bCs/>
          <w:color w:val="000000"/>
          <w:sz w:val="24"/>
          <w:szCs w:val="24"/>
        </w:rPr>
      </w:pPr>
      <w:r w:rsidRPr="00A54361">
        <w:rPr>
          <w:rStyle w:val="normaltextrun"/>
          <w:rFonts w:ascii="Tahoma" w:hAnsi="Tahoma" w:cs="Tahoma"/>
          <w:bCs/>
          <w:color w:val="000000"/>
          <w:sz w:val="24"/>
          <w:szCs w:val="24"/>
        </w:rPr>
        <w:t xml:space="preserve">Según se aprecia en los documentos aportados </w:t>
      </w:r>
      <w:r w:rsidR="00DE5E85" w:rsidRPr="00A54361">
        <w:rPr>
          <w:rStyle w:val="normaltextrun"/>
          <w:rFonts w:ascii="Tahoma" w:hAnsi="Tahoma" w:cs="Tahoma"/>
          <w:bCs/>
          <w:color w:val="000000"/>
          <w:sz w:val="24"/>
          <w:szCs w:val="24"/>
        </w:rPr>
        <w:t>al plenario</w:t>
      </w:r>
      <w:r w:rsidRPr="00A54361">
        <w:rPr>
          <w:rStyle w:val="normaltextrun"/>
          <w:rFonts w:ascii="Tahoma" w:hAnsi="Tahoma" w:cs="Tahoma"/>
          <w:bCs/>
          <w:color w:val="000000"/>
          <w:sz w:val="24"/>
          <w:szCs w:val="24"/>
        </w:rPr>
        <w:t>, l</w:t>
      </w:r>
      <w:r w:rsidR="00860CC8" w:rsidRPr="00A54361">
        <w:rPr>
          <w:rStyle w:val="normaltextrun"/>
          <w:rFonts w:ascii="Tahoma" w:hAnsi="Tahoma" w:cs="Tahoma"/>
          <w:bCs/>
          <w:color w:val="000000"/>
          <w:sz w:val="24"/>
          <w:szCs w:val="24"/>
        </w:rPr>
        <w:t xml:space="preserve">a demandante nació el </w:t>
      </w:r>
      <w:r w:rsidR="00144CEC" w:rsidRPr="00A54361">
        <w:rPr>
          <w:rStyle w:val="normaltextrun"/>
          <w:rFonts w:ascii="Tahoma" w:hAnsi="Tahoma" w:cs="Tahoma"/>
          <w:bCs/>
          <w:color w:val="000000"/>
          <w:sz w:val="24"/>
          <w:szCs w:val="24"/>
        </w:rPr>
        <w:t>14 de febrero de 1960 (</w:t>
      </w:r>
      <w:proofErr w:type="spellStart"/>
      <w:r w:rsidR="00144CEC" w:rsidRPr="00A54361">
        <w:rPr>
          <w:rStyle w:val="normaltextrun"/>
          <w:rFonts w:ascii="Tahoma" w:hAnsi="Tahoma" w:cs="Tahoma"/>
          <w:bCs/>
          <w:color w:val="000000"/>
          <w:sz w:val="24"/>
          <w:szCs w:val="24"/>
        </w:rPr>
        <w:t>Fl</w:t>
      </w:r>
      <w:proofErr w:type="spellEnd"/>
      <w:r w:rsidR="00144CEC" w:rsidRPr="00A54361">
        <w:rPr>
          <w:rStyle w:val="normaltextrun"/>
          <w:rFonts w:ascii="Tahoma" w:hAnsi="Tahoma" w:cs="Tahoma"/>
          <w:bCs/>
          <w:color w:val="000000"/>
          <w:sz w:val="24"/>
          <w:szCs w:val="24"/>
        </w:rPr>
        <w:t>. 2, archivo 03)</w:t>
      </w:r>
      <w:r w:rsidRPr="00A54361">
        <w:rPr>
          <w:rStyle w:val="normaltextrun"/>
          <w:rFonts w:ascii="Tahoma" w:hAnsi="Tahoma" w:cs="Tahoma"/>
          <w:bCs/>
          <w:color w:val="000000"/>
          <w:sz w:val="24"/>
          <w:szCs w:val="24"/>
        </w:rPr>
        <w:t xml:space="preserve">, </w:t>
      </w:r>
      <w:r w:rsidR="00144CEC" w:rsidRPr="00A54361">
        <w:rPr>
          <w:rStyle w:val="normaltextrun"/>
          <w:rFonts w:ascii="Tahoma" w:hAnsi="Tahoma" w:cs="Tahoma"/>
          <w:bCs/>
          <w:color w:val="000000"/>
          <w:sz w:val="24"/>
          <w:szCs w:val="24"/>
        </w:rPr>
        <w:t xml:space="preserve">registra </w:t>
      </w:r>
      <w:r w:rsidR="00A644D0" w:rsidRPr="00A54361">
        <w:rPr>
          <w:rStyle w:val="normaltextrun"/>
          <w:rFonts w:ascii="Tahoma" w:hAnsi="Tahoma" w:cs="Tahoma"/>
          <w:bCs/>
          <w:color w:val="000000"/>
          <w:sz w:val="24"/>
          <w:szCs w:val="24"/>
        </w:rPr>
        <w:t>695</w:t>
      </w:r>
      <w:r w:rsidR="00144CEC" w:rsidRPr="00A54361">
        <w:rPr>
          <w:rStyle w:val="normaltextrun"/>
          <w:rFonts w:ascii="Tahoma" w:hAnsi="Tahoma" w:cs="Tahoma"/>
          <w:bCs/>
          <w:color w:val="000000"/>
          <w:sz w:val="24"/>
          <w:szCs w:val="24"/>
        </w:rPr>
        <w:t>,</w:t>
      </w:r>
      <w:r w:rsidR="00A644D0" w:rsidRPr="00A54361">
        <w:rPr>
          <w:rStyle w:val="normaltextrun"/>
          <w:rFonts w:ascii="Tahoma" w:hAnsi="Tahoma" w:cs="Tahoma"/>
          <w:bCs/>
          <w:color w:val="000000"/>
          <w:sz w:val="24"/>
          <w:szCs w:val="24"/>
        </w:rPr>
        <w:t>43</w:t>
      </w:r>
      <w:r w:rsidR="00144CEC" w:rsidRPr="00A54361">
        <w:rPr>
          <w:rStyle w:val="normaltextrun"/>
          <w:rFonts w:ascii="Tahoma" w:hAnsi="Tahoma" w:cs="Tahoma"/>
          <w:bCs/>
          <w:color w:val="000000"/>
          <w:sz w:val="24"/>
          <w:szCs w:val="24"/>
        </w:rPr>
        <w:t xml:space="preserve"> semanas cotizadas a COLPENSIONES hasta el 31 de agosto de 2000</w:t>
      </w:r>
      <w:r w:rsidRPr="00A54361">
        <w:rPr>
          <w:rStyle w:val="normaltextrun"/>
          <w:rFonts w:ascii="Tahoma" w:hAnsi="Tahoma" w:cs="Tahoma"/>
          <w:bCs/>
          <w:color w:val="000000"/>
          <w:sz w:val="24"/>
          <w:szCs w:val="24"/>
        </w:rPr>
        <w:t>, según historia laboral del 2</w:t>
      </w:r>
      <w:r w:rsidR="00A644D0" w:rsidRPr="00A54361">
        <w:rPr>
          <w:rStyle w:val="normaltextrun"/>
          <w:rFonts w:ascii="Tahoma" w:hAnsi="Tahoma" w:cs="Tahoma"/>
          <w:bCs/>
          <w:color w:val="000000"/>
          <w:sz w:val="24"/>
          <w:szCs w:val="24"/>
        </w:rPr>
        <w:t>7</w:t>
      </w:r>
      <w:r w:rsidRPr="00A54361">
        <w:rPr>
          <w:rStyle w:val="normaltextrun"/>
          <w:rFonts w:ascii="Tahoma" w:hAnsi="Tahoma" w:cs="Tahoma"/>
          <w:bCs/>
          <w:color w:val="000000"/>
          <w:sz w:val="24"/>
          <w:szCs w:val="24"/>
        </w:rPr>
        <w:t xml:space="preserve"> de </w:t>
      </w:r>
      <w:r w:rsidR="00A644D0" w:rsidRPr="00A54361">
        <w:rPr>
          <w:rStyle w:val="normaltextrun"/>
          <w:rFonts w:ascii="Tahoma" w:hAnsi="Tahoma" w:cs="Tahoma"/>
          <w:bCs/>
          <w:color w:val="000000"/>
          <w:sz w:val="24"/>
          <w:szCs w:val="24"/>
        </w:rPr>
        <w:t>septiembre</w:t>
      </w:r>
      <w:r w:rsidRPr="00A54361">
        <w:rPr>
          <w:rStyle w:val="normaltextrun"/>
          <w:rFonts w:ascii="Tahoma" w:hAnsi="Tahoma" w:cs="Tahoma"/>
          <w:bCs/>
          <w:color w:val="000000"/>
          <w:sz w:val="24"/>
          <w:szCs w:val="24"/>
        </w:rPr>
        <w:t xml:space="preserve"> de 201</w:t>
      </w:r>
      <w:r w:rsidR="00A644D0" w:rsidRPr="00A54361">
        <w:rPr>
          <w:rStyle w:val="normaltextrun"/>
          <w:rFonts w:ascii="Tahoma" w:hAnsi="Tahoma" w:cs="Tahoma"/>
          <w:bCs/>
          <w:color w:val="000000"/>
          <w:sz w:val="24"/>
          <w:szCs w:val="24"/>
        </w:rPr>
        <w:t>8</w:t>
      </w:r>
      <w:r w:rsidRPr="00A54361">
        <w:rPr>
          <w:rStyle w:val="normaltextrun"/>
          <w:rFonts w:ascii="Tahoma" w:hAnsi="Tahoma" w:cs="Tahoma"/>
          <w:bCs/>
          <w:color w:val="000000"/>
          <w:sz w:val="24"/>
          <w:szCs w:val="24"/>
        </w:rPr>
        <w:t>.</w:t>
      </w:r>
      <w:r w:rsidR="00144CEC" w:rsidRPr="00A54361">
        <w:rPr>
          <w:rStyle w:val="normaltextrun"/>
          <w:rFonts w:ascii="Tahoma" w:hAnsi="Tahoma" w:cs="Tahoma"/>
          <w:bCs/>
          <w:color w:val="000000"/>
          <w:sz w:val="24"/>
          <w:szCs w:val="24"/>
        </w:rPr>
        <w:t xml:space="preserve"> </w:t>
      </w:r>
    </w:p>
    <w:p w14:paraId="09A440CA" w14:textId="7D56381B" w:rsidR="00144CEC" w:rsidRPr="00A54361" w:rsidRDefault="00144CEC" w:rsidP="00A54361">
      <w:pPr>
        <w:spacing w:after="0" w:line="276" w:lineRule="auto"/>
        <w:ind w:firstLine="709"/>
        <w:jc w:val="both"/>
        <w:rPr>
          <w:rStyle w:val="normaltextrun"/>
          <w:rFonts w:ascii="Tahoma" w:hAnsi="Tahoma" w:cs="Tahoma"/>
          <w:bCs/>
          <w:color w:val="000000"/>
          <w:sz w:val="24"/>
          <w:szCs w:val="24"/>
        </w:rPr>
      </w:pPr>
    </w:p>
    <w:p w14:paraId="6FB362E2" w14:textId="7322F51B" w:rsidR="00144CEC" w:rsidRPr="00A54361" w:rsidRDefault="00E562A4" w:rsidP="00A54361">
      <w:pPr>
        <w:spacing w:after="0" w:line="276" w:lineRule="auto"/>
        <w:ind w:firstLine="709"/>
        <w:jc w:val="both"/>
        <w:rPr>
          <w:rStyle w:val="normaltextrun"/>
          <w:rFonts w:ascii="Tahoma" w:hAnsi="Tahoma" w:cs="Tahoma"/>
          <w:bCs/>
          <w:color w:val="000000"/>
          <w:sz w:val="24"/>
          <w:szCs w:val="24"/>
        </w:rPr>
      </w:pPr>
      <w:r w:rsidRPr="00A54361">
        <w:rPr>
          <w:rStyle w:val="normaltextrun"/>
          <w:rFonts w:ascii="Tahoma" w:hAnsi="Tahoma" w:cs="Tahoma"/>
          <w:bCs/>
          <w:color w:val="000000"/>
          <w:sz w:val="24"/>
          <w:szCs w:val="24"/>
        </w:rPr>
        <w:t>Asimismo se observa que la actora s</w:t>
      </w:r>
      <w:r w:rsidR="00144CEC" w:rsidRPr="00A54361">
        <w:rPr>
          <w:rStyle w:val="normaltextrun"/>
          <w:rFonts w:ascii="Tahoma" w:hAnsi="Tahoma" w:cs="Tahoma"/>
          <w:bCs/>
          <w:color w:val="000000"/>
          <w:sz w:val="24"/>
          <w:szCs w:val="24"/>
        </w:rPr>
        <w:t>olicitó el reconocimiento de la pensión el 27 de julio de 2017 (</w:t>
      </w:r>
      <w:proofErr w:type="spellStart"/>
      <w:r w:rsidR="00144CEC" w:rsidRPr="00A54361">
        <w:rPr>
          <w:rStyle w:val="normaltextrun"/>
          <w:rFonts w:ascii="Tahoma" w:hAnsi="Tahoma" w:cs="Tahoma"/>
          <w:bCs/>
          <w:color w:val="000000"/>
          <w:sz w:val="24"/>
          <w:szCs w:val="24"/>
        </w:rPr>
        <w:t>Fl</w:t>
      </w:r>
      <w:proofErr w:type="spellEnd"/>
      <w:r w:rsidR="00144CEC" w:rsidRPr="00A54361">
        <w:rPr>
          <w:rStyle w:val="normaltextrun"/>
          <w:rFonts w:ascii="Tahoma" w:hAnsi="Tahoma" w:cs="Tahoma"/>
          <w:bCs/>
          <w:color w:val="000000"/>
          <w:sz w:val="24"/>
          <w:szCs w:val="24"/>
        </w:rPr>
        <w:t>. 7), la cual le fue negada mediante</w:t>
      </w:r>
      <w:r w:rsidR="00301AC4" w:rsidRPr="00A54361">
        <w:rPr>
          <w:rStyle w:val="normaltextrun"/>
          <w:rFonts w:ascii="Tahoma" w:hAnsi="Tahoma" w:cs="Tahoma"/>
          <w:bCs/>
          <w:color w:val="000000"/>
          <w:sz w:val="24"/>
          <w:szCs w:val="24"/>
        </w:rPr>
        <w:t xml:space="preserve"> las resoluciones</w:t>
      </w:r>
      <w:r w:rsidR="00144CEC" w:rsidRPr="00A54361">
        <w:rPr>
          <w:rStyle w:val="normaltextrun"/>
          <w:rFonts w:ascii="Tahoma" w:hAnsi="Tahoma" w:cs="Tahoma"/>
          <w:bCs/>
          <w:color w:val="000000"/>
          <w:sz w:val="24"/>
          <w:szCs w:val="24"/>
        </w:rPr>
        <w:t xml:space="preserve"> No. SUB 248571 del 07 de noviembre de 2017 (</w:t>
      </w:r>
      <w:proofErr w:type="spellStart"/>
      <w:r w:rsidR="00144CEC" w:rsidRPr="00A54361">
        <w:rPr>
          <w:rStyle w:val="normaltextrun"/>
          <w:rFonts w:ascii="Tahoma" w:hAnsi="Tahoma" w:cs="Tahoma"/>
          <w:bCs/>
          <w:color w:val="000000"/>
          <w:sz w:val="24"/>
          <w:szCs w:val="24"/>
        </w:rPr>
        <w:t>Fl</w:t>
      </w:r>
      <w:proofErr w:type="spellEnd"/>
      <w:r w:rsidR="00144CEC" w:rsidRPr="00A54361">
        <w:rPr>
          <w:rStyle w:val="normaltextrun"/>
          <w:rFonts w:ascii="Tahoma" w:hAnsi="Tahoma" w:cs="Tahoma"/>
          <w:bCs/>
          <w:color w:val="000000"/>
          <w:sz w:val="24"/>
          <w:szCs w:val="24"/>
        </w:rPr>
        <w:t xml:space="preserve">. 9) </w:t>
      </w:r>
      <w:r w:rsidR="00301AC4" w:rsidRPr="00A54361">
        <w:rPr>
          <w:rStyle w:val="normaltextrun"/>
          <w:rFonts w:ascii="Tahoma" w:hAnsi="Tahoma" w:cs="Tahoma"/>
          <w:bCs/>
          <w:color w:val="000000"/>
          <w:sz w:val="24"/>
          <w:szCs w:val="24"/>
        </w:rPr>
        <w:t>y DIR 23994 del 29 de diciembre de 2017 (</w:t>
      </w:r>
      <w:proofErr w:type="spellStart"/>
      <w:r w:rsidR="00301AC4" w:rsidRPr="00A54361">
        <w:rPr>
          <w:rStyle w:val="normaltextrun"/>
          <w:rFonts w:ascii="Tahoma" w:hAnsi="Tahoma" w:cs="Tahoma"/>
          <w:bCs/>
          <w:color w:val="000000"/>
          <w:sz w:val="24"/>
          <w:szCs w:val="24"/>
        </w:rPr>
        <w:t>Fl</w:t>
      </w:r>
      <w:proofErr w:type="spellEnd"/>
      <w:r w:rsidR="00301AC4" w:rsidRPr="00A54361">
        <w:rPr>
          <w:rStyle w:val="normaltextrun"/>
          <w:rFonts w:ascii="Tahoma" w:hAnsi="Tahoma" w:cs="Tahoma"/>
          <w:bCs/>
          <w:color w:val="000000"/>
          <w:sz w:val="24"/>
          <w:szCs w:val="24"/>
        </w:rPr>
        <w:t>. 19)</w:t>
      </w:r>
      <w:r w:rsidR="0034508D" w:rsidRPr="00A54361">
        <w:rPr>
          <w:rStyle w:val="normaltextrun"/>
          <w:rFonts w:ascii="Tahoma" w:hAnsi="Tahoma" w:cs="Tahoma"/>
          <w:bCs/>
          <w:color w:val="000000"/>
          <w:sz w:val="24"/>
          <w:szCs w:val="24"/>
        </w:rPr>
        <w:t>,</w:t>
      </w:r>
      <w:r w:rsidR="00301AC4" w:rsidRPr="00A54361">
        <w:rPr>
          <w:rStyle w:val="normaltextrun"/>
          <w:rFonts w:ascii="Tahoma" w:hAnsi="Tahoma" w:cs="Tahoma"/>
          <w:bCs/>
          <w:color w:val="000000"/>
          <w:sz w:val="24"/>
          <w:szCs w:val="24"/>
        </w:rPr>
        <w:t xml:space="preserve"> </w:t>
      </w:r>
      <w:r w:rsidR="00144CEC" w:rsidRPr="00A54361">
        <w:rPr>
          <w:rStyle w:val="normaltextrun"/>
          <w:rFonts w:ascii="Tahoma" w:hAnsi="Tahoma" w:cs="Tahoma"/>
          <w:bCs/>
          <w:color w:val="000000"/>
          <w:sz w:val="24"/>
          <w:szCs w:val="24"/>
        </w:rPr>
        <w:t>en la</w:t>
      </w:r>
      <w:r w:rsidR="00301AC4" w:rsidRPr="00A54361">
        <w:rPr>
          <w:rStyle w:val="normaltextrun"/>
          <w:rFonts w:ascii="Tahoma" w:hAnsi="Tahoma" w:cs="Tahoma"/>
          <w:bCs/>
          <w:color w:val="000000"/>
          <w:sz w:val="24"/>
          <w:szCs w:val="24"/>
        </w:rPr>
        <w:t>s</w:t>
      </w:r>
      <w:r w:rsidR="00144CEC" w:rsidRPr="00A54361">
        <w:rPr>
          <w:rStyle w:val="normaltextrun"/>
          <w:rFonts w:ascii="Tahoma" w:hAnsi="Tahoma" w:cs="Tahoma"/>
          <w:bCs/>
          <w:color w:val="000000"/>
          <w:sz w:val="24"/>
          <w:szCs w:val="24"/>
        </w:rPr>
        <w:t xml:space="preserve"> que la entidad le reconoce 99</w:t>
      </w:r>
      <w:r w:rsidR="00301AC4" w:rsidRPr="00A54361">
        <w:rPr>
          <w:rStyle w:val="normaltextrun"/>
          <w:rFonts w:ascii="Tahoma" w:hAnsi="Tahoma" w:cs="Tahoma"/>
          <w:bCs/>
          <w:color w:val="000000"/>
          <w:sz w:val="24"/>
          <w:szCs w:val="24"/>
        </w:rPr>
        <w:t>5</w:t>
      </w:r>
      <w:r w:rsidR="00144CEC" w:rsidRPr="00A54361">
        <w:rPr>
          <w:rStyle w:val="normaltextrun"/>
          <w:rFonts w:ascii="Tahoma" w:hAnsi="Tahoma" w:cs="Tahoma"/>
          <w:bCs/>
          <w:color w:val="000000"/>
          <w:sz w:val="24"/>
          <w:szCs w:val="24"/>
        </w:rPr>
        <w:t xml:space="preserve"> semanas cotizadas, incluidos los tiempos de servicios en el sector público con el Hospital Universitario San Jorge del 04 de mayo de 1987 al 26 de noviembre de 1990</w:t>
      </w:r>
      <w:r w:rsidR="0034508D" w:rsidRPr="00A54361">
        <w:rPr>
          <w:rStyle w:val="normaltextrun"/>
          <w:rFonts w:ascii="Tahoma" w:hAnsi="Tahoma" w:cs="Tahoma"/>
          <w:bCs/>
          <w:color w:val="000000"/>
          <w:sz w:val="24"/>
          <w:szCs w:val="24"/>
        </w:rPr>
        <w:t>, 1296 días,</w:t>
      </w:r>
      <w:r w:rsidR="00144CEC" w:rsidRPr="00A54361">
        <w:rPr>
          <w:rStyle w:val="normaltextrun"/>
          <w:rFonts w:ascii="Tahoma" w:hAnsi="Tahoma" w:cs="Tahoma"/>
          <w:bCs/>
          <w:color w:val="000000"/>
          <w:sz w:val="24"/>
          <w:szCs w:val="24"/>
        </w:rPr>
        <w:t xml:space="preserve"> y con la Contraloría General de la República del 20 de abril de 1983 al 17 de julio de 1985</w:t>
      </w:r>
      <w:r w:rsidR="0034508D" w:rsidRPr="00A54361">
        <w:rPr>
          <w:rStyle w:val="normaltextrun"/>
          <w:rFonts w:ascii="Tahoma" w:hAnsi="Tahoma" w:cs="Tahoma"/>
          <w:bCs/>
          <w:color w:val="000000"/>
          <w:sz w:val="24"/>
          <w:szCs w:val="24"/>
        </w:rPr>
        <w:t>, 808 días</w:t>
      </w:r>
      <w:r w:rsidR="00144CEC" w:rsidRPr="00A54361">
        <w:rPr>
          <w:rStyle w:val="normaltextrun"/>
          <w:rFonts w:ascii="Tahoma" w:hAnsi="Tahoma" w:cs="Tahoma"/>
          <w:bCs/>
          <w:color w:val="000000"/>
          <w:sz w:val="24"/>
          <w:szCs w:val="24"/>
        </w:rPr>
        <w:t xml:space="preserve">. En lo que interesa al recurso, se aprecia en la relación de tiempos de servicios </w:t>
      </w:r>
      <w:r w:rsidR="00301AC4" w:rsidRPr="00A54361">
        <w:rPr>
          <w:rStyle w:val="normaltextrun"/>
          <w:rFonts w:ascii="Tahoma" w:hAnsi="Tahoma" w:cs="Tahoma"/>
          <w:bCs/>
          <w:color w:val="000000"/>
          <w:sz w:val="24"/>
          <w:szCs w:val="24"/>
        </w:rPr>
        <w:t>visible en la Resolución</w:t>
      </w:r>
      <w:r w:rsidR="0034508D" w:rsidRPr="00A54361">
        <w:rPr>
          <w:rStyle w:val="normaltextrun"/>
          <w:rFonts w:ascii="Tahoma" w:hAnsi="Tahoma" w:cs="Tahoma"/>
          <w:bCs/>
          <w:color w:val="000000"/>
          <w:sz w:val="24"/>
          <w:szCs w:val="24"/>
        </w:rPr>
        <w:t xml:space="preserve"> SUB 248571</w:t>
      </w:r>
      <w:r w:rsidR="00301AC4" w:rsidRPr="00A54361">
        <w:rPr>
          <w:rStyle w:val="normaltextrun"/>
          <w:rFonts w:ascii="Tahoma" w:hAnsi="Tahoma" w:cs="Tahoma"/>
          <w:bCs/>
          <w:color w:val="000000"/>
          <w:sz w:val="24"/>
          <w:szCs w:val="24"/>
        </w:rPr>
        <w:t xml:space="preserve">, que se reconocen 841 días cotizados por la Clínica los </w:t>
      </w:r>
      <w:r w:rsidR="00301AC4" w:rsidRPr="00A54361">
        <w:rPr>
          <w:rStyle w:val="normaltextrun"/>
          <w:rFonts w:ascii="Tahoma" w:hAnsi="Tahoma" w:cs="Tahoma"/>
          <w:bCs/>
          <w:color w:val="000000"/>
          <w:sz w:val="24"/>
          <w:szCs w:val="24"/>
        </w:rPr>
        <w:lastRenderedPageBreak/>
        <w:t xml:space="preserve">Rosales S.A. entre el 01 de </w:t>
      </w:r>
      <w:r w:rsidR="0034508D" w:rsidRPr="00A54361">
        <w:rPr>
          <w:rStyle w:val="normaltextrun"/>
          <w:rFonts w:ascii="Tahoma" w:hAnsi="Tahoma" w:cs="Tahoma"/>
          <w:bCs/>
          <w:color w:val="000000"/>
          <w:sz w:val="24"/>
          <w:szCs w:val="24"/>
        </w:rPr>
        <w:t>mayo</w:t>
      </w:r>
      <w:r w:rsidR="00301AC4" w:rsidRPr="00A54361">
        <w:rPr>
          <w:rStyle w:val="normaltextrun"/>
          <w:rFonts w:ascii="Tahoma" w:hAnsi="Tahoma" w:cs="Tahoma"/>
          <w:bCs/>
          <w:color w:val="000000"/>
          <w:sz w:val="24"/>
          <w:szCs w:val="24"/>
        </w:rPr>
        <w:t xml:space="preserve"> de 1995 y el 01 de mayo de 1997 y 317 días cotizados por </w:t>
      </w:r>
      <w:proofErr w:type="spellStart"/>
      <w:r w:rsidR="00301AC4" w:rsidRPr="00A54361">
        <w:rPr>
          <w:rStyle w:val="normaltextrun"/>
          <w:rFonts w:ascii="Tahoma" w:hAnsi="Tahoma" w:cs="Tahoma"/>
          <w:bCs/>
          <w:color w:val="000000"/>
          <w:sz w:val="24"/>
          <w:szCs w:val="24"/>
        </w:rPr>
        <w:t>Prestasalud</w:t>
      </w:r>
      <w:proofErr w:type="spellEnd"/>
      <w:r w:rsidR="00301AC4" w:rsidRPr="00A54361">
        <w:rPr>
          <w:rStyle w:val="normaltextrun"/>
          <w:rFonts w:ascii="Tahoma" w:hAnsi="Tahoma" w:cs="Tahoma"/>
          <w:bCs/>
          <w:color w:val="000000"/>
          <w:sz w:val="24"/>
          <w:szCs w:val="24"/>
        </w:rPr>
        <w:t xml:space="preserve"> Ltda. del 01 de enero de 1998 al 30 de junio de 2000.</w:t>
      </w:r>
    </w:p>
    <w:p w14:paraId="1AFF81E0" w14:textId="57263182" w:rsidR="0034508D" w:rsidRPr="00A54361" w:rsidRDefault="0034508D" w:rsidP="00A54361">
      <w:pPr>
        <w:spacing w:after="0" w:line="276" w:lineRule="auto"/>
        <w:ind w:firstLine="709"/>
        <w:jc w:val="both"/>
        <w:rPr>
          <w:rStyle w:val="normaltextrun"/>
          <w:rFonts w:ascii="Tahoma" w:hAnsi="Tahoma" w:cs="Tahoma"/>
          <w:bCs/>
          <w:color w:val="000000"/>
          <w:sz w:val="24"/>
          <w:szCs w:val="24"/>
        </w:rPr>
      </w:pPr>
    </w:p>
    <w:p w14:paraId="56333EDC" w14:textId="77777777" w:rsidR="00C07C09" w:rsidRPr="00A54361" w:rsidRDefault="0034508D" w:rsidP="00A54361">
      <w:pPr>
        <w:spacing w:after="0" w:line="276" w:lineRule="auto"/>
        <w:ind w:firstLine="709"/>
        <w:jc w:val="both"/>
        <w:rPr>
          <w:rStyle w:val="normaltextrun"/>
          <w:rFonts w:ascii="Tahoma" w:hAnsi="Tahoma" w:cs="Tahoma"/>
          <w:bCs/>
          <w:color w:val="000000"/>
          <w:sz w:val="24"/>
          <w:szCs w:val="24"/>
        </w:rPr>
      </w:pPr>
      <w:r w:rsidRPr="00A54361">
        <w:rPr>
          <w:rStyle w:val="normaltextrun"/>
          <w:rFonts w:ascii="Tahoma" w:hAnsi="Tahoma" w:cs="Tahoma"/>
          <w:bCs/>
          <w:color w:val="000000"/>
          <w:sz w:val="24"/>
          <w:szCs w:val="24"/>
        </w:rPr>
        <w:t xml:space="preserve">En los recursos presentados contra las anteriores resoluciones, la actora echa de menos los aportes de junio a diciembre de 1997, que se registran en mora por la Clínica Los Rosales y asegura que prestó sus servicios en </w:t>
      </w:r>
      <w:proofErr w:type="spellStart"/>
      <w:r w:rsidRPr="00A54361">
        <w:rPr>
          <w:rStyle w:val="normaltextrun"/>
          <w:rFonts w:ascii="Tahoma" w:hAnsi="Tahoma" w:cs="Tahoma"/>
          <w:bCs/>
          <w:color w:val="000000"/>
          <w:sz w:val="24"/>
          <w:szCs w:val="24"/>
        </w:rPr>
        <w:t>Prestasalud</w:t>
      </w:r>
      <w:proofErr w:type="spellEnd"/>
      <w:r w:rsidRPr="00A54361">
        <w:rPr>
          <w:rStyle w:val="normaltextrun"/>
          <w:rFonts w:ascii="Tahoma" w:hAnsi="Tahoma" w:cs="Tahoma"/>
          <w:bCs/>
          <w:color w:val="000000"/>
          <w:sz w:val="24"/>
          <w:szCs w:val="24"/>
        </w:rPr>
        <w:t xml:space="preserve"> Ltda. del 01 de enero de 1998 al mes de diciembre de 2004 (</w:t>
      </w:r>
      <w:proofErr w:type="spellStart"/>
      <w:r w:rsidRPr="00A54361">
        <w:rPr>
          <w:rStyle w:val="normaltextrun"/>
          <w:rFonts w:ascii="Tahoma" w:hAnsi="Tahoma" w:cs="Tahoma"/>
          <w:bCs/>
          <w:color w:val="000000"/>
          <w:sz w:val="24"/>
          <w:szCs w:val="24"/>
        </w:rPr>
        <w:t>Fl</w:t>
      </w:r>
      <w:proofErr w:type="spellEnd"/>
      <w:r w:rsidRPr="00A54361">
        <w:rPr>
          <w:rStyle w:val="normaltextrun"/>
          <w:rFonts w:ascii="Tahoma" w:hAnsi="Tahoma" w:cs="Tahoma"/>
          <w:bCs/>
          <w:color w:val="000000"/>
          <w:sz w:val="24"/>
          <w:szCs w:val="24"/>
        </w:rPr>
        <w:t>. 24)</w:t>
      </w:r>
      <w:r w:rsidR="00A644D0" w:rsidRPr="00A54361">
        <w:rPr>
          <w:rStyle w:val="normaltextrun"/>
          <w:rFonts w:ascii="Tahoma" w:hAnsi="Tahoma" w:cs="Tahoma"/>
          <w:bCs/>
          <w:color w:val="000000"/>
          <w:sz w:val="24"/>
          <w:szCs w:val="24"/>
        </w:rPr>
        <w:t xml:space="preserve">, pero </w:t>
      </w:r>
      <w:r w:rsidR="009445F1" w:rsidRPr="00A54361">
        <w:rPr>
          <w:rStyle w:val="normaltextrun"/>
          <w:rFonts w:ascii="Tahoma" w:hAnsi="Tahoma" w:cs="Tahoma"/>
          <w:bCs/>
          <w:color w:val="000000"/>
          <w:sz w:val="24"/>
          <w:szCs w:val="24"/>
        </w:rPr>
        <w:t>no se aprecia el pago de aportes del 14 de agosto de 1998 a febrero de 2000.</w:t>
      </w:r>
    </w:p>
    <w:p w14:paraId="10BC18A4" w14:textId="77777777" w:rsidR="00C07C09" w:rsidRPr="00A54361" w:rsidRDefault="00C07C09" w:rsidP="00A54361">
      <w:pPr>
        <w:spacing w:after="0" w:line="276" w:lineRule="auto"/>
        <w:ind w:firstLine="709"/>
        <w:jc w:val="both"/>
        <w:rPr>
          <w:rStyle w:val="normaltextrun"/>
          <w:rFonts w:ascii="Tahoma" w:hAnsi="Tahoma" w:cs="Tahoma"/>
          <w:bCs/>
          <w:color w:val="000000"/>
          <w:sz w:val="24"/>
          <w:szCs w:val="24"/>
        </w:rPr>
      </w:pPr>
    </w:p>
    <w:p w14:paraId="6F463ED6" w14:textId="24ACFBB0" w:rsidR="0034508D" w:rsidRPr="00A54361" w:rsidRDefault="00C07C09" w:rsidP="00A54361">
      <w:pPr>
        <w:spacing w:after="0" w:line="276" w:lineRule="auto"/>
        <w:ind w:firstLine="709"/>
        <w:jc w:val="both"/>
        <w:rPr>
          <w:rStyle w:val="normaltextrun"/>
          <w:rFonts w:ascii="Tahoma" w:hAnsi="Tahoma" w:cs="Tahoma"/>
          <w:bCs/>
          <w:color w:val="000000"/>
          <w:sz w:val="24"/>
          <w:szCs w:val="24"/>
        </w:rPr>
      </w:pPr>
      <w:r w:rsidRPr="00A54361">
        <w:rPr>
          <w:rStyle w:val="normaltextrun"/>
          <w:rFonts w:ascii="Tahoma" w:hAnsi="Tahoma" w:cs="Tahoma"/>
          <w:bCs/>
          <w:color w:val="000000"/>
          <w:sz w:val="24"/>
          <w:szCs w:val="24"/>
        </w:rPr>
        <w:t xml:space="preserve">De otra parte, en respuesta a derecho de petición de la actora, el 22 de noviembre de 2018, la Clínica los Rosales S.A., señaló que la planilla de pago de aportes a seguridad social a la señora Barberi hasta el mes de mayo de 1997, </w:t>
      </w:r>
      <w:r w:rsidRPr="00A54361">
        <w:rPr>
          <w:rStyle w:val="normaltextrun"/>
          <w:rFonts w:ascii="Tahoma" w:hAnsi="Tahoma" w:cs="Tahoma"/>
          <w:bCs/>
          <w:i/>
          <w:color w:val="000000"/>
          <w:sz w:val="24"/>
          <w:szCs w:val="24"/>
        </w:rPr>
        <w:t>“</w:t>
      </w:r>
      <w:r w:rsidRPr="009A4496">
        <w:rPr>
          <w:rStyle w:val="normaltextrun"/>
          <w:rFonts w:ascii="Tahoma" w:hAnsi="Tahoma" w:cs="Tahoma"/>
          <w:bCs/>
          <w:i/>
          <w:color w:val="000000"/>
          <w:szCs w:val="24"/>
        </w:rPr>
        <w:t>es el único documento que existe de su vinculación con la mencionada entidad, sin que en los archivos haya prestaciones sociales, ni demás planillas de pago al sistema integral de seguridad social, como tampoco al fondo de pensional al que se hubieran hecho los respectivos aportes por concepto de pensión, excepto en el aludido ciclo 1997-05</w:t>
      </w:r>
      <w:r w:rsidRPr="00A54361">
        <w:rPr>
          <w:rStyle w:val="normaltextrun"/>
          <w:rFonts w:ascii="Tahoma" w:hAnsi="Tahoma" w:cs="Tahoma"/>
          <w:bCs/>
          <w:i/>
          <w:color w:val="000000"/>
          <w:sz w:val="24"/>
          <w:szCs w:val="24"/>
        </w:rPr>
        <w:t>”</w:t>
      </w:r>
      <w:r w:rsidRPr="00A54361">
        <w:rPr>
          <w:rStyle w:val="normaltextrun"/>
          <w:rFonts w:ascii="Tahoma" w:hAnsi="Tahoma" w:cs="Tahoma"/>
          <w:bCs/>
          <w:color w:val="000000"/>
          <w:sz w:val="24"/>
          <w:szCs w:val="24"/>
        </w:rPr>
        <w:t xml:space="preserve"> y agrega que este último ciclo se pagó el 27 de septiembre de 2005, en el marco de un acuerdo de reestructuración suscrito con el extinto Instituto de Seguros Sociales, en virtud del cual se conciliaron los aportes adeudados (</w:t>
      </w:r>
      <w:proofErr w:type="spellStart"/>
      <w:r w:rsidRPr="00A54361">
        <w:rPr>
          <w:rStyle w:val="normaltextrun"/>
          <w:rFonts w:ascii="Tahoma" w:hAnsi="Tahoma" w:cs="Tahoma"/>
          <w:bCs/>
          <w:color w:val="000000"/>
          <w:sz w:val="24"/>
          <w:szCs w:val="24"/>
        </w:rPr>
        <w:t>Fl</w:t>
      </w:r>
      <w:proofErr w:type="spellEnd"/>
      <w:r w:rsidRPr="00A54361">
        <w:rPr>
          <w:rStyle w:val="normaltextrun"/>
          <w:rFonts w:ascii="Tahoma" w:hAnsi="Tahoma" w:cs="Tahoma"/>
          <w:bCs/>
          <w:color w:val="000000"/>
          <w:sz w:val="24"/>
          <w:szCs w:val="24"/>
        </w:rPr>
        <w:t>. 399 y 401, archivo 19).</w:t>
      </w:r>
    </w:p>
    <w:p w14:paraId="1B405DB1" w14:textId="0F56FF1C" w:rsidR="004C3585" w:rsidRPr="00A54361" w:rsidRDefault="004C3585" w:rsidP="00A54361">
      <w:pPr>
        <w:spacing w:after="0" w:line="276" w:lineRule="auto"/>
        <w:ind w:firstLine="709"/>
        <w:jc w:val="both"/>
        <w:rPr>
          <w:rStyle w:val="normaltextrun"/>
          <w:rFonts w:ascii="Tahoma" w:hAnsi="Tahoma" w:cs="Tahoma"/>
          <w:bCs/>
          <w:color w:val="000000"/>
          <w:sz w:val="24"/>
          <w:szCs w:val="24"/>
        </w:rPr>
      </w:pPr>
    </w:p>
    <w:p w14:paraId="1D836851" w14:textId="77777777" w:rsidR="00803FB0" w:rsidRPr="00A54361" w:rsidRDefault="004C3585" w:rsidP="00A54361">
      <w:pPr>
        <w:spacing w:after="0" w:line="276" w:lineRule="auto"/>
        <w:ind w:firstLine="709"/>
        <w:jc w:val="both"/>
        <w:rPr>
          <w:rStyle w:val="normaltextrun"/>
          <w:rFonts w:ascii="Tahoma" w:hAnsi="Tahoma" w:cs="Tahoma"/>
          <w:bCs/>
          <w:color w:val="000000"/>
          <w:sz w:val="24"/>
          <w:szCs w:val="24"/>
        </w:rPr>
      </w:pPr>
      <w:r w:rsidRPr="00A54361">
        <w:rPr>
          <w:rStyle w:val="normaltextrun"/>
          <w:rFonts w:ascii="Tahoma" w:hAnsi="Tahoma" w:cs="Tahoma"/>
          <w:bCs/>
          <w:color w:val="000000"/>
          <w:sz w:val="24"/>
          <w:szCs w:val="24"/>
        </w:rPr>
        <w:t xml:space="preserve">Finalmente, el 17 de febrero de 2022, el apoderado judicial de la Clínica los Rosales aportó al plenario copia del pago de aportes a pensión a favor de la señora Adriana Barberi García, por medio de las respectivas planillas de pago </w:t>
      </w:r>
      <w:r w:rsidR="00691886" w:rsidRPr="00A54361">
        <w:rPr>
          <w:rStyle w:val="normaltextrun"/>
          <w:rFonts w:ascii="Tahoma" w:hAnsi="Tahoma" w:cs="Tahoma"/>
          <w:bCs/>
          <w:color w:val="000000"/>
          <w:sz w:val="24"/>
          <w:szCs w:val="24"/>
        </w:rPr>
        <w:t>integradas, por</w:t>
      </w:r>
      <w:r w:rsidRPr="00A54361">
        <w:rPr>
          <w:rStyle w:val="normaltextrun"/>
          <w:rFonts w:ascii="Tahoma" w:hAnsi="Tahoma" w:cs="Tahoma"/>
          <w:bCs/>
          <w:color w:val="000000"/>
          <w:sz w:val="24"/>
          <w:szCs w:val="24"/>
        </w:rPr>
        <w:t xml:space="preserve"> los ciclos comprendidos de junio a noviembre de 1997, con los respectivos </w:t>
      </w:r>
      <w:r w:rsidR="00834D47" w:rsidRPr="00A54361">
        <w:rPr>
          <w:rStyle w:val="normaltextrun"/>
          <w:rFonts w:ascii="Tahoma" w:hAnsi="Tahoma" w:cs="Tahoma"/>
          <w:bCs/>
          <w:color w:val="000000"/>
          <w:sz w:val="24"/>
          <w:szCs w:val="24"/>
        </w:rPr>
        <w:t>intereses de mora,</w:t>
      </w:r>
      <w:r w:rsidRPr="00A54361">
        <w:rPr>
          <w:rStyle w:val="normaltextrun"/>
          <w:rFonts w:ascii="Tahoma" w:hAnsi="Tahoma" w:cs="Tahoma"/>
          <w:bCs/>
          <w:color w:val="000000"/>
          <w:sz w:val="24"/>
          <w:szCs w:val="24"/>
        </w:rPr>
        <w:t xml:space="preserve"> dando alcance al compromiso adquirido por la codemandada en la audiencia inicial de conciliación</w:t>
      </w:r>
      <w:r w:rsidR="00834D47" w:rsidRPr="00A54361">
        <w:rPr>
          <w:rStyle w:val="normaltextrun"/>
          <w:rFonts w:ascii="Tahoma" w:hAnsi="Tahoma" w:cs="Tahoma"/>
          <w:bCs/>
          <w:color w:val="000000"/>
          <w:sz w:val="24"/>
          <w:szCs w:val="24"/>
        </w:rPr>
        <w:t xml:space="preserve"> (archivo 82)</w:t>
      </w:r>
      <w:r w:rsidRPr="00A54361">
        <w:rPr>
          <w:rStyle w:val="normaltextrun"/>
          <w:rFonts w:ascii="Tahoma" w:hAnsi="Tahoma" w:cs="Tahoma"/>
          <w:bCs/>
          <w:color w:val="000000"/>
          <w:sz w:val="24"/>
          <w:szCs w:val="24"/>
        </w:rPr>
        <w:t>.</w:t>
      </w:r>
    </w:p>
    <w:p w14:paraId="6BAE6CEC" w14:textId="77777777" w:rsidR="00803FB0" w:rsidRPr="00A54361" w:rsidRDefault="00803FB0" w:rsidP="00A54361">
      <w:pPr>
        <w:spacing w:after="0" w:line="276" w:lineRule="auto"/>
        <w:ind w:firstLine="709"/>
        <w:jc w:val="both"/>
        <w:rPr>
          <w:rStyle w:val="normaltextrun"/>
          <w:rFonts w:ascii="Tahoma" w:hAnsi="Tahoma" w:cs="Tahoma"/>
          <w:bCs/>
          <w:color w:val="000000"/>
          <w:sz w:val="24"/>
          <w:szCs w:val="24"/>
        </w:rPr>
      </w:pPr>
    </w:p>
    <w:p w14:paraId="7433EDFD" w14:textId="41BCDE25" w:rsidR="000A0D3D" w:rsidRDefault="00803FB0" w:rsidP="00A54361">
      <w:pPr>
        <w:spacing w:after="0" w:line="276" w:lineRule="auto"/>
        <w:ind w:firstLine="1"/>
        <w:jc w:val="both"/>
        <w:rPr>
          <w:rStyle w:val="normaltextrun"/>
          <w:rFonts w:ascii="Tahoma" w:hAnsi="Tahoma" w:cs="Tahoma"/>
          <w:bCs/>
          <w:color w:val="000000"/>
          <w:sz w:val="24"/>
          <w:szCs w:val="24"/>
        </w:rPr>
      </w:pPr>
      <w:r w:rsidRPr="00A54361">
        <w:rPr>
          <w:rStyle w:val="normaltextrun"/>
          <w:rFonts w:ascii="Tahoma" w:hAnsi="Tahoma" w:cs="Tahoma"/>
          <w:bCs/>
          <w:color w:val="000000"/>
          <w:sz w:val="24"/>
          <w:szCs w:val="24"/>
        </w:rPr>
        <w:t xml:space="preserve">Acorde con lo anterior, es del caso precisar que la Clínica </w:t>
      </w:r>
      <w:r w:rsidR="009A4496" w:rsidRPr="00A54361">
        <w:rPr>
          <w:rStyle w:val="normaltextrun"/>
          <w:rFonts w:ascii="Tahoma" w:hAnsi="Tahoma" w:cs="Tahoma"/>
          <w:bCs/>
          <w:color w:val="000000"/>
          <w:sz w:val="24"/>
          <w:szCs w:val="24"/>
        </w:rPr>
        <w:t xml:space="preserve">Los </w:t>
      </w:r>
      <w:r w:rsidRPr="00A54361">
        <w:rPr>
          <w:rStyle w:val="normaltextrun"/>
          <w:rFonts w:ascii="Tahoma" w:hAnsi="Tahoma" w:cs="Tahoma"/>
          <w:bCs/>
          <w:color w:val="000000"/>
          <w:sz w:val="24"/>
          <w:szCs w:val="24"/>
        </w:rPr>
        <w:t xml:space="preserve">Rosales no registró novedad de retiro y que el último aporte pensional efectuado corresponde al ciclo 05 del año 1997, pagado de manera extemporánea el 27 de septiembre de 2005. Se debe destacar, además, que en este último pago se reportaron 30 días de cotización, pero solo se contabiliza 1 día en la historia laboral, de modo que es de suponer que el pago fue deficitario, lo cual deja </w:t>
      </w:r>
      <w:r w:rsidR="00E04430" w:rsidRPr="00A54361">
        <w:rPr>
          <w:rStyle w:val="normaltextrun"/>
          <w:rFonts w:ascii="Tahoma" w:hAnsi="Tahoma" w:cs="Tahoma"/>
          <w:bCs/>
          <w:color w:val="000000"/>
          <w:sz w:val="24"/>
          <w:szCs w:val="24"/>
        </w:rPr>
        <w:t>al descubierto al menos</w:t>
      </w:r>
      <w:r w:rsidRPr="00A54361">
        <w:rPr>
          <w:rStyle w:val="normaltextrun"/>
          <w:rFonts w:ascii="Tahoma" w:hAnsi="Tahoma" w:cs="Tahoma"/>
          <w:bCs/>
          <w:color w:val="000000"/>
          <w:sz w:val="24"/>
          <w:szCs w:val="24"/>
        </w:rPr>
        <w:t xml:space="preserve"> </w:t>
      </w:r>
      <w:r w:rsidR="00E04430" w:rsidRPr="00A54361">
        <w:rPr>
          <w:rStyle w:val="normaltextrun"/>
          <w:rFonts w:ascii="Tahoma" w:hAnsi="Tahoma" w:cs="Tahoma"/>
          <w:bCs/>
          <w:color w:val="000000"/>
          <w:sz w:val="24"/>
          <w:szCs w:val="24"/>
        </w:rPr>
        <w:t>29 días de mora por el ciclo 05 de 1997. Por lo demás, de no haberse conciliado el pago de los aportes de junio a diciembre de 1997, la actora hubiese tenido la carga de demostrar la prestación de servicios por lapso en mora del pago de aportes pensionales, tal como se explicó líneas atrás. No obstante, con el pago de los aportes de mayo a noviembre de 1997 por la Clínica los Rosales S.A., se tiene por acreditada la prestación del servicio por este interregno y, por tanto, se concluye que dicha empleadora incumplió la obligación de cubrir oportunamente las cotizaciones en favor de su trabajador, lo cual s</w:t>
      </w:r>
      <w:r w:rsidR="000A0D3D" w:rsidRPr="00A54361">
        <w:rPr>
          <w:rStyle w:val="normaltextrun"/>
          <w:rFonts w:ascii="Tahoma" w:hAnsi="Tahoma" w:cs="Tahoma"/>
          <w:bCs/>
          <w:color w:val="000000"/>
          <w:sz w:val="24"/>
          <w:szCs w:val="24"/>
        </w:rPr>
        <w:t>ó</w:t>
      </w:r>
      <w:r w:rsidR="00E04430" w:rsidRPr="00A54361">
        <w:rPr>
          <w:rStyle w:val="normaltextrun"/>
          <w:rFonts w:ascii="Tahoma" w:hAnsi="Tahoma" w:cs="Tahoma"/>
          <w:bCs/>
          <w:color w:val="000000"/>
          <w:sz w:val="24"/>
          <w:szCs w:val="24"/>
        </w:rPr>
        <w:t>lo vino a cumplir tras el inicio del presente proceso.</w:t>
      </w:r>
    </w:p>
    <w:p w14:paraId="736F1784" w14:textId="77777777" w:rsidR="00015604" w:rsidRPr="00A54361" w:rsidRDefault="00015604" w:rsidP="00A54361">
      <w:pPr>
        <w:spacing w:after="0" w:line="276" w:lineRule="auto"/>
        <w:ind w:firstLine="1"/>
        <w:jc w:val="both"/>
        <w:rPr>
          <w:rStyle w:val="normaltextrun"/>
          <w:rFonts w:ascii="Tahoma" w:hAnsi="Tahoma" w:cs="Tahoma"/>
          <w:bCs/>
          <w:color w:val="000000"/>
          <w:sz w:val="24"/>
          <w:szCs w:val="24"/>
        </w:rPr>
      </w:pPr>
    </w:p>
    <w:p w14:paraId="7F158540" w14:textId="7182FBD9" w:rsidR="00DA7CDA" w:rsidRPr="00A54361" w:rsidRDefault="00E04430" w:rsidP="00A54361">
      <w:pPr>
        <w:spacing w:after="0" w:line="276" w:lineRule="auto"/>
        <w:ind w:firstLine="708"/>
        <w:jc w:val="both"/>
        <w:rPr>
          <w:rStyle w:val="normaltextrun"/>
          <w:rFonts w:ascii="Tahoma" w:hAnsi="Tahoma" w:cs="Tahoma"/>
          <w:bCs/>
          <w:color w:val="000000"/>
          <w:sz w:val="24"/>
          <w:szCs w:val="24"/>
        </w:rPr>
      </w:pPr>
      <w:r w:rsidRPr="00A54361">
        <w:rPr>
          <w:rStyle w:val="normaltextrun"/>
          <w:rFonts w:ascii="Tahoma" w:hAnsi="Tahoma" w:cs="Tahoma"/>
          <w:bCs/>
          <w:color w:val="000000"/>
          <w:sz w:val="24"/>
          <w:szCs w:val="24"/>
        </w:rPr>
        <w:t xml:space="preserve">Ello así, </w:t>
      </w:r>
      <w:r w:rsidR="004D4AF1" w:rsidRPr="00A54361">
        <w:rPr>
          <w:rStyle w:val="normaltextrun"/>
          <w:rFonts w:ascii="Tahoma" w:hAnsi="Tahoma" w:cs="Tahoma"/>
          <w:bCs/>
          <w:color w:val="000000"/>
          <w:sz w:val="24"/>
          <w:szCs w:val="24"/>
        </w:rPr>
        <w:t>era menester</w:t>
      </w:r>
      <w:r w:rsidRPr="00A54361">
        <w:rPr>
          <w:rStyle w:val="normaltextrun"/>
          <w:rFonts w:ascii="Tahoma" w:hAnsi="Tahoma" w:cs="Tahoma"/>
          <w:bCs/>
          <w:color w:val="000000"/>
          <w:sz w:val="24"/>
          <w:szCs w:val="24"/>
        </w:rPr>
        <w:t xml:space="preserve"> suma</w:t>
      </w:r>
      <w:r w:rsidR="00DA7CDA" w:rsidRPr="00A54361">
        <w:rPr>
          <w:rStyle w:val="normaltextrun"/>
          <w:rFonts w:ascii="Tahoma" w:hAnsi="Tahoma" w:cs="Tahoma"/>
          <w:bCs/>
          <w:color w:val="000000"/>
          <w:sz w:val="24"/>
          <w:szCs w:val="24"/>
        </w:rPr>
        <w:t>r</w:t>
      </w:r>
      <w:r w:rsidRPr="00A54361">
        <w:rPr>
          <w:rStyle w:val="normaltextrun"/>
          <w:rFonts w:ascii="Tahoma" w:hAnsi="Tahoma" w:cs="Tahoma"/>
          <w:bCs/>
          <w:color w:val="000000"/>
          <w:sz w:val="24"/>
          <w:szCs w:val="24"/>
        </w:rPr>
        <w:t xml:space="preserve"> al haber d</w:t>
      </w:r>
      <w:r w:rsidR="00DA7CDA" w:rsidRPr="00A54361">
        <w:rPr>
          <w:rStyle w:val="normaltextrun"/>
          <w:rFonts w:ascii="Tahoma" w:hAnsi="Tahoma" w:cs="Tahoma"/>
          <w:bCs/>
          <w:color w:val="000000"/>
          <w:sz w:val="24"/>
          <w:szCs w:val="24"/>
        </w:rPr>
        <w:t>e cotizaciones de</w:t>
      </w:r>
      <w:r w:rsidR="004D4AF1" w:rsidRPr="00A54361">
        <w:rPr>
          <w:rStyle w:val="normaltextrun"/>
          <w:rFonts w:ascii="Tahoma" w:hAnsi="Tahoma" w:cs="Tahoma"/>
          <w:bCs/>
          <w:color w:val="000000"/>
          <w:sz w:val="24"/>
          <w:szCs w:val="24"/>
        </w:rPr>
        <w:t xml:space="preserve"> la</w:t>
      </w:r>
      <w:r w:rsidR="00DA7CDA" w:rsidRPr="00A54361">
        <w:rPr>
          <w:rStyle w:val="normaltextrun"/>
          <w:rFonts w:ascii="Tahoma" w:hAnsi="Tahoma" w:cs="Tahoma"/>
          <w:bCs/>
          <w:color w:val="000000"/>
          <w:sz w:val="24"/>
          <w:szCs w:val="24"/>
        </w:rPr>
        <w:t xml:space="preserve"> actor</w:t>
      </w:r>
      <w:r w:rsidR="004D4AF1" w:rsidRPr="00A54361">
        <w:rPr>
          <w:rStyle w:val="normaltextrun"/>
          <w:rFonts w:ascii="Tahoma" w:hAnsi="Tahoma" w:cs="Tahoma"/>
          <w:bCs/>
          <w:color w:val="000000"/>
          <w:sz w:val="24"/>
          <w:szCs w:val="24"/>
        </w:rPr>
        <w:t>a</w:t>
      </w:r>
      <w:r w:rsidR="00DA7CDA" w:rsidRPr="00A54361">
        <w:rPr>
          <w:rStyle w:val="normaltextrun"/>
          <w:rFonts w:ascii="Tahoma" w:hAnsi="Tahoma" w:cs="Tahoma"/>
          <w:bCs/>
          <w:color w:val="000000"/>
          <w:sz w:val="24"/>
          <w:szCs w:val="24"/>
        </w:rPr>
        <w:t xml:space="preserve"> los ciclos comprendidos entre junio y noviembre de 1997 y los 29 días del mes de mayo del mismo año.</w:t>
      </w:r>
      <w:r w:rsidR="004D4AF1" w:rsidRPr="00A54361">
        <w:rPr>
          <w:rStyle w:val="normaltextrun"/>
          <w:rFonts w:ascii="Tahoma" w:hAnsi="Tahoma" w:cs="Tahoma"/>
          <w:bCs/>
          <w:color w:val="000000"/>
          <w:sz w:val="24"/>
          <w:szCs w:val="24"/>
        </w:rPr>
        <w:t xml:space="preserve"> No obstante, sin razón aparente, la </w:t>
      </w:r>
      <w:r w:rsidR="004D4AF1" w:rsidRPr="00A54361">
        <w:rPr>
          <w:rStyle w:val="normaltextrun"/>
          <w:rFonts w:ascii="Tahoma" w:hAnsi="Tahoma" w:cs="Tahoma"/>
          <w:bCs/>
          <w:i/>
          <w:color w:val="000000"/>
          <w:sz w:val="24"/>
          <w:szCs w:val="24"/>
        </w:rPr>
        <w:t>a-quo</w:t>
      </w:r>
      <w:r w:rsidR="004D4AF1" w:rsidRPr="00A54361">
        <w:rPr>
          <w:rStyle w:val="normaltextrun"/>
          <w:rFonts w:ascii="Tahoma" w:hAnsi="Tahoma" w:cs="Tahoma"/>
          <w:bCs/>
          <w:color w:val="000000"/>
          <w:sz w:val="24"/>
          <w:szCs w:val="24"/>
        </w:rPr>
        <w:t xml:space="preserve"> </w:t>
      </w:r>
      <w:proofErr w:type="spellStart"/>
      <w:r w:rsidR="004D4AF1" w:rsidRPr="00A54361">
        <w:rPr>
          <w:rStyle w:val="normaltextrun"/>
          <w:rFonts w:ascii="Tahoma" w:hAnsi="Tahoma" w:cs="Tahoma"/>
          <w:bCs/>
          <w:color w:val="000000"/>
          <w:sz w:val="24"/>
          <w:szCs w:val="24"/>
        </w:rPr>
        <w:t>so</w:t>
      </w:r>
      <w:r w:rsidR="000A0D3D" w:rsidRPr="00A54361">
        <w:rPr>
          <w:rStyle w:val="normaltextrun"/>
          <w:rFonts w:ascii="Tahoma" w:hAnsi="Tahoma" w:cs="Tahoma"/>
          <w:bCs/>
          <w:color w:val="000000"/>
          <w:sz w:val="24"/>
          <w:szCs w:val="24"/>
        </w:rPr>
        <w:t>ó</w:t>
      </w:r>
      <w:r w:rsidR="004D4AF1" w:rsidRPr="00A54361">
        <w:rPr>
          <w:rStyle w:val="normaltextrun"/>
          <w:rFonts w:ascii="Tahoma" w:hAnsi="Tahoma" w:cs="Tahoma"/>
          <w:bCs/>
          <w:color w:val="000000"/>
          <w:sz w:val="24"/>
          <w:szCs w:val="24"/>
        </w:rPr>
        <w:t>o</w:t>
      </w:r>
      <w:proofErr w:type="spellEnd"/>
      <w:r w:rsidR="004D4AF1" w:rsidRPr="00A54361">
        <w:rPr>
          <w:rStyle w:val="normaltextrun"/>
          <w:rFonts w:ascii="Tahoma" w:hAnsi="Tahoma" w:cs="Tahoma"/>
          <w:bCs/>
          <w:color w:val="000000"/>
          <w:sz w:val="24"/>
          <w:szCs w:val="24"/>
        </w:rPr>
        <w:t xml:space="preserve"> ordenó la suma de los aportes comprendidos entre junio y septiembre de 1997, yerro sobre el que no recayó </w:t>
      </w:r>
      <w:r w:rsidR="004D4AF1" w:rsidRPr="00A54361">
        <w:rPr>
          <w:rStyle w:val="normaltextrun"/>
          <w:rFonts w:ascii="Tahoma" w:hAnsi="Tahoma" w:cs="Tahoma"/>
          <w:bCs/>
          <w:color w:val="000000"/>
          <w:sz w:val="24"/>
          <w:szCs w:val="24"/>
        </w:rPr>
        <w:lastRenderedPageBreak/>
        <w:t>el recurso</w:t>
      </w:r>
      <w:r w:rsidR="00232AAA" w:rsidRPr="00A54361">
        <w:rPr>
          <w:rStyle w:val="normaltextrun"/>
          <w:rFonts w:ascii="Tahoma" w:hAnsi="Tahoma" w:cs="Tahoma"/>
          <w:bCs/>
          <w:color w:val="000000"/>
          <w:sz w:val="24"/>
          <w:szCs w:val="24"/>
        </w:rPr>
        <w:t xml:space="preserve"> de apelación</w:t>
      </w:r>
      <w:r w:rsidR="004D4AF1" w:rsidRPr="00A54361">
        <w:rPr>
          <w:rStyle w:val="normaltextrun"/>
          <w:rFonts w:ascii="Tahoma" w:hAnsi="Tahoma" w:cs="Tahoma"/>
          <w:bCs/>
          <w:color w:val="000000"/>
          <w:sz w:val="24"/>
          <w:szCs w:val="24"/>
        </w:rPr>
        <w:t xml:space="preserve"> impetrado por la parte actora</w:t>
      </w:r>
      <w:r w:rsidR="00232AAA" w:rsidRPr="00A54361">
        <w:rPr>
          <w:rStyle w:val="normaltextrun"/>
          <w:rFonts w:ascii="Tahoma" w:hAnsi="Tahoma" w:cs="Tahoma"/>
          <w:bCs/>
          <w:color w:val="000000"/>
          <w:sz w:val="24"/>
          <w:szCs w:val="24"/>
        </w:rPr>
        <w:t xml:space="preserve">, en razón de lo cual se mantendrá incólume lo decidido sobre este punto en primera instancia.  </w:t>
      </w:r>
      <w:r w:rsidR="004D4AF1" w:rsidRPr="00A54361">
        <w:rPr>
          <w:rStyle w:val="normaltextrun"/>
          <w:rFonts w:ascii="Tahoma" w:hAnsi="Tahoma" w:cs="Tahoma"/>
          <w:bCs/>
          <w:color w:val="000000"/>
          <w:sz w:val="24"/>
          <w:szCs w:val="24"/>
        </w:rPr>
        <w:t xml:space="preserve"> </w:t>
      </w:r>
    </w:p>
    <w:p w14:paraId="7E203D06" w14:textId="77777777" w:rsidR="004D4AF1" w:rsidRPr="00A54361" w:rsidRDefault="004D4AF1" w:rsidP="00A54361">
      <w:pPr>
        <w:spacing w:after="0" w:line="276" w:lineRule="auto"/>
        <w:ind w:firstLine="709"/>
        <w:jc w:val="both"/>
        <w:rPr>
          <w:rStyle w:val="normaltextrun"/>
          <w:rFonts w:ascii="Tahoma" w:hAnsi="Tahoma" w:cs="Tahoma"/>
          <w:bCs/>
          <w:color w:val="000000"/>
          <w:sz w:val="24"/>
          <w:szCs w:val="24"/>
        </w:rPr>
      </w:pPr>
    </w:p>
    <w:p w14:paraId="400F3D6E" w14:textId="2E90F64E" w:rsidR="004D4AF1" w:rsidRPr="00A54361" w:rsidRDefault="00232AAA" w:rsidP="00A54361">
      <w:pPr>
        <w:spacing w:after="0" w:line="276" w:lineRule="auto"/>
        <w:ind w:firstLine="709"/>
        <w:jc w:val="both"/>
        <w:rPr>
          <w:rStyle w:val="normaltextrun"/>
          <w:rFonts w:ascii="Tahoma" w:hAnsi="Tahoma" w:cs="Tahoma"/>
          <w:bCs/>
          <w:color w:val="000000"/>
          <w:sz w:val="24"/>
          <w:szCs w:val="24"/>
        </w:rPr>
      </w:pPr>
      <w:r w:rsidRPr="00A54361">
        <w:rPr>
          <w:rStyle w:val="normaltextrun"/>
          <w:rFonts w:ascii="Tahoma" w:hAnsi="Tahoma" w:cs="Tahoma"/>
          <w:bCs/>
          <w:color w:val="000000"/>
          <w:sz w:val="24"/>
          <w:szCs w:val="24"/>
        </w:rPr>
        <w:t>De otra parte, no podrá accederse al cómputo de los</w:t>
      </w:r>
      <w:r w:rsidR="00DA7CDA" w:rsidRPr="00A54361">
        <w:rPr>
          <w:rStyle w:val="normaltextrun"/>
          <w:rFonts w:ascii="Tahoma" w:hAnsi="Tahoma" w:cs="Tahoma"/>
          <w:bCs/>
          <w:color w:val="000000"/>
          <w:sz w:val="24"/>
          <w:szCs w:val="24"/>
        </w:rPr>
        <w:t xml:space="preserve"> periodos en mora por la sociedad PRESTASALUD LTDA</w:t>
      </w:r>
      <w:r w:rsidR="009A4496">
        <w:rPr>
          <w:rStyle w:val="normaltextrun"/>
          <w:rFonts w:ascii="Tahoma" w:hAnsi="Tahoma" w:cs="Tahoma"/>
          <w:bCs/>
          <w:color w:val="000000"/>
          <w:sz w:val="24"/>
          <w:szCs w:val="24"/>
        </w:rPr>
        <w:t>.</w:t>
      </w:r>
      <w:r w:rsidR="00DA7CDA" w:rsidRPr="00A54361">
        <w:rPr>
          <w:rStyle w:val="normaltextrun"/>
          <w:rFonts w:ascii="Tahoma" w:hAnsi="Tahoma" w:cs="Tahoma"/>
          <w:bCs/>
          <w:color w:val="000000"/>
          <w:sz w:val="24"/>
          <w:szCs w:val="24"/>
        </w:rPr>
        <w:t>, cuya represen</w:t>
      </w:r>
      <w:r w:rsidR="00FB26E0" w:rsidRPr="00A54361">
        <w:rPr>
          <w:rStyle w:val="normaltextrun"/>
          <w:rFonts w:ascii="Tahoma" w:hAnsi="Tahoma" w:cs="Tahoma"/>
          <w:bCs/>
          <w:color w:val="000000"/>
          <w:sz w:val="24"/>
          <w:szCs w:val="24"/>
        </w:rPr>
        <w:t xml:space="preserve">tación legal </w:t>
      </w:r>
      <w:r w:rsidR="007F2FAB" w:rsidRPr="00A54361">
        <w:rPr>
          <w:rStyle w:val="normaltextrun"/>
          <w:rFonts w:ascii="Tahoma" w:hAnsi="Tahoma" w:cs="Tahoma"/>
          <w:bCs/>
          <w:color w:val="000000"/>
          <w:sz w:val="24"/>
          <w:szCs w:val="24"/>
        </w:rPr>
        <w:t xml:space="preserve">y gerencia </w:t>
      </w:r>
      <w:r w:rsidR="00FB26E0" w:rsidRPr="00A54361">
        <w:rPr>
          <w:rStyle w:val="normaltextrun"/>
          <w:rFonts w:ascii="Tahoma" w:hAnsi="Tahoma" w:cs="Tahoma"/>
          <w:bCs/>
          <w:color w:val="000000"/>
          <w:sz w:val="24"/>
          <w:szCs w:val="24"/>
        </w:rPr>
        <w:t>estuvo a cargo de la demandante hasta su disolución, tal como se aprecia en la certificación visible en el archivo 78 del expediente, como quiera que no hay una sola prueba</w:t>
      </w:r>
      <w:r w:rsidR="007F2FAB" w:rsidRPr="00A54361">
        <w:rPr>
          <w:rStyle w:val="normaltextrun"/>
          <w:rFonts w:ascii="Tahoma" w:hAnsi="Tahoma" w:cs="Tahoma"/>
          <w:bCs/>
          <w:color w:val="000000"/>
          <w:sz w:val="24"/>
          <w:szCs w:val="24"/>
        </w:rPr>
        <w:t xml:space="preserve"> de la prestación efectiva del servicio entre el 14 de agosto de 1998 </w:t>
      </w:r>
      <w:r w:rsidRPr="00A54361">
        <w:rPr>
          <w:rStyle w:val="normaltextrun"/>
          <w:rFonts w:ascii="Tahoma" w:hAnsi="Tahoma" w:cs="Tahoma"/>
          <w:bCs/>
          <w:color w:val="000000"/>
          <w:sz w:val="24"/>
          <w:szCs w:val="24"/>
        </w:rPr>
        <w:t>(</w:t>
      </w:r>
      <w:r w:rsidR="007F2FAB" w:rsidRPr="00A54361">
        <w:rPr>
          <w:rStyle w:val="normaltextrun"/>
          <w:rFonts w:ascii="Tahoma" w:hAnsi="Tahoma" w:cs="Tahoma"/>
          <w:bCs/>
          <w:color w:val="000000"/>
          <w:sz w:val="24"/>
          <w:szCs w:val="24"/>
        </w:rPr>
        <w:t>fecha hasta la cual se pagaron aportes por esta empleadora</w:t>
      </w:r>
      <w:r w:rsidRPr="00A54361">
        <w:rPr>
          <w:rStyle w:val="normaltextrun"/>
          <w:rFonts w:ascii="Tahoma" w:hAnsi="Tahoma" w:cs="Tahoma"/>
          <w:bCs/>
          <w:color w:val="000000"/>
          <w:sz w:val="24"/>
          <w:szCs w:val="24"/>
        </w:rPr>
        <w:t>)</w:t>
      </w:r>
      <w:r w:rsidR="007F2FAB" w:rsidRPr="00A54361">
        <w:rPr>
          <w:rStyle w:val="normaltextrun"/>
          <w:rFonts w:ascii="Tahoma" w:hAnsi="Tahoma" w:cs="Tahoma"/>
          <w:bCs/>
          <w:color w:val="000000"/>
          <w:sz w:val="24"/>
          <w:szCs w:val="24"/>
        </w:rPr>
        <w:t xml:space="preserve"> y marzo de 2000</w:t>
      </w:r>
      <w:r w:rsidRPr="00A54361">
        <w:rPr>
          <w:rStyle w:val="normaltextrun"/>
          <w:rFonts w:ascii="Tahoma" w:hAnsi="Tahoma" w:cs="Tahoma"/>
          <w:bCs/>
          <w:color w:val="000000"/>
          <w:sz w:val="24"/>
          <w:szCs w:val="24"/>
        </w:rPr>
        <w:t xml:space="preserve"> (</w:t>
      </w:r>
      <w:r w:rsidR="007F2FAB" w:rsidRPr="00A54361">
        <w:rPr>
          <w:rStyle w:val="normaltextrun"/>
          <w:rFonts w:ascii="Tahoma" w:hAnsi="Tahoma" w:cs="Tahoma"/>
          <w:bCs/>
          <w:color w:val="000000"/>
          <w:sz w:val="24"/>
          <w:szCs w:val="24"/>
        </w:rPr>
        <w:t xml:space="preserve">fecha en que se reanudaron </w:t>
      </w:r>
      <w:r w:rsidR="004D4AF1" w:rsidRPr="00A54361">
        <w:rPr>
          <w:rStyle w:val="normaltextrun"/>
          <w:rFonts w:ascii="Tahoma" w:hAnsi="Tahoma" w:cs="Tahoma"/>
          <w:bCs/>
          <w:color w:val="000000"/>
          <w:sz w:val="24"/>
          <w:szCs w:val="24"/>
        </w:rPr>
        <w:t xml:space="preserve">los </w:t>
      </w:r>
      <w:r w:rsidR="007F2FAB" w:rsidRPr="00A54361">
        <w:rPr>
          <w:rStyle w:val="normaltextrun"/>
          <w:rFonts w:ascii="Tahoma" w:hAnsi="Tahoma" w:cs="Tahoma"/>
          <w:bCs/>
          <w:color w:val="000000"/>
          <w:sz w:val="24"/>
          <w:szCs w:val="24"/>
        </w:rPr>
        <w:t>aportes</w:t>
      </w:r>
      <w:r w:rsidRPr="00A54361">
        <w:rPr>
          <w:rStyle w:val="normaltextrun"/>
          <w:rFonts w:ascii="Tahoma" w:hAnsi="Tahoma" w:cs="Tahoma"/>
          <w:bCs/>
          <w:color w:val="000000"/>
          <w:sz w:val="24"/>
          <w:szCs w:val="24"/>
        </w:rPr>
        <w:t xml:space="preserve"> por el mismo empleador)</w:t>
      </w:r>
      <w:r w:rsidR="000A0D3D" w:rsidRPr="00A54361">
        <w:rPr>
          <w:rStyle w:val="normaltextrun"/>
          <w:rFonts w:ascii="Tahoma" w:hAnsi="Tahoma" w:cs="Tahoma"/>
          <w:bCs/>
          <w:color w:val="000000"/>
          <w:sz w:val="24"/>
          <w:szCs w:val="24"/>
        </w:rPr>
        <w:t>.</w:t>
      </w:r>
      <w:r w:rsidR="007F2FAB" w:rsidRPr="00A54361">
        <w:rPr>
          <w:rStyle w:val="normaltextrun"/>
          <w:rFonts w:ascii="Tahoma" w:hAnsi="Tahoma" w:cs="Tahoma"/>
          <w:bCs/>
          <w:color w:val="000000"/>
          <w:sz w:val="24"/>
          <w:szCs w:val="24"/>
        </w:rPr>
        <w:t xml:space="preserve"> Aunque en otros casos esta </w:t>
      </w:r>
      <w:r w:rsidR="006A3AEF" w:rsidRPr="00A54361">
        <w:rPr>
          <w:rStyle w:val="normaltextrun"/>
          <w:rFonts w:ascii="Tahoma" w:hAnsi="Tahoma" w:cs="Tahoma"/>
          <w:bCs/>
          <w:color w:val="000000"/>
          <w:sz w:val="24"/>
          <w:szCs w:val="24"/>
        </w:rPr>
        <w:t xml:space="preserve">Sala </w:t>
      </w:r>
      <w:r w:rsidR="007F2FAB" w:rsidRPr="00A54361">
        <w:rPr>
          <w:rStyle w:val="normaltextrun"/>
          <w:rFonts w:ascii="Tahoma" w:hAnsi="Tahoma" w:cs="Tahoma"/>
          <w:bCs/>
          <w:color w:val="000000"/>
          <w:sz w:val="24"/>
          <w:szCs w:val="24"/>
        </w:rPr>
        <w:t xml:space="preserve">ha establecido que la existencia de la relación laboral se puede inferir de la misma historia laboral, cuando se aprecian lapsos en mora pero no hay una suspensión definitiva en el pago de aportes por un empleador, este caso se ofrece particular, como quiera que, siendo la actora la gerente de la empresa a quien </w:t>
      </w:r>
      <w:r w:rsidR="000A0D3D" w:rsidRPr="00A54361">
        <w:rPr>
          <w:rStyle w:val="normaltextrun"/>
          <w:rFonts w:ascii="Tahoma" w:hAnsi="Tahoma" w:cs="Tahoma"/>
          <w:bCs/>
          <w:color w:val="000000"/>
          <w:sz w:val="24"/>
          <w:szCs w:val="24"/>
        </w:rPr>
        <w:t xml:space="preserve">se </w:t>
      </w:r>
      <w:r w:rsidR="007F2FAB" w:rsidRPr="00A54361">
        <w:rPr>
          <w:rStyle w:val="normaltextrun"/>
          <w:rFonts w:ascii="Tahoma" w:hAnsi="Tahoma" w:cs="Tahoma"/>
          <w:bCs/>
          <w:color w:val="000000"/>
          <w:sz w:val="24"/>
          <w:szCs w:val="24"/>
        </w:rPr>
        <w:t xml:space="preserve">atribuye la mora en el pago de aportes pensionales, sus afirmaciones </w:t>
      </w:r>
      <w:r w:rsidR="004D4AF1" w:rsidRPr="00A54361">
        <w:rPr>
          <w:rStyle w:val="normaltextrun"/>
          <w:rFonts w:ascii="Tahoma" w:hAnsi="Tahoma" w:cs="Tahoma"/>
          <w:bCs/>
          <w:color w:val="000000"/>
          <w:sz w:val="24"/>
          <w:szCs w:val="24"/>
        </w:rPr>
        <w:t>no pueden hacer prueba en su beneficio, de modo que ha debido acreditar por otros medios el supuesto fáctico del cual se deriva la obligación cuyo pago reclama.</w:t>
      </w:r>
    </w:p>
    <w:p w14:paraId="5EB36D2B" w14:textId="77777777" w:rsidR="004D4AF1" w:rsidRPr="00A54361" w:rsidRDefault="004D4AF1" w:rsidP="00A54361">
      <w:pPr>
        <w:spacing w:after="0" w:line="276" w:lineRule="auto"/>
        <w:ind w:firstLine="709"/>
        <w:jc w:val="both"/>
        <w:rPr>
          <w:rStyle w:val="normaltextrun"/>
          <w:rFonts w:ascii="Tahoma" w:hAnsi="Tahoma" w:cs="Tahoma"/>
          <w:bCs/>
          <w:color w:val="000000"/>
          <w:sz w:val="24"/>
          <w:szCs w:val="24"/>
        </w:rPr>
      </w:pPr>
    </w:p>
    <w:p w14:paraId="1785844E" w14:textId="078911E4" w:rsidR="004C3585" w:rsidRPr="00A54361" w:rsidRDefault="00232AAA" w:rsidP="00A54361">
      <w:pPr>
        <w:spacing w:after="0" w:line="276" w:lineRule="auto"/>
        <w:ind w:firstLine="709"/>
        <w:jc w:val="both"/>
        <w:rPr>
          <w:rStyle w:val="normaltextrun"/>
          <w:rFonts w:ascii="Tahoma" w:hAnsi="Tahoma" w:cs="Tahoma"/>
          <w:bCs/>
          <w:color w:val="000000"/>
          <w:sz w:val="24"/>
          <w:szCs w:val="24"/>
        </w:rPr>
      </w:pPr>
      <w:r w:rsidRPr="00A54361">
        <w:rPr>
          <w:rStyle w:val="normaltextrun"/>
          <w:rFonts w:ascii="Tahoma" w:hAnsi="Tahoma" w:cs="Tahoma"/>
          <w:bCs/>
          <w:color w:val="000000"/>
          <w:sz w:val="24"/>
          <w:szCs w:val="24"/>
        </w:rPr>
        <w:t>Pese a lo anterior</w:t>
      </w:r>
      <w:r w:rsidR="0064745F" w:rsidRPr="00A54361">
        <w:rPr>
          <w:rStyle w:val="normaltextrun"/>
          <w:rFonts w:ascii="Tahoma" w:hAnsi="Tahoma" w:cs="Tahoma"/>
          <w:bCs/>
          <w:color w:val="000000"/>
          <w:sz w:val="24"/>
          <w:szCs w:val="24"/>
        </w:rPr>
        <w:t xml:space="preserve">, la actora no tiene derecho a acceder al pago de la pensión de vejez bajo los postulados del Acuerdo 049 de 1990, pues aunque era beneficiaria del régimen de transición por tiempo de servicios, al tener más de 15 años de servicios al 1° de abril de 1994, arribó a la edad de cincuenta y cinco (55) años el 14 de febrero de 2015, fecha en la cual ya no estaba vigente dicho régimen, </w:t>
      </w:r>
      <w:r w:rsidR="00F4225A" w:rsidRPr="00A54361">
        <w:rPr>
          <w:rStyle w:val="normaltextrun"/>
          <w:rFonts w:ascii="Tahoma" w:hAnsi="Tahoma" w:cs="Tahoma"/>
          <w:bCs/>
          <w:color w:val="000000"/>
          <w:sz w:val="24"/>
          <w:szCs w:val="24"/>
        </w:rPr>
        <w:t>cuya extensión</w:t>
      </w:r>
      <w:r w:rsidR="00713168" w:rsidRPr="00A54361">
        <w:rPr>
          <w:rStyle w:val="normaltextrun"/>
          <w:rFonts w:ascii="Tahoma" w:hAnsi="Tahoma" w:cs="Tahoma"/>
          <w:bCs/>
          <w:color w:val="000000"/>
          <w:sz w:val="24"/>
          <w:szCs w:val="24"/>
        </w:rPr>
        <w:t>, como es bien sabido,</w:t>
      </w:r>
      <w:r w:rsidR="00F4225A" w:rsidRPr="00A54361">
        <w:rPr>
          <w:rStyle w:val="normaltextrun"/>
          <w:rFonts w:ascii="Tahoma" w:hAnsi="Tahoma" w:cs="Tahoma"/>
          <w:bCs/>
          <w:color w:val="000000"/>
          <w:sz w:val="24"/>
          <w:szCs w:val="24"/>
        </w:rPr>
        <w:t xml:space="preserve"> se limitó hasta el 31 de julio de 2010, como regla general, o hasta el año 2014, para quienes, como la actora, tenían al menos 750 semanas o su equivalente en tiempo de servicios a la entrada en vigencia del acto legislativo 01 de 2005.</w:t>
      </w:r>
    </w:p>
    <w:p w14:paraId="76BD10C8" w14:textId="4E39B800" w:rsidR="00F4225A" w:rsidRPr="00A54361" w:rsidRDefault="00F4225A" w:rsidP="00A54361">
      <w:pPr>
        <w:spacing w:after="0" w:line="276" w:lineRule="auto"/>
        <w:ind w:firstLine="709"/>
        <w:jc w:val="both"/>
        <w:rPr>
          <w:rStyle w:val="normaltextrun"/>
          <w:rFonts w:ascii="Tahoma" w:hAnsi="Tahoma" w:cs="Tahoma"/>
          <w:bCs/>
          <w:color w:val="000000"/>
          <w:sz w:val="24"/>
          <w:szCs w:val="24"/>
        </w:rPr>
      </w:pPr>
    </w:p>
    <w:p w14:paraId="1754AED8" w14:textId="5F477505" w:rsidR="00F4225A" w:rsidRPr="00A54361" w:rsidRDefault="00F4225A" w:rsidP="00A54361">
      <w:pPr>
        <w:spacing w:after="0" w:line="276" w:lineRule="auto"/>
        <w:ind w:firstLine="709"/>
        <w:jc w:val="both"/>
        <w:rPr>
          <w:rStyle w:val="normaltextrun"/>
          <w:rFonts w:ascii="Tahoma" w:hAnsi="Tahoma" w:cs="Tahoma"/>
          <w:bCs/>
          <w:color w:val="000000"/>
          <w:sz w:val="24"/>
          <w:szCs w:val="24"/>
        </w:rPr>
      </w:pPr>
      <w:r w:rsidRPr="00A54361">
        <w:rPr>
          <w:rStyle w:val="normaltextrun"/>
          <w:rFonts w:ascii="Tahoma" w:hAnsi="Tahoma" w:cs="Tahoma"/>
          <w:bCs/>
          <w:color w:val="000000"/>
          <w:sz w:val="24"/>
          <w:szCs w:val="24"/>
        </w:rPr>
        <w:t>Cabe resaltar que la limitación temporal del régimen de transición implica que s</w:t>
      </w:r>
      <w:r w:rsidR="000A0D3D" w:rsidRPr="00A54361">
        <w:rPr>
          <w:rStyle w:val="normaltextrun"/>
          <w:rFonts w:ascii="Tahoma" w:hAnsi="Tahoma" w:cs="Tahoma"/>
          <w:bCs/>
          <w:color w:val="000000"/>
          <w:sz w:val="24"/>
          <w:szCs w:val="24"/>
        </w:rPr>
        <w:t>ó</w:t>
      </w:r>
      <w:r w:rsidRPr="00A54361">
        <w:rPr>
          <w:rStyle w:val="normaltextrun"/>
          <w:rFonts w:ascii="Tahoma" w:hAnsi="Tahoma" w:cs="Tahoma"/>
          <w:bCs/>
          <w:color w:val="000000"/>
          <w:sz w:val="24"/>
          <w:szCs w:val="24"/>
        </w:rPr>
        <w:t xml:space="preserve">lo puede beneficiarse del mismo quien reúna los requisitos de edad y densidad de semanas para pensionarse bajo los requisitos del régimen anterior a la Ley 100 de 1993 antes de 31 de </w:t>
      </w:r>
      <w:r w:rsidR="00713168" w:rsidRPr="00A54361">
        <w:rPr>
          <w:rStyle w:val="normaltextrun"/>
          <w:rFonts w:ascii="Tahoma" w:hAnsi="Tahoma" w:cs="Tahoma"/>
          <w:bCs/>
          <w:color w:val="000000"/>
          <w:sz w:val="24"/>
          <w:szCs w:val="24"/>
        </w:rPr>
        <w:t>julio de 2010 o del 31 de diciembre de 2014, según sea el caso. En este caso el régimen de transición feneció de manera definitiva para la actora el 31 de diciembre de 2014, pues a esa fecha tenía una edad inferior a la mínima para acceder a la pensión, ya fuera bajo el Acuerdo 049 de 1990 o bajo la Ley 71 de 1988, pues en uno y otro caso la edad mínima es de cincuenta y cinco (55) años</w:t>
      </w:r>
      <w:r w:rsidR="00146971" w:rsidRPr="00A54361">
        <w:rPr>
          <w:rStyle w:val="normaltextrun"/>
          <w:rFonts w:ascii="Tahoma" w:hAnsi="Tahoma" w:cs="Tahoma"/>
          <w:bCs/>
          <w:color w:val="000000"/>
          <w:sz w:val="24"/>
          <w:szCs w:val="24"/>
        </w:rPr>
        <w:t xml:space="preserve"> para mujeres</w:t>
      </w:r>
      <w:r w:rsidR="00713168" w:rsidRPr="00A54361">
        <w:rPr>
          <w:rStyle w:val="normaltextrun"/>
          <w:rFonts w:ascii="Tahoma" w:hAnsi="Tahoma" w:cs="Tahoma"/>
          <w:bCs/>
          <w:color w:val="000000"/>
          <w:sz w:val="24"/>
          <w:szCs w:val="24"/>
        </w:rPr>
        <w:t xml:space="preserve">, edad a la que apenas vino a arribar la actora el </w:t>
      </w:r>
      <w:r w:rsidR="00146971" w:rsidRPr="00A54361">
        <w:rPr>
          <w:rStyle w:val="normaltextrun"/>
          <w:rFonts w:ascii="Tahoma" w:hAnsi="Tahoma" w:cs="Tahoma"/>
          <w:bCs/>
          <w:color w:val="000000"/>
          <w:sz w:val="24"/>
          <w:szCs w:val="24"/>
        </w:rPr>
        <w:t xml:space="preserve">14 de febrero de </w:t>
      </w:r>
      <w:r w:rsidR="000A0D3D" w:rsidRPr="00A54361">
        <w:rPr>
          <w:rStyle w:val="normaltextrun"/>
          <w:rFonts w:ascii="Tahoma" w:hAnsi="Tahoma" w:cs="Tahoma"/>
          <w:bCs/>
          <w:color w:val="000000"/>
          <w:sz w:val="24"/>
          <w:szCs w:val="24"/>
        </w:rPr>
        <w:t>2015</w:t>
      </w:r>
      <w:r w:rsidR="00146971" w:rsidRPr="00A54361">
        <w:rPr>
          <w:rStyle w:val="normaltextrun"/>
          <w:rFonts w:ascii="Tahoma" w:hAnsi="Tahoma" w:cs="Tahoma"/>
          <w:bCs/>
          <w:color w:val="000000"/>
          <w:sz w:val="24"/>
          <w:szCs w:val="24"/>
        </w:rPr>
        <w:t>.</w:t>
      </w:r>
    </w:p>
    <w:p w14:paraId="54796F03" w14:textId="51A4A240" w:rsidR="00F4225A" w:rsidRPr="00A54361" w:rsidRDefault="00F4225A" w:rsidP="00A54361">
      <w:pPr>
        <w:spacing w:after="0" w:line="276" w:lineRule="auto"/>
        <w:ind w:firstLine="709"/>
        <w:jc w:val="both"/>
        <w:rPr>
          <w:rStyle w:val="normaltextrun"/>
          <w:rFonts w:ascii="Tahoma" w:hAnsi="Tahoma" w:cs="Tahoma"/>
          <w:bCs/>
          <w:color w:val="000000"/>
          <w:sz w:val="24"/>
          <w:szCs w:val="24"/>
        </w:rPr>
      </w:pPr>
    </w:p>
    <w:p w14:paraId="33F15B20" w14:textId="00F27791" w:rsidR="00F4225A" w:rsidRPr="00A54361" w:rsidRDefault="00F4225A" w:rsidP="00A54361">
      <w:pPr>
        <w:spacing w:after="0" w:line="276" w:lineRule="auto"/>
        <w:ind w:firstLine="709"/>
        <w:jc w:val="both"/>
        <w:rPr>
          <w:rStyle w:val="normaltextrun"/>
          <w:rFonts w:ascii="Tahoma" w:hAnsi="Tahoma" w:cs="Tahoma"/>
          <w:bCs/>
          <w:color w:val="000000"/>
          <w:sz w:val="24"/>
          <w:szCs w:val="24"/>
        </w:rPr>
      </w:pPr>
      <w:r w:rsidRPr="00A54361">
        <w:rPr>
          <w:rStyle w:val="normaltextrun"/>
          <w:rFonts w:ascii="Tahoma" w:hAnsi="Tahoma" w:cs="Tahoma"/>
          <w:bCs/>
          <w:color w:val="000000"/>
          <w:sz w:val="24"/>
          <w:szCs w:val="24"/>
        </w:rPr>
        <w:t xml:space="preserve">Ello así, </w:t>
      </w:r>
      <w:r w:rsidR="00713168" w:rsidRPr="00A54361">
        <w:rPr>
          <w:rStyle w:val="normaltextrun"/>
          <w:rFonts w:ascii="Tahoma" w:hAnsi="Tahoma" w:cs="Tahoma"/>
          <w:bCs/>
          <w:color w:val="000000"/>
          <w:sz w:val="24"/>
          <w:szCs w:val="24"/>
        </w:rPr>
        <w:t xml:space="preserve">la situación pensional debe revisarse bajo los presupuestos de la Ley 797 de 2003, norma bajo la cual tampoco tendría derecho, </w:t>
      </w:r>
      <w:r w:rsidR="00146971" w:rsidRPr="00A54361">
        <w:rPr>
          <w:rStyle w:val="normaltextrun"/>
          <w:rFonts w:ascii="Tahoma" w:hAnsi="Tahoma" w:cs="Tahoma"/>
          <w:bCs/>
          <w:color w:val="000000"/>
          <w:sz w:val="24"/>
          <w:szCs w:val="24"/>
        </w:rPr>
        <w:t>pues,</w:t>
      </w:r>
      <w:r w:rsidR="00713168" w:rsidRPr="00A54361">
        <w:rPr>
          <w:rStyle w:val="normaltextrun"/>
          <w:rFonts w:ascii="Tahoma" w:hAnsi="Tahoma" w:cs="Tahoma"/>
          <w:bCs/>
          <w:color w:val="000000"/>
          <w:sz w:val="24"/>
          <w:szCs w:val="24"/>
        </w:rPr>
        <w:t xml:space="preserve"> aunque alcanzó la edad mínima de 62 años </w:t>
      </w:r>
      <w:r w:rsidR="00146971" w:rsidRPr="00A54361">
        <w:rPr>
          <w:rStyle w:val="normaltextrun"/>
          <w:rFonts w:ascii="Tahoma" w:hAnsi="Tahoma" w:cs="Tahoma"/>
          <w:bCs/>
          <w:color w:val="000000"/>
          <w:sz w:val="24"/>
          <w:szCs w:val="24"/>
        </w:rPr>
        <w:t>el 14 de febrero de 2022, tan solo cuenta con 1011 semanas cotizadas hasta la fecha de presentación de la demanda, 31 de enero de 2019 (archivo 04), fecha para la cual ha de debido cumplir 1300 semanas según el actual régimen pensional. En esa medida, es evidente que la actora no causó el derecho a la pensión reclamada, lo cual no obsta para que pueda acceder a la pensión más adelante, una vez reúna la densidad de aportes requeridos para obtener la prestación por vejez.</w:t>
      </w:r>
    </w:p>
    <w:p w14:paraId="70E1960B" w14:textId="19460FD2" w:rsidR="00146971" w:rsidRPr="00A54361" w:rsidRDefault="00146971" w:rsidP="00A54361">
      <w:pPr>
        <w:spacing w:after="0" w:line="276" w:lineRule="auto"/>
        <w:ind w:firstLine="709"/>
        <w:jc w:val="both"/>
        <w:rPr>
          <w:rStyle w:val="normaltextrun"/>
          <w:rFonts w:ascii="Tahoma" w:hAnsi="Tahoma" w:cs="Tahoma"/>
          <w:bCs/>
          <w:color w:val="000000"/>
          <w:sz w:val="24"/>
          <w:szCs w:val="24"/>
        </w:rPr>
      </w:pPr>
    </w:p>
    <w:p w14:paraId="2FD9B8FE" w14:textId="271D778C" w:rsidR="00146971" w:rsidRPr="00A54361" w:rsidRDefault="00146971" w:rsidP="00A54361">
      <w:pPr>
        <w:spacing w:after="0" w:line="276" w:lineRule="auto"/>
        <w:ind w:firstLine="709"/>
        <w:jc w:val="both"/>
        <w:rPr>
          <w:rStyle w:val="normaltextrun"/>
          <w:rFonts w:ascii="Tahoma" w:hAnsi="Tahoma" w:cs="Tahoma"/>
          <w:bCs/>
          <w:color w:val="000000"/>
          <w:sz w:val="24"/>
          <w:szCs w:val="24"/>
        </w:rPr>
      </w:pPr>
      <w:r w:rsidRPr="00A54361">
        <w:rPr>
          <w:rStyle w:val="normaltextrun"/>
          <w:rFonts w:ascii="Tahoma" w:hAnsi="Tahoma" w:cs="Tahoma"/>
          <w:bCs/>
          <w:color w:val="000000"/>
          <w:sz w:val="24"/>
          <w:szCs w:val="24"/>
        </w:rPr>
        <w:t>Por lo anterior se revocará en sede consulta la sentencia de primer grado y se impondrá el pago de las costas procesales de primera instancia a la parte actora, conforme a lo dispuesto en el artículo 365 del C.</w:t>
      </w:r>
      <w:r w:rsidR="00AF0893" w:rsidRPr="00A54361">
        <w:rPr>
          <w:rStyle w:val="normaltextrun"/>
          <w:rFonts w:ascii="Tahoma" w:hAnsi="Tahoma" w:cs="Tahoma"/>
          <w:bCs/>
          <w:color w:val="000000"/>
          <w:sz w:val="24"/>
          <w:szCs w:val="24"/>
        </w:rPr>
        <w:t>G.P.</w:t>
      </w:r>
    </w:p>
    <w:p w14:paraId="307FF4CD" w14:textId="37DF2621" w:rsidR="00AF0893" w:rsidRPr="00A54361" w:rsidRDefault="00AF0893" w:rsidP="00A54361">
      <w:pPr>
        <w:spacing w:after="0" w:line="276" w:lineRule="auto"/>
        <w:ind w:firstLine="709"/>
        <w:jc w:val="both"/>
        <w:rPr>
          <w:rStyle w:val="normaltextrun"/>
          <w:rFonts w:ascii="Tahoma" w:hAnsi="Tahoma" w:cs="Tahoma"/>
          <w:bCs/>
          <w:color w:val="000000"/>
          <w:sz w:val="24"/>
          <w:szCs w:val="24"/>
        </w:rPr>
      </w:pPr>
    </w:p>
    <w:p w14:paraId="0975E94F" w14:textId="77777777" w:rsidR="00AF0893" w:rsidRPr="00A54361" w:rsidRDefault="00AF0893" w:rsidP="00A54361">
      <w:pPr>
        <w:pStyle w:val="paragraph"/>
        <w:spacing w:before="0" w:beforeAutospacing="0" w:after="0" w:afterAutospacing="0" w:line="276" w:lineRule="auto"/>
        <w:ind w:firstLine="567"/>
        <w:jc w:val="both"/>
        <w:textAlignment w:val="baseline"/>
        <w:rPr>
          <w:rStyle w:val="normaltextrun"/>
          <w:rFonts w:ascii="Tahoma" w:hAnsi="Tahoma" w:cs="Tahoma"/>
          <w:lang w:val="es-ES"/>
        </w:rPr>
      </w:pPr>
      <w:r w:rsidRPr="00A54361">
        <w:rPr>
          <w:rStyle w:val="normaltextrun"/>
          <w:rFonts w:ascii="Tahoma" w:hAnsi="Tahoma" w:cs="Tahoma"/>
          <w:lang w:val="es-ES"/>
        </w:rPr>
        <w:t>En mérito de lo expuesto, la </w:t>
      </w:r>
      <w:r w:rsidRPr="00A54361">
        <w:rPr>
          <w:rStyle w:val="normaltextrun"/>
          <w:rFonts w:ascii="Tahoma" w:hAnsi="Tahoma" w:cs="Tahoma"/>
          <w:b/>
          <w:bCs/>
          <w:lang w:val="es-ES"/>
        </w:rPr>
        <w:t>Sala de Decisión Laboral Nº1 del Tribunal Superior de Pereira</w:t>
      </w:r>
      <w:r w:rsidRPr="00A54361">
        <w:rPr>
          <w:rStyle w:val="normaltextrun"/>
          <w:rFonts w:ascii="Tahoma" w:hAnsi="Tahoma" w:cs="Tahoma"/>
          <w:lang w:val="es-ES"/>
        </w:rPr>
        <w:t>, administrando justicia en nombre de la República y por autoridad de la ley,</w:t>
      </w:r>
    </w:p>
    <w:p w14:paraId="0B841F5E" w14:textId="77777777" w:rsidR="00AF0893" w:rsidRPr="00A54361" w:rsidRDefault="00AF0893" w:rsidP="00A54361">
      <w:pPr>
        <w:pStyle w:val="paragraph"/>
        <w:spacing w:before="0" w:beforeAutospacing="0" w:after="0" w:afterAutospacing="0" w:line="276" w:lineRule="auto"/>
        <w:textAlignment w:val="baseline"/>
        <w:rPr>
          <w:rFonts w:ascii="Tahoma" w:hAnsi="Tahoma" w:cs="Tahoma"/>
          <w:b/>
        </w:rPr>
      </w:pPr>
    </w:p>
    <w:p w14:paraId="06C688AC" w14:textId="1C4EFEF2" w:rsidR="00AF0893" w:rsidRPr="00A54361" w:rsidRDefault="00AF0893" w:rsidP="00A54361">
      <w:pPr>
        <w:spacing w:after="0" w:line="276" w:lineRule="auto"/>
        <w:jc w:val="center"/>
        <w:rPr>
          <w:rStyle w:val="normaltextrun"/>
          <w:rFonts w:ascii="Tahoma" w:hAnsi="Tahoma" w:cs="Tahoma"/>
          <w:b/>
          <w:bCs/>
          <w:color w:val="000000"/>
          <w:sz w:val="24"/>
          <w:szCs w:val="24"/>
        </w:rPr>
      </w:pPr>
      <w:r w:rsidRPr="00A54361">
        <w:rPr>
          <w:rStyle w:val="normaltextrun"/>
          <w:rFonts w:ascii="Tahoma" w:hAnsi="Tahoma" w:cs="Tahoma"/>
          <w:b/>
          <w:bCs/>
          <w:color w:val="000000"/>
          <w:sz w:val="24"/>
          <w:szCs w:val="24"/>
        </w:rPr>
        <w:t>RESUELVE</w:t>
      </w:r>
    </w:p>
    <w:p w14:paraId="1D97530C" w14:textId="5159B1A0" w:rsidR="00AF0893" w:rsidRPr="00A54361" w:rsidRDefault="00AF0893" w:rsidP="00A54361">
      <w:pPr>
        <w:spacing w:after="0" w:line="276" w:lineRule="auto"/>
        <w:jc w:val="center"/>
        <w:rPr>
          <w:rStyle w:val="normaltextrun"/>
          <w:rFonts w:ascii="Tahoma" w:hAnsi="Tahoma" w:cs="Tahoma"/>
          <w:b/>
          <w:bCs/>
          <w:color w:val="000000"/>
          <w:sz w:val="24"/>
          <w:szCs w:val="24"/>
        </w:rPr>
      </w:pPr>
    </w:p>
    <w:p w14:paraId="55795C98" w14:textId="77777777" w:rsidR="00AF0893" w:rsidRPr="00A54361" w:rsidRDefault="00AF0893" w:rsidP="00A54361">
      <w:pPr>
        <w:spacing w:after="0" w:line="276" w:lineRule="auto"/>
        <w:ind w:firstLine="708"/>
        <w:jc w:val="both"/>
        <w:rPr>
          <w:rFonts w:ascii="Tahoma" w:hAnsi="Tahoma" w:cs="Tahoma"/>
          <w:sz w:val="24"/>
          <w:szCs w:val="24"/>
        </w:rPr>
      </w:pPr>
      <w:r w:rsidRPr="00A54361">
        <w:rPr>
          <w:rStyle w:val="normaltextrun"/>
          <w:rFonts w:ascii="Tahoma" w:hAnsi="Tahoma" w:cs="Tahoma"/>
          <w:b/>
          <w:bCs/>
          <w:color w:val="000000" w:themeColor="text1"/>
          <w:sz w:val="24"/>
          <w:szCs w:val="24"/>
        </w:rPr>
        <w:t xml:space="preserve">PRIMERO: REVOCAR </w:t>
      </w:r>
      <w:r w:rsidRPr="00A54361">
        <w:rPr>
          <w:rStyle w:val="normaltextrun"/>
          <w:rFonts w:ascii="Tahoma" w:hAnsi="Tahoma" w:cs="Tahoma"/>
          <w:color w:val="000000" w:themeColor="text1"/>
          <w:sz w:val="24"/>
          <w:szCs w:val="24"/>
        </w:rPr>
        <w:t xml:space="preserve">en su integridad el fallo de primera instancia dictado por el Juzgado Tercero Laboral del Circuito de Pereira el </w:t>
      </w:r>
      <w:r w:rsidRPr="00A54361">
        <w:rPr>
          <w:rFonts w:ascii="Tahoma" w:hAnsi="Tahoma" w:cs="Tahoma"/>
          <w:sz w:val="24"/>
          <w:szCs w:val="24"/>
        </w:rPr>
        <w:t xml:space="preserve">22 de mayo de 2022 dentro del proceso ordinario laboral promovido por Adriana Barberi García en contra de la Administradora Colombiana de Pensiones -Colpensiones- </w:t>
      </w:r>
    </w:p>
    <w:p w14:paraId="1D4665A7" w14:textId="77777777" w:rsidR="00AF0893" w:rsidRPr="00A54361" w:rsidRDefault="00AF0893" w:rsidP="00A54361">
      <w:pPr>
        <w:spacing w:after="0" w:line="276" w:lineRule="auto"/>
        <w:jc w:val="both"/>
        <w:rPr>
          <w:rStyle w:val="normaltextrun"/>
          <w:rFonts w:ascii="Tahoma" w:hAnsi="Tahoma" w:cs="Tahoma"/>
          <w:b/>
          <w:bCs/>
          <w:color w:val="000000"/>
          <w:sz w:val="24"/>
          <w:szCs w:val="24"/>
        </w:rPr>
      </w:pPr>
    </w:p>
    <w:p w14:paraId="6DF4D386" w14:textId="77777777" w:rsidR="00AF0893" w:rsidRPr="00A54361" w:rsidRDefault="00AF0893" w:rsidP="00A54361">
      <w:pPr>
        <w:spacing w:after="0" w:line="276" w:lineRule="auto"/>
        <w:ind w:firstLine="708"/>
        <w:jc w:val="both"/>
        <w:rPr>
          <w:rFonts w:ascii="Tahoma" w:hAnsi="Tahoma" w:cs="Tahoma"/>
          <w:sz w:val="24"/>
          <w:szCs w:val="24"/>
        </w:rPr>
      </w:pPr>
      <w:r w:rsidRPr="00A54361">
        <w:rPr>
          <w:rStyle w:val="normaltextrun"/>
          <w:rFonts w:ascii="Tahoma" w:hAnsi="Tahoma" w:cs="Tahoma"/>
          <w:b/>
          <w:bCs/>
          <w:color w:val="000000" w:themeColor="text1"/>
          <w:sz w:val="24"/>
          <w:szCs w:val="24"/>
        </w:rPr>
        <w:t xml:space="preserve">SEGUNDO: ABSOLVER </w:t>
      </w:r>
      <w:r w:rsidRPr="00A54361">
        <w:rPr>
          <w:rFonts w:ascii="Tahoma" w:hAnsi="Tahoma" w:cs="Tahoma"/>
          <w:sz w:val="24"/>
          <w:szCs w:val="24"/>
        </w:rPr>
        <w:t xml:space="preserve">de las pretensiones de la demanda incoada por Adriana Barberi García en contra de la Administradora Colombiana de Pensiones -Colpensiones- </w:t>
      </w:r>
    </w:p>
    <w:p w14:paraId="61DDD6D4" w14:textId="77777777" w:rsidR="00AF0893" w:rsidRPr="00A54361" w:rsidRDefault="00AF0893" w:rsidP="00A54361">
      <w:pPr>
        <w:spacing w:after="0" w:line="276" w:lineRule="auto"/>
        <w:jc w:val="both"/>
        <w:rPr>
          <w:rStyle w:val="normaltextrun"/>
          <w:rFonts w:ascii="Tahoma" w:hAnsi="Tahoma" w:cs="Tahoma"/>
          <w:b/>
          <w:bCs/>
          <w:color w:val="000000"/>
          <w:sz w:val="24"/>
          <w:szCs w:val="24"/>
        </w:rPr>
      </w:pPr>
    </w:p>
    <w:p w14:paraId="6A4ED38F" w14:textId="77777777" w:rsidR="00AF0893" w:rsidRPr="00A54361" w:rsidRDefault="00AF0893" w:rsidP="00A54361">
      <w:pPr>
        <w:spacing w:after="0" w:line="276" w:lineRule="auto"/>
        <w:ind w:firstLine="708"/>
        <w:jc w:val="both"/>
        <w:rPr>
          <w:rStyle w:val="normaltextrun"/>
          <w:rFonts w:ascii="Tahoma" w:hAnsi="Tahoma" w:cs="Tahoma"/>
          <w:color w:val="000000"/>
          <w:sz w:val="24"/>
          <w:szCs w:val="24"/>
        </w:rPr>
      </w:pPr>
      <w:r w:rsidRPr="00A54361">
        <w:rPr>
          <w:rStyle w:val="normaltextrun"/>
          <w:rFonts w:ascii="Tahoma" w:hAnsi="Tahoma" w:cs="Tahoma"/>
          <w:b/>
          <w:bCs/>
          <w:color w:val="000000" w:themeColor="text1"/>
          <w:sz w:val="24"/>
          <w:szCs w:val="24"/>
        </w:rPr>
        <w:t xml:space="preserve">TERCERO: CONDENAR </w:t>
      </w:r>
      <w:r w:rsidRPr="00A54361">
        <w:rPr>
          <w:rStyle w:val="normaltextrun"/>
          <w:rFonts w:ascii="Tahoma" w:hAnsi="Tahoma" w:cs="Tahoma"/>
          <w:color w:val="000000" w:themeColor="text1"/>
          <w:sz w:val="24"/>
          <w:szCs w:val="24"/>
        </w:rPr>
        <w:t>en costas de primera instancia a la parte actora en favor de COLPENSIONES. Liquídense por el juzgado de origen.</w:t>
      </w:r>
    </w:p>
    <w:p w14:paraId="266B8F2F" w14:textId="77777777" w:rsidR="00AF0893" w:rsidRPr="00A54361" w:rsidRDefault="00AF0893" w:rsidP="00A54361">
      <w:pPr>
        <w:spacing w:after="0" w:line="276" w:lineRule="auto"/>
        <w:jc w:val="both"/>
        <w:rPr>
          <w:rStyle w:val="normaltextrun"/>
          <w:rFonts w:ascii="Tahoma" w:hAnsi="Tahoma" w:cs="Tahoma"/>
          <w:bCs/>
          <w:color w:val="000000"/>
          <w:sz w:val="24"/>
          <w:szCs w:val="24"/>
        </w:rPr>
      </w:pPr>
    </w:p>
    <w:p w14:paraId="0760B84C" w14:textId="77777777" w:rsidR="00AF0893" w:rsidRPr="00A54361" w:rsidRDefault="00AF0893" w:rsidP="00A54361">
      <w:pPr>
        <w:widowControl w:val="0"/>
        <w:autoSpaceDE w:val="0"/>
        <w:autoSpaceDN w:val="0"/>
        <w:adjustRightInd w:val="0"/>
        <w:spacing w:line="276" w:lineRule="auto"/>
        <w:contextualSpacing/>
        <w:jc w:val="center"/>
        <w:rPr>
          <w:rFonts w:ascii="Tahoma" w:hAnsi="Tahoma" w:cs="Tahoma"/>
          <w:b/>
          <w:sz w:val="24"/>
          <w:szCs w:val="24"/>
        </w:rPr>
      </w:pPr>
      <w:r w:rsidRPr="00A54361">
        <w:rPr>
          <w:rFonts w:ascii="Tahoma" w:hAnsi="Tahoma" w:cs="Tahoma"/>
          <w:b/>
          <w:sz w:val="24"/>
          <w:szCs w:val="24"/>
        </w:rPr>
        <w:t>NOTIFÍQUESE Y CÚMPLASE</w:t>
      </w:r>
    </w:p>
    <w:p w14:paraId="04D0AA08" w14:textId="77777777" w:rsidR="00A54361" w:rsidRPr="00A54361" w:rsidRDefault="00A54361" w:rsidP="00A54361">
      <w:pPr>
        <w:spacing w:after="0" w:line="276" w:lineRule="auto"/>
        <w:jc w:val="both"/>
        <w:rPr>
          <w:rFonts w:ascii="Tahoma" w:eastAsia="Segoe UI" w:hAnsi="Tahoma" w:cs="Tahoma"/>
          <w:sz w:val="24"/>
          <w:szCs w:val="24"/>
          <w:lang w:eastAsia="es-CO"/>
        </w:rPr>
      </w:pPr>
    </w:p>
    <w:p w14:paraId="5417AB14" w14:textId="77777777" w:rsidR="00A54361" w:rsidRPr="00A54361" w:rsidRDefault="00A54361" w:rsidP="00A54361">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A54361">
        <w:rPr>
          <w:rFonts w:ascii="Tahoma" w:eastAsia="Times New Roman" w:hAnsi="Tahoma" w:cs="Tahoma"/>
          <w:sz w:val="24"/>
          <w:szCs w:val="24"/>
          <w:lang w:val="es-ES" w:eastAsia="es-ES"/>
        </w:rPr>
        <w:tab/>
        <w:t>La Magistrada ponente,</w:t>
      </w:r>
    </w:p>
    <w:p w14:paraId="2B0B049F" w14:textId="77777777" w:rsidR="00A54361" w:rsidRPr="00A54361" w:rsidRDefault="00A54361" w:rsidP="00A54361">
      <w:pPr>
        <w:spacing w:after="0" w:line="276" w:lineRule="auto"/>
        <w:rPr>
          <w:rFonts w:ascii="Tahoma" w:eastAsia="Times New Roman" w:hAnsi="Tahoma" w:cs="Tahoma"/>
          <w:sz w:val="24"/>
          <w:szCs w:val="24"/>
          <w:lang w:val="es-ES" w:eastAsia="es-ES"/>
        </w:rPr>
      </w:pPr>
    </w:p>
    <w:p w14:paraId="60BCFFE2" w14:textId="77777777" w:rsidR="00A54361" w:rsidRPr="00A54361" w:rsidRDefault="00A54361" w:rsidP="00A54361">
      <w:pPr>
        <w:spacing w:after="0" w:line="276" w:lineRule="auto"/>
        <w:rPr>
          <w:rFonts w:ascii="Tahoma" w:eastAsia="Times New Roman" w:hAnsi="Tahoma" w:cs="Tahoma"/>
          <w:sz w:val="24"/>
          <w:szCs w:val="24"/>
          <w:lang w:val="es-ES" w:eastAsia="es-ES"/>
        </w:rPr>
      </w:pPr>
    </w:p>
    <w:p w14:paraId="4DB15CD0" w14:textId="77777777" w:rsidR="00A54361" w:rsidRPr="00A54361" w:rsidRDefault="00A54361" w:rsidP="00A54361">
      <w:pPr>
        <w:spacing w:after="0" w:line="276" w:lineRule="auto"/>
        <w:rPr>
          <w:rFonts w:ascii="Tahoma" w:eastAsia="Times New Roman" w:hAnsi="Tahoma" w:cs="Tahoma"/>
          <w:sz w:val="24"/>
          <w:szCs w:val="24"/>
          <w:lang w:val="es-ES" w:eastAsia="es-ES"/>
        </w:rPr>
      </w:pPr>
    </w:p>
    <w:p w14:paraId="28427DFE" w14:textId="77777777" w:rsidR="00A54361" w:rsidRPr="00A54361" w:rsidRDefault="00A54361" w:rsidP="00A54361">
      <w:pPr>
        <w:keepNext/>
        <w:spacing w:after="0" w:line="276" w:lineRule="auto"/>
        <w:jc w:val="center"/>
        <w:outlineLvl w:val="2"/>
        <w:rPr>
          <w:rFonts w:ascii="Tahoma" w:eastAsia="Times New Roman" w:hAnsi="Tahoma" w:cs="Tahoma"/>
          <w:b/>
          <w:bCs/>
          <w:sz w:val="24"/>
          <w:szCs w:val="24"/>
          <w:lang w:val="es-ES" w:eastAsia="es-ES"/>
        </w:rPr>
      </w:pPr>
      <w:r w:rsidRPr="00A54361">
        <w:rPr>
          <w:rFonts w:ascii="Tahoma" w:eastAsia="Times New Roman" w:hAnsi="Tahoma" w:cs="Tahoma"/>
          <w:b/>
          <w:bCs/>
          <w:sz w:val="24"/>
          <w:szCs w:val="24"/>
          <w:lang w:val="es-ES" w:eastAsia="es-ES"/>
        </w:rPr>
        <w:t>ANA LUCÍA CAICEDO CALDERÓN</w:t>
      </w:r>
    </w:p>
    <w:p w14:paraId="19E8385E" w14:textId="77777777" w:rsidR="00A54361" w:rsidRPr="00A54361" w:rsidRDefault="00A54361" w:rsidP="00A54361">
      <w:pPr>
        <w:spacing w:after="0" w:line="276" w:lineRule="auto"/>
        <w:rPr>
          <w:rFonts w:ascii="Tahoma" w:eastAsia="Times New Roman" w:hAnsi="Tahoma" w:cs="Tahoma"/>
          <w:sz w:val="24"/>
          <w:szCs w:val="24"/>
          <w:lang w:val="es-ES" w:eastAsia="es-ES"/>
        </w:rPr>
      </w:pPr>
    </w:p>
    <w:p w14:paraId="7CC71F5F" w14:textId="77777777" w:rsidR="00A54361" w:rsidRPr="00A54361" w:rsidRDefault="00A54361" w:rsidP="00A54361">
      <w:pPr>
        <w:spacing w:after="0" w:line="276" w:lineRule="auto"/>
        <w:ind w:firstLine="708"/>
        <w:rPr>
          <w:rFonts w:ascii="Tahoma" w:eastAsia="Times New Roman" w:hAnsi="Tahoma" w:cs="Tahoma"/>
          <w:sz w:val="24"/>
          <w:szCs w:val="24"/>
          <w:lang w:val="es-ES" w:eastAsia="es-ES"/>
        </w:rPr>
      </w:pPr>
      <w:bookmarkStart w:id="7" w:name="_Hlk62478330"/>
      <w:r w:rsidRPr="00A54361">
        <w:rPr>
          <w:rFonts w:ascii="Tahoma" w:eastAsia="Times New Roman" w:hAnsi="Tahoma" w:cs="Tahoma"/>
          <w:sz w:val="24"/>
          <w:szCs w:val="24"/>
          <w:lang w:val="es-ES" w:eastAsia="es-ES"/>
        </w:rPr>
        <w:t>La Magistrada y el Magistrado,</w:t>
      </w:r>
    </w:p>
    <w:p w14:paraId="7E0B8CAC" w14:textId="77777777" w:rsidR="00A54361" w:rsidRPr="00A54361" w:rsidRDefault="00A54361" w:rsidP="00A54361">
      <w:pPr>
        <w:spacing w:after="0" w:line="276" w:lineRule="auto"/>
        <w:rPr>
          <w:rFonts w:ascii="Tahoma" w:eastAsia="Times New Roman" w:hAnsi="Tahoma" w:cs="Tahoma"/>
          <w:sz w:val="24"/>
          <w:szCs w:val="24"/>
          <w:lang w:val="es-ES" w:eastAsia="es-ES"/>
        </w:rPr>
      </w:pPr>
    </w:p>
    <w:p w14:paraId="1C20AAC8" w14:textId="77777777" w:rsidR="00A54361" w:rsidRPr="00A54361" w:rsidRDefault="00A54361" w:rsidP="00A54361">
      <w:pPr>
        <w:spacing w:after="0" w:line="276" w:lineRule="auto"/>
        <w:rPr>
          <w:rFonts w:ascii="Tahoma" w:eastAsia="Times New Roman" w:hAnsi="Tahoma" w:cs="Tahoma"/>
          <w:sz w:val="24"/>
          <w:szCs w:val="24"/>
          <w:lang w:val="es-ES" w:eastAsia="es-ES"/>
        </w:rPr>
      </w:pPr>
    </w:p>
    <w:p w14:paraId="2C447DB8" w14:textId="77777777" w:rsidR="00A54361" w:rsidRPr="00A54361" w:rsidRDefault="00A54361" w:rsidP="00A54361">
      <w:pPr>
        <w:spacing w:after="0" w:line="276" w:lineRule="auto"/>
        <w:rPr>
          <w:rFonts w:ascii="Tahoma" w:eastAsia="Times New Roman" w:hAnsi="Tahoma" w:cs="Tahoma"/>
          <w:sz w:val="24"/>
          <w:szCs w:val="24"/>
          <w:lang w:val="es-ES" w:eastAsia="es-ES"/>
        </w:rPr>
      </w:pPr>
    </w:p>
    <w:p w14:paraId="614683BE" w14:textId="0B7228D5" w:rsidR="00954A39" w:rsidRPr="00A54361" w:rsidRDefault="00A54361" w:rsidP="00A54361">
      <w:pPr>
        <w:spacing w:after="0" w:line="276" w:lineRule="auto"/>
        <w:jc w:val="both"/>
        <w:rPr>
          <w:rFonts w:ascii="Tahoma" w:eastAsia="Times New Roman" w:hAnsi="Tahoma" w:cs="Tahoma"/>
          <w:b/>
          <w:bCs/>
          <w:sz w:val="24"/>
          <w:szCs w:val="24"/>
          <w:lang w:val="es-ES" w:eastAsia="es-ES"/>
        </w:rPr>
      </w:pPr>
      <w:r w:rsidRPr="00A54361">
        <w:rPr>
          <w:rFonts w:ascii="Tahoma" w:eastAsia="Times New Roman" w:hAnsi="Tahoma" w:cs="Tahoma"/>
          <w:b/>
          <w:bCs/>
          <w:sz w:val="24"/>
          <w:szCs w:val="24"/>
          <w:lang w:val="es-ES" w:eastAsia="es-ES"/>
        </w:rPr>
        <w:t>OLGA LUCÍA HOYOS SEPÚLVEDA</w:t>
      </w:r>
      <w:r w:rsidRPr="00A54361">
        <w:rPr>
          <w:rFonts w:ascii="Tahoma" w:eastAsia="Times New Roman" w:hAnsi="Tahoma" w:cs="Tahoma"/>
          <w:b/>
          <w:bCs/>
          <w:sz w:val="24"/>
          <w:szCs w:val="24"/>
          <w:lang w:val="es-ES" w:eastAsia="es-ES"/>
        </w:rPr>
        <w:tab/>
      </w:r>
      <w:r w:rsidRPr="00A54361">
        <w:rPr>
          <w:rFonts w:ascii="Tahoma" w:eastAsia="Times New Roman" w:hAnsi="Tahoma" w:cs="Tahoma"/>
          <w:b/>
          <w:bCs/>
          <w:sz w:val="24"/>
          <w:szCs w:val="24"/>
          <w:lang w:val="es-ES" w:eastAsia="es-ES"/>
        </w:rPr>
        <w:tab/>
        <w:t>GERMÁN DARÍO GÓEZ VINASCO</w:t>
      </w:r>
      <w:bookmarkEnd w:id="7"/>
    </w:p>
    <w:sectPr w:rsidR="00954A39" w:rsidRPr="00A54361" w:rsidSect="0038116D">
      <w:headerReference w:type="default" r:id="rId11"/>
      <w:footerReference w:type="defaul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B74E69" w16cex:dateUtc="2022-11-08T15:54:11.344Z"/>
  <w16cex:commentExtensible w16cex:durableId="0265D770" w16cex:dateUtc="2022-11-10T20:59:25.5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D6865" w14:textId="77777777" w:rsidR="001852F2" w:rsidRDefault="001852F2" w:rsidP="00954A39">
      <w:pPr>
        <w:spacing w:after="0" w:line="240" w:lineRule="auto"/>
      </w:pPr>
      <w:r>
        <w:separator/>
      </w:r>
    </w:p>
  </w:endnote>
  <w:endnote w:type="continuationSeparator" w:id="0">
    <w:p w14:paraId="1D8B6A04" w14:textId="77777777" w:rsidR="001852F2" w:rsidRDefault="001852F2" w:rsidP="0095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303270"/>
      <w:docPartObj>
        <w:docPartGallery w:val="Page Numbers (Bottom of Page)"/>
        <w:docPartUnique/>
      </w:docPartObj>
    </w:sdtPr>
    <w:sdtEndPr/>
    <w:sdtContent>
      <w:p w14:paraId="380FADE1" w14:textId="0EA1412F" w:rsidR="00DC7633" w:rsidRDefault="00DC7633">
        <w:pPr>
          <w:pStyle w:val="Piedepgina"/>
          <w:jc w:val="right"/>
        </w:pPr>
        <w:r w:rsidRPr="002E79D9">
          <w:rPr>
            <w:rFonts w:ascii="Arial" w:eastAsia="Times New Roman" w:hAnsi="Arial" w:cs="Arial"/>
            <w:sz w:val="18"/>
            <w:szCs w:val="16"/>
            <w:lang w:eastAsia="es-MX"/>
          </w:rPr>
          <w:fldChar w:fldCharType="begin"/>
        </w:r>
        <w:r w:rsidRPr="002E79D9">
          <w:rPr>
            <w:rFonts w:ascii="Arial" w:eastAsia="Times New Roman" w:hAnsi="Arial" w:cs="Arial"/>
            <w:sz w:val="18"/>
            <w:szCs w:val="16"/>
            <w:lang w:eastAsia="es-MX"/>
          </w:rPr>
          <w:instrText>PAGE   \* MERGEFORMAT</w:instrText>
        </w:r>
        <w:r w:rsidRPr="002E79D9">
          <w:rPr>
            <w:rFonts w:ascii="Arial" w:eastAsia="Times New Roman" w:hAnsi="Arial" w:cs="Arial"/>
            <w:sz w:val="18"/>
            <w:szCs w:val="16"/>
            <w:lang w:eastAsia="es-MX"/>
          </w:rPr>
          <w:fldChar w:fldCharType="separate"/>
        </w:r>
        <w:r w:rsidRPr="002E79D9">
          <w:rPr>
            <w:rFonts w:ascii="Arial" w:eastAsia="Times New Roman" w:hAnsi="Arial" w:cs="Arial"/>
            <w:sz w:val="18"/>
            <w:szCs w:val="16"/>
            <w:lang w:eastAsia="es-MX"/>
          </w:rPr>
          <w:t>2</w:t>
        </w:r>
        <w:r w:rsidRPr="002E79D9">
          <w:rPr>
            <w:rFonts w:ascii="Arial" w:eastAsia="Times New Roman" w:hAnsi="Arial" w:cs="Arial"/>
            <w:sz w:val="18"/>
            <w:szCs w:val="16"/>
            <w:lang w:eastAsia="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F7B18" w14:textId="77777777" w:rsidR="001852F2" w:rsidRDefault="001852F2" w:rsidP="00954A39">
      <w:pPr>
        <w:spacing w:after="0" w:line="240" w:lineRule="auto"/>
      </w:pPr>
      <w:r>
        <w:separator/>
      </w:r>
    </w:p>
  </w:footnote>
  <w:footnote w:type="continuationSeparator" w:id="0">
    <w:p w14:paraId="78A94A20" w14:textId="77777777" w:rsidR="001852F2" w:rsidRDefault="001852F2" w:rsidP="00954A39">
      <w:pPr>
        <w:spacing w:after="0" w:line="240" w:lineRule="auto"/>
      </w:pPr>
      <w:r>
        <w:continuationSeparator/>
      </w:r>
    </w:p>
  </w:footnote>
  <w:footnote w:id="1">
    <w:p w14:paraId="0FDF6337" w14:textId="649BDD4E" w:rsidR="00954A39" w:rsidRPr="00015604" w:rsidRDefault="00954A39" w:rsidP="00015604">
      <w:pPr>
        <w:spacing w:after="0" w:line="240" w:lineRule="auto"/>
        <w:jc w:val="both"/>
        <w:rPr>
          <w:rFonts w:ascii="Arial" w:hAnsi="Arial" w:cs="Arial"/>
          <w:i/>
          <w:sz w:val="18"/>
          <w:szCs w:val="18"/>
        </w:rPr>
      </w:pPr>
      <w:r w:rsidRPr="00015604">
        <w:rPr>
          <w:rStyle w:val="Refdenotaalpie"/>
          <w:rFonts w:ascii="Arial" w:hAnsi="Arial" w:cs="Arial"/>
          <w:sz w:val="18"/>
          <w:szCs w:val="18"/>
        </w:rPr>
        <w:footnoteRef/>
      </w:r>
      <w:r w:rsidRPr="00015604">
        <w:rPr>
          <w:rFonts w:ascii="Arial" w:hAnsi="Arial" w:cs="Arial"/>
          <w:sz w:val="18"/>
          <w:szCs w:val="18"/>
        </w:rPr>
        <w:t xml:space="preserve"> </w:t>
      </w:r>
      <w:r w:rsidRPr="00015604">
        <w:rPr>
          <w:rFonts w:ascii="Arial" w:hAnsi="Arial" w:cs="Arial"/>
          <w:i/>
          <w:sz w:val="18"/>
          <w:szCs w:val="18"/>
        </w:rPr>
        <w:t>A propósito del tema, en sentencia del 6/05/16, Rad. 2013-0355, con ponencia de quien aquí cumple igual encargo,</w:t>
      </w:r>
      <w:r w:rsidR="004C3585" w:rsidRPr="00015604">
        <w:rPr>
          <w:rFonts w:ascii="Arial" w:hAnsi="Arial" w:cs="Arial"/>
          <w:i/>
          <w:sz w:val="18"/>
          <w:szCs w:val="18"/>
        </w:rPr>
        <w:t xml:space="preserve"> </w:t>
      </w:r>
      <w:r w:rsidRPr="00015604">
        <w:rPr>
          <w:rFonts w:ascii="Arial" w:hAnsi="Arial" w:cs="Arial"/>
          <w:i/>
          <w:sz w:val="18"/>
          <w:szCs w:val="18"/>
        </w:rPr>
        <w:t>señaló esta Corporación: “no tiene la misma responsabilidad el empleador que afilia al trabajador, pero se encuentra en mora en el pago de algunas cotizaciones, que el patrono que no afilia a sus trabajadores, porque el empleador en mora tiene la posibilidad de cancelar los aportes que adeuda y así liberarse de la carga de las contingencias cubiertas por el Sistema.</w:t>
      </w:r>
    </w:p>
  </w:footnote>
  <w:footnote w:id="2">
    <w:p w14:paraId="502BFD72" w14:textId="4A85DB7E" w:rsidR="00954A39" w:rsidRPr="00015604" w:rsidRDefault="00954A39" w:rsidP="00015604">
      <w:pPr>
        <w:spacing w:after="0" w:line="240" w:lineRule="auto"/>
        <w:jc w:val="both"/>
        <w:rPr>
          <w:rFonts w:ascii="Arial" w:hAnsi="Arial" w:cs="Arial"/>
          <w:sz w:val="18"/>
          <w:szCs w:val="18"/>
        </w:rPr>
      </w:pPr>
      <w:r w:rsidRPr="00015604">
        <w:rPr>
          <w:rStyle w:val="Refdenotaalpie"/>
          <w:rFonts w:ascii="Arial" w:hAnsi="Arial" w:cs="Arial"/>
          <w:sz w:val="18"/>
          <w:szCs w:val="18"/>
        </w:rPr>
        <w:footnoteRef/>
      </w:r>
      <w:r w:rsidRPr="00015604">
        <w:rPr>
          <w:rFonts w:ascii="Arial" w:hAnsi="Arial" w:cs="Arial"/>
          <w:sz w:val="18"/>
          <w:szCs w:val="18"/>
        </w:rPr>
        <w:t xml:space="preserve"> Al respecto ha señalado la C.S.J.: “</w:t>
      </w:r>
      <w:r w:rsidRPr="00015604">
        <w:rPr>
          <w:rFonts w:ascii="Arial" w:hAnsi="Arial" w:cs="Arial"/>
          <w:i/>
          <w:sz w:val="18"/>
          <w:szCs w:val="18"/>
        </w:rPr>
        <w:t xml:space="preserve">La demora o incumplimiento en el pago de los aportes, por parte del empleador, no puede acarrear para el trabajador la funesta consecuencia de perder las semanas pues la entidad de seguridad social encargada de recibir los aportes dispone de los mecanismos idóneos para procurar su pago, o para hacer el cobro de los intereses moratorios causados con ocasión de la extemporaneidad en las cotizaciones. No es posible que la negligencia de la entidad de seguridad social deba trasladarle consecuencias negativas al afiliado, como la de impedir que se reconozca la prestación por falta del número mínimo de aportes, además porque el trabajador, se ampara en el principio de confianza legítima y de buena fe, en el sentido de considerar que las cotizaciones que debió realizar el empleador, y de las que nunca le fue reportada alguna anomalía, son válidas. </w:t>
      </w:r>
      <w:r w:rsidRPr="00015604">
        <w:rPr>
          <w:rFonts w:ascii="Arial" w:hAnsi="Arial" w:cs="Arial"/>
          <w:sz w:val="18"/>
          <w:szCs w:val="18"/>
        </w:rPr>
        <w:t>(Sentencia 41023 de 2011 Corte Suprema de Justicia).</w:t>
      </w:r>
    </w:p>
  </w:footnote>
  <w:footnote w:id="3">
    <w:p w14:paraId="18862779" w14:textId="0C4248AB" w:rsidR="00954A39" w:rsidRPr="00015604" w:rsidRDefault="00954A39" w:rsidP="00015604">
      <w:pPr>
        <w:tabs>
          <w:tab w:val="left" w:pos="3598"/>
        </w:tabs>
        <w:spacing w:after="0" w:line="240" w:lineRule="auto"/>
        <w:jc w:val="both"/>
        <w:rPr>
          <w:rFonts w:ascii="Arial" w:hAnsi="Arial" w:cs="Arial"/>
          <w:i/>
          <w:sz w:val="18"/>
          <w:szCs w:val="18"/>
        </w:rPr>
      </w:pPr>
      <w:r w:rsidRPr="00015604">
        <w:rPr>
          <w:rStyle w:val="Refdenotaalpie"/>
          <w:rFonts w:ascii="Arial" w:hAnsi="Arial" w:cs="Arial"/>
          <w:i/>
          <w:sz w:val="18"/>
          <w:szCs w:val="18"/>
        </w:rPr>
        <w:footnoteRef/>
      </w:r>
      <w:r w:rsidRPr="00015604">
        <w:rPr>
          <w:rFonts w:ascii="Arial" w:hAnsi="Arial" w:cs="Arial"/>
          <w:i/>
          <w:sz w:val="18"/>
          <w:szCs w:val="18"/>
        </w:rPr>
        <w:t xml:space="preserve"> Esta línea jurisprudencial se observa sin variación alguna en las sentencias del 04 Julio 2012, Rad. 42086 y en la dictada el 24 de septiembre de 2014, M.P. Rigoberto Echeverri Bueno, Rad. No. 45819.</w:t>
      </w:r>
    </w:p>
  </w:footnote>
  <w:footnote w:id="4">
    <w:p w14:paraId="714A4EBF" w14:textId="65EA7E11" w:rsidR="00954A39" w:rsidRPr="00015604" w:rsidRDefault="00954A39" w:rsidP="00015604">
      <w:pPr>
        <w:pStyle w:val="Prrafodelista"/>
        <w:spacing w:after="0" w:line="240" w:lineRule="auto"/>
        <w:ind w:left="0"/>
        <w:jc w:val="both"/>
        <w:rPr>
          <w:rFonts w:ascii="Arial" w:hAnsi="Arial" w:cs="Arial"/>
          <w:i/>
          <w:sz w:val="18"/>
          <w:szCs w:val="18"/>
        </w:rPr>
      </w:pPr>
      <w:r w:rsidRPr="00015604">
        <w:rPr>
          <w:rStyle w:val="Refdenotaalpie"/>
          <w:rFonts w:ascii="Arial" w:hAnsi="Arial" w:cs="Arial"/>
          <w:i/>
          <w:sz w:val="18"/>
          <w:szCs w:val="18"/>
        </w:rPr>
        <w:footnoteRef/>
      </w:r>
      <w:r w:rsidRPr="00015604">
        <w:rPr>
          <w:rFonts w:ascii="Arial" w:hAnsi="Arial" w:cs="Arial"/>
          <w:i/>
          <w:sz w:val="18"/>
          <w:szCs w:val="18"/>
        </w:rPr>
        <w:t xml:space="preserve"> Emerge de todo lo anterior, a modo de conclusión:</w:t>
      </w:r>
      <w:r w:rsidRPr="00015604">
        <w:rPr>
          <w:rFonts w:ascii="Arial" w:hAnsi="Arial" w:cs="Arial"/>
          <w:b/>
          <w:i/>
          <w:sz w:val="18"/>
          <w:szCs w:val="18"/>
        </w:rPr>
        <w:t xml:space="preserve"> </w:t>
      </w:r>
      <w:r w:rsidRPr="00015604">
        <w:rPr>
          <w:rFonts w:ascii="Arial" w:hAnsi="Arial" w:cs="Arial"/>
          <w:i/>
          <w:sz w:val="18"/>
          <w:szCs w:val="18"/>
        </w:rPr>
        <w:t xml:space="preserve">1) que la declaración administrativa de deuda incobrable por parte del ISS (hoy COLPENSIONES) surge como consecuencia del fallido cobro coactivo o ante la imposibilidad de cobro de las cotizaciones en mora del empleador y 2) que las semanas en mora se deben contabilizar como válidamente cotizadas y, por tanto, procede su acumulación para efectos del reconocimiento de las prestaciones a cargo del sistema pensional, mientras no se produzca tal declaración. </w:t>
      </w:r>
      <w:r w:rsidRPr="00015604">
        <w:rPr>
          <w:rFonts w:ascii="Arial" w:hAnsi="Arial" w:cs="Arial"/>
          <w:sz w:val="18"/>
          <w:szCs w:val="18"/>
        </w:rPr>
        <w:t xml:space="preserve"> </w:t>
      </w:r>
    </w:p>
  </w:footnote>
  <w:footnote w:id="5">
    <w:p w14:paraId="64305E7E" w14:textId="6FF349FC" w:rsidR="00834D47" w:rsidRPr="00015604" w:rsidRDefault="00834D47" w:rsidP="00015604">
      <w:pPr>
        <w:spacing w:after="0" w:line="240" w:lineRule="auto"/>
        <w:jc w:val="both"/>
        <w:rPr>
          <w:rFonts w:ascii="Arial" w:hAnsi="Arial" w:cs="Arial"/>
          <w:sz w:val="18"/>
          <w:szCs w:val="18"/>
        </w:rPr>
      </w:pPr>
      <w:r w:rsidRPr="00015604">
        <w:rPr>
          <w:rStyle w:val="Refdenotaalpie"/>
          <w:rFonts w:ascii="Arial" w:hAnsi="Arial" w:cs="Arial"/>
          <w:sz w:val="18"/>
          <w:szCs w:val="18"/>
        </w:rPr>
        <w:footnoteRef/>
      </w:r>
      <w:r w:rsidRPr="00015604">
        <w:rPr>
          <w:rFonts w:ascii="Arial" w:hAnsi="Arial" w:cs="Arial"/>
          <w:sz w:val="18"/>
          <w:szCs w:val="18"/>
        </w:rPr>
        <w:t xml:space="preserve"> Sentencia T-100/2012</w:t>
      </w:r>
    </w:p>
  </w:footnote>
  <w:footnote w:id="6">
    <w:p w14:paraId="2EA60282" w14:textId="77777777" w:rsidR="00834D47" w:rsidRPr="00015604" w:rsidRDefault="00834D47" w:rsidP="00015604">
      <w:pPr>
        <w:pStyle w:val="Textonotapie"/>
        <w:ind w:firstLine="0"/>
        <w:rPr>
          <w:rFonts w:ascii="Times New Roman" w:hAnsi="Times New Roman"/>
        </w:rPr>
      </w:pPr>
      <w:r w:rsidRPr="00015604">
        <w:rPr>
          <w:rStyle w:val="Refdenotaalpie"/>
          <w:rFonts w:ascii="Arial" w:hAnsi="Arial" w:cs="Arial"/>
          <w:sz w:val="18"/>
          <w:szCs w:val="18"/>
        </w:rPr>
        <w:footnoteRef/>
      </w:r>
      <w:r w:rsidRPr="00015604">
        <w:rPr>
          <w:rFonts w:ascii="Arial" w:hAnsi="Arial" w:cs="Arial"/>
          <w:sz w:val="18"/>
          <w:szCs w:val="18"/>
        </w:rPr>
        <w:t xml:space="preserve"> Sentencia T-760 de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4A76" w14:textId="43F949CA" w:rsidR="00DC7633" w:rsidRPr="002E79D9" w:rsidRDefault="00DC7633" w:rsidP="00DC7633">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2E79D9">
      <w:rPr>
        <w:rFonts w:ascii="Arial" w:hAnsi="Arial" w:cs="Arial"/>
        <w:sz w:val="18"/>
        <w:szCs w:val="16"/>
      </w:rPr>
      <w:t xml:space="preserve">Radicación No.: </w:t>
    </w:r>
    <w:r w:rsidRPr="002E79D9">
      <w:rPr>
        <w:rFonts w:ascii="Arial" w:hAnsi="Arial" w:cs="Arial"/>
        <w:sz w:val="18"/>
        <w:szCs w:val="16"/>
      </w:rPr>
      <w:tab/>
      <w:t>66001-31-05-003-2019-00033- 01</w:t>
    </w:r>
  </w:p>
  <w:p w14:paraId="4E847366" w14:textId="77205A2E" w:rsidR="00DC7633" w:rsidRPr="002E79D9" w:rsidRDefault="00DC7633" w:rsidP="00DC7633">
    <w:pPr>
      <w:pStyle w:val="NormalWeb"/>
      <w:spacing w:before="0" w:beforeAutospacing="0" w:after="0" w:afterAutospacing="0"/>
      <w:jc w:val="both"/>
      <w:rPr>
        <w:rFonts w:ascii="Arial" w:hAnsi="Arial" w:cs="Arial"/>
        <w:sz w:val="18"/>
        <w:szCs w:val="16"/>
      </w:rPr>
    </w:pPr>
    <w:r w:rsidRPr="002E79D9">
      <w:rPr>
        <w:rFonts w:ascii="Arial" w:hAnsi="Arial" w:cs="Arial"/>
        <w:sz w:val="18"/>
        <w:szCs w:val="16"/>
      </w:rPr>
      <w:t xml:space="preserve">Proceso: </w:t>
    </w:r>
    <w:r w:rsidRPr="002E79D9">
      <w:rPr>
        <w:rFonts w:ascii="Arial" w:hAnsi="Arial" w:cs="Arial"/>
        <w:sz w:val="18"/>
        <w:szCs w:val="16"/>
      </w:rPr>
      <w:tab/>
      <w:t xml:space="preserve">Ordinario Laboral </w:t>
    </w:r>
  </w:p>
  <w:p w14:paraId="4A4BE46C" w14:textId="2F308E99" w:rsidR="00DC7633" w:rsidRPr="002E79D9" w:rsidRDefault="00DC7633" w:rsidP="00DC7633">
    <w:pPr>
      <w:pStyle w:val="NormalWeb"/>
      <w:spacing w:before="0" w:beforeAutospacing="0" w:after="0" w:afterAutospacing="0"/>
      <w:jc w:val="both"/>
      <w:rPr>
        <w:rFonts w:ascii="Arial" w:hAnsi="Arial" w:cs="Arial"/>
        <w:sz w:val="18"/>
        <w:szCs w:val="16"/>
      </w:rPr>
    </w:pPr>
    <w:r w:rsidRPr="002E79D9">
      <w:rPr>
        <w:rFonts w:ascii="Arial" w:hAnsi="Arial" w:cs="Arial"/>
        <w:sz w:val="18"/>
        <w:szCs w:val="16"/>
      </w:rPr>
      <w:t xml:space="preserve">Demandante: </w:t>
    </w:r>
    <w:r w:rsidRPr="002E79D9">
      <w:rPr>
        <w:rFonts w:ascii="Arial" w:hAnsi="Arial" w:cs="Arial"/>
        <w:sz w:val="18"/>
        <w:szCs w:val="16"/>
      </w:rPr>
      <w:tab/>
    </w:r>
    <w:r w:rsidRPr="002E79D9">
      <w:rPr>
        <w:rFonts w:ascii="Arial" w:hAnsi="Arial" w:cs="Arial"/>
        <w:color w:val="000000"/>
        <w:sz w:val="18"/>
        <w:szCs w:val="16"/>
      </w:rPr>
      <w:t>Adriana Barberi García</w:t>
    </w:r>
  </w:p>
  <w:p w14:paraId="1DD6BCA2" w14:textId="59E34889" w:rsidR="00DC7633" w:rsidRPr="002E79D9" w:rsidRDefault="00DC7633">
    <w:pPr>
      <w:pStyle w:val="Encabezado"/>
      <w:rPr>
        <w:rFonts w:ascii="Arial" w:hAnsi="Arial" w:cs="Arial"/>
        <w:sz w:val="18"/>
        <w:szCs w:val="16"/>
      </w:rPr>
    </w:pPr>
    <w:r w:rsidRPr="002E79D9">
      <w:rPr>
        <w:rFonts w:ascii="Arial" w:hAnsi="Arial" w:cs="Arial"/>
        <w:sz w:val="18"/>
        <w:szCs w:val="16"/>
      </w:rPr>
      <w:t xml:space="preserve">Demandado:        </w:t>
    </w:r>
    <w:r w:rsidRPr="002E79D9">
      <w:rPr>
        <w:rFonts w:ascii="Arial" w:hAnsi="Arial" w:cs="Arial"/>
        <w:color w:val="000000"/>
        <w:sz w:val="18"/>
        <w:szCs w:val="16"/>
      </w:rPr>
      <w:t>Colpensiones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30C"/>
    <w:multiLevelType w:val="hybridMultilevel"/>
    <w:tmpl w:val="A20881CC"/>
    <w:lvl w:ilvl="0" w:tplc="F8EAB7C0">
      <w:start w:val="1"/>
      <w:numFmt w:val="decimal"/>
      <w:lvlText w:val="%1."/>
      <w:lvlJc w:val="left"/>
      <w:pPr>
        <w:ind w:left="720" w:hanging="360"/>
      </w:pPr>
      <w:rPr>
        <w:rFonts w:ascii="Arial" w:eastAsia="Calibri" w:hAnsi="Arial" w:cs="Arial" w:hint="default"/>
        <w:b/>
        <w:bCs/>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4806B8"/>
    <w:multiLevelType w:val="hybridMultilevel"/>
    <w:tmpl w:val="CE5051C0"/>
    <w:lvl w:ilvl="0" w:tplc="3AB6CAC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275825D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2B3804"/>
    <w:multiLevelType w:val="multilevel"/>
    <w:tmpl w:val="6C36CA06"/>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D3D037F"/>
    <w:multiLevelType w:val="multilevel"/>
    <w:tmpl w:val="80E2CE0E"/>
    <w:lvl w:ilvl="0">
      <w:start w:val="6"/>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6" w15:restartNumberingAfterBreak="0">
    <w:nsid w:val="463947F7"/>
    <w:multiLevelType w:val="hybridMultilevel"/>
    <w:tmpl w:val="E9A4EA4C"/>
    <w:lvl w:ilvl="0" w:tplc="092C3184">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C003C6D"/>
    <w:multiLevelType w:val="multilevel"/>
    <w:tmpl w:val="258A7104"/>
    <w:lvl w:ilvl="0">
      <w:start w:val="6"/>
      <w:numFmt w:val="decimal"/>
      <w:lvlText w:val="%1."/>
      <w:lvlJc w:val="left"/>
      <w:pPr>
        <w:ind w:left="450" w:hanging="450"/>
      </w:pPr>
      <w:rPr>
        <w:rFonts w:hint="default"/>
      </w:rPr>
    </w:lvl>
    <w:lvl w:ilvl="1">
      <w:start w:val="1"/>
      <w:numFmt w:val="decimal"/>
      <w:lvlText w:val="%1.%2."/>
      <w:lvlJc w:val="left"/>
      <w:pPr>
        <w:ind w:left="1080" w:hanging="720"/>
      </w:pPr>
      <w:rPr>
        <w:rFonts w:ascii="Tahoma" w:hAnsi="Tahoma" w:cs="Tahoma" w:hint="default"/>
        <w:i w:val="0"/>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6A9C43C0"/>
    <w:multiLevelType w:val="hybridMultilevel"/>
    <w:tmpl w:val="C48E00B0"/>
    <w:lvl w:ilvl="0" w:tplc="A1781A62">
      <w:start w:val="1"/>
      <w:numFmt w:val="lowerRoman"/>
      <w:lvlText w:val="(%1)"/>
      <w:lvlJc w:val="left"/>
      <w:pPr>
        <w:ind w:left="1473" w:hanging="720"/>
      </w:pPr>
      <w:rPr>
        <w:rFonts w:hint="default"/>
        <w:b/>
      </w:rPr>
    </w:lvl>
    <w:lvl w:ilvl="1" w:tplc="0C0A0019" w:tentative="1">
      <w:start w:val="1"/>
      <w:numFmt w:val="lowerLetter"/>
      <w:lvlText w:val="%2."/>
      <w:lvlJc w:val="left"/>
      <w:pPr>
        <w:ind w:left="1833" w:hanging="360"/>
      </w:pPr>
    </w:lvl>
    <w:lvl w:ilvl="2" w:tplc="0C0A001B" w:tentative="1">
      <w:start w:val="1"/>
      <w:numFmt w:val="lowerRoman"/>
      <w:lvlText w:val="%3."/>
      <w:lvlJc w:val="right"/>
      <w:pPr>
        <w:ind w:left="2553" w:hanging="180"/>
      </w:pPr>
    </w:lvl>
    <w:lvl w:ilvl="3" w:tplc="0C0A000F" w:tentative="1">
      <w:start w:val="1"/>
      <w:numFmt w:val="decimal"/>
      <w:lvlText w:val="%4."/>
      <w:lvlJc w:val="left"/>
      <w:pPr>
        <w:ind w:left="3273" w:hanging="360"/>
      </w:pPr>
    </w:lvl>
    <w:lvl w:ilvl="4" w:tplc="0C0A0019" w:tentative="1">
      <w:start w:val="1"/>
      <w:numFmt w:val="lowerLetter"/>
      <w:lvlText w:val="%5."/>
      <w:lvlJc w:val="left"/>
      <w:pPr>
        <w:ind w:left="3993" w:hanging="360"/>
      </w:pPr>
    </w:lvl>
    <w:lvl w:ilvl="5" w:tplc="0C0A001B" w:tentative="1">
      <w:start w:val="1"/>
      <w:numFmt w:val="lowerRoman"/>
      <w:lvlText w:val="%6."/>
      <w:lvlJc w:val="right"/>
      <w:pPr>
        <w:ind w:left="4713" w:hanging="180"/>
      </w:pPr>
    </w:lvl>
    <w:lvl w:ilvl="6" w:tplc="0C0A000F" w:tentative="1">
      <w:start w:val="1"/>
      <w:numFmt w:val="decimal"/>
      <w:lvlText w:val="%7."/>
      <w:lvlJc w:val="left"/>
      <w:pPr>
        <w:ind w:left="5433" w:hanging="360"/>
      </w:pPr>
    </w:lvl>
    <w:lvl w:ilvl="7" w:tplc="0C0A0019" w:tentative="1">
      <w:start w:val="1"/>
      <w:numFmt w:val="lowerLetter"/>
      <w:lvlText w:val="%8."/>
      <w:lvlJc w:val="left"/>
      <w:pPr>
        <w:ind w:left="6153" w:hanging="360"/>
      </w:pPr>
    </w:lvl>
    <w:lvl w:ilvl="8" w:tplc="0C0A001B" w:tentative="1">
      <w:start w:val="1"/>
      <w:numFmt w:val="lowerRoman"/>
      <w:lvlText w:val="%9."/>
      <w:lvlJc w:val="right"/>
      <w:pPr>
        <w:ind w:left="6873" w:hanging="180"/>
      </w:pPr>
    </w:lvl>
  </w:abstractNum>
  <w:abstractNum w:abstractNumId="9" w15:restartNumberingAfterBreak="0">
    <w:nsid w:val="74A538BE"/>
    <w:multiLevelType w:val="multilevel"/>
    <w:tmpl w:val="1DB2832A"/>
    <w:lvl w:ilvl="0">
      <w:start w:val="7"/>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1"/>
  </w:num>
  <w:num w:numId="2">
    <w:abstractNumId w:val="6"/>
  </w:num>
  <w:num w:numId="3">
    <w:abstractNumId w:val="4"/>
  </w:num>
  <w:num w:numId="4">
    <w:abstractNumId w:val="0"/>
  </w:num>
  <w:num w:numId="5">
    <w:abstractNumId w:val="8"/>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F"/>
    <w:rsid w:val="00015604"/>
    <w:rsid w:val="000874A9"/>
    <w:rsid w:val="000A0D3D"/>
    <w:rsid w:val="000D20D1"/>
    <w:rsid w:val="000F5B4C"/>
    <w:rsid w:val="00133950"/>
    <w:rsid w:val="00137E1E"/>
    <w:rsid w:val="00144CEC"/>
    <w:rsid w:val="00146971"/>
    <w:rsid w:val="00156F7F"/>
    <w:rsid w:val="001608B3"/>
    <w:rsid w:val="001852F2"/>
    <w:rsid w:val="001D28CA"/>
    <w:rsid w:val="001F157E"/>
    <w:rsid w:val="00213B41"/>
    <w:rsid w:val="0021676E"/>
    <w:rsid w:val="0022419F"/>
    <w:rsid w:val="00232AAA"/>
    <w:rsid w:val="00234063"/>
    <w:rsid w:val="0026590B"/>
    <w:rsid w:val="0027640A"/>
    <w:rsid w:val="00285242"/>
    <w:rsid w:val="002B1E4B"/>
    <w:rsid w:val="002E550F"/>
    <w:rsid w:val="002E79D9"/>
    <w:rsid w:val="00301AC4"/>
    <w:rsid w:val="0030532D"/>
    <w:rsid w:val="00332761"/>
    <w:rsid w:val="00334179"/>
    <w:rsid w:val="00334E80"/>
    <w:rsid w:val="0034508D"/>
    <w:rsid w:val="00364F02"/>
    <w:rsid w:val="0038116D"/>
    <w:rsid w:val="003D6B91"/>
    <w:rsid w:val="003E0C3B"/>
    <w:rsid w:val="003E76CB"/>
    <w:rsid w:val="00462820"/>
    <w:rsid w:val="00463D67"/>
    <w:rsid w:val="00464E12"/>
    <w:rsid w:val="004B0325"/>
    <w:rsid w:val="004C3585"/>
    <w:rsid w:val="004D4AF1"/>
    <w:rsid w:val="00506A76"/>
    <w:rsid w:val="00513AA9"/>
    <w:rsid w:val="0055376E"/>
    <w:rsid w:val="0056529B"/>
    <w:rsid w:val="00584360"/>
    <w:rsid w:val="005A1596"/>
    <w:rsid w:val="005D48B4"/>
    <w:rsid w:val="005F2C8C"/>
    <w:rsid w:val="005F5611"/>
    <w:rsid w:val="00625A5E"/>
    <w:rsid w:val="00627637"/>
    <w:rsid w:val="00631173"/>
    <w:rsid w:val="0064745F"/>
    <w:rsid w:val="00663054"/>
    <w:rsid w:val="0066659D"/>
    <w:rsid w:val="00691886"/>
    <w:rsid w:val="006A3AEF"/>
    <w:rsid w:val="006B0C19"/>
    <w:rsid w:val="006B49C2"/>
    <w:rsid w:val="006C6F8A"/>
    <w:rsid w:val="006D7B98"/>
    <w:rsid w:val="006F2A63"/>
    <w:rsid w:val="00713168"/>
    <w:rsid w:val="00782D1C"/>
    <w:rsid w:val="00797FB0"/>
    <w:rsid w:val="007B29FD"/>
    <w:rsid w:val="007C1236"/>
    <w:rsid w:val="007F2FAB"/>
    <w:rsid w:val="00803FB0"/>
    <w:rsid w:val="00804991"/>
    <w:rsid w:val="0081256F"/>
    <w:rsid w:val="00816970"/>
    <w:rsid w:val="00834D47"/>
    <w:rsid w:val="00856DA1"/>
    <w:rsid w:val="00860CC8"/>
    <w:rsid w:val="00866F0C"/>
    <w:rsid w:val="00885267"/>
    <w:rsid w:val="00890D37"/>
    <w:rsid w:val="008A767E"/>
    <w:rsid w:val="008B67AA"/>
    <w:rsid w:val="008B6CF5"/>
    <w:rsid w:val="008D3070"/>
    <w:rsid w:val="008E1E70"/>
    <w:rsid w:val="00904656"/>
    <w:rsid w:val="00933FE2"/>
    <w:rsid w:val="009445F1"/>
    <w:rsid w:val="00954A39"/>
    <w:rsid w:val="00987C53"/>
    <w:rsid w:val="00991DDF"/>
    <w:rsid w:val="009971EF"/>
    <w:rsid w:val="009A4496"/>
    <w:rsid w:val="009B41B4"/>
    <w:rsid w:val="009E0937"/>
    <w:rsid w:val="009E0F01"/>
    <w:rsid w:val="009F52F8"/>
    <w:rsid w:val="00A03E8F"/>
    <w:rsid w:val="00A226F1"/>
    <w:rsid w:val="00A54361"/>
    <w:rsid w:val="00A644D0"/>
    <w:rsid w:val="00AB76A0"/>
    <w:rsid w:val="00AB781E"/>
    <w:rsid w:val="00AD33FE"/>
    <w:rsid w:val="00AE30EC"/>
    <w:rsid w:val="00AE5C66"/>
    <w:rsid w:val="00AF0893"/>
    <w:rsid w:val="00B02CE0"/>
    <w:rsid w:val="00B04364"/>
    <w:rsid w:val="00B103BA"/>
    <w:rsid w:val="00B137C9"/>
    <w:rsid w:val="00B87E41"/>
    <w:rsid w:val="00B91951"/>
    <w:rsid w:val="00BA21A3"/>
    <w:rsid w:val="00BD1A0D"/>
    <w:rsid w:val="00BE48B8"/>
    <w:rsid w:val="00BE62AC"/>
    <w:rsid w:val="00C07C09"/>
    <w:rsid w:val="00C46234"/>
    <w:rsid w:val="00C75EDF"/>
    <w:rsid w:val="00C92FD7"/>
    <w:rsid w:val="00C97C99"/>
    <w:rsid w:val="00CC0CBD"/>
    <w:rsid w:val="00CF6E38"/>
    <w:rsid w:val="00D326BF"/>
    <w:rsid w:val="00D41F0A"/>
    <w:rsid w:val="00D45CBA"/>
    <w:rsid w:val="00D53B13"/>
    <w:rsid w:val="00D72927"/>
    <w:rsid w:val="00DA7CDA"/>
    <w:rsid w:val="00DC3230"/>
    <w:rsid w:val="00DC68FC"/>
    <w:rsid w:val="00DC7633"/>
    <w:rsid w:val="00DE5E85"/>
    <w:rsid w:val="00DE7992"/>
    <w:rsid w:val="00E04430"/>
    <w:rsid w:val="00E15DD9"/>
    <w:rsid w:val="00E176CE"/>
    <w:rsid w:val="00E2260D"/>
    <w:rsid w:val="00E23913"/>
    <w:rsid w:val="00E41B1C"/>
    <w:rsid w:val="00E51D25"/>
    <w:rsid w:val="00E546B6"/>
    <w:rsid w:val="00E562A4"/>
    <w:rsid w:val="00E575C8"/>
    <w:rsid w:val="00E76683"/>
    <w:rsid w:val="00E9797A"/>
    <w:rsid w:val="00EB6C70"/>
    <w:rsid w:val="00EE2915"/>
    <w:rsid w:val="00F30B5E"/>
    <w:rsid w:val="00F40116"/>
    <w:rsid w:val="00F4225A"/>
    <w:rsid w:val="00F92C60"/>
    <w:rsid w:val="00FB0882"/>
    <w:rsid w:val="00FB26E0"/>
    <w:rsid w:val="00FC686D"/>
    <w:rsid w:val="1796A6F8"/>
    <w:rsid w:val="256C00AF"/>
    <w:rsid w:val="3C75C160"/>
    <w:rsid w:val="5272CD62"/>
    <w:rsid w:val="631FC3C3"/>
    <w:rsid w:val="635ED12D"/>
    <w:rsid w:val="6A7E2A2C"/>
    <w:rsid w:val="7E98C2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9A4796"/>
  <w15:docId w15:val="{07E525D2-05C8-4DF0-B147-5F52F4F0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2820"/>
    <w:pPr>
      <w:spacing w:after="0" w:line="240" w:lineRule="auto"/>
    </w:pPr>
  </w:style>
  <w:style w:type="paragraph" w:styleId="Prrafodelista">
    <w:name w:val="List Paragraph"/>
    <w:basedOn w:val="Normal"/>
    <w:uiPriority w:val="34"/>
    <w:qFormat/>
    <w:rsid w:val="00866F0C"/>
    <w:pPr>
      <w:ind w:left="720"/>
      <w:contextualSpacing/>
    </w:pPr>
  </w:style>
  <w:style w:type="paragraph" w:styleId="NormalWeb">
    <w:name w:val="Normal (Web)"/>
    <w:basedOn w:val="Normal"/>
    <w:uiPriority w:val="99"/>
    <w:unhideWhenUsed/>
    <w:rsid w:val="0058436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954A39"/>
  </w:style>
  <w:style w:type="character" w:customStyle="1" w:styleId="eop">
    <w:name w:val="eop"/>
    <w:basedOn w:val="Fuentedeprrafopredeter"/>
    <w:rsid w:val="00954A39"/>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954A39"/>
    <w:pPr>
      <w:spacing w:after="0" w:line="240" w:lineRule="auto"/>
      <w:ind w:firstLine="709"/>
      <w:jc w:val="both"/>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954A39"/>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954A39"/>
    <w:rPr>
      <w:vertAlign w:val="superscript"/>
    </w:rPr>
  </w:style>
  <w:style w:type="paragraph" w:customStyle="1" w:styleId="paragraph">
    <w:name w:val="paragraph"/>
    <w:basedOn w:val="Normal"/>
    <w:rsid w:val="00AF089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DC7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633"/>
  </w:style>
  <w:style w:type="paragraph" w:styleId="Piedepgina">
    <w:name w:val="footer"/>
    <w:basedOn w:val="Normal"/>
    <w:link w:val="PiedepginaCar"/>
    <w:uiPriority w:val="99"/>
    <w:unhideWhenUsed/>
    <w:rsid w:val="00DC7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633"/>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F2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2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d3ac57bb4f7d4a0c"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EAC2C-775E-47DF-A1E8-1DF571D4707E}">
  <ds:schemaRefs>
    <ds:schemaRef ds:uri="http://schemas.microsoft.com/sharepoint/v3/contenttype/forms"/>
  </ds:schemaRefs>
</ds:datastoreItem>
</file>

<file path=customXml/itemProps2.xml><?xml version="1.0" encoding="utf-8"?>
<ds:datastoreItem xmlns:ds="http://schemas.openxmlformats.org/officeDocument/2006/customXml" ds:itemID="{2C1A5B09-F069-48ED-A5FC-AFABEE97B321}">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7BC8E2FF-FBF9-47E1-ABA9-A1EBCF5D9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15EB4-FC9B-467D-A4D6-F8ADFE3F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6168</Words>
  <Characters>33927</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8</cp:revision>
  <dcterms:created xsi:type="dcterms:W3CDTF">2022-11-04T16:10:00Z</dcterms:created>
  <dcterms:modified xsi:type="dcterms:W3CDTF">2023-01-24T14:25:00Z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57078600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