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44" w:rsidRPr="00E95544" w:rsidRDefault="00E95544" w:rsidP="00E9554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9554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95544" w:rsidRPr="00E95544" w:rsidRDefault="00E95544" w:rsidP="00A31A87">
      <w:pPr>
        <w:spacing w:after="0" w:line="240" w:lineRule="auto"/>
        <w:jc w:val="both"/>
        <w:rPr>
          <w:rFonts w:ascii="Arial" w:eastAsia="Times New Roman" w:hAnsi="Arial" w:cs="Arial"/>
          <w:sz w:val="20"/>
          <w:szCs w:val="20"/>
          <w:lang w:val="es-419" w:eastAsia="es-ES"/>
        </w:rPr>
      </w:pPr>
    </w:p>
    <w:p w:rsidR="00A31A87"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Providencia:</w:t>
      </w:r>
      <w:r>
        <w:rPr>
          <w:rFonts w:ascii="Arial" w:eastAsia="Arial" w:hAnsi="Arial" w:cs="Arial"/>
          <w:b w:val="0"/>
          <w:bCs w:val="0"/>
          <w:color w:val="000000" w:themeColor="text1"/>
        </w:rPr>
        <w:tab/>
      </w:r>
      <w:r w:rsidRPr="00A31A87">
        <w:rPr>
          <w:rFonts w:ascii="Arial" w:eastAsia="Arial" w:hAnsi="Arial" w:cs="Arial"/>
          <w:b w:val="0"/>
          <w:bCs w:val="0"/>
          <w:color w:val="000000" w:themeColor="text1"/>
        </w:rPr>
        <w:tab/>
        <w:t>Auto de 13 de julio de 2022</w:t>
      </w:r>
    </w:p>
    <w:p w:rsidR="00A31A87"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Radicación Nro.:</w:t>
      </w:r>
      <w:r w:rsidRPr="00A31A87">
        <w:rPr>
          <w:rFonts w:ascii="Arial" w:eastAsia="Arial" w:hAnsi="Arial" w:cs="Arial"/>
          <w:b w:val="0"/>
          <w:bCs w:val="0"/>
          <w:color w:val="000000" w:themeColor="text1"/>
        </w:rPr>
        <w:tab/>
        <w:t>66001310500320160046102</w:t>
      </w:r>
    </w:p>
    <w:p w:rsidR="00A31A87"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Proceso:</w:t>
      </w:r>
      <w:r w:rsidRPr="00A31A87">
        <w:rPr>
          <w:rFonts w:ascii="Arial" w:eastAsia="Arial" w:hAnsi="Arial" w:cs="Arial"/>
          <w:b w:val="0"/>
          <w:bCs w:val="0"/>
          <w:color w:val="000000" w:themeColor="text1"/>
        </w:rPr>
        <w:tab/>
      </w:r>
      <w:r w:rsidRPr="00A31A87">
        <w:rPr>
          <w:rFonts w:ascii="Arial" w:eastAsia="Arial" w:hAnsi="Arial" w:cs="Arial"/>
          <w:b w:val="0"/>
          <w:bCs w:val="0"/>
          <w:color w:val="000000" w:themeColor="text1"/>
        </w:rPr>
        <w:tab/>
        <w:t xml:space="preserve">Ordinario Laboral  </w:t>
      </w:r>
    </w:p>
    <w:p w:rsidR="00A31A87"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Demandante:</w:t>
      </w:r>
      <w:r w:rsidRPr="00A31A87">
        <w:rPr>
          <w:rFonts w:ascii="Arial" w:eastAsia="Arial" w:hAnsi="Arial" w:cs="Arial"/>
          <w:b w:val="0"/>
          <w:bCs w:val="0"/>
          <w:color w:val="000000" w:themeColor="text1"/>
        </w:rPr>
        <w:tab/>
      </w:r>
      <w:r w:rsidRPr="00A31A87">
        <w:rPr>
          <w:rFonts w:ascii="Arial" w:eastAsia="Arial" w:hAnsi="Arial" w:cs="Arial"/>
          <w:b w:val="0"/>
          <w:bCs w:val="0"/>
          <w:color w:val="000000" w:themeColor="text1"/>
        </w:rPr>
        <w:tab/>
        <w:t>María Amparo López Marín</w:t>
      </w:r>
    </w:p>
    <w:p w:rsidR="00A31A87"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Demandado:</w:t>
      </w:r>
      <w:r>
        <w:rPr>
          <w:rFonts w:ascii="Arial" w:eastAsia="Arial" w:hAnsi="Arial" w:cs="Arial"/>
          <w:b w:val="0"/>
          <w:bCs w:val="0"/>
          <w:color w:val="000000" w:themeColor="text1"/>
        </w:rPr>
        <w:tab/>
      </w:r>
      <w:r w:rsidRPr="00A31A87">
        <w:rPr>
          <w:rFonts w:ascii="Arial" w:eastAsia="Arial" w:hAnsi="Arial" w:cs="Arial"/>
          <w:b w:val="0"/>
          <w:bCs w:val="0"/>
          <w:color w:val="000000" w:themeColor="text1"/>
        </w:rPr>
        <w:tab/>
        <w:t>Colpensiones y Colfondos S.A.</w:t>
      </w:r>
    </w:p>
    <w:p w:rsidR="00A31A87"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Juzgado de origen:</w:t>
      </w:r>
      <w:r w:rsidRPr="00A31A87">
        <w:rPr>
          <w:rFonts w:ascii="Arial" w:eastAsia="Arial" w:hAnsi="Arial" w:cs="Arial"/>
          <w:b w:val="0"/>
          <w:bCs w:val="0"/>
          <w:color w:val="000000" w:themeColor="text1"/>
        </w:rPr>
        <w:tab/>
        <w:t>Juzgado Tercero Laboral del Circuito de Pereira</w:t>
      </w:r>
    </w:p>
    <w:p w:rsidR="00E95544" w:rsidRPr="00A31A87" w:rsidRDefault="00A31A87" w:rsidP="00A31A87">
      <w:pPr>
        <w:pStyle w:val="Puesto"/>
        <w:jc w:val="both"/>
        <w:rPr>
          <w:rFonts w:ascii="Arial" w:eastAsia="Arial" w:hAnsi="Arial" w:cs="Arial"/>
          <w:b w:val="0"/>
          <w:bCs w:val="0"/>
          <w:color w:val="000000" w:themeColor="text1"/>
        </w:rPr>
      </w:pPr>
      <w:r w:rsidRPr="00A31A87">
        <w:rPr>
          <w:rFonts w:ascii="Arial" w:eastAsia="Arial" w:hAnsi="Arial" w:cs="Arial"/>
          <w:b w:val="0"/>
          <w:bCs w:val="0"/>
          <w:color w:val="000000" w:themeColor="text1"/>
        </w:rPr>
        <w:t>Magistrado Ponente:</w:t>
      </w:r>
      <w:r w:rsidRPr="00A31A87">
        <w:rPr>
          <w:rFonts w:ascii="Arial" w:eastAsia="Arial" w:hAnsi="Arial" w:cs="Arial"/>
          <w:b w:val="0"/>
          <w:bCs w:val="0"/>
          <w:color w:val="000000" w:themeColor="text1"/>
        </w:rPr>
        <w:tab/>
        <w:t>Julio César Salazar Muñoz</w:t>
      </w:r>
    </w:p>
    <w:p w:rsidR="00A31A87" w:rsidRPr="00E95544" w:rsidRDefault="00A31A87" w:rsidP="00A31A87">
      <w:pPr>
        <w:pStyle w:val="Puesto"/>
        <w:jc w:val="both"/>
        <w:rPr>
          <w:rFonts w:ascii="Arial" w:eastAsia="Arial" w:hAnsi="Arial" w:cs="Arial"/>
          <w:b w:val="0"/>
          <w:bCs w:val="0"/>
          <w:color w:val="000000" w:themeColor="text1"/>
        </w:rPr>
      </w:pPr>
    </w:p>
    <w:p w:rsidR="00E95544" w:rsidRPr="00E95544" w:rsidRDefault="00B1383D" w:rsidP="00A31A87">
      <w:pPr>
        <w:spacing w:after="0" w:line="240" w:lineRule="auto"/>
        <w:jc w:val="both"/>
        <w:rPr>
          <w:rFonts w:ascii="Arial" w:eastAsia="Arial" w:hAnsi="Arial" w:cs="Arial"/>
          <w:color w:val="000000" w:themeColor="text1"/>
          <w:sz w:val="20"/>
          <w:szCs w:val="20"/>
          <w:lang w:val="es-ES" w:eastAsia="es-ES"/>
        </w:rPr>
      </w:pPr>
      <w:r w:rsidRPr="00E95544">
        <w:rPr>
          <w:rFonts w:ascii="Arial" w:eastAsia="Arial" w:hAnsi="Arial" w:cs="Arial"/>
          <w:b/>
          <w:bCs/>
          <w:color w:val="000000" w:themeColor="text1"/>
          <w:sz w:val="20"/>
          <w:szCs w:val="20"/>
          <w:u w:val="single"/>
          <w:lang w:val="es-419"/>
        </w:rPr>
        <w:t>TEMAS:</w:t>
      </w:r>
      <w:r w:rsidRPr="00E95544">
        <w:rPr>
          <w:rFonts w:ascii="Arial" w:eastAsia="Arial" w:hAnsi="Arial" w:cs="Arial"/>
          <w:b/>
          <w:bCs/>
          <w:color w:val="000000" w:themeColor="text1"/>
          <w:sz w:val="20"/>
          <w:szCs w:val="20"/>
          <w:lang w:val="es-419"/>
        </w:rPr>
        <w:tab/>
      </w:r>
      <w:r>
        <w:rPr>
          <w:rFonts w:ascii="Arial" w:eastAsia="Arial" w:hAnsi="Arial" w:cs="Arial"/>
          <w:b/>
          <w:bCs/>
          <w:color w:val="000000" w:themeColor="text1"/>
          <w:sz w:val="20"/>
          <w:szCs w:val="20"/>
          <w:lang w:val="es-419"/>
        </w:rPr>
        <w:t>AGENCIAS EN DERECHO / REGLAS QUE LAS RIGEN / ACUERDO 10554 DE 2016 / PRETENSIONES DECLARATIVAS / ESTIMACIÓN EN SALARIOS MÍNIMOS / CRITERIOS QUE DEBEN TENERSE EN CUENTA.</w:t>
      </w:r>
    </w:p>
    <w:p w:rsidR="00E95544" w:rsidRPr="00E95544" w:rsidRDefault="00E95544" w:rsidP="00A31A87">
      <w:pPr>
        <w:widowControl w:val="0"/>
        <w:autoSpaceDE w:val="0"/>
        <w:autoSpaceDN w:val="0"/>
        <w:adjustRightInd w:val="0"/>
        <w:spacing w:after="0" w:line="240" w:lineRule="auto"/>
        <w:jc w:val="both"/>
        <w:rPr>
          <w:rFonts w:ascii="Arial" w:eastAsia="Arial" w:hAnsi="Arial" w:cs="Arial"/>
          <w:color w:val="000000" w:themeColor="text1"/>
          <w:sz w:val="20"/>
          <w:szCs w:val="20"/>
          <w:lang w:val="es-ES" w:eastAsia="es-ES"/>
        </w:rPr>
      </w:pPr>
    </w:p>
    <w:p w:rsidR="00A31A87" w:rsidRDefault="00157387" w:rsidP="00A31A87">
      <w:pPr>
        <w:pStyle w:val="Puesto"/>
        <w:jc w:val="both"/>
        <w:rPr>
          <w:rFonts w:ascii="Arial" w:eastAsia="Arial" w:hAnsi="Arial" w:cs="Arial"/>
          <w:b w:val="0"/>
          <w:bCs w:val="0"/>
          <w:color w:val="000000" w:themeColor="text1"/>
        </w:rPr>
      </w:pPr>
      <w:r>
        <w:rPr>
          <w:rFonts w:ascii="Arial" w:eastAsia="Arial" w:hAnsi="Arial" w:cs="Arial"/>
          <w:b w:val="0"/>
          <w:bCs w:val="0"/>
          <w:color w:val="000000" w:themeColor="text1"/>
        </w:rPr>
        <w:t xml:space="preserve">… </w:t>
      </w:r>
      <w:r w:rsidRPr="00157387">
        <w:rPr>
          <w:rFonts w:ascii="Arial" w:eastAsia="Arial" w:hAnsi="Arial" w:cs="Arial"/>
          <w:b w:val="0"/>
          <w:bCs w:val="0"/>
          <w:color w:val="000000" w:themeColor="text1"/>
        </w:rPr>
        <w:t>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w:t>
      </w:r>
      <w:r>
        <w:rPr>
          <w:rFonts w:ascii="Arial" w:eastAsia="Arial" w:hAnsi="Arial" w:cs="Arial"/>
          <w:b w:val="0"/>
          <w:bCs w:val="0"/>
          <w:color w:val="000000" w:themeColor="text1"/>
        </w:rPr>
        <w:t>…</w:t>
      </w:r>
      <w:r w:rsidR="008638CB">
        <w:rPr>
          <w:rFonts w:ascii="Arial" w:eastAsia="Arial" w:hAnsi="Arial" w:cs="Arial"/>
          <w:b w:val="0"/>
          <w:bCs w:val="0"/>
          <w:color w:val="000000" w:themeColor="text1"/>
        </w:rPr>
        <w:t>”</w:t>
      </w:r>
    </w:p>
    <w:p w:rsidR="00A31A87" w:rsidRDefault="00A31A87" w:rsidP="00A31A87">
      <w:pPr>
        <w:pStyle w:val="Puesto"/>
        <w:jc w:val="both"/>
        <w:rPr>
          <w:rFonts w:ascii="Arial" w:eastAsia="Arial" w:hAnsi="Arial" w:cs="Arial"/>
          <w:b w:val="0"/>
          <w:bCs w:val="0"/>
          <w:color w:val="000000" w:themeColor="text1"/>
        </w:rPr>
      </w:pPr>
    </w:p>
    <w:p w:rsidR="00A31A87" w:rsidRDefault="00BD154B" w:rsidP="00A31A87">
      <w:pPr>
        <w:pStyle w:val="Puesto"/>
        <w:jc w:val="both"/>
        <w:rPr>
          <w:rFonts w:ascii="Arial" w:eastAsia="Arial" w:hAnsi="Arial" w:cs="Arial"/>
          <w:b w:val="0"/>
          <w:bCs w:val="0"/>
          <w:color w:val="000000" w:themeColor="text1"/>
        </w:rPr>
      </w:pPr>
      <w:r>
        <w:rPr>
          <w:rFonts w:ascii="Arial" w:eastAsia="Arial" w:hAnsi="Arial" w:cs="Arial"/>
          <w:b w:val="0"/>
          <w:bCs w:val="0"/>
          <w:color w:val="000000" w:themeColor="text1"/>
        </w:rPr>
        <w:t xml:space="preserve">… </w:t>
      </w:r>
      <w:r w:rsidRPr="00BD154B">
        <w:rPr>
          <w:rFonts w:ascii="Arial" w:eastAsia="Arial" w:hAnsi="Arial" w:cs="Arial"/>
          <w:b w:val="0"/>
          <w:bCs w:val="0"/>
          <w:color w:val="000000" w:themeColor="text1"/>
        </w:rPr>
        <w:t>la normatividad vigente respecto a las tarifas de agencias en derecho es el Acuerdo PSAA16-10554 de 2016, expedido por el Consejo Superior de la Judicatura</w:t>
      </w:r>
      <w:r>
        <w:rPr>
          <w:rFonts w:ascii="Arial" w:eastAsia="Arial" w:hAnsi="Arial" w:cs="Arial"/>
          <w:b w:val="0"/>
          <w:bCs w:val="0"/>
          <w:color w:val="000000" w:themeColor="text1"/>
        </w:rPr>
        <w:t>…</w:t>
      </w:r>
    </w:p>
    <w:p w:rsidR="00A31A87" w:rsidRDefault="00A31A87" w:rsidP="00A31A87">
      <w:pPr>
        <w:pStyle w:val="Puesto"/>
        <w:jc w:val="both"/>
        <w:rPr>
          <w:rFonts w:ascii="Arial" w:eastAsia="Arial" w:hAnsi="Arial" w:cs="Arial"/>
          <w:b w:val="0"/>
          <w:bCs w:val="0"/>
          <w:color w:val="000000" w:themeColor="text1"/>
        </w:rPr>
      </w:pPr>
    </w:p>
    <w:p w:rsidR="008638CB" w:rsidRPr="008638CB" w:rsidRDefault="008638CB" w:rsidP="008638CB">
      <w:pPr>
        <w:pStyle w:val="Puesto"/>
        <w:jc w:val="both"/>
        <w:rPr>
          <w:rFonts w:ascii="Arial" w:eastAsia="Arial" w:hAnsi="Arial" w:cs="Arial"/>
          <w:b w:val="0"/>
          <w:bCs w:val="0"/>
          <w:color w:val="000000" w:themeColor="text1"/>
        </w:rPr>
      </w:pPr>
      <w:r w:rsidRPr="008638CB">
        <w:rPr>
          <w:rFonts w:ascii="Arial" w:eastAsia="Arial" w:hAnsi="Arial" w:cs="Arial"/>
          <w:b w:val="0"/>
          <w:bCs w:val="0"/>
          <w:color w:val="000000" w:themeColor="text1"/>
        </w:rPr>
        <w:t>Dicho Acuerdo</w:t>
      </w:r>
      <w:r w:rsidR="009C4E67">
        <w:rPr>
          <w:rFonts w:ascii="Arial" w:eastAsia="Arial" w:hAnsi="Arial" w:cs="Arial"/>
          <w:b w:val="0"/>
          <w:bCs w:val="0"/>
          <w:color w:val="000000" w:themeColor="text1"/>
        </w:rPr>
        <w:t>…</w:t>
      </w:r>
      <w:r w:rsidRPr="008638CB">
        <w:rPr>
          <w:rFonts w:ascii="Arial" w:eastAsia="Arial" w:hAnsi="Arial" w:cs="Arial"/>
          <w:b w:val="0"/>
          <w:bCs w:val="0"/>
          <w:color w:val="000000" w:themeColor="text1"/>
        </w:rPr>
        <w:t xml:space="preserve"> establece: “b) por la naturaleza del asunto.  En aquellos asuntos que carezcan de cuantía o pretensiones pecuniarias, entre 1 y 10 S.M.M.L.V.”.</w:t>
      </w:r>
    </w:p>
    <w:p w:rsidR="008638CB" w:rsidRPr="008638CB" w:rsidRDefault="008638CB" w:rsidP="008638CB">
      <w:pPr>
        <w:pStyle w:val="Puesto"/>
        <w:jc w:val="both"/>
        <w:rPr>
          <w:rFonts w:ascii="Arial" w:eastAsia="Arial" w:hAnsi="Arial" w:cs="Arial"/>
          <w:b w:val="0"/>
          <w:bCs w:val="0"/>
          <w:color w:val="000000" w:themeColor="text1"/>
        </w:rPr>
      </w:pPr>
    </w:p>
    <w:p w:rsidR="00BD154B" w:rsidRDefault="008638CB" w:rsidP="008638CB">
      <w:pPr>
        <w:pStyle w:val="Puesto"/>
        <w:jc w:val="both"/>
        <w:rPr>
          <w:rFonts w:ascii="Arial" w:eastAsia="Arial" w:hAnsi="Arial" w:cs="Arial"/>
          <w:b w:val="0"/>
          <w:bCs w:val="0"/>
          <w:color w:val="000000" w:themeColor="text1"/>
        </w:rPr>
      </w:pPr>
      <w:r w:rsidRPr="008638CB">
        <w:rPr>
          <w:rFonts w:ascii="Arial" w:eastAsia="Arial" w:hAnsi="Arial" w:cs="Arial"/>
          <w:b w:val="0"/>
          <w:bCs w:val="0"/>
          <w:color w:val="000000" w:themeColor="text1"/>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w:t>
      </w:r>
      <w:r w:rsidR="009C4E67">
        <w:rPr>
          <w:rFonts w:ascii="Arial" w:eastAsia="Arial" w:hAnsi="Arial" w:cs="Arial"/>
          <w:b w:val="0"/>
          <w:bCs w:val="0"/>
          <w:color w:val="000000" w:themeColor="text1"/>
        </w:rPr>
        <w:t>…</w:t>
      </w:r>
    </w:p>
    <w:p w:rsidR="009C4E67" w:rsidRDefault="009C4E67" w:rsidP="008638CB">
      <w:pPr>
        <w:pStyle w:val="Puesto"/>
        <w:jc w:val="both"/>
        <w:rPr>
          <w:rFonts w:ascii="Arial" w:eastAsia="Arial" w:hAnsi="Arial" w:cs="Arial"/>
          <w:b w:val="0"/>
          <w:bCs w:val="0"/>
          <w:color w:val="000000" w:themeColor="text1"/>
        </w:rPr>
      </w:pPr>
    </w:p>
    <w:p w:rsidR="00BD154B" w:rsidRDefault="009C4E67" w:rsidP="00A31A87">
      <w:pPr>
        <w:pStyle w:val="Puesto"/>
        <w:jc w:val="both"/>
        <w:rPr>
          <w:rFonts w:ascii="Arial" w:eastAsia="Arial" w:hAnsi="Arial" w:cs="Arial"/>
          <w:b w:val="0"/>
          <w:bCs w:val="0"/>
          <w:color w:val="000000" w:themeColor="text1"/>
        </w:rPr>
      </w:pPr>
      <w:r w:rsidRPr="009C4E67">
        <w:rPr>
          <w:rFonts w:ascii="Arial" w:eastAsia="Arial" w:hAnsi="Arial" w:cs="Arial"/>
          <w:b w:val="0"/>
          <w:bCs w:val="0"/>
          <w:color w:val="000000" w:themeColor="text1"/>
        </w:rPr>
        <w:t>Finalmente, en el parágrafo del artículo 3º de la disposición que se viene citando, se establece “Para los efectos de este acuerdo entiéndase que las pretensiones no son de índole pecuniario cuando lo que se pide sea la simple declaración o ejecución de obligaciones de hacer o no hacer</w:t>
      </w:r>
      <w:r>
        <w:rPr>
          <w:rFonts w:ascii="Arial" w:eastAsia="Arial" w:hAnsi="Arial" w:cs="Arial"/>
          <w:b w:val="0"/>
          <w:bCs w:val="0"/>
          <w:color w:val="000000" w:themeColor="text1"/>
        </w:rPr>
        <w:t>…”</w:t>
      </w:r>
    </w:p>
    <w:p w:rsidR="00A31A87" w:rsidRDefault="00A31A87" w:rsidP="00A31A87">
      <w:pPr>
        <w:pStyle w:val="Puesto"/>
        <w:jc w:val="both"/>
        <w:rPr>
          <w:rFonts w:ascii="Arial" w:eastAsia="Arial" w:hAnsi="Arial" w:cs="Arial"/>
          <w:b w:val="0"/>
          <w:bCs w:val="0"/>
          <w:color w:val="000000" w:themeColor="text1"/>
        </w:rPr>
      </w:pPr>
    </w:p>
    <w:p w:rsidR="00A31A87" w:rsidRDefault="00A31A87" w:rsidP="00A31A87">
      <w:pPr>
        <w:pStyle w:val="Puesto"/>
        <w:jc w:val="both"/>
        <w:rPr>
          <w:rFonts w:ascii="Arial" w:eastAsia="Arial" w:hAnsi="Arial" w:cs="Arial"/>
          <w:b w:val="0"/>
          <w:bCs w:val="0"/>
          <w:color w:val="000000" w:themeColor="text1"/>
        </w:rPr>
      </w:pPr>
    </w:p>
    <w:p w:rsidR="00A31A87" w:rsidRDefault="00A31A87" w:rsidP="00A31A87">
      <w:pPr>
        <w:pStyle w:val="Puesto"/>
        <w:jc w:val="both"/>
        <w:rPr>
          <w:rFonts w:ascii="Arial" w:eastAsia="Arial" w:hAnsi="Arial" w:cs="Arial"/>
          <w:b w:val="0"/>
          <w:bCs w:val="0"/>
          <w:color w:val="000000" w:themeColor="text1"/>
        </w:rPr>
      </w:pPr>
    </w:p>
    <w:p w:rsidR="008E4E97" w:rsidRPr="00B625C4" w:rsidRDefault="008E4E97" w:rsidP="00B625C4">
      <w:pPr>
        <w:keepNext/>
        <w:spacing w:after="0"/>
        <w:jc w:val="center"/>
        <w:outlineLvl w:val="2"/>
        <w:rPr>
          <w:rFonts w:ascii="Arial" w:eastAsia="Times New Roman" w:hAnsi="Arial" w:cs="Arial"/>
          <w:b/>
          <w:sz w:val="24"/>
          <w:szCs w:val="24"/>
          <w:lang w:val="es-ES_tradnl" w:eastAsia="es-ES"/>
        </w:rPr>
      </w:pPr>
      <w:r w:rsidRPr="00B625C4">
        <w:rPr>
          <w:rFonts w:ascii="Arial" w:eastAsia="Times New Roman" w:hAnsi="Arial" w:cs="Arial"/>
          <w:b/>
          <w:sz w:val="24"/>
          <w:szCs w:val="24"/>
          <w:lang w:val="es-ES_tradnl" w:eastAsia="es-ES"/>
        </w:rPr>
        <w:t>TRIBUNAL SUPERIOR DEL DISTRITO JUDICIAL</w:t>
      </w:r>
    </w:p>
    <w:p w:rsidR="008E4E97" w:rsidRPr="00B625C4" w:rsidRDefault="008E4E97" w:rsidP="00B625C4">
      <w:pPr>
        <w:spacing w:after="0"/>
        <w:jc w:val="center"/>
        <w:rPr>
          <w:rFonts w:ascii="Arial" w:hAnsi="Arial" w:cs="Arial"/>
          <w:b/>
          <w:sz w:val="24"/>
          <w:szCs w:val="24"/>
        </w:rPr>
      </w:pPr>
      <w:r w:rsidRPr="00B625C4">
        <w:rPr>
          <w:rFonts w:ascii="Arial" w:hAnsi="Arial" w:cs="Arial"/>
          <w:b/>
          <w:sz w:val="24"/>
          <w:szCs w:val="24"/>
        </w:rPr>
        <w:t>SALA LABORAL</w:t>
      </w:r>
    </w:p>
    <w:p w:rsidR="008E4E97" w:rsidRPr="00B625C4" w:rsidRDefault="008E4E97" w:rsidP="00B625C4">
      <w:pPr>
        <w:spacing w:after="0"/>
        <w:jc w:val="center"/>
        <w:rPr>
          <w:rFonts w:ascii="Arial" w:eastAsia="Times New Roman" w:hAnsi="Arial" w:cs="Arial"/>
          <w:b/>
          <w:sz w:val="24"/>
          <w:szCs w:val="24"/>
          <w:lang w:val="es-ES_tradnl" w:eastAsia="es-ES"/>
        </w:rPr>
      </w:pPr>
      <w:r w:rsidRPr="00B625C4">
        <w:rPr>
          <w:rFonts w:ascii="Arial" w:eastAsia="Times New Roman" w:hAnsi="Arial" w:cs="Arial"/>
          <w:b/>
          <w:sz w:val="24"/>
          <w:szCs w:val="24"/>
          <w:lang w:val="es-ES_tradnl" w:eastAsia="es-ES"/>
        </w:rPr>
        <w:t xml:space="preserve">MAGISTRADO PONENTE: JULIO CÉSAR SALAZAR MUÑOZ </w:t>
      </w:r>
    </w:p>
    <w:p w:rsidR="008E4E97" w:rsidRPr="00B625C4" w:rsidRDefault="008E4E97" w:rsidP="00B625C4">
      <w:pPr>
        <w:spacing w:after="0"/>
        <w:rPr>
          <w:rFonts w:ascii="Arial" w:hAnsi="Arial" w:cs="Arial"/>
          <w:sz w:val="24"/>
          <w:szCs w:val="24"/>
        </w:rPr>
      </w:pPr>
    </w:p>
    <w:p w:rsidR="006746F6" w:rsidRPr="00B625C4" w:rsidRDefault="00167A2E" w:rsidP="004D1656">
      <w:pPr>
        <w:spacing w:after="0"/>
        <w:jc w:val="center"/>
        <w:rPr>
          <w:rFonts w:ascii="Arial" w:hAnsi="Arial" w:cs="Arial"/>
          <w:sz w:val="24"/>
          <w:szCs w:val="24"/>
        </w:rPr>
      </w:pPr>
      <w:r w:rsidRPr="00B625C4">
        <w:rPr>
          <w:rFonts w:ascii="Arial" w:hAnsi="Arial" w:cs="Arial"/>
          <w:sz w:val="24"/>
          <w:szCs w:val="24"/>
        </w:rPr>
        <w:t>Pereira, trece</w:t>
      </w:r>
      <w:r w:rsidR="006E2A6A" w:rsidRPr="00B625C4">
        <w:rPr>
          <w:rFonts w:ascii="Arial" w:hAnsi="Arial" w:cs="Arial"/>
          <w:sz w:val="24"/>
          <w:szCs w:val="24"/>
        </w:rPr>
        <w:t xml:space="preserve"> de </w:t>
      </w:r>
      <w:r w:rsidRPr="00B625C4">
        <w:rPr>
          <w:rFonts w:ascii="Arial" w:hAnsi="Arial" w:cs="Arial"/>
          <w:sz w:val="24"/>
          <w:szCs w:val="24"/>
        </w:rPr>
        <w:t>julio de</w:t>
      </w:r>
      <w:r w:rsidR="00893DD3" w:rsidRPr="00B625C4">
        <w:rPr>
          <w:rFonts w:ascii="Arial" w:hAnsi="Arial" w:cs="Arial"/>
          <w:sz w:val="24"/>
          <w:szCs w:val="24"/>
        </w:rPr>
        <w:t xml:space="preserve"> dos mil veintidós</w:t>
      </w:r>
    </w:p>
    <w:p w:rsidR="006746F6" w:rsidRPr="00B625C4" w:rsidRDefault="006746F6" w:rsidP="004D1656">
      <w:pPr>
        <w:spacing w:after="0"/>
        <w:jc w:val="center"/>
        <w:rPr>
          <w:rFonts w:ascii="Arial" w:hAnsi="Arial" w:cs="Arial"/>
          <w:sz w:val="24"/>
          <w:szCs w:val="24"/>
        </w:rPr>
      </w:pPr>
      <w:r w:rsidRPr="00B625C4">
        <w:rPr>
          <w:rFonts w:ascii="Arial" w:hAnsi="Arial" w:cs="Arial"/>
          <w:sz w:val="24"/>
          <w:szCs w:val="24"/>
        </w:rPr>
        <w:t xml:space="preserve">Acta </w:t>
      </w:r>
      <w:r w:rsidR="006001A0" w:rsidRPr="00B625C4">
        <w:rPr>
          <w:rFonts w:ascii="Arial" w:hAnsi="Arial" w:cs="Arial"/>
          <w:sz w:val="24"/>
          <w:szCs w:val="24"/>
        </w:rPr>
        <w:t>de Sala de Discusión No</w:t>
      </w:r>
      <w:r w:rsidR="006E2A6A" w:rsidRPr="00B625C4">
        <w:rPr>
          <w:rFonts w:ascii="Arial" w:hAnsi="Arial" w:cs="Arial"/>
          <w:sz w:val="24"/>
          <w:szCs w:val="24"/>
        </w:rPr>
        <w:t xml:space="preserve"> </w:t>
      </w:r>
      <w:r w:rsidR="00167A2E" w:rsidRPr="00B625C4">
        <w:rPr>
          <w:rFonts w:ascii="Arial" w:hAnsi="Arial" w:cs="Arial"/>
          <w:sz w:val="24"/>
          <w:szCs w:val="24"/>
        </w:rPr>
        <w:t>104 de</w:t>
      </w:r>
      <w:r w:rsidRPr="00B625C4">
        <w:rPr>
          <w:rFonts w:ascii="Arial" w:hAnsi="Arial" w:cs="Arial"/>
          <w:sz w:val="24"/>
          <w:szCs w:val="24"/>
        </w:rPr>
        <w:t xml:space="preserve"> </w:t>
      </w:r>
      <w:r w:rsidR="006E2A6A" w:rsidRPr="00B625C4">
        <w:rPr>
          <w:rFonts w:ascii="Arial" w:hAnsi="Arial" w:cs="Arial"/>
          <w:sz w:val="24"/>
          <w:szCs w:val="24"/>
        </w:rPr>
        <w:t>11 de julio</w:t>
      </w:r>
      <w:r w:rsidR="00893DD3" w:rsidRPr="00B625C4">
        <w:rPr>
          <w:rFonts w:ascii="Arial" w:hAnsi="Arial" w:cs="Arial"/>
          <w:sz w:val="24"/>
          <w:szCs w:val="24"/>
        </w:rPr>
        <w:t xml:space="preserve"> de 2022</w:t>
      </w:r>
    </w:p>
    <w:p w:rsidR="00B03CEF" w:rsidRPr="00B625C4" w:rsidRDefault="00B03CEF" w:rsidP="00B625C4">
      <w:pPr>
        <w:suppressAutoHyphens/>
        <w:spacing w:after="0"/>
        <w:jc w:val="both"/>
        <w:rPr>
          <w:rFonts w:ascii="Arial" w:hAnsi="Arial" w:cs="Arial"/>
          <w:sz w:val="24"/>
          <w:szCs w:val="24"/>
        </w:rPr>
      </w:pPr>
    </w:p>
    <w:p w:rsidR="008E4E97" w:rsidRPr="00B625C4" w:rsidRDefault="006746F6" w:rsidP="00B625C4">
      <w:pPr>
        <w:suppressAutoHyphens/>
        <w:spacing w:after="0"/>
        <w:jc w:val="both"/>
        <w:rPr>
          <w:rFonts w:ascii="Arial" w:hAnsi="Arial" w:cs="Arial"/>
          <w:sz w:val="24"/>
          <w:szCs w:val="24"/>
        </w:rPr>
      </w:pPr>
      <w:r w:rsidRPr="00B625C4">
        <w:rPr>
          <w:rFonts w:ascii="Arial" w:hAnsi="Arial" w:cs="Arial"/>
          <w:sz w:val="24"/>
          <w:szCs w:val="24"/>
        </w:rPr>
        <w:t xml:space="preserve">En la fecha, </w:t>
      </w:r>
      <w:r w:rsidR="00C64116" w:rsidRPr="00B625C4">
        <w:rPr>
          <w:rFonts w:ascii="Arial" w:hAnsi="Arial" w:cs="Arial"/>
          <w:sz w:val="24"/>
          <w:szCs w:val="24"/>
        </w:rPr>
        <w:t>procede</w:t>
      </w:r>
      <w:r w:rsidR="008E4E97" w:rsidRPr="00B625C4">
        <w:rPr>
          <w:rFonts w:ascii="Arial" w:hAnsi="Arial" w:cs="Arial"/>
          <w:sz w:val="24"/>
          <w:szCs w:val="24"/>
        </w:rPr>
        <w:t xml:space="preserve"> </w:t>
      </w:r>
      <w:r w:rsidR="00013744" w:rsidRPr="00B625C4">
        <w:rPr>
          <w:rFonts w:ascii="Arial" w:hAnsi="Arial" w:cs="Arial"/>
          <w:sz w:val="24"/>
          <w:szCs w:val="24"/>
        </w:rPr>
        <w:t xml:space="preserve">la Sala </w:t>
      </w:r>
      <w:r w:rsidR="00A37A0F" w:rsidRPr="00B625C4">
        <w:rPr>
          <w:rFonts w:ascii="Arial" w:hAnsi="Arial" w:cs="Arial"/>
          <w:sz w:val="24"/>
          <w:szCs w:val="24"/>
        </w:rPr>
        <w:t xml:space="preserve">de Decisión Laboral </w:t>
      </w:r>
      <w:r w:rsidR="008E4E97" w:rsidRPr="00B625C4">
        <w:rPr>
          <w:rFonts w:ascii="Arial" w:hAnsi="Arial" w:cs="Arial"/>
          <w:sz w:val="24"/>
          <w:szCs w:val="24"/>
        </w:rPr>
        <w:t xml:space="preserve">a resolver el recurso de apelación interpuesto por </w:t>
      </w:r>
      <w:r w:rsidR="00331961" w:rsidRPr="00B625C4">
        <w:rPr>
          <w:rFonts w:ascii="Arial" w:hAnsi="Arial" w:cs="Arial"/>
          <w:sz w:val="24"/>
          <w:szCs w:val="24"/>
        </w:rPr>
        <w:t>Porvenir S.A.</w:t>
      </w:r>
      <w:r w:rsidR="00013744" w:rsidRPr="00B625C4">
        <w:rPr>
          <w:rFonts w:ascii="Arial" w:hAnsi="Arial" w:cs="Arial"/>
          <w:sz w:val="24"/>
          <w:szCs w:val="24"/>
        </w:rPr>
        <w:t xml:space="preserve"> contra el auto de fecha </w:t>
      </w:r>
      <w:r w:rsidR="00433145" w:rsidRPr="00B625C4">
        <w:rPr>
          <w:rFonts w:ascii="Arial" w:hAnsi="Arial" w:cs="Arial"/>
          <w:sz w:val="24"/>
          <w:szCs w:val="24"/>
        </w:rPr>
        <w:t>26 de octubre</w:t>
      </w:r>
      <w:r w:rsidR="00893DD3" w:rsidRPr="00B625C4">
        <w:rPr>
          <w:rFonts w:ascii="Arial" w:hAnsi="Arial" w:cs="Arial"/>
          <w:sz w:val="24"/>
          <w:szCs w:val="24"/>
        </w:rPr>
        <w:t xml:space="preserve"> de 2021</w:t>
      </w:r>
      <w:r w:rsidR="00931573" w:rsidRPr="00B625C4">
        <w:rPr>
          <w:rFonts w:ascii="Arial" w:hAnsi="Arial" w:cs="Arial"/>
          <w:sz w:val="24"/>
          <w:szCs w:val="24"/>
        </w:rPr>
        <w:t xml:space="preserve"> </w:t>
      </w:r>
      <w:r w:rsidR="009A6D78" w:rsidRPr="00B625C4">
        <w:rPr>
          <w:rFonts w:ascii="Arial" w:hAnsi="Arial" w:cs="Arial"/>
          <w:sz w:val="24"/>
          <w:szCs w:val="24"/>
        </w:rPr>
        <w:t xml:space="preserve">por medio del cual el Juzgado </w:t>
      </w:r>
      <w:r w:rsidR="00433145" w:rsidRPr="00B625C4">
        <w:rPr>
          <w:rFonts w:ascii="Arial" w:hAnsi="Arial" w:cs="Arial"/>
          <w:sz w:val="24"/>
          <w:szCs w:val="24"/>
        </w:rPr>
        <w:t>Tercero</w:t>
      </w:r>
      <w:r w:rsidR="00931573" w:rsidRPr="00B625C4">
        <w:rPr>
          <w:rFonts w:ascii="Arial" w:hAnsi="Arial" w:cs="Arial"/>
          <w:sz w:val="24"/>
          <w:szCs w:val="24"/>
        </w:rPr>
        <w:t xml:space="preserve"> Laboral del Circuito de </w:t>
      </w:r>
      <w:r w:rsidR="659F9D16" w:rsidRPr="00B625C4">
        <w:rPr>
          <w:rFonts w:ascii="Arial" w:hAnsi="Arial" w:cs="Arial"/>
          <w:sz w:val="24"/>
          <w:szCs w:val="24"/>
        </w:rPr>
        <w:t>Pereira aprobó</w:t>
      </w:r>
      <w:r w:rsidR="00524DFE" w:rsidRPr="00B625C4">
        <w:rPr>
          <w:rFonts w:ascii="Arial" w:hAnsi="Arial" w:cs="Arial"/>
          <w:sz w:val="24"/>
          <w:szCs w:val="24"/>
        </w:rPr>
        <w:t xml:space="preserve"> la liquidación</w:t>
      </w:r>
      <w:r w:rsidR="008E4E97" w:rsidRPr="00B625C4">
        <w:rPr>
          <w:rFonts w:ascii="Arial" w:hAnsi="Arial" w:cs="Arial"/>
          <w:sz w:val="24"/>
          <w:szCs w:val="24"/>
        </w:rPr>
        <w:t xml:space="preserve"> de las costas </w:t>
      </w:r>
      <w:r w:rsidR="00524DFE" w:rsidRPr="00B625C4">
        <w:rPr>
          <w:rFonts w:ascii="Arial" w:hAnsi="Arial" w:cs="Arial"/>
          <w:sz w:val="24"/>
          <w:szCs w:val="24"/>
        </w:rPr>
        <w:t xml:space="preserve">dentro del proceso </w:t>
      </w:r>
      <w:r w:rsidR="00524DFE" w:rsidRPr="00167A2E">
        <w:rPr>
          <w:rFonts w:ascii="Arial" w:hAnsi="Arial" w:cs="Arial"/>
          <w:b/>
          <w:sz w:val="24"/>
          <w:szCs w:val="24"/>
        </w:rPr>
        <w:t>ordinario laboral</w:t>
      </w:r>
      <w:r w:rsidR="00524DFE" w:rsidRPr="00B625C4">
        <w:rPr>
          <w:rFonts w:ascii="Arial" w:hAnsi="Arial" w:cs="Arial"/>
          <w:sz w:val="24"/>
          <w:szCs w:val="24"/>
        </w:rPr>
        <w:t xml:space="preserve"> </w:t>
      </w:r>
      <w:r w:rsidR="00B03CEF" w:rsidRPr="00B625C4">
        <w:rPr>
          <w:rFonts w:ascii="Arial" w:hAnsi="Arial" w:cs="Arial"/>
          <w:sz w:val="24"/>
          <w:szCs w:val="24"/>
        </w:rPr>
        <w:t xml:space="preserve">que </w:t>
      </w:r>
      <w:r w:rsidR="00931573" w:rsidRPr="00B625C4">
        <w:rPr>
          <w:rFonts w:ascii="Arial" w:hAnsi="Arial" w:cs="Arial"/>
          <w:sz w:val="24"/>
          <w:szCs w:val="24"/>
        </w:rPr>
        <w:t xml:space="preserve">la señora </w:t>
      </w:r>
      <w:r w:rsidR="00433145" w:rsidRPr="00167A2E">
        <w:rPr>
          <w:rFonts w:ascii="Arial" w:hAnsi="Arial" w:cs="Arial"/>
          <w:b/>
          <w:sz w:val="24"/>
          <w:szCs w:val="24"/>
        </w:rPr>
        <w:t>María Amparo López Marín</w:t>
      </w:r>
      <w:r w:rsidR="00433145" w:rsidRPr="00B625C4">
        <w:rPr>
          <w:rFonts w:ascii="Arial" w:hAnsi="Arial" w:cs="Arial"/>
          <w:sz w:val="24"/>
          <w:szCs w:val="24"/>
        </w:rPr>
        <w:t xml:space="preserve"> </w:t>
      </w:r>
      <w:r w:rsidR="00931573" w:rsidRPr="00B625C4">
        <w:rPr>
          <w:rFonts w:ascii="Arial" w:hAnsi="Arial" w:cs="Arial"/>
          <w:sz w:val="24"/>
          <w:szCs w:val="24"/>
        </w:rPr>
        <w:t>l</w:t>
      </w:r>
      <w:r w:rsidR="00093A3D" w:rsidRPr="00B625C4">
        <w:rPr>
          <w:rFonts w:ascii="Arial" w:hAnsi="Arial" w:cs="Arial"/>
          <w:sz w:val="24"/>
          <w:szCs w:val="24"/>
        </w:rPr>
        <w:t xml:space="preserve">e promueve a </w:t>
      </w:r>
      <w:r w:rsidR="00C67955" w:rsidRPr="00B625C4">
        <w:rPr>
          <w:rFonts w:ascii="Arial" w:hAnsi="Arial" w:cs="Arial"/>
          <w:b/>
          <w:bCs/>
          <w:sz w:val="24"/>
          <w:szCs w:val="24"/>
        </w:rPr>
        <w:t>C</w:t>
      </w:r>
      <w:r w:rsidR="00931573" w:rsidRPr="00B625C4">
        <w:rPr>
          <w:rFonts w:ascii="Arial" w:hAnsi="Arial" w:cs="Arial"/>
          <w:b/>
          <w:bCs/>
          <w:sz w:val="24"/>
          <w:szCs w:val="24"/>
        </w:rPr>
        <w:t xml:space="preserve">olpensiones </w:t>
      </w:r>
      <w:r w:rsidR="00931573" w:rsidRPr="00B625C4">
        <w:rPr>
          <w:rFonts w:ascii="Arial" w:hAnsi="Arial" w:cs="Arial"/>
          <w:sz w:val="24"/>
          <w:szCs w:val="24"/>
        </w:rPr>
        <w:t xml:space="preserve">y </w:t>
      </w:r>
      <w:r w:rsidR="11856977" w:rsidRPr="00B625C4">
        <w:rPr>
          <w:rFonts w:ascii="Arial" w:hAnsi="Arial" w:cs="Arial"/>
          <w:sz w:val="24"/>
          <w:szCs w:val="24"/>
        </w:rPr>
        <w:t>a la</w:t>
      </w:r>
      <w:r w:rsidR="0012555B" w:rsidRPr="00B625C4">
        <w:rPr>
          <w:rFonts w:ascii="Arial" w:hAnsi="Arial" w:cs="Arial"/>
          <w:sz w:val="24"/>
          <w:szCs w:val="24"/>
        </w:rPr>
        <w:t xml:space="preserve"> </w:t>
      </w:r>
      <w:r w:rsidR="00931573" w:rsidRPr="00B625C4">
        <w:rPr>
          <w:rFonts w:ascii="Arial" w:hAnsi="Arial" w:cs="Arial"/>
          <w:b/>
          <w:bCs/>
          <w:sz w:val="24"/>
          <w:szCs w:val="24"/>
        </w:rPr>
        <w:t xml:space="preserve">AFP </w:t>
      </w:r>
      <w:r w:rsidR="00433145" w:rsidRPr="00B625C4">
        <w:rPr>
          <w:rFonts w:ascii="Arial" w:hAnsi="Arial" w:cs="Arial"/>
          <w:b/>
          <w:bCs/>
          <w:sz w:val="24"/>
          <w:szCs w:val="24"/>
        </w:rPr>
        <w:t xml:space="preserve">Colfondos </w:t>
      </w:r>
      <w:r w:rsidR="004D029E" w:rsidRPr="00B625C4">
        <w:rPr>
          <w:rFonts w:ascii="Arial" w:hAnsi="Arial" w:cs="Arial"/>
          <w:b/>
          <w:bCs/>
          <w:sz w:val="24"/>
          <w:szCs w:val="24"/>
        </w:rPr>
        <w:t>S.A</w:t>
      </w:r>
      <w:r w:rsidR="0012555B" w:rsidRPr="00B625C4">
        <w:rPr>
          <w:rFonts w:ascii="Arial" w:hAnsi="Arial" w:cs="Arial"/>
          <w:sz w:val="24"/>
          <w:szCs w:val="24"/>
        </w:rPr>
        <w:t>.</w:t>
      </w:r>
      <w:r w:rsidR="00EC2CC3" w:rsidRPr="00B625C4">
        <w:rPr>
          <w:rFonts w:ascii="Arial" w:hAnsi="Arial" w:cs="Arial"/>
          <w:b/>
          <w:bCs/>
          <w:sz w:val="24"/>
          <w:szCs w:val="24"/>
        </w:rPr>
        <w:t xml:space="preserve">, </w:t>
      </w:r>
      <w:r w:rsidR="008E4E97" w:rsidRPr="00B625C4">
        <w:rPr>
          <w:rFonts w:ascii="Arial" w:hAnsi="Arial" w:cs="Arial"/>
          <w:sz w:val="24"/>
          <w:szCs w:val="24"/>
        </w:rPr>
        <w:t xml:space="preserve">cuya radicación corresponde al Nº </w:t>
      </w:r>
      <w:r w:rsidR="00931573" w:rsidRPr="00B625C4">
        <w:rPr>
          <w:rFonts w:ascii="Arial" w:hAnsi="Arial" w:cs="Arial"/>
          <w:sz w:val="24"/>
          <w:szCs w:val="24"/>
        </w:rPr>
        <w:t>66001310500</w:t>
      </w:r>
      <w:r w:rsidR="00433145" w:rsidRPr="00B625C4">
        <w:rPr>
          <w:rFonts w:ascii="Arial" w:hAnsi="Arial" w:cs="Arial"/>
          <w:sz w:val="24"/>
          <w:szCs w:val="24"/>
        </w:rPr>
        <w:t>320160046102</w:t>
      </w:r>
      <w:r w:rsidR="0012555B" w:rsidRPr="00B625C4">
        <w:rPr>
          <w:rFonts w:ascii="Arial" w:hAnsi="Arial" w:cs="Arial"/>
          <w:sz w:val="24"/>
          <w:szCs w:val="24"/>
        </w:rPr>
        <w:t>.</w:t>
      </w:r>
    </w:p>
    <w:p w:rsidR="008E4E97" w:rsidRPr="00B625C4" w:rsidRDefault="008E4E97" w:rsidP="00B625C4">
      <w:pPr>
        <w:spacing w:after="0"/>
        <w:rPr>
          <w:rFonts w:ascii="Arial" w:hAnsi="Arial" w:cs="Arial"/>
          <w:sz w:val="24"/>
          <w:szCs w:val="24"/>
        </w:rPr>
      </w:pPr>
    </w:p>
    <w:p w:rsidR="00C618BD" w:rsidRPr="00B625C4" w:rsidRDefault="00C618BD" w:rsidP="00B625C4">
      <w:pPr>
        <w:suppressAutoHyphens/>
        <w:spacing w:after="0"/>
        <w:jc w:val="center"/>
        <w:rPr>
          <w:rStyle w:val="normaltextrun"/>
          <w:rFonts w:ascii="Arial" w:hAnsi="Arial" w:cs="Arial"/>
          <w:b/>
          <w:bCs/>
          <w:sz w:val="24"/>
          <w:szCs w:val="24"/>
        </w:rPr>
      </w:pPr>
      <w:r w:rsidRPr="00B625C4">
        <w:rPr>
          <w:rStyle w:val="normaltextrun"/>
          <w:rFonts w:ascii="Arial" w:hAnsi="Arial" w:cs="Arial"/>
          <w:b/>
          <w:bCs/>
          <w:sz w:val="24"/>
          <w:szCs w:val="24"/>
        </w:rPr>
        <w:t>AUTO</w:t>
      </w:r>
    </w:p>
    <w:p w:rsidR="00C618BD" w:rsidRPr="00B625C4" w:rsidRDefault="00C618BD" w:rsidP="00B625C4">
      <w:pPr>
        <w:suppressAutoHyphens/>
        <w:spacing w:after="0"/>
        <w:jc w:val="both"/>
        <w:rPr>
          <w:rStyle w:val="normaltextrun"/>
          <w:rFonts w:ascii="Arial" w:hAnsi="Arial" w:cs="Arial"/>
          <w:sz w:val="24"/>
          <w:szCs w:val="24"/>
        </w:rPr>
      </w:pPr>
    </w:p>
    <w:p w:rsidR="00C618BD" w:rsidRPr="00B625C4" w:rsidRDefault="001219FD" w:rsidP="00B625C4">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s="Arial"/>
        </w:rPr>
        <w:t>(…)</w:t>
      </w:r>
    </w:p>
    <w:p w:rsidR="00C618BD" w:rsidRPr="00B625C4" w:rsidRDefault="00C618BD" w:rsidP="00B625C4">
      <w:pPr>
        <w:pStyle w:val="paragraph"/>
        <w:spacing w:before="0" w:beforeAutospacing="0" w:after="0" w:afterAutospacing="0" w:line="276" w:lineRule="auto"/>
        <w:textAlignment w:val="baseline"/>
        <w:rPr>
          <w:rFonts w:ascii="Arial" w:hAnsi="Arial" w:cs="Arial"/>
        </w:rPr>
      </w:pPr>
    </w:p>
    <w:p w:rsidR="008E4E97" w:rsidRPr="00B625C4" w:rsidRDefault="008E4E97" w:rsidP="00B625C4">
      <w:pPr>
        <w:spacing w:after="0"/>
        <w:jc w:val="center"/>
        <w:rPr>
          <w:rFonts w:ascii="Arial" w:hAnsi="Arial" w:cs="Arial"/>
          <w:b/>
          <w:sz w:val="24"/>
          <w:szCs w:val="24"/>
        </w:rPr>
      </w:pPr>
      <w:r w:rsidRPr="00B625C4">
        <w:rPr>
          <w:rFonts w:ascii="Arial" w:hAnsi="Arial" w:cs="Arial"/>
          <w:b/>
          <w:sz w:val="24"/>
          <w:szCs w:val="24"/>
        </w:rPr>
        <w:t>ANTECEDENTES</w:t>
      </w:r>
    </w:p>
    <w:p w:rsidR="008E4E97" w:rsidRPr="00B625C4" w:rsidRDefault="008E4E97" w:rsidP="00B625C4">
      <w:pPr>
        <w:spacing w:after="0"/>
        <w:jc w:val="center"/>
        <w:rPr>
          <w:rFonts w:ascii="Arial" w:hAnsi="Arial" w:cs="Arial"/>
          <w:b/>
          <w:sz w:val="24"/>
          <w:szCs w:val="24"/>
        </w:rPr>
      </w:pPr>
    </w:p>
    <w:p w:rsidR="0017594F" w:rsidRPr="00B625C4" w:rsidRDefault="008E4E97" w:rsidP="00B625C4">
      <w:pPr>
        <w:pStyle w:val="Textoindependiente"/>
        <w:spacing w:line="276" w:lineRule="auto"/>
        <w:rPr>
          <w:rFonts w:cs="Arial"/>
          <w:sz w:val="24"/>
          <w:szCs w:val="24"/>
        </w:rPr>
      </w:pPr>
      <w:r w:rsidRPr="00B625C4">
        <w:rPr>
          <w:rFonts w:cs="Arial"/>
          <w:sz w:val="24"/>
          <w:szCs w:val="24"/>
        </w:rPr>
        <w:t xml:space="preserve">Mediante sentencia proferida el día </w:t>
      </w:r>
      <w:r w:rsidR="00433145" w:rsidRPr="00B625C4">
        <w:rPr>
          <w:rFonts w:cs="Arial"/>
          <w:sz w:val="24"/>
          <w:szCs w:val="24"/>
        </w:rPr>
        <w:t>24 de mayo de 2017</w:t>
      </w:r>
      <w:r w:rsidR="00F73E88" w:rsidRPr="00B625C4">
        <w:rPr>
          <w:rFonts w:cs="Arial"/>
          <w:sz w:val="24"/>
          <w:szCs w:val="24"/>
        </w:rPr>
        <w:t xml:space="preserve">, el juzgado </w:t>
      </w:r>
      <w:r w:rsidR="00433145" w:rsidRPr="00B625C4">
        <w:rPr>
          <w:rFonts w:cs="Arial"/>
          <w:sz w:val="24"/>
          <w:szCs w:val="24"/>
        </w:rPr>
        <w:t>Tercero Laboral del Circuito de Pereira</w:t>
      </w:r>
      <w:r w:rsidR="00F73E88" w:rsidRPr="00B625C4">
        <w:rPr>
          <w:rFonts w:cs="Arial"/>
          <w:sz w:val="24"/>
          <w:szCs w:val="24"/>
        </w:rPr>
        <w:t xml:space="preserve"> </w:t>
      </w:r>
      <w:r w:rsidR="00433145" w:rsidRPr="00B625C4">
        <w:rPr>
          <w:rFonts w:cs="Arial"/>
          <w:sz w:val="24"/>
          <w:szCs w:val="24"/>
        </w:rPr>
        <w:t xml:space="preserve">declaró que la señora María Amparo López Marín jamás </w:t>
      </w:r>
      <w:r w:rsidR="00433145" w:rsidRPr="00B625C4">
        <w:rPr>
          <w:rFonts w:cs="Arial"/>
          <w:sz w:val="24"/>
          <w:szCs w:val="24"/>
        </w:rPr>
        <w:lastRenderedPageBreak/>
        <w:t>perteneció al régimen de prima media con prestación definida administrado por Colpensiones y en consecuencia negó las pretensiones de la demanda</w:t>
      </w:r>
      <w:r w:rsidR="00B10BB9" w:rsidRPr="00B625C4">
        <w:rPr>
          <w:rFonts w:cs="Arial"/>
          <w:sz w:val="24"/>
          <w:szCs w:val="24"/>
        </w:rPr>
        <w:t>.</w:t>
      </w:r>
      <w:r w:rsidR="00FB17BD" w:rsidRPr="00B625C4">
        <w:rPr>
          <w:rFonts w:cs="Arial"/>
          <w:sz w:val="24"/>
          <w:szCs w:val="24"/>
        </w:rPr>
        <w:t xml:space="preserve"> </w:t>
      </w:r>
      <w:r w:rsidR="0017594F" w:rsidRPr="00B625C4">
        <w:rPr>
          <w:rFonts w:cs="Arial"/>
          <w:sz w:val="24"/>
          <w:szCs w:val="24"/>
        </w:rPr>
        <w:t>Las costas procesales</w:t>
      </w:r>
      <w:r w:rsidR="0012555B" w:rsidRPr="00B625C4">
        <w:rPr>
          <w:rFonts w:cs="Arial"/>
          <w:sz w:val="24"/>
          <w:szCs w:val="24"/>
        </w:rPr>
        <w:t xml:space="preserve"> fueron cargadas en contra </w:t>
      </w:r>
      <w:r w:rsidR="008A1B51" w:rsidRPr="00B625C4">
        <w:rPr>
          <w:rFonts w:cs="Arial"/>
          <w:sz w:val="24"/>
          <w:szCs w:val="24"/>
        </w:rPr>
        <w:t>de la demandante</w:t>
      </w:r>
      <w:r w:rsidR="00FB17BD" w:rsidRPr="00B625C4">
        <w:rPr>
          <w:rFonts w:cs="Arial"/>
          <w:sz w:val="24"/>
          <w:szCs w:val="24"/>
        </w:rPr>
        <w:t>.</w:t>
      </w:r>
      <w:r w:rsidR="008A1B51" w:rsidRPr="00B625C4">
        <w:rPr>
          <w:rFonts w:cs="Arial"/>
          <w:sz w:val="24"/>
          <w:szCs w:val="24"/>
        </w:rPr>
        <w:t xml:space="preserve"> </w:t>
      </w:r>
    </w:p>
    <w:p w:rsidR="001D1E42" w:rsidRPr="00B625C4" w:rsidRDefault="001D1E42" w:rsidP="00B625C4">
      <w:pPr>
        <w:pStyle w:val="Textoindependiente"/>
        <w:spacing w:line="276" w:lineRule="auto"/>
        <w:rPr>
          <w:rFonts w:cs="Arial"/>
          <w:sz w:val="24"/>
          <w:szCs w:val="24"/>
        </w:rPr>
      </w:pPr>
    </w:p>
    <w:p w:rsidR="00CB6297" w:rsidRPr="00B625C4" w:rsidRDefault="00FB17BD" w:rsidP="00B625C4">
      <w:pPr>
        <w:pStyle w:val="Textoindependiente"/>
        <w:spacing w:line="276" w:lineRule="auto"/>
        <w:rPr>
          <w:rFonts w:cs="Arial"/>
          <w:sz w:val="24"/>
          <w:szCs w:val="24"/>
        </w:rPr>
      </w:pPr>
      <w:r w:rsidRPr="00B625C4">
        <w:rPr>
          <w:rFonts w:cs="Arial"/>
          <w:sz w:val="24"/>
          <w:szCs w:val="24"/>
        </w:rPr>
        <w:t>Dicha decisión fue confirmada por esta Sala de Decisión, m</w:t>
      </w:r>
      <w:r w:rsidR="001D1E42" w:rsidRPr="00B625C4">
        <w:rPr>
          <w:rFonts w:cs="Arial"/>
          <w:sz w:val="24"/>
          <w:szCs w:val="24"/>
        </w:rPr>
        <w:t xml:space="preserve">ediante providencia de fecha </w:t>
      </w:r>
      <w:r w:rsidR="0095526A" w:rsidRPr="00B625C4">
        <w:rPr>
          <w:rFonts w:cs="Arial"/>
          <w:sz w:val="24"/>
          <w:szCs w:val="24"/>
        </w:rPr>
        <w:t>22 de noviembre</w:t>
      </w:r>
      <w:r w:rsidR="00B7617E" w:rsidRPr="00B625C4">
        <w:rPr>
          <w:rFonts w:cs="Arial"/>
          <w:sz w:val="24"/>
          <w:szCs w:val="24"/>
        </w:rPr>
        <w:t xml:space="preserve"> del año 20</w:t>
      </w:r>
      <w:r w:rsidR="0095526A" w:rsidRPr="00B625C4">
        <w:rPr>
          <w:rFonts w:cs="Arial"/>
          <w:sz w:val="24"/>
          <w:szCs w:val="24"/>
        </w:rPr>
        <w:t xml:space="preserve">17, </w:t>
      </w:r>
      <w:r w:rsidRPr="00B625C4">
        <w:rPr>
          <w:rFonts w:cs="Arial"/>
          <w:sz w:val="24"/>
          <w:szCs w:val="24"/>
        </w:rPr>
        <w:t xml:space="preserve">providencia en la cual se condenó en costas </w:t>
      </w:r>
      <w:r w:rsidR="0095526A" w:rsidRPr="00B625C4">
        <w:rPr>
          <w:rFonts w:cs="Arial"/>
          <w:sz w:val="24"/>
          <w:szCs w:val="24"/>
        </w:rPr>
        <w:t>a la parte vencida en juicio en un 100%.</w:t>
      </w:r>
    </w:p>
    <w:p w:rsidR="0095526A" w:rsidRPr="00B625C4" w:rsidRDefault="0095526A" w:rsidP="00B625C4">
      <w:pPr>
        <w:pStyle w:val="Textoindependiente"/>
        <w:spacing w:line="276" w:lineRule="auto"/>
        <w:rPr>
          <w:rFonts w:cs="Arial"/>
          <w:sz w:val="24"/>
          <w:szCs w:val="24"/>
        </w:rPr>
      </w:pPr>
    </w:p>
    <w:p w:rsidR="00AA591D" w:rsidRPr="00B625C4" w:rsidRDefault="0095526A" w:rsidP="00B625C4">
      <w:pPr>
        <w:pStyle w:val="Textoindependiente"/>
        <w:spacing w:line="276" w:lineRule="auto"/>
        <w:rPr>
          <w:rFonts w:cs="Arial"/>
          <w:sz w:val="24"/>
          <w:szCs w:val="24"/>
        </w:rPr>
      </w:pPr>
      <w:r w:rsidRPr="00B625C4">
        <w:rPr>
          <w:rFonts w:cs="Arial"/>
          <w:sz w:val="24"/>
          <w:szCs w:val="24"/>
        </w:rPr>
        <w:t xml:space="preserve">Contra </w:t>
      </w:r>
      <w:r w:rsidR="00FB17BD" w:rsidRPr="00B625C4">
        <w:rPr>
          <w:rFonts w:cs="Arial"/>
          <w:sz w:val="24"/>
          <w:szCs w:val="24"/>
        </w:rPr>
        <w:t>la sentencia de segundo grado, fue interpuesto</w:t>
      </w:r>
      <w:r w:rsidRPr="00B625C4">
        <w:rPr>
          <w:rFonts w:cs="Arial"/>
          <w:sz w:val="24"/>
          <w:szCs w:val="24"/>
        </w:rPr>
        <w:t xml:space="preserve"> el recurso extraordinario de casación, el cual fue decidido el día 25 de mayo de 2021, casando la sentencia de este Tribunal y revocando el fallo de primera instancia para en su lugar declarar la ineficacia de la afiliación efectuada por López </w:t>
      </w:r>
      <w:r w:rsidR="00AA591D" w:rsidRPr="00B625C4">
        <w:rPr>
          <w:rFonts w:cs="Arial"/>
          <w:sz w:val="24"/>
          <w:szCs w:val="24"/>
        </w:rPr>
        <w:t>Marín</w:t>
      </w:r>
      <w:r w:rsidRPr="00B625C4">
        <w:rPr>
          <w:rFonts w:cs="Arial"/>
          <w:sz w:val="24"/>
          <w:szCs w:val="24"/>
        </w:rPr>
        <w:t xml:space="preserve"> al régimen de ahorro individual el 21 de septiembre de 1995, </w:t>
      </w:r>
      <w:r w:rsidR="00F90EE3" w:rsidRPr="00B625C4">
        <w:rPr>
          <w:rFonts w:cs="Arial"/>
          <w:sz w:val="24"/>
          <w:szCs w:val="24"/>
        </w:rPr>
        <w:t>lo que implica la devolución de todos los recurso acumulados en la cuenta de ahorro individual, en el sentido que debe ser plena y con efecto</w:t>
      </w:r>
      <w:r w:rsidR="00AA591D" w:rsidRPr="00B625C4">
        <w:rPr>
          <w:rFonts w:cs="Arial"/>
          <w:sz w:val="24"/>
          <w:szCs w:val="24"/>
        </w:rPr>
        <w:t>s retroactivos; el reintegro a Colpensiones de los valores que cobró el fondo privado p</w:t>
      </w:r>
      <w:r w:rsidR="00FB17BD" w:rsidRPr="00B625C4">
        <w:rPr>
          <w:rFonts w:cs="Arial"/>
          <w:sz w:val="24"/>
          <w:szCs w:val="24"/>
        </w:rPr>
        <w:t>or</w:t>
      </w:r>
      <w:r w:rsidR="00AA591D" w:rsidRPr="00B625C4">
        <w:rPr>
          <w:rFonts w:cs="Arial"/>
          <w:sz w:val="24"/>
          <w:szCs w:val="24"/>
        </w:rPr>
        <w:t xml:space="preserve"> cuotas de administración y comisiones</w:t>
      </w:r>
      <w:r w:rsidR="00FB17BD" w:rsidRPr="00B625C4">
        <w:rPr>
          <w:rFonts w:cs="Arial"/>
          <w:sz w:val="24"/>
          <w:szCs w:val="24"/>
        </w:rPr>
        <w:t>,</w:t>
      </w:r>
      <w:r w:rsidR="00AA591D" w:rsidRPr="00B625C4">
        <w:rPr>
          <w:rFonts w:cs="Arial"/>
          <w:sz w:val="24"/>
          <w:szCs w:val="24"/>
        </w:rPr>
        <w:t xml:space="preserve"> incluidos los aportes para garantía de pensión mínima y que, todas la cotizaciones efectuadas por la demandante durante toda su vida laboral, deben entenderse realizada</w:t>
      </w:r>
      <w:r w:rsidR="00FB17BD" w:rsidRPr="00B625C4">
        <w:rPr>
          <w:rFonts w:cs="Arial"/>
          <w:sz w:val="24"/>
          <w:szCs w:val="24"/>
        </w:rPr>
        <w:t>s</w:t>
      </w:r>
      <w:r w:rsidR="00AA591D" w:rsidRPr="00B625C4">
        <w:rPr>
          <w:rFonts w:cs="Arial"/>
          <w:sz w:val="24"/>
          <w:szCs w:val="24"/>
        </w:rPr>
        <w:t xml:space="preserve"> al de prima media con prestación definida.</w:t>
      </w:r>
    </w:p>
    <w:p w:rsidR="00AA591D" w:rsidRPr="00B625C4" w:rsidRDefault="00AA591D" w:rsidP="00B625C4">
      <w:pPr>
        <w:pStyle w:val="Textoindependiente"/>
        <w:spacing w:line="276" w:lineRule="auto"/>
        <w:rPr>
          <w:rFonts w:cs="Arial"/>
          <w:sz w:val="24"/>
          <w:szCs w:val="24"/>
        </w:rPr>
      </w:pPr>
    </w:p>
    <w:p w:rsidR="00AA591D" w:rsidRPr="00B625C4" w:rsidRDefault="00AA591D" w:rsidP="00B625C4">
      <w:pPr>
        <w:pStyle w:val="Textoindependiente"/>
        <w:spacing w:line="276" w:lineRule="auto"/>
        <w:rPr>
          <w:rFonts w:cs="Arial"/>
          <w:sz w:val="24"/>
          <w:szCs w:val="24"/>
        </w:rPr>
      </w:pPr>
      <w:r w:rsidRPr="00B625C4">
        <w:rPr>
          <w:rFonts w:cs="Arial"/>
          <w:sz w:val="24"/>
          <w:szCs w:val="24"/>
        </w:rPr>
        <w:t>Así mismo condenó a Colfondos S.A. a devolver la totalidad de los valores recibidos de los empleadores de la demandante por concepto de aportes, frutos, rendimientos financieros</w:t>
      </w:r>
      <w:r w:rsidR="00FB17BD" w:rsidRPr="00B625C4">
        <w:rPr>
          <w:rFonts w:cs="Arial"/>
          <w:sz w:val="24"/>
          <w:szCs w:val="24"/>
        </w:rPr>
        <w:t xml:space="preserve"> y</w:t>
      </w:r>
      <w:r w:rsidRPr="00B625C4">
        <w:rPr>
          <w:rFonts w:cs="Arial"/>
          <w:sz w:val="24"/>
          <w:szCs w:val="24"/>
        </w:rPr>
        <w:t xml:space="preserve"> bonos pensionales que se encuentren o no en la cuenta de ahorro individual, que llegaron a esos fondos en los periodos en que estuvo afiliad</w:t>
      </w:r>
      <w:r w:rsidR="00FB17BD" w:rsidRPr="00B625C4">
        <w:rPr>
          <w:rFonts w:cs="Arial"/>
          <w:sz w:val="24"/>
          <w:szCs w:val="24"/>
        </w:rPr>
        <w:t>a</w:t>
      </w:r>
      <w:r w:rsidRPr="00B625C4">
        <w:rPr>
          <w:rFonts w:cs="Arial"/>
          <w:sz w:val="24"/>
          <w:szCs w:val="24"/>
        </w:rPr>
        <w:t>, sin descontar valor alguno por cuotas de administración, comisiones</w:t>
      </w:r>
      <w:r w:rsidR="00FB17BD" w:rsidRPr="00B625C4">
        <w:rPr>
          <w:rFonts w:cs="Arial"/>
          <w:sz w:val="24"/>
          <w:szCs w:val="24"/>
        </w:rPr>
        <w:t xml:space="preserve"> y</w:t>
      </w:r>
      <w:r w:rsidRPr="00B625C4">
        <w:rPr>
          <w:rFonts w:cs="Arial"/>
          <w:sz w:val="24"/>
          <w:szCs w:val="24"/>
        </w:rPr>
        <w:t xml:space="preserve"> aportes al fondo de garantía de la pensión mínima.</w:t>
      </w:r>
    </w:p>
    <w:p w:rsidR="00AA591D" w:rsidRPr="00B625C4" w:rsidRDefault="00AA591D" w:rsidP="00B625C4">
      <w:pPr>
        <w:pStyle w:val="Textoindependiente"/>
        <w:spacing w:line="276" w:lineRule="auto"/>
        <w:rPr>
          <w:rFonts w:cs="Arial"/>
          <w:sz w:val="24"/>
          <w:szCs w:val="24"/>
        </w:rPr>
      </w:pPr>
    </w:p>
    <w:p w:rsidR="00AA591D" w:rsidRPr="00B625C4" w:rsidRDefault="00AA591D" w:rsidP="00B625C4">
      <w:pPr>
        <w:pStyle w:val="Textoindependiente"/>
        <w:spacing w:line="276" w:lineRule="auto"/>
        <w:rPr>
          <w:rFonts w:cs="Arial"/>
          <w:sz w:val="24"/>
          <w:szCs w:val="24"/>
        </w:rPr>
      </w:pPr>
      <w:r w:rsidRPr="00B625C4">
        <w:rPr>
          <w:rFonts w:cs="Arial"/>
          <w:sz w:val="24"/>
          <w:szCs w:val="24"/>
        </w:rPr>
        <w:t xml:space="preserve">Finalmente, declaró como aseguradora de la actora -para los riegos de invalidez, vejez y muerte- a la Administradora Colombiana de Pensiones </w:t>
      </w:r>
      <w:r w:rsidR="00FB17BD" w:rsidRPr="00B625C4">
        <w:rPr>
          <w:rFonts w:cs="Arial"/>
          <w:sz w:val="24"/>
          <w:szCs w:val="24"/>
        </w:rPr>
        <w:t>–</w:t>
      </w:r>
      <w:r w:rsidRPr="00B625C4">
        <w:rPr>
          <w:rFonts w:cs="Arial"/>
          <w:sz w:val="24"/>
          <w:szCs w:val="24"/>
        </w:rPr>
        <w:t>Colpensiones</w:t>
      </w:r>
      <w:r w:rsidR="00FB17BD" w:rsidRPr="00B625C4">
        <w:rPr>
          <w:rFonts w:cs="Arial"/>
          <w:sz w:val="24"/>
          <w:szCs w:val="24"/>
        </w:rPr>
        <w:t>-</w:t>
      </w:r>
      <w:r w:rsidRPr="00B625C4">
        <w:rPr>
          <w:rFonts w:cs="Arial"/>
          <w:sz w:val="24"/>
          <w:szCs w:val="24"/>
        </w:rPr>
        <w:t xml:space="preserve"> hasta la actualidad, sin solución de </w:t>
      </w:r>
      <w:r w:rsidR="001219FD" w:rsidRPr="00B625C4">
        <w:rPr>
          <w:rFonts w:cs="Arial"/>
          <w:sz w:val="24"/>
          <w:szCs w:val="24"/>
        </w:rPr>
        <w:t>continuidad y</w:t>
      </w:r>
      <w:r w:rsidRPr="00B625C4">
        <w:rPr>
          <w:rFonts w:cs="Arial"/>
          <w:sz w:val="24"/>
          <w:szCs w:val="24"/>
        </w:rPr>
        <w:t xml:space="preserve"> declaró no probadas las excepciones propuestas.</w:t>
      </w:r>
    </w:p>
    <w:p w:rsidR="00AA591D" w:rsidRPr="00B625C4" w:rsidRDefault="00AA591D" w:rsidP="00B625C4">
      <w:pPr>
        <w:pStyle w:val="Textoindependiente"/>
        <w:spacing w:line="276" w:lineRule="auto"/>
        <w:rPr>
          <w:rFonts w:cs="Arial"/>
          <w:sz w:val="24"/>
          <w:szCs w:val="24"/>
        </w:rPr>
      </w:pPr>
    </w:p>
    <w:p w:rsidR="0095526A" w:rsidRPr="00B625C4" w:rsidRDefault="00AA591D" w:rsidP="00B625C4">
      <w:pPr>
        <w:pStyle w:val="Textoindependiente"/>
        <w:spacing w:line="276" w:lineRule="auto"/>
        <w:rPr>
          <w:rFonts w:cs="Arial"/>
          <w:sz w:val="24"/>
          <w:szCs w:val="24"/>
        </w:rPr>
      </w:pPr>
      <w:r w:rsidRPr="00B625C4">
        <w:rPr>
          <w:rFonts w:cs="Arial"/>
          <w:sz w:val="24"/>
          <w:szCs w:val="24"/>
        </w:rPr>
        <w:t>Las costas de prim</w:t>
      </w:r>
      <w:r w:rsidR="00147D57" w:rsidRPr="00B625C4">
        <w:rPr>
          <w:rFonts w:cs="Arial"/>
          <w:sz w:val="24"/>
          <w:szCs w:val="24"/>
        </w:rPr>
        <w:t>era instancia las cargó a las demand</w:t>
      </w:r>
      <w:r w:rsidR="00CE48AC">
        <w:rPr>
          <w:rFonts w:cs="Arial"/>
          <w:sz w:val="24"/>
          <w:szCs w:val="24"/>
        </w:rPr>
        <w:t>ad</w:t>
      </w:r>
      <w:r w:rsidR="00147D57" w:rsidRPr="00B625C4">
        <w:rPr>
          <w:rFonts w:cs="Arial"/>
          <w:sz w:val="24"/>
          <w:szCs w:val="24"/>
        </w:rPr>
        <w:t xml:space="preserve">as. En la alzada indicó la Alta Magistratura que no se causaron. </w:t>
      </w:r>
      <w:r w:rsidRPr="00B625C4">
        <w:rPr>
          <w:rFonts w:cs="Arial"/>
          <w:sz w:val="24"/>
          <w:szCs w:val="24"/>
        </w:rPr>
        <w:t xml:space="preserve">  </w:t>
      </w:r>
    </w:p>
    <w:p w:rsidR="0095526A" w:rsidRPr="00B625C4" w:rsidRDefault="0095526A" w:rsidP="00B625C4">
      <w:pPr>
        <w:pStyle w:val="Textoindependiente"/>
        <w:spacing w:line="276" w:lineRule="auto"/>
        <w:rPr>
          <w:rFonts w:cs="Arial"/>
          <w:sz w:val="24"/>
          <w:szCs w:val="24"/>
        </w:rPr>
      </w:pPr>
    </w:p>
    <w:p w:rsidR="005D2B42" w:rsidRPr="00B625C4" w:rsidRDefault="005F3B2B" w:rsidP="00B625C4">
      <w:pPr>
        <w:pStyle w:val="Textoindependiente"/>
        <w:spacing w:line="276" w:lineRule="auto"/>
        <w:rPr>
          <w:rFonts w:cs="Arial"/>
          <w:sz w:val="24"/>
          <w:szCs w:val="24"/>
        </w:rPr>
      </w:pPr>
      <w:r w:rsidRPr="00B625C4">
        <w:rPr>
          <w:rFonts w:cs="Arial"/>
          <w:sz w:val="24"/>
          <w:szCs w:val="24"/>
        </w:rPr>
        <w:t xml:space="preserve">Una vez retornó el expediente al Juzgado de origen fueron fijadas, liquidadas y aprobadas las agencias en derecho </w:t>
      </w:r>
      <w:r w:rsidR="00147D57" w:rsidRPr="00B625C4">
        <w:rPr>
          <w:rFonts w:cs="Arial"/>
          <w:sz w:val="24"/>
          <w:szCs w:val="24"/>
        </w:rPr>
        <w:t>en primera instancia en la suma de $1.817.052 a favor de la actora.</w:t>
      </w:r>
    </w:p>
    <w:p w:rsidR="005D2B42" w:rsidRPr="00B625C4" w:rsidRDefault="005D2B42" w:rsidP="00B625C4">
      <w:pPr>
        <w:pStyle w:val="Textoindependiente"/>
        <w:spacing w:line="276" w:lineRule="auto"/>
        <w:rPr>
          <w:rFonts w:cs="Arial"/>
          <w:sz w:val="24"/>
          <w:szCs w:val="24"/>
        </w:rPr>
      </w:pPr>
    </w:p>
    <w:p w:rsidR="001E14B1" w:rsidRPr="00B625C4" w:rsidRDefault="00A96300" w:rsidP="00B625C4">
      <w:pPr>
        <w:spacing w:after="0"/>
        <w:jc w:val="both"/>
        <w:textAlignment w:val="baseline"/>
        <w:rPr>
          <w:rFonts w:ascii="Arial" w:eastAsia="Times New Roman" w:hAnsi="Arial" w:cs="Arial"/>
          <w:sz w:val="24"/>
          <w:szCs w:val="24"/>
          <w:lang w:val="es-ES" w:eastAsia="es-ES"/>
        </w:rPr>
      </w:pPr>
      <w:r w:rsidRPr="00B625C4">
        <w:rPr>
          <w:rFonts w:ascii="Arial" w:hAnsi="Arial" w:cs="Arial"/>
          <w:sz w:val="24"/>
          <w:szCs w:val="24"/>
        </w:rPr>
        <w:t xml:space="preserve">Inconforme con la tasación efectuada por el </w:t>
      </w:r>
      <w:r w:rsidRPr="00B625C4">
        <w:rPr>
          <w:rFonts w:ascii="Arial" w:hAnsi="Arial" w:cs="Arial"/>
          <w:i/>
          <w:iCs/>
          <w:sz w:val="24"/>
          <w:szCs w:val="24"/>
        </w:rPr>
        <w:t xml:space="preserve">a quo, </w:t>
      </w:r>
      <w:r w:rsidR="003605C6" w:rsidRPr="00B625C4">
        <w:rPr>
          <w:rFonts w:ascii="Arial" w:hAnsi="Arial" w:cs="Arial"/>
          <w:sz w:val="24"/>
          <w:szCs w:val="24"/>
        </w:rPr>
        <w:t xml:space="preserve">la señora María Amparo López Marín </w:t>
      </w:r>
      <w:r w:rsidR="00330AC8" w:rsidRPr="00B625C4">
        <w:rPr>
          <w:rFonts w:ascii="Arial" w:eastAsia="Times New Roman" w:hAnsi="Arial" w:cs="Arial"/>
          <w:sz w:val="24"/>
          <w:szCs w:val="24"/>
          <w:lang w:val="es-ES" w:eastAsia="es-ES"/>
        </w:rPr>
        <w:t>interpuso el recurso de reposición y en subsidio el de</w:t>
      </w:r>
      <w:r w:rsidR="001219FD">
        <w:rPr>
          <w:rFonts w:ascii="Arial" w:eastAsia="Times New Roman" w:hAnsi="Arial" w:cs="Arial"/>
          <w:sz w:val="24"/>
          <w:szCs w:val="24"/>
          <w:lang w:val="es-ES" w:eastAsia="es-ES"/>
        </w:rPr>
        <w:t xml:space="preserve"> </w:t>
      </w:r>
      <w:r w:rsidR="00330AC8" w:rsidRPr="00B625C4">
        <w:rPr>
          <w:rFonts w:ascii="Arial" w:eastAsia="Times New Roman" w:hAnsi="Arial" w:cs="Arial"/>
          <w:sz w:val="24"/>
          <w:szCs w:val="24"/>
          <w:lang w:val="es-ES" w:eastAsia="es-ES"/>
        </w:rPr>
        <w:t>apelación</w:t>
      </w:r>
      <w:r w:rsidR="001219FD">
        <w:rPr>
          <w:rFonts w:ascii="Arial" w:eastAsia="Times New Roman" w:hAnsi="Arial" w:cs="Arial"/>
          <w:sz w:val="24"/>
          <w:szCs w:val="24"/>
          <w:lang w:val="es-ES" w:eastAsia="es-ES"/>
        </w:rPr>
        <w:t xml:space="preserve"> </w:t>
      </w:r>
      <w:r w:rsidR="00330AC8" w:rsidRPr="00B625C4">
        <w:rPr>
          <w:rFonts w:ascii="Arial" w:eastAsia="Times New Roman" w:hAnsi="Arial" w:cs="Arial"/>
          <w:sz w:val="24"/>
          <w:szCs w:val="24"/>
          <w:lang w:val="es-ES" w:eastAsia="es-ES"/>
        </w:rPr>
        <w:t>argumentando</w:t>
      </w:r>
      <w:r w:rsidR="001219FD">
        <w:rPr>
          <w:rFonts w:ascii="Arial" w:eastAsia="Times New Roman" w:hAnsi="Arial" w:cs="Arial"/>
          <w:sz w:val="24"/>
          <w:szCs w:val="24"/>
          <w:lang w:val="es-ES" w:eastAsia="es-ES"/>
        </w:rPr>
        <w:t xml:space="preserve"> </w:t>
      </w:r>
      <w:r w:rsidR="00330AC8" w:rsidRPr="00B625C4">
        <w:rPr>
          <w:rFonts w:ascii="Arial" w:eastAsia="Times New Roman" w:hAnsi="Arial" w:cs="Arial"/>
          <w:sz w:val="24"/>
          <w:szCs w:val="24"/>
          <w:lang w:val="es-ES" w:eastAsia="es-ES"/>
        </w:rPr>
        <w:t>que</w:t>
      </w:r>
      <w:r w:rsidR="001219FD">
        <w:rPr>
          <w:rFonts w:ascii="Arial" w:eastAsia="Times New Roman" w:hAnsi="Arial" w:cs="Arial"/>
          <w:sz w:val="24"/>
          <w:szCs w:val="24"/>
          <w:lang w:val="es-ES" w:eastAsia="es-ES"/>
        </w:rPr>
        <w:t xml:space="preserve"> </w:t>
      </w:r>
      <w:r w:rsidR="00330AC8" w:rsidRPr="00B625C4">
        <w:rPr>
          <w:rFonts w:ascii="Arial" w:eastAsia="Times New Roman" w:hAnsi="Arial" w:cs="Arial"/>
          <w:sz w:val="24"/>
          <w:szCs w:val="24"/>
          <w:lang w:val="es-ES" w:eastAsia="es-ES"/>
        </w:rPr>
        <w:t xml:space="preserve">la tasación de costas debe obedecer a los criterios establecidos en el artículo 366 del C.G.P., por lo que, en el caso concreto </w:t>
      </w:r>
      <w:r w:rsidR="003605C6" w:rsidRPr="00B625C4">
        <w:rPr>
          <w:rFonts w:ascii="Arial" w:eastAsia="Times New Roman" w:hAnsi="Arial" w:cs="Arial"/>
          <w:sz w:val="24"/>
          <w:szCs w:val="24"/>
          <w:lang w:val="es-ES" w:eastAsia="es-ES"/>
        </w:rPr>
        <w:t>debe tenerse en cuenta que se trata de un proceso radicado el 31 de octubre de 2016, cuy</w:t>
      </w:r>
      <w:r w:rsidR="001E14B1" w:rsidRPr="00B625C4">
        <w:rPr>
          <w:rFonts w:ascii="Arial" w:eastAsia="Times New Roman" w:hAnsi="Arial" w:cs="Arial"/>
          <w:sz w:val="24"/>
          <w:szCs w:val="24"/>
          <w:lang w:val="es-ES" w:eastAsia="es-ES"/>
        </w:rPr>
        <w:t>o</w:t>
      </w:r>
      <w:r w:rsidR="003605C6" w:rsidRPr="00B625C4">
        <w:rPr>
          <w:rFonts w:ascii="Arial" w:eastAsia="Times New Roman" w:hAnsi="Arial" w:cs="Arial"/>
          <w:sz w:val="24"/>
          <w:szCs w:val="24"/>
          <w:lang w:val="es-ES" w:eastAsia="es-ES"/>
        </w:rPr>
        <w:t xml:space="preserve"> trámite fue largo, dispendioso y riguroso, en tanto hubo que recurrirse en casaci</w:t>
      </w:r>
      <w:r w:rsidR="00DA5CA1" w:rsidRPr="00B625C4">
        <w:rPr>
          <w:rFonts w:ascii="Arial" w:eastAsia="Times New Roman" w:hAnsi="Arial" w:cs="Arial"/>
          <w:sz w:val="24"/>
          <w:szCs w:val="24"/>
          <w:lang w:val="es-ES" w:eastAsia="es-ES"/>
        </w:rPr>
        <w:t>ón para lograr una decisión favorable a sus intereses, dado que en primera y segunda instancia le fue negado el derecho reclamado</w:t>
      </w:r>
      <w:r w:rsidR="001E14B1" w:rsidRPr="00B625C4">
        <w:rPr>
          <w:rFonts w:ascii="Arial" w:eastAsia="Times New Roman" w:hAnsi="Arial" w:cs="Arial"/>
          <w:sz w:val="24"/>
          <w:szCs w:val="24"/>
          <w:lang w:val="es-ES" w:eastAsia="es-ES"/>
        </w:rPr>
        <w:t>, lo cual, trajo para la parte vencedora gastos adicionales y superiores al costo de la demanda</w:t>
      </w:r>
      <w:r w:rsidR="00FB17BD" w:rsidRPr="00B625C4">
        <w:rPr>
          <w:rFonts w:ascii="Arial" w:eastAsia="Times New Roman" w:hAnsi="Arial" w:cs="Arial"/>
          <w:sz w:val="24"/>
          <w:szCs w:val="24"/>
          <w:lang w:val="es-ES" w:eastAsia="es-ES"/>
        </w:rPr>
        <w:t xml:space="preserve"> con solo dos instancias</w:t>
      </w:r>
      <w:r w:rsidR="001E14B1" w:rsidRPr="00B625C4">
        <w:rPr>
          <w:rFonts w:ascii="Arial" w:eastAsia="Times New Roman" w:hAnsi="Arial" w:cs="Arial"/>
          <w:sz w:val="24"/>
          <w:szCs w:val="24"/>
          <w:lang w:val="es-ES" w:eastAsia="es-ES"/>
        </w:rPr>
        <w:t xml:space="preserve">, por lo que no se explica cómo se desconoce la actuación en Sede de Casación, cuando la técnica exigida es dispendiosa, requiere un estudio juicioso y coherente de cada caso e inversión de </w:t>
      </w:r>
      <w:r w:rsidR="001E14B1" w:rsidRPr="00B625C4">
        <w:rPr>
          <w:rFonts w:ascii="Arial" w:eastAsia="Times New Roman" w:hAnsi="Arial" w:cs="Arial"/>
          <w:sz w:val="24"/>
          <w:szCs w:val="24"/>
          <w:lang w:val="es-ES" w:eastAsia="es-ES"/>
        </w:rPr>
        <w:lastRenderedPageBreak/>
        <w:t>tiempo,</w:t>
      </w:r>
      <w:r w:rsidR="00FB17BD" w:rsidRPr="00B625C4">
        <w:rPr>
          <w:rFonts w:ascii="Arial" w:eastAsia="Times New Roman" w:hAnsi="Arial" w:cs="Arial"/>
          <w:sz w:val="24"/>
          <w:szCs w:val="24"/>
          <w:lang w:val="es-ES" w:eastAsia="es-ES"/>
        </w:rPr>
        <w:t xml:space="preserve"> dinero y análisis jurídico, siendo el fruto de todo ese trabajo, la decisión de la Sala de Casación Laboral, en la que fue casada </w:t>
      </w:r>
      <w:r w:rsidR="001E14B1" w:rsidRPr="00B625C4">
        <w:rPr>
          <w:rFonts w:ascii="Arial" w:eastAsia="Times New Roman" w:hAnsi="Arial" w:cs="Arial"/>
          <w:sz w:val="24"/>
          <w:szCs w:val="24"/>
          <w:lang w:val="es-ES" w:eastAsia="es-ES"/>
        </w:rPr>
        <w:t xml:space="preserve">la sentencia de segunda instancia y </w:t>
      </w:r>
      <w:r w:rsidR="00FB17BD" w:rsidRPr="00B625C4">
        <w:rPr>
          <w:rFonts w:ascii="Arial" w:eastAsia="Times New Roman" w:hAnsi="Arial" w:cs="Arial"/>
          <w:sz w:val="24"/>
          <w:szCs w:val="24"/>
          <w:lang w:val="es-ES" w:eastAsia="es-ES"/>
        </w:rPr>
        <w:t>revocada</w:t>
      </w:r>
      <w:r w:rsidR="001E14B1" w:rsidRPr="00B625C4">
        <w:rPr>
          <w:rFonts w:ascii="Arial" w:eastAsia="Times New Roman" w:hAnsi="Arial" w:cs="Arial"/>
          <w:sz w:val="24"/>
          <w:szCs w:val="24"/>
          <w:lang w:val="es-ES" w:eastAsia="es-ES"/>
        </w:rPr>
        <w:t xml:space="preserve"> la del juez de conocimiento.</w:t>
      </w:r>
    </w:p>
    <w:p w:rsidR="001E14B1" w:rsidRPr="00B625C4" w:rsidRDefault="001E14B1" w:rsidP="00B625C4">
      <w:pPr>
        <w:spacing w:after="0"/>
        <w:jc w:val="both"/>
        <w:textAlignment w:val="baseline"/>
        <w:rPr>
          <w:rFonts w:ascii="Arial" w:eastAsia="Times New Roman" w:hAnsi="Arial" w:cs="Arial"/>
          <w:sz w:val="24"/>
          <w:szCs w:val="24"/>
          <w:lang w:val="es-ES" w:eastAsia="es-ES"/>
        </w:rPr>
      </w:pPr>
    </w:p>
    <w:p w:rsidR="00DA5CA1" w:rsidRPr="00B625C4" w:rsidRDefault="001E14B1" w:rsidP="00B625C4">
      <w:pPr>
        <w:spacing w:after="0"/>
        <w:jc w:val="both"/>
        <w:textAlignment w:val="baseline"/>
        <w:rPr>
          <w:rFonts w:ascii="Arial" w:eastAsia="Times New Roman" w:hAnsi="Arial" w:cs="Arial"/>
          <w:sz w:val="24"/>
          <w:szCs w:val="24"/>
          <w:lang w:val="es-ES" w:eastAsia="es-ES"/>
        </w:rPr>
      </w:pPr>
      <w:r w:rsidRPr="00B625C4">
        <w:rPr>
          <w:rFonts w:ascii="Arial" w:eastAsia="Times New Roman" w:hAnsi="Arial" w:cs="Arial"/>
          <w:sz w:val="24"/>
          <w:szCs w:val="24"/>
          <w:lang w:val="es-ES" w:eastAsia="es-ES"/>
        </w:rPr>
        <w:t>Insiste en que no se consideró la naturaleza del tr</w:t>
      </w:r>
      <w:r w:rsidR="00532083" w:rsidRPr="00B625C4">
        <w:rPr>
          <w:rFonts w:ascii="Arial" w:eastAsia="Times New Roman" w:hAnsi="Arial" w:cs="Arial"/>
          <w:sz w:val="24"/>
          <w:szCs w:val="24"/>
          <w:lang w:val="es-ES" w:eastAsia="es-ES"/>
        </w:rPr>
        <w:t>ámite, el debate probatorio surtidos en las instancia</w:t>
      </w:r>
      <w:r w:rsidR="005360B4" w:rsidRPr="00B625C4">
        <w:rPr>
          <w:rFonts w:ascii="Arial" w:eastAsia="Times New Roman" w:hAnsi="Arial" w:cs="Arial"/>
          <w:sz w:val="24"/>
          <w:szCs w:val="24"/>
          <w:lang w:val="es-ES" w:eastAsia="es-ES"/>
        </w:rPr>
        <w:t>s</w:t>
      </w:r>
      <w:r w:rsidR="00532083" w:rsidRPr="00B625C4">
        <w:rPr>
          <w:rFonts w:ascii="Arial" w:eastAsia="Times New Roman" w:hAnsi="Arial" w:cs="Arial"/>
          <w:sz w:val="24"/>
          <w:szCs w:val="24"/>
          <w:lang w:val="es-ES" w:eastAsia="es-ES"/>
        </w:rPr>
        <w:t xml:space="preserve"> y la actuación de la apoderada judicial, presente en cada una de las diligencias programadas por los Despachos Judiciales.</w:t>
      </w:r>
      <w:r w:rsidRPr="00B625C4">
        <w:rPr>
          <w:rFonts w:ascii="Arial" w:eastAsia="Times New Roman" w:hAnsi="Arial" w:cs="Arial"/>
          <w:sz w:val="24"/>
          <w:szCs w:val="24"/>
          <w:lang w:val="es-ES" w:eastAsia="es-ES"/>
        </w:rPr>
        <w:t xml:space="preserve"> </w:t>
      </w:r>
    </w:p>
    <w:p w:rsidR="005B0FFE" w:rsidRPr="00B625C4" w:rsidRDefault="005B0FFE" w:rsidP="00B625C4">
      <w:pPr>
        <w:spacing w:after="0"/>
        <w:jc w:val="both"/>
        <w:textAlignment w:val="baseline"/>
        <w:rPr>
          <w:rFonts w:ascii="Arial" w:eastAsia="Times New Roman" w:hAnsi="Arial" w:cs="Arial"/>
          <w:sz w:val="24"/>
          <w:szCs w:val="24"/>
          <w:lang w:val="es-ES" w:eastAsia="es-ES"/>
        </w:rPr>
      </w:pPr>
    </w:p>
    <w:p w:rsidR="005B0FFE" w:rsidRPr="00B625C4" w:rsidRDefault="005B0FFE" w:rsidP="00B625C4">
      <w:pPr>
        <w:spacing w:after="0"/>
        <w:jc w:val="both"/>
        <w:textAlignment w:val="baseline"/>
        <w:rPr>
          <w:rFonts w:ascii="Arial" w:eastAsia="Times New Roman" w:hAnsi="Arial" w:cs="Arial"/>
          <w:sz w:val="24"/>
          <w:szCs w:val="24"/>
          <w:lang w:val="es-ES" w:eastAsia="es-ES"/>
        </w:rPr>
      </w:pPr>
      <w:r w:rsidRPr="00B625C4">
        <w:rPr>
          <w:rFonts w:ascii="Arial" w:eastAsia="Times New Roman" w:hAnsi="Arial" w:cs="Arial"/>
          <w:sz w:val="24"/>
          <w:szCs w:val="24"/>
          <w:lang w:val="es-ES" w:eastAsia="es-ES"/>
        </w:rPr>
        <w:t>Por todo lo expuesto, reclama que se reponga el auto que aprobó la liquidación de costas y como consecuencia se fije la suma equivalente a 10 salarios mínimos legales mensuales vigentes.</w:t>
      </w:r>
    </w:p>
    <w:p w:rsidR="00CE4F10" w:rsidRPr="00B625C4" w:rsidRDefault="00CE4F10" w:rsidP="00B625C4">
      <w:pPr>
        <w:spacing w:after="0"/>
        <w:jc w:val="both"/>
        <w:textAlignment w:val="baseline"/>
        <w:rPr>
          <w:rFonts w:ascii="Arial" w:eastAsia="Times New Roman" w:hAnsi="Arial" w:cs="Arial"/>
          <w:sz w:val="24"/>
          <w:szCs w:val="24"/>
          <w:lang w:val="es-ES" w:eastAsia="es-ES"/>
        </w:rPr>
      </w:pPr>
    </w:p>
    <w:p w:rsidR="00CE4F10" w:rsidRPr="00B625C4" w:rsidRDefault="00CE4F10" w:rsidP="00B625C4">
      <w:pPr>
        <w:spacing w:after="0"/>
        <w:jc w:val="both"/>
        <w:textAlignment w:val="baseline"/>
        <w:rPr>
          <w:rFonts w:ascii="Arial" w:eastAsia="Times New Roman" w:hAnsi="Arial" w:cs="Arial"/>
          <w:sz w:val="24"/>
          <w:szCs w:val="24"/>
          <w:lang w:val="es-ES" w:eastAsia="es-ES"/>
        </w:rPr>
      </w:pPr>
      <w:r w:rsidRPr="00B625C4">
        <w:rPr>
          <w:rFonts w:ascii="Arial" w:eastAsia="Times New Roman" w:hAnsi="Arial" w:cs="Arial"/>
          <w:sz w:val="24"/>
          <w:szCs w:val="24"/>
          <w:lang w:val="es-ES" w:eastAsia="es-ES"/>
        </w:rPr>
        <w:t>También Colfondos S.A. solicitó que se aclarará o modificara la misma providencia, en tanto no se liquidaron las costas de segunda instancia que fueron impuestas en igual sentido que las primeras, a cargo de la actora.</w:t>
      </w:r>
    </w:p>
    <w:p w:rsidR="00A96300" w:rsidRPr="00B625C4" w:rsidRDefault="00A96300" w:rsidP="00B625C4">
      <w:pPr>
        <w:pStyle w:val="Textoindependiente"/>
        <w:spacing w:line="276" w:lineRule="auto"/>
        <w:rPr>
          <w:rFonts w:cs="Arial"/>
          <w:sz w:val="24"/>
          <w:szCs w:val="24"/>
          <w:lang w:val="es-ES"/>
        </w:rPr>
      </w:pPr>
    </w:p>
    <w:p w:rsidR="007242B7" w:rsidRPr="00B625C4" w:rsidRDefault="003268E5" w:rsidP="00B625C4">
      <w:pPr>
        <w:pStyle w:val="Textoindependiente"/>
        <w:spacing w:line="276" w:lineRule="auto"/>
        <w:rPr>
          <w:rFonts w:cs="Arial"/>
          <w:sz w:val="24"/>
          <w:szCs w:val="24"/>
        </w:rPr>
      </w:pPr>
      <w:r w:rsidRPr="00B625C4">
        <w:rPr>
          <w:rFonts w:cs="Arial"/>
          <w:sz w:val="24"/>
          <w:szCs w:val="24"/>
        </w:rPr>
        <w:t xml:space="preserve">En providencia de fecha </w:t>
      </w:r>
      <w:r w:rsidR="004B034A" w:rsidRPr="00B625C4">
        <w:rPr>
          <w:rFonts w:cs="Arial"/>
          <w:sz w:val="24"/>
          <w:szCs w:val="24"/>
        </w:rPr>
        <w:t>22 de septiembre de 2021</w:t>
      </w:r>
      <w:r w:rsidR="00ED2DA4" w:rsidRPr="00B625C4">
        <w:rPr>
          <w:rFonts w:cs="Arial"/>
          <w:sz w:val="24"/>
          <w:szCs w:val="24"/>
        </w:rPr>
        <w:t xml:space="preserve"> </w:t>
      </w:r>
      <w:r w:rsidRPr="00B625C4">
        <w:rPr>
          <w:rFonts w:cs="Arial"/>
          <w:sz w:val="24"/>
          <w:szCs w:val="24"/>
        </w:rPr>
        <w:t xml:space="preserve">el juzgado de conocimiento se mantuvo en la tasación de costas realizada, </w:t>
      </w:r>
      <w:r w:rsidR="009E6435" w:rsidRPr="00B625C4">
        <w:rPr>
          <w:rFonts w:cs="Arial"/>
          <w:sz w:val="24"/>
          <w:szCs w:val="24"/>
        </w:rPr>
        <w:t>al considerar</w:t>
      </w:r>
      <w:r w:rsidRPr="00B625C4">
        <w:rPr>
          <w:rFonts w:cs="Arial"/>
          <w:sz w:val="24"/>
          <w:szCs w:val="24"/>
        </w:rPr>
        <w:t xml:space="preserve"> que </w:t>
      </w:r>
      <w:r w:rsidR="00190E0C" w:rsidRPr="00B625C4">
        <w:rPr>
          <w:rFonts w:cs="Arial"/>
          <w:sz w:val="24"/>
          <w:szCs w:val="24"/>
        </w:rPr>
        <w:t xml:space="preserve">el </w:t>
      </w:r>
      <w:r w:rsidR="00ED2DA4" w:rsidRPr="00B625C4">
        <w:rPr>
          <w:rFonts w:cs="Arial"/>
          <w:sz w:val="24"/>
          <w:szCs w:val="24"/>
        </w:rPr>
        <w:t xml:space="preserve">monto </w:t>
      </w:r>
      <w:r w:rsidR="002F1DAC" w:rsidRPr="00B625C4">
        <w:rPr>
          <w:rFonts w:cs="Arial"/>
          <w:sz w:val="24"/>
          <w:szCs w:val="24"/>
        </w:rPr>
        <w:t>de</w:t>
      </w:r>
      <w:r w:rsidR="000516DD" w:rsidRPr="00B625C4">
        <w:rPr>
          <w:rFonts w:cs="Arial"/>
          <w:sz w:val="24"/>
          <w:szCs w:val="24"/>
        </w:rPr>
        <w:t xml:space="preserve"> </w:t>
      </w:r>
      <w:r w:rsidRPr="00B625C4">
        <w:rPr>
          <w:rFonts w:cs="Arial"/>
          <w:sz w:val="24"/>
          <w:szCs w:val="24"/>
        </w:rPr>
        <w:t>las costas</w:t>
      </w:r>
      <w:r w:rsidR="002F1DAC" w:rsidRPr="00B625C4">
        <w:rPr>
          <w:rFonts w:cs="Arial"/>
          <w:sz w:val="24"/>
          <w:szCs w:val="24"/>
        </w:rPr>
        <w:t xml:space="preserve"> liquidadas</w:t>
      </w:r>
      <w:r w:rsidR="00CE4F10" w:rsidRPr="00B625C4">
        <w:rPr>
          <w:rFonts w:cs="Arial"/>
          <w:sz w:val="24"/>
          <w:szCs w:val="24"/>
        </w:rPr>
        <w:t xml:space="preserve"> en contra de la AFP C</w:t>
      </w:r>
      <w:r w:rsidR="00EB0112" w:rsidRPr="00B625C4">
        <w:rPr>
          <w:rFonts w:cs="Arial"/>
          <w:sz w:val="24"/>
          <w:szCs w:val="24"/>
        </w:rPr>
        <w:t>olfondos S.A. y Colpensiones</w:t>
      </w:r>
      <w:r w:rsidR="00ED2DA4" w:rsidRPr="00B625C4">
        <w:rPr>
          <w:rFonts w:cs="Arial"/>
          <w:sz w:val="24"/>
          <w:szCs w:val="24"/>
        </w:rPr>
        <w:t xml:space="preserve">, </w:t>
      </w:r>
      <w:r w:rsidR="002F1DAC" w:rsidRPr="00B625C4">
        <w:rPr>
          <w:rFonts w:cs="Arial"/>
          <w:sz w:val="24"/>
          <w:szCs w:val="24"/>
        </w:rPr>
        <w:t>atiende</w:t>
      </w:r>
      <w:r w:rsidR="00CB2BF1" w:rsidRPr="00B625C4">
        <w:rPr>
          <w:rFonts w:cs="Arial"/>
          <w:sz w:val="24"/>
          <w:szCs w:val="24"/>
        </w:rPr>
        <w:t xml:space="preserve"> los</w:t>
      </w:r>
      <w:r w:rsidR="002F1DAC" w:rsidRPr="00B625C4">
        <w:rPr>
          <w:rFonts w:cs="Arial"/>
          <w:sz w:val="24"/>
          <w:szCs w:val="24"/>
        </w:rPr>
        <w:t xml:space="preserve"> lineamientos</w:t>
      </w:r>
      <w:r w:rsidR="00ED2DA4" w:rsidRPr="00B625C4">
        <w:rPr>
          <w:rFonts w:cs="Arial"/>
          <w:sz w:val="24"/>
          <w:szCs w:val="24"/>
        </w:rPr>
        <w:t xml:space="preserve"> establecidos </w:t>
      </w:r>
      <w:r w:rsidR="00806ABF" w:rsidRPr="00B625C4">
        <w:rPr>
          <w:rFonts w:cs="Arial"/>
          <w:sz w:val="24"/>
          <w:szCs w:val="24"/>
        </w:rPr>
        <w:t>en el Acuerdo PSAA 16 – 10554 de 2016</w:t>
      </w:r>
      <w:r w:rsidR="002F1DAC" w:rsidRPr="00B625C4">
        <w:rPr>
          <w:rFonts w:cs="Arial"/>
          <w:sz w:val="24"/>
          <w:szCs w:val="24"/>
        </w:rPr>
        <w:t xml:space="preserve">, es decir hasta </w:t>
      </w:r>
      <w:r w:rsidR="008A05A6" w:rsidRPr="00B625C4">
        <w:rPr>
          <w:rFonts w:cs="Arial"/>
          <w:sz w:val="24"/>
          <w:szCs w:val="24"/>
        </w:rPr>
        <w:t>10</w:t>
      </w:r>
      <w:r w:rsidR="002F1DAC" w:rsidRPr="00B625C4">
        <w:rPr>
          <w:rFonts w:cs="Arial"/>
          <w:sz w:val="24"/>
          <w:szCs w:val="24"/>
        </w:rPr>
        <w:t xml:space="preserve"> salarios mínimos</w:t>
      </w:r>
      <w:r w:rsidR="008A05A6" w:rsidRPr="00B625C4">
        <w:rPr>
          <w:rFonts w:cs="Arial"/>
          <w:sz w:val="24"/>
          <w:szCs w:val="24"/>
        </w:rPr>
        <w:t xml:space="preserve"> en primera instancia</w:t>
      </w:r>
      <w:r w:rsidR="00EB0112" w:rsidRPr="00B625C4">
        <w:rPr>
          <w:rFonts w:cs="Arial"/>
          <w:sz w:val="24"/>
          <w:szCs w:val="24"/>
        </w:rPr>
        <w:t>, por tratarse de un proceso declarativo sin cuantía</w:t>
      </w:r>
      <w:r w:rsidR="0015712E" w:rsidRPr="00B625C4">
        <w:rPr>
          <w:rFonts w:cs="Arial"/>
          <w:sz w:val="24"/>
          <w:szCs w:val="24"/>
        </w:rPr>
        <w:t xml:space="preserve">, </w:t>
      </w:r>
      <w:r w:rsidR="00CB2BF1" w:rsidRPr="00B625C4">
        <w:rPr>
          <w:rFonts w:cs="Arial"/>
          <w:sz w:val="24"/>
          <w:szCs w:val="24"/>
        </w:rPr>
        <w:t xml:space="preserve"> resaltando además  que para tal ejercicio, s</w:t>
      </w:r>
      <w:r w:rsidR="0015712E" w:rsidRPr="00B625C4">
        <w:rPr>
          <w:rFonts w:cs="Arial"/>
          <w:sz w:val="24"/>
          <w:szCs w:val="24"/>
        </w:rPr>
        <w:t>e tuvieron en cuenta criterios tales como la naturaleza, calidad, duración útil de la gestión ejecu</w:t>
      </w:r>
      <w:r w:rsidR="00EB0112" w:rsidRPr="00B625C4">
        <w:rPr>
          <w:rFonts w:cs="Arial"/>
          <w:sz w:val="24"/>
          <w:szCs w:val="24"/>
        </w:rPr>
        <w:t>tada y cuantía de la pretensión</w:t>
      </w:r>
      <w:r w:rsidR="007242B7" w:rsidRPr="00B625C4">
        <w:rPr>
          <w:rFonts w:cs="Arial"/>
          <w:sz w:val="24"/>
          <w:szCs w:val="24"/>
        </w:rPr>
        <w:t>.</w:t>
      </w:r>
    </w:p>
    <w:p w:rsidR="007242B7" w:rsidRPr="00B625C4" w:rsidRDefault="007242B7" w:rsidP="00B625C4">
      <w:pPr>
        <w:pStyle w:val="Textoindependiente"/>
        <w:spacing w:line="276" w:lineRule="auto"/>
        <w:rPr>
          <w:rFonts w:cs="Arial"/>
          <w:sz w:val="24"/>
          <w:szCs w:val="24"/>
        </w:rPr>
      </w:pPr>
    </w:p>
    <w:p w:rsidR="00ED2DA4" w:rsidRPr="00B625C4" w:rsidRDefault="007242B7" w:rsidP="00B625C4">
      <w:pPr>
        <w:pStyle w:val="Textoindependiente"/>
        <w:spacing w:line="276" w:lineRule="auto"/>
        <w:rPr>
          <w:rFonts w:cs="Arial"/>
          <w:sz w:val="24"/>
          <w:szCs w:val="24"/>
        </w:rPr>
      </w:pPr>
      <w:r w:rsidRPr="00B625C4">
        <w:rPr>
          <w:rFonts w:cs="Arial"/>
          <w:sz w:val="24"/>
          <w:szCs w:val="24"/>
        </w:rPr>
        <w:t xml:space="preserve">Al respecto, precisó </w:t>
      </w:r>
      <w:r w:rsidR="00EB0112" w:rsidRPr="00B625C4">
        <w:rPr>
          <w:rFonts w:cs="Arial"/>
          <w:sz w:val="24"/>
          <w:szCs w:val="24"/>
        </w:rPr>
        <w:t>que la parte actora ejecutó las mínimas gestiones para que se cumpl</w:t>
      </w:r>
      <w:r w:rsidR="00190E0C" w:rsidRPr="00B625C4">
        <w:rPr>
          <w:rFonts w:cs="Arial"/>
          <w:sz w:val="24"/>
          <w:szCs w:val="24"/>
        </w:rPr>
        <w:t>iera</w:t>
      </w:r>
      <w:r w:rsidR="00EB0112" w:rsidRPr="00B625C4">
        <w:rPr>
          <w:rFonts w:cs="Arial"/>
          <w:sz w:val="24"/>
          <w:szCs w:val="24"/>
        </w:rPr>
        <w:t xml:space="preserve"> el normal desarrollo del proceso, como es la presentación de la </w:t>
      </w:r>
      <w:r w:rsidR="00190E0C" w:rsidRPr="00B625C4">
        <w:rPr>
          <w:rFonts w:cs="Arial"/>
          <w:sz w:val="24"/>
          <w:szCs w:val="24"/>
        </w:rPr>
        <w:t>d</w:t>
      </w:r>
      <w:r w:rsidR="00EB0112" w:rsidRPr="00B625C4">
        <w:rPr>
          <w:rFonts w:cs="Arial"/>
          <w:sz w:val="24"/>
          <w:szCs w:val="24"/>
        </w:rPr>
        <w:t>emanda, la reforma de la misma que solo modificó el acápite de pruebas para adicionar la declaración de un te</w:t>
      </w:r>
      <w:r w:rsidR="00C05DEB" w:rsidRPr="00B625C4">
        <w:rPr>
          <w:rFonts w:cs="Arial"/>
          <w:sz w:val="24"/>
          <w:szCs w:val="24"/>
        </w:rPr>
        <w:t>stigo</w:t>
      </w:r>
      <w:r w:rsidR="00EB0112" w:rsidRPr="00B625C4">
        <w:rPr>
          <w:rFonts w:cs="Arial"/>
          <w:sz w:val="24"/>
          <w:szCs w:val="24"/>
        </w:rPr>
        <w:t xml:space="preserve"> y la participación en las audiencias de que tratan los artículo 77 y 80 del Código Procesal del Trabajo, sin que haya tenido que asumir los gastos de notificación de Colpensiones o la Agencia Nacional de Defensa Jurídica del Estado y solo allegó el porte de correo para vincular al Fondo </w:t>
      </w:r>
      <w:r w:rsidR="00C05DEB" w:rsidRPr="00B625C4">
        <w:rPr>
          <w:rFonts w:cs="Arial"/>
          <w:sz w:val="24"/>
          <w:szCs w:val="24"/>
        </w:rPr>
        <w:t xml:space="preserve">Privado </w:t>
      </w:r>
      <w:r w:rsidR="00EB0112" w:rsidRPr="00B625C4">
        <w:rPr>
          <w:rFonts w:cs="Arial"/>
          <w:sz w:val="24"/>
          <w:szCs w:val="24"/>
        </w:rPr>
        <w:t>de Pensiones</w:t>
      </w:r>
      <w:r w:rsidRPr="00B625C4">
        <w:rPr>
          <w:rFonts w:cs="Arial"/>
          <w:sz w:val="24"/>
          <w:szCs w:val="24"/>
        </w:rPr>
        <w:t>, al paso que no tuvo ninguna actuación adicional, como contestar demanda de reconvención o pronunciarse respecto a incidentes</w:t>
      </w:r>
      <w:r w:rsidR="00C05DEB" w:rsidRPr="00B625C4">
        <w:rPr>
          <w:rFonts w:cs="Arial"/>
          <w:sz w:val="24"/>
          <w:szCs w:val="24"/>
        </w:rPr>
        <w:t>,</w:t>
      </w:r>
      <w:r w:rsidRPr="00B625C4">
        <w:rPr>
          <w:rFonts w:cs="Arial"/>
          <w:sz w:val="24"/>
          <w:szCs w:val="24"/>
        </w:rPr>
        <w:t xml:space="preserve"> excepciones previas, nulidades o amparos de pobreza, porque no se presentaron en el decurso de la actu</w:t>
      </w:r>
      <w:r w:rsidR="00B11BAC" w:rsidRPr="00B625C4">
        <w:rPr>
          <w:rFonts w:cs="Arial"/>
          <w:sz w:val="24"/>
          <w:szCs w:val="24"/>
        </w:rPr>
        <w:t>a</w:t>
      </w:r>
      <w:r w:rsidRPr="00B625C4">
        <w:rPr>
          <w:rFonts w:cs="Arial"/>
          <w:sz w:val="24"/>
          <w:szCs w:val="24"/>
        </w:rPr>
        <w:t>ción.</w:t>
      </w:r>
    </w:p>
    <w:p w:rsidR="00B11BAC" w:rsidRPr="00B625C4" w:rsidRDefault="00B11BAC" w:rsidP="00B625C4">
      <w:pPr>
        <w:pStyle w:val="Textoindependiente"/>
        <w:spacing w:line="276" w:lineRule="auto"/>
        <w:rPr>
          <w:rFonts w:cs="Arial"/>
          <w:sz w:val="24"/>
          <w:szCs w:val="24"/>
        </w:rPr>
      </w:pPr>
    </w:p>
    <w:p w:rsidR="00B11BAC" w:rsidRPr="00B625C4" w:rsidRDefault="00B11BAC" w:rsidP="00B625C4">
      <w:pPr>
        <w:pStyle w:val="Textoindependiente"/>
        <w:spacing w:line="276" w:lineRule="auto"/>
        <w:rPr>
          <w:rFonts w:cs="Arial"/>
          <w:sz w:val="24"/>
          <w:szCs w:val="24"/>
        </w:rPr>
      </w:pPr>
      <w:r w:rsidRPr="00B625C4">
        <w:rPr>
          <w:rFonts w:cs="Arial"/>
          <w:sz w:val="24"/>
          <w:szCs w:val="24"/>
        </w:rPr>
        <w:t xml:space="preserve">Frente a los trámites de segunda instancia y en Sede de </w:t>
      </w:r>
      <w:r w:rsidR="001219FD" w:rsidRPr="00B625C4">
        <w:rPr>
          <w:rFonts w:cs="Arial"/>
          <w:sz w:val="24"/>
          <w:szCs w:val="24"/>
        </w:rPr>
        <w:t>Casación, el</w:t>
      </w:r>
      <w:r w:rsidRPr="00B625C4">
        <w:rPr>
          <w:rFonts w:cs="Arial"/>
          <w:sz w:val="24"/>
          <w:szCs w:val="24"/>
        </w:rPr>
        <w:t xml:space="preserve"> juzgado de conocimiento hizo notar al recurrente que </w:t>
      </w:r>
      <w:r w:rsidR="00C05DEB" w:rsidRPr="00B625C4">
        <w:rPr>
          <w:rFonts w:cs="Arial"/>
          <w:sz w:val="24"/>
          <w:szCs w:val="24"/>
        </w:rPr>
        <w:t xml:space="preserve">no </w:t>
      </w:r>
      <w:r w:rsidRPr="00B625C4">
        <w:rPr>
          <w:rFonts w:cs="Arial"/>
          <w:sz w:val="24"/>
          <w:szCs w:val="24"/>
        </w:rPr>
        <w:t>hubo condena en costas.</w:t>
      </w:r>
    </w:p>
    <w:p w:rsidR="008A2CC8" w:rsidRPr="00B625C4" w:rsidRDefault="008A2CC8" w:rsidP="00B625C4">
      <w:pPr>
        <w:pStyle w:val="Textoindependiente"/>
        <w:spacing w:line="276" w:lineRule="auto"/>
        <w:rPr>
          <w:rFonts w:cs="Arial"/>
          <w:sz w:val="24"/>
          <w:szCs w:val="24"/>
        </w:rPr>
      </w:pPr>
    </w:p>
    <w:p w:rsidR="008A2CC8" w:rsidRPr="00B625C4" w:rsidRDefault="008A2CC8" w:rsidP="00B625C4">
      <w:pPr>
        <w:pStyle w:val="Textoindependiente"/>
        <w:spacing w:line="276" w:lineRule="auto"/>
        <w:rPr>
          <w:rFonts w:cs="Arial"/>
          <w:sz w:val="24"/>
          <w:szCs w:val="24"/>
        </w:rPr>
      </w:pPr>
      <w:r w:rsidRPr="00B625C4">
        <w:rPr>
          <w:rFonts w:cs="Arial"/>
          <w:sz w:val="24"/>
          <w:szCs w:val="24"/>
        </w:rPr>
        <w:t xml:space="preserve">En lo que atañe al pedido de la AFP Colfondos S.A., lo negó al advertir que la condena en costas a que fue condenada la demandante en la segunda instancia, </w:t>
      </w:r>
      <w:r w:rsidR="00C05DEB" w:rsidRPr="00B625C4">
        <w:rPr>
          <w:rFonts w:cs="Arial"/>
          <w:sz w:val="24"/>
          <w:szCs w:val="24"/>
        </w:rPr>
        <w:t>sufrió</w:t>
      </w:r>
      <w:r w:rsidRPr="00B625C4">
        <w:rPr>
          <w:rFonts w:cs="Arial"/>
          <w:sz w:val="24"/>
          <w:szCs w:val="24"/>
        </w:rPr>
        <w:t xml:space="preserve"> modificación debido a la decisión de la Sala de Casación Laboral.</w:t>
      </w:r>
    </w:p>
    <w:p w:rsidR="00C76F81" w:rsidRPr="00B625C4" w:rsidRDefault="00C76F81" w:rsidP="00B625C4">
      <w:pPr>
        <w:pStyle w:val="paragraph"/>
        <w:spacing w:before="0" w:beforeAutospacing="0" w:after="0" w:afterAutospacing="0" w:line="276" w:lineRule="auto"/>
        <w:jc w:val="center"/>
        <w:textAlignment w:val="baseline"/>
        <w:rPr>
          <w:rStyle w:val="normaltextrun"/>
          <w:rFonts w:ascii="Arial" w:hAnsi="Arial" w:cs="Arial"/>
          <w:b/>
          <w:bCs/>
        </w:rPr>
      </w:pPr>
    </w:p>
    <w:p w:rsidR="00C76F81" w:rsidRPr="00B625C4" w:rsidRDefault="00C76F81" w:rsidP="00B625C4">
      <w:pPr>
        <w:pStyle w:val="paragraph"/>
        <w:spacing w:before="0" w:beforeAutospacing="0" w:after="0" w:afterAutospacing="0" w:line="276" w:lineRule="auto"/>
        <w:jc w:val="center"/>
        <w:textAlignment w:val="baseline"/>
        <w:rPr>
          <w:rFonts w:ascii="Arial" w:hAnsi="Arial" w:cs="Arial"/>
        </w:rPr>
      </w:pPr>
      <w:r w:rsidRPr="00B625C4">
        <w:rPr>
          <w:rStyle w:val="normaltextrun"/>
          <w:rFonts w:ascii="Arial" w:hAnsi="Arial" w:cs="Arial"/>
          <w:b/>
          <w:bCs/>
        </w:rPr>
        <w:t>ALEGATOS DE CONCLUSIÓN     </w:t>
      </w:r>
      <w:r w:rsidRPr="00B625C4">
        <w:rPr>
          <w:rStyle w:val="eop"/>
          <w:rFonts w:ascii="Arial" w:hAnsi="Arial" w:cs="Arial"/>
        </w:rPr>
        <w:t> </w:t>
      </w:r>
    </w:p>
    <w:p w:rsidR="00C76F81" w:rsidRPr="00B625C4" w:rsidRDefault="00C76F81" w:rsidP="00B625C4">
      <w:pPr>
        <w:pStyle w:val="paragraph"/>
        <w:spacing w:before="0" w:beforeAutospacing="0" w:after="0" w:afterAutospacing="0" w:line="276" w:lineRule="auto"/>
        <w:textAlignment w:val="baseline"/>
        <w:rPr>
          <w:rStyle w:val="eop"/>
          <w:rFonts w:ascii="Arial" w:hAnsi="Arial" w:cs="Arial"/>
        </w:rPr>
      </w:pPr>
      <w:r w:rsidRPr="00B625C4">
        <w:rPr>
          <w:rStyle w:val="normaltextrun"/>
          <w:rFonts w:ascii="Arial" w:hAnsi="Arial" w:cs="Arial"/>
        </w:rPr>
        <w:t> </w:t>
      </w:r>
      <w:r w:rsidRPr="00B625C4">
        <w:rPr>
          <w:rStyle w:val="eop"/>
          <w:rFonts w:ascii="Arial" w:hAnsi="Arial" w:cs="Arial"/>
        </w:rPr>
        <w:t>  </w:t>
      </w:r>
    </w:p>
    <w:p w:rsidR="000F4C0F" w:rsidRPr="00B625C4" w:rsidRDefault="00C76F81" w:rsidP="00B625C4">
      <w:pPr>
        <w:pStyle w:val="paragraph"/>
        <w:spacing w:before="0" w:beforeAutospacing="0" w:after="0" w:afterAutospacing="0" w:line="276" w:lineRule="auto"/>
        <w:textAlignment w:val="baseline"/>
        <w:rPr>
          <w:rStyle w:val="normaltextrun"/>
          <w:rFonts w:ascii="Arial" w:hAnsi="Arial" w:cs="Arial"/>
        </w:rPr>
      </w:pPr>
      <w:r w:rsidRPr="00B625C4">
        <w:rPr>
          <w:rStyle w:val="normaltextrun"/>
          <w:rFonts w:ascii="Arial" w:hAnsi="Arial" w:cs="Arial"/>
        </w:rPr>
        <w:t>Conforme se dejó plasmado en la constancia emitida por la Secretaría de la Corporación</w:t>
      </w:r>
      <w:r w:rsidR="00C15D12" w:rsidRPr="00B625C4">
        <w:rPr>
          <w:rStyle w:val="normaltextrun"/>
          <w:rFonts w:ascii="Arial" w:hAnsi="Arial" w:cs="Arial"/>
        </w:rPr>
        <w:t xml:space="preserve"> </w:t>
      </w:r>
      <w:r w:rsidR="00B11BAC" w:rsidRPr="00B625C4">
        <w:rPr>
          <w:rStyle w:val="normaltextrun"/>
          <w:rFonts w:ascii="Arial" w:hAnsi="Arial" w:cs="Arial"/>
        </w:rPr>
        <w:t>Colpensiones</w:t>
      </w:r>
      <w:r w:rsidR="00C15D12" w:rsidRPr="00B625C4">
        <w:rPr>
          <w:rStyle w:val="normaltextrun"/>
          <w:rFonts w:ascii="Arial" w:hAnsi="Arial" w:cs="Arial"/>
        </w:rPr>
        <w:t xml:space="preserve"> aport</w:t>
      </w:r>
      <w:r w:rsidR="00B11BAC" w:rsidRPr="00B625C4">
        <w:rPr>
          <w:rStyle w:val="normaltextrun"/>
          <w:rFonts w:ascii="Arial" w:hAnsi="Arial" w:cs="Arial"/>
        </w:rPr>
        <w:t>ó</w:t>
      </w:r>
      <w:r w:rsidR="006357D8" w:rsidRPr="00B625C4">
        <w:rPr>
          <w:rStyle w:val="normaltextrun"/>
          <w:rFonts w:ascii="Arial" w:hAnsi="Arial" w:cs="Arial"/>
        </w:rPr>
        <w:t xml:space="preserve"> escrito en el </w:t>
      </w:r>
      <w:r w:rsidR="00B11BAC" w:rsidRPr="00B625C4">
        <w:rPr>
          <w:rStyle w:val="normaltextrun"/>
          <w:rFonts w:ascii="Arial" w:hAnsi="Arial" w:cs="Arial"/>
        </w:rPr>
        <w:t xml:space="preserve">solicita se mantenga las agencias en derecho tasadas, liquidada y aprobadas en primera instancia y, para soportar tal petición, trajo a colación el salvamento de voto de quien hoy cumple la función de </w:t>
      </w:r>
      <w:r w:rsidR="00B11BAC" w:rsidRPr="00B625C4">
        <w:rPr>
          <w:rStyle w:val="normaltextrun"/>
          <w:rFonts w:ascii="Arial" w:hAnsi="Arial" w:cs="Arial"/>
        </w:rPr>
        <w:lastRenderedPageBreak/>
        <w:t xml:space="preserve">Magistrado Sustanciador dentro del proceso iniciado por Martha Evelia Lozano, radicado 6601310500220180057802. </w:t>
      </w:r>
    </w:p>
    <w:p w:rsidR="000F4C0F" w:rsidRPr="00B625C4" w:rsidRDefault="000F4C0F" w:rsidP="00B625C4">
      <w:pPr>
        <w:pStyle w:val="paragraph"/>
        <w:spacing w:before="0" w:beforeAutospacing="0" w:after="0" w:afterAutospacing="0" w:line="276" w:lineRule="auto"/>
        <w:textAlignment w:val="baseline"/>
        <w:rPr>
          <w:rStyle w:val="normaltextrun"/>
          <w:rFonts w:ascii="Arial" w:hAnsi="Arial" w:cs="Arial"/>
        </w:rPr>
      </w:pPr>
    </w:p>
    <w:p w:rsidR="00C76F81" w:rsidRPr="00B625C4" w:rsidRDefault="00C76F81" w:rsidP="00B625C4">
      <w:pPr>
        <w:pStyle w:val="paragraph"/>
        <w:spacing w:before="0" w:beforeAutospacing="0" w:after="0" w:afterAutospacing="0" w:line="276" w:lineRule="auto"/>
        <w:textAlignment w:val="baseline"/>
        <w:rPr>
          <w:rFonts w:ascii="Arial" w:hAnsi="Arial" w:cs="Arial"/>
        </w:rPr>
      </w:pPr>
      <w:r w:rsidRPr="00B625C4">
        <w:rPr>
          <w:rStyle w:val="normaltextrun"/>
          <w:rFonts w:ascii="Arial" w:hAnsi="Arial" w:cs="Arial"/>
        </w:rPr>
        <w:t>Reunida la Sala, lo que corresponde es la solución del siguiente</w:t>
      </w:r>
      <w:r w:rsidR="52A996AD" w:rsidRPr="00B625C4">
        <w:rPr>
          <w:rStyle w:val="normaltextrun"/>
          <w:rFonts w:ascii="Arial" w:hAnsi="Arial" w:cs="Arial"/>
        </w:rPr>
        <w:t>:</w:t>
      </w:r>
      <w:r w:rsidRPr="00B625C4">
        <w:rPr>
          <w:rStyle w:val="eop"/>
          <w:rFonts w:ascii="Arial" w:hAnsi="Arial" w:cs="Arial"/>
        </w:rPr>
        <w:t> </w:t>
      </w:r>
    </w:p>
    <w:p w:rsidR="009E6435" w:rsidRPr="00B625C4" w:rsidRDefault="009E6435" w:rsidP="00B625C4">
      <w:pPr>
        <w:pStyle w:val="Textoindependiente"/>
        <w:spacing w:line="276" w:lineRule="auto"/>
        <w:rPr>
          <w:rFonts w:cs="Arial"/>
          <w:sz w:val="24"/>
          <w:szCs w:val="24"/>
        </w:rPr>
      </w:pPr>
    </w:p>
    <w:p w:rsidR="000F4C0F" w:rsidRPr="00B625C4" w:rsidRDefault="000F4C0F" w:rsidP="00B625C4">
      <w:pPr>
        <w:pStyle w:val="paragraph"/>
        <w:spacing w:before="0" w:beforeAutospacing="0" w:after="0" w:afterAutospacing="0" w:line="276" w:lineRule="auto"/>
        <w:textAlignment w:val="baseline"/>
        <w:rPr>
          <w:rFonts w:ascii="Arial" w:hAnsi="Arial" w:cs="Arial"/>
        </w:rPr>
      </w:pPr>
    </w:p>
    <w:p w:rsidR="00940ECF" w:rsidRPr="00B625C4" w:rsidRDefault="000F4C0F" w:rsidP="00B625C4">
      <w:pPr>
        <w:pStyle w:val="Textoindependiente"/>
        <w:spacing w:line="276" w:lineRule="auto"/>
        <w:jc w:val="center"/>
        <w:rPr>
          <w:rFonts w:cs="Arial"/>
          <w:b/>
          <w:sz w:val="24"/>
          <w:szCs w:val="24"/>
        </w:rPr>
      </w:pPr>
      <w:r w:rsidRPr="00B625C4">
        <w:rPr>
          <w:rStyle w:val="normaltextrun"/>
          <w:rFonts w:cs="Arial"/>
          <w:b/>
          <w:bCs/>
          <w:sz w:val="24"/>
          <w:szCs w:val="24"/>
        </w:rPr>
        <w:t>PROBLEMA JURÍDICO</w:t>
      </w:r>
    </w:p>
    <w:p w:rsidR="00940ECF" w:rsidRPr="00B625C4" w:rsidRDefault="00940ECF" w:rsidP="00B625C4">
      <w:pPr>
        <w:pStyle w:val="Textoindependiente"/>
        <w:spacing w:line="276" w:lineRule="auto"/>
        <w:ind w:right="335"/>
        <w:rPr>
          <w:rFonts w:cs="Arial"/>
          <w:sz w:val="24"/>
          <w:szCs w:val="24"/>
        </w:rPr>
      </w:pPr>
    </w:p>
    <w:p w:rsidR="00940ECF" w:rsidRPr="00B625C4" w:rsidRDefault="00940ECF" w:rsidP="00B625C4">
      <w:pPr>
        <w:pStyle w:val="Textoindependiente"/>
        <w:spacing w:line="276" w:lineRule="auto"/>
        <w:ind w:left="426" w:right="335"/>
        <w:rPr>
          <w:rFonts w:cs="Arial"/>
          <w:sz w:val="24"/>
          <w:szCs w:val="24"/>
        </w:rPr>
      </w:pPr>
      <w:r w:rsidRPr="00B625C4">
        <w:rPr>
          <w:rFonts w:cs="Arial"/>
          <w:b/>
          <w:i/>
          <w:sz w:val="24"/>
          <w:szCs w:val="24"/>
        </w:rPr>
        <w:t>¿El monto reconocido a título de agencias en derecho se encuentra a justado a lo establecido en el Acuerdo</w:t>
      </w:r>
      <w:r w:rsidR="00FF7EB4" w:rsidRPr="00B625C4">
        <w:rPr>
          <w:rFonts w:cs="Arial"/>
          <w:sz w:val="24"/>
          <w:szCs w:val="24"/>
        </w:rPr>
        <w:t xml:space="preserve"> </w:t>
      </w:r>
      <w:r w:rsidR="00FF7EB4" w:rsidRPr="00B625C4">
        <w:rPr>
          <w:rFonts w:cs="Arial"/>
          <w:b/>
          <w:i/>
          <w:sz w:val="24"/>
          <w:szCs w:val="24"/>
        </w:rPr>
        <w:t>PSAA 16 – 10554 de 2016</w:t>
      </w:r>
      <w:r w:rsidRPr="00B625C4">
        <w:rPr>
          <w:rFonts w:cs="Arial"/>
          <w:b/>
          <w:i/>
          <w:sz w:val="24"/>
          <w:szCs w:val="24"/>
        </w:rPr>
        <w:t>?</w:t>
      </w:r>
    </w:p>
    <w:p w:rsidR="00940ECF" w:rsidRPr="00B625C4" w:rsidRDefault="00940ECF" w:rsidP="00B625C4">
      <w:pPr>
        <w:pStyle w:val="Textoindependiente"/>
        <w:spacing w:line="276" w:lineRule="auto"/>
        <w:rPr>
          <w:rFonts w:cs="Arial"/>
          <w:sz w:val="24"/>
          <w:szCs w:val="24"/>
        </w:rPr>
      </w:pPr>
    </w:p>
    <w:p w:rsidR="00940ECF" w:rsidRPr="00B625C4" w:rsidRDefault="00940ECF" w:rsidP="00B625C4">
      <w:pPr>
        <w:ind w:right="51"/>
        <w:jc w:val="both"/>
        <w:rPr>
          <w:rFonts w:ascii="Arial" w:hAnsi="Arial" w:cs="Arial"/>
          <w:sz w:val="24"/>
          <w:szCs w:val="24"/>
        </w:rPr>
      </w:pPr>
      <w:r w:rsidRPr="00B625C4">
        <w:rPr>
          <w:rFonts w:ascii="Arial" w:hAnsi="Arial" w:cs="Arial"/>
          <w:sz w:val="24"/>
          <w:szCs w:val="24"/>
        </w:rPr>
        <w:t xml:space="preserve">Para resolver el interrogante formulado es necesario hacer las siguientes precisiones: </w:t>
      </w:r>
    </w:p>
    <w:p w:rsidR="006E2A6A" w:rsidRPr="00B625C4" w:rsidRDefault="006E2A6A" w:rsidP="00B625C4">
      <w:pPr>
        <w:pStyle w:val="Textoindependiente"/>
        <w:spacing w:line="276" w:lineRule="auto"/>
        <w:jc w:val="center"/>
        <w:rPr>
          <w:rFonts w:cs="Arial"/>
          <w:b/>
          <w:sz w:val="24"/>
          <w:szCs w:val="24"/>
        </w:rPr>
      </w:pPr>
    </w:p>
    <w:p w:rsidR="00672BB1" w:rsidRPr="00B625C4" w:rsidRDefault="00672BB1" w:rsidP="00B625C4">
      <w:pPr>
        <w:pStyle w:val="Textoindependiente"/>
        <w:spacing w:line="276" w:lineRule="auto"/>
        <w:jc w:val="center"/>
        <w:rPr>
          <w:rFonts w:cs="Arial"/>
          <w:b/>
          <w:sz w:val="24"/>
          <w:szCs w:val="24"/>
        </w:rPr>
      </w:pPr>
      <w:r w:rsidRPr="00B625C4">
        <w:rPr>
          <w:rFonts w:cs="Arial"/>
          <w:b/>
          <w:sz w:val="24"/>
          <w:szCs w:val="24"/>
        </w:rPr>
        <w:t>PONENCIA DEL DR. JULIO CÉSAR SALAZAR MUÑOZ</w:t>
      </w:r>
    </w:p>
    <w:p w:rsidR="00940ECF" w:rsidRPr="00B625C4" w:rsidRDefault="00940ECF" w:rsidP="00B625C4">
      <w:pPr>
        <w:pStyle w:val="NormalWeb"/>
        <w:spacing w:before="0" w:beforeAutospacing="0" w:after="0" w:afterAutospacing="0" w:line="276" w:lineRule="auto"/>
        <w:jc w:val="both"/>
        <w:rPr>
          <w:rFonts w:ascii="Arial" w:hAnsi="Arial" w:cs="Arial"/>
          <w:b/>
          <w:bCs/>
        </w:rPr>
      </w:pPr>
    </w:p>
    <w:p w:rsidR="00940ECF" w:rsidRPr="00B625C4" w:rsidRDefault="00940ECF" w:rsidP="00B625C4">
      <w:pPr>
        <w:pStyle w:val="NormalWeb"/>
        <w:numPr>
          <w:ilvl w:val="0"/>
          <w:numId w:val="2"/>
        </w:numPr>
        <w:spacing w:before="0" w:beforeAutospacing="0" w:after="0" w:afterAutospacing="0" w:line="276" w:lineRule="auto"/>
        <w:ind w:left="284" w:hanging="284"/>
        <w:jc w:val="both"/>
        <w:rPr>
          <w:rFonts w:ascii="Arial" w:hAnsi="Arial" w:cs="Arial"/>
          <w:b/>
          <w:bCs/>
        </w:rPr>
      </w:pPr>
      <w:r w:rsidRPr="00B625C4">
        <w:rPr>
          <w:rFonts w:ascii="Arial" w:hAnsi="Arial" w:cs="Arial"/>
          <w:b/>
          <w:bCs/>
        </w:rPr>
        <w:t>FIJACION DE AGENCIAS EN DERECHO </w:t>
      </w:r>
      <w:bookmarkStart w:id="0" w:name="BM392"/>
      <w:r w:rsidRPr="00B625C4">
        <w:rPr>
          <w:rFonts w:ascii="Arial" w:hAnsi="Arial" w:cs="Arial"/>
          <w:b/>
          <w:bCs/>
        </w:rPr>
        <w:t> </w:t>
      </w:r>
      <w:bookmarkStart w:id="1" w:name="392"/>
      <w:bookmarkEnd w:id="0"/>
      <w:r w:rsidRPr="00B625C4">
        <w:rPr>
          <w:rFonts w:ascii="Arial" w:hAnsi="Arial" w:cs="Arial"/>
          <w:b/>
          <w:bCs/>
        </w:rPr>
        <w:t> </w:t>
      </w:r>
      <w:bookmarkEnd w:id="1"/>
    </w:p>
    <w:p w:rsidR="00940ECF" w:rsidRPr="00B625C4" w:rsidRDefault="00940ECF" w:rsidP="00B625C4">
      <w:pPr>
        <w:pStyle w:val="Textoindependiente"/>
        <w:spacing w:line="276" w:lineRule="auto"/>
        <w:rPr>
          <w:rFonts w:cs="Arial"/>
          <w:sz w:val="24"/>
          <w:szCs w:val="24"/>
        </w:rPr>
      </w:pPr>
    </w:p>
    <w:p w:rsidR="00940ECF" w:rsidRPr="00B625C4" w:rsidRDefault="00940ECF" w:rsidP="00B625C4">
      <w:pPr>
        <w:pStyle w:val="Textoindependiente"/>
        <w:spacing w:line="276" w:lineRule="auto"/>
        <w:rPr>
          <w:rFonts w:cs="Arial"/>
          <w:sz w:val="24"/>
          <w:szCs w:val="24"/>
        </w:rPr>
      </w:pPr>
      <w:r w:rsidRPr="00B625C4">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940ECF" w:rsidRPr="00B625C4" w:rsidRDefault="00940ECF" w:rsidP="00B625C4">
      <w:pPr>
        <w:pStyle w:val="Textoindependiente"/>
        <w:spacing w:line="276" w:lineRule="auto"/>
        <w:rPr>
          <w:rFonts w:cs="Arial"/>
          <w:sz w:val="24"/>
          <w:szCs w:val="24"/>
        </w:rPr>
      </w:pPr>
    </w:p>
    <w:p w:rsidR="00940ECF" w:rsidRPr="00B625C4" w:rsidRDefault="00940ECF" w:rsidP="00B625C4">
      <w:pPr>
        <w:pStyle w:val="Textoindependiente"/>
        <w:spacing w:line="276" w:lineRule="auto"/>
        <w:rPr>
          <w:rFonts w:cs="Arial"/>
          <w:sz w:val="24"/>
          <w:szCs w:val="24"/>
        </w:rPr>
      </w:pPr>
      <w:r w:rsidRPr="00B625C4">
        <w:rPr>
          <w:rFonts w:cs="Arial"/>
          <w:sz w:val="24"/>
          <w:szCs w:val="24"/>
        </w:rPr>
        <w:t xml:space="preserve">Es indiscutible que para establecer el valor de las costas deben observarse una serie de circunstancias propias, que se extraen del debate procesal en estricto cumplimiento del canon 366 ibídem, que dispone en su numeral 4º: </w:t>
      </w:r>
      <w:r w:rsidRPr="00B625C4">
        <w:rPr>
          <w:rFonts w:cs="Arial"/>
          <w:i/>
          <w:sz w:val="24"/>
          <w:szCs w:val="24"/>
        </w:rPr>
        <w:t>“</w:t>
      </w:r>
      <w:r w:rsidRPr="001219FD">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B625C4">
        <w:rPr>
          <w:rFonts w:cs="Arial"/>
          <w:i/>
          <w:sz w:val="24"/>
          <w:szCs w:val="24"/>
        </w:rPr>
        <w:t>.”</w:t>
      </w:r>
    </w:p>
    <w:p w:rsidR="00940ECF" w:rsidRPr="00B625C4" w:rsidRDefault="00940ECF" w:rsidP="00B625C4">
      <w:pPr>
        <w:pStyle w:val="Textoindependiente"/>
        <w:spacing w:line="276" w:lineRule="auto"/>
        <w:rPr>
          <w:rFonts w:cs="Arial"/>
          <w:sz w:val="24"/>
          <w:szCs w:val="24"/>
        </w:rPr>
      </w:pPr>
    </w:p>
    <w:p w:rsidR="00AB1A9D" w:rsidRPr="00B625C4" w:rsidRDefault="00481CC1" w:rsidP="00B625C4">
      <w:pPr>
        <w:pStyle w:val="Textoindependiente"/>
        <w:spacing w:line="276" w:lineRule="auto"/>
        <w:rPr>
          <w:rFonts w:cs="Arial"/>
          <w:color w:val="FF0000"/>
          <w:sz w:val="24"/>
          <w:szCs w:val="24"/>
        </w:rPr>
      </w:pPr>
      <w:r w:rsidRPr="00B625C4">
        <w:rPr>
          <w:rFonts w:cs="Arial"/>
          <w:sz w:val="24"/>
          <w:szCs w:val="24"/>
        </w:rPr>
        <w:t>Ahora bien, la normatividad vigente respecto a las tarifas de agencias en derecho es el Acuerdo PSAA16-10554 de 2016</w:t>
      </w:r>
      <w:r w:rsidR="00AB1A9D" w:rsidRPr="00B625C4">
        <w:rPr>
          <w:rFonts w:cs="Arial"/>
          <w:sz w:val="24"/>
          <w:szCs w:val="24"/>
        </w:rPr>
        <w:t xml:space="preserve">, expedido por el Consejo Superior de la Judicatura, acto administrativo que empezó a regir a partir de la fecha de su publicación que lo fue el 5 de agosto de esa anualidad y aplicaba para los procesos iniciados a partir de esta data. </w:t>
      </w:r>
    </w:p>
    <w:p w:rsidR="00AB1A9D" w:rsidRPr="00B625C4" w:rsidRDefault="00AB1A9D" w:rsidP="00B625C4">
      <w:pPr>
        <w:pStyle w:val="Textoindependiente"/>
        <w:spacing w:line="276" w:lineRule="auto"/>
        <w:rPr>
          <w:rFonts w:cs="Arial"/>
          <w:sz w:val="24"/>
          <w:szCs w:val="24"/>
        </w:rPr>
      </w:pPr>
    </w:p>
    <w:p w:rsidR="00F20DFB" w:rsidRPr="00B625C4" w:rsidRDefault="00B57E10" w:rsidP="00B625C4">
      <w:pPr>
        <w:pStyle w:val="Textoindependiente"/>
        <w:spacing w:line="276" w:lineRule="auto"/>
        <w:rPr>
          <w:rFonts w:cs="Arial"/>
          <w:i/>
          <w:iCs/>
          <w:sz w:val="24"/>
          <w:szCs w:val="24"/>
        </w:rPr>
      </w:pPr>
      <w:r w:rsidRPr="00B625C4">
        <w:rPr>
          <w:rFonts w:cs="Arial"/>
          <w:sz w:val="24"/>
          <w:szCs w:val="24"/>
        </w:rPr>
        <w:t xml:space="preserve">Dicho </w:t>
      </w:r>
      <w:r w:rsidR="00940ECF" w:rsidRPr="00B625C4">
        <w:rPr>
          <w:rFonts w:cs="Arial"/>
          <w:sz w:val="24"/>
          <w:szCs w:val="24"/>
        </w:rPr>
        <w:t xml:space="preserve">Acuerdo, </w:t>
      </w:r>
      <w:r w:rsidR="00940ECF" w:rsidRPr="00B625C4">
        <w:rPr>
          <w:rFonts w:cs="Arial"/>
          <w:i/>
          <w:iCs/>
          <w:sz w:val="24"/>
          <w:szCs w:val="24"/>
        </w:rPr>
        <w:t>“</w:t>
      </w:r>
      <w:r w:rsidR="00940ECF" w:rsidRPr="00121471">
        <w:rPr>
          <w:rFonts w:cs="Arial"/>
          <w:i/>
          <w:iCs/>
          <w:sz w:val="22"/>
          <w:szCs w:val="24"/>
        </w:rPr>
        <w:t>Por el cual se establecen las tarifas de agencias en derecho”</w:t>
      </w:r>
      <w:r w:rsidR="00940ECF" w:rsidRPr="00121471">
        <w:rPr>
          <w:rFonts w:cs="Arial"/>
          <w:sz w:val="22"/>
          <w:szCs w:val="24"/>
        </w:rPr>
        <w:t xml:space="preserve">, en el </w:t>
      </w:r>
      <w:r w:rsidR="00E83D44" w:rsidRPr="00121471">
        <w:rPr>
          <w:rFonts w:cs="Arial"/>
          <w:sz w:val="22"/>
          <w:szCs w:val="24"/>
        </w:rPr>
        <w:t>numeral 1º de del artículo 5º se establece</w:t>
      </w:r>
      <w:r w:rsidR="00940ECF" w:rsidRPr="00121471">
        <w:rPr>
          <w:rFonts w:cs="Arial"/>
          <w:sz w:val="22"/>
          <w:szCs w:val="24"/>
        </w:rPr>
        <w:t xml:space="preserve">: </w:t>
      </w:r>
      <w:r w:rsidR="00940ECF" w:rsidRPr="00121471">
        <w:rPr>
          <w:rFonts w:cs="Arial"/>
          <w:i/>
          <w:iCs/>
          <w:sz w:val="22"/>
          <w:szCs w:val="24"/>
        </w:rPr>
        <w:t>“</w:t>
      </w:r>
      <w:r w:rsidR="00E83D44" w:rsidRPr="00121471">
        <w:rPr>
          <w:rFonts w:cs="Arial"/>
          <w:i/>
          <w:iCs/>
          <w:sz w:val="22"/>
          <w:szCs w:val="24"/>
        </w:rPr>
        <w:t>b) por la naturaleza del asunto.  En aquellos asuntos que carezcan de cuantía o pretensiones pecuniarias, entre 1 y 10 S.M.M.L.V</w:t>
      </w:r>
      <w:r w:rsidR="00121471">
        <w:rPr>
          <w:rFonts w:cs="Arial"/>
          <w:i/>
          <w:iCs/>
          <w:sz w:val="22"/>
          <w:szCs w:val="24"/>
        </w:rPr>
        <w:t>.</w:t>
      </w:r>
      <w:r w:rsidR="00E83D44" w:rsidRPr="00B625C4">
        <w:rPr>
          <w:rFonts w:cs="Arial"/>
          <w:i/>
          <w:iCs/>
          <w:sz w:val="24"/>
          <w:szCs w:val="24"/>
        </w:rPr>
        <w:t>”</w:t>
      </w:r>
      <w:r w:rsidR="00121471">
        <w:rPr>
          <w:rFonts w:cs="Arial"/>
          <w:i/>
          <w:iCs/>
          <w:sz w:val="24"/>
          <w:szCs w:val="24"/>
        </w:rPr>
        <w:t>.</w:t>
      </w:r>
    </w:p>
    <w:p w:rsidR="003C52E2" w:rsidRPr="00B625C4" w:rsidRDefault="003C52E2" w:rsidP="00B625C4">
      <w:pPr>
        <w:pStyle w:val="Textoindependiente"/>
        <w:spacing w:line="276" w:lineRule="auto"/>
        <w:rPr>
          <w:rFonts w:cs="Arial"/>
          <w:sz w:val="24"/>
          <w:szCs w:val="24"/>
        </w:rPr>
      </w:pPr>
    </w:p>
    <w:p w:rsidR="00CE4110" w:rsidRPr="00B625C4" w:rsidRDefault="00E83D44" w:rsidP="00B625C4">
      <w:pPr>
        <w:pStyle w:val="Textoindependiente"/>
        <w:spacing w:line="276" w:lineRule="auto"/>
        <w:rPr>
          <w:rFonts w:cs="Arial"/>
          <w:sz w:val="24"/>
          <w:szCs w:val="24"/>
        </w:rPr>
      </w:pPr>
      <w:r w:rsidRPr="00B625C4">
        <w:rPr>
          <w:rFonts w:cs="Arial"/>
          <w:sz w:val="24"/>
          <w:szCs w:val="24"/>
        </w:rPr>
        <w:t>C</w:t>
      </w:r>
      <w:r w:rsidR="00940ECF" w:rsidRPr="00B625C4">
        <w:rPr>
          <w:rFonts w:cs="Arial"/>
          <w:sz w:val="24"/>
          <w:szCs w:val="24"/>
        </w:rPr>
        <w:t>omo puede verse,</w:t>
      </w:r>
      <w:r w:rsidRPr="00B625C4">
        <w:rPr>
          <w:rFonts w:cs="Arial"/>
          <w:sz w:val="24"/>
          <w:szCs w:val="24"/>
        </w:rPr>
        <w:t xml:space="preserve"> la norma</w:t>
      </w:r>
      <w:r w:rsidR="00940ECF" w:rsidRPr="00B625C4">
        <w:rPr>
          <w:rFonts w:cs="Arial"/>
          <w:sz w:val="24"/>
          <w:szCs w:val="24"/>
        </w:rPr>
        <w:t xml:space="preserve"> otorga al operador jurídico la facultad de moverse entre los topes mínimos y máximos establecidos en el Acuerdo </w:t>
      </w:r>
      <w:r w:rsidRPr="00B625C4">
        <w:rPr>
          <w:rFonts w:cs="Arial"/>
          <w:sz w:val="24"/>
          <w:szCs w:val="24"/>
        </w:rPr>
        <w:t>No PSAA16-10554 de 2016</w:t>
      </w:r>
      <w:r w:rsidR="00940ECF" w:rsidRPr="00B625C4">
        <w:rPr>
          <w:rFonts w:cs="Arial"/>
          <w:sz w:val="24"/>
          <w:szCs w:val="24"/>
        </w:rPr>
        <w:t>, debiendo antes, analizar los pre</w:t>
      </w:r>
      <w:r w:rsidR="00CE4110" w:rsidRPr="00B625C4">
        <w:rPr>
          <w:rFonts w:cs="Arial"/>
          <w:sz w:val="24"/>
          <w:szCs w:val="24"/>
        </w:rPr>
        <w:t>supuestos a tener en cuenta antes trascritos, así como los establecidos en el artículo 2º ibídem, que en su tenor literal dispone: “</w:t>
      </w:r>
      <w:r w:rsidR="00CE4110" w:rsidRPr="00121471">
        <w:rPr>
          <w:rFonts w:cs="Arial"/>
          <w:i/>
          <w:sz w:val="22"/>
          <w:szCs w:val="24"/>
        </w:rPr>
        <w:t xml:space="preserve">Para la fijación de agencias en derecho el funcionario judicial tendrá en cuenta, dentro del rango de las tarifas </w:t>
      </w:r>
      <w:r w:rsidR="00CE4110" w:rsidRPr="00121471">
        <w:rPr>
          <w:rFonts w:cs="Arial"/>
          <w:i/>
          <w:sz w:val="22"/>
          <w:szCs w:val="24"/>
        </w:rPr>
        <w:lastRenderedPageBreak/>
        <w:t>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00CE4110" w:rsidRPr="00B625C4">
        <w:rPr>
          <w:rFonts w:cs="Arial"/>
          <w:i/>
          <w:sz w:val="24"/>
          <w:szCs w:val="24"/>
        </w:rPr>
        <w:t>”</w:t>
      </w:r>
      <w:r w:rsidR="00CE4110" w:rsidRPr="00B625C4">
        <w:rPr>
          <w:rFonts w:cs="Arial"/>
          <w:sz w:val="24"/>
          <w:szCs w:val="24"/>
        </w:rPr>
        <w:t>.</w:t>
      </w:r>
    </w:p>
    <w:p w:rsidR="00940ECF" w:rsidRPr="00B625C4" w:rsidRDefault="00CE4110" w:rsidP="00B625C4">
      <w:pPr>
        <w:pStyle w:val="Textoindependiente"/>
        <w:spacing w:line="276" w:lineRule="auto"/>
        <w:rPr>
          <w:rFonts w:cs="Arial"/>
          <w:sz w:val="24"/>
          <w:szCs w:val="24"/>
        </w:rPr>
      </w:pPr>
      <w:r w:rsidRPr="00B625C4">
        <w:rPr>
          <w:rFonts w:cs="Arial"/>
          <w:sz w:val="24"/>
          <w:szCs w:val="24"/>
        </w:rPr>
        <w:t xml:space="preserve"> </w:t>
      </w:r>
    </w:p>
    <w:p w:rsidR="00CE4110" w:rsidRPr="00B625C4" w:rsidRDefault="00CE4110" w:rsidP="00B625C4">
      <w:pPr>
        <w:pStyle w:val="Textoindependiente"/>
        <w:spacing w:line="276" w:lineRule="auto"/>
        <w:rPr>
          <w:rFonts w:cs="Arial"/>
          <w:sz w:val="24"/>
          <w:szCs w:val="24"/>
        </w:rPr>
      </w:pPr>
      <w:r w:rsidRPr="00B625C4">
        <w:rPr>
          <w:rFonts w:cs="Arial"/>
          <w:sz w:val="24"/>
          <w:szCs w:val="24"/>
        </w:rPr>
        <w:t>Finalmente, en el parágrafo del artículo 3º de la disposición que se viene citando, se establece “</w:t>
      </w:r>
      <w:r w:rsidRPr="00121471">
        <w:rPr>
          <w:rFonts w:cs="Arial"/>
          <w:i/>
          <w:sz w:val="22"/>
          <w:szCs w:val="24"/>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Pr="00B625C4">
        <w:rPr>
          <w:rFonts w:cs="Arial"/>
          <w:sz w:val="24"/>
          <w:szCs w:val="24"/>
        </w:rPr>
        <w:t>”.</w:t>
      </w:r>
    </w:p>
    <w:p w:rsidR="00940ECF" w:rsidRPr="00B625C4" w:rsidRDefault="00940ECF" w:rsidP="00B625C4">
      <w:pPr>
        <w:pStyle w:val="Textoindependiente"/>
        <w:spacing w:line="276" w:lineRule="auto"/>
        <w:rPr>
          <w:rFonts w:cs="Arial"/>
          <w:iCs/>
          <w:sz w:val="24"/>
          <w:szCs w:val="24"/>
        </w:rPr>
      </w:pPr>
    </w:p>
    <w:p w:rsidR="00940ECF" w:rsidRPr="00B625C4" w:rsidRDefault="7954695B" w:rsidP="00B625C4">
      <w:pPr>
        <w:pStyle w:val="Textoindependiente"/>
        <w:numPr>
          <w:ilvl w:val="0"/>
          <w:numId w:val="2"/>
        </w:numPr>
        <w:spacing w:line="276" w:lineRule="auto"/>
        <w:ind w:left="426" w:hanging="426"/>
        <w:rPr>
          <w:rFonts w:cs="Arial"/>
          <w:b/>
          <w:bCs/>
          <w:sz w:val="24"/>
          <w:szCs w:val="24"/>
          <w:lang w:val="es-CO"/>
        </w:rPr>
      </w:pPr>
      <w:r w:rsidRPr="00B625C4">
        <w:rPr>
          <w:rFonts w:cs="Arial"/>
          <w:b/>
          <w:bCs/>
          <w:sz w:val="24"/>
          <w:szCs w:val="24"/>
          <w:lang w:val="es-CO"/>
        </w:rPr>
        <w:t>EL CASO</w:t>
      </w:r>
      <w:r w:rsidR="00940ECF" w:rsidRPr="00B625C4">
        <w:rPr>
          <w:rFonts w:cs="Arial"/>
          <w:b/>
          <w:bCs/>
          <w:sz w:val="24"/>
          <w:szCs w:val="24"/>
          <w:lang w:val="es-CO"/>
        </w:rPr>
        <w:t xml:space="preserve"> CONCRETO</w:t>
      </w:r>
    </w:p>
    <w:p w:rsidR="00940ECF" w:rsidRPr="00B625C4" w:rsidRDefault="00940ECF" w:rsidP="00B625C4">
      <w:pPr>
        <w:pStyle w:val="Textoindependiente"/>
        <w:spacing w:line="276" w:lineRule="auto"/>
        <w:rPr>
          <w:rFonts w:cs="Arial"/>
          <w:sz w:val="24"/>
          <w:szCs w:val="24"/>
        </w:rPr>
      </w:pPr>
    </w:p>
    <w:p w:rsidR="008F0864" w:rsidRPr="00B625C4" w:rsidRDefault="00A95A3E" w:rsidP="00B625C4">
      <w:pPr>
        <w:spacing w:after="0"/>
        <w:jc w:val="both"/>
        <w:textAlignment w:val="baseline"/>
        <w:rPr>
          <w:rFonts w:ascii="Arial" w:eastAsia="Times New Roman" w:hAnsi="Arial" w:cs="Arial"/>
          <w:sz w:val="24"/>
          <w:szCs w:val="24"/>
          <w:lang w:val="es-ES" w:eastAsia="es-ES"/>
        </w:rPr>
      </w:pPr>
      <w:r w:rsidRPr="00B625C4">
        <w:rPr>
          <w:rFonts w:ascii="Arial" w:hAnsi="Arial" w:cs="Arial"/>
          <w:sz w:val="24"/>
          <w:szCs w:val="24"/>
        </w:rPr>
        <w:t>Se procede al estudio de la inconformidad planteada por la parte demandante, respecto a la tasación de las agencias en derecho, y para el efecto, en primer lugar, debe resaltarse que no existe discusión frente al hecho de que la norma que regula el asunto es el Acuerdo PSAA16-10554 de 2016, por encontrarse vigente para momento de presentación de la demanda y que, en segundo lugar, la asignación de dicho concepto</w:t>
      </w:r>
      <w:r w:rsidRPr="00B625C4">
        <w:rPr>
          <w:rFonts w:ascii="Arial" w:eastAsia="Times New Roman" w:hAnsi="Arial" w:cs="Arial"/>
          <w:sz w:val="24"/>
          <w:szCs w:val="24"/>
          <w:lang w:val="es-ES" w:eastAsia="es-ES"/>
        </w:rPr>
        <w:t> debe estar precedido del análisis de los criterios establecidos en el artículo 366 del Código General del Proceso</w:t>
      </w:r>
      <w:r w:rsidR="00910DD9" w:rsidRPr="00B625C4">
        <w:rPr>
          <w:rFonts w:ascii="Arial" w:eastAsia="Times New Roman" w:hAnsi="Arial" w:cs="Arial"/>
          <w:sz w:val="24"/>
          <w:szCs w:val="24"/>
          <w:lang w:val="es-ES" w:eastAsia="es-ES"/>
        </w:rPr>
        <w:t>, estudio</w:t>
      </w:r>
      <w:r w:rsidR="008F0864" w:rsidRPr="00B625C4">
        <w:rPr>
          <w:rFonts w:ascii="Arial" w:eastAsia="Times New Roman" w:hAnsi="Arial" w:cs="Arial"/>
          <w:sz w:val="24"/>
          <w:szCs w:val="24"/>
          <w:lang w:val="es-ES" w:eastAsia="es-ES"/>
        </w:rPr>
        <w:t xml:space="preserve"> que no efectuó el juzgado al momento de fijar dicho monto, sino al resolver el recurso de reposición formulado por </w:t>
      </w:r>
      <w:r w:rsidR="009E37D5" w:rsidRPr="00B625C4">
        <w:rPr>
          <w:rFonts w:ascii="Arial" w:eastAsia="Times New Roman" w:hAnsi="Arial" w:cs="Arial"/>
          <w:sz w:val="24"/>
          <w:szCs w:val="24"/>
          <w:lang w:val="es-ES" w:eastAsia="es-ES"/>
        </w:rPr>
        <w:t>la parte actora</w:t>
      </w:r>
      <w:r w:rsidR="008F0864" w:rsidRPr="00B625C4">
        <w:rPr>
          <w:rFonts w:ascii="Arial" w:eastAsia="Times New Roman" w:hAnsi="Arial" w:cs="Arial"/>
          <w:sz w:val="24"/>
          <w:szCs w:val="24"/>
          <w:lang w:val="es-ES" w:eastAsia="es-ES"/>
        </w:rPr>
        <w:t>. </w:t>
      </w:r>
    </w:p>
    <w:p w:rsidR="002D2E44" w:rsidRPr="00B625C4" w:rsidRDefault="002D2E44" w:rsidP="00B625C4">
      <w:pPr>
        <w:pStyle w:val="Textoindependiente"/>
        <w:spacing w:line="276" w:lineRule="auto"/>
        <w:rPr>
          <w:rFonts w:cs="Arial"/>
          <w:sz w:val="24"/>
          <w:szCs w:val="24"/>
          <w:lang w:val="es-ES"/>
        </w:rPr>
      </w:pPr>
    </w:p>
    <w:p w:rsidR="5EF1E670" w:rsidRPr="00B625C4" w:rsidRDefault="5EF1E670" w:rsidP="00B625C4">
      <w:pPr>
        <w:pStyle w:val="Textoindependiente"/>
        <w:spacing w:line="276" w:lineRule="auto"/>
        <w:rPr>
          <w:rFonts w:eastAsia="Arial" w:cs="Arial"/>
          <w:color w:val="000000" w:themeColor="text1"/>
          <w:sz w:val="24"/>
          <w:szCs w:val="24"/>
          <w:lang w:val="es-ES"/>
        </w:rPr>
      </w:pPr>
      <w:r w:rsidRPr="00B625C4">
        <w:rPr>
          <w:rFonts w:eastAsia="Arial" w:cs="Arial"/>
          <w:color w:val="000000" w:themeColor="text1"/>
          <w:sz w:val="24"/>
          <w:szCs w:val="24"/>
          <w:lang w:val="es-ES"/>
        </w:rPr>
        <w:t>En ese sentido entonces, bajo la concepción</w:t>
      </w:r>
      <w:r w:rsidRPr="00B625C4">
        <w:rPr>
          <w:rFonts w:eastAsia="Tahoma" w:cs="Arial"/>
          <w:color w:val="000000" w:themeColor="text1"/>
          <w:sz w:val="24"/>
          <w:szCs w:val="24"/>
          <w:lang w:val="es-ES"/>
        </w:rPr>
        <w:t xml:space="preserve"> -</w:t>
      </w:r>
      <w:r w:rsidRPr="00B625C4">
        <w:rPr>
          <w:rFonts w:eastAsia="Arial" w:cs="Arial"/>
          <w:i/>
          <w:iCs/>
          <w:color w:val="000000" w:themeColor="text1"/>
          <w:sz w:val="24"/>
          <w:szCs w:val="24"/>
          <w:lang w:val="es-ES"/>
        </w:rPr>
        <w:t>no discutida por ninguna de las partes en este asunto</w:t>
      </w:r>
      <w:r w:rsidRPr="00B625C4">
        <w:rPr>
          <w:rFonts w:eastAsia="Tahoma" w:cs="Arial"/>
          <w:color w:val="000000" w:themeColor="text1"/>
          <w:sz w:val="24"/>
          <w:szCs w:val="24"/>
          <w:lang w:val="es-ES"/>
        </w:rPr>
        <w:t>-</w:t>
      </w:r>
      <w:r w:rsidRPr="00B625C4">
        <w:rPr>
          <w:rFonts w:eastAsia="Arial" w:cs="Arial"/>
          <w:color w:val="000000" w:themeColor="text1"/>
          <w:sz w:val="24"/>
          <w:szCs w:val="24"/>
          <w:lang w:val="es-ES"/>
        </w:rPr>
        <w:t xml:space="preserve"> que la actual óptica de la Corte implica que las sentencias que se profieren en esta clase de asuntos, solo contemplan obligaciones de hacer, y que para estos eventos, la norma que corresponde aplicar establece un tope máximo de diez (10) SMLMV a cargo de la </w:t>
      </w:r>
      <w:r w:rsidRPr="00B625C4">
        <w:rPr>
          <w:rFonts w:eastAsia="Arial" w:cs="Arial"/>
          <w:bCs/>
          <w:color w:val="000000" w:themeColor="text1"/>
          <w:sz w:val="24"/>
          <w:szCs w:val="24"/>
          <w:lang w:val="es-ES"/>
        </w:rPr>
        <w:t xml:space="preserve">parte </w:t>
      </w:r>
      <w:r w:rsidRPr="00B625C4">
        <w:rPr>
          <w:rFonts w:eastAsia="Arial" w:cs="Arial"/>
          <w:color w:val="000000" w:themeColor="text1"/>
          <w:sz w:val="24"/>
          <w:szCs w:val="24"/>
          <w:lang w:val="es-ES"/>
        </w:rPr>
        <w:t>vencid</w:t>
      </w:r>
      <w:r w:rsidR="00DC2CEF" w:rsidRPr="00B625C4">
        <w:rPr>
          <w:rFonts w:eastAsia="Arial" w:cs="Arial"/>
          <w:color w:val="000000" w:themeColor="text1"/>
          <w:sz w:val="24"/>
          <w:szCs w:val="24"/>
          <w:lang w:val="es-ES"/>
        </w:rPr>
        <w:t>a.</w:t>
      </w:r>
    </w:p>
    <w:p w:rsidR="003366AB" w:rsidRPr="00B625C4" w:rsidRDefault="003366AB" w:rsidP="00B625C4">
      <w:pPr>
        <w:pStyle w:val="Textoindependiente"/>
        <w:spacing w:line="276" w:lineRule="auto"/>
        <w:rPr>
          <w:rFonts w:eastAsia="Arial" w:cs="Arial"/>
          <w:color w:val="000000" w:themeColor="text1"/>
          <w:sz w:val="24"/>
          <w:szCs w:val="24"/>
          <w:lang w:val="es-ES"/>
        </w:rPr>
      </w:pPr>
    </w:p>
    <w:p w:rsidR="003366AB" w:rsidRPr="00B625C4" w:rsidRDefault="003366AB" w:rsidP="00B625C4">
      <w:pPr>
        <w:pStyle w:val="Textoindependiente"/>
        <w:spacing w:line="276" w:lineRule="auto"/>
        <w:rPr>
          <w:rFonts w:eastAsia="Arial" w:cs="Arial"/>
          <w:color w:val="000000" w:themeColor="text1"/>
          <w:sz w:val="24"/>
          <w:szCs w:val="24"/>
          <w:lang w:val="es-ES"/>
        </w:rPr>
      </w:pPr>
    </w:p>
    <w:p w:rsidR="00956CB8" w:rsidRPr="00B625C4" w:rsidRDefault="00956CB8" w:rsidP="00B625C4">
      <w:pPr>
        <w:pStyle w:val="Textoindependiente"/>
        <w:spacing w:line="276" w:lineRule="auto"/>
        <w:jc w:val="center"/>
        <w:rPr>
          <w:rFonts w:cs="Arial"/>
          <w:b/>
          <w:bCs/>
          <w:sz w:val="24"/>
          <w:szCs w:val="24"/>
        </w:rPr>
      </w:pPr>
      <w:r w:rsidRPr="00B625C4">
        <w:rPr>
          <w:rFonts w:cs="Arial"/>
          <w:b/>
          <w:bCs/>
          <w:sz w:val="24"/>
          <w:szCs w:val="24"/>
        </w:rPr>
        <w:t>PONENCIA DE LA DRA. ANA LUCÍA CAICEDO CALDERÓN</w:t>
      </w:r>
    </w:p>
    <w:p w:rsidR="00865C04" w:rsidRPr="00B625C4" w:rsidRDefault="00865C04" w:rsidP="00B625C4">
      <w:pPr>
        <w:pStyle w:val="Textoindependiente"/>
        <w:spacing w:line="276" w:lineRule="auto"/>
        <w:jc w:val="center"/>
        <w:rPr>
          <w:rFonts w:cs="Arial"/>
          <w:b/>
          <w:bCs/>
          <w:sz w:val="24"/>
          <w:szCs w:val="24"/>
        </w:rPr>
      </w:pPr>
    </w:p>
    <w:p w:rsidR="00865C04" w:rsidRPr="00B625C4" w:rsidRDefault="00865C04" w:rsidP="00B625C4">
      <w:pPr>
        <w:autoSpaceDE w:val="0"/>
        <w:autoSpaceDN w:val="0"/>
        <w:adjustRightInd w:val="0"/>
        <w:contextualSpacing/>
        <w:jc w:val="both"/>
        <w:rPr>
          <w:rFonts w:ascii="Arial" w:hAnsi="Arial" w:cs="Arial"/>
          <w:sz w:val="24"/>
          <w:szCs w:val="24"/>
          <w:shd w:val="clear" w:color="auto" w:fill="FAF9F8"/>
        </w:rPr>
      </w:pPr>
      <w:r w:rsidRPr="00B625C4">
        <w:rPr>
          <w:rFonts w:ascii="Arial" w:hAnsi="Arial" w:cs="Arial"/>
          <w:sz w:val="24"/>
          <w:szCs w:val="24"/>
        </w:rPr>
        <w:t xml:space="preserve">En el caso concreto </w:t>
      </w:r>
      <w:r w:rsidR="00AC0C39" w:rsidRPr="00B625C4">
        <w:rPr>
          <w:rFonts w:ascii="Arial" w:hAnsi="Arial" w:cs="Arial"/>
          <w:sz w:val="24"/>
          <w:szCs w:val="24"/>
        </w:rPr>
        <w:t xml:space="preserve">se </w:t>
      </w:r>
      <w:r w:rsidRPr="00B625C4">
        <w:rPr>
          <w:rFonts w:ascii="Arial" w:hAnsi="Arial" w:cs="Arial"/>
          <w:sz w:val="24"/>
          <w:szCs w:val="24"/>
        </w:rPr>
        <w:t>practic</w:t>
      </w:r>
      <w:r w:rsidR="00AC0C39" w:rsidRPr="00B625C4">
        <w:rPr>
          <w:rFonts w:ascii="Arial" w:hAnsi="Arial" w:cs="Arial"/>
          <w:sz w:val="24"/>
          <w:szCs w:val="24"/>
        </w:rPr>
        <w:t xml:space="preserve">aron </w:t>
      </w:r>
      <w:r w:rsidRPr="00B625C4">
        <w:rPr>
          <w:rFonts w:ascii="Arial" w:hAnsi="Arial" w:cs="Arial"/>
          <w:sz w:val="24"/>
          <w:szCs w:val="24"/>
        </w:rPr>
        <w:t>pruebas como el interrogatorio a la parte actora</w:t>
      </w:r>
      <w:r w:rsidR="00AC0C39" w:rsidRPr="00B625C4">
        <w:rPr>
          <w:rFonts w:ascii="Arial" w:hAnsi="Arial" w:cs="Arial"/>
          <w:sz w:val="24"/>
          <w:szCs w:val="24"/>
        </w:rPr>
        <w:t xml:space="preserve"> </w:t>
      </w:r>
      <w:r w:rsidR="003366AB" w:rsidRPr="00B625C4">
        <w:rPr>
          <w:rFonts w:ascii="Arial" w:hAnsi="Arial" w:cs="Arial"/>
          <w:sz w:val="24"/>
          <w:szCs w:val="24"/>
        </w:rPr>
        <w:t>por parte de la AFP Colfondos S.A. y la recepción de los testimonios de los señores Álvaro García López, Juan Alberto Gil, Luis Ángel Giraldo Bustamante y Raúl Ramírez León</w:t>
      </w:r>
      <w:r w:rsidRPr="00B625C4">
        <w:rPr>
          <w:rFonts w:ascii="Arial" w:hAnsi="Arial" w:cs="Arial"/>
          <w:sz w:val="24"/>
          <w:szCs w:val="24"/>
        </w:rPr>
        <w:t xml:space="preserve">; además, la duración en primera instancia se extendió </w:t>
      </w:r>
      <w:r w:rsidR="00AC0C39" w:rsidRPr="00B625C4">
        <w:rPr>
          <w:rFonts w:ascii="Arial" w:hAnsi="Arial" w:cs="Arial"/>
          <w:sz w:val="24"/>
          <w:szCs w:val="24"/>
        </w:rPr>
        <w:t>por un poco menos de 7 meses</w:t>
      </w:r>
      <w:r w:rsidRPr="00B625C4">
        <w:rPr>
          <w:rFonts w:ascii="Arial" w:hAnsi="Arial" w:cs="Arial"/>
          <w:sz w:val="24"/>
          <w:szCs w:val="24"/>
        </w:rPr>
        <w:t xml:space="preserve">, esto es, entre el 31 de octubre de 2016, fecha de presentación de la demanda, y el </w:t>
      </w:r>
      <w:r w:rsidR="003366AB" w:rsidRPr="00B625C4">
        <w:rPr>
          <w:rFonts w:ascii="Arial" w:hAnsi="Arial" w:cs="Arial"/>
          <w:sz w:val="24"/>
          <w:szCs w:val="24"/>
        </w:rPr>
        <w:t>24</w:t>
      </w:r>
      <w:r w:rsidRPr="00B625C4">
        <w:rPr>
          <w:rFonts w:ascii="Arial" w:hAnsi="Arial" w:cs="Arial"/>
          <w:sz w:val="24"/>
          <w:szCs w:val="24"/>
        </w:rPr>
        <w:t xml:space="preserve"> de mayo de 2017, fecha en que se emitió sentencia a su favor.</w:t>
      </w:r>
    </w:p>
    <w:p w:rsidR="00956CB8" w:rsidRPr="00B625C4" w:rsidRDefault="00956CB8" w:rsidP="00B625C4">
      <w:pPr>
        <w:autoSpaceDE w:val="0"/>
        <w:autoSpaceDN w:val="0"/>
        <w:adjustRightInd w:val="0"/>
        <w:ind w:firstLine="709"/>
        <w:contextualSpacing/>
        <w:jc w:val="both"/>
        <w:rPr>
          <w:rFonts w:ascii="Arial" w:hAnsi="Arial" w:cs="Arial"/>
          <w:sz w:val="24"/>
          <w:szCs w:val="24"/>
          <w:shd w:val="clear" w:color="auto" w:fill="FAF9F8"/>
        </w:rPr>
      </w:pPr>
    </w:p>
    <w:p w:rsidR="00956CB8" w:rsidRPr="00B625C4" w:rsidRDefault="00956CB8" w:rsidP="00B625C4">
      <w:pPr>
        <w:autoSpaceDE w:val="0"/>
        <w:autoSpaceDN w:val="0"/>
        <w:adjustRightInd w:val="0"/>
        <w:contextualSpacing/>
        <w:jc w:val="both"/>
        <w:rPr>
          <w:rFonts w:ascii="Arial" w:hAnsi="Arial" w:cs="Arial"/>
          <w:sz w:val="24"/>
          <w:szCs w:val="24"/>
        </w:rPr>
      </w:pPr>
      <w:r w:rsidRPr="00B625C4">
        <w:rPr>
          <w:rFonts w:ascii="Arial" w:hAnsi="Arial" w:cs="Arial"/>
          <w:sz w:val="24"/>
          <w:szCs w:val="24"/>
        </w:rPr>
        <w:t xml:space="preserve">En consecuencia, para la Sala mayoritaria las agencias en derecho fijadas en primera instancia </w:t>
      </w:r>
      <w:r w:rsidR="00E2070A" w:rsidRPr="00B625C4">
        <w:rPr>
          <w:rFonts w:ascii="Arial" w:hAnsi="Arial" w:cs="Arial"/>
          <w:sz w:val="24"/>
          <w:szCs w:val="24"/>
        </w:rPr>
        <w:t xml:space="preserve">no se </w:t>
      </w:r>
      <w:r w:rsidRPr="00B625C4">
        <w:rPr>
          <w:rFonts w:ascii="Arial" w:hAnsi="Arial" w:cs="Arial"/>
          <w:sz w:val="24"/>
          <w:szCs w:val="24"/>
        </w:rPr>
        <w:t xml:space="preserve">ajustan a derecho, </w:t>
      </w:r>
      <w:r w:rsidR="00E03A68" w:rsidRPr="00B625C4">
        <w:rPr>
          <w:rFonts w:ascii="Arial" w:hAnsi="Arial" w:cs="Arial"/>
          <w:sz w:val="24"/>
          <w:szCs w:val="24"/>
        </w:rPr>
        <w:t>debido a que el monto estableci</w:t>
      </w:r>
      <w:r w:rsidR="00B84AE4" w:rsidRPr="00B625C4">
        <w:rPr>
          <w:rFonts w:ascii="Arial" w:hAnsi="Arial" w:cs="Arial"/>
          <w:sz w:val="24"/>
          <w:szCs w:val="24"/>
        </w:rPr>
        <w:t>do</w:t>
      </w:r>
      <w:r w:rsidR="00E03A68" w:rsidRPr="00B625C4">
        <w:rPr>
          <w:rFonts w:ascii="Arial" w:hAnsi="Arial" w:cs="Arial"/>
          <w:sz w:val="24"/>
          <w:szCs w:val="24"/>
        </w:rPr>
        <w:t xml:space="preserve"> </w:t>
      </w:r>
      <w:r w:rsidR="00311AC2" w:rsidRPr="00B625C4">
        <w:rPr>
          <w:rFonts w:ascii="Arial" w:hAnsi="Arial" w:cs="Arial"/>
          <w:sz w:val="24"/>
          <w:szCs w:val="24"/>
        </w:rPr>
        <w:t xml:space="preserve">es </w:t>
      </w:r>
      <w:r w:rsidR="00E03A68" w:rsidRPr="00B625C4">
        <w:rPr>
          <w:rFonts w:ascii="Arial" w:hAnsi="Arial" w:cs="Arial"/>
          <w:sz w:val="24"/>
          <w:szCs w:val="24"/>
        </w:rPr>
        <w:t>muy bajo para</w:t>
      </w:r>
      <w:r w:rsidR="00311AC2" w:rsidRPr="00B625C4">
        <w:rPr>
          <w:rFonts w:ascii="Arial" w:hAnsi="Arial" w:cs="Arial"/>
          <w:sz w:val="24"/>
          <w:szCs w:val="24"/>
        </w:rPr>
        <w:t xml:space="preserve"> </w:t>
      </w:r>
      <w:r w:rsidRPr="00B625C4">
        <w:rPr>
          <w:rFonts w:ascii="Arial" w:hAnsi="Arial" w:cs="Arial"/>
          <w:sz w:val="24"/>
          <w:szCs w:val="24"/>
        </w:rPr>
        <w:t>resarc</w:t>
      </w:r>
      <w:r w:rsidR="00E03A68" w:rsidRPr="00B625C4">
        <w:rPr>
          <w:rFonts w:ascii="Arial" w:hAnsi="Arial" w:cs="Arial"/>
          <w:sz w:val="24"/>
          <w:szCs w:val="24"/>
        </w:rPr>
        <w:t>ir</w:t>
      </w:r>
      <w:r w:rsidR="003458F1" w:rsidRPr="00B625C4">
        <w:rPr>
          <w:rFonts w:ascii="Arial" w:hAnsi="Arial" w:cs="Arial"/>
          <w:sz w:val="24"/>
          <w:szCs w:val="24"/>
        </w:rPr>
        <w:t xml:space="preserve"> en algo</w:t>
      </w:r>
      <w:r w:rsidRPr="00B625C4">
        <w:rPr>
          <w:rFonts w:ascii="Arial" w:hAnsi="Arial" w:cs="Arial"/>
          <w:sz w:val="24"/>
          <w:szCs w:val="24"/>
        </w:rPr>
        <w:t xml:space="preserve"> los gastos en los que tuvo que incurrir la parte actora en un proceso trascendental para su vida, en el que además no resulta posible acordar con la apoderada judicial un pago a cuota Litis, como se acostumbra, </w:t>
      </w:r>
      <w:r w:rsidR="0038499E" w:rsidRPr="00B625C4">
        <w:rPr>
          <w:rFonts w:ascii="Arial" w:hAnsi="Arial" w:cs="Arial"/>
          <w:sz w:val="24"/>
          <w:szCs w:val="24"/>
        </w:rPr>
        <w:t xml:space="preserve">porque </w:t>
      </w:r>
      <w:r w:rsidR="00E03A68" w:rsidRPr="00B625C4">
        <w:rPr>
          <w:rFonts w:ascii="Arial" w:hAnsi="Arial" w:cs="Arial"/>
          <w:sz w:val="24"/>
          <w:szCs w:val="24"/>
        </w:rPr>
        <w:t xml:space="preserve">este </w:t>
      </w:r>
      <w:r w:rsidRPr="00B625C4">
        <w:rPr>
          <w:rFonts w:ascii="Arial" w:hAnsi="Arial" w:cs="Arial"/>
          <w:sz w:val="24"/>
          <w:szCs w:val="24"/>
        </w:rPr>
        <w:t>proceso es meramente declarativo (sin cuantía)</w:t>
      </w:r>
      <w:r w:rsidR="00C437EF" w:rsidRPr="00B625C4">
        <w:rPr>
          <w:rFonts w:ascii="Arial" w:hAnsi="Arial" w:cs="Arial"/>
          <w:sz w:val="24"/>
          <w:szCs w:val="24"/>
        </w:rPr>
        <w:t xml:space="preserve">. </w:t>
      </w:r>
      <w:r w:rsidR="007B0385" w:rsidRPr="00B625C4">
        <w:rPr>
          <w:rFonts w:ascii="Arial" w:hAnsi="Arial" w:cs="Arial"/>
          <w:sz w:val="24"/>
          <w:szCs w:val="24"/>
        </w:rPr>
        <w:t>En este sentido,</w:t>
      </w:r>
      <w:r w:rsidR="00E00558" w:rsidRPr="00B625C4">
        <w:rPr>
          <w:rFonts w:ascii="Arial" w:hAnsi="Arial" w:cs="Arial"/>
          <w:sz w:val="24"/>
          <w:szCs w:val="24"/>
        </w:rPr>
        <w:t xml:space="preserve"> </w:t>
      </w:r>
      <w:r w:rsidR="007B0385" w:rsidRPr="00B625C4">
        <w:rPr>
          <w:rFonts w:ascii="Arial" w:hAnsi="Arial" w:cs="Arial"/>
          <w:sz w:val="24"/>
          <w:szCs w:val="24"/>
        </w:rPr>
        <w:t>l</w:t>
      </w:r>
      <w:r w:rsidR="00C437EF" w:rsidRPr="00B625C4">
        <w:rPr>
          <w:rFonts w:ascii="Arial" w:hAnsi="Arial" w:cs="Arial"/>
          <w:sz w:val="24"/>
          <w:szCs w:val="24"/>
        </w:rPr>
        <w:t xml:space="preserve">a </w:t>
      </w:r>
      <w:r w:rsidR="00ED58F2" w:rsidRPr="00B625C4">
        <w:rPr>
          <w:rFonts w:ascii="Arial" w:hAnsi="Arial" w:cs="Arial"/>
          <w:sz w:val="24"/>
          <w:szCs w:val="24"/>
        </w:rPr>
        <w:t xml:space="preserve">fijación </w:t>
      </w:r>
      <w:r w:rsidR="00C437EF" w:rsidRPr="00B625C4">
        <w:rPr>
          <w:rFonts w:ascii="Arial" w:hAnsi="Arial" w:cs="Arial"/>
          <w:sz w:val="24"/>
          <w:szCs w:val="24"/>
        </w:rPr>
        <w:t xml:space="preserve">de agencias en derecho </w:t>
      </w:r>
      <w:r w:rsidR="00ED58F2" w:rsidRPr="00B625C4">
        <w:rPr>
          <w:rFonts w:ascii="Arial" w:hAnsi="Arial" w:cs="Arial"/>
          <w:sz w:val="24"/>
          <w:szCs w:val="24"/>
        </w:rPr>
        <w:t xml:space="preserve">de </w:t>
      </w:r>
      <w:r w:rsidR="00C437EF" w:rsidRPr="00B625C4">
        <w:rPr>
          <w:rFonts w:ascii="Arial" w:hAnsi="Arial" w:cs="Arial"/>
          <w:sz w:val="24"/>
          <w:szCs w:val="24"/>
        </w:rPr>
        <w:t>primera instancia pauperiza</w:t>
      </w:r>
      <w:r w:rsidR="00C014FF" w:rsidRPr="00B625C4">
        <w:rPr>
          <w:rFonts w:ascii="Arial" w:hAnsi="Arial" w:cs="Arial"/>
          <w:sz w:val="24"/>
          <w:szCs w:val="24"/>
        </w:rPr>
        <w:t xml:space="preserve"> </w:t>
      </w:r>
      <w:r w:rsidRPr="00B625C4">
        <w:rPr>
          <w:rFonts w:ascii="Arial" w:hAnsi="Arial" w:cs="Arial"/>
          <w:sz w:val="24"/>
          <w:szCs w:val="24"/>
        </w:rPr>
        <w:t>los honorarios de la abogada</w:t>
      </w:r>
      <w:r w:rsidR="005B4D5E" w:rsidRPr="00B625C4">
        <w:rPr>
          <w:rFonts w:ascii="Arial" w:hAnsi="Arial" w:cs="Arial"/>
          <w:sz w:val="24"/>
          <w:szCs w:val="24"/>
        </w:rPr>
        <w:t>,</w:t>
      </w:r>
      <w:r w:rsidR="00C014FF" w:rsidRPr="00B625C4">
        <w:rPr>
          <w:rFonts w:ascii="Arial" w:hAnsi="Arial" w:cs="Arial"/>
          <w:sz w:val="24"/>
          <w:szCs w:val="24"/>
        </w:rPr>
        <w:t xml:space="preserve"> </w:t>
      </w:r>
      <w:r w:rsidR="005B4D5E" w:rsidRPr="00B625C4">
        <w:rPr>
          <w:rFonts w:ascii="Arial" w:hAnsi="Arial" w:cs="Arial"/>
          <w:sz w:val="24"/>
          <w:szCs w:val="24"/>
        </w:rPr>
        <w:t>desmerit</w:t>
      </w:r>
      <w:r w:rsidR="00A63775" w:rsidRPr="00B625C4">
        <w:rPr>
          <w:rFonts w:ascii="Arial" w:hAnsi="Arial" w:cs="Arial"/>
          <w:sz w:val="24"/>
          <w:szCs w:val="24"/>
        </w:rPr>
        <w:t>a</w:t>
      </w:r>
      <w:r w:rsidR="00C014FF" w:rsidRPr="00B625C4">
        <w:rPr>
          <w:rFonts w:ascii="Arial" w:hAnsi="Arial" w:cs="Arial"/>
          <w:sz w:val="24"/>
          <w:szCs w:val="24"/>
        </w:rPr>
        <w:t xml:space="preserve">ndo con ello </w:t>
      </w:r>
      <w:r w:rsidR="005B4D5E" w:rsidRPr="00B625C4">
        <w:rPr>
          <w:rFonts w:ascii="Arial" w:hAnsi="Arial" w:cs="Arial"/>
          <w:sz w:val="24"/>
          <w:szCs w:val="24"/>
        </w:rPr>
        <w:t xml:space="preserve">la </w:t>
      </w:r>
      <w:r w:rsidR="00F314C5" w:rsidRPr="00B625C4">
        <w:rPr>
          <w:rFonts w:ascii="Arial" w:hAnsi="Arial" w:cs="Arial"/>
          <w:sz w:val="24"/>
          <w:szCs w:val="24"/>
        </w:rPr>
        <w:t xml:space="preserve">actuación y </w:t>
      </w:r>
      <w:r w:rsidR="005B4D5E" w:rsidRPr="00B625C4">
        <w:rPr>
          <w:rFonts w:ascii="Arial" w:hAnsi="Arial" w:cs="Arial"/>
          <w:sz w:val="24"/>
          <w:szCs w:val="24"/>
        </w:rPr>
        <w:t>diligen</w:t>
      </w:r>
      <w:r w:rsidR="00F314C5" w:rsidRPr="00B625C4">
        <w:rPr>
          <w:rFonts w:ascii="Arial" w:hAnsi="Arial" w:cs="Arial"/>
          <w:sz w:val="24"/>
          <w:szCs w:val="24"/>
        </w:rPr>
        <w:t>cia</w:t>
      </w:r>
      <w:r w:rsidR="005B4D5E" w:rsidRPr="00B625C4">
        <w:rPr>
          <w:rFonts w:ascii="Arial" w:hAnsi="Arial" w:cs="Arial"/>
          <w:sz w:val="24"/>
          <w:szCs w:val="24"/>
        </w:rPr>
        <w:t xml:space="preserve"> de la profesional del derecho</w:t>
      </w:r>
      <w:r w:rsidR="0038499E" w:rsidRPr="00B625C4">
        <w:rPr>
          <w:rFonts w:ascii="Arial" w:hAnsi="Arial" w:cs="Arial"/>
          <w:sz w:val="24"/>
          <w:szCs w:val="24"/>
        </w:rPr>
        <w:t xml:space="preserve">. </w:t>
      </w:r>
    </w:p>
    <w:p w:rsidR="0038499E" w:rsidRPr="00B625C4" w:rsidRDefault="0038499E" w:rsidP="00B625C4">
      <w:pPr>
        <w:autoSpaceDE w:val="0"/>
        <w:autoSpaceDN w:val="0"/>
        <w:adjustRightInd w:val="0"/>
        <w:contextualSpacing/>
        <w:jc w:val="both"/>
        <w:rPr>
          <w:rFonts w:ascii="Arial" w:hAnsi="Arial" w:cs="Arial"/>
          <w:sz w:val="24"/>
          <w:szCs w:val="24"/>
        </w:rPr>
      </w:pPr>
    </w:p>
    <w:p w:rsidR="0038499E" w:rsidRPr="00B625C4" w:rsidRDefault="0038499E" w:rsidP="00B625C4">
      <w:pPr>
        <w:autoSpaceDE w:val="0"/>
        <w:autoSpaceDN w:val="0"/>
        <w:adjustRightInd w:val="0"/>
        <w:contextualSpacing/>
        <w:jc w:val="both"/>
        <w:rPr>
          <w:rFonts w:ascii="Arial" w:hAnsi="Arial" w:cs="Arial"/>
          <w:sz w:val="24"/>
          <w:szCs w:val="24"/>
          <w:shd w:val="clear" w:color="auto" w:fill="FAF9F8"/>
        </w:rPr>
      </w:pPr>
      <w:r w:rsidRPr="00B625C4">
        <w:rPr>
          <w:rFonts w:ascii="Arial" w:hAnsi="Arial" w:cs="Arial"/>
          <w:sz w:val="24"/>
          <w:szCs w:val="24"/>
        </w:rPr>
        <w:lastRenderedPageBreak/>
        <w:t>En consecuencia, como en el expediente digital se advierte que la profesional que representa los intereses de la actora procuró la comparecencia oportuna de la parte pasiva de la litis, actuó en todas las audiencias y en todo el trámite procesal, ello permite establecer 5 salarios mínimos (para la época del auto objeto de apelación -año 2021) como agencias en derecho en primera instancia, de los cuales debe sufragar el 100%, esto es, $4.542.630, suma que no alcanza el tope máximo establecido en la normatividad a la que se ha hecho referencia.</w:t>
      </w:r>
    </w:p>
    <w:p w:rsidR="0038499E" w:rsidRPr="00B625C4" w:rsidRDefault="0038499E" w:rsidP="00B625C4">
      <w:pPr>
        <w:autoSpaceDE w:val="0"/>
        <w:autoSpaceDN w:val="0"/>
        <w:adjustRightInd w:val="0"/>
        <w:contextualSpacing/>
        <w:jc w:val="both"/>
        <w:rPr>
          <w:rFonts w:ascii="Arial" w:hAnsi="Arial" w:cs="Arial"/>
          <w:sz w:val="24"/>
          <w:szCs w:val="24"/>
        </w:rPr>
      </w:pPr>
    </w:p>
    <w:p w:rsidR="00EC4A70" w:rsidRPr="00B625C4" w:rsidRDefault="00EC4A70" w:rsidP="00B625C4">
      <w:pPr>
        <w:pStyle w:val="Textoindependiente"/>
        <w:spacing w:line="276" w:lineRule="auto"/>
        <w:jc w:val="center"/>
        <w:rPr>
          <w:rFonts w:cs="Arial"/>
          <w:b/>
          <w:sz w:val="24"/>
          <w:szCs w:val="24"/>
        </w:rPr>
      </w:pPr>
      <w:r w:rsidRPr="00B625C4">
        <w:rPr>
          <w:rFonts w:cs="Arial"/>
          <w:b/>
          <w:sz w:val="24"/>
          <w:szCs w:val="24"/>
        </w:rPr>
        <w:t>PONENCIA DEL DR. JULIO CÉSAR SALAZAR MUÑOZ</w:t>
      </w:r>
    </w:p>
    <w:p w:rsidR="00EC4A70" w:rsidRPr="00B625C4" w:rsidRDefault="00EC4A70" w:rsidP="00B625C4">
      <w:pPr>
        <w:pStyle w:val="Textoindependiente"/>
        <w:spacing w:line="276" w:lineRule="auto"/>
        <w:rPr>
          <w:rFonts w:cs="Arial"/>
          <w:sz w:val="24"/>
          <w:szCs w:val="24"/>
          <w:lang w:val="es-ES"/>
        </w:rPr>
      </w:pPr>
    </w:p>
    <w:p w:rsidR="00EC4A70" w:rsidRPr="00B625C4" w:rsidRDefault="00EC4A70" w:rsidP="00B625C4">
      <w:pPr>
        <w:pStyle w:val="Textoindependiente"/>
        <w:spacing w:line="276" w:lineRule="auto"/>
        <w:rPr>
          <w:rFonts w:cs="Arial"/>
          <w:sz w:val="24"/>
          <w:szCs w:val="24"/>
          <w:lang w:val="es-ES"/>
        </w:rPr>
      </w:pPr>
      <w:r w:rsidRPr="00B625C4">
        <w:rPr>
          <w:rFonts w:cs="Arial"/>
          <w:sz w:val="24"/>
          <w:szCs w:val="24"/>
          <w:lang w:val="es-ES"/>
        </w:rPr>
        <w:t>Respecto a la actuación surtida en esta Sede y ante el Superior, ningún análisis debe hacer la Sala, pues en lo que atañe a dicho trámite, ninguna condena en costas impuso la Sala de Casación Laboral de la Corte Suprema de Justicia en la decisión que casó la sentencia de segundo grado y revocó la decisión de primera instancia.</w:t>
      </w:r>
    </w:p>
    <w:p w:rsidR="00EC4A70" w:rsidRPr="00B625C4" w:rsidRDefault="00EC4A70" w:rsidP="00B625C4">
      <w:pPr>
        <w:pStyle w:val="Textoindependiente"/>
        <w:spacing w:line="276" w:lineRule="auto"/>
        <w:rPr>
          <w:rFonts w:cs="Arial"/>
          <w:sz w:val="24"/>
          <w:szCs w:val="24"/>
          <w:lang w:val="es-ES"/>
        </w:rPr>
      </w:pPr>
    </w:p>
    <w:p w:rsidR="00EC4A70" w:rsidRPr="00B625C4" w:rsidRDefault="00EC4A70" w:rsidP="00B625C4">
      <w:pPr>
        <w:pStyle w:val="Textoindependiente"/>
        <w:spacing w:line="276" w:lineRule="auto"/>
        <w:rPr>
          <w:rFonts w:cs="Arial"/>
          <w:sz w:val="24"/>
          <w:szCs w:val="24"/>
          <w:lang w:val="es-ES"/>
        </w:rPr>
      </w:pPr>
      <w:r w:rsidRPr="00B625C4">
        <w:rPr>
          <w:rFonts w:cs="Arial"/>
          <w:sz w:val="24"/>
          <w:szCs w:val="24"/>
          <w:lang w:val="es-ES"/>
        </w:rPr>
        <w:t>Costas en segunda instancia, no se causaron.</w:t>
      </w:r>
    </w:p>
    <w:p w:rsidR="00D54725" w:rsidRPr="00B625C4" w:rsidRDefault="00D54725" w:rsidP="00B625C4">
      <w:pPr>
        <w:pStyle w:val="Textoindependiente"/>
        <w:spacing w:line="276" w:lineRule="auto"/>
        <w:rPr>
          <w:rFonts w:cs="Arial"/>
          <w:sz w:val="24"/>
          <w:szCs w:val="24"/>
        </w:rPr>
      </w:pPr>
    </w:p>
    <w:p w:rsidR="00D54725" w:rsidRPr="00B625C4" w:rsidRDefault="00D54725" w:rsidP="00B625C4">
      <w:pPr>
        <w:pStyle w:val="Textoindependiente"/>
        <w:spacing w:line="276" w:lineRule="auto"/>
        <w:rPr>
          <w:rFonts w:cs="Arial"/>
          <w:b/>
          <w:spacing w:val="-2"/>
          <w:sz w:val="24"/>
          <w:szCs w:val="24"/>
        </w:rPr>
      </w:pPr>
      <w:r w:rsidRPr="00B625C4">
        <w:rPr>
          <w:rFonts w:cs="Arial"/>
          <w:spacing w:val="-2"/>
          <w:sz w:val="24"/>
          <w:szCs w:val="24"/>
        </w:rPr>
        <w:t xml:space="preserve">En mérito de lo expuesto, la </w:t>
      </w:r>
      <w:r w:rsidRPr="00B625C4">
        <w:rPr>
          <w:rFonts w:cs="Arial"/>
          <w:b/>
          <w:spacing w:val="-2"/>
          <w:sz w:val="24"/>
          <w:szCs w:val="24"/>
        </w:rPr>
        <w:t xml:space="preserve">Sala de Decisión Laboral del Tribunal Superior del Distrito Judicial de Pereira, </w:t>
      </w:r>
    </w:p>
    <w:p w:rsidR="00D54725" w:rsidRPr="00B625C4" w:rsidRDefault="00D54725" w:rsidP="00B625C4">
      <w:pPr>
        <w:pStyle w:val="Textoindependiente"/>
        <w:spacing w:line="276" w:lineRule="auto"/>
        <w:rPr>
          <w:rFonts w:cs="Arial"/>
          <w:b/>
          <w:spacing w:val="-2"/>
          <w:sz w:val="24"/>
          <w:szCs w:val="24"/>
        </w:rPr>
      </w:pPr>
    </w:p>
    <w:p w:rsidR="00D54725" w:rsidRPr="00B625C4" w:rsidRDefault="00D54725" w:rsidP="00B625C4">
      <w:pPr>
        <w:pStyle w:val="Textoindependiente"/>
        <w:spacing w:line="276" w:lineRule="auto"/>
        <w:jc w:val="center"/>
        <w:rPr>
          <w:rFonts w:cs="Arial"/>
          <w:b/>
          <w:spacing w:val="-2"/>
          <w:sz w:val="24"/>
          <w:szCs w:val="24"/>
        </w:rPr>
      </w:pPr>
      <w:r w:rsidRPr="00B625C4">
        <w:rPr>
          <w:rFonts w:cs="Arial"/>
          <w:b/>
          <w:spacing w:val="-2"/>
          <w:sz w:val="24"/>
          <w:szCs w:val="24"/>
        </w:rPr>
        <w:t>RESUELVE</w:t>
      </w:r>
    </w:p>
    <w:p w:rsidR="00D54725" w:rsidRPr="00B625C4" w:rsidRDefault="00D54725" w:rsidP="00B625C4">
      <w:pPr>
        <w:pStyle w:val="Textoindependiente"/>
        <w:spacing w:line="276" w:lineRule="auto"/>
        <w:rPr>
          <w:rFonts w:cs="Arial"/>
          <w:b/>
          <w:spacing w:val="-2"/>
          <w:sz w:val="24"/>
          <w:szCs w:val="24"/>
        </w:rPr>
      </w:pPr>
    </w:p>
    <w:p w:rsidR="00D54725" w:rsidRPr="00B625C4" w:rsidRDefault="00D54725" w:rsidP="00B625C4">
      <w:pPr>
        <w:pStyle w:val="Textoindependiente"/>
        <w:spacing w:line="276" w:lineRule="auto"/>
        <w:rPr>
          <w:rFonts w:cs="Arial"/>
          <w:spacing w:val="-2"/>
          <w:sz w:val="24"/>
          <w:szCs w:val="24"/>
        </w:rPr>
      </w:pPr>
      <w:r w:rsidRPr="00B625C4">
        <w:rPr>
          <w:rFonts w:cs="Arial"/>
          <w:b/>
          <w:spacing w:val="-2"/>
          <w:sz w:val="24"/>
          <w:szCs w:val="24"/>
        </w:rPr>
        <w:t xml:space="preserve">PRIMERO. MODIFICAR  </w:t>
      </w:r>
      <w:r w:rsidRPr="00B625C4">
        <w:rPr>
          <w:rFonts w:cs="Arial"/>
          <w:spacing w:val="-2"/>
          <w:sz w:val="24"/>
          <w:szCs w:val="24"/>
        </w:rPr>
        <w:t xml:space="preserve">las agencias en derecho de primera instancia tasadas por el Juzgado </w:t>
      </w:r>
      <w:r w:rsidR="004E2352" w:rsidRPr="00B625C4">
        <w:rPr>
          <w:rFonts w:cs="Arial"/>
          <w:spacing w:val="-2"/>
          <w:sz w:val="24"/>
          <w:szCs w:val="24"/>
        </w:rPr>
        <w:t>Tercero</w:t>
      </w:r>
      <w:r w:rsidRPr="00B625C4">
        <w:rPr>
          <w:rFonts w:cs="Arial"/>
          <w:spacing w:val="-2"/>
          <w:sz w:val="24"/>
          <w:szCs w:val="24"/>
        </w:rPr>
        <w:t xml:space="preserve"> Laboral del Circuito de Pereira.</w:t>
      </w:r>
    </w:p>
    <w:p w:rsidR="00D54725" w:rsidRPr="00B625C4" w:rsidRDefault="00D54725" w:rsidP="00B625C4">
      <w:pPr>
        <w:pStyle w:val="Textoindependiente"/>
        <w:spacing w:line="276" w:lineRule="auto"/>
        <w:rPr>
          <w:rFonts w:cs="Arial"/>
          <w:b/>
          <w:spacing w:val="-2"/>
          <w:sz w:val="24"/>
          <w:szCs w:val="24"/>
        </w:rPr>
      </w:pPr>
    </w:p>
    <w:p w:rsidR="00D54725" w:rsidRPr="00B625C4" w:rsidRDefault="00D54725" w:rsidP="00B625C4">
      <w:pPr>
        <w:pStyle w:val="Textoindependiente"/>
        <w:spacing w:line="276" w:lineRule="auto"/>
        <w:rPr>
          <w:rFonts w:cs="Arial"/>
          <w:sz w:val="24"/>
          <w:szCs w:val="24"/>
        </w:rPr>
      </w:pPr>
      <w:r w:rsidRPr="00B625C4">
        <w:rPr>
          <w:rFonts w:cs="Arial"/>
          <w:b/>
          <w:bCs/>
          <w:spacing w:val="-2"/>
          <w:sz w:val="24"/>
          <w:szCs w:val="24"/>
        </w:rPr>
        <w:t xml:space="preserve">SEGUNDO. FIJAR </w:t>
      </w:r>
      <w:r w:rsidRPr="00B625C4">
        <w:rPr>
          <w:rFonts w:cs="Arial"/>
          <w:spacing w:val="-2"/>
          <w:sz w:val="24"/>
          <w:szCs w:val="24"/>
        </w:rPr>
        <w:t xml:space="preserve">como agencias en derecho de primera instancia en contra de </w:t>
      </w:r>
      <w:r w:rsidR="004E2352" w:rsidRPr="00B625C4">
        <w:rPr>
          <w:rFonts w:cs="Arial"/>
          <w:spacing w:val="-2"/>
          <w:sz w:val="24"/>
          <w:szCs w:val="24"/>
        </w:rPr>
        <w:t>Colpensiones y la AFP</w:t>
      </w:r>
      <w:r w:rsidR="00122D96" w:rsidRPr="00B625C4">
        <w:rPr>
          <w:rFonts w:cs="Arial"/>
          <w:spacing w:val="-2"/>
          <w:sz w:val="24"/>
          <w:szCs w:val="24"/>
        </w:rPr>
        <w:t xml:space="preserve"> </w:t>
      </w:r>
      <w:r w:rsidR="00AD1C15" w:rsidRPr="00B625C4">
        <w:rPr>
          <w:rFonts w:cs="Arial"/>
          <w:spacing w:val="-2"/>
          <w:sz w:val="24"/>
          <w:szCs w:val="24"/>
        </w:rPr>
        <w:t>Colfondos</w:t>
      </w:r>
      <w:r w:rsidR="00122D96" w:rsidRPr="00B625C4">
        <w:rPr>
          <w:rFonts w:cs="Arial"/>
          <w:spacing w:val="-2"/>
          <w:sz w:val="24"/>
          <w:szCs w:val="24"/>
        </w:rPr>
        <w:t xml:space="preserve"> S.A. </w:t>
      </w:r>
      <w:r w:rsidRPr="00B625C4">
        <w:rPr>
          <w:rFonts w:cs="Arial"/>
          <w:spacing w:val="-2"/>
          <w:sz w:val="24"/>
          <w:szCs w:val="24"/>
        </w:rPr>
        <w:t xml:space="preserve">la suma de </w:t>
      </w:r>
      <w:r w:rsidR="00EC4A70" w:rsidRPr="00B625C4">
        <w:rPr>
          <w:rFonts w:cs="Arial"/>
          <w:spacing w:val="-2"/>
          <w:sz w:val="24"/>
          <w:szCs w:val="24"/>
        </w:rPr>
        <w:t>CUATRO</w:t>
      </w:r>
      <w:r w:rsidR="002C7B2A" w:rsidRPr="00B625C4">
        <w:rPr>
          <w:rFonts w:cs="Arial"/>
          <w:spacing w:val="-2"/>
          <w:sz w:val="24"/>
          <w:szCs w:val="24"/>
        </w:rPr>
        <w:t xml:space="preserve"> MILLONES </w:t>
      </w:r>
      <w:r w:rsidR="00EC4A70" w:rsidRPr="00B625C4">
        <w:rPr>
          <w:rFonts w:cs="Arial"/>
          <w:spacing w:val="-2"/>
          <w:sz w:val="24"/>
          <w:szCs w:val="24"/>
        </w:rPr>
        <w:t xml:space="preserve">QUINIENTOS CUARENTA Y DOS MIL SEISCIENTOS TREINTA </w:t>
      </w:r>
      <w:r w:rsidR="00CE4F24" w:rsidRPr="00B625C4">
        <w:rPr>
          <w:rFonts w:cs="Arial"/>
          <w:spacing w:val="-2"/>
          <w:sz w:val="24"/>
          <w:szCs w:val="24"/>
        </w:rPr>
        <w:t xml:space="preserve"> (</w:t>
      </w:r>
      <w:r w:rsidR="00CE4F24" w:rsidRPr="00B625C4">
        <w:rPr>
          <w:rFonts w:eastAsia="Arial" w:cs="Arial"/>
          <w:color w:val="000000" w:themeColor="text1"/>
          <w:sz w:val="24"/>
          <w:szCs w:val="24"/>
          <w:lang w:val="es-ES"/>
        </w:rPr>
        <w:t>$</w:t>
      </w:r>
      <w:r w:rsidR="00EC4A70" w:rsidRPr="00B625C4">
        <w:rPr>
          <w:rFonts w:cs="Arial"/>
          <w:sz w:val="24"/>
          <w:szCs w:val="24"/>
        </w:rPr>
        <w:t>4.542.630</w:t>
      </w:r>
      <w:r w:rsidRPr="00B625C4">
        <w:rPr>
          <w:rFonts w:cs="Arial"/>
          <w:spacing w:val="-2"/>
          <w:sz w:val="24"/>
          <w:szCs w:val="24"/>
        </w:rPr>
        <w:t>)</w:t>
      </w:r>
      <w:r w:rsidR="00AD1C15" w:rsidRPr="00B625C4">
        <w:rPr>
          <w:rFonts w:cs="Arial"/>
          <w:spacing w:val="-2"/>
          <w:sz w:val="24"/>
          <w:szCs w:val="24"/>
        </w:rPr>
        <w:t xml:space="preserve"> a favor</w:t>
      </w:r>
      <w:r w:rsidR="002C7B2A" w:rsidRPr="00B625C4">
        <w:rPr>
          <w:rFonts w:cs="Arial"/>
          <w:spacing w:val="-2"/>
          <w:sz w:val="24"/>
          <w:szCs w:val="24"/>
        </w:rPr>
        <w:t xml:space="preserve"> de la parte actora</w:t>
      </w:r>
      <w:r w:rsidRPr="00B625C4">
        <w:rPr>
          <w:rFonts w:cs="Arial"/>
          <w:spacing w:val="-2"/>
          <w:sz w:val="24"/>
          <w:szCs w:val="24"/>
        </w:rPr>
        <w:t>.</w:t>
      </w:r>
    </w:p>
    <w:p w:rsidR="00D54725" w:rsidRPr="00B625C4" w:rsidRDefault="00D54725" w:rsidP="00B625C4">
      <w:pPr>
        <w:pStyle w:val="Textoindependiente"/>
        <w:spacing w:line="276" w:lineRule="auto"/>
        <w:rPr>
          <w:rFonts w:cs="Arial"/>
          <w:spacing w:val="-2"/>
          <w:sz w:val="24"/>
          <w:szCs w:val="24"/>
        </w:rPr>
      </w:pPr>
    </w:p>
    <w:p w:rsidR="00D54725" w:rsidRPr="00B625C4" w:rsidRDefault="00D54725" w:rsidP="00B625C4">
      <w:pPr>
        <w:pStyle w:val="Textoindependiente"/>
        <w:spacing w:line="276" w:lineRule="auto"/>
        <w:rPr>
          <w:rFonts w:cs="Arial"/>
          <w:spacing w:val="-2"/>
          <w:sz w:val="24"/>
          <w:szCs w:val="24"/>
        </w:rPr>
      </w:pPr>
      <w:r w:rsidRPr="00B625C4">
        <w:rPr>
          <w:rFonts w:cs="Arial"/>
          <w:b/>
          <w:bCs/>
          <w:spacing w:val="-2"/>
          <w:sz w:val="24"/>
          <w:szCs w:val="24"/>
        </w:rPr>
        <w:t xml:space="preserve">TERCERO. </w:t>
      </w:r>
      <w:r w:rsidRPr="00B625C4">
        <w:rPr>
          <w:rFonts w:cs="Arial"/>
          <w:b/>
          <w:spacing w:val="-2"/>
          <w:sz w:val="24"/>
          <w:szCs w:val="24"/>
        </w:rPr>
        <w:t xml:space="preserve">APROBAR </w:t>
      </w:r>
      <w:r w:rsidRPr="00B625C4">
        <w:rPr>
          <w:rFonts w:cs="Arial"/>
          <w:spacing w:val="-2"/>
          <w:sz w:val="24"/>
          <w:szCs w:val="24"/>
        </w:rPr>
        <w:t>la liquidación antes efectuada.</w:t>
      </w:r>
    </w:p>
    <w:p w:rsidR="00D54725" w:rsidRPr="00B625C4" w:rsidRDefault="00D54725" w:rsidP="00B625C4">
      <w:pPr>
        <w:pStyle w:val="Textoindependiente"/>
        <w:spacing w:line="276" w:lineRule="auto"/>
        <w:rPr>
          <w:rFonts w:cs="Arial"/>
          <w:spacing w:val="-2"/>
          <w:sz w:val="24"/>
          <w:szCs w:val="24"/>
        </w:rPr>
      </w:pPr>
    </w:p>
    <w:p w:rsidR="00D54725" w:rsidRPr="00B625C4" w:rsidRDefault="00D54725" w:rsidP="00B625C4">
      <w:pPr>
        <w:spacing w:after="0"/>
        <w:jc w:val="both"/>
        <w:rPr>
          <w:rFonts w:ascii="Arial" w:hAnsi="Arial" w:cs="Arial"/>
          <w:sz w:val="24"/>
          <w:szCs w:val="24"/>
        </w:rPr>
      </w:pPr>
      <w:r w:rsidRPr="00B625C4">
        <w:rPr>
          <w:rFonts w:ascii="Arial" w:hAnsi="Arial" w:cs="Arial"/>
          <w:sz w:val="24"/>
          <w:szCs w:val="24"/>
        </w:rPr>
        <w:t xml:space="preserve">Sin costas en esta </w:t>
      </w:r>
      <w:r w:rsidR="004E2352" w:rsidRPr="00B625C4">
        <w:rPr>
          <w:rFonts w:ascii="Arial" w:hAnsi="Arial" w:cs="Arial"/>
          <w:sz w:val="24"/>
          <w:szCs w:val="24"/>
        </w:rPr>
        <w:t>Sede</w:t>
      </w:r>
      <w:r w:rsidRPr="00B625C4">
        <w:rPr>
          <w:rFonts w:ascii="Arial" w:hAnsi="Arial" w:cs="Arial"/>
          <w:sz w:val="24"/>
          <w:szCs w:val="24"/>
        </w:rPr>
        <w:t>.</w:t>
      </w:r>
    </w:p>
    <w:p w:rsidR="00D54725" w:rsidRPr="00B625C4" w:rsidRDefault="00D54725" w:rsidP="00B625C4">
      <w:pPr>
        <w:spacing w:after="0"/>
        <w:jc w:val="both"/>
        <w:rPr>
          <w:rFonts w:ascii="Arial" w:hAnsi="Arial" w:cs="Arial"/>
          <w:sz w:val="24"/>
          <w:szCs w:val="24"/>
        </w:rPr>
      </w:pPr>
    </w:p>
    <w:p w:rsidR="00D54725" w:rsidRPr="00B625C4" w:rsidRDefault="00D54725" w:rsidP="00B625C4">
      <w:pPr>
        <w:widowControl w:val="0"/>
        <w:autoSpaceDE w:val="0"/>
        <w:autoSpaceDN w:val="0"/>
        <w:adjustRightInd w:val="0"/>
        <w:spacing w:after="0"/>
        <w:jc w:val="both"/>
        <w:rPr>
          <w:rFonts w:ascii="Arial" w:eastAsia="Arial" w:hAnsi="Arial" w:cs="Arial"/>
          <w:sz w:val="24"/>
          <w:szCs w:val="24"/>
        </w:rPr>
      </w:pPr>
      <w:r w:rsidRPr="00B625C4">
        <w:rPr>
          <w:rFonts w:ascii="Arial" w:hAnsi="Arial" w:cs="Arial"/>
          <w:sz w:val="24"/>
          <w:szCs w:val="24"/>
          <w:lang w:eastAsia="es-CO"/>
        </w:rPr>
        <w:t>No</w:t>
      </w:r>
      <w:r w:rsidRPr="00B625C4">
        <w:rPr>
          <w:rFonts w:ascii="Arial" w:eastAsia="Arial" w:hAnsi="Arial" w:cs="Arial"/>
          <w:sz w:val="24"/>
          <w:szCs w:val="24"/>
        </w:rPr>
        <w:t>tifíquese por estado y a los correos electrónicos de los apoderados de las partes.</w:t>
      </w:r>
    </w:p>
    <w:p w:rsidR="00967ABD" w:rsidRPr="00B625C4" w:rsidRDefault="00967ABD" w:rsidP="00B625C4">
      <w:pPr>
        <w:widowControl w:val="0"/>
        <w:autoSpaceDE w:val="0"/>
        <w:autoSpaceDN w:val="0"/>
        <w:adjustRightInd w:val="0"/>
        <w:spacing w:after="0"/>
        <w:jc w:val="both"/>
        <w:rPr>
          <w:rFonts w:ascii="Arial" w:hAnsi="Arial" w:cs="Arial"/>
          <w:sz w:val="24"/>
          <w:szCs w:val="24"/>
        </w:rPr>
      </w:pPr>
    </w:p>
    <w:p w:rsidR="00B625C4" w:rsidRPr="00B625C4" w:rsidRDefault="00B625C4" w:rsidP="00B625C4">
      <w:pPr>
        <w:widowControl w:val="0"/>
        <w:autoSpaceDE w:val="0"/>
        <w:autoSpaceDN w:val="0"/>
        <w:adjustRightInd w:val="0"/>
        <w:spacing w:after="0"/>
        <w:jc w:val="both"/>
        <w:rPr>
          <w:rFonts w:ascii="Arial" w:hAnsi="Arial" w:cs="Arial"/>
          <w:sz w:val="24"/>
          <w:szCs w:val="24"/>
        </w:rPr>
      </w:pPr>
      <w:r w:rsidRPr="00B625C4">
        <w:rPr>
          <w:rFonts w:ascii="Arial" w:hAnsi="Arial" w:cs="Arial"/>
          <w:sz w:val="24"/>
          <w:szCs w:val="24"/>
        </w:rPr>
        <w:t>Quienes integran la Sala,</w:t>
      </w:r>
    </w:p>
    <w:p w:rsidR="00B625C4" w:rsidRDefault="00B625C4" w:rsidP="00B625C4">
      <w:pPr>
        <w:widowControl w:val="0"/>
        <w:autoSpaceDE w:val="0"/>
        <w:autoSpaceDN w:val="0"/>
        <w:adjustRightInd w:val="0"/>
        <w:spacing w:after="0"/>
        <w:rPr>
          <w:rFonts w:ascii="Arial" w:hAnsi="Arial" w:cs="Arial"/>
          <w:b/>
          <w:sz w:val="24"/>
          <w:szCs w:val="24"/>
        </w:rPr>
      </w:pPr>
    </w:p>
    <w:p w:rsidR="00121471" w:rsidRPr="00B625C4" w:rsidRDefault="00121471" w:rsidP="00B625C4">
      <w:pPr>
        <w:widowControl w:val="0"/>
        <w:autoSpaceDE w:val="0"/>
        <w:autoSpaceDN w:val="0"/>
        <w:adjustRightInd w:val="0"/>
        <w:spacing w:after="0"/>
        <w:rPr>
          <w:rFonts w:ascii="Arial" w:hAnsi="Arial" w:cs="Arial"/>
          <w:b/>
          <w:sz w:val="24"/>
          <w:szCs w:val="24"/>
        </w:rPr>
      </w:pPr>
    </w:p>
    <w:p w:rsidR="00B625C4" w:rsidRPr="00B625C4" w:rsidRDefault="00B625C4" w:rsidP="00B625C4">
      <w:pPr>
        <w:widowControl w:val="0"/>
        <w:autoSpaceDE w:val="0"/>
        <w:autoSpaceDN w:val="0"/>
        <w:adjustRightInd w:val="0"/>
        <w:spacing w:after="0"/>
        <w:rPr>
          <w:rFonts w:ascii="Arial" w:hAnsi="Arial" w:cs="Arial"/>
          <w:b/>
          <w:sz w:val="24"/>
          <w:szCs w:val="24"/>
        </w:rPr>
      </w:pPr>
    </w:p>
    <w:p w:rsidR="00B625C4" w:rsidRPr="00B625C4" w:rsidRDefault="00B625C4" w:rsidP="00B625C4">
      <w:pPr>
        <w:widowControl w:val="0"/>
        <w:autoSpaceDE w:val="0"/>
        <w:autoSpaceDN w:val="0"/>
        <w:adjustRightInd w:val="0"/>
        <w:spacing w:after="0"/>
        <w:jc w:val="center"/>
        <w:rPr>
          <w:rFonts w:ascii="Arial" w:hAnsi="Arial" w:cs="Arial"/>
          <w:b/>
          <w:bCs/>
          <w:sz w:val="24"/>
          <w:szCs w:val="24"/>
        </w:rPr>
      </w:pPr>
      <w:r w:rsidRPr="00B625C4">
        <w:rPr>
          <w:rFonts w:ascii="Arial" w:hAnsi="Arial" w:cs="Arial"/>
          <w:b/>
          <w:bCs/>
          <w:sz w:val="24"/>
          <w:szCs w:val="24"/>
        </w:rPr>
        <w:t>JULIO CÉSAR SALAZAR MUÑOZ</w:t>
      </w:r>
    </w:p>
    <w:p w:rsidR="00B625C4" w:rsidRDefault="00B625C4" w:rsidP="00B625C4">
      <w:pPr>
        <w:widowControl w:val="0"/>
        <w:autoSpaceDE w:val="0"/>
        <w:autoSpaceDN w:val="0"/>
        <w:adjustRightInd w:val="0"/>
        <w:spacing w:after="0"/>
        <w:jc w:val="center"/>
        <w:rPr>
          <w:rFonts w:ascii="Arial" w:hAnsi="Arial" w:cs="Arial"/>
          <w:sz w:val="24"/>
          <w:szCs w:val="24"/>
        </w:rPr>
      </w:pPr>
      <w:r w:rsidRPr="00B625C4">
        <w:rPr>
          <w:rFonts w:ascii="Arial" w:hAnsi="Arial" w:cs="Arial"/>
          <w:sz w:val="24"/>
          <w:szCs w:val="24"/>
        </w:rPr>
        <w:t>Magistrado Ponente</w:t>
      </w:r>
    </w:p>
    <w:p w:rsidR="00167A2E" w:rsidRPr="00B625C4" w:rsidRDefault="00167A2E" w:rsidP="00B625C4">
      <w:pPr>
        <w:widowControl w:val="0"/>
        <w:autoSpaceDE w:val="0"/>
        <w:autoSpaceDN w:val="0"/>
        <w:adjustRightInd w:val="0"/>
        <w:spacing w:after="0"/>
        <w:jc w:val="center"/>
        <w:rPr>
          <w:rFonts w:ascii="Arial" w:hAnsi="Arial" w:cs="Arial"/>
          <w:sz w:val="24"/>
          <w:szCs w:val="24"/>
        </w:rPr>
      </w:pPr>
      <w:r>
        <w:rPr>
          <w:rFonts w:ascii="Arial" w:hAnsi="Arial" w:cs="Arial"/>
          <w:sz w:val="24"/>
          <w:szCs w:val="24"/>
        </w:rPr>
        <w:t>Salva voto parcial</w:t>
      </w:r>
    </w:p>
    <w:p w:rsidR="00B625C4" w:rsidRPr="00B625C4" w:rsidRDefault="00B625C4" w:rsidP="00B625C4">
      <w:pPr>
        <w:widowControl w:val="0"/>
        <w:autoSpaceDE w:val="0"/>
        <w:autoSpaceDN w:val="0"/>
        <w:adjustRightInd w:val="0"/>
        <w:spacing w:after="0"/>
        <w:rPr>
          <w:rFonts w:ascii="Arial" w:hAnsi="Arial" w:cs="Arial"/>
          <w:sz w:val="24"/>
          <w:szCs w:val="24"/>
        </w:rPr>
      </w:pPr>
    </w:p>
    <w:p w:rsidR="00B625C4" w:rsidRDefault="00B625C4" w:rsidP="00B625C4">
      <w:pPr>
        <w:widowControl w:val="0"/>
        <w:autoSpaceDE w:val="0"/>
        <w:autoSpaceDN w:val="0"/>
        <w:adjustRightInd w:val="0"/>
        <w:spacing w:after="0"/>
        <w:rPr>
          <w:rFonts w:ascii="Arial" w:hAnsi="Arial" w:cs="Arial"/>
          <w:sz w:val="24"/>
          <w:szCs w:val="24"/>
        </w:rPr>
      </w:pPr>
    </w:p>
    <w:p w:rsidR="00121471" w:rsidRPr="00B625C4" w:rsidRDefault="00121471" w:rsidP="00B625C4">
      <w:pPr>
        <w:widowControl w:val="0"/>
        <w:autoSpaceDE w:val="0"/>
        <w:autoSpaceDN w:val="0"/>
        <w:adjustRightInd w:val="0"/>
        <w:spacing w:after="0"/>
        <w:rPr>
          <w:rFonts w:ascii="Arial" w:hAnsi="Arial" w:cs="Arial"/>
          <w:sz w:val="24"/>
          <w:szCs w:val="24"/>
        </w:rPr>
      </w:pPr>
    </w:p>
    <w:p w:rsidR="00B625C4" w:rsidRPr="00B625C4" w:rsidRDefault="00B625C4" w:rsidP="00956FFC">
      <w:pPr>
        <w:widowControl w:val="0"/>
        <w:autoSpaceDE w:val="0"/>
        <w:autoSpaceDN w:val="0"/>
        <w:adjustRightInd w:val="0"/>
        <w:spacing w:after="0"/>
        <w:rPr>
          <w:rFonts w:ascii="Arial" w:hAnsi="Arial" w:cs="Arial"/>
          <w:sz w:val="24"/>
          <w:szCs w:val="24"/>
        </w:rPr>
      </w:pPr>
      <w:r w:rsidRPr="00B625C4">
        <w:rPr>
          <w:rFonts w:ascii="Arial" w:hAnsi="Arial" w:cs="Arial"/>
          <w:b/>
          <w:bCs/>
          <w:sz w:val="24"/>
          <w:szCs w:val="24"/>
        </w:rPr>
        <w:t>ANA LUCÍA CAICEDO CALDERON</w:t>
      </w:r>
      <w:r w:rsidR="00956FFC">
        <w:rPr>
          <w:rFonts w:ascii="Arial" w:hAnsi="Arial" w:cs="Arial"/>
          <w:b/>
          <w:bCs/>
          <w:sz w:val="24"/>
          <w:szCs w:val="24"/>
        </w:rPr>
        <w:tab/>
      </w:r>
      <w:r w:rsidR="00956FFC">
        <w:rPr>
          <w:rFonts w:ascii="Arial" w:hAnsi="Arial" w:cs="Arial"/>
          <w:b/>
          <w:bCs/>
          <w:sz w:val="24"/>
          <w:szCs w:val="24"/>
        </w:rPr>
        <w:tab/>
        <w:t xml:space="preserve">      </w:t>
      </w:r>
      <w:r w:rsidR="00956FFC" w:rsidRPr="00B625C4">
        <w:rPr>
          <w:rFonts w:ascii="Arial" w:hAnsi="Arial" w:cs="Arial"/>
          <w:b/>
          <w:bCs/>
          <w:sz w:val="24"/>
          <w:szCs w:val="24"/>
        </w:rPr>
        <w:t>GERMÁN DARÍO GÓEZ VINASCO</w:t>
      </w:r>
    </w:p>
    <w:p w:rsidR="00967ABD" w:rsidRPr="00167A2E" w:rsidRDefault="00B625C4" w:rsidP="00956FFC">
      <w:pPr>
        <w:spacing w:after="0"/>
        <w:rPr>
          <w:rFonts w:ascii="Arial" w:eastAsia="Times New Roman" w:hAnsi="Arial" w:cs="Arial"/>
          <w:sz w:val="24"/>
          <w:szCs w:val="24"/>
          <w:lang w:val="es-ES_tradnl"/>
        </w:rPr>
      </w:pPr>
      <w:r w:rsidRPr="00B625C4">
        <w:rPr>
          <w:rFonts w:ascii="Arial" w:hAnsi="Arial" w:cs="Arial"/>
          <w:bCs/>
          <w:sz w:val="24"/>
          <w:szCs w:val="24"/>
        </w:rPr>
        <w:t>Magistrada</w:t>
      </w:r>
      <w:r w:rsidR="00956FFC">
        <w:rPr>
          <w:rFonts w:ascii="Arial" w:hAnsi="Arial" w:cs="Arial"/>
          <w:bCs/>
          <w:sz w:val="24"/>
          <w:szCs w:val="24"/>
        </w:rPr>
        <w:tab/>
      </w:r>
      <w:r w:rsidR="00956FFC">
        <w:rPr>
          <w:rFonts w:ascii="Arial" w:hAnsi="Arial" w:cs="Arial"/>
          <w:bCs/>
          <w:sz w:val="24"/>
          <w:szCs w:val="24"/>
        </w:rPr>
        <w:tab/>
      </w:r>
      <w:r w:rsidR="00956FFC">
        <w:rPr>
          <w:rFonts w:ascii="Arial" w:hAnsi="Arial" w:cs="Arial"/>
          <w:bCs/>
          <w:sz w:val="24"/>
          <w:szCs w:val="24"/>
        </w:rPr>
        <w:tab/>
      </w:r>
      <w:r w:rsidR="00956FFC">
        <w:rPr>
          <w:rFonts w:ascii="Arial" w:hAnsi="Arial" w:cs="Arial"/>
          <w:bCs/>
          <w:sz w:val="24"/>
          <w:szCs w:val="24"/>
        </w:rPr>
        <w:tab/>
      </w:r>
      <w:r w:rsidR="00956FFC">
        <w:rPr>
          <w:rFonts w:ascii="Arial" w:hAnsi="Arial" w:cs="Arial"/>
          <w:bCs/>
          <w:sz w:val="24"/>
          <w:szCs w:val="24"/>
        </w:rPr>
        <w:tab/>
      </w:r>
      <w:r w:rsidR="00956FFC">
        <w:rPr>
          <w:rFonts w:ascii="Arial" w:hAnsi="Arial" w:cs="Arial"/>
          <w:bCs/>
          <w:sz w:val="24"/>
          <w:szCs w:val="24"/>
        </w:rPr>
        <w:tab/>
      </w:r>
      <w:r w:rsidR="00956FFC">
        <w:rPr>
          <w:rFonts w:ascii="Arial" w:hAnsi="Arial" w:cs="Arial"/>
          <w:b/>
          <w:bCs/>
          <w:sz w:val="24"/>
          <w:szCs w:val="24"/>
        </w:rPr>
        <w:t xml:space="preserve">      </w:t>
      </w:r>
      <w:r w:rsidRPr="00B625C4">
        <w:rPr>
          <w:rFonts w:ascii="Arial" w:eastAsia="Times New Roman" w:hAnsi="Arial" w:cs="Arial"/>
          <w:bCs/>
          <w:sz w:val="24"/>
          <w:szCs w:val="24"/>
          <w:lang w:val="es-ES_tradnl"/>
        </w:rPr>
        <w:t>Magistrado</w:t>
      </w:r>
      <w:bookmarkStart w:id="2" w:name="_GoBack"/>
      <w:bookmarkEnd w:id="2"/>
    </w:p>
    <w:sectPr w:rsidR="00967ABD" w:rsidRPr="00167A2E" w:rsidSect="00956FFC">
      <w:headerReference w:type="default" r:id="rId11"/>
      <w:footerReference w:type="default" r:id="rId12"/>
      <w:pgSz w:w="12240" w:h="18720"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4D" w:rsidRDefault="00B14F4D">
      <w:pPr>
        <w:spacing w:after="0" w:line="240" w:lineRule="auto"/>
      </w:pPr>
      <w:r>
        <w:separator/>
      </w:r>
    </w:p>
  </w:endnote>
  <w:endnote w:type="continuationSeparator" w:id="0">
    <w:p w:rsidR="00B14F4D" w:rsidRDefault="00B1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ED502E" w:rsidRDefault="001D4D19" w:rsidP="001219FD">
    <w:pPr>
      <w:pStyle w:val="Encabezado"/>
      <w:spacing w:after="0" w:line="240" w:lineRule="auto"/>
      <w:jc w:val="right"/>
      <w:rPr>
        <w:rFonts w:ascii="Arial" w:hAnsi="Arial" w:cs="Arial"/>
        <w:sz w:val="18"/>
        <w:szCs w:val="20"/>
      </w:rPr>
    </w:pPr>
    <w:r w:rsidRPr="00ED502E">
      <w:rPr>
        <w:rFonts w:ascii="Arial" w:hAnsi="Arial" w:cs="Arial"/>
        <w:sz w:val="18"/>
        <w:szCs w:val="20"/>
      </w:rPr>
      <w:fldChar w:fldCharType="begin"/>
    </w:r>
    <w:r w:rsidR="00B7659C" w:rsidRPr="00ED502E">
      <w:rPr>
        <w:rFonts w:ascii="Arial" w:hAnsi="Arial" w:cs="Arial"/>
        <w:sz w:val="18"/>
        <w:szCs w:val="20"/>
      </w:rPr>
      <w:instrText>PAGE   \* MERGEFORMAT</w:instrText>
    </w:r>
    <w:r w:rsidRPr="00ED502E">
      <w:rPr>
        <w:rFonts w:ascii="Arial" w:hAnsi="Arial" w:cs="Arial"/>
        <w:sz w:val="18"/>
        <w:szCs w:val="20"/>
      </w:rPr>
      <w:fldChar w:fldCharType="separate"/>
    </w:r>
    <w:r w:rsidR="006E2A6A" w:rsidRPr="00ED502E">
      <w:rPr>
        <w:rFonts w:ascii="Arial" w:hAnsi="Arial" w:cs="Arial"/>
        <w:sz w:val="18"/>
        <w:szCs w:val="20"/>
      </w:rPr>
      <w:t>9</w:t>
    </w:r>
    <w:r w:rsidRPr="00ED502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4D" w:rsidRDefault="00B14F4D">
      <w:pPr>
        <w:spacing w:after="0" w:line="240" w:lineRule="auto"/>
      </w:pPr>
      <w:r>
        <w:separator/>
      </w:r>
    </w:p>
  </w:footnote>
  <w:footnote w:type="continuationSeparator" w:id="0">
    <w:p w:rsidR="00B14F4D" w:rsidRDefault="00B1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9FD" w:rsidRPr="00ED502E" w:rsidRDefault="00DF3F6F" w:rsidP="001219FD">
    <w:pPr>
      <w:pStyle w:val="Encabezado"/>
      <w:spacing w:after="0" w:line="240" w:lineRule="auto"/>
      <w:jc w:val="center"/>
      <w:rPr>
        <w:rFonts w:ascii="Arial" w:hAnsi="Arial" w:cs="Arial"/>
        <w:sz w:val="18"/>
        <w:szCs w:val="20"/>
      </w:rPr>
    </w:pPr>
    <w:r w:rsidRPr="00ED502E">
      <w:rPr>
        <w:rFonts w:ascii="Arial" w:hAnsi="Arial" w:cs="Arial"/>
        <w:sz w:val="18"/>
        <w:szCs w:val="20"/>
      </w:rPr>
      <w:t>María Amparo López Marín</w:t>
    </w:r>
    <w:r w:rsidR="00643078" w:rsidRPr="00ED502E">
      <w:rPr>
        <w:rFonts w:ascii="Arial" w:hAnsi="Arial" w:cs="Arial"/>
        <w:sz w:val="18"/>
        <w:szCs w:val="20"/>
      </w:rPr>
      <w:t xml:space="preserve"> </w:t>
    </w:r>
    <w:r w:rsidR="000F4F2B" w:rsidRPr="00ED502E">
      <w:rPr>
        <w:rFonts w:ascii="Arial" w:hAnsi="Arial" w:cs="Arial"/>
        <w:sz w:val="18"/>
        <w:szCs w:val="20"/>
      </w:rPr>
      <w:t>Vs</w:t>
    </w:r>
    <w:r w:rsidR="00C76F81" w:rsidRPr="00ED502E">
      <w:rPr>
        <w:rFonts w:ascii="Arial" w:hAnsi="Arial" w:cs="Arial"/>
        <w:sz w:val="18"/>
        <w:szCs w:val="20"/>
      </w:rPr>
      <w:t xml:space="preserve"> AFP </w:t>
    </w:r>
    <w:r w:rsidRPr="00ED502E">
      <w:rPr>
        <w:rFonts w:ascii="Arial" w:hAnsi="Arial" w:cs="Arial"/>
        <w:sz w:val="18"/>
        <w:szCs w:val="20"/>
      </w:rPr>
      <w:t>Colfondos</w:t>
    </w:r>
    <w:r w:rsidR="00311187" w:rsidRPr="00ED502E">
      <w:rPr>
        <w:rFonts w:ascii="Arial" w:hAnsi="Arial" w:cs="Arial"/>
        <w:sz w:val="18"/>
        <w:szCs w:val="20"/>
      </w:rPr>
      <w:t xml:space="preserve"> </w:t>
    </w:r>
    <w:r w:rsidR="00114C7C" w:rsidRPr="00ED502E">
      <w:rPr>
        <w:rFonts w:ascii="Arial" w:hAnsi="Arial" w:cs="Arial"/>
        <w:sz w:val="18"/>
        <w:szCs w:val="20"/>
      </w:rPr>
      <w:t>y otr</w:t>
    </w:r>
    <w:r w:rsidR="00C76F81" w:rsidRPr="00ED502E">
      <w:rPr>
        <w:rFonts w:ascii="Arial" w:hAnsi="Arial" w:cs="Arial"/>
        <w:sz w:val="18"/>
        <w:szCs w:val="20"/>
      </w:rPr>
      <w:t>a</w:t>
    </w:r>
  </w:p>
  <w:p w:rsidR="00627266" w:rsidRPr="00ED502E" w:rsidRDefault="00627266" w:rsidP="001219FD">
    <w:pPr>
      <w:pStyle w:val="Encabezado"/>
      <w:spacing w:after="0" w:line="240" w:lineRule="auto"/>
      <w:jc w:val="center"/>
      <w:rPr>
        <w:rFonts w:ascii="Arial" w:hAnsi="Arial" w:cs="Arial"/>
        <w:sz w:val="18"/>
        <w:szCs w:val="20"/>
      </w:rPr>
    </w:pPr>
    <w:r w:rsidRPr="00ED502E">
      <w:rPr>
        <w:rFonts w:ascii="Arial" w:hAnsi="Arial" w:cs="Arial"/>
        <w:sz w:val="18"/>
        <w:szCs w:val="20"/>
      </w:rPr>
      <w:t xml:space="preserve">Rad. </w:t>
    </w:r>
    <w:r w:rsidR="00C76F81" w:rsidRPr="00ED502E">
      <w:rPr>
        <w:rFonts w:ascii="Arial" w:hAnsi="Arial" w:cs="Arial"/>
        <w:bCs/>
        <w:spacing w:val="2"/>
        <w:sz w:val="18"/>
        <w:szCs w:val="20"/>
      </w:rPr>
      <w:t>660013105</w:t>
    </w:r>
    <w:r w:rsidR="00643078" w:rsidRPr="00ED502E">
      <w:rPr>
        <w:rFonts w:ascii="Arial" w:hAnsi="Arial" w:cs="Arial"/>
        <w:bCs/>
        <w:spacing w:val="2"/>
        <w:sz w:val="18"/>
        <w:szCs w:val="20"/>
      </w:rPr>
      <w:t>00</w:t>
    </w:r>
    <w:r w:rsidR="00DF3F6F" w:rsidRPr="00ED502E">
      <w:rPr>
        <w:rFonts w:ascii="Arial" w:hAnsi="Arial" w:cs="Arial"/>
        <w:bCs/>
        <w:spacing w:val="2"/>
        <w:sz w:val="18"/>
        <w:szCs w:val="20"/>
      </w:rPr>
      <w:t>320160046102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07512"/>
    <w:rsid w:val="00013744"/>
    <w:rsid w:val="00015A17"/>
    <w:rsid w:val="00017842"/>
    <w:rsid w:val="000239D3"/>
    <w:rsid w:val="000256DA"/>
    <w:rsid w:val="000313E5"/>
    <w:rsid w:val="00044CBF"/>
    <w:rsid w:val="000516DD"/>
    <w:rsid w:val="00053499"/>
    <w:rsid w:val="0005558D"/>
    <w:rsid w:val="00056BC5"/>
    <w:rsid w:val="00063F9B"/>
    <w:rsid w:val="00064580"/>
    <w:rsid w:val="00075677"/>
    <w:rsid w:val="000801F0"/>
    <w:rsid w:val="00085AE0"/>
    <w:rsid w:val="00087FDF"/>
    <w:rsid w:val="00092EA4"/>
    <w:rsid w:val="00093A3D"/>
    <w:rsid w:val="00094300"/>
    <w:rsid w:val="000A2417"/>
    <w:rsid w:val="000A2764"/>
    <w:rsid w:val="000A674F"/>
    <w:rsid w:val="000B122E"/>
    <w:rsid w:val="000B1F61"/>
    <w:rsid w:val="000D04FD"/>
    <w:rsid w:val="000D4432"/>
    <w:rsid w:val="000E1C83"/>
    <w:rsid w:val="000E1C95"/>
    <w:rsid w:val="000F4B86"/>
    <w:rsid w:val="000F4C0F"/>
    <w:rsid w:val="000F4F2B"/>
    <w:rsid w:val="00100BC3"/>
    <w:rsid w:val="00100BDC"/>
    <w:rsid w:val="00104663"/>
    <w:rsid w:val="00112AF2"/>
    <w:rsid w:val="00114C7C"/>
    <w:rsid w:val="00121471"/>
    <w:rsid w:val="001219FD"/>
    <w:rsid w:val="00122D96"/>
    <w:rsid w:val="00123712"/>
    <w:rsid w:val="00123D02"/>
    <w:rsid w:val="0012555B"/>
    <w:rsid w:val="0012560C"/>
    <w:rsid w:val="00134016"/>
    <w:rsid w:val="001374B0"/>
    <w:rsid w:val="0014108B"/>
    <w:rsid w:val="0014607C"/>
    <w:rsid w:val="00147D57"/>
    <w:rsid w:val="0015712E"/>
    <w:rsid w:val="00157387"/>
    <w:rsid w:val="00157ECF"/>
    <w:rsid w:val="001614BF"/>
    <w:rsid w:val="001614DA"/>
    <w:rsid w:val="00162459"/>
    <w:rsid w:val="001627EA"/>
    <w:rsid w:val="00167A2E"/>
    <w:rsid w:val="0017594F"/>
    <w:rsid w:val="001857B3"/>
    <w:rsid w:val="00186B78"/>
    <w:rsid w:val="00190E0C"/>
    <w:rsid w:val="001923B8"/>
    <w:rsid w:val="001A2459"/>
    <w:rsid w:val="001A71AD"/>
    <w:rsid w:val="001B1198"/>
    <w:rsid w:val="001B44B0"/>
    <w:rsid w:val="001B532C"/>
    <w:rsid w:val="001C3AEA"/>
    <w:rsid w:val="001C4A22"/>
    <w:rsid w:val="001C7755"/>
    <w:rsid w:val="001D1E42"/>
    <w:rsid w:val="001D4D19"/>
    <w:rsid w:val="001D56D6"/>
    <w:rsid w:val="001D6F7B"/>
    <w:rsid w:val="001E14B1"/>
    <w:rsid w:val="001E16F9"/>
    <w:rsid w:val="001E272E"/>
    <w:rsid w:val="001F0246"/>
    <w:rsid w:val="001F1A9F"/>
    <w:rsid w:val="001F51DE"/>
    <w:rsid w:val="00203F95"/>
    <w:rsid w:val="00206FD5"/>
    <w:rsid w:val="00213046"/>
    <w:rsid w:val="002143FF"/>
    <w:rsid w:val="002168CD"/>
    <w:rsid w:val="00220EA9"/>
    <w:rsid w:val="0022158D"/>
    <w:rsid w:val="002245A3"/>
    <w:rsid w:val="0022597C"/>
    <w:rsid w:val="002276CC"/>
    <w:rsid w:val="002277F3"/>
    <w:rsid w:val="00230A32"/>
    <w:rsid w:val="00241141"/>
    <w:rsid w:val="00250E09"/>
    <w:rsid w:val="00261882"/>
    <w:rsid w:val="00263159"/>
    <w:rsid w:val="00284A33"/>
    <w:rsid w:val="00290CD3"/>
    <w:rsid w:val="00296D29"/>
    <w:rsid w:val="002A7E95"/>
    <w:rsid w:val="002B0FE1"/>
    <w:rsid w:val="002B246C"/>
    <w:rsid w:val="002C21E0"/>
    <w:rsid w:val="002C33AD"/>
    <w:rsid w:val="002C7B2A"/>
    <w:rsid w:val="002D1B7F"/>
    <w:rsid w:val="002D2E44"/>
    <w:rsid w:val="002E1ACB"/>
    <w:rsid w:val="002E38C2"/>
    <w:rsid w:val="002F1DAC"/>
    <w:rsid w:val="002F50FF"/>
    <w:rsid w:val="00300808"/>
    <w:rsid w:val="003044F7"/>
    <w:rsid w:val="00311187"/>
    <w:rsid w:val="00311AC2"/>
    <w:rsid w:val="003129B1"/>
    <w:rsid w:val="00316B27"/>
    <w:rsid w:val="003268E5"/>
    <w:rsid w:val="00330AC8"/>
    <w:rsid w:val="00330C78"/>
    <w:rsid w:val="00331961"/>
    <w:rsid w:val="00334A2F"/>
    <w:rsid w:val="003366AB"/>
    <w:rsid w:val="003400AB"/>
    <w:rsid w:val="003458F1"/>
    <w:rsid w:val="0034789C"/>
    <w:rsid w:val="00350F83"/>
    <w:rsid w:val="00357B44"/>
    <w:rsid w:val="00357F05"/>
    <w:rsid w:val="003605C6"/>
    <w:rsid w:val="00365CE5"/>
    <w:rsid w:val="003745FA"/>
    <w:rsid w:val="0038490C"/>
    <w:rsid w:val="0038499E"/>
    <w:rsid w:val="00384A8C"/>
    <w:rsid w:val="0038624E"/>
    <w:rsid w:val="0039018C"/>
    <w:rsid w:val="00397C74"/>
    <w:rsid w:val="003A470A"/>
    <w:rsid w:val="003B0546"/>
    <w:rsid w:val="003B0B08"/>
    <w:rsid w:val="003B3D53"/>
    <w:rsid w:val="003B7C6F"/>
    <w:rsid w:val="003C03BC"/>
    <w:rsid w:val="003C4A76"/>
    <w:rsid w:val="003C52E2"/>
    <w:rsid w:val="003D772E"/>
    <w:rsid w:val="003E0FB7"/>
    <w:rsid w:val="003F10A1"/>
    <w:rsid w:val="003F1480"/>
    <w:rsid w:val="003F1D15"/>
    <w:rsid w:val="003F256D"/>
    <w:rsid w:val="003F3392"/>
    <w:rsid w:val="003F4372"/>
    <w:rsid w:val="003F745C"/>
    <w:rsid w:val="0040187F"/>
    <w:rsid w:val="00407092"/>
    <w:rsid w:val="00407362"/>
    <w:rsid w:val="004128BC"/>
    <w:rsid w:val="00412AB0"/>
    <w:rsid w:val="004314A3"/>
    <w:rsid w:val="00433145"/>
    <w:rsid w:val="00434077"/>
    <w:rsid w:val="00436957"/>
    <w:rsid w:val="00441E20"/>
    <w:rsid w:val="004442DD"/>
    <w:rsid w:val="004503A4"/>
    <w:rsid w:val="00454EAE"/>
    <w:rsid w:val="00455C72"/>
    <w:rsid w:val="00457C5A"/>
    <w:rsid w:val="0048068F"/>
    <w:rsid w:val="0048188C"/>
    <w:rsid w:val="00481CC1"/>
    <w:rsid w:val="00486FAE"/>
    <w:rsid w:val="00490BF8"/>
    <w:rsid w:val="00492E8E"/>
    <w:rsid w:val="0049683F"/>
    <w:rsid w:val="004B034A"/>
    <w:rsid w:val="004B2CA8"/>
    <w:rsid w:val="004B503E"/>
    <w:rsid w:val="004C3B0A"/>
    <w:rsid w:val="004C3F76"/>
    <w:rsid w:val="004C653B"/>
    <w:rsid w:val="004D029E"/>
    <w:rsid w:val="004D1656"/>
    <w:rsid w:val="004D2CF6"/>
    <w:rsid w:val="004D302C"/>
    <w:rsid w:val="004D6CF1"/>
    <w:rsid w:val="004D78F5"/>
    <w:rsid w:val="004E0064"/>
    <w:rsid w:val="004E2352"/>
    <w:rsid w:val="004E57A1"/>
    <w:rsid w:val="004E5FD7"/>
    <w:rsid w:val="004E74E2"/>
    <w:rsid w:val="004F67F8"/>
    <w:rsid w:val="004FA35B"/>
    <w:rsid w:val="005004C1"/>
    <w:rsid w:val="00505B0B"/>
    <w:rsid w:val="00505DFC"/>
    <w:rsid w:val="0050696D"/>
    <w:rsid w:val="005124BD"/>
    <w:rsid w:val="00516BF9"/>
    <w:rsid w:val="0051722A"/>
    <w:rsid w:val="00520C47"/>
    <w:rsid w:val="00524DFE"/>
    <w:rsid w:val="00525779"/>
    <w:rsid w:val="00530D04"/>
    <w:rsid w:val="00532083"/>
    <w:rsid w:val="005360B4"/>
    <w:rsid w:val="00545E6F"/>
    <w:rsid w:val="005659B9"/>
    <w:rsid w:val="00567192"/>
    <w:rsid w:val="00571F22"/>
    <w:rsid w:val="00572889"/>
    <w:rsid w:val="00580FF2"/>
    <w:rsid w:val="00582DE0"/>
    <w:rsid w:val="00584AC6"/>
    <w:rsid w:val="0059346C"/>
    <w:rsid w:val="005A113B"/>
    <w:rsid w:val="005A3734"/>
    <w:rsid w:val="005A7036"/>
    <w:rsid w:val="005B0FFE"/>
    <w:rsid w:val="005B1950"/>
    <w:rsid w:val="005B3A22"/>
    <w:rsid w:val="005B4D5E"/>
    <w:rsid w:val="005D20C1"/>
    <w:rsid w:val="005D2B42"/>
    <w:rsid w:val="005E06E3"/>
    <w:rsid w:val="005E06EA"/>
    <w:rsid w:val="005E2307"/>
    <w:rsid w:val="005E2CDA"/>
    <w:rsid w:val="005F2569"/>
    <w:rsid w:val="005F3B2B"/>
    <w:rsid w:val="006001A0"/>
    <w:rsid w:val="0060536D"/>
    <w:rsid w:val="0060636E"/>
    <w:rsid w:val="00606C6F"/>
    <w:rsid w:val="0062693A"/>
    <w:rsid w:val="00627266"/>
    <w:rsid w:val="00631CCE"/>
    <w:rsid w:val="006357D8"/>
    <w:rsid w:val="006406F7"/>
    <w:rsid w:val="00643078"/>
    <w:rsid w:val="0065187C"/>
    <w:rsid w:val="00655915"/>
    <w:rsid w:val="006602AB"/>
    <w:rsid w:val="00660A5C"/>
    <w:rsid w:val="00662DBC"/>
    <w:rsid w:val="00664E7F"/>
    <w:rsid w:val="00665C2D"/>
    <w:rsid w:val="00667300"/>
    <w:rsid w:val="0066763E"/>
    <w:rsid w:val="00672BB1"/>
    <w:rsid w:val="00672C87"/>
    <w:rsid w:val="006746F6"/>
    <w:rsid w:val="00675723"/>
    <w:rsid w:val="00682E64"/>
    <w:rsid w:val="00685114"/>
    <w:rsid w:val="006932A3"/>
    <w:rsid w:val="006A0838"/>
    <w:rsid w:val="006A5CE3"/>
    <w:rsid w:val="006B3E33"/>
    <w:rsid w:val="006B5890"/>
    <w:rsid w:val="006B7D7E"/>
    <w:rsid w:val="006C7720"/>
    <w:rsid w:val="006D55FF"/>
    <w:rsid w:val="006E0797"/>
    <w:rsid w:val="006E198B"/>
    <w:rsid w:val="006E233B"/>
    <w:rsid w:val="006E2A6A"/>
    <w:rsid w:val="006E680B"/>
    <w:rsid w:val="006F410A"/>
    <w:rsid w:val="006F57E6"/>
    <w:rsid w:val="00714458"/>
    <w:rsid w:val="0071491C"/>
    <w:rsid w:val="007242B7"/>
    <w:rsid w:val="00726376"/>
    <w:rsid w:val="00730A95"/>
    <w:rsid w:val="007326F2"/>
    <w:rsid w:val="00740E7B"/>
    <w:rsid w:val="0074156E"/>
    <w:rsid w:val="007447DA"/>
    <w:rsid w:val="007506C8"/>
    <w:rsid w:val="0075194E"/>
    <w:rsid w:val="007528D8"/>
    <w:rsid w:val="0075490E"/>
    <w:rsid w:val="00755FCA"/>
    <w:rsid w:val="007670AF"/>
    <w:rsid w:val="00780B5F"/>
    <w:rsid w:val="007812A8"/>
    <w:rsid w:val="0078463A"/>
    <w:rsid w:val="0079012F"/>
    <w:rsid w:val="00794C51"/>
    <w:rsid w:val="007A791D"/>
    <w:rsid w:val="007B0385"/>
    <w:rsid w:val="007B2FC9"/>
    <w:rsid w:val="007B32E9"/>
    <w:rsid w:val="007B5560"/>
    <w:rsid w:val="007C1289"/>
    <w:rsid w:val="007C1DB4"/>
    <w:rsid w:val="007C24A4"/>
    <w:rsid w:val="007D0EAD"/>
    <w:rsid w:val="007D2C1B"/>
    <w:rsid w:val="007D565C"/>
    <w:rsid w:val="007E0EEA"/>
    <w:rsid w:val="007E4D49"/>
    <w:rsid w:val="007E4ED0"/>
    <w:rsid w:val="007F5336"/>
    <w:rsid w:val="007F66A4"/>
    <w:rsid w:val="00801790"/>
    <w:rsid w:val="00805DBF"/>
    <w:rsid w:val="00806ABF"/>
    <w:rsid w:val="008173E2"/>
    <w:rsid w:val="00821127"/>
    <w:rsid w:val="0082549E"/>
    <w:rsid w:val="00844C83"/>
    <w:rsid w:val="0085184E"/>
    <w:rsid w:val="008536C6"/>
    <w:rsid w:val="008638CB"/>
    <w:rsid w:val="00865C04"/>
    <w:rsid w:val="00880EC0"/>
    <w:rsid w:val="008815F9"/>
    <w:rsid w:val="00881D41"/>
    <w:rsid w:val="00883CD8"/>
    <w:rsid w:val="00885E89"/>
    <w:rsid w:val="008861E1"/>
    <w:rsid w:val="00890340"/>
    <w:rsid w:val="00893638"/>
    <w:rsid w:val="0089369D"/>
    <w:rsid w:val="00893DD3"/>
    <w:rsid w:val="0089484A"/>
    <w:rsid w:val="008A05A6"/>
    <w:rsid w:val="008A1B51"/>
    <w:rsid w:val="008A2B98"/>
    <w:rsid w:val="008A2CC8"/>
    <w:rsid w:val="008C088F"/>
    <w:rsid w:val="008C7A5C"/>
    <w:rsid w:val="008D20DA"/>
    <w:rsid w:val="008D258A"/>
    <w:rsid w:val="008D34DD"/>
    <w:rsid w:val="008D36DB"/>
    <w:rsid w:val="008D4602"/>
    <w:rsid w:val="008E1261"/>
    <w:rsid w:val="008E4321"/>
    <w:rsid w:val="008E4C80"/>
    <w:rsid w:val="008E4E97"/>
    <w:rsid w:val="008E729F"/>
    <w:rsid w:val="008F0864"/>
    <w:rsid w:val="008F4D3A"/>
    <w:rsid w:val="0090180C"/>
    <w:rsid w:val="00905647"/>
    <w:rsid w:val="00907341"/>
    <w:rsid w:val="00910DD9"/>
    <w:rsid w:val="0091386A"/>
    <w:rsid w:val="00913C3A"/>
    <w:rsid w:val="009225DC"/>
    <w:rsid w:val="00924139"/>
    <w:rsid w:val="00931573"/>
    <w:rsid w:val="00934875"/>
    <w:rsid w:val="00935F83"/>
    <w:rsid w:val="00940ECF"/>
    <w:rsid w:val="00941435"/>
    <w:rsid w:val="00953F18"/>
    <w:rsid w:val="0095526A"/>
    <w:rsid w:val="00956CB8"/>
    <w:rsid w:val="00956FFC"/>
    <w:rsid w:val="00957BBC"/>
    <w:rsid w:val="00962BFD"/>
    <w:rsid w:val="0096529F"/>
    <w:rsid w:val="00967ABD"/>
    <w:rsid w:val="00971995"/>
    <w:rsid w:val="00973B1D"/>
    <w:rsid w:val="00980CF8"/>
    <w:rsid w:val="00983F10"/>
    <w:rsid w:val="009851D3"/>
    <w:rsid w:val="009877D7"/>
    <w:rsid w:val="00990481"/>
    <w:rsid w:val="009917C2"/>
    <w:rsid w:val="00992EDE"/>
    <w:rsid w:val="00996837"/>
    <w:rsid w:val="00996C70"/>
    <w:rsid w:val="00997BB0"/>
    <w:rsid w:val="009A1FCF"/>
    <w:rsid w:val="009A48D7"/>
    <w:rsid w:val="009A6D78"/>
    <w:rsid w:val="009B284A"/>
    <w:rsid w:val="009B3A89"/>
    <w:rsid w:val="009B6B1F"/>
    <w:rsid w:val="009C32E8"/>
    <w:rsid w:val="009C4E67"/>
    <w:rsid w:val="009D023B"/>
    <w:rsid w:val="009D195F"/>
    <w:rsid w:val="009D26FB"/>
    <w:rsid w:val="009D2FAC"/>
    <w:rsid w:val="009E37D5"/>
    <w:rsid w:val="009E6435"/>
    <w:rsid w:val="009F0465"/>
    <w:rsid w:val="009F2FA7"/>
    <w:rsid w:val="00A05450"/>
    <w:rsid w:val="00A06018"/>
    <w:rsid w:val="00A06D6E"/>
    <w:rsid w:val="00A1287D"/>
    <w:rsid w:val="00A132C2"/>
    <w:rsid w:val="00A141BE"/>
    <w:rsid w:val="00A147AF"/>
    <w:rsid w:val="00A15539"/>
    <w:rsid w:val="00A16887"/>
    <w:rsid w:val="00A22CE0"/>
    <w:rsid w:val="00A23DB2"/>
    <w:rsid w:val="00A25004"/>
    <w:rsid w:val="00A25E4D"/>
    <w:rsid w:val="00A26A52"/>
    <w:rsid w:val="00A27B35"/>
    <w:rsid w:val="00A31A40"/>
    <w:rsid w:val="00A31A87"/>
    <w:rsid w:val="00A355C7"/>
    <w:rsid w:val="00A37A0F"/>
    <w:rsid w:val="00A43296"/>
    <w:rsid w:val="00A5592D"/>
    <w:rsid w:val="00A63775"/>
    <w:rsid w:val="00A74079"/>
    <w:rsid w:val="00A827F7"/>
    <w:rsid w:val="00A87546"/>
    <w:rsid w:val="00A87A07"/>
    <w:rsid w:val="00A902DA"/>
    <w:rsid w:val="00A92778"/>
    <w:rsid w:val="00A94D41"/>
    <w:rsid w:val="00A95A3E"/>
    <w:rsid w:val="00A96300"/>
    <w:rsid w:val="00AA0AD2"/>
    <w:rsid w:val="00AA40F8"/>
    <w:rsid w:val="00AA591D"/>
    <w:rsid w:val="00AA66B1"/>
    <w:rsid w:val="00AB1A9D"/>
    <w:rsid w:val="00AB6118"/>
    <w:rsid w:val="00AC0C39"/>
    <w:rsid w:val="00AD0578"/>
    <w:rsid w:val="00AD1C15"/>
    <w:rsid w:val="00AD4F4F"/>
    <w:rsid w:val="00B020A1"/>
    <w:rsid w:val="00B03CEF"/>
    <w:rsid w:val="00B10BB9"/>
    <w:rsid w:val="00B1183B"/>
    <w:rsid w:val="00B11BAC"/>
    <w:rsid w:val="00B1383D"/>
    <w:rsid w:val="00B14F4D"/>
    <w:rsid w:val="00B20B3E"/>
    <w:rsid w:val="00B24379"/>
    <w:rsid w:val="00B3047F"/>
    <w:rsid w:val="00B321DD"/>
    <w:rsid w:val="00B32786"/>
    <w:rsid w:val="00B3324A"/>
    <w:rsid w:val="00B342F3"/>
    <w:rsid w:val="00B43A7F"/>
    <w:rsid w:val="00B50679"/>
    <w:rsid w:val="00B5429F"/>
    <w:rsid w:val="00B57E10"/>
    <w:rsid w:val="00B625C4"/>
    <w:rsid w:val="00B649C3"/>
    <w:rsid w:val="00B64DB7"/>
    <w:rsid w:val="00B6741B"/>
    <w:rsid w:val="00B7617E"/>
    <w:rsid w:val="00B7659C"/>
    <w:rsid w:val="00B77499"/>
    <w:rsid w:val="00B77B7C"/>
    <w:rsid w:val="00B8266B"/>
    <w:rsid w:val="00B84AE4"/>
    <w:rsid w:val="00B86ADD"/>
    <w:rsid w:val="00B9026D"/>
    <w:rsid w:val="00BA0194"/>
    <w:rsid w:val="00BA1652"/>
    <w:rsid w:val="00BA4633"/>
    <w:rsid w:val="00BA66DC"/>
    <w:rsid w:val="00BA7D7B"/>
    <w:rsid w:val="00BB294B"/>
    <w:rsid w:val="00BB59AD"/>
    <w:rsid w:val="00BC0945"/>
    <w:rsid w:val="00BC358E"/>
    <w:rsid w:val="00BC5C78"/>
    <w:rsid w:val="00BD0F73"/>
    <w:rsid w:val="00BD154B"/>
    <w:rsid w:val="00BD1C02"/>
    <w:rsid w:val="00BD7FD9"/>
    <w:rsid w:val="00BE0E14"/>
    <w:rsid w:val="00BE224B"/>
    <w:rsid w:val="00BE4FBB"/>
    <w:rsid w:val="00BE6849"/>
    <w:rsid w:val="00BE79B6"/>
    <w:rsid w:val="00BF130F"/>
    <w:rsid w:val="00C014FF"/>
    <w:rsid w:val="00C05DEB"/>
    <w:rsid w:val="00C134CE"/>
    <w:rsid w:val="00C13F4D"/>
    <w:rsid w:val="00C15D12"/>
    <w:rsid w:val="00C210F1"/>
    <w:rsid w:val="00C24506"/>
    <w:rsid w:val="00C26F3C"/>
    <w:rsid w:val="00C31AC4"/>
    <w:rsid w:val="00C41E49"/>
    <w:rsid w:val="00C437EF"/>
    <w:rsid w:val="00C47D20"/>
    <w:rsid w:val="00C50E8F"/>
    <w:rsid w:val="00C6021B"/>
    <w:rsid w:val="00C618BD"/>
    <w:rsid w:val="00C634B6"/>
    <w:rsid w:val="00C64116"/>
    <w:rsid w:val="00C64C20"/>
    <w:rsid w:val="00C67955"/>
    <w:rsid w:val="00C719E4"/>
    <w:rsid w:val="00C76F81"/>
    <w:rsid w:val="00C8146D"/>
    <w:rsid w:val="00CA1577"/>
    <w:rsid w:val="00CA534C"/>
    <w:rsid w:val="00CB228B"/>
    <w:rsid w:val="00CB2BF1"/>
    <w:rsid w:val="00CB438E"/>
    <w:rsid w:val="00CB5901"/>
    <w:rsid w:val="00CB6297"/>
    <w:rsid w:val="00CC73A3"/>
    <w:rsid w:val="00CD01D1"/>
    <w:rsid w:val="00CE3E80"/>
    <w:rsid w:val="00CE4110"/>
    <w:rsid w:val="00CE48AC"/>
    <w:rsid w:val="00CE4F10"/>
    <w:rsid w:val="00CE4F24"/>
    <w:rsid w:val="00CE739C"/>
    <w:rsid w:val="00CF2A52"/>
    <w:rsid w:val="00CF65F9"/>
    <w:rsid w:val="00D041B9"/>
    <w:rsid w:val="00D0513D"/>
    <w:rsid w:val="00D06A29"/>
    <w:rsid w:val="00D14D17"/>
    <w:rsid w:val="00D16D89"/>
    <w:rsid w:val="00D16D9B"/>
    <w:rsid w:val="00D270ED"/>
    <w:rsid w:val="00D3150A"/>
    <w:rsid w:val="00D40C5E"/>
    <w:rsid w:val="00D44730"/>
    <w:rsid w:val="00D47837"/>
    <w:rsid w:val="00D54725"/>
    <w:rsid w:val="00D5663A"/>
    <w:rsid w:val="00D57B4D"/>
    <w:rsid w:val="00D601F2"/>
    <w:rsid w:val="00D60FC0"/>
    <w:rsid w:val="00D65545"/>
    <w:rsid w:val="00D67B6D"/>
    <w:rsid w:val="00D70209"/>
    <w:rsid w:val="00D774C3"/>
    <w:rsid w:val="00DA05F9"/>
    <w:rsid w:val="00DA154A"/>
    <w:rsid w:val="00DA1F7D"/>
    <w:rsid w:val="00DA25D0"/>
    <w:rsid w:val="00DA5CA1"/>
    <w:rsid w:val="00DA67BF"/>
    <w:rsid w:val="00DA7857"/>
    <w:rsid w:val="00DC0D82"/>
    <w:rsid w:val="00DC18DC"/>
    <w:rsid w:val="00DC18F6"/>
    <w:rsid w:val="00DC2CEF"/>
    <w:rsid w:val="00DD1B68"/>
    <w:rsid w:val="00DD1B69"/>
    <w:rsid w:val="00DD29DF"/>
    <w:rsid w:val="00DD49A3"/>
    <w:rsid w:val="00DD6496"/>
    <w:rsid w:val="00DE0479"/>
    <w:rsid w:val="00DE0CF9"/>
    <w:rsid w:val="00DE13D8"/>
    <w:rsid w:val="00DE3FB9"/>
    <w:rsid w:val="00DE3FD3"/>
    <w:rsid w:val="00DF3380"/>
    <w:rsid w:val="00DF3F6F"/>
    <w:rsid w:val="00DF64D7"/>
    <w:rsid w:val="00E00558"/>
    <w:rsid w:val="00E01A09"/>
    <w:rsid w:val="00E03A68"/>
    <w:rsid w:val="00E046AB"/>
    <w:rsid w:val="00E07C53"/>
    <w:rsid w:val="00E1156C"/>
    <w:rsid w:val="00E2070A"/>
    <w:rsid w:val="00E23EB5"/>
    <w:rsid w:val="00E27DB8"/>
    <w:rsid w:val="00E31459"/>
    <w:rsid w:val="00E37DA2"/>
    <w:rsid w:val="00E43D12"/>
    <w:rsid w:val="00E43E90"/>
    <w:rsid w:val="00E525A6"/>
    <w:rsid w:val="00E52ADB"/>
    <w:rsid w:val="00E53A6E"/>
    <w:rsid w:val="00E5458A"/>
    <w:rsid w:val="00E7519F"/>
    <w:rsid w:val="00E76026"/>
    <w:rsid w:val="00E83D44"/>
    <w:rsid w:val="00E85EBF"/>
    <w:rsid w:val="00E95544"/>
    <w:rsid w:val="00EB0112"/>
    <w:rsid w:val="00EC0B85"/>
    <w:rsid w:val="00EC191C"/>
    <w:rsid w:val="00EC2CC3"/>
    <w:rsid w:val="00EC4A70"/>
    <w:rsid w:val="00EC593C"/>
    <w:rsid w:val="00ED2DA4"/>
    <w:rsid w:val="00ED3D06"/>
    <w:rsid w:val="00ED45B0"/>
    <w:rsid w:val="00ED502E"/>
    <w:rsid w:val="00ED58F2"/>
    <w:rsid w:val="00EE0CD5"/>
    <w:rsid w:val="00EE425C"/>
    <w:rsid w:val="00EF008D"/>
    <w:rsid w:val="00EF1D73"/>
    <w:rsid w:val="00F10EBA"/>
    <w:rsid w:val="00F12B65"/>
    <w:rsid w:val="00F20DFB"/>
    <w:rsid w:val="00F23D6F"/>
    <w:rsid w:val="00F314C5"/>
    <w:rsid w:val="00F31753"/>
    <w:rsid w:val="00F351EE"/>
    <w:rsid w:val="00F4041A"/>
    <w:rsid w:val="00F47A09"/>
    <w:rsid w:val="00F533C1"/>
    <w:rsid w:val="00F63C81"/>
    <w:rsid w:val="00F65226"/>
    <w:rsid w:val="00F73E88"/>
    <w:rsid w:val="00F74BB2"/>
    <w:rsid w:val="00F83E3E"/>
    <w:rsid w:val="00F84974"/>
    <w:rsid w:val="00F86562"/>
    <w:rsid w:val="00F87B81"/>
    <w:rsid w:val="00F90EE3"/>
    <w:rsid w:val="00F948BA"/>
    <w:rsid w:val="00FA1F21"/>
    <w:rsid w:val="00FB17BD"/>
    <w:rsid w:val="00FB66D9"/>
    <w:rsid w:val="00FC1807"/>
    <w:rsid w:val="00FC7024"/>
    <w:rsid w:val="00FD0A41"/>
    <w:rsid w:val="00FF0686"/>
    <w:rsid w:val="00FF1B06"/>
    <w:rsid w:val="00FF33C0"/>
    <w:rsid w:val="00FF7784"/>
    <w:rsid w:val="00FF7EB4"/>
    <w:rsid w:val="01751847"/>
    <w:rsid w:val="01BEBEF3"/>
    <w:rsid w:val="01D3B5E0"/>
    <w:rsid w:val="02551593"/>
    <w:rsid w:val="0267F8DA"/>
    <w:rsid w:val="02AAD61A"/>
    <w:rsid w:val="0305D8F8"/>
    <w:rsid w:val="039D43E4"/>
    <w:rsid w:val="03B725B5"/>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856977"/>
    <w:rsid w:val="11B075DC"/>
    <w:rsid w:val="11C32F6D"/>
    <w:rsid w:val="12521100"/>
    <w:rsid w:val="12F963AD"/>
    <w:rsid w:val="135EFFCE"/>
    <w:rsid w:val="136F5CB5"/>
    <w:rsid w:val="14B4361C"/>
    <w:rsid w:val="15052AFA"/>
    <w:rsid w:val="15BF16D3"/>
    <w:rsid w:val="1646E7FF"/>
    <w:rsid w:val="168FA5D2"/>
    <w:rsid w:val="1785A445"/>
    <w:rsid w:val="187B0FD2"/>
    <w:rsid w:val="1A9287F6"/>
    <w:rsid w:val="1B550767"/>
    <w:rsid w:val="1B735735"/>
    <w:rsid w:val="1B7E5D63"/>
    <w:rsid w:val="1BF00A9C"/>
    <w:rsid w:val="1D7A769B"/>
    <w:rsid w:val="1D9CB12D"/>
    <w:rsid w:val="1DDE318D"/>
    <w:rsid w:val="1DF9A507"/>
    <w:rsid w:val="1F1646FC"/>
    <w:rsid w:val="20805D73"/>
    <w:rsid w:val="225AFF48"/>
    <w:rsid w:val="23527A39"/>
    <w:rsid w:val="2368B822"/>
    <w:rsid w:val="23B3665F"/>
    <w:rsid w:val="23C824D1"/>
    <w:rsid w:val="23D46345"/>
    <w:rsid w:val="24396A3C"/>
    <w:rsid w:val="26DF9504"/>
    <w:rsid w:val="26F7509E"/>
    <w:rsid w:val="27875EF0"/>
    <w:rsid w:val="291B36DC"/>
    <w:rsid w:val="29EC52A2"/>
    <w:rsid w:val="2A5135A8"/>
    <w:rsid w:val="2B5DCC28"/>
    <w:rsid w:val="2B6A5B62"/>
    <w:rsid w:val="2B927DCE"/>
    <w:rsid w:val="2BE6F85B"/>
    <w:rsid w:val="2C885BAE"/>
    <w:rsid w:val="2D2E4E2F"/>
    <w:rsid w:val="2D4BECFB"/>
    <w:rsid w:val="2DB85D80"/>
    <w:rsid w:val="2EB74571"/>
    <w:rsid w:val="2EE5A429"/>
    <w:rsid w:val="2F0CE4B9"/>
    <w:rsid w:val="2F30E0D5"/>
    <w:rsid w:val="2FA6BC85"/>
    <w:rsid w:val="2FE98B59"/>
    <w:rsid w:val="30F0BB77"/>
    <w:rsid w:val="310CBF35"/>
    <w:rsid w:val="312536A4"/>
    <w:rsid w:val="3180C806"/>
    <w:rsid w:val="31ABBDAF"/>
    <w:rsid w:val="31DA4CFB"/>
    <w:rsid w:val="31F75034"/>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8E7752"/>
    <w:rsid w:val="3DD23896"/>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BF73677"/>
    <w:rsid w:val="4F735BD9"/>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0CEAB8"/>
    <w:rsid w:val="5954B47F"/>
    <w:rsid w:val="5968AB88"/>
    <w:rsid w:val="5B047BE9"/>
    <w:rsid w:val="5B433172"/>
    <w:rsid w:val="5CB13DAC"/>
    <w:rsid w:val="5EF1E670"/>
    <w:rsid w:val="5F01D170"/>
    <w:rsid w:val="5FBB4AE3"/>
    <w:rsid w:val="5FDFDA92"/>
    <w:rsid w:val="61840400"/>
    <w:rsid w:val="620CC992"/>
    <w:rsid w:val="624E5803"/>
    <w:rsid w:val="636184B1"/>
    <w:rsid w:val="637B1E2A"/>
    <w:rsid w:val="63E686BD"/>
    <w:rsid w:val="642E82B0"/>
    <w:rsid w:val="65843358"/>
    <w:rsid w:val="659F9D16"/>
    <w:rsid w:val="66325212"/>
    <w:rsid w:val="663AD066"/>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6A86FB"/>
    <w:rsid w:val="77BA7059"/>
    <w:rsid w:val="78530CD6"/>
    <w:rsid w:val="78CCB99A"/>
    <w:rsid w:val="7954695B"/>
    <w:rsid w:val="7A3310A0"/>
    <w:rsid w:val="7D9AD04A"/>
    <w:rsid w:val="7EAD4DBE"/>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44CDE"/>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paragraph" w:styleId="Ttulo4">
    <w:name w:val="heading 4"/>
    <w:basedOn w:val="Normal"/>
    <w:next w:val="Normal"/>
    <w:link w:val="Ttulo4Car"/>
    <w:uiPriority w:val="9"/>
    <w:semiHidden/>
    <w:unhideWhenUsed/>
    <w:qFormat/>
    <w:rsid w:val="00E955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FC1807"/>
    <w:rPr>
      <w:b/>
      <w:bCs/>
    </w:rPr>
  </w:style>
  <w:style w:type="character" w:customStyle="1" w:styleId="AsuntodelcomentarioCar">
    <w:name w:val="Asunto del comentario Car"/>
    <w:basedOn w:val="TextocomentarioCar"/>
    <w:link w:val="Asuntodelcomentario"/>
    <w:uiPriority w:val="99"/>
    <w:semiHidden/>
    <w:rsid w:val="00FC1807"/>
    <w:rPr>
      <w:rFonts w:ascii="Calibri" w:eastAsia="Calibri" w:hAnsi="Calibri"/>
      <w:b/>
      <w:bCs/>
      <w:lang w:val="es-CO" w:eastAsia="en-US"/>
    </w:rPr>
  </w:style>
  <w:style w:type="character" w:customStyle="1" w:styleId="Ttulo4Car">
    <w:name w:val="Título 4 Car"/>
    <w:basedOn w:val="Fuentedeprrafopredeter"/>
    <w:link w:val="Ttulo4"/>
    <w:rsid w:val="00E95544"/>
    <w:rPr>
      <w:rFonts w:asciiTheme="majorHAnsi" w:eastAsiaTheme="majorEastAsia" w:hAnsiTheme="majorHAnsi" w:cstheme="majorBidi"/>
      <w:i/>
      <w:iCs/>
      <w:color w:val="365F91" w:themeColor="accent1" w:themeShade="BF"/>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96904965">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07496337">
      <w:bodyDiv w:val="1"/>
      <w:marLeft w:val="0"/>
      <w:marRight w:val="0"/>
      <w:marTop w:val="0"/>
      <w:marBottom w:val="0"/>
      <w:divBdr>
        <w:top w:val="none" w:sz="0" w:space="0" w:color="auto"/>
        <w:left w:val="none" w:sz="0" w:space="0" w:color="auto"/>
        <w:bottom w:val="none" w:sz="0" w:space="0" w:color="auto"/>
        <w:right w:val="none" w:sz="0" w:space="0" w:color="auto"/>
      </w:divBdr>
    </w:div>
    <w:div w:id="960771913">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380BE2BB-743C-4994-A869-A58522A5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36A3F-214D-4F75-A49F-1F256173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2590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7</cp:revision>
  <cp:lastPrinted>2019-10-25T15:57:00Z</cp:lastPrinted>
  <dcterms:created xsi:type="dcterms:W3CDTF">2022-07-12T14:09:00Z</dcterms:created>
  <dcterms:modified xsi:type="dcterms:W3CDTF">2022-08-31T13:37:00Z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