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31717" w14:textId="77777777" w:rsidR="00F377BE" w:rsidRPr="00F377BE" w:rsidRDefault="00F377BE" w:rsidP="00F377B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F377B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C79C6AA" w14:textId="77777777" w:rsidR="00F377BE" w:rsidRPr="00F377BE" w:rsidRDefault="00F377BE" w:rsidP="00F377BE">
      <w:pPr>
        <w:spacing w:after="0" w:line="240" w:lineRule="auto"/>
        <w:jc w:val="both"/>
        <w:rPr>
          <w:rFonts w:ascii="Arial" w:eastAsia="Times New Roman" w:hAnsi="Arial" w:cs="Arial"/>
          <w:sz w:val="20"/>
          <w:szCs w:val="20"/>
          <w:lang w:val="es-419" w:eastAsia="es-ES"/>
        </w:rPr>
      </w:pPr>
    </w:p>
    <w:p w14:paraId="26C74485" w14:textId="29D080FF" w:rsidR="00F377BE" w:rsidRPr="00F377BE" w:rsidRDefault="001E5740" w:rsidP="00F377BE">
      <w:pPr>
        <w:spacing w:after="0" w:line="240" w:lineRule="auto"/>
        <w:jc w:val="both"/>
        <w:rPr>
          <w:rFonts w:ascii="Arial" w:eastAsia="Arial" w:hAnsi="Arial" w:cs="Arial"/>
          <w:color w:val="000000"/>
          <w:sz w:val="20"/>
          <w:szCs w:val="20"/>
          <w:lang w:val="es-ES" w:eastAsia="es-ES"/>
        </w:rPr>
      </w:pPr>
      <w:r w:rsidRPr="00F377BE">
        <w:rPr>
          <w:rFonts w:ascii="Arial" w:eastAsia="Arial" w:hAnsi="Arial" w:cs="Arial"/>
          <w:b/>
          <w:bCs/>
          <w:color w:val="000000"/>
          <w:sz w:val="20"/>
          <w:szCs w:val="20"/>
          <w:u w:val="single"/>
          <w:lang w:val="es-419"/>
        </w:rPr>
        <w:t>TEMAS:</w:t>
      </w:r>
      <w:r w:rsidRPr="00F377BE">
        <w:rPr>
          <w:rFonts w:ascii="Arial" w:eastAsia="Arial" w:hAnsi="Arial" w:cs="Arial"/>
          <w:b/>
          <w:bCs/>
          <w:color w:val="000000"/>
          <w:sz w:val="20"/>
          <w:szCs w:val="20"/>
          <w:lang w:val="es-419"/>
        </w:rPr>
        <w:tab/>
      </w:r>
      <w:r>
        <w:rPr>
          <w:rFonts w:ascii="Arial" w:eastAsia="Arial" w:hAnsi="Arial" w:cs="Arial"/>
          <w:b/>
          <w:bCs/>
          <w:color w:val="000000"/>
          <w:sz w:val="20"/>
          <w:szCs w:val="20"/>
          <w:lang w:val="es-419"/>
        </w:rPr>
        <w:t>PENSIÓN DE SOBREVIVIENTES / BENEFICIARIA, LA PROGENITORA / REQUISITOS / DEPENDENCIA ECONÓMICA / NATURALEZA Y CARACTERÍSTICAS / CARGA PROBATORIA / LA TIENE EL DEMANDANTE.</w:t>
      </w:r>
    </w:p>
    <w:p w14:paraId="459C7736" w14:textId="77777777" w:rsidR="00F377BE" w:rsidRPr="00F377BE" w:rsidRDefault="00F377BE" w:rsidP="00F377B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98EE096" w14:textId="403D4FE4" w:rsidR="00F55A17" w:rsidRPr="00F55A17" w:rsidRDefault="00F55A17" w:rsidP="00F55A1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F55A17">
        <w:rPr>
          <w:rFonts w:ascii="Arial" w:eastAsia="Arial" w:hAnsi="Arial" w:cs="Arial"/>
          <w:color w:val="000000"/>
          <w:sz w:val="20"/>
          <w:szCs w:val="20"/>
          <w:lang w:val="es-ES" w:eastAsia="es-ES"/>
        </w:rPr>
        <w:t>Dispone el artículo 167 del CGP</w:t>
      </w:r>
      <w:r>
        <w:rPr>
          <w:rFonts w:ascii="Arial" w:eastAsia="Arial" w:hAnsi="Arial" w:cs="Arial"/>
          <w:color w:val="000000"/>
          <w:sz w:val="20"/>
          <w:szCs w:val="20"/>
          <w:lang w:val="es-ES" w:eastAsia="es-ES"/>
        </w:rPr>
        <w:t>…</w:t>
      </w:r>
      <w:r w:rsidRPr="00F55A17">
        <w:rPr>
          <w:rFonts w:ascii="Arial" w:eastAsia="Arial" w:hAnsi="Arial" w:cs="Arial"/>
          <w:color w:val="000000"/>
          <w:sz w:val="20"/>
          <w:szCs w:val="20"/>
          <w:lang w:val="es-ES" w:eastAsia="es-ES"/>
        </w:rPr>
        <w:t xml:space="preserve">, que incumbe a las partes probar el supuesto de hecho de las normas que consagran el efecto jurídico que ellas persiguen. </w:t>
      </w:r>
    </w:p>
    <w:p w14:paraId="094ABDB3" w14:textId="77777777" w:rsidR="00F55A17" w:rsidRPr="00F55A17" w:rsidRDefault="00F55A17" w:rsidP="00F55A1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35C4263" w14:textId="20FDE252" w:rsidR="00F55A17" w:rsidRPr="00F55A17" w:rsidRDefault="00C45643" w:rsidP="00F55A1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w:t>
      </w:r>
      <w:r w:rsidR="00F55A17" w:rsidRPr="00F55A17">
        <w:rPr>
          <w:rFonts w:ascii="Arial" w:eastAsia="Arial" w:hAnsi="Arial" w:cs="Arial"/>
          <w:color w:val="000000"/>
          <w:sz w:val="20"/>
          <w:szCs w:val="20"/>
          <w:lang w:val="es-ES" w:eastAsia="es-ES"/>
        </w:rPr>
        <w:t xml:space="preserve"> la decisión judicial sólo puede estar fundada en las pruebas regular y oportunamente allegadas al proceso, de modo que, su inobservancia podría acarrear riesgos que pueden derivar bien sea en un fallo adverso o en uno condenatorio, según corresponda. </w:t>
      </w:r>
    </w:p>
    <w:p w14:paraId="556B98F2" w14:textId="77777777" w:rsidR="00F55A17" w:rsidRPr="00F55A17" w:rsidRDefault="00F55A17" w:rsidP="00F55A1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E9624BE" w14:textId="3499C68C" w:rsidR="00F377BE" w:rsidRPr="00F377BE" w:rsidRDefault="00F55A17" w:rsidP="00F55A1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F55A17">
        <w:rPr>
          <w:rFonts w:ascii="Arial" w:eastAsia="Arial" w:hAnsi="Arial" w:cs="Arial"/>
          <w:color w:val="000000"/>
          <w:sz w:val="20"/>
          <w:szCs w:val="20"/>
          <w:lang w:val="es-ES" w:eastAsia="es-ES"/>
        </w:rPr>
        <w:t>Cuando el afiliado al Sistema General de Pensiones haya dejado causada la pensión de sobrevivientes de acuerdo con lo establecido en el artículo 12 de la Ley 797 de 2003 que modificó el artículo 46 de la ley 100 de 1993, esto es, que hubiere cotizado por lo menos 50 semanas dentro de los tres últimos años anteriores al fallecimiento, le corresponde acreditar a los padres aspirantes a la pensión de sobrevivientes, la dependencia económica que tenían respecto de aquel</w:t>
      </w:r>
      <w:r w:rsidR="00C45643">
        <w:rPr>
          <w:rFonts w:ascii="Arial" w:eastAsia="Arial" w:hAnsi="Arial" w:cs="Arial"/>
          <w:color w:val="000000"/>
          <w:sz w:val="20"/>
          <w:szCs w:val="20"/>
          <w:lang w:val="es-ES" w:eastAsia="es-ES"/>
        </w:rPr>
        <w:t>…</w:t>
      </w:r>
    </w:p>
    <w:p w14:paraId="010C4380" w14:textId="46E01637" w:rsidR="00F377BE" w:rsidRDefault="00F377BE" w:rsidP="00F377B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DC11F30" w14:textId="70AB1DAF" w:rsidR="00C45643" w:rsidRDefault="003B4DD7" w:rsidP="00F377B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00C45643" w:rsidRPr="00C45643">
        <w:rPr>
          <w:rFonts w:ascii="Arial" w:eastAsia="Arial" w:hAnsi="Arial" w:cs="Arial"/>
          <w:color w:val="000000"/>
          <w:sz w:val="20"/>
          <w:szCs w:val="20"/>
          <w:lang w:val="es-ES" w:eastAsia="es-ES"/>
        </w:rPr>
        <w:t>la Sala de Casación Laboral por medio de la sentencia SL 14923 de 29 de octubre de 2014 radicación Nº 47.676 explicó que el hecho de que la dependencia económica no deba ser total o absoluta, no significa que cualquier estipendio que se les otorga a los familiares pueda ser tenido como prueba determinante para ser beneficiario de la pensión</w:t>
      </w:r>
      <w:r>
        <w:rPr>
          <w:rFonts w:ascii="Arial" w:eastAsia="Arial" w:hAnsi="Arial" w:cs="Arial"/>
          <w:color w:val="000000"/>
          <w:sz w:val="20"/>
          <w:szCs w:val="20"/>
          <w:lang w:val="es-ES" w:eastAsia="es-ES"/>
        </w:rPr>
        <w:t>…</w:t>
      </w:r>
      <w:r w:rsidR="00C45643" w:rsidRPr="00C45643">
        <w:rPr>
          <w:rFonts w:ascii="Arial" w:eastAsia="Arial" w:hAnsi="Arial" w:cs="Arial"/>
          <w:color w:val="000000"/>
          <w:sz w:val="20"/>
          <w:szCs w:val="20"/>
          <w:lang w:val="es-ES" w:eastAsia="es-ES"/>
        </w:rPr>
        <w:t xml:space="preserve"> señaló que se deben configurar los siguientes elementos para su reconocimiento: i) Debe ser cierta y no presunta, esto es, que se tiene que demostrar efectivamente el suministro de recursos de la persona fallecida hacia el presunto beneficiario</w:t>
      </w:r>
      <w:r>
        <w:rPr>
          <w:rFonts w:ascii="Arial" w:eastAsia="Arial" w:hAnsi="Arial" w:cs="Arial"/>
          <w:color w:val="000000"/>
          <w:sz w:val="20"/>
          <w:szCs w:val="20"/>
          <w:lang w:val="es-ES" w:eastAsia="es-ES"/>
        </w:rPr>
        <w:t>…</w:t>
      </w:r>
      <w:r w:rsidR="00C45643" w:rsidRPr="00C45643">
        <w:rPr>
          <w:rFonts w:ascii="Arial" w:eastAsia="Arial" w:hAnsi="Arial" w:cs="Arial"/>
          <w:color w:val="000000"/>
          <w:sz w:val="20"/>
          <w:szCs w:val="20"/>
          <w:lang w:val="es-ES" w:eastAsia="es-ES"/>
        </w:rPr>
        <w:t>; ii) La participación económica debe ser regular y periódica, de manera que no pueden validarse dentro del concepto de dependencia los simples regalos, atenciones, o cualquier otro tipo de auxilio eventual</w:t>
      </w:r>
      <w:r>
        <w:rPr>
          <w:rFonts w:ascii="Arial" w:eastAsia="Arial" w:hAnsi="Arial" w:cs="Arial"/>
          <w:color w:val="000000"/>
          <w:sz w:val="20"/>
          <w:szCs w:val="20"/>
          <w:lang w:val="es-ES" w:eastAsia="es-ES"/>
        </w:rPr>
        <w:t>…</w:t>
      </w:r>
      <w:r w:rsidR="00C45643" w:rsidRPr="00C45643">
        <w:rPr>
          <w:rFonts w:ascii="Arial" w:eastAsia="Arial" w:hAnsi="Arial" w:cs="Arial"/>
          <w:color w:val="000000"/>
          <w:sz w:val="20"/>
          <w:szCs w:val="20"/>
          <w:lang w:val="es-ES" w:eastAsia="es-ES"/>
        </w:rPr>
        <w:t>; iii) Las contribuciones que configuran la dependencia deben ser significativas</w:t>
      </w:r>
      <w:r>
        <w:rPr>
          <w:rFonts w:ascii="Arial" w:eastAsia="Arial" w:hAnsi="Arial" w:cs="Arial"/>
          <w:color w:val="000000"/>
          <w:sz w:val="20"/>
          <w:szCs w:val="20"/>
          <w:lang w:val="es-ES" w:eastAsia="es-ES"/>
        </w:rPr>
        <w:t>…</w:t>
      </w:r>
    </w:p>
    <w:p w14:paraId="799A6D16" w14:textId="3457E20C" w:rsidR="00C45643" w:rsidRDefault="00C45643" w:rsidP="00F377B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421EA2C" w14:textId="77777777" w:rsidR="00F377BE" w:rsidRPr="00F377BE" w:rsidRDefault="00F377BE" w:rsidP="00F377B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4216908" w14:textId="77777777" w:rsidR="00F377BE" w:rsidRPr="00F377BE" w:rsidRDefault="00F377BE" w:rsidP="00F377B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B861BC4" w14:textId="77777777" w:rsidR="00E80D0D" w:rsidRPr="00F377BE" w:rsidRDefault="00E80D0D" w:rsidP="00C20571">
      <w:pPr>
        <w:spacing w:after="0"/>
        <w:jc w:val="center"/>
        <w:textAlignment w:val="baseline"/>
        <w:rPr>
          <w:rFonts w:ascii="Arial" w:eastAsia="Times New Roman" w:hAnsi="Arial" w:cs="Arial"/>
          <w:sz w:val="24"/>
          <w:szCs w:val="24"/>
          <w:lang w:eastAsia="es-CO"/>
        </w:rPr>
      </w:pPr>
      <w:r w:rsidRPr="00F377BE">
        <w:rPr>
          <w:rFonts w:ascii="Arial" w:eastAsia="Times New Roman" w:hAnsi="Arial" w:cs="Arial"/>
          <w:b/>
          <w:bCs/>
          <w:sz w:val="24"/>
          <w:szCs w:val="24"/>
          <w:lang w:eastAsia="es-CO"/>
        </w:rPr>
        <w:t>TRIBUNAL SUPERIOR DEL DISTRITO JUDICIAL</w:t>
      </w:r>
      <w:r w:rsidRPr="00F377BE">
        <w:rPr>
          <w:rFonts w:ascii="Arial" w:eastAsia="Times New Roman" w:hAnsi="Arial" w:cs="Arial"/>
          <w:sz w:val="24"/>
          <w:szCs w:val="24"/>
          <w:lang w:eastAsia="es-CO"/>
        </w:rPr>
        <w:t>  </w:t>
      </w:r>
    </w:p>
    <w:p w14:paraId="32E3F47D" w14:textId="77777777" w:rsidR="00E80D0D" w:rsidRPr="00F377BE" w:rsidRDefault="00E80D0D" w:rsidP="00C20571">
      <w:pPr>
        <w:spacing w:after="0"/>
        <w:jc w:val="center"/>
        <w:textAlignment w:val="baseline"/>
        <w:rPr>
          <w:rFonts w:ascii="Arial" w:eastAsia="Times New Roman" w:hAnsi="Arial" w:cs="Arial"/>
          <w:sz w:val="24"/>
          <w:szCs w:val="24"/>
          <w:lang w:eastAsia="es-CO"/>
        </w:rPr>
      </w:pPr>
      <w:r w:rsidRPr="00F377BE">
        <w:rPr>
          <w:rFonts w:ascii="Arial" w:eastAsia="Times New Roman" w:hAnsi="Arial" w:cs="Arial"/>
          <w:b/>
          <w:bCs/>
          <w:sz w:val="24"/>
          <w:szCs w:val="24"/>
          <w:lang w:eastAsia="es-CO"/>
        </w:rPr>
        <w:t>SALA DE DECISIÓN LABORAL</w:t>
      </w:r>
      <w:r w:rsidRPr="00F377BE">
        <w:rPr>
          <w:rFonts w:ascii="Arial" w:eastAsia="Times New Roman" w:hAnsi="Arial" w:cs="Arial"/>
          <w:sz w:val="24"/>
          <w:szCs w:val="24"/>
          <w:lang w:eastAsia="es-CO"/>
        </w:rPr>
        <w:t> </w:t>
      </w:r>
    </w:p>
    <w:p w14:paraId="6E27216B" w14:textId="77777777" w:rsidR="00E80D0D" w:rsidRPr="00F377BE" w:rsidRDefault="00E80D0D" w:rsidP="00C20571">
      <w:pPr>
        <w:spacing w:after="0"/>
        <w:jc w:val="center"/>
        <w:textAlignment w:val="baseline"/>
        <w:rPr>
          <w:rFonts w:ascii="Arial" w:eastAsia="Times New Roman" w:hAnsi="Arial" w:cs="Arial"/>
          <w:sz w:val="24"/>
          <w:szCs w:val="24"/>
          <w:lang w:eastAsia="es-CO"/>
        </w:rPr>
      </w:pPr>
      <w:r w:rsidRPr="00F377BE">
        <w:rPr>
          <w:rFonts w:ascii="Arial" w:eastAsia="Times New Roman" w:hAnsi="Arial" w:cs="Arial"/>
          <w:b/>
          <w:bCs/>
          <w:sz w:val="24"/>
          <w:szCs w:val="24"/>
          <w:lang w:eastAsia="es-CO"/>
        </w:rPr>
        <w:t>MAGISTRADO PONENTE: JULIO CÉSAR SALAZAR MUÑOZ </w:t>
      </w:r>
      <w:r w:rsidRPr="00F377BE">
        <w:rPr>
          <w:rFonts w:ascii="Arial" w:eastAsia="Times New Roman" w:hAnsi="Arial" w:cs="Arial"/>
          <w:sz w:val="24"/>
          <w:szCs w:val="24"/>
          <w:lang w:eastAsia="es-CO"/>
        </w:rPr>
        <w:t>  </w:t>
      </w:r>
    </w:p>
    <w:p w14:paraId="07C2B16C" w14:textId="77777777" w:rsidR="00F377BE" w:rsidRPr="00F377BE" w:rsidRDefault="00F377BE" w:rsidP="00C20571">
      <w:pPr>
        <w:pStyle w:val="paragraph"/>
        <w:spacing w:before="0" w:beforeAutospacing="0" w:after="0" w:afterAutospacing="0" w:line="276" w:lineRule="auto"/>
        <w:jc w:val="center"/>
        <w:textAlignment w:val="baseline"/>
        <w:rPr>
          <w:rStyle w:val="normaltextrun"/>
          <w:rFonts w:ascii="Arial" w:hAnsi="Arial" w:cs="Arial"/>
          <w:bCs/>
        </w:rPr>
      </w:pPr>
    </w:p>
    <w:p w14:paraId="64A44B1A" w14:textId="11FBE667" w:rsidR="00C06791" w:rsidRPr="00F377BE" w:rsidRDefault="00F377BE" w:rsidP="00C20571">
      <w:pPr>
        <w:pStyle w:val="paragraph"/>
        <w:spacing w:before="0" w:beforeAutospacing="0" w:after="0" w:afterAutospacing="0" w:line="276" w:lineRule="auto"/>
        <w:jc w:val="center"/>
        <w:textAlignment w:val="baseline"/>
        <w:rPr>
          <w:rStyle w:val="normaltextrun"/>
          <w:rFonts w:ascii="Arial" w:hAnsi="Arial" w:cs="Arial"/>
          <w:bCs/>
        </w:rPr>
      </w:pPr>
      <w:r w:rsidRPr="00F377BE">
        <w:rPr>
          <w:rStyle w:val="normaltextrun"/>
          <w:rFonts w:ascii="Arial" w:hAnsi="Arial" w:cs="Arial"/>
          <w:bCs/>
        </w:rPr>
        <w:t>Pereira, diecinueve de julio de dos mil veintidós</w:t>
      </w:r>
    </w:p>
    <w:p w14:paraId="0DE21118" w14:textId="77777777" w:rsidR="00C06791" w:rsidRPr="00F377BE" w:rsidRDefault="00C06791" w:rsidP="00C20571">
      <w:pPr>
        <w:pStyle w:val="paragraph"/>
        <w:spacing w:before="0" w:beforeAutospacing="0" w:after="0" w:afterAutospacing="0" w:line="276" w:lineRule="auto"/>
        <w:jc w:val="center"/>
        <w:textAlignment w:val="baseline"/>
        <w:rPr>
          <w:rFonts w:ascii="Arial" w:hAnsi="Arial" w:cs="Arial"/>
          <w:bCs/>
        </w:rPr>
      </w:pPr>
      <w:r w:rsidRPr="00F377BE">
        <w:rPr>
          <w:rStyle w:val="normaltextrun"/>
          <w:rFonts w:ascii="Arial" w:hAnsi="Arial" w:cs="Arial"/>
          <w:bCs/>
        </w:rPr>
        <w:t>Acta de Sala de Discusión No 108 de 18 de julio de 2022</w:t>
      </w:r>
      <w:r w:rsidRPr="00F377BE">
        <w:rPr>
          <w:rStyle w:val="eop"/>
          <w:rFonts w:ascii="Arial" w:hAnsi="Arial" w:cs="Arial"/>
        </w:rPr>
        <w:t> </w:t>
      </w:r>
    </w:p>
    <w:p w14:paraId="389FB972" w14:textId="77777777" w:rsidR="00E80D0D" w:rsidRPr="00F377BE" w:rsidRDefault="00E80D0D" w:rsidP="00C20571">
      <w:pPr>
        <w:pStyle w:val="Sinespaciado"/>
        <w:spacing w:line="276" w:lineRule="auto"/>
        <w:rPr>
          <w:rFonts w:ascii="Arial" w:hAnsi="Arial" w:cs="Arial"/>
          <w:sz w:val="24"/>
          <w:szCs w:val="24"/>
          <w:lang w:eastAsia="es-CO"/>
        </w:rPr>
      </w:pPr>
    </w:p>
    <w:p w14:paraId="29F13E95" w14:textId="5EAE6B67" w:rsidR="00E80D0D" w:rsidRPr="00F377BE" w:rsidRDefault="00E80D0D" w:rsidP="00C20571">
      <w:pPr>
        <w:spacing w:after="0"/>
        <w:jc w:val="both"/>
        <w:textAlignment w:val="baseline"/>
        <w:rPr>
          <w:rFonts w:ascii="Arial" w:eastAsia="Times New Roman" w:hAnsi="Arial" w:cs="Arial"/>
          <w:sz w:val="24"/>
          <w:szCs w:val="24"/>
          <w:lang w:eastAsia="es-CO"/>
        </w:rPr>
      </w:pPr>
      <w:r w:rsidRPr="00F377BE">
        <w:rPr>
          <w:rFonts w:ascii="Arial" w:eastAsia="Times New Roman" w:hAnsi="Arial" w:cs="Arial"/>
          <w:sz w:val="24"/>
          <w:szCs w:val="24"/>
          <w:lang w:eastAsia="es-CO"/>
        </w:rPr>
        <w:t xml:space="preserve">Se resuelve el recurso de apelación interpuesto por la parte demandante respecto de la sentencia proferida por el Juzgado </w:t>
      </w:r>
      <w:r w:rsidR="00BC36FF" w:rsidRPr="00F377BE">
        <w:rPr>
          <w:rFonts w:ascii="Arial" w:eastAsia="Times New Roman" w:hAnsi="Arial" w:cs="Arial"/>
          <w:sz w:val="24"/>
          <w:szCs w:val="24"/>
          <w:lang w:eastAsia="es-CO"/>
        </w:rPr>
        <w:t xml:space="preserve">Quinto </w:t>
      </w:r>
      <w:r w:rsidRPr="00F377BE">
        <w:rPr>
          <w:rFonts w:ascii="Arial" w:eastAsia="Times New Roman" w:hAnsi="Arial" w:cs="Arial"/>
          <w:sz w:val="24"/>
          <w:szCs w:val="24"/>
          <w:lang w:eastAsia="es-CO"/>
        </w:rPr>
        <w:t>Laboral del Circuito de Pereira el</w:t>
      </w:r>
      <w:r w:rsidR="00BC36FF" w:rsidRPr="00F377BE">
        <w:rPr>
          <w:rFonts w:ascii="Arial" w:eastAsia="Times New Roman" w:hAnsi="Arial" w:cs="Arial"/>
          <w:sz w:val="24"/>
          <w:szCs w:val="24"/>
          <w:lang w:eastAsia="es-CO"/>
        </w:rPr>
        <w:t xml:space="preserve"> </w:t>
      </w:r>
      <w:r w:rsidR="00734DCF" w:rsidRPr="00F377BE">
        <w:rPr>
          <w:rFonts w:ascii="Arial" w:eastAsia="Times New Roman" w:hAnsi="Arial" w:cs="Arial"/>
          <w:sz w:val="24"/>
          <w:szCs w:val="24"/>
          <w:lang w:eastAsia="es-CO"/>
        </w:rPr>
        <w:t xml:space="preserve">4 de marzo de 2022 reconstruida el </w:t>
      </w:r>
      <w:r w:rsidR="00BC36FF" w:rsidRPr="00F377BE">
        <w:rPr>
          <w:rFonts w:ascii="Arial" w:eastAsia="Times New Roman" w:hAnsi="Arial" w:cs="Arial"/>
          <w:sz w:val="24"/>
          <w:szCs w:val="24"/>
          <w:lang w:eastAsia="es-CO"/>
        </w:rPr>
        <w:t>22 de marzo de</w:t>
      </w:r>
      <w:r w:rsidR="00A502B6" w:rsidRPr="00F377BE">
        <w:rPr>
          <w:rFonts w:ascii="Arial" w:eastAsia="Times New Roman" w:hAnsi="Arial" w:cs="Arial"/>
          <w:sz w:val="24"/>
          <w:szCs w:val="24"/>
          <w:lang w:eastAsia="es-CO"/>
        </w:rPr>
        <w:t>l</w:t>
      </w:r>
      <w:r w:rsidR="00734DCF" w:rsidRPr="00F377BE">
        <w:rPr>
          <w:rFonts w:ascii="Arial" w:eastAsia="Times New Roman" w:hAnsi="Arial" w:cs="Arial"/>
          <w:sz w:val="24"/>
          <w:szCs w:val="24"/>
          <w:lang w:eastAsia="es-CO"/>
        </w:rPr>
        <w:t xml:space="preserve"> mismo año</w:t>
      </w:r>
      <w:r w:rsidRPr="00F377BE">
        <w:rPr>
          <w:rFonts w:ascii="Arial" w:eastAsia="Times New Roman" w:hAnsi="Arial" w:cs="Arial"/>
          <w:sz w:val="24"/>
          <w:szCs w:val="24"/>
          <w:lang w:eastAsia="es-CO"/>
        </w:rPr>
        <w:t>, dentro del proceso</w:t>
      </w:r>
      <w:r w:rsidR="00C20571">
        <w:rPr>
          <w:rFonts w:ascii="Arial" w:eastAsia="Times New Roman" w:hAnsi="Arial" w:cs="Arial"/>
          <w:sz w:val="24"/>
          <w:szCs w:val="24"/>
          <w:lang w:eastAsia="es-CO"/>
        </w:rPr>
        <w:t xml:space="preserve"> </w:t>
      </w:r>
      <w:r w:rsidR="00C20571">
        <w:rPr>
          <w:rFonts w:ascii="Arial" w:eastAsia="Times New Roman" w:hAnsi="Arial" w:cs="Arial"/>
          <w:b/>
          <w:sz w:val="24"/>
          <w:szCs w:val="24"/>
          <w:lang w:eastAsia="es-CO"/>
        </w:rPr>
        <w:t>ordinario laboral</w:t>
      </w:r>
      <w:r w:rsidRPr="00F377BE">
        <w:rPr>
          <w:rFonts w:ascii="Arial" w:eastAsia="Times New Roman" w:hAnsi="Arial" w:cs="Arial"/>
          <w:sz w:val="24"/>
          <w:szCs w:val="24"/>
          <w:lang w:eastAsia="es-CO"/>
        </w:rPr>
        <w:t xml:space="preserve"> que promueve la señora </w:t>
      </w:r>
      <w:r w:rsidR="00C20571" w:rsidRPr="00C20571">
        <w:rPr>
          <w:rFonts w:ascii="Arial" w:eastAsia="Times New Roman" w:hAnsi="Arial" w:cs="Arial"/>
          <w:b/>
          <w:sz w:val="24"/>
          <w:szCs w:val="24"/>
          <w:lang w:eastAsia="es-CO"/>
        </w:rPr>
        <w:t xml:space="preserve">María Rubiela Osorio </w:t>
      </w:r>
      <w:proofErr w:type="spellStart"/>
      <w:r w:rsidR="00C20571" w:rsidRPr="00C20571">
        <w:rPr>
          <w:rFonts w:ascii="Arial" w:eastAsia="Times New Roman" w:hAnsi="Arial" w:cs="Arial"/>
          <w:b/>
          <w:sz w:val="24"/>
          <w:szCs w:val="24"/>
          <w:lang w:eastAsia="es-CO"/>
        </w:rPr>
        <w:t>Osorio</w:t>
      </w:r>
      <w:proofErr w:type="spellEnd"/>
      <w:r w:rsidR="00C20571" w:rsidRPr="00C20571">
        <w:rPr>
          <w:rFonts w:ascii="Arial" w:eastAsia="Times New Roman" w:hAnsi="Arial" w:cs="Arial"/>
          <w:b/>
          <w:sz w:val="24"/>
          <w:szCs w:val="24"/>
          <w:lang w:eastAsia="es-CO"/>
        </w:rPr>
        <w:t xml:space="preserve"> </w:t>
      </w:r>
      <w:r w:rsidRPr="00F377BE">
        <w:rPr>
          <w:rFonts w:ascii="Arial" w:eastAsia="Times New Roman" w:hAnsi="Arial" w:cs="Arial"/>
          <w:sz w:val="24"/>
          <w:szCs w:val="24"/>
          <w:lang w:eastAsia="es-CO"/>
        </w:rPr>
        <w:t xml:space="preserve">contra </w:t>
      </w:r>
      <w:r w:rsidR="00C20571" w:rsidRPr="00C20571">
        <w:rPr>
          <w:rFonts w:ascii="Arial" w:eastAsia="Times New Roman" w:hAnsi="Arial" w:cs="Arial"/>
          <w:b/>
          <w:sz w:val="24"/>
          <w:szCs w:val="24"/>
          <w:lang w:eastAsia="es-CO"/>
        </w:rPr>
        <w:t>Protección S.A.</w:t>
      </w:r>
      <w:r w:rsidR="00BC36FF" w:rsidRPr="00F377BE">
        <w:rPr>
          <w:rFonts w:ascii="Arial" w:eastAsia="Times New Roman" w:hAnsi="Arial" w:cs="Arial"/>
          <w:sz w:val="24"/>
          <w:szCs w:val="24"/>
          <w:lang w:eastAsia="es-CO"/>
        </w:rPr>
        <w:t xml:space="preserve"> </w:t>
      </w:r>
      <w:r w:rsidRPr="00F377BE">
        <w:rPr>
          <w:rFonts w:ascii="Arial" w:eastAsia="Times New Roman" w:hAnsi="Arial" w:cs="Arial"/>
          <w:sz w:val="24"/>
          <w:szCs w:val="24"/>
          <w:lang w:eastAsia="es-CO"/>
        </w:rPr>
        <w:t>cuya radicación corresponde al número 66001</w:t>
      </w:r>
      <w:r w:rsidR="00C20571">
        <w:rPr>
          <w:rFonts w:ascii="Arial" w:eastAsia="Times New Roman" w:hAnsi="Arial" w:cs="Arial"/>
          <w:sz w:val="24"/>
          <w:szCs w:val="24"/>
          <w:lang w:eastAsia="es-CO"/>
        </w:rPr>
        <w:t>-</w:t>
      </w:r>
      <w:r w:rsidRPr="00F377BE">
        <w:rPr>
          <w:rFonts w:ascii="Arial" w:eastAsia="Times New Roman" w:hAnsi="Arial" w:cs="Arial"/>
          <w:sz w:val="24"/>
          <w:szCs w:val="24"/>
          <w:lang w:eastAsia="es-CO"/>
        </w:rPr>
        <w:t>31</w:t>
      </w:r>
      <w:r w:rsidR="00C20571">
        <w:rPr>
          <w:rFonts w:ascii="Arial" w:eastAsia="Times New Roman" w:hAnsi="Arial" w:cs="Arial"/>
          <w:sz w:val="24"/>
          <w:szCs w:val="24"/>
          <w:lang w:eastAsia="es-CO"/>
        </w:rPr>
        <w:t>-</w:t>
      </w:r>
      <w:r w:rsidRPr="00F377BE">
        <w:rPr>
          <w:rFonts w:ascii="Arial" w:eastAsia="Times New Roman" w:hAnsi="Arial" w:cs="Arial"/>
          <w:sz w:val="24"/>
          <w:szCs w:val="24"/>
          <w:lang w:eastAsia="es-CO"/>
        </w:rPr>
        <w:t>05</w:t>
      </w:r>
      <w:r w:rsidR="00C20571">
        <w:rPr>
          <w:rFonts w:ascii="Arial" w:eastAsia="Times New Roman" w:hAnsi="Arial" w:cs="Arial"/>
          <w:sz w:val="24"/>
          <w:szCs w:val="24"/>
          <w:lang w:eastAsia="es-CO"/>
        </w:rPr>
        <w:t>-</w:t>
      </w:r>
      <w:r w:rsidR="00BC36FF" w:rsidRPr="00F377BE">
        <w:rPr>
          <w:rFonts w:ascii="Arial" w:eastAsia="Times New Roman" w:hAnsi="Arial" w:cs="Arial"/>
          <w:sz w:val="24"/>
          <w:szCs w:val="24"/>
          <w:lang w:eastAsia="es-CO"/>
        </w:rPr>
        <w:t>005</w:t>
      </w:r>
      <w:r w:rsidR="00C20571">
        <w:rPr>
          <w:rFonts w:ascii="Arial" w:eastAsia="Times New Roman" w:hAnsi="Arial" w:cs="Arial"/>
          <w:sz w:val="24"/>
          <w:szCs w:val="24"/>
          <w:lang w:eastAsia="es-CO"/>
        </w:rPr>
        <w:t>-</w:t>
      </w:r>
      <w:r w:rsidR="00BC36FF" w:rsidRPr="00F377BE">
        <w:rPr>
          <w:rFonts w:ascii="Arial" w:eastAsia="Times New Roman" w:hAnsi="Arial" w:cs="Arial"/>
          <w:sz w:val="24"/>
          <w:szCs w:val="24"/>
          <w:lang w:eastAsia="es-CO"/>
        </w:rPr>
        <w:t>2020</w:t>
      </w:r>
      <w:r w:rsidR="00C20571">
        <w:rPr>
          <w:rFonts w:ascii="Arial" w:eastAsia="Times New Roman" w:hAnsi="Arial" w:cs="Arial"/>
          <w:sz w:val="24"/>
          <w:szCs w:val="24"/>
          <w:lang w:eastAsia="es-CO"/>
        </w:rPr>
        <w:t>-</w:t>
      </w:r>
      <w:r w:rsidR="00BC36FF" w:rsidRPr="00F377BE">
        <w:rPr>
          <w:rFonts w:ascii="Arial" w:eastAsia="Times New Roman" w:hAnsi="Arial" w:cs="Arial"/>
          <w:sz w:val="24"/>
          <w:szCs w:val="24"/>
          <w:lang w:eastAsia="es-CO"/>
        </w:rPr>
        <w:t>00019</w:t>
      </w:r>
      <w:r w:rsidR="00C20571">
        <w:rPr>
          <w:rFonts w:ascii="Arial" w:eastAsia="Times New Roman" w:hAnsi="Arial" w:cs="Arial"/>
          <w:sz w:val="24"/>
          <w:szCs w:val="24"/>
          <w:lang w:eastAsia="es-CO"/>
        </w:rPr>
        <w:t>-</w:t>
      </w:r>
      <w:r w:rsidR="00BC36FF" w:rsidRPr="00F377BE">
        <w:rPr>
          <w:rFonts w:ascii="Arial" w:eastAsia="Times New Roman" w:hAnsi="Arial" w:cs="Arial"/>
          <w:sz w:val="24"/>
          <w:szCs w:val="24"/>
          <w:lang w:eastAsia="es-CO"/>
        </w:rPr>
        <w:t>01</w:t>
      </w:r>
      <w:r w:rsidRPr="00F377BE">
        <w:rPr>
          <w:rFonts w:ascii="Arial" w:eastAsia="Times New Roman" w:hAnsi="Arial" w:cs="Arial"/>
          <w:sz w:val="24"/>
          <w:szCs w:val="24"/>
          <w:lang w:eastAsia="es-CO"/>
        </w:rPr>
        <w:t>.</w:t>
      </w:r>
    </w:p>
    <w:p w14:paraId="26FAA97B" w14:textId="77777777" w:rsidR="00E80D0D" w:rsidRPr="00F377BE" w:rsidRDefault="00E80D0D" w:rsidP="00C20571">
      <w:pPr>
        <w:pStyle w:val="Sinespaciado"/>
        <w:spacing w:line="276" w:lineRule="auto"/>
        <w:rPr>
          <w:rFonts w:ascii="Arial" w:hAnsi="Arial" w:cs="Arial"/>
          <w:sz w:val="24"/>
          <w:szCs w:val="24"/>
          <w:lang w:eastAsia="es-CO"/>
        </w:rPr>
      </w:pPr>
    </w:p>
    <w:p w14:paraId="30888497" w14:textId="77777777" w:rsidR="00E80D0D" w:rsidRPr="00F377BE" w:rsidRDefault="00E80D0D" w:rsidP="00C20571">
      <w:pPr>
        <w:spacing w:after="0"/>
        <w:jc w:val="center"/>
        <w:textAlignment w:val="baseline"/>
        <w:rPr>
          <w:rFonts w:ascii="Arial" w:eastAsia="Times New Roman" w:hAnsi="Arial" w:cs="Arial"/>
          <w:sz w:val="24"/>
          <w:szCs w:val="24"/>
          <w:lang w:eastAsia="es-CO"/>
        </w:rPr>
      </w:pPr>
      <w:r w:rsidRPr="00F377BE">
        <w:rPr>
          <w:rFonts w:ascii="Arial" w:eastAsia="Times New Roman" w:hAnsi="Arial" w:cs="Arial"/>
          <w:b/>
          <w:bCs/>
          <w:sz w:val="24"/>
          <w:szCs w:val="24"/>
          <w:lang w:eastAsia="es-CO"/>
        </w:rPr>
        <w:t>ANTECEDENTES</w:t>
      </w:r>
      <w:r w:rsidRPr="00F377BE">
        <w:rPr>
          <w:rFonts w:ascii="Arial" w:eastAsia="Times New Roman" w:hAnsi="Arial" w:cs="Arial"/>
          <w:sz w:val="24"/>
          <w:szCs w:val="24"/>
          <w:lang w:eastAsia="es-CO"/>
        </w:rPr>
        <w:t> </w:t>
      </w:r>
    </w:p>
    <w:p w14:paraId="0053561F" w14:textId="77777777" w:rsidR="00E80D0D" w:rsidRPr="00F377BE" w:rsidRDefault="00E80D0D" w:rsidP="00C20571">
      <w:pPr>
        <w:spacing w:after="0"/>
        <w:jc w:val="both"/>
        <w:textAlignment w:val="baseline"/>
        <w:rPr>
          <w:rFonts w:ascii="Arial" w:eastAsia="Times New Roman" w:hAnsi="Arial" w:cs="Arial"/>
          <w:sz w:val="24"/>
          <w:szCs w:val="24"/>
          <w:lang w:eastAsia="es-CO"/>
        </w:rPr>
      </w:pPr>
      <w:r w:rsidRPr="00F377BE">
        <w:rPr>
          <w:rFonts w:ascii="Arial" w:eastAsia="Times New Roman" w:hAnsi="Arial" w:cs="Arial"/>
          <w:sz w:val="24"/>
          <w:szCs w:val="24"/>
          <w:lang w:eastAsia="es-CO"/>
        </w:rPr>
        <w:t> </w:t>
      </w:r>
    </w:p>
    <w:p w14:paraId="2CD6CD39" w14:textId="0C7F9AE2" w:rsidR="00BC36FF" w:rsidRPr="00F377BE" w:rsidRDefault="00E80D0D" w:rsidP="00C20571">
      <w:pPr>
        <w:spacing w:after="0"/>
        <w:jc w:val="both"/>
        <w:textAlignment w:val="baseline"/>
        <w:rPr>
          <w:rFonts w:ascii="Arial" w:eastAsia="Times New Roman" w:hAnsi="Arial" w:cs="Arial"/>
          <w:bCs/>
          <w:sz w:val="24"/>
          <w:szCs w:val="24"/>
          <w:lang w:val="es-ES" w:eastAsia="es-CO"/>
        </w:rPr>
      </w:pPr>
      <w:r w:rsidRPr="00F377BE">
        <w:rPr>
          <w:rFonts w:ascii="Arial" w:eastAsia="Times New Roman" w:hAnsi="Arial" w:cs="Arial"/>
          <w:sz w:val="24"/>
          <w:szCs w:val="24"/>
          <w:lang w:eastAsia="es-CO"/>
        </w:rPr>
        <w:t xml:space="preserve">Pretende la señora </w:t>
      </w:r>
      <w:r w:rsidR="00E567CD" w:rsidRPr="00F377BE">
        <w:rPr>
          <w:rFonts w:ascii="Arial" w:eastAsia="Times New Roman" w:hAnsi="Arial" w:cs="Arial"/>
          <w:sz w:val="24"/>
          <w:szCs w:val="24"/>
          <w:lang w:eastAsia="es-CO"/>
        </w:rPr>
        <w:t>Natalia Andrea Ladino Loaiza</w:t>
      </w:r>
      <w:r w:rsidRPr="00F377BE">
        <w:rPr>
          <w:rFonts w:ascii="Arial" w:eastAsia="Times New Roman" w:hAnsi="Arial" w:cs="Arial"/>
          <w:sz w:val="24"/>
          <w:szCs w:val="24"/>
          <w:lang w:eastAsia="es-CO"/>
        </w:rPr>
        <w:t xml:space="preserve"> que la justicia laboral declare que</w:t>
      </w:r>
      <w:r w:rsidR="00BC36FF" w:rsidRPr="00F377BE">
        <w:rPr>
          <w:rFonts w:ascii="Arial" w:eastAsia="Times New Roman" w:hAnsi="Arial" w:cs="Arial"/>
          <w:sz w:val="24"/>
          <w:szCs w:val="24"/>
          <w:lang w:eastAsia="es-CO"/>
        </w:rPr>
        <w:t xml:space="preserve"> le asiste derecho a la </w:t>
      </w:r>
      <w:r w:rsidR="00BC36FF" w:rsidRPr="00F377BE">
        <w:rPr>
          <w:rFonts w:ascii="Arial" w:eastAsia="Times New Roman" w:hAnsi="Arial" w:cs="Arial"/>
          <w:bCs/>
          <w:sz w:val="24"/>
          <w:szCs w:val="24"/>
          <w:lang w:val="es-ES" w:eastAsia="es-CO"/>
        </w:rPr>
        <w:t xml:space="preserve">pensión de sobrevivientes en calidad de madre dependiente económicamente de su hijo </w:t>
      </w:r>
      <w:r w:rsidR="003F7E73" w:rsidRPr="00F377BE">
        <w:rPr>
          <w:rFonts w:ascii="Arial" w:eastAsia="Times New Roman" w:hAnsi="Arial" w:cs="Arial"/>
          <w:bCs/>
          <w:sz w:val="24"/>
          <w:szCs w:val="24"/>
          <w:lang w:val="es-ES" w:eastAsia="es-CO"/>
        </w:rPr>
        <w:t xml:space="preserve">José </w:t>
      </w:r>
      <w:proofErr w:type="spellStart"/>
      <w:r w:rsidR="003F7E73" w:rsidRPr="00F377BE">
        <w:rPr>
          <w:rFonts w:ascii="Arial" w:eastAsia="Times New Roman" w:hAnsi="Arial" w:cs="Arial"/>
          <w:bCs/>
          <w:sz w:val="24"/>
          <w:szCs w:val="24"/>
          <w:lang w:val="es-ES" w:eastAsia="es-CO"/>
        </w:rPr>
        <w:t>Olides</w:t>
      </w:r>
      <w:proofErr w:type="spellEnd"/>
      <w:r w:rsidR="003F7E73" w:rsidRPr="00F377BE">
        <w:rPr>
          <w:rFonts w:ascii="Arial" w:eastAsia="Times New Roman" w:hAnsi="Arial" w:cs="Arial"/>
          <w:bCs/>
          <w:sz w:val="24"/>
          <w:szCs w:val="24"/>
          <w:lang w:val="es-ES" w:eastAsia="es-CO"/>
        </w:rPr>
        <w:t xml:space="preserve"> Araque Osorio</w:t>
      </w:r>
      <w:r w:rsidR="00BC36FF" w:rsidRPr="00F377BE">
        <w:rPr>
          <w:rFonts w:ascii="Arial" w:eastAsia="Times New Roman" w:hAnsi="Arial" w:cs="Arial"/>
          <w:bCs/>
          <w:sz w:val="24"/>
          <w:szCs w:val="24"/>
          <w:lang w:val="es-ES" w:eastAsia="es-CO"/>
        </w:rPr>
        <w:t xml:space="preserve">, a partir del 23 de enero de 2017, junto con el retroactivo pensional y los intereses moratorios que prevé el artículo 141 de la Ley 100 de 1993, más las costas del proceso. </w:t>
      </w:r>
    </w:p>
    <w:p w14:paraId="07239412" w14:textId="77777777" w:rsidR="00730213" w:rsidRPr="00F377BE" w:rsidRDefault="00730213" w:rsidP="00C20571">
      <w:pPr>
        <w:spacing w:after="0"/>
        <w:jc w:val="both"/>
        <w:textAlignment w:val="baseline"/>
        <w:rPr>
          <w:rFonts w:ascii="Arial" w:eastAsia="Times New Roman" w:hAnsi="Arial" w:cs="Arial"/>
          <w:sz w:val="24"/>
          <w:szCs w:val="24"/>
          <w:lang w:eastAsia="es-CO"/>
        </w:rPr>
      </w:pPr>
    </w:p>
    <w:p w14:paraId="68535C16" w14:textId="4C109396" w:rsidR="00BC36FF" w:rsidRPr="00F377BE" w:rsidRDefault="00730213" w:rsidP="00C20571">
      <w:pPr>
        <w:spacing w:after="0"/>
        <w:jc w:val="both"/>
        <w:textAlignment w:val="baseline"/>
        <w:rPr>
          <w:rFonts w:ascii="Arial" w:eastAsia="Times New Roman" w:hAnsi="Arial" w:cs="Arial"/>
          <w:sz w:val="24"/>
          <w:szCs w:val="24"/>
          <w:lang w:val="es-ES" w:eastAsia="es-CO"/>
        </w:rPr>
      </w:pPr>
      <w:r w:rsidRPr="00F377BE">
        <w:rPr>
          <w:rFonts w:ascii="Arial" w:eastAsia="Times New Roman" w:hAnsi="Arial" w:cs="Arial"/>
          <w:sz w:val="24"/>
          <w:szCs w:val="24"/>
          <w:lang w:eastAsia="es-CO"/>
        </w:rPr>
        <w:t>C</w:t>
      </w:r>
      <w:r w:rsidR="00E80D0D" w:rsidRPr="00F377BE">
        <w:rPr>
          <w:rFonts w:ascii="Arial" w:eastAsia="Times New Roman" w:hAnsi="Arial" w:cs="Arial"/>
          <w:sz w:val="24"/>
          <w:szCs w:val="24"/>
          <w:lang w:eastAsia="es-CO"/>
        </w:rPr>
        <w:t xml:space="preserve">omo sustento a sus pretensiones expone que </w:t>
      </w:r>
      <w:r w:rsidR="00BC36FF" w:rsidRPr="00F377BE">
        <w:rPr>
          <w:rFonts w:ascii="Arial" w:eastAsia="Times New Roman" w:hAnsi="Arial" w:cs="Arial"/>
          <w:sz w:val="24"/>
          <w:szCs w:val="24"/>
          <w:lang w:val="es-ES" w:eastAsia="es-CO"/>
        </w:rPr>
        <w:t xml:space="preserve">el 23 de enero de 2017 su hijo mayor José </w:t>
      </w:r>
      <w:proofErr w:type="spellStart"/>
      <w:r w:rsidR="00BC36FF" w:rsidRPr="00F377BE">
        <w:rPr>
          <w:rFonts w:ascii="Arial" w:eastAsia="Times New Roman" w:hAnsi="Arial" w:cs="Arial"/>
          <w:sz w:val="24"/>
          <w:szCs w:val="24"/>
          <w:lang w:val="es-ES" w:eastAsia="es-CO"/>
        </w:rPr>
        <w:t>Olides</w:t>
      </w:r>
      <w:proofErr w:type="spellEnd"/>
      <w:r w:rsidR="00BC36FF" w:rsidRPr="00F377BE">
        <w:rPr>
          <w:rFonts w:ascii="Arial" w:eastAsia="Times New Roman" w:hAnsi="Arial" w:cs="Arial"/>
          <w:sz w:val="24"/>
          <w:szCs w:val="24"/>
          <w:lang w:val="es-ES" w:eastAsia="es-CO"/>
        </w:rPr>
        <w:t xml:space="preserve"> Araque Osorio falleció víctima de la delincuencia común; era él quien velaba económicamente por ella, pues después de prestar el servicio militar laboró como dependiente e independiente de forma simultánea, y vivió con ella y con su hermana menor en </w:t>
      </w:r>
      <w:r w:rsidR="003F7E73" w:rsidRPr="00F377BE">
        <w:rPr>
          <w:rFonts w:ascii="Arial" w:eastAsia="Times New Roman" w:hAnsi="Arial" w:cs="Arial"/>
          <w:sz w:val="24"/>
          <w:szCs w:val="24"/>
          <w:lang w:val="es-ES" w:eastAsia="es-CO"/>
        </w:rPr>
        <w:t xml:space="preserve">La </w:t>
      </w:r>
      <w:r w:rsidR="00BC36FF" w:rsidRPr="00F377BE">
        <w:rPr>
          <w:rFonts w:ascii="Arial" w:eastAsia="Times New Roman" w:hAnsi="Arial" w:cs="Arial"/>
          <w:sz w:val="24"/>
          <w:szCs w:val="24"/>
          <w:lang w:val="es-ES" w:eastAsia="es-CO"/>
        </w:rPr>
        <w:t>Virginia</w:t>
      </w:r>
      <w:r w:rsidR="003F7E73">
        <w:rPr>
          <w:rFonts w:ascii="Arial" w:eastAsia="Times New Roman" w:hAnsi="Arial" w:cs="Arial"/>
          <w:sz w:val="24"/>
          <w:szCs w:val="24"/>
          <w:lang w:val="es-ES" w:eastAsia="es-CO"/>
        </w:rPr>
        <w:t>,</w:t>
      </w:r>
      <w:r w:rsidR="00BC36FF" w:rsidRPr="00F377BE">
        <w:rPr>
          <w:rFonts w:ascii="Arial" w:eastAsia="Times New Roman" w:hAnsi="Arial" w:cs="Arial"/>
          <w:sz w:val="24"/>
          <w:szCs w:val="24"/>
          <w:lang w:val="es-ES" w:eastAsia="es-CO"/>
        </w:rPr>
        <w:t xml:space="preserve"> Risaralda, desde que su padre desapareció en el año 1999. </w:t>
      </w:r>
    </w:p>
    <w:p w14:paraId="6100A888" w14:textId="77777777" w:rsidR="00BC36FF" w:rsidRPr="00F377BE" w:rsidRDefault="00BC36FF" w:rsidP="00C20571">
      <w:pPr>
        <w:spacing w:after="0"/>
        <w:jc w:val="both"/>
        <w:textAlignment w:val="baseline"/>
        <w:rPr>
          <w:rFonts w:ascii="Arial" w:eastAsia="Times New Roman" w:hAnsi="Arial" w:cs="Arial"/>
          <w:sz w:val="24"/>
          <w:szCs w:val="24"/>
          <w:lang w:val="es-ES" w:eastAsia="es-CO"/>
        </w:rPr>
      </w:pPr>
    </w:p>
    <w:p w14:paraId="43006A33" w14:textId="4E282570" w:rsidR="00BC36FF" w:rsidRPr="00F377BE" w:rsidRDefault="00BC36FF" w:rsidP="00C20571">
      <w:pPr>
        <w:spacing w:after="0"/>
        <w:jc w:val="both"/>
        <w:textAlignment w:val="baseline"/>
        <w:rPr>
          <w:rFonts w:ascii="Arial" w:eastAsia="Times New Roman" w:hAnsi="Arial" w:cs="Arial"/>
          <w:sz w:val="24"/>
          <w:szCs w:val="24"/>
          <w:lang w:val="es-ES" w:eastAsia="es-CO"/>
        </w:rPr>
      </w:pPr>
      <w:r w:rsidRPr="00F377BE">
        <w:rPr>
          <w:rFonts w:ascii="Arial" w:eastAsia="Times New Roman" w:hAnsi="Arial" w:cs="Arial"/>
          <w:sz w:val="24"/>
          <w:szCs w:val="24"/>
          <w:lang w:val="es-ES" w:eastAsia="es-CO"/>
        </w:rPr>
        <w:t xml:space="preserve">Refiere que ella viajó a Panamá para conseguir un trabajo que le permitiera pagar la universidad de su hija menor, quedando esta al cuidado del causante; en la fonda donde laboró le otorgaban solo los alimentos, por lo que su hijo José </w:t>
      </w:r>
      <w:proofErr w:type="spellStart"/>
      <w:r w:rsidRPr="00F377BE">
        <w:rPr>
          <w:rFonts w:ascii="Arial" w:eastAsia="Times New Roman" w:hAnsi="Arial" w:cs="Arial"/>
          <w:sz w:val="24"/>
          <w:szCs w:val="24"/>
          <w:lang w:val="es-ES" w:eastAsia="es-CO"/>
        </w:rPr>
        <w:t>Olides</w:t>
      </w:r>
      <w:proofErr w:type="spellEnd"/>
      <w:r w:rsidRPr="00F377BE">
        <w:rPr>
          <w:rFonts w:ascii="Arial" w:eastAsia="Times New Roman" w:hAnsi="Arial" w:cs="Arial"/>
          <w:sz w:val="24"/>
          <w:szCs w:val="24"/>
          <w:lang w:val="es-ES" w:eastAsia="es-CO"/>
        </w:rPr>
        <w:t xml:space="preserve"> Araque Osorio le enviaba dinero con comerciantes de la zona para que ella pudiera pagar la renta de una habitación; el causante efectuó aportes a la AFP Protección S.A. </w:t>
      </w:r>
      <w:r w:rsidR="00117722" w:rsidRPr="00F377BE">
        <w:rPr>
          <w:rFonts w:ascii="Arial" w:eastAsia="Times New Roman" w:hAnsi="Arial" w:cs="Arial"/>
          <w:sz w:val="24"/>
          <w:szCs w:val="24"/>
          <w:lang w:val="es-ES" w:eastAsia="es-CO"/>
        </w:rPr>
        <w:t xml:space="preserve">para cubrir las contingencias de invalidez, vejez y muerte, motivo por el cual ella, </w:t>
      </w:r>
      <w:r w:rsidRPr="00F377BE">
        <w:rPr>
          <w:rFonts w:ascii="Arial" w:eastAsia="Times New Roman" w:hAnsi="Arial" w:cs="Arial"/>
          <w:sz w:val="24"/>
          <w:szCs w:val="24"/>
          <w:lang w:val="es-ES" w:eastAsia="es-CO"/>
        </w:rPr>
        <w:t xml:space="preserve">el 25 de julio de 2017 solicitó ante </w:t>
      </w:r>
      <w:r w:rsidR="00117722" w:rsidRPr="00F377BE">
        <w:rPr>
          <w:rFonts w:ascii="Arial" w:eastAsia="Times New Roman" w:hAnsi="Arial" w:cs="Arial"/>
          <w:sz w:val="24"/>
          <w:szCs w:val="24"/>
          <w:lang w:val="es-ES" w:eastAsia="es-CO"/>
        </w:rPr>
        <w:t xml:space="preserve">ese fondo privado de pensiones </w:t>
      </w:r>
      <w:r w:rsidRPr="00F377BE">
        <w:rPr>
          <w:rFonts w:ascii="Arial" w:eastAsia="Times New Roman" w:hAnsi="Arial" w:cs="Arial"/>
          <w:sz w:val="24"/>
          <w:szCs w:val="24"/>
          <w:lang w:val="es-ES" w:eastAsia="es-CO"/>
        </w:rPr>
        <w:t xml:space="preserve">la pensión de sobrevivientes por el deceso de su hijo, </w:t>
      </w:r>
      <w:r w:rsidR="00AC4B58" w:rsidRPr="00F377BE">
        <w:rPr>
          <w:rFonts w:ascii="Arial" w:eastAsia="Times New Roman" w:hAnsi="Arial" w:cs="Arial"/>
          <w:sz w:val="24"/>
          <w:szCs w:val="24"/>
          <w:lang w:val="es-ES" w:eastAsia="es-CO"/>
        </w:rPr>
        <w:t>misma que le fue</w:t>
      </w:r>
      <w:r w:rsidR="00117722" w:rsidRPr="00F377BE">
        <w:rPr>
          <w:rFonts w:ascii="Arial" w:eastAsia="Times New Roman" w:hAnsi="Arial" w:cs="Arial"/>
          <w:sz w:val="24"/>
          <w:szCs w:val="24"/>
          <w:lang w:val="es-ES" w:eastAsia="es-CO"/>
        </w:rPr>
        <w:t xml:space="preserve"> </w:t>
      </w:r>
      <w:r w:rsidRPr="00F377BE">
        <w:rPr>
          <w:rFonts w:ascii="Arial" w:eastAsia="Times New Roman" w:hAnsi="Arial" w:cs="Arial"/>
          <w:sz w:val="24"/>
          <w:szCs w:val="24"/>
          <w:lang w:val="es-ES" w:eastAsia="es-CO"/>
        </w:rPr>
        <w:t xml:space="preserve">negada el 19 de octubre de 2017, </w:t>
      </w:r>
      <w:r w:rsidR="00117722" w:rsidRPr="00F377BE">
        <w:rPr>
          <w:rFonts w:ascii="Arial" w:eastAsia="Times New Roman" w:hAnsi="Arial" w:cs="Arial"/>
          <w:sz w:val="24"/>
          <w:szCs w:val="24"/>
          <w:lang w:val="es-ES" w:eastAsia="es-CO"/>
        </w:rPr>
        <w:t>con</w:t>
      </w:r>
      <w:r w:rsidRPr="00F377BE">
        <w:rPr>
          <w:rFonts w:ascii="Arial" w:eastAsia="Times New Roman" w:hAnsi="Arial" w:cs="Arial"/>
          <w:sz w:val="24"/>
          <w:szCs w:val="24"/>
          <w:lang w:val="es-ES" w:eastAsia="es-CO"/>
        </w:rPr>
        <w:t xml:space="preserve"> el argumento de que no dependía económicamente de su hijo</w:t>
      </w:r>
      <w:r w:rsidR="00117722" w:rsidRPr="00F377BE">
        <w:rPr>
          <w:rFonts w:ascii="Arial" w:eastAsia="Times New Roman" w:hAnsi="Arial" w:cs="Arial"/>
          <w:sz w:val="24"/>
          <w:szCs w:val="24"/>
          <w:lang w:val="es-ES" w:eastAsia="es-CO"/>
        </w:rPr>
        <w:t xml:space="preserve">, </w:t>
      </w:r>
      <w:r w:rsidRPr="00F377BE">
        <w:rPr>
          <w:rFonts w:ascii="Arial" w:eastAsia="Times New Roman" w:hAnsi="Arial" w:cs="Arial"/>
          <w:sz w:val="24"/>
          <w:szCs w:val="24"/>
          <w:lang w:val="es-ES" w:eastAsia="es-CO"/>
        </w:rPr>
        <w:t>siendo confirmada la negativa el 08 de junio de 2018, previa solicitud de reconsideración presentada el 17 de noviembre de 2017.</w:t>
      </w:r>
    </w:p>
    <w:p w14:paraId="54B908CF" w14:textId="126ECB00" w:rsidR="00730213" w:rsidRPr="00F377BE" w:rsidRDefault="00730213" w:rsidP="00C20571">
      <w:pPr>
        <w:spacing w:after="0"/>
        <w:jc w:val="both"/>
        <w:textAlignment w:val="baseline"/>
        <w:rPr>
          <w:rFonts w:ascii="Arial" w:eastAsia="Times New Roman" w:hAnsi="Arial" w:cs="Arial"/>
          <w:sz w:val="24"/>
          <w:szCs w:val="24"/>
          <w:lang w:eastAsia="es-CO"/>
        </w:rPr>
      </w:pPr>
    </w:p>
    <w:p w14:paraId="3F6E80DD" w14:textId="2E438A37" w:rsidR="00BC36FF" w:rsidRPr="00F377BE" w:rsidRDefault="003C18B8" w:rsidP="00C20571">
      <w:pPr>
        <w:spacing w:after="0"/>
        <w:jc w:val="both"/>
        <w:textAlignment w:val="baseline"/>
        <w:rPr>
          <w:rFonts w:ascii="Arial" w:eastAsia="Times New Roman" w:hAnsi="Arial" w:cs="Arial"/>
          <w:sz w:val="24"/>
          <w:szCs w:val="24"/>
          <w:lang w:eastAsia="es-CO"/>
        </w:rPr>
      </w:pPr>
      <w:r w:rsidRPr="00F377BE">
        <w:rPr>
          <w:rFonts w:ascii="Arial" w:eastAsia="Times New Roman" w:hAnsi="Arial" w:cs="Arial"/>
          <w:sz w:val="24"/>
          <w:szCs w:val="24"/>
          <w:lang w:eastAsia="es-CO"/>
        </w:rPr>
        <w:t>La AFP Protección S.A. dio respuesta a la demanda indicando que se opone a la totalidad de las pretensiones</w:t>
      </w:r>
      <w:r w:rsidR="0087375F" w:rsidRPr="00F377BE">
        <w:rPr>
          <w:rFonts w:ascii="Arial" w:eastAsia="Times New Roman" w:hAnsi="Arial" w:cs="Arial"/>
          <w:sz w:val="24"/>
          <w:szCs w:val="24"/>
          <w:lang w:eastAsia="es-CO"/>
        </w:rPr>
        <w:t xml:space="preserve"> elevadas</w:t>
      </w:r>
      <w:r w:rsidRPr="00F377BE">
        <w:rPr>
          <w:rFonts w:ascii="Arial" w:eastAsia="Times New Roman" w:hAnsi="Arial" w:cs="Arial"/>
          <w:sz w:val="24"/>
          <w:szCs w:val="24"/>
          <w:lang w:eastAsia="es-CO"/>
        </w:rPr>
        <w:t xml:space="preserve"> en su contra, pues considera que la demandante no reúne los requisitos legales exigidos para ser beneficiaria del causante, dado que gozaba de una remuneración y empleo estable en el extranjero que le permitía atender su propia manutención. En su defensa, propuso como medios exceptivos de fondo los que denominó: “</w:t>
      </w:r>
      <w:r w:rsidRPr="00F377BE">
        <w:rPr>
          <w:rFonts w:ascii="Arial" w:eastAsia="Times New Roman" w:hAnsi="Arial" w:cs="Arial"/>
          <w:i/>
          <w:sz w:val="24"/>
          <w:szCs w:val="24"/>
          <w:lang w:eastAsia="es-CO"/>
        </w:rPr>
        <w:t>Genérica o innominada”, “Prescripción”, “Compensación”, “Falta de la estructura fáctica en la cual se basa la parte demandante para ser viable la pretensión principal”, “Ausencia de los requisitos exigidos por el legislados para la configuración de la pensión de sobrevivientes y/o existencia de la causa jurídica que dé origen a la exigencia del reconocimiento de la prestación solicitada por falta de dependencia económica”, “Inexistencia de la obligación”, “Exoneración de condena en costas y de intereses de mora”, “Buena fe”, “Falta de causa para pedir”, “Falta de legitimación en la causa por pasiva y/o falta de personería sustantiva por pasiva</w:t>
      </w:r>
      <w:r w:rsidRPr="00F377BE">
        <w:rPr>
          <w:rFonts w:ascii="Arial" w:eastAsia="Times New Roman" w:hAnsi="Arial" w:cs="Arial"/>
          <w:sz w:val="24"/>
          <w:szCs w:val="24"/>
          <w:lang w:eastAsia="es-CO"/>
        </w:rPr>
        <w:t>” e “</w:t>
      </w:r>
      <w:r w:rsidRPr="00F377BE">
        <w:rPr>
          <w:rFonts w:ascii="Arial" w:eastAsia="Times New Roman" w:hAnsi="Arial" w:cs="Arial"/>
          <w:i/>
          <w:sz w:val="24"/>
          <w:szCs w:val="24"/>
          <w:lang w:eastAsia="es-CO"/>
        </w:rPr>
        <w:t>Inexistencia de la fuente de la obligación</w:t>
      </w:r>
      <w:r w:rsidRPr="00F377BE">
        <w:rPr>
          <w:rFonts w:ascii="Arial" w:eastAsia="Times New Roman" w:hAnsi="Arial" w:cs="Arial"/>
          <w:sz w:val="24"/>
          <w:szCs w:val="24"/>
          <w:lang w:eastAsia="es-CO"/>
        </w:rPr>
        <w:t xml:space="preserve">”, (archivo 11 del expediente digitalizado). </w:t>
      </w:r>
    </w:p>
    <w:p w14:paraId="2DE5EBAC" w14:textId="688EEEE9" w:rsidR="00BC36FF" w:rsidRPr="00F377BE" w:rsidRDefault="00BC36FF" w:rsidP="00C20571">
      <w:pPr>
        <w:spacing w:after="0"/>
        <w:jc w:val="both"/>
        <w:textAlignment w:val="baseline"/>
        <w:rPr>
          <w:rFonts w:ascii="Arial" w:eastAsia="Times New Roman" w:hAnsi="Arial" w:cs="Arial"/>
          <w:sz w:val="24"/>
          <w:szCs w:val="24"/>
          <w:lang w:eastAsia="es-CO"/>
        </w:rPr>
      </w:pPr>
    </w:p>
    <w:p w14:paraId="2BD405FC" w14:textId="160D8C10" w:rsidR="0087375F" w:rsidRPr="00F377BE" w:rsidRDefault="00E80D0D" w:rsidP="00C20571">
      <w:pPr>
        <w:spacing w:after="0"/>
        <w:jc w:val="both"/>
        <w:textAlignment w:val="baseline"/>
        <w:rPr>
          <w:rFonts w:ascii="Arial" w:eastAsia="Times New Roman" w:hAnsi="Arial" w:cs="Arial"/>
          <w:sz w:val="24"/>
          <w:szCs w:val="24"/>
          <w:lang w:eastAsia="es-CO"/>
        </w:rPr>
      </w:pPr>
      <w:r w:rsidRPr="00F377BE">
        <w:rPr>
          <w:rFonts w:ascii="Arial" w:eastAsia="Times New Roman" w:hAnsi="Arial" w:cs="Arial"/>
          <w:sz w:val="24"/>
          <w:szCs w:val="24"/>
          <w:lang w:eastAsia="es-CO"/>
        </w:rPr>
        <w:t xml:space="preserve">En sentencia de </w:t>
      </w:r>
      <w:r w:rsidR="0087375F" w:rsidRPr="00F377BE">
        <w:rPr>
          <w:rFonts w:ascii="Arial" w:eastAsia="Times New Roman" w:hAnsi="Arial" w:cs="Arial"/>
          <w:sz w:val="24"/>
          <w:szCs w:val="24"/>
          <w:lang w:eastAsia="es-CO"/>
        </w:rPr>
        <w:t>22 de marzo de 2022</w:t>
      </w:r>
      <w:r w:rsidRPr="00F377BE">
        <w:rPr>
          <w:rFonts w:ascii="Arial" w:eastAsia="Times New Roman" w:hAnsi="Arial" w:cs="Arial"/>
          <w:sz w:val="24"/>
          <w:szCs w:val="24"/>
          <w:lang w:eastAsia="es-CO"/>
        </w:rPr>
        <w:t xml:space="preserve">, </w:t>
      </w:r>
      <w:r w:rsidR="0087375F" w:rsidRPr="00F377BE">
        <w:rPr>
          <w:rFonts w:ascii="Arial" w:eastAsia="Times New Roman" w:hAnsi="Arial" w:cs="Arial"/>
          <w:sz w:val="24"/>
          <w:szCs w:val="24"/>
          <w:lang w:eastAsia="es-CO"/>
        </w:rPr>
        <w:t>el funcionario de p</w:t>
      </w:r>
      <w:r w:rsidRPr="00F377BE">
        <w:rPr>
          <w:rFonts w:ascii="Arial" w:eastAsia="Times New Roman" w:hAnsi="Arial" w:cs="Arial"/>
          <w:sz w:val="24"/>
          <w:szCs w:val="24"/>
          <w:lang w:eastAsia="es-CO"/>
        </w:rPr>
        <w:t xml:space="preserve">rimer grado, </w:t>
      </w:r>
      <w:r w:rsidR="00626FCD" w:rsidRPr="00F377BE">
        <w:rPr>
          <w:rFonts w:ascii="Arial" w:eastAsia="Times New Roman" w:hAnsi="Arial" w:cs="Arial"/>
          <w:sz w:val="24"/>
          <w:szCs w:val="24"/>
          <w:lang w:eastAsia="es-CO"/>
        </w:rPr>
        <w:t xml:space="preserve">empezó por precisar que no existía duda en torno a que el afiliado fallecido, José </w:t>
      </w:r>
      <w:proofErr w:type="spellStart"/>
      <w:r w:rsidR="00626FCD" w:rsidRPr="00F377BE">
        <w:rPr>
          <w:rFonts w:ascii="Arial" w:eastAsia="Times New Roman" w:hAnsi="Arial" w:cs="Arial"/>
          <w:sz w:val="24"/>
          <w:szCs w:val="24"/>
          <w:lang w:eastAsia="es-CO"/>
        </w:rPr>
        <w:t>Olides</w:t>
      </w:r>
      <w:proofErr w:type="spellEnd"/>
      <w:r w:rsidR="00626FCD" w:rsidRPr="00F377BE">
        <w:rPr>
          <w:rFonts w:ascii="Arial" w:eastAsia="Times New Roman" w:hAnsi="Arial" w:cs="Arial"/>
          <w:sz w:val="24"/>
          <w:szCs w:val="24"/>
          <w:lang w:eastAsia="es-CO"/>
        </w:rPr>
        <w:t xml:space="preserve"> Araque Osorio dejó causado en favor de sus beneficiarios el derecho a la pensión de sobrevivientes, por haber cumplido con la densidad de semanas exigidas en la Ley 797 de 2003, pues cotizó 50 semanas dentro de los tres años inmediatamente anteriores a su muerte, esto es, entre el 23 de enero de 2014 y ese mismo día y mes del año 2017.  </w:t>
      </w:r>
    </w:p>
    <w:p w14:paraId="2C7417F3" w14:textId="20C30DDE" w:rsidR="0087375F" w:rsidRPr="00F377BE" w:rsidRDefault="0087375F" w:rsidP="00C20571">
      <w:pPr>
        <w:spacing w:after="0"/>
        <w:jc w:val="both"/>
        <w:textAlignment w:val="baseline"/>
        <w:rPr>
          <w:rFonts w:ascii="Arial" w:eastAsia="Times New Roman" w:hAnsi="Arial" w:cs="Arial"/>
          <w:sz w:val="24"/>
          <w:szCs w:val="24"/>
          <w:lang w:eastAsia="es-CO"/>
        </w:rPr>
      </w:pPr>
    </w:p>
    <w:p w14:paraId="0CF74433" w14:textId="58170236" w:rsidR="0087375F" w:rsidRPr="00F377BE" w:rsidRDefault="00626FCD" w:rsidP="00C20571">
      <w:pPr>
        <w:spacing w:after="0"/>
        <w:jc w:val="both"/>
        <w:textAlignment w:val="baseline"/>
        <w:rPr>
          <w:rFonts w:ascii="Arial" w:eastAsia="Times New Roman" w:hAnsi="Arial" w:cs="Arial"/>
          <w:sz w:val="24"/>
          <w:szCs w:val="24"/>
          <w:lang w:eastAsia="es-CO"/>
        </w:rPr>
      </w:pPr>
      <w:r w:rsidRPr="00F377BE">
        <w:rPr>
          <w:rFonts w:ascii="Arial" w:eastAsia="Times New Roman" w:hAnsi="Arial" w:cs="Arial"/>
          <w:sz w:val="24"/>
          <w:szCs w:val="24"/>
          <w:lang w:eastAsia="es-CO"/>
        </w:rPr>
        <w:t>En cuanto a la calidad de beneficiaria</w:t>
      </w:r>
      <w:r w:rsidR="002001E2" w:rsidRPr="00F377BE">
        <w:rPr>
          <w:rFonts w:ascii="Arial" w:eastAsia="Times New Roman" w:hAnsi="Arial" w:cs="Arial"/>
          <w:sz w:val="24"/>
          <w:szCs w:val="24"/>
          <w:lang w:eastAsia="es-CO"/>
        </w:rPr>
        <w:t xml:space="preserve"> </w:t>
      </w:r>
      <w:r w:rsidR="006F5BFC" w:rsidRPr="00F377BE">
        <w:rPr>
          <w:rFonts w:ascii="Arial" w:eastAsia="Times New Roman" w:hAnsi="Arial" w:cs="Arial"/>
          <w:sz w:val="24"/>
          <w:szCs w:val="24"/>
          <w:lang w:eastAsia="es-CO"/>
        </w:rPr>
        <w:t xml:space="preserve">que la demandante aduce tener respecto de la prestación pensional, el </w:t>
      </w:r>
      <w:r w:rsidR="006F5BFC" w:rsidRPr="00F377BE">
        <w:rPr>
          <w:rFonts w:ascii="Arial" w:eastAsia="Times New Roman" w:hAnsi="Arial" w:cs="Arial"/>
          <w:i/>
          <w:sz w:val="24"/>
          <w:szCs w:val="24"/>
          <w:lang w:eastAsia="es-CO"/>
        </w:rPr>
        <w:t>a-quo</w:t>
      </w:r>
      <w:r w:rsidRPr="00F377BE">
        <w:rPr>
          <w:rFonts w:ascii="Arial" w:eastAsia="Times New Roman" w:hAnsi="Arial" w:cs="Arial"/>
          <w:sz w:val="24"/>
          <w:szCs w:val="24"/>
          <w:lang w:eastAsia="es-CO"/>
        </w:rPr>
        <w:t xml:space="preserve"> luego de citar las reglas normativas y jurisprudenciales atinentes al caso, </w:t>
      </w:r>
      <w:r w:rsidR="006F5BFC" w:rsidRPr="00F377BE">
        <w:rPr>
          <w:rFonts w:ascii="Arial" w:eastAsia="Times New Roman" w:hAnsi="Arial" w:cs="Arial"/>
          <w:sz w:val="24"/>
          <w:szCs w:val="24"/>
          <w:lang w:eastAsia="es-CO"/>
        </w:rPr>
        <w:t xml:space="preserve">consideró </w:t>
      </w:r>
      <w:r w:rsidRPr="00F377BE">
        <w:rPr>
          <w:rFonts w:ascii="Arial" w:eastAsia="Times New Roman" w:hAnsi="Arial" w:cs="Arial"/>
          <w:sz w:val="24"/>
          <w:szCs w:val="24"/>
          <w:lang w:eastAsia="es-CO"/>
        </w:rPr>
        <w:t xml:space="preserve">que </w:t>
      </w:r>
      <w:r w:rsidR="00B81BC8" w:rsidRPr="00F377BE">
        <w:rPr>
          <w:rFonts w:ascii="Arial" w:eastAsia="Times New Roman" w:hAnsi="Arial" w:cs="Arial"/>
          <w:sz w:val="24"/>
          <w:szCs w:val="24"/>
          <w:lang w:eastAsia="es-CO"/>
        </w:rPr>
        <w:t xml:space="preserve">la prueba testimonial </w:t>
      </w:r>
      <w:r w:rsidR="003F2758" w:rsidRPr="00F377BE">
        <w:rPr>
          <w:rFonts w:ascii="Arial" w:eastAsia="Times New Roman" w:hAnsi="Arial" w:cs="Arial"/>
          <w:sz w:val="24"/>
          <w:szCs w:val="24"/>
          <w:lang w:eastAsia="es-CO"/>
        </w:rPr>
        <w:t>atendida a</w:t>
      </w:r>
      <w:r w:rsidR="00B81BC8" w:rsidRPr="00F377BE">
        <w:rPr>
          <w:rFonts w:ascii="Arial" w:eastAsia="Times New Roman" w:hAnsi="Arial" w:cs="Arial"/>
          <w:sz w:val="24"/>
          <w:szCs w:val="24"/>
          <w:lang w:eastAsia="es-CO"/>
        </w:rPr>
        <w:t xml:space="preserve"> instancias de la parte actora no </w:t>
      </w:r>
      <w:r w:rsidR="003F2758" w:rsidRPr="00F377BE">
        <w:rPr>
          <w:rFonts w:ascii="Arial" w:eastAsia="Times New Roman" w:hAnsi="Arial" w:cs="Arial"/>
          <w:sz w:val="24"/>
          <w:szCs w:val="24"/>
          <w:lang w:eastAsia="es-CO"/>
        </w:rPr>
        <w:t>conlleva</w:t>
      </w:r>
      <w:r w:rsidR="00B81BC8" w:rsidRPr="00F377BE">
        <w:rPr>
          <w:rFonts w:ascii="Arial" w:eastAsia="Times New Roman" w:hAnsi="Arial" w:cs="Arial"/>
          <w:sz w:val="24"/>
          <w:szCs w:val="24"/>
          <w:lang w:eastAsia="es-CO"/>
        </w:rPr>
        <w:t xml:space="preserve"> a dar por demostrada la dependencia económica </w:t>
      </w:r>
      <w:r w:rsidR="003F2758" w:rsidRPr="00F377BE">
        <w:rPr>
          <w:rFonts w:ascii="Arial" w:eastAsia="Times New Roman" w:hAnsi="Arial" w:cs="Arial"/>
          <w:sz w:val="24"/>
          <w:szCs w:val="24"/>
          <w:lang w:eastAsia="es-CO"/>
        </w:rPr>
        <w:t>exigida</w:t>
      </w:r>
      <w:r w:rsidR="00B81BC8" w:rsidRPr="00F377BE">
        <w:rPr>
          <w:rFonts w:ascii="Arial" w:eastAsia="Times New Roman" w:hAnsi="Arial" w:cs="Arial"/>
          <w:sz w:val="24"/>
          <w:szCs w:val="24"/>
          <w:lang w:eastAsia="es-CO"/>
        </w:rPr>
        <w:t xml:space="preserve"> en este tipo de asuntos, pues</w:t>
      </w:r>
      <w:r w:rsidR="006F5BFC" w:rsidRPr="00F377BE">
        <w:rPr>
          <w:rFonts w:ascii="Arial" w:eastAsia="Times New Roman" w:hAnsi="Arial" w:cs="Arial"/>
          <w:sz w:val="24"/>
          <w:szCs w:val="24"/>
          <w:lang w:eastAsia="es-CO"/>
        </w:rPr>
        <w:t xml:space="preserve"> al contrastar el interrogatorio de parte que absolvió la demandante con lo narrado por los declarantes, estimó que incurrieron en múltiples contradicciones al querer ocultar no solo la permanencia y regreso de la demandante a Panamá, sino también su verdadera situación económica, </w:t>
      </w:r>
      <w:r w:rsidR="003F2758" w:rsidRPr="00F377BE">
        <w:rPr>
          <w:rFonts w:ascii="Arial" w:eastAsia="Times New Roman" w:hAnsi="Arial" w:cs="Arial"/>
          <w:sz w:val="24"/>
          <w:szCs w:val="24"/>
          <w:lang w:eastAsia="es-CO"/>
        </w:rPr>
        <w:t>lo cual lo llevó a</w:t>
      </w:r>
      <w:r w:rsidR="00B81BC8" w:rsidRPr="00F377BE">
        <w:rPr>
          <w:rFonts w:ascii="Arial" w:eastAsia="Times New Roman" w:hAnsi="Arial" w:cs="Arial"/>
          <w:sz w:val="24"/>
          <w:szCs w:val="24"/>
          <w:lang w:eastAsia="es-CO"/>
        </w:rPr>
        <w:t xml:space="preserve"> restarle credibilidad a sus dichos</w:t>
      </w:r>
      <w:r w:rsidR="003F2758" w:rsidRPr="00F377BE">
        <w:rPr>
          <w:rFonts w:ascii="Arial" w:eastAsia="Times New Roman" w:hAnsi="Arial" w:cs="Arial"/>
          <w:sz w:val="24"/>
          <w:szCs w:val="24"/>
          <w:lang w:eastAsia="es-CO"/>
        </w:rPr>
        <w:t xml:space="preserve"> </w:t>
      </w:r>
      <w:r w:rsidR="006F5BFC" w:rsidRPr="00F377BE">
        <w:rPr>
          <w:rFonts w:ascii="Arial" w:eastAsia="Times New Roman" w:hAnsi="Arial" w:cs="Arial"/>
          <w:sz w:val="24"/>
          <w:szCs w:val="24"/>
          <w:lang w:eastAsia="es-CO"/>
        </w:rPr>
        <w:t xml:space="preserve">en general, agregando además que </w:t>
      </w:r>
      <w:r w:rsidR="006713A6" w:rsidRPr="00F377BE">
        <w:rPr>
          <w:rFonts w:ascii="Arial" w:eastAsia="Times New Roman" w:hAnsi="Arial" w:cs="Arial"/>
          <w:sz w:val="24"/>
          <w:szCs w:val="24"/>
          <w:lang w:eastAsia="es-CO"/>
        </w:rPr>
        <w:t xml:space="preserve">no se explica cómo ante la situación precaria que se alude, la demandante hubiese optado por quedarse en el extranjero lejos de su país, sin poder laborar y además solventar los viajes a Colombia después del deceso de su hijo. </w:t>
      </w:r>
    </w:p>
    <w:p w14:paraId="3E7B95A8" w14:textId="26292C71" w:rsidR="006713A6" w:rsidRPr="00F377BE" w:rsidRDefault="006713A6" w:rsidP="00C20571">
      <w:pPr>
        <w:spacing w:after="0"/>
        <w:jc w:val="both"/>
        <w:textAlignment w:val="baseline"/>
        <w:rPr>
          <w:rFonts w:ascii="Arial" w:eastAsia="Times New Roman" w:hAnsi="Arial" w:cs="Arial"/>
          <w:sz w:val="24"/>
          <w:szCs w:val="24"/>
          <w:lang w:eastAsia="es-CO"/>
        </w:rPr>
      </w:pPr>
    </w:p>
    <w:p w14:paraId="3F53AA90" w14:textId="140700A9" w:rsidR="006C02E4" w:rsidRPr="00F377BE" w:rsidRDefault="006713A6" w:rsidP="00C20571">
      <w:pPr>
        <w:spacing w:after="0"/>
        <w:jc w:val="both"/>
        <w:textAlignment w:val="baseline"/>
        <w:rPr>
          <w:rFonts w:ascii="Arial" w:eastAsia="Times New Roman" w:hAnsi="Arial" w:cs="Arial"/>
          <w:sz w:val="24"/>
          <w:szCs w:val="24"/>
          <w:lang w:val="es" w:eastAsia="es-CO"/>
        </w:rPr>
      </w:pPr>
      <w:r w:rsidRPr="00F377BE">
        <w:rPr>
          <w:rFonts w:ascii="Arial" w:eastAsia="Times New Roman" w:hAnsi="Arial" w:cs="Arial"/>
          <w:sz w:val="24"/>
          <w:szCs w:val="24"/>
          <w:lang w:eastAsia="es-CO"/>
        </w:rPr>
        <w:t xml:space="preserve">Por lo anterior, concluyó que </w:t>
      </w:r>
      <w:r w:rsidR="007E3598" w:rsidRPr="00F377BE">
        <w:rPr>
          <w:rFonts w:ascii="Arial" w:eastAsia="Times New Roman" w:hAnsi="Arial" w:cs="Arial"/>
          <w:sz w:val="24"/>
          <w:szCs w:val="24"/>
          <w:lang w:eastAsia="es-CO"/>
        </w:rPr>
        <w:t xml:space="preserve">la demandante no logró demostrar que recibiera ayuda económica por parte de su hijo, motivo por el cual negó la totalidad de las pretensiones </w:t>
      </w:r>
      <w:r w:rsidR="007E3598" w:rsidRPr="00F377BE">
        <w:rPr>
          <w:rFonts w:ascii="Arial" w:eastAsia="Times New Roman" w:hAnsi="Arial" w:cs="Arial"/>
          <w:sz w:val="24"/>
          <w:szCs w:val="24"/>
          <w:lang w:eastAsia="es-CO"/>
        </w:rPr>
        <w:lastRenderedPageBreak/>
        <w:t>de la demanda y declaró probadas las excepciones de fondo de “</w:t>
      </w:r>
      <w:r w:rsidR="007E3598" w:rsidRPr="00F377BE">
        <w:rPr>
          <w:rFonts w:ascii="Arial" w:eastAsia="Times New Roman" w:hAnsi="Arial" w:cs="Arial"/>
          <w:i/>
          <w:sz w:val="24"/>
          <w:szCs w:val="24"/>
          <w:lang w:val="es" w:eastAsia="es-CO"/>
        </w:rPr>
        <w:t>Falta de la estructura fáctica en la cual se basa la parte demandante para ser viable la pretensión principal”, “Ausencia de los requisitos exigidos por el legislados para la configuración de la pensión de sobrevivientes y/o existencia de la causa jurídica que dé origen a la exigencia del reconocimiento de la prestación solicitada por falta de dependencia económica”, “Inexistencia de la obligación</w:t>
      </w:r>
      <w:r w:rsidR="007E3598" w:rsidRPr="00F377BE">
        <w:rPr>
          <w:rFonts w:ascii="Arial" w:eastAsia="Times New Roman" w:hAnsi="Arial" w:cs="Arial"/>
          <w:sz w:val="24"/>
          <w:szCs w:val="24"/>
          <w:lang w:val="es" w:eastAsia="es-CO"/>
        </w:rPr>
        <w:t>”, propuestas por Protección S.A.</w:t>
      </w:r>
      <w:r w:rsidR="006C02E4" w:rsidRPr="00F377BE">
        <w:rPr>
          <w:rFonts w:ascii="Arial" w:eastAsia="Times New Roman" w:hAnsi="Arial" w:cs="Arial"/>
          <w:sz w:val="24"/>
          <w:szCs w:val="24"/>
          <w:lang w:val="es" w:eastAsia="es-CO"/>
        </w:rPr>
        <w:t xml:space="preserve"> Condenó en costas a la parte vencida en juicio en un 100% de las causadas. </w:t>
      </w:r>
    </w:p>
    <w:p w14:paraId="6BB10B97" w14:textId="77777777" w:rsidR="00C06791" w:rsidRPr="00F377BE" w:rsidRDefault="00C06791" w:rsidP="00C20571">
      <w:pPr>
        <w:spacing w:after="0"/>
        <w:jc w:val="both"/>
        <w:textAlignment w:val="baseline"/>
        <w:rPr>
          <w:rFonts w:ascii="Arial" w:eastAsia="Times New Roman" w:hAnsi="Arial" w:cs="Arial"/>
          <w:sz w:val="24"/>
          <w:szCs w:val="24"/>
          <w:lang w:val="es" w:eastAsia="es-CO"/>
        </w:rPr>
      </w:pPr>
    </w:p>
    <w:p w14:paraId="149ABFCC" w14:textId="5D7471D1" w:rsidR="006713A6" w:rsidRPr="00F377BE" w:rsidRDefault="006C02E4" w:rsidP="00C20571">
      <w:pPr>
        <w:spacing w:after="0"/>
        <w:jc w:val="both"/>
        <w:textAlignment w:val="baseline"/>
        <w:rPr>
          <w:rFonts w:ascii="Arial" w:eastAsia="Times New Roman" w:hAnsi="Arial" w:cs="Arial"/>
          <w:sz w:val="24"/>
          <w:szCs w:val="24"/>
          <w:lang w:eastAsia="es-CO"/>
        </w:rPr>
      </w:pPr>
      <w:r w:rsidRPr="00F377BE">
        <w:rPr>
          <w:rFonts w:ascii="Arial" w:eastAsia="Times New Roman" w:hAnsi="Arial" w:cs="Arial"/>
          <w:sz w:val="24"/>
          <w:szCs w:val="24"/>
          <w:lang w:eastAsia="es-CO"/>
        </w:rPr>
        <w:t xml:space="preserve">Compulsó copias con destino a la Fiscalía General de la Nación con el fin de que investigue la posible conducta en que hubieren podido incurrir las señoras Yesica Lorena Araque Osorio y Luz Adriana Hernández, por falso testimonio, contra la administración de justicia. </w:t>
      </w:r>
    </w:p>
    <w:p w14:paraId="348F2B25" w14:textId="7377009B" w:rsidR="006F5BFC" w:rsidRPr="00F377BE" w:rsidRDefault="006F5BFC" w:rsidP="00C20571">
      <w:pPr>
        <w:spacing w:after="0"/>
        <w:jc w:val="both"/>
        <w:textAlignment w:val="baseline"/>
        <w:rPr>
          <w:rFonts w:ascii="Arial" w:eastAsia="Times New Roman" w:hAnsi="Arial" w:cs="Arial"/>
          <w:sz w:val="24"/>
          <w:szCs w:val="24"/>
          <w:lang w:eastAsia="es-CO"/>
        </w:rPr>
      </w:pPr>
    </w:p>
    <w:p w14:paraId="5DAC9204" w14:textId="03BA9C1A" w:rsidR="004B7501" w:rsidRPr="00F377BE" w:rsidRDefault="00E80D0D" w:rsidP="00C20571">
      <w:pPr>
        <w:spacing w:after="0"/>
        <w:jc w:val="both"/>
        <w:textAlignment w:val="baseline"/>
        <w:rPr>
          <w:rFonts w:ascii="Arial" w:eastAsia="Times New Roman" w:hAnsi="Arial" w:cs="Arial"/>
          <w:i/>
          <w:iCs/>
          <w:sz w:val="24"/>
          <w:szCs w:val="24"/>
          <w:lang w:eastAsia="es-CO"/>
        </w:rPr>
      </w:pPr>
      <w:r w:rsidRPr="00F377BE">
        <w:rPr>
          <w:rFonts w:ascii="Arial" w:eastAsia="Times New Roman" w:hAnsi="Arial" w:cs="Arial"/>
          <w:sz w:val="24"/>
          <w:szCs w:val="24"/>
          <w:lang w:eastAsia="es-CO"/>
        </w:rPr>
        <w:t xml:space="preserve">Inconforme con la decisión, la </w:t>
      </w:r>
      <w:r w:rsidR="003734D3" w:rsidRPr="00F377BE">
        <w:rPr>
          <w:rFonts w:ascii="Arial" w:eastAsia="Times New Roman" w:hAnsi="Arial" w:cs="Arial"/>
          <w:sz w:val="24"/>
          <w:szCs w:val="24"/>
          <w:lang w:eastAsia="es-CO"/>
        </w:rPr>
        <w:t xml:space="preserve">vocera judicial de la </w:t>
      </w:r>
      <w:r w:rsidRPr="00F377BE">
        <w:rPr>
          <w:rFonts w:ascii="Arial" w:eastAsia="Times New Roman" w:hAnsi="Arial" w:cs="Arial"/>
          <w:sz w:val="24"/>
          <w:szCs w:val="24"/>
          <w:lang w:eastAsia="es-CO"/>
        </w:rPr>
        <w:t xml:space="preserve">parte demandante interpuso recurso de apelación </w:t>
      </w:r>
      <w:r w:rsidR="00B03093" w:rsidRPr="00F377BE">
        <w:rPr>
          <w:rFonts w:ascii="Arial" w:eastAsia="Times New Roman" w:hAnsi="Arial" w:cs="Arial"/>
          <w:sz w:val="24"/>
          <w:szCs w:val="24"/>
          <w:lang w:eastAsia="es-CO"/>
        </w:rPr>
        <w:t>en orden a que</w:t>
      </w:r>
      <w:r w:rsidR="003734D3" w:rsidRPr="00F377BE">
        <w:rPr>
          <w:rFonts w:ascii="Arial" w:eastAsia="Times New Roman" w:hAnsi="Arial" w:cs="Arial"/>
          <w:sz w:val="24"/>
          <w:szCs w:val="24"/>
          <w:lang w:eastAsia="es-CO"/>
        </w:rPr>
        <w:t xml:space="preserve"> se revoque </w:t>
      </w:r>
      <w:r w:rsidR="00E71011" w:rsidRPr="00F377BE">
        <w:rPr>
          <w:rFonts w:ascii="Arial" w:eastAsia="Times New Roman" w:hAnsi="Arial" w:cs="Arial"/>
          <w:sz w:val="24"/>
          <w:szCs w:val="24"/>
          <w:lang w:eastAsia="es-CO"/>
        </w:rPr>
        <w:t>y se acceda a las pretensiones</w:t>
      </w:r>
      <w:r w:rsidR="00A93668" w:rsidRPr="00F377BE">
        <w:rPr>
          <w:rFonts w:ascii="Arial" w:eastAsia="Times New Roman" w:hAnsi="Arial" w:cs="Arial"/>
          <w:sz w:val="24"/>
          <w:szCs w:val="24"/>
          <w:lang w:eastAsia="es-CO"/>
        </w:rPr>
        <w:t xml:space="preserve">. </w:t>
      </w:r>
      <w:r w:rsidR="00BA5BBA" w:rsidRPr="00F377BE">
        <w:rPr>
          <w:rFonts w:ascii="Arial" w:eastAsia="Times New Roman" w:hAnsi="Arial" w:cs="Arial"/>
          <w:sz w:val="24"/>
          <w:szCs w:val="24"/>
          <w:lang w:eastAsia="es-CO"/>
        </w:rPr>
        <w:t>En</w:t>
      </w:r>
      <w:r w:rsidR="00A93668" w:rsidRPr="00F377BE">
        <w:rPr>
          <w:rFonts w:ascii="Arial" w:eastAsia="Times New Roman" w:hAnsi="Arial" w:cs="Arial"/>
          <w:sz w:val="24"/>
          <w:szCs w:val="24"/>
          <w:lang w:eastAsia="es-CO"/>
        </w:rPr>
        <w:t xml:space="preserve"> su extensa argumentación manifestó </w:t>
      </w:r>
      <w:r w:rsidR="00BA5BBA" w:rsidRPr="00F377BE">
        <w:rPr>
          <w:rFonts w:ascii="Arial" w:eastAsia="Times New Roman" w:hAnsi="Arial" w:cs="Arial"/>
          <w:sz w:val="24"/>
          <w:szCs w:val="24"/>
          <w:lang w:eastAsia="es-CO"/>
        </w:rPr>
        <w:t xml:space="preserve">en síntesis </w:t>
      </w:r>
      <w:r w:rsidR="00A93668" w:rsidRPr="00F377BE">
        <w:rPr>
          <w:rFonts w:ascii="Arial" w:eastAsia="Times New Roman" w:hAnsi="Arial" w:cs="Arial"/>
          <w:sz w:val="24"/>
          <w:szCs w:val="24"/>
          <w:lang w:eastAsia="es-CO"/>
        </w:rPr>
        <w:t xml:space="preserve"> que: (i) </w:t>
      </w:r>
      <w:r w:rsidR="00ED4281" w:rsidRPr="00F377BE">
        <w:rPr>
          <w:rFonts w:ascii="Arial" w:eastAsia="Times New Roman" w:hAnsi="Arial" w:cs="Arial"/>
          <w:sz w:val="24"/>
          <w:szCs w:val="24"/>
          <w:lang w:eastAsia="es-CO"/>
        </w:rPr>
        <w:t>los deponentes se equivocaron</w:t>
      </w:r>
      <w:r w:rsidR="00942241" w:rsidRPr="00F377BE">
        <w:rPr>
          <w:rFonts w:ascii="Arial" w:eastAsia="Times New Roman" w:hAnsi="Arial" w:cs="Arial"/>
          <w:sz w:val="24"/>
          <w:szCs w:val="24"/>
          <w:lang w:eastAsia="es-CO"/>
        </w:rPr>
        <w:t xml:space="preserve"> </w:t>
      </w:r>
      <w:r w:rsidR="00ED4281" w:rsidRPr="00F377BE">
        <w:rPr>
          <w:rFonts w:ascii="Arial" w:eastAsia="Times New Roman" w:hAnsi="Arial" w:cs="Arial"/>
          <w:sz w:val="24"/>
          <w:szCs w:val="24"/>
          <w:lang w:eastAsia="es-CO"/>
        </w:rPr>
        <w:t>por razones humana</w:t>
      </w:r>
      <w:r w:rsidR="00A059E5" w:rsidRPr="00F377BE">
        <w:rPr>
          <w:rFonts w:ascii="Arial" w:eastAsia="Times New Roman" w:hAnsi="Arial" w:cs="Arial"/>
          <w:sz w:val="24"/>
          <w:szCs w:val="24"/>
          <w:lang w:eastAsia="es-CO"/>
        </w:rPr>
        <w:t xml:space="preserve">s y pánico escénico, </w:t>
      </w:r>
      <w:r w:rsidR="00942241" w:rsidRPr="00F377BE">
        <w:rPr>
          <w:rFonts w:ascii="Arial" w:eastAsia="Times New Roman" w:hAnsi="Arial" w:cs="Arial"/>
          <w:sz w:val="24"/>
          <w:szCs w:val="24"/>
          <w:lang w:eastAsia="es-CO"/>
        </w:rPr>
        <w:t xml:space="preserve">pues no es común que sean llamados a rendir declaración </w:t>
      </w:r>
      <w:r w:rsidR="00ED4281" w:rsidRPr="00F377BE">
        <w:rPr>
          <w:rFonts w:ascii="Arial" w:eastAsia="Times New Roman" w:hAnsi="Arial" w:cs="Arial"/>
          <w:sz w:val="24"/>
          <w:szCs w:val="24"/>
          <w:lang w:eastAsia="es-CO"/>
        </w:rPr>
        <w:t>judicial</w:t>
      </w:r>
      <w:r w:rsidR="00EE2352" w:rsidRPr="00F377BE">
        <w:rPr>
          <w:rFonts w:ascii="Arial" w:eastAsia="Times New Roman" w:hAnsi="Arial" w:cs="Arial"/>
          <w:sz w:val="24"/>
          <w:szCs w:val="24"/>
          <w:lang w:eastAsia="es-CO"/>
        </w:rPr>
        <w:t xml:space="preserve">, </w:t>
      </w:r>
      <w:r w:rsidR="00332759" w:rsidRPr="00F377BE">
        <w:rPr>
          <w:rFonts w:ascii="Arial" w:eastAsia="Times New Roman" w:hAnsi="Arial" w:cs="Arial"/>
          <w:sz w:val="24"/>
          <w:szCs w:val="24"/>
          <w:lang w:eastAsia="es-CO"/>
        </w:rPr>
        <w:t xml:space="preserve">añadiendo </w:t>
      </w:r>
      <w:r w:rsidR="00942241" w:rsidRPr="00F377BE">
        <w:rPr>
          <w:rFonts w:ascii="Arial" w:eastAsia="Times New Roman" w:hAnsi="Arial" w:cs="Arial"/>
          <w:sz w:val="24"/>
          <w:szCs w:val="24"/>
          <w:lang w:eastAsia="es-CO"/>
        </w:rPr>
        <w:t>que</w:t>
      </w:r>
      <w:r w:rsidR="00EE2352" w:rsidRPr="00F377BE">
        <w:rPr>
          <w:rFonts w:ascii="Arial" w:eastAsia="Times New Roman" w:hAnsi="Arial" w:cs="Arial"/>
          <w:sz w:val="24"/>
          <w:szCs w:val="24"/>
          <w:lang w:eastAsia="es-CO"/>
        </w:rPr>
        <w:t xml:space="preserve"> en todo caso </w:t>
      </w:r>
      <w:r w:rsidR="00942241" w:rsidRPr="00F377BE">
        <w:rPr>
          <w:rFonts w:ascii="Arial" w:eastAsia="Times New Roman" w:hAnsi="Arial" w:cs="Arial"/>
          <w:sz w:val="24"/>
          <w:szCs w:val="24"/>
          <w:lang w:eastAsia="es-CO"/>
        </w:rPr>
        <w:t xml:space="preserve">quedó </w:t>
      </w:r>
      <w:r w:rsidR="00EE2352" w:rsidRPr="00F377BE">
        <w:rPr>
          <w:rFonts w:ascii="Arial" w:eastAsia="Times New Roman" w:hAnsi="Arial" w:cs="Arial"/>
          <w:sz w:val="24"/>
          <w:szCs w:val="24"/>
          <w:lang w:eastAsia="es-CO"/>
        </w:rPr>
        <w:t>demostrado que la demandante viajó a Panamá buscando</w:t>
      </w:r>
      <w:r w:rsidR="00332759" w:rsidRPr="00F377BE">
        <w:rPr>
          <w:rFonts w:ascii="Arial" w:eastAsia="Times New Roman" w:hAnsi="Arial" w:cs="Arial"/>
          <w:sz w:val="24"/>
          <w:szCs w:val="24"/>
          <w:lang w:eastAsia="es-CO"/>
        </w:rPr>
        <w:t xml:space="preserve"> un</w:t>
      </w:r>
      <w:r w:rsidR="00EE2352" w:rsidRPr="00F377BE">
        <w:rPr>
          <w:rFonts w:ascii="Arial" w:eastAsia="Times New Roman" w:hAnsi="Arial" w:cs="Arial"/>
          <w:sz w:val="24"/>
          <w:szCs w:val="24"/>
          <w:lang w:eastAsia="es-CO"/>
        </w:rPr>
        <w:t xml:space="preserve"> </w:t>
      </w:r>
      <w:r w:rsidR="00B37927" w:rsidRPr="00F377BE">
        <w:rPr>
          <w:rFonts w:ascii="Arial" w:eastAsia="Times New Roman" w:hAnsi="Arial" w:cs="Arial"/>
          <w:sz w:val="24"/>
          <w:szCs w:val="24"/>
          <w:lang w:eastAsia="es-CO"/>
        </w:rPr>
        <w:t xml:space="preserve">empleo </w:t>
      </w:r>
      <w:r w:rsidR="00EE2352" w:rsidRPr="00F377BE">
        <w:rPr>
          <w:rFonts w:ascii="Arial" w:eastAsia="Times New Roman" w:hAnsi="Arial" w:cs="Arial"/>
          <w:sz w:val="24"/>
          <w:szCs w:val="24"/>
          <w:lang w:eastAsia="es-CO"/>
        </w:rPr>
        <w:t>que le permitiera pagar los estudios universitarios de su hija</w:t>
      </w:r>
      <w:r w:rsidR="00B37927" w:rsidRPr="00F377BE">
        <w:rPr>
          <w:rFonts w:ascii="Arial" w:eastAsia="Times New Roman" w:hAnsi="Arial" w:cs="Arial"/>
          <w:sz w:val="24"/>
          <w:szCs w:val="24"/>
          <w:lang w:eastAsia="es-CO"/>
        </w:rPr>
        <w:t xml:space="preserve">, sin embargo, ante la enfermedad que le sobrevino, solo le fue posible ubicarse en una fonda donde le proveían los alimentos, siendo su hijo </w:t>
      </w:r>
      <w:r w:rsidR="00942241" w:rsidRPr="00F377BE">
        <w:rPr>
          <w:rFonts w:ascii="Arial" w:eastAsia="Times New Roman" w:hAnsi="Arial" w:cs="Arial"/>
          <w:sz w:val="24"/>
          <w:szCs w:val="24"/>
          <w:lang w:eastAsia="es-CO"/>
        </w:rPr>
        <w:t>qu</w:t>
      </w:r>
      <w:r w:rsidR="00BA5BBA" w:rsidRPr="00F377BE">
        <w:rPr>
          <w:rFonts w:ascii="Arial" w:eastAsia="Times New Roman" w:hAnsi="Arial" w:cs="Arial"/>
          <w:sz w:val="24"/>
          <w:szCs w:val="24"/>
          <w:lang w:eastAsia="es-CO"/>
        </w:rPr>
        <w:t xml:space="preserve">ien </w:t>
      </w:r>
      <w:r w:rsidR="00942241" w:rsidRPr="00F377BE">
        <w:rPr>
          <w:rFonts w:ascii="Arial" w:eastAsia="Times New Roman" w:hAnsi="Arial" w:cs="Arial"/>
          <w:sz w:val="24"/>
          <w:szCs w:val="24"/>
          <w:lang w:eastAsia="es-CO"/>
        </w:rPr>
        <w:t xml:space="preserve">le </w:t>
      </w:r>
      <w:r w:rsidR="00B37927" w:rsidRPr="00F377BE">
        <w:rPr>
          <w:rFonts w:ascii="Arial" w:eastAsia="Times New Roman" w:hAnsi="Arial" w:cs="Arial"/>
          <w:sz w:val="24"/>
          <w:szCs w:val="24"/>
          <w:lang w:eastAsia="es-CO"/>
        </w:rPr>
        <w:t xml:space="preserve">colaboraba </w:t>
      </w:r>
      <w:r w:rsidR="00942241" w:rsidRPr="00F377BE">
        <w:rPr>
          <w:rFonts w:ascii="Arial" w:eastAsia="Times New Roman" w:hAnsi="Arial" w:cs="Arial"/>
          <w:sz w:val="24"/>
          <w:szCs w:val="24"/>
          <w:lang w:eastAsia="es-CO"/>
        </w:rPr>
        <w:t xml:space="preserve">mensualmente </w:t>
      </w:r>
      <w:r w:rsidR="00B37927" w:rsidRPr="00F377BE">
        <w:rPr>
          <w:rFonts w:ascii="Arial" w:eastAsia="Times New Roman" w:hAnsi="Arial" w:cs="Arial"/>
          <w:sz w:val="24"/>
          <w:szCs w:val="24"/>
          <w:lang w:eastAsia="es-CO"/>
        </w:rPr>
        <w:t xml:space="preserve">con 200 dólares para pagar </w:t>
      </w:r>
      <w:r w:rsidR="00942241" w:rsidRPr="00F377BE">
        <w:rPr>
          <w:rFonts w:ascii="Arial" w:eastAsia="Times New Roman" w:hAnsi="Arial" w:cs="Arial"/>
          <w:sz w:val="24"/>
          <w:szCs w:val="24"/>
          <w:lang w:eastAsia="es-CO"/>
        </w:rPr>
        <w:t xml:space="preserve">una </w:t>
      </w:r>
      <w:r w:rsidR="00B37927" w:rsidRPr="00F377BE">
        <w:rPr>
          <w:rFonts w:ascii="Arial" w:eastAsia="Times New Roman" w:hAnsi="Arial" w:cs="Arial"/>
          <w:sz w:val="24"/>
          <w:szCs w:val="24"/>
          <w:lang w:eastAsia="es-CO"/>
        </w:rPr>
        <w:t>habitación en el país extranjero</w:t>
      </w:r>
      <w:r w:rsidR="00332759" w:rsidRPr="00F377BE">
        <w:rPr>
          <w:rFonts w:ascii="Arial" w:eastAsia="Times New Roman" w:hAnsi="Arial" w:cs="Arial"/>
          <w:sz w:val="24"/>
          <w:szCs w:val="24"/>
          <w:lang w:eastAsia="es-CO"/>
        </w:rPr>
        <w:t xml:space="preserve"> </w:t>
      </w:r>
      <w:r w:rsidR="00F8042A" w:rsidRPr="00F377BE">
        <w:rPr>
          <w:rFonts w:ascii="Arial" w:eastAsia="Times New Roman" w:hAnsi="Arial" w:cs="Arial"/>
          <w:sz w:val="24"/>
          <w:szCs w:val="24"/>
          <w:lang w:eastAsia="es-CO"/>
        </w:rPr>
        <w:t>y c</w:t>
      </w:r>
      <w:r w:rsidR="00332759" w:rsidRPr="00F377BE">
        <w:rPr>
          <w:rFonts w:ascii="Arial" w:eastAsia="Times New Roman" w:hAnsi="Arial" w:cs="Arial"/>
          <w:sz w:val="24"/>
          <w:szCs w:val="24"/>
          <w:lang w:eastAsia="es-CO"/>
        </w:rPr>
        <w:t>ubría en su integridad los gastos del hogar</w:t>
      </w:r>
      <w:r w:rsidR="00F8042A" w:rsidRPr="00F377BE">
        <w:rPr>
          <w:rFonts w:ascii="Arial" w:eastAsia="Times New Roman" w:hAnsi="Arial" w:cs="Arial"/>
          <w:sz w:val="24"/>
          <w:szCs w:val="24"/>
          <w:lang w:eastAsia="es-CO"/>
        </w:rPr>
        <w:t xml:space="preserve"> conformado por su hermana y su abuela</w:t>
      </w:r>
      <w:r w:rsidR="00B37927" w:rsidRPr="00F377BE">
        <w:rPr>
          <w:rFonts w:ascii="Arial" w:eastAsia="Times New Roman" w:hAnsi="Arial" w:cs="Arial"/>
          <w:sz w:val="24"/>
          <w:szCs w:val="24"/>
          <w:lang w:eastAsia="es-CO"/>
        </w:rPr>
        <w:t xml:space="preserve">; (ii) </w:t>
      </w:r>
      <w:r w:rsidR="00F96EC6" w:rsidRPr="00F377BE">
        <w:rPr>
          <w:rFonts w:ascii="Arial" w:eastAsia="Times New Roman" w:hAnsi="Arial" w:cs="Arial"/>
          <w:sz w:val="24"/>
          <w:szCs w:val="24"/>
          <w:lang w:eastAsia="es-CO"/>
        </w:rPr>
        <w:t xml:space="preserve">la prueba documental que </w:t>
      </w:r>
      <w:r w:rsidR="002F0516" w:rsidRPr="00F377BE">
        <w:rPr>
          <w:rFonts w:ascii="Arial" w:eastAsia="Times New Roman" w:hAnsi="Arial" w:cs="Arial"/>
          <w:sz w:val="24"/>
          <w:szCs w:val="24"/>
          <w:lang w:eastAsia="es-CO"/>
        </w:rPr>
        <w:t>acredita q</w:t>
      </w:r>
      <w:r w:rsidR="00F96EC6" w:rsidRPr="00F377BE">
        <w:rPr>
          <w:rFonts w:ascii="Arial" w:eastAsia="Times New Roman" w:hAnsi="Arial" w:cs="Arial"/>
          <w:sz w:val="24"/>
          <w:szCs w:val="24"/>
          <w:lang w:eastAsia="es-CO"/>
        </w:rPr>
        <w:t>ue el causante era un trabajador incansable y tenía cómo sostener a su familia</w:t>
      </w:r>
      <w:r w:rsidR="00164CE1" w:rsidRPr="00F377BE">
        <w:rPr>
          <w:rFonts w:ascii="Arial" w:eastAsia="Times New Roman" w:hAnsi="Arial" w:cs="Arial"/>
          <w:sz w:val="24"/>
          <w:szCs w:val="24"/>
          <w:lang w:eastAsia="es-CO"/>
        </w:rPr>
        <w:t xml:space="preserve">, </w:t>
      </w:r>
      <w:r w:rsidR="00BA5BBA" w:rsidRPr="00F377BE">
        <w:rPr>
          <w:rFonts w:ascii="Arial" w:eastAsia="Times New Roman" w:hAnsi="Arial" w:cs="Arial"/>
          <w:sz w:val="24"/>
          <w:szCs w:val="24"/>
          <w:lang w:eastAsia="es-CO"/>
        </w:rPr>
        <w:t xml:space="preserve">en tanto que, </w:t>
      </w:r>
      <w:r w:rsidR="002B447B" w:rsidRPr="00F377BE">
        <w:rPr>
          <w:rFonts w:ascii="Arial" w:eastAsia="Times New Roman" w:hAnsi="Arial" w:cs="Arial"/>
          <w:sz w:val="24"/>
          <w:szCs w:val="24"/>
          <w:lang w:eastAsia="es-CO"/>
        </w:rPr>
        <w:t>la investigación q</w:t>
      </w:r>
      <w:r w:rsidR="00164CE1" w:rsidRPr="00F377BE">
        <w:rPr>
          <w:rFonts w:ascii="Arial" w:eastAsia="Times New Roman" w:hAnsi="Arial" w:cs="Arial"/>
          <w:sz w:val="24"/>
          <w:szCs w:val="24"/>
          <w:lang w:eastAsia="es-CO"/>
        </w:rPr>
        <w:t xml:space="preserve">ue </w:t>
      </w:r>
      <w:r w:rsidR="002B447B" w:rsidRPr="00F377BE">
        <w:rPr>
          <w:rFonts w:ascii="Arial" w:eastAsia="Times New Roman" w:hAnsi="Arial" w:cs="Arial"/>
          <w:sz w:val="24"/>
          <w:szCs w:val="24"/>
          <w:lang w:eastAsia="es-CO"/>
        </w:rPr>
        <w:t xml:space="preserve">adelantó </w:t>
      </w:r>
      <w:r w:rsidR="00F8042A" w:rsidRPr="00F377BE">
        <w:rPr>
          <w:rFonts w:ascii="Arial" w:eastAsia="Times New Roman" w:hAnsi="Arial" w:cs="Arial"/>
          <w:sz w:val="24"/>
          <w:szCs w:val="24"/>
          <w:lang w:eastAsia="es-CO"/>
        </w:rPr>
        <w:t>Protección S.A.,</w:t>
      </w:r>
      <w:r w:rsidR="00332759" w:rsidRPr="00F377BE">
        <w:rPr>
          <w:rFonts w:ascii="Arial" w:eastAsia="Times New Roman" w:hAnsi="Arial" w:cs="Arial"/>
          <w:sz w:val="24"/>
          <w:szCs w:val="24"/>
          <w:lang w:eastAsia="es-CO"/>
        </w:rPr>
        <w:t xml:space="preserve"> en la que </w:t>
      </w:r>
      <w:r w:rsidR="002B447B" w:rsidRPr="00F377BE">
        <w:rPr>
          <w:rFonts w:ascii="Arial" w:eastAsia="Times New Roman" w:hAnsi="Arial" w:cs="Arial"/>
          <w:sz w:val="24"/>
          <w:szCs w:val="24"/>
          <w:lang w:eastAsia="es-CO"/>
        </w:rPr>
        <w:t xml:space="preserve">concluye que </w:t>
      </w:r>
      <w:r w:rsidR="00DE2E6E" w:rsidRPr="00F377BE">
        <w:rPr>
          <w:rFonts w:ascii="Arial" w:eastAsia="Times New Roman" w:hAnsi="Arial" w:cs="Arial"/>
          <w:sz w:val="24"/>
          <w:szCs w:val="24"/>
          <w:lang w:eastAsia="es-CO"/>
        </w:rPr>
        <w:t xml:space="preserve">la demandante </w:t>
      </w:r>
      <w:r w:rsidR="003F7A37" w:rsidRPr="00F377BE">
        <w:rPr>
          <w:rFonts w:ascii="Arial" w:eastAsia="Times New Roman" w:hAnsi="Arial" w:cs="Arial"/>
          <w:sz w:val="24"/>
          <w:szCs w:val="24"/>
          <w:lang w:eastAsia="es-CO"/>
        </w:rPr>
        <w:t xml:space="preserve">no dependía económicamente de </w:t>
      </w:r>
      <w:r w:rsidR="00DE2E6E" w:rsidRPr="00F377BE">
        <w:rPr>
          <w:rFonts w:ascii="Arial" w:eastAsia="Times New Roman" w:hAnsi="Arial" w:cs="Arial"/>
          <w:sz w:val="24"/>
          <w:szCs w:val="24"/>
          <w:lang w:eastAsia="es-CO"/>
        </w:rPr>
        <w:t xml:space="preserve">su hijo, </w:t>
      </w:r>
      <w:r w:rsidR="00F8042A" w:rsidRPr="00F377BE">
        <w:rPr>
          <w:rFonts w:ascii="Arial" w:eastAsia="Times New Roman" w:hAnsi="Arial" w:cs="Arial"/>
          <w:sz w:val="24"/>
          <w:szCs w:val="24"/>
          <w:lang w:eastAsia="es-CO"/>
        </w:rPr>
        <w:t xml:space="preserve">por contar </w:t>
      </w:r>
      <w:r w:rsidR="00DE2E6E" w:rsidRPr="00F377BE">
        <w:rPr>
          <w:rFonts w:ascii="Arial" w:eastAsia="Times New Roman" w:hAnsi="Arial" w:cs="Arial"/>
          <w:sz w:val="24"/>
          <w:szCs w:val="24"/>
          <w:lang w:eastAsia="es-CO"/>
        </w:rPr>
        <w:t xml:space="preserve">con empleo y salario estable en Panamá, </w:t>
      </w:r>
      <w:r w:rsidR="00332759" w:rsidRPr="00F377BE">
        <w:rPr>
          <w:rFonts w:ascii="Arial" w:eastAsia="Times New Roman" w:hAnsi="Arial" w:cs="Arial"/>
          <w:sz w:val="24"/>
          <w:szCs w:val="24"/>
          <w:lang w:eastAsia="es-CO"/>
        </w:rPr>
        <w:t>no cuenta con ningún soporte probatorio, máxime que</w:t>
      </w:r>
      <w:r w:rsidR="00F8042A" w:rsidRPr="00F377BE">
        <w:rPr>
          <w:rFonts w:ascii="Arial" w:eastAsia="Times New Roman" w:hAnsi="Arial" w:cs="Arial"/>
          <w:sz w:val="24"/>
          <w:szCs w:val="24"/>
          <w:lang w:eastAsia="es-CO"/>
        </w:rPr>
        <w:t>, c</w:t>
      </w:r>
      <w:r w:rsidR="00332759" w:rsidRPr="00F377BE">
        <w:rPr>
          <w:rFonts w:ascii="Arial" w:eastAsia="Times New Roman" w:hAnsi="Arial" w:cs="Arial"/>
          <w:sz w:val="24"/>
          <w:szCs w:val="24"/>
          <w:lang w:eastAsia="es-CO"/>
        </w:rPr>
        <w:t xml:space="preserve">ontrario a lo estimado por la </w:t>
      </w:r>
      <w:r w:rsidR="002F0516" w:rsidRPr="00F377BE">
        <w:rPr>
          <w:rFonts w:ascii="Arial" w:eastAsia="Times New Roman" w:hAnsi="Arial" w:cs="Arial"/>
          <w:sz w:val="24"/>
          <w:szCs w:val="24"/>
          <w:lang w:eastAsia="es-CO"/>
        </w:rPr>
        <w:t>entidad</w:t>
      </w:r>
      <w:r w:rsidR="00332759" w:rsidRPr="00F377BE">
        <w:rPr>
          <w:rFonts w:ascii="Arial" w:eastAsia="Times New Roman" w:hAnsi="Arial" w:cs="Arial"/>
          <w:sz w:val="24"/>
          <w:szCs w:val="24"/>
          <w:lang w:eastAsia="es-CO"/>
        </w:rPr>
        <w:t>,</w:t>
      </w:r>
      <w:r w:rsidR="00F8042A" w:rsidRPr="00F377BE">
        <w:rPr>
          <w:rFonts w:ascii="Arial" w:eastAsia="Times New Roman" w:hAnsi="Arial" w:cs="Arial"/>
          <w:sz w:val="24"/>
          <w:szCs w:val="24"/>
          <w:lang w:eastAsia="es-CO"/>
        </w:rPr>
        <w:t xml:space="preserve"> la ayuda que </w:t>
      </w:r>
      <w:r w:rsidR="00BA5BBA" w:rsidRPr="00F377BE">
        <w:rPr>
          <w:rFonts w:ascii="Arial" w:eastAsia="Times New Roman" w:hAnsi="Arial" w:cs="Arial"/>
          <w:sz w:val="24"/>
          <w:szCs w:val="24"/>
          <w:lang w:eastAsia="es-CO"/>
        </w:rPr>
        <w:t xml:space="preserve">la actora </w:t>
      </w:r>
      <w:r w:rsidR="00F8042A" w:rsidRPr="00F377BE">
        <w:rPr>
          <w:rFonts w:ascii="Arial" w:eastAsia="Times New Roman" w:hAnsi="Arial" w:cs="Arial"/>
          <w:sz w:val="24"/>
          <w:szCs w:val="24"/>
          <w:lang w:eastAsia="es-CO"/>
        </w:rPr>
        <w:t>recibía por cuenta de su hijo p</w:t>
      </w:r>
      <w:r w:rsidR="00332759" w:rsidRPr="00F377BE">
        <w:rPr>
          <w:rFonts w:ascii="Arial" w:eastAsia="Times New Roman" w:hAnsi="Arial" w:cs="Arial"/>
          <w:sz w:val="24"/>
          <w:szCs w:val="24"/>
          <w:lang w:eastAsia="es-CO"/>
        </w:rPr>
        <w:t>ar</w:t>
      </w:r>
      <w:r w:rsidR="003F7A37" w:rsidRPr="00F377BE">
        <w:rPr>
          <w:rFonts w:ascii="Arial" w:eastAsia="Times New Roman" w:hAnsi="Arial" w:cs="Arial"/>
          <w:sz w:val="24"/>
          <w:szCs w:val="24"/>
          <w:lang w:eastAsia="es-CO"/>
        </w:rPr>
        <w:t xml:space="preserve">a el año 2015-2017 era muy alta </w:t>
      </w:r>
      <w:r w:rsidR="00DE2E6E" w:rsidRPr="00F377BE">
        <w:rPr>
          <w:rFonts w:ascii="Arial" w:eastAsia="Times New Roman" w:hAnsi="Arial" w:cs="Arial"/>
          <w:sz w:val="24"/>
          <w:szCs w:val="24"/>
          <w:lang w:eastAsia="es-CO"/>
        </w:rPr>
        <w:t>y significativa</w:t>
      </w:r>
      <w:r w:rsidR="003F7A37" w:rsidRPr="00F377BE">
        <w:rPr>
          <w:rFonts w:ascii="Arial" w:eastAsia="Times New Roman" w:hAnsi="Arial" w:cs="Arial"/>
          <w:sz w:val="24"/>
          <w:szCs w:val="24"/>
          <w:lang w:eastAsia="es-CO"/>
        </w:rPr>
        <w:t xml:space="preserve">; </w:t>
      </w:r>
      <w:r w:rsidR="00F8042A" w:rsidRPr="00F377BE">
        <w:rPr>
          <w:rFonts w:ascii="Arial" w:eastAsia="Times New Roman" w:hAnsi="Arial" w:cs="Arial"/>
          <w:sz w:val="24"/>
          <w:szCs w:val="24"/>
          <w:lang w:eastAsia="es-CO"/>
        </w:rPr>
        <w:t>(iii) realizar giros al exterior a través de empresas resulta costoso</w:t>
      </w:r>
      <w:r w:rsidR="002F0516" w:rsidRPr="00F377BE">
        <w:rPr>
          <w:rFonts w:ascii="Arial" w:eastAsia="Times New Roman" w:hAnsi="Arial" w:cs="Arial"/>
          <w:sz w:val="24"/>
          <w:szCs w:val="24"/>
          <w:lang w:eastAsia="es-CO"/>
        </w:rPr>
        <w:t xml:space="preserve">, </w:t>
      </w:r>
      <w:r w:rsidR="00BA5BBA" w:rsidRPr="00F377BE">
        <w:rPr>
          <w:rFonts w:ascii="Arial" w:eastAsia="Times New Roman" w:hAnsi="Arial" w:cs="Arial"/>
          <w:sz w:val="24"/>
          <w:szCs w:val="24"/>
          <w:lang w:eastAsia="es-CO"/>
        </w:rPr>
        <w:t>razón por la que el</w:t>
      </w:r>
      <w:r w:rsidR="00F8042A" w:rsidRPr="00F377BE">
        <w:rPr>
          <w:rFonts w:ascii="Arial" w:eastAsia="Times New Roman" w:hAnsi="Arial" w:cs="Arial"/>
          <w:sz w:val="24"/>
          <w:szCs w:val="24"/>
          <w:lang w:eastAsia="es-CO"/>
        </w:rPr>
        <w:t xml:space="preserve"> causante </w:t>
      </w:r>
      <w:r w:rsidR="00BA5BBA" w:rsidRPr="00F377BE">
        <w:rPr>
          <w:rFonts w:ascii="Arial" w:eastAsia="Times New Roman" w:hAnsi="Arial" w:cs="Arial"/>
          <w:sz w:val="24"/>
          <w:szCs w:val="24"/>
          <w:lang w:eastAsia="es-CO"/>
        </w:rPr>
        <w:t xml:space="preserve">enviaba </w:t>
      </w:r>
      <w:r w:rsidR="00F8042A" w:rsidRPr="00F377BE">
        <w:rPr>
          <w:rFonts w:ascii="Arial" w:eastAsia="Times New Roman" w:hAnsi="Arial" w:cs="Arial"/>
          <w:sz w:val="24"/>
          <w:szCs w:val="24"/>
          <w:lang w:eastAsia="es-CO"/>
        </w:rPr>
        <w:t xml:space="preserve">el dinero a su madre a través de un tercero; </w:t>
      </w:r>
      <w:r w:rsidR="007A73FC" w:rsidRPr="00F377BE">
        <w:rPr>
          <w:rFonts w:ascii="Arial" w:eastAsia="Times New Roman" w:hAnsi="Arial" w:cs="Arial"/>
          <w:sz w:val="24"/>
          <w:szCs w:val="24"/>
          <w:lang w:eastAsia="es-CO"/>
        </w:rPr>
        <w:t xml:space="preserve">(iv) </w:t>
      </w:r>
      <w:r w:rsidR="00164CE1" w:rsidRPr="00F377BE">
        <w:rPr>
          <w:rFonts w:ascii="Arial" w:eastAsia="Times New Roman" w:hAnsi="Arial" w:cs="Arial"/>
          <w:sz w:val="24"/>
          <w:szCs w:val="24"/>
          <w:lang w:eastAsia="es-CO"/>
        </w:rPr>
        <w:t>la demandante se devolvió a Panamá convencida de que podría recibir servicios médicos requeridos y recuperar la fuerza laboral que le permitiera cumplir con el objetivo que la llevó a desplazarse a ese país</w:t>
      </w:r>
      <w:r w:rsidR="002F0516" w:rsidRPr="00F377BE">
        <w:rPr>
          <w:rFonts w:ascii="Arial" w:eastAsia="Times New Roman" w:hAnsi="Arial" w:cs="Arial"/>
          <w:sz w:val="24"/>
          <w:szCs w:val="24"/>
          <w:lang w:eastAsia="es-CO"/>
        </w:rPr>
        <w:t xml:space="preserve">; </w:t>
      </w:r>
      <w:r w:rsidR="007A73FC" w:rsidRPr="00F377BE">
        <w:rPr>
          <w:rFonts w:ascii="Arial" w:eastAsia="Times New Roman" w:hAnsi="Arial" w:cs="Arial"/>
          <w:sz w:val="24"/>
          <w:szCs w:val="24"/>
          <w:lang w:eastAsia="es-CO"/>
        </w:rPr>
        <w:t xml:space="preserve">(v) la sentencia hace </w:t>
      </w:r>
      <w:r w:rsidR="004B7501" w:rsidRPr="00F377BE">
        <w:rPr>
          <w:rFonts w:ascii="Arial" w:eastAsia="Times New Roman" w:hAnsi="Arial" w:cs="Arial"/>
          <w:sz w:val="24"/>
          <w:szCs w:val="24"/>
          <w:lang w:eastAsia="es-CO"/>
        </w:rPr>
        <w:t>apreciaciones subjetivas</w:t>
      </w:r>
      <w:r w:rsidR="007A73FC" w:rsidRPr="00F377BE">
        <w:rPr>
          <w:rFonts w:ascii="Arial" w:eastAsia="Times New Roman" w:hAnsi="Arial" w:cs="Arial"/>
          <w:sz w:val="24"/>
          <w:szCs w:val="24"/>
          <w:lang w:eastAsia="es-CO"/>
        </w:rPr>
        <w:t xml:space="preserve">, sin tener en cuenta que </w:t>
      </w:r>
      <w:r w:rsidR="002F0516" w:rsidRPr="00F377BE">
        <w:rPr>
          <w:rFonts w:ascii="Arial" w:eastAsia="Times New Roman" w:hAnsi="Arial" w:cs="Arial"/>
          <w:sz w:val="24"/>
          <w:szCs w:val="24"/>
          <w:lang w:eastAsia="es-CO"/>
        </w:rPr>
        <w:t xml:space="preserve">todas </w:t>
      </w:r>
      <w:r w:rsidR="007A73FC" w:rsidRPr="00F377BE">
        <w:rPr>
          <w:rFonts w:ascii="Arial" w:eastAsia="Times New Roman" w:hAnsi="Arial" w:cs="Arial"/>
          <w:sz w:val="24"/>
          <w:szCs w:val="24"/>
          <w:lang w:eastAsia="es-CO"/>
        </w:rPr>
        <w:t>las personas piensan y actúan d</w:t>
      </w:r>
      <w:r w:rsidR="004B7501" w:rsidRPr="00F377BE">
        <w:rPr>
          <w:rFonts w:ascii="Arial" w:eastAsia="Times New Roman" w:hAnsi="Arial" w:cs="Arial"/>
          <w:sz w:val="24"/>
          <w:szCs w:val="24"/>
          <w:lang w:eastAsia="es-CO"/>
        </w:rPr>
        <w:t xml:space="preserve">iferente, </w:t>
      </w:r>
      <w:r w:rsidR="007A73FC" w:rsidRPr="00F377BE">
        <w:rPr>
          <w:rFonts w:ascii="Arial" w:eastAsia="Times New Roman" w:hAnsi="Arial" w:cs="Arial"/>
          <w:sz w:val="24"/>
          <w:szCs w:val="24"/>
          <w:lang w:eastAsia="es-CO"/>
        </w:rPr>
        <w:t>por lo que</w:t>
      </w:r>
      <w:r w:rsidR="004B7501" w:rsidRPr="00F377BE">
        <w:rPr>
          <w:rFonts w:ascii="Arial" w:eastAsia="Times New Roman" w:hAnsi="Arial" w:cs="Arial"/>
          <w:sz w:val="24"/>
          <w:szCs w:val="24"/>
          <w:lang w:eastAsia="es-CO"/>
        </w:rPr>
        <w:t xml:space="preserve"> no se puede cuestionar</w:t>
      </w:r>
      <w:r w:rsidR="00BA5BBA" w:rsidRPr="00F377BE">
        <w:rPr>
          <w:rFonts w:ascii="Arial" w:eastAsia="Times New Roman" w:hAnsi="Arial" w:cs="Arial"/>
          <w:sz w:val="24"/>
          <w:szCs w:val="24"/>
          <w:lang w:eastAsia="es-CO"/>
        </w:rPr>
        <w:t>se</w:t>
      </w:r>
      <w:r w:rsidR="004B7501" w:rsidRPr="00F377BE">
        <w:rPr>
          <w:rFonts w:ascii="Arial" w:eastAsia="Times New Roman" w:hAnsi="Arial" w:cs="Arial"/>
          <w:sz w:val="24"/>
          <w:szCs w:val="24"/>
          <w:lang w:eastAsia="es-CO"/>
        </w:rPr>
        <w:t xml:space="preserve"> el comportamiento de la </w:t>
      </w:r>
      <w:r w:rsidR="007A73FC" w:rsidRPr="00F377BE">
        <w:rPr>
          <w:rFonts w:ascii="Arial" w:eastAsia="Times New Roman" w:hAnsi="Arial" w:cs="Arial"/>
          <w:sz w:val="24"/>
          <w:szCs w:val="24"/>
          <w:lang w:eastAsia="es-CO"/>
        </w:rPr>
        <w:t>actora, más aún cuando la</w:t>
      </w:r>
      <w:r w:rsidR="004B7501" w:rsidRPr="00F377BE">
        <w:rPr>
          <w:rFonts w:ascii="Arial" w:eastAsia="Times New Roman" w:hAnsi="Arial" w:cs="Arial"/>
          <w:sz w:val="24"/>
          <w:szCs w:val="24"/>
          <w:lang w:eastAsia="es-CO"/>
        </w:rPr>
        <w:t xml:space="preserve"> dependencia económica no está sujeta</w:t>
      </w:r>
      <w:r w:rsidR="002F0516" w:rsidRPr="00F377BE">
        <w:rPr>
          <w:rFonts w:ascii="Arial" w:eastAsia="Times New Roman" w:hAnsi="Arial" w:cs="Arial"/>
          <w:sz w:val="24"/>
          <w:szCs w:val="24"/>
          <w:lang w:eastAsia="es-CO"/>
        </w:rPr>
        <w:t xml:space="preserve"> en estos casos</w:t>
      </w:r>
      <w:r w:rsidR="004B7501" w:rsidRPr="00F377BE">
        <w:rPr>
          <w:rFonts w:ascii="Arial" w:eastAsia="Times New Roman" w:hAnsi="Arial" w:cs="Arial"/>
          <w:sz w:val="24"/>
          <w:szCs w:val="24"/>
          <w:lang w:eastAsia="es-CO"/>
        </w:rPr>
        <w:t xml:space="preserve"> a la convivencia</w:t>
      </w:r>
      <w:r w:rsidR="00BA5BBA" w:rsidRPr="00F377BE">
        <w:rPr>
          <w:rFonts w:ascii="Arial" w:eastAsia="Times New Roman" w:hAnsi="Arial" w:cs="Arial"/>
          <w:sz w:val="24"/>
          <w:szCs w:val="24"/>
          <w:lang w:eastAsia="es-CO"/>
        </w:rPr>
        <w:t xml:space="preserve">, y (vi) debe valorarse nuevamente la prueba testimonial y documental antes de darle trámite a la compulsa de copias ordenada por el </w:t>
      </w:r>
      <w:r w:rsidR="00BA5BBA" w:rsidRPr="00F377BE">
        <w:rPr>
          <w:rFonts w:ascii="Arial" w:eastAsia="Times New Roman" w:hAnsi="Arial" w:cs="Arial"/>
          <w:i/>
          <w:iCs/>
          <w:sz w:val="24"/>
          <w:szCs w:val="24"/>
          <w:lang w:eastAsia="es-CO"/>
        </w:rPr>
        <w:t xml:space="preserve">a-quo. </w:t>
      </w:r>
    </w:p>
    <w:p w14:paraId="5537ABBA" w14:textId="77777777" w:rsidR="00C06791" w:rsidRPr="00F377BE" w:rsidRDefault="00C06791" w:rsidP="00C20571">
      <w:pPr>
        <w:spacing w:after="0"/>
        <w:jc w:val="center"/>
        <w:textAlignment w:val="baseline"/>
        <w:rPr>
          <w:rFonts w:ascii="Arial" w:eastAsia="Times New Roman" w:hAnsi="Arial" w:cs="Arial"/>
          <w:b/>
          <w:bCs/>
          <w:sz w:val="24"/>
          <w:szCs w:val="24"/>
          <w:lang w:eastAsia="es-CO"/>
        </w:rPr>
      </w:pPr>
    </w:p>
    <w:p w14:paraId="5C8D3291" w14:textId="01EC1BAE" w:rsidR="00E80D0D" w:rsidRPr="00F377BE" w:rsidRDefault="00E80D0D" w:rsidP="00C20571">
      <w:pPr>
        <w:spacing w:after="0"/>
        <w:jc w:val="center"/>
        <w:textAlignment w:val="baseline"/>
        <w:rPr>
          <w:rFonts w:ascii="Arial" w:eastAsia="Times New Roman" w:hAnsi="Arial" w:cs="Arial"/>
          <w:sz w:val="24"/>
          <w:szCs w:val="24"/>
          <w:lang w:eastAsia="es-CO"/>
        </w:rPr>
      </w:pPr>
      <w:r w:rsidRPr="00F377BE">
        <w:rPr>
          <w:rFonts w:ascii="Arial" w:eastAsia="Times New Roman" w:hAnsi="Arial" w:cs="Arial"/>
          <w:b/>
          <w:bCs/>
          <w:sz w:val="24"/>
          <w:szCs w:val="24"/>
          <w:lang w:eastAsia="es-CO"/>
        </w:rPr>
        <w:t>ALEGATOS DE CONCLUSIÓN</w:t>
      </w:r>
    </w:p>
    <w:p w14:paraId="2FD9BC1E" w14:textId="226E72B4" w:rsidR="00E80D0D" w:rsidRPr="00F377BE" w:rsidRDefault="00E80D0D" w:rsidP="00C20571">
      <w:pPr>
        <w:pStyle w:val="Sinespaciado"/>
        <w:spacing w:line="276" w:lineRule="auto"/>
        <w:rPr>
          <w:rFonts w:ascii="Arial" w:hAnsi="Arial" w:cs="Arial"/>
          <w:sz w:val="24"/>
          <w:szCs w:val="24"/>
          <w:lang w:eastAsia="es-CO"/>
        </w:rPr>
      </w:pPr>
    </w:p>
    <w:p w14:paraId="4F12A3C3" w14:textId="010EA30A" w:rsidR="00E80D0D" w:rsidRPr="00F377BE" w:rsidRDefault="00E80D0D" w:rsidP="00C20571">
      <w:pPr>
        <w:spacing w:after="0"/>
        <w:jc w:val="both"/>
        <w:textAlignment w:val="baseline"/>
        <w:rPr>
          <w:rFonts w:ascii="Arial" w:eastAsia="Times New Roman" w:hAnsi="Arial" w:cs="Arial"/>
          <w:sz w:val="24"/>
          <w:szCs w:val="24"/>
          <w:lang w:eastAsia="es-CO"/>
        </w:rPr>
      </w:pPr>
      <w:r w:rsidRPr="00F377BE">
        <w:rPr>
          <w:rFonts w:ascii="Arial" w:eastAsia="Times New Roman" w:hAnsi="Arial" w:cs="Arial"/>
          <w:sz w:val="24"/>
          <w:szCs w:val="24"/>
          <w:lang w:eastAsia="es-CO"/>
        </w:rPr>
        <w:t xml:space="preserve">Conforme se dejó plasmado en la constancia emitida por la Secretaría de la Corporación, </w:t>
      </w:r>
      <w:r w:rsidR="00593E59" w:rsidRPr="00F377BE">
        <w:rPr>
          <w:rFonts w:ascii="Arial" w:eastAsia="Times New Roman" w:hAnsi="Arial" w:cs="Arial"/>
          <w:sz w:val="24"/>
          <w:szCs w:val="24"/>
          <w:lang w:eastAsia="es-CO"/>
        </w:rPr>
        <w:t xml:space="preserve">únicamente la parte actora allegó alegatos </w:t>
      </w:r>
      <w:r w:rsidR="00664EC2" w:rsidRPr="00F377BE">
        <w:rPr>
          <w:rFonts w:ascii="Arial" w:eastAsia="Times New Roman" w:hAnsi="Arial" w:cs="Arial"/>
          <w:sz w:val="24"/>
          <w:szCs w:val="24"/>
          <w:lang w:eastAsia="es-CO"/>
        </w:rPr>
        <w:t>de conclusión dentro del término otorgado para tal efecto.</w:t>
      </w:r>
    </w:p>
    <w:p w14:paraId="29916CCF" w14:textId="4B080130" w:rsidR="004D33EE" w:rsidRPr="00F377BE" w:rsidRDefault="004D33EE" w:rsidP="00C20571">
      <w:pPr>
        <w:spacing w:after="0"/>
        <w:jc w:val="both"/>
        <w:textAlignment w:val="baseline"/>
        <w:rPr>
          <w:rFonts w:ascii="Arial" w:eastAsia="Times New Roman" w:hAnsi="Arial" w:cs="Arial"/>
          <w:sz w:val="24"/>
          <w:szCs w:val="24"/>
          <w:lang w:eastAsia="es-CO"/>
        </w:rPr>
      </w:pPr>
    </w:p>
    <w:p w14:paraId="7E72B1A1" w14:textId="2566156F" w:rsidR="004D33EE" w:rsidRPr="00F377BE" w:rsidRDefault="004D33EE" w:rsidP="00C20571">
      <w:pPr>
        <w:spacing w:after="0"/>
        <w:jc w:val="both"/>
        <w:textAlignment w:val="baseline"/>
        <w:rPr>
          <w:rFonts w:ascii="Arial" w:eastAsia="Times New Roman" w:hAnsi="Arial" w:cs="Arial"/>
          <w:sz w:val="24"/>
          <w:szCs w:val="24"/>
          <w:lang w:eastAsia="es-CO"/>
        </w:rPr>
      </w:pPr>
      <w:r w:rsidRPr="00F377BE">
        <w:rPr>
          <w:rFonts w:ascii="Arial" w:eastAsia="Times New Roman" w:hAnsi="Arial" w:cs="Arial"/>
          <w:sz w:val="24"/>
          <w:szCs w:val="24"/>
          <w:lang w:eastAsia="es-CO"/>
        </w:rPr>
        <w:t>En cuanto al contenido de los alegatos de conclusión, teniendo en cuenta que el artículo 279 del CGP dispone que </w:t>
      </w:r>
      <w:r w:rsidRPr="00F377BE">
        <w:rPr>
          <w:rFonts w:ascii="Arial" w:eastAsia="Times New Roman" w:hAnsi="Arial" w:cs="Arial"/>
          <w:i/>
          <w:iCs/>
          <w:sz w:val="24"/>
          <w:szCs w:val="24"/>
          <w:lang w:eastAsia="es-CO"/>
        </w:rPr>
        <w:t>“</w:t>
      </w:r>
      <w:r w:rsidR="00D60908" w:rsidRPr="00D60908">
        <w:rPr>
          <w:rFonts w:ascii="Arial" w:eastAsia="Times New Roman" w:hAnsi="Arial" w:cs="Arial"/>
          <w:i/>
          <w:iCs/>
          <w:szCs w:val="24"/>
          <w:lang w:eastAsia="es-CO"/>
        </w:rPr>
        <w:t xml:space="preserve">no </w:t>
      </w:r>
      <w:r w:rsidRPr="00D60908">
        <w:rPr>
          <w:rFonts w:ascii="Arial" w:eastAsia="Times New Roman" w:hAnsi="Arial" w:cs="Arial"/>
          <w:i/>
          <w:iCs/>
          <w:szCs w:val="24"/>
          <w:lang w:eastAsia="es-CO"/>
        </w:rPr>
        <w:t>se podrá hacer transcripciones o reproducciones de actas, decisiones o conceptos que obren en el expediente</w:t>
      </w:r>
      <w:r w:rsidRPr="00F377BE">
        <w:rPr>
          <w:rFonts w:ascii="Arial" w:eastAsia="Times New Roman" w:hAnsi="Arial" w:cs="Arial"/>
          <w:i/>
          <w:iCs/>
          <w:sz w:val="24"/>
          <w:szCs w:val="24"/>
          <w:lang w:eastAsia="es-CO"/>
        </w:rPr>
        <w:t>”,</w:t>
      </w:r>
      <w:r w:rsidRPr="00F377BE">
        <w:rPr>
          <w:rFonts w:ascii="Arial" w:eastAsia="Times New Roman" w:hAnsi="Arial" w:cs="Arial"/>
          <w:sz w:val="24"/>
          <w:szCs w:val="24"/>
          <w:lang w:eastAsia="es-CO"/>
        </w:rPr>
        <w:t xml:space="preserve"> baste decir que, los </w:t>
      </w:r>
      <w:r w:rsidRPr="00F377BE">
        <w:rPr>
          <w:rFonts w:ascii="Arial" w:eastAsia="Times New Roman" w:hAnsi="Arial" w:cs="Arial"/>
          <w:sz w:val="24"/>
          <w:szCs w:val="24"/>
          <w:lang w:eastAsia="es-CO"/>
        </w:rPr>
        <w:lastRenderedPageBreak/>
        <w:t>argumentos emitidos coinciden con los expuestos en la sustentación del recurso de apelación.  </w:t>
      </w:r>
    </w:p>
    <w:p w14:paraId="6B2508A7" w14:textId="4092CA2B" w:rsidR="00E80D0D" w:rsidRPr="00F377BE" w:rsidRDefault="00E80D0D" w:rsidP="00C20571">
      <w:pPr>
        <w:spacing w:after="0"/>
        <w:jc w:val="both"/>
        <w:textAlignment w:val="baseline"/>
        <w:rPr>
          <w:rFonts w:ascii="Arial" w:eastAsia="Times New Roman" w:hAnsi="Arial" w:cs="Arial"/>
          <w:sz w:val="24"/>
          <w:szCs w:val="24"/>
          <w:lang w:eastAsia="es-CO"/>
        </w:rPr>
      </w:pPr>
      <w:r w:rsidRPr="00F377BE">
        <w:rPr>
          <w:rFonts w:ascii="Arial" w:eastAsia="Times New Roman" w:hAnsi="Arial" w:cs="Arial"/>
          <w:sz w:val="24"/>
          <w:szCs w:val="24"/>
          <w:lang w:eastAsia="es-CO"/>
        </w:rPr>
        <w:t>  </w:t>
      </w:r>
    </w:p>
    <w:p w14:paraId="06C9E835" w14:textId="77777777" w:rsidR="00E80D0D" w:rsidRPr="00F377BE" w:rsidRDefault="00E80D0D" w:rsidP="00C20571">
      <w:pPr>
        <w:spacing w:after="0"/>
        <w:jc w:val="both"/>
        <w:textAlignment w:val="baseline"/>
        <w:rPr>
          <w:rFonts w:ascii="Arial" w:eastAsia="Times New Roman" w:hAnsi="Arial" w:cs="Arial"/>
          <w:sz w:val="24"/>
          <w:szCs w:val="24"/>
          <w:lang w:eastAsia="es-CO"/>
        </w:rPr>
      </w:pPr>
      <w:r w:rsidRPr="00F377BE">
        <w:rPr>
          <w:rFonts w:ascii="Arial" w:eastAsia="Times New Roman" w:hAnsi="Arial" w:cs="Arial"/>
          <w:sz w:val="24"/>
          <w:szCs w:val="24"/>
          <w:lang w:eastAsia="es-CO"/>
        </w:rPr>
        <w:t>Atendidas las argumentaciones, a esta Sala de Decisión le corresponde resolver los siguientes: </w:t>
      </w:r>
    </w:p>
    <w:p w14:paraId="0ADDDE59" w14:textId="77777777" w:rsidR="00E80D0D" w:rsidRPr="00F377BE" w:rsidRDefault="00E80D0D" w:rsidP="00C20571">
      <w:pPr>
        <w:spacing w:after="0"/>
        <w:jc w:val="both"/>
        <w:textAlignment w:val="baseline"/>
        <w:rPr>
          <w:rFonts w:ascii="Arial" w:eastAsia="Times New Roman" w:hAnsi="Arial" w:cs="Arial"/>
          <w:sz w:val="24"/>
          <w:szCs w:val="24"/>
          <w:lang w:eastAsia="es-CO"/>
        </w:rPr>
      </w:pPr>
      <w:r w:rsidRPr="00F377BE">
        <w:rPr>
          <w:rFonts w:ascii="Arial" w:eastAsia="Times New Roman" w:hAnsi="Arial" w:cs="Arial"/>
          <w:sz w:val="24"/>
          <w:szCs w:val="24"/>
          <w:lang w:eastAsia="es-CO"/>
        </w:rPr>
        <w:t> </w:t>
      </w:r>
    </w:p>
    <w:p w14:paraId="7CA7AC6F" w14:textId="77777777" w:rsidR="00E80D0D" w:rsidRPr="00F377BE" w:rsidRDefault="00E80D0D" w:rsidP="00C20571">
      <w:pPr>
        <w:spacing w:after="0"/>
        <w:jc w:val="center"/>
        <w:textAlignment w:val="baseline"/>
        <w:rPr>
          <w:rFonts w:ascii="Arial" w:eastAsia="Times New Roman" w:hAnsi="Arial" w:cs="Arial"/>
          <w:sz w:val="24"/>
          <w:szCs w:val="24"/>
          <w:lang w:eastAsia="es-CO"/>
        </w:rPr>
      </w:pPr>
      <w:r w:rsidRPr="00F377BE">
        <w:rPr>
          <w:rFonts w:ascii="Arial" w:eastAsia="Times New Roman" w:hAnsi="Arial" w:cs="Arial"/>
          <w:b/>
          <w:bCs/>
          <w:sz w:val="24"/>
          <w:szCs w:val="24"/>
          <w:lang w:eastAsia="es-CO"/>
        </w:rPr>
        <w:t>PROBLEMAS JURÍDICOS</w:t>
      </w:r>
      <w:r w:rsidRPr="00F377BE">
        <w:rPr>
          <w:rFonts w:ascii="Arial" w:eastAsia="Times New Roman" w:hAnsi="Arial" w:cs="Arial"/>
          <w:sz w:val="24"/>
          <w:szCs w:val="24"/>
          <w:lang w:eastAsia="es-CO"/>
        </w:rPr>
        <w:t>  </w:t>
      </w:r>
    </w:p>
    <w:p w14:paraId="478F0FB1" w14:textId="77777777" w:rsidR="00E80D0D" w:rsidRPr="00F377BE" w:rsidRDefault="00E80D0D" w:rsidP="00C20571">
      <w:pPr>
        <w:spacing w:after="0"/>
        <w:jc w:val="center"/>
        <w:textAlignment w:val="baseline"/>
        <w:rPr>
          <w:rFonts w:ascii="Arial" w:eastAsia="Times New Roman" w:hAnsi="Arial" w:cs="Arial"/>
          <w:i/>
          <w:sz w:val="24"/>
          <w:szCs w:val="24"/>
          <w:lang w:eastAsia="es-CO"/>
        </w:rPr>
      </w:pPr>
      <w:r w:rsidRPr="00F377BE">
        <w:rPr>
          <w:rFonts w:ascii="Arial" w:eastAsia="Times New Roman" w:hAnsi="Arial" w:cs="Arial"/>
          <w:i/>
          <w:sz w:val="24"/>
          <w:szCs w:val="24"/>
          <w:lang w:eastAsia="es-CO"/>
        </w:rPr>
        <w:t> </w:t>
      </w:r>
    </w:p>
    <w:p w14:paraId="230C3A5E" w14:textId="7C086B12" w:rsidR="00EC3B83" w:rsidRPr="00F377BE" w:rsidRDefault="00E80D0D" w:rsidP="00D60908">
      <w:pPr>
        <w:pStyle w:val="Prrafodelista"/>
        <w:numPr>
          <w:ilvl w:val="0"/>
          <w:numId w:val="1"/>
        </w:numPr>
        <w:spacing w:after="0"/>
        <w:ind w:left="709" w:right="420"/>
        <w:jc w:val="both"/>
        <w:textAlignment w:val="baseline"/>
        <w:rPr>
          <w:rFonts w:ascii="Arial" w:eastAsia="Times New Roman" w:hAnsi="Arial" w:cs="Arial"/>
          <w:i/>
          <w:sz w:val="24"/>
          <w:szCs w:val="24"/>
          <w:lang w:eastAsia="es-CO"/>
        </w:rPr>
      </w:pPr>
      <w:r w:rsidRPr="00F377BE">
        <w:rPr>
          <w:rFonts w:ascii="Arial" w:eastAsia="Times New Roman" w:hAnsi="Arial" w:cs="Arial"/>
          <w:b/>
          <w:bCs/>
          <w:i/>
          <w:sz w:val="24"/>
          <w:szCs w:val="24"/>
          <w:lang w:eastAsia="es-CO"/>
        </w:rPr>
        <w:t>¿</w:t>
      </w:r>
      <w:r w:rsidR="00EC3B83" w:rsidRPr="00F377BE">
        <w:rPr>
          <w:rFonts w:ascii="Arial" w:eastAsia="Times New Roman" w:hAnsi="Arial" w:cs="Arial"/>
          <w:b/>
          <w:bCs/>
          <w:i/>
          <w:sz w:val="24"/>
          <w:szCs w:val="24"/>
          <w:lang w:eastAsia="es-CO"/>
        </w:rPr>
        <w:t xml:space="preserve">Acredita la señora María Rubiela Osorio </w:t>
      </w:r>
      <w:proofErr w:type="spellStart"/>
      <w:r w:rsidR="00EC3B83" w:rsidRPr="00F377BE">
        <w:rPr>
          <w:rFonts w:ascii="Arial" w:eastAsia="Times New Roman" w:hAnsi="Arial" w:cs="Arial"/>
          <w:b/>
          <w:bCs/>
          <w:i/>
          <w:sz w:val="24"/>
          <w:szCs w:val="24"/>
          <w:lang w:eastAsia="es-CO"/>
        </w:rPr>
        <w:t>Osorio</w:t>
      </w:r>
      <w:proofErr w:type="spellEnd"/>
      <w:r w:rsidR="00EC3B83" w:rsidRPr="00F377BE">
        <w:rPr>
          <w:rFonts w:ascii="Arial" w:eastAsia="Times New Roman" w:hAnsi="Arial" w:cs="Arial"/>
          <w:b/>
          <w:bCs/>
          <w:i/>
          <w:sz w:val="24"/>
          <w:szCs w:val="24"/>
          <w:lang w:eastAsia="es-CO"/>
        </w:rPr>
        <w:t xml:space="preserve"> la dependencia económica respecto de su hijo fallecido, a fin de que se le reconozca la pensión de sobrevivientes que reclama?</w:t>
      </w:r>
    </w:p>
    <w:p w14:paraId="6A009C27" w14:textId="77777777" w:rsidR="005C7C43" w:rsidRPr="00F377BE" w:rsidRDefault="005C7C43" w:rsidP="00D60908">
      <w:pPr>
        <w:pStyle w:val="Prrafodelista"/>
        <w:spacing w:after="0"/>
        <w:ind w:left="709" w:right="420"/>
        <w:jc w:val="both"/>
        <w:textAlignment w:val="baseline"/>
        <w:rPr>
          <w:rFonts w:ascii="Arial" w:eastAsia="Times New Roman" w:hAnsi="Arial" w:cs="Arial"/>
          <w:i/>
          <w:sz w:val="24"/>
          <w:szCs w:val="24"/>
          <w:lang w:eastAsia="es-CO"/>
        </w:rPr>
      </w:pPr>
    </w:p>
    <w:p w14:paraId="673BE428" w14:textId="7E18102E" w:rsidR="00EC3B83" w:rsidRPr="00F377BE" w:rsidRDefault="00EC3B83" w:rsidP="00D60908">
      <w:pPr>
        <w:pStyle w:val="Prrafodelista"/>
        <w:numPr>
          <w:ilvl w:val="0"/>
          <w:numId w:val="1"/>
        </w:numPr>
        <w:spacing w:after="0"/>
        <w:ind w:left="709" w:right="420"/>
        <w:jc w:val="both"/>
        <w:textAlignment w:val="baseline"/>
        <w:rPr>
          <w:rFonts w:ascii="Arial" w:eastAsia="Times New Roman" w:hAnsi="Arial" w:cs="Arial"/>
          <w:i/>
          <w:sz w:val="24"/>
          <w:szCs w:val="24"/>
          <w:lang w:eastAsia="es-CO"/>
        </w:rPr>
      </w:pPr>
      <w:r w:rsidRPr="00F377BE">
        <w:rPr>
          <w:rFonts w:ascii="Arial" w:eastAsia="Times New Roman" w:hAnsi="Arial" w:cs="Arial"/>
          <w:b/>
          <w:bCs/>
          <w:i/>
          <w:sz w:val="24"/>
          <w:szCs w:val="24"/>
          <w:lang w:eastAsia="es-CO"/>
        </w:rPr>
        <w:t>De conformidad con la respuesta al interrogante anterior ¿Hay lugar a condenar a la AFP Protección S.A. a</w:t>
      </w:r>
      <w:r w:rsidR="00351022" w:rsidRPr="00F377BE">
        <w:rPr>
          <w:rFonts w:ascii="Arial" w:eastAsia="Times New Roman" w:hAnsi="Arial" w:cs="Arial"/>
          <w:b/>
          <w:bCs/>
          <w:i/>
          <w:sz w:val="24"/>
          <w:szCs w:val="24"/>
          <w:lang w:eastAsia="es-CO"/>
        </w:rPr>
        <w:t>l reconocimiento y pago de la prestación pensional y demás pretensiones elevadas en su contra?</w:t>
      </w:r>
    </w:p>
    <w:p w14:paraId="77B626B8" w14:textId="77777777" w:rsidR="00C06791" w:rsidRPr="00F377BE" w:rsidRDefault="00C06791" w:rsidP="00C20571">
      <w:pPr>
        <w:spacing w:after="0"/>
        <w:ind w:right="49"/>
        <w:jc w:val="both"/>
        <w:textAlignment w:val="baseline"/>
        <w:rPr>
          <w:rFonts w:ascii="Arial" w:eastAsia="Times New Roman" w:hAnsi="Arial" w:cs="Arial"/>
          <w:sz w:val="24"/>
          <w:szCs w:val="24"/>
          <w:lang w:eastAsia="es-CO"/>
        </w:rPr>
      </w:pPr>
    </w:p>
    <w:p w14:paraId="328E58DC" w14:textId="2B22F8F9" w:rsidR="00E80D0D" w:rsidRPr="00F377BE" w:rsidRDefault="00E80D0D" w:rsidP="00C20571">
      <w:pPr>
        <w:spacing w:after="0"/>
        <w:ind w:right="49"/>
        <w:jc w:val="both"/>
        <w:textAlignment w:val="baseline"/>
        <w:rPr>
          <w:rFonts w:ascii="Arial" w:eastAsia="Times New Roman" w:hAnsi="Arial" w:cs="Arial"/>
          <w:sz w:val="24"/>
          <w:szCs w:val="24"/>
          <w:lang w:eastAsia="es-CO"/>
        </w:rPr>
      </w:pPr>
      <w:r w:rsidRPr="00F377BE">
        <w:rPr>
          <w:rFonts w:ascii="Arial" w:eastAsia="Times New Roman" w:hAnsi="Arial" w:cs="Arial"/>
          <w:sz w:val="24"/>
          <w:szCs w:val="24"/>
          <w:lang w:eastAsia="es-CO"/>
        </w:rPr>
        <w:t>Con el propósito de dar solución a los interrogantes en el caso concreto, la Sala considera necesario precisar, los siguientes aspectos: </w:t>
      </w:r>
    </w:p>
    <w:p w14:paraId="1459D505" w14:textId="77777777" w:rsidR="003F6F82" w:rsidRPr="00F377BE" w:rsidRDefault="003F6F82" w:rsidP="00C20571">
      <w:pPr>
        <w:spacing w:after="0"/>
        <w:ind w:right="49"/>
        <w:jc w:val="both"/>
        <w:textAlignment w:val="baseline"/>
        <w:rPr>
          <w:rFonts w:ascii="Arial" w:eastAsia="Times New Roman" w:hAnsi="Arial" w:cs="Arial"/>
          <w:sz w:val="24"/>
          <w:szCs w:val="24"/>
          <w:lang w:eastAsia="es-CO"/>
        </w:rPr>
      </w:pPr>
    </w:p>
    <w:p w14:paraId="7E02229E" w14:textId="77777777" w:rsidR="003F6F82" w:rsidRPr="00F377BE" w:rsidRDefault="003F6F82" w:rsidP="00C20571">
      <w:pPr>
        <w:pStyle w:val="Prrafodelista"/>
        <w:numPr>
          <w:ilvl w:val="0"/>
          <w:numId w:val="2"/>
        </w:numPr>
        <w:tabs>
          <w:tab w:val="left" w:pos="426"/>
        </w:tabs>
        <w:spacing w:after="0"/>
        <w:ind w:left="0" w:firstLine="0"/>
        <w:jc w:val="both"/>
        <w:rPr>
          <w:rFonts w:ascii="Arial" w:hAnsi="Arial" w:cs="Arial"/>
          <w:b/>
          <w:sz w:val="24"/>
          <w:szCs w:val="24"/>
        </w:rPr>
      </w:pPr>
      <w:r w:rsidRPr="00F377BE">
        <w:rPr>
          <w:rFonts w:ascii="Arial" w:hAnsi="Arial" w:cs="Arial"/>
          <w:b/>
          <w:sz w:val="24"/>
          <w:szCs w:val="24"/>
        </w:rPr>
        <w:t>DE LA CARGA DE LA PRUEBA</w:t>
      </w:r>
    </w:p>
    <w:p w14:paraId="32F6FC70" w14:textId="77777777" w:rsidR="003F6F82" w:rsidRPr="00F377BE" w:rsidRDefault="003F6F82" w:rsidP="00C20571">
      <w:pPr>
        <w:pStyle w:val="Sinespaciado"/>
        <w:spacing w:line="276" w:lineRule="auto"/>
        <w:rPr>
          <w:rFonts w:ascii="Arial" w:hAnsi="Arial" w:cs="Arial"/>
          <w:sz w:val="24"/>
          <w:szCs w:val="24"/>
        </w:rPr>
      </w:pPr>
    </w:p>
    <w:p w14:paraId="483F2409" w14:textId="77777777" w:rsidR="003F6F82" w:rsidRPr="00F377BE" w:rsidRDefault="003F6F82" w:rsidP="00C20571">
      <w:pPr>
        <w:spacing w:after="0"/>
        <w:jc w:val="both"/>
        <w:rPr>
          <w:rFonts w:ascii="Arial" w:hAnsi="Arial" w:cs="Arial"/>
          <w:bCs/>
          <w:sz w:val="24"/>
          <w:szCs w:val="24"/>
        </w:rPr>
      </w:pPr>
      <w:r w:rsidRPr="00F377BE">
        <w:rPr>
          <w:rFonts w:ascii="Arial" w:hAnsi="Arial" w:cs="Arial"/>
          <w:bCs/>
          <w:sz w:val="24"/>
          <w:szCs w:val="24"/>
        </w:rPr>
        <w:t xml:space="preserve">Dispone el artículo 167 del CGP aplicable en materia laboral por remisión expresa del artículo 145 de CPTSS, que incumbe a las partes probar el supuesto de hecho de las normas que consagran el efecto jurídico que ellas persiguen. </w:t>
      </w:r>
    </w:p>
    <w:p w14:paraId="395654D2" w14:textId="77777777" w:rsidR="003F6F82" w:rsidRPr="00F377BE" w:rsidRDefault="003F6F82" w:rsidP="00C20571">
      <w:pPr>
        <w:pStyle w:val="Sinespaciado"/>
        <w:spacing w:line="276" w:lineRule="auto"/>
        <w:rPr>
          <w:rFonts w:ascii="Arial" w:hAnsi="Arial" w:cs="Arial"/>
          <w:sz w:val="24"/>
          <w:szCs w:val="24"/>
        </w:rPr>
      </w:pPr>
    </w:p>
    <w:p w14:paraId="4000D72D" w14:textId="77777777" w:rsidR="003F6F82" w:rsidRPr="00F377BE" w:rsidRDefault="003F6F82" w:rsidP="00C20571">
      <w:pPr>
        <w:spacing w:after="0"/>
        <w:jc w:val="both"/>
        <w:rPr>
          <w:rFonts w:ascii="Arial" w:hAnsi="Arial" w:cs="Arial"/>
          <w:bCs/>
          <w:sz w:val="24"/>
          <w:szCs w:val="24"/>
        </w:rPr>
      </w:pPr>
      <w:r w:rsidRPr="00F377BE">
        <w:rPr>
          <w:rFonts w:ascii="Arial" w:hAnsi="Arial" w:cs="Arial"/>
          <w:bCs/>
          <w:sz w:val="24"/>
          <w:szCs w:val="24"/>
        </w:rPr>
        <w:t xml:space="preserve">Acorde con tal disposición normativa, es deber de los sujetos procesales aportar los elementos de prueba que demuestren los hechos que sirven de base al derecho que se reclama o a la excepción que se invoca, pues quien concurre a la administración de justicia buscando la declaratoria de un derecho y su consecuente condena, o aquel que pretende enervar dichas pretensiones, deben tener presente que la decisión judicial sólo puede estar fundada en las pruebas regular y oportunamente allegadas al proceso, de modo que, su inobservancia podría acarrear riesgos que pueden derivar bien sea en un fallo adverso o en uno condenatorio, según corresponda. </w:t>
      </w:r>
    </w:p>
    <w:p w14:paraId="45CDAA11" w14:textId="77777777" w:rsidR="003F6F82" w:rsidRPr="00F377BE" w:rsidRDefault="003F6F82" w:rsidP="00C20571">
      <w:pPr>
        <w:spacing w:after="0"/>
        <w:ind w:right="49"/>
        <w:jc w:val="both"/>
        <w:textAlignment w:val="baseline"/>
        <w:rPr>
          <w:rFonts w:ascii="Arial" w:eastAsia="Times New Roman" w:hAnsi="Arial" w:cs="Arial"/>
          <w:sz w:val="24"/>
          <w:szCs w:val="24"/>
          <w:lang w:eastAsia="es-CO"/>
        </w:rPr>
      </w:pPr>
    </w:p>
    <w:p w14:paraId="51E4A3EA" w14:textId="57DB6102" w:rsidR="003F6F82" w:rsidRPr="00F377BE" w:rsidRDefault="003F6F82" w:rsidP="00C20571">
      <w:pPr>
        <w:pStyle w:val="Prrafodelista"/>
        <w:numPr>
          <w:ilvl w:val="0"/>
          <w:numId w:val="2"/>
        </w:numPr>
        <w:spacing w:after="0"/>
        <w:ind w:left="426" w:hanging="426"/>
        <w:jc w:val="both"/>
        <w:textAlignment w:val="baseline"/>
        <w:rPr>
          <w:rFonts w:ascii="Arial" w:eastAsia="Times New Roman" w:hAnsi="Arial" w:cs="Arial"/>
          <w:sz w:val="24"/>
          <w:szCs w:val="24"/>
          <w:lang w:eastAsia="es-CO"/>
        </w:rPr>
      </w:pPr>
      <w:r w:rsidRPr="00F377BE">
        <w:rPr>
          <w:rFonts w:ascii="Arial" w:eastAsia="Times New Roman" w:hAnsi="Arial" w:cs="Arial"/>
          <w:b/>
          <w:bCs/>
          <w:sz w:val="24"/>
          <w:szCs w:val="24"/>
          <w:lang w:eastAsia="es-CO"/>
        </w:rPr>
        <w:t>REQUISITOS EXIGIDOS A LOS PADRES DEL AFILIADO FALLECIDO.</w:t>
      </w:r>
      <w:r w:rsidRPr="00F377BE">
        <w:rPr>
          <w:rFonts w:ascii="Arial" w:eastAsia="Times New Roman" w:hAnsi="Arial" w:cs="Arial"/>
          <w:sz w:val="24"/>
          <w:szCs w:val="24"/>
          <w:lang w:eastAsia="es-CO"/>
        </w:rPr>
        <w:t> </w:t>
      </w:r>
    </w:p>
    <w:p w14:paraId="4B712658" w14:textId="3974E9ED" w:rsidR="003F6F82" w:rsidRPr="00F377BE" w:rsidRDefault="003F6F82" w:rsidP="00C20571">
      <w:pPr>
        <w:pStyle w:val="Prrafodelista"/>
        <w:spacing w:after="0"/>
        <w:jc w:val="both"/>
        <w:textAlignment w:val="baseline"/>
        <w:rPr>
          <w:rFonts w:ascii="Arial" w:eastAsia="Times New Roman" w:hAnsi="Arial" w:cs="Arial"/>
          <w:sz w:val="24"/>
          <w:szCs w:val="24"/>
          <w:lang w:eastAsia="es-CO"/>
        </w:rPr>
      </w:pPr>
    </w:p>
    <w:p w14:paraId="4ED8CBBE" w14:textId="0D5ED073" w:rsidR="003F6F82" w:rsidRPr="00F377BE" w:rsidRDefault="003F6F82" w:rsidP="00C20571">
      <w:pPr>
        <w:spacing w:after="0"/>
        <w:jc w:val="both"/>
        <w:textAlignment w:val="baseline"/>
        <w:rPr>
          <w:rFonts w:ascii="Arial" w:eastAsia="Times New Roman" w:hAnsi="Arial" w:cs="Arial"/>
          <w:sz w:val="24"/>
          <w:szCs w:val="24"/>
          <w:lang w:eastAsia="es-CO"/>
        </w:rPr>
      </w:pPr>
      <w:r w:rsidRPr="00F377BE">
        <w:rPr>
          <w:rFonts w:ascii="Arial" w:eastAsia="Times New Roman" w:hAnsi="Arial" w:cs="Arial"/>
          <w:sz w:val="24"/>
          <w:szCs w:val="24"/>
          <w:lang w:eastAsia="es-CO"/>
        </w:rPr>
        <w:t>Cuando el afiliado al Sistema General de Pensiones haya dejado causada la pensión de sobrevivientes de acuerdo con lo establecido en el artículo</w:t>
      </w:r>
      <w:r w:rsidR="00F913F2" w:rsidRPr="00F377BE">
        <w:rPr>
          <w:rFonts w:ascii="Arial" w:eastAsia="Times New Roman" w:hAnsi="Arial" w:cs="Arial"/>
          <w:sz w:val="24"/>
          <w:szCs w:val="24"/>
          <w:lang w:eastAsia="es-CO"/>
        </w:rPr>
        <w:t xml:space="preserve"> 12 de la Ley 797 de 2003 que modificó el artículo</w:t>
      </w:r>
      <w:r w:rsidRPr="00F377BE">
        <w:rPr>
          <w:rFonts w:ascii="Arial" w:eastAsia="Times New Roman" w:hAnsi="Arial" w:cs="Arial"/>
          <w:sz w:val="24"/>
          <w:szCs w:val="24"/>
          <w:lang w:eastAsia="es-CO"/>
        </w:rPr>
        <w:t xml:space="preserve"> 46 de la ley 100 de 1993, esto es, que hubiere cotizado por lo menos 50 semanas dentro de los tres últimos años anteriores al fallecimiento, le corresponde acreditar a los padres aspirantes a la pensión de sobrevivientes, la dependencia económica que tenían respecto de aquel,</w:t>
      </w:r>
      <w:r w:rsidR="00F913F2" w:rsidRPr="00F377BE">
        <w:rPr>
          <w:rFonts w:ascii="Arial" w:eastAsia="Times New Roman" w:hAnsi="Arial" w:cs="Arial"/>
          <w:sz w:val="24"/>
          <w:szCs w:val="24"/>
          <w:lang w:eastAsia="es-CO"/>
        </w:rPr>
        <w:t xml:space="preserve"> conforme lo exige </w:t>
      </w:r>
      <w:r w:rsidRPr="00F377BE">
        <w:rPr>
          <w:rFonts w:ascii="Arial" w:eastAsia="Times New Roman" w:hAnsi="Arial" w:cs="Arial"/>
          <w:sz w:val="24"/>
          <w:szCs w:val="24"/>
          <w:lang w:eastAsia="es-CO"/>
        </w:rPr>
        <w:t xml:space="preserve">el literal </w:t>
      </w:r>
      <w:r w:rsidR="00F913F2" w:rsidRPr="00F377BE">
        <w:rPr>
          <w:rFonts w:ascii="Arial" w:eastAsia="Times New Roman" w:hAnsi="Arial" w:cs="Arial"/>
          <w:sz w:val="24"/>
          <w:szCs w:val="24"/>
          <w:lang w:eastAsia="es-CO"/>
        </w:rPr>
        <w:t xml:space="preserve">d) </w:t>
      </w:r>
      <w:r w:rsidRPr="00F377BE">
        <w:rPr>
          <w:rFonts w:ascii="Arial" w:eastAsia="Times New Roman" w:hAnsi="Arial" w:cs="Arial"/>
          <w:sz w:val="24"/>
          <w:szCs w:val="24"/>
          <w:lang w:eastAsia="es-CO"/>
        </w:rPr>
        <w:t>del artículo 47 de la ley 100 de 1993 modificado por el artículo 13 de la Ley 797 de 2003. </w:t>
      </w:r>
    </w:p>
    <w:p w14:paraId="45DE7DFC" w14:textId="77777777" w:rsidR="003F6F82" w:rsidRPr="00F377BE" w:rsidRDefault="003F6F82" w:rsidP="00C20571">
      <w:pPr>
        <w:spacing w:after="0"/>
        <w:jc w:val="both"/>
        <w:textAlignment w:val="baseline"/>
        <w:rPr>
          <w:rFonts w:ascii="Arial" w:eastAsia="Times New Roman" w:hAnsi="Arial" w:cs="Arial"/>
          <w:sz w:val="24"/>
          <w:szCs w:val="24"/>
          <w:lang w:eastAsia="es-CO"/>
        </w:rPr>
      </w:pPr>
    </w:p>
    <w:p w14:paraId="09923902" w14:textId="4488775D" w:rsidR="003F6F82" w:rsidRPr="00F377BE" w:rsidRDefault="003F6F82" w:rsidP="00C20571">
      <w:pPr>
        <w:pStyle w:val="Prrafodelista"/>
        <w:numPr>
          <w:ilvl w:val="0"/>
          <w:numId w:val="2"/>
        </w:numPr>
        <w:spacing w:after="0"/>
        <w:ind w:left="284" w:hanging="284"/>
        <w:jc w:val="both"/>
        <w:textAlignment w:val="baseline"/>
        <w:rPr>
          <w:rFonts w:ascii="Arial" w:eastAsia="Times New Roman" w:hAnsi="Arial" w:cs="Arial"/>
          <w:sz w:val="24"/>
          <w:szCs w:val="24"/>
          <w:lang w:eastAsia="es-CO"/>
        </w:rPr>
      </w:pPr>
      <w:r w:rsidRPr="00F377BE">
        <w:rPr>
          <w:rFonts w:ascii="Arial" w:eastAsia="Times New Roman" w:hAnsi="Arial" w:cs="Arial"/>
          <w:sz w:val="24"/>
          <w:szCs w:val="24"/>
          <w:lang w:eastAsia="es-CO"/>
        </w:rPr>
        <w:t> </w:t>
      </w:r>
      <w:r w:rsidRPr="00F377BE">
        <w:rPr>
          <w:rFonts w:ascii="Arial" w:eastAsia="Times New Roman" w:hAnsi="Arial" w:cs="Arial"/>
          <w:b/>
          <w:bCs/>
          <w:sz w:val="24"/>
          <w:szCs w:val="24"/>
          <w:lang w:eastAsia="es-CO"/>
        </w:rPr>
        <w:t>INTERPRETACIÓN DEL REQUISITO DE LA DEPENDENCIA ECONÓMICA LUEGO DE LA SENTENCIA C-111 DE 2006 DE LA C. CONSTITUCIONAL.</w:t>
      </w:r>
      <w:r w:rsidRPr="00F377BE">
        <w:rPr>
          <w:rFonts w:ascii="Arial" w:eastAsia="Times New Roman" w:hAnsi="Arial" w:cs="Arial"/>
          <w:sz w:val="24"/>
          <w:szCs w:val="24"/>
          <w:lang w:eastAsia="es-CO"/>
        </w:rPr>
        <w:t> </w:t>
      </w:r>
    </w:p>
    <w:p w14:paraId="49A1B9FF" w14:textId="039418F9" w:rsidR="003F6F82" w:rsidRPr="00F377BE" w:rsidRDefault="003F6F82" w:rsidP="00C20571">
      <w:pPr>
        <w:pStyle w:val="Prrafodelista"/>
        <w:spacing w:after="0"/>
        <w:jc w:val="both"/>
        <w:textAlignment w:val="baseline"/>
        <w:rPr>
          <w:rFonts w:ascii="Arial" w:eastAsia="Times New Roman" w:hAnsi="Arial" w:cs="Arial"/>
          <w:sz w:val="24"/>
          <w:szCs w:val="24"/>
          <w:lang w:eastAsia="es-CO"/>
        </w:rPr>
      </w:pPr>
    </w:p>
    <w:p w14:paraId="5C695549" w14:textId="2C8BA26A" w:rsidR="003F6F82" w:rsidRPr="00F377BE" w:rsidRDefault="003F6F82" w:rsidP="00C20571">
      <w:pPr>
        <w:spacing w:after="0"/>
        <w:jc w:val="both"/>
        <w:textAlignment w:val="baseline"/>
        <w:rPr>
          <w:rFonts w:ascii="Arial" w:eastAsia="Times New Roman" w:hAnsi="Arial" w:cs="Arial"/>
          <w:sz w:val="24"/>
          <w:szCs w:val="24"/>
          <w:lang w:eastAsia="es-CO"/>
        </w:rPr>
      </w:pPr>
      <w:r w:rsidRPr="00F377BE">
        <w:rPr>
          <w:rFonts w:ascii="Arial" w:eastAsia="Times New Roman" w:hAnsi="Arial" w:cs="Arial"/>
          <w:sz w:val="24"/>
          <w:szCs w:val="24"/>
          <w:lang w:eastAsia="es-CO"/>
        </w:rPr>
        <w:t xml:space="preserve">A través de la sentencia de constitucionalidad C-111 del 22 de febrero de 2006, cuya ponencia estuvo a cargo del Magistrado, Dr. Rodrigo Escobar Gil, la honorable Corte </w:t>
      </w:r>
      <w:r w:rsidRPr="00F377BE">
        <w:rPr>
          <w:rFonts w:ascii="Arial" w:eastAsia="Times New Roman" w:hAnsi="Arial" w:cs="Arial"/>
          <w:sz w:val="24"/>
          <w:szCs w:val="24"/>
          <w:lang w:eastAsia="es-CO"/>
        </w:rPr>
        <w:lastRenderedPageBreak/>
        <w:t>Constitucional, decidió a petición de un ciudadano, declarar inexequible el nuevo alcance interpretativo que el artículo 13 de la Ley 797 de 20031 le impregnó a la exigencia de la dependencia económica, en relación a los padres del causante que aspiraban a la pensión de sobrevivientes, retornándole a tal requisito el sentido hermenéutico que poseía en vigencia de los artículos 47 y 74 originales de la ley 100 de 1993, cuando no se exigía que la subordinación económica de aquellos, en relación al causante, fuera total y absoluta. </w:t>
      </w:r>
    </w:p>
    <w:p w14:paraId="03E2778E" w14:textId="77777777" w:rsidR="00F913F2" w:rsidRPr="00F377BE" w:rsidRDefault="00F913F2" w:rsidP="00C20571">
      <w:pPr>
        <w:spacing w:after="0"/>
        <w:jc w:val="both"/>
        <w:textAlignment w:val="baseline"/>
        <w:rPr>
          <w:rFonts w:ascii="Arial" w:eastAsia="Times New Roman" w:hAnsi="Arial" w:cs="Arial"/>
          <w:sz w:val="24"/>
          <w:szCs w:val="24"/>
          <w:lang w:eastAsia="es-CO"/>
        </w:rPr>
      </w:pPr>
    </w:p>
    <w:p w14:paraId="38D67298" w14:textId="0A62C9E5" w:rsidR="003F6F82" w:rsidRPr="00F377BE" w:rsidRDefault="003F6F82" w:rsidP="00C20571">
      <w:pPr>
        <w:spacing w:after="0"/>
        <w:jc w:val="both"/>
        <w:textAlignment w:val="baseline"/>
        <w:rPr>
          <w:rFonts w:ascii="Arial" w:eastAsia="Times New Roman" w:hAnsi="Arial" w:cs="Arial"/>
          <w:sz w:val="24"/>
          <w:szCs w:val="24"/>
          <w:lang w:eastAsia="es-CO"/>
        </w:rPr>
      </w:pPr>
      <w:r w:rsidRPr="00F377BE">
        <w:rPr>
          <w:rFonts w:ascii="Arial" w:eastAsia="Times New Roman" w:hAnsi="Arial" w:cs="Arial"/>
          <w:sz w:val="24"/>
          <w:szCs w:val="24"/>
          <w:lang w:eastAsia="es-CO"/>
        </w:rPr>
        <w:t>En ese sentido, la Sala de Casación Laboral por medio de la sentencia SL 14923 de 29 de octubre de 2014 radicación Nº</w:t>
      </w:r>
      <w:r w:rsidR="00C45643">
        <w:rPr>
          <w:rFonts w:ascii="Arial" w:eastAsia="Times New Roman" w:hAnsi="Arial" w:cs="Arial"/>
          <w:sz w:val="24"/>
          <w:szCs w:val="24"/>
          <w:lang w:eastAsia="es-CO"/>
        </w:rPr>
        <w:t xml:space="preserve"> </w:t>
      </w:r>
      <w:r w:rsidRPr="00F377BE">
        <w:rPr>
          <w:rFonts w:ascii="Arial" w:eastAsia="Times New Roman" w:hAnsi="Arial" w:cs="Arial"/>
          <w:sz w:val="24"/>
          <w:szCs w:val="24"/>
          <w:lang w:eastAsia="es-CO"/>
        </w:rPr>
        <w:t>47.676 explicó que el hecho de que la dependencia económica no deba ser total o absoluta, no significa que cualquier estipendio que se les otorga a los familiares pueda ser tenido como prueba determinante para ser beneficiario de la pensión, pues la finalidad de esa prestación es servir de amparo para quienes se ven desprotegidos ante la muerte de quien les colaboraba realmente a mantener unas condiciones de vida determinadas; motivo por el que señaló que se deben configurar los siguientes elementos para su reconocimiento: </w:t>
      </w:r>
      <w:r w:rsidRPr="00F377BE">
        <w:rPr>
          <w:rFonts w:ascii="Arial" w:eastAsia="Times New Roman" w:hAnsi="Arial" w:cs="Arial"/>
          <w:b/>
          <w:bCs/>
          <w:sz w:val="24"/>
          <w:szCs w:val="24"/>
          <w:lang w:eastAsia="es-CO"/>
        </w:rPr>
        <w:t>i) Debe ser cierta y no presunta</w:t>
      </w:r>
      <w:r w:rsidRPr="00F377BE">
        <w:rPr>
          <w:rFonts w:ascii="Arial" w:eastAsia="Times New Roman" w:hAnsi="Arial" w:cs="Arial"/>
          <w:sz w:val="24"/>
          <w:szCs w:val="24"/>
          <w:lang w:eastAsia="es-CO"/>
        </w:rPr>
        <w:t>, esto es, que se tiene que demostrar efectivamente el suministro de recursos de la persona fallecida hacia el presunto beneficiario, y no se puede construir o desvirtuar a partir de suposiciones o imperativos legales abstractos como el de la obligación de socorro de los hijos hacia los padres; </w:t>
      </w:r>
      <w:r w:rsidRPr="00F377BE">
        <w:rPr>
          <w:rFonts w:ascii="Arial" w:eastAsia="Times New Roman" w:hAnsi="Arial" w:cs="Arial"/>
          <w:b/>
          <w:bCs/>
          <w:sz w:val="24"/>
          <w:szCs w:val="24"/>
          <w:lang w:eastAsia="es-CO"/>
        </w:rPr>
        <w:t>ii) La participación económica debe ser regular y periódica</w:t>
      </w:r>
      <w:r w:rsidRPr="00F377BE">
        <w:rPr>
          <w:rFonts w:ascii="Arial" w:eastAsia="Times New Roman" w:hAnsi="Arial" w:cs="Arial"/>
          <w:sz w:val="24"/>
          <w:szCs w:val="24"/>
          <w:lang w:eastAsia="es-CO"/>
        </w:rPr>
        <w:t>, de manera que no pueden validarse dentro del concepto de dependencia los simples regalos, atenciones, o cualquier otro tipo de auxilio eventual del fallecido hacía el presunto beneficiario; </w:t>
      </w:r>
      <w:r w:rsidRPr="00F377BE">
        <w:rPr>
          <w:rFonts w:ascii="Arial" w:eastAsia="Times New Roman" w:hAnsi="Arial" w:cs="Arial"/>
          <w:b/>
          <w:bCs/>
          <w:sz w:val="24"/>
          <w:szCs w:val="24"/>
          <w:lang w:eastAsia="es-CO"/>
        </w:rPr>
        <w:t>iii) Las contribuciones que configuran la dependencia deben ser significativas</w:t>
      </w:r>
      <w:r w:rsidRPr="00F377BE">
        <w:rPr>
          <w:rFonts w:ascii="Arial" w:eastAsia="Times New Roman" w:hAnsi="Arial" w:cs="Arial"/>
          <w:sz w:val="24"/>
          <w:szCs w:val="24"/>
          <w:lang w:eastAsia="es-CO"/>
        </w:rPr>
        <w:t>, respecto al total de ingresos de beneficiarios de manera que se constituyan en un verdadero soporte o sustento económico de éste; por lo que, tales asignaciones deben ser proporcionalmente representativas, en función de otros ingresos que pueda percibir el sobreviviente, de tal manera que si, por ejemplo, recibe rentas muy superiores al aporte del causante, no es dable hablar de dependencia. </w:t>
      </w:r>
    </w:p>
    <w:p w14:paraId="5CAE584D" w14:textId="77777777" w:rsidR="00E80D0D" w:rsidRPr="00F377BE" w:rsidRDefault="00E80D0D" w:rsidP="00C20571">
      <w:pPr>
        <w:spacing w:after="0"/>
        <w:jc w:val="both"/>
        <w:textAlignment w:val="baseline"/>
        <w:rPr>
          <w:rFonts w:ascii="Arial" w:eastAsia="Times New Roman" w:hAnsi="Arial" w:cs="Arial"/>
          <w:sz w:val="24"/>
          <w:szCs w:val="24"/>
          <w:lang w:eastAsia="es-CO"/>
        </w:rPr>
      </w:pPr>
    </w:p>
    <w:p w14:paraId="277E766A" w14:textId="11E7B5FC" w:rsidR="00E80D0D" w:rsidRPr="00F377BE" w:rsidRDefault="00E80D0D" w:rsidP="00C20571">
      <w:pPr>
        <w:spacing w:after="0"/>
        <w:jc w:val="both"/>
        <w:textAlignment w:val="baseline"/>
        <w:rPr>
          <w:rFonts w:ascii="Arial" w:eastAsia="Times New Roman" w:hAnsi="Arial" w:cs="Arial"/>
          <w:sz w:val="24"/>
          <w:szCs w:val="24"/>
          <w:lang w:eastAsia="es-CO"/>
        </w:rPr>
      </w:pPr>
      <w:r w:rsidRPr="00F377BE">
        <w:rPr>
          <w:rFonts w:ascii="Arial" w:eastAsia="Times New Roman" w:hAnsi="Arial" w:cs="Arial"/>
          <w:b/>
          <w:bCs/>
          <w:sz w:val="24"/>
          <w:szCs w:val="24"/>
          <w:lang w:eastAsia="es-CO"/>
        </w:rPr>
        <w:t>EL CASO CONCRETO</w:t>
      </w:r>
    </w:p>
    <w:p w14:paraId="013D5194" w14:textId="286F43C1" w:rsidR="00CD484F" w:rsidRPr="00F377BE" w:rsidRDefault="00CD484F" w:rsidP="00C20571">
      <w:pPr>
        <w:spacing w:after="0"/>
        <w:jc w:val="both"/>
        <w:textAlignment w:val="baseline"/>
        <w:rPr>
          <w:rFonts w:ascii="Arial" w:eastAsia="Times New Roman" w:hAnsi="Arial" w:cs="Arial"/>
          <w:sz w:val="24"/>
          <w:szCs w:val="24"/>
          <w:lang w:eastAsia="es-CO"/>
        </w:rPr>
      </w:pPr>
    </w:p>
    <w:p w14:paraId="6446558C" w14:textId="34A6ABE0" w:rsidR="00806491" w:rsidRPr="00F377BE" w:rsidRDefault="00CD484F" w:rsidP="00C20571">
      <w:pPr>
        <w:spacing w:after="0"/>
        <w:jc w:val="both"/>
        <w:textAlignment w:val="baseline"/>
        <w:rPr>
          <w:rFonts w:ascii="Arial" w:eastAsia="Times New Roman" w:hAnsi="Arial" w:cs="Arial"/>
          <w:sz w:val="24"/>
          <w:szCs w:val="24"/>
          <w:lang w:eastAsia="es-CO"/>
        </w:rPr>
      </w:pPr>
      <w:r w:rsidRPr="00F377BE">
        <w:rPr>
          <w:rFonts w:ascii="Arial" w:eastAsia="Times New Roman" w:hAnsi="Arial" w:cs="Arial"/>
          <w:sz w:val="24"/>
          <w:szCs w:val="24"/>
          <w:lang w:eastAsia="es-CO"/>
        </w:rPr>
        <w:t xml:space="preserve">Se encuentra fuera de todo debate que </w:t>
      </w:r>
      <w:r w:rsidR="00B60275" w:rsidRPr="00F377BE">
        <w:rPr>
          <w:rFonts w:ascii="Arial" w:eastAsia="Times New Roman" w:hAnsi="Arial" w:cs="Arial"/>
          <w:sz w:val="24"/>
          <w:szCs w:val="24"/>
          <w:lang w:eastAsia="es-CO"/>
        </w:rPr>
        <w:t xml:space="preserve">el señor José </w:t>
      </w:r>
      <w:proofErr w:type="spellStart"/>
      <w:r w:rsidR="00B60275" w:rsidRPr="00F377BE">
        <w:rPr>
          <w:rFonts w:ascii="Arial" w:eastAsia="Times New Roman" w:hAnsi="Arial" w:cs="Arial"/>
          <w:sz w:val="24"/>
          <w:szCs w:val="24"/>
          <w:lang w:eastAsia="es-CO"/>
        </w:rPr>
        <w:t>Olides</w:t>
      </w:r>
      <w:proofErr w:type="spellEnd"/>
      <w:r w:rsidR="00B60275" w:rsidRPr="00F377BE">
        <w:rPr>
          <w:rFonts w:ascii="Arial" w:eastAsia="Times New Roman" w:hAnsi="Arial" w:cs="Arial"/>
          <w:sz w:val="24"/>
          <w:szCs w:val="24"/>
          <w:lang w:eastAsia="es-CO"/>
        </w:rPr>
        <w:t xml:space="preserve"> Araque Osorio falleció el 23 de enero de 2017</w:t>
      </w:r>
      <w:r w:rsidR="0038591D" w:rsidRPr="00F377BE">
        <w:rPr>
          <w:rFonts w:ascii="Arial" w:eastAsia="Times New Roman" w:hAnsi="Arial" w:cs="Arial"/>
          <w:sz w:val="24"/>
          <w:szCs w:val="24"/>
          <w:lang w:eastAsia="es-CO"/>
        </w:rPr>
        <w:t xml:space="preserve">, según se aprecia de la copia del registro civil de defunción, (pág. </w:t>
      </w:r>
      <w:r w:rsidR="00A106D4" w:rsidRPr="00F377BE">
        <w:rPr>
          <w:rFonts w:ascii="Arial" w:eastAsia="Times New Roman" w:hAnsi="Arial" w:cs="Arial"/>
          <w:sz w:val="24"/>
          <w:szCs w:val="24"/>
          <w:lang w:eastAsia="es-CO"/>
        </w:rPr>
        <w:t xml:space="preserve">4 del archivo 04) </w:t>
      </w:r>
      <w:r w:rsidR="00B60275" w:rsidRPr="00F377BE">
        <w:rPr>
          <w:rFonts w:ascii="Arial" w:eastAsia="Times New Roman" w:hAnsi="Arial" w:cs="Arial"/>
          <w:sz w:val="24"/>
          <w:szCs w:val="24"/>
          <w:lang w:eastAsia="es-CO"/>
        </w:rPr>
        <w:t>y que cotizó</w:t>
      </w:r>
      <w:r w:rsidR="004102C3" w:rsidRPr="00F377BE">
        <w:rPr>
          <w:rFonts w:ascii="Arial" w:eastAsia="Times New Roman" w:hAnsi="Arial" w:cs="Arial"/>
          <w:sz w:val="24"/>
          <w:szCs w:val="24"/>
          <w:lang w:eastAsia="es-CO"/>
        </w:rPr>
        <w:t xml:space="preserve"> 50 </w:t>
      </w:r>
      <w:r w:rsidR="00B60275" w:rsidRPr="00F377BE">
        <w:rPr>
          <w:rFonts w:ascii="Arial" w:eastAsia="Times New Roman" w:hAnsi="Arial" w:cs="Arial"/>
          <w:sz w:val="24"/>
          <w:szCs w:val="24"/>
          <w:lang w:eastAsia="es-CO"/>
        </w:rPr>
        <w:t xml:space="preserve">semanas </w:t>
      </w:r>
      <w:r w:rsidR="0020492F" w:rsidRPr="00F377BE">
        <w:rPr>
          <w:rFonts w:ascii="Arial" w:eastAsia="Times New Roman" w:hAnsi="Arial" w:cs="Arial"/>
          <w:sz w:val="24"/>
          <w:szCs w:val="24"/>
          <w:lang w:eastAsia="es-CO"/>
        </w:rPr>
        <w:t xml:space="preserve">en </w:t>
      </w:r>
      <w:r w:rsidR="00B60275" w:rsidRPr="00F377BE">
        <w:rPr>
          <w:rFonts w:ascii="Arial" w:eastAsia="Times New Roman" w:hAnsi="Arial" w:cs="Arial"/>
          <w:sz w:val="24"/>
          <w:szCs w:val="24"/>
          <w:lang w:eastAsia="es-CO"/>
        </w:rPr>
        <w:t xml:space="preserve">los tres años que antecedieron su deceso, </w:t>
      </w:r>
      <w:r w:rsidR="0020492F" w:rsidRPr="00F377BE">
        <w:rPr>
          <w:rFonts w:ascii="Arial" w:eastAsia="Times New Roman" w:hAnsi="Arial" w:cs="Arial"/>
          <w:sz w:val="24"/>
          <w:szCs w:val="24"/>
          <w:lang w:eastAsia="es-CO"/>
        </w:rPr>
        <w:t xml:space="preserve">según lo acredita la historia laboral expedida por Protección S.A., (pág.9 ibidem), </w:t>
      </w:r>
      <w:r w:rsidR="00B60275" w:rsidRPr="00F377BE">
        <w:rPr>
          <w:rFonts w:ascii="Arial" w:eastAsia="Times New Roman" w:hAnsi="Arial" w:cs="Arial"/>
          <w:sz w:val="24"/>
          <w:szCs w:val="24"/>
          <w:lang w:eastAsia="es-CO"/>
        </w:rPr>
        <w:t>dejando causado el derecho a la pensión de sobrevivientes en favor de sus posibles beneficiarios</w:t>
      </w:r>
      <w:r w:rsidR="00806491" w:rsidRPr="00F377BE">
        <w:rPr>
          <w:rFonts w:ascii="Arial" w:eastAsia="Times New Roman" w:hAnsi="Arial" w:cs="Arial"/>
          <w:sz w:val="24"/>
          <w:szCs w:val="24"/>
          <w:lang w:eastAsia="es-CO"/>
        </w:rPr>
        <w:t xml:space="preserve">, </w:t>
      </w:r>
      <w:r w:rsidR="00A106D4" w:rsidRPr="00F377BE">
        <w:rPr>
          <w:rFonts w:ascii="Arial" w:eastAsia="Times New Roman" w:hAnsi="Arial" w:cs="Arial"/>
          <w:sz w:val="24"/>
          <w:szCs w:val="24"/>
          <w:lang w:eastAsia="es-CO"/>
        </w:rPr>
        <w:t xml:space="preserve">conforme </w:t>
      </w:r>
      <w:r w:rsidR="0020492F" w:rsidRPr="00F377BE">
        <w:rPr>
          <w:rFonts w:ascii="Arial" w:eastAsia="Times New Roman" w:hAnsi="Arial" w:cs="Arial"/>
          <w:sz w:val="24"/>
          <w:szCs w:val="24"/>
          <w:lang w:eastAsia="es-CO"/>
        </w:rPr>
        <w:t xml:space="preserve">las exigencias del </w:t>
      </w:r>
      <w:r w:rsidR="00806491" w:rsidRPr="00F377BE">
        <w:rPr>
          <w:rFonts w:ascii="Arial" w:eastAsia="Times New Roman" w:hAnsi="Arial" w:cs="Arial"/>
          <w:sz w:val="24"/>
          <w:szCs w:val="24"/>
          <w:lang w:eastAsia="es-CO"/>
        </w:rPr>
        <w:t>artículo 12 de la Ley 797 de 2003</w:t>
      </w:r>
      <w:r w:rsidR="00A106D4" w:rsidRPr="00F377BE">
        <w:rPr>
          <w:rFonts w:ascii="Arial" w:eastAsia="Times New Roman" w:hAnsi="Arial" w:cs="Arial"/>
          <w:sz w:val="24"/>
          <w:szCs w:val="24"/>
          <w:lang w:eastAsia="es-CO"/>
        </w:rPr>
        <w:t>.</w:t>
      </w:r>
      <w:r w:rsidR="0038591D" w:rsidRPr="00F377BE">
        <w:rPr>
          <w:rFonts w:ascii="Arial" w:eastAsia="Times New Roman" w:hAnsi="Arial" w:cs="Arial"/>
          <w:sz w:val="24"/>
          <w:szCs w:val="24"/>
          <w:lang w:eastAsia="es-CO"/>
        </w:rPr>
        <w:t xml:space="preserve"> </w:t>
      </w:r>
    </w:p>
    <w:p w14:paraId="0237BB5C" w14:textId="1A8019F9" w:rsidR="680A0B07" w:rsidRPr="00F377BE" w:rsidRDefault="680A0B07" w:rsidP="00C20571">
      <w:pPr>
        <w:spacing w:after="0"/>
        <w:jc w:val="both"/>
        <w:rPr>
          <w:rFonts w:ascii="Arial" w:eastAsia="Times New Roman" w:hAnsi="Arial" w:cs="Arial"/>
          <w:sz w:val="24"/>
          <w:szCs w:val="24"/>
          <w:lang w:eastAsia="es-CO"/>
        </w:rPr>
      </w:pPr>
    </w:p>
    <w:p w14:paraId="2E91929C" w14:textId="07711DCE" w:rsidR="00CD484F" w:rsidRPr="00F377BE" w:rsidRDefault="00806491" w:rsidP="00C20571">
      <w:pPr>
        <w:spacing w:after="0"/>
        <w:jc w:val="both"/>
        <w:textAlignment w:val="baseline"/>
        <w:rPr>
          <w:rFonts w:ascii="Arial" w:eastAsia="Times New Roman" w:hAnsi="Arial" w:cs="Arial"/>
          <w:sz w:val="24"/>
          <w:szCs w:val="24"/>
          <w:lang w:eastAsia="es-CO"/>
        </w:rPr>
      </w:pPr>
      <w:r w:rsidRPr="00F377BE">
        <w:rPr>
          <w:rFonts w:ascii="Arial" w:eastAsia="Times New Roman" w:hAnsi="Arial" w:cs="Arial"/>
          <w:sz w:val="24"/>
          <w:szCs w:val="24"/>
          <w:lang w:eastAsia="es-CO"/>
        </w:rPr>
        <w:t xml:space="preserve">Precisado lo anterior, corresponde a la Sala resolver si la demandante María Rubiela Osorio </w:t>
      </w:r>
      <w:proofErr w:type="spellStart"/>
      <w:r w:rsidRPr="00F377BE">
        <w:rPr>
          <w:rFonts w:ascii="Arial" w:eastAsia="Times New Roman" w:hAnsi="Arial" w:cs="Arial"/>
          <w:sz w:val="24"/>
          <w:szCs w:val="24"/>
          <w:lang w:eastAsia="es-CO"/>
        </w:rPr>
        <w:t>Osorio</w:t>
      </w:r>
      <w:proofErr w:type="spellEnd"/>
      <w:r w:rsidRPr="00F377BE">
        <w:rPr>
          <w:rFonts w:ascii="Arial" w:eastAsia="Times New Roman" w:hAnsi="Arial" w:cs="Arial"/>
          <w:sz w:val="24"/>
          <w:szCs w:val="24"/>
          <w:lang w:eastAsia="es-CO"/>
        </w:rPr>
        <w:t xml:space="preserve"> en calidad de progenitora del afiliado fallecido, </w:t>
      </w:r>
      <w:r w:rsidR="00A106D4" w:rsidRPr="00F377BE">
        <w:rPr>
          <w:rFonts w:ascii="Arial" w:eastAsia="Times New Roman" w:hAnsi="Arial" w:cs="Arial"/>
          <w:sz w:val="24"/>
          <w:szCs w:val="24"/>
          <w:lang w:eastAsia="es-CO"/>
        </w:rPr>
        <w:t xml:space="preserve">según se extrae del registro civil de nacimiento del causante, (pág. 1 del archivo 04), </w:t>
      </w:r>
      <w:r w:rsidRPr="00F377BE">
        <w:rPr>
          <w:rFonts w:ascii="Arial" w:eastAsia="Times New Roman" w:hAnsi="Arial" w:cs="Arial"/>
          <w:sz w:val="24"/>
          <w:szCs w:val="24"/>
          <w:lang w:eastAsia="es-CO"/>
        </w:rPr>
        <w:t xml:space="preserve">acreditó la dependencia económica respecto de su hijo fallecido para el momento del óbito de </w:t>
      </w:r>
      <w:r w:rsidR="00A106D4" w:rsidRPr="00F377BE">
        <w:rPr>
          <w:rFonts w:ascii="Arial" w:eastAsia="Times New Roman" w:hAnsi="Arial" w:cs="Arial"/>
          <w:sz w:val="24"/>
          <w:szCs w:val="24"/>
          <w:lang w:eastAsia="es-CO"/>
        </w:rPr>
        <w:t>este</w:t>
      </w:r>
      <w:r w:rsidRPr="00F377BE">
        <w:rPr>
          <w:rFonts w:ascii="Arial" w:eastAsia="Times New Roman" w:hAnsi="Arial" w:cs="Arial"/>
          <w:sz w:val="24"/>
          <w:szCs w:val="24"/>
          <w:lang w:eastAsia="es-CO"/>
        </w:rPr>
        <w:t>.</w:t>
      </w:r>
    </w:p>
    <w:p w14:paraId="6CD0AC86" w14:textId="1C7786D8" w:rsidR="00D03A15" w:rsidRPr="00F377BE" w:rsidRDefault="00D03A15" w:rsidP="00C20571">
      <w:pPr>
        <w:spacing w:after="0"/>
        <w:jc w:val="both"/>
        <w:textAlignment w:val="baseline"/>
        <w:rPr>
          <w:rFonts w:ascii="Arial" w:eastAsia="Times New Roman" w:hAnsi="Arial" w:cs="Arial"/>
          <w:sz w:val="24"/>
          <w:szCs w:val="24"/>
          <w:lang w:eastAsia="es-CO"/>
        </w:rPr>
      </w:pPr>
    </w:p>
    <w:p w14:paraId="307CD12E" w14:textId="5C92ECE3" w:rsidR="00D03A15" w:rsidRPr="00F377BE" w:rsidRDefault="00D03A15" w:rsidP="00C20571">
      <w:pPr>
        <w:spacing w:after="0"/>
        <w:jc w:val="both"/>
        <w:textAlignment w:val="baseline"/>
        <w:rPr>
          <w:rFonts w:ascii="Arial" w:eastAsia="Times New Roman" w:hAnsi="Arial" w:cs="Arial"/>
          <w:sz w:val="24"/>
          <w:szCs w:val="24"/>
          <w:lang w:eastAsia="es-CO"/>
        </w:rPr>
      </w:pPr>
      <w:r w:rsidRPr="00F377BE">
        <w:rPr>
          <w:rFonts w:ascii="Arial" w:eastAsia="Times New Roman" w:hAnsi="Arial" w:cs="Arial"/>
          <w:sz w:val="24"/>
          <w:szCs w:val="24"/>
          <w:lang w:eastAsia="es-CO"/>
        </w:rPr>
        <w:t>Con esa finalidad, la parte actora solicitó se escucharan los testimonios de</w:t>
      </w:r>
      <w:r w:rsidR="00E636DB" w:rsidRPr="00F377BE">
        <w:rPr>
          <w:rFonts w:ascii="Arial" w:eastAsia="Times New Roman" w:hAnsi="Arial" w:cs="Arial"/>
          <w:sz w:val="24"/>
          <w:szCs w:val="24"/>
          <w:lang w:eastAsia="es-CO"/>
        </w:rPr>
        <w:t xml:space="preserve"> los señores</w:t>
      </w:r>
      <w:r w:rsidRPr="00F377BE">
        <w:rPr>
          <w:rFonts w:ascii="Arial" w:eastAsia="Times New Roman" w:hAnsi="Arial" w:cs="Arial"/>
          <w:sz w:val="24"/>
          <w:szCs w:val="24"/>
          <w:lang w:eastAsia="es-CO"/>
        </w:rPr>
        <w:t xml:space="preserve"> </w:t>
      </w:r>
      <w:r w:rsidR="00E636DB" w:rsidRPr="00F377BE">
        <w:rPr>
          <w:rFonts w:ascii="Arial" w:eastAsia="Times New Roman" w:hAnsi="Arial" w:cs="Arial"/>
          <w:sz w:val="24"/>
          <w:szCs w:val="24"/>
          <w:lang w:eastAsia="es-CO"/>
        </w:rPr>
        <w:t>Jesica Lorena Araque Osorio, Luz Adriana Hernández y Nilton Alberto Ríos Hernández</w:t>
      </w:r>
      <w:r w:rsidRPr="00F377BE">
        <w:rPr>
          <w:rFonts w:ascii="Arial" w:eastAsia="Times New Roman" w:hAnsi="Arial" w:cs="Arial"/>
          <w:sz w:val="24"/>
          <w:szCs w:val="24"/>
          <w:lang w:eastAsia="es-CO"/>
        </w:rPr>
        <w:t xml:space="preserve">, quienes realizaron las siguientes manifestaciones: </w:t>
      </w:r>
    </w:p>
    <w:p w14:paraId="0B969DFB" w14:textId="11E174C7" w:rsidR="0020492F" w:rsidRPr="00F377BE" w:rsidRDefault="0020492F" w:rsidP="00C20571">
      <w:pPr>
        <w:spacing w:after="0"/>
        <w:jc w:val="both"/>
        <w:textAlignment w:val="baseline"/>
        <w:rPr>
          <w:rFonts w:ascii="Arial" w:eastAsia="Times New Roman" w:hAnsi="Arial" w:cs="Arial"/>
          <w:sz w:val="24"/>
          <w:szCs w:val="24"/>
          <w:lang w:eastAsia="es-CO"/>
        </w:rPr>
      </w:pPr>
    </w:p>
    <w:p w14:paraId="6E2253AE" w14:textId="75D05334" w:rsidR="00E06AEC" w:rsidRPr="00F377BE" w:rsidRDefault="00C00802" w:rsidP="00C20571">
      <w:pPr>
        <w:spacing w:after="0"/>
        <w:jc w:val="both"/>
        <w:textAlignment w:val="baseline"/>
        <w:rPr>
          <w:rFonts w:ascii="Arial" w:eastAsia="Times New Roman" w:hAnsi="Arial" w:cs="Arial"/>
          <w:sz w:val="24"/>
          <w:szCs w:val="24"/>
          <w:lang w:eastAsia="es-CO"/>
        </w:rPr>
      </w:pPr>
      <w:bookmarkStart w:id="0" w:name="_Hlk108043532"/>
      <w:r w:rsidRPr="00F377BE">
        <w:rPr>
          <w:rFonts w:ascii="Arial" w:eastAsia="Times New Roman" w:hAnsi="Arial" w:cs="Arial"/>
          <w:sz w:val="24"/>
          <w:szCs w:val="24"/>
          <w:lang w:eastAsia="es-CO"/>
        </w:rPr>
        <w:t>Jesica Lorena Araque</w:t>
      </w:r>
      <w:r w:rsidR="00926A25" w:rsidRPr="00F377BE">
        <w:rPr>
          <w:rFonts w:ascii="Arial" w:eastAsia="Times New Roman" w:hAnsi="Arial" w:cs="Arial"/>
          <w:sz w:val="24"/>
          <w:szCs w:val="24"/>
          <w:lang w:eastAsia="es-CO"/>
        </w:rPr>
        <w:t xml:space="preserve"> Osorio, en su condición de hija de la demandante, manifestó que su hermano fallecido era quien velaba económicamente por ella y </w:t>
      </w:r>
      <w:r w:rsidR="00E06AEC" w:rsidRPr="00F377BE">
        <w:rPr>
          <w:rFonts w:ascii="Arial" w:eastAsia="Times New Roman" w:hAnsi="Arial" w:cs="Arial"/>
          <w:sz w:val="24"/>
          <w:szCs w:val="24"/>
          <w:lang w:eastAsia="es-CO"/>
        </w:rPr>
        <w:t xml:space="preserve">por </w:t>
      </w:r>
      <w:r w:rsidR="00926A25" w:rsidRPr="00F377BE">
        <w:rPr>
          <w:rFonts w:ascii="Arial" w:eastAsia="Times New Roman" w:hAnsi="Arial" w:cs="Arial"/>
          <w:sz w:val="24"/>
          <w:szCs w:val="24"/>
          <w:lang w:eastAsia="es-CO"/>
        </w:rPr>
        <w:t xml:space="preserve">su mamá, pues </w:t>
      </w:r>
      <w:r w:rsidR="00926A25" w:rsidRPr="00F377BE">
        <w:rPr>
          <w:rFonts w:ascii="Arial" w:eastAsia="Times New Roman" w:hAnsi="Arial" w:cs="Arial"/>
          <w:sz w:val="24"/>
          <w:szCs w:val="24"/>
          <w:lang w:eastAsia="es-CO"/>
        </w:rPr>
        <w:lastRenderedPageBreak/>
        <w:t xml:space="preserve">cubría los gastos </w:t>
      </w:r>
      <w:r w:rsidR="00E06AEC" w:rsidRPr="00F377BE">
        <w:rPr>
          <w:rFonts w:ascii="Arial" w:eastAsia="Times New Roman" w:hAnsi="Arial" w:cs="Arial"/>
          <w:sz w:val="24"/>
          <w:szCs w:val="24"/>
          <w:lang w:eastAsia="es-CO"/>
        </w:rPr>
        <w:t>del hogar (</w:t>
      </w:r>
      <w:r w:rsidR="00926A25" w:rsidRPr="00F377BE">
        <w:rPr>
          <w:rFonts w:ascii="Arial" w:eastAsia="Times New Roman" w:hAnsi="Arial" w:cs="Arial"/>
          <w:sz w:val="24"/>
          <w:szCs w:val="24"/>
          <w:lang w:eastAsia="es-CO"/>
        </w:rPr>
        <w:t>alimentación, alquiler</w:t>
      </w:r>
      <w:r w:rsidR="00E06AEC" w:rsidRPr="00F377BE">
        <w:rPr>
          <w:rFonts w:ascii="Arial" w:eastAsia="Times New Roman" w:hAnsi="Arial" w:cs="Arial"/>
          <w:sz w:val="24"/>
          <w:szCs w:val="24"/>
          <w:lang w:eastAsia="es-CO"/>
        </w:rPr>
        <w:t xml:space="preserve">, entre otros), </w:t>
      </w:r>
      <w:r w:rsidR="00D06094" w:rsidRPr="00F377BE">
        <w:rPr>
          <w:rFonts w:ascii="Arial" w:eastAsia="Times New Roman" w:hAnsi="Arial" w:cs="Arial"/>
          <w:sz w:val="24"/>
          <w:szCs w:val="24"/>
          <w:lang w:eastAsia="es-CO"/>
        </w:rPr>
        <w:t>los cuales obtenía de</w:t>
      </w:r>
      <w:r w:rsidR="00C64D77" w:rsidRPr="00F377BE">
        <w:rPr>
          <w:rFonts w:ascii="Arial" w:eastAsia="Times New Roman" w:hAnsi="Arial" w:cs="Arial"/>
          <w:sz w:val="24"/>
          <w:szCs w:val="24"/>
          <w:lang w:eastAsia="es-CO"/>
        </w:rPr>
        <w:t>l</w:t>
      </w:r>
      <w:r w:rsidR="008C3B01" w:rsidRPr="00F377BE">
        <w:rPr>
          <w:rFonts w:ascii="Arial" w:eastAsia="Times New Roman" w:hAnsi="Arial" w:cs="Arial"/>
          <w:sz w:val="24"/>
          <w:szCs w:val="24"/>
          <w:lang w:eastAsia="es-CO"/>
        </w:rPr>
        <w:t xml:space="preserve"> n</w:t>
      </w:r>
      <w:r w:rsidR="00E4743F" w:rsidRPr="00F377BE">
        <w:rPr>
          <w:rFonts w:ascii="Arial" w:eastAsia="Times New Roman" w:hAnsi="Arial" w:cs="Arial"/>
          <w:sz w:val="24"/>
          <w:szCs w:val="24"/>
          <w:lang w:eastAsia="es-CO"/>
        </w:rPr>
        <w:t xml:space="preserve">egocio de teléfonos </w:t>
      </w:r>
      <w:r w:rsidR="00C64D77" w:rsidRPr="00F377BE">
        <w:rPr>
          <w:rFonts w:ascii="Arial" w:eastAsia="Times New Roman" w:hAnsi="Arial" w:cs="Arial"/>
          <w:sz w:val="24"/>
          <w:szCs w:val="24"/>
          <w:lang w:eastAsia="es-CO"/>
        </w:rPr>
        <w:t xml:space="preserve">que tenía y </w:t>
      </w:r>
      <w:r w:rsidR="00D06094" w:rsidRPr="00F377BE">
        <w:rPr>
          <w:rFonts w:ascii="Arial" w:eastAsia="Times New Roman" w:hAnsi="Arial" w:cs="Arial"/>
          <w:sz w:val="24"/>
          <w:szCs w:val="24"/>
          <w:lang w:eastAsia="es-CO"/>
        </w:rPr>
        <w:t xml:space="preserve">de su labor </w:t>
      </w:r>
      <w:r w:rsidR="008C3B01" w:rsidRPr="00F377BE">
        <w:rPr>
          <w:rFonts w:ascii="Arial" w:eastAsia="Times New Roman" w:hAnsi="Arial" w:cs="Arial"/>
          <w:sz w:val="24"/>
          <w:szCs w:val="24"/>
          <w:lang w:eastAsia="es-CO"/>
        </w:rPr>
        <w:t>en</w:t>
      </w:r>
      <w:r w:rsidR="00E4743F" w:rsidRPr="00F377BE">
        <w:rPr>
          <w:rFonts w:ascii="Arial" w:eastAsia="Times New Roman" w:hAnsi="Arial" w:cs="Arial"/>
          <w:sz w:val="24"/>
          <w:szCs w:val="24"/>
          <w:lang w:eastAsia="es-CO"/>
        </w:rPr>
        <w:t xml:space="preserve"> </w:t>
      </w:r>
      <w:proofErr w:type="spellStart"/>
      <w:r w:rsidR="00E4743F" w:rsidRPr="00F377BE">
        <w:rPr>
          <w:rFonts w:ascii="Arial" w:eastAsia="Times New Roman" w:hAnsi="Arial" w:cs="Arial"/>
          <w:sz w:val="24"/>
          <w:szCs w:val="24"/>
          <w:lang w:eastAsia="es-CO"/>
        </w:rPr>
        <w:t>Aerocañas</w:t>
      </w:r>
      <w:proofErr w:type="spellEnd"/>
      <w:r w:rsidR="00E06AEC" w:rsidRPr="00F377BE">
        <w:rPr>
          <w:rFonts w:ascii="Arial" w:eastAsia="Times New Roman" w:hAnsi="Arial" w:cs="Arial"/>
          <w:sz w:val="24"/>
          <w:szCs w:val="24"/>
          <w:lang w:eastAsia="es-CO"/>
        </w:rPr>
        <w:t xml:space="preserve">. Relató que </w:t>
      </w:r>
      <w:r w:rsidR="00E4743F" w:rsidRPr="00F377BE">
        <w:rPr>
          <w:rFonts w:ascii="Arial" w:eastAsia="Times New Roman" w:hAnsi="Arial" w:cs="Arial"/>
          <w:sz w:val="24"/>
          <w:szCs w:val="24"/>
          <w:lang w:eastAsia="es-CO"/>
        </w:rPr>
        <w:t xml:space="preserve">su mamá viajó a Panamá con el </w:t>
      </w:r>
      <w:r w:rsidRPr="00F377BE">
        <w:rPr>
          <w:rFonts w:ascii="Arial" w:eastAsia="Times New Roman" w:hAnsi="Arial" w:cs="Arial"/>
          <w:sz w:val="24"/>
          <w:szCs w:val="24"/>
          <w:lang w:eastAsia="es-CO"/>
        </w:rPr>
        <w:t xml:space="preserve">propósito de pagarle </w:t>
      </w:r>
      <w:r w:rsidR="00702F36" w:rsidRPr="00F377BE">
        <w:rPr>
          <w:rFonts w:ascii="Arial" w:eastAsia="Times New Roman" w:hAnsi="Arial" w:cs="Arial"/>
          <w:sz w:val="24"/>
          <w:szCs w:val="24"/>
          <w:lang w:eastAsia="es-CO"/>
        </w:rPr>
        <w:t xml:space="preserve">a ella </w:t>
      </w:r>
      <w:r w:rsidRPr="00F377BE">
        <w:rPr>
          <w:rFonts w:ascii="Arial" w:eastAsia="Times New Roman" w:hAnsi="Arial" w:cs="Arial"/>
          <w:sz w:val="24"/>
          <w:szCs w:val="24"/>
          <w:lang w:eastAsia="es-CO"/>
        </w:rPr>
        <w:t>sus estudios</w:t>
      </w:r>
      <w:r w:rsidR="00702F36" w:rsidRPr="00F377BE">
        <w:rPr>
          <w:rFonts w:ascii="Arial" w:eastAsia="Times New Roman" w:hAnsi="Arial" w:cs="Arial"/>
          <w:sz w:val="24"/>
          <w:szCs w:val="24"/>
          <w:lang w:eastAsia="es-CO"/>
        </w:rPr>
        <w:t>, pero que cuando llegó al país extranjero</w:t>
      </w:r>
      <w:r w:rsidRPr="00F377BE">
        <w:rPr>
          <w:rFonts w:ascii="Arial" w:eastAsia="Times New Roman" w:hAnsi="Arial" w:cs="Arial"/>
          <w:sz w:val="24"/>
          <w:szCs w:val="24"/>
          <w:lang w:eastAsia="es-CO"/>
        </w:rPr>
        <w:t>, se enfermó</w:t>
      </w:r>
      <w:r w:rsidR="00C64D77" w:rsidRPr="00F377BE">
        <w:rPr>
          <w:rFonts w:ascii="Arial" w:eastAsia="Times New Roman" w:hAnsi="Arial" w:cs="Arial"/>
          <w:sz w:val="24"/>
          <w:szCs w:val="24"/>
          <w:lang w:eastAsia="es-CO"/>
        </w:rPr>
        <w:t xml:space="preserve">, siendo su </w:t>
      </w:r>
      <w:r w:rsidR="00702F36" w:rsidRPr="00F377BE">
        <w:rPr>
          <w:rFonts w:ascii="Arial" w:eastAsia="Times New Roman" w:hAnsi="Arial" w:cs="Arial"/>
          <w:sz w:val="24"/>
          <w:szCs w:val="24"/>
          <w:lang w:eastAsia="es-CO"/>
        </w:rPr>
        <w:t xml:space="preserve">hermano </w:t>
      </w:r>
      <w:r w:rsidR="008C3B01" w:rsidRPr="00F377BE">
        <w:rPr>
          <w:rFonts w:ascii="Arial" w:eastAsia="Times New Roman" w:hAnsi="Arial" w:cs="Arial"/>
          <w:sz w:val="24"/>
          <w:szCs w:val="24"/>
          <w:lang w:eastAsia="es-CO"/>
        </w:rPr>
        <w:t>quien le enviaba dinero.</w:t>
      </w:r>
      <w:r w:rsidR="00D06094" w:rsidRPr="00F377BE">
        <w:rPr>
          <w:rFonts w:ascii="Arial" w:eastAsia="Times New Roman" w:hAnsi="Arial" w:cs="Arial"/>
          <w:sz w:val="24"/>
          <w:szCs w:val="24"/>
          <w:lang w:eastAsia="es-CO"/>
        </w:rPr>
        <w:t xml:space="preserve"> Q</w:t>
      </w:r>
      <w:r w:rsidR="00E06AEC" w:rsidRPr="00F377BE">
        <w:rPr>
          <w:rFonts w:ascii="Arial" w:eastAsia="Times New Roman" w:hAnsi="Arial" w:cs="Arial"/>
          <w:sz w:val="24"/>
          <w:szCs w:val="24"/>
          <w:lang w:eastAsia="es-CO"/>
        </w:rPr>
        <w:t xml:space="preserve">ue para la fecha en que él falleció su madre </w:t>
      </w:r>
      <w:r w:rsidR="008C3B01" w:rsidRPr="00F377BE">
        <w:rPr>
          <w:rFonts w:ascii="Arial" w:eastAsia="Times New Roman" w:hAnsi="Arial" w:cs="Arial"/>
          <w:sz w:val="24"/>
          <w:szCs w:val="24"/>
          <w:lang w:eastAsia="es-CO"/>
        </w:rPr>
        <w:t xml:space="preserve">ya </w:t>
      </w:r>
      <w:r w:rsidR="00E06AEC" w:rsidRPr="00F377BE">
        <w:rPr>
          <w:rFonts w:ascii="Arial" w:eastAsia="Times New Roman" w:hAnsi="Arial" w:cs="Arial"/>
          <w:sz w:val="24"/>
          <w:szCs w:val="24"/>
          <w:lang w:eastAsia="es-CO"/>
        </w:rPr>
        <w:t xml:space="preserve">estaba en Colombia, </w:t>
      </w:r>
      <w:r w:rsidR="008C3B01" w:rsidRPr="00F377BE">
        <w:rPr>
          <w:rFonts w:ascii="Arial" w:eastAsia="Times New Roman" w:hAnsi="Arial" w:cs="Arial"/>
          <w:sz w:val="24"/>
          <w:szCs w:val="24"/>
          <w:lang w:eastAsia="es-CO"/>
        </w:rPr>
        <w:t xml:space="preserve">pues </w:t>
      </w:r>
      <w:r w:rsidR="00E06AEC" w:rsidRPr="00F377BE">
        <w:rPr>
          <w:rFonts w:ascii="Arial" w:eastAsia="Times New Roman" w:hAnsi="Arial" w:cs="Arial"/>
          <w:sz w:val="24"/>
          <w:szCs w:val="24"/>
          <w:lang w:eastAsia="es-CO"/>
        </w:rPr>
        <w:t>había regresado desde el 2015</w:t>
      </w:r>
      <w:r w:rsidR="00D06094" w:rsidRPr="00F377BE">
        <w:rPr>
          <w:rFonts w:ascii="Arial" w:eastAsia="Times New Roman" w:hAnsi="Arial" w:cs="Arial"/>
          <w:sz w:val="24"/>
          <w:szCs w:val="24"/>
          <w:lang w:eastAsia="es-CO"/>
        </w:rPr>
        <w:t xml:space="preserve"> y </w:t>
      </w:r>
      <w:r w:rsidR="008C3B01" w:rsidRPr="00F377BE">
        <w:rPr>
          <w:rFonts w:ascii="Arial" w:eastAsia="Times New Roman" w:hAnsi="Arial" w:cs="Arial"/>
          <w:sz w:val="24"/>
          <w:szCs w:val="24"/>
          <w:lang w:eastAsia="es-CO"/>
        </w:rPr>
        <w:t xml:space="preserve">vivía </w:t>
      </w:r>
      <w:r w:rsidR="00E06AEC" w:rsidRPr="00F377BE">
        <w:rPr>
          <w:rFonts w:ascii="Arial" w:eastAsia="Times New Roman" w:hAnsi="Arial" w:cs="Arial"/>
          <w:sz w:val="24"/>
          <w:szCs w:val="24"/>
          <w:lang w:eastAsia="es-CO"/>
        </w:rPr>
        <w:t xml:space="preserve">con ellos en </w:t>
      </w:r>
      <w:proofErr w:type="spellStart"/>
      <w:r w:rsidR="00E06AEC" w:rsidRPr="00F377BE">
        <w:rPr>
          <w:rFonts w:ascii="Arial" w:eastAsia="Times New Roman" w:hAnsi="Arial" w:cs="Arial"/>
          <w:sz w:val="24"/>
          <w:szCs w:val="24"/>
          <w:lang w:eastAsia="es-CO"/>
        </w:rPr>
        <w:t>Caimalito</w:t>
      </w:r>
      <w:proofErr w:type="spellEnd"/>
      <w:r w:rsidR="00E06AEC" w:rsidRPr="00F377BE">
        <w:rPr>
          <w:rFonts w:ascii="Arial" w:eastAsia="Times New Roman" w:hAnsi="Arial" w:cs="Arial"/>
          <w:sz w:val="24"/>
          <w:szCs w:val="24"/>
          <w:lang w:eastAsia="es-CO"/>
        </w:rPr>
        <w:t xml:space="preserve">, por el 20 de julio en la casa 241 B, en la Virginia (R/da), </w:t>
      </w:r>
      <w:r w:rsidR="00D06094" w:rsidRPr="00F377BE">
        <w:rPr>
          <w:rFonts w:ascii="Arial" w:eastAsia="Times New Roman" w:hAnsi="Arial" w:cs="Arial"/>
          <w:sz w:val="24"/>
          <w:szCs w:val="24"/>
          <w:lang w:eastAsia="es-CO"/>
        </w:rPr>
        <w:t>asistiendo al</w:t>
      </w:r>
      <w:r w:rsidR="00E06AEC" w:rsidRPr="00F377BE">
        <w:rPr>
          <w:rFonts w:ascii="Arial" w:eastAsia="Times New Roman" w:hAnsi="Arial" w:cs="Arial"/>
          <w:sz w:val="24"/>
          <w:szCs w:val="24"/>
          <w:lang w:eastAsia="es-CO"/>
        </w:rPr>
        <w:t xml:space="preserve"> entierro</w:t>
      </w:r>
      <w:r w:rsidR="008C3B01" w:rsidRPr="00F377BE">
        <w:rPr>
          <w:rFonts w:ascii="Arial" w:eastAsia="Times New Roman" w:hAnsi="Arial" w:cs="Arial"/>
          <w:sz w:val="24"/>
          <w:szCs w:val="24"/>
          <w:lang w:eastAsia="es-CO"/>
        </w:rPr>
        <w:t xml:space="preserve"> del causante</w:t>
      </w:r>
      <w:r w:rsidR="00E06AEC" w:rsidRPr="00F377BE">
        <w:rPr>
          <w:rFonts w:ascii="Arial" w:eastAsia="Times New Roman" w:hAnsi="Arial" w:cs="Arial"/>
          <w:sz w:val="24"/>
          <w:szCs w:val="24"/>
          <w:lang w:eastAsia="es-CO"/>
        </w:rPr>
        <w:t>.</w:t>
      </w:r>
      <w:r w:rsidR="007A5BE1" w:rsidRPr="00F377BE">
        <w:rPr>
          <w:rFonts w:ascii="Arial" w:eastAsia="Times New Roman" w:hAnsi="Arial" w:cs="Arial"/>
          <w:sz w:val="24"/>
          <w:szCs w:val="24"/>
          <w:lang w:eastAsia="es-CO"/>
        </w:rPr>
        <w:t xml:space="preserve"> Al requerirla para que aclarara por qué </w:t>
      </w:r>
      <w:r w:rsidR="00C64D77" w:rsidRPr="00F377BE">
        <w:rPr>
          <w:rFonts w:ascii="Arial" w:eastAsia="Times New Roman" w:hAnsi="Arial" w:cs="Arial"/>
          <w:sz w:val="24"/>
          <w:szCs w:val="24"/>
          <w:lang w:eastAsia="es-CO"/>
        </w:rPr>
        <w:t>razón</w:t>
      </w:r>
      <w:r w:rsidR="00577E4D" w:rsidRPr="00F377BE">
        <w:rPr>
          <w:rFonts w:ascii="Arial" w:eastAsia="Times New Roman" w:hAnsi="Arial" w:cs="Arial"/>
          <w:sz w:val="24"/>
          <w:szCs w:val="24"/>
          <w:lang w:eastAsia="es-CO"/>
        </w:rPr>
        <w:t xml:space="preserve"> su relato contradice lo dicho por la demandante e</w:t>
      </w:r>
      <w:r w:rsidR="007A5BE1" w:rsidRPr="00F377BE">
        <w:rPr>
          <w:rFonts w:ascii="Arial" w:eastAsia="Times New Roman" w:hAnsi="Arial" w:cs="Arial"/>
          <w:sz w:val="24"/>
          <w:szCs w:val="24"/>
          <w:lang w:eastAsia="es-CO"/>
        </w:rPr>
        <w:t>n su interrogatorio</w:t>
      </w:r>
      <w:r w:rsidR="00D06094" w:rsidRPr="00F377BE">
        <w:rPr>
          <w:rFonts w:ascii="Arial" w:eastAsia="Times New Roman" w:hAnsi="Arial" w:cs="Arial"/>
          <w:sz w:val="24"/>
          <w:szCs w:val="24"/>
          <w:lang w:eastAsia="es-CO"/>
        </w:rPr>
        <w:t xml:space="preserve">, </w:t>
      </w:r>
      <w:r w:rsidR="00577E4D" w:rsidRPr="00F377BE">
        <w:rPr>
          <w:rFonts w:ascii="Arial" w:eastAsia="Times New Roman" w:hAnsi="Arial" w:cs="Arial"/>
          <w:sz w:val="24"/>
          <w:szCs w:val="24"/>
          <w:lang w:eastAsia="es-CO"/>
        </w:rPr>
        <w:t xml:space="preserve">en cuanto a que para el deceso de su hijo </w:t>
      </w:r>
      <w:r w:rsidR="007A5BE1" w:rsidRPr="00F377BE">
        <w:rPr>
          <w:rFonts w:ascii="Arial" w:eastAsia="Times New Roman" w:hAnsi="Arial" w:cs="Arial"/>
          <w:sz w:val="24"/>
          <w:szCs w:val="24"/>
          <w:lang w:eastAsia="es-CO"/>
        </w:rPr>
        <w:t xml:space="preserve">se encontraba en Panamá, dijo </w:t>
      </w:r>
      <w:r w:rsidR="00D06094" w:rsidRPr="00F377BE">
        <w:rPr>
          <w:rFonts w:ascii="Arial" w:eastAsia="Times New Roman" w:hAnsi="Arial" w:cs="Arial"/>
          <w:sz w:val="24"/>
          <w:szCs w:val="24"/>
          <w:lang w:eastAsia="es-CO"/>
        </w:rPr>
        <w:t xml:space="preserve">que no recodaba </w:t>
      </w:r>
      <w:r w:rsidR="00577E4D" w:rsidRPr="00F377BE">
        <w:rPr>
          <w:rFonts w:ascii="Arial" w:eastAsia="Times New Roman" w:hAnsi="Arial" w:cs="Arial"/>
          <w:sz w:val="24"/>
          <w:szCs w:val="24"/>
          <w:lang w:eastAsia="es-CO"/>
        </w:rPr>
        <w:t xml:space="preserve">bien </w:t>
      </w:r>
      <w:r w:rsidR="007A5BE1" w:rsidRPr="00F377BE">
        <w:rPr>
          <w:rFonts w:ascii="Arial" w:eastAsia="Times New Roman" w:hAnsi="Arial" w:cs="Arial"/>
          <w:sz w:val="24"/>
          <w:szCs w:val="24"/>
          <w:lang w:eastAsia="es-CO"/>
        </w:rPr>
        <w:t xml:space="preserve">si su </w:t>
      </w:r>
      <w:r w:rsidR="00E53840" w:rsidRPr="00F377BE">
        <w:rPr>
          <w:rFonts w:ascii="Arial" w:eastAsia="Times New Roman" w:hAnsi="Arial" w:cs="Arial"/>
          <w:sz w:val="24"/>
          <w:szCs w:val="24"/>
          <w:lang w:eastAsia="es-CO"/>
        </w:rPr>
        <w:t>madre</w:t>
      </w:r>
      <w:r w:rsidR="007A5BE1" w:rsidRPr="00F377BE">
        <w:rPr>
          <w:rFonts w:ascii="Arial" w:eastAsia="Times New Roman" w:hAnsi="Arial" w:cs="Arial"/>
          <w:sz w:val="24"/>
          <w:szCs w:val="24"/>
          <w:lang w:eastAsia="es-CO"/>
        </w:rPr>
        <w:t xml:space="preserve"> </w:t>
      </w:r>
      <w:r w:rsidR="00D06094" w:rsidRPr="00F377BE">
        <w:rPr>
          <w:rFonts w:ascii="Arial" w:eastAsia="Times New Roman" w:hAnsi="Arial" w:cs="Arial"/>
          <w:sz w:val="24"/>
          <w:szCs w:val="24"/>
          <w:lang w:eastAsia="es-CO"/>
        </w:rPr>
        <w:t>había regresado</w:t>
      </w:r>
      <w:r w:rsidR="007A5BE1" w:rsidRPr="00F377BE">
        <w:rPr>
          <w:rFonts w:ascii="Arial" w:eastAsia="Times New Roman" w:hAnsi="Arial" w:cs="Arial"/>
          <w:sz w:val="24"/>
          <w:szCs w:val="24"/>
          <w:lang w:eastAsia="es-CO"/>
        </w:rPr>
        <w:t xml:space="preserve"> dos años antes de la muerte de su hermano</w:t>
      </w:r>
      <w:r w:rsidR="00D06094" w:rsidRPr="00F377BE">
        <w:rPr>
          <w:rFonts w:ascii="Arial" w:eastAsia="Times New Roman" w:hAnsi="Arial" w:cs="Arial"/>
          <w:sz w:val="24"/>
          <w:szCs w:val="24"/>
          <w:lang w:eastAsia="es-CO"/>
        </w:rPr>
        <w:t xml:space="preserve"> y</w:t>
      </w:r>
      <w:r w:rsidR="007A5BE1" w:rsidRPr="00F377BE">
        <w:rPr>
          <w:rFonts w:ascii="Arial" w:eastAsia="Times New Roman" w:hAnsi="Arial" w:cs="Arial"/>
          <w:sz w:val="24"/>
          <w:szCs w:val="24"/>
          <w:lang w:eastAsia="es-CO"/>
        </w:rPr>
        <w:t xml:space="preserve"> que sufre de la memoria. </w:t>
      </w:r>
    </w:p>
    <w:p w14:paraId="7DCBBAC2" w14:textId="77777777" w:rsidR="00E06AEC" w:rsidRPr="00F377BE" w:rsidRDefault="00E06AEC" w:rsidP="00C20571">
      <w:pPr>
        <w:spacing w:after="0"/>
        <w:jc w:val="both"/>
        <w:textAlignment w:val="baseline"/>
        <w:rPr>
          <w:rFonts w:ascii="Arial" w:eastAsia="Times New Roman" w:hAnsi="Arial" w:cs="Arial"/>
          <w:sz w:val="24"/>
          <w:szCs w:val="24"/>
          <w:lang w:eastAsia="es-CO"/>
        </w:rPr>
      </w:pPr>
    </w:p>
    <w:p w14:paraId="6F8BCBBF" w14:textId="1615089B" w:rsidR="0070046D" w:rsidRPr="00F377BE" w:rsidRDefault="0070046D" w:rsidP="00C20571">
      <w:pPr>
        <w:spacing w:after="0"/>
        <w:jc w:val="both"/>
        <w:textAlignment w:val="baseline"/>
        <w:rPr>
          <w:rFonts w:ascii="Arial" w:eastAsia="Times New Roman" w:hAnsi="Arial" w:cs="Arial"/>
          <w:sz w:val="24"/>
          <w:szCs w:val="24"/>
          <w:lang w:eastAsia="es-CO"/>
        </w:rPr>
      </w:pPr>
      <w:r w:rsidRPr="00F377BE">
        <w:rPr>
          <w:rFonts w:ascii="Arial" w:eastAsia="Times New Roman" w:hAnsi="Arial" w:cs="Arial"/>
          <w:sz w:val="24"/>
          <w:szCs w:val="24"/>
          <w:lang w:eastAsia="es-CO"/>
        </w:rPr>
        <w:t>Por su parte, la declarante L</w:t>
      </w:r>
      <w:r w:rsidR="00C00802" w:rsidRPr="00F377BE">
        <w:rPr>
          <w:rFonts w:ascii="Arial" w:eastAsia="Times New Roman" w:hAnsi="Arial" w:cs="Arial"/>
          <w:sz w:val="24"/>
          <w:szCs w:val="24"/>
          <w:lang w:eastAsia="es-CO"/>
        </w:rPr>
        <w:t>uz Adriana Hernández Osorio</w:t>
      </w:r>
      <w:r w:rsidRPr="00F377BE">
        <w:rPr>
          <w:rFonts w:ascii="Arial" w:eastAsia="Times New Roman" w:hAnsi="Arial" w:cs="Arial"/>
          <w:sz w:val="24"/>
          <w:szCs w:val="24"/>
          <w:lang w:eastAsia="es-CO"/>
        </w:rPr>
        <w:t>, h</w:t>
      </w:r>
      <w:r w:rsidR="00C00802" w:rsidRPr="00F377BE">
        <w:rPr>
          <w:rFonts w:ascii="Arial" w:eastAsia="Times New Roman" w:hAnsi="Arial" w:cs="Arial"/>
          <w:sz w:val="24"/>
          <w:szCs w:val="24"/>
          <w:lang w:eastAsia="es-CO"/>
        </w:rPr>
        <w:t xml:space="preserve">ermana de la </w:t>
      </w:r>
      <w:r w:rsidR="005A4DE6" w:rsidRPr="00F377BE">
        <w:rPr>
          <w:rFonts w:ascii="Arial" w:eastAsia="Times New Roman" w:hAnsi="Arial" w:cs="Arial"/>
          <w:sz w:val="24"/>
          <w:szCs w:val="24"/>
          <w:lang w:eastAsia="es-CO"/>
        </w:rPr>
        <w:t>actora</w:t>
      </w:r>
      <w:r w:rsidR="00C00802" w:rsidRPr="00F377BE">
        <w:rPr>
          <w:rFonts w:ascii="Arial" w:eastAsia="Times New Roman" w:hAnsi="Arial" w:cs="Arial"/>
          <w:sz w:val="24"/>
          <w:szCs w:val="24"/>
          <w:lang w:eastAsia="es-CO"/>
        </w:rPr>
        <w:t xml:space="preserve">, </w:t>
      </w:r>
      <w:r w:rsidRPr="00F377BE">
        <w:rPr>
          <w:rFonts w:ascii="Arial" w:eastAsia="Times New Roman" w:hAnsi="Arial" w:cs="Arial"/>
          <w:sz w:val="24"/>
          <w:szCs w:val="24"/>
          <w:lang w:eastAsia="es-CO"/>
        </w:rPr>
        <w:t>manifestó que</w:t>
      </w:r>
      <w:r w:rsidR="00A40B17" w:rsidRPr="00F377BE">
        <w:rPr>
          <w:rFonts w:ascii="Arial" w:eastAsia="Times New Roman" w:hAnsi="Arial" w:cs="Arial"/>
          <w:sz w:val="24"/>
          <w:szCs w:val="24"/>
          <w:lang w:eastAsia="es-CO"/>
        </w:rPr>
        <w:t xml:space="preserve"> el causante </w:t>
      </w:r>
      <w:r w:rsidR="00E574E0" w:rsidRPr="00F377BE">
        <w:rPr>
          <w:rFonts w:ascii="Arial" w:eastAsia="Times New Roman" w:hAnsi="Arial" w:cs="Arial"/>
          <w:sz w:val="24"/>
          <w:szCs w:val="24"/>
          <w:lang w:eastAsia="es-CO"/>
        </w:rPr>
        <w:t>vivía</w:t>
      </w:r>
      <w:r w:rsidR="00A40B17" w:rsidRPr="00F377BE">
        <w:rPr>
          <w:rFonts w:ascii="Arial" w:eastAsia="Times New Roman" w:hAnsi="Arial" w:cs="Arial"/>
          <w:sz w:val="24"/>
          <w:szCs w:val="24"/>
          <w:lang w:eastAsia="es-CO"/>
        </w:rPr>
        <w:t xml:space="preserve"> </w:t>
      </w:r>
      <w:r w:rsidR="0069689D" w:rsidRPr="00F377BE">
        <w:rPr>
          <w:rFonts w:ascii="Arial" w:eastAsia="Times New Roman" w:hAnsi="Arial" w:cs="Arial"/>
          <w:sz w:val="24"/>
          <w:szCs w:val="24"/>
          <w:lang w:eastAsia="es-CO"/>
        </w:rPr>
        <w:t>con</w:t>
      </w:r>
      <w:r w:rsidR="005A4DE6" w:rsidRPr="00F377BE">
        <w:rPr>
          <w:rFonts w:ascii="Arial" w:eastAsia="Times New Roman" w:hAnsi="Arial" w:cs="Arial"/>
          <w:sz w:val="24"/>
          <w:szCs w:val="24"/>
          <w:lang w:eastAsia="es-CO"/>
        </w:rPr>
        <w:t xml:space="preserve"> </w:t>
      </w:r>
      <w:r w:rsidR="0069689D" w:rsidRPr="00F377BE">
        <w:rPr>
          <w:rFonts w:ascii="Arial" w:eastAsia="Times New Roman" w:hAnsi="Arial" w:cs="Arial"/>
          <w:sz w:val="24"/>
          <w:szCs w:val="24"/>
          <w:lang w:eastAsia="es-CO"/>
        </w:rPr>
        <w:t xml:space="preserve">Jesica Lorena y con la abuela en el barrio </w:t>
      </w:r>
      <w:proofErr w:type="spellStart"/>
      <w:r w:rsidR="0069689D" w:rsidRPr="00F377BE">
        <w:rPr>
          <w:rFonts w:ascii="Arial" w:eastAsia="Times New Roman" w:hAnsi="Arial" w:cs="Arial"/>
          <w:sz w:val="24"/>
          <w:szCs w:val="24"/>
          <w:lang w:eastAsia="es-CO"/>
        </w:rPr>
        <w:t>Caimalito</w:t>
      </w:r>
      <w:proofErr w:type="spellEnd"/>
      <w:r w:rsidR="0069689D" w:rsidRPr="00F377BE">
        <w:rPr>
          <w:rFonts w:ascii="Arial" w:eastAsia="Times New Roman" w:hAnsi="Arial" w:cs="Arial"/>
          <w:sz w:val="24"/>
          <w:szCs w:val="24"/>
          <w:lang w:eastAsia="es-CO"/>
        </w:rPr>
        <w:t xml:space="preserve"> de Pereira, </w:t>
      </w:r>
      <w:r w:rsidR="00A40B17" w:rsidRPr="00F377BE">
        <w:rPr>
          <w:rFonts w:ascii="Arial" w:eastAsia="Times New Roman" w:hAnsi="Arial" w:cs="Arial"/>
          <w:sz w:val="24"/>
          <w:szCs w:val="24"/>
          <w:lang w:eastAsia="es-CO"/>
        </w:rPr>
        <w:t xml:space="preserve">pues la demandante </w:t>
      </w:r>
      <w:r w:rsidR="0069689D" w:rsidRPr="00F377BE">
        <w:rPr>
          <w:rFonts w:ascii="Arial" w:eastAsia="Times New Roman" w:hAnsi="Arial" w:cs="Arial"/>
          <w:sz w:val="24"/>
          <w:szCs w:val="24"/>
          <w:lang w:eastAsia="es-CO"/>
        </w:rPr>
        <w:t xml:space="preserve">se </w:t>
      </w:r>
      <w:r w:rsidR="00D06094" w:rsidRPr="00F377BE">
        <w:rPr>
          <w:rFonts w:ascii="Arial" w:eastAsia="Times New Roman" w:hAnsi="Arial" w:cs="Arial"/>
          <w:sz w:val="24"/>
          <w:szCs w:val="24"/>
          <w:lang w:eastAsia="es-CO"/>
        </w:rPr>
        <w:t>había ido</w:t>
      </w:r>
      <w:r w:rsidR="0069689D" w:rsidRPr="00F377BE">
        <w:rPr>
          <w:rFonts w:ascii="Arial" w:eastAsia="Times New Roman" w:hAnsi="Arial" w:cs="Arial"/>
          <w:sz w:val="24"/>
          <w:szCs w:val="24"/>
          <w:lang w:eastAsia="es-CO"/>
        </w:rPr>
        <w:t xml:space="preserve"> </w:t>
      </w:r>
      <w:r w:rsidR="005A4DE6" w:rsidRPr="00F377BE">
        <w:rPr>
          <w:rFonts w:ascii="Arial" w:eastAsia="Times New Roman" w:hAnsi="Arial" w:cs="Arial"/>
          <w:sz w:val="24"/>
          <w:szCs w:val="24"/>
          <w:lang w:eastAsia="es-CO"/>
        </w:rPr>
        <w:t>para</w:t>
      </w:r>
      <w:r w:rsidR="00E34CBF" w:rsidRPr="00F377BE">
        <w:rPr>
          <w:rFonts w:ascii="Arial" w:eastAsia="Times New Roman" w:hAnsi="Arial" w:cs="Arial"/>
          <w:sz w:val="24"/>
          <w:szCs w:val="24"/>
          <w:lang w:eastAsia="es-CO"/>
        </w:rPr>
        <w:t xml:space="preserve"> </w:t>
      </w:r>
      <w:r w:rsidR="00A40B17" w:rsidRPr="00F377BE">
        <w:rPr>
          <w:rFonts w:ascii="Arial" w:eastAsia="Times New Roman" w:hAnsi="Arial" w:cs="Arial"/>
          <w:sz w:val="24"/>
          <w:szCs w:val="24"/>
          <w:lang w:eastAsia="es-CO"/>
        </w:rPr>
        <w:t>Panamá desde el año 2015</w:t>
      </w:r>
      <w:r w:rsidR="00E34CBF" w:rsidRPr="00F377BE">
        <w:rPr>
          <w:rFonts w:ascii="Arial" w:eastAsia="Times New Roman" w:hAnsi="Arial" w:cs="Arial"/>
          <w:sz w:val="24"/>
          <w:szCs w:val="24"/>
          <w:lang w:eastAsia="es-CO"/>
        </w:rPr>
        <w:t xml:space="preserve">, </w:t>
      </w:r>
      <w:r w:rsidR="008838BB" w:rsidRPr="00F377BE">
        <w:rPr>
          <w:rFonts w:ascii="Arial" w:eastAsia="Times New Roman" w:hAnsi="Arial" w:cs="Arial"/>
          <w:sz w:val="24"/>
          <w:szCs w:val="24"/>
          <w:lang w:eastAsia="es-CO"/>
        </w:rPr>
        <w:t>en busca de un trabajo,</w:t>
      </w:r>
      <w:r w:rsidR="005A4DE6" w:rsidRPr="00F377BE">
        <w:rPr>
          <w:rFonts w:ascii="Arial" w:eastAsia="Times New Roman" w:hAnsi="Arial" w:cs="Arial"/>
          <w:sz w:val="24"/>
          <w:szCs w:val="24"/>
          <w:lang w:eastAsia="es-CO"/>
        </w:rPr>
        <w:t xml:space="preserve"> siendo una </w:t>
      </w:r>
      <w:r w:rsidR="008838BB" w:rsidRPr="00F377BE">
        <w:rPr>
          <w:rFonts w:ascii="Arial" w:eastAsia="Times New Roman" w:hAnsi="Arial" w:cs="Arial"/>
          <w:sz w:val="24"/>
          <w:szCs w:val="24"/>
          <w:lang w:eastAsia="es-CO"/>
        </w:rPr>
        <w:t>fonda donde le dieron la mano porque estaba indocumentada</w:t>
      </w:r>
      <w:r w:rsidR="00D06094" w:rsidRPr="00F377BE">
        <w:rPr>
          <w:rFonts w:ascii="Arial" w:eastAsia="Times New Roman" w:hAnsi="Arial" w:cs="Arial"/>
          <w:sz w:val="24"/>
          <w:szCs w:val="24"/>
          <w:lang w:eastAsia="es-CO"/>
        </w:rPr>
        <w:t>; que prácticamente trabajaba gratis allá para que las personas de la fonda le colaboraran</w:t>
      </w:r>
      <w:r w:rsidR="008838BB" w:rsidRPr="00F377BE">
        <w:rPr>
          <w:rFonts w:ascii="Arial" w:eastAsia="Times New Roman" w:hAnsi="Arial" w:cs="Arial"/>
          <w:sz w:val="24"/>
          <w:szCs w:val="24"/>
          <w:lang w:eastAsia="es-CO"/>
        </w:rPr>
        <w:t xml:space="preserve">. Dijo que su hermana </w:t>
      </w:r>
      <w:r w:rsidR="00F46A0F" w:rsidRPr="00F377BE">
        <w:rPr>
          <w:rFonts w:ascii="Arial" w:eastAsia="Times New Roman" w:hAnsi="Arial" w:cs="Arial"/>
          <w:sz w:val="24"/>
          <w:szCs w:val="24"/>
          <w:lang w:eastAsia="es-CO"/>
        </w:rPr>
        <w:t>regresó</w:t>
      </w:r>
      <w:r w:rsidR="0069689D" w:rsidRPr="00F377BE">
        <w:rPr>
          <w:rFonts w:ascii="Arial" w:eastAsia="Times New Roman" w:hAnsi="Arial" w:cs="Arial"/>
          <w:sz w:val="24"/>
          <w:szCs w:val="24"/>
          <w:lang w:eastAsia="es-CO"/>
        </w:rPr>
        <w:t xml:space="preserve"> a Colombia para </w:t>
      </w:r>
      <w:r w:rsidR="00E34CBF" w:rsidRPr="00F377BE">
        <w:rPr>
          <w:rFonts w:ascii="Arial" w:eastAsia="Times New Roman" w:hAnsi="Arial" w:cs="Arial"/>
          <w:sz w:val="24"/>
          <w:szCs w:val="24"/>
          <w:lang w:eastAsia="es-CO"/>
        </w:rPr>
        <w:t xml:space="preserve">las </w:t>
      </w:r>
      <w:r w:rsidR="00E574E0" w:rsidRPr="00F377BE">
        <w:rPr>
          <w:rFonts w:ascii="Arial" w:eastAsia="Times New Roman" w:hAnsi="Arial" w:cs="Arial"/>
          <w:sz w:val="24"/>
          <w:szCs w:val="24"/>
          <w:lang w:eastAsia="es-CO"/>
        </w:rPr>
        <w:t>exequias de su hijo</w:t>
      </w:r>
      <w:r w:rsidR="008838BB" w:rsidRPr="00F377BE">
        <w:rPr>
          <w:rFonts w:ascii="Arial" w:eastAsia="Times New Roman" w:hAnsi="Arial" w:cs="Arial"/>
          <w:sz w:val="24"/>
          <w:szCs w:val="24"/>
          <w:lang w:eastAsia="es-CO"/>
        </w:rPr>
        <w:t xml:space="preserve"> y que </w:t>
      </w:r>
      <w:r w:rsidR="00D06094" w:rsidRPr="00F377BE">
        <w:rPr>
          <w:rFonts w:ascii="Arial" w:eastAsia="Times New Roman" w:hAnsi="Arial" w:cs="Arial"/>
          <w:sz w:val="24"/>
          <w:szCs w:val="24"/>
          <w:lang w:eastAsia="es-CO"/>
        </w:rPr>
        <w:t>se quedó del todo, pues nunca</w:t>
      </w:r>
      <w:r w:rsidR="0069689D" w:rsidRPr="00F377BE">
        <w:rPr>
          <w:rFonts w:ascii="Arial" w:eastAsia="Times New Roman" w:hAnsi="Arial" w:cs="Arial"/>
          <w:sz w:val="24"/>
          <w:szCs w:val="24"/>
          <w:lang w:eastAsia="es-CO"/>
        </w:rPr>
        <w:t xml:space="preserve"> más </w:t>
      </w:r>
      <w:r w:rsidR="005A4DE6" w:rsidRPr="00F377BE">
        <w:rPr>
          <w:rFonts w:ascii="Arial" w:eastAsia="Times New Roman" w:hAnsi="Arial" w:cs="Arial"/>
          <w:sz w:val="24"/>
          <w:szCs w:val="24"/>
          <w:lang w:eastAsia="es-CO"/>
        </w:rPr>
        <w:t>regresó a Panamá</w:t>
      </w:r>
      <w:r w:rsidR="00D06094" w:rsidRPr="00F377BE">
        <w:rPr>
          <w:rFonts w:ascii="Arial" w:eastAsia="Times New Roman" w:hAnsi="Arial" w:cs="Arial"/>
          <w:sz w:val="24"/>
          <w:szCs w:val="24"/>
          <w:lang w:eastAsia="es-CO"/>
        </w:rPr>
        <w:t xml:space="preserve">; que incluso estando aquí, </w:t>
      </w:r>
      <w:r w:rsidR="005A4DE6" w:rsidRPr="00F377BE">
        <w:rPr>
          <w:rFonts w:ascii="Arial" w:eastAsia="Times New Roman" w:hAnsi="Arial" w:cs="Arial"/>
          <w:sz w:val="24"/>
          <w:szCs w:val="24"/>
          <w:lang w:eastAsia="es-CO"/>
        </w:rPr>
        <w:t>elevó la solicitud pensional</w:t>
      </w:r>
      <w:r w:rsidR="00D06094" w:rsidRPr="00F377BE">
        <w:rPr>
          <w:rFonts w:ascii="Arial" w:eastAsia="Times New Roman" w:hAnsi="Arial" w:cs="Arial"/>
          <w:sz w:val="24"/>
          <w:szCs w:val="24"/>
          <w:lang w:eastAsia="es-CO"/>
        </w:rPr>
        <w:t xml:space="preserve"> a Protección</w:t>
      </w:r>
      <w:r w:rsidR="0069689D" w:rsidRPr="00F377BE">
        <w:rPr>
          <w:rFonts w:ascii="Arial" w:eastAsia="Times New Roman" w:hAnsi="Arial" w:cs="Arial"/>
          <w:sz w:val="24"/>
          <w:szCs w:val="24"/>
          <w:lang w:eastAsia="es-CO"/>
        </w:rPr>
        <w:t xml:space="preserve">. En cuanto al causante, indicó que era comerciante, </w:t>
      </w:r>
      <w:r w:rsidR="00E574E0" w:rsidRPr="00F377BE">
        <w:rPr>
          <w:rFonts w:ascii="Arial" w:eastAsia="Times New Roman" w:hAnsi="Arial" w:cs="Arial"/>
          <w:sz w:val="24"/>
          <w:szCs w:val="24"/>
          <w:lang w:eastAsia="es-CO"/>
        </w:rPr>
        <w:t>técnico en celulares y auxiliar contable</w:t>
      </w:r>
      <w:r w:rsidR="00D06094" w:rsidRPr="00F377BE">
        <w:rPr>
          <w:rFonts w:ascii="Arial" w:eastAsia="Times New Roman" w:hAnsi="Arial" w:cs="Arial"/>
          <w:sz w:val="24"/>
          <w:szCs w:val="24"/>
          <w:lang w:eastAsia="es-CO"/>
        </w:rPr>
        <w:t xml:space="preserve">; que </w:t>
      </w:r>
      <w:r w:rsidR="0069689D" w:rsidRPr="00F377BE">
        <w:rPr>
          <w:rFonts w:ascii="Arial" w:eastAsia="Times New Roman" w:hAnsi="Arial" w:cs="Arial"/>
          <w:sz w:val="24"/>
          <w:szCs w:val="24"/>
          <w:lang w:eastAsia="es-CO"/>
        </w:rPr>
        <w:t>le aportaba a su mamá entre</w:t>
      </w:r>
      <w:r w:rsidR="00E574E0" w:rsidRPr="00F377BE">
        <w:rPr>
          <w:rFonts w:ascii="Arial" w:eastAsia="Times New Roman" w:hAnsi="Arial" w:cs="Arial"/>
          <w:sz w:val="24"/>
          <w:szCs w:val="24"/>
          <w:lang w:eastAsia="es-CO"/>
        </w:rPr>
        <w:t xml:space="preserve"> 200</w:t>
      </w:r>
      <w:r w:rsidR="0069689D" w:rsidRPr="00F377BE">
        <w:rPr>
          <w:rFonts w:ascii="Arial" w:eastAsia="Times New Roman" w:hAnsi="Arial" w:cs="Arial"/>
          <w:sz w:val="24"/>
          <w:szCs w:val="24"/>
          <w:lang w:eastAsia="es-CO"/>
        </w:rPr>
        <w:t xml:space="preserve"> y 3</w:t>
      </w:r>
      <w:r w:rsidR="00E574E0" w:rsidRPr="00F377BE">
        <w:rPr>
          <w:rFonts w:ascii="Arial" w:eastAsia="Times New Roman" w:hAnsi="Arial" w:cs="Arial"/>
          <w:sz w:val="24"/>
          <w:szCs w:val="24"/>
          <w:lang w:eastAsia="es-CO"/>
        </w:rPr>
        <w:t xml:space="preserve">00 dólares </w:t>
      </w:r>
      <w:r w:rsidR="005A4DE6" w:rsidRPr="00F377BE">
        <w:rPr>
          <w:rFonts w:ascii="Arial" w:eastAsia="Times New Roman" w:hAnsi="Arial" w:cs="Arial"/>
          <w:sz w:val="24"/>
          <w:szCs w:val="24"/>
          <w:lang w:eastAsia="es-CO"/>
        </w:rPr>
        <w:t xml:space="preserve">mensuales </w:t>
      </w:r>
      <w:r w:rsidR="00E574E0" w:rsidRPr="00F377BE">
        <w:rPr>
          <w:rFonts w:ascii="Arial" w:eastAsia="Times New Roman" w:hAnsi="Arial" w:cs="Arial"/>
          <w:sz w:val="24"/>
          <w:szCs w:val="24"/>
          <w:lang w:eastAsia="es-CO"/>
        </w:rPr>
        <w:t xml:space="preserve">mientras estuvo en Panamá para </w:t>
      </w:r>
      <w:r w:rsidR="00D06094" w:rsidRPr="00F377BE">
        <w:rPr>
          <w:rFonts w:ascii="Arial" w:eastAsia="Times New Roman" w:hAnsi="Arial" w:cs="Arial"/>
          <w:sz w:val="24"/>
          <w:szCs w:val="24"/>
          <w:lang w:eastAsia="es-CO"/>
        </w:rPr>
        <w:t>pagar</w:t>
      </w:r>
      <w:r w:rsidR="005A4DE6" w:rsidRPr="00F377BE">
        <w:rPr>
          <w:rFonts w:ascii="Arial" w:eastAsia="Times New Roman" w:hAnsi="Arial" w:cs="Arial"/>
          <w:sz w:val="24"/>
          <w:szCs w:val="24"/>
          <w:lang w:eastAsia="es-CO"/>
        </w:rPr>
        <w:t xml:space="preserve"> una habitación y que </w:t>
      </w:r>
      <w:r w:rsidR="00D06094" w:rsidRPr="00F377BE">
        <w:rPr>
          <w:rFonts w:ascii="Arial" w:eastAsia="Times New Roman" w:hAnsi="Arial" w:cs="Arial"/>
          <w:sz w:val="24"/>
          <w:szCs w:val="24"/>
          <w:lang w:eastAsia="es-CO"/>
        </w:rPr>
        <w:t xml:space="preserve">además </w:t>
      </w:r>
      <w:r w:rsidR="005A4DE6" w:rsidRPr="00F377BE">
        <w:rPr>
          <w:rFonts w:ascii="Arial" w:eastAsia="Times New Roman" w:hAnsi="Arial" w:cs="Arial"/>
          <w:sz w:val="24"/>
          <w:szCs w:val="24"/>
          <w:lang w:eastAsia="es-CO"/>
        </w:rPr>
        <w:t>el causante vel</w:t>
      </w:r>
      <w:r w:rsidR="0069689D" w:rsidRPr="00F377BE">
        <w:rPr>
          <w:rFonts w:ascii="Arial" w:eastAsia="Times New Roman" w:hAnsi="Arial" w:cs="Arial"/>
          <w:sz w:val="24"/>
          <w:szCs w:val="24"/>
          <w:lang w:eastAsia="es-CO"/>
        </w:rPr>
        <w:t xml:space="preserve">aba </w:t>
      </w:r>
      <w:r w:rsidR="005A4DE6" w:rsidRPr="00F377BE">
        <w:rPr>
          <w:rFonts w:ascii="Arial" w:eastAsia="Times New Roman" w:hAnsi="Arial" w:cs="Arial"/>
          <w:sz w:val="24"/>
          <w:szCs w:val="24"/>
          <w:lang w:eastAsia="es-CO"/>
        </w:rPr>
        <w:t xml:space="preserve">también por </w:t>
      </w:r>
      <w:r w:rsidR="0069689D" w:rsidRPr="00F377BE">
        <w:rPr>
          <w:rFonts w:ascii="Arial" w:eastAsia="Times New Roman" w:hAnsi="Arial" w:cs="Arial"/>
          <w:sz w:val="24"/>
          <w:szCs w:val="24"/>
          <w:lang w:eastAsia="es-CO"/>
        </w:rPr>
        <w:t xml:space="preserve">el sostenimiento de </w:t>
      </w:r>
      <w:r w:rsidR="005A4DE6" w:rsidRPr="00F377BE">
        <w:rPr>
          <w:rFonts w:ascii="Arial" w:eastAsia="Times New Roman" w:hAnsi="Arial" w:cs="Arial"/>
          <w:sz w:val="24"/>
          <w:szCs w:val="24"/>
          <w:lang w:eastAsia="es-CO"/>
        </w:rPr>
        <w:t xml:space="preserve">su </w:t>
      </w:r>
      <w:r w:rsidR="0069689D" w:rsidRPr="00F377BE">
        <w:rPr>
          <w:rFonts w:ascii="Arial" w:eastAsia="Times New Roman" w:hAnsi="Arial" w:cs="Arial"/>
          <w:sz w:val="24"/>
          <w:szCs w:val="24"/>
          <w:lang w:eastAsia="es-CO"/>
        </w:rPr>
        <w:t>hermana Jesica Lorena</w:t>
      </w:r>
      <w:r w:rsidR="005A4DE6" w:rsidRPr="00F377BE">
        <w:rPr>
          <w:rFonts w:ascii="Arial" w:eastAsia="Times New Roman" w:hAnsi="Arial" w:cs="Arial"/>
          <w:sz w:val="24"/>
          <w:szCs w:val="24"/>
          <w:lang w:eastAsia="es-CO"/>
        </w:rPr>
        <w:t>. Agregó que</w:t>
      </w:r>
      <w:r w:rsidR="00D06094" w:rsidRPr="00F377BE">
        <w:rPr>
          <w:rFonts w:ascii="Arial" w:eastAsia="Times New Roman" w:hAnsi="Arial" w:cs="Arial"/>
          <w:sz w:val="24"/>
          <w:szCs w:val="24"/>
          <w:lang w:eastAsia="es-CO"/>
        </w:rPr>
        <w:t xml:space="preserve"> la actora </w:t>
      </w:r>
      <w:r w:rsidR="005A4DE6" w:rsidRPr="00F377BE">
        <w:rPr>
          <w:rFonts w:ascii="Arial" w:eastAsia="Times New Roman" w:hAnsi="Arial" w:cs="Arial"/>
          <w:sz w:val="24"/>
          <w:szCs w:val="24"/>
          <w:lang w:eastAsia="es-CO"/>
        </w:rPr>
        <w:t>no ha t</w:t>
      </w:r>
      <w:r w:rsidR="00E574E0" w:rsidRPr="00F377BE">
        <w:rPr>
          <w:rFonts w:ascii="Arial" w:eastAsia="Times New Roman" w:hAnsi="Arial" w:cs="Arial"/>
          <w:sz w:val="24"/>
          <w:szCs w:val="24"/>
          <w:lang w:eastAsia="es-CO"/>
        </w:rPr>
        <w:t xml:space="preserve">rabajado </w:t>
      </w:r>
      <w:r w:rsidR="005A4DE6" w:rsidRPr="00F377BE">
        <w:rPr>
          <w:rFonts w:ascii="Arial" w:eastAsia="Times New Roman" w:hAnsi="Arial" w:cs="Arial"/>
          <w:sz w:val="24"/>
          <w:szCs w:val="24"/>
          <w:lang w:eastAsia="es-CO"/>
        </w:rPr>
        <w:t xml:space="preserve">en Colombia desde que regresó </w:t>
      </w:r>
      <w:r w:rsidR="00E574E0" w:rsidRPr="00F377BE">
        <w:rPr>
          <w:rFonts w:ascii="Arial" w:eastAsia="Times New Roman" w:hAnsi="Arial" w:cs="Arial"/>
          <w:sz w:val="24"/>
          <w:szCs w:val="24"/>
          <w:lang w:eastAsia="es-CO"/>
        </w:rPr>
        <w:t xml:space="preserve">porque no hay empleo y </w:t>
      </w:r>
      <w:r w:rsidR="005A4DE6" w:rsidRPr="00F377BE">
        <w:rPr>
          <w:rFonts w:ascii="Arial" w:eastAsia="Times New Roman" w:hAnsi="Arial" w:cs="Arial"/>
          <w:sz w:val="24"/>
          <w:szCs w:val="24"/>
          <w:lang w:eastAsia="es-CO"/>
        </w:rPr>
        <w:t xml:space="preserve">además </w:t>
      </w:r>
      <w:r w:rsidR="00E574E0" w:rsidRPr="00F377BE">
        <w:rPr>
          <w:rFonts w:ascii="Arial" w:eastAsia="Times New Roman" w:hAnsi="Arial" w:cs="Arial"/>
          <w:sz w:val="24"/>
          <w:szCs w:val="24"/>
          <w:lang w:eastAsia="es-CO"/>
        </w:rPr>
        <w:t>porque le duele la rodilla</w:t>
      </w:r>
      <w:r w:rsidR="00D06094" w:rsidRPr="00F377BE">
        <w:rPr>
          <w:rFonts w:ascii="Arial" w:eastAsia="Times New Roman" w:hAnsi="Arial" w:cs="Arial"/>
          <w:sz w:val="24"/>
          <w:szCs w:val="24"/>
          <w:lang w:eastAsia="es-CO"/>
        </w:rPr>
        <w:t>, y que siempre guardó la esperanza de conseguir un empleo en el país vecino. Agregó que es ella la que le brinda humildemente a su hermana y su sobrina alimentación y vivienda</w:t>
      </w:r>
      <w:r w:rsidR="003F74C1" w:rsidRPr="00F377BE">
        <w:rPr>
          <w:rFonts w:ascii="Arial" w:eastAsia="Times New Roman" w:hAnsi="Arial" w:cs="Arial"/>
          <w:sz w:val="24"/>
          <w:szCs w:val="24"/>
          <w:lang w:eastAsia="es-CO"/>
        </w:rPr>
        <w:t xml:space="preserve"> desde que el causante falleció.</w:t>
      </w:r>
      <w:r w:rsidR="00D06094" w:rsidRPr="00F377BE">
        <w:rPr>
          <w:rFonts w:ascii="Arial" w:eastAsia="Times New Roman" w:hAnsi="Arial" w:cs="Arial"/>
          <w:sz w:val="24"/>
          <w:szCs w:val="24"/>
          <w:lang w:eastAsia="es-CO"/>
        </w:rPr>
        <w:t xml:space="preserve"> </w:t>
      </w:r>
    </w:p>
    <w:p w14:paraId="203C9337" w14:textId="4EE860EC" w:rsidR="00D06094" w:rsidRPr="00F377BE" w:rsidRDefault="00D06094" w:rsidP="00C20571">
      <w:pPr>
        <w:spacing w:after="0"/>
        <w:jc w:val="both"/>
        <w:textAlignment w:val="baseline"/>
        <w:rPr>
          <w:rFonts w:ascii="Arial" w:eastAsia="Times New Roman" w:hAnsi="Arial" w:cs="Arial"/>
          <w:sz w:val="24"/>
          <w:szCs w:val="24"/>
          <w:lang w:eastAsia="es-CO"/>
        </w:rPr>
      </w:pPr>
    </w:p>
    <w:p w14:paraId="6751BBC8" w14:textId="02B10DF2" w:rsidR="00990E09" w:rsidRPr="00F377BE" w:rsidRDefault="00D06094" w:rsidP="00C20571">
      <w:pPr>
        <w:spacing w:after="0"/>
        <w:jc w:val="both"/>
        <w:textAlignment w:val="baseline"/>
        <w:rPr>
          <w:rFonts w:ascii="Arial" w:eastAsia="Times New Roman" w:hAnsi="Arial" w:cs="Arial"/>
          <w:sz w:val="24"/>
          <w:szCs w:val="24"/>
          <w:lang w:eastAsia="es-CO"/>
        </w:rPr>
      </w:pPr>
      <w:r w:rsidRPr="00F377BE">
        <w:rPr>
          <w:rFonts w:ascii="Arial" w:eastAsia="Arial Narrow" w:hAnsi="Arial" w:cs="Arial"/>
          <w:sz w:val="24"/>
          <w:szCs w:val="24"/>
        </w:rPr>
        <w:t>A su turno, el señor Nilton Alberto</w:t>
      </w:r>
      <w:r w:rsidR="00152B6E" w:rsidRPr="00F377BE">
        <w:rPr>
          <w:rFonts w:ascii="Arial" w:eastAsia="Arial Narrow" w:hAnsi="Arial" w:cs="Arial"/>
          <w:sz w:val="24"/>
          <w:szCs w:val="24"/>
        </w:rPr>
        <w:t xml:space="preserve"> Ríos</w:t>
      </w:r>
      <w:r w:rsidRPr="00F377BE">
        <w:rPr>
          <w:rFonts w:ascii="Arial" w:eastAsia="Arial Narrow" w:hAnsi="Arial" w:cs="Arial"/>
          <w:sz w:val="24"/>
          <w:szCs w:val="24"/>
        </w:rPr>
        <w:t xml:space="preserve">, quien manifestó ser amigo cercano del causante, indicó que éste vivía con su hermana en el barrio San Cayetano en </w:t>
      </w:r>
      <w:r w:rsidR="00687B51" w:rsidRPr="00F377BE">
        <w:rPr>
          <w:rFonts w:ascii="Arial" w:eastAsia="Arial Narrow" w:hAnsi="Arial" w:cs="Arial"/>
          <w:sz w:val="24"/>
          <w:szCs w:val="24"/>
        </w:rPr>
        <w:t xml:space="preserve">La </w:t>
      </w:r>
      <w:r w:rsidRPr="00F377BE">
        <w:rPr>
          <w:rFonts w:ascii="Arial" w:eastAsia="Arial Narrow" w:hAnsi="Arial" w:cs="Arial"/>
          <w:sz w:val="24"/>
          <w:szCs w:val="24"/>
        </w:rPr>
        <w:t xml:space="preserve">Virginia, ya que la </w:t>
      </w:r>
      <w:r w:rsidR="0001148E" w:rsidRPr="00F377BE">
        <w:rPr>
          <w:rFonts w:ascii="Arial" w:eastAsia="Arial Narrow" w:hAnsi="Arial" w:cs="Arial"/>
          <w:sz w:val="24"/>
          <w:szCs w:val="24"/>
        </w:rPr>
        <w:t>actora</w:t>
      </w:r>
      <w:r w:rsidRPr="00F377BE">
        <w:rPr>
          <w:rFonts w:ascii="Arial" w:eastAsia="Arial Narrow" w:hAnsi="Arial" w:cs="Arial"/>
          <w:sz w:val="24"/>
          <w:szCs w:val="24"/>
        </w:rPr>
        <w:t xml:space="preserve"> se encontraba en Panamá</w:t>
      </w:r>
      <w:r w:rsidR="005B251E" w:rsidRPr="00F377BE">
        <w:rPr>
          <w:rFonts w:ascii="Arial" w:eastAsia="Arial Narrow" w:hAnsi="Arial" w:cs="Arial"/>
          <w:sz w:val="24"/>
          <w:szCs w:val="24"/>
        </w:rPr>
        <w:t xml:space="preserve"> y llevaba</w:t>
      </w:r>
      <w:r w:rsidR="00A722D9" w:rsidRPr="00F377BE">
        <w:rPr>
          <w:rFonts w:ascii="Arial" w:eastAsia="Arial Narrow" w:hAnsi="Arial" w:cs="Arial"/>
          <w:sz w:val="24"/>
          <w:szCs w:val="24"/>
        </w:rPr>
        <w:t xml:space="preserve"> </w:t>
      </w:r>
      <w:r w:rsidRPr="00F377BE">
        <w:rPr>
          <w:rFonts w:ascii="Arial" w:eastAsia="Arial Narrow" w:hAnsi="Arial" w:cs="Arial"/>
          <w:sz w:val="24"/>
          <w:szCs w:val="24"/>
        </w:rPr>
        <w:t>“dos años largos”,</w:t>
      </w:r>
      <w:r w:rsidR="00A722D9" w:rsidRPr="00F377BE">
        <w:rPr>
          <w:rFonts w:ascii="Arial" w:eastAsia="Arial Narrow" w:hAnsi="Arial" w:cs="Arial"/>
          <w:sz w:val="24"/>
          <w:szCs w:val="24"/>
        </w:rPr>
        <w:t xml:space="preserve"> </w:t>
      </w:r>
      <w:r w:rsidR="005B251E" w:rsidRPr="00F377BE">
        <w:rPr>
          <w:rFonts w:ascii="Arial" w:eastAsia="Arial Narrow" w:hAnsi="Arial" w:cs="Arial"/>
          <w:sz w:val="24"/>
          <w:szCs w:val="24"/>
        </w:rPr>
        <w:t xml:space="preserve">pues se fue buscando </w:t>
      </w:r>
      <w:r w:rsidR="00A722D9" w:rsidRPr="00F377BE">
        <w:rPr>
          <w:rFonts w:ascii="Arial" w:eastAsia="Arial Narrow" w:hAnsi="Arial" w:cs="Arial"/>
          <w:sz w:val="24"/>
          <w:szCs w:val="24"/>
        </w:rPr>
        <w:t>darle estudio a su hija</w:t>
      </w:r>
      <w:r w:rsidR="005B251E" w:rsidRPr="00F377BE">
        <w:rPr>
          <w:rFonts w:ascii="Arial" w:eastAsia="Arial Narrow" w:hAnsi="Arial" w:cs="Arial"/>
          <w:sz w:val="24"/>
          <w:szCs w:val="24"/>
        </w:rPr>
        <w:t xml:space="preserve">; que </w:t>
      </w:r>
      <w:r w:rsidRPr="00F377BE">
        <w:rPr>
          <w:rFonts w:ascii="Arial" w:eastAsia="Arial Narrow" w:hAnsi="Arial" w:cs="Arial"/>
          <w:sz w:val="24"/>
          <w:szCs w:val="24"/>
        </w:rPr>
        <w:t xml:space="preserve">regresó a </w:t>
      </w:r>
      <w:r w:rsidR="00C2735F" w:rsidRPr="00F377BE">
        <w:rPr>
          <w:rFonts w:ascii="Arial" w:eastAsia="Arial Narrow" w:hAnsi="Arial" w:cs="Arial"/>
          <w:sz w:val="24"/>
          <w:szCs w:val="24"/>
        </w:rPr>
        <w:t xml:space="preserve">Colombia a </w:t>
      </w:r>
      <w:r w:rsidRPr="00F377BE">
        <w:rPr>
          <w:rFonts w:ascii="Arial" w:eastAsia="Arial Narrow" w:hAnsi="Arial" w:cs="Arial"/>
          <w:sz w:val="24"/>
          <w:szCs w:val="24"/>
        </w:rPr>
        <w:t xml:space="preserve">acompañar a su hijo en las exequias y </w:t>
      </w:r>
      <w:r w:rsidR="00C437FD" w:rsidRPr="00F377BE">
        <w:rPr>
          <w:rFonts w:ascii="Arial" w:eastAsia="Arial Narrow" w:hAnsi="Arial" w:cs="Arial"/>
          <w:sz w:val="24"/>
          <w:szCs w:val="24"/>
        </w:rPr>
        <w:t xml:space="preserve">que </w:t>
      </w:r>
      <w:r w:rsidRPr="00F377BE">
        <w:rPr>
          <w:rFonts w:ascii="Arial" w:eastAsia="Arial Narrow" w:hAnsi="Arial" w:cs="Arial"/>
          <w:sz w:val="24"/>
          <w:szCs w:val="24"/>
        </w:rPr>
        <w:t xml:space="preserve">nunca </w:t>
      </w:r>
      <w:r w:rsidR="00C437FD" w:rsidRPr="00F377BE">
        <w:rPr>
          <w:rFonts w:ascii="Arial" w:eastAsia="Arial Narrow" w:hAnsi="Arial" w:cs="Arial"/>
          <w:sz w:val="24"/>
          <w:szCs w:val="24"/>
        </w:rPr>
        <w:t>v</w:t>
      </w:r>
      <w:r w:rsidRPr="00F377BE">
        <w:rPr>
          <w:rFonts w:ascii="Arial" w:eastAsia="Arial Narrow" w:hAnsi="Arial" w:cs="Arial"/>
          <w:sz w:val="24"/>
          <w:szCs w:val="24"/>
        </w:rPr>
        <w:t xml:space="preserve">olvió </w:t>
      </w:r>
      <w:r w:rsidR="005B251E" w:rsidRPr="00F377BE">
        <w:rPr>
          <w:rFonts w:ascii="Arial" w:eastAsia="Arial Narrow" w:hAnsi="Arial" w:cs="Arial"/>
          <w:sz w:val="24"/>
          <w:szCs w:val="24"/>
        </w:rPr>
        <w:t>a</w:t>
      </w:r>
      <w:r w:rsidR="00C2735F" w:rsidRPr="00F377BE">
        <w:rPr>
          <w:rFonts w:ascii="Arial" w:eastAsia="Arial Narrow" w:hAnsi="Arial" w:cs="Arial"/>
          <w:sz w:val="24"/>
          <w:szCs w:val="24"/>
        </w:rPr>
        <w:t>l país extranjero</w:t>
      </w:r>
      <w:r w:rsidR="00A722D9" w:rsidRPr="00F377BE">
        <w:rPr>
          <w:rFonts w:ascii="Arial" w:eastAsia="Arial Narrow" w:hAnsi="Arial" w:cs="Arial"/>
          <w:sz w:val="24"/>
          <w:szCs w:val="24"/>
        </w:rPr>
        <w:t xml:space="preserve">. Dijo que </w:t>
      </w:r>
      <w:r w:rsidRPr="00F377BE">
        <w:rPr>
          <w:rFonts w:ascii="Arial" w:eastAsia="Arial Narrow" w:hAnsi="Arial" w:cs="Arial"/>
          <w:sz w:val="24"/>
          <w:szCs w:val="24"/>
        </w:rPr>
        <w:t xml:space="preserve">el causante le enviaba </w:t>
      </w:r>
      <w:r w:rsidR="005B251E" w:rsidRPr="00F377BE">
        <w:rPr>
          <w:rFonts w:ascii="Arial" w:eastAsia="Arial Narrow" w:hAnsi="Arial" w:cs="Arial"/>
          <w:sz w:val="24"/>
          <w:szCs w:val="24"/>
        </w:rPr>
        <w:t xml:space="preserve">200 dólares </w:t>
      </w:r>
      <w:r w:rsidRPr="00F377BE">
        <w:rPr>
          <w:rFonts w:ascii="Arial" w:eastAsia="Arial Narrow" w:hAnsi="Arial" w:cs="Arial"/>
          <w:sz w:val="24"/>
          <w:szCs w:val="24"/>
        </w:rPr>
        <w:t xml:space="preserve">a su madre con una señora llamada Martha que era comerciante de relojes y lociones, </w:t>
      </w:r>
      <w:r w:rsidR="00A722D9" w:rsidRPr="00F377BE">
        <w:rPr>
          <w:rFonts w:ascii="Arial" w:eastAsia="Arial Narrow" w:hAnsi="Arial" w:cs="Arial"/>
          <w:sz w:val="24"/>
          <w:szCs w:val="24"/>
        </w:rPr>
        <w:t xml:space="preserve">a quien </w:t>
      </w:r>
      <w:r w:rsidR="005B251E" w:rsidRPr="00F377BE">
        <w:rPr>
          <w:rFonts w:ascii="Arial" w:eastAsia="Arial Narrow" w:hAnsi="Arial" w:cs="Arial"/>
          <w:sz w:val="24"/>
          <w:szCs w:val="24"/>
        </w:rPr>
        <w:t xml:space="preserve">nunca conoció, pero </w:t>
      </w:r>
      <w:r w:rsidR="00152B6E" w:rsidRPr="00F377BE">
        <w:rPr>
          <w:rFonts w:ascii="Arial" w:eastAsia="Arial Narrow" w:hAnsi="Arial" w:cs="Arial"/>
          <w:sz w:val="24"/>
          <w:szCs w:val="24"/>
        </w:rPr>
        <w:t xml:space="preserve">que </w:t>
      </w:r>
      <w:r w:rsidR="00C2735F" w:rsidRPr="00F377BE">
        <w:rPr>
          <w:rFonts w:ascii="Arial" w:eastAsia="Arial Narrow" w:hAnsi="Arial" w:cs="Arial"/>
          <w:sz w:val="24"/>
          <w:szCs w:val="24"/>
        </w:rPr>
        <w:t xml:space="preserve">fue el propio </w:t>
      </w:r>
      <w:r w:rsidR="00C437FD" w:rsidRPr="00F377BE">
        <w:rPr>
          <w:rFonts w:ascii="Arial" w:eastAsia="Arial Narrow" w:hAnsi="Arial" w:cs="Arial"/>
          <w:sz w:val="24"/>
          <w:szCs w:val="24"/>
        </w:rPr>
        <w:t xml:space="preserve">causante </w:t>
      </w:r>
      <w:r w:rsidR="00152B6E" w:rsidRPr="00F377BE">
        <w:rPr>
          <w:rFonts w:ascii="Arial" w:eastAsia="Arial Narrow" w:hAnsi="Arial" w:cs="Arial"/>
          <w:sz w:val="24"/>
          <w:szCs w:val="24"/>
        </w:rPr>
        <w:t xml:space="preserve">quien </w:t>
      </w:r>
      <w:r w:rsidR="00C437FD" w:rsidRPr="00F377BE">
        <w:rPr>
          <w:rFonts w:ascii="Arial" w:eastAsia="Arial Narrow" w:hAnsi="Arial" w:cs="Arial"/>
          <w:sz w:val="24"/>
          <w:szCs w:val="24"/>
        </w:rPr>
        <w:t xml:space="preserve">se </w:t>
      </w:r>
      <w:r w:rsidR="00C2735F" w:rsidRPr="00F377BE">
        <w:rPr>
          <w:rFonts w:ascii="Arial" w:eastAsia="Arial Narrow" w:hAnsi="Arial" w:cs="Arial"/>
          <w:sz w:val="24"/>
          <w:szCs w:val="24"/>
        </w:rPr>
        <w:t>lo comentó,</w:t>
      </w:r>
      <w:r w:rsidR="00990E09" w:rsidRPr="00F377BE">
        <w:rPr>
          <w:rFonts w:ascii="Arial" w:eastAsia="Arial Narrow" w:hAnsi="Arial" w:cs="Arial"/>
          <w:sz w:val="24"/>
          <w:szCs w:val="24"/>
        </w:rPr>
        <w:t xml:space="preserve"> así como también que su mamá estaba enferma de una rodilla. Agregó que </w:t>
      </w:r>
      <w:r w:rsidR="00990E09" w:rsidRPr="00F377BE">
        <w:rPr>
          <w:rFonts w:ascii="Arial" w:eastAsia="Times New Roman" w:hAnsi="Arial" w:cs="Arial"/>
          <w:sz w:val="24"/>
          <w:szCs w:val="24"/>
          <w:lang w:eastAsia="es-CO"/>
        </w:rPr>
        <w:t xml:space="preserve">la </w:t>
      </w:r>
      <w:r w:rsidR="00C2735F" w:rsidRPr="00F377BE">
        <w:rPr>
          <w:rFonts w:ascii="Arial" w:eastAsia="Times New Roman" w:hAnsi="Arial" w:cs="Arial"/>
          <w:sz w:val="24"/>
          <w:szCs w:val="24"/>
          <w:lang w:eastAsia="es-CO"/>
        </w:rPr>
        <w:t>actora</w:t>
      </w:r>
      <w:r w:rsidR="00990E09" w:rsidRPr="00F377BE">
        <w:rPr>
          <w:rFonts w:ascii="Arial" w:eastAsia="Times New Roman" w:hAnsi="Arial" w:cs="Arial"/>
          <w:sz w:val="24"/>
          <w:szCs w:val="24"/>
          <w:lang w:eastAsia="es-CO"/>
        </w:rPr>
        <w:t xml:space="preserve"> nunca </w:t>
      </w:r>
      <w:proofErr w:type="gramStart"/>
      <w:r w:rsidR="00990E09" w:rsidRPr="00F377BE">
        <w:rPr>
          <w:rFonts w:ascii="Arial" w:eastAsia="Times New Roman" w:hAnsi="Arial" w:cs="Arial"/>
          <w:sz w:val="24"/>
          <w:szCs w:val="24"/>
          <w:lang w:eastAsia="es-CO"/>
        </w:rPr>
        <w:t>le</w:t>
      </w:r>
      <w:proofErr w:type="gramEnd"/>
      <w:r w:rsidR="00990E09" w:rsidRPr="00F377BE">
        <w:rPr>
          <w:rFonts w:ascii="Arial" w:eastAsia="Times New Roman" w:hAnsi="Arial" w:cs="Arial"/>
          <w:sz w:val="24"/>
          <w:szCs w:val="24"/>
          <w:lang w:eastAsia="es-CO"/>
        </w:rPr>
        <w:t xml:space="preserve"> envió dinero a los hijos ni a la mam</w:t>
      </w:r>
      <w:r w:rsidR="00C2735F" w:rsidRPr="00F377BE">
        <w:rPr>
          <w:rFonts w:ascii="Arial" w:eastAsia="Times New Roman" w:hAnsi="Arial" w:cs="Arial"/>
          <w:sz w:val="24"/>
          <w:szCs w:val="24"/>
          <w:lang w:eastAsia="es-CO"/>
        </w:rPr>
        <w:t>á p</w:t>
      </w:r>
      <w:r w:rsidR="00990E09" w:rsidRPr="00F377BE">
        <w:rPr>
          <w:rFonts w:ascii="Arial" w:eastAsia="Times New Roman" w:hAnsi="Arial" w:cs="Arial"/>
          <w:sz w:val="24"/>
          <w:szCs w:val="24"/>
          <w:lang w:eastAsia="es-CO"/>
        </w:rPr>
        <w:t>orque la situación estaba dura, y que</w:t>
      </w:r>
      <w:r w:rsidR="00C2735F" w:rsidRPr="00F377BE">
        <w:rPr>
          <w:rFonts w:ascii="Arial" w:eastAsia="Times New Roman" w:hAnsi="Arial" w:cs="Arial"/>
          <w:sz w:val="24"/>
          <w:szCs w:val="24"/>
          <w:lang w:eastAsia="es-CO"/>
        </w:rPr>
        <w:t xml:space="preserve"> ella</w:t>
      </w:r>
      <w:r w:rsidR="00990E09" w:rsidRPr="00F377BE">
        <w:rPr>
          <w:rFonts w:ascii="Arial" w:eastAsia="Times New Roman" w:hAnsi="Arial" w:cs="Arial"/>
          <w:sz w:val="24"/>
          <w:szCs w:val="24"/>
          <w:lang w:eastAsia="es-CO"/>
        </w:rPr>
        <w:t xml:space="preserve"> no era ayuda para su familia sino más bien un gasto. </w:t>
      </w:r>
    </w:p>
    <w:p w14:paraId="31A4C2B3" w14:textId="18CE2AFD" w:rsidR="00152B6E" w:rsidRPr="00F377BE" w:rsidRDefault="00152B6E" w:rsidP="00C20571">
      <w:pPr>
        <w:spacing w:after="0"/>
        <w:jc w:val="both"/>
        <w:textAlignment w:val="baseline"/>
        <w:rPr>
          <w:rFonts w:ascii="Arial" w:eastAsia="Times New Roman" w:hAnsi="Arial" w:cs="Arial"/>
          <w:sz w:val="24"/>
          <w:szCs w:val="24"/>
          <w:lang w:eastAsia="es-CO"/>
        </w:rPr>
      </w:pPr>
    </w:p>
    <w:p w14:paraId="3853FD35" w14:textId="474B5C94" w:rsidR="00152B6E" w:rsidRPr="00F377BE" w:rsidRDefault="00152B6E" w:rsidP="00C20571">
      <w:pPr>
        <w:spacing w:after="0"/>
        <w:jc w:val="both"/>
        <w:textAlignment w:val="baseline"/>
        <w:rPr>
          <w:rFonts w:ascii="Arial" w:eastAsia="Times New Roman" w:hAnsi="Arial" w:cs="Arial"/>
          <w:sz w:val="24"/>
          <w:szCs w:val="24"/>
          <w:lang w:eastAsia="es-CO"/>
        </w:rPr>
      </w:pPr>
      <w:r w:rsidRPr="00F377BE">
        <w:rPr>
          <w:rFonts w:ascii="Arial" w:eastAsia="Times New Roman" w:hAnsi="Arial" w:cs="Arial"/>
          <w:sz w:val="24"/>
          <w:szCs w:val="24"/>
          <w:lang w:eastAsia="es-CO"/>
        </w:rPr>
        <w:t xml:space="preserve">Finalmente, la demandante al rendir interrogatorio de parte manifestó que </w:t>
      </w:r>
      <w:r w:rsidR="00CF765B" w:rsidRPr="00F377BE">
        <w:rPr>
          <w:rFonts w:ascii="Arial" w:eastAsia="Times New Roman" w:hAnsi="Arial" w:cs="Arial"/>
          <w:sz w:val="24"/>
          <w:szCs w:val="24"/>
          <w:lang w:eastAsia="es-CO"/>
        </w:rPr>
        <w:t xml:space="preserve">viajó a Panamá en el 2013, con el propósito de pagar los estudios universitarios de su hija, empezando labores en una fonda que le daba para pagar únicamente los alimentos, pues inmediatamente llegó, se enfermó, y no tenía papeles; que su hijo le colaboraba con los gastos del hogar desde los 16 años y que mientras estuvo en Panamá le ayudaba a ella con 200 dólares, los cuales le hacía llegar a través de una comerciante, Martha Duque, que traía mercancía desde Panamá hacia </w:t>
      </w:r>
      <w:r w:rsidR="00687B51" w:rsidRPr="00F377BE">
        <w:rPr>
          <w:rFonts w:ascii="Arial" w:eastAsia="Times New Roman" w:hAnsi="Arial" w:cs="Arial"/>
          <w:sz w:val="24"/>
          <w:szCs w:val="24"/>
          <w:lang w:eastAsia="es-CO"/>
        </w:rPr>
        <w:t xml:space="preserve">La </w:t>
      </w:r>
      <w:r w:rsidR="00CF765B" w:rsidRPr="00F377BE">
        <w:rPr>
          <w:rFonts w:ascii="Arial" w:eastAsia="Times New Roman" w:hAnsi="Arial" w:cs="Arial"/>
          <w:sz w:val="24"/>
          <w:szCs w:val="24"/>
          <w:lang w:eastAsia="es-CO"/>
        </w:rPr>
        <w:t xml:space="preserve">Virginia, pero que no puede declarar en el proceso porque falleció de cáncer en el 2020. Agregó que su hijo ganaba muy buen dinero porque tenía un negocio de celulares y además trabajaba como vigilante en </w:t>
      </w:r>
      <w:proofErr w:type="spellStart"/>
      <w:r w:rsidR="00CF765B" w:rsidRPr="00F377BE">
        <w:rPr>
          <w:rFonts w:ascii="Arial" w:eastAsia="Times New Roman" w:hAnsi="Arial" w:cs="Arial"/>
          <w:sz w:val="24"/>
          <w:szCs w:val="24"/>
          <w:lang w:eastAsia="es-CO"/>
        </w:rPr>
        <w:t>Agrocañas</w:t>
      </w:r>
      <w:proofErr w:type="spellEnd"/>
      <w:r w:rsidR="00CF765B" w:rsidRPr="00F377BE">
        <w:rPr>
          <w:rFonts w:ascii="Arial" w:eastAsia="Times New Roman" w:hAnsi="Arial" w:cs="Arial"/>
          <w:sz w:val="24"/>
          <w:szCs w:val="24"/>
          <w:lang w:eastAsia="es-CO"/>
        </w:rPr>
        <w:t xml:space="preserve">, por lo que podía velar por ella, por su hermana, su abuela y por sí mismo. Dijo que estuvo casi tres años en Panamá, y que realizó la reclamación </w:t>
      </w:r>
      <w:r w:rsidR="00CF765B" w:rsidRPr="00F377BE">
        <w:rPr>
          <w:rFonts w:ascii="Arial" w:eastAsia="Times New Roman" w:hAnsi="Arial" w:cs="Arial"/>
          <w:sz w:val="24"/>
          <w:szCs w:val="24"/>
          <w:lang w:eastAsia="es-CO"/>
        </w:rPr>
        <w:lastRenderedPageBreak/>
        <w:t xml:space="preserve">pensional a través de apoderada general porque estaba en el país vecino, esperando que las personas de la fonda la ayudaran caritativamente para la operación de una rodilla; que regresó hace 2-3 años y vive donde una hermana desde que su hijo murió; que no aportó al proceso prueba de su enfermedad porque aún no estaba en el </w:t>
      </w:r>
      <w:proofErr w:type="spellStart"/>
      <w:r w:rsidR="00CF765B" w:rsidRPr="00F377BE">
        <w:rPr>
          <w:rFonts w:ascii="Arial" w:eastAsia="Times New Roman" w:hAnsi="Arial" w:cs="Arial"/>
          <w:sz w:val="24"/>
          <w:szCs w:val="24"/>
          <w:lang w:eastAsia="es-CO"/>
        </w:rPr>
        <w:t>Sisben</w:t>
      </w:r>
      <w:proofErr w:type="spellEnd"/>
      <w:r w:rsidR="00CF765B" w:rsidRPr="00F377BE">
        <w:rPr>
          <w:rFonts w:ascii="Arial" w:eastAsia="Times New Roman" w:hAnsi="Arial" w:cs="Arial"/>
          <w:sz w:val="24"/>
          <w:szCs w:val="24"/>
          <w:lang w:eastAsia="es-CO"/>
        </w:rPr>
        <w:t>; que obviamente vivía mejor en Colombia</w:t>
      </w:r>
      <w:r w:rsidR="00506807" w:rsidRPr="00F377BE">
        <w:rPr>
          <w:rFonts w:ascii="Arial" w:eastAsia="Times New Roman" w:hAnsi="Arial" w:cs="Arial"/>
          <w:sz w:val="24"/>
          <w:szCs w:val="24"/>
          <w:lang w:eastAsia="es-CO"/>
        </w:rPr>
        <w:t xml:space="preserve"> pero que no se regresó porque</w:t>
      </w:r>
      <w:r w:rsidR="00E0661E" w:rsidRPr="00F377BE">
        <w:rPr>
          <w:rFonts w:ascii="Arial" w:eastAsia="Times New Roman" w:hAnsi="Arial" w:cs="Arial"/>
          <w:sz w:val="24"/>
          <w:szCs w:val="24"/>
          <w:lang w:eastAsia="es-CO"/>
        </w:rPr>
        <w:t xml:space="preserve"> aquí no la operaban y guardaba </w:t>
      </w:r>
      <w:r w:rsidR="00CF765B" w:rsidRPr="00F377BE">
        <w:rPr>
          <w:rFonts w:ascii="Arial" w:eastAsia="Times New Roman" w:hAnsi="Arial" w:cs="Arial"/>
          <w:sz w:val="24"/>
          <w:szCs w:val="24"/>
          <w:lang w:eastAsia="es-CO"/>
        </w:rPr>
        <w:t>la esperanza de mejorarse y poder trabajar en Panamá.</w:t>
      </w:r>
    </w:p>
    <w:p w14:paraId="07A1D64C" w14:textId="66A6CAE5" w:rsidR="00C437FD" w:rsidRPr="00F377BE" w:rsidRDefault="00C437FD" w:rsidP="00C20571">
      <w:pPr>
        <w:spacing w:after="0"/>
        <w:jc w:val="both"/>
        <w:textAlignment w:val="baseline"/>
        <w:rPr>
          <w:rFonts w:ascii="Arial" w:eastAsia="Times New Roman" w:hAnsi="Arial" w:cs="Arial"/>
          <w:sz w:val="24"/>
          <w:szCs w:val="24"/>
          <w:lang w:eastAsia="es-CO"/>
        </w:rPr>
      </w:pPr>
    </w:p>
    <w:p w14:paraId="75130E21" w14:textId="2F6A3F8D" w:rsidR="00BE292E" w:rsidRPr="00F377BE" w:rsidRDefault="00C437FD" w:rsidP="00C20571">
      <w:pPr>
        <w:spacing w:after="0"/>
        <w:jc w:val="both"/>
        <w:textAlignment w:val="baseline"/>
        <w:rPr>
          <w:rFonts w:ascii="Arial" w:eastAsia="Times New Roman" w:hAnsi="Arial" w:cs="Arial"/>
          <w:sz w:val="24"/>
          <w:szCs w:val="24"/>
          <w:lang w:eastAsia="es-CO"/>
        </w:rPr>
      </w:pPr>
      <w:r w:rsidRPr="00F377BE">
        <w:rPr>
          <w:rFonts w:ascii="Arial" w:eastAsia="Times New Roman" w:hAnsi="Arial" w:cs="Arial"/>
          <w:sz w:val="24"/>
          <w:szCs w:val="24"/>
          <w:lang w:eastAsia="es-CO"/>
        </w:rPr>
        <w:t>Al realizar el análisis de la prueba testimonial referida, la Sala al igual que el sentenciador de primer grado, considera qu</w:t>
      </w:r>
      <w:r w:rsidR="002A105B" w:rsidRPr="00F377BE">
        <w:rPr>
          <w:rFonts w:ascii="Arial" w:eastAsia="Times New Roman" w:hAnsi="Arial" w:cs="Arial"/>
          <w:sz w:val="24"/>
          <w:szCs w:val="24"/>
          <w:lang w:eastAsia="es-CO"/>
        </w:rPr>
        <w:t xml:space="preserve">e no es demostrativa de </w:t>
      </w:r>
      <w:r w:rsidR="00152B6E" w:rsidRPr="00F377BE">
        <w:rPr>
          <w:rFonts w:ascii="Arial" w:eastAsia="Times New Roman" w:hAnsi="Arial" w:cs="Arial"/>
          <w:sz w:val="24"/>
          <w:szCs w:val="24"/>
          <w:lang w:eastAsia="es-CO"/>
        </w:rPr>
        <w:t xml:space="preserve">la dependencia económica que se exige en este tipo de asuntos, </w:t>
      </w:r>
      <w:r w:rsidR="00764B67" w:rsidRPr="00F377BE">
        <w:rPr>
          <w:rFonts w:ascii="Arial" w:eastAsia="Times New Roman" w:hAnsi="Arial" w:cs="Arial"/>
          <w:sz w:val="24"/>
          <w:szCs w:val="24"/>
          <w:lang w:eastAsia="es-CO"/>
        </w:rPr>
        <w:t xml:space="preserve">por cuanto </w:t>
      </w:r>
      <w:r w:rsidR="00113D49" w:rsidRPr="00F377BE">
        <w:rPr>
          <w:rFonts w:ascii="Arial" w:eastAsia="Times New Roman" w:hAnsi="Arial" w:cs="Arial"/>
          <w:sz w:val="24"/>
          <w:szCs w:val="24"/>
          <w:lang w:eastAsia="es-CO"/>
        </w:rPr>
        <w:t xml:space="preserve">los declarantes incurren en </w:t>
      </w:r>
      <w:r w:rsidR="00AA2F5E" w:rsidRPr="00F377BE">
        <w:rPr>
          <w:rFonts w:ascii="Arial" w:eastAsia="Times New Roman" w:hAnsi="Arial" w:cs="Arial"/>
          <w:sz w:val="24"/>
          <w:szCs w:val="24"/>
          <w:lang w:eastAsia="es-CO"/>
        </w:rPr>
        <w:t xml:space="preserve">serias </w:t>
      </w:r>
      <w:r w:rsidR="00113D49" w:rsidRPr="00F377BE">
        <w:rPr>
          <w:rFonts w:ascii="Arial" w:eastAsia="Times New Roman" w:hAnsi="Arial" w:cs="Arial"/>
          <w:sz w:val="24"/>
          <w:szCs w:val="24"/>
          <w:lang w:eastAsia="es-CO"/>
        </w:rPr>
        <w:t>contradicc</w:t>
      </w:r>
      <w:r w:rsidR="00AA2F5E" w:rsidRPr="00F377BE">
        <w:rPr>
          <w:rFonts w:ascii="Arial" w:eastAsia="Times New Roman" w:hAnsi="Arial" w:cs="Arial"/>
          <w:sz w:val="24"/>
          <w:szCs w:val="24"/>
          <w:lang w:eastAsia="es-CO"/>
        </w:rPr>
        <w:t>iones</w:t>
      </w:r>
      <w:r w:rsidR="008F2F56" w:rsidRPr="00F377BE">
        <w:rPr>
          <w:rFonts w:ascii="Arial" w:eastAsia="Times New Roman" w:hAnsi="Arial" w:cs="Arial"/>
          <w:sz w:val="24"/>
          <w:szCs w:val="24"/>
          <w:lang w:eastAsia="es-CO"/>
        </w:rPr>
        <w:t xml:space="preserve"> que impiden otorgar plena</w:t>
      </w:r>
      <w:r w:rsidR="000F15D3" w:rsidRPr="00F377BE">
        <w:rPr>
          <w:rFonts w:ascii="Arial" w:eastAsia="Times New Roman" w:hAnsi="Arial" w:cs="Arial"/>
          <w:sz w:val="24"/>
          <w:szCs w:val="24"/>
          <w:lang w:eastAsia="es-CO"/>
        </w:rPr>
        <w:t xml:space="preserve"> credibilidad a sus dichos,</w:t>
      </w:r>
      <w:r w:rsidR="005223BE" w:rsidRPr="00F377BE">
        <w:rPr>
          <w:rFonts w:ascii="Arial" w:eastAsia="Times New Roman" w:hAnsi="Arial" w:cs="Arial"/>
          <w:sz w:val="24"/>
          <w:szCs w:val="24"/>
          <w:lang w:eastAsia="es-CO"/>
        </w:rPr>
        <w:t xml:space="preserve"> dejando</w:t>
      </w:r>
      <w:r w:rsidR="009A00F6" w:rsidRPr="00F377BE">
        <w:rPr>
          <w:rFonts w:ascii="Arial" w:eastAsia="Times New Roman" w:hAnsi="Arial" w:cs="Arial"/>
          <w:sz w:val="24"/>
          <w:szCs w:val="24"/>
          <w:lang w:eastAsia="es-CO"/>
        </w:rPr>
        <w:t xml:space="preserve"> en e</w:t>
      </w:r>
      <w:r w:rsidR="000F15D3" w:rsidRPr="00F377BE">
        <w:rPr>
          <w:rFonts w:ascii="Arial" w:eastAsia="Times New Roman" w:hAnsi="Arial" w:cs="Arial"/>
          <w:sz w:val="24"/>
          <w:szCs w:val="24"/>
          <w:lang w:eastAsia="es-CO"/>
        </w:rPr>
        <w:t xml:space="preserve">videncia su intención </w:t>
      </w:r>
      <w:r w:rsidR="00A042CE" w:rsidRPr="00F377BE">
        <w:rPr>
          <w:rFonts w:ascii="Arial" w:eastAsia="Times New Roman" w:hAnsi="Arial" w:cs="Arial"/>
          <w:sz w:val="24"/>
          <w:szCs w:val="24"/>
          <w:lang w:eastAsia="es-CO"/>
        </w:rPr>
        <w:t>de</w:t>
      </w:r>
      <w:r w:rsidR="000F15D3" w:rsidRPr="00F377BE">
        <w:rPr>
          <w:rFonts w:ascii="Arial" w:eastAsia="Times New Roman" w:hAnsi="Arial" w:cs="Arial"/>
          <w:sz w:val="24"/>
          <w:szCs w:val="24"/>
          <w:lang w:eastAsia="es-CO"/>
        </w:rPr>
        <w:t xml:space="preserve"> favorecer los intereses de la </w:t>
      </w:r>
      <w:r w:rsidR="009A00F6" w:rsidRPr="00F377BE">
        <w:rPr>
          <w:rFonts w:ascii="Arial" w:eastAsia="Times New Roman" w:hAnsi="Arial" w:cs="Arial"/>
          <w:sz w:val="24"/>
          <w:szCs w:val="24"/>
          <w:lang w:eastAsia="es-CO"/>
        </w:rPr>
        <w:t>demandante</w:t>
      </w:r>
      <w:r w:rsidR="000F15D3" w:rsidRPr="00F377BE">
        <w:rPr>
          <w:rFonts w:ascii="Arial" w:eastAsia="Times New Roman" w:hAnsi="Arial" w:cs="Arial"/>
          <w:sz w:val="24"/>
          <w:szCs w:val="24"/>
          <w:lang w:eastAsia="es-CO"/>
        </w:rPr>
        <w:t xml:space="preserve"> en este proceso. </w:t>
      </w:r>
    </w:p>
    <w:p w14:paraId="0A218DEE" w14:textId="77777777" w:rsidR="00BE292E" w:rsidRPr="00F377BE" w:rsidRDefault="00BE292E" w:rsidP="00C20571">
      <w:pPr>
        <w:spacing w:after="0"/>
        <w:jc w:val="both"/>
        <w:textAlignment w:val="baseline"/>
        <w:rPr>
          <w:rFonts w:ascii="Arial" w:eastAsia="Times New Roman" w:hAnsi="Arial" w:cs="Arial"/>
          <w:sz w:val="24"/>
          <w:szCs w:val="24"/>
          <w:lang w:eastAsia="es-CO"/>
        </w:rPr>
      </w:pPr>
    </w:p>
    <w:p w14:paraId="5124E611" w14:textId="6529B1BA" w:rsidR="00F84D9A" w:rsidRPr="00F377BE" w:rsidRDefault="000F15D3" w:rsidP="00C20571">
      <w:pPr>
        <w:spacing w:after="0"/>
        <w:jc w:val="both"/>
        <w:textAlignment w:val="baseline"/>
        <w:rPr>
          <w:rFonts w:ascii="Arial" w:eastAsia="Times New Roman" w:hAnsi="Arial" w:cs="Arial"/>
          <w:sz w:val="24"/>
          <w:szCs w:val="24"/>
          <w:lang w:eastAsia="es-CO"/>
        </w:rPr>
      </w:pPr>
      <w:r w:rsidRPr="00F377BE">
        <w:rPr>
          <w:rFonts w:ascii="Arial" w:eastAsia="Times New Roman" w:hAnsi="Arial" w:cs="Arial"/>
          <w:sz w:val="24"/>
          <w:szCs w:val="24"/>
          <w:lang w:eastAsia="es-CO"/>
        </w:rPr>
        <w:t>Nótese que mi</w:t>
      </w:r>
      <w:r w:rsidR="00FE5F75" w:rsidRPr="00F377BE">
        <w:rPr>
          <w:rFonts w:ascii="Arial" w:eastAsia="Times New Roman" w:hAnsi="Arial" w:cs="Arial"/>
          <w:sz w:val="24"/>
          <w:szCs w:val="24"/>
          <w:lang w:eastAsia="es-CO"/>
        </w:rPr>
        <w:t>entras la hija de la actora aduce que su</w:t>
      </w:r>
      <w:r w:rsidR="007A33F5" w:rsidRPr="00F377BE">
        <w:rPr>
          <w:rFonts w:ascii="Arial" w:eastAsia="Times New Roman" w:hAnsi="Arial" w:cs="Arial"/>
          <w:sz w:val="24"/>
          <w:szCs w:val="24"/>
          <w:lang w:eastAsia="es-CO"/>
        </w:rPr>
        <w:t xml:space="preserve"> mamá regresó a Colombia en el 2015 y que vivía con ella y su hermano en </w:t>
      </w:r>
      <w:proofErr w:type="spellStart"/>
      <w:r w:rsidR="007A33F5" w:rsidRPr="00F377BE">
        <w:rPr>
          <w:rFonts w:ascii="Arial" w:eastAsia="Times New Roman" w:hAnsi="Arial" w:cs="Arial"/>
          <w:sz w:val="24"/>
          <w:szCs w:val="24"/>
          <w:lang w:eastAsia="es-CO"/>
        </w:rPr>
        <w:t>Caimalito</w:t>
      </w:r>
      <w:proofErr w:type="spellEnd"/>
      <w:r w:rsidR="00FE5F75" w:rsidRPr="00F377BE">
        <w:rPr>
          <w:rFonts w:ascii="Arial" w:eastAsia="Times New Roman" w:hAnsi="Arial" w:cs="Arial"/>
          <w:sz w:val="24"/>
          <w:szCs w:val="24"/>
          <w:lang w:eastAsia="es-CO"/>
        </w:rPr>
        <w:t xml:space="preserve"> al momento del deceso,</w:t>
      </w:r>
      <w:r w:rsidR="009A00F6" w:rsidRPr="00F377BE">
        <w:rPr>
          <w:rFonts w:ascii="Arial" w:eastAsia="Times New Roman" w:hAnsi="Arial" w:cs="Arial"/>
          <w:sz w:val="24"/>
          <w:szCs w:val="24"/>
          <w:lang w:eastAsia="es-CO"/>
        </w:rPr>
        <w:t xml:space="preserve"> siendo este el que </w:t>
      </w:r>
      <w:r w:rsidRPr="00F377BE">
        <w:rPr>
          <w:rFonts w:ascii="Arial" w:eastAsia="Times New Roman" w:hAnsi="Arial" w:cs="Arial"/>
          <w:sz w:val="24"/>
          <w:szCs w:val="24"/>
          <w:lang w:eastAsia="es-CO"/>
        </w:rPr>
        <w:t>velaba por el sostenimiento de ambas,</w:t>
      </w:r>
      <w:r w:rsidR="00152B6E" w:rsidRPr="00F377BE">
        <w:rPr>
          <w:rFonts w:ascii="Arial" w:eastAsia="Times New Roman" w:hAnsi="Arial" w:cs="Arial"/>
          <w:sz w:val="24"/>
          <w:szCs w:val="24"/>
          <w:lang w:eastAsia="es-CO"/>
        </w:rPr>
        <w:t xml:space="preserve"> </w:t>
      </w:r>
      <w:r w:rsidR="009A00F6" w:rsidRPr="00F377BE">
        <w:rPr>
          <w:rFonts w:ascii="Arial" w:eastAsia="Times New Roman" w:hAnsi="Arial" w:cs="Arial"/>
          <w:sz w:val="24"/>
          <w:szCs w:val="24"/>
          <w:lang w:eastAsia="es-CO"/>
        </w:rPr>
        <w:t>la actora confiesa q</w:t>
      </w:r>
      <w:r w:rsidR="00FE5F75" w:rsidRPr="00F377BE">
        <w:rPr>
          <w:rFonts w:ascii="Arial" w:eastAsia="Times New Roman" w:hAnsi="Arial" w:cs="Arial"/>
          <w:sz w:val="24"/>
          <w:szCs w:val="24"/>
          <w:lang w:eastAsia="es-CO"/>
        </w:rPr>
        <w:t>ue solo regresó</w:t>
      </w:r>
      <w:r w:rsidRPr="00F377BE">
        <w:rPr>
          <w:rFonts w:ascii="Arial" w:eastAsia="Times New Roman" w:hAnsi="Arial" w:cs="Arial"/>
          <w:sz w:val="24"/>
          <w:szCs w:val="24"/>
          <w:lang w:eastAsia="es-CO"/>
        </w:rPr>
        <w:t xml:space="preserve"> </w:t>
      </w:r>
      <w:r w:rsidR="0019077D" w:rsidRPr="00F377BE">
        <w:rPr>
          <w:rFonts w:ascii="Arial" w:eastAsia="Times New Roman" w:hAnsi="Arial" w:cs="Arial"/>
          <w:sz w:val="24"/>
          <w:szCs w:val="24"/>
          <w:lang w:eastAsia="es-CO"/>
        </w:rPr>
        <w:t xml:space="preserve">al país </w:t>
      </w:r>
      <w:r w:rsidR="00FE5F75" w:rsidRPr="00F377BE">
        <w:rPr>
          <w:rFonts w:ascii="Arial" w:eastAsia="Times New Roman" w:hAnsi="Arial" w:cs="Arial"/>
          <w:sz w:val="24"/>
          <w:szCs w:val="24"/>
          <w:lang w:eastAsia="es-CO"/>
        </w:rPr>
        <w:t xml:space="preserve">para asistir a las exequias </w:t>
      </w:r>
      <w:r w:rsidR="008F2F56" w:rsidRPr="00F377BE">
        <w:rPr>
          <w:rFonts w:ascii="Arial" w:eastAsia="Times New Roman" w:hAnsi="Arial" w:cs="Arial"/>
          <w:sz w:val="24"/>
          <w:szCs w:val="24"/>
          <w:lang w:eastAsia="es-CO"/>
        </w:rPr>
        <w:t xml:space="preserve">de su hijo </w:t>
      </w:r>
      <w:r w:rsidR="003F74C1" w:rsidRPr="00F377BE">
        <w:rPr>
          <w:rFonts w:ascii="Arial" w:eastAsia="Times New Roman" w:hAnsi="Arial" w:cs="Arial"/>
          <w:sz w:val="24"/>
          <w:szCs w:val="24"/>
          <w:lang w:eastAsia="es-CO"/>
        </w:rPr>
        <w:t>y</w:t>
      </w:r>
      <w:r w:rsidR="009A00F6" w:rsidRPr="00F377BE">
        <w:rPr>
          <w:rFonts w:ascii="Arial" w:eastAsia="Times New Roman" w:hAnsi="Arial" w:cs="Arial"/>
          <w:sz w:val="24"/>
          <w:szCs w:val="24"/>
          <w:lang w:eastAsia="es-CO"/>
        </w:rPr>
        <w:t xml:space="preserve"> que</w:t>
      </w:r>
      <w:r w:rsidR="003F74C1" w:rsidRPr="00F377BE">
        <w:rPr>
          <w:rFonts w:ascii="Arial" w:eastAsia="Times New Roman" w:hAnsi="Arial" w:cs="Arial"/>
          <w:sz w:val="24"/>
          <w:szCs w:val="24"/>
          <w:lang w:eastAsia="es-CO"/>
        </w:rPr>
        <w:t xml:space="preserve"> después </w:t>
      </w:r>
      <w:r w:rsidR="00A042CE" w:rsidRPr="00F377BE">
        <w:rPr>
          <w:rFonts w:ascii="Arial" w:eastAsia="Times New Roman" w:hAnsi="Arial" w:cs="Arial"/>
          <w:sz w:val="24"/>
          <w:szCs w:val="24"/>
          <w:lang w:eastAsia="es-CO"/>
        </w:rPr>
        <w:t xml:space="preserve">retornó </w:t>
      </w:r>
      <w:r w:rsidR="003F74C1" w:rsidRPr="00F377BE">
        <w:rPr>
          <w:rFonts w:ascii="Arial" w:eastAsia="Times New Roman" w:hAnsi="Arial" w:cs="Arial"/>
          <w:sz w:val="24"/>
          <w:szCs w:val="24"/>
          <w:lang w:eastAsia="es-CO"/>
        </w:rPr>
        <w:t xml:space="preserve">a Panamá, </w:t>
      </w:r>
      <w:r w:rsidR="009A00F6" w:rsidRPr="00F377BE">
        <w:rPr>
          <w:rFonts w:ascii="Arial" w:eastAsia="Times New Roman" w:hAnsi="Arial" w:cs="Arial"/>
          <w:sz w:val="24"/>
          <w:szCs w:val="24"/>
          <w:lang w:eastAsia="es-CO"/>
        </w:rPr>
        <w:t xml:space="preserve">debiendo presentar la reclamación pensional a través de </w:t>
      </w:r>
      <w:r w:rsidR="008F2F56" w:rsidRPr="00F377BE">
        <w:rPr>
          <w:rFonts w:ascii="Arial" w:eastAsia="Times New Roman" w:hAnsi="Arial" w:cs="Arial"/>
          <w:sz w:val="24"/>
          <w:szCs w:val="24"/>
          <w:lang w:eastAsia="es-CO"/>
        </w:rPr>
        <w:t xml:space="preserve">un </w:t>
      </w:r>
      <w:r w:rsidR="009A00F6" w:rsidRPr="00F377BE">
        <w:rPr>
          <w:rFonts w:ascii="Arial" w:eastAsia="Times New Roman" w:hAnsi="Arial" w:cs="Arial"/>
          <w:sz w:val="24"/>
          <w:szCs w:val="24"/>
          <w:lang w:eastAsia="es-CO"/>
        </w:rPr>
        <w:t xml:space="preserve">apoderado; no obstante, </w:t>
      </w:r>
      <w:r w:rsidR="007063D7" w:rsidRPr="00F377BE">
        <w:rPr>
          <w:rFonts w:ascii="Arial" w:eastAsia="Times New Roman" w:hAnsi="Arial" w:cs="Arial"/>
          <w:sz w:val="24"/>
          <w:szCs w:val="24"/>
          <w:lang w:eastAsia="es-CO"/>
        </w:rPr>
        <w:t xml:space="preserve">los tres declarantes intentaron </w:t>
      </w:r>
      <w:r w:rsidR="00FE5F75" w:rsidRPr="00F377BE">
        <w:rPr>
          <w:rFonts w:ascii="Arial" w:eastAsia="Times New Roman" w:hAnsi="Arial" w:cs="Arial"/>
          <w:sz w:val="24"/>
          <w:szCs w:val="24"/>
          <w:lang w:eastAsia="es-CO"/>
        </w:rPr>
        <w:t xml:space="preserve">ocultar </w:t>
      </w:r>
      <w:r w:rsidR="007063D7" w:rsidRPr="00F377BE">
        <w:rPr>
          <w:rFonts w:ascii="Arial" w:eastAsia="Times New Roman" w:hAnsi="Arial" w:cs="Arial"/>
          <w:sz w:val="24"/>
          <w:szCs w:val="24"/>
          <w:lang w:eastAsia="es-CO"/>
        </w:rPr>
        <w:t>su</w:t>
      </w:r>
      <w:r w:rsidR="003F74C1" w:rsidRPr="00F377BE">
        <w:rPr>
          <w:rFonts w:ascii="Arial" w:eastAsia="Times New Roman" w:hAnsi="Arial" w:cs="Arial"/>
          <w:sz w:val="24"/>
          <w:szCs w:val="24"/>
          <w:lang w:eastAsia="es-CO"/>
        </w:rPr>
        <w:t xml:space="preserve"> </w:t>
      </w:r>
      <w:r w:rsidR="00F7144D" w:rsidRPr="00F377BE">
        <w:rPr>
          <w:rFonts w:ascii="Arial" w:eastAsia="Times New Roman" w:hAnsi="Arial" w:cs="Arial"/>
          <w:sz w:val="24"/>
          <w:szCs w:val="24"/>
          <w:lang w:eastAsia="es-CO"/>
        </w:rPr>
        <w:t>retornó</w:t>
      </w:r>
      <w:r w:rsidR="00FE5F75" w:rsidRPr="00F377BE">
        <w:rPr>
          <w:rFonts w:ascii="Arial" w:eastAsia="Times New Roman" w:hAnsi="Arial" w:cs="Arial"/>
          <w:sz w:val="24"/>
          <w:szCs w:val="24"/>
          <w:lang w:eastAsia="es-CO"/>
        </w:rPr>
        <w:t xml:space="preserve"> al país extranjero</w:t>
      </w:r>
      <w:r w:rsidR="003F74C1" w:rsidRPr="00F377BE">
        <w:rPr>
          <w:rFonts w:ascii="Arial" w:eastAsia="Times New Roman" w:hAnsi="Arial" w:cs="Arial"/>
          <w:sz w:val="24"/>
          <w:szCs w:val="24"/>
          <w:lang w:eastAsia="es-CO"/>
        </w:rPr>
        <w:t xml:space="preserve">, </w:t>
      </w:r>
      <w:r w:rsidR="00F615F9" w:rsidRPr="00F377BE">
        <w:rPr>
          <w:rFonts w:ascii="Arial" w:eastAsia="Times New Roman" w:hAnsi="Arial" w:cs="Arial"/>
          <w:sz w:val="24"/>
          <w:szCs w:val="24"/>
          <w:lang w:eastAsia="es-CO"/>
        </w:rPr>
        <w:t>indicando</w:t>
      </w:r>
      <w:r w:rsidR="003F74C1" w:rsidRPr="00F377BE">
        <w:rPr>
          <w:rFonts w:ascii="Arial" w:eastAsia="Times New Roman" w:hAnsi="Arial" w:cs="Arial"/>
          <w:sz w:val="24"/>
          <w:szCs w:val="24"/>
          <w:lang w:eastAsia="es-CO"/>
        </w:rPr>
        <w:t xml:space="preserve"> </w:t>
      </w:r>
      <w:r w:rsidR="007063D7" w:rsidRPr="00F377BE">
        <w:rPr>
          <w:rFonts w:ascii="Arial" w:eastAsia="Times New Roman" w:hAnsi="Arial" w:cs="Arial"/>
          <w:sz w:val="24"/>
          <w:szCs w:val="24"/>
          <w:lang w:eastAsia="es-CO"/>
        </w:rPr>
        <w:t xml:space="preserve">incluso la </w:t>
      </w:r>
      <w:r w:rsidR="008F2F56" w:rsidRPr="00F377BE">
        <w:rPr>
          <w:rFonts w:ascii="Arial" w:eastAsia="Times New Roman" w:hAnsi="Arial" w:cs="Arial"/>
          <w:sz w:val="24"/>
          <w:szCs w:val="24"/>
          <w:lang w:eastAsia="es-CO"/>
        </w:rPr>
        <w:t>declarante</w:t>
      </w:r>
      <w:r w:rsidR="007063D7" w:rsidRPr="00F377BE">
        <w:rPr>
          <w:rFonts w:ascii="Arial" w:eastAsia="Times New Roman" w:hAnsi="Arial" w:cs="Arial"/>
          <w:sz w:val="24"/>
          <w:szCs w:val="24"/>
          <w:lang w:eastAsia="es-CO"/>
        </w:rPr>
        <w:t xml:space="preserve"> Luz Adriana</w:t>
      </w:r>
      <w:r w:rsidR="00F84D9A" w:rsidRPr="00F377BE">
        <w:rPr>
          <w:rFonts w:ascii="Arial" w:eastAsia="Times New Roman" w:hAnsi="Arial" w:cs="Arial"/>
          <w:sz w:val="24"/>
          <w:szCs w:val="24"/>
          <w:lang w:eastAsia="es-CO"/>
        </w:rPr>
        <w:t xml:space="preserve">, </w:t>
      </w:r>
      <w:r w:rsidR="007063D7" w:rsidRPr="00F377BE">
        <w:rPr>
          <w:rFonts w:ascii="Arial" w:eastAsia="Times New Roman" w:hAnsi="Arial" w:cs="Arial"/>
          <w:sz w:val="24"/>
          <w:szCs w:val="24"/>
          <w:lang w:eastAsia="es-CO"/>
        </w:rPr>
        <w:t xml:space="preserve">que su hermana estuvo en Colombia </w:t>
      </w:r>
      <w:r w:rsidR="0019077D" w:rsidRPr="00F377BE">
        <w:rPr>
          <w:rFonts w:ascii="Arial" w:eastAsia="Times New Roman" w:hAnsi="Arial" w:cs="Arial"/>
          <w:sz w:val="24"/>
          <w:szCs w:val="24"/>
          <w:lang w:eastAsia="es-CO"/>
        </w:rPr>
        <w:t xml:space="preserve">cuando </w:t>
      </w:r>
      <w:r w:rsidR="007063D7" w:rsidRPr="00F377BE">
        <w:rPr>
          <w:rFonts w:ascii="Arial" w:eastAsia="Times New Roman" w:hAnsi="Arial" w:cs="Arial"/>
          <w:sz w:val="24"/>
          <w:szCs w:val="24"/>
          <w:lang w:eastAsia="es-CO"/>
        </w:rPr>
        <w:t>elevó</w:t>
      </w:r>
      <w:r w:rsidR="0019077D" w:rsidRPr="00F377BE">
        <w:rPr>
          <w:rFonts w:ascii="Arial" w:eastAsia="Times New Roman" w:hAnsi="Arial" w:cs="Arial"/>
          <w:sz w:val="24"/>
          <w:szCs w:val="24"/>
          <w:lang w:eastAsia="es-CO"/>
        </w:rPr>
        <w:t xml:space="preserve"> la reclamación pensional, </w:t>
      </w:r>
      <w:r w:rsidR="009A00F6" w:rsidRPr="00F377BE">
        <w:rPr>
          <w:rFonts w:ascii="Arial" w:eastAsia="Times New Roman" w:hAnsi="Arial" w:cs="Arial"/>
          <w:sz w:val="24"/>
          <w:szCs w:val="24"/>
          <w:lang w:eastAsia="es-CO"/>
        </w:rPr>
        <w:t xml:space="preserve">que </w:t>
      </w:r>
      <w:r w:rsidRPr="00F377BE">
        <w:rPr>
          <w:rFonts w:ascii="Arial" w:eastAsia="Times New Roman" w:hAnsi="Arial" w:cs="Arial"/>
          <w:sz w:val="24"/>
          <w:szCs w:val="24"/>
          <w:lang w:eastAsia="es-CO"/>
        </w:rPr>
        <w:t xml:space="preserve">no laboraba y </w:t>
      </w:r>
      <w:r w:rsidR="003F74C1" w:rsidRPr="00F377BE">
        <w:rPr>
          <w:rFonts w:ascii="Arial" w:eastAsia="Times New Roman" w:hAnsi="Arial" w:cs="Arial"/>
          <w:sz w:val="24"/>
          <w:szCs w:val="24"/>
          <w:lang w:eastAsia="es-CO"/>
        </w:rPr>
        <w:t xml:space="preserve">que </w:t>
      </w:r>
      <w:r w:rsidRPr="00F377BE">
        <w:rPr>
          <w:rFonts w:ascii="Arial" w:eastAsia="Times New Roman" w:hAnsi="Arial" w:cs="Arial"/>
          <w:sz w:val="24"/>
          <w:szCs w:val="24"/>
          <w:lang w:eastAsia="es-CO"/>
        </w:rPr>
        <w:t xml:space="preserve">vivía de la caridad, </w:t>
      </w:r>
      <w:r w:rsidR="00F615F9" w:rsidRPr="00F377BE">
        <w:rPr>
          <w:rFonts w:ascii="Arial" w:eastAsia="Times New Roman" w:hAnsi="Arial" w:cs="Arial"/>
          <w:sz w:val="24"/>
          <w:szCs w:val="24"/>
          <w:lang w:eastAsia="es-CO"/>
        </w:rPr>
        <w:t>pese a que</w:t>
      </w:r>
      <w:r w:rsidRPr="00F377BE">
        <w:rPr>
          <w:rFonts w:ascii="Arial" w:eastAsia="Times New Roman" w:hAnsi="Arial" w:cs="Arial"/>
          <w:sz w:val="24"/>
          <w:szCs w:val="24"/>
          <w:lang w:eastAsia="es-CO"/>
        </w:rPr>
        <w:t xml:space="preserve"> </w:t>
      </w:r>
      <w:r w:rsidR="00F615F9" w:rsidRPr="00F377BE">
        <w:rPr>
          <w:rFonts w:ascii="Arial" w:eastAsia="Times New Roman" w:hAnsi="Arial" w:cs="Arial"/>
          <w:sz w:val="24"/>
          <w:szCs w:val="24"/>
          <w:lang w:eastAsia="es-CO"/>
        </w:rPr>
        <w:t>existe</w:t>
      </w:r>
      <w:r w:rsidR="009A00F6" w:rsidRPr="00F377BE">
        <w:rPr>
          <w:rFonts w:ascii="Arial" w:eastAsia="Times New Roman" w:hAnsi="Arial" w:cs="Arial"/>
          <w:sz w:val="24"/>
          <w:szCs w:val="24"/>
          <w:lang w:eastAsia="es-CO"/>
        </w:rPr>
        <w:t xml:space="preserve"> </w:t>
      </w:r>
      <w:r w:rsidR="00AB4B41" w:rsidRPr="00F377BE">
        <w:rPr>
          <w:rFonts w:ascii="Arial" w:eastAsia="Times New Roman" w:hAnsi="Arial" w:cs="Arial"/>
          <w:sz w:val="24"/>
          <w:szCs w:val="24"/>
          <w:lang w:eastAsia="es-CO"/>
        </w:rPr>
        <w:t xml:space="preserve">en el proceso </w:t>
      </w:r>
      <w:r w:rsidR="00FE5F75" w:rsidRPr="00F377BE">
        <w:rPr>
          <w:rFonts w:ascii="Arial" w:eastAsia="Times New Roman" w:hAnsi="Arial" w:cs="Arial"/>
          <w:sz w:val="24"/>
          <w:szCs w:val="24"/>
          <w:lang w:eastAsia="es-CO"/>
        </w:rPr>
        <w:t xml:space="preserve">prueba documental que acredita </w:t>
      </w:r>
      <w:r w:rsidR="00F84D9A" w:rsidRPr="00F377BE">
        <w:rPr>
          <w:rFonts w:ascii="Arial" w:eastAsia="Times New Roman" w:hAnsi="Arial" w:cs="Arial"/>
          <w:sz w:val="24"/>
          <w:szCs w:val="24"/>
          <w:lang w:eastAsia="es-CO"/>
        </w:rPr>
        <w:t>no solo que</w:t>
      </w:r>
      <w:r w:rsidR="008F2F56" w:rsidRPr="00F377BE">
        <w:rPr>
          <w:rFonts w:ascii="Arial" w:eastAsia="Times New Roman" w:hAnsi="Arial" w:cs="Arial"/>
          <w:sz w:val="24"/>
          <w:szCs w:val="24"/>
          <w:lang w:eastAsia="es-CO"/>
        </w:rPr>
        <w:t xml:space="preserve">, para esa calenda la demandante se encontraba fuera del país, </w:t>
      </w:r>
      <w:r w:rsidR="00F84D9A" w:rsidRPr="00F377BE">
        <w:rPr>
          <w:rFonts w:ascii="Arial" w:eastAsia="Times New Roman" w:hAnsi="Arial" w:cs="Arial"/>
          <w:sz w:val="24"/>
          <w:szCs w:val="24"/>
          <w:lang w:eastAsia="es-CO"/>
        </w:rPr>
        <w:t xml:space="preserve">según la declaración extra juicio que rindió ante el Consulado de Colombia en Panamá, donde declaró falazmente que el causante vivió con ella bajo el mismo techo hasta la hora de su fallecimiento en el barrio 20 de julio, casa 241 corregimiento de </w:t>
      </w:r>
      <w:proofErr w:type="spellStart"/>
      <w:r w:rsidR="00F84D9A" w:rsidRPr="00F377BE">
        <w:rPr>
          <w:rFonts w:ascii="Arial" w:eastAsia="Times New Roman" w:hAnsi="Arial" w:cs="Arial"/>
          <w:sz w:val="24"/>
          <w:szCs w:val="24"/>
          <w:lang w:eastAsia="es-CO"/>
        </w:rPr>
        <w:t>Caimalito</w:t>
      </w:r>
      <w:proofErr w:type="spellEnd"/>
      <w:r w:rsidR="00F84D9A" w:rsidRPr="00F377BE">
        <w:rPr>
          <w:rFonts w:ascii="Arial" w:eastAsia="Times New Roman" w:hAnsi="Arial" w:cs="Arial"/>
          <w:sz w:val="24"/>
          <w:szCs w:val="24"/>
          <w:lang w:eastAsia="es-CO"/>
        </w:rPr>
        <w:t xml:space="preserve"> en Pereira, sino que además obra prueba </w:t>
      </w:r>
      <w:r w:rsidR="008F2F56" w:rsidRPr="00F377BE">
        <w:rPr>
          <w:rFonts w:ascii="Arial" w:eastAsia="Times New Roman" w:hAnsi="Arial" w:cs="Arial"/>
          <w:sz w:val="24"/>
          <w:szCs w:val="24"/>
          <w:lang w:eastAsia="es-CO"/>
        </w:rPr>
        <w:t xml:space="preserve">que acredita que su hermana Luz Adriana </w:t>
      </w:r>
      <w:r w:rsidR="00FE5F75" w:rsidRPr="00F377BE">
        <w:rPr>
          <w:rFonts w:ascii="Arial" w:eastAsia="Times New Roman" w:hAnsi="Arial" w:cs="Arial"/>
          <w:sz w:val="24"/>
          <w:szCs w:val="24"/>
          <w:lang w:eastAsia="es-CO"/>
        </w:rPr>
        <w:t>fue</w:t>
      </w:r>
      <w:r w:rsidR="008F2F56" w:rsidRPr="00F377BE">
        <w:rPr>
          <w:rFonts w:ascii="Arial" w:eastAsia="Times New Roman" w:hAnsi="Arial" w:cs="Arial"/>
          <w:sz w:val="24"/>
          <w:szCs w:val="24"/>
          <w:lang w:eastAsia="es-CO"/>
        </w:rPr>
        <w:t xml:space="preserve"> la </w:t>
      </w:r>
      <w:r w:rsidR="00FE5F75" w:rsidRPr="00F377BE">
        <w:rPr>
          <w:rFonts w:ascii="Arial" w:eastAsia="Times New Roman" w:hAnsi="Arial" w:cs="Arial"/>
          <w:sz w:val="24"/>
          <w:szCs w:val="24"/>
          <w:lang w:eastAsia="es-CO"/>
        </w:rPr>
        <w:t xml:space="preserve">apoderada general de la actora y que a través de ella </w:t>
      </w:r>
      <w:r w:rsidR="00A6291E" w:rsidRPr="00F377BE">
        <w:rPr>
          <w:rFonts w:ascii="Arial" w:eastAsia="Times New Roman" w:hAnsi="Arial" w:cs="Arial"/>
          <w:sz w:val="24"/>
          <w:szCs w:val="24"/>
          <w:lang w:eastAsia="es-CO"/>
        </w:rPr>
        <w:t xml:space="preserve">se </w:t>
      </w:r>
      <w:r w:rsidR="00FE5F75" w:rsidRPr="00F377BE">
        <w:rPr>
          <w:rFonts w:ascii="Arial" w:eastAsia="Times New Roman" w:hAnsi="Arial" w:cs="Arial"/>
          <w:sz w:val="24"/>
          <w:szCs w:val="24"/>
          <w:lang w:eastAsia="es-CO"/>
        </w:rPr>
        <w:t>presentó la reclamación pensional ante la AFP Protección S.A.</w:t>
      </w:r>
      <w:r w:rsidR="00065497" w:rsidRPr="00F377BE">
        <w:rPr>
          <w:rFonts w:ascii="Arial" w:eastAsia="Times New Roman" w:hAnsi="Arial" w:cs="Arial"/>
          <w:sz w:val="24"/>
          <w:szCs w:val="24"/>
          <w:lang w:eastAsia="es-CO"/>
        </w:rPr>
        <w:t>, (</w:t>
      </w:r>
      <w:r w:rsidR="00A6291E" w:rsidRPr="00F377BE">
        <w:rPr>
          <w:rFonts w:ascii="Arial" w:eastAsia="Times New Roman" w:hAnsi="Arial" w:cs="Arial"/>
          <w:sz w:val="24"/>
          <w:szCs w:val="24"/>
          <w:lang w:eastAsia="es-CO"/>
        </w:rPr>
        <w:t xml:space="preserve">ver </w:t>
      </w:r>
      <w:r w:rsidR="00065497" w:rsidRPr="00F377BE">
        <w:rPr>
          <w:rFonts w:ascii="Arial" w:eastAsia="Times New Roman" w:hAnsi="Arial" w:cs="Arial"/>
          <w:sz w:val="24"/>
          <w:szCs w:val="24"/>
          <w:lang w:eastAsia="es-CO"/>
        </w:rPr>
        <w:t>pág. 53 archivo 11</w:t>
      </w:r>
      <w:r w:rsidR="00F84D9A" w:rsidRPr="00F377BE">
        <w:rPr>
          <w:rFonts w:ascii="Arial" w:eastAsia="Times New Roman" w:hAnsi="Arial" w:cs="Arial"/>
          <w:sz w:val="24"/>
          <w:szCs w:val="24"/>
          <w:lang w:eastAsia="es-CO"/>
        </w:rPr>
        <w:t xml:space="preserve"> y </w:t>
      </w:r>
      <w:r w:rsidR="00F84D9A" w:rsidRPr="00F377BE">
        <w:rPr>
          <w:rStyle w:val="eop"/>
          <w:rFonts w:ascii="Arial" w:eastAsiaTheme="minorEastAsia" w:hAnsi="Arial" w:cs="Arial"/>
          <w:sz w:val="24"/>
          <w:szCs w:val="24"/>
        </w:rPr>
        <w:t>(pág. 31 archivo 4</w:t>
      </w:r>
      <w:r w:rsidR="008F2F56" w:rsidRPr="00F377BE">
        <w:rPr>
          <w:rStyle w:val="eop"/>
          <w:rFonts w:ascii="Arial" w:eastAsiaTheme="minorEastAsia" w:hAnsi="Arial" w:cs="Arial"/>
          <w:sz w:val="24"/>
          <w:szCs w:val="24"/>
        </w:rPr>
        <w:t xml:space="preserve"> del expediente digital</w:t>
      </w:r>
      <w:r w:rsidR="00065497" w:rsidRPr="00F377BE">
        <w:rPr>
          <w:rFonts w:ascii="Arial" w:eastAsia="Times New Roman" w:hAnsi="Arial" w:cs="Arial"/>
          <w:sz w:val="24"/>
          <w:szCs w:val="24"/>
          <w:lang w:eastAsia="es-CO"/>
        </w:rPr>
        <w:t xml:space="preserve">). </w:t>
      </w:r>
      <w:r w:rsidR="00224E7B" w:rsidRPr="00F377BE">
        <w:rPr>
          <w:rFonts w:ascii="Arial" w:eastAsia="Times New Roman" w:hAnsi="Arial" w:cs="Arial"/>
          <w:sz w:val="24"/>
          <w:szCs w:val="24"/>
          <w:lang w:eastAsia="es-CO"/>
        </w:rPr>
        <w:t xml:space="preserve"> </w:t>
      </w:r>
    </w:p>
    <w:p w14:paraId="2FB0BA3C" w14:textId="3C96B0E3" w:rsidR="680A0B07" w:rsidRPr="00F377BE" w:rsidRDefault="680A0B07" w:rsidP="00C20571">
      <w:pPr>
        <w:spacing w:after="0"/>
        <w:jc w:val="both"/>
        <w:rPr>
          <w:rFonts w:ascii="Arial" w:eastAsia="Times New Roman" w:hAnsi="Arial" w:cs="Arial"/>
          <w:sz w:val="24"/>
          <w:szCs w:val="24"/>
          <w:lang w:eastAsia="es-CO"/>
        </w:rPr>
      </w:pPr>
    </w:p>
    <w:p w14:paraId="0BD503CA" w14:textId="315E9A04" w:rsidR="008F2F56" w:rsidRPr="00F377BE" w:rsidRDefault="00764B67" w:rsidP="00C20571">
      <w:pPr>
        <w:spacing w:after="0"/>
        <w:jc w:val="both"/>
        <w:textAlignment w:val="baseline"/>
        <w:rPr>
          <w:rFonts w:ascii="Arial" w:eastAsia="Times New Roman" w:hAnsi="Arial" w:cs="Arial"/>
          <w:sz w:val="24"/>
          <w:szCs w:val="24"/>
          <w:lang w:eastAsia="es-CO"/>
        </w:rPr>
      </w:pPr>
      <w:r w:rsidRPr="00F377BE">
        <w:rPr>
          <w:rFonts w:ascii="Arial" w:eastAsia="Times New Roman" w:hAnsi="Arial" w:cs="Arial"/>
          <w:sz w:val="24"/>
          <w:szCs w:val="24"/>
          <w:lang w:eastAsia="es-CO"/>
        </w:rPr>
        <w:t xml:space="preserve">Aunado a ello, </w:t>
      </w:r>
      <w:r w:rsidR="00224E7B" w:rsidRPr="00F377BE">
        <w:rPr>
          <w:rFonts w:ascii="Arial" w:eastAsia="Times New Roman" w:hAnsi="Arial" w:cs="Arial"/>
          <w:sz w:val="24"/>
          <w:szCs w:val="24"/>
          <w:lang w:eastAsia="es-CO"/>
        </w:rPr>
        <w:t xml:space="preserve">se considera que </w:t>
      </w:r>
      <w:r w:rsidRPr="00F377BE">
        <w:rPr>
          <w:rFonts w:ascii="Arial" w:eastAsia="Times New Roman" w:hAnsi="Arial" w:cs="Arial"/>
          <w:sz w:val="24"/>
          <w:szCs w:val="24"/>
          <w:lang w:eastAsia="es-CO"/>
        </w:rPr>
        <w:t xml:space="preserve">el hecho de que la actora haya </w:t>
      </w:r>
      <w:r w:rsidR="007063D7" w:rsidRPr="00F377BE">
        <w:rPr>
          <w:rFonts w:ascii="Arial" w:eastAsia="Times New Roman" w:hAnsi="Arial" w:cs="Arial"/>
          <w:sz w:val="24"/>
          <w:szCs w:val="24"/>
          <w:lang w:eastAsia="es-CO"/>
        </w:rPr>
        <w:t xml:space="preserve">podido </w:t>
      </w:r>
      <w:r w:rsidR="00623318" w:rsidRPr="00F377BE">
        <w:rPr>
          <w:rFonts w:ascii="Arial" w:eastAsia="Times New Roman" w:hAnsi="Arial" w:cs="Arial"/>
          <w:sz w:val="24"/>
          <w:szCs w:val="24"/>
          <w:lang w:eastAsia="es-CO"/>
        </w:rPr>
        <w:t xml:space="preserve">solventar los gastos para </w:t>
      </w:r>
      <w:r w:rsidR="007063D7" w:rsidRPr="00F377BE">
        <w:rPr>
          <w:rFonts w:ascii="Arial" w:eastAsia="Times New Roman" w:hAnsi="Arial" w:cs="Arial"/>
          <w:sz w:val="24"/>
          <w:szCs w:val="24"/>
          <w:lang w:eastAsia="es-CO"/>
        </w:rPr>
        <w:t xml:space="preserve">asistir a las exequias de su hijo y </w:t>
      </w:r>
      <w:r w:rsidRPr="00F377BE">
        <w:rPr>
          <w:rFonts w:ascii="Arial" w:eastAsia="Times New Roman" w:hAnsi="Arial" w:cs="Arial"/>
          <w:sz w:val="24"/>
          <w:szCs w:val="24"/>
          <w:lang w:eastAsia="es-CO"/>
        </w:rPr>
        <w:t xml:space="preserve">retornar </w:t>
      </w:r>
      <w:r w:rsidR="00623318" w:rsidRPr="00F377BE">
        <w:rPr>
          <w:rFonts w:ascii="Arial" w:eastAsia="Times New Roman" w:hAnsi="Arial" w:cs="Arial"/>
          <w:sz w:val="24"/>
          <w:szCs w:val="24"/>
          <w:lang w:eastAsia="es-CO"/>
        </w:rPr>
        <w:t xml:space="preserve">con posterioridad </w:t>
      </w:r>
      <w:r w:rsidRPr="00F377BE">
        <w:rPr>
          <w:rFonts w:ascii="Arial" w:eastAsia="Times New Roman" w:hAnsi="Arial" w:cs="Arial"/>
          <w:sz w:val="24"/>
          <w:szCs w:val="24"/>
          <w:lang w:eastAsia="es-CO"/>
        </w:rPr>
        <w:t xml:space="preserve">a </w:t>
      </w:r>
      <w:r w:rsidR="009A00F6" w:rsidRPr="00F377BE">
        <w:rPr>
          <w:rFonts w:ascii="Arial" w:eastAsia="Times New Roman" w:hAnsi="Arial" w:cs="Arial"/>
          <w:sz w:val="24"/>
          <w:szCs w:val="24"/>
          <w:lang w:eastAsia="es-CO"/>
        </w:rPr>
        <w:t>Panamá</w:t>
      </w:r>
      <w:r w:rsidR="00D824D9" w:rsidRPr="00F377BE">
        <w:rPr>
          <w:rFonts w:ascii="Arial" w:eastAsia="Times New Roman" w:hAnsi="Arial" w:cs="Arial"/>
          <w:sz w:val="24"/>
          <w:szCs w:val="24"/>
          <w:lang w:eastAsia="es-CO"/>
        </w:rPr>
        <w:t xml:space="preserve">, </w:t>
      </w:r>
      <w:r w:rsidR="00224E7B" w:rsidRPr="00F377BE">
        <w:rPr>
          <w:rFonts w:ascii="Arial" w:eastAsia="Times New Roman" w:hAnsi="Arial" w:cs="Arial"/>
          <w:sz w:val="24"/>
          <w:szCs w:val="24"/>
          <w:lang w:eastAsia="es-CO"/>
        </w:rPr>
        <w:t>contradice</w:t>
      </w:r>
      <w:r w:rsidR="00D824D9" w:rsidRPr="00F377BE">
        <w:rPr>
          <w:rFonts w:ascii="Arial" w:eastAsia="Times New Roman" w:hAnsi="Arial" w:cs="Arial"/>
          <w:sz w:val="24"/>
          <w:szCs w:val="24"/>
          <w:lang w:eastAsia="es-CO"/>
        </w:rPr>
        <w:t xml:space="preserve"> la posibilidad de que no tuviera recursos económicos</w:t>
      </w:r>
      <w:r w:rsidR="0019077D" w:rsidRPr="00F377BE">
        <w:rPr>
          <w:rFonts w:ascii="Arial" w:eastAsia="Times New Roman" w:hAnsi="Arial" w:cs="Arial"/>
          <w:sz w:val="24"/>
          <w:szCs w:val="24"/>
          <w:lang w:eastAsia="es-CO"/>
        </w:rPr>
        <w:t xml:space="preserve"> para subsistir</w:t>
      </w:r>
      <w:r w:rsidR="008F2F56" w:rsidRPr="00F377BE">
        <w:rPr>
          <w:rFonts w:ascii="Arial" w:eastAsia="Times New Roman" w:hAnsi="Arial" w:cs="Arial"/>
          <w:sz w:val="24"/>
          <w:szCs w:val="24"/>
          <w:lang w:eastAsia="es-CO"/>
        </w:rPr>
        <w:t xml:space="preserve">, </w:t>
      </w:r>
      <w:r w:rsidR="0019077D" w:rsidRPr="00F377BE">
        <w:rPr>
          <w:rFonts w:ascii="Arial" w:eastAsia="Times New Roman" w:hAnsi="Arial" w:cs="Arial"/>
          <w:sz w:val="24"/>
          <w:szCs w:val="24"/>
          <w:lang w:eastAsia="es-CO"/>
        </w:rPr>
        <w:t xml:space="preserve">que </w:t>
      </w:r>
      <w:r w:rsidRPr="00F377BE">
        <w:rPr>
          <w:rFonts w:ascii="Arial" w:eastAsia="Times New Roman" w:hAnsi="Arial" w:cs="Arial"/>
          <w:sz w:val="24"/>
          <w:szCs w:val="24"/>
          <w:lang w:eastAsia="es-CO"/>
        </w:rPr>
        <w:t xml:space="preserve">estuviera viviendo de </w:t>
      </w:r>
      <w:r w:rsidR="0019077D" w:rsidRPr="00F377BE">
        <w:rPr>
          <w:rFonts w:ascii="Arial" w:eastAsia="Times New Roman" w:hAnsi="Arial" w:cs="Arial"/>
          <w:sz w:val="24"/>
          <w:szCs w:val="24"/>
          <w:lang w:eastAsia="es-CO"/>
        </w:rPr>
        <w:t>la caridad</w:t>
      </w:r>
      <w:r w:rsidR="008F2F56" w:rsidRPr="00F377BE">
        <w:rPr>
          <w:rFonts w:ascii="Arial" w:eastAsia="Times New Roman" w:hAnsi="Arial" w:cs="Arial"/>
          <w:sz w:val="24"/>
          <w:szCs w:val="24"/>
          <w:lang w:eastAsia="es-CO"/>
        </w:rPr>
        <w:t xml:space="preserve"> y que dependiera totalmente de su hijo fallecido</w:t>
      </w:r>
      <w:r w:rsidR="00A60CE9" w:rsidRPr="00F377BE">
        <w:rPr>
          <w:rFonts w:ascii="Arial" w:eastAsia="Times New Roman" w:hAnsi="Arial" w:cs="Arial"/>
          <w:sz w:val="24"/>
          <w:szCs w:val="24"/>
          <w:lang w:eastAsia="es-CO"/>
        </w:rPr>
        <w:t xml:space="preserve"> como lo declaró</w:t>
      </w:r>
      <w:r w:rsidR="008F2F56" w:rsidRPr="00F377BE">
        <w:rPr>
          <w:rFonts w:ascii="Arial" w:eastAsia="Times New Roman" w:hAnsi="Arial" w:cs="Arial"/>
          <w:sz w:val="24"/>
          <w:szCs w:val="24"/>
          <w:lang w:eastAsia="es-CO"/>
        </w:rPr>
        <w:t>.</w:t>
      </w:r>
    </w:p>
    <w:p w14:paraId="3A4F2100" w14:textId="08B1E262" w:rsidR="004B6522" w:rsidRPr="00F377BE" w:rsidRDefault="004B6522" w:rsidP="00C20571">
      <w:pPr>
        <w:spacing w:after="0"/>
        <w:jc w:val="both"/>
        <w:textAlignment w:val="baseline"/>
        <w:rPr>
          <w:rFonts w:ascii="Arial" w:eastAsia="Times New Roman" w:hAnsi="Arial" w:cs="Arial"/>
          <w:sz w:val="24"/>
          <w:szCs w:val="24"/>
          <w:lang w:eastAsia="es-CO"/>
        </w:rPr>
      </w:pPr>
    </w:p>
    <w:p w14:paraId="2B4673DD" w14:textId="02C63BAE" w:rsidR="004B6522" w:rsidRPr="00F377BE" w:rsidRDefault="004B6522" w:rsidP="00C20571">
      <w:pPr>
        <w:spacing w:after="0"/>
        <w:jc w:val="both"/>
        <w:textAlignment w:val="baseline"/>
        <w:rPr>
          <w:rFonts w:ascii="Arial" w:eastAsia="Times New Roman" w:hAnsi="Arial" w:cs="Arial"/>
          <w:sz w:val="24"/>
          <w:szCs w:val="24"/>
          <w:lang w:eastAsia="es-CO"/>
        </w:rPr>
      </w:pPr>
      <w:r w:rsidRPr="00F377BE">
        <w:rPr>
          <w:rFonts w:ascii="Arial" w:eastAsia="Times New Roman" w:hAnsi="Arial" w:cs="Arial"/>
          <w:sz w:val="24"/>
          <w:szCs w:val="24"/>
          <w:lang w:eastAsia="es-CO"/>
        </w:rPr>
        <w:t xml:space="preserve">Tampoco resulta creíble que estuviera trabajando </w:t>
      </w:r>
      <w:r w:rsidR="00A519E1" w:rsidRPr="00F377BE">
        <w:rPr>
          <w:rFonts w:ascii="Arial" w:eastAsia="Times New Roman" w:hAnsi="Arial" w:cs="Arial"/>
          <w:sz w:val="24"/>
          <w:szCs w:val="24"/>
          <w:lang w:eastAsia="es-CO"/>
        </w:rPr>
        <w:t>gratuitamente</w:t>
      </w:r>
      <w:r w:rsidRPr="00F377BE">
        <w:rPr>
          <w:rFonts w:ascii="Arial" w:eastAsia="Times New Roman" w:hAnsi="Arial" w:cs="Arial"/>
          <w:sz w:val="24"/>
          <w:szCs w:val="24"/>
          <w:lang w:eastAsia="es-CO"/>
        </w:rPr>
        <w:t xml:space="preserve"> en una fonda en Panamá a cambio </w:t>
      </w:r>
      <w:r w:rsidR="00A519E1" w:rsidRPr="00F377BE">
        <w:rPr>
          <w:rFonts w:ascii="Arial" w:eastAsia="Times New Roman" w:hAnsi="Arial" w:cs="Arial"/>
          <w:sz w:val="24"/>
          <w:szCs w:val="24"/>
          <w:lang w:eastAsia="es-CO"/>
        </w:rPr>
        <w:t>únicamente de</w:t>
      </w:r>
      <w:r w:rsidRPr="00F377BE">
        <w:rPr>
          <w:rFonts w:ascii="Arial" w:eastAsia="Times New Roman" w:hAnsi="Arial" w:cs="Arial"/>
          <w:sz w:val="24"/>
          <w:szCs w:val="24"/>
          <w:lang w:eastAsia="es-CO"/>
        </w:rPr>
        <w:t xml:space="preserve"> </w:t>
      </w:r>
      <w:r w:rsidR="00A519E1" w:rsidRPr="00F377BE">
        <w:rPr>
          <w:rFonts w:ascii="Arial" w:eastAsia="Times New Roman" w:hAnsi="Arial" w:cs="Arial"/>
          <w:sz w:val="24"/>
          <w:szCs w:val="24"/>
          <w:lang w:eastAsia="es-CO"/>
        </w:rPr>
        <w:t>los alimentos</w:t>
      </w:r>
      <w:r w:rsidRPr="00F377BE">
        <w:rPr>
          <w:rFonts w:ascii="Arial" w:eastAsia="Times New Roman" w:hAnsi="Arial" w:cs="Arial"/>
          <w:sz w:val="24"/>
          <w:szCs w:val="24"/>
          <w:lang w:eastAsia="es-CO"/>
        </w:rPr>
        <w:t xml:space="preserve"> y </w:t>
      </w:r>
      <w:r w:rsidR="00A519E1" w:rsidRPr="00F377BE">
        <w:rPr>
          <w:rFonts w:ascii="Arial" w:eastAsia="Times New Roman" w:hAnsi="Arial" w:cs="Arial"/>
          <w:sz w:val="24"/>
          <w:szCs w:val="24"/>
          <w:lang w:eastAsia="es-CO"/>
        </w:rPr>
        <w:t xml:space="preserve">de </w:t>
      </w:r>
      <w:r w:rsidRPr="00F377BE">
        <w:rPr>
          <w:rFonts w:ascii="Arial" w:eastAsia="Times New Roman" w:hAnsi="Arial" w:cs="Arial"/>
          <w:sz w:val="24"/>
          <w:szCs w:val="24"/>
          <w:lang w:eastAsia="es-CO"/>
        </w:rPr>
        <w:t xml:space="preserve">que la operaran de la rodilla, </w:t>
      </w:r>
      <w:r w:rsidR="00A519E1" w:rsidRPr="00F377BE">
        <w:rPr>
          <w:rFonts w:ascii="Arial" w:eastAsia="Times New Roman" w:hAnsi="Arial" w:cs="Arial"/>
          <w:sz w:val="24"/>
          <w:szCs w:val="24"/>
          <w:lang w:eastAsia="es-CO"/>
        </w:rPr>
        <w:t xml:space="preserve">pues no resulta razonable que, pese a estar viviendo esa precaria situación en el país extranjero, optara por regresar luego del deceso de su hijo. </w:t>
      </w:r>
    </w:p>
    <w:p w14:paraId="03E21DB5" w14:textId="17B1674F" w:rsidR="009A00F6" w:rsidRPr="00F377BE" w:rsidRDefault="0019077D" w:rsidP="00C20571">
      <w:pPr>
        <w:pStyle w:val="Sinespaciado"/>
        <w:spacing w:line="276" w:lineRule="auto"/>
        <w:rPr>
          <w:rFonts w:ascii="Arial" w:hAnsi="Arial" w:cs="Arial"/>
          <w:sz w:val="24"/>
          <w:szCs w:val="24"/>
          <w:lang w:eastAsia="es-CO"/>
        </w:rPr>
      </w:pPr>
      <w:r w:rsidRPr="00F377BE">
        <w:rPr>
          <w:rFonts w:ascii="Arial" w:hAnsi="Arial" w:cs="Arial"/>
          <w:sz w:val="24"/>
          <w:szCs w:val="24"/>
          <w:lang w:eastAsia="es-CO"/>
        </w:rPr>
        <w:t xml:space="preserve"> </w:t>
      </w:r>
      <w:r w:rsidR="00783BD0" w:rsidRPr="00F377BE">
        <w:rPr>
          <w:rFonts w:ascii="Arial" w:hAnsi="Arial" w:cs="Arial"/>
          <w:sz w:val="24"/>
          <w:szCs w:val="24"/>
          <w:lang w:eastAsia="es-CO"/>
        </w:rPr>
        <w:t xml:space="preserve"> </w:t>
      </w:r>
    </w:p>
    <w:p w14:paraId="0CE5A95F" w14:textId="3BA282B2" w:rsidR="009A00F6" w:rsidRPr="00F377BE" w:rsidRDefault="00764B67" w:rsidP="00C20571">
      <w:pPr>
        <w:spacing w:after="0"/>
        <w:jc w:val="both"/>
        <w:textAlignment w:val="baseline"/>
        <w:rPr>
          <w:rFonts w:ascii="Arial" w:eastAsia="Times New Roman" w:hAnsi="Arial" w:cs="Arial"/>
          <w:sz w:val="24"/>
          <w:szCs w:val="24"/>
          <w:lang w:eastAsia="es-CO"/>
        </w:rPr>
      </w:pPr>
      <w:r w:rsidRPr="00F377BE">
        <w:rPr>
          <w:rFonts w:ascii="Arial" w:eastAsia="Times New Roman" w:hAnsi="Arial" w:cs="Arial"/>
          <w:sz w:val="24"/>
          <w:szCs w:val="24"/>
          <w:lang w:eastAsia="es-CO"/>
        </w:rPr>
        <w:t xml:space="preserve">De otro lado, </w:t>
      </w:r>
      <w:r w:rsidR="00113D49" w:rsidRPr="00F377BE">
        <w:rPr>
          <w:rFonts w:ascii="Arial" w:eastAsia="Times New Roman" w:hAnsi="Arial" w:cs="Arial"/>
          <w:sz w:val="24"/>
          <w:szCs w:val="24"/>
          <w:lang w:eastAsia="es-CO"/>
        </w:rPr>
        <w:t xml:space="preserve">se observa que </w:t>
      </w:r>
      <w:r w:rsidRPr="00F377BE">
        <w:rPr>
          <w:rFonts w:ascii="Arial" w:eastAsia="Times New Roman" w:hAnsi="Arial" w:cs="Arial"/>
          <w:sz w:val="24"/>
          <w:szCs w:val="24"/>
          <w:lang w:eastAsia="es-CO"/>
        </w:rPr>
        <w:t>l</w:t>
      </w:r>
      <w:r w:rsidR="00410A70" w:rsidRPr="00F377BE">
        <w:rPr>
          <w:rFonts w:ascii="Arial" w:eastAsia="Times New Roman" w:hAnsi="Arial" w:cs="Arial"/>
          <w:sz w:val="24"/>
          <w:szCs w:val="24"/>
          <w:lang w:eastAsia="es-CO"/>
        </w:rPr>
        <w:t xml:space="preserve">os </w:t>
      </w:r>
      <w:r w:rsidR="0019077D" w:rsidRPr="00F377BE">
        <w:rPr>
          <w:rFonts w:ascii="Arial" w:eastAsia="Times New Roman" w:hAnsi="Arial" w:cs="Arial"/>
          <w:sz w:val="24"/>
          <w:szCs w:val="24"/>
          <w:lang w:eastAsia="es-CO"/>
        </w:rPr>
        <w:t>testimonios de</w:t>
      </w:r>
      <w:r w:rsidR="00410A70" w:rsidRPr="00F377BE">
        <w:rPr>
          <w:rFonts w:ascii="Arial" w:eastAsia="Times New Roman" w:hAnsi="Arial" w:cs="Arial"/>
          <w:sz w:val="24"/>
          <w:szCs w:val="24"/>
          <w:lang w:eastAsia="es-CO"/>
        </w:rPr>
        <w:t xml:space="preserve"> </w:t>
      </w:r>
      <w:r w:rsidR="009A00F6" w:rsidRPr="00F377BE">
        <w:rPr>
          <w:rFonts w:ascii="Arial" w:eastAsia="Times New Roman" w:hAnsi="Arial" w:cs="Arial"/>
          <w:sz w:val="24"/>
          <w:szCs w:val="24"/>
          <w:lang w:eastAsia="es-CO"/>
        </w:rPr>
        <w:t xml:space="preserve">Luz Adriana </w:t>
      </w:r>
      <w:r w:rsidR="00A6291E" w:rsidRPr="00F377BE">
        <w:rPr>
          <w:rFonts w:ascii="Arial" w:eastAsia="Times New Roman" w:hAnsi="Arial" w:cs="Arial"/>
          <w:sz w:val="24"/>
          <w:szCs w:val="24"/>
          <w:lang w:eastAsia="es-CO"/>
        </w:rPr>
        <w:t xml:space="preserve">Osorio </w:t>
      </w:r>
      <w:r w:rsidR="009A00F6" w:rsidRPr="00F377BE">
        <w:rPr>
          <w:rFonts w:ascii="Arial" w:eastAsia="Times New Roman" w:hAnsi="Arial" w:cs="Arial"/>
          <w:sz w:val="24"/>
          <w:szCs w:val="24"/>
          <w:lang w:eastAsia="es-CO"/>
        </w:rPr>
        <w:t xml:space="preserve">y Nilton Alberto, </w:t>
      </w:r>
      <w:r w:rsidR="007063D7" w:rsidRPr="00F377BE">
        <w:rPr>
          <w:rFonts w:ascii="Arial" w:eastAsia="Times New Roman" w:hAnsi="Arial" w:cs="Arial"/>
          <w:sz w:val="24"/>
          <w:szCs w:val="24"/>
          <w:lang w:eastAsia="es-CO"/>
        </w:rPr>
        <w:t xml:space="preserve">tampoco </w:t>
      </w:r>
      <w:r w:rsidR="009A00F6" w:rsidRPr="00F377BE">
        <w:rPr>
          <w:rFonts w:ascii="Arial" w:eastAsia="Times New Roman" w:hAnsi="Arial" w:cs="Arial"/>
          <w:sz w:val="24"/>
          <w:szCs w:val="24"/>
          <w:lang w:eastAsia="es-CO"/>
        </w:rPr>
        <w:t xml:space="preserve">coinciden </w:t>
      </w:r>
      <w:r w:rsidRPr="00F377BE">
        <w:rPr>
          <w:rFonts w:ascii="Arial" w:eastAsia="Times New Roman" w:hAnsi="Arial" w:cs="Arial"/>
          <w:sz w:val="24"/>
          <w:szCs w:val="24"/>
          <w:lang w:eastAsia="es-CO"/>
        </w:rPr>
        <w:t>en</w:t>
      </w:r>
      <w:r w:rsidR="00410A70" w:rsidRPr="00F377BE">
        <w:rPr>
          <w:rFonts w:ascii="Arial" w:eastAsia="Times New Roman" w:hAnsi="Arial" w:cs="Arial"/>
          <w:sz w:val="24"/>
          <w:szCs w:val="24"/>
          <w:lang w:eastAsia="es-CO"/>
        </w:rPr>
        <w:t xml:space="preserve"> </w:t>
      </w:r>
      <w:r w:rsidR="009A00F6" w:rsidRPr="00F377BE">
        <w:rPr>
          <w:rFonts w:ascii="Arial" w:eastAsia="Times New Roman" w:hAnsi="Arial" w:cs="Arial"/>
          <w:sz w:val="24"/>
          <w:szCs w:val="24"/>
          <w:lang w:eastAsia="es-CO"/>
        </w:rPr>
        <w:t xml:space="preserve">la fecha en que la </w:t>
      </w:r>
      <w:r w:rsidR="007063D7" w:rsidRPr="00F377BE">
        <w:rPr>
          <w:rFonts w:ascii="Arial" w:eastAsia="Times New Roman" w:hAnsi="Arial" w:cs="Arial"/>
          <w:sz w:val="24"/>
          <w:szCs w:val="24"/>
          <w:lang w:eastAsia="es-CO"/>
        </w:rPr>
        <w:t>actora</w:t>
      </w:r>
      <w:r w:rsidR="009A00F6" w:rsidRPr="00F377BE">
        <w:rPr>
          <w:rFonts w:ascii="Arial" w:eastAsia="Times New Roman" w:hAnsi="Arial" w:cs="Arial"/>
          <w:sz w:val="24"/>
          <w:szCs w:val="24"/>
          <w:lang w:eastAsia="es-CO"/>
        </w:rPr>
        <w:t xml:space="preserve"> </w:t>
      </w:r>
      <w:r w:rsidR="00410A70" w:rsidRPr="00F377BE">
        <w:rPr>
          <w:rFonts w:ascii="Arial" w:eastAsia="Times New Roman" w:hAnsi="Arial" w:cs="Arial"/>
          <w:sz w:val="24"/>
          <w:szCs w:val="24"/>
          <w:lang w:eastAsia="es-CO"/>
        </w:rPr>
        <w:t xml:space="preserve">aduce </w:t>
      </w:r>
      <w:r w:rsidRPr="00F377BE">
        <w:rPr>
          <w:rFonts w:ascii="Arial" w:eastAsia="Times New Roman" w:hAnsi="Arial" w:cs="Arial"/>
          <w:sz w:val="24"/>
          <w:szCs w:val="24"/>
          <w:lang w:eastAsia="es-CO"/>
        </w:rPr>
        <w:t>haber viajado a</w:t>
      </w:r>
      <w:r w:rsidR="009A00F6" w:rsidRPr="00F377BE">
        <w:rPr>
          <w:rFonts w:ascii="Arial" w:eastAsia="Times New Roman" w:hAnsi="Arial" w:cs="Arial"/>
          <w:sz w:val="24"/>
          <w:szCs w:val="24"/>
          <w:lang w:eastAsia="es-CO"/>
        </w:rPr>
        <w:t xml:space="preserve"> Panamá, aunado a que este último</w:t>
      </w:r>
      <w:r w:rsidR="00A6291E" w:rsidRPr="00F377BE">
        <w:rPr>
          <w:rFonts w:ascii="Arial" w:eastAsia="Times New Roman" w:hAnsi="Arial" w:cs="Arial"/>
          <w:sz w:val="24"/>
          <w:szCs w:val="24"/>
          <w:lang w:eastAsia="es-CO"/>
        </w:rPr>
        <w:t xml:space="preserve">, </w:t>
      </w:r>
      <w:r w:rsidR="00410A70" w:rsidRPr="00F377BE">
        <w:rPr>
          <w:rFonts w:ascii="Arial" w:eastAsia="Times New Roman" w:hAnsi="Arial" w:cs="Arial"/>
          <w:sz w:val="24"/>
          <w:szCs w:val="24"/>
          <w:lang w:eastAsia="es-CO"/>
        </w:rPr>
        <w:t>es un</w:t>
      </w:r>
      <w:r w:rsidR="009A00F6" w:rsidRPr="00F377BE">
        <w:rPr>
          <w:rFonts w:ascii="Arial" w:eastAsia="Times New Roman" w:hAnsi="Arial" w:cs="Arial"/>
          <w:sz w:val="24"/>
          <w:szCs w:val="24"/>
          <w:lang w:eastAsia="es-CO"/>
        </w:rPr>
        <w:t xml:space="preserve"> testigo </w:t>
      </w:r>
      <w:r w:rsidR="00410A70" w:rsidRPr="00F377BE">
        <w:rPr>
          <w:rFonts w:ascii="Arial" w:eastAsia="Times New Roman" w:hAnsi="Arial" w:cs="Arial"/>
          <w:sz w:val="24"/>
          <w:szCs w:val="24"/>
          <w:lang w:eastAsia="es-CO"/>
        </w:rPr>
        <w:t xml:space="preserve">indirecto o </w:t>
      </w:r>
      <w:r w:rsidR="009A00F6" w:rsidRPr="00F377BE">
        <w:rPr>
          <w:rFonts w:ascii="Arial" w:eastAsia="Times New Roman" w:hAnsi="Arial" w:cs="Arial"/>
          <w:sz w:val="24"/>
          <w:szCs w:val="24"/>
          <w:lang w:eastAsia="es-CO"/>
        </w:rPr>
        <w:t xml:space="preserve">de oídas, pues no conoció a la comerciante a través de la que </w:t>
      </w:r>
      <w:r w:rsidRPr="00F377BE">
        <w:rPr>
          <w:rFonts w:ascii="Arial" w:eastAsia="Times New Roman" w:hAnsi="Arial" w:cs="Arial"/>
          <w:sz w:val="24"/>
          <w:szCs w:val="24"/>
          <w:lang w:eastAsia="es-CO"/>
        </w:rPr>
        <w:t>presuntamente</w:t>
      </w:r>
      <w:r w:rsidR="002321CA" w:rsidRPr="00F377BE">
        <w:rPr>
          <w:rFonts w:ascii="Arial" w:eastAsia="Times New Roman" w:hAnsi="Arial" w:cs="Arial"/>
          <w:sz w:val="24"/>
          <w:szCs w:val="24"/>
          <w:lang w:eastAsia="es-CO"/>
        </w:rPr>
        <w:t xml:space="preserve"> el causante</w:t>
      </w:r>
      <w:r w:rsidR="00410A70" w:rsidRPr="00F377BE">
        <w:rPr>
          <w:rFonts w:ascii="Arial" w:eastAsia="Times New Roman" w:hAnsi="Arial" w:cs="Arial"/>
          <w:sz w:val="24"/>
          <w:szCs w:val="24"/>
          <w:lang w:eastAsia="es-CO"/>
        </w:rPr>
        <w:t xml:space="preserve"> le</w:t>
      </w:r>
      <w:r w:rsidR="009A00F6" w:rsidRPr="00F377BE">
        <w:rPr>
          <w:rFonts w:ascii="Arial" w:eastAsia="Times New Roman" w:hAnsi="Arial" w:cs="Arial"/>
          <w:sz w:val="24"/>
          <w:szCs w:val="24"/>
          <w:lang w:eastAsia="es-CO"/>
        </w:rPr>
        <w:t xml:space="preserve"> enviaba dinero a su madre, </w:t>
      </w:r>
      <w:r w:rsidRPr="00F377BE">
        <w:rPr>
          <w:rFonts w:ascii="Arial" w:eastAsia="Times New Roman" w:hAnsi="Arial" w:cs="Arial"/>
          <w:sz w:val="24"/>
          <w:szCs w:val="24"/>
          <w:lang w:eastAsia="es-CO"/>
        </w:rPr>
        <w:t xml:space="preserve">y </w:t>
      </w:r>
      <w:r w:rsidR="00783BD0" w:rsidRPr="00F377BE">
        <w:rPr>
          <w:rFonts w:ascii="Arial" w:eastAsia="Times New Roman" w:hAnsi="Arial" w:cs="Arial"/>
          <w:sz w:val="24"/>
          <w:szCs w:val="24"/>
          <w:lang w:eastAsia="es-CO"/>
        </w:rPr>
        <w:t xml:space="preserve">además </w:t>
      </w:r>
      <w:r w:rsidR="009A00F6" w:rsidRPr="00F377BE">
        <w:rPr>
          <w:rFonts w:ascii="Arial" w:eastAsia="Times New Roman" w:hAnsi="Arial" w:cs="Arial"/>
          <w:sz w:val="24"/>
          <w:szCs w:val="24"/>
          <w:lang w:eastAsia="es-CO"/>
        </w:rPr>
        <w:t xml:space="preserve">el conocimiento </w:t>
      </w:r>
      <w:r w:rsidRPr="00F377BE">
        <w:rPr>
          <w:rFonts w:ascii="Arial" w:eastAsia="Times New Roman" w:hAnsi="Arial" w:cs="Arial"/>
          <w:sz w:val="24"/>
          <w:szCs w:val="24"/>
          <w:lang w:eastAsia="es-CO"/>
        </w:rPr>
        <w:t>que tiene sobre la dependencia económica,</w:t>
      </w:r>
      <w:r w:rsidR="009A00F6" w:rsidRPr="00F377BE">
        <w:rPr>
          <w:rFonts w:ascii="Arial" w:eastAsia="Times New Roman" w:hAnsi="Arial" w:cs="Arial"/>
          <w:sz w:val="24"/>
          <w:szCs w:val="24"/>
          <w:lang w:eastAsia="es-CO"/>
        </w:rPr>
        <w:t xml:space="preserve"> lo obtuvo </w:t>
      </w:r>
      <w:r w:rsidR="00271148" w:rsidRPr="00F377BE">
        <w:rPr>
          <w:rFonts w:ascii="Arial" w:eastAsia="Times New Roman" w:hAnsi="Arial" w:cs="Arial"/>
          <w:sz w:val="24"/>
          <w:szCs w:val="24"/>
          <w:lang w:eastAsia="es-CO"/>
        </w:rPr>
        <w:t>por comentarios</w:t>
      </w:r>
      <w:r w:rsidR="002321CA" w:rsidRPr="00F377BE">
        <w:rPr>
          <w:rFonts w:ascii="Arial" w:eastAsia="Times New Roman" w:hAnsi="Arial" w:cs="Arial"/>
          <w:sz w:val="24"/>
          <w:szCs w:val="24"/>
          <w:lang w:eastAsia="es-CO"/>
        </w:rPr>
        <w:t xml:space="preserve"> </w:t>
      </w:r>
      <w:r w:rsidRPr="00F377BE">
        <w:rPr>
          <w:rFonts w:ascii="Arial" w:eastAsia="Times New Roman" w:hAnsi="Arial" w:cs="Arial"/>
          <w:sz w:val="24"/>
          <w:szCs w:val="24"/>
          <w:lang w:eastAsia="es-CO"/>
        </w:rPr>
        <w:t xml:space="preserve">y no porque </w:t>
      </w:r>
      <w:r w:rsidR="00A6291E" w:rsidRPr="00F377BE">
        <w:rPr>
          <w:rFonts w:ascii="Arial" w:eastAsia="Times New Roman" w:hAnsi="Arial" w:cs="Arial"/>
          <w:sz w:val="24"/>
          <w:szCs w:val="24"/>
          <w:lang w:eastAsia="es-CO"/>
        </w:rPr>
        <w:t>l</w:t>
      </w:r>
      <w:r w:rsidRPr="00F377BE">
        <w:rPr>
          <w:rFonts w:ascii="Arial" w:eastAsia="Times New Roman" w:hAnsi="Arial" w:cs="Arial"/>
          <w:sz w:val="24"/>
          <w:szCs w:val="24"/>
          <w:lang w:eastAsia="es-CO"/>
        </w:rPr>
        <w:t xml:space="preserve">o </w:t>
      </w:r>
      <w:r w:rsidR="00521303" w:rsidRPr="00F377BE">
        <w:rPr>
          <w:rFonts w:ascii="Arial" w:eastAsia="Times New Roman" w:hAnsi="Arial" w:cs="Arial"/>
          <w:sz w:val="24"/>
          <w:szCs w:val="24"/>
          <w:lang w:eastAsia="es-CO"/>
        </w:rPr>
        <w:t>hubiese evidenciado o presenciado</w:t>
      </w:r>
      <w:r w:rsidR="009A00F6" w:rsidRPr="00F377BE">
        <w:rPr>
          <w:rFonts w:ascii="Arial" w:eastAsia="Times New Roman" w:hAnsi="Arial" w:cs="Arial"/>
          <w:sz w:val="24"/>
          <w:szCs w:val="24"/>
          <w:lang w:eastAsia="es-CO"/>
        </w:rPr>
        <w:t xml:space="preserve">. </w:t>
      </w:r>
    </w:p>
    <w:p w14:paraId="619F69BE" w14:textId="77777777" w:rsidR="009A00F6" w:rsidRPr="00F377BE" w:rsidRDefault="009A00F6" w:rsidP="00C20571">
      <w:pPr>
        <w:pStyle w:val="Sinespaciado"/>
        <w:spacing w:line="276" w:lineRule="auto"/>
        <w:rPr>
          <w:rFonts w:ascii="Arial" w:hAnsi="Arial" w:cs="Arial"/>
          <w:sz w:val="24"/>
          <w:szCs w:val="24"/>
        </w:rPr>
      </w:pPr>
      <w:bookmarkStart w:id="1" w:name="_GoBack"/>
      <w:bookmarkEnd w:id="1"/>
    </w:p>
    <w:p w14:paraId="72AB51E6" w14:textId="23CDB2C8" w:rsidR="00D23D3F" w:rsidRPr="00F377BE" w:rsidRDefault="00F84D9A" w:rsidP="00C20571">
      <w:pPr>
        <w:spacing w:after="0"/>
        <w:jc w:val="both"/>
        <w:textAlignment w:val="baseline"/>
        <w:rPr>
          <w:rFonts w:ascii="Arial" w:eastAsia="Times New Roman" w:hAnsi="Arial" w:cs="Arial"/>
          <w:sz w:val="24"/>
          <w:szCs w:val="24"/>
          <w:lang w:eastAsia="es-CO"/>
        </w:rPr>
      </w:pPr>
      <w:r w:rsidRPr="00F377BE">
        <w:rPr>
          <w:rFonts w:ascii="Arial" w:eastAsia="Times New Roman" w:hAnsi="Arial" w:cs="Arial"/>
          <w:sz w:val="24"/>
          <w:szCs w:val="24"/>
          <w:lang w:eastAsia="es-CO"/>
        </w:rPr>
        <w:lastRenderedPageBreak/>
        <w:t xml:space="preserve">Cabe agregar que, </w:t>
      </w:r>
      <w:r w:rsidR="00D23D3F" w:rsidRPr="00F377BE">
        <w:rPr>
          <w:rFonts w:ascii="Arial" w:eastAsia="Times New Roman" w:hAnsi="Arial" w:cs="Arial"/>
          <w:sz w:val="24"/>
          <w:szCs w:val="24"/>
          <w:lang w:eastAsia="es-CO"/>
        </w:rPr>
        <w:t xml:space="preserve">no entiende la Sala </w:t>
      </w:r>
      <w:r w:rsidR="002321CA" w:rsidRPr="00F377BE">
        <w:rPr>
          <w:rFonts w:ascii="Arial" w:eastAsia="Times New Roman" w:hAnsi="Arial" w:cs="Arial"/>
          <w:sz w:val="24"/>
          <w:szCs w:val="24"/>
          <w:lang w:eastAsia="es-CO"/>
        </w:rPr>
        <w:t xml:space="preserve">por qué razón si </w:t>
      </w:r>
      <w:r w:rsidR="00D23D3F" w:rsidRPr="00F377BE">
        <w:rPr>
          <w:rFonts w:ascii="Arial" w:eastAsia="Times New Roman" w:hAnsi="Arial" w:cs="Arial"/>
          <w:sz w:val="24"/>
          <w:szCs w:val="24"/>
          <w:lang w:eastAsia="es-CO"/>
        </w:rPr>
        <w:t xml:space="preserve">el causante tenía ingresos económicos </w:t>
      </w:r>
      <w:r w:rsidR="002321CA" w:rsidRPr="00F377BE">
        <w:rPr>
          <w:rFonts w:ascii="Arial" w:eastAsia="Times New Roman" w:hAnsi="Arial" w:cs="Arial"/>
          <w:sz w:val="24"/>
          <w:szCs w:val="24"/>
          <w:lang w:eastAsia="es-CO"/>
        </w:rPr>
        <w:t xml:space="preserve">tan </w:t>
      </w:r>
      <w:r w:rsidR="00D23D3F" w:rsidRPr="00F377BE">
        <w:rPr>
          <w:rFonts w:ascii="Arial" w:eastAsia="Times New Roman" w:hAnsi="Arial" w:cs="Arial"/>
          <w:sz w:val="24"/>
          <w:szCs w:val="24"/>
          <w:lang w:eastAsia="es-CO"/>
        </w:rPr>
        <w:t>significativos producto de</w:t>
      </w:r>
      <w:r w:rsidR="002321CA" w:rsidRPr="00F377BE">
        <w:rPr>
          <w:rFonts w:ascii="Arial" w:eastAsia="Times New Roman" w:hAnsi="Arial" w:cs="Arial"/>
          <w:sz w:val="24"/>
          <w:szCs w:val="24"/>
          <w:lang w:eastAsia="es-CO"/>
        </w:rPr>
        <w:t xml:space="preserve">l </w:t>
      </w:r>
      <w:r w:rsidR="00D23D3F" w:rsidRPr="00F377BE">
        <w:rPr>
          <w:rFonts w:ascii="Arial" w:eastAsia="Times New Roman" w:hAnsi="Arial" w:cs="Arial"/>
          <w:sz w:val="24"/>
          <w:szCs w:val="24"/>
          <w:lang w:eastAsia="es-CO"/>
        </w:rPr>
        <w:t>negocio propio de celulares y</w:t>
      </w:r>
      <w:r w:rsidR="002321CA" w:rsidRPr="00F377BE">
        <w:rPr>
          <w:rFonts w:ascii="Arial" w:eastAsia="Times New Roman" w:hAnsi="Arial" w:cs="Arial"/>
          <w:sz w:val="24"/>
          <w:szCs w:val="24"/>
          <w:lang w:eastAsia="es-CO"/>
        </w:rPr>
        <w:t xml:space="preserve"> de</w:t>
      </w:r>
      <w:r w:rsidR="00D23D3F" w:rsidRPr="00F377BE">
        <w:rPr>
          <w:rFonts w:ascii="Arial" w:eastAsia="Times New Roman" w:hAnsi="Arial" w:cs="Arial"/>
          <w:sz w:val="24"/>
          <w:szCs w:val="24"/>
          <w:lang w:eastAsia="es-CO"/>
        </w:rPr>
        <w:t xml:space="preserve"> </w:t>
      </w:r>
      <w:r w:rsidR="002321CA" w:rsidRPr="00F377BE">
        <w:rPr>
          <w:rFonts w:ascii="Arial" w:eastAsia="Times New Roman" w:hAnsi="Arial" w:cs="Arial"/>
          <w:sz w:val="24"/>
          <w:szCs w:val="24"/>
          <w:lang w:eastAsia="es-CO"/>
        </w:rPr>
        <w:t xml:space="preserve">los </w:t>
      </w:r>
      <w:r w:rsidR="00D23D3F" w:rsidRPr="00F377BE">
        <w:rPr>
          <w:rFonts w:ascii="Arial" w:eastAsia="Times New Roman" w:hAnsi="Arial" w:cs="Arial"/>
          <w:sz w:val="24"/>
          <w:szCs w:val="24"/>
          <w:lang w:eastAsia="es-CO"/>
        </w:rPr>
        <w:t xml:space="preserve">trabajados adicionales </w:t>
      </w:r>
      <w:r w:rsidR="002321CA" w:rsidRPr="00F377BE">
        <w:rPr>
          <w:rFonts w:ascii="Arial" w:eastAsia="Times New Roman" w:hAnsi="Arial" w:cs="Arial"/>
          <w:sz w:val="24"/>
          <w:szCs w:val="24"/>
          <w:lang w:eastAsia="es-CO"/>
        </w:rPr>
        <w:t xml:space="preserve">que realizaba, los cuales </w:t>
      </w:r>
      <w:r w:rsidR="00D23D3F" w:rsidRPr="00F377BE">
        <w:rPr>
          <w:rFonts w:ascii="Arial" w:eastAsia="Times New Roman" w:hAnsi="Arial" w:cs="Arial"/>
          <w:sz w:val="24"/>
          <w:szCs w:val="24"/>
          <w:lang w:eastAsia="es-CO"/>
        </w:rPr>
        <w:t>le permitían velar por sostenimiento de su famili</w:t>
      </w:r>
      <w:r w:rsidR="00623318" w:rsidRPr="00F377BE">
        <w:rPr>
          <w:rFonts w:ascii="Arial" w:eastAsia="Times New Roman" w:hAnsi="Arial" w:cs="Arial"/>
          <w:sz w:val="24"/>
          <w:szCs w:val="24"/>
          <w:lang w:eastAsia="es-CO"/>
        </w:rPr>
        <w:t xml:space="preserve">a, como </w:t>
      </w:r>
      <w:r w:rsidR="00A94E44" w:rsidRPr="00F377BE">
        <w:rPr>
          <w:rFonts w:ascii="Arial" w:eastAsia="Times New Roman" w:hAnsi="Arial" w:cs="Arial"/>
          <w:sz w:val="24"/>
          <w:szCs w:val="24"/>
          <w:lang w:eastAsia="es-CO"/>
        </w:rPr>
        <w:t>lo informaron los declarantes</w:t>
      </w:r>
      <w:r w:rsidR="002321CA" w:rsidRPr="00F377BE">
        <w:rPr>
          <w:rFonts w:ascii="Arial" w:eastAsia="Times New Roman" w:hAnsi="Arial" w:cs="Arial"/>
          <w:sz w:val="24"/>
          <w:szCs w:val="24"/>
          <w:lang w:eastAsia="es-CO"/>
        </w:rPr>
        <w:t xml:space="preserve">, debía enviarle dinero a su madre a través de terceros intermediarios para evitar </w:t>
      </w:r>
      <w:r w:rsidR="00A60CE9" w:rsidRPr="00F377BE">
        <w:rPr>
          <w:rFonts w:ascii="Arial" w:eastAsia="Times New Roman" w:hAnsi="Arial" w:cs="Arial"/>
          <w:sz w:val="24"/>
          <w:szCs w:val="24"/>
          <w:lang w:eastAsia="es-CO"/>
        </w:rPr>
        <w:t xml:space="preserve">el alto costo </w:t>
      </w:r>
      <w:r w:rsidR="005223BE" w:rsidRPr="00F377BE">
        <w:rPr>
          <w:rFonts w:ascii="Arial" w:eastAsia="Times New Roman" w:hAnsi="Arial" w:cs="Arial"/>
          <w:sz w:val="24"/>
          <w:szCs w:val="24"/>
          <w:lang w:eastAsia="es-CO"/>
        </w:rPr>
        <w:t xml:space="preserve">que </w:t>
      </w:r>
      <w:r w:rsidR="00A94E44" w:rsidRPr="00F377BE">
        <w:rPr>
          <w:rFonts w:ascii="Arial" w:eastAsia="Times New Roman" w:hAnsi="Arial" w:cs="Arial"/>
          <w:sz w:val="24"/>
          <w:szCs w:val="24"/>
          <w:lang w:eastAsia="es-CO"/>
        </w:rPr>
        <w:t xml:space="preserve">le </w:t>
      </w:r>
      <w:r w:rsidR="005223BE" w:rsidRPr="00F377BE">
        <w:rPr>
          <w:rFonts w:ascii="Arial" w:eastAsia="Times New Roman" w:hAnsi="Arial" w:cs="Arial"/>
          <w:sz w:val="24"/>
          <w:szCs w:val="24"/>
          <w:lang w:eastAsia="es-CO"/>
        </w:rPr>
        <w:t xml:space="preserve">implicaba realizar </w:t>
      </w:r>
      <w:r w:rsidR="00A60CE9" w:rsidRPr="00F377BE">
        <w:rPr>
          <w:rFonts w:ascii="Arial" w:eastAsia="Times New Roman" w:hAnsi="Arial" w:cs="Arial"/>
          <w:sz w:val="24"/>
          <w:szCs w:val="24"/>
          <w:lang w:eastAsia="es-CO"/>
        </w:rPr>
        <w:t xml:space="preserve">los </w:t>
      </w:r>
      <w:r w:rsidR="002321CA" w:rsidRPr="00F377BE">
        <w:rPr>
          <w:rFonts w:ascii="Arial" w:eastAsia="Times New Roman" w:hAnsi="Arial" w:cs="Arial"/>
          <w:sz w:val="24"/>
          <w:szCs w:val="24"/>
          <w:lang w:eastAsia="es-CO"/>
        </w:rPr>
        <w:t xml:space="preserve">giros directos a través de empresas autorizadas.   </w:t>
      </w:r>
    </w:p>
    <w:p w14:paraId="363847B5" w14:textId="2823B8E8" w:rsidR="00CD5B39" w:rsidRPr="00F377BE" w:rsidRDefault="00CD5B39" w:rsidP="00C20571">
      <w:pPr>
        <w:spacing w:after="0"/>
        <w:jc w:val="both"/>
        <w:textAlignment w:val="baseline"/>
        <w:rPr>
          <w:rFonts w:ascii="Arial" w:eastAsia="Times New Roman" w:hAnsi="Arial" w:cs="Arial"/>
          <w:sz w:val="24"/>
          <w:szCs w:val="24"/>
          <w:lang w:eastAsia="es-CO"/>
        </w:rPr>
      </w:pPr>
    </w:p>
    <w:p w14:paraId="7D796110" w14:textId="50A73424" w:rsidR="00CD5B39" w:rsidRPr="00F377BE" w:rsidRDefault="00CD5B39" w:rsidP="00C20571">
      <w:pPr>
        <w:spacing w:after="0"/>
        <w:jc w:val="both"/>
        <w:textAlignment w:val="baseline"/>
        <w:rPr>
          <w:rFonts w:ascii="Arial" w:eastAsia="Times New Roman" w:hAnsi="Arial" w:cs="Arial"/>
          <w:sz w:val="24"/>
          <w:szCs w:val="24"/>
          <w:lang w:eastAsia="es-CO"/>
        </w:rPr>
      </w:pPr>
      <w:r w:rsidRPr="00F377BE">
        <w:rPr>
          <w:rFonts w:ascii="Arial" w:eastAsia="Times New Roman" w:hAnsi="Arial" w:cs="Arial"/>
          <w:sz w:val="24"/>
          <w:szCs w:val="24"/>
          <w:lang w:eastAsia="es-CO"/>
        </w:rPr>
        <w:t xml:space="preserve">Sin necesidad de entrar en </w:t>
      </w:r>
      <w:r w:rsidR="008E71D4" w:rsidRPr="00F377BE">
        <w:rPr>
          <w:rFonts w:ascii="Arial" w:eastAsia="Times New Roman" w:hAnsi="Arial" w:cs="Arial"/>
          <w:sz w:val="24"/>
          <w:szCs w:val="24"/>
          <w:lang w:eastAsia="es-CO"/>
        </w:rPr>
        <w:t>mayores</w:t>
      </w:r>
      <w:r w:rsidRPr="00F377BE">
        <w:rPr>
          <w:rFonts w:ascii="Arial" w:eastAsia="Times New Roman" w:hAnsi="Arial" w:cs="Arial"/>
          <w:sz w:val="24"/>
          <w:szCs w:val="24"/>
          <w:lang w:eastAsia="es-CO"/>
        </w:rPr>
        <w:t xml:space="preserve"> disquisiciones</w:t>
      </w:r>
      <w:r w:rsidR="008E71D4" w:rsidRPr="00F377BE">
        <w:rPr>
          <w:rFonts w:ascii="Arial" w:eastAsia="Times New Roman" w:hAnsi="Arial" w:cs="Arial"/>
          <w:sz w:val="24"/>
          <w:szCs w:val="24"/>
          <w:lang w:eastAsia="es-CO"/>
        </w:rPr>
        <w:t>, la Sala como se dijo previamente</w:t>
      </w:r>
      <w:r w:rsidR="00FC1E04" w:rsidRPr="00F377BE">
        <w:rPr>
          <w:rFonts w:ascii="Arial" w:eastAsia="Times New Roman" w:hAnsi="Arial" w:cs="Arial"/>
          <w:sz w:val="24"/>
          <w:szCs w:val="24"/>
          <w:lang w:eastAsia="es-CO"/>
        </w:rPr>
        <w:t xml:space="preserve">, considera </w:t>
      </w:r>
      <w:r w:rsidR="008E71D4" w:rsidRPr="00F377BE">
        <w:rPr>
          <w:rFonts w:ascii="Arial" w:eastAsia="Times New Roman" w:hAnsi="Arial" w:cs="Arial"/>
          <w:sz w:val="24"/>
          <w:szCs w:val="24"/>
          <w:lang w:eastAsia="es-CO"/>
        </w:rPr>
        <w:t>q</w:t>
      </w:r>
      <w:r w:rsidRPr="00F377BE">
        <w:rPr>
          <w:rFonts w:ascii="Arial" w:eastAsia="Times New Roman" w:hAnsi="Arial" w:cs="Arial"/>
          <w:sz w:val="24"/>
          <w:szCs w:val="24"/>
          <w:lang w:eastAsia="es-CO"/>
        </w:rPr>
        <w:t xml:space="preserve">ue la prueba testimonial no contribuye </w:t>
      </w:r>
      <w:r w:rsidR="006C5670" w:rsidRPr="00F377BE">
        <w:rPr>
          <w:rFonts w:ascii="Arial" w:eastAsia="Times New Roman" w:hAnsi="Arial" w:cs="Arial"/>
          <w:sz w:val="24"/>
          <w:szCs w:val="24"/>
          <w:lang w:eastAsia="es-CO"/>
        </w:rPr>
        <w:t xml:space="preserve">positivamente </w:t>
      </w:r>
      <w:r w:rsidR="008E71D4" w:rsidRPr="00F377BE">
        <w:rPr>
          <w:rFonts w:ascii="Arial" w:eastAsia="Times New Roman" w:hAnsi="Arial" w:cs="Arial"/>
          <w:sz w:val="24"/>
          <w:szCs w:val="24"/>
          <w:lang w:eastAsia="es-CO"/>
        </w:rPr>
        <w:t>a</w:t>
      </w:r>
      <w:r w:rsidRPr="00F377BE">
        <w:rPr>
          <w:rFonts w:ascii="Arial" w:eastAsia="Times New Roman" w:hAnsi="Arial" w:cs="Arial"/>
          <w:sz w:val="24"/>
          <w:szCs w:val="24"/>
          <w:lang w:eastAsia="es-CO"/>
        </w:rPr>
        <w:t xml:space="preserve"> las aspiraciones de la demandante, pues más allá del pánico escénico o el nerviosismo que </w:t>
      </w:r>
      <w:r w:rsidR="006C5670" w:rsidRPr="00F377BE">
        <w:rPr>
          <w:rFonts w:ascii="Arial" w:eastAsia="Times New Roman" w:hAnsi="Arial" w:cs="Arial"/>
          <w:sz w:val="24"/>
          <w:szCs w:val="24"/>
          <w:lang w:eastAsia="es-CO"/>
        </w:rPr>
        <w:t xml:space="preserve">pudiera generar en los testigos el tener que </w:t>
      </w:r>
      <w:r w:rsidRPr="00F377BE">
        <w:rPr>
          <w:rFonts w:ascii="Arial" w:eastAsia="Times New Roman" w:hAnsi="Arial" w:cs="Arial"/>
          <w:sz w:val="24"/>
          <w:szCs w:val="24"/>
          <w:lang w:eastAsia="es-CO"/>
        </w:rPr>
        <w:t xml:space="preserve">rendir declaración </w:t>
      </w:r>
      <w:r w:rsidR="008E71D4" w:rsidRPr="00F377BE">
        <w:rPr>
          <w:rFonts w:ascii="Arial" w:eastAsia="Times New Roman" w:hAnsi="Arial" w:cs="Arial"/>
          <w:sz w:val="24"/>
          <w:szCs w:val="24"/>
          <w:lang w:eastAsia="es-CO"/>
        </w:rPr>
        <w:t xml:space="preserve">ante </w:t>
      </w:r>
      <w:r w:rsidRPr="00F377BE">
        <w:rPr>
          <w:rFonts w:ascii="Arial" w:eastAsia="Times New Roman" w:hAnsi="Arial" w:cs="Arial"/>
          <w:sz w:val="24"/>
          <w:szCs w:val="24"/>
          <w:lang w:eastAsia="es-CO"/>
        </w:rPr>
        <w:t xml:space="preserve">un estrado judicial, </w:t>
      </w:r>
      <w:r w:rsidR="006C5670" w:rsidRPr="00F377BE">
        <w:rPr>
          <w:rFonts w:ascii="Arial" w:eastAsia="Times New Roman" w:hAnsi="Arial" w:cs="Arial"/>
          <w:sz w:val="24"/>
          <w:szCs w:val="24"/>
          <w:lang w:eastAsia="es-CO"/>
        </w:rPr>
        <w:t xml:space="preserve">lo </w:t>
      </w:r>
      <w:r w:rsidR="008F01F6" w:rsidRPr="00F377BE">
        <w:rPr>
          <w:rFonts w:ascii="Arial" w:eastAsia="Times New Roman" w:hAnsi="Arial" w:cs="Arial"/>
          <w:sz w:val="24"/>
          <w:szCs w:val="24"/>
          <w:lang w:eastAsia="es-CO"/>
        </w:rPr>
        <w:t xml:space="preserve">cual valga decir, no se observó en ninguno de los declarantes, </w:t>
      </w:r>
      <w:r w:rsidR="006C5670" w:rsidRPr="00F377BE">
        <w:rPr>
          <w:rFonts w:ascii="Arial" w:eastAsia="Times New Roman" w:hAnsi="Arial" w:cs="Arial"/>
          <w:sz w:val="24"/>
          <w:szCs w:val="24"/>
          <w:lang w:eastAsia="es-CO"/>
        </w:rPr>
        <w:t xml:space="preserve">quedó al descubierto que no se apegaron a la verdad y trataron de ocultar que la demandante regresó a Panamá después del deceso de su hijo fallecido, además de que fueron poco asertivos en la exposición de </w:t>
      </w:r>
      <w:r w:rsidR="00A94E44" w:rsidRPr="00F377BE">
        <w:rPr>
          <w:rFonts w:ascii="Arial" w:eastAsia="Times New Roman" w:hAnsi="Arial" w:cs="Arial"/>
          <w:sz w:val="24"/>
          <w:szCs w:val="24"/>
          <w:lang w:eastAsia="es-CO"/>
        </w:rPr>
        <w:t xml:space="preserve">los </w:t>
      </w:r>
      <w:r w:rsidR="006C5670" w:rsidRPr="00F377BE">
        <w:rPr>
          <w:rFonts w:ascii="Arial" w:eastAsia="Times New Roman" w:hAnsi="Arial" w:cs="Arial"/>
          <w:sz w:val="24"/>
          <w:szCs w:val="24"/>
          <w:lang w:eastAsia="es-CO"/>
        </w:rPr>
        <w:t xml:space="preserve">motivos </w:t>
      </w:r>
      <w:r w:rsidR="00D56E74" w:rsidRPr="00F377BE">
        <w:rPr>
          <w:rFonts w:ascii="Arial" w:eastAsia="Times New Roman" w:hAnsi="Arial" w:cs="Arial"/>
          <w:sz w:val="24"/>
          <w:szCs w:val="24"/>
          <w:lang w:eastAsia="es-CO"/>
        </w:rPr>
        <w:t>suministrados en</w:t>
      </w:r>
      <w:r w:rsidR="008F01F6" w:rsidRPr="00F377BE">
        <w:rPr>
          <w:rFonts w:ascii="Arial" w:eastAsia="Times New Roman" w:hAnsi="Arial" w:cs="Arial"/>
          <w:sz w:val="24"/>
          <w:szCs w:val="24"/>
          <w:lang w:eastAsia="es-CO"/>
        </w:rPr>
        <w:t xml:space="preserve"> el testimonio</w:t>
      </w:r>
      <w:r w:rsidR="00D56E74" w:rsidRPr="00F377BE">
        <w:rPr>
          <w:rFonts w:ascii="Arial" w:eastAsia="Times New Roman" w:hAnsi="Arial" w:cs="Arial"/>
          <w:sz w:val="24"/>
          <w:szCs w:val="24"/>
          <w:lang w:eastAsia="es-CO"/>
        </w:rPr>
        <w:t xml:space="preserve">, </w:t>
      </w:r>
      <w:r w:rsidR="00DD3087" w:rsidRPr="00F377BE">
        <w:rPr>
          <w:rFonts w:ascii="Arial" w:eastAsia="Times New Roman" w:hAnsi="Arial" w:cs="Arial"/>
          <w:sz w:val="24"/>
          <w:szCs w:val="24"/>
          <w:lang w:eastAsia="es-CO"/>
        </w:rPr>
        <w:t xml:space="preserve">quedando </w:t>
      </w:r>
      <w:r w:rsidR="00A94E44" w:rsidRPr="00F377BE">
        <w:rPr>
          <w:rFonts w:ascii="Arial" w:eastAsia="Times New Roman" w:hAnsi="Arial" w:cs="Arial"/>
          <w:sz w:val="24"/>
          <w:szCs w:val="24"/>
          <w:lang w:eastAsia="es-CO"/>
        </w:rPr>
        <w:t>sus dichos</w:t>
      </w:r>
      <w:r w:rsidR="008F01F6" w:rsidRPr="00F377BE">
        <w:rPr>
          <w:rFonts w:ascii="Arial" w:eastAsia="Times New Roman" w:hAnsi="Arial" w:cs="Arial"/>
          <w:sz w:val="24"/>
          <w:szCs w:val="24"/>
          <w:lang w:eastAsia="es-CO"/>
        </w:rPr>
        <w:t xml:space="preserve"> incluso</w:t>
      </w:r>
      <w:r w:rsidR="00A94E44" w:rsidRPr="00F377BE">
        <w:rPr>
          <w:rFonts w:ascii="Arial" w:eastAsia="Times New Roman" w:hAnsi="Arial" w:cs="Arial"/>
          <w:sz w:val="24"/>
          <w:szCs w:val="24"/>
          <w:lang w:eastAsia="es-CO"/>
        </w:rPr>
        <w:t xml:space="preserve"> desvirtuados</w:t>
      </w:r>
      <w:r w:rsidR="00DD3087" w:rsidRPr="00F377BE">
        <w:rPr>
          <w:rFonts w:ascii="Arial" w:eastAsia="Times New Roman" w:hAnsi="Arial" w:cs="Arial"/>
          <w:sz w:val="24"/>
          <w:szCs w:val="24"/>
          <w:lang w:eastAsia="es-CO"/>
        </w:rPr>
        <w:t xml:space="preserve"> </w:t>
      </w:r>
      <w:r w:rsidR="00A94E44" w:rsidRPr="00F377BE">
        <w:rPr>
          <w:rFonts w:ascii="Arial" w:eastAsia="Times New Roman" w:hAnsi="Arial" w:cs="Arial"/>
          <w:sz w:val="24"/>
          <w:szCs w:val="24"/>
          <w:lang w:eastAsia="es-CO"/>
        </w:rPr>
        <w:t xml:space="preserve">con </w:t>
      </w:r>
      <w:r w:rsidR="00DD3087" w:rsidRPr="00F377BE">
        <w:rPr>
          <w:rFonts w:ascii="Arial" w:eastAsia="Times New Roman" w:hAnsi="Arial" w:cs="Arial"/>
          <w:sz w:val="24"/>
          <w:szCs w:val="24"/>
          <w:lang w:eastAsia="es-CO"/>
        </w:rPr>
        <w:t>prueba de carácter documental.</w:t>
      </w:r>
    </w:p>
    <w:p w14:paraId="56763CF0" w14:textId="110CA44C" w:rsidR="00271148" w:rsidRPr="00F377BE" w:rsidRDefault="00271148" w:rsidP="00C20571">
      <w:pPr>
        <w:spacing w:after="0"/>
        <w:jc w:val="both"/>
        <w:textAlignment w:val="baseline"/>
        <w:rPr>
          <w:rFonts w:ascii="Arial" w:eastAsia="Times New Roman" w:hAnsi="Arial" w:cs="Arial"/>
          <w:sz w:val="24"/>
          <w:szCs w:val="24"/>
          <w:lang w:eastAsia="es-CO"/>
        </w:rPr>
      </w:pPr>
    </w:p>
    <w:p w14:paraId="06C92869" w14:textId="5461BDCA" w:rsidR="00271148" w:rsidRPr="00F377BE" w:rsidRDefault="00A94E44" w:rsidP="00C20571">
      <w:pPr>
        <w:spacing w:after="0"/>
        <w:jc w:val="both"/>
        <w:textAlignment w:val="baseline"/>
        <w:rPr>
          <w:rFonts w:ascii="Arial" w:eastAsia="Times New Roman" w:hAnsi="Arial" w:cs="Arial"/>
          <w:sz w:val="24"/>
          <w:szCs w:val="24"/>
          <w:lang w:eastAsia="es-CO"/>
        </w:rPr>
      </w:pPr>
      <w:r w:rsidRPr="00F377BE">
        <w:rPr>
          <w:rFonts w:ascii="Arial" w:eastAsia="Times New Roman" w:hAnsi="Arial" w:cs="Arial"/>
          <w:sz w:val="24"/>
          <w:szCs w:val="24"/>
          <w:lang w:eastAsia="es-CO"/>
        </w:rPr>
        <w:t xml:space="preserve">A propósito de este tipo de probanzas, que según </w:t>
      </w:r>
      <w:r w:rsidR="008F01F6" w:rsidRPr="00F377BE">
        <w:rPr>
          <w:rFonts w:ascii="Arial" w:eastAsia="Times New Roman" w:hAnsi="Arial" w:cs="Arial"/>
          <w:sz w:val="24"/>
          <w:szCs w:val="24"/>
          <w:lang w:eastAsia="es-CO"/>
        </w:rPr>
        <w:t xml:space="preserve">alega </w:t>
      </w:r>
      <w:r w:rsidR="00271148" w:rsidRPr="00F377BE">
        <w:rPr>
          <w:rFonts w:ascii="Arial" w:eastAsia="Times New Roman" w:hAnsi="Arial" w:cs="Arial"/>
          <w:sz w:val="24"/>
          <w:szCs w:val="24"/>
          <w:lang w:eastAsia="es-CO"/>
        </w:rPr>
        <w:t xml:space="preserve">la parte recurrente </w:t>
      </w:r>
      <w:r w:rsidR="00D801E5" w:rsidRPr="00F377BE">
        <w:rPr>
          <w:rFonts w:ascii="Arial" w:eastAsia="Times New Roman" w:hAnsi="Arial" w:cs="Arial"/>
          <w:sz w:val="24"/>
          <w:szCs w:val="24"/>
          <w:lang w:eastAsia="es-CO"/>
        </w:rPr>
        <w:t>fue</w:t>
      </w:r>
      <w:r w:rsidR="008F01F6" w:rsidRPr="00F377BE">
        <w:rPr>
          <w:rFonts w:ascii="Arial" w:eastAsia="Times New Roman" w:hAnsi="Arial" w:cs="Arial"/>
          <w:sz w:val="24"/>
          <w:szCs w:val="24"/>
          <w:lang w:eastAsia="es-CO"/>
        </w:rPr>
        <w:t xml:space="preserve">ron </w:t>
      </w:r>
      <w:r w:rsidR="00271148" w:rsidRPr="00F377BE">
        <w:rPr>
          <w:rFonts w:ascii="Arial" w:eastAsia="Times New Roman" w:hAnsi="Arial" w:cs="Arial"/>
          <w:sz w:val="24"/>
          <w:szCs w:val="24"/>
          <w:lang w:eastAsia="es-CO"/>
        </w:rPr>
        <w:t>desestimada</w:t>
      </w:r>
      <w:r w:rsidR="008F01F6" w:rsidRPr="00F377BE">
        <w:rPr>
          <w:rFonts w:ascii="Arial" w:eastAsia="Times New Roman" w:hAnsi="Arial" w:cs="Arial"/>
          <w:sz w:val="24"/>
          <w:szCs w:val="24"/>
          <w:lang w:eastAsia="es-CO"/>
        </w:rPr>
        <w:t>s</w:t>
      </w:r>
      <w:r w:rsidR="00271148" w:rsidRPr="00F377BE">
        <w:rPr>
          <w:rFonts w:ascii="Arial" w:eastAsia="Times New Roman" w:hAnsi="Arial" w:cs="Arial"/>
          <w:sz w:val="24"/>
          <w:szCs w:val="24"/>
          <w:lang w:eastAsia="es-CO"/>
        </w:rPr>
        <w:t xml:space="preserve"> </w:t>
      </w:r>
      <w:r w:rsidR="00E13670" w:rsidRPr="00F377BE">
        <w:rPr>
          <w:rFonts w:ascii="Arial" w:eastAsia="Times New Roman" w:hAnsi="Arial" w:cs="Arial"/>
          <w:sz w:val="24"/>
          <w:szCs w:val="24"/>
          <w:lang w:eastAsia="es-CO"/>
        </w:rPr>
        <w:t xml:space="preserve">en su integridad </w:t>
      </w:r>
      <w:r w:rsidR="00271148" w:rsidRPr="00F377BE">
        <w:rPr>
          <w:rFonts w:ascii="Arial" w:eastAsia="Times New Roman" w:hAnsi="Arial" w:cs="Arial"/>
          <w:sz w:val="24"/>
          <w:szCs w:val="24"/>
          <w:lang w:eastAsia="es-CO"/>
        </w:rPr>
        <w:t xml:space="preserve">por el </w:t>
      </w:r>
      <w:r w:rsidR="00271148" w:rsidRPr="00F377BE">
        <w:rPr>
          <w:rFonts w:ascii="Arial" w:eastAsia="Times New Roman" w:hAnsi="Arial" w:cs="Arial"/>
          <w:i/>
          <w:sz w:val="24"/>
          <w:szCs w:val="24"/>
          <w:lang w:eastAsia="es-CO"/>
        </w:rPr>
        <w:t>a-quo,</w:t>
      </w:r>
      <w:r w:rsidR="00271148" w:rsidRPr="00F377BE">
        <w:rPr>
          <w:rFonts w:ascii="Arial" w:eastAsia="Times New Roman" w:hAnsi="Arial" w:cs="Arial"/>
          <w:sz w:val="24"/>
          <w:szCs w:val="24"/>
          <w:lang w:eastAsia="es-CO"/>
        </w:rPr>
        <w:t xml:space="preserve"> </w:t>
      </w:r>
      <w:r w:rsidR="00D801E5" w:rsidRPr="00F377BE">
        <w:rPr>
          <w:rFonts w:ascii="Arial" w:eastAsia="Times New Roman" w:hAnsi="Arial" w:cs="Arial"/>
          <w:sz w:val="24"/>
          <w:szCs w:val="24"/>
          <w:lang w:eastAsia="es-CO"/>
        </w:rPr>
        <w:t xml:space="preserve">se </w:t>
      </w:r>
      <w:r w:rsidRPr="00F377BE">
        <w:rPr>
          <w:rFonts w:ascii="Arial" w:eastAsia="Times New Roman" w:hAnsi="Arial" w:cs="Arial"/>
          <w:sz w:val="24"/>
          <w:szCs w:val="24"/>
          <w:lang w:eastAsia="es-CO"/>
        </w:rPr>
        <w:t>encuentra</w:t>
      </w:r>
      <w:r w:rsidR="00D801E5" w:rsidRPr="00F377BE">
        <w:rPr>
          <w:rFonts w:ascii="Arial" w:eastAsia="Times New Roman" w:hAnsi="Arial" w:cs="Arial"/>
          <w:sz w:val="24"/>
          <w:szCs w:val="24"/>
          <w:lang w:eastAsia="es-CO"/>
        </w:rPr>
        <w:t xml:space="preserve"> lo siguiente: </w:t>
      </w:r>
    </w:p>
    <w:p w14:paraId="44BAD436" w14:textId="77777777" w:rsidR="008F01F6" w:rsidRPr="00F377BE" w:rsidRDefault="008F01F6" w:rsidP="00C20571">
      <w:pPr>
        <w:spacing w:after="0"/>
        <w:jc w:val="both"/>
        <w:textAlignment w:val="baseline"/>
        <w:rPr>
          <w:rFonts w:ascii="Arial" w:eastAsia="Times New Roman" w:hAnsi="Arial" w:cs="Arial"/>
          <w:sz w:val="24"/>
          <w:szCs w:val="24"/>
          <w:lang w:eastAsia="es-CO"/>
        </w:rPr>
      </w:pPr>
    </w:p>
    <w:p w14:paraId="4C5BDEFE" w14:textId="50589BC0" w:rsidR="00497EBB" w:rsidRPr="00F377BE" w:rsidRDefault="00497EBB" w:rsidP="00C20571">
      <w:pPr>
        <w:spacing w:after="0"/>
        <w:jc w:val="both"/>
        <w:textAlignment w:val="baseline"/>
        <w:rPr>
          <w:rFonts w:ascii="Arial" w:eastAsia="Times New Roman" w:hAnsi="Arial" w:cs="Arial"/>
          <w:sz w:val="24"/>
          <w:szCs w:val="24"/>
          <w:lang w:eastAsia="es-CO"/>
        </w:rPr>
      </w:pPr>
      <w:r w:rsidRPr="00F377BE">
        <w:rPr>
          <w:rFonts w:ascii="Arial" w:eastAsia="Times New Roman" w:hAnsi="Arial" w:cs="Arial"/>
          <w:sz w:val="24"/>
          <w:szCs w:val="24"/>
          <w:lang w:eastAsia="es-CO"/>
        </w:rPr>
        <w:t>Del formulario de afiliación a Protección S.A., suscrito por el causante el 28 de agosto de 2014, no se</w:t>
      </w:r>
      <w:r w:rsidR="00A60CE9" w:rsidRPr="00F377BE">
        <w:rPr>
          <w:rFonts w:ascii="Arial" w:eastAsia="Times New Roman" w:hAnsi="Arial" w:cs="Arial"/>
          <w:sz w:val="24"/>
          <w:szCs w:val="24"/>
          <w:lang w:eastAsia="es-CO"/>
        </w:rPr>
        <w:t xml:space="preserve"> </w:t>
      </w:r>
      <w:r w:rsidR="00A94E44" w:rsidRPr="00F377BE">
        <w:rPr>
          <w:rFonts w:ascii="Arial" w:eastAsia="Times New Roman" w:hAnsi="Arial" w:cs="Arial"/>
          <w:sz w:val="24"/>
          <w:szCs w:val="24"/>
          <w:lang w:eastAsia="es-CO"/>
        </w:rPr>
        <w:t>extrae la relación de</w:t>
      </w:r>
      <w:r w:rsidR="00A60CE9" w:rsidRPr="00F377BE">
        <w:rPr>
          <w:rFonts w:ascii="Arial" w:eastAsia="Times New Roman" w:hAnsi="Arial" w:cs="Arial"/>
          <w:sz w:val="24"/>
          <w:szCs w:val="24"/>
          <w:lang w:eastAsia="es-CO"/>
        </w:rPr>
        <w:t xml:space="preserve"> beneficiario</w:t>
      </w:r>
      <w:r w:rsidR="00A94E44" w:rsidRPr="00F377BE">
        <w:rPr>
          <w:rFonts w:ascii="Arial" w:eastAsia="Times New Roman" w:hAnsi="Arial" w:cs="Arial"/>
          <w:sz w:val="24"/>
          <w:szCs w:val="24"/>
          <w:lang w:eastAsia="es-CO"/>
        </w:rPr>
        <w:t>s</w:t>
      </w:r>
      <w:r w:rsidRPr="00F377BE">
        <w:rPr>
          <w:rFonts w:ascii="Arial" w:eastAsia="Times New Roman" w:hAnsi="Arial" w:cs="Arial"/>
          <w:sz w:val="24"/>
          <w:szCs w:val="24"/>
          <w:lang w:eastAsia="es-CO"/>
        </w:rPr>
        <w:t xml:space="preserve">, y además </w:t>
      </w:r>
      <w:r w:rsidR="006F3AF2" w:rsidRPr="00F377BE">
        <w:rPr>
          <w:rFonts w:ascii="Arial" w:eastAsia="Times New Roman" w:hAnsi="Arial" w:cs="Arial"/>
          <w:sz w:val="24"/>
          <w:szCs w:val="24"/>
          <w:lang w:eastAsia="es-CO"/>
        </w:rPr>
        <w:t xml:space="preserve">se </w:t>
      </w:r>
      <w:r w:rsidRPr="00F377BE">
        <w:rPr>
          <w:rFonts w:ascii="Arial" w:eastAsia="Times New Roman" w:hAnsi="Arial" w:cs="Arial"/>
          <w:sz w:val="24"/>
          <w:szCs w:val="24"/>
          <w:lang w:eastAsia="es-CO"/>
        </w:rPr>
        <w:t xml:space="preserve">dejó constancia expresa de que </w:t>
      </w:r>
      <w:r w:rsidR="00A60CE9" w:rsidRPr="00F377BE">
        <w:rPr>
          <w:rFonts w:ascii="Arial" w:eastAsia="Times New Roman" w:hAnsi="Arial" w:cs="Arial"/>
          <w:sz w:val="24"/>
          <w:szCs w:val="24"/>
          <w:lang w:eastAsia="es-CO"/>
        </w:rPr>
        <w:t xml:space="preserve">el afiliado </w:t>
      </w:r>
      <w:r w:rsidRPr="00F377BE">
        <w:rPr>
          <w:rFonts w:ascii="Arial" w:eastAsia="Times New Roman" w:hAnsi="Arial" w:cs="Arial"/>
          <w:sz w:val="24"/>
          <w:szCs w:val="24"/>
          <w:lang w:eastAsia="es-CO"/>
        </w:rPr>
        <w:t>no realiza ningún tipo de operación en moneda extranjera, (pág.</w:t>
      </w:r>
      <w:r w:rsidR="006E23EF">
        <w:rPr>
          <w:rFonts w:ascii="Arial" w:eastAsia="Times New Roman" w:hAnsi="Arial" w:cs="Arial"/>
          <w:sz w:val="24"/>
          <w:szCs w:val="24"/>
          <w:lang w:eastAsia="es-CO"/>
        </w:rPr>
        <w:t xml:space="preserve"> </w:t>
      </w:r>
      <w:r w:rsidRPr="00F377BE">
        <w:rPr>
          <w:rFonts w:ascii="Arial" w:eastAsia="Times New Roman" w:hAnsi="Arial" w:cs="Arial"/>
          <w:sz w:val="24"/>
          <w:szCs w:val="24"/>
          <w:lang w:eastAsia="es-CO"/>
        </w:rPr>
        <w:t xml:space="preserve">7 archivo 4). </w:t>
      </w:r>
    </w:p>
    <w:p w14:paraId="39697F3D" w14:textId="53E2F424" w:rsidR="00497EBB" w:rsidRPr="00F377BE" w:rsidRDefault="00497EBB" w:rsidP="00C20571">
      <w:pPr>
        <w:spacing w:after="0"/>
        <w:jc w:val="both"/>
        <w:textAlignment w:val="baseline"/>
        <w:rPr>
          <w:rFonts w:ascii="Arial" w:eastAsia="Times New Roman" w:hAnsi="Arial" w:cs="Arial"/>
          <w:sz w:val="24"/>
          <w:szCs w:val="24"/>
          <w:lang w:eastAsia="es-CO"/>
        </w:rPr>
      </w:pPr>
    </w:p>
    <w:p w14:paraId="7106A2E7" w14:textId="24DA596D" w:rsidR="00DC14EB" w:rsidRPr="00F377BE" w:rsidRDefault="00DC14EB" w:rsidP="00C20571">
      <w:pPr>
        <w:spacing w:after="0"/>
        <w:jc w:val="both"/>
        <w:textAlignment w:val="baseline"/>
        <w:rPr>
          <w:rFonts w:ascii="Arial" w:eastAsia="Times New Roman" w:hAnsi="Arial" w:cs="Arial"/>
          <w:sz w:val="24"/>
          <w:szCs w:val="24"/>
          <w:lang w:eastAsia="es-CO"/>
        </w:rPr>
      </w:pPr>
      <w:r w:rsidRPr="00F377BE">
        <w:rPr>
          <w:rFonts w:ascii="Arial" w:eastAsia="Times New Roman" w:hAnsi="Arial" w:cs="Arial"/>
          <w:sz w:val="24"/>
          <w:szCs w:val="24"/>
          <w:lang w:eastAsia="es-CO"/>
        </w:rPr>
        <w:t xml:space="preserve">En el documento mediante el cual </w:t>
      </w:r>
      <w:r w:rsidR="00497EBB" w:rsidRPr="00F377BE">
        <w:rPr>
          <w:rFonts w:ascii="Arial" w:eastAsia="Times New Roman" w:hAnsi="Arial" w:cs="Arial"/>
          <w:sz w:val="24"/>
          <w:szCs w:val="24"/>
          <w:lang w:eastAsia="es-CO"/>
        </w:rPr>
        <w:t xml:space="preserve">Protección S.A. </w:t>
      </w:r>
      <w:r w:rsidR="006F3AF2" w:rsidRPr="00F377BE">
        <w:rPr>
          <w:rFonts w:ascii="Arial" w:eastAsia="Times New Roman" w:hAnsi="Arial" w:cs="Arial"/>
          <w:sz w:val="24"/>
          <w:szCs w:val="24"/>
          <w:lang w:eastAsia="es-CO"/>
        </w:rPr>
        <w:t>negó la prestación pensional</w:t>
      </w:r>
      <w:r w:rsidRPr="00F377BE">
        <w:rPr>
          <w:rFonts w:ascii="Arial" w:eastAsia="Times New Roman" w:hAnsi="Arial" w:cs="Arial"/>
          <w:sz w:val="24"/>
          <w:szCs w:val="24"/>
          <w:lang w:eastAsia="es-CO"/>
        </w:rPr>
        <w:t xml:space="preserve">, </w:t>
      </w:r>
      <w:r w:rsidR="00690977" w:rsidRPr="00F377BE">
        <w:rPr>
          <w:rFonts w:ascii="Arial" w:eastAsia="Times New Roman" w:hAnsi="Arial" w:cs="Arial"/>
          <w:sz w:val="24"/>
          <w:szCs w:val="24"/>
          <w:lang w:eastAsia="es-CO"/>
        </w:rPr>
        <w:t xml:space="preserve">la entidad </w:t>
      </w:r>
      <w:r w:rsidRPr="00F377BE">
        <w:rPr>
          <w:rFonts w:ascii="Arial" w:eastAsia="Times New Roman" w:hAnsi="Arial" w:cs="Arial"/>
          <w:sz w:val="24"/>
          <w:szCs w:val="24"/>
          <w:lang w:eastAsia="es-CO"/>
        </w:rPr>
        <w:t xml:space="preserve">aduce que </w:t>
      </w:r>
      <w:r w:rsidR="006F3AF2" w:rsidRPr="00F377BE">
        <w:rPr>
          <w:rFonts w:ascii="Arial" w:eastAsia="Times New Roman" w:hAnsi="Arial" w:cs="Arial"/>
          <w:sz w:val="24"/>
          <w:szCs w:val="24"/>
          <w:lang w:eastAsia="es-CO"/>
        </w:rPr>
        <w:t>realizó una investigación administrativa</w:t>
      </w:r>
      <w:r w:rsidRPr="00F377BE">
        <w:rPr>
          <w:rFonts w:ascii="Arial" w:eastAsia="Times New Roman" w:hAnsi="Arial" w:cs="Arial"/>
          <w:sz w:val="24"/>
          <w:szCs w:val="24"/>
          <w:lang w:eastAsia="es-CO"/>
        </w:rPr>
        <w:t xml:space="preserve"> en la que le informan </w:t>
      </w:r>
      <w:r w:rsidR="00497EBB" w:rsidRPr="00F377BE">
        <w:rPr>
          <w:rFonts w:ascii="Arial" w:eastAsia="Times New Roman" w:hAnsi="Arial" w:cs="Arial"/>
          <w:sz w:val="24"/>
          <w:szCs w:val="24"/>
          <w:lang w:eastAsia="es-CO"/>
        </w:rPr>
        <w:t>que el afiliado fallecido le colaboraba a su madre con los gastos personales en Panamá</w:t>
      </w:r>
      <w:r w:rsidRPr="00F377BE">
        <w:rPr>
          <w:rFonts w:ascii="Arial" w:eastAsia="Times New Roman" w:hAnsi="Arial" w:cs="Arial"/>
          <w:sz w:val="24"/>
          <w:szCs w:val="24"/>
          <w:lang w:eastAsia="es-CO"/>
        </w:rPr>
        <w:t xml:space="preserve">, </w:t>
      </w:r>
      <w:r w:rsidR="00690977" w:rsidRPr="00F377BE">
        <w:rPr>
          <w:rFonts w:ascii="Arial" w:eastAsia="Times New Roman" w:hAnsi="Arial" w:cs="Arial"/>
          <w:sz w:val="24"/>
          <w:szCs w:val="24"/>
          <w:lang w:eastAsia="es-CO"/>
        </w:rPr>
        <w:t xml:space="preserve">pero que </w:t>
      </w:r>
      <w:r w:rsidRPr="00F377BE">
        <w:rPr>
          <w:rFonts w:ascii="Arial" w:eastAsia="Times New Roman" w:hAnsi="Arial" w:cs="Arial"/>
          <w:sz w:val="24"/>
          <w:szCs w:val="24"/>
          <w:lang w:eastAsia="es-CO"/>
        </w:rPr>
        <w:t xml:space="preserve">no generó dependencia económica, pues la reclamante era solvente económicamente. Sin embargo, al proceso no se aportó copia de la referida investigación administrativa que permitiera conocer quiénes fueron las personas entrevistadas, qué </w:t>
      </w:r>
      <w:r w:rsidR="00E17FB3" w:rsidRPr="00F377BE">
        <w:rPr>
          <w:rFonts w:ascii="Arial" w:eastAsia="Times New Roman" w:hAnsi="Arial" w:cs="Arial"/>
          <w:sz w:val="24"/>
          <w:szCs w:val="24"/>
          <w:lang w:eastAsia="es-CO"/>
        </w:rPr>
        <w:t>otros elementos de juicio se recopilaron,</w:t>
      </w:r>
      <w:r w:rsidRPr="00F377BE">
        <w:rPr>
          <w:rFonts w:ascii="Arial" w:eastAsia="Times New Roman" w:hAnsi="Arial" w:cs="Arial"/>
          <w:sz w:val="24"/>
          <w:szCs w:val="24"/>
          <w:lang w:eastAsia="es-CO"/>
        </w:rPr>
        <w:t xml:space="preserve"> la forma en que se llevó a cabo, </w:t>
      </w:r>
      <w:r w:rsidR="00D576C8" w:rsidRPr="00F377BE">
        <w:rPr>
          <w:rFonts w:ascii="Arial" w:eastAsia="Times New Roman" w:hAnsi="Arial" w:cs="Arial"/>
          <w:sz w:val="24"/>
          <w:szCs w:val="24"/>
          <w:lang w:eastAsia="es-CO"/>
        </w:rPr>
        <w:t xml:space="preserve">así como </w:t>
      </w:r>
      <w:r w:rsidRPr="00F377BE">
        <w:rPr>
          <w:rFonts w:ascii="Arial" w:eastAsia="Times New Roman" w:hAnsi="Arial" w:cs="Arial"/>
          <w:sz w:val="24"/>
          <w:szCs w:val="24"/>
          <w:lang w:eastAsia="es-CO"/>
        </w:rPr>
        <w:t>las pautas y la metodología que sirvi</w:t>
      </w:r>
      <w:r w:rsidR="00D576C8" w:rsidRPr="00F377BE">
        <w:rPr>
          <w:rFonts w:ascii="Arial" w:eastAsia="Times New Roman" w:hAnsi="Arial" w:cs="Arial"/>
          <w:sz w:val="24"/>
          <w:szCs w:val="24"/>
          <w:lang w:eastAsia="es-CO"/>
        </w:rPr>
        <w:t>eron</w:t>
      </w:r>
      <w:r w:rsidRPr="00F377BE">
        <w:rPr>
          <w:rFonts w:ascii="Arial" w:eastAsia="Times New Roman" w:hAnsi="Arial" w:cs="Arial"/>
          <w:sz w:val="24"/>
          <w:szCs w:val="24"/>
          <w:lang w:eastAsia="es-CO"/>
        </w:rPr>
        <w:t xml:space="preserve"> de base a dichas conclusiones, </w:t>
      </w:r>
      <w:r w:rsidR="00E17FB3" w:rsidRPr="00F377BE">
        <w:rPr>
          <w:rFonts w:ascii="Arial" w:eastAsia="Times New Roman" w:hAnsi="Arial" w:cs="Arial"/>
          <w:sz w:val="24"/>
          <w:szCs w:val="24"/>
          <w:lang w:eastAsia="es-CO"/>
        </w:rPr>
        <w:t>motivo por el cual no es posible otorgar</w:t>
      </w:r>
      <w:r w:rsidR="00D576C8" w:rsidRPr="00F377BE">
        <w:rPr>
          <w:rFonts w:ascii="Arial" w:eastAsia="Times New Roman" w:hAnsi="Arial" w:cs="Arial"/>
          <w:sz w:val="24"/>
          <w:szCs w:val="24"/>
          <w:lang w:eastAsia="es-CO"/>
        </w:rPr>
        <w:t xml:space="preserve"> ningún valor </w:t>
      </w:r>
      <w:r w:rsidR="00E17FB3" w:rsidRPr="00F377BE">
        <w:rPr>
          <w:rFonts w:ascii="Arial" w:eastAsia="Times New Roman" w:hAnsi="Arial" w:cs="Arial"/>
          <w:sz w:val="24"/>
          <w:szCs w:val="24"/>
          <w:lang w:eastAsia="es-CO"/>
        </w:rPr>
        <w:t>probatorio a l</w:t>
      </w:r>
      <w:r w:rsidR="00D576C8" w:rsidRPr="00F377BE">
        <w:rPr>
          <w:rFonts w:ascii="Arial" w:eastAsia="Times New Roman" w:hAnsi="Arial" w:cs="Arial"/>
          <w:sz w:val="24"/>
          <w:szCs w:val="24"/>
          <w:lang w:eastAsia="es-CO"/>
        </w:rPr>
        <w:t xml:space="preserve">o </w:t>
      </w:r>
      <w:r w:rsidR="00690977" w:rsidRPr="00F377BE">
        <w:rPr>
          <w:rFonts w:ascii="Arial" w:eastAsia="Times New Roman" w:hAnsi="Arial" w:cs="Arial"/>
          <w:sz w:val="24"/>
          <w:szCs w:val="24"/>
          <w:lang w:eastAsia="es-CO"/>
        </w:rPr>
        <w:t>concluido</w:t>
      </w:r>
      <w:r w:rsidR="00D576C8" w:rsidRPr="00F377BE">
        <w:rPr>
          <w:rFonts w:ascii="Arial" w:eastAsia="Times New Roman" w:hAnsi="Arial" w:cs="Arial"/>
          <w:sz w:val="24"/>
          <w:szCs w:val="24"/>
          <w:lang w:eastAsia="es-CO"/>
        </w:rPr>
        <w:t xml:space="preserve"> </w:t>
      </w:r>
      <w:r w:rsidR="00E17FB3" w:rsidRPr="00F377BE">
        <w:rPr>
          <w:rFonts w:ascii="Arial" w:eastAsia="Times New Roman" w:hAnsi="Arial" w:cs="Arial"/>
          <w:sz w:val="24"/>
          <w:szCs w:val="24"/>
          <w:lang w:eastAsia="es-CO"/>
        </w:rPr>
        <w:t>por la entidad</w:t>
      </w:r>
      <w:r w:rsidR="00A60CE9" w:rsidRPr="00F377BE">
        <w:rPr>
          <w:rFonts w:ascii="Arial" w:eastAsia="Times New Roman" w:hAnsi="Arial" w:cs="Arial"/>
          <w:sz w:val="24"/>
          <w:szCs w:val="24"/>
          <w:lang w:eastAsia="es-CO"/>
        </w:rPr>
        <w:t xml:space="preserve"> con base en esa documental</w:t>
      </w:r>
      <w:r w:rsidR="00E17FB3" w:rsidRPr="00F377BE">
        <w:rPr>
          <w:rFonts w:ascii="Arial" w:eastAsia="Times New Roman" w:hAnsi="Arial" w:cs="Arial"/>
          <w:sz w:val="24"/>
          <w:szCs w:val="24"/>
          <w:lang w:eastAsia="es-CO"/>
        </w:rPr>
        <w:t xml:space="preserve">, máxime que </w:t>
      </w:r>
      <w:r w:rsidR="00D576C8" w:rsidRPr="00F377BE">
        <w:rPr>
          <w:rFonts w:ascii="Arial" w:eastAsia="Times New Roman" w:hAnsi="Arial" w:cs="Arial"/>
          <w:sz w:val="24"/>
          <w:szCs w:val="24"/>
          <w:lang w:eastAsia="es-CO"/>
        </w:rPr>
        <w:t xml:space="preserve">las investigaciones administrativas que adelantan las administradoras de pensiones no son documentos </w:t>
      </w:r>
      <w:r w:rsidR="00E17FB3" w:rsidRPr="00F377BE">
        <w:rPr>
          <w:rFonts w:ascii="Arial" w:eastAsia="Times New Roman" w:hAnsi="Arial" w:cs="Arial"/>
          <w:sz w:val="24"/>
          <w:szCs w:val="24"/>
          <w:lang w:eastAsia="es-CO"/>
        </w:rPr>
        <w:t xml:space="preserve">oponibles ni atan al operador judicial, </w:t>
      </w:r>
      <w:r w:rsidR="00A60CE9" w:rsidRPr="00F377BE">
        <w:rPr>
          <w:rFonts w:ascii="Arial" w:eastAsia="Times New Roman" w:hAnsi="Arial" w:cs="Arial"/>
          <w:sz w:val="24"/>
          <w:szCs w:val="24"/>
          <w:lang w:eastAsia="es-CO"/>
        </w:rPr>
        <w:t>quien es</w:t>
      </w:r>
      <w:r w:rsidR="007D6C49" w:rsidRPr="00F377BE">
        <w:rPr>
          <w:rFonts w:ascii="Arial" w:eastAsia="Times New Roman" w:hAnsi="Arial" w:cs="Arial"/>
          <w:sz w:val="24"/>
          <w:szCs w:val="24"/>
          <w:lang w:eastAsia="es-CO"/>
        </w:rPr>
        <w:t xml:space="preserve"> libre de formar su propio convencimiento con base en las pruebas regular y oportunamente allegadas al proceso, tal como lo consagra el</w:t>
      </w:r>
      <w:r w:rsidR="007D6C49" w:rsidRPr="00F377BE">
        <w:rPr>
          <w:rFonts w:ascii="Arial" w:eastAsia="Times New Roman" w:hAnsi="Arial" w:cs="Arial"/>
          <w:sz w:val="24"/>
          <w:szCs w:val="24"/>
          <w:lang w:val="es" w:eastAsia="es-CO"/>
        </w:rPr>
        <w:t xml:space="preserve"> artículo 61 del CPTSS.</w:t>
      </w:r>
      <w:r w:rsidR="00E17FB3" w:rsidRPr="00F377BE">
        <w:rPr>
          <w:rFonts w:ascii="Arial" w:eastAsia="Times New Roman" w:hAnsi="Arial" w:cs="Arial"/>
          <w:sz w:val="24"/>
          <w:szCs w:val="24"/>
          <w:lang w:eastAsia="es-CO"/>
        </w:rPr>
        <w:t xml:space="preserve"> </w:t>
      </w:r>
    </w:p>
    <w:p w14:paraId="0F0E4A19" w14:textId="77777777" w:rsidR="00DC14EB" w:rsidRPr="00F377BE" w:rsidRDefault="00DC14EB" w:rsidP="00C20571">
      <w:pPr>
        <w:spacing w:after="0"/>
        <w:jc w:val="both"/>
        <w:textAlignment w:val="baseline"/>
        <w:rPr>
          <w:rFonts w:ascii="Arial" w:eastAsia="Times New Roman" w:hAnsi="Arial" w:cs="Arial"/>
          <w:sz w:val="24"/>
          <w:szCs w:val="24"/>
          <w:lang w:eastAsia="es-CO"/>
        </w:rPr>
      </w:pPr>
    </w:p>
    <w:p w14:paraId="47C75CBD" w14:textId="1BE273E3" w:rsidR="00690977" w:rsidRPr="00F377BE" w:rsidRDefault="00690977" w:rsidP="00C20571">
      <w:pPr>
        <w:spacing w:after="0"/>
        <w:jc w:val="both"/>
        <w:textAlignment w:val="baseline"/>
        <w:rPr>
          <w:rStyle w:val="eop"/>
          <w:rFonts w:ascii="Arial" w:eastAsiaTheme="minorEastAsia" w:hAnsi="Arial" w:cs="Arial"/>
          <w:sz w:val="24"/>
          <w:szCs w:val="24"/>
        </w:rPr>
      </w:pPr>
      <w:r w:rsidRPr="00F377BE">
        <w:rPr>
          <w:rStyle w:val="eop"/>
          <w:rFonts w:ascii="Arial" w:eastAsiaTheme="minorEastAsia" w:hAnsi="Arial" w:cs="Arial"/>
          <w:sz w:val="24"/>
          <w:szCs w:val="24"/>
        </w:rPr>
        <w:t xml:space="preserve">En torno a los demás documentos aportados al proceso, se encuentran: (i) declaración </w:t>
      </w:r>
      <w:proofErr w:type="spellStart"/>
      <w:r w:rsidRPr="00F377BE">
        <w:rPr>
          <w:rStyle w:val="eop"/>
          <w:rFonts w:ascii="Arial" w:eastAsiaTheme="minorEastAsia" w:hAnsi="Arial" w:cs="Arial"/>
          <w:sz w:val="24"/>
          <w:szCs w:val="24"/>
        </w:rPr>
        <w:t>extrajuicio</w:t>
      </w:r>
      <w:proofErr w:type="spellEnd"/>
      <w:r w:rsidRPr="00F377BE">
        <w:rPr>
          <w:rStyle w:val="eop"/>
          <w:rFonts w:ascii="Arial" w:eastAsiaTheme="minorEastAsia" w:hAnsi="Arial" w:cs="Arial"/>
          <w:sz w:val="24"/>
          <w:szCs w:val="24"/>
        </w:rPr>
        <w:t xml:space="preserve"> rendida por el causante el 18 de febrero de 2014, en la que manifiesta que es soltero, no hace vida marital con nadie ni ha procreado hijos, (pág.29 archivo 04); (ii) certificación expedida por la Registradora Municipal del Estado Civil de la Virginia, el 24 de noviembre de 2017, en la que se hace constar que el causante fue candidato al concejo municipal por el partido conservador colombiano para las elecciones de autoridades locales del 2015, (pág.32 a 38 ibidem); (iii) manuscritos de renta de 2015, donde </w:t>
      </w:r>
      <w:r w:rsidR="009B04AB" w:rsidRPr="00F377BE">
        <w:rPr>
          <w:rStyle w:val="eop"/>
          <w:rFonts w:ascii="Arial" w:eastAsiaTheme="minorEastAsia" w:hAnsi="Arial" w:cs="Arial"/>
          <w:sz w:val="24"/>
          <w:szCs w:val="24"/>
        </w:rPr>
        <w:t xml:space="preserve">se indica que </w:t>
      </w:r>
      <w:r w:rsidRPr="00F377BE">
        <w:rPr>
          <w:rStyle w:val="eop"/>
          <w:rFonts w:ascii="Arial" w:eastAsiaTheme="minorEastAsia" w:hAnsi="Arial" w:cs="Arial"/>
          <w:sz w:val="24"/>
          <w:szCs w:val="24"/>
        </w:rPr>
        <w:t xml:space="preserve">el causante </w:t>
      </w:r>
      <w:r w:rsidR="009B04AB" w:rsidRPr="00F377BE">
        <w:rPr>
          <w:rStyle w:val="eop"/>
          <w:rFonts w:ascii="Arial" w:eastAsiaTheme="minorEastAsia" w:hAnsi="Arial" w:cs="Arial"/>
          <w:sz w:val="24"/>
          <w:szCs w:val="24"/>
        </w:rPr>
        <w:t>es a</w:t>
      </w:r>
      <w:r w:rsidRPr="00F377BE">
        <w:rPr>
          <w:rStyle w:val="eop"/>
          <w:rFonts w:ascii="Arial" w:eastAsiaTheme="minorEastAsia" w:hAnsi="Arial" w:cs="Arial"/>
          <w:sz w:val="24"/>
          <w:szCs w:val="24"/>
        </w:rPr>
        <w:t>rrendatario,</w:t>
      </w:r>
      <w:r w:rsidR="009B04AB" w:rsidRPr="00F377BE">
        <w:rPr>
          <w:rStyle w:val="eop"/>
          <w:rFonts w:ascii="Arial" w:eastAsiaTheme="minorEastAsia" w:hAnsi="Arial" w:cs="Arial"/>
          <w:sz w:val="24"/>
          <w:szCs w:val="24"/>
        </w:rPr>
        <w:t xml:space="preserve"> que no cuentan con nombre ni firma de la persona que lo elaboró, </w:t>
      </w:r>
      <w:r w:rsidRPr="00F377BE">
        <w:rPr>
          <w:rStyle w:val="eop"/>
          <w:rFonts w:ascii="Arial" w:eastAsiaTheme="minorEastAsia" w:hAnsi="Arial" w:cs="Arial"/>
          <w:sz w:val="24"/>
          <w:szCs w:val="24"/>
        </w:rPr>
        <w:t xml:space="preserve">(pág. 39 ibidem); (iv) declaración juramentada de la </w:t>
      </w:r>
      <w:r w:rsidRPr="00F377BE">
        <w:rPr>
          <w:rStyle w:val="eop"/>
          <w:rFonts w:ascii="Arial" w:eastAsiaTheme="minorEastAsia" w:hAnsi="Arial" w:cs="Arial"/>
          <w:sz w:val="24"/>
          <w:szCs w:val="24"/>
        </w:rPr>
        <w:lastRenderedPageBreak/>
        <w:t xml:space="preserve">demandante en la que refiere que dependía en forma total de su hijo por cuanto él ayudaba con el sostenimiento del hogar desde que empezó a laborar, (pág.58 archivo 11); (v) constancia emitida por la Coordinadora del Grupo de Desaparecidos de la Fiscalía General de la Nación, en la que certifica que bajo el caso No. 511 del 10 de agosto de 1999, se reportó el desaparecimiento del señor José </w:t>
      </w:r>
      <w:proofErr w:type="spellStart"/>
      <w:r w:rsidRPr="00F377BE">
        <w:rPr>
          <w:rStyle w:val="eop"/>
          <w:rFonts w:ascii="Arial" w:eastAsiaTheme="minorEastAsia" w:hAnsi="Arial" w:cs="Arial"/>
          <w:sz w:val="24"/>
          <w:szCs w:val="24"/>
        </w:rPr>
        <w:t>Olides</w:t>
      </w:r>
      <w:proofErr w:type="spellEnd"/>
      <w:r w:rsidRPr="00F377BE">
        <w:rPr>
          <w:rStyle w:val="eop"/>
          <w:rFonts w:ascii="Arial" w:eastAsiaTheme="minorEastAsia" w:hAnsi="Arial" w:cs="Arial"/>
          <w:sz w:val="24"/>
          <w:szCs w:val="24"/>
        </w:rPr>
        <w:t xml:space="preserve"> Araque Osorio, padre del causante, (pág.61 ibidem), y (vi) f</w:t>
      </w:r>
      <w:r w:rsidRPr="00F377BE">
        <w:rPr>
          <w:rFonts w:ascii="Arial" w:eastAsia="Times New Roman" w:hAnsi="Arial" w:cs="Arial"/>
          <w:sz w:val="24"/>
          <w:szCs w:val="24"/>
          <w:lang w:eastAsia="es-CO"/>
        </w:rPr>
        <w:t>ormulario de registro único de Industria y Comercio del municipio de la Virginia, que da cuenta que el causante registró el establecimiento de comercio que lleva su mismo nombre, para desarrollar la actividad económica de servicios de sistematización, (pág.25 archivo 4).</w:t>
      </w:r>
      <w:r w:rsidRPr="00F377BE">
        <w:rPr>
          <w:rStyle w:val="eop"/>
          <w:rFonts w:ascii="Arial" w:eastAsiaTheme="minorEastAsia" w:hAnsi="Arial" w:cs="Arial"/>
          <w:sz w:val="24"/>
          <w:szCs w:val="24"/>
        </w:rPr>
        <w:t xml:space="preserve"> Estos documentos en modo alguno contribuyen a </w:t>
      </w:r>
      <w:r w:rsidR="005D26F0" w:rsidRPr="00F377BE">
        <w:rPr>
          <w:rStyle w:val="eop"/>
          <w:rFonts w:ascii="Arial" w:eastAsiaTheme="minorEastAsia" w:hAnsi="Arial" w:cs="Arial"/>
          <w:sz w:val="24"/>
          <w:szCs w:val="24"/>
        </w:rPr>
        <w:t xml:space="preserve">demostrar </w:t>
      </w:r>
      <w:r w:rsidRPr="00F377BE">
        <w:rPr>
          <w:rStyle w:val="eop"/>
          <w:rFonts w:ascii="Arial" w:eastAsiaTheme="minorEastAsia" w:hAnsi="Arial" w:cs="Arial"/>
          <w:sz w:val="24"/>
          <w:szCs w:val="24"/>
        </w:rPr>
        <w:t xml:space="preserve">que la demandante dependía económicamente de su hijo fallecido.  </w:t>
      </w:r>
    </w:p>
    <w:p w14:paraId="59058B1F" w14:textId="77777777" w:rsidR="00A94E44" w:rsidRPr="00F377BE" w:rsidRDefault="00A94E44" w:rsidP="00C20571">
      <w:pPr>
        <w:spacing w:after="0"/>
        <w:jc w:val="both"/>
        <w:textAlignment w:val="baseline"/>
        <w:rPr>
          <w:rStyle w:val="eop"/>
          <w:rFonts w:ascii="Arial" w:eastAsiaTheme="minorHAnsi" w:hAnsi="Arial" w:cs="Arial"/>
          <w:sz w:val="24"/>
          <w:szCs w:val="24"/>
        </w:rPr>
      </w:pPr>
    </w:p>
    <w:bookmarkEnd w:id="0"/>
    <w:p w14:paraId="2C3477CA" w14:textId="262B2759" w:rsidR="00DD1744" w:rsidRPr="00F377BE" w:rsidRDefault="007B0776" w:rsidP="00C20571">
      <w:pPr>
        <w:spacing w:after="0"/>
        <w:jc w:val="both"/>
        <w:textAlignment w:val="baseline"/>
        <w:rPr>
          <w:rStyle w:val="eop"/>
          <w:rFonts w:ascii="Arial" w:eastAsiaTheme="minorEastAsia" w:hAnsi="Arial" w:cs="Arial"/>
          <w:sz w:val="24"/>
          <w:szCs w:val="24"/>
        </w:rPr>
      </w:pPr>
      <w:r w:rsidRPr="00F377BE">
        <w:rPr>
          <w:rStyle w:val="eop"/>
          <w:rFonts w:ascii="Arial" w:eastAsiaTheme="minorEastAsia" w:hAnsi="Arial" w:cs="Arial"/>
          <w:sz w:val="24"/>
          <w:szCs w:val="24"/>
        </w:rPr>
        <w:t xml:space="preserve">Por consiguiente, se concluye </w:t>
      </w:r>
      <w:r w:rsidR="00A41797" w:rsidRPr="00F377BE">
        <w:rPr>
          <w:rStyle w:val="eop"/>
          <w:rFonts w:ascii="Arial" w:eastAsiaTheme="minorEastAsia" w:hAnsi="Arial" w:cs="Arial"/>
          <w:sz w:val="24"/>
          <w:szCs w:val="24"/>
        </w:rPr>
        <w:t>que</w:t>
      </w:r>
      <w:r w:rsidR="00DC790A" w:rsidRPr="00F377BE">
        <w:rPr>
          <w:rStyle w:val="eop"/>
          <w:rFonts w:ascii="Arial" w:eastAsiaTheme="minorEastAsia" w:hAnsi="Arial" w:cs="Arial"/>
          <w:sz w:val="24"/>
          <w:szCs w:val="24"/>
        </w:rPr>
        <w:t xml:space="preserve"> la actora no </w:t>
      </w:r>
      <w:r w:rsidR="00A60CE9" w:rsidRPr="00F377BE">
        <w:rPr>
          <w:rStyle w:val="eop"/>
          <w:rFonts w:ascii="Arial" w:eastAsiaTheme="minorEastAsia" w:hAnsi="Arial" w:cs="Arial"/>
          <w:sz w:val="24"/>
          <w:szCs w:val="24"/>
        </w:rPr>
        <w:t xml:space="preserve">acreditó </w:t>
      </w:r>
      <w:r w:rsidR="00DD1744" w:rsidRPr="00F377BE">
        <w:rPr>
          <w:rStyle w:val="eop"/>
          <w:rFonts w:ascii="Arial" w:eastAsiaTheme="minorEastAsia" w:hAnsi="Arial" w:cs="Arial"/>
          <w:sz w:val="24"/>
          <w:szCs w:val="24"/>
        </w:rPr>
        <w:t xml:space="preserve">que, de manera cierta, regular y periódica, recibió contribuciones o ayudas significativas de parte de su hijo José </w:t>
      </w:r>
      <w:proofErr w:type="spellStart"/>
      <w:r w:rsidR="00DD1744" w:rsidRPr="00F377BE">
        <w:rPr>
          <w:rStyle w:val="eop"/>
          <w:rFonts w:ascii="Arial" w:eastAsiaTheme="minorEastAsia" w:hAnsi="Arial" w:cs="Arial"/>
          <w:sz w:val="24"/>
          <w:szCs w:val="24"/>
        </w:rPr>
        <w:t>Olides</w:t>
      </w:r>
      <w:proofErr w:type="spellEnd"/>
      <w:r w:rsidR="00DD1744" w:rsidRPr="00F377BE">
        <w:rPr>
          <w:rStyle w:val="eop"/>
          <w:rFonts w:ascii="Arial" w:eastAsiaTheme="minorEastAsia" w:hAnsi="Arial" w:cs="Arial"/>
          <w:sz w:val="24"/>
          <w:szCs w:val="24"/>
        </w:rPr>
        <w:t xml:space="preserve">, que la hacían dependiente económicamente de aquel al momento de su deceso, motivo por el cual se confirmará la sentencia de primer grado. </w:t>
      </w:r>
    </w:p>
    <w:p w14:paraId="7B34980E" w14:textId="2BBA53D6" w:rsidR="00723492" w:rsidRPr="00F377BE" w:rsidRDefault="00723492" w:rsidP="00C20571">
      <w:pPr>
        <w:spacing w:after="0"/>
        <w:ind w:right="45"/>
        <w:jc w:val="both"/>
        <w:textAlignment w:val="baseline"/>
        <w:rPr>
          <w:rFonts w:ascii="Arial" w:eastAsia="Times New Roman" w:hAnsi="Arial" w:cs="Arial"/>
          <w:sz w:val="24"/>
          <w:szCs w:val="24"/>
          <w:lang w:eastAsia="es-CO"/>
        </w:rPr>
      </w:pPr>
    </w:p>
    <w:p w14:paraId="262F113C" w14:textId="5D7E1437" w:rsidR="00723492" w:rsidRPr="00F377BE" w:rsidRDefault="00723492" w:rsidP="00C20571">
      <w:pPr>
        <w:spacing w:after="0"/>
        <w:ind w:right="45"/>
        <w:jc w:val="both"/>
        <w:textAlignment w:val="baseline"/>
        <w:rPr>
          <w:rFonts w:ascii="Arial" w:eastAsia="Times New Roman" w:hAnsi="Arial" w:cs="Arial"/>
          <w:sz w:val="24"/>
          <w:szCs w:val="24"/>
          <w:lang w:eastAsia="es-CO"/>
        </w:rPr>
      </w:pPr>
      <w:r w:rsidRPr="00F377BE">
        <w:rPr>
          <w:rFonts w:ascii="Arial" w:eastAsia="Times New Roman" w:hAnsi="Arial" w:cs="Arial"/>
          <w:sz w:val="24"/>
          <w:szCs w:val="24"/>
          <w:lang w:eastAsia="es-CO"/>
        </w:rPr>
        <w:t xml:space="preserve">Dado que no quedan más asuntos pendientes por resolver, </w:t>
      </w:r>
      <w:r w:rsidR="00B0406B" w:rsidRPr="00F377BE">
        <w:rPr>
          <w:rFonts w:ascii="Arial" w:eastAsia="Times New Roman" w:hAnsi="Arial" w:cs="Arial"/>
          <w:sz w:val="24"/>
          <w:szCs w:val="24"/>
          <w:lang w:eastAsia="es-CO"/>
        </w:rPr>
        <w:t xml:space="preserve">y que la alzada interpuesta no salió avante, se condenará en costas procesales </w:t>
      </w:r>
      <w:r w:rsidR="00A60CE9" w:rsidRPr="00F377BE">
        <w:rPr>
          <w:rFonts w:ascii="Arial" w:eastAsia="Times New Roman" w:hAnsi="Arial" w:cs="Arial"/>
          <w:sz w:val="24"/>
          <w:szCs w:val="24"/>
          <w:lang w:eastAsia="es-CO"/>
        </w:rPr>
        <w:t>en esta sede</w:t>
      </w:r>
      <w:r w:rsidR="00B0406B" w:rsidRPr="00F377BE">
        <w:rPr>
          <w:rFonts w:ascii="Arial" w:eastAsia="Times New Roman" w:hAnsi="Arial" w:cs="Arial"/>
          <w:sz w:val="24"/>
          <w:szCs w:val="24"/>
          <w:lang w:eastAsia="es-CO"/>
        </w:rPr>
        <w:t>, a la parte recurrente</w:t>
      </w:r>
      <w:r w:rsidR="00F95637" w:rsidRPr="00F377BE">
        <w:rPr>
          <w:rFonts w:ascii="Arial" w:eastAsia="Times New Roman" w:hAnsi="Arial" w:cs="Arial"/>
          <w:sz w:val="24"/>
          <w:szCs w:val="24"/>
          <w:lang w:eastAsia="es-CO"/>
        </w:rPr>
        <w:t xml:space="preserve"> en un 100% de las causadas.</w:t>
      </w:r>
    </w:p>
    <w:p w14:paraId="02D9F0B2" w14:textId="3ECF4485" w:rsidR="00F316E9" w:rsidRPr="00F377BE" w:rsidRDefault="00F316E9" w:rsidP="00C20571">
      <w:pPr>
        <w:spacing w:after="0"/>
        <w:ind w:right="45"/>
        <w:jc w:val="both"/>
        <w:textAlignment w:val="baseline"/>
        <w:rPr>
          <w:rFonts w:ascii="Arial" w:eastAsia="Times New Roman" w:hAnsi="Arial" w:cs="Arial"/>
          <w:sz w:val="24"/>
          <w:szCs w:val="24"/>
          <w:lang w:eastAsia="es-CO"/>
        </w:rPr>
      </w:pPr>
    </w:p>
    <w:p w14:paraId="1EC5302C" w14:textId="77777777" w:rsidR="00E80D0D" w:rsidRPr="00F377BE" w:rsidRDefault="00E80D0D" w:rsidP="00C20571">
      <w:pPr>
        <w:spacing w:after="0"/>
        <w:jc w:val="both"/>
        <w:textAlignment w:val="baseline"/>
        <w:rPr>
          <w:rFonts w:ascii="Arial" w:eastAsia="Times New Roman" w:hAnsi="Arial" w:cs="Arial"/>
          <w:sz w:val="24"/>
          <w:szCs w:val="24"/>
          <w:lang w:eastAsia="es-CO"/>
        </w:rPr>
      </w:pPr>
      <w:r w:rsidRPr="00F377BE">
        <w:rPr>
          <w:rFonts w:ascii="Arial" w:eastAsia="Times New Roman" w:hAnsi="Arial" w:cs="Arial"/>
          <w:sz w:val="24"/>
          <w:szCs w:val="24"/>
          <w:lang w:eastAsia="es-CO"/>
        </w:rPr>
        <w:t>En mérito de lo expuesto, la </w:t>
      </w:r>
      <w:r w:rsidRPr="00F377BE">
        <w:rPr>
          <w:rFonts w:ascii="Arial" w:eastAsia="Times New Roman" w:hAnsi="Arial" w:cs="Arial"/>
          <w:b/>
          <w:bCs/>
          <w:sz w:val="24"/>
          <w:szCs w:val="24"/>
          <w:lang w:eastAsia="es-CO"/>
        </w:rPr>
        <w:t>Sala de Decisión Laboral del Tribunal Superior de Pereira</w:t>
      </w:r>
      <w:r w:rsidRPr="00F377BE">
        <w:rPr>
          <w:rFonts w:ascii="Arial" w:eastAsia="Times New Roman" w:hAnsi="Arial" w:cs="Arial"/>
          <w:sz w:val="24"/>
          <w:szCs w:val="24"/>
          <w:lang w:eastAsia="es-CO"/>
        </w:rPr>
        <w:t>, administrando justicia en nombre de la República y por autoridad de la ley, </w:t>
      </w:r>
    </w:p>
    <w:p w14:paraId="0DD5C834" w14:textId="77777777" w:rsidR="00E80D0D" w:rsidRPr="00F377BE" w:rsidRDefault="00E80D0D" w:rsidP="00C20571">
      <w:pPr>
        <w:pStyle w:val="Sinespaciado"/>
        <w:spacing w:line="276" w:lineRule="auto"/>
        <w:rPr>
          <w:rFonts w:ascii="Arial" w:hAnsi="Arial" w:cs="Arial"/>
          <w:sz w:val="24"/>
          <w:szCs w:val="24"/>
          <w:lang w:eastAsia="es-CO"/>
        </w:rPr>
      </w:pPr>
      <w:r w:rsidRPr="00F377BE">
        <w:rPr>
          <w:rFonts w:ascii="Arial" w:hAnsi="Arial" w:cs="Arial"/>
          <w:sz w:val="24"/>
          <w:szCs w:val="24"/>
          <w:lang w:eastAsia="es-CO"/>
        </w:rPr>
        <w:t> </w:t>
      </w:r>
    </w:p>
    <w:p w14:paraId="5D6E198D" w14:textId="77777777" w:rsidR="00E80D0D" w:rsidRPr="00F377BE" w:rsidRDefault="00E80D0D" w:rsidP="00C20571">
      <w:pPr>
        <w:spacing w:after="0"/>
        <w:jc w:val="center"/>
        <w:textAlignment w:val="baseline"/>
        <w:rPr>
          <w:rFonts w:ascii="Arial" w:eastAsia="Times New Roman" w:hAnsi="Arial" w:cs="Arial"/>
          <w:sz w:val="24"/>
          <w:szCs w:val="24"/>
          <w:lang w:eastAsia="es-CO"/>
        </w:rPr>
      </w:pPr>
      <w:r w:rsidRPr="00F377BE">
        <w:rPr>
          <w:rFonts w:ascii="Arial" w:eastAsia="Times New Roman" w:hAnsi="Arial" w:cs="Arial"/>
          <w:b/>
          <w:bCs/>
          <w:sz w:val="24"/>
          <w:szCs w:val="24"/>
          <w:lang w:eastAsia="es-CO"/>
        </w:rPr>
        <w:t>RESUELVE</w:t>
      </w:r>
      <w:r w:rsidRPr="00F377BE">
        <w:rPr>
          <w:rFonts w:ascii="Arial" w:eastAsia="Times New Roman" w:hAnsi="Arial" w:cs="Arial"/>
          <w:sz w:val="24"/>
          <w:szCs w:val="24"/>
          <w:lang w:eastAsia="es-CO"/>
        </w:rPr>
        <w:t> </w:t>
      </w:r>
    </w:p>
    <w:p w14:paraId="63D72BEF" w14:textId="0D62E66E" w:rsidR="00E80D0D" w:rsidRPr="00F377BE" w:rsidRDefault="00E80D0D" w:rsidP="00C20571">
      <w:pPr>
        <w:pStyle w:val="Sinespaciado"/>
        <w:spacing w:line="276" w:lineRule="auto"/>
        <w:rPr>
          <w:rFonts w:ascii="Arial" w:hAnsi="Arial" w:cs="Arial"/>
          <w:sz w:val="24"/>
          <w:szCs w:val="24"/>
          <w:lang w:eastAsia="es-CO"/>
        </w:rPr>
      </w:pPr>
      <w:r w:rsidRPr="00F377BE">
        <w:rPr>
          <w:rFonts w:ascii="Arial" w:hAnsi="Arial" w:cs="Arial"/>
          <w:sz w:val="24"/>
          <w:szCs w:val="24"/>
          <w:lang w:eastAsia="es-CO"/>
        </w:rPr>
        <w:t> </w:t>
      </w:r>
    </w:p>
    <w:p w14:paraId="6ABACD03" w14:textId="003DDCCF" w:rsidR="00E80D0D" w:rsidRPr="00F377BE" w:rsidRDefault="00E80D0D" w:rsidP="00C20571">
      <w:pPr>
        <w:spacing w:after="0"/>
        <w:jc w:val="both"/>
        <w:textAlignment w:val="baseline"/>
        <w:rPr>
          <w:rFonts w:ascii="Arial" w:eastAsia="Times New Roman" w:hAnsi="Arial" w:cs="Arial"/>
          <w:sz w:val="24"/>
          <w:szCs w:val="24"/>
          <w:lang w:eastAsia="es-CO"/>
        </w:rPr>
      </w:pPr>
      <w:r w:rsidRPr="00F377BE">
        <w:rPr>
          <w:rFonts w:ascii="Arial" w:eastAsia="Times New Roman" w:hAnsi="Arial" w:cs="Arial"/>
          <w:b/>
          <w:bCs/>
          <w:sz w:val="24"/>
          <w:szCs w:val="24"/>
          <w:lang w:eastAsia="es-CO"/>
        </w:rPr>
        <w:t>PRIMERO. </w:t>
      </w:r>
      <w:r w:rsidR="00B0406B" w:rsidRPr="00F377BE">
        <w:rPr>
          <w:rFonts w:ascii="Arial" w:eastAsia="Times New Roman" w:hAnsi="Arial" w:cs="Arial"/>
          <w:b/>
          <w:bCs/>
          <w:sz w:val="24"/>
          <w:szCs w:val="24"/>
          <w:lang w:eastAsia="es-CO"/>
        </w:rPr>
        <w:t xml:space="preserve">CONFIRMAR </w:t>
      </w:r>
      <w:r w:rsidR="00B0406B" w:rsidRPr="00F377BE">
        <w:rPr>
          <w:rFonts w:ascii="Arial" w:eastAsia="Times New Roman" w:hAnsi="Arial" w:cs="Arial"/>
          <w:bCs/>
          <w:sz w:val="24"/>
          <w:szCs w:val="24"/>
          <w:lang w:eastAsia="es-CO"/>
        </w:rPr>
        <w:t xml:space="preserve">la sentencia proferida el </w:t>
      </w:r>
      <w:r w:rsidR="00224517" w:rsidRPr="00F377BE">
        <w:rPr>
          <w:rFonts w:ascii="Arial" w:eastAsia="Times New Roman" w:hAnsi="Arial" w:cs="Arial"/>
          <w:bCs/>
          <w:sz w:val="24"/>
          <w:szCs w:val="24"/>
          <w:lang w:eastAsia="es-CO"/>
        </w:rPr>
        <w:t>22 de marzo de 2022</w:t>
      </w:r>
      <w:r w:rsidR="00B0406B" w:rsidRPr="00F377BE">
        <w:rPr>
          <w:rFonts w:ascii="Arial" w:eastAsia="Times New Roman" w:hAnsi="Arial" w:cs="Arial"/>
          <w:bCs/>
          <w:sz w:val="24"/>
          <w:szCs w:val="24"/>
          <w:lang w:eastAsia="es-CO"/>
        </w:rPr>
        <w:t xml:space="preserve"> por el </w:t>
      </w:r>
      <w:r w:rsidRPr="00F377BE">
        <w:rPr>
          <w:rFonts w:ascii="Arial" w:eastAsia="Times New Roman" w:hAnsi="Arial" w:cs="Arial"/>
          <w:sz w:val="24"/>
          <w:szCs w:val="24"/>
          <w:lang w:eastAsia="es-CO"/>
        </w:rPr>
        <w:t xml:space="preserve">Juzgado </w:t>
      </w:r>
      <w:r w:rsidR="00224517" w:rsidRPr="00F377BE">
        <w:rPr>
          <w:rFonts w:ascii="Arial" w:eastAsia="Times New Roman" w:hAnsi="Arial" w:cs="Arial"/>
          <w:sz w:val="24"/>
          <w:szCs w:val="24"/>
          <w:lang w:eastAsia="es-CO"/>
        </w:rPr>
        <w:t>Quinto</w:t>
      </w:r>
      <w:r w:rsidRPr="00F377BE">
        <w:rPr>
          <w:rFonts w:ascii="Arial" w:eastAsia="Times New Roman" w:hAnsi="Arial" w:cs="Arial"/>
          <w:sz w:val="24"/>
          <w:szCs w:val="24"/>
          <w:lang w:eastAsia="es-CO"/>
        </w:rPr>
        <w:t xml:space="preserve"> Laboral del Circuito</w:t>
      </w:r>
      <w:r w:rsidR="00B0406B" w:rsidRPr="00F377BE">
        <w:rPr>
          <w:rFonts w:ascii="Arial" w:eastAsia="Times New Roman" w:hAnsi="Arial" w:cs="Arial"/>
          <w:sz w:val="24"/>
          <w:szCs w:val="24"/>
          <w:lang w:eastAsia="es-CO"/>
        </w:rPr>
        <w:t xml:space="preserve"> de Pereira</w:t>
      </w:r>
      <w:r w:rsidR="00A60CE9" w:rsidRPr="00F377BE">
        <w:rPr>
          <w:rFonts w:ascii="Arial" w:eastAsia="Times New Roman" w:hAnsi="Arial" w:cs="Arial"/>
          <w:sz w:val="24"/>
          <w:szCs w:val="24"/>
          <w:lang w:eastAsia="es-CO"/>
        </w:rPr>
        <w:t>.</w:t>
      </w:r>
    </w:p>
    <w:p w14:paraId="5EC6C31C" w14:textId="77777777" w:rsidR="00A519E1" w:rsidRPr="00F377BE" w:rsidRDefault="00A519E1" w:rsidP="00C20571">
      <w:pPr>
        <w:spacing w:after="0"/>
        <w:jc w:val="both"/>
        <w:textAlignment w:val="baseline"/>
        <w:rPr>
          <w:rFonts w:ascii="Arial" w:eastAsia="Times New Roman" w:hAnsi="Arial" w:cs="Arial"/>
          <w:b/>
          <w:bCs/>
          <w:sz w:val="24"/>
          <w:szCs w:val="24"/>
          <w:lang w:eastAsia="es-CO"/>
        </w:rPr>
      </w:pPr>
    </w:p>
    <w:p w14:paraId="1A674B48" w14:textId="6AA1DDCC" w:rsidR="00E80D0D" w:rsidRPr="00F377BE" w:rsidRDefault="00B0406B" w:rsidP="00C20571">
      <w:pPr>
        <w:spacing w:after="0"/>
        <w:jc w:val="both"/>
        <w:textAlignment w:val="baseline"/>
        <w:rPr>
          <w:rFonts w:ascii="Arial" w:eastAsia="Times New Roman" w:hAnsi="Arial" w:cs="Arial"/>
          <w:sz w:val="24"/>
          <w:szCs w:val="24"/>
          <w:lang w:eastAsia="es-CO"/>
        </w:rPr>
      </w:pPr>
      <w:r w:rsidRPr="00F377BE">
        <w:rPr>
          <w:rFonts w:ascii="Arial" w:eastAsia="Times New Roman" w:hAnsi="Arial" w:cs="Arial"/>
          <w:b/>
          <w:bCs/>
          <w:sz w:val="24"/>
          <w:szCs w:val="24"/>
          <w:lang w:eastAsia="es-CO"/>
        </w:rPr>
        <w:t>SEGUNDO</w:t>
      </w:r>
      <w:r w:rsidR="00E80D0D" w:rsidRPr="00F377BE">
        <w:rPr>
          <w:rFonts w:ascii="Arial" w:eastAsia="Times New Roman" w:hAnsi="Arial" w:cs="Arial"/>
          <w:b/>
          <w:bCs/>
          <w:sz w:val="24"/>
          <w:szCs w:val="24"/>
          <w:lang w:eastAsia="es-CO"/>
        </w:rPr>
        <w:t xml:space="preserve">. </w:t>
      </w:r>
      <w:r w:rsidRPr="00F377BE">
        <w:rPr>
          <w:rFonts w:ascii="Arial" w:eastAsia="Times New Roman" w:hAnsi="Arial" w:cs="Arial"/>
          <w:b/>
          <w:bCs/>
          <w:sz w:val="24"/>
          <w:szCs w:val="24"/>
          <w:lang w:eastAsia="es-CO"/>
        </w:rPr>
        <w:t xml:space="preserve">COSTAS </w:t>
      </w:r>
      <w:r w:rsidRPr="00F377BE">
        <w:rPr>
          <w:rFonts w:ascii="Arial" w:eastAsia="Times New Roman" w:hAnsi="Arial" w:cs="Arial"/>
          <w:bCs/>
          <w:sz w:val="24"/>
          <w:szCs w:val="24"/>
          <w:lang w:eastAsia="es-CO"/>
        </w:rPr>
        <w:t>en esta instancia a cargo de la recurrente</w:t>
      </w:r>
      <w:r w:rsidRPr="00F377BE">
        <w:rPr>
          <w:rFonts w:ascii="Arial" w:eastAsia="Times New Roman" w:hAnsi="Arial" w:cs="Arial"/>
          <w:b/>
          <w:bCs/>
          <w:sz w:val="24"/>
          <w:szCs w:val="24"/>
          <w:lang w:eastAsia="es-CO"/>
        </w:rPr>
        <w:t xml:space="preserve"> </w:t>
      </w:r>
      <w:r w:rsidRPr="00F377BE">
        <w:rPr>
          <w:rFonts w:ascii="Arial" w:eastAsia="Times New Roman" w:hAnsi="Arial" w:cs="Arial"/>
          <w:sz w:val="24"/>
          <w:szCs w:val="24"/>
          <w:lang w:eastAsia="es-CO"/>
        </w:rPr>
        <w:t xml:space="preserve">en un </w:t>
      </w:r>
      <w:r w:rsidR="00224517" w:rsidRPr="00F377BE">
        <w:rPr>
          <w:rFonts w:ascii="Arial" w:eastAsia="Times New Roman" w:hAnsi="Arial" w:cs="Arial"/>
          <w:sz w:val="24"/>
          <w:szCs w:val="24"/>
          <w:lang w:eastAsia="es-CO"/>
        </w:rPr>
        <w:t xml:space="preserve">y en favor de la entidad demandada, en un 100% de las causadas. </w:t>
      </w:r>
    </w:p>
    <w:p w14:paraId="1BF62526" w14:textId="77777777" w:rsidR="00224517" w:rsidRPr="00F377BE" w:rsidRDefault="00224517" w:rsidP="00C20571">
      <w:pPr>
        <w:spacing w:after="0"/>
        <w:jc w:val="both"/>
        <w:textAlignment w:val="baseline"/>
        <w:rPr>
          <w:rFonts w:ascii="Arial" w:eastAsia="Times New Roman" w:hAnsi="Arial" w:cs="Arial"/>
          <w:sz w:val="24"/>
          <w:szCs w:val="24"/>
          <w:lang w:eastAsia="es-CO"/>
        </w:rPr>
      </w:pPr>
    </w:p>
    <w:p w14:paraId="0A2E2C6F" w14:textId="77777777" w:rsidR="00C06791" w:rsidRPr="00F377BE" w:rsidRDefault="00C06791" w:rsidP="00C20571">
      <w:pPr>
        <w:spacing w:after="0"/>
        <w:jc w:val="both"/>
        <w:rPr>
          <w:rFonts w:ascii="Arial" w:eastAsia="Arial" w:hAnsi="Arial" w:cs="Arial"/>
          <w:sz w:val="24"/>
          <w:szCs w:val="24"/>
        </w:rPr>
      </w:pPr>
      <w:r w:rsidRPr="00F377BE">
        <w:rPr>
          <w:rFonts w:ascii="Arial" w:eastAsia="Arial" w:hAnsi="Arial" w:cs="Arial"/>
          <w:sz w:val="24"/>
          <w:szCs w:val="24"/>
        </w:rPr>
        <w:t>Notifíquese por estado y a los correos electrónicos de los apoderados de las partes.</w:t>
      </w:r>
    </w:p>
    <w:p w14:paraId="286B4A75" w14:textId="77777777" w:rsidR="00C06791" w:rsidRPr="00F377BE" w:rsidRDefault="00C06791" w:rsidP="00C20571">
      <w:pPr>
        <w:suppressAutoHyphens/>
        <w:spacing w:after="0"/>
        <w:jc w:val="both"/>
        <w:rPr>
          <w:rFonts w:ascii="Arial" w:eastAsia="Times New Roman" w:hAnsi="Arial" w:cs="Arial"/>
          <w:spacing w:val="-2"/>
          <w:sz w:val="24"/>
          <w:szCs w:val="24"/>
          <w:lang w:eastAsia="es-ES"/>
        </w:rPr>
      </w:pPr>
    </w:p>
    <w:p w14:paraId="20E80216" w14:textId="77777777" w:rsidR="00C20571" w:rsidRPr="00C20571" w:rsidRDefault="00C20571" w:rsidP="00BF05C5">
      <w:pPr>
        <w:widowControl w:val="0"/>
        <w:autoSpaceDE w:val="0"/>
        <w:autoSpaceDN w:val="0"/>
        <w:adjustRightInd w:val="0"/>
        <w:spacing w:after="0" w:line="240" w:lineRule="auto"/>
        <w:jc w:val="both"/>
        <w:rPr>
          <w:rFonts w:ascii="Arial" w:hAnsi="Arial" w:cs="Arial"/>
          <w:sz w:val="24"/>
          <w:szCs w:val="24"/>
        </w:rPr>
      </w:pPr>
      <w:r w:rsidRPr="00C20571">
        <w:rPr>
          <w:rFonts w:ascii="Arial" w:hAnsi="Arial" w:cs="Arial"/>
          <w:sz w:val="24"/>
          <w:szCs w:val="24"/>
        </w:rPr>
        <w:t>Quienes integran la Sala,</w:t>
      </w:r>
    </w:p>
    <w:p w14:paraId="7FA4B737" w14:textId="77777777" w:rsidR="00C20571" w:rsidRPr="00C20571" w:rsidRDefault="00C20571" w:rsidP="00BF05C5">
      <w:pPr>
        <w:widowControl w:val="0"/>
        <w:autoSpaceDE w:val="0"/>
        <w:autoSpaceDN w:val="0"/>
        <w:adjustRightInd w:val="0"/>
        <w:spacing w:after="0" w:line="240" w:lineRule="auto"/>
        <w:rPr>
          <w:rFonts w:ascii="Arial" w:hAnsi="Arial" w:cs="Arial"/>
          <w:b/>
          <w:sz w:val="24"/>
          <w:szCs w:val="24"/>
        </w:rPr>
      </w:pPr>
    </w:p>
    <w:p w14:paraId="6D15C625" w14:textId="77777777" w:rsidR="00C20571" w:rsidRPr="00C20571" w:rsidRDefault="00C20571" w:rsidP="00BF05C5">
      <w:pPr>
        <w:widowControl w:val="0"/>
        <w:autoSpaceDE w:val="0"/>
        <w:autoSpaceDN w:val="0"/>
        <w:adjustRightInd w:val="0"/>
        <w:spacing w:after="0" w:line="240" w:lineRule="auto"/>
        <w:rPr>
          <w:rFonts w:ascii="Arial" w:hAnsi="Arial" w:cs="Arial"/>
          <w:b/>
          <w:sz w:val="24"/>
          <w:szCs w:val="24"/>
        </w:rPr>
      </w:pPr>
    </w:p>
    <w:p w14:paraId="775F5B5F" w14:textId="77777777" w:rsidR="00C20571" w:rsidRPr="00C20571" w:rsidRDefault="00C20571" w:rsidP="00BF05C5">
      <w:pPr>
        <w:widowControl w:val="0"/>
        <w:autoSpaceDE w:val="0"/>
        <w:autoSpaceDN w:val="0"/>
        <w:adjustRightInd w:val="0"/>
        <w:spacing w:after="0" w:line="240" w:lineRule="auto"/>
        <w:rPr>
          <w:rFonts w:ascii="Arial" w:hAnsi="Arial" w:cs="Arial"/>
          <w:b/>
          <w:sz w:val="24"/>
          <w:szCs w:val="24"/>
        </w:rPr>
      </w:pPr>
    </w:p>
    <w:p w14:paraId="204134F0" w14:textId="77777777" w:rsidR="00C20571" w:rsidRPr="00C20571" w:rsidRDefault="00C20571" w:rsidP="00BF05C5">
      <w:pPr>
        <w:widowControl w:val="0"/>
        <w:autoSpaceDE w:val="0"/>
        <w:autoSpaceDN w:val="0"/>
        <w:adjustRightInd w:val="0"/>
        <w:spacing w:after="0" w:line="240" w:lineRule="auto"/>
        <w:jc w:val="center"/>
        <w:rPr>
          <w:rFonts w:ascii="Arial" w:hAnsi="Arial" w:cs="Arial"/>
          <w:b/>
          <w:bCs/>
          <w:sz w:val="24"/>
          <w:szCs w:val="24"/>
        </w:rPr>
      </w:pPr>
      <w:r w:rsidRPr="00C20571">
        <w:rPr>
          <w:rFonts w:ascii="Arial" w:hAnsi="Arial" w:cs="Arial"/>
          <w:b/>
          <w:bCs/>
          <w:sz w:val="24"/>
          <w:szCs w:val="24"/>
        </w:rPr>
        <w:t>JULIO CÉSAR SALAZAR MUÑOZ</w:t>
      </w:r>
    </w:p>
    <w:p w14:paraId="0098A48C" w14:textId="77777777" w:rsidR="00C20571" w:rsidRPr="00C20571" w:rsidRDefault="00C20571" w:rsidP="00BF05C5">
      <w:pPr>
        <w:widowControl w:val="0"/>
        <w:autoSpaceDE w:val="0"/>
        <w:autoSpaceDN w:val="0"/>
        <w:adjustRightInd w:val="0"/>
        <w:spacing w:after="0" w:line="240" w:lineRule="auto"/>
        <w:jc w:val="center"/>
        <w:rPr>
          <w:rFonts w:ascii="Arial" w:hAnsi="Arial" w:cs="Arial"/>
          <w:sz w:val="24"/>
          <w:szCs w:val="24"/>
        </w:rPr>
      </w:pPr>
      <w:r w:rsidRPr="00C20571">
        <w:rPr>
          <w:rFonts w:ascii="Arial" w:hAnsi="Arial" w:cs="Arial"/>
          <w:sz w:val="24"/>
          <w:szCs w:val="24"/>
        </w:rPr>
        <w:t>Magistrado Ponente</w:t>
      </w:r>
    </w:p>
    <w:p w14:paraId="7AED3BAA" w14:textId="77777777" w:rsidR="00C20571" w:rsidRPr="00C20571" w:rsidRDefault="00C20571" w:rsidP="00BF05C5">
      <w:pPr>
        <w:widowControl w:val="0"/>
        <w:autoSpaceDE w:val="0"/>
        <w:autoSpaceDN w:val="0"/>
        <w:adjustRightInd w:val="0"/>
        <w:spacing w:after="0" w:line="240" w:lineRule="auto"/>
        <w:rPr>
          <w:rFonts w:ascii="Arial" w:hAnsi="Arial" w:cs="Arial"/>
          <w:sz w:val="24"/>
          <w:szCs w:val="24"/>
        </w:rPr>
      </w:pPr>
    </w:p>
    <w:p w14:paraId="7A16DA6C" w14:textId="77777777" w:rsidR="00C20571" w:rsidRPr="00C20571" w:rsidRDefault="00C20571" w:rsidP="00BF05C5">
      <w:pPr>
        <w:widowControl w:val="0"/>
        <w:autoSpaceDE w:val="0"/>
        <w:autoSpaceDN w:val="0"/>
        <w:adjustRightInd w:val="0"/>
        <w:spacing w:after="0" w:line="240" w:lineRule="auto"/>
        <w:rPr>
          <w:rFonts w:ascii="Arial" w:hAnsi="Arial" w:cs="Arial"/>
          <w:sz w:val="24"/>
          <w:szCs w:val="24"/>
        </w:rPr>
      </w:pPr>
    </w:p>
    <w:p w14:paraId="59C65BBE" w14:textId="77777777" w:rsidR="00C20571" w:rsidRPr="00C20571" w:rsidRDefault="00C20571" w:rsidP="00BF05C5">
      <w:pPr>
        <w:widowControl w:val="0"/>
        <w:autoSpaceDE w:val="0"/>
        <w:autoSpaceDN w:val="0"/>
        <w:adjustRightInd w:val="0"/>
        <w:spacing w:after="0" w:line="240" w:lineRule="auto"/>
        <w:rPr>
          <w:rFonts w:ascii="Arial" w:hAnsi="Arial" w:cs="Arial"/>
          <w:sz w:val="24"/>
          <w:szCs w:val="24"/>
        </w:rPr>
      </w:pPr>
    </w:p>
    <w:p w14:paraId="29BA6144" w14:textId="77777777" w:rsidR="00C20571" w:rsidRPr="00C20571" w:rsidRDefault="00C20571" w:rsidP="00BF05C5">
      <w:pPr>
        <w:widowControl w:val="0"/>
        <w:autoSpaceDE w:val="0"/>
        <w:autoSpaceDN w:val="0"/>
        <w:adjustRightInd w:val="0"/>
        <w:spacing w:after="0" w:line="240" w:lineRule="auto"/>
        <w:jc w:val="center"/>
        <w:rPr>
          <w:rFonts w:ascii="Arial" w:hAnsi="Arial" w:cs="Arial"/>
          <w:sz w:val="24"/>
          <w:szCs w:val="24"/>
        </w:rPr>
      </w:pPr>
      <w:r w:rsidRPr="00C20571">
        <w:rPr>
          <w:rFonts w:ascii="Arial" w:hAnsi="Arial" w:cs="Arial"/>
          <w:b/>
          <w:bCs/>
          <w:sz w:val="24"/>
          <w:szCs w:val="24"/>
        </w:rPr>
        <w:t xml:space="preserve">ANA LUCÍA CAICEDO CALDERON </w:t>
      </w:r>
    </w:p>
    <w:p w14:paraId="6E322DFD" w14:textId="77777777" w:rsidR="00C20571" w:rsidRPr="00C20571" w:rsidRDefault="00C20571" w:rsidP="00BF05C5">
      <w:pPr>
        <w:spacing w:after="0" w:line="240" w:lineRule="auto"/>
        <w:jc w:val="center"/>
        <w:rPr>
          <w:rFonts w:ascii="Arial" w:hAnsi="Arial" w:cs="Arial"/>
          <w:bCs/>
          <w:sz w:val="24"/>
          <w:szCs w:val="24"/>
        </w:rPr>
      </w:pPr>
      <w:r w:rsidRPr="00C20571">
        <w:rPr>
          <w:rFonts w:ascii="Arial" w:hAnsi="Arial" w:cs="Arial"/>
          <w:bCs/>
          <w:sz w:val="24"/>
          <w:szCs w:val="24"/>
        </w:rPr>
        <w:t>Magistrada</w:t>
      </w:r>
    </w:p>
    <w:p w14:paraId="161B3D45" w14:textId="77777777" w:rsidR="00C20571" w:rsidRPr="00C20571" w:rsidRDefault="00C20571" w:rsidP="00BF05C5">
      <w:pPr>
        <w:spacing w:after="0" w:line="240" w:lineRule="auto"/>
        <w:jc w:val="both"/>
        <w:rPr>
          <w:rFonts w:ascii="Arial" w:hAnsi="Arial" w:cs="Arial"/>
          <w:bCs/>
          <w:sz w:val="24"/>
          <w:szCs w:val="24"/>
        </w:rPr>
      </w:pPr>
    </w:p>
    <w:p w14:paraId="2E0A4B5F" w14:textId="77777777" w:rsidR="00C20571" w:rsidRPr="00C20571" w:rsidRDefault="00C20571" w:rsidP="00BF05C5">
      <w:pPr>
        <w:spacing w:after="0" w:line="240" w:lineRule="auto"/>
        <w:jc w:val="both"/>
        <w:rPr>
          <w:rFonts w:ascii="Arial" w:hAnsi="Arial" w:cs="Arial"/>
          <w:bCs/>
          <w:sz w:val="24"/>
          <w:szCs w:val="24"/>
        </w:rPr>
      </w:pPr>
    </w:p>
    <w:p w14:paraId="5BFA440A" w14:textId="77777777" w:rsidR="00C20571" w:rsidRPr="00C20571" w:rsidRDefault="00C20571" w:rsidP="00BF05C5">
      <w:pPr>
        <w:spacing w:after="0" w:line="240" w:lineRule="auto"/>
        <w:jc w:val="both"/>
        <w:rPr>
          <w:rFonts w:ascii="Arial" w:hAnsi="Arial" w:cs="Arial"/>
          <w:bCs/>
          <w:sz w:val="24"/>
          <w:szCs w:val="24"/>
        </w:rPr>
      </w:pPr>
    </w:p>
    <w:p w14:paraId="2B112D3E" w14:textId="77777777" w:rsidR="00C20571" w:rsidRPr="00C20571" w:rsidRDefault="00C20571" w:rsidP="00BF05C5">
      <w:pPr>
        <w:spacing w:after="0" w:line="240" w:lineRule="auto"/>
        <w:jc w:val="center"/>
        <w:rPr>
          <w:rFonts w:ascii="Arial" w:hAnsi="Arial" w:cs="Arial"/>
          <w:b/>
          <w:bCs/>
          <w:sz w:val="24"/>
          <w:szCs w:val="24"/>
        </w:rPr>
      </w:pPr>
      <w:r w:rsidRPr="00C20571">
        <w:rPr>
          <w:rFonts w:ascii="Arial" w:hAnsi="Arial" w:cs="Arial"/>
          <w:b/>
          <w:bCs/>
          <w:sz w:val="24"/>
          <w:szCs w:val="24"/>
        </w:rPr>
        <w:t>GERMÁN DARÍO GÓEZ VINASCO</w:t>
      </w:r>
    </w:p>
    <w:p w14:paraId="59395E77" w14:textId="4D0175CB" w:rsidR="00E80D0D" w:rsidRPr="00F377BE" w:rsidRDefault="00C20571" w:rsidP="00BF05C5">
      <w:pPr>
        <w:spacing w:after="0" w:line="240" w:lineRule="auto"/>
        <w:jc w:val="center"/>
        <w:textAlignment w:val="baseline"/>
        <w:rPr>
          <w:rFonts w:ascii="Arial" w:hAnsi="Arial" w:cs="Arial"/>
          <w:sz w:val="24"/>
          <w:szCs w:val="24"/>
          <w:lang w:val="es-ES_tradnl" w:eastAsia="es-ES"/>
        </w:rPr>
      </w:pPr>
      <w:r w:rsidRPr="00C20571">
        <w:rPr>
          <w:rFonts w:ascii="Arial" w:eastAsia="Times New Roman" w:hAnsi="Arial" w:cs="Arial"/>
          <w:bCs/>
          <w:sz w:val="24"/>
          <w:szCs w:val="24"/>
          <w:lang w:val="es-ES_tradnl"/>
        </w:rPr>
        <w:t>Magistrado</w:t>
      </w:r>
    </w:p>
    <w:sectPr w:rsidR="00E80D0D" w:rsidRPr="00F377BE" w:rsidSect="00BF05C5">
      <w:headerReference w:type="default" r:id="rId11"/>
      <w:footerReference w:type="default" r:id="rId12"/>
      <w:pgSz w:w="12242" w:h="18722" w:code="258"/>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E79D6F" w16cex:dateUtc="2022-07-11T21:26:33.826Z"/>
  <w16cex:commentExtensible w16cex:durableId="2E0C518C" w16cex:dateUtc="2022-07-18T15:03:52.25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5C1EE" w14:textId="77777777" w:rsidR="00066788" w:rsidRDefault="00066788" w:rsidP="00C06791">
      <w:pPr>
        <w:spacing w:after="0" w:line="240" w:lineRule="auto"/>
      </w:pPr>
      <w:r>
        <w:separator/>
      </w:r>
    </w:p>
  </w:endnote>
  <w:endnote w:type="continuationSeparator" w:id="0">
    <w:p w14:paraId="1C3D5221" w14:textId="77777777" w:rsidR="00066788" w:rsidRDefault="00066788" w:rsidP="00C0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838885"/>
      <w:docPartObj>
        <w:docPartGallery w:val="Page Numbers (Bottom of Page)"/>
        <w:docPartUnique/>
      </w:docPartObj>
    </w:sdtPr>
    <w:sdtEndPr>
      <w:rPr>
        <w:rFonts w:ascii="Arial" w:eastAsia="Times New Roman" w:hAnsi="Arial" w:cs="Arial"/>
        <w:sz w:val="18"/>
        <w:szCs w:val="14"/>
        <w:lang w:eastAsia="es-CO"/>
      </w:rPr>
    </w:sdtEndPr>
    <w:sdtContent>
      <w:p w14:paraId="7AFED504" w14:textId="1A9A1375" w:rsidR="00C06791" w:rsidRPr="00C20571" w:rsidRDefault="00C06791">
        <w:pPr>
          <w:pStyle w:val="Piedepgina"/>
          <w:jc w:val="right"/>
          <w:rPr>
            <w:rFonts w:ascii="Arial" w:eastAsia="Times New Roman" w:hAnsi="Arial" w:cs="Arial"/>
            <w:sz w:val="18"/>
            <w:szCs w:val="14"/>
            <w:lang w:eastAsia="es-CO"/>
          </w:rPr>
        </w:pPr>
        <w:r w:rsidRPr="00C20571">
          <w:rPr>
            <w:rFonts w:ascii="Arial" w:eastAsia="Times New Roman" w:hAnsi="Arial" w:cs="Arial"/>
            <w:sz w:val="18"/>
            <w:szCs w:val="14"/>
            <w:lang w:eastAsia="es-CO"/>
          </w:rPr>
          <w:fldChar w:fldCharType="begin"/>
        </w:r>
        <w:r w:rsidRPr="00C20571">
          <w:rPr>
            <w:rFonts w:ascii="Arial" w:eastAsia="Times New Roman" w:hAnsi="Arial" w:cs="Arial"/>
            <w:sz w:val="18"/>
            <w:szCs w:val="14"/>
            <w:lang w:eastAsia="es-CO"/>
          </w:rPr>
          <w:instrText>PAGE   \* MERGEFORMAT</w:instrText>
        </w:r>
        <w:r w:rsidRPr="00C20571">
          <w:rPr>
            <w:rFonts w:ascii="Arial" w:eastAsia="Times New Roman" w:hAnsi="Arial" w:cs="Arial"/>
            <w:sz w:val="18"/>
            <w:szCs w:val="14"/>
            <w:lang w:eastAsia="es-CO"/>
          </w:rPr>
          <w:fldChar w:fldCharType="separate"/>
        </w:r>
        <w:r w:rsidRPr="00C20571">
          <w:rPr>
            <w:rFonts w:ascii="Arial" w:eastAsia="Times New Roman" w:hAnsi="Arial" w:cs="Arial"/>
            <w:sz w:val="18"/>
            <w:szCs w:val="14"/>
            <w:lang w:eastAsia="es-CO"/>
          </w:rPr>
          <w:t>12</w:t>
        </w:r>
        <w:r w:rsidRPr="00C20571">
          <w:rPr>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2DC0C" w14:textId="77777777" w:rsidR="00066788" w:rsidRDefault="00066788" w:rsidP="00C06791">
      <w:pPr>
        <w:spacing w:after="0" w:line="240" w:lineRule="auto"/>
      </w:pPr>
      <w:r>
        <w:separator/>
      </w:r>
    </w:p>
  </w:footnote>
  <w:footnote w:type="continuationSeparator" w:id="0">
    <w:p w14:paraId="45B3DB4D" w14:textId="77777777" w:rsidR="00066788" w:rsidRDefault="00066788" w:rsidP="00C06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2D0F2" w14:textId="77777777" w:rsidR="00C20571" w:rsidRPr="00C20571" w:rsidRDefault="00C06791" w:rsidP="00C20571">
    <w:pPr>
      <w:spacing w:after="0" w:line="240" w:lineRule="auto"/>
      <w:jc w:val="center"/>
      <w:textAlignment w:val="baseline"/>
      <w:rPr>
        <w:rFonts w:ascii="Arial" w:eastAsia="Times New Roman" w:hAnsi="Arial" w:cs="Arial"/>
        <w:sz w:val="18"/>
        <w:szCs w:val="14"/>
        <w:lang w:eastAsia="es-CO"/>
      </w:rPr>
    </w:pPr>
    <w:r w:rsidRPr="00C20571">
      <w:rPr>
        <w:rFonts w:ascii="Arial" w:eastAsia="Times New Roman" w:hAnsi="Arial" w:cs="Arial"/>
        <w:sz w:val="18"/>
        <w:szCs w:val="14"/>
        <w:lang w:eastAsia="es-CO"/>
      </w:rPr>
      <w:t xml:space="preserve">María Rubiela Osorio </w:t>
    </w:r>
    <w:proofErr w:type="spellStart"/>
    <w:r w:rsidRPr="00C20571">
      <w:rPr>
        <w:rFonts w:ascii="Arial" w:eastAsia="Times New Roman" w:hAnsi="Arial" w:cs="Arial"/>
        <w:sz w:val="18"/>
        <w:szCs w:val="14"/>
        <w:lang w:eastAsia="es-CO"/>
      </w:rPr>
      <w:t>Osorio</w:t>
    </w:r>
    <w:proofErr w:type="spellEnd"/>
    <w:r w:rsidRPr="00C20571">
      <w:rPr>
        <w:rFonts w:ascii="Arial" w:eastAsia="Times New Roman" w:hAnsi="Arial" w:cs="Arial"/>
        <w:sz w:val="18"/>
        <w:szCs w:val="14"/>
        <w:lang w:eastAsia="es-CO"/>
      </w:rPr>
      <w:t xml:space="preserve"> contra Protección S.A.</w:t>
    </w:r>
  </w:p>
  <w:p w14:paraId="6E1D72BE" w14:textId="3816B493" w:rsidR="00C06791" w:rsidRPr="00C20571" w:rsidRDefault="00C06791" w:rsidP="00C20571">
    <w:pPr>
      <w:spacing w:after="0" w:line="240" w:lineRule="auto"/>
      <w:jc w:val="center"/>
      <w:textAlignment w:val="baseline"/>
      <w:rPr>
        <w:rFonts w:ascii="Arial" w:eastAsia="Times New Roman" w:hAnsi="Arial" w:cs="Arial"/>
        <w:sz w:val="18"/>
        <w:szCs w:val="14"/>
        <w:lang w:eastAsia="es-CO"/>
      </w:rPr>
    </w:pPr>
    <w:r w:rsidRPr="00C20571">
      <w:rPr>
        <w:rFonts w:ascii="Arial" w:eastAsia="Times New Roman" w:hAnsi="Arial" w:cs="Arial"/>
        <w:sz w:val="18"/>
        <w:szCs w:val="14"/>
        <w:lang w:eastAsia="es-CO"/>
      </w:rPr>
      <w:t>Rad. 66001310500520200001901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0EC0"/>
    <w:multiLevelType w:val="hybridMultilevel"/>
    <w:tmpl w:val="8F6A508A"/>
    <w:lvl w:ilvl="0" w:tplc="2E3C21F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F65D7"/>
    <w:multiLevelType w:val="hybridMultilevel"/>
    <w:tmpl w:val="AFDAE57E"/>
    <w:lvl w:ilvl="0" w:tplc="A39E8D9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F3630C"/>
    <w:multiLevelType w:val="hybridMultilevel"/>
    <w:tmpl w:val="A20881CC"/>
    <w:lvl w:ilvl="0" w:tplc="F8EAB7C0">
      <w:start w:val="1"/>
      <w:numFmt w:val="decimal"/>
      <w:lvlText w:val="%1."/>
      <w:lvlJc w:val="left"/>
      <w:pPr>
        <w:ind w:left="720" w:hanging="360"/>
      </w:pPr>
      <w:rPr>
        <w:rFonts w:ascii="Arial" w:eastAsia="Calibri" w:hAnsi="Arial" w:cs="Arial" w:hint="default"/>
        <w:b/>
        <w:bCs/>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B244772"/>
    <w:multiLevelType w:val="hybridMultilevel"/>
    <w:tmpl w:val="B2CCCC26"/>
    <w:lvl w:ilvl="0" w:tplc="5B1CAB0E">
      <w:start w:val="1"/>
      <w:numFmt w:val="decimal"/>
      <w:lvlText w:val="%1."/>
      <w:lvlJc w:val="left"/>
      <w:pPr>
        <w:ind w:left="720" w:hanging="360"/>
      </w:pPr>
      <w:rPr>
        <w:rFonts w:eastAsia="Calibri"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A9A5BED"/>
    <w:multiLevelType w:val="hybridMultilevel"/>
    <w:tmpl w:val="197CF9D2"/>
    <w:lvl w:ilvl="0" w:tplc="38404B0A">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BA07C2B"/>
    <w:multiLevelType w:val="hybridMultilevel"/>
    <w:tmpl w:val="B052D400"/>
    <w:lvl w:ilvl="0" w:tplc="B52C072C">
      <w:start w:val="1"/>
      <w:numFmt w:val="decimal"/>
      <w:lvlText w:val="%1."/>
      <w:lvlJc w:val="left"/>
      <w:pPr>
        <w:ind w:left="7035" w:hanging="372"/>
      </w:pPr>
      <w:rPr>
        <w:rFonts w:hint="default"/>
        <w:sz w:val="24"/>
        <w:szCs w:val="24"/>
      </w:rPr>
    </w:lvl>
    <w:lvl w:ilvl="1" w:tplc="240A0019" w:tentative="1">
      <w:start w:val="1"/>
      <w:numFmt w:val="lowerLetter"/>
      <w:lvlText w:val="%2."/>
      <w:lvlJc w:val="left"/>
      <w:pPr>
        <w:ind w:left="7743" w:hanging="360"/>
      </w:pPr>
    </w:lvl>
    <w:lvl w:ilvl="2" w:tplc="240A001B" w:tentative="1">
      <w:start w:val="1"/>
      <w:numFmt w:val="lowerRoman"/>
      <w:lvlText w:val="%3."/>
      <w:lvlJc w:val="right"/>
      <w:pPr>
        <w:ind w:left="8463" w:hanging="180"/>
      </w:pPr>
    </w:lvl>
    <w:lvl w:ilvl="3" w:tplc="240A000F" w:tentative="1">
      <w:start w:val="1"/>
      <w:numFmt w:val="decimal"/>
      <w:lvlText w:val="%4."/>
      <w:lvlJc w:val="left"/>
      <w:pPr>
        <w:ind w:left="9183" w:hanging="360"/>
      </w:pPr>
    </w:lvl>
    <w:lvl w:ilvl="4" w:tplc="240A0019" w:tentative="1">
      <w:start w:val="1"/>
      <w:numFmt w:val="lowerLetter"/>
      <w:lvlText w:val="%5."/>
      <w:lvlJc w:val="left"/>
      <w:pPr>
        <w:ind w:left="9903" w:hanging="360"/>
      </w:pPr>
    </w:lvl>
    <w:lvl w:ilvl="5" w:tplc="240A001B" w:tentative="1">
      <w:start w:val="1"/>
      <w:numFmt w:val="lowerRoman"/>
      <w:lvlText w:val="%6."/>
      <w:lvlJc w:val="right"/>
      <w:pPr>
        <w:ind w:left="10623" w:hanging="180"/>
      </w:pPr>
    </w:lvl>
    <w:lvl w:ilvl="6" w:tplc="240A000F" w:tentative="1">
      <w:start w:val="1"/>
      <w:numFmt w:val="decimal"/>
      <w:lvlText w:val="%7."/>
      <w:lvlJc w:val="left"/>
      <w:pPr>
        <w:ind w:left="11343" w:hanging="360"/>
      </w:pPr>
    </w:lvl>
    <w:lvl w:ilvl="7" w:tplc="240A0019" w:tentative="1">
      <w:start w:val="1"/>
      <w:numFmt w:val="lowerLetter"/>
      <w:lvlText w:val="%8."/>
      <w:lvlJc w:val="left"/>
      <w:pPr>
        <w:ind w:left="12063" w:hanging="360"/>
      </w:pPr>
    </w:lvl>
    <w:lvl w:ilvl="8" w:tplc="240A001B" w:tentative="1">
      <w:start w:val="1"/>
      <w:numFmt w:val="lowerRoman"/>
      <w:lvlText w:val="%9."/>
      <w:lvlJc w:val="right"/>
      <w:pPr>
        <w:ind w:left="12783" w:hanging="180"/>
      </w:pPr>
    </w:lvl>
  </w:abstractNum>
  <w:abstractNum w:abstractNumId="6" w15:restartNumberingAfterBreak="0">
    <w:nsid w:val="4FE25020"/>
    <w:multiLevelType w:val="hybridMultilevel"/>
    <w:tmpl w:val="AA5641A4"/>
    <w:lvl w:ilvl="0" w:tplc="18D60F3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D0D"/>
    <w:rsid w:val="0000624A"/>
    <w:rsid w:val="0001148E"/>
    <w:rsid w:val="000118FC"/>
    <w:rsid w:val="0001542F"/>
    <w:rsid w:val="0001588A"/>
    <w:rsid w:val="00016C5E"/>
    <w:rsid w:val="00023205"/>
    <w:rsid w:val="00026373"/>
    <w:rsid w:val="00065497"/>
    <w:rsid w:val="0006613B"/>
    <w:rsid w:val="00066788"/>
    <w:rsid w:val="000749C4"/>
    <w:rsid w:val="000808CC"/>
    <w:rsid w:val="00095712"/>
    <w:rsid w:val="00095B06"/>
    <w:rsid w:val="000C0712"/>
    <w:rsid w:val="000E1809"/>
    <w:rsid w:val="000E4393"/>
    <w:rsid w:val="000E55E6"/>
    <w:rsid w:val="000F15D3"/>
    <w:rsid w:val="000F2AE5"/>
    <w:rsid w:val="00107BA1"/>
    <w:rsid w:val="00113D49"/>
    <w:rsid w:val="00117722"/>
    <w:rsid w:val="001211D7"/>
    <w:rsid w:val="00127A1C"/>
    <w:rsid w:val="00135AF5"/>
    <w:rsid w:val="00140224"/>
    <w:rsid w:val="00147857"/>
    <w:rsid w:val="00152B6E"/>
    <w:rsid w:val="001534D3"/>
    <w:rsid w:val="001558EA"/>
    <w:rsid w:val="0016093F"/>
    <w:rsid w:val="00164CE1"/>
    <w:rsid w:val="00182938"/>
    <w:rsid w:val="00186B02"/>
    <w:rsid w:val="0019077D"/>
    <w:rsid w:val="00197D3B"/>
    <w:rsid w:val="001A1DA2"/>
    <w:rsid w:val="001B3678"/>
    <w:rsid w:val="001B65EE"/>
    <w:rsid w:val="001B6CC2"/>
    <w:rsid w:val="001C356E"/>
    <w:rsid w:val="001E5740"/>
    <w:rsid w:val="001F182D"/>
    <w:rsid w:val="002001E2"/>
    <w:rsid w:val="0020492F"/>
    <w:rsid w:val="00207059"/>
    <w:rsid w:val="00207C12"/>
    <w:rsid w:val="00215EAE"/>
    <w:rsid w:val="00224517"/>
    <w:rsid w:val="00224E7B"/>
    <w:rsid w:val="002321CA"/>
    <w:rsid w:val="00233AB6"/>
    <w:rsid w:val="002433D5"/>
    <w:rsid w:val="00271148"/>
    <w:rsid w:val="00273969"/>
    <w:rsid w:val="0028232F"/>
    <w:rsid w:val="002961BE"/>
    <w:rsid w:val="002A105B"/>
    <w:rsid w:val="002B447B"/>
    <w:rsid w:val="002B58B6"/>
    <w:rsid w:val="002F0516"/>
    <w:rsid w:val="002F640E"/>
    <w:rsid w:val="00304A0B"/>
    <w:rsid w:val="00315977"/>
    <w:rsid w:val="00330C9E"/>
    <w:rsid w:val="00332759"/>
    <w:rsid w:val="00342B4A"/>
    <w:rsid w:val="00342D17"/>
    <w:rsid w:val="00351022"/>
    <w:rsid w:val="00353774"/>
    <w:rsid w:val="003734D3"/>
    <w:rsid w:val="0038591D"/>
    <w:rsid w:val="003B4A7C"/>
    <w:rsid w:val="003B4DD7"/>
    <w:rsid w:val="003B6B92"/>
    <w:rsid w:val="003B7377"/>
    <w:rsid w:val="003C18B8"/>
    <w:rsid w:val="003C7698"/>
    <w:rsid w:val="003D10E5"/>
    <w:rsid w:val="003F2758"/>
    <w:rsid w:val="003F6F82"/>
    <w:rsid w:val="003F74C1"/>
    <w:rsid w:val="003F7A37"/>
    <w:rsid w:val="003F7E73"/>
    <w:rsid w:val="004102C3"/>
    <w:rsid w:val="00410A70"/>
    <w:rsid w:val="0041275F"/>
    <w:rsid w:val="00416825"/>
    <w:rsid w:val="00420C7B"/>
    <w:rsid w:val="00423ADC"/>
    <w:rsid w:val="0042631C"/>
    <w:rsid w:val="00431EDE"/>
    <w:rsid w:val="0043213B"/>
    <w:rsid w:val="004324F7"/>
    <w:rsid w:val="00460559"/>
    <w:rsid w:val="0046297B"/>
    <w:rsid w:val="004705C6"/>
    <w:rsid w:val="00495CB9"/>
    <w:rsid w:val="00495DEC"/>
    <w:rsid w:val="00497262"/>
    <w:rsid w:val="00497EBB"/>
    <w:rsid w:val="004B57C9"/>
    <w:rsid w:val="004B6522"/>
    <w:rsid w:val="004B7501"/>
    <w:rsid w:val="004D1C60"/>
    <w:rsid w:val="004D33EE"/>
    <w:rsid w:val="004E3B57"/>
    <w:rsid w:val="004E6383"/>
    <w:rsid w:val="004E66F0"/>
    <w:rsid w:val="004F66E2"/>
    <w:rsid w:val="004F7724"/>
    <w:rsid w:val="00506807"/>
    <w:rsid w:val="005102E0"/>
    <w:rsid w:val="00521303"/>
    <w:rsid w:val="005223BE"/>
    <w:rsid w:val="00567CEA"/>
    <w:rsid w:val="005769AE"/>
    <w:rsid w:val="00577E4D"/>
    <w:rsid w:val="00581129"/>
    <w:rsid w:val="0058236A"/>
    <w:rsid w:val="005900FB"/>
    <w:rsid w:val="00592243"/>
    <w:rsid w:val="00592A5B"/>
    <w:rsid w:val="00593E59"/>
    <w:rsid w:val="005A4DE6"/>
    <w:rsid w:val="005B251E"/>
    <w:rsid w:val="005C7C43"/>
    <w:rsid w:val="005D26F0"/>
    <w:rsid w:val="005E0AC0"/>
    <w:rsid w:val="00601344"/>
    <w:rsid w:val="00610F3A"/>
    <w:rsid w:val="00623318"/>
    <w:rsid w:val="006265A0"/>
    <w:rsid w:val="00626FCD"/>
    <w:rsid w:val="00651005"/>
    <w:rsid w:val="006514CE"/>
    <w:rsid w:val="00664EC2"/>
    <w:rsid w:val="006713A6"/>
    <w:rsid w:val="00672982"/>
    <w:rsid w:val="00672EBA"/>
    <w:rsid w:val="00687B51"/>
    <w:rsid w:val="00690977"/>
    <w:rsid w:val="006956BF"/>
    <w:rsid w:val="0069689D"/>
    <w:rsid w:val="006C02E4"/>
    <w:rsid w:val="006C5670"/>
    <w:rsid w:val="006D0249"/>
    <w:rsid w:val="006D5CC0"/>
    <w:rsid w:val="006E1F07"/>
    <w:rsid w:val="006E23EF"/>
    <w:rsid w:val="006E6BF3"/>
    <w:rsid w:val="006F3AF2"/>
    <w:rsid w:val="006F5BFC"/>
    <w:rsid w:val="006F6576"/>
    <w:rsid w:val="0070046D"/>
    <w:rsid w:val="00702F36"/>
    <w:rsid w:val="007063D7"/>
    <w:rsid w:val="00723492"/>
    <w:rsid w:val="00725DFE"/>
    <w:rsid w:val="00730213"/>
    <w:rsid w:val="00734DCF"/>
    <w:rsid w:val="00744378"/>
    <w:rsid w:val="00744CF9"/>
    <w:rsid w:val="00745873"/>
    <w:rsid w:val="00746BCE"/>
    <w:rsid w:val="00764B67"/>
    <w:rsid w:val="007675AC"/>
    <w:rsid w:val="00780A0D"/>
    <w:rsid w:val="00783BD0"/>
    <w:rsid w:val="00793B09"/>
    <w:rsid w:val="007A33F5"/>
    <w:rsid w:val="007A4910"/>
    <w:rsid w:val="007A5BE1"/>
    <w:rsid w:val="007A66F2"/>
    <w:rsid w:val="007A73FC"/>
    <w:rsid w:val="007B0776"/>
    <w:rsid w:val="007B6ED9"/>
    <w:rsid w:val="007D14CE"/>
    <w:rsid w:val="007D6C49"/>
    <w:rsid w:val="007E1C82"/>
    <w:rsid w:val="007E2B99"/>
    <w:rsid w:val="007E3598"/>
    <w:rsid w:val="007E44C3"/>
    <w:rsid w:val="007F7323"/>
    <w:rsid w:val="00806491"/>
    <w:rsid w:val="00814CFE"/>
    <w:rsid w:val="00843D1E"/>
    <w:rsid w:val="008465D4"/>
    <w:rsid w:val="00857686"/>
    <w:rsid w:val="008622A4"/>
    <w:rsid w:val="00862C58"/>
    <w:rsid w:val="0087375F"/>
    <w:rsid w:val="00876FD6"/>
    <w:rsid w:val="0088279A"/>
    <w:rsid w:val="008838BB"/>
    <w:rsid w:val="008873AB"/>
    <w:rsid w:val="00891C62"/>
    <w:rsid w:val="00894B31"/>
    <w:rsid w:val="008B7020"/>
    <w:rsid w:val="008C2CA8"/>
    <w:rsid w:val="008C3B01"/>
    <w:rsid w:val="008C5549"/>
    <w:rsid w:val="008C6A22"/>
    <w:rsid w:val="008C7465"/>
    <w:rsid w:val="008D325B"/>
    <w:rsid w:val="008D4100"/>
    <w:rsid w:val="008D4CC9"/>
    <w:rsid w:val="008E71D4"/>
    <w:rsid w:val="008F01F6"/>
    <w:rsid w:val="008F2F56"/>
    <w:rsid w:val="008F622D"/>
    <w:rsid w:val="00905B31"/>
    <w:rsid w:val="00911087"/>
    <w:rsid w:val="00914E4E"/>
    <w:rsid w:val="00924E3C"/>
    <w:rsid w:val="00926A25"/>
    <w:rsid w:val="00942241"/>
    <w:rsid w:val="00964AAD"/>
    <w:rsid w:val="00966CD5"/>
    <w:rsid w:val="009707E1"/>
    <w:rsid w:val="00973533"/>
    <w:rsid w:val="009779D7"/>
    <w:rsid w:val="00987895"/>
    <w:rsid w:val="00990E09"/>
    <w:rsid w:val="00997FC5"/>
    <w:rsid w:val="009A00F6"/>
    <w:rsid w:val="009A226F"/>
    <w:rsid w:val="009B04AB"/>
    <w:rsid w:val="009D4F2E"/>
    <w:rsid w:val="009F43CD"/>
    <w:rsid w:val="00A042CE"/>
    <w:rsid w:val="00A059E5"/>
    <w:rsid w:val="00A06F3F"/>
    <w:rsid w:val="00A106D4"/>
    <w:rsid w:val="00A20FFA"/>
    <w:rsid w:val="00A230C8"/>
    <w:rsid w:val="00A40B17"/>
    <w:rsid w:val="00A41797"/>
    <w:rsid w:val="00A43A42"/>
    <w:rsid w:val="00A502B6"/>
    <w:rsid w:val="00A519E1"/>
    <w:rsid w:val="00A60CE9"/>
    <w:rsid w:val="00A615D1"/>
    <w:rsid w:val="00A6291E"/>
    <w:rsid w:val="00A722D9"/>
    <w:rsid w:val="00A77D9D"/>
    <w:rsid w:val="00A93668"/>
    <w:rsid w:val="00A94E44"/>
    <w:rsid w:val="00AA1903"/>
    <w:rsid w:val="00AA2451"/>
    <w:rsid w:val="00AA2F5E"/>
    <w:rsid w:val="00AA7832"/>
    <w:rsid w:val="00AB090F"/>
    <w:rsid w:val="00AB4433"/>
    <w:rsid w:val="00AB4B41"/>
    <w:rsid w:val="00AC4B58"/>
    <w:rsid w:val="00AF1F67"/>
    <w:rsid w:val="00B03093"/>
    <w:rsid w:val="00B0406B"/>
    <w:rsid w:val="00B108D1"/>
    <w:rsid w:val="00B230C0"/>
    <w:rsid w:val="00B33154"/>
    <w:rsid w:val="00B34EBD"/>
    <w:rsid w:val="00B37927"/>
    <w:rsid w:val="00B47D1F"/>
    <w:rsid w:val="00B60275"/>
    <w:rsid w:val="00B80CB4"/>
    <w:rsid w:val="00B815DD"/>
    <w:rsid w:val="00B81BC8"/>
    <w:rsid w:val="00B902D2"/>
    <w:rsid w:val="00B94E6C"/>
    <w:rsid w:val="00B9624A"/>
    <w:rsid w:val="00B974BD"/>
    <w:rsid w:val="00BA5BBA"/>
    <w:rsid w:val="00BC36FF"/>
    <w:rsid w:val="00BE190A"/>
    <w:rsid w:val="00BE292E"/>
    <w:rsid w:val="00BF05C5"/>
    <w:rsid w:val="00BF1778"/>
    <w:rsid w:val="00BF3E17"/>
    <w:rsid w:val="00BF7242"/>
    <w:rsid w:val="00C00802"/>
    <w:rsid w:val="00C06791"/>
    <w:rsid w:val="00C10B88"/>
    <w:rsid w:val="00C12A6E"/>
    <w:rsid w:val="00C20571"/>
    <w:rsid w:val="00C22B75"/>
    <w:rsid w:val="00C2735F"/>
    <w:rsid w:val="00C37A7C"/>
    <w:rsid w:val="00C437FD"/>
    <w:rsid w:val="00C45643"/>
    <w:rsid w:val="00C47E1F"/>
    <w:rsid w:val="00C641B0"/>
    <w:rsid w:val="00C64D77"/>
    <w:rsid w:val="00C661F0"/>
    <w:rsid w:val="00C678E6"/>
    <w:rsid w:val="00C67AAB"/>
    <w:rsid w:val="00C758F2"/>
    <w:rsid w:val="00C9093E"/>
    <w:rsid w:val="00CB215E"/>
    <w:rsid w:val="00CB6DB9"/>
    <w:rsid w:val="00CC0B7D"/>
    <w:rsid w:val="00CD484F"/>
    <w:rsid w:val="00CD5B39"/>
    <w:rsid w:val="00CF1B07"/>
    <w:rsid w:val="00CF765B"/>
    <w:rsid w:val="00D035A0"/>
    <w:rsid w:val="00D03A15"/>
    <w:rsid w:val="00D06094"/>
    <w:rsid w:val="00D11718"/>
    <w:rsid w:val="00D22E59"/>
    <w:rsid w:val="00D23D3F"/>
    <w:rsid w:val="00D319FF"/>
    <w:rsid w:val="00D45F1F"/>
    <w:rsid w:val="00D56E74"/>
    <w:rsid w:val="00D576C8"/>
    <w:rsid w:val="00D60908"/>
    <w:rsid w:val="00D66A30"/>
    <w:rsid w:val="00D801E5"/>
    <w:rsid w:val="00D824D9"/>
    <w:rsid w:val="00D84C48"/>
    <w:rsid w:val="00D9726A"/>
    <w:rsid w:val="00DA7995"/>
    <w:rsid w:val="00DB0EB0"/>
    <w:rsid w:val="00DC14EB"/>
    <w:rsid w:val="00DC5853"/>
    <w:rsid w:val="00DC790A"/>
    <w:rsid w:val="00DD0481"/>
    <w:rsid w:val="00DD0948"/>
    <w:rsid w:val="00DD1744"/>
    <w:rsid w:val="00DD3087"/>
    <w:rsid w:val="00DE051C"/>
    <w:rsid w:val="00DE2E6E"/>
    <w:rsid w:val="00E02A75"/>
    <w:rsid w:val="00E0661E"/>
    <w:rsid w:val="00E06AEC"/>
    <w:rsid w:val="00E10D53"/>
    <w:rsid w:val="00E13670"/>
    <w:rsid w:val="00E17FB3"/>
    <w:rsid w:val="00E33C4A"/>
    <w:rsid w:val="00E34CBF"/>
    <w:rsid w:val="00E4743F"/>
    <w:rsid w:val="00E53840"/>
    <w:rsid w:val="00E55027"/>
    <w:rsid w:val="00E567CD"/>
    <w:rsid w:val="00E574E0"/>
    <w:rsid w:val="00E636DB"/>
    <w:rsid w:val="00E71011"/>
    <w:rsid w:val="00E73EAE"/>
    <w:rsid w:val="00E73EFE"/>
    <w:rsid w:val="00E80D0D"/>
    <w:rsid w:val="00E87142"/>
    <w:rsid w:val="00E93634"/>
    <w:rsid w:val="00EA38A6"/>
    <w:rsid w:val="00EA6886"/>
    <w:rsid w:val="00EB4C62"/>
    <w:rsid w:val="00EB56A8"/>
    <w:rsid w:val="00EC3B83"/>
    <w:rsid w:val="00ED07F1"/>
    <w:rsid w:val="00ED4281"/>
    <w:rsid w:val="00EE2352"/>
    <w:rsid w:val="00EE40CF"/>
    <w:rsid w:val="00EE4B76"/>
    <w:rsid w:val="00F07773"/>
    <w:rsid w:val="00F13EB4"/>
    <w:rsid w:val="00F14DD0"/>
    <w:rsid w:val="00F201C6"/>
    <w:rsid w:val="00F2021A"/>
    <w:rsid w:val="00F316E9"/>
    <w:rsid w:val="00F31785"/>
    <w:rsid w:val="00F377BE"/>
    <w:rsid w:val="00F46A0F"/>
    <w:rsid w:val="00F55A17"/>
    <w:rsid w:val="00F56DB9"/>
    <w:rsid w:val="00F615F9"/>
    <w:rsid w:val="00F7144D"/>
    <w:rsid w:val="00F8042A"/>
    <w:rsid w:val="00F84D9A"/>
    <w:rsid w:val="00F913F2"/>
    <w:rsid w:val="00F95637"/>
    <w:rsid w:val="00F96EC6"/>
    <w:rsid w:val="00FB3659"/>
    <w:rsid w:val="00FB3AA0"/>
    <w:rsid w:val="00FC1E04"/>
    <w:rsid w:val="00FD3017"/>
    <w:rsid w:val="00FD76A9"/>
    <w:rsid w:val="00FE2E29"/>
    <w:rsid w:val="00FE5F75"/>
    <w:rsid w:val="00FE7C81"/>
    <w:rsid w:val="00FF1F99"/>
    <w:rsid w:val="00FF6428"/>
    <w:rsid w:val="0C7EF90C"/>
    <w:rsid w:val="14D53C85"/>
    <w:rsid w:val="17975C06"/>
    <w:rsid w:val="29513DB7"/>
    <w:rsid w:val="2BCCA664"/>
    <w:rsid w:val="2F11B337"/>
    <w:rsid w:val="43B68406"/>
    <w:rsid w:val="50C89055"/>
    <w:rsid w:val="524A0969"/>
    <w:rsid w:val="55DF5520"/>
    <w:rsid w:val="61B81FC5"/>
    <w:rsid w:val="680A0B07"/>
    <w:rsid w:val="6BF5D4A2"/>
    <w:rsid w:val="6F2D7564"/>
    <w:rsid w:val="7F8890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A62C"/>
  <w15:chartTrackingRefBased/>
  <w15:docId w15:val="{E61113AF-00F9-47E3-9B64-6173BD49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D0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80D0D"/>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E80D0D"/>
  </w:style>
  <w:style w:type="paragraph" w:customStyle="1" w:styleId="paragraph">
    <w:name w:val="paragraph"/>
    <w:basedOn w:val="Normal"/>
    <w:rsid w:val="00E80D0D"/>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eop">
    <w:name w:val="eop"/>
    <w:basedOn w:val="Fuentedeprrafopredeter"/>
    <w:rsid w:val="00E80D0D"/>
  </w:style>
  <w:style w:type="paragraph" w:styleId="Prrafodelista">
    <w:name w:val="List Paragraph"/>
    <w:basedOn w:val="Normal"/>
    <w:uiPriority w:val="34"/>
    <w:qFormat/>
    <w:rsid w:val="00E80D0D"/>
    <w:pPr>
      <w:ind w:left="720"/>
      <w:contextualSpacing/>
    </w:pPr>
  </w:style>
  <w:style w:type="paragraph" w:styleId="Sinespaciado">
    <w:name w:val="No Spacing"/>
    <w:link w:val="SinespaciadoCar"/>
    <w:uiPriority w:val="1"/>
    <w:qFormat/>
    <w:rsid w:val="00E80D0D"/>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592A5B"/>
    <w:rPr>
      <w:rFonts w:ascii="Calibri" w:eastAsia="Calibri" w:hAnsi="Calibri" w:cs="Times New Roman"/>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909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93E"/>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9093E"/>
    <w:rPr>
      <w:b/>
      <w:bCs/>
    </w:rPr>
  </w:style>
  <w:style w:type="character" w:customStyle="1" w:styleId="AsuntodelcomentarioCar">
    <w:name w:val="Asunto del comentario Car"/>
    <w:basedOn w:val="TextocomentarioCar"/>
    <w:link w:val="Asuntodelcomentario"/>
    <w:uiPriority w:val="99"/>
    <w:semiHidden/>
    <w:rsid w:val="00C9093E"/>
    <w:rPr>
      <w:rFonts w:ascii="Calibri" w:eastAsia="Calibri" w:hAnsi="Calibri" w:cs="Times New Roman"/>
      <w:b/>
      <w:bCs/>
      <w:sz w:val="20"/>
      <w:szCs w:val="20"/>
    </w:rPr>
  </w:style>
  <w:style w:type="paragraph" w:styleId="Encabezado">
    <w:name w:val="header"/>
    <w:basedOn w:val="Normal"/>
    <w:link w:val="EncabezadoCar"/>
    <w:uiPriority w:val="99"/>
    <w:unhideWhenUsed/>
    <w:rsid w:val="00C067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791"/>
    <w:rPr>
      <w:rFonts w:ascii="Calibri" w:eastAsia="Calibri" w:hAnsi="Calibri" w:cs="Times New Roman"/>
    </w:rPr>
  </w:style>
  <w:style w:type="paragraph" w:styleId="Piedepgina">
    <w:name w:val="footer"/>
    <w:basedOn w:val="Normal"/>
    <w:link w:val="PiedepginaCar"/>
    <w:uiPriority w:val="99"/>
    <w:unhideWhenUsed/>
    <w:rsid w:val="00C067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79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8770">
      <w:bodyDiv w:val="1"/>
      <w:marLeft w:val="0"/>
      <w:marRight w:val="0"/>
      <w:marTop w:val="0"/>
      <w:marBottom w:val="0"/>
      <w:divBdr>
        <w:top w:val="none" w:sz="0" w:space="0" w:color="auto"/>
        <w:left w:val="none" w:sz="0" w:space="0" w:color="auto"/>
        <w:bottom w:val="none" w:sz="0" w:space="0" w:color="auto"/>
        <w:right w:val="none" w:sz="0" w:space="0" w:color="auto"/>
      </w:divBdr>
    </w:div>
    <w:div w:id="257643036">
      <w:bodyDiv w:val="1"/>
      <w:marLeft w:val="0"/>
      <w:marRight w:val="0"/>
      <w:marTop w:val="0"/>
      <w:marBottom w:val="0"/>
      <w:divBdr>
        <w:top w:val="none" w:sz="0" w:space="0" w:color="auto"/>
        <w:left w:val="none" w:sz="0" w:space="0" w:color="auto"/>
        <w:bottom w:val="none" w:sz="0" w:space="0" w:color="auto"/>
        <w:right w:val="none" w:sz="0" w:space="0" w:color="auto"/>
      </w:divBdr>
    </w:div>
    <w:div w:id="610013243">
      <w:bodyDiv w:val="1"/>
      <w:marLeft w:val="0"/>
      <w:marRight w:val="0"/>
      <w:marTop w:val="0"/>
      <w:marBottom w:val="0"/>
      <w:divBdr>
        <w:top w:val="none" w:sz="0" w:space="0" w:color="auto"/>
        <w:left w:val="none" w:sz="0" w:space="0" w:color="auto"/>
        <w:bottom w:val="none" w:sz="0" w:space="0" w:color="auto"/>
        <w:right w:val="none" w:sz="0" w:space="0" w:color="auto"/>
      </w:divBdr>
    </w:div>
    <w:div w:id="137010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3b5c9f761c5c459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7BAD3-9ABC-4804-934B-88B60CB93A61}">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0190B9A3-37AE-4F1B-873A-06AFFD137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F60635-32AC-4C17-ACB3-A5C449D635F5}">
  <ds:schemaRefs>
    <ds:schemaRef ds:uri="http://schemas.microsoft.com/sharepoint/v3/contenttype/forms"/>
  </ds:schemaRefs>
</ds:datastoreItem>
</file>

<file path=customXml/itemProps4.xml><?xml version="1.0" encoding="utf-8"?>
<ds:datastoreItem xmlns:ds="http://schemas.openxmlformats.org/officeDocument/2006/customXml" ds:itemID="{22937B33-A770-41A0-888A-DCE265A19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4555</Words>
  <Characters>25057</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Hermides Alonso Gaviria Ocampo</cp:lastModifiedBy>
  <cp:revision>163</cp:revision>
  <dcterms:created xsi:type="dcterms:W3CDTF">2022-07-05T15:30:00Z</dcterms:created>
  <dcterms:modified xsi:type="dcterms:W3CDTF">2022-09-01T20:23:00Z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