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AEC8" w14:textId="11258B2B" w:rsidR="00593C7F" w:rsidRPr="00593C7F" w:rsidRDefault="00593C7F" w:rsidP="00593C7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93C7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w:t>
      </w:r>
      <w:r w:rsidR="00AF76F5">
        <w:rPr>
          <w:rFonts w:ascii="Arial" w:eastAsia="Times New Roman" w:hAnsi="Arial" w:cs="Arial"/>
          <w:color w:val="FF0000"/>
          <w:spacing w:val="-4"/>
          <w:sz w:val="18"/>
          <w:szCs w:val="18"/>
          <w:lang w:val="es-419" w:eastAsia="fr-FR"/>
        </w:rPr>
        <w:t xml:space="preserve">  </w:t>
      </w:r>
      <w:r w:rsidRPr="00593C7F">
        <w:rPr>
          <w:rFonts w:ascii="Arial" w:eastAsia="Times New Roman" w:hAnsi="Arial" w:cs="Arial"/>
          <w:color w:val="FF0000"/>
          <w:spacing w:val="-4"/>
          <w:sz w:val="18"/>
          <w:szCs w:val="18"/>
          <w:lang w:val="es-419" w:eastAsia="fr-FR"/>
        </w:rPr>
        <w:t>El contenido total y fiel de la decisión debe ser verificado en la respectiva Secretaría.</w:t>
      </w:r>
    </w:p>
    <w:p w14:paraId="46AEF2FE" w14:textId="77777777" w:rsidR="00593C7F" w:rsidRPr="00593C7F" w:rsidRDefault="00593C7F" w:rsidP="00593C7F">
      <w:pPr>
        <w:spacing w:after="0" w:line="240" w:lineRule="auto"/>
        <w:jc w:val="both"/>
        <w:rPr>
          <w:rFonts w:ascii="Arial" w:eastAsia="Times New Roman" w:hAnsi="Arial" w:cs="Arial"/>
          <w:sz w:val="20"/>
          <w:szCs w:val="20"/>
          <w:lang w:val="es-419" w:eastAsia="es-ES"/>
        </w:rPr>
      </w:pPr>
    </w:p>
    <w:p w14:paraId="664A20FD" w14:textId="72ABE779"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93C7F">
        <w:rPr>
          <w:rFonts w:ascii="Arial" w:eastAsia="Arial" w:hAnsi="Arial" w:cs="Arial"/>
          <w:color w:val="000000"/>
          <w:sz w:val="20"/>
          <w:szCs w:val="20"/>
          <w:lang w:val="es-ES" w:eastAsia="es-ES"/>
        </w:rPr>
        <w:t>Providencia:</w:t>
      </w:r>
      <w:r>
        <w:rPr>
          <w:rFonts w:ascii="Arial" w:eastAsia="Arial" w:hAnsi="Arial" w:cs="Arial"/>
          <w:color w:val="000000"/>
          <w:sz w:val="20"/>
          <w:szCs w:val="20"/>
          <w:lang w:val="es-ES" w:eastAsia="es-ES"/>
        </w:rPr>
        <w:tab/>
      </w:r>
      <w:r w:rsidRPr="00593C7F">
        <w:rPr>
          <w:rFonts w:ascii="Arial" w:eastAsia="Arial" w:hAnsi="Arial" w:cs="Arial"/>
          <w:color w:val="000000"/>
          <w:sz w:val="20"/>
          <w:szCs w:val="20"/>
          <w:lang w:val="es-ES" w:eastAsia="es-ES"/>
        </w:rPr>
        <w:tab/>
        <w:t>Auto de 3 de agosto de 2022</w:t>
      </w:r>
    </w:p>
    <w:p w14:paraId="44E0767B" w14:textId="1558CC19"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93C7F">
        <w:rPr>
          <w:rFonts w:ascii="Arial" w:eastAsia="Arial" w:hAnsi="Arial" w:cs="Arial"/>
          <w:color w:val="000000"/>
          <w:sz w:val="20"/>
          <w:szCs w:val="20"/>
          <w:lang w:val="es-ES" w:eastAsia="es-ES"/>
        </w:rPr>
        <w:t>Radicación Nro.:</w:t>
      </w:r>
      <w:r w:rsidRPr="00593C7F">
        <w:rPr>
          <w:rFonts w:ascii="Arial" w:eastAsia="Arial" w:hAnsi="Arial" w:cs="Arial"/>
          <w:color w:val="000000"/>
          <w:sz w:val="20"/>
          <w:szCs w:val="20"/>
          <w:lang w:val="es-ES" w:eastAsia="es-ES"/>
        </w:rPr>
        <w:tab/>
        <w:t>66170-31-05-001-2019-00053-01</w:t>
      </w:r>
    </w:p>
    <w:p w14:paraId="722E2E16" w14:textId="68589C87"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93C7F">
        <w:rPr>
          <w:rFonts w:ascii="Arial" w:eastAsia="Arial" w:hAnsi="Arial" w:cs="Arial"/>
          <w:color w:val="000000"/>
          <w:sz w:val="20"/>
          <w:szCs w:val="20"/>
          <w:lang w:val="es-ES" w:eastAsia="es-ES"/>
        </w:rPr>
        <w:t>Proceso:</w:t>
      </w:r>
      <w:r w:rsidRPr="00593C7F">
        <w:rPr>
          <w:rFonts w:ascii="Arial" w:eastAsia="Arial" w:hAnsi="Arial" w:cs="Arial"/>
          <w:color w:val="000000"/>
          <w:sz w:val="20"/>
          <w:szCs w:val="20"/>
          <w:lang w:val="es-ES" w:eastAsia="es-ES"/>
        </w:rPr>
        <w:tab/>
      </w:r>
      <w:r w:rsidRPr="00593C7F">
        <w:rPr>
          <w:rFonts w:ascii="Arial" w:eastAsia="Arial" w:hAnsi="Arial" w:cs="Arial"/>
          <w:color w:val="000000"/>
          <w:sz w:val="20"/>
          <w:szCs w:val="20"/>
          <w:lang w:val="es-ES" w:eastAsia="es-ES"/>
        </w:rPr>
        <w:tab/>
        <w:t>Ordinario Laboral</w:t>
      </w:r>
    </w:p>
    <w:p w14:paraId="70AB0749" w14:textId="68ABFAFA"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93C7F">
        <w:rPr>
          <w:rFonts w:ascii="Arial" w:eastAsia="Arial" w:hAnsi="Arial" w:cs="Arial"/>
          <w:color w:val="000000"/>
          <w:sz w:val="20"/>
          <w:szCs w:val="20"/>
          <w:lang w:val="es-ES" w:eastAsia="es-ES"/>
        </w:rPr>
        <w:t>Demandante:</w:t>
      </w:r>
      <w:r w:rsidRPr="00593C7F">
        <w:rPr>
          <w:rFonts w:ascii="Arial" w:eastAsia="Arial" w:hAnsi="Arial" w:cs="Arial"/>
          <w:color w:val="000000"/>
          <w:sz w:val="20"/>
          <w:szCs w:val="20"/>
          <w:lang w:val="es-ES" w:eastAsia="es-ES"/>
        </w:rPr>
        <w:tab/>
      </w:r>
      <w:r w:rsidRPr="00593C7F">
        <w:rPr>
          <w:rFonts w:ascii="Arial" w:eastAsia="Arial" w:hAnsi="Arial" w:cs="Arial"/>
          <w:color w:val="000000"/>
          <w:sz w:val="20"/>
          <w:szCs w:val="20"/>
          <w:lang w:val="es-ES" w:eastAsia="es-ES"/>
        </w:rPr>
        <w:tab/>
        <w:t>Margarita Viviana Mira Moreno</w:t>
      </w:r>
    </w:p>
    <w:p w14:paraId="6C43811D" w14:textId="25D7462A"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93C7F">
        <w:rPr>
          <w:rFonts w:ascii="Arial" w:eastAsia="Arial" w:hAnsi="Arial" w:cs="Arial"/>
          <w:color w:val="000000"/>
          <w:sz w:val="20"/>
          <w:szCs w:val="20"/>
          <w:lang w:val="es-ES" w:eastAsia="es-ES"/>
        </w:rPr>
        <w:t>Demandado:</w:t>
      </w:r>
      <w:r>
        <w:rPr>
          <w:rFonts w:ascii="Arial" w:eastAsia="Arial" w:hAnsi="Arial" w:cs="Arial"/>
          <w:color w:val="000000"/>
          <w:sz w:val="20"/>
          <w:szCs w:val="20"/>
          <w:lang w:val="es-ES" w:eastAsia="es-ES"/>
        </w:rPr>
        <w:tab/>
      </w:r>
      <w:r w:rsidRPr="00593C7F">
        <w:rPr>
          <w:rFonts w:ascii="Arial" w:eastAsia="Arial" w:hAnsi="Arial" w:cs="Arial"/>
          <w:color w:val="000000"/>
          <w:sz w:val="20"/>
          <w:szCs w:val="20"/>
          <w:lang w:val="es-ES" w:eastAsia="es-ES"/>
        </w:rPr>
        <w:tab/>
        <w:t>Dar ayuda Temporal S.A.</w:t>
      </w:r>
    </w:p>
    <w:p w14:paraId="74BD30A4" w14:textId="4EAB8875"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93C7F">
        <w:rPr>
          <w:rFonts w:ascii="Arial" w:eastAsia="Arial" w:hAnsi="Arial" w:cs="Arial"/>
          <w:color w:val="000000"/>
          <w:sz w:val="20"/>
          <w:szCs w:val="20"/>
          <w:lang w:val="es-ES" w:eastAsia="es-ES"/>
        </w:rPr>
        <w:t>Juzgado de origen:</w:t>
      </w:r>
      <w:r w:rsidRPr="00593C7F">
        <w:rPr>
          <w:rFonts w:ascii="Arial" w:eastAsia="Arial" w:hAnsi="Arial" w:cs="Arial"/>
          <w:color w:val="000000"/>
          <w:sz w:val="20"/>
          <w:szCs w:val="20"/>
          <w:lang w:val="es-ES" w:eastAsia="es-ES"/>
        </w:rPr>
        <w:tab/>
        <w:t>Juzgado Laboral del Circuito de Dosquebradas</w:t>
      </w:r>
    </w:p>
    <w:p w14:paraId="19D833E5" w14:textId="259ECA1F"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93C7F">
        <w:rPr>
          <w:rFonts w:ascii="Arial" w:eastAsia="Arial" w:hAnsi="Arial" w:cs="Arial"/>
          <w:color w:val="000000"/>
          <w:sz w:val="20"/>
          <w:szCs w:val="20"/>
          <w:lang w:val="es-ES" w:eastAsia="es-ES"/>
        </w:rPr>
        <w:t>Magistrado Ponente:</w:t>
      </w:r>
      <w:r w:rsidRPr="00593C7F">
        <w:rPr>
          <w:rFonts w:ascii="Arial" w:eastAsia="Arial" w:hAnsi="Arial" w:cs="Arial"/>
          <w:color w:val="000000"/>
          <w:sz w:val="20"/>
          <w:szCs w:val="20"/>
          <w:lang w:val="es-ES" w:eastAsia="es-ES"/>
        </w:rPr>
        <w:tab/>
        <w:t>Julio César Salazar Muñoz</w:t>
      </w:r>
    </w:p>
    <w:p w14:paraId="164BA465" w14:textId="77777777"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EEE861D" w14:textId="458B3D3F" w:rsidR="00593C7F" w:rsidRPr="00593C7F" w:rsidRDefault="00450283" w:rsidP="00593C7F">
      <w:pPr>
        <w:spacing w:after="0" w:line="240" w:lineRule="auto"/>
        <w:jc w:val="both"/>
        <w:rPr>
          <w:rFonts w:ascii="Arial" w:eastAsia="Arial" w:hAnsi="Arial" w:cs="Arial"/>
          <w:color w:val="000000"/>
          <w:sz w:val="20"/>
          <w:szCs w:val="20"/>
          <w:lang w:val="es-ES" w:eastAsia="es-ES"/>
        </w:rPr>
      </w:pPr>
      <w:r w:rsidRPr="00593C7F">
        <w:rPr>
          <w:rFonts w:ascii="Arial" w:eastAsia="Arial" w:hAnsi="Arial" w:cs="Arial"/>
          <w:b/>
          <w:bCs/>
          <w:color w:val="000000"/>
          <w:sz w:val="20"/>
          <w:szCs w:val="20"/>
          <w:u w:val="single"/>
          <w:lang w:val="es-419"/>
        </w:rPr>
        <w:t>TEMAS:</w:t>
      </w:r>
      <w:r w:rsidRPr="00593C7F">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CONTESTACIÓN A LA DEMANDA / REQUISITOS / ARTÍCULO 31 DEL CÓDIGO PROCESAL DEL TRABAJO Y DE LA SEGURIDAD SOCIAL / PRESENT</w:t>
      </w:r>
      <w:bookmarkStart w:id="0" w:name="_GoBack"/>
      <w:r>
        <w:rPr>
          <w:rFonts w:ascii="Arial" w:eastAsia="Arial" w:hAnsi="Arial" w:cs="Arial"/>
          <w:b/>
          <w:bCs/>
          <w:color w:val="000000"/>
          <w:sz w:val="20"/>
          <w:szCs w:val="20"/>
          <w:lang w:val="es-419"/>
        </w:rPr>
        <w:t>ACIÓN DE ANEXOS PEDIDOS POR EL DEMANDANTE / NO PROCEDE SI LO SOLICITADO FUE EXHIBICIÓN DE DOCUMENTOS / CLARIDAD EN EL AUTO INADMISORIO.</w:t>
      </w:r>
      <w:bookmarkEnd w:id="0"/>
    </w:p>
    <w:p w14:paraId="4F9BF50E" w14:textId="77777777"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D14F0EE" w14:textId="24255E22" w:rsidR="00593C7F" w:rsidRPr="00593C7F" w:rsidRDefault="00F46F11"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46F11">
        <w:rPr>
          <w:rFonts w:ascii="Arial" w:eastAsia="Arial" w:hAnsi="Arial" w:cs="Arial"/>
          <w:color w:val="000000"/>
          <w:sz w:val="20"/>
          <w:szCs w:val="20"/>
          <w:lang w:val="es-ES" w:eastAsia="es-ES"/>
        </w:rPr>
        <w:t>Establece el artículo 31 del Código de Procedimiento laboral, el contenido de la respuesta a la demanda y sus requisitos, así como los anexos que deben acompañarla, dentro de los cuales se cuentan “las pruebas documentales pedidas en la contestación de la demanda</w:t>
      </w:r>
      <w:r>
        <w:rPr>
          <w:rFonts w:ascii="Arial" w:eastAsia="Arial" w:hAnsi="Arial" w:cs="Arial"/>
          <w:color w:val="000000"/>
          <w:sz w:val="20"/>
          <w:szCs w:val="20"/>
          <w:lang w:val="es-ES" w:eastAsia="es-ES"/>
        </w:rPr>
        <w:t>…”</w:t>
      </w:r>
    </w:p>
    <w:p w14:paraId="176BA1F2" w14:textId="77777777"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7307F55" w14:textId="48837281" w:rsidR="00593C7F" w:rsidRPr="00593C7F" w:rsidRDefault="00F46F11"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46F11">
        <w:rPr>
          <w:rFonts w:ascii="Arial" w:eastAsia="Arial" w:hAnsi="Arial" w:cs="Arial"/>
          <w:color w:val="000000"/>
          <w:sz w:val="20"/>
          <w:szCs w:val="20"/>
          <w:lang w:val="es-ES" w:eastAsia="es-ES"/>
        </w:rPr>
        <w:t>En la misma disposición, más exactamente en el parágrafo 3º se determina con claridad, el procedimiento que debe observarse cuando la contestación de la demanda no reúna los requisitos allí establecidos o no esté acompañada de los anexos, siendo éste, el señalamiento por parte del juez, de “los defectos de que ella adolezca para que el demandado los subsane en el término de cinco (5) días, sino lo hiciere se tendrá por no contestada (…)”.</w:t>
      </w:r>
    </w:p>
    <w:p w14:paraId="3A919F1E" w14:textId="77777777"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F92276C" w14:textId="0190AAA2" w:rsidR="00593C7F" w:rsidRPr="00593C7F" w:rsidRDefault="00D81039"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D81039">
        <w:rPr>
          <w:rFonts w:ascii="Arial" w:eastAsia="Arial" w:hAnsi="Arial" w:cs="Arial"/>
          <w:color w:val="000000"/>
          <w:sz w:val="20"/>
          <w:szCs w:val="20"/>
          <w:lang w:val="es-ES" w:eastAsia="es-ES"/>
        </w:rPr>
        <w:t xml:space="preserve"> la funcionaria confunde las pruebas documentales relacionadas en la contestación de la demanda con los documentos pedidos en la demanda, que supuestamente se encuentran en poder –de la demandada–, incongruencia que en efecto llevó al accionado a clarificar y corregir lo pertinente frente a su escrito de respuesta, más no así en torno a las pruebas documentales solicitadas por la señora Mira Moreno en su demanda</w:t>
      </w:r>
      <w:r>
        <w:rPr>
          <w:rFonts w:ascii="Arial" w:eastAsia="Arial" w:hAnsi="Arial" w:cs="Arial"/>
          <w:color w:val="000000"/>
          <w:sz w:val="20"/>
          <w:szCs w:val="20"/>
          <w:lang w:val="es-ES" w:eastAsia="es-ES"/>
        </w:rPr>
        <w:t>…</w:t>
      </w:r>
    </w:p>
    <w:p w14:paraId="24FF5F29" w14:textId="25EEBB6E" w:rsid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83C0A43" w14:textId="127DAE90" w:rsidR="00A63302" w:rsidRPr="00A63302" w:rsidRDefault="00A63302" w:rsidP="00A633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63302">
        <w:rPr>
          <w:rFonts w:ascii="Arial" w:eastAsia="Arial" w:hAnsi="Arial" w:cs="Arial"/>
          <w:color w:val="000000"/>
          <w:sz w:val="20"/>
          <w:szCs w:val="20"/>
          <w:lang w:val="es-ES" w:eastAsia="es-ES"/>
        </w:rPr>
        <w:t>si bien no discute la Sala que de acuerdo con lo dispuesto en el</w:t>
      </w:r>
      <w:r w:rsidR="00AF76F5">
        <w:rPr>
          <w:rFonts w:ascii="Arial" w:eastAsia="Arial" w:hAnsi="Arial" w:cs="Arial"/>
          <w:color w:val="000000"/>
          <w:sz w:val="20"/>
          <w:szCs w:val="20"/>
          <w:lang w:val="es-ES" w:eastAsia="es-ES"/>
        </w:rPr>
        <w:t xml:space="preserve"> </w:t>
      </w:r>
      <w:r w:rsidRPr="00A63302">
        <w:rPr>
          <w:rFonts w:ascii="Arial" w:eastAsia="Arial" w:hAnsi="Arial" w:cs="Arial"/>
          <w:color w:val="000000"/>
          <w:sz w:val="20"/>
          <w:szCs w:val="20"/>
          <w:lang w:val="es-ES" w:eastAsia="es-ES"/>
        </w:rPr>
        <w:t>numeral 2° del parágrafo 1° del artículo 31 del CPT y SS, los documentos relacionados en la demanda que se encuentren en poder del accionado</w:t>
      </w:r>
      <w:r>
        <w:rPr>
          <w:rFonts w:ascii="Arial" w:eastAsia="Arial" w:hAnsi="Arial" w:cs="Arial"/>
          <w:color w:val="000000"/>
          <w:sz w:val="20"/>
          <w:szCs w:val="20"/>
          <w:lang w:val="es-ES" w:eastAsia="es-ES"/>
        </w:rPr>
        <w:t>…</w:t>
      </w:r>
      <w:r w:rsidRPr="00A63302">
        <w:rPr>
          <w:rFonts w:ascii="Arial" w:eastAsia="Arial" w:hAnsi="Arial" w:cs="Arial"/>
          <w:color w:val="000000"/>
          <w:sz w:val="20"/>
          <w:szCs w:val="20"/>
          <w:lang w:val="es-ES" w:eastAsia="es-ES"/>
        </w:rPr>
        <w:t xml:space="preserve"> deben acompañarse a la respuesta de la demanda y que de no cumplirse con tal disposición, ello puede acarrear la inadmisión de la contestación y el consecuente rechazo, en el evento en que no se subsane tal falencia, la verdad es que, en el presente asunto, tampoco había lugar a proceder en ese sentido</w:t>
      </w:r>
      <w:r>
        <w:rPr>
          <w:rFonts w:ascii="Arial" w:eastAsia="Arial" w:hAnsi="Arial" w:cs="Arial"/>
          <w:color w:val="000000"/>
          <w:sz w:val="20"/>
          <w:szCs w:val="20"/>
          <w:lang w:val="es-ES" w:eastAsia="es-ES"/>
        </w:rPr>
        <w:t>…</w:t>
      </w:r>
    </w:p>
    <w:p w14:paraId="22627E3D" w14:textId="77777777" w:rsidR="00A63302" w:rsidRPr="00A63302" w:rsidRDefault="00A63302" w:rsidP="00A633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29935BD" w14:textId="5852C625" w:rsidR="00D81039" w:rsidRPr="00593C7F" w:rsidRDefault="00A63302" w:rsidP="00A633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63302">
        <w:rPr>
          <w:rFonts w:ascii="Arial" w:eastAsia="Arial" w:hAnsi="Arial" w:cs="Arial"/>
          <w:color w:val="000000"/>
          <w:sz w:val="20"/>
          <w:szCs w:val="20"/>
          <w:lang w:val="es-ES" w:eastAsia="es-ES"/>
        </w:rPr>
        <w:t>De acuerdo con la demanda formulada por la señora Margarita Viviana Mira Moreno, ésta solicita en el acápite de “PRUEBAS” que Dar Ayuda S.A. exhiba o suministre los documentos enlistados en los literales a. al i. del numeral 4 del título respectivo, sin que indique que estos deben ser aportados con la respuesta a la demanda</w:t>
      </w:r>
      <w:r>
        <w:rPr>
          <w:rFonts w:ascii="Arial" w:eastAsia="Arial" w:hAnsi="Arial" w:cs="Arial"/>
          <w:color w:val="000000"/>
          <w:sz w:val="20"/>
          <w:szCs w:val="20"/>
          <w:lang w:val="es-ES" w:eastAsia="es-ES"/>
        </w:rPr>
        <w:t>…</w:t>
      </w:r>
    </w:p>
    <w:p w14:paraId="73F2645C" w14:textId="77777777"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5010DAA" w14:textId="77777777"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476107F" w14:textId="77777777" w:rsidR="00593C7F" w:rsidRPr="00593C7F" w:rsidRDefault="00593C7F" w:rsidP="00593C7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3BEE41" w14:textId="77777777" w:rsidR="008E4E97" w:rsidRPr="00593C7F" w:rsidRDefault="008E4E97" w:rsidP="00593C7F">
      <w:pPr>
        <w:keepNext/>
        <w:spacing w:after="0"/>
        <w:jc w:val="center"/>
        <w:outlineLvl w:val="2"/>
        <w:rPr>
          <w:rFonts w:ascii="Arial" w:eastAsia="Times New Roman" w:hAnsi="Arial" w:cs="Arial"/>
          <w:b/>
          <w:sz w:val="24"/>
          <w:szCs w:val="24"/>
          <w:lang w:val="es-ES_tradnl" w:eastAsia="es-ES"/>
        </w:rPr>
      </w:pPr>
      <w:r w:rsidRPr="00593C7F">
        <w:rPr>
          <w:rFonts w:ascii="Arial" w:eastAsia="Times New Roman" w:hAnsi="Arial" w:cs="Arial"/>
          <w:b/>
          <w:sz w:val="24"/>
          <w:szCs w:val="24"/>
          <w:lang w:val="es-ES_tradnl" w:eastAsia="es-ES"/>
        </w:rPr>
        <w:t>TRIBUNAL SUPERIOR DEL DISTRITO JUDICIAL</w:t>
      </w:r>
    </w:p>
    <w:p w14:paraId="51A40248" w14:textId="77777777" w:rsidR="008E4E97" w:rsidRPr="00593C7F" w:rsidRDefault="008E4E97" w:rsidP="00593C7F">
      <w:pPr>
        <w:spacing w:after="0"/>
        <w:jc w:val="center"/>
        <w:rPr>
          <w:rFonts w:ascii="Arial" w:hAnsi="Arial" w:cs="Arial"/>
          <w:b/>
          <w:sz w:val="24"/>
          <w:szCs w:val="24"/>
        </w:rPr>
      </w:pPr>
      <w:r w:rsidRPr="00593C7F">
        <w:rPr>
          <w:rFonts w:ascii="Arial" w:hAnsi="Arial" w:cs="Arial"/>
          <w:b/>
          <w:sz w:val="24"/>
          <w:szCs w:val="24"/>
        </w:rPr>
        <w:t>SALA LABORAL</w:t>
      </w:r>
    </w:p>
    <w:p w14:paraId="6E85BB48" w14:textId="77777777" w:rsidR="008E4E97" w:rsidRPr="00593C7F" w:rsidRDefault="008E4E97" w:rsidP="00593C7F">
      <w:pPr>
        <w:spacing w:after="0"/>
        <w:jc w:val="center"/>
        <w:rPr>
          <w:rFonts w:ascii="Arial" w:eastAsia="Times New Roman" w:hAnsi="Arial" w:cs="Arial"/>
          <w:b/>
          <w:sz w:val="24"/>
          <w:szCs w:val="24"/>
          <w:lang w:val="es-ES_tradnl" w:eastAsia="es-ES"/>
        </w:rPr>
      </w:pPr>
      <w:r w:rsidRPr="00593C7F">
        <w:rPr>
          <w:rFonts w:ascii="Arial" w:eastAsia="Times New Roman" w:hAnsi="Arial" w:cs="Arial"/>
          <w:b/>
          <w:sz w:val="24"/>
          <w:szCs w:val="24"/>
          <w:lang w:val="es-ES_tradnl" w:eastAsia="es-ES"/>
        </w:rPr>
        <w:t xml:space="preserve">MAGISTRADO PONENTE: JULIO CÉSAR SALAZAR MUÑOZ </w:t>
      </w:r>
    </w:p>
    <w:p w14:paraId="5DAB6C7B" w14:textId="77777777" w:rsidR="008E4E97" w:rsidRPr="00593C7F" w:rsidRDefault="008E4E97" w:rsidP="00593C7F">
      <w:pPr>
        <w:spacing w:after="0"/>
        <w:rPr>
          <w:rFonts w:ascii="Arial" w:hAnsi="Arial" w:cs="Arial"/>
          <w:sz w:val="24"/>
          <w:szCs w:val="24"/>
        </w:rPr>
      </w:pPr>
    </w:p>
    <w:p w14:paraId="33A3CE6E" w14:textId="77777777" w:rsidR="00BC21C5" w:rsidRPr="00593C7F" w:rsidRDefault="006746F6" w:rsidP="00BC3B2E">
      <w:pPr>
        <w:spacing w:after="0"/>
        <w:jc w:val="center"/>
        <w:rPr>
          <w:rFonts w:ascii="Arial" w:hAnsi="Arial" w:cs="Arial"/>
          <w:sz w:val="24"/>
          <w:szCs w:val="24"/>
        </w:rPr>
      </w:pPr>
      <w:r w:rsidRPr="00593C7F">
        <w:rPr>
          <w:rFonts w:ascii="Arial" w:hAnsi="Arial" w:cs="Arial"/>
          <w:sz w:val="24"/>
          <w:szCs w:val="24"/>
        </w:rPr>
        <w:t>Pereira</w:t>
      </w:r>
      <w:r w:rsidR="00B3047F" w:rsidRPr="00593C7F">
        <w:rPr>
          <w:rFonts w:ascii="Arial" w:hAnsi="Arial" w:cs="Arial"/>
          <w:sz w:val="24"/>
          <w:szCs w:val="24"/>
        </w:rPr>
        <w:t xml:space="preserve">, </w:t>
      </w:r>
      <w:r w:rsidR="006B093A" w:rsidRPr="00593C7F">
        <w:rPr>
          <w:rFonts w:ascii="Arial" w:hAnsi="Arial" w:cs="Arial"/>
          <w:sz w:val="24"/>
          <w:szCs w:val="24"/>
        </w:rPr>
        <w:t xml:space="preserve">tres de agosto de </w:t>
      </w:r>
      <w:r w:rsidR="00D81984" w:rsidRPr="00593C7F">
        <w:rPr>
          <w:rFonts w:ascii="Arial" w:hAnsi="Arial" w:cs="Arial"/>
          <w:sz w:val="24"/>
          <w:szCs w:val="24"/>
        </w:rPr>
        <w:t xml:space="preserve">dos mil </w:t>
      </w:r>
      <w:r w:rsidR="00F417F9" w:rsidRPr="00593C7F">
        <w:rPr>
          <w:rFonts w:ascii="Arial" w:hAnsi="Arial" w:cs="Arial"/>
          <w:sz w:val="24"/>
          <w:szCs w:val="24"/>
        </w:rPr>
        <w:t>veintidós</w:t>
      </w:r>
    </w:p>
    <w:p w14:paraId="14549455" w14:textId="2A79D1D1" w:rsidR="006746F6" w:rsidRPr="00593C7F" w:rsidRDefault="006746F6" w:rsidP="00BC3B2E">
      <w:pPr>
        <w:spacing w:after="0"/>
        <w:jc w:val="center"/>
        <w:rPr>
          <w:rFonts w:ascii="Arial" w:hAnsi="Arial" w:cs="Arial"/>
          <w:sz w:val="24"/>
          <w:szCs w:val="24"/>
        </w:rPr>
      </w:pPr>
      <w:r w:rsidRPr="00593C7F">
        <w:rPr>
          <w:rFonts w:ascii="Arial" w:hAnsi="Arial" w:cs="Arial"/>
          <w:sz w:val="24"/>
          <w:szCs w:val="24"/>
        </w:rPr>
        <w:t xml:space="preserve">Acta número </w:t>
      </w:r>
      <w:r w:rsidR="004A577A" w:rsidRPr="00593C7F">
        <w:rPr>
          <w:rFonts w:ascii="Arial" w:hAnsi="Arial" w:cs="Arial"/>
          <w:sz w:val="24"/>
          <w:szCs w:val="24"/>
        </w:rPr>
        <w:t>0115</w:t>
      </w:r>
      <w:r w:rsidR="00AF76F5">
        <w:rPr>
          <w:rFonts w:ascii="Arial" w:hAnsi="Arial" w:cs="Arial"/>
          <w:sz w:val="24"/>
          <w:szCs w:val="24"/>
        </w:rPr>
        <w:t xml:space="preserve"> </w:t>
      </w:r>
      <w:r w:rsidRPr="00593C7F">
        <w:rPr>
          <w:rFonts w:ascii="Arial" w:hAnsi="Arial" w:cs="Arial"/>
          <w:sz w:val="24"/>
          <w:szCs w:val="24"/>
        </w:rPr>
        <w:t xml:space="preserve">de </w:t>
      </w:r>
      <w:r w:rsidR="006B093A" w:rsidRPr="00593C7F">
        <w:rPr>
          <w:rFonts w:ascii="Arial" w:hAnsi="Arial" w:cs="Arial"/>
          <w:sz w:val="24"/>
          <w:szCs w:val="24"/>
        </w:rPr>
        <w:t>1</w:t>
      </w:r>
      <w:r w:rsidR="004A577A" w:rsidRPr="00593C7F">
        <w:rPr>
          <w:rFonts w:ascii="Arial" w:hAnsi="Arial" w:cs="Arial"/>
          <w:sz w:val="24"/>
          <w:szCs w:val="24"/>
        </w:rPr>
        <w:t>°</w:t>
      </w:r>
      <w:r w:rsidR="00264EB6" w:rsidRPr="00593C7F">
        <w:rPr>
          <w:rFonts w:ascii="Arial" w:hAnsi="Arial" w:cs="Arial"/>
          <w:sz w:val="24"/>
          <w:szCs w:val="24"/>
        </w:rPr>
        <w:t xml:space="preserve"> de </w:t>
      </w:r>
      <w:r w:rsidR="006B093A" w:rsidRPr="00593C7F">
        <w:rPr>
          <w:rFonts w:ascii="Arial" w:hAnsi="Arial" w:cs="Arial"/>
          <w:sz w:val="24"/>
          <w:szCs w:val="24"/>
        </w:rPr>
        <w:t>agosto</w:t>
      </w:r>
      <w:r w:rsidR="00D81984" w:rsidRPr="00593C7F">
        <w:rPr>
          <w:rFonts w:ascii="Arial" w:hAnsi="Arial" w:cs="Arial"/>
          <w:sz w:val="24"/>
          <w:szCs w:val="24"/>
        </w:rPr>
        <w:t xml:space="preserve"> de 20</w:t>
      </w:r>
      <w:r w:rsidR="00F417F9" w:rsidRPr="00593C7F">
        <w:rPr>
          <w:rFonts w:ascii="Arial" w:hAnsi="Arial" w:cs="Arial"/>
          <w:sz w:val="24"/>
          <w:szCs w:val="24"/>
        </w:rPr>
        <w:t>22</w:t>
      </w:r>
    </w:p>
    <w:p w14:paraId="02EB378F" w14:textId="77777777" w:rsidR="006746F6" w:rsidRPr="00593C7F" w:rsidRDefault="006746F6" w:rsidP="00593C7F">
      <w:pPr>
        <w:jc w:val="both"/>
        <w:rPr>
          <w:rFonts w:ascii="Arial" w:hAnsi="Arial" w:cs="Arial"/>
          <w:sz w:val="24"/>
          <w:szCs w:val="24"/>
        </w:rPr>
      </w:pPr>
    </w:p>
    <w:p w14:paraId="1C375268" w14:textId="196069FB" w:rsidR="008E4E97" w:rsidRPr="00593C7F" w:rsidRDefault="006746F6" w:rsidP="00593C7F">
      <w:pPr>
        <w:suppressAutoHyphens/>
        <w:spacing w:after="0"/>
        <w:jc w:val="both"/>
        <w:rPr>
          <w:rFonts w:ascii="Arial" w:hAnsi="Arial" w:cs="Arial"/>
          <w:sz w:val="24"/>
          <w:szCs w:val="24"/>
        </w:rPr>
      </w:pPr>
      <w:r w:rsidRPr="00593C7F">
        <w:rPr>
          <w:rFonts w:ascii="Arial" w:hAnsi="Arial" w:cs="Arial"/>
          <w:sz w:val="24"/>
          <w:szCs w:val="24"/>
        </w:rPr>
        <w:t xml:space="preserve">En la fecha, </w:t>
      </w:r>
      <w:r w:rsidR="00C64116" w:rsidRPr="00593C7F">
        <w:rPr>
          <w:rFonts w:ascii="Arial" w:hAnsi="Arial" w:cs="Arial"/>
          <w:sz w:val="24"/>
          <w:szCs w:val="24"/>
        </w:rPr>
        <w:t>procede</w:t>
      </w:r>
      <w:r w:rsidR="008E4E97" w:rsidRPr="00593C7F">
        <w:rPr>
          <w:rFonts w:ascii="Arial" w:hAnsi="Arial" w:cs="Arial"/>
          <w:sz w:val="24"/>
          <w:szCs w:val="24"/>
        </w:rPr>
        <w:t xml:space="preserve"> </w:t>
      </w:r>
      <w:r w:rsidR="00013744" w:rsidRPr="00593C7F">
        <w:rPr>
          <w:rFonts w:ascii="Arial" w:hAnsi="Arial" w:cs="Arial"/>
          <w:sz w:val="24"/>
          <w:szCs w:val="24"/>
        </w:rPr>
        <w:t xml:space="preserve">la Sala </w:t>
      </w:r>
      <w:r w:rsidR="00214F01" w:rsidRPr="00593C7F">
        <w:rPr>
          <w:rFonts w:ascii="Arial" w:hAnsi="Arial" w:cs="Arial"/>
          <w:sz w:val="24"/>
          <w:szCs w:val="24"/>
        </w:rPr>
        <w:t xml:space="preserve">de Decisión Laboral </w:t>
      </w:r>
      <w:r w:rsidR="008E4E97" w:rsidRPr="00593C7F">
        <w:rPr>
          <w:rFonts w:ascii="Arial" w:hAnsi="Arial" w:cs="Arial"/>
          <w:sz w:val="24"/>
          <w:szCs w:val="24"/>
        </w:rPr>
        <w:t xml:space="preserve">a resolver el recurso de apelación interpuesto por </w:t>
      </w:r>
      <w:r w:rsidR="00593C7F" w:rsidRPr="00593C7F">
        <w:rPr>
          <w:rFonts w:ascii="Arial" w:hAnsi="Arial" w:cs="Arial"/>
          <w:b/>
          <w:bCs/>
          <w:sz w:val="24"/>
          <w:szCs w:val="24"/>
        </w:rPr>
        <w:t xml:space="preserve">Dar Ayuda Temporal </w:t>
      </w:r>
      <w:r w:rsidR="00E2671D" w:rsidRPr="00593C7F">
        <w:rPr>
          <w:rFonts w:ascii="Arial" w:hAnsi="Arial" w:cs="Arial"/>
          <w:b/>
          <w:bCs/>
          <w:sz w:val="24"/>
          <w:szCs w:val="24"/>
        </w:rPr>
        <w:t>S.A</w:t>
      </w:r>
      <w:r w:rsidR="00593C7F">
        <w:rPr>
          <w:rFonts w:ascii="Arial" w:hAnsi="Arial" w:cs="Arial"/>
          <w:b/>
          <w:bCs/>
          <w:sz w:val="24"/>
          <w:szCs w:val="24"/>
        </w:rPr>
        <w:t>.</w:t>
      </w:r>
      <w:r w:rsidR="00013744" w:rsidRPr="00593C7F">
        <w:rPr>
          <w:rFonts w:ascii="Arial" w:hAnsi="Arial" w:cs="Arial"/>
          <w:sz w:val="24"/>
          <w:szCs w:val="24"/>
        </w:rPr>
        <w:t xml:space="preserve"> contra el auto de fecha </w:t>
      </w:r>
      <w:r w:rsidR="00345028" w:rsidRPr="00593C7F">
        <w:rPr>
          <w:rFonts w:ascii="Arial" w:hAnsi="Arial" w:cs="Arial"/>
          <w:sz w:val="24"/>
          <w:szCs w:val="24"/>
        </w:rPr>
        <w:t xml:space="preserve">2 de diciembre de 2021 </w:t>
      </w:r>
      <w:r w:rsidR="00C83EA7" w:rsidRPr="00593C7F">
        <w:rPr>
          <w:rFonts w:ascii="Arial" w:hAnsi="Arial" w:cs="Arial"/>
          <w:sz w:val="24"/>
          <w:szCs w:val="24"/>
        </w:rPr>
        <w:t xml:space="preserve">proferida </w:t>
      </w:r>
      <w:r w:rsidR="008E4E97" w:rsidRPr="00593C7F">
        <w:rPr>
          <w:rFonts w:ascii="Arial" w:hAnsi="Arial" w:cs="Arial"/>
          <w:sz w:val="24"/>
          <w:szCs w:val="24"/>
        </w:rPr>
        <w:t>por el Juzgado Laboral del Circuito</w:t>
      </w:r>
      <w:r w:rsidR="00C83EA7" w:rsidRPr="00593C7F">
        <w:rPr>
          <w:rFonts w:ascii="Arial" w:hAnsi="Arial" w:cs="Arial"/>
          <w:sz w:val="24"/>
          <w:szCs w:val="24"/>
        </w:rPr>
        <w:t xml:space="preserve"> de Dosquebradas, </w:t>
      </w:r>
      <w:r w:rsidR="003B31FF" w:rsidRPr="00593C7F">
        <w:rPr>
          <w:rFonts w:ascii="Arial" w:hAnsi="Arial" w:cs="Arial"/>
          <w:sz w:val="24"/>
          <w:szCs w:val="24"/>
        </w:rPr>
        <w:t xml:space="preserve">dentro del proceso </w:t>
      </w:r>
      <w:r w:rsidR="003B31FF" w:rsidRPr="00AE3C17">
        <w:rPr>
          <w:rFonts w:ascii="Arial" w:hAnsi="Arial" w:cs="Arial"/>
          <w:b/>
          <w:sz w:val="24"/>
          <w:szCs w:val="24"/>
        </w:rPr>
        <w:t>ordinario</w:t>
      </w:r>
      <w:r w:rsidR="00AE3C17">
        <w:rPr>
          <w:rFonts w:ascii="Arial" w:hAnsi="Arial" w:cs="Arial"/>
          <w:b/>
          <w:sz w:val="24"/>
          <w:szCs w:val="24"/>
        </w:rPr>
        <w:t xml:space="preserve"> laboral</w:t>
      </w:r>
      <w:r w:rsidR="003B31FF" w:rsidRPr="00593C7F">
        <w:rPr>
          <w:rFonts w:ascii="Arial" w:hAnsi="Arial" w:cs="Arial"/>
          <w:sz w:val="24"/>
          <w:szCs w:val="24"/>
        </w:rPr>
        <w:t xml:space="preserve"> que </w:t>
      </w:r>
      <w:r w:rsidR="00A35A83" w:rsidRPr="00593C7F">
        <w:rPr>
          <w:rFonts w:ascii="Arial" w:hAnsi="Arial" w:cs="Arial"/>
          <w:sz w:val="24"/>
          <w:szCs w:val="24"/>
        </w:rPr>
        <w:t xml:space="preserve">adelanta en su contra la señora </w:t>
      </w:r>
      <w:r w:rsidR="00AE3C17" w:rsidRPr="00593C7F">
        <w:rPr>
          <w:rFonts w:ascii="Arial" w:hAnsi="Arial" w:cs="Arial"/>
          <w:b/>
          <w:bCs/>
          <w:sz w:val="24"/>
          <w:szCs w:val="24"/>
        </w:rPr>
        <w:t>Margarita Viviana Mira Moreno</w:t>
      </w:r>
      <w:r w:rsidR="00F417F9" w:rsidRPr="00593C7F">
        <w:rPr>
          <w:rFonts w:ascii="Arial" w:hAnsi="Arial" w:cs="Arial"/>
          <w:b/>
          <w:bCs/>
          <w:sz w:val="24"/>
          <w:szCs w:val="24"/>
        </w:rPr>
        <w:t xml:space="preserve">, </w:t>
      </w:r>
      <w:r w:rsidR="00F417F9" w:rsidRPr="00593C7F">
        <w:rPr>
          <w:rFonts w:ascii="Arial" w:hAnsi="Arial" w:cs="Arial"/>
          <w:sz w:val="24"/>
          <w:szCs w:val="24"/>
        </w:rPr>
        <w:t xml:space="preserve">en donde también integran la parte pasiva </w:t>
      </w:r>
      <w:r w:rsidR="00F417F9" w:rsidRPr="00AE3C17">
        <w:rPr>
          <w:rFonts w:ascii="Arial" w:hAnsi="Arial" w:cs="Arial"/>
          <w:b/>
          <w:szCs w:val="24"/>
        </w:rPr>
        <w:t>Servientrega S.A.</w:t>
      </w:r>
      <w:r w:rsidR="00F417F9" w:rsidRPr="00593C7F">
        <w:rPr>
          <w:rFonts w:ascii="Arial" w:hAnsi="Arial" w:cs="Arial"/>
          <w:sz w:val="24"/>
          <w:szCs w:val="24"/>
        </w:rPr>
        <w:t xml:space="preserve">, </w:t>
      </w:r>
      <w:r w:rsidR="00F417F9" w:rsidRPr="00AE3C17">
        <w:rPr>
          <w:rFonts w:ascii="Arial" w:hAnsi="Arial" w:cs="Arial"/>
          <w:b/>
          <w:sz w:val="24"/>
          <w:szCs w:val="24"/>
        </w:rPr>
        <w:t>Acción S.A.</w:t>
      </w:r>
      <w:r w:rsidR="00F417F9" w:rsidRPr="00593C7F">
        <w:rPr>
          <w:rFonts w:ascii="Arial" w:hAnsi="Arial" w:cs="Arial"/>
          <w:sz w:val="24"/>
          <w:szCs w:val="24"/>
        </w:rPr>
        <w:t xml:space="preserve"> y </w:t>
      </w:r>
      <w:proofErr w:type="spellStart"/>
      <w:r w:rsidR="00F417F9" w:rsidRPr="00AE3C17">
        <w:rPr>
          <w:rFonts w:ascii="Arial" w:hAnsi="Arial" w:cs="Arial"/>
          <w:b/>
          <w:sz w:val="24"/>
          <w:szCs w:val="24"/>
        </w:rPr>
        <w:t>Tecnioperarios</w:t>
      </w:r>
      <w:proofErr w:type="spellEnd"/>
      <w:r w:rsidR="00F417F9" w:rsidRPr="00AE3C17">
        <w:rPr>
          <w:rFonts w:ascii="Arial" w:hAnsi="Arial" w:cs="Arial"/>
          <w:b/>
          <w:sz w:val="24"/>
          <w:szCs w:val="24"/>
        </w:rPr>
        <w:t xml:space="preserve"> S.A.</w:t>
      </w:r>
      <w:r w:rsidR="00F417F9" w:rsidRPr="00593C7F">
        <w:rPr>
          <w:rFonts w:ascii="Arial" w:hAnsi="Arial" w:cs="Arial"/>
          <w:sz w:val="24"/>
          <w:szCs w:val="24"/>
        </w:rPr>
        <w:t xml:space="preserve"> cuya</w:t>
      </w:r>
      <w:r w:rsidR="008E4E97" w:rsidRPr="00593C7F">
        <w:rPr>
          <w:rFonts w:ascii="Arial" w:hAnsi="Arial" w:cs="Arial"/>
          <w:sz w:val="24"/>
          <w:szCs w:val="24"/>
        </w:rPr>
        <w:t xml:space="preserve"> radicación corresponde al Nº 66170</w:t>
      </w:r>
      <w:r w:rsidR="00AE3C17">
        <w:rPr>
          <w:rFonts w:ascii="Arial" w:hAnsi="Arial" w:cs="Arial"/>
          <w:sz w:val="24"/>
          <w:szCs w:val="24"/>
        </w:rPr>
        <w:t>-</w:t>
      </w:r>
      <w:r w:rsidR="008E4E97" w:rsidRPr="00593C7F">
        <w:rPr>
          <w:rFonts w:ascii="Arial" w:hAnsi="Arial" w:cs="Arial"/>
          <w:sz w:val="24"/>
          <w:szCs w:val="24"/>
        </w:rPr>
        <w:t>31</w:t>
      </w:r>
      <w:r w:rsidR="00AE3C17">
        <w:rPr>
          <w:rFonts w:ascii="Arial" w:hAnsi="Arial" w:cs="Arial"/>
          <w:sz w:val="24"/>
          <w:szCs w:val="24"/>
        </w:rPr>
        <w:t>-</w:t>
      </w:r>
      <w:r w:rsidR="008E4E97" w:rsidRPr="00593C7F">
        <w:rPr>
          <w:rFonts w:ascii="Arial" w:hAnsi="Arial" w:cs="Arial"/>
          <w:sz w:val="24"/>
          <w:szCs w:val="24"/>
        </w:rPr>
        <w:t>05</w:t>
      </w:r>
      <w:r w:rsidR="00AE3C17">
        <w:rPr>
          <w:rFonts w:ascii="Arial" w:hAnsi="Arial" w:cs="Arial"/>
          <w:sz w:val="24"/>
          <w:szCs w:val="24"/>
        </w:rPr>
        <w:t>-</w:t>
      </w:r>
      <w:r w:rsidR="008E4E97" w:rsidRPr="00593C7F">
        <w:rPr>
          <w:rFonts w:ascii="Arial" w:hAnsi="Arial" w:cs="Arial"/>
          <w:sz w:val="24"/>
          <w:szCs w:val="24"/>
        </w:rPr>
        <w:t>001</w:t>
      </w:r>
      <w:r w:rsidR="00AE3C17">
        <w:rPr>
          <w:rFonts w:ascii="Arial" w:hAnsi="Arial" w:cs="Arial"/>
          <w:sz w:val="24"/>
          <w:szCs w:val="24"/>
        </w:rPr>
        <w:t>-</w:t>
      </w:r>
      <w:r w:rsidR="008E4E97" w:rsidRPr="00593C7F">
        <w:rPr>
          <w:rFonts w:ascii="Arial" w:hAnsi="Arial" w:cs="Arial"/>
          <w:sz w:val="24"/>
          <w:szCs w:val="24"/>
        </w:rPr>
        <w:t>2019</w:t>
      </w:r>
      <w:r w:rsidR="00AE3C17">
        <w:rPr>
          <w:rFonts w:ascii="Arial" w:hAnsi="Arial" w:cs="Arial"/>
          <w:sz w:val="24"/>
          <w:szCs w:val="24"/>
        </w:rPr>
        <w:t>-</w:t>
      </w:r>
      <w:r w:rsidR="008E4E97" w:rsidRPr="00593C7F">
        <w:rPr>
          <w:rFonts w:ascii="Arial" w:hAnsi="Arial" w:cs="Arial"/>
          <w:sz w:val="24"/>
          <w:szCs w:val="24"/>
        </w:rPr>
        <w:t>00053</w:t>
      </w:r>
      <w:r w:rsidR="00AE3C17">
        <w:rPr>
          <w:rFonts w:ascii="Arial" w:hAnsi="Arial" w:cs="Arial"/>
          <w:sz w:val="24"/>
          <w:szCs w:val="24"/>
        </w:rPr>
        <w:t>-</w:t>
      </w:r>
      <w:r w:rsidR="008E4E97" w:rsidRPr="00593C7F">
        <w:rPr>
          <w:rFonts w:ascii="Arial" w:hAnsi="Arial" w:cs="Arial"/>
          <w:sz w:val="24"/>
          <w:szCs w:val="24"/>
        </w:rPr>
        <w:t>01.</w:t>
      </w:r>
    </w:p>
    <w:p w14:paraId="6A05A809" w14:textId="77777777" w:rsidR="008E4E97" w:rsidRPr="00593C7F" w:rsidRDefault="008E4E97" w:rsidP="00593C7F">
      <w:pPr>
        <w:spacing w:after="0"/>
        <w:rPr>
          <w:rFonts w:ascii="Arial" w:hAnsi="Arial" w:cs="Arial"/>
          <w:sz w:val="24"/>
          <w:szCs w:val="24"/>
        </w:rPr>
      </w:pPr>
    </w:p>
    <w:p w14:paraId="0F10BAA5" w14:textId="77777777" w:rsidR="008E4E97" w:rsidRPr="00593C7F" w:rsidRDefault="008E4E97" w:rsidP="00593C7F">
      <w:pPr>
        <w:spacing w:after="0"/>
        <w:jc w:val="center"/>
        <w:rPr>
          <w:rFonts w:ascii="Arial" w:hAnsi="Arial" w:cs="Arial"/>
          <w:b/>
          <w:sz w:val="24"/>
          <w:szCs w:val="24"/>
        </w:rPr>
      </w:pPr>
      <w:r w:rsidRPr="00593C7F">
        <w:rPr>
          <w:rFonts w:ascii="Arial" w:hAnsi="Arial" w:cs="Arial"/>
          <w:b/>
          <w:sz w:val="24"/>
          <w:szCs w:val="24"/>
        </w:rPr>
        <w:lastRenderedPageBreak/>
        <w:t>ANTECEDENTES</w:t>
      </w:r>
    </w:p>
    <w:p w14:paraId="5A39BBE3" w14:textId="77777777" w:rsidR="003B31FF" w:rsidRPr="00593C7F" w:rsidRDefault="003B31FF" w:rsidP="00593C7F">
      <w:pPr>
        <w:pStyle w:val="Textoindependiente"/>
        <w:spacing w:line="276" w:lineRule="auto"/>
        <w:rPr>
          <w:rFonts w:cs="Arial"/>
          <w:sz w:val="24"/>
          <w:szCs w:val="24"/>
        </w:rPr>
      </w:pPr>
    </w:p>
    <w:p w14:paraId="3DEB2385" w14:textId="4B6A2A19" w:rsidR="00407219" w:rsidRPr="00593C7F" w:rsidRDefault="000C4E01" w:rsidP="00593C7F">
      <w:pPr>
        <w:spacing w:after="0"/>
        <w:jc w:val="both"/>
        <w:rPr>
          <w:rFonts w:ascii="Arial" w:hAnsi="Arial" w:cs="Arial"/>
          <w:sz w:val="24"/>
          <w:szCs w:val="24"/>
        </w:rPr>
      </w:pPr>
      <w:r w:rsidRPr="00593C7F">
        <w:rPr>
          <w:rFonts w:ascii="Arial" w:hAnsi="Arial" w:cs="Arial"/>
          <w:sz w:val="24"/>
          <w:szCs w:val="24"/>
        </w:rPr>
        <w:t xml:space="preserve">La señora Margarita Viviana Mira Moreno, acudió a la jurisdicción laboral, para que se declare la existencia de un contrato de trabajo entre ella y Servientrega S.A., relación laboral en la que las sociedades </w:t>
      </w:r>
      <w:proofErr w:type="spellStart"/>
      <w:r w:rsidRPr="00593C7F">
        <w:rPr>
          <w:rFonts w:ascii="Arial" w:hAnsi="Arial" w:cs="Arial"/>
          <w:sz w:val="24"/>
          <w:szCs w:val="24"/>
        </w:rPr>
        <w:t>Tecnioperarios</w:t>
      </w:r>
      <w:proofErr w:type="spellEnd"/>
      <w:r w:rsidRPr="00593C7F">
        <w:rPr>
          <w:rFonts w:ascii="Arial" w:hAnsi="Arial" w:cs="Arial"/>
          <w:sz w:val="24"/>
          <w:szCs w:val="24"/>
        </w:rPr>
        <w:t xml:space="preserve"> S.A., Acción S.A. y Dar Ayuda S.A., fungieron como simples intermediarias y en tal virtud, deben responder solidariamente de todas las acreencias laborales a cargo del verdadero empleador, dentro de las que se cuentan: primas de servicios, cesantías, intereses a las cesantías, vacaciones, aportes a pensión, todas debidamente indexadas.</w:t>
      </w:r>
    </w:p>
    <w:p w14:paraId="7CFA13FC" w14:textId="27099660" w:rsidR="00407219" w:rsidRPr="00593C7F" w:rsidRDefault="00407219" w:rsidP="00593C7F">
      <w:pPr>
        <w:spacing w:after="0"/>
        <w:jc w:val="both"/>
        <w:rPr>
          <w:rFonts w:ascii="Arial" w:hAnsi="Arial" w:cs="Arial"/>
          <w:sz w:val="24"/>
          <w:szCs w:val="24"/>
        </w:rPr>
      </w:pPr>
    </w:p>
    <w:p w14:paraId="7BFD014F" w14:textId="364A7FCB" w:rsidR="00407219" w:rsidRPr="00593C7F" w:rsidRDefault="40A54352" w:rsidP="00593C7F">
      <w:pPr>
        <w:spacing w:after="0"/>
        <w:jc w:val="both"/>
        <w:rPr>
          <w:rFonts w:ascii="Arial" w:hAnsi="Arial" w:cs="Arial"/>
          <w:sz w:val="24"/>
          <w:szCs w:val="24"/>
        </w:rPr>
      </w:pPr>
      <w:r w:rsidRPr="00593C7F">
        <w:rPr>
          <w:rFonts w:ascii="Arial" w:hAnsi="Arial" w:cs="Arial"/>
          <w:sz w:val="24"/>
          <w:szCs w:val="24"/>
        </w:rPr>
        <w:t>Reclama también las indemnizaciones por no consignación de las cesantías, despido injusto y la moratoria.</w:t>
      </w:r>
    </w:p>
    <w:p w14:paraId="72A3D3EC" w14:textId="19160DBC" w:rsidR="00407219" w:rsidRPr="00593C7F" w:rsidRDefault="00407219" w:rsidP="00593C7F">
      <w:pPr>
        <w:spacing w:after="0"/>
        <w:jc w:val="both"/>
        <w:rPr>
          <w:rFonts w:ascii="Arial" w:hAnsi="Arial" w:cs="Arial"/>
          <w:sz w:val="24"/>
          <w:szCs w:val="24"/>
        </w:rPr>
      </w:pPr>
    </w:p>
    <w:p w14:paraId="1C8AD973" w14:textId="7C6EAC73" w:rsidR="00D828F0" w:rsidRDefault="00D828F0" w:rsidP="00593C7F">
      <w:pPr>
        <w:pStyle w:val="Textoindependiente"/>
        <w:spacing w:line="276" w:lineRule="auto"/>
        <w:rPr>
          <w:rFonts w:cs="Arial"/>
          <w:sz w:val="24"/>
          <w:szCs w:val="24"/>
        </w:rPr>
      </w:pPr>
      <w:r w:rsidRPr="00593C7F">
        <w:rPr>
          <w:rFonts w:cs="Arial"/>
          <w:sz w:val="24"/>
          <w:szCs w:val="24"/>
        </w:rPr>
        <w:t xml:space="preserve">Admitida la demanda, se ordenó la </w:t>
      </w:r>
      <w:r w:rsidR="40A54352" w:rsidRPr="00593C7F">
        <w:rPr>
          <w:rFonts w:cs="Arial"/>
          <w:sz w:val="24"/>
          <w:szCs w:val="24"/>
        </w:rPr>
        <w:t>notificación de la parte demandada, procediéndose con la remisión de las comunicaciones para tales efectos.</w:t>
      </w:r>
    </w:p>
    <w:p w14:paraId="3CDA9FEE" w14:textId="77777777" w:rsidR="00830280" w:rsidRPr="00593C7F" w:rsidRDefault="00830280" w:rsidP="00593C7F">
      <w:pPr>
        <w:pStyle w:val="Textoindependiente"/>
        <w:spacing w:line="276" w:lineRule="auto"/>
        <w:rPr>
          <w:rFonts w:cs="Arial"/>
          <w:sz w:val="24"/>
          <w:szCs w:val="24"/>
        </w:rPr>
      </w:pPr>
    </w:p>
    <w:p w14:paraId="56E01F17" w14:textId="59729C68" w:rsidR="40A54352" w:rsidRPr="00593C7F" w:rsidRDefault="40A54352" w:rsidP="00593C7F">
      <w:pPr>
        <w:pStyle w:val="Textoindependiente"/>
        <w:spacing w:line="276" w:lineRule="auto"/>
        <w:rPr>
          <w:rFonts w:cs="Arial"/>
          <w:sz w:val="24"/>
          <w:szCs w:val="24"/>
        </w:rPr>
      </w:pPr>
      <w:r w:rsidRPr="00593C7F">
        <w:rPr>
          <w:rFonts w:cs="Arial"/>
          <w:sz w:val="24"/>
          <w:szCs w:val="24"/>
        </w:rPr>
        <w:t>A pesar de que no se evidencia la notificación personal de Dar Ayuda Temporal S.A. o la remisión de la notificación por aviso, esa sociedad, mediante escrito que presentó el 18 de octubre de 2019, dio respuesta a la demanda, motivo por el cual mediante auto de fecha “</w:t>
      </w:r>
      <w:r w:rsidRPr="00257A94">
        <w:rPr>
          <w:rFonts w:cs="Arial"/>
          <w:sz w:val="22"/>
          <w:szCs w:val="24"/>
        </w:rPr>
        <w:t>10 de febrero de 2019</w:t>
      </w:r>
      <w:r w:rsidRPr="00593C7F">
        <w:rPr>
          <w:rFonts w:cs="Arial"/>
          <w:sz w:val="24"/>
          <w:szCs w:val="24"/>
        </w:rPr>
        <w:t>” según el juzgado –en realidad 10 de febrero de 2020</w:t>
      </w:r>
      <w:r w:rsidR="00B159FA">
        <w:rPr>
          <w:rFonts w:cs="Arial"/>
          <w:sz w:val="24"/>
          <w:szCs w:val="24"/>
        </w:rPr>
        <w:t>–</w:t>
      </w:r>
      <w:r w:rsidRPr="00593C7F">
        <w:rPr>
          <w:rFonts w:cs="Arial"/>
          <w:sz w:val="24"/>
          <w:szCs w:val="24"/>
        </w:rPr>
        <w:t>, el juzgado de conocimiento la dio por notificada por conducta concluyente, concediéndole el término previsto en el artículo 91 del Código General del Proceso, y posteriormente correr el traslado de 10 días para dar respuesta a la demanda, haciendo la salvedad de que en caso de no hacerlo, tendría en cuenta la contestación que ya obra en el expediente, lo cual, en efecto ocurrió ante el silencio de la sociedad.</w:t>
      </w:r>
    </w:p>
    <w:p w14:paraId="226B8BB4" w14:textId="3F4B7D23" w:rsidR="322C9589" w:rsidRPr="00593C7F" w:rsidRDefault="322C9589" w:rsidP="00593C7F">
      <w:pPr>
        <w:pStyle w:val="Textoindependiente"/>
        <w:spacing w:line="276" w:lineRule="auto"/>
        <w:rPr>
          <w:rFonts w:cs="Arial"/>
          <w:sz w:val="24"/>
          <w:szCs w:val="24"/>
        </w:rPr>
      </w:pPr>
    </w:p>
    <w:p w14:paraId="3A8198F7" w14:textId="6CBECA88" w:rsidR="322C9589" w:rsidRPr="00593C7F" w:rsidRDefault="322C9589" w:rsidP="00593C7F">
      <w:pPr>
        <w:pStyle w:val="Textoindependiente"/>
        <w:spacing w:line="276" w:lineRule="auto"/>
        <w:rPr>
          <w:rFonts w:cs="Arial"/>
          <w:sz w:val="24"/>
          <w:szCs w:val="24"/>
        </w:rPr>
      </w:pPr>
      <w:r w:rsidRPr="00593C7F">
        <w:rPr>
          <w:rFonts w:cs="Arial"/>
          <w:sz w:val="24"/>
          <w:szCs w:val="24"/>
        </w:rPr>
        <w:t xml:space="preserve">Posteriormente, en auto de fecha 13 de julio de 2021, la </w:t>
      </w:r>
      <w:r w:rsidRPr="00593C7F">
        <w:rPr>
          <w:rFonts w:cs="Arial"/>
          <w:i/>
          <w:iCs/>
          <w:sz w:val="24"/>
          <w:szCs w:val="24"/>
        </w:rPr>
        <w:t xml:space="preserve">a quo </w:t>
      </w:r>
      <w:r w:rsidRPr="00593C7F">
        <w:rPr>
          <w:rFonts w:cs="Arial"/>
          <w:sz w:val="24"/>
          <w:szCs w:val="24"/>
        </w:rPr>
        <w:t>inadmitió la contestación de la demanda, al advertir falencias e incongruencias en la respuesta que le dio a los hechos primero, segundo, tercero y quinto del acápite respectivo, adi</w:t>
      </w:r>
      <w:r w:rsidR="004A577A" w:rsidRPr="00593C7F">
        <w:rPr>
          <w:rFonts w:cs="Arial"/>
          <w:sz w:val="24"/>
          <w:szCs w:val="24"/>
        </w:rPr>
        <w:t>ci</w:t>
      </w:r>
      <w:r w:rsidRPr="00593C7F">
        <w:rPr>
          <w:rFonts w:cs="Arial"/>
          <w:sz w:val="24"/>
          <w:szCs w:val="24"/>
        </w:rPr>
        <w:t>onalmente observó que la misma carecía de fundamentos de derecho y, además percibió deficiencias en la solicitud de las pruebas documentales y testimoniales solicitadas por la sociedad accionada, frente a las cuales, señaló que “</w:t>
      </w:r>
      <w:r w:rsidRPr="00257A94">
        <w:rPr>
          <w:rFonts w:cs="Arial"/>
          <w:i/>
          <w:iCs/>
          <w:sz w:val="22"/>
          <w:szCs w:val="24"/>
        </w:rPr>
        <w:t>no queda claro si aporta tales documentos o se abstiene de hacerlo. De todas maneras, se le requiere para que los aporte</w:t>
      </w:r>
      <w:r w:rsidRPr="00593C7F">
        <w:rPr>
          <w:rFonts w:cs="Arial"/>
          <w:sz w:val="24"/>
          <w:szCs w:val="24"/>
        </w:rPr>
        <w:t>”</w:t>
      </w:r>
      <w:r w:rsidR="00257A94">
        <w:rPr>
          <w:rFonts w:cs="Arial"/>
          <w:sz w:val="24"/>
          <w:szCs w:val="24"/>
        </w:rPr>
        <w:t>.</w:t>
      </w:r>
    </w:p>
    <w:p w14:paraId="7801122E" w14:textId="7857479E" w:rsidR="322C9589" w:rsidRPr="00593C7F" w:rsidRDefault="322C9589" w:rsidP="00593C7F">
      <w:pPr>
        <w:pStyle w:val="Textoindependiente"/>
        <w:spacing w:line="276" w:lineRule="auto"/>
        <w:rPr>
          <w:rFonts w:cs="Arial"/>
          <w:sz w:val="24"/>
          <w:szCs w:val="24"/>
        </w:rPr>
      </w:pPr>
      <w:r w:rsidRPr="00593C7F">
        <w:rPr>
          <w:rFonts w:cs="Arial"/>
          <w:sz w:val="24"/>
          <w:szCs w:val="24"/>
        </w:rPr>
        <w:t xml:space="preserve"> </w:t>
      </w:r>
    </w:p>
    <w:p w14:paraId="6B75A969" w14:textId="56FE4740" w:rsidR="322C9589" w:rsidRPr="00593C7F" w:rsidRDefault="322C9589" w:rsidP="00593C7F">
      <w:pPr>
        <w:pStyle w:val="Textoindependiente"/>
        <w:spacing w:line="276" w:lineRule="auto"/>
        <w:rPr>
          <w:rFonts w:cs="Arial"/>
          <w:sz w:val="24"/>
          <w:szCs w:val="24"/>
        </w:rPr>
      </w:pPr>
      <w:r w:rsidRPr="00593C7F">
        <w:rPr>
          <w:rFonts w:cs="Arial"/>
          <w:sz w:val="24"/>
          <w:szCs w:val="24"/>
        </w:rPr>
        <w:t>En escrito radicado vía correo electrónico el día 22 de julio de 2021, Dar Ayuda S.A. buscó atender el requerimiento realizado por el Juzgado, pero el a-quo, en auto de fecha 2 de diciembre de 2021, dio por no contestada la demanda al considerar que no aportó la totalidad de la prueba documental solicitada con la contestación de la demanda, específicamente “</w:t>
      </w:r>
      <w:r w:rsidRPr="00257A94">
        <w:rPr>
          <w:rFonts w:cs="Arial"/>
          <w:i/>
          <w:iCs/>
          <w:sz w:val="22"/>
          <w:szCs w:val="24"/>
        </w:rPr>
        <w:t>la prueba en los literales c, d, f, h y el I</w:t>
      </w:r>
      <w:r w:rsidRPr="00593C7F">
        <w:rPr>
          <w:rFonts w:cs="Arial"/>
          <w:i/>
          <w:iCs/>
          <w:sz w:val="24"/>
          <w:szCs w:val="24"/>
        </w:rPr>
        <w:t xml:space="preserve">" </w:t>
      </w:r>
      <w:r w:rsidRPr="00593C7F">
        <w:rPr>
          <w:rFonts w:cs="Arial"/>
          <w:b/>
          <w:bCs/>
          <w:i/>
          <w:iCs/>
          <w:sz w:val="24"/>
          <w:szCs w:val="24"/>
        </w:rPr>
        <w:t>-mismos que desde ya se hace notar que en realidad no corresponden a literales contenidos en la contestación de la demanda, sino a literales previstos en</w:t>
      </w:r>
      <w:r w:rsidR="00AF76F5">
        <w:rPr>
          <w:rFonts w:cs="Arial"/>
          <w:b/>
          <w:bCs/>
          <w:i/>
          <w:iCs/>
          <w:sz w:val="24"/>
          <w:szCs w:val="24"/>
        </w:rPr>
        <w:t xml:space="preserve"> </w:t>
      </w:r>
      <w:r w:rsidRPr="00593C7F">
        <w:rPr>
          <w:rFonts w:cs="Arial"/>
          <w:b/>
          <w:bCs/>
          <w:i/>
          <w:iCs/>
          <w:sz w:val="24"/>
          <w:szCs w:val="24"/>
        </w:rPr>
        <w:t xml:space="preserve">el numeral cuarto del acápite de pruebas de la demanda- </w:t>
      </w:r>
    </w:p>
    <w:p w14:paraId="0678E487" w14:textId="53DC9BBE" w:rsidR="322C9589" w:rsidRPr="00593C7F" w:rsidRDefault="322C9589" w:rsidP="00593C7F">
      <w:pPr>
        <w:pStyle w:val="Textoindependiente"/>
        <w:spacing w:line="276" w:lineRule="auto"/>
        <w:rPr>
          <w:rFonts w:cs="Arial"/>
          <w:sz w:val="24"/>
          <w:szCs w:val="24"/>
        </w:rPr>
      </w:pPr>
    </w:p>
    <w:p w14:paraId="184DC6F9" w14:textId="48364E37" w:rsidR="322C9589" w:rsidRPr="00593C7F" w:rsidRDefault="322C9589" w:rsidP="00593C7F">
      <w:pPr>
        <w:pStyle w:val="Textoindependiente"/>
        <w:spacing w:line="276" w:lineRule="auto"/>
        <w:rPr>
          <w:rFonts w:cs="Arial"/>
          <w:sz w:val="24"/>
          <w:szCs w:val="24"/>
        </w:rPr>
      </w:pPr>
      <w:r w:rsidRPr="00593C7F">
        <w:rPr>
          <w:rFonts w:cs="Arial"/>
          <w:sz w:val="24"/>
          <w:szCs w:val="24"/>
        </w:rPr>
        <w:t>Más adelante, a través de correo electrónico presentado el 9 de diciembre de 2021, la sociedad aportó la prueba documental que echó de menos la juez de primer grado.</w:t>
      </w:r>
      <w:r w:rsidR="00AF76F5">
        <w:rPr>
          <w:rFonts w:cs="Arial"/>
          <w:sz w:val="24"/>
          <w:szCs w:val="24"/>
        </w:rPr>
        <w:t xml:space="preserve"> </w:t>
      </w:r>
      <w:r w:rsidRPr="00593C7F">
        <w:rPr>
          <w:rFonts w:cs="Arial"/>
          <w:sz w:val="24"/>
          <w:szCs w:val="24"/>
        </w:rPr>
        <w:t xml:space="preserve">En esa misma data fue presentado el recurso de apelación contra la providencia que dio por no contestada la demandada, precisando que el numeral 2° </w:t>
      </w:r>
      <w:r w:rsidRPr="00593C7F">
        <w:rPr>
          <w:rFonts w:cs="Arial"/>
          <w:sz w:val="24"/>
          <w:szCs w:val="24"/>
        </w:rPr>
        <w:lastRenderedPageBreak/>
        <w:t xml:space="preserve">del parágrafo 1° del artículo 31 del CPTSS, no exige al demandado pronunciarse expresamente sobre cada medio de prueba que sea solicitado por el demandante, apreciación que resulta necesaria para concluir que si en la contestación no se aportan las pruebas solicitadas en la demanda, debe entenderse que no se encuentran en poder de la demandada, bien sea porque no cuenta con ellas o no están </w:t>
      </w:r>
      <w:r w:rsidR="0005488C" w:rsidRPr="00593C7F">
        <w:rPr>
          <w:rFonts w:cs="Arial"/>
          <w:sz w:val="24"/>
          <w:szCs w:val="24"/>
        </w:rPr>
        <w:t>disponibles</w:t>
      </w:r>
      <w:r w:rsidRPr="00593C7F">
        <w:rPr>
          <w:rFonts w:cs="Arial"/>
          <w:sz w:val="24"/>
          <w:szCs w:val="24"/>
        </w:rPr>
        <w:t>, situación que no puede desencadenar tener por no contestada la demanda.</w:t>
      </w:r>
    </w:p>
    <w:p w14:paraId="624BE60F" w14:textId="357A18E1" w:rsidR="322C9589" w:rsidRPr="00593C7F" w:rsidRDefault="322C9589" w:rsidP="00593C7F">
      <w:pPr>
        <w:pStyle w:val="Textoindependiente"/>
        <w:spacing w:line="276" w:lineRule="auto"/>
        <w:rPr>
          <w:rFonts w:cs="Arial"/>
          <w:sz w:val="24"/>
          <w:szCs w:val="24"/>
        </w:rPr>
      </w:pPr>
    </w:p>
    <w:p w14:paraId="0586619B" w14:textId="1B00A86D" w:rsidR="322C9589" w:rsidRPr="00593C7F" w:rsidRDefault="322C9589" w:rsidP="00593C7F">
      <w:pPr>
        <w:pStyle w:val="Textoindependiente"/>
        <w:spacing w:line="276" w:lineRule="auto"/>
        <w:rPr>
          <w:rFonts w:cs="Arial"/>
          <w:sz w:val="24"/>
          <w:szCs w:val="24"/>
        </w:rPr>
      </w:pPr>
      <w:r w:rsidRPr="00593C7F">
        <w:rPr>
          <w:rFonts w:cs="Arial"/>
          <w:sz w:val="24"/>
          <w:szCs w:val="24"/>
        </w:rPr>
        <w:t>Reprocha igualmente, que la providencia en la que se inadmite la contestación, debe ser lo suficientemente clara frente a los requisitos que se exigen al demandado en orden a que pueda atender el requerimiento del Juzgado, dado que la consecuencia de no hacerlo, es tener la respuesta a la demanda por no presentada, afectando con ello el derecho de defensa que le asiste.</w:t>
      </w:r>
    </w:p>
    <w:p w14:paraId="366E4E8C" w14:textId="50128022" w:rsidR="322C9589" w:rsidRPr="00593C7F" w:rsidRDefault="322C9589" w:rsidP="00593C7F">
      <w:pPr>
        <w:pStyle w:val="Textoindependiente"/>
        <w:spacing w:line="276" w:lineRule="auto"/>
        <w:rPr>
          <w:rFonts w:cs="Arial"/>
          <w:sz w:val="24"/>
          <w:szCs w:val="24"/>
        </w:rPr>
      </w:pPr>
    </w:p>
    <w:p w14:paraId="2CF1726D" w14:textId="1241C2E4" w:rsidR="322C9589" w:rsidRPr="00593C7F" w:rsidRDefault="322C9589" w:rsidP="00593C7F">
      <w:pPr>
        <w:pStyle w:val="Textoindependiente"/>
        <w:spacing w:line="276" w:lineRule="auto"/>
        <w:rPr>
          <w:rFonts w:cs="Arial"/>
          <w:sz w:val="24"/>
          <w:szCs w:val="24"/>
        </w:rPr>
      </w:pPr>
      <w:r w:rsidRPr="00593C7F">
        <w:rPr>
          <w:rFonts w:cs="Arial"/>
          <w:sz w:val="24"/>
          <w:szCs w:val="24"/>
        </w:rPr>
        <w:t>Frente a las pruebas que no aportó y que echó de menos el juzgado, aseguró que:</w:t>
      </w:r>
      <w:r w:rsidR="00AF76F5">
        <w:rPr>
          <w:rFonts w:cs="Arial"/>
          <w:sz w:val="24"/>
          <w:szCs w:val="24"/>
        </w:rPr>
        <w:t xml:space="preserve"> </w:t>
      </w:r>
      <w:r w:rsidRPr="00593C7F">
        <w:rPr>
          <w:rFonts w:cs="Arial"/>
          <w:sz w:val="24"/>
          <w:szCs w:val="24"/>
        </w:rPr>
        <w:t>el literal d) de la demanda no existe; la de los literal h) e i), consistentes en la entrega del reglamento interno de trabajo, consid</w:t>
      </w:r>
      <w:r w:rsidR="0005488C" w:rsidRPr="00593C7F">
        <w:rPr>
          <w:rFonts w:cs="Arial"/>
          <w:sz w:val="24"/>
          <w:szCs w:val="24"/>
        </w:rPr>
        <w:t>e</w:t>
      </w:r>
      <w:r w:rsidRPr="00593C7F">
        <w:rPr>
          <w:rFonts w:cs="Arial"/>
          <w:sz w:val="24"/>
          <w:szCs w:val="24"/>
        </w:rPr>
        <w:t>ra que es irrelevante para definir la controversia planteada y finalmente, las pruebas requeridas en los literales c) y f) correspondiente a las órdenes de servicios y pagos a la segu</w:t>
      </w:r>
      <w:r w:rsidR="0005488C" w:rsidRPr="00593C7F">
        <w:rPr>
          <w:rFonts w:cs="Arial"/>
          <w:sz w:val="24"/>
          <w:szCs w:val="24"/>
        </w:rPr>
        <w:t>r</w:t>
      </w:r>
      <w:r w:rsidRPr="00593C7F">
        <w:rPr>
          <w:rFonts w:cs="Arial"/>
          <w:sz w:val="24"/>
          <w:szCs w:val="24"/>
        </w:rPr>
        <w:t>idad social integral, no se contaba con ellas al momento de dar respuesta a la demanda.</w:t>
      </w:r>
    </w:p>
    <w:p w14:paraId="22EA866D" w14:textId="2B9643FC" w:rsidR="322C9589" w:rsidRPr="00593C7F" w:rsidRDefault="322C9589" w:rsidP="00593C7F">
      <w:pPr>
        <w:pStyle w:val="Textoindependiente"/>
        <w:spacing w:line="276" w:lineRule="auto"/>
        <w:rPr>
          <w:rFonts w:cs="Arial"/>
          <w:sz w:val="24"/>
          <w:szCs w:val="24"/>
        </w:rPr>
      </w:pPr>
    </w:p>
    <w:p w14:paraId="0E641B7E" w14:textId="11EE22FE" w:rsidR="322C9589" w:rsidRPr="00593C7F" w:rsidRDefault="322C9589" w:rsidP="00593C7F">
      <w:pPr>
        <w:pStyle w:val="Textoindependiente"/>
        <w:spacing w:line="276" w:lineRule="auto"/>
        <w:rPr>
          <w:rFonts w:cs="Arial"/>
          <w:sz w:val="24"/>
          <w:szCs w:val="24"/>
        </w:rPr>
      </w:pPr>
      <w:r w:rsidRPr="00593C7F">
        <w:rPr>
          <w:rFonts w:cs="Arial"/>
          <w:sz w:val="24"/>
          <w:szCs w:val="24"/>
        </w:rPr>
        <w:t xml:space="preserve">Finalmente, estima que la decisión impugnada afecta los derechos fundamentales al debido proceso, contradicción y de defensa que le asisten, así como el principio de legalidad, toda vez que la exigencia de los requisitos de la demanda no se acompasa con el análisis del cumplimiento de los mismos, no siendo de recibo un comportamiento tal por parte de la judicatura, en el entendido que </w:t>
      </w:r>
      <w:r w:rsidR="0005488C" w:rsidRPr="00593C7F">
        <w:rPr>
          <w:rFonts w:cs="Arial"/>
          <w:sz w:val="24"/>
          <w:szCs w:val="24"/>
        </w:rPr>
        <w:t>exige</w:t>
      </w:r>
      <w:r w:rsidRPr="00593C7F">
        <w:rPr>
          <w:rFonts w:cs="Arial"/>
          <w:sz w:val="24"/>
          <w:szCs w:val="24"/>
        </w:rPr>
        <w:t xml:space="preserve"> unos prepuestos al momento de revisar la contestación y otros cuando realiza</w:t>
      </w:r>
      <w:r w:rsidR="00AF76F5">
        <w:rPr>
          <w:rFonts w:cs="Arial"/>
          <w:sz w:val="24"/>
          <w:szCs w:val="24"/>
        </w:rPr>
        <w:t xml:space="preserve"> </w:t>
      </w:r>
      <w:r w:rsidRPr="00593C7F">
        <w:rPr>
          <w:rFonts w:cs="Arial"/>
          <w:sz w:val="24"/>
          <w:szCs w:val="24"/>
        </w:rPr>
        <w:t>el control de la subsanación de la respuesta a la demanda, lo cual deja a la parte afectada sin posibilidad de corregir los nuevos hallazgos.</w:t>
      </w:r>
    </w:p>
    <w:p w14:paraId="242B9670" w14:textId="73151DE3" w:rsidR="322C9589" w:rsidRPr="00593C7F" w:rsidRDefault="322C9589" w:rsidP="00593C7F">
      <w:pPr>
        <w:pStyle w:val="Textoindependiente"/>
        <w:spacing w:line="276" w:lineRule="auto"/>
        <w:rPr>
          <w:rFonts w:cs="Arial"/>
          <w:sz w:val="24"/>
          <w:szCs w:val="24"/>
        </w:rPr>
      </w:pPr>
    </w:p>
    <w:p w14:paraId="6C6D681B" w14:textId="16F1F7C9" w:rsidR="322C9589" w:rsidRPr="00593C7F" w:rsidRDefault="322C9589" w:rsidP="00593C7F">
      <w:pPr>
        <w:pStyle w:val="Textoindependiente"/>
        <w:spacing w:line="276" w:lineRule="auto"/>
        <w:rPr>
          <w:rFonts w:cs="Arial"/>
          <w:sz w:val="24"/>
          <w:szCs w:val="24"/>
        </w:rPr>
      </w:pPr>
      <w:r w:rsidRPr="00593C7F">
        <w:rPr>
          <w:rFonts w:cs="Arial"/>
          <w:sz w:val="24"/>
          <w:szCs w:val="24"/>
        </w:rPr>
        <w:t>Mediante auto de fecha 27 de abril de 2022, la</w:t>
      </w:r>
      <w:r w:rsidRPr="00593C7F">
        <w:rPr>
          <w:rFonts w:cs="Arial"/>
          <w:i/>
          <w:iCs/>
          <w:sz w:val="24"/>
          <w:szCs w:val="24"/>
        </w:rPr>
        <w:t xml:space="preserve"> a quo</w:t>
      </w:r>
      <w:r w:rsidRPr="00593C7F">
        <w:rPr>
          <w:rFonts w:cs="Arial"/>
          <w:sz w:val="24"/>
          <w:szCs w:val="24"/>
        </w:rPr>
        <w:t xml:space="preserve"> concedió el recurso de apelación en el efecto suspensivo, ordenando la remisión del expediente a esta Superioridad.</w:t>
      </w:r>
    </w:p>
    <w:p w14:paraId="0A3D33D3" w14:textId="3AC5D879" w:rsidR="322C9589" w:rsidRPr="00593C7F" w:rsidRDefault="322C9589" w:rsidP="00593C7F">
      <w:pPr>
        <w:pStyle w:val="Textoindependiente"/>
        <w:spacing w:line="276" w:lineRule="auto"/>
        <w:rPr>
          <w:rFonts w:cs="Arial"/>
          <w:sz w:val="24"/>
          <w:szCs w:val="24"/>
        </w:rPr>
      </w:pPr>
    </w:p>
    <w:p w14:paraId="07313AAE" w14:textId="555A132E" w:rsidR="00EF45A7" w:rsidRPr="00593C7F" w:rsidRDefault="00EF45A7" w:rsidP="00593C7F">
      <w:pPr>
        <w:pStyle w:val="paragraph"/>
        <w:spacing w:before="0" w:beforeAutospacing="0" w:after="0" w:afterAutospacing="0" w:line="276" w:lineRule="auto"/>
        <w:jc w:val="center"/>
        <w:textAlignment w:val="baseline"/>
        <w:rPr>
          <w:rFonts w:ascii="Arial" w:hAnsi="Arial" w:cs="Arial"/>
        </w:rPr>
      </w:pPr>
      <w:r w:rsidRPr="00593C7F">
        <w:rPr>
          <w:rStyle w:val="normaltextrun"/>
          <w:rFonts w:ascii="Arial" w:hAnsi="Arial" w:cs="Arial"/>
          <w:b/>
          <w:bCs/>
        </w:rPr>
        <w:t>ALEGATOS DE CONCLUSIÓN</w:t>
      </w:r>
    </w:p>
    <w:p w14:paraId="675C8173" w14:textId="1E73128C" w:rsidR="00EF45A7" w:rsidRPr="00593C7F" w:rsidRDefault="00EF45A7" w:rsidP="00593C7F">
      <w:pPr>
        <w:pStyle w:val="paragraph"/>
        <w:spacing w:before="0" w:beforeAutospacing="0" w:after="0" w:afterAutospacing="0" w:line="276" w:lineRule="auto"/>
        <w:textAlignment w:val="baseline"/>
        <w:rPr>
          <w:rStyle w:val="eop"/>
          <w:rFonts w:ascii="Arial" w:eastAsia="Calibri" w:hAnsi="Arial" w:cs="Arial"/>
        </w:rPr>
      </w:pPr>
    </w:p>
    <w:p w14:paraId="31600BCA" w14:textId="04BB7B6A" w:rsidR="322C9589" w:rsidRPr="00593C7F" w:rsidRDefault="322C9589" w:rsidP="00593C7F">
      <w:pPr>
        <w:pStyle w:val="paragraph"/>
        <w:spacing w:before="0" w:beforeAutospacing="0" w:after="0" w:afterAutospacing="0" w:line="276" w:lineRule="auto"/>
        <w:rPr>
          <w:rStyle w:val="normaltextrun"/>
          <w:rFonts w:ascii="Arial" w:hAnsi="Arial" w:cs="Arial"/>
        </w:rPr>
      </w:pPr>
      <w:r w:rsidRPr="00593C7F">
        <w:rPr>
          <w:rStyle w:val="normaltextrun"/>
          <w:rFonts w:ascii="Arial" w:hAnsi="Arial" w:cs="Arial"/>
        </w:rPr>
        <w:t>Dentro del término que le fue conferido a las partes para presentar sus alegatos de conclusión, guardaron silencio, renunciando a tal garantía procesal.</w:t>
      </w:r>
    </w:p>
    <w:p w14:paraId="47C92F06" w14:textId="6B0FEBD7" w:rsidR="322C9589" w:rsidRPr="00593C7F" w:rsidRDefault="322C9589" w:rsidP="00593C7F">
      <w:pPr>
        <w:pStyle w:val="paragraph"/>
        <w:spacing w:before="0" w:beforeAutospacing="0" w:after="0" w:afterAutospacing="0" w:line="276" w:lineRule="auto"/>
        <w:rPr>
          <w:rStyle w:val="normaltextrun"/>
          <w:rFonts w:ascii="Arial" w:hAnsi="Arial" w:cs="Arial"/>
        </w:rPr>
      </w:pPr>
    </w:p>
    <w:p w14:paraId="197B4108" w14:textId="77777777" w:rsidR="00EF45A7" w:rsidRPr="00593C7F" w:rsidRDefault="00EF45A7" w:rsidP="00593C7F">
      <w:pPr>
        <w:pStyle w:val="paragraph"/>
        <w:spacing w:before="0" w:beforeAutospacing="0" w:after="0" w:afterAutospacing="0" w:line="276" w:lineRule="auto"/>
        <w:textAlignment w:val="baseline"/>
        <w:rPr>
          <w:rFonts w:ascii="Arial" w:hAnsi="Arial" w:cs="Arial"/>
        </w:rPr>
      </w:pPr>
      <w:r w:rsidRPr="00593C7F">
        <w:rPr>
          <w:rStyle w:val="normaltextrun"/>
          <w:rFonts w:ascii="Arial" w:hAnsi="Arial" w:cs="Arial"/>
        </w:rPr>
        <w:t>Reunida la Sala, lo que corresponde es la solución del siguiente:</w:t>
      </w:r>
      <w:r w:rsidRPr="00593C7F">
        <w:rPr>
          <w:rStyle w:val="eop"/>
          <w:rFonts w:ascii="Arial" w:eastAsia="Calibri" w:hAnsi="Arial" w:cs="Arial"/>
        </w:rPr>
        <w:t> </w:t>
      </w:r>
    </w:p>
    <w:p w14:paraId="0562CB0E" w14:textId="77777777" w:rsidR="00EF45A7" w:rsidRPr="00593C7F" w:rsidRDefault="00EF45A7" w:rsidP="00593C7F">
      <w:pPr>
        <w:pStyle w:val="paragraph"/>
        <w:spacing w:before="0" w:beforeAutospacing="0" w:after="0" w:afterAutospacing="0" w:line="276" w:lineRule="auto"/>
        <w:textAlignment w:val="baseline"/>
        <w:rPr>
          <w:rFonts w:ascii="Arial" w:hAnsi="Arial" w:cs="Arial"/>
        </w:rPr>
      </w:pPr>
    </w:p>
    <w:p w14:paraId="4650F320" w14:textId="77777777" w:rsidR="00EF45A7" w:rsidRPr="00593C7F" w:rsidRDefault="00EF45A7" w:rsidP="00593C7F">
      <w:pPr>
        <w:pStyle w:val="Textoindependiente"/>
        <w:spacing w:line="276" w:lineRule="auto"/>
        <w:jc w:val="center"/>
        <w:rPr>
          <w:rFonts w:cs="Arial"/>
          <w:b/>
          <w:sz w:val="24"/>
          <w:szCs w:val="24"/>
        </w:rPr>
      </w:pPr>
      <w:r w:rsidRPr="00593C7F">
        <w:rPr>
          <w:rStyle w:val="normaltextrun"/>
          <w:rFonts w:cs="Arial"/>
          <w:b/>
          <w:bCs/>
          <w:sz w:val="24"/>
          <w:szCs w:val="24"/>
        </w:rPr>
        <w:t>PROBLEMA JURÍDICO</w:t>
      </w:r>
    </w:p>
    <w:p w14:paraId="34CE0A41" w14:textId="77777777" w:rsidR="00EF45A7" w:rsidRPr="00593C7F" w:rsidRDefault="00EF45A7" w:rsidP="00593C7F">
      <w:pPr>
        <w:pStyle w:val="Textoindependiente"/>
        <w:spacing w:line="276" w:lineRule="auto"/>
        <w:ind w:right="335"/>
        <w:rPr>
          <w:rFonts w:cs="Arial"/>
          <w:sz w:val="24"/>
          <w:szCs w:val="24"/>
        </w:rPr>
      </w:pPr>
    </w:p>
    <w:p w14:paraId="44D19371" w14:textId="7C6348C8" w:rsidR="00EF45A7" w:rsidRPr="00593C7F" w:rsidRDefault="00EF45A7" w:rsidP="00593C7F">
      <w:pPr>
        <w:pStyle w:val="Textoindependiente"/>
        <w:spacing w:line="276" w:lineRule="auto"/>
        <w:ind w:left="426" w:right="335"/>
        <w:rPr>
          <w:rFonts w:eastAsia="Calibri" w:cs="Arial"/>
          <w:sz w:val="24"/>
          <w:szCs w:val="24"/>
        </w:rPr>
      </w:pPr>
      <w:r w:rsidRPr="00593C7F">
        <w:rPr>
          <w:rFonts w:cs="Arial"/>
          <w:b/>
          <w:bCs/>
          <w:i/>
          <w:iCs/>
          <w:sz w:val="24"/>
          <w:szCs w:val="24"/>
        </w:rPr>
        <w:t xml:space="preserve">¿Debió darse por no contestada la demanda por parte de Dar </w:t>
      </w:r>
      <w:r w:rsidR="00830280" w:rsidRPr="00593C7F">
        <w:rPr>
          <w:rFonts w:cs="Arial"/>
          <w:b/>
          <w:bCs/>
          <w:i/>
          <w:iCs/>
          <w:sz w:val="24"/>
          <w:szCs w:val="24"/>
        </w:rPr>
        <w:t>Ayuda Temporal</w:t>
      </w:r>
      <w:r w:rsidRPr="00593C7F">
        <w:rPr>
          <w:rFonts w:cs="Arial"/>
          <w:b/>
          <w:bCs/>
          <w:i/>
          <w:iCs/>
          <w:sz w:val="24"/>
          <w:szCs w:val="24"/>
        </w:rPr>
        <w:t xml:space="preserve"> S.A. al no haber aportado el plenario la totalidad de la prueba documental solicitada con la contestación?</w:t>
      </w:r>
    </w:p>
    <w:p w14:paraId="61018A59" w14:textId="77777777" w:rsidR="004A577A" w:rsidRPr="00593C7F" w:rsidRDefault="004A577A" w:rsidP="00593C7F">
      <w:pPr>
        <w:pStyle w:val="Textoindependiente"/>
        <w:spacing w:line="276" w:lineRule="auto"/>
        <w:rPr>
          <w:rFonts w:cs="Arial"/>
          <w:sz w:val="24"/>
          <w:szCs w:val="24"/>
        </w:rPr>
      </w:pPr>
    </w:p>
    <w:p w14:paraId="26EAED60" w14:textId="41D69AE8" w:rsidR="00EF45A7" w:rsidRPr="00593C7F" w:rsidRDefault="00EF45A7" w:rsidP="00593C7F">
      <w:pPr>
        <w:pStyle w:val="Textoindependiente"/>
        <w:spacing w:line="276" w:lineRule="auto"/>
        <w:rPr>
          <w:rFonts w:eastAsia="Arial" w:cs="Arial"/>
          <w:b/>
          <w:bCs/>
          <w:sz w:val="24"/>
          <w:szCs w:val="24"/>
          <w:lang w:val="es-CO"/>
        </w:rPr>
      </w:pPr>
      <w:r w:rsidRPr="00593C7F">
        <w:rPr>
          <w:rFonts w:cs="Arial"/>
          <w:sz w:val="24"/>
          <w:szCs w:val="24"/>
        </w:rPr>
        <w:t xml:space="preserve">Para resolver el interrogante formulado es necesario hacer las siguientes precisiones: </w:t>
      </w:r>
    </w:p>
    <w:p w14:paraId="02C87140" w14:textId="7713BC30" w:rsidR="3529EEC7" w:rsidRPr="00593C7F" w:rsidRDefault="3529EEC7" w:rsidP="00593C7F">
      <w:pPr>
        <w:pStyle w:val="Textoindependiente"/>
        <w:spacing w:line="276" w:lineRule="auto"/>
        <w:rPr>
          <w:rFonts w:eastAsia="Arial" w:cs="Arial"/>
          <w:b/>
          <w:bCs/>
          <w:sz w:val="24"/>
          <w:szCs w:val="24"/>
          <w:lang w:val="es-CO"/>
        </w:rPr>
      </w:pPr>
    </w:p>
    <w:p w14:paraId="77BDB14E" w14:textId="05B1F310" w:rsidR="322C9589" w:rsidRPr="00593C7F" w:rsidRDefault="322C9589" w:rsidP="00593C7F">
      <w:pPr>
        <w:pStyle w:val="Textoindependiente"/>
        <w:numPr>
          <w:ilvl w:val="0"/>
          <w:numId w:val="1"/>
        </w:numPr>
        <w:spacing w:line="276" w:lineRule="auto"/>
        <w:ind w:left="360"/>
        <w:rPr>
          <w:rFonts w:eastAsia="Arial" w:cs="Arial"/>
          <w:b/>
          <w:bCs/>
          <w:sz w:val="24"/>
          <w:szCs w:val="24"/>
          <w:lang w:val="es-CO"/>
        </w:rPr>
      </w:pPr>
      <w:r w:rsidRPr="00593C7F">
        <w:rPr>
          <w:rFonts w:eastAsia="Arial" w:cs="Arial"/>
          <w:b/>
          <w:bCs/>
          <w:sz w:val="24"/>
          <w:szCs w:val="24"/>
          <w:lang w:val="es-CO"/>
        </w:rPr>
        <w:t>FORMA Y REQUISITOS DE LA CONTESTACIÓN DE LA DEMANDA.</w:t>
      </w:r>
    </w:p>
    <w:p w14:paraId="582E47CB" w14:textId="2A14B66A" w:rsidR="3529EEC7" w:rsidRPr="00593C7F" w:rsidRDefault="3529EEC7" w:rsidP="00593C7F">
      <w:pPr>
        <w:pStyle w:val="Textoindependiente"/>
        <w:spacing w:line="276" w:lineRule="auto"/>
        <w:rPr>
          <w:rFonts w:cs="Arial"/>
          <w:sz w:val="24"/>
          <w:szCs w:val="24"/>
        </w:rPr>
      </w:pPr>
    </w:p>
    <w:p w14:paraId="591EBAEA" w14:textId="09533D7F" w:rsidR="322C9589" w:rsidRPr="00593C7F" w:rsidRDefault="322C9589" w:rsidP="00593C7F">
      <w:pPr>
        <w:pStyle w:val="Textoindependiente"/>
        <w:spacing w:line="276" w:lineRule="auto"/>
        <w:rPr>
          <w:rFonts w:eastAsia="Calibri" w:cs="Arial"/>
          <w:sz w:val="24"/>
          <w:szCs w:val="24"/>
        </w:rPr>
      </w:pPr>
      <w:r w:rsidRPr="00593C7F">
        <w:rPr>
          <w:rFonts w:eastAsia="Arial" w:cs="Arial"/>
          <w:sz w:val="24"/>
          <w:szCs w:val="24"/>
          <w:lang w:val="es-CO"/>
        </w:rPr>
        <w:t>Establece el artículo 31 del Código de Procedimiento laboral, el contenido de la respuesta a la demanda y sus requisitos, así como los anexos que deben acompañarla, dentro de los cuales se cuentan “</w:t>
      </w:r>
      <w:r w:rsidRPr="00257A94">
        <w:rPr>
          <w:rFonts w:eastAsia="Arial" w:cs="Arial"/>
          <w:i/>
          <w:iCs/>
          <w:sz w:val="22"/>
          <w:szCs w:val="24"/>
          <w:lang w:val="es-CO"/>
        </w:rPr>
        <w:t>las pruebas documentales pedidas en la contestación de la demanda y los documentos relacionados en la demanda que se encuentren en su poder</w:t>
      </w:r>
      <w:r w:rsidRPr="00593C7F">
        <w:rPr>
          <w:rFonts w:eastAsia="Arial" w:cs="Arial"/>
          <w:sz w:val="24"/>
          <w:szCs w:val="24"/>
          <w:lang w:val="es-CO"/>
        </w:rPr>
        <w:t>” –parágrafo 1º, numeral 2º-.</w:t>
      </w:r>
    </w:p>
    <w:p w14:paraId="16A73C19" w14:textId="64497A8D" w:rsidR="3529EEC7" w:rsidRPr="00593C7F" w:rsidRDefault="3529EEC7" w:rsidP="00593C7F">
      <w:pPr>
        <w:pStyle w:val="Textoindependiente"/>
        <w:spacing w:line="276" w:lineRule="auto"/>
        <w:rPr>
          <w:rFonts w:eastAsia="Arial" w:cs="Arial"/>
          <w:sz w:val="24"/>
          <w:szCs w:val="24"/>
          <w:lang w:val="es-CO"/>
        </w:rPr>
      </w:pPr>
    </w:p>
    <w:p w14:paraId="2E37E375" w14:textId="1C51FB22" w:rsidR="322C9589" w:rsidRPr="00593C7F" w:rsidRDefault="322C9589" w:rsidP="00593C7F">
      <w:pPr>
        <w:pStyle w:val="Textoindependiente"/>
        <w:spacing w:line="276" w:lineRule="auto"/>
        <w:rPr>
          <w:rFonts w:eastAsia="Calibri" w:cs="Arial"/>
          <w:b/>
          <w:bCs/>
          <w:sz w:val="24"/>
          <w:szCs w:val="24"/>
          <w:lang w:val="es-CO"/>
        </w:rPr>
      </w:pPr>
      <w:r w:rsidRPr="00593C7F">
        <w:rPr>
          <w:rFonts w:eastAsia="Arial" w:cs="Arial"/>
          <w:sz w:val="24"/>
          <w:szCs w:val="24"/>
          <w:lang w:val="es-CO"/>
        </w:rPr>
        <w:t xml:space="preserve">En la misma disposición, más exactamente en el parágrafo 3º se determina con claridad, el procedimiento que debe observarse cuando la contestación de la demanda no reúna los requisitos allí establecidos o no esté acompañada de los anexos, siendo éste, el señalamiento por parte del juez, de </w:t>
      </w:r>
      <w:r w:rsidRPr="00593C7F">
        <w:rPr>
          <w:rFonts w:eastAsia="Arial" w:cs="Arial"/>
          <w:i/>
          <w:iCs/>
          <w:sz w:val="24"/>
          <w:szCs w:val="24"/>
          <w:lang w:val="es-CO"/>
        </w:rPr>
        <w:t>“</w:t>
      </w:r>
      <w:r w:rsidRPr="00257A94">
        <w:rPr>
          <w:rFonts w:eastAsia="Arial" w:cs="Arial"/>
          <w:i/>
          <w:iCs/>
          <w:sz w:val="22"/>
          <w:szCs w:val="24"/>
          <w:lang w:val="es-CO"/>
        </w:rPr>
        <w:t>los defectos de que ella adolezca para que el demandado los subsane en el término de cinco (5) días, sino lo hiciere se tendrá por no contestada (…)</w:t>
      </w:r>
      <w:r w:rsidRPr="00593C7F">
        <w:rPr>
          <w:rFonts w:eastAsia="Arial" w:cs="Arial"/>
          <w:i/>
          <w:iCs/>
          <w:sz w:val="24"/>
          <w:szCs w:val="24"/>
          <w:lang w:val="es-CO"/>
        </w:rPr>
        <w:t>”.</w:t>
      </w:r>
    </w:p>
    <w:p w14:paraId="1F9AB6B1" w14:textId="1EFB4D0B" w:rsidR="3529EEC7" w:rsidRPr="00593C7F" w:rsidRDefault="3529EEC7" w:rsidP="00593C7F">
      <w:pPr>
        <w:pStyle w:val="Textoindependiente"/>
        <w:spacing w:line="276" w:lineRule="auto"/>
        <w:rPr>
          <w:rFonts w:eastAsia="Arial" w:cs="Arial"/>
          <w:b/>
          <w:bCs/>
          <w:sz w:val="24"/>
          <w:szCs w:val="24"/>
          <w:lang w:val="es-CO"/>
        </w:rPr>
      </w:pPr>
    </w:p>
    <w:p w14:paraId="072FCB74" w14:textId="5376BAD5" w:rsidR="004E5C05" w:rsidRPr="00593C7F" w:rsidRDefault="00F007A0" w:rsidP="00593C7F">
      <w:pPr>
        <w:pStyle w:val="Textoindependiente"/>
        <w:spacing w:line="276" w:lineRule="auto"/>
        <w:ind w:right="284"/>
        <w:rPr>
          <w:rFonts w:eastAsia="Arial" w:cs="Arial"/>
          <w:sz w:val="24"/>
          <w:szCs w:val="24"/>
          <w:lang w:val="es"/>
        </w:rPr>
      </w:pPr>
      <w:r w:rsidRPr="00593C7F">
        <w:rPr>
          <w:rFonts w:cs="Arial"/>
          <w:b/>
          <w:bCs/>
          <w:sz w:val="24"/>
          <w:szCs w:val="24"/>
        </w:rPr>
        <w:t xml:space="preserve">2. </w:t>
      </w:r>
      <w:r w:rsidR="004E5C05" w:rsidRPr="00593C7F">
        <w:rPr>
          <w:rFonts w:cs="Arial"/>
          <w:b/>
          <w:bCs/>
          <w:sz w:val="24"/>
          <w:szCs w:val="24"/>
        </w:rPr>
        <w:t>EL CASO CONCRETO</w:t>
      </w:r>
    </w:p>
    <w:p w14:paraId="52EBAC9D" w14:textId="185C6495" w:rsidR="004E5C05" w:rsidRPr="00593C7F" w:rsidRDefault="004E5C05" w:rsidP="00593C7F">
      <w:pPr>
        <w:pStyle w:val="Textoindependiente"/>
        <w:spacing w:line="276" w:lineRule="auto"/>
        <w:ind w:right="284"/>
        <w:rPr>
          <w:rFonts w:eastAsia="Arial" w:cs="Arial"/>
          <w:sz w:val="24"/>
          <w:szCs w:val="24"/>
          <w:lang w:val="es"/>
        </w:rPr>
      </w:pPr>
    </w:p>
    <w:p w14:paraId="5D43302E" w14:textId="50EC5A86" w:rsidR="004E5C05" w:rsidRDefault="322C9589" w:rsidP="00593C7F">
      <w:pPr>
        <w:pStyle w:val="Textoindependiente"/>
        <w:spacing w:line="276" w:lineRule="auto"/>
        <w:ind w:right="284"/>
        <w:rPr>
          <w:rFonts w:eastAsia="Arial" w:cs="Arial"/>
          <w:sz w:val="24"/>
          <w:szCs w:val="24"/>
          <w:lang w:val="es"/>
        </w:rPr>
      </w:pPr>
      <w:r w:rsidRPr="00593C7F">
        <w:rPr>
          <w:rFonts w:eastAsia="Arial" w:cs="Arial"/>
          <w:sz w:val="24"/>
          <w:szCs w:val="24"/>
          <w:lang w:val="es"/>
        </w:rPr>
        <w:t>De acuerdo con lo que es motivo de disenso por parte de Dar Ayuda S.A., esto es, que se le haya dado por no contestada la demanda al no haber supuestamente efectuado un pronunciamiento expreso sobre los medios de pruebas solicitados por la demandante, poniendo de presente que, en el primer control efectuado por la</w:t>
      </w:r>
      <w:r w:rsidR="00AF76F5">
        <w:rPr>
          <w:rFonts w:eastAsia="Arial" w:cs="Arial"/>
          <w:sz w:val="24"/>
          <w:szCs w:val="24"/>
          <w:lang w:val="es"/>
        </w:rPr>
        <w:t xml:space="preserve"> </w:t>
      </w:r>
      <w:r w:rsidRPr="00593C7F">
        <w:rPr>
          <w:rFonts w:eastAsia="Arial" w:cs="Arial"/>
          <w:i/>
          <w:iCs/>
          <w:sz w:val="24"/>
          <w:szCs w:val="24"/>
          <w:lang w:val="es"/>
        </w:rPr>
        <w:t>a quo,</w:t>
      </w:r>
      <w:r w:rsidR="00AF76F5">
        <w:rPr>
          <w:rFonts w:eastAsia="Arial" w:cs="Arial"/>
          <w:i/>
          <w:iCs/>
          <w:sz w:val="24"/>
          <w:szCs w:val="24"/>
          <w:lang w:val="es"/>
        </w:rPr>
        <w:t xml:space="preserve"> </w:t>
      </w:r>
      <w:r w:rsidRPr="00593C7F">
        <w:rPr>
          <w:rFonts w:eastAsia="Arial" w:cs="Arial"/>
          <w:sz w:val="24"/>
          <w:szCs w:val="24"/>
          <w:lang w:val="es"/>
        </w:rPr>
        <w:t>en relación con el cumplimiento de los requisitos de la respuesta a la demanda, no enrostró las falencias por la que finalmente fue impuesta la sanción procesal que reprocha.</w:t>
      </w:r>
    </w:p>
    <w:p w14:paraId="0AB512A7" w14:textId="77777777" w:rsidR="00830280" w:rsidRPr="00593C7F" w:rsidRDefault="00830280" w:rsidP="00593C7F">
      <w:pPr>
        <w:pStyle w:val="Textoindependiente"/>
        <w:spacing w:line="276" w:lineRule="auto"/>
        <w:ind w:right="284"/>
        <w:rPr>
          <w:rFonts w:eastAsia="Arial" w:cs="Arial"/>
          <w:sz w:val="24"/>
          <w:szCs w:val="24"/>
          <w:lang w:val="es"/>
        </w:rPr>
      </w:pPr>
    </w:p>
    <w:p w14:paraId="1094D627" w14:textId="515543BD" w:rsidR="004E5C05" w:rsidRPr="00593C7F" w:rsidRDefault="322C9589" w:rsidP="00593C7F">
      <w:pPr>
        <w:pStyle w:val="Textoindependiente"/>
        <w:spacing w:line="276" w:lineRule="auto"/>
        <w:ind w:right="284"/>
        <w:rPr>
          <w:rFonts w:eastAsia="Arial" w:cs="Arial"/>
          <w:sz w:val="24"/>
          <w:szCs w:val="24"/>
          <w:lang w:val="es"/>
        </w:rPr>
      </w:pPr>
      <w:r w:rsidRPr="00593C7F">
        <w:rPr>
          <w:rFonts w:eastAsia="Arial" w:cs="Arial"/>
          <w:sz w:val="24"/>
          <w:szCs w:val="24"/>
          <w:lang w:val="es"/>
        </w:rPr>
        <w:t xml:space="preserve">Lo primero que debe decirse es que equivoca el recurrente el norte de su argumento defensivo, pues hace alusión a que el juzgado de conocimiento exigió que se pronunciara de manera expresa sobre cada una de las pruebas solicitadas por la parte actora, cuando en realidad, frente al material probatorio ningún requerimiento se hace al respecto, pues las falencias anotadas hacen relación a que </w:t>
      </w:r>
      <w:r w:rsidRPr="00593C7F">
        <w:rPr>
          <w:rFonts w:eastAsia="Arial" w:cs="Arial"/>
          <w:i/>
          <w:iCs/>
          <w:sz w:val="24"/>
          <w:szCs w:val="24"/>
          <w:lang w:val="es"/>
        </w:rPr>
        <w:t>a)</w:t>
      </w:r>
      <w:r w:rsidRPr="00593C7F">
        <w:rPr>
          <w:rFonts w:eastAsia="Arial" w:cs="Arial"/>
          <w:sz w:val="24"/>
          <w:szCs w:val="24"/>
          <w:lang w:val="es"/>
        </w:rPr>
        <w:t xml:space="preserve"> no está debidamente individualizado, b) se encuentra disperso y sin relacionar y respecto a la prueba documental solicitada con la contestación de la demanda precisa c) que “</w:t>
      </w:r>
      <w:r w:rsidRPr="00257A94">
        <w:rPr>
          <w:rFonts w:eastAsia="Arial" w:cs="Arial"/>
          <w:i/>
          <w:iCs/>
          <w:sz w:val="22"/>
          <w:szCs w:val="24"/>
          <w:lang w:val="es"/>
        </w:rPr>
        <w:t>no queda claro si aporta tales documentos o se abstiene de hacerlo. De todas maneras, se le requiere para que los aporte</w:t>
      </w:r>
      <w:r w:rsidRPr="00593C7F">
        <w:rPr>
          <w:rFonts w:eastAsia="Arial" w:cs="Arial"/>
          <w:sz w:val="24"/>
          <w:szCs w:val="24"/>
          <w:lang w:val="es"/>
        </w:rPr>
        <w:t>”.</w:t>
      </w:r>
    </w:p>
    <w:p w14:paraId="4EEBE36E" w14:textId="39C618BD" w:rsidR="004E5C05" w:rsidRPr="00593C7F" w:rsidRDefault="004E5C05" w:rsidP="00593C7F">
      <w:pPr>
        <w:pStyle w:val="Textoindependiente"/>
        <w:spacing w:line="276" w:lineRule="auto"/>
        <w:ind w:right="284"/>
        <w:rPr>
          <w:rFonts w:eastAsia="Arial" w:cs="Arial"/>
          <w:sz w:val="24"/>
          <w:szCs w:val="24"/>
          <w:lang w:val="es"/>
        </w:rPr>
      </w:pPr>
    </w:p>
    <w:p w14:paraId="12FF691A" w14:textId="193F07F8" w:rsidR="004E5C05" w:rsidRPr="00593C7F" w:rsidRDefault="322C9589" w:rsidP="00593C7F">
      <w:pPr>
        <w:pStyle w:val="Textoindependiente"/>
        <w:spacing w:line="276" w:lineRule="auto"/>
        <w:ind w:right="284"/>
        <w:rPr>
          <w:rFonts w:eastAsia="Arial" w:cs="Arial"/>
          <w:sz w:val="24"/>
          <w:szCs w:val="24"/>
          <w:lang w:val="es"/>
        </w:rPr>
      </w:pPr>
      <w:r w:rsidRPr="00593C7F">
        <w:rPr>
          <w:rFonts w:eastAsia="Arial" w:cs="Arial"/>
          <w:sz w:val="24"/>
          <w:szCs w:val="24"/>
          <w:lang w:val="es"/>
        </w:rPr>
        <w:t>Ahora, frente al reproche relacionado con el hecho de que al analizar el cumplimiento de los requisitos de la contestación la juzgadora de instancia no puso de presente las falencias por las que finalmente dio por no contestada la demanda, observa la Sala que razón le asiste al memorialista en el sentido que, como se indicó en el párrafo anterior la inadmisión de la respuesta a la demanda se efectuó sobre la prueba documental solicitada con la contestación de la demanda, pero terminó el juzgado sanciona</w:t>
      </w:r>
      <w:r w:rsidR="0005488C" w:rsidRPr="00593C7F">
        <w:rPr>
          <w:rFonts w:eastAsia="Arial" w:cs="Arial"/>
          <w:sz w:val="24"/>
          <w:szCs w:val="24"/>
          <w:lang w:val="es"/>
        </w:rPr>
        <w:t>n</w:t>
      </w:r>
      <w:r w:rsidRPr="00593C7F">
        <w:rPr>
          <w:rFonts w:eastAsia="Arial" w:cs="Arial"/>
          <w:sz w:val="24"/>
          <w:szCs w:val="24"/>
          <w:lang w:val="es"/>
        </w:rPr>
        <w:t>do a Dar Ayuda Temporal S.A. porque “</w:t>
      </w:r>
      <w:r w:rsidRPr="00257A94">
        <w:rPr>
          <w:rFonts w:eastAsia="Arial" w:cs="Arial"/>
          <w:i/>
          <w:iCs/>
          <w:sz w:val="22"/>
          <w:szCs w:val="24"/>
          <w:lang w:val="es"/>
        </w:rPr>
        <w:t>no aportó la totalidad de la prueba documental solicitada en la contestación de la demanda, especialmente la prueba en los literales c, d, f, h y el i</w:t>
      </w:r>
      <w:r w:rsidRPr="00257A94">
        <w:rPr>
          <w:rFonts w:eastAsia="Arial" w:cs="Arial"/>
          <w:sz w:val="22"/>
          <w:szCs w:val="24"/>
          <w:lang w:val="es"/>
        </w:rPr>
        <w:t>.</w:t>
      </w:r>
      <w:r w:rsidRPr="00593C7F">
        <w:rPr>
          <w:rFonts w:eastAsia="Arial" w:cs="Arial"/>
          <w:sz w:val="24"/>
          <w:szCs w:val="24"/>
          <w:lang w:val="es"/>
        </w:rPr>
        <w:t>”, cuando tales literales corresponden al numeral 4º del acápite de pruebas documentales solicitadas por la parte actora en el libelo inicial.</w:t>
      </w:r>
    </w:p>
    <w:p w14:paraId="4572FFD5" w14:textId="1B48B6DD" w:rsidR="3529EEC7" w:rsidRPr="00593C7F" w:rsidRDefault="3529EEC7" w:rsidP="00593C7F">
      <w:pPr>
        <w:pStyle w:val="Textoindependiente"/>
        <w:spacing w:line="276" w:lineRule="auto"/>
        <w:ind w:right="284"/>
        <w:rPr>
          <w:rFonts w:cs="Arial"/>
          <w:sz w:val="24"/>
          <w:szCs w:val="24"/>
          <w:lang w:val="es"/>
        </w:rPr>
      </w:pPr>
    </w:p>
    <w:p w14:paraId="43891B9A" w14:textId="05987534" w:rsidR="3529EEC7" w:rsidRPr="00593C7F" w:rsidRDefault="3529EEC7" w:rsidP="00593C7F">
      <w:pPr>
        <w:pStyle w:val="Textoindependiente"/>
        <w:spacing w:line="276" w:lineRule="auto"/>
        <w:ind w:right="284"/>
        <w:rPr>
          <w:rFonts w:eastAsia="Arial" w:cs="Arial"/>
          <w:sz w:val="24"/>
          <w:szCs w:val="24"/>
          <w:lang w:val="es"/>
        </w:rPr>
      </w:pPr>
      <w:r w:rsidRPr="00593C7F">
        <w:rPr>
          <w:rFonts w:eastAsia="Arial" w:cs="Arial"/>
          <w:sz w:val="24"/>
          <w:szCs w:val="24"/>
          <w:lang w:val="es"/>
        </w:rPr>
        <w:lastRenderedPageBreak/>
        <w:t xml:space="preserve">Es </w:t>
      </w:r>
      <w:bookmarkStart w:id="1" w:name="_Hlk114045521"/>
      <w:r w:rsidRPr="00593C7F">
        <w:rPr>
          <w:rFonts w:eastAsia="Arial" w:cs="Arial"/>
          <w:sz w:val="24"/>
          <w:szCs w:val="24"/>
          <w:lang w:val="es"/>
        </w:rPr>
        <w:t>que la funcionaria confunde las pruebas documentales relacionadas en la contestación de la demanda con los documentos pedidos en la demanda, que supuestamente se encuentran en poder –</w:t>
      </w:r>
      <w:r w:rsidRPr="00593C7F">
        <w:rPr>
          <w:rFonts w:eastAsia="Arial" w:cs="Arial"/>
          <w:i/>
          <w:iCs/>
          <w:sz w:val="24"/>
          <w:szCs w:val="24"/>
          <w:lang w:val="es"/>
        </w:rPr>
        <w:t>de la demandada</w:t>
      </w:r>
      <w:r w:rsidR="003D6756">
        <w:rPr>
          <w:rFonts w:eastAsia="Arial" w:cs="Arial"/>
          <w:sz w:val="24"/>
          <w:szCs w:val="24"/>
          <w:lang w:val="es"/>
        </w:rPr>
        <w:t>–</w:t>
      </w:r>
      <w:r w:rsidRPr="00593C7F">
        <w:rPr>
          <w:rFonts w:eastAsia="Arial" w:cs="Arial"/>
          <w:sz w:val="24"/>
          <w:szCs w:val="24"/>
          <w:lang w:val="es"/>
        </w:rPr>
        <w:t>, incongruencia que en efecto llevó al accionado a clarificar y corregir lo pertinente frente a su escrito de respuesta, más no así en torno a las pruebas documentales solicitadas por la señora Mira Moreno en su demanda</w:t>
      </w:r>
      <w:bookmarkEnd w:id="1"/>
      <w:r w:rsidRPr="00593C7F">
        <w:rPr>
          <w:rFonts w:eastAsia="Arial" w:cs="Arial"/>
          <w:sz w:val="24"/>
          <w:szCs w:val="24"/>
          <w:lang w:val="es"/>
        </w:rPr>
        <w:t>, de allí que no habiendo requerido el juzgado a Dar Ayuda Temporal S.A. para que acompañara tales instrumentos a la contestación de la demandada, no le era dable a la juez de la instancia, tener por no contestada la misma.</w:t>
      </w:r>
      <w:r w:rsidR="00AF76F5">
        <w:rPr>
          <w:rFonts w:eastAsia="Arial" w:cs="Arial"/>
          <w:sz w:val="24"/>
          <w:szCs w:val="24"/>
          <w:lang w:val="es"/>
        </w:rPr>
        <w:t xml:space="preserve"> </w:t>
      </w:r>
    </w:p>
    <w:p w14:paraId="076A5FAD" w14:textId="601DF11B" w:rsidR="3529EEC7" w:rsidRPr="00593C7F" w:rsidRDefault="3529EEC7" w:rsidP="00593C7F">
      <w:pPr>
        <w:pStyle w:val="Textoindependiente"/>
        <w:spacing w:line="276" w:lineRule="auto"/>
        <w:ind w:right="284"/>
        <w:rPr>
          <w:rFonts w:cs="Arial"/>
          <w:sz w:val="24"/>
          <w:szCs w:val="24"/>
          <w:lang w:val="es"/>
        </w:rPr>
      </w:pPr>
    </w:p>
    <w:p w14:paraId="7D7061AB" w14:textId="3810E4F2" w:rsidR="004E5C05" w:rsidRPr="00593C7F" w:rsidRDefault="322C9589" w:rsidP="00593C7F">
      <w:pPr>
        <w:pStyle w:val="Textoindependiente"/>
        <w:spacing w:line="276" w:lineRule="auto"/>
        <w:ind w:right="284"/>
        <w:rPr>
          <w:rFonts w:eastAsia="Arial" w:cs="Arial"/>
          <w:sz w:val="24"/>
          <w:szCs w:val="24"/>
          <w:lang w:val="es"/>
        </w:rPr>
      </w:pPr>
      <w:r w:rsidRPr="00593C7F">
        <w:rPr>
          <w:rFonts w:eastAsia="Arial" w:cs="Arial"/>
          <w:sz w:val="24"/>
          <w:szCs w:val="24"/>
          <w:lang w:val="es"/>
        </w:rPr>
        <w:t xml:space="preserve">Pero a más de lo anterior, </w:t>
      </w:r>
      <w:bookmarkStart w:id="2" w:name="_Hlk114045660"/>
      <w:r w:rsidRPr="00593C7F">
        <w:rPr>
          <w:rFonts w:eastAsia="Arial" w:cs="Arial"/>
          <w:sz w:val="24"/>
          <w:szCs w:val="24"/>
          <w:lang w:val="es"/>
        </w:rPr>
        <w:t>si bien no discute la Sala que de acuerdo con lo dispuesto en el</w:t>
      </w:r>
      <w:r w:rsidR="00AF76F5">
        <w:rPr>
          <w:rFonts w:eastAsia="Arial" w:cs="Arial"/>
          <w:sz w:val="24"/>
          <w:szCs w:val="24"/>
          <w:lang w:val="es"/>
        </w:rPr>
        <w:t xml:space="preserve"> </w:t>
      </w:r>
      <w:r w:rsidRPr="00593C7F">
        <w:rPr>
          <w:rFonts w:eastAsia="Arial" w:cs="Arial"/>
          <w:sz w:val="24"/>
          <w:szCs w:val="24"/>
          <w:lang w:val="es"/>
        </w:rPr>
        <w:t>numeral 2° del parágrafo 1° del artículo 31 del CPT y SS, los documentos relacionados en la demanda que se encuentren en poder del accionado, denominados anexos, deben acompañarse a la respuesta de la demanda y que de no cumplirse con tal disposición, ello puede acarrear la inadmisión de la contestación y el consecuente rechazo, en el evento en que no se subsane tal falencia, la verdad es que, en el presente asunto, tampoco había lugar a proceder en ese sentido, como parece haber sido la intención del Juzgado, conforme pasa a explicarse.</w:t>
      </w:r>
    </w:p>
    <w:p w14:paraId="2F2DF7AD" w14:textId="4C8D89CE" w:rsidR="004E5C05" w:rsidRPr="00593C7F" w:rsidRDefault="004E5C05" w:rsidP="00593C7F">
      <w:pPr>
        <w:pStyle w:val="Textoindependiente"/>
        <w:spacing w:line="276" w:lineRule="auto"/>
        <w:ind w:right="284"/>
        <w:rPr>
          <w:rFonts w:eastAsia="Arial" w:cs="Arial"/>
          <w:sz w:val="24"/>
          <w:szCs w:val="24"/>
          <w:lang w:val="es"/>
        </w:rPr>
      </w:pPr>
    </w:p>
    <w:p w14:paraId="20AB010B" w14:textId="4371500E" w:rsidR="004E5C05" w:rsidRPr="00593C7F" w:rsidRDefault="322C9589" w:rsidP="00593C7F">
      <w:pPr>
        <w:pStyle w:val="Textoindependiente"/>
        <w:spacing w:line="276" w:lineRule="auto"/>
        <w:ind w:right="284"/>
        <w:rPr>
          <w:rFonts w:eastAsia="Arial" w:cs="Arial"/>
          <w:sz w:val="24"/>
          <w:szCs w:val="24"/>
          <w:lang w:val="es"/>
        </w:rPr>
      </w:pPr>
      <w:r w:rsidRPr="00593C7F">
        <w:rPr>
          <w:rFonts w:eastAsia="Arial" w:cs="Arial"/>
          <w:sz w:val="24"/>
          <w:szCs w:val="24"/>
          <w:lang w:val="es"/>
        </w:rPr>
        <w:t>De acuerdo con la demanda formulada por la señora Margarita Viviana Mira Moreno, ésta solicita en el acápite de “</w:t>
      </w:r>
      <w:r w:rsidRPr="00593C7F">
        <w:rPr>
          <w:rFonts w:eastAsia="Arial" w:cs="Arial"/>
          <w:i/>
          <w:iCs/>
          <w:sz w:val="24"/>
          <w:szCs w:val="24"/>
          <w:lang w:val="es"/>
        </w:rPr>
        <w:t>PRUEBAS</w:t>
      </w:r>
      <w:r w:rsidRPr="00593C7F">
        <w:rPr>
          <w:rFonts w:eastAsia="Arial" w:cs="Arial"/>
          <w:sz w:val="24"/>
          <w:szCs w:val="24"/>
          <w:lang w:val="es"/>
        </w:rPr>
        <w:t xml:space="preserve">” que Dar Ayuda S.A. </w:t>
      </w:r>
      <w:r w:rsidRPr="00593C7F">
        <w:rPr>
          <w:rFonts w:eastAsia="Arial" w:cs="Arial"/>
          <w:b/>
          <w:bCs/>
          <w:sz w:val="24"/>
          <w:szCs w:val="24"/>
          <w:lang w:val="es"/>
        </w:rPr>
        <w:t>exhiba</w:t>
      </w:r>
      <w:r w:rsidRPr="00593C7F">
        <w:rPr>
          <w:rFonts w:eastAsia="Arial" w:cs="Arial"/>
          <w:sz w:val="24"/>
          <w:szCs w:val="24"/>
          <w:lang w:val="es"/>
        </w:rPr>
        <w:t xml:space="preserve"> o suministre los documentos enlistados en los literales a. al i. del numeral 4 del título respectivo, sin que indique que estos deben ser aportados con la respuesta a la demanda</w:t>
      </w:r>
      <w:bookmarkEnd w:id="2"/>
      <w:r w:rsidRPr="00593C7F">
        <w:rPr>
          <w:rFonts w:eastAsia="Arial" w:cs="Arial"/>
          <w:sz w:val="24"/>
          <w:szCs w:val="24"/>
          <w:lang w:val="es"/>
        </w:rPr>
        <w:t>.</w:t>
      </w:r>
      <w:r w:rsidR="00AF76F5">
        <w:rPr>
          <w:rFonts w:eastAsia="Arial" w:cs="Arial"/>
          <w:sz w:val="24"/>
          <w:szCs w:val="24"/>
          <w:lang w:val="es"/>
        </w:rPr>
        <w:t xml:space="preserve"> </w:t>
      </w:r>
      <w:r w:rsidRPr="00593C7F">
        <w:rPr>
          <w:rFonts w:eastAsia="Arial" w:cs="Arial"/>
          <w:sz w:val="24"/>
          <w:szCs w:val="24"/>
          <w:lang w:val="es"/>
        </w:rPr>
        <w:t xml:space="preserve"> En ese sentido, sin bien la norma hace referencia a que con la contestación de la demanda el llamado a juicio debe aportar los documentos relacionados en la demanda que se encuentren en su poder, también lo es que en este caso el promotor de la litis, de manera </w:t>
      </w:r>
      <w:r w:rsidR="00830280" w:rsidRPr="00593C7F">
        <w:rPr>
          <w:rFonts w:eastAsia="Arial" w:cs="Arial"/>
          <w:sz w:val="24"/>
          <w:szCs w:val="24"/>
          <w:lang w:val="es"/>
        </w:rPr>
        <w:t>primigenia, reservó</w:t>
      </w:r>
      <w:r w:rsidRPr="00593C7F">
        <w:rPr>
          <w:rFonts w:eastAsia="Arial" w:cs="Arial"/>
          <w:sz w:val="24"/>
          <w:szCs w:val="24"/>
          <w:lang w:val="es"/>
        </w:rPr>
        <w:t xml:space="preserve"> tal acto a la exhibición de documentos en la forma en que se encuentra reglada por el artículo 54B del C.P.T. y S.S.</w:t>
      </w:r>
    </w:p>
    <w:p w14:paraId="596700D1" w14:textId="0D9C9025" w:rsidR="004E5C05" w:rsidRPr="00593C7F" w:rsidRDefault="004E5C05" w:rsidP="00593C7F">
      <w:pPr>
        <w:pStyle w:val="Textoindependiente"/>
        <w:spacing w:line="276" w:lineRule="auto"/>
        <w:ind w:right="284"/>
        <w:rPr>
          <w:rFonts w:eastAsia="Arial" w:cs="Arial"/>
          <w:sz w:val="24"/>
          <w:szCs w:val="24"/>
          <w:lang w:val="es"/>
        </w:rPr>
      </w:pPr>
    </w:p>
    <w:p w14:paraId="61B1FAD2" w14:textId="00F7D7BC" w:rsidR="004E5C05" w:rsidRPr="00593C7F" w:rsidRDefault="322C9589" w:rsidP="00593C7F">
      <w:pPr>
        <w:pStyle w:val="Textoindependiente"/>
        <w:spacing w:line="276" w:lineRule="auto"/>
        <w:ind w:right="284"/>
        <w:rPr>
          <w:rFonts w:eastAsia="Arial" w:cs="Arial"/>
          <w:sz w:val="24"/>
          <w:szCs w:val="24"/>
          <w:lang w:val="es"/>
        </w:rPr>
      </w:pPr>
      <w:r w:rsidRPr="00593C7F">
        <w:rPr>
          <w:rFonts w:eastAsia="Arial" w:cs="Arial"/>
          <w:sz w:val="24"/>
          <w:szCs w:val="24"/>
          <w:lang w:val="es"/>
        </w:rPr>
        <w:t>Adicional a lo expuesto, Dar Ayuda S.A. se pronunció sobre tales instrumentos, precisando que todos los que debían estar en su poder fueron entregados a la actora en respuesta a un derecho de petición que elevó ante esa sociedad y,</w:t>
      </w:r>
      <w:r w:rsidR="00AF76F5">
        <w:rPr>
          <w:rFonts w:eastAsia="Arial" w:cs="Arial"/>
          <w:sz w:val="24"/>
          <w:szCs w:val="24"/>
          <w:lang w:val="es"/>
        </w:rPr>
        <w:t xml:space="preserve"> </w:t>
      </w:r>
      <w:r w:rsidRPr="00593C7F">
        <w:rPr>
          <w:rFonts w:eastAsia="Arial" w:cs="Arial"/>
          <w:sz w:val="24"/>
          <w:szCs w:val="24"/>
          <w:lang w:val="es"/>
        </w:rPr>
        <w:t>además,</w:t>
      </w:r>
      <w:r w:rsidR="00AF76F5">
        <w:rPr>
          <w:rFonts w:eastAsia="Arial" w:cs="Arial"/>
          <w:sz w:val="24"/>
          <w:szCs w:val="24"/>
          <w:lang w:val="es"/>
        </w:rPr>
        <w:t xml:space="preserve"> </w:t>
      </w:r>
      <w:r w:rsidRPr="00593C7F">
        <w:rPr>
          <w:rFonts w:eastAsia="Arial" w:cs="Arial"/>
          <w:sz w:val="24"/>
          <w:szCs w:val="24"/>
          <w:lang w:val="es"/>
        </w:rPr>
        <w:t>aportó los que</w:t>
      </w:r>
      <w:r w:rsidR="00AF76F5">
        <w:rPr>
          <w:rFonts w:eastAsia="Arial" w:cs="Arial"/>
          <w:sz w:val="24"/>
          <w:szCs w:val="24"/>
          <w:lang w:val="es"/>
        </w:rPr>
        <w:t xml:space="preserve"> </w:t>
      </w:r>
      <w:r w:rsidRPr="00593C7F">
        <w:rPr>
          <w:rFonts w:eastAsia="Arial" w:cs="Arial"/>
          <w:sz w:val="24"/>
          <w:szCs w:val="24"/>
          <w:lang w:val="es"/>
        </w:rPr>
        <w:t>estuvo en capacidad de entregar al atender la demanda, así como al corregir las falencias anotadas por el juzgado de conocimiento, quedando entonces diferido el medio probatorio, a que en el decreto de prueba se dispusiera la exhibición de documentos, lo cual normativamente está previsto que tenga ocurrencia en la audiencia obligatoria de conciliación, de decisión de excepciones previas, de saneamiento y fijación del litigio, pues es esa la oportunidad para determinar la pertinencia, conducencia y eficacia de las mismas, así como la manera en que se llevara a cabo su práctica, en caso de ser decretadas.</w:t>
      </w:r>
    </w:p>
    <w:p w14:paraId="7F790D11" w14:textId="65E39D38" w:rsidR="004E5C05" w:rsidRPr="00593C7F" w:rsidRDefault="004E5C05" w:rsidP="00593C7F">
      <w:pPr>
        <w:pStyle w:val="Textoindependiente"/>
        <w:spacing w:line="276" w:lineRule="auto"/>
        <w:ind w:right="284"/>
        <w:rPr>
          <w:rFonts w:eastAsia="Arial" w:cs="Arial"/>
          <w:sz w:val="24"/>
          <w:szCs w:val="24"/>
          <w:lang w:val="es"/>
        </w:rPr>
      </w:pPr>
    </w:p>
    <w:p w14:paraId="734AF61C" w14:textId="2DB2C3A6" w:rsidR="004E5C05" w:rsidRPr="00593C7F" w:rsidRDefault="322C9589" w:rsidP="00593C7F">
      <w:pPr>
        <w:pStyle w:val="Textoindependiente"/>
        <w:spacing w:line="276" w:lineRule="auto"/>
        <w:ind w:right="284"/>
        <w:rPr>
          <w:rFonts w:eastAsia="Arial" w:cs="Arial"/>
          <w:sz w:val="24"/>
          <w:szCs w:val="24"/>
          <w:lang w:val="es"/>
        </w:rPr>
      </w:pPr>
      <w:r w:rsidRPr="00593C7F">
        <w:rPr>
          <w:rFonts w:eastAsia="Arial" w:cs="Arial"/>
          <w:sz w:val="24"/>
          <w:szCs w:val="24"/>
          <w:lang w:val="es"/>
        </w:rPr>
        <w:t>Todo lo expuesto para significar que si bien los jueces deben ser rigurosos en el cumplimiento de los requisitos formales de la demanda y su contestación, deben igualmente ser cuidadosos en sus decisiones, pues como viene de verse, un análisis y examen inadecuado puede generar consecuencias procesales notablemente lesivas para las partes.</w:t>
      </w:r>
      <w:r w:rsidR="00AF76F5">
        <w:rPr>
          <w:rFonts w:eastAsia="Arial" w:cs="Arial"/>
          <w:sz w:val="24"/>
          <w:szCs w:val="24"/>
          <w:lang w:val="es"/>
        </w:rPr>
        <w:t xml:space="preserve"> </w:t>
      </w:r>
    </w:p>
    <w:p w14:paraId="383CB439" w14:textId="509A1F15" w:rsidR="004E5C05" w:rsidRPr="00593C7F" w:rsidRDefault="004E5C05" w:rsidP="00593C7F">
      <w:pPr>
        <w:pStyle w:val="Textoindependiente"/>
        <w:spacing w:line="276" w:lineRule="auto"/>
        <w:ind w:right="284"/>
        <w:rPr>
          <w:rFonts w:eastAsia="Arial" w:cs="Arial"/>
          <w:sz w:val="24"/>
          <w:szCs w:val="24"/>
          <w:lang w:val="es"/>
        </w:rPr>
      </w:pPr>
    </w:p>
    <w:p w14:paraId="336E3D85" w14:textId="30E1D88C" w:rsidR="004E5C05" w:rsidRPr="00593C7F" w:rsidRDefault="322C9589" w:rsidP="00593C7F">
      <w:pPr>
        <w:pStyle w:val="Textoindependiente"/>
        <w:spacing w:line="276" w:lineRule="auto"/>
        <w:ind w:right="284"/>
        <w:rPr>
          <w:rFonts w:cs="Arial"/>
          <w:sz w:val="24"/>
          <w:szCs w:val="24"/>
        </w:rPr>
      </w:pPr>
      <w:r w:rsidRPr="00593C7F">
        <w:rPr>
          <w:rFonts w:eastAsia="Arial" w:cs="Arial"/>
          <w:sz w:val="24"/>
          <w:szCs w:val="24"/>
          <w:lang w:val="es"/>
        </w:rPr>
        <w:t>En el anterior orden de ideas, la contestación de la demanda presentada por la Dar Ayuda Temporal S.A. cumple con los requisitos previstos en el Art. 31 del C.P.T.S.S., razón por la cual la Juez no debió proceder a declarar no contestada la demanda, en lo que dicha sociedad respecta.</w:t>
      </w:r>
    </w:p>
    <w:p w14:paraId="7ADE3256" w14:textId="541377A3" w:rsidR="3529EEC7" w:rsidRPr="00593C7F" w:rsidRDefault="3529EEC7" w:rsidP="00593C7F">
      <w:pPr>
        <w:pStyle w:val="Textoindependiente"/>
        <w:spacing w:line="276" w:lineRule="auto"/>
        <w:ind w:right="284"/>
        <w:rPr>
          <w:rFonts w:cs="Arial"/>
          <w:sz w:val="24"/>
          <w:szCs w:val="24"/>
          <w:lang w:val="es"/>
        </w:rPr>
      </w:pPr>
    </w:p>
    <w:p w14:paraId="3273CB32" w14:textId="4D9C62E6" w:rsidR="3529EEC7" w:rsidRPr="00593C7F" w:rsidRDefault="3529EEC7" w:rsidP="00593C7F">
      <w:pPr>
        <w:pStyle w:val="Textoindependiente"/>
        <w:spacing w:line="276" w:lineRule="auto"/>
        <w:ind w:right="284"/>
        <w:rPr>
          <w:rFonts w:cs="Arial"/>
          <w:sz w:val="24"/>
          <w:szCs w:val="24"/>
          <w:lang w:val="es"/>
        </w:rPr>
      </w:pPr>
      <w:r w:rsidRPr="00593C7F">
        <w:rPr>
          <w:rFonts w:eastAsia="Arial" w:cs="Arial"/>
          <w:sz w:val="24"/>
          <w:szCs w:val="24"/>
          <w:lang w:val="es"/>
        </w:rPr>
        <w:t xml:space="preserve">Lo anterior no obsta para que el juzgado, al momento del decreto de pruebas, haga el decreto </w:t>
      </w:r>
      <w:r w:rsidR="00A63302">
        <w:rPr>
          <w:rFonts w:eastAsia="Arial" w:cs="Arial"/>
          <w:sz w:val="24"/>
          <w:szCs w:val="24"/>
          <w:lang w:val="es"/>
        </w:rPr>
        <w:t>d</w:t>
      </w:r>
      <w:r w:rsidRPr="00593C7F">
        <w:rPr>
          <w:rFonts w:eastAsia="Arial" w:cs="Arial"/>
          <w:sz w:val="24"/>
          <w:szCs w:val="24"/>
          <w:lang w:val="es"/>
        </w:rPr>
        <w:t>e todas las que considere necesarias para la solución del caso que ha sido puesto a su conocimiento.</w:t>
      </w:r>
    </w:p>
    <w:p w14:paraId="233186FC" w14:textId="68C92AA7" w:rsidR="004E5C05" w:rsidRPr="00593C7F" w:rsidRDefault="004E5C05" w:rsidP="00593C7F">
      <w:pPr>
        <w:pStyle w:val="Textoindependiente"/>
        <w:spacing w:line="276" w:lineRule="auto"/>
        <w:ind w:right="284"/>
        <w:rPr>
          <w:rFonts w:cs="Arial"/>
          <w:sz w:val="24"/>
          <w:szCs w:val="24"/>
        </w:rPr>
      </w:pPr>
    </w:p>
    <w:p w14:paraId="41C94ADA" w14:textId="7A458AAD" w:rsidR="004E5C05" w:rsidRPr="00593C7F" w:rsidRDefault="00850371" w:rsidP="00593C7F">
      <w:pPr>
        <w:pStyle w:val="Textoindependiente"/>
        <w:spacing w:line="276" w:lineRule="auto"/>
        <w:ind w:right="284"/>
        <w:rPr>
          <w:rFonts w:cs="Arial"/>
          <w:sz w:val="24"/>
          <w:szCs w:val="24"/>
        </w:rPr>
      </w:pPr>
      <w:r w:rsidRPr="00593C7F">
        <w:rPr>
          <w:rFonts w:cs="Arial"/>
          <w:sz w:val="24"/>
          <w:szCs w:val="24"/>
        </w:rPr>
        <w:t>Sin costas en esta Sede</w:t>
      </w:r>
      <w:r w:rsidR="004E5C05" w:rsidRPr="00593C7F">
        <w:rPr>
          <w:rFonts w:cs="Arial"/>
          <w:sz w:val="24"/>
          <w:szCs w:val="24"/>
        </w:rPr>
        <w:t>.</w:t>
      </w:r>
    </w:p>
    <w:p w14:paraId="07459315" w14:textId="77777777" w:rsidR="004E5C05" w:rsidRPr="00593C7F" w:rsidRDefault="004E5C05" w:rsidP="00593C7F">
      <w:pPr>
        <w:spacing w:after="0"/>
        <w:jc w:val="both"/>
        <w:rPr>
          <w:rFonts w:ascii="Arial" w:hAnsi="Arial" w:cs="Arial"/>
          <w:sz w:val="24"/>
          <w:szCs w:val="24"/>
        </w:rPr>
      </w:pPr>
    </w:p>
    <w:p w14:paraId="460EFD34" w14:textId="77777777" w:rsidR="004E5C05" w:rsidRPr="00593C7F" w:rsidRDefault="004E5C05" w:rsidP="00593C7F">
      <w:pPr>
        <w:spacing w:after="0"/>
        <w:jc w:val="both"/>
        <w:rPr>
          <w:rFonts w:ascii="Arial" w:hAnsi="Arial" w:cs="Arial"/>
          <w:sz w:val="24"/>
          <w:szCs w:val="24"/>
        </w:rPr>
      </w:pPr>
      <w:r w:rsidRPr="00593C7F">
        <w:rPr>
          <w:rFonts w:ascii="Arial" w:hAnsi="Arial" w:cs="Arial"/>
          <w:sz w:val="24"/>
          <w:szCs w:val="24"/>
        </w:rPr>
        <w:t xml:space="preserve">En mérito de lo expuesto, la </w:t>
      </w:r>
      <w:r w:rsidRPr="00593C7F">
        <w:rPr>
          <w:rFonts w:ascii="Arial" w:hAnsi="Arial" w:cs="Arial"/>
          <w:b/>
          <w:sz w:val="24"/>
          <w:szCs w:val="24"/>
        </w:rPr>
        <w:t>Sala de Decisión Laboral del Tribunal Superior de Pereira</w:t>
      </w:r>
      <w:r w:rsidRPr="00593C7F">
        <w:rPr>
          <w:rFonts w:ascii="Arial" w:hAnsi="Arial" w:cs="Arial"/>
          <w:sz w:val="24"/>
          <w:szCs w:val="24"/>
        </w:rPr>
        <w:t xml:space="preserve">, </w:t>
      </w:r>
    </w:p>
    <w:p w14:paraId="6537F28F" w14:textId="77777777" w:rsidR="00BC21C5" w:rsidRPr="00593C7F" w:rsidRDefault="00BC21C5" w:rsidP="00593C7F">
      <w:pPr>
        <w:pStyle w:val="Textoindependiente"/>
        <w:spacing w:line="276" w:lineRule="auto"/>
        <w:jc w:val="center"/>
        <w:rPr>
          <w:rFonts w:cs="Arial"/>
          <w:b/>
          <w:sz w:val="24"/>
          <w:szCs w:val="24"/>
        </w:rPr>
      </w:pPr>
    </w:p>
    <w:p w14:paraId="68A3624F" w14:textId="77777777" w:rsidR="004E5C05" w:rsidRPr="00593C7F" w:rsidRDefault="004E5C05" w:rsidP="00593C7F">
      <w:pPr>
        <w:pStyle w:val="Textoindependiente"/>
        <w:spacing w:line="276" w:lineRule="auto"/>
        <w:jc w:val="center"/>
        <w:rPr>
          <w:rFonts w:cs="Arial"/>
          <w:b/>
          <w:sz w:val="24"/>
          <w:szCs w:val="24"/>
        </w:rPr>
      </w:pPr>
      <w:r w:rsidRPr="00593C7F">
        <w:rPr>
          <w:rFonts w:cs="Arial"/>
          <w:b/>
          <w:bCs/>
          <w:sz w:val="24"/>
          <w:szCs w:val="24"/>
        </w:rPr>
        <w:t>RESUELVE</w:t>
      </w:r>
    </w:p>
    <w:p w14:paraId="15D24171" w14:textId="65EED634" w:rsidR="004E5C05" w:rsidRPr="00593C7F" w:rsidRDefault="004E5C05" w:rsidP="00593C7F">
      <w:pPr>
        <w:jc w:val="both"/>
        <w:rPr>
          <w:rFonts w:ascii="Arial" w:eastAsia="Arial" w:hAnsi="Arial" w:cs="Arial"/>
          <w:b/>
          <w:bCs/>
          <w:sz w:val="24"/>
          <w:szCs w:val="24"/>
          <w:lang w:val="es-ES"/>
        </w:rPr>
      </w:pPr>
    </w:p>
    <w:p w14:paraId="3734F4FB" w14:textId="02CDC54C" w:rsidR="004E5C05" w:rsidRPr="00593C7F" w:rsidRDefault="322C9589" w:rsidP="00830280">
      <w:pPr>
        <w:spacing w:after="0"/>
        <w:jc w:val="both"/>
        <w:rPr>
          <w:rFonts w:ascii="Arial" w:eastAsia="Arial" w:hAnsi="Arial" w:cs="Arial"/>
          <w:sz w:val="24"/>
          <w:szCs w:val="24"/>
          <w:lang w:val="es-ES"/>
        </w:rPr>
      </w:pPr>
      <w:r w:rsidRPr="00593C7F">
        <w:rPr>
          <w:rFonts w:ascii="Arial" w:eastAsia="Arial" w:hAnsi="Arial" w:cs="Arial"/>
          <w:b/>
          <w:bCs/>
          <w:sz w:val="24"/>
          <w:szCs w:val="24"/>
          <w:lang w:val="es-ES"/>
        </w:rPr>
        <w:t xml:space="preserve">PRIMERO: REVOCAR </w:t>
      </w:r>
      <w:r w:rsidRPr="00593C7F">
        <w:rPr>
          <w:rFonts w:ascii="Arial" w:eastAsia="Arial" w:hAnsi="Arial" w:cs="Arial"/>
          <w:sz w:val="24"/>
          <w:szCs w:val="24"/>
          <w:lang w:val="es-ES"/>
        </w:rPr>
        <w:t xml:space="preserve">parcialmente el </w:t>
      </w:r>
      <w:r w:rsidRPr="00593C7F">
        <w:rPr>
          <w:rFonts w:ascii="Arial" w:eastAsia="Arial" w:hAnsi="Arial" w:cs="Arial"/>
          <w:b/>
          <w:bCs/>
          <w:sz w:val="24"/>
          <w:szCs w:val="24"/>
          <w:lang w:val="es-ES"/>
        </w:rPr>
        <w:t>ORDINAL SEGUNDO</w:t>
      </w:r>
      <w:r w:rsidRPr="00593C7F">
        <w:rPr>
          <w:rFonts w:ascii="Arial" w:eastAsia="Arial" w:hAnsi="Arial" w:cs="Arial"/>
          <w:sz w:val="24"/>
          <w:szCs w:val="24"/>
          <w:lang w:val="es-ES"/>
        </w:rPr>
        <w:t xml:space="preserve"> del auto de 2 de diciembre de 2021, proferido por el Juzgado Laboral del Circuito de Dosquebradas, mediante el cual se tuvo por no contestada la demanda por parte del </w:t>
      </w:r>
      <w:r w:rsidRPr="00593C7F">
        <w:rPr>
          <w:rFonts w:ascii="Arial" w:eastAsia="Arial" w:hAnsi="Arial" w:cs="Arial"/>
          <w:b/>
          <w:bCs/>
          <w:sz w:val="24"/>
          <w:szCs w:val="24"/>
          <w:lang w:val="es-ES"/>
        </w:rPr>
        <w:t>DAR AYUDA TEMPORAL S.A.</w:t>
      </w:r>
      <w:r w:rsidRPr="00593C7F">
        <w:rPr>
          <w:rFonts w:ascii="Arial" w:eastAsia="Arial" w:hAnsi="Arial" w:cs="Arial"/>
          <w:sz w:val="24"/>
          <w:szCs w:val="24"/>
          <w:lang w:val="es-ES"/>
        </w:rPr>
        <w:t xml:space="preserve"> y por el contrario tener la misma como oportuna y debidamente contestada.</w:t>
      </w:r>
    </w:p>
    <w:p w14:paraId="546A8F58" w14:textId="2651EFBD" w:rsidR="004E5C05" w:rsidRPr="00593C7F" w:rsidRDefault="004E5C05" w:rsidP="00830280">
      <w:pPr>
        <w:spacing w:after="0"/>
        <w:jc w:val="both"/>
        <w:rPr>
          <w:rFonts w:ascii="Arial" w:eastAsia="Arial" w:hAnsi="Arial" w:cs="Arial"/>
          <w:b/>
          <w:bCs/>
          <w:sz w:val="24"/>
          <w:szCs w:val="24"/>
          <w:lang w:val="es-ES"/>
        </w:rPr>
      </w:pPr>
    </w:p>
    <w:p w14:paraId="04D016B9" w14:textId="26D9FA4B" w:rsidR="004E5C05" w:rsidRPr="00593C7F" w:rsidRDefault="322C9589" w:rsidP="00830280">
      <w:pPr>
        <w:spacing w:after="0"/>
        <w:jc w:val="both"/>
        <w:rPr>
          <w:rFonts w:ascii="Arial" w:eastAsia="Arial" w:hAnsi="Arial" w:cs="Arial"/>
          <w:sz w:val="24"/>
          <w:szCs w:val="24"/>
          <w:lang w:val="es-ES"/>
        </w:rPr>
      </w:pPr>
      <w:r w:rsidRPr="00593C7F">
        <w:rPr>
          <w:rFonts w:ascii="Arial" w:eastAsia="Arial" w:hAnsi="Arial" w:cs="Arial"/>
          <w:b/>
          <w:bCs/>
          <w:sz w:val="24"/>
          <w:szCs w:val="24"/>
          <w:lang w:val="es-ES"/>
        </w:rPr>
        <w:t>SEGUNDO: ORDENAR</w:t>
      </w:r>
      <w:r w:rsidRPr="00593C7F">
        <w:rPr>
          <w:rFonts w:ascii="Arial" w:eastAsia="Arial" w:hAnsi="Arial" w:cs="Arial"/>
          <w:sz w:val="24"/>
          <w:szCs w:val="24"/>
          <w:lang w:val="es-ES"/>
        </w:rPr>
        <w:t xml:space="preserve"> al Juzgado Laboral del Circuito de Dosquebradas que continúe con el trámite que corresponde.</w:t>
      </w:r>
    </w:p>
    <w:p w14:paraId="067CC02D" w14:textId="4903162C" w:rsidR="004E5C05" w:rsidRPr="00593C7F" w:rsidRDefault="322C9589" w:rsidP="00830280">
      <w:pPr>
        <w:spacing w:after="0"/>
        <w:jc w:val="both"/>
        <w:rPr>
          <w:rFonts w:ascii="Arial" w:hAnsi="Arial" w:cs="Arial"/>
          <w:sz w:val="24"/>
          <w:szCs w:val="24"/>
        </w:rPr>
      </w:pPr>
      <w:r w:rsidRPr="00593C7F">
        <w:rPr>
          <w:rFonts w:ascii="Arial" w:eastAsia="Arial" w:hAnsi="Arial" w:cs="Arial"/>
          <w:sz w:val="24"/>
          <w:szCs w:val="24"/>
          <w:lang w:val="es-ES"/>
        </w:rPr>
        <w:t xml:space="preserve"> </w:t>
      </w:r>
    </w:p>
    <w:p w14:paraId="3DA2AF0F" w14:textId="248E49FE" w:rsidR="004E5C05" w:rsidRPr="00593C7F" w:rsidRDefault="322C9589" w:rsidP="00830280">
      <w:pPr>
        <w:spacing w:after="0"/>
        <w:jc w:val="both"/>
        <w:rPr>
          <w:rFonts w:ascii="Arial" w:hAnsi="Arial" w:cs="Arial"/>
          <w:sz w:val="24"/>
          <w:szCs w:val="24"/>
        </w:rPr>
      </w:pPr>
      <w:r w:rsidRPr="00593C7F">
        <w:rPr>
          <w:rFonts w:ascii="Arial" w:eastAsia="Arial" w:hAnsi="Arial" w:cs="Arial"/>
          <w:b/>
          <w:bCs/>
          <w:sz w:val="24"/>
          <w:szCs w:val="24"/>
          <w:lang w:val="es-ES"/>
        </w:rPr>
        <w:t>TERCERO.</w:t>
      </w:r>
      <w:r w:rsidRPr="00593C7F">
        <w:rPr>
          <w:rFonts w:ascii="Arial" w:eastAsia="Arial" w:hAnsi="Arial" w:cs="Arial"/>
          <w:sz w:val="24"/>
          <w:szCs w:val="24"/>
          <w:lang w:val="es-ES"/>
        </w:rPr>
        <w:t xml:space="preserve"> </w:t>
      </w:r>
      <w:r w:rsidRPr="00593C7F">
        <w:rPr>
          <w:rFonts w:ascii="Arial" w:eastAsia="Arial" w:hAnsi="Arial" w:cs="Arial"/>
          <w:b/>
          <w:bCs/>
          <w:sz w:val="24"/>
          <w:szCs w:val="24"/>
          <w:lang w:val="es-ES"/>
        </w:rPr>
        <w:t>DEVUÉLVASE</w:t>
      </w:r>
      <w:r w:rsidRPr="00593C7F">
        <w:rPr>
          <w:rFonts w:ascii="Arial" w:eastAsia="Arial" w:hAnsi="Arial" w:cs="Arial"/>
          <w:sz w:val="24"/>
          <w:szCs w:val="24"/>
          <w:lang w:val="es-ES"/>
        </w:rPr>
        <w:t xml:space="preserve"> el proceso a su juzgado de origen.</w:t>
      </w:r>
    </w:p>
    <w:p w14:paraId="44E871BC" w14:textId="77777777" w:rsidR="00302660" w:rsidRPr="00593C7F" w:rsidRDefault="00302660" w:rsidP="00593C7F">
      <w:pPr>
        <w:widowControl w:val="0"/>
        <w:autoSpaceDE w:val="0"/>
        <w:autoSpaceDN w:val="0"/>
        <w:adjustRightInd w:val="0"/>
        <w:spacing w:after="0"/>
        <w:jc w:val="both"/>
        <w:rPr>
          <w:rFonts w:ascii="Arial" w:hAnsi="Arial" w:cs="Arial"/>
          <w:sz w:val="24"/>
          <w:szCs w:val="24"/>
          <w:lang w:eastAsia="es-CO"/>
        </w:rPr>
      </w:pPr>
    </w:p>
    <w:p w14:paraId="259FCA14" w14:textId="77777777" w:rsidR="00302660" w:rsidRPr="00593C7F" w:rsidRDefault="00302660" w:rsidP="00593C7F">
      <w:pPr>
        <w:widowControl w:val="0"/>
        <w:autoSpaceDE w:val="0"/>
        <w:autoSpaceDN w:val="0"/>
        <w:adjustRightInd w:val="0"/>
        <w:spacing w:after="0"/>
        <w:jc w:val="both"/>
        <w:rPr>
          <w:rFonts w:ascii="Arial" w:eastAsia="Arial" w:hAnsi="Arial" w:cs="Arial"/>
          <w:sz w:val="24"/>
          <w:szCs w:val="24"/>
        </w:rPr>
      </w:pPr>
      <w:r w:rsidRPr="00593C7F">
        <w:rPr>
          <w:rFonts w:ascii="Arial" w:hAnsi="Arial" w:cs="Arial"/>
          <w:sz w:val="24"/>
          <w:szCs w:val="24"/>
          <w:lang w:eastAsia="es-CO"/>
        </w:rPr>
        <w:t>No</w:t>
      </w:r>
      <w:r w:rsidRPr="00593C7F">
        <w:rPr>
          <w:rFonts w:ascii="Arial" w:eastAsia="Arial" w:hAnsi="Arial" w:cs="Arial"/>
          <w:sz w:val="24"/>
          <w:szCs w:val="24"/>
        </w:rPr>
        <w:t>tifíquese por estado y a los correos electrónicos de los apoderados de las partes.</w:t>
      </w:r>
    </w:p>
    <w:p w14:paraId="144A5D23" w14:textId="77777777" w:rsidR="00302660" w:rsidRPr="00593C7F" w:rsidRDefault="00302660" w:rsidP="00593C7F">
      <w:pPr>
        <w:widowControl w:val="0"/>
        <w:autoSpaceDE w:val="0"/>
        <w:autoSpaceDN w:val="0"/>
        <w:adjustRightInd w:val="0"/>
        <w:spacing w:after="0"/>
        <w:jc w:val="both"/>
        <w:rPr>
          <w:rFonts w:ascii="Arial" w:hAnsi="Arial" w:cs="Arial"/>
          <w:sz w:val="24"/>
          <w:szCs w:val="24"/>
        </w:rPr>
      </w:pPr>
    </w:p>
    <w:p w14:paraId="030BBE4F" w14:textId="77777777" w:rsidR="00593C7F" w:rsidRPr="004B7C69" w:rsidRDefault="00593C7F" w:rsidP="00593C7F">
      <w:pPr>
        <w:widowControl w:val="0"/>
        <w:autoSpaceDE w:val="0"/>
        <w:autoSpaceDN w:val="0"/>
        <w:adjustRightInd w:val="0"/>
        <w:spacing w:after="0"/>
        <w:jc w:val="both"/>
        <w:rPr>
          <w:rFonts w:ascii="Arial" w:hAnsi="Arial" w:cs="Arial"/>
          <w:sz w:val="24"/>
          <w:szCs w:val="24"/>
        </w:rPr>
      </w:pPr>
      <w:r w:rsidRPr="004B7C69">
        <w:rPr>
          <w:rFonts w:ascii="Arial" w:hAnsi="Arial" w:cs="Arial"/>
          <w:sz w:val="24"/>
          <w:szCs w:val="24"/>
        </w:rPr>
        <w:t>Quienes integran la Sala,</w:t>
      </w:r>
    </w:p>
    <w:p w14:paraId="749090C6" w14:textId="77777777" w:rsidR="00593C7F" w:rsidRPr="004B7C69" w:rsidRDefault="00593C7F" w:rsidP="00593C7F">
      <w:pPr>
        <w:widowControl w:val="0"/>
        <w:autoSpaceDE w:val="0"/>
        <w:autoSpaceDN w:val="0"/>
        <w:adjustRightInd w:val="0"/>
        <w:spacing w:after="0"/>
        <w:rPr>
          <w:rFonts w:ascii="Arial" w:hAnsi="Arial" w:cs="Arial"/>
          <w:b/>
          <w:sz w:val="24"/>
          <w:szCs w:val="24"/>
        </w:rPr>
      </w:pPr>
    </w:p>
    <w:p w14:paraId="690EDEFC" w14:textId="77777777" w:rsidR="00593C7F" w:rsidRPr="004B7C69" w:rsidRDefault="00593C7F" w:rsidP="00593C7F">
      <w:pPr>
        <w:widowControl w:val="0"/>
        <w:autoSpaceDE w:val="0"/>
        <w:autoSpaceDN w:val="0"/>
        <w:adjustRightInd w:val="0"/>
        <w:spacing w:after="0"/>
        <w:rPr>
          <w:rFonts w:ascii="Arial" w:hAnsi="Arial" w:cs="Arial"/>
          <w:b/>
          <w:sz w:val="24"/>
          <w:szCs w:val="24"/>
        </w:rPr>
      </w:pPr>
    </w:p>
    <w:p w14:paraId="7A8D5F68" w14:textId="77777777" w:rsidR="00593C7F" w:rsidRPr="004B7C69" w:rsidRDefault="00593C7F" w:rsidP="00593C7F">
      <w:pPr>
        <w:widowControl w:val="0"/>
        <w:autoSpaceDE w:val="0"/>
        <w:autoSpaceDN w:val="0"/>
        <w:adjustRightInd w:val="0"/>
        <w:spacing w:after="0"/>
        <w:rPr>
          <w:rFonts w:ascii="Arial" w:hAnsi="Arial" w:cs="Arial"/>
          <w:b/>
          <w:sz w:val="24"/>
          <w:szCs w:val="24"/>
        </w:rPr>
      </w:pPr>
    </w:p>
    <w:p w14:paraId="1C920E45" w14:textId="77777777" w:rsidR="00593C7F" w:rsidRPr="004B7C69" w:rsidRDefault="00593C7F" w:rsidP="00593C7F">
      <w:pPr>
        <w:widowControl w:val="0"/>
        <w:autoSpaceDE w:val="0"/>
        <w:autoSpaceDN w:val="0"/>
        <w:adjustRightInd w:val="0"/>
        <w:spacing w:after="0"/>
        <w:jc w:val="center"/>
        <w:rPr>
          <w:rFonts w:ascii="Arial" w:hAnsi="Arial" w:cs="Arial"/>
          <w:b/>
          <w:bCs/>
          <w:sz w:val="24"/>
          <w:szCs w:val="24"/>
        </w:rPr>
      </w:pPr>
      <w:r w:rsidRPr="004B7C69">
        <w:rPr>
          <w:rFonts w:ascii="Arial" w:hAnsi="Arial" w:cs="Arial"/>
          <w:b/>
          <w:bCs/>
          <w:sz w:val="24"/>
          <w:szCs w:val="24"/>
        </w:rPr>
        <w:t>JULIO CÉSAR SALAZAR MUÑOZ</w:t>
      </w:r>
    </w:p>
    <w:p w14:paraId="2A3A3FB7" w14:textId="77777777" w:rsidR="00593C7F" w:rsidRPr="004B7C69" w:rsidRDefault="00593C7F" w:rsidP="00593C7F">
      <w:pPr>
        <w:widowControl w:val="0"/>
        <w:autoSpaceDE w:val="0"/>
        <w:autoSpaceDN w:val="0"/>
        <w:adjustRightInd w:val="0"/>
        <w:spacing w:after="0"/>
        <w:jc w:val="center"/>
        <w:rPr>
          <w:rFonts w:ascii="Arial" w:hAnsi="Arial" w:cs="Arial"/>
          <w:sz w:val="24"/>
          <w:szCs w:val="24"/>
        </w:rPr>
      </w:pPr>
      <w:r w:rsidRPr="004B7C69">
        <w:rPr>
          <w:rFonts w:ascii="Arial" w:hAnsi="Arial" w:cs="Arial"/>
          <w:sz w:val="24"/>
          <w:szCs w:val="24"/>
        </w:rPr>
        <w:t>Magistrado Ponente</w:t>
      </w:r>
    </w:p>
    <w:p w14:paraId="17AB105F" w14:textId="77777777" w:rsidR="00593C7F" w:rsidRPr="004B7C69" w:rsidRDefault="00593C7F" w:rsidP="00593C7F">
      <w:pPr>
        <w:widowControl w:val="0"/>
        <w:autoSpaceDE w:val="0"/>
        <w:autoSpaceDN w:val="0"/>
        <w:adjustRightInd w:val="0"/>
        <w:spacing w:after="0"/>
        <w:rPr>
          <w:rFonts w:ascii="Arial" w:hAnsi="Arial" w:cs="Arial"/>
          <w:sz w:val="24"/>
          <w:szCs w:val="24"/>
        </w:rPr>
      </w:pPr>
    </w:p>
    <w:p w14:paraId="189FCB87" w14:textId="77777777" w:rsidR="00593C7F" w:rsidRPr="004B7C69" w:rsidRDefault="00593C7F" w:rsidP="00593C7F">
      <w:pPr>
        <w:widowControl w:val="0"/>
        <w:autoSpaceDE w:val="0"/>
        <w:autoSpaceDN w:val="0"/>
        <w:adjustRightInd w:val="0"/>
        <w:spacing w:after="0"/>
        <w:rPr>
          <w:rFonts w:ascii="Arial" w:hAnsi="Arial" w:cs="Arial"/>
          <w:sz w:val="24"/>
          <w:szCs w:val="24"/>
        </w:rPr>
      </w:pPr>
    </w:p>
    <w:p w14:paraId="454FCAAA" w14:textId="77777777" w:rsidR="00593C7F" w:rsidRPr="004B7C69" w:rsidRDefault="00593C7F" w:rsidP="00593C7F">
      <w:pPr>
        <w:widowControl w:val="0"/>
        <w:autoSpaceDE w:val="0"/>
        <w:autoSpaceDN w:val="0"/>
        <w:adjustRightInd w:val="0"/>
        <w:spacing w:after="0"/>
        <w:rPr>
          <w:rFonts w:ascii="Arial" w:hAnsi="Arial" w:cs="Arial"/>
          <w:sz w:val="24"/>
          <w:szCs w:val="24"/>
        </w:rPr>
      </w:pPr>
    </w:p>
    <w:p w14:paraId="211EC6AF" w14:textId="3F9B539C" w:rsidR="00593C7F" w:rsidRPr="004B7C69" w:rsidRDefault="00593C7F" w:rsidP="00593C7F">
      <w:pPr>
        <w:widowControl w:val="0"/>
        <w:autoSpaceDE w:val="0"/>
        <w:autoSpaceDN w:val="0"/>
        <w:adjustRightInd w:val="0"/>
        <w:spacing w:after="0"/>
        <w:rPr>
          <w:rFonts w:ascii="Arial" w:hAnsi="Arial" w:cs="Arial"/>
          <w:sz w:val="24"/>
          <w:szCs w:val="24"/>
        </w:rPr>
      </w:pPr>
      <w:r w:rsidRPr="004B7C69">
        <w:rPr>
          <w:rFonts w:ascii="Arial" w:hAnsi="Arial" w:cs="Arial"/>
          <w:b/>
          <w:bCs/>
          <w:sz w:val="24"/>
          <w:szCs w:val="24"/>
        </w:rPr>
        <w:t>ANA LUCÍA CAICEDO CALDERON</w:t>
      </w:r>
      <w:r w:rsidRPr="004B7C69">
        <w:rPr>
          <w:rFonts w:ascii="Arial" w:hAnsi="Arial" w:cs="Arial"/>
          <w:b/>
          <w:bCs/>
          <w:sz w:val="24"/>
          <w:szCs w:val="24"/>
        </w:rPr>
        <w:tab/>
      </w:r>
      <w:r w:rsidRPr="004B7C69">
        <w:rPr>
          <w:rFonts w:ascii="Arial" w:hAnsi="Arial" w:cs="Arial"/>
          <w:b/>
          <w:bCs/>
          <w:sz w:val="24"/>
          <w:szCs w:val="24"/>
        </w:rPr>
        <w:tab/>
      </w:r>
      <w:r w:rsidR="00AF76F5">
        <w:rPr>
          <w:rFonts w:ascii="Arial" w:hAnsi="Arial" w:cs="Arial"/>
          <w:b/>
          <w:bCs/>
          <w:sz w:val="24"/>
          <w:szCs w:val="24"/>
        </w:rPr>
        <w:t xml:space="preserve">  </w:t>
      </w:r>
      <w:r w:rsidRPr="004B7C69">
        <w:rPr>
          <w:rFonts w:ascii="Arial" w:hAnsi="Arial" w:cs="Arial"/>
          <w:b/>
          <w:bCs/>
          <w:sz w:val="24"/>
          <w:szCs w:val="24"/>
        </w:rPr>
        <w:t xml:space="preserve"> GERMÁN DARÍO GÓEZ VINASCO</w:t>
      </w:r>
    </w:p>
    <w:p w14:paraId="34B8E2C5" w14:textId="44E35DD7" w:rsidR="00593C7F" w:rsidRPr="004B7C69" w:rsidRDefault="00593C7F" w:rsidP="00593C7F">
      <w:pPr>
        <w:spacing w:after="0"/>
        <w:rPr>
          <w:rFonts w:ascii="Arial" w:eastAsia="Times New Roman" w:hAnsi="Arial" w:cs="Arial"/>
          <w:sz w:val="24"/>
          <w:szCs w:val="24"/>
          <w:lang w:val="es-ES_tradnl"/>
        </w:rPr>
      </w:pPr>
      <w:r w:rsidRPr="004B7C69">
        <w:rPr>
          <w:rFonts w:ascii="Arial" w:hAnsi="Arial" w:cs="Arial"/>
          <w:bCs/>
          <w:sz w:val="24"/>
          <w:szCs w:val="24"/>
        </w:rPr>
        <w:t>Magistrada</w:t>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00AF76F5">
        <w:rPr>
          <w:rFonts w:ascii="Arial" w:hAnsi="Arial" w:cs="Arial"/>
          <w:b/>
          <w:bCs/>
          <w:sz w:val="24"/>
          <w:szCs w:val="24"/>
        </w:rPr>
        <w:t xml:space="preserve">  </w:t>
      </w:r>
      <w:r w:rsidRPr="004B7C69">
        <w:rPr>
          <w:rFonts w:ascii="Arial" w:hAnsi="Arial" w:cs="Arial"/>
          <w:b/>
          <w:bCs/>
          <w:sz w:val="24"/>
          <w:szCs w:val="24"/>
        </w:rPr>
        <w:t xml:space="preserve"> </w:t>
      </w:r>
      <w:r w:rsidRPr="004B7C69">
        <w:rPr>
          <w:rFonts w:ascii="Arial" w:eastAsia="Times New Roman" w:hAnsi="Arial" w:cs="Arial"/>
          <w:bCs/>
          <w:sz w:val="24"/>
          <w:szCs w:val="24"/>
          <w:lang w:val="es-ES_tradnl"/>
        </w:rPr>
        <w:t>Magistrado</w:t>
      </w:r>
    </w:p>
    <w:p w14:paraId="680A4E5D" w14:textId="6193D699" w:rsidR="00705BF7" w:rsidRPr="00593C7F" w:rsidRDefault="00AF76F5" w:rsidP="00593C7F">
      <w:pPr>
        <w:spacing w:after="0"/>
        <w:ind w:left="4248" w:right="-597" w:firstLine="708"/>
        <w:rPr>
          <w:rFonts w:ascii="Arial" w:hAnsi="Arial" w:cs="Arial"/>
          <w:sz w:val="24"/>
          <w:szCs w:val="24"/>
        </w:rPr>
      </w:pPr>
      <w:r>
        <w:rPr>
          <w:rFonts w:ascii="Arial" w:eastAsia="Times New Roman" w:hAnsi="Arial" w:cs="Arial"/>
          <w:sz w:val="24"/>
          <w:szCs w:val="24"/>
          <w:lang w:val="es-ES_tradnl" w:eastAsia="es-ES"/>
        </w:rPr>
        <w:t xml:space="preserve">  </w:t>
      </w:r>
      <w:r w:rsidR="00593C7F">
        <w:rPr>
          <w:rFonts w:ascii="Arial" w:eastAsia="Times New Roman" w:hAnsi="Arial" w:cs="Arial"/>
          <w:sz w:val="24"/>
          <w:szCs w:val="24"/>
          <w:lang w:val="es-ES_tradnl" w:eastAsia="es-ES"/>
        </w:rPr>
        <w:t xml:space="preserve"> </w:t>
      </w:r>
      <w:r w:rsidR="00593C7F" w:rsidRPr="004B7C69">
        <w:rPr>
          <w:rFonts w:ascii="Arial" w:eastAsia="Times New Roman" w:hAnsi="Arial" w:cs="Arial"/>
          <w:sz w:val="24"/>
          <w:szCs w:val="24"/>
          <w:lang w:val="es-ES_tradnl" w:eastAsia="es-ES"/>
        </w:rPr>
        <w:t>En compensación por Hábeas Corpus</w:t>
      </w:r>
    </w:p>
    <w:sectPr w:rsidR="00705BF7" w:rsidRPr="00593C7F" w:rsidSect="0098743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F0D3C9" w16cex:dateUtc="2022-07-27T20:21:45.4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14BD" w14:textId="77777777" w:rsidR="005F3966" w:rsidRDefault="005F3966">
      <w:pPr>
        <w:spacing w:after="0" w:line="240" w:lineRule="auto"/>
      </w:pPr>
      <w:r>
        <w:separator/>
      </w:r>
    </w:p>
  </w:endnote>
  <w:endnote w:type="continuationSeparator" w:id="0">
    <w:p w14:paraId="0F077737" w14:textId="77777777" w:rsidR="005F3966" w:rsidRDefault="005F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0718BD16" w:rsidR="00521DD3" w:rsidRPr="00830280" w:rsidRDefault="00791C03" w:rsidP="00830280">
    <w:pPr>
      <w:pStyle w:val="Encabezado"/>
      <w:spacing w:after="0"/>
      <w:jc w:val="right"/>
      <w:rPr>
        <w:rFonts w:ascii="Arial" w:hAnsi="Arial" w:cs="Arial"/>
        <w:sz w:val="18"/>
        <w:szCs w:val="16"/>
      </w:rPr>
    </w:pPr>
    <w:r w:rsidRPr="00830280">
      <w:rPr>
        <w:rFonts w:ascii="Arial" w:hAnsi="Arial" w:cs="Arial"/>
        <w:sz w:val="18"/>
        <w:szCs w:val="16"/>
      </w:rPr>
      <w:fldChar w:fldCharType="begin"/>
    </w:r>
    <w:r w:rsidRPr="00830280">
      <w:rPr>
        <w:rFonts w:ascii="Arial" w:hAnsi="Arial" w:cs="Arial"/>
        <w:sz w:val="18"/>
        <w:szCs w:val="16"/>
      </w:rPr>
      <w:instrText>PAGE   \* MERGEFORMAT</w:instrText>
    </w:r>
    <w:r w:rsidRPr="00830280">
      <w:rPr>
        <w:rFonts w:ascii="Arial" w:hAnsi="Arial" w:cs="Arial"/>
        <w:sz w:val="18"/>
        <w:szCs w:val="16"/>
      </w:rPr>
      <w:fldChar w:fldCharType="separate"/>
    </w:r>
    <w:r w:rsidR="004A577A" w:rsidRPr="00830280">
      <w:rPr>
        <w:rFonts w:ascii="Arial" w:hAnsi="Arial" w:cs="Arial"/>
        <w:sz w:val="18"/>
        <w:szCs w:val="16"/>
      </w:rPr>
      <w:t>7</w:t>
    </w:r>
    <w:r w:rsidRPr="00830280">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384DB" w14:textId="77777777" w:rsidR="005F3966" w:rsidRDefault="005F3966">
      <w:pPr>
        <w:spacing w:after="0" w:line="240" w:lineRule="auto"/>
      </w:pPr>
      <w:r>
        <w:separator/>
      </w:r>
    </w:p>
  </w:footnote>
  <w:footnote w:type="continuationSeparator" w:id="0">
    <w:p w14:paraId="4B45402F" w14:textId="77777777" w:rsidR="005F3966" w:rsidRDefault="005F3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6DCF" w14:textId="77777777" w:rsidR="00830280" w:rsidRPr="00830280" w:rsidRDefault="004A577A" w:rsidP="00830280">
    <w:pPr>
      <w:pStyle w:val="Encabezado"/>
      <w:spacing w:after="0"/>
      <w:jc w:val="center"/>
      <w:rPr>
        <w:rFonts w:ascii="Arial" w:hAnsi="Arial" w:cs="Arial"/>
        <w:sz w:val="18"/>
        <w:szCs w:val="16"/>
      </w:rPr>
    </w:pPr>
    <w:r w:rsidRPr="00830280">
      <w:rPr>
        <w:rFonts w:ascii="Arial" w:hAnsi="Arial" w:cs="Arial"/>
        <w:sz w:val="18"/>
        <w:szCs w:val="16"/>
      </w:rPr>
      <w:t>Margarita Viviana Mira Moreno Vs Servientrega S.A. y otros</w:t>
    </w:r>
  </w:p>
  <w:p w14:paraId="1231BE67" w14:textId="01C8E381" w:rsidR="00521DD3" w:rsidRPr="00830280" w:rsidRDefault="004A577A" w:rsidP="00830280">
    <w:pPr>
      <w:pStyle w:val="Encabezado"/>
      <w:spacing w:after="0"/>
      <w:jc w:val="center"/>
      <w:rPr>
        <w:rFonts w:ascii="Arial" w:hAnsi="Arial" w:cs="Arial"/>
        <w:sz w:val="18"/>
        <w:szCs w:val="16"/>
      </w:rPr>
    </w:pPr>
    <w:r w:rsidRPr="00830280">
      <w:rPr>
        <w:rFonts w:ascii="Arial" w:hAnsi="Arial" w:cs="Arial"/>
        <w:sz w:val="18"/>
        <w:szCs w:val="16"/>
      </w:rPr>
      <w:t xml:space="preserve">Rad. </w:t>
    </w:r>
    <w:r w:rsidRPr="00830280">
      <w:rPr>
        <w:rFonts w:ascii="Arial" w:hAnsi="Arial" w:cs="Arial"/>
        <w:bCs/>
        <w:spacing w:val="2"/>
        <w:sz w:val="18"/>
        <w:szCs w:val="16"/>
      </w:rPr>
      <w:t>6600170310500120190005301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14AB"/>
    <w:multiLevelType w:val="hybridMultilevel"/>
    <w:tmpl w:val="1CA08224"/>
    <w:lvl w:ilvl="0" w:tplc="1C3C7D5E">
      <w:start w:val="1"/>
      <w:numFmt w:val="decimal"/>
      <w:lvlText w:val="%1."/>
      <w:lvlJc w:val="left"/>
      <w:pPr>
        <w:ind w:left="720" w:hanging="360"/>
      </w:pPr>
    </w:lvl>
    <w:lvl w:ilvl="1" w:tplc="F0823D6C">
      <w:start w:val="1"/>
      <w:numFmt w:val="lowerLetter"/>
      <w:lvlText w:val="%2."/>
      <w:lvlJc w:val="left"/>
      <w:pPr>
        <w:ind w:left="1440" w:hanging="360"/>
      </w:pPr>
    </w:lvl>
    <w:lvl w:ilvl="2" w:tplc="AA76F946">
      <w:start w:val="1"/>
      <w:numFmt w:val="lowerRoman"/>
      <w:lvlText w:val="%3."/>
      <w:lvlJc w:val="right"/>
      <w:pPr>
        <w:ind w:left="2160" w:hanging="180"/>
      </w:pPr>
    </w:lvl>
    <w:lvl w:ilvl="3" w:tplc="82EAC1DA">
      <w:start w:val="1"/>
      <w:numFmt w:val="decimal"/>
      <w:lvlText w:val="%4."/>
      <w:lvlJc w:val="left"/>
      <w:pPr>
        <w:ind w:left="2880" w:hanging="360"/>
      </w:pPr>
    </w:lvl>
    <w:lvl w:ilvl="4" w:tplc="40CC5846">
      <w:start w:val="1"/>
      <w:numFmt w:val="lowerLetter"/>
      <w:lvlText w:val="%5."/>
      <w:lvlJc w:val="left"/>
      <w:pPr>
        <w:ind w:left="3600" w:hanging="360"/>
      </w:pPr>
    </w:lvl>
    <w:lvl w:ilvl="5" w:tplc="F95C035E">
      <w:start w:val="1"/>
      <w:numFmt w:val="lowerRoman"/>
      <w:lvlText w:val="%6."/>
      <w:lvlJc w:val="right"/>
      <w:pPr>
        <w:ind w:left="4320" w:hanging="180"/>
      </w:pPr>
    </w:lvl>
    <w:lvl w:ilvl="6" w:tplc="95D0D924">
      <w:start w:val="1"/>
      <w:numFmt w:val="decimal"/>
      <w:lvlText w:val="%7."/>
      <w:lvlJc w:val="left"/>
      <w:pPr>
        <w:ind w:left="5040" w:hanging="360"/>
      </w:pPr>
    </w:lvl>
    <w:lvl w:ilvl="7" w:tplc="D20CB2CA">
      <w:start w:val="1"/>
      <w:numFmt w:val="lowerLetter"/>
      <w:lvlText w:val="%8."/>
      <w:lvlJc w:val="left"/>
      <w:pPr>
        <w:ind w:left="5760" w:hanging="360"/>
      </w:pPr>
    </w:lvl>
    <w:lvl w:ilvl="8" w:tplc="905C7F3C">
      <w:start w:val="1"/>
      <w:numFmt w:val="lowerRoman"/>
      <w:lvlText w:val="%9."/>
      <w:lvlJc w:val="right"/>
      <w:pPr>
        <w:ind w:left="6480" w:hanging="180"/>
      </w:pPr>
    </w:lvl>
  </w:abstractNum>
  <w:abstractNum w:abstractNumId="1"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C6FEB1"/>
    <w:multiLevelType w:val="hybridMultilevel"/>
    <w:tmpl w:val="142A02E2"/>
    <w:lvl w:ilvl="0" w:tplc="E758ADD4">
      <w:start w:val="1"/>
      <w:numFmt w:val="decimal"/>
      <w:lvlText w:val="%1."/>
      <w:lvlJc w:val="left"/>
      <w:pPr>
        <w:ind w:left="720" w:hanging="360"/>
      </w:pPr>
    </w:lvl>
    <w:lvl w:ilvl="1" w:tplc="0F70A7F4">
      <w:start w:val="1"/>
      <w:numFmt w:val="lowerLetter"/>
      <w:lvlText w:val="%2."/>
      <w:lvlJc w:val="left"/>
      <w:pPr>
        <w:ind w:left="1440" w:hanging="360"/>
      </w:pPr>
    </w:lvl>
    <w:lvl w:ilvl="2" w:tplc="B7B2C474">
      <w:start w:val="1"/>
      <w:numFmt w:val="lowerRoman"/>
      <w:lvlText w:val="%3."/>
      <w:lvlJc w:val="right"/>
      <w:pPr>
        <w:ind w:left="2160" w:hanging="180"/>
      </w:pPr>
    </w:lvl>
    <w:lvl w:ilvl="3" w:tplc="3E9A179C">
      <w:start w:val="1"/>
      <w:numFmt w:val="decimal"/>
      <w:lvlText w:val="%4."/>
      <w:lvlJc w:val="left"/>
      <w:pPr>
        <w:ind w:left="2880" w:hanging="360"/>
      </w:pPr>
    </w:lvl>
    <w:lvl w:ilvl="4" w:tplc="0F3270D2">
      <w:start w:val="1"/>
      <w:numFmt w:val="lowerLetter"/>
      <w:lvlText w:val="%5."/>
      <w:lvlJc w:val="left"/>
      <w:pPr>
        <w:ind w:left="3600" w:hanging="360"/>
      </w:pPr>
    </w:lvl>
    <w:lvl w:ilvl="5" w:tplc="B386B790">
      <w:start w:val="1"/>
      <w:numFmt w:val="lowerRoman"/>
      <w:lvlText w:val="%6."/>
      <w:lvlJc w:val="right"/>
      <w:pPr>
        <w:ind w:left="4320" w:hanging="180"/>
      </w:pPr>
    </w:lvl>
    <w:lvl w:ilvl="6" w:tplc="9DCE694E">
      <w:start w:val="1"/>
      <w:numFmt w:val="decimal"/>
      <w:lvlText w:val="%7."/>
      <w:lvlJc w:val="left"/>
      <w:pPr>
        <w:ind w:left="5040" w:hanging="360"/>
      </w:pPr>
    </w:lvl>
    <w:lvl w:ilvl="7" w:tplc="45764320">
      <w:start w:val="1"/>
      <w:numFmt w:val="lowerLetter"/>
      <w:lvlText w:val="%8."/>
      <w:lvlJc w:val="left"/>
      <w:pPr>
        <w:ind w:left="5760" w:hanging="360"/>
      </w:pPr>
    </w:lvl>
    <w:lvl w:ilvl="8" w:tplc="782CBA86">
      <w:start w:val="1"/>
      <w:numFmt w:val="lowerRoman"/>
      <w:lvlText w:val="%9."/>
      <w:lvlJc w:val="right"/>
      <w:pPr>
        <w:ind w:left="6480" w:hanging="180"/>
      </w:pPr>
    </w:lvl>
  </w:abstractNum>
  <w:abstractNum w:abstractNumId="3" w15:restartNumberingAfterBreak="0">
    <w:nsid w:val="37F26F2E"/>
    <w:multiLevelType w:val="hybridMultilevel"/>
    <w:tmpl w:val="7F5A3328"/>
    <w:lvl w:ilvl="0" w:tplc="096E2E3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FB2B3F"/>
    <w:multiLevelType w:val="hybridMultilevel"/>
    <w:tmpl w:val="75E439E0"/>
    <w:lvl w:ilvl="0" w:tplc="A7D2C19A">
      <w:start w:val="1"/>
      <w:numFmt w:val="decimal"/>
      <w:lvlText w:val="%1."/>
      <w:lvlJc w:val="left"/>
      <w:pPr>
        <w:ind w:left="720" w:hanging="360"/>
      </w:pPr>
    </w:lvl>
    <w:lvl w:ilvl="1" w:tplc="CC6CE396">
      <w:start w:val="1"/>
      <w:numFmt w:val="lowerLetter"/>
      <w:lvlText w:val="%2."/>
      <w:lvlJc w:val="left"/>
      <w:pPr>
        <w:ind w:left="1440" w:hanging="360"/>
      </w:pPr>
    </w:lvl>
    <w:lvl w:ilvl="2" w:tplc="9B9E6344">
      <w:start w:val="1"/>
      <w:numFmt w:val="lowerRoman"/>
      <w:lvlText w:val="%3."/>
      <w:lvlJc w:val="right"/>
      <w:pPr>
        <w:ind w:left="2160" w:hanging="180"/>
      </w:pPr>
    </w:lvl>
    <w:lvl w:ilvl="3" w:tplc="B4D284E4">
      <w:start w:val="1"/>
      <w:numFmt w:val="decimal"/>
      <w:lvlText w:val="%4."/>
      <w:lvlJc w:val="left"/>
      <w:pPr>
        <w:ind w:left="2880" w:hanging="360"/>
      </w:pPr>
    </w:lvl>
    <w:lvl w:ilvl="4" w:tplc="A3A8DF84">
      <w:start w:val="1"/>
      <w:numFmt w:val="lowerLetter"/>
      <w:lvlText w:val="%5."/>
      <w:lvlJc w:val="left"/>
      <w:pPr>
        <w:ind w:left="3600" w:hanging="360"/>
      </w:pPr>
    </w:lvl>
    <w:lvl w:ilvl="5" w:tplc="534E695A">
      <w:start w:val="1"/>
      <w:numFmt w:val="lowerRoman"/>
      <w:lvlText w:val="%6."/>
      <w:lvlJc w:val="right"/>
      <w:pPr>
        <w:ind w:left="4320" w:hanging="180"/>
      </w:pPr>
    </w:lvl>
    <w:lvl w:ilvl="6" w:tplc="1C3C7230">
      <w:start w:val="1"/>
      <w:numFmt w:val="decimal"/>
      <w:lvlText w:val="%7."/>
      <w:lvlJc w:val="left"/>
      <w:pPr>
        <w:ind w:left="5040" w:hanging="360"/>
      </w:pPr>
    </w:lvl>
    <w:lvl w:ilvl="7" w:tplc="0024AF14">
      <w:start w:val="1"/>
      <w:numFmt w:val="lowerLetter"/>
      <w:lvlText w:val="%8."/>
      <w:lvlJc w:val="left"/>
      <w:pPr>
        <w:ind w:left="5760" w:hanging="360"/>
      </w:pPr>
    </w:lvl>
    <w:lvl w:ilvl="8" w:tplc="39C2469C">
      <w:start w:val="1"/>
      <w:numFmt w:val="lowerRoman"/>
      <w:lvlText w:val="%9."/>
      <w:lvlJc w:val="right"/>
      <w:pPr>
        <w:ind w:left="6480" w:hanging="180"/>
      </w:pPr>
    </w:lvl>
  </w:abstractNum>
  <w:abstractNum w:abstractNumId="5" w15:restartNumberingAfterBreak="0">
    <w:nsid w:val="59785A3C"/>
    <w:multiLevelType w:val="hybridMultilevel"/>
    <w:tmpl w:val="A7562FBE"/>
    <w:lvl w:ilvl="0" w:tplc="D3502478">
      <w:start w:val="1"/>
      <w:numFmt w:val="decimal"/>
      <w:lvlText w:val="%1."/>
      <w:lvlJc w:val="left"/>
      <w:pPr>
        <w:ind w:left="720" w:hanging="360"/>
      </w:pPr>
    </w:lvl>
    <w:lvl w:ilvl="1" w:tplc="629685C6">
      <w:start w:val="1"/>
      <w:numFmt w:val="lowerLetter"/>
      <w:lvlText w:val="%2."/>
      <w:lvlJc w:val="left"/>
      <w:pPr>
        <w:ind w:left="1440" w:hanging="360"/>
      </w:pPr>
    </w:lvl>
    <w:lvl w:ilvl="2" w:tplc="7A0EF59C">
      <w:start w:val="1"/>
      <w:numFmt w:val="lowerRoman"/>
      <w:lvlText w:val="%3."/>
      <w:lvlJc w:val="right"/>
      <w:pPr>
        <w:ind w:left="2160" w:hanging="180"/>
      </w:pPr>
    </w:lvl>
    <w:lvl w:ilvl="3" w:tplc="23084FF0">
      <w:start w:val="1"/>
      <w:numFmt w:val="decimal"/>
      <w:lvlText w:val="%4."/>
      <w:lvlJc w:val="left"/>
      <w:pPr>
        <w:ind w:left="2880" w:hanging="360"/>
      </w:pPr>
    </w:lvl>
    <w:lvl w:ilvl="4" w:tplc="09F44102">
      <w:start w:val="1"/>
      <w:numFmt w:val="lowerLetter"/>
      <w:lvlText w:val="%5."/>
      <w:lvlJc w:val="left"/>
      <w:pPr>
        <w:ind w:left="3600" w:hanging="360"/>
      </w:pPr>
    </w:lvl>
    <w:lvl w:ilvl="5" w:tplc="3758AD9C">
      <w:start w:val="1"/>
      <w:numFmt w:val="lowerRoman"/>
      <w:lvlText w:val="%6."/>
      <w:lvlJc w:val="right"/>
      <w:pPr>
        <w:ind w:left="4320" w:hanging="180"/>
      </w:pPr>
    </w:lvl>
    <w:lvl w:ilvl="6" w:tplc="BE08AA8E">
      <w:start w:val="1"/>
      <w:numFmt w:val="decimal"/>
      <w:lvlText w:val="%7."/>
      <w:lvlJc w:val="left"/>
      <w:pPr>
        <w:ind w:left="5040" w:hanging="360"/>
      </w:pPr>
    </w:lvl>
    <w:lvl w:ilvl="7" w:tplc="94506450">
      <w:start w:val="1"/>
      <w:numFmt w:val="lowerLetter"/>
      <w:lvlText w:val="%8."/>
      <w:lvlJc w:val="left"/>
      <w:pPr>
        <w:ind w:left="5760" w:hanging="360"/>
      </w:pPr>
    </w:lvl>
    <w:lvl w:ilvl="8" w:tplc="D7CE7660">
      <w:start w:val="1"/>
      <w:numFmt w:val="lowerRoman"/>
      <w:lvlText w:val="%9."/>
      <w:lvlJc w:val="right"/>
      <w:pPr>
        <w:ind w:left="6480" w:hanging="180"/>
      </w:pPr>
    </w:lvl>
  </w:abstractNum>
  <w:abstractNum w:abstractNumId="6" w15:restartNumberingAfterBreak="0">
    <w:nsid w:val="60153DF5"/>
    <w:multiLevelType w:val="hybridMultilevel"/>
    <w:tmpl w:val="18ACC512"/>
    <w:lvl w:ilvl="0" w:tplc="EF08B86E">
      <w:start w:val="1"/>
      <w:numFmt w:val="decimal"/>
      <w:lvlText w:val="%1."/>
      <w:lvlJc w:val="left"/>
      <w:pPr>
        <w:ind w:left="720" w:hanging="360"/>
      </w:pPr>
    </w:lvl>
    <w:lvl w:ilvl="1" w:tplc="E0FE2944">
      <w:start w:val="1"/>
      <w:numFmt w:val="lowerLetter"/>
      <w:lvlText w:val="%2."/>
      <w:lvlJc w:val="left"/>
      <w:pPr>
        <w:ind w:left="1440" w:hanging="360"/>
      </w:pPr>
    </w:lvl>
    <w:lvl w:ilvl="2" w:tplc="6066BB22">
      <w:start w:val="1"/>
      <w:numFmt w:val="lowerRoman"/>
      <w:lvlText w:val="%3."/>
      <w:lvlJc w:val="right"/>
      <w:pPr>
        <w:ind w:left="2160" w:hanging="180"/>
      </w:pPr>
    </w:lvl>
    <w:lvl w:ilvl="3" w:tplc="A2B807FA">
      <w:start w:val="1"/>
      <w:numFmt w:val="decimal"/>
      <w:lvlText w:val="%4."/>
      <w:lvlJc w:val="left"/>
      <w:pPr>
        <w:ind w:left="2880" w:hanging="360"/>
      </w:pPr>
    </w:lvl>
    <w:lvl w:ilvl="4" w:tplc="4A3E894E">
      <w:start w:val="1"/>
      <w:numFmt w:val="lowerLetter"/>
      <w:lvlText w:val="%5."/>
      <w:lvlJc w:val="left"/>
      <w:pPr>
        <w:ind w:left="3600" w:hanging="360"/>
      </w:pPr>
    </w:lvl>
    <w:lvl w:ilvl="5" w:tplc="0DEA2FA6">
      <w:start w:val="1"/>
      <w:numFmt w:val="lowerRoman"/>
      <w:lvlText w:val="%6."/>
      <w:lvlJc w:val="right"/>
      <w:pPr>
        <w:ind w:left="4320" w:hanging="180"/>
      </w:pPr>
    </w:lvl>
    <w:lvl w:ilvl="6" w:tplc="7F823D62">
      <w:start w:val="1"/>
      <w:numFmt w:val="decimal"/>
      <w:lvlText w:val="%7."/>
      <w:lvlJc w:val="left"/>
      <w:pPr>
        <w:ind w:left="5040" w:hanging="360"/>
      </w:pPr>
    </w:lvl>
    <w:lvl w:ilvl="7" w:tplc="394C674E">
      <w:start w:val="1"/>
      <w:numFmt w:val="lowerLetter"/>
      <w:lvlText w:val="%8."/>
      <w:lvlJc w:val="left"/>
      <w:pPr>
        <w:ind w:left="5760" w:hanging="360"/>
      </w:pPr>
    </w:lvl>
    <w:lvl w:ilvl="8" w:tplc="AC327DF8">
      <w:start w:val="1"/>
      <w:numFmt w:val="lowerRoman"/>
      <w:lvlText w:val="%9."/>
      <w:lvlJc w:val="right"/>
      <w:pPr>
        <w:ind w:left="6480" w:hanging="180"/>
      </w:pPr>
    </w:lvl>
  </w:abstractNum>
  <w:abstractNum w:abstractNumId="7" w15:restartNumberingAfterBreak="0">
    <w:nsid w:val="701F0A79"/>
    <w:multiLevelType w:val="hybridMultilevel"/>
    <w:tmpl w:val="BE4AADE6"/>
    <w:lvl w:ilvl="0" w:tplc="CE2E61B0">
      <w:start w:val="2"/>
      <w:numFmt w:val="decimal"/>
      <w:lvlText w:val="%1."/>
      <w:lvlJc w:val="left"/>
      <w:pPr>
        <w:ind w:left="720" w:hanging="360"/>
      </w:pPr>
    </w:lvl>
    <w:lvl w:ilvl="1" w:tplc="000AB932">
      <w:start w:val="1"/>
      <w:numFmt w:val="lowerLetter"/>
      <w:lvlText w:val="%2."/>
      <w:lvlJc w:val="left"/>
      <w:pPr>
        <w:ind w:left="1440" w:hanging="360"/>
      </w:pPr>
    </w:lvl>
    <w:lvl w:ilvl="2" w:tplc="6052951A">
      <w:start w:val="1"/>
      <w:numFmt w:val="lowerRoman"/>
      <w:lvlText w:val="%3."/>
      <w:lvlJc w:val="right"/>
      <w:pPr>
        <w:ind w:left="2160" w:hanging="180"/>
      </w:pPr>
    </w:lvl>
    <w:lvl w:ilvl="3" w:tplc="B1B6270C">
      <w:start w:val="1"/>
      <w:numFmt w:val="decimal"/>
      <w:lvlText w:val="%4."/>
      <w:lvlJc w:val="left"/>
      <w:pPr>
        <w:ind w:left="2880" w:hanging="360"/>
      </w:pPr>
    </w:lvl>
    <w:lvl w:ilvl="4" w:tplc="4A42234C">
      <w:start w:val="1"/>
      <w:numFmt w:val="lowerLetter"/>
      <w:lvlText w:val="%5."/>
      <w:lvlJc w:val="left"/>
      <w:pPr>
        <w:ind w:left="3600" w:hanging="360"/>
      </w:pPr>
    </w:lvl>
    <w:lvl w:ilvl="5" w:tplc="A4164EEC">
      <w:start w:val="1"/>
      <w:numFmt w:val="lowerRoman"/>
      <w:lvlText w:val="%6."/>
      <w:lvlJc w:val="right"/>
      <w:pPr>
        <w:ind w:left="4320" w:hanging="180"/>
      </w:pPr>
    </w:lvl>
    <w:lvl w:ilvl="6" w:tplc="1ABC175C">
      <w:start w:val="1"/>
      <w:numFmt w:val="decimal"/>
      <w:lvlText w:val="%7."/>
      <w:lvlJc w:val="left"/>
      <w:pPr>
        <w:ind w:left="5040" w:hanging="360"/>
      </w:pPr>
    </w:lvl>
    <w:lvl w:ilvl="7" w:tplc="A574F646">
      <w:start w:val="1"/>
      <w:numFmt w:val="lowerLetter"/>
      <w:lvlText w:val="%8."/>
      <w:lvlJc w:val="left"/>
      <w:pPr>
        <w:ind w:left="5760" w:hanging="360"/>
      </w:pPr>
    </w:lvl>
    <w:lvl w:ilvl="8" w:tplc="98DA7F2E">
      <w:start w:val="1"/>
      <w:numFmt w:val="lowerRoman"/>
      <w:lvlText w:val="%9."/>
      <w:lvlJc w:val="right"/>
      <w:pPr>
        <w:ind w:left="6480" w:hanging="180"/>
      </w:pPr>
    </w:lvl>
  </w:abstractNum>
  <w:abstractNum w:abstractNumId="8" w15:restartNumberingAfterBreak="0">
    <w:nsid w:val="707D390E"/>
    <w:multiLevelType w:val="hybridMultilevel"/>
    <w:tmpl w:val="D92602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7"/>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02B71"/>
    <w:rsid w:val="00013744"/>
    <w:rsid w:val="000160C3"/>
    <w:rsid w:val="000256DA"/>
    <w:rsid w:val="00027CE6"/>
    <w:rsid w:val="00032D3B"/>
    <w:rsid w:val="00034723"/>
    <w:rsid w:val="00053499"/>
    <w:rsid w:val="0005488C"/>
    <w:rsid w:val="0005558D"/>
    <w:rsid w:val="000618DB"/>
    <w:rsid w:val="000734C5"/>
    <w:rsid w:val="000750D0"/>
    <w:rsid w:val="000852F8"/>
    <w:rsid w:val="000A56FB"/>
    <w:rsid w:val="000A5B47"/>
    <w:rsid w:val="000B3CC3"/>
    <w:rsid w:val="000C159B"/>
    <w:rsid w:val="000C1BCF"/>
    <w:rsid w:val="000C4E01"/>
    <w:rsid w:val="000D04FD"/>
    <w:rsid w:val="000D1343"/>
    <w:rsid w:val="000E0FD9"/>
    <w:rsid w:val="000F304F"/>
    <w:rsid w:val="00100BC3"/>
    <w:rsid w:val="00100BDC"/>
    <w:rsid w:val="00105CCD"/>
    <w:rsid w:val="001108D4"/>
    <w:rsid w:val="0011197B"/>
    <w:rsid w:val="001123F2"/>
    <w:rsid w:val="00112AF2"/>
    <w:rsid w:val="0011626E"/>
    <w:rsid w:val="00123D02"/>
    <w:rsid w:val="00124003"/>
    <w:rsid w:val="001374B0"/>
    <w:rsid w:val="0014392E"/>
    <w:rsid w:val="001620FC"/>
    <w:rsid w:val="00163695"/>
    <w:rsid w:val="0017033C"/>
    <w:rsid w:val="00182F04"/>
    <w:rsid w:val="001919C2"/>
    <w:rsid w:val="001951E2"/>
    <w:rsid w:val="001952AB"/>
    <w:rsid w:val="0019570E"/>
    <w:rsid w:val="001A2459"/>
    <w:rsid w:val="001D49D8"/>
    <w:rsid w:val="001D56D6"/>
    <w:rsid w:val="001F7E52"/>
    <w:rsid w:val="0020463E"/>
    <w:rsid w:val="00206747"/>
    <w:rsid w:val="00206FD5"/>
    <w:rsid w:val="00211AF5"/>
    <w:rsid w:val="00212227"/>
    <w:rsid w:val="00214F01"/>
    <w:rsid w:val="002168CD"/>
    <w:rsid w:val="00220547"/>
    <w:rsid w:val="0022158D"/>
    <w:rsid w:val="00224E5E"/>
    <w:rsid w:val="002268F4"/>
    <w:rsid w:val="00226F3A"/>
    <w:rsid w:val="002276CC"/>
    <w:rsid w:val="00242311"/>
    <w:rsid w:val="0024630A"/>
    <w:rsid w:val="00252556"/>
    <w:rsid w:val="002549B3"/>
    <w:rsid w:val="00255281"/>
    <w:rsid w:val="00257286"/>
    <w:rsid w:val="00257A94"/>
    <w:rsid w:val="00264957"/>
    <w:rsid w:val="00264EB6"/>
    <w:rsid w:val="002772D2"/>
    <w:rsid w:val="00281F19"/>
    <w:rsid w:val="00285B99"/>
    <w:rsid w:val="00293512"/>
    <w:rsid w:val="00296D29"/>
    <w:rsid w:val="002A4329"/>
    <w:rsid w:val="002A6C96"/>
    <w:rsid w:val="002B07F9"/>
    <w:rsid w:val="002B0B83"/>
    <w:rsid w:val="002B0FE1"/>
    <w:rsid w:val="002B175A"/>
    <w:rsid w:val="002B7909"/>
    <w:rsid w:val="002C33AD"/>
    <w:rsid w:val="002D1B7F"/>
    <w:rsid w:val="002D37AB"/>
    <w:rsid w:val="002E1ACB"/>
    <w:rsid w:val="002ED164"/>
    <w:rsid w:val="002F0B5D"/>
    <w:rsid w:val="002F39FE"/>
    <w:rsid w:val="003001D9"/>
    <w:rsid w:val="00300DF8"/>
    <w:rsid w:val="00302660"/>
    <w:rsid w:val="00312344"/>
    <w:rsid w:val="003131A7"/>
    <w:rsid w:val="00316275"/>
    <w:rsid w:val="00321F5F"/>
    <w:rsid w:val="0032668D"/>
    <w:rsid w:val="00341CE7"/>
    <w:rsid w:val="00345028"/>
    <w:rsid w:val="00357902"/>
    <w:rsid w:val="00357B44"/>
    <w:rsid w:val="0036474A"/>
    <w:rsid w:val="00365CE5"/>
    <w:rsid w:val="00366EE1"/>
    <w:rsid w:val="003745FA"/>
    <w:rsid w:val="00384A8C"/>
    <w:rsid w:val="00385DE1"/>
    <w:rsid w:val="0039018C"/>
    <w:rsid w:val="00394A07"/>
    <w:rsid w:val="00397C74"/>
    <w:rsid w:val="003A5F09"/>
    <w:rsid w:val="003B31FF"/>
    <w:rsid w:val="003D09AC"/>
    <w:rsid w:val="003D547B"/>
    <w:rsid w:val="003D6756"/>
    <w:rsid w:val="003D772E"/>
    <w:rsid w:val="003F00D2"/>
    <w:rsid w:val="003F0BEA"/>
    <w:rsid w:val="003F1480"/>
    <w:rsid w:val="003F5632"/>
    <w:rsid w:val="004066EE"/>
    <w:rsid w:val="00407092"/>
    <w:rsid w:val="00407219"/>
    <w:rsid w:val="004128BC"/>
    <w:rsid w:val="00437336"/>
    <w:rsid w:val="00441E20"/>
    <w:rsid w:val="004442DD"/>
    <w:rsid w:val="00450283"/>
    <w:rsid w:val="0045149F"/>
    <w:rsid w:val="004521A4"/>
    <w:rsid w:val="004524AF"/>
    <w:rsid w:val="00455C72"/>
    <w:rsid w:val="0045750A"/>
    <w:rsid w:val="00465C2C"/>
    <w:rsid w:val="004713B8"/>
    <w:rsid w:val="00475EC0"/>
    <w:rsid w:val="004807B1"/>
    <w:rsid w:val="00482ED1"/>
    <w:rsid w:val="004916F5"/>
    <w:rsid w:val="004A577A"/>
    <w:rsid w:val="004B65C1"/>
    <w:rsid w:val="004B746F"/>
    <w:rsid w:val="004C03D2"/>
    <w:rsid w:val="004C0EE7"/>
    <w:rsid w:val="004C1778"/>
    <w:rsid w:val="004C4476"/>
    <w:rsid w:val="004D00BB"/>
    <w:rsid w:val="004D3406"/>
    <w:rsid w:val="004E0064"/>
    <w:rsid w:val="004E478A"/>
    <w:rsid w:val="004E5C05"/>
    <w:rsid w:val="004E7070"/>
    <w:rsid w:val="004F2B26"/>
    <w:rsid w:val="004F5F5B"/>
    <w:rsid w:val="00502E9A"/>
    <w:rsid w:val="00505DFC"/>
    <w:rsid w:val="005124BD"/>
    <w:rsid w:val="00516819"/>
    <w:rsid w:val="00520C47"/>
    <w:rsid w:val="00521DD3"/>
    <w:rsid w:val="00524DFE"/>
    <w:rsid w:val="005315D4"/>
    <w:rsid w:val="0056442B"/>
    <w:rsid w:val="00567074"/>
    <w:rsid w:val="00570E23"/>
    <w:rsid w:val="00584AC6"/>
    <w:rsid w:val="00592F66"/>
    <w:rsid w:val="00593292"/>
    <w:rsid w:val="00593C7F"/>
    <w:rsid w:val="00593DE6"/>
    <w:rsid w:val="005A0220"/>
    <w:rsid w:val="005B07CC"/>
    <w:rsid w:val="005B2874"/>
    <w:rsid w:val="005B6189"/>
    <w:rsid w:val="005C02D5"/>
    <w:rsid w:val="005C4250"/>
    <w:rsid w:val="005C61C2"/>
    <w:rsid w:val="005D26B4"/>
    <w:rsid w:val="005D37DB"/>
    <w:rsid w:val="005D3C71"/>
    <w:rsid w:val="005D4240"/>
    <w:rsid w:val="005D734C"/>
    <w:rsid w:val="005E06EA"/>
    <w:rsid w:val="005F3966"/>
    <w:rsid w:val="005F3E9D"/>
    <w:rsid w:val="006005A0"/>
    <w:rsid w:val="0063485B"/>
    <w:rsid w:val="0063686D"/>
    <w:rsid w:val="00647509"/>
    <w:rsid w:val="0065379D"/>
    <w:rsid w:val="00655915"/>
    <w:rsid w:val="00656351"/>
    <w:rsid w:val="00657D88"/>
    <w:rsid w:val="00662027"/>
    <w:rsid w:val="0066763E"/>
    <w:rsid w:val="006746F6"/>
    <w:rsid w:val="00681CC5"/>
    <w:rsid w:val="00682E64"/>
    <w:rsid w:val="00685605"/>
    <w:rsid w:val="006877F2"/>
    <w:rsid w:val="006B093A"/>
    <w:rsid w:val="006B5757"/>
    <w:rsid w:val="006B665F"/>
    <w:rsid w:val="006D60C9"/>
    <w:rsid w:val="006E233B"/>
    <w:rsid w:val="006E3AC5"/>
    <w:rsid w:val="006E3BB6"/>
    <w:rsid w:val="006E4C0F"/>
    <w:rsid w:val="006E680B"/>
    <w:rsid w:val="006E69AB"/>
    <w:rsid w:val="006F25AB"/>
    <w:rsid w:val="00705BF7"/>
    <w:rsid w:val="00712F6E"/>
    <w:rsid w:val="007261D4"/>
    <w:rsid w:val="007326F2"/>
    <w:rsid w:val="007447DA"/>
    <w:rsid w:val="007506C8"/>
    <w:rsid w:val="00750C6E"/>
    <w:rsid w:val="007511B0"/>
    <w:rsid w:val="007566C8"/>
    <w:rsid w:val="00761736"/>
    <w:rsid w:val="00761BC1"/>
    <w:rsid w:val="00767584"/>
    <w:rsid w:val="0077604C"/>
    <w:rsid w:val="007778EB"/>
    <w:rsid w:val="00786BD6"/>
    <w:rsid w:val="00791C03"/>
    <w:rsid w:val="007A16B0"/>
    <w:rsid w:val="007A3528"/>
    <w:rsid w:val="007A6C68"/>
    <w:rsid w:val="007B540C"/>
    <w:rsid w:val="007C019D"/>
    <w:rsid w:val="007C1DB4"/>
    <w:rsid w:val="007C6EAE"/>
    <w:rsid w:val="007D18F4"/>
    <w:rsid w:val="007D3239"/>
    <w:rsid w:val="007E4D49"/>
    <w:rsid w:val="00800C41"/>
    <w:rsid w:val="00805DBF"/>
    <w:rsid w:val="008154F6"/>
    <w:rsid w:val="00821C13"/>
    <w:rsid w:val="008227E1"/>
    <w:rsid w:val="008242BE"/>
    <w:rsid w:val="00830280"/>
    <w:rsid w:val="00834C70"/>
    <w:rsid w:val="00846096"/>
    <w:rsid w:val="00850371"/>
    <w:rsid w:val="008572DA"/>
    <w:rsid w:val="008613EF"/>
    <w:rsid w:val="00863014"/>
    <w:rsid w:val="00873644"/>
    <w:rsid w:val="00875C9F"/>
    <w:rsid w:val="00882C02"/>
    <w:rsid w:val="008846F6"/>
    <w:rsid w:val="00890E1E"/>
    <w:rsid w:val="00892BB9"/>
    <w:rsid w:val="008939B5"/>
    <w:rsid w:val="008A2B98"/>
    <w:rsid w:val="008A7BE4"/>
    <w:rsid w:val="008C3A5C"/>
    <w:rsid w:val="008D36DB"/>
    <w:rsid w:val="008E0E07"/>
    <w:rsid w:val="008E4E97"/>
    <w:rsid w:val="008F2B2C"/>
    <w:rsid w:val="0090780A"/>
    <w:rsid w:val="009123C9"/>
    <w:rsid w:val="0092138E"/>
    <w:rsid w:val="00924B4D"/>
    <w:rsid w:val="00935F83"/>
    <w:rsid w:val="00940E5D"/>
    <w:rsid w:val="0094403E"/>
    <w:rsid w:val="0094480A"/>
    <w:rsid w:val="00957BBC"/>
    <w:rsid w:val="00962BFD"/>
    <w:rsid w:val="0096529F"/>
    <w:rsid w:val="009673E1"/>
    <w:rsid w:val="00970DF4"/>
    <w:rsid w:val="00973B1D"/>
    <w:rsid w:val="0097406D"/>
    <w:rsid w:val="00980149"/>
    <w:rsid w:val="009819AB"/>
    <w:rsid w:val="00985DAD"/>
    <w:rsid w:val="0098743F"/>
    <w:rsid w:val="009877D7"/>
    <w:rsid w:val="00990481"/>
    <w:rsid w:val="009A1E65"/>
    <w:rsid w:val="009A1FCF"/>
    <w:rsid w:val="009D0BDB"/>
    <w:rsid w:val="009D26FB"/>
    <w:rsid w:val="009D3E45"/>
    <w:rsid w:val="009D49C5"/>
    <w:rsid w:val="009E26A4"/>
    <w:rsid w:val="009E663C"/>
    <w:rsid w:val="009F0038"/>
    <w:rsid w:val="009F244D"/>
    <w:rsid w:val="009F51D4"/>
    <w:rsid w:val="00A00E34"/>
    <w:rsid w:val="00A06018"/>
    <w:rsid w:val="00A1287D"/>
    <w:rsid w:val="00A25004"/>
    <w:rsid w:val="00A27B35"/>
    <w:rsid w:val="00A31A40"/>
    <w:rsid w:val="00A33AE9"/>
    <w:rsid w:val="00A33E56"/>
    <w:rsid w:val="00A353D5"/>
    <w:rsid w:val="00A35A83"/>
    <w:rsid w:val="00A36F05"/>
    <w:rsid w:val="00A415ED"/>
    <w:rsid w:val="00A4376A"/>
    <w:rsid w:val="00A52386"/>
    <w:rsid w:val="00A55B55"/>
    <w:rsid w:val="00A63302"/>
    <w:rsid w:val="00A66CC5"/>
    <w:rsid w:val="00A74F7D"/>
    <w:rsid w:val="00A85F59"/>
    <w:rsid w:val="00A86171"/>
    <w:rsid w:val="00A902DA"/>
    <w:rsid w:val="00A93F75"/>
    <w:rsid w:val="00AA66B1"/>
    <w:rsid w:val="00AA6A67"/>
    <w:rsid w:val="00AB1B83"/>
    <w:rsid w:val="00AB224C"/>
    <w:rsid w:val="00AB61D7"/>
    <w:rsid w:val="00AD19A5"/>
    <w:rsid w:val="00AE3C17"/>
    <w:rsid w:val="00AF76F5"/>
    <w:rsid w:val="00B06814"/>
    <w:rsid w:val="00B1183B"/>
    <w:rsid w:val="00B159FA"/>
    <w:rsid w:val="00B2299C"/>
    <w:rsid w:val="00B25B78"/>
    <w:rsid w:val="00B25D17"/>
    <w:rsid w:val="00B3047F"/>
    <w:rsid w:val="00B3059A"/>
    <w:rsid w:val="00B321DD"/>
    <w:rsid w:val="00B32786"/>
    <w:rsid w:val="00B32F4C"/>
    <w:rsid w:val="00B35BF3"/>
    <w:rsid w:val="00B51FFC"/>
    <w:rsid w:val="00B6741B"/>
    <w:rsid w:val="00B73371"/>
    <w:rsid w:val="00B862C3"/>
    <w:rsid w:val="00B961D8"/>
    <w:rsid w:val="00BA57E3"/>
    <w:rsid w:val="00BA7D7B"/>
    <w:rsid w:val="00BB1581"/>
    <w:rsid w:val="00BC090C"/>
    <w:rsid w:val="00BC0945"/>
    <w:rsid w:val="00BC18BF"/>
    <w:rsid w:val="00BC21C5"/>
    <w:rsid w:val="00BC3B2E"/>
    <w:rsid w:val="00BC7E69"/>
    <w:rsid w:val="00BD322A"/>
    <w:rsid w:val="00BD35ED"/>
    <w:rsid w:val="00BE1DB3"/>
    <w:rsid w:val="00BE6849"/>
    <w:rsid w:val="00C043F0"/>
    <w:rsid w:val="00C250F2"/>
    <w:rsid w:val="00C43983"/>
    <w:rsid w:val="00C454DC"/>
    <w:rsid w:val="00C64116"/>
    <w:rsid w:val="00C64C20"/>
    <w:rsid w:val="00C65DDC"/>
    <w:rsid w:val="00C734EE"/>
    <w:rsid w:val="00C80CD7"/>
    <w:rsid w:val="00C83EA7"/>
    <w:rsid w:val="00C87BFD"/>
    <w:rsid w:val="00CA5CE3"/>
    <w:rsid w:val="00CB26F9"/>
    <w:rsid w:val="00CC157C"/>
    <w:rsid w:val="00CC4CD6"/>
    <w:rsid w:val="00CD3263"/>
    <w:rsid w:val="00CD4DCC"/>
    <w:rsid w:val="00CD5B67"/>
    <w:rsid w:val="00CE3865"/>
    <w:rsid w:val="00CE3E1C"/>
    <w:rsid w:val="00CE3E80"/>
    <w:rsid w:val="00CF2E2D"/>
    <w:rsid w:val="00CF44B1"/>
    <w:rsid w:val="00D01C6C"/>
    <w:rsid w:val="00D020C2"/>
    <w:rsid w:val="00D10D3E"/>
    <w:rsid w:val="00D16D89"/>
    <w:rsid w:val="00D31011"/>
    <w:rsid w:val="00D35F71"/>
    <w:rsid w:val="00D43E57"/>
    <w:rsid w:val="00D47288"/>
    <w:rsid w:val="00D47837"/>
    <w:rsid w:val="00D56D8F"/>
    <w:rsid w:val="00D70406"/>
    <w:rsid w:val="00D774C3"/>
    <w:rsid w:val="00D81039"/>
    <w:rsid w:val="00D81984"/>
    <w:rsid w:val="00D828F0"/>
    <w:rsid w:val="00D834AF"/>
    <w:rsid w:val="00D96F62"/>
    <w:rsid w:val="00DB14CC"/>
    <w:rsid w:val="00DB45EE"/>
    <w:rsid w:val="00DC18DC"/>
    <w:rsid w:val="00DC18F6"/>
    <w:rsid w:val="00DD28F2"/>
    <w:rsid w:val="00DD3770"/>
    <w:rsid w:val="00DE3FB9"/>
    <w:rsid w:val="00DE3FD3"/>
    <w:rsid w:val="00DE562A"/>
    <w:rsid w:val="00DF2E54"/>
    <w:rsid w:val="00DF64D7"/>
    <w:rsid w:val="00DF7FC9"/>
    <w:rsid w:val="00E01A09"/>
    <w:rsid w:val="00E046AB"/>
    <w:rsid w:val="00E1156C"/>
    <w:rsid w:val="00E16AB3"/>
    <w:rsid w:val="00E16E3D"/>
    <w:rsid w:val="00E2671D"/>
    <w:rsid w:val="00E26B4C"/>
    <w:rsid w:val="00E27DB8"/>
    <w:rsid w:val="00E37335"/>
    <w:rsid w:val="00E37C5D"/>
    <w:rsid w:val="00E37DA2"/>
    <w:rsid w:val="00E43D12"/>
    <w:rsid w:val="00E525A6"/>
    <w:rsid w:val="00E5458A"/>
    <w:rsid w:val="00E564EA"/>
    <w:rsid w:val="00E61371"/>
    <w:rsid w:val="00E76127"/>
    <w:rsid w:val="00E7764A"/>
    <w:rsid w:val="00E86B32"/>
    <w:rsid w:val="00E90D9A"/>
    <w:rsid w:val="00EB062D"/>
    <w:rsid w:val="00EB4156"/>
    <w:rsid w:val="00EB4EF0"/>
    <w:rsid w:val="00EC044C"/>
    <w:rsid w:val="00EC1B31"/>
    <w:rsid w:val="00EC324D"/>
    <w:rsid w:val="00EC4916"/>
    <w:rsid w:val="00EE4B8E"/>
    <w:rsid w:val="00EF008D"/>
    <w:rsid w:val="00EF45A7"/>
    <w:rsid w:val="00F007A0"/>
    <w:rsid w:val="00F12B65"/>
    <w:rsid w:val="00F14D52"/>
    <w:rsid w:val="00F165B3"/>
    <w:rsid w:val="00F242AA"/>
    <w:rsid w:val="00F417F9"/>
    <w:rsid w:val="00F46F11"/>
    <w:rsid w:val="00F46F5D"/>
    <w:rsid w:val="00F471CF"/>
    <w:rsid w:val="00F47A09"/>
    <w:rsid w:val="00F62148"/>
    <w:rsid w:val="00F63C81"/>
    <w:rsid w:val="00F803FA"/>
    <w:rsid w:val="00F948BA"/>
    <w:rsid w:val="00FA0E2A"/>
    <w:rsid w:val="00FA37DC"/>
    <w:rsid w:val="00FA5563"/>
    <w:rsid w:val="00FB66D9"/>
    <w:rsid w:val="00FD0A41"/>
    <w:rsid w:val="00FE60C0"/>
    <w:rsid w:val="00FF0425"/>
    <w:rsid w:val="011476B0"/>
    <w:rsid w:val="012314A9"/>
    <w:rsid w:val="0193CEC9"/>
    <w:rsid w:val="01DE3B16"/>
    <w:rsid w:val="024E3B66"/>
    <w:rsid w:val="0258878D"/>
    <w:rsid w:val="029A574E"/>
    <w:rsid w:val="029C8587"/>
    <w:rsid w:val="034492F5"/>
    <w:rsid w:val="037A0B77"/>
    <w:rsid w:val="03E07BF5"/>
    <w:rsid w:val="03EA0BC7"/>
    <w:rsid w:val="043627AF"/>
    <w:rsid w:val="04B1056C"/>
    <w:rsid w:val="0500A4F2"/>
    <w:rsid w:val="05FCF005"/>
    <w:rsid w:val="067C33B7"/>
    <w:rsid w:val="0684213D"/>
    <w:rsid w:val="068F18D6"/>
    <w:rsid w:val="06D97424"/>
    <w:rsid w:val="07472F76"/>
    <w:rsid w:val="0770BFF8"/>
    <w:rsid w:val="084A1803"/>
    <w:rsid w:val="08A2E92F"/>
    <w:rsid w:val="0902A80D"/>
    <w:rsid w:val="0961BB68"/>
    <w:rsid w:val="097A4BF1"/>
    <w:rsid w:val="0998EC61"/>
    <w:rsid w:val="09C2AEE8"/>
    <w:rsid w:val="09E94CFB"/>
    <w:rsid w:val="09F01CFD"/>
    <w:rsid w:val="0A18B160"/>
    <w:rsid w:val="0A417C17"/>
    <w:rsid w:val="0B83ECD7"/>
    <w:rsid w:val="0C42E263"/>
    <w:rsid w:val="0C5FB7F2"/>
    <w:rsid w:val="0CB267E1"/>
    <w:rsid w:val="0CCA9B8D"/>
    <w:rsid w:val="0CEA8185"/>
    <w:rsid w:val="0DDF923D"/>
    <w:rsid w:val="0E3B2177"/>
    <w:rsid w:val="0E95F8CD"/>
    <w:rsid w:val="0EE59ECE"/>
    <w:rsid w:val="0F8099CA"/>
    <w:rsid w:val="0F8D94AE"/>
    <w:rsid w:val="0FE98D75"/>
    <w:rsid w:val="102B0383"/>
    <w:rsid w:val="10816F2F"/>
    <w:rsid w:val="10ECBB35"/>
    <w:rsid w:val="10FDB093"/>
    <w:rsid w:val="1198DEFA"/>
    <w:rsid w:val="1234E8EC"/>
    <w:rsid w:val="124623C3"/>
    <w:rsid w:val="1262024B"/>
    <w:rsid w:val="126AB272"/>
    <w:rsid w:val="127E8A27"/>
    <w:rsid w:val="129B6E9A"/>
    <w:rsid w:val="1362A445"/>
    <w:rsid w:val="14A6E988"/>
    <w:rsid w:val="14DACA27"/>
    <w:rsid w:val="153610C1"/>
    <w:rsid w:val="160B5EFB"/>
    <w:rsid w:val="16C26701"/>
    <w:rsid w:val="16D1E122"/>
    <w:rsid w:val="17006C89"/>
    <w:rsid w:val="17085A0F"/>
    <w:rsid w:val="1718E06C"/>
    <w:rsid w:val="1729D2D2"/>
    <w:rsid w:val="17A65C10"/>
    <w:rsid w:val="181D5347"/>
    <w:rsid w:val="1836D9D0"/>
    <w:rsid w:val="188B0213"/>
    <w:rsid w:val="189C3CEA"/>
    <w:rsid w:val="18B8D515"/>
    <w:rsid w:val="195E3359"/>
    <w:rsid w:val="19E0C038"/>
    <w:rsid w:val="1A26D274"/>
    <w:rsid w:val="1A78C5DC"/>
    <w:rsid w:val="1AC37A83"/>
    <w:rsid w:val="1B226AFE"/>
    <w:rsid w:val="1B3FDDE6"/>
    <w:rsid w:val="1B70DD58"/>
    <w:rsid w:val="1B98AFDB"/>
    <w:rsid w:val="1BBE5DFC"/>
    <w:rsid w:val="1C077286"/>
    <w:rsid w:val="1C0CD7C4"/>
    <w:rsid w:val="1C4850C0"/>
    <w:rsid w:val="1C4A3E0A"/>
    <w:rsid w:val="1C583083"/>
    <w:rsid w:val="1C585A1F"/>
    <w:rsid w:val="1CC76429"/>
    <w:rsid w:val="1D3613D3"/>
    <w:rsid w:val="1D66C6F8"/>
    <w:rsid w:val="1DCB3E3D"/>
    <w:rsid w:val="1E8DAD90"/>
    <w:rsid w:val="1EA87E1A"/>
    <w:rsid w:val="1ED0509D"/>
    <w:rsid w:val="1EFA4397"/>
    <w:rsid w:val="1EFF8197"/>
    <w:rsid w:val="1F029759"/>
    <w:rsid w:val="1F426657"/>
    <w:rsid w:val="206C20FE"/>
    <w:rsid w:val="207ABBA6"/>
    <w:rsid w:val="2102DEFF"/>
    <w:rsid w:val="2112D5B6"/>
    <w:rsid w:val="2117CDE4"/>
    <w:rsid w:val="2138659C"/>
    <w:rsid w:val="2178B144"/>
    <w:rsid w:val="21CDAA21"/>
    <w:rsid w:val="21DE1AAF"/>
    <w:rsid w:val="2241D495"/>
    <w:rsid w:val="237BDAA7"/>
    <w:rsid w:val="23A367B1"/>
    <w:rsid w:val="23A55557"/>
    <w:rsid w:val="23C546E2"/>
    <w:rsid w:val="23D6087C"/>
    <w:rsid w:val="2480EDA1"/>
    <w:rsid w:val="259B215B"/>
    <w:rsid w:val="25E4B0E4"/>
    <w:rsid w:val="2684A571"/>
    <w:rsid w:val="2694ABD8"/>
    <w:rsid w:val="26A11B44"/>
    <w:rsid w:val="26F2FF58"/>
    <w:rsid w:val="2702E401"/>
    <w:rsid w:val="27498D59"/>
    <w:rsid w:val="278B0367"/>
    <w:rsid w:val="27A4F02C"/>
    <w:rsid w:val="27DE743B"/>
    <w:rsid w:val="282631CE"/>
    <w:rsid w:val="28307C39"/>
    <w:rsid w:val="28609ADB"/>
    <w:rsid w:val="28746F4D"/>
    <w:rsid w:val="28A125DD"/>
    <w:rsid w:val="28D2C21D"/>
    <w:rsid w:val="28F312CA"/>
    <w:rsid w:val="293991BD"/>
    <w:rsid w:val="2941D1DC"/>
    <w:rsid w:val="29A3FA2D"/>
    <w:rsid w:val="2A3CF63E"/>
    <w:rsid w:val="2A46DB39"/>
    <w:rsid w:val="2A820358"/>
    <w:rsid w:val="2A93D5A7"/>
    <w:rsid w:val="2AA351F9"/>
    <w:rsid w:val="2AC969D4"/>
    <w:rsid w:val="2B1C4ACD"/>
    <w:rsid w:val="2B8EF35F"/>
    <w:rsid w:val="2BA6C58E"/>
    <w:rsid w:val="2D1232DB"/>
    <w:rsid w:val="2D3E893A"/>
    <w:rsid w:val="2D749700"/>
    <w:rsid w:val="2DC18544"/>
    <w:rsid w:val="2DFA44EB"/>
    <w:rsid w:val="2E958FF8"/>
    <w:rsid w:val="2F1A6F7D"/>
    <w:rsid w:val="2F3E8A2E"/>
    <w:rsid w:val="2F96154C"/>
    <w:rsid w:val="2F96D9B4"/>
    <w:rsid w:val="30AC37C2"/>
    <w:rsid w:val="3131AFB2"/>
    <w:rsid w:val="31F24E05"/>
    <w:rsid w:val="322C9589"/>
    <w:rsid w:val="32BD3F9F"/>
    <w:rsid w:val="3302F5F4"/>
    <w:rsid w:val="3367726A"/>
    <w:rsid w:val="33798222"/>
    <w:rsid w:val="33B85A03"/>
    <w:rsid w:val="34709FAE"/>
    <w:rsid w:val="3474D509"/>
    <w:rsid w:val="347860DE"/>
    <w:rsid w:val="35194B68"/>
    <w:rsid w:val="3529EEC7"/>
    <w:rsid w:val="35BB4B93"/>
    <w:rsid w:val="36087DFE"/>
    <w:rsid w:val="360C700F"/>
    <w:rsid w:val="3614313F"/>
    <w:rsid w:val="36305081"/>
    <w:rsid w:val="364817BC"/>
    <w:rsid w:val="373A6F4C"/>
    <w:rsid w:val="377505FE"/>
    <w:rsid w:val="3775BA1C"/>
    <w:rsid w:val="3776F1E8"/>
    <w:rsid w:val="3890BB44"/>
    <w:rsid w:val="38EADE81"/>
    <w:rsid w:val="394410D1"/>
    <w:rsid w:val="39968F84"/>
    <w:rsid w:val="3A30848A"/>
    <w:rsid w:val="3ADFE132"/>
    <w:rsid w:val="3B11E692"/>
    <w:rsid w:val="3B372125"/>
    <w:rsid w:val="3BD42314"/>
    <w:rsid w:val="3BE5063A"/>
    <w:rsid w:val="3C4A630B"/>
    <w:rsid w:val="3C5BCA06"/>
    <w:rsid w:val="3C82C2AE"/>
    <w:rsid w:val="3C8F43CF"/>
    <w:rsid w:val="3CEC7C2C"/>
    <w:rsid w:val="3D12BB18"/>
    <w:rsid w:val="3D1D101B"/>
    <w:rsid w:val="3D266BB6"/>
    <w:rsid w:val="3D3A8303"/>
    <w:rsid w:val="3E295443"/>
    <w:rsid w:val="3E3CF5FD"/>
    <w:rsid w:val="3EB8E07C"/>
    <w:rsid w:val="3EC02BF2"/>
    <w:rsid w:val="3EC77CE8"/>
    <w:rsid w:val="3F63B2CF"/>
    <w:rsid w:val="3F829A4A"/>
    <w:rsid w:val="403B649B"/>
    <w:rsid w:val="40A54352"/>
    <w:rsid w:val="40BC4C2E"/>
    <w:rsid w:val="4161B3BB"/>
    <w:rsid w:val="41725680"/>
    <w:rsid w:val="41F3D58B"/>
    <w:rsid w:val="43290AAD"/>
    <w:rsid w:val="4340B409"/>
    <w:rsid w:val="43AD7F10"/>
    <w:rsid w:val="448761C4"/>
    <w:rsid w:val="44940BE2"/>
    <w:rsid w:val="44C4DB0E"/>
    <w:rsid w:val="45167CD0"/>
    <w:rsid w:val="45314ACA"/>
    <w:rsid w:val="45494F71"/>
    <w:rsid w:val="458491D8"/>
    <w:rsid w:val="46253DD7"/>
    <w:rsid w:val="464E61D1"/>
    <w:rsid w:val="465F92AA"/>
    <w:rsid w:val="467757E3"/>
    <w:rsid w:val="46A20385"/>
    <w:rsid w:val="4785728B"/>
    <w:rsid w:val="479B8E02"/>
    <w:rsid w:val="4863170F"/>
    <w:rsid w:val="487FA0D9"/>
    <w:rsid w:val="497CBC57"/>
    <w:rsid w:val="4997336C"/>
    <w:rsid w:val="49E5BF13"/>
    <w:rsid w:val="4A19A3FE"/>
    <w:rsid w:val="4A3C9061"/>
    <w:rsid w:val="4A404211"/>
    <w:rsid w:val="4A4A0617"/>
    <w:rsid w:val="4AE15AF6"/>
    <w:rsid w:val="4AF8AEFA"/>
    <w:rsid w:val="4B93E8AE"/>
    <w:rsid w:val="4C7FBE1B"/>
    <w:rsid w:val="4C811975"/>
    <w:rsid w:val="4C947F5B"/>
    <w:rsid w:val="4D20032E"/>
    <w:rsid w:val="4D2D78E4"/>
    <w:rsid w:val="4E304FBC"/>
    <w:rsid w:val="4EE63EFD"/>
    <w:rsid w:val="4EF0B0A6"/>
    <w:rsid w:val="4F1D773A"/>
    <w:rsid w:val="4F5ABF07"/>
    <w:rsid w:val="4F9AE371"/>
    <w:rsid w:val="4F9E2933"/>
    <w:rsid w:val="5033E1B6"/>
    <w:rsid w:val="50544A4A"/>
    <w:rsid w:val="50ABAAA7"/>
    <w:rsid w:val="50E650B0"/>
    <w:rsid w:val="51079EE4"/>
    <w:rsid w:val="511F1A26"/>
    <w:rsid w:val="5136B3D2"/>
    <w:rsid w:val="51BB0772"/>
    <w:rsid w:val="51DA4BF4"/>
    <w:rsid w:val="51F0D0F8"/>
    <w:rsid w:val="52407F62"/>
    <w:rsid w:val="52ABB53D"/>
    <w:rsid w:val="52B22F96"/>
    <w:rsid w:val="53321C05"/>
    <w:rsid w:val="536426E5"/>
    <w:rsid w:val="539B0FB0"/>
    <w:rsid w:val="53D39991"/>
    <w:rsid w:val="53DC4FC3"/>
    <w:rsid w:val="53DD4F0C"/>
    <w:rsid w:val="53E34B69"/>
    <w:rsid w:val="53FD4649"/>
    <w:rsid w:val="54A21915"/>
    <w:rsid w:val="54A4D4C8"/>
    <w:rsid w:val="54F2A834"/>
    <w:rsid w:val="55232112"/>
    <w:rsid w:val="55305F40"/>
    <w:rsid w:val="55782024"/>
    <w:rsid w:val="55C41BEB"/>
    <w:rsid w:val="563DE976"/>
    <w:rsid w:val="56ADBD17"/>
    <w:rsid w:val="56B4CC9D"/>
    <w:rsid w:val="5700148C"/>
    <w:rsid w:val="571A6354"/>
    <w:rsid w:val="571AEC2B"/>
    <w:rsid w:val="572D18E2"/>
    <w:rsid w:val="57621663"/>
    <w:rsid w:val="57EE47D9"/>
    <w:rsid w:val="57EF068F"/>
    <w:rsid w:val="58225B70"/>
    <w:rsid w:val="5892DA85"/>
    <w:rsid w:val="58C45980"/>
    <w:rsid w:val="5926C774"/>
    <w:rsid w:val="595B2B7D"/>
    <w:rsid w:val="5971AE93"/>
    <w:rsid w:val="59E55DD9"/>
    <w:rsid w:val="5A4AF2FB"/>
    <w:rsid w:val="5B14164C"/>
    <w:rsid w:val="5B53ECD4"/>
    <w:rsid w:val="5BD385AF"/>
    <w:rsid w:val="5BEDD477"/>
    <w:rsid w:val="5CA8909F"/>
    <w:rsid w:val="5CB290AB"/>
    <w:rsid w:val="5D6F5610"/>
    <w:rsid w:val="5D94660C"/>
    <w:rsid w:val="5D9FB829"/>
    <w:rsid w:val="5DD757C7"/>
    <w:rsid w:val="5DD854AF"/>
    <w:rsid w:val="5F0EDDA1"/>
    <w:rsid w:val="5F339B04"/>
    <w:rsid w:val="5F916041"/>
    <w:rsid w:val="5FD5702D"/>
    <w:rsid w:val="604B1F94"/>
    <w:rsid w:val="608F9BB1"/>
    <w:rsid w:val="60A246A5"/>
    <w:rsid w:val="60BA347F"/>
    <w:rsid w:val="615CD2F6"/>
    <w:rsid w:val="619D3B8A"/>
    <w:rsid w:val="61CB1FFB"/>
    <w:rsid w:val="62236D20"/>
    <w:rsid w:val="623E7A18"/>
    <w:rsid w:val="62D5748C"/>
    <w:rsid w:val="636CFB9D"/>
    <w:rsid w:val="637EBD73"/>
    <w:rsid w:val="6489E25B"/>
    <w:rsid w:val="64BD7276"/>
    <w:rsid w:val="6555FF5C"/>
    <w:rsid w:val="65AACA0E"/>
    <w:rsid w:val="65BEF84C"/>
    <w:rsid w:val="6604AEE7"/>
    <w:rsid w:val="66602852"/>
    <w:rsid w:val="6673B318"/>
    <w:rsid w:val="668EB0FF"/>
    <w:rsid w:val="669E8D01"/>
    <w:rsid w:val="67338170"/>
    <w:rsid w:val="67469A6F"/>
    <w:rsid w:val="676368E9"/>
    <w:rsid w:val="677F36F5"/>
    <w:rsid w:val="68326FDC"/>
    <w:rsid w:val="68679EC8"/>
    <w:rsid w:val="68DF0639"/>
    <w:rsid w:val="69A17E8F"/>
    <w:rsid w:val="6A69044B"/>
    <w:rsid w:val="6A6B930B"/>
    <w:rsid w:val="6AD8507A"/>
    <w:rsid w:val="6AF887A8"/>
    <w:rsid w:val="6B339975"/>
    <w:rsid w:val="6BEE6DE0"/>
    <w:rsid w:val="6C0F8CC1"/>
    <w:rsid w:val="6C1A0B92"/>
    <w:rsid w:val="6CBF2DA6"/>
    <w:rsid w:val="6CCBE089"/>
    <w:rsid w:val="6D54F65C"/>
    <w:rsid w:val="6D689E6A"/>
    <w:rsid w:val="6DD5501C"/>
    <w:rsid w:val="6E71F82B"/>
    <w:rsid w:val="6E7A172E"/>
    <w:rsid w:val="6EAFAE44"/>
    <w:rsid w:val="6F273C2A"/>
    <w:rsid w:val="6F6055E0"/>
    <w:rsid w:val="6F6CDBA4"/>
    <w:rsid w:val="6F6ED640"/>
    <w:rsid w:val="6FB41A48"/>
    <w:rsid w:val="6FF6CE68"/>
    <w:rsid w:val="6FFF0167"/>
    <w:rsid w:val="700DC88C"/>
    <w:rsid w:val="706DF8F6"/>
    <w:rsid w:val="70AB252C"/>
    <w:rsid w:val="70E4917B"/>
    <w:rsid w:val="70E58E39"/>
    <w:rsid w:val="7108AC05"/>
    <w:rsid w:val="71119C25"/>
    <w:rsid w:val="721A4C0C"/>
    <w:rsid w:val="72438AE8"/>
    <w:rsid w:val="72B11501"/>
    <w:rsid w:val="72B8B17B"/>
    <w:rsid w:val="7318C905"/>
    <w:rsid w:val="732E6F2A"/>
    <w:rsid w:val="734E5D32"/>
    <w:rsid w:val="73ADBF09"/>
    <w:rsid w:val="741A9EA6"/>
    <w:rsid w:val="7423ECF2"/>
    <w:rsid w:val="748EDC61"/>
    <w:rsid w:val="74FFB80D"/>
    <w:rsid w:val="75047CD0"/>
    <w:rsid w:val="75AFB71E"/>
    <w:rsid w:val="75B66F07"/>
    <w:rsid w:val="75C37C98"/>
    <w:rsid w:val="762B269E"/>
    <w:rsid w:val="76660FEC"/>
    <w:rsid w:val="76C4EDEE"/>
    <w:rsid w:val="772A584F"/>
    <w:rsid w:val="77523F68"/>
    <w:rsid w:val="77647178"/>
    <w:rsid w:val="77A42C55"/>
    <w:rsid w:val="784A2E11"/>
    <w:rsid w:val="78DC01A6"/>
    <w:rsid w:val="78F346F5"/>
    <w:rsid w:val="792F8C28"/>
    <w:rsid w:val="79312B20"/>
    <w:rsid w:val="7A0F48E1"/>
    <w:rsid w:val="7A52C20B"/>
    <w:rsid w:val="7B5B6040"/>
    <w:rsid w:val="7B699ACB"/>
    <w:rsid w:val="7BF4739C"/>
    <w:rsid w:val="7C5F5EC1"/>
    <w:rsid w:val="7C813FC5"/>
    <w:rsid w:val="7CC30CB8"/>
    <w:rsid w:val="7D056B2C"/>
    <w:rsid w:val="7D7ACA42"/>
    <w:rsid w:val="7DA4B195"/>
    <w:rsid w:val="7DC02836"/>
    <w:rsid w:val="7DEB73E6"/>
    <w:rsid w:val="7DF57C02"/>
    <w:rsid w:val="7DFE8CE5"/>
    <w:rsid w:val="7E308100"/>
    <w:rsid w:val="7E44F6A8"/>
    <w:rsid w:val="7E669FAF"/>
    <w:rsid w:val="7F4C01E0"/>
    <w:rsid w:val="7FFBFC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AAF58"/>
  <w15:docId w15:val="{2209BA34-0239-45F1-8C77-6B79025B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iPriority w:val="99"/>
    <w:semiHidden/>
    <w:unhideWhenUsed/>
    <w:rsid w:val="00437336"/>
    <w:rPr>
      <w:sz w:val="20"/>
      <w:szCs w:val="20"/>
    </w:rPr>
  </w:style>
  <w:style w:type="character" w:customStyle="1" w:styleId="TextonotapieCar">
    <w:name w:val="Texto nota pie Car"/>
    <w:link w:val="Textonotapie"/>
    <w:uiPriority w:val="99"/>
    <w:semiHidden/>
    <w:rsid w:val="00437336"/>
    <w:rPr>
      <w:rFonts w:ascii="Calibri" w:eastAsia="Calibri" w:hAnsi="Calibri"/>
      <w:lang w:val="es-CO" w:eastAsia="en-US"/>
    </w:rPr>
  </w:style>
  <w:style w:type="character" w:styleId="Refdenotaalpie">
    <w:name w:val="footnote reference"/>
    <w:uiPriority w:val="99"/>
    <w:semiHidden/>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5488C"/>
    <w:rPr>
      <w:b/>
      <w:bCs/>
    </w:rPr>
  </w:style>
  <w:style w:type="character" w:customStyle="1" w:styleId="AsuntodelcomentarioCar">
    <w:name w:val="Asunto del comentario Car"/>
    <w:basedOn w:val="TextocomentarioCar"/>
    <w:link w:val="Asuntodelcomentario"/>
    <w:uiPriority w:val="99"/>
    <w:semiHidden/>
    <w:rsid w:val="0005488C"/>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83603628a2514846"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565D-07C7-4473-934D-C45D68A803E8}">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FD8C92C5-3550-4836-B7E0-DC1C3978D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25101-8498-4461-A465-7F6FCD51A797}">
  <ds:schemaRefs>
    <ds:schemaRef ds:uri="http://schemas.microsoft.com/sharepoint/v3/contenttype/forms"/>
  </ds:schemaRefs>
</ds:datastoreItem>
</file>

<file path=customXml/itemProps4.xml><?xml version="1.0" encoding="utf-8"?>
<ds:datastoreItem xmlns:ds="http://schemas.openxmlformats.org/officeDocument/2006/customXml" ds:itemID="{D8782E16-A1B7-4862-85EC-893F638E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2580</Words>
  <Characters>14190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61</cp:revision>
  <cp:lastPrinted>2019-11-28T13:08:00Z</cp:lastPrinted>
  <dcterms:created xsi:type="dcterms:W3CDTF">2022-05-10T23:34:00Z</dcterms:created>
  <dcterms:modified xsi:type="dcterms:W3CDTF">2022-09-14T16:05:00Z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