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F0352" w14:textId="77777777" w:rsidR="0090683D" w:rsidRPr="0090683D" w:rsidRDefault="0090683D" w:rsidP="0090683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16288598"/>
      <w:r w:rsidRPr="0090683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5F3323" w14:textId="77777777" w:rsidR="0090683D" w:rsidRPr="0090683D" w:rsidRDefault="0090683D" w:rsidP="0090683D">
      <w:pPr>
        <w:jc w:val="both"/>
        <w:rPr>
          <w:rFonts w:ascii="Arial" w:hAnsi="Arial" w:cs="Arial"/>
          <w:lang w:val="es-419"/>
        </w:rPr>
      </w:pPr>
    </w:p>
    <w:p w14:paraId="3E2C28B3" w14:textId="74F77EAD" w:rsidR="0090683D" w:rsidRPr="0090683D" w:rsidRDefault="0090683D" w:rsidP="0090683D">
      <w:pPr>
        <w:widowControl w:val="0"/>
        <w:autoSpaceDE w:val="0"/>
        <w:autoSpaceDN w:val="0"/>
        <w:adjustRightInd w:val="0"/>
        <w:jc w:val="both"/>
        <w:rPr>
          <w:rFonts w:ascii="Arial" w:eastAsia="Arial" w:hAnsi="Arial" w:cs="Arial"/>
          <w:color w:val="000000"/>
          <w:lang w:val="es-ES"/>
        </w:rPr>
      </w:pPr>
      <w:r w:rsidRPr="0090683D">
        <w:rPr>
          <w:rFonts w:ascii="Arial" w:eastAsia="Arial" w:hAnsi="Arial" w:cs="Arial"/>
          <w:color w:val="000000"/>
          <w:lang w:val="es-ES"/>
        </w:rPr>
        <w:t>Radicación Nro.:</w:t>
      </w:r>
      <w:r w:rsidRPr="0090683D">
        <w:rPr>
          <w:rFonts w:ascii="Arial" w:eastAsia="Arial" w:hAnsi="Arial" w:cs="Arial"/>
          <w:color w:val="000000"/>
          <w:lang w:val="es-ES"/>
        </w:rPr>
        <w:tab/>
        <w:t>66001310500120150022803</w:t>
      </w:r>
    </w:p>
    <w:p w14:paraId="3F223B9C" w14:textId="55C3A6C3" w:rsidR="0090683D" w:rsidRPr="0090683D" w:rsidRDefault="0090683D" w:rsidP="0090683D">
      <w:pPr>
        <w:widowControl w:val="0"/>
        <w:autoSpaceDE w:val="0"/>
        <w:autoSpaceDN w:val="0"/>
        <w:adjustRightInd w:val="0"/>
        <w:jc w:val="both"/>
        <w:rPr>
          <w:rFonts w:ascii="Arial" w:eastAsia="Arial" w:hAnsi="Arial" w:cs="Arial"/>
          <w:color w:val="000000"/>
          <w:lang w:val="es-ES"/>
        </w:rPr>
      </w:pPr>
      <w:r w:rsidRPr="0090683D">
        <w:rPr>
          <w:rFonts w:ascii="Arial" w:eastAsia="Arial" w:hAnsi="Arial" w:cs="Arial"/>
          <w:color w:val="000000"/>
          <w:lang w:val="es-ES"/>
        </w:rPr>
        <w:t>Proceso:</w:t>
      </w:r>
      <w:r w:rsidRPr="0090683D">
        <w:rPr>
          <w:rFonts w:ascii="Arial" w:eastAsia="Arial" w:hAnsi="Arial" w:cs="Arial"/>
          <w:color w:val="000000"/>
          <w:lang w:val="es-ES"/>
        </w:rPr>
        <w:tab/>
      </w:r>
      <w:r w:rsidRPr="0090683D">
        <w:rPr>
          <w:rFonts w:ascii="Arial" w:eastAsia="Arial" w:hAnsi="Arial" w:cs="Arial"/>
          <w:color w:val="000000"/>
          <w:lang w:val="es-ES"/>
        </w:rPr>
        <w:tab/>
        <w:t>Ejecutivo</w:t>
      </w:r>
    </w:p>
    <w:p w14:paraId="1F55AEAF" w14:textId="4DE160AE" w:rsidR="0090683D" w:rsidRPr="0090683D" w:rsidRDefault="0090683D" w:rsidP="0090683D">
      <w:pPr>
        <w:widowControl w:val="0"/>
        <w:autoSpaceDE w:val="0"/>
        <w:autoSpaceDN w:val="0"/>
        <w:adjustRightInd w:val="0"/>
        <w:jc w:val="both"/>
        <w:rPr>
          <w:rFonts w:ascii="Arial" w:eastAsia="Arial" w:hAnsi="Arial" w:cs="Arial"/>
          <w:color w:val="000000"/>
          <w:lang w:val="es-ES"/>
        </w:rPr>
      </w:pPr>
      <w:r w:rsidRPr="0090683D">
        <w:rPr>
          <w:rFonts w:ascii="Arial" w:eastAsia="Arial" w:hAnsi="Arial" w:cs="Arial"/>
          <w:color w:val="000000"/>
          <w:lang w:val="es-ES"/>
        </w:rPr>
        <w:t>Demandante:</w:t>
      </w:r>
      <w:r w:rsidRPr="0090683D">
        <w:rPr>
          <w:rFonts w:ascii="Arial" w:eastAsia="Arial" w:hAnsi="Arial" w:cs="Arial"/>
          <w:color w:val="000000"/>
          <w:lang w:val="es-ES"/>
        </w:rPr>
        <w:tab/>
      </w:r>
      <w:r w:rsidRPr="0090683D">
        <w:rPr>
          <w:rFonts w:ascii="Arial" w:eastAsia="Arial" w:hAnsi="Arial" w:cs="Arial"/>
          <w:color w:val="000000"/>
          <w:lang w:val="es-ES"/>
        </w:rPr>
        <w:tab/>
        <w:t>Clara Inés Ilian Naranjo</w:t>
      </w:r>
    </w:p>
    <w:p w14:paraId="351B2F57" w14:textId="062BFC14" w:rsidR="0090683D" w:rsidRPr="0090683D" w:rsidRDefault="0090683D" w:rsidP="0090683D">
      <w:pPr>
        <w:widowControl w:val="0"/>
        <w:autoSpaceDE w:val="0"/>
        <w:autoSpaceDN w:val="0"/>
        <w:adjustRightInd w:val="0"/>
        <w:jc w:val="both"/>
        <w:rPr>
          <w:rFonts w:ascii="Arial" w:eastAsia="Arial" w:hAnsi="Arial" w:cs="Arial"/>
          <w:color w:val="000000"/>
          <w:lang w:val="es-ES"/>
        </w:rPr>
      </w:pPr>
      <w:r w:rsidRPr="0090683D">
        <w:rPr>
          <w:rFonts w:ascii="Arial" w:eastAsia="Arial" w:hAnsi="Arial" w:cs="Arial"/>
          <w:color w:val="000000"/>
          <w:lang w:val="es-ES"/>
        </w:rPr>
        <w:t>Demandado:</w:t>
      </w:r>
      <w:r>
        <w:rPr>
          <w:rFonts w:ascii="Arial" w:eastAsia="Arial" w:hAnsi="Arial" w:cs="Arial"/>
          <w:color w:val="000000"/>
          <w:lang w:val="es-ES"/>
        </w:rPr>
        <w:tab/>
      </w:r>
      <w:r w:rsidRPr="0090683D">
        <w:rPr>
          <w:rFonts w:ascii="Arial" w:eastAsia="Arial" w:hAnsi="Arial" w:cs="Arial"/>
          <w:color w:val="000000"/>
          <w:lang w:val="es-ES"/>
        </w:rPr>
        <w:tab/>
        <w:t>Colpensiones</w:t>
      </w:r>
    </w:p>
    <w:p w14:paraId="6EF3E62F" w14:textId="6072408A" w:rsidR="0090683D" w:rsidRPr="0090683D" w:rsidRDefault="0090683D" w:rsidP="0090683D">
      <w:pPr>
        <w:widowControl w:val="0"/>
        <w:autoSpaceDE w:val="0"/>
        <w:autoSpaceDN w:val="0"/>
        <w:adjustRightInd w:val="0"/>
        <w:jc w:val="both"/>
        <w:rPr>
          <w:rFonts w:ascii="Arial" w:eastAsia="Arial" w:hAnsi="Arial" w:cs="Arial"/>
          <w:color w:val="000000"/>
          <w:lang w:val="es-ES"/>
        </w:rPr>
      </w:pPr>
      <w:r w:rsidRPr="0090683D">
        <w:rPr>
          <w:rFonts w:ascii="Arial" w:eastAsia="Arial" w:hAnsi="Arial" w:cs="Arial"/>
          <w:color w:val="000000"/>
          <w:lang w:val="es-ES"/>
        </w:rPr>
        <w:t>Juzgado de origen:</w:t>
      </w:r>
      <w:r w:rsidRPr="0090683D">
        <w:rPr>
          <w:rFonts w:ascii="Arial" w:eastAsia="Arial" w:hAnsi="Arial" w:cs="Arial"/>
          <w:color w:val="000000"/>
          <w:lang w:val="es-ES"/>
        </w:rPr>
        <w:tab/>
        <w:t>Juzgado Primero Laboral del Circuito</w:t>
      </w:r>
    </w:p>
    <w:p w14:paraId="54A28BAD" w14:textId="5E463E17" w:rsidR="0090683D" w:rsidRDefault="0090683D" w:rsidP="0090683D">
      <w:pPr>
        <w:widowControl w:val="0"/>
        <w:autoSpaceDE w:val="0"/>
        <w:autoSpaceDN w:val="0"/>
        <w:adjustRightInd w:val="0"/>
        <w:jc w:val="both"/>
        <w:rPr>
          <w:rFonts w:ascii="Arial" w:eastAsia="Arial" w:hAnsi="Arial" w:cs="Arial"/>
          <w:color w:val="000000"/>
          <w:lang w:val="es-ES"/>
        </w:rPr>
      </w:pPr>
      <w:r w:rsidRPr="0090683D">
        <w:rPr>
          <w:rFonts w:ascii="Arial" w:eastAsia="Arial" w:hAnsi="Arial" w:cs="Arial"/>
          <w:color w:val="000000"/>
          <w:lang w:val="es-ES"/>
        </w:rPr>
        <w:t>Magistrado Ponente:</w:t>
      </w:r>
      <w:r w:rsidRPr="0090683D">
        <w:rPr>
          <w:rFonts w:ascii="Arial" w:eastAsia="Arial" w:hAnsi="Arial" w:cs="Arial"/>
          <w:color w:val="000000"/>
          <w:lang w:val="es-ES"/>
        </w:rPr>
        <w:tab/>
        <w:t>Julio César Salazar Muñoz</w:t>
      </w:r>
    </w:p>
    <w:p w14:paraId="45C2FFB2" w14:textId="64D83A96" w:rsidR="0090683D" w:rsidRDefault="0090683D" w:rsidP="0090683D">
      <w:pPr>
        <w:widowControl w:val="0"/>
        <w:autoSpaceDE w:val="0"/>
        <w:autoSpaceDN w:val="0"/>
        <w:adjustRightInd w:val="0"/>
        <w:jc w:val="both"/>
        <w:rPr>
          <w:rFonts w:ascii="Arial" w:eastAsia="Arial" w:hAnsi="Arial" w:cs="Arial"/>
          <w:color w:val="000000"/>
          <w:lang w:val="es-ES"/>
        </w:rPr>
      </w:pPr>
    </w:p>
    <w:p w14:paraId="7AD54E26" w14:textId="428FC192" w:rsidR="0090683D" w:rsidRPr="0090683D" w:rsidRDefault="00081A47" w:rsidP="0090683D">
      <w:pPr>
        <w:jc w:val="both"/>
        <w:rPr>
          <w:rFonts w:ascii="Arial" w:eastAsia="Arial" w:hAnsi="Arial" w:cs="Arial"/>
          <w:color w:val="000000"/>
          <w:lang w:val="es-ES"/>
        </w:rPr>
      </w:pPr>
      <w:bookmarkStart w:id="1" w:name="_GoBack"/>
      <w:r w:rsidRPr="0090683D">
        <w:rPr>
          <w:rFonts w:ascii="Arial" w:eastAsia="Arial" w:hAnsi="Arial" w:cs="Arial"/>
          <w:b/>
          <w:bCs/>
          <w:color w:val="000000"/>
          <w:u w:val="single"/>
          <w:lang w:val="es-419" w:eastAsia="en-US"/>
        </w:rPr>
        <w:t>TEMAS:</w:t>
      </w:r>
      <w:r w:rsidRPr="0090683D">
        <w:rPr>
          <w:rFonts w:ascii="Arial" w:eastAsia="Arial" w:hAnsi="Arial" w:cs="Arial"/>
          <w:b/>
          <w:bCs/>
          <w:color w:val="000000"/>
          <w:lang w:val="es-419" w:eastAsia="en-US"/>
        </w:rPr>
        <w:tab/>
      </w:r>
      <w:r>
        <w:rPr>
          <w:rFonts w:ascii="Arial" w:eastAsia="Arial" w:hAnsi="Arial" w:cs="Arial"/>
          <w:b/>
          <w:bCs/>
          <w:color w:val="000000"/>
          <w:lang w:val="es-419" w:eastAsia="en-US"/>
        </w:rPr>
        <w:t>PROCESO EJECUTIVO / A CONTINUACIÓN DEL ORDINARIO / REQUISITOS / POR MESADAS PENSIONALES / INTERESES DE MORA / ARTÍCULO 141 DE LA LEY 100 DE 1993 / FÓRMULAS PARA LIQUIDARLO / DIFERENCIA CON LA INDEXACIÓN.</w:t>
      </w:r>
    </w:p>
    <w:bookmarkEnd w:id="1"/>
    <w:p w14:paraId="21280910" w14:textId="367B94EF" w:rsidR="0090683D" w:rsidRDefault="0090683D" w:rsidP="0090683D">
      <w:pPr>
        <w:widowControl w:val="0"/>
        <w:autoSpaceDE w:val="0"/>
        <w:autoSpaceDN w:val="0"/>
        <w:adjustRightInd w:val="0"/>
        <w:jc w:val="both"/>
        <w:rPr>
          <w:rFonts w:ascii="Arial" w:eastAsia="Arial" w:hAnsi="Arial" w:cs="Arial"/>
          <w:color w:val="000000"/>
          <w:lang w:val="es-ES"/>
        </w:rPr>
      </w:pPr>
    </w:p>
    <w:p w14:paraId="3E0D581C" w14:textId="2E123105" w:rsidR="009A782D" w:rsidRDefault="009A782D" w:rsidP="0090683D">
      <w:pPr>
        <w:widowControl w:val="0"/>
        <w:autoSpaceDE w:val="0"/>
        <w:autoSpaceDN w:val="0"/>
        <w:adjustRightInd w:val="0"/>
        <w:jc w:val="both"/>
        <w:rPr>
          <w:rFonts w:ascii="Arial" w:eastAsia="Arial" w:hAnsi="Arial" w:cs="Arial"/>
          <w:color w:val="000000"/>
          <w:lang w:val="es-ES"/>
        </w:rPr>
      </w:pPr>
      <w:r w:rsidRPr="009A782D">
        <w:rPr>
          <w:rFonts w:ascii="Arial" w:eastAsia="Arial" w:hAnsi="Arial" w:cs="Arial"/>
          <w:color w:val="000000"/>
          <w:lang w:val="es-ES"/>
        </w:rPr>
        <w:t>De conformidad con los artículos 305 y 306 del C.G.P. aplicables por remisión analógica del artículo 145 del C.P.T y de la S.S., una vez la sentencia se encuentre ejecutoriada se podrá adelantar proceso ejecutivo a continuación del ordinario laboral</w:t>
      </w:r>
      <w:r>
        <w:rPr>
          <w:rFonts w:ascii="Arial" w:eastAsia="Arial" w:hAnsi="Arial" w:cs="Arial"/>
          <w:color w:val="000000"/>
          <w:lang w:val="es-ES"/>
        </w:rPr>
        <w:t>…</w:t>
      </w:r>
    </w:p>
    <w:p w14:paraId="7C976074" w14:textId="565C4D0F" w:rsidR="0090683D" w:rsidRDefault="0090683D" w:rsidP="0090683D">
      <w:pPr>
        <w:widowControl w:val="0"/>
        <w:autoSpaceDE w:val="0"/>
        <w:autoSpaceDN w:val="0"/>
        <w:adjustRightInd w:val="0"/>
        <w:jc w:val="both"/>
        <w:rPr>
          <w:rFonts w:ascii="Arial" w:eastAsia="Arial" w:hAnsi="Arial" w:cs="Arial"/>
          <w:color w:val="000000"/>
          <w:lang w:val="es-ES"/>
        </w:rPr>
      </w:pPr>
    </w:p>
    <w:p w14:paraId="7F0D0A9B" w14:textId="77777777" w:rsidR="0022314C" w:rsidRPr="0022314C" w:rsidRDefault="0022314C" w:rsidP="0022314C">
      <w:pPr>
        <w:widowControl w:val="0"/>
        <w:autoSpaceDE w:val="0"/>
        <w:autoSpaceDN w:val="0"/>
        <w:adjustRightInd w:val="0"/>
        <w:jc w:val="both"/>
        <w:rPr>
          <w:rFonts w:ascii="Arial" w:eastAsia="Arial" w:hAnsi="Arial" w:cs="Arial"/>
          <w:color w:val="000000"/>
          <w:lang w:val="es-ES"/>
        </w:rPr>
      </w:pPr>
      <w:r w:rsidRPr="0022314C">
        <w:rPr>
          <w:rFonts w:ascii="Arial" w:eastAsia="Arial" w:hAnsi="Arial" w:cs="Arial"/>
          <w:color w:val="000000"/>
          <w:lang w:val="es-ES"/>
        </w:rPr>
        <w:t>El artículo 141 de la Ley 100 de 1993 estableció el pago de intereses moratorios a la tasa máxima vigente al momento que se efectúe el pago, en caso de mora de las mesadas pensionales que trata dicha ley.</w:t>
      </w:r>
    </w:p>
    <w:p w14:paraId="325CD2FF" w14:textId="77777777" w:rsidR="0022314C" w:rsidRPr="0022314C" w:rsidRDefault="0022314C" w:rsidP="0022314C">
      <w:pPr>
        <w:widowControl w:val="0"/>
        <w:autoSpaceDE w:val="0"/>
        <w:autoSpaceDN w:val="0"/>
        <w:adjustRightInd w:val="0"/>
        <w:jc w:val="both"/>
        <w:rPr>
          <w:rFonts w:ascii="Arial" w:eastAsia="Arial" w:hAnsi="Arial" w:cs="Arial"/>
          <w:color w:val="000000"/>
          <w:lang w:val="es-ES"/>
        </w:rPr>
      </w:pPr>
    </w:p>
    <w:p w14:paraId="2E174FB0" w14:textId="77777777" w:rsidR="0022314C" w:rsidRPr="0022314C" w:rsidRDefault="0022314C" w:rsidP="0022314C">
      <w:pPr>
        <w:widowControl w:val="0"/>
        <w:autoSpaceDE w:val="0"/>
        <w:autoSpaceDN w:val="0"/>
        <w:adjustRightInd w:val="0"/>
        <w:jc w:val="both"/>
        <w:rPr>
          <w:rFonts w:ascii="Arial" w:eastAsia="Arial" w:hAnsi="Arial" w:cs="Arial"/>
          <w:color w:val="000000"/>
          <w:lang w:val="es-ES"/>
        </w:rPr>
      </w:pPr>
      <w:r w:rsidRPr="0022314C">
        <w:rPr>
          <w:rFonts w:ascii="Arial" w:eastAsia="Arial" w:hAnsi="Arial" w:cs="Arial"/>
          <w:color w:val="000000"/>
          <w:lang w:val="es-ES"/>
        </w:rPr>
        <w:t>La Superintendencia Financiera por su parte, mediante concepto Nº 2009046566-001 del 23 de julio de 2009, explicó que para calcular la equivalencia de la tasa efectiva anual en periodos distintos al de un año, como son los réditos que se causan mensualmente o diariamente, se debe acudir a las siguientes fórmulas matemáticas:</w:t>
      </w:r>
    </w:p>
    <w:p w14:paraId="4F58DE9D" w14:textId="77777777" w:rsidR="0022314C" w:rsidRPr="0022314C" w:rsidRDefault="0022314C" w:rsidP="0022314C">
      <w:pPr>
        <w:widowControl w:val="0"/>
        <w:autoSpaceDE w:val="0"/>
        <w:autoSpaceDN w:val="0"/>
        <w:adjustRightInd w:val="0"/>
        <w:jc w:val="both"/>
        <w:rPr>
          <w:rFonts w:ascii="Arial" w:eastAsia="Arial" w:hAnsi="Arial" w:cs="Arial"/>
          <w:color w:val="000000"/>
          <w:lang w:val="es-ES"/>
        </w:rPr>
      </w:pPr>
    </w:p>
    <w:p w14:paraId="1F611869" w14:textId="77777777" w:rsidR="0022314C" w:rsidRPr="0022314C" w:rsidRDefault="0022314C" w:rsidP="0022314C">
      <w:pPr>
        <w:widowControl w:val="0"/>
        <w:autoSpaceDE w:val="0"/>
        <w:autoSpaceDN w:val="0"/>
        <w:adjustRightInd w:val="0"/>
        <w:jc w:val="both"/>
        <w:rPr>
          <w:rFonts w:ascii="Arial" w:eastAsia="Arial" w:hAnsi="Arial" w:cs="Arial"/>
          <w:color w:val="000000"/>
          <w:lang w:val="es-ES"/>
        </w:rPr>
      </w:pPr>
      <w:r w:rsidRPr="0022314C">
        <w:rPr>
          <w:rFonts w:ascii="Arial" w:eastAsia="Arial" w:hAnsi="Arial" w:cs="Arial"/>
          <w:color w:val="000000"/>
          <w:lang w:val="es-ES"/>
        </w:rPr>
        <w:t>Para calcular la tasa efectiva mensual:</w:t>
      </w:r>
    </w:p>
    <w:p w14:paraId="6AF232C8" w14:textId="77777777" w:rsidR="0022314C" w:rsidRPr="0022314C" w:rsidRDefault="0022314C" w:rsidP="0022314C">
      <w:pPr>
        <w:widowControl w:val="0"/>
        <w:autoSpaceDE w:val="0"/>
        <w:autoSpaceDN w:val="0"/>
        <w:adjustRightInd w:val="0"/>
        <w:jc w:val="both"/>
        <w:rPr>
          <w:rFonts w:ascii="Arial" w:eastAsia="Arial" w:hAnsi="Arial" w:cs="Arial"/>
          <w:color w:val="000000"/>
          <w:lang w:val="es-ES"/>
        </w:rPr>
      </w:pPr>
    </w:p>
    <w:p w14:paraId="68931D29" w14:textId="77777777" w:rsidR="0022314C" w:rsidRPr="0022314C" w:rsidRDefault="0022314C" w:rsidP="0022314C">
      <w:pPr>
        <w:widowControl w:val="0"/>
        <w:autoSpaceDE w:val="0"/>
        <w:autoSpaceDN w:val="0"/>
        <w:adjustRightInd w:val="0"/>
        <w:jc w:val="both"/>
        <w:rPr>
          <w:rFonts w:ascii="Arial" w:eastAsia="Arial" w:hAnsi="Arial" w:cs="Arial"/>
          <w:color w:val="000000"/>
          <w:lang w:val="es-ES"/>
        </w:rPr>
      </w:pPr>
      <w:r w:rsidRPr="0022314C">
        <w:rPr>
          <w:rFonts w:ascii="Arial" w:eastAsia="Arial" w:hAnsi="Arial" w:cs="Arial"/>
          <w:color w:val="000000"/>
          <w:lang w:val="es-ES"/>
        </w:rPr>
        <w:t>[(1+ i)1/12 -1]*100</w:t>
      </w:r>
    </w:p>
    <w:p w14:paraId="6ED2AD7F" w14:textId="77777777" w:rsidR="0022314C" w:rsidRPr="0022314C" w:rsidRDefault="0022314C" w:rsidP="0022314C">
      <w:pPr>
        <w:widowControl w:val="0"/>
        <w:autoSpaceDE w:val="0"/>
        <w:autoSpaceDN w:val="0"/>
        <w:adjustRightInd w:val="0"/>
        <w:jc w:val="both"/>
        <w:rPr>
          <w:rFonts w:ascii="Arial" w:eastAsia="Arial" w:hAnsi="Arial" w:cs="Arial"/>
          <w:color w:val="000000"/>
          <w:lang w:val="es-ES"/>
        </w:rPr>
      </w:pPr>
    </w:p>
    <w:p w14:paraId="2E05094C" w14:textId="3B5EA293" w:rsidR="0090683D" w:rsidRDefault="0022314C" w:rsidP="0022314C">
      <w:pPr>
        <w:widowControl w:val="0"/>
        <w:autoSpaceDE w:val="0"/>
        <w:autoSpaceDN w:val="0"/>
        <w:adjustRightInd w:val="0"/>
        <w:jc w:val="both"/>
        <w:rPr>
          <w:rFonts w:ascii="Arial" w:eastAsia="Arial" w:hAnsi="Arial" w:cs="Arial"/>
          <w:color w:val="000000"/>
          <w:lang w:val="es-ES"/>
        </w:rPr>
      </w:pPr>
      <w:r w:rsidRPr="0022314C">
        <w:rPr>
          <w:rFonts w:ascii="Arial" w:eastAsia="Arial" w:hAnsi="Arial" w:cs="Arial"/>
          <w:color w:val="000000"/>
          <w:lang w:val="es-ES"/>
        </w:rPr>
        <w:t>Donde i = tasa efectiva anual</w:t>
      </w:r>
    </w:p>
    <w:p w14:paraId="1C84E819" w14:textId="6967B0E0" w:rsidR="0090683D" w:rsidRDefault="0090683D" w:rsidP="0090683D">
      <w:pPr>
        <w:widowControl w:val="0"/>
        <w:autoSpaceDE w:val="0"/>
        <w:autoSpaceDN w:val="0"/>
        <w:adjustRightInd w:val="0"/>
        <w:jc w:val="both"/>
        <w:rPr>
          <w:rFonts w:ascii="Arial" w:eastAsia="Arial" w:hAnsi="Arial" w:cs="Arial"/>
          <w:color w:val="000000"/>
          <w:lang w:val="es-ES"/>
        </w:rPr>
      </w:pPr>
    </w:p>
    <w:p w14:paraId="25C5078B" w14:textId="5AFA7F69" w:rsidR="006A244B" w:rsidRPr="006A244B" w:rsidRDefault="006A244B" w:rsidP="006A244B">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6A244B">
        <w:rPr>
          <w:rFonts w:ascii="Arial" w:eastAsia="Arial" w:hAnsi="Arial" w:cs="Arial"/>
          <w:color w:val="000000"/>
          <w:lang w:val="es-ES"/>
        </w:rPr>
        <w:t>se acepta como mecanismo directo de cumplimiento real de la obligación debida, la corrección monetaria, de manera tal que se garantice el equilibrio económico de los sujetos que participan en una determinada relación jurídica con contenido obligacional dinerario.  Se asegura por la doctrina que en estos casos no se está frente a un problema de responsabilidad civil sino de derecho monetario, en el que la indexación se produce en razón de haber perdido la moneda poder adquisitivo.</w:t>
      </w:r>
    </w:p>
    <w:p w14:paraId="12BF281B" w14:textId="77777777" w:rsidR="006A244B" w:rsidRPr="006A244B" w:rsidRDefault="006A244B" w:rsidP="006A244B">
      <w:pPr>
        <w:widowControl w:val="0"/>
        <w:autoSpaceDE w:val="0"/>
        <w:autoSpaceDN w:val="0"/>
        <w:adjustRightInd w:val="0"/>
        <w:jc w:val="both"/>
        <w:rPr>
          <w:rFonts w:ascii="Arial" w:eastAsia="Arial" w:hAnsi="Arial" w:cs="Arial"/>
          <w:color w:val="000000"/>
          <w:lang w:val="es-ES"/>
        </w:rPr>
      </w:pPr>
      <w:r w:rsidRPr="006A244B">
        <w:rPr>
          <w:rFonts w:ascii="Arial" w:eastAsia="Arial" w:hAnsi="Arial" w:cs="Arial"/>
          <w:color w:val="000000"/>
          <w:lang w:val="es-ES"/>
        </w:rPr>
        <w:t xml:space="preserve"> </w:t>
      </w:r>
    </w:p>
    <w:p w14:paraId="49F9640E" w14:textId="1C21BDFE" w:rsidR="0090683D" w:rsidRDefault="006A244B" w:rsidP="006A244B">
      <w:pPr>
        <w:widowControl w:val="0"/>
        <w:autoSpaceDE w:val="0"/>
        <w:autoSpaceDN w:val="0"/>
        <w:adjustRightInd w:val="0"/>
        <w:jc w:val="both"/>
        <w:rPr>
          <w:rFonts w:ascii="Arial" w:eastAsia="Arial" w:hAnsi="Arial" w:cs="Arial"/>
          <w:color w:val="000000"/>
          <w:lang w:val="es-ES"/>
        </w:rPr>
      </w:pPr>
      <w:r w:rsidRPr="006A244B">
        <w:rPr>
          <w:rFonts w:ascii="Arial" w:eastAsia="Arial" w:hAnsi="Arial" w:cs="Arial"/>
          <w:color w:val="000000"/>
          <w:lang w:val="es-ES"/>
        </w:rPr>
        <w:t>Pero, otra cosa refleja la figura del interés moratorio, que en sí misma, contiene los ajustes o correcciones monetarias, más el resarcimiento al acreedor por la tardanza en el cumplimiento de la obligación</w:t>
      </w:r>
      <w:r>
        <w:rPr>
          <w:rFonts w:ascii="Arial" w:eastAsia="Arial" w:hAnsi="Arial" w:cs="Arial"/>
          <w:color w:val="000000"/>
          <w:lang w:val="es-ES"/>
        </w:rPr>
        <w:t>…</w:t>
      </w:r>
    </w:p>
    <w:p w14:paraId="7A2A615E" w14:textId="77777777" w:rsidR="0090683D" w:rsidRDefault="0090683D" w:rsidP="0090683D">
      <w:pPr>
        <w:widowControl w:val="0"/>
        <w:autoSpaceDE w:val="0"/>
        <w:autoSpaceDN w:val="0"/>
        <w:adjustRightInd w:val="0"/>
        <w:jc w:val="both"/>
        <w:rPr>
          <w:rFonts w:ascii="Arial" w:eastAsia="Arial" w:hAnsi="Arial" w:cs="Arial"/>
          <w:color w:val="000000"/>
          <w:lang w:val="es-ES"/>
        </w:rPr>
      </w:pPr>
    </w:p>
    <w:p w14:paraId="7FAF0ED4" w14:textId="77777777" w:rsidR="0090683D" w:rsidRPr="0090683D" w:rsidRDefault="0090683D" w:rsidP="0090683D">
      <w:pPr>
        <w:widowControl w:val="0"/>
        <w:autoSpaceDE w:val="0"/>
        <w:autoSpaceDN w:val="0"/>
        <w:adjustRightInd w:val="0"/>
        <w:jc w:val="both"/>
        <w:rPr>
          <w:rFonts w:ascii="Arial" w:eastAsia="Arial" w:hAnsi="Arial" w:cs="Arial"/>
          <w:color w:val="000000"/>
          <w:lang w:val="es-ES"/>
        </w:rPr>
      </w:pPr>
    </w:p>
    <w:p w14:paraId="7F8B5ED1" w14:textId="77777777" w:rsidR="0090683D" w:rsidRPr="0090683D" w:rsidRDefault="0090683D" w:rsidP="0090683D">
      <w:pPr>
        <w:widowControl w:val="0"/>
        <w:autoSpaceDE w:val="0"/>
        <w:autoSpaceDN w:val="0"/>
        <w:adjustRightInd w:val="0"/>
        <w:jc w:val="both"/>
        <w:rPr>
          <w:rFonts w:ascii="Arial" w:eastAsia="Arial" w:hAnsi="Arial" w:cs="Arial"/>
          <w:color w:val="000000"/>
          <w:lang w:val="es-ES"/>
        </w:rPr>
      </w:pPr>
    </w:p>
    <w:p w14:paraId="1C3BEE41" w14:textId="77777777" w:rsidR="0084300B" w:rsidRPr="0090683D" w:rsidRDefault="0084300B" w:rsidP="0090683D">
      <w:pPr>
        <w:pStyle w:val="Ttulo2"/>
        <w:spacing w:line="276" w:lineRule="auto"/>
        <w:jc w:val="center"/>
        <w:rPr>
          <w:rFonts w:cs="Arial"/>
          <w:szCs w:val="24"/>
        </w:rPr>
      </w:pPr>
      <w:bookmarkStart w:id="2" w:name="_Hlk116285569"/>
      <w:bookmarkEnd w:id="0"/>
      <w:r w:rsidRPr="0090683D">
        <w:rPr>
          <w:rFonts w:cs="Arial"/>
          <w:szCs w:val="24"/>
        </w:rPr>
        <w:t>TRIBUNAL SUPERIOR DEL DISTRITO JUDICIAL</w:t>
      </w:r>
    </w:p>
    <w:p w14:paraId="51A40248" w14:textId="77777777" w:rsidR="0084300B" w:rsidRPr="0090683D" w:rsidRDefault="0084300B" w:rsidP="0090683D">
      <w:pPr>
        <w:spacing w:line="276" w:lineRule="auto"/>
        <w:jc w:val="center"/>
        <w:rPr>
          <w:rFonts w:ascii="Arial" w:hAnsi="Arial" w:cs="Arial"/>
          <w:b/>
          <w:sz w:val="24"/>
          <w:szCs w:val="24"/>
        </w:rPr>
      </w:pPr>
      <w:r w:rsidRPr="0090683D">
        <w:rPr>
          <w:rFonts w:ascii="Arial" w:hAnsi="Arial" w:cs="Arial"/>
          <w:b/>
          <w:sz w:val="24"/>
          <w:szCs w:val="24"/>
        </w:rPr>
        <w:t>SALA LABORAL</w:t>
      </w:r>
    </w:p>
    <w:p w14:paraId="4E77816B" w14:textId="77777777" w:rsidR="0084300B" w:rsidRPr="0090683D" w:rsidRDefault="0084300B" w:rsidP="0090683D">
      <w:pPr>
        <w:spacing w:line="276" w:lineRule="auto"/>
        <w:jc w:val="center"/>
        <w:rPr>
          <w:rFonts w:ascii="Arial" w:hAnsi="Arial" w:cs="Arial"/>
          <w:b/>
          <w:sz w:val="24"/>
          <w:szCs w:val="24"/>
        </w:rPr>
      </w:pPr>
      <w:r w:rsidRPr="0090683D">
        <w:rPr>
          <w:rFonts w:ascii="Arial" w:hAnsi="Arial" w:cs="Arial"/>
          <w:b/>
          <w:sz w:val="24"/>
          <w:szCs w:val="24"/>
        </w:rPr>
        <w:t>MAGISTRADO PONENTE: JULIO CÉSAR SALAZAR MUÑOZ</w:t>
      </w:r>
    </w:p>
    <w:p w14:paraId="0A37501D" w14:textId="77777777" w:rsidR="0084300B" w:rsidRPr="0090683D" w:rsidRDefault="0084300B" w:rsidP="0090683D">
      <w:pPr>
        <w:spacing w:line="276" w:lineRule="auto"/>
        <w:rPr>
          <w:rFonts w:ascii="Arial" w:hAnsi="Arial" w:cs="Arial"/>
          <w:sz w:val="24"/>
          <w:szCs w:val="24"/>
        </w:rPr>
      </w:pPr>
    </w:p>
    <w:p w14:paraId="20023B18" w14:textId="07603FF5" w:rsidR="0084300B" w:rsidRPr="0090683D" w:rsidRDefault="0084300B" w:rsidP="0090683D">
      <w:pPr>
        <w:spacing w:line="276" w:lineRule="auto"/>
        <w:jc w:val="center"/>
        <w:rPr>
          <w:rFonts w:ascii="Arial" w:hAnsi="Arial" w:cs="Arial"/>
          <w:sz w:val="24"/>
          <w:szCs w:val="24"/>
        </w:rPr>
      </w:pPr>
      <w:r w:rsidRPr="0090683D">
        <w:rPr>
          <w:rFonts w:ascii="Arial" w:hAnsi="Arial" w:cs="Arial"/>
          <w:sz w:val="24"/>
          <w:szCs w:val="24"/>
        </w:rPr>
        <w:t xml:space="preserve">Pereira, </w:t>
      </w:r>
      <w:r w:rsidR="00ED7D64" w:rsidRPr="0090683D">
        <w:rPr>
          <w:rFonts w:ascii="Arial" w:hAnsi="Arial" w:cs="Arial"/>
          <w:sz w:val="24"/>
          <w:szCs w:val="24"/>
        </w:rPr>
        <w:t>cinco de septiembre</w:t>
      </w:r>
      <w:r w:rsidRPr="0090683D">
        <w:rPr>
          <w:rFonts w:ascii="Arial" w:hAnsi="Arial" w:cs="Arial"/>
          <w:sz w:val="24"/>
          <w:szCs w:val="24"/>
        </w:rPr>
        <w:t xml:space="preserve"> de dos mil veintidós</w:t>
      </w:r>
    </w:p>
    <w:p w14:paraId="38CABD6B" w14:textId="0A5F1C40" w:rsidR="0084300B" w:rsidRPr="0090683D" w:rsidRDefault="0084300B" w:rsidP="0090683D">
      <w:pPr>
        <w:tabs>
          <w:tab w:val="center" w:pos="4420"/>
          <w:tab w:val="left" w:pos="7873"/>
        </w:tabs>
        <w:spacing w:line="276" w:lineRule="auto"/>
        <w:jc w:val="center"/>
        <w:rPr>
          <w:rFonts w:ascii="Arial" w:hAnsi="Arial" w:cs="Arial"/>
          <w:sz w:val="24"/>
          <w:szCs w:val="24"/>
        </w:rPr>
      </w:pPr>
      <w:r w:rsidRPr="0090683D">
        <w:rPr>
          <w:rFonts w:ascii="Arial" w:hAnsi="Arial" w:cs="Arial"/>
          <w:sz w:val="24"/>
          <w:szCs w:val="24"/>
        </w:rPr>
        <w:t xml:space="preserve">Acta de Sala de Discusión No </w:t>
      </w:r>
      <w:r w:rsidR="001B62E0" w:rsidRPr="0090683D">
        <w:rPr>
          <w:rFonts w:ascii="Arial" w:hAnsi="Arial" w:cs="Arial"/>
          <w:sz w:val="24"/>
          <w:szCs w:val="24"/>
        </w:rPr>
        <w:t>136</w:t>
      </w:r>
      <w:r w:rsidRPr="0090683D">
        <w:rPr>
          <w:rFonts w:ascii="Arial" w:hAnsi="Arial" w:cs="Arial"/>
          <w:sz w:val="24"/>
          <w:szCs w:val="24"/>
        </w:rPr>
        <w:t xml:space="preserve"> de </w:t>
      </w:r>
      <w:r w:rsidR="00F520A0" w:rsidRPr="0090683D">
        <w:rPr>
          <w:rFonts w:ascii="Arial" w:hAnsi="Arial" w:cs="Arial"/>
          <w:sz w:val="24"/>
          <w:szCs w:val="24"/>
        </w:rPr>
        <w:t>29</w:t>
      </w:r>
      <w:r w:rsidR="00280A3F" w:rsidRPr="0090683D">
        <w:rPr>
          <w:rFonts w:ascii="Arial" w:hAnsi="Arial" w:cs="Arial"/>
          <w:sz w:val="24"/>
          <w:szCs w:val="24"/>
        </w:rPr>
        <w:t xml:space="preserve"> de agosto</w:t>
      </w:r>
      <w:r w:rsidRPr="0090683D">
        <w:rPr>
          <w:rFonts w:ascii="Arial" w:hAnsi="Arial" w:cs="Arial"/>
          <w:sz w:val="24"/>
          <w:szCs w:val="24"/>
        </w:rPr>
        <w:t xml:space="preserve"> de 2022</w:t>
      </w:r>
    </w:p>
    <w:p w14:paraId="5DAB6C7B" w14:textId="77777777" w:rsidR="0084300B" w:rsidRPr="0090683D" w:rsidRDefault="0084300B" w:rsidP="0090683D">
      <w:pPr>
        <w:pStyle w:val="Textoindependiente25"/>
        <w:spacing w:line="276" w:lineRule="auto"/>
        <w:jc w:val="center"/>
        <w:rPr>
          <w:rFonts w:cs="Arial"/>
          <w:sz w:val="24"/>
          <w:szCs w:val="24"/>
        </w:rPr>
      </w:pPr>
    </w:p>
    <w:bookmarkEnd w:id="2"/>
    <w:p w14:paraId="755F6358" w14:textId="6FA17070" w:rsidR="0084300B" w:rsidRPr="0090683D" w:rsidRDefault="0084300B" w:rsidP="0090683D">
      <w:pPr>
        <w:spacing w:line="276" w:lineRule="auto"/>
        <w:jc w:val="both"/>
        <w:rPr>
          <w:rFonts w:ascii="Arial" w:hAnsi="Arial" w:cs="Arial"/>
          <w:sz w:val="24"/>
          <w:szCs w:val="24"/>
        </w:rPr>
      </w:pPr>
      <w:r w:rsidRPr="0090683D">
        <w:rPr>
          <w:rFonts w:ascii="Arial" w:hAnsi="Arial" w:cs="Arial"/>
          <w:spacing w:val="-2"/>
          <w:sz w:val="24"/>
          <w:szCs w:val="24"/>
        </w:rPr>
        <w:t xml:space="preserve">En la fecha, la Sala de Decisión Laboral del Tribunal Superior del Distrito Judicial procede a resolver el recurso de apelación </w:t>
      </w:r>
      <w:r w:rsidRPr="0090683D">
        <w:rPr>
          <w:rFonts w:ascii="Arial" w:hAnsi="Arial" w:cs="Arial"/>
          <w:sz w:val="24"/>
          <w:szCs w:val="24"/>
        </w:rPr>
        <w:t xml:space="preserve">presentado por </w:t>
      </w:r>
      <w:r w:rsidR="00902F6B" w:rsidRPr="00FA1A74">
        <w:rPr>
          <w:rFonts w:ascii="Arial" w:hAnsi="Arial" w:cs="Arial"/>
          <w:b/>
          <w:sz w:val="24"/>
          <w:szCs w:val="24"/>
        </w:rPr>
        <w:t>Clara Inés Ili</w:t>
      </w:r>
      <w:r w:rsidR="00F520A0" w:rsidRPr="00FA1A74">
        <w:rPr>
          <w:rFonts w:ascii="Arial" w:hAnsi="Arial" w:cs="Arial"/>
          <w:b/>
          <w:sz w:val="24"/>
          <w:szCs w:val="24"/>
        </w:rPr>
        <w:t>an Naranjo</w:t>
      </w:r>
      <w:r w:rsidRPr="0090683D">
        <w:rPr>
          <w:rFonts w:ascii="Arial" w:hAnsi="Arial" w:cs="Arial"/>
          <w:sz w:val="24"/>
          <w:szCs w:val="24"/>
        </w:rPr>
        <w:t xml:space="preserve"> contra el auto proferido por el Juzgado </w:t>
      </w:r>
      <w:r w:rsidR="00F520A0" w:rsidRPr="0090683D">
        <w:rPr>
          <w:rFonts w:ascii="Arial" w:hAnsi="Arial" w:cs="Arial"/>
          <w:sz w:val="24"/>
          <w:szCs w:val="24"/>
        </w:rPr>
        <w:t>Primero</w:t>
      </w:r>
      <w:r w:rsidRPr="0090683D">
        <w:rPr>
          <w:rFonts w:ascii="Arial" w:hAnsi="Arial" w:cs="Arial"/>
          <w:sz w:val="24"/>
          <w:szCs w:val="24"/>
        </w:rPr>
        <w:t xml:space="preserve"> Laboral del Circuito de esta ciudad el día </w:t>
      </w:r>
      <w:r w:rsidR="00F520A0" w:rsidRPr="0090683D">
        <w:rPr>
          <w:rFonts w:ascii="Arial" w:hAnsi="Arial" w:cs="Arial"/>
          <w:sz w:val="24"/>
          <w:szCs w:val="24"/>
        </w:rPr>
        <w:t>4 de mayo de 2022</w:t>
      </w:r>
      <w:r w:rsidRPr="0090683D">
        <w:rPr>
          <w:rFonts w:ascii="Arial" w:hAnsi="Arial" w:cs="Arial"/>
          <w:sz w:val="24"/>
          <w:szCs w:val="24"/>
        </w:rPr>
        <w:t xml:space="preserve">, que libró el mandamiento de pago, dentro del proceso </w:t>
      </w:r>
      <w:r w:rsidRPr="00FA1A74">
        <w:rPr>
          <w:rFonts w:ascii="Arial" w:hAnsi="Arial" w:cs="Arial"/>
          <w:b/>
          <w:sz w:val="24"/>
          <w:szCs w:val="24"/>
        </w:rPr>
        <w:t>ejecutivo laboral</w:t>
      </w:r>
      <w:r w:rsidRPr="0090683D">
        <w:rPr>
          <w:rFonts w:ascii="Arial" w:hAnsi="Arial" w:cs="Arial"/>
          <w:sz w:val="24"/>
          <w:szCs w:val="24"/>
        </w:rPr>
        <w:t xml:space="preserve"> que promueve en contra </w:t>
      </w:r>
      <w:r w:rsidR="00FA1A74">
        <w:rPr>
          <w:rFonts w:ascii="Arial" w:hAnsi="Arial" w:cs="Arial"/>
          <w:sz w:val="24"/>
          <w:szCs w:val="24"/>
        </w:rPr>
        <w:t>d</w:t>
      </w:r>
      <w:r w:rsidR="00F520A0" w:rsidRPr="0090683D">
        <w:rPr>
          <w:rFonts w:ascii="Arial" w:hAnsi="Arial" w:cs="Arial"/>
          <w:sz w:val="24"/>
          <w:szCs w:val="24"/>
        </w:rPr>
        <w:t xml:space="preserve">el </w:t>
      </w:r>
      <w:r w:rsidR="00F520A0" w:rsidRPr="00FA1A74">
        <w:rPr>
          <w:rFonts w:ascii="Arial" w:hAnsi="Arial" w:cs="Arial"/>
          <w:b/>
          <w:sz w:val="24"/>
          <w:szCs w:val="24"/>
        </w:rPr>
        <w:t>Fondo de Pensiones y Cesantías Porvenir S.A.</w:t>
      </w:r>
      <w:r w:rsidRPr="0090683D">
        <w:rPr>
          <w:rFonts w:ascii="Arial" w:hAnsi="Arial" w:cs="Arial"/>
          <w:sz w:val="24"/>
          <w:szCs w:val="24"/>
        </w:rPr>
        <w:t>, cuya radicación corresponde al número 66001-31-05-00</w:t>
      </w:r>
      <w:r w:rsidR="00F520A0" w:rsidRPr="0090683D">
        <w:rPr>
          <w:rFonts w:ascii="Arial" w:hAnsi="Arial" w:cs="Arial"/>
          <w:sz w:val="24"/>
          <w:szCs w:val="24"/>
        </w:rPr>
        <w:t>1</w:t>
      </w:r>
      <w:r w:rsidRPr="0090683D">
        <w:rPr>
          <w:rFonts w:ascii="Arial" w:hAnsi="Arial" w:cs="Arial"/>
          <w:sz w:val="24"/>
          <w:szCs w:val="24"/>
        </w:rPr>
        <w:t>-201</w:t>
      </w:r>
      <w:r w:rsidR="00F520A0" w:rsidRPr="0090683D">
        <w:rPr>
          <w:rFonts w:ascii="Arial" w:hAnsi="Arial" w:cs="Arial"/>
          <w:sz w:val="24"/>
          <w:szCs w:val="24"/>
        </w:rPr>
        <w:t>5</w:t>
      </w:r>
      <w:r w:rsidRPr="0090683D">
        <w:rPr>
          <w:rFonts w:ascii="Arial" w:hAnsi="Arial" w:cs="Arial"/>
          <w:sz w:val="24"/>
          <w:szCs w:val="24"/>
        </w:rPr>
        <w:t>-00</w:t>
      </w:r>
      <w:r w:rsidR="00F520A0" w:rsidRPr="0090683D">
        <w:rPr>
          <w:rFonts w:ascii="Arial" w:hAnsi="Arial" w:cs="Arial"/>
          <w:sz w:val="24"/>
          <w:szCs w:val="24"/>
        </w:rPr>
        <w:t>228</w:t>
      </w:r>
      <w:r w:rsidRPr="0090683D">
        <w:rPr>
          <w:rFonts w:ascii="Arial" w:hAnsi="Arial" w:cs="Arial"/>
          <w:sz w:val="24"/>
          <w:szCs w:val="24"/>
        </w:rPr>
        <w:t>-0</w:t>
      </w:r>
      <w:r w:rsidR="00F520A0" w:rsidRPr="0090683D">
        <w:rPr>
          <w:rFonts w:ascii="Arial" w:hAnsi="Arial" w:cs="Arial"/>
          <w:sz w:val="24"/>
          <w:szCs w:val="24"/>
        </w:rPr>
        <w:t>3</w:t>
      </w:r>
      <w:r w:rsidRPr="0090683D">
        <w:rPr>
          <w:rFonts w:ascii="Arial" w:hAnsi="Arial" w:cs="Arial"/>
          <w:sz w:val="24"/>
          <w:szCs w:val="24"/>
        </w:rPr>
        <w:t>.</w:t>
      </w:r>
    </w:p>
    <w:p w14:paraId="6A05A809" w14:textId="77777777" w:rsidR="0084300B" w:rsidRPr="0090683D" w:rsidRDefault="0084300B" w:rsidP="0090683D">
      <w:pPr>
        <w:pStyle w:val="Ttulo4"/>
        <w:spacing w:line="276" w:lineRule="auto"/>
        <w:rPr>
          <w:rFonts w:cs="Arial"/>
          <w:b/>
          <w:sz w:val="24"/>
          <w:szCs w:val="24"/>
        </w:rPr>
      </w:pPr>
    </w:p>
    <w:p w14:paraId="0F10BAA5" w14:textId="77777777" w:rsidR="0084300B" w:rsidRPr="0090683D" w:rsidRDefault="0084300B" w:rsidP="0090683D">
      <w:pPr>
        <w:pStyle w:val="Ttulo4"/>
        <w:spacing w:line="276" w:lineRule="auto"/>
        <w:rPr>
          <w:rFonts w:cs="Arial"/>
          <w:b/>
          <w:sz w:val="24"/>
          <w:szCs w:val="24"/>
        </w:rPr>
      </w:pPr>
      <w:r w:rsidRPr="0090683D">
        <w:rPr>
          <w:rFonts w:cs="Arial"/>
          <w:b/>
          <w:sz w:val="24"/>
          <w:szCs w:val="24"/>
        </w:rPr>
        <w:t>ANTECEDENTES</w:t>
      </w:r>
    </w:p>
    <w:p w14:paraId="5A39BBE3" w14:textId="77777777" w:rsidR="0084300B" w:rsidRPr="0090683D" w:rsidRDefault="0084300B" w:rsidP="0090683D">
      <w:pPr>
        <w:spacing w:line="276" w:lineRule="auto"/>
        <w:jc w:val="both"/>
        <w:rPr>
          <w:rFonts w:ascii="Arial" w:hAnsi="Arial" w:cs="Arial"/>
          <w:sz w:val="24"/>
          <w:szCs w:val="24"/>
        </w:rPr>
      </w:pPr>
    </w:p>
    <w:p w14:paraId="5802BB2B" w14:textId="3D0B1E39" w:rsidR="003C43E0" w:rsidRPr="0090683D" w:rsidRDefault="0084300B" w:rsidP="0090683D">
      <w:pPr>
        <w:spacing w:line="276" w:lineRule="auto"/>
        <w:jc w:val="both"/>
        <w:rPr>
          <w:rFonts w:ascii="Arial" w:hAnsi="Arial" w:cs="Arial"/>
          <w:sz w:val="24"/>
          <w:szCs w:val="24"/>
        </w:rPr>
      </w:pPr>
      <w:r w:rsidRPr="0090683D">
        <w:rPr>
          <w:rFonts w:ascii="Arial" w:hAnsi="Arial" w:cs="Arial"/>
          <w:sz w:val="24"/>
          <w:szCs w:val="24"/>
        </w:rPr>
        <w:t xml:space="preserve">En el proceso ordinario laboral de primera instancia adelantado por </w:t>
      </w:r>
      <w:r w:rsidR="00F520A0" w:rsidRPr="0090683D">
        <w:rPr>
          <w:rFonts w:ascii="Arial" w:hAnsi="Arial" w:cs="Arial"/>
          <w:sz w:val="24"/>
          <w:szCs w:val="24"/>
        </w:rPr>
        <w:t>la señora Clara Inés I</w:t>
      </w:r>
      <w:r w:rsidR="00902F6B" w:rsidRPr="0090683D">
        <w:rPr>
          <w:rFonts w:ascii="Arial" w:hAnsi="Arial" w:cs="Arial"/>
          <w:sz w:val="24"/>
          <w:szCs w:val="24"/>
        </w:rPr>
        <w:t>li</w:t>
      </w:r>
      <w:r w:rsidR="00C4485F" w:rsidRPr="0090683D">
        <w:rPr>
          <w:rFonts w:ascii="Arial" w:hAnsi="Arial" w:cs="Arial"/>
          <w:sz w:val="24"/>
          <w:szCs w:val="24"/>
        </w:rPr>
        <w:t>an Naranjo</w:t>
      </w:r>
      <w:r w:rsidRPr="0090683D">
        <w:rPr>
          <w:rFonts w:ascii="Arial" w:hAnsi="Arial" w:cs="Arial"/>
          <w:sz w:val="24"/>
          <w:szCs w:val="24"/>
        </w:rPr>
        <w:t xml:space="preserve"> contra la AFP </w:t>
      </w:r>
      <w:r w:rsidR="00C4485F" w:rsidRPr="0090683D">
        <w:rPr>
          <w:rFonts w:ascii="Arial" w:hAnsi="Arial" w:cs="Arial"/>
          <w:sz w:val="24"/>
          <w:szCs w:val="24"/>
        </w:rPr>
        <w:t>Porvenir S.A.</w:t>
      </w:r>
      <w:r w:rsidRPr="0090683D">
        <w:rPr>
          <w:rFonts w:ascii="Arial" w:hAnsi="Arial" w:cs="Arial"/>
          <w:sz w:val="24"/>
          <w:szCs w:val="24"/>
        </w:rPr>
        <w:t>, tramit</w:t>
      </w:r>
      <w:r w:rsidR="2E91195A" w:rsidRPr="0090683D">
        <w:rPr>
          <w:rFonts w:ascii="Arial" w:hAnsi="Arial" w:cs="Arial"/>
          <w:sz w:val="24"/>
          <w:szCs w:val="24"/>
        </w:rPr>
        <w:t>ado en</w:t>
      </w:r>
      <w:r w:rsidRPr="0090683D">
        <w:rPr>
          <w:rFonts w:ascii="Arial" w:hAnsi="Arial" w:cs="Arial"/>
          <w:sz w:val="24"/>
          <w:szCs w:val="24"/>
        </w:rPr>
        <w:t xml:space="preserve"> el Juzgado </w:t>
      </w:r>
      <w:r w:rsidR="00BE2F11" w:rsidRPr="0090683D">
        <w:rPr>
          <w:rFonts w:ascii="Arial" w:hAnsi="Arial" w:cs="Arial"/>
          <w:sz w:val="24"/>
          <w:szCs w:val="24"/>
        </w:rPr>
        <w:t>Primero Laboral</w:t>
      </w:r>
      <w:r w:rsidRPr="0090683D">
        <w:rPr>
          <w:rFonts w:ascii="Arial" w:hAnsi="Arial" w:cs="Arial"/>
          <w:sz w:val="24"/>
          <w:szCs w:val="24"/>
        </w:rPr>
        <w:t xml:space="preserve"> del Circuito de Pereira, mediante sentencia de fecha 18 de agosto de 2018 fueron acogidas las pretensiones de la demanda</w:t>
      </w:r>
      <w:r w:rsidR="00C4485F" w:rsidRPr="0090683D">
        <w:rPr>
          <w:rFonts w:ascii="Arial" w:hAnsi="Arial" w:cs="Arial"/>
          <w:sz w:val="24"/>
          <w:szCs w:val="24"/>
        </w:rPr>
        <w:t>, declarando</w:t>
      </w:r>
      <w:r w:rsidR="003C43E0" w:rsidRPr="0090683D">
        <w:rPr>
          <w:rFonts w:ascii="Arial" w:hAnsi="Arial" w:cs="Arial"/>
          <w:sz w:val="24"/>
          <w:szCs w:val="24"/>
        </w:rPr>
        <w:t xml:space="preserve"> </w:t>
      </w:r>
      <w:r w:rsidR="00C4485F" w:rsidRPr="0090683D">
        <w:rPr>
          <w:rFonts w:ascii="Arial" w:hAnsi="Arial" w:cs="Arial"/>
          <w:sz w:val="24"/>
          <w:szCs w:val="24"/>
        </w:rPr>
        <w:t xml:space="preserve">que el causante Manuel Vicente Gómez </w:t>
      </w:r>
      <w:r w:rsidR="00535037" w:rsidRPr="0090683D">
        <w:rPr>
          <w:rFonts w:ascii="Arial" w:hAnsi="Arial" w:cs="Arial"/>
          <w:sz w:val="24"/>
          <w:szCs w:val="24"/>
        </w:rPr>
        <w:t>Romero dejó causado el derecho a la pensión de sobrevivientes conforme los parámetros de la ley 797 de 2003</w:t>
      </w:r>
      <w:r w:rsidR="302CE9BB" w:rsidRPr="0090683D">
        <w:rPr>
          <w:rFonts w:ascii="Arial" w:hAnsi="Arial" w:cs="Arial"/>
          <w:sz w:val="24"/>
          <w:szCs w:val="24"/>
        </w:rPr>
        <w:t>.</w:t>
      </w:r>
    </w:p>
    <w:p w14:paraId="7533C778" w14:textId="77777777" w:rsidR="003C43E0" w:rsidRPr="0090683D" w:rsidRDefault="003C43E0" w:rsidP="0090683D">
      <w:pPr>
        <w:spacing w:line="276" w:lineRule="auto"/>
        <w:jc w:val="both"/>
        <w:rPr>
          <w:rFonts w:ascii="Arial" w:hAnsi="Arial" w:cs="Arial"/>
          <w:sz w:val="24"/>
          <w:szCs w:val="24"/>
        </w:rPr>
      </w:pPr>
    </w:p>
    <w:p w14:paraId="3B198A06" w14:textId="57D6B0F6" w:rsidR="004E316D" w:rsidRPr="0090683D" w:rsidRDefault="003C43E0" w:rsidP="0090683D">
      <w:pPr>
        <w:spacing w:line="276" w:lineRule="auto"/>
        <w:jc w:val="both"/>
        <w:rPr>
          <w:rFonts w:ascii="Arial" w:hAnsi="Arial" w:cs="Arial"/>
          <w:sz w:val="24"/>
          <w:szCs w:val="24"/>
        </w:rPr>
      </w:pPr>
      <w:r w:rsidRPr="0090683D">
        <w:rPr>
          <w:rFonts w:ascii="Arial" w:hAnsi="Arial" w:cs="Arial"/>
          <w:sz w:val="24"/>
          <w:szCs w:val="24"/>
        </w:rPr>
        <w:t>Consecuente con esa declaración, la juez de la causa reconoció</w:t>
      </w:r>
      <w:r w:rsidR="00535037" w:rsidRPr="0090683D">
        <w:rPr>
          <w:rFonts w:ascii="Arial" w:hAnsi="Arial" w:cs="Arial"/>
          <w:sz w:val="24"/>
          <w:szCs w:val="24"/>
        </w:rPr>
        <w:t xml:space="preserve"> a favor de la señora Clara Inés Ilian Naranjo y a cargo del Fondo de Pensiones Privado Porvenir S.A., la pensión de sobrevivientes a partir del 23 de diciembre de 2008, en cuantía mensual equivalente </w:t>
      </w:r>
      <w:r w:rsidR="004E316D" w:rsidRPr="0090683D">
        <w:rPr>
          <w:rFonts w:ascii="Arial" w:hAnsi="Arial" w:cs="Arial"/>
          <w:sz w:val="24"/>
          <w:szCs w:val="24"/>
        </w:rPr>
        <w:t>a</w:t>
      </w:r>
      <w:r w:rsidR="00535037" w:rsidRPr="0090683D">
        <w:rPr>
          <w:rFonts w:ascii="Arial" w:hAnsi="Arial" w:cs="Arial"/>
          <w:sz w:val="24"/>
          <w:szCs w:val="24"/>
        </w:rPr>
        <w:t xml:space="preserve"> $1.337.991</w:t>
      </w:r>
      <w:r w:rsidR="004E316D" w:rsidRPr="0090683D">
        <w:rPr>
          <w:rFonts w:ascii="Arial" w:hAnsi="Arial" w:cs="Arial"/>
          <w:sz w:val="24"/>
          <w:szCs w:val="24"/>
        </w:rPr>
        <w:t xml:space="preserve"> pagaderos a partir del 7 de noviembre de 2010.  A título de retroactivo pensional se le liquidó la suma de $171.369.991, hasta la fecha de la providencia, </w:t>
      </w:r>
      <w:r w:rsidR="55BBFD4F" w:rsidRPr="0090683D">
        <w:rPr>
          <w:rFonts w:ascii="Arial" w:hAnsi="Arial" w:cs="Arial"/>
          <w:sz w:val="24"/>
          <w:szCs w:val="24"/>
        </w:rPr>
        <w:t>mismo que deberá</w:t>
      </w:r>
      <w:r w:rsidR="004E316D" w:rsidRPr="0090683D">
        <w:rPr>
          <w:rFonts w:ascii="Arial" w:hAnsi="Arial" w:cs="Arial"/>
          <w:sz w:val="24"/>
          <w:szCs w:val="24"/>
        </w:rPr>
        <w:t xml:space="preserve"> ser indexado al momento del pago y descontado lo referente al aporte en salud.  </w:t>
      </w:r>
    </w:p>
    <w:p w14:paraId="4BC1904D" w14:textId="5BC9B42F" w:rsidR="00366B4E" w:rsidRPr="0090683D" w:rsidRDefault="00366B4E" w:rsidP="0090683D">
      <w:pPr>
        <w:spacing w:line="276" w:lineRule="auto"/>
        <w:jc w:val="both"/>
        <w:rPr>
          <w:rFonts w:ascii="Arial" w:hAnsi="Arial" w:cs="Arial"/>
          <w:sz w:val="24"/>
          <w:szCs w:val="24"/>
        </w:rPr>
      </w:pPr>
    </w:p>
    <w:p w14:paraId="64126396" w14:textId="5D61D3A4" w:rsidR="00366B4E" w:rsidRPr="0090683D" w:rsidRDefault="00366B4E" w:rsidP="0090683D">
      <w:pPr>
        <w:spacing w:line="276" w:lineRule="auto"/>
        <w:jc w:val="both"/>
        <w:rPr>
          <w:rFonts w:ascii="Arial" w:hAnsi="Arial" w:cs="Arial"/>
          <w:sz w:val="24"/>
          <w:szCs w:val="24"/>
        </w:rPr>
      </w:pPr>
      <w:r w:rsidRPr="0090683D">
        <w:rPr>
          <w:rFonts w:ascii="Arial" w:hAnsi="Arial" w:cs="Arial"/>
          <w:sz w:val="24"/>
          <w:szCs w:val="24"/>
        </w:rPr>
        <w:t>Ya en esta Sede, al resolver el recurso de apelación formulado por las partes se mantuvo el reconocimiento pensional</w:t>
      </w:r>
      <w:r w:rsidR="008D54F1" w:rsidRPr="0090683D">
        <w:rPr>
          <w:rFonts w:ascii="Arial" w:hAnsi="Arial" w:cs="Arial"/>
          <w:sz w:val="24"/>
          <w:szCs w:val="24"/>
        </w:rPr>
        <w:t xml:space="preserve"> en la fecha establecida por la</w:t>
      </w:r>
      <w:r w:rsidR="008D54F1" w:rsidRPr="0090683D">
        <w:rPr>
          <w:rFonts w:ascii="Arial" w:hAnsi="Arial" w:cs="Arial"/>
          <w:i/>
          <w:sz w:val="24"/>
          <w:szCs w:val="24"/>
        </w:rPr>
        <w:t xml:space="preserve"> a quo</w:t>
      </w:r>
      <w:r w:rsidR="008D54F1" w:rsidRPr="0090683D">
        <w:rPr>
          <w:rFonts w:ascii="Arial" w:hAnsi="Arial" w:cs="Arial"/>
          <w:sz w:val="24"/>
          <w:szCs w:val="24"/>
        </w:rPr>
        <w:t xml:space="preserve"> y la data</w:t>
      </w:r>
      <w:r w:rsidRPr="0090683D">
        <w:rPr>
          <w:rFonts w:ascii="Arial" w:hAnsi="Arial" w:cs="Arial"/>
          <w:sz w:val="24"/>
          <w:szCs w:val="24"/>
        </w:rPr>
        <w:t xml:space="preserve"> de disfrute de la prestación.  El valor de la mesada fue modificado en la suma de $1.347.067 y el total de mensualidades pe</w:t>
      </w:r>
      <w:r w:rsidR="008D54F1" w:rsidRPr="0090683D">
        <w:rPr>
          <w:rFonts w:ascii="Arial" w:hAnsi="Arial" w:cs="Arial"/>
          <w:sz w:val="24"/>
          <w:szCs w:val="24"/>
        </w:rPr>
        <w:t>rcibidas en un año se fijó en 14.  El retroactivo pensional</w:t>
      </w:r>
      <w:r w:rsidR="000B5B35" w:rsidRPr="0090683D">
        <w:rPr>
          <w:rFonts w:ascii="Arial" w:hAnsi="Arial" w:cs="Arial"/>
          <w:sz w:val="24"/>
          <w:szCs w:val="24"/>
        </w:rPr>
        <w:t>,</w:t>
      </w:r>
      <w:r w:rsidR="008D54F1" w:rsidRPr="0090683D">
        <w:rPr>
          <w:rFonts w:ascii="Arial" w:hAnsi="Arial" w:cs="Arial"/>
          <w:sz w:val="24"/>
          <w:szCs w:val="24"/>
        </w:rPr>
        <w:t xml:space="preserve"> liquidado entre el 7 de noviembre de 2010 y el 30 de junio de 2018</w:t>
      </w:r>
      <w:r w:rsidR="000B5B35" w:rsidRPr="0090683D">
        <w:rPr>
          <w:rFonts w:ascii="Arial" w:hAnsi="Arial" w:cs="Arial"/>
          <w:sz w:val="24"/>
          <w:szCs w:val="24"/>
        </w:rPr>
        <w:t>,</w:t>
      </w:r>
      <w:r w:rsidR="008D54F1" w:rsidRPr="0090683D">
        <w:rPr>
          <w:rFonts w:ascii="Arial" w:hAnsi="Arial" w:cs="Arial"/>
          <w:sz w:val="24"/>
          <w:szCs w:val="24"/>
        </w:rPr>
        <w:t xml:space="preserve"> </w:t>
      </w:r>
      <w:r w:rsidR="000B5B35" w:rsidRPr="0090683D">
        <w:rPr>
          <w:rFonts w:ascii="Arial" w:hAnsi="Arial" w:cs="Arial"/>
          <w:sz w:val="24"/>
          <w:szCs w:val="24"/>
        </w:rPr>
        <w:t>resultó ser del orden de</w:t>
      </w:r>
      <w:r w:rsidR="008D54F1" w:rsidRPr="0090683D">
        <w:rPr>
          <w:rFonts w:ascii="Arial" w:hAnsi="Arial" w:cs="Arial"/>
          <w:sz w:val="24"/>
          <w:szCs w:val="24"/>
        </w:rPr>
        <w:t xml:space="preserve"> $184.280.650.  Finalmente, la indexación de las condenas fue revocada para en su lugar disponer intereses moratorios de que trata el artículo 141 de la Ley 100 de 1993 a partir del 7 de enero de 2014 y hasta que se verifique el pago de la obligación.</w:t>
      </w:r>
      <w:r w:rsidRPr="0090683D">
        <w:rPr>
          <w:rFonts w:ascii="Arial" w:hAnsi="Arial" w:cs="Arial"/>
          <w:sz w:val="24"/>
          <w:szCs w:val="24"/>
        </w:rPr>
        <w:t xml:space="preserve"> </w:t>
      </w:r>
    </w:p>
    <w:p w14:paraId="0D0126EE" w14:textId="003F1E9B" w:rsidR="000B5B35" w:rsidRPr="0090683D" w:rsidRDefault="000B5B35" w:rsidP="0090683D">
      <w:pPr>
        <w:spacing w:line="276" w:lineRule="auto"/>
        <w:jc w:val="both"/>
        <w:rPr>
          <w:rFonts w:ascii="Arial" w:hAnsi="Arial" w:cs="Arial"/>
          <w:sz w:val="24"/>
          <w:szCs w:val="24"/>
        </w:rPr>
      </w:pPr>
    </w:p>
    <w:p w14:paraId="1085BEE2" w14:textId="518E0B43" w:rsidR="000B5B35" w:rsidRPr="0090683D" w:rsidRDefault="000B5B35" w:rsidP="0090683D">
      <w:pPr>
        <w:spacing w:line="276" w:lineRule="auto"/>
        <w:jc w:val="both"/>
        <w:rPr>
          <w:rFonts w:ascii="Arial" w:hAnsi="Arial" w:cs="Arial"/>
          <w:sz w:val="24"/>
          <w:szCs w:val="24"/>
        </w:rPr>
      </w:pPr>
      <w:r w:rsidRPr="0090683D">
        <w:rPr>
          <w:rFonts w:ascii="Arial" w:hAnsi="Arial" w:cs="Arial"/>
          <w:sz w:val="24"/>
          <w:szCs w:val="24"/>
        </w:rPr>
        <w:t>La parte pasiva de la acción formuló recurso extraordinario de casación, el cual fue resuelto de manera desfavorable mediante sentencia adiada 18 de mayo de 2021</w:t>
      </w:r>
      <w:r w:rsidR="002F0382" w:rsidRPr="0090683D">
        <w:rPr>
          <w:rFonts w:ascii="Arial" w:hAnsi="Arial" w:cs="Arial"/>
          <w:sz w:val="24"/>
          <w:szCs w:val="24"/>
        </w:rPr>
        <w:t>.</w:t>
      </w:r>
      <w:r w:rsidRPr="0090683D">
        <w:rPr>
          <w:rFonts w:ascii="Arial" w:hAnsi="Arial" w:cs="Arial"/>
          <w:sz w:val="24"/>
          <w:szCs w:val="24"/>
        </w:rPr>
        <w:t xml:space="preserve"> </w:t>
      </w:r>
    </w:p>
    <w:p w14:paraId="31143025" w14:textId="77777777" w:rsidR="004E316D" w:rsidRPr="0090683D" w:rsidRDefault="004E316D" w:rsidP="0090683D">
      <w:pPr>
        <w:spacing w:line="276" w:lineRule="auto"/>
        <w:jc w:val="both"/>
        <w:rPr>
          <w:rFonts w:ascii="Arial" w:hAnsi="Arial" w:cs="Arial"/>
          <w:sz w:val="24"/>
          <w:szCs w:val="24"/>
        </w:rPr>
      </w:pPr>
    </w:p>
    <w:p w14:paraId="6C6F6372" w14:textId="759FA6C5" w:rsidR="0064166C" w:rsidRPr="0090683D" w:rsidRDefault="000B5B35" w:rsidP="0090683D">
      <w:pPr>
        <w:spacing w:line="276" w:lineRule="auto"/>
        <w:jc w:val="both"/>
        <w:rPr>
          <w:rFonts w:ascii="Arial" w:hAnsi="Arial" w:cs="Arial"/>
          <w:sz w:val="24"/>
          <w:szCs w:val="24"/>
        </w:rPr>
      </w:pPr>
      <w:r w:rsidRPr="0090683D">
        <w:rPr>
          <w:rFonts w:ascii="Arial" w:hAnsi="Arial" w:cs="Arial"/>
          <w:sz w:val="24"/>
          <w:szCs w:val="24"/>
        </w:rPr>
        <w:t xml:space="preserve">Afirmando </w:t>
      </w:r>
      <w:r w:rsidR="00765162" w:rsidRPr="0090683D">
        <w:rPr>
          <w:rFonts w:ascii="Arial" w:hAnsi="Arial" w:cs="Arial"/>
          <w:sz w:val="24"/>
          <w:szCs w:val="24"/>
        </w:rPr>
        <w:t>que aun cuando la entidad accionada procuró el pago de la condena, existe un saldo insoluto equivalente a $149.685.567 por concepto de intereses moratorios, la accionante formuló demanda ejecutiva a continuación del proceso ordinario, pidiendo además del pago de dicha obligación, intereses e indexación de las suma</w:t>
      </w:r>
      <w:r w:rsidR="002F0382" w:rsidRPr="0090683D">
        <w:rPr>
          <w:rFonts w:ascii="Arial" w:hAnsi="Arial" w:cs="Arial"/>
          <w:sz w:val="24"/>
          <w:szCs w:val="24"/>
        </w:rPr>
        <w:t>s</w:t>
      </w:r>
      <w:r w:rsidR="00765162" w:rsidRPr="0090683D">
        <w:rPr>
          <w:rFonts w:ascii="Arial" w:hAnsi="Arial" w:cs="Arial"/>
          <w:sz w:val="24"/>
          <w:szCs w:val="24"/>
        </w:rPr>
        <w:t xml:space="preserve"> que se reconozcan </w:t>
      </w:r>
      <w:r w:rsidR="0064166C" w:rsidRPr="0090683D">
        <w:rPr>
          <w:rFonts w:ascii="Arial" w:hAnsi="Arial" w:cs="Arial"/>
          <w:sz w:val="24"/>
          <w:szCs w:val="24"/>
        </w:rPr>
        <w:t>y los valores que “</w:t>
      </w:r>
      <w:r w:rsidR="0064166C" w:rsidRPr="0090683D">
        <w:rPr>
          <w:rFonts w:ascii="Arial" w:hAnsi="Arial" w:cs="Arial"/>
          <w:i/>
          <w:sz w:val="24"/>
          <w:szCs w:val="24"/>
        </w:rPr>
        <w:t>extra y ultra petita</w:t>
      </w:r>
      <w:r w:rsidR="0064166C" w:rsidRPr="0090683D">
        <w:rPr>
          <w:rFonts w:ascii="Arial" w:hAnsi="Arial" w:cs="Arial"/>
          <w:sz w:val="24"/>
          <w:szCs w:val="24"/>
        </w:rPr>
        <w:t>” surjan en discusión y que resulten probados y las costas del proceso ordinario.</w:t>
      </w:r>
    </w:p>
    <w:p w14:paraId="23C83441" w14:textId="77777777" w:rsidR="0064166C" w:rsidRPr="0090683D" w:rsidRDefault="0064166C" w:rsidP="0090683D">
      <w:pPr>
        <w:spacing w:line="276" w:lineRule="auto"/>
        <w:jc w:val="both"/>
        <w:rPr>
          <w:rFonts w:ascii="Arial" w:hAnsi="Arial" w:cs="Arial"/>
          <w:sz w:val="24"/>
          <w:szCs w:val="24"/>
        </w:rPr>
      </w:pPr>
    </w:p>
    <w:p w14:paraId="180DFB9A" w14:textId="3EB58E82" w:rsidR="0084300B" w:rsidRPr="0090683D" w:rsidRDefault="002F0382" w:rsidP="0090683D">
      <w:pPr>
        <w:spacing w:line="276" w:lineRule="auto"/>
        <w:jc w:val="both"/>
        <w:rPr>
          <w:rFonts w:ascii="Arial" w:hAnsi="Arial" w:cs="Arial"/>
          <w:sz w:val="24"/>
          <w:szCs w:val="24"/>
        </w:rPr>
      </w:pPr>
      <w:r w:rsidRPr="0090683D">
        <w:rPr>
          <w:rFonts w:ascii="Arial" w:hAnsi="Arial" w:cs="Arial"/>
          <w:sz w:val="24"/>
          <w:szCs w:val="24"/>
        </w:rPr>
        <w:t xml:space="preserve">Mediante auto de fecha 4 de mayo de 2022 el juzgado de conocimiento libró mandamiento de pago </w:t>
      </w:r>
      <w:r w:rsidR="00585BBC" w:rsidRPr="0090683D">
        <w:rPr>
          <w:rFonts w:ascii="Arial" w:hAnsi="Arial" w:cs="Arial"/>
          <w:sz w:val="24"/>
          <w:szCs w:val="24"/>
        </w:rPr>
        <w:t xml:space="preserve">únicamente </w:t>
      </w:r>
      <w:r w:rsidRPr="0090683D">
        <w:rPr>
          <w:rFonts w:ascii="Arial" w:hAnsi="Arial" w:cs="Arial"/>
          <w:sz w:val="24"/>
          <w:szCs w:val="24"/>
        </w:rPr>
        <w:t>por la suma de $6.586.001, a título de intereses moratorios insolutos, cifra resultante de hacer las operaciones respectivas</w:t>
      </w:r>
      <w:r w:rsidR="007031B3" w:rsidRPr="0090683D">
        <w:rPr>
          <w:rFonts w:ascii="Arial" w:hAnsi="Arial" w:cs="Arial"/>
          <w:sz w:val="24"/>
          <w:szCs w:val="24"/>
        </w:rPr>
        <w:t>, en las que se evidenció que la obligación del fondo de pensiones pr</w:t>
      </w:r>
      <w:r w:rsidR="00E216A6" w:rsidRPr="0090683D">
        <w:rPr>
          <w:rFonts w:ascii="Arial" w:hAnsi="Arial" w:cs="Arial"/>
          <w:sz w:val="24"/>
          <w:szCs w:val="24"/>
        </w:rPr>
        <w:t xml:space="preserve">ivado es igual a $196.371.830 de los cuales canceló </w:t>
      </w:r>
      <w:r w:rsidR="007031B3" w:rsidRPr="0090683D">
        <w:rPr>
          <w:rFonts w:ascii="Arial" w:hAnsi="Arial" w:cs="Arial"/>
          <w:sz w:val="24"/>
          <w:szCs w:val="24"/>
        </w:rPr>
        <w:t>$189.786.829</w:t>
      </w:r>
      <w:r w:rsidR="00E216A6" w:rsidRPr="0090683D">
        <w:rPr>
          <w:rFonts w:ascii="Arial" w:hAnsi="Arial" w:cs="Arial"/>
          <w:sz w:val="24"/>
          <w:szCs w:val="24"/>
        </w:rPr>
        <w:t>.</w:t>
      </w:r>
    </w:p>
    <w:p w14:paraId="0D0B940D" w14:textId="77777777" w:rsidR="0084300B" w:rsidRPr="0090683D" w:rsidRDefault="0084300B" w:rsidP="0090683D">
      <w:pPr>
        <w:spacing w:line="276" w:lineRule="auto"/>
        <w:jc w:val="both"/>
        <w:rPr>
          <w:rFonts w:ascii="Arial" w:hAnsi="Arial" w:cs="Arial"/>
          <w:sz w:val="24"/>
          <w:szCs w:val="24"/>
        </w:rPr>
      </w:pPr>
    </w:p>
    <w:p w14:paraId="0D89B289" w14:textId="408228BF" w:rsidR="0084300B" w:rsidRPr="0090683D" w:rsidRDefault="0C7999BD" w:rsidP="0090683D">
      <w:pPr>
        <w:spacing w:line="276" w:lineRule="auto"/>
        <w:jc w:val="both"/>
        <w:rPr>
          <w:rFonts w:ascii="Arial" w:hAnsi="Arial" w:cs="Arial"/>
          <w:sz w:val="24"/>
          <w:szCs w:val="24"/>
        </w:rPr>
      </w:pPr>
      <w:r w:rsidRPr="0090683D">
        <w:rPr>
          <w:rFonts w:ascii="Arial" w:hAnsi="Arial" w:cs="Arial"/>
          <w:sz w:val="24"/>
          <w:szCs w:val="24"/>
        </w:rPr>
        <w:t xml:space="preserve">No obstante ello, mediante escrito de fecha </w:t>
      </w:r>
      <w:r w:rsidR="00585BBC" w:rsidRPr="0090683D">
        <w:rPr>
          <w:rFonts w:ascii="Arial" w:hAnsi="Arial" w:cs="Arial"/>
          <w:sz w:val="24"/>
          <w:szCs w:val="24"/>
        </w:rPr>
        <w:t>11 de mayo de 2022</w:t>
      </w:r>
      <w:r w:rsidRPr="0090683D">
        <w:rPr>
          <w:rFonts w:ascii="Arial" w:hAnsi="Arial" w:cs="Arial"/>
          <w:sz w:val="24"/>
          <w:szCs w:val="24"/>
        </w:rPr>
        <w:t xml:space="preserve">, </w:t>
      </w:r>
      <w:r w:rsidR="00585BBC" w:rsidRPr="0090683D">
        <w:rPr>
          <w:rFonts w:ascii="Arial" w:hAnsi="Arial" w:cs="Arial"/>
          <w:sz w:val="24"/>
          <w:szCs w:val="24"/>
        </w:rPr>
        <w:t>la ejecutante</w:t>
      </w:r>
      <w:r w:rsidRPr="0090683D">
        <w:rPr>
          <w:rFonts w:ascii="Arial" w:hAnsi="Arial" w:cs="Arial"/>
          <w:sz w:val="24"/>
          <w:szCs w:val="24"/>
        </w:rPr>
        <w:t xml:space="preserve"> formuló recurso </w:t>
      </w:r>
      <w:r w:rsidR="00585BBC" w:rsidRPr="0090683D">
        <w:rPr>
          <w:rFonts w:ascii="Arial" w:hAnsi="Arial" w:cs="Arial"/>
          <w:sz w:val="24"/>
          <w:szCs w:val="24"/>
        </w:rPr>
        <w:t>de apelación</w:t>
      </w:r>
      <w:r w:rsidRPr="0090683D">
        <w:rPr>
          <w:rFonts w:ascii="Arial" w:hAnsi="Arial" w:cs="Arial"/>
          <w:sz w:val="24"/>
          <w:szCs w:val="24"/>
        </w:rPr>
        <w:t xml:space="preserve"> contra el auto del despacho que libró mandamiento </w:t>
      </w:r>
      <w:r w:rsidR="003C43E0" w:rsidRPr="0090683D">
        <w:rPr>
          <w:rFonts w:ascii="Arial" w:hAnsi="Arial" w:cs="Arial"/>
          <w:sz w:val="24"/>
          <w:szCs w:val="24"/>
        </w:rPr>
        <w:t xml:space="preserve">de pago </w:t>
      </w:r>
      <w:r w:rsidR="00585BBC" w:rsidRPr="0090683D">
        <w:rPr>
          <w:rFonts w:ascii="Arial" w:hAnsi="Arial" w:cs="Arial"/>
          <w:sz w:val="24"/>
          <w:szCs w:val="24"/>
        </w:rPr>
        <w:t xml:space="preserve">insistiendo en que el valor de lo adeudado alcanza a ser del orden de $142.125.476 tal como lo demuestra con las liquidaciones que allega </w:t>
      </w:r>
      <w:r w:rsidR="003C43E0" w:rsidRPr="0090683D">
        <w:rPr>
          <w:rFonts w:ascii="Arial" w:hAnsi="Arial" w:cs="Arial"/>
          <w:sz w:val="24"/>
          <w:szCs w:val="24"/>
        </w:rPr>
        <w:t>con la alzada</w:t>
      </w:r>
      <w:r w:rsidR="00585BBC" w:rsidRPr="0090683D">
        <w:rPr>
          <w:rFonts w:ascii="Arial" w:hAnsi="Arial" w:cs="Arial"/>
          <w:sz w:val="24"/>
          <w:szCs w:val="24"/>
        </w:rPr>
        <w:t>,</w:t>
      </w:r>
      <w:r w:rsidR="003C43E0" w:rsidRPr="0090683D">
        <w:rPr>
          <w:rFonts w:ascii="Arial" w:hAnsi="Arial" w:cs="Arial"/>
          <w:sz w:val="24"/>
          <w:szCs w:val="24"/>
        </w:rPr>
        <w:t xml:space="preserve"> por lo que solicita que se acceda a la librar la orden ejecutiva tal como fue solicitada en la demanda</w:t>
      </w:r>
      <w:r w:rsidR="00585BBC" w:rsidRPr="0090683D">
        <w:rPr>
          <w:rFonts w:ascii="Arial" w:hAnsi="Arial" w:cs="Arial"/>
          <w:sz w:val="24"/>
          <w:szCs w:val="24"/>
        </w:rPr>
        <w:t>.</w:t>
      </w:r>
    </w:p>
    <w:p w14:paraId="7DF718BC" w14:textId="0B7CD6B7" w:rsidR="001A4D00" w:rsidRPr="0090683D" w:rsidRDefault="001A4D00" w:rsidP="0090683D">
      <w:pPr>
        <w:spacing w:line="276" w:lineRule="auto"/>
        <w:jc w:val="both"/>
        <w:rPr>
          <w:rFonts w:ascii="Arial" w:hAnsi="Arial" w:cs="Arial"/>
          <w:sz w:val="24"/>
          <w:szCs w:val="24"/>
        </w:rPr>
      </w:pPr>
    </w:p>
    <w:p w14:paraId="31EF7D0D" w14:textId="77777777" w:rsidR="003C43E0" w:rsidRPr="0090683D" w:rsidRDefault="001A4D00" w:rsidP="0090683D">
      <w:pPr>
        <w:spacing w:line="276" w:lineRule="auto"/>
        <w:jc w:val="both"/>
        <w:rPr>
          <w:rFonts w:ascii="Arial" w:hAnsi="Arial" w:cs="Arial"/>
          <w:sz w:val="24"/>
          <w:szCs w:val="24"/>
        </w:rPr>
      </w:pPr>
      <w:r w:rsidRPr="0090683D">
        <w:rPr>
          <w:rFonts w:ascii="Arial" w:hAnsi="Arial" w:cs="Arial"/>
          <w:sz w:val="24"/>
          <w:szCs w:val="24"/>
        </w:rPr>
        <w:t xml:space="preserve">Para soportar tales pretensiones, señala que el Juzgado no tuvo en cuenta que la obligación cobrada se compone de </w:t>
      </w:r>
      <w:r w:rsidR="00241E80" w:rsidRPr="0090683D">
        <w:rPr>
          <w:rFonts w:ascii="Arial" w:hAnsi="Arial" w:cs="Arial"/>
          <w:i/>
          <w:sz w:val="24"/>
          <w:szCs w:val="24"/>
        </w:rPr>
        <w:t>i)</w:t>
      </w:r>
      <w:r w:rsidR="00241E80" w:rsidRPr="0090683D">
        <w:rPr>
          <w:rFonts w:ascii="Arial" w:hAnsi="Arial" w:cs="Arial"/>
          <w:sz w:val="24"/>
          <w:szCs w:val="24"/>
        </w:rPr>
        <w:t xml:space="preserve"> </w:t>
      </w:r>
      <w:r w:rsidRPr="0090683D">
        <w:rPr>
          <w:rFonts w:ascii="Arial" w:hAnsi="Arial" w:cs="Arial"/>
          <w:sz w:val="24"/>
          <w:szCs w:val="24"/>
        </w:rPr>
        <w:t xml:space="preserve">un retroactivo pensional </w:t>
      </w:r>
      <w:r w:rsidR="00241E80" w:rsidRPr="0090683D">
        <w:rPr>
          <w:rFonts w:ascii="Arial" w:hAnsi="Arial" w:cs="Arial"/>
          <w:sz w:val="24"/>
          <w:szCs w:val="24"/>
        </w:rPr>
        <w:t>liquidado entre el 7 de noviembre de 2010 y el 7 de enero de 2014, que constituye un capital fijo frente al cual corren intereses moratorios desde el 8 de enero de 2014 hasta el 31 de diciembre de 2021 y,</w:t>
      </w:r>
      <w:r w:rsidR="00241E80" w:rsidRPr="0090683D">
        <w:rPr>
          <w:rFonts w:ascii="Arial" w:hAnsi="Arial" w:cs="Arial"/>
          <w:i/>
          <w:sz w:val="24"/>
          <w:szCs w:val="24"/>
        </w:rPr>
        <w:t xml:space="preserve"> ii) </w:t>
      </w:r>
      <w:r w:rsidR="00241E80" w:rsidRPr="0090683D">
        <w:rPr>
          <w:rFonts w:ascii="Arial" w:hAnsi="Arial" w:cs="Arial"/>
          <w:sz w:val="24"/>
          <w:szCs w:val="24"/>
        </w:rPr>
        <w:t xml:space="preserve">las mesadas pensionales causadas a partir del 8 de enero de 2014, cuyo vencimiento mensual genera intereses moratorios sobre </w:t>
      </w:r>
      <w:r w:rsidR="003C43E0" w:rsidRPr="0090683D">
        <w:rPr>
          <w:rFonts w:ascii="Arial" w:hAnsi="Arial" w:cs="Arial"/>
          <w:sz w:val="24"/>
          <w:szCs w:val="24"/>
        </w:rPr>
        <w:t>cada una de ellas.</w:t>
      </w:r>
    </w:p>
    <w:p w14:paraId="68B80B82" w14:textId="77777777" w:rsidR="003C43E0" w:rsidRPr="0090683D" w:rsidRDefault="003C43E0" w:rsidP="0090683D">
      <w:pPr>
        <w:spacing w:line="276" w:lineRule="auto"/>
        <w:jc w:val="both"/>
        <w:rPr>
          <w:rFonts w:ascii="Arial" w:hAnsi="Arial" w:cs="Arial"/>
          <w:sz w:val="24"/>
          <w:szCs w:val="24"/>
        </w:rPr>
      </w:pPr>
    </w:p>
    <w:p w14:paraId="2B3AB8DF" w14:textId="50925E42" w:rsidR="00241E80" w:rsidRPr="0090683D" w:rsidRDefault="003C43E0" w:rsidP="0090683D">
      <w:pPr>
        <w:spacing w:line="276" w:lineRule="auto"/>
        <w:jc w:val="both"/>
        <w:rPr>
          <w:rFonts w:ascii="Arial" w:hAnsi="Arial" w:cs="Arial"/>
          <w:sz w:val="24"/>
          <w:szCs w:val="24"/>
        </w:rPr>
      </w:pPr>
      <w:r w:rsidRPr="0090683D">
        <w:rPr>
          <w:rFonts w:ascii="Arial" w:hAnsi="Arial" w:cs="Arial"/>
          <w:sz w:val="24"/>
          <w:szCs w:val="24"/>
        </w:rPr>
        <w:t>Indica que no obstante esto</w:t>
      </w:r>
      <w:r w:rsidR="00241E80" w:rsidRPr="0090683D">
        <w:rPr>
          <w:rFonts w:ascii="Arial" w:hAnsi="Arial" w:cs="Arial"/>
          <w:sz w:val="24"/>
          <w:szCs w:val="24"/>
        </w:rPr>
        <w:t xml:space="preserve">, el juzgado de conocimiento no liquidó réditos sobre el retroactivo </w:t>
      </w:r>
      <w:r w:rsidRPr="0090683D">
        <w:rPr>
          <w:rFonts w:ascii="Arial" w:hAnsi="Arial" w:cs="Arial"/>
          <w:sz w:val="24"/>
          <w:szCs w:val="24"/>
        </w:rPr>
        <w:t>que comprende el periodo comprendido entre el 7 de noviembre de 2010 y el 7 de enero de 2014</w:t>
      </w:r>
      <w:r w:rsidR="00241E80" w:rsidRPr="0090683D">
        <w:rPr>
          <w:rFonts w:ascii="Arial" w:hAnsi="Arial" w:cs="Arial"/>
          <w:sz w:val="24"/>
          <w:szCs w:val="24"/>
        </w:rPr>
        <w:t>, siendo esta, según su en</w:t>
      </w:r>
      <w:r w:rsidR="00DB54B7" w:rsidRPr="0090683D">
        <w:rPr>
          <w:rFonts w:ascii="Arial" w:hAnsi="Arial" w:cs="Arial"/>
          <w:sz w:val="24"/>
          <w:szCs w:val="24"/>
        </w:rPr>
        <w:t>tender, la razón de la diferencia entre lo pretendido y lo ordenado por el juzgado de conocimiento.</w:t>
      </w:r>
    </w:p>
    <w:p w14:paraId="4B94D5A5" w14:textId="352DD2FA" w:rsidR="0084300B" w:rsidRPr="0090683D" w:rsidRDefault="0084300B" w:rsidP="0090683D">
      <w:pPr>
        <w:spacing w:line="276" w:lineRule="auto"/>
        <w:jc w:val="both"/>
        <w:rPr>
          <w:rFonts w:ascii="Arial" w:hAnsi="Arial" w:cs="Arial"/>
          <w:sz w:val="24"/>
          <w:szCs w:val="24"/>
        </w:rPr>
      </w:pPr>
    </w:p>
    <w:p w14:paraId="26DAF0E7" w14:textId="7B2DCE34" w:rsidR="0084300B" w:rsidRPr="0090683D" w:rsidRDefault="0084300B" w:rsidP="0090683D">
      <w:pPr>
        <w:spacing w:line="276" w:lineRule="auto"/>
        <w:jc w:val="both"/>
        <w:rPr>
          <w:rFonts w:ascii="Arial" w:hAnsi="Arial" w:cs="Arial"/>
          <w:sz w:val="24"/>
          <w:szCs w:val="24"/>
        </w:rPr>
      </w:pPr>
      <w:r w:rsidRPr="0090683D">
        <w:rPr>
          <w:rFonts w:ascii="Arial" w:hAnsi="Arial" w:cs="Arial"/>
          <w:sz w:val="24"/>
          <w:szCs w:val="24"/>
        </w:rPr>
        <w:t xml:space="preserve">Una vez arribó el proceso, se admitió el recurso formulado y posteriormente se corrió traslado a la parte </w:t>
      </w:r>
      <w:r w:rsidR="00F524DF" w:rsidRPr="0090683D">
        <w:rPr>
          <w:rFonts w:ascii="Arial" w:hAnsi="Arial" w:cs="Arial"/>
          <w:sz w:val="24"/>
          <w:szCs w:val="24"/>
        </w:rPr>
        <w:t xml:space="preserve">ejecutante </w:t>
      </w:r>
      <w:r w:rsidRPr="0090683D">
        <w:rPr>
          <w:rFonts w:ascii="Arial" w:hAnsi="Arial" w:cs="Arial"/>
          <w:sz w:val="24"/>
          <w:szCs w:val="24"/>
        </w:rPr>
        <w:t>para formular sus alegatos, el cual trascurrió en silencio.</w:t>
      </w:r>
    </w:p>
    <w:p w14:paraId="3DEEC669" w14:textId="77777777" w:rsidR="00722E5C" w:rsidRPr="0090683D" w:rsidRDefault="00722E5C" w:rsidP="0090683D">
      <w:pPr>
        <w:spacing w:line="276" w:lineRule="auto"/>
        <w:jc w:val="both"/>
        <w:rPr>
          <w:rFonts w:ascii="Arial" w:hAnsi="Arial" w:cs="Arial"/>
          <w:sz w:val="24"/>
          <w:szCs w:val="24"/>
        </w:rPr>
      </w:pPr>
    </w:p>
    <w:p w14:paraId="2C382976" w14:textId="4387938D" w:rsidR="0084300B" w:rsidRPr="0090683D" w:rsidRDefault="00F524DF" w:rsidP="0090683D">
      <w:pPr>
        <w:spacing w:line="276" w:lineRule="auto"/>
        <w:jc w:val="both"/>
        <w:rPr>
          <w:rFonts w:ascii="Arial" w:hAnsi="Arial" w:cs="Arial"/>
          <w:sz w:val="24"/>
          <w:szCs w:val="24"/>
        </w:rPr>
      </w:pPr>
      <w:r w:rsidRPr="0090683D">
        <w:rPr>
          <w:rFonts w:ascii="Arial" w:hAnsi="Arial" w:cs="Arial"/>
          <w:sz w:val="24"/>
          <w:szCs w:val="24"/>
        </w:rPr>
        <w:t>P</w:t>
      </w:r>
      <w:r w:rsidR="0084300B" w:rsidRPr="0090683D">
        <w:rPr>
          <w:rFonts w:ascii="Arial" w:hAnsi="Arial" w:cs="Arial"/>
          <w:sz w:val="24"/>
          <w:szCs w:val="24"/>
        </w:rPr>
        <w:t>rocede entonces la Sala a decidir lo que es materia del recurso y para ello deben tenerse en cuenta las siguientes</w:t>
      </w:r>
    </w:p>
    <w:p w14:paraId="049F31CB" w14:textId="77777777" w:rsidR="0084300B" w:rsidRPr="0090683D" w:rsidRDefault="0084300B" w:rsidP="0090683D">
      <w:pPr>
        <w:spacing w:line="276" w:lineRule="auto"/>
        <w:jc w:val="both"/>
        <w:rPr>
          <w:rFonts w:ascii="Arial" w:hAnsi="Arial" w:cs="Arial"/>
          <w:sz w:val="24"/>
          <w:szCs w:val="24"/>
        </w:rPr>
      </w:pPr>
    </w:p>
    <w:p w14:paraId="35CE8A98" w14:textId="77777777" w:rsidR="0084300B" w:rsidRPr="0090683D" w:rsidRDefault="0084300B" w:rsidP="0090683D">
      <w:pPr>
        <w:pStyle w:val="Ttulo4"/>
        <w:spacing w:line="276" w:lineRule="auto"/>
        <w:rPr>
          <w:rFonts w:cs="Arial"/>
          <w:b/>
          <w:sz w:val="24"/>
          <w:szCs w:val="24"/>
        </w:rPr>
      </w:pPr>
      <w:r w:rsidRPr="0090683D">
        <w:rPr>
          <w:rFonts w:cs="Arial"/>
          <w:b/>
          <w:sz w:val="24"/>
          <w:szCs w:val="24"/>
        </w:rPr>
        <w:t>CONSIDERACIONES:</w:t>
      </w:r>
    </w:p>
    <w:p w14:paraId="53128261" w14:textId="77777777" w:rsidR="0084300B" w:rsidRPr="0090683D" w:rsidRDefault="0084300B" w:rsidP="0090683D">
      <w:pPr>
        <w:pStyle w:val="Textoindependiente"/>
        <w:spacing w:line="276" w:lineRule="auto"/>
        <w:rPr>
          <w:rFonts w:cs="Arial"/>
          <w:b/>
          <w:bCs/>
          <w:sz w:val="24"/>
          <w:szCs w:val="24"/>
        </w:rPr>
      </w:pPr>
    </w:p>
    <w:p w14:paraId="35257AC3" w14:textId="3C33C41F" w:rsidR="0084300B" w:rsidRPr="0090683D" w:rsidRDefault="0084300B" w:rsidP="0090683D">
      <w:pPr>
        <w:widowControl w:val="0"/>
        <w:autoSpaceDE w:val="0"/>
        <w:autoSpaceDN w:val="0"/>
        <w:adjustRightInd w:val="0"/>
        <w:spacing w:line="276" w:lineRule="auto"/>
        <w:jc w:val="both"/>
        <w:rPr>
          <w:rFonts w:ascii="Arial" w:hAnsi="Arial" w:cs="Arial"/>
          <w:sz w:val="24"/>
          <w:szCs w:val="24"/>
        </w:rPr>
      </w:pPr>
      <w:r w:rsidRPr="0090683D">
        <w:rPr>
          <w:rFonts w:ascii="Arial" w:hAnsi="Arial" w:cs="Arial"/>
          <w:spacing w:val="-3"/>
          <w:sz w:val="24"/>
          <w:szCs w:val="24"/>
          <w:lang w:val="es-ES"/>
        </w:rPr>
        <w:t xml:space="preserve">El asunto bajo análisis, plantea a la Sala </w:t>
      </w:r>
      <w:r w:rsidR="00DB54B7" w:rsidRPr="0090683D">
        <w:rPr>
          <w:rFonts w:ascii="Arial" w:hAnsi="Arial" w:cs="Arial"/>
          <w:spacing w:val="-3"/>
          <w:sz w:val="24"/>
          <w:szCs w:val="24"/>
          <w:lang w:val="es-ES"/>
        </w:rPr>
        <w:t>los siguientes</w:t>
      </w:r>
      <w:r w:rsidRPr="0090683D">
        <w:rPr>
          <w:rFonts w:ascii="Arial" w:hAnsi="Arial" w:cs="Arial"/>
          <w:sz w:val="24"/>
          <w:szCs w:val="24"/>
        </w:rPr>
        <w:t>:</w:t>
      </w:r>
    </w:p>
    <w:p w14:paraId="62486C05" w14:textId="77777777" w:rsidR="0084300B" w:rsidRPr="0090683D" w:rsidRDefault="0084300B" w:rsidP="0090683D">
      <w:pPr>
        <w:widowControl w:val="0"/>
        <w:autoSpaceDE w:val="0"/>
        <w:autoSpaceDN w:val="0"/>
        <w:adjustRightInd w:val="0"/>
        <w:spacing w:line="276" w:lineRule="auto"/>
        <w:jc w:val="both"/>
        <w:rPr>
          <w:rFonts w:ascii="Arial" w:hAnsi="Arial" w:cs="Arial"/>
          <w:sz w:val="24"/>
          <w:szCs w:val="24"/>
        </w:rPr>
      </w:pPr>
    </w:p>
    <w:p w14:paraId="4167840F" w14:textId="4256B5D7" w:rsidR="0084300B" w:rsidRPr="0090683D" w:rsidRDefault="0084300B" w:rsidP="0090683D">
      <w:pPr>
        <w:widowControl w:val="0"/>
        <w:autoSpaceDE w:val="0"/>
        <w:autoSpaceDN w:val="0"/>
        <w:adjustRightInd w:val="0"/>
        <w:spacing w:line="276" w:lineRule="auto"/>
        <w:jc w:val="both"/>
        <w:rPr>
          <w:rFonts w:ascii="Arial" w:hAnsi="Arial" w:cs="Arial"/>
          <w:b/>
          <w:bCs/>
          <w:sz w:val="24"/>
          <w:szCs w:val="24"/>
        </w:rPr>
      </w:pPr>
      <w:r w:rsidRPr="0090683D">
        <w:rPr>
          <w:rFonts w:ascii="Arial" w:hAnsi="Arial" w:cs="Arial"/>
          <w:b/>
          <w:bCs/>
          <w:sz w:val="24"/>
          <w:szCs w:val="24"/>
        </w:rPr>
        <w:t>PROBLEMA</w:t>
      </w:r>
      <w:r w:rsidR="00DB54B7" w:rsidRPr="0090683D">
        <w:rPr>
          <w:rFonts w:ascii="Arial" w:hAnsi="Arial" w:cs="Arial"/>
          <w:b/>
          <w:bCs/>
          <w:sz w:val="24"/>
          <w:szCs w:val="24"/>
        </w:rPr>
        <w:t>S</w:t>
      </w:r>
      <w:r w:rsidRPr="0090683D">
        <w:rPr>
          <w:rFonts w:ascii="Arial" w:hAnsi="Arial" w:cs="Arial"/>
          <w:b/>
          <w:bCs/>
          <w:sz w:val="24"/>
          <w:szCs w:val="24"/>
        </w:rPr>
        <w:t xml:space="preserve"> JURÍDICO</w:t>
      </w:r>
      <w:r w:rsidR="00DB54B7" w:rsidRPr="0090683D">
        <w:rPr>
          <w:rFonts w:ascii="Arial" w:hAnsi="Arial" w:cs="Arial"/>
          <w:b/>
          <w:bCs/>
          <w:sz w:val="24"/>
          <w:szCs w:val="24"/>
        </w:rPr>
        <w:t>S</w:t>
      </w:r>
    </w:p>
    <w:p w14:paraId="4101652C" w14:textId="77777777" w:rsidR="0084300B" w:rsidRPr="0090683D" w:rsidRDefault="0084300B" w:rsidP="0090683D">
      <w:pPr>
        <w:widowControl w:val="0"/>
        <w:autoSpaceDE w:val="0"/>
        <w:autoSpaceDN w:val="0"/>
        <w:adjustRightInd w:val="0"/>
        <w:spacing w:line="276" w:lineRule="auto"/>
        <w:jc w:val="both"/>
        <w:rPr>
          <w:rFonts w:ascii="Arial" w:hAnsi="Arial" w:cs="Arial"/>
          <w:sz w:val="24"/>
          <w:szCs w:val="24"/>
        </w:rPr>
      </w:pPr>
    </w:p>
    <w:p w14:paraId="48970CEB" w14:textId="138AD74B" w:rsidR="0084300B" w:rsidRPr="00BE2F11" w:rsidRDefault="0084300B" w:rsidP="00BE2F11">
      <w:pPr>
        <w:pStyle w:val="Textoindependiente"/>
        <w:spacing w:line="276" w:lineRule="auto"/>
        <w:ind w:left="426" w:right="420"/>
        <w:rPr>
          <w:rFonts w:cs="Arial"/>
          <w:sz w:val="24"/>
          <w:szCs w:val="24"/>
        </w:rPr>
      </w:pPr>
      <w:r w:rsidRPr="00BE2F11">
        <w:rPr>
          <w:rFonts w:cs="Arial"/>
          <w:sz w:val="24"/>
          <w:szCs w:val="24"/>
        </w:rPr>
        <w:t xml:space="preserve">¿Cuál es el valor del capital cobrado a título de intereses de </w:t>
      </w:r>
      <w:r w:rsidR="00241E80" w:rsidRPr="00BE2F11">
        <w:rPr>
          <w:rFonts w:cs="Arial"/>
          <w:sz w:val="24"/>
          <w:szCs w:val="24"/>
        </w:rPr>
        <w:t>mora</w:t>
      </w:r>
      <w:r w:rsidR="00F524DF" w:rsidRPr="00BE2F11">
        <w:rPr>
          <w:rFonts w:cs="Arial"/>
          <w:sz w:val="24"/>
          <w:szCs w:val="24"/>
        </w:rPr>
        <w:t xml:space="preserve"> a la fecha en que se produjo el pago de la condena impuesta a favor de la ejecutante y en contra del fondo privado de pensiones</w:t>
      </w:r>
      <w:r w:rsidRPr="00BE2F11">
        <w:rPr>
          <w:rFonts w:cs="Arial"/>
          <w:sz w:val="24"/>
          <w:szCs w:val="24"/>
        </w:rPr>
        <w:t xml:space="preserve">? </w:t>
      </w:r>
    </w:p>
    <w:p w14:paraId="50721816" w14:textId="4412D48A" w:rsidR="00DB54B7" w:rsidRPr="00BE2F11" w:rsidRDefault="00DB54B7" w:rsidP="00BE2F11">
      <w:pPr>
        <w:pStyle w:val="Textoindependiente"/>
        <w:spacing w:line="276" w:lineRule="auto"/>
        <w:ind w:left="426" w:right="420"/>
        <w:rPr>
          <w:rFonts w:cs="Arial"/>
          <w:sz w:val="24"/>
          <w:szCs w:val="24"/>
        </w:rPr>
      </w:pPr>
    </w:p>
    <w:p w14:paraId="21709617" w14:textId="6D9E3385" w:rsidR="00DB54B7" w:rsidRPr="00BE2F11" w:rsidRDefault="00DB54B7" w:rsidP="00BE2F11">
      <w:pPr>
        <w:pStyle w:val="Textoindependiente"/>
        <w:spacing w:line="276" w:lineRule="auto"/>
        <w:ind w:left="426" w:right="420"/>
        <w:rPr>
          <w:rFonts w:cs="Arial"/>
          <w:sz w:val="24"/>
          <w:szCs w:val="24"/>
        </w:rPr>
      </w:pPr>
      <w:r w:rsidRPr="00BE2F11">
        <w:rPr>
          <w:rFonts w:cs="Arial"/>
          <w:sz w:val="24"/>
          <w:szCs w:val="24"/>
        </w:rPr>
        <w:t>¿Deben correr intereses e indexación sobre el capital cobrado?</w:t>
      </w:r>
    </w:p>
    <w:p w14:paraId="1299C43A" w14:textId="45F6ACED" w:rsidR="0084300B" w:rsidRPr="00BE2F11" w:rsidRDefault="0084300B" w:rsidP="00BE2F11">
      <w:pPr>
        <w:pStyle w:val="Textoindependiente"/>
        <w:spacing w:line="276" w:lineRule="auto"/>
        <w:ind w:right="420"/>
        <w:rPr>
          <w:rFonts w:cs="Arial"/>
          <w:sz w:val="24"/>
          <w:szCs w:val="24"/>
        </w:rPr>
      </w:pPr>
    </w:p>
    <w:p w14:paraId="1D91C87D" w14:textId="66DE56F0" w:rsidR="0084300B" w:rsidRPr="0090683D" w:rsidRDefault="0084300B" w:rsidP="0090683D">
      <w:pPr>
        <w:pStyle w:val="Textoindependiente"/>
        <w:spacing w:line="276" w:lineRule="auto"/>
        <w:rPr>
          <w:rFonts w:cs="Arial"/>
          <w:sz w:val="24"/>
          <w:szCs w:val="24"/>
        </w:rPr>
      </w:pPr>
      <w:r w:rsidRPr="0090683D">
        <w:rPr>
          <w:rFonts w:cs="Arial"/>
          <w:sz w:val="24"/>
          <w:szCs w:val="24"/>
        </w:rPr>
        <w:t>Para resolver el interrogante planteado, la Sala estima pertinente hacer las siguientes precisiones:</w:t>
      </w:r>
    </w:p>
    <w:p w14:paraId="4DDBEF00" w14:textId="77777777" w:rsidR="0084300B" w:rsidRPr="0090683D" w:rsidRDefault="0084300B" w:rsidP="0090683D">
      <w:pPr>
        <w:pStyle w:val="Textoindependiente"/>
        <w:spacing w:line="276" w:lineRule="auto"/>
        <w:rPr>
          <w:rFonts w:cs="Arial"/>
          <w:sz w:val="24"/>
          <w:szCs w:val="24"/>
        </w:rPr>
      </w:pPr>
    </w:p>
    <w:p w14:paraId="3461D779" w14:textId="77777777" w:rsidR="0084300B" w:rsidRPr="0090683D" w:rsidRDefault="0084300B" w:rsidP="0090683D">
      <w:pPr>
        <w:spacing w:line="276" w:lineRule="auto"/>
        <w:jc w:val="both"/>
        <w:rPr>
          <w:rFonts w:ascii="Arial" w:hAnsi="Arial" w:cs="Arial"/>
          <w:b/>
          <w:color w:val="000000"/>
          <w:sz w:val="24"/>
          <w:szCs w:val="24"/>
          <w:lang w:val="es-ES"/>
        </w:rPr>
      </w:pPr>
    </w:p>
    <w:p w14:paraId="2BB31CCF" w14:textId="77777777" w:rsidR="0084300B" w:rsidRPr="0090683D" w:rsidRDefault="0084300B" w:rsidP="0090683D">
      <w:pPr>
        <w:numPr>
          <w:ilvl w:val="0"/>
          <w:numId w:val="1"/>
        </w:numPr>
        <w:spacing w:line="276" w:lineRule="auto"/>
        <w:ind w:left="426" w:hanging="426"/>
        <w:jc w:val="both"/>
        <w:rPr>
          <w:rFonts w:ascii="Arial" w:hAnsi="Arial" w:cs="Arial"/>
          <w:b/>
          <w:sz w:val="24"/>
          <w:szCs w:val="24"/>
        </w:rPr>
      </w:pPr>
      <w:r w:rsidRPr="0090683D">
        <w:rPr>
          <w:rFonts w:ascii="Arial" w:hAnsi="Arial" w:cs="Arial"/>
          <w:b/>
          <w:sz w:val="24"/>
          <w:szCs w:val="24"/>
        </w:rPr>
        <w:t>DE LA SENTENCIA COMO TÍTULO EJECUTIVO.</w:t>
      </w:r>
    </w:p>
    <w:p w14:paraId="3CF2D8B6" w14:textId="77777777" w:rsidR="0084300B" w:rsidRPr="0090683D" w:rsidRDefault="0084300B" w:rsidP="0090683D">
      <w:pPr>
        <w:spacing w:line="276" w:lineRule="auto"/>
        <w:jc w:val="both"/>
        <w:rPr>
          <w:rFonts w:ascii="Arial" w:hAnsi="Arial" w:cs="Arial"/>
          <w:sz w:val="24"/>
          <w:szCs w:val="24"/>
        </w:rPr>
      </w:pPr>
    </w:p>
    <w:p w14:paraId="22B3C1D4" w14:textId="77777777" w:rsidR="0084300B" w:rsidRPr="0090683D" w:rsidRDefault="0084300B" w:rsidP="0090683D">
      <w:pPr>
        <w:spacing w:line="276" w:lineRule="auto"/>
        <w:jc w:val="both"/>
        <w:rPr>
          <w:rFonts w:ascii="Arial" w:hAnsi="Arial" w:cs="Arial"/>
          <w:sz w:val="24"/>
          <w:szCs w:val="24"/>
          <w:lang w:val="es-ES"/>
        </w:rPr>
      </w:pPr>
      <w:r w:rsidRPr="0090683D">
        <w:rPr>
          <w:rFonts w:ascii="Arial" w:hAnsi="Arial" w:cs="Arial"/>
          <w:sz w:val="24"/>
          <w:szCs w:val="24"/>
        </w:rPr>
        <w:t xml:space="preserve">De conformidad con los artículos 305 y 306 del C.G.P. aplicables por remisión analógica del artículo 145 del C.P.T y de la S.S., </w:t>
      </w:r>
      <w:r w:rsidRPr="0090683D">
        <w:rPr>
          <w:rFonts w:ascii="Arial" w:hAnsi="Arial" w:cs="Arial"/>
          <w:sz w:val="24"/>
          <w:szCs w:val="24"/>
          <w:lang w:val="es-ES"/>
        </w:rPr>
        <w:t>una vez la sentencia se encuentre ejecutoriada</w:t>
      </w:r>
      <w:r w:rsidRPr="0090683D">
        <w:rPr>
          <w:rFonts w:ascii="Arial" w:hAnsi="Arial" w:cs="Arial"/>
          <w:sz w:val="24"/>
          <w:szCs w:val="24"/>
        </w:rPr>
        <w:t xml:space="preserve"> se podrá adelantar proceso </w:t>
      </w:r>
      <w:r w:rsidRPr="0090683D">
        <w:rPr>
          <w:rFonts w:ascii="Arial" w:hAnsi="Arial" w:cs="Arial"/>
          <w:sz w:val="24"/>
          <w:szCs w:val="24"/>
          <w:lang w:val="es-ES"/>
        </w:rPr>
        <w:t xml:space="preserve">ejecutivo a continuación del ordinario laboral, con el objeto de exigir su cumplimiento. </w:t>
      </w:r>
    </w:p>
    <w:p w14:paraId="0FB78278" w14:textId="77777777" w:rsidR="0084300B" w:rsidRPr="0090683D" w:rsidRDefault="0084300B" w:rsidP="0090683D">
      <w:pPr>
        <w:spacing w:line="276" w:lineRule="auto"/>
        <w:jc w:val="both"/>
        <w:rPr>
          <w:rFonts w:ascii="Arial" w:hAnsi="Arial" w:cs="Arial"/>
          <w:iCs/>
          <w:sz w:val="24"/>
          <w:szCs w:val="24"/>
          <w:lang w:val="es-ES"/>
        </w:rPr>
      </w:pPr>
    </w:p>
    <w:p w14:paraId="173C4D67" w14:textId="77777777" w:rsidR="0084300B" w:rsidRPr="0090683D" w:rsidRDefault="0084300B" w:rsidP="0090683D">
      <w:pPr>
        <w:spacing w:line="276" w:lineRule="auto"/>
        <w:jc w:val="both"/>
        <w:rPr>
          <w:rFonts w:ascii="Arial" w:hAnsi="Arial" w:cs="Arial"/>
          <w:sz w:val="24"/>
          <w:szCs w:val="24"/>
          <w:lang w:val="es-ES"/>
        </w:rPr>
      </w:pPr>
      <w:r w:rsidRPr="0090683D">
        <w:rPr>
          <w:rFonts w:ascii="Arial" w:hAnsi="Arial" w:cs="Arial"/>
          <w:sz w:val="24"/>
          <w:szCs w:val="24"/>
          <w:lang w:val="es-ES"/>
        </w:rPr>
        <w:t>En ese sentido, prevén las mencionadas normas que para librarse el mandamiento de pago es preciso que las pretensiones del proceso ejecutivo sean concordantes con lo señalado en la parte resolutiva de la sentencia condenatoria del ordinario laboral.</w:t>
      </w:r>
    </w:p>
    <w:p w14:paraId="1B45C121" w14:textId="3354657F" w:rsidR="0084300B" w:rsidRPr="0090683D" w:rsidRDefault="0084300B" w:rsidP="0090683D">
      <w:pPr>
        <w:pStyle w:val="Textoindependiente"/>
        <w:spacing w:line="276" w:lineRule="auto"/>
        <w:rPr>
          <w:rFonts w:cs="Arial"/>
          <w:sz w:val="24"/>
          <w:szCs w:val="24"/>
        </w:rPr>
      </w:pPr>
    </w:p>
    <w:p w14:paraId="69F95C71" w14:textId="77777777" w:rsidR="001A4D00" w:rsidRPr="0090683D" w:rsidRDefault="001A4D00" w:rsidP="0090683D">
      <w:pPr>
        <w:spacing w:line="276" w:lineRule="auto"/>
        <w:jc w:val="both"/>
        <w:rPr>
          <w:rFonts w:ascii="Arial" w:hAnsi="Arial" w:cs="Arial"/>
          <w:b/>
          <w:sz w:val="24"/>
          <w:szCs w:val="24"/>
        </w:rPr>
      </w:pPr>
    </w:p>
    <w:p w14:paraId="1E5C4B5F" w14:textId="77777777" w:rsidR="001A4D00" w:rsidRPr="0090683D" w:rsidRDefault="001A4D00" w:rsidP="0090683D">
      <w:pPr>
        <w:numPr>
          <w:ilvl w:val="0"/>
          <w:numId w:val="1"/>
        </w:numPr>
        <w:spacing w:line="276" w:lineRule="auto"/>
        <w:ind w:left="426" w:hanging="426"/>
        <w:jc w:val="both"/>
        <w:rPr>
          <w:rFonts w:ascii="Arial" w:hAnsi="Arial" w:cs="Arial"/>
          <w:b/>
          <w:sz w:val="24"/>
          <w:szCs w:val="24"/>
        </w:rPr>
      </w:pPr>
      <w:r w:rsidRPr="0090683D">
        <w:rPr>
          <w:rFonts w:ascii="Arial" w:hAnsi="Arial" w:cs="Arial"/>
          <w:b/>
          <w:sz w:val="24"/>
          <w:szCs w:val="24"/>
        </w:rPr>
        <w:t>DE LA LIQUIDACIÓN DE LOS INTERESES MORATORIOS DE QUE TRATA EL ARTÍCULO 141 DE LA LEY 100 DE 1993.</w:t>
      </w:r>
    </w:p>
    <w:p w14:paraId="55C439B4" w14:textId="77777777" w:rsidR="001A4D00" w:rsidRPr="0090683D" w:rsidRDefault="001A4D00" w:rsidP="0090683D">
      <w:pPr>
        <w:spacing w:line="276" w:lineRule="auto"/>
        <w:jc w:val="both"/>
        <w:rPr>
          <w:rFonts w:ascii="Arial" w:hAnsi="Arial" w:cs="Arial"/>
          <w:b/>
          <w:sz w:val="24"/>
          <w:szCs w:val="24"/>
        </w:rPr>
      </w:pPr>
    </w:p>
    <w:p w14:paraId="63E67F16" w14:textId="77777777" w:rsidR="001A4D00" w:rsidRPr="0090683D" w:rsidRDefault="001A4D00" w:rsidP="0090683D">
      <w:pPr>
        <w:spacing w:line="276" w:lineRule="auto"/>
        <w:jc w:val="both"/>
        <w:rPr>
          <w:rFonts w:ascii="Arial" w:hAnsi="Arial" w:cs="Arial"/>
          <w:sz w:val="24"/>
          <w:szCs w:val="24"/>
        </w:rPr>
      </w:pPr>
      <w:r w:rsidRPr="0090683D">
        <w:rPr>
          <w:rFonts w:ascii="Arial" w:hAnsi="Arial" w:cs="Arial"/>
          <w:sz w:val="24"/>
          <w:szCs w:val="24"/>
        </w:rPr>
        <w:t>El artículo 141 de la Ley 100 de 1993 estableció el pago de intereses moratorios a la tasa máxima vigente al momento que se efectúe el pago, en caso de mora de las mesadas pensionales que trata dicha ley.</w:t>
      </w:r>
    </w:p>
    <w:p w14:paraId="1CA660E3" w14:textId="77777777" w:rsidR="001A4D00" w:rsidRPr="0090683D" w:rsidRDefault="001A4D00" w:rsidP="0090683D">
      <w:pPr>
        <w:spacing w:line="276" w:lineRule="auto"/>
        <w:jc w:val="both"/>
        <w:rPr>
          <w:rFonts w:ascii="Arial" w:hAnsi="Arial" w:cs="Arial"/>
          <w:sz w:val="24"/>
          <w:szCs w:val="24"/>
        </w:rPr>
      </w:pPr>
    </w:p>
    <w:p w14:paraId="35DF9B8A" w14:textId="77777777" w:rsidR="001A4D00" w:rsidRPr="0090683D" w:rsidRDefault="001A4D00" w:rsidP="0090683D">
      <w:pPr>
        <w:spacing w:line="276" w:lineRule="auto"/>
        <w:jc w:val="both"/>
        <w:rPr>
          <w:rFonts w:ascii="Arial" w:hAnsi="Arial" w:cs="Arial"/>
          <w:sz w:val="24"/>
          <w:szCs w:val="24"/>
        </w:rPr>
      </w:pPr>
      <w:r w:rsidRPr="0090683D">
        <w:rPr>
          <w:rFonts w:ascii="Arial" w:hAnsi="Arial" w:cs="Arial"/>
          <w:sz w:val="24"/>
          <w:szCs w:val="24"/>
        </w:rPr>
        <w:t>La Superintendencia Financiera por su parte, mediante concepto Nº 2009046566-001 del 23 de julio de 2009, explicó que para calcular la equivalencia de la tasa efectiva anual en periodos distintos al de un año, como son los réditos que se causan mensualmente o diariamente, se debe acudir a las siguientes fórmulas matemáticas:</w:t>
      </w:r>
    </w:p>
    <w:p w14:paraId="5E5EC403" w14:textId="77777777" w:rsidR="001A4D00" w:rsidRPr="0090683D" w:rsidRDefault="001A4D00" w:rsidP="0090683D">
      <w:pPr>
        <w:spacing w:line="276" w:lineRule="auto"/>
        <w:jc w:val="both"/>
        <w:rPr>
          <w:rFonts w:ascii="Arial" w:hAnsi="Arial" w:cs="Arial"/>
          <w:sz w:val="24"/>
          <w:szCs w:val="24"/>
        </w:rPr>
      </w:pPr>
    </w:p>
    <w:p w14:paraId="7492A0D8" w14:textId="77777777" w:rsidR="001A4D00" w:rsidRPr="0090683D" w:rsidRDefault="001A4D00" w:rsidP="0090683D">
      <w:pPr>
        <w:autoSpaceDE w:val="0"/>
        <w:autoSpaceDN w:val="0"/>
        <w:adjustRightInd w:val="0"/>
        <w:spacing w:line="276" w:lineRule="auto"/>
        <w:jc w:val="both"/>
        <w:rPr>
          <w:rFonts w:ascii="Arial" w:hAnsi="Arial" w:cs="Arial"/>
          <w:sz w:val="24"/>
          <w:szCs w:val="24"/>
        </w:rPr>
      </w:pPr>
      <w:r w:rsidRPr="0090683D">
        <w:rPr>
          <w:rFonts w:ascii="Arial" w:hAnsi="Arial" w:cs="Arial"/>
          <w:sz w:val="24"/>
          <w:szCs w:val="24"/>
        </w:rPr>
        <w:t>Para calcular la tasa efectiva mensual:</w:t>
      </w:r>
    </w:p>
    <w:p w14:paraId="3831850A" w14:textId="77777777" w:rsidR="001A4D00" w:rsidRPr="0090683D" w:rsidRDefault="001A4D00" w:rsidP="0090683D">
      <w:pPr>
        <w:autoSpaceDE w:val="0"/>
        <w:autoSpaceDN w:val="0"/>
        <w:adjustRightInd w:val="0"/>
        <w:spacing w:line="276" w:lineRule="auto"/>
        <w:jc w:val="both"/>
        <w:rPr>
          <w:rFonts w:ascii="Arial" w:hAnsi="Arial" w:cs="Arial"/>
          <w:sz w:val="24"/>
          <w:szCs w:val="24"/>
        </w:rPr>
      </w:pPr>
    </w:p>
    <w:p w14:paraId="5EC9B329" w14:textId="77777777" w:rsidR="001A4D00" w:rsidRPr="0090683D" w:rsidRDefault="001A4D00" w:rsidP="00901B64">
      <w:pPr>
        <w:autoSpaceDE w:val="0"/>
        <w:autoSpaceDN w:val="0"/>
        <w:adjustRightInd w:val="0"/>
        <w:jc w:val="center"/>
        <w:rPr>
          <w:rFonts w:ascii="Arial" w:hAnsi="Arial" w:cs="Arial"/>
          <w:sz w:val="24"/>
          <w:szCs w:val="24"/>
        </w:rPr>
      </w:pPr>
      <w:r w:rsidRPr="0090683D">
        <w:rPr>
          <w:rFonts w:ascii="Arial" w:hAnsi="Arial" w:cs="Arial"/>
          <w:sz w:val="24"/>
          <w:szCs w:val="24"/>
        </w:rPr>
        <w:t>[(1+ i)</w:t>
      </w:r>
      <w:r w:rsidRPr="0090683D">
        <w:rPr>
          <w:rFonts w:ascii="Arial" w:hAnsi="Arial" w:cs="Arial"/>
          <w:position w:val="6"/>
          <w:sz w:val="24"/>
          <w:szCs w:val="24"/>
        </w:rPr>
        <w:t>1/12</w:t>
      </w:r>
      <w:r w:rsidRPr="0090683D">
        <w:rPr>
          <w:rFonts w:ascii="Arial" w:hAnsi="Arial" w:cs="Arial"/>
          <w:sz w:val="24"/>
          <w:szCs w:val="24"/>
        </w:rPr>
        <w:t xml:space="preserve"> -1]*100</w:t>
      </w:r>
    </w:p>
    <w:p w14:paraId="7AEB26A0" w14:textId="77777777" w:rsidR="001A4D00" w:rsidRPr="0090683D" w:rsidRDefault="001A4D00" w:rsidP="00901B64">
      <w:pPr>
        <w:autoSpaceDE w:val="0"/>
        <w:autoSpaceDN w:val="0"/>
        <w:adjustRightInd w:val="0"/>
        <w:jc w:val="center"/>
        <w:rPr>
          <w:rFonts w:ascii="Arial" w:hAnsi="Arial" w:cs="Arial"/>
          <w:sz w:val="24"/>
          <w:szCs w:val="24"/>
        </w:rPr>
      </w:pPr>
    </w:p>
    <w:p w14:paraId="2A35B632" w14:textId="77777777" w:rsidR="001A4D00" w:rsidRPr="0090683D" w:rsidRDefault="001A4D00" w:rsidP="00901B64">
      <w:pPr>
        <w:autoSpaceDE w:val="0"/>
        <w:autoSpaceDN w:val="0"/>
        <w:adjustRightInd w:val="0"/>
        <w:jc w:val="center"/>
        <w:rPr>
          <w:rFonts w:ascii="Arial" w:hAnsi="Arial" w:cs="Arial"/>
          <w:sz w:val="24"/>
          <w:szCs w:val="24"/>
        </w:rPr>
      </w:pPr>
      <w:r w:rsidRPr="0090683D">
        <w:rPr>
          <w:rFonts w:ascii="Arial" w:hAnsi="Arial" w:cs="Arial"/>
          <w:sz w:val="24"/>
          <w:szCs w:val="24"/>
        </w:rPr>
        <w:t>Donde i = tasa efectiva anual</w:t>
      </w:r>
    </w:p>
    <w:p w14:paraId="699B6F8F" w14:textId="77777777" w:rsidR="001A4D00" w:rsidRPr="0090683D" w:rsidRDefault="001A4D00" w:rsidP="0090683D">
      <w:pPr>
        <w:autoSpaceDE w:val="0"/>
        <w:autoSpaceDN w:val="0"/>
        <w:adjustRightInd w:val="0"/>
        <w:spacing w:line="276" w:lineRule="auto"/>
        <w:jc w:val="center"/>
        <w:rPr>
          <w:rFonts w:ascii="Arial" w:hAnsi="Arial" w:cs="Arial"/>
          <w:sz w:val="24"/>
          <w:szCs w:val="24"/>
        </w:rPr>
      </w:pPr>
    </w:p>
    <w:p w14:paraId="0B1A5E11" w14:textId="77777777" w:rsidR="001A4D00" w:rsidRPr="0090683D" w:rsidRDefault="001A4D00" w:rsidP="0090683D">
      <w:pPr>
        <w:autoSpaceDE w:val="0"/>
        <w:autoSpaceDN w:val="0"/>
        <w:adjustRightInd w:val="0"/>
        <w:spacing w:line="276" w:lineRule="auto"/>
        <w:rPr>
          <w:rFonts w:ascii="Arial" w:hAnsi="Arial" w:cs="Arial"/>
          <w:sz w:val="24"/>
          <w:szCs w:val="24"/>
        </w:rPr>
      </w:pPr>
      <w:r w:rsidRPr="0090683D">
        <w:rPr>
          <w:rFonts w:ascii="Arial" w:hAnsi="Arial" w:cs="Arial"/>
          <w:sz w:val="24"/>
          <w:szCs w:val="24"/>
        </w:rPr>
        <w:t>Para calcular la tasa efectiva diaria:</w:t>
      </w:r>
    </w:p>
    <w:p w14:paraId="0D97602F" w14:textId="77777777" w:rsidR="001A4D00" w:rsidRPr="0090683D" w:rsidRDefault="001A4D00" w:rsidP="0090683D">
      <w:pPr>
        <w:autoSpaceDE w:val="0"/>
        <w:autoSpaceDN w:val="0"/>
        <w:adjustRightInd w:val="0"/>
        <w:spacing w:line="276" w:lineRule="auto"/>
        <w:rPr>
          <w:rFonts w:ascii="Arial" w:hAnsi="Arial" w:cs="Arial"/>
          <w:sz w:val="24"/>
          <w:szCs w:val="24"/>
        </w:rPr>
      </w:pPr>
    </w:p>
    <w:p w14:paraId="0351B2C9" w14:textId="77777777" w:rsidR="001A4D00" w:rsidRPr="0090683D" w:rsidRDefault="001A4D00" w:rsidP="00901B64">
      <w:pPr>
        <w:autoSpaceDE w:val="0"/>
        <w:autoSpaceDN w:val="0"/>
        <w:adjustRightInd w:val="0"/>
        <w:jc w:val="center"/>
        <w:rPr>
          <w:rFonts w:ascii="Arial" w:hAnsi="Arial" w:cs="Arial"/>
          <w:sz w:val="24"/>
          <w:szCs w:val="24"/>
        </w:rPr>
      </w:pPr>
      <w:r w:rsidRPr="0090683D">
        <w:rPr>
          <w:rFonts w:ascii="Arial" w:hAnsi="Arial" w:cs="Arial"/>
          <w:sz w:val="24"/>
          <w:szCs w:val="24"/>
        </w:rPr>
        <w:t>[(1+ i)</w:t>
      </w:r>
      <w:r w:rsidRPr="0090683D">
        <w:rPr>
          <w:rFonts w:ascii="Arial" w:hAnsi="Arial" w:cs="Arial"/>
          <w:position w:val="6"/>
          <w:sz w:val="24"/>
          <w:szCs w:val="24"/>
        </w:rPr>
        <w:t>1/365</w:t>
      </w:r>
      <w:r w:rsidRPr="0090683D">
        <w:rPr>
          <w:rFonts w:ascii="Arial" w:hAnsi="Arial" w:cs="Arial"/>
          <w:sz w:val="24"/>
          <w:szCs w:val="24"/>
        </w:rPr>
        <w:t xml:space="preserve"> -1]*100</w:t>
      </w:r>
    </w:p>
    <w:p w14:paraId="704475F9" w14:textId="77777777" w:rsidR="001A4D00" w:rsidRPr="0090683D" w:rsidRDefault="001A4D00" w:rsidP="00901B64">
      <w:pPr>
        <w:autoSpaceDE w:val="0"/>
        <w:autoSpaceDN w:val="0"/>
        <w:adjustRightInd w:val="0"/>
        <w:jc w:val="center"/>
        <w:rPr>
          <w:rFonts w:ascii="Arial" w:hAnsi="Arial" w:cs="Arial"/>
          <w:sz w:val="24"/>
          <w:szCs w:val="24"/>
        </w:rPr>
      </w:pPr>
    </w:p>
    <w:p w14:paraId="0D6ED111" w14:textId="77777777" w:rsidR="001A4D00" w:rsidRPr="0090683D" w:rsidRDefault="001A4D00" w:rsidP="00901B64">
      <w:pPr>
        <w:autoSpaceDE w:val="0"/>
        <w:autoSpaceDN w:val="0"/>
        <w:adjustRightInd w:val="0"/>
        <w:jc w:val="center"/>
        <w:rPr>
          <w:rFonts w:ascii="Arial" w:hAnsi="Arial" w:cs="Arial"/>
          <w:sz w:val="24"/>
          <w:szCs w:val="24"/>
        </w:rPr>
      </w:pPr>
      <w:r w:rsidRPr="0090683D">
        <w:rPr>
          <w:rFonts w:ascii="Arial" w:hAnsi="Arial" w:cs="Arial"/>
          <w:sz w:val="24"/>
          <w:szCs w:val="24"/>
        </w:rPr>
        <w:t>Donde i = tasa efectiva anual</w:t>
      </w:r>
    </w:p>
    <w:p w14:paraId="1C7ED901" w14:textId="37534CD5" w:rsidR="0084300B" w:rsidRPr="0090683D" w:rsidRDefault="0084300B" w:rsidP="0090683D">
      <w:pPr>
        <w:spacing w:line="276" w:lineRule="auto"/>
        <w:ind w:left="720" w:right="720" w:hanging="720"/>
        <w:jc w:val="both"/>
        <w:rPr>
          <w:rFonts w:ascii="Arial" w:hAnsi="Arial" w:cs="Arial"/>
          <w:sz w:val="24"/>
          <w:szCs w:val="24"/>
        </w:rPr>
      </w:pPr>
    </w:p>
    <w:p w14:paraId="6981D24F" w14:textId="5615F952" w:rsidR="00D04543" w:rsidRPr="0090683D" w:rsidRDefault="00D04543" w:rsidP="0090683D">
      <w:pPr>
        <w:spacing w:line="276" w:lineRule="auto"/>
        <w:jc w:val="both"/>
        <w:rPr>
          <w:rFonts w:ascii="Arial" w:hAnsi="Arial" w:cs="Arial"/>
          <w:sz w:val="24"/>
          <w:szCs w:val="24"/>
        </w:rPr>
      </w:pPr>
      <w:r w:rsidRPr="0090683D">
        <w:rPr>
          <w:rFonts w:ascii="Arial" w:hAnsi="Arial" w:cs="Arial"/>
          <w:sz w:val="24"/>
          <w:szCs w:val="24"/>
        </w:rPr>
        <w:t xml:space="preserve">Por otro lado, es de hacer notar que los intereses moratorios en sí, representan una sanción lo suficientemente onerosa para persuadir al deudor de la obligación principal de pagarla oportunamente. Y como sanción que es, de naturaleza jurídica, le aplica el principio de derecho del </w:t>
      </w:r>
      <w:r w:rsidRPr="0090683D">
        <w:rPr>
          <w:rFonts w:ascii="Arial" w:hAnsi="Arial" w:cs="Arial"/>
          <w:b/>
          <w:bCs/>
          <w:i/>
          <w:iCs/>
          <w:sz w:val="24"/>
          <w:szCs w:val="24"/>
        </w:rPr>
        <w:t>non bis in ídem</w:t>
      </w:r>
      <w:r w:rsidRPr="0090683D">
        <w:rPr>
          <w:rFonts w:ascii="Arial" w:hAnsi="Arial" w:cs="Arial"/>
          <w:sz w:val="24"/>
          <w:szCs w:val="24"/>
        </w:rPr>
        <w:t xml:space="preserve"> en el sentido de que no es posible imponer dos penas con ocasión del mismo incumplimiento. Y si en gracia de discusión se aceptara como argumento que al pedir intereses de mora sobre el monto de la suma liquidada como sanción moratoria, </w:t>
      </w:r>
      <w:r w:rsidR="49B5A007" w:rsidRPr="0090683D">
        <w:rPr>
          <w:rFonts w:ascii="Arial" w:hAnsi="Arial" w:cs="Arial"/>
          <w:sz w:val="24"/>
          <w:szCs w:val="24"/>
        </w:rPr>
        <w:t xml:space="preserve">en realidad </w:t>
      </w:r>
      <w:r w:rsidRPr="0090683D">
        <w:rPr>
          <w:rFonts w:ascii="Arial" w:hAnsi="Arial" w:cs="Arial"/>
          <w:sz w:val="24"/>
          <w:szCs w:val="24"/>
        </w:rPr>
        <w:t xml:space="preserve">se está </w:t>
      </w:r>
      <w:r w:rsidR="7F6BC45C" w:rsidRPr="0090683D">
        <w:rPr>
          <w:rFonts w:ascii="Arial" w:hAnsi="Arial" w:cs="Arial"/>
          <w:sz w:val="24"/>
          <w:szCs w:val="24"/>
        </w:rPr>
        <w:t>reclamando</w:t>
      </w:r>
      <w:r w:rsidRPr="0090683D">
        <w:rPr>
          <w:rFonts w:ascii="Arial" w:hAnsi="Arial" w:cs="Arial"/>
          <w:sz w:val="24"/>
          <w:szCs w:val="24"/>
        </w:rPr>
        <w:t xml:space="preserve"> una sanción, no por el pago de la misma obligación, sino por el retardo en el pago de la suma liquidada como tal, habría que recordar la prohibición de anatocismo consagrada en el artículo 2235 del Código Civil.</w:t>
      </w:r>
    </w:p>
    <w:p w14:paraId="6096BE95" w14:textId="77777777" w:rsidR="00D04543" w:rsidRPr="0090683D" w:rsidRDefault="00D04543" w:rsidP="0090683D">
      <w:pPr>
        <w:spacing w:line="276" w:lineRule="auto"/>
        <w:jc w:val="both"/>
        <w:rPr>
          <w:rFonts w:ascii="Arial" w:hAnsi="Arial" w:cs="Arial"/>
          <w:sz w:val="24"/>
          <w:szCs w:val="24"/>
        </w:rPr>
      </w:pPr>
    </w:p>
    <w:p w14:paraId="3518C76C" w14:textId="378A06EF" w:rsidR="0084300B" w:rsidRPr="0090683D" w:rsidRDefault="0084300B" w:rsidP="0090683D">
      <w:pPr>
        <w:spacing w:line="276" w:lineRule="auto"/>
        <w:jc w:val="both"/>
        <w:rPr>
          <w:rFonts w:ascii="Arial" w:eastAsia="Arial" w:hAnsi="Arial" w:cs="Arial"/>
          <w:b/>
          <w:bCs/>
          <w:sz w:val="24"/>
          <w:szCs w:val="24"/>
        </w:rPr>
      </w:pPr>
    </w:p>
    <w:p w14:paraId="07E11148" w14:textId="77777777" w:rsidR="00F15D7D" w:rsidRPr="0090683D" w:rsidRDefault="00F15D7D" w:rsidP="0090683D">
      <w:pPr>
        <w:spacing w:line="276" w:lineRule="auto"/>
        <w:jc w:val="both"/>
        <w:rPr>
          <w:rFonts w:ascii="Arial" w:hAnsi="Arial" w:cs="Arial"/>
          <w:sz w:val="24"/>
          <w:szCs w:val="24"/>
        </w:rPr>
      </w:pPr>
      <w:r w:rsidRPr="0090683D">
        <w:rPr>
          <w:rFonts w:ascii="Arial" w:eastAsia="Arial" w:hAnsi="Arial" w:cs="Arial"/>
          <w:b/>
          <w:bCs/>
          <w:sz w:val="24"/>
          <w:szCs w:val="24"/>
          <w:lang w:val="es"/>
        </w:rPr>
        <w:t>3. INDEXACIÓN E INTERESES MORATORIOS</w:t>
      </w:r>
      <w:r w:rsidRPr="0090683D">
        <w:rPr>
          <w:rFonts w:ascii="Arial" w:eastAsia="Arial" w:hAnsi="Arial" w:cs="Arial"/>
          <w:sz w:val="24"/>
          <w:szCs w:val="24"/>
          <w:lang w:val="es"/>
        </w:rPr>
        <w:t xml:space="preserve"> </w:t>
      </w:r>
    </w:p>
    <w:p w14:paraId="60609906" w14:textId="77777777" w:rsidR="00F15D7D" w:rsidRPr="0090683D" w:rsidRDefault="00F15D7D" w:rsidP="0090683D">
      <w:pPr>
        <w:spacing w:line="276" w:lineRule="auto"/>
        <w:jc w:val="both"/>
        <w:rPr>
          <w:rFonts w:ascii="Arial" w:hAnsi="Arial" w:cs="Arial"/>
          <w:sz w:val="24"/>
          <w:szCs w:val="24"/>
        </w:rPr>
      </w:pPr>
      <w:r w:rsidRPr="0090683D">
        <w:rPr>
          <w:rFonts w:ascii="Arial" w:eastAsia="Arial" w:hAnsi="Arial" w:cs="Arial"/>
          <w:sz w:val="24"/>
          <w:szCs w:val="24"/>
          <w:lang w:val="es-ES"/>
        </w:rPr>
        <w:t xml:space="preserve"> </w:t>
      </w:r>
    </w:p>
    <w:p w14:paraId="74DB58E9" w14:textId="77777777" w:rsidR="00F15D7D" w:rsidRPr="0090683D" w:rsidRDefault="00F15D7D" w:rsidP="0090683D">
      <w:pPr>
        <w:spacing w:line="276" w:lineRule="auto"/>
        <w:jc w:val="both"/>
        <w:rPr>
          <w:rFonts w:ascii="Arial" w:hAnsi="Arial" w:cs="Arial"/>
          <w:sz w:val="24"/>
          <w:szCs w:val="24"/>
        </w:rPr>
      </w:pPr>
      <w:r w:rsidRPr="0090683D">
        <w:rPr>
          <w:rFonts w:ascii="Arial" w:eastAsia="Arial" w:hAnsi="Arial" w:cs="Arial"/>
          <w:sz w:val="24"/>
          <w:szCs w:val="24"/>
          <w:lang w:val="es-ES"/>
        </w:rPr>
        <w:t>En el entendido que “</w:t>
      </w:r>
      <w:r w:rsidRPr="00901B64">
        <w:rPr>
          <w:rFonts w:ascii="Arial" w:eastAsia="Arial" w:hAnsi="Arial" w:cs="Arial"/>
          <w:i/>
          <w:iCs/>
          <w:sz w:val="22"/>
          <w:szCs w:val="24"/>
          <w:lang w:val="es-ES"/>
        </w:rPr>
        <w:t>el pago efectivo es la prestación de lo que se debe</w:t>
      </w:r>
      <w:r w:rsidRPr="0090683D">
        <w:rPr>
          <w:rFonts w:ascii="Arial" w:eastAsia="Arial" w:hAnsi="Arial" w:cs="Arial"/>
          <w:sz w:val="24"/>
          <w:szCs w:val="24"/>
          <w:lang w:val="es-ES"/>
        </w:rPr>
        <w:t xml:space="preserve">” y atendiendo la realidad inflacionaria de nuestra economía, se acepta como mecanismo </w:t>
      </w:r>
      <w:r w:rsidRPr="0090683D">
        <w:rPr>
          <w:rFonts w:ascii="Arial" w:eastAsia="Arial" w:hAnsi="Arial" w:cs="Arial"/>
          <w:b/>
          <w:bCs/>
          <w:sz w:val="24"/>
          <w:szCs w:val="24"/>
          <w:lang w:val="es-ES"/>
        </w:rPr>
        <w:t>directo</w:t>
      </w:r>
      <w:r w:rsidRPr="0090683D">
        <w:rPr>
          <w:rFonts w:ascii="Arial" w:eastAsia="Arial" w:hAnsi="Arial" w:cs="Arial"/>
          <w:sz w:val="24"/>
          <w:szCs w:val="24"/>
          <w:lang w:val="es-ES"/>
        </w:rPr>
        <w:t xml:space="preserve"> de cumplimiento real de la obligación debida, la corrección monetaria, de manera tal que se garantice el equilibrio económico de los sujetos que participan en una determinada relación jurídica con contenido obligacional dinerario.  Se asegura por la doctrina que en estos casos no se está frente a un problema de responsabilidad civil sino de derecho monetario, en el que la indexación se produce en razón de haber perdido la moneda poder adquisitivo.</w:t>
      </w:r>
    </w:p>
    <w:p w14:paraId="1DEEEBC4" w14:textId="77777777" w:rsidR="00F15D7D" w:rsidRPr="0090683D" w:rsidRDefault="00F15D7D" w:rsidP="0090683D">
      <w:pPr>
        <w:spacing w:line="276" w:lineRule="auto"/>
        <w:jc w:val="both"/>
        <w:rPr>
          <w:rFonts w:ascii="Arial" w:hAnsi="Arial" w:cs="Arial"/>
          <w:sz w:val="24"/>
          <w:szCs w:val="24"/>
        </w:rPr>
      </w:pPr>
      <w:r w:rsidRPr="0090683D">
        <w:rPr>
          <w:rFonts w:ascii="Arial" w:eastAsia="Arial" w:hAnsi="Arial" w:cs="Arial"/>
          <w:sz w:val="24"/>
          <w:szCs w:val="24"/>
          <w:lang w:val="es-ES"/>
        </w:rPr>
        <w:t xml:space="preserve"> </w:t>
      </w:r>
    </w:p>
    <w:p w14:paraId="71D78143" w14:textId="7E8D59FE" w:rsidR="00F15D7D" w:rsidRPr="0090683D" w:rsidRDefault="00F15D7D" w:rsidP="0090683D">
      <w:pPr>
        <w:spacing w:line="276" w:lineRule="auto"/>
        <w:jc w:val="both"/>
        <w:rPr>
          <w:rFonts w:ascii="Arial" w:hAnsi="Arial" w:cs="Arial"/>
          <w:sz w:val="24"/>
          <w:szCs w:val="24"/>
        </w:rPr>
      </w:pPr>
      <w:r w:rsidRPr="0090683D">
        <w:rPr>
          <w:rFonts w:ascii="Arial" w:eastAsia="Arial" w:hAnsi="Arial" w:cs="Arial"/>
          <w:sz w:val="24"/>
          <w:szCs w:val="24"/>
          <w:lang w:val="es-ES"/>
        </w:rPr>
        <w:t xml:space="preserve">Pero, otra cosa refleja la figura del interés moratorio, que en </w:t>
      </w:r>
      <w:r w:rsidR="0022314C" w:rsidRPr="0090683D">
        <w:rPr>
          <w:rFonts w:ascii="Arial" w:eastAsia="Arial" w:hAnsi="Arial" w:cs="Arial"/>
          <w:sz w:val="24"/>
          <w:szCs w:val="24"/>
          <w:lang w:val="es-ES"/>
        </w:rPr>
        <w:t>sí</w:t>
      </w:r>
      <w:r w:rsidRPr="0090683D">
        <w:rPr>
          <w:rFonts w:ascii="Arial" w:eastAsia="Arial" w:hAnsi="Arial" w:cs="Arial"/>
          <w:sz w:val="24"/>
          <w:szCs w:val="24"/>
          <w:lang w:val="es-ES"/>
        </w:rPr>
        <w:t xml:space="preserve"> misma, contiene los ajustes o correcciones monetarias, más el resarcimiento al acreedor por la tardanza en el cumplimiento de la obligación. En este sentido, en el fallo Nº 216 de 19 de noviembre de 2001, expediente 6494, rememorado en la sentencia de casación civil, </w:t>
      </w:r>
      <w:r w:rsidRPr="0090683D">
        <w:rPr>
          <w:rFonts w:ascii="Arial" w:eastAsia="Arial" w:hAnsi="Arial" w:cs="Arial"/>
          <w:sz w:val="24"/>
          <w:szCs w:val="24"/>
          <w:lang w:val="es-ES"/>
        </w:rPr>
        <w:lastRenderedPageBreak/>
        <w:t>magistrada ponente Dra. RUTH MARINA DÍAZ RUEDA, expediente 1300131030051995-11208-01 de 1º de septiembre de 2009, se explicó:</w:t>
      </w:r>
    </w:p>
    <w:p w14:paraId="7386D6FB" w14:textId="77777777" w:rsidR="00F15D7D" w:rsidRPr="0090683D" w:rsidRDefault="00F15D7D" w:rsidP="0090683D">
      <w:pPr>
        <w:spacing w:line="276" w:lineRule="auto"/>
        <w:jc w:val="both"/>
        <w:rPr>
          <w:rFonts w:ascii="Arial" w:hAnsi="Arial" w:cs="Arial"/>
          <w:sz w:val="24"/>
          <w:szCs w:val="24"/>
        </w:rPr>
      </w:pPr>
      <w:r w:rsidRPr="0090683D">
        <w:rPr>
          <w:rFonts w:ascii="Arial" w:eastAsia="Arial" w:hAnsi="Arial" w:cs="Arial"/>
          <w:sz w:val="24"/>
          <w:szCs w:val="24"/>
          <w:lang w:val="es-ES"/>
        </w:rPr>
        <w:t xml:space="preserve"> </w:t>
      </w:r>
    </w:p>
    <w:p w14:paraId="16F24DE7" w14:textId="77777777" w:rsidR="00F15D7D" w:rsidRPr="00BE2F11" w:rsidRDefault="00F15D7D" w:rsidP="00BE2F11">
      <w:pPr>
        <w:ind w:left="426" w:right="420" w:hanging="12"/>
        <w:jc w:val="both"/>
        <w:rPr>
          <w:rFonts w:ascii="Arial" w:eastAsia="Arial" w:hAnsi="Arial" w:cs="Arial"/>
          <w:i/>
          <w:iCs/>
          <w:sz w:val="22"/>
          <w:szCs w:val="24"/>
          <w:lang w:val="es-ES"/>
        </w:rPr>
      </w:pPr>
      <w:r w:rsidRPr="00BE2F11">
        <w:rPr>
          <w:rFonts w:ascii="Arial" w:eastAsia="Arial" w:hAnsi="Arial" w:cs="Arial"/>
          <w:i/>
          <w:iCs/>
          <w:sz w:val="22"/>
          <w:szCs w:val="24"/>
          <w:lang w:val="es-ES"/>
        </w:rPr>
        <w:t xml:space="preserve">“Pero al lado de esas formas o mecanismos de ajuste de las obligaciones pecuniarias -conocidos como directos, se itera-, también corre pareja la apellidada indexación indirecta, modalidad que presupone que `la deuda dineraria -por regla- sigue aferrada al principio </w:t>
      </w:r>
      <w:proofErr w:type="spellStart"/>
      <w:r w:rsidRPr="00BE2F11">
        <w:rPr>
          <w:rFonts w:ascii="Arial" w:eastAsia="Arial" w:hAnsi="Arial" w:cs="Arial"/>
          <w:i/>
          <w:iCs/>
          <w:sz w:val="22"/>
          <w:szCs w:val="24"/>
          <w:lang w:val="es-ES"/>
        </w:rPr>
        <w:t>nominalístico</w:t>
      </w:r>
      <w:proofErr w:type="spellEnd"/>
      <w:r w:rsidRPr="00BE2F11">
        <w:rPr>
          <w:rFonts w:ascii="Arial" w:eastAsia="Arial" w:hAnsi="Arial" w:cs="Arial"/>
          <w:i/>
          <w:iCs/>
          <w:sz w:val="22"/>
          <w:szCs w:val="24"/>
          <w:lang w:val="es-ES"/>
        </w:rPr>
        <w:t xml:space="preserve">, y los índices de corrección se aplican por vía refleja, en situaciones particulares´, una de cuyas principales expresiones es la tasa de interés que incluye la inflación (componente inflacionario) y que, por ende, `conlleva al reajuste indirecto de la prestación dineraria´, evento en el cual resulta innegable que ella, además de retribuir -y, en el caso de la moratoria, resarcir- al acreedor, cumple con la función de compensarlo por la erosión que, ex ante, haya experimentado la moneda (función típicamente dual). </w:t>
      </w:r>
    </w:p>
    <w:p w14:paraId="68A34DFD" w14:textId="77777777" w:rsidR="00F15D7D" w:rsidRPr="00BE2F11" w:rsidRDefault="00F15D7D" w:rsidP="00BE2F11">
      <w:pPr>
        <w:ind w:left="426" w:right="420" w:hanging="720"/>
        <w:jc w:val="both"/>
        <w:rPr>
          <w:rFonts w:ascii="Arial" w:hAnsi="Arial" w:cs="Arial"/>
          <w:sz w:val="22"/>
          <w:szCs w:val="24"/>
        </w:rPr>
      </w:pPr>
      <w:r w:rsidRPr="00BE2F11">
        <w:rPr>
          <w:rFonts w:ascii="Arial" w:eastAsia="Arial" w:hAnsi="Arial" w:cs="Arial"/>
          <w:sz w:val="22"/>
          <w:szCs w:val="24"/>
          <w:lang w:val="es-ES"/>
        </w:rPr>
        <w:t xml:space="preserve"> </w:t>
      </w:r>
    </w:p>
    <w:p w14:paraId="5BF3D027" w14:textId="77777777" w:rsidR="00F15D7D" w:rsidRPr="00BE2F11" w:rsidRDefault="00F15D7D" w:rsidP="00BE2F11">
      <w:pPr>
        <w:ind w:left="426" w:right="420" w:hanging="12"/>
        <w:jc w:val="both"/>
        <w:rPr>
          <w:rFonts w:ascii="Arial" w:hAnsi="Arial" w:cs="Arial"/>
          <w:sz w:val="22"/>
          <w:szCs w:val="24"/>
        </w:rPr>
      </w:pPr>
      <w:r w:rsidRPr="00BE2F11">
        <w:rPr>
          <w:rFonts w:ascii="Arial" w:eastAsia="Arial" w:hAnsi="Arial" w:cs="Arial"/>
          <w:i/>
          <w:iCs/>
          <w:sz w:val="22"/>
          <w:szCs w:val="24"/>
          <w:lang w:val="es-ES"/>
        </w:rPr>
        <w:t>“(…) De allí que cuando el pago, a manera de segmento cuantitativo, involucra el reconocimiento de intereses legales comerciales, no pueden los Jueces, con prescindencia de toda consideración especial, ordenar igualmente el ajuste monetario de la suma adeudada, específicamente cuando los réditos que el deudor debe reconocer son de naturaleza comercial, puesto que, sean ellos remuneratorios o moratorios, el interés bancario corriente que sirve de base para su cuantificación (art. 884 C. de Co.), ya comprende, per se, la aludida corrección.</w:t>
      </w:r>
    </w:p>
    <w:p w14:paraId="338561ED" w14:textId="77777777" w:rsidR="00F15D7D" w:rsidRPr="00BE2F11" w:rsidRDefault="00F15D7D" w:rsidP="00BE2F11">
      <w:pPr>
        <w:ind w:left="426" w:right="420" w:hanging="720"/>
        <w:jc w:val="both"/>
        <w:rPr>
          <w:rFonts w:ascii="Arial" w:hAnsi="Arial" w:cs="Arial"/>
          <w:sz w:val="22"/>
          <w:szCs w:val="24"/>
        </w:rPr>
      </w:pPr>
      <w:r w:rsidRPr="00BE2F11">
        <w:rPr>
          <w:rFonts w:ascii="Arial" w:eastAsia="Arial" w:hAnsi="Arial" w:cs="Arial"/>
          <w:b/>
          <w:bCs/>
          <w:sz w:val="22"/>
          <w:szCs w:val="24"/>
          <w:lang w:val="es-ES"/>
        </w:rPr>
        <w:t xml:space="preserve"> </w:t>
      </w:r>
    </w:p>
    <w:p w14:paraId="1F0AA14F" w14:textId="77777777" w:rsidR="00F15D7D" w:rsidRPr="00BE2F11" w:rsidRDefault="00F15D7D" w:rsidP="00BE2F11">
      <w:pPr>
        <w:ind w:left="426" w:right="420"/>
        <w:jc w:val="both"/>
        <w:rPr>
          <w:rFonts w:ascii="Arial" w:eastAsia="Arial" w:hAnsi="Arial" w:cs="Arial"/>
          <w:sz w:val="22"/>
          <w:szCs w:val="24"/>
          <w:lang w:val="es-ES"/>
        </w:rPr>
      </w:pPr>
      <w:r w:rsidRPr="00BE2F11">
        <w:rPr>
          <w:rFonts w:ascii="Arial" w:eastAsia="Arial" w:hAnsi="Arial" w:cs="Arial"/>
          <w:sz w:val="22"/>
          <w:szCs w:val="24"/>
          <w:lang w:val="es-ES"/>
        </w:rPr>
        <w:t>“(...)”</w:t>
      </w:r>
    </w:p>
    <w:p w14:paraId="75DB0FDD" w14:textId="77777777" w:rsidR="00F15D7D" w:rsidRPr="00BE2F11" w:rsidRDefault="00F15D7D" w:rsidP="00BE2F11">
      <w:pPr>
        <w:ind w:left="426" w:right="420" w:hanging="720"/>
        <w:jc w:val="both"/>
        <w:rPr>
          <w:rFonts w:ascii="Arial" w:hAnsi="Arial" w:cs="Arial"/>
          <w:sz w:val="22"/>
          <w:szCs w:val="24"/>
        </w:rPr>
      </w:pPr>
      <w:r w:rsidRPr="00BE2F11">
        <w:rPr>
          <w:rFonts w:ascii="Arial" w:eastAsia="Arial" w:hAnsi="Arial" w:cs="Arial"/>
          <w:b/>
          <w:bCs/>
          <w:sz w:val="22"/>
          <w:szCs w:val="24"/>
          <w:lang w:val="es-ES"/>
        </w:rPr>
        <w:t xml:space="preserve"> </w:t>
      </w:r>
    </w:p>
    <w:p w14:paraId="6FFC8C04" w14:textId="77777777" w:rsidR="00F15D7D" w:rsidRPr="00BE2F11" w:rsidRDefault="00F15D7D" w:rsidP="00BE2F11">
      <w:pPr>
        <w:ind w:left="426" w:right="420" w:hanging="11"/>
        <w:jc w:val="both"/>
        <w:rPr>
          <w:rFonts w:ascii="Arial" w:eastAsia="Arial" w:hAnsi="Arial" w:cs="Arial"/>
          <w:sz w:val="22"/>
          <w:szCs w:val="24"/>
          <w:lang w:val="es-ES"/>
        </w:rPr>
      </w:pPr>
      <w:r w:rsidRPr="00BE2F11">
        <w:rPr>
          <w:rFonts w:ascii="Arial" w:eastAsia="Arial" w:hAnsi="Arial" w:cs="Arial"/>
          <w:i/>
          <w:iCs/>
          <w:sz w:val="22"/>
          <w:szCs w:val="24"/>
          <w:lang w:val="es-ES"/>
        </w:rPr>
        <w:t>“Obsérvese que, en el fondo, las mismas razones que-inicialmente-conducen a ordenar que el pago retardado incluya el reajuste monetario de la suma adeudada: la equidad; la buena fe-en su dimensión objetiva-; la plenitud del mismo y la necesidad de preservar el equilibrio contractual y de evitar un enriquecimiento injustificado, determinan, a su turno, que el deudor de una obligación de estirpe comercial no pueda ser compelido, por regla, a pagar al acreedor, además del capital y de los intereses convencionales o legales a que hubiere lugar, la corrección monetaria, cuando ésta se encuentra ínsita en la tasa que le sirve de medida a aquellos, pues si así se habilitase, el solvens, aún en el evento de la mora, estaría pagando más de lo debido, sin que exista motivo legal o contractual que justifique un doble reconocimiento de la indexación a favor del accipiens (plus), dado que ello equivaldría a cohonestar un enriquecimiento injusto en cabeza del acreedor, en claro y frontal desmedro del patrimonio del deudor”</w:t>
      </w:r>
      <w:r w:rsidRPr="00BE2F11">
        <w:rPr>
          <w:rFonts w:ascii="Arial" w:eastAsia="Arial" w:hAnsi="Arial" w:cs="Arial"/>
          <w:sz w:val="22"/>
          <w:szCs w:val="24"/>
          <w:lang w:val="es-ES"/>
        </w:rPr>
        <w:t>.</w:t>
      </w:r>
    </w:p>
    <w:p w14:paraId="469463AC" w14:textId="07E04C4B" w:rsidR="00F15D7D" w:rsidRPr="00BE2F11" w:rsidRDefault="00F15D7D" w:rsidP="0090683D">
      <w:pPr>
        <w:spacing w:line="276" w:lineRule="auto"/>
        <w:ind w:left="720" w:right="616" w:hanging="720"/>
        <w:jc w:val="both"/>
        <w:rPr>
          <w:rFonts w:ascii="Arial" w:hAnsi="Arial" w:cs="Arial"/>
          <w:sz w:val="24"/>
          <w:szCs w:val="24"/>
        </w:rPr>
      </w:pPr>
    </w:p>
    <w:p w14:paraId="09998FE5" w14:textId="77777777" w:rsidR="00F15D7D" w:rsidRPr="00BE2F11" w:rsidRDefault="00F15D7D" w:rsidP="0090683D">
      <w:pPr>
        <w:spacing w:line="276" w:lineRule="auto"/>
        <w:jc w:val="both"/>
        <w:rPr>
          <w:rFonts w:ascii="Arial" w:eastAsia="Arial" w:hAnsi="Arial" w:cs="Arial"/>
          <w:bCs/>
          <w:sz w:val="24"/>
          <w:szCs w:val="24"/>
        </w:rPr>
      </w:pPr>
    </w:p>
    <w:p w14:paraId="08B98F35" w14:textId="19C27899" w:rsidR="0084300B" w:rsidRPr="0090683D" w:rsidRDefault="00D04543" w:rsidP="0090683D">
      <w:pPr>
        <w:spacing w:line="276" w:lineRule="auto"/>
        <w:jc w:val="both"/>
        <w:rPr>
          <w:rFonts w:ascii="Arial" w:hAnsi="Arial" w:cs="Arial"/>
          <w:b/>
          <w:bCs/>
          <w:sz w:val="24"/>
          <w:szCs w:val="24"/>
          <w:lang w:val="es-ES"/>
        </w:rPr>
      </w:pPr>
      <w:r w:rsidRPr="0090683D">
        <w:rPr>
          <w:rFonts w:ascii="Arial" w:eastAsia="Arial" w:hAnsi="Arial" w:cs="Arial"/>
          <w:b/>
          <w:bCs/>
          <w:sz w:val="24"/>
          <w:szCs w:val="24"/>
          <w:lang w:val="es-ES"/>
        </w:rPr>
        <w:t>4</w:t>
      </w:r>
      <w:r w:rsidR="5B76BF8B" w:rsidRPr="0090683D">
        <w:rPr>
          <w:rFonts w:ascii="Arial" w:eastAsia="Arial" w:hAnsi="Arial" w:cs="Arial"/>
          <w:b/>
          <w:bCs/>
          <w:sz w:val="24"/>
          <w:szCs w:val="24"/>
          <w:lang w:val="es-ES"/>
        </w:rPr>
        <w:t>. DEL CASO CONCRETO</w:t>
      </w:r>
    </w:p>
    <w:p w14:paraId="723A36AC" w14:textId="5C5D8201" w:rsidR="0084300B" w:rsidRPr="0090683D" w:rsidRDefault="0084300B" w:rsidP="0090683D">
      <w:pPr>
        <w:spacing w:line="276" w:lineRule="auto"/>
        <w:jc w:val="both"/>
        <w:rPr>
          <w:rFonts w:ascii="Arial" w:eastAsia="Arial" w:hAnsi="Arial" w:cs="Arial"/>
          <w:sz w:val="24"/>
          <w:szCs w:val="24"/>
          <w:lang w:val="es-ES"/>
        </w:rPr>
      </w:pPr>
    </w:p>
    <w:p w14:paraId="7831FD64" w14:textId="517C6BB9" w:rsidR="00241E80" w:rsidRPr="0090683D" w:rsidRDefault="00DB54B7" w:rsidP="0090683D">
      <w:pPr>
        <w:spacing w:line="276" w:lineRule="auto"/>
        <w:jc w:val="both"/>
        <w:rPr>
          <w:rFonts w:ascii="Arial" w:hAnsi="Arial" w:cs="Arial"/>
          <w:iCs/>
          <w:sz w:val="24"/>
          <w:szCs w:val="24"/>
        </w:rPr>
      </w:pPr>
      <w:r w:rsidRPr="0090683D">
        <w:rPr>
          <w:rFonts w:ascii="Arial" w:hAnsi="Arial" w:cs="Arial"/>
          <w:iCs/>
          <w:sz w:val="24"/>
          <w:szCs w:val="24"/>
        </w:rPr>
        <w:t>De acuerdo con lo que es motivo de controversia, debe ocuparse la Sala en determinar si, en efecto, como lo reclama la parte ejecutante, existe una obligación insoluta a cargo de la AFP Porvenir S.A. por concepto de intereses moratorios del artículo 141 de la Ley 141 de 1993.</w:t>
      </w:r>
    </w:p>
    <w:p w14:paraId="2D3D77F8" w14:textId="2A301DD1" w:rsidR="00DB54B7" w:rsidRPr="0090683D" w:rsidRDefault="00DB54B7" w:rsidP="0090683D">
      <w:pPr>
        <w:spacing w:line="276" w:lineRule="auto"/>
        <w:jc w:val="both"/>
        <w:rPr>
          <w:rFonts w:ascii="Arial" w:hAnsi="Arial" w:cs="Arial"/>
          <w:iCs/>
          <w:sz w:val="24"/>
          <w:szCs w:val="24"/>
        </w:rPr>
      </w:pPr>
    </w:p>
    <w:p w14:paraId="4EFF0C89" w14:textId="300B2C27" w:rsidR="00DB54B7" w:rsidRPr="0090683D" w:rsidRDefault="00DB54B7" w:rsidP="0090683D">
      <w:pPr>
        <w:spacing w:line="276" w:lineRule="auto"/>
        <w:jc w:val="both"/>
        <w:rPr>
          <w:rFonts w:ascii="Arial" w:hAnsi="Arial" w:cs="Arial"/>
          <w:sz w:val="24"/>
          <w:szCs w:val="24"/>
        </w:rPr>
      </w:pPr>
      <w:r w:rsidRPr="0090683D">
        <w:rPr>
          <w:rFonts w:ascii="Arial" w:hAnsi="Arial" w:cs="Arial"/>
          <w:sz w:val="24"/>
          <w:szCs w:val="24"/>
        </w:rPr>
        <w:t>Para definir lo que corresponde, deben hacerse</w:t>
      </w:r>
      <w:r w:rsidR="00653647" w:rsidRPr="0090683D">
        <w:rPr>
          <w:rFonts w:ascii="Arial" w:hAnsi="Arial" w:cs="Arial"/>
          <w:sz w:val="24"/>
          <w:szCs w:val="24"/>
        </w:rPr>
        <w:t xml:space="preserve"> varias precisiones a saber: </w:t>
      </w:r>
      <w:r w:rsidR="00653647" w:rsidRPr="0090683D">
        <w:rPr>
          <w:rFonts w:ascii="Arial" w:hAnsi="Arial" w:cs="Arial"/>
          <w:i/>
          <w:iCs/>
          <w:sz w:val="24"/>
          <w:szCs w:val="24"/>
        </w:rPr>
        <w:t xml:space="preserve">i) </w:t>
      </w:r>
      <w:r w:rsidR="00653647" w:rsidRPr="0090683D">
        <w:rPr>
          <w:rFonts w:ascii="Arial" w:hAnsi="Arial" w:cs="Arial"/>
          <w:sz w:val="24"/>
          <w:szCs w:val="24"/>
        </w:rPr>
        <w:t>la pensión de sobrevivientes l</w:t>
      </w:r>
      <w:r w:rsidR="00D04543" w:rsidRPr="0090683D">
        <w:rPr>
          <w:rFonts w:ascii="Arial" w:hAnsi="Arial" w:cs="Arial"/>
          <w:sz w:val="24"/>
          <w:szCs w:val="24"/>
        </w:rPr>
        <w:t>e fue reconocida a la señora Ili</w:t>
      </w:r>
      <w:r w:rsidR="00653647" w:rsidRPr="0090683D">
        <w:rPr>
          <w:rFonts w:ascii="Arial" w:hAnsi="Arial" w:cs="Arial"/>
          <w:sz w:val="24"/>
          <w:szCs w:val="24"/>
        </w:rPr>
        <w:t xml:space="preserve">an Naranjo a partir del 23 de diciembre de 2008 en cuantía mensual de $1.347.067, por 14 mesadas </w:t>
      </w:r>
      <w:r w:rsidR="00653647" w:rsidRPr="0090683D">
        <w:rPr>
          <w:rFonts w:ascii="Arial" w:hAnsi="Arial" w:cs="Arial"/>
          <w:i/>
          <w:iCs/>
          <w:sz w:val="24"/>
          <w:szCs w:val="24"/>
        </w:rPr>
        <w:t xml:space="preserve">ii) </w:t>
      </w:r>
      <w:r w:rsidR="00653647" w:rsidRPr="0090683D">
        <w:rPr>
          <w:rFonts w:ascii="Arial" w:hAnsi="Arial" w:cs="Arial"/>
          <w:sz w:val="24"/>
          <w:szCs w:val="24"/>
        </w:rPr>
        <w:t>la excepción prescripción que resultó próspera frente a las mesada</w:t>
      </w:r>
      <w:r w:rsidR="00E20D3B" w:rsidRPr="0090683D">
        <w:rPr>
          <w:rFonts w:ascii="Arial" w:hAnsi="Arial" w:cs="Arial"/>
          <w:sz w:val="24"/>
          <w:szCs w:val="24"/>
        </w:rPr>
        <w:t>s</w:t>
      </w:r>
      <w:r w:rsidR="00653647" w:rsidRPr="0090683D">
        <w:rPr>
          <w:rFonts w:ascii="Arial" w:hAnsi="Arial" w:cs="Arial"/>
          <w:sz w:val="24"/>
          <w:szCs w:val="24"/>
        </w:rPr>
        <w:t xml:space="preserve"> pensionales, afectó </w:t>
      </w:r>
      <w:r w:rsidR="00E20D3B" w:rsidRPr="0090683D">
        <w:rPr>
          <w:rFonts w:ascii="Arial" w:hAnsi="Arial" w:cs="Arial"/>
          <w:sz w:val="24"/>
          <w:szCs w:val="24"/>
        </w:rPr>
        <w:t>las causadas entre dicha da</w:t>
      </w:r>
      <w:r w:rsidR="0985971C" w:rsidRPr="0090683D">
        <w:rPr>
          <w:rFonts w:ascii="Arial" w:hAnsi="Arial" w:cs="Arial"/>
          <w:sz w:val="24"/>
          <w:szCs w:val="24"/>
        </w:rPr>
        <w:t>t</w:t>
      </w:r>
      <w:r w:rsidR="00E20D3B" w:rsidRPr="0090683D">
        <w:rPr>
          <w:rFonts w:ascii="Arial" w:hAnsi="Arial" w:cs="Arial"/>
          <w:sz w:val="24"/>
          <w:szCs w:val="24"/>
        </w:rPr>
        <w:t xml:space="preserve">a y el 7 de noviembre de 2010 </w:t>
      </w:r>
      <w:r w:rsidR="00E20D3B" w:rsidRPr="0090683D">
        <w:rPr>
          <w:rFonts w:ascii="Arial" w:hAnsi="Arial" w:cs="Arial"/>
          <w:i/>
          <w:iCs/>
          <w:sz w:val="24"/>
          <w:szCs w:val="24"/>
        </w:rPr>
        <w:t xml:space="preserve">iii) </w:t>
      </w:r>
      <w:r w:rsidR="00E20D3B" w:rsidRPr="0090683D">
        <w:rPr>
          <w:rFonts w:ascii="Arial" w:hAnsi="Arial" w:cs="Arial"/>
          <w:sz w:val="24"/>
          <w:szCs w:val="24"/>
        </w:rPr>
        <w:t xml:space="preserve"> </w:t>
      </w:r>
      <w:r w:rsidR="51A9F6B8" w:rsidRPr="0090683D">
        <w:rPr>
          <w:rFonts w:ascii="Arial" w:hAnsi="Arial" w:cs="Arial"/>
          <w:sz w:val="24"/>
          <w:szCs w:val="24"/>
        </w:rPr>
        <w:t xml:space="preserve">Se dispuso un retroactivo entre 7 de noviembre de 2010 y 30 de junio de 2018 de $ </w:t>
      </w:r>
      <w:r w:rsidR="30FC6951" w:rsidRPr="0090683D">
        <w:rPr>
          <w:rFonts w:ascii="Arial" w:hAnsi="Arial" w:cs="Arial"/>
          <w:sz w:val="24"/>
          <w:szCs w:val="24"/>
        </w:rPr>
        <w:t xml:space="preserve">184.280.650 </w:t>
      </w:r>
      <w:r w:rsidR="0898672A" w:rsidRPr="0090683D">
        <w:rPr>
          <w:rFonts w:ascii="Arial" w:hAnsi="Arial" w:cs="Arial"/>
          <w:i/>
          <w:iCs/>
          <w:sz w:val="24"/>
          <w:szCs w:val="24"/>
        </w:rPr>
        <w:t>iv) L</w:t>
      </w:r>
      <w:r w:rsidR="00E20D3B" w:rsidRPr="0090683D">
        <w:rPr>
          <w:rFonts w:ascii="Arial" w:hAnsi="Arial" w:cs="Arial"/>
          <w:sz w:val="24"/>
          <w:szCs w:val="24"/>
        </w:rPr>
        <w:t xml:space="preserve">os intereses moratorios fueron ordenados a partir del 7 de enero de 2014 hasta que se verifique el pago de la obligación y </w:t>
      </w:r>
      <w:r w:rsidR="00E20D3B" w:rsidRPr="0090683D">
        <w:rPr>
          <w:rFonts w:ascii="Arial" w:hAnsi="Arial" w:cs="Arial"/>
          <w:i/>
          <w:iCs/>
          <w:sz w:val="24"/>
          <w:szCs w:val="24"/>
        </w:rPr>
        <w:t xml:space="preserve">v) </w:t>
      </w:r>
      <w:r w:rsidR="00E20D3B" w:rsidRPr="0090683D">
        <w:rPr>
          <w:rFonts w:ascii="Arial" w:hAnsi="Arial" w:cs="Arial"/>
          <w:sz w:val="24"/>
          <w:szCs w:val="24"/>
        </w:rPr>
        <w:t xml:space="preserve">el pago </w:t>
      </w:r>
      <w:r w:rsidR="304A439E" w:rsidRPr="0090683D">
        <w:rPr>
          <w:rFonts w:ascii="Arial" w:hAnsi="Arial" w:cs="Arial"/>
          <w:sz w:val="24"/>
          <w:szCs w:val="24"/>
        </w:rPr>
        <w:t>realizado por la entidad</w:t>
      </w:r>
      <w:r w:rsidR="00E20D3B" w:rsidRPr="0090683D">
        <w:rPr>
          <w:rFonts w:ascii="Arial" w:hAnsi="Arial" w:cs="Arial"/>
          <w:sz w:val="24"/>
          <w:szCs w:val="24"/>
        </w:rPr>
        <w:t xml:space="preserve"> se produjo el 21 de enero de 2022.</w:t>
      </w:r>
    </w:p>
    <w:p w14:paraId="121A5E85" w14:textId="77777777" w:rsidR="00DB54B7" w:rsidRPr="0090683D" w:rsidRDefault="00DB54B7" w:rsidP="0090683D">
      <w:pPr>
        <w:spacing w:line="276" w:lineRule="auto"/>
        <w:jc w:val="both"/>
        <w:rPr>
          <w:rFonts w:ascii="Arial" w:hAnsi="Arial" w:cs="Arial"/>
          <w:iCs/>
          <w:sz w:val="24"/>
          <w:szCs w:val="24"/>
        </w:rPr>
      </w:pPr>
    </w:p>
    <w:p w14:paraId="688FF220" w14:textId="5ABA9337" w:rsidR="0084300B" w:rsidRPr="0090683D" w:rsidRDefault="00E20D3B" w:rsidP="0090683D">
      <w:pPr>
        <w:spacing w:line="276" w:lineRule="auto"/>
        <w:jc w:val="both"/>
        <w:rPr>
          <w:rFonts w:ascii="Arial" w:eastAsia="Arial" w:hAnsi="Arial" w:cs="Arial"/>
          <w:sz w:val="24"/>
          <w:szCs w:val="24"/>
        </w:rPr>
      </w:pPr>
      <w:r w:rsidRPr="0090683D">
        <w:rPr>
          <w:rFonts w:ascii="Arial" w:eastAsia="Arial" w:hAnsi="Arial" w:cs="Arial"/>
          <w:sz w:val="24"/>
          <w:szCs w:val="24"/>
        </w:rPr>
        <w:lastRenderedPageBreak/>
        <w:t xml:space="preserve">Con esta información entonces debe indicarse, que tal como lo </w:t>
      </w:r>
      <w:r w:rsidR="64369527" w:rsidRPr="0090683D">
        <w:rPr>
          <w:rFonts w:ascii="Arial" w:eastAsia="Arial" w:hAnsi="Arial" w:cs="Arial"/>
          <w:sz w:val="24"/>
          <w:szCs w:val="24"/>
        </w:rPr>
        <w:t>señala</w:t>
      </w:r>
      <w:r w:rsidRPr="0090683D">
        <w:rPr>
          <w:rFonts w:ascii="Arial" w:eastAsia="Arial" w:hAnsi="Arial" w:cs="Arial"/>
          <w:sz w:val="24"/>
          <w:szCs w:val="24"/>
        </w:rPr>
        <w:t xml:space="preserve"> el recurrente, existiendo una obligación insoluta antes de que empezaran a correr los intereses moratorios</w:t>
      </w:r>
      <w:r w:rsidR="00287710" w:rsidRPr="0090683D">
        <w:rPr>
          <w:rFonts w:ascii="Arial" w:eastAsia="Arial" w:hAnsi="Arial" w:cs="Arial"/>
          <w:sz w:val="24"/>
          <w:szCs w:val="24"/>
        </w:rPr>
        <w:t xml:space="preserve">, </w:t>
      </w:r>
      <w:r w:rsidRPr="0090683D">
        <w:rPr>
          <w:rFonts w:ascii="Arial" w:eastAsia="Arial" w:hAnsi="Arial" w:cs="Arial"/>
          <w:sz w:val="24"/>
          <w:szCs w:val="24"/>
        </w:rPr>
        <w:t>sobre ese capital debía</w:t>
      </w:r>
      <w:r w:rsidR="41C3E5E9" w:rsidRPr="0090683D">
        <w:rPr>
          <w:rFonts w:ascii="Arial" w:eastAsia="Arial" w:hAnsi="Arial" w:cs="Arial"/>
          <w:sz w:val="24"/>
          <w:szCs w:val="24"/>
        </w:rPr>
        <w:t>n</w:t>
      </w:r>
      <w:r w:rsidRPr="0090683D">
        <w:rPr>
          <w:rFonts w:ascii="Arial" w:eastAsia="Arial" w:hAnsi="Arial" w:cs="Arial"/>
          <w:sz w:val="24"/>
          <w:szCs w:val="24"/>
        </w:rPr>
        <w:t xml:space="preserve"> </w:t>
      </w:r>
      <w:r w:rsidR="00B16F6F" w:rsidRPr="0090683D">
        <w:rPr>
          <w:rFonts w:ascii="Arial" w:eastAsia="Arial" w:hAnsi="Arial" w:cs="Arial"/>
          <w:sz w:val="24"/>
          <w:szCs w:val="24"/>
        </w:rPr>
        <w:t xml:space="preserve">liquidarse tales réditos a partir de la fecha ordenada </w:t>
      </w:r>
      <w:r w:rsidR="00B33BE3" w:rsidRPr="0090683D">
        <w:rPr>
          <w:rFonts w:ascii="Arial" w:eastAsia="Arial" w:hAnsi="Arial" w:cs="Arial"/>
          <w:sz w:val="24"/>
          <w:szCs w:val="24"/>
        </w:rPr>
        <w:t>y hasta que se hi</w:t>
      </w:r>
      <w:r w:rsidR="3E407A1A" w:rsidRPr="0090683D">
        <w:rPr>
          <w:rFonts w:ascii="Arial" w:eastAsia="Arial" w:hAnsi="Arial" w:cs="Arial"/>
          <w:sz w:val="24"/>
          <w:szCs w:val="24"/>
        </w:rPr>
        <w:t>ciera</w:t>
      </w:r>
      <w:r w:rsidR="00B33BE3" w:rsidRPr="0090683D">
        <w:rPr>
          <w:rFonts w:ascii="Arial" w:eastAsia="Arial" w:hAnsi="Arial" w:cs="Arial"/>
          <w:sz w:val="24"/>
          <w:szCs w:val="24"/>
        </w:rPr>
        <w:t xml:space="preserve"> efectivo el pago de la obligación, lo cual arroj</w:t>
      </w:r>
      <w:r w:rsidR="21165882" w:rsidRPr="0090683D">
        <w:rPr>
          <w:rFonts w:ascii="Arial" w:eastAsia="Arial" w:hAnsi="Arial" w:cs="Arial"/>
          <w:sz w:val="24"/>
          <w:szCs w:val="24"/>
        </w:rPr>
        <w:t>a</w:t>
      </w:r>
      <w:r w:rsidR="00B33BE3" w:rsidRPr="0090683D">
        <w:rPr>
          <w:rFonts w:ascii="Arial" w:eastAsia="Arial" w:hAnsi="Arial" w:cs="Arial"/>
          <w:sz w:val="24"/>
          <w:szCs w:val="24"/>
        </w:rPr>
        <w:t xml:space="preserve"> un saldo por dicho concepto igual a </w:t>
      </w:r>
      <w:r w:rsidR="00287710" w:rsidRPr="0090683D">
        <w:rPr>
          <w:rFonts w:ascii="Arial" w:eastAsia="Arial" w:hAnsi="Arial" w:cs="Arial"/>
          <w:sz w:val="24"/>
          <w:szCs w:val="24"/>
        </w:rPr>
        <w:t>$133.081.043</w:t>
      </w:r>
      <w:r w:rsidR="00D04543" w:rsidRPr="0090683D">
        <w:rPr>
          <w:rFonts w:ascii="Arial" w:eastAsia="Arial" w:hAnsi="Arial" w:cs="Arial"/>
          <w:sz w:val="24"/>
          <w:szCs w:val="24"/>
        </w:rPr>
        <w:t>,11</w:t>
      </w:r>
      <w:r w:rsidR="00B16F6F" w:rsidRPr="0090683D">
        <w:rPr>
          <w:rFonts w:ascii="Arial" w:eastAsia="Arial" w:hAnsi="Arial" w:cs="Arial"/>
          <w:sz w:val="24"/>
          <w:szCs w:val="24"/>
        </w:rPr>
        <w:t xml:space="preserve"> tal como se indica en el </w:t>
      </w:r>
      <w:r w:rsidR="00B33BE3" w:rsidRPr="0090683D">
        <w:rPr>
          <w:rFonts w:ascii="Arial" w:eastAsia="Arial" w:hAnsi="Arial" w:cs="Arial"/>
          <w:sz w:val="24"/>
          <w:szCs w:val="24"/>
        </w:rPr>
        <w:t>cuadro anexo No 1</w:t>
      </w:r>
      <w:r w:rsidR="00B16F6F" w:rsidRPr="0090683D">
        <w:rPr>
          <w:rFonts w:ascii="Arial" w:eastAsia="Arial" w:hAnsi="Arial" w:cs="Arial"/>
          <w:sz w:val="24"/>
          <w:szCs w:val="24"/>
        </w:rPr>
        <w:t>.</w:t>
      </w:r>
    </w:p>
    <w:p w14:paraId="46B15A95" w14:textId="1CECEE0F" w:rsidR="00B33BE3" w:rsidRPr="0090683D" w:rsidRDefault="00B33BE3" w:rsidP="0090683D">
      <w:pPr>
        <w:spacing w:line="276" w:lineRule="auto"/>
        <w:jc w:val="both"/>
        <w:rPr>
          <w:rFonts w:ascii="Arial" w:eastAsia="Arial" w:hAnsi="Arial" w:cs="Arial"/>
          <w:sz w:val="24"/>
          <w:szCs w:val="24"/>
        </w:rPr>
      </w:pPr>
    </w:p>
    <w:p w14:paraId="7D51F688" w14:textId="154DA606" w:rsidR="009C7FBF" w:rsidRPr="0090683D" w:rsidRDefault="00B33BE3" w:rsidP="0090683D">
      <w:pPr>
        <w:spacing w:line="276" w:lineRule="auto"/>
        <w:jc w:val="both"/>
        <w:rPr>
          <w:rFonts w:ascii="Arial" w:eastAsia="Arial" w:hAnsi="Arial" w:cs="Arial"/>
          <w:sz w:val="24"/>
          <w:szCs w:val="24"/>
        </w:rPr>
      </w:pPr>
      <w:r w:rsidRPr="0090683D">
        <w:rPr>
          <w:rFonts w:ascii="Arial" w:eastAsia="Arial" w:hAnsi="Arial" w:cs="Arial"/>
          <w:sz w:val="24"/>
          <w:szCs w:val="24"/>
        </w:rPr>
        <w:t xml:space="preserve">Ahora, en lo que respecta </w:t>
      </w:r>
      <w:r w:rsidR="00287710" w:rsidRPr="0090683D">
        <w:rPr>
          <w:rFonts w:ascii="Arial" w:eastAsia="Arial" w:hAnsi="Arial" w:cs="Arial"/>
          <w:sz w:val="24"/>
          <w:szCs w:val="24"/>
        </w:rPr>
        <w:t>a los intereses sobre las mesadas causada entre el 8 de enero de 2014 y el 21 de enero de 2022, el interés se liquida mes a mes, teniendo en cuenta que los días en mora disminuyen en la medida en</w:t>
      </w:r>
      <w:r w:rsidR="00F546A9" w:rsidRPr="0090683D">
        <w:rPr>
          <w:rFonts w:ascii="Arial" w:eastAsia="Arial" w:hAnsi="Arial" w:cs="Arial"/>
          <w:sz w:val="24"/>
          <w:szCs w:val="24"/>
        </w:rPr>
        <w:t xml:space="preserve"> que se acerca la fecha en que se efectúo el pago, tal como se observa en el anexo II en donde obtiene como resultado de la obligación la suma de $</w:t>
      </w:r>
      <w:r w:rsidR="002A625D" w:rsidRPr="0090683D">
        <w:rPr>
          <w:rFonts w:ascii="Arial" w:eastAsia="Arial" w:hAnsi="Arial" w:cs="Arial"/>
          <w:sz w:val="24"/>
          <w:szCs w:val="24"/>
        </w:rPr>
        <w:t>193.333.979</w:t>
      </w:r>
      <w:r w:rsidR="00D04543" w:rsidRPr="0090683D">
        <w:rPr>
          <w:rFonts w:ascii="Arial" w:eastAsia="Arial" w:hAnsi="Arial" w:cs="Arial"/>
          <w:sz w:val="24"/>
          <w:szCs w:val="24"/>
        </w:rPr>
        <w:t>,60</w:t>
      </w:r>
      <w:r w:rsidR="009C7FBF" w:rsidRPr="0090683D">
        <w:rPr>
          <w:rFonts w:ascii="Arial" w:eastAsia="Arial" w:hAnsi="Arial" w:cs="Arial"/>
          <w:sz w:val="24"/>
          <w:szCs w:val="24"/>
        </w:rPr>
        <w:t>, que sumado al anterior valor arroja un monto equivalente a $</w:t>
      </w:r>
      <w:r w:rsidR="002A625D" w:rsidRPr="0090683D">
        <w:rPr>
          <w:rFonts w:ascii="Arial" w:eastAsia="Arial" w:hAnsi="Arial" w:cs="Arial"/>
          <w:sz w:val="24"/>
          <w:szCs w:val="24"/>
        </w:rPr>
        <w:t>326.415.022.71</w:t>
      </w:r>
      <w:r w:rsidR="009C7FBF" w:rsidRPr="0090683D">
        <w:rPr>
          <w:rFonts w:ascii="Arial" w:eastAsia="Arial" w:hAnsi="Arial" w:cs="Arial"/>
          <w:sz w:val="24"/>
          <w:szCs w:val="24"/>
        </w:rPr>
        <w:t xml:space="preserve"> </w:t>
      </w:r>
    </w:p>
    <w:p w14:paraId="5A46F093" w14:textId="77777777" w:rsidR="009C7FBF" w:rsidRPr="0090683D" w:rsidRDefault="009C7FBF" w:rsidP="0090683D">
      <w:pPr>
        <w:spacing w:line="276" w:lineRule="auto"/>
        <w:jc w:val="both"/>
        <w:rPr>
          <w:rFonts w:ascii="Arial" w:eastAsia="Arial" w:hAnsi="Arial" w:cs="Arial"/>
          <w:sz w:val="24"/>
          <w:szCs w:val="24"/>
        </w:rPr>
      </w:pPr>
    </w:p>
    <w:p w14:paraId="48756674" w14:textId="5F144F2E" w:rsidR="00B33BE3" w:rsidRPr="0090683D" w:rsidRDefault="009C7FBF" w:rsidP="0090683D">
      <w:pPr>
        <w:spacing w:line="276" w:lineRule="auto"/>
        <w:jc w:val="both"/>
        <w:rPr>
          <w:rFonts w:ascii="Arial" w:eastAsia="Arial" w:hAnsi="Arial" w:cs="Arial"/>
          <w:sz w:val="24"/>
          <w:szCs w:val="24"/>
        </w:rPr>
      </w:pPr>
      <w:r w:rsidRPr="0090683D">
        <w:rPr>
          <w:rFonts w:ascii="Arial" w:eastAsia="Arial" w:hAnsi="Arial" w:cs="Arial"/>
          <w:sz w:val="24"/>
          <w:szCs w:val="24"/>
        </w:rPr>
        <w:t>En el anterior orden de ideas, habiendo cancelado Porvenir S.A. por tal concepto la suma de $189.786.829, el capital a cobrar es igual a $</w:t>
      </w:r>
      <w:r w:rsidR="002A625D" w:rsidRPr="0090683D">
        <w:rPr>
          <w:rFonts w:ascii="Arial" w:eastAsia="Arial" w:hAnsi="Arial" w:cs="Arial"/>
          <w:sz w:val="24"/>
          <w:szCs w:val="24"/>
        </w:rPr>
        <w:t>136.628.194</w:t>
      </w:r>
      <w:r w:rsidR="6199DDF4" w:rsidRPr="0090683D">
        <w:rPr>
          <w:rFonts w:ascii="Arial" w:eastAsia="Arial" w:hAnsi="Arial" w:cs="Arial"/>
          <w:sz w:val="24"/>
          <w:szCs w:val="24"/>
        </w:rPr>
        <w:t>.  La diferencia con la liquidación efectuada por el Juzgado radica en que éste no tuvo en cuenta los intereses moratorios del retroactivo causado entre el 7 de noviembre de 2010 y el 14 de enero de 2014, tal como s</w:t>
      </w:r>
      <w:r w:rsidR="669D74C2" w:rsidRPr="0090683D">
        <w:rPr>
          <w:rFonts w:ascii="Arial" w:eastAsia="Arial" w:hAnsi="Arial" w:cs="Arial"/>
          <w:sz w:val="24"/>
          <w:szCs w:val="24"/>
        </w:rPr>
        <w:t>e percibe en la liquidación que integra la providencia recurrida.</w:t>
      </w:r>
    </w:p>
    <w:p w14:paraId="4794D28C" w14:textId="77777777" w:rsidR="00087026" w:rsidRPr="0090683D" w:rsidRDefault="00087026" w:rsidP="0090683D">
      <w:pPr>
        <w:spacing w:line="276" w:lineRule="auto"/>
        <w:jc w:val="both"/>
        <w:rPr>
          <w:rFonts w:ascii="Arial" w:hAnsi="Arial" w:cs="Arial"/>
          <w:sz w:val="24"/>
          <w:szCs w:val="24"/>
        </w:rPr>
      </w:pPr>
    </w:p>
    <w:p w14:paraId="335E12B6" w14:textId="4CA3EADE" w:rsidR="00087026" w:rsidRPr="0090683D" w:rsidRDefault="00087026" w:rsidP="0090683D">
      <w:pPr>
        <w:spacing w:line="276" w:lineRule="auto"/>
        <w:jc w:val="both"/>
        <w:rPr>
          <w:rFonts w:ascii="Arial" w:hAnsi="Arial" w:cs="Arial"/>
          <w:sz w:val="24"/>
          <w:szCs w:val="24"/>
        </w:rPr>
      </w:pPr>
      <w:r w:rsidRPr="0090683D">
        <w:rPr>
          <w:rFonts w:ascii="Arial" w:hAnsi="Arial" w:cs="Arial"/>
          <w:sz w:val="24"/>
          <w:szCs w:val="24"/>
        </w:rPr>
        <w:t>Ahora, frente a los intereses que pretende la actora se orden en esta Sede</w:t>
      </w:r>
      <w:r w:rsidR="00D04543" w:rsidRPr="0090683D">
        <w:rPr>
          <w:rFonts w:ascii="Arial" w:hAnsi="Arial" w:cs="Arial"/>
          <w:sz w:val="24"/>
          <w:szCs w:val="24"/>
        </w:rPr>
        <w:t xml:space="preserve"> por el saldo insoluto</w:t>
      </w:r>
      <w:r w:rsidRPr="0090683D">
        <w:rPr>
          <w:rFonts w:ascii="Arial" w:hAnsi="Arial" w:cs="Arial"/>
          <w:sz w:val="24"/>
          <w:szCs w:val="24"/>
        </w:rPr>
        <w:t xml:space="preserve">, debe decirse que, para efectos de acudir a la acción </w:t>
      </w:r>
      <w:r w:rsidR="00D04543" w:rsidRPr="0090683D">
        <w:rPr>
          <w:rFonts w:ascii="Arial" w:hAnsi="Arial" w:cs="Arial"/>
          <w:sz w:val="24"/>
          <w:szCs w:val="24"/>
        </w:rPr>
        <w:t xml:space="preserve">de </w:t>
      </w:r>
      <w:r w:rsidRPr="0090683D">
        <w:rPr>
          <w:rFonts w:ascii="Arial" w:hAnsi="Arial" w:cs="Arial"/>
          <w:sz w:val="24"/>
          <w:szCs w:val="24"/>
        </w:rPr>
        <w:t>cobro en el contexto de un proceso ejecutivo, una cosa es el capital que se adeuda y otra muy distinta son los réditos que de él se derivan a causa de la mora en el cumplimiento de la obligación. De allí que no sea dable darle el carácter de capital a una obligación que surge precisamente del incumplimiento en el pago de aquel, que en este caso está constituido por el valor de las mesadas pensionales reconocidas a favor de la actora que ya le fueron canceladas, aunque extemporáneamente.</w:t>
      </w:r>
    </w:p>
    <w:p w14:paraId="3B009F64" w14:textId="77777777" w:rsidR="00087026" w:rsidRPr="0090683D" w:rsidRDefault="00087026" w:rsidP="0090683D">
      <w:pPr>
        <w:spacing w:line="276" w:lineRule="auto"/>
        <w:jc w:val="both"/>
        <w:rPr>
          <w:rFonts w:ascii="Arial" w:hAnsi="Arial" w:cs="Arial"/>
          <w:sz w:val="24"/>
          <w:szCs w:val="24"/>
        </w:rPr>
      </w:pPr>
    </w:p>
    <w:p w14:paraId="41DEC8CC" w14:textId="08F188CF" w:rsidR="00087026" w:rsidRPr="0090683D" w:rsidRDefault="00087026" w:rsidP="0090683D">
      <w:pPr>
        <w:spacing w:line="276" w:lineRule="auto"/>
        <w:jc w:val="both"/>
        <w:rPr>
          <w:rFonts w:ascii="Arial" w:hAnsi="Arial" w:cs="Arial"/>
          <w:sz w:val="24"/>
          <w:szCs w:val="24"/>
        </w:rPr>
      </w:pPr>
      <w:r w:rsidRPr="0090683D">
        <w:rPr>
          <w:rFonts w:ascii="Arial" w:hAnsi="Arial" w:cs="Arial"/>
          <w:sz w:val="24"/>
          <w:szCs w:val="24"/>
        </w:rPr>
        <w:t xml:space="preserve">En ese entendido, es del caso hacer notar que los intereses moratorios </w:t>
      </w:r>
      <w:r w:rsidR="00D04543" w:rsidRPr="0090683D">
        <w:rPr>
          <w:rFonts w:ascii="Arial" w:hAnsi="Arial" w:cs="Arial"/>
          <w:sz w:val="24"/>
          <w:szCs w:val="24"/>
        </w:rPr>
        <w:t>de que trata el artículo 141 de la Ley 100 de 1993</w:t>
      </w:r>
      <w:r w:rsidRPr="0090683D">
        <w:rPr>
          <w:rFonts w:ascii="Arial" w:hAnsi="Arial" w:cs="Arial"/>
          <w:sz w:val="24"/>
          <w:szCs w:val="24"/>
        </w:rPr>
        <w:t xml:space="preserve"> cumplen su finalidad, consistente en resarcir al acreedor </w:t>
      </w:r>
      <w:r w:rsidRPr="0090683D">
        <w:rPr>
          <w:rFonts w:ascii="Arial" w:hAnsi="Arial" w:cs="Arial"/>
          <w:i/>
          <w:sz w:val="24"/>
          <w:szCs w:val="24"/>
        </w:rPr>
        <w:t>-en este caso de las mesadas pensionales ya pagadas</w:t>
      </w:r>
      <w:r w:rsidRPr="0090683D">
        <w:rPr>
          <w:rFonts w:ascii="Arial" w:hAnsi="Arial" w:cs="Arial"/>
          <w:sz w:val="24"/>
          <w:szCs w:val="24"/>
        </w:rPr>
        <w:t xml:space="preserve">-, los perjuicios que la mora del deudor de la obligación le ocasionan,  de ahí entonces que, ordenar el pago de intereses </w:t>
      </w:r>
      <w:r w:rsidR="00D04543" w:rsidRPr="0090683D">
        <w:rPr>
          <w:rFonts w:ascii="Arial" w:hAnsi="Arial" w:cs="Arial"/>
          <w:sz w:val="24"/>
          <w:szCs w:val="24"/>
        </w:rPr>
        <w:t>sobre la obligación insoluta</w:t>
      </w:r>
      <w:r w:rsidRPr="0090683D">
        <w:rPr>
          <w:rFonts w:ascii="Arial" w:hAnsi="Arial" w:cs="Arial"/>
          <w:sz w:val="24"/>
          <w:szCs w:val="24"/>
        </w:rPr>
        <w:t xml:space="preserve">, representaría para la entidad ejecutada una doble sanción económica por el mismo motivo y, para el ejecutante un enriquecimiento sin justa causa, que se obtendría contraviniendo el principio del </w:t>
      </w:r>
      <w:r w:rsidRPr="0090683D">
        <w:rPr>
          <w:rFonts w:ascii="Arial" w:hAnsi="Arial" w:cs="Arial"/>
          <w:bCs/>
          <w:i/>
          <w:iCs/>
          <w:sz w:val="24"/>
          <w:szCs w:val="24"/>
        </w:rPr>
        <w:t xml:space="preserve">non bis in </w:t>
      </w:r>
      <w:r w:rsidR="00E85231" w:rsidRPr="0090683D">
        <w:rPr>
          <w:rFonts w:ascii="Arial" w:hAnsi="Arial" w:cs="Arial"/>
          <w:bCs/>
          <w:i/>
          <w:iCs/>
          <w:sz w:val="24"/>
          <w:szCs w:val="24"/>
        </w:rPr>
        <w:t>ídem</w:t>
      </w:r>
      <w:r w:rsidRPr="0090683D">
        <w:rPr>
          <w:rFonts w:ascii="Arial" w:hAnsi="Arial" w:cs="Arial"/>
          <w:sz w:val="24"/>
          <w:szCs w:val="24"/>
        </w:rPr>
        <w:t xml:space="preserve">, o la prohibición de </w:t>
      </w:r>
      <w:r w:rsidRPr="0090683D">
        <w:rPr>
          <w:rFonts w:ascii="Arial" w:hAnsi="Arial" w:cs="Arial"/>
          <w:i/>
          <w:iCs/>
          <w:sz w:val="24"/>
          <w:szCs w:val="24"/>
        </w:rPr>
        <w:t>“</w:t>
      </w:r>
      <w:r w:rsidRPr="00901B64">
        <w:rPr>
          <w:rFonts w:ascii="Arial" w:hAnsi="Arial" w:cs="Arial"/>
          <w:i/>
          <w:iCs/>
          <w:sz w:val="22"/>
          <w:szCs w:val="24"/>
        </w:rPr>
        <w:t>anatocismo</w:t>
      </w:r>
      <w:r w:rsidRPr="0090683D">
        <w:rPr>
          <w:rFonts w:ascii="Arial" w:hAnsi="Arial" w:cs="Arial"/>
          <w:i/>
          <w:iCs/>
          <w:sz w:val="24"/>
          <w:szCs w:val="24"/>
        </w:rPr>
        <w:t xml:space="preserve">” </w:t>
      </w:r>
      <w:r w:rsidRPr="0090683D">
        <w:rPr>
          <w:rFonts w:ascii="Arial" w:hAnsi="Arial" w:cs="Arial"/>
          <w:sz w:val="24"/>
          <w:szCs w:val="24"/>
        </w:rPr>
        <w:t xml:space="preserve">consagrada en nuestro ordenamiento jurídico. </w:t>
      </w:r>
    </w:p>
    <w:p w14:paraId="7E3B64BE" w14:textId="77777777" w:rsidR="00087026" w:rsidRPr="0090683D" w:rsidRDefault="00087026" w:rsidP="0090683D">
      <w:pPr>
        <w:spacing w:line="276" w:lineRule="auto"/>
        <w:jc w:val="both"/>
        <w:rPr>
          <w:rFonts w:ascii="Arial" w:eastAsia="Arial" w:hAnsi="Arial" w:cs="Arial"/>
          <w:sz w:val="24"/>
          <w:szCs w:val="24"/>
        </w:rPr>
      </w:pPr>
    </w:p>
    <w:p w14:paraId="05AEBD7D" w14:textId="34E0652C" w:rsidR="009C7FBF" w:rsidRPr="0090683D" w:rsidRDefault="00087026" w:rsidP="0090683D">
      <w:pPr>
        <w:spacing w:line="276" w:lineRule="auto"/>
        <w:jc w:val="both"/>
        <w:rPr>
          <w:rFonts w:ascii="Arial" w:eastAsia="Arial" w:hAnsi="Arial" w:cs="Arial"/>
          <w:sz w:val="24"/>
          <w:szCs w:val="24"/>
          <w:lang w:val="es-ES"/>
        </w:rPr>
      </w:pPr>
      <w:r w:rsidRPr="0090683D">
        <w:rPr>
          <w:rFonts w:ascii="Arial" w:eastAsia="Arial" w:hAnsi="Arial" w:cs="Arial"/>
          <w:sz w:val="24"/>
          <w:szCs w:val="24"/>
          <w:lang w:val="es-ES"/>
        </w:rPr>
        <w:t>Frente a la indexación habría que decir que tampoco está llamada a integra</w:t>
      </w:r>
      <w:r w:rsidR="00F15D7D" w:rsidRPr="0090683D">
        <w:rPr>
          <w:rFonts w:ascii="Arial" w:eastAsia="Arial" w:hAnsi="Arial" w:cs="Arial"/>
          <w:sz w:val="24"/>
          <w:szCs w:val="24"/>
          <w:lang w:val="es-ES"/>
        </w:rPr>
        <w:t>r</w:t>
      </w:r>
      <w:r w:rsidRPr="0090683D">
        <w:rPr>
          <w:rFonts w:ascii="Arial" w:eastAsia="Arial" w:hAnsi="Arial" w:cs="Arial"/>
          <w:sz w:val="24"/>
          <w:szCs w:val="24"/>
          <w:lang w:val="es-ES"/>
        </w:rPr>
        <w:t xml:space="preserve"> el mandamiento de pago pretendido en la medida en que</w:t>
      </w:r>
      <w:r w:rsidR="00F15D7D" w:rsidRPr="0090683D">
        <w:rPr>
          <w:rFonts w:ascii="Arial" w:eastAsia="Arial" w:hAnsi="Arial" w:cs="Arial"/>
          <w:sz w:val="24"/>
          <w:szCs w:val="24"/>
          <w:lang w:val="es-ES"/>
        </w:rPr>
        <w:t xml:space="preserve"> además de</w:t>
      </w:r>
      <w:r w:rsidRPr="0090683D">
        <w:rPr>
          <w:rFonts w:ascii="Arial" w:eastAsia="Arial" w:hAnsi="Arial" w:cs="Arial"/>
          <w:sz w:val="24"/>
          <w:szCs w:val="24"/>
          <w:lang w:val="es-ES"/>
        </w:rPr>
        <w:t xml:space="preserve"> no hace</w:t>
      </w:r>
      <w:r w:rsidR="00D04543" w:rsidRPr="0090683D">
        <w:rPr>
          <w:rFonts w:ascii="Arial" w:eastAsia="Arial" w:hAnsi="Arial" w:cs="Arial"/>
          <w:sz w:val="24"/>
          <w:szCs w:val="24"/>
          <w:lang w:val="es-ES"/>
        </w:rPr>
        <w:t>r</w:t>
      </w:r>
      <w:r w:rsidRPr="0090683D">
        <w:rPr>
          <w:rFonts w:ascii="Arial" w:eastAsia="Arial" w:hAnsi="Arial" w:cs="Arial"/>
          <w:sz w:val="24"/>
          <w:szCs w:val="24"/>
          <w:lang w:val="es-ES"/>
        </w:rPr>
        <w:t xml:space="preserve"> parte del título </w:t>
      </w:r>
      <w:r w:rsidR="00F15D7D" w:rsidRPr="0090683D">
        <w:rPr>
          <w:rFonts w:ascii="Arial" w:eastAsia="Arial" w:hAnsi="Arial" w:cs="Arial"/>
          <w:sz w:val="24"/>
          <w:szCs w:val="24"/>
          <w:lang w:val="es-ES"/>
        </w:rPr>
        <w:t>judicial, como se indicó líneas atrás, tiene los mismos efectos resarcitorios de los intereses moratorios, de allí que</w:t>
      </w:r>
      <w:r w:rsidR="00E64EAC" w:rsidRPr="0090683D">
        <w:rPr>
          <w:rFonts w:ascii="Arial" w:eastAsia="Arial" w:hAnsi="Arial" w:cs="Arial"/>
          <w:sz w:val="24"/>
          <w:szCs w:val="24"/>
          <w:lang w:val="es-ES"/>
        </w:rPr>
        <w:t>, existiendo la imposibilidad legal de ordenar un doble reconocimiento por el mismo concepto,</w:t>
      </w:r>
      <w:r w:rsidR="00F15D7D" w:rsidRPr="0090683D">
        <w:rPr>
          <w:rFonts w:ascii="Arial" w:eastAsia="Arial" w:hAnsi="Arial" w:cs="Arial"/>
          <w:sz w:val="24"/>
          <w:szCs w:val="24"/>
          <w:lang w:val="es-ES"/>
        </w:rPr>
        <w:t xml:space="preserve"> tampoco proceda su disposición en la presente ejecución. </w:t>
      </w:r>
    </w:p>
    <w:p w14:paraId="6D034C58" w14:textId="3294BDDC" w:rsidR="00E64EAC" w:rsidRPr="0090683D" w:rsidRDefault="00E64EAC" w:rsidP="0090683D">
      <w:pPr>
        <w:spacing w:line="276" w:lineRule="auto"/>
        <w:jc w:val="both"/>
        <w:rPr>
          <w:rFonts w:ascii="Arial" w:eastAsia="Arial" w:hAnsi="Arial" w:cs="Arial"/>
          <w:sz w:val="24"/>
          <w:szCs w:val="24"/>
          <w:lang w:val="es-ES"/>
        </w:rPr>
      </w:pPr>
    </w:p>
    <w:p w14:paraId="0F447E5C" w14:textId="109E950B" w:rsidR="00E64EAC" w:rsidRPr="0090683D" w:rsidRDefault="00E64EAC" w:rsidP="0090683D">
      <w:pPr>
        <w:spacing w:line="276" w:lineRule="auto"/>
        <w:jc w:val="both"/>
        <w:rPr>
          <w:rFonts w:ascii="Arial" w:eastAsia="Arial" w:hAnsi="Arial" w:cs="Arial"/>
          <w:sz w:val="24"/>
          <w:szCs w:val="24"/>
          <w:lang w:val="es-ES"/>
        </w:rPr>
      </w:pPr>
      <w:r w:rsidRPr="0090683D">
        <w:rPr>
          <w:rFonts w:ascii="Arial" w:eastAsia="Arial" w:hAnsi="Arial" w:cs="Arial"/>
          <w:sz w:val="24"/>
          <w:szCs w:val="24"/>
          <w:lang w:val="es-ES"/>
        </w:rPr>
        <w:t xml:space="preserve">De acuerdo con lo expuesto, se modificará el ordinal primero de la providencia recurrida, para ordenar a la Administradora de Fondos de Pensiones y Cesantías </w:t>
      </w:r>
      <w:r w:rsidRPr="0090683D">
        <w:rPr>
          <w:rFonts w:ascii="Arial" w:eastAsia="Arial" w:hAnsi="Arial" w:cs="Arial"/>
          <w:sz w:val="24"/>
          <w:szCs w:val="24"/>
          <w:lang w:val="es-ES"/>
        </w:rPr>
        <w:lastRenderedPageBreak/>
        <w:t>Porvenir S.A. el pago de los intereses moratorios liquidados conforme la liquidación efectuada por la Sala.</w:t>
      </w:r>
    </w:p>
    <w:p w14:paraId="3BA1F5C7" w14:textId="77777777" w:rsidR="0042206C" w:rsidRPr="0090683D" w:rsidRDefault="0042206C" w:rsidP="0090683D">
      <w:pPr>
        <w:spacing w:line="276" w:lineRule="auto"/>
        <w:jc w:val="both"/>
        <w:rPr>
          <w:rFonts w:ascii="Arial" w:eastAsia="Arial" w:hAnsi="Arial" w:cs="Arial"/>
          <w:sz w:val="24"/>
          <w:szCs w:val="24"/>
          <w:lang w:val="es-ES"/>
        </w:rPr>
      </w:pPr>
    </w:p>
    <w:p w14:paraId="5B0CC24D" w14:textId="2F0C32C7" w:rsidR="0084300B" w:rsidRPr="0090683D" w:rsidRDefault="002A625D" w:rsidP="0090683D">
      <w:pPr>
        <w:spacing w:line="276" w:lineRule="auto"/>
        <w:jc w:val="both"/>
        <w:rPr>
          <w:rFonts w:ascii="Arial" w:eastAsia="Arial" w:hAnsi="Arial" w:cs="Arial"/>
          <w:sz w:val="24"/>
          <w:szCs w:val="24"/>
          <w:lang w:val="es-ES"/>
        </w:rPr>
      </w:pPr>
      <w:r w:rsidRPr="0090683D">
        <w:rPr>
          <w:rFonts w:ascii="Arial" w:eastAsia="Arial" w:hAnsi="Arial" w:cs="Arial"/>
          <w:sz w:val="24"/>
          <w:szCs w:val="24"/>
          <w:lang w:val="es-ES"/>
        </w:rPr>
        <w:t>Costas en esta instancia no se han causado, dado que no se ha trabado la litis.</w:t>
      </w:r>
    </w:p>
    <w:p w14:paraId="6E8E9068" w14:textId="4F0DA69B" w:rsidR="0084300B" w:rsidRPr="0090683D" w:rsidRDefault="0084300B" w:rsidP="0090683D">
      <w:pPr>
        <w:pStyle w:val="Textoindependiente"/>
        <w:spacing w:line="276" w:lineRule="auto"/>
        <w:rPr>
          <w:rFonts w:cs="Arial"/>
          <w:sz w:val="24"/>
          <w:szCs w:val="24"/>
        </w:rPr>
      </w:pPr>
    </w:p>
    <w:p w14:paraId="60C2F6F9" w14:textId="733E57B8" w:rsidR="0084300B" w:rsidRPr="0090683D" w:rsidRDefault="0084300B" w:rsidP="0090683D">
      <w:pPr>
        <w:pStyle w:val="Textoindependiente"/>
        <w:spacing w:line="276" w:lineRule="auto"/>
        <w:rPr>
          <w:rFonts w:cs="Arial"/>
          <w:sz w:val="24"/>
          <w:szCs w:val="24"/>
        </w:rPr>
      </w:pPr>
      <w:r w:rsidRPr="0090683D">
        <w:rPr>
          <w:rFonts w:cs="Arial"/>
          <w:sz w:val="24"/>
          <w:szCs w:val="24"/>
        </w:rPr>
        <w:t xml:space="preserve">En mérito de lo expuesto, la Sala de Decisión Laboral del Tribunal Superior del Distrito Judicial de Pereira, </w:t>
      </w:r>
    </w:p>
    <w:p w14:paraId="6D98A12B" w14:textId="77777777" w:rsidR="0084300B" w:rsidRPr="0090683D" w:rsidRDefault="0084300B" w:rsidP="0090683D">
      <w:pPr>
        <w:pStyle w:val="Textoindependiente"/>
        <w:spacing w:line="276" w:lineRule="auto"/>
        <w:jc w:val="center"/>
        <w:rPr>
          <w:rFonts w:cs="Arial"/>
          <w:b/>
          <w:sz w:val="24"/>
          <w:szCs w:val="24"/>
        </w:rPr>
      </w:pPr>
    </w:p>
    <w:p w14:paraId="68A3624F" w14:textId="77777777" w:rsidR="0084300B" w:rsidRPr="0090683D" w:rsidRDefault="0084300B" w:rsidP="0090683D">
      <w:pPr>
        <w:pStyle w:val="Textoindependiente"/>
        <w:spacing w:line="276" w:lineRule="auto"/>
        <w:jc w:val="center"/>
        <w:rPr>
          <w:rFonts w:cs="Arial"/>
          <w:b/>
          <w:sz w:val="24"/>
          <w:szCs w:val="24"/>
        </w:rPr>
      </w:pPr>
      <w:r w:rsidRPr="0090683D">
        <w:rPr>
          <w:rFonts w:cs="Arial"/>
          <w:b/>
          <w:sz w:val="24"/>
          <w:szCs w:val="24"/>
        </w:rPr>
        <w:t>RESUELVE</w:t>
      </w:r>
    </w:p>
    <w:p w14:paraId="2946DB82" w14:textId="77777777" w:rsidR="0084300B" w:rsidRPr="0090683D" w:rsidRDefault="0084300B" w:rsidP="0090683D">
      <w:pPr>
        <w:pStyle w:val="Textoindependiente"/>
        <w:spacing w:line="276" w:lineRule="auto"/>
        <w:rPr>
          <w:rFonts w:cs="Arial"/>
          <w:sz w:val="24"/>
          <w:szCs w:val="24"/>
        </w:rPr>
      </w:pPr>
    </w:p>
    <w:p w14:paraId="383A69D5" w14:textId="74D904A5" w:rsidR="0084300B" w:rsidRPr="0090683D" w:rsidRDefault="00E64EAC" w:rsidP="0090683D">
      <w:pPr>
        <w:widowControl w:val="0"/>
        <w:autoSpaceDE w:val="0"/>
        <w:autoSpaceDN w:val="0"/>
        <w:adjustRightInd w:val="0"/>
        <w:spacing w:line="276" w:lineRule="auto"/>
        <w:jc w:val="both"/>
        <w:rPr>
          <w:rFonts w:ascii="Arial" w:hAnsi="Arial" w:cs="Arial"/>
          <w:sz w:val="24"/>
          <w:szCs w:val="24"/>
        </w:rPr>
      </w:pPr>
      <w:r w:rsidRPr="0090683D">
        <w:rPr>
          <w:rFonts w:ascii="Arial" w:hAnsi="Arial" w:cs="Arial"/>
          <w:b/>
          <w:bCs/>
          <w:sz w:val="24"/>
          <w:szCs w:val="24"/>
        </w:rPr>
        <w:t xml:space="preserve">PRIMERO: MODIFICAR </w:t>
      </w:r>
      <w:r w:rsidRPr="0090683D">
        <w:rPr>
          <w:rFonts w:ascii="Arial" w:hAnsi="Arial" w:cs="Arial"/>
          <w:bCs/>
          <w:sz w:val="24"/>
          <w:szCs w:val="24"/>
        </w:rPr>
        <w:t>el</w:t>
      </w:r>
      <w:r w:rsidR="68F5FCC9" w:rsidRPr="0090683D">
        <w:rPr>
          <w:rFonts w:ascii="Arial" w:hAnsi="Arial" w:cs="Arial"/>
          <w:sz w:val="24"/>
          <w:szCs w:val="24"/>
        </w:rPr>
        <w:t xml:space="preserve"> ordinal primero la providencia proferida por el Juzgado </w:t>
      </w:r>
      <w:r w:rsidRPr="0090683D">
        <w:rPr>
          <w:rFonts w:ascii="Arial" w:hAnsi="Arial" w:cs="Arial"/>
          <w:sz w:val="24"/>
          <w:szCs w:val="24"/>
        </w:rPr>
        <w:t>Primero</w:t>
      </w:r>
      <w:r w:rsidR="68F5FCC9" w:rsidRPr="0090683D">
        <w:rPr>
          <w:rFonts w:ascii="Arial" w:hAnsi="Arial" w:cs="Arial"/>
          <w:sz w:val="24"/>
          <w:szCs w:val="24"/>
        </w:rPr>
        <w:t xml:space="preserve"> Laboral del Circuito el día </w:t>
      </w:r>
      <w:r w:rsidRPr="0090683D">
        <w:rPr>
          <w:rFonts w:ascii="Arial" w:hAnsi="Arial" w:cs="Arial"/>
          <w:sz w:val="24"/>
          <w:szCs w:val="24"/>
        </w:rPr>
        <w:t>4 de mayo</w:t>
      </w:r>
      <w:r w:rsidR="68F5FCC9" w:rsidRPr="0090683D">
        <w:rPr>
          <w:rFonts w:ascii="Arial" w:hAnsi="Arial" w:cs="Arial"/>
          <w:sz w:val="24"/>
          <w:szCs w:val="24"/>
        </w:rPr>
        <w:t xml:space="preserve"> 202</w:t>
      </w:r>
      <w:r w:rsidRPr="0090683D">
        <w:rPr>
          <w:rFonts w:ascii="Arial" w:hAnsi="Arial" w:cs="Arial"/>
          <w:sz w:val="24"/>
          <w:szCs w:val="24"/>
        </w:rPr>
        <w:t>2</w:t>
      </w:r>
      <w:r w:rsidR="68F5FCC9" w:rsidRPr="0090683D">
        <w:rPr>
          <w:rFonts w:ascii="Arial" w:hAnsi="Arial" w:cs="Arial"/>
          <w:sz w:val="24"/>
          <w:szCs w:val="24"/>
        </w:rPr>
        <w:t>, el cual quedará así:</w:t>
      </w:r>
    </w:p>
    <w:p w14:paraId="243EF27D" w14:textId="600125B9" w:rsidR="5B76BF8B" w:rsidRPr="0090683D" w:rsidRDefault="5B76BF8B" w:rsidP="0090683D">
      <w:pPr>
        <w:widowControl w:val="0"/>
        <w:spacing w:line="276" w:lineRule="auto"/>
        <w:jc w:val="both"/>
        <w:rPr>
          <w:rFonts w:ascii="Arial" w:hAnsi="Arial" w:cs="Arial"/>
          <w:sz w:val="24"/>
          <w:szCs w:val="24"/>
        </w:rPr>
      </w:pPr>
    </w:p>
    <w:p w14:paraId="09AAF813" w14:textId="1850F879" w:rsidR="5B76BF8B" w:rsidRPr="0090683D" w:rsidRDefault="5B76BF8B" w:rsidP="00BE2F11">
      <w:pPr>
        <w:widowControl w:val="0"/>
        <w:spacing w:line="276" w:lineRule="auto"/>
        <w:ind w:left="426" w:right="420"/>
        <w:jc w:val="both"/>
        <w:rPr>
          <w:rFonts w:ascii="Arial" w:eastAsia="Arial" w:hAnsi="Arial" w:cs="Arial"/>
          <w:i/>
          <w:iCs/>
          <w:sz w:val="24"/>
          <w:szCs w:val="24"/>
        </w:rPr>
      </w:pPr>
      <w:r w:rsidRPr="0090683D">
        <w:rPr>
          <w:rFonts w:ascii="Arial" w:eastAsia="Arial" w:hAnsi="Arial" w:cs="Arial"/>
          <w:i/>
          <w:iCs/>
          <w:sz w:val="24"/>
          <w:szCs w:val="24"/>
        </w:rPr>
        <w:t>“</w:t>
      </w:r>
      <w:r w:rsidR="00E64EAC" w:rsidRPr="0090683D">
        <w:rPr>
          <w:rFonts w:ascii="Arial" w:eastAsia="Arial" w:hAnsi="Arial" w:cs="Arial"/>
          <w:i/>
          <w:iCs/>
          <w:sz w:val="24"/>
          <w:szCs w:val="24"/>
        </w:rPr>
        <w:t xml:space="preserve">PRIMERO. Librar mandamiento de pago por la vía ejecutiva laboral en contra de la Administradora de Fondos de Pensiones y Cesantías Porvenir S.A. y a favor de la señora Clara Inés Ilian Naranjo, por la suma de </w:t>
      </w:r>
      <w:r w:rsidR="002A625D" w:rsidRPr="0090683D">
        <w:rPr>
          <w:rFonts w:ascii="Arial" w:eastAsia="Arial" w:hAnsi="Arial" w:cs="Arial"/>
          <w:i/>
          <w:iCs/>
          <w:sz w:val="24"/>
          <w:szCs w:val="24"/>
        </w:rPr>
        <w:t>CIENTO TREINTA Y SEIS MILLONES SEISCIENTOS VEINTIOCHO MIL CIENTO NOVENTA Y CUATRO PESOS ($136.628.19</w:t>
      </w:r>
      <w:r w:rsidR="001B62E0" w:rsidRPr="0090683D">
        <w:rPr>
          <w:rFonts w:ascii="Arial" w:eastAsia="Arial" w:hAnsi="Arial" w:cs="Arial"/>
          <w:i/>
          <w:iCs/>
          <w:sz w:val="24"/>
          <w:szCs w:val="24"/>
        </w:rPr>
        <w:t>4</w:t>
      </w:r>
      <w:r w:rsidR="002A625D" w:rsidRPr="0090683D">
        <w:rPr>
          <w:rFonts w:ascii="Arial" w:eastAsia="Arial" w:hAnsi="Arial" w:cs="Arial"/>
          <w:i/>
          <w:iCs/>
          <w:sz w:val="24"/>
          <w:szCs w:val="24"/>
        </w:rPr>
        <w:t>)</w:t>
      </w:r>
    </w:p>
    <w:p w14:paraId="24761EFC" w14:textId="09F674E5" w:rsidR="5B76BF8B" w:rsidRPr="0090683D" w:rsidRDefault="5B76BF8B" w:rsidP="0090683D">
      <w:pPr>
        <w:widowControl w:val="0"/>
        <w:spacing w:line="276" w:lineRule="auto"/>
        <w:jc w:val="both"/>
        <w:rPr>
          <w:rFonts w:ascii="Arial" w:hAnsi="Arial" w:cs="Arial"/>
          <w:sz w:val="24"/>
          <w:szCs w:val="24"/>
        </w:rPr>
      </w:pPr>
    </w:p>
    <w:p w14:paraId="5997CC1D" w14:textId="77777777" w:rsidR="0084300B" w:rsidRPr="0090683D" w:rsidRDefault="0084300B" w:rsidP="0090683D">
      <w:pPr>
        <w:widowControl w:val="0"/>
        <w:autoSpaceDE w:val="0"/>
        <w:autoSpaceDN w:val="0"/>
        <w:adjustRightInd w:val="0"/>
        <w:spacing w:line="276" w:lineRule="auto"/>
        <w:jc w:val="both"/>
        <w:rPr>
          <w:rFonts w:ascii="Arial" w:hAnsi="Arial" w:cs="Arial"/>
          <w:sz w:val="24"/>
          <w:szCs w:val="24"/>
        </w:rPr>
      </w:pPr>
    </w:p>
    <w:p w14:paraId="382F1052" w14:textId="79BF257A" w:rsidR="0084300B" w:rsidRPr="0090683D" w:rsidRDefault="0084300B" w:rsidP="0090683D">
      <w:pPr>
        <w:widowControl w:val="0"/>
        <w:spacing w:line="276" w:lineRule="auto"/>
        <w:jc w:val="both"/>
        <w:rPr>
          <w:rFonts w:ascii="Arial" w:hAnsi="Arial" w:cs="Arial"/>
          <w:sz w:val="24"/>
          <w:szCs w:val="24"/>
        </w:rPr>
      </w:pPr>
      <w:r w:rsidRPr="0090683D">
        <w:rPr>
          <w:rFonts w:ascii="Arial" w:hAnsi="Arial" w:cs="Arial"/>
          <w:b/>
          <w:bCs/>
          <w:sz w:val="24"/>
          <w:szCs w:val="24"/>
        </w:rPr>
        <w:t>SEGUNDO:</w:t>
      </w:r>
      <w:r w:rsidRPr="0090683D">
        <w:rPr>
          <w:rFonts w:ascii="Arial" w:hAnsi="Arial" w:cs="Arial"/>
          <w:sz w:val="24"/>
          <w:szCs w:val="24"/>
        </w:rPr>
        <w:t xml:space="preserve"> </w:t>
      </w:r>
      <w:r w:rsidR="002A625D" w:rsidRPr="0090683D">
        <w:rPr>
          <w:rFonts w:ascii="Arial" w:hAnsi="Arial" w:cs="Arial"/>
          <w:sz w:val="24"/>
          <w:szCs w:val="24"/>
        </w:rPr>
        <w:t>CONFIRMAR en todo lo demás la providencia impugnada.</w:t>
      </w:r>
    </w:p>
    <w:p w14:paraId="2D6A8FA6" w14:textId="6C159FBB" w:rsidR="002A625D" w:rsidRPr="0090683D" w:rsidRDefault="002A625D" w:rsidP="0090683D">
      <w:pPr>
        <w:widowControl w:val="0"/>
        <w:spacing w:line="276" w:lineRule="auto"/>
        <w:jc w:val="both"/>
        <w:rPr>
          <w:rFonts w:ascii="Arial" w:hAnsi="Arial" w:cs="Arial"/>
          <w:sz w:val="24"/>
          <w:szCs w:val="24"/>
        </w:rPr>
      </w:pPr>
    </w:p>
    <w:p w14:paraId="149DAD44" w14:textId="30A4F66E" w:rsidR="002A625D" w:rsidRPr="0090683D" w:rsidRDefault="002A625D" w:rsidP="0090683D">
      <w:pPr>
        <w:widowControl w:val="0"/>
        <w:spacing w:line="276" w:lineRule="auto"/>
        <w:jc w:val="both"/>
        <w:rPr>
          <w:rFonts w:ascii="Arial" w:hAnsi="Arial" w:cs="Arial"/>
          <w:sz w:val="24"/>
          <w:szCs w:val="24"/>
        </w:rPr>
      </w:pPr>
      <w:r w:rsidRPr="0090683D">
        <w:rPr>
          <w:rFonts w:ascii="Arial" w:hAnsi="Arial" w:cs="Arial"/>
          <w:sz w:val="24"/>
          <w:szCs w:val="24"/>
        </w:rPr>
        <w:t>Sin costas en esta Sede.</w:t>
      </w:r>
    </w:p>
    <w:p w14:paraId="110FFD37" w14:textId="77777777" w:rsidR="0084300B" w:rsidRPr="0090683D" w:rsidRDefault="0084300B" w:rsidP="0090683D">
      <w:pPr>
        <w:widowControl w:val="0"/>
        <w:autoSpaceDE w:val="0"/>
        <w:autoSpaceDN w:val="0"/>
        <w:adjustRightInd w:val="0"/>
        <w:spacing w:line="276" w:lineRule="auto"/>
        <w:jc w:val="both"/>
        <w:rPr>
          <w:rFonts w:ascii="Arial" w:hAnsi="Arial" w:cs="Arial"/>
          <w:sz w:val="24"/>
          <w:szCs w:val="24"/>
        </w:rPr>
      </w:pPr>
    </w:p>
    <w:p w14:paraId="273C010B" w14:textId="77777777" w:rsidR="0084300B" w:rsidRPr="0090683D" w:rsidRDefault="0084300B" w:rsidP="0090683D">
      <w:pPr>
        <w:widowControl w:val="0"/>
        <w:autoSpaceDE w:val="0"/>
        <w:autoSpaceDN w:val="0"/>
        <w:adjustRightInd w:val="0"/>
        <w:spacing w:line="276" w:lineRule="auto"/>
        <w:jc w:val="both"/>
        <w:rPr>
          <w:rStyle w:val="normaltextrun"/>
          <w:rFonts w:ascii="Arial" w:hAnsi="Arial" w:cs="Arial"/>
          <w:sz w:val="24"/>
          <w:szCs w:val="24"/>
        </w:rPr>
      </w:pPr>
      <w:r w:rsidRPr="0090683D">
        <w:rPr>
          <w:rStyle w:val="normaltextrun"/>
          <w:rFonts w:ascii="Arial" w:hAnsi="Arial" w:cs="Arial"/>
          <w:sz w:val="24"/>
          <w:szCs w:val="24"/>
        </w:rPr>
        <w:t>Notifíquese por estado y comuníquese a los correos electrónicos de los apoderados de las partes.</w:t>
      </w:r>
    </w:p>
    <w:p w14:paraId="796AA8D3" w14:textId="1F92E957" w:rsidR="5B76BF8B" w:rsidRPr="0090683D" w:rsidRDefault="5B76BF8B" w:rsidP="0090683D">
      <w:pPr>
        <w:widowControl w:val="0"/>
        <w:spacing w:line="276" w:lineRule="auto"/>
        <w:jc w:val="both"/>
        <w:rPr>
          <w:rStyle w:val="normaltextrun"/>
          <w:rFonts w:ascii="Arial" w:hAnsi="Arial" w:cs="Arial"/>
          <w:sz w:val="24"/>
          <w:szCs w:val="24"/>
        </w:rPr>
      </w:pPr>
    </w:p>
    <w:p w14:paraId="6DCA271D" w14:textId="0204CBDF" w:rsidR="5B76BF8B" w:rsidRPr="0090683D" w:rsidRDefault="5B76BF8B" w:rsidP="0090683D">
      <w:pPr>
        <w:widowControl w:val="0"/>
        <w:spacing w:line="276" w:lineRule="auto"/>
        <w:jc w:val="both"/>
        <w:rPr>
          <w:rStyle w:val="normaltextrun"/>
          <w:rFonts w:ascii="Arial" w:hAnsi="Arial" w:cs="Arial"/>
          <w:sz w:val="24"/>
          <w:szCs w:val="24"/>
        </w:rPr>
      </w:pPr>
      <w:r w:rsidRPr="0090683D">
        <w:rPr>
          <w:rStyle w:val="normaltextrun"/>
          <w:rFonts w:ascii="Arial" w:hAnsi="Arial" w:cs="Arial"/>
          <w:sz w:val="24"/>
          <w:szCs w:val="24"/>
        </w:rPr>
        <w:t>Qui</w:t>
      </w:r>
      <w:r w:rsidR="002A625D" w:rsidRPr="0090683D">
        <w:rPr>
          <w:rStyle w:val="normaltextrun"/>
          <w:rFonts w:ascii="Arial" w:hAnsi="Arial" w:cs="Arial"/>
          <w:sz w:val="24"/>
          <w:szCs w:val="24"/>
        </w:rPr>
        <w:t>e</w:t>
      </w:r>
      <w:r w:rsidRPr="0090683D">
        <w:rPr>
          <w:rStyle w:val="normaltextrun"/>
          <w:rFonts w:ascii="Arial" w:hAnsi="Arial" w:cs="Arial"/>
          <w:sz w:val="24"/>
          <w:szCs w:val="24"/>
        </w:rPr>
        <w:t>nes integran la Sala,</w:t>
      </w:r>
    </w:p>
    <w:p w14:paraId="3BF3B4AE" w14:textId="77777777" w:rsidR="00BE2F11" w:rsidRPr="00BE2F11" w:rsidRDefault="00BE2F11" w:rsidP="00BE2F11">
      <w:pPr>
        <w:widowControl w:val="0"/>
        <w:autoSpaceDE w:val="0"/>
        <w:autoSpaceDN w:val="0"/>
        <w:adjustRightInd w:val="0"/>
        <w:spacing w:line="276" w:lineRule="auto"/>
        <w:rPr>
          <w:rFonts w:ascii="Arial" w:eastAsia="Calibri" w:hAnsi="Arial" w:cs="Arial"/>
          <w:b/>
          <w:sz w:val="24"/>
          <w:szCs w:val="24"/>
          <w:lang w:val="es-CO" w:eastAsia="en-US"/>
        </w:rPr>
      </w:pPr>
    </w:p>
    <w:p w14:paraId="0F675B05" w14:textId="77777777" w:rsidR="00BE2F11" w:rsidRPr="00BE2F11" w:rsidRDefault="00BE2F11" w:rsidP="00BE2F11">
      <w:pPr>
        <w:widowControl w:val="0"/>
        <w:autoSpaceDE w:val="0"/>
        <w:autoSpaceDN w:val="0"/>
        <w:adjustRightInd w:val="0"/>
        <w:spacing w:line="276" w:lineRule="auto"/>
        <w:rPr>
          <w:rFonts w:ascii="Arial" w:eastAsia="Calibri" w:hAnsi="Arial" w:cs="Arial"/>
          <w:b/>
          <w:sz w:val="24"/>
          <w:szCs w:val="24"/>
          <w:lang w:val="es-CO" w:eastAsia="en-US"/>
        </w:rPr>
      </w:pPr>
    </w:p>
    <w:p w14:paraId="0B1B8033" w14:textId="77777777" w:rsidR="00BE2F11" w:rsidRPr="00BE2F11" w:rsidRDefault="00BE2F11" w:rsidP="00BE2F11">
      <w:pPr>
        <w:widowControl w:val="0"/>
        <w:autoSpaceDE w:val="0"/>
        <w:autoSpaceDN w:val="0"/>
        <w:adjustRightInd w:val="0"/>
        <w:spacing w:line="276" w:lineRule="auto"/>
        <w:rPr>
          <w:rFonts w:ascii="Arial" w:eastAsia="Calibri" w:hAnsi="Arial" w:cs="Arial"/>
          <w:b/>
          <w:sz w:val="24"/>
          <w:szCs w:val="24"/>
          <w:lang w:val="es-CO" w:eastAsia="en-US"/>
        </w:rPr>
      </w:pPr>
    </w:p>
    <w:p w14:paraId="3911CC8A" w14:textId="77777777" w:rsidR="00BE2F11" w:rsidRPr="00BE2F11" w:rsidRDefault="00BE2F11" w:rsidP="00BE2F11">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BE2F11">
        <w:rPr>
          <w:rFonts w:ascii="Arial" w:eastAsia="Calibri" w:hAnsi="Arial" w:cs="Arial"/>
          <w:b/>
          <w:bCs/>
          <w:sz w:val="24"/>
          <w:szCs w:val="24"/>
          <w:lang w:val="es-CO" w:eastAsia="en-US"/>
        </w:rPr>
        <w:t>JULIO CÉSAR SALAZAR MUÑOZ</w:t>
      </w:r>
    </w:p>
    <w:p w14:paraId="7AE0A3D2" w14:textId="77777777" w:rsidR="00BE2F11" w:rsidRPr="00BE2F11" w:rsidRDefault="00BE2F11" w:rsidP="00BE2F11">
      <w:pPr>
        <w:widowControl w:val="0"/>
        <w:autoSpaceDE w:val="0"/>
        <w:autoSpaceDN w:val="0"/>
        <w:adjustRightInd w:val="0"/>
        <w:spacing w:line="276" w:lineRule="auto"/>
        <w:jc w:val="center"/>
        <w:rPr>
          <w:rFonts w:ascii="Arial" w:eastAsia="Calibri" w:hAnsi="Arial" w:cs="Arial"/>
          <w:sz w:val="24"/>
          <w:szCs w:val="24"/>
          <w:lang w:val="es-CO" w:eastAsia="en-US"/>
        </w:rPr>
      </w:pPr>
      <w:r w:rsidRPr="00BE2F11">
        <w:rPr>
          <w:rFonts w:ascii="Arial" w:eastAsia="Calibri" w:hAnsi="Arial" w:cs="Arial"/>
          <w:sz w:val="24"/>
          <w:szCs w:val="24"/>
          <w:lang w:val="es-CO" w:eastAsia="en-US"/>
        </w:rPr>
        <w:t>Magistrado Ponente</w:t>
      </w:r>
    </w:p>
    <w:p w14:paraId="16F99964" w14:textId="77777777" w:rsidR="00BE2F11" w:rsidRPr="00BE2F11" w:rsidRDefault="00BE2F11" w:rsidP="00BE2F11">
      <w:pPr>
        <w:widowControl w:val="0"/>
        <w:autoSpaceDE w:val="0"/>
        <w:autoSpaceDN w:val="0"/>
        <w:adjustRightInd w:val="0"/>
        <w:spacing w:line="276" w:lineRule="auto"/>
        <w:rPr>
          <w:rFonts w:ascii="Arial" w:eastAsia="Calibri" w:hAnsi="Arial" w:cs="Arial"/>
          <w:sz w:val="24"/>
          <w:szCs w:val="24"/>
          <w:lang w:val="es-CO" w:eastAsia="en-US"/>
        </w:rPr>
      </w:pPr>
    </w:p>
    <w:p w14:paraId="007E4C9A" w14:textId="77777777" w:rsidR="00BE2F11" w:rsidRPr="00BE2F11" w:rsidRDefault="00BE2F11" w:rsidP="00BE2F11">
      <w:pPr>
        <w:widowControl w:val="0"/>
        <w:autoSpaceDE w:val="0"/>
        <w:autoSpaceDN w:val="0"/>
        <w:adjustRightInd w:val="0"/>
        <w:spacing w:line="276" w:lineRule="auto"/>
        <w:rPr>
          <w:rFonts w:ascii="Arial" w:eastAsia="Calibri" w:hAnsi="Arial" w:cs="Arial"/>
          <w:sz w:val="24"/>
          <w:szCs w:val="24"/>
          <w:lang w:val="es-CO" w:eastAsia="en-US"/>
        </w:rPr>
      </w:pPr>
    </w:p>
    <w:p w14:paraId="084D5710" w14:textId="77777777" w:rsidR="00BE2F11" w:rsidRPr="00BE2F11" w:rsidRDefault="00BE2F11" w:rsidP="00BE2F11">
      <w:pPr>
        <w:widowControl w:val="0"/>
        <w:autoSpaceDE w:val="0"/>
        <w:autoSpaceDN w:val="0"/>
        <w:adjustRightInd w:val="0"/>
        <w:spacing w:line="276" w:lineRule="auto"/>
        <w:rPr>
          <w:rFonts w:ascii="Arial" w:eastAsia="Calibri" w:hAnsi="Arial" w:cs="Arial"/>
          <w:sz w:val="24"/>
          <w:szCs w:val="24"/>
          <w:lang w:val="es-CO" w:eastAsia="en-US"/>
        </w:rPr>
      </w:pPr>
    </w:p>
    <w:p w14:paraId="1A11AD40" w14:textId="77777777" w:rsidR="00BE2F11" w:rsidRPr="00BE2F11" w:rsidRDefault="00BE2F11" w:rsidP="00BE2F11">
      <w:pPr>
        <w:widowControl w:val="0"/>
        <w:autoSpaceDE w:val="0"/>
        <w:autoSpaceDN w:val="0"/>
        <w:adjustRightInd w:val="0"/>
        <w:spacing w:line="276" w:lineRule="auto"/>
        <w:rPr>
          <w:rFonts w:ascii="Arial" w:eastAsia="Calibri" w:hAnsi="Arial" w:cs="Arial"/>
          <w:sz w:val="24"/>
          <w:szCs w:val="24"/>
          <w:lang w:val="es-CO" w:eastAsia="en-US"/>
        </w:rPr>
      </w:pPr>
      <w:r w:rsidRPr="00BE2F11">
        <w:rPr>
          <w:rFonts w:ascii="Arial" w:eastAsia="Calibri" w:hAnsi="Arial" w:cs="Arial"/>
          <w:b/>
          <w:bCs/>
          <w:sz w:val="24"/>
          <w:szCs w:val="24"/>
          <w:lang w:val="es-CO" w:eastAsia="en-US"/>
        </w:rPr>
        <w:t>ANA LUCÍA CAICEDO CALDERON</w:t>
      </w:r>
      <w:r w:rsidRPr="00BE2F11">
        <w:rPr>
          <w:rFonts w:ascii="Arial" w:eastAsia="Calibri" w:hAnsi="Arial" w:cs="Arial"/>
          <w:b/>
          <w:bCs/>
          <w:sz w:val="24"/>
          <w:szCs w:val="24"/>
          <w:lang w:val="es-CO" w:eastAsia="en-US"/>
        </w:rPr>
        <w:tab/>
      </w:r>
      <w:r w:rsidRPr="00BE2F11">
        <w:rPr>
          <w:rFonts w:ascii="Arial" w:eastAsia="Calibri" w:hAnsi="Arial" w:cs="Arial"/>
          <w:b/>
          <w:bCs/>
          <w:sz w:val="24"/>
          <w:szCs w:val="24"/>
          <w:lang w:val="es-CO" w:eastAsia="en-US"/>
        </w:rPr>
        <w:tab/>
        <w:t xml:space="preserve">   GERMÁN DARÍO GÓEZ VINASCO</w:t>
      </w:r>
    </w:p>
    <w:p w14:paraId="273424C8" w14:textId="33302437" w:rsidR="0084300B" w:rsidRPr="0090683D" w:rsidRDefault="00BE2F11" w:rsidP="00BE2F11">
      <w:pPr>
        <w:widowControl w:val="0"/>
        <w:autoSpaceDE w:val="0"/>
        <w:autoSpaceDN w:val="0"/>
        <w:adjustRightInd w:val="0"/>
        <w:spacing w:line="276" w:lineRule="auto"/>
        <w:jc w:val="both"/>
        <w:rPr>
          <w:rFonts w:ascii="Arial" w:hAnsi="Arial" w:cs="Arial"/>
          <w:sz w:val="24"/>
          <w:szCs w:val="24"/>
        </w:rPr>
      </w:pPr>
      <w:r w:rsidRPr="00BE2F11">
        <w:rPr>
          <w:rFonts w:ascii="Arial" w:eastAsia="Calibri" w:hAnsi="Arial" w:cs="Arial"/>
          <w:bCs/>
          <w:sz w:val="24"/>
          <w:szCs w:val="24"/>
          <w:lang w:val="es-CO" w:eastAsia="en-US"/>
        </w:rPr>
        <w:t>Magistrada</w:t>
      </w:r>
      <w:r w:rsidRPr="00BE2F11">
        <w:rPr>
          <w:rFonts w:ascii="Arial" w:eastAsia="Calibri" w:hAnsi="Arial" w:cs="Arial"/>
          <w:bCs/>
          <w:sz w:val="24"/>
          <w:szCs w:val="24"/>
          <w:lang w:val="es-CO" w:eastAsia="en-US"/>
        </w:rPr>
        <w:tab/>
      </w:r>
      <w:r w:rsidRPr="00BE2F11">
        <w:rPr>
          <w:rFonts w:ascii="Arial" w:eastAsia="Calibri" w:hAnsi="Arial" w:cs="Arial"/>
          <w:bCs/>
          <w:sz w:val="24"/>
          <w:szCs w:val="24"/>
          <w:lang w:val="es-CO" w:eastAsia="en-US"/>
        </w:rPr>
        <w:tab/>
      </w:r>
      <w:r w:rsidRPr="00BE2F11">
        <w:rPr>
          <w:rFonts w:ascii="Arial" w:eastAsia="Calibri" w:hAnsi="Arial" w:cs="Arial"/>
          <w:bCs/>
          <w:sz w:val="24"/>
          <w:szCs w:val="24"/>
          <w:lang w:val="es-CO" w:eastAsia="en-US"/>
        </w:rPr>
        <w:tab/>
      </w:r>
      <w:r w:rsidRPr="00BE2F11">
        <w:rPr>
          <w:rFonts w:ascii="Arial" w:eastAsia="Calibri" w:hAnsi="Arial" w:cs="Arial"/>
          <w:bCs/>
          <w:sz w:val="24"/>
          <w:szCs w:val="24"/>
          <w:lang w:val="es-CO" w:eastAsia="en-US"/>
        </w:rPr>
        <w:tab/>
      </w:r>
      <w:r w:rsidRPr="00BE2F11">
        <w:rPr>
          <w:rFonts w:ascii="Arial" w:eastAsia="Calibri" w:hAnsi="Arial" w:cs="Arial"/>
          <w:bCs/>
          <w:sz w:val="24"/>
          <w:szCs w:val="24"/>
          <w:lang w:val="es-CO" w:eastAsia="en-US"/>
        </w:rPr>
        <w:tab/>
      </w:r>
      <w:r w:rsidRPr="00BE2F11">
        <w:rPr>
          <w:rFonts w:ascii="Arial" w:eastAsia="Calibri" w:hAnsi="Arial" w:cs="Arial"/>
          <w:bCs/>
          <w:sz w:val="24"/>
          <w:szCs w:val="24"/>
          <w:lang w:val="es-CO" w:eastAsia="en-US"/>
        </w:rPr>
        <w:tab/>
      </w:r>
      <w:r w:rsidRPr="00BE2F11">
        <w:rPr>
          <w:rFonts w:ascii="Arial" w:eastAsia="Calibri" w:hAnsi="Arial" w:cs="Arial"/>
          <w:b/>
          <w:bCs/>
          <w:sz w:val="24"/>
          <w:szCs w:val="24"/>
          <w:lang w:val="es-CO" w:eastAsia="en-US"/>
        </w:rPr>
        <w:t xml:space="preserve">   </w:t>
      </w:r>
      <w:r w:rsidRPr="00BE2F11">
        <w:rPr>
          <w:rFonts w:ascii="Arial" w:hAnsi="Arial" w:cs="Arial"/>
          <w:bCs/>
          <w:sz w:val="24"/>
          <w:szCs w:val="24"/>
          <w:lang w:eastAsia="en-US"/>
        </w:rPr>
        <w:t>Magistrado</w:t>
      </w:r>
    </w:p>
    <w:sectPr w:rsidR="0084300B" w:rsidRPr="0090683D" w:rsidSect="00F81EAE">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AB109A" w16cex:dateUtc="2022-08-10T15:46:23.467Z"/>
  <w16cex:commentExtensible w16cex:durableId="188D7226" w16cex:dateUtc="2022-08-24T20:08:41.447Z"/>
  <w16cex:commentExtensible w16cex:durableId="08EEA5EC" w16cex:dateUtc="2022-08-29T18:59:27.6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A23F4" w14:textId="77777777" w:rsidR="00692BBD" w:rsidRDefault="00692BBD">
      <w:r>
        <w:separator/>
      </w:r>
    </w:p>
  </w:endnote>
  <w:endnote w:type="continuationSeparator" w:id="0">
    <w:p w14:paraId="13E6F8E8" w14:textId="77777777" w:rsidR="00692BBD" w:rsidRDefault="0069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364410"/>
      <w:docPartObj>
        <w:docPartGallery w:val="Page Numbers (Bottom of Page)"/>
        <w:docPartUnique/>
      </w:docPartObj>
    </w:sdtPr>
    <w:sdtEndPr>
      <w:rPr>
        <w:rFonts w:ascii="Arial" w:hAnsi="Arial" w:cs="Arial"/>
        <w:sz w:val="18"/>
      </w:rPr>
    </w:sdtEndPr>
    <w:sdtContent>
      <w:p w14:paraId="2FC62194" w14:textId="77CBF493" w:rsidR="00E85231" w:rsidRPr="00F81EAE" w:rsidRDefault="00E85231">
        <w:pPr>
          <w:pStyle w:val="Piedepgina"/>
          <w:jc w:val="right"/>
          <w:rPr>
            <w:rFonts w:ascii="Arial" w:hAnsi="Arial" w:cs="Arial"/>
            <w:sz w:val="18"/>
          </w:rPr>
        </w:pPr>
        <w:r w:rsidRPr="00F81EAE">
          <w:rPr>
            <w:rFonts w:ascii="Arial" w:hAnsi="Arial" w:cs="Arial"/>
            <w:sz w:val="18"/>
          </w:rPr>
          <w:fldChar w:fldCharType="begin"/>
        </w:r>
        <w:r w:rsidRPr="00F81EAE">
          <w:rPr>
            <w:rFonts w:ascii="Arial" w:hAnsi="Arial" w:cs="Arial"/>
            <w:sz w:val="18"/>
          </w:rPr>
          <w:instrText>PAGE   \* MERGEFORMAT</w:instrText>
        </w:r>
        <w:r w:rsidRPr="00F81EAE">
          <w:rPr>
            <w:rFonts w:ascii="Arial" w:hAnsi="Arial" w:cs="Arial"/>
            <w:sz w:val="18"/>
          </w:rPr>
          <w:fldChar w:fldCharType="separate"/>
        </w:r>
        <w:r w:rsidR="00AC19E3" w:rsidRPr="00F81EAE">
          <w:rPr>
            <w:rFonts w:ascii="Arial" w:hAnsi="Arial" w:cs="Arial"/>
            <w:noProof/>
            <w:sz w:val="18"/>
            <w:lang w:val="es-ES"/>
          </w:rPr>
          <w:t>1</w:t>
        </w:r>
        <w:r w:rsidRPr="00F81EAE">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3400" w14:textId="77777777" w:rsidR="00692BBD" w:rsidRDefault="00692BBD">
      <w:r>
        <w:separator/>
      </w:r>
    </w:p>
  </w:footnote>
  <w:footnote w:type="continuationSeparator" w:id="0">
    <w:p w14:paraId="3CC4CBAA" w14:textId="77777777" w:rsidR="00692BBD" w:rsidRDefault="0069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E20D3B" w14:paraId="6F02A4DE" w14:textId="77777777" w:rsidTr="0E5EF2BF">
      <w:tc>
        <w:tcPr>
          <w:tcW w:w="2945" w:type="dxa"/>
        </w:tcPr>
        <w:p w14:paraId="3C6074C2" w14:textId="471F5D29" w:rsidR="00E20D3B" w:rsidRDefault="00E20D3B" w:rsidP="0E5EF2BF">
          <w:pPr>
            <w:pStyle w:val="Encabezado"/>
            <w:ind w:left="-115"/>
          </w:pPr>
        </w:p>
      </w:tc>
      <w:tc>
        <w:tcPr>
          <w:tcW w:w="2945" w:type="dxa"/>
        </w:tcPr>
        <w:p w14:paraId="6DEFA2AE" w14:textId="67866DEF" w:rsidR="00E20D3B" w:rsidRDefault="00E20D3B" w:rsidP="0E5EF2BF">
          <w:pPr>
            <w:pStyle w:val="Encabezado"/>
            <w:jc w:val="center"/>
          </w:pPr>
        </w:p>
      </w:tc>
      <w:tc>
        <w:tcPr>
          <w:tcW w:w="2945" w:type="dxa"/>
        </w:tcPr>
        <w:p w14:paraId="36BAA1D2" w14:textId="47BD0292" w:rsidR="00E20D3B" w:rsidRDefault="00E20D3B" w:rsidP="0E5EF2BF">
          <w:pPr>
            <w:pStyle w:val="Encabezado"/>
            <w:ind w:right="-115"/>
            <w:jc w:val="right"/>
          </w:pPr>
        </w:p>
      </w:tc>
    </w:tr>
  </w:tbl>
  <w:p w14:paraId="2BA51ACD" w14:textId="03555346" w:rsidR="00E20D3B" w:rsidRDefault="00E20D3B" w:rsidP="0E5EF2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0B"/>
    <w:rsid w:val="00003345"/>
    <w:rsid w:val="00061CE0"/>
    <w:rsid w:val="00081A47"/>
    <w:rsid w:val="00087026"/>
    <w:rsid w:val="000B5B35"/>
    <w:rsid w:val="0019002B"/>
    <w:rsid w:val="001A4D00"/>
    <w:rsid w:val="001B62E0"/>
    <w:rsid w:val="0022314C"/>
    <w:rsid w:val="00241E80"/>
    <w:rsid w:val="00280A3F"/>
    <w:rsid w:val="00287710"/>
    <w:rsid w:val="002A625D"/>
    <w:rsid w:val="002F0382"/>
    <w:rsid w:val="00366B4E"/>
    <w:rsid w:val="003C43E0"/>
    <w:rsid w:val="00415587"/>
    <w:rsid w:val="0042206C"/>
    <w:rsid w:val="004E316D"/>
    <w:rsid w:val="00535037"/>
    <w:rsid w:val="00585BBC"/>
    <w:rsid w:val="005A0AEB"/>
    <w:rsid w:val="0064166C"/>
    <w:rsid w:val="00653647"/>
    <w:rsid w:val="00662416"/>
    <w:rsid w:val="00692BBD"/>
    <w:rsid w:val="006A244B"/>
    <w:rsid w:val="007031B3"/>
    <w:rsid w:val="00722E5C"/>
    <w:rsid w:val="00741D1C"/>
    <w:rsid w:val="007574DD"/>
    <w:rsid w:val="00765162"/>
    <w:rsid w:val="007704E7"/>
    <w:rsid w:val="007D215B"/>
    <w:rsid w:val="0084300B"/>
    <w:rsid w:val="008D54F1"/>
    <w:rsid w:val="00901B64"/>
    <w:rsid w:val="00902F6B"/>
    <w:rsid w:val="0090683D"/>
    <w:rsid w:val="009A782D"/>
    <w:rsid w:val="009C7FBF"/>
    <w:rsid w:val="009D1726"/>
    <w:rsid w:val="00A25C34"/>
    <w:rsid w:val="00A46949"/>
    <w:rsid w:val="00AC19E3"/>
    <w:rsid w:val="00B07FE8"/>
    <w:rsid w:val="00B16F6F"/>
    <w:rsid w:val="00B33BE3"/>
    <w:rsid w:val="00BE2F11"/>
    <w:rsid w:val="00C4485F"/>
    <w:rsid w:val="00C561A7"/>
    <w:rsid w:val="00C57094"/>
    <w:rsid w:val="00D04543"/>
    <w:rsid w:val="00DB54B7"/>
    <w:rsid w:val="00E20D3B"/>
    <w:rsid w:val="00E216A6"/>
    <w:rsid w:val="00E261BE"/>
    <w:rsid w:val="00E64EAC"/>
    <w:rsid w:val="00E85231"/>
    <w:rsid w:val="00ED7D64"/>
    <w:rsid w:val="00F15D7D"/>
    <w:rsid w:val="00F330C3"/>
    <w:rsid w:val="00F40E68"/>
    <w:rsid w:val="00F520A0"/>
    <w:rsid w:val="00F524DF"/>
    <w:rsid w:val="00F546A9"/>
    <w:rsid w:val="00F603A9"/>
    <w:rsid w:val="00F81EAE"/>
    <w:rsid w:val="00F84DFE"/>
    <w:rsid w:val="00FA1A74"/>
    <w:rsid w:val="0107D11C"/>
    <w:rsid w:val="010E5716"/>
    <w:rsid w:val="016AC936"/>
    <w:rsid w:val="0211453E"/>
    <w:rsid w:val="023BBA51"/>
    <w:rsid w:val="024F6FBF"/>
    <w:rsid w:val="028452FD"/>
    <w:rsid w:val="02FE6641"/>
    <w:rsid w:val="0302C6F7"/>
    <w:rsid w:val="0338CD0C"/>
    <w:rsid w:val="033DC280"/>
    <w:rsid w:val="0380B921"/>
    <w:rsid w:val="03AD159F"/>
    <w:rsid w:val="041DC57E"/>
    <w:rsid w:val="04D992E1"/>
    <w:rsid w:val="0549338C"/>
    <w:rsid w:val="057C53DA"/>
    <w:rsid w:val="057FDB25"/>
    <w:rsid w:val="05B995DF"/>
    <w:rsid w:val="05D48971"/>
    <w:rsid w:val="062732B9"/>
    <w:rsid w:val="06370B75"/>
    <w:rsid w:val="06CED261"/>
    <w:rsid w:val="06E4B661"/>
    <w:rsid w:val="0718243B"/>
    <w:rsid w:val="075EC6EE"/>
    <w:rsid w:val="076A68DC"/>
    <w:rsid w:val="08186740"/>
    <w:rsid w:val="0897D28C"/>
    <w:rsid w:val="08983733"/>
    <w:rsid w:val="0898672A"/>
    <w:rsid w:val="08D22B66"/>
    <w:rsid w:val="0906393D"/>
    <w:rsid w:val="090C2A33"/>
    <w:rsid w:val="09576B75"/>
    <w:rsid w:val="095B2158"/>
    <w:rsid w:val="095D690D"/>
    <w:rsid w:val="096C4C98"/>
    <w:rsid w:val="0985971C"/>
    <w:rsid w:val="098EC745"/>
    <w:rsid w:val="0993FAAB"/>
    <w:rsid w:val="09AA9243"/>
    <w:rsid w:val="09BAE145"/>
    <w:rsid w:val="09DC20F8"/>
    <w:rsid w:val="0A067323"/>
    <w:rsid w:val="0A1EB2D2"/>
    <w:rsid w:val="0A75E94D"/>
    <w:rsid w:val="0B4868BA"/>
    <w:rsid w:val="0BA24384"/>
    <w:rsid w:val="0BD2AD67"/>
    <w:rsid w:val="0BD3FC0E"/>
    <w:rsid w:val="0C58F743"/>
    <w:rsid w:val="0C759F89"/>
    <w:rsid w:val="0C7999BD"/>
    <w:rsid w:val="0CDF5851"/>
    <w:rsid w:val="0D7E6CF8"/>
    <w:rsid w:val="0E5EF2BF"/>
    <w:rsid w:val="0EEFB8AF"/>
    <w:rsid w:val="0EF2425A"/>
    <w:rsid w:val="0F2C3901"/>
    <w:rsid w:val="0F495A70"/>
    <w:rsid w:val="0F89DF3A"/>
    <w:rsid w:val="102F2A21"/>
    <w:rsid w:val="1062568B"/>
    <w:rsid w:val="10C9B9E5"/>
    <w:rsid w:val="10E52AD1"/>
    <w:rsid w:val="11685B0C"/>
    <w:rsid w:val="11B2C974"/>
    <w:rsid w:val="1247DABB"/>
    <w:rsid w:val="1295A61A"/>
    <w:rsid w:val="12BFD9CE"/>
    <w:rsid w:val="131AD8F0"/>
    <w:rsid w:val="138DA70F"/>
    <w:rsid w:val="13AA0175"/>
    <w:rsid w:val="13D4861F"/>
    <w:rsid w:val="13D8D8E9"/>
    <w:rsid w:val="14298B6C"/>
    <w:rsid w:val="142DAF82"/>
    <w:rsid w:val="143AE547"/>
    <w:rsid w:val="14640928"/>
    <w:rsid w:val="149709AC"/>
    <w:rsid w:val="14ACB938"/>
    <w:rsid w:val="14FC617E"/>
    <w:rsid w:val="157D8E8A"/>
    <w:rsid w:val="157F7B7D"/>
    <w:rsid w:val="15CA7045"/>
    <w:rsid w:val="1639A460"/>
    <w:rsid w:val="1648CF3F"/>
    <w:rsid w:val="16504EA3"/>
    <w:rsid w:val="16640722"/>
    <w:rsid w:val="16A596AC"/>
    <w:rsid w:val="16C547D1"/>
    <w:rsid w:val="16E1A237"/>
    <w:rsid w:val="1793307F"/>
    <w:rsid w:val="17BD5B5D"/>
    <w:rsid w:val="18A1EDD6"/>
    <w:rsid w:val="18EBBF41"/>
    <w:rsid w:val="19052507"/>
    <w:rsid w:val="19055FB9"/>
    <w:rsid w:val="195FACEB"/>
    <w:rsid w:val="19B20BFB"/>
    <w:rsid w:val="19D909E3"/>
    <w:rsid w:val="19FCE893"/>
    <w:rsid w:val="1A4E276D"/>
    <w:rsid w:val="1A788A72"/>
    <w:rsid w:val="1AF0C965"/>
    <w:rsid w:val="1B4DDC5C"/>
    <w:rsid w:val="1B74DA44"/>
    <w:rsid w:val="1B7DC562"/>
    <w:rsid w:val="1BC6B860"/>
    <w:rsid w:val="1BF5CAC6"/>
    <w:rsid w:val="1BFD19D0"/>
    <w:rsid w:val="1C0268CD"/>
    <w:rsid w:val="1C236003"/>
    <w:rsid w:val="1C45C909"/>
    <w:rsid w:val="1C8C99C6"/>
    <w:rsid w:val="1C8FBD87"/>
    <w:rsid w:val="1C9B3AD5"/>
    <w:rsid w:val="1D94BB51"/>
    <w:rsid w:val="1DEE1FD8"/>
    <w:rsid w:val="1E4E3531"/>
    <w:rsid w:val="1E5C66B6"/>
    <w:rsid w:val="1E8761EB"/>
    <w:rsid w:val="1E96B7F8"/>
    <w:rsid w:val="1ECB6F1D"/>
    <w:rsid w:val="1F087033"/>
    <w:rsid w:val="1F516C93"/>
    <w:rsid w:val="1F6371B3"/>
    <w:rsid w:val="1F79FFFD"/>
    <w:rsid w:val="1F8DF38F"/>
    <w:rsid w:val="1FF0B786"/>
    <w:rsid w:val="20B75BF1"/>
    <w:rsid w:val="20CDA7A9"/>
    <w:rsid w:val="20E2263E"/>
    <w:rsid w:val="21165882"/>
    <w:rsid w:val="213E38CA"/>
    <w:rsid w:val="214D23DE"/>
    <w:rsid w:val="21C48329"/>
    <w:rsid w:val="21ED3C97"/>
    <w:rsid w:val="21F7F2AE"/>
    <w:rsid w:val="22C59451"/>
    <w:rsid w:val="234F1C8D"/>
    <w:rsid w:val="238A249C"/>
    <w:rsid w:val="2393C30F"/>
    <w:rsid w:val="23ACCEF0"/>
    <w:rsid w:val="244CB134"/>
    <w:rsid w:val="253F9B3A"/>
    <w:rsid w:val="25A118CC"/>
    <w:rsid w:val="25BEF2A3"/>
    <w:rsid w:val="266A4E0D"/>
    <w:rsid w:val="26DB6B9B"/>
    <w:rsid w:val="26E90A80"/>
    <w:rsid w:val="2733715E"/>
    <w:rsid w:val="2830AC20"/>
    <w:rsid w:val="28CF41BF"/>
    <w:rsid w:val="28D3CC81"/>
    <w:rsid w:val="29F1DF05"/>
    <w:rsid w:val="2A1AF9E3"/>
    <w:rsid w:val="2A338405"/>
    <w:rsid w:val="2B390378"/>
    <w:rsid w:val="2B3EE5CD"/>
    <w:rsid w:val="2B898B50"/>
    <w:rsid w:val="2B8DAF66"/>
    <w:rsid w:val="2BF95D02"/>
    <w:rsid w:val="2CC02CE1"/>
    <w:rsid w:val="2CC78D04"/>
    <w:rsid w:val="2CF159F6"/>
    <w:rsid w:val="2D529AA5"/>
    <w:rsid w:val="2D660D25"/>
    <w:rsid w:val="2E85C73D"/>
    <w:rsid w:val="2E8EF89D"/>
    <w:rsid w:val="2E91195A"/>
    <w:rsid w:val="2EDAF408"/>
    <w:rsid w:val="2EE28171"/>
    <w:rsid w:val="2F9A1C76"/>
    <w:rsid w:val="302CE9BB"/>
    <w:rsid w:val="304A439E"/>
    <w:rsid w:val="308A3B67"/>
    <w:rsid w:val="30E671DD"/>
    <w:rsid w:val="30FC6951"/>
    <w:rsid w:val="31114E5F"/>
    <w:rsid w:val="313D3752"/>
    <w:rsid w:val="31588B18"/>
    <w:rsid w:val="317942DD"/>
    <w:rsid w:val="321A2233"/>
    <w:rsid w:val="32481F87"/>
    <w:rsid w:val="335D19B4"/>
    <w:rsid w:val="3387DD5C"/>
    <w:rsid w:val="338902A7"/>
    <w:rsid w:val="33B5F294"/>
    <w:rsid w:val="340892BD"/>
    <w:rsid w:val="344A954F"/>
    <w:rsid w:val="34E5C813"/>
    <w:rsid w:val="34EC8EFC"/>
    <w:rsid w:val="3517F8E7"/>
    <w:rsid w:val="3551C2F5"/>
    <w:rsid w:val="355DAC8A"/>
    <w:rsid w:val="357CC2B4"/>
    <w:rsid w:val="35C0627F"/>
    <w:rsid w:val="35CF2B3C"/>
    <w:rsid w:val="369637E2"/>
    <w:rsid w:val="373C8B04"/>
    <w:rsid w:val="3770EFEA"/>
    <w:rsid w:val="381AC758"/>
    <w:rsid w:val="384F0EFD"/>
    <w:rsid w:val="385B4E7F"/>
    <w:rsid w:val="3914A4B5"/>
    <w:rsid w:val="391D1DC4"/>
    <w:rsid w:val="3930DAA8"/>
    <w:rsid w:val="394A0D9D"/>
    <w:rsid w:val="3974387B"/>
    <w:rsid w:val="39759941"/>
    <w:rsid w:val="39EA976E"/>
    <w:rsid w:val="3A680D8D"/>
    <w:rsid w:val="3AD1F77E"/>
    <w:rsid w:val="3B6E120E"/>
    <w:rsid w:val="3B9A5B61"/>
    <w:rsid w:val="3BABC0B6"/>
    <w:rsid w:val="3BD6B740"/>
    <w:rsid w:val="3C7CE282"/>
    <w:rsid w:val="3CB3D8E2"/>
    <w:rsid w:val="3CD1A49B"/>
    <w:rsid w:val="3CF35670"/>
    <w:rsid w:val="3D4AAB79"/>
    <w:rsid w:val="3E407A1A"/>
    <w:rsid w:val="3E937142"/>
    <w:rsid w:val="3F366364"/>
    <w:rsid w:val="3FA3EB35"/>
    <w:rsid w:val="3FA4FCF6"/>
    <w:rsid w:val="3FA52A99"/>
    <w:rsid w:val="3FD9BA6D"/>
    <w:rsid w:val="3FECCCD5"/>
    <w:rsid w:val="4005124F"/>
    <w:rsid w:val="40DF1EE5"/>
    <w:rsid w:val="40E9B8D8"/>
    <w:rsid w:val="40F17E25"/>
    <w:rsid w:val="4110EC19"/>
    <w:rsid w:val="4151DEE9"/>
    <w:rsid w:val="4191D5F9"/>
    <w:rsid w:val="41C3E5E9"/>
    <w:rsid w:val="41DB794F"/>
    <w:rsid w:val="41F0F5EE"/>
    <w:rsid w:val="423C2F92"/>
    <w:rsid w:val="42DB92B8"/>
    <w:rsid w:val="42F515E8"/>
    <w:rsid w:val="436B6D27"/>
    <w:rsid w:val="43831E93"/>
    <w:rsid w:val="44103E7A"/>
    <w:rsid w:val="44202CC5"/>
    <w:rsid w:val="444DD16F"/>
    <w:rsid w:val="44A107A5"/>
    <w:rsid w:val="44C976BB"/>
    <w:rsid w:val="45916710"/>
    <w:rsid w:val="45BD27F9"/>
    <w:rsid w:val="47456F7D"/>
    <w:rsid w:val="4757CD87"/>
    <w:rsid w:val="47D0D0FB"/>
    <w:rsid w:val="4899D3F4"/>
    <w:rsid w:val="48E13FDE"/>
    <w:rsid w:val="48EFEB56"/>
    <w:rsid w:val="49B5A007"/>
    <w:rsid w:val="4A08A8BE"/>
    <w:rsid w:val="4A16A708"/>
    <w:rsid w:val="4A2E191A"/>
    <w:rsid w:val="4A2E2950"/>
    <w:rsid w:val="4ACD2DC1"/>
    <w:rsid w:val="4ADC286A"/>
    <w:rsid w:val="4B5B7C12"/>
    <w:rsid w:val="4B83599F"/>
    <w:rsid w:val="4B97D834"/>
    <w:rsid w:val="4C18E0A0"/>
    <w:rsid w:val="4C3FBAF7"/>
    <w:rsid w:val="4C77F8CB"/>
    <w:rsid w:val="4C7C4EE9"/>
    <w:rsid w:val="4DA318CA"/>
    <w:rsid w:val="4DDB8B58"/>
    <w:rsid w:val="4DF31C2B"/>
    <w:rsid w:val="4E91934C"/>
    <w:rsid w:val="4E9584C3"/>
    <w:rsid w:val="4F526D1D"/>
    <w:rsid w:val="4F7D68B9"/>
    <w:rsid w:val="4F908ABB"/>
    <w:rsid w:val="4FAF0EE1"/>
    <w:rsid w:val="502756AD"/>
    <w:rsid w:val="502D63AD"/>
    <w:rsid w:val="5119391A"/>
    <w:rsid w:val="5138E7FA"/>
    <w:rsid w:val="51A9F6B8"/>
    <w:rsid w:val="51C9340E"/>
    <w:rsid w:val="5213BAA3"/>
    <w:rsid w:val="5248B45D"/>
    <w:rsid w:val="531CE628"/>
    <w:rsid w:val="534B9F75"/>
    <w:rsid w:val="53549B39"/>
    <w:rsid w:val="53ABCB39"/>
    <w:rsid w:val="53CD5C18"/>
    <w:rsid w:val="544ACCDC"/>
    <w:rsid w:val="54FE8D1B"/>
    <w:rsid w:val="550A3A27"/>
    <w:rsid w:val="5586103C"/>
    <w:rsid w:val="5588939A"/>
    <w:rsid w:val="55BBFD4F"/>
    <w:rsid w:val="55F02C46"/>
    <w:rsid w:val="56036056"/>
    <w:rsid w:val="56131CF5"/>
    <w:rsid w:val="5618B7BC"/>
    <w:rsid w:val="566488EC"/>
    <w:rsid w:val="56648EB4"/>
    <w:rsid w:val="568AD0F7"/>
    <w:rsid w:val="569A5D7C"/>
    <w:rsid w:val="56CE0369"/>
    <w:rsid w:val="56CED605"/>
    <w:rsid w:val="56DDAB32"/>
    <w:rsid w:val="56DE7E54"/>
    <w:rsid w:val="578A85CF"/>
    <w:rsid w:val="57E0221F"/>
    <w:rsid w:val="57E145C2"/>
    <w:rsid w:val="57FD3C04"/>
    <w:rsid w:val="5869D3CA"/>
    <w:rsid w:val="58B615BD"/>
    <w:rsid w:val="58C226D3"/>
    <w:rsid w:val="59D1FE3E"/>
    <w:rsid w:val="59E33915"/>
    <w:rsid w:val="5A40A0F2"/>
    <w:rsid w:val="5A7CFED3"/>
    <w:rsid w:val="5A9CB1E6"/>
    <w:rsid w:val="5AAF0893"/>
    <w:rsid w:val="5ABC410F"/>
    <w:rsid w:val="5AC39D69"/>
    <w:rsid w:val="5ACE135E"/>
    <w:rsid w:val="5B76BF8B"/>
    <w:rsid w:val="5BBF45A0"/>
    <w:rsid w:val="5CB6A742"/>
    <w:rsid w:val="5CBAA7DB"/>
    <w:rsid w:val="5D099F00"/>
    <w:rsid w:val="5D1C256D"/>
    <w:rsid w:val="5D590FEB"/>
    <w:rsid w:val="5DBC09B3"/>
    <w:rsid w:val="5E5F7C53"/>
    <w:rsid w:val="5E8B009F"/>
    <w:rsid w:val="5EA56F61"/>
    <w:rsid w:val="5EE57215"/>
    <w:rsid w:val="5EE93760"/>
    <w:rsid w:val="5F13CA25"/>
    <w:rsid w:val="5F233F8F"/>
    <w:rsid w:val="5FA315E7"/>
    <w:rsid w:val="5FAC7DC8"/>
    <w:rsid w:val="605A1514"/>
    <w:rsid w:val="6063E70B"/>
    <w:rsid w:val="6092B6C3"/>
    <w:rsid w:val="6168C790"/>
    <w:rsid w:val="6199DDF4"/>
    <w:rsid w:val="619D9BFD"/>
    <w:rsid w:val="62025AEF"/>
    <w:rsid w:val="620DE8F1"/>
    <w:rsid w:val="6229A65A"/>
    <w:rsid w:val="62C8BB01"/>
    <w:rsid w:val="62CCD8E2"/>
    <w:rsid w:val="637469A3"/>
    <w:rsid w:val="6391B5D6"/>
    <w:rsid w:val="63DDA7C9"/>
    <w:rsid w:val="64369527"/>
    <w:rsid w:val="64763630"/>
    <w:rsid w:val="648154F3"/>
    <w:rsid w:val="652DD50F"/>
    <w:rsid w:val="6579782A"/>
    <w:rsid w:val="65835399"/>
    <w:rsid w:val="6677B7D0"/>
    <w:rsid w:val="669D74C2"/>
    <w:rsid w:val="66C5AE1D"/>
    <w:rsid w:val="671C7392"/>
    <w:rsid w:val="67D80914"/>
    <w:rsid w:val="67E962EF"/>
    <w:rsid w:val="680EE397"/>
    <w:rsid w:val="6818BA88"/>
    <w:rsid w:val="683AB970"/>
    <w:rsid w:val="6898E7DE"/>
    <w:rsid w:val="689C6F29"/>
    <w:rsid w:val="68DF2A0A"/>
    <w:rsid w:val="68F5FCC9"/>
    <w:rsid w:val="692DF925"/>
    <w:rsid w:val="693DD360"/>
    <w:rsid w:val="6953D36A"/>
    <w:rsid w:val="699573FA"/>
    <w:rsid w:val="69D689D1"/>
    <w:rsid w:val="69E82208"/>
    <w:rsid w:val="69FECC4B"/>
    <w:rsid w:val="6A497687"/>
    <w:rsid w:val="6A6BFBA2"/>
    <w:rsid w:val="6AC8F5CA"/>
    <w:rsid w:val="6B0FA9D6"/>
    <w:rsid w:val="6B7E755A"/>
    <w:rsid w:val="6B9F6ACE"/>
    <w:rsid w:val="6C757422"/>
    <w:rsid w:val="6D38EB27"/>
    <w:rsid w:val="6D6AFE06"/>
    <w:rsid w:val="6DB3A84B"/>
    <w:rsid w:val="6DC488D0"/>
    <w:rsid w:val="6DCD92AF"/>
    <w:rsid w:val="6DD93CAA"/>
    <w:rsid w:val="6E3F01B6"/>
    <w:rsid w:val="6F14F7B2"/>
    <w:rsid w:val="6F15635D"/>
    <w:rsid w:val="706385FB"/>
    <w:rsid w:val="7144848F"/>
    <w:rsid w:val="716676AB"/>
    <w:rsid w:val="718B2933"/>
    <w:rsid w:val="71DDFEE2"/>
    <w:rsid w:val="71E31A2E"/>
    <w:rsid w:val="72239D4D"/>
    <w:rsid w:val="724D041F"/>
    <w:rsid w:val="7269640A"/>
    <w:rsid w:val="72840828"/>
    <w:rsid w:val="72F56253"/>
    <w:rsid w:val="7301BC60"/>
    <w:rsid w:val="73375C20"/>
    <w:rsid w:val="7382E96C"/>
    <w:rsid w:val="7384C12A"/>
    <w:rsid w:val="738F044E"/>
    <w:rsid w:val="73DC4B39"/>
    <w:rsid w:val="7482C741"/>
    <w:rsid w:val="74D7E17B"/>
    <w:rsid w:val="752AC518"/>
    <w:rsid w:val="757448FA"/>
    <w:rsid w:val="757F586C"/>
    <w:rsid w:val="7584A4E1"/>
    <w:rsid w:val="7628168E"/>
    <w:rsid w:val="763A1BAE"/>
    <w:rsid w:val="76BE78D7"/>
    <w:rsid w:val="7720373A"/>
    <w:rsid w:val="77461F70"/>
    <w:rsid w:val="775A53E6"/>
    <w:rsid w:val="77F61A64"/>
    <w:rsid w:val="780FE25A"/>
    <w:rsid w:val="78A255B7"/>
    <w:rsid w:val="78AA6C50"/>
    <w:rsid w:val="78DE1118"/>
    <w:rsid w:val="79B73C33"/>
    <w:rsid w:val="79D01D53"/>
    <w:rsid w:val="7A3C7BE6"/>
    <w:rsid w:val="7A6478E7"/>
    <w:rsid w:val="7A7DC032"/>
    <w:rsid w:val="7AE7DAD6"/>
    <w:rsid w:val="7B045C61"/>
    <w:rsid w:val="7B20FB4D"/>
    <w:rsid w:val="7B47831C"/>
    <w:rsid w:val="7B4BD8F7"/>
    <w:rsid w:val="7C64970A"/>
    <w:rsid w:val="7C6AD347"/>
    <w:rsid w:val="7D2DBA5B"/>
    <w:rsid w:val="7D85AF8C"/>
    <w:rsid w:val="7DD6B653"/>
    <w:rsid w:val="7DE85B9C"/>
    <w:rsid w:val="7E01516B"/>
    <w:rsid w:val="7E29A987"/>
    <w:rsid w:val="7E541E9A"/>
    <w:rsid w:val="7E717F31"/>
    <w:rsid w:val="7EE32367"/>
    <w:rsid w:val="7F53B508"/>
    <w:rsid w:val="7F6BC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DFC9"/>
  <w15:chartTrackingRefBased/>
  <w15:docId w15:val="{E631CBE9-5A48-4988-AEF8-36DEDB7C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00B"/>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84300B"/>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84300B"/>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4300B"/>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84300B"/>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84300B"/>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84300B"/>
    <w:rPr>
      <w:rFonts w:ascii="Arial" w:eastAsia="Times New Roman" w:hAnsi="Arial" w:cs="Times New Roman"/>
      <w:sz w:val="26"/>
      <w:szCs w:val="20"/>
      <w:lang w:val="es-ES_tradnl" w:eastAsia="es-ES"/>
    </w:rPr>
  </w:style>
  <w:style w:type="paragraph" w:customStyle="1" w:styleId="Textoindependiente25">
    <w:name w:val="Texto independiente 25"/>
    <w:basedOn w:val="Normal"/>
    <w:rsid w:val="0084300B"/>
    <w:pPr>
      <w:spacing w:line="360" w:lineRule="auto"/>
      <w:jc w:val="both"/>
    </w:pPr>
    <w:rPr>
      <w:rFonts w:ascii="Arial" w:hAnsi="Arial"/>
      <w:b/>
      <w:sz w:val="28"/>
    </w:rPr>
  </w:style>
  <w:style w:type="paragraph" w:customStyle="1" w:styleId="Puesto">
    <w:name w:val="Puesto"/>
    <w:basedOn w:val="Normal"/>
    <w:qFormat/>
    <w:rsid w:val="0084300B"/>
    <w:pPr>
      <w:widowControl w:val="0"/>
      <w:autoSpaceDE w:val="0"/>
      <w:autoSpaceDN w:val="0"/>
      <w:adjustRightInd w:val="0"/>
      <w:jc w:val="center"/>
    </w:pPr>
    <w:rPr>
      <w:rFonts w:ascii="Roman 12cpi" w:hAnsi="Roman 12cpi"/>
      <w:b/>
      <w:bCs/>
      <w:lang w:val="es-ES"/>
    </w:rPr>
  </w:style>
  <w:style w:type="character" w:customStyle="1" w:styleId="normaltextrun">
    <w:name w:val="normaltextrun"/>
    <w:rsid w:val="0084300B"/>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p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D21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215B"/>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7D215B"/>
    <w:rPr>
      <w:b/>
      <w:bCs/>
    </w:rPr>
  </w:style>
  <w:style w:type="character" w:customStyle="1" w:styleId="AsuntodelcomentarioCar">
    <w:name w:val="Asunto del comentario Car"/>
    <w:basedOn w:val="TextocomentarioCar"/>
    <w:link w:val="Asuntodelcomentario"/>
    <w:uiPriority w:val="99"/>
    <w:semiHidden/>
    <w:rsid w:val="007D215B"/>
    <w:rPr>
      <w:rFonts w:ascii="Times New Roman" w:eastAsia="Times New Roman" w:hAnsi="Times New Roman" w:cs="Times New Roman"/>
      <w:b/>
      <w:bCs/>
      <w:sz w:val="20"/>
      <w:szCs w:val="20"/>
      <w:lang w:val="es-ES_tradnl" w:eastAsia="es-ES"/>
    </w:rPr>
  </w:style>
  <w:style w:type="character" w:styleId="Hipervnculo">
    <w:name w:val="Hyperlink"/>
    <w:basedOn w:val="Fuentedeprrafopredeter"/>
    <w:uiPriority w:val="99"/>
    <w:semiHidden/>
    <w:unhideWhenUsed/>
    <w:rsid w:val="00D04543"/>
    <w:rPr>
      <w:color w:val="0563C1"/>
      <w:u w:val="single"/>
    </w:rPr>
  </w:style>
  <w:style w:type="character" w:styleId="Hipervnculovisitado">
    <w:name w:val="FollowedHyperlink"/>
    <w:basedOn w:val="Fuentedeprrafopredeter"/>
    <w:uiPriority w:val="99"/>
    <w:semiHidden/>
    <w:unhideWhenUsed/>
    <w:rsid w:val="00D04543"/>
    <w:rPr>
      <w:color w:val="954F72"/>
      <w:u w:val="single"/>
    </w:rPr>
  </w:style>
  <w:style w:type="paragraph" w:customStyle="1" w:styleId="msonormal0">
    <w:name w:val="msonormal"/>
    <w:basedOn w:val="Normal"/>
    <w:rsid w:val="00D04543"/>
    <w:pPr>
      <w:spacing w:before="100" w:beforeAutospacing="1" w:after="100" w:afterAutospacing="1"/>
    </w:pPr>
    <w:rPr>
      <w:sz w:val="24"/>
      <w:szCs w:val="24"/>
      <w:lang w:val="en-US" w:eastAsia="en-US"/>
    </w:rPr>
  </w:style>
  <w:style w:type="paragraph" w:customStyle="1" w:styleId="xl65">
    <w:name w:val="xl65"/>
    <w:basedOn w:val="Normal"/>
    <w:rsid w:val="00D04543"/>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pPr>
    <w:rPr>
      <w:rFonts w:ascii="Arial Narrow" w:hAnsi="Arial Narrow"/>
      <w:b/>
      <w:bCs/>
      <w:color w:val="FFFFFF"/>
      <w:sz w:val="24"/>
      <w:szCs w:val="24"/>
      <w:lang w:val="en-US" w:eastAsia="en-US"/>
    </w:rPr>
  </w:style>
  <w:style w:type="paragraph" w:customStyle="1" w:styleId="xl66">
    <w:name w:val="xl66"/>
    <w:basedOn w:val="Normal"/>
    <w:rsid w:val="00D04543"/>
    <w:pPr>
      <w:spacing w:before="100" w:beforeAutospacing="1" w:after="100" w:afterAutospacing="1"/>
    </w:pPr>
    <w:rPr>
      <w:rFonts w:ascii="Arial Narrow" w:hAnsi="Arial Narrow"/>
      <w:sz w:val="24"/>
      <w:szCs w:val="24"/>
      <w:lang w:val="en-US" w:eastAsia="en-US"/>
    </w:rPr>
  </w:style>
  <w:style w:type="paragraph" w:customStyle="1" w:styleId="xl67">
    <w:name w:val="xl67"/>
    <w:basedOn w:val="Normal"/>
    <w:rsid w:val="00D04543"/>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pPr>
    <w:rPr>
      <w:rFonts w:ascii="Arial Narrow" w:hAnsi="Arial Narrow"/>
      <w:b/>
      <w:bCs/>
      <w:color w:val="FFFFFF"/>
      <w:sz w:val="24"/>
      <w:szCs w:val="24"/>
      <w:lang w:val="en-US" w:eastAsia="en-US"/>
    </w:rPr>
  </w:style>
  <w:style w:type="paragraph" w:customStyle="1" w:styleId="xl68">
    <w:name w:val="xl68"/>
    <w:basedOn w:val="Normal"/>
    <w:rsid w:val="00D04543"/>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right"/>
    </w:pPr>
    <w:rPr>
      <w:rFonts w:ascii="Arial Narrow" w:hAnsi="Arial Narrow"/>
      <w:b/>
      <w:bCs/>
      <w:color w:val="FFFFFF"/>
      <w:sz w:val="24"/>
      <w:szCs w:val="24"/>
      <w:lang w:val="en-US" w:eastAsia="en-US"/>
    </w:rPr>
  </w:style>
  <w:style w:type="paragraph" w:customStyle="1" w:styleId="xl69">
    <w:name w:val="xl69"/>
    <w:basedOn w:val="Normal"/>
    <w:rsid w:val="00D045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lang w:val="en-US" w:eastAsia="en-US"/>
    </w:rPr>
  </w:style>
  <w:style w:type="paragraph" w:customStyle="1" w:styleId="xl70">
    <w:name w:val="xl70"/>
    <w:basedOn w:val="Normal"/>
    <w:rsid w:val="00D045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lang w:val="en-US" w:eastAsia="en-US"/>
    </w:rPr>
  </w:style>
  <w:style w:type="paragraph" w:customStyle="1" w:styleId="xl71">
    <w:name w:val="xl71"/>
    <w:basedOn w:val="Normal"/>
    <w:rsid w:val="00D045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lang w:val="en-US" w:eastAsia="en-US"/>
    </w:rPr>
  </w:style>
  <w:style w:type="paragraph" w:customStyle="1" w:styleId="xl72">
    <w:name w:val="xl72"/>
    <w:basedOn w:val="Normal"/>
    <w:rsid w:val="00D04543"/>
    <w:pPr>
      <w:spacing w:before="100" w:beforeAutospacing="1" w:after="100" w:afterAutospacing="1"/>
    </w:pPr>
    <w:rPr>
      <w:rFonts w:ascii="Arial Narrow" w:hAnsi="Arial Narrow"/>
      <w:sz w:val="24"/>
      <w:szCs w:val="24"/>
      <w:lang w:val="en-US" w:eastAsia="en-US"/>
    </w:rPr>
  </w:style>
  <w:style w:type="paragraph" w:customStyle="1" w:styleId="xl73">
    <w:name w:val="xl73"/>
    <w:basedOn w:val="Normal"/>
    <w:rsid w:val="00D04543"/>
    <w:pPr>
      <w:spacing w:before="100" w:beforeAutospacing="1" w:after="100" w:afterAutospacing="1"/>
    </w:pPr>
    <w:rPr>
      <w:rFonts w:ascii="Arial Narrow" w:hAnsi="Arial Narrow"/>
      <w:sz w:val="24"/>
      <w:szCs w:val="24"/>
      <w:lang w:val="en-US" w:eastAsia="en-US"/>
    </w:rPr>
  </w:style>
  <w:style w:type="paragraph" w:customStyle="1" w:styleId="xl74">
    <w:name w:val="xl74"/>
    <w:basedOn w:val="Normal"/>
    <w:rsid w:val="00D04543"/>
    <w:pPr>
      <w:spacing w:before="100" w:beforeAutospacing="1" w:after="100" w:afterAutospacing="1"/>
    </w:pPr>
    <w:rPr>
      <w:rFonts w:ascii="Arial Narrow" w:hAnsi="Arial Narrow"/>
      <w:sz w:val="24"/>
      <w:szCs w:val="24"/>
      <w:lang w:val="en-US" w:eastAsia="en-US"/>
    </w:rPr>
  </w:style>
  <w:style w:type="paragraph" w:customStyle="1" w:styleId="xl75">
    <w:name w:val="xl75"/>
    <w:basedOn w:val="Normal"/>
    <w:rsid w:val="00D045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4"/>
      <w:szCs w:val="24"/>
      <w:lang w:val="en-US" w:eastAsia="en-US"/>
    </w:rPr>
  </w:style>
  <w:style w:type="paragraph" w:customStyle="1" w:styleId="xl76">
    <w:name w:val="xl76"/>
    <w:basedOn w:val="Normal"/>
    <w:rsid w:val="00D045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4"/>
      <w:szCs w:val="24"/>
      <w:lang w:val="en-US" w:eastAsia="en-US"/>
    </w:rPr>
  </w:style>
  <w:style w:type="paragraph" w:customStyle="1" w:styleId="xl77">
    <w:name w:val="xl77"/>
    <w:basedOn w:val="Normal"/>
    <w:rsid w:val="00D045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n-US" w:eastAsia="en-US"/>
    </w:rPr>
  </w:style>
  <w:style w:type="paragraph" w:customStyle="1" w:styleId="xl78">
    <w:name w:val="xl78"/>
    <w:basedOn w:val="Normal"/>
    <w:rsid w:val="00D045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n-US" w:eastAsia="en-US"/>
    </w:rPr>
  </w:style>
  <w:style w:type="paragraph" w:customStyle="1" w:styleId="xl79">
    <w:name w:val="xl79"/>
    <w:basedOn w:val="Normal"/>
    <w:rsid w:val="00D045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color w:val="FF0000"/>
      <w:sz w:val="24"/>
      <w:szCs w:val="24"/>
      <w:lang w:val="en-US" w:eastAsia="en-US"/>
    </w:rPr>
  </w:style>
  <w:style w:type="paragraph" w:customStyle="1" w:styleId="xl80">
    <w:name w:val="xl80"/>
    <w:basedOn w:val="Normal"/>
    <w:rsid w:val="00D04543"/>
    <w:pPr>
      <w:pBdr>
        <w:left w:val="single" w:sz="4" w:space="0" w:color="auto"/>
        <w:right w:val="single" w:sz="4" w:space="0" w:color="auto"/>
      </w:pBdr>
      <w:shd w:val="clear" w:color="000000" w:fill="D9D9D9"/>
      <w:spacing w:before="100" w:beforeAutospacing="1" w:after="100" w:afterAutospacing="1"/>
      <w:jc w:val="center"/>
    </w:pPr>
    <w:rPr>
      <w:rFonts w:ascii="Arial Narrow" w:hAnsi="Arial Narrow"/>
      <w:b/>
      <w:bCs/>
      <w:sz w:val="24"/>
      <w:szCs w:val="24"/>
      <w:lang w:val="en-US" w:eastAsia="en-US"/>
    </w:rPr>
  </w:style>
  <w:style w:type="paragraph" w:customStyle="1" w:styleId="xl81">
    <w:name w:val="xl81"/>
    <w:basedOn w:val="Normal"/>
    <w:rsid w:val="00D04543"/>
    <w:pPr>
      <w:pBdr>
        <w:left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sz w:val="24"/>
      <w:szCs w:val="24"/>
      <w:lang w:val="en-US" w:eastAsia="en-US"/>
    </w:rPr>
  </w:style>
  <w:style w:type="paragraph" w:customStyle="1" w:styleId="xl82">
    <w:name w:val="xl82"/>
    <w:basedOn w:val="Normal"/>
    <w:rsid w:val="00D04543"/>
    <w:pPr>
      <w:pBdr>
        <w:left w:val="single" w:sz="4" w:space="0" w:color="auto"/>
      </w:pBdr>
      <w:shd w:val="clear" w:color="000000" w:fill="BFBFBF"/>
      <w:spacing w:before="100" w:beforeAutospacing="1" w:after="100" w:afterAutospacing="1"/>
      <w:jc w:val="center"/>
      <w:textAlignment w:val="center"/>
    </w:pPr>
    <w:rPr>
      <w:rFonts w:ascii="Arial Narrow" w:hAnsi="Arial Narrow"/>
      <w:sz w:val="24"/>
      <w:szCs w:val="24"/>
      <w:lang w:val="en-US" w:eastAsia="en-US"/>
    </w:rPr>
  </w:style>
  <w:style w:type="paragraph" w:customStyle="1" w:styleId="xl83">
    <w:name w:val="xl83"/>
    <w:basedOn w:val="Normal"/>
    <w:rsid w:val="00D04543"/>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24"/>
      <w:szCs w:val="24"/>
      <w:lang w:val="en-US" w:eastAsia="en-US"/>
    </w:rPr>
  </w:style>
  <w:style w:type="paragraph" w:customStyle="1" w:styleId="xl84">
    <w:name w:val="xl84"/>
    <w:basedOn w:val="Normal"/>
    <w:rsid w:val="00D0454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24"/>
      <w:szCs w:val="24"/>
      <w:lang w:val="en-US" w:eastAsia="en-US"/>
    </w:rPr>
  </w:style>
  <w:style w:type="paragraph" w:customStyle="1" w:styleId="xl85">
    <w:name w:val="xl85"/>
    <w:basedOn w:val="Normal"/>
    <w:rsid w:val="00D045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sz w:val="24"/>
      <w:szCs w:val="24"/>
      <w:lang w:val="en-US" w:eastAsia="en-US"/>
    </w:rPr>
  </w:style>
  <w:style w:type="paragraph" w:customStyle="1" w:styleId="xl86">
    <w:name w:val="xl86"/>
    <w:basedOn w:val="Normal"/>
    <w:rsid w:val="00D04543"/>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b/>
      <w:bCs/>
      <w:sz w:val="24"/>
      <w:szCs w:val="24"/>
      <w:lang w:val="en-US" w:eastAsia="en-US"/>
    </w:rPr>
  </w:style>
  <w:style w:type="paragraph" w:customStyle="1" w:styleId="xl87">
    <w:name w:val="xl87"/>
    <w:basedOn w:val="Normal"/>
    <w:rsid w:val="00D04543"/>
    <w:pPr>
      <w:spacing w:before="100" w:beforeAutospacing="1" w:after="100" w:afterAutospacing="1"/>
      <w:jc w:val="right"/>
    </w:pPr>
    <w:rPr>
      <w:rFonts w:ascii="Arial Narrow" w:hAnsi="Arial Narrow"/>
      <w:sz w:val="24"/>
      <w:szCs w:val="24"/>
      <w:lang w:val="en-US" w:eastAsia="en-US"/>
    </w:rPr>
  </w:style>
  <w:style w:type="paragraph" w:customStyle="1" w:styleId="xl88">
    <w:name w:val="xl88"/>
    <w:basedOn w:val="Normal"/>
    <w:rsid w:val="00D04543"/>
    <w:pPr>
      <w:pBdr>
        <w:left w:val="single" w:sz="4" w:space="0" w:color="auto"/>
        <w:bottom w:val="single" w:sz="4" w:space="0" w:color="auto"/>
        <w:right w:val="single" w:sz="8" w:space="0" w:color="auto"/>
      </w:pBdr>
      <w:spacing w:before="100" w:beforeAutospacing="1" w:after="100" w:afterAutospacing="1"/>
    </w:pPr>
    <w:rPr>
      <w:rFonts w:ascii="Arial Narrow" w:hAnsi="Arial Narrow"/>
      <w:sz w:val="24"/>
      <w:szCs w:val="24"/>
      <w:lang w:val="en-US" w:eastAsia="en-US"/>
    </w:rPr>
  </w:style>
  <w:style w:type="paragraph" w:customStyle="1" w:styleId="xl89">
    <w:name w:val="xl89"/>
    <w:basedOn w:val="Normal"/>
    <w:rsid w:val="00D0454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b/>
      <w:bCs/>
      <w:color w:val="FF0000"/>
      <w:sz w:val="24"/>
      <w:szCs w:val="24"/>
      <w:lang w:val="en-US" w:eastAsia="en-US"/>
    </w:rPr>
  </w:style>
  <w:style w:type="paragraph" w:customStyle="1" w:styleId="xl90">
    <w:name w:val="xl90"/>
    <w:basedOn w:val="Normal"/>
    <w:rsid w:val="00D0454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Narrow" w:hAnsi="Arial Narrow"/>
      <w:b/>
      <w:bCs/>
      <w:color w:val="FF0000"/>
      <w:sz w:val="24"/>
      <w:szCs w:val="24"/>
      <w:lang w:val="en-US" w:eastAsia="en-US"/>
    </w:rPr>
  </w:style>
  <w:style w:type="paragraph" w:customStyle="1" w:styleId="xl91">
    <w:name w:val="xl91"/>
    <w:basedOn w:val="Normal"/>
    <w:rsid w:val="00D0454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b/>
      <w:bCs/>
      <w:color w:val="FF0000"/>
      <w:sz w:val="24"/>
      <w:szCs w:val="24"/>
      <w:lang w:val="en-US" w:eastAsia="en-US"/>
    </w:rPr>
  </w:style>
  <w:style w:type="paragraph" w:customStyle="1" w:styleId="xl92">
    <w:name w:val="xl92"/>
    <w:basedOn w:val="Normal"/>
    <w:rsid w:val="00D04543"/>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24"/>
      <w:szCs w:val="24"/>
      <w:lang w:val="en-US" w:eastAsia="en-US"/>
    </w:rPr>
  </w:style>
  <w:style w:type="paragraph" w:customStyle="1" w:styleId="xl93">
    <w:name w:val="xl93"/>
    <w:basedOn w:val="Normal"/>
    <w:rsid w:val="00D04543"/>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24"/>
      <w:szCs w:val="24"/>
      <w:lang w:val="en-US" w:eastAsia="en-US"/>
    </w:rPr>
  </w:style>
  <w:style w:type="paragraph" w:customStyle="1" w:styleId="xl94">
    <w:name w:val="xl94"/>
    <w:basedOn w:val="Normal"/>
    <w:rsid w:val="00D045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n-US" w:eastAsia="en-US"/>
    </w:rPr>
  </w:style>
  <w:style w:type="paragraph" w:customStyle="1" w:styleId="xl95">
    <w:name w:val="xl95"/>
    <w:basedOn w:val="Normal"/>
    <w:rsid w:val="00D045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n-US" w:eastAsia="en-US"/>
    </w:rPr>
  </w:style>
  <w:style w:type="paragraph" w:customStyle="1" w:styleId="xl96">
    <w:name w:val="xl96"/>
    <w:basedOn w:val="Normal"/>
    <w:rsid w:val="00D04543"/>
    <w:pPr>
      <w:pBdr>
        <w:top w:val="single" w:sz="4" w:space="0" w:color="auto"/>
        <w:left w:val="single" w:sz="4" w:space="0" w:color="auto"/>
        <w:right w:val="single" w:sz="4" w:space="0" w:color="auto"/>
      </w:pBdr>
      <w:spacing w:before="100" w:beforeAutospacing="1" w:after="100" w:afterAutospacing="1"/>
    </w:pPr>
    <w:rPr>
      <w:rFonts w:ascii="Arial Narrow" w:hAnsi="Arial Narrow"/>
      <w:sz w:val="24"/>
      <w:szCs w:val="24"/>
      <w:lang w:val="en-US" w:eastAsia="en-US"/>
    </w:rPr>
  </w:style>
  <w:style w:type="paragraph" w:customStyle="1" w:styleId="xl97">
    <w:name w:val="xl97"/>
    <w:basedOn w:val="Normal"/>
    <w:rsid w:val="00D04543"/>
    <w:pPr>
      <w:pBdr>
        <w:left w:val="double" w:sz="6" w:space="0" w:color="3F3F3F"/>
        <w:bottom w:val="double" w:sz="6" w:space="0" w:color="3F3F3F"/>
        <w:right w:val="double" w:sz="6" w:space="0" w:color="3F3F3F"/>
      </w:pBdr>
      <w:shd w:val="clear" w:color="000000" w:fill="A5A5A5"/>
      <w:spacing w:before="100" w:beforeAutospacing="1" w:after="100" w:afterAutospacing="1"/>
      <w:jc w:val="center"/>
    </w:pPr>
    <w:rPr>
      <w:rFonts w:ascii="Arial Narrow" w:hAnsi="Arial Narrow"/>
      <w:b/>
      <w:bCs/>
      <w:color w:val="FFFFFF"/>
      <w:sz w:val="24"/>
      <w:szCs w:val="24"/>
      <w:lang w:val="en-US" w:eastAsia="en-US"/>
    </w:rPr>
  </w:style>
  <w:style w:type="paragraph" w:customStyle="1" w:styleId="xl98">
    <w:name w:val="xl98"/>
    <w:basedOn w:val="Normal"/>
    <w:rsid w:val="00D04543"/>
    <w:pPr>
      <w:pBdr>
        <w:left w:val="double" w:sz="6" w:space="0" w:color="3F3F3F"/>
        <w:bottom w:val="double" w:sz="6" w:space="0" w:color="3F3F3F"/>
        <w:right w:val="double" w:sz="6" w:space="0" w:color="3F3F3F"/>
      </w:pBdr>
      <w:shd w:val="clear" w:color="000000" w:fill="A5A5A5"/>
      <w:spacing w:before="100" w:beforeAutospacing="1" w:after="100" w:afterAutospacing="1"/>
      <w:jc w:val="right"/>
    </w:pPr>
    <w:rPr>
      <w:rFonts w:ascii="Arial Narrow" w:hAnsi="Arial Narrow"/>
      <w:b/>
      <w:bCs/>
      <w:color w:val="FFFFFF"/>
      <w:sz w:val="24"/>
      <w:szCs w:val="24"/>
      <w:lang w:val="en-US" w:eastAsia="en-US"/>
    </w:rPr>
  </w:style>
  <w:style w:type="paragraph" w:customStyle="1" w:styleId="xl99">
    <w:name w:val="xl99"/>
    <w:basedOn w:val="Normal"/>
    <w:rsid w:val="00D04543"/>
    <w:pPr>
      <w:pBdr>
        <w:left w:val="double" w:sz="6" w:space="0" w:color="3F3F3F"/>
        <w:bottom w:val="double" w:sz="6" w:space="0" w:color="3F3F3F"/>
        <w:right w:val="double" w:sz="6" w:space="0" w:color="3F3F3F"/>
      </w:pBdr>
      <w:shd w:val="clear" w:color="000000" w:fill="A5A5A5"/>
      <w:spacing w:before="100" w:beforeAutospacing="1" w:after="100" w:afterAutospacing="1"/>
    </w:pPr>
    <w:rPr>
      <w:rFonts w:ascii="Arial Narrow" w:hAnsi="Arial Narrow"/>
      <w:b/>
      <w:bCs/>
      <w:color w:val="FFFFFF"/>
      <w:sz w:val="24"/>
      <w:szCs w:val="24"/>
      <w:lang w:val="en-US" w:eastAsia="en-US"/>
    </w:rPr>
  </w:style>
  <w:style w:type="paragraph" w:customStyle="1" w:styleId="xl100">
    <w:name w:val="xl100"/>
    <w:basedOn w:val="Normal"/>
    <w:rsid w:val="00D04543"/>
    <w:pPr>
      <w:pBdr>
        <w:top w:val="single" w:sz="4" w:space="0" w:color="auto"/>
        <w:left w:val="single" w:sz="4" w:space="0" w:color="auto"/>
        <w:right w:val="single" w:sz="4" w:space="0" w:color="auto"/>
      </w:pBdr>
      <w:spacing w:before="100" w:beforeAutospacing="1" w:after="100" w:afterAutospacing="1"/>
    </w:pPr>
    <w:rPr>
      <w:rFonts w:ascii="Arial Narrow" w:hAnsi="Arial Narrow"/>
      <w:sz w:val="24"/>
      <w:szCs w:val="24"/>
      <w:lang w:val="en-US" w:eastAsia="en-US"/>
    </w:rPr>
  </w:style>
  <w:style w:type="paragraph" w:customStyle="1" w:styleId="xl101">
    <w:name w:val="xl101"/>
    <w:basedOn w:val="Normal"/>
    <w:rsid w:val="00D04543"/>
    <w:pPr>
      <w:pBdr>
        <w:top w:val="single" w:sz="4" w:space="0" w:color="auto"/>
        <w:left w:val="single" w:sz="4" w:space="0" w:color="auto"/>
        <w:right w:val="single" w:sz="4" w:space="0" w:color="auto"/>
      </w:pBdr>
      <w:spacing w:before="100" w:beforeAutospacing="1" w:after="100" w:afterAutospacing="1"/>
    </w:pPr>
    <w:rPr>
      <w:rFonts w:ascii="Arial Narrow" w:hAnsi="Arial Narrow"/>
      <w:sz w:val="24"/>
      <w:szCs w:val="24"/>
      <w:lang w:val="en-US" w:eastAsia="en-US"/>
    </w:rPr>
  </w:style>
  <w:style w:type="paragraph" w:customStyle="1" w:styleId="xl102">
    <w:name w:val="xl102"/>
    <w:basedOn w:val="Normal"/>
    <w:rsid w:val="00D04543"/>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24"/>
      <w:szCs w:val="24"/>
      <w:lang w:val="en-US" w:eastAsia="en-US"/>
    </w:rPr>
  </w:style>
  <w:style w:type="paragraph" w:customStyle="1" w:styleId="xl103">
    <w:name w:val="xl103"/>
    <w:basedOn w:val="Normal"/>
    <w:rsid w:val="00D045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n-US" w:eastAsia="en-US"/>
    </w:rPr>
  </w:style>
  <w:style w:type="paragraph" w:customStyle="1" w:styleId="xl104">
    <w:name w:val="xl104"/>
    <w:basedOn w:val="Normal"/>
    <w:rsid w:val="00D04543"/>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textAlignment w:val="center"/>
    </w:pPr>
    <w:rPr>
      <w:rFonts w:ascii="Arial Narrow" w:hAnsi="Arial Narrow"/>
      <w:b/>
      <w:bCs/>
      <w:color w:val="FFFFFF"/>
      <w:sz w:val="24"/>
      <w:szCs w:val="24"/>
      <w:lang w:val="en-US" w:eastAsia="en-US"/>
    </w:rPr>
  </w:style>
  <w:style w:type="paragraph" w:customStyle="1" w:styleId="xl105">
    <w:name w:val="xl105"/>
    <w:basedOn w:val="Normal"/>
    <w:rsid w:val="00D04543"/>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textAlignment w:val="center"/>
    </w:pPr>
    <w:rPr>
      <w:rFonts w:ascii="Arial Narrow" w:hAnsi="Arial Narrow"/>
      <w:b/>
      <w:bCs/>
      <w:color w:val="FFFFFF"/>
      <w:sz w:val="24"/>
      <w:szCs w:val="24"/>
      <w:lang w:val="en-US" w:eastAsia="en-US"/>
    </w:rPr>
  </w:style>
  <w:style w:type="paragraph" w:customStyle="1" w:styleId="xl106">
    <w:name w:val="xl106"/>
    <w:basedOn w:val="Normal"/>
    <w:rsid w:val="00D04543"/>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textAlignment w:val="center"/>
    </w:pPr>
    <w:rPr>
      <w:rFonts w:ascii="Arial Narrow" w:hAnsi="Arial Narrow"/>
      <w:b/>
      <w:bCs/>
      <w:color w:val="FFFFFF"/>
      <w:sz w:val="24"/>
      <w:szCs w:val="24"/>
      <w:lang w:val="en-US" w:eastAsia="en-US"/>
    </w:rPr>
  </w:style>
  <w:style w:type="paragraph" w:customStyle="1" w:styleId="xl107">
    <w:name w:val="xl107"/>
    <w:basedOn w:val="Normal"/>
    <w:rsid w:val="00D04543"/>
    <w:pPr>
      <w:pBdr>
        <w:top w:val="single" w:sz="4" w:space="0" w:color="auto"/>
        <w:left w:val="single" w:sz="8" w:space="0" w:color="auto"/>
        <w:bottom w:val="single" w:sz="4" w:space="0" w:color="auto"/>
      </w:pBdr>
      <w:spacing w:before="100" w:beforeAutospacing="1" w:after="100" w:afterAutospacing="1"/>
      <w:jc w:val="center"/>
    </w:pPr>
    <w:rPr>
      <w:rFonts w:ascii="Arial Narrow" w:hAnsi="Arial Narrow"/>
      <w:b/>
      <w:bCs/>
      <w:color w:val="FF0000"/>
      <w:sz w:val="24"/>
      <w:szCs w:val="24"/>
      <w:lang w:val="en-US" w:eastAsia="en-US"/>
    </w:rPr>
  </w:style>
  <w:style w:type="paragraph" w:customStyle="1" w:styleId="xl108">
    <w:name w:val="xl108"/>
    <w:basedOn w:val="Normal"/>
    <w:rsid w:val="00D04543"/>
    <w:pPr>
      <w:pBdr>
        <w:top w:val="single" w:sz="4" w:space="0" w:color="auto"/>
        <w:bottom w:val="single" w:sz="4" w:space="0" w:color="auto"/>
      </w:pBdr>
      <w:spacing w:before="100" w:beforeAutospacing="1" w:after="100" w:afterAutospacing="1"/>
      <w:jc w:val="center"/>
    </w:pPr>
    <w:rPr>
      <w:rFonts w:ascii="Arial Narrow" w:hAnsi="Arial Narrow"/>
      <w:b/>
      <w:bCs/>
      <w:color w:val="FF0000"/>
      <w:sz w:val="24"/>
      <w:szCs w:val="24"/>
      <w:lang w:val="en-US" w:eastAsia="en-US"/>
    </w:rPr>
  </w:style>
  <w:style w:type="paragraph" w:customStyle="1" w:styleId="xl109">
    <w:name w:val="xl109"/>
    <w:basedOn w:val="Normal"/>
    <w:rsid w:val="00D04543"/>
    <w:pPr>
      <w:pBdr>
        <w:top w:val="single" w:sz="4" w:space="0" w:color="auto"/>
        <w:bottom w:val="single" w:sz="4" w:space="0" w:color="auto"/>
        <w:right w:val="single" w:sz="8" w:space="0" w:color="auto"/>
      </w:pBdr>
      <w:spacing w:before="100" w:beforeAutospacing="1" w:after="100" w:afterAutospacing="1"/>
      <w:jc w:val="center"/>
    </w:pPr>
    <w:rPr>
      <w:rFonts w:ascii="Arial Narrow" w:hAnsi="Arial Narrow"/>
      <w:b/>
      <w:bCs/>
      <w:color w:val="FF0000"/>
      <w:sz w:val="24"/>
      <w:szCs w:val="24"/>
      <w:lang w:val="en-US" w:eastAsia="en-US"/>
    </w:rPr>
  </w:style>
  <w:style w:type="paragraph" w:customStyle="1" w:styleId="xl110">
    <w:name w:val="xl110"/>
    <w:basedOn w:val="Normal"/>
    <w:rsid w:val="00D04543"/>
    <w:pPr>
      <w:spacing w:before="100" w:beforeAutospacing="1" w:after="100" w:afterAutospacing="1"/>
      <w:jc w:val="center"/>
    </w:pPr>
    <w:rPr>
      <w:rFonts w:ascii="Arial Narrow" w:hAnsi="Arial Narrow"/>
      <w:b/>
      <w:bCs/>
      <w:sz w:val="24"/>
      <w:szCs w:val="24"/>
      <w:lang w:val="en-US" w:eastAsia="en-US"/>
    </w:rPr>
  </w:style>
  <w:style w:type="paragraph" w:customStyle="1" w:styleId="xl111">
    <w:name w:val="xl111"/>
    <w:basedOn w:val="Normal"/>
    <w:rsid w:val="00D04543"/>
    <w:pPr>
      <w:pBdr>
        <w:top w:val="single" w:sz="8" w:space="0" w:color="auto"/>
        <w:left w:val="single" w:sz="4" w:space="0" w:color="auto"/>
        <w:bottom w:val="single" w:sz="4" w:space="0" w:color="auto"/>
      </w:pBdr>
      <w:spacing w:before="100" w:beforeAutospacing="1" w:after="100" w:afterAutospacing="1"/>
    </w:pPr>
    <w:rPr>
      <w:rFonts w:ascii="Arial Narrow" w:hAnsi="Arial Narrow"/>
      <w:sz w:val="24"/>
      <w:szCs w:val="24"/>
      <w:lang w:val="en-US" w:eastAsia="en-US"/>
    </w:rPr>
  </w:style>
  <w:style w:type="paragraph" w:customStyle="1" w:styleId="xl112">
    <w:name w:val="xl112"/>
    <w:basedOn w:val="Normal"/>
    <w:rsid w:val="00D04543"/>
    <w:pPr>
      <w:pBdr>
        <w:top w:val="single" w:sz="8" w:space="0" w:color="auto"/>
        <w:bottom w:val="single" w:sz="4" w:space="0" w:color="auto"/>
        <w:right w:val="single" w:sz="4" w:space="0" w:color="auto"/>
      </w:pBdr>
      <w:spacing w:before="100" w:beforeAutospacing="1" w:after="100" w:afterAutospacing="1"/>
    </w:pPr>
    <w:rPr>
      <w:rFonts w:ascii="Arial Narrow" w:hAnsi="Arial Narrow"/>
      <w:sz w:val="24"/>
      <w:szCs w:val="24"/>
      <w:lang w:val="en-US" w:eastAsia="en-US"/>
    </w:rPr>
  </w:style>
  <w:style w:type="paragraph" w:customStyle="1" w:styleId="xl113">
    <w:name w:val="xl113"/>
    <w:basedOn w:val="Normal"/>
    <w:rsid w:val="00D04543"/>
    <w:pPr>
      <w:pBdr>
        <w:top w:val="single" w:sz="4" w:space="0" w:color="auto"/>
        <w:left w:val="single" w:sz="4" w:space="0" w:color="auto"/>
        <w:bottom w:val="single" w:sz="4" w:space="0" w:color="auto"/>
      </w:pBdr>
      <w:spacing w:before="100" w:beforeAutospacing="1" w:after="100" w:afterAutospacing="1"/>
    </w:pPr>
    <w:rPr>
      <w:rFonts w:ascii="Arial Narrow" w:hAnsi="Arial Narrow"/>
      <w:sz w:val="24"/>
      <w:szCs w:val="24"/>
      <w:lang w:val="en-US" w:eastAsia="en-US"/>
    </w:rPr>
  </w:style>
  <w:style w:type="paragraph" w:customStyle="1" w:styleId="xl114">
    <w:name w:val="xl114"/>
    <w:basedOn w:val="Normal"/>
    <w:rsid w:val="00D04543"/>
    <w:pPr>
      <w:pBdr>
        <w:top w:val="single" w:sz="4" w:space="0" w:color="auto"/>
        <w:bottom w:val="single" w:sz="4" w:space="0" w:color="auto"/>
        <w:right w:val="single" w:sz="4" w:space="0" w:color="auto"/>
      </w:pBdr>
      <w:spacing w:before="100" w:beforeAutospacing="1" w:after="100" w:afterAutospacing="1"/>
    </w:pPr>
    <w:rPr>
      <w:rFonts w:ascii="Arial Narrow" w:hAnsi="Arial Narrow"/>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871872">
      <w:bodyDiv w:val="1"/>
      <w:marLeft w:val="0"/>
      <w:marRight w:val="0"/>
      <w:marTop w:val="0"/>
      <w:marBottom w:val="0"/>
      <w:divBdr>
        <w:top w:val="none" w:sz="0" w:space="0" w:color="auto"/>
        <w:left w:val="none" w:sz="0" w:space="0" w:color="auto"/>
        <w:bottom w:val="none" w:sz="0" w:space="0" w:color="auto"/>
        <w:right w:val="none" w:sz="0" w:space="0" w:color="auto"/>
      </w:divBdr>
    </w:div>
    <w:div w:id="1429231909">
      <w:bodyDiv w:val="1"/>
      <w:marLeft w:val="0"/>
      <w:marRight w:val="0"/>
      <w:marTop w:val="0"/>
      <w:marBottom w:val="0"/>
      <w:divBdr>
        <w:top w:val="none" w:sz="0" w:space="0" w:color="auto"/>
        <w:left w:val="none" w:sz="0" w:space="0" w:color="auto"/>
        <w:bottom w:val="none" w:sz="0" w:space="0" w:color="auto"/>
        <w:right w:val="none" w:sz="0" w:space="0" w:color="auto"/>
      </w:divBdr>
    </w:div>
    <w:div w:id="20005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43212160a4fe4850"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1FB43-75C3-4B73-A8B6-7F999E4233EE}">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CCA6D3A5-52E5-4A88-9513-C8854869BD60}">
  <ds:schemaRefs>
    <ds:schemaRef ds:uri="http://schemas.microsoft.com/sharepoint/v3/contenttype/forms"/>
  </ds:schemaRefs>
</ds:datastoreItem>
</file>

<file path=customXml/itemProps3.xml><?xml version="1.0" encoding="utf-8"?>
<ds:datastoreItem xmlns:ds="http://schemas.openxmlformats.org/officeDocument/2006/customXml" ds:itemID="{0E7B85B9-7085-4C68-BA3D-D20504832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2874</Words>
  <Characters>15812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Hermides Alonso Gaviria Ocampo</cp:lastModifiedBy>
  <cp:revision>20</cp:revision>
  <dcterms:created xsi:type="dcterms:W3CDTF">2022-08-22T20:06:00Z</dcterms:created>
  <dcterms:modified xsi:type="dcterms:W3CDTF">2022-10-11T18:06:00Z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