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5BBC" w14:textId="62B7922B" w:rsidR="002222AF" w:rsidRPr="002E115D" w:rsidRDefault="57DAEDF0" w:rsidP="002E115D">
      <w:pPr>
        <w:autoSpaceDE w:val="0"/>
        <w:autoSpaceDN w:val="0"/>
        <w:adjustRightInd w:val="0"/>
        <w:spacing w:after="0" w:line="240" w:lineRule="auto"/>
        <w:jc w:val="both"/>
        <w:rPr>
          <w:rFonts w:ascii="Arial" w:eastAsia="Arial" w:hAnsi="Arial" w:cs="Arial"/>
          <w:spacing w:val="2"/>
          <w:sz w:val="20"/>
          <w:szCs w:val="24"/>
          <w:lang w:val="es-ES"/>
        </w:rPr>
      </w:pPr>
      <w:bookmarkStart w:id="0" w:name="_GoBack"/>
      <w:bookmarkEnd w:id="0"/>
      <w:r w:rsidRPr="002E115D">
        <w:rPr>
          <w:rFonts w:ascii="Arial" w:eastAsia="Times New Roman" w:hAnsi="Arial" w:cs="Arial"/>
          <w:spacing w:val="2"/>
          <w:sz w:val="20"/>
          <w:szCs w:val="24"/>
          <w:lang w:val="es-ES" w:eastAsia="es-ES"/>
        </w:rPr>
        <w:t>Radicación Nro.</w:t>
      </w:r>
      <w:r w:rsidR="78C1E4F0" w:rsidRPr="002E115D">
        <w:rPr>
          <w:rFonts w:ascii="Arial" w:eastAsia="Times New Roman" w:hAnsi="Arial" w:cs="Arial"/>
          <w:spacing w:val="2"/>
          <w:sz w:val="20"/>
          <w:szCs w:val="24"/>
          <w:lang w:val="es-ES" w:eastAsia="es-ES"/>
        </w:rPr>
        <w:t xml:space="preserve">                  </w:t>
      </w:r>
      <w:r w:rsidR="00F37564" w:rsidRPr="002E115D">
        <w:rPr>
          <w:rFonts w:ascii="Arial" w:eastAsia="Times New Roman" w:hAnsi="Arial" w:cs="Arial"/>
          <w:spacing w:val="2"/>
          <w:sz w:val="20"/>
          <w:szCs w:val="24"/>
          <w:lang w:val="es-ES" w:eastAsia="es-ES"/>
        </w:rPr>
        <w:t xml:space="preserve">           </w:t>
      </w:r>
      <w:r w:rsidR="009E23FA" w:rsidRPr="002E115D">
        <w:rPr>
          <w:rFonts w:ascii="Arial" w:eastAsia="Times New Roman" w:hAnsi="Arial" w:cs="Arial"/>
          <w:spacing w:val="2"/>
          <w:sz w:val="20"/>
          <w:szCs w:val="24"/>
          <w:lang w:val="es-ES" w:eastAsia="es-ES"/>
        </w:rPr>
        <w:t xml:space="preserve"> </w:t>
      </w:r>
      <w:r w:rsidR="00F37564" w:rsidRPr="002E115D">
        <w:rPr>
          <w:rFonts w:ascii="Arial" w:hAnsi="Arial" w:cs="Arial"/>
          <w:color w:val="000000"/>
          <w:sz w:val="20"/>
          <w:szCs w:val="24"/>
          <w:lang w:val="es-ES" w:eastAsia="es-ES"/>
        </w:rPr>
        <w:t>66001-31-0</w:t>
      </w:r>
      <w:r w:rsidR="007924FA" w:rsidRPr="002E115D">
        <w:rPr>
          <w:rFonts w:ascii="Arial" w:hAnsi="Arial" w:cs="Arial"/>
          <w:color w:val="000000"/>
          <w:sz w:val="20"/>
          <w:szCs w:val="24"/>
          <w:lang w:val="es-ES" w:eastAsia="es-ES"/>
        </w:rPr>
        <w:t>5</w:t>
      </w:r>
      <w:r w:rsidR="00F37564" w:rsidRPr="002E115D">
        <w:rPr>
          <w:rFonts w:ascii="Arial" w:hAnsi="Arial" w:cs="Arial"/>
          <w:color w:val="000000"/>
          <w:sz w:val="20"/>
          <w:szCs w:val="24"/>
          <w:lang w:val="es-ES" w:eastAsia="es-ES"/>
        </w:rPr>
        <w:t>-00</w:t>
      </w:r>
      <w:r w:rsidR="001302E5" w:rsidRPr="002E115D">
        <w:rPr>
          <w:rFonts w:ascii="Arial" w:hAnsi="Arial" w:cs="Arial"/>
          <w:color w:val="000000"/>
          <w:sz w:val="20"/>
          <w:szCs w:val="24"/>
          <w:lang w:val="es-ES" w:eastAsia="es-ES"/>
        </w:rPr>
        <w:t>3</w:t>
      </w:r>
      <w:r w:rsidR="00F37564" w:rsidRPr="002E115D">
        <w:rPr>
          <w:rFonts w:ascii="Arial" w:hAnsi="Arial" w:cs="Arial"/>
          <w:color w:val="000000"/>
          <w:sz w:val="20"/>
          <w:szCs w:val="24"/>
          <w:lang w:val="es-ES" w:eastAsia="es-ES"/>
        </w:rPr>
        <w:t>-20</w:t>
      </w:r>
      <w:r w:rsidR="00FE3221" w:rsidRPr="002E115D">
        <w:rPr>
          <w:rFonts w:ascii="Arial" w:hAnsi="Arial" w:cs="Arial"/>
          <w:color w:val="000000"/>
          <w:sz w:val="20"/>
          <w:szCs w:val="24"/>
          <w:lang w:val="es-ES" w:eastAsia="es-ES"/>
        </w:rPr>
        <w:t>1</w:t>
      </w:r>
      <w:r w:rsidR="001302E5" w:rsidRPr="002E115D">
        <w:rPr>
          <w:rFonts w:ascii="Arial" w:hAnsi="Arial" w:cs="Arial"/>
          <w:color w:val="000000"/>
          <w:sz w:val="20"/>
          <w:szCs w:val="24"/>
          <w:lang w:val="es-ES" w:eastAsia="es-ES"/>
        </w:rPr>
        <w:t>6</w:t>
      </w:r>
      <w:r w:rsidR="00F37564" w:rsidRPr="002E115D">
        <w:rPr>
          <w:rFonts w:ascii="Arial" w:hAnsi="Arial" w:cs="Arial"/>
          <w:color w:val="000000"/>
          <w:sz w:val="20"/>
          <w:szCs w:val="24"/>
          <w:lang w:val="es-ES" w:eastAsia="es-ES"/>
        </w:rPr>
        <w:t>-00</w:t>
      </w:r>
      <w:r w:rsidR="001302E5" w:rsidRPr="002E115D">
        <w:rPr>
          <w:rFonts w:ascii="Arial" w:hAnsi="Arial" w:cs="Arial"/>
          <w:color w:val="000000"/>
          <w:sz w:val="20"/>
          <w:szCs w:val="24"/>
          <w:lang w:val="es-ES" w:eastAsia="es-ES"/>
        </w:rPr>
        <w:t>356</w:t>
      </w:r>
      <w:r w:rsidR="00F37564" w:rsidRPr="002E115D">
        <w:rPr>
          <w:rFonts w:ascii="Arial" w:hAnsi="Arial" w:cs="Arial"/>
          <w:color w:val="000000"/>
          <w:sz w:val="20"/>
          <w:szCs w:val="24"/>
          <w:lang w:val="es-ES" w:eastAsia="es-ES"/>
        </w:rPr>
        <w:t>-01</w:t>
      </w:r>
    </w:p>
    <w:p w14:paraId="266BBA3D" w14:textId="5C32EEF8" w:rsidR="00EF428B" w:rsidRPr="002E115D" w:rsidRDefault="57DAEDF0" w:rsidP="002E115D">
      <w:pPr>
        <w:autoSpaceDE w:val="0"/>
        <w:autoSpaceDN w:val="0"/>
        <w:adjustRightInd w:val="0"/>
        <w:spacing w:after="0" w:line="240" w:lineRule="auto"/>
        <w:jc w:val="both"/>
        <w:rPr>
          <w:rFonts w:ascii="Arial" w:eastAsia="Arial" w:hAnsi="Arial" w:cs="Arial"/>
          <w:spacing w:val="2"/>
          <w:sz w:val="20"/>
          <w:szCs w:val="24"/>
          <w:lang w:val="es-ES" w:eastAsia="es-ES"/>
        </w:rPr>
      </w:pPr>
      <w:r w:rsidRPr="002E115D">
        <w:rPr>
          <w:rFonts w:ascii="Arial" w:eastAsia="Arial" w:hAnsi="Arial" w:cs="Arial"/>
          <w:spacing w:val="2"/>
          <w:sz w:val="20"/>
          <w:szCs w:val="24"/>
          <w:lang w:val="es-ES" w:eastAsia="es-ES"/>
        </w:rPr>
        <w:t>Proceso</w:t>
      </w:r>
      <w:r w:rsidR="00EF428B" w:rsidRPr="002E115D">
        <w:rPr>
          <w:rFonts w:ascii="Arial" w:eastAsia="Times New Roman" w:hAnsi="Arial" w:cs="Arial"/>
          <w:spacing w:val="2"/>
          <w:sz w:val="20"/>
          <w:szCs w:val="24"/>
          <w:lang w:val="es-ES" w:eastAsia="es-ES"/>
        </w:rPr>
        <w:tab/>
      </w:r>
      <w:r w:rsidR="00EF428B" w:rsidRPr="002E115D">
        <w:rPr>
          <w:rFonts w:ascii="Arial" w:eastAsia="Times New Roman" w:hAnsi="Arial" w:cs="Arial"/>
          <w:spacing w:val="2"/>
          <w:sz w:val="20"/>
          <w:szCs w:val="24"/>
          <w:lang w:val="es-ES" w:eastAsia="es-ES"/>
        </w:rPr>
        <w:tab/>
      </w:r>
      <w:r w:rsidRPr="002E115D">
        <w:rPr>
          <w:rFonts w:ascii="Arial" w:eastAsia="Arial" w:hAnsi="Arial" w:cs="Arial"/>
          <w:spacing w:val="2"/>
          <w:sz w:val="20"/>
          <w:szCs w:val="24"/>
          <w:lang w:val="es-ES" w:eastAsia="es-ES"/>
        </w:rPr>
        <w:t xml:space="preserve"> </w:t>
      </w:r>
      <w:r w:rsidR="6B2580DD" w:rsidRPr="002E115D">
        <w:rPr>
          <w:rFonts w:ascii="Arial" w:eastAsia="Arial" w:hAnsi="Arial" w:cs="Arial"/>
          <w:spacing w:val="2"/>
          <w:sz w:val="20"/>
          <w:szCs w:val="24"/>
          <w:lang w:val="es-ES" w:eastAsia="es-ES"/>
        </w:rPr>
        <w:t xml:space="preserve">          </w:t>
      </w:r>
      <w:r w:rsidR="00C91649" w:rsidRPr="002E115D">
        <w:rPr>
          <w:rFonts w:ascii="Arial" w:eastAsia="Arial" w:hAnsi="Arial" w:cs="Arial"/>
          <w:spacing w:val="2"/>
          <w:sz w:val="20"/>
          <w:szCs w:val="24"/>
          <w:lang w:val="es-ES" w:eastAsia="es-ES"/>
        </w:rPr>
        <w:t xml:space="preserve">       </w:t>
      </w:r>
      <w:r w:rsidRPr="002E115D">
        <w:rPr>
          <w:rFonts w:ascii="Arial" w:eastAsia="Arial" w:hAnsi="Arial" w:cs="Arial"/>
          <w:spacing w:val="2"/>
          <w:sz w:val="20"/>
          <w:szCs w:val="24"/>
          <w:lang w:val="es-ES" w:eastAsia="es-ES"/>
        </w:rPr>
        <w:t>Ordinario Laboral</w:t>
      </w:r>
    </w:p>
    <w:p w14:paraId="0EA7CCFD" w14:textId="70A78EAB" w:rsidR="000D7B6E" w:rsidRPr="002E115D" w:rsidRDefault="57DAEDF0" w:rsidP="002E115D">
      <w:pPr>
        <w:autoSpaceDE w:val="0"/>
        <w:autoSpaceDN w:val="0"/>
        <w:adjustRightInd w:val="0"/>
        <w:spacing w:after="0" w:line="240" w:lineRule="auto"/>
        <w:jc w:val="both"/>
        <w:rPr>
          <w:rFonts w:ascii="Arial" w:eastAsia="Arial" w:hAnsi="Arial" w:cs="Arial"/>
          <w:spacing w:val="2"/>
          <w:sz w:val="20"/>
          <w:szCs w:val="24"/>
          <w:lang w:val="es-ES" w:eastAsia="es-ES"/>
        </w:rPr>
      </w:pPr>
      <w:r w:rsidRPr="002E115D">
        <w:rPr>
          <w:rFonts w:ascii="Arial" w:eastAsia="Arial" w:hAnsi="Arial" w:cs="Arial"/>
          <w:spacing w:val="2"/>
          <w:sz w:val="20"/>
          <w:szCs w:val="24"/>
          <w:lang w:val="es-ES" w:eastAsia="es-ES"/>
        </w:rPr>
        <w:t>Demandante:</w:t>
      </w:r>
      <w:r w:rsidR="04001D47" w:rsidRPr="002E115D">
        <w:rPr>
          <w:rFonts w:ascii="Arial" w:eastAsia="Arial" w:hAnsi="Arial" w:cs="Arial"/>
          <w:spacing w:val="2"/>
          <w:sz w:val="20"/>
          <w:szCs w:val="24"/>
          <w:lang w:val="es-ES" w:eastAsia="es-ES"/>
        </w:rPr>
        <w:t xml:space="preserve">                                  </w:t>
      </w:r>
      <w:r w:rsidR="001302E5" w:rsidRPr="002E115D">
        <w:rPr>
          <w:rFonts w:ascii="Arial" w:hAnsi="Arial" w:cs="Arial"/>
          <w:color w:val="000000"/>
          <w:sz w:val="20"/>
          <w:szCs w:val="24"/>
          <w:lang w:val="es-ES" w:eastAsia="es-ES"/>
        </w:rPr>
        <w:t>Natalia Andrea Ladino Loaiza</w:t>
      </w:r>
    </w:p>
    <w:p w14:paraId="35909637" w14:textId="671918F3" w:rsidR="00EF428B" w:rsidRPr="002E115D" w:rsidRDefault="57DAEDF0" w:rsidP="002E115D">
      <w:pPr>
        <w:autoSpaceDE w:val="0"/>
        <w:autoSpaceDN w:val="0"/>
        <w:adjustRightInd w:val="0"/>
        <w:spacing w:after="0" w:line="240" w:lineRule="auto"/>
        <w:jc w:val="both"/>
        <w:rPr>
          <w:rFonts w:ascii="Arial" w:eastAsia="Arial" w:hAnsi="Arial" w:cs="Arial"/>
          <w:spacing w:val="2"/>
          <w:sz w:val="20"/>
          <w:szCs w:val="24"/>
          <w:lang w:val="es-ES" w:eastAsia="es-ES"/>
        </w:rPr>
      </w:pPr>
      <w:r w:rsidRPr="002E115D">
        <w:rPr>
          <w:rFonts w:ascii="Arial" w:eastAsia="Arial" w:hAnsi="Arial" w:cs="Arial"/>
          <w:spacing w:val="2"/>
          <w:sz w:val="20"/>
          <w:szCs w:val="24"/>
          <w:lang w:val="es-ES" w:eastAsia="es-ES"/>
        </w:rPr>
        <w:t>Demandados:</w:t>
      </w:r>
      <w:r w:rsidR="20F0854F" w:rsidRPr="002E115D">
        <w:rPr>
          <w:rFonts w:ascii="Arial" w:eastAsia="Arial" w:hAnsi="Arial" w:cs="Arial"/>
          <w:spacing w:val="2"/>
          <w:sz w:val="20"/>
          <w:szCs w:val="24"/>
          <w:lang w:val="es-ES" w:eastAsia="es-ES"/>
        </w:rPr>
        <w:t xml:space="preserve">  </w:t>
      </w:r>
      <w:r w:rsidR="00C91649" w:rsidRPr="002E115D">
        <w:rPr>
          <w:rFonts w:ascii="Arial" w:eastAsia="Arial" w:hAnsi="Arial" w:cs="Arial"/>
          <w:spacing w:val="2"/>
          <w:sz w:val="20"/>
          <w:szCs w:val="24"/>
          <w:lang w:val="es-ES" w:eastAsia="es-ES"/>
        </w:rPr>
        <w:t xml:space="preserve">                               </w:t>
      </w:r>
      <w:r w:rsidR="00454321" w:rsidRPr="002E115D">
        <w:rPr>
          <w:rFonts w:ascii="Arial" w:eastAsia="Arial" w:hAnsi="Arial" w:cs="Arial"/>
          <w:spacing w:val="2"/>
          <w:sz w:val="20"/>
          <w:szCs w:val="24"/>
          <w:lang w:eastAsia="es-ES"/>
        </w:rPr>
        <w:t>Municipio de Pereira</w:t>
      </w:r>
      <w:r w:rsidR="001302E5" w:rsidRPr="002E115D">
        <w:rPr>
          <w:rFonts w:ascii="Arial" w:eastAsia="Arial" w:hAnsi="Arial" w:cs="Arial"/>
          <w:spacing w:val="2"/>
          <w:sz w:val="20"/>
          <w:szCs w:val="24"/>
          <w:lang w:eastAsia="es-ES"/>
        </w:rPr>
        <w:t xml:space="preserve"> y otro</w:t>
      </w:r>
    </w:p>
    <w:p w14:paraId="3D1591FF" w14:textId="405F797D" w:rsidR="00B6229B" w:rsidRPr="002E115D" w:rsidRDefault="69F4D62F" w:rsidP="002E115D">
      <w:pPr>
        <w:pStyle w:val="Textoindependiente"/>
        <w:spacing w:line="240" w:lineRule="auto"/>
        <w:rPr>
          <w:rFonts w:eastAsia="Arial" w:cs="Arial"/>
          <w:sz w:val="20"/>
          <w:szCs w:val="24"/>
        </w:rPr>
      </w:pPr>
      <w:r w:rsidRPr="002E115D">
        <w:rPr>
          <w:rFonts w:eastAsia="Arial" w:cs="Arial"/>
          <w:sz w:val="20"/>
          <w:szCs w:val="24"/>
          <w:lang w:val="es-ES"/>
        </w:rPr>
        <w:t>Tema:</w:t>
      </w:r>
      <w:r w:rsidR="4B039175" w:rsidRPr="002E115D">
        <w:rPr>
          <w:rFonts w:eastAsia="Arial" w:cs="Arial"/>
          <w:sz w:val="20"/>
          <w:szCs w:val="24"/>
          <w:lang w:val="es-ES"/>
        </w:rPr>
        <w:t xml:space="preserve">              </w:t>
      </w:r>
      <w:r w:rsidR="00C91649" w:rsidRPr="002E115D">
        <w:rPr>
          <w:rFonts w:eastAsia="Arial" w:cs="Arial"/>
          <w:sz w:val="20"/>
          <w:szCs w:val="24"/>
          <w:lang w:val="es-ES"/>
        </w:rPr>
        <w:t xml:space="preserve">                                 </w:t>
      </w:r>
      <w:r w:rsidR="001302E5" w:rsidRPr="002E115D">
        <w:rPr>
          <w:rFonts w:eastAsia="Arial" w:cs="Arial"/>
          <w:sz w:val="20"/>
          <w:szCs w:val="24"/>
          <w:lang w:val="es-ES"/>
        </w:rPr>
        <w:t>Solidaridad</w:t>
      </w:r>
    </w:p>
    <w:p w14:paraId="7F8EC052" w14:textId="77777777" w:rsidR="00B6229B" w:rsidRPr="002E115D" w:rsidRDefault="00B6229B" w:rsidP="002E115D">
      <w:pPr>
        <w:keepNext/>
        <w:spacing w:after="0" w:line="240" w:lineRule="auto"/>
        <w:jc w:val="both"/>
        <w:outlineLvl w:val="2"/>
        <w:rPr>
          <w:rFonts w:ascii="Arial" w:eastAsia="Times New Roman" w:hAnsi="Arial" w:cs="Arial"/>
          <w:b/>
          <w:sz w:val="20"/>
          <w:szCs w:val="24"/>
          <w:lang w:val="es-ES_tradnl" w:eastAsia="es-ES"/>
        </w:rPr>
      </w:pPr>
    </w:p>
    <w:p w14:paraId="2274FE14" w14:textId="48DF1298" w:rsidR="00B6229B" w:rsidRDefault="00B6229B" w:rsidP="002E115D">
      <w:pPr>
        <w:keepNext/>
        <w:spacing w:after="0" w:line="240" w:lineRule="auto"/>
        <w:jc w:val="both"/>
        <w:outlineLvl w:val="2"/>
        <w:rPr>
          <w:rFonts w:ascii="Arial" w:eastAsia="Times New Roman" w:hAnsi="Arial" w:cs="Arial"/>
          <w:b/>
          <w:sz w:val="20"/>
          <w:szCs w:val="24"/>
          <w:lang w:val="es-ES_tradnl" w:eastAsia="es-ES"/>
        </w:rPr>
      </w:pPr>
    </w:p>
    <w:p w14:paraId="30D935C6" w14:textId="77777777" w:rsidR="002E115D" w:rsidRPr="002E115D" w:rsidRDefault="002E115D" w:rsidP="002E115D">
      <w:pPr>
        <w:keepNext/>
        <w:spacing w:after="0" w:line="240" w:lineRule="auto"/>
        <w:jc w:val="both"/>
        <w:outlineLvl w:val="2"/>
        <w:rPr>
          <w:rFonts w:ascii="Arial" w:eastAsia="Times New Roman" w:hAnsi="Arial" w:cs="Arial"/>
          <w:b/>
          <w:sz w:val="20"/>
          <w:szCs w:val="24"/>
          <w:lang w:val="es-ES_tradnl" w:eastAsia="es-ES"/>
        </w:rPr>
      </w:pPr>
    </w:p>
    <w:p w14:paraId="7D441B81" w14:textId="77777777" w:rsidR="00B6229B" w:rsidRPr="002E115D" w:rsidRDefault="00B6229B" w:rsidP="002E115D">
      <w:pPr>
        <w:keepNext/>
        <w:spacing w:after="0" w:line="240" w:lineRule="auto"/>
        <w:jc w:val="both"/>
        <w:outlineLvl w:val="2"/>
        <w:rPr>
          <w:rFonts w:ascii="Arial" w:eastAsia="Times New Roman" w:hAnsi="Arial" w:cs="Arial"/>
          <w:b/>
          <w:sz w:val="20"/>
          <w:szCs w:val="24"/>
          <w:lang w:val="es-ES_tradnl" w:eastAsia="es-ES"/>
        </w:rPr>
      </w:pPr>
    </w:p>
    <w:p w14:paraId="1C3BEE41" w14:textId="77777777" w:rsidR="00B7071C" w:rsidRPr="009B16A1" w:rsidRDefault="00B7071C" w:rsidP="009B16A1">
      <w:pPr>
        <w:keepNext/>
        <w:spacing w:after="0"/>
        <w:jc w:val="center"/>
        <w:outlineLvl w:val="2"/>
        <w:rPr>
          <w:rFonts w:ascii="Arial" w:eastAsia="Times New Roman" w:hAnsi="Arial" w:cs="Arial"/>
          <w:b/>
          <w:sz w:val="24"/>
          <w:szCs w:val="24"/>
          <w:lang w:val="es-ES_tradnl" w:eastAsia="es-ES"/>
        </w:rPr>
      </w:pPr>
      <w:r w:rsidRPr="009B16A1">
        <w:rPr>
          <w:rFonts w:ascii="Arial" w:eastAsia="Times New Roman" w:hAnsi="Arial" w:cs="Arial"/>
          <w:b/>
          <w:sz w:val="24"/>
          <w:szCs w:val="24"/>
          <w:lang w:val="es-ES_tradnl" w:eastAsia="es-ES"/>
        </w:rPr>
        <w:t>TRIBUNAL SUPERIOR DEL DISTRITO JUDICIAL</w:t>
      </w:r>
    </w:p>
    <w:p w14:paraId="5DAB6C7B" w14:textId="77777777" w:rsidR="00B7071C" w:rsidRPr="009B16A1" w:rsidRDefault="00B7071C" w:rsidP="009B16A1">
      <w:pPr>
        <w:spacing w:after="0"/>
        <w:jc w:val="center"/>
        <w:rPr>
          <w:rFonts w:ascii="Arial" w:hAnsi="Arial" w:cs="Arial"/>
          <w:b/>
          <w:sz w:val="24"/>
          <w:szCs w:val="24"/>
        </w:rPr>
      </w:pPr>
    </w:p>
    <w:p w14:paraId="51A40248" w14:textId="77777777" w:rsidR="00B7071C" w:rsidRPr="009B16A1" w:rsidRDefault="00B7071C" w:rsidP="009B16A1">
      <w:pPr>
        <w:spacing w:after="0"/>
        <w:jc w:val="center"/>
        <w:rPr>
          <w:rFonts w:ascii="Arial" w:hAnsi="Arial" w:cs="Arial"/>
          <w:b/>
          <w:sz w:val="24"/>
          <w:szCs w:val="24"/>
        </w:rPr>
      </w:pPr>
      <w:r w:rsidRPr="009B16A1">
        <w:rPr>
          <w:rFonts w:ascii="Arial" w:hAnsi="Arial" w:cs="Arial"/>
          <w:b/>
          <w:sz w:val="24"/>
          <w:szCs w:val="24"/>
        </w:rPr>
        <w:t>SALA LABORAL</w:t>
      </w:r>
    </w:p>
    <w:p w14:paraId="02EB378F" w14:textId="77777777" w:rsidR="00B7071C" w:rsidRPr="009B16A1" w:rsidRDefault="00B7071C" w:rsidP="009B16A1">
      <w:pPr>
        <w:spacing w:after="0"/>
        <w:jc w:val="center"/>
        <w:rPr>
          <w:rFonts w:ascii="Arial" w:eastAsia="Times New Roman" w:hAnsi="Arial" w:cs="Arial"/>
          <w:b/>
          <w:sz w:val="24"/>
          <w:szCs w:val="24"/>
          <w:lang w:val="es-ES_tradnl" w:eastAsia="es-ES"/>
        </w:rPr>
      </w:pPr>
    </w:p>
    <w:p w14:paraId="43F71636" w14:textId="77777777" w:rsidR="00B7071C" w:rsidRPr="009B16A1" w:rsidRDefault="00B7071C" w:rsidP="009B16A1">
      <w:pPr>
        <w:spacing w:after="0"/>
        <w:jc w:val="center"/>
        <w:rPr>
          <w:rFonts w:ascii="Arial" w:eastAsia="Times New Roman" w:hAnsi="Arial" w:cs="Arial"/>
          <w:b/>
          <w:sz w:val="24"/>
          <w:szCs w:val="24"/>
          <w:lang w:val="es-ES_tradnl" w:eastAsia="es-ES"/>
        </w:rPr>
      </w:pPr>
      <w:r w:rsidRPr="009B16A1">
        <w:rPr>
          <w:rFonts w:ascii="Arial" w:eastAsia="Times New Roman" w:hAnsi="Arial" w:cs="Arial"/>
          <w:b/>
          <w:sz w:val="24"/>
          <w:szCs w:val="24"/>
          <w:lang w:val="es-ES_tradnl" w:eastAsia="es-ES"/>
        </w:rPr>
        <w:t xml:space="preserve">MAGISTRADO: JULIO CÉSAR SALAZAR MUÑOZ </w:t>
      </w:r>
    </w:p>
    <w:p w14:paraId="6A05A809" w14:textId="7D0C97E3" w:rsidR="00B7071C" w:rsidRDefault="00B7071C" w:rsidP="009B16A1">
      <w:pPr>
        <w:spacing w:after="0"/>
        <w:jc w:val="center"/>
        <w:rPr>
          <w:rFonts w:ascii="Arial" w:eastAsia="Times New Roman" w:hAnsi="Arial" w:cs="Arial"/>
          <w:b/>
          <w:sz w:val="24"/>
          <w:szCs w:val="24"/>
          <w:lang w:val="es-ES_tradnl" w:eastAsia="es-ES"/>
        </w:rPr>
      </w:pPr>
    </w:p>
    <w:p w14:paraId="672BCCB5" w14:textId="77777777" w:rsidR="002E115D" w:rsidRPr="009B16A1" w:rsidRDefault="002E115D" w:rsidP="009B16A1">
      <w:pPr>
        <w:spacing w:after="0"/>
        <w:jc w:val="center"/>
        <w:rPr>
          <w:rFonts w:ascii="Arial" w:eastAsia="Times New Roman" w:hAnsi="Arial" w:cs="Arial"/>
          <w:b/>
          <w:sz w:val="24"/>
          <w:szCs w:val="24"/>
          <w:lang w:val="es-ES_tradnl" w:eastAsia="es-ES"/>
        </w:rPr>
      </w:pPr>
    </w:p>
    <w:p w14:paraId="4C081B3D" w14:textId="68D8DC95" w:rsidR="00043E42" w:rsidRPr="002E115D" w:rsidRDefault="001302E5" w:rsidP="009B16A1">
      <w:pPr>
        <w:spacing w:after="0"/>
        <w:jc w:val="center"/>
        <w:rPr>
          <w:rFonts w:ascii="Arial" w:eastAsia="Times New Roman" w:hAnsi="Arial" w:cs="Arial"/>
          <w:bCs/>
          <w:sz w:val="24"/>
          <w:szCs w:val="24"/>
          <w:lang w:val="es-ES" w:eastAsia="es-ES"/>
        </w:rPr>
      </w:pPr>
      <w:r w:rsidRPr="002E115D">
        <w:rPr>
          <w:rFonts w:ascii="Arial" w:eastAsia="Times New Roman" w:hAnsi="Arial" w:cs="Arial"/>
          <w:bCs/>
          <w:sz w:val="24"/>
          <w:szCs w:val="24"/>
          <w:lang w:val="es-ES" w:eastAsia="es-ES"/>
        </w:rPr>
        <w:t xml:space="preserve">Septiembre </w:t>
      </w:r>
      <w:r w:rsidR="008F2E60" w:rsidRPr="002E115D">
        <w:rPr>
          <w:rFonts w:ascii="Arial" w:eastAsia="Times New Roman" w:hAnsi="Arial" w:cs="Arial"/>
          <w:bCs/>
          <w:sz w:val="24"/>
          <w:szCs w:val="24"/>
          <w:lang w:val="es-ES" w:eastAsia="es-ES"/>
        </w:rPr>
        <w:t>8</w:t>
      </w:r>
      <w:r w:rsidR="00043E42" w:rsidRPr="002E115D">
        <w:rPr>
          <w:rFonts w:ascii="Arial" w:eastAsia="Times New Roman" w:hAnsi="Arial" w:cs="Arial"/>
          <w:bCs/>
          <w:sz w:val="24"/>
          <w:szCs w:val="24"/>
          <w:lang w:val="es-ES" w:eastAsia="es-ES"/>
        </w:rPr>
        <w:t xml:space="preserve"> de 20</w:t>
      </w:r>
      <w:r w:rsidR="00FA0580" w:rsidRPr="002E115D">
        <w:rPr>
          <w:rFonts w:ascii="Arial" w:eastAsia="Times New Roman" w:hAnsi="Arial" w:cs="Arial"/>
          <w:bCs/>
          <w:sz w:val="24"/>
          <w:szCs w:val="24"/>
          <w:lang w:val="es-ES" w:eastAsia="es-ES"/>
        </w:rPr>
        <w:t>2</w:t>
      </w:r>
      <w:r w:rsidR="00CC3AEC" w:rsidRPr="002E115D">
        <w:rPr>
          <w:rFonts w:ascii="Arial" w:eastAsia="Times New Roman" w:hAnsi="Arial" w:cs="Arial"/>
          <w:bCs/>
          <w:sz w:val="24"/>
          <w:szCs w:val="24"/>
          <w:lang w:val="es-ES" w:eastAsia="es-ES"/>
        </w:rPr>
        <w:t>2</w:t>
      </w:r>
    </w:p>
    <w:p w14:paraId="5A39BBE3" w14:textId="17F0BDA1" w:rsidR="00B7071C" w:rsidRDefault="00B7071C" w:rsidP="009B16A1">
      <w:pPr>
        <w:spacing w:after="0"/>
        <w:jc w:val="center"/>
        <w:rPr>
          <w:rFonts w:ascii="Arial" w:eastAsia="Times New Roman" w:hAnsi="Arial" w:cs="Arial"/>
          <w:b/>
          <w:sz w:val="24"/>
          <w:szCs w:val="24"/>
          <w:lang w:val="es-ES_tradnl" w:eastAsia="es-ES"/>
        </w:rPr>
      </w:pPr>
    </w:p>
    <w:p w14:paraId="09A79505" w14:textId="77777777" w:rsidR="002E115D" w:rsidRPr="009B16A1" w:rsidRDefault="002E115D" w:rsidP="009B16A1">
      <w:pPr>
        <w:spacing w:after="0"/>
        <w:jc w:val="center"/>
        <w:rPr>
          <w:rFonts w:ascii="Arial" w:eastAsia="Times New Roman" w:hAnsi="Arial" w:cs="Arial"/>
          <w:b/>
          <w:sz w:val="24"/>
          <w:szCs w:val="24"/>
          <w:lang w:val="es-ES_tradnl" w:eastAsia="es-ES"/>
        </w:rPr>
      </w:pPr>
    </w:p>
    <w:p w14:paraId="77657C3D" w14:textId="11678DB0" w:rsidR="00363E15" w:rsidRPr="002E115D" w:rsidRDefault="00C17B41" w:rsidP="009B16A1">
      <w:pPr>
        <w:spacing w:after="0"/>
        <w:jc w:val="center"/>
        <w:rPr>
          <w:rFonts w:ascii="Arial" w:eastAsia="Times New Roman" w:hAnsi="Arial" w:cs="Arial"/>
          <w:b/>
          <w:sz w:val="24"/>
          <w:szCs w:val="24"/>
          <w:u w:val="single"/>
          <w:lang w:val="es-ES_tradnl" w:eastAsia="es-ES"/>
        </w:rPr>
      </w:pPr>
      <w:r w:rsidRPr="002E115D">
        <w:rPr>
          <w:rFonts w:ascii="Arial" w:eastAsia="Times New Roman" w:hAnsi="Arial" w:cs="Arial"/>
          <w:b/>
          <w:sz w:val="24"/>
          <w:szCs w:val="24"/>
          <w:u w:val="single"/>
          <w:lang w:val="es-ES_tradnl" w:eastAsia="es-ES"/>
        </w:rPr>
        <w:t xml:space="preserve">SALVAMENTO </w:t>
      </w:r>
      <w:r w:rsidR="00845373" w:rsidRPr="002E115D">
        <w:rPr>
          <w:rFonts w:ascii="Arial" w:eastAsia="Times New Roman" w:hAnsi="Arial" w:cs="Arial"/>
          <w:b/>
          <w:sz w:val="24"/>
          <w:szCs w:val="24"/>
          <w:u w:val="single"/>
          <w:lang w:val="es-ES_tradnl" w:eastAsia="es-ES"/>
        </w:rPr>
        <w:t xml:space="preserve">PARCIAL </w:t>
      </w:r>
      <w:r w:rsidR="00363E15" w:rsidRPr="002E115D">
        <w:rPr>
          <w:rFonts w:ascii="Arial" w:eastAsia="Times New Roman" w:hAnsi="Arial" w:cs="Arial"/>
          <w:b/>
          <w:sz w:val="24"/>
          <w:szCs w:val="24"/>
          <w:u w:val="single"/>
          <w:lang w:val="es-ES_tradnl" w:eastAsia="es-ES"/>
        </w:rPr>
        <w:t>DE VOTO</w:t>
      </w:r>
    </w:p>
    <w:p w14:paraId="41C8F396" w14:textId="77777777" w:rsidR="00363E15" w:rsidRPr="009B16A1" w:rsidRDefault="00363E15" w:rsidP="009B16A1">
      <w:pPr>
        <w:suppressAutoHyphens/>
        <w:spacing w:after="0"/>
        <w:jc w:val="both"/>
        <w:rPr>
          <w:rFonts w:ascii="Arial" w:eastAsia="Times New Roman" w:hAnsi="Arial" w:cs="Arial"/>
          <w:sz w:val="24"/>
          <w:szCs w:val="24"/>
          <w:lang w:val="es-ES_tradnl" w:eastAsia="es-ES"/>
        </w:rPr>
      </w:pPr>
    </w:p>
    <w:p w14:paraId="72A3D3EC" w14:textId="77777777" w:rsidR="00363E15" w:rsidRPr="009B16A1" w:rsidRDefault="00363E15" w:rsidP="009B16A1">
      <w:pPr>
        <w:suppressAutoHyphens/>
        <w:spacing w:after="0"/>
        <w:jc w:val="both"/>
        <w:rPr>
          <w:rFonts w:ascii="Arial" w:eastAsia="Times New Roman" w:hAnsi="Arial" w:cs="Arial"/>
          <w:sz w:val="24"/>
          <w:szCs w:val="24"/>
          <w:lang w:val="es-ES" w:eastAsia="es-ES"/>
        </w:rPr>
      </w:pPr>
    </w:p>
    <w:p w14:paraId="66204FF1" w14:textId="5F79B4D3" w:rsidR="005A6E35" w:rsidRPr="009B16A1" w:rsidRDefault="00DB69D6" w:rsidP="009B16A1">
      <w:pPr>
        <w:suppressAutoHyphens/>
        <w:spacing w:after="0"/>
        <w:jc w:val="both"/>
        <w:rPr>
          <w:rFonts w:ascii="Arial" w:eastAsia="Times New Roman" w:hAnsi="Arial" w:cs="Arial"/>
          <w:sz w:val="24"/>
          <w:szCs w:val="24"/>
          <w:lang w:val="es-ES" w:eastAsia="es-ES"/>
        </w:rPr>
      </w:pPr>
      <w:r w:rsidRPr="009B16A1">
        <w:rPr>
          <w:rFonts w:ascii="Arial" w:eastAsia="Times New Roman" w:hAnsi="Arial" w:cs="Arial"/>
          <w:sz w:val="24"/>
          <w:szCs w:val="24"/>
          <w:lang w:val="es-ES" w:eastAsia="es-ES"/>
        </w:rPr>
        <w:t>Con el respeto debido</w:t>
      </w:r>
      <w:r w:rsidR="00C17B41" w:rsidRPr="009B16A1">
        <w:rPr>
          <w:rFonts w:ascii="Arial" w:eastAsia="Times New Roman" w:hAnsi="Arial" w:cs="Arial"/>
          <w:sz w:val="24"/>
          <w:szCs w:val="24"/>
          <w:lang w:val="es-ES" w:eastAsia="es-ES"/>
        </w:rPr>
        <w:t xml:space="preserve">, me separo </w:t>
      </w:r>
      <w:r w:rsidR="00312D61" w:rsidRPr="009B16A1">
        <w:rPr>
          <w:rFonts w:ascii="Arial" w:eastAsia="Times New Roman" w:hAnsi="Arial" w:cs="Arial"/>
          <w:sz w:val="24"/>
          <w:szCs w:val="24"/>
          <w:lang w:val="es-ES" w:eastAsia="es-ES"/>
        </w:rPr>
        <w:t xml:space="preserve">parcialmente </w:t>
      </w:r>
      <w:r w:rsidR="00C17B41" w:rsidRPr="009B16A1">
        <w:rPr>
          <w:rFonts w:ascii="Arial" w:eastAsia="Times New Roman" w:hAnsi="Arial" w:cs="Arial"/>
          <w:sz w:val="24"/>
          <w:szCs w:val="24"/>
          <w:lang w:val="es-ES" w:eastAsia="es-ES"/>
        </w:rPr>
        <w:t xml:space="preserve">de </w:t>
      </w:r>
      <w:r w:rsidR="00D569A4" w:rsidRPr="009B16A1">
        <w:rPr>
          <w:rFonts w:ascii="Arial" w:eastAsia="Times New Roman" w:hAnsi="Arial" w:cs="Arial"/>
          <w:sz w:val="24"/>
          <w:szCs w:val="24"/>
          <w:lang w:val="es-ES" w:eastAsia="es-ES"/>
        </w:rPr>
        <w:t xml:space="preserve">la </w:t>
      </w:r>
      <w:r w:rsidRPr="009B16A1">
        <w:rPr>
          <w:rFonts w:ascii="Arial" w:eastAsia="Times New Roman" w:hAnsi="Arial" w:cs="Arial"/>
          <w:sz w:val="24"/>
          <w:szCs w:val="24"/>
          <w:lang w:val="es-ES" w:eastAsia="es-ES"/>
        </w:rPr>
        <w:t>decisión</w:t>
      </w:r>
      <w:r w:rsidR="00706815" w:rsidRPr="009B16A1">
        <w:rPr>
          <w:rFonts w:ascii="Arial" w:eastAsia="Times New Roman" w:hAnsi="Arial" w:cs="Arial"/>
          <w:sz w:val="24"/>
          <w:szCs w:val="24"/>
          <w:lang w:val="es-ES" w:eastAsia="es-ES"/>
        </w:rPr>
        <w:t>,</w:t>
      </w:r>
      <w:r w:rsidR="00312D61" w:rsidRPr="009B16A1">
        <w:rPr>
          <w:rFonts w:ascii="Arial" w:eastAsia="Times New Roman" w:hAnsi="Arial" w:cs="Arial"/>
          <w:sz w:val="24"/>
          <w:szCs w:val="24"/>
          <w:lang w:val="es-ES" w:eastAsia="es-ES"/>
        </w:rPr>
        <w:t xml:space="preserve"> específicamente en lo relativo a</w:t>
      </w:r>
      <w:r w:rsidR="00C17B41" w:rsidRPr="009B16A1">
        <w:rPr>
          <w:rFonts w:ascii="Arial" w:eastAsia="Times New Roman" w:hAnsi="Arial" w:cs="Arial"/>
          <w:sz w:val="24"/>
          <w:szCs w:val="24"/>
          <w:lang w:val="es-ES" w:eastAsia="es-ES"/>
        </w:rPr>
        <w:t xml:space="preserve"> </w:t>
      </w:r>
      <w:r w:rsidR="001302E5" w:rsidRPr="009B16A1">
        <w:rPr>
          <w:rFonts w:ascii="Arial" w:eastAsia="Times New Roman" w:hAnsi="Arial" w:cs="Arial"/>
          <w:sz w:val="24"/>
          <w:szCs w:val="24"/>
          <w:lang w:val="es-ES" w:eastAsia="es-ES"/>
        </w:rPr>
        <w:t xml:space="preserve">la responsabilidad solidaria que se impuso al municipio respecto a las condenas </w:t>
      </w:r>
      <w:r w:rsidR="00706815" w:rsidRPr="009B16A1">
        <w:rPr>
          <w:rFonts w:ascii="Arial" w:eastAsia="Times New Roman" w:hAnsi="Arial" w:cs="Arial"/>
          <w:sz w:val="24"/>
          <w:szCs w:val="24"/>
          <w:lang w:val="es-ES" w:eastAsia="es-ES"/>
        </w:rPr>
        <w:t>fulminadas</w:t>
      </w:r>
      <w:r w:rsidR="001302E5" w:rsidRPr="009B16A1">
        <w:rPr>
          <w:rFonts w:ascii="Arial" w:eastAsia="Times New Roman" w:hAnsi="Arial" w:cs="Arial"/>
          <w:sz w:val="24"/>
          <w:szCs w:val="24"/>
          <w:lang w:val="es-ES" w:eastAsia="es-ES"/>
        </w:rPr>
        <w:t xml:space="preserve"> a cargo de la Fundación demandada.</w:t>
      </w:r>
      <w:r w:rsidR="00CD4AA1" w:rsidRPr="009B16A1">
        <w:rPr>
          <w:rFonts w:ascii="Arial" w:eastAsia="Times New Roman" w:hAnsi="Arial" w:cs="Arial"/>
          <w:sz w:val="24"/>
          <w:szCs w:val="24"/>
          <w:lang w:val="es-ES" w:eastAsia="es-ES"/>
        </w:rPr>
        <w:t xml:space="preserve"> </w:t>
      </w:r>
      <w:r w:rsidR="001302E5" w:rsidRPr="009B16A1">
        <w:rPr>
          <w:rFonts w:ascii="Arial" w:eastAsia="Times New Roman" w:hAnsi="Arial" w:cs="Arial"/>
          <w:sz w:val="24"/>
          <w:szCs w:val="24"/>
          <w:lang w:val="es-ES" w:eastAsia="es-ES"/>
        </w:rPr>
        <w:t xml:space="preserve">Las razones de mi disenso </w:t>
      </w:r>
      <w:r w:rsidR="00CD4AA1" w:rsidRPr="009B16A1">
        <w:rPr>
          <w:rFonts w:ascii="Arial" w:eastAsia="Times New Roman" w:hAnsi="Arial" w:cs="Arial"/>
          <w:sz w:val="24"/>
          <w:szCs w:val="24"/>
          <w:lang w:val="es-ES" w:eastAsia="es-ES"/>
        </w:rPr>
        <w:t>parten de los dos temas jurídicos que se abordan a continuación</w:t>
      </w:r>
      <w:r w:rsidR="00C17B41" w:rsidRPr="009B16A1">
        <w:rPr>
          <w:rFonts w:ascii="Arial" w:eastAsia="Times New Roman" w:hAnsi="Arial" w:cs="Arial"/>
          <w:sz w:val="24"/>
          <w:szCs w:val="24"/>
          <w:lang w:val="es-ES" w:eastAsia="es-ES"/>
        </w:rPr>
        <w:t>:</w:t>
      </w:r>
    </w:p>
    <w:p w14:paraId="31E2A41A" w14:textId="5EBE4C17" w:rsidR="00CD4AA1" w:rsidRPr="009B16A1" w:rsidRDefault="00CD4AA1" w:rsidP="009B16A1">
      <w:pPr>
        <w:suppressAutoHyphens/>
        <w:spacing w:after="0"/>
        <w:jc w:val="both"/>
        <w:rPr>
          <w:rFonts w:ascii="Arial" w:eastAsia="Times New Roman" w:hAnsi="Arial" w:cs="Arial"/>
          <w:sz w:val="24"/>
          <w:szCs w:val="24"/>
          <w:lang w:val="es-ES" w:eastAsia="es-ES"/>
        </w:rPr>
      </w:pPr>
    </w:p>
    <w:p w14:paraId="52493863" w14:textId="0C07D4B9" w:rsidR="00CD4AA1" w:rsidRPr="009B16A1" w:rsidRDefault="00CD4AA1" w:rsidP="009B16A1">
      <w:pPr>
        <w:pStyle w:val="paragraph"/>
        <w:numPr>
          <w:ilvl w:val="0"/>
          <w:numId w:val="14"/>
        </w:numPr>
        <w:spacing w:before="0" w:beforeAutospacing="0" w:after="0" w:afterAutospacing="0" w:line="276" w:lineRule="auto"/>
        <w:jc w:val="both"/>
        <w:textAlignment w:val="baseline"/>
        <w:rPr>
          <w:rFonts w:ascii="Arial" w:hAnsi="Arial" w:cs="Arial"/>
        </w:rPr>
      </w:pPr>
      <w:r w:rsidRPr="009B16A1">
        <w:rPr>
          <w:rStyle w:val="normaltextrun"/>
          <w:rFonts w:ascii="Arial" w:hAnsi="Arial" w:cs="Arial"/>
          <w:b/>
          <w:bCs/>
        </w:rPr>
        <w:t>RESPONSABILIDAD SOLIDARIA.</w:t>
      </w:r>
      <w:r w:rsidRPr="009B16A1">
        <w:rPr>
          <w:rStyle w:val="eop"/>
          <w:rFonts w:ascii="Arial" w:eastAsia="Calibri" w:hAnsi="Arial" w:cs="Arial"/>
        </w:rPr>
        <w:t> </w:t>
      </w:r>
    </w:p>
    <w:p w14:paraId="5E050879" w14:textId="77777777" w:rsidR="00CD4AA1" w:rsidRPr="009B16A1" w:rsidRDefault="00CD4AA1" w:rsidP="009B16A1">
      <w:pPr>
        <w:pStyle w:val="paragraph"/>
        <w:spacing w:before="0" w:beforeAutospacing="0" w:after="0" w:afterAutospacing="0" w:line="276" w:lineRule="auto"/>
        <w:textAlignment w:val="baseline"/>
        <w:rPr>
          <w:rFonts w:ascii="Segoe UI" w:hAnsi="Segoe UI" w:cs="Segoe UI"/>
        </w:rPr>
      </w:pPr>
      <w:r w:rsidRPr="009B16A1">
        <w:rPr>
          <w:rStyle w:val="eop"/>
          <w:rFonts w:eastAsia="Calibri" w:cs="Calibri"/>
        </w:rPr>
        <w:t> </w:t>
      </w:r>
    </w:p>
    <w:p w14:paraId="0222E0E1" w14:textId="77777777"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normaltextrun"/>
          <w:rFonts w:ascii="Arial" w:hAnsi="Arial" w:cs="Arial"/>
        </w:rPr>
        <w:t>Establece el artículo 34 del CST que son contratistas independientes y, por tanto, verdaderos patronos y no representantes ni intermediarios las personas naturales o jurídicas que contraten la ejecución de una o varias obras o la prestación de servicios</w:t>
      </w:r>
      <w:r w:rsidRPr="009B16A1">
        <w:rPr>
          <w:rStyle w:val="normaltextrun"/>
          <w:rFonts w:ascii="Arial" w:hAnsi="Arial" w:cs="Arial"/>
          <w:b/>
          <w:bCs/>
        </w:rPr>
        <w:t xml:space="preserve"> </w:t>
      </w:r>
      <w:r w:rsidRPr="009B16A1">
        <w:rPr>
          <w:rStyle w:val="normaltextrun"/>
          <w:rFonts w:ascii="Arial" w:hAnsi="Arial" w:cs="Arial"/>
          <w:b/>
          <w:bCs/>
          <w:u w:val="single"/>
        </w:rPr>
        <w:t>en beneficio de terceros</w:t>
      </w:r>
      <w:r w:rsidRPr="009B16A1">
        <w:rPr>
          <w:rStyle w:val="normaltextrun"/>
          <w:rFonts w:ascii="Arial" w:hAnsi="Arial" w:cs="Arial"/>
        </w:rPr>
        <w:t>,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9B16A1">
        <w:rPr>
          <w:rStyle w:val="eop"/>
          <w:rFonts w:ascii="Arial" w:eastAsia="Calibri" w:hAnsi="Arial" w:cs="Arial"/>
        </w:rPr>
        <w:t> </w:t>
      </w:r>
    </w:p>
    <w:p w14:paraId="0F19BFD4" w14:textId="77777777"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eop"/>
          <w:rFonts w:ascii="Arial" w:eastAsia="Calibri" w:hAnsi="Arial" w:cs="Arial"/>
        </w:rPr>
        <w:t> </w:t>
      </w:r>
    </w:p>
    <w:p w14:paraId="69E0E24F" w14:textId="77777777"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normaltextrun"/>
          <w:rFonts w:ascii="Arial" w:hAnsi="Arial" w:cs="Arial"/>
        </w:rPr>
        <w:t xml:space="preserve">Al analizar el contenido del artículo 34 del CST, la Sala de Casación Laboral en sentencia 38255 de 17 de abril de 2012 con ponencia del Magistrado Jorge Mauricio Burgos Ruiz recordó que </w:t>
      </w:r>
      <w:r w:rsidRPr="009B16A1">
        <w:rPr>
          <w:rStyle w:val="normaltextrun"/>
          <w:rFonts w:ascii="Arial" w:hAnsi="Arial" w:cs="Arial"/>
          <w:i/>
          <w:iCs/>
        </w:rPr>
        <w:t>“</w:t>
      </w:r>
      <w:r w:rsidRPr="002E115D">
        <w:rPr>
          <w:rStyle w:val="normaltextrun"/>
          <w:rFonts w:ascii="Arial" w:hAnsi="Arial" w:cs="Arial"/>
          <w:i/>
          <w:iCs/>
          <w:sz w:val="22"/>
        </w:rPr>
        <w:t xml:space="preserve">la solidaridad establecida por el legislador en la norma en comento es una garantía del pago de los salarios, prestaciones e indemnizaciones a que tiene derecho el trabajador, la cual se activa a cargo del beneficiario o dueño de la obra </w:t>
      </w:r>
      <w:r w:rsidRPr="002E115D">
        <w:rPr>
          <w:rStyle w:val="normaltextrun"/>
          <w:rFonts w:ascii="Arial" w:hAnsi="Arial" w:cs="Arial"/>
          <w:b/>
          <w:bCs/>
          <w:i/>
          <w:iCs/>
          <w:sz w:val="22"/>
          <w:u w:val="single"/>
        </w:rPr>
        <w:t>en virtud del contrato celebrado entre este y el empleador</w:t>
      </w:r>
      <w:r w:rsidRPr="002E115D">
        <w:rPr>
          <w:rStyle w:val="normaltextrun"/>
          <w:rFonts w:ascii="Arial" w:hAnsi="Arial" w:cs="Arial"/>
          <w:i/>
          <w:iCs/>
          <w:sz w:val="22"/>
        </w:rPr>
        <w:t>, salvo que se trate de labores extrañas a las actividades normales de la empresa o negocio de aquel</w:t>
      </w:r>
      <w:r w:rsidRPr="009B16A1">
        <w:rPr>
          <w:rStyle w:val="normaltextrun"/>
          <w:rFonts w:ascii="Arial" w:hAnsi="Arial" w:cs="Arial"/>
          <w:i/>
          <w:iCs/>
        </w:rPr>
        <w:t>”</w:t>
      </w:r>
      <w:r w:rsidRPr="009B16A1">
        <w:rPr>
          <w:rStyle w:val="normaltextrun"/>
          <w:rFonts w:ascii="Arial" w:hAnsi="Arial" w:cs="Arial"/>
        </w:rPr>
        <w:t>. (Negrillas y subrayas por fuera de texto). </w:t>
      </w:r>
      <w:r w:rsidRPr="009B16A1">
        <w:rPr>
          <w:rStyle w:val="eop"/>
          <w:rFonts w:ascii="Arial" w:eastAsia="Calibri" w:hAnsi="Arial" w:cs="Arial"/>
        </w:rPr>
        <w:t> </w:t>
      </w:r>
    </w:p>
    <w:p w14:paraId="7356EDAD" w14:textId="77777777"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eop"/>
          <w:rFonts w:ascii="Arial" w:eastAsia="Calibri" w:hAnsi="Arial" w:cs="Arial"/>
        </w:rPr>
        <w:t> </w:t>
      </w:r>
    </w:p>
    <w:p w14:paraId="286B2D88" w14:textId="77777777" w:rsidR="00CD4AA1" w:rsidRPr="009B16A1" w:rsidRDefault="00CD4AA1" w:rsidP="009B16A1">
      <w:pPr>
        <w:pStyle w:val="paragraph"/>
        <w:spacing w:before="0" w:beforeAutospacing="0" w:after="0" w:afterAutospacing="0" w:line="276" w:lineRule="auto"/>
        <w:jc w:val="both"/>
        <w:textAlignment w:val="baseline"/>
        <w:rPr>
          <w:rStyle w:val="normaltextrun"/>
          <w:rFonts w:ascii="Arial" w:hAnsi="Arial" w:cs="Arial"/>
          <w:b/>
          <w:bCs/>
        </w:rPr>
      </w:pPr>
    </w:p>
    <w:p w14:paraId="68E90526" w14:textId="5D132071" w:rsidR="00CD4AA1" w:rsidRPr="009B16A1" w:rsidRDefault="00CD4AA1" w:rsidP="009B16A1">
      <w:pPr>
        <w:pStyle w:val="paragraph"/>
        <w:numPr>
          <w:ilvl w:val="0"/>
          <w:numId w:val="14"/>
        </w:numPr>
        <w:spacing w:before="0" w:beforeAutospacing="0" w:after="0" w:afterAutospacing="0" w:line="276" w:lineRule="auto"/>
        <w:jc w:val="both"/>
        <w:textAlignment w:val="baseline"/>
        <w:rPr>
          <w:rFonts w:ascii="Arial" w:hAnsi="Arial" w:cs="Arial"/>
        </w:rPr>
      </w:pPr>
      <w:r w:rsidRPr="009B16A1">
        <w:rPr>
          <w:rStyle w:val="normaltextrun"/>
          <w:rFonts w:ascii="Arial" w:hAnsi="Arial" w:cs="Arial"/>
          <w:b/>
          <w:bCs/>
        </w:rPr>
        <w:lastRenderedPageBreak/>
        <w:t>CONTRATOS CON ENTIDADES PRIVADAS SIN ÁNIMO DE LUCRO PARA IMPULSAR PROGRAMAS Y ACTIVIDADES DE INTERÉS PÚBLICO.</w:t>
      </w:r>
      <w:r w:rsidRPr="009B16A1">
        <w:rPr>
          <w:rStyle w:val="eop"/>
          <w:rFonts w:ascii="Arial" w:eastAsia="Calibri" w:hAnsi="Arial" w:cs="Arial"/>
        </w:rPr>
        <w:t> </w:t>
      </w:r>
    </w:p>
    <w:p w14:paraId="4E777405" w14:textId="77777777"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eop"/>
          <w:rFonts w:ascii="Arial" w:eastAsia="Calibri" w:hAnsi="Arial" w:cs="Arial"/>
        </w:rPr>
        <w:t> </w:t>
      </w:r>
    </w:p>
    <w:p w14:paraId="57AACF43" w14:textId="77777777"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normaltextrun"/>
          <w:rFonts w:ascii="Arial" w:hAnsi="Arial" w:cs="Arial"/>
        </w:rPr>
        <w:t>El artículo 355 de la Constitución Nacional prohíbe que cualquiera de las ramas u órganos del poder público destinen auxilios o donaciones en favor de personas naturales o jurídicas de derecho privado, no obstante, a renglón seguido estableció que el Gobierno en los niveles nacional, departamental, distrital y municipal puede, con recursos de los respetivos presupuestos, celebrar contratos con entidades privadas sin ánimo de lucro y de reconocida idoneidad con el fin de impulsar programas y actividades de interés público acordes con el Plan Nacional y los planes seccionales de Desarrollo.</w:t>
      </w:r>
      <w:r w:rsidRPr="009B16A1">
        <w:rPr>
          <w:rStyle w:val="eop"/>
          <w:rFonts w:ascii="Arial" w:eastAsia="Calibri" w:hAnsi="Arial" w:cs="Arial"/>
        </w:rPr>
        <w:t> </w:t>
      </w:r>
    </w:p>
    <w:p w14:paraId="4EDE2950" w14:textId="77777777"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eop"/>
          <w:rFonts w:ascii="Arial" w:eastAsia="Calibri" w:hAnsi="Arial" w:cs="Arial"/>
        </w:rPr>
        <w:t> </w:t>
      </w:r>
    </w:p>
    <w:p w14:paraId="3BE3B216" w14:textId="01E8136A"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normaltextrun"/>
          <w:rFonts w:ascii="Arial" w:hAnsi="Arial" w:cs="Arial"/>
        </w:rPr>
        <w:t>Por medio del Decreto 777 de 1992, vigente hasta el 31 de mayo de 2017 por disposición del artículo 11 del Decreto 92 de 23 de enero de 2017 que lo derogó, el Gobierno Nacional reglamentó la celebración de contratos referida en el artículo 335 de la Carta Magna, estableciendo en el numeral 1º de su artículo 2º que quedan excluidos del ámbito de aplicación de ese Decreto “</w:t>
      </w:r>
      <w:r w:rsidRPr="002E115D">
        <w:rPr>
          <w:rStyle w:val="normaltextrun"/>
          <w:rFonts w:ascii="Arial" w:hAnsi="Arial" w:cs="Arial"/>
          <w:sz w:val="22"/>
        </w:rPr>
        <w:t>Los contratos que las entidades públicas celebren con personas privadas sin ánimo de lucro, cuando los mismos impliquen una contraprestación directa a favor de la entidad pública, y que por lo tanto podrían celebrarse con personas naturales o jurídicas privadas con ánimo de lucro, de acuerdo con las normas sobre contratación vigentes</w:t>
      </w:r>
      <w:r w:rsidRPr="009B16A1">
        <w:rPr>
          <w:rStyle w:val="normaltextrun"/>
          <w:rFonts w:ascii="Arial" w:hAnsi="Arial" w:cs="Arial"/>
        </w:rPr>
        <w:t>”.</w:t>
      </w:r>
    </w:p>
    <w:p w14:paraId="2933CF89" w14:textId="77777777"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eop"/>
          <w:rFonts w:ascii="Arial" w:eastAsia="Calibri" w:hAnsi="Arial" w:cs="Arial"/>
        </w:rPr>
        <w:t> </w:t>
      </w:r>
    </w:p>
    <w:p w14:paraId="43AD7091" w14:textId="77777777" w:rsidR="00CD4AA1" w:rsidRPr="009B16A1" w:rsidRDefault="00CD4AA1" w:rsidP="009B16A1">
      <w:pPr>
        <w:pStyle w:val="paragraph"/>
        <w:spacing w:before="0" w:beforeAutospacing="0" w:after="0" w:afterAutospacing="0" w:line="276" w:lineRule="auto"/>
        <w:jc w:val="both"/>
        <w:textAlignment w:val="baseline"/>
        <w:rPr>
          <w:rFonts w:ascii="Segoe UI" w:hAnsi="Segoe UI" w:cs="Segoe UI"/>
        </w:rPr>
      </w:pPr>
      <w:r w:rsidRPr="009B16A1">
        <w:rPr>
          <w:rStyle w:val="normaltextrun"/>
          <w:rFonts w:ascii="Arial" w:hAnsi="Arial" w:cs="Arial"/>
        </w:rPr>
        <w:t>Con base en esos parámetros, los contratos suscritos bajo el amparo del artículo 355 de la Constitución Política destinados a impulsar programas y actividades de interés público acordes con los Planes de Desarrollo Nacional y Seccionales, no implican una contraprestación directa a favor de las entidades públicas.</w:t>
      </w:r>
      <w:r w:rsidRPr="009B16A1">
        <w:rPr>
          <w:rStyle w:val="eop"/>
          <w:rFonts w:ascii="Arial" w:eastAsia="Calibri" w:hAnsi="Arial" w:cs="Arial"/>
        </w:rPr>
        <w:t> </w:t>
      </w:r>
    </w:p>
    <w:p w14:paraId="4579F59B" w14:textId="41D06B36" w:rsidR="00CD4AA1" w:rsidRPr="009B16A1" w:rsidRDefault="00CD4AA1" w:rsidP="009B16A1">
      <w:pPr>
        <w:suppressAutoHyphens/>
        <w:spacing w:after="0"/>
        <w:jc w:val="both"/>
        <w:rPr>
          <w:rFonts w:ascii="Arial" w:eastAsia="Times New Roman" w:hAnsi="Arial" w:cs="Arial"/>
          <w:sz w:val="24"/>
          <w:szCs w:val="24"/>
          <w:lang w:val="es-ES" w:eastAsia="es-ES"/>
        </w:rPr>
      </w:pPr>
    </w:p>
    <w:p w14:paraId="73ADE07D" w14:textId="6BD1CE13" w:rsidR="00CD4AA1" w:rsidRPr="009B16A1" w:rsidRDefault="00CD4AA1" w:rsidP="009B16A1">
      <w:pPr>
        <w:suppressAutoHyphens/>
        <w:spacing w:after="0"/>
        <w:jc w:val="both"/>
        <w:rPr>
          <w:rFonts w:ascii="Arial" w:eastAsia="Times New Roman" w:hAnsi="Arial" w:cs="Arial"/>
          <w:sz w:val="24"/>
          <w:szCs w:val="24"/>
          <w:lang w:val="es-ES" w:eastAsia="es-ES"/>
        </w:rPr>
      </w:pPr>
      <w:r w:rsidRPr="009B16A1">
        <w:rPr>
          <w:rFonts w:ascii="Arial" w:eastAsia="Times New Roman" w:hAnsi="Arial" w:cs="Arial"/>
          <w:sz w:val="24"/>
          <w:szCs w:val="24"/>
          <w:lang w:val="es-ES" w:eastAsia="es-ES"/>
        </w:rPr>
        <w:t xml:space="preserve">Fue </w:t>
      </w:r>
      <w:r w:rsidR="00706815" w:rsidRPr="009B16A1">
        <w:rPr>
          <w:rFonts w:ascii="Arial" w:eastAsia="Times New Roman" w:hAnsi="Arial" w:cs="Arial"/>
          <w:sz w:val="24"/>
          <w:szCs w:val="24"/>
          <w:lang w:val="es-ES" w:eastAsia="es-ES"/>
        </w:rPr>
        <w:t>fundamentado</w:t>
      </w:r>
      <w:r w:rsidRPr="009B16A1">
        <w:rPr>
          <w:rFonts w:ascii="Arial" w:eastAsia="Times New Roman" w:hAnsi="Arial" w:cs="Arial"/>
          <w:sz w:val="24"/>
          <w:szCs w:val="24"/>
          <w:lang w:val="es-ES" w:eastAsia="es-ES"/>
        </w:rPr>
        <w:t xml:space="preserve"> en tales premisas jurídicas que</w:t>
      </w:r>
      <w:r w:rsidR="00706815" w:rsidRPr="009B16A1">
        <w:rPr>
          <w:rFonts w:ascii="Arial" w:eastAsia="Times New Roman" w:hAnsi="Arial" w:cs="Arial"/>
          <w:sz w:val="24"/>
          <w:szCs w:val="24"/>
          <w:lang w:val="es-ES" w:eastAsia="es-ES"/>
        </w:rPr>
        <w:t>,</w:t>
      </w:r>
      <w:r w:rsidRPr="009B16A1">
        <w:rPr>
          <w:rFonts w:ascii="Arial" w:eastAsia="Times New Roman" w:hAnsi="Arial" w:cs="Arial"/>
          <w:sz w:val="24"/>
          <w:szCs w:val="24"/>
          <w:lang w:val="es-ES" w:eastAsia="es-ES"/>
        </w:rPr>
        <w:t xml:space="preserve"> en el proyecto que presenté a los otros integrantes de Sala, propuse resolver el punto de la solidaridad absolviendo de ella al municipio, como lo explico a continuación:</w:t>
      </w:r>
    </w:p>
    <w:p w14:paraId="23A099C4" w14:textId="6337CAD2" w:rsidR="00CD4AA1" w:rsidRPr="009B16A1" w:rsidRDefault="00CD4AA1" w:rsidP="009B16A1">
      <w:pPr>
        <w:suppressAutoHyphens/>
        <w:spacing w:after="0"/>
        <w:jc w:val="both"/>
        <w:rPr>
          <w:rFonts w:ascii="Arial" w:eastAsia="Times New Roman" w:hAnsi="Arial" w:cs="Arial"/>
          <w:sz w:val="24"/>
          <w:szCs w:val="24"/>
          <w:lang w:val="es-ES" w:eastAsia="es-ES"/>
        </w:rPr>
      </w:pPr>
    </w:p>
    <w:p w14:paraId="317D8193" w14:textId="7C26AA8B" w:rsidR="00CD4AA1" w:rsidRPr="002E115D" w:rsidRDefault="00CD4AA1" w:rsidP="002E115D">
      <w:pPr>
        <w:suppressAutoHyphens/>
        <w:spacing w:after="0" w:line="240" w:lineRule="auto"/>
        <w:ind w:left="426" w:right="420"/>
        <w:jc w:val="both"/>
        <w:rPr>
          <w:rFonts w:ascii="Arial" w:eastAsia="Times New Roman" w:hAnsi="Arial" w:cs="Arial"/>
          <w:szCs w:val="24"/>
          <w:lang w:eastAsia="es-ES"/>
        </w:rPr>
      </w:pPr>
      <w:r w:rsidRPr="002E115D">
        <w:rPr>
          <w:rFonts w:ascii="Arial" w:eastAsia="Times New Roman" w:hAnsi="Arial" w:cs="Arial"/>
          <w:szCs w:val="24"/>
          <w:lang w:eastAsia="es-ES"/>
        </w:rPr>
        <w:t>“Finalmente, en cuanto a la responsabilidad solidaria del municipio de Pereira, lo primero que debe precisarse es que, la Fundación demandada según se extrae del certificado de existencia y representación legal emitido por la Cámara de Comercio de Pereira, es una entidad sin ánimo de lucro, la cual tiene como objeto principal brindar protección a los ancianos mayores de 60 años carentes de recursos económicos, (pág. 17 archivo 01).  </w:t>
      </w:r>
    </w:p>
    <w:p w14:paraId="36E0B58D" w14:textId="77777777" w:rsidR="00CD4AA1" w:rsidRPr="002E115D" w:rsidRDefault="00CD4AA1" w:rsidP="002E115D">
      <w:pPr>
        <w:suppressAutoHyphens/>
        <w:spacing w:after="0" w:line="240" w:lineRule="auto"/>
        <w:ind w:left="426" w:right="420"/>
        <w:jc w:val="both"/>
        <w:rPr>
          <w:rFonts w:ascii="Arial" w:eastAsia="Times New Roman" w:hAnsi="Arial" w:cs="Arial"/>
          <w:szCs w:val="24"/>
          <w:lang w:eastAsia="es-ES"/>
        </w:rPr>
      </w:pPr>
      <w:r w:rsidRPr="002E115D">
        <w:rPr>
          <w:rFonts w:ascii="Arial" w:eastAsia="Times New Roman" w:hAnsi="Arial" w:cs="Arial"/>
          <w:szCs w:val="24"/>
          <w:lang w:eastAsia="es-ES"/>
        </w:rPr>
        <w:t> </w:t>
      </w:r>
    </w:p>
    <w:p w14:paraId="65A1B132" w14:textId="77777777" w:rsidR="00CD4AA1" w:rsidRPr="002E115D" w:rsidRDefault="00CD4AA1" w:rsidP="002E115D">
      <w:pPr>
        <w:suppressAutoHyphens/>
        <w:spacing w:after="0" w:line="240" w:lineRule="auto"/>
        <w:ind w:left="426" w:right="420"/>
        <w:jc w:val="both"/>
        <w:rPr>
          <w:rFonts w:ascii="Arial" w:eastAsia="Times New Roman" w:hAnsi="Arial" w:cs="Arial"/>
          <w:szCs w:val="24"/>
          <w:lang w:eastAsia="es-ES"/>
        </w:rPr>
      </w:pPr>
      <w:r w:rsidRPr="002E115D">
        <w:rPr>
          <w:rFonts w:ascii="Arial" w:eastAsia="Times New Roman" w:hAnsi="Arial" w:cs="Arial"/>
          <w:szCs w:val="24"/>
          <w:lang w:eastAsia="es-ES"/>
        </w:rPr>
        <w:t>Ahora bien, tal como se indicó en el recurso de apelación, con la reforma a la demanda se allegó copia del contrato de apoyo No. 1188 del 15 de marzo de 2016 y su correspondiente acta de inicio (pág. 58 a 66 archivo 01), suscrito entre el municipio de Pereira y la Fundación para el Bienestar del Anciano Cristo Rey, del cual se desprenden varias situaciones: i) El objeto del contrato consiste en: “</w:t>
      </w:r>
      <w:r w:rsidRPr="002E115D">
        <w:rPr>
          <w:rFonts w:ascii="Arial" w:eastAsia="Times New Roman" w:hAnsi="Arial" w:cs="Arial"/>
          <w:i/>
          <w:iCs/>
          <w:szCs w:val="24"/>
          <w:lang w:eastAsia="es-ES"/>
        </w:rPr>
        <w:t>Apoyar la realización de programas de interés público para brindar atención integral a la población adulto mayor de escasos recursos económicos que se encuentren en situación de vulnerabilidad a través de centros de protección social del Municipio de Pereira”;</w:t>
      </w:r>
      <w:r w:rsidRPr="002E115D">
        <w:rPr>
          <w:rFonts w:ascii="Arial" w:eastAsia="Times New Roman" w:hAnsi="Arial" w:cs="Arial"/>
          <w:szCs w:val="24"/>
          <w:lang w:eastAsia="es-ES"/>
        </w:rPr>
        <w:t xml:space="preserve"> ii) El apoyo del ente territorial se materializa con la entrega de la suma de $159.250.000 para que sean invertidos en el desarrollo del objeto social de la fundación; iii) El contrato se suscribe en consideración a que dentro del banco de programas y proyectos de inversión social de la Secretaría de Planeación del Municipio de Pereira se encuentra inscrito el proyecto Nº1310004 denominado “</w:t>
      </w:r>
      <w:r w:rsidRPr="002E115D">
        <w:rPr>
          <w:rFonts w:ascii="Arial" w:eastAsia="Times New Roman" w:hAnsi="Arial" w:cs="Arial"/>
          <w:i/>
          <w:iCs/>
          <w:szCs w:val="24"/>
          <w:lang w:eastAsia="es-ES"/>
        </w:rPr>
        <w:t xml:space="preserve">Implementación de estrategias enfocadas al bienestar de la población adulta mayor </w:t>
      </w:r>
      <w:r w:rsidRPr="002E115D">
        <w:rPr>
          <w:rFonts w:ascii="Arial" w:eastAsia="Times New Roman" w:hAnsi="Arial" w:cs="Arial"/>
          <w:i/>
          <w:iCs/>
          <w:szCs w:val="24"/>
          <w:lang w:eastAsia="es-ES"/>
        </w:rPr>
        <w:lastRenderedPageBreak/>
        <w:t>del municipio de Pereira, Risaralda, Occidente</w:t>
      </w:r>
      <w:r w:rsidRPr="002E115D">
        <w:rPr>
          <w:rFonts w:ascii="Arial" w:eastAsia="Times New Roman" w:hAnsi="Arial" w:cs="Arial"/>
          <w:szCs w:val="24"/>
          <w:lang w:eastAsia="es-ES"/>
        </w:rPr>
        <w:t>”, el cual se enmarca dentro del Plan de Desarrollo del Municipio de Pereira “</w:t>
      </w:r>
      <w:r w:rsidRPr="002E115D">
        <w:rPr>
          <w:rFonts w:ascii="Arial" w:eastAsia="Times New Roman" w:hAnsi="Arial" w:cs="Arial"/>
          <w:i/>
          <w:iCs/>
          <w:szCs w:val="24"/>
          <w:lang w:eastAsia="es-ES"/>
        </w:rPr>
        <w:t>Por una Pereira mejor 2012-2015”.</w:t>
      </w:r>
      <w:r w:rsidRPr="002E115D">
        <w:rPr>
          <w:rFonts w:ascii="Arial" w:eastAsia="Times New Roman" w:hAnsi="Arial" w:cs="Arial"/>
          <w:szCs w:val="24"/>
          <w:lang w:eastAsia="es-ES"/>
        </w:rPr>
        <w:t> </w:t>
      </w:r>
    </w:p>
    <w:p w14:paraId="0717B63E" w14:textId="77777777" w:rsidR="00CD4AA1" w:rsidRPr="002E115D" w:rsidRDefault="00CD4AA1" w:rsidP="002E115D">
      <w:pPr>
        <w:suppressAutoHyphens/>
        <w:spacing w:after="0" w:line="240" w:lineRule="auto"/>
        <w:ind w:left="426" w:right="420"/>
        <w:jc w:val="both"/>
        <w:rPr>
          <w:rFonts w:ascii="Arial" w:eastAsia="Times New Roman" w:hAnsi="Arial" w:cs="Arial"/>
          <w:szCs w:val="24"/>
          <w:lang w:eastAsia="es-ES"/>
        </w:rPr>
      </w:pPr>
      <w:r w:rsidRPr="002E115D">
        <w:rPr>
          <w:rFonts w:ascii="Arial" w:eastAsia="Times New Roman" w:hAnsi="Arial" w:cs="Arial"/>
          <w:szCs w:val="24"/>
          <w:lang w:eastAsia="es-ES"/>
        </w:rPr>
        <w:t> </w:t>
      </w:r>
    </w:p>
    <w:p w14:paraId="33B70B4B" w14:textId="312D8734" w:rsidR="00CD4AA1" w:rsidRPr="002E115D" w:rsidRDefault="00CD4AA1" w:rsidP="002E115D">
      <w:pPr>
        <w:suppressAutoHyphens/>
        <w:spacing w:after="0" w:line="240" w:lineRule="auto"/>
        <w:ind w:left="426" w:right="420"/>
        <w:jc w:val="both"/>
        <w:rPr>
          <w:rFonts w:ascii="Arial" w:eastAsia="Times New Roman" w:hAnsi="Arial" w:cs="Arial"/>
          <w:szCs w:val="24"/>
          <w:lang w:eastAsia="es-ES"/>
        </w:rPr>
      </w:pPr>
      <w:r w:rsidRPr="002E115D">
        <w:rPr>
          <w:rFonts w:ascii="Arial" w:eastAsia="Times New Roman" w:hAnsi="Arial" w:cs="Arial"/>
          <w:szCs w:val="24"/>
          <w:lang w:eastAsia="es-ES"/>
        </w:rPr>
        <w:t xml:space="preserve">Nótese que el contrato de apoyo entre el Municipio de Pereira y la Fundación Para El Bienestar del Anciano Cristo Rey, se suscribe bajo el amparo del artículo 355 de la Constitución Nacional y el Decreto 777 de 1992, cumpliendo con cada una de las exigencias allí dispuestas, ya que con él lo que se busca es impulsar un programa </w:t>
      </w:r>
      <w:r w:rsidRPr="002E115D">
        <w:rPr>
          <w:rFonts w:ascii="Arial" w:eastAsia="Times New Roman" w:hAnsi="Arial" w:cs="Arial"/>
          <w:b/>
          <w:bCs/>
          <w:szCs w:val="24"/>
          <w:lang w:eastAsia="es-ES"/>
        </w:rPr>
        <w:t>de interés público</w:t>
      </w:r>
      <w:r w:rsidRPr="002E115D">
        <w:rPr>
          <w:rFonts w:ascii="Arial" w:eastAsia="Times New Roman" w:hAnsi="Arial" w:cs="Arial"/>
          <w:szCs w:val="24"/>
          <w:lang w:eastAsia="es-ES"/>
        </w:rPr>
        <w:t xml:space="preserve"> (Objeto Principal de la Fundación: Brindar protección a los ancianos mayores de 60 años carentes de recursos económicos), </w:t>
      </w:r>
      <w:r w:rsidRPr="002E115D">
        <w:rPr>
          <w:rFonts w:ascii="Arial" w:eastAsia="Times New Roman" w:hAnsi="Arial" w:cs="Arial"/>
          <w:b/>
          <w:bCs/>
          <w:szCs w:val="24"/>
          <w:lang w:eastAsia="es-ES"/>
        </w:rPr>
        <w:t>afín al Plan de Desarrollo del Municipio de Pereira</w:t>
      </w:r>
      <w:r w:rsidRPr="002E115D">
        <w:rPr>
          <w:rFonts w:ascii="Arial" w:eastAsia="Times New Roman" w:hAnsi="Arial" w:cs="Arial"/>
          <w:szCs w:val="24"/>
          <w:lang w:eastAsia="es-ES"/>
        </w:rPr>
        <w:t xml:space="preserve"> (Programa mi ciudad somos todos, subprograma adulto mayor. Proyecto Implementación de estrategias enfocadas al bienestar de la población adulta mayor del municipio de Pereira, Risaralda, Occidente); el cual </w:t>
      </w:r>
      <w:r w:rsidRPr="002E115D">
        <w:rPr>
          <w:rFonts w:ascii="Arial" w:eastAsia="Times New Roman" w:hAnsi="Arial" w:cs="Arial"/>
          <w:b/>
          <w:bCs/>
          <w:szCs w:val="24"/>
          <w:lang w:eastAsia="es-ES"/>
        </w:rPr>
        <w:t>no reporta ningún beneficio o contraprestación directa a favor de la entidad pública,</w:t>
      </w:r>
      <w:r w:rsidRPr="002E115D">
        <w:rPr>
          <w:rFonts w:ascii="Arial" w:eastAsia="Times New Roman" w:hAnsi="Arial" w:cs="Arial"/>
          <w:szCs w:val="24"/>
          <w:lang w:eastAsia="es-ES"/>
        </w:rPr>
        <w:t xml:space="preserve"> pues lo que se busca con ello es el desarrollo del objeto social de la fundación con la ejecución de una actividad benéfica adelantada por la entidad sin ánimo de lucro, la cual está dirigida a un segmento específico de la población, como en este caso los ancianos mayores de 60 años de edad de escasos recursos económicos y que se encuentra en situación de vulnerabilidad; realidad que no se adecúa a los postulados del artículo 34 del CST para derivar del Municipio de Pereira la responsabilidad solidaria pretendida por la parte actora. Por tal razón, se confirmará igualmente este segmento de la apelación.”</w:t>
      </w:r>
    </w:p>
    <w:p w14:paraId="1FDC3622" w14:textId="0D90A2F3" w:rsidR="003D48EF" w:rsidRPr="009B16A1" w:rsidRDefault="003D48EF" w:rsidP="009B16A1">
      <w:pPr>
        <w:spacing w:after="0"/>
        <w:jc w:val="both"/>
        <w:rPr>
          <w:rFonts w:ascii="Arial" w:eastAsia="Times New Roman" w:hAnsi="Arial" w:cs="Arial"/>
          <w:sz w:val="24"/>
          <w:szCs w:val="24"/>
          <w:lang w:val="es-ES" w:eastAsia="es-ES"/>
        </w:rPr>
      </w:pPr>
    </w:p>
    <w:p w14:paraId="00C80F96" w14:textId="4AFD4BB0" w:rsidR="00CD4AA1" w:rsidRPr="009B16A1" w:rsidRDefault="00C46EBC" w:rsidP="009B16A1">
      <w:pPr>
        <w:spacing w:after="0"/>
        <w:jc w:val="both"/>
        <w:rPr>
          <w:rFonts w:ascii="Arial" w:eastAsia="Times New Roman" w:hAnsi="Arial" w:cs="Arial"/>
          <w:sz w:val="24"/>
          <w:szCs w:val="24"/>
          <w:lang w:eastAsia="es-ES"/>
        </w:rPr>
      </w:pPr>
      <w:r w:rsidRPr="009B16A1">
        <w:rPr>
          <w:rFonts w:ascii="Arial" w:eastAsia="Times New Roman" w:hAnsi="Arial" w:cs="Arial"/>
          <w:sz w:val="24"/>
          <w:szCs w:val="24"/>
          <w:lang w:eastAsia="es-ES"/>
        </w:rPr>
        <w:t>Así las cosas, habiendo la mayoría optado - a pesar de la norma constitucional citada - imponer al municipio una solidaridad que no entiendo configurada en los términos de nuestro ordenamiento jurídico, me corresponde salvar mi voto parcialmente, como acá queda hecho.</w:t>
      </w:r>
    </w:p>
    <w:p w14:paraId="04572F4C" w14:textId="6286BB86" w:rsidR="33B5C146" w:rsidRDefault="33B5C146" w:rsidP="009B16A1">
      <w:pPr>
        <w:spacing w:after="0"/>
        <w:jc w:val="both"/>
        <w:rPr>
          <w:rFonts w:ascii="Arial" w:hAnsi="Arial" w:cs="Arial"/>
          <w:sz w:val="24"/>
          <w:szCs w:val="24"/>
        </w:rPr>
      </w:pPr>
    </w:p>
    <w:p w14:paraId="65D4E9BB" w14:textId="341793E9" w:rsidR="002E115D" w:rsidRDefault="002E115D" w:rsidP="009B16A1">
      <w:pPr>
        <w:spacing w:after="0"/>
        <w:jc w:val="both"/>
        <w:rPr>
          <w:sz w:val="24"/>
          <w:szCs w:val="24"/>
        </w:rPr>
      </w:pPr>
    </w:p>
    <w:p w14:paraId="0792177B" w14:textId="0A9B8841" w:rsidR="002E115D" w:rsidRDefault="002E115D" w:rsidP="009B16A1">
      <w:pPr>
        <w:spacing w:after="0"/>
        <w:jc w:val="both"/>
        <w:rPr>
          <w:sz w:val="24"/>
          <w:szCs w:val="24"/>
        </w:rPr>
      </w:pPr>
    </w:p>
    <w:p w14:paraId="0BC6CC6E" w14:textId="77777777" w:rsidR="002E115D" w:rsidRPr="009B16A1" w:rsidRDefault="002E115D" w:rsidP="009B16A1">
      <w:pPr>
        <w:spacing w:after="0"/>
        <w:jc w:val="both"/>
        <w:rPr>
          <w:sz w:val="24"/>
          <w:szCs w:val="24"/>
        </w:rPr>
      </w:pPr>
    </w:p>
    <w:p w14:paraId="0AC4E5A9" w14:textId="649D4EE2" w:rsidR="007D7F16" w:rsidRPr="002E115D" w:rsidRDefault="00A61CA0" w:rsidP="002E115D">
      <w:pPr>
        <w:widowControl w:val="0"/>
        <w:autoSpaceDE w:val="0"/>
        <w:autoSpaceDN w:val="0"/>
        <w:adjustRightInd w:val="0"/>
        <w:spacing w:after="0"/>
        <w:jc w:val="center"/>
        <w:rPr>
          <w:rFonts w:ascii="Arial" w:hAnsi="Arial" w:cs="Arial"/>
          <w:b/>
          <w:sz w:val="24"/>
          <w:szCs w:val="24"/>
        </w:rPr>
      </w:pPr>
      <w:r w:rsidRPr="009B16A1">
        <w:rPr>
          <w:rFonts w:ascii="Arial" w:hAnsi="Arial" w:cs="Arial"/>
          <w:b/>
          <w:sz w:val="24"/>
          <w:szCs w:val="24"/>
        </w:rPr>
        <w:t>JULIO CÉSAR SALAZAR MUÑOZ</w:t>
      </w:r>
      <w:r w:rsidR="008F2E60" w:rsidRPr="009B16A1">
        <w:rPr>
          <w:rFonts w:ascii="Arial" w:hAnsi="Arial" w:cs="Arial"/>
          <w:b/>
          <w:sz w:val="24"/>
          <w:szCs w:val="24"/>
        </w:rPr>
        <w:br/>
      </w:r>
      <w:r w:rsidR="008F2E60" w:rsidRPr="002E115D">
        <w:rPr>
          <w:rFonts w:ascii="Arial" w:hAnsi="Arial" w:cs="Arial"/>
          <w:sz w:val="24"/>
          <w:szCs w:val="24"/>
        </w:rPr>
        <w:t>Magistrado</w:t>
      </w:r>
    </w:p>
    <w:sectPr w:rsidR="007D7F16" w:rsidRPr="002E115D" w:rsidSect="009B16A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6AE59" w14:textId="77777777" w:rsidR="00D53E73" w:rsidRDefault="00D53E73" w:rsidP="006E44BA">
      <w:pPr>
        <w:spacing w:after="0" w:line="240" w:lineRule="auto"/>
      </w:pPr>
      <w:r>
        <w:separator/>
      </w:r>
    </w:p>
  </w:endnote>
  <w:endnote w:type="continuationSeparator" w:id="0">
    <w:p w14:paraId="19151448" w14:textId="77777777" w:rsidR="00D53E73" w:rsidRDefault="00D53E7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4063510E" w:rsidR="00CE469D" w:rsidRPr="009B16A1" w:rsidRDefault="00CE469D" w:rsidP="009B16A1">
    <w:pPr>
      <w:tabs>
        <w:tab w:val="center" w:pos="4419"/>
        <w:tab w:val="right" w:pos="8838"/>
      </w:tabs>
      <w:spacing w:after="0" w:line="240" w:lineRule="auto"/>
      <w:jc w:val="right"/>
      <w:rPr>
        <w:rFonts w:ascii="Arial" w:hAnsi="Arial" w:cs="Arial"/>
        <w:sz w:val="18"/>
        <w:szCs w:val="16"/>
        <w:lang w:val="es-ES"/>
      </w:rPr>
    </w:pPr>
    <w:r w:rsidRPr="009B16A1">
      <w:rPr>
        <w:rFonts w:ascii="Arial" w:hAnsi="Arial" w:cs="Arial"/>
        <w:sz w:val="18"/>
        <w:szCs w:val="16"/>
        <w:lang w:val="es-ES"/>
      </w:rPr>
      <w:fldChar w:fldCharType="begin"/>
    </w:r>
    <w:r w:rsidRPr="009B16A1">
      <w:rPr>
        <w:rFonts w:ascii="Arial" w:hAnsi="Arial" w:cs="Arial"/>
        <w:sz w:val="18"/>
        <w:szCs w:val="16"/>
        <w:lang w:val="es-ES"/>
      </w:rPr>
      <w:instrText>PAGE   \* MERGEFORMAT</w:instrText>
    </w:r>
    <w:r w:rsidRPr="009B16A1">
      <w:rPr>
        <w:rFonts w:ascii="Arial" w:hAnsi="Arial" w:cs="Arial"/>
        <w:sz w:val="18"/>
        <w:szCs w:val="16"/>
        <w:lang w:val="es-ES"/>
      </w:rPr>
      <w:fldChar w:fldCharType="separate"/>
    </w:r>
    <w:r w:rsidR="008F2E60" w:rsidRPr="009B16A1">
      <w:rPr>
        <w:rFonts w:ascii="Arial" w:hAnsi="Arial" w:cs="Arial"/>
        <w:sz w:val="18"/>
        <w:szCs w:val="16"/>
        <w:lang w:val="es-ES"/>
      </w:rPr>
      <w:t>4</w:t>
    </w:r>
    <w:r w:rsidRPr="009B16A1">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146D9" w14:textId="77777777" w:rsidR="00D53E73" w:rsidRDefault="00D53E73" w:rsidP="006E44BA">
      <w:pPr>
        <w:spacing w:after="0" w:line="240" w:lineRule="auto"/>
      </w:pPr>
      <w:r>
        <w:separator/>
      </w:r>
    </w:p>
  </w:footnote>
  <w:footnote w:type="continuationSeparator" w:id="0">
    <w:p w14:paraId="6F5EF979" w14:textId="77777777" w:rsidR="00D53E73" w:rsidRDefault="00D53E7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F3A8" w14:textId="77777777" w:rsidR="009B16A1" w:rsidRPr="009B16A1" w:rsidRDefault="00425842" w:rsidP="009B16A1">
    <w:pPr>
      <w:tabs>
        <w:tab w:val="center" w:pos="4419"/>
        <w:tab w:val="right" w:pos="8838"/>
      </w:tabs>
      <w:spacing w:after="0" w:line="240" w:lineRule="auto"/>
      <w:jc w:val="center"/>
      <w:rPr>
        <w:rFonts w:ascii="Arial" w:hAnsi="Arial" w:cs="Arial"/>
        <w:sz w:val="18"/>
        <w:szCs w:val="16"/>
        <w:lang w:val="es-ES"/>
      </w:rPr>
    </w:pPr>
    <w:r w:rsidRPr="009B16A1">
      <w:rPr>
        <w:rFonts w:ascii="Arial" w:hAnsi="Arial" w:cs="Arial"/>
        <w:sz w:val="18"/>
        <w:szCs w:val="16"/>
        <w:lang w:val="es-ES"/>
      </w:rPr>
      <w:t>Proceso Ordinario Laboral</w:t>
    </w:r>
  </w:p>
  <w:p w14:paraId="203D296F" w14:textId="2E965CEF" w:rsidR="00CE469D" w:rsidRPr="009B16A1" w:rsidRDefault="001302E5" w:rsidP="009B16A1">
    <w:pPr>
      <w:tabs>
        <w:tab w:val="center" w:pos="4419"/>
        <w:tab w:val="right" w:pos="8838"/>
      </w:tabs>
      <w:spacing w:after="0" w:line="240" w:lineRule="auto"/>
      <w:jc w:val="center"/>
      <w:rPr>
        <w:rFonts w:ascii="Arial" w:hAnsi="Arial" w:cs="Arial"/>
        <w:sz w:val="18"/>
        <w:szCs w:val="16"/>
        <w:lang w:val="es-ES"/>
      </w:rPr>
    </w:pPr>
    <w:r w:rsidRPr="009B16A1">
      <w:rPr>
        <w:rFonts w:ascii="Arial" w:hAnsi="Arial" w:cs="Arial"/>
        <w:sz w:val="18"/>
        <w:szCs w:val="16"/>
        <w:lang w:val="es-ES"/>
      </w:rPr>
      <w:t>Natalia Andrea Ladino Loaiza</w:t>
    </w:r>
    <w:r w:rsidR="00425842" w:rsidRPr="009B16A1">
      <w:rPr>
        <w:rFonts w:ascii="Arial" w:hAnsi="Arial" w:cs="Arial"/>
        <w:sz w:val="18"/>
        <w:szCs w:val="16"/>
        <w:lang w:val="es-ES"/>
      </w:rPr>
      <w:t xml:space="preserve"> vs. </w:t>
    </w:r>
    <w:r w:rsidRPr="009B16A1">
      <w:rPr>
        <w:rFonts w:ascii="Arial" w:hAnsi="Arial" w:cs="Arial"/>
        <w:sz w:val="18"/>
        <w:szCs w:val="16"/>
        <w:lang w:val="es-ES"/>
      </w:rPr>
      <w:t xml:space="preserve">Fundación para el bienestar del anciano Cristo Rey y el </w:t>
    </w:r>
    <w:r w:rsidR="00454321" w:rsidRPr="009B16A1">
      <w:rPr>
        <w:rFonts w:ascii="Arial" w:hAnsi="Arial" w:cs="Arial"/>
        <w:sz w:val="18"/>
        <w:szCs w:val="16"/>
        <w:lang w:val="es-ES"/>
      </w:rPr>
      <w:t>Municipio de Pereira</w:t>
    </w:r>
  </w:p>
  <w:p w14:paraId="5977FBB0" w14:textId="6AFF77FC" w:rsidR="009B16A1" w:rsidRPr="009B16A1" w:rsidRDefault="009B16A1" w:rsidP="009B16A1">
    <w:pPr>
      <w:tabs>
        <w:tab w:val="center" w:pos="4419"/>
        <w:tab w:val="right" w:pos="8838"/>
      </w:tabs>
      <w:spacing w:after="0" w:line="240" w:lineRule="auto"/>
      <w:jc w:val="center"/>
      <w:rPr>
        <w:rFonts w:ascii="Arial" w:hAnsi="Arial" w:cs="Arial"/>
        <w:sz w:val="18"/>
        <w:szCs w:val="16"/>
        <w:lang w:val="es-ES"/>
      </w:rPr>
    </w:pPr>
    <w:r w:rsidRPr="009B16A1">
      <w:rPr>
        <w:rFonts w:ascii="Arial" w:hAnsi="Arial" w:cs="Arial"/>
        <w:sz w:val="18"/>
        <w:szCs w:val="16"/>
        <w:lang w:val="es-ES"/>
      </w:rPr>
      <w:t>Rad. 66001-31-05-005-2019-00129-01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785FD1"/>
    <w:multiLevelType w:val="hybridMultilevel"/>
    <w:tmpl w:val="2048E8BA"/>
    <w:lvl w:ilvl="0" w:tplc="1902BB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8069BB"/>
    <w:multiLevelType w:val="multilevel"/>
    <w:tmpl w:val="F5BCF6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8656FC"/>
    <w:multiLevelType w:val="multilevel"/>
    <w:tmpl w:val="B2701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B0026"/>
    <w:rsid w:val="000B01F7"/>
    <w:rsid w:val="000B26F9"/>
    <w:rsid w:val="000D5A0B"/>
    <w:rsid w:val="000D7B6E"/>
    <w:rsid w:val="000E0BD3"/>
    <w:rsid w:val="00105061"/>
    <w:rsid w:val="001176FD"/>
    <w:rsid w:val="00122450"/>
    <w:rsid w:val="0012681B"/>
    <w:rsid w:val="001302E5"/>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E115D"/>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65480"/>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65574"/>
    <w:rsid w:val="006714DD"/>
    <w:rsid w:val="006839B1"/>
    <w:rsid w:val="006A38C8"/>
    <w:rsid w:val="006B77B4"/>
    <w:rsid w:val="006C1497"/>
    <w:rsid w:val="006C33A4"/>
    <w:rsid w:val="006D7F45"/>
    <w:rsid w:val="006E44BA"/>
    <w:rsid w:val="006E4569"/>
    <w:rsid w:val="006E722F"/>
    <w:rsid w:val="006E76EF"/>
    <w:rsid w:val="006F4020"/>
    <w:rsid w:val="007052C7"/>
    <w:rsid w:val="00706815"/>
    <w:rsid w:val="00714A2D"/>
    <w:rsid w:val="00730BA3"/>
    <w:rsid w:val="00734C4E"/>
    <w:rsid w:val="007570F9"/>
    <w:rsid w:val="007659CC"/>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C2BE6"/>
    <w:rsid w:val="008C33E7"/>
    <w:rsid w:val="008C6C0F"/>
    <w:rsid w:val="008E1024"/>
    <w:rsid w:val="008F2E60"/>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B16A1"/>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46EBC"/>
    <w:rsid w:val="00C52B72"/>
    <w:rsid w:val="00C700EC"/>
    <w:rsid w:val="00C830C8"/>
    <w:rsid w:val="00C85C1A"/>
    <w:rsid w:val="00C87CF0"/>
    <w:rsid w:val="00C91649"/>
    <w:rsid w:val="00C94E95"/>
    <w:rsid w:val="00CA4805"/>
    <w:rsid w:val="00CB1793"/>
    <w:rsid w:val="00CC3AEC"/>
    <w:rsid w:val="00CD4AA1"/>
    <w:rsid w:val="00CD51AC"/>
    <w:rsid w:val="00CE469D"/>
    <w:rsid w:val="00D03794"/>
    <w:rsid w:val="00D43AB4"/>
    <w:rsid w:val="00D53E73"/>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paragraph" w:customStyle="1" w:styleId="paragraph">
    <w:name w:val="paragraph"/>
    <w:basedOn w:val="Normal"/>
    <w:rsid w:val="00CD4AA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CD4AA1"/>
  </w:style>
  <w:style w:type="character" w:customStyle="1" w:styleId="eop">
    <w:name w:val="eop"/>
    <w:basedOn w:val="Fuentedeprrafopredeter"/>
    <w:rsid w:val="00CD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793284063">
      <w:bodyDiv w:val="1"/>
      <w:marLeft w:val="0"/>
      <w:marRight w:val="0"/>
      <w:marTop w:val="0"/>
      <w:marBottom w:val="0"/>
      <w:divBdr>
        <w:top w:val="none" w:sz="0" w:space="0" w:color="auto"/>
        <w:left w:val="none" w:sz="0" w:space="0" w:color="auto"/>
        <w:bottom w:val="none" w:sz="0" w:space="0" w:color="auto"/>
        <w:right w:val="none" w:sz="0" w:space="0" w:color="auto"/>
      </w:divBdr>
      <w:divsChild>
        <w:div w:id="1578707055">
          <w:marLeft w:val="0"/>
          <w:marRight w:val="0"/>
          <w:marTop w:val="0"/>
          <w:marBottom w:val="0"/>
          <w:divBdr>
            <w:top w:val="none" w:sz="0" w:space="0" w:color="auto"/>
            <w:left w:val="none" w:sz="0" w:space="0" w:color="auto"/>
            <w:bottom w:val="none" w:sz="0" w:space="0" w:color="auto"/>
            <w:right w:val="none" w:sz="0" w:space="0" w:color="auto"/>
          </w:divBdr>
          <w:divsChild>
            <w:div w:id="521818767">
              <w:marLeft w:val="0"/>
              <w:marRight w:val="0"/>
              <w:marTop w:val="0"/>
              <w:marBottom w:val="0"/>
              <w:divBdr>
                <w:top w:val="none" w:sz="0" w:space="0" w:color="auto"/>
                <w:left w:val="none" w:sz="0" w:space="0" w:color="auto"/>
                <w:bottom w:val="none" w:sz="0" w:space="0" w:color="auto"/>
                <w:right w:val="none" w:sz="0" w:space="0" w:color="auto"/>
              </w:divBdr>
            </w:div>
          </w:divsChild>
        </w:div>
        <w:div w:id="1001083810">
          <w:marLeft w:val="0"/>
          <w:marRight w:val="0"/>
          <w:marTop w:val="0"/>
          <w:marBottom w:val="0"/>
          <w:divBdr>
            <w:top w:val="none" w:sz="0" w:space="0" w:color="auto"/>
            <w:left w:val="none" w:sz="0" w:space="0" w:color="auto"/>
            <w:bottom w:val="none" w:sz="0" w:space="0" w:color="auto"/>
            <w:right w:val="none" w:sz="0" w:space="0" w:color="auto"/>
          </w:divBdr>
        </w:div>
        <w:div w:id="211041317">
          <w:marLeft w:val="0"/>
          <w:marRight w:val="0"/>
          <w:marTop w:val="0"/>
          <w:marBottom w:val="0"/>
          <w:divBdr>
            <w:top w:val="none" w:sz="0" w:space="0" w:color="auto"/>
            <w:left w:val="none" w:sz="0" w:space="0" w:color="auto"/>
            <w:bottom w:val="none" w:sz="0" w:space="0" w:color="auto"/>
            <w:right w:val="none" w:sz="0" w:space="0" w:color="auto"/>
          </w:divBdr>
        </w:div>
        <w:div w:id="31855144">
          <w:marLeft w:val="0"/>
          <w:marRight w:val="0"/>
          <w:marTop w:val="0"/>
          <w:marBottom w:val="0"/>
          <w:divBdr>
            <w:top w:val="none" w:sz="0" w:space="0" w:color="auto"/>
            <w:left w:val="none" w:sz="0" w:space="0" w:color="auto"/>
            <w:bottom w:val="none" w:sz="0" w:space="0" w:color="auto"/>
            <w:right w:val="none" w:sz="0" w:space="0" w:color="auto"/>
          </w:divBdr>
        </w:div>
        <w:div w:id="264191684">
          <w:marLeft w:val="0"/>
          <w:marRight w:val="0"/>
          <w:marTop w:val="0"/>
          <w:marBottom w:val="0"/>
          <w:divBdr>
            <w:top w:val="none" w:sz="0" w:space="0" w:color="auto"/>
            <w:left w:val="none" w:sz="0" w:space="0" w:color="auto"/>
            <w:bottom w:val="none" w:sz="0" w:space="0" w:color="auto"/>
            <w:right w:val="none" w:sz="0" w:space="0" w:color="auto"/>
          </w:divBdr>
        </w:div>
        <w:div w:id="21831867">
          <w:marLeft w:val="0"/>
          <w:marRight w:val="0"/>
          <w:marTop w:val="0"/>
          <w:marBottom w:val="0"/>
          <w:divBdr>
            <w:top w:val="none" w:sz="0" w:space="0" w:color="auto"/>
            <w:left w:val="none" w:sz="0" w:space="0" w:color="auto"/>
            <w:bottom w:val="none" w:sz="0" w:space="0" w:color="auto"/>
            <w:right w:val="none" w:sz="0" w:space="0" w:color="auto"/>
          </w:divBdr>
        </w:div>
        <w:div w:id="732236429">
          <w:marLeft w:val="0"/>
          <w:marRight w:val="0"/>
          <w:marTop w:val="0"/>
          <w:marBottom w:val="0"/>
          <w:divBdr>
            <w:top w:val="none" w:sz="0" w:space="0" w:color="auto"/>
            <w:left w:val="none" w:sz="0" w:space="0" w:color="auto"/>
            <w:bottom w:val="none" w:sz="0" w:space="0" w:color="auto"/>
            <w:right w:val="none" w:sz="0" w:space="0" w:color="auto"/>
          </w:divBdr>
          <w:divsChild>
            <w:div w:id="654258447">
              <w:marLeft w:val="0"/>
              <w:marRight w:val="0"/>
              <w:marTop w:val="0"/>
              <w:marBottom w:val="0"/>
              <w:divBdr>
                <w:top w:val="none" w:sz="0" w:space="0" w:color="auto"/>
                <w:left w:val="none" w:sz="0" w:space="0" w:color="auto"/>
                <w:bottom w:val="none" w:sz="0" w:space="0" w:color="auto"/>
                <w:right w:val="none" w:sz="0" w:space="0" w:color="auto"/>
              </w:divBdr>
            </w:div>
            <w:div w:id="796920977">
              <w:marLeft w:val="0"/>
              <w:marRight w:val="0"/>
              <w:marTop w:val="0"/>
              <w:marBottom w:val="0"/>
              <w:divBdr>
                <w:top w:val="none" w:sz="0" w:space="0" w:color="auto"/>
                <w:left w:val="none" w:sz="0" w:space="0" w:color="auto"/>
                <w:bottom w:val="none" w:sz="0" w:space="0" w:color="auto"/>
                <w:right w:val="none" w:sz="0" w:space="0" w:color="auto"/>
              </w:divBdr>
            </w:div>
            <w:div w:id="666439112">
              <w:marLeft w:val="0"/>
              <w:marRight w:val="0"/>
              <w:marTop w:val="0"/>
              <w:marBottom w:val="0"/>
              <w:divBdr>
                <w:top w:val="none" w:sz="0" w:space="0" w:color="auto"/>
                <w:left w:val="none" w:sz="0" w:space="0" w:color="auto"/>
                <w:bottom w:val="none" w:sz="0" w:space="0" w:color="auto"/>
                <w:right w:val="none" w:sz="0" w:space="0" w:color="auto"/>
              </w:divBdr>
            </w:div>
            <w:div w:id="713194197">
              <w:marLeft w:val="0"/>
              <w:marRight w:val="0"/>
              <w:marTop w:val="0"/>
              <w:marBottom w:val="0"/>
              <w:divBdr>
                <w:top w:val="none" w:sz="0" w:space="0" w:color="auto"/>
                <w:left w:val="none" w:sz="0" w:space="0" w:color="auto"/>
                <w:bottom w:val="none" w:sz="0" w:space="0" w:color="auto"/>
                <w:right w:val="none" w:sz="0" w:space="0" w:color="auto"/>
              </w:divBdr>
            </w:div>
            <w:div w:id="1980458753">
              <w:marLeft w:val="0"/>
              <w:marRight w:val="0"/>
              <w:marTop w:val="0"/>
              <w:marBottom w:val="0"/>
              <w:divBdr>
                <w:top w:val="none" w:sz="0" w:space="0" w:color="auto"/>
                <w:left w:val="none" w:sz="0" w:space="0" w:color="auto"/>
                <w:bottom w:val="none" w:sz="0" w:space="0" w:color="auto"/>
                <w:right w:val="none" w:sz="0" w:space="0" w:color="auto"/>
              </w:divBdr>
            </w:div>
          </w:divsChild>
        </w:div>
        <w:div w:id="1336421349">
          <w:marLeft w:val="0"/>
          <w:marRight w:val="0"/>
          <w:marTop w:val="0"/>
          <w:marBottom w:val="0"/>
          <w:divBdr>
            <w:top w:val="none" w:sz="0" w:space="0" w:color="auto"/>
            <w:left w:val="none" w:sz="0" w:space="0" w:color="auto"/>
            <w:bottom w:val="none" w:sz="0" w:space="0" w:color="auto"/>
            <w:right w:val="none" w:sz="0" w:space="0" w:color="auto"/>
          </w:divBdr>
        </w:div>
        <w:div w:id="86461651">
          <w:marLeft w:val="0"/>
          <w:marRight w:val="0"/>
          <w:marTop w:val="0"/>
          <w:marBottom w:val="0"/>
          <w:divBdr>
            <w:top w:val="none" w:sz="0" w:space="0" w:color="auto"/>
            <w:left w:val="none" w:sz="0" w:space="0" w:color="auto"/>
            <w:bottom w:val="none" w:sz="0" w:space="0" w:color="auto"/>
            <w:right w:val="none" w:sz="0" w:space="0" w:color="auto"/>
          </w:divBdr>
        </w:div>
      </w:divsChild>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 w:id="2117098382">
      <w:bodyDiv w:val="1"/>
      <w:marLeft w:val="0"/>
      <w:marRight w:val="0"/>
      <w:marTop w:val="0"/>
      <w:marBottom w:val="0"/>
      <w:divBdr>
        <w:top w:val="none" w:sz="0" w:space="0" w:color="auto"/>
        <w:left w:val="none" w:sz="0" w:space="0" w:color="auto"/>
        <w:bottom w:val="none" w:sz="0" w:space="0" w:color="auto"/>
        <w:right w:val="none" w:sz="0" w:space="0" w:color="auto"/>
      </w:divBdr>
      <w:divsChild>
        <w:div w:id="99184972">
          <w:marLeft w:val="0"/>
          <w:marRight w:val="0"/>
          <w:marTop w:val="0"/>
          <w:marBottom w:val="0"/>
          <w:divBdr>
            <w:top w:val="none" w:sz="0" w:space="0" w:color="auto"/>
            <w:left w:val="none" w:sz="0" w:space="0" w:color="auto"/>
            <w:bottom w:val="none" w:sz="0" w:space="0" w:color="auto"/>
            <w:right w:val="none" w:sz="0" w:space="0" w:color="auto"/>
          </w:divBdr>
        </w:div>
        <w:div w:id="168175951">
          <w:marLeft w:val="0"/>
          <w:marRight w:val="0"/>
          <w:marTop w:val="0"/>
          <w:marBottom w:val="0"/>
          <w:divBdr>
            <w:top w:val="none" w:sz="0" w:space="0" w:color="auto"/>
            <w:left w:val="none" w:sz="0" w:space="0" w:color="auto"/>
            <w:bottom w:val="none" w:sz="0" w:space="0" w:color="auto"/>
            <w:right w:val="none" w:sz="0" w:space="0" w:color="auto"/>
          </w:divBdr>
        </w:div>
        <w:div w:id="1234664601">
          <w:marLeft w:val="0"/>
          <w:marRight w:val="0"/>
          <w:marTop w:val="0"/>
          <w:marBottom w:val="0"/>
          <w:divBdr>
            <w:top w:val="none" w:sz="0" w:space="0" w:color="auto"/>
            <w:left w:val="none" w:sz="0" w:space="0" w:color="auto"/>
            <w:bottom w:val="none" w:sz="0" w:space="0" w:color="auto"/>
            <w:right w:val="none" w:sz="0" w:space="0" w:color="auto"/>
          </w:divBdr>
        </w:div>
        <w:div w:id="623194570">
          <w:marLeft w:val="0"/>
          <w:marRight w:val="0"/>
          <w:marTop w:val="0"/>
          <w:marBottom w:val="0"/>
          <w:divBdr>
            <w:top w:val="none" w:sz="0" w:space="0" w:color="auto"/>
            <w:left w:val="none" w:sz="0" w:space="0" w:color="auto"/>
            <w:bottom w:val="none" w:sz="0" w:space="0" w:color="auto"/>
            <w:right w:val="none" w:sz="0" w:space="0" w:color="auto"/>
          </w:divBdr>
        </w:div>
        <w:div w:id="77675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D75F709C-BFC3-47BA-A810-F9AAEF235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02F9A-43F3-4E69-9D5C-6591006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6594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2022-11-08T17:43:00Z</dcterms:created>
  <dcterms:modified xsi:type="dcterms:W3CDTF">2022-11-08T17:43:00Z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