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22C8" w14:textId="77777777" w:rsidR="00072DD3" w:rsidRPr="00ED13CA" w:rsidRDefault="00072DD3" w:rsidP="00072DD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88502A" w14:textId="77777777" w:rsidR="00072DD3" w:rsidRPr="00ED13CA" w:rsidRDefault="00072DD3" w:rsidP="00072DD3">
      <w:pPr>
        <w:spacing w:after="0" w:line="240" w:lineRule="auto"/>
        <w:jc w:val="both"/>
        <w:rPr>
          <w:rFonts w:ascii="Arial" w:eastAsia="Times New Roman" w:hAnsi="Arial" w:cs="Arial"/>
          <w:sz w:val="20"/>
          <w:szCs w:val="20"/>
          <w:lang w:val="es-419" w:eastAsia="es-ES"/>
        </w:rPr>
      </w:pPr>
    </w:p>
    <w:p w14:paraId="44C56CCD" w14:textId="77777777" w:rsidR="00415EA7" w:rsidRDefault="00415EA7" w:rsidP="00415EA7">
      <w:pPr>
        <w:spacing w:after="0" w:line="240" w:lineRule="auto"/>
        <w:jc w:val="both"/>
        <w:rPr>
          <w:rFonts w:ascii="Arial" w:eastAsia="Arial" w:hAnsi="Arial" w:cs="Arial"/>
          <w:color w:val="000000"/>
          <w:sz w:val="20"/>
          <w:szCs w:val="20"/>
          <w:lang w:val="es-ES" w:eastAsia="es-ES"/>
        </w:rPr>
      </w:pPr>
      <w:r>
        <w:rPr>
          <w:rFonts w:ascii="Arial" w:eastAsia="Arial" w:hAnsi="Arial" w:cs="Arial"/>
          <w:b/>
          <w:bCs/>
          <w:color w:val="000000"/>
          <w:sz w:val="20"/>
          <w:szCs w:val="20"/>
          <w:u w:val="single"/>
          <w:lang w:val="es-419"/>
        </w:rPr>
        <w:t>TEMAS:</w:t>
      </w:r>
      <w:r>
        <w:rPr>
          <w:rFonts w:ascii="Arial" w:eastAsia="Arial" w:hAnsi="Arial" w:cs="Arial"/>
          <w:b/>
          <w:bCs/>
          <w:color w:val="000000"/>
          <w:sz w:val="20"/>
          <w:szCs w:val="20"/>
          <w:lang w:val="es-419"/>
        </w:rPr>
        <w:tab/>
        <w:t>PENSIÓN DE SOBREVIVIENTES / COMPAÑERA PERMANENTE / REQUISITOS / CONVIVENCIA / CINCO AÑOS ANTERIORES AL FALLECIMIENTO DEL CAUSANTE / EVOLUCIÓN JURISPRUDENCIAL / EL TÉRMINO APLICA TANTO PARA AFILIADOS COMO PARA PENSIONADOS / CARACTERÍSTICAS DE LA CONVIVENCIA / VALORACIÓN PROBATORIA.</w:t>
      </w:r>
    </w:p>
    <w:p w14:paraId="6A4A036A" w14:textId="77777777" w:rsidR="00072DD3" w:rsidRPr="00ED13CA" w:rsidRDefault="00072DD3" w:rsidP="00072DD3">
      <w:pPr>
        <w:spacing w:after="0" w:line="240" w:lineRule="auto"/>
        <w:jc w:val="both"/>
        <w:rPr>
          <w:rFonts w:ascii="Arial" w:eastAsia="Arial" w:hAnsi="Arial" w:cs="Arial"/>
          <w:color w:val="000000"/>
          <w:sz w:val="20"/>
          <w:szCs w:val="20"/>
          <w:lang w:val="es-ES" w:eastAsia="es-ES"/>
        </w:rPr>
      </w:pPr>
    </w:p>
    <w:p w14:paraId="3471DC7D" w14:textId="72EF60B3" w:rsidR="00072DD3" w:rsidRPr="00ED13CA" w:rsidRDefault="00145F0E" w:rsidP="00072DD3">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E05CFC" w:rsidRPr="00E05CFC">
        <w:rPr>
          <w:rFonts w:ascii="Arial" w:eastAsia="Arial" w:hAnsi="Arial" w:cs="Arial"/>
          <w:color w:val="000000"/>
          <w:sz w:val="20"/>
          <w:szCs w:val="20"/>
          <w:lang w:val="es-ES" w:eastAsia="es-ES"/>
        </w:rPr>
        <w:t>la Sala de Casación Laboral</w:t>
      </w:r>
      <w:r>
        <w:rPr>
          <w:rFonts w:ascii="Arial" w:eastAsia="Arial" w:hAnsi="Arial" w:cs="Arial"/>
          <w:color w:val="000000"/>
          <w:sz w:val="20"/>
          <w:szCs w:val="20"/>
          <w:lang w:val="es-ES" w:eastAsia="es-ES"/>
        </w:rPr>
        <w:t>…</w:t>
      </w:r>
      <w:r w:rsidR="00E05CFC" w:rsidRPr="00E05CFC">
        <w:rPr>
          <w:rFonts w:ascii="Arial" w:eastAsia="Arial" w:hAnsi="Arial" w:cs="Arial"/>
          <w:color w:val="000000"/>
          <w:sz w:val="20"/>
          <w:szCs w:val="20"/>
          <w:lang w:val="es-ES" w:eastAsia="es-ES"/>
        </w:rPr>
        <w:t xml:space="preserve"> había sentado su postura consistente en que la convivencia mínima que debían acreditar los cónyuges y compañeros permanentes supérstites para demostrar la calidad de beneficiarios, era de cinco años, independientemente si el fallecido era un pensionado o un afiliado.</w:t>
      </w:r>
    </w:p>
    <w:p w14:paraId="0F247F3B" w14:textId="77777777" w:rsidR="00072DD3" w:rsidRPr="00ED13CA" w:rsidRDefault="00072DD3" w:rsidP="00072DD3">
      <w:pPr>
        <w:spacing w:after="0" w:line="240" w:lineRule="auto"/>
        <w:jc w:val="both"/>
        <w:rPr>
          <w:rFonts w:ascii="Arial" w:eastAsia="Arial" w:hAnsi="Arial" w:cs="Arial"/>
          <w:color w:val="000000"/>
          <w:sz w:val="20"/>
          <w:szCs w:val="20"/>
          <w:lang w:val="es-ES" w:eastAsia="es-ES"/>
        </w:rPr>
      </w:pPr>
    </w:p>
    <w:p w14:paraId="0631A96B" w14:textId="24EA009E" w:rsidR="00072DD3" w:rsidRPr="00ED13CA" w:rsidRDefault="00145F0E" w:rsidP="00072DD3">
      <w:pPr>
        <w:spacing w:after="0" w:line="240" w:lineRule="auto"/>
        <w:jc w:val="both"/>
        <w:rPr>
          <w:rFonts w:ascii="Arial" w:eastAsia="Arial" w:hAnsi="Arial" w:cs="Arial"/>
          <w:color w:val="000000"/>
          <w:sz w:val="20"/>
          <w:szCs w:val="20"/>
          <w:lang w:val="es-ES" w:eastAsia="es-ES"/>
        </w:rPr>
      </w:pPr>
      <w:r w:rsidRPr="00145F0E">
        <w:rPr>
          <w:rFonts w:ascii="Arial" w:eastAsia="Arial" w:hAnsi="Arial" w:cs="Arial"/>
          <w:color w:val="000000"/>
          <w:sz w:val="20"/>
          <w:szCs w:val="20"/>
          <w:lang w:val="es-ES" w:eastAsia="es-ES"/>
        </w:rPr>
        <w:t>No obstante, en sentencia SL1730 de 3 de junio de 2020, la Alta Magistratura</w:t>
      </w:r>
      <w:r>
        <w:rPr>
          <w:rFonts w:ascii="Arial" w:eastAsia="Arial" w:hAnsi="Arial" w:cs="Arial"/>
          <w:color w:val="000000"/>
          <w:sz w:val="20"/>
          <w:szCs w:val="20"/>
          <w:lang w:val="es-ES" w:eastAsia="es-ES"/>
        </w:rPr>
        <w:t>…</w:t>
      </w:r>
      <w:r w:rsidRPr="00145F0E">
        <w:rPr>
          <w:rFonts w:ascii="Arial" w:eastAsia="Arial" w:hAnsi="Arial" w:cs="Arial"/>
          <w:color w:val="000000"/>
          <w:sz w:val="20"/>
          <w:szCs w:val="20"/>
          <w:lang w:val="es-ES" w:eastAsia="es-ES"/>
        </w:rPr>
        <w:t xml:space="preserve"> decidió reevaluar esa postura, concluyendo que, “de la redacción del precepto legal, se itera, el literal a) del art. 13 de la Ley 797 de 2003, que modificó el art. 47 de la Ley 100 de 1993, se advierte con suma claridad y contundencia que la exigencia de un tiempo mínimo de convivencia de 5 años allí contenida, se encuentra relacionada únicamente al caso en que la pensión de sobrevivientes se causa por muerte del pensionado</w:t>
      </w:r>
      <w:r>
        <w:rPr>
          <w:rFonts w:ascii="Arial" w:eastAsia="Arial" w:hAnsi="Arial" w:cs="Arial"/>
          <w:color w:val="000000"/>
          <w:sz w:val="20"/>
          <w:szCs w:val="20"/>
          <w:lang w:val="es-ES" w:eastAsia="es-ES"/>
        </w:rPr>
        <w:t>…”</w:t>
      </w:r>
    </w:p>
    <w:p w14:paraId="3A3D1D14" w14:textId="77777777" w:rsidR="00072DD3" w:rsidRPr="00ED13CA" w:rsidRDefault="00072DD3"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914C60" w14:textId="7796FDA7" w:rsidR="00072DD3" w:rsidRPr="00ED13CA" w:rsidRDefault="007F6BA1"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F6BA1">
        <w:rPr>
          <w:rFonts w:ascii="Arial" w:eastAsia="Arial" w:hAnsi="Arial" w:cs="Arial"/>
          <w:color w:val="000000"/>
          <w:sz w:val="20"/>
          <w:szCs w:val="20"/>
          <w:lang w:val="es-ES" w:eastAsia="es-ES"/>
        </w:rPr>
        <w:t>No obstante, la Corte Constitucional a través de sentencia SU149/2021, con el propósito de salvaguardar la supremacía del orden superior, dejó sin valor la mentada sentencia SL1730-2020, que solo exigía 5 años de convivencia para el beneficiario del pensionado fallecido</w:t>
      </w:r>
      <w:r>
        <w:rPr>
          <w:rFonts w:ascii="Arial" w:eastAsia="Arial" w:hAnsi="Arial" w:cs="Arial"/>
          <w:color w:val="000000"/>
          <w:sz w:val="20"/>
          <w:szCs w:val="20"/>
          <w:lang w:val="es-ES" w:eastAsia="es-ES"/>
        </w:rPr>
        <w:t>…</w:t>
      </w:r>
    </w:p>
    <w:p w14:paraId="422BDCFC" w14:textId="3E50115B" w:rsidR="00072DD3" w:rsidRDefault="00072DD3"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0B6B43D" w14:textId="4A8D050D" w:rsidR="007F6BA1" w:rsidRDefault="006B531F"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B531F">
        <w:rPr>
          <w:rFonts w:ascii="Arial" w:eastAsia="Arial" w:hAnsi="Arial" w:cs="Arial"/>
          <w:color w:val="000000"/>
          <w:sz w:val="20"/>
          <w:szCs w:val="20"/>
          <w:lang w:val="es-ES" w:eastAsia="es-ES"/>
        </w:rPr>
        <w:t>En esa medida, concluyó que el tiempo de convivencia previsto en el literal a) del artículo 13 de la Ley 797 de 2003 era exigible tanto para los beneficiarios de los pensionados como de los afiliados fallecidos, a quienes les corresponde acreditar una convivencia con el causante igual o superior a los últimos 5 años anteriores a la fecha en que ocurrió el deceso.</w:t>
      </w:r>
    </w:p>
    <w:p w14:paraId="133DD560" w14:textId="462F7913" w:rsidR="007F6BA1" w:rsidRDefault="007F6BA1"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44A665" w14:textId="2672BBA4" w:rsidR="007F6BA1" w:rsidRDefault="00EB4FEF"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6B531F" w:rsidRPr="006B531F">
        <w:rPr>
          <w:rFonts w:ascii="Arial" w:eastAsia="Arial" w:hAnsi="Arial" w:cs="Arial"/>
          <w:color w:val="000000"/>
          <w:sz w:val="20"/>
          <w:szCs w:val="20"/>
          <w:lang w:val="es-ES" w:eastAsia="es-ES"/>
        </w:rPr>
        <w:t>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w:t>
      </w:r>
      <w:r w:rsidR="007A41B8" w:rsidRPr="007A41B8">
        <w:rPr>
          <w:rFonts w:ascii="Arial" w:eastAsia="Arial" w:hAnsi="Arial" w:cs="Arial"/>
          <w:color w:val="000000"/>
          <w:sz w:val="20"/>
          <w:szCs w:val="20"/>
          <w:lang w:val="es-ES" w:eastAsia="es-ES"/>
        </w:rPr>
        <w:t xml:space="preserve"> o aún en aquellos casos en los que no pueden compartir el mismo techo, pero por situaciones especiales relacionadas con la salud o el trabajo, imperativos legales o económicos, entre otros, puesto que por esas solas circunstancias no se pierde la comunidad de vida</w:t>
      </w:r>
      <w:r w:rsidR="007A41B8">
        <w:rPr>
          <w:rFonts w:ascii="Arial" w:eastAsia="Arial" w:hAnsi="Arial" w:cs="Arial"/>
          <w:color w:val="000000"/>
          <w:sz w:val="20"/>
          <w:szCs w:val="20"/>
          <w:lang w:val="es-ES" w:eastAsia="es-ES"/>
        </w:rPr>
        <w:t xml:space="preserve"> </w:t>
      </w:r>
      <w:r>
        <w:rPr>
          <w:rFonts w:ascii="Arial" w:eastAsia="Arial" w:hAnsi="Arial" w:cs="Arial"/>
          <w:color w:val="000000"/>
          <w:sz w:val="20"/>
          <w:szCs w:val="20"/>
          <w:lang w:val="es-ES" w:eastAsia="es-ES"/>
        </w:rPr>
        <w:t>…</w:t>
      </w:r>
    </w:p>
    <w:p w14:paraId="279C8A34" w14:textId="3B6EA2D7" w:rsidR="006B531F" w:rsidRDefault="006B531F"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E69E38E" w14:textId="681A98F5" w:rsidR="006B531F" w:rsidRDefault="007A41B8"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A41B8">
        <w:rPr>
          <w:rFonts w:ascii="Arial" w:eastAsia="Arial" w:hAnsi="Arial" w:cs="Arial"/>
          <w:color w:val="000000"/>
          <w:sz w:val="20"/>
          <w:szCs w:val="20"/>
          <w:lang w:val="es-ES" w:eastAsia="es-ES"/>
        </w:rPr>
        <w:t>se concluye que las inferencias a las que arribó la juez de primer grado para fundamentar su decisión, son razonables, coherentes y ajustadas a la realidad probatoria, pues los declarantes escuchados en el trámite del proceso, rindieron un relato espontáneo, con la explicación de las circunstancias de tiempo, modo y lugar en que ocurrieron los hechos, siendo posible establecer de sus dichos que la convivencia entre la demandante y el causante se reactivó alrededor del año 1993 manteniéndose vigente hasta el deceso, por lo que razón le asistió a la a-quo al reconocerle el derecho</w:t>
      </w:r>
      <w:r>
        <w:rPr>
          <w:rFonts w:ascii="Arial" w:eastAsia="Arial" w:hAnsi="Arial" w:cs="Arial"/>
          <w:color w:val="000000"/>
          <w:sz w:val="20"/>
          <w:szCs w:val="20"/>
          <w:lang w:val="es-ES" w:eastAsia="es-ES"/>
        </w:rPr>
        <w:t>…</w:t>
      </w:r>
    </w:p>
    <w:p w14:paraId="1D03F04D" w14:textId="77777777" w:rsidR="007A41B8" w:rsidRDefault="007A41B8"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D621506" w14:textId="77777777" w:rsidR="007F6BA1" w:rsidRPr="00ED13CA" w:rsidRDefault="007F6BA1"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7C98EC8" w14:textId="77777777" w:rsidR="00072DD3" w:rsidRPr="00ED13CA" w:rsidRDefault="00072DD3" w:rsidP="00072D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F7903AC" w14:textId="6855C453" w:rsidR="004F201B" w:rsidRPr="00C057AB" w:rsidRDefault="004F201B" w:rsidP="00C057AB">
      <w:pPr>
        <w:spacing w:after="0"/>
        <w:jc w:val="center"/>
        <w:textAlignment w:val="baseline"/>
        <w:rPr>
          <w:rFonts w:ascii="Arial" w:eastAsia="Times New Roman" w:hAnsi="Arial" w:cs="Arial"/>
          <w:sz w:val="24"/>
          <w:szCs w:val="24"/>
          <w:lang w:eastAsia="es-CO"/>
        </w:rPr>
      </w:pPr>
      <w:r w:rsidRPr="00C057AB">
        <w:rPr>
          <w:rFonts w:ascii="Arial" w:eastAsia="Times New Roman" w:hAnsi="Arial" w:cs="Arial"/>
          <w:b/>
          <w:bCs/>
          <w:sz w:val="24"/>
          <w:szCs w:val="24"/>
          <w:lang w:eastAsia="es-CO"/>
        </w:rPr>
        <w:t>TRIBUNAL SUPERIOR DEL DISTRITO JUDICIAL</w:t>
      </w:r>
    </w:p>
    <w:p w14:paraId="708ECE53" w14:textId="4F3EFF26" w:rsidR="004F201B" w:rsidRPr="00C057AB" w:rsidRDefault="004F201B" w:rsidP="00C057AB">
      <w:pPr>
        <w:spacing w:after="0"/>
        <w:jc w:val="center"/>
        <w:textAlignment w:val="baseline"/>
        <w:rPr>
          <w:rFonts w:ascii="Arial" w:eastAsia="Times New Roman" w:hAnsi="Arial" w:cs="Arial"/>
          <w:sz w:val="24"/>
          <w:szCs w:val="24"/>
          <w:lang w:eastAsia="es-CO"/>
        </w:rPr>
      </w:pPr>
      <w:r w:rsidRPr="00C057AB">
        <w:rPr>
          <w:rFonts w:ascii="Arial" w:eastAsia="Times New Roman" w:hAnsi="Arial" w:cs="Arial"/>
          <w:b/>
          <w:bCs/>
          <w:sz w:val="24"/>
          <w:szCs w:val="24"/>
          <w:lang w:eastAsia="es-CO"/>
        </w:rPr>
        <w:t>SALA DE DECISIÓN LABORAL</w:t>
      </w:r>
    </w:p>
    <w:p w14:paraId="318E4C20" w14:textId="30B297F1" w:rsidR="004F201B" w:rsidRPr="00C057AB" w:rsidRDefault="004F201B" w:rsidP="00C057AB">
      <w:pPr>
        <w:spacing w:after="0"/>
        <w:jc w:val="center"/>
        <w:textAlignment w:val="baseline"/>
        <w:rPr>
          <w:rFonts w:ascii="Arial" w:eastAsia="Times New Roman" w:hAnsi="Arial" w:cs="Arial"/>
          <w:sz w:val="24"/>
          <w:szCs w:val="24"/>
          <w:lang w:eastAsia="es-CO"/>
        </w:rPr>
      </w:pPr>
      <w:r w:rsidRPr="00C057AB">
        <w:rPr>
          <w:rFonts w:ascii="Arial" w:eastAsia="Times New Roman" w:hAnsi="Arial" w:cs="Arial"/>
          <w:b/>
          <w:bCs/>
          <w:sz w:val="24"/>
          <w:szCs w:val="24"/>
          <w:lang w:eastAsia="es-CO"/>
        </w:rPr>
        <w:t>MAGISTRADO PONENTE: JULIO CÉSAR SALAZAR MUÑOZ</w:t>
      </w:r>
    </w:p>
    <w:p w14:paraId="47D4AB96" w14:textId="77777777" w:rsidR="00F362DE" w:rsidRDefault="00F362DE" w:rsidP="00C057AB">
      <w:pPr>
        <w:pStyle w:val="paragraph"/>
        <w:spacing w:before="0" w:beforeAutospacing="0" w:after="0" w:afterAutospacing="0" w:line="276" w:lineRule="auto"/>
        <w:jc w:val="center"/>
        <w:textAlignment w:val="baseline"/>
        <w:rPr>
          <w:rStyle w:val="normaltextrun"/>
          <w:rFonts w:ascii="Arial" w:hAnsi="Arial" w:cs="Arial"/>
          <w:bCs/>
        </w:rPr>
      </w:pPr>
    </w:p>
    <w:p w14:paraId="44D488AD" w14:textId="187E7ED7" w:rsidR="006D35D1" w:rsidRPr="00F362DE" w:rsidRDefault="00F362DE" w:rsidP="00C057AB">
      <w:pPr>
        <w:pStyle w:val="paragraph"/>
        <w:spacing w:before="0" w:beforeAutospacing="0" w:after="0" w:afterAutospacing="0" w:line="276" w:lineRule="auto"/>
        <w:jc w:val="center"/>
        <w:textAlignment w:val="baseline"/>
        <w:rPr>
          <w:rStyle w:val="normaltextrun"/>
          <w:rFonts w:ascii="Arial" w:hAnsi="Arial" w:cs="Arial"/>
          <w:bCs/>
        </w:rPr>
      </w:pPr>
      <w:r w:rsidRPr="00F362DE">
        <w:rPr>
          <w:rStyle w:val="normaltextrun"/>
          <w:rFonts w:ascii="Arial" w:hAnsi="Arial" w:cs="Arial"/>
          <w:bCs/>
        </w:rPr>
        <w:t>Pereira, nueve de noviembre de dos mil veintidós</w:t>
      </w:r>
    </w:p>
    <w:p w14:paraId="3888F203" w14:textId="77777777" w:rsidR="001B2957" w:rsidRPr="00C057AB" w:rsidRDefault="001B2957" w:rsidP="00C057AB">
      <w:pPr>
        <w:pStyle w:val="paragraph"/>
        <w:spacing w:before="0" w:beforeAutospacing="0" w:after="0" w:afterAutospacing="0" w:line="276" w:lineRule="auto"/>
        <w:jc w:val="center"/>
        <w:textAlignment w:val="baseline"/>
        <w:rPr>
          <w:rFonts w:ascii="Arial" w:hAnsi="Arial" w:cs="Arial"/>
        </w:rPr>
      </w:pPr>
      <w:r w:rsidRPr="00C057AB">
        <w:rPr>
          <w:rStyle w:val="normaltextrun"/>
          <w:rFonts w:ascii="Arial" w:hAnsi="Arial" w:cs="Arial"/>
          <w:bCs/>
        </w:rPr>
        <w:t>Acta de Sala de Discusión No 172 de 18 de octubre de 2022</w:t>
      </w:r>
      <w:r w:rsidRPr="00C057AB">
        <w:rPr>
          <w:rStyle w:val="eop"/>
          <w:rFonts w:ascii="Arial" w:hAnsi="Arial" w:cs="Arial"/>
        </w:rPr>
        <w:t> </w:t>
      </w:r>
    </w:p>
    <w:p w14:paraId="388DD2E8" w14:textId="1706A3AB" w:rsidR="004F201B" w:rsidRPr="00C057AB" w:rsidRDefault="004F201B" w:rsidP="00C057AB">
      <w:pPr>
        <w:spacing w:after="0"/>
        <w:textAlignment w:val="baseline"/>
        <w:rPr>
          <w:rFonts w:ascii="Arial" w:eastAsia="Times New Roman" w:hAnsi="Arial" w:cs="Arial"/>
          <w:sz w:val="24"/>
          <w:szCs w:val="24"/>
          <w:lang w:eastAsia="es-CO"/>
        </w:rPr>
      </w:pPr>
    </w:p>
    <w:p w14:paraId="530B2367" w14:textId="61EE88E5" w:rsidR="004F201B" w:rsidRPr="00C057AB" w:rsidRDefault="004F201B" w:rsidP="00C057AB">
      <w:pPr>
        <w:spacing w:after="0"/>
        <w:jc w:val="both"/>
        <w:textAlignment w:val="baseline"/>
        <w:rPr>
          <w:rFonts w:ascii="Arial" w:eastAsia="Times New Roman" w:hAnsi="Arial" w:cs="Arial"/>
          <w:sz w:val="24"/>
          <w:szCs w:val="24"/>
          <w:lang w:eastAsia="es-CO"/>
        </w:rPr>
      </w:pPr>
    </w:p>
    <w:p w14:paraId="6D5A0B0B" w14:textId="31513DB2" w:rsidR="004F201B" w:rsidRPr="00C057AB" w:rsidRDefault="004F201B" w:rsidP="00C057AB">
      <w:pPr>
        <w:spacing w:after="0"/>
        <w:ind w:right="-232"/>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Se resuelve el recurso de apelación propuesto por la </w:t>
      </w:r>
      <w:r w:rsidR="00F362DE" w:rsidRPr="00F362DE">
        <w:rPr>
          <w:rFonts w:ascii="Arial" w:eastAsia="Times New Roman" w:hAnsi="Arial" w:cs="Arial"/>
          <w:b/>
          <w:sz w:val="24"/>
          <w:szCs w:val="24"/>
          <w:lang w:eastAsia="es-CO"/>
        </w:rPr>
        <w:t>Administradora Colombiana de Pensiones</w:t>
      </w:r>
      <w:r w:rsidR="00F362DE">
        <w:rPr>
          <w:rFonts w:ascii="Arial" w:eastAsia="Times New Roman" w:hAnsi="Arial" w:cs="Arial"/>
          <w:b/>
          <w:sz w:val="24"/>
          <w:szCs w:val="24"/>
          <w:lang w:eastAsia="es-CO"/>
        </w:rPr>
        <w:t xml:space="preserve"> –</w:t>
      </w:r>
      <w:r w:rsidR="00F362DE" w:rsidRPr="00F362DE">
        <w:rPr>
          <w:rFonts w:ascii="Arial" w:eastAsia="Times New Roman" w:hAnsi="Arial" w:cs="Arial"/>
          <w:b/>
          <w:sz w:val="24"/>
          <w:szCs w:val="24"/>
          <w:lang w:eastAsia="es-CO"/>
        </w:rPr>
        <w:t xml:space="preserve"> Colpensiones</w:t>
      </w:r>
      <w:r w:rsidR="00F362DE"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 xml:space="preserve">contra la sentencia proferida por el Juzgado Primero Laboral del Circuito de Pereira el </w:t>
      </w:r>
      <w:r w:rsidR="00DE681A" w:rsidRPr="00C057AB">
        <w:rPr>
          <w:rFonts w:ascii="Arial" w:eastAsia="Times New Roman" w:hAnsi="Arial" w:cs="Arial"/>
          <w:sz w:val="24"/>
          <w:szCs w:val="24"/>
          <w:lang w:eastAsia="es-CO"/>
        </w:rPr>
        <w:t xml:space="preserve">24 de junio de </w:t>
      </w:r>
      <w:r w:rsidRPr="00C057AB">
        <w:rPr>
          <w:rFonts w:ascii="Arial" w:eastAsia="Times New Roman" w:hAnsi="Arial" w:cs="Arial"/>
          <w:sz w:val="24"/>
          <w:szCs w:val="24"/>
          <w:lang w:eastAsia="es-CO"/>
        </w:rPr>
        <w:t xml:space="preserve">2022, así como el grado jurisdiccional dispuesto a su favor, dentro del proceso </w:t>
      </w:r>
      <w:r w:rsidRPr="00F362DE">
        <w:rPr>
          <w:rFonts w:ascii="Arial" w:eastAsia="Times New Roman" w:hAnsi="Arial" w:cs="Arial"/>
          <w:b/>
          <w:sz w:val="24"/>
          <w:szCs w:val="24"/>
          <w:lang w:eastAsia="es-CO"/>
        </w:rPr>
        <w:t>ordinario laboral</w:t>
      </w:r>
      <w:r w:rsidRPr="00C057AB">
        <w:rPr>
          <w:rFonts w:ascii="Arial" w:eastAsia="Times New Roman" w:hAnsi="Arial" w:cs="Arial"/>
          <w:sz w:val="24"/>
          <w:szCs w:val="24"/>
          <w:lang w:eastAsia="es-CO"/>
        </w:rPr>
        <w:t xml:space="preserve"> </w:t>
      </w:r>
      <w:r w:rsidR="0063029E" w:rsidRPr="00C057AB">
        <w:rPr>
          <w:rFonts w:ascii="Arial" w:eastAsia="Times New Roman" w:hAnsi="Arial" w:cs="Arial"/>
          <w:sz w:val="24"/>
          <w:szCs w:val="24"/>
          <w:lang w:eastAsia="es-CO"/>
        </w:rPr>
        <w:t>que promueve</w:t>
      </w:r>
      <w:r w:rsidRPr="00C057AB">
        <w:rPr>
          <w:rFonts w:ascii="Arial" w:eastAsia="Times New Roman" w:hAnsi="Arial" w:cs="Arial"/>
          <w:sz w:val="24"/>
          <w:szCs w:val="24"/>
          <w:lang w:eastAsia="es-CO"/>
        </w:rPr>
        <w:t xml:space="preserve"> la señora </w:t>
      </w:r>
      <w:r w:rsidR="00F362DE" w:rsidRPr="00F362DE">
        <w:rPr>
          <w:rFonts w:ascii="Arial" w:eastAsia="Times New Roman" w:hAnsi="Arial" w:cs="Arial"/>
          <w:b/>
          <w:sz w:val="24"/>
          <w:szCs w:val="24"/>
          <w:lang w:eastAsia="es-CO"/>
        </w:rPr>
        <w:t>Elsa Marina Laverde Neira</w:t>
      </w:r>
      <w:r w:rsidRPr="00C057AB">
        <w:rPr>
          <w:rFonts w:ascii="Arial" w:eastAsia="Times New Roman" w:hAnsi="Arial" w:cs="Arial"/>
          <w:sz w:val="24"/>
          <w:szCs w:val="24"/>
          <w:lang w:eastAsia="es-CO"/>
        </w:rPr>
        <w:t xml:space="preserve">, </w:t>
      </w:r>
      <w:r w:rsidR="0063029E" w:rsidRPr="00C057AB">
        <w:rPr>
          <w:rFonts w:ascii="Arial" w:eastAsia="Times New Roman" w:hAnsi="Arial" w:cs="Arial"/>
          <w:sz w:val="24"/>
          <w:szCs w:val="24"/>
          <w:lang w:eastAsia="es-CO"/>
        </w:rPr>
        <w:t>en contra de aquella</w:t>
      </w:r>
      <w:r w:rsidR="00D56A40" w:rsidRPr="00C057AB">
        <w:rPr>
          <w:rFonts w:ascii="Arial" w:eastAsia="Times New Roman" w:hAnsi="Arial" w:cs="Arial"/>
          <w:sz w:val="24"/>
          <w:szCs w:val="24"/>
          <w:lang w:eastAsia="es-CO"/>
        </w:rPr>
        <w:t xml:space="preserve"> y de </w:t>
      </w:r>
      <w:r w:rsidR="00F362DE" w:rsidRPr="00F362DE">
        <w:rPr>
          <w:rFonts w:ascii="Arial" w:eastAsia="Times New Roman" w:hAnsi="Arial" w:cs="Arial"/>
          <w:b/>
          <w:sz w:val="24"/>
          <w:szCs w:val="24"/>
          <w:lang w:eastAsia="es-CO"/>
        </w:rPr>
        <w:t>Clara Berenice López de Rinc</w:t>
      </w:r>
      <w:r w:rsidR="00F362DE">
        <w:rPr>
          <w:rFonts w:ascii="Arial" w:eastAsia="Times New Roman" w:hAnsi="Arial" w:cs="Arial"/>
          <w:b/>
          <w:sz w:val="24"/>
          <w:szCs w:val="24"/>
          <w:lang w:eastAsia="es-CO"/>
        </w:rPr>
        <w:t>ó</w:t>
      </w:r>
      <w:r w:rsidR="00F362DE" w:rsidRPr="00F362DE">
        <w:rPr>
          <w:rFonts w:ascii="Arial" w:eastAsia="Times New Roman" w:hAnsi="Arial" w:cs="Arial"/>
          <w:b/>
          <w:sz w:val="24"/>
          <w:szCs w:val="24"/>
          <w:lang w:eastAsia="es-CO"/>
        </w:rPr>
        <w:t>n, Luisa Marina Uribe Aguirre</w:t>
      </w:r>
      <w:r w:rsidR="00F362DE" w:rsidRPr="00F362DE">
        <w:rPr>
          <w:rFonts w:ascii="Arial" w:eastAsia="Times New Roman" w:hAnsi="Arial" w:cs="Arial"/>
          <w:sz w:val="24"/>
          <w:szCs w:val="24"/>
          <w:lang w:eastAsia="es-CO"/>
        </w:rPr>
        <w:t xml:space="preserve"> y </w:t>
      </w:r>
      <w:r w:rsidR="00F362DE" w:rsidRPr="00F362DE">
        <w:rPr>
          <w:rFonts w:ascii="Arial" w:eastAsia="Times New Roman" w:hAnsi="Arial" w:cs="Arial"/>
          <w:b/>
          <w:sz w:val="24"/>
          <w:szCs w:val="24"/>
          <w:lang w:eastAsia="es-CO"/>
        </w:rPr>
        <w:t>Juan Camilo Rincón Uribe</w:t>
      </w:r>
      <w:r w:rsidR="005A64C6"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cuya radicación corresponde al número 66001</w:t>
      </w:r>
      <w:r w:rsidR="00F362DE">
        <w:rPr>
          <w:rFonts w:ascii="Arial" w:eastAsia="Times New Roman" w:hAnsi="Arial" w:cs="Arial"/>
          <w:sz w:val="24"/>
          <w:szCs w:val="24"/>
          <w:lang w:eastAsia="es-CO"/>
        </w:rPr>
        <w:t>-</w:t>
      </w:r>
      <w:r w:rsidRPr="00C057AB">
        <w:rPr>
          <w:rFonts w:ascii="Arial" w:eastAsia="Times New Roman" w:hAnsi="Arial" w:cs="Arial"/>
          <w:sz w:val="24"/>
          <w:szCs w:val="24"/>
          <w:lang w:eastAsia="es-CO"/>
        </w:rPr>
        <w:t>31</w:t>
      </w:r>
      <w:r w:rsidR="00F362DE">
        <w:rPr>
          <w:rFonts w:ascii="Arial" w:eastAsia="Times New Roman" w:hAnsi="Arial" w:cs="Arial"/>
          <w:sz w:val="24"/>
          <w:szCs w:val="24"/>
          <w:lang w:eastAsia="es-CO"/>
        </w:rPr>
        <w:t>-</w:t>
      </w:r>
      <w:r w:rsidRPr="00C057AB">
        <w:rPr>
          <w:rFonts w:ascii="Arial" w:eastAsia="Times New Roman" w:hAnsi="Arial" w:cs="Arial"/>
          <w:sz w:val="24"/>
          <w:szCs w:val="24"/>
          <w:lang w:eastAsia="es-CO"/>
        </w:rPr>
        <w:t>05</w:t>
      </w:r>
      <w:r w:rsidR="00F362DE">
        <w:rPr>
          <w:rFonts w:ascii="Arial" w:eastAsia="Times New Roman" w:hAnsi="Arial" w:cs="Arial"/>
          <w:sz w:val="24"/>
          <w:szCs w:val="24"/>
          <w:lang w:eastAsia="es-CO"/>
        </w:rPr>
        <w:t>-</w:t>
      </w:r>
      <w:r w:rsidRPr="00C057AB">
        <w:rPr>
          <w:rFonts w:ascii="Arial" w:eastAsia="Times New Roman" w:hAnsi="Arial" w:cs="Arial"/>
          <w:sz w:val="24"/>
          <w:szCs w:val="24"/>
          <w:lang w:eastAsia="es-CO"/>
        </w:rPr>
        <w:t>00</w:t>
      </w:r>
      <w:r w:rsidR="00DE681A" w:rsidRPr="00C057AB">
        <w:rPr>
          <w:rFonts w:ascii="Arial" w:eastAsia="Times New Roman" w:hAnsi="Arial" w:cs="Arial"/>
          <w:sz w:val="24"/>
          <w:szCs w:val="24"/>
          <w:lang w:eastAsia="es-CO"/>
        </w:rPr>
        <w:t>1</w:t>
      </w:r>
      <w:r w:rsidR="00F362DE">
        <w:rPr>
          <w:rFonts w:ascii="Arial" w:eastAsia="Times New Roman" w:hAnsi="Arial" w:cs="Arial"/>
          <w:sz w:val="24"/>
          <w:szCs w:val="24"/>
          <w:lang w:eastAsia="es-CO"/>
        </w:rPr>
        <w:t>-</w:t>
      </w:r>
      <w:r w:rsidR="00DE681A" w:rsidRPr="00C057AB">
        <w:rPr>
          <w:rFonts w:ascii="Arial" w:eastAsia="Times New Roman" w:hAnsi="Arial" w:cs="Arial"/>
          <w:sz w:val="24"/>
          <w:szCs w:val="24"/>
          <w:lang w:eastAsia="es-CO"/>
        </w:rPr>
        <w:t>2017</w:t>
      </w:r>
      <w:r w:rsidR="00F362DE">
        <w:rPr>
          <w:rFonts w:ascii="Arial" w:eastAsia="Times New Roman" w:hAnsi="Arial" w:cs="Arial"/>
          <w:sz w:val="24"/>
          <w:szCs w:val="24"/>
          <w:lang w:eastAsia="es-CO"/>
        </w:rPr>
        <w:t>-</w:t>
      </w:r>
      <w:r w:rsidR="00DE681A" w:rsidRPr="00C057AB">
        <w:rPr>
          <w:rFonts w:ascii="Arial" w:eastAsia="Times New Roman" w:hAnsi="Arial" w:cs="Arial"/>
          <w:sz w:val="24"/>
          <w:szCs w:val="24"/>
          <w:lang w:eastAsia="es-CO"/>
        </w:rPr>
        <w:t>00451</w:t>
      </w:r>
      <w:r w:rsidR="00F362DE">
        <w:rPr>
          <w:rFonts w:ascii="Arial" w:eastAsia="Times New Roman" w:hAnsi="Arial" w:cs="Arial"/>
          <w:sz w:val="24"/>
          <w:szCs w:val="24"/>
          <w:lang w:eastAsia="es-CO"/>
        </w:rPr>
        <w:t>-</w:t>
      </w:r>
      <w:r w:rsidR="00DE681A" w:rsidRPr="00C057AB">
        <w:rPr>
          <w:rFonts w:ascii="Arial" w:eastAsia="Times New Roman" w:hAnsi="Arial" w:cs="Arial"/>
          <w:sz w:val="24"/>
          <w:szCs w:val="24"/>
          <w:lang w:eastAsia="es-CO"/>
        </w:rPr>
        <w:t>0</w:t>
      </w:r>
      <w:r w:rsidR="0063029E" w:rsidRPr="00C057AB">
        <w:rPr>
          <w:rFonts w:ascii="Arial" w:eastAsia="Times New Roman" w:hAnsi="Arial" w:cs="Arial"/>
          <w:sz w:val="24"/>
          <w:szCs w:val="24"/>
          <w:lang w:eastAsia="es-CO"/>
        </w:rPr>
        <w:t>2</w:t>
      </w:r>
      <w:r w:rsidRPr="00C057AB">
        <w:rPr>
          <w:rFonts w:ascii="Arial" w:eastAsia="Times New Roman" w:hAnsi="Arial" w:cs="Arial"/>
          <w:sz w:val="24"/>
          <w:szCs w:val="24"/>
          <w:lang w:eastAsia="es-CO"/>
        </w:rPr>
        <w:t xml:space="preserve">. </w:t>
      </w:r>
    </w:p>
    <w:p w14:paraId="3266A307" w14:textId="5538D6C0" w:rsidR="00B34266" w:rsidRDefault="00B34266" w:rsidP="00C057AB">
      <w:pPr>
        <w:spacing w:after="0"/>
        <w:ind w:right="-232"/>
        <w:jc w:val="both"/>
        <w:textAlignment w:val="baseline"/>
        <w:rPr>
          <w:rFonts w:ascii="Arial" w:eastAsia="Times New Roman" w:hAnsi="Arial" w:cs="Arial"/>
          <w:sz w:val="24"/>
          <w:szCs w:val="24"/>
          <w:lang w:eastAsia="es-CO"/>
        </w:rPr>
      </w:pPr>
    </w:p>
    <w:p w14:paraId="00935966" w14:textId="77777777" w:rsidR="00F97A91" w:rsidRPr="00C057AB" w:rsidRDefault="00F97A91" w:rsidP="00C057AB">
      <w:pPr>
        <w:spacing w:after="0"/>
        <w:ind w:right="-232"/>
        <w:jc w:val="both"/>
        <w:textAlignment w:val="baseline"/>
        <w:rPr>
          <w:rFonts w:ascii="Arial" w:eastAsia="Times New Roman" w:hAnsi="Arial" w:cs="Arial"/>
          <w:sz w:val="24"/>
          <w:szCs w:val="24"/>
          <w:lang w:eastAsia="es-CO"/>
        </w:rPr>
      </w:pPr>
    </w:p>
    <w:p w14:paraId="26890B1A" w14:textId="77777777" w:rsidR="00B34266" w:rsidRPr="00C057AB" w:rsidRDefault="00B34266" w:rsidP="00C057AB">
      <w:pPr>
        <w:suppressAutoHyphens/>
        <w:spacing w:after="0"/>
        <w:jc w:val="center"/>
        <w:rPr>
          <w:rStyle w:val="normaltextrun"/>
          <w:rFonts w:ascii="Arial" w:hAnsi="Arial" w:cs="Arial"/>
          <w:b/>
          <w:bCs/>
          <w:sz w:val="24"/>
          <w:szCs w:val="24"/>
        </w:rPr>
      </w:pPr>
      <w:r w:rsidRPr="00C057AB">
        <w:rPr>
          <w:rStyle w:val="normaltextrun"/>
          <w:rFonts w:ascii="Arial" w:hAnsi="Arial" w:cs="Arial"/>
          <w:b/>
          <w:bCs/>
          <w:sz w:val="24"/>
          <w:szCs w:val="24"/>
        </w:rPr>
        <w:t>AUTO</w:t>
      </w:r>
    </w:p>
    <w:p w14:paraId="727BA9D3" w14:textId="77777777" w:rsidR="00B34266" w:rsidRPr="00C057AB" w:rsidRDefault="00B34266" w:rsidP="00C057AB">
      <w:pPr>
        <w:suppressAutoHyphens/>
        <w:spacing w:after="0"/>
        <w:jc w:val="both"/>
        <w:rPr>
          <w:rStyle w:val="normaltextrun"/>
          <w:rFonts w:ascii="Arial" w:hAnsi="Arial" w:cs="Arial"/>
          <w:sz w:val="24"/>
          <w:szCs w:val="24"/>
        </w:rPr>
      </w:pPr>
    </w:p>
    <w:p w14:paraId="60D8ED1D" w14:textId="774939D1" w:rsidR="00B34266" w:rsidRDefault="00F362DE" w:rsidP="00C057AB">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14:paraId="4F3BFD16" w14:textId="2FD942C5" w:rsidR="00F362DE" w:rsidRDefault="00F362DE" w:rsidP="00C057AB">
      <w:pPr>
        <w:pStyle w:val="paragraph"/>
        <w:spacing w:before="0" w:beforeAutospacing="0" w:after="0" w:afterAutospacing="0" w:line="276" w:lineRule="auto"/>
        <w:jc w:val="both"/>
        <w:textAlignment w:val="baseline"/>
        <w:rPr>
          <w:rFonts w:ascii="Arial" w:hAnsi="Arial" w:cs="Arial"/>
        </w:rPr>
      </w:pPr>
    </w:p>
    <w:p w14:paraId="3CE3598F" w14:textId="77777777" w:rsidR="00F97A91" w:rsidRPr="00C057AB" w:rsidRDefault="00F97A91" w:rsidP="00C057AB">
      <w:pPr>
        <w:pStyle w:val="paragraph"/>
        <w:spacing w:before="0" w:beforeAutospacing="0" w:after="0" w:afterAutospacing="0" w:line="276" w:lineRule="auto"/>
        <w:jc w:val="both"/>
        <w:textAlignment w:val="baseline"/>
        <w:rPr>
          <w:rFonts w:ascii="Arial" w:hAnsi="Arial" w:cs="Arial"/>
        </w:rPr>
      </w:pPr>
    </w:p>
    <w:p w14:paraId="7D0D538A" w14:textId="06AEA33F" w:rsidR="004F201B" w:rsidRPr="00C057AB" w:rsidRDefault="004F201B" w:rsidP="00C057AB">
      <w:pPr>
        <w:spacing w:after="0"/>
        <w:jc w:val="center"/>
        <w:textAlignment w:val="baseline"/>
        <w:rPr>
          <w:rFonts w:ascii="Arial" w:eastAsia="Times New Roman" w:hAnsi="Arial" w:cs="Arial"/>
          <w:sz w:val="24"/>
          <w:szCs w:val="24"/>
          <w:lang w:eastAsia="es-CO"/>
        </w:rPr>
      </w:pPr>
      <w:r w:rsidRPr="00C057AB">
        <w:rPr>
          <w:rFonts w:ascii="Arial" w:eastAsia="Times New Roman" w:hAnsi="Arial" w:cs="Arial"/>
          <w:b/>
          <w:bCs/>
          <w:sz w:val="24"/>
          <w:szCs w:val="24"/>
          <w:lang w:eastAsia="es-CO"/>
        </w:rPr>
        <w:t>ANTECEDENTES</w:t>
      </w:r>
    </w:p>
    <w:p w14:paraId="034AC574" w14:textId="77777777" w:rsidR="004F201B" w:rsidRPr="00C057AB" w:rsidRDefault="004F201B" w:rsidP="00C057AB">
      <w:pPr>
        <w:spacing w:after="0"/>
        <w:jc w:val="center"/>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w:t>
      </w:r>
    </w:p>
    <w:p w14:paraId="6685B167" w14:textId="105B9A2C"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Pretende la señora </w:t>
      </w:r>
      <w:r w:rsidR="00DE681A" w:rsidRPr="00C057AB">
        <w:rPr>
          <w:rFonts w:ascii="Arial" w:eastAsia="Times New Roman" w:hAnsi="Arial" w:cs="Arial"/>
          <w:sz w:val="24"/>
          <w:szCs w:val="24"/>
          <w:lang w:eastAsia="es-CO"/>
        </w:rPr>
        <w:t>Elsa Marina Laverde Neira</w:t>
      </w:r>
      <w:r w:rsidRPr="00C057AB">
        <w:rPr>
          <w:rFonts w:ascii="Arial" w:eastAsia="Times New Roman" w:hAnsi="Arial" w:cs="Arial"/>
          <w:sz w:val="24"/>
          <w:szCs w:val="24"/>
          <w:lang w:eastAsia="es-CO"/>
        </w:rPr>
        <w:t xml:space="preserve"> que la justicia laboral declare que e</w:t>
      </w:r>
      <w:r w:rsidR="00DE681A" w:rsidRPr="00C057AB">
        <w:rPr>
          <w:rFonts w:ascii="Arial" w:eastAsia="Times New Roman" w:hAnsi="Arial" w:cs="Arial"/>
          <w:sz w:val="24"/>
          <w:szCs w:val="24"/>
          <w:lang w:eastAsia="es-CO"/>
        </w:rPr>
        <w:t xml:space="preserve">s la única </w:t>
      </w:r>
      <w:r w:rsidRPr="00C057AB">
        <w:rPr>
          <w:rFonts w:ascii="Arial" w:eastAsia="Times New Roman" w:hAnsi="Arial" w:cs="Arial"/>
          <w:sz w:val="24"/>
          <w:szCs w:val="24"/>
          <w:lang w:eastAsia="es-CO"/>
        </w:rPr>
        <w:t xml:space="preserve">beneficiaria de la pensión de sobrevivientes </w:t>
      </w:r>
      <w:r w:rsidR="00DE681A" w:rsidRPr="00C057AB">
        <w:rPr>
          <w:rFonts w:ascii="Arial" w:eastAsia="Times New Roman" w:hAnsi="Arial" w:cs="Arial"/>
          <w:sz w:val="24"/>
          <w:szCs w:val="24"/>
          <w:lang w:eastAsia="es-CO"/>
        </w:rPr>
        <w:t>generada</w:t>
      </w:r>
      <w:r w:rsidRPr="00C057AB">
        <w:rPr>
          <w:rFonts w:ascii="Arial" w:eastAsia="Times New Roman" w:hAnsi="Arial" w:cs="Arial"/>
          <w:sz w:val="24"/>
          <w:szCs w:val="24"/>
          <w:lang w:eastAsia="es-CO"/>
        </w:rPr>
        <w:t xml:space="preserve"> con </w:t>
      </w:r>
      <w:r w:rsidR="00DE681A" w:rsidRPr="00C057AB">
        <w:rPr>
          <w:rFonts w:ascii="Arial" w:eastAsia="Times New Roman" w:hAnsi="Arial" w:cs="Arial"/>
          <w:sz w:val="24"/>
          <w:szCs w:val="24"/>
          <w:lang w:eastAsia="es-CO"/>
        </w:rPr>
        <w:t xml:space="preserve">ocasión al </w:t>
      </w:r>
      <w:r w:rsidRPr="00C057AB">
        <w:rPr>
          <w:rFonts w:ascii="Arial" w:eastAsia="Times New Roman" w:hAnsi="Arial" w:cs="Arial"/>
          <w:sz w:val="24"/>
          <w:szCs w:val="24"/>
          <w:lang w:eastAsia="es-CO"/>
        </w:rPr>
        <w:t xml:space="preserve">deceso de su compañero permanente </w:t>
      </w:r>
      <w:r w:rsidR="00DE681A" w:rsidRPr="00C057AB">
        <w:rPr>
          <w:rFonts w:ascii="Arial" w:eastAsia="Times New Roman" w:hAnsi="Arial" w:cs="Arial"/>
          <w:sz w:val="24"/>
          <w:szCs w:val="24"/>
          <w:lang w:eastAsia="es-CO"/>
        </w:rPr>
        <w:t>Efraín de Jesús Rincón Cabrera</w:t>
      </w:r>
      <w:r w:rsidRPr="00C057AB">
        <w:rPr>
          <w:rFonts w:ascii="Arial" w:eastAsia="Times New Roman" w:hAnsi="Arial" w:cs="Arial"/>
          <w:sz w:val="24"/>
          <w:szCs w:val="24"/>
          <w:lang w:eastAsia="es-CO"/>
        </w:rPr>
        <w:t>, y con base en ello</w:t>
      </w:r>
      <w:r w:rsidR="00DE681A" w:rsidRPr="00C057AB">
        <w:rPr>
          <w:rFonts w:ascii="Arial" w:eastAsia="Times New Roman" w:hAnsi="Arial" w:cs="Arial"/>
          <w:sz w:val="24"/>
          <w:szCs w:val="24"/>
          <w:lang w:eastAsia="es-CO"/>
        </w:rPr>
        <w:t>,</w:t>
      </w:r>
      <w:r w:rsidRPr="00C057AB">
        <w:rPr>
          <w:rFonts w:ascii="Arial" w:eastAsia="Times New Roman" w:hAnsi="Arial" w:cs="Arial"/>
          <w:sz w:val="24"/>
          <w:szCs w:val="24"/>
          <w:lang w:eastAsia="es-CO"/>
        </w:rPr>
        <w:t xml:space="preserve"> aspira que se condene a la Administradora Colombiana de Pensiones a reconocer y pagar </w:t>
      </w:r>
      <w:r w:rsidR="00DE681A" w:rsidRPr="00C057AB">
        <w:rPr>
          <w:rFonts w:ascii="Arial" w:eastAsia="Times New Roman" w:hAnsi="Arial" w:cs="Arial"/>
          <w:sz w:val="24"/>
          <w:szCs w:val="24"/>
          <w:lang w:eastAsia="es-CO"/>
        </w:rPr>
        <w:t xml:space="preserve">dicha </w:t>
      </w:r>
      <w:r w:rsidRPr="00C057AB">
        <w:rPr>
          <w:rFonts w:ascii="Arial" w:eastAsia="Times New Roman" w:hAnsi="Arial" w:cs="Arial"/>
          <w:sz w:val="24"/>
          <w:szCs w:val="24"/>
          <w:lang w:eastAsia="es-CO"/>
        </w:rPr>
        <w:t xml:space="preserve">prestación económica a partir del </w:t>
      </w:r>
      <w:r w:rsidR="00DE681A" w:rsidRPr="00C057AB">
        <w:rPr>
          <w:rFonts w:ascii="Arial" w:eastAsia="Times New Roman" w:hAnsi="Arial" w:cs="Arial"/>
          <w:sz w:val="24"/>
          <w:szCs w:val="24"/>
          <w:lang w:eastAsia="es-CO"/>
        </w:rPr>
        <w:t>30 de agosto de 2009</w:t>
      </w:r>
      <w:r w:rsidRPr="00C057AB">
        <w:rPr>
          <w:rFonts w:ascii="Arial" w:eastAsia="Times New Roman" w:hAnsi="Arial" w:cs="Arial"/>
          <w:sz w:val="24"/>
          <w:szCs w:val="24"/>
          <w:lang w:eastAsia="es-CO"/>
        </w:rPr>
        <w:t xml:space="preserve">, los intereses moratorios del artículo 141 de la </w:t>
      </w:r>
      <w:r w:rsidR="00C31EB6" w:rsidRPr="00C057AB">
        <w:rPr>
          <w:rFonts w:ascii="Arial" w:eastAsia="Times New Roman" w:hAnsi="Arial" w:cs="Arial"/>
          <w:sz w:val="24"/>
          <w:szCs w:val="24"/>
          <w:lang w:eastAsia="es-CO"/>
        </w:rPr>
        <w:t>Le</w:t>
      </w:r>
      <w:r w:rsidRPr="00C057AB">
        <w:rPr>
          <w:rFonts w:ascii="Arial" w:eastAsia="Times New Roman" w:hAnsi="Arial" w:cs="Arial"/>
          <w:sz w:val="24"/>
          <w:szCs w:val="24"/>
          <w:lang w:eastAsia="es-CO"/>
        </w:rPr>
        <w:t>y 100 de 1993</w:t>
      </w:r>
      <w:r w:rsidR="00DE681A" w:rsidRPr="00C057AB">
        <w:rPr>
          <w:rFonts w:ascii="Arial" w:eastAsia="Times New Roman" w:hAnsi="Arial" w:cs="Arial"/>
          <w:sz w:val="24"/>
          <w:szCs w:val="24"/>
          <w:lang w:eastAsia="es-CO"/>
        </w:rPr>
        <w:t xml:space="preserve"> o subsidiariamente la indexación de las condenas, más </w:t>
      </w:r>
      <w:r w:rsidRPr="00C057AB">
        <w:rPr>
          <w:rFonts w:ascii="Arial" w:eastAsia="Times New Roman" w:hAnsi="Arial" w:cs="Arial"/>
          <w:sz w:val="24"/>
          <w:szCs w:val="24"/>
          <w:lang w:eastAsia="es-CO"/>
        </w:rPr>
        <w:t>las costas procesales a su favor.</w:t>
      </w:r>
    </w:p>
    <w:p w14:paraId="31F3BA73" w14:textId="77777777" w:rsidR="00DE681A" w:rsidRPr="00C057AB" w:rsidRDefault="00DE681A" w:rsidP="00C057AB">
      <w:pPr>
        <w:spacing w:after="0"/>
        <w:jc w:val="both"/>
        <w:textAlignment w:val="baseline"/>
        <w:rPr>
          <w:rFonts w:ascii="Arial" w:eastAsia="Times New Roman" w:hAnsi="Arial" w:cs="Arial"/>
          <w:sz w:val="24"/>
          <w:szCs w:val="24"/>
          <w:lang w:eastAsia="es-CO"/>
        </w:rPr>
      </w:pPr>
    </w:p>
    <w:p w14:paraId="6E44AC2F" w14:textId="253633B9" w:rsidR="00DE681A"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Refiere que </w:t>
      </w:r>
      <w:r w:rsidR="00B34266" w:rsidRPr="00C057AB">
        <w:rPr>
          <w:rFonts w:ascii="Arial" w:eastAsia="Times New Roman" w:hAnsi="Arial" w:cs="Arial"/>
          <w:sz w:val="24"/>
          <w:szCs w:val="24"/>
          <w:lang w:eastAsia="es-CO"/>
        </w:rPr>
        <w:t xml:space="preserve">el señor Efraín de Jesús Rincón Cabrera </w:t>
      </w:r>
      <w:r w:rsidR="00A62D24" w:rsidRPr="00C057AB">
        <w:rPr>
          <w:rFonts w:ascii="Arial" w:eastAsia="Times New Roman" w:hAnsi="Arial" w:cs="Arial"/>
          <w:sz w:val="24"/>
          <w:szCs w:val="24"/>
          <w:lang w:eastAsia="es-CO"/>
        </w:rPr>
        <w:t>cotizó al Instituto de Seguros Sociales</w:t>
      </w:r>
      <w:r w:rsidR="004C326C">
        <w:rPr>
          <w:rFonts w:ascii="Arial" w:eastAsia="Times New Roman" w:hAnsi="Arial" w:cs="Arial"/>
          <w:sz w:val="24"/>
          <w:szCs w:val="24"/>
          <w:lang w:eastAsia="es-CO"/>
        </w:rPr>
        <w:t>,</w:t>
      </w:r>
      <w:r w:rsidR="00A62D24" w:rsidRPr="00C057AB">
        <w:rPr>
          <w:rFonts w:ascii="Arial" w:eastAsia="Times New Roman" w:hAnsi="Arial" w:cs="Arial"/>
          <w:sz w:val="24"/>
          <w:szCs w:val="24"/>
          <w:lang w:eastAsia="es-CO"/>
        </w:rPr>
        <w:t xml:space="preserve"> hoy Colpensiones, un total de 1.260.45 semanas en toda su vida laboral; que ella </w:t>
      </w:r>
      <w:r w:rsidR="00DE681A" w:rsidRPr="00C057AB">
        <w:rPr>
          <w:rFonts w:ascii="Arial" w:eastAsia="Times New Roman" w:hAnsi="Arial" w:cs="Arial"/>
          <w:sz w:val="24"/>
          <w:szCs w:val="24"/>
          <w:lang w:eastAsia="es-CO"/>
        </w:rPr>
        <w:t>y el señor Efraín de Jesús contrajeron matrimonio civil en San Antonio, Venezuela, el 17 de diciembre de 1979</w:t>
      </w:r>
      <w:r w:rsidR="00B34266" w:rsidRPr="00C057AB">
        <w:rPr>
          <w:rFonts w:ascii="Arial" w:eastAsia="Times New Roman" w:hAnsi="Arial" w:cs="Arial"/>
          <w:sz w:val="24"/>
          <w:szCs w:val="24"/>
          <w:lang w:eastAsia="es-CO"/>
        </w:rPr>
        <w:t>, sin que fuese registrado en Colombia, sin embargo,</w:t>
      </w:r>
      <w:r w:rsidR="00C31EB6" w:rsidRPr="00C057AB">
        <w:rPr>
          <w:rFonts w:ascii="Arial" w:eastAsia="Times New Roman" w:hAnsi="Arial" w:cs="Arial"/>
          <w:sz w:val="24"/>
          <w:szCs w:val="24"/>
          <w:lang w:eastAsia="es-CO"/>
        </w:rPr>
        <w:t xml:space="preserve"> el vínculo</w:t>
      </w:r>
      <w:r w:rsidR="00B34266" w:rsidRPr="00C057AB">
        <w:rPr>
          <w:rFonts w:ascii="Arial" w:eastAsia="Times New Roman" w:hAnsi="Arial" w:cs="Arial"/>
          <w:sz w:val="24"/>
          <w:szCs w:val="24"/>
          <w:lang w:eastAsia="es-CO"/>
        </w:rPr>
        <w:t xml:space="preserve"> se mantuvo vigente hasta el día 30 de agosto de 2009, calenda en que aquel falleció; producto de dicha unión procrearon tres hijos a la fecha mayores de edad; se brindaron apoyo y ayuda mutua y económica, compartie</w:t>
      </w:r>
      <w:r w:rsidR="00C31EB6" w:rsidRPr="00C057AB">
        <w:rPr>
          <w:rFonts w:ascii="Arial" w:eastAsia="Times New Roman" w:hAnsi="Arial" w:cs="Arial"/>
          <w:sz w:val="24"/>
          <w:szCs w:val="24"/>
          <w:lang w:eastAsia="es-CO"/>
        </w:rPr>
        <w:t>ndo</w:t>
      </w:r>
      <w:r w:rsidR="00B34266" w:rsidRPr="00C057AB">
        <w:rPr>
          <w:rFonts w:ascii="Arial" w:eastAsia="Times New Roman" w:hAnsi="Arial" w:cs="Arial"/>
          <w:sz w:val="24"/>
          <w:szCs w:val="24"/>
          <w:lang w:eastAsia="es-CO"/>
        </w:rPr>
        <w:t xml:space="preserve"> los gastos para el sostenimiento del hogar y las fechas especiales, aun cuando aquel laboraba en</w:t>
      </w:r>
      <w:r w:rsidR="00C31EB6" w:rsidRPr="00C057AB">
        <w:rPr>
          <w:rFonts w:ascii="Arial" w:eastAsia="Times New Roman" w:hAnsi="Arial" w:cs="Arial"/>
          <w:sz w:val="24"/>
          <w:szCs w:val="24"/>
          <w:lang w:eastAsia="es-CO"/>
        </w:rPr>
        <w:t xml:space="preserve"> la ciudad de</w:t>
      </w:r>
      <w:r w:rsidR="00B34266" w:rsidRPr="00C057AB">
        <w:rPr>
          <w:rFonts w:ascii="Arial" w:eastAsia="Times New Roman" w:hAnsi="Arial" w:cs="Arial"/>
          <w:sz w:val="24"/>
          <w:szCs w:val="24"/>
          <w:lang w:eastAsia="es-CO"/>
        </w:rPr>
        <w:t xml:space="preserve"> Bogotá, pues constantemente viajaba a Pereira </w:t>
      </w:r>
      <w:r w:rsidR="00C31EB6" w:rsidRPr="00C057AB">
        <w:rPr>
          <w:rFonts w:ascii="Arial" w:eastAsia="Times New Roman" w:hAnsi="Arial" w:cs="Arial"/>
          <w:sz w:val="24"/>
          <w:szCs w:val="24"/>
          <w:lang w:eastAsia="es-CO"/>
        </w:rPr>
        <w:t>a</w:t>
      </w:r>
      <w:r w:rsidR="00B34266" w:rsidRPr="00C057AB">
        <w:rPr>
          <w:rFonts w:ascii="Arial" w:eastAsia="Times New Roman" w:hAnsi="Arial" w:cs="Arial"/>
          <w:sz w:val="24"/>
          <w:szCs w:val="24"/>
          <w:lang w:eastAsia="es-CO"/>
        </w:rPr>
        <w:t xml:space="preserve"> compartir con su familia</w:t>
      </w:r>
      <w:r w:rsidR="00A62D24" w:rsidRPr="00C057AB">
        <w:rPr>
          <w:rFonts w:ascii="Arial" w:eastAsia="Times New Roman" w:hAnsi="Arial" w:cs="Arial"/>
          <w:sz w:val="24"/>
          <w:szCs w:val="24"/>
          <w:lang w:eastAsia="es-CO"/>
        </w:rPr>
        <w:t xml:space="preserve">. </w:t>
      </w:r>
    </w:p>
    <w:p w14:paraId="5B8E822E" w14:textId="77777777" w:rsidR="00A62D24" w:rsidRPr="00C057AB" w:rsidRDefault="00A62D24" w:rsidP="00C057AB">
      <w:pPr>
        <w:spacing w:after="0"/>
        <w:jc w:val="both"/>
        <w:textAlignment w:val="baseline"/>
        <w:rPr>
          <w:rFonts w:ascii="Arial" w:eastAsia="Times New Roman" w:hAnsi="Arial" w:cs="Arial"/>
          <w:sz w:val="24"/>
          <w:szCs w:val="24"/>
          <w:lang w:eastAsia="es-CO"/>
        </w:rPr>
      </w:pPr>
    </w:p>
    <w:p w14:paraId="05250956" w14:textId="253BCEF2" w:rsidR="00B34266" w:rsidRPr="00C057AB" w:rsidRDefault="00A62D2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El 13 de noviembre de 2013 solicitó ante el ISS hoy Colpensiones el reconocimiento y pago de la pensión de sobrevivientes en calidad de compañera permanente, </w:t>
      </w:r>
      <w:r w:rsidR="00C31EB6" w:rsidRPr="00C057AB">
        <w:rPr>
          <w:rFonts w:ascii="Arial" w:eastAsia="Times New Roman" w:hAnsi="Arial" w:cs="Arial"/>
          <w:sz w:val="24"/>
          <w:szCs w:val="24"/>
          <w:lang w:eastAsia="es-CO"/>
        </w:rPr>
        <w:t>misma que</w:t>
      </w:r>
      <w:r w:rsidRPr="00C057AB">
        <w:rPr>
          <w:rFonts w:ascii="Arial" w:eastAsia="Times New Roman" w:hAnsi="Arial" w:cs="Arial"/>
          <w:sz w:val="24"/>
          <w:szCs w:val="24"/>
          <w:lang w:eastAsia="es-CO"/>
        </w:rPr>
        <w:t xml:space="preserve"> le fue negada a través de la  Resolución N°</w:t>
      </w:r>
      <w:r w:rsidR="00171C3A">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25324 del 17 de julio de 2012</w:t>
      </w:r>
      <w:r w:rsidR="00C31EB6" w:rsidRPr="00C057AB">
        <w:rPr>
          <w:rFonts w:ascii="Arial" w:eastAsia="Times New Roman" w:hAnsi="Arial" w:cs="Arial"/>
          <w:sz w:val="24"/>
          <w:szCs w:val="24"/>
          <w:lang w:eastAsia="es-CO"/>
        </w:rPr>
        <w:t xml:space="preserve">, en la que se </w:t>
      </w:r>
      <w:r w:rsidRPr="00C057AB">
        <w:rPr>
          <w:rFonts w:ascii="Arial" w:eastAsia="Times New Roman" w:hAnsi="Arial" w:cs="Arial"/>
          <w:sz w:val="24"/>
          <w:szCs w:val="24"/>
          <w:lang w:eastAsia="es-CO"/>
        </w:rPr>
        <w:t>dejó constancia de que el causante había estado casado con Clara Berenice López de Rincón, quien se presentó a reclamar el derecho</w:t>
      </w:r>
      <w:r w:rsidR="005C44C7"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 xml:space="preserve">allegando el acta de matrimonio con nota marginal de separación definitiva de cuerpos, según providencia del 19 de enero de 1979, razón por la </w:t>
      </w:r>
      <w:r w:rsidR="005C44C7" w:rsidRPr="00C057AB">
        <w:rPr>
          <w:rFonts w:ascii="Arial" w:eastAsia="Times New Roman" w:hAnsi="Arial" w:cs="Arial"/>
          <w:sz w:val="24"/>
          <w:szCs w:val="24"/>
          <w:lang w:eastAsia="es-CO"/>
        </w:rPr>
        <w:t xml:space="preserve">que la prestación </w:t>
      </w:r>
      <w:r w:rsidRPr="00C057AB">
        <w:rPr>
          <w:rFonts w:ascii="Arial" w:eastAsia="Times New Roman" w:hAnsi="Arial" w:cs="Arial"/>
          <w:sz w:val="24"/>
          <w:szCs w:val="24"/>
          <w:lang w:eastAsia="es-CO"/>
        </w:rPr>
        <w:t xml:space="preserve">le fue negada; </w:t>
      </w:r>
      <w:r w:rsidR="005C44C7" w:rsidRPr="00C057AB">
        <w:rPr>
          <w:rFonts w:ascii="Arial" w:eastAsia="Times New Roman" w:hAnsi="Arial" w:cs="Arial"/>
          <w:sz w:val="24"/>
          <w:szCs w:val="24"/>
          <w:lang w:eastAsia="es-CO"/>
        </w:rPr>
        <w:t>agregando que existen dos hijas mayores de edad d</w:t>
      </w:r>
      <w:r w:rsidRPr="00C057AB">
        <w:rPr>
          <w:rFonts w:ascii="Arial" w:eastAsia="Times New Roman" w:hAnsi="Arial" w:cs="Arial"/>
          <w:sz w:val="24"/>
          <w:szCs w:val="24"/>
          <w:lang w:eastAsia="es-CO"/>
        </w:rPr>
        <w:t>e la referida unión</w:t>
      </w:r>
      <w:r w:rsidR="005C44C7" w:rsidRPr="00C057AB">
        <w:rPr>
          <w:rFonts w:ascii="Arial" w:eastAsia="Times New Roman" w:hAnsi="Arial" w:cs="Arial"/>
          <w:sz w:val="24"/>
          <w:szCs w:val="24"/>
          <w:lang w:eastAsia="es-CO"/>
        </w:rPr>
        <w:t>.</w:t>
      </w:r>
      <w:r w:rsidRPr="00C057AB">
        <w:rPr>
          <w:rFonts w:ascii="Arial" w:eastAsia="Times New Roman" w:hAnsi="Arial" w:cs="Arial"/>
          <w:sz w:val="24"/>
          <w:szCs w:val="24"/>
          <w:lang w:eastAsia="es-CO"/>
        </w:rPr>
        <w:t xml:space="preserve"> </w:t>
      </w:r>
    </w:p>
    <w:p w14:paraId="78E3EDEC" w14:textId="77777777" w:rsidR="00A62D24" w:rsidRPr="00C057AB" w:rsidRDefault="00A62D24" w:rsidP="00C057AB">
      <w:pPr>
        <w:spacing w:after="0"/>
        <w:jc w:val="both"/>
        <w:textAlignment w:val="baseline"/>
        <w:rPr>
          <w:rFonts w:ascii="Arial" w:eastAsia="Times New Roman" w:hAnsi="Arial" w:cs="Arial"/>
          <w:sz w:val="24"/>
          <w:szCs w:val="24"/>
          <w:lang w:eastAsia="es-CO"/>
        </w:rPr>
      </w:pPr>
    </w:p>
    <w:p w14:paraId="5B2B7417" w14:textId="00888602" w:rsidR="00A62D24" w:rsidRPr="00C057AB" w:rsidRDefault="00A62D2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Indica que de dicho acto administrativo se colige también que Luisa Marina Uribe Aguirre y Juan Camilo Rincón Uribe solicitaron el reconocimiento de la pensión de sobreviviente</w:t>
      </w:r>
      <w:r w:rsidR="00B90F67" w:rsidRPr="00C057AB">
        <w:rPr>
          <w:rFonts w:ascii="Arial" w:eastAsia="Times New Roman" w:hAnsi="Arial" w:cs="Arial"/>
          <w:sz w:val="24"/>
          <w:szCs w:val="24"/>
          <w:lang w:eastAsia="es-CO"/>
        </w:rPr>
        <w:t xml:space="preserve">s, pero que les fue negada, motivo por el cual </w:t>
      </w:r>
      <w:r w:rsidRPr="00C057AB">
        <w:rPr>
          <w:rFonts w:ascii="Arial" w:eastAsia="Times New Roman" w:hAnsi="Arial" w:cs="Arial"/>
          <w:sz w:val="24"/>
          <w:szCs w:val="24"/>
          <w:lang w:eastAsia="es-CO"/>
        </w:rPr>
        <w:t>iniciaron un proceso ordinario laboral</w:t>
      </w:r>
      <w:r w:rsidR="00B90F67" w:rsidRPr="00C057AB">
        <w:rPr>
          <w:rFonts w:ascii="Arial" w:eastAsia="Times New Roman" w:hAnsi="Arial" w:cs="Arial"/>
          <w:sz w:val="24"/>
          <w:szCs w:val="24"/>
          <w:lang w:eastAsia="es-CO"/>
        </w:rPr>
        <w:t xml:space="preserve">, </w:t>
      </w:r>
      <w:r w:rsidR="001F546B" w:rsidRPr="00C057AB">
        <w:rPr>
          <w:rFonts w:ascii="Arial" w:eastAsia="Times New Roman" w:hAnsi="Arial" w:cs="Arial"/>
          <w:sz w:val="24"/>
          <w:szCs w:val="24"/>
          <w:lang w:eastAsia="es-CO"/>
        </w:rPr>
        <w:t xml:space="preserve">el cual fue tramitado por el Juzgado Segundo Laboral del Circuito – Primero Adjunto de Pereira, </w:t>
      </w:r>
      <w:r w:rsidR="00B90F67" w:rsidRPr="00C057AB">
        <w:rPr>
          <w:rFonts w:ascii="Arial" w:eastAsia="Times New Roman" w:hAnsi="Arial" w:cs="Arial"/>
          <w:sz w:val="24"/>
          <w:szCs w:val="24"/>
          <w:lang w:eastAsia="es-CO"/>
        </w:rPr>
        <w:t xml:space="preserve">en el que resultaron </w:t>
      </w:r>
      <w:r w:rsidR="001F546B" w:rsidRPr="00C057AB">
        <w:rPr>
          <w:rFonts w:ascii="Arial" w:eastAsia="Times New Roman" w:hAnsi="Arial" w:cs="Arial"/>
          <w:sz w:val="24"/>
          <w:szCs w:val="24"/>
          <w:lang w:eastAsia="es-CO"/>
        </w:rPr>
        <w:t xml:space="preserve">favorables las pretensiones del joven Juan </w:t>
      </w:r>
      <w:r w:rsidR="0BB79499" w:rsidRPr="00C057AB">
        <w:rPr>
          <w:rFonts w:ascii="Arial" w:eastAsia="Times New Roman" w:hAnsi="Arial" w:cs="Arial"/>
          <w:sz w:val="24"/>
          <w:szCs w:val="24"/>
          <w:lang w:eastAsia="es-CO"/>
        </w:rPr>
        <w:t>C</w:t>
      </w:r>
      <w:r w:rsidR="001F546B" w:rsidRPr="00C057AB">
        <w:rPr>
          <w:rFonts w:ascii="Arial" w:eastAsia="Times New Roman" w:hAnsi="Arial" w:cs="Arial"/>
          <w:sz w:val="24"/>
          <w:szCs w:val="24"/>
          <w:lang w:eastAsia="es-CO"/>
        </w:rPr>
        <w:t xml:space="preserve">amilo Rincón Uribe, en calidad de hijo mayor </w:t>
      </w:r>
      <w:r w:rsidR="00B90F67" w:rsidRPr="00C057AB">
        <w:rPr>
          <w:rFonts w:ascii="Arial" w:eastAsia="Times New Roman" w:hAnsi="Arial" w:cs="Arial"/>
          <w:sz w:val="24"/>
          <w:szCs w:val="24"/>
          <w:lang w:eastAsia="es-CO"/>
        </w:rPr>
        <w:t xml:space="preserve">del causante, </w:t>
      </w:r>
      <w:r w:rsidR="004A64B5" w:rsidRPr="00C057AB">
        <w:rPr>
          <w:rFonts w:ascii="Arial" w:eastAsia="Times New Roman" w:hAnsi="Arial" w:cs="Arial"/>
          <w:sz w:val="24"/>
          <w:szCs w:val="24"/>
          <w:lang w:eastAsia="es-CO"/>
        </w:rPr>
        <w:t xml:space="preserve">razón por la que </w:t>
      </w:r>
      <w:r w:rsidR="001F546B" w:rsidRPr="00C057AB">
        <w:rPr>
          <w:rFonts w:ascii="Arial" w:eastAsia="Times New Roman" w:hAnsi="Arial" w:cs="Arial"/>
          <w:sz w:val="24"/>
          <w:szCs w:val="24"/>
          <w:lang w:eastAsia="es-CO"/>
        </w:rPr>
        <w:t xml:space="preserve">la Administradora Colombiana de Pensiones </w:t>
      </w:r>
      <w:r w:rsidR="00DF1AC1" w:rsidRPr="00C057AB">
        <w:rPr>
          <w:rFonts w:ascii="Arial" w:eastAsia="Times New Roman" w:hAnsi="Arial" w:cs="Arial"/>
          <w:sz w:val="24"/>
          <w:szCs w:val="24"/>
          <w:lang w:eastAsia="es-CO"/>
        </w:rPr>
        <w:t xml:space="preserve">mediante Resolución GNR 34100 del 7 de febrero de 2014, dio cumplimiento al fallo judicial, dejando en suspenso el reconocimiento </w:t>
      </w:r>
      <w:r w:rsidR="004A64B5" w:rsidRPr="00C057AB">
        <w:rPr>
          <w:rFonts w:ascii="Arial" w:eastAsia="Times New Roman" w:hAnsi="Arial" w:cs="Arial"/>
          <w:sz w:val="24"/>
          <w:szCs w:val="24"/>
          <w:lang w:eastAsia="es-CO"/>
        </w:rPr>
        <w:t xml:space="preserve">de la prestación </w:t>
      </w:r>
      <w:r w:rsidR="00DF1AC1" w:rsidRPr="00C057AB">
        <w:rPr>
          <w:rFonts w:ascii="Arial" w:eastAsia="Times New Roman" w:hAnsi="Arial" w:cs="Arial"/>
          <w:sz w:val="24"/>
          <w:szCs w:val="24"/>
          <w:lang w:eastAsia="es-CO"/>
        </w:rPr>
        <w:t xml:space="preserve">hasta tanto se allegaran los certificados de estudio respectivos, </w:t>
      </w:r>
      <w:r w:rsidR="00574E38" w:rsidRPr="00C057AB">
        <w:rPr>
          <w:rFonts w:ascii="Arial" w:eastAsia="Times New Roman" w:hAnsi="Arial" w:cs="Arial"/>
          <w:sz w:val="24"/>
          <w:szCs w:val="24"/>
          <w:lang w:eastAsia="es-CO"/>
        </w:rPr>
        <w:t xml:space="preserve">sin que </w:t>
      </w:r>
      <w:r w:rsidR="00B90F67" w:rsidRPr="00C057AB">
        <w:rPr>
          <w:rFonts w:ascii="Arial" w:eastAsia="Times New Roman" w:hAnsi="Arial" w:cs="Arial"/>
          <w:sz w:val="24"/>
          <w:szCs w:val="24"/>
          <w:lang w:eastAsia="es-CO"/>
        </w:rPr>
        <w:t xml:space="preserve">se </w:t>
      </w:r>
      <w:r w:rsidR="00574E38" w:rsidRPr="00C057AB">
        <w:rPr>
          <w:rFonts w:ascii="Arial" w:eastAsia="Times New Roman" w:hAnsi="Arial" w:cs="Arial"/>
          <w:sz w:val="24"/>
          <w:szCs w:val="24"/>
          <w:lang w:eastAsia="es-CO"/>
        </w:rPr>
        <w:t xml:space="preserve">tenga conocimiento </w:t>
      </w:r>
      <w:r w:rsidR="00DF1AC1" w:rsidRPr="00C057AB">
        <w:rPr>
          <w:rFonts w:ascii="Arial" w:eastAsia="Times New Roman" w:hAnsi="Arial" w:cs="Arial"/>
          <w:sz w:val="24"/>
          <w:szCs w:val="24"/>
          <w:lang w:eastAsia="es-CO"/>
        </w:rPr>
        <w:t xml:space="preserve">si </w:t>
      </w:r>
      <w:r w:rsidR="004A64B5" w:rsidRPr="00C057AB">
        <w:rPr>
          <w:rFonts w:ascii="Arial" w:eastAsia="Times New Roman" w:hAnsi="Arial" w:cs="Arial"/>
          <w:sz w:val="24"/>
          <w:szCs w:val="24"/>
          <w:lang w:eastAsia="es-CO"/>
        </w:rPr>
        <w:t xml:space="preserve">dicho </w:t>
      </w:r>
      <w:r w:rsidR="00DF1AC1" w:rsidRPr="00C057AB">
        <w:rPr>
          <w:rFonts w:ascii="Arial" w:eastAsia="Times New Roman" w:hAnsi="Arial" w:cs="Arial"/>
          <w:sz w:val="24"/>
          <w:szCs w:val="24"/>
          <w:lang w:eastAsia="es-CO"/>
        </w:rPr>
        <w:t>beneficiario, quien a la fecha ya es mayor de 25 años, procedió de conformidad y fue incluido en nómina.</w:t>
      </w:r>
    </w:p>
    <w:p w14:paraId="2D116BDA"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10634757" w14:textId="088AD296" w:rsidR="005A64C6"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lastRenderedPageBreak/>
        <w:t xml:space="preserve">Al dar respuesta a la demanda, la Administradora Colombiana de Pensiones, se opuso a la prosperidad de las pretensiones, arguyendo que la demandante no </w:t>
      </w:r>
      <w:r w:rsidR="005A64C6" w:rsidRPr="00C057AB">
        <w:rPr>
          <w:rFonts w:ascii="Arial" w:eastAsia="Times New Roman" w:hAnsi="Arial" w:cs="Arial"/>
          <w:sz w:val="24"/>
          <w:szCs w:val="24"/>
          <w:lang w:eastAsia="es-CO"/>
        </w:rPr>
        <w:t xml:space="preserve">logra acreditar los presupuestos exigidos para el reconocimiento de la sustitución pensional en los términos que lo solicita, </w:t>
      </w:r>
      <w:r w:rsidR="00B90F67" w:rsidRPr="00C057AB">
        <w:rPr>
          <w:rFonts w:ascii="Arial" w:eastAsia="Times New Roman" w:hAnsi="Arial" w:cs="Arial"/>
          <w:sz w:val="24"/>
          <w:szCs w:val="24"/>
          <w:lang w:eastAsia="es-CO"/>
        </w:rPr>
        <w:t xml:space="preserve">agregado que </w:t>
      </w:r>
      <w:r w:rsidR="005A64C6" w:rsidRPr="00C057AB">
        <w:rPr>
          <w:rFonts w:ascii="Arial" w:eastAsia="Times New Roman" w:hAnsi="Arial" w:cs="Arial"/>
          <w:sz w:val="24"/>
          <w:szCs w:val="24"/>
          <w:lang w:eastAsia="es-CO"/>
        </w:rPr>
        <w:t>la prestación ya se encuentra reconocida en un 100% a quien por vía administrativa en su momento demostró tener derecho a ello</w:t>
      </w:r>
      <w:r w:rsidRPr="00C057AB">
        <w:rPr>
          <w:rFonts w:ascii="Arial" w:eastAsia="Times New Roman" w:hAnsi="Arial" w:cs="Arial"/>
          <w:sz w:val="24"/>
          <w:szCs w:val="24"/>
          <w:lang w:eastAsia="es-CO"/>
        </w:rPr>
        <w:t>. En su defensa, formuló las excepciones de “</w:t>
      </w:r>
      <w:r w:rsidRPr="00C057AB">
        <w:rPr>
          <w:rFonts w:ascii="Arial" w:eastAsia="Times New Roman" w:hAnsi="Arial" w:cs="Arial"/>
          <w:i/>
          <w:sz w:val="24"/>
          <w:szCs w:val="24"/>
          <w:lang w:eastAsia="es-CO"/>
        </w:rPr>
        <w:t>Inexistencia de la obligación demandada</w:t>
      </w:r>
      <w:r w:rsidR="005A64C6" w:rsidRPr="00C057AB">
        <w:rPr>
          <w:rFonts w:ascii="Arial" w:eastAsia="Times New Roman" w:hAnsi="Arial" w:cs="Arial"/>
          <w:i/>
          <w:sz w:val="24"/>
          <w:szCs w:val="24"/>
          <w:lang w:eastAsia="es-CO"/>
        </w:rPr>
        <w:t xml:space="preserve"> por pago a quien demostró ser beneficiaria</w:t>
      </w:r>
      <w:r w:rsidRPr="00C057AB">
        <w:rPr>
          <w:rFonts w:ascii="Arial" w:eastAsia="Times New Roman" w:hAnsi="Arial" w:cs="Arial"/>
          <w:i/>
          <w:sz w:val="24"/>
          <w:szCs w:val="24"/>
          <w:lang w:eastAsia="es-CO"/>
        </w:rPr>
        <w:t>”, “Prescripción</w:t>
      </w:r>
      <w:r w:rsidRPr="00C057AB">
        <w:rPr>
          <w:rFonts w:ascii="Arial" w:eastAsia="Times New Roman" w:hAnsi="Arial" w:cs="Arial"/>
          <w:sz w:val="24"/>
          <w:szCs w:val="24"/>
          <w:lang w:eastAsia="es-CO"/>
        </w:rPr>
        <w:t>”</w:t>
      </w:r>
      <w:r w:rsidR="006D35D1" w:rsidRPr="00C057AB">
        <w:rPr>
          <w:rFonts w:ascii="Arial" w:eastAsia="Times New Roman" w:hAnsi="Arial" w:cs="Arial"/>
          <w:sz w:val="24"/>
          <w:szCs w:val="24"/>
          <w:lang w:eastAsia="es-CO"/>
        </w:rPr>
        <w:t xml:space="preserve"> y</w:t>
      </w:r>
      <w:r w:rsidRPr="00C057AB">
        <w:rPr>
          <w:rFonts w:ascii="Arial" w:eastAsia="Times New Roman" w:hAnsi="Arial" w:cs="Arial"/>
          <w:sz w:val="24"/>
          <w:szCs w:val="24"/>
          <w:lang w:eastAsia="es-CO"/>
        </w:rPr>
        <w:t xml:space="preserve"> “</w:t>
      </w:r>
      <w:r w:rsidR="00B71410" w:rsidRPr="00C057AB">
        <w:rPr>
          <w:rFonts w:ascii="Arial" w:eastAsia="Times New Roman" w:hAnsi="Arial" w:cs="Arial"/>
          <w:i/>
          <w:sz w:val="24"/>
          <w:szCs w:val="24"/>
          <w:lang w:eastAsia="es-CO"/>
        </w:rPr>
        <w:t>Declaratoria</w:t>
      </w:r>
      <w:r w:rsidR="005A64C6" w:rsidRPr="00C057AB">
        <w:rPr>
          <w:rFonts w:ascii="Arial" w:eastAsia="Times New Roman" w:hAnsi="Arial" w:cs="Arial"/>
          <w:i/>
          <w:sz w:val="24"/>
          <w:szCs w:val="24"/>
          <w:lang w:eastAsia="es-CO"/>
        </w:rPr>
        <w:t xml:space="preserve"> de otras excepciones</w:t>
      </w:r>
      <w:r w:rsidR="005A64C6"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w:t>
      </w:r>
      <w:r w:rsidR="005A64C6" w:rsidRPr="00C057AB">
        <w:rPr>
          <w:rFonts w:ascii="Arial" w:eastAsia="Times New Roman" w:hAnsi="Arial" w:cs="Arial"/>
          <w:sz w:val="24"/>
          <w:szCs w:val="24"/>
          <w:lang w:eastAsia="es-CO"/>
        </w:rPr>
        <w:t>pág.77 archivo 01 del cuaderno de primera instancia).</w:t>
      </w:r>
    </w:p>
    <w:p w14:paraId="4BB49079" w14:textId="77777777" w:rsidR="001C04AB" w:rsidRPr="00C057AB" w:rsidRDefault="001C04AB" w:rsidP="00C057AB">
      <w:pPr>
        <w:spacing w:after="0"/>
        <w:jc w:val="both"/>
        <w:textAlignment w:val="baseline"/>
        <w:rPr>
          <w:rFonts w:ascii="Arial" w:eastAsia="Times New Roman" w:hAnsi="Arial" w:cs="Arial"/>
          <w:sz w:val="24"/>
          <w:szCs w:val="24"/>
          <w:lang w:eastAsia="es-CO"/>
        </w:rPr>
      </w:pPr>
    </w:p>
    <w:p w14:paraId="691750D0" w14:textId="3E505895" w:rsidR="005A64C6" w:rsidRPr="00C057AB" w:rsidRDefault="001C04A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Tras intentarse vanamente la notificación personal de los demandados Juan Camilo Rincón Uribe y Luisa Marina Uribe Aguirre, </w:t>
      </w:r>
      <w:r w:rsidR="000F20A5" w:rsidRPr="00C057AB">
        <w:rPr>
          <w:rFonts w:ascii="Arial" w:eastAsia="Times New Roman" w:hAnsi="Arial" w:cs="Arial"/>
          <w:sz w:val="24"/>
          <w:szCs w:val="24"/>
          <w:lang w:eastAsia="es-CO"/>
        </w:rPr>
        <w:t>se les designó un curador ad-litem, quien dio respuesta a la demanda, indicando que no fue posible lograr la ubicación de sus representados, razón por la que se sujeta a los fundamentos fácticos y jurídicos que se demuestren en el proceso. Se opuso a la prosperidad de las pretensiones y formuló como medios exceptivos de fondo los de: “</w:t>
      </w:r>
      <w:r w:rsidR="000F20A5" w:rsidRPr="00C057AB">
        <w:rPr>
          <w:rFonts w:ascii="Arial" w:eastAsia="Times New Roman" w:hAnsi="Arial" w:cs="Arial"/>
          <w:i/>
          <w:sz w:val="24"/>
          <w:szCs w:val="24"/>
          <w:lang w:eastAsia="es-CO"/>
        </w:rPr>
        <w:t>Prescripción</w:t>
      </w:r>
      <w:r w:rsidR="000F20A5" w:rsidRPr="00C057AB">
        <w:rPr>
          <w:rFonts w:ascii="Arial" w:eastAsia="Times New Roman" w:hAnsi="Arial" w:cs="Arial"/>
          <w:sz w:val="24"/>
          <w:szCs w:val="24"/>
          <w:lang w:eastAsia="es-CO"/>
        </w:rPr>
        <w:t>” y “</w:t>
      </w:r>
      <w:r w:rsidR="000F20A5" w:rsidRPr="00C057AB">
        <w:rPr>
          <w:rFonts w:ascii="Arial" w:eastAsia="Times New Roman" w:hAnsi="Arial" w:cs="Arial"/>
          <w:i/>
          <w:sz w:val="24"/>
          <w:szCs w:val="24"/>
          <w:lang w:eastAsia="es-CO"/>
        </w:rPr>
        <w:t>Genérica</w:t>
      </w:r>
      <w:r w:rsidR="000F20A5" w:rsidRPr="00C057AB">
        <w:rPr>
          <w:rFonts w:ascii="Arial" w:eastAsia="Times New Roman" w:hAnsi="Arial" w:cs="Arial"/>
          <w:sz w:val="24"/>
          <w:szCs w:val="24"/>
          <w:lang w:eastAsia="es-CO"/>
        </w:rPr>
        <w:t xml:space="preserve">”, (pág. 102 ibidem). </w:t>
      </w:r>
    </w:p>
    <w:p w14:paraId="3E843A1E" w14:textId="77777777" w:rsidR="009D4468" w:rsidRPr="00C057AB" w:rsidRDefault="009D4468" w:rsidP="00C057AB">
      <w:pPr>
        <w:spacing w:after="0"/>
        <w:jc w:val="both"/>
        <w:textAlignment w:val="baseline"/>
        <w:rPr>
          <w:rFonts w:ascii="Arial" w:eastAsia="Times New Roman" w:hAnsi="Arial" w:cs="Arial"/>
          <w:sz w:val="24"/>
          <w:szCs w:val="24"/>
          <w:lang w:eastAsia="es-CO"/>
        </w:rPr>
      </w:pPr>
    </w:p>
    <w:p w14:paraId="3821D5AD" w14:textId="6B327734" w:rsidR="004077F2" w:rsidRPr="00C057AB" w:rsidRDefault="009D4468"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De otra parte, la señora Clara Berenice López de Rincón </w:t>
      </w:r>
      <w:r w:rsidR="00B90F67" w:rsidRPr="00C057AB">
        <w:rPr>
          <w:rFonts w:ascii="Arial" w:eastAsia="Times New Roman" w:hAnsi="Arial" w:cs="Arial"/>
          <w:sz w:val="24"/>
          <w:szCs w:val="24"/>
          <w:lang w:eastAsia="es-CO"/>
        </w:rPr>
        <w:t xml:space="preserve">pese haber sido notificada en debida forma, </w:t>
      </w:r>
      <w:r w:rsidRPr="00C057AB">
        <w:rPr>
          <w:rFonts w:ascii="Arial" w:eastAsia="Times New Roman" w:hAnsi="Arial" w:cs="Arial"/>
          <w:sz w:val="24"/>
          <w:szCs w:val="24"/>
          <w:lang w:eastAsia="es-CO"/>
        </w:rPr>
        <w:t>guardó</w:t>
      </w:r>
      <w:r w:rsidR="00B90F67"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 xml:space="preserve">silencio dentro del término otorgado para dar respuesta a la demanda, motivo por el cual se le impuso la sanción procesal contenida en el parágrafo 2° del artículo 31 del CPTSS, consistente en tener su conducta como indicio grave en contra, (pág.111 ibidem). </w:t>
      </w:r>
    </w:p>
    <w:p w14:paraId="0A20FBFA" w14:textId="77777777" w:rsidR="004077F2" w:rsidRPr="00C057AB" w:rsidRDefault="004077F2" w:rsidP="00C057AB">
      <w:pPr>
        <w:spacing w:after="0"/>
        <w:jc w:val="both"/>
        <w:textAlignment w:val="baseline"/>
        <w:rPr>
          <w:rFonts w:ascii="Arial" w:eastAsia="Times New Roman" w:hAnsi="Arial" w:cs="Arial"/>
          <w:sz w:val="24"/>
          <w:szCs w:val="24"/>
          <w:lang w:eastAsia="es-CO"/>
        </w:rPr>
      </w:pPr>
    </w:p>
    <w:p w14:paraId="51EA5515" w14:textId="24B3B9F0" w:rsidR="004F201B" w:rsidRPr="00C057AB" w:rsidRDefault="004077F2"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Luego de que, en proveído del 4 de marzo de 2020 esta Sala de Decisión Laboral declarara la nulidad procesal, tras encontrar que la publicación del edicto </w:t>
      </w:r>
      <w:proofErr w:type="spellStart"/>
      <w:r w:rsidRPr="00C057AB">
        <w:rPr>
          <w:rFonts w:ascii="Arial" w:eastAsia="Times New Roman" w:hAnsi="Arial" w:cs="Arial"/>
          <w:sz w:val="24"/>
          <w:szCs w:val="24"/>
          <w:lang w:eastAsia="es-CO"/>
        </w:rPr>
        <w:t>emplazatorio</w:t>
      </w:r>
      <w:proofErr w:type="spellEnd"/>
      <w:r w:rsidRPr="00C057AB">
        <w:rPr>
          <w:rFonts w:ascii="Arial" w:eastAsia="Times New Roman" w:hAnsi="Arial" w:cs="Arial"/>
          <w:sz w:val="24"/>
          <w:szCs w:val="24"/>
          <w:lang w:eastAsia="es-CO"/>
        </w:rPr>
        <w:t xml:space="preserve"> no comprendió la permanencia el día domingo en la página web del medio de comunicación nacional, se profirió nuevamente sentencia el 24 de junio de 2022, en la que la funcionaria de primer grado, luego de establecer los supuestos fácticos indiscutidos en el proceso, determinó </w:t>
      </w:r>
      <w:r w:rsidR="004F201B" w:rsidRPr="00C057AB">
        <w:rPr>
          <w:rFonts w:ascii="Arial" w:eastAsia="Times New Roman" w:hAnsi="Arial" w:cs="Arial"/>
          <w:sz w:val="24"/>
          <w:szCs w:val="24"/>
          <w:lang w:eastAsia="es-CO"/>
        </w:rPr>
        <w:t xml:space="preserve">que el señor </w:t>
      </w:r>
      <w:r w:rsidR="00D61CE7" w:rsidRPr="00C057AB">
        <w:rPr>
          <w:rFonts w:ascii="Arial" w:eastAsia="Times New Roman" w:hAnsi="Arial" w:cs="Arial"/>
          <w:sz w:val="24"/>
          <w:szCs w:val="24"/>
          <w:lang w:eastAsia="es-CO"/>
        </w:rPr>
        <w:t>Efraín de Jesús Rincón Cabrera</w:t>
      </w:r>
      <w:r w:rsidR="004F201B" w:rsidRPr="00C057AB">
        <w:rPr>
          <w:rFonts w:ascii="Arial" w:eastAsia="Times New Roman" w:hAnsi="Arial" w:cs="Arial"/>
          <w:sz w:val="24"/>
          <w:szCs w:val="24"/>
          <w:lang w:eastAsia="es-CO"/>
        </w:rPr>
        <w:t xml:space="preserve"> dejó causad</w:t>
      </w:r>
      <w:r w:rsidR="00D61CE7" w:rsidRPr="00C057AB">
        <w:rPr>
          <w:rFonts w:ascii="Arial" w:eastAsia="Times New Roman" w:hAnsi="Arial" w:cs="Arial"/>
          <w:sz w:val="24"/>
          <w:szCs w:val="24"/>
          <w:lang w:eastAsia="es-CO"/>
        </w:rPr>
        <w:t xml:space="preserve">o el derecho a </w:t>
      </w:r>
      <w:r w:rsidR="004F201B" w:rsidRPr="00C057AB">
        <w:rPr>
          <w:rFonts w:ascii="Arial" w:eastAsia="Times New Roman" w:hAnsi="Arial" w:cs="Arial"/>
          <w:sz w:val="24"/>
          <w:szCs w:val="24"/>
          <w:lang w:eastAsia="es-CO"/>
        </w:rPr>
        <w:t>la pensión de sobrevivientes</w:t>
      </w:r>
      <w:r w:rsidR="00D61CE7" w:rsidRPr="00C057AB">
        <w:rPr>
          <w:rFonts w:ascii="Arial" w:eastAsia="Times New Roman" w:hAnsi="Arial" w:cs="Arial"/>
          <w:sz w:val="24"/>
          <w:szCs w:val="24"/>
          <w:lang w:eastAsia="es-CO"/>
        </w:rPr>
        <w:t xml:space="preserve"> en favor de sus beneficiarios</w:t>
      </w:r>
      <w:r w:rsidRPr="00C057AB">
        <w:rPr>
          <w:rFonts w:ascii="Arial" w:eastAsia="Times New Roman" w:hAnsi="Arial" w:cs="Arial"/>
          <w:sz w:val="24"/>
          <w:szCs w:val="24"/>
          <w:lang w:eastAsia="es-CO"/>
        </w:rPr>
        <w:t xml:space="preserve">, por haber reunido un total de 120 semanas </w:t>
      </w:r>
      <w:r w:rsidR="004F201B" w:rsidRPr="00C057AB">
        <w:rPr>
          <w:rFonts w:ascii="Arial" w:eastAsia="Times New Roman" w:hAnsi="Arial" w:cs="Arial"/>
          <w:sz w:val="24"/>
          <w:szCs w:val="24"/>
          <w:lang w:eastAsia="es-CO"/>
        </w:rPr>
        <w:t xml:space="preserve">cotizadas al sistema pensional dentro de los tres años anteriores a su deceso, </w:t>
      </w:r>
      <w:r w:rsidRPr="00C057AB">
        <w:rPr>
          <w:rFonts w:ascii="Arial" w:eastAsia="Times New Roman" w:hAnsi="Arial" w:cs="Arial"/>
          <w:sz w:val="24"/>
          <w:szCs w:val="24"/>
          <w:lang w:eastAsia="es-CO"/>
        </w:rPr>
        <w:t>dando cumplimiento a las exigencias d</w:t>
      </w:r>
      <w:r w:rsidR="004F201B" w:rsidRPr="00C057AB">
        <w:rPr>
          <w:rFonts w:ascii="Arial" w:eastAsia="Times New Roman" w:hAnsi="Arial" w:cs="Arial"/>
          <w:sz w:val="24"/>
          <w:szCs w:val="24"/>
          <w:lang w:eastAsia="es-CO"/>
        </w:rPr>
        <w:t xml:space="preserve">el artículo 12 de la Ley 797 de 2003. </w:t>
      </w:r>
    </w:p>
    <w:p w14:paraId="53496E94" w14:textId="432401F3" w:rsidR="004077F2" w:rsidRPr="00C057AB" w:rsidRDefault="004077F2" w:rsidP="00C057AB">
      <w:pPr>
        <w:spacing w:after="0"/>
        <w:jc w:val="both"/>
        <w:textAlignment w:val="baseline"/>
        <w:rPr>
          <w:rFonts w:ascii="Arial" w:eastAsia="Times New Roman" w:hAnsi="Arial" w:cs="Arial"/>
          <w:sz w:val="24"/>
          <w:szCs w:val="24"/>
          <w:lang w:eastAsia="es-CO"/>
        </w:rPr>
      </w:pPr>
    </w:p>
    <w:p w14:paraId="1E51A68F" w14:textId="74A41801" w:rsidR="00237414" w:rsidRPr="00C057AB" w:rsidRDefault="004077F2"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Seguidamente, </w:t>
      </w:r>
      <w:r w:rsidR="0050169E" w:rsidRPr="00C057AB">
        <w:rPr>
          <w:rFonts w:ascii="Arial" w:eastAsia="Times New Roman" w:hAnsi="Arial" w:cs="Arial"/>
          <w:sz w:val="24"/>
          <w:szCs w:val="24"/>
          <w:lang w:eastAsia="es-CO"/>
        </w:rPr>
        <w:t xml:space="preserve">luego de analizar las pruebas de carácter documental y testimonial recaudadas en el proceso, </w:t>
      </w:r>
      <w:r w:rsidR="00A65D90" w:rsidRPr="00C057AB">
        <w:rPr>
          <w:rFonts w:ascii="Arial" w:eastAsia="Times New Roman" w:hAnsi="Arial" w:cs="Arial"/>
          <w:sz w:val="24"/>
          <w:szCs w:val="24"/>
          <w:lang w:eastAsia="es-CO"/>
        </w:rPr>
        <w:t xml:space="preserve">encontró acreditado que el causante y la señora Clara Berenice </w:t>
      </w:r>
      <w:r w:rsidR="00D65992" w:rsidRPr="00C057AB">
        <w:rPr>
          <w:rFonts w:ascii="Arial" w:eastAsia="Times New Roman" w:hAnsi="Arial" w:cs="Arial"/>
          <w:sz w:val="24"/>
          <w:szCs w:val="24"/>
          <w:lang w:eastAsia="es-CO"/>
        </w:rPr>
        <w:t xml:space="preserve">López de Rincón, </w:t>
      </w:r>
      <w:r w:rsidR="00993129" w:rsidRPr="00C057AB">
        <w:rPr>
          <w:rFonts w:ascii="Arial" w:eastAsia="Times New Roman" w:hAnsi="Arial" w:cs="Arial"/>
          <w:sz w:val="24"/>
          <w:szCs w:val="24"/>
          <w:lang w:eastAsia="es-CO"/>
        </w:rPr>
        <w:t>contrajeron matrimonio el 30 de junio de 1973</w:t>
      </w:r>
      <w:r w:rsidR="00B90F67" w:rsidRPr="00C057AB">
        <w:rPr>
          <w:rFonts w:ascii="Arial" w:eastAsia="Times New Roman" w:hAnsi="Arial" w:cs="Arial"/>
          <w:sz w:val="24"/>
          <w:szCs w:val="24"/>
          <w:lang w:eastAsia="es-CO"/>
        </w:rPr>
        <w:t xml:space="preserve">, se separaron de </w:t>
      </w:r>
      <w:r w:rsidR="00667FF2" w:rsidRPr="00C057AB">
        <w:rPr>
          <w:rFonts w:ascii="Arial" w:eastAsia="Times New Roman" w:hAnsi="Arial" w:cs="Arial"/>
          <w:sz w:val="24"/>
          <w:szCs w:val="24"/>
          <w:lang w:eastAsia="es-CO"/>
        </w:rPr>
        <w:t xml:space="preserve">hecho </w:t>
      </w:r>
      <w:r w:rsidR="00993129" w:rsidRPr="00C057AB">
        <w:rPr>
          <w:rFonts w:ascii="Arial" w:eastAsia="Times New Roman" w:hAnsi="Arial" w:cs="Arial"/>
          <w:sz w:val="24"/>
          <w:szCs w:val="24"/>
          <w:lang w:eastAsia="es-CO"/>
        </w:rPr>
        <w:t>el 19 de enero de 1979</w:t>
      </w:r>
      <w:r w:rsidR="00A65D90" w:rsidRPr="00C057AB">
        <w:rPr>
          <w:rFonts w:ascii="Arial" w:eastAsia="Times New Roman" w:hAnsi="Arial" w:cs="Arial"/>
          <w:sz w:val="24"/>
          <w:szCs w:val="24"/>
          <w:lang w:eastAsia="es-CO"/>
        </w:rPr>
        <w:t xml:space="preserve"> </w:t>
      </w:r>
      <w:r w:rsidR="00667FF2" w:rsidRPr="00C057AB">
        <w:rPr>
          <w:rFonts w:ascii="Arial" w:eastAsia="Times New Roman" w:hAnsi="Arial" w:cs="Arial"/>
          <w:sz w:val="24"/>
          <w:szCs w:val="24"/>
          <w:lang w:eastAsia="es-CO"/>
        </w:rPr>
        <w:t>y</w:t>
      </w:r>
      <w:r w:rsidR="00B90F67" w:rsidRPr="00C057AB">
        <w:rPr>
          <w:rFonts w:ascii="Arial" w:eastAsia="Times New Roman" w:hAnsi="Arial" w:cs="Arial"/>
          <w:sz w:val="24"/>
          <w:szCs w:val="24"/>
          <w:lang w:eastAsia="es-CO"/>
        </w:rPr>
        <w:t xml:space="preserve">, </w:t>
      </w:r>
      <w:r w:rsidR="00667FF2" w:rsidRPr="00C057AB">
        <w:rPr>
          <w:rFonts w:ascii="Arial" w:eastAsia="Times New Roman" w:hAnsi="Arial" w:cs="Arial"/>
          <w:sz w:val="24"/>
          <w:szCs w:val="24"/>
          <w:lang w:eastAsia="es-CO"/>
        </w:rPr>
        <w:t xml:space="preserve">el </w:t>
      </w:r>
      <w:r w:rsidR="00993129" w:rsidRPr="00C057AB">
        <w:rPr>
          <w:rFonts w:ascii="Arial" w:eastAsia="Times New Roman" w:hAnsi="Arial" w:cs="Arial"/>
          <w:sz w:val="24"/>
          <w:szCs w:val="24"/>
          <w:lang w:eastAsia="es-CO"/>
        </w:rPr>
        <w:t xml:space="preserve">8 de noviembre de 1979 </w:t>
      </w:r>
      <w:r w:rsidR="00667FF2" w:rsidRPr="00C057AB">
        <w:rPr>
          <w:rFonts w:ascii="Arial" w:eastAsia="Times New Roman" w:hAnsi="Arial" w:cs="Arial"/>
          <w:sz w:val="24"/>
          <w:szCs w:val="24"/>
          <w:lang w:eastAsia="es-CO"/>
        </w:rPr>
        <w:t xml:space="preserve">firmaron la liquidación de la </w:t>
      </w:r>
      <w:r w:rsidR="00993129" w:rsidRPr="00C057AB">
        <w:rPr>
          <w:rFonts w:ascii="Arial" w:eastAsia="Times New Roman" w:hAnsi="Arial" w:cs="Arial"/>
          <w:sz w:val="24"/>
          <w:szCs w:val="24"/>
          <w:lang w:eastAsia="es-CO"/>
        </w:rPr>
        <w:t>sociedad conyugal,</w:t>
      </w:r>
      <w:r w:rsidR="00237414" w:rsidRPr="00C057AB">
        <w:rPr>
          <w:rFonts w:ascii="Arial" w:eastAsia="Times New Roman" w:hAnsi="Arial" w:cs="Arial"/>
          <w:sz w:val="24"/>
          <w:szCs w:val="24"/>
          <w:lang w:eastAsia="es-CO"/>
        </w:rPr>
        <w:t xml:space="preserve"> precisando que</w:t>
      </w:r>
      <w:r w:rsidR="00B90F67" w:rsidRPr="00C057AB">
        <w:rPr>
          <w:rFonts w:ascii="Arial" w:eastAsia="Times New Roman" w:hAnsi="Arial" w:cs="Arial"/>
          <w:sz w:val="24"/>
          <w:szCs w:val="24"/>
          <w:lang w:eastAsia="es-CO"/>
        </w:rPr>
        <w:t xml:space="preserve">, </w:t>
      </w:r>
      <w:r w:rsidR="00667FF2" w:rsidRPr="00C057AB">
        <w:rPr>
          <w:rFonts w:ascii="Arial" w:eastAsia="Times New Roman" w:hAnsi="Arial" w:cs="Arial"/>
          <w:sz w:val="24"/>
          <w:szCs w:val="24"/>
          <w:lang w:eastAsia="es-CO"/>
        </w:rPr>
        <w:t xml:space="preserve">aunque tal circunstancia no </w:t>
      </w:r>
      <w:r w:rsidR="00747195" w:rsidRPr="00C057AB">
        <w:rPr>
          <w:rFonts w:ascii="Arial" w:eastAsia="Times New Roman" w:hAnsi="Arial" w:cs="Arial"/>
          <w:sz w:val="24"/>
          <w:szCs w:val="24"/>
          <w:lang w:eastAsia="es-CO"/>
        </w:rPr>
        <w:t>implica la inexistencia d</w:t>
      </w:r>
      <w:r w:rsidR="00667FF2" w:rsidRPr="00C057AB">
        <w:rPr>
          <w:rFonts w:ascii="Arial" w:eastAsia="Times New Roman" w:hAnsi="Arial" w:cs="Arial"/>
          <w:sz w:val="24"/>
          <w:szCs w:val="24"/>
          <w:lang w:eastAsia="es-CO"/>
        </w:rPr>
        <w:t xml:space="preserve">el vínculo matrimonial entre los cónyuges, </w:t>
      </w:r>
      <w:r w:rsidR="00B90F67" w:rsidRPr="00C057AB">
        <w:rPr>
          <w:rFonts w:ascii="Arial" w:eastAsia="Times New Roman" w:hAnsi="Arial" w:cs="Arial"/>
          <w:sz w:val="24"/>
          <w:szCs w:val="24"/>
          <w:lang w:eastAsia="es-CO"/>
        </w:rPr>
        <w:t>según</w:t>
      </w:r>
      <w:r w:rsidR="00667FF2" w:rsidRPr="00C057AB">
        <w:rPr>
          <w:rFonts w:ascii="Arial" w:eastAsia="Times New Roman" w:hAnsi="Arial" w:cs="Arial"/>
          <w:sz w:val="24"/>
          <w:szCs w:val="24"/>
          <w:lang w:eastAsia="es-CO"/>
        </w:rPr>
        <w:t xml:space="preserve"> lo ha </w:t>
      </w:r>
      <w:r w:rsidR="00237414" w:rsidRPr="00C057AB">
        <w:rPr>
          <w:rFonts w:ascii="Arial" w:eastAsia="Times New Roman" w:hAnsi="Arial" w:cs="Arial"/>
          <w:sz w:val="24"/>
          <w:szCs w:val="24"/>
          <w:lang w:eastAsia="es-CO"/>
        </w:rPr>
        <w:t>enseñado</w:t>
      </w:r>
      <w:r w:rsidR="00667FF2" w:rsidRPr="00C057AB">
        <w:rPr>
          <w:rFonts w:ascii="Arial" w:eastAsia="Times New Roman" w:hAnsi="Arial" w:cs="Arial"/>
          <w:sz w:val="24"/>
          <w:szCs w:val="24"/>
          <w:lang w:eastAsia="es-CO"/>
        </w:rPr>
        <w:t xml:space="preserve"> la Sala de Casación Laboral de la Corte Suprema de Justicia, </w:t>
      </w:r>
      <w:r w:rsidR="00237414" w:rsidRPr="00C057AB">
        <w:rPr>
          <w:rFonts w:ascii="Arial" w:eastAsia="Times New Roman" w:hAnsi="Arial" w:cs="Arial"/>
          <w:sz w:val="24"/>
          <w:szCs w:val="24"/>
          <w:lang w:eastAsia="es-CO"/>
        </w:rPr>
        <w:t xml:space="preserve">no </w:t>
      </w:r>
      <w:r w:rsidR="00B90F67" w:rsidRPr="00C057AB">
        <w:rPr>
          <w:rFonts w:ascii="Arial" w:eastAsia="Times New Roman" w:hAnsi="Arial" w:cs="Arial"/>
          <w:sz w:val="24"/>
          <w:szCs w:val="24"/>
          <w:lang w:eastAsia="es-CO"/>
        </w:rPr>
        <w:t xml:space="preserve">existían </w:t>
      </w:r>
      <w:r w:rsidR="00667FF2" w:rsidRPr="00C057AB">
        <w:rPr>
          <w:rFonts w:ascii="Arial" w:eastAsia="Times New Roman" w:hAnsi="Arial" w:cs="Arial"/>
          <w:sz w:val="24"/>
          <w:szCs w:val="24"/>
          <w:lang w:eastAsia="es-CO"/>
        </w:rPr>
        <w:t>elementos de prueba que permit</w:t>
      </w:r>
      <w:r w:rsidR="00B90F67" w:rsidRPr="00C057AB">
        <w:rPr>
          <w:rFonts w:ascii="Arial" w:eastAsia="Times New Roman" w:hAnsi="Arial" w:cs="Arial"/>
          <w:sz w:val="24"/>
          <w:szCs w:val="24"/>
          <w:lang w:eastAsia="es-CO"/>
        </w:rPr>
        <w:t>ieran</w:t>
      </w:r>
      <w:r w:rsidR="00667FF2" w:rsidRPr="00C057AB">
        <w:rPr>
          <w:rFonts w:ascii="Arial" w:eastAsia="Times New Roman" w:hAnsi="Arial" w:cs="Arial"/>
          <w:sz w:val="24"/>
          <w:szCs w:val="24"/>
          <w:lang w:eastAsia="es-CO"/>
        </w:rPr>
        <w:t xml:space="preserve"> establecer </w:t>
      </w:r>
      <w:r w:rsidR="00B90F67" w:rsidRPr="00C057AB">
        <w:rPr>
          <w:rFonts w:ascii="Arial" w:eastAsia="Times New Roman" w:hAnsi="Arial" w:cs="Arial"/>
          <w:sz w:val="24"/>
          <w:szCs w:val="24"/>
          <w:lang w:eastAsia="es-CO"/>
        </w:rPr>
        <w:t>que</w:t>
      </w:r>
      <w:r w:rsidR="00237414" w:rsidRPr="00C057AB">
        <w:rPr>
          <w:rFonts w:ascii="Arial" w:eastAsia="Times New Roman" w:hAnsi="Arial" w:cs="Arial"/>
          <w:sz w:val="24"/>
          <w:szCs w:val="24"/>
          <w:lang w:eastAsia="es-CO"/>
        </w:rPr>
        <w:t xml:space="preserve"> entre los cónyuges existió convivencia </w:t>
      </w:r>
      <w:r w:rsidR="00667FF2" w:rsidRPr="00C057AB">
        <w:rPr>
          <w:rFonts w:ascii="Arial" w:eastAsia="Times New Roman" w:hAnsi="Arial" w:cs="Arial"/>
          <w:sz w:val="24"/>
          <w:szCs w:val="24"/>
          <w:lang w:eastAsia="es-CO"/>
        </w:rPr>
        <w:t xml:space="preserve">durante cinco años en cualquier tiempo, </w:t>
      </w:r>
      <w:r w:rsidR="00237414" w:rsidRPr="00C057AB">
        <w:rPr>
          <w:rFonts w:ascii="Arial" w:eastAsia="Times New Roman" w:hAnsi="Arial" w:cs="Arial"/>
          <w:sz w:val="24"/>
          <w:szCs w:val="24"/>
          <w:lang w:eastAsia="es-CO"/>
        </w:rPr>
        <w:t>razón por la que consideró que no</w:t>
      </w:r>
      <w:r w:rsidR="00667FF2" w:rsidRPr="00C057AB">
        <w:rPr>
          <w:rFonts w:ascii="Arial" w:eastAsia="Times New Roman" w:hAnsi="Arial" w:cs="Arial"/>
          <w:sz w:val="24"/>
          <w:szCs w:val="24"/>
          <w:lang w:eastAsia="es-CO"/>
        </w:rPr>
        <w:t xml:space="preserve"> era posible establecer </w:t>
      </w:r>
      <w:r w:rsidR="00D45BFC" w:rsidRPr="00C057AB">
        <w:rPr>
          <w:rFonts w:ascii="Arial" w:eastAsia="Times New Roman" w:hAnsi="Arial" w:cs="Arial"/>
          <w:sz w:val="24"/>
          <w:szCs w:val="24"/>
          <w:lang w:eastAsia="es-CO"/>
        </w:rPr>
        <w:t>la</w:t>
      </w:r>
      <w:r w:rsidR="00B90F67" w:rsidRPr="00C057AB">
        <w:rPr>
          <w:rFonts w:ascii="Arial" w:eastAsia="Times New Roman" w:hAnsi="Arial" w:cs="Arial"/>
          <w:sz w:val="24"/>
          <w:szCs w:val="24"/>
          <w:lang w:eastAsia="es-CO"/>
        </w:rPr>
        <w:t xml:space="preserve"> </w:t>
      </w:r>
      <w:r w:rsidR="00667FF2" w:rsidRPr="00C057AB">
        <w:rPr>
          <w:rFonts w:ascii="Arial" w:eastAsia="Times New Roman" w:hAnsi="Arial" w:cs="Arial"/>
          <w:sz w:val="24"/>
          <w:szCs w:val="24"/>
          <w:lang w:eastAsia="es-CO"/>
        </w:rPr>
        <w:t>calidad de beneficiaria</w:t>
      </w:r>
      <w:r w:rsidR="00B90F67" w:rsidRPr="00C057AB">
        <w:rPr>
          <w:rFonts w:ascii="Arial" w:eastAsia="Times New Roman" w:hAnsi="Arial" w:cs="Arial"/>
          <w:sz w:val="24"/>
          <w:szCs w:val="24"/>
          <w:lang w:eastAsia="es-CO"/>
        </w:rPr>
        <w:t xml:space="preserve"> de dicha demandada, </w:t>
      </w:r>
      <w:r w:rsidR="00D45BFC" w:rsidRPr="00C057AB">
        <w:rPr>
          <w:rFonts w:ascii="Arial" w:eastAsia="Times New Roman" w:hAnsi="Arial" w:cs="Arial"/>
          <w:sz w:val="24"/>
          <w:szCs w:val="24"/>
          <w:lang w:eastAsia="es-CO"/>
        </w:rPr>
        <w:t xml:space="preserve">como cónyuge supérstite separada de hecho, </w:t>
      </w:r>
      <w:r w:rsidR="00B90F67" w:rsidRPr="00C057AB">
        <w:rPr>
          <w:rFonts w:ascii="Arial" w:eastAsia="Times New Roman" w:hAnsi="Arial" w:cs="Arial"/>
          <w:sz w:val="24"/>
          <w:szCs w:val="24"/>
          <w:lang w:eastAsia="es-CO"/>
        </w:rPr>
        <w:t xml:space="preserve">pues no </w:t>
      </w:r>
      <w:r w:rsidR="00667FF2" w:rsidRPr="00C057AB">
        <w:rPr>
          <w:rFonts w:ascii="Arial" w:eastAsia="Times New Roman" w:hAnsi="Arial" w:cs="Arial"/>
          <w:sz w:val="24"/>
          <w:szCs w:val="24"/>
          <w:lang w:eastAsia="es-CO"/>
        </w:rPr>
        <w:t xml:space="preserve">se preocupó </w:t>
      </w:r>
      <w:r w:rsidR="00237414" w:rsidRPr="00C057AB">
        <w:rPr>
          <w:rFonts w:ascii="Arial" w:eastAsia="Times New Roman" w:hAnsi="Arial" w:cs="Arial"/>
          <w:sz w:val="24"/>
          <w:szCs w:val="24"/>
          <w:lang w:eastAsia="es-CO"/>
        </w:rPr>
        <w:t xml:space="preserve">ni siquiera </w:t>
      </w:r>
      <w:r w:rsidR="00667FF2" w:rsidRPr="00C057AB">
        <w:rPr>
          <w:rFonts w:ascii="Arial" w:eastAsia="Times New Roman" w:hAnsi="Arial" w:cs="Arial"/>
          <w:sz w:val="24"/>
          <w:szCs w:val="24"/>
          <w:lang w:eastAsia="es-CO"/>
        </w:rPr>
        <w:t>por comparecer al proceso</w:t>
      </w:r>
      <w:r w:rsidR="00D45BFC" w:rsidRPr="00C057AB">
        <w:rPr>
          <w:rFonts w:ascii="Arial" w:eastAsia="Times New Roman" w:hAnsi="Arial" w:cs="Arial"/>
          <w:sz w:val="24"/>
          <w:szCs w:val="24"/>
          <w:lang w:eastAsia="es-CO"/>
        </w:rPr>
        <w:t xml:space="preserve"> a responder la demanda,</w:t>
      </w:r>
      <w:r w:rsidR="00667FF2" w:rsidRPr="00C057AB">
        <w:rPr>
          <w:rFonts w:ascii="Arial" w:eastAsia="Times New Roman" w:hAnsi="Arial" w:cs="Arial"/>
          <w:sz w:val="24"/>
          <w:szCs w:val="24"/>
          <w:lang w:eastAsia="es-CO"/>
        </w:rPr>
        <w:t xml:space="preserve"> pese haber sido notificada</w:t>
      </w:r>
      <w:r w:rsidR="00B90F67" w:rsidRPr="00C057AB">
        <w:rPr>
          <w:rFonts w:ascii="Arial" w:eastAsia="Times New Roman" w:hAnsi="Arial" w:cs="Arial"/>
          <w:sz w:val="24"/>
          <w:szCs w:val="24"/>
          <w:lang w:eastAsia="es-CO"/>
        </w:rPr>
        <w:t xml:space="preserve"> en debida forma</w:t>
      </w:r>
      <w:r w:rsidR="00667FF2" w:rsidRPr="00C057AB">
        <w:rPr>
          <w:rFonts w:ascii="Arial" w:eastAsia="Times New Roman" w:hAnsi="Arial" w:cs="Arial"/>
          <w:sz w:val="24"/>
          <w:szCs w:val="24"/>
          <w:lang w:eastAsia="es-CO"/>
        </w:rPr>
        <w:t xml:space="preserve">. </w:t>
      </w:r>
    </w:p>
    <w:p w14:paraId="72A89F44" w14:textId="64976A16" w:rsidR="00D65992" w:rsidRPr="00C057AB" w:rsidRDefault="00D65992" w:rsidP="00C057AB">
      <w:pPr>
        <w:spacing w:after="0"/>
        <w:jc w:val="both"/>
        <w:textAlignment w:val="baseline"/>
        <w:rPr>
          <w:rFonts w:ascii="Arial" w:eastAsia="Times New Roman" w:hAnsi="Arial" w:cs="Arial"/>
          <w:sz w:val="24"/>
          <w:szCs w:val="24"/>
          <w:lang w:eastAsia="es-CO"/>
        </w:rPr>
      </w:pPr>
    </w:p>
    <w:p w14:paraId="457424B9" w14:textId="2515CCB2" w:rsidR="00D65992" w:rsidRPr="00C057AB" w:rsidRDefault="0023741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lastRenderedPageBreak/>
        <w:t xml:space="preserve">En cuanto a la señora Luisa María </w:t>
      </w:r>
      <w:r w:rsidR="00A656AF" w:rsidRPr="00C057AB">
        <w:rPr>
          <w:rFonts w:ascii="Arial" w:eastAsia="Times New Roman" w:hAnsi="Arial" w:cs="Arial"/>
          <w:sz w:val="24"/>
          <w:szCs w:val="24"/>
          <w:lang w:eastAsia="es-CO"/>
        </w:rPr>
        <w:t xml:space="preserve">Uribe </w:t>
      </w:r>
      <w:r w:rsidRPr="00C057AB">
        <w:rPr>
          <w:rFonts w:ascii="Arial" w:eastAsia="Times New Roman" w:hAnsi="Arial" w:cs="Arial"/>
          <w:sz w:val="24"/>
          <w:szCs w:val="24"/>
          <w:lang w:eastAsia="es-CO"/>
        </w:rPr>
        <w:t>Aguirre, quien reclamó</w:t>
      </w:r>
      <w:r w:rsidR="00B90F67" w:rsidRPr="00C057AB">
        <w:rPr>
          <w:rFonts w:ascii="Arial" w:eastAsia="Times New Roman" w:hAnsi="Arial" w:cs="Arial"/>
          <w:sz w:val="24"/>
          <w:szCs w:val="24"/>
          <w:lang w:eastAsia="es-CO"/>
        </w:rPr>
        <w:t xml:space="preserve"> por vía administrativa</w:t>
      </w:r>
      <w:r w:rsidRPr="00C057AB">
        <w:rPr>
          <w:rFonts w:ascii="Arial" w:eastAsia="Times New Roman" w:hAnsi="Arial" w:cs="Arial"/>
          <w:sz w:val="24"/>
          <w:szCs w:val="24"/>
          <w:lang w:eastAsia="es-CO"/>
        </w:rPr>
        <w:t xml:space="preserve"> la prestación en calidad de compañera permanente del causante, </w:t>
      </w:r>
      <w:r w:rsidR="00823050" w:rsidRPr="00C057AB">
        <w:rPr>
          <w:rFonts w:ascii="Arial" w:eastAsia="Times New Roman" w:hAnsi="Arial" w:cs="Arial"/>
          <w:sz w:val="24"/>
          <w:szCs w:val="24"/>
          <w:lang w:eastAsia="es-CO"/>
        </w:rPr>
        <w:t>sostuvo</w:t>
      </w:r>
      <w:r w:rsidRPr="00C057AB">
        <w:rPr>
          <w:rFonts w:ascii="Arial" w:eastAsia="Times New Roman" w:hAnsi="Arial" w:cs="Arial"/>
          <w:sz w:val="24"/>
          <w:szCs w:val="24"/>
          <w:lang w:eastAsia="es-CO"/>
        </w:rPr>
        <w:t xml:space="preserve"> que su situación </w:t>
      </w:r>
      <w:r w:rsidR="00823050" w:rsidRPr="00C057AB">
        <w:rPr>
          <w:rFonts w:ascii="Arial" w:eastAsia="Times New Roman" w:hAnsi="Arial" w:cs="Arial"/>
          <w:sz w:val="24"/>
          <w:szCs w:val="24"/>
          <w:lang w:eastAsia="es-CO"/>
        </w:rPr>
        <w:t xml:space="preserve">había sido </w:t>
      </w:r>
      <w:r w:rsidRPr="00C057AB">
        <w:rPr>
          <w:rFonts w:ascii="Arial" w:eastAsia="Times New Roman" w:hAnsi="Arial" w:cs="Arial"/>
          <w:sz w:val="24"/>
          <w:szCs w:val="24"/>
          <w:lang w:eastAsia="es-CO"/>
        </w:rPr>
        <w:t>definida</w:t>
      </w:r>
      <w:r w:rsidR="00B90F67" w:rsidRPr="00C057AB">
        <w:rPr>
          <w:rFonts w:ascii="Arial" w:eastAsia="Times New Roman" w:hAnsi="Arial" w:cs="Arial"/>
          <w:sz w:val="24"/>
          <w:szCs w:val="24"/>
          <w:lang w:eastAsia="es-CO"/>
        </w:rPr>
        <w:t xml:space="preserve"> en forma negativa </w:t>
      </w:r>
      <w:r w:rsidR="00D65992" w:rsidRPr="00C057AB">
        <w:rPr>
          <w:rFonts w:ascii="Arial" w:eastAsia="Times New Roman" w:hAnsi="Arial" w:cs="Arial"/>
          <w:sz w:val="24"/>
          <w:szCs w:val="24"/>
          <w:lang w:eastAsia="es-CO"/>
        </w:rPr>
        <w:t>en otro proceso judicial</w:t>
      </w:r>
      <w:r w:rsidRPr="00C057AB">
        <w:rPr>
          <w:rFonts w:ascii="Arial" w:eastAsia="Times New Roman" w:hAnsi="Arial" w:cs="Arial"/>
          <w:sz w:val="24"/>
          <w:szCs w:val="24"/>
          <w:lang w:eastAsia="es-CO"/>
        </w:rPr>
        <w:t xml:space="preserve"> que</w:t>
      </w:r>
      <w:r w:rsidR="00D65992" w:rsidRPr="00C057AB">
        <w:rPr>
          <w:rFonts w:ascii="Arial" w:eastAsia="Times New Roman" w:hAnsi="Arial" w:cs="Arial"/>
          <w:sz w:val="24"/>
          <w:szCs w:val="24"/>
          <w:lang w:eastAsia="es-CO"/>
        </w:rPr>
        <w:t xml:space="preserve"> hizo tr</w:t>
      </w:r>
      <w:r w:rsidRPr="00C057AB">
        <w:rPr>
          <w:rFonts w:ascii="Arial" w:eastAsia="Times New Roman" w:hAnsi="Arial" w:cs="Arial"/>
          <w:sz w:val="24"/>
          <w:szCs w:val="24"/>
          <w:lang w:eastAsia="es-CO"/>
        </w:rPr>
        <w:t>á</w:t>
      </w:r>
      <w:r w:rsidR="00D65992" w:rsidRPr="00C057AB">
        <w:rPr>
          <w:rFonts w:ascii="Arial" w:eastAsia="Times New Roman" w:hAnsi="Arial" w:cs="Arial"/>
          <w:sz w:val="24"/>
          <w:szCs w:val="24"/>
          <w:lang w:eastAsia="es-CO"/>
        </w:rPr>
        <w:t>nsito a cosa juzgada</w:t>
      </w:r>
      <w:r w:rsidRPr="00C057AB">
        <w:rPr>
          <w:rFonts w:ascii="Arial" w:eastAsia="Times New Roman" w:hAnsi="Arial" w:cs="Arial"/>
          <w:sz w:val="24"/>
          <w:szCs w:val="24"/>
          <w:lang w:eastAsia="es-CO"/>
        </w:rPr>
        <w:t xml:space="preserve">; al igual que </w:t>
      </w:r>
      <w:r w:rsidR="00823050" w:rsidRPr="00C057AB">
        <w:rPr>
          <w:rFonts w:ascii="Arial" w:eastAsia="Times New Roman" w:hAnsi="Arial" w:cs="Arial"/>
          <w:sz w:val="24"/>
          <w:szCs w:val="24"/>
          <w:lang w:eastAsia="es-CO"/>
        </w:rPr>
        <w:t>la d</w:t>
      </w:r>
      <w:r w:rsidRPr="00C057AB">
        <w:rPr>
          <w:rFonts w:ascii="Arial" w:eastAsia="Times New Roman" w:hAnsi="Arial" w:cs="Arial"/>
          <w:sz w:val="24"/>
          <w:szCs w:val="24"/>
          <w:lang w:eastAsia="es-CO"/>
        </w:rPr>
        <w:t>el joven Jua</w:t>
      </w:r>
      <w:r w:rsidR="00D65992" w:rsidRPr="00C057AB">
        <w:rPr>
          <w:rFonts w:ascii="Arial" w:eastAsia="Times New Roman" w:hAnsi="Arial" w:cs="Arial"/>
          <w:sz w:val="24"/>
          <w:szCs w:val="24"/>
          <w:lang w:eastAsia="es-CO"/>
        </w:rPr>
        <w:t xml:space="preserve">n Camilo Rincón Uribe, </w:t>
      </w:r>
      <w:r w:rsidRPr="00C057AB">
        <w:rPr>
          <w:rFonts w:ascii="Arial" w:eastAsia="Times New Roman" w:hAnsi="Arial" w:cs="Arial"/>
          <w:sz w:val="24"/>
          <w:szCs w:val="24"/>
          <w:lang w:eastAsia="es-CO"/>
        </w:rPr>
        <w:t xml:space="preserve">a </w:t>
      </w:r>
      <w:r w:rsidR="00F53A7C" w:rsidRPr="00C057AB">
        <w:rPr>
          <w:rFonts w:ascii="Arial" w:eastAsia="Times New Roman" w:hAnsi="Arial" w:cs="Arial"/>
          <w:sz w:val="24"/>
          <w:szCs w:val="24"/>
          <w:lang w:eastAsia="es-CO"/>
        </w:rPr>
        <w:t>quien,</w:t>
      </w:r>
      <w:r w:rsidRPr="00C057AB">
        <w:rPr>
          <w:rFonts w:ascii="Arial" w:eastAsia="Times New Roman" w:hAnsi="Arial" w:cs="Arial"/>
          <w:sz w:val="24"/>
          <w:szCs w:val="24"/>
          <w:lang w:eastAsia="es-CO"/>
        </w:rPr>
        <w:t xml:space="preserve"> en calidad de hijo dependiente del causante, l</w:t>
      </w:r>
      <w:r w:rsidR="00D65992" w:rsidRPr="00C057AB">
        <w:rPr>
          <w:rFonts w:ascii="Arial" w:eastAsia="Times New Roman" w:hAnsi="Arial" w:cs="Arial"/>
          <w:sz w:val="24"/>
          <w:szCs w:val="24"/>
          <w:lang w:eastAsia="es-CO"/>
        </w:rPr>
        <w:t xml:space="preserve">e fue reconocida la </w:t>
      </w:r>
      <w:r w:rsidR="00823050" w:rsidRPr="00C057AB">
        <w:rPr>
          <w:rFonts w:ascii="Arial" w:eastAsia="Times New Roman" w:hAnsi="Arial" w:cs="Arial"/>
          <w:sz w:val="24"/>
          <w:szCs w:val="24"/>
          <w:lang w:eastAsia="es-CO"/>
        </w:rPr>
        <w:t>prestación</w:t>
      </w:r>
      <w:r w:rsidR="00B90F67" w:rsidRPr="00C057AB">
        <w:rPr>
          <w:rFonts w:ascii="Arial" w:eastAsia="Times New Roman" w:hAnsi="Arial" w:cs="Arial"/>
          <w:sz w:val="24"/>
          <w:szCs w:val="24"/>
          <w:lang w:eastAsia="es-CO"/>
        </w:rPr>
        <w:t xml:space="preserve"> pensional</w:t>
      </w:r>
      <w:r w:rsidR="00D65992" w:rsidRPr="00C057AB">
        <w:rPr>
          <w:rFonts w:ascii="Arial" w:eastAsia="Times New Roman" w:hAnsi="Arial" w:cs="Arial"/>
          <w:sz w:val="24"/>
          <w:szCs w:val="24"/>
          <w:lang w:eastAsia="es-CO"/>
        </w:rPr>
        <w:t xml:space="preserve"> hasta</w:t>
      </w:r>
      <w:r w:rsidR="00823050" w:rsidRPr="00C057AB">
        <w:rPr>
          <w:rFonts w:ascii="Arial" w:eastAsia="Times New Roman" w:hAnsi="Arial" w:cs="Arial"/>
          <w:sz w:val="24"/>
          <w:szCs w:val="24"/>
          <w:lang w:eastAsia="es-CO"/>
        </w:rPr>
        <w:t xml:space="preserve"> </w:t>
      </w:r>
      <w:r w:rsidR="00D65992" w:rsidRPr="00C057AB">
        <w:rPr>
          <w:rFonts w:ascii="Arial" w:eastAsia="Times New Roman" w:hAnsi="Arial" w:cs="Arial"/>
          <w:sz w:val="24"/>
          <w:szCs w:val="24"/>
          <w:lang w:eastAsia="es-CO"/>
        </w:rPr>
        <w:t>el momento en que acreditó tener derecho</w:t>
      </w:r>
      <w:r w:rsidRPr="00C057AB">
        <w:rPr>
          <w:rFonts w:ascii="Arial" w:eastAsia="Times New Roman" w:hAnsi="Arial" w:cs="Arial"/>
          <w:sz w:val="24"/>
          <w:szCs w:val="24"/>
          <w:lang w:eastAsia="es-CO"/>
        </w:rPr>
        <w:t xml:space="preserve">, agregando que </w:t>
      </w:r>
      <w:r w:rsidR="00823050" w:rsidRPr="00C057AB">
        <w:rPr>
          <w:rFonts w:ascii="Arial" w:eastAsia="Times New Roman" w:hAnsi="Arial" w:cs="Arial"/>
          <w:sz w:val="24"/>
          <w:szCs w:val="24"/>
          <w:lang w:eastAsia="es-CO"/>
        </w:rPr>
        <w:t xml:space="preserve">en todo caso </w:t>
      </w:r>
      <w:r w:rsidR="00D65992" w:rsidRPr="00C057AB">
        <w:rPr>
          <w:rFonts w:ascii="Arial" w:eastAsia="Times New Roman" w:hAnsi="Arial" w:cs="Arial"/>
          <w:sz w:val="24"/>
          <w:szCs w:val="24"/>
          <w:lang w:eastAsia="es-CO"/>
        </w:rPr>
        <w:t xml:space="preserve">ya feneció al haber arribado a 25 años de edad. </w:t>
      </w:r>
    </w:p>
    <w:p w14:paraId="22ACDA29" w14:textId="77777777" w:rsidR="00D65992" w:rsidRPr="00C057AB" w:rsidRDefault="00D65992" w:rsidP="00C057AB">
      <w:pPr>
        <w:spacing w:after="0"/>
        <w:jc w:val="both"/>
        <w:textAlignment w:val="baseline"/>
        <w:rPr>
          <w:rFonts w:ascii="Arial" w:eastAsia="Times New Roman" w:hAnsi="Arial" w:cs="Arial"/>
          <w:sz w:val="24"/>
          <w:szCs w:val="24"/>
          <w:lang w:eastAsia="es-CO"/>
        </w:rPr>
      </w:pPr>
    </w:p>
    <w:p w14:paraId="04B28901" w14:textId="045CCB99" w:rsidR="00D65992" w:rsidRPr="00C057AB" w:rsidRDefault="00747195"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Respecto</w:t>
      </w:r>
      <w:r w:rsidR="00D65992" w:rsidRPr="00C057AB">
        <w:rPr>
          <w:rFonts w:ascii="Arial" w:eastAsia="Times New Roman" w:hAnsi="Arial" w:cs="Arial"/>
          <w:sz w:val="24"/>
          <w:szCs w:val="24"/>
          <w:lang w:eastAsia="es-CO"/>
        </w:rPr>
        <w:t xml:space="preserve"> a la calidad de beneficiaria que alega la demandante</w:t>
      </w:r>
      <w:r w:rsidRPr="00C057AB">
        <w:rPr>
          <w:rFonts w:ascii="Arial" w:eastAsia="Times New Roman" w:hAnsi="Arial" w:cs="Arial"/>
          <w:sz w:val="24"/>
          <w:szCs w:val="24"/>
          <w:lang w:eastAsia="es-CO"/>
        </w:rPr>
        <w:t xml:space="preserve">, sostuvo </w:t>
      </w:r>
      <w:r w:rsidR="005816E3" w:rsidRPr="00C057AB">
        <w:rPr>
          <w:rFonts w:ascii="Arial" w:eastAsia="Times New Roman" w:hAnsi="Arial" w:cs="Arial"/>
          <w:sz w:val="24"/>
          <w:szCs w:val="24"/>
          <w:lang w:eastAsia="es-CO"/>
        </w:rPr>
        <w:t>que,</w:t>
      </w:r>
      <w:r w:rsidRPr="00C057AB">
        <w:rPr>
          <w:rFonts w:ascii="Arial" w:eastAsia="Times New Roman" w:hAnsi="Arial" w:cs="Arial"/>
          <w:sz w:val="24"/>
          <w:szCs w:val="24"/>
          <w:lang w:eastAsia="es-CO"/>
        </w:rPr>
        <w:t xml:space="preserve"> si </w:t>
      </w:r>
      <w:r w:rsidR="00B84689" w:rsidRPr="00C057AB">
        <w:rPr>
          <w:rFonts w:ascii="Arial" w:eastAsia="Times New Roman" w:hAnsi="Arial" w:cs="Arial"/>
          <w:sz w:val="24"/>
          <w:szCs w:val="24"/>
          <w:lang w:eastAsia="es-CO"/>
        </w:rPr>
        <w:t>bien existe prueba de que</w:t>
      </w:r>
      <w:r w:rsidRPr="00C057AB">
        <w:rPr>
          <w:rFonts w:ascii="Arial" w:eastAsia="Times New Roman" w:hAnsi="Arial" w:cs="Arial"/>
          <w:sz w:val="24"/>
          <w:szCs w:val="24"/>
          <w:lang w:eastAsia="es-CO"/>
        </w:rPr>
        <w:t xml:space="preserve"> cont</w:t>
      </w:r>
      <w:r w:rsidR="00F53A7C" w:rsidRPr="00C057AB">
        <w:rPr>
          <w:rFonts w:ascii="Arial" w:eastAsia="Times New Roman" w:hAnsi="Arial" w:cs="Arial"/>
          <w:sz w:val="24"/>
          <w:szCs w:val="24"/>
          <w:lang w:eastAsia="es-CO"/>
        </w:rPr>
        <w:t>rajo matrimonio con el causante en</w:t>
      </w:r>
      <w:r w:rsidRPr="00C057AB">
        <w:rPr>
          <w:rFonts w:ascii="Arial" w:eastAsia="Times New Roman" w:hAnsi="Arial" w:cs="Arial"/>
          <w:sz w:val="24"/>
          <w:szCs w:val="24"/>
          <w:lang w:eastAsia="es-CO"/>
        </w:rPr>
        <w:t xml:space="preserve"> el mes de diciembre de 1979, en </w:t>
      </w:r>
      <w:r w:rsidR="00F53A7C" w:rsidRPr="00C057AB">
        <w:rPr>
          <w:rFonts w:ascii="Arial" w:eastAsia="Times New Roman" w:hAnsi="Arial" w:cs="Arial"/>
          <w:sz w:val="24"/>
          <w:szCs w:val="24"/>
          <w:lang w:eastAsia="es-CO"/>
        </w:rPr>
        <w:t xml:space="preserve">Venezuela, </w:t>
      </w:r>
      <w:r w:rsidR="009237F5" w:rsidRPr="00C057AB">
        <w:rPr>
          <w:rFonts w:ascii="Arial" w:eastAsia="Times New Roman" w:hAnsi="Arial" w:cs="Arial"/>
          <w:sz w:val="24"/>
          <w:szCs w:val="24"/>
          <w:lang w:eastAsia="es-CO"/>
        </w:rPr>
        <w:t xml:space="preserve">lo cierto es que el mismo </w:t>
      </w:r>
      <w:r w:rsidRPr="00C057AB">
        <w:rPr>
          <w:rFonts w:ascii="Arial" w:eastAsia="Times New Roman" w:hAnsi="Arial" w:cs="Arial"/>
          <w:sz w:val="24"/>
          <w:szCs w:val="24"/>
          <w:lang w:eastAsia="es-CO"/>
        </w:rPr>
        <w:t>no tiene efectos legales</w:t>
      </w:r>
      <w:r w:rsidR="009237F5"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 xml:space="preserve">dado que el causante tenía vigente </w:t>
      </w:r>
      <w:r w:rsidR="00B84689" w:rsidRPr="00C057AB">
        <w:rPr>
          <w:rFonts w:ascii="Arial" w:eastAsia="Times New Roman" w:hAnsi="Arial" w:cs="Arial"/>
          <w:sz w:val="24"/>
          <w:szCs w:val="24"/>
          <w:lang w:eastAsia="es-CO"/>
        </w:rPr>
        <w:t xml:space="preserve">el vínculo matrimonial </w:t>
      </w:r>
      <w:r w:rsidRPr="00C057AB">
        <w:rPr>
          <w:rFonts w:ascii="Arial" w:eastAsia="Times New Roman" w:hAnsi="Arial" w:cs="Arial"/>
          <w:sz w:val="24"/>
          <w:szCs w:val="24"/>
          <w:lang w:eastAsia="es-CO"/>
        </w:rPr>
        <w:t xml:space="preserve">con la señora Clara Berenice. </w:t>
      </w:r>
      <w:r w:rsidR="00B84689" w:rsidRPr="00C057AB">
        <w:rPr>
          <w:rFonts w:ascii="Arial" w:eastAsia="Times New Roman" w:hAnsi="Arial" w:cs="Arial"/>
          <w:sz w:val="24"/>
          <w:szCs w:val="24"/>
          <w:lang w:eastAsia="es-CO"/>
        </w:rPr>
        <w:t>No obstante, con base en las pruebas testimoniales</w:t>
      </w:r>
      <w:r w:rsidR="009237F5" w:rsidRPr="00C057AB">
        <w:rPr>
          <w:rFonts w:ascii="Arial" w:eastAsia="Times New Roman" w:hAnsi="Arial" w:cs="Arial"/>
          <w:sz w:val="24"/>
          <w:szCs w:val="24"/>
          <w:lang w:eastAsia="es-CO"/>
        </w:rPr>
        <w:t xml:space="preserve"> recopiladas en la actuación, dio por acreditado que </w:t>
      </w:r>
      <w:r w:rsidR="005816E3" w:rsidRPr="00C057AB">
        <w:rPr>
          <w:rFonts w:ascii="Arial" w:eastAsia="Times New Roman" w:hAnsi="Arial" w:cs="Arial"/>
          <w:sz w:val="24"/>
          <w:szCs w:val="24"/>
          <w:lang w:eastAsia="es-CO"/>
        </w:rPr>
        <w:t>la demandante, en calidad de compañera permanente, convivió con el causante durante un lapso superior a los cinco años que antecedieron el deceso de este, indicando que</w:t>
      </w:r>
      <w:r w:rsidR="00D149A6" w:rsidRPr="00C057AB">
        <w:rPr>
          <w:rFonts w:ascii="Arial" w:eastAsia="Times New Roman" w:hAnsi="Arial" w:cs="Arial"/>
          <w:sz w:val="24"/>
          <w:szCs w:val="24"/>
          <w:lang w:eastAsia="es-CO"/>
        </w:rPr>
        <w:t xml:space="preserve">, </w:t>
      </w:r>
      <w:r w:rsidR="005816E3" w:rsidRPr="00C057AB">
        <w:rPr>
          <w:rFonts w:ascii="Arial" w:eastAsia="Times New Roman" w:hAnsi="Arial" w:cs="Arial"/>
          <w:sz w:val="24"/>
          <w:szCs w:val="24"/>
          <w:lang w:eastAsia="es-CO"/>
        </w:rPr>
        <w:t xml:space="preserve">aunque durante algún tramo de la relación existió una ruptura con ocasión al </w:t>
      </w:r>
      <w:r w:rsidR="006D35D1" w:rsidRPr="00C057AB">
        <w:rPr>
          <w:rFonts w:ascii="Arial" w:eastAsia="Times New Roman" w:hAnsi="Arial" w:cs="Arial"/>
          <w:sz w:val="24"/>
          <w:szCs w:val="24"/>
          <w:lang w:eastAsia="es-CO"/>
        </w:rPr>
        <w:t>vínculo</w:t>
      </w:r>
      <w:r w:rsidR="005816E3" w:rsidRPr="00C057AB">
        <w:rPr>
          <w:rFonts w:ascii="Arial" w:eastAsia="Times New Roman" w:hAnsi="Arial" w:cs="Arial"/>
          <w:sz w:val="24"/>
          <w:szCs w:val="24"/>
          <w:lang w:eastAsia="es-CO"/>
        </w:rPr>
        <w:t xml:space="preserve"> sentimental que el causante </w:t>
      </w:r>
      <w:r w:rsidR="009237F5" w:rsidRPr="00C057AB">
        <w:rPr>
          <w:rFonts w:ascii="Arial" w:eastAsia="Times New Roman" w:hAnsi="Arial" w:cs="Arial"/>
          <w:sz w:val="24"/>
          <w:szCs w:val="24"/>
          <w:lang w:eastAsia="es-CO"/>
        </w:rPr>
        <w:t>sostuvo</w:t>
      </w:r>
      <w:r w:rsidR="005816E3" w:rsidRPr="00C057AB">
        <w:rPr>
          <w:rFonts w:ascii="Arial" w:eastAsia="Times New Roman" w:hAnsi="Arial" w:cs="Arial"/>
          <w:sz w:val="24"/>
          <w:szCs w:val="24"/>
          <w:lang w:eastAsia="es-CO"/>
        </w:rPr>
        <w:t xml:space="preserve"> con la señora Luisa María </w:t>
      </w:r>
      <w:r w:rsidR="00CE5D1E" w:rsidRPr="00C057AB">
        <w:rPr>
          <w:rFonts w:ascii="Arial" w:eastAsia="Times New Roman" w:hAnsi="Arial" w:cs="Arial"/>
          <w:sz w:val="24"/>
          <w:szCs w:val="24"/>
          <w:lang w:eastAsia="es-CO"/>
        </w:rPr>
        <w:t xml:space="preserve">Uribe </w:t>
      </w:r>
      <w:r w:rsidR="005816E3" w:rsidRPr="00C057AB">
        <w:rPr>
          <w:rFonts w:ascii="Arial" w:eastAsia="Times New Roman" w:hAnsi="Arial" w:cs="Arial"/>
          <w:sz w:val="24"/>
          <w:szCs w:val="24"/>
          <w:lang w:eastAsia="es-CO"/>
        </w:rPr>
        <w:t>Aguirre, producto del cual nació el joven Juan Camilo</w:t>
      </w:r>
      <w:r w:rsidR="009237F5" w:rsidRPr="00C057AB">
        <w:rPr>
          <w:rFonts w:ascii="Arial" w:eastAsia="Times New Roman" w:hAnsi="Arial" w:cs="Arial"/>
          <w:sz w:val="24"/>
          <w:szCs w:val="24"/>
          <w:lang w:eastAsia="es-CO"/>
        </w:rPr>
        <w:t xml:space="preserve"> Rincón</w:t>
      </w:r>
      <w:r w:rsidR="005816E3" w:rsidRPr="00C057AB">
        <w:rPr>
          <w:rFonts w:ascii="Arial" w:eastAsia="Times New Roman" w:hAnsi="Arial" w:cs="Arial"/>
          <w:sz w:val="24"/>
          <w:szCs w:val="24"/>
          <w:lang w:eastAsia="es-CO"/>
        </w:rPr>
        <w:t>, la convivencia se reanudó, acreditándose</w:t>
      </w:r>
      <w:r w:rsidR="00D149A6" w:rsidRPr="00C057AB">
        <w:rPr>
          <w:rFonts w:ascii="Arial" w:eastAsia="Times New Roman" w:hAnsi="Arial" w:cs="Arial"/>
          <w:sz w:val="24"/>
          <w:szCs w:val="24"/>
          <w:lang w:eastAsia="es-CO"/>
        </w:rPr>
        <w:t xml:space="preserve"> </w:t>
      </w:r>
      <w:r w:rsidR="005E5513" w:rsidRPr="00C057AB">
        <w:rPr>
          <w:rFonts w:ascii="Arial" w:eastAsia="Times New Roman" w:hAnsi="Arial" w:cs="Arial"/>
          <w:sz w:val="24"/>
          <w:szCs w:val="24"/>
          <w:lang w:eastAsia="es-CO"/>
        </w:rPr>
        <w:t>el afecto, apoyo mutuo, económico y el acompañamiento espiritual</w:t>
      </w:r>
      <w:r w:rsidR="00D149A6" w:rsidRPr="00C057AB">
        <w:rPr>
          <w:rFonts w:ascii="Arial" w:eastAsia="Times New Roman" w:hAnsi="Arial" w:cs="Arial"/>
          <w:sz w:val="24"/>
          <w:szCs w:val="24"/>
          <w:lang w:eastAsia="es-CO"/>
        </w:rPr>
        <w:t xml:space="preserve"> hasta el deceso del causante. </w:t>
      </w:r>
    </w:p>
    <w:p w14:paraId="79A446A0" w14:textId="46C907BB" w:rsidR="6F149E13" w:rsidRPr="00C057AB" w:rsidRDefault="6F149E13" w:rsidP="00C057AB">
      <w:pPr>
        <w:spacing w:after="0"/>
        <w:jc w:val="both"/>
        <w:rPr>
          <w:rFonts w:ascii="Arial" w:eastAsia="Times New Roman" w:hAnsi="Arial" w:cs="Arial"/>
          <w:sz w:val="24"/>
          <w:szCs w:val="24"/>
          <w:lang w:eastAsia="es-CO"/>
        </w:rPr>
      </w:pPr>
    </w:p>
    <w:p w14:paraId="60849800" w14:textId="5695E2DA" w:rsidR="00D45BFC" w:rsidRPr="00C057AB" w:rsidRDefault="00D149A6"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Por tal motivo, </w:t>
      </w:r>
      <w:r w:rsidR="00D45BFC" w:rsidRPr="00C057AB">
        <w:rPr>
          <w:rFonts w:ascii="Arial" w:eastAsia="Times New Roman" w:hAnsi="Arial" w:cs="Arial"/>
          <w:sz w:val="24"/>
          <w:szCs w:val="24"/>
          <w:lang w:eastAsia="es-CO"/>
        </w:rPr>
        <w:t xml:space="preserve">declaró que la señora Elsa Marina Laverde Neira, en su condición de compañera permanente del señor Efraín de Jesús Rincón tiene derecho a la pensión de sobrevivientes, motivo por el que ordenó a la Administradora Colombiana de Pensiones Colpensiones reconocer dicha prestación bajo los parámetros de la Ley 797 de 2003, en un 50% sobre el valor de la mesada de $1´413.863, calculada sobre un IBL de $1´936.799 al que aplicó una tasa de remplazo del 73% por tener 1.263 semanas cotizadas, a partir del 1 de noviembre de 2009, y con derecho a 14 mesadas, al tenor de lo dispuesto en el Acto Legislativo 01 de 2005; agregando que la mesada se acrecentó al 100%  partir del año 2013, momento hasta el cual el joven Juan Camilo Rincón disfrutó de la prestación pensional.  </w:t>
      </w:r>
    </w:p>
    <w:p w14:paraId="4F2CB8BC" w14:textId="01B7E196" w:rsidR="00D45BFC" w:rsidRPr="00C057AB" w:rsidRDefault="00D45BFC" w:rsidP="00C057AB">
      <w:pPr>
        <w:spacing w:after="0"/>
        <w:jc w:val="both"/>
        <w:textAlignment w:val="baseline"/>
        <w:rPr>
          <w:rFonts w:ascii="Arial" w:eastAsia="Times New Roman" w:hAnsi="Arial" w:cs="Arial"/>
          <w:sz w:val="24"/>
          <w:szCs w:val="24"/>
          <w:lang w:eastAsia="es-CO"/>
        </w:rPr>
      </w:pPr>
    </w:p>
    <w:p w14:paraId="0655F071" w14:textId="190388AC" w:rsidR="00D45BFC" w:rsidRPr="00C057AB" w:rsidRDefault="00D45BFC"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Respecto a la excepción de prescripción propuesta por la entidad demandada, la declaró parcialmente probada respecto a las mesadas pensionales causadas con antelación al 8 de octubre de 2014, </w:t>
      </w:r>
      <w:r w:rsidR="00A55EEB" w:rsidRPr="00C057AB">
        <w:rPr>
          <w:rFonts w:ascii="Arial" w:eastAsia="Times New Roman" w:hAnsi="Arial" w:cs="Arial"/>
          <w:sz w:val="24"/>
          <w:szCs w:val="24"/>
          <w:lang w:eastAsia="es-CO"/>
        </w:rPr>
        <w:t xml:space="preserve">al encontrar que </w:t>
      </w:r>
      <w:r w:rsidRPr="00C057AB">
        <w:rPr>
          <w:rFonts w:ascii="Arial" w:eastAsia="Times New Roman" w:hAnsi="Arial" w:cs="Arial"/>
          <w:sz w:val="24"/>
          <w:szCs w:val="24"/>
          <w:lang w:eastAsia="es-CO"/>
        </w:rPr>
        <w:t xml:space="preserve">la reclamación administrativa </w:t>
      </w:r>
      <w:r w:rsidR="00A55EEB" w:rsidRPr="00C057AB">
        <w:rPr>
          <w:rFonts w:ascii="Arial" w:eastAsia="Times New Roman" w:hAnsi="Arial" w:cs="Arial"/>
          <w:sz w:val="24"/>
          <w:szCs w:val="24"/>
          <w:lang w:eastAsia="es-CO"/>
        </w:rPr>
        <w:t xml:space="preserve">se agotó el </w:t>
      </w:r>
      <w:r w:rsidRPr="00C057AB">
        <w:rPr>
          <w:rFonts w:ascii="Arial" w:eastAsia="Times New Roman" w:hAnsi="Arial" w:cs="Arial"/>
          <w:sz w:val="24"/>
          <w:szCs w:val="24"/>
          <w:lang w:eastAsia="es-CO"/>
        </w:rPr>
        <w:t>13 de noviembre de 2009 y la demanda solo se instauró el 9 de octubre de 2017</w:t>
      </w:r>
      <w:r w:rsidR="00A55EEB" w:rsidRPr="00C057AB">
        <w:rPr>
          <w:rFonts w:ascii="Arial" w:eastAsia="Times New Roman" w:hAnsi="Arial" w:cs="Arial"/>
          <w:sz w:val="24"/>
          <w:szCs w:val="24"/>
          <w:lang w:eastAsia="es-CO"/>
        </w:rPr>
        <w:t xml:space="preserve">. </w:t>
      </w:r>
    </w:p>
    <w:p w14:paraId="62AB3602" w14:textId="5D43D306" w:rsidR="00171B6D" w:rsidRPr="00C057AB" w:rsidRDefault="00171B6D" w:rsidP="00C057AB">
      <w:pPr>
        <w:spacing w:after="0"/>
        <w:jc w:val="both"/>
        <w:textAlignment w:val="baseline"/>
        <w:rPr>
          <w:rFonts w:ascii="Arial" w:eastAsia="Times New Roman" w:hAnsi="Arial" w:cs="Arial"/>
          <w:sz w:val="24"/>
          <w:szCs w:val="24"/>
          <w:lang w:eastAsia="es-CO"/>
        </w:rPr>
      </w:pPr>
    </w:p>
    <w:p w14:paraId="25D55770" w14:textId="2A026A7E" w:rsidR="00171B6D" w:rsidRPr="00C057AB" w:rsidRDefault="00A55EE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A continuación, condenó a la Administradora Colombiana de Pensiones a reconocer pagar en favor de la señora Elsa Marina Laverde Neira la suma de $209´727.719 por concepto de retroactivo causad entre el 9 de octubre de 2014 al 24 de junio de 2022. Condenó además al pago de los intereses moratorios a partir del 9 de octubre de 2014, liquidados mes a mes a la tasa máxima legal vigente.</w:t>
      </w:r>
      <w:r w:rsidR="00171B6D" w:rsidRPr="00C057AB">
        <w:rPr>
          <w:rFonts w:ascii="Arial" w:eastAsia="Times New Roman" w:hAnsi="Arial" w:cs="Arial"/>
          <w:sz w:val="24"/>
          <w:szCs w:val="24"/>
          <w:lang w:eastAsia="es-CO"/>
        </w:rPr>
        <w:t xml:space="preserve"> </w:t>
      </w:r>
    </w:p>
    <w:p w14:paraId="1F14FD44" w14:textId="0344E529" w:rsidR="00171B6D" w:rsidRPr="00C057AB" w:rsidRDefault="00171B6D" w:rsidP="00C057AB">
      <w:pPr>
        <w:spacing w:after="0"/>
        <w:jc w:val="both"/>
        <w:textAlignment w:val="baseline"/>
        <w:rPr>
          <w:rFonts w:ascii="Arial" w:eastAsia="Times New Roman" w:hAnsi="Arial" w:cs="Arial"/>
          <w:sz w:val="24"/>
          <w:szCs w:val="24"/>
          <w:lang w:eastAsia="es-CO"/>
        </w:rPr>
      </w:pPr>
    </w:p>
    <w:p w14:paraId="6B4BDB32" w14:textId="77777777" w:rsidR="006E2B5C" w:rsidRPr="00C057AB" w:rsidRDefault="00171B6D"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Autoriz</w:t>
      </w:r>
      <w:r w:rsidR="00A55EEB" w:rsidRPr="00C057AB">
        <w:rPr>
          <w:rFonts w:ascii="Arial" w:eastAsia="Times New Roman" w:hAnsi="Arial" w:cs="Arial"/>
          <w:sz w:val="24"/>
          <w:szCs w:val="24"/>
          <w:lang w:eastAsia="es-CO"/>
        </w:rPr>
        <w:t xml:space="preserve">ó a descontar a la entidad de seguridad social el porcentaje correspondiente con destino a los aportes al sistema de seguridad social en salud. </w:t>
      </w:r>
    </w:p>
    <w:p w14:paraId="1BFDF4D5" w14:textId="77777777" w:rsidR="006E2B5C" w:rsidRPr="00C057AB" w:rsidRDefault="006E2B5C" w:rsidP="00C057AB">
      <w:pPr>
        <w:spacing w:after="0"/>
        <w:jc w:val="both"/>
        <w:textAlignment w:val="baseline"/>
        <w:rPr>
          <w:rFonts w:ascii="Arial" w:eastAsia="Times New Roman" w:hAnsi="Arial" w:cs="Arial"/>
          <w:sz w:val="24"/>
          <w:szCs w:val="24"/>
          <w:lang w:eastAsia="es-CO"/>
        </w:rPr>
      </w:pPr>
    </w:p>
    <w:p w14:paraId="74817DED" w14:textId="78A65343" w:rsidR="004F201B" w:rsidRPr="00C057AB" w:rsidRDefault="00A55EE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Finalmente, condenó en costas procesales a la parte vencida en juicio en un 80% de las causadas. </w:t>
      </w:r>
    </w:p>
    <w:p w14:paraId="6F491771" w14:textId="1C15E006" w:rsidR="6F149E13" w:rsidRPr="00C057AB" w:rsidRDefault="6F149E13" w:rsidP="00C057AB">
      <w:pPr>
        <w:spacing w:after="0"/>
        <w:jc w:val="both"/>
        <w:rPr>
          <w:rFonts w:ascii="Arial" w:eastAsia="Times New Roman" w:hAnsi="Arial" w:cs="Arial"/>
          <w:sz w:val="24"/>
          <w:szCs w:val="24"/>
          <w:lang w:eastAsia="es-CO"/>
        </w:rPr>
      </w:pPr>
    </w:p>
    <w:p w14:paraId="26C8EAC1" w14:textId="072D30F1" w:rsidR="00D61CE7"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Inconforme con la decisión, la apoderada judicial de la Administradora Colombiana de Pensiones interpuso recurso de apelación</w:t>
      </w:r>
      <w:r w:rsidR="006E2B5C"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 xml:space="preserve">manifestando que, </w:t>
      </w:r>
      <w:r w:rsidR="009D6E2A" w:rsidRPr="00C057AB">
        <w:rPr>
          <w:rFonts w:ascii="Arial" w:eastAsia="Times New Roman" w:hAnsi="Arial" w:cs="Arial"/>
          <w:sz w:val="24"/>
          <w:szCs w:val="24"/>
          <w:lang w:eastAsia="es-CO"/>
        </w:rPr>
        <w:t xml:space="preserve">difiere de la decisión de reconocimiento del derecho pensional en favor de la demandante, </w:t>
      </w:r>
      <w:r w:rsidR="006E2B5C" w:rsidRPr="00C057AB">
        <w:rPr>
          <w:rFonts w:ascii="Arial" w:eastAsia="Times New Roman" w:hAnsi="Arial" w:cs="Arial"/>
          <w:sz w:val="24"/>
          <w:szCs w:val="24"/>
          <w:lang w:eastAsia="es-CO"/>
        </w:rPr>
        <w:t xml:space="preserve">pues en su sentir, </w:t>
      </w:r>
      <w:r w:rsidR="009D6E2A" w:rsidRPr="00C057AB">
        <w:rPr>
          <w:rFonts w:ascii="Arial" w:eastAsia="Times New Roman" w:hAnsi="Arial" w:cs="Arial"/>
          <w:sz w:val="24"/>
          <w:szCs w:val="24"/>
          <w:lang w:eastAsia="es-CO"/>
        </w:rPr>
        <w:t xml:space="preserve">la prueba </w:t>
      </w:r>
      <w:r w:rsidR="006E2B5C" w:rsidRPr="00C057AB">
        <w:rPr>
          <w:rFonts w:ascii="Arial" w:eastAsia="Times New Roman" w:hAnsi="Arial" w:cs="Arial"/>
          <w:sz w:val="24"/>
          <w:szCs w:val="24"/>
          <w:lang w:eastAsia="es-CO"/>
        </w:rPr>
        <w:t>testimonial r</w:t>
      </w:r>
      <w:r w:rsidR="009D6E2A" w:rsidRPr="00C057AB">
        <w:rPr>
          <w:rFonts w:ascii="Arial" w:eastAsia="Times New Roman" w:hAnsi="Arial" w:cs="Arial"/>
          <w:sz w:val="24"/>
          <w:szCs w:val="24"/>
          <w:lang w:eastAsia="es-CO"/>
        </w:rPr>
        <w:t xml:space="preserve">ecaudada en el proceso, </w:t>
      </w:r>
      <w:r w:rsidR="006E2B5C" w:rsidRPr="00C057AB">
        <w:rPr>
          <w:rFonts w:ascii="Arial" w:eastAsia="Times New Roman" w:hAnsi="Arial" w:cs="Arial"/>
          <w:sz w:val="24"/>
          <w:szCs w:val="24"/>
          <w:lang w:eastAsia="es-CO"/>
        </w:rPr>
        <w:t xml:space="preserve">no permite evidenciar con </w:t>
      </w:r>
      <w:r w:rsidR="009D6E2A" w:rsidRPr="00C057AB">
        <w:rPr>
          <w:rFonts w:ascii="Arial" w:eastAsia="Times New Roman" w:hAnsi="Arial" w:cs="Arial"/>
          <w:sz w:val="24"/>
          <w:szCs w:val="24"/>
          <w:lang w:eastAsia="es-CO"/>
        </w:rPr>
        <w:t>claridad los extremos temporales de la relación de pareja</w:t>
      </w:r>
      <w:r w:rsidR="006E2B5C" w:rsidRPr="00C057AB">
        <w:rPr>
          <w:rFonts w:ascii="Arial" w:eastAsia="Times New Roman" w:hAnsi="Arial" w:cs="Arial"/>
          <w:sz w:val="24"/>
          <w:szCs w:val="24"/>
          <w:lang w:eastAsia="es-CO"/>
        </w:rPr>
        <w:t xml:space="preserve"> entre el causante y la demandante, </w:t>
      </w:r>
      <w:r w:rsidR="009D6E2A" w:rsidRPr="00C057AB">
        <w:rPr>
          <w:rFonts w:ascii="Arial" w:eastAsia="Times New Roman" w:hAnsi="Arial" w:cs="Arial"/>
          <w:sz w:val="24"/>
          <w:szCs w:val="24"/>
          <w:lang w:eastAsia="es-CO"/>
        </w:rPr>
        <w:t xml:space="preserve">pues no se da a conocer la </w:t>
      </w:r>
      <w:r w:rsidR="00E4735C" w:rsidRPr="00C057AB">
        <w:rPr>
          <w:rFonts w:ascii="Arial" w:eastAsia="Times New Roman" w:hAnsi="Arial" w:cs="Arial"/>
          <w:sz w:val="24"/>
          <w:szCs w:val="24"/>
          <w:lang w:eastAsia="es-CO"/>
        </w:rPr>
        <w:t>fecha</w:t>
      </w:r>
      <w:r w:rsidR="009D6E2A" w:rsidRPr="00C057AB">
        <w:rPr>
          <w:rFonts w:ascii="Arial" w:eastAsia="Times New Roman" w:hAnsi="Arial" w:cs="Arial"/>
          <w:sz w:val="24"/>
          <w:szCs w:val="24"/>
          <w:lang w:eastAsia="es-CO"/>
        </w:rPr>
        <w:t xml:space="preserve"> en que se reactivó la convivencia entre la pareja, </w:t>
      </w:r>
      <w:r w:rsidR="006E2B5C" w:rsidRPr="00C057AB">
        <w:rPr>
          <w:rFonts w:ascii="Arial" w:eastAsia="Times New Roman" w:hAnsi="Arial" w:cs="Arial"/>
          <w:sz w:val="24"/>
          <w:szCs w:val="24"/>
          <w:lang w:eastAsia="es-CO"/>
        </w:rPr>
        <w:t xml:space="preserve">precisando que existen contradicciones en relación con lo manifestado en el interrogatorio de parte, </w:t>
      </w:r>
      <w:r w:rsidR="00B71410" w:rsidRPr="00C057AB">
        <w:rPr>
          <w:rFonts w:ascii="Arial" w:eastAsia="Times New Roman" w:hAnsi="Arial" w:cs="Arial"/>
          <w:sz w:val="24"/>
          <w:szCs w:val="24"/>
          <w:lang w:eastAsia="es-CO"/>
        </w:rPr>
        <w:t>aunado a que tampoco se</w:t>
      </w:r>
      <w:r w:rsidR="00E4735C" w:rsidRPr="00C057AB">
        <w:rPr>
          <w:rFonts w:ascii="Arial" w:eastAsia="Times New Roman" w:hAnsi="Arial" w:cs="Arial"/>
          <w:sz w:val="24"/>
          <w:szCs w:val="24"/>
          <w:lang w:eastAsia="es-CO"/>
        </w:rPr>
        <w:t xml:space="preserve"> evidencia</w:t>
      </w:r>
      <w:r w:rsidR="00B71410" w:rsidRPr="00C057AB">
        <w:rPr>
          <w:rFonts w:ascii="Arial" w:eastAsia="Times New Roman" w:hAnsi="Arial" w:cs="Arial"/>
          <w:sz w:val="24"/>
          <w:szCs w:val="24"/>
          <w:lang w:eastAsia="es-CO"/>
        </w:rPr>
        <w:t xml:space="preserve"> que existiera el ánimo de t</w:t>
      </w:r>
      <w:r w:rsidR="00E4735C" w:rsidRPr="00C057AB">
        <w:rPr>
          <w:rFonts w:ascii="Arial" w:eastAsia="Times New Roman" w:hAnsi="Arial" w:cs="Arial"/>
          <w:sz w:val="24"/>
          <w:szCs w:val="24"/>
          <w:lang w:eastAsia="es-CO"/>
        </w:rPr>
        <w:t xml:space="preserve">ener un proyecto de vida juntos, </w:t>
      </w:r>
      <w:r w:rsidR="00B71410" w:rsidRPr="00C057AB">
        <w:rPr>
          <w:rFonts w:ascii="Arial" w:eastAsia="Times New Roman" w:hAnsi="Arial" w:cs="Arial"/>
          <w:sz w:val="24"/>
          <w:szCs w:val="24"/>
          <w:lang w:eastAsia="es-CO"/>
        </w:rPr>
        <w:t>pese a la buena relación que tenían en razón de sus hijos</w:t>
      </w:r>
      <w:r w:rsidR="00A656AF" w:rsidRPr="00C057AB">
        <w:rPr>
          <w:rFonts w:ascii="Arial" w:eastAsia="Times New Roman" w:hAnsi="Arial" w:cs="Arial"/>
          <w:sz w:val="24"/>
          <w:szCs w:val="24"/>
          <w:lang w:eastAsia="es-CO"/>
        </w:rPr>
        <w:t>. En ese orden, alega que no procede e</w:t>
      </w:r>
      <w:r w:rsidR="00E4735C" w:rsidRPr="00C057AB">
        <w:rPr>
          <w:rFonts w:ascii="Arial" w:eastAsia="Times New Roman" w:hAnsi="Arial" w:cs="Arial"/>
          <w:sz w:val="24"/>
          <w:szCs w:val="24"/>
          <w:lang w:eastAsia="es-CO"/>
        </w:rPr>
        <w:t xml:space="preserve">l reconocimiento de la prestación, por no acreditarse la convivencia en el lapso mínimo de convivencia, </w:t>
      </w:r>
      <w:r w:rsidR="00A656AF" w:rsidRPr="00C057AB">
        <w:rPr>
          <w:rFonts w:ascii="Arial" w:eastAsia="Times New Roman" w:hAnsi="Arial" w:cs="Arial"/>
          <w:sz w:val="24"/>
          <w:szCs w:val="24"/>
          <w:lang w:eastAsia="es-CO"/>
        </w:rPr>
        <w:t xml:space="preserve">por lo que solicita se revoque en su integridad </w:t>
      </w:r>
      <w:r w:rsidR="00E4735C" w:rsidRPr="00C057AB">
        <w:rPr>
          <w:rFonts w:ascii="Arial" w:eastAsia="Times New Roman" w:hAnsi="Arial" w:cs="Arial"/>
          <w:sz w:val="24"/>
          <w:szCs w:val="24"/>
          <w:lang w:eastAsia="es-CO"/>
        </w:rPr>
        <w:t>la sentencia.</w:t>
      </w:r>
    </w:p>
    <w:p w14:paraId="04E2B91F" w14:textId="77777777" w:rsidR="00D61CE7" w:rsidRPr="00C057AB" w:rsidRDefault="00D61CE7" w:rsidP="00C057AB">
      <w:pPr>
        <w:spacing w:after="0"/>
        <w:jc w:val="both"/>
        <w:textAlignment w:val="baseline"/>
        <w:rPr>
          <w:rFonts w:ascii="Arial" w:eastAsia="Times New Roman" w:hAnsi="Arial" w:cs="Arial"/>
          <w:sz w:val="24"/>
          <w:szCs w:val="24"/>
          <w:lang w:eastAsia="es-CO"/>
        </w:rPr>
      </w:pPr>
    </w:p>
    <w:p w14:paraId="3C1F21A6" w14:textId="0318E054"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Al haber resultado afect</w:t>
      </w:r>
      <w:r w:rsidR="406DFB7E" w:rsidRPr="00C057AB">
        <w:rPr>
          <w:rFonts w:ascii="Arial" w:eastAsia="Times New Roman" w:hAnsi="Arial" w:cs="Arial"/>
          <w:sz w:val="24"/>
          <w:szCs w:val="24"/>
          <w:lang w:eastAsia="es-CO"/>
        </w:rPr>
        <w:t>ad</w:t>
      </w:r>
      <w:r w:rsidRPr="00C057AB">
        <w:rPr>
          <w:rFonts w:ascii="Arial" w:eastAsia="Times New Roman" w:hAnsi="Arial" w:cs="Arial"/>
          <w:sz w:val="24"/>
          <w:szCs w:val="24"/>
          <w:lang w:eastAsia="es-CO"/>
        </w:rPr>
        <w:t>os los intereses de la Administradora Colombiana de Pensiones, se dispuso también el grado jurisdiccional de consulta a su favor.</w:t>
      </w:r>
    </w:p>
    <w:p w14:paraId="1835976D" w14:textId="77777777" w:rsidR="00F97A91" w:rsidRDefault="00F97A91" w:rsidP="00C057AB">
      <w:pPr>
        <w:spacing w:after="0"/>
        <w:jc w:val="both"/>
        <w:textAlignment w:val="baseline"/>
        <w:rPr>
          <w:rFonts w:ascii="Arial" w:eastAsia="Times New Roman" w:hAnsi="Arial" w:cs="Arial"/>
          <w:sz w:val="24"/>
          <w:szCs w:val="24"/>
          <w:lang w:eastAsia="es-CO"/>
        </w:rPr>
      </w:pPr>
    </w:p>
    <w:p w14:paraId="115AA8E9" w14:textId="78EF87B1"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w:t>
      </w:r>
    </w:p>
    <w:p w14:paraId="5E0EB0AF" w14:textId="77777777" w:rsidR="004F201B" w:rsidRPr="00C057AB" w:rsidRDefault="004F201B" w:rsidP="00C057AB">
      <w:pPr>
        <w:spacing w:after="0"/>
        <w:jc w:val="center"/>
        <w:textAlignment w:val="baseline"/>
        <w:rPr>
          <w:rFonts w:ascii="Arial" w:eastAsia="Times New Roman" w:hAnsi="Arial" w:cs="Arial"/>
          <w:sz w:val="24"/>
          <w:szCs w:val="24"/>
          <w:lang w:eastAsia="es-CO"/>
        </w:rPr>
      </w:pPr>
      <w:r w:rsidRPr="00C057AB">
        <w:rPr>
          <w:rFonts w:ascii="Arial" w:eastAsia="Times New Roman" w:hAnsi="Arial" w:cs="Arial"/>
          <w:b/>
          <w:bCs/>
          <w:sz w:val="24"/>
          <w:szCs w:val="24"/>
          <w:lang w:eastAsia="es-CO"/>
        </w:rPr>
        <w:t>ALEGATOS DE CONCLUSIÓN</w:t>
      </w:r>
      <w:r w:rsidRPr="00C057AB">
        <w:rPr>
          <w:rFonts w:ascii="Arial" w:eastAsia="Times New Roman" w:hAnsi="Arial" w:cs="Arial"/>
          <w:sz w:val="24"/>
          <w:szCs w:val="24"/>
          <w:lang w:eastAsia="es-CO"/>
        </w:rPr>
        <w:t>   </w:t>
      </w:r>
    </w:p>
    <w:p w14:paraId="749D12B2" w14:textId="77777777" w:rsidR="004F201B" w:rsidRPr="00C057AB" w:rsidRDefault="004F201B" w:rsidP="00C057AB">
      <w:pPr>
        <w:pStyle w:val="Sinespaciado"/>
        <w:spacing w:line="276" w:lineRule="auto"/>
        <w:rPr>
          <w:rFonts w:ascii="Arial" w:hAnsi="Arial" w:cs="Arial"/>
          <w:sz w:val="24"/>
          <w:szCs w:val="24"/>
          <w:lang w:eastAsia="es-CO"/>
        </w:rPr>
      </w:pPr>
      <w:r w:rsidRPr="00C057AB">
        <w:rPr>
          <w:rFonts w:ascii="Arial" w:hAnsi="Arial" w:cs="Arial"/>
          <w:sz w:val="24"/>
          <w:szCs w:val="24"/>
          <w:lang w:eastAsia="es-CO"/>
        </w:rPr>
        <w:t>   </w:t>
      </w:r>
    </w:p>
    <w:p w14:paraId="48E330CC" w14:textId="2F80FDC3"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Conforme se dejó plasmado en la constancia emitida por la Secretaría de la Corporación, únicamente la </w:t>
      </w:r>
      <w:r w:rsidR="00A656AF" w:rsidRPr="00C057AB">
        <w:rPr>
          <w:rFonts w:ascii="Arial" w:eastAsia="Times New Roman" w:hAnsi="Arial" w:cs="Arial"/>
          <w:sz w:val="24"/>
          <w:szCs w:val="24"/>
          <w:lang w:eastAsia="es-CO"/>
        </w:rPr>
        <w:t>parte actora hizo uso del derecho a presentar alegatos de conclusión en esta sede dentro del término otorgado para tal efecto.</w:t>
      </w:r>
    </w:p>
    <w:p w14:paraId="4ED3DEF2"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311CC5C7" w14:textId="687295F6"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En cuanto al contenido de los alegatos de conclusión emitidos, teniendo en cuenta que el artículo 279 del CGP dispone que </w:t>
      </w:r>
      <w:r w:rsidRPr="00C057AB">
        <w:rPr>
          <w:rFonts w:ascii="Arial" w:eastAsia="Times New Roman" w:hAnsi="Arial" w:cs="Arial"/>
          <w:i/>
          <w:iCs/>
          <w:sz w:val="24"/>
          <w:szCs w:val="24"/>
          <w:lang w:eastAsia="es-CO"/>
        </w:rPr>
        <w:t>“</w:t>
      </w:r>
      <w:r w:rsidR="00F362DE" w:rsidRPr="00F362DE">
        <w:rPr>
          <w:rFonts w:ascii="Arial" w:eastAsia="Times New Roman" w:hAnsi="Arial" w:cs="Arial"/>
          <w:i/>
          <w:iCs/>
          <w:szCs w:val="24"/>
          <w:lang w:eastAsia="es-CO"/>
        </w:rPr>
        <w:t>n</w:t>
      </w:r>
      <w:r w:rsidRPr="00F362DE">
        <w:rPr>
          <w:rFonts w:ascii="Arial" w:eastAsia="Times New Roman" w:hAnsi="Arial" w:cs="Arial"/>
          <w:i/>
          <w:iCs/>
          <w:szCs w:val="24"/>
          <w:lang w:eastAsia="es-CO"/>
        </w:rPr>
        <w:t>o se podrá hacer transcripciones o reproducciones de actas, decisiones o conceptos que obren en el expediente</w:t>
      </w:r>
      <w:r w:rsidRPr="00C057AB">
        <w:rPr>
          <w:rFonts w:ascii="Arial" w:eastAsia="Times New Roman" w:hAnsi="Arial" w:cs="Arial"/>
          <w:i/>
          <w:iCs/>
          <w:sz w:val="24"/>
          <w:szCs w:val="24"/>
          <w:lang w:eastAsia="es-CO"/>
        </w:rPr>
        <w:t>”,</w:t>
      </w:r>
      <w:r w:rsidRPr="00C057AB">
        <w:rPr>
          <w:rFonts w:ascii="Arial" w:eastAsia="Times New Roman" w:hAnsi="Arial" w:cs="Arial"/>
          <w:sz w:val="24"/>
          <w:szCs w:val="24"/>
          <w:lang w:eastAsia="es-CO"/>
        </w:rPr>
        <w:t xml:space="preserve"> baste decir que, los argumentos esgrimidos por </w:t>
      </w:r>
      <w:r w:rsidR="00A656AF" w:rsidRPr="00C057AB">
        <w:rPr>
          <w:rFonts w:ascii="Arial" w:eastAsia="Times New Roman" w:hAnsi="Arial" w:cs="Arial"/>
          <w:sz w:val="24"/>
          <w:szCs w:val="24"/>
          <w:lang w:eastAsia="es-CO"/>
        </w:rPr>
        <w:t>la parte actora</w:t>
      </w:r>
      <w:r w:rsidRPr="00C057AB">
        <w:rPr>
          <w:rFonts w:ascii="Arial" w:eastAsia="Times New Roman" w:hAnsi="Arial" w:cs="Arial"/>
          <w:sz w:val="24"/>
          <w:szCs w:val="24"/>
          <w:lang w:eastAsia="es-CO"/>
        </w:rPr>
        <w:t xml:space="preserve"> </w:t>
      </w:r>
      <w:r w:rsidR="00A656AF" w:rsidRPr="00C057AB">
        <w:rPr>
          <w:rFonts w:ascii="Arial" w:eastAsia="Times New Roman" w:hAnsi="Arial" w:cs="Arial"/>
          <w:sz w:val="24"/>
          <w:szCs w:val="24"/>
          <w:lang w:eastAsia="es-CO"/>
        </w:rPr>
        <w:t xml:space="preserve">están encaminados a que se confirme en su integridad la sentencia de primer grado. </w:t>
      </w:r>
    </w:p>
    <w:p w14:paraId="55F89F2D" w14:textId="77777777" w:rsidR="006D35D1" w:rsidRPr="00C057AB" w:rsidRDefault="006D35D1" w:rsidP="00C057AB">
      <w:pPr>
        <w:spacing w:after="0"/>
        <w:jc w:val="both"/>
        <w:textAlignment w:val="baseline"/>
        <w:rPr>
          <w:rFonts w:ascii="Arial" w:eastAsia="Times New Roman" w:hAnsi="Arial" w:cs="Arial"/>
          <w:sz w:val="24"/>
          <w:szCs w:val="24"/>
          <w:lang w:eastAsia="es-CO"/>
        </w:rPr>
      </w:pPr>
    </w:p>
    <w:p w14:paraId="155BE776" w14:textId="76452711"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Atendidas las argumentaciones, a esta Sala de Decisión le corresponde resolver los siguientes: </w:t>
      </w:r>
    </w:p>
    <w:p w14:paraId="0E8B30CD" w14:textId="5AFEE978" w:rsidR="00A656AF" w:rsidRDefault="00A656AF" w:rsidP="00C057AB">
      <w:pPr>
        <w:spacing w:after="0"/>
        <w:jc w:val="both"/>
        <w:textAlignment w:val="baseline"/>
        <w:rPr>
          <w:rFonts w:ascii="Arial" w:eastAsia="Times New Roman" w:hAnsi="Arial" w:cs="Arial"/>
          <w:sz w:val="24"/>
          <w:szCs w:val="24"/>
          <w:lang w:eastAsia="es-CO"/>
        </w:rPr>
      </w:pPr>
    </w:p>
    <w:p w14:paraId="004F7544" w14:textId="77777777" w:rsidR="00F97A91" w:rsidRPr="00C057AB" w:rsidRDefault="00F97A91" w:rsidP="00C057AB">
      <w:pPr>
        <w:spacing w:after="0"/>
        <w:jc w:val="both"/>
        <w:textAlignment w:val="baseline"/>
        <w:rPr>
          <w:rFonts w:ascii="Arial" w:eastAsia="Times New Roman" w:hAnsi="Arial" w:cs="Arial"/>
          <w:sz w:val="24"/>
          <w:szCs w:val="24"/>
          <w:lang w:eastAsia="es-CO"/>
        </w:rPr>
      </w:pPr>
    </w:p>
    <w:p w14:paraId="01CB4BD9" w14:textId="77777777" w:rsidR="004F201B" w:rsidRPr="00C057AB" w:rsidRDefault="004F201B" w:rsidP="00C057AB">
      <w:pPr>
        <w:pStyle w:val="Sinespaciado"/>
        <w:spacing w:line="276" w:lineRule="auto"/>
        <w:jc w:val="center"/>
        <w:rPr>
          <w:rFonts w:ascii="Arial" w:eastAsia="Times New Roman" w:hAnsi="Arial" w:cs="Arial"/>
          <w:sz w:val="24"/>
          <w:szCs w:val="24"/>
          <w:lang w:eastAsia="es-CO"/>
        </w:rPr>
      </w:pPr>
      <w:r w:rsidRPr="00C057AB">
        <w:rPr>
          <w:rFonts w:ascii="Arial" w:eastAsia="Times New Roman" w:hAnsi="Arial" w:cs="Arial"/>
          <w:b/>
          <w:bCs/>
          <w:sz w:val="24"/>
          <w:szCs w:val="24"/>
          <w:lang w:eastAsia="es-CO"/>
        </w:rPr>
        <w:t>PROBLEMAS JURÍDICOS </w:t>
      </w:r>
      <w:r w:rsidRPr="00C057AB">
        <w:rPr>
          <w:rFonts w:ascii="Arial" w:eastAsia="Times New Roman" w:hAnsi="Arial" w:cs="Arial"/>
          <w:sz w:val="24"/>
          <w:szCs w:val="24"/>
          <w:lang w:eastAsia="es-CO"/>
        </w:rPr>
        <w:t> </w:t>
      </w:r>
    </w:p>
    <w:p w14:paraId="6F297D39" w14:textId="77777777" w:rsidR="004F201B" w:rsidRPr="00C057AB" w:rsidRDefault="004F201B" w:rsidP="00C057AB">
      <w:pPr>
        <w:pStyle w:val="Sinespaciado"/>
        <w:spacing w:line="276" w:lineRule="auto"/>
        <w:rPr>
          <w:rFonts w:ascii="Arial" w:hAnsi="Arial" w:cs="Arial"/>
          <w:sz w:val="24"/>
          <w:szCs w:val="24"/>
        </w:rPr>
      </w:pPr>
      <w:r w:rsidRPr="00C057AB">
        <w:rPr>
          <w:rFonts w:ascii="Arial" w:hAnsi="Arial" w:cs="Arial"/>
          <w:sz w:val="24"/>
          <w:szCs w:val="24"/>
          <w:lang w:eastAsia="es-CO"/>
        </w:rPr>
        <w:t> </w:t>
      </w:r>
    </w:p>
    <w:p w14:paraId="25B5F929" w14:textId="53B85AEC" w:rsidR="004F201B" w:rsidRPr="00C057AB" w:rsidRDefault="004F201B" w:rsidP="00F362DE">
      <w:pPr>
        <w:spacing w:after="0"/>
        <w:ind w:left="426" w:right="420"/>
        <w:jc w:val="both"/>
        <w:textAlignment w:val="baseline"/>
        <w:rPr>
          <w:rFonts w:ascii="Arial" w:eastAsia="Times New Roman" w:hAnsi="Arial" w:cs="Arial"/>
          <w:i/>
          <w:sz w:val="24"/>
          <w:szCs w:val="24"/>
          <w:lang w:eastAsia="es-CO"/>
        </w:rPr>
      </w:pPr>
      <w:r w:rsidRPr="00C057AB">
        <w:rPr>
          <w:rFonts w:ascii="Arial" w:eastAsia="Times New Roman" w:hAnsi="Arial" w:cs="Arial"/>
          <w:b/>
          <w:bCs/>
          <w:i/>
          <w:color w:val="000000"/>
          <w:sz w:val="24"/>
          <w:szCs w:val="24"/>
          <w:shd w:val="clear" w:color="auto" w:fill="FFFFFF"/>
          <w:lang w:val="es-ES" w:eastAsia="es-CO"/>
        </w:rPr>
        <w:t>¿</w:t>
      </w:r>
      <w:r w:rsidRPr="00C057AB">
        <w:rPr>
          <w:rFonts w:ascii="Arial" w:eastAsia="Times New Roman" w:hAnsi="Arial" w:cs="Arial"/>
          <w:b/>
          <w:bCs/>
          <w:i/>
          <w:sz w:val="24"/>
          <w:szCs w:val="24"/>
          <w:lang w:val="es-ES" w:eastAsia="es-CO"/>
        </w:rPr>
        <w:t xml:space="preserve">Dejó causada la pensión de sobrevivientes a favor de sus beneficiarios el señor </w:t>
      </w:r>
      <w:r w:rsidR="00A656AF" w:rsidRPr="00C057AB">
        <w:rPr>
          <w:rFonts w:ascii="Arial" w:eastAsia="Times New Roman" w:hAnsi="Arial" w:cs="Arial"/>
          <w:b/>
          <w:bCs/>
          <w:i/>
          <w:sz w:val="24"/>
          <w:szCs w:val="24"/>
          <w:lang w:val="es-ES" w:eastAsia="es-CO"/>
        </w:rPr>
        <w:t>Efraín de Jesús Rincón Cabrera</w:t>
      </w:r>
      <w:r w:rsidRPr="00C057AB">
        <w:rPr>
          <w:rFonts w:ascii="Arial" w:eastAsia="Times New Roman" w:hAnsi="Arial" w:cs="Arial"/>
          <w:b/>
          <w:bCs/>
          <w:i/>
          <w:color w:val="000000"/>
          <w:sz w:val="24"/>
          <w:szCs w:val="24"/>
          <w:shd w:val="clear" w:color="auto" w:fill="FFFFFF"/>
          <w:lang w:val="es-ES" w:eastAsia="es-CO"/>
        </w:rPr>
        <w:t>?</w:t>
      </w:r>
      <w:r w:rsidRPr="00C057AB">
        <w:rPr>
          <w:rFonts w:ascii="Arial" w:eastAsia="Times New Roman" w:hAnsi="Arial" w:cs="Arial"/>
          <w:i/>
          <w:color w:val="000000"/>
          <w:sz w:val="24"/>
          <w:szCs w:val="24"/>
          <w:lang w:eastAsia="es-CO"/>
        </w:rPr>
        <w:t> </w:t>
      </w:r>
    </w:p>
    <w:p w14:paraId="51245144" w14:textId="77777777" w:rsidR="004F201B" w:rsidRPr="00C057AB" w:rsidRDefault="004F201B" w:rsidP="00F362DE">
      <w:pPr>
        <w:pStyle w:val="Sinespaciado"/>
        <w:spacing w:line="276" w:lineRule="auto"/>
        <w:ind w:left="426" w:right="420"/>
        <w:rPr>
          <w:rFonts w:ascii="Arial" w:hAnsi="Arial" w:cs="Arial"/>
          <w:i/>
          <w:sz w:val="24"/>
          <w:szCs w:val="24"/>
          <w:lang w:eastAsia="es-CO"/>
        </w:rPr>
      </w:pPr>
      <w:r w:rsidRPr="00C057AB">
        <w:rPr>
          <w:rFonts w:ascii="Arial" w:hAnsi="Arial" w:cs="Arial"/>
          <w:i/>
          <w:sz w:val="24"/>
          <w:szCs w:val="24"/>
          <w:lang w:eastAsia="es-CO"/>
        </w:rPr>
        <w:t> </w:t>
      </w:r>
    </w:p>
    <w:p w14:paraId="794E8075" w14:textId="6F823743" w:rsidR="004F201B" w:rsidRPr="00C057AB" w:rsidRDefault="004F201B" w:rsidP="00F362D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C057AB">
        <w:rPr>
          <w:rFonts w:ascii="Arial" w:eastAsia="Times New Roman" w:hAnsi="Arial" w:cs="Arial"/>
          <w:b/>
          <w:bCs/>
          <w:i/>
          <w:color w:val="000000"/>
          <w:sz w:val="24"/>
          <w:szCs w:val="24"/>
          <w:shd w:val="clear" w:color="auto" w:fill="FFFFFF"/>
          <w:lang w:val="es-ES" w:eastAsia="es-CO"/>
        </w:rPr>
        <w:t xml:space="preserve">¿Acreditó la señora </w:t>
      </w:r>
      <w:r w:rsidR="00CE5D1E" w:rsidRPr="00C057AB">
        <w:rPr>
          <w:rFonts w:ascii="Arial" w:eastAsia="Times New Roman" w:hAnsi="Arial" w:cs="Arial"/>
          <w:b/>
          <w:bCs/>
          <w:i/>
          <w:color w:val="000000"/>
          <w:sz w:val="24"/>
          <w:szCs w:val="24"/>
          <w:shd w:val="clear" w:color="auto" w:fill="FFFFFF"/>
          <w:lang w:val="es-ES" w:eastAsia="es-CO"/>
        </w:rPr>
        <w:t xml:space="preserve">Elsa Marina Laverde Neira </w:t>
      </w:r>
      <w:r w:rsidRPr="00C057AB">
        <w:rPr>
          <w:rFonts w:ascii="Arial" w:eastAsia="Times New Roman" w:hAnsi="Arial" w:cs="Arial"/>
          <w:b/>
          <w:bCs/>
          <w:i/>
          <w:color w:val="000000"/>
          <w:sz w:val="24"/>
          <w:szCs w:val="24"/>
          <w:shd w:val="clear" w:color="auto" w:fill="FFFFFF"/>
          <w:lang w:val="es-ES" w:eastAsia="es-CO"/>
        </w:rPr>
        <w:t xml:space="preserve">los requisitos exigidos en la ley para acceder a la pensión de sobrevivientes que reclama en calidad de compañera permanente supérstite del señor </w:t>
      </w:r>
      <w:r w:rsidR="00CE5D1E" w:rsidRPr="00C057AB">
        <w:rPr>
          <w:rFonts w:ascii="Arial" w:eastAsia="Times New Roman" w:hAnsi="Arial" w:cs="Arial"/>
          <w:b/>
          <w:bCs/>
          <w:i/>
          <w:color w:val="000000"/>
          <w:sz w:val="24"/>
          <w:szCs w:val="24"/>
          <w:shd w:val="clear" w:color="auto" w:fill="FFFFFF"/>
          <w:lang w:val="es-ES" w:eastAsia="es-CO"/>
        </w:rPr>
        <w:t>Efraín de Jesús Rincón Cabrera</w:t>
      </w:r>
      <w:r w:rsidRPr="00C057AB">
        <w:rPr>
          <w:rFonts w:ascii="Arial" w:eastAsia="Times New Roman" w:hAnsi="Arial" w:cs="Arial"/>
          <w:b/>
          <w:bCs/>
          <w:i/>
          <w:color w:val="000000"/>
          <w:sz w:val="24"/>
          <w:szCs w:val="24"/>
          <w:shd w:val="clear" w:color="auto" w:fill="FFFFFF"/>
          <w:lang w:val="es-ES" w:eastAsia="es-CO"/>
        </w:rPr>
        <w:t>?</w:t>
      </w:r>
    </w:p>
    <w:p w14:paraId="53A2F1C7" w14:textId="77777777" w:rsidR="004F201B" w:rsidRPr="00C057AB" w:rsidRDefault="004F201B" w:rsidP="00F362DE">
      <w:pPr>
        <w:pStyle w:val="Sinespaciado"/>
        <w:spacing w:line="276" w:lineRule="auto"/>
        <w:ind w:left="426" w:right="420"/>
        <w:rPr>
          <w:rFonts w:ascii="Arial" w:hAnsi="Arial" w:cs="Arial"/>
          <w:i/>
          <w:sz w:val="24"/>
          <w:szCs w:val="24"/>
          <w:shd w:val="clear" w:color="auto" w:fill="FFFFFF"/>
          <w:lang w:val="es-ES" w:eastAsia="es-CO"/>
        </w:rPr>
      </w:pPr>
    </w:p>
    <w:p w14:paraId="2D224113" w14:textId="77777777" w:rsidR="004F201B" w:rsidRPr="00C057AB" w:rsidRDefault="004F201B" w:rsidP="00F362D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C057AB">
        <w:rPr>
          <w:rFonts w:ascii="Arial" w:eastAsia="Times New Roman" w:hAnsi="Arial" w:cs="Arial"/>
          <w:b/>
          <w:bCs/>
          <w:i/>
          <w:color w:val="000000"/>
          <w:sz w:val="24"/>
          <w:szCs w:val="24"/>
          <w:shd w:val="clear" w:color="auto" w:fill="FFFFFF"/>
          <w:lang w:val="es-ES" w:eastAsia="es-CO"/>
        </w:rPr>
        <w:t>De conformidad con las respuestas a los interrogantes anteriores ¿Tiene derecho la demandante a que se le reconozca y pague la pensión de sobrevivientes?</w:t>
      </w:r>
    </w:p>
    <w:p w14:paraId="16275151" w14:textId="77777777" w:rsidR="004F201B" w:rsidRPr="00C057AB" w:rsidRDefault="004F201B" w:rsidP="00F362DE">
      <w:pPr>
        <w:pStyle w:val="Sinespaciado"/>
        <w:spacing w:line="276" w:lineRule="auto"/>
        <w:ind w:left="426" w:right="420"/>
        <w:rPr>
          <w:rFonts w:ascii="Arial" w:hAnsi="Arial" w:cs="Arial"/>
          <w:i/>
          <w:sz w:val="24"/>
          <w:szCs w:val="24"/>
          <w:shd w:val="clear" w:color="auto" w:fill="FFFFFF"/>
          <w:lang w:val="es-ES" w:eastAsia="es-CO"/>
        </w:rPr>
      </w:pPr>
    </w:p>
    <w:p w14:paraId="7D675AFA" w14:textId="77777777" w:rsidR="004F201B" w:rsidRPr="00C057AB" w:rsidRDefault="004F201B" w:rsidP="00F362DE">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C057AB">
        <w:rPr>
          <w:rFonts w:ascii="Arial" w:eastAsia="Times New Roman" w:hAnsi="Arial" w:cs="Arial"/>
          <w:b/>
          <w:bCs/>
          <w:i/>
          <w:color w:val="000000"/>
          <w:sz w:val="24"/>
          <w:szCs w:val="24"/>
          <w:shd w:val="clear" w:color="auto" w:fill="FFFFFF"/>
          <w:lang w:val="es-ES" w:eastAsia="es-CO"/>
        </w:rPr>
        <w:lastRenderedPageBreak/>
        <w:t xml:space="preserve">¿Hay lugar a condenar a la Administradora Colombiana de Pensiones al pago de intereses moratorios de que trata el artículo 141 de la Ley 100 de 1993? </w:t>
      </w:r>
    </w:p>
    <w:p w14:paraId="011A1EC3" w14:textId="77777777"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b/>
          <w:bCs/>
          <w:sz w:val="24"/>
          <w:szCs w:val="24"/>
          <w:lang w:eastAsia="es-CO"/>
        </w:rPr>
        <w:t> </w:t>
      </w:r>
      <w:r w:rsidRPr="00C057AB">
        <w:rPr>
          <w:rFonts w:ascii="Arial" w:eastAsia="Times New Roman" w:hAnsi="Arial" w:cs="Arial"/>
          <w:sz w:val="24"/>
          <w:szCs w:val="24"/>
          <w:lang w:eastAsia="es-CO"/>
        </w:rPr>
        <w:t> </w:t>
      </w:r>
    </w:p>
    <w:p w14:paraId="621ACEB8" w14:textId="77777777"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0C761693" w14:textId="77777777" w:rsidR="00F97A91" w:rsidRDefault="00F97A91" w:rsidP="00C057AB">
      <w:pPr>
        <w:spacing w:after="0"/>
        <w:jc w:val="both"/>
        <w:textAlignment w:val="baseline"/>
        <w:rPr>
          <w:rFonts w:ascii="Arial" w:eastAsia="Times New Roman" w:hAnsi="Arial" w:cs="Arial"/>
          <w:sz w:val="24"/>
          <w:szCs w:val="24"/>
          <w:lang w:eastAsia="es-CO"/>
        </w:rPr>
      </w:pPr>
    </w:p>
    <w:p w14:paraId="3979454F" w14:textId="03526EEC"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w:t>
      </w:r>
    </w:p>
    <w:p w14:paraId="7C64AC2E" w14:textId="77777777" w:rsidR="004F201B" w:rsidRPr="00C057AB" w:rsidRDefault="004F201B" w:rsidP="00C057AB">
      <w:pPr>
        <w:spacing w:after="0"/>
        <w:jc w:val="both"/>
        <w:textAlignment w:val="baseline"/>
        <w:rPr>
          <w:rFonts w:ascii="Arial" w:eastAsia="Times New Roman" w:hAnsi="Arial" w:cs="Arial"/>
          <w:color w:val="000000"/>
          <w:sz w:val="24"/>
          <w:szCs w:val="24"/>
          <w:lang w:eastAsia="es-CO"/>
        </w:rPr>
      </w:pPr>
      <w:r w:rsidRPr="00C057AB">
        <w:rPr>
          <w:rFonts w:ascii="Arial" w:eastAsia="Times New Roman" w:hAnsi="Arial" w:cs="Arial"/>
          <w:b/>
          <w:bCs/>
          <w:color w:val="000000"/>
          <w:sz w:val="24"/>
          <w:szCs w:val="24"/>
          <w:lang w:val="es-ES" w:eastAsia="es-CO"/>
        </w:rPr>
        <w:t>1. REQUISITOS QUE DEBEN ACREDITAR LOS COMPAÑEROS PERMANENTES DE AFILIADOS FALLECIDOS EN VIGENCIA DE LA LEY 797 DE 2003 PARA SER BENEFICIARIOS DE LA PENSION DE SOBREVIVIENTES.</w:t>
      </w:r>
      <w:r w:rsidRPr="00C057AB">
        <w:rPr>
          <w:rFonts w:ascii="Arial" w:eastAsia="Times New Roman" w:hAnsi="Arial" w:cs="Arial"/>
          <w:color w:val="000000"/>
          <w:sz w:val="24"/>
          <w:szCs w:val="24"/>
          <w:lang w:eastAsia="es-CO"/>
        </w:rPr>
        <w:t> </w:t>
      </w:r>
    </w:p>
    <w:p w14:paraId="3D2E61AA"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37658176" w14:textId="77777777" w:rsidR="004F201B" w:rsidRPr="00C057AB" w:rsidRDefault="004F201B" w:rsidP="00C057AB">
      <w:pPr>
        <w:spacing w:after="0"/>
        <w:jc w:val="both"/>
        <w:textAlignment w:val="baseline"/>
        <w:rPr>
          <w:rFonts w:ascii="Arial" w:eastAsia="Times New Roman" w:hAnsi="Arial" w:cs="Arial"/>
          <w:color w:val="000000"/>
          <w:sz w:val="24"/>
          <w:szCs w:val="24"/>
          <w:lang w:eastAsia="es-CO"/>
        </w:rPr>
      </w:pPr>
      <w:r w:rsidRPr="00C057AB">
        <w:rPr>
          <w:rFonts w:ascii="Arial" w:eastAsia="Times New Roman" w:hAnsi="Arial" w:cs="Arial"/>
          <w:color w:val="000000"/>
          <w:sz w:val="24"/>
          <w:szCs w:val="24"/>
          <w:lang w:val="es-ES" w:eastAsia="es-CO"/>
        </w:rPr>
        <w:t>Es posición pacifica de la jurisprudencia nacional considerar que la norma que rige las pensiones de sobrevivientes es la vigente al momento en el que se produce el fallecimiento del causante.</w:t>
      </w:r>
      <w:r w:rsidRPr="00C057AB">
        <w:rPr>
          <w:rFonts w:ascii="Arial" w:eastAsia="Times New Roman" w:hAnsi="Arial" w:cs="Arial"/>
          <w:color w:val="000000"/>
          <w:sz w:val="24"/>
          <w:szCs w:val="24"/>
          <w:lang w:eastAsia="es-CO"/>
        </w:rPr>
        <w:t> </w:t>
      </w:r>
    </w:p>
    <w:p w14:paraId="4C246961"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2BEB7C17" w14:textId="414A81CF" w:rsidR="004F201B" w:rsidRPr="00C057AB" w:rsidRDefault="004F201B" w:rsidP="00C057AB">
      <w:pPr>
        <w:spacing w:after="0"/>
        <w:jc w:val="both"/>
        <w:textAlignment w:val="baseline"/>
        <w:rPr>
          <w:rFonts w:ascii="Arial" w:hAnsi="Arial" w:cs="Arial"/>
          <w:sz w:val="24"/>
          <w:szCs w:val="24"/>
        </w:rPr>
      </w:pPr>
      <w:r w:rsidRPr="00C057AB">
        <w:rPr>
          <w:rFonts w:ascii="Arial" w:eastAsia="Times New Roman" w:hAnsi="Arial" w:cs="Arial"/>
          <w:color w:val="000000"/>
          <w:sz w:val="24"/>
          <w:szCs w:val="24"/>
          <w:lang w:eastAsia="es-CO"/>
        </w:rPr>
        <w:t>Tiene dicho la Sala de Casación Laboral por medio de las sentencias de 20 de mayo de 2008 con radicación Nº</w:t>
      </w:r>
      <w:r w:rsidR="000A300B">
        <w:rPr>
          <w:rFonts w:ascii="Arial" w:eastAsia="Times New Roman" w:hAnsi="Arial" w:cs="Arial"/>
          <w:color w:val="000000"/>
          <w:sz w:val="24"/>
          <w:szCs w:val="24"/>
          <w:lang w:eastAsia="es-CO"/>
        </w:rPr>
        <w:t xml:space="preserve"> </w:t>
      </w:r>
      <w:r w:rsidRPr="00C057AB">
        <w:rPr>
          <w:rFonts w:ascii="Arial" w:eastAsia="Times New Roman" w:hAnsi="Arial" w:cs="Arial"/>
          <w:color w:val="000000"/>
          <w:sz w:val="24"/>
          <w:szCs w:val="24"/>
          <w:lang w:eastAsia="es-CO"/>
        </w:rPr>
        <w:t xml:space="preserve">32.393, de 22 de agosto de 2012 con radicación Nº45.600, de 13 de noviembre de 2013 radicación Nº47.031, </w:t>
      </w:r>
      <w:r w:rsidRPr="00C057AB">
        <w:rPr>
          <w:rFonts w:ascii="Arial" w:hAnsi="Arial" w:cs="Arial"/>
          <w:sz w:val="24"/>
          <w:szCs w:val="24"/>
        </w:rPr>
        <w:t>CSJ SL793-2013, CSJ SL1402-2015, CSJ SL14068- 2016, CSJ SL347-2019, había sentado su postura consistente en que la convivencia mínima que debían acreditar los cónyuges y compañeros permanentes supérstites para demostrar la calidad de beneficiarios, era de cinco años, independientemente si el fallecido era un pensionado o un afiliado.</w:t>
      </w:r>
    </w:p>
    <w:p w14:paraId="04044DA2" w14:textId="77777777" w:rsidR="004F201B" w:rsidRPr="00C057AB" w:rsidRDefault="004F201B" w:rsidP="00C057AB">
      <w:pPr>
        <w:spacing w:after="0"/>
        <w:jc w:val="both"/>
        <w:textAlignment w:val="baseline"/>
        <w:rPr>
          <w:rFonts w:ascii="Arial" w:hAnsi="Arial" w:cs="Arial"/>
          <w:sz w:val="24"/>
          <w:szCs w:val="24"/>
        </w:rPr>
      </w:pPr>
    </w:p>
    <w:p w14:paraId="3422FA12" w14:textId="77777777" w:rsidR="004F201B" w:rsidRPr="00C057AB" w:rsidRDefault="004F201B" w:rsidP="00C057AB">
      <w:pPr>
        <w:spacing w:after="0"/>
        <w:jc w:val="both"/>
        <w:textAlignment w:val="baseline"/>
        <w:rPr>
          <w:rFonts w:ascii="Arial" w:hAnsi="Arial" w:cs="Arial"/>
          <w:sz w:val="24"/>
          <w:szCs w:val="24"/>
        </w:rPr>
      </w:pPr>
      <w:bookmarkStart w:id="1" w:name="_Hlk125015076"/>
      <w:r w:rsidRPr="00C057AB">
        <w:rPr>
          <w:rFonts w:ascii="Arial" w:hAnsi="Arial" w:cs="Arial"/>
          <w:sz w:val="24"/>
          <w:szCs w:val="24"/>
        </w:rPr>
        <w:t xml:space="preserve">No obstante, en sentencia SL1730 de 3 de junio de 2020, la Alta Magistratura, teniendo en cuenta su nueva conformación, decidió reevaluar esa postura, concluyendo que, </w:t>
      </w:r>
      <w:r w:rsidRPr="00C057AB">
        <w:rPr>
          <w:rFonts w:ascii="Arial" w:hAnsi="Arial" w:cs="Arial"/>
          <w:i/>
          <w:iCs/>
          <w:sz w:val="24"/>
          <w:szCs w:val="24"/>
        </w:rPr>
        <w:t>“</w:t>
      </w:r>
      <w:r w:rsidRPr="000A300B">
        <w:rPr>
          <w:rFonts w:ascii="Arial" w:hAnsi="Arial" w:cs="Arial"/>
          <w:i/>
          <w:iCs/>
          <w:szCs w:val="24"/>
        </w:rPr>
        <w:t>de la redacción del precepto legal, se itera, el literal a) del art. 13 de la Ley 797 de 2003, que modificó el art. 47 de la Ley 100 de 1993, se advierte con suma claridad y contundencia que la exigencia de un tiempo mínimo de convivencia de 5 años allí contenida, se encuentra relacionada únicamente al caso en que la pensión de sobrevivientes se causa por muerte del pensionado</w:t>
      </w:r>
      <w:bookmarkEnd w:id="1"/>
      <w:r w:rsidRPr="000A300B">
        <w:rPr>
          <w:rFonts w:ascii="Arial" w:hAnsi="Arial" w:cs="Arial"/>
          <w:i/>
          <w:iCs/>
          <w:szCs w:val="24"/>
        </w:rPr>
        <w:t>; una intelección distinta, comporta la variación de su sentido y alcance, toda vez que, no puede desconocerse tal distinción, que fue expresamente prevista por el legislador en la norma acusada</w:t>
      </w:r>
      <w:r w:rsidRPr="00C057AB">
        <w:rPr>
          <w:rFonts w:ascii="Arial" w:hAnsi="Arial" w:cs="Arial"/>
          <w:i/>
          <w:iCs/>
          <w:sz w:val="24"/>
          <w:szCs w:val="24"/>
        </w:rPr>
        <w:t>”</w:t>
      </w:r>
      <w:r w:rsidRPr="00C057AB">
        <w:rPr>
          <w:rFonts w:ascii="Arial" w:hAnsi="Arial" w:cs="Arial"/>
          <w:sz w:val="24"/>
          <w:szCs w:val="24"/>
        </w:rPr>
        <w:t>.</w:t>
      </w:r>
    </w:p>
    <w:p w14:paraId="3CE0638C" w14:textId="77777777" w:rsidR="004F201B" w:rsidRPr="00C057AB" w:rsidRDefault="004F201B" w:rsidP="00C057AB">
      <w:pPr>
        <w:spacing w:after="0"/>
        <w:jc w:val="both"/>
        <w:textAlignment w:val="baseline"/>
        <w:rPr>
          <w:rFonts w:ascii="Arial" w:hAnsi="Arial" w:cs="Arial"/>
          <w:sz w:val="24"/>
          <w:szCs w:val="24"/>
        </w:rPr>
      </w:pPr>
    </w:p>
    <w:p w14:paraId="0757D7FE" w14:textId="4E851D5D" w:rsidR="004F201B" w:rsidRPr="00C057AB" w:rsidRDefault="004F201B" w:rsidP="00C057AB">
      <w:pPr>
        <w:spacing w:after="0"/>
        <w:jc w:val="both"/>
        <w:textAlignment w:val="baseline"/>
        <w:rPr>
          <w:rFonts w:ascii="Arial" w:hAnsi="Arial" w:cs="Arial"/>
          <w:sz w:val="24"/>
          <w:szCs w:val="24"/>
        </w:rPr>
      </w:pPr>
      <w:r w:rsidRPr="00C057AB">
        <w:rPr>
          <w:rFonts w:ascii="Arial" w:hAnsi="Arial" w:cs="Arial"/>
          <w:sz w:val="24"/>
          <w:szCs w:val="24"/>
        </w:rPr>
        <w:t>Esa nueva postura, la apoyó explicando que</w:t>
      </w:r>
      <w:r w:rsidR="00CE5D1E" w:rsidRPr="00C057AB">
        <w:rPr>
          <w:rFonts w:ascii="Arial" w:hAnsi="Arial" w:cs="Arial"/>
          <w:sz w:val="24"/>
          <w:szCs w:val="24"/>
        </w:rPr>
        <w:t xml:space="preserve">: </w:t>
      </w:r>
    </w:p>
    <w:p w14:paraId="5005CE7D" w14:textId="77777777" w:rsidR="004F201B" w:rsidRPr="00C057AB" w:rsidRDefault="004F201B" w:rsidP="00C057AB">
      <w:pPr>
        <w:spacing w:after="0"/>
        <w:jc w:val="both"/>
        <w:textAlignment w:val="baseline"/>
        <w:rPr>
          <w:rFonts w:ascii="Arial" w:hAnsi="Arial" w:cs="Arial"/>
          <w:sz w:val="24"/>
          <w:szCs w:val="24"/>
        </w:rPr>
      </w:pPr>
    </w:p>
    <w:p w14:paraId="09CF797D" w14:textId="77777777" w:rsidR="004F201B" w:rsidRPr="000A300B" w:rsidRDefault="004F201B" w:rsidP="000A300B">
      <w:pPr>
        <w:spacing w:after="0" w:line="240" w:lineRule="auto"/>
        <w:ind w:left="426" w:right="420"/>
        <w:jc w:val="both"/>
        <w:textAlignment w:val="baseline"/>
        <w:rPr>
          <w:rFonts w:ascii="Arial" w:hAnsi="Arial" w:cs="Arial"/>
          <w:i/>
          <w:iCs/>
          <w:szCs w:val="24"/>
        </w:rPr>
      </w:pPr>
      <w:r w:rsidRPr="000A300B">
        <w:rPr>
          <w:rFonts w:ascii="Arial" w:hAnsi="Arial" w:cs="Arial"/>
          <w:i/>
          <w:iCs/>
          <w:szCs w:val="24"/>
        </w:rPr>
        <w:t>“Desde la expedición de la Ley 100 de 1993, ha sido clara la intención del legislador al establecer una diferenciación entre beneficiarios de la pensión de sobrevivientes por la muerte de afiliados al sistema no pensionados, y la de pensionados, esto es, la conocida como sustitución pensional, previendo como requisito tan solo en este último caso, un tiempo mínimo de convivencia, procurando con ello evitar conductas fraudulentas, «convivencias de última hora con quien está a punto de fallecer y así acceder a la pensión de sobrevivientes», por la muerte de quien venía disfrutando de una pensión.</w:t>
      </w:r>
    </w:p>
    <w:p w14:paraId="77746F59" w14:textId="77777777" w:rsidR="004F201B" w:rsidRPr="000A300B" w:rsidRDefault="004F201B" w:rsidP="000A300B">
      <w:pPr>
        <w:spacing w:after="0" w:line="240" w:lineRule="auto"/>
        <w:ind w:left="426" w:right="420"/>
        <w:jc w:val="both"/>
        <w:textAlignment w:val="baseline"/>
        <w:rPr>
          <w:rFonts w:ascii="Arial" w:hAnsi="Arial" w:cs="Arial"/>
          <w:i/>
          <w:iCs/>
          <w:szCs w:val="24"/>
        </w:rPr>
      </w:pPr>
    </w:p>
    <w:p w14:paraId="48E0995A" w14:textId="77777777" w:rsidR="004F201B" w:rsidRPr="000A300B" w:rsidRDefault="004F201B" w:rsidP="000A300B">
      <w:pPr>
        <w:spacing w:after="0" w:line="240" w:lineRule="auto"/>
        <w:ind w:left="426" w:right="420"/>
        <w:jc w:val="both"/>
        <w:textAlignment w:val="baseline"/>
        <w:rPr>
          <w:rFonts w:ascii="Arial" w:hAnsi="Arial" w:cs="Arial"/>
          <w:i/>
          <w:iCs/>
          <w:szCs w:val="24"/>
        </w:rPr>
      </w:pPr>
      <w:r w:rsidRPr="000A300B">
        <w:rPr>
          <w:rFonts w:ascii="Arial" w:hAnsi="Arial" w:cs="Arial"/>
          <w:i/>
          <w:iCs/>
          <w:szCs w:val="24"/>
        </w:rPr>
        <w:t xml:space="preserve">La evidente y contundente distinción efectuada por el legislador en el precepto que se analiza, comporta una legítima finalidad, que perfectamente se acompasa con la principal de la institución que regula, la protección del núcleo familiar del asegurado o asegurada que fallece, que puede verse afectado por la ausencia de la contribución económica que aquel o aquella proporcionaba, bajo el entendido de la ayuda y soporte mutuo que está presente en la familia, que ya sea constituida por vínculos </w:t>
      </w:r>
      <w:r w:rsidRPr="000A300B">
        <w:rPr>
          <w:rFonts w:ascii="Arial" w:hAnsi="Arial" w:cs="Arial"/>
          <w:i/>
          <w:iCs/>
          <w:szCs w:val="24"/>
        </w:rPr>
        <w:lastRenderedPageBreak/>
        <w:t>naturales o jurídicos, que en todas sus modalidades se encuentra constitucionalmente protegida, como núcleo esencial de la sociedad (art. 42 CN).”.</w:t>
      </w:r>
    </w:p>
    <w:p w14:paraId="6B67DA73" w14:textId="77777777" w:rsidR="004F201B" w:rsidRPr="000A300B" w:rsidRDefault="004F201B" w:rsidP="000A300B">
      <w:pPr>
        <w:spacing w:after="0" w:line="240" w:lineRule="auto"/>
        <w:ind w:left="426" w:right="420"/>
        <w:jc w:val="both"/>
        <w:textAlignment w:val="baseline"/>
        <w:rPr>
          <w:rFonts w:ascii="Arial" w:hAnsi="Arial" w:cs="Arial"/>
          <w:i/>
          <w:iCs/>
          <w:szCs w:val="24"/>
        </w:rPr>
      </w:pPr>
    </w:p>
    <w:p w14:paraId="0A3455EE" w14:textId="51619CE2" w:rsidR="004F201B" w:rsidRPr="000A300B" w:rsidRDefault="004F201B" w:rsidP="000A300B">
      <w:pPr>
        <w:spacing w:after="0" w:line="240" w:lineRule="auto"/>
        <w:ind w:left="426" w:right="420"/>
        <w:jc w:val="both"/>
        <w:textAlignment w:val="baseline"/>
        <w:rPr>
          <w:rFonts w:ascii="Arial" w:hAnsi="Arial" w:cs="Arial"/>
          <w:i/>
          <w:iCs/>
          <w:szCs w:val="24"/>
        </w:rPr>
      </w:pPr>
      <w:r w:rsidRPr="000A300B">
        <w:rPr>
          <w:rFonts w:ascii="Arial" w:hAnsi="Arial" w:cs="Arial"/>
          <w:szCs w:val="24"/>
        </w:rPr>
        <w:t xml:space="preserve">De acuerdo con esa perspectiva, terminó por expresar el máximo órgano de la jurisdicción ordinaria laboral, que </w:t>
      </w:r>
      <w:r w:rsidRPr="000A300B">
        <w:rPr>
          <w:rFonts w:ascii="Arial" w:hAnsi="Arial" w:cs="Arial"/>
          <w:i/>
          <w:iCs/>
          <w:szCs w:val="24"/>
        </w:rPr>
        <w:t>“para ser considerado beneficiario de la pensión de sobrevivientes, en condición de cónyuge o compañero o compañera permanente supérstite del afiliado al sistema que fallece, no es exigible ningún tiempo mínimo de convivencia, toda vez que con la simple acreditación de la calidad exigida, cónyuge o compañero (a), y la conformación del núcleo familiar, con vocación de permanencia, vigente para el momento de la muerte, se da cumplimiento al supuesto previsto en el literal de la norma analizado, que da lugar al reconocimiento de las prestaciones derivadas de la contingencia, esto es, la pensión de sobrevivientes, o en su caso, la indemnización sustitutiva de la misma o la devolución de saldos, de acuerdo al régimen de que se trate, y el cumplimiento de los requisitos para la causación de una u otra prestación”.</w:t>
      </w:r>
    </w:p>
    <w:p w14:paraId="14D15186" w14:textId="77777777" w:rsidR="004F201B" w:rsidRPr="00C057AB" w:rsidRDefault="004F201B" w:rsidP="00C057AB">
      <w:pPr>
        <w:spacing w:after="0"/>
        <w:jc w:val="both"/>
        <w:textAlignment w:val="baseline"/>
        <w:rPr>
          <w:rFonts w:ascii="Arial" w:hAnsi="Arial" w:cs="Arial"/>
          <w:sz w:val="24"/>
          <w:szCs w:val="24"/>
        </w:rPr>
      </w:pPr>
    </w:p>
    <w:p w14:paraId="3D312EC9" w14:textId="77777777" w:rsidR="004F201B" w:rsidRPr="00C057AB" w:rsidRDefault="004F201B" w:rsidP="00C057AB">
      <w:pPr>
        <w:pStyle w:val="Sinespaciado"/>
        <w:spacing w:line="276" w:lineRule="auto"/>
        <w:jc w:val="both"/>
        <w:rPr>
          <w:rFonts w:ascii="Arial" w:hAnsi="Arial" w:cs="Arial"/>
          <w:sz w:val="24"/>
          <w:szCs w:val="24"/>
        </w:rPr>
      </w:pPr>
      <w:r w:rsidRPr="00C057AB">
        <w:rPr>
          <w:rFonts w:ascii="Arial" w:hAnsi="Arial" w:cs="Arial"/>
          <w:sz w:val="24"/>
          <w:szCs w:val="24"/>
        </w:rPr>
        <w:t>Dicho criterio se mantuvo en las decisiones de la Sala permanente de la alta corporación en sentencias SL362-2020, SL4606-2020, SL3626-2020 y SL3843- 2020.</w:t>
      </w:r>
    </w:p>
    <w:p w14:paraId="22DCBC33" w14:textId="77777777" w:rsidR="004F201B" w:rsidRPr="00C057AB" w:rsidRDefault="004F201B" w:rsidP="00C057AB">
      <w:pPr>
        <w:pStyle w:val="Sinespaciado"/>
        <w:spacing w:line="276" w:lineRule="auto"/>
        <w:jc w:val="both"/>
        <w:rPr>
          <w:rFonts w:ascii="Arial" w:hAnsi="Arial" w:cs="Arial"/>
          <w:sz w:val="24"/>
          <w:szCs w:val="24"/>
        </w:rPr>
      </w:pPr>
    </w:p>
    <w:p w14:paraId="092CA894" w14:textId="77777777" w:rsidR="004F201B" w:rsidRPr="00C057AB" w:rsidRDefault="004F201B" w:rsidP="00C057AB">
      <w:pPr>
        <w:pStyle w:val="Sinespaciado"/>
        <w:spacing w:line="276" w:lineRule="auto"/>
        <w:jc w:val="both"/>
        <w:rPr>
          <w:rFonts w:ascii="Arial" w:hAnsi="Arial" w:cs="Arial"/>
          <w:sz w:val="24"/>
          <w:szCs w:val="24"/>
        </w:rPr>
      </w:pPr>
      <w:bookmarkStart w:id="2" w:name="_Hlk125015221"/>
      <w:r w:rsidRPr="00C057AB">
        <w:rPr>
          <w:rFonts w:ascii="Arial" w:hAnsi="Arial" w:cs="Arial"/>
          <w:sz w:val="24"/>
          <w:szCs w:val="24"/>
        </w:rPr>
        <w:t>No obstante, la Corte Constitucional a través de sentencia SU149/2021, con el propósito de salvaguardar la supremacía del orden superior, dejó sin valor la mentada sentencia SL1730-2020, que solo exigía 5 años de convivencia para el beneficiario del pensionado fallecido</w:t>
      </w:r>
      <w:bookmarkEnd w:id="2"/>
      <w:r w:rsidRPr="00C057AB">
        <w:rPr>
          <w:rFonts w:ascii="Arial" w:hAnsi="Arial" w:cs="Arial"/>
          <w:sz w:val="24"/>
          <w:szCs w:val="24"/>
        </w:rPr>
        <w:t xml:space="preserve">, para lo cual efectuó un recuento de </w:t>
      </w:r>
      <w:bookmarkStart w:id="3" w:name="_Hlk71623320"/>
      <w:r w:rsidRPr="00C057AB">
        <w:rPr>
          <w:rFonts w:ascii="Arial" w:hAnsi="Arial" w:cs="Arial"/>
          <w:sz w:val="24"/>
          <w:szCs w:val="24"/>
          <w:shd w:val="clear" w:color="auto" w:fill="FFFFFF"/>
        </w:rPr>
        <w:t>la jurisprudencia de la Sala Laboral de la Corte Suprema de Justicia para concluir que evidenciaba que la interpretación pacífica y reiterada del artículo 47 de la Ley 100 de 1993 (modificado por el artículo 13 de la Ley 797 de 2003), hecha por esa alta Corporación, establecía el criterio de que los cónyuges o compañeros permanentes supérstites debían demostrar su convivencia con el (la) causante, indistintamente de que este último fuera pensionado o afiliado al momento de su fallecimiento y, por lo menos, durante los cinco años continuos antes de este suceso</w:t>
      </w:r>
      <w:bookmarkEnd w:id="3"/>
      <w:r w:rsidRPr="00C057AB">
        <w:rPr>
          <w:rFonts w:ascii="Arial" w:hAnsi="Arial" w:cs="Arial"/>
          <w:sz w:val="24"/>
          <w:szCs w:val="24"/>
          <w:shd w:val="clear" w:color="auto" w:fill="FFFFFF"/>
        </w:rPr>
        <w:t xml:space="preserve">; criterio que se mantuvo estable en la jurisprudencia de la Corte Suprema de Justicia desde 2008 hasta marzo de 2020 siendo aplicado sin variación. Así mismo, explicó que: </w:t>
      </w:r>
      <w:r w:rsidRPr="00C057AB">
        <w:rPr>
          <w:rFonts w:ascii="Arial" w:hAnsi="Arial" w:cs="Arial"/>
          <w:i/>
          <w:sz w:val="24"/>
          <w:szCs w:val="24"/>
          <w:shd w:val="clear" w:color="auto" w:fill="FFFFFF"/>
        </w:rPr>
        <w:t>(i)</w:t>
      </w:r>
      <w:r w:rsidRPr="00C057AB">
        <w:rPr>
          <w:rFonts w:ascii="Arial" w:hAnsi="Arial" w:cs="Arial"/>
          <w:sz w:val="24"/>
          <w:szCs w:val="24"/>
          <w:shd w:val="clear" w:color="auto" w:fill="FFFFFF"/>
        </w:rPr>
        <w:t xml:space="preserve"> la simple condición de pensionado no es una razón para establecer una diferencia entre los beneficiarios que integran el grupo familiar de este y del afiliado, </w:t>
      </w:r>
      <w:r w:rsidRPr="00C057AB">
        <w:rPr>
          <w:rFonts w:ascii="Arial" w:hAnsi="Arial" w:cs="Arial"/>
          <w:i/>
          <w:sz w:val="24"/>
          <w:szCs w:val="24"/>
          <w:shd w:val="clear" w:color="auto" w:fill="FFFFFF"/>
        </w:rPr>
        <w:t>(ii)</w:t>
      </w:r>
      <w:r w:rsidRPr="00C057AB">
        <w:rPr>
          <w:rFonts w:ascii="Arial" w:hAnsi="Arial" w:cs="Arial"/>
          <w:sz w:val="24"/>
          <w:szCs w:val="24"/>
          <w:shd w:val="clear" w:color="auto" w:fill="FFFFFF"/>
        </w:rPr>
        <w:t xml:space="preserve"> la convivencia es un elemento indispensable para considerar que el cónyuge o compañero(a) permanente hace parte del grupo familiar del pensionado y afiliado, establecidos en el artículo 46 de la Ley 100 de 1993, modificado por el artículo 13 de la Ley 797 de 2003; </w:t>
      </w:r>
      <w:r w:rsidRPr="00C057AB">
        <w:rPr>
          <w:rFonts w:ascii="Arial" w:hAnsi="Arial" w:cs="Arial"/>
          <w:i/>
          <w:sz w:val="24"/>
          <w:szCs w:val="24"/>
          <w:shd w:val="clear" w:color="auto" w:fill="FFFFFF"/>
        </w:rPr>
        <w:t>(iii)</w:t>
      </w:r>
      <w:r w:rsidRPr="00C057AB">
        <w:rPr>
          <w:rFonts w:ascii="Arial" w:hAnsi="Arial" w:cs="Arial"/>
          <w:sz w:val="24"/>
          <w:szCs w:val="24"/>
          <w:shd w:val="clear" w:color="auto" w:fill="FFFFFF"/>
        </w:rPr>
        <w:t xml:space="preserve"> el razonamiento planteado en la sentencia SL 1730 de 2020, contraviene el principio de la sostenibilidad financiera y genera </w:t>
      </w:r>
      <w:r w:rsidRPr="00C057AB">
        <w:rPr>
          <w:rFonts w:ascii="Arial" w:hAnsi="Arial" w:cs="Arial"/>
          <w:i/>
          <w:iCs/>
          <w:sz w:val="24"/>
          <w:szCs w:val="24"/>
          <w:shd w:val="clear" w:color="auto" w:fill="FFFFFF"/>
        </w:rPr>
        <w:t>per se</w:t>
      </w:r>
      <w:r w:rsidRPr="00C057AB">
        <w:rPr>
          <w:rFonts w:ascii="Arial" w:hAnsi="Arial" w:cs="Arial"/>
          <w:sz w:val="24"/>
          <w:szCs w:val="24"/>
          <w:shd w:val="clear" w:color="auto" w:fill="FFFFFF"/>
        </w:rPr>
        <w:t xml:space="preserve"> un costo fiscal muy alto a los recursos del sistema,  pues permite a los cónyuges y compañeros permanentes supérstites del afiliado fallecido acceder a la pensión de sobrevivientes sin acreditar un período determinado de convivencia, y (iv)</w:t>
      </w:r>
      <w:r w:rsidRPr="00C057AB">
        <w:rPr>
          <w:rFonts w:ascii="Arial" w:hAnsi="Arial" w:cs="Arial"/>
          <w:sz w:val="24"/>
          <w:szCs w:val="24"/>
        </w:rPr>
        <w:t xml:space="preserve"> la referida sentencia desconoció el precedente dado desde la SU-428/2016, pues se apartó del mismo sin cumplir con las cargas de argumentación transparente y suficiente, ni exponer las razones por las cuales la nueva postura garantizaba en mejor medida los principios y valores constitucionales involucrados.</w:t>
      </w:r>
    </w:p>
    <w:p w14:paraId="114BE426" w14:textId="77777777" w:rsidR="004F201B" w:rsidRPr="00C057AB" w:rsidRDefault="004F201B" w:rsidP="00C057AB">
      <w:pPr>
        <w:spacing w:after="0"/>
        <w:jc w:val="both"/>
        <w:textAlignment w:val="baseline"/>
        <w:rPr>
          <w:rFonts w:ascii="Arial" w:hAnsi="Arial" w:cs="Arial"/>
          <w:sz w:val="24"/>
          <w:szCs w:val="24"/>
        </w:rPr>
      </w:pPr>
    </w:p>
    <w:p w14:paraId="277C49FE" w14:textId="66218530" w:rsidR="004F201B" w:rsidRPr="00C057AB" w:rsidRDefault="004F201B" w:rsidP="00C057AB">
      <w:pPr>
        <w:spacing w:after="0"/>
        <w:jc w:val="both"/>
        <w:textAlignment w:val="baseline"/>
        <w:rPr>
          <w:rFonts w:ascii="Arial" w:eastAsia="Times New Roman" w:hAnsi="Arial" w:cs="Arial"/>
          <w:color w:val="000000"/>
          <w:sz w:val="24"/>
          <w:szCs w:val="24"/>
          <w:lang w:eastAsia="es-CO"/>
        </w:rPr>
      </w:pPr>
      <w:r w:rsidRPr="00C057AB">
        <w:rPr>
          <w:rFonts w:ascii="Arial" w:hAnsi="Arial" w:cs="Arial"/>
          <w:color w:val="000000"/>
          <w:sz w:val="24"/>
          <w:szCs w:val="24"/>
          <w:shd w:val="clear" w:color="auto" w:fill="FFFFFF"/>
        </w:rPr>
        <w:t xml:space="preserve">En esa medida, concluyó que el tiempo de convivencia previsto en el literal a) del artículo 13 de la Ley 797 de 2003 era exigible tanto para los beneficiarios de los pensionados como de los afiliados fallecidos, </w:t>
      </w:r>
      <w:r w:rsidR="00ED0B93" w:rsidRPr="00C057AB">
        <w:rPr>
          <w:rFonts w:ascii="Arial" w:hAnsi="Arial" w:cs="Arial"/>
          <w:color w:val="000000"/>
          <w:sz w:val="24"/>
          <w:szCs w:val="24"/>
          <w:shd w:val="clear" w:color="auto" w:fill="FFFFFF"/>
        </w:rPr>
        <w:t xml:space="preserve">a quienes </w:t>
      </w:r>
      <w:r w:rsidRPr="00C057AB">
        <w:rPr>
          <w:rFonts w:ascii="Arial" w:eastAsia="Times New Roman" w:hAnsi="Arial" w:cs="Arial"/>
          <w:color w:val="000000"/>
          <w:sz w:val="24"/>
          <w:szCs w:val="24"/>
          <w:lang w:eastAsia="es-CO"/>
        </w:rPr>
        <w:t>les corresponde acreditar una convivencia con el causante igual o superior a los últimos 5 años anteriores a la fecha en que ocurrió el deceso. </w:t>
      </w:r>
    </w:p>
    <w:p w14:paraId="662F53FD" w14:textId="294CC827" w:rsidR="004F201B" w:rsidRDefault="004F201B" w:rsidP="000A300B">
      <w:pPr>
        <w:pStyle w:val="Sinespaciado"/>
        <w:spacing w:line="276" w:lineRule="auto"/>
        <w:rPr>
          <w:rFonts w:ascii="Arial" w:hAnsi="Arial" w:cs="Arial"/>
          <w:sz w:val="24"/>
          <w:szCs w:val="24"/>
          <w:lang w:eastAsia="es-CO"/>
        </w:rPr>
      </w:pPr>
    </w:p>
    <w:p w14:paraId="01A7540E" w14:textId="77777777" w:rsidR="00F97A91" w:rsidRPr="000A300B" w:rsidRDefault="00F97A91" w:rsidP="000A300B">
      <w:pPr>
        <w:pStyle w:val="Sinespaciado"/>
        <w:spacing w:line="276" w:lineRule="auto"/>
        <w:rPr>
          <w:rFonts w:ascii="Arial" w:hAnsi="Arial" w:cs="Arial"/>
          <w:sz w:val="24"/>
          <w:szCs w:val="24"/>
          <w:lang w:eastAsia="es-CO"/>
        </w:rPr>
      </w:pPr>
    </w:p>
    <w:p w14:paraId="40B5EC06" w14:textId="77777777" w:rsidR="004F201B" w:rsidRPr="000A300B" w:rsidRDefault="004F201B" w:rsidP="000A300B">
      <w:pPr>
        <w:pStyle w:val="Sinespaciado"/>
        <w:spacing w:line="276" w:lineRule="auto"/>
        <w:rPr>
          <w:rFonts w:ascii="Arial" w:hAnsi="Arial" w:cs="Arial"/>
          <w:b/>
          <w:sz w:val="24"/>
          <w:szCs w:val="24"/>
          <w:lang w:eastAsia="es-CO"/>
        </w:rPr>
      </w:pPr>
      <w:r w:rsidRPr="000A300B">
        <w:rPr>
          <w:rFonts w:ascii="Arial" w:hAnsi="Arial" w:cs="Arial"/>
          <w:b/>
          <w:sz w:val="24"/>
          <w:szCs w:val="24"/>
          <w:lang w:eastAsia="es-CO"/>
        </w:rPr>
        <w:t>2. EL REQUISITO DE CONVIVENCIA EXIGIDO PARA ACCEDER A LA PENSIÓN DE SOBREVIVIENTES.</w:t>
      </w:r>
    </w:p>
    <w:p w14:paraId="1E2C773A" w14:textId="77777777" w:rsidR="004F201B" w:rsidRPr="00C057AB" w:rsidRDefault="004F201B" w:rsidP="00C057AB">
      <w:pPr>
        <w:pStyle w:val="Sinespaciado"/>
        <w:spacing w:line="276" w:lineRule="auto"/>
        <w:rPr>
          <w:rFonts w:ascii="Arial" w:hAnsi="Arial" w:cs="Arial"/>
          <w:sz w:val="24"/>
          <w:szCs w:val="24"/>
        </w:rPr>
      </w:pPr>
    </w:p>
    <w:p w14:paraId="2AE6A5C4" w14:textId="77777777" w:rsidR="004F201B" w:rsidRPr="00C057AB" w:rsidRDefault="004F201B" w:rsidP="000A300B">
      <w:pPr>
        <w:spacing w:after="0"/>
        <w:jc w:val="both"/>
        <w:textAlignment w:val="baseline"/>
        <w:rPr>
          <w:rFonts w:ascii="Arial" w:eastAsia="Times New Roman" w:hAnsi="Arial" w:cs="Arial"/>
          <w:sz w:val="24"/>
          <w:szCs w:val="24"/>
          <w:lang w:eastAsia="es-CO"/>
        </w:rPr>
      </w:pPr>
      <w:r w:rsidRPr="000A300B">
        <w:rPr>
          <w:rFonts w:ascii="Arial" w:eastAsia="Times New Roman" w:hAnsi="Arial" w:cs="Arial"/>
          <w:sz w:val="24"/>
          <w:szCs w:val="24"/>
          <w:lang w:eastAsia="es-CO"/>
        </w:rPr>
        <w:t xml:space="preserve">En sentencias CSJ SL, 10 </w:t>
      </w:r>
      <w:proofErr w:type="spellStart"/>
      <w:r w:rsidRPr="000A300B">
        <w:rPr>
          <w:rFonts w:ascii="Arial" w:eastAsia="Times New Roman" w:hAnsi="Arial" w:cs="Arial"/>
          <w:sz w:val="24"/>
          <w:szCs w:val="24"/>
          <w:lang w:eastAsia="es-CO"/>
        </w:rPr>
        <w:t>may</w:t>
      </w:r>
      <w:proofErr w:type="spellEnd"/>
      <w:r w:rsidRPr="000A300B">
        <w:rPr>
          <w:rFonts w:ascii="Arial" w:eastAsia="Times New Roman" w:hAnsi="Arial" w:cs="Arial"/>
          <w:sz w:val="24"/>
          <w:szCs w:val="24"/>
          <w:lang w:eastAsia="es-CO"/>
        </w:rPr>
        <w:t>.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w:t>
      </w:r>
      <w:bookmarkStart w:id="4" w:name="_Hlk125015936"/>
      <w:r w:rsidRPr="000A300B">
        <w:rPr>
          <w:rFonts w:ascii="Arial" w:eastAsia="Times New Roman" w:hAnsi="Arial" w:cs="Arial"/>
          <w:sz w:val="24"/>
          <w:szCs w:val="24"/>
          <w:lang w:eastAsia="es-CO"/>
        </w:rPr>
        <w:t xml:space="preserve"> o aún en aquellos casos en los que no pueden compartir el mismo techo, pero por situaciones especiales relacionadas con la salud o el trabajo, imperativos legales o económicos, entre otros, puesto que por esas solas circunstancias no se pierde la comunidad de vida </w:t>
      </w:r>
      <w:bookmarkEnd w:id="4"/>
      <w:r w:rsidRPr="000A300B">
        <w:rPr>
          <w:rFonts w:ascii="Arial" w:eastAsia="Times New Roman" w:hAnsi="Arial" w:cs="Arial"/>
          <w:sz w:val="24"/>
          <w:szCs w:val="24"/>
          <w:lang w:eastAsia="es-CO"/>
        </w:rPr>
        <w:t xml:space="preserve">o la vocación de convivencia como pareja; </w:t>
      </w:r>
      <w:r w:rsidRPr="00C057AB">
        <w:rPr>
          <w:rFonts w:ascii="Arial" w:eastAsia="Times New Roman" w:hAnsi="Arial" w:cs="Arial"/>
          <w:sz w:val="24"/>
          <w:szCs w:val="24"/>
          <w:lang w:eastAsia="es-CO"/>
        </w:rPr>
        <w:t>eventos en los que deberá reconocerse la pensión de sobrevivientes cuando se acrediten cinco años de convivencia con anterioridad al deceso, a pesar de esa ausencia física durante ese lapso o parte de éste.</w:t>
      </w:r>
    </w:p>
    <w:p w14:paraId="224DD024" w14:textId="77777777" w:rsidR="00F97A91" w:rsidRDefault="00F97A91" w:rsidP="00C057AB">
      <w:pPr>
        <w:pStyle w:val="Sinespaciado"/>
        <w:spacing w:line="276" w:lineRule="auto"/>
        <w:rPr>
          <w:rFonts w:ascii="Arial" w:hAnsi="Arial" w:cs="Arial"/>
          <w:sz w:val="24"/>
          <w:szCs w:val="24"/>
          <w:lang w:eastAsia="es-CO"/>
        </w:rPr>
      </w:pPr>
    </w:p>
    <w:p w14:paraId="6D7224CB" w14:textId="0B504AAF" w:rsidR="004F201B" w:rsidRPr="00C057AB" w:rsidRDefault="004F201B" w:rsidP="00C057AB">
      <w:pPr>
        <w:pStyle w:val="Sinespaciado"/>
        <w:spacing w:line="276" w:lineRule="auto"/>
        <w:rPr>
          <w:rFonts w:ascii="Arial" w:hAnsi="Arial" w:cs="Arial"/>
          <w:sz w:val="24"/>
          <w:szCs w:val="24"/>
        </w:rPr>
      </w:pPr>
      <w:r w:rsidRPr="00C057AB">
        <w:rPr>
          <w:rFonts w:ascii="Arial" w:hAnsi="Arial" w:cs="Arial"/>
          <w:sz w:val="24"/>
          <w:szCs w:val="24"/>
          <w:lang w:eastAsia="es-CO"/>
        </w:rPr>
        <w:t> </w:t>
      </w:r>
    </w:p>
    <w:p w14:paraId="4EFA82B8" w14:textId="1E36B106" w:rsidR="004F201B" w:rsidRPr="00C057AB" w:rsidRDefault="004F201B" w:rsidP="00C057AB">
      <w:pPr>
        <w:pStyle w:val="Sinespaciado"/>
        <w:spacing w:line="276" w:lineRule="auto"/>
        <w:rPr>
          <w:rFonts w:ascii="Arial" w:eastAsia="Times New Roman" w:hAnsi="Arial" w:cs="Arial"/>
          <w:b/>
          <w:bCs/>
          <w:sz w:val="24"/>
          <w:szCs w:val="24"/>
          <w:lang w:eastAsia="es-CO"/>
        </w:rPr>
      </w:pPr>
      <w:r w:rsidRPr="00C057AB">
        <w:rPr>
          <w:rFonts w:ascii="Arial" w:eastAsia="Times New Roman" w:hAnsi="Arial" w:cs="Arial"/>
          <w:b/>
          <w:bCs/>
          <w:sz w:val="24"/>
          <w:szCs w:val="24"/>
          <w:lang w:eastAsia="es-CO"/>
        </w:rPr>
        <w:t>CASO CONCRETO.</w:t>
      </w:r>
    </w:p>
    <w:p w14:paraId="7B75BA29" w14:textId="77777777" w:rsidR="004F201B" w:rsidRPr="00C057AB" w:rsidRDefault="004F201B" w:rsidP="00C057AB">
      <w:pPr>
        <w:pStyle w:val="Sinespaciado"/>
        <w:spacing w:line="276" w:lineRule="auto"/>
        <w:rPr>
          <w:rFonts w:ascii="Arial" w:hAnsi="Arial" w:cs="Arial"/>
          <w:sz w:val="24"/>
          <w:szCs w:val="24"/>
          <w:lang w:eastAsia="es-CO"/>
        </w:rPr>
      </w:pPr>
    </w:p>
    <w:p w14:paraId="6E73B79E" w14:textId="66296252"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Como se aprecia en el registro civil de defunción emitido por la Notaría </w:t>
      </w:r>
      <w:r w:rsidR="0001329D" w:rsidRPr="00C057AB">
        <w:rPr>
          <w:rFonts w:ascii="Arial" w:eastAsia="Times New Roman" w:hAnsi="Arial" w:cs="Arial"/>
          <w:sz w:val="24"/>
          <w:szCs w:val="24"/>
          <w:lang w:eastAsia="es-CO"/>
        </w:rPr>
        <w:t xml:space="preserve">Veintiséis del Círculo </w:t>
      </w:r>
      <w:r w:rsidRPr="00C057AB">
        <w:rPr>
          <w:rFonts w:ascii="Arial" w:eastAsia="Times New Roman" w:hAnsi="Arial" w:cs="Arial"/>
          <w:sz w:val="24"/>
          <w:szCs w:val="24"/>
          <w:lang w:eastAsia="es-CO"/>
        </w:rPr>
        <w:t xml:space="preserve">de </w:t>
      </w:r>
      <w:r w:rsidR="0001329D" w:rsidRPr="00C057AB">
        <w:rPr>
          <w:rFonts w:ascii="Arial" w:eastAsia="Times New Roman" w:hAnsi="Arial" w:cs="Arial"/>
          <w:sz w:val="24"/>
          <w:szCs w:val="24"/>
          <w:lang w:eastAsia="es-CO"/>
        </w:rPr>
        <w:t>Bogotá</w:t>
      </w:r>
      <w:r w:rsidRPr="00C057AB">
        <w:rPr>
          <w:rFonts w:ascii="Arial" w:eastAsia="Times New Roman" w:hAnsi="Arial" w:cs="Arial"/>
          <w:sz w:val="24"/>
          <w:szCs w:val="24"/>
          <w:lang w:eastAsia="es-CO"/>
        </w:rPr>
        <w:t xml:space="preserve">, el señor </w:t>
      </w:r>
      <w:r w:rsidR="0001329D" w:rsidRPr="00C057AB">
        <w:rPr>
          <w:rFonts w:ascii="Arial" w:eastAsia="Times New Roman" w:hAnsi="Arial" w:cs="Arial"/>
          <w:sz w:val="24"/>
          <w:szCs w:val="24"/>
          <w:lang w:eastAsia="es-CO"/>
        </w:rPr>
        <w:t xml:space="preserve">Efraín de Jesús Rincón Cabrera </w:t>
      </w:r>
      <w:r w:rsidRPr="00C057AB">
        <w:rPr>
          <w:rFonts w:ascii="Arial" w:eastAsia="Times New Roman" w:hAnsi="Arial" w:cs="Arial"/>
          <w:sz w:val="24"/>
          <w:szCs w:val="24"/>
          <w:lang w:eastAsia="es-CO"/>
        </w:rPr>
        <w:t xml:space="preserve">falleció el </w:t>
      </w:r>
      <w:r w:rsidR="004E3426" w:rsidRPr="00C057AB">
        <w:rPr>
          <w:rFonts w:ascii="Arial" w:eastAsia="Times New Roman" w:hAnsi="Arial" w:cs="Arial"/>
          <w:sz w:val="24"/>
          <w:szCs w:val="24"/>
          <w:lang w:eastAsia="es-CO"/>
        </w:rPr>
        <w:t xml:space="preserve">30 de agosto de </w:t>
      </w:r>
      <w:r w:rsidR="00E44C36" w:rsidRPr="00C057AB">
        <w:rPr>
          <w:rFonts w:ascii="Arial" w:eastAsia="Times New Roman" w:hAnsi="Arial" w:cs="Arial"/>
          <w:sz w:val="24"/>
          <w:szCs w:val="24"/>
          <w:lang w:eastAsia="es-CO"/>
        </w:rPr>
        <w:t>2009,</w:t>
      </w:r>
      <w:r w:rsidRPr="00C057AB">
        <w:rPr>
          <w:rFonts w:ascii="Arial" w:eastAsia="Times New Roman" w:hAnsi="Arial" w:cs="Arial"/>
          <w:sz w:val="24"/>
          <w:szCs w:val="24"/>
          <w:lang w:eastAsia="es-CO"/>
        </w:rPr>
        <w:t xml:space="preserve"> (pág.</w:t>
      </w:r>
      <w:r w:rsidR="00E44C36" w:rsidRPr="00C057AB">
        <w:rPr>
          <w:rFonts w:ascii="Arial" w:eastAsia="Times New Roman" w:hAnsi="Arial" w:cs="Arial"/>
          <w:sz w:val="24"/>
          <w:szCs w:val="24"/>
          <w:lang w:eastAsia="es-CO"/>
        </w:rPr>
        <w:t xml:space="preserve">21 </w:t>
      </w:r>
      <w:r w:rsidRPr="00C057AB">
        <w:rPr>
          <w:rFonts w:ascii="Arial" w:eastAsia="Times New Roman" w:hAnsi="Arial" w:cs="Arial"/>
          <w:sz w:val="24"/>
          <w:szCs w:val="24"/>
          <w:lang w:eastAsia="es-CO"/>
        </w:rPr>
        <w:t xml:space="preserve">archivo </w:t>
      </w:r>
      <w:r w:rsidR="00E44C36" w:rsidRPr="00C057AB">
        <w:rPr>
          <w:rFonts w:ascii="Arial" w:eastAsia="Times New Roman" w:hAnsi="Arial" w:cs="Arial"/>
          <w:sz w:val="24"/>
          <w:szCs w:val="24"/>
          <w:lang w:eastAsia="es-CO"/>
        </w:rPr>
        <w:t>01 cuaderno de primera instancia</w:t>
      </w:r>
      <w:r w:rsidRPr="00C057AB">
        <w:rPr>
          <w:rFonts w:ascii="Arial" w:eastAsia="Times New Roman" w:hAnsi="Arial" w:cs="Arial"/>
          <w:sz w:val="24"/>
          <w:szCs w:val="24"/>
          <w:lang w:eastAsia="es-CO"/>
        </w:rPr>
        <w:t xml:space="preserve">). </w:t>
      </w:r>
    </w:p>
    <w:p w14:paraId="68582AFF"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1976698E" w14:textId="3241C583"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Ahora, al revisar la historia laboral </w:t>
      </w:r>
      <w:r w:rsidR="00D53E29" w:rsidRPr="00C057AB">
        <w:rPr>
          <w:rFonts w:ascii="Arial" w:eastAsia="Times New Roman" w:hAnsi="Arial" w:cs="Arial"/>
          <w:sz w:val="24"/>
          <w:szCs w:val="24"/>
          <w:lang w:eastAsia="es-CO"/>
        </w:rPr>
        <w:t>emitida</w:t>
      </w:r>
      <w:r w:rsidRPr="00C057AB">
        <w:rPr>
          <w:rFonts w:ascii="Arial" w:eastAsia="Times New Roman" w:hAnsi="Arial" w:cs="Arial"/>
          <w:sz w:val="24"/>
          <w:szCs w:val="24"/>
          <w:lang w:eastAsia="es-CO"/>
        </w:rPr>
        <w:t xml:space="preserve"> por la Administradora Colombiana de Pensiones Colpensiones, (</w:t>
      </w:r>
      <w:r w:rsidR="00D53E29" w:rsidRPr="00C057AB">
        <w:rPr>
          <w:rFonts w:ascii="Arial" w:eastAsia="Times New Roman" w:hAnsi="Arial" w:cs="Arial"/>
          <w:sz w:val="24"/>
          <w:szCs w:val="24"/>
          <w:lang w:eastAsia="es-CO"/>
        </w:rPr>
        <w:t xml:space="preserve">pág.36 </w:t>
      </w:r>
      <w:r w:rsidR="006D35D1" w:rsidRPr="00C057AB">
        <w:rPr>
          <w:rFonts w:ascii="Arial" w:eastAsia="Times New Roman" w:hAnsi="Arial" w:cs="Arial"/>
          <w:sz w:val="24"/>
          <w:szCs w:val="24"/>
          <w:lang w:eastAsia="es-CO"/>
        </w:rPr>
        <w:t>ibídem</w:t>
      </w:r>
      <w:r w:rsidR="00D53E29" w:rsidRPr="00C057AB">
        <w:rPr>
          <w:rFonts w:ascii="Arial" w:eastAsia="Times New Roman" w:hAnsi="Arial" w:cs="Arial"/>
          <w:sz w:val="24"/>
          <w:szCs w:val="24"/>
          <w:lang w:eastAsia="es-CO"/>
        </w:rPr>
        <w:t>),</w:t>
      </w:r>
      <w:r w:rsidRPr="00C057AB">
        <w:rPr>
          <w:rFonts w:ascii="Arial" w:eastAsia="Times New Roman" w:hAnsi="Arial" w:cs="Arial"/>
          <w:sz w:val="24"/>
          <w:szCs w:val="24"/>
          <w:lang w:eastAsia="es-CO"/>
        </w:rPr>
        <w:t xml:space="preserve"> se evidencia que el señor </w:t>
      </w:r>
      <w:r w:rsidR="00D53E29" w:rsidRPr="00C057AB">
        <w:rPr>
          <w:rFonts w:ascii="Arial" w:eastAsia="Times New Roman" w:hAnsi="Arial" w:cs="Arial"/>
          <w:sz w:val="24"/>
          <w:szCs w:val="24"/>
          <w:lang w:eastAsia="es-CO"/>
        </w:rPr>
        <w:t>Rincón Cabrera</w:t>
      </w:r>
      <w:r w:rsidRPr="00C057AB">
        <w:rPr>
          <w:rFonts w:ascii="Arial" w:eastAsia="Times New Roman" w:hAnsi="Arial" w:cs="Arial"/>
          <w:sz w:val="24"/>
          <w:szCs w:val="24"/>
          <w:lang w:eastAsia="es-CO"/>
        </w:rPr>
        <w:t xml:space="preserve"> cotizó al sistema pensional un total de </w:t>
      </w:r>
      <w:r w:rsidR="00D53E29" w:rsidRPr="00C057AB">
        <w:rPr>
          <w:rFonts w:ascii="Arial" w:eastAsia="Times New Roman" w:hAnsi="Arial" w:cs="Arial"/>
          <w:sz w:val="24"/>
          <w:szCs w:val="24"/>
          <w:lang w:eastAsia="es-CO"/>
        </w:rPr>
        <w:t>1.260,45 semanas, de las cuales 150.03</w:t>
      </w:r>
      <w:r w:rsidRPr="00C057AB">
        <w:rPr>
          <w:rFonts w:ascii="Arial" w:eastAsia="Times New Roman" w:hAnsi="Arial" w:cs="Arial"/>
          <w:sz w:val="24"/>
          <w:szCs w:val="24"/>
          <w:lang w:eastAsia="es-CO"/>
        </w:rPr>
        <w:t xml:space="preserve"> </w:t>
      </w:r>
      <w:r w:rsidR="00D53E29" w:rsidRPr="00C057AB">
        <w:rPr>
          <w:rFonts w:ascii="Arial" w:eastAsia="Times New Roman" w:hAnsi="Arial" w:cs="Arial"/>
          <w:sz w:val="24"/>
          <w:szCs w:val="24"/>
          <w:lang w:eastAsia="es-CO"/>
        </w:rPr>
        <w:t xml:space="preserve">se efectuaron </w:t>
      </w:r>
      <w:r w:rsidRPr="00C057AB">
        <w:rPr>
          <w:rFonts w:ascii="Arial" w:eastAsia="Times New Roman" w:hAnsi="Arial" w:cs="Arial"/>
          <w:sz w:val="24"/>
          <w:szCs w:val="24"/>
          <w:lang w:eastAsia="es-CO"/>
        </w:rPr>
        <w:t xml:space="preserve">dentro de los tres (3) años inmediatamente anteriores a su fallecimiento; por lo que, de conformidad con lo establecido en el artículo 46 de la Ley 100 de 1993 modificado por el artículo 12 de la Ley 797 de 2003, </w:t>
      </w:r>
      <w:r w:rsidR="00D53E29" w:rsidRPr="00C057AB">
        <w:rPr>
          <w:rFonts w:ascii="Arial" w:eastAsia="Times New Roman" w:hAnsi="Arial" w:cs="Arial"/>
          <w:sz w:val="24"/>
          <w:szCs w:val="24"/>
          <w:lang w:eastAsia="es-CO"/>
        </w:rPr>
        <w:t xml:space="preserve">se colige que </w:t>
      </w:r>
      <w:r w:rsidRPr="00C057AB">
        <w:rPr>
          <w:rFonts w:ascii="Arial" w:eastAsia="Times New Roman" w:hAnsi="Arial" w:cs="Arial"/>
          <w:sz w:val="24"/>
          <w:szCs w:val="24"/>
          <w:lang w:eastAsia="es-CO"/>
        </w:rPr>
        <w:t>dejó causada la pensión de sobrevivientes</w:t>
      </w:r>
      <w:r w:rsidR="007C19C0" w:rsidRPr="00C057AB">
        <w:rPr>
          <w:rFonts w:ascii="Arial" w:eastAsia="Times New Roman" w:hAnsi="Arial" w:cs="Arial"/>
          <w:sz w:val="24"/>
          <w:szCs w:val="24"/>
          <w:lang w:eastAsia="es-CO"/>
        </w:rPr>
        <w:t xml:space="preserve"> a favor de sus beneficiarios,</w:t>
      </w:r>
      <w:r w:rsidR="00D53E29" w:rsidRPr="00C057AB">
        <w:rPr>
          <w:rFonts w:ascii="Arial" w:eastAsia="Times New Roman" w:hAnsi="Arial" w:cs="Arial"/>
          <w:sz w:val="24"/>
          <w:szCs w:val="24"/>
          <w:lang w:eastAsia="es-CO"/>
        </w:rPr>
        <w:t xml:space="preserve"> misma que </w:t>
      </w:r>
      <w:r w:rsidR="007C19C0" w:rsidRPr="00C057AB">
        <w:rPr>
          <w:rFonts w:ascii="Arial" w:eastAsia="Times New Roman" w:hAnsi="Arial" w:cs="Arial"/>
          <w:sz w:val="24"/>
          <w:szCs w:val="24"/>
          <w:lang w:eastAsia="es-CO"/>
        </w:rPr>
        <w:t>fue reconocida en favor del joven Juan Camilo Rincón Uribe, en calidad de hijo mayor dependiente por estudios, a través de la Resolución GNR 34100 del 7 de febrero de 2014, en cumplimiento al fallo judicial dictado el 3 de octubre de 2011 por el Juzgado Segundo Laboral del Circuito – Primero Adjunto de Pereir</w:t>
      </w:r>
      <w:r w:rsidR="00853344" w:rsidRPr="00C057AB">
        <w:rPr>
          <w:rFonts w:ascii="Arial" w:eastAsia="Times New Roman" w:hAnsi="Arial" w:cs="Arial"/>
          <w:sz w:val="24"/>
          <w:szCs w:val="24"/>
          <w:lang w:eastAsia="es-CO"/>
        </w:rPr>
        <w:t>a</w:t>
      </w:r>
      <w:r w:rsidR="007C19C0" w:rsidRPr="00C057AB">
        <w:rPr>
          <w:rFonts w:ascii="Arial" w:eastAsia="Times New Roman" w:hAnsi="Arial" w:cs="Arial"/>
          <w:sz w:val="24"/>
          <w:szCs w:val="24"/>
          <w:lang w:eastAsia="es-CO"/>
        </w:rPr>
        <w:t xml:space="preserve"> quien disfrutó </w:t>
      </w:r>
      <w:r w:rsidR="00DE2EC2" w:rsidRPr="00C057AB">
        <w:rPr>
          <w:rFonts w:ascii="Arial" w:eastAsia="Times New Roman" w:hAnsi="Arial" w:cs="Arial"/>
          <w:sz w:val="24"/>
          <w:szCs w:val="24"/>
          <w:lang w:eastAsia="es-CO"/>
        </w:rPr>
        <w:t>en un 100% la referida p</w:t>
      </w:r>
      <w:r w:rsidR="007C19C0" w:rsidRPr="00C057AB">
        <w:rPr>
          <w:rFonts w:ascii="Arial" w:eastAsia="Times New Roman" w:hAnsi="Arial" w:cs="Arial"/>
          <w:sz w:val="24"/>
          <w:szCs w:val="24"/>
          <w:lang w:eastAsia="es-CO"/>
        </w:rPr>
        <w:t xml:space="preserve">restación hasta el </w:t>
      </w:r>
      <w:r w:rsidR="00853344" w:rsidRPr="00C057AB">
        <w:rPr>
          <w:rFonts w:ascii="Arial" w:eastAsia="Times New Roman" w:hAnsi="Arial" w:cs="Arial"/>
          <w:sz w:val="24"/>
          <w:szCs w:val="24"/>
          <w:lang w:eastAsia="es-CO"/>
        </w:rPr>
        <w:t xml:space="preserve">30 de junio de 2013. </w:t>
      </w:r>
    </w:p>
    <w:p w14:paraId="2BDD4C11" w14:textId="63BBED42" w:rsidR="00853344" w:rsidRPr="00C057AB" w:rsidRDefault="00853344" w:rsidP="00C057AB">
      <w:pPr>
        <w:spacing w:after="0"/>
        <w:jc w:val="both"/>
        <w:textAlignment w:val="baseline"/>
        <w:rPr>
          <w:rFonts w:ascii="Arial" w:eastAsia="Times New Roman" w:hAnsi="Arial" w:cs="Arial"/>
          <w:sz w:val="24"/>
          <w:szCs w:val="24"/>
          <w:lang w:eastAsia="es-CO"/>
        </w:rPr>
      </w:pPr>
    </w:p>
    <w:p w14:paraId="6EBC3C28" w14:textId="20AD83C1"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Ahora bien, la señora </w:t>
      </w:r>
      <w:r w:rsidR="00853344" w:rsidRPr="00C057AB">
        <w:rPr>
          <w:rFonts w:ascii="Arial" w:eastAsia="Times New Roman" w:hAnsi="Arial" w:cs="Arial"/>
          <w:sz w:val="24"/>
          <w:szCs w:val="24"/>
          <w:lang w:eastAsia="es-CO"/>
        </w:rPr>
        <w:t xml:space="preserve">Elsa Marina Laverde Neira </w:t>
      </w:r>
      <w:r w:rsidRPr="00C057AB">
        <w:rPr>
          <w:rFonts w:ascii="Arial" w:eastAsia="Times New Roman" w:hAnsi="Arial" w:cs="Arial"/>
          <w:sz w:val="24"/>
          <w:szCs w:val="24"/>
          <w:lang w:eastAsia="es-CO"/>
        </w:rPr>
        <w:t>aspira a que se le reconozca la pensión de sobrevivientes, en forma vitalicia, en calidad de compañera permanente del referido afiliado fallecido, de modo que, en los términos explicados en precedencia, para que pueda ser considerada beneficiaria de dicha prestación, le correspondía demostrar que convivió con el causante durante los últimos cinco (5) años anteriores a su muerte</w:t>
      </w:r>
      <w:r w:rsidR="00853344" w:rsidRPr="00C057AB">
        <w:rPr>
          <w:rFonts w:ascii="Arial" w:eastAsia="Times New Roman" w:hAnsi="Arial" w:cs="Arial"/>
          <w:sz w:val="24"/>
          <w:szCs w:val="24"/>
          <w:lang w:eastAsia="es-CO"/>
        </w:rPr>
        <w:t xml:space="preserve">, la cual la sentenciadora de primer grado estimó acreditada con base en la prueba testimonial. </w:t>
      </w:r>
    </w:p>
    <w:p w14:paraId="3A0D5D64" w14:textId="77777777" w:rsidR="00853344" w:rsidRPr="00C057AB" w:rsidRDefault="00853344" w:rsidP="00C057AB">
      <w:pPr>
        <w:spacing w:after="0"/>
        <w:jc w:val="both"/>
        <w:textAlignment w:val="baseline"/>
        <w:rPr>
          <w:rFonts w:ascii="Arial" w:eastAsia="Times New Roman" w:hAnsi="Arial" w:cs="Arial"/>
          <w:sz w:val="24"/>
          <w:szCs w:val="24"/>
          <w:lang w:eastAsia="es-CO"/>
        </w:rPr>
      </w:pPr>
    </w:p>
    <w:p w14:paraId="704AA682" w14:textId="5484304D" w:rsidR="004F201B" w:rsidRPr="00C057AB" w:rsidRDefault="0085334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lastRenderedPageBreak/>
        <w:t>A su turno, e</w:t>
      </w:r>
      <w:r w:rsidR="004F201B" w:rsidRPr="00C057AB">
        <w:rPr>
          <w:rFonts w:ascii="Arial" w:eastAsia="Times New Roman" w:hAnsi="Arial" w:cs="Arial"/>
          <w:sz w:val="24"/>
          <w:szCs w:val="24"/>
          <w:lang w:eastAsia="es-CO"/>
        </w:rPr>
        <w:t xml:space="preserve">l motivo de inconformidad de la </w:t>
      </w:r>
      <w:r w:rsidRPr="00C057AB">
        <w:rPr>
          <w:rFonts w:ascii="Arial" w:eastAsia="Times New Roman" w:hAnsi="Arial" w:cs="Arial"/>
          <w:sz w:val="24"/>
          <w:szCs w:val="24"/>
          <w:lang w:eastAsia="es-CO"/>
        </w:rPr>
        <w:t>entidad</w:t>
      </w:r>
      <w:r w:rsidR="004F201B" w:rsidRPr="00C057AB">
        <w:rPr>
          <w:rFonts w:ascii="Arial" w:eastAsia="Times New Roman" w:hAnsi="Arial" w:cs="Arial"/>
          <w:sz w:val="24"/>
          <w:szCs w:val="24"/>
          <w:lang w:eastAsia="es-CO"/>
        </w:rPr>
        <w:t xml:space="preserve"> demandada </w:t>
      </w:r>
      <w:r w:rsidRPr="00C057AB">
        <w:rPr>
          <w:rFonts w:ascii="Arial" w:eastAsia="Times New Roman" w:hAnsi="Arial" w:cs="Arial"/>
          <w:sz w:val="24"/>
          <w:szCs w:val="24"/>
          <w:lang w:eastAsia="es-CO"/>
        </w:rPr>
        <w:t>consiste en</w:t>
      </w:r>
      <w:r w:rsidR="004F201B" w:rsidRPr="00C057AB">
        <w:rPr>
          <w:rFonts w:ascii="Arial" w:eastAsia="Times New Roman" w:hAnsi="Arial" w:cs="Arial"/>
          <w:sz w:val="24"/>
          <w:szCs w:val="24"/>
          <w:lang w:eastAsia="es-CO"/>
        </w:rPr>
        <w:t xml:space="preserve"> la indebida valoración de la prueba</w:t>
      </w:r>
      <w:r w:rsidRPr="00C057AB">
        <w:rPr>
          <w:rFonts w:ascii="Arial" w:eastAsia="Times New Roman" w:hAnsi="Arial" w:cs="Arial"/>
          <w:sz w:val="24"/>
          <w:szCs w:val="24"/>
          <w:lang w:eastAsia="es-CO"/>
        </w:rPr>
        <w:t xml:space="preserve"> testimonial</w:t>
      </w:r>
      <w:r w:rsidR="004F201B" w:rsidRPr="00C057AB">
        <w:rPr>
          <w:rFonts w:ascii="Arial" w:eastAsia="Times New Roman" w:hAnsi="Arial" w:cs="Arial"/>
          <w:sz w:val="24"/>
          <w:szCs w:val="24"/>
          <w:lang w:eastAsia="es-CO"/>
        </w:rPr>
        <w:t xml:space="preserve">, pues en su sentir, ella no es demostrativa de la convivencia del </w:t>
      </w:r>
      <w:r w:rsidR="004F201B" w:rsidRPr="00C057AB">
        <w:rPr>
          <w:rFonts w:ascii="Arial" w:eastAsia="Times New Roman" w:hAnsi="Arial" w:cs="Arial"/>
          <w:i/>
          <w:iCs/>
          <w:sz w:val="24"/>
          <w:szCs w:val="24"/>
          <w:lang w:eastAsia="es-CO"/>
        </w:rPr>
        <w:t>de cujus</w:t>
      </w:r>
      <w:r w:rsidR="004F201B" w:rsidRPr="00C057AB">
        <w:rPr>
          <w:rFonts w:ascii="Arial" w:eastAsia="Times New Roman" w:hAnsi="Arial" w:cs="Arial"/>
          <w:sz w:val="24"/>
          <w:szCs w:val="24"/>
          <w:lang w:eastAsia="es-CO"/>
        </w:rPr>
        <w:t xml:space="preserve"> con la demandante en los últimos 5 años de vida de aquel. </w:t>
      </w:r>
    </w:p>
    <w:p w14:paraId="7AE2B7D1"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66B2D106" w14:textId="6AB0871C"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Pues bien, descendiendo a los elementos de convicción recaudados en el proceso y atendiendo los fundamentos de la alzada, </w:t>
      </w:r>
      <w:r w:rsidR="00853344" w:rsidRPr="00C057AB">
        <w:rPr>
          <w:rFonts w:ascii="Arial" w:eastAsia="Times New Roman" w:hAnsi="Arial" w:cs="Arial"/>
          <w:sz w:val="24"/>
          <w:szCs w:val="24"/>
          <w:lang w:eastAsia="es-CO"/>
        </w:rPr>
        <w:t xml:space="preserve">procederá la Sala a analizar los distintos </w:t>
      </w:r>
      <w:r w:rsidRPr="00C057AB">
        <w:rPr>
          <w:rFonts w:ascii="Arial" w:eastAsia="Times New Roman" w:hAnsi="Arial" w:cs="Arial"/>
          <w:sz w:val="24"/>
          <w:szCs w:val="24"/>
          <w:lang w:eastAsia="es-CO"/>
        </w:rPr>
        <w:t>medios de prueba</w:t>
      </w:r>
      <w:r w:rsidR="00853344" w:rsidRPr="00C057AB">
        <w:rPr>
          <w:rFonts w:ascii="Arial" w:eastAsia="Times New Roman" w:hAnsi="Arial" w:cs="Arial"/>
          <w:sz w:val="24"/>
          <w:szCs w:val="24"/>
          <w:lang w:eastAsia="es-CO"/>
        </w:rPr>
        <w:t xml:space="preserve"> recopilados en la actuación, en los siguientes términos: </w:t>
      </w:r>
    </w:p>
    <w:p w14:paraId="4E82E482" w14:textId="0E853EE0" w:rsidR="00853344" w:rsidRPr="00C057AB" w:rsidRDefault="00853344" w:rsidP="00C057AB">
      <w:pPr>
        <w:spacing w:after="0"/>
        <w:jc w:val="both"/>
        <w:textAlignment w:val="baseline"/>
        <w:rPr>
          <w:rFonts w:ascii="Arial" w:eastAsia="Times New Roman" w:hAnsi="Arial" w:cs="Arial"/>
          <w:sz w:val="24"/>
          <w:szCs w:val="24"/>
          <w:lang w:eastAsia="es-CO"/>
        </w:rPr>
      </w:pPr>
    </w:p>
    <w:p w14:paraId="42271C5A" w14:textId="73D148B7" w:rsidR="00853344" w:rsidRPr="00C057AB" w:rsidRDefault="0085334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En la demanda, la </w:t>
      </w:r>
      <w:r w:rsidR="00BE0FFA" w:rsidRPr="00C057AB">
        <w:rPr>
          <w:rFonts w:ascii="Arial" w:eastAsia="Times New Roman" w:hAnsi="Arial" w:cs="Arial"/>
          <w:sz w:val="24"/>
          <w:szCs w:val="24"/>
          <w:lang w:eastAsia="es-CO"/>
        </w:rPr>
        <w:t>parte</w:t>
      </w:r>
      <w:r w:rsidRPr="00C057AB">
        <w:rPr>
          <w:rFonts w:ascii="Arial" w:eastAsia="Times New Roman" w:hAnsi="Arial" w:cs="Arial"/>
          <w:sz w:val="24"/>
          <w:szCs w:val="24"/>
          <w:lang w:eastAsia="es-CO"/>
        </w:rPr>
        <w:t xml:space="preserve"> actora aduce que contrajo matrimonio con el causante en San Antonio – Bolívar en Venezuela el 17 de diciembre de 1979, </w:t>
      </w:r>
      <w:r w:rsidR="00FE3384" w:rsidRPr="00C057AB">
        <w:rPr>
          <w:rFonts w:ascii="Arial" w:eastAsia="Times New Roman" w:hAnsi="Arial" w:cs="Arial"/>
          <w:sz w:val="24"/>
          <w:szCs w:val="24"/>
          <w:lang w:eastAsia="es-CO"/>
        </w:rPr>
        <w:t>el cual</w:t>
      </w:r>
      <w:r w:rsidRPr="00C057AB">
        <w:rPr>
          <w:rFonts w:ascii="Arial" w:eastAsia="Times New Roman" w:hAnsi="Arial" w:cs="Arial"/>
          <w:sz w:val="24"/>
          <w:szCs w:val="24"/>
          <w:lang w:eastAsia="es-CO"/>
        </w:rPr>
        <w:t xml:space="preserve"> pese a que no se registró en Colombia, se mantuvo vigente hasta la fecha del deceso de aquel, junto con los lazos sentimentales y el apoyo mutuo y económico</w:t>
      </w:r>
      <w:r w:rsidR="00FE3384" w:rsidRPr="00C057AB">
        <w:rPr>
          <w:rFonts w:ascii="Arial" w:eastAsia="Times New Roman" w:hAnsi="Arial" w:cs="Arial"/>
          <w:sz w:val="24"/>
          <w:szCs w:val="24"/>
          <w:lang w:eastAsia="es-CO"/>
        </w:rPr>
        <w:t xml:space="preserve">, pues pese a que el causante laboraba en Bogotá, viajaba de manera constante a Pereira con el ánimo de compartir con su familia, conformada por ella y por </w:t>
      </w:r>
      <w:r w:rsidR="00742814" w:rsidRPr="00C057AB">
        <w:rPr>
          <w:rFonts w:ascii="Arial" w:eastAsia="Times New Roman" w:hAnsi="Arial" w:cs="Arial"/>
          <w:sz w:val="24"/>
          <w:szCs w:val="24"/>
          <w:lang w:eastAsia="es-CO"/>
        </w:rPr>
        <w:t xml:space="preserve">sus </w:t>
      </w:r>
      <w:r w:rsidR="00FE3384" w:rsidRPr="00C057AB">
        <w:rPr>
          <w:rFonts w:ascii="Arial" w:eastAsia="Times New Roman" w:hAnsi="Arial" w:cs="Arial"/>
          <w:sz w:val="24"/>
          <w:szCs w:val="24"/>
          <w:lang w:eastAsia="es-CO"/>
        </w:rPr>
        <w:t xml:space="preserve">hijos </w:t>
      </w:r>
      <w:r w:rsidR="00742814" w:rsidRPr="00C057AB">
        <w:rPr>
          <w:rFonts w:ascii="Arial" w:eastAsia="Times New Roman" w:hAnsi="Arial" w:cs="Arial"/>
          <w:sz w:val="24"/>
          <w:szCs w:val="24"/>
          <w:lang w:eastAsia="es-CO"/>
        </w:rPr>
        <w:t>en la actualidad mayores de edad.</w:t>
      </w:r>
      <w:r w:rsidR="00FE3384"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 xml:space="preserve"> </w:t>
      </w:r>
    </w:p>
    <w:p w14:paraId="0DBE3724" w14:textId="77777777" w:rsidR="00853344" w:rsidRPr="00C057AB" w:rsidRDefault="00853344" w:rsidP="00C057AB">
      <w:pPr>
        <w:spacing w:after="0"/>
        <w:jc w:val="both"/>
        <w:textAlignment w:val="baseline"/>
        <w:rPr>
          <w:rFonts w:ascii="Arial" w:eastAsia="Times New Roman" w:hAnsi="Arial" w:cs="Arial"/>
          <w:sz w:val="24"/>
          <w:szCs w:val="24"/>
          <w:lang w:eastAsia="es-CO"/>
        </w:rPr>
      </w:pPr>
    </w:p>
    <w:p w14:paraId="190AE606" w14:textId="75834107" w:rsidR="00804B14" w:rsidRPr="00C057AB" w:rsidRDefault="0085334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Pues bien, lo primero que debe indicarse es que</w:t>
      </w:r>
      <w:r w:rsidR="00FE3384" w:rsidRPr="00C057AB">
        <w:rPr>
          <w:rFonts w:ascii="Arial" w:eastAsia="Times New Roman" w:hAnsi="Arial" w:cs="Arial"/>
          <w:sz w:val="24"/>
          <w:szCs w:val="24"/>
          <w:lang w:eastAsia="es-CO"/>
        </w:rPr>
        <w:t>, si bien existe prueba documental de que en efecto la demandante y el causante contrajeron matrimonio civil en la República de Venezuela,</w:t>
      </w:r>
      <w:r w:rsidR="00742814" w:rsidRPr="00C057AB">
        <w:rPr>
          <w:rFonts w:ascii="Arial" w:eastAsia="Times New Roman" w:hAnsi="Arial" w:cs="Arial"/>
          <w:sz w:val="24"/>
          <w:szCs w:val="24"/>
          <w:lang w:eastAsia="es-CO"/>
        </w:rPr>
        <w:t xml:space="preserve"> lo cierto es que</w:t>
      </w:r>
      <w:r w:rsidR="00FE3384" w:rsidRPr="00C057AB">
        <w:rPr>
          <w:rFonts w:ascii="Arial" w:eastAsia="Times New Roman" w:hAnsi="Arial" w:cs="Arial"/>
          <w:sz w:val="24"/>
          <w:szCs w:val="24"/>
          <w:lang w:eastAsia="es-CO"/>
        </w:rPr>
        <w:t xml:space="preserve"> el mismo no tiene plenos efectos legales, toda vez que al causante le subsistía </w:t>
      </w:r>
      <w:r w:rsidR="00742814" w:rsidRPr="00C057AB">
        <w:rPr>
          <w:rFonts w:ascii="Arial" w:eastAsia="Times New Roman" w:hAnsi="Arial" w:cs="Arial"/>
          <w:sz w:val="24"/>
          <w:szCs w:val="24"/>
          <w:lang w:eastAsia="es-CO"/>
        </w:rPr>
        <w:t xml:space="preserve">legalmente </w:t>
      </w:r>
      <w:r w:rsidR="00FE3384" w:rsidRPr="00C057AB">
        <w:rPr>
          <w:rFonts w:ascii="Arial" w:eastAsia="Times New Roman" w:hAnsi="Arial" w:cs="Arial"/>
          <w:sz w:val="24"/>
          <w:szCs w:val="24"/>
          <w:lang w:eastAsia="es-CO"/>
        </w:rPr>
        <w:t xml:space="preserve">el matrimonio </w:t>
      </w:r>
      <w:r w:rsidR="00BE0FFA" w:rsidRPr="00C057AB">
        <w:rPr>
          <w:rFonts w:ascii="Arial" w:eastAsia="Times New Roman" w:hAnsi="Arial" w:cs="Arial"/>
          <w:sz w:val="24"/>
          <w:szCs w:val="24"/>
          <w:lang w:eastAsia="es-CO"/>
        </w:rPr>
        <w:t xml:space="preserve">católico </w:t>
      </w:r>
      <w:r w:rsidR="00FE3384" w:rsidRPr="00C057AB">
        <w:rPr>
          <w:rFonts w:ascii="Arial" w:eastAsia="Times New Roman" w:hAnsi="Arial" w:cs="Arial"/>
          <w:sz w:val="24"/>
          <w:szCs w:val="24"/>
          <w:lang w:eastAsia="es-CO"/>
        </w:rPr>
        <w:t xml:space="preserve">anterior </w:t>
      </w:r>
      <w:r w:rsidR="00BE0FFA" w:rsidRPr="00C057AB">
        <w:rPr>
          <w:rFonts w:ascii="Arial" w:eastAsia="Times New Roman" w:hAnsi="Arial" w:cs="Arial"/>
          <w:sz w:val="24"/>
          <w:szCs w:val="24"/>
          <w:lang w:eastAsia="es-CO"/>
        </w:rPr>
        <w:t xml:space="preserve">que contrajo </w:t>
      </w:r>
      <w:r w:rsidR="00FE3384" w:rsidRPr="00C057AB">
        <w:rPr>
          <w:rFonts w:ascii="Arial" w:eastAsia="Times New Roman" w:hAnsi="Arial" w:cs="Arial"/>
          <w:sz w:val="24"/>
          <w:szCs w:val="24"/>
          <w:lang w:eastAsia="es-CO"/>
        </w:rPr>
        <w:t xml:space="preserve">con la señora Clara Berenice López de Rincón el </w:t>
      </w:r>
      <w:r w:rsidR="00BE0FFA" w:rsidRPr="00C057AB">
        <w:rPr>
          <w:rFonts w:ascii="Arial" w:eastAsia="Times New Roman" w:hAnsi="Arial" w:cs="Arial"/>
          <w:sz w:val="24"/>
          <w:szCs w:val="24"/>
          <w:lang w:eastAsia="es-CO"/>
        </w:rPr>
        <w:t xml:space="preserve">30 de junio de 1973, </w:t>
      </w:r>
      <w:r w:rsidR="00804B14" w:rsidRPr="00C057AB">
        <w:rPr>
          <w:rFonts w:ascii="Arial" w:eastAsia="Times New Roman" w:hAnsi="Arial" w:cs="Arial"/>
          <w:sz w:val="24"/>
          <w:szCs w:val="24"/>
          <w:lang w:eastAsia="es-CO"/>
        </w:rPr>
        <w:t>aun</w:t>
      </w:r>
      <w:r w:rsidR="00BE0FFA" w:rsidRPr="00C057AB">
        <w:rPr>
          <w:rFonts w:ascii="Arial" w:eastAsia="Times New Roman" w:hAnsi="Arial" w:cs="Arial"/>
          <w:sz w:val="24"/>
          <w:szCs w:val="24"/>
          <w:lang w:eastAsia="es-CO"/>
        </w:rPr>
        <w:t xml:space="preserve"> cuando </w:t>
      </w:r>
      <w:r w:rsidR="00804B14" w:rsidRPr="00C057AB">
        <w:rPr>
          <w:rFonts w:ascii="Arial" w:eastAsia="Times New Roman" w:hAnsi="Arial" w:cs="Arial"/>
          <w:sz w:val="24"/>
          <w:szCs w:val="24"/>
          <w:lang w:eastAsia="es-CO"/>
        </w:rPr>
        <w:t xml:space="preserve">entre estos </w:t>
      </w:r>
      <w:r w:rsidR="00BE0FFA" w:rsidRPr="00C057AB">
        <w:rPr>
          <w:rFonts w:ascii="Arial" w:eastAsia="Times New Roman" w:hAnsi="Arial" w:cs="Arial"/>
          <w:sz w:val="24"/>
          <w:szCs w:val="24"/>
          <w:lang w:eastAsia="es-CO"/>
        </w:rPr>
        <w:t xml:space="preserve">existió separación de hecho y </w:t>
      </w:r>
      <w:r w:rsidR="00804B14" w:rsidRPr="00C057AB">
        <w:rPr>
          <w:rFonts w:ascii="Arial" w:eastAsia="Times New Roman" w:hAnsi="Arial" w:cs="Arial"/>
          <w:sz w:val="24"/>
          <w:szCs w:val="24"/>
          <w:lang w:eastAsia="es-CO"/>
        </w:rPr>
        <w:t xml:space="preserve">posterior </w:t>
      </w:r>
      <w:r w:rsidR="00BE0FFA" w:rsidRPr="00C057AB">
        <w:rPr>
          <w:rFonts w:ascii="Arial" w:eastAsia="Times New Roman" w:hAnsi="Arial" w:cs="Arial"/>
          <w:sz w:val="24"/>
          <w:szCs w:val="24"/>
          <w:lang w:eastAsia="es-CO"/>
        </w:rPr>
        <w:t>liquidación de sociedad conyugal el 8 de noviembre de 1979</w:t>
      </w:r>
      <w:r w:rsidR="00713ADE" w:rsidRPr="00C057AB">
        <w:rPr>
          <w:rFonts w:ascii="Arial" w:eastAsia="Times New Roman" w:hAnsi="Arial" w:cs="Arial"/>
          <w:sz w:val="24"/>
          <w:szCs w:val="24"/>
          <w:lang w:eastAsia="es-CO"/>
        </w:rPr>
        <w:t>, (pág.480 expediente administrativo).</w:t>
      </w:r>
    </w:p>
    <w:p w14:paraId="4212563F" w14:textId="77777777" w:rsidR="00804B14" w:rsidRPr="00C057AB" w:rsidRDefault="00804B14" w:rsidP="00C057AB">
      <w:pPr>
        <w:spacing w:after="0"/>
        <w:jc w:val="both"/>
        <w:textAlignment w:val="baseline"/>
        <w:rPr>
          <w:rFonts w:ascii="Arial" w:eastAsia="Times New Roman" w:hAnsi="Arial" w:cs="Arial"/>
          <w:sz w:val="24"/>
          <w:szCs w:val="24"/>
          <w:lang w:eastAsia="es-CO"/>
        </w:rPr>
      </w:pPr>
    </w:p>
    <w:p w14:paraId="792424AD" w14:textId="021DC7E1" w:rsidR="00BE0FFA" w:rsidRPr="00C057AB" w:rsidRDefault="00804B1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En ese orden, </w:t>
      </w:r>
      <w:r w:rsidR="00742814" w:rsidRPr="00C057AB">
        <w:rPr>
          <w:rFonts w:ascii="Arial" w:eastAsia="Times New Roman" w:hAnsi="Arial" w:cs="Arial"/>
          <w:sz w:val="24"/>
          <w:szCs w:val="24"/>
          <w:lang w:eastAsia="es-CO"/>
        </w:rPr>
        <w:t xml:space="preserve">en calidad de compañera permanente </w:t>
      </w:r>
      <w:r w:rsidRPr="00C057AB">
        <w:rPr>
          <w:rFonts w:ascii="Arial" w:eastAsia="Times New Roman" w:hAnsi="Arial" w:cs="Arial"/>
          <w:sz w:val="24"/>
          <w:szCs w:val="24"/>
          <w:lang w:eastAsia="es-CO"/>
        </w:rPr>
        <w:t xml:space="preserve">le correspondía a la señora Elsa </w:t>
      </w:r>
      <w:r w:rsidR="00742814" w:rsidRPr="00C057AB">
        <w:rPr>
          <w:rFonts w:ascii="Arial" w:eastAsia="Times New Roman" w:hAnsi="Arial" w:cs="Arial"/>
          <w:sz w:val="24"/>
          <w:szCs w:val="24"/>
          <w:lang w:eastAsia="es-CO"/>
        </w:rPr>
        <w:t>Marina</w:t>
      </w:r>
      <w:r w:rsidRPr="00C057AB">
        <w:rPr>
          <w:rFonts w:ascii="Arial" w:eastAsia="Times New Roman" w:hAnsi="Arial" w:cs="Arial"/>
          <w:sz w:val="24"/>
          <w:szCs w:val="24"/>
          <w:lang w:eastAsia="es-CO"/>
        </w:rPr>
        <w:t xml:space="preserve"> Laverde Neira, acreditar que convivió con el causante durante al menos los cinco años que antecedieron </w:t>
      </w:r>
      <w:r w:rsidR="00742814" w:rsidRPr="00C057AB">
        <w:rPr>
          <w:rFonts w:ascii="Arial" w:eastAsia="Times New Roman" w:hAnsi="Arial" w:cs="Arial"/>
          <w:sz w:val="24"/>
          <w:szCs w:val="24"/>
          <w:lang w:eastAsia="es-CO"/>
        </w:rPr>
        <w:t xml:space="preserve">su deceso. </w:t>
      </w:r>
      <w:r w:rsidRPr="00C057AB">
        <w:rPr>
          <w:rFonts w:ascii="Arial" w:eastAsia="Times New Roman" w:hAnsi="Arial" w:cs="Arial"/>
          <w:sz w:val="24"/>
          <w:szCs w:val="24"/>
          <w:lang w:eastAsia="es-CO"/>
        </w:rPr>
        <w:t xml:space="preserve"> </w:t>
      </w:r>
    </w:p>
    <w:p w14:paraId="73DC7791" w14:textId="4501CB67" w:rsidR="00804B14" w:rsidRPr="00C057AB" w:rsidRDefault="00804B14" w:rsidP="00C057AB">
      <w:pPr>
        <w:spacing w:after="0"/>
        <w:jc w:val="both"/>
        <w:textAlignment w:val="baseline"/>
        <w:rPr>
          <w:rFonts w:ascii="Arial" w:eastAsia="Times New Roman" w:hAnsi="Arial" w:cs="Arial"/>
          <w:sz w:val="24"/>
          <w:szCs w:val="24"/>
          <w:lang w:eastAsia="es-CO"/>
        </w:rPr>
      </w:pPr>
    </w:p>
    <w:p w14:paraId="321DFACF" w14:textId="507F17CE" w:rsidR="007963CA" w:rsidRPr="00C057AB" w:rsidRDefault="00E7375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Al rendir </w:t>
      </w:r>
      <w:r w:rsidR="007963CA" w:rsidRPr="00C057AB">
        <w:rPr>
          <w:rFonts w:ascii="Arial" w:eastAsia="Times New Roman" w:hAnsi="Arial" w:cs="Arial"/>
          <w:sz w:val="24"/>
          <w:szCs w:val="24"/>
          <w:lang w:eastAsia="es-CO"/>
        </w:rPr>
        <w:t xml:space="preserve">su </w:t>
      </w:r>
      <w:r w:rsidRPr="00C057AB">
        <w:rPr>
          <w:rFonts w:ascii="Arial" w:eastAsia="Times New Roman" w:hAnsi="Arial" w:cs="Arial"/>
          <w:sz w:val="24"/>
          <w:szCs w:val="24"/>
          <w:lang w:eastAsia="es-CO"/>
        </w:rPr>
        <w:t xml:space="preserve">interrogatorio de parte, </w:t>
      </w:r>
      <w:r w:rsidR="007963CA" w:rsidRPr="00C057AB">
        <w:rPr>
          <w:rFonts w:ascii="Arial" w:eastAsia="Times New Roman" w:hAnsi="Arial" w:cs="Arial"/>
          <w:sz w:val="24"/>
          <w:szCs w:val="24"/>
          <w:lang w:eastAsia="es-CO"/>
        </w:rPr>
        <w:t xml:space="preserve">manifestó que </w:t>
      </w:r>
      <w:r w:rsidR="00742814" w:rsidRPr="00C057AB">
        <w:rPr>
          <w:rFonts w:ascii="Arial" w:eastAsia="Times New Roman" w:hAnsi="Arial" w:cs="Arial"/>
          <w:sz w:val="24"/>
          <w:szCs w:val="24"/>
          <w:lang w:eastAsia="es-CO"/>
        </w:rPr>
        <w:t xml:space="preserve">conoció al causante en Bogotá </w:t>
      </w:r>
      <w:r w:rsidR="007963CA" w:rsidRPr="00C057AB">
        <w:rPr>
          <w:rFonts w:ascii="Arial" w:eastAsia="Times New Roman" w:hAnsi="Arial" w:cs="Arial"/>
          <w:sz w:val="24"/>
          <w:szCs w:val="24"/>
          <w:lang w:eastAsia="es-CO"/>
        </w:rPr>
        <w:t>pues</w:t>
      </w:r>
      <w:r w:rsidR="00742814" w:rsidRPr="00C057AB">
        <w:rPr>
          <w:rFonts w:ascii="Arial" w:eastAsia="Times New Roman" w:hAnsi="Arial" w:cs="Arial"/>
          <w:sz w:val="24"/>
          <w:szCs w:val="24"/>
          <w:lang w:eastAsia="es-CO"/>
        </w:rPr>
        <w:t xml:space="preserve"> ambos trabajaban en el </w:t>
      </w:r>
      <w:r w:rsidR="00EB4FEF" w:rsidRPr="00C057AB">
        <w:rPr>
          <w:rFonts w:ascii="Arial" w:eastAsia="Times New Roman" w:hAnsi="Arial" w:cs="Arial"/>
          <w:sz w:val="24"/>
          <w:szCs w:val="24"/>
          <w:lang w:eastAsia="es-CO"/>
        </w:rPr>
        <w:t>INEM</w:t>
      </w:r>
      <w:r w:rsidR="00742814" w:rsidRPr="00C057AB">
        <w:rPr>
          <w:rFonts w:ascii="Arial" w:eastAsia="Times New Roman" w:hAnsi="Arial" w:cs="Arial"/>
          <w:sz w:val="24"/>
          <w:szCs w:val="24"/>
          <w:lang w:eastAsia="es-CO"/>
        </w:rPr>
        <w:t xml:space="preserve">; que después de 4 años empezaron una relación y se fueron a vivir luego de que él </w:t>
      </w:r>
      <w:r w:rsidR="007963CA" w:rsidRPr="00C057AB">
        <w:rPr>
          <w:rFonts w:ascii="Arial" w:eastAsia="Times New Roman" w:hAnsi="Arial" w:cs="Arial"/>
          <w:sz w:val="24"/>
          <w:szCs w:val="24"/>
          <w:lang w:eastAsia="es-CO"/>
        </w:rPr>
        <w:t>culminara</w:t>
      </w:r>
      <w:r w:rsidR="00742814" w:rsidRPr="00C057AB">
        <w:rPr>
          <w:rFonts w:ascii="Arial" w:eastAsia="Times New Roman" w:hAnsi="Arial" w:cs="Arial"/>
          <w:sz w:val="24"/>
          <w:szCs w:val="24"/>
          <w:lang w:eastAsia="es-CO"/>
        </w:rPr>
        <w:t xml:space="preserve"> los trámites de separación de cuerpos y liquidación de </w:t>
      </w:r>
      <w:r w:rsidR="007963CA" w:rsidRPr="00C057AB">
        <w:rPr>
          <w:rFonts w:ascii="Arial" w:eastAsia="Times New Roman" w:hAnsi="Arial" w:cs="Arial"/>
          <w:sz w:val="24"/>
          <w:szCs w:val="24"/>
          <w:lang w:eastAsia="es-CO"/>
        </w:rPr>
        <w:t xml:space="preserve">la </w:t>
      </w:r>
      <w:r w:rsidR="00742814" w:rsidRPr="00C057AB">
        <w:rPr>
          <w:rFonts w:ascii="Arial" w:eastAsia="Times New Roman" w:hAnsi="Arial" w:cs="Arial"/>
          <w:sz w:val="24"/>
          <w:szCs w:val="24"/>
          <w:lang w:eastAsia="es-CO"/>
        </w:rPr>
        <w:t xml:space="preserve">sociedad conyugal con la señora Clara Berenice, pues </w:t>
      </w:r>
      <w:r w:rsidR="007963CA" w:rsidRPr="00C057AB">
        <w:rPr>
          <w:rFonts w:ascii="Arial" w:eastAsia="Times New Roman" w:hAnsi="Arial" w:cs="Arial"/>
          <w:sz w:val="24"/>
          <w:szCs w:val="24"/>
          <w:lang w:eastAsia="es-CO"/>
        </w:rPr>
        <w:t xml:space="preserve">ahí </w:t>
      </w:r>
      <w:r w:rsidR="00742814" w:rsidRPr="00C057AB">
        <w:rPr>
          <w:rFonts w:ascii="Arial" w:eastAsia="Times New Roman" w:hAnsi="Arial" w:cs="Arial"/>
          <w:sz w:val="24"/>
          <w:szCs w:val="24"/>
          <w:lang w:eastAsia="es-CO"/>
        </w:rPr>
        <w:t xml:space="preserve">decidieron casarse en Venezuela el 17 de diciembre de 1979, </w:t>
      </w:r>
      <w:r w:rsidR="007963CA" w:rsidRPr="00C057AB">
        <w:rPr>
          <w:rFonts w:ascii="Arial" w:eastAsia="Times New Roman" w:hAnsi="Arial" w:cs="Arial"/>
          <w:sz w:val="24"/>
          <w:szCs w:val="24"/>
          <w:lang w:eastAsia="es-CO"/>
        </w:rPr>
        <w:t xml:space="preserve">siendo consciente de que </w:t>
      </w:r>
      <w:r w:rsidR="00742814" w:rsidRPr="00C057AB">
        <w:rPr>
          <w:rFonts w:ascii="Arial" w:eastAsia="Times New Roman" w:hAnsi="Arial" w:cs="Arial"/>
          <w:sz w:val="24"/>
          <w:szCs w:val="24"/>
          <w:lang w:eastAsia="es-CO"/>
        </w:rPr>
        <w:t xml:space="preserve">no </w:t>
      </w:r>
      <w:r w:rsidR="00DA43EB" w:rsidRPr="00C057AB">
        <w:rPr>
          <w:rFonts w:ascii="Arial" w:eastAsia="Times New Roman" w:hAnsi="Arial" w:cs="Arial"/>
          <w:sz w:val="24"/>
          <w:szCs w:val="24"/>
          <w:lang w:eastAsia="es-CO"/>
        </w:rPr>
        <w:t>es válido</w:t>
      </w:r>
      <w:r w:rsidR="00742814" w:rsidRPr="00C057AB">
        <w:rPr>
          <w:rFonts w:ascii="Arial" w:eastAsia="Times New Roman" w:hAnsi="Arial" w:cs="Arial"/>
          <w:sz w:val="24"/>
          <w:szCs w:val="24"/>
          <w:lang w:eastAsia="es-CO"/>
        </w:rPr>
        <w:t xml:space="preserve"> en Colombia. Dijo que a </w:t>
      </w:r>
      <w:r w:rsidR="007963CA" w:rsidRPr="00C057AB">
        <w:rPr>
          <w:rFonts w:ascii="Arial" w:eastAsia="Times New Roman" w:hAnsi="Arial" w:cs="Arial"/>
          <w:sz w:val="24"/>
          <w:szCs w:val="24"/>
          <w:lang w:eastAsia="es-CO"/>
        </w:rPr>
        <w:t xml:space="preserve">su esposo </w:t>
      </w:r>
      <w:r w:rsidR="00742814" w:rsidRPr="00C057AB">
        <w:rPr>
          <w:rFonts w:ascii="Arial" w:eastAsia="Times New Roman" w:hAnsi="Arial" w:cs="Arial"/>
          <w:sz w:val="24"/>
          <w:szCs w:val="24"/>
          <w:lang w:eastAsia="es-CO"/>
        </w:rPr>
        <w:t>lo promocionaron de cargo</w:t>
      </w:r>
      <w:r w:rsidR="007963CA" w:rsidRPr="00C057AB">
        <w:rPr>
          <w:rFonts w:ascii="Arial" w:eastAsia="Times New Roman" w:hAnsi="Arial" w:cs="Arial"/>
          <w:sz w:val="24"/>
          <w:szCs w:val="24"/>
          <w:lang w:eastAsia="es-CO"/>
        </w:rPr>
        <w:t xml:space="preserve"> en</w:t>
      </w:r>
      <w:r w:rsidR="00742814" w:rsidRPr="00C057AB">
        <w:rPr>
          <w:rFonts w:ascii="Arial" w:eastAsia="Times New Roman" w:hAnsi="Arial" w:cs="Arial"/>
          <w:sz w:val="24"/>
          <w:szCs w:val="24"/>
          <w:lang w:eastAsia="es-CO"/>
        </w:rPr>
        <w:t xml:space="preserve"> Pereira</w:t>
      </w:r>
      <w:r w:rsidR="007963CA" w:rsidRPr="00C057AB">
        <w:rPr>
          <w:rFonts w:ascii="Arial" w:eastAsia="Times New Roman" w:hAnsi="Arial" w:cs="Arial"/>
          <w:sz w:val="24"/>
          <w:szCs w:val="24"/>
          <w:lang w:eastAsia="es-CO"/>
        </w:rPr>
        <w:t xml:space="preserve"> como vicerrector académico del </w:t>
      </w:r>
      <w:r w:rsidR="00EB4FEF" w:rsidRPr="00C057AB">
        <w:rPr>
          <w:rFonts w:ascii="Arial" w:eastAsia="Times New Roman" w:hAnsi="Arial" w:cs="Arial"/>
          <w:sz w:val="24"/>
          <w:szCs w:val="24"/>
          <w:lang w:eastAsia="es-CO"/>
        </w:rPr>
        <w:t>INEM</w:t>
      </w:r>
      <w:r w:rsidR="007963CA" w:rsidRPr="00C057AB">
        <w:rPr>
          <w:rFonts w:ascii="Arial" w:eastAsia="Times New Roman" w:hAnsi="Arial" w:cs="Arial"/>
          <w:sz w:val="24"/>
          <w:szCs w:val="24"/>
          <w:lang w:eastAsia="es-CO"/>
        </w:rPr>
        <w:t>,</w:t>
      </w:r>
      <w:r w:rsidR="00742814" w:rsidRPr="00C057AB">
        <w:rPr>
          <w:rFonts w:ascii="Arial" w:eastAsia="Times New Roman" w:hAnsi="Arial" w:cs="Arial"/>
          <w:sz w:val="24"/>
          <w:szCs w:val="24"/>
          <w:lang w:eastAsia="es-CO"/>
        </w:rPr>
        <w:t xml:space="preserve"> y a ella la trasladaron; que </w:t>
      </w:r>
      <w:r w:rsidR="007963CA" w:rsidRPr="00C057AB">
        <w:rPr>
          <w:rFonts w:ascii="Arial" w:eastAsia="Times New Roman" w:hAnsi="Arial" w:cs="Arial"/>
          <w:sz w:val="24"/>
          <w:szCs w:val="24"/>
          <w:lang w:eastAsia="es-CO"/>
        </w:rPr>
        <w:t xml:space="preserve">al año de casados tuvieron su primer hijo de los tres que procrearon; que luego </w:t>
      </w:r>
      <w:r w:rsidR="00DA43EB" w:rsidRPr="00C057AB">
        <w:rPr>
          <w:rFonts w:ascii="Arial" w:eastAsia="Times New Roman" w:hAnsi="Arial" w:cs="Arial"/>
          <w:sz w:val="24"/>
          <w:szCs w:val="24"/>
          <w:lang w:eastAsia="es-CO"/>
        </w:rPr>
        <w:t>él</w:t>
      </w:r>
      <w:r w:rsidR="007963CA" w:rsidRPr="00C057AB">
        <w:rPr>
          <w:rFonts w:ascii="Arial" w:eastAsia="Times New Roman" w:hAnsi="Arial" w:cs="Arial"/>
          <w:sz w:val="24"/>
          <w:szCs w:val="24"/>
          <w:lang w:eastAsia="es-CO"/>
        </w:rPr>
        <w:t xml:space="preserve"> trabajó 11 años en el colegio</w:t>
      </w:r>
      <w:r w:rsidR="00DA43EB" w:rsidRPr="00C057AB">
        <w:rPr>
          <w:rFonts w:ascii="Arial" w:eastAsia="Times New Roman" w:hAnsi="Arial" w:cs="Arial"/>
          <w:sz w:val="24"/>
          <w:szCs w:val="24"/>
          <w:lang w:eastAsia="es-CO"/>
        </w:rPr>
        <w:t xml:space="preserve"> </w:t>
      </w:r>
      <w:r w:rsidR="007963CA" w:rsidRPr="00C057AB">
        <w:rPr>
          <w:rFonts w:ascii="Arial" w:eastAsia="Times New Roman" w:hAnsi="Arial" w:cs="Arial"/>
          <w:sz w:val="24"/>
          <w:szCs w:val="24"/>
          <w:lang w:eastAsia="es-CO"/>
        </w:rPr>
        <w:t>Rafael Reyes, pero por cuestiones políticas se quedó sin puesto, y al no encontrar otro trabajo en Pereira debió trasladarse a Bogotá</w:t>
      </w:r>
      <w:r w:rsidR="007D519B" w:rsidRPr="00C057AB">
        <w:rPr>
          <w:rFonts w:ascii="Arial" w:eastAsia="Times New Roman" w:hAnsi="Arial" w:cs="Arial"/>
          <w:sz w:val="24"/>
          <w:szCs w:val="24"/>
          <w:lang w:eastAsia="es-CO"/>
        </w:rPr>
        <w:t xml:space="preserve"> </w:t>
      </w:r>
      <w:r w:rsidR="0083791D" w:rsidRPr="00C057AB">
        <w:rPr>
          <w:rFonts w:ascii="Arial" w:eastAsia="Times New Roman" w:hAnsi="Arial" w:cs="Arial"/>
          <w:sz w:val="24"/>
          <w:szCs w:val="24"/>
          <w:lang w:eastAsia="es-CO"/>
        </w:rPr>
        <w:t>alrededor d</w:t>
      </w:r>
      <w:r w:rsidR="007D519B" w:rsidRPr="00C057AB">
        <w:rPr>
          <w:rFonts w:ascii="Arial" w:eastAsia="Times New Roman" w:hAnsi="Arial" w:cs="Arial"/>
          <w:sz w:val="24"/>
          <w:szCs w:val="24"/>
          <w:lang w:eastAsia="es-CO"/>
        </w:rPr>
        <w:t>el año 1999</w:t>
      </w:r>
      <w:r w:rsidR="007963CA" w:rsidRPr="00C057AB">
        <w:rPr>
          <w:rFonts w:ascii="Arial" w:eastAsia="Times New Roman" w:hAnsi="Arial" w:cs="Arial"/>
          <w:sz w:val="24"/>
          <w:szCs w:val="24"/>
          <w:lang w:eastAsia="es-CO"/>
        </w:rPr>
        <w:t xml:space="preserve">, donde </w:t>
      </w:r>
      <w:r w:rsidR="00DA43EB" w:rsidRPr="00C057AB">
        <w:rPr>
          <w:rFonts w:ascii="Arial" w:eastAsia="Times New Roman" w:hAnsi="Arial" w:cs="Arial"/>
          <w:sz w:val="24"/>
          <w:szCs w:val="24"/>
          <w:lang w:eastAsia="es-CO"/>
        </w:rPr>
        <w:t>consiguió trabajo</w:t>
      </w:r>
      <w:r w:rsidR="00C14B31" w:rsidRPr="00C057AB">
        <w:rPr>
          <w:rFonts w:ascii="Arial" w:eastAsia="Times New Roman" w:hAnsi="Arial" w:cs="Arial"/>
          <w:sz w:val="24"/>
          <w:szCs w:val="24"/>
          <w:lang w:eastAsia="es-CO"/>
        </w:rPr>
        <w:t xml:space="preserve"> </w:t>
      </w:r>
      <w:r w:rsidR="007963CA" w:rsidRPr="00C057AB">
        <w:rPr>
          <w:rFonts w:ascii="Arial" w:eastAsia="Times New Roman" w:hAnsi="Arial" w:cs="Arial"/>
          <w:sz w:val="24"/>
          <w:szCs w:val="24"/>
          <w:lang w:eastAsia="es-CO"/>
        </w:rPr>
        <w:t>como director del departamento de matemáticas</w:t>
      </w:r>
      <w:r w:rsidR="00C14B31" w:rsidRPr="00C057AB">
        <w:rPr>
          <w:rFonts w:ascii="Arial" w:eastAsia="Times New Roman" w:hAnsi="Arial" w:cs="Arial"/>
          <w:sz w:val="24"/>
          <w:szCs w:val="24"/>
          <w:lang w:eastAsia="es-CO"/>
        </w:rPr>
        <w:t xml:space="preserve"> de Cafam</w:t>
      </w:r>
      <w:r w:rsidR="007963CA" w:rsidRPr="00C057AB">
        <w:rPr>
          <w:rFonts w:ascii="Arial" w:eastAsia="Times New Roman" w:hAnsi="Arial" w:cs="Arial"/>
          <w:sz w:val="24"/>
          <w:szCs w:val="24"/>
          <w:lang w:eastAsia="es-CO"/>
        </w:rPr>
        <w:t>, y luego</w:t>
      </w:r>
      <w:r w:rsidR="00DA43EB" w:rsidRPr="00C057AB">
        <w:rPr>
          <w:rFonts w:ascii="Arial" w:eastAsia="Times New Roman" w:hAnsi="Arial" w:cs="Arial"/>
          <w:sz w:val="24"/>
          <w:szCs w:val="24"/>
          <w:lang w:eastAsia="es-CO"/>
        </w:rPr>
        <w:t xml:space="preserve"> </w:t>
      </w:r>
      <w:r w:rsidR="00D20E4A" w:rsidRPr="00C057AB">
        <w:rPr>
          <w:rFonts w:ascii="Arial" w:eastAsia="Times New Roman" w:hAnsi="Arial" w:cs="Arial"/>
          <w:sz w:val="24"/>
          <w:szCs w:val="24"/>
          <w:lang w:eastAsia="es-CO"/>
        </w:rPr>
        <w:t xml:space="preserve">fue rector en </w:t>
      </w:r>
      <w:r w:rsidR="007963CA" w:rsidRPr="00C057AB">
        <w:rPr>
          <w:rFonts w:ascii="Arial" w:eastAsia="Times New Roman" w:hAnsi="Arial" w:cs="Arial"/>
          <w:sz w:val="24"/>
          <w:szCs w:val="24"/>
          <w:lang w:eastAsia="es-CO"/>
        </w:rPr>
        <w:t>algunos colegios de concesión del distrito</w:t>
      </w:r>
      <w:bookmarkStart w:id="5" w:name="_Hlk116279236"/>
      <w:r w:rsidR="007963CA" w:rsidRPr="00C057AB">
        <w:rPr>
          <w:rFonts w:ascii="Arial" w:eastAsia="Times New Roman" w:hAnsi="Arial" w:cs="Arial"/>
          <w:sz w:val="24"/>
          <w:szCs w:val="24"/>
          <w:lang w:eastAsia="es-CO"/>
        </w:rPr>
        <w:t xml:space="preserve">. </w:t>
      </w:r>
    </w:p>
    <w:p w14:paraId="1A8B1EDB" w14:textId="28C7242B" w:rsidR="00DA43EB" w:rsidRPr="00C057AB" w:rsidRDefault="00DA43EB" w:rsidP="00C057AB">
      <w:pPr>
        <w:spacing w:after="0"/>
        <w:jc w:val="both"/>
        <w:textAlignment w:val="baseline"/>
        <w:rPr>
          <w:rFonts w:ascii="Arial" w:eastAsia="Times New Roman" w:hAnsi="Arial" w:cs="Arial"/>
          <w:sz w:val="24"/>
          <w:szCs w:val="24"/>
          <w:lang w:eastAsia="es-CO"/>
        </w:rPr>
      </w:pPr>
    </w:p>
    <w:p w14:paraId="7AC347C8" w14:textId="7D8D64DB" w:rsidR="00DA43EB" w:rsidRPr="00C057AB" w:rsidRDefault="00DA43E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Sostuvo que </w:t>
      </w:r>
      <w:r w:rsidR="00DB63DE" w:rsidRPr="00C057AB">
        <w:rPr>
          <w:rFonts w:ascii="Arial" w:eastAsia="Times New Roman" w:hAnsi="Arial" w:cs="Arial"/>
          <w:sz w:val="24"/>
          <w:szCs w:val="24"/>
          <w:lang w:eastAsia="es-CO"/>
        </w:rPr>
        <w:t xml:space="preserve">mientras el causante laboraba en el colegio Rafael Reyes conoció a la señora Luisa Marina, con quien tuvo un romance producto del cual nació </w:t>
      </w:r>
      <w:r w:rsidR="00DB5481" w:rsidRPr="00C057AB">
        <w:rPr>
          <w:rFonts w:ascii="Arial" w:eastAsia="Times New Roman" w:hAnsi="Arial" w:cs="Arial"/>
          <w:sz w:val="24"/>
          <w:szCs w:val="24"/>
          <w:lang w:eastAsia="es-CO"/>
        </w:rPr>
        <w:t xml:space="preserve">su hijo </w:t>
      </w:r>
      <w:r w:rsidR="00DB63DE" w:rsidRPr="00C057AB">
        <w:rPr>
          <w:rFonts w:ascii="Arial" w:eastAsia="Times New Roman" w:hAnsi="Arial" w:cs="Arial"/>
          <w:sz w:val="24"/>
          <w:szCs w:val="24"/>
          <w:lang w:eastAsia="es-CO"/>
        </w:rPr>
        <w:t>Juan Camilo</w:t>
      </w:r>
      <w:r w:rsidR="00DB5481" w:rsidRPr="00C057AB">
        <w:rPr>
          <w:rFonts w:ascii="Arial" w:eastAsia="Times New Roman" w:hAnsi="Arial" w:cs="Arial"/>
          <w:sz w:val="24"/>
          <w:szCs w:val="24"/>
          <w:lang w:eastAsia="es-CO"/>
        </w:rPr>
        <w:t xml:space="preserve">; que </w:t>
      </w:r>
      <w:r w:rsidR="00D361ED" w:rsidRPr="00C057AB">
        <w:rPr>
          <w:rFonts w:ascii="Arial" w:eastAsia="Times New Roman" w:hAnsi="Arial" w:cs="Arial"/>
          <w:sz w:val="24"/>
          <w:szCs w:val="24"/>
          <w:lang w:eastAsia="es-CO"/>
        </w:rPr>
        <w:t xml:space="preserve">con ella convivió </w:t>
      </w:r>
      <w:r w:rsidR="00DB5481" w:rsidRPr="00C057AB">
        <w:rPr>
          <w:rFonts w:ascii="Arial" w:eastAsia="Times New Roman" w:hAnsi="Arial" w:cs="Arial"/>
          <w:sz w:val="24"/>
          <w:szCs w:val="24"/>
          <w:lang w:eastAsia="es-CO"/>
        </w:rPr>
        <w:t xml:space="preserve">3-4 años, </w:t>
      </w:r>
      <w:r w:rsidR="0083791D" w:rsidRPr="00C057AB">
        <w:rPr>
          <w:rFonts w:ascii="Arial" w:eastAsia="Times New Roman" w:hAnsi="Arial" w:cs="Arial"/>
          <w:sz w:val="24"/>
          <w:szCs w:val="24"/>
          <w:lang w:eastAsia="es-CO"/>
        </w:rPr>
        <w:t xml:space="preserve">por lo que la relación entre ellos sufrió una ruptura, pues </w:t>
      </w:r>
      <w:r w:rsidR="007D519B" w:rsidRPr="00C057AB">
        <w:rPr>
          <w:rFonts w:ascii="Arial" w:eastAsia="Times New Roman" w:hAnsi="Arial" w:cs="Arial"/>
          <w:sz w:val="24"/>
          <w:szCs w:val="24"/>
          <w:lang w:eastAsia="es-CO"/>
        </w:rPr>
        <w:t xml:space="preserve">ella sabía que él tenía </w:t>
      </w:r>
      <w:r w:rsidR="00D361ED" w:rsidRPr="00C057AB">
        <w:rPr>
          <w:rFonts w:ascii="Arial" w:eastAsia="Times New Roman" w:hAnsi="Arial" w:cs="Arial"/>
          <w:sz w:val="24"/>
          <w:szCs w:val="24"/>
          <w:lang w:eastAsia="es-CO"/>
        </w:rPr>
        <w:t xml:space="preserve">esa </w:t>
      </w:r>
      <w:r w:rsidR="007D519B" w:rsidRPr="00C057AB">
        <w:rPr>
          <w:rFonts w:ascii="Arial" w:eastAsia="Times New Roman" w:hAnsi="Arial" w:cs="Arial"/>
          <w:sz w:val="24"/>
          <w:szCs w:val="24"/>
          <w:lang w:eastAsia="es-CO"/>
        </w:rPr>
        <w:t>otra pareja</w:t>
      </w:r>
      <w:r w:rsidR="00D361ED" w:rsidRPr="00C057AB">
        <w:rPr>
          <w:rFonts w:ascii="Arial" w:eastAsia="Times New Roman" w:hAnsi="Arial" w:cs="Arial"/>
          <w:sz w:val="24"/>
          <w:szCs w:val="24"/>
          <w:lang w:eastAsia="es-CO"/>
        </w:rPr>
        <w:t xml:space="preserve">, </w:t>
      </w:r>
      <w:r w:rsidR="0083791D" w:rsidRPr="00C057AB">
        <w:rPr>
          <w:rFonts w:ascii="Arial" w:eastAsia="Times New Roman" w:hAnsi="Arial" w:cs="Arial"/>
          <w:sz w:val="24"/>
          <w:szCs w:val="24"/>
          <w:lang w:eastAsia="es-CO"/>
        </w:rPr>
        <w:t>precisando</w:t>
      </w:r>
      <w:r w:rsidR="004C2E66" w:rsidRPr="00C057AB">
        <w:rPr>
          <w:rFonts w:ascii="Arial" w:eastAsia="Times New Roman" w:hAnsi="Arial" w:cs="Arial"/>
          <w:sz w:val="24"/>
          <w:szCs w:val="24"/>
          <w:lang w:eastAsia="es-CO"/>
        </w:rPr>
        <w:t xml:space="preserve"> que con el tiempo </w:t>
      </w:r>
      <w:r w:rsidR="009B3774" w:rsidRPr="00C057AB">
        <w:rPr>
          <w:rFonts w:ascii="Arial" w:eastAsia="Times New Roman" w:hAnsi="Arial" w:cs="Arial"/>
          <w:sz w:val="24"/>
          <w:szCs w:val="24"/>
          <w:lang w:eastAsia="es-CO"/>
        </w:rPr>
        <w:t>su</w:t>
      </w:r>
      <w:r w:rsidR="007D519B" w:rsidRPr="00C057AB">
        <w:rPr>
          <w:rFonts w:ascii="Arial" w:eastAsia="Times New Roman" w:hAnsi="Arial" w:cs="Arial"/>
          <w:sz w:val="24"/>
          <w:szCs w:val="24"/>
          <w:lang w:eastAsia="es-CO"/>
        </w:rPr>
        <w:t xml:space="preserve"> </w:t>
      </w:r>
      <w:r w:rsidR="009B3774" w:rsidRPr="00C057AB">
        <w:rPr>
          <w:rFonts w:ascii="Arial" w:eastAsia="Times New Roman" w:hAnsi="Arial" w:cs="Arial"/>
          <w:sz w:val="24"/>
          <w:szCs w:val="24"/>
          <w:lang w:eastAsia="es-CO"/>
        </w:rPr>
        <w:t xml:space="preserve">relación </w:t>
      </w:r>
      <w:r w:rsidR="00D361ED" w:rsidRPr="00C057AB">
        <w:rPr>
          <w:rFonts w:ascii="Arial" w:eastAsia="Times New Roman" w:hAnsi="Arial" w:cs="Arial"/>
          <w:sz w:val="24"/>
          <w:szCs w:val="24"/>
          <w:lang w:eastAsia="es-CO"/>
        </w:rPr>
        <w:t xml:space="preserve">se </w:t>
      </w:r>
      <w:r w:rsidR="007D519B" w:rsidRPr="00C057AB">
        <w:rPr>
          <w:rFonts w:ascii="Arial" w:eastAsia="Times New Roman" w:hAnsi="Arial" w:cs="Arial"/>
          <w:sz w:val="24"/>
          <w:szCs w:val="24"/>
          <w:lang w:eastAsia="es-CO"/>
        </w:rPr>
        <w:t>reanudó, pues el causante se separó de Luisa Marina y volvió a su casa</w:t>
      </w:r>
      <w:r w:rsidR="009B3774" w:rsidRPr="00C057AB">
        <w:rPr>
          <w:rFonts w:ascii="Arial" w:eastAsia="Times New Roman" w:hAnsi="Arial" w:cs="Arial"/>
          <w:sz w:val="24"/>
          <w:szCs w:val="24"/>
          <w:lang w:eastAsia="es-CO"/>
        </w:rPr>
        <w:t xml:space="preserve">, indicando que </w:t>
      </w:r>
      <w:r w:rsidR="0083791D" w:rsidRPr="00C057AB">
        <w:rPr>
          <w:rFonts w:ascii="Arial" w:eastAsia="Times New Roman" w:hAnsi="Arial" w:cs="Arial"/>
          <w:sz w:val="24"/>
          <w:szCs w:val="24"/>
          <w:lang w:eastAsia="es-CO"/>
        </w:rPr>
        <w:t xml:space="preserve">no recordaba con </w:t>
      </w:r>
      <w:r w:rsidR="007D519B" w:rsidRPr="00C057AB">
        <w:rPr>
          <w:rFonts w:ascii="Arial" w:eastAsia="Times New Roman" w:hAnsi="Arial" w:cs="Arial"/>
          <w:sz w:val="24"/>
          <w:szCs w:val="24"/>
          <w:lang w:eastAsia="es-CO"/>
        </w:rPr>
        <w:t>exactitud la fecha</w:t>
      </w:r>
      <w:r w:rsidR="009B3774" w:rsidRPr="00C057AB">
        <w:rPr>
          <w:rFonts w:ascii="Arial" w:eastAsia="Times New Roman" w:hAnsi="Arial" w:cs="Arial"/>
          <w:sz w:val="24"/>
          <w:szCs w:val="24"/>
          <w:lang w:eastAsia="es-CO"/>
        </w:rPr>
        <w:t xml:space="preserve"> en que ello ocurrió pero que fue aproximadamente en el año 1987</w:t>
      </w:r>
      <w:r w:rsidR="007D519B" w:rsidRPr="00C057AB">
        <w:rPr>
          <w:rFonts w:ascii="Arial" w:eastAsia="Times New Roman" w:hAnsi="Arial" w:cs="Arial"/>
          <w:sz w:val="24"/>
          <w:szCs w:val="24"/>
          <w:lang w:eastAsia="es-CO"/>
        </w:rPr>
        <w:t xml:space="preserve">. Agregó que la relación entre ellos volvió a ser </w:t>
      </w:r>
      <w:r w:rsidR="007D519B" w:rsidRPr="00C057AB">
        <w:rPr>
          <w:rFonts w:ascii="Arial" w:eastAsia="Times New Roman" w:hAnsi="Arial" w:cs="Arial"/>
          <w:sz w:val="24"/>
          <w:szCs w:val="24"/>
          <w:lang w:eastAsia="es-CO"/>
        </w:rPr>
        <w:lastRenderedPageBreak/>
        <w:t>afectiva, como de marido y mujer, que el causante fue su única pareja pues</w:t>
      </w:r>
      <w:r w:rsidR="006A5E93" w:rsidRPr="00C057AB">
        <w:rPr>
          <w:rFonts w:ascii="Arial" w:eastAsia="Times New Roman" w:hAnsi="Arial" w:cs="Arial"/>
          <w:sz w:val="24"/>
          <w:szCs w:val="24"/>
          <w:lang w:eastAsia="es-CO"/>
        </w:rPr>
        <w:t xml:space="preserve"> ella</w:t>
      </w:r>
      <w:r w:rsidR="007D519B" w:rsidRPr="00C057AB">
        <w:rPr>
          <w:rFonts w:ascii="Arial" w:eastAsia="Times New Roman" w:hAnsi="Arial" w:cs="Arial"/>
          <w:sz w:val="24"/>
          <w:szCs w:val="24"/>
          <w:lang w:eastAsia="es-CO"/>
        </w:rPr>
        <w:t xml:space="preserve"> nunca tuvo otra relación, y </w:t>
      </w:r>
      <w:r w:rsidR="006A5E93" w:rsidRPr="00C057AB">
        <w:rPr>
          <w:rFonts w:ascii="Arial" w:eastAsia="Times New Roman" w:hAnsi="Arial" w:cs="Arial"/>
          <w:sz w:val="24"/>
          <w:szCs w:val="24"/>
          <w:lang w:eastAsia="es-CO"/>
        </w:rPr>
        <w:t>que,</w:t>
      </w:r>
      <w:r w:rsidR="007D519B" w:rsidRPr="00C057AB">
        <w:rPr>
          <w:rFonts w:ascii="Arial" w:eastAsia="Times New Roman" w:hAnsi="Arial" w:cs="Arial"/>
          <w:sz w:val="24"/>
          <w:szCs w:val="24"/>
          <w:lang w:eastAsia="es-CO"/>
        </w:rPr>
        <w:t xml:space="preserve"> aunque por cuestiones de trabajo él debió trasladarse a Bogotá, </w:t>
      </w:r>
      <w:r w:rsidR="006A5E93" w:rsidRPr="00C057AB">
        <w:rPr>
          <w:rFonts w:ascii="Arial" w:eastAsia="Times New Roman" w:hAnsi="Arial" w:cs="Arial"/>
          <w:sz w:val="24"/>
          <w:szCs w:val="24"/>
          <w:lang w:eastAsia="es-CO"/>
        </w:rPr>
        <w:t xml:space="preserve">donde vivió en la casa de su padre, lo cierto es que </w:t>
      </w:r>
      <w:r w:rsidR="007D519B" w:rsidRPr="00C057AB">
        <w:rPr>
          <w:rFonts w:ascii="Arial" w:eastAsia="Times New Roman" w:hAnsi="Arial" w:cs="Arial"/>
          <w:sz w:val="24"/>
          <w:szCs w:val="24"/>
          <w:lang w:eastAsia="es-CO"/>
        </w:rPr>
        <w:t xml:space="preserve">cada </w:t>
      </w:r>
      <w:r w:rsidR="009B3774" w:rsidRPr="00C057AB">
        <w:rPr>
          <w:rFonts w:ascii="Arial" w:eastAsia="Times New Roman" w:hAnsi="Arial" w:cs="Arial"/>
          <w:sz w:val="24"/>
          <w:szCs w:val="24"/>
          <w:lang w:eastAsia="es-CO"/>
        </w:rPr>
        <w:t>puente o cuando podía vi</w:t>
      </w:r>
      <w:r w:rsidR="007D519B" w:rsidRPr="00C057AB">
        <w:rPr>
          <w:rFonts w:ascii="Arial" w:eastAsia="Times New Roman" w:hAnsi="Arial" w:cs="Arial"/>
          <w:sz w:val="24"/>
          <w:szCs w:val="24"/>
          <w:lang w:eastAsia="es-CO"/>
        </w:rPr>
        <w:t xml:space="preserve">ajaba </w:t>
      </w:r>
      <w:r w:rsidR="006A5E93" w:rsidRPr="00C057AB">
        <w:rPr>
          <w:rFonts w:ascii="Arial" w:eastAsia="Times New Roman" w:hAnsi="Arial" w:cs="Arial"/>
          <w:sz w:val="24"/>
          <w:szCs w:val="24"/>
          <w:lang w:eastAsia="es-CO"/>
        </w:rPr>
        <w:t xml:space="preserve">a Pereira </w:t>
      </w:r>
      <w:r w:rsidR="007D519B" w:rsidRPr="00C057AB">
        <w:rPr>
          <w:rFonts w:ascii="Arial" w:eastAsia="Times New Roman" w:hAnsi="Arial" w:cs="Arial"/>
          <w:sz w:val="24"/>
          <w:szCs w:val="24"/>
          <w:lang w:eastAsia="es-CO"/>
        </w:rPr>
        <w:t>a su casa</w:t>
      </w:r>
      <w:r w:rsidR="006A5E93" w:rsidRPr="00C057AB">
        <w:rPr>
          <w:rFonts w:ascii="Arial" w:eastAsia="Times New Roman" w:hAnsi="Arial" w:cs="Arial"/>
          <w:sz w:val="24"/>
          <w:szCs w:val="24"/>
          <w:lang w:eastAsia="es-CO"/>
        </w:rPr>
        <w:t xml:space="preserve"> para estar con ella y con sus hijos, con quienes compartía en familia las vacaciones y fechas especiales, agregando que ella no pudo trasladarse con su esposo a Bogotá porque estaba cerca de adquirir la pensión tras laborar 18 años en el colegio </w:t>
      </w:r>
      <w:proofErr w:type="spellStart"/>
      <w:r w:rsidR="006A5E93" w:rsidRPr="00C057AB">
        <w:rPr>
          <w:rFonts w:ascii="Arial" w:eastAsia="Times New Roman" w:hAnsi="Arial" w:cs="Arial"/>
          <w:sz w:val="24"/>
          <w:szCs w:val="24"/>
          <w:lang w:eastAsia="es-CO"/>
        </w:rPr>
        <w:t>Inem</w:t>
      </w:r>
      <w:proofErr w:type="spellEnd"/>
      <w:r w:rsidR="006A5E93" w:rsidRPr="00C057AB">
        <w:rPr>
          <w:rFonts w:ascii="Arial" w:eastAsia="Times New Roman" w:hAnsi="Arial" w:cs="Arial"/>
          <w:sz w:val="24"/>
          <w:szCs w:val="24"/>
          <w:lang w:eastAsia="es-CO"/>
        </w:rPr>
        <w:t xml:space="preserve"> y que además sus hijos estaban iniciando en estudios superiores en la Universidad Tecnológica, motivo por el cual no era conveniente que desistieran de la oportunidad de estudiar en una universidad pública de prestigio</w:t>
      </w:r>
      <w:r w:rsidR="00A33038" w:rsidRPr="00C057AB">
        <w:rPr>
          <w:rFonts w:ascii="Arial" w:eastAsia="Times New Roman" w:hAnsi="Arial" w:cs="Arial"/>
          <w:sz w:val="24"/>
          <w:szCs w:val="24"/>
          <w:lang w:eastAsia="es-CO"/>
        </w:rPr>
        <w:t xml:space="preserve"> al que accedieron por puntaje de </w:t>
      </w:r>
      <w:proofErr w:type="spellStart"/>
      <w:r w:rsidR="00A33038" w:rsidRPr="00C057AB">
        <w:rPr>
          <w:rFonts w:ascii="Arial" w:eastAsia="Times New Roman" w:hAnsi="Arial" w:cs="Arial"/>
          <w:sz w:val="24"/>
          <w:szCs w:val="24"/>
          <w:lang w:eastAsia="es-CO"/>
        </w:rPr>
        <w:t>Icfes</w:t>
      </w:r>
      <w:proofErr w:type="spellEnd"/>
      <w:r w:rsidR="006A5E93" w:rsidRPr="00C057AB">
        <w:rPr>
          <w:rFonts w:ascii="Arial" w:eastAsia="Times New Roman" w:hAnsi="Arial" w:cs="Arial"/>
          <w:sz w:val="24"/>
          <w:szCs w:val="24"/>
          <w:lang w:eastAsia="es-CO"/>
        </w:rPr>
        <w:t xml:space="preserve">. </w:t>
      </w:r>
      <w:r w:rsidR="00A33038" w:rsidRPr="00C057AB">
        <w:rPr>
          <w:rFonts w:ascii="Arial" w:eastAsia="Times New Roman" w:hAnsi="Arial" w:cs="Arial"/>
          <w:sz w:val="24"/>
          <w:szCs w:val="24"/>
          <w:lang w:eastAsia="es-CO"/>
        </w:rPr>
        <w:t xml:space="preserve">Dijo que ella viajaba a Bogotá </w:t>
      </w:r>
      <w:r w:rsidR="0083791D" w:rsidRPr="00C057AB">
        <w:rPr>
          <w:rFonts w:ascii="Arial" w:eastAsia="Times New Roman" w:hAnsi="Arial" w:cs="Arial"/>
          <w:sz w:val="24"/>
          <w:szCs w:val="24"/>
          <w:lang w:eastAsia="es-CO"/>
        </w:rPr>
        <w:t>cuando el causante n</w:t>
      </w:r>
      <w:r w:rsidR="00A33038" w:rsidRPr="00C057AB">
        <w:rPr>
          <w:rFonts w:ascii="Arial" w:eastAsia="Times New Roman" w:hAnsi="Arial" w:cs="Arial"/>
          <w:sz w:val="24"/>
          <w:szCs w:val="24"/>
          <w:lang w:eastAsia="es-CO"/>
        </w:rPr>
        <w:t xml:space="preserve">o podía </w:t>
      </w:r>
      <w:r w:rsidR="0083791D" w:rsidRPr="00C057AB">
        <w:rPr>
          <w:rFonts w:ascii="Arial" w:eastAsia="Times New Roman" w:hAnsi="Arial" w:cs="Arial"/>
          <w:sz w:val="24"/>
          <w:szCs w:val="24"/>
          <w:lang w:eastAsia="es-CO"/>
        </w:rPr>
        <w:t>hacerlo</w:t>
      </w:r>
      <w:r w:rsidR="00A33038" w:rsidRPr="00C057AB">
        <w:rPr>
          <w:rFonts w:ascii="Arial" w:eastAsia="Times New Roman" w:hAnsi="Arial" w:cs="Arial"/>
          <w:sz w:val="24"/>
          <w:szCs w:val="24"/>
          <w:lang w:eastAsia="es-CO"/>
        </w:rPr>
        <w:t xml:space="preserve">, que se quedaban en la casa </w:t>
      </w:r>
      <w:r w:rsidR="007C6D4C" w:rsidRPr="00C057AB">
        <w:rPr>
          <w:rFonts w:ascii="Arial" w:eastAsia="Times New Roman" w:hAnsi="Arial" w:cs="Arial"/>
          <w:sz w:val="24"/>
          <w:szCs w:val="24"/>
          <w:lang w:eastAsia="es-CO"/>
        </w:rPr>
        <w:t xml:space="preserve">paterna </w:t>
      </w:r>
      <w:r w:rsidR="00A33038" w:rsidRPr="00C057AB">
        <w:rPr>
          <w:rFonts w:ascii="Arial" w:eastAsia="Times New Roman" w:hAnsi="Arial" w:cs="Arial"/>
          <w:sz w:val="24"/>
          <w:szCs w:val="24"/>
          <w:lang w:eastAsia="es-CO"/>
        </w:rPr>
        <w:t xml:space="preserve">de ella, incluyendo al causante; y que cuando él se enfermó en la segunda semana de julio de 2009, ella </w:t>
      </w:r>
      <w:r w:rsidR="0083791D" w:rsidRPr="00C057AB">
        <w:rPr>
          <w:rFonts w:ascii="Arial" w:eastAsia="Times New Roman" w:hAnsi="Arial" w:cs="Arial"/>
          <w:sz w:val="24"/>
          <w:szCs w:val="24"/>
          <w:lang w:eastAsia="es-CO"/>
        </w:rPr>
        <w:t>viaj</w:t>
      </w:r>
      <w:r w:rsidR="009B3774" w:rsidRPr="00C057AB">
        <w:rPr>
          <w:rFonts w:ascii="Arial" w:eastAsia="Times New Roman" w:hAnsi="Arial" w:cs="Arial"/>
          <w:sz w:val="24"/>
          <w:szCs w:val="24"/>
          <w:lang w:eastAsia="es-CO"/>
        </w:rPr>
        <w:t>aba</w:t>
      </w:r>
      <w:r w:rsidR="00A33038" w:rsidRPr="00C057AB">
        <w:rPr>
          <w:rFonts w:ascii="Arial" w:eastAsia="Times New Roman" w:hAnsi="Arial" w:cs="Arial"/>
          <w:sz w:val="24"/>
          <w:szCs w:val="24"/>
          <w:lang w:eastAsia="es-CO"/>
        </w:rPr>
        <w:t xml:space="preserve"> cada ocho días por tierra,</w:t>
      </w:r>
      <w:r w:rsidR="007C6D4C" w:rsidRPr="00C057AB">
        <w:rPr>
          <w:rFonts w:ascii="Arial" w:eastAsia="Times New Roman" w:hAnsi="Arial" w:cs="Arial"/>
          <w:sz w:val="24"/>
          <w:szCs w:val="24"/>
          <w:lang w:eastAsia="es-CO"/>
        </w:rPr>
        <w:t xml:space="preserve"> para estar al pendiente</w:t>
      </w:r>
      <w:r w:rsidR="009B3774" w:rsidRPr="00C057AB">
        <w:rPr>
          <w:rFonts w:ascii="Arial" w:eastAsia="Times New Roman" w:hAnsi="Arial" w:cs="Arial"/>
          <w:sz w:val="24"/>
          <w:szCs w:val="24"/>
          <w:lang w:eastAsia="es-CO"/>
        </w:rPr>
        <w:t xml:space="preserve"> de él</w:t>
      </w:r>
      <w:r w:rsidR="007C6D4C" w:rsidRPr="00C057AB">
        <w:rPr>
          <w:rFonts w:ascii="Arial" w:eastAsia="Times New Roman" w:hAnsi="Arial" w:cs="Arial"/>
          <w:sz w:val="24"/>
          <w:szCs w:val="24"/>
          <w:lang w:eastAsia="es-CO"/>
        </w:rPr>
        <w:t>,</w:t>
      </w:r>
      <w:r w:rsidR="00A33038" w:rsidRPr="00C057AB">
        <w:rPr>
          <w:rFonts w:ascii="Arial" w:eastAsia="Times New Roman" w:hAnsi="Arial" w:cs="Arial"/>
          <w:sz w:val="24"/>
          <w:szCs w:val="24"/>
          <w:lang w:eastAsia="es-CO"/>
        </w:rPr>
        <w:t xml:space="preserve"> pero que la enfermedad </w:t>
      </w:r>
      <w:r w:rsidR="007C6D4C" w:rsidRPr="00C057AB">
        <w:rPr>
          <w:rFonts w:ascii="Arial" w:eastAsia="Times New Roman" w:hAnsi="Arial" w:cs="Arial"/>
          <w:sz w:val="24"/>
          <w:szCs w:val="24"/>
          <w:lang w:eastAsia="es-CO"/>
        </w:rPr>
        <w:t xml:space="preserve">al cabo de un mes y medio le produjo el deceso. </w:t>
      </w:r>
    </w:p>
    <w:bookmarkEnd w:id="5"/>
    <w:p w14:paraId="274ECBD0"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14EDBF02" w14:textId="10382B9E"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Ahora bien, al remitirse la Sala a los testimonios de </w:t>
      </w:r>
      <w:r w:rsidR="007C6D4C" w:rsidRPr="00C057AB">
        <w:rPr>
          <w:rFonts w:ascii="Arial" w:eastAsia="Times New Roman" w:hAnsi="Arial" w:cs="Arial"/>
          <w:sz w:val="24"/>
          <w:szCs w:val="24"/>
          <w:lang w:eastAsia="es-CO"/>
        </w:rPr>
        <w:t xml:space="preserve">Rosa Elena Rincón (hermana del causante) y Julián Efraín, Elsa Johana y Tatiana Marisol Rincón Laverde (hijos de la demandante y el causante), se observa que ratificaron lo dicho por la demandante en su interrogatorio de parte, conforme pasa a explicarse: </w:t>
      </w:r>
    </w:p>
    <w:p w14:paraId="55EE0DCF" w14:textId="2894ADFE" w:rsidR="007C6D4C" w:rsidRPr="00C057AB" w:rsidRDefault="007C6D4C" w:rsidP="00C057AB">
      <w:pPr>
        <w:spacing w:after="0"/>
        <w:jc w:val="both"/>
        <w:textAlignment w:val="baseline"/>
        <w:rPr>
          <w:rFonts w:ascii="Arial" w:eastAsia="Times New Roman" w:hAnsi="Arial" w:cs="Arial"/>
          <w:sz w:val="24"/>
          <w:szCs w:val="24"/>
          <w:lang w:eastAsia="es-CO"/>
        </w:rPr>
      </w:pPr>
    </w:p>
    <w:p w14:paraId="6D0DC0DE" w14:textId="45DF675B" w:rsidR="007C6D4C" w:rsidRPr="00C057AB" w:rsidRDefault="007C6D4C"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La primera testigo, sostuvo que la demandante y su hermano se casaron y vivieron un tiempo </w:t>
      </w:r>
      <w:r w:rsidR="0083791D" w:rsidRPr="00C057AB">
        <w:rPr>
          <w:rFonts w:ascii="Arial" w:eastAsia="Times New Roman" w:hAnsi="Arial" w:cs="Arial"/>
          <w:sz w:val="24"/>
          <w:szCs w:val="24"/>
          <w:lang w:eastAsia="es-CO"/>
        </w:rPr>
        <w:t xml:space="preserve">corto </w:t>
      </w:r>
      <w:r w:rsidRPr="00C057AB">
        <w:rPr>
          <w:rFonts w:ascii="Arial" w:eastAsia="Times New Roman" w:hAnsi="Arial" w:cs="Arial"/>
          <w:sz w:val="24"/>
          <w:szCs w:val="24"/>
          <w:lang w:eastAsia="es-CO"/>
        </w:rPr>
        <w:t>en Bogotá y luego en Pereira</w:t>
      </w:r>
      <w:r w:rsidR="0083791D" w:rsidRPr="00C057AB">
        <w:rPr>
          <w:rFonts w:ascii="Arial" w:eastAsia="Times New Roman" w:hAnsi="Arial" w:cs="Arial"/>
          <w:sz w:val="24"/>
          <w:szCs w:val="24"/>
          <w:lang w:eastAsia="es-CO"/>
        </w:rPr>
        <w:t xml:space="preserve">; </w:t>
      </w:r>
      <w:r w:rsidRPr="00C057AB">
        <w:rPr>
          <w:rFonts w:ascii="Arial" w:eastAsia="Times New Roman" w:hAnsi="Arial" w:cs="Arial"/>
          <w:sz w:val="24"/>
          <w:szCs w:val="24"/>
          <w:lang w:eastAsia="es-CO"/>
        </w:rPr>
        <w:t xml:space="preserve">que, aunque </w:t>
      </w:r>
      <w:r w:rsidR="00546769" w:rsidRPr="00C057AB">
        <w:rPr>
          <w:rFonts w:ascii="Arial" w:eastAsia="Times New Roman" w:hAnsi="Arial" w:cs="Arial"/>
          <w:sz w:val="24"/>
          <w:szCs w:val="24"/>
          <w:lang w:eastAsia="es-CO"/>
        </w:rPr>
        <w:t xml:space="preserve">ella y su esposo </w:t>
      </w:r>
      <w:r w:rsidRPr="00C057AB">
        <w:rPr>
          <w:rFonts w:ascii="Arial" w:eastAsia="Times New Roman" w:hAnsi="Arial" w:cs="Arial"/>
          <w:sz w:val="24"/>
          <w:szCs w:val="24"/>
          <w:lang w:eastAsia="es-CO"/>
        </w:rPr>
        <w:t xml:space="preserve">los visitaba en las vacaciones no </w:t>
      </w:r>
      <w:r w:rsidR="00546769" w:rsidRPr="00C057AB">
        <w:rPr>
          <w:rFonts w:ascii="Arial" w:eastAsia="Times New Roman" w:hAnsi="Arial" w:cs="Arial"/>
          <w:sz w:val="24"/>
          <w:szCs w:val="24"/>
          <w:lang w:eastAsia="es-CO"/>
        </w:rPr>
        <w:t>recuerda</w:t>
      </w:r>
      <w:r w:rsidRPr="00C057AB">
        <w:rPr>
          <w:rFonts w:ascii="Arial" w:eastAsia="Times New Roman" w:hAnsi="Arial" w:cs="Arial"/>
          <w:sz w:val="24"/>
          <w:szCs w:val="24"/>
          <w:lang w:eastAsia="es-CO"/>
        </w:rPr>
        <w:t xml:space="preserve"> los sitios o direcciones</w:t>
      </w:r>
      <w:r w:rsidR="00546769" w:rsidRPr="00C057AB">
        <w:rPr>
          <w:rFonts w:ascii="Arial" w:eastAsia="Times New Roman" w:hAnsi="Arial" w:cs="Arial"/>
          <w:sz w:val="24"/>
          <w:szCs w:val="24"/>
          <w:lang w:eastAsia="es-CO"/>
        </w:rPr>
        <w:t xml:space="preserve"> de domicilio</w:t>
      </w:r>
      <w:r w:rsidR="0083791D" w:rsidRPr="00C057AB">
        <w:rPr>
          <w:rFonts w:ascii="Arial" w:eastAsia="Times New Roman" w:hAnsi="Arial" w:cs="Arial"/>
          <w:sz w:val="24"/>
          <w:szCs w:val="24"/>
          <w:lang w:eastAsia="es-CO"/>
        </w:rPr>
        <w:t>, pues con el tiempo</w:t>
      </w:r>
      <w:r w:rsidR="00546769" w:rsidRPr="00C057AB">
        <w:rPr>
          <w:rFonts w:ascii="Arial" w:eastAsia="Times New Roman" w:hAnsi="Arial" w:cs="Arial"/>
          <w:sz w:val="24"/>
          <w:szCs w:val="24"/>
          <w:lang w:eastAsia="es-CO"/>
        </w:rPr>
        <w:t xml:space="preserve"> se olvidan</w:t>
      </w:r>
      <w:r w:rsidRPr="00C057AB">
        <w:rPr>
          <w:rFonts w:ascii="Arial" w:eastAsia="Times New Roman" w:hAnsi="Arial" w:cs="Arial"/>
          <w:sz w:val="24"/>
          <w:szCs w:val="24"/>
          <w:lang w:eastAsia="es-CO"/>
        </w:rPr>
        <w:t>; dio cuenta de la separación entre la pareja con ocasión a la relación que su hermano sostuvo con la señora Luisa, indicando que</w:t>
      </w:r>
      <w:r w:rsidR="000C78AB" w:rsidRPr="00C057AB">
        <w:rPr>
          <w:rFonts w:ascii="Arial" w:eastAsia="Times New Roman" w:hAnsi="Arial" w:cs="Arial"/>
          <w:sz w:val="24"/>
          <w:szCs w:val="24"/>
          <w:lang w:eastAsia="es-CO"/>
        </w:rPr>
        <w:t xml:space="preserve">, </w:t>
      </w:r>
      <w:r w:rsidR="0083791D" w:rsidRPr="00C057AB">
        <w:rPr>
          <w:rFonts w:ascii="Arial" w:eastAsia="Times New Roman" w:hAnsi="Arial" w:cs="Arial"/>
          <w:sz w:val="24"/>
          <w:szCs w:val="24"/>
          <w:lang w:eastAsia="es-CO"/>
        </w:rPr>
        <w:t xml:space="preserve">él </w:t>
      </w:r>
      <w:r w:rsidR="000C78AB" w:rsidRPr="00C057AB">
        <w:rPr>
          <w:rFonts w:ascii="Arial" w:eastAsia="Times New Roman" w:hAnsi="Arial" w:cs="Arial"/>
          <w:sz w:val="24"/>
          <w:szCs w:val="24"/>
          <w:lang w:eastAsia="es-CO"/>
        </w:rPr>
        <w:t xml:space="preserve">se fue a vivir con ella a raíz del embarazo, </w:t>
      </w:r>
      <w:r w:rsidR="00546769" w:rsidRPr="00C057AB">
        <w:rPr>
          <w:rFonts w:ascii="Arial" w:eastAsia="Times New Roman" w:hAnsi="Arial" w:cs="Arial"/>
          <w:sz w:val="24"/>
          <w:szCs w:val="24"/>
          <w:lang w:eastAsia="es-CO"/>
        </w:rPr>
        <w:t>que esa</w:t>
      </w:r>
      <w:r w:rsidR="00FB7744" w:rsidRPr="00C057AB">
        <w:rPr>
          <w:rFonts w:ascii="Arial" w:eastAsia="Times New Roman" w:hAnsi="Arial" w:cs="Arial"/>
          <w:sz w:val="24"/>
          <w:szCs w:val="24"/>
          <w:lang w:eastAsia="es-CO"/>
        </w:rPr>
        <w:t xml:space="preserve"> relación </w:t>
      </w:r>
      <w:r w:rsidR="00B12A1A" w:rsidRPr="00C057AB">
        <w:rPr>
          <w:rFonts w:ascii="Arial" w:eastAsia="Times New Roman" w:hAnsi="Arial" w:cs="Arial"/>
          <w:sz w:val="24"/>
          <w:szCs w:val="24"/>
          <w:lang w:eastAsia="es-CO"/>
        </w:rPr>
        <w:t xml:space="preserve">no </w:t>
      </w:r>
      <w:r w:rsidRPr="00C057AB">
        <w:rPr>
          <w:rFonts w:ascii="Arial" w:eastAsia="Times New Roman" w:hAnsi="Arial" w:cs="Arial"/>
          <w:sz w:val="24"/>
          <w:szCs w:val="24"/>
          <w:lang w:eastAsia="es-CO"/>
        </w:rPr>
        <w:t>perduró mucho</w:t>
      </w:r>
      <w:r w:rsidR="00E16E8A" w:rsidRPr="00C057AB">
        <w:rPr>
          <w:rFonts w:ascii="Arial" w:eastAsia="Times New Roman" w:hAnsi="Arial" w:cs="Arial"/>
          <w:sz w:val="24"/>
          <w:szCs w:val="24"/>
          <w:lang w:eastAsia="es-CO"/>
        </w:rPr>
        <w:t xml:space="preserve"> tiempo</w:t>
      </w:r>
      <w:r w:rsidR="00FB7744" w:rsidRPr="00C057AB">
        <w:rPr>
          <w:rFonts w:ascii="Arial" w:eastAsia="Times New Roman" w:hAnsi="Arial" w:cs="Arial"/>
          <w:sz w:val="24"/>
          <w:szCs w:val="24"/>
          <w:lang w:eastAsia="es-CO"/>
        </w:rPr>
        <w:t xml:space="preserve"> y que a lo sumo </w:t>
      </w:r>
      <w:r w:rsidR="00546769" w:rsidRPr="00C057AB">
        <w:rPr>
          <w:rFonts w:ascii="Arial" w:eastAsia="Times New Roman" w:hAnsi="Arial" w:cs="Arial"/>
          <w:sz w:val="24"/>
          <w:szCs w:val="24"/>
          <w:lang w:eastAsia="es-CO"/>
        </w:rPr>
        <w:t>habría durado</w:t>
      </w:r>
      <w:r w:rsidR="00FB7744" w:rsidRPr="00C057AB">
        <w:rPr>
          <w:rFonts w:ascii="Arial" w:eastAsia="Times New Roman" w:hAnsi="Arial" w:cs="Arial"/>
          <w:sz w:val="24"/>
          <w:szCs w:val="24"/>
          <w:lang w:eastAsia="es-CO"/>
        </w:rPr>
        <w:t xml:space="preserve"> </w:t>
      </w:r>
      <w:r w:rsidR="00B36F2A" w:rsidRPr="00C057AB">
        <w:rPr>
          <w:rFonts w:ascii="Arial" w:eastAsia="Times New Roman" w:hAnsi="Arial" w:cs="Arial"/>
          <w:sz w:val="24"/>
          <w:szCs w:val="24"/>
          <w:lang w:eastAsia="es-CO"/>
        </w:rPr>
        <w:t>2-</w:t>
      </w:r>
      <w:r w:rsidR="00FB7744" w:rsidRPr="00C057AB">
        <w:rPr>
          <w:rFonts w:ascii="Arial" w:eastAsia="Times New Roman" w:hAnsi="Arial" w:cs="Arial"/>
          <w:sz w:val="24"/>
          <w:szCs w:val="24"/>
          <w:lang w:eastAsia="es-CO"/>
        </w:rPr>
        <w:t>3 años</w:t>
      </w:r>
      <w:r w:rsidR="000C78AB" w:rsidRPr="00C057AB">
        <w:rPr>
          <w:rFonts w:ascii="Arial" w:eastAsia="Times New Roman" w:hAnsi="Arial" w:cs="Arial"/>
          <w:sz w:val="24"/>
          <w:szCs w:val="24"/>
          <w:lang w:eastAsia="es-CO"/>
        </w:rPr>
        <w:t xml:space="preserve">; que cuando esta </w:t>
      </w:r>
      <w:r w:rsidR="00B12A1A" w:rsidRPr="00C057AB">
        <w:rPr>
          <w:rFonts w:ascii="Arial" w:eastAsia="Times New Roman" w:hAnsi="Arial" w:cs="Arial"/>
          <w:sz w:val="24"/>
          <w:szCs w:val="24"/>
          <w:lang w:eastAsia="es-CO"/>
        </w:rPr>
        <w:t>cu</w:t>
      </w:r>
      <w:r w:rsidR="006C12DD" w:rsidRPr="00C057AB">
        <w:rPr>
          <w:rFonts w:ascii="Arial" w:eastAsia="Times New Roman" w:hAnsi="Arial" w:cs="Arial"/>
          <w:sz w:val="24"/>
          <w:szCs w:val="24"/>
          <w:lang w:eastAsia="es-CO"/>
        </w:rPr>
        <w:t>lminó</w:t>
      </w:r>
      <w:r w:rsidR="00B12A1A" w:rsidRPr="00C057AB">
        <w:rPr>
          <w:rFonts w:ascii="Arial" w:eastAsia="Times New Roman" w:hAnsi="Arial" w:cs="Arial"/>
          <w:sz w:val="24"/>
          <w:szCs w:val="24"/>
          <w:lang w:eastAsia="es-CO"/>
        </w:rPr>
        <w:t>, el causante volvió con</w:t>
      </w:r>
      <w:r w:rsidR="006C12DD" w:rsidRPr="00C057AB">
        <w:rPr>
          <w:rFonts w:ascii="Arial" w:eastAsia="Times New Roman" w:hAnsi="Arial" w:cs="Arial"/>
          <w:sz w:val="24"/>
          <w:szCs w:val="24"/>
          <w:lang w:eastAsia="es-CO"/>
        </w:rPr>
        <w:t xml:space="preserve"> Elsa Marina</w:t>
      </w:r>
      <w:r w:rsidR="00E16E8A" w:rsidRPr="00C057AB">
        <w:rPr>
          <w:rFonts w:ascii="Arial" w:eastAsia="Times New Roman" w:hAnsi="Arial" w:cs="Arial"/>
          <w:sz w:val="24"/>
          <w:szCs w:val="24"/>
          <w:lang w:eastAsia="es-CO"/>
        </w:rPr>
        <w:t xml:space="preserve">; que </w:t>
      </w:r>
      <w:r w:rsidR="006C12DD" w:rsidRPr="00C057AB">
        <w:rPr>
          <w:rFonts w:ascii="Arial" w:eastAsia="Times New Roman" w:hAnsi="Arial" w:cs="Arial"/>
          <w:sz w:val="24"/>
          <w:szCs w:val="24"/>
          <w:lang w:eastAsia="es-CO"/>
        </w:rPr>
        <w:t xml:space="preserve">tiempo </w:t>
      </w:r>
      <w:r w:rsidR="00B12A1A" w:rsidRPr="00C057AB">
        <w:rPr>
          <w:rFonts w:ascii="Arial" w:eastAsia="Times New Roman" w:hAnsi="Arial" w:cs="Arial"/>
          <w:sz w:val="24"/>
          <w:szCs w:val="24"/>
          <w:lang w:eastAsia="es-CO"/>
        </w:rPr>
        <w:t xml:space="preserve">después </w:t>
      </w:r>
      <w:r w:rsidR="006C12DD" w:rsidRPr="00C057AB">
        <w:rPr>
          <w:rFonts w:ascii="Arial" w:eastAsia="Times New Roman" w:hAnsi="Arial" w:cs="Arial"/>
          <w:sz w:val="24"/>
          <w:szCs w:val="24"/>
          <w:lang w:eastAsia="es-CO"/>
        </w:rPr>
        <w:t xml:space="preserve">debió irse </w:t>
      </w:r>
      <w:r w:rsidR="00E16E8A" w:rsidRPr="00C057AB">
        <w:rPr>
          <w:rFonts w:ascii="Arial" w:eastAsia="Times New Roman" w:hAnsi="Arial" w:cs="Arial"/>
          <w:sz w:val="24"/>
          <w:szCs w:val="24"/>
          <w:lang w:eastAsia="es-CO"/>
        </w:rPr>
        <w:t>para</w:t>
      </w:r>
      <w:r w:rsidR="006C12DD" w:rsidRPr="00C057AB">
        <w:rPr>
          <w:rFonts w:ascii="Arial" w:eastAsia="Times New Roman" w:hAnsi="Arial" w:cs="Arial"/>
          <w:sz w:val="24"/>
          <w:szCs w:val="24"/>
          <w:lang w:eastAsia="es-CO"/>
        </w:rPr>
        <w:t xml:space="preserve"> Bogotá por </w:t>
      </w:r>
      <w:r w:rsidR="00B12A1A" w:rsidRPr="00C057AB">
        <w:rPr>
          <w:rFonts w:ascii="Arial" w:eastAsia="Times New Roman" w:hAnsi="Arial" w:cs="Arial"/>
          <w:sz w:val="24"/>
          <w:szCs w:val="24"/>
          <w:lang w:eastAsia="es-CO"/>
        </w:rPr>
        <w:t xml:space="preserve">cuestiones de </w:t>
      </w:r>
      <w:r w:rsidR="006C12DD" w:rsidRPr="00C057AB">
        <w:rPr>
          <w:rFonts w:ascii="Arial" w:eastAsia="Times New Roman" w:hAnsi="Arial" w:cs="Arial"/>
          <w:sz w:val="24"/>
          <w:szCs w:val="24"/>
          <w:lang w:eastAsia="es-CO"/>
        </w:rPr>
        <w:t xml:space="preserve">trabajo; que allí vivía con su papá, </w:t>
      </w:r>
      <w:r w:rsidR="00B12A1A" w:rsidRPr="00C057AB">
        <w:rPr>
          <w:rFonts w:ascii="Arial" w:eastAsia="Times New Roman" w:hAnsi="Arial" w:cs="Arial"/>
          <w:sz w:val="24"/>
          <w:szCs w:val="24"/>
          <w:lang w:eastAsia="es-CO"/>
        </w:rPr>
        <w:t xml:space="preserve">pero </w:t>
      </w:r>
      <w:r w:rsidR="000866A4" w:rsidRPr="00C057AB">
        <w:rPr>
          <w:rFonts w:ascii="Arial" w:eastAsia="Times New Roman" w:hAnsi="Arial" w:cs="Arial"/>
          <w:sz w:val="24"/>
          <w:szCs w:val="24"/>
          <w:lang w:eastAsia="es-CO"/>
        </w:rPr>
        <w:t>constantemente</w:t>
      </w:r>
      <w:r w:rsidR="00B12A1A" w:rsidRPr="00C057AB">
        <w:rPr>
          <w:rFonts w:ascii="Arial" w:eastAsia="Times New Roman" w:hAnsi="Arial" w:cs="Arial"/>
          <w:sz w:val="24"/>
          <w:szCs w:val="24"/>
          <w:lang w:eastAsia="es-CO"/>
        </w:rPr>
        <w:t xml:space="preserve"> </w:t>
      </w:r>
      <w:r w:rsidR="00E16E8A" w:rsidRPr="00C057AB">
        <w:rPr>
          <w:rFonts w:ascii="Arial" w:eastAsia="Times New Roman" w:hAnsi="Arial" w:cs="Arial"/>
          <w:sz w:val="24"/>
          <w:szCs w:val="24"/>
          <w:lang w:eastAsia="es-CO"/>
        </w:rPr>
        <w:t xml:space="preserve">hablaba </w:t>
      </w:r>
      <w:r w:rsidR="00546769" w:rsidRPr="00C057AB">
        <w:rPr>
          <w:rFonts w:ascii="Arial" w:eastAsia="Times New Roman" w:hAnsi="Arial" w:cs="Arial"/>
          <w:sz w:val="24"/>
          <w:szCs w:val="24"/>
          <w:lang w:eastAsia="es-CO"/>
        </w:rPr>
        <w:t>con la actora</w:t>
      </w:r>
      <w:r w:rsidR="00B12A1A" w:rsidRPr="00C057AB">
        <w:rPr>
          <w:rFonts w:ascii="Arial" w:eastAsia="Times New Roman" w:hAnsi="Arial" w:cs="Arial"/>
          <w:sz w:val="24"/>
          <w:szCs w:val="24"/>
          <w:lang w:eastAsia="es-CO"/>
        </w:rPr>
        <w:t>, y en cualquier oportunidad que tenía</w:t>
      </w:r>
      <w:r w:rsidR="00E16E8A" w:rsidRPr="00C057AB">
        <w:rPr>
          <w:rFonts w:ascii="Arial" w:eastAsia="Times New Roman" w:hAnsi="Arial" w:cs="Arial"/>
          <w:sz w:val="24"/>
          <w:szCs w:val="24"/>
          <w:lang w:eastAsia="es-CO"/>
        </w:rPr>
        <w:t xml:space="preserve">, </w:t>
      </w:r>
      <w:r w:rsidR="00B12A1A" w:rsidRPr="00C057AB">
        <w:rPr>
          <w:rFonts w:ascii="Arial" w:eastAsia="Times New Roman" w:hAnsi="Arial" w:cs="Arial"/>
          <w:sz w:val="24"/>
          <w:szCs w:val="24"/>
          <w:lang w:eastAsia="es-CO"/>
        </w:rPr>
        <w:t xml:space="preserve">viajaba a Pereira </w:t>
      </w:r>
      <w:r w:rsidR="00546769" w:rsidRPr="00C057AB">
        <w:rPr>
          <w:rFonts w:ascii="Arial" w:eastAsia="Times New Roman" w:hAnsi="Arial" w:cs="Arial"/>
          <w:sz w:val="24"/>
          <w:szCs w:val="24"/>
          <w:lang w:eastAsia="es-CO"/>
        </w:rPr>
        <w:t>par</w:t>
      </w:r>
      <w:r w:rsidR="00B12A1A" w:rsidRPr="00C057AB">
        <w:rPr>
          <w:rFonts w:ascii="Arial" w:eastAsia="Times New Roman" w:hAnsi="Arial" w:cs="Arial"/>
          <w:sz w:val="24"/>
          <w:szCs w:val="24"/>
          <w:lang w:eastAsia="es-CO"/>
        </w:rPr>
        <w:t>a compartir con ella y con sus hijos</w:t>
      </w:r>
      <w:r w:rsidR="00E16E8A" w:rsidRPr="00C057AB">
        <w:rPr>
          <w:rFonts w:ascii="Arial" w:eastAsia="Times New Roman" w:hAnsi="Arial" w:cs="Arial"/>
          <w:sz w:val="24"/>
          <w:szCs w:val="24"/>
          <w:lang w:eastAsia="es-CO"/>
        </w:rPr>
        <w:t xml:space="preserve">; que en ocasiones </w:t>
      </w:r>
      <w:r w:rsidR="00B12A1A" w:rsidRPr="00C057AB">
        <w:rPr>
          <w:rFonts w:ascii="Arial" w:eastAsia="Times New Roman" w:hAnsi="Arial" w:cs="Arial"/>
          <w:sz w:val="24"/>
          <w:szCs w:val="24"/>
          <w:lang w:eastAsia="es-CO"/>
        </w:rPr>
        <w:t>la demandante viajaba a Bogotá</w:t>
      </w:r>
      <w:r w:rsidR="00E16E8A" w:rsidRPr="00C057AB">
        <w:rPr>
          <w:rFonts w:ascii="Arial" w:eastAsia="Times New Roman" w:hAnsi="Arial" w:cs="Arial"/>
          <w:sz w:val="24"/>
          <w:szCs w:val="24"/>
          <w:lang w:eastAsia="es-CO"/>
        </w:rPr>
        <w:t xml:space="preserve"> y </w:t>
      </w:r>
      <w:r w:rsidR="00B12A1A" w:rsidRPr="00C057AB">
        <w:rPr>
          <w:rFonts w:ascii="Arial" w:eastAsia="Times New Roman" w:hAnsi="Arial" w:cs="Arial"/>
          <w:sz w:val="24"/>
          <w:szCs w:val="24"/>
          <w:lang w:eastAsia="es-CO"/>
        </w:rPr>
        <w:t xml:space="preserve">su hermano se iba para donde ella a la casa de sus papás. Al indagársele sobre la relación que sostenían la demandante y el causante luego de la ruptura, dijo que consideraba que sí tenían una relación de pareja, pues veía no solo un trato cordial entre ellos sino también besos y abrazos, </w:t>
      </w:r>
      <w:r w:rsidR="00C52842" w:rsidRPr="00C057AB">
        <w:rPr>
          <w:rFonts w:ascii="Arial" w:eastAsia="Times New Roman" w:hAnsi="Arial" w:cs="Arial"/>
          <w:sz w:val="24"/>
          <w:szCs w:val="24"/>
          <w:lang w:eastAsia="es-CO"/>
        </w:rPr>
        <w:t xml:space="preserve">aclarando que desconoce si tenían o no intimidad, precisando además que ellos  </w:t>
      </w:r>
      <w:r w:rsidR="00B12A1A" w:rsidRPr="00C057AB">
        <w:rPr>
          <w:rFonts w:ascii="Arial" w:eastAsia="Times New Roman" w:hAnsi="Arial" w:cs="Arial"/>
          <w:sz w:val="24"/>
          <w:szCs w:val="24"/>
          <w:lang w:eastAsia="es-CO"/>
        </w:rPr>
        <w:t xml:space="preserve">compartían como familia, </w:t>
      </w:r>
      <w:r w:rsidR="00C52842" w:rsidRPr="00C057AB">
        <w:rPr>
          <w:rFonts w:ascii="Arial" w:eastAsia="Times New Roman" w:hAnsi="Arial" w:cs="Arial"/>
          <w:sz w:val="24"/>
          <w:szCs w:val="24"/>
          <w:lang w:eastAsia="es-CO"/>
        </w:rPr>
        <w:t xml:space="preserve">que </w:t>
      </w:r>
      <w:r w:rsidR="00B12A1A" w:rsidRPr="00C057AB">
        <w:rPr>
          <w:rFonts w:ascii="Arial" w:eastAsia="Times New Roman" w:hAnsi="Arial" w:cs="Arial"/>
          <w:sz w:val="24"/>
          <w:szCs w:val="24"/>
          <w:lang w:eastAsia="es-CO"/>
        </w:rPr>
        <w:t xml:space="preserve">se visitaban </w:t>
      </w:r>
      <w:r w:rsidR="00E16E8A" w:rsidRPr="00C057AB">
        <w:rPr>
          <w:rFonts w:ascii="Arial" w:eastAsia="Times New Roman" w:hAnsi="Arial" w:cs="Arial"/>
          <w:sz w:val="24"/>
          <w:szCs w:val="24"/>
          <w:lang w:eastAsia="es-CO"/>
        </w:rPr>
        <w:t xml:space="preserve">y llamaban </w:t>
      </w:r>
      <w:r w:rsidR="00B12A1A" w:rsidRPr="00C057AB">
        <w:rPr>
          <w:rFonts w:ascii="Arial" w:eastAsia="Times New Roman" w:hAnsi="Arial" w:cs="Arial"/>
          <w:sz w:val="24"/>
          <w:szCs w:val="24"/>
          <w:lang w:eastAsia="es-CO"/>
        </w:rPr>
        <w:t xml:space="preserve">constantemente, </w:t>
      </w:r>
      <w:r w:rsidR="00E16E8A" w:rsidRPr="00C057AB">
        <w:rPr>
          <w:rFonts w:ascii="Arial" w:eastAsia="Times New Roman" w:hAnsi="Arial" w:cs="Arial"/>
          <w:sz w:val="24"/>
          <w:szCs w:val="24"/>
          <w:lang w:eastAsia="es-CO"/>
        </w:rPr>
        <w:t>reiterando</w:t>
      </w:r>
      <w:r w:rsidR="00B12A1A" w:rsidRPr="00C057AB">
        <w:rPr>
          <w:rFonts w:ascii="Arial" w:eastAsia="Times New Roman" w:hAnsi="Arial" w:cs="Arial"/>
          <w:sz w:val="24"/>
          <w:szCs w:val="24"/>
          <w:lang w:eastAsia="es-CO"/>
        </w:rPr>
        <w:t xml:space="preserve"> que su hermano se quedaba con </w:t>
      </w:r>
      <w:r w:rsidR="00A4461E" w:rsidRPr="00C057AB">
        <w:rPr>
          <w:rFonts w:ascii="Arial" w:eastAsia="Times New Roman" w:hAnsi="Arial" w:cs="Arial"/>
          <w:sz w:val="24"/>
          <w:szCs w:val="24"/>
          <w:lang w:eastAsia="es-CO"/>
        </w:rPr>
        <w:t>la actora</w:t>
      </w:r>
      <w:r w:rsidR="00B12A1A" w:rsidRPr="00C057AB">
        <w:rPr>
          <w:rFonts w:ascii="Arial" w:eastAsia="Times New Roman" w:hAnsi="Arial" w:cs="Arial"/>
          <w:sz w:val="24"/>
          <w:szCs w:val="24"/>
          <w:lang w:eastAsia="es-CO"/>
        </w:rPr>
        <w:t xml:space="preserve"> </w:t>
      </w:r>
      <w:r w:rsidR="00C52842" w:rsidRPr="00C057AB">
        <w:rPr>
          <w:rFonts w:ascii="Arial" w:eastAsia="Times New Roman" w:hAnsi="Arial" w:cs="Arial"/>
          <w:sz w:val="24"/>
          <w:szCs w:val="24"/>
          <w:lang w:eastAsia="es-CO"/>
        </w:rPr>
        <w:t xml:space="preserve">en la casa </w:t>
      </w:r>
      <w:r w:rsidR="00B12A1A" w:rsidRPr="00C057AB">
        <w:rPr>
          <w:rFonts w:ascii="Arial" w:eastAsia="Times New Roman" w:hAnsi="Arial" w:cs="Arial"/>
          <w:sz w:val="24"/>
          <w:szCs w:val="24"/>
          <w:lang w:eastAsia="es-CO"/>
        </w:rPr>
        <w:t>cuando iba a Pereira,</w:t>
      </w:r>
      <w:r w:rsidR="00C52842" w:rsidRPr="00C057AB">
        <w:rPr>
          <w:rFonts w:ascii="Arial" w:eastAsia="Times New Roman" w:hAnsi="Arial" w:cs="Arial"/>
          <w:sz w:val="24"/>
          <w:szCs w:val="24"/>
          <w:lang w:eastAsia="es-CO"/>
        </w:rPr>
        <w:t xml:space="preserve"> cada que tenía la oportunidad,</w:t>
      </w:r>
      <w:r w:rsidR="00B12A1A" w:rsidRPr="00C057AB">
        <w:rPr>
          <w:rFonts w:ascii="Arial" w:eastAsia="Times New Roman" w:hAnsi="Arial" w:cs="Arial"/>
          <w:sz w:val="24"/>
          <w:szCs w:val="24"/>
          <w:lang w:eastAsia="es-CO"/>
        </w:rPr>
        <w:t xml:space="preserve"> </w:t>
      </w:r>
      <w:r w:rsidR="00C52842" w:rsidRPr="00C057AB">
        <w:rPr>
          <w:rFonts w:ascii="Arial" w:eastAsia="Times New Roman" w:hAnsi="Arial" w:cs="Arial"/>
          <w:sz w:val="24"/>
          <w:szCs w:val="24"/>
          <w:lang w:eastAsia="es-CO"/>
        </w:rPr>
        <w:t>que él la llevaba a las reuniones familiares cuando estaban en Bogotá, y al indagársele sobre qué percepción tenía la familia del causante sobre la demandante, manifestó que la veían como su esposa, agregando que su hermano siempre vivió pendiente de su familia, que</w:t>
      </w:r>
      <w:r w:rsidR="00B12A1A" w:rsidRPr="00C057AB">
        <w:rPr>
          <w:rFonts w:ascii="Arial" w:eastAsia="Times New Roman" w:hAnsi="Arial" w:cs="Arial"/>
          <w:sz w:val="24"/>
          <w:szCs w:val="24"/>
          <w:lang w:eastAsia="es-CO"/>
        </w:rPr>
        <w:t xml:space="preserve"> para el momento </w:t>
      </w:r>
      <w:r w:rsidR="00C52842" w:rsidRPr="00C057AB">
        <w:rPr>
          <w:rFonts w:ascii="Arial" w:eastAsia="Times New Roman" w:hAnsi="Arial" w:cs="Arial"/>
          <w:sz w:val="24"/>
          <w:szCs w:val="24"/>
          <w:lang w:eastAsia="es-CO"/>
        </w:rPr>
        <w:t>del deceso estaba conformada por</w:t>
      </w:r>
      <w:r w:rsidR="00B12A1A" w:rsidRPr="00C057AB">
        <w:rPr>
          <w:rFonts w:ascii="Arial" w:eastAsia="Times New Roman" w:hAnsi="Arial" w:cs="Arial"/>
          <w:sz w:val="24"/>
          <w:szCs w:val="24"/>
          <w:lang w:eastAsia="es-CO"/>
        </w:rPr>
        <w:t xml:space="preserve"> la demandante y sus hijos</w:t>
      </w:r>
      <w:r w:rsidR="00C52842" w:rsidRPr="00C057AB">
        <w:rPr>
          <w:rFonts w:ascii="Arial" w:eastAsia="Times New Roman" w:hAnsi="Arial" w:cs="Arial"/>
          <w:sz w:val="24"/>
          <w:szCs w:val="24"/>
          <w:lang w:eastAsia="es-CO"/>
        </w:rPr>
        <w:t>.</w:t>
      </w:r>
    </w:p>
    <w:p w14:paraId="26520BFE" w14:textId="34A2D2EF" w:rsidR="00B12A1A" w:rsidRPr="00C057AB" w:rsidRDefault="00B12A1A" w:rsidP="00C057AB">
      <w:pPr>
        <w:spacing w:after="0"/>
        <w:jc w:val="both"/>
        <w:textAlignment w:val="baseline"/>
        <w:rPr>
          <w:rFonts w:ascii="Arial" w:eastAsia="Times New Roman" w:hAnsi="Arial" w:cs="Arial"/>
          <w:sz w:val="24"/>
          <w:szCs w:val="24"/>
          <w:lang w:eastAsia="es-CO"/>
        </w:rPr>
      </w:pPr>
    </w:p>
    <w:p w14:paraId="6582F57C" w14:textId="2DBDECD3" w:rsidR="00B12A1A" w:rsidRPr="00C057AB" w:rsidRDefault="00B12A1A"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El señor Julián Efraín Rincón Laverde sostuvo que </w:t>
      </w:r>
      <w:r w:rsidR="00E12A50" w:rsidRPr="00C057AB">
        <w:rPr>
          <w:rFonts w:ascii="Arial" w:eastAsia="Times New Roman" w:hAnsi="Arial" w:cs="Arial"/>
          <w:sz w:val="24"/>
          <w:szCs w:val="24"/>
          <w:lang w:eastAsia="es-CO"/>
        </w:rPr>
        <w:t xml:space="preserve">sus padres iniciaron la relación </w:t>
      </w:r>
      <w:r w:rsidR="00C64BB0" w:rsidRPr="00C057AB">
        <w:rPr>
          <w:rFonts w:ascii="Arial" w:eastAsia="Times New Roman" w:hAnsi="Arial" w:cs="Arial"/>
          <w:sz w:val="24"/>
          <w:szCs w:val="24"/>
          <w:lang w:eastAsia="es-CO"/>
        </w:rPr>
        <w:t xml:space="preserve">en el año 1979 y </w:t>
      </w:r>
      <w:r w:rsidR="00725F8E" w:rsidRPr="00C057AB">
        <w:rPr>
          <w:rFonts w:ascii="Arial" w:eastAsia="Times New Roman" w:hAnsi="Arial" w:cs="Arial"/>
          <w:sz w:val="24"/>
          <w:szCs w:val="24"/>
          <w:lang w:eastAsia="es-CO"/>
        </w:rPr>
        <w:t xml:space="preserve">que </w:t>
      </w:r>
      <w:r w:rsidR="00C64BB0" w:rsidRPr="00C057AB">
        <w:rPr>
          <w:rFonts w:ascii="Arial" w:eastAsia="Times New Roman" w:hAnsi="Arial" w:cs="Arial"/>
          <w:sz w:val="24"/>
          <w:szCs w:val="24"/>
          <w:lang w:eastAsia="es-CO"/>
        </w:rPr>
        <w:t>él nació para 1981; que vivieron en la Villa, Gama, el Jardín y luego en el barrio Gaviotas</w:t>
      </w:r>
      <w:r w:rsidR="000342EA" w:rsidRPr="00C057AB">
        <w:rPr>
          <w:rFonts w:ascii="Arial" w:eastAsia="Times New Roman" w:hAnsi="Arial" w:cs="Arial"/>
          <w:sz w:val="24"/>
          <w:szCs w:val="24"/>
          <w:lang w:eastAsia="es-CO"/>
        </w:rPr>
        <w:t xml:space="preserve"> en Pereira</w:t>
      </w:r>
      <w:r w:rsidR="00C64BB0" w:rsidRPr="00C057AB">
        <w:rPr>
          <w:rFonts w:ascii="Arial" w:eastAsia="Times New Roman" w:hAnsi="Arial" w:cs="Arial"/>
          <w:sz w:val="24"/>
          <w:szCs w:val="24"/>
          <w:lang w:eastAsia="es-CO"/>
        </w:rPr>
        <w:t>; que su padre tuvo una relación con Luisa Uribe, de la cual existe un hijo, Juan Camilo</w:t>
      </w:r>
      <w:r w:rsidR="00582B4D" w:rsidRPr="00C057AB">
        <w:rPr>
          <w:rFonts w:ascii="Arial" w:eastAsia="Times New Roman" w:hAnsi="Arial" w:cs="Arial"/>
          <w:sz w:val="24"/>
          <w:szCs w:val="24"/>
          <w:lang w:eastAsia="es-CO"/>
        </w:rPr>
        <w:t xml:space="preserve"> que nació en 1990, pero que </w:t>
      </w:r>
      <w:r w:rsidR="00725F8E" w:rsidRPr="00C057AB">
        <w:rPr>
          <w:rFonts w:ascii="Arial" w:eastAsia="Times New Roman" w:hAnsi="Arial" w:cs="Arial"/>
          <w:sz w:val="24"/>
          <w:szCs w:val="24"/>
          <w:lang w:eastAsia="es-CO"/>
        </w:rPr>
        <w:t>perduró poco tiempo, considerando que para el año 1996 esa relación ya</w:t>
      </w:r>
      <w:r w:rsidR="00471F8D" w:rsidRPr="00C057AB">
        <w:rPr>
          <w:rFonts w:ascii="Arial" w:eastAsia="Times New Roman" w:hAnsi="Arial" w:cs="Arial"/>
          <w:sz w:val="24"/>
          <w:szCs w:val="24"/>
          <w:lang w:eastAsia="es-CO"/>
        </w:rPr>
        <w:t xml:space="preserve"> había culminado</w:t>
      </w:r>
      <w:r w:rsidR="003179D6" w:rsidRPr="00C057AB">
        <w:rPr>
          <w:rFonts w:ascii="Arial" w:eastAsia="Times New Roman" w:hAnsi="Arial" w:cs="Arial"/>
          <w:sz w:val="24"/>
          <w:szCs w:val="24"/>
          <w:lang w:eastAsia="es-CO"/>
        </w:rPr>
        <w:t>, pues l</w:t>
      </w:r>
      <w:r w:rsidR="00582B4D" w:rsidRPr="00C057AB">
        <w:rPr>
          <w:rFonts w:ascii="Arial" w:eastAsia="Times New Roman" w:hAnsi="Arial" w:cs="Arial"/>
          <w:sz w:val="24"/>
          <w:szCs w:val="24"/>
          <w:lang w:eastAsia="es-CO"/>
        </w:rPr>
        <w:t xml:space="preserve">a señora Luisa conformó un nuevo hogar. Dijo </w:t>
      </w:r>
      <w:r w:rsidR="00975DA3" w:rsidRPr="00C057AB">
        <w:rPr>
          <w:rFonts w:ascii="Arial" w:eastAsia="Times New Roman" w:hAnsi="Arial" w:cs="Arial"/>
          <w:sz w:val="24"/>
          <w:szCs w:val="24"/>
          <w:lang w:eastAsia="es-CO"/>
        </w:rPr>
        <w:t>que,</w:t>
      </w:r>
      <w:r w:rsidR="00582B4D" w:rsidRPr="00C057AB">
        <w:rPr>
          <w:rFonts w:ascii="Arial" w:eastAsia="Times New Roman" w:hAnsi="Arial" w:cs="Arial"/>
          <w:sz w:val="24"/>
          <w:szCs w:val="24"/>
          <w:lang w:eastAsia="es-CO"/>
        </w:rPr>
        <w:t xml:space="preserve"> </w:t>
      </w:r>
      <w:r w:rsidR="00C64BB0" w:rsidRPr="00C057AB">
        <w:rPr>
          <w:rFonts w:ascii="Arial" w:eastAsia="Times New Roman" w:hAnsi="Arial" w:cs="Arial"/>
          <w:sz w:val="24"/>
          <w:szCs w:val="24"/>
          <w:lang w:eastAsia="es-CO"/>
        </w:rPr>
        <w:t xml:space="preserve">si bien entre sus padres </w:t>
      </w:r>
      <w:r w:rsidR="00582B4D" w:rsidRPr="00C057AB">
        <w:rPr>
          <w:rFonts w:ascii="Arial" w:eastAsia="Times New Roman" w:hAnsi="Arial" w:cs="Arial"/>
          <w:sz w:val="24"/>
          <w:szCs w:val="24"/>
          <w:lang w:eastAsia="es-CO"/>
        </w:rPr>
        <w:t>se produjo</w:t>
      </w:r>
      <w:r w:rsidR="00C64BB0" w:rsidRPr="00C057AB">
        <w:rPr>
          <w:rFonts w:ascii="Arial" w:eastAsia="Times New Roman" w:hAnsi="Arial" w:cs="Arial"/>
          <w:sz w:val="24"/>
          <w:szCs w:val="24"/>
          <w:lang w:eastAsia="es-CO"/>
        </w:rPr>
        <w:t xml:space="preserve"> un </w:t>
      </w:r>
      <w:r w:rsidR="00C64BB0" w:rsidRPr="00C057AB">
        <w:rPr>
          <w:rFonts w:ascii="Arial" w:eastAsia="Times New Roman" w:hAnsi="Arial" w:cs="Arial"/>
          <w:sz w:val="24"/>
          <w:szCs w:val="24"/>
          <w:lang w:eastAsia="es-CO"/>
        </w:rPr>
        <w:lastRenderedPageBreak/>
        <w:t xml:space="preserve">distanciamiento </w:t>
      </w:r>
      <w:r w:rsidR="00582B4D" w:rsidRPr="00C057AB">
        <w:rPr>
          <w:rFonts w:ascii="Arial" w:eastAsia="Times New Roman" w:hAnsi="Arial" w:cs="Arial"/>
          <w:sz w:val="24"/>
          <w:szCs w:val="24"/>
          <w:lang w:eastAsia="es-CO"/>
        </w:rPr>
        <w:t>con ocasión a esa otra relación, su padre retornó a la casa de su madre,</w:t>
      </w:r>
      <w:r w:rsidR="00975DA3" w:rsidRPr="00C057AB">
        <w:rPr>
          <w:rFonts w:ascii="Arial" w:eastAsia="Times New Roman" w:hAnsi="Arial" w:cs="Arial"/>
          <w:sz w:val="24"/>
          <w:szCs w:val="24"/>
          <w:lang w:eastAsia="es-CO"/>
        </w:rPr>
        <w:t xml:space="preserve"> a quien calificó como una esposa abnegada que tuvo en su momento una reacción dolorosa </w:t>
      </w:r>
      <w:r w:rsidR="00BD4715" w:rsidRPr="00C057AB">
        <w:rPr>
          <w:rFonts w:ascii="Arial" w:eastAsia="Times New Roman" w:hAnsi="Arial" w:cs="Arial"/>
          <w:sz w:val="24"/>
          <w:szCs w:val="24"/>
          <w:lang w:eastAsia="es-CO"/>
        </w:rPr>
        <w:t>pero que fi</w:t>
      </w:r>
      <w:r w:rsidR="00975DA3" w:rsidRPr="00C057AB">
        <w:rPr>
          <w:rFonts w:ascii="Arial" w:eastAsia="Times New Roman" w:hAnsi="Arial" w:cs="Arial"/>
          <w:sz w:val="24"/>
          <w:szCs w:val="24"/>
          <w:lang w:eastAsia="es-CO"/>
        </w:rPr>
        <w:t xml:space="preserve">nalmente aceptó que </w:t>
      </w:r>
      <w:r w:rsidR="00725F8E" w:rsidRPr="00C057AB">
        <w:rPr>
          <w:rFonts w:ascii="Arial" w:eastAsia="Times New Roman" w:hAnsi="Arial" w:cs="Arial"/>
          <w:sz w:val="24"/>
          <w:szCs w:val="24"/>
          <w:lang w:eastAsia="es-CO"/>
        </w:rPr>
        <w:t xml:space="preserve">existió </w:t>
      </w:r>
      <w:r w:rsidR="00975DA3" w:rsidRPr="00C057AB">
        <w:rPr>
          <w:rFonts w:ascii="Arial" w:eastAsia="Times New Roman" w:hAnsi="Arial" w:cs="Arial"/>
          <w:sz w:val="24"/>
          <w:szCs w:val="24"/>
          <w:lang w:eastAsia="es-CO"/>
        </w:rPr>
        <w:t>esa otra relación</w:t>
      </w:r>
      <w:r w:rsidR="00BD4715" w:rsidRPr="00C057AB">
        <w:rPr>
          <w:rFonts w:ascii="Arial" w:eastAsia="Times New Roman" w:hAnsi="Arial" w:cs="Arial"/>
          <w:sz w:val="24"/>
          <w:szCs w:val="24"/>
          <w:lang w:eastAsia="es-CO"/>
        </w:rPr>
        <w:t xml:space="preserve">; precisó que </w:t>
      </w:r>
      <w:r w:rsidR="00975DA3" w:rsidRPr="00C057AB">
        <w:rPr>
          <w:rFonts w:ascii="Arial" w:eastAsia="Times New Roman" w:hAnsi="Arial" w:cs="Arial"/>
          <w:sz w:val="24"/>
          <w:szCs w:val="24"/>
          <w:lang w:eastAsia="es-CO"/>
        </w:rPr>
        <w:t>su papá continuó compartiendo con ellos no solo como padre sino como esposo</w:t>
      </w:r>
      <w:r w:rsidR="003B04B7" w:rsidRPr="00C057AB">
        <w:rPr>
          <w:rFonts w:ascii="Arial" w:eastAsia="Times New Roman" w:hAnsi="Arial" w:cs="Arial"/>
          <w:sz w:val="24"/>
          <w:szCs w:val="24"/>
          <w:lang w:eastAsia="es-CO"/>
        </w:rPr>
        <w:t xml:space="preserve">, </w:t>
      </w:r>
      <w:r w:rsidR="00BD4715" w:rsidRPr="00C057AB">
        <w:rPr>
          <w:rFonts w:ascii="Arial" w:eastAsia="Times New Roman" w:hAnsi="Arial" w:cs="Arial"/>
          <w:sz w:val="24"/>
          <w:szCs w:val="24"/>
          <w:lang w:eastAsia="es-CO"/>
        </w:rPr>
        <w:t xml:space="preserve">añadiendo que </w:t>
      </w:r>
      <w:r w:rsidR="003B04B7" w:rsidRPr="00C057AB">
        <w:rPr>
          <w:rFonts w:ascii="Arial" w:eastAsia="Times New Roman" w:hAnsi="Arial" w:cs="Arial"/>
          <w:sz w:val="24"/>
          <w:szCs w:val="24"/>
          <w:lang w:eastAsia="es-CO"/>
        </w:rPr>
        <w:t xml:space="preserve"> aunque él tuvo algunas complicaciones laborales que lo obligaron a irse a vivir a Bogotá, la relación de pareja con su mam</w:t>
      </w:r>
      <w:r w:rsidR="00725F8E" w:rsidRPr="00C057AB">
        <w:rPr>
          <w:rFonts w:ascii="Arial" w:eastAsia="Times New Roman" w:hAnsi="Arial" w:cs="Arial"/>
          <w:sz w:val="24"/>
          <w:szCs w:val="24"/>
          <w:lang w:eastAsia="es-CO"/>
        </w:rPr>
        <w:t xml:space="preserve">á </w:t>
      </w:r>
      <w:r w:rsidR="003B04B7" w:rsidRPr="00C057AB">
        <w:rPr>
          <w:rFonts w:ascii="Arial" w:eastAsia="Times New Roman" w:hAnsi="Arial" w:cs="Arial"/>
          <w:sz w:val="24"/>
          <w:szCs w:val="24"/>
          <w:lang w:eastAsia="es-CO"/>
        </w:rPr>
        <w:t>continuó, pues mantuvieron contacto</w:t>
      </w:r>
      <w:r w:rsidR="00213587" w:rsidRPr="00C057AB">
        <w:rPr>
          <w:rFonts w:ascii="Arial" w:eastAsia="Times New Roman" w:hAnsi="Arial" w:cs="Arial"/>
          <w:sz w:val="24"/>
          <w:szCs w:val="24"/>
          <w:lang w:eastAsia="es-CO"/>
        </w:rPr>
        <w:t xml:space="preserve"> </w:t>
      </w:r>
      <w:r w:rsidR="00725F8E" w:rsidRPr="00C057AB">
        <w:rPr>
          <w:rFonts w:ascii="Arial" w:eastAsia="Times New Roman" w:hAnsi="Arial" w:cs="Arial"/>
          <w:sz w:val="24"/>
          <w:szCs w:val="24"/>
          <w:lang w:eastAsia="es-CO"/>
        </w:rPr>
        <w:t xml:space="preserve">permanente y </w:t>
      </w:r>
      <w:r w:rsidR="00213587" w:rsidRPr="00C057AB">
        <w:rPr>
          <w:rFonts w:ascii="Arial" w:eastAsia="Times New Roman" w:hAnsi="Arial" w:cs="Arial"/>
          <w:sz w:val="24"/>
          <w:szCs w:val="24"/>
          <w:lang w:eastAsia="es-CO"/>
        </w:rPr>
        <w:t>constante</w:t>
      </w:r>
      <w:r w:rsidR="003B04B7" w:rsidRPr="00C057AB">
        <w:rPr>
          <w:rFonts w:ascii="Arial" w:eastAsia="Times New Roman" w:hAnsi="Arial" w:cs="Arial"/>
          <w:sz w:val="24"/>
          <w:szCs w:val="24"/>
          <w:lang w:eastAsia="es-CO"/>
        </w:rPr>
        <w:t>, se visitaban y aprovechaban cualquier festivo o tiempo de vacaciones</w:t>
      </w:r>
      <w:r w:rsidR="00725F8E" w:rsidRPr="00C057AB">
        <w:rPr>
          <w:rFonts w:ascii="Arial" w:eastAsia="Times New Roman" w:hAnsi="Arial" w:cs="Arial"/>
          <w:sz w:val="24"/>
          <w:szCs w:val="24"/>
          <w:lang w:eastAsia="es-CO"/>
        </w:rPr>
        <w:t xml:space="preserve"> para estar juntos</w:t>
      </w:r>
      <w:r w:rsidR="003B04B7" w:rsidRPr="00C057AB">
        <w:rPr>
          <w:rFonts w:ascii="Arial" w:eastAsia="Times New Roman" w:hAnsi="Arial" w:cs="Arial"/>
          <w:sz w:val="24"/>
          <w:szCs w:val="24"/>
          <w:lang w:eastAsia="es-CO"/>
        </w:rPr>
        <w:t xml:space="preserve">, precisando que su padre siempre </w:t>
      </w:r>
      <w:r w:rsidR="00725F8E" w:rsidRPr="00C057AB">
        <w:rPr>
          <w:rFonts w:ascii="Arial" w:eastAsia="Times New Roman" w:hAnsi="Arial" w:cs="Arial"/>
          <w:sz w:val="24"/>
          <w:szCs w:val="24"/>
          <w:lang w:eastAsia="es-CO"/>
        </w:rPr>
        <w:t>llegaba</w:t>
      </w:r>
      <w:r w:rsidR="003B04B7" w:rsidRPr="00C057AB">
        <w:rPr>
          <w:rFonts w:ascii="Arial" w:eastAsia="Times New Roman" w:hAnsi="Arial" w:cs="Arial"/>
          <w:sz w:val="24"/>
          <w:szCs w:val="24"/>
          <w:lang w:eastAsia="es-CO"/>
        </w:rPr>
        <w:t xml:space="preserve"> a la casa</w:t>
      </w:r>
      <w:r w:rsidR="00725F8E" w:rsidRPr="00C057AB">
        <w:rPr>
          <w:rFonts w:ascii="Arial" w:eastAsia="Times New Roman" w:hAnsi="Arial" w:cs="Arial"/>
          <w:sz w:val="24"/>
          <w:szCs w:val="24"/>
          <w:lang w:eastAsia="es-CO"/>
        </w:rPr>
        <w:t xml:space="preserve"> donde ellos</w:t>
      </w:r>
      <w:r w:rsidR="00213587" w:rsidRPr="00C057AB">
        <w:rPr>
          <w:rFonts w:ascii="Arial" w:eastAsia="Times New Roman" w:hAnsi="Arial" w:cs="Arial"/>
          <w:sz w:val="24"/>
          <w:szCs w:val="24"/>
          <w:lang w:eastAsia="es-CO"/>
        </w:rPr>
        <w:t>, donde conservaba sus cosas personales,</w:t>
      </w:r>
      <w:r w:rsidR="003B04B7" w:rsidRPr="00C057AB">
        <w:rPr>
          <w:rFonts w:ascii="Arial" w:eastAsia="Times New Roman" w:hAnsi="Arial" w:cs="Arial"/>
          <w:sz w:val="24"/>
          <w:szCs w:val="24"/>
          <w:lang w:eastAsia="es-CO"/>
        </w:rPr>
        <w:t xml:space="preserve"> </w:t>
      </w:r>
      <w:r w:rsidR="00BD4715" w:rsidRPr="00C057AB">
        <w:rPr>
          <w:rFonts w:ascii="Arial" w:eastAsia="Times New Roman" w:hAnsi="Arial" w:cs="Arial"/>
          <w:sz w:val="24"/>
          <w:szCs w:val="24"/>
          <w:lang w:eastAsia="es-CO"/>
        </w:rPr>
        <w:t xml:space="preserve">pues </w:t>
      </w:r>
      <w:r w:rsidR="00213587" w:rsidRPr="00C057AB">
        <w:rPr>
          <w:rFonts w:ascii="Arial" w:eastAsia="Times New Roman" w:hAnsi="Arial" w:cs="Arial"/>
          <w:sz w:val="24"/>
          <w:szCs w:val="24"/>
          <w:lang w:eastAsia="es-CO"/>
        </w:rPr>
        <w:t>nunca llegó a hospedarse en un hotel</w:t>
      </w:r>
      <w:r w:rsidR="00BD4715" w:rsidRPr="00C057AB">
        <w:rPr>
          <w:rFonts w:ascii="Arial" w:eastAsia="Times New Roman" w:hAnsi="Arial" w:cs="Arial"/>
          <w:sz w:val="24"/>
          <w:szCs w:val="24"/>
          <w:lang w:eastAsia="es-CO"/>
        </w:rPr>
        <w:t xml:space="preserve"> o una casa diferente a la suya. Sostuvo que su mam</w:t>
      </w:r>
      <w:r w:rsidR="00725F8E" w:rsidRPr="00C057AB">
        <w:rPr>
          <w:rFonts w:ascii="Arial" w:eastAsia="Times New Roman" w:hAnsi="Arial" w:cs="Arial"/>
          <w:sz w:val="24"/>
          <w:szCs w:val="24"/>
          <w:lang w:eastAsia="es-CO"/>
        </w:rPr>
        <w:t>á</w:t>
      </w:r>
      <w:r w:rsidR="00BD4715" w:rsidRPr="00C057AB">
        <w:rPr>
          <w:rFonts w:ascii="Arial" w:eastAsia="Times New Roman" w:hAnsi="Arial" w:cs="Arial"/>
          <w:sz w:val="24"/>
          <w:szCs w:val="24"/>
          <w:lang w:eastAsia="es-CO"/>
        </w:rPr>
        <w:t xml:space="preserve"> no pudo </w:t>
      </w:r>
      <w:r w:rsidR="00725F8E" w:rsidRPr="00C057AB">
        <w:rPr>
          <w:rFonts w:ascii="Arial" w:eastAsia="Times New Roman" w:hAnsi="Arial" w:cs="Arial"/>
          <w:sz w:val="24"/>
          <w:szCs w:val="24"/>
          <w:lang w:eastAsia="es-CO"/>
        </w:rPr>
        <w:t>viajar con él a</w:t>
      </w:r>
      <w:r w:rsidR="00BD4715" w:rsidRPr="00C057AB">
        <w:rPr>
          <w:rFonts w:ascii="Arial" w:eastAsia="Times New Roman" w:hAnsi="Arial" w:cs="Arial"/>
          <w:sz w:val="24"/>
          <w:szCs w:val="24"/>
          <w:lang w:eastAsia="es-CO"/>
        </w:rPr>
        <w:t xml:space="preserve"> Bogotá, porque en ese momento ella tenía un trabajo estable que no podía abandonar, además de que ellos habían entrado a una universidad pública y no podían desaprovechar la oportunidad. </w:t>
      </w:r>
      <w:r w:rsidR="00213587" w:rsidRPr="00C057AB">
        <w:rPr>
          <w:rFonts w:ascii="Arial" w:eastAsia="Times New Roman" w:hAnsi="Arial" w:cs="Arial"/>
          <w:sz w:val="24"/>
          <w:szCs w:val="24"/>
          <w:lang w:eastAsia="es-CO"/>
        </w:rPr>
        <w:t xml:space="preserve"> </w:t>
      </w:r>
    </w:p>
    <w:p w14:paraId="5CCB9188" w14:textId="089AF177" w:rsidR="007C6D4C" w:rsidRPr="00C057AB" w:rsidRDefault="007C6D4C" w:rsidP="00C057AB">
      <w:pPr>
        <w:spacing w:after="0"/>
        <w:jc w:val="both"/>
        <w:textAlignment w:val="baseline"/>
        <w:rPr>
          <w:rFonts w:ascii="Arial" w:eastAsia="Times New Roman" w:hAnsi="Arial" w:cs="Arial"/>
          <w:sz w:val="24"/>
          <w:szCs w:val="24"/>
          <w:lang w:eastAsia="es-CO"/>
        </w:rPr>
      </w:pPr>
    </w:p>
    <w:p w14:paraId="61EFC5C7" w14:textId="39ABEEB3" w:rsidR="002E7E5C" w:rsidRPr="00C057AB" w:rsidRDefault="00BD4715"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Por su parte, la declarante Elsa Johana Rincón Laverde se pronunció en términos similares, pues indicó que su padre no estuvo con ellos durante el tiempo en que nació su hermano Juan Camilo, </w:t>
      </w:r>
      <w:r w:rsidR="00315421" w:rsidRPr="00C057AB">
        <w:rPr>
          <w:rFonts w:ascii="Arial" w:eastAsia="Times New Roman" w:hAnsi="Arial" w:cs="Arial"/>
          <w:sz w:val="24"/>
          <w:szCs w:val="24"/>
          <w:lang w:eastAsia="es-CO"/>
        </w:rPr>
        <w:t>pero que luego volvió</w:t>
      </w:r>
      <w:r w:rsidR="00966F8A" w:rsidRPr="00C057AB">
        <w:rPr>
          <w:rFonts w:ascii="Arial" w:eastAsia="Times New Roman" w:hAnsi="Arial" w:cs="Arial"/>
          <w:sz w:val="24"/>
          <w:szCs w:val="24"/>
          <w:lang w:eastAsia="es-CO"/>
        </w:rPr>
        <w:t xml:space="preserve"> a la casa; que recuerda que su grado fue en el año 1999, </w:t>
      </w:r>
      <w:r w:rsidR="00725F8E" w:rsidRPr="00C057AB">
        <w:rPr>
          <w:rFonts w:ascii="Arial" w:eastAsia="Times New Roman" w:hAnsi="Arial" w:cs="Arial"/>
          <w:sz w:val="24"/>
          <w:szCs w:val="24"/>
          <w:lang w:eastAsia="es-CO"/>
        </w:rPr>
        <w:t xml:space="preserve">y que para esa época su papá ya se había ido a </w:t>
      </w:r>
      <w:r w:rsidR="00966F8A" w:rsidRPr="00C057AB">
        <w:rPr>
          <w:rFonts w:ascii="Arial" w:eastAsia="Times New Roman" w:hAnsi="Arial" w:cs="Arial"/>
          <w:sz w:val="24"/>
          <w:szCs w:val="24"/>
          <w:lang w:eastAsia="es-CO"/>
        </w:rPr>
        <w:t>trabajar a Bogotá. Al preguntársele sobre la razón por la cual el causante realizaba viajes frecuentes a Pereira, manifestó que lo hacía no solo en razón a la relación que tenía con ellos como hijos</w:t>
      </w:r>
      <w:r w:rsidR="00DE301B" w:rsidRPr="00C057AB">
        <w:rPr>
          <w:rFonts w:ascii="Arial" w:eastAsia="Times New Roman" w:hAnsi="Arial" w:cs="Arial"/>
          <w:sz w:val="24"/>
          <w:szCs w:val="24"/>
          <w:lang w:eastAsia="es-CO"/>
        </w:rPr>
        <w:t xml:space="preserve">, </w:t>
      </w:r>
      <w:r w:rsidR="00966F8A" w:rsidRPr="00C057AB">
        <w:rPr>
          <w:rFonts w:ascii="Arial" w:eastAsia="Times New Roman" w:hAnsi="Arial" w:cs="Arial"/>
          <w:sz w:val="24"/>
          <w:szCs w:val="24"/>
          <w:lang w:eastAsia="es-CO"/>
        </w:rPr>
        <w:t xml:space="preserve">sino también a la relación de pareja que sostenía con su madre, </w:t>
      </w:r>
      <w:r w:rsidR="00DE301B" w:rsidRPr="00C057AB">
        <w:rPr>
          <w:rFonts w:ascii="Arial" w:eastAsia="Times New Roman" w:hAnsi="Arial" w:cs="Arial"/>
          <w:sz w:val="24"/>
          <w:szCs w:val="24"/>
          <w:lang w:eastAsia="es-CO"/>
        </w:rPr>
        <w:t>precisando que</w:t>
      </w:r>
      <w:r w:rsidR="00F6407F" w:rsidRPr="00C057AB">
        <w:rPr>
          <w:rFonts w:ascii="Arial" w:eastAsia="Times New Roman" w:hAnsi="Arial" w:cs="Arial"/>
          <w:sz w:val="24"/>
          <w:szCs w:val="24"/>
          <w:lang w:eastAsia="es-CO"/>
        </w:rPr>
        <w:t xml:space="preserve">, se comunicaban y llamaban constantemente y que </w:t>
      </w:r>
      <w:r w:rsidR="009F49DD" w:rsidRPr="00C057AB">
        <w:rPr>
          <w:rFonts w:ascii="Arial" w:eastAsia="Times New Roman" w:hAnsi="Arial" w:cs="Arial"/>
          <w:sz w:val="24"/>
          <w:szCs w:val="24"/>
          <w:lang w:eastAsia="es-CO"/>
        </w:rPr>
        <w:t xml:space="preserve">su padre </w:t>
      </w:r>
      <w:r w:rsidR="00F6407F" w:rsidRPr="00C057AB">
        <w:rPr>
          <w:rFonts w:ascii="Arial" w:eastAsia="Times New Roman" w:hAnsi="Arial" w:cs="Arial"/>
          <w:sz w:val="24"/>
          <w:szCs w:val="24"/>
          <w:lang w:eastAsia="es-CO"/>
        </w:rPr>
        <w:t xml:space="preserve">viajaba </w:t>
      </w:r>
      <w:r w:rsidR="00966F8A" w:rsidRPr="00C057AB">
        <w:rPr>
          <w:rFonts w:ascii="Arial" w:eastAsia="Times New Roman" w:hAnsi="Arial" w:cs="Arial"/>
          <w:sz w:val="24"/>
          <w:szCs w:val="24"/>
          <w:lang w:eastAsia="es-CO"/>
        </w:rPr>
        <w:t xml:space="preserve">siempre que había puente o </w:t>
      </w:r>
      <w:r w:rsidR="00725F8E" w:rsidRPr="00C057AB">
        <w:rPr>
          <w:rFonts w:ascii="Arial" w:eastAsia="Times New Roman" w:hAnsi="Arial" w:cs="Arial"/>
          <w:sz w:val="24"/>
          <w:szCs w:val="24"/>
          <w:lang w:eastAsia="es-CO"/>
        </w:rPr>
        <w:t xml:space="preserve">en periodo de </w:t>
      </w:r>
      <w:r w:rsidR="009F49DD" w:rsidRPr="00C057AB">
        <w:rPr>
          <w:rFonts w:ascii="Arial" w:eastAsia="Times New Roman" w:hAnsi="Arial" w:cs="Arial"/>
          <w:sz w:val="24"/>
          <w:szCs w:val="24"/>
          <w:lang w:eastAsia="es-CO"/>
        </w:rPr>
        <w:t>vacaciones</w:t>
      </w:r>
      <w:r w:rsidR="00DE301B" w:rsidRPr="00C057AB">
        <w:rPr>
          <w:rFonts w:ascii="Arial" w:eastAsia="Times New Roman" w:hAnsi="Arial" w:cs="Arial"/>
          <w:sz w:val="24"/>
          <w:szCs w:val="24"/>
          <w:lang w:eastAsia="es-CO"/>
        </w:rPr>
        <w:t xml:space="preserve"> </w:t>
      </w:r>
      <w:r w:rsidR="009F49DD" w:rsidRPr="00C057AB">
        <w:rPr>
          <w:rFonts w:ascii="Arial" w:eastAsia="Times New Roman" w:hAnsi="Arial" w:cs="Arial"/>
          <w:sz w:val="24"/>
          <w:szCs w:val="24"/>
          <w:lang w:eastAsia="es-CO"/>
        </w:rPr>
        <w:t>y</w:t>
      </w:r>
      <w:r w:rsidR="00966F8A" w:rsidRPr="00C057AB">
        <w:rPr>
          <w:rFonts w:ascii="Arial" w:eastAsia="Times New Roman" w:hAnsi="Arial" w:cs="Arial"/>
          <w:sz w:val="24"/>
          <w:szCs w:val="24"/>
          <w:lang w:eastAsia="es-CO"/>
        </w:rPr>
        <w:t xml:space="preserve"> </w:t>
      </w:r>
      <w:r w:rsidR="00DE301B" w:rsidRPr="00C057AB">
        <w:rPr>
          <w:rFonts w:ascii="Arial" w:eastAsia="Times New Roman" w:hAnsi="Arial" w:cs="Arial"/>
          <w:sz w:val="24"/>
          <w:szCs w:val="24"/>
          <w:lang w:eastAsia="es-CO"/>
        </w:rPr>
        <w:t xml:space="preserve">se quedaba con su mamá en la </w:t>
      </w:r>
      <w:r w:rsidR="00725F8E" w:rsidRPr="00C057AB">
        <w:rPr>
          <w:rFonts w:ascii="Arial" w:eastAsia="Times New Roman" w:hAnsi="Arial" w:cs="Arial"/>
          <w:sz w:val="24"/>
          <w:szCs w:val="24"/>
          <w:lang w:eastAsia="es-CO"/>
        </w:rPr>
        <w:t xml:space="preserve">misma </w:t>
      </w:r>
      <w:r w:rsidR="00DE301B" w:rsidRPr="00C057AB">
        <w:rPr>
          <w:rFonts w:ascii="Arial" w:eastAsia="Times New Roman" w:hAnsi="Arial" w:cs="Arial"/>
          <w:sz w:val="24"/>
          <w:szCs w:val="24"/>
          <w:lang w:eastAsia="es-CO"/>
        </w:rPr>
        <w:t>cas</w:t>
      </w:r>
      <w:r w:rsidR="00F6407F" w:rsidRPr="00C057AB">
        <w:rPr>
          <w:rFonts w:ascii="Arial" w:eastAsia="Times New Roman" w:hAnsi="Arial" w:cs="Arial"/>
          <w:sz w:val="24"/>
          <w:szCs w:val="24"/>
          <w:lang w:eastAsia="es-CO"/>
        </w:rPr>
        <w:t>a, donde</w:t>
      </w:r>
      <w:r w:rsidR="009F49DD" w:rsidRPr="00C057AB">
        <w:rPr>
          <w:rFonts w:ascii="Arial" w:eastAsia="Times New Roman" w:hAnsi="Arial" w:cs="Arial"/>
          <w:sz w:val="24"/>
          <w:szCs w:val="24"/>
          <w:lang w:eastAsia="es-CO"/>
        </w:rPr>
        <w:t xml:space="preserve"> dormían en su habitación como cualquier pareja; </w:t>
      </w:r>
      <w:r w:rsidR="00F6407F" w:rsidRPr="00C057AB">
        <w:rPr>
          <w:rFonts w:ascii="Arial" w:eastAsia="Times New Roman" w:hAnsi="Arial" w:cs="Arial"/>
          <w:sz w:val="24"/>
          <w:szCs w:val="24"/>
          <w:lang w:eastAsia="es-CO"/>
        </w:rPr>
        <w:t xml:space="preserve">que su papá venía con mayor frecuencia, pues era más fácil que viajara una sola persona a tener que desplazarse ellos cuatro, pero que ellos </w:t>
      </w:r>
      <w:r w:rsidR="00725F8E" w:rsidRPr="00C057AB">
        <w:rPr>
          <w:rFonts w:ascii="Arial" w:eastAsia="Times New Roman" w:hAnsi="Arial" w:cs="Arial"/>
          <w:sz w:val="24"/>
          <w:szCs w:val="24"/>
          <w:lang w:eastAsia="es-CO"/>
        </w:rPr>
        <w:t xml:space="preserve">también iban a Bogotá. </w:t>
      </w:r>
      <w:r w:rsidR="00F6407F" w:rsidRPr="00C057AB">
        <w:rPr>
          <w:rFonts w:ascii="Arial" w:eastAsia="Times New Roman" w:hAnsi="Arial" w:cs="Arial"/>
          <w:sz w:val="24"/>
          <w:szCs w:val="24"/>
          <w:lang w:eastAsia="es-CO"/>
        </w:rPr>
        <w:t xml:space="preserve">Agregó que </w:t>
      </w:r>
      <w:r w:rsidR="002E7E5C" w:rsidRPr="00C057AB">
        <w:rPr>
          <w:rFonts w:ascii="Arial" w:eastAsia="Times New Roman" w:hAnsi="Arial" w:cs="Arial"/>
          <w:sz w:val="24"/>
          <w:szCs w:val="24"/>
          <w:lang w:eastAsia="es-CO"/>
        </w:rPr>
        <w:t>esa fue la dinámica hasta que su padre se enfermó en vacaciones a mitad de año</w:t>
      </w:r>
      <w:r w:rsidR="00F6407F" w:rsidRPr="00C057AB">
        <w:rPr>
          <w:rFonts w:ascii="Arial" w:eastAsia="Times New Roman" w:hAnsi="Arial" w:cs="Arial"/>
          <w:sz w:val="24"/>
          <w:szCs w:val="24"/>
          <w:lang w:eastAsia="es-CO"/>
        </w:rPr>
        <w:t xml:space="preserve"> de 2009</w:t>
      </w:r>
      <w:r w:rsidR="002E7E5C" w:rsidRPr="00C057AB">
        <w:rPr>
          <w:rFonts w:ascii="Arial" w:eastAsia="Times New Roman" w:hAnsi="Arial" w:cs="Arial"/>
          <w:sz w:val="24"/>
          <w:szCs w:val="24"/>
          <w:lang w:eastAsia="es-CO"/>
        </w:rPr>
        <w:t xml:space="preserve">, </w:t>
      </w:r>
      <w:r w:rsidR="00F6407F" w:rsidRPr="00C057AB">
        <w:rPr>
          <w:rFonts w:ascii="Arial" w:eastAsia="Times New Roman" w:hAnsi="Arial" w:cs="Arial"/>
          <w:sz w:val="24"/>
          <w:szCs w:val="24"/>
          <w:lang w:eastAsia="es-CO"/>
        </w:rPr>
        <w:t xml:space="preserve">fecha para la cual </w:t>
      </w:r>
      <w:r w:rsidR="002E7E5C" w:rsidRPr="00C057AB">
        <w:rPr>
          <w:rFonts w:ascii="Arial" w:eastAsia="Times New Roman" w:hAnsi="Arial" w:cs="Arial"/>
          <w:sz w:val="24"/>
          <w:szCs w:val="24"/>
          <w:lang w:eastAsia="es-CO"/>
        </w:rPr>
        <w:t xml:space="preserve">su mamá intentó tramitar una licencia no remunerada </w:t>
      </w:r>
      <w:r w:rsidR="00F6407F" w:rsidRPr="00C057AB">
        <w:rPr>
          <w:rFonts w:ascii="Arial" w:eastAsia="Times New Roman" w:hAnsi="Arial" w:cs="Arial"/>
          <w:sz w:val="24"/>
          <w:szCs w:val="24"/>
          <w:lang w:eastAsia="es-CO"/>
        </w:rPr>
        <w:t xml:space="preserve">en el trabajo </w:t>
      </w:r>
      <w:r w:rsidR="002E7E5C" w:rsidRPr="00C057AB">
        <w:rPr>
          <w:rFonts w:ascii="Arial" w:eastAsia="Times New Roman" w:hAnsi="Arial" w:cs="Arial"/>
          <w:sz w:val="24"/>
          <w:szCs w:val="24"/>
          <w:lang w:eastAsia="es-CO"/>
        </w:rPr>
        <w:t>para poder estar más tiempo con él</w:t>
      </w:r>
      <w:r w:rsidR="00F6407F" w:rsidRPr="00C057AB">
        <w:rPr>
          <w:rFonts w:ascii="Arial" w:eastAsia="Times New Roman" w:hAnsi="Arial" w:cs="Arial"/>
          <w:sz w:val="24"/>
          <w:szCs w:val="24"/>
          <w:lang w:eastAsia="es-CO"/>
        </w:rPr>
        <w:t xml:space="preserve">, pero </w:t>
      </w:r>
      <w:r w:rsidR="002E7E5C" w:rsidRPr="00C057AB">
        <w:rPr>
          <w:rFonts w:ascii="Arial" w:eastAsia="Times New Roman" w:hAnsi="Arial" w:cs="Arial"/>
          <w:sz w:val="24"/>
          <w:szCs w:val="24"/>
          <w:lang w:eastAsia="es-CO"/>
        </w:rPr>
        <w:t xml:space="preserve">todo fue muy rápido, pues nunca se imaginaron que la enfermedad le </w:t>
      </w:r>
      <w:r w:rsidR="00725F8E" w:rsidRPr="00C057AB">
        <w:rPr>
          <w:rFonts w:ascii="Arial" w:eastAsia="Times New Roman" w:hAnsi="Arial" w:cs="Arial"/>
          <w:sz w:val="24"/>
          <w:szCs w:val="24"/>
          <w:lang w:eastAsia="es-CO"/>
        </w:rPr>
        <w:t>quitara</w:t>
      </w:r>
      <w:r w:rsidR="002E7E5C" w:rsidRPr="00C057AB">
        <w:rPr>
          <w:rFonts w:ascii="Arial" w:eastAsia="Times New Roman" w:hAnsi="Arial" w:cs="Arial"/>
          <w:sz w:val="24"/>
          <w:szCs w:val="24"/>
          <w:lang w:eastAsia="es-CO"/>
        </w:rPr>
        <w:t xml:space="preserve"> la </w:t>
      </w:r>
      <w:r w:rsidR="00F6407F" w:rsidRPr="00C057AB">
        <w:rPr>
          <w:rFonts w:ascii="Arial" w:eastAsia="Times New Roman" w:hAnsi="Arial" w:cs="Arial"/>
          <w:sz w:val="24"/>
          <w:szCs w:val="24"/>
          <w:lang w:eastAsia="es-CO"/>
        </w:rPr>
        <w:t>vida</w:t>
      </w:r>
      <w:r w:rsidR="002E7E5C" w:rsidRPr="00C057AB">
        <w:rPr>
          <w:rFonts w:ascii="Arial" w:eastAsia="Times New Roman" w:hAnsi="Arial" w:cs="Arial"/>
          <w:sz w:val="24"/>
          <w:szCs w:val="24"/>
          <w:lang w:eastAsia="es-CO"/>
        </w:rPr>
        <w:t xml:space="preserve"> en </w:t>
      </w:r>
      <w:r w:rsidR="00725F8E" w:rsidRPr="00C057AB">
        <w:rPr>
          <w:rFonts w:ascii="Arial" w:eastAsia="Times New Roman" w:hAnsi="Arial" w:cs="Arial"/>
          <w:sz w:val="24"/>
          <w:szCs w:val="24"/>
          <w:lang w:eastAsia="es-CO"/>
        </w:rPr>
        <w:t xml:space="preserve">un </w:t>
      </w:r>
      <w:r w:rsidR="002E7E5C" w:rsidRPr="00C057AB">
        <w:rPr>
          <w:rFonts w:ascii="Arial" w:eastAsia="Times New Roman" w:hAnsi="Arial" w:cs="Arial"/>
          <w:sz w:val="24"/>
          <w:szCs w:val="24"/>
          <w:lang w:eastAsia="es-CO"/>
        </w:rPr>
        <w:t>mes y medio</w:t>
      </w:r>
      <w:r w:rsidR="00F6407F" w:rsidRPr="00C057AB">
        <w:rPr>
          <w:rFonts w:ascii="Arial" w:eastAsia="Times New Roman" w:hAnsi="Arial" w:cs="Arial"/>
          <w:sz w:val="24"/>
          <w:szCs w:val="24"/>
          <w:lang w:eastAsia="es-CO"/>
        </w:rPr>
        <w:t xml:space="preserve">. </w:t>
      </w:r>
      <w:r w:rsidR="002E7E5C" w:rsidRPr="00C057AB">
        <w:rPr>
          <w:rFonts w:ascii="Arial" w:eastAsia="Times New Roman" w:hAnsi="Arial" w:cs="Arial"/>
          <w:sz w:val="24"/>
          <w:szCs w:val="24"/>
          <w:lang w:eastAsia="es-CO"/>
        </w:rPr>
        <w:t xml:space="preserve"> </w:t>
      </w:r>
    </w:p>
    <w:p w14:paraId="083D64EA" w14:textId="36552406" w:rsidR="00BD4715" w:rsidRPr="00C057AB" w:rsidRDefault="00BD4715" w:rsidP="00C057AB">
      <w:pPr>
        <w:spacing w:after="0"/>
        <w:jc w:val="both"/>
        <w:textAlignment w:val="baseline"/>
        <w:rPr>
          <w:rFonts w:ascii="Arial" w:eastAsia="Times New Roman" w:hAnsi="Arial" w:cs="Arial"/>
          <w:sz w:val="24"/>
          <w:szCs w:val="24"/>
          <w:lang w:eastAsia="es-CO"/>
        </w:rPr>
      </w:pPr>
    </w:p>
    <w:p w14:paraId="7B53CACD" w14:textId="3D91DF3E" w:rsidR="00BD4715" w:rsidRPr="00C057AB" w:rsidRDefault="00F6407F"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Finalmente, la testigo Tatiana Marisol Rincón Laverde precisó que </w:t>
      </w:r>
      <w:r w:rsidR="00077A9B" w:rsidRPr="00C057AB">
        <w:rPr>
          <w:rFonts w:ascii="Arial" w:eastAsia="Times New Roman" w:hAnsi="Arial" w:cs="Arial"/>
          <w:sz w:val="24"/>
          <w:szCs w:val="24"/>
          <w:lang w:eastAsia="es-CO"/>
        </w:rPr>
        <w:t>durante el tiempo en que su papá tuvo otra persona,</w:t>
      </w:r>
      <w:r w:rsidR="005C0CA6" w:rsidRPr="00C057AB">
        <w:rPr>
          <w:rFonts w:ascii="Arial" w:eastAsia="Times New Roman" w:hAnsi="Arial" w:cs="Arial"/>
          <w:sz w:val="24"/>
          <w:szCs w:val="24"/>
          <w:lang w:eastAsia="es-CO"/>
        </w:rPr>
        <w:t xml:space="preserve"> </w:t>
      </w:r>
      <w:r w:rsidR="00E93F69" w:rsidRPr="00C057AB">
        <w:rPr>
          <w:rFonts w:ascii="Arial" w:eastAsia="Times New Roman" w:hAnsi="Arial" w:cs="Arial"/>
          <w:sz w:val="24"/>
          <w:szCs w:val="24"/>
          <w:lang w:eastAsia="es-CO"/>
        </w:rPr>
        <w:t>sostuvo</w:t>
      </w:r>
      <w:r w:rsidR="003F5E0B" w:rsidRPr="00C057AB">
        <w:rPr>
          <w:rFonts w:ascii="Arial" w:eastAsia="Times New Roman" w:hAnsi="Arial" w:cs="Arial"/>
          <w:sz w:val="24"/>
          <w:szCs w:val="24"/>
          <w:lang w:eastAsia="es-CO"/>
        </w:rPr>
        <w:t xml:space="preserve"> muy buena relación con su madre, pero que una vez esa otra relación culminó, </w:t>
      </w:r>
      <w:r w:rsidR="005C0CA6" w:rsidRPr="00C057AB">
        <w:rPr>
          <w:rFonts w:ascii="Arial" w:eastAsia="Times New Roman" w:hAnsi="Arial" w:cs="Arial"/>
          <w:sz w:val="24"/>
          <w:szCs w:val="24"/>
          <w:lang w:eastAsia="es-CO"/>
        </w:rPr>
        <w:t>ellos volvieron a convivir como pareja</w:t>
      </w:r>
      <w:r w:rsidR="003F5E0B" w:rsidRPr="00C057AB">
        <w:rPr>
          <w:rFonts w:ascii="Arial" w:eastAsia="Times New Roman" w:hAnsi="Arial" w:cs="Arial"/>
          <w:sz w:val="24"/>
          <w:szCs w:val="24"/>
          <w:lang w:eastAsia="es-CO"/>
        </w:rPr>
        <w:t xml:space="preserve"> y a compartir como </w:t>
      </w:r>
      <w:r w:rsidR="005C0CA6" w:rsidRPr="00C057AB">
        <w:rPr>
          <w:rFonts w:ascii="Arial" w:eastAsia="Times New Roman" w:hAnsi="Arial" w:cs="Arial"/>
          <w:sz w:val="24"/>
          <w:szCs w:val="24"/>
          <w:lang w:eastAsia="es-CO"/>
        </w:rPr>
        <w:t>esposos</w:t>
      </w:r>
      <w:r w:rsidR="00462ADB" w:rsidRPr="00C057AB">
        <w:rPr>
          <w:rFonts w:ascii="Arial" w:eastAsia="Times New Roman" w:hAnsi="Arial" w:cs="Arial"/>
          <w:sz w:val="24"/>
          <w:szCs w:val="24"/>
          <w:lang w:eastAsia="es-CO"/>
        </w:rPr>
        <w:t>.</w:t>
      </w:r>
      <w:r w:rsidR="003F5E0B" w:rsidRPr="00C057AB">
        <w:rPr>
          <w:rFonts w:ascii="Arial" w:eastAsia="Times New Roman" w:hAnsi="Arial" w:cs="Arial"/>
          <w:sz w:val="24"/>
          <w:szCs w:val="24"/>
          <w:lang w:eastAsia="es-CO"/>
        </w:rPr>
        <w:t xml:space="preserve"> Señaló que aunque </w:t>
      </w:r>
      <w:r w:rsidR="005C0CA6" w:rsidRPr="00C057AB">
        <w:rPr>
          <w:rFonts w:ascii="Arial" w:eastAsia="Times New Roman" w:hAnsi="Arial" w:cs="Arial"/>
          <w:sz w:val="24"/>
          <w:szCs w:val="24"/>
          <w:lang w:eastAsia="es-CO"/>
        </w:rPr>
        <w:t>su papá estuvo viviendo en Bogotá alrededor de 10 años,</w:t>
      </w:r>
      <w:r w:rsidR="00E070C8" w:rsidRPr="00C057AB">
        <w:rPr>
          <w:rFonts w:ascii="Arial" w:eastAsia="Times New Roman" w:hAnsi="Arial" w:cs="Arial"/>
          <w:sz w:val="24"/>
          <w:szCs w:val="24"/>
          <w:lang w:eastAsia="es-CO"/>
        </w:rPr>
        <w:t xml:space="preserve"> en razón a que </w:t>
      </w:r>
      <w:r w:rsidR="003F5E0B" w:rsidRPr="00C057AB">
        <w:rPr>
          <w:rFonts w:ascii="Arial" w:eastAsia="Times New Roman" w:hAnsi="Arial" w:cs="Arial"/>
          <w:sz w:val="24"/>
          <w:szCs w:val="24"/>
          <w:lang w:eastAsia="es-CO"/>
        </w:rPr>
        <w:t xml:space="preserve">le fue difícil conseguir trabajo en Pereira, </w:t>
      </w:r>
      <w:r w:rsidR="005C0CA6" w:rsidRPr="00C057AB">
        <w:rPr>
          <w:rFonts w:ascii="Arial" w:eastAsia="Times New Roman" w:hAnsi="Arial" w:cs="Arial"/>
          <w:sz w:val="24"/>
          <w:szCs w:val="24"/>
          <w:lang w:eastAsia="es-CO"/>
        </w:rPr>
        <w:t xml:space="preserve">siempre </w:t>
      </w:r>
      <w:r w:rsidR="003F5E0B" w:rsidRPr="00C057AB">
        <w:rPr>
          <w:rFonts w:ascii="Arial" w:eastAsia="Times New Roman" w:hAnsi="Arial" w:cs="Arial"/>
          <w:sz w:val="24"/>
          <w:szCs w:val="24"/>
          <w:lang w:eastAsia="es-CO"/>
        </w:rPr>
        <w:t>mantuvo actuante la relación de pareja con su mamá, pues él</w:t>
      </w:r>
      <w:r w:rsidR="005C0CA6" w:rsidRPr="00C057AB">
        <w:rPr>
          <w:rFonts w:ascii="Arial" w:eastAsia="Times New Roman" w:hAnsi="Arial" w:cs="Arial"/>
          <w:sz w:val="24"/>
          <w:szCs w:val="24"/>
          <w:lang w:eastAsia="es-CO"/>
        </w:rPr>
        <w:t xml:space="preserve"> viajaba con frecuencia a visitarl</w:t>
      </w:r>
      <w:r w:rsidR="00E070C8" w:rsidRPr="00C057AB">
        <w:rPr>
          <w:rFonts w:ascii="Arial" w:eastAsia="Times New Roman" w:hAnsi="Arial" w:cs="Arial"/>
          <w:sz w:val="24"/>
          <w:szCs w:val="24"/>
          <w:lang w:eastAsia="es-CO"/>
        </w:rPr>
        <w:t>a a ella y a sus hijos</w:t>
      </w:r>
      <w:r w:rsidR="003F5E0B" w:rsidRPr="00C057AB">
        <w:rPr>
          <w:rFonts w:ascii="Arial" w:eastAsia="Times New Roman" w:hAnsi="Arial" w:cs="Arial"/>
          <w:sz w:val="24"/>
          <w:szCs w:val="24"/>
          <w:lang w:eastAsia="es-CO"/>
        </w:rPr>
        <w:t xml:space="preserve"> y</w:t>
      </w:r>
      <w:r w:rsidR="005C0CA6" w:rsidRPr="00C057AB">
        <w:rPr>
          <w:rFonts w:ascii="Arial" w:eastAsia="Times New Roman" w:hAnsi="Arial" w:cs="Arial"/>
          <w:sz w:val="24"/>
          <w:szCs w:val="24"/>
          <w:lang w:eastAsia="es-CO"/>
        </w:rPr>
        <w:t xml:space="preserve"> </w:t>
      </w:r>
      <w:r w:rsidR="00462ADB" w:rsidRPr="00C057AB">
        <w:rPr>
          <w:rFonts w:ascii="Arial" w:eastAsia="Times New Roman" w:hAnsi="Arial" w:cs="Arial"/>
          <w:sz w:val="24"/>
          <w:szCs w:val="24"/>
          <w:lang w:eastAsia="es-CO"/>
        </w:rPr>
        <w:t xml:space="preserve">era su mamá quien estaba al pendiente de arreglarle la ropa, </w:t>
      </w:r>
      <w:r w:rsidR="00E070C8" w:rsidRPr="00C057AB">
        <w:rPr>
          <w:rFonts w:ascii="Arial" w:eastAsia="Times New Roman" w:hAnsi="Arial" w:cs="Arial"/>
          <w:sz w:val="24"/>
          <w:szCs w:val="24"/>
          <w:lang w:eastAsia="es-CO"/>
        </w:rPr>
        <w:t xml:space="preserve">de </w:t>
      </w:r>
      <w:r w:rsidR="00462ADB" w:rsidRPr="00C057AB">
        <w:rPr>
          <w:rFonts w:ascii="Arial" w:eastAsia="Times New Roman" w:hAnsi="Arial" w:cs="Arial"/>
          <w:sz w:val="24"/>
          <w:szCs w:val="24"/>
          <w:lang w:eastAsia="es-CO"/>
        </w:rPr>
        <w:t xml:space="preserve">cocinarle y atenderlo, </w:t>
      </w:r>
      <w:r w:rsidR="005C0CA6" w:rsidRPr="00C057AB">
        <w:rPr>
          <w:rFonts w:ascii="Arial" w:eastAsia="Times New Roman" w:hAnsi="Arial" w:cs="Arial"/>
          <w:sz w:val="24"/>
          <w:szCs w:val="24"/>
          <w:lang w:eastAsia="es-CO"/>
        </w:rPr>
        <w:t>agregando que a ellos no les fue posible trasladarse a la capital porque ya habían iniciado sus estudios universitarios;</w:t>
      </w:r>
      <w:r w:rsidR="00462ADB" w:rsidRPr="00C057AB">
        <w:rPr>
          <w:rFonts w:ascii="Arial" w:eastAsia="Times New Roman" w:hAnsi="Arial" w:cs="Arial"/>
          <w:sz w:val="24"/>
          <w:szCs w:val="24"/>
          <w:lang w:eastAsia="es-CO"/>
        </w:rPr>
        <w:t xml:space="preserve"> que cuando viajaban a Bogotá,</w:t>
      </w:r>
      <w:r w:rsidR="00057449" w:rsidRPr="00C057AB">
        <w:rPr>
          <w:rFonts w:ascii="Arial" w:eastAsia="Times New Roman" w:hAnsi="Arial" w:cs="Arial"/>
          <w:sz w:val="24"/>
          <w:szCs w:val="24"/>
          <w:lang w:eastAsia="es-CO"/>
        </w:rPr>
        <w:t xml:space="preserve"> incluyendo a su mamá, </w:t>
      </w:r>
      <w:r w:rsidR="00462ADB" w:rsidRPr="00C057AB">
        <w:rPr>
          <w:rFonts w:ascii="Arial" w:eastAsia="Times New Roman" w:hAnsi="Arial" w:cs="Arial"/>
          <w:sz w:val="24"/>
          <w:szCs w:val="24"/>
          <w:lang w:eastAsia="es-CO"/>
        </w:rPr>
        <w:t xml:space="preserve">se </w:t>
      </w:r>
      <w:r w:rsidR="00057449" w:rsidRPr="00C057AB">
        <w:rPr>
          <w:rFonts w:ascii="Arial" w:eastAsia="Times New Roman" w:hAnsi="Arial" w:cs="Arial"/>
          <w:sz w:val="24"/>
          <w:szCs w:val="24"/>
          <w:lang w:eastAsia="es-CO"/>
        </w:rPr>
        <w:t>quedaban con su papá</w:t>
      </w:r>
      <w:r w:rsidR="00462ADB" w:rsidRPr="00C057AB">
        <w:rPr>
          <w:rFonts w:ascii="Arial" w:eastAsia="Times New Roman" w:hAnsi="Arial" w:cs="Arial"/>
          <w:sz w:val="24"/>
          <w:szCs w:val="24"/>
          <w:lang w:eastAsia="es-CO"/>
        </w:rPr>
        <w:t xml:space="preserve"> en la casa de la abuela materna,</w:t>
      </w:r>
      <w:r w:rsidR="00E93F69" w:rsidRPr="00C057AB">
        <w:rPr>
          <w:rFonts w:ascii="Arial" w:eastAsia="Times New Roman" w:hAnsi="Arial" w:cs="Arial"/>
          <w:sz w:val="24"/>
          <w:szCs w:val="24"/>
          <w:lang w:eastAsia="es-CO"/>
        </w:rPr>
        <w:t xml:space="preserve"> porque era muy grande y que </w:t>
      </w:r>
      <w:r w:rsidR="00E070C8" w:rsidRPr="00C057AB">
        <w:rPr>
          <w:rFonts w:ascii="Arial" w:eastAsia="Times New Roman" w:hAnsi="Arial" w:cs="Arial"/>
          <w:sz w:val="24"/>
          <w:szCs w:val="24"/>
          <w:lang w:eastAsia="es-CO"/>
        </w:rPr>
        <w:t xml:space="preserve">cuando </w:t>
      </w:r>
      <w:r w:rsidR="00CD07F7" w:rsidRPr="00C057AB">
        <w:rPr>
          <w:rFonts w:ascii="Arial" w:eastAsia="Times New Roman" w:hAnsi="Arial" w:cs="Arial"/>
          <w:sz w:val="24"/>
          <w:szCs w:val="24"/>
          <w:lang w:eastAsia="es-CO"/>
        </w:rPr>
        <w:t xml:space="preserve">ellos – los hijos- </w:t>
      </w:r>
      <w:r w:rsidR="00462ADB" w:rsidRPr="00C057AB">
        <w:rPr>
          <w:rFonts w:ascii="Arial" w:eastAsia="Times New Roman" w:hAnsi="Arial" w:cs="Arial"/>
          <w:sz w:val="24"/>
          <w:szCs w:val="24"/>
          <w:lang w:eastAsia="es-CO"/>
        </w:rPr>
        <w:t>viaja</w:t>
      </w:r>
      <w:r w:rsidR="00057449" w:rsidRPr="00C057AB">
        <w:rPr>
          <w:rFonts w:ascii="Arial" w:eastAsia="Times New Roman" w:hAnsi="Arial" w:cs="Arial"/>
          <w:sz w:val="24"/>
          <w:szCs w:val="24"/>
          <w:lang w:eastAsia="es-CO"/>
        </w:rPr>
        <w:t xml:space="preserve">ban solo </w:t>
      </w:r>
      <w:r w:rsidR="00E070C8" w:rsidRPr="00C057AB">
        <w:rPr>
          <w:rFonts w:ascii="Arial" w:eastAsia="Times New Roman" w:hAnsi="Arial" w:cs="Arial"/>
          <w:sz w:val="24"/>
          <w:szCs w:val="24"/>
          <w:lang w:eastAsia="es-CO"/>
        </w:rPr>
        <w:t>ellos -</w:t>
      </w:r>
      <w:r w:rsidR="00057449" w:rsidRPr="00C057AB">
        <w:rPr>
          <w:rFonts w:ascii="Arial" w:eastAsia="Times New Roman" w:hAnsi="Arial" w:cs="Arial"/>
          <w:sz w:val="24"/>
          <w:szCs w:val="24"/>
          <w:lang w:eastAsia="es-CO"/>
        </w:rPr>
        <w:t xml:space="preserve"> </w:t>
      </w:r>
      <w:r w:rsidR="00E070C8" w:rsidRPr="00C057AB">
        <w:rPr>
          <w:rFonts w:ascii="Arial" w:eastAsia="Times New Roman" w:hAnsi="Arial" w:cs="Arial"/>
          <w:sz w:val="24"/>
          <w:szCs w:val="24"/>
          <w:lang w:eastAsia="es-CO"/>
        </w:rPr>
        <w:t xml:space="preserve">se quedaban </w:t>
      </w:r>
      <w:r w:rsidR="00057449" w:rsidRPr="00C057AB">
        <w:rPr>
          <w:rFonts w:ascii="Arial" w:eastAsia="Times New Roman" w:hAnsi="Arial" w:cs="Arial"/>
          <w:sz w:val="24"/>
          <w:szCs w:val="24"/>
          <w:lang w:eastAsia="es-CO"/>
        </w:rPr>
        <w:t xml:space="preserve">en la casa del abuelo con su papá; </w:t>
      </w:r>
      <w:r w:rsidR="00E070C8" w:rsidRPr="00C057AB">
        <w:rPr>
          <w:rFonts w:ascii="Arial" w:eastAsia="Times New Roman" w:hAnsi="Arial" w:cs="Arial"/>
          <w:sz w:val="24"/>
          <w:szCs w:val="24"/>
          <w:lang w:eastAsia="es-CO"/>
        </w:rPr>
        <w:t>que en las festividades salían de paseo</w:t>
      </w:r>
      <w:r w:rsidR="00CD07F7" w:rsidRPr="00C057AB">
        <w:rPr>
          <w:rFonts w:ascii="Arial" w:eastAsia="Times New Roman" w:hAnsi="Arial" w:cs="Arial"/>
          <w:sz w:val="24"/>
          <w:szCs w:val="24"/>
          <w:lang w:eastAsia="es-CO"/>
        </w:rPr>
        <w:t xml:space="preserve">, incluyendo a su mamá </w:t>
      </w:r>
      <w:r w:rsidR="00E070C8" w:rsidRPr="00C057AB">
        <w:rPr>
          <w:rFonts w:ascii="Arial" w:eastAsia="Times New Roman" w:hAnsi="Arial" w:cs="Arial"/>
          <w:sz w:val="24"/>
          <w:szCs w:val="24"/>
          <w:lang w:eastAsia="es-CO"/>
        </w:rPr>
        <w:t xml:space="preserve">y que </w:t>
      </w:r>
      <w:r w:rsidR="005C0CA6" w:rsidRPr="00C057AB">
        <w:rPr>
          <w:rFonts w:ascii="Arial" w:eastAsia="Times New Roman" w:hAnsi="Arial" w:cs="Arial"/>
          <w:sz w:val="24"/>
          <w:szCs w:val="24"/>
          <w:lang w:eastAsia="es-CO"/>
        </w:rPr>
        <w:t>nunca le conocieron</w:t>
      </w:r>
      <w:r w:rsidR="00E070C8" w:rsidRPr="00C057AB">
        <w:rPr>
          <w:rFonts w:ascii="Arial" w:eastAsia="Times New Roman" w:hAnsi="Arial" w:cs="Arial"/>
          <w:sz w:val="24"/>
          <w:szCs w:val="24"/>
          <w:lang w:eastAsia="es-CO"/>
        </w:rPr>
        <w:t xml:space="preserve"> </w:t>
      </w:r>
      <w:r w:rsidR="00CD07F7" w:rsidRPr="00C057AB">
        <w:rPr>
          <w:rFonts w:ascii="Arial" w:eastAsia="Times New Roman" w:hAnsi="Arial" w:cs="Arial"/>
          <w:sz w:val="24"/>
          <w:szCs w:val="24"/>
          <w:lang w:eastAsia="es-CO"/>
        </w:rPr>
        <w:t>a ella</w:t>
      </w:r>
      <w:r w:rsidR="005C0CA6" w:rsidRPr="00C057AB">
        <w:rPr>
          <w:rFonts w:ascii="Arial" w:eastAsia="Times New Roman" w:hAnsi="Arial" w:cs="Arial"/>
          <w:sz w:val="24"/>
          <w:szCs w:val="24"/>
          <w:lang w:eastAsia="es-CO"/>
        </w:rPr>
        <w:t xml:space="preserve"> otro compañero</w:t>
      </w:r>
      <w:r w:rsidR="00E070C8" w:rsidRPr="00C057AB">
        <w:rPr>
          <w:rFonts w:ascii="Arial" w:eastAsia="Times New Roman" w:hAnsi="Arial" w:cs="Arial"/>
          <w:sz w:val="24"/>
          <w:szCs w:val="24"/>
          <w:lang w:eastAsia="es-CO"/>
        </w:rPr>
        <w:t xml:space="preserve"> </w:t>
      </w:r>
      <w:r w:rsidR="00E716F0" w:rsidRPr="00C057AB">
        <w:rPr>
          <w:rFonts w:ascii="Arial" w:eastAsia="Times New Roman" w:hAnsi="Arial" w:cs="Arial"/>
          <w:sz w:val="24"/>
          <w:szCs w:val="24"/>
          <w:lang w:eastAsia="es-CO"/>
        </w:rPr>
        <w:t>distinto</w:t>
      </w:r>
      <w:r w:rsidR="00E070C8" w:rsidRPr="00C057AB">
        <w:rPr>
          <w:rFonts w:ascii="Arial" w:eastAsia="Times New Roman" w:hAnsi="Arial" w:cs="Arial"/>
          <w:sz w:val="24"/>
          <w:szCs w:val="24"/>
          <w:lang w:eastAsia="es-CO"/>
        </w:rPr>
        <w:t xml:space="preserve"> a su papá.</w:t>
      </w:r>
    </w:p>
    <w:p w14:paraId="103C04FE"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7CCD2BE6" w14:textId="23B6D7A4" w:rsidR="002C50AE"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De lo hasta aquí expuesto,</w:t>
      </w:r>
      <w:r w:rsidR="002338C4" w:rsidRPr="00C057AB">
        <w:rPr>
          <w:rFonts w:ascii="Arial" w:eastAsia="Times New Roman" w:hAnsi="Arial" w:cs="Arial"/>
          <w:sz w:val="24"/>
          <w:szCs w:val="24"/>
          <w:lang w:eastAsia="es-CO"/>
        </w:rPr>
        <w:t xml:space="preserve"> </w:t>
      </w:r>
      <w:r w:rsidR="0076547E" w:rsidRPr="00C057AB">
        <w:rPr>
          <w:rFonts w:ascii="Arial" w:eastAsia="Times New Roman" w:hAnsi="Arial" w:cs="Arial"/>
          <w:sz w:val="24"/>
          <w:szCs w:val="24"/>
          <w:lang w:eastAsia="es-CO"/>
        </w:rPr>
        <w:t xml:space="preserve">se considera como se indicó en precedencia, </w:t>
      </w:r>
      <w:r w:rsidR="002338C4" w:rsidRPr="00C057AB">
        <w:rPr>
          <w:rFonts w:ascii="Arial" w:eastAsia="Times New Roman" w:hAnsi="Arial" w:cs="Arial"/>
          <w:sz w:val="24"/>
          <w:szCs w:val="24"/>
          <w:lang w:eastAsia="es-CO"/>
        </w:rPr>
        <w:t xml:space="preserve"> que el relato de los testigos </w:t>
      </w:r>
      <w:r w:rsidR="005F6919" w:rsidRPr="00C057AB">
        <w:rPr>
          <w:rFonts w:ascii="Arial" w:eastAsia="Times New Roman" w:hAnsi="Arial" w:cs="Arial"/>
          <w:sz w:val="24"/>
          <w:szCs w:val="24"/>
          <w:lang w:eastAsia="es-CO"/>
        </w:rPr>
        <w:t xml:space="preserve">no resulta contradictorio a lo manifestado </w:t>
      </w:r>
      <w:r w:rsidR="002338C4" w:rsidRPr="00C057AB">
        <w:rPr>
          <w:rFonts w:ascii="Arial" w:eastAsia="Times New Roman" w:hAnsi="Arial" w:cs="Arial"/>
          <w:sz w:val="24"/>
          <w:szCs w:val="24"/>
          <w:lang w:eastAsia="es-CO"/>
        </w:rPr>
        <w:t xml:space="preserve">por la demandante en su interrogatorio de parte, </w:t>
      </w:r>
      <w:r w:rsidR="005F6919" w:rsidRPr="00C057AB">
        <w:rPr>
          <w:rFonts w:ascii="Arial" w:eastAsia="Times New Roman" w:hAnsi="Arial" w:cs="Arial"/>
          <w:sz w:val="24"/>
          <w:szCs w:val="24"/>
          <w:lang w:eastAsia="es-CO"/>
        </w:rPr>
        <w:t xml:space="preserve"> </w:t>
      </w:r>
      <w:r w:rsidR="00351368" w:rsidRPr="00C057AB">
        <w:rPr>
          <w:rFonts w:ascii="Arial" w:eastAsia="Times New Roman" w:hAnsi="Arial" w:cs="Arial"/>
          <w:sz w:val="24"/>
          <w:szCs w:val="24"/>
          <w:lang w:eastAsia="es-CO"/>
        </w:rPr>
        <w:t xml:space="preserve">pues por el contrario </w:t>
      </w:r>
      <w:r w:rsidR="005F6919" w:rsidRPr="00C057AB">
        <w:rPr>
          <w:rFonts w:ascii="Arial" w:eastAsia="Times New Roman" w:hAnsi="Arial" w:cs="Arial"/>
          <w:sz w:val="24"/>
          <w:szCs w:val="24"/>
          <w:lang w:eastAsia="es-CO"/>
        </w:rPr>
        <w:t xml:space="preserve">ratifican sus dichos, en tanto que, ponen </w:t>
      </w:r>
      <w:r w:rsidR="005F6919" w:rsidRPr="00C057AB">
        <w:rPr>
          <w:rFonts w:ascii="Arial" w:eastAsia="Times New Roman" w:hAnsi="Arial" w:cs="Arial"/>
          <w:sz w:val="24"/>
          <w:szCs w:val="24"/>
          <w:lang w:eastAsia="es-CO"/>
        </w:rPr>
        <w:lastRenderedPageBreak/>
        <w:t>de presente que entre la pareja conformada por la señor</w:t>
      </w:r>
      <w:r w:rsidR="0076547E" w:rsidRPr="00C057AB">
        <w:rPr>
          <w:rFonts w:ascii="Arial" w:eastAsia="Times New Roman" w:hAnsi="Arial" w:cs="Arial"/>
          <w:sz w:val="24"/>
          <w:szCs w:val="24"/>
          <w:lang w:eastAsia="es-CO"/>
        </w:rPr>
        <w:t>a</w:t>
      </w:r>
      <w:r w:rsidR="005F6919" w:rsidRPr="00C057AB">
        <w:rPr>
          <w:rFonts w:ascii="Arial" w:eastAsia="Times New Roman" w:hAnsi="Arial" w:cs="Arial"/>
          <w:sz w:val="24"/>
          <w:szCs w:val="24"/>
          <w:lang w:eastAsia="es-CO"/>
        </w:rPr>
        <w:t xml:space="preserve"> Elsa Marina y el causante, existió </w:t>
      </w:r>
      <w:r w:rsidR="00B01C82" w:rsidRPr="00C057AB">
        <w:rPr>
          <w:rFonts w:ascii="Arial" w:eastAsia="Times New Roman" w:hAnsi="Arial" w:cs="Arial"/>
          <w:sz w:val="24"/>
          <w:szCs w:val="24"/>
          <w:lang w:eastAsia="es-CO"/>
        </w:rPr>
        <w:t xml:space="preserve">una </w:t>
      </w:r>
      <w:r w:rsidR="00351368" w:rsidRPr="00C057AB">
        <w:rPr>
          <w:rFonts w:ascii="Arial" w:eastAsia="Times New Roman" w:hAnsi="Arial" w:cs="Arial"/>
          <w:sz w:val="24"/>
          <w:szCs w:val="24"/>
          <w:lang w:eastAsia="es-CO"/>
        </w:rPr>
        <w:t xml:space="preserve">convivencia </w:t>
      </w:r>
      <w:r w:rsidR="00B01C82" w:rsidRPr="00C057AB">
        <w:rPr>
          <w:rFonts w:ascii="Arial" w:eastAsia="Times New Roman" w:hAnsi="Arial" w:cs="Arial"/>
          <w:sz w:val="24"/>
          <w:szCs w:val="24"/>
          <w:lang w:eastAsia="es-CO"/>
        </w:rPr>
        <w:t xml:space="preserve">real y efectiva </w:t>
      </w:r>
      <w:r w:rsidR="00351368" w:rsidRPr="00C057AB">
        <w:rPr>
          <w:rFonts w:ascii="Arial" w:eastAsia="Times New Roman" w:hAnsi="Arial" w:cs="Arial"/>
          <w:sz w:val="24"/>
          <w:szCs w:val="24"/>
          <w:lang w:eastAsia="es-CO"/>
        </w:rPr>
        <w:t>desde el año 1979, cuando contrajeron matrimonio</w:t>
      </w:r>
      <w:r w:rsidR="00B01C82" w:rsidRPr="00C057AB">
        <w:rPr>
          <w:rFonts w:ascii="Arial" w:eastAsia="Times New Roman" w:hAnsi="Arial" w:cs="Arial"/>
          <w:sz w:val="24"/>
          <w:szCs w:val="24"/>
          <w:lang w:eastAsia="es-CO"/>
        </w:rPr>
        <w:t xml:space="preserve"> fuera del país</w:t>
      </w:r>
      <w:r w:rsidR="00B32AEA" w:rsidRPr="00C057AB">
        <w:rPr>
          <w:rFonts w:ascii="Arial" w:eastAsia="Times New Roman" w:hAnsi="Arial" w:cs="Arial"/>
          <w:sz w:val="24"/>
          <w:szCs w:val="24"/>
          <w:lang w:eastAsia="es-CO"/>
        </w:rPr>
        <w:t>, aun cuando el mismo no goza de plenos efectos legales</w:t>
      </w:r>
      <w:r w:rsidR="00E16E8A" w:rsidRPr="00C057AB">
        <w:rPr>
          <w:rFonts w:ascii="Arial" w:eastAsia="Times New Roman" w:hAnsi="Arial" w:cs="Arial"/>
          <w:sz w:val="24"/>
          <w:szCs w:val="24"/>
          <w:lang w:eastAsia="es-CO"/>
        </w:rPr>
        <w:t xml:space="preserve"> en Colombia</w:t>
      </w:r>
      <w:r w:rsidR="00351368" w:rsidRPr="00C057AB">
        <w:rPr>
          <w:rFonts w:ascii="Arial" w:eastAsia="Times New Roman" w:hAnsi="Arial" w:cs="Arial"/>
          <w:sz w:val="24"/>
          <w:szCs w:val="24"/>
          <w:lang w:eastAsia="es-CO"/>
        </w:rPr>
        <w:t xml:space="preserve">; que existió </w:t>
      </w:r>
      <w:r w:rsidR="005F6919" w:rsidRPr="00C057AB">
        <w:rPr>
          <w:rFonts w:ascii="Arial" w:eastAsia="Times New Roman" w:hAnsi="Arial" w:cs="Arial"/>
          <w:sz w:val="24"/>
          <w:szCs w:val="24"/>
          <w:lang w:eastAsia="es-CO"/>
        </w:rPr>
        <w:t>un</w:t>
      </w:r>
      <w:r w:rsidR="002338C4" w:rsidRPr="00C057AB">
        <w:rPr>
          <w:rFonts w:ascii="Arial" w:eastAsia="Times New Roman" w:hAnsi="Arial" w:cs="Arial"/>
          <w:sz w:val="24"/>
          <w:szCs w:val="24"/>
          <w:lang w:eastAsia="es-CO"/>
        </w:rPr>
        <w:t xml:space="preserve"> distanciamiento </w:t>
      </w:r>
      <w:r w:rsidR="005F6919" w:rsidRPr="00C057AB">
        <w:rPr>
          <w:rFonts w:ascii="Arial" w:eastAsia="Times New Roman" w:hAnsi="Arial" w:cs="Arial"/>
          <w:sz w:val="24"/>
          <w:szCs w:val="24"/>
          <w:lang w:eastAsia="es-CO"/>
        </w:rPr>
        <w:t xml:space="preserve">o ruptura </w:t>
      </w:r>
      <w:r w:rsidR="002338C4" w:rsidRPr="00C057AB">
        <w:rPr>
          <w:rFonts w:ascii="Arial" w:eastAsia="Times New Roman" w:hAnsi="Arial" w:cs="Arial"/>
          <w:sz w:val="24"/>
          <w:szCs w:val="24"/>
          <w:lang w:eastAsia="es-CO"/>
        </w:rPr>
        <w:t xml:space="preserve">con ocasión a la relación que el causante sostuvo con la señora Luisa Marina, </w:t>
      </w:r>
      <w:r w:rsidR="005F6919" w:rsidRPr="00C057AB">
        <w:rPr>
          <w:rFonts w:ascii="Arial" w:eastAsia="Times New Roman" w:hAnsi="Arial" w:cs="Arial"/>
          <w:sz w:val="24"/>
          <w:szCs w:val="24"/>
          <w:lang w:eastAsia="es-CO"/>
        </w:rPr>
        <w:t xml:space="preserve">con quien procreó </w:t>
      </w:r>
      <w:r w:rsidR="002338C4" w:rsidRPr="00C057AB">
        <w:rPr>
          <w:rFonts w:ascii="Arial" w:eastAsia="Times New Roman" w:hAnsi="Arial" w:cs="Arial"/>
          <w:sz w:val="24"/>
          <w:szCs w:val="24"/>
          <w:lang w:eastAsia="es-CO"/>
        </w:rPr>
        <w:t>un hijo</w:t>
      </w:r>
      <w:r w:rsidR="00277040" w:rsidRPr="00C057AB">
        <w:rPr>
          <w:rFonts w:ascii="Arial" w:eastAsia="Times New Roman" w:hAnsi="Arial" w:cs="Arial"/>
          <w:sz w:val="24"/>
          <w:szCs w:val="24"/>
          <w:lang w:eastAsia="es-CO"/>
        </w:rPr>
        <w:t>, llamado Juan Camilo,</w:t>
      </w:r>
      <w:r w:rsidR="002338C4" w:rsidRPr="00C057AB">
        <w:rPr>
          <w:rFonts w:ascii="Arial" w:eastAsia="Times New Roman" w:hAnsi="Arial" w:cs="Arial"/>
          <w:sz w:val="24"/>
          <w:szCs w:val="24"/>
          <w:lang w:eastAsia="es-CO"/>
        </w:rPr>
        <w:t xml:space="preserve"> nacido en el año 1990</w:t>
      </w:r>
      <w:r w:rsidR="00351368" w:rsidRPr="00C057AB">
        <w:rPr>
          <w:rFonts w:ascii="Arial" w:eastAsia="Times New Roman" w:hAnsi="Arial" w:cs="Arial"/>
          <w:sz w:val="24"/>
          <w:szCs w:val="24"/>
          <w:lang w:eastAsia="es-CO"/>
        </w:rPr>
        <w:t xml:space="preserve">, pero que </w:t>
      </w:r>
      <w:r w:rsidR="00E16E8A" w:rsidRPr="00C057AB">
        <w:rPr>
          <w:rFonts w:ascii="Arial" w:eastAsia="Times New Roman" w:hAnsi="Arial" w:cs="Arial"/>
          <w:sz w:val="24"/>
          <w:szCs w:val="24"/>
          <w:lang w:eastAsia="es-CO"/>
        </w:rPr>
        <w:t>dicha</w:t>
      </w:r>
      <w:r w:rsidR="00B01C82" w:rsidRPr="00C057AB">
        <w:rPr>
          <w:rFonts w:ascii="Arial" w:eastAsia="Times New Roman" w:hAnsi="Arial" w:cs="Arial"/>
          <w:sz w:val="24"/>
          <w:szCs w:val="24"/>
          <w:lang w:eastAsia="es-CO"/>
        </w:rPr>
        <w:t xml:space="preserve"> relación </w:t>
      </w:r>
      <w:r w:rsidR="00351368" w:rsidRPr="00C057AB">
        <w:rPr>
          <w:rFonts w:ascii="Arial" w:eastAsia="Times New Roman" w:hAnsi="Arial" w:cs="Arial"/>
          <w:sz w:val="24"/>
          <w:szCs w:val="24"/>
          <w:lang w:eastAsia="es-CO"/>
        </w:rPr>
        <w:t xml:space="preserve">no perduró en el tiempo, </w:t>
      </w:r>
      <w:r w:rsidR="0076547E" w:rsidRPr="00C057AB">
        <w:rPr>
          <w:rFonts w:ascii="Arial" w:eastAsia="Times New Roman" w:hAnsi="Arial" w:cs="Arial"/>
          <w:sz w:val="24"/>
          <w:szCs w:val="24"/>
          <w:lang w:eastAsia="es-CO"/>
        </w:rPr>
        <w:t>pue</w:t>
      </w:r>
      <w:r w:rsidR="007163B0" w:rsidRPr="00C057AB">
        <w:rPr>
          <w:rFonts w:ascii="Arial" w:eastAsia="Times New Roman" w:hAnsi="Arial" w:cs="Arial"/>
          <w:sz w:val="24"/>
          <w:szCs w:val="24"/>
          <w:lang w:eastAsia="es-CO"/>
        </w:rPr>
        <w:t xml:space="preserve">s como lo sostuvo la </w:t>
      </w:r>
      <w:r w:rsidR="00A46AC0" w:rsidRPr="00C057AB">
        <w:rPr>
          <w:rFonts w:ascii="Arial" w:eastAsia="Times New Roman" w:hAnsi="Arial" w:cs="Arial"/>
          <w:sz w:val="24"/>
          <w:szCs w:val="24"/>
          <w:lang w:eastAsia="es-CO"/>
        </w:rPr>
        <w:t>testigo</w:t>
      </w:r>
      <w:r w:rsidR="007163B0" w:rsidRPr="00C057AB">
        <w:rPr>
          <w:rFonts w:ascii="Arial" w:eastAsia="Times New Roman" w:hAnsi="Arial" w:cs="Arial"/>
          <w:sz w:val="24"/>
          <w:szCs w:val="24"/>
          <w:lang w:eastAsia="es-CO"/>
        </w:rPr>
        <w:t xml:space="preserve"> Rosa Elena Rincón de Enciso, habría perdurado durante un tiempo máximo de tres años, </w:t>
      </w:r>
      <w:r w:rsidR="00720091" w:rsidRPr="00C057AB">
        <w:rPr>
          <w:rFonts w:ascii="Arial" w:eastAsia="Times New Roman" w:hAnsi="Arial" w:cs="Arial"/>
          <w:sz w:val="24"/>
          <w:szCs w:val="24"/>
          <w:lang w:eastAsia="es-CO"/>
        </w:rPr>
        <w:t xml:space="preserve">lo que se acompasa con lo dicho por </w:t>
      </w:r>
      <w:r w:rsidR="007163B0" w:rsidRPr="00C057AB">
        <w:rPr>
          <w:rFonts w:ascii="Arial" w:eastAsia="Times New Roman" w:hAnsi="Arial" w:cs="Arial"/>
          <w:sz w:val="24"/>
          <w:szCs w:val="24"/>
          <w:lang w:eastAsia="es-CO"/>
        </w:rPr>
        <w:t>la demandante en su interrogatorio, aunado a que</w:t>
      </w:r>
      <w:r w:rsidR="005F6919" w:rsidRPr="00C057AB">
        <w:rPr>
          <w:rFonts w:ascii="Arial" w:eastAsia="Times New Roman" w:hAnsi="Arial" w:cs="Arial"/>
          <w:sz w:val="24"/>
          <w:szCs w:val="24"/>
          <w:lang w:eastAsia="es-CO"/>
        </w:rPr>
        <w:t xml:space="preserve"> el testigo Julián Efraín, </w:t>
      </w:r>
      <w:r w:rsidR="007163B0" w:rsidRPr="00C057AB">
        <w:rPr>
          <w:rFonts w:ascii="Arial" w:eastAsia="Times New Roman" w:hAnsi="Arial" w:cs="Arial"/>
          <w:sz w:val="24"/>
          <w:szCs w:val="24"/>
          <w:lang w:eastAsia="es-CO"/>
        </w:rPr>
        <w:t>manifestó que</w:t>
      </w:r>
      <w:r w:rsidR="00351368" w:rsidRPr="00C057AB">
        <w:rPr>
          <w:rFonts w:ascii="Arial" w:eastAsia="Times New Roman" w:hAnsi="Arial" w:cs="Arial"/>
          <w:sz w:val="24"/>
          <w:szCs w:val="24"/>
          <w:lang w:eastAsia="es-CO"/>
        </w:rPr>
        <w:t xml:space="preserve"> </w:t>
      </w:r>
      <w:r w:rsidR="005F6919" w:rsidRPr="00C057AB">
        <w:rPr>
          <w:rFonts w:ascii="Arial" w:eastAsia="Times New Roman" w:hAnsi="Arial" w:cs="Arial"/>
          <w:sz w:val="24"/>
          <w:szCs w:val="24"/>
          <w:lang w:eastAsia="es-CO"/>
        </w:rPr>
        <w:t>para el año 199</w:t>
      </w:r>
      <w:r w:rsidR="00351368" w:rsidRPr="00C057AB">
        <w:rPr>
          <w:rFonts w:ascii="Arial" w:eastAsia="Times New Roman" w:hAnsi="Arial" w:cs="Arial"/>
          <w:sz w:val="24"/>
          <w:szCs w:val="24"/>
          <w:lang w:eastAsia="es-CO"/>
        </w:rPr>
        <w:t>6</w:t>
      </w:r>
      <w:r w:rsidR="005F6919" w:rsidRPr="00C057AB">
        <w:rPr>
          <w:rFonts w:ascii="Arial" w:eastAsia="Times New Roman" w:hAnsi="Arial" w:cs="Arial"/>
          <w:sz w:val="24"/>
          <w:szCs w:val="24"/>
          <w:lang w:eastAsia="es-CO"/>
        </w:rPr>
        <w:t xml:space="preserve"> </w:t>
      </w:r>
      <w:r w:rsidR="00351368" w:rsidRPr="00C057AB">
        <w:rPr>
          <w:rFonts w:ascii="Arial" w:eastAsia="Times New Roman" w:hAnsi="Arial" w:cs="Arial"/>
          <w:sz w:val="24"/>
          <w:szCs w:val="24"/>
          <w:lang w:eastAsia="es-CO"/>
        </w:rPr>
        <w:t xml:space="preserve">esa relación </w:t>
      </w:r>
      <w:r w:rsidR="005F6919" w:rsidRPr="00C057AB">
        <w:rPr>
          <w:rFonts w:ascii="Arial" w:eastAsia="Times New Roman" w:hAnsi="Arial" w:cs="Arial"/>
          <w:sz w:val="24"/>
          <w:szCs w:val="24"/>
          <w:lang w:eastAsia="es-CO"/>
        </w:rPr>
        <w:t xml:space="preserve">ya había </w:t>
      </w:r>
      <w:r w:rsidR="00E16E8A" w:rsidRPr="00C057AB">
        <w:rPr>
          <w:rFonts w:ascii="Arial" w:eastAsia="Times New Roman" w:hAnsi="Arial" w:cs="Arial"/>
          <w:sz w:val="24"/>
          <w:szCs w:val="24"/>
          <w:lang w:eastAsia="es-CO"/>
        </w:rPr>
        <w:t>concluido</w:t>
      </w:r>
      <w:r w:rsidR="000C78AB" w:rsidRPr="00C057AB">
        <w:rPr>
          <w:rFonts w:ascii="Arial" w:eastAsia="Times New Roman" w:hAnsi="Arial" w:cs="Arial"/>
          <w:sz w:val="24"/>
          <w:szCs w:val="24"/>
          <w:lang w:eastAsia="es-CO"/>
        </w:rPr>
        <w:t xml:space="preserve">, lo cual se corrobora además con las manifestaciones que efectuó la señora Luisa Marina Uribe Aguirre en la reclamación que presentó ante el Instituto de Seguros Sociales, (pág.341 expediente administrativo), en la que </w:t>
      </w:r>
      <w:r w:rsidR="007163B0" w:rsidRPr="00C057AB">
        <w:rPr>
          <w:rFonts w:ascii="Arial" w:eastAsia="Times New Roman" w:hAnsi="Arial" w:cs="Arial"/>
          <w:sz w:val="24"/>
          <w:szCs w:val="24"/>
          <w:lang w:eastAsia="es-CO"/>
        </w:rPr>
        <w:t xml:space="preserve">manifestó que </w:t>
      </w:r>
      <w:r w:rsidR="000C78AB" w:rsidRPr="00C057AB">
        <w:rPr>
          <w:rFonts w:ascii="Arial" w:eastAsia="Times New Roman" w:hAnsi="Arial" w:cs="Arial"/>
          <w:sz w:val="24"/>
          <w:szCs w:val="24"/>
          <w:lang w:eastAsia="es-CO"/>
        </w:rPr>
        <w:t>convivió con el causante bajo el mismo techo</w:t>
      </w:r>
      <w:r w:rsidR="004E7855" w:rsidRPr="00C057AB">
        <w:rPr>
          <w:rFonts w:ascii="Arial" w:eastAsia="Times New Roman" w:hAnsi="Arial" w:cs="Arial"/>
          <w:sz w:val="24"/>
          <w:szCs w:val="24"/>
          <w:lang w:eastAsia="es-CO"/>
        </w:rPr>
        <w:t xml:space="preserve"> en la ciudad de Pereira</w:t>
      </w:r>
      <w:r w:rsidR="000C78AB" w:rsidRPr="00C057AB">
        <w:rPr>
          <w:rFonts w:ascii="Arial" w:eastAsia="Times New Roman" w:hAnsi="Arial" w:cs="Arial"/>
          <w:sz w:val="24"/>
          <w:szCs w:val="24"/>
          <w:lang w:eastAsia="es-CO"/>
        </w:rPr>
        <w:t xml:space="preserve"> </w:t>
      </w:r>
      <w:r w:rsidR="007163B0" w:rsidRPr="00C057AB">
        <w:rPr>
          <w:rFonts w:ascii="Arial" w:eastAsia="Times New Roman" w:hAnsi="Arial" w:cs="Arial"/>
          <w:sz w:val="24"/>
          <w:szCs w:val="24"/>
          <w:lang w:eastAsia="es-CO"/>
        </w:rPr>
        <w:t xml:space="preserve">hasta </w:t>
      </w:r>
      <w:r w:rsidR="000C78AB" w:rsidRPr="00C057AB">
        <w:rPr>
          <w:rFonts w:ascii="Arial" w:eastAsia="Times New Roman" w:hAnsi="Arial" w:cs="Arial"/>
          <w:sz w:val="24"/>
          <w:szCs w:val="24"/>
          <w:lang w:eastAsia="es-CO"/>
        </w:rPr>
        <w:t>el año 1995</w:t>
      </w:r>
      <w:r w:rsidR="004E7855" w:rsidRPr="00C057AB">
        <w:rPr>
          <w:rFonts w:ascii="Arial" w:eastAsia="Times New Roman" w:hAnsi="Arial" w:cs="Arial"/>
          <w:sz w:val="24"/>
          <w:szCs w:val="24"/>
          <w:lang w:eastAsia="es-CO"/>
        </w:rPr>
        <w:t xml:space="preserve">. </w:t>
      </w:r>
    </w:p>
    <w:p w14:paraId="0D7F1355" w14:textId="77777777" w:rsidR="007163B0" w:rsidRPr="00C057AB" w:rsidRDefault="007163B0" w:rsidP="00C057AB">
      <w:pPr>
        <w:spacing w:after="0"/>
        <w:jc w:val="both"/>
        <w:textAlignment w:val="baseline"/>
        <w:rPr>
          <w:rFonts w:ascii="Arial" w:eastAsia="Times New Roman" w:hAnsi="Arial" w:cs="Arial"/>
          <w:sz w:val="24"/>
          <w:szCs w:val="24"/>
          <w:lang w:eastAsia="es-CO"/>
        </w:rPr>
      </w:pPr>
    </w:p>
    <w:p w14:paraId="3550F7E3" w14:textId="76A36670" w:rsidR="0090008D" w:rsidRPr="00C057AB" w:rsidRDefault="00B01C82"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En este punto, </w:t>
      </w:r>
      <w:r w:rsidR="00B32AEA" w:rsidRPr="00C057AB">
        <w:rPr>
          <w:rFonts w:ascii="Arial" w:eastAsia="Times New Roman" w:hAnsi="Arial" w:cs="Arial"/>
          <w:sz w:val="24"/>
          <w:szCs w:val="24"/>
          <w:lang w:eastAsia="es-CO"/>
        </w:rPr>
        <w:t>es preciso indicar que,</w:t>
      </w:r>
      <w:r w:rsidRPr="00C057AB">
        <w:rPr>
          <w:rFonts w:ascii="Arial" w:eastAsia="Times New Roman" w:hAnsi="Arial" w:cs="Arial"/>
          <w:sz w:val="24"/>
          <w:szCs w:val="24"/>
          <w:lang w:eastAsia="es-CO"/>
        </w:rPr>
        <w:t xml:space="preserve"> </w:t>
      </w:r>
      <w:r w:rsidR="00D225D7" w:rsidRPr="00C057AB">
        <w:rPr>
          <w:rFonts w:ascii="Arial" w:eastAsia="Times New Roman" w:hAnsi="Arial" w:cs="Arial"/>
          <w:sz w:val="24"/>
          <w:szCs w:val="24"/>
          <w:lang w:eastAsia="es-CO"/>
        </w:rPr>
        <w:t>aun</w:t>
      </w:r>
      <w:r w:rsidR="00463D62" w:rsidRPr="00C057AB">
        <w:rPr>
          <w:rFonts w:ascii="Arial" w:eastAsia="Times New Roman" w:hAnsi="Arial" w:cs="Arial"/>
          <w:sz w:val="24"/>
          <w:szCs w:val="24"/>
          <w:lang w:eastAsia="es-CO"/>
        </w:rPr>
        <w:t xml:space="preserve"> </w:t>
      </w:r>
      <w:r w:rsidR="00B5730B" w:rsidRPr="00C057AB">
        <w:rPr>
          <w:rFonts w:ascii="Arial" w:eastAsia="Times New Roman" w:hAnsi="Arial" w:cs="Arial"/>
          <w:sz w:val="24"/>
          <w:szCs w:val="24"/>
          <w:lang w:eastAsia="es-CO"/>
        </w:rPr>
        <w:t xml:space="preserve">cuando </w:t>
      </w:r>
      <w:r w:rsidR="00D225D7" w:rsidRPr="00C057AB">
        <w:rPr>
          <w:rFonts w:ascii="Arial" w:eastAsia="Times New Roman" w:hAnsi="Arial" w:cs="Arial"/>
          <w:sz w:val="24"/>
          <w:szCs w:val="24"/>
          <w:lang w:eastAsia="es-CO"/>
        </w:rPr>
        <w:t xml:space="preserve">en respuesta al requerimiento efectuado </w:t>
      </w:r>
      <w:r w:rsidR="00B5730B" w:rsidRPr="00C057AB">
        <w:rPr>
          <w:rFonts w:ascii="Arial" w:eastAsia="Times New Roman" w:hAnsi="Arial" w:cs="Arial"/>
          <w:sz w:val="24"/>
          <w:szCs w:val="24"/>
          <w:lang w:eastAsia="es-CO"/>
        </w:rPr>
        <w:t xml:space="preserve">a la demandante para que precisara la fecha aproximada en que </w:t>
      </w:r>
      <w:r w:rsidR="00AE1434" w:rsidRPr="00C057AB">
        <w:rPr>
          <w:rFonts w:ascii="Arial" w:eastAsia="Times New Roman" w:hAnsi="Arial" w:cs="Arial"/>
          <w:sz w:val="24"/>
          <w:szCs w:val="24"/>
          <w:lang w:eastAsia="es-CO"/>
        </w:rPr>
        <w:t>e</w:t>
      </w:r>
      <w:r w:rsidR="00B5730B" w:rsidRPr="00C057AB">
        <w:rPr>
          <w:rFonts w:ascii="Arial" w:eastAsia="Times New Roman" w:hAnsi="Arial" w:cs="Arial"/>
          <w:sz w:val="24"/>
          <w:szCs w:val="24"/>
          <w:lang w:eastAsia="es-CO"/>
        </w:rPr>
        <w:t xml:space="preserve">l causante </w:t>
      </w:r>
      <w:r w:rsidR="00AE1434" w:rsidRPr="00C057AB">
        <w:rPr>
          <w:rFonts w:ascii="Arial" w:eastAsia="Times New Roman" w:hAnsi="Arial" w:cs="Arial"/>
          <w:sz w:val="24"/>
          <w:szCs w:val="24"/>
          <w:lang w:eastAsia="es-CO"/>
        </w:rPr>
        <w:t xml:space="preserve">terminó la relación </w:t>
      </w:r>
      <w:r w:rsidR="00B5730B" w:rsidRPr="00C057AB">
        <w:rPr>
          <w:rFonts w:ascii="Arial" w:eastAsia="Times New Roman" w:hAnsi="Arial" w:cs="Arial"/>
          <w:sz w:val="24"/>
          <w:szCs w:val="24"/>
          <w:lang w:eastAsia="es-CO"/>
        </w:rPr>
        <w:t>con la señora Luisa Marina</w:t>
      </w:r>
      <w:r w:rsidR="00594C06" w:rsidRPr="00C057AB">
        <w:rPr>
          <w:rFonts w:ascii="Arial" w:eastAsia="Times New Roman" w:hAnsi="Arial" w:cs="Arial"/>
          <w:sz w:val="24"/>
          <w:szCs w:val="24"/>
          <w:lang w:eastAsia="es-CO"/>
        </w:rPr>
        <w:t xml:space="preserve"> y reanudó la convivencia con ella</w:t>
      </w:r>
      <w:r w:rsidR="00B5730B" w:rsidRPr="00C057AB">
        <w:rPr>
          <w:rFonts w:ascii="Arial" w:eastAsia="Times New Roman" w:hAnsi="Arial" w:cs="Arial"/>
          <w:sz w:val="24"/>
          <w:szCs w:val="24"/>
          <w:lang w:eastAsia="es-CO"/>
        </w:rPr>
        <w:t xml:space="preserve">, pues previamente había manifestado </w:t>
      </w:r>
      <w:r w:rsidR="00277040" w:rsidRPr="00C057AB">
        <w:rPr>
          <w:rFonts w:ascii="Arial" w:eastAsia="Times New Roman" w:hAnsi="Arial" w:cs="Arial"/>
          <w:sz w:val="24"/>
          <w:szCs w:val="24"/>
          <w:lang w:eastAsia="es-CO"/>
        </w:rPr>
        <w:t xml:space="preserve">no tener claridad en </w:t>
      </w:r>
      <w:r w:rsidR="00B5730B" w:rsidRPr="00C057AB">
        <w:rPr>
          <w:rFonts w:ascii="Arial" w:eastAsia="Times New Roman" w:hAnsi="Arial" w:cs="Arial"/>
          <w:sz w:val="24"/>
          <w:szCs w:val="24"/>
          <w:lang w:eastAsia="es-CO"/>
        </w:rPr>
        <w:t xml:space="preserve">las fechas, </w:t>
      </w:r>
      <w:r w:rsidR="00D225D7" w:rsidRPr="00C057AB">
        <w:rPr>
          <w:rFonts w:ascii="Arial" w:eastAsia="Times New Roman" w:hAnsi="Arial" w:cs="Arial"/>
          <w:sz w:val="24"/>
          <w:szCs w:val="24"/>
          <w:lang w:eastAsia="es-CO"/>
        </w:rPr>
        <w:t xml:space="preserve">ella </w:t>
      </w:r>
      <w:r w:rsidR="00B32AEA" w:rsidRPr="00C057AB">
        <w:rPr>
          <w:rFonts w:ascii="Arial" w:eastAsia="Times New Roman" w:hAnsi="Arial" w:cs="Arial"/>
          <w:sz w:val="24"/>
          <w:szCs w:val="24"/>
          <w:lang w:eastAsia="es-CO"/>
        </w:rPr>
        <w:t xml:space="preserve">erró al indicar que </w:t>
      </w:r>
      <w:r w:rsidR="00277040" w:rsidRPr="00C057AB">
        <w:rPr>
          <w:rFonts w:ascii="Arial" w:eastAsia="Times New Roman" w:hAnsi="Arial" w:cs="Arial"/>
          <w:sz w:val="24"/>
          <w:szCs w:val="24"/>
          <w:lang w:eastAsia="es-CO"/>
        </w:rPr>
        <w:t xml:space="preserve">habría ocurrido alrededor de 1987, esto es, antes del nacimiento del hijo </w:t>
      </w:r>
      <w:r w:rsidR="0076547E" w:rsidRPr="00C057AB">
        <w:rPr>
          <w:rFonts w:ascii="Arial" w:eastAsia="Times New Roman" w:hAnsi="Arial" w:cs="Arial"/>
          <w:sz w:val="24"/>
          <w:szCs w:val="24"/>
          <w:lang w:eastAsia="es-CO"/>
        </w:rPr>
        <w:t xml:space="preserve">menor </w:t>
      </w:r>
      <w:r w:rsidR="00277040" w:rsidRPr="00C057AB">
        <w:rPr>
          <w:rFonts w:ascii="Arial" w:eastAsia="Times New Roman" w:hAnsi="Arial" w:cs="Arial"/>
          <w:sz w:val="24"/>
          <w:szCs w:val="24"/>
          <w:lang w:eastAsia="es-CO"/>
        </w:rPr>
        <w:t>del causante</w:t>
      </w:r>
      <w:r w:rsidR="00594C06" w:rsidRPr="00C057AB">
        <w:rPr>
          <w:rFonts w:ascii="Arial" w:eastAsia="Times New Roman" w:hAnsi="Arial" w:cs="Arial"/>
          <w:sz w:val="24"/>
          <w:szCs w:val="24"/>
          <w:lang w:eastAsia="es-CO"/>
        </w:rPr>
        <w:t xml:space="preserve">, que como se dijo, </w:t>
      </w:r>
      <w:r w:rsidR="00D225D7" w:rsidRPr="00C057AB">
        <w:rPr>
          <w:rFonts w:ascii="Arial" w:eastAsia="Times New Roman" w:hAnsi="Arial" w:cs="Arial"/>
          <w:sz w:val="24"/>
          <w:szCs w:val="24"/>
          <w:lang w:eastAsia="es-CO"/>
        </w:rPr>
        <w:t>se dio</w:t>
      </w:r>
      <w:r w:rsidR="00594C06" w:rsidRPr="00C057AB">
        <w:rPr>
          <w:rFonts w:ascii="Arial" w:eastAsia="Times New Roman" w:hAnsi="Arial" w:cs="Arial"/>
          <w:sz w:val="24"/>
          <w:szCs w:val="24"/>
          <w:lang w:eastAsia="es-CO"/>
        </w:rPr>
        <w:t xml:space="preserve"> </w:t>
      </w:r>
      <w:r w:rsidR="00277040" w:rsidRPr="00C057AB">
        <w:rPr>
          <w:rFonts w:ascii="Arial" w:eastAsia="Times New Roman" w:hAnsi="Arial" w:cs="Arial"/>
          <w:sz w:val="24"/>
          <w:szCs w:val="24"/>
          <w:lang w:eastAsia="es-CO"/>
        </w:rPr>
        <w:t>en el año 199</w:t>
      </w:r>
      <w:r w:rsidR="00B32AEA" w:rsidRPr="00C057AB">
        <w:rPr>
          <w:rFonts w:ascii="Arial" w:eastAsia="Times New Roman" w:hAnsi="Arial" w:cs="Arial"/>
          <w:sz w:val="24"/>
          <w:szCs w:val="24"/>
          <w:lang w:eastAsia="es-CO"/>
        </w:rPr>
        <w:t xml:space="preserve">0; </w:t>
      </w:r>
      <w:r w:rsidR="00463D62" w:rsidRPr="00C057AB">
        <w:rPr>
          <w:rFonts w:ascii="Arial" w:eastAsia="Times New Roman" w:hAnsi="Arial" w:cs="Arial"/>
          <w:sz w:val="24"/>
          <w:szCs w:val="24"/>
          <w:lang w:eastAsia="es-CO"/>
        </w:rPr>
        <w:t>lo cierto es que,</w:t>
      </w:r>
      <w:r w:rsidR="001858E4" w:rsidRPr="00C057AB">
        <w:rPr>
          <w:rFonts w:ascii="Arial" w:eastAsia="Times New Roman" w:hAnsi="Arial" w:cs="Arial"/>
          <w:sz w:val="24"/>
          <w:szCs w:val="24"/>
          <w:lang w:eastAsia="es-CO"/>
        </w:rPr>
        <w:t xml:space="preserve"> </w:t>
      </w:r>
      <w:r w:rsidR="00B32AEA" w:rsidRPr="00C057AB">
        <w:rPr>
          <w:rFonts w:ascii="Arial" w:eastAsia="Times New Roman" w:hAnsi="Arial" w:cs="Arial"/>
          <w:sz w:val="24"/>
          <w:szCs w:val="24"/>
          <w:lang w:eastAsia="es-CO"/>
        </w:rPr>
        <w:t>esa imprecisión</w:t>
      </w:r>
      <w:r w:rsidR="0076547E" w:rsidRPr="00C057AB">
        <w:rPr>
          <w:rFonts w:ascii="Arial" w:eastAsia="Times New Roman" w:hAnsi="Arial" w:cs="Arial"/>
          <w:sz w:val="24"/>
          <w:szCs w:val="24"/>
          <w:lang w:eastAsia="es-CO"/>
        </w:rPr>
        <w:t xml:space="preserve"> o dislate </w:t>
      </w:r>
      <w:r w:rsidR="00D235BC" w:rsidRPr="00C057AB">
        <w:rPr>
          <w:rFonts w:ascii="Arial" w:eastAsia="Times New Roman" w:hAnsi="Arial" w:cs="Arial"/>
          <w:sz w:val="24"/>
          <w:szCs w:val="24"/>
          <w:lang w:eastAsia="es-CO"/>
        </w:rPr>
        <w:t xml:space="preserve">en la fecha </w:t>
      </w:r>
      <w:r w:rsidR="00AE1434" w:rsidRPr="00C057AB">
        <w:rPr>
          <w:rFonts w:ascii="Arial" w:eastAsia="Times New Roman" w:hAnsi="Arial" w:cs="Arial"/>
          <w:sz w:val="24"/>
          <w:szCs w:val="24"/>
          <w:lang w:eastAsia="es-CO"/>
        </w:rPr>
        <w:t xml:space="preserve">no tiene la virtualidad de dejar sin sustento </w:t>
      </w:r>
      <w:r w:rsidR="00B32AEA" w:rsidRPr="00C057AB">
        <w:rPr>
          <w:rFonts w:ascii="Arial" w:eastAsia="Times New Roman" w:hAnsi="Arial" w:cs="Arial"/>
          <w:sz w:val="24"/>
          <w:szCs w:val="24"/>
          <w:lang w:eastAsia="es-CO"/>
        </w:rPr>
        <w:t>l</w:t>
      </w:r>
      <w:r w:rsidR="001858E4" w:rsidRPr="00C057AB">
        <w:rPr>
          <w:rFonts w:ascii="Arial" w:eastAsia="Times New Roman" w:hAnsi="Arial" w:cs="Arial"/>
          <w:sz w:val="24"/>
          <w:szCs w:val="24"/>
          <w:lang w:eastAsia="es-CO"/>
        </w:rPr>
        <w:t xml:space="preserve">a ratificación </w:t>
      </w:r>
      <w:r w:rsidR="00D235BC" w:rsidRPr="00C057AB">
        <w:rPr>
          <w:rFonts w:ascii="Arial" w:eastAsia="Times New Roman" w:hAnsi="Arial" w:cs="Arial"/>
          <w:sz w:val="24"/>
          <w:szCs w:val="24"/>
          <w:lang w:eastAsia="es-CO"/>
        </w:rPr>
        <w:t xml:space="preserve">concatenada </w:t>
      </w:r>
      <w:r w:rsidR="001858E4" w:rsidRPr="00C057AB">
        <w:rPr>
          <w:rFonts w:ascii="Arial" w:eastAsia="Times New Roman" w:hAnsi="Arial" w:cs="Arial"/>
          <w:sz w:val="24"/>
          <w:szCs w:val="24"/>
          <w:lang w:eastAsia="es-CO"/>
        </w:rPr>
        <w:t xml:space="preserve">que </w:t>
      </w:r>
      <w:r w:rsidR="0076547E" w:rsidRPr="00C057AB">
        <w:rPr>
          <w:rFonts w:ascii="Arial" w:eastAsia="Times New Roman" w:hAnsi="Arial" w:cs="Arial"/>
          <w:sz w:val="24"/>
          <w:szCs w:val="24"/>
          <w:lang w:eastAsia="es-CO"/>
        </w:rPr>
        <w:t xml:space="preserve">al respecto hicieron los testigos en torno a </w:t>
      </w:r>
      <w:r w:rsidR="0090008D" w:rsidRPr="00C057AB">
        <w:rPr>
          <w:rFonts w:ascii="Arial" w:eastAsia="Times New Roman" w:hAnsi="Arial" w:cs="Arial"/>
          <w:sz w:val="24"/>
          <w:szCs w:val="24"/>
          <w:lang w:eastAsia="es-CO"/>
        </w:rPr>
        <w:t>que</w:t>
      </w:r>
      <w:r w:rsidR="00D225D7" w:rsidRPr="00C057AB">
        <w:rPr>
          <w:rFonts w:ascii="Arial" w:eastAsia="Times New Roman" w:hAnsi="Arial" w:cs="Arial"/>
          <w:sz w:val="24"/>
          <w:szCs w:val="24"/>
          <w:lang w:eastAsia="es-CO"/>
        </w:rPr>
        <w:t>,</w:t>
      </w:r>
      <w:r w:rsidR="0090008D" w:rsidRPr="00C057AB">
        <w:rPr>
          <w:rFonts w:ascii="Arial" w:eastAsia="Times New Roman" w:hAnsi="Arial" w:cs="Arial"/>
          <w:sz w:val="24"/>
          <w:szCs w:val="24"/>
          <w:lang w:eastAsia="es-CO"/>
        </w:rPr>
        <w:t xml:space="preserve"> la relación </w:t>
      </w:r>
      <w:r w:rsidR="00776CC0" w:rsidRPr="00C057AB">
        <w:rPr>
          <w:rFonts w:ascii="Arial" w:eastAsia="Times New Roman" w:hAnsi="Arial" w:cs="Arial"/>
          <w:sz w:val="24"/>
          <w:szCs w:val="24"/>
          <w:lang w:eastAsia="es-CO"/>
        </w:rPr>
        <w:t>de pareja</w:t>
      </w:r>
      <w:r w:rsidR="00BD16C4" w:rsidRPr="00C057AB">
        <w:rPr>
          <w:rFonts w:ascii="Arial" w:eastAsia="Times New Roman" w:hAnsi="Arial" w:cs="Arial"/>
          <w:sz w:val="24"/>
          <w:szCs w:val="24"/>
          <w:lang w:eastAsia="es-CO"/>
        </w:rPr>
        <w:t xml:space="preserve"> </w:t>
      </w:r>
      <w:r w:rsidR="0090008D" w:rsidRPr="00C057AB">
        <w:rPr>
          <w:rFonts w:ascii="Arial" w:eastAsia="Times New Roman" w:hAnsi="Arial" w:cs="Arial"/>
          <w:sz w:val="24"/>
          <w:szCs w:val="24"/>
          <w:lang w:eastAsia="es-CO"/>
        </w:rPr>
        <w:t>con</w:t>
      </w:r>
      <w:r w:rsidR="00D225D7" w:rsidRPr="00C057AB">
        <w:rPr>
          <w:rFonts w:ascii="Arial" w:eastAsia="Times New Roman" w:hAnsi="Arial" w:cs="Arial"/>
          <w:sz w:val="24"/>
          <w:szCs w:val="24"/>
          <w:lang w:eastAsia="es-CO"/>
        </w:rPr>
        <w:t xml:space="preserve"> la señora</w:t>
      </w:r>
      <w:r w:rsidR="001858E4" w:rsidRPr="00C057AB">
        <w:rPr>
          <w:rFonts w:ascii="Arial" w:eastAsia="Times New Roman" w:hAnsi="Arial" w:cs="Arial"/>
          <w:sz w:val="24"/>
          <w:szCs w:val="24"/>
          <w:lang w:eastAsia="es-CO"/>
        </w:rPr>
        <w:t xml:space="preserve"> Luisa Marina </w:t>
      </w:r>
      <w:r w:rsidR="0090008D" w:rsidRPr="00C057AB">
        <w:rPr>
          <w:rFonts w:ascii="Arial" w:eastAsia="Times New Roman" w:hAnsi="Arial" w:cs="Arial"/>
          <w:sz w:val="24"/>
          <w:szCs w:val="24"/>
          <w:lang w:eastAsia="es-CO"/>
        </w:rPr>
        <w:t xml:space="preserve">finalizó </w:t>
      </w:r>
      <w:r w:rsidR="001858E4" w:rsidRPr="00C057AB">
        <w:rPr>
          <w:rFonts w:ascii="Arial" w:eastAsia="Times New Roman" w:hAnsi="Arial" w:cs="Arial"/>
          <w:sz w:val="24"/>
          <w:szCs w:val="24"/>
          <w:lang w:eastAsia="es-CO"/>
        </w:rPr>
        <w:t xml:space="preserve">al cabo de </w:t>
      </w:r>
      <w:r w:rsidR="0090008D" w:rsidRPr="00C057AB">
        <w:rPr>
          <w:rFonts w:ascii="Arial" w:eastAsia="Times New Roman" w:hAnsi="Arial" w:cs="Arial"/>
          <w:sz w:val="24"/>
          <w:szCs w:val="24"/>
          <w:lang w:eastAsia="es-CO"/>
        </w:rPr>
        <w:t>algunos</w:t>
      </w:r>
      <w:r w:rsidR="001858E4" w:rsidRPr="00C057AB">
        <w:rPr>
          <w:rFonts w:ascii="Arial" w:eastAsia="Times New Roman" w:hAnsi="Arial" w:cs="Arial"/>
          <w:sz w:val="24"/>
          <w:szCs w:val="24"/>
          <w:lang w:eastAsia="es-CO"/>
        </w:rPr>
        <w:t xml:space="preserve"> años </w:t>
      </w:r>
      <w:r w:rsidR="0090008D" w:rsidRPr="00C057AB">
        <w:rPr>
          <w:rFonts w:ascii="Arial" w:eastAsia="Times New Roman" w:hAnsi="Arial" w:cs="Arial"/>
          <w:sz w:val="24"/>
          <w:szCs w:val="24"/>
          <w:lang w:eastAsia="es-CO"/>
        </w:rPr>
        <w:t>de</w:t>
      </w:r>
      <w:r w:rsidR="00BD16C4" w:rsidRPr="00C057AB">
        <w:rPr>
          <w:rFonts w:ascii="Arial" w:eastAsia="Times New Roman" w:hAnsi="Arial" w:cs="Arial"/>
          <w:sz w:val="24"/>
          <w:szCs w:val="24"/>
          <w:lang w:eastAsia="es-CO"/>
        </w:rPr>
        <w:t xml:space="preserve">l </w:t>
      </w:r>
      <w:r w:rsidR="00776CC0" w:rsidRPr="00C057AB">
        <w:rPr>
          <w:rFonts w:ascii="Arial" w:eastAsia="Times New Roman" w:hAnsi="Arial" w:cs="Arial"/>
          <w:sz w:val="24"/>
          <w:szCs w:val="24"/>
          <w:lang w:eastAsia="es-CO"/>
        </w:rPr>
        <w:t>nacimiento</w:t>
      </w:r>
      <w:r w:rsidR="00D225D7" w:rsidRPr="00C057AB">
        <w:rPr>
          <w:rFonts w:ascii="Arial" w:eastAsia="Times New Roman" w:hAnsi="Arial" w:cs="Arial"/>
          <w:sz w:val="24"/>
          <w:szCs w:val="24"/>
          <w:lang w:eastAsia="es-CO"/>
        </w:rPr>
        <w:t xml:space="preserve"> </w:t>
      </w:r>
      <w:r w:rsidR="0090008D" w:rsidRPr="00C057AB">
        <w:rPr>
          <w:rFonts w:ascii="Arial" w:eastAsia="Times New Roman" w:hAnsi="Arial" w:cs="Arial"/>
          <w:sz w:val="24"/>
          <w:szCs w:val="24"/>
          <w:lang w:eastAsia="es-CO"/>
        </w:rPr>
        <w:t xml:space="preserve">del </w:t>
      </w:r>
      <w:r w:rsidR="001858E4" w:rsidRPr="00C057AB">
        <w:rPr>
          <w:rFonts w:ascii="Arial" w:eastAsia="Times New Roman" w:hAnsi="Arial" w:cs="Arial"/>
          <w:sz w:val="24"/>
          <w:szCs w:val="24"/>
          <w:lang w:eastAsia="es-CO"/>
        </w:rPr>
        <w:t>menor Juan Camil</w:t>
      </w:r>
      <w:r w:rsidR="0090008D" w:rsidRPr="00C057AB">
        <w:rPr>
          <w:rFonts w:ascii="Arial" w:eastAsia="Times New Roman" w:hAnsi="Arial" w:cs="Arial"/>
          <w:sz w:val="24"/>
          <w:szCs w:val="24"/>
          <w:lang w:eastAsia="es-CO"/>
        </w:rPr>
        <w:t>o</w:t>
      </w:r>
      <w:r w:rsidR="00F76CDB" w:rsidRPr="00C057AB">
        <w:rPr>
          <w:rFonts w:ascii="Arial" w:eastAsia="Times New Roman" w:hAnsi="Arial" w:cs="Arial"/>
          <w:sz w:val="24"/>
          <w:szCs w:val="24"/>
          <w:lang w:eastAsia="es-CO"/>
        </w:rPr>
        <w:t xml:space="preserve">, </w:t>
      </w:r>
      <w:r w:rsidR="0090008D" w:rsidRPr="00C057AB">
        <w:rPr>
          <w:rFonts w:ascii="Arial" w:eastAsia="Times New Roman" w:hAnsi="Arial" w:cs="Arial"/>
          <w:sz w:val="24"/>
          <w:szCs w:val="24"/>
          <w:lang w:eastAsia="es-CO"/>
        </w:rPr>
        <w:t>y</w:t>
      </w:r>
      <w:r w:rsidR="00776CC0" w:rsidRPr="00C057AB">
        <w:rPr>
          <w:rFonts w:ascii="Arial" w:eastAsia="Times New Roman" w:hAnsi="Arial" w:cs="Arial"/>
          <w:sz w:val="24"/>
          <w:szCs w:val="24"/>
          <w:lang w:eastAsia="es-CO"/>
        </w:rPr>
        <w:t xml:space="preserve"> que </w:t>
      </w:r>
      <w:r w:rsidR="0090008D" w:rsidRPr="00C057AB">
        <w:rPr>
          <w:rFonts w:ascii="Arial" w:eastAsia="Times New Roman" w:hAnsi="Arial" w:cs="Arial"/>
          <w:sz w:val="24"/>
          <w:szCs w:val="24"/>
          <w:lang w:eastAsia="es-CO"/>
        </w:rPr>
        <w:t xml:space="preserve">con posterioridad, </w:t>
      </w:r>
      <w:r w:rsidR="00BD16C4" w:rsidRPr="00C057AB">
        <w:rPr>
          <w:rFonts w:ascii="Arial" w:eastAsia="Times New Roman" w:hAnsi="Arial" w:cs="Arial"/>
          <w:sz w:val="24"/>
          <w:szCs w:val="24"/>
          <w:lang w:eastAsia="es-CO"/>
        </w:rPr>
        <w:t>la convivencia entre la demandante y el</w:t>
      </w:r>
      <w:r w:rsidR="001858E4" w:rsidRPr="00C057AB">
        <w:rPr>
          <w:rFonts w:ascii="Arial" w:eastAsia="Times New Roman" w:hAnsi="Arial" w:cs="Arial"/>
          <w:sz w:val="24"/>
          <w:szCs w:val="24"/>
          <w:lang w:eastAsia="es-CO"/>
        </w:rPr>
        <w:t xml:space="preserve"> causante</w:t>
      </w:r>
      <w:r w:rsidR="0090008D" w:rsidRPr="00C057AB">
        <w:rPr>
          <w:rFonts w:ascii="Arial" w:eastAsia="Times New Roman" w:hAnsi="Arial" w:cs="Arial"/>
          <w:sz w:val="24"/>
          <w:szCs w:val="24"/>
          <w:lang w:eastAsia="es-CO"/>
        </w:rPr>
        <w:t xml:space="preserve"> </w:t>
      </w:r>
      <w:r w:rsidR="00BD16C4" w:rsidRPr="00C057AB">
        <w:rPr>
          <w:rFonts w:ascii="Arial" w:eastAsia="Times New Roman" w:hAnsi="Arial" w:cs="Arial"/>
          <w:sz w:val="24"/>
          <w:szCs w:val="24"/>
          <w:lang w:eastAsia="es-CO"/>
        </w:rPr>
        <w:t xml:space="preserve">se reanudó, </w:t>
      </w:r>
      <w:r w:rsidR="0090008D" w:rsidRPr="00C057AB">
        <w:rPr>
          <w:rFonts w:ascii="Arial" w:eastAsia="Times New Roman" w:hAnsi="Arial" w:cs="Arial"/>
          <w:sz w:val="24"/>
          <w:szCs w:val="24"/>
          <w:lang w:eastAsia="es-CO"/>
        </w:rPr>
        <w:t xml:space="preserve">manteniendo vigentes los lazos de solidaridad, apoyo y ayuda mutua hasta la fecha en que se produjo el fallecimiento del </w:t>
      </w:r>
      <w:r w:rsidR="00BD16C4" w:rsidRPr="00C057AB">
        <w:rPr>
          <w:rFonts w:ascii="Arial" w:eastAsia="Times New Roman" w:hAnsi="Arial" w:cs="Arial"/>
          <w:sz w:val="24"/>
          <w:szCs w:val="24"/>
          <w:lang w:eastAsia="es-CO"/>
        </w:rPr>
        <w:t>afiliado</w:t>
      </w:r>
      <w:r w:rsidR="0090008D" w:rsidRPr="00C057AB">
        <w:rPr>
          <w:rFonts w:ascii="Arial" w:eastAsia="Times New Roman" w:hAnsi="Arial" w:cs="Arial"/>
          <w:sz w:val="24"/>
          <w:szCs w:val="24"/>
          <w:lang w:eastAsia="es-CO"/>
        </w:rPr>
        <w:t>, aun cuando</w:t>
      </w:r>
      <w:r w:rsidR="00BD16C4" w:rsidRPr="00C057AB">
        <w:rPr>
          <w:rFonts w:ascii="Arial" w:eastAsia="Times New Roman" w:hAnsi="Arial" w:cs="Arial"/>
          <w:sz w:val="24"/>
          <w:szCs w:val="24"/>
          <w:lang w:eastAsia="es-CO"/>
        </w:rPr>
        <w:t xml:space="preserve"> no cohabitaran </w:t>
      </w:r>
      <w:r w:rsidR="00232D90" w:rsidRPr="00C057AB">
        <w:rPr>
          <w:rFonts w:ascii="Arial" w:eastAsia="Times New Roman" w:hAnsi="Arial" w:cs="Arial"/>
          <w:sz w:val="24"/>
          <w:szCs w:val="24"/>
          <w:lang w:eastAsia="es-CO"/>
        </w:rPr>
        <w:t xml:space="preserve">bajo </w:t>
      </w:r>
      <w:r w:rsidR="00BD16C4" w:rsidRPr="00C057AB">
        <w:rPr>
          <w:rFonts w:ascii="Arial" w:eastAsia="Times New Roman" w:hAnsi="Arial" w:cs="Arial"/>
          <w:sz w:val="24"/>
          <w:szCs w:val="24"/>
          <w:lang w:eastAsia="es-CO"/>
        </w:rPr>
        <w:t>el mismo espacio físico,</w:t>
      </w:r>
      <w:r w:rsidR="0090008D" w:rsidRPr="00C057AB">
        <w:rPr>
          <w:rFonts w:ascii="Arial" w:eastAsia="Times New Roman" w:hAnsi="Arial" w:cs="Arial"/>
          <w:sz w:val="24"/>
          <w:szCs w:val="24"/>
          <w:lang w:eastAsia="es-CO"/>
        </w:rPr>
        <w:t xml:space="preserve"> en razón a las obligaciones laborales que </w:t>
      </w:r>
      <w:r w:rsidR="00B1397B" w:rsidRPr="00C057AB">
        <w:rPr>
          <w:rFonts w:ascii="Arial" w:eastAsia="Times New Roman" w:hAnsi="Arial" w:cs="Arial"/>
          <w:sz w:val="24"/>
          <w:szCs w:val="24"/>
          <w:lang w:eastAsia="es-CO"/>
        </w:rPr>
        <w:t>aquel</w:t>
      </w:r>
      <w:r w:rsidR="0090008D" w:rsidRPr="00C057AB">
        <w:rPr>
          <w:rFonts w:ascii="Arial" w:eastAsia="Times New Roman" w:hAnsi="Arial" w:cs="Arial"/>
          <w:sz w:val="24"/>
          <w:szCs w:val="24"/>
          <w:lang w:eastAsia="es-CO"/>
        </w:rPr>
        <w:t xml:space="preserve"> adquirió</w:t>
      </w:r>
      <w:r w:rsidR="00232D90" w:rsidRPr="00C057AB">
        <w:rPr>
          <w:rFonts w:ascii="Arial" w:eastAsia="Times New Roman" w:hAnsi="Arial" w:cs="Arial"/>
          <w:sz w:val="24"/>
          <w:szCs w:val="24"/>
          <w:lang w:eastAsia="es-CO"/>
        </w:rPr>
        <w:t xml:space="preserve"> en Bogotá,</w:t>
      </w:r>
      <w:r w:rsidR="00BD16C4" w:rsidRPr="00C057AB">
        <w:rPr>
          <w:rFonts w:ascii="Arial" w:eastAsia="Times New Roman" w:hAnsi="Arial" w:cs="Arial"/>
          <w:sz w:val="24"/>
          <w:szCs w:val="24"/>
          <w:lang w:eastAsia="es-CO"/>
        </w:rPr>
        <w:t xml:space="preserve"> </w:t>
      </w:r>
      <w:r w:rsidR="0090008D" w:rsidRPr="00C057AB">
        <w:rPr>
          <w:rFonts w:ascii="Arial" w:eastAsia="Times New Roman" w:hAnsi="Arial" w:cs="Arial"/>
          <w:sz w:val="24"/>
          <w:szCs w:val="24"/>
          <w:lang w:eastAsia="es-CO"/>
        </w:rPr>
        <w:t>que le permitían solventar los gastos del hogar y los estudios universitarios de sus hijos</w:t>
      </w:r>
      <w:r w:rsidR="004D4836" w:rsidRPr="00C057AB">
        <w:rPr>
          <w:rFonts w:ascii="Arial" w:eastAsia="Times New Roman" w:hAnsi="Arial" w:cs="Arial"/>
          <w:sz w:val="24"/>
          <w:szCs w:val="24"/>
          <w:lang w:eastAsia="es-CO"/>
        </w:rPr>
        <w:t xml:space="preserve">; </w:t>
      </w:r>
      <w:r w:rsidR="00DC5A1A" w:rsidRPr="00C057AB">
        <w:rPr>
          <w:rFonts w:ascii="Arial" w:eastAsia="Times New Roman" w:hAnsi="Arial" w:cs="Arial"/>
          <w:sz w:val="24"/>
          <w:szCs w:val="24"/>
          <w:lang w:eastAsia="es-CO"/>
        </w:rPr>
        <w:t>aunado a que</w:t>
      </w:r>
      <w:r w:rsidR="00BD16C4" w:rsidRPr="00C057AB">
        <w:rPr>
          <w:rFonts w:ascii="Arial" w:eastAsia="Times New Roman" w:hAnsi="Arial" w:cs="Arial"/>
          <w:sz w:val="24"/>
          <w:szCs w:val="24"/>
          <w:lang w:eastAsia="es-CO"/>
        </w:rPr>
        <w:t xml:space="preserve">, </w:t>
      </w:r>
      <w:r w:rsidR="00931E1D" w:rsidRPr="00C057AB">
        <w:rPr>
          <w:rFonts w:ascii="Arial" w:eastAsia="Times New Roman" w:hAnsi="Arial" w:cs="Arial"/>
          <w:sz w:val="24"/>
          <w:szCs w:val="24"/>
          <w:lang w:eastAsia="es-CO"/>
        </w:rPr>
        <w:t xml:space="preserve">para la Sala, las manifestaciones que efectuó la </w:t>
      </w:r>
      <w:r w:rsidR="00DC5A1A" w:rsidRPr="00C057AB">
        <w:rPr>
          <w:rFonts w:ascii="Arial" w:eastAsia="Times New Roman" w:hAnsi="Arial" w:cs="Arial"/>
          <w:sz w:val="24"/>
          <w:szCs w:val="24"/>
          <w:lang w:eastAsia="es-CO"/>
        </w:rPr>
        <w:t xml:space="preserve">hermana del causante, </w:t>
      </w:r>
      <w:r w:rsidR="00931E1D" w:rsidRPr="00C057AB">
        <w:rPr>
          <w:rFonts w:ascii="Arial" w:eastAsia="Times New Roman" w:hAnsi="Arial" w:cs="Arial"/>
          <w:sz w:val="24"/>
          <w:szCs w:val="24"/>
          <w:lang w:eastAsia="es-CO"/>
        </w:rPr>
        <w:t xml:space="preserve">ofrecen plena credibilidad, </w:t>
      </w:r>
      <w:r w:rsidR="00DC5A1A" w:rsidRPr="00C057AB">
        <w:rPr>
          <w:rFonts w:ascii="Arial" w:eastAsia="Times New Roman" w:hAnsi="Arial" w:cs="Arial"/>
          <w:sz w:val="24"/>
          <w:szCs w:val="24"/>
          <w:lang w:eastAsia="es-CO"/>
        </w:rPr>
        <w:t xml:space="preserve">en torno a que </w:t>
      </w:r>
      <w:r w:rsidR="00931E1D" w:rsidRPr="00C057AB">
        <w:rPr>
          <w:rFonts w:ascii="Arial" w:eastAsia="Times New Roman" w:hAnsi="Arial" w:cs="Arial"/>
          <w:sz w:val="24"/>
          <w:szCs w:val="24"/>
          <w:lang w:eastAsia="es-CO"/>
        </w:rPr>
        <w:t>la pareja</w:t>
      </w:r>
      <w:r w:rsidR="001F3CD7" w:rsidRPr="00C057AB">
        <w:rPr>
          <w:rFonts w:ascii="Arial" w:eastAsia="Times New Roman" w:hAnsi="Arial" w:cs="Arial"/>
          <w:sz w:val="24"/>
          <w:szCs w:val="24"/>
          <w:lang w:eastAsia="es-CO"/>
        </w:rPr>
        <w:t xml:space="preserve"> </w:t>
      </w:r>
      <w:r w:rsidR="008A0F11" w:rsidRPr="00C057AB">
        <w:rPr>
          <w:rFonts w:ascii="Arial" w:eastAsia="Times New Roman" w:hAnsi="Arial" w:cs="Arial"/>
          <w:sz w:val="24"/>
          <w:szCs w:val="24"/>
          <w:lang w:eastAsia="es-CO"/>
        </w:rPr>
        <w:t>reanud</w:t>
      </w:r>
      <w:r w:rsidR="00931E1D" w:rsidRPr="00C057AB">
        <w:rPr>
          <w:rFonts w:ascii="Arial" w:eastAsia="Times New Roman" w:hAnsi="Arial" w:cs="Arial"/>
          <w:sz w:val="24"/>
          <w:szCs w:val="24"/>
          <w:lang w:eastAsia="es-CO"/>
        </w:rPr>
        <w:t>ó la convivencia, y</w:t>
      </w:r>
      <w:r w:rsidR="00D235BC" w:rsidRPr="00C057AB">
        <w:rPr>
          <w:rFonts w:ascii="Arial" w:eastAsia="Times New Roman" w:hAnsi="Arial" w:cs="Arial"/>
          <w:sz w:val="24"/>
          <w:szCs w:val="24"/>
          <w:lang w:eastAsia="es-CO"/>
        </w:rPr>
        <w:t xml:space="preserve"> que </w:t>
      </w:r>
      <w:r w:rsidR="00321BA0" w:rsidRPr="00C057AB">
        <w:rPr>
          <w:rFonts w:ascii="Arial" w:eastAsia="Times New Roman" w:hAnsi="Arial" w:cs="Arial"/>
          <w:sz w:val="24"/>
          <w:szCs w:val="24"/>
          <w:lang w:eastAsia="es-CO"/>
        </w:rPr>
        <w:t xml:space="preserve">percibía a </w:t>
      </w:r>
      <w:r w:rsidR="00D235BC" w:rsidRPr="00C057AB">
        <w:rPr>
          <w:rFonts w:ascii="Arial" w:eastAsia="Times New Roman" w:hAnsi="Arial" w:cs="Arial"/>
          <w:sz w:val="24"/>
          <w:szCs w:val="24"/>
          <w:lang w:eastAsia="es-CO"/>
        </w:rPr>
        <w:t>Elsa Marina</w:t>
      </w:r>
      <w:r w:rsidR="00321BA0" w:rsidRPr="00C057AB">
        <w:rPr>
          <w:rFonts w:ascii="Arial" w:eastAsia="Times New Roman" w:hAnsi="Arial" w:cs="Arial"/>
          <w:sz w:val="24"/>
          <w:szCs w:val="24"/>
          <w:lang w:eastAsia="es-CO"/>
        </w:rPr>
        <w:t xml:space="preserve"> co</w:t>
      </w:r>
      <w:r w:rsidR="00BD16C4" w:rsidRPr="00C057AB">
        <w:rPr>
          <w:rFonts w:ascii="Arial" w:eastAsia="Times New Roman" w:hAnsi="Arial" w:cs="Arial"/>
          <w:sz w:val="24"/>
          <w:szCs w:val="24"/>
          <w:lang w:eastAsia="es-CO"/>
        </w:rPr>
        <w:t>mo la esposa de su hermano</w:t>
      </w:r>
      <w:r w:rsidR="00232D90" w:rsidRPr="00C057AB">
        <w:rPr>
          <w:rFonts w:ascii="Arial" w:eastAsia="Times New Roman" w:hAnsi="Arial" w:cs="Arial"/>
          <w:sz w:val="24"/>
          <w:szCs w:val="24"/>
          <w:lang w:eastAsia="es-CO"/>
        </w:rPr>
        <w:t>.</w:t>
      </w:r>
    </w:p>
    <w:p w14:paraId="044254E9" w14:textId="41F15F58" w:rsidR="6F149E13" w:rsidRPr="00C057AB" w:rsidRDefault="6F149E13" w:rsidP="00C057AB">
      <w:pPr>
        <w:spacing w:after="0"/>
        <w:jc w:val="both"/>
        <w:rPr>
          <w:rFonts w:ascii="Arial" w:eastAsia="Times New Roman" w:hAnsi="Arial" w:cs="Arial"/>
          <w:sz w:val="24"/>
          <w:szCs w:val="24"/>
          <w:lang w:eastAsia="es-CO"/>
        </w:rPr>
      </w:pPr>
    </w:p>
    <w:p w14:paraId="3177BD07" w14:textId="35BBE3F7" w:rsidR="00232D90" w:rsidRPr="00C057AB" w:rsidRDefault="00846568"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De ahí que, sea dable colegir q</w:t>
      </w:r>
      <w:r w:rsidR="00E86510" w:rsidRPr="00C057AB">
        <w:rPr>
          <w:rFonts w:ascii="Arial" w:eastAsia="Times New Roman" w:hAnsi="Arial" w:cs="Arial"/>
          <w:sz w:val="24"/>
          <w:szCs w:val="24"/>
          <w:lang w:eastAsia="es-CO"/>
        </w:rPr>
        <w:t xml:space="preserve">ue </w:t>
      </w:r>
      <w:r w:rsidR="00232D90" w:rsidRPr="00C057AB">
        <w:rPr>
          <w:rFonts w:ascii="Arial" w:eastAsia="Times New Roman" w:hAnsi="Arial" w:cs="Arial"/>
          <w:sz w:val="24"/>
          <w:szCs w:val="24"/>
          <w:lang w:eastAsia="es-CO"/>
        </w:rPr>
        <w:t xml:space="preserve">la </w:t>
      </w:r>
      <w:r w:rsidRPr="00C057AB">
        <w:rPr>
          <w:rFonts w:ascii="Arial" w:eastAsia="Times New Roman" w:hAnsi="Arial" w:cs="Arial"/>
          <w:sz w:val="24"/>
          <w:szCs w:val="24"/>
          <w:lang w:eastAsia="es-CO"/>
        </w:rPr>
        <w:t xml:space="preserve">demandante </w:t>
      </w:r>
      <w:r w:rsidR="00232D90" w:rsidRPr="00C057AB">
        <w:rPr>
          <w:rFonts w:ascii="Arial" w:eastAsia="Times New Roman" w:hAnsi="Arial" w:cs="Arial"/>
          <w:sz w:val="24"/>
          <w:szCs w:val="24"/>
          <w:lang w:eastAsia="es-CO"/>
        </w:rPr>
        <w:t>y el causante no dejaron de ser miembro</w:t>
      </w:r>
      <w:r w:rsidR="6C9F75FB" w:rsidRPr="00C057AB">
        <w:rPr>
          <w:rFonts w:ascii="Arial" w:eastAsia="Times New Roman" w:hAnsi="Arial" w:cs="Arial"/>
          <w:sz w:val="24"/>
          <w:szCs w:val="24"/>
          <w:lang w:eastAsia="es-CO"/>
        </w:rPr>
        <w:t>s</w:t>
      </w:r>
      <w:r w:rsidR="00232D90" w:rsidRPr="00C057AB">
        <w:rPr>
          <w:rFonts w:ascii="Arial" w:eastAsia="Times New Roman" w:hAnsi="Arial" w:cs="Arial"/>
          <w:sz w:val="24"/>
          <w:szCs w:val="24"/>
          <w:lang w:eastAsia="es-CO"/>
        </w:rPr>
        <w:t xml:space="preserve"> del grupo familiar del otro</w:t>
      </w:r>
      <w:r w:rsidR="00426E45" w:rsidRPr="00C057AB">
        <w:rPr>
          <w:rFonts w:ascii="Arial" w:eastAsia="Times New Roman" w:hAnsi="Arial" w:cs="Arial"/>
          <w:sz w:val="24"/>
          <w:szCs w:val="24"/>
          <w:lang w:eastAsia="es-CO"/>
        </w:rPr>
        <w:t>, pues por</w:t>
      </w:r>
      <w:r w:rsidR="00232D90" w:rsidRPr="00C057AB">
        <w:rPr>
          <w:rFonts w:ascii="Arial" w:eastAsia="Times New Roman" w:hAnsi="Arial" w:cs="Arial"/>
          <w:sz w:val="24"/>
          <w:szCs w:val="24"/>
          <w:lang w:eastAsia="es-CO"/>
        </w:rPr>
        <w:t xml:space="preserve"> el contrario, mantuvieron patentes aquellos aspectos que son indicativos de manera inequívoca, de que no era su voluntad o intención dar por terminada la relación de pareja, de modo que, en </w:t>
      </w:r>
      <w:r w:rsidR="00704098" w:rsidRPr="00C057AB">
        <w:rPr>
          <w:rFonts w:ascii="Arial" w:eastAsia="Times New Roman" w:hAnsi="Arial" w:cs="Arial"/>
          <w:sz w:val="24"/>
          <w:szCs w:val="24"/>
          <w:lang w:eastAsia="es-CO"/>
        </w:rPr>
        <w:t>el</w:t>
      </w:r>
      <w:r w:rsidR="00232D90" w:rsidRPr="00C057AB">
        <w:rPr>
          <w:rFonts w:ascii="Arial" w:eastAsia="Times New Roman" w:hAnsi="Arial" w:cs="Arial"/>
          <w:sz w:val="24"/>
          <w:szCs w:val="24"/>
          <w:lang w:eastAsia="es-CO"/>
        </w:rPr>
        <w:t xml:space="preserve"> caso en particular, la interrupción de simultaneidad física o cohabitación, </w:t>
      </w:r>
      <w:r w:rsidR="00426E45" w:rsidRPr="00C057AB">
        <w:rPr>
          <w:rFonts w:ascii="Arial" w:eastAsia="Times New Roman" w:hAnsi="Arial" w:cs="Arial"/>
          <w:sz w:val="24"/>
          <w:szCs w:val="24"/>
          <w:lang w:eastAsia="es-CO"/>
        </w:rPr>
        <w:t xml:space="preserve">por razones que lucen justificativas, </w:t>
      </w:r>
      <w:r w:rsidR="00232D90" w:rsidRPr="00C057AB">
        <w:rPr>
          <w:rFonts w:ascii="Arial" w:eastAsia="Times New Roman" w:hAnsi="Arial" w:cs="Arial"/>
          <w:sz w:val="24"/>
          <w:szCs w:val="24"/>
          <w:lang w:eastAsia="es-CO"/>
        </w:rPr>
        <w:t xml:space="preserve">no desdice de la existencia de la convivencia ni tampoco conlleva a la pérdida del derecho a la prestación pensional, pues se demostró la presencia de rasgos esenciales y distintivos de la convivencia entre una pareja, que supera su concepción meramente física </w:t>
      </w:r>
      <w:r w:rsidR="00522193" w:rsidRPr="00C057AB">
        <w:rPr>
          <w:rFonts w:ascii="Arial" w:eastAsia="Times New Roman" w:hAnsi="Arial" w:cs="Arial"/>
          <w:sz w:val="24"/>
          <w:szCs w:val="24"/>
          <w:lang w:eastAsia="es-CO"/>
        </w:rPr>
        <w:t>o</w:t>
      </w:r>
      <w:r w:rsidR="00232D90" w:rsidRPr="00C057AB">
        <w:rPr>
          <w:rFonts w:ascii="Arial" w:eastAsia="Times New Roman" w:hAnsi="Arial" w:cs="Arial"/>
          <w:sz w:val="24"/>
          <w:szCs w:val="24"/>
          <w:lang w:eastAsia="es-CO"/>
        </w:rPr>
        <w:t xml:space="preserve"> carnal de compartir el mismo domicilio. </w:t>
      </w:r>
    </w:p>
    <w:p w14:paraId="47E51139" w14:textId="39D29C90" w:rsidR="00232D90" w:rsidRPr="00C057AB" w:rsidRDefault="00232D90" w:rsidP="00C057AB">
      <w:pPr>
        <w:spacing w:after="0"/>
        <w:jc w:val="both"/>
        <w:textAlignment w:val="baseline"/>
        <w:rPr>
          <w:rFonts w:ascii="Arial" w:eastAsia="Times New Roman" w:hAnsi="Arial" w:cs="Arial"/>
          <w:sz w:val="24"/>
          <w:szCs w:val="24"/>
          <w:lang w:eastAsia="es-CO"/>
        </w:rPr>
      </w:pPr>
    </w:p>
    <w:p w14:paraId="023ABE4A" w14:textId="5F526A2D" w:rsidR="00195A1A" w:rsidRPr="00C057AB" w:rsidRDefault="00846568"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Luego entonces</w:t>
      </w:r>
      <w:r w:rsidR="00232D90" w:rsidRPr="00C057AB">
        <w:rPr>
          <w:rFonts w:ascii="Arial" w:eastAsia="Times New Roman" w:hAnsi="Arial" w:cs="Arial"/>
          <w:sz w:val="24"/>
          <w:szCs w:val="24"/>
          <w:lang w:eastAsia="es-CO"/>
        </w:rPr>
        <w:t xml:space="preserve">, </w:t>
      </w:r>
      <w:r w:rsidR="00E86510" w:rsidRPr="00C057AB">
        <w:rPr>
          <w:rFonts w:ascii="Arial" w:eastAsia="Times New Roman" w:hAnsi="Arial" w:cs="Arial"/>
          <w:sz w:val="24"/>
          <w:szCs w:val="24"/>
          <w:lang w:eastAsia="es-CO"/>
        </w:rPr>
        <w:t xml:space="preserve">contrario a lo manifestado por la </w:t>
      </w:r>
      <w:r w:rsidR="00704098" w:rsidRPr="00C057AB">
        <w:rPr>
          <w:rFonts w:ascii="Arial" w:eastAsia="Times New Roman" w:hAnsi="Arial" w:cs="Arial"/>
          <w:sz w:val="24"/>
          <w:szCs w:val="24"/>
          <w:lang w:eastAsia="es-CO"/>
        </w:rPr>
        <w:t xml:space="preserve">vocera judicial de la </w:t>
      </w:r>
      <w:r w:rsidR="00E86510" w:rsidRPr="00C057AB">
        <w:rPr>
          <w:rFonts w:ascii="Arial" w:eastAsia="Times New Roman" w:hAnsi="Arial" w:cs="Arial"/>
          <w:sz w:val="24"/>
          <w:szCs w:val="24"/>
          <w:lang w:eastAsia="es-CO"/>
        </w:rPr>
        <w:t xml:space="preserve">recurrente, se </w:t>
      </w:r>
      <w:r w:rsidR="007F41DC" w:rsidRPr="00C057AB">
        <w:rPr>
          <w:rFonts w:ascii="Arial" w:eastAsia="Times New Roman" w:hAnsi="Arial" w:cs="Arial"/>
          <w:sz w:val="24"/>
          <w:szCs w:val="24"/>
          <w:lang w:eastAsia="es-CO"/>
        </w:rPr>
        <w:t>concluye</w:t>
      </w:r>
      <w:r w:rsidR="00E86510" w:rsidRPr="00C057AB">
        <w:rPr>
          <w:rFonts w:ascii="Arial" w:eastAsia="Times New Roman" w:hAnsi="Arial" w:cs="Arial"/>
          <w:sz w:val="24"/>
          <w:szCs w:val="24"/>
          <w:lang w:eastAsia="es-CO"/>
        </w:rPr>
        <w:t xml:space="preserve"> que </w:t>
      </w:r>
      <w:r w:rsidR="00457F84" w:rsidRPr="00C057AB">
        <w:rPr>
          <w:rStyle w:val="normaltextrun"/>
          <w:rFonts w:ascii="Arial" w:hAnsi="Arial" w:cs="Arial"/>
          <w:sz w:val="24"/>
          <w:szCs w:val="24"/>
          <w:lang w:val="es-ES"/>
        </w:rPr>
        <w:t xml:space="preserve">las inferencias a las que arribó la </w:t>
      </w:r>
      <w:r w:rsidR="00E86510" w:rsidRPr="00C057AB">
        <w:rPr>
          <w:rStyle w:val="normaltextrun"/>
          <w:rFonts w:ascii="Arial" w:hAnsi="Arial" w:cs="Arial"/>
          <w:sz w:val="24"/>
          <w:szCs w:val="24"/>
          <w:lang w:val="es-ES"/>
        </w:rPr>
        <w:t>juez de primer grado</w:t>
      </w:r>
      <w:r w:rsidR="00457F84" w:rsidRPr="00C057AB">
        <w:rPr>
          <w:rStyle w:val="normaltextrun"/>
          <w:rFonts w:ascii="Arial" w:hAnsi="Arial" w:cs="Arial"/>
          <w:sz w:val="24"/>
          <w:szCs w:val="24"/>
          <w:lang w:val="es-ES"/>
        </w:rPr>
        <w:t xml:space="preserve"> para fundamentar su decisión, </w:t>
      </w:r>
      <w:r w:rsidR="00704098" w:rsidRPr="00C057AB">
        <w:rPr>
          <w:rStyle w:val="normaltextrun"/>
          <w:rFonts w:ascii="Arial" w:hAnsi="Arial" w:cs="Arial"/>
          <w:sz w:val="24"/>
          <w:szCs w:val="24"/>
          <w:lang w:val="es-ES"/>
        </w:rPr>
        <w:t>son</w:t>
      </w:r>
      <w:r w:rsidR="00457F84" w:rsidRPr="00C057AB">
        <w:rPr>
          <w:rStyle w:val="normaltextrun"/>
          <w:rFonts w:ascii="Arial" w:hAnsi="Arial" w:cs="Arial"/>
          <w:sz w:val="24"/>
          <w:szCs w:val="24"/>
          <w:lang w:val="es-ES"/>
        </w:rPr>
        <w:t xml:space="preserve"> razonables, coherentes y ajustada</w:t>
      </w:r>
      <w:r w:rsidRPr="00C057AB">
        <w:rPr>
          <w:rStyle w:val="normaltextrun"/>
          <w:rFonts w:ascii="Arial" w:hAnsi="Arial" w:cs="Arial"/>
          <w:sz w:val="24"/>
          <w:szCs w:val="24"/>
          <w:lang w:val="es-ES"/>
        </w:rPr>
        <w:t>s</w:t>
      </w:r>
      <w:r w:rsidR="00457F84" w:rsidRPr="00C057AB">
        <w:rPr>
          <w:rStyle w:val="normaltextrun"/>
          <w:rFonts w:ascii="Arial" w:hAnsi="Arial" w:cs="Arial"/>
          <w:sz w:val="24"/>
          <w:szCs w:val="24"/>
          <w:lang w:val="es-ES"/>
        </w:rPr>
        <w:t xml:space="preserve"> a la realidad</w:t>
      </w:r>
      <w:r w:rsidR="00E86510" w:rsidRPr="00C057AB">
        <w:rPr>
          <w:rStyle w:val="normaltextrun"/>
          <w:rFonts w:ascii="Arial" w:hAnsi="Arial" w:cs="Arial"/>
          <w:sz w:val="24"/>
          <w:szCs w:val="24"/>
          <w:lang w:val="es-ES"/>
        </w:rPr>
        <w:t xml:space="preserve"> </w:t>
      </w:r>
      <w:r w:rsidR="00457F84" w:rsidRPr="00C057AB">
        <w:rPr>
          <w:rStyle w:val="normaltextrun"/>
          <w:rFonts w:ascii="Arial" w:hAnsi="Arial" w:cs="Arial"/>
          <w:sz w:val="24"/>
          <w:szCs w:val="24"/>
          <w:lang w:val="es-ES"/>
        </w:rPr>
        <w:t xml:space="preserve">probatoria, pues los </w:t>
      </w:r>
      <w:r w:rsidR="00E86510" w:rsidRPr="00C057AB">
        <w:rPr>
          <w:rStyle w:val="normaltextrun"/>
          <w:rFonts w:ascii="Arial" w:hAnsi="Arial" w:cs="Arial"/>
          <w:sz w:val="24"/>
          <w:szCs w:val="24"/>
          <w:lang w:val="es-ES"/>
        </w:rPr>
        <w:t>declarantes</w:t>
      </w:r>
      <w:r w:rsidR="00457F84" w:rsidRPr="00C057AB">
        <w:rPr>
          <w:rStyle w:val="normaltextrun"/>
          <w:rFonts w:ascii="Arial" w:hAnsi="Arial" w:cs="Arial"/>
          <w:sz w:val="24"/>
          <w:szCs w:val="24"/>
          <w:lang w:val="es-ES"/>
        </w:rPr>
        <w:t xml:space="preserve"> escuchados en el </w:t>
      </w:r>
      <w:r w:rsidR="00E86510" w:rsidRPr="00C057AB">
        <w:rPr>
          <w:rStyle w:val="normaltextrun"/>
          <w:rFonts w:ascii="Arial" w:hAnsi="Arial" w:cs="Arial"/>
          <w:sz w:val="24"/>
          <w:szCs w:val="24"/>
          <w:lang w:val="es-ES"/>
        </w:rPr>
        <w:t xml:space="preserve">trámite del </w:t>
      </w:r>
      <w:r w:rsidR="00457F84" w:rsidRPr="00C057AB">
        <w:rPr>
          <w:rStyle w:val="normaltextrun"/>
          <w:rFonts w:ascii="Arial" w:hAnsi="Arial" w:cs="Arial"/>
          <w:sz w:val="24"/>
          <w:szCs w:val="24"/>
          <w:lang w:val="es-ES"/>
        </w:rPr>
        <w:t xml:space="preserve">proceso, </w:t>
      </w:r>
      <w:r w:rsidR="00457F84" w:rsidRPr="00C057AB">
        <w:rPr>
          <w:rFonts w:ascii="Arial" w:eastAsia="Times New Roman" w:hAnsi="Arial" w:cs="Arial"/>
          <w:sz w:val="24"/>
          <w:szCs w:val="24"/>
          <w:lang w:eastAsia="es-CO"/>
        </w:rPr>
        <w:t>rindieron un relato espontáneo,</w:t>
      </w:r>
      <w:r w:rsidR="00457F84" w:rsidRPr="00C057AB">
        <w:rPr>
          <w:rStyle w:val="normaltextrun"/>
          <w:rFonts w:ascii="Arial" w:hAnsi="Arial" w:cs="Arial"/>
          <w:color w:val="000000"/>
          <w:sz w:val="24"/>
          <w:szCs w:val="24"/>
          <w:shd w:val="clear" w:color="auto" w:fill="FFFFFF"/>
          <w:lang w:val="es-ES"/>
        </w:rPr>
        <w:t xml:space="preserve"> con la explicación de las circunstancias de tiempo, modo y lugar en que ocurrieron</w:t>
      </w:r>
      <w:r w:rsidR="00B36F2A" w:rsidRPr="00C057AB">
        <w:rPr>
          <w:rStyle w:val="normaltextrun"/>
          <w:rFonts w:ascii="Arial" w:hAnsi="Arial" w:cs="Arial"/>
          <w:color w:val="000000"/>
          <w:sz w:val="24"/>
          <w:szCs w:val="24"/>
          <w:shd w:val="clear" w:color="auto" w:fill="FFFFFF"/>
          <w:lang w:val="es-ES"/>
        </w:rPr>
        <w:t xml:space="preserve"> los </w:t>
      </w:r>
      <w:r w:rsidR="00B36F2A" w:rsidRPr="00C057AB">
        <w:rPr>
          <w:rStyle w:val="normaltextrun"/>
          <w:rFonts w:ascii="Arial" w:hAnsi="Arial" w:cs="Arial"/>
          <w:color w:val="000000"/>
          <w:sz w:val="24"/>
          <w:szCs w:val="24"/>
          <w:shd w:val="clear" w:color="auto" w:fill="FFFFFF"/>
          <w:lang w:val="es-ES"/>
        </w:rPr>
        <w:lastRenderedPageBreak/>
        <w:t>hechos</w:t>
      </w:r>
      <w:r w:rsidR="00E86510" w:rsidRPr="00C057AB">
        <w:rPr>
          <w:rStyle w:val="normaltextrun"/>
          <w:rFonts w:ascii="Arial" w:hAnsi="Arial" w:cs="Arial"/>
          <w:color w:val="000000"/>
          <w:sz w:val="24"/>
          <w:szCs w:val="24"/>
          <w:shd w:val="clear" w:color="auto" w:fill="FFFFFF"/>
          <w:lang w:val="es-ES"/>
        </w:rPr>
        <w:t>, siendo posible establecer</w:t>
      </w:r>
      <w:r w:rsidR="007F41DC" w:rsidRPr="00C057AB">
        <w:rPr>
          <w:rStyle w:val="normaltextrun"/>
          <w:rFonts w:ascii="Arial" w:hAnsi="Arial" w:cs="Arial"/>
          <w:color w:val="000000"/>
          <w:sz w:val="24"/>
          <w:szCs w:val="24"/>
          <w:shd w:val="clear" w:color="auto" w:fill="FFFFFF"/>
          <w:lang w:val="es-ES"/>
        </w:rPr>
        <w:t xml:space="preserve"> de sus dichos que</w:t>
      </w:r>
      <w:r w:rsidR="00232D90" w:rsidRPr="00C057AB">
        <w:rPr>
          <w:rFonts w:ascii="Arial" w:eastAsia="Times New Roman" w:hAnsi="Arial" w:cs="Arial"/>
          <w:sz w:val="24"/>
          <w:szCs w:val="24"/>
          <w:lang w:eastAsia="es-CO"/>
        </w:rPr>
        <w:t xml:space="preserve"> </w:t>
      </w:r>
      <w:r w:rsidR="007F41DC" w:rsidRPr="00C057AB">
        <w:rPr>
          <w:rFonts w:ascii="Arial" w:eastAsia="Times New Roman" w:hAnsi="Arial" w:cs="Arial"/>
          <w:sz w:val="24"/>
          <w:szCs w:val="24"/>
          <w:lang w:eastAsia="es-CO"/>
        </w:rPr>
        <w:t xml:space="preserve">la convivencia entre la demandante y el causante se reactivó </w:t>
      </w:r>
      <w:r w:rsidR="00986517" w:rsidRPr="00C057AB">
        <w:rPr>
          <w:rFonts w:ascii="Arial" w:eastAsia="Times New Roman" w:hAnsi="Arial" w:cs="Arial"/>
          <w:sz w:val="24"/>
          <w:szCs w:val="24"/>
          <w:lang w:eastAsia="es-CO"/>
        </w:rPr>
        <w:t xml:space="preserve">alrededor del año 1993 </w:t>
      </w:r>
      <w:r w:rsidR="001F055B" w:rsidRPr="00C057AB">
        <w:rPr>
          <w:rFonts w:ascii="Arial" w:eastAsia="Times New Roman" w:hAnsi="Arial" w:cs="Arial"/>
          <w:sz w:val="24"/>
          <w:szCs w:val="24"/>
          <w:lang w:eastAsia="es-CO"/>
        </w:rPr>
        <w:t>manteniéndose vigente hasta el deceso,</w:t>
      </w:r>
      <w:r w:rsidR="00E86510" w:rsidRPr="00C057AB">
        <w:rPr>
          <w:rFonts w:ascii="Arial" w:eastAsia="Times New Roman" w:hAnsi="Arial" w:cs="Arial"/>
          <w:sz w:val="24"/>
          <w:szCs w:val="24"/>
          <w:lang w:eastAsia="es-CO"/>
        </w:rPr>
        <w:t xml:space="preserve"> </w:t>
      </w:r>
      <w:r w:rsidR="007F41DC" w:rsidRPr="00C057AB">
        <w:rPr>
          <w:rFonts w:ascii="Arial" w:eastAsia="Times New Roman" w:hAnsi="Arial" w:cs="Arial"/>
          <w:sz w:val="24"/>
          <w:szCs w:val="24"/>
          <w:lang w:eastAsia="es-CO"/>
        </w:rPr>
        <w:t xml:space="preserve">por lo que razón le asistió a la </w:t>
      </w:r>
      <w:r w:rsidR="007F41DC" w:rsidRPr="00C057AB">
        <w:rPr>
          <w:rFonts w:ascii="Arial" w:eastAsia="Times New Roman" w:hAnsi="Arial" w:cs="Arial"/>
          <w:i/>
          <w:sz w:val="24"/>
          <w:szCs w:val="24"/>
          <w:lang w:eastAsia="es-CO"/>
        </w:rPr>
        <w:t>a-quo</w:t>
      </w:r>
      <w:r w:rsidR="007F41DC" w:rsidRPr="00C057AB">
        <w:rPr>
          <w:rFonts w:ascii="Arial" w:eastAsia="Times New Roman" w:hAnsi="Arial" w:cs="Arial"/>
          <w:sz w:val="24"/>
          <w:szCs w:val="24"/>
          <w:lang w:eastAsia="es-CO"/>
        </w:rPr>
        <w:t xml:space="preserve"> </w:t>
      </w:r>
      <w:r w:rsidR="00195A1A" w:rsidRPr="00C057AB">
        <w:rPr>
          <w:rFonts w:ascii="Arial" w:eastAsia="Times New Roman" w:hAnsi="Arial" w:cs="Arial"/>
          <w:sz w:val="24"/>
          <w:szCs w:val="24"/>
          <w:lang w:eastAsia="es-CO"/>
        </w:rPr>
        <w:t xml:space="preserve">al reconocerle el derecho. </w:t>
      </w:r>
    </w:p>
    <w:p w14:paraId="5917E281" w14:textId="77777777" w:rsidR="00195A1A" w:rsidRPr="00C057AB" w:rsidRDefault="00195A1A" w:rsidP="00C057AB">
      <w:pPr>
        <w:spacing w:after="0"/>
        <w:jc w:val="both"/>
        <w:textAlignment w:val="baseline"/>
        <w:rPr>
          <w:rFonts w:ascii="Arial" w:eastAsia="Times New Roman" w:hAnsi="Arial" w:cs="Arial"/>
          <w:sz w:val="24"/>
          <w:szCs w:val="24"/>
          <w:lang w:eastAsia="es-CO"/>
        </w:rPr>
      </w:pPr>
    </w:p>
    <w:p w14:paraId="3D0BC417" w14:textId="2786EFA0" w:rsidR="007F41DC" w:rsidRPr="00C057AB" w:rsidRDefault="00195A1A"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Ahora bien, la </w:t>
      </w:r>
      <w:r w:rsidRPr="00C057AB">
        <w:rPr>
          <w:rFonts w:ascii="Arial" w:eastAsia="Times New Roman" w:hAnsi="Arial" w:cs="Arial"/>
          <w:i/>
          <w:iCs/>
          <w:sz w:val="24"/>
          <w:szCs w:val="24"/>
          <w:lang w:eastAsia="es-CO"/>
        </w:rPr>
        <w:t>a-quo</w:t>
      </w:r>
      <w:r w:rsidRPr="00C057AB">
        <w:rPr>
          <w:rFonts w:ascii="Arial" w:eastAsia="Times New Roman" w:hAnsi="Arial" w:cs="Arial"/>
          <w:sz w:val="24"/>
          <w:szCs w:val="24"/>
          <w:lang w:eastAsia="es-CO"/>
        </w:rPr>
        <w:t xml:space="preserve"> en la parte considerativa de la decisión determinó que la demandante tenía derecho a </w:t>
      </w:r>
      <w:r w:rsidR="00AE3796" w:rsidRPr="00C057AB">
        <w:rPr>
          <w:rFonts w:ascii="Arial" w:eastAsia="Times New Roman" w:hAnsi="Arial" w:cs="Arial"/>
          <w:sz w:val="24"/>
          <w:szCs w:val="24"/>
          <w:lang w:eastAsia="es-CO"/>
        </w:rPr>
        <w:t>un 50%</w:t>
      </w:r>
      <w:r w:rsidRPr="00C057AB">
        <w:rPr>
          <w:rFonts w:ascii="Arial" w:eastAsia="Times New Roman" w:hAnsi="Arial" w:cs="Arial"/>
          <w:sz w:val="24"/>
          <w:szCs w:val="24"/>
          <w:lang w:eastAsia="es-CO"/>
        </w:rPr>
        <w:t xml:space="preserve"> de la pensión de sobrevivientes</w:t>
      </w:r>
      <w:r w:rsidR="00AE3796" w:rsidRPr="00C057AB">
        <w:rPr>
          <w:rFonts w:ascii="Arial" w:eastAsia="Times New Roman" w:hAnsi="Arial" w:cs="Arial"/>
          <w:sz w:val="24"/>
          <w:szCs w:val="24"/>
          <w:lang w:eastAsia="es-CO"/>
        </w:rPr>
        <w:t>, desde el 1 de noviembre de 2009, acrecentada en un 100% a partir del mes de julio de 2013, calenda en que el hijo del causante dejó de percibir la pensión</w:t>
      </w:r>
      <w:r w:rsidRPr="00C057AB">
        <w:rPr>
          <w:rFonts w:ascii="Arial" w:eastAsia="Times New Roman" w:hAnsi="Arial" w:cs="Arial"/>
          <w:sz w:val="24"/>
          <w:szCs w:val="24"/>
          <w:lang w:eastAsia="es-CO"/>
        </w:rPr>
        <w:t>, lo cual luce ajustado a derecho.  No obstante, en la parte resolutiva dejó establecido que a la demandante le asiste el 100% de la prestación desde la causación del derecho, motivo por el cual, ante la ambigüedad advertida, se modificará</w:t>
      </w:r>
      <w:r w:rsidR="007F41DC" w:rsidRPr="00C057AB">
        <w:rPr>
          <w:rFonts w:ascii="Arial" w:eastAsia="Times New Roman" w:hAnsi="Arial" w:cs="Arial"/>
          <w:sz w:val="24"/>
          <w:szCs w:val="24"/>
          <w:lang w:eastAsia="es-CO"/>
        </w:rPr>
        <w:t xml:space="preserve"> este aparte de la sentencia</w:t>
      </w:r>
      <w:r w:rsidRPr="00C057AB">
        <w:rPr>
          <w:rFonts w:ascii="Arial" w:eastAsia="Times New Roman" w:hAnsi="Arial" w:cs="Arial"/>
          <w:sz w:val="24"/>
          <w:szCs w:val="24"/>
          <w:lang w:eastAsia="es-CO"/>
        </w:rPr>
        <w:t xml:space="preserve"> en los términos señalados en precedencia</w:t>
      </w:r>
      <w:r w:rsidR="007F41DC" w:rsidRPr="00C057AB">
        <w:rPr>
          <w:rFonts w:ascii="Arial" w:eastAsia="Times New Roman" w:hAnsi="Arial" w:cs="Arial"/>
          <w:sz w:val="24"/>
          <w:szCs w:val="24"/>
          <w:lang w:eastAsia="es-CO"/>
        </w:rPr>
        <w:t xml:space="preserve">. </w:t>
      </w:r>
    </w:p>
    <w:p w14:paraId="4A84B457" w14:textId="440E670E" w:rsidR="6F149E13" w:rsidRPr="00C057AB" w:rsidRDefault="6F149E13" w:rsidP="00C057AB">
      <w:pPr>
        <w:spacing w:after="0"/>
        <w:jc w:val="both"/>
        <w:rPr>
          <w:rFonts w:ascii="Arial" w:eastAsia="Times New Roman" w:hAnsi="Arial" w:cs="Arial"/>
          <w:sz w:val="24"/>
          <w:szCs w:val="24"/>
          <w:lang w:eastAsia="es-ES"/>
        </w:rPr>
      </w:pPr>
    </w:p>
    <w:p w14:paraId="2C84ACCB" w14:textId="45808F3F" w:rsidR="431535FA" w:rsidRPr="00C057AB" w:rsidRDefault="431535FA" w:rsidP="00C057AB">
      <w:pPr>
        <w:spacing w:after="0"/>
        <w:jc w:val="both"/>
        <w:rPr>
          <w:rFonts w:ascii="Arial" w:eastAsia="Times New Roman" w:hAnsi="Arial" w:cs="Arial"/>
          <w:sz w:val="24"/>
          <w:szCs w:val="24"/>
          <w:lang w:eastAsia="es-ES"/>
        </w:rPr>
      </w:pPr>
      <w:r w:rsidRPr="00C057AB">
        <w:rPr>
          <w:rFonts w:ascii="Arial" w:eastAsia="Times New Roman" w:hAnsi="Arial" w:cs="Arial"/>
          <w:sz w:val="24"/>
          <w:szCs w:val="24"/>
          <w:lang w:eastAsia="es-ES"/>
        </w:rPr>
        <w:t xml:space="preserve">En relación con el monto de la mesada pensional, </w:t>
      </w:r>
      <w:r w:rsidR="12BF9004" w:rsidRPr="00C057AB">
        <w:rPr>
          <w:rFonts w:ascii="Arial" w:eastAsia="Times New Roman" w:hAnsi="Arial" w:cs="Arial"/>
          <w:sz w:val="24"/>
          <w:szCs w:val="24"/>
          <w:lang w:eastAsia="es-ES"/>
        </w:rPr>
        <w:t xml:space="preserve">se tiene que </w:t>
      </w:r>
      <w:r w:rsidRPr="00C057AB">
        <w:rPr>
          <w:rFonts w:ascii="Arial" w:eastAsia="Times New Roman" w:hAnsi="Arial" w:cs="Arial"/>
          <w:sz w:val="24"/>
          <w:szCs w:val="24"/>
          <w:lang w:eastAsia="es-ES"/>
        </w:rPr>
        <w:t>a</w:t>
      </w:r>
      <w:r w:rsidR="626EC7F4" w:rsidRPr="00C057AB">
        <w:rPr>
          <w:rFonts w:ascii="Arial" w:eastAsia="Times New Roman" w:hAnsi="Arial" w:cs="Arial"/>
          <w:sz w:val="24"/>
          <w:szCs w:val="24"/>
          <w:lang w:eastAsia="es-ES"/>
        </w:rPr>
        <w:t xml:space="preserve">l </w:t>
      </w:r>
      <w:r w:rsidR="276DFD22" w:rsidRPr="00C057AB">
        <w:rPr>
          <w:rFonts w:ascii="Arial" w:eastAsia="Times New Roman" w:hAnsi="Arial" w:cs="Arial"/>
          <w:sz w:val="24"/>
          <w:szCs w:val="24"/>
          <w:lang w:eastAsia="es-ES"/>
        </w:rPr>
        <w:t xml:space="preserve">calcular el IBL con </w:t>
      </w:r>
      <w:r w:rsidR="6EB18106" w:rsidRPr="00C057AB">
        <w:rPr>
          <w:rFonts w:ascii="Arial" w:eastAsia="Times New Roman" w:hAnsi="Arial" w:cs="Arial"/>
          <w:sz w:val="24"/>
          <w:szCs w:val="24"/>
          <w:lang w:eastAsia="es-ES"/>
        </w:rPr>
        <w:t>base en el promedio de los salarios devengados por el causante durante toda la vida, conforme lo estimó la juez de primer grado</w:t>
      </w:r>
      <w:r w:rsidR="75FF4FE3" w:rsidRPr="00C057AB">
        <w:rPr>
          <w:rFonts w:ascii="Arial" w:eastAsia="Times New Roman" w:hAnsi="Arial" w:cs="Arial"/>
          <w:sz w:val="24"/>
          <w:szCs w:val="24"/>
          <w:lang w:eastAsia="es-ES"/>
        </w:rPr>
        <w:t xml:space="preserve"> sin queja de la demandante</w:t>
      </w:r>
      <w:r w:rsidR="3A528699" w:rsidRPr="00C057AB">
        <w:rPr>
          <w:rFonts w:ascii="Arial" w:eastAsia="Times New Roman" w:hAnsi="Arial" w:cs="Arial"/>
          <w:sz w:val="24"/>
          <w:szCs w:val="24"/>
          <w:lang w:eastAsia="es-ES"/>
        </w:rPr>
        <w:t xml:space="preserve"> –por lo que no corresponde a la Sala hacer ningún análisis al respecto-</w:t>
      </w:r>
      <w:r w:rsidR="6EB18106" w:rsidRPr="00C057AB">
        <w:rPr>
          <w:rFonts w:ascii="Arial" w:eastAsia="Times New Roman" w:hAnsi="Arial" w:cs="Arial"/>
          <w:sz w:val="24"/>
          <w:szCs w:val="24"/>
          <w:lang w:eastAsia="es-ES"/>
        </w:rPr>
        <w:t xml:space="preserve">, </w:t>
      </w:r>
      <w:r w:rsidR="3C7BB052" w:rsidRPr="00C057AB">
        <w:rPr>
          <w:rFonts w:ascii="Arial" w:eastAsia="Times New Roman" w:hAnsi="Arial" w:cs="Arial"/>
          <w:sz w:val="24"/>
          <w:szCs w:val="24"/>
          <w:lang w:eastAsia="es-ES"/>
        </w:rPr>
        <w:t xml:space="preserve">se </w:t>
      </w:r>
      <w:r w:rsidR="626EC7F4" w:rsidRPr="00C057AB">
        <w:rPr>
          <w:rFonts w:ascii="Arial" w:eastAsia="Times New Roman" w:hAnsi="Arial" w:cs="Arial"/>
          <w:sz w:val="24"/>
          <w:szCs w:val="24"/>
          <w:lang w:eastAsia="es-ES"/>
        </w:rPr>
        <w:t xml:space="preserve">obtiene </w:t>
      </w:r>
      <w:r w:rsidR="442A1583" w:rsidRPr="00C057AB">
        <w:rPr>
          <w:rFonts w:ascii="Arial" w:eastAsia="Times New Roman" w:hAnsi="Arial" w:cs="Arial"/>
          <w:sz w:val="24"/>
          <w:szCs w:val="24"/>
          <w:lang w:eastAsia="es-ES"/>
        </w:rPr>
        <w:t xml:space="preserve">la suma de </w:t>
      </w:r>
      <w:r w:rsidR="4674A03C" w:rsidRPr="00C057AB">
        <w:rPr>
          <w:rFonts w:ascii="Arial" w:eastAsia="Times New Roman" w:hAnsi="Arial" w:cs="Arial"/>
          <w:sz w:val="24"/>
          <w:szCs w:val="24"/>
          <w:lang w:eastAsia="es-ES"/>
        </w:rPr>
        <w:t>$</w:t>
      </w:r>
      <w:r w:rsidR="6B08509D" w:rsidRPr="00C057AB">
        <w:rPr>
          <w:rFonts w:ascii="Arial" w:eastAsia="Times New Roman" w:hAnsi="Arial" w:cs="Arial"/>
          <w:sz w:val="24"/>
          <w:szCs w:val="24"/>
          <w:lang w:eastAsia="es-ES"/>
        </w:rPr>
        <w:t>1´937.818, que al proyectarle una tasa de remplazo del 75%, pues el causante cotizó un total de 1.261</w:t>
      </w:r>
      <w:r w:rsidR="1B2B0750" w:rsidRPr="00C057AB">
        <w:rPr>
          <w:rFonts w:ascii="Arial" w:eastAsia="Times New Roman" w:hAnsi="Arial" w:cs="Arial"/>
          <w:sz w:val="24"/>
          <w:szCs w:val="24"/>
          <w:lang w:eastAsia="es-ES"/>
        </w:rPr>
        <w:t xml:space="preserve">,85 </w:t>
      </w:r>
      <w:r w:rsidR="6B08509D" w:rsidRPr="00C057AB">
        <w:rPr>
          <w:rFonts w:ascii="Arial" w:eastAsia="Times New Roman" w:hAnsi="Arial" w:cs="Arial"/>
          <w:sz w:val="24"/>
          <w:szCs w:val="24"/>
          <w:lang w:eastAsia="es-ES"/>
        </w:rPr>
        <w:t>semanas</w:t>
      </w:r>
      <w:r w:rsidR="141EFB67" w:rsidRPr="00C057AB">
        <w:rPr>
          <w:rFonts w:ascii="Arial" w:eastAsia="Times New Roman" w:hAnsi="Arial" w:cs="Arial"/>
          <w:sz w:val="24"/>
          <w:szCs w:val="24"/>
          <w:lang w:eastAsia="es-ES"/>
        </w:rPr>
        <w:t xml:space="preserve"> </w:t>
      </w:r>
      <w:r w:rsidR="6B08509D" w:rsidRPr="00C057AB">
        <w:rPr>
          <w:rFonts w:ascii="Arial" w:eastAsia="Times New Roman" w:hAnsi="Arial" w:cs="Arial"/>
          <w:sz w:val="24"/>
          <w:szCs w:val="24"/>
          <w:lang w:eastAsia="es-ES"/>
        </w:rPr>
        <w:t xml:space="preserve">en toda su vida laboral, </w:t>
      </w:r>
      <w:r w:rsidR="73FA26D8" w:rsidRPr="00C057AB">
        <w:rPr>
          <w:rFonts w:ascii="Arial" w:eastAsia="Times New Roman" w:hAnsi="Arial" w:cs="Arial"/>
          <w:sz w:val="24"/>
          <w:szCs w:val="24"/>
          <w:lang w:eastAsia="es-ES"/>
        </w:rPr>
        <w:t xml:space="preserve">(pág.404 archivo 02), </w:t>
      </w:r>
      <w:r w:rsidR="6B08509D" w:rsidRPr="00C057AB">
        <w:rPr>
          <w:rFonts w:ascii="Arial" w:eastAsia="Times New Roman" w:hAnsi="Arial" w:cs="Arial"/>
          <w:sz w:val="24"/>
          <w:szCs w:val="24"/>
          <w:lang w:eastAsia="es-ES"/>
        </w:rPr>
        <w:t xml:space="preserve">arroja una primera mesada pensional para el año 2009 de </w:t>
      </w:r>
      <w:r w:rsidR="1346F2AD" w:rsidRPr="00C057AB">
        <w:rPr>
          <w:rFonts w:ascii="Arial" w:eastAsia="Times New Roman" w:hAnsi="Arial" w:cs="Arial"/>
          <w:sz w:val="24"/>
          <w:szCs w:val="24"/>
          <w:lang w:eastAsia="es-ES"/>
        </w:rPr>
        <w:t xml:space="preserve">$1´453.364, monto que resulta ser levemente superior al calculado por la </w:t>
      </w:r>
      <w:r w:rsidR="1346F2AD" w:rsidRPr="00C057AB">
        <w:rPr>
          <w:rFonts w:ascii="Arial" w:eastAsia="Times New Roman" w:hAnsi="Arial" w:cs="Arial"/>
          <w:i/>
          <w:iCs/>
          <w:sz w:val="24"/>
          <w:szCs w:val="24"/>
          <w:lang w:eastAsia="es-ES"/>
        </w:rPr>
        <w:t>a-quo</w:t>
      </w:r>
      <w:r w:rsidR="1346F2AD" w:rsidRPr="00C057AB">
        <w:rPr>
          <w:rFonts w:ascii="Arial" w:eastAsia="Times New Roman" w:hAnsi="Arial" w:cs="Arial"/>
          <w:sz w:val="24"/>
          <w:szCs w:val="24"/>
          <w:lang w:eastAsia="es-ES"/>
        </w:rPr>
        <w:t>, en cuantía de $1´413.863</w:t>
      </w:r>
      <w:r w:rsidR="451B7A8F" w:rsidRPr="00C057AB">
        <w:rPr>
          <w:rFonts w:ascii="Arial" w:eastAsia="Times New Roman" w:hAnsi="Arial" w:cs="Arial"/>
          <w:sz w:val="24"/>
          <w:szCs w:val="24"/>
          <w:lang w:eastAsia="es-ES"/>
        </w:rPr>
        <w:t>.</w:t>
      </w:r>
    </w:p>
    <w:p w14:paraId="270F0897" w14:textId="774ED716" w:rsidR="24111C02" w:rsidRPr="00C057AB" w:rsidRDefault="24111C02" w:rsidP="00C057AB">
      <w:pPr>
        <w:spacing w:after="0"/>
        <w:jc w:val="both"/>
        <w:rPr>
          <w:rFonts w:ascii="Arial" w:eastAsia="Times New Roman" w:hAnsi="Arial" w:cs="Arial"/>
          <w:sz w:val="24"/>
          <w:szCs w:val="24"/>
          <w:lang w:eastAsia="es-ES"/>
        </w:rPr>
      </w:pPr>
    </w:p>
    <w:p w14:paraId="5B660E3A" w14:textId="0C2DB21F" w:rsidR="0039080D" w:rsidRPr="00C057AB" w:rsidRDefault="5CB7A006" w:rsidP="00C057AB">
      <w:pPr>
        <w:suppressAutoHyphens/>
        <w:spacing w:after="0"/>
        <w:jc w:val="both"/>
        <w:rPr>
          <w:rFonts w:ascii="Arial" w:eastAsia="Times New Roman" w:hAnsi="Arial" w:cs="Arial"/>
          <w:sz w:val="24"/>
          <w:szCs w:val="24"/>
          <w:lang w:eastAsia="es-ES"/>
        </w:rPr>
      </w:pPr>
      <w:r w:rsidRPr="00C057AB">
        <w:rPr>
          <w:rFonts w:ascii="Arial" w:eastAsia="Times New Roman" w:hAnsi="Arial" w:cs="Arial"/>
          <w:spacing w:val="-2"/>
          <w:sz w:val="24"/>
          <w:szCs w:val="24"/>
          <w:lang w:eastAsia="es-ES"/>
        </w:rPr>
        <w:t>Pero</w:t>
      </w:r>
      <w:r w:rsidR="57CB0B99" w:rsidRPr="00C057AB">
        <w:rPr>
          <w:rFonts w:ascii="Arial" w:eastAsia="Times New Roman" w:hAnsi="Arial" w:cs="Arial"/>
          <w:spacing w:val="-2"/>
          <w:sz w:val="24"/>
          <w:szCs w:val="24"/>
          <w:lang w:eastAsia="es-ES"/>
        </w:rPr>
        <w:t xml:space="preserve"> correspondía a la parte interesada recurrir la decisión, </w:t>
      </w:r>
      <w:r w:rsidR="0039080D" w:rsidRPr="00C057AB">
        <w:rPr>
          <w:rFonts w:ascii="Arial" w:eastAsia="Times New Roman" w:hAnsi="Arial" w:cs="Arial"/>
          <w:spacing w:val="-2"/>
          <w:sz w:val="24"/>
          <w:szCs w:val="24"/>
          <w:lang w:eastAsia="es-ES"/>
        </w:rPr>
        <w:t xml:space="preserve">sin </w:t>
      </w:r>
      <w:r w:rsidR="0006478B" w:rsidRPr="00C057AB">
        <w:rPr>
          <w:rFonts w:ascii="Arial" w:eastAsia="Times New Roman" w:hAnsi="Arial" w:cs="Arial"/>
          <w:spacing w:val="-2"/>
          <w:sz w:val="24"/>
          <w:szCs w:val="24"/>
          <w:lang w:eastAsia="es-ES"/>
        </w:rPr>
        <w:t>embargo,</w:t>
      </w:r>
      <w:r w:rsidR="0039080D" w:rsidRPr="00C057AB">
        <w:rPr>
          <w:rFonts w:ascii="Arial" w:eastAsia="Times New Roman" w:hAnsi="Arial" w:cs="Arial"/>
          <w:spacing w:val="-2"/>
          <w:sz w:val="24"/>
          <w:szCs w:val="24"/>
          <w:lang w:eastAsia="es-ES"/>
        </w:rPr>
        <w:t xml:space="preserve"> </w:t>
      </w:r>
      <w:r w:rsidR="001A5319" w:rsidRPr="00C057AB">
        <w:rPr>
          <w:rFonts w:ascii="Arial" w:eastAsia="Times New Roman" w:hAnsi="Arial" w:cs="Arial"/>
          <w:spacing w:val="-2"/>
          <w:sz w:val="24"/>
          <w:szCs w:val="24"/>
          <w:lang w:eastAsia="es-ES"/>
        </w:rPr>
        <w:t xml:space="preserve">ninguna manifestación </w:t>
      </w:r>
      <w:r w:rsidR="0C14DAAC" w:rsidRPr="00C057AB">
        <w:rPr>
          <w:rFonts w:ascii="Arial" w:eastAsia="Times New Roman" w:hAnsi="Arial" w:cs="Arial"/>
          <w:spacing w:val="-2"/>
          <w:sz w:val="24"/>
          <w:szCs w:val="24"/>
          <w:lang w:eastAsia="es-ES"/>
        </w:rPr>
        <w:t xml:space="preserve">efectuó </w:t>
      </w:r>
      <w:r w:rsidR="001A5319" w:rsidRPr="00C057AB">
        <w:rPr>
          <w:rFonts w:ascii="Arial" w:eastAsia="Times New Roman" w:hAnsi="Arial" w:cs="Arial"/>
          <w:spacing w:val="-2"/>
          <w:sz w:val="24"/>
          <w:szCs w:val="24"/>
          <w:lang w:eastAsia="es-ES"/>
        </w:rPr>
        <w:t xml:space="preserve">al respecto, motivo por el </w:t>
      </w:r>
      <w:r w:rsidR="0FD5F748" w:rsidRPr="00C057AB">
        <w:rPr>
          <w:rFonts w:ascii="Arial" w:eastAsia="Times New Roman" w:hAnsi="Arial" w:cs="Arial"/>
          <w:spacing w:val="-2"/>
          <w:sz w:val="24"/>
          <w:szCs w:val="24"/>
          <w:lang w:eastAsia="es-ES"/>
        </w:rPr>
        <w:t xml:space="preserve">que </w:t>
      </w:r>
      <w:r w:rsidR="6312D259" w:rsidRPr="00C057AB">
        <w:rPr>
          <w:rFonts w:ascii="Arial" w:eastAsia="Times New Roman" w:hAnsi="Arial" w:cs="Arial"/>
          <w:spacing w:val="-2"/>
          <w:sz w:val="24"/>
          <w:szCs w:val="24"/>
          <w:lang w:eastAsia="es-ES"/>
        </w:rPr>
        <w:t>se mantendrá</w:t>
      </w:r>
      <w:r w:rsidR="0039080D" w:rsidRPr="00C057AB">
        <w:rPr>
          <w:rFonts w:ascii="Arial" w:eastAsia="Times New Roman" w:hAnsi="Arial" w:cs="Arial"/>
          <w:spacing w:val="-2"/>
          <w:sz w:val="24"/>
          <w:szCs w:val="24"/>
          <w:lang w:eastAsia="es-ES"/>
        </w:rPr>
        <w:t xml:space="preserve"> </w:t>
      </w:r>
      <w:r w:rsidR="6312D259" w:rsidRPr="00C057AB">
        <w:rPr>
          <w:rFonts w:ascii="Arial" w:eastAsia="Times New Roman" w:hAnsi="Arial" w:cs="Arial"/>
          <w:spacing w:val="-2"/>
          <w:sz w:val="24"/>
          <w:szCs w:val="24"/>
          <w:lang w:eastAsia="es-ES"/>
        </w:rPr>
        <w:t xml:space="preserve">incólume </w:t>
      </w:r>
      <w:r w:rsidR="05CBDD9F" w:rsidRPr="00C057AB">
        <w:rPr>
          <w:rFonts w:ascii="Arial" w:eastAsia="Times New Roman" w:hAnsi="Arial" w:cs="Arial"/>
          <w:spacing w:val="-2"/>
          <w:sz w:val="24"/>
          <w:szCs w:val="24"/>
          <w:lang w:eastAsia="es-ES"/>
        </w:rPr>
        <w:t>este punto de la sentencia, pues el mismo está siendo analizado en virtud al grado jurisdiccional de consulta en favor de Colpensiones, de modo que</w:t>
      </w:r>
      <w:r w:rsidR="5EA594FC" w:rsidRPr="00C057AB">
        <w:rPr>
          <w:rFonts w:ascii="Arial" w:eastAsia="Times New Roman" w:hAnsi="Arial" w:cs="Arial"/>
          <w:spacing w:val="-2"/>
          <w:sz w:val="24"/>
          <w:szCs w:val="24"/>
          <w:lang w:eastAsia="es-ES"/>
        </w:rPr>
        <w:t xml:space="preserve">, </w:t>
      </w:r>
      <w:r w:rsidR="05CBDD9F" w:rsidRPr="00C057AB">
        <w:rPr>
          <w:rFonts w:ascii="Arial" w:eastAsia="Times New Roman" w:hAnsi="Arial" w:cs="Arial"/>
          <w:spacing w:val="-2"/>
          <w:sz w:val="24"/>
          <w:szCs w:val="24"/>
          <w:lang w:eastAsia="es-ES"/>
        </w:rPr>
        <w:t xml:space="preserve">no le es dable a la Sala </w:t>
      </w:r>
      <w:r w:rsidR="0039080D" w:rsidRPr="00C057AB">
        <w:rPr>
          <w:rFonts w:ascii="Arial" w:eastAsia="Times New Roman" w:hAnsi="Arial" w:cs="Arial"/>
          <w:spacing w:val="-2"/>
          <w:sz w:val="24"/>
          <w:szCs w:val="24"/>
          <w:lang w:eastAsia="es-ES"/>
        </w:rPr>
        <w:t xml:space="preserve">agravar </w:t>
      </w:r>
      <w:r w:rsidR="06EC8E66" w:rsidRPr="00C057AB">
        <w:rPr>
          <w:rFonts w:ascii="Arial" w:eastAsia="Times New Roman" w:hAnsi="Arial" w:cs="Arial"/>
          <w:spacing w:val="-2"/>
          <w:sz w:val="24"/>
          <w:szCs w:val="24"/>
          <w:lang w:eastAsia="es-ES"/>
        </w:rPr>
        <w:t xml:space="preserve">su situación. </w:t>
      </w:r>
    </w:p>
    <w:p w14:paraId="5485558F" w14:textId="7978869D" w:rsidR="0039080D" w:rsidRPr="00C057AB" w:rsidRDefault="0039080D" w:rsidP="00C057AB">
      <w:pPr>
        <w:suppressAutoHyphens/>
        <w:spacing w:after="0"/>
        <w:jc w:val="both"/>
        <w:rPr>
          <w:rFonts w:ascii="Arial" w:eastAsia="Times New Roman" w:hAnsi="Arial" w:cs="Arial"/>
          <w:sz w:val="24"/>
          <w:szCs w:val="24"/>
          <w:lang w:eastAsia="es-ES"/>
        </w:rPr>
      </w:pPr>
    </w:p>
    <w:p w14:paraId="7120A4D0" w14:textId="6406C08D" w:rsidR="0039080D" w:rsidRPr="00C057AB" w:rsidRDefault="00B36F2A" w:rsidP="00C057AB">
      <w:pPr>
        <w:suppressAutoHyphens/>
        <w:spacing w:after="0"/>
        <w:jc w:val="both"/>
        <w:rPr>
          <w:rFonts w:ascii="Arial" w:eastAsia="Times New Roman" w:hAnsi="Arial" w:cs="Arial"/>
          <w:spacing w:val="-2"/>
          <w:sz w:val="24"/>
          <w:szCs w:val="24"/>
          <w:lang w:eastAsia="es-ES"/>
        </w:rPr>
      </w:pPr>
      <w:r w:rsidRPr="00C057AB">
        <w:rPr>
          <w:rFonts w:ascii="Arial" w:eastAsia="Times New Roman" w:hAnsi="Arial" w:cs="Arial"/>
          <w:spacing w:val="-2"/>
          <w:sz w:val="24"/>
          <w:szCs w:val="24"/>
          <w:lang w:eastAsia="es-ES"/>
        </w:rPr>
        <w:t xml:space="preserve">En cuanto al número de mesadas, tiene derecho la demandante a percibir 14 </w:t>
      </w:r>
      <w:r w:rsidR="6DE1CB08" w:rsidRPr="00C057AB">
        <w:rPr>
          <w:rFonts w:ascii="Arial" w:eastAsia="Times New Roman" w:hAnsi="Arial" w:cs="Arial"/>
          <w:spacing w:val="-2"/>
          <w:sz w:val="24"/>
          <w:szCs w:val="24"/>
          <w:lang w:eastAsia="es-ES"/>
        </w:rPr>
        <w:t xml:space="preserve">mesadas </w:t>
      </w:r>
      <w:r w:rsidRPr="00C057AB">
        <w:rPr>
          <w:rFonts w:ascii="Arial" w:eastAsia="Times New Roman" w:hAnsi="Arial" w:cs="Arial"/>
          <w:spacing w:val="-2"/>
          <w:sz w:val="24"/>
          <w:szCs w:val="24"/>
          <w:lang w:eastAsia="es-ES"/>
        </w:rPr>
        <w:t xml:space="preserve">anuales, dado que el derecho </w:t>
      </w:r>
      <w:r w:rsidR="006E59A3" w:rsidRPr="00C057AB">
        <w:rPr>
          <w:rFonts w:ascii="Arial" w:eastAsia="Times New Roman" w:hAnsi="Arial" w:cs="Arial"/>
          <w:spacing w:val="-2"/>
          <w:sz w:val="24"/>
          <w:szCs w:val="24"/>
          <w:lang w:eastAsia="es-ES"/>
        </w:rPr>
        <w:t xml:space="preserve">pensional </w:t>
      </w:r>
      <w:r w:rsidRPr="00C057AB">
        <w:rPr>
          <w:rFonts w:ascii="Arial" w:eastAsia="Times New Roman" w:hAnsi="Arial" w:cs="Arial"/>
          <w:spacing w:val="-2"/>
          <w:sz w:val="24"/>
          <w:szCs w:val="24"/>
          <w:lang w:eastAsia="es-ES"/>
        </w:rPr>
        <w:t xml:space="preserve">se causó con anterioridad al 31 de julio de 2011, en los términos del parágrafo transitorio 6° del Acto Legislativo 01 de 2005, como acertadamente lo definió la </w:t>
      </w:r>
      <w:r w:rsidRPr="00C057AB">
        <w:rPr>
          <w:rFonts w:ascii="Arial" w:eastAsia="Times New Roman" w:hAnsi="Arial" w:cs="Arial"/>
          <w:i/>
          <w:iCs/>
          <w:spacing w:val="-2"/>
          <w:sz w:val="24"/>
          <w:szCs w:val="24"/>
          <w:lang w:eastAsia="es-ES"/>
        </w:rPr>
        <w:t>a quo</w:t>
      </w:r>
      <w:r w:rsidRPr="00C057AB">
        <w:rPr>
          <w:rFonts w:ascii="Arial" w:eastAsia="Times New Roman" w:hAnsi="Arial" w:cs="Arial"/>
          <w:spacing w:val="-2"/>
          <w:sz w:val="24"/>
          <w:szCs w:val="24"/>
          <w:lang w:eastAsia="es-ES"/>
        </w:rPr>
        <w:t>.</w:t>
      </w:r>
    </w:p>
    <w:p w14:paraId="450224D6" w14:textId="7E4C1083" w:rsidR="00B36F2A" w:rsidRPr="00C057AB" w:rsidRDefault="00B36F2A" w:rsidP="00C057AB">
      <w:pPr>
        <w:suppressAutoHyphens/>
        <w:spacing w:after="0"/>
        <w:jc w:val="both"/>
        <w:rPr>
          <w:rFonts w:ascii="Arial" w:eastAsia="Times New Roman" w:hAnsi="Arial" w:cs="Arial"/>
          <w:spacing w:val="-2"/>
          <w:sz w:val="24"/>
          <w:szCs w:val="24"/>
          <w:lang w:eastAsia="es-ES"/>
        </w:rPr>
      </w:pPr>
    </w:p>
    <w:p w14:paraId="1561C841" w14:textId="68F48624" w:rsidR="00B36F2A" w:rsidRPr="00C057AB" w:rsidRDefault="006E59A3" w:rsidP="00C057AB">
      <w:pPr>
        <w:suppressAutoHyphens/>
        <w:spacing w:after="0"/>
        <w:jc w:val="both"/>
        <w:rPr>
          <w:rFonts w:ascii="Arial" w:eastAsia="Times New Roman" w:hAnsi="Arial" w:cs="Arial"/>
          <w:spacing w:val="-2"/>
          <w:sz w:val="24"/>
          <w:szCs w:val="24"/>
          <w:lang w:eastAsia="es-ES"/>
        </w:rPr>
      </w:pPr>
      <w:r w:rsidRPr="00C057AB">
        <w:rPr>
          <w:rFonts w:ascii="Arial" w:eastAsia="Times New Roman" w:hAnsi="Arial" w:cs="Arial"/>
          <w:spacing w:val="-2"/>
          <w:sz w:val="24"/>
          <w:szCs w:val="24"/>
          <w:lang w:eastAsia="es-ES"/>
        </w:rPr>
        <w:t>En cuanto a la excepción de prescripción propuesta por la entidad demandada,</w:t>
      </w:r>
      <w:r w:rsidR="00B36F2A" w:rsidRPr="00C057AB">
        <w:rPr>
          <w:rFonts w:ascii="Arial" w:eastAsia="Times New Roman" w:hAnsi="Arial" w:cs="Arial"/>
          <w:spacing w:val="-2"/>
          <w:sz w:val="24"/>
          <w:szCs w:val="24"/>
          <w:lang w:eastAsia="es-ES"/>
        </w:rPr>
        <w:t xml:space="preserve"> se tiene que la </w:t>
      </w:r>
      <w:r w:rsidR="004C0A2B" w:rsidRPr="00C057AB">
        <w:rPr>
          <w:rFonts w:ascii="Arial" w:eastAsia="Times New Roman" w:hAnsi="Arial" w:cs="Arial"/>
          <w:spacing w:val="-2"/>
          <w:sz w:val="24"/>
          <w:szCs w:val="24"/>
          <w:lang w:eastAsia="es-ES"/>
        </w:rPr>
        <w:t xml:space="preserve">demandante </w:t>
      </w:r>
      <w:r w:rsidR="00427EEE" w:rsidRPr="00C057AB">
        <w:rPr>
          <w:rFonts w:ascii="Arial" w:eastAsia="Times New Roman" w:hAnsi="Arial" w:cs="Arial"/>
          <w:spacing w:val="-2"/>
          <w:sz w:val="24"/>
          <w:szCs w:val="24"/>
          <w:lang w:eastAsia="es-ES"/>
        </w:rPr>
        <w:t xml:space="preserve">elevó </w:t>
      </w:r>
      <w:r w:rsidR="004C0A2B" w:rsidRPr="00C057AB">
        <w:rPr>
          <w:rFonts w:ascii="Arial" w:eastAsia="Times New Roman" w:hAnsi="Arial" w:cs="Arial"/>
          <w:spacing w:val="-2"/>
          <w:sz w:val="24"/>
          <w:szCs w:val="24"/>
          <w:lang w:eastAsia="es-ES"/>
        </w:rPr>
        <w:t xml:space="preserve">el 10  de noviembre de 2009 la </w:t>
      </w:r>
      <w:r w:rsidR="00B36F2A" w:rsidRPr="00C057AB">
        <w:rPr>
          <w:rFonts w:ascii="Arial" w:eastAsia="Times New Roman" w:hAnsi="Arial" w:cs="Arial"/>
          <w:spacing w:val="-2"/>
          <w:sz w:val="24"/>
          <w:szCs w:val="24"/>
          <w:lang w:eastAsia="es-ES"/>
        </w:rPr>
        <w:t xml:space="preserve">reclamación administrativa </w:t>
      </w:r>
      <w:r w:rsidR="006413D5" w:rsidRPr="00C057AB">
        <w:rPr>
          <w:rFonts w:ascii="Arial" w:eastAsia="Times New Roman" w:hAnsi="Arial" w:cs="Arial"/>
          <w:spacing w:val="-2"/>
          <w:sz w:val="24"/>
          <w:szCs w:val="24"/>
          <w:lang w:eastAsia="es-ES"/>
        </w:rPr>
        <w:t xml:space="preserve">ante la demandada, siéndole </w:t>
      </w:r>
      <w:r w:rsidR="00B36F2A" w:rsidRPr="00C057AB">
        <w:rPr>
          <w:rFonts w:ascii="Arial" w:eastAsia="Times New Roman" w:hAnsi="Arial" w:cs="Arial"/>
          <w:spacing w:val="-2"/>
          <w:sz w:val="24"/>
          <w:szCs w:val="24"/>
          <w:lang w:eastAsia="es-ES"/>
        </w:rPr>
        <w:t xml:space="preserve">resuelta negativamente a través de la Resolución </w:t>
      </w:r>
      <w:r w:rsidR="006413D5" w:rsidRPr="00C057AB">
        <w:rPr>
          <w:rFonts w:ascii="Arial" w:eastAsia="Times New Roman" w:hAnsi="Arial" w:cs="Arial"/>
          <w:spacing w:val="-2"/>
          <w:sz w:val="24"/>
          <w:szCs w:val="24"/>
          <w:lang w:eastAsia="es-ES"/>
        </w:rPr>
        <w:t>N°25324 de 2012</w:t>
      </w:r>
      <w:r w:rsidR="00B36F2A" w:rsidRPr="00C057AB">
        <w:rPr>
          <w:rFonts w:ascii="Arial" w:eastAsia="Times New Roman" w:hAnsi="Arial" w:cs="Arial"/>
          <w:spacing w:val="-2"/>
          <w:sz w:val="24"/>
          <w:szCs w:val="24"/>
          <w:lang w:eastAsia="es-ES"/>
        </w:rPr>
        <w:t>, en tanto que, la presente demanda ordinaria laboral fue instaurada el 9 de octubre de 2017, según acta individual de reparto, (</w:t>
      </w:r>
      <w:r w:rsidR="006413D5" w:rsidRPr="00C057AB">
        <w:rPr>
          <w:rFonts w:ascii="Arial" w:eastAsia="Times New Roman" w:hAnsi="Arial" w:cs="Arial"/>
          <w:spacing w:val="-2"/>
          <w:sz w:val="24"/>
          <w:szCs w:val="24"/>
          <w:lang w:eastAsia="es-ES"/>
        </w:rPr>
        <w:t xml:space="preserve">pág.51 </w:t>
      </w:r>
      <w:r w:rsidR="00B36F2A" w:rsidRPr="00C057AB">
        <w:rPr>
          <w:rFonts w:ascii="Arial" w:eastAsia="Times New Roman" w:hAnsi="Arial" w:cs="Arial"/>
          <w:spacing w:val="-2"/>
          <w:sz w:val="24"/>
          <w:szCs w:val="24"/>
          <w:lang w:eastAsia="es-ES"/>
        </w:rPr>
        <w:t xml:space="preserve">archivo 01), esto es, </w:t>
      </w:r>
      <w:r w:rsidR="006413D5" w:rsidRPr="00C057AB">
        <w:rPr>
          <w:rFonts w:ascii="Arial" w:eastAsia="Times New Roman" w:hAnsi="Arial" w:cs="Arial"/>
          <w:spacing w:val="-2"/>
          <w:sz w:val="24"/>
          <w:szCs w:val="24"/>
          <w:lang w:eastAsia="es-ES"/>
        </w:rPr>
        <w:t xml:space="preserve">por fuera </w:t>
      </w:r>
      <w:r w:rsidR="00B36F2A" w:rsidRPr="00C057AB">
        <w:rPr>
          <w:rFonts w:ascii="Arial" w:eastAsia="Times New Roman" w:hAnsi="Arial" w:cs="Arial"/>
          <w:spacing w:val="-2"/>
          <w:sz w:val="24"/>
          <w:szCs w:val="24"/>
          <w:lang w:eastAsia="es-ES"/>
        </w:rPr>
        <w:t xml:space="preserve">del término trienal establecido en los artículos 488 del CST y 151 del CPTSS, </w:t>
      </w:r>
      <w:r w:rsidR="006413D5" w:rsidRPr="00C057AB">
        <w:rPr>
          <w:rFonts w:ascii="Arial" w:eastAsia="Times New Roman" w:hAnsi="Arial" w:cs="Arial"/>
          <w:spacing w:val="-2"/>
          <w:sz w:val="24"/>
          <w:szCs w:val="24"/>
          <w:lang w:eastAsia="es-ES"/>
        </w:rPr>
        <w:t>por lo que</w:t>
      </w:r>
      <w:r w:rsidR="00427EEE" w:rsidRPr="00C057AB">
        <w:rPr>
          <w:rFonts w:ascii="Arial" w:eastAsia="Times New Roman" w:hAnsi="Arial" w:cs="Arial"/>
          <w:spacing w:val="-2"/>
          <w:sz w:val="24"/>
          <w:szCs w:val="24"/>
          <w:lang w:eastAsia="es-ES"/>
        </w:rPr>
        <w:t xml:space="preserve">, como acertadamente lo decidió la juez de conocimiento, </w:t>
      </w:r>
      <w:r w:rsidR="006413D5" w:rsidRPr="00C057AB">
        <w:rPr>
          <w:rFonts w:ascii="Arial" w:eastAsia="Times New Roman" w:hAnsi="Arial" w:cs="Arial"/>
          <w:spacing w:val="-2"/>
          <w:sz w:val="24"/>
          <w:szCs w:val="24"/>
          <w:lang w:eastAsia="es-ES"/>
        </w:rPr>
        <w:t>las mesadas pensionales causadas con antelación al 9 de octubre de 2014, quedaron afectada por</w:t>
      </w:r>
      <w:r w:rsidR="00B36F2A" w:rsidRPr="00C057AB">
        <w:rPr>
          <w:rFonts w:ascii="Arial" w:eastAsia="Times New Roman" w:hAnsi="Arial" w:cs="Arial"/>
          <w:spacing w:val="-2"/>
          <w:sz w:val="24"/>
          <w:szCs w:val="24"/>
          <w:lang w:eastAsia="es-ES"/>
        </w:rPr>
        <w:t xml:space="preserve"> el</w:t>
      </w:r>
      <w:r w:rsidR="006413D5" w:rsidRPr="00C057AB">
        <w:rPr>
          <w:rFonts w:ascii="Arial" w:eastAsia="Times New Roman" w:hAnsi="Arial" w:cs="Arial"/>
          <w:spacing w:val="-2"/>
          <w:sz w:val="24"/>
          <w:szCs w:val="24"/>
          <w:lang w:eastAsia="es-ES"/>
        </w:rPr>
        <w:t xml:space="preserve"> </w:t>
      </w:r>
      <w:r w:rsidR="00B36F2A" w:rsidRPr="00C057AB">
        <w:rPr>
          <w:rFonts w:ascii="Arial" w:eastAsia="Times New Roman" w:hAnsi="Arial" w:cs="Arial"/>
          <w:spacing w:val="-2"/>
          <w:sz w:val="24"/>
          <w:szCs w:val="24"/>
          <w:lang w:eastAsia="es-ES"/>
        </w:rPr>
        <w:t>fenómeno jurídico de la prescripción.</w:t>
      </w:r>
    </w:p>
    <w:p w14:paraId="47226B93" w14:textId="651FA57D" w:rsidR="00B36F2A" w:rsidRPr="00C057AB" w:rsidRDefault="00B36F2A" w:rsidP="00C057AB">
      <w:pPr>
        <w:suppressAutoHyphens/>
        <w:spacing w:after="0"/>
        <w:jc w:val="both"/>
        <w:rPr>
          <w:rFonts w:ascii="Arial" w:eastAsia="Times New Roman" w:hAnsi="Arial" w:cs="Arial"/>
          <w:spacing w:val="-2"/>
          <w:sz w:val="24"/>
          <w:szCs w:val="24"/>
          <w:lang w:eastAsia="es-ES"/>
        </w:rPr>
      </w:pPr>
    </w:p>
    <w:p w14:paraId="30E18134" w14:textId="77200C3C" w:rsidR="00581673" w:rsidRPr="00C057AB" w:rsidRDefault="00581673" w:rsidP="00C057AB">
      <w:pPr>
        <w:suppressAutoHyphens/>
        <w:spacing w:after="0"/>
        <w:jc w:val="both"/>
        <w:rPr>
          <w:rFonts w:ascii="Arial" w:eastAsia="Times New Roman" w:hAnsi="Arial" w:cs="Arial"/>
          <w:spacing w:val="-2"/>
          <w:sz w:val="24"/>
          <w:szCs w:val="24"/>
          <w:lang w:eastAsia="es-ES"/>
        </w:rPr>
      </w:pPr>
      <w:r w:rsidRPr="00C057AB">
        <w:rPr>
          <w:rFonts w:ascii="Arial" w:eastAsia="Times New Roman" w:hAnsi="Arial" w:cs="Arial"/>
          <w:spacing w:val="-2"/>
          <w:sz w:val="24"/>
          <w:szCs w:val="24"/>
          <w:lang w:eastAsia="es-ES"/>
        </w:rPr>
        <w:t xml:space="preserve">Precisado lo anterior, verificada la liquidación del retroactivo pensional </w:t>
      </w:r>
      <w:r w:rsidR="0039356C" w:rsidRPr="00C057AB">
        <w:rPr>
          <w:rFonts w:ascii="Arial" w:eastAsia="Times New Roman" w:hAnsi="Arial" w:cs="Arial"/>
          <w:spacing w:val="-2"/>
          <w:sz w:val="24"/>
          <w:szCs w:val="24"/>
          <w:lang w:eastAsia="es-ES"/>
        </w:rPr>
        <w:t xml:space="preserve">que efectuó </w:t>
      </w:r>
      <w:r w:rsidRPr="00C057AB">
        <w:rPr>
          <w:rFonts w:ascii="Arial" w:eastAsia="Times New Roman" w:hAnsi="Arial" w:cs="Arial"/>
          <w:spacing w:val="-2"/>
          <w:sz w:val="24"/>
          <w:szCs w:val="24"/>
          <w:lang w:eastAsia="es-ES"/>
        </w:rPr>
        <w:t xml:space="preserve">la </w:t>
      </w:r>
      <w:r w:rsidRPr="00C057AB">
        <w:rPr>
          <w:rFonts w:ascii="Arial" w:eastAsia="Times New Roman" w:hAnsi="Arial" w:cs="Arial"/>
          <w:i/>
          <w:spacing w:val="-2"/>
          <w:sz w:val="24"/>
          <w:szCs w:val="24"/>
          <w:lang w:eastAsia="es-ES"/>
        </w:rPr>
        <w:t>a-quo</w:t>
      </w:r>
      <w:r w:rsidRPr="00C057AB">
        <w:rPr>
          <w:rFonts w:ascii="Arial" w:eastAsia="Times New Roman" w:hAnsi="Arial" w:cs="Arial"/>
          <w:spacing w:val="-2"/>
          <w:sz w:val="24"/>
          <w:szCs w:val="24"/>
          <w:lang w:eastAsia="es-ES"/>
        </w:rPr>
        <w:t xml:space="preserve"> desde el 9 de octubre de 2014 </w:t>
      </w:r>
      <w:r w:rsidR="0039356C" w:rsidRPr="00C057AB">
        <w:rPr>
          <w:rFonts w:ascii="Arial" w:eastAsia="Times New Roman" w:hAnsi="Arial" w:cs="Arial"/>
          <w:spacing w:val="-2"/>
          <w:sz w:val="24"/>
          <w:szCs w:val="24"/>
          <w:lang w:eastAsia="es-ES"/>
        </w:rPr>
        <w:t>al 24 de junio de 2022, se encuentra ajustada a derecho. Ahora bien, al actualizar dicho retroactivo al</w:t>
      </w:r>
      <w:r w:rsidRPr="00C057AB">
        <w:rPr>
          <w:rFonts w:ascii="Arial" w:eastAsia="Times New Roman" w:hAnsi="Arial" w:cs="Arial"/>
          <w:spacing w:val="-2"/>
          <w:sz w:val="24"/>
          <w:szCs w:val="24"/>
          <w:lang w:eastAsia="es-ES"/>
        </w:rPr>
        <w:t xml:space="preserve"> 30 de </w:t>
      </w:r>
      <w:r w:rsidR="00FE333C" w:rsidRPr="00C057AB">
        <w:rPr>
          <w:rFonts w:ascii="Arial" w:eastAsia="Times New Roman" w:hAnsi="Arial" w:cs="Arial"/>
          <w:spacing w:val="-2"/>
          <w:sz w:val="24"/>
          <w:szCs w:val="24"/>
          <w:lang w:eastAsia="es-ES"/>
        </w:rPr>
        <w:t xml:space="preserve">septiembre de </w:t>
      </w:r>
      <w:r w:rsidRPr="00C057AB">
        <w:rPr>
          <w:rFonts w:ascii="Arial" w:eastAsia="Times New Roman" w:hAnsi="Arial" w:cs="Arial"/>
          <w:spacing w:val="-2"/>
          <w:sz w:val="24"/>
          <w:szCs w:val="24"/>
          <w:lang w:eastAsia="es-ES"/>
        </w:rPr>
        <w:t>2022,</w:t>
      </w:r>
      <w:r w:rsidR="0039356C" w:rsidRPr="00C057AB">
        <w:rPr>
          <w:rFonts w:ascii="Arial" w:eastAsia="Times New Roman" w:hAnsi="Arial" w:cs="Arial"/>
          <w:spacing w:val="-2"/>
          <w:sz w:val="24"/>
          <w:szCs w:val="24"/>
          <w:lang w:eastAsia="es-ES"/>
        </w:rPr>
        <w:t xml:space="preserve"> el mismo asciende a $218´561.463,41 </w:t>
      </w:r>
      <w:r w:rsidR="00FE333C" w:rsidRPr="00C057AB">
        <w:rPr>
          <w:rFonts w:ascii="Arial" w:eastAsia="Times New Roman" w:hAnsi="Arial" w:cs="Arial"/>
          <w:spacing w:val="-2"/>
          <w:sz w:val="24"/>
          <w:szCs w:val="24"/>
          <w:lang w:eastAsia="es-ES"/>
        </w:rPr>
        <w:t xml:space="preserve">al </w:t>
      </w:r>
      <w:r w:rsidRPr="00C057AB">
        <w:rPr>
          <w:rFonts w:ascii="Arial" w:eastAsia="Times New Roman" w:hAnsi="Arial" w:cs="Arial"/>
          <w:spacing w:val="-2"/>
          <w:sz w:val="24"/>
          <w:szCs w:val="24"/>
          <w:lang w:eastAsia="es-ES"/>
        </w:rPr>
        <w:t>como se aprecia en la siguiente tabla:</w:t>
      </w:r>
    </w:p>
    <w:p w14:paraId="23824459" w14:textId="77777777" w:rsidR="006D35D1" w:rsidRPr="00C057AB" w:rsidRDefault="006D35D1" w:rsidP="00C057AB">
      <w:pPr>
        <w:suppressAutoHyphens/>
        <w:spacing w:after="0"/>
        <w:jc w:val="both"/>
        <w:rPr>
          <w:rFonts w:ascii="Arial" w:eastAsia="Times New Roman" w:hAnsi="Arial" w:cs="Arial"/>
          <w:spacing w:val="-2"/>
          <w:sz w:val="24"/>
          <w:szCs w:val="24"/>
          <w:lang w:eastAsia="es-ES"/>
        </w:rPr>
      </w:pPr>
    </w:p>
    <w:p w14:paraId="53590979" w14:textId="3425730C" w:rsidR="0039356C" w:rsidRPr="00C057AB" w:rsidRDefault="00F530A9" w:rsidP="00C057AB">
      <w:pPr>
        <w:suppressAutoHyphens/>
        <w:spacing w:after="0"/>
        <w:jc w:val="both"/>
        <w:rPr>
          <w:rFonts w:ascii="Arial" w:eastAsia="Times New Roman" w:hAnsi="Arial" w:cs="Arial"/>
          <w:spacing w:val="-2"/>
          <w:sz w:val="24"/>
          <w:szCs w:val="24"/>
          <w:lang w:eastAsia="es-ES"/>
        </w:rPr>
      </w:pPr>
      <w:r w:rsidRPr="00C057AB">
        <w:rPr>
          <w:rFonts w:ascii="Arial" w:hAnsi="Arial" w:cs="Arial"/>
          <w:noProof/>
          <w:sz w:val="24"/>
          <w:szCs w:val="24"/>
          <w:lang w:val="en-US"/>
        </w:rPr>
        <w:lastRenderedPageBreak/>
        <w:drawing>
          <wp:inline distT="0" distB="0" distL="0" distR="0" wp14:anchorId="34503040" wp14:editId="3F5652D2">
            <wp:extent cx="5562600" cy="3581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581400"/>
                    </a:xfrm>
                    <a:prstGeom prst="rect">
                      <a:avLst/>
                    </a:prstGeom>
                    <a:noFill/>
                    <a:ln>
                      <a:noFill/>
                    </a:ln>
                  </pic:spPr>
                </pic:pic>
              </a:graphicData>
            </a:graphic>
          </wp:inline>
        </w:drawing>
      </w:r>
    </w:p>
    <w:p w14:paraId="74860965" w14:textId="77777777" w:rsidR="0039356C" w:rsidRPr="00C057AB" w:rsidRDefault="0039356C" w:rsidP="00C057AB">
      <w:pPr>
        <w:suppressAutoHyphens/>
        <w:spacing w:after="0"/>
        <w:jc w:val="both"/>
        <w:rPr>
          <w:rFonts w:ascii="Arial" w:eastAsia="Times New Roman" w:hAnsi="Arial" w:cs="Arial"/>
          <w:spacing w:val="-2"/>
          <w:sz w:val="24"/>
          <w:szCs w:val="24"/>
          <w:lang w:eastAsia="es-ES"/>
        </w:rPr>
      </w:pPr>
    </w:p>
    <w:p w14:paraId="03ECBBC6" w14:textId="1E3FCD34" w:rsidR="00581673" w:rsidRPr="00C057AB" w:rsidRDefault="00581673" w:rsidP="00C057AB">
      <w:pPr>
        <w:suppressAutoHyphens/>
        <w:spacing w:after="0"/>
        <w:jc w:val="both"/>
        <w:rPr>
          <w:rFonts w:ascii="Arial" w:eastAsia="Times New Roman" w:hAnsi="Arial" w:cs="Arial"/>
          <w:spacing w:val="-2"/>
          <w:sz w:val="24"/>
          <w:szCs w:val="24"/>
          <w:lang w:eastAsia="es-ES"/>
        </w:rPr>
      </w:pPr>
      <w:r w:rsidRPr="00C057AB">
        <w:rPr>
          <w:rFonts w:ascii="Arial" w:eastAsia="Times New Roman" w:hAnsi="Arial" w:cs="Arial"/>
          <w:spacing w:val="-2"/>
          <w:sz w:val="24"/>
          <w:szCs w:val="24"/>
          <w:lang w:eastAsia="es-ES"/>
        </w:rPr>
        <w:t xml:space="preserve">En tal sentido, se modificará el ordinal </w:t>
      </w:r>
      <w:r w:rsidR="0039356C" w:rsidRPr="00C057AB">
        <w:rPr>
          <w:rFonts w:ascii="Arial" w:eastAsia="Times New Roman" w:hAnsi="Arial" w:cs="Arial"/>
          <w:spacing w:val="-2"/>
          <w:sz w:val="24"/>
          <w:szCs w:val="24"/>
          <w:lang w:eastAsia="es-ES"/>
        </w:rPr>
        <w:t>cuarto</w:t>
      </w:r>
      <w:r w:rsidRPr="00C057AB">
        <w:rPr>
          <w:rFonts w:ascii="Arial" w:eastAsia="Times New Roman" w:hAnsi="Arial" w:cs="Arial"/>
          <w:spacing w:val="-2"/>
          <w:sz w:val="24"/>
          <w:szCs w:val="24"/>
          <w:lang w:eastAsia="es-ES"/>
        </w:rPr>
        <w:t xml:space="preserve"> de la providencia</w:t>
      </w:r>
      <w:r w:rsidR="0039356C" w:rsidRPr="00C057AB">
        <w:rPr>
          <w:rFonts w:ascii="Arial" w:eastAsia="Times New Roman" w:hAnsi="Arial" w:cs="Arial"/>
          <w:spacing w:val="-2"/>
          <w:sz w:val="24"/>
          <w:szCs w:val="24"/>
          <w:lang w:eastAsia="es-ES"/>
        </w:rPr>
        <w:t xml:space="preserve">.  </w:t>
      </w:r>
    </w:p>
    <w:p w14:paraId="2BEC5573" w14:textId="77777777" w:rsidR="00581673" w:rsidRPr="00C057AB" w:rsidRDefault="00581673" w:rsidP="00C057AB">
      <w:pPr>
        <w:suppressAutoHyphens/>
        <w:spacing w:after="0"/>
        <w:jc w:val="both"/>
        <w:rPr>
          <w:rFonts w:ascii="Arial" w:eastAsia="Times New Roman" w:hAnsi="Arial" w:cs="Arial"/>
          <w:spacing w:val="-2"/>
          <w:sz w:val="24"/>
          <w:szCs w:val="24"/>
          <w:lang w:eastAsia="es-ES"/>
        </w:rPr>
      </w:pPr>
    </w:p>
    <w:p w14:paraId="2496F14C" w14:textId="77777777" w:rsidR="00581673" w:rsidRPr="00C057AB" w:rsidRDefault="00581673" w:rsidP="00C057AB">
      <w:pPr>
        <w:spacing w:after="0"/>
        <w:jc w:val="both"/>
        <w:textAlignment w:val="baseline"/>
        <w:rPr>
          <w:rFonts w:ascii="Arial" w:eastAsia="Times New Roman" w:hAnsi="Arial" w:cs="Arial"/>
          <w:spacing w:val="-2"/>
          <w:sz w:val="24"/>
          <w:szCs w:val="24"/>
          <w:lang w:eastAsia="es-ES"/>
        </w:rPr>
      </w:pPr>
      <w:r w:rsidRPr="00C057AB">
        <w:rPr>
          <w:rFonts w:ascii="Arial" w:eastAsia="Times New Roman" w:hAnsi="Arial" w:cs="Arial"/>
          <w:spacing w:val="-2"/>
          <w:sz w:val="24"/>
          <w:szCs w:val="24"/>
          <w:lang w:eastAsia="es-ES"/>
        </w:rPr>
        <w:t xml:space="preserve">Finalmente, en cuanto a los intereses moratorios a los cuales accedió la </w:t>
      </w:r>
      <w:r w:rsidRPr="00C057AB">
        <w:rPr>
          <w:rFonts w:ascii="Arial" w:eastAsia="Times New Roman" w:hAnsi="Arial" w:cs="Arial"/>
          <w:i/>
          <w:spacing w:val="-2"/>
          <w:sz w:val="24"/>
          <w:szCs w:val="24"/>
          <w:lang w:eastAsia="es-ES"/>
        </w:rPr>
        <w:t>a-quo</w:t>
      </w:r>
      <w:r w:rsidRPr="00C057AB">
        <w:rPr>
          <w:rFonts w:ascii="Arial" w:eastAsia="Times New Roman" w:hAnsi="Arial" w:cs="Arial"/>
          <w:spacing w:val="-2"/>
          <w:sz w:val="24"/>
          <w:szCs w:val="24"/>
          <w:lang w:eastAsia="es-ES"/>
        </w:rPr>
        <w:t xml:space="preserve">, cabe recordar que la Ley 717 de 2001 fija un término de máximo de 2 meses para resolver las solicitudes sobre pensión de sobrevivientes e incluirse en nómina al beneficiario, vencidos los cuales, empiezan a correr tales réditos (sentencia SL 9769 del 16 de julio de 2014).  </w:t>
      </w:r>
    </w:p>
    <w:p w14:paraId="4DB3C640" w14:textId="77777777" w:rsidR="00581673" w:rsidRPr="00C057AB" w:rsidRDefault="00581673" w:rsidP="00C057AB">
      <w:pPr>
        <w:spacing w:after="0"/>
        <w:jc w:val="both"/>
        <w:textAlignment w:val="baseline"/>
        <w:rPr>
          <w:rFonts w:ascii="Arial" w:eastAsia="Times New Roman" w:hAnsi="Arial" w:cs="Arial"/>
          <w:spacing w:val="-2"/>
          <w:sz w:val="24"/>
          <w:szCs w:val="24"/>
          <w:lang w:eastAsia="es-ES"/>
        </w:rPr>
      </w:pPr>
    </w:p>
    <w:p w14:paraId="3C1434D4" w14:textId="221126B4" w:rsidR="00581673" w:rsidRPr="00C057AB" w:rsidRDefault="009D0A48" w:rsidP="00C057AB">
      <w:pPr>
        <w:spacing w:after="0"/>
        <w:jc w:val="both"/>
        <w:textAlignment w:val="baseline"/>
        <w:rPr>
          <w:rFonts w:ascii="Arial" w:eastAsia="Times New Roman" w:hAnsi="Arial" w:cs="Arial"/>
          <w:spacing w:val="-2"/>
          <w:sz w:val="24"/>
          <w:szCs w:val="24"/>
          <w:lang w:eastAsia="es-ES"/>
        </w:rPr>
      </w:pPr>
      <w:r w:rsidRPr="00C057AB">
        <w:rPr>
          <w:rFonts w:ascii="Arial" w:eastAsia="Times New Roman" w:hAnsi="Arial" w:cs="Arial"/>
          <w:spacing w:val="-2"/>
          <w:sz w:val="24"/>
          <w:szCs w:val="24"/>
          <w:lang w:eastAsia="es-ES"/>
        </w:rPr>
        <w:t xml:space="preserve">En el presente asunto, </w:t>
      </w:r>
      <w:r w:rsidR="00F530A9" w:rsidRPr="00C057AB">
        <w:rPr>
          <w:rFonts w:ascii="Arial" w:eastAsia="Times New Roman" w:hAnsi="Arial" w:cs="Arial"/>
          <w:spacing w:val="-2"/>
          <w:sz w:val="24"/>
          <w:szCs w:val="24"/>
          <w:lang w:eastAsia="es-ES"/>
        </w:rPr>
        <w:t>como se indicó en precedencia la reclamación administrativa se elevó el 10 de noviembre de 2009, por lo que el término legal de dos meses con que contaba la demandada para dar respuesta a la solicitud fenecía el 9 de enero de 2010, siendo procedente a partir del día siguiente el pago de los referidos intereses por mora; no  obstante dado que, el fenómeno prescriptivo afectó las mesadas pensionales causadas con antelación al 9 de octubre de 2014, dichos réditos moratorios siguen la misma suerte, de modo que, solo corren a partir de esta calenda y hasta que se haga efectivo el pago total de la obligación.</w:t>
      </w:r>
      <w:r w:rsidR="00BF5CE5" w:rsidRPr="00C057AB">
        <w:rPr>
          <w:rFonts w:ascii="Arial" w:eastAsia="Times New Roman" w:hAnsi="Arial" w:cs="Arial"/>
          <w:spacing w:val="-2"/>
          <w:sz w:val="24"/>
          <w:szCs w:val="24"/>
          <w:lang w:eastAsia="es-ES"/>
        </w:rPr>
        <w:t xml:space="preserve"> </w:t>
      </w:r>
      <w:r w:rsidR="00581673" w:rsidRPr="00C057AB">
        <w:rPr>
          <w:rFonts w:ascii="Arial" w:eastAsia="Times New Roman" w:hAnsi="Arial" w:cs="Arial"/>
          <w:spacing w:val="-2"/>
          <w:sz w:val="24"/>
          <w:szCs w:val="24"/>
          <w:lang w:eastAsia="es-ES"/>
        </w:rPr>
        <w:t xml:space="preserve">Por ende, se confirmará este punto de la sentencia. </w:t>
      </w:r>
    </w:p>
    <w:p w14:paraId="39E5BD9E" w14:textId="77777777" w:rsidR="00FD5708" w:rsidRPr="00C057AB" w:rsidRDefault="00FD5708" w:rsidP="00C057AB">
      <w:pPr>
        <w:spacing w:after="0"/>
        <w:jc w:val="both"/>
        <w:textAlignment w:val="baseline"/>
        <w:rPr>
          <w:rFonts w:ascii="Arial" w:eastAsia="Times New Roman" w:hAnsi="Arial" w:cs="Arial"/>
          <w:spacing w:val="-2"/>
          <w:sz w:val="24"/>
          <w:szCs w:val="24"/>
          <w:lang w:eastAsia="es-ES"/>
        </w:rPr>
      </w:pPr>
    </w:p>
    <w:p w14:paraId="7626A025" w14:textId="77777777" w:rsidR="009823F4" w:rsidRPr="00C057AB" w:rsidRDefault="009823F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Frente a la condena en costas emitida contra dicha entidad de seguridad social accionada, se precisa que, al haber resultado vencida en el proceso, era imperativo que la </w:t>
      </w:r>
      <w:r w:rsidRPr="00C057AB">
        <w:rPr>
          <w:rFonts w:ascii="Arial" w:eastAsia="Times New Roman" w:hAnsi="Arial" w:cs="Arial"/>
          <w:i/>
          <w:iCs/>
          <w:sz w:val="24"/>
          <w:szCs w:val="24"/>
          <w:lang w:eastAsia="es-CO"/>
        </w:rPr>
        <w:t>a quo</w:t>
      </w:r>
      <w:r w:rsidRPr="00C057AB">
        <w:rPr>
          <w:rFonts w:ascii="Arial" w:eastAsia="Times New Roman" w:hAnsi="Arial" w:cs="Arial"/>
          <w:sz w:val="24"/>
          <w:szCs w:val="24"/>
          <w:lang w:eastAsia="es-CO"/>
        </w:rPr>
        <w:t>, atendiendo lo dispuesto en el numeral 1° del artículo 365 del CGP, emitiera condena en costas en su contra, por lo que se encuentra ajustada a derecho.</w:t>
      </w:r>
    </w:p>
    <w:p w14:paraId="42DA9564" w14:textId="77777777" w:rsidR="009823F4" w:rsidRPr="00C057AB" w:rsidRDefault="009823F4" w:rsidP="00C057AB">
      <w:pPr>
        <w:spacing w:after="0"/>
        <w:jc w:val="both"/>
        <w:textAlignment w:val="baseline"/>
        <w:rPr>
          <w:rFonts w:ascii="Arial" w:eastAsia="Times New Roman" w:hAnsi="Arial" w:cs="Arial"/>
          <w:sz w:val="24"/>
          <w:szCs w:val="24"/>
          <w:lang w:eastAsia="es-CO"/>
        </w:rPr>
      </w:pPr>
    </w:p>
    <w:p w14:paraId="56A1F12C" w14:textId="77777777" w:rsidR="009823F4" w:rsidRPr="00C057AB" w:rsidRDefault="009823F4"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xml:space="preserve">Dada la </w:t>
      </w:r>
      <w:proofErr w:type="spellStart"/>
      <w:r w:rsidRPr="00C057AB">
        <w:rPr>
          <w:rFonts w:ascii="Arial" w:eastAsia="Times New Roman" w:hAnsi="Arial" w:cs="Arial"/>
          <w:sz w:val="24"/>
          <w:szCs w:val="24"/>
          <w:lang w:eastAsia="es-CO"/>
        </w:rPr>
        <w:t>improsperidad</w:t>
      </w:r>
      <w:proofErr w:type="spellEnd"/>
      <w:r w:rsidRPr="00C057AB">
        <w:rPr>
          <w:rFonts w:ascii="Arial" w:eastAsia="Times New Roman" w:hAnsi="Arial" w:cs="Arial"/>
          <w:sz w:val="24"/>
          <w:szCs w:val="24"/>
          <w:lang w:eastAsia="es-CO"/>
        </w:rPr>
        <w:t xml:space="preserve"> del recurso de alzada, se impondrán costas en esta sede a cargo de la Administradora Colombiana de Pensiones en un 100%, a favor de la demandante.</w:t>
      </w:r>
    </w:p>
    <w:p w14:paraId="063D4A4D" w14:textId="77777777" w:rsidR="004F201B" w:rsidRPr="00C057AB" w:rsidRDefault="004F201B" w:rsidP="00C057AB">
      <w:pPr>
        <w:spacing w:after="0"/>
        <w:jc w:val="both"/>
        <w:textAlignment w:val="baseline"/>
        <w:rPr>
          <w:rFonts w:ascii="Arial" w:eastAsia="Times New Roman" w:hAnsi="Arial" w:cs="Arial"/>
          <w:sz w:val="24"/>
          <w:szCs w:val="24"/>
          <w:lang w:eastAsia="es-CO"/>
        </w:rPr>
      </w:pPr>
    </w:p>
    <w:p w14:paraId="785824D7" w14:textId="77777777"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En mérito de lo expuesto, la </w:t>
      </w:r>
      <w:r w:rsidRPr="00C057AB">
        <w:rPr>
          <w:rFonts w:ascii="Arial" w:eastAsia="Times New Roman" w:hAnsi="Arial" w:cs="Arial"/>
          <w:b/>
          <w:bCs/>
          <w:sz w:val="24"/>
          <w:szCs w:val="24"/>
          <w:lang w:eastAsia="es-CO"/>
        </w:rPr>
        <w:t>Sala de Decisión Laboral del Tribunal Superior de Pereira</w:t>
      </w:r>
      <w:r w:rsidRPr="00C057AB">
        <w:rPr>
          <w:rFonts w:ascii="Arial" w:eastAsia="Times New Roman" w:hAnsi="Arial" w:cs="Arial"/>
          <w:sz w:val="24"/>
          <w:szCs w:val="24"/>
          <w:lang w:eastAsia="es-CO"/>
        </w:rPr>
        <w:t>, administrando justicia en nombre de la República y por autoridad de la ley,    </w:t>
      </w:r>
    </w:p>
    <w:p w14:paraId="688A4723" w14:textId="2AA6DD4A" w:rsidR="004F201B" w:rsidRDefault="004F201B" w:rsidP="00C057AB">
      <w:pPr>
        <w:pStyle w:val="Sinespaciado"/>
        <w:spacing w:line="276" w:lineRule="auto"/>
        <w:rPr>
          <w:rFonts w:ascii="Arial" w:hAnsi="Arial" w:cs="Arial"/>
          <w:sz w:val="24"/>
          <w:szCs w:val="24"/>
          <w:lang w:eastAsia="es-CO"/>
        </w:rPr>
      </w:pPr>
    </w:p>
    <w:p w14:paraId="5E841D53" w14:textId="77777777" w:rsidR="00F97A91" w:rsidRPr="00C057AB" w:rsidRDefault="00F97A91" w:rsidP="00C057AB">
      <w:pPr>
        <w:pStyle w:val="Sinespaciado"/>
        <w:spacing w:line="276" w:lineRule="auto"/>
        <w:rPr>
          <w:rFonts w:ascii="Arial" w:hAnsi="Arial" w:cs="Arial"/>
          <w:sz w:val="24"/>
          <w:szCs w:val="24"/>
          <w:lang w:eastAsia="es-CO"/>
        </w:rPr>
      </w:pPr>
    </w:p>
    <w:p w14:paraId="1BD7ED72" w14:textId="77777777" w:rsidR="004F201B" w:rsidRPr="00C057AB" w:rsidRDefault="004F201B" w:rsidP="00C057AB">
      <w:pPr>
        <w:spacing w:after="0"/>
        <w:jc w:val="center"/>
        <w:textAlignment w:val="baseline"/>
        <w:rPr>
          <w:rFonts w:ascii="Arial" w:eastAsia="Times New Roman" w:hAnsi="Arial" w:cs="Arial"/>
          <w:sz w:val="24"/>
          <w:szCs w:val="24"/>
          <w:lang w:eastAsia="es-CO"/>
        </w:rPr>
      </w:pPr>
      <w:r w:rsidRPr="00C057AB">
        <w:rPr>
          <w:rFonts w:ascii="Arial" w:eastAsia="Times New Roman" w:hAnsi="Arial" w:cs="Arial"/>
          <w:b/>
          <w:bCs/>
          <w:sz w:val="24"/>
          <w:szCs w:val="24"/>
          <w:lang w:eastAsia="es-CO"/>
        </w:rPr>
        <w:t>RESUELVE</w:t>
      </w:r>
      <w:r w:rsidRPr="00C057AB">
        <w:rPr>
          <w:rFonts w:ascii="Arial" w:eastAsia="Times New Roman" w:hAnsi="Arial" w:cs="Arial"/>
          <w:sz w:val="24"/>
          <w:szCs w:val="24"/>
          <w:lang w:eastAsia="es-CO"/>
        </w:rPr>
        <w:t>  </w:t>
      </w:r>
    </w:p>
    <w:p w14:paraId="45BCFF30" w14:textId="77777777" w:rsidR="004F201B" w:rsidRPr="00C057AB" w:rsidRDefault="004F201B" w:rsidP="00C057AB">
      <w:pPr>
        <w:pStyle w:val="Sinespaciado"/>
        <w:spacing w:line="276" w:lineRule="auto"/>
        <w:rPr>
          <w:rFonts w:ascii="Arial" w:hAnsi="Arial" w:cs="Arial"/>
          <w:sz w:val="24"/>
          <w:szCs w:val="24"/>
          <w:lang w:eastAsia="es-CO"/>
        </w:rPr>
      </w:pPr>
      <w:r w:rsidRPr="00C057AB">
        <w:rPr>
          <w:rFonts w:ascii="Arial" w:hAnsi="Arial" w:cs="Arial"/>
          <w:b/>
          <w:bCs/>
          <w:sz w:val="24"/>
          <w:szCs w:val="24"/>
          <w:lang w:eastAsia="es-CO"/>
        </w:rPr>
        <w:t> </w:t>
      </w:r>
      <w:r w:rsidRPr="00C057AB">
        <w:rPr>
          <w:rFonts w:ascii="Arial" w:hAnsi="Arial" w:cs="Arial"/>
          <w:sz w:val="24"/>
          <w:szCs w:val="24"/>
          <w:lang w:eastAsia="es-CO"/>
        </w:rPr>
        <w:t>   </w:t>
      </w:r>
    </w:p>
    <w:p w14:paraId="26E3B528" w14:textId="3A8A0FE1" w:rsidR="00FD5708" w:rsidRPr="00C057AB" w:rsidRDefault="004F201B" w:rsidP="00C057AB">
      <w:pPr>
        <w:spacing w:after="0"/>
        <w:jc w:val="both"/>
        <w:textAlignment w:val="baseline"/>
        <w:rPr>
          <w:rFonts w:ascii="Arial" w:eastAsia="Times New Roman" w:hAnsi="Arial" w:cs="Arial"/>
          <w:bCs/>
          <w:sz w:val="24"/>
          <w:szCs w:val="24"/>
          <w:lang w:eastAsia="es-CO"/>
        </w:rPr>
      </w:pPr>
      <w:r w:rsidRPr="00C057AB">
        <w:rPr>
          <w:rFonts w:ascii="Arial" w:eastAsia="Times New Roman" w:hAnsi="Arial" w:cs="Arial"/>
          <w:b/>
          <w:bCs/>
          <w:sz w:val="24"/>
          <w:szCs w:val="24"/>
          <w:lang w:eastAsia="es-CO"/>
        </w:rPr>
        <w:t>PRIMERO.</w:t>
      </w:r>
      <w:r w:rsidR="00733C72" w:rsidRPr="00C057AB">
        <w:rPr>
          <w:rFonts w:ascii="Arial" w:eastAsia="Times New Roman" w:hAnsi="Arial" w:cs="Arial"/>
          <w:b/>
          <w:bCs/>
          <w:sz w:val="24"/>
          <w:szCs w:val="24"/>
          <w:lang w:eastAsia="es-CO"/>
        </w:rPr>
        <w:t xml:space="preserve"> </w:t>
      </w:r>
      <w:r w:rsidR="00FD5708" w:rsidRPr="00C057AB">
        <w:rPr>
          <w:rFonts w:ascii="Arial" w:eastAsia="Times New Roman" w:hAnsi="Arial" w:cs="Arial"/>
          <w:b/>
          <w:bCs/>
          <w:sz w:val="24"/>
          <w:szCs w:val="24"/>
          <w:lang w:eastAsia="es-CO"/>
        </w:rPr>
        <w:t xml:space="preserve">MODIFICAR </w:t>
      </w:r>
      <w:r w:rsidR="00733C72" w:rsidRPr="00C057AB">
        <w:rPr>
          <w:rFonts w:ascii="Arial" w:eastAsia="Times New Roman" w:hAnsi="Arial" w:cs="Arial"/>
          <w:bCs/>
          <w:sz w:val="24"/>
          <w:szCs w:val="24"/>
          <w:lang w:eastAsia="es-CO"/>
        </w:rPr>
        <w:t xml:space="preserve">el ordinal TERCERO de la sentencia proferida por el Juzgado Primero Laboral del Circuito de Pereira el 24 de junio de 2022, en el sentido de </w:t>
      </w:r>
      <w:r w:rsidR="00FD5708" w:rsidRPr="00C057AB">
        <w:rPr>
          <w:rFonts w:ascii="Arial" w:eastAsia="Times New Roman" w:hAnsi="Arial" w:cs="Arial"/>
          <w:bCs/>
          <w:sz w:val="24"/>
          <w:szCs w:val="24"/>
          <w:lang w:eastAsia="es-CO"/>
        </w:rPr>
        <w:t xml:space="preserve">indicar que la señora ELSA MARINA LAVERDE NEIRA tiene derecho en su condición de compañera permanente al 50% de la mesada pensional causada a partir del 1 de noviembre de 2009, y acrecentada en un 100% a partir del 1 de julio de 2013. </w:t>
      </w:r>
    </w:p>
    <w:p w14:paraId="5D8FF777" w14:textId="77777777" w:rsidR="00B76674" w:rsidRPr="00C057AB" w:rsidRDefault="00B76674" w:rsidP="00C057AB">
      <w:pPr>
        <w:spacing w:after="0"/>
        <w:jc w:val="both"/>
        <w:textAlignment w:val="baseline"/>
        <w:rPr>
          <w:rFonts w:ascii="Arial" w:eastAsia="Times New Roman" w:hAnsi="Arial" w:cs="Arial"/>
          <w:bCs/>
          <w:sz w:val="24"/>
          <w:szCs w:val="24"/>
          <w:lang w:eastAsia="es-CO"/>
        </w:rPr>
      </w:pPr>
    </w:p>
    <w:p w14:paraId="40F9DC35" w14:textId="238AF8F0" w:rsidR="00D1491F" w:rsidRPr="00C057AB" w:rsidRDefault="00FD5708" w:rsidP="00C057AB">
      <w:pPr>
        <w:spacing w:after="0"/>
        <w:jc w:val="both"/>
        <w:textAlignment w:val="baseline"/>
        <w:rPr>
          <w:rFonts w:ascii="Arial" w:eastAsia="Times New Roman" w:hAnsi="Arial" w:cs="Arial"/>
          <w:spacing w:val="-2"/>
          <w:sz w:val="24"/>
          <w:szCs w:val="24"/>
          <w:lang w:eastAsia="es-ES"/>
        </w:rPr>
      </w:pPr>
      <w:r w:rsidRPr="00C057AB">
        <w:rPr>
          <w:rFonts w:ascii="Arial" w:eastAsia="Times New Roman" w:hAnsi="Arial" w:cs="Arial"/>
          <w:b/>
          <w:bCs/>
          <w:sz w:val="24"/>
          <w:szCs w:val="24"/>
          <w:lang w:eastAsia="es-CO"/>
        </w:rPr>
        <w:t>SEGUNDO</w:t>
      </w:r>
      <w:r w:rsidR="00D1491F" w:rsidRPr="00C057AB">
        <w:rPr>
          <w:rFonts w:ascii="Arial" w:eastAsia="Times New Roman" w:hAnsi="Arial" w:cs="Arial"/>
          <w:b/>
          <w:bCs/>
          <w:spacing w:val="-2"/>
          <w:sz w:val="24"/>
          <w:szCs w:val="24"/>
          <w:lang w:eastAsia="es-ES"/>
        </w:rPr>
        <w:t>. MODIFICAR</w:t>
      </w:r>
      <w:r w:rsidR="00D1491F" w:rsidRPr="00C057AB">
        <w:rPr>
          <w:rFonts w:ascii="Arial" w:eastAsia="Times New Roman" w:hAnsi="Arial" w:cs="Arial"/>
          <w:spacing w:val="-2"/>
          <w:sz w:val="24"/>
          <w:szCs w:val="24"/>
          <w:lang w:eastAsia="es-ES"/>
        </w:rPr>
        <w:t xml:space="preserve"> el ordinal CUARTO de la referida sentencia, en cuanto a que el valor del retroactivo pensional causado entre el 9 de octubre de 2014 y el 30 de septiembre de 2022, asciende a la suma de $218´561.463,41. </w:t>
      </w:r>
    </w:p>
    <w:p w14:paraId="41277852" w14:textId="223FC393" w:rsidR="00101051" w:rsidRPr="00C057AB" w:rsidRDefault="00101051" w:rsidP="00C057AB">
      <w:pPr>
        <w:spacing w:after="0"/>
        <w:jc w:val="both"/>
        <w:textAlignment w:val="baseline"/>
        <w:rPr>
          <w:rFonts w:ascii="Arial" w:eastAsia="Times New Roman" w:hAnsi="Arial" w:cs="Arial"/>
          <w:spacing w:val="-2"/>
          <w:sz w:val="24"/>
          <w:szCs w:val="24"/>
          <w:lang w:eastAsia="es-ES"/>
        </w:rPr>
      </w:pPr>
    </w:p>
    <w:p w14:paraId="033E9375" w14:textId="35B3FFBE" w:rsidR="00101051" w:rsidRPr="00C057AB" w:rsidRDefault="605C9CBC" w:rsidP="00C057AB">
      <w:pPr>
        <w:spacing w:after="0"/>
        <w:jc w:val="both"/>
        <w:textAlignment w:val="baseline"/>
        <w:rPr>
          <w:rFonts w:ascii="Arial" w:eastAsia="Times New Roman" w:hAnsi="Arial" w:cs="Arial"/>
          <w:spacing w:val="-2"/>
          <w:sz w:val="24"/>
          <w:szCs w:val="24"/>
          <w:lang w:eastAsia="es-ES"/>
        </w:rPr>
      </w:pPr>
      <w:r w:rsidRPr="00C057AB">
        <w:rPr>
          <w:rFonts w:ascii="Arial" w:eastAsia="Times New Roman" w:hAnsi="Arial" w:cs="Arial"/>
          <w:b/>
          <w:bCs/>
          <w:spacing w:val="-2"/>
          <w:sz w:val="24"/>
          <w:szCs w:val="24"/>
          <w:lang w:eastAsia="es-ES"/>
        </w:rPr>
        <w:t>TERCERO</w:t>
      </w:r>
      <w:r w:rsidR="00101051" w:rsidRPr="00C057AB">
        <w:rPr>
          <w:rFonts w:ascii="Arial" w:eastAsia="Times New Roman" w:hAnsi="Arial" w:cs="Arial"/>
          <w:b/>
          <w:bCs/>
          <w:spacing w:val="-2"/>
          <w:sz w:val="24"/>
          <w:szCs w:val="24"/>
          <w:lang w:eastAsia="es-ES"/>
        </w:rPr>
        <w:t>. CONFIRMAR</w:t>
      </w:r>
      <w:r w:rsidR="00101051" w:rsidRPr="00C057AB">
        <w:rPr>
          <w:rFonts w:ascii="Arial" w:eastAsia="Times New Roman" w:hAnsi="Arial" w:cs="Arial"/>
          <w:spacing w:val="-2"/>
          <w:sz w:val="24"/>
          <w:szCs w:val="24"/>
          <w:lang w:eastAsia="es-ES"/>
        </w:rPr>
        <w:t xml:space="preserve"> en todo lo demás la sentencia apelada y consultada. </w:t>
      </w:r>
    </w:p>
    <w:p w14:paraId="1A2F1919" w14:textId="1BE2920D" w:rsidR="00101051" w:rsidRPr="00C057AB" w:rsidRDefault="00101051" w:rsidP="00C057AB">
      <w:pPr>
        <w:spacing w:after="0"/>
        <w:jc w:val="both"/>
        <w:textAlignment w:val="baseline"/>
        <w:rPr>
          <w:rFonts w:ascii="Arial" w:eastAsia="Times New Roman" w:hAnsi="Arial" w:cs="Arial"/>
          <w:spacing w:val="-2"/>
          <w:sz w:val="24"/>
          <w:szCs w:val="24"/>
          <w:lang w:eastAsia="es-ES"/>
        </w:rPr>
      </w:pPr>
    </w:p>
    <w:p w14:paraId="5E09B884" w14:textId="25DF4AC0" w:rsidR="00101051" w:rsidRPr="00C057AB" w:rsidRDefault="28724E25" w:rsidP="00C057AB">
      <w:pPr>
        <w:spacing w:after="0"/>
        <w:jc w:val="both"/>
        <w:textAlignment w:val="baseline"/>
        <w:rPr>
          <w:rFonts w:ascii="Arial" w:eastAsia="Times New Roman" w:hAnsi="Arial" w:cs="Arial"/>
          <w:spacing w:val="-2"/>
          <w:sz w:val="24"/>
          <w:szCs w:val="24"/>
          <w:lang w:eastAsia="es-ES"/>
        </w:rPr>
      </w:pPr>
      <w:r w:rsidRPr="00C057AB">
        <w:rPr>
          <w:rFonts w:ascii="Arial" w:eastAsia="Times New Roman" w:hAnsi="Arial" w:cs="Arial"/>
          <w:b/>
          <w:bCs/>
          <w:spacing w:val="-2"/>
          <w:sz w:val="24"/>
          <w:szCs w:val="24"/>
          <w:lang w:eastAsia="es-ES"/>
        </w:rPr>
        <w:t>CUARTO</w:t>
      </w:r>
      <w:r w:rsidR="00101051" w:rsidRPr="00C057AB">
        <w:rPr>
          <w:rFonts w:ascii="Arial" w:eastAsia="Times New Roman" w:hAnsi="Arial" w:cs="Arial"/>
          <w:b/>
          <w:bCs/>
          <w:spacing w:val="-2"/>
          <w:sz w:val="24"/>
          <w:szCs w:val="24"/>
          <w:lang w:eastAsia="es-ES"/>
        </w:rPr>
        <w:t>.</w:t>
      </w:r>
      <w:r w:rsidR="00101051" w:rsidRPr="00C057AB">
        <w:rPr>
          <w:rFonts w:ascii="Arial" w:eastAsia="Times New Roman" w:hAnsi="Arial" w:cs="Arial"/>
          <w:spacing w:val="-2"/>
          <w:sz w:val="24"/>
          <w:szCs w:val="24"/>
          <w:lang w:eastAsia="es-ES"/>
        </w:rPr>
        <w:t xml:space="preserve"> </w:t>
      </w:r>
      <w:r w:rsidR="00DD6177" w:rsidRPr="00C057AB">
        <w:rPr>
          <w:rFonts w:ascii="Arial" w:eastAsia="Times New Roman" w:hAnsi="Arial" w:cs="Arial"/>
          <w:spacing w:val="-2"/>
          <w:sz w:val="24"/>
          <w:szCs w:val="24"/>
          <w:lang w:eastAsia="es-ES"/>
        </w:rPr>
        <w:t>Costas</w:t>
      </w:r>
      <w:r w:rsidR="00101051" w:rsidRPr="00C057AB">
        <w:rPr>
          <w:rFonts w:ascii="Arial" w:eastAsia="Times New Roman" w:hAnsi="Arial" w:cs="Arial"/>
          <w:spacing w:val="-2"/>
          <w:sz w:val="24"/>
          <w:szCs w:val="24"/>
          <w:lang w:eastAsia="es-ES"/>
        </w:rPr>
        <w:t xml:space="preserve"> en esta instancia a cargo de Colpensiones y en favor de la parte actora en un 100% de las causadas. </w:t>
      </w:r>
    </w:p>
    <w:p w14:paraId="2BD24456" w14:textId="77777777" w:rsidR="004F201B" w:rsidRPr="00C057AB" w:rsidRDefault="004F201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 </w:t>
      </w:r>
    </w:p>
    <w:p w14:paraId="6965875F" w14:textId="77777777" w:rsidR="006D35D1" w:rsidRPr="00C057AB" w:rsidRDefault="006D35D1"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eastAsia="es-CO"/>
        </w:rPr>
        <w:t>Notifíquese por estado y comuníquese a los correos electrónicos de los apoderados de las partes.</w:t>
      </w:r>
    </w:p>
    <w:p w14:paraId="2A07340F" w14:textId="77777777" w:rsidR="006D35D1" w:rsidRPr="00C057AB" w:rsidRDefault="006D35D1" w:rsidP="00C057AB">
      <w:pPr>
        <w:spacing w:after="0"/>
        <w:jc w:val="both"/>
        <w:textAlignment w:val="baseline"/>
        <w:rPr>
          <w:rFonts w:ascii="Arial" w:eastAsia="Times New Roman" w:hAnsi="Arial" w:cs="Arial"/>
          <w:sz w:val="24"/>
          <w:szCs w:val="24"/>
          <w:lang w:eastAsia="es-CO"/>
        </w:rPr>
      </w:pPr>
    </w:p>
    <w:p w14:paraId="2F93B02E" w14:textId="77777777" w:rsidR="00C057AB" w:rsidRPr="00C057AB" w:rsidRDefault="00C057AB" w:rsidP="00C057AB">
      <w:pPr>
        <w:spacing w:after="0"/>
        <w:jc w:val="both"/>
        <w:textAlignment w:val="baseline"/>
        <w:rPr>
          <w:rFonts w:ascii="Arial" w:eastAsia="Times New Roman" w:hAnsi="Arial" w:cs="Arial"/>
          <w:sz w:val="24"/>
          <w:szCs w:val="24"/>
          <w:lang w:eastAsia="es-CO"/>
        </w:rPr>
      </w:pPr>
      <w:r w:rsidRPr="00C057AB">
        <w:rPr>
          <w:rFonts w:ascii="Arial" w:eastAsia="Times New Roman" w:hAnsi="Arial" w:cs="Arial"/>
          <w:sz w:val="24"/>
          <w:szCs w:val="24"/>
          <w:lang w:val="es-ES" w:eastAsia="es-CO"/>
        </w:rPr>
        <w:t>Quienes Integran la Sala,</w:t>
      </w:r>
    </w:p>
    <w:p w14:paraId="4FDAAF73" w14:textId="77777777" w:rsidR="00C057AB" w:rsidRPr="00C057AB" w:rsidRDefault="00C057AB" w:rsidP="00C057AB">
      <w:pPr>
        <w:widowControl w:val="0"/>
        <w:autoSpaceDE w:val="0"/>
        <w:autoSpaceDN w:val="0"/>
        <w:adjustRightInd w:val="0"/>
        <w:spacing w:after="0"/>
        <w:rPr>
          <w:rFonts w:ascii="Arial" w:hAnsi="Arial" w:cs="Arial"/>
          <w:b/>
          <w:sz w:val="24"/>
          <w:szCs w:val="24"/>
        </w:rPr>
      </w:pPr>
    </w:p>
    <w:p w14:paraId="1389A758" w14:textId="77777777" w:rsidR="00C057AB" w:rsidRPr="00C057AB" w:rsidRDefault="00C057AB" w:rsidP="00C057AB">
      <w:pPr>
        <w:widowControl w:val="0"/>
        <w:autoSpaceDE w:val="0"/>
        <w:autoSpaceDN w:val="0"/>
        <w:adjustRightInd w:val="0"/>
        <w:spacing w:after="0"/>
        <w:rPr>
          <w:rFonts w:ascii="Arial" w:hAnsi="Arial" w:cs="Arial"/>
          <w:b/>
          <w:sz w:val="24"/>
          <w:szCs w:val="24"/>
        </w:rPr>
      </w:pPr>
    </w:p>
    <w:p w14:paraId="22E5A945" w14:textId="77777777" w:rsidR="00C057AB" w:rsidRPr="00C057AB" w:rsidRDefault="00C057AB" w:rsidP="00C057AB">
      <w:pPr>
        <w:widowControl w:val="0"/>
        <w:autoSpaceDE w:val="0"/>
        <w:autoSpaceDN w:val="0"/>
        <w:adjustRightInd w:val="0"/>
        <w:spacing w:after="0"/>
        <w:rPr>
          <w:rFonts w:ascii="Arial" w:hAnsi="Arial" w:cs="Arial"/>
          <w:b/>
          <w:sz w:val="24"/>
          <w:szCs w:val="24"/>
        </w:rPr>
      </w:pPr>
    </w:p>
    <w:p w14:paraId="5F9B8EC9" w14:textId="77777777" w:rsidR="00C057AB" w:rsidRPr="00C057AB" w:rsidRDefault="00C057AB" w:rsidP="00C057AB">
      <w:pPr>
        <w:widowControl w:val="0"/>
        <w:autoSpaceDE w:val="0"/>
        <w:autoSpaceDN w:val="0"/>
        <w:adjustRightInd w:val="0"/>
        <w:spacing w:after="0"/>
        <w:jc w:val="center"/>
        <w:rPr>
          <w:rFonts w:ascii="Arial" w:hAnsi="Arial" w:cs="Arial"/>
          <w:b/>
          <w:bCs/>
          <w:sz w:val="24"/>
          <w:szCs w:val="24"/>
        </w:rPr>
      </w:pPr>
      <w:r w:rsidRPr="00C057AB">
        <w:rPr>
          <w:rFonts w:ascii="Arial" w:hAnsi="Arial" w:cs="Arial"/>
          <w:b/>
          <w:bCs/>
          <w:sz w:val="24"/>
          <w:szCs w:val="24"/>
        </w:rPr>
        <w:t>JULIO CÉSAR SALAZAR MUÑOZ</w:t>
      </w:r>
    </w:p>
    <w:p w14:paraId="6DC1A33D" w14:textId="77777777" w:rsidR="00C057AB" w:rsidRPr="00C057AB" w:rsidRDefault="00C057AB" w:rsidP="00C057AB">
      <w:pPr>
        <w:widowControl w:val="0"/>
        <w:autoSpaceDE w:val="0"/>
        <w:autoSpaceDN w:val="0"/>
        <w:adjustRightInd w:val="0"/>
        <w:spacing w:after="0"/>
        <w:jc w:val="center"/>
        <w:rPr>
          <w:rFonts w:ascii="Arial" w:hAnsi="Arial" w:cs="Arial"/>
          <w:sz w:val="24"/>
          <w:szCs w:val="24"/>
        </w:rPr>
      </w:pPr>
      <w:r w:rsidRPr="00C057AB">
        <w:rPr>
          <w:rFonts w:ascii="Arial" w:hAnsi="Arial" w:cs="Arial"/>
          <w:sz w:val="24"/>
          <w:szCs w:val="24"/>
        </w:rPr>
        <w:t>Magistrado Ponente</w:t>
      </w:r>
    </w:p>
    <w:p w14:paraId="38A03C6B" w14:textId="77777777" w:rsidR="00C057AB" w:rsidRPr="00C057AB" w:rsidRDefault="00C057AB" w:rsidP="00C057AB">
      <w:pPr>
        <w:widowControl w:val="0"/>
        <w:autoSpaceDE w:val="0"/>
        <w:autoSpaceDN w:val="0"/>
        <w:adjustRightInd w:val="0"/>
        <w:spacing w:after="0"/>
        <w:rPr>
          <w:rFonts w:ascii="Arial" w:hAnsi="Arial" w:cs="Arial"/>
          <w:sz w:val="24"/>
          <w:szCs w:val="24"/>
        </w:rPr>
      </w:pPr>
    </w:p>
    <w:p w14:paraId="763AA604" w14:textId="77777777" w:rsidR="00C057AB" w:rsidRPr="00C057AB" w:rsidRDefault="00C057AB" w:rsidP="00C057AB">
      <w:pPr>
        <w:widowControl w:val="0"/>
        <w:autoSpaceDE w:val="0"/>
        <w:autoSpaceDN w:val="0"/>
        <w:adjustRightInd w:val="0"/>
        <w:spacing w:after="0"/>
        <w:rPr>
          <w:rFonts w:ascii="Arial" w:hAnsi="Arial" w:cs="Arial"/>
          <w:sz w:val="24"/>
          <w:szCs w:val="24"/>
        </w:rPr>
      </w:pPr>
    </w:p>
    <w:p w14:paraId="42FFDCCA" w14:textId="77777777" w:rsidR="00C057AB" w:rsidRPr="00C057AB" w:rsidRDefault="00C057AB" w:rsidP="00C057AB">
      <w:pPr>
        <w:widowControl w:val="0"/>
        <w:autoSpaceDE w:val="0"/>
        <w:autoSpaceDN w:val="0"/>
        <w:adjustRightInd w:val="0"/>
        <w:spacing w:after="0"/>
        <w:rPr>
          <w:rFonts w:ascii="Arial" w:hAnsi="Arial" w:cs="Arial"/>
          <w:sz w:val="24"/>
          <w:szCs w:val="24"/>
        </w:rPr>
      </w:pPr>
    </w:p>
    <w:p w14:paraId="6CC61C9A" w14:textId="77777777" w:rsidR="00C057AB" w:rsidRPr="00C057AB" w:rsidRDefault="00C057AB" w:rsidP="00C057AB">
      <w:pPr>
        <w:widowControl w:val="0"/>
        <w:autoSpaceDE w:val="0"/>
        <w:autoSpaceDN w:val="0"/>
        <w:adjustRightInd w:val="0"/>
        <w:spacing w:after="0"/>
        <w:rPr>
          <w:rFonts w:ascii="Arial" w:hAnsi="Arial" w:cs="Arial"/>
          <w:sz w:val="24"/>
          <w:szCs w:val="24"/>
        </w:rPr>
      </w:pPr>
      <w:r w:rsidRPr="00C057AB">
        <w:rPr>
          <w:rFonts w:ascii="Arial" w:hAnsi="Arial" w:cs="Arial"/>
          <w:b/>
          <w:bCs/>
          <w:sz w:val="24"/>
          <w:szCs w:val="24"/>
        </w:rPr>
        <w:t>ANA LUCÍA CAICEDO CALDERON</w:t>
      </w:r>
      <w:r w:rsidRPr="00C057AB">
        <w:rPr>
          <w:rFonts w:ascii="Arial" w:hAnsi="Arial" w:cs="Arial"/>
          <w:b/>
          <w:bCs/>
          <w:sz w:val="24"/>
          <w:szCs w:val="24"/>
        </w:rPr>
        <w:tab/>
      </w:r>
      <w:r w:rsidRPr="00C057AB">
        <w:rPr>
          <w:rFonts w:ascii="Arial" w:hAnsi="Arial" w:cs="Arial"/>
          <w:b/>
          <w:bCs/>
          <w:sz w:val="24"/>
          <w:szCs w:val="24"/>
        </w:rPr>
        <w:tab/>
        <w:t xml:space="preserve">   GERMÁN DARÍO GÓEZ VINASCO</w:t>
      </w:r>
    </w:p>
    <w:p w14:paraId="07443D61" w14:textId="77777777" w:rsidR="00C057AB" w:rsidRPr="00C057AB" w:rsidRDefault="00C057AB" w:rsidP="00C057AB">
      <w:pPr>
        <w:spacing w:after="0"/>
        <w:rPr>
          <w:rFonts w:ascii="Arial" w:eastAsia="Times New Roman" w:hAnsi="Arial" w:cs="Arial"/>
          <w:bCs/>
          <w:sz w:val="24"/>
          <w:szCs w:val="24"/>
          <w:lang w:val="es-ES_tradnl"/>
        </w:rPr>
      </w:pPr>
      <w:r w:rsidRPr="00C057AB">
        <w:rPr>
          <w:rFonts w:ascii="Arial" w:hAnsi="Arial" w:cs="Arial"/>
          <w:bCs/>
          <w:sz w:val="24"/>
          <w:szCs w:val="24"/>
        </w:rPr>
        <w:t>Magistrada</w:t>
      </w:r>
      <w:r w:rsidRPr="00C057AB">
        <w:rPr>
          <w:rFonts w:ascii="Arial" w:hAnsi="Arial" w:cs="Arial"/>
          <w:bCs/>
          <w:sz w:val="24"/>
          <w:szCs w:val="24"/>
        </w:rPr>
        <w:tab/>
      </w:r>
      <w:r w:rsidRPr="00C057AB">
        <w:rPr>
          <w:rFonts w:ascii="Arial" w:hAnsi="Arial" w:cs="Arial"/>
          <w:bCs/>
          <w:sz w:val="24"/>
          <w:szCs w:val="24"/>
        </w:rPr>
        <w:tab/>
      </w:r>
      <w:r w:rsidRPr="00C057AB">
        <w:rPr>
          <w:rFonts w:ascii="Arial" w:hAnsi="Arial" w:cs="Arial"/>
          <w:bCs/>
          <w:sz w:val="24"/>
          <w:szCs w:val="24"/>
        </w:rPr>
        <w:tab/>
      </w:r>
      <w:r w:rsidRPr="00C057AB">
        <w:rPr>
          <w:rFonts w:ascii="Arial" w:hAnsi="Arial" w:cs="Arial"/>
          <w:bCs/>
          <w:sz w:val="24"/>
          <w:szCs w:val="24"/>
        </w:rPr>
        <w:tab/>
      </w:r>
      <w:r w:rsidRPr="00C057AB">
        <w:rPr>
          <w:rFonts w:ascii="Arial" w:hAnsi="Arial" w:cs="Arial"/>
          <w:bCs/>
          <w:sz w:val="24"/>
          <w:szCs w:val="24"/>
        </w:rPr>
        <w:tab/>
      </w:r>
      <w:r w:rsidRPr="00C057AB">
        <w:rPr>
          <w:rFonts w:ascii="Arial" w:hAnsi="Arial" w:cs="Arial"/>
          <w:bCs/>
          <w:sz w:val="24"/>
          <w:szCs w:val="24"/>
        </w:rPr>
        <w:tab/>
      </w:r>
      <w:r w:rsidRPr="00C057AB">
        <w:rPr>
          <w:rFonts w:ascii="Arial" w:hAnsi="Arial" w:cs="Arial"/>
          <w:b/>
          <w:bCs/>
          <w:sz w:val="24"/>
          <w:szCs w:val="24"/>
        </w:rPr>
        <w:t xml:space="preserve">   </w:t>
      </w:r>
      <w:r w:rsidRPr="00C057AB">
        <w:rPr>
          <w:rFonts w:ascii="Arial" w:eastAsia="Times New Roman" w:hAnsi="Arial" w:cs="Arial"/>
          <w:bCs/>
          <w:sz w:val="24"/>
          <w:szCs w:val="24"/>
          <w:lang w:val="es-ES_tradnl"/>
        </w:rPr>
        <w:t>Magistrado</w:t>
      </w:r>
    </w:p>
    <w:p w14:paraId="192285EA" w14:textId="6F33D5EE" w:rsidR="24111C02" w:rsidRPr="00C057AB" w:rsidRDefault="00C057AB" w:rsidP="00C057AB">
      <w:pPr>
        <w:spacing w:after="0"/>
        <w:jc w:val="both"/>
        <w:textAlignment w:val="baseline"/>
        <w:rPr>
          <w:rFonts w:ascii="Arial" w:eastAsia="Times New Roman" w:hAnsi="Arial" w:cs="Arial"/>
          <w:sz w:val="24"/>
          <w:szCs w:val="24"/>
          <w:lang w:val="es-ES" w:eastAsia="es-ES"/>
        </w:rPr>
      </w:pPr>
      <w:bookmarkStart w:id="6" w:name="_GoBack"/>
      <w:bookmarkEnd w:id="6"/>
      <w:r>
        <w:rPr>
          <w:rFonts w:ascii="Arial" w:eastAsia="Times New Roman" w:hAnsi="Arial" w:cs="Arial"/>
          <w:sz w:val="24"/>
          <w:szCs w:val="24"/>
          <w:lang w:val="es-ES" w:eastAsia="es-ES"/>
        </w:rPr>
        <w:t>Con ausencia justificada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Con aclaración de voto</w:t>
      </w:r>
    </w:p>
    <w:sectPr w:rsidR="24111C02" w:rsidRPr="00C057AB" w:rsidSect="0078625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1EBF4D" w16cex:dateUtc="2022-10-12T19:37:35.261Z"/>
  <w16cex:commentExtensible w16cex:durableId="49946563" w16cex:dateUtc="2022-10-18T18:12:22.484Z"/>
  <w16cex:commentExtensible w16cex:durableId="29ABAFAA" w16cex:dateUtc="2022-10-18T21:21:01.3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E196" w14:textId="77777777" w:rsidR="00810707" w:rsidRDefault="00810707">
      <w:pPr>
        <w:spacing w:after="0" w:line="240" w:lineRule="auto"/>
      </w:pPr>
      <w:r>
        <w:separator/>
      </w:r>
    </w:p>
  </w:endnote>
  <w:endnote w:type="continuationSeparator" w:id="0">
    <w:p w14:paraId="03AB9A47" w14:textId="77777777" w:rsidR="00810707" w:rsidRDefault="0081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CCA8" w14:textId="69DEE348" w:rsidR="00F1548F" w:rsidRPr="00C057AB" w:rsidRDefault="00F1548F" w:rsidP="00C057AB">
    <w:pPr>
      <w:spacing w:after="0" w:line="240" w:lineRule="auto"/>
      <w:ind w:right="-232"/>
      <w:jc w:val="right"/>
      <w:textAlignment w:val="baseline"/>
      <w:rPr>
        <w:rFonts w:ascii="Arial" w:eastAsia="Times New Roman" w:hAnsi="Arial" w:cs="Arial"/>
        <w:sz w:val="18"/>
        <w:szCs w:val="14"/>
        <w:lang w:eastAsia="es-CO"/>
      </w:rPr>
    </w:pPr>
    <w:r w:rsidRPr="00C057AB">
      <w:rPr>
        <w:rFonts w:ascii="Arial" w:eastAsia="Times New Roman" w:hAnsi="Arial" w:cs="Arial"/>
        <w:sz w:val="18"/>
        <w:szCs w:val="14"/>
        <w:lang w:eastAsia="es-CO"/>
      </w:rPr>
      <w:fldChar w:fldCharType="begin"/>
    </w:r>
    <w:r w:rsidRPr="00C057AB">
      <w:rPr>
        <w:rFonts w:ascii="Arial" w:eastAsia="Times New Roman" w:hAnsi="Arial" w:cs="Arial"/>
        <w:sz w:val="18"/>
        <w:szCs w:val="14"/>
        <w:lang w:eastAsia="es-CO"/>
      </w:rPr>
      <w:instrText>PAGE   \* MERGEFORMAT</w:instrText>
    </w:r>
    <w:r w:rsidRPr="00C057AB">
      <w:rPr>
        <w:rFonts w:ascii="Arial" w:eastAsia="Times New Roman" w:hAnsi="Arial" w:cs="Arial"/>
        <w:sz w:val="18"/>
        <w:szCs w:val="14"/>
        <w:lang w:eastAsia="es-CO"/>
      </w:rPr>
      <w:fldChar w:fldCharType="separate"/>
    </w:r>
    <w:r w:rsidR="00CE56D0" w:rsidRPr="00C057AB">
      <w:rPr>
        <w:rFonts w:ascii="Arial" w:eastAsia="Times New Roman" w:hAnsi="Arial" w:cs="Arial"/>
        <w:sz w:val="18"/>
        <w:szCs w:val="14"/>
        <w:lang w:eastAsia="es-CO"/>
      </w:rPr>
      <w:t>18</w:t>
    </w:r>
    <w:r w:rsidRPr="00C057AB">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FEE0" w14:textId="77777777" w:rsidR="00810707" w:rsidRDefault="00810707">
      <w:pPr>
        <w:spacing w:after="0" w:line="240" w:lineRule="auto"/>
      </w:pPr>
      <w:r>
        <w:separator/>
      </w:r>
    </w:p>
  </w:footnote>
  <w:footnote w:type="continuationSeparator" w:id="0">
    <w:p w14:paraId="13CC779D" w14:textId="77777777" w:rsidR="00810707" w:rsidRDefault="0081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0EA7" w14:textId="77777777" w:rsidR="00C057AB" w:rsidRPr="00C057AB" w:rsidRDefault="006D35D1" w:rsidP="00C057AB">
    <w:pPr>
      <w:spacing w:after="0" w:line="240" w:lineRule="auto"/>
      <w:ind w:right="-232"/>
      <w:jc w:val="center"/>
      <w:textAlignment w:val="baseline"/>
      <w:rPr>
        <w:rFonts w:ascii="Arial" w:eastAsia="Times New Roman" w:hAnsi="Arial" w:cs="Arial"/>
        <w:sz w:val="18"/>
        <w:szCs w:val="14"/>
        <w:lang w:eastAsia="es-CO"/>
      </w:rPr>
    </w:pPr>
    <w:r w:rsidRPr="00C057AB">
      <w:rPr>
        <w:rFonts w:ascii="Arial" w:eastAsia="Times New Roman" w:hAnsi="Arial" w:cs="Arial"/>
        <w:sz w:val="18"/>
        <w:szCs w:val="14"/>
        <w:lang w:eastAsia="es-CO"/>
      </w:rPr>
      <w:t>Elsa Marina Laverde Neira vs Colpensiones y otras</w:t>
    </w:r>
  </w:p>
  <w:p w14:paraId="1848E0E6" w14:textId="74A1B4F2" w:rsidR="006D35D1" w:rsidRPr="00C057AB" w:rsidRDefault="006D35D1" w:rsidP="00C057AB">
    <w:pPr>
      <w:spacing w:after="0" w:line="240" w:lineRule="auto"/>
      <w:ind w:right="-232"/>
      <w:jc w:val="center"/>
      <w:textAlignment w:val="baseline"/>
      <w:rPr>
        <w:sz w:val="28"/>
      </w:rPr>
    </w:pPr>
    <w:r w:rsidRPr="00C057AB">
      <w:rPr>
        <w:rFonts w:ascii="Arial" w:eastAsia="Times New Roman" w:hAnsi="Arial" w:cs="Arial"/>
        <w:sz w:val="18"/>
        <w:szCs w:val="14"/>
        <w:lang w:eastAsia="es-CO"/>
      </w:rPr>
      <w:t>Rad. 66001310500120170045102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1B"/>
    <w:rsid w:val="00002A83"/>
    <w:rsid w:val="0001329D"/>
    <w:rsid w:val="000342EA"/>
    <w:rsid w:val="00057449"/>
    <w:rsid w:val="0006478B"/>
    <w:rsid w:val="00072DD3"/>
    <w:rsid w:val="00077A9B"/>
    <w:rsid w:val="00081C9E"/>
    <w:rsid w:val="000866A4"/>
    <w:rsid w:val="000A300B"/>
    <w:rsid w:val="000C78AB"/>
    <w:rsid w:val="000F20A5"/>
    <w:rsid w:val="00101051"/>
    <w:rsid w:val="00131054"/>
    <w:rsid w:val="00145D1A"/>
    <w:rsid w:val="00145F0E"/>
    <w:rsid w:val="00171B6D"/>
    <w:rsid w:val="00171C3A"/>
    <w:rsid w:val="001858E4"/>
    <w:rsid w:val="00187F52"/>
    <w:rsid w:val="00195A1A"/>
    <w:rsid w:val="001A5319"/>
    <w:rsid w:val="001B2957"/>
    <w:rsid w:val="001C04AB"/>
    <w:rsid w:val="001C19AD"/>
    <w:rsid w:val="001C4E9E"/>
    <w:rsid w:val="001E6E81"/>
    <w:rsid w:val="001F055B"/>
    <w:rsid w:val="001F3CD7"/>
    <w:rsid w:val="001F546B"/>
    <w:rsid w:val="00205491"/>
    <w:rsid w:val="0021255A"/>
    <w:rsid w:val="002125CA"/>
    <w:rsid w:val="00213587"/>
    <w:rsid w:val="00217C6E"/>
    <w:rsid w:val="00232D90"/>
    <w:rsid w:val="002338C4"/>
    <w:rsid w:val="00237414"/>
    <w:rsid w:val="0024242A"/>
    <w:rsid w:val="00246270"/>
    <w:rsid w:val="00246855"/>
    <w:rsid w:val="00251109"/>
    <w:rsid w:val="002602AA"/>
    <w:rsid w:val="00277040"/>
    <w:rsid w:val="00286408"/>
    <w:rsid w:val="002C50AE"/>
    <w:rsid w:val="002D3732"/>
    <w:rsid w:val="002E6311"/>
    <w:rsid w:val="002E7E5C"/>
    <w:rsid w:val="00315421"/>
    <w:rsid w:val="003179D6"/>
    <w:rsid w:val="00321BA0"/>
    <w:rsid w:val="003435EB"/>
    <w:rsid w:val="00351368"/>
    <w:rsid w:val="0035413A"/>
    <w:rsid w:val="0039080D"/>
    <w:rsid w:val="0039356C"/>
    <w:rsid w:val="003B04B7"/>
    <w:rsid w:val="003F5E0B"/>
    <w:rsid w:val="004077F2"/>
    <w:rsid w:val="00415EA7"/>
    <w:rsid w:val="00426E45"/>
    <w:rsid w:val="00427EEE"/>
    <w:rsid w:val="00456F93"/>
    <w:rsid w:val="00457F84"/>
    <w:rsid w:val="00462ADB"/>
    <w:rsid w:val="00463D62"/>
    <w:rsid w:val="00471F65"/>
    <w:rsid w:val="00471F8D"/>
    <w:rsid w:val="00484306"/>
    <w:rsid w:val="0048526B"/>
    <w:rsid w:val="004A64B5"/>
    <w:rsid w:val="004C0A2B"/>
    <w:rsid w:val="004C2E66"/>
    <w:rsid w:val="004C326C"/>
    <w:rsid w:val="004D4836"/>
    <w:rsid w:val="004E3426"/>
    <w:rsid w:val="004E7855"/>
    <w:rsid w:val="004F201B"/>
    <w:rsid w:val="0050169E"/>
    <w:rsid w:val="005020FB"/>
    <w:rsid w:val="00522193"/>
    <w:rsid w:val="00531F1A"/>
    <w:rsid w:val="00546769"/>
    <w:rsid w:val="00574E38"/>
    <w:rsid w:val="00581673"/>
    <w:rsid w:val="005816E3"/>
    <w:rsid w:val="00582B4D"/>
    <w:rsid w:val="00594C06"/>
    <w:rsid w:val="005A48EE"/>
    <w:rsid w:val="005A64C6"/>
    <w:rsid w:val="005C0CA6"/>
    <w:rsid w:val="005C44C7"/>
    <w:rsid w:val="005C46D1"/>
    <w:rsid w:val="005D5B52"/>
    <w:rsid w:val="005E5465"/>
    <w:rsid w:val="005E5513"/>
    <w:rsid w:val="005F6919"/>
    <w:rsid w:val="005F7AB8"/>
    <w:rsid w:val="0063029E"/>
    <w:rsid w:val="006413D5"/>
    <w:rsid w:val="006432AF"/>
    <w:rsid w:val="00667162"/>
    <w:rsid w:val="00667FF2"/>
    <w:rsid w:val="006A5E93"/>
    <w:rsid w:val="006AEA6B"/>
    <w:rsid w:val="006B38A3"/>
    <w:rsid w:val="006B531F"/>
    <w:rsid w:val="006B5E7C"/>
    <w:rsid w:val="006C12DD"/>
    <w:rsid w:val="006D35D1"/>
    <w:rsid w:val="006E2B5C"/>
    <w:rsid w:val="006E59A3"/>
    <w:rsid w:val="00704098"/>
    <w:rsid w:val="00713ADE"/>
    <w:rsid w:val="007163B0"/>
    <w:rsid w:val="00720091"/>
    <w:rsid w:val="00725F8E"/>
    <w:rsid w:val="007266D1"/>
    <w:rsid w:val="00733C72"/>
    <w:rsid w:val="00742814"/>
    <w:rsid w:val="00747195"/>
    <w:rsid w:val="00750B2D"/>
    <w:rsid w:val="0076547E"/>
    <w:rsid w:val="007676DD"/>
    <w:rsid w:val="00776CC0"/>
    <w:rsid w:val="0078625E"/>
    <w:rsid w:val="007963CA"/>
    <w:rsid w:val="007A41B8"/>
    <w:rsid w:val="007C19C0"/>
    <w:rsid w:val="007C6D4C"/>
    <w:rsid w:val="007D519B"/>
    <w:rsid w:val="007F41DC"/>
    <w:rsid w:val="007F6BA1"/>
    <w:rsid w:val="00804B14"/>
    <w:rsid w:val="00810435"/>
    <w:rsid w:val="00810707"/>
    <w:rsid w:val="00823050"/>
    <w:rsid w:val="0083730B"/>
    <w:rsid w:val="0083791D"/>
    <w:rsid w:val="00846568"/>
    <w:rsid w:val="00853344"/>
    <w:rsid w:val="00861E04"/>
    <w:rsid w:val="008A0F11"/>
    <w:rsid w:val="008D0D6A"/>
    <w:rsid w:val="008D66A3"/>
    <w:rsid w:val="0090008D"/>
    <w:rsid w:val="00901B00"/>
    <w:rsid w:val="009237F5"/>
    <w:rsid w:val="00931E1D"/>
    <w:rsid w:val="00966F8A"/>
    <w:rsid w:val="00975AE2"/>
    <w:rsid w:val="00975DA3"/>
    <w:rsid w:val="009823F4"/>
    <w:rsid w:val="00986517"/>
    <w:rsid w:val="00993129"/>
    <w:rsid w:val="009B3774"/>
    <w:rsid w:val="009C1FE9"/>
    <w:rsid w:val="009D0A48"/>
    <w:rsid w:val="009D4468"/>
    <w:rsid w:val="009D6E2A"/>
    <w:rsid w:val="009D7969"/>
    <w:rsid w:val="009F0A8D"/>
    <w:rsid w:val="009F49DD"/>
    <w:rsid w:val="009F7ED3"/>
    <w:rsid w:val="00A00D6B"/>
    <w:rsid w:val="00A215A0"/>
    <w:rsid w:val="00A329D6"/>
    <w:rsid w:val="00A33038"/>
    <w:rsid w:val="00A43FCA"/>
    <w:rsid w:val="00A4461E"/>
    <w:rsid w:val="00A46AC0"/>
    <w:rsid w:val="00A55EEB"/>
    <w:rsid w:val="00A62D24"/>
    <w:rsid w:val="00A656AF"/>
    <w:rsid w:val="00A65D90"/>
    <w:rsid w:val="00AE1434"/>
    <w:rsid w:val="00AE3796"/>
    <w:rsid w:val="00AF20ED"/>
    <w:rsid w:val="00AF52E9"/>
    <w:rsid w:val="00B01C82"/>
    <w:rsid w:val="00B06B97"/>
    <w:rsid w:val="00B12A1A"/>
    <w:rsid w:val="00B1397B"/>
    <w:rsid w:val="00B32AEA"/>
    <w:rsid w:val="00B34266"/>
    <w:rsid w:val="00B36F2A"/>
    <w:rsid w:val="00B43639"/>
    <w:rsid w:val="00B56F21"/>
    <w:rsid w:val="00B5730B"/>
    <w:rsid w:val="00B71410"/>
    <w:rsid w:val="00B76674"/>
    <w:rsid w:val="00B84689"/>
    <w:rsid w:val="00B90F67"/>
    <w:rsid w:val="00BA0712"/>
    <w:rsid w:val="00BD16C4"/>
    <w:rsid w:val="00BD4715"/>
    <w:rsid w:val="00BE0FFA"/>
    <w:rsid w:val="00BE5A9A"/>
    <w:rsid w:val="00BF5CE5"/>
    <w:rsid w:val="00C057AB"/>
    <w:rsid w:val="00C14B31"/>
    <w:rsid w:val="00C25D56"/>
    <w:rsid w:val="00C31EB6"/>
    <w:rsid w:val="00C3243D"/>
    <w:rsid w:val="00C52842"/>
    <w:rsid w:val="00C53B18"/>
    <w:rsid w:val="00C64BB0"/>
    <w:rsid w:val="00CC5D3C"/>
    <w:rsid w:val="00CD07F7"/>
    <w:rsid w:val="00CE56D0"/>
    <w:rsid w:val="00CE5D1E"/>
    <w:rsid w:val="00D016F1"/>
    <w:rsid w:val="00D1491F"/>
    <w:rsid w:val="00D149A6"/>
    <w:rsid w:val="00D20E4A"/>
    <w:rsid w:val="00D225D7"/>
    <w:rsid w:val="00D235BC"/>
    <w:rsid w:val="00D26EDF"/>
    <w:rsid w:val="00D33761"/>
    <w:rsid w:val="00D361ED"/>
    <w:rsid w:val="00D45BFC"/>
    <w:rsid w:val="00D53E29"/>
    <w:rsid w:val="00D56A40"/>
    <w:rsid w:val="00D61CE7"/>
    <w:rsid w:val="00D65992"/>
    <w:rsid w:val="00D856AB"/>
    <w:rsid w:val="00DA43EB"/>
    <w:rsid w:val="00DB5481"/>
    <w:rsid w:val="00DB63DE"/>
    <w:rsid w:val="00DC5A1A"/>
    <w:rsid w:val="00DD6177"/>
    <w:rsid w:val="00DE2EC2"/>
    <w:rsid w:val="00DE301B"/>
    <w:rsid w:val="00DE681A"/>
    <w:rsid w:val="00DF1AC1"/>
    <w:rsid w:val="00E05CFC"/>
    <w:rsid w:val="00E070C8"/>
    <w:rsid w:val="00E1089B"/>
    <w:rsid w:val="00E12A50"/>
    <w:rsid w:val="00E16E8A"/>
    <w:rsid w:val="00E44C36"/>
    <w:rsid w:val="00E4735C"/>
    <w:rsid w:val="00E716F0"/>
    <w:rsid w:val="00E73754"/>
    <w:rsid w:val="00E86510"/>
    <w:rsid w:val="00E93F69"/>
    <w:rsid w:val="00EB28BB"/>
    <w:rsid w:val="00EB4DC6"/>
    <w:rsid w:val="00EB4FEF"/>
    <w:rsid w:val="00ED0B93"/>
    <w:rsid w:val="00ED2E4D"/>
    <w:rsid w:val="00EE6C4C"/>
    <w:rsid w:val="00F1548F"/>
    <w:rsid w:val="00F362DE"/>
    <w:rsid w:val="00F530A9"/>
    <w:rsid w:val="00F53A7C"/>
    <w:rsid w:val="00F6407F"/>
    <w:rsid w:val="00F65E3F"/>
    <w:rsid w:val="00F76CDB"/>
    <w:rsid w:val="00F97A91"/>
    <w:rsid w:val="00FB7744"/>
    <w:rsid w:val="00FC54AA"/>
    <w:rsid w:val="00FD5708"/>
    <w:rsid w:val="00FE333C"/>
    <w:rsid w:val="00FE3384"/>
    <w:rsid w:val="048E1640"/>
    <w:rsid w:val="05CBDD9F"/>
    <w:rsid w:val="06EC8E66"/>
    <w:rsid w:val="08CFA786"/>
    <w:rsid w:val="08EF72DA"/>
    <w:rsid w:val="0AC89937"/>
    <w:rsid w:val="0BB79499"/>
    <w:rsid w:val="0C14DAAC"/>
    <w:rsid w:val="0DA318A9"/>
    <w:rsid w:val="0DE063DB"/>
    <w:rsid w:val="0FD5F748"/>
    <w:rsid w:val="1006F7B1"/>
    <w:rsid w:val="12BF9004"/>
    <w:rsid w:val="1346F2AD"/>
    <w:rsid w:val="14125A2D"/>
    <w:rsid w:val="141EFB67"/>
    <w:rsid w:val="1471BCB2"/>
    <w:rsid w:val="14F3E32D"/>
    <w:rsid w:val="168FB38E"/>
    <w:rsid w:val="179B4EC4"/>
    <w:rsid w:val="192A8E8C"/>
    <w:rsid w:val="1B2B0750"/>
    <w:rsid w:val="1E93D709"/>
    <w:rsid w:val="20534228"/>
    <w:rsid w:val="24111C02"/>
    <w:rsid w:val="24FF2C71"/>
    <w:rsid w:val="276DFD22"/>
    <w:rsid w:val="28724E25"/>
    <w:rsid w:val="2AB07431"/>
    <w:rsid w:val="2C2B6D9C"/>
    <w:rsid w:val="2E01ED65"/>
    <w:rsid w:val="32C32495"/>
    <w:rsid w:val="35C0E466"/>
    <w:rsid w:val="36A50531"/>
    <w:rsid w:val="3A528699"/>
    <w:rsid w:val="3C7BB052"/>
    <w:rsid w:val="3C7C40CE"/>
    <w:rsid w:val="406DFB7E"/>
    <w:rsid w:val="41368994"/>
    <w:rsid w:val="431535FA"/>
    <w:rsid w:val="4407D810"/>
    <w:rsid w:val="442A1583"/>
    <w:rsid w:val="446E2A56"/>
    <w:rsid w:val="451B7A8F"/>
    <w:rsid w:val="45446152"/>
    <w:rsid w:val="456922C0"/>
    <w:rsid w:val="4674A03C"/>
    <w:rsid w:val="49FE8BD4"/>
    <w:rsid w:val="4D644658"/>
    <w:rsid w:val="4DEB463B"/>
    <w:rsid w:val="50B15733"/>
    <w:rsid w:val="52F06B45"/>
    <w:rsid w:val="52F86B57"/>
    <w:rsid w:val="5321F951"/>
    <w:rsid w:val="57C3DC68"/>
    <w:rsid w:val="57CB0B99"/>
    <w:rsid w:val="592228E5"/>
    <w:rsid w:val="5ABE7F7A"/>
    <w:rsid w:val="5AF73A3E"/>
    <w:rsid w:val="5CB7A006"/>
    <w:rsid w:val="5EA594FC"/>
    <w:rsid w:val="5FF28003"/>
    <w:rsid w:val="605C9CBC"/>
    <w:rsid w:val="60D2F793"/>
    <w:rsid w:val="626EC7F4"/>
    <w:rsid w:val="6312D259"/>
    <w:rsid w:val="640A9855"/>
    <w:rsid w:val="6B08509D"/>
    <w:rsid w:val="6C8544C0"/>
    <w:rsid w:val="6C9F75FB"/>
    <w:rsid w:val="6DE1CB08"/>
    <w:rsid w:val="6EB18106"/>
    <w:rsid w:val="6F149E13"/>
    <w:rsid w:val="73FA26D8"/>
    <w:rsid w:val="75760957"/>
    <w:rsid w:val="7579F573"/>
    <w:rsid w:val="75FF4FE3"/>
    <w:rsid w:val="76A1045D"/>
    <w:rsid w:val="76A40BB2"/>
    <w:rsid w:val="78107731"/>
    <w:rsid w:val="7A97EB29"/>
    <w:rsid w:val="7A9FF3EA"/>
    <w:rsid w:val="7DC016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3B0F"/>
  <w15:chartTrackingRefBased/>
  <w15:docId w15:val="{6163F40C-4A65-4EFC-8C7F-442BF721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01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201B"/>
    <w:pPr>
      <w:tabs>
        <w:tab w:val="center" w:pos="4419"/>
        <w:tab w:val="right" w:pos="8838"/>
      </w:tabs>
    </w:pPr>
  </w:style>
  <w:style w:type="character" w:customStyle="1" w:styleId="PiedepginaCar">
    <w:name w:val="Pie de página Car"/>
    <w:basedOn w:val="Fuentedeprrafopredeter"/>
    <w:link w:val="Piedepgina"/>
    <w:uiPriority w:val="99"/>
    <w:rsid w:val="004F201B"/>
    <w:rPr>
      <w:rFonts w:ascii="Calibri" w:eastAsia="Calibri" w:hAnsi="Calibri" w:cs="Times New Roman"/>
    </w:rPr>
  </w:style>
  <w:style w:type="paragraph" w:styleId="Sinespaciado">
    <w:name w:val="No Spacing"/>
    <w:uiPriority w:val="1"/>
    <w:qFormat/>
    <w:rsid w:val="004F201B"/>
    <w:pPr>
      <w:spacing w:after="0" w:line="240" w:lineRule="auto"/>
    </w:pPr>
    <w:rPr>
      <w:rFonts w:ascii="Calibri" w:eastAsia="Calibri" w:hAnsi="Calibri" w:cs="Times New Roman"/>
    </w:rPr>
  </w:style>
  <w:style w:type="paragraph" w:styleId="Prrafodelista">
    <w:name w:val="List Paragraph"/>
    <w:basedOn w:val="Normal"/>
    <w:uiPriority w:val="34"/>
    <w:qFormat/>
    <w:rsid w:val="004F201B"/>
    <w:pPr>
      <w:ind w:left="720"/>
      <w:contextualSpacing/>
    </w:pPr>
  </w:style>
  <w:style w:type="paragraph" w:customStyle="1" w:styleId="paragraph">
    <w:name w:val="paragraph"/>
    <w:basedOn w:val="Normal"/>
    <w:rsid w:val="004F201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4F201B"/>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D35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5D1"/>
    <w:rPr>
      <w:rFonts w:ascii="Segoe UI" w:eastAsia="Calibri" w:hAnsi="Segoe UI" w:cs="Segoe UI"/>
      <w:sz w:val="18"/>
      <w:szCs w:val="18"/>
    </w:rPr>
  </w:style>
  <w:style w:type="character" w:customStyle="1" w:styleId="eop">
    <w:name w:val="eop"/>
    <w:rsid w:val="006D35D1"/>
  </w:style>
  <w:style w:type="paragraph" w:styleId="Encabezado">
    <w:name w:val="header"/>
    <w:basedOn w:val="Normal"/>
    <w:link w:val="EncabezadoCar"/>
    <w:uiPriority w:val="99"/>
    <w:unhideWhenUsed/>
    <w:rsid w:val="006D3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5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409">
      <w:bodyDiv w:val="1"/>
      <w:marLeft w:val="0"/>
      <w:marRight w:val="0"/>
      <w:marTop w:val="0"/>
      <w:marBottom w:val="0"/>
      <w:divBdr>
        <w:top w:val="none" w:sz="0" w:space="0" w:color="auto"/>
        <w:left w:val="none" w:sz="0" w:space="0" w:color="auto"/>
        <w:bottom w:val="none" w:sz="0" w:space="0" w:color="auto"/>
        <w:right w:val="none" w:sz="0" w:space="0" w:color="auto"/>
      </w:divBdr>
    </w:div>
    <w:div w:id="337661590">
      <w:bodyDiv w:val="1"/>
      <w:marLeft w:val="0"/>
      <w:marRight w:val="0"/>
      <w:marTop w:val="0"/>
      <w:marBottom w:val="0"/>
      <w:divBdr>
        <w:top w:val="none" w:sz="0" w:space="0" w:color="auto"/>
        <w:left w:val="none" w:sz="0" w:space="0" w:color="auto"/>
        <w:bottom w:val="none" w:sz="0" w:space="0" w:color="auto"/>
        <w:right w:val="none" w:sz="0" w:space="0" w:color="auto"/>
      </w:divBdr>
    </w:div>
    <w:div w:id="798691051">
      <w:bodyDiv w:val="1"/>
      <w:marLeft w:val="0"/>
      <w:marRight w:val="0"/>
      <w:marTop w:val="0"/>
      <w:marBottom w:val="0"/>
      <w:divBdr>
        <w:top w:val="none" w:sz="0" w:space="0" w:color="auto"/>
        <w:left w:val="none" w:sz="0" w:space="0" w:color="auto"/>
        <w:bottom w:val="none" w:sz="0" w:space="0" w:color="auto"/>
        <w:right w:val="none" w:sz="0" w:space="0" w:color="auto"/>
      </w:divBdr>
    </w:div>
    <w:div w:id="896550998">
      <w:bodyDiv w:val="1"/>
      <w:marLeft w:val="0"/>
      <w:marRight w:val="0"/>
      <w:marTop w:val="0"/>
      <w:marBottom w:val="0"/>
      <w:divBdr>
        <w:top w:val="none" w:sz="0" w:space="0" w:color="auto"/>
        <w:left w:val="none" w:sz="0" w:space="0" w:color="auto"/>
        <w:bottom w:val="none" w:sz="0" w:space="0" w:color="auto"/>
        <w:right w:val="none" w:sz="0" w:space="0" w:color="auto"/>
      </w:divBdr>
    </w:div>
    <w:div w:id="947081287">
      <w:bodyDiv w:val="1"/>
      <w:marLeft w:val="0"/>
      <w:marRight w:val="0"/>
      <w:marTop w:val="0"/>
      <w:marBottom w:val="0"/>
      <w:divBdr>
        <w:top w:val="none" w:sz="0" w:space="0" w:color="auto"/>
        <w:left w:val="none" w:sz="0" w:space="0" w:color="auto"/>
        <w:bottom w:val="none" w:sz="0" w:space="0" w:color="auto"/>
        <w:right w:val="none" w:sz="0" w:space="0" w:color="auto"/>
      </w:divBdr>
    </w:div>
    <w:div w:id="1246457081">
      <w:bodyDiv w:val="1"/>
      <w:marLeft w:val="0"/>
      <w:marRight w:val="0"/>
      <w:marTop w:val="0"/>
      <w:marBottom w:val="0"/>
      <w:divBdr>
        <w:top w:val="none" w:sz="0" w:space="0" w:color="auto"/>
        <w:left w:val="none" w:sz="0" w:space="0" w:color="auto"/>
        <w:bottom w:val="none" w:sz="0" w:space="0" w:color="auto"/>
        <w:right w:val="none" w:sz="0" w:space="0" w:color="auto"/>
      </w:divBdr>
    </w:div>
    <w:div w:id="1492140866">
      <w:bodyDiv w:val="1"/>
      <w:marLeft w:val="0"/>
      <w:marRight w:val="0"/>
      <w:marTop w:val="0"/>
      <w:marBottom w:val="0"/>
      <w:divBdr>
        <w:top w:val="none" w:sz="0" w:space="0" w:color="auto"/>
        <w:left w:val="none" w:sz="0" w:space="0" w:color="auto"/>
        <w:bottom w:val="none" w:sz="0" w:space="0" w:color="auto"/>
        <w:right w:val="none" w:sz="0" w:space="0" w:color="auto"/>
      </w:divBdr>
    </w:div>
    <w:div w:id="1599213558">
      <w:bodyDiv w:val="1"/>
      <w:marLeft w:val="0"/>
      <w:marRight w:val="0"/>
      <w:marTop w:val="0"/>
      <w:marBottom w:val="0"/>
      <w:divBdr>
        <w:top w:val="none" w:sz="0" w:space="0" w:color="auto"/>
        <w:left w:val="none" w:sz="0" w:space="0" w:color="auto"/>
        <w:bottom w:val="none" w:sz="0" w:space="0" w:color="auto"/>
        <w:right w:val="none" w:sz="0" w:space="0" w:color="auto"/>
      </w:divBdr>
    </w:div>
    <w:div w:id="1770809383">
      <w:bodyDiv w:val="1"/>
      <w:marLeft w:val="0"/>
      <w:marRight w:val="0"/>
      <w:marTop w:val="0"/>
      <w:marBottom w:val="0"/>
      <w:divBdr>
        <w:top w:val="none" w:sz="0" w:space="0" w:color="auto"/>
        <w:left w:val="none" w:sz="0" w:space="0" w:color="auto"/>
        <w:bottom w:val="none" w:sz="0" w:space="0" w:color="auto"/>
        <w:right w:val="none" w:sz="0" w:space="0" w:color="auto"/>
      </w:divBdr>
    </w:div>
    <w:div w:id="1940329488">
      <w:bodyDiv w:val="1"/>
      <w:marLeft w:val="0"/>
      <w:marRight w:val="0"/>
      <w:marTop w:val="0"/>
      <w:marBottom w:val="0"/>
      <w:divBdr>
        <w:top w:val="none" w:sz="0" w:space="0" w:color="auto"/>
        <w:left w:val="none" w:sz="0" w:space="0" w:color="auto"/>
        <w:bottom w:val="none" w:sz="0" w:space="0" w:color="auto"/>
        <w:right w:val="none" w:sz="0" w:space="0" w:color="auto"/>
      </w:divBdr>
    </w:div>
    <w:div w:id="19631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63fa210b386f472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72FE6-63D7-4FB4-AD2F-8D2E5ABCB46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913C4B8F-50A1-4F71-A02E-CC7C682F4406}">
  <ds:schemaRefs>
    <ds:schemaRef ds:uri="http://schemas.microsoft.com/sharepoint/v3/contenttype/forms"/>
  </ds:schemaRefs>
</ds:datastoreItem>
</file>

<file path=customXml/itemProps3.xml><?xml version="1.0" encoding="utf-8"?>
<ds:datastoreItem xmlns:ds="http://schemas.openxmlformats.org/officeDocument/2006/customXml" ds:itemID="{3D369C08-8508-45B5-93C4-786FCE61B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7126</Words>
  <Characters>39198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20</cp:revision>
  <dcterms:created xsi:type="dcterms:W3CDTF">2022-10-11T23:06:00Z</dcterms:created>
  <dcterms:modified xsi:type="dcterms:W3CDTF">2023-01-19T15:25:00Z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