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B9FF" w14:textId="77777777" w:rsidR="008F1573" w:rsidRPr="008F1573" w:rsidRDefault="008F1573" w:rsidP="008F15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4753143"/>
      <w:r w:rsidRPr="008F1573">
        <w:rPr>
          <w:rFonts w:ascii="Arial" w:hAnsi="Arial" w:cs="Arial"/>
          <w:color w:val="FF0000"/>
          <w:spacing w:val="-4"/>
          <w:sz w:val="18"/>
          <w:szCs w:val="18"/>
          <w:lang w:val="es-419" w:eastAsia="fr-FR"/>
        </w:rPr>
        <w:t>El siguiente es el documento presentado por el Magistrado Ponente que sirvió de bas</w:t>
      </w:r>
      <w:bookmarkStart w:id="1" w:name="_GoBack"/>
      <w:bookmarkEnd w:id="1"/>
      <w:r w:rsidRPr="008F1573">
        <w:rPr>
          <w:rFonts w:ascii="Arial" w:hAnsi="Arial" w:cs="Arial"/>
          <w:color w:val="FF0000"/>
          <w:spacing w:val="-4"/>
          <w:sz w:val="18"/>
          <w:szCs w:val="18"/>
          <w:lang w:val="es-419" w:eastAsia="fr-FR"/>
        </w:rPr>
        <w:t>e para proferir la providencia dentro del presente proceso.  El contenido total y fiel de la decisión debe ser verificado en la respectiva Secretaría.</w:t>
      </w:r>
    </w:p>
    <w:p w14:paraId="126E4601" w14:textId="77777777" w:rsidR="008F1573" w:rsidRPr="008F1573" w:rsidRDefault="008F1573" w:rsidP="008F1573">
      <w:pPr>
        <w:jc w:val="both"/>
        <w:rPr>
          <w:rFonts w:ascii="Arial" w:hAnsi="Arial" w:cs="Arial"/>
          <w:sz w:val="20"/>
          <w:szCs w:val="20"/>
          <w:lang w:val="es-419"/>
        </w:rPr>
      </w:pPr>
    </w:p>
    <w:p w14:paraId="4735A309" w14:textId="15A34DBE" w:rsidR="008F1573" w:rsidRPr="008F1573" w:rsidRDefault="008F1573" w:rsidP="008F1573">
      <w:pPr>
        <w:jc w:val="both"/>
        <w:rPr>
          <w:rFonts w:ascii="Arial" w:hAnsi="Arial" w:cs="Arial"/>
          <w:sz w:val="20"/>
          <w:szCs w:val="20"/>
          <w:lang w:val="es-419"/>
        </w:rPr>
      </w:pPr>
      <w:r w:rsidRPr="008F1573">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8F1573">
        <w:rPr>
          <w:rFonts w:ascii="Arial" w:hAnsi="Arial" w:cs="Arial"/>
          <w:sz w:val="20"/>
          <w:szCs w:val="20"/>
          <w:lang w:val="es-419"/>
        </w:rPr>
        <w:t>Sentencia de 28 de noviembre de 2022</w:t>
      </w:r>
    </w:p>
    <w:p w14:paraId="6FBC72DF" w14:textId="2CDC855E" w:rsidR="008F1573" w:rsidRPr="008F1573" w:rsidRDefault="008F1573" w:rsidP="008F1573">
      <w:pPr>
        <w:jc w:val="both"/>
        <w:rPr>
          <w:rFonts w:ascii="Arial" w:hAnsi="Arial" w:cs="Arial"/>
          <w:sz w:val="20"/>
          <w:szCs w:val="20"/>
          <w:lang w:val="es-419"/>
        </w:rPr>
      </w:pPr>
      <w:r w:rsidRPr="008F1573">
        <w:rPr>
          <w:rFonts w:ascii="Arial" w:hAnsi="Arial" w:cs="Arial"/>
          <w:sz w:val="20"/>
          <w:szCs w:val="20"/>
          <w:lang w:val="es-419"/>
        </w:rPr>
        <w:t>Radicación Nro.:</w:t>
      </w:r>
      <w:r>
        <w:rPr>
          <w:rFonts w:ascii="Arial" w:hAnsi="Arial" w:cs="Arial"/>
          <w:sz w:val="20"/>
          <w:szCs w:val="20"/>
          <w:lang w:val="es-419"/>
        </w:rPr>
        <w:tab/>
      </w:r>
      <w:r w:rsidRPr="008F1573">
        <w:rPr>
          <w:rFonts w:ascii="Arial" w:hAnsi="Arial" w:cs="Arial"/>
          <w:sz w:val="20"/>
          <w:szCs w:val="20"/>
          <w:lang w:val="es-419"/>
        </w:rPr>
        <w:t>66170310500120220038101</w:t>
      </w:r>
    </w:p>
    <w:p w14:paraId="2B8FD6B7" w14:textId="22068674" w:rsidR="008F1573" w:rsidRPr="008F1573" w:rsidRDefault="008F1573" w:rsidP="008F1573">
      <w:pPr>
        <w:jc w:val="both"/>
        <w:rPr>
          <w:rFonts w:ascii="Arial" w:hAnsi="Arial" w:cs="Arial"/>
          <w:sz w:val="20"/>
          <w:szCs w:val="20"/>
          <w:lang w:val="es-419"/>
        </w:rPr>
      </w:pPr>
      <w:r w:rsidRPr="008F1573">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8F1573">
        <w:rPr>
          <w:rFonts w:ascii="Arial" w:hAnsi="Arial" w:cs="Arial"/>
          <w:sz w:val="20"/>
          <w:szCs w:val="20"/>
          <w:lang w:val="es-419"/>
        </w:rPr>
        <w:t>John Alejandro Jaramillo García</w:t>
      </w:r>
    </w:p>
    <w:p w14:paraId="482CEE24" w14:textId="23452EE0" w:rsidR="008F1573" w:rsidRPr="008F1573" w:rsidRDefault="008F1573" w:rsidP="008F1573">
      <w:pPr>
        <w:jc w:val="both"/>
        <w:rPr>
          <w:rFonts w:ascii="Arial" w:hAnsi="Arial" w:cs="Arial"/>
          <w:sz w:val="20"/>
          <w:szCs w:val="20"/>
          <w:lang w:val="es-419"/>
        </w:rPr>
      </w:pPr>
      <w:r w:rsidRPr="008F1573">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8F1573">
        <w:rPr>
          <w:rFonts w:ascii="Arial" w:hAnsi="Arial" w:cs="Arial"/>
          <w:sz w:val="20"/>
          <w:szCs w:val="20"/>
          <w:lang w:val="es-419"/>
        </w:rPr>
        <w:t>Sociedad de Activos Especiales</w:t>
      </w:r>
    </w:p>
    <w:p w14:paraId="7EB8B5BD" w14:textId="61131CA9" w:rsidR="008F1573" w:rsidRPr="008F1573" w:rsidRDefault="008F1573" w:rsidP="008F1573">
      <w:pPr>
        <w:jc w:val="both"/>
        <w:rPr>
          <w:rFonts w:ascii="Arial" w:hAnsi="Arial" w:cs="Arial"/>
          <w:sz w:val="20"/>
          <w:szCs w:val="20"/>
          <w:lang w:val="es-419"/>
        </w:rPr>
      </w:pPr>
      <w:r w:rsidRPr="008F1573">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8F1573">
        <w:rPr>
          <w:rFonts w:ascii="Arial" w:hAnsi="Arial" w:cs="Arial"/>
          <w:sz w:val="20"/>
          <w:szCs w:val="20"/>
          <w:lang w:val="es-419"/>
        </w:rPr>
        <w:t xml:space="preserve">Acción de Tutela </w:t>
      </w:r>
    </w:p>
    <w:p w14:paraId="0F210BA0" w14:textId="12D5BF00" w:rsidR="008F1573" w:rsidRPr="008F1573" w:rsidRDefault="008F1573" w:rsidP="008F1573">
      <w:pPr>
        <w:jc w:val="both"/>
        <w:rPr>
          <w:rFonts w:ascii="Arial" w:hAnsi="Arial" w:cs="Arial"/>
          <w:sz w:val="20"/>
          <w:szCs w:val="20"/>
          <w:lang w:val="es-419"/>
        </w:rPr>
      </w:pPr>
      <w:r w:rsidRPr="008F1573">
        <w:rPr>
          <w:rFonts w:ascii="Arial" w:hAnsi="Arial" w:cs="Arial"/>
          <w:sz w:val="20"/>
          <w:szCs w:val="20"/>
          <w:lang w:val="es-419"/>
        </w:rPr>
        <w:t>Juzgado de Origen:</w:t>
      </w:r>
      <w:r w:rsidRPr="008F1573">
        <w:rPr>
          <w:rFonts w:ascii="Arial" w:hAnsi="Arial" w:cs="Arial"/>
          <w:sz w:val="20"/>
          <w:szCs w:val="20"/>
          <w:lang w:val="es-419"/>
        </w:rPr>
        <w:tab/>
        <w:t>Laboral del Circuito de Pereira</w:t>
      </w:r>
    </w:p>
    <w:p w14:paraId="2A6CFAF8" w14:textId="2AB5FDA0" w:rsidR="008F1573" w:rsidRPr="008F1573" w:rsidRDefault="008F1573" w:rsidP="008F1573">
      <w:pPr>
        <w:jc w:val="both"/>
        <w:rPr>
          <w:rFonts w:ascii="Arial" w:hAnsi="Arial" w:cs="Arial"/>
          <w:sz w:val="20"/>
          <w:szCs w:val="20"/>
          <w:lang w:val="es-419"/>
        </w:rPr>
      </w:pPr>
      <w:r w:rsidRPr="008F1573">
        <w:rPr>
          <w:rFonts w:ascii="Arial" w:hAnsi="Arial" w:cs="Arial"/>
          <w:sz w:val="20"/>
          <w:szCs w:val="20"/>
          <w:lang w:val="es-419"/>
        </w:rPr>
        <w:t>Magistrado Ponente:</w:t>
      </w:r>
      <w:r>
        <w:rPr>
          <w:rFonts w:ascii="Arial" w:hAnsi="Arial" w:cs="Arial"/>
          <w:sz w:val="20"/>
          <w:szCs w:val="20"/>
          <w:lang w:val="es-419"/>
        </w:rPr>
        <w:tab/>
      </w:r>
      <w:r w:rsidRPr="008F1573">
        <w:rPr>
          <w:rFonts w:ascii="Arial" w:hAnsi="Arial" w:cs="Arial"/>
          <w:sz w:val="20"/>
          <w:szCs w:val="20"/>
          <w:lang w:val="es-419"/>
        </w:rPr>
        <w:t>Julio César Salazar Muñoz</w:t>
      </w:r>
    </w:p>
    <w:p w14:paraId="31E4D64F" w14:textId="77777777" w:rsidR="008F1573" w:rsidRPr="008F1573" w:rsidRDefault="008F1573" w:rsidP="008F1573">
      <w:pPr>
        <w:jc w:val="both"/>
        <w:rPr>
          <w:rFonts w:ascii="Arial" w:hAnsi="Arial" w:cs="Arial"/>
          <w:sz w:val="20"/>
          <w:szCs w:val="20"/>
          <w:lang w:val="es-419"/>
        </w:rPr>
      </w:pPr>
    </w:p>
    <w:p w14:paraId="32FE62DA" w14:textId="5AD932CC" w:rsidR="008F1573" w:rsidRPr="008F1573" w:rsidRDefault="0024129C" w:rsidP="008F1573">
      <w:pPr>
        <w:jc w:val="both"/>
        <w:rPr>
          <w:rFonts w:ascii="Arial" w:eastAsia="Arial" w:hAnsi="Arial" w:cs="Arial"/>
          <w:b/>
          <w:bCs/>
          <w:color w:val="000000"/>
          <w:sz w:val="20"/>
          <w:szCs w:val="20"/>
          <w:lang w:val="es-419" w:eastAsia="en-US"/>
        </w:rPr>
      </w:pPr>
      <w:r w:rsidRPr="008F1573">
        <w:rPr>
          <w:rFonts w:ascii="Arial" w:eastAsia="Arial" w:hAnsi="Arial" w:cs="Arial"/>
          <w:b/>
          <w:bCs/>
          <w:color w:val="000000"/>
          <w:sz w:val="20"/>
          <w:szCs w:val="20"/>
          <w:u w:val="single"/>
          <w:lang w:val="es-419" w:eastAsia="en-US"/>
        </w:rPr>
        <w:t>TEMAS:</w:t>
      </w:r>
      <w:r w:rsidRPr="008F1573">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DERECHO DE PETICIÓN / DEFINICIÓN / REQUISITOS DE LA RESPUESTA</w:t>
      </w:r>
      <w:r w:rsidRPr="008F1573">
        <w:rPr>
          <w:rFonts w:ascii="Arial" w:eastAsia="Arial" w:hAnsi="Arial" w:cs="Arial"/>
          <w:b/>
          <w:bCs/>
          <w:color w:val="000000"/>
          <w:sz w:val="20"/>
          <w:szCs w:val="20"/>
          <w:lang w:val="es-419" w:eastAsia="en-US"/>
        </w:rPr>
        <w:t xml:space="preserve"> / </w:t>
      </w:r>
      <w:r>
        <w:rPr>
          <w:rFonts w:ascii="Arial" w:eastAsia="Arial" w:hAnsi="Arial" w:cs="Arial"/>
          <w:b/>
          <w:bCs/>
          <w:color w:val="000000"/>
          <w:sz w:val="20"/>
          <w:szCs w:val="20"/>
          <w:lang w:val="es-419" w:eastAsia="en-US"/>
        </w:rPr>
        <w:t>OPORTUNA, CLARA, DE FONDO CONGRUENTE Y SER NOTIFICADA / TÉRMINO PARA CONTESTAR.</w:t>
      </w:r>
    </w:p>
    <w:p w14:paraId="642309FA" w14:textId="77777777" w:rsidR="008F1573" w:rsidRPr="008F1573" w:rsidRDefault="008F1573" w:rsidP="008F1573">
      <w:pPr>
        <w:jc w:val="both"/>
        <w:rPr>
          <w:rFonts w:ascii="Arial" w:eastAsia="Arial" w:hAnsi="Arial" w:cs="Arial"/>
          <w:color w:val="000000"/>
          <w:sz w:val="20"/>
          <w:szCs w:val="20"/>
        </w:rPr>
      </w:pPr>
    </w:p>
    <w:p w14:paraId="2F677DA1" w14:textId="77777777" w:rsidR="00CB25B1" w:rsidRPr="00CB25B1" w:rsidRDefault="00CB25B1" w:rsidP="00CB25B1">
      <w:pPr>
        <w:jc w:val="both"/>
        <w:rPr>
          <w:rFonts w:ascii="Arial" w:eastAsia="Arial" w:hAnsi="Arial" w:cs="Arial"/>
          <w:color w:val="000000"/>
          <w:sz w:val="20"/>
          <w:szCs w:val="20"/>
        </w:rPr>
      </w:pPr>
      <w:r w:rsidRPr="00CB25B1">
        <w:rPr>
          <w:rFonts w:ascii="Arial" w:eastAsia="Arial" w:hAnsi="Arial" w:cs="Arial"/>
          <w:color w:val="000000"/>
          <w:sz w:val="20"/>
          <w:szCs w:val="20"/>
        </w:rPr>
        <w:t xml:space="preserve">El derecho de petición, está consagrado en el artículo 23 de la Constitución Nacional, el cual señala: </w:t>
      </w:r>
    </w:p>
    <w:p w14:paraId="304B497A" w14:textId="77777777" w:rsidR="00CB25B1" w:rsidRPr="00CB25B1" w:rsidRDefault="00CB25B1" w:rsidP="00CB25B1">
      <w:pPr>
        <w:jc w:val="both"/>
        <w:rPr>
          <w:rFonts w:ascii="Arial" w:eastAsia="Arial" w:hAnsi="Arial" w:cs="Arial"/>
          <w:color w:val="000000"/>
          <w:sz w:val="20"/>
          <w:szCs w:val="20"/>
        </w:rPr>
      </w:pPr>
    </w:p>
    <w:p w14:paraId="534EABCE" w14:textId="77777777" w:rsidR="00CB25B1" w:rsidRPr="00CB25B1" w:rsidRDefault="00CB25B1" w:rsidP="00CB25B1">
      <w:pPr>
        <w:jc w:val="both"/>
        <w:rPr>
          <w:rFonts w:ascii="Arial" w:eastAsia="Arial" w:hAnsi="Arial" w:cs="Arial"/>
          <w:color w:val="000000"/>
          <w:sz w:val="20"/>
          <w:szCs w:val="20"/>
        </w:rPr>
      </w:pPr>
      <w:r w:rsidRPr="00CB25B1">
        <w:rPr>
          <w:rFonts w:ascii="Arial" w:eastAsia="Arial" w:hAnsi="Arial" w:cs="Arial"/>
          <w:color w:val="000000"/>
          <w:sz w:val="20"/>
          <w:szCs w:val="20"/>
        </w:rPr>
        <w:t>“Toda persona tiene derecho a presentar peticiones respetuosas a las autoridades por motivo de interés general o particular y a obtener pronta resolución” …</w:t>
      </w:r>
    </w:p>
    <w:p w14:paraId="0C21D98D" w14:textId="77777777" w:rsidR="00CB25B1" w:rsidRPr="00CB25B1" w:rsidRDefault="00CB25B1" w:rsidP="00CB25B1">
      <w:pPr>
        <w:jc w:val="both"/>
        <w:rPr>
          <w:rFonts w:ascii="Arial" w:eastAsia="Arial" w:hAnsi="Arial" w:cs="Arial"/>
          <w:color w:val="000000"/>
          <w:sz w:val="20"/>
          <w:szCs w:val="20"/>
        </w:rPr>
      </w:pPr>
    </w:p>
    <w:p w14:paraId="09A3B64A" w14:textId="77777777" w:rsidR="00CB25B1" w:rsidRPr="00CB25B1" w:rsidRDefault="00CB25B1" w:rsidP="00CB25B1">
      <w:pPr>
        <w:jc w:val="both"/>
        <w:rPr>
          <w:rFonts w:ascii="Arial" w:eastAsia="Arial" w:hAnsi="Arial" w:cs="Arial"/>
          <w:color w:val="000000"/>
          <w:sz w:val="20"/>
          <w:szCs w:val="20"/>
        </w:rPr>
      </w:pPr>
      <w:r w:rsidRPr="00CB25B1">
        <w:rPr>
          <w:rFonts w:ascii="Arial" w:eastAsia="Arial" w:hAnsi="Arial" w:cs="Arial"/>
          <w:color w:val="000000"/>
          <w:sz w:val="20"/>
          <w:szCs w:val="20"/>
        </w:rPr>
        <w:t>A su vez, la ley estatutaria 1755 de 2015, por medio de la cual fue regulado el Derecho Fundamental de Petición, en su artículo 1º sustituyó el artículo 14 de la Ley 1437 de 2011, en los siguientes términos:</w:t>
      </w:r>
    </w:p>
    <w:p w14:paraId="6894F3F8" w14:textId="77777777" w:rsidR="00CB25B1" w:rsidRPr="00CB25B1" w:rsidRDefault="00CB25B1" w:rsidP="00CB25B1">
      <w:pPr>
        <w:jc w:val="both"/>
        <w:rPr>
          <w:rFonts w:ascii="Arial" w:eastAsia="Arial" w:hAnsi="Arial" w:cs="Arial"/>
          <w:color w:val="000000"/>
          <w:sz w:val="20"/>
          <w:szCs w:val="20"/>
        </w:rPr>
      </w:pPr>
    </w:p>
    <w:p w14:paraId="35606F0D" w14:textId="0247CE46" w:rsidR="00CB25B1" w:rsidRPr="00CB25B1" w:rsidRDefault="00CB25B1" w:rsidP="00CB25B1">
      <w:pPr>
        <w:jc w:val="both"/>
        <w:rPr>
          <w:rFonts w:ascii="Arial" w:eastAsia="Arial" w:hAnsi="Arial" w:cs="Arial"/>
          <w:color w:val="000000"/>
          <w:sz w:val="20"/>
          <w:szCs w:val="20"/>
        </w:rPr>
      </w:pPr>
      <w:r w:rsidRPr="00CB25B1">
        <w:rPr>
          <w:rFonts w:ascii="Arial" w:eastAsia="Arial" w:hAnsi="Arial" w:cs="Arial"/>
          <w:color w:val="000000"/>
          <w:sz w:val="20"/>
          <w:szCs w:val="20"/>
        </w:rPr>
        <w:t>“Artículo 14. Términos para resolver las distintas modalidades de peticiones. Salvo norma legal especial y so pena de sanción disciplinaria, toda petición deberá resolverse dentro de los quince (15) días siguientes a su recepción”</w:t>
      </w:r>
      <w:r w:rsidR="006A4919">
        <w:rPr>
          <w:rFonts w:ascii="Arial" w:eastAsia="Arial" w:hAnsi="Arial" w:cs="Arial"/>
          <w:color w:val="000000"/>
          <w:sz w:val="20"/>
          <w:szCs w:val="20"/>
        </w:rPr>
        <w:t xml:space="preserve"> …</w:t>
      </w:r>
    </w:p>
    <w:p w14:paraId="2F42B249" w14:textId="77777777" w:rsidR="008F1573" w:rsidRPr="008F1573" w:rsidRDefault="008F1573" w:rsidP="008F1573">
      <w:pPr>
        <w:jc w:val="both"/>
        <w:rPr>
          <w:rFonts w:ascii="Arial" w:eastAsia="Arial" w:hAnsi="Arial" w:cs="Arial"/>
          <w:color w:val="000000"/>
          <w:sz w:val="20"/>
          <w:szCs w:val="20"/>
        </w:rPr>
      </w:pPr>
    </w:p>
    <w:p w14:paraId="2CBE54AA" w14:textId="50582A64" w:rsidR="008F1573" w:rsidRPr="008F1573" w:rsidRDefault="006A4919" w:rsidP="008F1573">
      <w:pPr>
        <w:jc w:val="both"/>
        <w:rPr>
          <w:rFonts w:ascii="Arial" w:eastAsia="Arial" w:hAnsi="Arial" w:cs="Arial"/>
          <w:color w:val="000000"/>
          <w:sz w:val="20"/>
          <w:szCs w:val="20"/>
        </w:rPr>
      </w:pPr>
      <w:r w:rsidRPr="006A4919">
        <w:rPr>
          <w:rFonts w:ascii="Arial" w:eastAsia="Arial" w:hAnsi="Arial" w:cs="Arial"/>
          <w:color w:val="000000"/>
          <w:sz w:val="20"/>
          <w:szCs w:val="20"/>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p>
    <w:p w14:paraId="1CC2D5CD" w14:textId="77777777" w:rsidR="008F1573" w:rsidRPr="008F1573" w:rsidRDefault="008F1573" w:rsidP="008F1573">
      <w:pPr>
        <w:jc w:val="both"/>
        <w:rPr>
          <w:rFonts w:ascii="Arial" w:eastAsia="Arial" w:hAnsi="Arial" w:cs="Arial"/>
          <w:color w:val="000000"/>
          <w:sz w:val="20"/>
          <w:szCs w:val="20"/>
        </w:rPr>
      </w:pPr>
    </w:p>
    <w:p w14:paraId="7990DD5B" w14:textId="578735E4" w:rsidR="008F1573" w:rsidRPr="008F1573" w:rsidRDefault="002E6446" w:rsidP="008F1573">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2E6446">
        <w:rPr>
          <w:rFonts w:ascii="Arial" w:eastAsia="Arial" w:hAnsi="Arial" w:cs="Arial"/>
          <w:color w:val="000000"/>
          <w:sz w:val="20"/>
          <w:szCs w:val="20"/>
        </w:rPr>
        <w:t>Con este derecho se busca básicamente que se brinde respuesta precisa y de fondo a lo solicitado, sin que ello implique que la contestación sea obligatoriamente en sentido positivo.</w:t>
      </w:r>
      <w:r w:rsidR="00427E7D">
        <w:rPr>
          <w:rFonts w:ascii="Arial" w:eastAsia="Arial" w:hAnsi="Arial" w:cs="Arial"/>
          <w:color w:val="000000"/>
          <w:sz w:val="20"/>
          <w:szCs w:val="20"/>
        </w:rPr>
        <w:t xml:space="preserve"> (…)</w:t>
      </w:r>
    </w:p>
    <w:p w14:paraId="4588DBA0" w14:textId="32EBCB04" w:rsidR="008F1573" w:rsidRDefault="008F1573" w:rsidP="008F1573">
      <w:pPr>
        <w:widowControl w:val="0"/>
        <w:autoSpaceDE w:val="0"/>
        <w:autoSpaceDN w:val="0"/>
        <w:adjustRightInd w:val="0"/>
        <w:jc w:val="both"/>
        <w:rPr>
          <w:rFonts w:ascii="Arial" w:eastAsia="Arial" w:hAnsi="Arial" w:cs="Arial"/>
          <w:color w:val="000000"/>
          <w:sz w:val="20"/>
          <w:szCs w:val="20"/>
        </w:rPr>
      </w:pPr>
    </w:p>
    <w:p w14:paraId="1AD8275B" w14:textId="0532169F" w:rsidR="002E6446" w:rsidRDefault="002E6446" w:rsidP="008F1573">
      <w:pPr>
        <w:widowControl w:val="0"/>
        <w:autoSpaceDE w:val="0"/>
        <w:autoSpaceDN w:val="0"/>
        <w:adjustRightInd w:val="0"/>
        <w:jc w:val="both"/>
        <w:rPr>
          <w:rFonts w:ascii="Arial" w:eastAsia="Arial" w:hAnsi="Arial" w:cs="Arial"/>
          <w:color w:val="000000"/>
          <w:sz w:val="20"/>
          <w:szCs w:val="20"/>
        </w:rPr>
      </w:pPr>
      <w:r w:rsidRPr="002E6446">
        <w:rPr>
          <w:rFonts w:ascii="Arial" w:eastAsia="Arial" w:hAnsi="Arial" w:cs="Arial"/>
          <w:color w:val="000000"/>
          <w:sz w:val="20"/>
          <w:szCs w:val="20"/>
        </w:rPr>
        <w:t>De acuerdo con lo expuesto, no existe duda que la SAE es la llamada a dar respuesta a la petición elevada por el señor</w:t>
      </w:r>
      <w:r w:rsidR="00427E7D">
        <w:rPr>
          <w:rFonts w:ascii="Arial" w:eastAsia="Arial" w:hAnsi="Arial" w:cs="Arial"/>
          <w:color w:val="000000"/>
          <w:sz w:val="20"/>
          <w:szCs w:val="20"/>
        </w:rPr>
        <w:t>…</w:t>
      </w:r>
      <w:r w:rsidRPr="002E6446">
        <w:rPr>
          <w:rFonts w:ascii="Arial" w:eastAsia="Arial" w:hAnsi="Arial" w:cs="Arial"/>
          <w:color w:val="000000"/>
          <w:sz w:val="20"/>
          <w:szCs w:val="20"/>
        </w:rPr>
        <w:t xml:space="preserve"> Jaramillo García el 22 de junio de 2022, reiterada el 6 de septiembre de igual año, pues cuenta con la información necesaria para atender los requerimientos del actor</w:t>
      </w:r>
      <w:r>
        <w:rPr>
          <w:rFonts w:ascii="Arial" w:eastAsia="Arial" w:hAnsi="Arial" w:cs="Arial"/>
          <w:color w:val="000000"/>
          <w:sz w:val="20"/>
          <w:szCs w:val="20"/>
        </w:rPr>
        <w:t>…</w:t>
      </w:r>
    </w:p>
    <w:p w14:paraId="1F8204BA" w14:textId="59FC1189" w:rsidR="002E6446" w:rsidRDefault="002E6446" w:rsidP="008F1573">
      <w:pPr>
        <w:widowControl w:val="0"/>
        <w:autoSpaceDE w:val="0"/>
        <w:autoSpaceDN w:val="0"/>
        <w:adjustRightInd w:val="0"/>
        <w:jc w:val="both"/>
        <w:rPr>
          <w:rFonts w:ascii="Arial" w:eastAsia="Arial" w:hAnsi="Arial" w:cs="Arial"/>
          <w:color w:val="000000"/>
          <w:sz w:val="20"/>
          <w:szCs w:val="20"/>
        </w:rPr>
      </w:pPr>
    </w:p>
    <w:p w14:paraId="363996ED" w14:textId="77777777" w:rsidR="002E6446" w:rsidRPr="008F1573" w:rsidRDefault="002E6446" w:rsidP="008F1573">
      <w:pPr>
        <w:widowControl w:val="0"/>
        <w:autoSpaceDE w:val="0"/>
        <w:autoSpaceDN w:val="0"/>
        <w:adjustRightInd w:val="0"/>
        <w:jc w:val="both"/>
        <w:rPr>
          <w:rFonts w:ascii="Arial" w:eastAsia="Arial" w:hAnsi="Arial" w:cs="Arial"/>
          <w:color w:val="000000"/>
          <w:sz w:val="20"/>
          <w:szCs w:val="20"/>
        </w:rPr>
      </w:pPr>
    </w:p>
    <w:p w14:paraId="2E5E74CC" w14:textId="77777777" w:rsidR="008F1573" w:rsidRPr="008F1573" w:rsidRDefault="008F1573" w:rsidP="008F1573">
      <w:pPr>
        <w:widowControl w:val="0"/>
        <w:autoSpaceDE w:val="0"/>
        <w:autoSpaceDN w:val="0"/>
        <w:adjustRightInd w:val="0"/>
        <w:jc w:val="both"/>
        <w:rPr>
          <w:rFonts w:ascii="Arial" w:eastAsia="Arial" w:hAnsi="Arial" w:cs="Arial"/>
          <w:color w:val="000000"/>
          <w:sz w:val="20"/>
          <w:szCs w:val="20"/>
        </w:rPr>
      </w:pPr>
    </w:p>
    <w:bookmarkEnd w:id="0"/>
    <w:p w14:paraId="0B26DC2B" w14:textId="77777777" w:rsidR="00AA5C2B" w:rsidRPr="008F1573" w:rsidRDefault="00AA5C2B" w:rsidP="008F1573">
      <w:pPr>
        <w:pStyle w:val="Ttulo3"/>
        <w:spacing w:line="276" w:lineRule="auto"/>
        <w:jc w:val="center"/>
        <w:rPr>
          <w:rFonts w:ascii="Arial" w:eastAsia="Arial" w:hAnsi="Arial" w:cs="Arial"/>
          <w:b/>
          <w:bCs/>
        </w:rPr>
      </w:pPr>
      <w:r w:rsidRPr="008F1573">
        <w:rPr>
          <w:rFonts w:ascii="Arial" w:eastAsia="Arial" w:hAnsi="Arial" w:cs="Arial"/>
          <w:b/>
          <w:bCs/>
        </w:rPr>
        <w:t>TRIBUNAL SUPERIOR DEL DISTRITO JUDICIAL</w:t>
      </w:r>
    </w:p>
    <w:p w14:paraId="6CD90FAC" w14:textId="77777777" w:rsidR="00AA5C2B" w:rsidRPr="008F1573" w:rsidRDefault="00AA5C2B" w:rsidP="008F1573">
      <w:pPr>
        <w:spacing w:line="276" w:lineRule="auto"/>
        <w:jc w:val="center"/>
        <w:rPr>
          <w:rFonts w:ascii="Arial" w:hAnsi="Arial" w:cs="Arial"/>
          <w:b/>
          <w:bCs/>
        </w:rPr>
      </w:pPr>
      <w:r w:rsidRPr="008F1573">
        <w:rPr>
          <w:rFonts w:ascii="Arial" w:hAnsi="Arial" w:cs="Arial"/>
          <w:b/>
          <w:bCs/>
        </w:rPr>
        <w:t>SALA LABORAL</w:t>
      </w:r>
    </w:p>
    <w:p w14:paraId="5E3B2036" w14:textId="77777777" w:rsidR="00AA5C2B" w:rsidRPr="008F1573" w:rsidRDefault="00AA5C2B" w:rsidP="008F1573">
      <w:pPr>
        <w:spacing w:line="276" w:lineRule="auto"/>
        <w:jc w:val="center"/>
        <w:rPr>
          <w:rFonts w:ascii="Arial" w:hAnsi="Arial" w:cs="Arial"/>
          <w:b/>
          <w:bCs/>
        </w:rPr>
      </w:pPr>
      <w:r w:rsidRPr="008F1573">
        <w:rPr>
          <w:rFonts w:ascii="Arial" w:hAnsi="Arial" w:cs="Arial"/>
          <w:b/>
          <w:bCs/>
        </w:rPr>
        <w:t>ACCIÓN DE TUTELA</w:t>
      </w:r>
    </w:p>
    <w:p w14:paraId="1D4F92A8" w14:textId="77777777" w:rsidR="00AA5C2B" w:rsidRPr="008F1573" w:rsidRDefault="00AA5C2B" w:rsidP="008F1573">
      <w:pPr>
        <w:spacing w:line="276" w:lineRule="auto"/>
        <w:jc w:val="center"/>
        <w:rPr>
          <w:rFonts w:ascii="Arial" w:hAnsi="Arial" w:cs="Arial"/>
          <w:b/>
          <w:bCs/>
        </w:rPr>
      </w:pPr>
      <w:r w:rsidRPr="008F1573">
        <w:rPr>
          <w:rFonts w:ascii="Arial" w:hAnsi="Arial" w:cs="Arial"/>
          <w:b/>
          <w:bCs/>
        </w:rPr>
        <w:t>MAGISTRADO PONENTE: JULIO CESAR SALAZAR MUÑOZ</w:t>
      </w:r>
    </w:p>
    <w:p w14:paraId="10BA051C" w14:textId="77777777" w:rsidR="00AA5C2B" w:rsidRPr="008F1573" w:rsidRDefault="00AA5C2B" w:rsidP="008F1573">
      <w:pPr>
        <w:spacing w:line="276" w:lineRule="auto"/>
        <w:jc w:val="center"/>
        <w:rPr>
          <w:rFonts w:ascii="Arial" w:hAnsi="Arial" w:cs="Arial"/>
        </w:rPr>
      </w:pPr>
    </w:p>
    <w:p w14:paraId="4B62C0FD" w14:textId="0C8B89A9" w:rsidR="00AA5C2B" w:rsidRPr="008F1573" w:rsidRDefault="00AA5C2B" w:rsidP="008F1573">
      <w:pPr>
        <w:spacing w:line="276" w:lineRule="auto"/>
        <w:jc w:val="center"/>
        <w:rPr>
          <w:rFonts w:ascii="Arial" w:hAnsi="Arial" w:cs="Arial"/>
        </w:rPr>
      </w:pPr>
      <w:r w:rsidRPr="008F1573">
        <w:rPr>
          <w:rFonts w:ascii="Arial" w:hAnsi="Arial" w:cs="Arial"/>
        </w:rPr>
        <w:t xml:space="preserve">Pereira, </w:t>
      </w:r>
      <w:r w:rsidR="663DFDB6" w:rsidRPr="008F1573">
        <w:rPr>
          <w:rFonts w:ascii="Arial" w:hAnsi="Arial" w:cs="Arial"/>
        </w:rPr>
        <w:t>veintiocho de noviembre</w:t>
      </w:r>
      <w:r w:rsidR="001661E5" w:rsidRPr="008F1573">
        <w:rPr>
          <w:rFonts w:ascii="Arial" w:hAnsi="Arial" w:cs="Arial"/>
        </w:rPr>
        <w:t xml:space="preserve"> de dos mil veinti</w:t>
      </w:r>
      <w:r w:rsidR="006D0100" w:rsidRPr="008F1573">
        <w:rPr>
          <w:rFonts w:ascii="Arial" w:hAnsi="Arial" w:cs="Arial"/>
        </w:rPr>
        <w:t>dós</w:t>
      </w:r>
    </w:p>
    <w:p w14:paraId="26927E22" w14:textId="08B1FF65" w:rsidR="00AA5C2B" w:rsidRPr="008F1573" w:rsidRDefault="00AA5C2B" w:rsidP="008F1573">
      <w:pPr>
        <w:spacing w:line="276" w:lineRule="auto"/>
        <w:jc w:val="center"/>
        <w:rPr>
          <w:rFonts w:ascii="Arial" w:hAnsi="Arial" w:cs="Arial"/>
        </w:rPr>
      </w:pPr>
      <w:r w:rsidRPr="008F1573">
        <w:rPr>
          <w:rFonts w:ascii="Arial" w:hAnsi="Arial" w:cs="Arial"/>
        </w:rPr>
        <w:t>Acta N°</w:t>
      </w:r>
      <w:r w:rsidR="6BCF60EA" w:rsidRPr="008F1573">
        <w:rPr>
          <w:rFonts w:ascii="Arial" w:hAnsi="Arial" w:cs="Arial"/>
        </w:rPr>
        <w:t xml:space="preserve"> 0</w:t>
      </w:r>
      <w:r w:rsidR="008F7147" w:rsidRPr="008F1573">
        <w:rPr>
          <w:rFonts w:ascii="Arial" w:hAnsi="Arial" w:cs="Arial"/>
        </w:rPr>
        <w:t xml:space="preserve">   </w:t>
      </w:r>
      <w:r w:rsidRPr="008F1573">
        <w:rPr>
          <w:rFonts w:ascii="Arial" w:hAnsi="Arial" w:cs="Arial"/>
        </w:rPr>
        <w:t xml:space="preserve"> de </w:t>
      </w:r>
      <w:r w:rsidR="45766B04" w:rsidRPr="008F1573">
        <w:rPr>
          <w:rFonts w:ascii="Arial" w:hAnsi="Arial" w:cs="Arial"/>
        </w:rPr>
        <w:t>2</w:t>
      </w:r>
      <w:r w:rsidR="009F0149" w:rsidRPr="008F1573">
        <w:rPr>
          <w:rFonts w:ascii="Arial" w:hAnsi="Arial" w:cs="Arial"/>
        </w:rPr>
        <w:t>8</w:t>
      </w:r>
      <w:r w:rsidR="73D1FB25" w:rsidRPr="008F1573">
        <w:rPr>
          <w:rFonts w:ascii="Arial" w:hAnsi="Arial" w:cs="Arial"/>
        </w:rPr>
        <w:t xml:space="preserve"> de </w:t>
      </w:r>
      <w:r w:rsidR="4047E2A3" w:rsidRPr="008F1573">
        <w:rPr>
          <w:rFonts w:ascii="Arial" w:hAnsi="Arial" w:cs="Arial"/>
        </w:rPr>
        <w:t>noviembre</w:t>
      </w:r>
      <w:r w:rsidR="001661E5" w:rsidRPr="008F1573">
        <w:rPr>
          <w:rFonts w:ascii="Arial" w:hAnsi="Arial" w:cs="Arial"/>
        </w:rPr>
        <w:t xml:space="preserve"> de 202</w:t>
      </w:r>
      <w:r w:rsidR="0047573B" w:rsidRPr="008F1573">
        <w:rPr>
          <w:rFonts w:ascii="Arial" w:hAnsi="Arial" w:cs="Arial"/>
        </w:rPr>
        <w:t>2</w:t>
      </w:r>
    </w:p>
    <w:p w14:paraId="5CFD981F" w14:textId="77777777" w:rsidR="00AA5C2B" w:rsidRPr="008F1573" w:rsidRDefault="00AA5C2B" w:rsidP="008F1573">
      <w:pPr>
        <w:spacing w:line="276" w:lineRule="auto"/>
        <w:jc w:val="both"/>
        <w:rPr>
          <w:rFonts w:ascii="Arial" w:hAnsi="Arial" w:cs="Arial"/>
        </w:rPr>
      </w:pPr>
    </w:p>
    <w:p w14:paraId="31306C1E" w14:textId="6A7E1FA6" w:rsidR="44F1E2CB" w:rsidRPr="0024129C" w:rsidRDefault="44F1E2CB" w:rsidP="008F1573">
      <w:pPr>
        <w:spacing w:line="276" w:lineRule="auto"/>
        <w:jc w:val="both"/>
        <w:rPr>
          <w:rFonts w:ascii="Arial" w:eastAsia="Arial" w:hAnsi="Arial" w:cs="Arial"/>
          <w:b/>
          <w:bCs/>
          <w:spacing w:val="-4"/>
        </w:rPr>
      </w:pPr>
      <w:r w:rsidRPr="0024129C">
        <w:rPr>
          <w:rFonts w:ascii="Arial" w:eastAsia="Arial" w:hAnsi="Arial" w:cs="Arial"/>
          <w:spacing w:val="-4"/>
        </w:rPr>
        <w:t xml:space="preserve">Procede la Sala Laboral del Tribunal Superior de Pereira a resolver la impugnación presentada por </w:t>
      </w:r>
      <w:r w:rsidR="55822944" w:rsidRPr="0024129C">
        <w:rPr>
          <w:rFonts w:ascii="Arial" w:eastAsia="Arial" w:hAnsi="Arial" w:cs="Arial"/>
          <w:spacing w:val="-4"/>
        </w:rPr>
        <w:t xml:space="preserve">la </w:t>
      </w:r>
      <w:r w:rsidR="004B39CD" w:rsidRPr="0024129C">
        <w:rPr>
          <w:rFonts w:ascii="Arial" w:eastAsia="Arial" w:hAnsi="Arial" w:cs="Arial"/>
          <w:b/>
          <w:bCs/>
          <w:spacing w:val="-4"/>
        </w:rPr>
        <w:t xml:space="preserve">Sociedad de Activos Especiales </w:t>
      </w:r>
      <w:r w:rsidR="55822944" w:rsidRPr="0024129C">
        <w:rPr>
          <w:rFonts w:ascii="Arial" w:eastAsia="Arial" w:hAnsi="Arial" w:cs="Arial"/>
          <w:b/>
          <w:bCs/>
          <w:spacing w:val="-4"/>
        </w:rPr>
        <w:t>–</w:t>
      </w:r>
      <w:r w:rsidR="004B39CD" w:rsidRPr="0024129C">
        <w:rPr>
          <w:rFonts w:ascii="Arial" w:eastAsia="Arial" w:hAnsi="Arial" w:cs="Arial"/>
          <w:b/>
          <w:bCs/>
          <w:spacing w:val="-4"/>
        </w:rPr>
        <w:t xml:space="preserve"> </w:t>
      </w:r>
      <w:r w:rsidR="55822944" w:rsidRPr="0024129C">
        <w:rPr>
          <w:rFonts w:ascii="Arial" w:eastAsia="Arial" w:hAnsi="Arial" w:cs="Arial"/>
          <w:b/>
          <w:bCs/>
          <w:spacing w:val="-4"/>
        </w:rPr>
        <w:t>SAE</w:t>
      </w:r>
      <w:r w:rsidRPr="0024129C">
        <w:rPr>
          <w:rFonts w:ascii="Arial" w:eastAsia="Arial" w:hAnsi="Arial" w:cs="Arial"/>
          <w:b/>
          <w:bCs/>
          <w:spacing w:val="-4"/>
        </w:rPr>
        <w:t xml:space="preserve"> </w:t>
      </w:r>
      <w:r w:rsidRPr="0024129C">
        <w:rPr>
          <w:rFonts w:ascii="Arial" w:eastAsia="Arial" w:hAnsi="Arial" w:cs="Arial"/>
          <w:spacing w:val="-4"/>
        </w:rPr>
        <w:t xml:space="preserve">contra la sentencia proferida por el Juzgado </w:t>
      </w:r>
      <w:r w:rsidR="01074F3E" w:rsidRPr="0024129C">
        <w:rPr>
          <w:rFonts w:ascii="Arial" w:eastAsia="Arial" w:hAnsi="Arial" w:cs="Arial"/>
          <w:spacing w:val="-4"/>
        </w:rPr>
        <w:t>L</w:t>
      </w:r>
      <w:r w:rsidR="5BD06FC8" w:rsidRPr="0024129C">
        <w:rPr>
          <w:rFonts w:ascii="Arial" w:eastAsia="Arial" w:hAnsi="Arial" w:cs="Arial"/>
          <w:spacing w:val="-4"/>
        </w:rPr>
        <w:t xml:space="preserve">aboral del Circuito de Dosquebradas </w:t>
      </w:r>
      <w:r w:rsidRPr="0024129C">
        <w:rPr>
          <w:rFonts w:ascii="Arial" w:eastAsia="Arial" w:hAnsi="Arial" w:cs="Arial"/>
          <w:spacing w:val="-4"/>
        </w:rPr>
        <w:t xml:space="preserve">día </w:t>
      </w:r>
      <w:r w:rsidR="4EF1232F" w:rsidRPr="0024129C">
        <w:rPr>
          <w:rFonts w:ascii="Arial" w:eastAsia="Arial" w:hAnsi="Arial" w:cs="Arial"/>
          <w:spacing w:val="-4"/>
        </w:rPr>
        <w:t>13 de octubre de 2022</w:t>
      </w:r>
      <w:r w:rsidRPr="0024129C">
        <w:rPr>
          <w:rFonts w:ascii="Arial" w:eastAsia="Arial" w:hAnsi="Arial" w:cs="Arial"/>
          <w:spacing w:val="-4"/>
        </w:rPr>
        <w:t xml:space="preserve">, dentro de la </w:t>
      </w:r>
      <w:r w:rsidRPr="0024129C">
        <w:rPr>
          <w:rFonts w:ascii="Arial" w:eastAsia="Arial" w:hAnsi="Arial" w:cs="Arial"/>
          <w:b/>
          <w:spacing w:val="-4"/>
        </w:rPr>
        <w:t>acción de tutela</w:t>
      </w:r>
      <w:r w:rsidRPr="0024129C">
        <w:rPr>
          <w:rFonts w:ascii="Arial" w:eastAsia="Arial" w:hAnsi="Arial" w:cs="Arial"/>
          <w:spacing w:val="-4"/>
        </w:rPr>
        <w:t xml:space="preserve"> que le promueve a </w:t>
      </w:r>
      <w:r w:rsidR="5C61D3FC" w:rsidRPr="0024129C">
        <w:rPr>
          <w:rFonts w:ascii="Arial" w:eastAsia="Arial" w:hAnsi="Arial" w:cs="Arial"/>
          <w:spacing w:val="-4"/>
        </w:rPr>
        <w:t xml:space="preserve">el señor </w:t>
      </w:r>
      <w:r w:rsidR="004B39CD" w:rsidRPr="0024129C">
        <w:rPr>
          <w:rFonts w:ascii="Arial" w:eastAsia="Arial" w:hAnsi="Arial" w:cs="Arial"/>
          <w:b/>
          <w:bCs/>
          <w:spacing w:val="-4"/>
        </w:rPr>
        <w:t>John Alejandro Jaramillo García</w:t>
      </w:r>
      <w:r w:rsidRPr="0024129C">
        <w:rPr>
          <w:rFonts w:ascii="Arial" w:eastAsia="Arial" w:hAnsi="Arial" w:cs="Arial"/>
          <w:bCs/>
          <w:spacing w:val="-4"/>
        </w:rPr>
        <w:t>.</w:t>
      </w:r>
    </w:p>
    <w:p w14:paraId="00826B16" w14:textId="6DB1CDA4"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rPr>
        <w:t xml:space="preserve"> </w:t>
      </w:r>
    </w:p>
    <w:p w14:paraId="6D9F98E2" w14:textId="731C2C9F" w:rsidR="44F1E2CB" w:rsidRPr="0024129C" w:rsidRDefault="44F1E2CB" w:rsidP="008F1573">
      <w:pPr>
        <w:pStyle w:val="Ttulo2"/>
        <w:spacing w:line="276" w:lineRule="auto"/>
        <w:rPr>
          <w:rFonts w:ascii="Arial" w:hAnsi="Arial"/>
          <w:spacing w:val="-4"/>
          <w:szCs w:val="24"/>
        </w:rPr>
      </w:pPr>
      <w:r w:rsidRPr="0024129C">
        <w:rPr>
          <w:rFonts w:ascii="Arial" w:eastAsia="Arial" w:hAnsi="Arial"/>
          <w:spacing w:val="-4"/>
          <w:szCs w:val="24"/>
        </w:rPr>
        <w:t>ANTECEDENTES</w:t>
      </w:r>
    </w:p>
    <w:p w14:paraId="17EC67D8" w14:textId="39BBC8D7"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401DF503" w14:textId="43841E9A" w:rsidR="44F1E2CB" w:rsidRPr="0024129C" w:rsidRDefault="44F1E2CB" w:rsidP="008F1573">
      <w:pPr>
        <w:tabs>
          <w:tab w:val="left" w:pos="1560"/>
        </w:tabs>
        <w:spacing w:line="276" w:lineRule="auto"/>
        <w:jc w:val="both"/>
        <w:rPr>
          <w:rFonts w:ascii="Arial" w:eastAsia="Arial" w:hAnsi="Arial" w:cs="Arial"/>
          <w:spacing w:val="-4"/>
          <w:lang w:val="es"/>
        </w:rPr>
      </w:pPr>
      <w:r w:rsidRPr="0024129C">
        <w:rPr>
          <w:rFonts w:ascii="Arial" w:eastAsia="Arial" w:hAnsi="Arial" w:cs="Arial"/>
          <w:spacing w:val="-4"/>
          <w:lang w:val="es"/>
        </w:rPr>
        <w:t xml:space="preserve">Informa </w:t>
      </w:r>
      <w:r w:rsidR="2E4395C8" w:rsidRPr="0024129C">
        <w:rPr>
          <w:rFonts w:ascii="Arial" w:eastAsia="Arial" w:hAnsi="Arial" w:cs="Arial"/>
          <w:spacing w:val="-4"/>
          <w:lang w:val="es"/>
        </w:rPr>
        <w:t>el señor John Alejandro Jaramillo García qu</w:t>
      </w:r>
      <w:r w:rsidR="2045996B" w:rsidRPr="0024129C">
        <w:rPr>
          <w:rFonts w:ascii="Arial" w:eastAsia="Arial" w:hAnsi="Arial" w:cs="Arial"/>
          <w:spacing w:val="-4"/>
          <w:lang w:val="es"/>
        </w:rPr>
        <w:t>e laboró en el establecimiento de comercio “</w:t>
      </w:r>
      <w:r w:rsidR="2045996B" w:rsidRPr="0024129C">
        <w:rPr>
          <w:rFonts w:ascii="Arial" w:eastAsia="Arial" w:hAnsi="Arial" w:cs="Arial"/>
          <w:i/>
          <w:iCs/>
          <w:spacing w:val="-4"/>
          <w:lang w:val="es"/>
        </w:rPr>
        <w:t>El Viejo Oeste S.A.S</w:t>
      </w:r>
      <w:r w:rsidR="6E8000D2" w:rsidRPr="0024129C">
        <w:rPr>
          <w:rFonts w:ascii="Arial" w:eastAsia="Arial" w:hAnsi="Arial" w:cs="Arial"/>
          <w:i/>
          <w:iCs/>
          <w:spacing w:val="-4"/>
          <w:lang w:val="es"/>
        </w:rPr>
        <w:t>”</w:t>
      </w:r>
      <w:r w:rsidR="2045996B" w:rsidRPr="0024129C">
        <w:rPr>
          <w:rFonts w:ascii="Arial" w:eastAsia="Arial" w:hAnsi="Arial" w:cs="Arial"/>
          <w:spacing w:val="-4"/>
          <w:lang w:val="es"/>
        </w:rPr>
        <w:t xml:space="preserve">. en la ciudad de Medellín, el cual entró en proceso de extinción de dominio </w:t>
      </w:r>
      <w:r w:rsidR="2B8D602B" w:rsidRPr="0024129C">
        <w:rPr>
          <w:rFonts w:ascii="Arial" w:eastAsia="Arial" w:hAnsi="Arial" w:cs="Arial"/>
          <w:spacing w:val="-4"/>
          <w:lang w:val="es"/>
        </w:rPr>
        <w:t xml:space="preserve">a cargo de la Sociedad de Activos Especiales –SAE-, en razón de </w:t>
      </w:r>
      <w:r w:rsidR="2B8D602B" w:rsidRPr="0024129C">
        <w:rPr>
          <w:rFonts w:ascii="Arial" w:eastAsia="Arial" w:hAnsi="Arial" w:cs="Arial"/>
          <w:spacing w:val="-4"/>
          <w:lang w:val="es"/>
        </w:rPr>
        <w:lastRenderedPageBreak/>
        <w:t>lo cual se dio por terminado su contrato de trabajo</w:t>
      </w:r>
      <w:r w:rsidR="4DBAB062" w:rsidRPr="0024129C">
        <w:rPr>
          <w:rFonts w:ascii="Arial" w:eastAsia="Arial" w:hAnsi="Arial" w:cs="Arial"/>
          <w:spacing w:val="-4"/>
          <w:lang w:val="es"/>
        </w:rPr>
        <w:t>, adeudándole hasta la fecha el v</w:t>
      </w:r>
      <w:r w:rsidR="147B2DAF" w:rsidRPr="0024129C">
        <w:rPr>
          <w:rFonts w:ascii="Arial" w:eastAsia="Arial" w:hAnsi="Arial" w:cs="Arial"/>
          <w:spacing w:val="-4"/>
          <w:lang w:val="es"/>
        </w:rPr>
        <w:t>alor de las acreencias laborales causadas desde el día 10 de enero de 2016 hasta el 24 de octubre de 2019.</w:t>
      </w:r>
    </w:p>
    <w:p w14:paraId="74289501" w14:textId="428CA900" w:rsidR="282467E5" w:rsidRPr="0024129C" w:rsidRDefault="282467E5" w:rsidP="008F1573">
      <w:pPr>
        <w:tabs>
          <w:tab w:val="left" w:pos="1560"/>
        </w:tabs>
        <w:spacing w:line="276" w:lineRule="auto"/>
        <w:jc w:val="both"/>
        <w:rPr>
          <w:rFonts w:ascii="Arial" w:eastAsia="Arial" w:hAnsi="Arial" w:cs="Arial"/>
          <w:spacing w:val="-4"/>
          <w:lang w:val="es"/>
        </w:rPr>
      </w:pPr>
    </w:p>
    <w:p w14:paraId="4804CB43" w14:textId="180067E2" w:rsidR="147B2DAF" w:rsidRPr="0024129C" w:rsidRDefault="147B2DAF" w:rsidP="008F1573">
      <w:pPr>
        <w:tabs>
          <w:tab w:val="left" w:pos="1560"/>
        </w:tabs>
        <w:spacing w:line="276" w:lineRule="auto"/>
        <w:jc w:val="both"/>
        <w:rPr>
          <w:rFonts w:ascii="Arial" w:eastAsia="Arial" w:hAnsi="Arial" w:cs="Arial"/>
          <w:spacing w:val="-4"/>
          <w:lang w:val="es"/>
        </w:rPr>
      </w:pPr>
      <w:r w:rsidRPr="0024129C">
        <w:rPr>
          <w:rFonts w:ascii="Arial" w:eastAsia="Arial" w:hAnsi="Arial" w:cs="Arial"/>
          <w:spacing w:val="-4"/>
          <w:lang w:val="es"/>
        </w:rPr>
        <w:t xml:space="preserve">Indica que el día 6 de septiembre de 2022, elevó derecho de petición ante la </w:t>
      </w:r>
      <w:r w:rsidR="16884F8F" w:rsidRPr="0024129C">
        <w:rPr>
          <w:rFonts w:ascii="Arial" w:eastAsia="Arial" w:hAnsi="Arial" w:cs="Arial"/>
          <w:spacing w:val="-4"/>
          <w:lang w:val="es"/>
        </w:rPr>
        <w:t>S</w:t>
      </w:r>
      <w:r w:rsidRPr="0024129C">
        <w:rPr>
          <w:rFonts w:ascii="Arial" w:eastAsia="Arial" w:hAnsi="Arial" w:cs="Arial"/>
          <w:spacing w:val="-4"/>
          <w:lang w:val="es"/>
        </w:rPr>
        <w:t xml:space="preserve">ociedad de </w:t>
      </w:r>
      <w:r w:rsidR="20DB336B" w:rsidRPr="0024129C">
        <w:rPr>
          <w:rFonts w:ascii="Arial" w:eastAsia="Arial" w:hAnsi="Arial" w:cs="Arial"/>
          <w:spacing w:val="-4"/>
          <w:lang w:val="es"/>
        </w:rPr>
        <w:t>A</w:t>
      </w:r>
      <w:r w:rsidRPr="0024129C">
        <w:rPr>
          <w:rFonts w:ascii="Arial" w:eastAsia="Arial" w:hAnsi="Arial" w:cs="Arial"/>
          <w:spacing w:val="-4"/>
          <w:lang w:val="es"/>
        </w:rPr>
        <w:t xml:space="preserve">ctivos </w:t>
      </w:r>
      <w:r w:rsidR="5A1B6E11" w:rsidRPr="0024129C">
        <w:rPr>
          <w:rFonts w:ascii="Arial" w:eastAsia="Arial" w:hAnsi="Arial" w:cs="Arial"/>
          <w:spacing w:val="-4"/>
          <w:lang w:val="es"/>
        </w:rPr>
        <w:t>E</w:t>
      </w:r>
      <w:r w:rsidRPr="0024129C">
        <w:rPr>
          <w:rFonts w:ascii="Arial" w:eastAsia="Arial" w:hAnsi="Arial" w:cs="Arial"/>
          <w:spacing w:val="-4"/>
          <w:lang w:val="es"/>
        </w:rPr>
        <w:t>speciales solicitando información del proceso que se lleva a cabo en contra del</w:t>
      </w:r>
      <w:r w:rsidR="4D3DAE9E" w:rsidRPr="0024129C">
        <w:rPr>
          <w:rFonts w:ascii="Arial" w:eastAsia="Arial" w:hAnsi="Arial" w:cs="Arial"/>
          <w:spacing w:val="-4"/>
          <w:lang w:val="es"/>
        </w:rPr>
        <w:t xml:space="preserve"> citado establecimiento de comercio, sin que hasta la fecha haya sido atendido por parte de la accionada</w:t>
      </w:r>
      <w:r w:rsidR="0AB0D08D" w:rsidRPr="0024129C">
        <w:rPr>
          <w:rFonts w:ascii="Arial" w:eastAsia="Arial" w:hAnsi="Arial" w:cs="Arial"/>
          <w:spacing w:val="-4"/>
          <w:lang w:val="es"/>
        </w:rPr>
        <w:t>, con lo cual se vulnera el derecho fundamental de petición del cual es titular.</w:t>
      </w:r>
    </w:p>
    <w:p w14:paraId="327E76C4" w14:textId="54243F16" w:rsidR="282467E5" w:rsidRPr="0024129C" w:rsidRDefault="282467E5" w:rsidP="008F1573">
      <w:pPr>
        <w:tabs>
          <w:tab w:val="left" w:pos="1560"/>
        </w:tabs>
        <w:spacing w:line="276" w:lineRule="auto"/>
        <w:jc w:val="both"/>
        <w:rPr>
          <w:rFonts w:ascii="Arial" w:eastAsia="Arial" w:hAnsi="Arial" w:cs="Arial"/>
          <w:spacing w:val="-4"/>
          <w:lang w:val="es"/>
        </w:rPr>
      </w:pPr>
    </w:p>
    <w:p w14:paraId="0B9650D7" w14:textId="7238CE30" w:rsidR="0AB0D08D" w:rsidRPr="0024129C" w:rsidRDefault="0AB0D08D" w:rsidP="008F1573">
      <w:pPr>
        <w:tabs>
          <w:tab w:val="left" w:pos="1560"/>
        </w:tabs>
        <w:spacing w:line="276" w:lineRule="auto"/>
        <w:jc w:val="both"/>
        <w:rPr>
          <w:rFonts w:ascii="Arial" w:eastAsia="Arial" w:hAnsi="Arial" w:cs="Arial"/>
          <w:spacing w:val="-4"/>
          <w:lang w:val="es"/>
        </w:rPr>
      </w:pPr>
      <w:r w:rsidRPr="0024129C">
        <w:rPr>
          <w:rFonts w:ascii="Arial" w:eastAsia="Arial" w:hAnsi="Arial" w:cs="Arial"/>
          <w:spacing w:val="-4"/>
          <w:lang w:val="es"/>
        </w:rPr>
        <w:t xml:space="preserve">Es por lo anterior que solicita que se proteja dicha garantía constitucional </w:t>
      </w:r>
      <w:r w:rsidR="3D68F27A" w:rsidRPr="0024129C">
        <w:rPr>
          <w:rFonts w:ascii="Arial" w:eastAsia="Arial" w:hAnsi="Arial" w:cs="Arial"/>
          <w:spacing w:val="-4"/>
          <w:lang w:val="es"/>
        </w:rPr>
        <w:t>y en consecuencia pide que se ordene a la llamada a ju</w:t>
      </w:r>
      <w:r w:rsidR="6B459913" w:rsidRPr="0024129C">
        <w:rPr>
          <w:rFonts w:ascii="Arial" w:eastAsia="Arial" w:hAnsi="Arial" w:cs="Arial"/>
          <w:spacing w:val="-4"/>
          <w:lang w:val="es"/>
        </w:rPr>
        <w:t>i</w:t>
      </w:r>
      <w:r w:rsidR="3D68F27A" w:rsidRPr="0024129C">
        <w:rPr>
          <w:rFonts w:ascii="Arial" w:eastAsia="Arial" w:hAnsi="Arial" w:cs="Arial"/>
          <w:spacing w:val="-4"/>
          <w:lang w:val="es"/>
        </w:rPr>
        <w:t>cio que atienda la solicitud requerida.</w:t>
      </w:r>
      <w:r w:rsidR="44F1E2CB" w:rsidRPr="0024129C">
        <w:rPr>
          <w:rFonts w:ascii="Arial" w:eastAsia="Arial" w:hAnsi="Arial" w:cs="Arial"/>
          <w:spacing w:val="-4"/>
          <w:lang w:val="es"/>
        </w:rPr>
        <w:t xml:space="preserve"> </w:t>
      </w:r>
    </w:p>
    <w:p w14:paraId="1C4D4C64" w14:textId="4F0173F1" w:rsidR="44F1E2CB" w:rsidRPr="0024129C" w:rsidRDefault="44F1E2CB" w:rsidP="008F1573">
      <w:pPr>
        <w:pStyle w:val="Ttulo2"/>
        <w:spacing w:line="276" w:lineRule="auto"/>
        <w:rPr>
          <w:rFonts w:ascii="Arial" w:hAnsi="Arial"/>
          <w:spacing w:val="-4"/>
          <w:szCs w:val="24"/>
        </w:rPr>
      </w:pPr>
      <w:r w:rsidRPr="0024129C">
        <w:rPr>
          <w:rFonts w:ascii="Arial" w:eastAsia="Arial" w:hAnsi="Arial"/>
          <w:spacing w:val="-4"/>
          <w:szCs w:val="24"/>
        </w:rPr>
        <w:t xml:space="preserve"> </w:t>
      </w:r>
    </w:p>
    <w:p w14:paraId="314E5ADE" w14:textId="769701C6" w:rsidR="44F1E2CB" w:rsidRPr="0024129C" w:rsidRDefault="44F1E2CB" w:rsidP="008F1573">
      <w:pPr>
        <w:pStyle w:val="Ttulo2"/>
        <w:spacing w:line="276" w:lineRule="auto"/>
        <w:rPr>
          <w:rFonts w:ascii="Arial" w:hAnsi="Arial"/>
          <w:spacing w:val="-4"/>
          <w:szCs w:val="24"/>
        </w:rPr>
      </w:pPr>
      <w:r w:rsidRPr="0024129C">
        <w:rPr>
          <w:rFonts w:ascii="Arial" w:eastAsia="Arial" w:hAnsi="Arial"/>
          <w:spacing w:val="-4"/>
          <w:szCs w:val="24"/>
        </w:rPr>
        <w:t>TRÁMITE IMPARTIDO</w:t>
      </w:r>
    </w:p>
    <w:p w14:paraId="64907DE0" w14:textId="466F039F"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rPr>
        <w:t xml:space="preserve"> </w:t>
      </w:r>
    </w:p>
    <w:p w14:paraId="4A8A8902" w14:textId="1CD98181" w:rsidR="44F1E2CB" w:rsidRPr="0024129C" w:rsidRDefault="44F1E2CB"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 xml:space="preserve">La tutela correspondió al Juzgado </w:t>
      </w:r>
      <w:r w:rsidR="4B0D8957" w:rsidRPr="0024129C">
        <w:rPr>
          <w:rFonts w:ascii="Arial" w:eastAsia="Arial" w:hAnsi="Arial" w:cs="Arial"/>
          <w:spacing w:val="-4"/>
          <w:lang w:val="es"/>
        </w:rPr>
        <w:t>Laboral del Circuito de Dosquebradas</w:t>
      </w:r>
      <w:r w:rsidRPr="0024129C">
        <w:rPr>
          <w:rFonts w:ascii="Arial" w:eastAsia="Arial" w:hAnsi="Arial" w:cs="Arial"/>
          <w:spacing w:val="-4"/>
          <w:lang w:val="es"/>
        </w:rPr>
        <w:t xml:space="preserve">, que por auto de fecha </w:t>
      </w:r>
      <w:r w:rsidR="0A286DDF" w:rsidRPr="0024129C">
        <w:rPr>
          <w:rFonts w:ascii="Arial" w:eastAsia="Arial" w:hAnsi="Arial" w:cs="Arial"/>
          <w:spacing w:val="-4"/>
          <w:lang w:val="es"/>
        </w:rPr>
        <w:t>tres (3) de octubre</w:t>
      </w:r>
      <w:r w:rsidRPr="0024129C">
        <w:rPr>
          <w:rFonts w:ascii="Arial" w:eastAsia="Arial" w:hAnsi="Arial" w:cs="Arial"/>
          <w:spacing w:val="-4"/>
          <w:lang w:val="es"/>
        </w:rPr>
        <w:t xml:space="preserve"> de 2022, la admitió y concedió a la entidad accionada el término de dos (2) días para que ejercieran su legítimo derecho de defensa. </w:t>
      </w:r>
    </w:p>
    <w:p w14:paraId="5BCBA008" w14:textId="64DB9EA4"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38F2A378" w14:textId="19417A20" w:rsidR="44F1E2CB" w:rsidRPr="0024129C" w:rsidRDefault="44F1E2CB"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Dentro del término, l</w:t>
      </w:r>
      <w:r w:rsidR="4266BCAC" w:rsidRPr="0024129C">
        <w:rPr>
          <w:rFonts w:ascii="Arial" w:eastAsia="Arial" w:hAnsi="Arial" w:cs="Arial"/>
          <w:spacing w:val="-4"/>
          <w:lang w:val="es"/>
        </w:rPr>
        <w:t xml:space="preserve">a Sociedad de Activos Especiales –SAE- dio respuesta a la acción indicando que </w:t>
      </w:r>
      <w:r w:rsidR="1570349F" w:rsidRPr="0024129C">
        <w:rPr>
          <w:rFonts w:ascii="Arial" w:eastAsia="Arial" w:hAnsi="Arial" w:cs="Arial"/>
          <w:spacing w:val="-4"/>
          <w:lang w:val="es"/>
        </w:rPr>
        <w:t xml:space="preserve">el día 16 de agosto de 2022 dio respuesta </w:t>
      </w:r>
      <w:r w:rsidR="24E55DEA" w:rsidRPr="0024129C">
        <w:rPr>
          <w:rFonts w:ascii="Arial" w:eastAsia="Arial" w:hAnsi="Arial" w:cs="Arial"/>
          <w:spacing w:val="-4"/>
          <w:lang w:val="es"/>
        </w:rPr>
        <w:t xml:space="preserve">de fondo, clara y precisa </w:t>
      </w:r>
      <w:r w:rsidR="1570349F" w:rsidRPr="0024129C">
        <w:rPr>
          <w:rFonts w:ascii="Arial" w:eastAsia="Arial" w:hAnsi="Arial" w:cs="Arial"/>
          <w:spacing w:val="-4"/>
          <w:lang w:val="es"/>
        </w:rPr>
        <w:t>a la petición elevada por el acto</w:t>
      </w:r>
      <w:r w:rsidR="3DACF55C" w:rsidRPr="0024129C">
        <w:rPr>
          <w:rFonts w:ascii="Arial" w:eastAsia="Arial" w:hAnsi="Arial" w:cs="Arial"/>
          <w:spacing w:val="-4"/>
          <w:lang w:val="es"/>
        </w:rPr>
        <w:t>r, señalando que tal garantía fundamental no implica una</w:t>
      </w:r>
      <w:r w:rsidR="2948629B" w:rsidRPr="0024129C">
        <w:rPr>
          <w:rFonts w:ascii="Arial" w:eastAsia="Arial" w:hAnsi="Arial" w:cs="Arial"/>
          <w:spacing w:val="-4"/>
          <w:lang w:val="es"/>
        </w:rPr>
        <w:t xml:space="preserve"> </w:t>
      </w:r>
      <w:r w:rsidR="69D06534" w:rsidRPr="0024129C">
        <w:rPr>
          <w:rFonts w:ascii="Arial" w:eastAsia="Arial" w:hAnsi="Arial" w:cs="Arial"/>
          <w:spacing w:val="-4"/>
          <w:lang w:val="es"/>
        </w:rPr>
        <w:t>respuesta positiva, por lo que estima que</w:t>
      </w:r>
      <w:r w:rsidR="02D1232B" w:rsidRPr="0024129C">
        <w:rPr>
          <w:rFonts w:ascii="Arial" w:eastAsia="Arial" w:hAnsi="Arial" w:cs="Arial"/>
          <w:spacing w:val="-4"/>
          <w:lang w:val="es"/>
        </w:rPr>
        <w:t xml:space="preserve"> ninguna vulneración de derecho fundamentales se le puede endilgar </w:t>
      </w:r>
      <w:r w:rsidR="2CA2ACF1" w:rsidRPr="0024129C">
        <w:rPr>
          <w:rFonts w:ascii="Arial" w:eastAsia="Arial" w:hAnsi="Arial" w:cs="Arial"/>
          <w:spacing w:val="-4"/>
          <w:lang w:val="es"/>
        </w:rPr>
        <w:t>y en tal virtud se debe declarar la carencia actual de objeto.</w:t>
      </w:r>
    </w:p>
    <w:p w14:paraId="6E20970D" w14:textId="40870411" w:rsidR="282467E5" w:rsidRPr="0024129C" w:rsidRDefault="282467E5" w:rsidP="008F1573">
      <w:pPr>
        <w:spacing w:line="276" w:lineRule="auto"/>
        <w:jc w:val="both"/>
        <w:rPr>
          <w:rFonts w:ascii="Arial" w:eastAsia="Arial" w:hAnsi="Arial" w:cs="Arial"/>
          <w:spacing w:val="-4"/>
          <w:lang w:val="es"/>
        </w:rPr>
      </w:pPr>
    </w:p>
    <w:p w14:paraId="3A5F3137" w14:textId="554A1CE5" w:rsidR="5F0352E9" w:rsidRPr="0024129C" w:rsidRDefault="5F0352E9"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 xml:space="preserve">Refiere que a pesar de que el actor indica en su demanda que presentó derecho de petición y que aporta </w:t>
      </w:r>
      <w:r w:rsidR="44B5A76A" w:rsidRPr="0024129C">
        <w:rPr>
          <w:rFonts w:ascii="Arial" w:eastAsia="Arial" w:hAnsi="Arial" w:cs="Arial"/>
          <w:spacing w:val="-4"/>
          <w:lang w:val="es"/>
        </w:rPr>
        <w:t>a</w:t>
      </w:r>
      <w:r w:rsidRPr="0024129C">
        <w:rPr>
          <w:rFonts w:ascii="Arial" w:eastAsia="Arial" w:hAnsi="Arial" w:cs="Arial"/>
          <w:spacing w:val="-4"/>
          <w:lang w:val="es"/>
        </w:rPr>
        <w:t xml:space="preserve">l presente asunto evidencia de tal afirmación, en sus </w:t>
      </w:r>
      <w:r w:rsidR="702D7DEB" w:rsidRPr="0024129C">
        <w:rPr>
          <w:rFonts w:ascii="Arial" w:eastAsia="Arial" w:hAnsi="Arial" w:cs="Arial"/>
          <w:spacing w:val="-4"/>
          <w:lang w:val="es"/>
        </w:rPr>
        <w:t>aplicativos solo tienen la petición radicada el 22 de junio de 2022, bajo el consecutivo JCES2996</w:t>
      </w:r>
      <w:r w:rsidR="2ED2631D" w:rsidRPr="0024129C">
        <w:rPr>
          <w:rFonts w:ascii="Arial" w:eastAsia="Arial" w:hAnsi="Arial" w:cs="Arial"/>
          <w:spacing w:val="-4"/>
          <w:lang w:val="es"/>
        </w:rPr>
        <w:t>, respecto a la cual le fue informad</w:t>
      </w:r>
      <w:r w:rsidR="06093D9B" w:rsidRPr="0024129C">
        <w:rPr>
          <w:rFonts w:ascii="Arial" w:eastAsia="Arial" w:hAnsi="Arial" w:cs="Arial"/>
          <w:spacing w:val="-4"/>
          <w:lang w:val="es"/>
        </w:rPr>
        <w:t>o</w:t>
      </w:r>
      <w:r w:rsidR="2ED2631D" w:rsidRPr="0024129C">
        <w:rPr>
          <w:rFonts w:ascii="Arial" w:eastAsia="Arial" w:hAnsi="Arial" w:cs="Arial"/>
          <w:spacing w:val="-4"/>
          <w:lang w:val="es"/>
        </w:rPr>
        <w:t xml:space="preserve"> </w:t>
      </w:r>
      <w:r w:rsidR="44C99C7C" w:rsidRPr="0024129C">
        <w:rPr>
          <w:rFonts w:ascii="Arial" w:eastAsia="Arial" w:hAnsi="Arial" w:cs="Arial"/>
          <w:spacing w:val="-4"/>
          <w:lang w:val="es"/>
        </w:rPr>
        <w:t xml:space="preserve">que se dio traslado de la solicitud al Depositario Provisional asignado a la sociedad Viejo Oeste S.A.S., </w:t>
      </w:r>
      <w:r w:rsidR="7A447516" w:rsidRPr="0024129C">
        <w:rPr>
          <w:rFonts w:ascii="Arial" w:eastAsia="Arial" w:hAnsi="Arial" w:cs="Arial"/>
          <w:spacing w:val="-4"/>
          <w:lang w:val="es"/>
        </w:rPr>
        <w:t>quien está en la capacidad de atender la petición que frente al tema laboral  elev</w:t>
      </w:r>
      <w:r w:rsidR="36BB6F50" w:rsidRPr="0024129C">
        <w:rPr>
          <w:rFonts w:ascii="Arial" w:eastAsia="Arial" w:hAnsi="Arial" w:cs="Arial"/>
          <w:spacing w:val="-4"/>
          <w:lang w:val="es"/>
        </w:rPr>
        <w:t>ó</w:t>
      </w:r>
      <w:r w:rsidR="7A447516" w:rsidRPr="0024129C">
        <w:rPr>
          <w:rFonts w:ascii="Arial" w:eastAsia="Arial" w:hAnsi="Arial" w:cs="Arial"/>
          <w:spacing w:val="-4"/>
          <w:lang w:val="es"/>
        </w:rPr>
        <w:t xml:space="preserve"> el accionante.</w:t>
      </w:r>
    </w:p>
    <w:p w14:paraId="7C1030E6" w14:textId="29299E40"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67F5487B" w14:textId="47B2FB88" w:rsidR="58980118" w:rsidRPr="0024129C" w:rsidRDefault="58980118"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Por lo demás, hizo un recuento</w:t>
      </w:r>
      <w:r w:rsidR="0BC10A8A" w:rsidRPr="0024129C">
        <w:rPr>
          <w:rFonts w:ascii="Arial" w:eastAsia="Arial" w:hAnsi="Arial" w:cs="Arial"/>
          <w:spacing w:val="-4"/>
          <w:lang w:val="es"/>
        </w:rPr>
        <w:t xml:space="preserve"> normativo relacionado con su naturaleza jurídica, así como una reseña </w:t>
      </w:r>
      <w:r w:rsidR="4C53C1DF" w:rsidRPr="0024129C">
        <w:rPr>
          <w:rFonts w:ascii="Arial" w:eastAsia="Arial" w:hAnsi="Arial" w:cs="Arial"/>
          <w:spacing w:val="-4"/>
          <w:lang w:val="es"/>
        </w:rPr>
        <w:t>atinente al</w:t>
      </w:r>
      <w:r w:rsidRPr="0024129C">
        <w:rPr>
          <w:rFonts w:ascii="Arial" w:eastAsia="Arial" w:hAnsi="Arial" w:cs="Arial"/>
          <w:spacing w:val="-4"/>
          <w:lang w:val="es"/>
        </w:rPr>
        <w:t xml:space="preserve"> trámite de </w:t>
      </w:r>
      <w:r w:rsidR="05118762" w:rsidRPr="0024129C">
        <w:rPr>
          <w:rFonts w:ascii="Arial" w:eastAsia="Arial" w:hAnsi="Arial" w:cs="Arial"/>
          <w:spacing w:val="-4"/>
          <w:lang w:val="es"/>
        </w:rPr>
        <w:t>extinción</w:t>
      </w:r>
      <w:r w:rsidRPr="0024129C">
        <w:rPr>
          <w:rFonts w:ascii="Arial" w:eastAsia="Arial" w:hAnsi="Arial" w:cs="Arial"/>
          <w:spacing w:val="-4"/>
          <w:lang w:val="es"/>
        </w:rPr>
        <w:t xml:space="preserve"> de dominio </w:t>
      </w:r>
      <w:r w:rsidR="38B79297" w:rsidRPr="0024129C">
        <w:rPr>
          <w:rFonts w:ascii="Arial" w:eastAsia="Arial" w:hAnsi="Arial" w:cs="Arial"/>
          <w:spacing w:val="-4"/>
          <w:lang w:val="es"/>
        </w:rPr>
        <w:t>y las medidas que se toman al interior de éste</w:t>
      </w:r>
      <w:r w:rsidR="2639C93E" w:rsidRPr="0024129C">
        <w:rPr>
          <w:rFonts w:ascii="Arial" w:eastAsia="Arial" w:hAnsi="Arial" w:cs="Arial"/>
          <w:spacing w:val="-4"/>
          <w:lang w:val="es"/>
        </w:rPr>
        <w:t>.</w:t>
      </w:r>
    </w:p>
    <w:p w14:paraId="102FED73" w14:textId="630E3CE9" w:rsidR="282467E5" w:rsidRPr="0024129C" w:rsidRDefault="282467E5" w:rsidP="008F1573">
      <w:pPr>
        <w:spacing w:line="276" w:lineRule="auto"/>
        <w:jc w:val="both"/>
        <w:rPr>
          <w:rFonts w:ascii="Arial" w:eastAsia="Arial" w:hAnsi="Arial" w:cs="Arial"/>
          <w:spacing w:val="-4"/>
          <w:lang w:val="es"/>
        </w:rPr>
      </w:pPr>
    </w:p>
    <w:p w14:paraId="626E4D46" w14:textId="19D10FC1" w:rsidR="0319E17A" w:rsidRPr="0024129C" w:rsidRDefault="0319E17A"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Mediante auto adiado once de octubre del año que avanza, el juzgado de conocimiento ordenó oficia</w:t>
      </w:r>
      <w:r w:rsidR="2A3060C2" w:rsidRPr="0024129C">
        <w:rPr>
          <w:rFonts w:ascii="Arial" w:eastAsia="Arial" w:hAnsi="Arial" w:cs="Arial"/>
          <w:spacing w:val="-4"/>
          <w:lang w:val="es"/>
        </w:rPr>
        <w:t>r</w:t>
      </w:r>
      <w:r w:rsidRPr="0024129C">
        <w:rPr>
          <w:rFonts w:ascii="Arial" w:eastAsia="Arial" w:hAnsi="Arial" w:cs="Arial"/>
          <w:spacing w:val="-4"/>
          <w:lang w:val="es"/>
        </w:rPr>
        <w:t xml:space="preserve"> a la depositaria provisional asignada a la sociedad Viejo Oeste S.A.</w:t>
      </w:r>
      <w:r w:rsidR="3B583047" w:rsidRPr="0024129C">
        <w:rPr>
          <w:rFonts w:ascii="Arial" w:eastAsia="Arial" w:hAnsi="Arial" w:cs="Arial"/>
          <w:spacing w:val="-4"/>
          <w:lang w:val="es"/>
        </w:rPr>
        <w:t>S.  para que informará las gestiones o trámites realizados un</w:t>
      </w:r>
      <w:r w:rsidR="14C83E9E" w:rsidRPr="0024129C">
        <w:rPr>
          <w:rFonts w:ascii="Arial" w:eastAsia="Arial" w:hAnsi="Arial" w:cs="Arial"/>
          <w:spacing w:val="-4"/>
          <w:lang w:val="es"/>
        </w:rPr>
        <w:t>a</w:t>
      </w:r>
      <w:r w:rsidR="3B583047" w:rsidRPr="0024129C">
        <w:rPr>
          <w:rFonts w:ascii="Arial" w:eastAsia="Arial" w:hAnsi="Arial" w:cs="Arial"/>
          <w:spacing w:val="-4"/>
          <w:lang w:val="es"/>
        </w:rPr>
        <w:t xml:space="preserve"> vez le fue comunicado por la Sociedad de Activos Especiales</w:t>
      </w:r>
      <w:r w:rsidR="069FD6A3" w:rsidRPr="0024129C">
        <w:rPr>
          <w:rFonts w:ascii="Arial" w:eastAsia="Arial" w:hAnsi="Arial" w:cs="Arial"/>
          <w:spacing w:val="-4"/>
          <w:lang w:val="es"/>
        </w:rPr>
        <w:t xml:space="preserve"> –</w:t>
      </w:r>
      <w:r w:rsidR="00DF5405" w:rsidRPr="0024129C">
        <w:rPr>
          <w:rFonts w:ascii="Arial" w:eastAsia="Arial" w:hAnsi="Arial" w:cs="Arial"/>
          <w:spacing w:val="-4"/>
          <w:lang w:val="es"/>
        </w:rPr>
        <w:t xml:space="preserve"> </w:t>
      </w:r>
      <w:r w:rsidR="069FD6A3" w:rsidRPr="0024129C">
        <w:rPr>
          <w:rFonts w:ascii="Arial" w:eastAsia="Arial" w:hAnsi="Arial" w:cs="Arial"/>
          <w:spacing w:val="-4"/>
          <w:lang w:val="es"/>
        </w:rPr>
        <w:t xml:space="preserve">SAE, el día 6 de octubre de 2022, sobre </w:t>
      </w:r>
      <w:r w:rsidR="026FF93D" w:rsidRPr="0024129C">
        <w:rPr>
          <w:rFonts w:ascii="Arial" w:eastAsia="Arial" w:hAnsi="Arial" w:cs="Arial"/>
          <w:spacing w:val="-4"/>
          <w:lang w:val="es"/>
        </w:rPr>
        <w:t>el</w:t>
      </w:r>
      <w:r w:rsidR="67D1B690" w:rsidRPr="0024129C">
        <w:rPr>
          <w:rFonts w:ascii="Arial" w:eastAsia="Arial" w:hAnsi="Arial" w:cs="Arial"/>
          <w:spacing w:val="-4"/>
          <w:lang w:val="es"/>
        </w:rPr>
        <w:t xml:space="preserve"> derecho de petición del accionante.</w:t>
      </w:r>
    </w:p>
    <w:p w14:paraId="7769B22F" w14:textId="6EC7F958" w:rsidR="282467E5" w:rsidRPr="0024129C" w:rsidRDefault="282467E5" w:rsidP="008F1573">
      <w:pPr>
        <w:spacing w:line="276" w:lineRule="auto"/>
        <w:jc w:val="both"/>
        <w:rPr>
          <w:rFonts w:ascii="Arial" w:eastAsia="Arial" w:hAnsi="Arial" w:cs="Arial"/>
          <w:spacing w:val="-4"/>
          <w:lang w:val="es"/>
        </w:rPr>
      </w:pPr>
    </w:p>
    <w:p w14:paraId="7304AA37" w14:textId="13952143" w:rsidR="67D1B690" w:rsidRPr="0024129C" w:rsidRDefault="67D1B690"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 xml:space="preserve">Frente a este requerimiento, la señora Angélica Alexandra Feliciano </w:t>
      </w:r>
      <w:r w:rsidR="5AF9E234" w:rsidRPr="0024129C">
        <w:rPr>
          <w:rFonts w:ascii="Arial" w:eastAsia="Arial" w:hAnsi="Arial" w:cs="Arial"/>
          <w:spacing w:val="-4"/>
          <w:lang w:val="es"/>
        </w:rPr>
        <w:t>García</w:t>
      </w:r>
      <w:r w:rsidRPr="0024129C">
        <w:rPr>
          <w:rFonts w:ascii="Arial" w:eastAsia="Arial" w:hAnsi="Arial" w:cs="Arial"/>
          <w:spacing w:val="-4"/>
          <w:lang w:val="es"/>
        </w:rPr>
        <w:t>,</w:t>
      </w:r>
      <w:r w:rsidR="157B9F32" w:rsidRPr="0024129C">
        <w:rPr>
          <w:rFonts w:ascii="Arial" w:eastAsia="Arial" w:hAnsi="Arial" w:cs="Arial"/>
          <w:spacing w:val="-4"/>
          <w:lang w:val="es"/>
        </w:rPr>
        <w:t xml:space="preserve"> representante Legal de la Sociedad El Viejo Oeste S.A.S.</w:t>
      </w:r>
      <w:r w:rsidR="21CDAA1F" w:rsidRPr="0024129C">
        <w:rPr>
          <w:rFonts w:ascii="Arial" w:eastAsia="Arial" w:hAnsi="Arial" w:cs="Arial"/>
          <w:spacing w:val="-4"/>
          <w:lang w:val="es"/>
        </w:rPr>
        <w:t>, indicó que renunció a</w:t>
      </w:r>
      <w:r w:rsidR="2C4410A6" w:rsidRPr="0024129C">
        <w:rPr>
          <w:rFonts w:ascii="Arial" w:eastAsia="Arial" w:hAnsi="Arial" w:cs="Arial"/>
          <w:spacing w:val="-4"/>
          <w:lang w:val="es"/>
        </w:rPr>
        <w:t xml:space="preserve">l nombramiento </w:t>
      </w:r>
      <w:r w:rsidR="21CDAA1F" w:rsidRPr="0024129C">
        <w:rPr>
          <w:rFonts w:ascii="Arial" w:eastAsia="Arial" w:hAnsi="Arial" w:cs="Arial"/>
          <w:spacing w:val="-4"/>
          <w:lang w:val="es"/>
        </w:rPr>
        <w:t>como Depositaria provisional de la SAE el día 23 de mayo de 2022, sin respuesta a la fecha para disponer de su designación.</w:t>
      </w:r>
    </w:p>
    <w:p w14:paraId="4B8945AD" w14:textId="59418CC8" w:rsidR="282467E5" w:rsidRPr="0024129C" w:rsidRDefault="282467E5" w:rsidP="008F1573">
      <w:pPr>
        <w:spacing w:line="276" w:lineRule="auto"/>
        <w:jc w:val="both"/>
        <w:rPr>
          <w:rFonts w:ascii="Arial" w:eastAsia="Arial" w:hAnsi="Arial" w:cs="Arial"/>
          <w:spacing w:val="-4"/>
          <w:lang w:val="es"/>
        </w:rPr>
      </w:pPr>
    </w:p>
    <w:p w14:paraId="1A451E78" w14:textId="49D0441D" w:rsidR="0786B31C" w:rsidRPr="0024129C" w:rsidRDefault="0786B31C"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Refiere que</w:t>
      </w:r>
      <w:r w:rsidR="27AC8A03" w:rsidRPr="0024129C">
        <w:rPr>
          <w:rFonts w:ascii="Arial" w:eastAsia="Arial" w:hAnsi="Arial" w:cs="Arial"/>
          <w:spacing w:val="-4"/>
          <w:lang w:val="es"/>
        </w:rPr>
        <w:t xml:space="preserve"> la referida sociedad</w:t>
      </w:r>
      <w:r w:rsidR="46A515B3" w:rsidRPr="0024129C">
        <w:rPr>
          <w:rFonts w:ascii="Arial" w:eastAsia="Arial" w:hAnsi="Arial" w:cs="Arial"/>
          <w:spacing w:val="-4"/>
          <w:lang w:val="es"/>
        </w:rPr>
        <w:t xml:space="preserve"> tiene una medida cautelar de extinción de dominio</w:t>
      </w:r>
      <w:r w:rsidR="25DAEC9F" w:rsidRPr="0024129C">
        <w:rPr>
          <w:rFonts w:ascii="Arial" w:eastAsia="Arial" w:hAnsi="Arial" w:cs="Arial"/>
          <w:spacing w:val="-4"/>
          <w:lang w:val="es"/>
        </w:rPr>
        <w:t>,</w:t>
      </w:r>
      <w:r w:rsidR="46A515B3" w:rsidRPr="0024129C">
        <w:rPr>
          <w:rFonts w:ascii="Arial" w:eastAsia="Arial" w:hAnsi="Arial" w:cs="Arial"/>
          <w:spacing w:val="-4"/>
          <w:lang w:val="es"/>
        </w:rPr>
        <w:t xml:space="preserve"> según proceso adelantado en contra de los bienes del señor Andrés Felipe Cadavid Cardona </w:t>
      </w:r>
      <w:r w:rsidR="46A515B3" w:rsidRPr="0024129C">
        <w:rPr>
          <w:rFonts w:ascii="Arial" w:eastAsia="Arial" w:hAnsi="Arial" w:cs="Arial"/>
          <w:spacing w:val="-4"/>
          <w:lang w:val="es"/>
        </w:rPr>
        <w:lastRenderedPageBreak/>
        <w:t>por la Fiscalía 65 Especializada de Extinción de Domin</w:t>
      </w:r>
      <w:r w:rsidR="606F0AF2" w:rsidRPr="0024129C">
        <w:rPr>
          <w:rFonts w:ascii="Arial" w:eastAsia="Arial" w:hAnsi="Arial" w:cs="Arial"/>
          <w:spacing w:val="-4"/>
          <w:lang w:val="es"/>
        </w:rPr>
        <w:t>io, que ordenó  la incautación de la sociedad el 24 de octubre de 2019</w:t>
      </w:r>
      <w:r w:rsidR="3FC17D8B" w:rsidRPr="0024129C">
        <w:rPr>
          <w:rFonts w:ascii="Arial" w:eastAsia="Arial" w:hAnsi="Arial" w:cs="Arial"/>
          <w:spacing w:val="-4"/>
          <w:lang w:val="es"/>
        </w:rPr>
        <w:t>; no obstante, a pesar de estar registrada como depositaria provisional desde el 28 de mayo de 2020, la entrega real</w:t>
      </w:r>
      <w:r w:rsidR="7E6662BC" w:rsidRPr="0024129C">
        <w:rPr>
          <w:rFonts w:ascii="Arial" w:eastAsia="Arial" w:hAnsi="Arial" w:cs="Arial"/>
          <w:spacing w:val="-4"/>
          <w:lang w:val="es"/>
        </w:rPr>
        <w:t xml:space="preserve"> y material de la sociedad se produjo el 15 de octubre de 2020, es decir un año después de su intervención, durante el cual el establ</w:t>
      </w:r>
      <w:r w:rsidR="3D0B47EE" w:rsidRPr="0024129C">
        <w:rPr>
          <w:rFonts w:ascii="Arial" w:eastAsia="Arial" w:hAnsi="Arial" w:cs="Arial"/>
          <w:spacing w:val="-4"/>
          <w:lang w:val="es"/>
        </w:rPr>
        <w:t xml:space="preserve">ecimiento de comercio permaneció cerrado, es decir </w:t>
      </w:r>
      <w:r w:rsidR="052D5F38" w:rsidRPr="0024129C">
        <w:rPr>
          <w:rFonts w:ascii="Arial" w:eastAsia="Arial" w:hAnsi="Arial" w:cs="Arial"/>
          <w:spacing w:val="-4"/>
          <w:lang w:val="es"/>
        </w:rPr>
        <w:t>la sociedad no estuvo en operación.</w:t>
      </w:r>
    </w:p>
    <w:p w14:paraId="2F2D6535" w14:textId="3667AAAF" w:rsidR="282467E5" w:rsidRPr="0024129C" w:rsidRDefault="282467E5" w:rsidP="008F1573">
      <w:pPr>
        <w:spacing w:line="276" w:lineRule="auto"/>
        <w:jc w:val="both"/>
        <w:rPr>
          <w:rFonts w:ascii="Arial" w:eastAsia="Arial" w:hAnsi="Arial" w:cs="Arial"/>
          <w:spacing w:val="-4"/>
          <w:lang w:val="es"/>
        </w:rPr>
      </w:pPr>
    </w:p>
    <w:p w14:paraId="004FFA00" w14:textId="1729D7C1" w:rsidR="3D0B47EE" w:rsidRPr="0024129C" w:rsidRDefault="3D0B47EE"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Informó además que no le hicieron entrega de contratos laborales ni</w:t>
      </w:r>
      <w:r w:rsidR="67D1B690" w:rsidRPr="0024129C">
        <w:rPr>
          <w:rFonts w:ascii="Arial" w:eastAsia="Arial" w:hAnsi="Arial" w:cs="Arial"/>
          <w:spacing w:val="-4"/>
          <w:lang w:val="es"/>
        </w:rPr>
        <w:t xml:space="preserve"> </w:t>
      </w:r>
      <w:r w:rsidR="1C5DBA87" w:rsidRPr="0024129C">
        <w:rPr>
          <w:rFonts w:ascii="Arial" w:eastAsia="Arial" w:hAnsi="Arial" w:cs="Arial"/>
          <w:spacing w:val="-4"/>
          <w:lang w:val="es"/>
        </w:rPr>
        <w:t xml:space="preserve">pendientes por ese concepto y </w:t>
      </w:r>
      <w:r w:rsidR="17DCF042" w:rsidRPr="0024129C">
        <w:rPr>
          <w:rFonts w:ascii="Arial" w:eastAsia="Arial" w:hAnsi="Arial" w:cs="Arial"/>
          <w:spacing w:val="-4"/>
          <w:lang w:val="es"/>
        </w:rPr>
        <w:t xml:space="preserve">que </w:t>
      </w:r>
      <w:r w:rsidR="1C5DBA87" w:rsidRPr="0024129C">
        <w:rPr>
          <w:rFonts w:ascii="Arial" w:eastAsia="Arial" w:hAnsi="Arial" w:cs="Arial"/>
          <w:spacing w:val="-4"/>
          <w:lang w:val="es"/>
        </w:rPr>
        <w:t xml:space="preserve">de la reconstrucción de </w:t>
      </w:r>
      <w:r w:rsidR="674B9A5E" w:rsidRPr="0024129C">
        <w:rPr>
          <w:rFonts w:ascii="Arial" w:eastAsia="Arial" w:hAnsi="Arial" w:cs="Arial"/>
          <w:spacing w:val="-4"/>
          <w:lang w:val="es"/>
        </w:rPr>
        <w:t>la información</w:t>
      </w:r>
      <w:r w:rsidR="5C4882AE" w:rsidRPr="0024129C">
        <w:rPr>
          <w:rFonts w:ascii="Arial" w:eastAsia="Arial" w:hAnsi="Arial" w:cs="Arial"/>
          <w:spacing w:val="-4"/>
          <w:lang w:val="es"/>
        </w:rPr>
        <w:t xml:space="preserve">, de los expedientes, la contabilidad y estados financieros </w:t>
      </w:r>
      <w:r w:rsidR="2AD960C8" w:rsidRPr="0024129C">
        <w:rPr>
          <w:rFonts w:ascii="Arial" w:eastAsia="Arial" w:hAnsi="Arial" w:cs="Arial"/>
          <w:spacing w:val="-4"/>
          <w:lang w:val="es"/>
        </w:rPr>
        <w:t xml:space="preserve">de </w:t>
      </w:r>
      <w:r w:rsidR="1C5DBA87" w:rsidRPr="0024129C">
        <w:rPr>
          <w:rFonts w:ascii="Arial" w:eastAsia="Arial" w:hAnsi="Arial" w:cs="Arial"/>
          <w:spacing w:val="-4"/>
          <w:lang w:val="es"/>
        </w:rPr>
        <w:t>la entidad, no pude establecer que se tuviera</w:t>
      </w:r>
      <w:r w:rsidR="360C7E6A" w:rsidRPr="0024129C">
        <w:rPr>
          <w:rFonts w:ascii="Arial" w:eastAsia="Arial" w:hAnsi="Arial" w:cs="Arial"/>
          <w:spacing w:val="-4"/>
          <w:lang w:val="es"/>
        </w:rPr>
        <w:t>n</w:t>
      </w:r>
      <w:r w:rsidR="1C5DBA87" w:rsidRPr="0024129C">
        <w:rPr>
          <w:rFonts w:ascii="Arial" w:eastAsia="Arial" w:hAnsi="Arial" w:cs="Arial"/>
          <w:spacing w:val="-4"/>
          <w:lang w:val="es"/>
        </w:rPr>
        <w:t xml:space="preserve"> compromisos laborales </w:t>
      </w:r>
      <w:r w:rsidR="2F710968" w:rsidRPr="0024129C">
        <w:rPr>
          <w:rFonts w:ascii="Arial" w:eastAsia="Arial" w:hAnsi="Arial" w:cs="Arial"/>
          <w:spacing w:val="-4"/>
          <w:lang w:val="es"/>
        </w:rPr>
        <w:t>pendientes y en ese sentido rindió el informe a la SAE.</w:t>
      </w:r>
    </w:p>
    <w:p w14:paraId="7CA0480E" w14:textId="070D1BF9" w:rsidR="282467E5" w:rsidRPr="0024129C" w:rsidRDefault="282467E5" w:rsidP="008F1573">
      <w:pPr>
        <w:spacing w:line="276" w:lineRule="auto"/>
        <w:jc w:val="both"/>
        <w:rPr>
          <w:rFonts w:ascii="Arial" w:eastAsia="Arial" w:hAnsi="Arial" w:cs="Arial"/>
          <w:spacing w:val="-4"/>
          <w:lang w:val="es"/>
        </w:rPr>
      </w:pPr>
    </w:p>
    <w:p w14:paraId="3146640D" w14:textId="378EE19A" w:rsidR="30E6177C" w:rsidRPr="0024129C" w:rsidRDefault="30E6177C"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 xml:space="preserve">Llegado el día del fallo, el juez de la instancia amparó el derecho fundamental de petición del cual es titular el señor Jaramillo García, al advertir que si bien no hay prueba en el plenario </w:t>
      </w:r>
      <w:r w:rsidR="79855A02" w:rsidRPr="0024129C">
        <w:rPr>
          <w:rFonts w:ascii="Arial" w:eastAsia="Arial" w:hAnsi="Arial" w:cs="Arial"/>
          <w:spacing w:val="-4"/>
          <w:lang w:val="es"/>
        </w:rPr>
        <w:t xml:space="preserve">que indique que el citado accionante presentó derecho de petición el día 6 de septiembre de 2022, </w:t>
      </w:r>
      <w:r w:rsidR="19471CFC" w:rsidRPr="0024129C">
        <w:rPr>
          <w:rFonts w:ascii="Arial" w:eastAsia="Arial" w:hAnsi="Arial" w:cs="Arial"/>
          <w:spacing w:val="-4"/>
          <w:lang w:val="es"/>
        </w:rPr>
        <w:t>la misma SAE informó de la existencia de una solicitud que le fue remitida a la depositaria provisiona</w:t>
      </w:r>
      <w:r w:rsidR="32B6A39C" w:rsidRPr="0024129C">
        <w:rPr>
          <w:rFonts w:ascii="Arial" w:eastAsia="Arial" w:hAnsi="Arial" w:cs="Arial"/>
          <w:spacing w:val="-4"/>
          <w:lang w:val="es"/>
        </w:rPr>
        <w:t xml:space="preserve">l, quien en </w:t>
      </w:r>
      <w:r w:rsidR="20EB8329" w:rsidRPr="0024129C">
        <w:rPr>
          <w:rFonts w:ascii="Arial" w:eastAsia="Arial" w:hAnsi="Arial" w:cs="Arial"/>
          <w:spacing w:val="-4"/>
          <w:lang w:val="es"/>
        </w:rPr>
        <w:t>esta acción de tutela</w:t>
      </w:r>
      <w:r w:rsidR="32B6A39C" w:rsidRPr="0024129C">
        <w:rPr>
          <w:rFonts w:ascii="Arial" w:eastAsia="Arial" w:hAnsi="Arial" w:cs="Arial"/>
          <w:spacing w:val="-4"/>
          <w:lang w:val="es"/>
        </w:rPr>
        <w:t xml:space="preserve"> indicó haber re</w:t>
      </w:r>
      <w:r w:rsidR="2AF57A20" w:rsidRPr="0024129C">
        <w:rPr>
          <w:rFonts w:ascii="Arial" w:eastAsia="Arial" w:hAnsi="Arial" w:cs="Arial"/>
          <w:spacing w:val="-4"/>
          <w:lang w:val="es"/>
        </w:rPr>
        <w:t xml:space="preserve">ndido informe al respecto a la accionada y que </w:t>
      </w:r>
      <w:r w:rsidR="3B24CDCA" w:rsidRPr="0024129C">
        <w:rPr>
          <w:rFonts w:ascii="Arial" w:eastAsia="Arial" w:hAnsi="Arial" w:cs="Arial"/>
          <w:spacing w:val="-4"/>
          <w:lang w:val="es"/>
        </w:rPr>
        <w:t>desde el mes de ma</w:t>
      </w:r>
      <w:r w:rsidR="1B276F5C" w:rsidRPr="0024129C">
        <w:rPr>
          <w:rFonts w:ascii="Arial" w:eastAsia="Arial" w:hAnsi="Arial" w:cs="Arial"/>
          <w:spacing w:val="-4"/>
          <w:lang w:val="es"/>
        </w:rPr>
        <w:t>y</w:t>
      </w:r>
      <w:r w:rsidR="3B24CDCA" w:rsidRPr="0024129C">
        <w:rPr>
          <w:rFonts w:ascii="Arial" w:eastAsia="Arial" w:hAnsi="Arial" w:cs="Arial"/>
          <w:spacing w:val="-4"/>
          <w:lang w:val="es"/>
        </w:rPr>
        <w:t>o de 2022 renunció a su cargo, con lo cual se pe</w:t>
      </w:r>
      <w:r w:rsidR="439B352E" w:rsidRPr="0024129C">
        <w:rPr>
          <w:rFonts w:ascii="Arial" w:eastAsia="Arial" w:hAnsi="Arial" w:cs="Arial"/>
          <w:spacing w:val="-4"/>
          <w:lang w:val="es"/>
        </w:rPr>
        <w:t>rcibe que, en efecto, la</w:t>
      </w:r>
      <w:r w:rsidR="19471CFC" w:rsidRPr="0024129C">
        <w:rPr>
          <w:rFonts w:ascii="Arial" w:eastAsia="Arial" w:hAnsi="Arial" w:cs="Arial"/>
          <w:spacing w:val="-4"/>
          <w:lang w:val="es"/>
        </w:rPr>
        <w:t xml:space="preserve"> </w:t>
      </w:r>
      <w:r w:rsidR="68FC0677" w:rsidRPr="0024129C">
        <w:rPr>
          <w:rFonts w:ascii="Arial" w:eastAsia="Arial" w:hAnsi="Arial" w:cs="Arial"/>
          <w:spacing w:val="-4"/>
          <w:lang w:val="es"/>
        </w:rPr>
        <w:t>solicitud del actor se encuentra sin resolver.</w:t>
      </w:r>
    </w:p>
    <w:p w14:paraId="6950D630" w14:textId="38F8E1D4" w:rsidR="282467E5" w:rsidRPr="0024129C" w:rsidRDefault="282467E5" w:rsidP="008F1573">
      <w:pPr>
        <w:spacing w:line="276" w:lineRule="auto"/>
        <w:jc w:val="both"/>
        <w:rPr>
          <w:rFonts w:ascii="Arial" w:eastAsia="Arial" w:hAnsi="Arial" w:cs="Arial"/>
          <w:spacing w:val="-4"/>
          <w:lang w:val="es"/>
        </w:rPr>
      </w:pPr>
    </w:p>
    <w:p w14:paraId="218F9961" w14:textId="59E212FB" w:rsidR="68FC0677" w:rsidRPr="0024129C" w:rsidRDefault="68FC0677"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Consecuente con lo anterior, el funcionario de primer grado ordenó a la SAE</w:t>
      </w:r>
      <w:r w:rsidR="2752198D" w:rsidRPr="0024129C">
        <w:rPr>
          <w:rFonts w:ascii="Arial" w:eastAsia="Arial" w:hAnsi="Arial" w:cs="Arial"/>
          <w:spacing w:val="-4"/>
          <w:lang w:val="es"/>
        </w:rPr>
        <w:t>,</w:t>
      </w:r>
      <w:r w:rsidRPr="0024129C">
        <w:rPr>
          <w:rFonts w:ascii="Arial" w:eastAsia="Arial" w:hAnsi="Arial" w:cs="Arial"/>
          <w:spacing w:val="-4"/>
          <w:lang w:val="es"/>
        </w:rPr>
        <w:t xml:space="preserve"> que en el término de cuarenta y ocho (48) horas, dé respuesta de fondo </w:t>
      </w:r>
      <w:r w:rsidR="5F90685A" w:rsidRPr="0024129C">
        <w:rPr>
          <w:rFonts w:ascii="Arial" w:eastAsia="Arial" w:hAnsi="Arial" w:cs="Arial"/>
          <w:spacing w:val="-4"/>
          <w:lang w:val="es"/>
        </w:rPr>
        <w:t xml:space="preserve">a </w:t>
      </w:r>
      <w:r w:rsidRPr="0024129C">
        <w:rPr>
          <w:rFonts w:ascii="Arial" w:eastAsia="Arial" w:hAnsi="Arial" w:cs="Arial"/>
          <w:spacing w:val="-4"/>
          <w:lang w:val="es"/>
        </w:rPr>
        <w:t>la solicitud presentada por</w:t>
      </w:r>
      <w:r w:rsidR="3B245B6A" w:rsidRPr="0024129C">
        <w:rPr>
          <w:rFonts w:ascii="Arial" w:eastAsia="Arial" w:hAnsi="Arial" w:cs="Arial"/>
          <w:spacing w:val="-4"/>
          <w:lang w:val="es"/>
        </w:rPr>
        <w:t xml:space="preserve"> el tutelante el 22 de junio</w:t>
      </w:r>
      <w:r w:rsidR="533854FB" w:rsidRPr="0024129C">
        <w:rPr>
          <w:rFonts w:ascii="Arial" w:eastAsia="Arial" w:hAnsi="Arial" w:cs="Arial"/>
          <w:spacing w:val="-4"/>
          <w:lang w:val="es"/>
        </w:rPr>
        <w:t xml:space="preserve"> de 2022</w:t>
      </w:r>
      <w:r w:rsidR="6317AF95" w:rsidRPr="0024129C">
        <w:rPr>
          <w:rFonts w:ascii="Arial" w:eastAsia="Arial" w:hAnsi="Arial" w:cs="Arial"/>
          <w:spacing w:val="-4"/>
          <w:lang w:val="es"/>
        </w:rPr>
        <w:t>.</w:t>
      </w:r>
      <w:r w:rsidR="3B245B6A" w:rsidRPr="0024129C">
        <w:rPr>
          <w:rFonts w:ascii="Arial" w:eastAsia="Arial" w:hAnsi="Arial" w:cs="Arial"/>
          <w:spacing w:val="-4"/>
          <w:lang w:val="es"/>
        </w:rPr>
        <w:t xml:space="preserve"> </w:t>
      </w:r>
    </w:p>
    <w:p w14:paraId="0E5BA883" w14:textId="11A6464A" w:rsidR="282467E5" w:rsidRPr="0024129C" w:rsidRDefault="282467E5" w:rsidP="008F1573">
      <w:pPr>
        <w:spacing w:line="276" w:lineRule="auto"/>
        <w:jc w:val="both"/>
        <w:rPr>
          <w:rFonts w:ascii="Arial" w:eastAsia="Arial" w:hAnsi="Arial" w:cs="Arial"/>
          <w:spacing w:val="-4"/>
          <w:lang w:val="es"/>
        </w:rPr>
      </w:pPr>
    </w:p>
    <w:p w14:paraId="361F0593" w14:textId="73F9906F" w:rsidR="3B245B6A" w:rsidRPr="0024129C" w:rsidRDefault="3B245B6A"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 xml:space="preserve">Inconforme con la decisión, la SAE la </w:t>
      </w:r>
      <w:r w:rsidR="00DF5405" w:rsidRPr="0024129C">
        <w:rPr>
          <w:rFonts w:ascii="Arial" w:eastAsia="Arial" w:hAnsi="Arial" w:cs="Arial"/>
          <w:spacing w:val="-4"/>
          <w:lang w:val="es"/>
        </w:rPr>
        <w:t>impugnó trayendo</w:t>
      </w:r>
      <w:r w:rsidR="6BB16344" w:rsidRPr="0024129C">
        <w:rPr>
          <w:rFonts w:ascii="Arial" w:eastAsia="Arial" w:hAnsi="Arial" w:cs="Arial"/>
          <w:spacing w:val="-4"/>
          <w:lang w:val="es"/>
        </w:rPr>
        <w:t xml:space="preserve"> a colación iguales argumentos a los expuestos al momento de dar respuesta a la demanda.</w:t>
      </w:r>
    </w:p>
    <w:p w14:paraId="0595D94E" w14:textId="7CA95A21" w:rsidR="3B245B6A" w:rsidRPr="0024129C" w:rsidRDefault="3B245B6A" w:rsidP="008F1573">
      <w:pPr>
        <w:spacing w:line="276" w:lineRule="auto"/>
        <w:jc w:val="both"/>
        <w:rPr>
          <w:rFonts w:ascii="Arial" w:eastAsia="Arial" w:hAnsi="Arial" w:cs="Arial"/>
          <w:spacing w:val="-4"/>
          <w:lang w:val="es"/>
        </w:rPr>
      </w:pPr>
    </w:p>
    <w:p w14:paraId="61944233" w14:textId="50FCD473" w:rsidR="44F1E2CB" w:rsidRPr="0024129C" w:rsidRDefault="44F1E2CB" w:rsidP="008F1573">
      <w:pPr>
        <w:tabs>
          <w:tab w:val="left" w:pos="4164"/>
        </w:tabs>
        <w:spacing w:line="276" w:lineRule="auto"/>
        <w:jc w:val="both"/>
        <w:rPr>
          <w:rFonts w:ascii="Arial" w:eastAsia="Arial" w:hAnsi="Arial" w:cs="Arial"/>
          <w:spacing w:val="-4"/>
          <w:lang w:val="es"/>
        </w:rPr>
      </w:pPr>
      <w:r w:rsidRPr="0024129C">
        <w:rPr>
          <w:rFonts w:ascii="Arial" w:eastAsia="Arial" w:hAnsi="Arial" w:cs="Arial"/>
          <w:b/>
          <w:bCs/>
          <w:spacing w:val="-4"/>
          <w:lang w:val="es"/>
        </w:rPr>
        <w:t>CONSIDERACIONES</w:t>
      </w:r>
    </w:p>
    <w:p w14:paraId="47D19F96" w14:textId="47BA1486"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4B4B0E7A" w14:textId="3115DD39"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spacing w:val="-4"/>
          <w:lang w:val="es"/>
        </w:rPr>
        <w:t>PROBLEMA JURÍDICO</w:t>
      </w:r>
    </w:p>
    <w:p w14:paraId="4036D0C5" w14:textId="247527B7"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spacing w:val="-4"/>
          <w:lang w:val="es"/>
        </w:rPr>
        <w:t xml:space="preserve"> </w:t>
      </w:r>
    </w:p>
    <w:p w14:paraId="2F429ACD" w14:textId="325DA71A" w:rsidR="44F1E2CB" w:rsidRPr="0024129C" w:rsidRDefault="44F1E2CB" w:rsidP="004B39CD">
      <w:pPr>
        <w:spacing w:line="276" w:lineRule="auto"/>
        <w:ind w:left="426" w:right="420"/>
        <w:jc w:val="both"/>
        <w:rPr>
          <w:rFonts w:ascii="Arial" w:hAnsi="Arial" w:cs="Arial"/>
          <w:spacing w:val="-4"/>
        </w:rPr>
      </w:pPr>
      <w:r w:rsidRPr="0024129C">
        <w:rPr>
          <w:rFonts w:ascii="Arial" w:eastAsia="Arial" w:hAnsi="Arial" w:cs="Arial"/>
          <w:b/>
          <w:bCs/>
          <w:i/>
          <w:iCs/>
          <w:spacing w:val="-4"/>
          <w:lang w:val="es"/>
        </w:rPr>
        <w:t>¿</w:t>
      </w:r>
      <w:r w:rsidR="20DC6A70" w:rsidRPr="0024129C">
        <w:rPr>
          <w:rFonts w:ascii="Arial" w:eastAsia="Arial" w:hAnsi="Arial" w:cs="Arial"/>
          <w:b/>
          <w:bCs/>
          <w:i/>
          <w:iCs/>
          <w:spacing w:val="-4"/>
          <w:lang w:val="es"/>
        </w:rPr>
        <w:t xml:space="preserve">Se encuentra vulnerado el derecho de petición de petición del actor ante la falta de respuesta de fondo y definitiva </w:t>
      </w:r>
      <w:r w:rsidR="38188BC0" w:rsidRPr="0024129C">
        <w:rPr>
          <w:rFonts w:ascii="Arial" w:eastAsia="Arial" w:hAnsi="Arial" w:cs="Arial"/>
          <w:b/>
          <w:bCs/>
          <w:i/>
          <w:iCs/>
          <w:spacing w:val="-4"/>
          <w:lang w:val="es"/>
        </w:rPr>
        <w:t>a la petición elevada el 22 de junio de 2022</w:t>
      </w:r>
      <w:r w:rsidRPr="0024129C">
        <w:rPr>
          <w:rFonts w:ascii="Arial" w:eastAsia="Arial" w:hAnsi="Arial" w:cs="Arial"/>
          <w:b/>
          <w:bCs/>
          <w:i/>
          <w:iCs/>
          <w:spacing w:val="-4"/>
          <w:lang w:val="es"/>
        </w:rPr>
        <w:t>?</w:t>
      </w:r>
    </w:p>
    <w:p w14:paraId="7BEB3E80" w14:textId="713AF823" w:rsidR="282467E5" w:rsidRPr="0024129C" w:rsidRDefault="282467E5" w:rsidP="008F1573">
      <w:pPr>
        <w:spacing w:line="276" w:lineRule="auto"/>
        <w:jc w:val="both"/>
        <w:rPr>
          <w:rFonts w:ascii="Arial" w:eastAsia="Arial" w:hAnsi="Arial" w:cs="Arial"/>
          <w:spacing w:val="-4"/>
        </w:rPr>
      </w:pPr>
    </w:p>
    <w:p w14:paraId="60D0AD32" w14:textId="2CEC6EF5"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rPr>
        <w:t>Antes de entrar a resolver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1F704BE5" w14:textId="14C8857F"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2598DAB7" w14:textId="37AD52CC"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spacing w:val="-4"/>
          <w:lang w:val="es"/>
        </w:rPr>
        <w:t>1. DERECHO DE PETICIÓN</w:t>
      </w:r>
    </w:p>
    <w:p w14:paraId="108F76BF" w14:textId="6A908B40"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spacing w:val="-4"/>
          <w:lang w:val="es"/>
        </w:rPr>
        <w:t xml:space="preserve"> </w:t>
      </w:r>
    </w:p>
    <w:p w14:paraId="697494DA" w14:textId="597C453B"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El derecho de petición, está consagrado en el artículo 23 de la Constitución Nacional, el cual señala: </w:t>
      </w:r>
    </w:p>
    <w:p w14:paraId="0382DDE0" w14:textId="3C1BCF5F"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3E2E971D" w14:textId="29EBE440" w:rsidR="44F1E2CB" w:rsidRPr="0024129C" w:rsidRDefault="44F1E2CB" w:rsidP="004B39CD">
      <w:pPr>
        <w:ind w:left="426" w:right="450"/>
        <w:jc w:val="both"/>
        <w:rPr>
          <w:rFonts w:ascii="Arial" w:hAnsi="Arial" w:cs="Arial"/>
          <w:spacing w:val="-4"/>
          <w:sz w:val="22"/>
        </w:rPr>
      </w:pPr>
      <w:r w:rsidRPr="0024129C">
        <w:rPr>
          <w:rFonts w:ascii="Arial" w:eastAsia="Arial" w:hAnsi="Arial" w:cs="Arial"/>
          <w:i/>
          <w:iCs/>
          <w:spacing w:val="-4"/>
          <w:sz w:val="22"/>
          <w:lang w:val="es"/>
        </w:rPr>
        <w:t>“Toda persona tiene derecho a presentar peticiones respetuosas a las autoridades por motivo de interés general o particular y a obtener pronta resolución.</w:t>
      </w:r>
    </w:p>
    <w:p w14:paraId="5263EC70" w14:textId="2D1D51C5" w:rsidR="44F1E2CB" w:rsidRPr="0024129C" w:rsidRDefault="44F1E2CB" w:rsidP="004B39CD">
      <w:pPr>
        <w:ind w:left="426" w:right="450"/>
        <w:jc w:val="both"/>
        <w:rPr>
          <w:rFonts w:ascii="Arial" w:hAnsi="Arial" w:cs="Arial"/>
          <w:spacing w:val="-4"/>
          <w:sz w:val="22"/>
        </w:rPr>
      </w:pPr>
      <w:r w:rsidRPr="0024129C">
        <w:rPr>
          <w:rFonts w:ascii="Arial" w:eastAsia="Arial" w:hAnsi="Arial" w:cs="Arial"/>
          <w:i/>
          <w:iCs/>
          <w:spacing w:val="-4"/>
          <w:sz w:val="22"/>
          <w:lang w:val="es"/>
        </w:rPr>
        <w:t xml:space="preserve"> </w:t>
      </w:r>
    </w:p>
    <w:p w14:paraId="3D713E6A" w14:textId="4A780886" w:rsidR="44F1E2CB" w:rsidRPr="0024129C" w:rsidRDefault="44F1E2CB" w:rsidP="004B39CD">
      <w:pPr>
        <w:ind w:left="426" w:right="450"/>
        <w:jc w:val="both"/>
        <w:rPr>
          <w:rFonts w:ascii="Arial" w:hAnsi="Arial" w:cs="Arial"/>
          <w:spacing w:val="-4"/>
          <w:sz w:val="22"/>
        </w:rPr>
      </w:pPr>
      <w:r w:rsidRPr="0024129C">
        <w:rPr>
          <w:rFonts w:ascii="Arial" w:eastAsia="Arial" w:hAnsi="Arial" w:cs="Arial"/>
          <w:i/>
          <w:iCs/>
          <w:spacing w:val="-4"/>
          <w:sz w:val="22"/>
          <w:lang w:val="es"/>
        </w:rPr>
        <w:lastRenderedPageBreak/>
        <w:t>El legislador podrá reglamentar su ejercicio ante organizaciones privadas para garantizar los derechos fundamentales”.</w:t>
      </w:r>
    </w:p>
    <w:p w14:paraId="47CBBE04" w14:textId="6D3CAB27" w:rsidR="44F1E2CB" w:rsidRPr="0024129C" w:rsidRDefault="44F1E2CB" w:rsidP="008F1573">
      <w:pPr>
        <w:spacing w:line="276" w:lineRule="auto"/>
        <w:jc w:val="both"/>
        <w:rPr>
          <w:rFonts w:ascii="Arial" w:hAnsi="Arial" w:cs="Arial"/>
          <w:spacing w:val="-4"/>
        </w:rPr>
      </w:pPr>
      <w:r w:rsidRPr="0024129C">
        <w:rPr>
          <w:rFonts w:ascii="Arial" w:eastAsia="Arial" w:hAnsi="Arial" w:cs="Arial"/>
          <w:i/>
          <w:iCs/>
          <w:spacing w:val="-4"/>
          <w:lang w:val="es"/>
        </w:rPr>
        <w:t xml:space="preserve"> </w:t>
      </w:r>
    </w:p>
    <w:p w14:paraId="62E1E299" w14:textId="1FECADC9" w:rsidR="44F1E2CB" w:rsidRPr="0024129C" w:rsidRDefault="44F1E2CB" w:rsidP="008F1573">
      <w:pPr>
        <w:tabs>
          <w:tab w:val="left" w:pos="1276"/>
        </w:tabs>
        <w:spacing w:line="276" w:lineRule="auto"/>
        <w:jc w:val="both"/>
        <w:rPr>
          <w:rFonts w:ascii="Arial" w:hAnsi="Arial" w:cs="Arial"/>
          <w:spacing w:val="-4"/>
        </w:rPr>
      </w:pPr>
      <w:r w:rsidRPr="0024129C">
        <w:rPr>
          <w:rFonts w:ascii="Arial" w:eastAsia="Arial" w:hAnsi="Arial" w:cs="Arial"/>
          <w:spacing w:val="-4"/>
          <w:lang w:val="es"/>
        </w:rPr>
        <w:t>A su vez, la ley estatutaria 1755 de 2015, por medio de la cual fue regulado el Derecho Fundamental de Petición, en su artículo 1º sustituyó el artículo 14 de la Ley 1437 de 2011, en los siguientes términos:</w:t>
      </w:r>
    </w:p>
    <w:p w14:paraId="24321DBA" w14:textId="4F6388CA" w:rsidR="44F1E2CB" w:rsidRPr="0024129C" w:rsidRDefault="44F1E2CB" w:rsidP="008F1573">
      <w:pPr>
        <w:spacing w:line="276" w:lineRule="auto"/>
        <w:jc w:val="both"/>
        <w:rPr>
          <w:rFonts w:ascii="Arial" w:hAnsi="Arial" w:cs="Arial"/>
          <w:spacing w:val="-4"/>
        </w:rPr>
      </w:pPr>
      <w:r w:rsidRPr="0024129C">
        <w:rPr>
          <w:rFonts w:ascii="Arial" w:eastAsia="Arial" w:hAnsi="Arial" w:cs="Arial"/>
          <w:i/>
          <w:iCs/>
          <w:spacing w:val="-4"/>
          <w:lang w:val="es"/>
        </w:rPr>
        <w:t xml:space="preserve"> </w:t>
      </w:r>
    </w:p>
    <w:p w14:paraId="7569207C" w14:textId="11844FD1" w:rsidR="44F1E2CB" w:rsidRPr="0024129C" w:rsidRDefault="44F1E2CB" w:rsidP="00B62C46">
      <w:pPr>
        <w:ind w:left="426" w:right="420"/>
        <w:jc w:val="both"/>
        <w:rPr>
          <w:rFonts w:ascii="Arial" w:hAnsi="Arial" w:cs="Arial"/>
          <w:spacing w:val="-4"/>
          <w:sz w:val="22"/>
        </w:rPr>
      </w:pPr>
      <w:r w:rsidRPr="0024129C">
        <w:rPr>
          <w:rFonts w:ascii="Arial" w:eastAsia="Arial" w:hAnsi="Arial" w:cs="Arial"/>
          <w:i/>
          <w:iCs/>
          <w:spacing w:val="-4"/>
          <w:sz w:val="22"/>
          <w:lang w:val="es"/>
        </w:rPr>
        <w:t xml:space="preserve">Artículo 14. Términos para resolver las distintas modalidades de peticiones. Salvo norma legal especial y so pena de sanción disciplinaria, toda petición deberá resolverse dentro de los quince (15) días siguientes a su recepción. </w:t>
      </w:r>
    </w:p>
    <w:p w14:paraId="5EABD0D9" w14:textId="6ED36180" w:rsidR="44F1E2CB" w:rsidRPr="0024129C" w:rsidRDefault="44F1E2CB" w:rsidP="00B62C46">
      <w:pPr>
        <w:ind w:left="426" w:right="420"/>
        <w:jc w:val="both"/>
        <w:rPr>
          <w:rFonts w:ascii="Arial" w:hAnsi="Arial" w:cs="Arial"/>
          <w:spacing w:val="-4"/>
          <w:sz w:val="22"/>
        </w:rPr>
      </w:pPr>
      <w:r w:rsidRPr="0024129C">
        <w:rPr>
          <w:rFonts w:ascii="Arial" w:eastAsia="Arial" w:hAnsi="Arial" w:cs="Arial"/>
          <w:i/>
          <w:iCs/>
          <w:spacing w:val="-4"/>
          <w:sz w:val="22"/>
          <w:lang w:val="es"/>
        </w:rPr>
        <w:t xml:space="preserve"> </w:t>
      </w:r>
    </w:p>
    <w:p w14:paraId="241FDB23" w14:textId="7A1CBDB6" w:rsidR="44F1E2CB" w:rsidRPr="0024129C" w:rsidRDefault="44F1E2CB" w:rsidP="00B62C46">
      <w:pPr>
        <w:ind w:left="426" w:right="420"/>
        <w:jc w:val="both"/>
        <w:rPr>
          <w:rFonts w:ascii="Arial" w:hAnsi="Arial" w:cs="Arial"/>
          <w:spacing w:val="-4"/>
          <w:sz w:val="22"/>
        </w:rPr>
      </w:pPr>
      <w:r w:rsidRPr="0024129C">
        <w:rPr>
          <w:rFonts w:ascii="Arial" w:eastAsia="Arial" w:hAnsi="Arial" w:cs="Arial"/>
          <w:i/>
          <w:iCs/>
          <w:spacing w:val="-4"/>
          <w:sz w:val="22"/>
          <w:lang w:val="es"/>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1F31B54A" w14:textId="259BC670" w:rsidR="44F1E2CB" w:rsidRPr="0024129C" w:rsidRDefault="44F1E2CB" w:rsidP="00B62C46">
      <w:pPr>
        <w:ind w:left="426" w:right="420"/>
        <w:jc w:val="both"/>
        <w:rPr>
          <w:rFonts w:ascii="Arial" w:hAnsi="Arial" w:cs="Arial"/>
          <w:spacing w:val="-4"/>
          <w:sz w:val="22"/>
        </w:rPr>
      </w:pPr>
      <w:r w:rsidRPr="0024129C">
        <w:rPr>
          <w:rFonts w:ascii="Arial" w:eastAsia="Arial" w:hAnsi="Arial" w:cs="Arial"/>
          <w:i/>
          <w:iCs/>
          <w:spacing w:val="-4"/>
          <w:sz w:val="22"/>
          <w:lang w:val="es"/>
        </w:rPr>
        <w:t xml:space="preserve"> </w:t>
      </w:r>
    </w:p>
    <w:p w14:paraId="6658B749" w14:textId="59E93367" w:rsidR="44F1E2CB" w:rsidRPr="0024129C" w:rsidRDefault="44F1E2CB" w:rsidP="00B62C46">
      <w:pPr>
        <w:ind w:left="426" w:right="420"/>
        <w:jc w:val="both"/>
        <w:rPr>
          <w:rFonts w:ascii="Arial" w:hAnsi="Arial" w:cs="Arial"/>
          <w:spacing w:val="-4"/>
          <w:sz w:val="22"/>
        </w:rPr>
      </w:pPr>
      <w:r w:rsidRPr="0024129C">
        <w:rPr>
          <w:rFonts w:ascii="Arial" w:eastAsia="Arial" w:hAnsi="Arial" w:cs="Arial"/>
          <w:i/>
          <w:iCs/>
          <w:spacing w:val="-4"/>
          <w:sz w:val="22"/>
          <w:lang w:val="es"/>
        </w:rPr>
        <w:t>(…)</w:t>
      </w:r>
    </w:p>
    <w:p w14:paraId="41E71AA6" w14:textId="52CDD30E" w:rsidR="44F1E2CB" w:rsidRPr="0024129C" w:rsidRDefault="44F1E2CB" w:rsidP="00B62C46">
      <w:pPr>
        <w:ind w:left="426" w:right="420"/>
        <w:jc w:val="both"/>
        <w:rPr>
          <w:rFonts w:ascii="Arial" w:hAnsi="Arial" w:cs="Arial"/>
          <w:spacing w:val="-4"/>
          <w:sz w:val="22"/>
        </w:rPr>
      </w:pPr>
      <w:r w:rsidRPr="0024129C">
        <w:rPr>
          <w:rFonts w:ascii="Arial" w:eastAsia="Arial" w:hAnsi="Arial" w:cs="Arial"/>
          <w:i/>
          <w:iCs/>
          <w:spacing w:val="-4"/>
          <w:sz w:val="22"/>
          <w:lang w:val="es"/>
        </w:rPr>
        <w:t xml:space="preserve"> </w:t>
      </w:r>
    </w:p>
    <w:p w14:paraId="1D82E25D" w14:textId="181702CC" w:rsidR="44F1E2CB" w:rsidRPr="0024129C" w:rsidRDefault="44F1E2CB" w:rsidP="00B62C46">
      <w:pPr>
        <w:ind w:left="426" w:right="420"/>
        <w:jc w:val="both"/>
        <w:rPr>
          <w:rFonts w:ascii="Arial" w:hAnsi="Arial" w:cs="Arial"/>
          <w:spacing w:val="-4"/>
          <w:sz w:val="22"/>
        </w:rPr>
      </w:pPr>
      <w:r w:rsidRPr="0024129C">
        <w:rPr>
          <w:rFonts w:ascii="Arial" w:eastAsia="Arial" w:hAnsi="Arial" w:cs="Arial"/>
          <w:b/>
          <w:bCs/>
          <w:i/>
          <w:iCs/>
          <w:spacing w:val="-4"/>
          <w:sz w:val="22"/>
          <w:lang w:val="es"/>
        </w:rPr>
        <w:t>PARÁGRAFO.</w:t>
      </w:r>
      <w:r w:rsidRPr="0024129C">
        <w:rPr>
          <w:rFonts w:ascii="Arial" w:eastAsia="Arial" w:hAnsi="Arial" w:cs="Arial"/>
          <w:i/>
          <w:iCs/>
          <w:spacing w:val="-4"/>
          <w:sz w:val="22"/>
          <w:lang w:val="es"/>
        </w:rPr>
        <w:t xml:space="preserve">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6B7C2D1F" w14:textId="1D6537DB"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56EF0DC2" w14:textId="7D8F4AF8"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24129C">
        <w:rPr>
          <w:rFonts w:ascii="Arial" w:eastAsia="Arial" w:hAnsi="Arial" w:cs="Arial"/>
          <w:b/>
          <w:bCs/>
          <w:i/>
          <w:iCs/>
          <w:spacing w:val="-4"/>
          <w:lang w:val="es"/>
        </w:rPr>
        <w:t>i)</w:t>
      </w:r>
      <w:r w:rsidRPr="0024129C">
        <w:rPr>
          <w:rFonts w:ascii="Arial" w:eastAsia="Arial" w:hAnsi="Arial" w:cs="Arial"/>
          <w:b/>
          <w:bCs/>
          <w:spacing w:val="-4"/>
          <w:lang w:val="es"/>
        </w:rPr>
        <w:t xml:space="preserve"> </w:t>
      </w:r>
      <w:r w:rsidRPr="0024129C">
        <w:rPr>
          <w:rFonts w:ascii="Arial" w:eastAsia="Arial" w:hAnsi="Arial" w:cs="Arial"/>
          <w:spacing w:val="-4"/>
          <w:lang w:val="es"/>
        </w:rPr>
        <w:t xml:space="preserve">Ser oportuna; </w:t>
      </w:r>
      <w:r w:rsidRPr="0024129C">
        <w:rPr>
          <w:rFonts w:ascii="Arial" w:eastAsia="Arial" w:hAnsi="Arial" w:cs="Arial"/>
          <w:b/>
          <w:bCs/>
          <w:i/>
          <w:iCs/>
          <w:spacing w:val="-4"/>
          <w:lang w:val="es"/>
        </w:rPr>
        <w:t>ii)</w:t>
      </w:r>
      <w:r w:rsidRPr="0024129C">
        <w:rPr>
          <w:rFonts w:ascii="Arial" w:eastAsia="Arial" w:hAnsi="Arial" w:cs="Arial"/>
          <w:b/>
          <w:bCs/>
          <w:spacing w:val="-4"/>
          <w:lang w:val="es"/>
        </w:rPr>
        <w:t xml:space="preserve"> </w:t>
      </w:r>
      <w:r w:rsidRPr="0024129C">
        <w:rPr>
          <w:rFonts w:ascii="Arial" w:eastAsia="Arial" w:hAnsi="Arial" w:cs="Arial"/>
          <w:spacing w:val="-4"/>
          <w:lang w:val="es"/>
        </w:rPr>
        <w:t xml:space="preserve">Resolver de fondo, en forma clara, precisa y congruente lo solicitado y; </w:t>
      </w:r>
      <w:r w:rsidRPr="0024129C">
        <w:rPr>
          <w:rFonts w:ascii="Arial" w:eastAsia="Arial" w:hAnsi="Arial" w:cs="Arial"/>
          <w:i/>
          <w:iCs/>
          <w:spacing w:val="-4"/>
          <w:lang w:val="es"/>
        </w:rPr>
        <w:t>i</w:t>
      </w:r>
      <w:r w:rsidRPr="0024129C">
        <w:rPr>
          <w:rFonts w:ascii="Arial" w:eastAsia="Arial" w:hAnsi="Arial" w:cs="Arial"/>
          <w:b/>
          <w:bCs/>
          <w:i/>
          <w:iCs/>
          <w:spacing w:val="-4"/>
          <w:lang w:val="es"/>
        </w:rPr>
        <w:t>ii)</w:t>
      </w:r>
      <w:r w:rsidRPr="0024129C">
        <w:rPr>
          <w:rFonts w:ascii="Arial" w:eastAsia="Arial" w:hAnsi="Arial" w:cs="Arial"/>
          <w:b/>
          <w:bCs/>
          <w:spacing w:val="-4"/>
          <w:lang w:val="es"/>
        </w:rPr>
        <w:t xml:space="preserve"> </w:t>
      </w:r>
      <w:r w:rsidRPr="0024129C">
        <w:rPr>
          <w:rFonts w:ascii="Arial" w:eastAsia="Arial" w:hAnsi="Arial" w:cs="Arial"/>
          <w:spacing w:val="-4"/>
          <w:lang w:val="es"/>
        </w:rPr>
        <w:t>Ser puesta en conocimiento del peticionario.</w:t>
      </w:r>
    </w:p>
    <w:p w14:paraId="57FB4B17" w14:textId="57EF6D2C"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6C7BA171" w14:textId="10906FB8"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Conforme con lo anterior, el titular de la petición tiene derecho a obtener, dentro de los términos legales, la correspondiente contestación, bien sea en interés particular como en el presente caso, o general. </w:t>
      </w:r>
      <w:bookmarkStart w:id="2" w:name="_Hlk125105290"/>
      <w:r w:rsidRPr="0024129C">
        <w:rPr>
          <w:rFonts w:ascii="Arial" w:eastAsia="Arial" w:hAnsi="Arial" w:cs="Arial"/>
          <w:spacing w:val="-4"/>
          <w:lang w:val="es"/>
        </w:rPr>
        <w:t>Con este derecho se busca básicamente que se brinde respuesta precisa y de fondo a lo solicitado, sin que ello implique que la contestación sea obligatoriamente en sentido positivo.</w:t>
      </w:r>
    </w:p>
    <w:bookmarkEnd w:id="2"/>
    <w:p w14:paraId="3B6A62D1" w14:textId="554D7935"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spacing w:val="-4"/>
          <w:lang w:val="es"/>
        </w:rPr>
        <w:t xml:space="preserve"> </w:t>
      </w:r>
      <w:r w:rsidRPr="0024129C">
        <w:rPr>
          <w:rFonts w:ascii="Arial" w:eastAsia="Arial" w:hAnsi="Arial" w:cs="Arial"/>
          <w:spacing w:val="-4"/>
          <w:lang w:val="es"/>
        </w:rPr>
        <w:t xml:space="preserve"> </w:t>
      </w:r>
    </w:p>
    <w:p w14:paraId="4DFD4ABE" w14:textId="25FA151B" w:rsidR="59AE0418" w:rsidRPr="0024129C" w:rsidRDefault="59AE0418" w:rsidP="008F1573">
      <w:pPr>
        <w:spacing w:line="276" w:lineRule="auto"/>
        <w:jc w:val="both"/>
        <w:rPr>
          <w:rFonts w:ascii="Arial" w:hAnsi="Arial" w:cs="Arial"/>
          <w:spacing w:val="-4"/>
        </w:rPr>
      </w:pPr>
      <w:r w:rsidRPr="0024129C">
        <w:rPr>
          <w:rFonts w:ascii="Arial" w:eastAsia="Arial" w:hAnsi="Arial" w:cs="Arial"/>
          <w:b/>
          <w:bCs/>
          <w:spacing w:val="-4"/>
          <w:lang w:val="es"/>
        </w:rPr>
        <w:t>2</w:t>
      </w:r>
      <w:r w:rsidR="44F1E2CB" w:rsidRPr="0024129C">
        <w:rPr>
          <w:rFonts w:ascii="Arial" w:eastAsia="Arial" w:hAnsi="Arial" w:cs="Arial"/>
          <w:b/>
          <w:bCs/>
          <w:spacing w:val="-4"/>
          <w:lang w:val="es"/>
        </w:rPr>
        <w:t>. CASO CONCRETO</w:t>
      </w:r>
    </w:p>
    <w:p w14:paraId="45C522A5" w14:textId="44C2A5F7" w:rsidR="44F1E2CB" w:rsidRPr="0024129C" w:rsidRDefault="44F1E2CB" w:rsidP="008F1573">
      <w:pPr>
        <w:tabs>
          <w:tab w:val="left" w:pos="0"/>
        </w:tabs>
        <w:spacing w:line="276" w:lineRule="auto"/>
        <w:jc w:val="both"/>
        <w:rPr>
          <w:rFonts w:ascii="Arial" w:hAnsi="Arial" w:cs="Arial"/>
          <w:spacing w:val="-4"/>
        </w:rPr>
      </w:pPr>
      <w:r w:rsidRPr="0024129C">
        <w:rPr>
          <w:rFonts w:ascii="Arial" w:eastAsia="Arial" w:hAnsi="Arial" w:cs="Arial"/>
          <w:spacing w:val="-4"/>
          <w:lang w:val="es"/>
        </w:rPr>
        <w:t xml:space="preserve"> </w:t>
      </w:r>
    </w:p>
    <w:p w14:paraId="791FB019" w14:textId="5A5FD9FD" w:rsidR="3349AD60" w:rsidRPr="0024129C" w:rsidRDefault="3349AD60" w:rsidP="008F1573">
      <w:pPr>
        <w:tabs>
          <w:tab w:val="left" w:pos="0"/>
        </w:tabs>
        <w:spacing w:line="276" w:lineRule="auto"/>
        <w:jc w:val="both"/>
        <w:rPr>
          <w:rFonts w:ascii="Arial" w:hAnsi="Arial" w:cs="Arial"/>
          <w:spacing w:val="-4"/>
        </w:rPr>
      </w:pPr>
      <w:r w:rsidRPr="0024129C">
        <w:rPr>
          <w:rFonts w:ascii="Arial" w:eastAsia="Arial" w:hAnsi="Arial" w:cs="Arial"/>
          <w:spacing w:val="-4"/>
          <w:lang w:val="es"/>
        </w:rPr>
        <w:t>En el presente asunto, se tiene que el señor John Alejandro Jaramillo García reprocha de la e</w:t>
      </w:r>
      <w:r w:rsidR="1EE51A9F" w:rsidRPr="0024129C">
        <w:rPr>
          <w:rFonts w:ascii="Arial" w:eastAsia="Arial" w:hAnsi="Arial" w:cs="Arial"/>
          <w:spacing w:val="-4"/>
          <w:lang w:val="es"/>
        </w:rPr>
        <w:t>ntidad S</w:t>
      </w:r>
      <w:r w:rsidR="42BED6AB" w:rsidRPr="0024129C">
        <w:rPr>
          <w:rFonts w:ascii="Arial" w:eastAsia="Arial" w:hAnsi="Arial" w:cs="Arial"/>
          <w:spacing w:val="-4"/>
          <w:lang w:val="es"/>
        </w:rPr>
        <w:t xml:space="preserve">ociedad de </w:t>
      </w:r>
      <w:r w:rsidR="390076B1" w:rsidRPr="0024129C">
        <w:rPr>
          <w:rFonts w:ascii="Arial" w:eastAsia="Arial" w:hAnsi="Arial" w:cs="Arial"/>
          <w:spacing w:val="-4"/>
          <w:lang w:val="es"/>
        </w:rPr>
        <w:t>A</w:t>
      </w:r>
      <w:r w:rsidR="42BED6AB" w:rsidRPr="0024129C">
        <w:rPr>
          <w:rFonts w:ascii="Arial" w:eastAsia="Arial" w:hAnsi="Arial" w:cs="Arial"/>
          <w:spacing w:val="-4"/>
          <w:lang w:val="es"/>
        </w:rPr>
        <w:t xml:space="preserve">ctivos </w:t>
      </w:r>
      <w:r w:rsidR="111DBDF5" w:rsidRPr="0024129C">
        <w:rPr>
          <w:rFonts w:ascii="Arial" w:eastAsia="Arial" w:hAnsi="Arial" w:cs="Arial"/>
          <w:spacing w:val="-4"/>
          <w:lang w:val="es"/>
        </w:rPr>
        <w:t>E</w:t>
      </w:r>
      <w:r w:rsidR="42BED6AB" w:rsidRPr="0024129C">
        <w:rPr>
          <w:rFonts w:ascii="Arial" w:eastAsia="Arial" w:hAnsi="Arial" w:cs="Arial"/>
          <w:spacing w:val="-4"/>
          <w:lang w:val="es"/>
        </w:rPr>
        <w:t>speciales la vulneración del derecho de petición, soportado en el hecho de que dicha entidad no ha dado respuesta a la solicitud elevada el día 6 de septiembre de 2022, por medio del cual solicitaba in</w:t>
      </w:r>
      <w:r w:rsidR="751AC136" w:rsidRPr="0024129C">
        <w:rPr>
          <w:rFonts w:ascii="Arial" w:eastAsia="Arial" w:hAnsi="Arial" w:cs="Arial"/>
          <w:spacing w:val="-4"/>
          <w:lang w:val="es"/>
        </w:rPr>
        <w:t xml:space="preserve">formación en torno al proceso de extinción de dominio del cual es objeto </w:t>
      </w:r>
      <w:r w:rsidR="20C8F15D" w:rsidRPr="0024129C">
        <w:rPr>
          <w:rFonts w:ascii="Arial" w:eastAsia="Arial" w:hAnsi="Arial" w:cs="Arial"/>
          <w:spacing w:val="-4"/>
          <w:lang w:val="es"/>
        </w:rPr>
        <w:t xml:space="preserve">la sociedad </w:t>
      </w:r>
      <w:r w:rsidR="751AC136" w:rsidRPr="0024129C">
        <w:rPr>
          <w:rFonts w:ascii="Arial" w:eastAsia="Arial" w:hAnsi="Arial" w:cs="Arial"/>
          <w:spacing w:val="-4"/>
          <w:lang w:val="es"/>
        </w:rPr>
        <w:t>Viejo Oeste</w:t>
      </w:r>
      <w:r w:rsidR="14374981" w:rsidRPr="0024129C">
        <w:rPr>
          <w:rFonts w:ascii="Arial" w:eastAsia="Arial" w:hAnsi="Arial" w:cs="Arial"/>
          <w:spacing w:val="-4"/>
          <w:lang w:val="es"/>
        </w:rPr>
        <w:t xml:space="preserve"> S.A.S.</w:t>
      </w:r>
      <w:r w:rsidR="02EF417D" w:rsidRPr="0024129C">
        <w:rPr>
          <w:rFonts w:ascii="Arial" w:eastAsia="Arial" w:hAnsi="Arial" w:cs="Arial"/>
          <w:spacing w:val="-4"/>
          <w:lang w:val="es"/>
        </w:rPr>
        <w:t>,</w:t>
      </w:r>
      <w:r w:rsidR="14374981" w:rsidRPr="0024129C">
        <w:rPr>
          <w:rFonts w:ascii="Arial" w:eastAsia="Arial" w:hAnsi="Arial" w:cs="Arial"/>
          <w:spacing w:val="-4"/>
          <w:lang w:val="es"/>
        </w:rPr>
        <w:t xml:space="preserve"> en lo atinente a las acre</w:t>
      </w:r>
      <w:r w:rsidR="5F6DD68E" w:rsidRPr="0024129C">
        <w:rPr>
          <w:rFonts w:ascii="Arial" w:eastAsia="Arial" w:hAnsi="Arial" w:cs="Arial"/>
          <w:spacing w:val="-4"/>
          <w:lang w:val="es"/>
        </w:rPr>
        <w:t>e</w:t>
      </w:r>
      <w:r w:rsidR="14374981" w:rsidRPr="0024129C">
        <w:rPr>
          <w:rFonts w:ascii="Arial" w:eastAsia="Arial" w:hAnsi="Arial" w:cs="Arial"/>
          <w:spacing w:val="-4"/>
          <w:lang w:val="es"/>
        </w:rPr>
        <w:t xml:space="preserve">ncias laborales que </w:t>
      </w:r>
      <w:r w:rsidR="193D0B70" w:rsidRPr="0024129C">
        <w:rPr>
          <w:rFonts w:ascii="Arial" w:eastAsia="Arial" w:hAnsi="Arial" w:cs="Arial"/>
          <w:spacing w:val="-4"/>
          <w:lang w:val="es"/>
        </w:rPr>
        <w:t>la misma dejó pendiente y qué trámite debe adelantar para que le sean cancela</w:t>
      </w:r>
      <w:r w:rsidR="7CE0FC36" w:rsidRPr="0024129C">
        <w:rPr>
          <w:rFonts w:ascii="Arial" w:eastAsia="Arial" w:hAnsi="Arial" w:cs="Arial"/>
          <w:spacing w:val="-4"/>
          <w:lang w:val="es"/>
        </w:rPr>
        <w:t>dos los valores que le corresponden por haber laborado para dicho establecimiento (sic) -sociedad.</w:t>
      </w:r>
    </w:p>
    <w:p w14:paraId="2C9D1608" w14:textId="5065BC3D" w:rsidR="282467E5" w:rsidRPr="0024129C" w:rsidRDefault="282467E5" w:rsidP="008F1573">
      <w:pPr>
        <w:tabs>
          <w:tab w:val="left" w:pos="0"/>
        </w:tabs>
        <w:spacing w:line="276" w:lineRule="auto"/>
        <w:jc w:val="both"/>
        <w:rPr>
          <w:rFonts w:ascii="Arial" w:eastAsia="Arial" w:hAnsi="Arial" w:cs="Arial"/>
          <w:spacing w:val="-4"/>
          <w:lang w:val="es"/>
        </w:rPr>
      </w:pPr>
    </w:p>
    <w:p w14:paraId="253A1131" w14:textId="2A3A9B39" w:rsidR="7CE0FC36" w:rsidRPr="0024129C" w:rsidRDefault="7CE0FC36" w:rsidP="008F1573">
      <w:pPr>
        <w:tabs>
          <w:tab w:val="left" w:pos="0"/>
        </w:tabs>
        <w:spacing w:line="276" w:lineRule="auto"/>
        <w:jc w:val="both"/>
        <w:rPr>
          <w:rFonts w:ascii="Arial" w:eastAsia="Arial" w:hAnsi="Arial" w:cs="Arial"/>
          <w:spacing w:val="-4"/>
          <w:lang w:val="es"/>
        </w:rPr>
      </w:pPr>
      <w:r w:rsidRPr="0024129C">
        <w:rPr>
          <w:rFonts w:ascii="Arial" w:eastAsia="Arial" w:hAnsi="Arial" w:cs="Arial"/>
          <w:spacing w:val="-4"/>
          <w:lang w:val="es"/>
        </w:rPr>
        <w:t>Lo primero que debe aclararse es que conforme con los elemento</w:t>
      </w:r>
      <w:r w:rsidR="002E6446" w:rsidRPr="0024129C">
        <w:rPr>
          <w:rFonts w:ascii="Arial" w:eastAsia="Arial" w:hAnsi="Arial" w:cs="Arial"/>
          <w:spacing w:val="-4"/>
          <w:lang w:val="es"/>
        </w:rPr>
        <w:t>s</w:t>
      </w:r>
      <w:r w:rsidRPr="0024129C">
        <w:rPr>
          <w:rFonts w:ascii="Arial" w:eastAsia="Arial" w:hAnsi="Arial" w:cs="Arial"/>
          <w:spacing w:val="-4"/>
          <w:lang w:val="es"/>
        </w:rPr>
        <w:t xml:space="preserve"> de juicio aportados por el actor ante el requerimiento del juzgado, se tiene que el documento que contiene la solicit</w:t>
      </w:r>
      <w:r w:rsidR="41EC77CC" w:rsidRPr="0024129C">
        <w:rPr>
          <w:rFonts w:ascii="Arial" w:eastAsia="Arial" w:hAnsi="Arial" w:cs="Arial"/>
          <w:spacing w:val="-4"/>
          <w:lang w:val="es"/>
        </w:rPr>
        <w:t>ud a que hace referencia e</w:t>
      </w:r>
      <w:r w:rsidR="45560950" w:rsidRPr="0024129C">
        <w:rPr>
          <w:rFonts w:ascii="Arial" w:eastAsia="Arial" w:hAnsi="Arial" w:cs="Arial"/>
          <w:spacing w:val="-4"/>
          <w:lang w:val="es"/>
        </w:rPr>
        <w:t>n</w:t>
      </w:r>
      <w:r w:rsidR="41EC77CC" w:rsidRPr="0024129C">
        <w:rPr>
          <w:rFonts w:ascii="Arial" w:eastAsia="Arial" w:hAnsi="Arial" w:cs="Arial"/>
          <w:spacing w:val="-4"/>
          <w:lang w:val="es"/>
        </w:rPr>
        <w:t xml:space="preserve"> su demanda, fue remitida  a la SAE el día </w:t>
      </w:r>
      <w:r w:rsidR="4270A9EE" w:rsidRPr="0024129C">
        <w:rPr>
          <w:rFonts w:ascii="Arial" w:eastAsia="Arial" w:hAnsi="Arial" w:cs="Arial"/>
          <w:spacing w:val="-4"/>
          <w:lang w:val="es"/>
        </w:rPr>
        <w:t>22</w:t>
      </w:r>
      <w:r w:rsidR="41EC77CC" w:rsidRPr="0024129C">
        <w:rPr>
          <w:rFonts w:ascii="Arial" w:eastAsia="Arial" w:hAnsi="Arial" w:cs="Arial"/>
          <w:spacing w:val="-4"/>
          <w:lang w:val="es"/>
        </w:rPr>
        <w:t xml:space="preserve"> de junio de 2022; no obstante, según el pantallazo que da cuenta de la remisión del escrito</w:t>
      </w:r>
      <w:r w:rsidR="7AAEF8BB" w:rsidRPr="0024129C">
        <w:rPr>
          <w:rFonts w:ascii="Arial" w:eastAsia="Arial" w:hAnsi="Arial" w:cs="Arial"/>
          <w:spacing w:val="-4"/>
          <w:lang w:val="es"/>
        </w:rPr>
        <w:t xml:space="preserve"> al </w:t>
      </w:r>
      <w:r w:rsidR="7AAEF8BB" w:rsidRPr="0024129C">
        <w:rPr>
          <w:rFonts w:ascii="Arial" w:eastAsia="Arial" w:hAnsi="Arial" w:cs="Arial"/>
          <w:spacing w:val="-4"/>
          <w:lang w:val="es"/>
        </w:rPr>
        <w:lastRenderedPageBreak/>
        <w:t xml:space="preserve">correo electrónico </w:t>
      </w:r>
      <w:hyperlink r:id="rId11">
        <w:r w:rsidR="76BB760A" w:rsidRPr="0024129C">
          <w:rPr>
            <w:rStyle w:val="Hipervnculo"/>
            <w:rFonts w:ascii="Arial" w:eastAsia="Arial" w:hAnsi="Arial" w:cs="Arial"/>
            <w:spacing w:val="-4"/>
            <w:lang w:val="es"/>
          </w:rPr>
          <w:t>atencionalciudadano@saesas.gov.co</w:t>
        </w:r>
      </w:hyperlink>
      <w:r w:rsidR="76BB760A" w:rsidRPr="0024129C">
        <w:rPr>
          <w:rFonts w:ascii="Arial" w:eastAsia="Arial" w:hAnsi="Arial" w:cs="Arial"/>
          <w:spacing w:val="-4"/>
          <w:lang w:val="es"/>
        </w:rPr>
        <w:t xml:space="preserve">, </w:t>
      </w:r>
      <w:r w:rsidR="7D220C6E" w:rsidRPr="0024129C">
        <w:rPr>
          <w:rFonts w:ascii="Arial" w:eastAsia="Arial" w:hAnsi="Arial" w:cs="Arial"/>
          <w:spacing w:val="-4"/>
          <w:lang w:val="es"/>
        </w:rPr>
        <w:t>el mismo fue reenviado el día 6 de septiembre de 2022, lo que en apariencia explica por</w:t>
      </w:r>
      <w:r w:rsidR="6D9EAA09" w:rsidRPr="0024129C">
        <w:rPr>
          <w:rFonts w:ascii="Arial" w:eastAsia="Arial" w:hAnsi="Arial" w:cs="Arial"/>
          <w:spacing w:val="-4"/>
          <w:lang w:val="es"/>
        </w:rPr>
        <w:t xml:space="preserve"> </w:t>
      </w:r>
      <w:r w:rsidR="7D220C6E" w:rsidRPr="0024129C">
        <w:rPr>
          <w:rFonts w:ascii="Arial" w:eastAsia="Arial" w:hAnsi="Arial" w:cs="Arial"/>
          <w:spacing w:val="-4"/>
          <w:lang w:val="es"/>
        </w:rPr>
        <w:t>qué el actor hace re</w:t>
      </w:r>
      <w:r w:rsidR="364102A2" w:rsidRPr="0024129C">
        <w:rPr>
          <w:rFonts w:ascii="Arial" w:eastAsia="Arial" w:hAnsi="Arial" w:cs="Arial"/>
          <w:spacing w:val="-4"/>
          <w:lang w:val="es"/>
        </w:rPr>
        <w:t>ferencia a un derecho de petición diverso al que reconoce la SAE tuvo a su conocimiento.</w:t>
      </w:r>
    </w:p>
    <w:p w14:paraId="7265F1F7" w14:textId="4D940D64" w:rsidR="282467E5" w:rsidRPr="0024129C" w:rsidRDefault="282467E5" w:rsidP="008F1573">
      <w:pPr>
        <w:tabs>
          <w:tab w:val="left" w:pos="0"/>
        </w:tabs>
        <w:spacing w:line="276" w:lineRule="auto"/>
        <w:jc w:val="both"/>
        <w:rPr>
          <w:rFonts w:ascii="Arial" w:eastAsia="Arial" w:hAnsi="Arial" w:cs="Arial"/>
          <w:spacing w:val="-4"/>
          <w:lang w:val="es"/>
        </w:rPr>
      </w:pPr>
    </w:p>
    <w:p w14:paraId="1CC1FB76" w14:textId="311595D7" w:rsidR="364102A2" w:rsidRPr="0024129C" w:rsidRDefault="364102A2" w:rsidP="008F1573">
      <w:pPr>
        <w:tabs>
          <w:tab w:val="left" w:pos="0"/>
        </w:tabs>
        <w:spacing w:line="276" w:lineRule="auto"/>
        <w:jc w:val="both"/>
        <w:rPr>
          <w:rFonts w:ascii="Arial" w:eastAsia="Arial" w:hAnsi="Arial" w:cs="Arial"/>
          <w:spacing w:val="-4"/>
          <w:lang w:val="es"/>
        </w:rPr>
      </w:pPr>
      <w:r w:rsidRPr="0024129C">
        <w:rPr>
          <w:rFonts w:ascii="Arial" w:eastAsia="Arial" w:hAnsi="Arial" w:cs="Arial"/>
          <w:spacing w:val="-4"/>
          <w:lang w:val="es"/>
        </w:rPr>
        <w:t xml:space="preserve">Al margen de esta inconsistencia, observa la Sala que pese a que la SAE dio </w:t>
      </w:r>
      <w:r w:rsidR="59BE496A" w:rsidRPr="0024129C">
        <w:rPr>
          <w:rFonts w:ascii="Arial" w:eastAsia="Arial" w:hAnsi="Arial" w:cs="Arial"/>
          <w:spacing w:val="-4"/>
          <w:lang w:val="es"/>
        </w:rPr>
        <w:t>traslado de la petición del actor a la depositaria</w:t>
      </w:r>
      <w:r w:rsidR="4A3AE705" w:rsidRPr="0024129C">
        <w:rPr>
          <w:rFonts w:ascii="Arial" w:eastAsia="Arial" w:hAnsi="Arial" w:cs="Arial"/>
          <w:spacing w:val="-4"/>
          <w:lang w:val="es"/>
        </w:rPr>
        <w:t xml:space="preserve"> provisional designada para la sociedad Viejo Oeste S.A.S., el día </w:t>
      </w:r>
      <w:r w:rsidR="59BE496A" w:rsidRPr="0024129C">
        <w:rPr>
          <w:rFonts w:ascii="Arial" w:eastAsia="Arial" w:hAnsi="Arial" w:cs="Arial"/>
          <w:spacing w:val="-4"/>
          <w:lang w:val="es"/>
        </w:rPr>
        <w:t xml:space="preserve"> </w:t>
      </w:r>
      <w:r w:rsidR="672CB2BB" w:rsidRPr="0024129C">
        <w:rPr>
          <w:rFonts w:ascii="Arial" w:eastAsia="Arial" w:hAnsi="Arial" w:cs="Arial"/>
          <w:spacing w:val="-4"/>
          <w:lang w:val="es"/>
        </w:rPr>
        <w:t>29 de julio de 2022 –</w:t>
      </w:r>
      <w:r w:rsidR="672CB2BB" w:rsidRPr="0024129C">
        <w:rPr>
          <w:rFonts w:ascii="Arial" w:eastAsia="Arial" w:hAnsi="Arial" w:cs="Arial"/>
          <w:i/>
          <w:iCs/>
          <w:spacing w:val="-4"/>
          <w:lang w:val="es"/>
        </w:rPr>
        <w:t>hoja 10 de numeral 06 del cuaderno digital de primera instancia</w:t>
      </w:r>
      <w:r w:rsidR="672CB2BB" w:rsidRPr="0024129C">
        <w:rPr>
          <w:rFonts w:ascii="Arial" w:eastAsia="Arial" w:hAnsi="Arial" w:cs="Arial"/>
          <w:spacing w:val="-4"/>
          <w:lang w:val="es"/>
        </w:rPr>
        <w:t xml:space="preserve">-, según lo informa la misma funcionaria, </w:t>
      </w:r>
      <w:r w:rsidR="1D31CDB0" w:rsidRPr="0024129C">
        <w:rPr>
          <w:rFonts w:ascii="Arial" w:eastAsia="Arial" w:hAnsi="Arial" w:cs="Arial"/>
          <w:spacing w:val="-4"/>
          <w:lang w:val="es"/>
        </w:rPr>
        <w:t>renunció</w:t>
      </w:r>
      <w:r w:rsidR="0B8A497A" w:rsidRPr="0024129C">
        <w:rPr>
          <w:rFonts w:ascii="Arial" w:eastAsia="Arial" w:hAnsi="Arial" w:cs="Arial"/>
          <w:spacing w:val="-4"/>
          <w:lang w:val="es"/>
        </w:rPr>
        <w:t xml:space="preserve"> a</w:t>
      </w:r>
      <w:r w:rsidR="1D31CDB0" w:rsidRPr="0024129C">
        <w:rPr>
          <w:rFonts w:ascii="Arial" w:eastAsia="Arial" w:hAnsi="Arial" w:cs="Arial"/>
          <w:spacing w:val="-4"/>
          <w:lang w:val="es"/>
        </w:rPr>
        <w:t xml:space="preserve"> dicho cargo desde el 23 de mayo de 2022 sin que la entidad se haya pronunciado en torno a tal manifestación</w:t>
      </w:r>
      <w:r w:rsidR="3BBB3946" w:rsidRPr="0024129C">
        <w:rPr>
          <w:rFonts w:ascii="Arial" w:eastAsia="Arial" w:hAnsi="Arial" w:cs="Arial"/>
          <w:spacing w:val="-4"/>
          <w:lang w:val="es"/>
        </w:rPr>
        <w:t xml:space="preserve"> y</w:t>
      </w:r>
      <w:r w:rsidR="67760165" w:rsidRPr="0024129C">
        <w:rPr>
          <w:rFonts w:ascii="Arial" w:eastAsia="Arial" w:hAnsi="Arial" w:cs="Arial"/>
          <w:spacing w:val="-4"/>
          <w:lang w:val="es"/>
        </w:rPr>
        <w:t xml:space="preserve">, rindió </w:t>
      </w:r>
      <w:r w:rsidR="27E9D2EF" w:rsidRPr="0024129C">
        <w:rPr>
          <w:rFonts w:ascii="Arial" w:eastAsia="Arial" w:hAnsi="Arial" w:cs="Arial"/>
          <w:spacing w:val="-4"/>
          <w:lang w:val="es"/>
        </w:rPr>
        <w:t xml:space="preserve">a la </w:t>
      </w:r>
      <w:r w:rsidR="2BFD4AD9" w:rsidRPr="0024129C">
        <w:rPr>
          <w:rFonts w:ascii="Arial" w:eastAsia="Arial" w:hAnsi="Arial" w:cs="Arial"/>
          <w:spacing w:val="-4"/>
          <w:lang w:val="es"/>
        </w:rPr>
        <w:t>entidad</w:t>
      </w:r>
      <w:r w:rsidR="27E9D2EF" w:rsidRPr="0024129C">
        <w:rPr>
          <w:rFonts w:ascii="Arial" w:eastAsia="Arial" w:hAnsi="Arial" w:cs="Arial"/>
          <w:spacing w:val="-4"/>
          <w:lang w:val="es"/>
        </w:rPr>
        <w:t xml:space="preserve"> </w:t>
      </w:r>
      <w:r w:rsidR="116D052C" w:rsidRPr="0024129C">
        <w:rPr>
          <w:rFonts w:ascii="Arial" w:eastAsia="Arial" w:hAnsi="Arial" w:cs="Arial"/>
          <w:spacing w:val="-4"/>
          <w:lang w:val="es"/>
        </w:rPr>
        <w:t>el informe</w:t>
      </w:r>
      <w:r w:rsidR="39C6DDEA" w:rsidRPr="0024129C">
        <w:rPr>
          <w:rFonts w:ascii="Arial" w:eastAsia="Arial" w:hAnsi="Arial" w:cs="Arial"/>
          <w:spacing w:val="-4"/>
          <w:lang w:val="es"/>
        </w:rPr>
        <w:t xml:space="preserve"> </w:t>
      </w:r>
      <w:r w:rsidR="1CA20C2F" w:rsidRPr="0024129C">
        <w:rPr>
          <w:rFonts w:ascii="Arial" w:eastAsia="Arial" w:hAnsi="Arial" w:cs="Arial"/>
          <w:spacing w:val="-4"/>
          <w:lang w:val="es"/>
        </w:rPr>
        <w:t>de diagnóstico que le comp</w:t>
      </w:r>
      <w:r w:rsidR="0A4E77CE" w:rsidRPr="0024129C">
        <w:rPr>
          <w:rFonts w:ascii="Arial" w:eastAsia="Arial" w:hAnsi="Arial" w:cs="Arial"/>
          <w:spacing w:val="-4"/>
          <w:lang w:val="es"/>
        </w:rPr>
        <w:t>etía</w:t>
      </w:r>
      <w:r w:rsidR="116D052C" w:rsidRPr="0024129C">
        <w:rPr>
          <w:rFonts w:ascii="Arial" w:eastAsia="Arial" w:hAnsi="Arial" w:cs="Arial"/>
          <w:spacing w:val="-4"/>
          <w:lang w:val="es"/>
        </w:rPr>
        <w:t xml:space="preserve"> </w:t>
      </w:r>
      <w:r w:rsidR="72CFAFB6" w:rsidRPr="0024129C">
        <w:rPr>
          <w:rFonts w:ascii="Arial" w:eastAsia="Arial" w:hAnsi="Arial" w:cs="Arial"/>
          <w:spacing w:val="-4"/>
          <w:lang w:val="es"/>
        </w:rPr>
        <w:t>respecto</w:t>
      </w:r>
      <w:r w:rsidR="6B0C694E" w:rsidRPr="0024129C">
        <w:rPr>
          <w:rFonts w:ascii="Arial" w:eastAsia="Arial" w:hAnsi="Arial" w:cs="Arial"/>
          <w:spacing w:val="-4"/>
          <w:lang w:val="es"/>
        </w:rPr>
        <w:t xml:space="preserve"> a las obligaciones laborales </w:t>
      </w:r>
      <w:r w:rsidR="78BA1708" w:rsidRPr="0024129C">
        <w:rPr>
          <w:rFonts w:ascii="Arial" w:eastAsia="Arial" w:hAnsi="Arial" w:cs="Arial"/>
          <w:spacing w:val="-4"/>
          <w:lang w:val="es"/>
        </w:rPr>
        <w:t>a cargo de la Sociedad Viejo Oeste S.A.S., mismo que se fundamentó en la reconstrucción de la información</w:t>
      </w:r>
      <w:r w:rsidR="580C89A1" w:rsidRPr="0024129C">
        <w:rPr>
          <w:rFonts w:ascii="Arial" w:eastAsia="Arial" w:hAnsi="Arial" w:cs="Arial"/>
          <w:spacing w:val="-4"/>
          <w:lang w:val="es"/>
        </w:rPr>
        <w:t xml:space="preserve"> de la contabilidad y estados financieros de la intervenida y los </w:t>
      </w:r>
      <w:r w:rsidR="78BA1708" w:rsidRPr="0024129C">
        <w:rPr>
          <w:rFonts w:ascii="Arial" w:eastAsia="Arial" w:hAnsi="Arial" w:cs="Arial"/>
          <w:spacing w:val="-4"/>
          <w:lang w:val="es"/>
        </w:rPr>
        <w:t xml:space="preserve">expedientes de la </w:t>
      </w:r>
      <w:r w:rsidR="3DC5929E" w:rsidRPr="0024129C">
        <w:rPr>
          <w:rFonts w:ascii="Arial" w:eastAsia="Arial" w:hAnsi="Arial" w:cs="Arial"/>
          <w:spacing w:val="-4"/>
          <w:lang w:val="es"/>
        </w:rPr>
        <w:t>misma.</w:t>
      </w:r>
      <w:r w:rsidR="78BA1708" w:rsidRPr="0024129C">
        <w:rPr>
          <w:rFonts w:ascii="Arial" w:eastAsia="Arial" w:hAnsi="Arial" w:cs="Arial"/>
          <w:spacing w:val="-4"/>
          <w:lang w:val="es"/>
        </w:rPr>
        <w:t xml:space="preserve"> </w:t>
      </w:r>
      <w:r w:rsidR="72CFAFB6" w:rsidRPr="0024129C">
        <w:rPr>
          <w:rFonts w:ascii="Arial" w:eastAsia="Arial" w:hAnsi="Arial" w:cs="Arial"/>
          <w:spacing w:val="-4"/>
          <w:lang w:val="es"/>
        </w:rPr>
        <w:t xml:space="preserve"> </w:t>
      </w:r>
      <w:r w:rsidR="116D052C" w:rsidRPr="0024129C">
        <w:rPr>
          <w:rFonts w:ascii="Arial" w:eastAsia="Arial" w:hAnsi="Arial" w:cs="Arial"/>
          <w:spacing w:val="-4"/>
          <w:lang w:val="es"/>
        </w:rPr>
        <w:t xml:space="preserve"> </w:t>
      </w:r>
    </w:p>
    <w:p w14:paraId="14B54338" w14:textId="7FB6C94C" w:rsidR="282467E5" w:rsidRPr="0024129C" w:rsidRDefault="282467E5" w:rsidP="008F1573">
      <w:pPr>
        <w:tabs>
          <w:tab w:val="left" w:pos="0"/>
        </w:tabs>
        <w:spacing w:line="276" w:lineRule="auto"/>
        <w:jc w:val="both"/>
        <w:rPr>
          <w:rFonts w:ascii="Arial" w:eastAsia="Arial" w:hAnsi="Arial" w:cs="Arial"/>
          <w:spacing w:val="-4"/>
          <w:lang w:val="es"/>
        </w:rPr>
      </w:pPr>
    </w:p>
    <w:p w14:paraId="0549E5DA" w14:textId="43BE8E0B" w:rsidR="6EFD9135" w:rsidRPr="0024129C" w:rsidRDefault="6EFD9135" w:rsidP="008F1573">
      <w:pPr>
        <w:spacing w:line="276" w:lineRule="auto"/>
        <w:jc w:val="both"/>
        <w:rPr>
          <w:rFonts w:ascii="Arial" w:eastAsia="Arial" w:hAnsi="Arial" w:cs="Arial"/>
          <w:spacing w:val="-4"/>
          <w:lang w:val="es"/>
        </w:rPr>
      </w:pPr>
      <w:r w:rsidRPr="0024129C">
        <w:rPr>
          <w:rFonts w:ascii="Arial" w:eastAsia="Arial" w:hAnsi="Arial" w:cs="Arial"/>
          <w:spacing w:val="-4"/>
          <w:lang w:val="es"/>
        </w:rPr>
        <w:t>De acuerdo con lo expuesto,</w:t>
      </w:r>
      <w:r w:rsidR="622380CC" w:rsidRPr="0024129C">
        <w:rPr>
          <w:rFonts w:ascii="Arial" w:eastAsia="Arial" w:hAnsi="Arial" w:cs="Arial"/>
          <w:spacing w:val="-4"/>
          <w:lang w:val="es"/>
        </w:rPr>
        <w:t xml:space="preserve"> </w:t>
      </w:r>
      <w:r w:rsidR="11C935BB" w:rsidRPr="0024129C">
        <w:rPr>
          <w:rFonts w:ascii="Arial" w:eastAsia="Arial" w:hAnsi="Arial" w:cs="Arial"/>
          <w:spacing w:val="-4"/>
          <w:lang w:val="es"/>
        </w:rPr>
        <w:t>no existe duda que la</w:t>
      </w:r>
      <w:r w:rsidR="643B99A6" w:rsidRPr="0024129C">
        <w:rPr>
          <w:rFonts w:ascii="Arial" w:eastAsia="Arial" w:hAnsi="Arial" w:cs="Arial"/>
          <w:spacing w:val="-4"/>
          <w:lang w:val="es"/>
        </w:rPr>
        <w:t xml:space="preserve"> </w:t>
      </w:r>
      <w:r w:rsidR="00DF5405" w:rsidRPr="0024129C">
        <w:rPr>
          <w:rFonts w:ascii="Arial" w:eastAsia="Arial" w:hAnsi="Arial" w:cs="Arial"/>
          <w:spacing w:val="-4"/>
          <w:lang w:val="es"/>
        </w:rPr>
        <w:t>SAE es</w:t>
      </w:r>
      <w:r w:rsidR="11C935BB" w:rsidRPr="0024129C">
        <w:rPr>
          <w:rFonts w:ascii="Arial" w:eastAsia="Arial" w:hAnsi="Arial" w:cs="Arial"/>
          <w:spacing w:val="-4"/>
          <w:lang w:val="es"/>
        </w:rPr>
        <w:t xml:space="preserve"> la </w:t>
      </w:r>
      <w:r w:rsidR="5FFBA059" w:rsidRPr="0024129C">
        <w:rPr>
          <w:rFonts w:ascii="Arial" w:eastAsia="Arial" w:hAnsi="Arial" w:cs="Arial"/>
          <w:spacing w:val="-4"/>
          <w:lang w:val="es"/>
        </w:rPr>
        <w:t>llamada a</w:t>
      </w:r>
      <w:r w:rsidR="11C935BB" w:rsidRPr="0024129C">
        <w:rPr>
          <w:rFonts w:ascii="Arial" w:eastAsia="Arial" w:hAnsi="Arial" w:cs="Arial"/>
          <w:spacing w:val="-4"/>
          <w:lang w:val="es"/>
        </w:rPr>
        <w:t xml:space="preserve"> dar respuesta a la petición </w:t>
      </w:r>
      <w:r w:rsidR="53751C48" w:rsidRPr="0024129C">
        <w:rPr>
          <w:rFonts w:ascii="Arial" w:eastAsia="Arial" w:hAnsi="Arial" w:cs="Arial"/>
          <w:spacing w:val="-4"/>
          <w:lang w:val="es"/>
        </w:rPr>
        <w:t xml:space="preserve">elevada por el señor John Alejandro Jaramillo García el 22 de junio de 2022, reiterada el 6 de septiembre de </w:t>
      </w:r>
      <w:r w:rsidR="3EBFBDC8" w:rsidRPr="0024129C">
        <w:rPr>
          <w:rFonts w:ascii="Arial" w:eastAsia="Arial" w:hAnsi="Arial" w:cs="Arial"/>
          <w:spacing w:val="-4"/>
          <w:lang w:val="es"/>
        </w:rPr>
        <w:t>igual año</w:t>
      </w:r>
      <w:r w:rsidR="32FA2E0F" w:rsidRPr="0024129C">
        <w:rPr>
          <w:rFonts w:ascii="Arial" w:eastAsia="Arial" w:hAnsi="Arial" w:cs="Arial"/>
          <w:spacing w:val="-4"/>
          <w:lang w:val="es"/>
        </w:rPr>
        <w:t>, pues cuenta con la información necesaria para atender los requerimientos del actor</w:t>
      </w:r>
      <w:r w:rsidR="03D55C66" w:rsidRPr="0024129C">
        <w:rPr>
          <w:rFonts w:ascii="Arial" w:eastAsia="Arial" w:hAnsi="Arial" w:cs="Arial"/>
          <w:spacing w:val="-4"/>
          <w:lang w:val="es"/>
        </w:rPr>
        <w:t xml:space="preserve"> y ad</w:t>
      </w:r>
      <w:r w:rsidR="4A95D9B2" w:rsidRPr="0024129C">
        <w:rPr>
          <w:rFonts w:ascii="Arial" w:eastAsia="Arial" w:hAnsi="Arial" w:cs="Arial"/>
          <w:spacing w:val="-4"/>
          <w:lang w:val="es"/>
        </w:rPr>
        <w:t>emás porque no ha definido lo pertinente frente a la renuncia presentada por</w:t>
      </w:r>
      <w:r w:rsidR="002E6446" w:rsidRPr="0024129C">
        <w:rPr>
          <w:rFonts w:ascii="Arial" w:eastAsia="Arial" w:hAnsi="Arial" w:cs="Arial"/>
          <w:spacing w:val="-4"/>
          <w:lang w:val="es"/>
        </w:rPr>
        <w:t xml:space="preserve"> la</w:t>
      </w:r>
      <w:r w:rsidR="4A95D9B2" w:rsidRPr="0024129C">
        <w:rPr>
          <w:rFonts w:ascii="Arial" w:eastAsia="Arial" w:hAnsi="Arial" w:cs="Arial"/>
          <w:spacing w:val="-4"/>
          <w:lang w:val="es"/>
        </w:rPr>
        <w:t xml:space="preserve"> referida funcionaria</w:t>
      </w:r>
      <w:r w:rsidR="48E0D7FB" w:rsidRPr="0024129C">
        <w:rPr>
          <w:rFonts w:ascii="Arial" w:eastAsia="Arial" w:hAnsi="Arial" w:cs="Arial"/>
          <w:spacing w:val="-4"/>
          <w:lang w:val="es"/>
        </w:rPr>
        <w:t>, ni la design</w:t>
      </w:r>
      <w:r w:rsidR="54289EBB" w:rsidRPr="0024129C">
        <w:rPr>
          <w:rFonts w:ascii="Arial" w:eastAsia="Arial" w:hAnsi="Arial" w:cs="Arial"/>
          <w:spacing w:val="-4"/>
          <w:lang w:val="es"/>
        </w:rPr>
        <w:t>a</w:t>
      </w:r>
      <w:r w:rsidR="48E0D7FB" w:rsidRPr="0024129C">
        <w:rPr>
          <w:rFonts w:ascii="Arial" w:eastAsia="Arial" w:hAnsi="Arial" w:cs="Arial"/>
          <w:spacing w:val="-4"/>
          <w:lang w:val="es"/>
        </w:rPr>
        <w:t>ción de su remplazo.</w:t>
      </w:r>
    </w:p>
    <w:p w14:paraId="2ED370ED" w14:textId="2AEB6EC8" w:rsidR="282467E5" w:rsidRPr="0024129C" w:rsidRDefault="282467E5" w:rsidP="008F1573">
      <w:pPr>
        <w:tabs>
          <w:tab w:val="left" w:pos="0"/>
        </w:tabs>
        <w:spacing w:line="276" w:lineRule="auto"/>
        <w:jc w:val="both"/>
        <w:rPr>
          <w:rFonts w:ascii="Arial" w:eastAsia="Arial" w:hAnsi="Arial" w:cs="Arial"/>
          <w:spacing w:val="-4"/>
          <w:lang w:val="es"/>
        </w:rPr>
      </w:pPr>
    </w:p>
    <w:p w14:paraId="096BF8A8" w14:textId="0135A1B9" w:rsidR="273216AE" w:rsidRPr="0024129C" w:rsidRDefault="273216AE" w:rsidP="008F1573">
      <w:pPr>
        <w:tabs>
          <w:tab w:val="left" w:pos="0"/>
        </w:tabs>
        <w:spacing w:line="276" w:lineRule="auto"/>
        <w:jc w:val="both"/>
        <w:rPr>
          <w:rFonts w:ascii="Arial" w:eastAsia="Arial" w:hAnsi="Arial" w:cs="Arial"/>
          <w:spacing w:val="-4"/>
          <w:lang w:val="es"/>
        </w:rPr>
      </w:pPr>
      <w:r w:rsidRPr="0024129C">
        <w:rPr>
          <w:rFonts w:ascii="Arial" w:eastAsia="Arial" w:hAnsi="Arial" w:cs="Arial"/>
          <w:spacing w:val="-4"/>
          <w:lang w:val="es"/>
        </w:rPr>
        <w:t xml:space="preserve">En el anterior orden de </w:t>
      </w:r>
      <w:r w:rsidR="00DF5405" w:rsidRPr="0024129C">
        <w:rPr>
          <w:rFonts w:ascii="Arial" w:eastAsia="Arial" w:hAnsi="Arial" w:cs="Arial"/>
          <w:spacing w:val="-4"/>
          <w:lang w:val="es"/>
        </w:rPr>
        <w:t>ideas, no</w:t>
      </w:r>
      <w:r w:rsidR="44F1E2CB" w:rsidRPr="0024129C">
        <w:rPr>
          <w:rFonts w:ascii="Arial" w:eastAsia="Arial" w:hAnsi="Arial" w:cs="Arial"/>
          <w:spacing w:val="-4"/>
          <w:lang w:val="es"/>
        </w:rPr>
        <w:t xml:space="preserve"> existe mérito para modificar la decisión de primer grado, la misma será confirmada.</w:t>
      </w:r>
    </w:p>
    <w:p w14:paraId="5709CF49" w14:textId="5671F698"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2C77C955" w14:textId="455C7232" w:rsidR="44F1E2CB" w:rsidRPr="0024129C" w:rsidRDefault="44F1E2CB" w:rsidP="008F1573">
      <w:pPr>
        <w:spacing w:line="276" w:lineRule="auto"/>
        <w:jc w:val="both"/>
        <w:rPr>
          <w:rFonts w:ascii="Arial" w:hAnsi="Arial" w:cs="Arial"/>
          <w:spacing w:val="-4"/>
        </w:rPr>
      </w:pPr>
      <w:r w:rsidRPr="0024129C">
        <w:rPr>
          <w:rFonts w:ascii="Arial" w:eastAsia="Arial" w:hAnsi="Arial" w:cs="Arial"/>
          <w:color w:val="000000" w:themeColor="text1"/>
          <w:spacing w:val="-4"/>
          <w:lang w:val="es"/>
        </w:rPr>
        <w:t xml:space="preserve">En virtud de lo anterior, la </w:t>
      </w:r>
      <w:r w:rsidRPr="0024129C">
        <w:rPr>
          <w:rFonts w:ascii="Arial" w:eastAsia="Arial" w:hAnsi="Arial" w:cs="Arial"/>
          <w:b/>
          <w:bCs/>
          <w:color w:val="000000" w:themeColor="text1"/>
          <w:spacing w:val="-4"/>
          <w:lang w:val="es"/>
        </w:rPr>
        <w:t>Sala de Decisión Laboral del Tribunal Superior del Distrito Judicial de Pereira</w:t>
      </w:r>
      <w:r w:rsidRPr="0024129C">
        <w:rPr>
          <w:rFonts w:ascii="Arial" w:eastAsia="Arial" w:hAnsi="Arial" w:cs="Arial"/>
          <w:color w:val="000000" w:themeColor="text1"/>
          <w:spacing w:val="-4"/>
          <w:lang w:val="es"/>
        </w:rPr>
        <w:t xml:space="preserve">, administrando justicia en nombre del Pueblo y por mandato de la Constitución, </w:t>
      </w:r>
    </w:p>
    <w:p w14:paraId="5213A682" w14:textId="3DD24CFA" w:rsidR="67CDAEBE" w:rsidRPr="0024129C" w:rsidRDefault="67CDAEBE" w:rsidP="008F1573">
      <w:pPr>
        <w:spacing w:line="276" w:lineRule="auto"/>
        <w:jc w:val="center"/>
        <w:rPr>
          <w:rFonts w:ascii="Arial" w:eastAsia="Arial" w:hAnsi="Arial" w:cs="Arial"/>
          <w:b/>
          <w:bCs/>
          <w:color w:val="000000" w:themeColor="text1"/>
          <w:spacing w:val="-4"/>
          <w:lang w:val="es"/>
        </w:rPr>
      </w:pPr>
    </w:p>
    <w:p w14:paraId="6023124E" w14:textId="213B80BC" w:rsidR="44F1E2CB" w:rsidRPr="0024129C" w:rsidRDefault="44F1E2CB" w:rsidP="008F1573">
      <w:pPr>
        <w:spacing w:line="276" w:lineRule="auto"/>
        <w:jc w:val="center"/>
        <w:rPr>
          <w:rFonts w:ascii="Arial" w:hAnsi="Arial" w:cs="Arial"/>
          <w:spacing w:val="-4"/>
        </w:rPr>
      </w:pPr>
      <w:r w:rsidRPr="0024129C">
        <w:rPr>
          <w:rFonts w:ascii="Arial" w:eastAsia="Arial" w:hAnsi="Arial" w:cs="Arial"/>
          <w:b/>
          <w:bCs/>
          <w:color w:val="000000" w:themeColor="text1"/>
          <w:spacing w:val="-4"/>
          <w:lang w:val="es"/>
        </w:rPr>
        <w:t>RESUELVE:</w:t>
      </w:r>
    </w:p>
    <w:p w14:paraId="23EC6F9A" w14:textId="2E4C6AD4" w:rsidR="44F1E2CB" w:rsidRPr="0024129C" w:rsidRDefault="44F1E2CB" w:rsidP="008F1573">
      <w:pPr>
        <w:spacing w:line="276" w:lineRule="auto"/>
        <w:jc w:val="both"/>
        <w:rPr>
          <w:rFonts w:ascii="Arial" w:hAnsi="Arial" w:cs="Arial"/>
          <w:spacing w:val="-4"/>
        </w:rPr>
      </w:pPr>
      <w:r w:rsidRPr="0024129C">
        <w:rPr>
          <w:rFonts w:ascii="Arial" w:eastAsia="Arial" w:hAnsi="Arial" w:cs="Arial"/>
          <w:color w:val="000000" w:themeColor="text1"/>
          <w:spacing w:val="-4"/>
          <w:lang w:val="es"/>
        </w:rPr>
        <w:t xml:space="preserve"> </w:t>
      </w:r>
    </w:p>
    <w:p w14:paraId="76E838B4" w14:textId="286D1D50"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spacing w:val="-4"/>
          <w:lang w:val="es"/>
        </w:rPr>
        <w:t xml:space="preserve">PRIMERO: CONFIRMAR </w:t>
      </w:r>
      <w:r w:rsidRPr="0024129C">
        <w:rPr>
          <w:rFonts w:ascii="Arial" w:eastAsia="Arial" w:hAnsi="Arial" w:cs="Arial"/>
          <w:spacing w:val="-4"/>
          <w:lang w:val="es"/>
        </w:rPr>
        <w:t xml:space="preserve">la sentencia proferida por el Juzgado </w:t>
      </w:r>
      <w:r w:rsidR="0902A210" w:rsidRPr="0024129C">
        <w:rPr>
          <w:rFonts w:ascii="Arial" w:eastAsia="Arial" w:hAnsi="Arial" w:cs="Arial"/>
          <w:spacing w:val="-4"/>
          <w:lang w:val="es"/>
        </w:rPr>
        <w:t xml:space="preserve">Laboral del Circuito de Dosquebradas </w:t>
      </w:r>
      <w:r w:rsidRPr="0024129C">
        <w:rPr>
          <w:rFonts w:ascii="Arial" w:eastAsia="Arial" w:hAnsi="Arial" w:cs="Arial"/>
          <w:spacing w:val="-4"/>
          <w:lang w:val="es"/>
        </w:rPr>
        <w:t>el día 1</w:t>
      </w:r>
      <w:r w:rsidR="2B5F7939" w:rsidRPr="0024129C">
        <w:rPr>
          <w:rFonts w:ascii="Arial" w:eastAsia="Arial" w:hAnsi="Arial" w:cs="Arial"/>
          <w:spacing w:val="-4"/>
          <w:lang w:val="es"/>
        </w:rPr>
        <w:t>3 de octubre</w:t>
      </w:r>
      <w:r w:rsidRPr="0024129C">
        <w:rPr>
          <w:rFonts w:ascii="Arial" w:eastAsia="Arial" w:hAnsi="Arial" w:cs="Arial"/>
          <w:spacing w:val="-4"/>
          <w:lang w:val="es"/>
        </w:rPr>
        <w:t xml:space="preserve"> de 2022.</w:t>
      </w:r>
    </w:p>
    <w:p w14:paraId="73DFF0AD" w14:textId="5FB2A62A"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47C8E071" w14:textId="19926BBA"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color w:val="000000" w:themeColor="text1"/>
          <w:spacing w:val="-4"/>
          <w:lang w:val="es"/>
        </w:rPr>
        <w:t xml:space="preserve">SEGUNDO: NOTIFICAR </w:t>
      </w:r>
      <w:r w:rsidRPr="0024129C">
        <w:rPr>
          <w:rFonts w:ascii="Arial" w:eastAsia="Arial" w:hAnsi="Arial" w:cs="Arial"/>
          <w:color w:val="000000" w:themeColor="text1"/>
          <w:spacing w:val="-4"/>
          <w:lang w:val="es"/>
        </w:rPr>
        <w:t>a las partes por el medio más expedito.</w:t>
      </w:r>
    </w:p>
    <w:p w14:paraId="4A00EC07" w14:textId="7908CCEF"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color w:val="000000" w:themeColor="text1"/>
          <w:spacing w:val="-4"/>
          <w:lang w:val="es"/>
        </w:rPr>
        <w:t xml:space="preserve"> </w:t>
      </w:r>
    </w:p>
    <w:p w14:paraId="2147F751" w14:textId="475EC402" w:rsidR="44F1E2CB" w:rsidRPr="0024129C" w:rsidRDefault="44F1E2CB" w:rsidP="008F1573">
      <w:pPr>
        <w:spacing w:line="276" w:lineRule="auto"/>
        <w:jc w:val="both"/>
        <w:rPr>
          <w:rFonts w:ascii="Arial" w:hAnsi="Arial" w:cs="Arial"/>
          <w:spacing w:val="-4"/>
        </w:rPr>
      </w:pPr>
      <w:r w:rsidRPr="0024129C">
        <w:rPr>
          <w:rFonts w:ascii="Arial" w:eastAsia="Arial" w:hAnsi="Arial" w:cs="Arial"/>
          <w:b/>
          <w:bCs/>
          <w:color w:val="000000" w:themeColor="text1"/>
          <w:spacing w:val="-4"/>
          <w:lang w:val="es"/>
        </w:rPr>
        <w:t>TERCERO: ENVIAR</w:t>
      </w:r>
      <w:r w:rsidRPr="0024129C">
        <w:rPr>
          <w:rFonts w:ascii="Arial" w:eastAsia="Arial" w:hAnsi="Arial" w:cs="Arial"/>
          <w:color w:val="000000" w:themeColor="text1"/>
          <w:spacing w:val="-4"/>
          <w:lang w:val="es"/>
        </w:rPr>
        <w:t xml:space="preserve"> a la Corte Constitucional para su eventual revisión.</w:t>
      </w:r>
    </w:p>
    <w:p w14:paraId="2227D91C" w14:textId="67B1D38C"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030DB647" w14:textId="4F16390A"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Notifíquese y Cúmplase.</w:t>
      </w:r>
    </w:p>
    <w:p w14:paraId="6BD40AC1" w14:textId="5C50CB13" w:rsidR="44F1E2CB" w:rsidRPr="0024129C" w:rsidRDefault="44F1E2CB" w:rsidP="008F1573">
      <w:pPr>
        <w:spacing w:line="276" w:lineRule="auto"/>
        <w:jc w:val="both"/>
        <w:rPr>
          <w:rFonts w:ascii="Arial" w:hAnsi="Arial" w:cs="Arial"/>
          <w:spacing w:val="-4"/>
        </w:rPr>
      </w:pPr>
      <w:r w:rsidRPr="0024129C">
        <w:rPr>
          <w:rFonts w:ascii="Arial" w:eastAsia="Arial" w:hAnsi="Arial" w:cs="Arial"/>
          <w:spacing w:val="-4"/>
          <w:lang w:val="es"/>
        </w:rPr>
        <w:t xml:space="preserve"> </w:t>
      </w:r>
    </w:p>
    <w:p w14:paraId="10241192" w14:textId="77777777" w:rsidR="00DF5405" w:rsidRPr="0024129C" w:rsidRDefault="00DF5405" w:rsidP="00DF5405">
      <w:pPr>
        <w:spacing w:line="276" w:lineRule="auto"/>
        <w:jc w:val="both"/>
        <w:textAlignment w:val="baseline"/>
        <w:rPr>
          <w:rFonts w:ascii="Arial" w:hAnsi="Arial" w:cs="Arial"/>
          <w:spacing w:val="-4"/>
          <w:lang w:val="es-CO" w:eastAsia="es-CO"/>
        </w:rPr>
      </w:pPr>
      <w:r w:rsidRPr="0024129C">
        <w:rPr>
          <w:rFonts w:ascii="Arial" w:hAnsi="Arial" w:cs="Arial"/>
          <w:spacing w:val="-4"/>
          <w:lang w:eastAsia="es-CO"/>
        </w:rPr>
        <w:t>Quienes Integran la Sala,</w:t>
      </w:r>
    </w:p>
    <w:p w14:paraId="52C2D020" w14:textId="77777777" w:rsidR="00DF5405" w:rsidRPr="00DF5405" w:rsidRDefault="00DF5405" w:rsidP="00DF5405">
      <w:pPr>
        <w:widowControl w:val="0"/>
        <w:autoSpaceDE w:val="0"/>
        <w:autoSpaceDN w:val="0"/>
        <w:adjustRightInd w:val="0"/>
        <w:spacing w:line="276" w:lineRule="auto"/>
        <w:rPr>
          <w:rFonts w:ascii="Arial" w:eastAsia="Calibri" w:hAnsi="Arial" w:cs="Arial"/>
          <w:b/>
          <w:lang w:val="es-CO" w:eastAsia="en-US"/>
        </w:rPr>
      </w:pPr>
    </w:p>
    <w:p w14:paraId="16B73D69" w14:textId="77777777" w:rsidR="00DF5405" w:rsidRPr="00DF5405" w:rsidRDefault="00DF5405" w:rsidP="00DF5405">
      <w:pPr>
        <w:widowControl w:val="0"/>
        <w:autoSpaceDE w:val="0"/>
        <w:autoSpaceDN w:val="0"/>
        <w:adjustRightInd w:val="0"/>
        <w:spacing w:line="276" w:lineRule="auto"/>
        <w:rPr>
          <w:rFonts w:ascii="Arial" w:eastAsia="Calibri" w:hAnsi="Arial" w:cs="Arial"/>
          <w:b/>
          <w:lang w:val="es-CO" w:eastAsia="en-US"/>
        </w:rPr>
      </w:pPr>
    </w:p>
    <w:p w14:paraId="0EBB9A32" w14:textId="77777777" w:rsidR="00DF5405" w:rsidRPr="00DF5405" w:rsidRDefault="00DF5405" w:rsidP="00DF5405">
      <w:pPr>
        <w:widowControl w:val="0"/>
        <w:autoSpaceDE w:val="0"/>
        <w:autoSpaceDN w:val="0"/>
        <w:adjustRightInd w:val="0"/>
        <w:spacing w:line="276" w:lineRule="auto"/>
        <w:rPr>
          <w:rFonts w:ascii="Arial" w:eastAsia="Calibri" w:hAnsi="Arial" w:cs="Arial"/>
          <w:b/>
          <w:lang w:val="es-CO" w:eastAsia="en-US"/>
        </w:rPr>
      </w:pPr>
    </w:p>
    <w:p w14:paraId="4E173AB8" w14:textId="77777777" w:rsidR="00DF5405" w:rsidRPr="00DF5405" w:rsidRDefault="00DF5405" w:rsidP="00DF5405">
      <w:pPr>
        <w:widowControl w:val="0"/>
        <w:autoSpaceDE w:val="0"/>
        <w:autoSpaceDN w:val="0"/>
        <w:adjustRightInd w:val="0"/>
        <w:spacing w:line="276" w:lineRule="auto"/>
        <w:jc w:val="center"/>
        <w:rPr>
          <w:rFonts w:ascii="Arial" w:eastAsia="Calibri" w:hAnsi="Arial" w:cs="Arial"/>
          <w:b/>
          <w:bCs/>
          <w:lang w:val="es-CO" w:eastAsia="en-US"/>
        </w:rPr>
      </w:pPr>
      <w:r w:rsidRPr="00DF5405">
        <w:rPr>
          <w:rFonts w:ascii="Arial" w:eastAsia="Calibri" w:hAnsi="Arial" w:cs="Arial"/>
          <w:b/>
          <w:bCs/>
          <w:lang w:val="es-CO" w:eastAsia="en-US"/>
        </w:rPr>
        <w:t>JULIO CÉSAR SALAZAR MUÑOZ</w:t>
      </w:r>
    </w:p>
    <w:p w14:paraId="6C34746A" w14:textId="77777777" w:rsidR="00DF5405" w:rsidRPr="00DF5405" w:rsidRDefault="00DF5405" w:rsidP="00DF5405">
      <w:pPr>
        <w:widowControl w:val="0"/>
        <w:autoSpaceDE w:val="0"/>
        <w:autoSpaceDN w:val="0"/>
        <w:adjustRightInd w:val="0"/>
        <w:spacing w:line="276" w:lineRule="auto"/>
        <w:jc w:val="center"/>
        <w:rPr>
          <w:rFonts w:ascii="Arial" w:eastAsia="Calibri" w:hAnsi="Arial" w:cs="Arial"/>
          <w:lang w:val="es-CO" w:eastAsia="en-US"/>
        </w:rPr>
      </w:pPr>
      <w:r w:rsidRPr="00DF5405">
        <w:rPr>
          <w:rFonts w:ascii="Arial" w:eastAsia="Calibri" w:hAnsi="Arial" w:cs="Arial"/>
          <w:lang w:val="es-CO" w:eastAsia="en-US"/>
        </w:rPr>
        <w:t>Magistrado Ponente</w:t>
      </w:r>
    </w:p>
    <w:p w14:paraId="336302F7" w14:textId="77777777" w:rsidR="00DF5405" w:rsidRPr="00DF5405" w:rsidRDefault="00DF5405" w:rsidP="00DF5405">
      <w:pPr>
        <w:widowControl w:val="0"/>
        <w:autoSpaceDE w:val="0"/>
        <w:autoSpaceDN w:val="0"/>
        <w:adjustRightInd w:val="0"/>
        <w:spacing w:line="276" w:lineRule="auto"/>
        <w:rPr>
          <w:rFonts w:ascii="Arial" w:eastAsia="Calibri" w:hAnsi="Arial" w:cs="Arial"/>
          <w:lang w:val="es-CO" w:eastAsia="en-US"/>
        </w:rPr>
      </w:pPr>
    </w:p>
    <w:p w14:paraId="78758C54" w14:textId="77777777" w:rsidR="00DF5405" w:rsidRPr="00DF5405" w:rsidRDefault="00DF5405" w:rsidP="00DF5405">
      <w:pPr>
        <w:widowControl w:val="0"/>
        <w:autoSpaceDE w:val="0"/>
        <w:autoSpaceDN w:val="0"/>
        <w:adjustRightInd w:val="0"/>
        <w:spacing w:line="276" w:lineRule="auto"/>
        <w:rPr>
          <w:rFonts w:ascii="Arial" w:eastAsia="Calibri" w:hAnsi="Arial" w:cs="Arial"/>
          <w:lang w:val="es-CO" w:eastAsia="en-US"/>
        </w:rPr>
      </w:pPr>
    </w:p>
    <w:p w14:paraId="5095611C" w14:textId="77777777" w:rsidR="00DF5405" w:rsidRPr="00DF5405" w:rsidRDefault="00DF5405" w:rsidP="00DF5405">
      <w:pPr>
        <w:widowControl w:val="0"/>
        <w:autoSpaceDE w:val="0"/>
        <w:autoSpaceDN w:val="0"/>
        <w:adjustRightInd w:val="0"/>
        <w:spacing w:line="276" w:lineRule="auto"/>
        <w:rPr>
          <w:rFonts w:ascii="Arial" w:eastAsia="Calibri" w:hAnsi="Arial" w:cs="Arial"/>
          <w:lang w:val="es-CO" w:eastAsia="en-US"/>
        </w:rPr>
      </w:pPr>
    </w:p>
    <w:p w14:paraId="0DBB4CE9" w14:textId="77777777" w:rsidR="00DF5405" w:rsidRPr="00DF5405" w:rsidRDefault="00DF5405" w:rsidP="00DF5405">
      <w:pPr>
        <w:widowControl w:val="0"/>
        <w:autoSpaceDE w:val="0"/>
        <w:autoSpaceDN w:val="0"/>
        <w:adjustRightInd w:val="0"/>
        <w:spacing w:line="276" w:lineRule="auto"/>
        <w:rPr>
          <w:rFonts w:ascii="Arial" w:eastAsia="Calibri" w:hAnsi="Arial" w:cs="Arial"/>
          <w:lang w:val="es-CO" w:eastAsia="en-US"/>
        </w:rPr>
      </w:pPr>
      <w:r w:rsidRPr="00DF5405">
        <w:rPr>
          <w:rFonts w:ascii="Arial" w:eastAsia="Calibri" w:hAnsi="Arial" w:cs="Arial"/>
          <w:b/>
          <w:bCs/>
          <w:lang w:val="es-CO" w:eastAsia="en-US"/>
        </w:rPr>
        <w:t>ANA LUCÍA CAICEDO CALDERON</w:t>
      </w:r>
      <w:r w:rsidRPr="00DF5405">
        <w:rPr>
          <w:rFonts w:ascii="Arial" w:eastAsia="Calibri" w:hAnsi="Arial" w:cs="Arial"/>
          <w:b/>
          <w:bCs/>
          <w:lang w:val="es-CO" w:eastAsia="en-US"/>
        </w:rPr>
        <w:tab/>
      </w:r>
      <w:r w:rsidRPr="00DF5405">
        <w:rPr>
          <w:rFonts w:ascii="Arial" w:eastAsia="Calibri" w:hAnsi="Arial" w:cs="Arial"/>
          <w:b/>
          <w:bCs/>
          <w:lang w:val="es-CO" w:eastAsia="en-US"/>
        </w:rPr>
        <w:tab/>
        <w:t xml:space="preserve">   GERMÁN DARÍO GÓEZ VINASCO</w:t>
      </w:r>
    </w:p>
    <w:p w14:paraId="5D513C6D" w14:textId="5152998B" w:rsidR="282467E5" w:rsidRPr="00DF5405" w:rsidRDefault="00DF5405" w:rsidP="00DF5405">
      <w:pPr>
        <w:spacing w:line="276" w:lineRule="auto"/>
        <w:rPr>
          <w:rFonts w:ascii="Arial" w:hAnsi="Arial" w:cs="Arial"/>
          <w:bCs/>
          <w:lang w:val="es-ES_tradnl" w:eastAsia="en-US"/>
        </w:rPr>
      </w:pPr>
      <w:r w:rsidRPr="00DF5405">
        <w:rPr>
          <w:rFonts w:ascii="Arial" w:eastAsia="Calibri" w:hAnsi="Arial" w:cs="Arial"/>
          <w:bCs/>
          <w:lang w:val="es-CO" w:eastAsia="en-US"/>
        </w:rPr>
        <w:t>Magistrada</w:t>
      </w:r>
      <w:r w:rsidRPr="00DF5405">
        <w:rPr>
          <w:rFonts w:ascii="Arial" w:eastAsia="Calibri" w:hAnsi="Arial" w:cs="Arial"/>
          <w:bCs/>
          <w:lang w:val="es-CO" w:eastAsia="en-US"/>
        </w:rPr>
        <w:tab/>
      </w:r>
      <w:r w:rsidRPr="00DF5405">
        <w:rPr>
          <w:rFonts w:ascii="Arial" w:eastAsia="Calibri" w:hAnsi="Arial" w:cs="Arial"/>
          <w:bCs/>
          <w:lang w:val="es-CO" w:eastAsia="en-US"/>
        </w:rPr>
        <w:tab/>
      </w:r>
      <w:r w:rsidRPr="00DF5405">
        <w:rPr>
          <w:rFonts w:ascii="Arial" w:eastAsia="Calibri" w:hAnsi="Arial" w:cs="Arial"/>
          <w:bCs/>
          <w:lang w:val="es-CO" w:eastAsia="en-US"/>
        </w:rPr>
        <w:tab/>
      </w:r>
      <w:r w:rsidRPr="00DF5405">
        <w:rPr>
          <w:rFonts w:ascii="Arial" w:eastAsia="Calibri" w:hAnsi="Arial" w:cs="Arial"/>
          <w:bCs/>
          <w:lang w:val="es-CO" w:eastAsia="en-US"/>
        </w:rPr>
        <w:tab/>
      </w:r>
      <w:r w:rsidRPr="00DF5405">
        <w:rPr>
          <w:rFonts w:ascii="Arial" w:eastAsia="Calibri" w:hAnsi="Arial" w:cs="Arial"/>
          <w:bCs/>
          <w:lang w:val="es-CO" w:eastAsia="en-US"/>
        </w:rPr>
        <w:tab/>
      </w:r>
      <w:r w:rsidRPr="00DF5405">
        <w:rPr>
          <w:rFonts w:ascii="Arial" w:eastAsia="Calibri" w:hAnsi="Arial" w:cs="Arial"/>
          <w:bCs/>
          <w:lang w:val="es-CO" w:eastAsia="en-US"/>
        </w:rPr>
        <w:tab/>
      </w:r>
      <w:r w:rsidRPr="00DF5405">
        <w:rPr>
          <w:rFonts w:ascii="Arial" w:eastAsia="Calibri" w:hAnsi="Arial" w:cs="Arial"/>
          <w:b/>
          <w:bCs/>
          <w:lang w:val="es-CO" w:eastAsia="en-US"/>
        </w:rPr>
        <w:t xml:space="preserve">   </w:t>
      </w:r>
      <w:r w:rsidRPr="00DF5405">
        <w:rPr>
          <w:rFonts w:ascii="Arial" w:hAnsi="Arial" w:cs="Arial"/>
          <w:bCs/>
          <w:lang w:val="es-ES_tradnl" w:eastAsia="en-US"/>
        </w:rPr>
        <w:t>Magistrado</w:t>
      </w:r>
    </w:p>
    <w:sectPr w:rsidR="282467E5" w:rsidRPr="00DF5405" w:rsidSect="004B39CD">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F7814D" w16cex:dateUtc="2022-11-28T15:42:58.633Z"/>
  <w16cex:commentExtensible w16cex:durableId="168C0FB2" w16cex:dateUtc="2022-11-29T17:15:38.478Z"/>
  <w16cex:commentExtensible w16cex:durableId="6309EB8C" w16cex:dateUtc="2022-11-30T16:48:10.7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6DA3" w14:textId="77777777" w:rsidR="007B5554" w:rsidRDefault="007B5554" w:rsidP="00AF43F0">
      <w:r>
        <w:separator/>
      </w:r>
    </w:p>
  </w:endnote>
  <w:endnote w:type="continuationSeparator" w:id="0">
    <w:p w14:paraId="3878CF5C" w14:textId="77777777" w:rsidR="007B5554" w:rsidRDefault="007B5554"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593ED2D6" w14:paraId="4019BF0F" w14:textId="77777777" w:rsidTr="593ED2D6">
      <w:tc>
        <w:tcPr>
          <w:tcW w:w="2830" w:type="dxa"/>
        </w:tcPr>
        <w:p w14:paraId="5E6D3D70" w14:textId="77777777" w:rsidR="593ED2D6" w:rsidRDefault="593ED2D6" w:rsidP="593ED2D6">
          <w:pPr>
            <w:pStyle w:val="Encabezado"/>
            <w:ind w:left="-115"/>
          </w:pPr>
        </w:p>
      </w:tc>
      <w:tc>
        <w:tcPr>
          <w:tcW w:w="2830" w:type="dxa"/>
        </w:tcPr>
        <w:p w14:paraId="1FDACA08" w14:textId="77777777" w:rsidR="593ED2D6" w:rsidRDefault="593ED2D6" w:rsidP="593ED2D6">
          <w:pPr>
            <w:pStyle w:val="Encabezado"/>
            <w:jc w:val="center"/>
          </w:pPr>
        </w:p>
      </w:tc>
      <w:tc>
        <w:tcPr>
          <w:tcW w:w="2830" w:type="dxa"/>
        </w:tcPr>
        <w:p w14:paraId="27854E4E" w14:textId="77777777" w:rsidR="593ED2D6" w:rsidRDefault="593ED2D6" w:rsidP="593ED2D6">
          <w:pPr>
            <w:pStyle w:val="Encabezado"/>
            <w:ind w:right="-115"/>
            <w:jc w:val="right"/>
          </w:pPr>
        </w:p>
      </w:tc>
    </w:tr>
  </w:tbl>
  <w:p w14:paraId="36C3692F" w14:textId="77777777" w:rsidR="593ED2D6" w:rsidRDefault="593ED2D6" w:rsidP="593ED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3965" w14:textId="77777777" w:rsidR="007B5554" w:rsidRDefault="007B5554" w:rsidP="00AF43F0">
      <w:r>
        <w:separator/>
      </w:r>
    </w:p>
  </w:footnote>
  <w:footnote w:type="continuationSeparator" w:id="0">
    <w:p w14:paraId="166C450D" w14:textId="77777777" w:rsidR="007B5554" w:rsidRDefault="007B5554"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D1A1" w14:textId="77777777" w:rsidR="004B39CD" w:rsidRPr="004B39CD" w:rsidRDefault="004820FF" w:rsidP="004B39CD">
    <w:pPr>
      <w:pStyle w:val="Encabezado"/>
      <w:jc w:val="center"/>
      <w:rPr>
        <w:rFonts w:ascii="Arial" w:hAnsi="Arial" w:cs="Arial"/>
        <w:sz w:val="16"/>
        <w:szCs w:val="14"/>
      </w:rPr>
    </w:pPr>
    <w:r w:rsidRPr="004B39CD">
      <w:rPr>
        <w:rFonts w:ascii="Arial" w:hAnsi="Arial" w:cs="Arial"/>
        <w:sz w:val="16"/>
        <w:szCs w:val="14"/>
      </w:rPr>
      <w:t>Clínica Los Rosales S.A.</w:t>
    </w:r>
    <w:r w:rsidR="00AF43F0" w:rsidRPr="004B39CD">
      <w:rPr>
        <w:rFonts w:ascii="Arial" w:hAnsi="Arial" w:cs="Arial"/>
        <w:sz w:val="16"/>
        <w:szCs w:val="14"/>
      </w:rPr>
      <w:t xml:space="preserve"> Vs </w:t>
    </w:r>
    <w:r w:rsidR="006D0100" w:rsidRPr="004B39CD">
      <w:rPr>
        <w:rFonts w:ascii="Arial" w:hAnsi="Arial" w:cs="Arial"/>
        <w:sz w:val="16"/>
        <w:szCs w:val="14"/>
      </w:rPr>
      <w:t xml:space="preserve">Juzgado </w:t>
    </w:r>
    <w:r w:rsidRPr="004B39CD">
      <w:rPr>
        <w:rFonts w:ascii="Arial" w:hAnsi="Arial" w:cs="Arial"/>
        <w:sz w:val="16"/>
        <w:szCs w:val="14"/>
      </w:rPr>
      <w:t>Cuarto</w:t>
    </w:r>
    <w:r w:rsidR="006D0100" w:rsidRPr="004B39CD">
      <w:rPr>
        <w:rFonts w:ascii="Arial" w:hAnsi="Arial" w:cs="Arial"/>
        <w:sz w:val="16"/>
        <w:szCs w:val="14"/>
      </w:rPr>
      <w:t xml:space="preserve"> Laboral del Circuito y otros</w:t>
    </w:r>
  </w:p>
  <w:p w14:paraId="0E0FCD6B" w14:textId="1621B3EA" w:rsidR="00AF43F0" w:rsidRPr="004B39CD" w:rsidRDefault="00AF43F0" w:rsidP="004B39CD">
    <w:pPr>
      <w:pStyle w:val="Encabezado"/>
      <w:jc w:val="center"/>
      <w:rPr>
        <w:rFonts w:ascii="Arial" w:hAnsi="Arial" w:cs="Arial"/>
        <w:sz w:val="16"/>
        <w:szCs w:val="14"/>
      </w:rPr>
    </w:pPr>
    <w:r w:rsidRPr="004B39CD">
      <w:rPr>
        <w:rFonts w:ascii="Arial" w:hAnsi="Arial" w:cs="Arial"/>
        <w:sz w:val="16"/>
        <w:szCs w:val="14"/>
      </w:rPr>
      <w:t>Rad 660012205000202</w:t>
    </w:r>
    <w:r w:rsidR="00D95058" w:rsidRPr="004B39CD">
      <w:rPr>
        <w:rFonts w:ascii="Arial" w:hAnsi="Arial" w:cs="Arial"/>
        <w:sz w:val="16"/>
        <w:szCs w:val="14"/>
      </w:rPr>
      <w:t>1</w:t>
    </w:r>
    <w:r w:rsidRPr="004B39CD">
      <w:rPr>
        <w:rFonts w:ascii="Arial" w:hAnsi="Arial" w:cs="Arial"/>
        <w:sz w:val="16"/>
        <w:szCs w:val="14"/>
      </w:rPr>
      <w:t>000</w:t>
    </w:r>
    <w:r w:rsidR="004820FF" w:rsidRPr="004B39CD">
      <w:rPr>
        <w:rFonts w:ascii="Arial" w:hAnsi="Arial" w:cs="Arial"/>
        <w:sz w:val="16"/>
        <w:szCs w:val="14"/>
      </w:rPr>
      <w:t>55</w:t>
    </w:r>
    <w:r w:rsidRPr="004B39CD">
      <w:rPr>
        <w:rFonts w:ascii="Arial" w:hAnsi="Arial" w:cs="Arial"/>
        <w:sz w:val="16"/>
        <w:szCs w:val="14"/>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EB"/>
    <w:multiLevelType w:val="hybridMultilevel"/>
    <w:tmpl w:val="9FC83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785B36"/>
    <w:multiLevelType w:val="hybridMultilevel"/>
    <w:tmpl w:val="4B60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2B"/>
    <w:rsid w:val="00001AE3"/>
    <w:rsid w:val="00002E49"/>
    <w:rsid w:val="00003526"/>
    <w:rsid w:val="00003EBA"/>
    <w:rsid w:val="000120A9"/>
    <w:rsid w:val="000175C9"/>
    <w:rsid w:val="00037D2D"/>
    <w:rsid w:val="0006798C"/>
    <w:rsid w:val="0007145D"/>
    <w:rsid w:val="0007792F"/>
    <w:rsid w:val="0008387A"/>
    <w:rsid w:val="000905C1"/>
    <w:rsid w:val="00092E27"/>
    <w:rsid w:val="00094BBF"/>
    <w:rsid w:val="000A01DB"/>
    <w:rsid w:val="000B48F9"/>
    <w:rsid w:val="000B7DA0"/>
    <w:rsid w:val="000C5DD5"/>
    <w:rsid w:val="000D4C4E"/>
    <w:rsid w:val="000E3C09"/>
    <w:rsid w:val="000E56EF"/>
    <w:rsid w:val="000F2A3B"/>
    <w:rsid w:val="001151E3"/>
    <w:rsid w:val="00131FA4"/>
    <w:rsid w:val="001504D1"/>
    <w:rsid w:val="001523C3"/>
    <w:rsid w:val="00153B02"/>
    <w:rsid w:val="001546AE"/>
    <w:rsid w:val="001661E5"/>
    <w:rsid w:val="00170456"/>
    <w:rsid w:val="00171F1F"/>
    <w:rsid w:val="0017480E"/>
    <w:rsid w:val="00190FE9"/>
    <w:rsid w:val="00195D31"/>
    <w:rsid w:val="00197A51"/>
    <w:rsid w:val="001A0695"/>
    <w:rsid w:val="001B63F6"/>
    <w:rsid w:val="001C04B3"/>
    <w:rsid w:val="001D299E"/>
    <w:rsid w:val="001D2D9E"/>
    <w:rsid w:val="001E47BC"/>
    <w:rsid w:val="002036DB"/>
    <w:rsid w:val="00215FB5"/>
    <w:rsid w:val="00223911"/>
    <w:rsid w:val="00224AA7"/>
    <w:rsid w:val="0024129C"/>
    <w:rsid w:val="00241C3C"/>
    <w:rsid w:val="00250915"/>
    <w:rsid w:val="00255A47"/>
    <w:rsid w:val="00270573"/>
    <w:rsid w:val="00273FD6"/>
    <w:rsid w:val="00281BB0"/>
    <w:rsid w:val="002908AF"/>
    <w:rsid w:val="002930F5"/>
    <w:rsid w:val="00295042"/>
    <w:rsid w:val="002B70C5"/>
    <w:rsid w:val="002C3FFB"/>
    <w:rsid w:val="002DB2D1"/>
    <w:rsid w:val="002E6446"/>
    <w:rsid w:val="003008F3"/>
    <w:rsid w:val="00303338"/>
    <w:rsid w:val="00313F40"/>
    <w:rsid w:val="00317D40"/>
    <w:rsid w:val="0032702F"/>
    <w:rsid w:val="0034556C"/>
    <w:rsid w:val="00346BD0"/>
    <w:rsid w:val="003543AC"/>
    <w:rsid w:val="00364C1C"/>
    <w:rsid w:val="0036701B"/>
    <w:rsid w:val="0038402A"/>
    <w:rsid w:val="00385AF1"/>
    <w:rsid w:val="00387B62"/>
    <w:rsid w:val="003943EF"/>
    <w:rsid w:val="003B1242"/>
    <w:rsid w:val="003B41CA"/>
    <w:rsid w:val="003C3015"/>
    <w:rsid w:val="003E20EA"/>
    <w:rsid w:val="003E472F"/>
    <w:rsid w:val="0041083E"/>
    <w:rsid w:val="00427E7D"/>
    <w:rsid w:val="004282BA"/>
    <w:rsid w:val="004363F9"/>
    <w:rsid w:val="004675F4"/>
    <w:rsid w:val="0047573B"/>
    <w:rsid w:val="004820FF"/>
    <w:rsid w:val="00494529"/>
    <w:rsid w:val="00495ECD"/>
    <w:rsid w:val="004A1C18"/>
    <w:rsid w:val="004A44B4"/>
    <w:rsid w:val="004B39CD"/>
    <w:rsid w:val="004B7149"/>
    <w:rsid w:val="004C33C2"/>
    <w:rsid w:val="004C5FBA"/>
    <w:rsid w:val="004F78A1"/>
    <w:rsid w:val="0052242F"/>
    <w:rsid w:val="00536710"/>
    <w:rsid w:val="0054282D"/>
    <w:rsid w:val="005547AE"/>
    <w:rsid w:val="00572B3E"/>
    <w:rsid w:val="00581855"/>
    <w:rsid w:val="00584A48"/>
    <w:rsid w:val="0058639C"/>
    <w:rsid w:val="00594E02"/>
    <w:rsid w:val="005A4A1C"/>
    <w:rsid w:val="005C1EF0"/>
    <w:rsid w:val="005C453B"/>
    <w:rsid w:val="005D0810"/>
    <w:rsid w:val="005D09BD"/>
    <w:rsid w:val="005D0BD5"/>
    <w:rsid w:val="005D7197"/>
    <w:rsid w:val="005E671D"/>
    <w:rsid w:val="005F5026"/>
    <w:rsid w:val="00607223"/>
    <w:rsid w:val="006112A7"/>
    <w:rsid w:val="00632002"/>
    <w:rsid w:val="006341AF"/>
    <w:rsid w:val="00641A80"/>
    <w:rsid w:val="00643101"/>
    <w:rsid w:val="006579D6"/>
    <w:rsid w:val="006632FB"/>
    <w:rsid w:val="00666CF3"/>
    <w:rsid w:val="00672960"/>
    <w:rsid w:val="00682825"/>
    <w:rsid w:val="00682ADE"/>
    <w:rsid w:val="00691446"/>
    <w:rsid w:val="006960B8"/>
    <w:rsid w:val="006A4919"/>
    <w:rsid w:val="006C4B3E"/>
    <w:rsid w:val="006D0100"/>
    <w:rsid w:val="006D26B0"/>
    <w:rsid w:val="006D44A0"/>
    <w:rsid w:val="006D4EB6"/>
    <w:rsid w:val="006D672D"/>
    <w:rsid w:val="006E0586"/>
    <w:rsid w:val="006E46CE"/>
    <w:rsid w:val="00712014"/>
    <w:rsid w:val="00716B36"/>
    <w:rsid w:val="00726833"/>
    <w:rsid w:val="0073231D"/>
    <w:rsid w:val="00797951"/>
    <w:rsid w:val="007A13A3"/>
    <w:rsid w:val="007B4866"/>
    <w:rsid w:val="007B5554"/>
    <w:rsid w:val="007B5D25"/>
    <w:rsid w:val="007D4685"/>
    <w:rsid w:val="007D7EE0"/>
    <w:rsid w:val="007F1950"/>
    <w:rsid w:val="007F38AE"/>
    <w:rsid w:val="008055F4"/>
    <w:rsid w:val="008102E9"/>
    <w:rsid w:val="00811C6C"/>
    <w:rsid w:val="008242E1"/>
    <w:rsid w:val="0082630E"/>
    <w:rsid w:val="0083417A"/>
    <w:rsid w:val="008350D0"/>
    <w:rsid w:val="0083765A"/>
    <w:rsid w:val="00853BD2"/>
    <w:rsid w:val="008663F6"/>
    <w:rsid w:val="00871627"/>
    <w:rsid w:val="00882AE7"/>
    <w:rsid w:val="008845C1"/>
    <w:rsid w:val="00887853"/>
    <w:rsid w:val="008A4735"/>
    <w:rsid w:val="008D518F"/>
    <w:rsid w:val="008E7E91"/>
    <w:rsid w:val="008E7F5C"/>
    <w:rsid w:val="008F1573"/>
    <w:rsid w:val="008F7147"/>
    <w:rsid w:val="00910B3D"/>
    <w:rsid w:val="00913B6E"/>
    <w:rsid w:val="0092724A"/>
    <w:rsid w:val="009361A5"/>
    <w:rsid w:val="00943820"/>
    <w:rsid w:val="00944F7F"/>
    <w:rsid w:val="00945D22"/>
    <w:rsid w:val="0096190C"/>
    <w:rsid w:val="009665DC"/>
    <w:rsid w:val="009720DA"/>
    <w:rsid w:val="00977F68"/>
    <w:rsid w:val="00990826"/>
    <w:rsid w:val="0099292A"/>
    <w:rsid w:val="009A0AFD"/>
    <w:rsid w:val="009A0F77"/>
    <w:rsid w:val="009A54BB"/>
    <w:rsid w:val="009CF8B8"/>
    <w:rsid w:val="009D5885"/>
    <w:rsid w:val="009E098C"/>
    <w:rsid w:val="009E1501"/>
    <w:rsid w:val="009F0149"/>
    <w:rsid w:val="009F1DD4"/>
    <w:rsid w:val="00A03796"/>
    <w:rsid w:val="00A2102F"/>
    <w:rsid w:val="00A22A75"/>
    <w:rsid w:val="00A55276"/>
    <w:rsid w:val="00A6173B"/>
    <w:rsid w:val="00A63044"/>
    <w:rsid w:val="00A670EB"/>
    <w:rsid w:val="00A84618"/>
    <w:rsid w:val="00A934B3"/>
    <w:rsid w:val="00AA131A"/>
    <w:rsid w:val="00AA1E7E"/>
    <w:rsid w:val="00AA4AFF"/>
    <w:rsid w:val="00AA5C2B"/>
    <w:rsid w:val="00AD3872"/>
    <w:rsid w:val="00AE427D"/>
    <w:rsid w:val="00AF0944"/>
    <w:rsid w:val="00AF400F"/>
    <w:rsid w:val="00AF43F0"/>
    <w:rsid w:val="00B04C38"/>
    <w:rsid w:val="00B11353"/>
    <w:rsid w:val="00B17B8A"/>
    <w:rsid w:val="00B41985"/>
    <w:rsid w:val="00B46F21"/>
    <w:rsid w:val="00B53F0F"/>
    <w:rsid w:val="00B54A13"/>
    <w:rsid w:val="00B624E9"/>
    <w:rsid w:val="00B62C46"/>
    <w:rsid w:val="00B67CB6"/>
    <w:rsid w:val="00B72FF6"/>
    <w:rsid w:val="00B74F38"/>
    <w:rsid w:val="00B86E31"/>
    <w:rsid w:val="00BA1590"/>
    <w:rsid w:val="00BA6DF9"/>
    <w:rsid w:val="00BA6F4E"/>
    <w:rsid w:val="00BD267A"/>
    <w:rsid w:val="00BD6F62"/>
    <w:rsid w:val="00BF335E"/>
    <w:rsid w:val="00BF6E7E"/>
    <w:rsid w:val="00C077FA"/>
    <w:rsid w:val="00C250E8"/>
    <w:rsid w:val="00C270D1"/>
    <w:rsid w:val="00C33142"/>
    <w:rsid w:val="00C34DD8"/>
    <w:rsid w:val="00C50A50"/>
    <w:rsid w:val="00C5167F"/>
    <w:rsid w:val="00C558F2"/>
    <w:rsid w:val="00C62A49"/>
    <w:rsid w:val="00C63E45"/>
    <w:rsid w:val="00C660EE"/>
    <w:rsid w:val="00C66EBB"/>
    <w:rsid w:val="00C765A9"/>
    <w:rsid w:val="00C7700A"/>
    <w:rsid w:val="00C77C5F"/>
    <w:rsid w:val="00C84F9F"/>
    <w:rsid w:val="00CA46EF"/>
    <w:rsid w:val="00CB25B1"/>
    <w:rsid w:val="00CB706C"/>
    <w:rsid w:val="00CC75A9"/>
    <w:rsid w:val="00CD3512"/>
    <w:rsid w:val="00CD4742"/>
    <w:rsid w:val="00CE5397"/>
    <w:rsid w:val="00D0138D"/>
    <w:rsid w:val="00D01865"/>
    <w:rsid w:val="00D03A67"/>
    <w:rsid w:val="00D10618"/>
    <w:rsid w:val="00D13EBC"/>
    <w:rsid w:val="00D23BFE"/>
    <w:rsid w:val="00D25BD1"/>
    <w:rsid w:val="00D41815"/>
    <w:rsid w:val="00D446E3"/>
    <w:rsid w:val="00D64F54"/>
    <w:rsid w:val="00D678C2"/>
    <w:rsid w:val="00D72FBB"/>
    <w:rsid w:val="00D902F1"/>
    <w:rsid w:val="00D95058"/>
    <w:rsid w:val="00D97165"/>
    <w:rsid w:val="00DA3AB4"/>
    <w:rsid w:val="00DA6F8D"/>
    <w:rsid w:val="00DB37CF"/>
    <w:rsid w:val="00DC0FD7"/>
    <w:rsid w:val="00DD1F19"/>
    <w:rsid w:val="00DF5405"/>
    <w:rsid w:val="00E0043A"/>
    <w:rsid w:val="00E02F44"/>
    <w:rsid w:val="00E129DB"/>
    <w:rsid w:val="00E1688C"/>
    <w:rsid w:val="00E26816"/>
    <w:rsid w:val="00E26C83"/>
    <w:rsid w:val="00E36051"/>
    <w:rsid w:val="00E56913"/>
    <w:rsid w:val="00E56AFF"/>
    <w:rsid w:val="00E821CB"/>
    <w:rsid w:val="00E926F6"/>
    <w:rsid w:val="00EB1737"/>
    <w:rsid w:val="00EB5B53"/>
    <w:rsid w:val="00EC1BCC"/>
    <w:rsid w:val="00EE116B"/>
    <w:rsid w:val="00EE5599"/>
    <w:rsid w:val="00EF067D"/>
    <w:rsid w:val="00F00B2E"/>
    <w:rsid w:val="00F02063"/>
    <w:rsid w:val="00F02AAE"/>
    <w:rsid w:val="00F12C1A"/>
    <w:rsid w:val="00F243B1"/>
    <w:rsid w:val="00F266E7"/>
    <w:rsid w:val="00F32622"/>
    <w:rsid w:val="00F363F8"/>
    <w:rsid w:val="00F53ECD"/>
    <w:rsid w:val="00F54A62"/>
    <w:rsid w:val="00F73E51"/>
    <w:rsid w:val="00F87C90"/>
    <w:rsid w:val="00FA4546"/>
    <w:rsid w:val="00FA537F"/>
    <w:rsid w:val="00FB10E5"/>
    <w:rsid w:val="00FC5011"/>
    <w:rsid w:val="00FC7B0D"/>
    <w:rsid w:val="00FD2C2F"/>
    <w:rsid w:val="00FE5D03"/>
    <w:rsid w:val="00FF04B4"/>
    <w:rsid w:val="00FF421B"/>
    <w:rsid w:val="00FF429D"/>
    <w:rsid w:val="01074F3E"/>
    <w:rsid w:val="014340CF"/>
    <w:rsid w:val="0165D985"/>
    <w:rsid w:val="01D1F8B0"/>
    <w:rsid w:val="01FDE9DA"/>
    <w:rsid w:val="025C3AFC"/>
    <w:rsid w:val="0266FAE6"/>
    <w:rsid w:val="026E0FB7"/>
    <w:rsid w:val="026FF93D"/>
    <w:rsid w:val="02D10E34"/>
    <w:rsid w:val="02D1232B"/>
    <w:rsid w:val="02E3B9E7"/>
    <w:rsid w:val="02EF417D"/>
    <w:rsid w:val="02F62E46"/>
    <w:rsid w:val="030628F0"/>
    <w:rsid w:val="0319E17A"/>
    <w:rsid w:val="03255E4D"/>
    <w:rsid w:val="0399BA3B"/>
    <w:rsid w:val="03B27D22"/>
    <w:rsid w:val="03D55C66"/>
    <w:rsid w:val="03F80B5D"/>
    <w:rsid w:val="042E0FF2"/>
    <w:rsid w:val="04793F2C"/>
    <w:rsid w:val="047AE191"/>
    <w:rsid w:val="04B378D8"/>
    <w:rsid w:val="04D2BCBC"/>
    <w:rsid w:val="04FFEC71"/>
    <w:rsid w:val="05118762"/>
    <w:rsid w:val="05137A9D"/>
    <w:rsid w:val="052D5F38"/>
    <w:rsid w:val="0533E0C2"/>
    <w:rsid w:val="053F0BA0"/>
    <w:rsid w:val="05724A88"/>
    <w:rsid w:val="05B9FB0F"/>
    <w:rsid w:val="05E3EA2C"/>
    <w:rsid w:val="0606B0A3"/>
    <w:rsid w:val="06093D9B"/>
    <w:rsid w:val="065EC0F8"/>
    <w:rsid w:val="066D8FAB"/>
    <w:rsid w:val="0687D36C"/>
    <w:rsid w:val="069FD6A3"/>
    <w:rsid w:val="0749C34C"/>
    <w:rsid w:val="074B531F"/>
    <w:rsid w:val="0786B31C"/>
    <w:rsid w:val="07AAC79E"/>
    <w:rsid w:val="0902A210"/>
    <w:rsid w:val="0916AAC6"/>
    <w:rsid w:val="094E52B4"/>
    <w:rsid w:val="0969848F"/>
    <w:rsid w:val="09A8E97A"/>
    <w:rsid w:val="09AAB03E"/>
    <w:rsid w:val="0A131712"/>
    <w:rsid w:val="0A286DDF"/>
    <w:rsid w:val="0A4E77CE"/>
    <w:rsid w:val="0A942E45"/>
    <w:rsid w:val="0AB0D08D"/>
    <w:rsid w:val="0AD0CD88"/>
    <w:rsid w:val="0B19A029"/>
    <w:rsid w:val="0B46D110"/>
    <w:rsid w:val="0B4DBE0B"/>
    <w:rsid w:val="0B57F2D0"/>
    <w:rsid w:val="0B758D15"/>
    <w:rsid w:val="0B8A497A"/>
    <w:rsid w:val="0B96C40A"/>
    <w:rsid w:val="0B9D81A5"/>
    <w:rsid w:val="0BA02151"/>
    <w:rsid w:val="0BA4CC20"/>
    <w:rsid w:val="0BB183A9"/>
    <w:rsid w:val="0BC10A8A"/>
    <w:rsid w:val="0BCEC396"/>
    <w:rsid w:val="0BD53ECB"/>
    <w:rsid w:val="0BF8CC05"/>
    <w:rsid w:val="0C2DBB9A"/>
    <w:rsid w:val="0C32FDA1"/>
    <w:rsid w:val="0C376B3F"/>
    <w:rsid w:val="0C94F03D"/>
    <w:rsid w:val="0CF22867"/>
    <w:rsid w:val="0CFA9860"/>
    <w:rsid w:val="0D299160"/>
    <w:rsid w:val="0D32946B"/>
    <w:rsid w:val="0D381C37"/>
    <w:rsid w:val="0DBD3A60"/>
    <w:rsid w:val="0DE3162C"/>
    <w:rsid w:val="0E18D4F4"/>
    <w:rsid w:val="0E2CD966"/>
    <w:rsid w:val="0E3A0A44"/>
    <w:rsid w:val="0ECC01D7"/>
    <w:rsid w:val="0F0C3C3E"/>
    <w:rsid w:val="0F3CD1CB"/>
    <w:rsid w:val="0F47C58B"/>
    <w:rsid w:val="0FA523F9"/>
    <w:rsid w:val="0FCA2A75"/>
    <w:rsid w:val="0FD5DAA5"/>
    <w:rsid w:val="0FDCCB68"/>
    <w:rsid w:val="0FF400F6"/>
    <w:rsid w:val="10D971AF"/>
    <w:rsid w:val="111DBDF5"/>
    <w:rsid w:val="11686160"/>
    <w:rsid w:val="116D052C"/>
    <w:rsid w:val="117386F4"/>
    <w:rsid w:val="1188EDDF"/>
    <w:rsid w:val="1192D61C"/>
    <w:rsid w:val="11C032A4"/>
    <w:rsid w:val="11C935BB"/>
    <w:rsid w:val="11CE0983"/>
    <w:rsid w:val="123DB20C"/>
    <w:rsid w:val="126A8485"/>
    <w:rsid w:val="12758BB4"/>
    <w:rsid w:val="12BE74BC"/>
    <w:rsid w:val="12CE4F16"/>
    <w:rsid w:val="12E8D3BD"/>
    <w:rsid w:val="12F555EA"/>
    <w:rsid w:val="1301CB37"/>
    <w:rsid w:val="13260DAF"/>
    <w:rsid w:val="132A5C87"/>
    <w:rsid w:val="136513E9"/>
    <w:rsid w:val="1381C8A3"/>
    <w:rsid w:val="1390F6B0"/>
    <w:rsid w:val="13B7CB8B"/>
    <w:rsid w:val="13EC9DF1"/>
    <w:rsid w:val="14374981"/>
    <w:rsid w:val="147B2DAF"/>
    <w:rsid w:val="14878523"/>
    <w:rsid w:val="14C698D5"/>
    <w:rsid w:val="14C83E9E"/>
    <w:rsid w:val="14FF5FD1"/>
    <w:rsid w:val="1570349F"/>
    <w:rsid w:val="15798C5C"/>
    <w:rsid w:val="157B9F32"/>
    <w:rsid w:val="15886E52"/>
    <w:rsid w:val="15CFA61F"/>
    <w:rsid w:val="16451C29"/>
    <w:rsid w:val="164BE058"/>
    <w:rsid w:val="16798B0B"/>
    <w:rsid w:val="167E3AAF"/>
    <w:rsid w:val="16812ED9"/>
    <w:rsid w:val="168653BD"/>
    <w:rsid w:val="16884F8F"/>
    <w:rsid w:val="16BD80F4"/>
    <w:rsid w:val="16EC5B4A"/>
    <w:rsid w:val="1717C939"/>
    <w:rsid w:val="1735A0F5"/>
    <w:rsid w:val="1737D34D"/>
    <w:rsid w:val="174A1E13"/>
    <w:rsid w:val="1786EA2F"/>
    <w:rsid w:val="17DCF042"/>
    <w:rsid w:val="18380607"/>
    <w:rsid w:val="184CE8C7"/>
    <w:rsid w:val="18BBB6E3"/>
    <w:rsid w:val="18C7FC9A"/>
    <w:rsid w:val="18D7B533"/>
    <w:rsid w:val="18F7BBA8"/>
    <w:rsid w:val="1924B7A3"/>
    <w:rsid w:val="193D0B70"/>
    <w:rsid w:val="19471CFC"/>
    <w:rsid w:val="19587D25"/>
    <w:rsid w:val="1A0B84D8"/>
    <w:rsid w:val="1A0D48FF"/>
    <w:rsid w:val="1A270D0F"/>
    <w:rsid w:val="1A367BB0"/>
    <w:rsid w:val="1A6CE973"/>
    <w:rsid w:val="1A855E31"/>
    <w:rsid w:val="1ABB64B3"/>
    <w:rsid w:val="1AC5D663"/>
    <w:rsid w:val="1AC91D25"/>
    <w:rsid w:val="1AFA062E"/>
    <w:rsid w:val="1AFDBF29"/>
    <w:rsid w:val="1B276F5C"/>
    <w:rsid w:val="1B94A15E"/>
    <w:rsid w:val="1BB062C3"/>
    <w:rsid w:val="1BBF6C22"/>
    <w:rsid w:val="1C327886"/>
    <w:rsid w:val="1C5DBA87"/>
    <w:rsid w:val="1C637C4C"/>
    <w:rsid w:val="1C66D76E"/>
    <w:rsid w:val="1C86A38C"/>
    <w:rsid w:val="1C92797D"/>
    <w:rsid w:val="1C9C8705"/>
    <w:rsid w:val="1CA20C2F"/>
    <w:rsid w:val="1CAF66E2"/>
    <w:rsid w:val="1CF05512"/>
    <w:rsid w:val="1D0E6875"/>
    <w:rsid w:val="1D31CDB0"/>
    <w:rsid w:val="1D4B53BC"/>
    <w:rsid w:val="1D4BB0A6"/>
    <w:rsid w:val="1D5EADB8"/>
    <w:rsid w:val="1D708B96"/>
    <w:rsid w:val="1D87A9B7"/>
    <w:rsid w:val="1DD02190"/>
    <w:rsid w:val="1E0AFF4F"/>
    <w:rsid w:val="1E7B27BF"/>
    <w:rsid w:val="1EE51A9F"/>
    <w:rsid w:val="1EF338EE"/>
    <w:rsid w:val="1EF885F4"/>
    <w:rsid w:val="1FE86D9B"/>
    <w:rsid w:val="1FEC974A"/>
    <w:rsid w:val="2045996B"/>
    <w:rsid w:val="204E7324"/>
    <w:rsid w:val="2059BA89"/>
    <w:rsid w:val="20A7CE30"/>
    <w:rsid w:val="20AC0792"/>
    <w:rsid w:val="20C8F15D"/>
    <w:rsid w:val="20DB336B"/>
    <w:rsid w:val="20DC6A70"/>
    <w:rsid w:val="20EB8329"/>
    <w:rsid w:val="20EC3635"/>
    <w:rsid w:val="2170FB1E"/>
    <w:rsid w:val="2173848A"/>
    <w:rsid w:val="217871F2"/>
    <w:rsid w:val="2192C20C"/>
    <w:rsid w:val="219D85EF"/>
    <w:rsid w:val="21C1DEDD"/>
    <w:rsid w:val="21CDAA1F"/>
    <w:rsid w:val="21EA4385"/>
    <w:rsid w:val="21F30709"/>
    <w:rsid w:val="2230FA9C"/>
    <w:rsid w:val="22D93BDB"/>
    <w:rsid w:val="22F17C49"/>
    <w:rsid w:val="22F6C3EE"/>
    <w:rsid w:val="2306E50D"/>
    <w:rsid w:val="2308868D"/>
    <w:rsid w:val="232DB7FE"/>
    <w:rsid w:val="23C881B5"/>
    <w:rsid w:val="23CCCAFD"/>
    <w:rsid w:val="23CDEF55"/>
    <w:rsid w:val="242CAFE9"/>
    <w:rsid w:val="24395DE2"/>
    <w:rsid w:val="24895A83"/>
    <w:rsid w:val="24A2B56E"/>
    <w:rsid w:val="24B12029"/>
    <w:rsid w:val="24B41323"/>
    <w:rsid w:val="24CCC0F3"/>
    <w:rsid w:val="24E55DEA"/>
    <w:rsid w:val="2519D3E3"/>
    <w:rsid w:val="2569BFB6"/>
    <w:rsid w:val="257A0906"/>
    <w:rsid w:val="2592EE1E"/>
    <w:rsid w:val="25DAEC9F"/>
    <w:rsid w:val="2613D59B"/>
    <w:rsid w:val="2639C93E"/>
    <w:rsid w:val="26922878"/>
    <w:rsid w:val="269350A8"/>
    <w:rsid w:val="26F46A46"/>
    <w:rsid w:val="272A5C2F"/>
    <w:rsid w:val="272C6B7A"/>
    <w:rsid w:val="273216AE"/>
    <w:rsid w:val="2735FCC8"/>
    <w:rsid w:val="2752198D"/>
    <w:rsid w:val="275A43D5"/>
    <w:rsid w:val="277F133A"/>
    <w:rsid w:val="277FEA31"/>
    <w:rsid w:val="27AB59DB"/>
    <w:rsid w:val="27AC8A03"/>
    <w:rsid w:val="27E9D2EF"/>
    <w:rsid w:val="282467E5"/>
    <w:rsid w:val="28285B9F"/>
    <w:rsid w:val="282DBBCA"/>
    <w:rsid w:val="283CD518"/>
    <w:rsid w:val="2863424E"/>
    <w:rsid w:val="28694D5C"/>
    <w:rsid w:val="28AC8FA1"/>
    <w:rsid w:val="28C0B302"/>
    <w:rsid w:val="28E8D5F1"/>
    <w:rsid w:val="290D8CD9"/>
    <w:rsid w:val="29327B7E"/>
    <w:rsid w:val="2948629B"/>
    <w:rsid w:val="297BFB0E"/>
    <w:rsid w:val="29925AD9"/>
    <w:rsid w:val="29B0CD74"/>
    <w:rsid w:val="29DA4C30"/>
    <w:rsid w:val="2A0A6F82"/>
    <w:rsid w:val="2A3060C2"/>
    <w:rsid w:val="2A3C0C81"/>
    <w:rsid w:val="2AD960C8"/>
    <w:rsid w:val="2AF57A20"/>
    <w:rsid w:val="2B0937B2"/>
    <w:rsid w:val="2B11F6F2"/>
    <w:rsid w:val="2B17CB6F"/>
    <w:rsid w:val="2B5F7939"/>
    <w:rsid w:val="2B761C91"/>
    <w:rsid w:val="2B7ABF56"/>
    <w:rsid w:val="2B8D602B"/>
    <w:rsid w:val="2BFD4AD9"/>
    <w:rsid w:val="2C4410A6"/>
    <w:rsid w:val="2CA2ACF1"/>
    <w:rsid w:val="2CB06891"/>
    <w:rsid w:val="2CC233F0"/>
    <w:rsid w:val="2D5B963D"/>
    <w:rsid w:val="2D98F61E"/>
    <w:rsid w:val="2DABE03C"/>
    <w:rsid w:val="2E4395C8"/>
    <w:rsid w:val="2E58026F"/>
    <w:rsid w:val="2EA75DE4"/>
    <w:rsid w:val="2EB2F9EE"/>
    <w:rsid w:val="2ED2631D"/>
    <w:rsid w:val="2F09A678"/>
    <w:rsid w:val="2F710968"/>
    <w:rsid w:val="300EF73F"/>
    <w:rsid w:val="3014AE3F"/>
    <w:rsid w:val="3016516D"/>
    <w:rsid w:val="303B6E2C"/>
    <w:rsid w:val="30A104B9"/>
    <w:rsid w:val="30DCBCCF"/>
    <w:rsid w:val="30E6177C"/>
    <w:rsid w:val="30E9B1C6"/>
    <w:rsid w:val="31607D3F"/>
    <w:rsid w:val="31EA9AB0"/>
    <w:rsid w:val="31FA63CE"/>
    <w:rsid w:val="3203AF27"/>
    <w:rsid w:val="320F5357"/>
    <w:rsid w:val="3253B4A3"/>
    <w:rsid w:val="3266A09C"/>
    <w:rsid w:val="32995D2C"/>
    <w:rsid w:val="32B6A39C"/>
    <w:rsid w:val="32CE5422"/>
    <w:rsid w:val="32FA2E0F"/>
    <w:rsid w:val="33462016"/>
    <w:rsid w:val="3349AD60"/>
    <w:rsid w:val="33DB751F"/>
    <w:rsid w:val="33F88CAE"/>
    <w:rsid w:val="3426BD56"/>
    <w:rsid w:val="3435A0DE"/>
    <w:rsid w:val="34631053"/>
    <w:rsid w:val="34B430AD"/>
    <w:rsid w:val="3514C0A3"/>
    <w:rsid w:val="3531AD63"/>
    <w:rsid w:val="35A5D853"/>
    <w:rsid w:val="35AE0E79"/>
    <w:rsid w:val="35C131F4"/>
    <w:rsid w:val="35EF1751"/>
    <w:rsid w:val="360C7E6A"/>
    <w:rsid w:val="36150E9D"/>
    <w:rsid w:val="362EDC8B"/>
    <w:rsid w:val="3632CDC5"/>
    <w:rsid w:val="364102A2"/>
    <w:rsid w:val="3653953D"/>
    <w:rsid w:val="36A59172"/>
    <w:rsid w:val="36B30EAD"/>
    <w:rsid w:val="36BB6F50"/>
    <w:rsid w:val="36D91BC1"/>
    <w:rsid w:val="371E6EF2"/>
    <w:rsid w:val="372EBC40"/>
    <w:rsid w:val="37486D7F"/>
    <w:rsid w:val="37AE7308"/>
    <w:rsid w:val="38039105"/>
    <w:rsid w:val="38188BC0"/>
    <w:rsid w:val="3848994D"/>
    <w:rsid w:val="38A89527"/>
    <w:rsid w:val="38A9BEEB"/>
    <w:rsid w:val="38B6249C"/>
    <w:rsid w:val="38B79297"/>
    <w:rsid w:val="390076B1"/>
    <w:rsid w:val="39A76B75"/>
    <w:rsid w:val="39C6DDEA"/>
    <w:rsid w:val="3A084DEF"/>
    <w:rsid w:val="3A800E41"/>
    <w:rsid w:val="3AA51808"/>
    <w:rsid w:val="3B245B6A"/>
    <w:rsid w:val="3B24CDCA"/>
    <w:rsid w:val="3B26A4BE"/>
    <w:rsid w:val="3B29446A"/>
    <w:rsid w:val="3B4E06B3"/>
    <w:rsid w:val="3B583047"/>
    <w:rsid w:val="3B6AAF25"/>
    <w:rsid w:val="3B93AC58"/>
    <w:rsid w:val="3BBB3946"/>
    <w:rsid w:val="3BE6AB99"/>
    <w:rsid w:val="3BF5EE32"/>
    <w:rsid w:val="3C8CEE60"/>
    <w:rsid w:val="3C9CC0C9"/>
    <w:rsid w:val="3CA65217"/>
    <w:rsid w:val="3CD3BB70"/>
    <w:rsid w:val="3D085048"/>
    <w:rsid w:val="3D0B47EE"/>
    <w:rsid w:val="3D68F27A"/>
    <w:rsid w:val="3D6C1B69"/>
    <w:rsid w:val="3D7D479C"/>
    <w:rsid w:val="3D96674A"/>
    <w:rsid w:val="3DACF55C"/>
    <w:rsid w:val="3DC5929E"/>
    <w:rsid w:val="3DE63988"/>
    <w:rsid w:val="3E3E5F88"/>
    <w:rsid w:val="3E58B8DC"/>
    <w:rsid w:val="3EBFBDC8"/>
    <w:rsid w:val="3ED8EB0D"/>
    <w:rsid w:val="3EE06B88"/>
    <w:rsid w:val="3F05D283"/>
    <w:rsid w:val="3F145FAF"/>
    <w:rsid w:val="3F48C0CF"/>
    <w:rsid w:val="3F5AF662"/>
    <w:rsid w:val="3FC17D8B"/>
    <w:rsid w:val="401B8F5A"/>
    <w:rsid w:val="4047E2A3"/>
    <w:rsid w:val="408549A0"/>
    <w:rsid w:val="408A93CE"/>
    <w:rsid w:val="408E094B"/>
    <w:rsid w:val="40AB7641"/>
    <w:rsid w:val="40B1484F"/>
    <w:rsid w:val="4149212D"/>
    <w:rsid w:val="414C5891"/>
    <w:rsid w:val="41EC77CC"/>
    <w:rsid w:val="422508DE"/>
    <w:rsid w:val="424467D1"/>
    <w:rsid w:val="42629552"/>
    <w:rsid w:val="4266BCAC"/>
    <w:rsid w:val="4270A9EE"/>
    <w:rsid w:val="42766A77"/>
    <w:rsid w:val="42B90509"/>
    <w:rsid w:val="42BED6AB"/>
    <w:rsid w:val="42C55C70"/>
    <w:rsid w:val="42CDB39C"/>
    <w:rsid w:val="431CC7BE"/>
    <w:rsid w:val="4346E6AB"/>
    <w:rsid w:val="438A0BAB"/>
    <w:rsid w:val="438B1ED5"/>
    <w:rsid w:val="439B352E"/>
    <w:rsid w:val="43A16664"/>
    <w:rsid w:val="43BF236A"/>
    <w:rsid w:val="441C31F2"/>
    <w:rsid w:val="44612CD1"/>
    <w:rsid w:val="44813E40"/>
    <w:rsid w:val="44B5A76A"/>
    <w:rsid w:val="44C99C7C"/>
    <w:rsid w:val="44E55543"/>
    <w:rsid w:val="44F1E2CB"/>
    <w:rsid w:val="44F8690E"/>
    <w:rsid w:val="45560950"/>
    <w:rsid w:val="455E04F1"/>
    <w:rsid w:val="45766B04"/>
    <w:rsid w:val="45A966B5"/>
    <w:rsid w:val="45EA3218"/>
    <w:rsid w:val="460CE4D4"/>
    <w:rsid w:val="46253C23"/>
    <w:rsid w:val="46A515B3"/>
    <w:rsid w:val="4743C363"/>
    <w:rsid w:val="47743417"/>
    <w:rsid w:val="47D863BC"/>
    <w:rsid w:val="47EBFF69"/>
    <w:rsid w:val="48310C83"/>
    <w:rsid w:val="483D7BC8"/>
    <w:rsid w:val="48D6F9BF"/>
    <w:rsid w:val="48E0D7FB"/>
    <w:rsid w:val="48E25ECF"/>
    <w:rsid w:val="48F291AF"/>
    <w:rsid w:val="48F58FAE"/>
    <w:rsid w:val="4908C4B4"/>
    <w:rsid w:val="490C91E2"/>
    <w:rsid w:val="492408EB"/>
    <w:rsid w:val="49456DD6"/>
    <w:rsid w:val="4987CFCA"/>
    <w:rsid w:val="499BABDB"/>
    <w:rsid w:val="49D0BC7A"/>
    <w:rsid w:val="49D94C29"/>
    <w:rsid w:val="4A078488"/>
    <w:rsid w:val="4A3AE705"/>
    <w:rsid w:val="4A6A1A67"/>
    <w:rsid w:val="4A7CD7D8"/>
    <w:rsid w:val="4A95D9B2"/>
    <w:rsid w:val="4AAAB0B6"/>
    <w:rsid w:val="4B0D8957"/>
    <w:rsid w:val="4B4A56DA"/>
    <w:rsid w:val="4B5E17CF"/>
    <w:rsid w:val="4B70CCA1"/>
    <w:rsid w:val="4B88444C"/>
    <w:rsid w:val="4B934F01"/>
    <w:rsid w:val="4C53C1DF"/>
    <w:rsid w:val="4CE19F41"/>
    <w:rsid w:val="4D3A47E4"/>
    <w:rsid w:val="4D3DAE9E"/>
    <w:rsid w:val="4D907468"/>
    <w:rsid w:val="4DB4789A"/>
    <w:rsid w:val="4DBAB062"/>
    <w:rsid w:val="4E39F43D"/>
    <w:rsid w:val="4E827CF3"/>
    <w:rsid w:val="4E99CC21"/>
    <w:rsid w:val="4E9A2ADC"/>
    <w:rsid w:val="4EA86D63"/>
    <w:rsid w:val="4EF1232F"/>
    <w:rsid w:val="4F12735B"/>
    <w:rsid w:val="4F465E9A"/>
    <w:rsid w:val="4F5AE1CC"/>
    <w:rsid w:val="4F6FC717"/>
    <w:rsid w:val="4FB49F7D"/>
    <w:rsid w:val="4FFA72EB"/>
    <w:rsid w:val="501299A9"/>
    <w:rsid w:val="5039A4DE"/>
    <w:rsid w:val="504FDE5D"/>
    <w:rsid w:val="50E76399"/>
    <w:rsid w:val="50FA0C42"/>
    <w:rsid w:val="512D627A"/>
    <w:rsid w:val="51CE5740"/>
    <w:rsid w:val="524A141D"/>
    <w:rsid w:val="5267938B"/>
    <w:rsid w:val="52714AE1"/>
    <w:rsid w:val="529B31AB"/>
    <w:rsid w:val="529E4C7C"/>
    <w:rsid w:val="52A26826"/>
    <w:rsid w:val="530250AC"/>
    <w:rsid w:val="53157B3D"/>
    <w:rsid w:val="533854FB"/>
    <w:rsid w:val="53529417"/>
    <w:rsid w:val="53660577"/>
    <w:rsid w:val="5373F9E4"/>
    <w:rsid w:val="53751C48"/>
    <w:rsid w:val="53B8A791"/>
    <w:rsid w:val="53C59F53"/>
    <w:rsid w:val="53EA3B8F"/>
    <w:rsid w:val="5423BA1E"/>
    <w:rsid w:val="54289EBB"/>
    <w:rsid w:val="5431AD04"/>
    <w:rsid w:val="54900D64"/>
    <w:rsid w:val="54D6A96F"/>
    <w:rsid w:val="550AECDE"/>
    <w:rsid w:val="55788B3E"/>
    <w:rsid w:val="55822944"/>
    <w:rsid w:val="55CD7D65"/>
    <w:rsid w:val="55EE8A98"/>
    <w:rsid w:val="56024FCB"/>
    <w:rsid w:val="560F5CBD"/>
    <w:rsid w:val="5631D5BF"/>
    <w:rsid w:val="567279D0"/>
    <w:rsid w:val="5695985A"/>
    <w:rsid w:val="56B24ABF"/>
    <w:rsid w:val="56BF1FE1"/>
    <w:rsid w:val="56E0D0E7"/>
    <w:rsid w:val="571B5C1F"/>
    <w:rsid w:val="57C43E2B"/>
    <w:rsid w:val="57F697FC"/>
    <w:rsid w:val="57F82F9C"/>
    <w:rsid w:val="580A0297"/>
    <w:rsid w:val="580C89A1"/>
    <w:rsid w:val="584E1B20"/>
    <w:rsid w:val="58980118"/>
    <w:rsid w:val="58D6002E"/>
    <w:rsid w:val="58FA1F9E"/>
    <w:rsid w:val="58FAF47F"/>
    <w:rsid w:val="593666C2"/>
    <w:rsid w:val="5939F08D"/>
    <w:rsid w:val="593ED2D6"/>
    <w:rsid w:val="596ABB94"/>
    <w:rsid w:val="5997763C"/>
    <w:rsid w:val="59AA1A92"/>
    <w:rsid w:val="59AE0418"/>
    <w:rsid w:val="59BE496A"/>
    <w:rsid w:val="59E0192E"/>
    <w:rsid w:val="59FD1444"/>
    <w:rsid w:val="5A1B6E11"/>
    <w:rsid w:val="5A50DFAA"/>
    <w:rsid w:val="5A726F91"/>
    <w:rsid w:val="5A87C62B"/>
    <w:rsid w:val="5AC0874A"/>
    <w:rsid w:val="5AD12040"/>
    <w:rsid w:val="5AF9E234"/>
    <w:rsid w:val="5BD06FC8"/>
    <w:rsid w:val="5BE87F13"/>
    <w:rsid w:val="5BEB57C5"/>
    <w:rsid w:val="5C1B2BDD"/>
    <w:rsid w:val="5C4882AE"/>
    <w:rsid w:val="5C4EE13F"/>
    <w:rsid w:val="5C5968C3"/>
    <w:rsid w:val="5C61D3FC"/>
    <w:rsid w:val="5C68C6AD"/>
    <w:rsid w:val="5C9B100B"/>
    <w:rsid w:val="5CE1BB54"/>
    <w:rsid w:val="5CEB86B7"/>
    <w:rsid w:val="5CF515A7"/>
    <w:rsid w:val="5D51B057"/>
    <w:rsid w:val="5DB5C526"/>
    <w:rsid w:val="5DE76AF2"/>
    <w:rsid w:val="5E73946C"/>
    <w:rsid w:val="5E7D8BB5"/>
    <w:rsid w:val="5EA8D9D2"/>
    <w:rsid w:val="5EF6B154"/>
    <w:rsid w:val="5F0352E9"/>
    <w:rsid w:val="5F66C086"/>
    <w:rsid w:val="5F6DD68E"/>
    <w:rsid w:val="5F90685A"/>
    <w:rsid w:val="5FFBA059"/>
    <w:rsid w:val="6008907E"/>
    <w:rsid w:val="600DA1BE"/>
    <w:rsid w:val="6014CEE0"/>
    <w:rsid w:val="604106F3"/>
    <w:rsid w:val="606F0AF2"/>
    <w:rsid w:val="60755467"/>
    <w:rsid w:val="60CD476D"/>
    <w:rsid w:val="615558D1"/>
    <w:rsid w:val="6173BDC9"/>
    <w:rsid w:val="617C19E2"/>
    <w:rsid w:val="61DF3E46"/>
    <w:rsid w:val="61E07D6C"/>
    <w:rsid w:val="622380CC"/>
    <w:rsid w:val="629C69D1"/>
    <w:rsid w:val="62BDCEF1"/>
    <w:rsid w:val="6317AF95"/>
    <w:rsid w:val="634C2663"/>
    <w:rsid w:val="636FF149"/>
    <w:rsid w:val="638592D3"/>
    <w:rsid w:val="63A9FE24"/>
    <w:rsid w:val="642B099B"/>
    <w:rsid w:val="643B99A6"/>
    <w:rsid w:val="64408653"/>
    <w:rsid w:val="64550AF3"/>
    <w:rsid w:val="645F05AC"/>
    <w:rsid w:val="648AED01"/>
    <w:rsid w:val="64D8BA92"/>
    <w:rsid w:val="656F5DB7"/>
    <w:rsid w:val="65832598"/>
    <w:rsid w:val="659E31B6"/>
    <w:rsid w:val="659E87A8"/>
    <w:rsid w:val="65DC56B4"/>
    <w:rsid w:val="65E3A12F"/>
    <w:rsid w:val="660A89CE"/>
    <w:rsid w:val="661B782B"/>
    <w:rsid w:val="663DFDB6"/>
    <w:rsid w:val="668FF2AD"/>
    <w:rsid w:val="66D2EB29"/>
    <w:rsid w:val="66DCC216"/>
    <w:rsid w:val="66FAE7F0"/>
    <w:rsid w:val="672CB2BB"/>
    <w:rsid w:val="674B9A5E"/>
    <w:rsid w:val="67664933"/>
    <w:rsid w:val="67760165"/>
    <w:rsid w:val="67CA6AE9"/>
    <w:rsid w:val="67CDAEBE"/>
    <w:rsid w:val="67D1B690"/>
    <w:rsid w:val="67D1BC66"/>
    <w:rsid w:val="682F5E69"/>
    <w:rsid w:val="68414955"/>
    <w:rsid w:val="68885786"/>
    <w:rsid w:val="68CC3E00"/>
    <w:rsid w:val="68FC0677"/>
    <w:rsid w:val="698825AE"/>
    <w:rsid w:val="69D06534"/>
    <w:rsid w:val="6A6BF149"/>
    <w:rsid w:val="6A969F7A"/>
    <w:rsid w:val="6B0C694E"/>
    <w:rsid w:val="6B1237E9"/>
    <w:rsid w:val="6B459913"/>
    <w:rsid w:val="6B7FDDAA"/>
    <w:rsid w:val="6B95CEA3"/>
    <w:rsid w:val="6BAB894A"/>
    <w:rsid w:val="6BB16344"/>
    <w:rsid w:val="6BCF60EA"/>
    <w:rsid w:val="6C326FDB"/>
    <w:rsid w:val="6C834F64"/>
    <w:rsid w:val="6C861893"/>
    <w:rsid w:val="6D186BAF"/>
    <w:rsid w:val="6D9EAA09"/>
    <w:rsid w:val="6DCE403C"/>
    <w:rsid w:val="6E074235"/>
    <w:rsid w:val="6E0FA469"/>
    <w:rsid w:val="6E6AFD7E"/>
    <w:rsid w:val="6E75B402"/>
    <w:rsid w:val="6E8000D2"/>
    <w:rsid w:val="6ECDCF23"/>
    <w:rsid w:val="6ED1E3E8"/>
    <w:rsid w:val="6EFD9135"/>
    <w:rsid w:val="6F07ED59"/>
    <w:rsid w:val="6F1148D3"/>
    <w:rsid w:val="6F27AE0A"/>
    <w:rsid w:val="6F715B18"/>
    <w:rsid w:val="701710E6"/>
    <w:rsid w:val="702D7DEB"/>
    <w:rsid w:val="70C37E6B"/>
    <w:rsid w:val="70C72758"/>
    <w:rsid w:val="70DC179E"/>
    <w:rsid w:val="710D1878"/>
    <w:rsid w:val="7138A55A"/>
    <w:rsid w:val="713E78CB"/>
    <w:rsid w:val="7172C09B"/>
    <w:rsid w:val="7179F845"/>
    <w:rsid w:val="717C5510"/>
    <w:rsid w:val="7240FF68"/>
    <w:rsid w:val="7248E995"/>
    <w:rsid w:val="727C7BF9"/>
    <w:rsid w:val="729F49C9"/>
    <w:rsid w:val="72A1E8E4"/>
    <w:rsid w:val="72B0E960"/>
    <w:rsid w:val="72BA3CBF"/>
    <w:rsid w:val="72C36857"/>
    <w:rsid w:val="72CFAFB6"/>
    <w:rsid w:val="73254DD2"/>
    <w:rsid w:val="734EB1A8"/>
    <w:rsid w:val="736BF06D"/>
    <w:rsid w:val="73A7329B"/>
    <w:rsid w:val="73C575C8"/>
    <w:rsid w:val="73CAA0E3"/>
    <w:rsid w:val="73D1DDF0"/>
    <w:rsid w:val="73D1FB25"/>
    <w:rsid w:val="7441BB38"/>
    <w:rsid w:val="7444CC3B"/>
    <w:rsid w:val="74644727"/>
    <w:rsid w:val="74699760"/>
    <w:rsid w:val="748E3F0A"/>
    <w:rsid w:val="7499E138"/>
    <w:rsid w:val="751AC136"/>
    <w:rsid w:val="751C9337"/>
    <w:rsid w:val="75334623"/>
    <w:rsid w:val="75434332"/>
    <w:rsid w:val="75614629"/>
    <w:rsid w:val="75F8A0A1"/>
    <w:rsid w:val="76211AC0"/>
    <w:rsid w:val="76545F9D"/>
    <w:rsid w:val="76BB760A"/>
    <w:rsid w:val="770C2CE6"/>
    <w:rsid w:val="7737ED4C"/>
    <w:rsid w:val="77416E93"/>
    <w:rsid w:val="776363C0"/>
    <w:rsid w:val="7781CAB7"/>
    <w:rsid w:val="778DE893"/>
    <w:rsid w:val="779966F8"/>
    <w:rsid w:val="780BB545"/>
    <w:rsid w:val="78513316"/>
    <w:rsid w:val="7865C8DF"/>
    <w:rsid w:val="7898E6EB"/>
    <w:rsid w:val="789B44CB"/>
    <w:rsid w:val="78B558B5"/>
    <w:rsid w:val="78B8CDDE"/>
    <w:rsid w:val="78BA1708"/>
    <w:rsid w:val="78DB4B18"/>
    <w:rsid w:val="7910F2E3"/>
    <w:rsid w:val="794B711D"/>
    <w:rsid w:val="79537129"/>
    <w:rsid w:val="79564A99"/>
    <w:rsid w:val="7968745C"/>
    <w:rsid w:val="79855A02"/>
    <w:rsid w:val="799FA327"/>
    <w:rsid w:val="79A4CACF"/>
    <w:rsid w:val="7A07D3A5"/>
    <w:rsid w:val="7A08EF4E"/>
    <w:rsid w:val="7A447516"/>
    <w:rsid w:val="7A6E099E"/>
    <w:rsid w:val="7AA03124"/>
    <w:rsid w:val="7AAB7BFD"/>
    <w:rsid w:val="7AAEF8BB"/>
    <w:rsid w:val="7AB0FCBC"/>
    <w:rsid w:val="7AC1988B"/>
    <w:rsid w:val="7ACFF12D"/>
    <w:rsid w:val="7AF9EFBA"/>
    <w:rsid w:val="7B0444BD"/>
    <w:rsid w:val="7B1A4C67"/>
    <w:rsid w:val="7B2FB0ED"/>
    <w:rsid w:val="7B3C5FC8"/>
    <w:rsid w:val="7B44B96C"/>
    <w:rsid w:val="7B626139"/>
    <w:rsid w:val="7B77F54D"/>
    <w:rsid w:val="7B871B35"/>
    <w:rsid w:val="7BCEB951"/>
    <w:rsid w:val="7BE7F9DB"/>
    <w:rsid w:val="7BFE595E"/>
    <w:rsid w:val="7C09D9FF"/>
    <w:rsid w:val="7C282C47"/>
    <w:rsid w:val="7C3AE9EB"/>
    <w:rsid w:val="7C4E5D16"/>
    <w:rsid w:val="7C68EE3A"/>
    <w:rsid w:val="7C73F934"/>
    <w:rsid w:val="7C7DFD2F"/>
    <w:rsid w:val="7C802892"/>
    <w:rsid w:val="7CE0FC36"/>
    <w:rsid w:val="7D1D4581"/>
    <w:rsid w:val="7D220C6E"/>
    <w:rsid w:val="7D274577"/>
    <w:rsid w:val="7D397249"/>
    <w:rsid w:val="7D3B7D78"/>
    <w:rsid w:val="7D52B0BA"/>
    <w:rsid w:val="7DA9EEF9"/>
    <w:rsid w:val="7DB36FBA"/>
    <w:rsid w:val="7DF61366"/>
    <w:rsid w:val="7E22BD22"/>
    <w:rsid w:val="7E2ACBB1"/>
    <w:rsid w:val="7E3C4B35"/>
    <w:rsid w:val="7E6662BC"/>
    <w:rsid w:val="7E9B9674"/>
    <w:rsid w:val="7EC0749A"/>
    <w:rsid w:val="7EC927A8"/>
    <w:rsid w:val="7F1E3ACA"/>
    <w:rsid w:val="7F2F5A23"/>
    <w:rsid w:val="7F3DF227"/>
    <w:rsid w:val="7F6119F1"/>
    <w:rsid w:val="7F7802D3"/>
    <w:rsid w:val="7F9B8C79"/>
    <w:rsid w:val="7FA62302"/>
    <w:rsid w:val="7FC7FCB9"/>
    <w:rsid w:val="7FD90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11A3"/>
  <w15:docId w15:val="{3043BD90-C03D-40F2-85D3-087883FE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Nota de pie,FC,F,4_G"/>
    <w:basedOn w:val="Fuentedeprrafopredeter"/>
    <w:unhideWhenUsed/>
    <w:rsid w:val="00092E27"/>
    <w:rPr>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uiPriority w:val="99"/>
    <w:semiHidden/>
    <w:rsid w:val="00092E2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iPriority w:val="99"/>
    <w:unhideWhenUsed/>
    <w:qFormat/>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C5167F"/>
    <w:rPr>
      <w:lang w:val="es-ES_tradnl" w:eastAsia="es-ES" w:bidi="ar-SA"/>
    </w:rPr>
  </w:style>
  <w:style w:type="character" w:customStyle="1" w:styleId="Refdenotaalpie1Car">
    <w:name w:val="Ref. de nota al pie1 Car"/>
    <w:aliases w:val="Texto de nota al pie Car,Footnotes refss Car,Appel note de bas de page Car,Ref. de nota al pie 2 Car,Fago Fußnotenzeichen Car,referencia nota al pie Car,Texto nota pie Car2 Car"/>
    <w:uiPriority w:val="99"/>
    <w:locked/>
    <w:rsid w:val="002930F5"/>
    <w:rPr>
      <w:lang w:val="es-ES_tradnl" w:eastAsia="x-none"/>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alciudadano@saesas.gov.co" TargetMode="External"/><Relationship Id="rId5" Type="http://schemas.openxmlformats.org/officeDocument/2006/relationships/numbering" Target="numbering.xml"/><Relationship Id="rId15" Type="http://schemas.openxmlformats.org/officeDocument/2006/relationships/theme" Target="theme/theme1.xml"/><Relationship Id="R3db6de757c5644b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AF3F9BB0-BCD1-491B-8CAA-D55E66E0A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A1E6B-37AA-4BC5-8135-23C0F559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2188</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21</cp:revision>
  <dcterms:created xsi:type="dcterms:W3CDTF">2022-10-14T02:29:00Z</dcterms:created>
  <dcterms:modified xsi:type="dcterms:W3CDTF">2023-01-20T16:13:00Z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