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EDD1E" w14:textId="77777777" w:rsidR="002F1652" w:rsidRPr="002F1652" w:rsidRDefault="002F1652" w:rsidP="002F16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2F165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DA57D78" w14:textId="77777777" w:rsidR="002F1652" w:rsidRPr="002F1652" w:rsidRDefault="002F1652" w:rsidP="002F1652">
      <w:pPr>
        <w:spacing w:after="0" w:line="240" w:lineRule="auto"/>
        <w:jc w:val="both"/>
        <w:rPr>
          <w:rFonts w:ascii="Arial" w:eastAsia="Times New Roman" w:hAnsi="Arial" w:cs="Arial"/>
          <w:sz w:val="20"/>
          <w:szCs w:val="20"/>
          <w:lang w:val="es-419" w:eastAsia="es-ES"/>
        </w:rPr>
      </w:pPr>
    </w:p>
    <w:p w14:paraId="50CB5FED" w14:textId="47D9A585" w:rsidR="002F1652" w:rsidRPr="002F1652" w:rsidRDefault="002F1652" w:rsidP="002F1652">
      <w:pPr>
        <w:spacing w:after="0" w:line="240" w:lineRule="auto"/>
        <w:jc w:val="both"/>
        <w:rPr>
          <w:rFonts w:ascii="Arial" w:eastAsia="Times New Roman" w:hAnsi="Arial" w:cs="Arial"/>
          <w:b/>
          <w:bCs/>
          <w:iCs/>
          <w:sz w:val="20"/>
          <w:szCs w:val="20"/>
          <w:lang w:val="es-419" w:eastAsia="fr-FR"/>
        </w:rPr>
      </w:pPr>
      <w:r w:rsidRPr="002F1652">
        <w:rPr>
          <w:rFonts w:ascii="Arial" w:eastAsia="Times New Roman" w:hAnsi="Arial" w:cs="Arial"/>
          <w:b/>
          <w:bCs/>
          <w:iCs/>
          <w:sz w:val="20"/>
          <w:szCs w:val="20"/>
          <w:u w:val="single"/>
          <w:lang w:val="es-419" w:eastAsia="fr-FR"/>
        </w:rPr>
        <w:t>TEMAS:</w:t>
      </w:r>
      <w:r w:rsidRPr="002F1652">
        <w:rPr>
          <w:rFonts w:ascii="Arial" w:eastAsia="Times New Roman" w:hAnsi="Arial" w:cs="Arial"/>
          <w:b/>
          <w:bCs/>
          <w:iCs/>
          <w:sz w:val="20"/>
          <w:szCs w:val="20"/>
          <w:lang w:val="es-419" w:eastAsia="fr-FR"/>
        </w:rPr>
        <w:tab/>
      </w:r>
      <w:r w:rsidR="00612244">
        <w:rPr>
          <w:rFonts w:ascii="Arial" w:eastAsia="Times New Roman" w:hAnsi="Arial" w:cs="Arial"/>
          <w:b/>
          <w:bCs/>
          <w:iCs/>
          <w:sz w:val="20"/>
          <w:szCs w:val="20"/>
          <w:lang w:val="es-419" w:eastAsia="fr-FR"/>
        </w:rPr>
        <w:t xml:space="preserve">TRÁFICO DE ESTUPEFACIENTES </w:t>
      </w:r>
      <w:r w:rsidRPr="002F1652">
        <w:rPr>
          <w:rFonts w:ascii="Arial" w:eastAsia="Times New Roman" w:hAnsi="Arial" w:cs="Arial"/>
          <w:b/>
          <w:bCs/>
          <w:iCs/>
          <w:sz w:val="20"/>
          <w:szCs w:val="20"/>
          <w:lang w:val="es-419" w:eastAsia="fr-FR"/>
        </w:rPr>
        <w:t xml:space="preserve">/ </w:t>
      </w:r>
      <w:r w:rsidR="00CE099F">
        <w:rPr>
          <w:rFonts w:ascii="Arial" w:eastAsia="Times New Roman" w:hAnsi="Arial" w:cs="Arial"/>
          <w:b/>
          <w:bCs/>
          <w:iCs/>
          <w:sz w:val="20"/>
          <w:szCs w:val="20"/>
          <w:lang w:val="es-419" w:eastAsia="fr-FR"/>
        </w:rPr>
        <w:t xml:space="preserve">DESCUBRIMIENTO DE LAS PRUEBAS / OPORTUNIDADES PARA LA FISCALÍA / HASTA LA AUDIENCIA DE FORMULACIÓN DE ACUSACIÓN / </w:t>
      </w:r>
      <w:r w:rsidR="00DC2863">
        <w:rPr>
          <w:rFonts w:ascii="Arial" w:eastAsia="Times New Roman" w:hAnsi="Arial" w:cs="Arial"/>
          <w:b/>
          <w:bCs/>
          <w:iCs/>
          <w:sz w:val="20"/>
          <w:szCs w:val="20"/>
          <w:lang w:val="es-419" w:eastAsia="fr-FR"/>
        </w:rPr>
        <w:t>NO APLICA PARA TESTIGOS DE ACREDITACIÓN.</w:t>
      </w:r>
    </w:p>
    <w:p w14:paraId="252BE057" w14:textId="77777777" w:rsidR="002F1652" w:rsidRPr="002F1652" w:rsidRDefault="002F1652" w:rsidP="002F1652">
      <w:pPr>
        <w:spacing w:after="0" w:line="240" w:lineRule="auto"/>
        <w:jc w:val="both"/>
        <w:rPr>
          <w:rFonts w:ascii="Arial" w:eastAsia="Times New Roman" w:hAnsi="Arial" w:cs="Arial"/>
          <w:sz w:val="20"/>
          <w:szCs w:val="20"/>
          <w:lang w:val="es-419" w:eastAsia="es-ES"/>
        </w:rPr>
      </w:pPr>
    </w:p>
    <w:p w14:paraId="420F1614" w14:textId="60B429B5" w:rsidR="00064CF8" w:rsidRPr="00064CF8" w:rsidRDefault="00064CF8" w:rsidP="00064CF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64CF8">
        <w:rPr>
          <w:rFonts w:ascii="Arial" w:eastAsia="Times New Roman" w:hAnsi="Arial" w:cs="Arial"/>
          <w:sz w:val="20"/>
          <w:szCs w:val="20"/>
          <w:lang w:val="es-419" w:eastAsia="es-ES"/>
        </w:rPr>
        <w:t xml:space="preserve">según lo reglado por los artículos 337 y 344 C.P.P. para la Fiscalía el deber del descubrimiento probatorio se inicia con el libelo acusatorio y se perfecciona en la audiencia de formulación de acusación. </w:t>
      </w:r>
    </w:p>
    <w:p w14:paraId="57CED215" w14:textId="77777777" w:rsidR="00064CF8" w:rsidRPr="00064CF8" w:rsidRDefault="00064CF8" w:rsidP="00064CF8">
      <w:pPr>
        <w:spacing w:after="0" w:line="240" w:lineRule="auto"/>
        <w:jc w:val="both"/>
        <w:rPr>
          <w:rFonts w:ascii="Arial" w:eastAsia="Times New Roman" w:hAnsi="Arial" w:cs="Arial"/>
          <w:sz w:val="20"/>
          <w:szCs w:val="20"/>
          <w:lang w:val="es-419" w:eastAsia="es-ES"/>
        </w:rPr>
      </w:pPr>
    </w:p>
    <w:p w14:paraId="345E6125" w14:textId="77777777" w:rsidR="00064CF8" w:rsidRPr="00064CF8" w:rsidRDefault="00064CF8" w:rsidP="00064CF8">
      <w:pPr>
        <w:spacing w:after="0" w:line="240" w:lineRule="auto"/>
        <w:jc w:val="both"/>
        <w:rPr>
          <w:rFonts w:ascii="Arial" w:eastAsia="Times New Roman" w:hAnsi="Arial" w:cs="Arial"/>
          <w:sz w:val="20"/>
          <w:szCs w:val="20"/>
          <w:lang w:val="es-419" w:eastAsia="es-ES"/>
        </w:rPr>
      </w:pPr>
      <w:r w:rsidRPr="00064CF8">
        <w:rPr>
          <w:rFonts w:ascii="Arial" w:eastAsia="Times New Roman" w:hAnsi="Arial" w:cs="Arial"/>
          <w:sz w:val="20"/>
          <w:szCs w:val="20"/>
          <w:lang w:val="es-419" w:eastAsia="es-ES"/>
        </w:rPr>
        <w:t xml:space="preserve">En tal sentido, la Corte ha expuesto lo siguiente: </w:t>
      </w:r>
    </w:p>
    <w:p w14:paraId="23C1A967" w14:textId="77777777" w:rsidR="00064CF8" w:rsidRPr="00064CF8" w:rsidRDefault="00064CF8" w:rsidP="00064CF8">
      <w:pPr>
        <w:spacing w:after="0" w:line="240" w:lineRule="auto"/>
        <w:jc w:val="both"/>
        <w:rPr>
          <w:rFonts w:ascii="Arial" w:eastAsia="Times New Roman" w:hAnsi="Arial" w:cs="Arial"/>
          <w:sz w:val="20"/>
          <w:szCs w:val="20"/>
          <w:lang w:val="es-419" w:eastAsia="es-ES"/>
        </w:rPr>
      </w:pPr>
    </w:p>
    <w:p w14:paraId="1F4A29E5" w14:textId="21AE3300" w:rsidR="002F1652" w:rsidRPr="002F1652" w:rsidRDefault="00064CF8" w:rsidP="00064CF8">
      <w:pPr>
        <w:spacing w:after="0" w:line="240" w:lineRule="auto"/>
        <w:jc w:val="both"/>
        <w:rPr>
          <w:rFonts w:ascii="Arial" w:eastAsia="Times New Roman" w:hAnsi="Arial" w:cs="Arial"/>
          <w:sz w:val="20"/>
          <w:szCs w:val="20"/>
          <w:lang w:val="es-419" w:eastAsia="es-ES"/>
        </w:rPr>
      </w:pPr>
      <w:r w:rsidRPr="00064CF8">
        <w:rPr>
          <w:rFonts w:ascii="Arial" w:eastAsia="Times New Roman" w:hAnsi="Arial" w:cs="Arial"/>
          <w:sz w:val="20"/>
          <w:szCs w:val="20"/>
          <w:lang w:val="es-419" w:eastAsia="es-ES"/>
        </w:rPr>
        <w:t>“El procedimiento de descubrimiento tiene lugar principalmente en la audiencia de formulación de acusación, cuando la Fiscalía enuncia ante el juez los elementos de convicción y el material probatorio que pretende hacer valer como prueba en el juicio</w:t>
      </w:r>
      <w:r>
        <w:rPr>
          <w:rFonts w:ascii="Arial" w:eastAsia="Times New Roman" w:hAnsi="Arial" w:cs="Arial"/>
          <w:sz w:val="20"/>
          <w:szCs w:val="20"/>
          <w:lang w:val="es-419" w:eastAsia="es-ES"/>
        </w:rPr>
        <w:t>…”</w:t>
      </w:r>
    </w:p>
    <w:p w14:paraId="7B360A2F" w14:textId="77777777" w:rsidR="002F1652" w:rsidRPr="002F1652" w:rsidRDefault="002F1652" w:rsidP="002F1652">
      <w:pPr>
        <w:spacing w:after="0" w:line="240" w:lineRule="auto"/>
        <w:jc w:val="both"/>
        <w:rPr>
          <w:rFonts w:ascii="Arial" w:eastAsia="Times New Roman" w:hAnsi="Arial" w:cs="Arial"/>
          <w:sz w:val="20"/>
          <w:szCs w:val="20"/>
          <w:lang w:val="es-419" w:eastAsia="es-ES"/>
        </w:rPr>
      </w:pPr>
    </w:p>
    <w:p w14:paraId="63319EAA" w14:textId="2B5E7844" w:rsidR="002F1652" w:rsidRPr="002F1652" w:rsidRDefault="00F40596" w:rsidP="002F1652">
      <w:pPr>
        <w:spacing w:after="0" w:line="240" w:lineRule="auto"/>
        <w:jc w:val="both"/>
        <w:rPr>
          <w:rFonts w:ascii="Arial" w:eastAsia="Times New Roman" w:hAnsi="Arial" w:cs="Arial"/>
          <w:sz w:val="20"/>
          <w:szCs w:val="20"/>
          <w:lang w:val="es-419" w:eastAsia="es-ES"/>
        </w:rPr>
      </w:pPr>
      <w:r w:rsidRPr="00F40596">
        <w:rPr>
          <w:rFonts w:ascii="Arial" w:eastAsia="Times New Roman" w:hAnsi="Arial" w:cs="Arial"/>
          <w:sz w:val="20"/>
          <w:szCs w:val="20"/>
          <w:lang w:val="es-419" w:eastAsia="es-ES"/>
        </w:rPr>
        <w:t>Al aplicar lo anterior al caso en estudio, la Sala dirá que en un principio le asiste la razón al Juzgado de primer nivel en el proveído confutado, porque en efecto la realidad procesal es clara en señalarnos que el Ente Acusador no descubrió como prueba en el libelo acusatorio ni en la audiencia de acusación el testimonio</w:t>
      </w:r>
      <w:r w:rsidR="00CE099F">
        <w:rPr>
          <w:rFonts w:ascii="Arial" w:eastAsia="Times New Roman" w:hAnsi="Arial" w:cs="Arial"/>
          <w:sz w:val="20"/>
          <w:szCs w:val="20"/>
          <w:lang w:val="es-419" w:eastAsia="es-ES"/>
        </w:rPr>
        <w:t xml:space="preserve"> </w:t>
      </w:r>
      <w:r w:rsidR="00CE099F" w:rsidRPr="00CE099F">
        <w:rPr>
          <w:rFonts w:ascii="Arial" w:eastAsia="Times New Roman" w:hAnsi="Arial" w:cs="Arial"/>
          <w:sz w:val="20"/>
          <w:szCs w:val="20"/>
          <w:lang w:val="es-419" w:eastAsia="es-ES"/>
        </w:rPr>
        <w:t>del Sr. Jonnathan</w:t>
      </w:r>
      <w:r>
        <w:rPr>
          <w:rFonts w:ascii="Arial" w:eastAsia="Times New Roman" w:hAnsi="Arial" w:cs="Arial"/>
          <w:sz w:val="20"/>
          <w:szCs w:val="20"/>
          <w:lang w:val="es-419" w:eastAsia="es-ES"/>
        </w:rPr>
        <w:t>…</w:t>
      </w:r>
    </w:p>
    <w:p w14:paraId="01A0C7B0" w14:textId="77777777" w:rsidR="002F1652" w:rsidRPr="002F1652" w:rsidRDefault="002F1652" w:rsidP="002F1652">
      <w:pPr>
        <w:spacing w:after="0" w:line="240" w:lineRule="auto"/>
        <w:jc w:val="both"/>
        <w:rPr>
          <w:rFonts w:ascii="Arial" w:eastAsia="Times New Roman" w:hAnsi="Arial" w:cs="Arial"/>
          <w:sz w:val="20"/>
          <w:szCs w:val="20"/>
          <w:lang w:val="es-419" w:eastAsia="es-ES"/>
        </w:rPr>
      </w:pPr>
    </w:p>
    <w:p w14:paraId="10195BF2" w14:textId="23AB4DAC" w:rsidR="002F1652" w:rsidRDefault="00BA27B8" w:rsidP="002F1652">
      <w:pPr>
        <w:spacing w:after="0" w:line="240" w:lineRule="auto"/>
        <w:jc w:val="both"/>
        <w:rPr>
          <w:rFonts w:ascii="Arial" w:eastAsia="Times New Roman" w:hAnsi="Arial" w:cs="Arial"/>
          <w:sz w:val="20"/>
          <w:szCs w:val="20"/>
          <w:lang w:val="es-419" w:eastAsia="es-ES"/>
        </w:rPr>
      </w:pPr>
      <w:r w:rsidRPr="00BA27B8">
        <w:rPr>
          <w:rFonts w:ascii="Arial" w:eastAsia="Times New Roman" w:hAnsi="Arial" w:cs="Arial"/>
          <w:sz w:val="20"/>
          <w:szCs w:val="20"/>
          <w:lang w:val="es-419" w:eastAsia="es-ES"/>
        </w:rPr>
        <w:t>Pese a lo anterior, lo cual no es absoluto, la Sala no puede pasar por alto que la finalidad de la prueba testimonial deprecada por la Fiscalía</w:t>
      </w:r>
      <w:r>
        <w:rPr>
          <w:rFonts w:ascii="Arial" w:eastAsia="Times New Roman" w:hAnsi="Arial" w:cs="Arial"/>
          <w:sz w:val="20"/>
          <w:szCs w:val="20"/>
          <w:lang w:val="es-419" w:eastAsia="es-ES"/>
        </w:rPr>
        <w:t xml:space="preserve">… </w:t>
      </w:r>
      <w:r w:rsidRPr="00BA27B8">
        <w:rPr>
          <w:rFonts w:ascii="Arial" w:eastAsia="Times New Roman" w:hAnsi="Arial" w:cs="Arial"/>
          <w:sz w:val="20"/>
          <w:szCs w:val="20"/>
          <w:lang w:val="es-419" w:eastAsia="es-ES"/>
        </w:rPr>
        <w:t>no era otra diferente que la de pretender que dicho personaje fungiera como testigo de acreditación para que por su intermedio se allegara al proceso, como prueba de referencia admisible, una entrevista absuelta por el ciudadano Mauricio</w:t>
      </w:r>
      <w:r>
        <w:rPr>
          <w:rFonts w:ascii="Arial" w:eastAsia="Times New Roman" w:hAnsi="Arial" w:cs="Arial"/>
          <w:sz w:val="20"/>
          <w:szCs w:val="20"/>
          <w:lang w:val="es-419" w:eastAsia="es-ES"/>
        </w:rPr>
        <w:t>…</w:t>
      </w:r>
    </w:p>
    <w:p w14:paraId="695EEAB9" w14:textId="795F9BDD" w:rsidR="00BA27B8" w:rsidRDefault="00BA27B8" w:rsidP="002F1652">
      <w:pPr>
        <w:spacing w:after="0" w:line="240" w:lineRule="auto"/>
        <w:jc w:val="both"/>
        <w:rPr>
          <w:rFonts w:ascii="Arial" w:eastAsia="Times New Roman" w:hAnsi="Arial" w:cs="Arial"/>
          <w:sz w:val="20"/>
          <w:szCs w:val="20"/>
          <w:lang w:val="es-419" w:eastAsia="es-ES"/>
        </w:rPr>
      </w:pPr>
    </w:p>
    <w:p w14:paraId="63EB5343" w14:textId="7EED6757" w:rsidR="00BA27B8" w:rsidRDefault="00BA27B8" w:rsidP="002F1652">
      <w:pPr>
        <w:spacing w:after="0" w:line="240" w:lineRule="auto"/>
        <w:jc w:val="both"/>
        <w:rPr>
          <w:rFonts w:ascii="Arial" w:eastAsia="Times New Roman" w:hAnsi="Arial" w:cs="Arial"/>
          <w:sz w:val="20"/>
          <w:szCs w:val="20"/>
          <w:lang w:val="es-419" w:eastAsia="es-ES"/>
        </w:rPr>
      </w:pPr>
      <w:r w:rsidRPr="00BA27B8">
        <w:rPr>
          <w:rFonts w:ascii="Arial" w:eastAsia="Times New Roman" w:hAnsi="Arial" w:cs="Arial"/>
          <w:sz w:val="20"/>
          <w:szCs w:val="20"/>
          <w:lang w:val="es-419" w:eastAsia="es-ES"/>
        </w:rPr>
        <w:t>Y sí a lo anterior le aunamos que la Fiscalía en el libelo de acusación descubrió oportunamente la entrevista absuelta por parte del Sr. Mauricio</w:t>
      </w:r>
      <w:r>
        <w:rPr>
          <w:rFonts w:ascii="Arial" w:eastAsia="Times New Roman" w:hAnsi="Arial" w:cs="Arial"/>
          <w:sz w:val="20"/>
          <w:szCs w:val="20"/>
          <w:lang w:val="es-419" w:eastAsia="es-ES"/>
        </w:rPr>
        <w:t>…</w:t>
      </w:r>
      <w:r w:rsidRPr="00BA27B8">
        <w:rPr>
          <w:rFonts w:ascii="Arial" w:eastAsia="Times New Roman" w:hAnsi="Arial" w:cs="Arial"/>
          <w:sz w:val="20"/>
          <w:szCs w:val="20"/>
          <w:lang w:val="es-419" w:eastAsia="es-ES"/>
        </w:rPr>
        <w:t xml:space="preserve">, de la que se dice que fue </w:t>
      </w:r>
      <w:proofErr w:type="spellStart"/>
      <w:r w:rsidRPr="00BA27B8">
        <w:rPr>
          <w:rFonts w:ascii="Arial" w:eastAsia="Times New Roman" w:hAnsi="Arial" w:cs="Arial"/>
          <w:sz w:val="20"/>
          <w:szCs w:val="20"/>
          <w:lang w:val="es-419" w:eastAsia="es-ES"/>
        </w:rPr>
        <w:t>recepcionada</w:t>
      </w:r>
      <w:proofErr w:type="spellEnd"/>
      <w:r w:rsidRPr="00BA27B8">
        <w:rPr>
          <w:rFonts w:ascii="Arial" w:eastAsia="Times New Roman" w:hAnsi="Arial" w:cs="Arial"/>
          <w:sz w:val="20"/>
          <w:szCs w:val="20"/>
          <w:lang w:val="es-419" w:eastAsia="es-ES"/>
        </w:rPr>
        <w:t xml:space="preserve"> por Jonnathan</w:t>
      </w:r>
      <w:r>
        <w:rPr>
          <w:rFonts w:ascii="Arial" w:eastAsia="Times New Roman" w:hAnsi="Arial" w:cs="Arial"/>
          <w:sz w:val="20"/>
          <w:szCs w:val="20"/>
          <w:lang w:val="es-419" w:eastAsia="es-ES"/>
        </w:rPr>
        <w:t>…</w:t>
      </w:r>
      <w:r w:rsidRPr="00BA27B8">
        <w:rPr>
          <w:rFonts w:ascii="Arial" w:eastAsia="Times New Roman" w:hAnsi="Arial" w:cs="Arial"/>
          <w:sz w:val="20"/>
          <w:szCs w:val="20"/>
          <w:lang w:val="es-419" w:eastAsia="es-ES"/>
        </w:rPr>
        <w:t xml:space="preserve">, considera la Sala que no era necesario que la Fiscalía previamente descubriera el testimonio de </w:t>
      </w:r>
      <w:r w:rsidR="00CE099F" w:rsidRPr="00BA27B8">
        <w:rPr>
          <w:rFonts w:ascii="Arial" w:eastAsia="Times New Roman" w:hAnsi="Arial" w:cs="Arial"/>
          <w:sz w:val="20"/>
          <w:szCs w:val="20"/>
          <w:lang w:val="es-419" w:eastAsia="es-ES"/>
        </w:rPr>
        <w:t>Jonnathan</w:t>
      </w:r>
      <w:r w:rsidR="00CE099F">
        <w:rPr>
          <w:rFonts w:ascii="Arial" w:eastAsia="Times New Roman" w:hAnsi="Arial" w:cs="Arial"/>
          <w:sz w:val="20"/>
          <w:szCs w:val="20"/>
          <w:lang w:val="es-419" w:eastAsia="es-ES"/>
        </w:rPr>
        <w:t>…</w:t>
      </w:r>
      <w:r w:rsidRPr="00BA27B8">
        <w:rPr>
          <w:rFonts w:ascii="Arial" w:eastAsia="Times New Roman" w:hAnsi="Arial" w:cs="Arial"/>
          <w:sz w:val="20"/>
          <w:szCs w:val="20"/>
          <w:lang w:val="es-419" w:eastAsia="es-ES"/>
        </w:rPr>
        <w:t xml:space="preserve"> para poder solicitar su testimonio a modo de testigo de acreditación</w:t>
      </w:r>
      <w:r>
        <w:rPr>
          <w:rFonts w:ascii="Arial" w:eastAsia="Times New Roman" w:hAnsi="Arial" w:cs="Arial"/>
          <w:sz w:val="20"/>
          <w:szCs w:val="20"/>
          <w:lang w:val="es-419" w:eastAsia="es-ES"/>
        </w:rPr>
        <w:t>…</w:t>
      </w:r>
    </w:p>
    <w:p w14:paraId="061BD9E2" w14:textId="77777777" w:rsidR="00BA27B8" w:rsidRPr="002F1652" w:rsidRDefault="00BA27B8" w:rsidP="002F1652">
      <w:pPr>
        <w:spacing w:after="0" w:line="240" w:lineRule="auto"/>
        <w:jc w:val="both"/>
        <w:rPr>
          <w:rFonts w:ascii="Arial" w:eastAsia="Times New Roman" w:hAnsi="Arial" w:cs="Arial"/>
          <w:sz w:val="20"/>
          <w:szCs w:val="20"/>
          <w:lang w:val="es-419" w:eastAsia="es-ES"/>
        </w:rPr>
      </w:pPr>
    </w:p>
    <w:p w14:paraId="37E8FE73" w14:textId="77777777" w:rsidR="002F1652" w:rsidRPr="002F1652" w:rsidRDefault="002F1652" w:rsidP="002F1652">
      <w:pPr>
        <w:spacing w:after="0" w:line="240" w:lineRule="auto"/>
        <w:jc w:val="both"/>
        <w:rPr>
          <w:rFonts w:ascii="Arial" w:eastAsia="Times New Roman" w:hAnsi="Arial" w:cs="Arial"/>
          <w:sz w:val="20"/>
          <w:szCs w:val="20"/>
          <w:lang w:val="es-ES" w:eastAsia="es-ES"/>
        </w:rPr>
      </w:pPr>
    </w:p>
    <w:p w14:paraId="56AFC917" w14:textId="77777777" w:rsidR="002F1652" w:rsidRPr="002F1652" w:rsidRDefault="002F1652" w:rsidP="002F1652">
      <w:pPr>
        <w:spacing w:after="0" w:line="240" w:lineRule="auto"/>
        <w:jc w:val="both"/>
        <w:rPr>
          <w:rFonts w:ascii="Arial" w:eastAsia="Times New Roman" w:hAnsi="Arial" w:cs="Arial"/>
          <w:sz w:val="20"/>
          <w:szCs w:val="20"/>
          <w:lang w:val="es-ES" w:eastAsia="es-ES"/>
        </w:rPr>
      </w:pPr>
    </w:p>
    <w:bookmarkEnd w:id="0"/>
    <w:p w14:paraId="3D71189B"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REPÚBLICA DE COLOMBIA</w:t>
      </w:r>
    </w:p>
    <w:p w14:paraId="36C9B42C"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RAMA JUDICIAL DEL PODER PÚBLICO</w:t>
      </w:r>
    </w:p>
    <w:p w14:paraId="7311C8DC"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noProof/>
          <w:sz w:val="24"/>
          <w:szCs w:val="24"/>
          <w:lang w:eastAsia="es-CO"/>
        </w:rPr>
        <w:drawing>
          <wp:inline distT="0" distB="0" distL="0" distR="0" wp14:anchorId="1E95E818" wp14:editId="77F5B503">
            <wp:extent cx="1068070" cy="9512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b="30180"/>
                    <a:stretch>
                      <a:fillRect/>
                    </a:stretch>
                  </pic:blipFill>
                  <pic:spPr bwMode="auto">
                    <a:xfrm>
                      <a:off x="0" y="0"/>
                      <a:ext cx="1068070" cy="951230"/>
                    </a:xfrm>
                    <a:prstGeom prst="rect">
                      <a:avLst/>
                    </a:prstGeom>
                    <a:noFill/>
                    <a:ln>
                      <a:noFill/>
                    </a:ln>
                  </pic:spPr>
                </pic:pic>
              </a:graphicData>
            </a:graphic>
          </wp:inline>
        </w:drawing>
      </w:r>
    </w:p>
    <w:p w14:paraId="0C5387B3"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TRIBUNAL SUPERIOR DEL DISTRITO JUDICIAL DE PEREIRA</w:t>
      </w:r>
    </w:p>
    <w:p w14:paraId="7B89A787"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SALA DE DECISIÓN PENAL</w:t>
      </w:r>
    </w:p>
    <w:p w14:paraId="6AECED83" w14:textId="77777777" w:rsidR="005E020B" w:rsidRPr="002F1652" w:rsidRDefault="005E020B" w:rsidP="002F1652">
      <w:pPr>
        <w:spacing w:after="0" w:line="276" w:lineRule="auto"/>
        <w:jc w:val="center"/>
        <w:rPr>
          <w:rFonts w:ascii="Tahoma" w:eastAsia="Times New Roman" w:hAnsi="Tahoma" w:cs="Tahoma"/>
          <w:b/>
          <w:sz w:val="24"/>
          <w:szCs w:val="24"/>
        </w:rPr>
      </w:pPr>
    </w:p>
    <w:p w14:paraId="1E60A404"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M.P. MANUEL YARZAGARAY BANDERA</w:t>
      </w:r>
    </w:p>
    <w:p w14:paraId="7C80F6CE" w14:textId="77777777" w:rsidR="005E020B" w:rsidRPr="002F1652" w:rsidRDefault="005E020B" w:rsidP="002F1652">
      <w:pPr>
        <w:spacing w:after="0" w:line="276" w:lineRule="auto"/>
        <w:jc w:val="center"/>
        <w:rPr>
          <w:rFonts w:ascii="Tahoma" w:eastAsia="Times New Roman" w:hAnsi="Tahoma" w:cs="Tahoma"/>
          <w:sz w:val="24"/>
          <w:szCs w:val="24"/>
        </w:rPr>
      </w:pPr>
    </w:p>
    <w:p w14:paraId="7A89365E" w14:textId="77777777" w:rsidR="005E020B" w:rsidRPr="002F1652" w:rsidRDefault="005E020B" w:rsidP="002F1652">
      <w:pPr>
        <w:spacing w:after="0" w:line="276" w:lineRule="auto"/>
        <w:jc w:val="center"/>
        <w:rPr>
          <w:rFonts w:ascii="Tahoma" w:eastAsia="Times New Roman" w:hAnsi="Tahoma" w:cs="Tahoma"/>
          <w:b/>
          <w:sz w:val="24"/>
          <w:szCs w:val="24"/>
        </w:rPr>
      </w:pPr>
      <w:r w:rsidRPr="002F1652">
        <w:rPr>
          <w:rFonts w:ascii="Tahoma" w:eastAsia="Times New Roman" w:hAnsi="Tahoma" w:cs="Tahoma"/>
          <w:b/>
          <w:sz w:val="24"/>
          <w:szCs w:val="24"/>
        </w:rPr>
        <w:t>AUTO INTERLOCUTORIO DE 2ª INSTANCIA</w:t>
      </w:r>
    </w:p>
    <w:p w14:paraId="7CF7A5F6" w14:textId="77777777" w:rsidR="005E020B" w:rsidRPr="002F1652" w:rsidRDefault="005E020B" w:rsidP="002F1652">
      <w:pPr>
        <w:spacing w:after="0" w:line="276" w:lineRule="auto"/>
        <w:jc w:val="both"/>
        <w:rPr>
          <w:rFonts w:ascii="Tahoma" w:eastAsia="Times New Roman" w:hAnsi="Tahoma" w:cs="Tahoma"/>
          <w:sz w:val="24"/>
          <w:szCs w:val="24"/>
          <w:lang w:eastAsia="es-ES"/>
        </w:rPr>
      </w:pPr>
    </w:p>
    <w:p w14:paraId="43A6CB46" w14:textId="76E287C1" w:rsidR="005E020B" w:rsidRPr="002F1652" w:rsidRDefault="005E020B" w:rsidP="002F1652">
      <w:pPr>
        <w:spacing w:after="0" w:line="276" w:lineRule="auto"/>
        <w:jc w:val="both"/>
        <w:rPr>
          <w:rFonts w:ascii="Tahoma" w:eastAsia="Times New Roman" w:hAnsi="Tahoma" w:cs="Tahoma"/>
          <w:sz w:val="24"/>
          <w:szCs w:val="24"/>
          <w:lang w:eastAsia="es-ES"/>
        </w:rPr>
      </w:pPr>
      <w:r w:rsidRPr="002F1652">
        <w:rPr>
          <w:rFonts w:ascii="Tahoma" w:eastAsia="Times New Roman" w:hAnsi="Tahoma" w:cs="Tahoma"/>
          <w:sz w:val="24"/>
          <w:szCs w:val="24"/>
          <w:lang w:eastAsia="es-ES"/>
        </w:rPr>
        <w:t>Pereira,</w:t>
      </w:r>
      <w:r w:rsidR="003D2330" w:rsidRPr="002F1652">
        <w:rPr>
          <w:rFonts w:ascii="Tahoma" w:eastAsia="Times New Roman" w:hAnsi="Tahoma" w:cs="Tahoma"/>
          <w:sz w:val="24"/>
          <w:szCs w:val="24"/>
          <w:lang w:eastAsia="es-ES"/>
        </w:rPr>
        <w:t xml:space="preserve"> diecinueve</w:t>
      </w:r>
      <w:r w:rsidRPr="002F1652">
        <w:rPr>
          <w:rFonts w:ascii="Tahoma" w:eastAsia="Times New Roman" w:hAnsi="Tahoma" w:cs="Tahoma"/>
          <w:sz w:val="24"/>
          <w:szCs w:val="24"/>
          <w:lang w:eastAsia="es-ES"/>
        </w:rPr>
        <w:t xml:space="preserve"> (</w:t>
      </w:r>
      <w:r w:rsidR="003D2330" w:rsidRPr="002F1652">
        <w:rPr>
          <w:rFonts w:ascii="Tahoma" w:eastAsia="Times New Roman" w:hAnsi="Tahoma" w:cs="Tahoma"/>
          <w:sz w:val="24"/>
          <w:szCs w:val="24"/>
          <w:lang w:eastAsia="es-ES"/>
        </w:rPr>
        <w:t>19</w:t>
      </w:r>
      <w:r w:rsidRPr="002F1652">
        <w:rPr>
          <w:rFonts w:ascii="Tahoma" w:eastAsia="Times New Roman" w:hAnsi="Tahoma" w:cs="Tahoma"/>
          <w:sz w:val="24"/>
          <w:szCs w:val="24"/>
          <w:lang w:eastAsia="es-ES"/>
        </w:rPr>
        <w:t>) de enero de dos mil veintidós (2.022)</w:t>
      </w:r>
    </w:p>
    <w:p w14:paraId="1F253431" w14:textId="7CB68B7F" w:rsidR="005E020B" w:rsidRPr="002F1652" w:rsidRDefault="005E020B" w:rsidP="002F1652">
      <w:pPr>
        <w:spacing w:after="0" w:line="276" w:lineRule="auto"/>
        <w:jc w:val="both"/>
        <w:rPr>
          <w:rFonts w:ascii="Tahoma" w:eastAsia="Times New Roman" w:hAnsi="Tahoma" w:cs="Tahoma"/>
          <w:sz w:val="24"/>
          <w:szCs w:val="24"/>
          <w:lang w:eastAsia="es-ES"/>
        </w:rPr>
      </w:pPr>
      <w:r w:rsidRPr="002F1652">
        <w:rPr>
          <w:rFonts w:ascii="Tahoma" w:eastAsia="Times New Roman" w:hAnsi="Tahoma" w:cs="Tahoma"/>
          <w:sz w:val="24"/>
          <w:szCs w:val="24"/>
          <w:lang w:eastAsia="es-ES"/>
        </w:rPr>
        <w:t>Aprobado por acta #</w:t>
      </w:r>
      <w:r w:rsidR="003D2330" w:rsidRPr="002F1652">
        <w:rPr>
          <w:rFonts w:ascii="Tahoma" w:eastAsia="Times New Roman" w:hAnsi="Tahoma" w:cs="Tahoma"/>
          <w:sz w:val="24"/>
          <w:szCs w:val="24"/>
          <w:lang w:eastAsia="es-ES"/>
        </w:rPr>
        <w:t>023</w:t>
      </w:r>
    </w:p>
    <w:p w14:paraId="02129175" w14:textId="12D5222F" w:rsidR="003D2330" w:rsidRPr="002F1652" w:rsidRDefault="003D2330" w:rsidP="002F1652">
      <w:pPr>
        <w:spacing w:after="0" w:line="276" w:lineRule="auto"/>
        <w:jc w:val="both"/>
        <w:rPr>
          <w:rFonts w:ascii="Tahoma" w:eastAsia="Times New Roman" w:hAnsi="Tahoma" w:cs="Tahoma"/>
          <w:sz w:val="24"/>
          <w:szCs w:val="24"/>
          <w:lang w:eastAsia="es-ES"/>
        </w:rPr>
      </w:pPr>
      <w:r w:rsidRPr="002F1652">
        <w:rPr>
          <w:rFonts w:ascii="Tahoma" w:eastAsia="Times New Roman" w:hAnsi="Tahoma" w:cs="Tahoma"/>
          <w:sz w:val="24"/>
          <w:szCs w:val="24"/>
          <w:lang w:eastAsia="es-ES"/>
        </w:rPr>
        <w:t xml:space="preserve">Hora: 2:45 p.m. </w:t>
      </w:r>
    </w:p>
    <w:p w14:paraId="714FF591" w14:textId="77777777" w:rsidR="005E020B" w:rsidRPr="002F1652" w:rsidRDefault="005E020B" w:rsidP="002F1652">
      <w:pPr>
        <w:spacing w:after="0" w:line="276" w:lineRule="auto"/>
        <w:jc w:val="both"/>
        <w:rPr>
          <w:rFonts w:ascii="Tahoma" w:eastAsia="Times New Roman" w:hAnsi="Tahoma" w:cs="Tahoma"/>
          <w:sz w:val="24"/>
          <w:szCs w:val="24"/>
          <w:lang w:eastAsia="es-ES"/>
        </w:rPr>
      </w:pPr>
    </w:p>
    <w:p w14:paraId="238CBD9A" w14:textId="49251A4D"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bookmarkStart w:id="1" w:name="_Hlk88667284"/>
      <w:r w:rsidRPr="002F1652">
        <w:rPr>
          <w:rFonts w:ascii="Tahoma" w:eastAsia="Times New Roman" w:hAnsi="Tahoma" w:cs="Tahoma"/>
          <w:szCs w:val="24"/>
          <w:lang w:eastAsia="es-ES"/>
        </w:rPr>
        <w:t xml:space="preserve">Procesado: </w:t>
      </w:r>
      <w:r w:rsidR="00F43410">
        <w:rPr>
          <w:rFonts w:ascii="Tahoma" w:eastAsia="Times New Roman" w:hAnsi="Tahoma" w:cs="Tahoma"/>
          <w:szCs w:val="24"/>
          <w:lang w:eastAsia="es-ES"/>
        </w:rPr>
        <w:t>LHT</w:t>
      </w:r>
    </w:p>
    <w:p w14:paraId="69529595" w14:textId="77777777"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2F1652">
        <w:rPr>
          <w:rFonts w:ascii="Tahoma" w:eastAsia="Times New Roman" w:hAnsi="Tahoma" w:cs="Tahoma"/>
          <w:szCs w:val="24"/>
          <w:lang w:eastAsia="es-ES"/>
        </w:rPr>
        <w:t xml:space="preserve">Rad. # 66 </w:t>
      </w:r>
      <w:r w:rsidR="00BF2567" w:rsidRPr="002F1652">
        <w:rPr>
          <w:rFonts w:ascii="Tahoma" w:eastAsia="Times New Roman" w:hAnsi="Tahoma" w:cs="Tahoma"/>
          <w:szCs w:val="24"/>
          <w:lang w:eastAsia="es-ES"/>
        </w:rPr>
        <w:t>682</w:t>
      </w:r>
      <w:r w:rsidRPr="002F1652">
        <w:rPr>
          <w:rFonts w:ascii="Tahoma" w:eastAsia="Times New Roman" w:hAnsi="Tahoma" w:cs="Tahoma"/>
          <w:szCs w:val="24"/>
          <w:lang w:eastAsia="es-ES"/>
        </w:rPr>
        <w:t xml:space="preserve"> 60 000</w:t>
      </w:r>
      <w:r w:rsidR="00BF2567" w:rsidRPr="002F1652">
        <w:rPr>
          <w:rFonts w:ascii="Tahoma" w:eastAsia="Times New Roman" w:hAnsi="Tahoma" w:cs="Tahoma"/>
          <w:szCs w:val="24"/>
          <w:lang w:eastAsia="es-ES"/>
        </w:rPr>
        <w:t>48</w:t>
      </w:r>
      <w:r w:rsidRPr="002F1652">
        <w:rPr>
          <w:rFonts w:ascii="Tahoma" w:eastAsia="Times New Roman" w:hAnsi="Tahoma" w:cs="Tahoma"/>
          <w:szCs w:val="24"/>
          <w:lang w:eastAsia="es-ES"/>
        </w:rPr>
        <w:t xml:space="preserve"> </w:t>
      </w:r>
      <w:bookmarkStart w:id="2" w:name="_GoBack"/>
      <w:r w:rsidRPr="002F1652">
        <w:rPr>
          <w:rFonts w:ascii="Tahoma" w:eastAsia="Times New Roman" w:hAnsi="Tahoma" w:cs="Tahoma"/>
          <w:szCs w:val="24"/>
          <w:lang w:eastAsia="es-ES"/>
        </w:rPr>
        <w:t>20</w:t>
      </w:r>
      <w:r w:rsidR="00BF2567" w:rsidRPr="002F1652">
        <w:rPr>
          <w:rFonts w:ascii="Tahoma" w:eastAsia="Times New Roman" w:hAnsi="Tahoma" w:cs="Tahoma"/>
          <w:szCs w:val="24"/>
          <w:lang w:eastAsia="es-ES"/>
        </w:rPr>
        <w:t>21</w:t>
      </w:r>
      <w:r w:rsidRPr="002F1652">
        <w:rPr>
          <w:rFonts w:ascii="Tahoma" w:eastAsia="Times New Roman" w:hAnsi="Tahoma" w:cs="Tahoma"/>
          <w:szCs w:val="24"/>
          <w:lang w:eastAsia="es-ES"/>
        </w:rPr>
        <w:t xml:space="preserve"> 0</w:t>
      </w:r>
      <w:r w:rsidR="00BF2567" w:rsidRPr="002F1652">
        <w:rPr>
          <w:rFonts w:ascii="Tahoma" w:eastAsia="Times New Roman" w:hAnsi="Tahoma" w:cs="Tahoma"/>
          <w:szCs w:val="24"/>
          <w:lang w:eastAsia="es-ES"/>
        </w:rPr>
        <w:t>0209</w:t>
      </w:r>
      <w:r w:rsidRPr="002F1652">
        <w:rPr>
          <w:rFonts w:ascii="Tahoma" w:eastAsia="Times New Roman" w:hAnsi="Tahoma" w:cs="Tahoma"/>
          <w:szCs w:val="24"/>
          <w:lang w:eastAsia="es-ES"/>
        </w:rPr>
        <w:t xml:space="preserve"> </w:t>
      </w:r>
      <w:bookmarkEnd w:id="2"/>
      <w:r w:rsidRPr="002F1652">
        <w:rPr>
          <w:rFonts w:ascii="Tahoma" w:eastAsia="Times New Roman" w:hAnsi="Tahoma" w:cs="Tahoma"/>
          <w:szCs w:val="24"/>
          <w:lang w:eastAsia="es-ES"/>
        </w:rPr>
        <w:t>01</w:t>
      </w:r>
    </w:p>
    <w:p w14:paraId="204170C3" w14:textId="77777777"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2F1652">
        <w:rPr>
          <w:rFonts w:ascii="Tahoma" w:eastAsia="Times New Roman" w:hAnsi="Tahoma" w:cs="Tahoma"/>
          <w:szCs w:val="24"/>
          <w:lang w:eastAsia="es-ES"/>
        </w:rPr>
        <w:t xml:space="preserve">Delito: </w:t>
      </w:r>
      <w:r w:rsidR="00BF2567" w:rsidRPr="002F1652">
        <w:rPr>
          <w:rFonts w:ascii="Tahoma" w:eastAsia="Times New Roman" w:hAnsi="Tahoma" w:cs="Tahoma"/>
          <w:szCs w:val="24"/>
          <w:lang w:eastAsia="es-ES"/>
        </w:rPr>
        <w:t>Tráfico</w:t>
      </w:r>
      <w:r w:rsidR="00574F0D" w:rsidRPr="002F1652">
        <w:rPr>
          <w:rFonts w:ascii="Tahoma" w:eastAsia="Times New Roman" w:hAnsi="Tahoma" w:cs="Tahoma"/>
          <w:szCs w:val="24"/>
          <w:lang w:eastAsia="es-ES"/>
        </w:rPr>
        <w:t>, fabricación o porte</w:t>
      </w:r>
      <w:r w:rsidR="00BF2567" w:rsidRPr="002F1652">
        <w:rPr>
          <w:rFonts w:ascii="Tahoma" w:eastAsia="Times New Roman" w:hAnsi="Tahoma" w:cs="Tahoma"/>
          <w:szCs w:val="24"/>
          <w:lang w:eastAsia="es-ES"/>
        </w:rPr>
        <w:t xml:space="preserve"> de estupefacientes</w:t>
      </w:r>
      <w:r w:rsidRPr="002F1652">
        <w:rPr>
          <w:rFonts w:ascii="Tahoma" w:eastAsia="Times New Roman" w:hAnsi="Tahoma" w:cs="Tahoma"/>
          <w:szCs w:val="24"/>
          <w:lang w:eastAsia="es-ES"/>
        </w:rPr>
        <w:t xml:space="preserve"> </w:t>
      </w:r>
    </w:p>
    <w:p w14:paraId="098FB771" w14:textId="77777777"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2F1652">
        <w:rPr>
          <w:rFonts w:ascii="Tahoma" w:eastAsia="Times New Roman" w:hAnsi="Tahoma" w:cs="Tahoma"/>
          <w:szCs w:val="24"/>
          <w:lang w:eastAsia="es-ES"/>
        </w:rPr>
        <w:t xml:space="preserve">Procedencia: Juzgado </w:t>
      </w:r>
      <w:r w:rsidR="00BF2567" w:rsidRPr="002F1652">
        <w:rPr>
          <w:rFonts w:ascii="Tahoma" w:eastAsia="Times New Roman" w:hAnsi="Tahoma" w:cs="Tahoma"/>
          <w:szCs w:val="24"/>
          <w:lang w:eastAsia="es-ES"/>
        </w:rPr>
        <w:t xml:space="preserve">Único </w:t>
      </w:r>
      <w:r w:rsidRPr="002F1652">
        <w:rPr>
          <w:rFonts w:ascii="Tahoma" w:eastAsia="Times New Roman" w:hAnsi="Tahoma" w:cs="Tahoma"/>
          <w:szCs w:val="24"/>
          <w:lang w:eastAsia="es-ES"/>
        </w:rPr>
        <w:t xml:space="preserve">Penal del Circuito de </w:t>
      </w:r>
      <w:r w:rsidR="00BF2567" w:rsidRPr="002F1652">
        <w:rPr>
          <w:rFonts w:ascii="Tahoma" w:eastAsia="Times New Roman" w:hAnsi="Tahoma" w:cs="Tahoma"/>
          <w:szCs w:val="24"/>
          <w:lang w:eastAsia="es-ES"/>
        </w:rPr>
        <w:t>Santa Rosa de Cabal</w:t>
      </w:r>
    </w:p>
    <w:p w14:paraId="697D3248" w14:textId="77777777"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2F1652">
        <w:rPr>
          <w:rFonts w:ascii="Tahoma" w:eastAsia="Times New Roman" w:hAnsi="Tahoma" w:cs="Tahoma"/>
          <w:szCs w:val="24"/>
          <w:lang w:eastAsia="es-ES"/>
        </w:rPr>
        <w:t xml:space="preserve">Asunto: Resuelve recurso de apelación interpuesto por la </w:t>
      </w:r>
      <w:r w:rsidR="00BF2567" w:rsidRPr="002F1652">
        <w:rPr>
          <w:rFonts w:ascii="Tahoma" w:eastAsia="Times New Roman" w:hAnsi="Tahoma" w:cs="Tahoma"/>
          <w:szCs w:val="24"/>
          <w:lang w:eastAsia="es-ES"/>
        </w:rPr>
        <w:t xml:space="preserve">Fiscalía </w:t>
      </w:r>
      <w:r w:rsidRPr="002F1652">
        <w:rPr>
          <w:rFonts w:ascii="Tahoma" w:eastAsia="Times New Roman" w:hAnsi="Tahoma" w:cs="Tahoma"/>
          <w:szCs w:val="24"/>
          <w:lang w:eastAsia="es-ES"/>
        </w:rPr>
        <w:t xml:space="preserve">en contra de providencia que inadmitió </w:t>
      </w:r>
      <w:r w:rsidR="00BF2567" w:rsidRPr="002F1652">
        <w:rPr>
          <w:rFonts w:ascii="Tahoma" w:eastAsia="Times New Roman" w:hAnsi="Tahoma" w:cs="Tahoma"/>
          <w:szCs w:val="24"/>
          <w:lang w:eastAsia="es-ES"/>
        </w:rPr>
        <w:t xml:space="preserve">la práctica de </w:t>
      </w:r>
      <w:r w:rsidRPr="002F1652">
        <w:rPr>
          <w:rFonts w:ascii="Tahoma" w:eastAsia="Times New Roman" w:hAnsi="Tahoma" w:cs="Tahoma"/>
          <w:szCs w:val="24"/>
          <w:lang w:eastAsia="es-ES"/>
        </w:rPr>
        <w:t>una</w:t>
      </w:r>
      <w:r w:rsidR="00BF2567" w:rsidRPr="002F1652">
        <w:rPr>
          <w:rFonts w:ascii="Tahoma" w:eastAsia="Times New Roman" w:hAnsi="Tahoma" w:cs="Tahoma"/>
          <w:szCs w:val="24"/>
          <w:lang w:eastAsia="es-ES"/>
        </w:rPr>
        <w:t xml:space="preserve"> </w:t>
      </w:r>
      <w:r w:rsidRPr="002F1652">
        <w:rPr>
          <w:rFonts w:ascii="Tahoma" w:eastAsia="Times New Roman" w:hAnsi="Tahoma" w:cs="Tahoma"/>
          <w:szCs w:val="24"/>
          <w:lang w:eastAsia="es-ES"/>
        </w:rPr>
        <w:t xml:space="preserve">prueba </w:t>
      </w:r>
      <w:r w:rsidR="00BF2567" w:rsidRPr="002F1652">
        <w:rPr>
          <w:rFonts w:ascii="Tahoma" w:eastAsia="Times New Roman" w:hAnsi="Tahoma" w:cs="Tahoma"/>
          <w:szCs w:val="24"/>
          <w:lang w:eastAsia="es-ES"/>
        </w:rPr>
        <w:t>testimonial</w:t>
      </w:r>
    </w:p>
    <w:p w14:paraId="02FED1E5" w14:textId="77777777" w:rsidR="005E020B" w:rsidRPr="002F1652" w:rsidRDefault="005E020B" w:rsidP="002F1652">
      <w:pPr>
        <w:pBdr>
          <w:top w:val="single" w:sz="4" w:space="1" w:color="auto"/>
          <w:left w:val="single" w:sz="4" w:space="4" w:color="auto"/>
          <w:bottom w:val="single" w:sz="4" w:space="1" w:color="auto"/>
          <w:right w:val="single" w:sz="4" w:space="4" w:color="auto"/>
        </w:pBdr>
        <w:spacing w:after="0" w:line="240" w:lineRule="auto"/>
        <w:jc w:val="both"/>
        <w:rPr>
          <w:rFonts w:ascii="Tahoma" w:eastAsia="Times New Roman" w:hAnsi="Tahoma" w:cs="Tahoma"/>
          <w:szCs w:val="24"/>
          <w:lang w:eastAsia="es-ES"/>
        </w:rPr>
      </w:pPr>
      <w:r w:rsidRPr="002F1652">
        <w:rPr>
          <w:rFonts w:ascii="Tahoma" w:eastAsia="Times New Roman" w:hAnsi="Tahoma" w:cs="Tahoma"/>
          <w:szCs w:val="24"/>
          <w:lang w:eastAsia="es-ES"/>
        </w:rPr>
        <w:t xml:space="preserve">Decisión: </w:t>
      </w:r>
      <w:bookmarkStart w:id="3" w:name="_Hlk88660040"/>
      <w:r w:rsidRPr="002F1652">
        <w:rPr>
          <w:rFonts w:ascii="Tahoma" w:eastAsia="Times New Roman" w:hAnsi="Tahoma" w:cs="Tahoma"/>
          <w:szCs w:val="24"/>
          <w:lang w:eastAsia="es-ES"/>
        </w:rPr>
        <w:t>Se revoca la decisión confutada</w:t>
      </w:r>
    </w:p>
    <w:bookmarkEnd w:id="1"/>
    <w:bookmarkEnd w:id="3"/>
    <w:p w14:paraId="04C6FA96" w14:textId="77777777" w:rsidR="005E020B" w:rsidRPr="002F1652" w:rsidRDefault="005E020B" w:rsidP="002F1652">
      <w:pPr>
        <w:spacing w:after="0" w:line="276" w:lineRule="auto"/>
        <w:rPr>
          <w:rFonts w:ascii="Tahoma" w:eastAsia="Times New Roman" w:hAnsi="Tahoma" w:cs="Tahoma"/>
          <w:b/>
          <w:sz w:val="24"/>
          <w:szCs w:val="24"/>
          <w:lang w:eastAsia="es-ES"/>
        </w:rPr>
      </w:pPr>
    </w:p>
    <w:p w14:paraId="60880F67" w14:textId="77777777" w:rsidR="005E020B" w:rsidRPr="002F1652" w:rsidRDefault="005E020B" w:rsidP="002F1652">
      <w:pPr>
        <w:pStyle w:val="Sinespaciado"/>
        <w:spacing w:line="276" w:lineRule="auto"/>
        <w:jc w:val="center"/>
        <w:rPr>
          <w:rFonts w:ascii="Tahoma" w:hAnsi="Tahoma" w:cs="Tahoma"/>
          <w:b/>
          <w:sz w:val="24"/>
          <w:szCs w:val="24"/>
          <w:lang w:eastAsia="es-ES"/>
        </w:rPr>
      </w:pPr>
      <w:r w:rsidRPr="002F1652">
        <w:rPr>
          <w:rFonts w:ascii="Tahoma" w:hAnsi="Tahoma" w:cs="Tahoma"/>
          <w:b/>
          <w:sz w:val="24"/>
          <w:szCs w:val="24"/>
          <w:lang w:eastAsia="es-ES"/>
        </w:rPr>
        <w:lastRenderedPageBreak/>
        <w:t>ASUNTO:</w:t>
      </w:r>
    </w:p>
    <w:p w14:paraId="5EC3DB1E" w14:textId="77777777" w:rsidR="005E020B" w:rsidRPr="002F1652" w:rsidRDefault="005E020B" w:rsidP="002F1652">
      <w:pPr>
        <w:pStyle w:val="Sinespaciado"/>
        <w:spacing w:line="276" w:lineRule="auto"/>
        <w:jc w:val="center"/>
        <w:rPr>
          <w:rFonts w:ascii="Tahoma" w:hAnsi="Tahoma" w:cs="Tahoma"/>
          <w:b/>
          <w:sz w:val="24"/>
          <w:szCs w:val="24"/>
          <w:lang w:eastAsia="es-ES"/>
        </w:rPr>
      </w:pPr>
    </w:p>
    <w:p w14:paraId="1AB9F05B" w14:textId="24172638" w:rsidR="005E020B" w:rsidRPr="00DC2863" w:rsidRDefault="005E020B" w:rsidP="002F1652">
      <w:pPr>
        <w:pStyle w:val="Sinespaciado"/>
        <w:spacing w:line="276" w:lineRule="auto"/>
        <w:jc w:val="both"/>
        <w:rPr>
          <w:rFonts w:ascii="Tahoma" w:hAnsi="Tahoma" w:cs="Tahoma"/>
          <w:spacing w:val="-4"/>
          <w:sz w:val="24"/>
          <w:szCs w:val="24"/>
          <w:lang w:eastAsia="es-ES"/>
        </w:rPr>
      </w:pPr>
      <w:r w:rsidRPr="00DC2863">
        <w:rPr>
          <w:rFonts w:ascii="Tahoma" w:hAnsi="Tahoma" w:cs="Tahoma"/>
          <w:spacing w:val="-4"/>
          <w:sz w:val="24"/>
          <w:szCs w:val="24"/>
          <w:lang w:eastAsia="es-ES"/>
        </w:rPr>
        <w:t xml:space="preserve">Procede la Sala Penal de Decisión del Tribunal Superior del Distrito Judicial de esta localidad a resolver el recurso de apelación interpuesto por </w:t>
      </w:r>
      <w:r w:rsidR="00D754A6" w:rsidRPr="00DC2863">
        <w:rPr>
          <w:rFonts w:ascii="Tahoma" w:hAnsi="Tahoma" w:cs="Tahoma"/>
          <w:spacing w:val="-4"/>
          <w:sz w:val="24"/>
          <w:szCs w:val="24"/>
          <w:lang w:eastAsia="es-ES"/>
        </w:rPr>
        <w:t xml:space="preserve">la </w:t>
      </w:r>
      <w:r w:rsidR="00BE6102" w:rsidRPr="00DC2863">
        <w:rPr>
          <w:rFonts w:ascii="Tahoma" w:hAnsi="Tahoma" w:cs="Tahoma"/>
          <w:spacing w:val="-4"/>
          <w:sz w:val="24"/>
          <w:szCs w:val="24"/>
          <w:lang w:eastAsia="es-ES"/>
        </w:rPr>
        <w:t>Fiscal Delegad</w:t>
      </w:r>
      <w:r w:rsidR="00D754A6" w:rsidRPr="00DC2863">
        <w:rPr>
          <w:rFonts w:ascii="Tahoma" w:hAnsi="Tahoma" w:cs="Tahoma"/>
          <w:spacing w:val="-4"/>
          <w:sz w:val="24"/>
          <w:szCs w:val="24"/>
          <w:lang w:eastAsia="es-ES"/>
        </w:rPr>
        <w:t>a</w:t>
      </w:r>
      <w:r w:rsidR="00BF2567" w:rsidRPr="00DC2863">
        <w:rPr>
          <w:rFonts w:ascii="Tahoma" w:hAnsi="Tahoma" w:cs="Tahoma"/>
          <w:spacing w:val="-4"/>
          <w:sz w:val="24"/>
          <w:szCs w:val="24"/>
          <w:lang w:eastAsia="es-ES"/>
        </w:rPr>
        <w:t xml:space="preserve"> </w:t>
      </w:r>
      <w:r w:rsidRPr="00DC2863">
        <w:rPr>
          <w:rFonts w:ascii="Tahoma" w:hAnsi="Tahoma" w:cs="Tahoma"/>
          <w:spacing w:val="-4"/>
          <w:sz w:val="24"/>
          <w:szCs w:val="24"/>
          <w:lang w:eastAsia="es-ES"/>
        </w:rPr>
        <w:t xml:space="preserve">en contra de </w:t>
      </w:r>
      <w:bookmarkStart w:id="4" w:name="_Hlk90472784"/>
      <w:r w:rsidRPr="00DC2863">
        <w:rPr>
          <w:rFonts w:ascii="Tahoma" w:hAnsi="Tahoma" w:cs="Tahoma"/>
          <w:spacing w:val="-4"/>
          <w:sz w:val="24"/>
          <w:szCs w:val="24"/>
          <w:lang w:eastAsia="es-ES"/>
        </w:rPr>
        <w:t xml:space="preserve">la providencia interlocutoria proferida el </w:t>
      </w:r>
      <w:bookmarkStart w:id="5" w:name="_Hlk91170125"/>
      <w:r w:rsidR="00BE6102" w:rsidRPr="00DC2863">
        <w:rPr>
          <w:rFonts w:ascii="Tahoma" w:hAnsi="Tahoma" w:cs="Tahoma"/>
          <w:spacing w:val="-4"/>
          <w:sz w:val="24"/>
          <w:szCs w:val="24"/>
          <w:lang w:eastAsia="es-ES"/>
        </w:rPr>
        <w:t>17</w:t>
      </w:r>
      <w:r w:rsidRPr="00DC2863">
        <w:rPr>
          <w:rFonts w:ascii="Tahoma" w:hAnsi="Tahoma" w:cs="Tahoma"/>
          <w:spacing w:val="-4"/>
          <w:sz w:val="24"/>
          <w:szCs w:val="24"/>
          <w:lang w:eastAsia="es-ES"/>
        </w:rPr>
        <w:t xml:space="preserve"> de </w:t>
      </w:r>
      <w:r w:rsidR="00BE6102" w:rsidRPr="00DC2863">
        <w:rPr>
          <w:rFonts w:ascii="Tahoma" w:hAnsi="Tahoma" w:cs="Tahoma"/>
          <w:spacing w:val="-4"/>
          <w:sz w:val="24"/>
          <w:szCs w:val="24"/>
          <w:lang w:eastAsia="es-ES"/>
        </w:rPr>
        <w:t>noviembre</w:t>
      </w:r>
      <w:r w:rsidRPr="00DC2863">
        <w:rPr>
          <w:rFonts w:ascii="Tahoma" w:hAnsi="Tahoma" w:cs="Tahoma"/>
          <w:spacing w:val="-4"/>
          <w:sz w:val="24"/>
          <w:szCs w:val="24"/>
          <w:lang w:eastAsia="es-ES"/>
        </w:rPr>
        <w:t xml:space="preserve"> de 2.021 por parte del </w:t>
      </w:r>
      <w:r w:rsidR="00BE6102" w:rsidRPr="00DC2863">
        <w:rPr>
          <w:rFonts w:ascii="Tahoma" w:hAnsi="Tahoma" w:cs="Tahoma"/>
          <w:spacing w:val="-4"/>
          <w:sz w:val="24"/>
          <w:szCs w:val="24"/>
          <w:lang w:eastAsia="es-ES"/>
        </w:rPr>
        <w:t>Juzgado Único Penal del Circuito de Santa Rosa de Cabal</w:t>
      </w:r>
      <w:r w:rsidRPr="00DC2863">
        <w:rPr>
          <w:rFonts w:ascii="Tahoma" w:hAnsi="Tahoma" w:cs="Tahoma"/>
          <w:spacing w:val="-4"/>
          <w:sz w:val="24"/>
          <w:szCs w:val="24"/>
          <w:lang w:eastAsia="es-ES"/>
        </w:rPr>
        <w:t>, mediante la cual inadmitió la práctica de una</w:t>
      </w:r>
      <w:r w:rsidR="00BE6102" w:rsidRPr="00DC2863">
        <w:rPr>
          <w:rFonts w:ascii="Tahoma" w:hAnsi="Tahoma" w:cs="Tahoma"/>
          <w:spacing w:val="-4"/>
          <w:sz w:val="24"/>
          <w:szCs w:val="24"/>
          <w:lang w:eastAsia="es-ES"/>
        </w:rPr>
        <w:t xml:space="preserve"> prueba testimonial </w:t>
      </w:r>
      <w:r w:rsidRPr="00DC2863">
        <w:rPr>
          <w:rFonts w:ascii="Tahoma" w:hAnsi="Tahoma" w:cs="Tahoma"/>
          <w:spacing w:val="-4"/>
          <w:sz w:val="24"/>
          <w:szCs w:val="24"/>
          <w:lang w:eastAsia="es-ES"/>
        </w:rPr>
        <w:t xml:space="preserve">deprecada por la </w:t>
      </w:r>
      <w:r w:rsidR="00BE6102" w:rsidRPr="00DC2863">
        <w:rPr>
          <w:rFonts w:ascii="Tahoma" w:hAnsi="Tahoma" w:cs="Tahoma"/>
          <w:spacing w:val="-4"/>
          <w:sz w:val="24"/>
          <w:szCs w:val="24"/>
          <w:lang w:eastAsia="es-ES"/>
        </w:rPr>
        <w:t>Fiscalía</w:t>
      </w:r>
      <w:r w:rsidRPr="00DC2863">
        <w:rPr>
          <w:rFonts w:ascii="Tahoma" w:hAnsi="Tahoma" w:cs="Tahoma"/>
          <w:spacing w:val="-4"/>
          <w:sz w:val="24"/>
          <w:szCs w:val="24"/>
          <w:lang w:eastAsia="es-ES"/>
        </w:rPr>
        <w:t xml:space="preserve"> en el devenir de la audiencia preparatoria </w:t>
      </w:r>
      <w:bookmarkEnd w:id="5"/>
      <w:r w:rsidRPr="00DC2863">
        <w:rPr>
          <w:rFonts w:ascii="Tahoma" w:hAnsi="Tahoma" w:cs="Tahoma"/>
          <w:spacing w:val="-4"/>
          <w:sz w:val="24"/>
          <w:szCs w:val="24"/>
          <w:lang w:eastAsia="es-ES"/>
        </w:rPr>
        <w:t xml:space="preserve">celebrada dentro del proceso que se surte en contra del ciudadano </w:t>
      </w:r>
      <w:r w:rsidR="00F43410" w:rsidRPr="00DC2863">
        <w:rPr>
          <w:rFonts w:ascii="Tahoma" w:hAnsi="Tahoma" w:cs="Tahoma"/>
          <w:spacing w:val="-4"/>
          <w:sz w:val="24"/>
          <w:szCs w:val="24"/>
          <w:lang w:eastAsia="es-ES"/>
        </w:rPr>
        <w:t>LHT</w:t>
      </w:r>
      <w:r w:rsidR="00D754A6" w:rsidRPr="00DC2863">
        <w:rPr>
          <w:rFonts w:ascii="Tahoma" w:hAnsi="Tahoma" w:cs="Tahoma"/>
          <w:spacing w:val="-4"/>
          <w:sz w:val="24"/>
          <w:szCs w:val="24"/>
          <w:lang w:eastAsia="es-ES"/>
        </w:rPr>
        <w:t>, quien fue llamado a juicio</w:t>
      </w:r>
      <w:r w:rsidR="00BE6102" w:rsidRPr="00DC2863">
        <w:rPr>
          <w:rFonts w:ascii="Tahoma" w:hAnsi="Tahoma" w:cs="Tahoma"/>
          <w:spacing w:val="-4"/>
          <w:sz w:val="24"/>
          <w:szCs w:val="24"/>
          <w:lang w:eastAsia="es-ES"/>
        </w:rPr>
        <w:t xml:space="preserve"> </w:t>
      </w:r>
      <w:r w:rsidRPr="00DC2863">
        <w:rPr>
          <w:rFonts w:ascii="Tahoma" w:hAnsi="Tahoma" w:cs="Tahoma"/>
          <w:spacing w:val="-4"/>
          <w:sz w:val="24"/>
          <w:szCs w:val="24"/>
          <w:lang w:eastAsia="es-ES"/>
        </w:rPr>
        <w:t xml:space="preserve">por incurrir en la presunta comisión del delito de </w:t>
      </w:r>
      <w:r w:rsidR="00BE6102" w:rsidRPr="00DC2863">
        <w:rPr>
          <w:rFonts w:ascii="Tahoma" w:hAnsi="Tahoma" w:cs="Tahoma"/>
          <w:spacing w:val="-4"/>
          <w:sz w:val="24"/>
          <w:szCs w:val="24"/>
          <w:lang w:eastAsia="es-ES"/>
        </w:rPr>
        <w:t>tráfico de estupefacientes</w:t>
      </w:r>
      <w:r w:rsidRPr="00DC2863">
        <w:rPr>
          <w:rFonts w:ascii="Tahoma" w:hAnsi="Tahoma" w:cs="Tahoma"/>
          <w:spacing w:val="-4"/>
          <w:sz w:val="24"/>
          <w:szCs w:val="24"/>
          <w:lang w:eastAsia="es-ES"/>
        </w:rPr>
        <w:t xml:space="preserve">. </w:t>
      </w:r>
      <w:bookmarkEnd w:id="4"/>
    </w:p>
    <w:p w14:paraId="6A46A075" w14:textId="77777777" w:rsidR="00574F0D" w:rsidRPr="00DC2863" w:rsidRDefault="00574F0D" w:rsidP="002F1652">
      <w:pPr>
        <w:pStyle w:val="Sinespaciado"/>
        <w:spacing w:line="276" w:lineRule="auto"/>
        <w:jc w:val="both"/>
        <w:rPr>
          <w:rFonts w:ascii="Tahoma" w:hAnsi="Tahoma" w:cs="Tahoma"/>
          <w:spacing w:val="-4"/>
          <w:sz w:val="24"/>
          <w:szCs w:val="24"/>
          <w:lang w:eastAsia="es-ES"/>
        </w:rPr>
      </w:pPr>
    </w:p>
    <w:p w14:paraId="32869AB2" w14:textId="77777777" w:rsidR="005E020B" w:rsidRPr="00DC2863" w:rsidRDefault="005E020B" w:rsidP="002F1652">
      <w:pPr>
        <w:pStyle w:val="Sinespaciado"/>
        <w:spacing w:line="276" w:lineRule="auto"/>
        <w:jc w:val="center"/>
        <w:rPr>
          <w:rFonts w:ascii="Tahoma" w:hAnsi="Tahoma" w:cs="Tahoma"/>
          <w:b/>
          <w:spacing w:val="-4"/>
          <w:sz w:val="24"/>
          <w:szCs w:val="24"/>
          <w:lang w:eastAsia="es-ES"/>
        </w:rPr>
      </w:pPr>
      <w:r w:rsidRPr="00DC2863">
        <w:rPr>
          <w:rFonts w:ascii="Tahoma" w:hAnsi="Tahoma" w:cs="Tahoma"/>
          <w:b/>
          <w:spacing w:val="-4"/>
          <w:sz w:val="24"/>
          <w:szCs w:val="24"/>
          <w:lang w:eastAsia="es-ES"/>
        </w:rPr>
        <w:t>ANTECEDENTES:</w:t>
      </w:r>
    </w:p>
    <w:p w14:paraId="70E9719B"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46B84A6F" w14:textId="77777777" w:rsidR="005E020B" w:rsidRPr="00DC2863" w:rsidRDefault="005E020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 xml:space="preserve">De conformidad con el escrito de acusación, se dice que </w:t>
      </w:r>
      <w:r w:rsidR="00CF292B" w:rsidRPr="00DC2863">
        <w:rPr>
          <w:rFonts w:ascii="Tahoma" w:hAnsi="Tahoma" w:cs="Tahoma"/>
          <w:bCs/>
          <w:spacing w:val="-4"/>
          <w:sz w:val="24"/>
          <w:szCs w:val="24"/>
        </w:rPr>
        <w:t xml:space="preserve">los hechos </w:t>
      </w:r>
      <w:r w:rsidR="00D754A6" w:rsidRPr="00DC2863">
        <w:rPr>
          <w:rFonts w:ascii="Tahoma" w:hAnsi="Tahoma" w:cs="Tahoma"/>
          <w:bCs/>
          <w:spacing w:val="-4"/>
          <w:sz w:val="24"/>
          <w:szCs w:val="24"/>
        </w:rPr>
        <w:t xml:space="preserve">que concitan la atención de la Colegiatura </w:t>
      </w:r>
      <w:r w:rsidR="00CF292B" w:rsidRPr="00DC2863">
        <w:rPr>
          <w:rFonts w:ascii="Tahoma" w:hAnsi="Tahoma" w:cs="Tahoma"/>
          <w:bCs/>
          <w:spacing w:val="-4"/>
          <w:sz w:val="24"/>
          <w:szCs w:val="24"/>
        </w:rPr>
        <w:t>ocurrier</w:t>
      </w:r>
      <w:bookmarkStart w:id="6" w:name="_Hlk91169292"/>
      <w:r w:rsidR="00CF292B" w:rsidRPr="00DC2863">
        <w:rPr>
          <w:rFonts w:ascii="Tahoma" w:hAnsi="Tahoma" w:cs="Tahoma"/>
          <w:bCs/>
          <w:spacing w:val="-4"/>
          <w:sz w:val="24"/>
          <w:szCs w:val="24"/>
        </w:rPr>
        <w:t>on a eso de las 17:45</w:t>
      </w:r>
      <w:bookmarkEnd w:id="6"/>
      <w:r w:rsidR="00CF292B" w:rsidRPr="00DC2863">
        <w:rPr>
          <w:rFonts w:ascii="Tahoma" w:hAnsi="Tahoma" w:cs="Tahoma"/>
          <w:bCs/>
          <w:spacing w:val="-4"/>
          <w:sz w:val="24"/>
          <w:szCs w:val="24"/>
        </w:rPr>
        <w:t xml:space="preserve"> horas del 16 de junio de 2.021, en </w:t>
      </w:r>
      <w:bookmarkStart w:id="7" w:name="_Hlk91233548"/>
      <w:r w:rsidR="00CF292B" w:rsidRPr="00DC2863">
        <w:rPr>
          <w:rFonts w:ascii="Tahoma" w:hAnsi="Tahoma" w:cs="Tahoma"/>
          <w:bCs/>
          <w:spacing w:val="-4"/>
          <w:sz w:val="24"/>
          <w:szCs w:val="24"/>
        </w:rPr>
        <w:t xml:space="preserve">el sector conocido como </w:t>
      </w:r>
      <w:r w:rsidR="00CF292B" w:rsidRPr="00DC2863">
        <w:rPr>
          <w:rFonts w:ascii="Tahoma" w:hAnsi="Tahoma" w:cs="Tahoma"/>
          <w:bCs/>
          <w:i/>
          <w:spacing w:val="-4"/>
          <w:sz w:val="24"/>
          <w:szCs w:val="24"/>
        </w:rPr>
        <w:t>“</w:t>
      </w:r>
      <w:r w:rsidR="00574F0D" w:rsidRPr="00DC2863">
        <w:rPr>
          <w:rFonts w:ascii="Tahoma" w:hAnsi="Tahoma" w:cs="Tahoma"/>
          <w:bCs/>
          <w:i/>
          <w:spacing w:val="-4"/>
          <w:sz w:val="24"/>
          <w:szCs w:val="24"/>
        </w:rPr>
        <w:t>L</w:t>
      </w:r>
      <w:r w:rsidR="00CF292B" w:rsidRPr="00DC2863">
        <w:rPr>
          <w:rFonts w:ascii="Tahoma" w:hAnsi="Tahoma" w:cs="Tahoma"/>
          <w:bCs/>
          <w:i/>
          <w:spacing w:val="-4"/>
          <w:sz w:val="24"/>
          <w:szCs w:val="24"/>
        </w:rPr>
        <w:t>os Gavi</w:t>
      </w:r>
      <w:bookmarkEnd w:id="7"/>
      <w:r w:rsidR="00CF292B" w:rsidRPr="00DC2863">
        <w:rPr>
          <w:rFonts w:ascii="Tahoma" w:hAnsi="Tahoma" w:cs="Tahoma"/>
          <w:bCs/>
          <w:i/>
          <w:spacing w:val="-4"/>
          <w:sz w:val="24"/>
          <w:szCs w:val="24"/>
        </w:rPr>
        <w:t>ones”</w:t>
      </w:r>
      <w:r w:rsidR="00CF292B" w:rsidRPr="00DC2863">
        <w:rPr>
          <w:rFonts w:ascii="Tahoma" w:hAnsi="Tahoma" w:cs="Tahoma"/>
          <w:bCs/>
          <w:spacing w:val="-4"/>
          <w:sz w:val="24"/>
          <w:szCs w:val="24"/>
        </w:rPr>
        <w:t xml:space="preserve">, ubicado en la </w:t>
      </w:r>
      <w:proofErr w:type="spellStart"/>
      <w:r w:rsidR="00CF292B" w:rsidRPr="00DC2863">
        <w:rPr>
          <w:rFonts w:ascii="Tahoma" w:hAnsi="Tahoma" w:cs="Tahoma"/>
          <w:bCs/>
          <w:spacing w:val="-4"/>
          <w:sz w:val="24"/>
          <w:szCs w:val="24"/>
        </w:rPr>
        <w:t>Cra</w:t>
      </w:r>
      <w:proofErr w:type="spellEnd"/>
      <w:r w:rsidR="00CF292B" w:rsidRPr="00DC2863">
        <w:rPr>
          <w:rFonts w:ascii="Tahoma" w:hAnsi="Tahoma" w:cs="Tahoma"/>
          <w:bCs/>
          <w:spacing w:val="-4"/>
          <w:sz w:val="24"/>
          <w:szCs w:val="24"/>
        </w:rPr>
        <w:t xml:space="preserve">. 18 con </w:t>
      </w:r>
      <w:proofErr w:type="spellStart"/>
      <w:r w:rsidR="00CF292B" w:rsidRPr="00DC2863">
        <w:rPr>
          <w:rFonts w:ascii="Tahoma" w:hAnsi="Tahoma" w:cs="Tahoma"/>
          <w:bCs/>
          <w:spacing w:val="-4"/>
          <w:sz w:val="24"/>
          <w:szCs w:val="24"/>
        </w:rPr>
        <w:t>Cll</w:t>
      </w:r>
      <w:proofErr w:type="spellEnd"/>
      <w:r w:rsidR="00CF292B" w:rsidRPr="00DC2863">
        <w:rPr>
          <w:rFonts w:ascii="Tahoma" w:hAnsi="Tahoma" w:cs="Tahoma"/>
          <w:bCs/>
          <w:spacing w:val="-4"/>
          <w:sz w:val="24"/>
          <w:szCs w:val="24"/>
        </w:rPr>
        <w:t xml:space="preserve">. 25 del municipio de Santa Rosa de Cabal, y están relacionado con un requisa que efectivos de la Policía Nacional, que patrullaban por ese sector, le practicaron a un par de ciudadanos, </w:t>
      </w:r>
      <w:r w:rsidR="003571E4" w:rsidRPr="00DC2863">
        <w:rPr>
          <w:rFonts w:ascii="Tahoma" w:hAnsi="Tahoma" w:cs="Tahoma"/>
          <w:bCs/>
          <w:spacing w:val="-4"/>
          <w:sz w:val="24"/>
          <w:szCs w:val="24"/>
        </w:rPr>
        <w:t xml:space="preserve">a </w:t>
      </w:r>
      <w:r w:rsidR="00CF292B" w:rsidRPr="00DC2863">
        <w:rPr>
          <w:rFonts w:ascii="Tahoma" w:hAnsi="Tahoma" w:cs="Tahoma"/>
          <w:bCs/>
          <w:spacing w:val="-4"/>
          <w:sz w:val="24"/>
          <w:szCs w:val="24"/>
        </w:rPr>
        <w:t xml:space="preserve">quienes </w:t>
      </w:r>
      <w:r w:rsidR="003571E4" w:rsidRPr="00DC2863">
        <w:rPr>
          <w:rFonts w:ascii="Tahoma" w:hAnsi="Tahoma" w:cs="Tahoma"/>
          <w:bCs/>
          <w:spacing w:val="-4"/>
          <w:sz w:val="24"/>
          <w:szCs w:val="24"/>
        </w:rPr>
        <w:t xml:space="preserve">vieron en el preciso momento en el que </w:t>
      </w:r>
      <w:r w:rsidR="00CF292B" w:rsidRPr="00DC2863">
        <w:rPr>
          <w:rFonts w:ascii="Tahoma" w:hAnsi="Tahoma" w:cs="Tahoma"/>
          <w:bCs/>
          <w:spacing w:val="-4"/>
          <w:sz w:val="24"/>
          <w:szCs w:val="24"/>
        </w:rPr>
        <w:t xml:space="preserve">estaban llevando a cabo una transacción </w:t>
      </w:r>
      <w:r w:rsidR="00CF292B" w:rsidRPr="00DC2863">
        <w:rPr>
          <w:rFonts w:ascii="Tahoma" w:hAnsi="Tahoma" w:cs="Tahoma"/>
          <w:bCs/>
          <w:i/>
          <w:spacing w:val="-4"/>
          <w:sz w:val="24"/>
          <w:szCs w:val="24"/>
        </w:rPr>
        <w:t>sospechosa</w:t>
      </w:r>
      <w:r w:rsidR="00CF292B" w:rsidRPr="00DC2863">
        <w:rPr>
          <w:rFonts w:ascii="Tahoma" w:hAnsi="Tahoma" w:cs="Tahoma"/>
          <w:bCs/>
          <w:spacing w:val="-4"/>
          <w:sz w:val="24"/>
          <w:szCs w:val="24"/>
        </w:rPr>
        <w:t xml:space="preserve">. </w:t>
      </w:r>
    </w:p>
    <w:p w14:paraId="270C595F"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1FCD4B35" w14:textId="5C1EBB06" w:rsidR="005E020B" w:rsidRPr="00DC2863" w:rsidRDefault="00CF292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 xml:space="preserve">Como consecuencia de dicho procedimiento policial, al ciudadano </w:t>
      </w:r>
      <w:r w:rsidR="00F43410" w:rsidRPr="00DC2863">
        <w:rPr>
          <w:rFonts w:ascii="Tahoma" w:hAnsi="Tahoma" w:cs="Tahoma"/>
          <w:bCs/>
          <w:spacing w:val="-4"/>
          <w:sz w:val="24"/>
          <w:szCs w:val="24"/>
        </w:rPr>
        <w:t>LHT</w:t>
      </w:r>
      <w:r w:rsidRPr="00DC2863">
        <w:rPr>
          <w:rFonts w:ascii="Tahoma" w:hAnsi="Tahoma" w:cs="Tahoma"/>
          <w:bCs/>
          <w:spacing w:val="-4"/>
          <w:sz w:val="24"/>
          <w:szCs w:val="24"/>
        </w:rPr>
        <w:t xml:space="preserve"> le fue encontrado en su poder una bolsa transparente, la que en su interior contenía 21 bolsitas de una sustancia granulosa. A su vez, al también ciudadano MLV, le encontraron 05 bolsitas que contenían una</w:t>
      </w:r>
      <w:r w:rsidR="00574F0D" w:rsidRPr="00DC2863">
        <w:rPr>
          <w:rFonts w:ascii="Tahoma" w:hAnsi="Tahoma" w:cs="Tahoma"/>
          <w:bCs/>
          <w:spacing w:val="-4"/>
          <w:sz w:val="24"/>
          <w:szCs w:val="24"/>
        </w:rPr>
        <w:t xml:space="preserve"> sustancia similar a la antes referida</w:t>
      </w:r>
      <w:r w:rsidRPr="00DC2863">
        <w:rPr>
          <w:rFonts w:ascii="Tahoma" w:hAnsi="Tahoma" w:cs="Tahoma"/>
          <w:bCs/>
          <w:spacing w:val="-4"/>
          <w:sz w:val="24"/>
          <w:szCs w:val="24"/>
        </w:rPr>
        <w:t xml:space="preserve">. </w:t>
      </w:r>
    </w:p>
    <w:p w14:paraId="21CB04DA" w14:textId="77777777" w:rsidR="00CF292B" w:rsidRPr="00DC2863" w:rsidRDefault="00CF292B" w:rsidP="002F1652">
      <w:pPr>
        <w:pStyle w:val="Sinespaciado"/>
        <w:spacing w:line="276" w:lineRule="auto"/>
        <w:jc w:val="both"/>
        <w:rPr>
          <w:rFonts w:ascii="Tahoma" w:hAnsi="Tahoma" w:cs="Tahoma"/>
          <w:bCs/>
          <w:spacing w:val="-4"/>
          <w:sz w:val="24"/>
          <w:szCs w:val="24"/>
        </w:rPr>
      </w:pPr>
    </w:p>
    <w:p w14:paraId="0485D573" w14:textId="77777777" w:rsidR="00CF292B" w:rsidRPr="00DC2863" w:rsidRDefault="00CF292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 xml:space="preserve">Al ser sometida la sustancia granulosa incautada a la prueba de identificación preliminar homologada (P.I.P.H.) se estableció que se trataba de cocaína, la cual arrojó un peso neto de 12,7 gramos. </w:t>
      </w:r>
    </w:p>
    <w:p w14:paraId="1D5A3D60"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29F13FE0" w14:textId="77777777" w:rsidR="005E020B" w:rsidRPr="00DC2863" w:rsidRDefault="005E020B" w:rsidP="002F1652">
      <w:pPr>
        <w:pStyle w:val="Sinespaciado"/>
        <w:spacing w:line="276" w:lineRule="auto"/>
        <w:jc w:val="center"/>
        <w:rPr>
          <w:rFonts w:ascii="Tahoma" w:hAnsi="Tahoma" w:cs="Tahoma"/>
          <w:b/>
          <w:bCs/>
          <w:spacing w:val="-4"/>
          <w:sz w:val="24"/>
          <w:szCs w:val="24"/>
        </w:rPr>
      </w:pPr>
      <w:r w:rsidRPr="00DC2863">
        <w:rPr>
          <w:rFonts w:ascii="Tahoma" w:hAnsi="Tahoma" w:cs="Tahoma"/>
          <w:b/>
          <w:bCs/>
          <w:spacing w:val="-4"/>
          <w:sz w:val="24"/>
          <w:szCs w:val="24"/>
        </w:rPr>
        <w:t>LA ACTUACIÓN PROCESAL:</w:t>
      </w:r>
    </w:p>
    <w:p w14:paraId="272C5077"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6A17A1C5" w14:textId="4559B036" w:rsidR="005E020B" w:rsidRPr="00DC2863" w:rsidRDefault="005E020B" w:rsidP="002F1652">
      <w:pPr>
        <w:pStyle w:val="Sinespaciado"/>
        <w:numPr>
          <w:ilvl w:val="0"/>
          <w:numId w:val="1"/>
        </w:numPr>
        <w:spacing w:line="276" w:lineRule="auto"/>
        <w:ind w:left="360"/>
        <w:jc w:val="both"/>
        <w:rPr>
          <w:rFonts w:ascii="Tahoma" w:hAnsi="Tahoma" w:cs="Tahoma"/>
          <w:bCs/>
          <w:spacing w:val="-4"/>
          <w:sz w:val="24"/>
          <w:szCs w:val="24"/>
        </w:rPr>
      </w:pPr>
      <w:r w:rsidRPr="00DC2863">
        <w:rPr>
          <w:rFonts w:ascii="Tahoma" w:hAnsi="Tahoma" w:cs="Tahoma"/>
          <w:bCs/>
          <w:spacing w:val="-4"/>
          <w:sz w:val="24"/>
          <w:szCs w:val="24"/>
        </w:rPr>
        <w:t xml:space="preserve">Las audiencias preliminares se llevaron a cabo el </w:t>
      </w:r>
      <w:r w:rsidR="00CF292B" w:rsidRPr="00DC2863">
        <w:rPr>
          <w:rFonts w:ascii="Tahoma" w:hAnsi="Tahoma" w:cs="Tahoma"/>
          <w:bCs/>
          <w:spacing w:val="-4"/>
          <w:sz w:val="24"/>
          <w:szCs w:val="24"/>
        </w:rPr>
        <w:t>11</w:t>
      </w:r>
      <w:r w:rsidRPr="00DC2863">
        <w:rPr>
          <w:rFonts w:ascii="Tahoma" w:hAnsi="Tahoma" w:cs="Tahoma"/>
          <w:bCs/>
          <w:spacing w:val="-4"/>
          <w:sz w:val="24"/>
          <w:szCs w:val="24"/>
        </w:rPr>
        <w:t xml:space="preserve"> de </w:t>
      </w:r>
      <w:r w:rsidR="00CF292B" w:rsidRPr="00DC2863">
        <w:rPr>
          <w:rFonts w:ascii="Tahoma" w:hAnsi="Tahoma" w:cs="Tahoma"/>
          <w:bCs/>
          <w:spacing w:val="-4"/>
          <w:sz w:val="24"/>
          <w:szCs w:val="24"/>
        </w:rPr>
        <w:t xml:space="preserve">julio </w:t>
      </w:r>
      <w:r w:rsidRPr="00DC2863">
        <w:rPr>
          <w:rFonts w:ascii="Tahoma" w:hAnsi="Tahoma" w:cs="Tahoma"/>
          <w:bCs/>
          <w:spacing w:val="-4"/>
          <w:sz w:val="24"/>
          <w:szCs w:val="24"/>
        </w:rPr>
        <w:t>de 2.0</w:t>
      </w:r>
      <w:r w:rsidR="00CF292B" w:rsidRPr="00DC2863">
        <w:rPr>
          <w:rFonts w:ascii="Tahoma" w:hAnsi="Tahoma" w:cs="Tahoma"/>
          <w:bCs/>
          <w:spacing w:val="-4"/>
          <w:sz w:val="24"/>
          <w:szCs w:val="24"/>
        </w:rPr>
        <w:t>21</w:t>
      </w:r>
      <w:r w:rsidRPr="00DC2863">
        <w:rPr>
          <w:rFonts w:ascii="Tahoma" w:hAnsi="Tahoma" w:cs="Tahoma"/>
          <w:bCs/>
          <w:spacing w:val="-4"/>
          <w:sz w:val="24"/>
          <w:szCs w:val="24"/>
        </w:rPr>
        <w:t xml:space="preserve"> ante el Juzgado </w:t>
      </w:r>
      <w:r w:rsidR="00CF292B" w:rsidRPr="00DC2863">
        <w:rPr>
          <w:rFonts w:ascii="Tahoma" w:hAnsi="Tahoma" w:cs="Tahoma"/>
          <w:bCs/>
          <w:spacing w:val="-4"/>
          <w:sz w:val="24"/>
          <w:szCs w:val="24"/>
        </w:rPr>
        <w:t xml:space="preserve">Único Promiscuo Municipal de La Celia, </w:t>
      </w:r>
      <w:r w:rsidR="00590C39" w:rsidRPr="00DC2863">
        <w:rPr>
          <w:rFonts w:ascii="Tahoma" w:hAnsi="Tahoma" w:cs="Tahoma"/>
          <w:bCs/>
          <w:spacing w:val="-4"/>
          <w:sz w:val="24"/>
          <w:szCs w:val="24"/>
        </w:rPr>
        <w:t xml:space="preserve">ante el cual: a) Se le impartió legalidad a la captura del ciudadano </w:t>
      </w:r>
      <w:r w:rsidR="00F43410" w:rsidRPr="00DC2863">
        <w:rPr>
          <w:rFonts w:ascii="Tahoma" w:hAnsi="Tahoma" w:cs="Tahoma"/>
          <w:bCs/>
          <w:spacing w:val="-4"/>
          <w:sz w:val="24"/>
          <w:szCs w:val="24"/>
        </w:rPr>
        <w:t>LHT</w:t>
      </w:r>
      <w:r w:rsidR="00590C39" w:rsidRPr="00DC2863">
        <w:rPr>
          <w:rFonts w:ascii="Tahoma" w:hAnsi="Tahoma" w:cs="Tahoma"/>
          <w:bCs/>
          <w:spacing w:val="-4"/>
          <w:sz w:val="24"/>
          <w:szCs w:val="24"/>
        </w:rPr>
        <w:t xml:space="preserve">; </w:t>
      </w:r>
      <w:r w:rsidR="00226EF9" w:rsidRPr="00DC2863">
        <w:rPr>
          <w:rFonts w:ascii="Tahoma" w:hAnsi="Tahoma" w:cs="Tahoma"/>
          <w:bCs/>
          <w:spacing w:val="-4"/>
          <w:sz w:val="24"/>
          <w:szCs w:val="24"/>
        </w:rPr>
        <w:t>b</w:t>
      </w:r>
      <w:r w:rsidR="00590C39" w:rsidRPr="00DC2863">
        <w:rPr>
          <w:rFonts w:ascii="Tahoma" w:hAnsi="Tahoma" w:cs="Tahoma"/>
          <w:bCs/>
          <w:spacing w:val="-4"/>
          <w:sz w:val="24"/>
          <w:szCs w:val="24"/>
        </w:rPr>
        <w:t xml:space="preserve">) Al entonces indiciado </w:t>
      </w:r>
      <w:r w:rsidR="00F43410" w:rsidRPr="00DC2863">
        <w:rPr>
          <w:rFonts w:ascii="Tahoma" w:hAnsi="Tahoma" w:cs="Tahoma"/>
          <w:bCs/>
          <w:spacing w:val="-4"/>
          <w:sz w:val="24"/>
          <w:szCs w:val="24"/>
        </w:rPr>
        <w:t>LHT</w:t>
      </w:r>
      <w:r w:rsidRPr="00DC2863">
        <w:rPr>
          <w:rFonts w:ascii="Tahoma" w:hAnsi="Tahoma" w:cs="Tahoma"/>
          <w:bCs/>
          <w:spacing w:val="-4"/>
          <w:sz w:val="24"/>
          <w:szCs w:val="24"/>
        </w:rPr>
        <w:t xml:space="preserve"> la Fiscalía le imputó cargos por incurrir en la presunta comisión del delito de</w:t>
      </w:r>
      <w:r w:rsidR="00590C39" w:rsidRPr="00DC2863">
        <w:rPr>
          <w:rFonts w:ascii="Tahoma" w:hAnsi="Tahoma" w:cs="Tahoma"/>
          <w:bCs/>
          <w:spacing w:val="-4"/>
          <w:sz w:val="24"/>
          <w:szCs w:val="24"/>
        </w:rPr>
        <w:t xml:space="preserve"> tráfico de estupefacientes; c) Al procesado no se le impuso ningún tipo de medida de aseguramiento en atención a que la Fiscalía declinó de hacer cualquier tipo de petición en tal sentido</w:t>
      </w:r>
      <w:r w:rsidRPr="00DC2863">
        <w:rPr>
          <w:rFonts w:ascii="Tahoma" w:hAnsi="Tahoma" w:cs="Tahoma"/>
          <w:bCs/>
          <w:spacing w:val="-4"/>
          <w:sz w:val="24"/>
          <w:szCs w:val="24"/>
        </w:rPr>
        <w:t xml:space="preserve">. </w:t>
      </w:r>
    </w:p>
    <w:p w14:paraId="1CC9E9C7" w14:textId="77777777" w:rsidR="00612244" w:rsidRPr="00DC2863" w:rsidRDefault="00612244" w:rsidP="00612244">
      <w:pPr>
        <w:pStyle w:val="Sinespaciado"/>
        <w:spacing w:line="276" w:lineRule="auto"/>
        <w:ind w:left="360"/>
        <w:jc w:val="both"/>
        <w:rPr>
          <w:rFonts w:ascii="Tahoma" w:hAnsi="Tahoma" w:cs="Tahoma"/>
          <w:bCs/>
          <w:spacing w:val="-4"/>
          <w:sz w:val="24"/>
          <w:szCs w:val="24"/>
        </w:rPr>
      </w:pPr>
    </w:p>
    <w:p w14:paraId="27A5F9C7" w14:textId="77777777" w:rsidR="005E020B" w:rsidRPr="00DC2863" w:rsidRDefault="005E020B" w:rsidP="002F1652">
      <w:pPr>
        <w:pStyle w:val="Sinespaciado"/>
        <w:numPr>
          <w:ilvl w:val="0"/>
          <w:numId w:val="1"/>
        </w:numPr>
        <w:spacing w:line="276" w:lineRule="auto"/>
        <w:ind w:left="360"/>
        <w:jc w:val="both"/>
        <w:rPr>
          <w:rFonts w:ascii="Tahoma" w:hAnsi="Tahoma" w:cs="Tahoma"/>
          <w:bCs/>
          <w:spacing w:val="-4"/>
          <w:sz w:val="24"/>
          <w:szCs w:val="24"/>
        </w:rPr>
      </w:pPr>
      <w:r w:rsidRPr="00DC2863">
        <w:rPr>
          <w:rFonts w:ascii="Tahoma" w:hAnsi="Tahoma" w:cs="Tahoma"/>
          <w:bCs/>
          <w:spacing w:val="-4"/>
          <w:sz w:val="24"/>
          <w:szCs w:val="24"/>
        </w:rPr>
        <w:t xml:space="preserve">El escrito de acusación data del </w:t>
      </w:r>
      <w:r w:rsidR="00590C39" w:rsidRPr="00DC2863">
        <w:rPr>
          <w:rFonts w:ascii="Tahoma" w:hAnsi="Tahoma" w:cs="Tahoma"/>
          <w:bCs/>
          <w:spacing w:val="-4"/>
          <w:sz w:val="24"/>
          <w:szCs w:val="24"/>
        </w:rPr>
        <w:t>16</w:t>
      </w:r>
      <w:r w:rsidRPr="00DC2863">
        <w:rPr>
          <w:rFonts w:ascii="Tahoma" w:hAnsi="Tahoma" w:cs="Tahoma"/>
          <w:bCs/>
          <w:spacing w:val="-4"/>
          <w:sz w:val="24"/>
          <w:szCs w:val="24"/>
        </w:rPr>
        <w:t xml:space="preserve"> de </w:t>
      </w:r>
      <w:r w:rsidR="00590C39" w:rsidRPr="00DC2863">
        <w:rPr>
          <w:rFonts w:ascii="Tahoma" w:hAnsi="Tahoma" w:cs="Tahoma"/>
          <w:bCs/>
          <w:spacing w:val="-4"/>
          <w:sz w:val="24"/>
          <w:szCs w:val="24"/>
        </w:rPr>
        <w:t xml:space="preserve">septiembre </w:t>
      </w:r>
      <w:r w:rsidRPr="00DC2863">
        <w:rPr>
          <w:rFonts w:ascii="Tahoma" w:hAnsi="Tahoma" w:cs="Tahoma"/>
          <w:bCs/>
          <w:spacing w:val="-4"/>
          <w:sz w:val="24"/>
          <w:szCs w:val="24"/>
        </w:rPr>
        <w:t>de 2.0</w:t>
      </w:r>
      <w:r w:rsidR="00590C39" w:rsidRPr="00DC2863">
        <w:rPr>
          <w:rFonts w:ascii="Tahoma" w:hAnsi="Tahoma" w:cs="Tahoma"/>
          <w:bCs/>
          <w:spacing w:val="-4"/>
          <w:sz w:val="24"/>
          <w:szCs w:val="24"/>
        </w:rPr>
        <w:t>21</w:t>
      </w:r>
      <w:r w:rsidRPr="00DC2863">
        <w:rPr>
          <w:rFonts w:ascii="Tahoma" w:hAnsi="Tahoma" w:cs="Tahoma"/>
          <w:bCs/>
          <w:spacing w:val="-4"/>
          <w:sz w:val="24"/>
          <w:szCs w:val="24"/>
        </w:rPr>
        <w:t>, correspondiéndole el conocimiento de la actuación al</w:t>
      </w:r>
      <w:r w:rsidRPr="00DC2863">
        <w:rPr>
          <w:rFonts w:ascii="Tahoma" w:hAnsi="Tahoma" w:cs="Tahoma"/>
          <w:spacing w:val="-4"/>
          <w:sz w:val="24"/>
          <w:szCs w:val="24"/>
        </w:rPr>
        <w:t xml:space="preserve"> </w:t>
      </w:r>
      <w:r w:rsidR="00590C39" w:rsidRPr="00DC2863">
        <w:rPr>
          <w:rFonts w:ascii="Tahoma" w:hAnsi="Tahoma" w:cs="Tahoma"/>
          <w:bCs/>
          <w:spacing w:val="-4"/>
          <w:sz w:val="24"/>
          <w:szCs w:val="24"/>
        </w:rPr>
        <w:t>Juzgado Único Penal del Circuito de Santa Rosa de Cabal</w:t>
      </w:r>
      <w:r w:rsidRPr="00DC2863">
        <w:rPr>
          <w:rFonts w:ascii="Tahoma" w:hAnsi="Tahoma" w:cs="Tahoma"/>
          <w:bCs/>
          <w:spacing w:val="-4"/>
          <w:sz w:val="24"/>
          <w:szCs w:val="24"/>
        </w:rPr>
        <w:t xml:space="preserve">, ante el cual en las calendas del </w:t>
      </w:r>
      <w:r w:rsidR="00590C39" w:rsidRPr="00DC2863">
        <w:rPr>
          <w:rFonts w:ascii="Tahoma" w:hAnsi="Tahoma" w:cs="Tahoma"/>
          <w:bCs/>
          <w:spacing w:val="-4"/>
          <w:sz w:val="24"/>
          <w:szCs w:val="24"/>
        </w:rPr>
        <w:t>11</w:t>
      </w:r>
      <w:r w:rsidRPr="00DC2863">
        <w:rPr>
          <w:rFonts w:ascii="Tahoma" w:hAnsi="Tahoma" w:cs="Tahoma"/>
          <w:bCs/>
          <w:spacing w:val="-4"/>
          <w:sz w:val="24"/>
          <w:szCs w:val="24"/>
        </w:rPr>
        <w:t xml:space="preserve"> de </w:t>
      </w:r>
      <w:r w:rsidR="00590C39" w:rsidRPr="00DC2863">
        <w:rPr>
          <w:rFonts w:ascii="Tahoma" w:hAnsi="Tahoma" w:cs="Tahoma"/>
          <w:bCs/>
          <w:spacing w:val="-4"/>
          <w:sz w:val="24"/>
          <w:szCs w:val="24"/>
        </w:rPr>
        <w:t xml:space="preserve">octubre </w:t>
      </w:r>
      <w:r w:rsidRPr="00DC2863">
        <w:rPr>
          <w:rFonts w:ascii="Tahoma" w:hAnsi="Tahoma" w:cs="Tahoma"/>
          <w:bCs/>
          <w:spacing w:val="-4"/>
          <w:sz w:val="24"/>
          <w:szCs w:val="24"/>
        </w:rPr>
        <w:t>de 2.0</w:t>
      </w:r>
      <w:r w:rsidR="00590C39" w:rsidRPr="00DC2863">
        <w:rPr>
          <w:rFonts w:ascii="Tahoma" w:hAnsi="Tahoma" w:cs="Tahoma"/>
          <w:bCs/>
          <w:spacing w:val="-4"/>
          <w:sz w:val="24"/>
          <w:szCs w:val="24"/>
        </w:rPr>
        <w:t>21</w:t>
      </w:r>
      <w:r w:rsidRPr="00DC2863">
        <w:rPr>
          <w:rFonts w:ascii="Tahoma" w:hAnsi="Tahoma" w:cs="Tahoma"/>
          <w:bCs/>
          <w:spacing w:val="-4"/>
          <w:sz w:val="24"/>
          <w:szCs w:val="24"/>
        </w:rPr>
        <w:t xml:space="preserve"> tuvo lugar la audiencia de formulación de la acusación. </w:t>
      </w:r>
    </w:p>
    <w:p w14:paraId="256C20C2"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403187AC" w14:textId="77777777" w:rsidR="005E020B" w:rsidRPr="00DC2863" w:rsidRDefault="005E020B" w:rsidP="002F1652">
      <w:pPr>
        <w:pStyle w:val="Sinespaciado"/>
        <w:numPr>
          <w:ilvl w:val="0"/>
          <w:numId w:val="1"/>
        </w:numPr>
        <w:spacing w:line="276" w:lineRule="auto"/>
        <w:ind w:left="360"/>
        <w:jc w:val="both"/>
        <w:rPr>
          <w:rFonts w:ascii="Tahoma" w:hAnsi="Tahoma" w:cs="Tahoma"/>
          <w:bCs/>
          <w:spacing w:val="-4"/>
          <w:sz w:val="24"/>
          <w:szCs w:val="24"/>
        </w:rPr>
      </w:pPr>
      <w:r w:rsidRPr="00DC2863">
        <w:rPr>
          <w:rFonts w:ascii="Tahoma" w:hAnsi="Tahoma" w:cs="Tahoma"/>
          <w:bCs/>
          <w:spacing w:val="-4"/>
          <w:sz w:val="24"/>
          <w:szCs w:val="24"/>
        </w:rPr>
        <w:t xml:space="preserve">La audiencia preparatoria acaeció el </w:t>
      </w:r>
      <w:r w:rsidR="00590C39" w:rsidRPr="00DC2863">
        <w:rPr>
          <w:rFonts w:ascii="Tahoma" w:hAnsi="Tahoma" w:cs="Tahoma"/>
          <w:bCs/>
          <w:spacing w:val="-4"/>
          <w:sz w:val="24"/>
          <w:szCs w:val="24"/>
        </w:rPr>
        <w:t xml:space="preserve">17 de noviembre de </w:t>
      </w:r>
      <w:r w:rsidRPr="00DC2863">
        <w:rPr>
          <w:rFonts w:ascii="Tahoma" w:hAnsi="Tahoma" w:cs="Tahoma"/>
          <w:bCs/>
          <w:spacing w:val="-4"/>
          <w:sz w:val="24"/>
          <w:szCs w:val="24"/>
        </w:rPr>
        <w:t xml:space="preserve">2.021, vista pública en la que la </w:t>
      </w:r>
      <w:r w:rsidR="00590C39" w:rsidRPr="00DC2863">
        <w:rPr>
          <w:rFonts w:ascii="Tahoma" w:hAnsi="Tahoma" w:cs="Tahoma"/>
          <w:bCs/>
          <w:spacing w:val="-4"/>
          <w:sz w:val="24"/>
          <w:szCs w:val="24"/>
        </w:rPr>
        <w:t>Fiscalía</w:t>
      </w:r>
      <w:r w:rsidRPr="00DC2863">
        <w:rPr>
          <w:rFonts w:ascii="Tahoma" w:hAnsi="Tahoma" w:cs="Tahoma"/>
          <w:bCs/>
          <w:spacing w:val="-4"/>
          <w:sz w:val="24"/>
          <w:szCs w:val="24"/>
        </w:rPr>
        <w:t xml:space="preserve"> deprecó </w:t>
      </w:r>
      <w:r w:rsidR="00590C39" w:rsidRPr="00DC2863">
        <w:rPr>
          <w:rFonts w:ascii="Tahoma" w:hAnsi="Tahoma" w:cs="Tahoma"/>
          <w:bCs/>
          <w:spacing w:val="-4"/>
          <w:sz w:val="24"/>
          <w:szCs w:val="24"/>
        </w:rPr>
        <w:t xml:space="preserve">el </w:t>
      </w:r>
      <w:bookmarkStart w:id="8" w:name="_Hlk91515054"/>
      <w:r w:rsidR="00590C39" w:rsidRPr="00DC2863">
        <w:rPr>
          <w:rFonts w:ascii="Tahoma" w:hAnsi="Tahoma" w:cs="Tahoma"/>
          <w:bCs/>
          <w:spacing w:val="-4"/>
          <w:sz w:val="24"/>
          <w:szCs w:val="24"/>
        </w:rPr>
        <w:t xml:space="preserve">testimonio del Sr. JONNATHAN SALAZAR ROBLEDO, con quien se introduciría una entrevista absuelta por el testigo MAURICIO LONDOÑO SALAZAR, en el evento en el que dicho testigo no acuda al juicio a rendir testimonio. </w:t>
      </w:r>
    </w:p>
    <w:bookmarkEnd w:id="8"/>
    <w:p w14:paraId="472E991E" w14:textId="77777777" w:rsidR="005E020B" w:rsidRPr="00DC2863" w:rsidRDefault="005E020B" w:rsidP="002F1652">
      <w:pPr>
        <w:pStyle w:val="Sinespaciado"/>
        <w:spacing w:line="276" w:lineRule="auto"/>
        <w:jc w:val="both"/>
        <w:rPr>
          <w:rFonts w:ascii="Tahoma" w:hAnsi="Tahoma" w:cs="Tahoma"/>
          <w:bCs/>
          <w:spacing w:val="-4"/>
          <w:sz w:val="24"/>
          <w:szCs w:val="24"/>
        </w:rPr>
      </w:pPr>
    </w:p>
    <w:p w14:paraId="61B4E040" w14:textId="77777777" w:rsidR="005E020B" w:rsidRPr="00DC2863" w:rsidRDefault="005E020B" w:rsidP="002F1652">
      <w:pPr>
        <w:pStyle w:val="Sinespaciado"/>
        <w:numPr>
          <w:ilvl w:val="0"/>
          <w:numId w:val="1"/>
        </w:numPr>
        <w:spacing w:line="276" w:lineRule="auto"/>
        <w:ind w:left="360"/>
        <w:jc w:val="both"/>
        <w:rPr>
          <w:rFonts w:ascii="Tahoma" w:hAnsi="Tahoma" w:cs="Tahoma"/>
          <w:bCs/>
          <w:spacing w:val="-4"/>
          <w:sz w:val="24"/>
          <w:szCs w:val="24"/>
        </w:rPr>
      </w:pPr>
      <w:r w:rsidRPr="00DC2863">
        <w:rPr>
          <w:rFonts w:ascii="Tahoma" w:hAnsi="Tahoma" w:cs="Tahoma"/>
          <w:bCs/>
          <w:spacing w:val="-4"/>
          <w:sz w:val="24"/>
          <w:szCs w:val="24"/>
        </w:rPr>
        <w:lastRenderedPageBreak/>
        <w:t xml:space="preserve">Después de </w:t>
      </w:r>
      <w:r w:rsidR="00590C39" w:rsidRPr="00DC2863">
        <w:rPr>
          <w:rFonts w:ascii="Tahoma" w:hAnsi="Tahoma" w:cs="Tahoma"/>
          <w:bCs/>
          <w:spacing w:val="-4"/>
          <w:sz w:val="24"/>
          <w:szCs w:val="24"/>
        </w:rPr>
        <w:t xml:space="preserve">escuchar a la Defensa, quien se opuso a la admisión de la aludida prueba testimonial, el Juzgado de primer nivel resolvió inadmitir el testimonio de JONNATHAN SALAZAR ROBLEDO. En contra de dicha decisión la Fiscalía interpuso un recurso de reposición y uno subsidiario de apelación. </w:t>
      </w:r>
    </w:p>
    <w:p w14:paraId="730BD49C" w14:textId="77777777" w:rsidR="00590C39" w:rsidRPr="00DC2863" w:rsidRDefault="00590C39" w:rsidP="002F1652">
      <w:pPr>
        <w:pStyle w:val="Prrafodelista"/>
        <w:spacing w:line="276" w:lineRule="auto"/>
        <w:rPr>
          <w:rFonts w:ascii="Tahoma" w:hAnsi="Tahoma" w:cs="Tahoma"/>
          <w:bCs/>
          <w:spacing w:val="-4"/>
          <w:sz w:val="24"/>
          <w:szCs w:val="24"/>
        </w:rPr>
      </w:pPr>
    </w:p>
    <w:p w14:paraId="27E84AF3" w14:textId="77777777" w:rsidR="005E020B" w:rsidRPr="00DC2863" w:rsidRDefault="005E020B" w:rsidP="002F1652">
      <w:pPr>
        <w:pStyle w:val="Sinespaciado"/>
        <w:spacing w:line="276" w:lineRule="auto"/>
        <w:jc w:val="center"/>
        <w:rPr>
          <w:rFonts w:ascii="Tahoma" w:hAnsi="Tahoma" w:cs="Tahoma"/>
          <w:b/>
          <w:spacing w:val="-4"/>
          <w:sz w:val="24"/>
          <w:szCs w:val="24"/>
        </w:rPr>
      </w:pPr>
      <w:r w:rsidRPr="00DC2863">
        <w:rPr>
          <w:rFonts w:ascii="Tahoma" w:hAnsi="Tahoma" w:cs="Tahoma"/>
          <w:b/>
          <w:spacing w:val="-4"/>
          <w:sz w:val="24"/>
          <w:szCs w:val="24"/>
        </w:rPr>
        <w:t>LA DECISIÓN RECURRIDA:</w:t>
      </w:r>
    </w:p>
    <w:p w14:paraId="159023DF" w14:textId="77777777" w:rsidR="005E020B" w:rsidRPr="00DC2863" w:rsidRDefault="005E020B" w:rsidP="002F1652">
      <w:pPr>
        <w:pStyle w:val="Sinespaciado"/>
        <w:spacing w:line="276" w:lineRule="auto"/>
        <w:jc w:val="center"/>
        <w:rPr>
          <w:rFonts w:ascii="Tahoma" w:hAnsi="Tahoma" w:cs="Tahoma"/>
          <w:b/>
          <w:spacing w:val="-4"/>
          <w:sz w:val="24"/>
          <w:szCs w:val="24"/>
        </w:rPr>
      </w:pPr>
    </w:p>
    <w:p w14:paraId="55BCE273" w14:textId="77777777" w:rsidR="00562B9D"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spacing w:val="-4"/>
          <w:sz w:val="24"/>
          <w:szCs w:val="24"/>
        </w:rPr>
        <w:t xml:space="preserve">Como ya se sabe, se trata de la providencia interlocutoria adoptada </w:t>
      </w:r>
      <w:r w:rsidR="00562B9D" w:rsidRPr="00DC2863">
        <w:rPr>
          <w:rFonts w:ascii="Tahoma" w:hAnsi="Tahoma" w:cs="Tahoma"/>
          <w:spacing w:val="-4"/>
          <w:sz w:val="24"/>
          <w:szCs w:val="24"/>
        </w:rPr>
        <w:t xml:space="preserve">el 17 de noviembre de 2.021 por parte del Juzgado Único Penal del Circuito de Santa Rosa de Cabal, mediante la cual inadmitió el testimonio del Sr. JONNATHAN SALAZAR ROBLEDO, con quien </w:t>
      </w:r>
      <w:r w:rsidR="00AF2E68" w:rsidRPr="00DC2863">
        <w:rPr>
          <w:rFonts w:ascii="Tahoma" w:hAnsi="Tahoma" w:cs="Tahoma"/>
          <w:spacing w:val="-4"/>
          <w:sz w:val="24"/>
          <w:szCs w:val="24"/>
        </w:rPr>
        <w:t xml:space="preserve">se </w:t>
      </w:r>
      <w:r w:rsidR="00D325B5" w:rsidRPr="00DC2863">
        <w:rPr>
          <w:rFonts w:ascii="Tahoma" w:hAnsi="Tahoma" w:cs="Tahoma"/>
          <w:spacing w:val="-4"/>
          <w:sz w:val="24"/>
          <w:szCs w:val="24"/>
        </w:rPr>
        <w:t>pretendía</w:t>
      </w:r>
      <w:r w:rsidR="00AF2E68" w:rsidRPr="00DC2863">
        <w:rPr>
          <w:rFonts w:ascii="Tahoma" w:hAnsi="Tahoma" w:cs="Tahoma"/>
          <w:spacing w:val="-4"/>
          <w:sz w:val="24"/>
          <w:szCs w:val="24"/>
        </w:rPr>
        <w:t xml:space="preserve"> introducir</w:t>
      </w:r>
      <w:r w:rsidR="00226EF9" w:rsidRPr="00DC2863">
        <w:rPr>
          <w:rFonts w:ascii="Tahoma" w:hAnsi="Tahoma" w:cs="Tahoma"/>
          <w:spacing w:val="-4"/>
          <w:sz w:val="24"/>
          <w:szCs w:val="24"/>
        </w:rPr>
        <w:t>, como prueba de referencia,</w:t>
      </w:r>
      <w:r w:rsidR="00562B9D" w:rsidRPr="00DC2863">
        <w:rPr>
          <w:rFonts w:ascii="Tahoma" w:hAnsi="Tahoma" w:cs="Tahoma"/>
          <w:spacing w:val="-4"/>
          <w:sz w:val="24"/>
          <w:szCs w:val="24"/>
        </w:rPr>
        <w:t xml:space="preserve"> una entrevista absuelta por el </w:t>
      </w:r>
      <w:r w:rsidR="00AF2E68" w:rsidRPr="00DC2863">
        <w:rPr>
          <w:rFonts w:ascii="Tahoma" w:hAnsi="Tahoma" w:cs="Tahoma"/>
          <w:spacing w:val="-4"/>
          <w:sz w:val="24"/>
          <w:szCs w:val="24"/>
        </w:rPr>
        <w:t>Sr.</w:t>
      </w:r>
      <w:r w:rsidR="00562B9D" w:rsidRPr="00DC2863">
        <w:rPr>
          <w:rFonts w:ascii="Tahoma" w:hAnsi="Tahoma" w:cs="Tahoma"/>
          <w:spacing w:val="-4"/>
          <w:sz w:val="24"/>
          <w:szCs w:val="24"/>
        </w:rPr>
        <w:t xml:space="preserve"> MAURICIO LONDOÑO SALAZAR, en el evento en el que dicho testigo no acuda al juicio a rendir testimonio.</w:t>
      </w:r>
    </w:p>
    <w:p w14:paraId="4A4837B5" w14:textId="77777777" w:rsidR="00574F0D" w:rsidRPr="00DC2863" w:rsidRDefault="00574F0D" w:rsidP="002F1652">
      <w:pPr>
        <w:pStyle w:val="Sinespaciado"/>
        <w:spacing w:line="276" w:lineRule="auto"/>
        <w:jc w:val="both"/>
        <w:rPr>
          <w:rFonts w:ascii="Tahoma" w:hAnsi="Tahoma" w:cs="Tahoma"/>
          <w:spacing w:val="-4"/>
          <w:sz w:val="24"/>
          <w:szCs w:val="24"/>
        </w:rPr>
      </w:pPr>
    </w:p>
    <w:p w14:paraId="4F8E041A" w14:textId="4485FFD1" w:rsidR="00AF2E68" w:rsidRPr="00DC2863" w:rsidRDefault="00AF2E68" w:rsidP="002F1652">
      <w:pPr>
        <w:pStyle w:val="Sinespaciado"/>
        <w:spacing w:line="276" w:lineRule="auto"/>
        <w:jc w:val="both"/>
        <w:rPr>
          <w:rFonts w:ascii="Tahoma" w:hAnsi="Tahoma" w:cs="Tahoma"/>
          <w:spacing w:val="-4"/>
          <w:sz w:val="24"/>
          <w:szCs w:val="24"/>
        </w:rPr>
      </w:pPr>
      <w:r w:rsidRPr="00DC2863">
        <w:rPr>
          <w:rFonts w:ascii="Tahoma" w:hAnsi="Tahoma" w:cs="Tahoma"/>
          <w:spacing w:val="-4"/>
          <w:sz w:val="24"/>
          <w:szCs w:val="24"/>
        </w:rPr>
        <w:t xml:space="preserve">Los argumentos aducidos por el Juzgado </w:t>
      </w:r>
      <w:r w:rsidRPr="00DC2863">
        <w:rPr>
          <w:rFonts w:ascii="Tahoma" w:hAnsi="Tahoma" w:cs="Tahoma"/>
          <w:i/>
          <w:spacing w:val="-4"/>
          <w:sz w:val="24"/>
          <w:szCs w:val="24"/>
        </w:rPr>
        <w:t xml:space="preserve">A quo </w:t>
      </w:r>
      <w:r w:rsidRPr="00DC2863">
        <w:rPr>
          <w:rFonts w:ascii="Tahoma" w:hAnsi="Tahoma" w:cs="Tahoma"/>
          <w:spacing w:val="-4"/>
          <w:sz w:val="24"/>
          <w:szCs w:val="24"/>
        </w:rPr>
        <w:t xml:space="preserve">para rechazar la practica de la prueba testimonial deprecada por la Fiscalía, básicamente consistieron en aducir que el Ente Acusador no descubrió esa prueba en las etapas procesales que le concernían, y pese a ello solo lo vino a hacer en la audiencia preparatoria, estadio procesal en el cual solamente a la Defensa le corresponde cumplir con las obligaciones del descubrimiento probatorio.  </w:t>
      </w:r>
    </w:p>
    <w:p w14:paraId="1640421F" w14:textId="77777777" w:rsidR="00562B9D" w:rsidRPr="00DC2863" w:rsidRDefault="00562B9D" w:rsidP="002F1652">
      <w:pPr>
        <w:pStyle w:val="Sinespaciado"/>
        <w:spacing w:line="276" w:lineRule="auto"/>
        <w:jc w:val="both"/>
        <w:rPr>
          <w:rFonts w:ascii="Tahoma" w:hAnsi="Tahoma" w:cs="Tahoma"/>
          <w:spacing w:val="-4"/>
          <w:sz w:val="24"/>
          <w:szCs w:val="24"/>
        </w:rPr>
      </w:pPr>
    </w:p>
    <w:p w14:paraId="3A356F96" w14:textId="77777777" w:rsidR="005E020B" w:rsidRPr="00DC2863" w:rsidRDefault="00AF2E68" w:rsidP="002F1652">
      <w:pPr>
        <w:pStyle w:val="Sinespaciado"/>
        <w:spacing w:line="276" w:lineRule="auto"/>
        <w:jc w:val="center"/>
        <w:rPr>
          <w:rFonts w:ascii="Tahoma" w:hAnsi="Tahoma" w:cs="Tahoma"/>
          <w:spacing w:val="-4"/>
          <w:sz w:val="24"/>
          <w:szCs w:val="24"/>
        </w:rPr>
      </w:pPr>
      <w:r w:rsidRPr="00DC2863">
        <w:rPr>
          <w:rFonts w:ascii="Tahoma" w:hAnsi="Tahoma" w:cs="Tahoma"/>
          <w:b/>
          <w:spacing w:val="-4"/>
          <w:sz w:val="24"/>
          <w:szCs w:val="24"/>
        </w:rPr>
        <w:t>LOS RECURSOS</w:t>
      </w:r>
      <w:r w:rsidR="005E020B" w:rsidRPr="00DC2863">
        <w:rPr>
          <w:rFonts w:ascii="Tahoma" w:hAnsi="Tahoma" w:cs="Tahoma"/>
          <w:b/>
          <w:spacing w:val="-4"/>
          <w:sz w:val="24"/>
          <w:szCs w:val="24"/>
        </w:rPr>
        <w:t>:</w:t>
      </w:r>
    </w:p>
    <w:p w14:paraId="2F069C8B" w14:textId="77777777" w:rsidR="005E020B" w:rsidRPr="00DC2863" w:rsidRDefault="005E020B" w:rsidP="002F1652">
      <w:pPr>
        <w:pStyle w:val="Sinespaciado"/>
        <w:spacing w:line="276" w:lineRule="auto"/>
        <w:jc w:val="center"/>
        <w:rPr>
          <w:rFonts w:ascii="Tahoma" w:hAnsi="Tahoma" w:cs="Tahoma"/>
          <w:spacing w:val="-4"/>
          <w:sz w:val="24"/>
          <w:szCs w:val="24"/>
        </w:rPr>
      </w:pPr>
    </w:p>
    <w:p w14:paraId="2BB04C2D" w14:textId="77777777" w:rsidR="005E020B"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spacing w:val="-4"/>
          <w:sz w:val="24"/>
          <w:szCs w:val="24"/>
        </w:rPr>
        <w:t xml:space="preserve">Al expresar su inconformidad </w:t>
      </w:r>
      <w:r w:rsidR="00D81D2B" w:rsidRPr="00DC2863">
        <w:rPr>
          <w:rFonts w:ascii="Tahoma" w:hAnsi="Tahoma" w:cs="Tahoma"/>
          <w:spacing w:val="-4"/>
          <w:sz w:val="24"/>
          <w:szCs w:val="24"/>
        </w:rPr>
        <w:t xml:space="preserve">en contra de </w:t>
      </w:r>
      <w:r w:rsidRPr="00DC2863">
        <w:rPr>
          <w:rFonts w:ascii="Tahoma" w:hAnsi="Tahoma" w:cs="Tahoma"/>
          <w:spacing w:val="-4"/>
          <w:sz w:val="24"/>
          <w:szCs w:val="24"/>
        </w:rPr>
        <w:t xml:space="preserve">lo resuelto y decidido por el Juzgado </w:t>
      </w:r>
      <w:r w:rsidRPr="00DC2863">
        <w:rPr>
          <w:rFonts w:ascii="Tahoma" w:hAnsi="Tahoma" w:cs="Tahoma"/>
          <w:i/>
          <w:spacing w:val="-4"/>
          <w:sz w:val="24"/>
          <w:szCs w:val="24"/>
        </w:rPr>
        <w:t>A quo</w:t>
      </w:r>
      <w:r w:rsidRPr="00DC2863">
        <w:rPr>
          <w:rFonts w:ascii="Tahoma" w:hAnsi="Tahoma" w:cs="Tahoma"/>
          <w:spacing w:val="-4"/>
          <w:sz w:val="24"/>
          <w:szCs w:val="24"/>
        </w:rPr>
        <w:t xml:space="preserve">, </w:t>
      </w:r>
      <w:r w:rsidR="00AF2E68" w:rsidRPr="00DC2863">
        <w:rPr>
          <w:rFonts w:ascii="Tahoma" w:hAnsi="Tahoma" w:cs="Tahoma"/>
          <w:spacing w:val="-4"/>
          <w:sz w:val="24"/>
          <w:szCs w:val="24"/>
        </w:rPr>
        <w:t xml:space="preserve">la Fiscal recurrente expuso que en el escrito de acusación, pese a que no se mencionó de manera expresa el nombre del Sr. JONNATHAN SALAZAR ROBLEDO, de igual manera la </w:t>
      </w:r>
      <w:r w:rsidR="00D81D2B" w:rsidRPr="00DC2863">
        <w:rPr>
          <w:rFonts w:ascii="Tahoma" w:hAnsi="Tahoma" w:cs="Tahoma"/>
          <w:spacing w:val="-4"/>
          <w:sz w:val="24"/>
          <w:szCs w:val="24"/>
        </w:rPr>
        <w:t>Fiscalía</w:t>
      </w:r>
      <w:r w:rsidR="00AF2E68" w:rsidRPr="00DC2863">
        <w:rPr>
          <w:rFonts w:ascii="Tahoma" w:hAnsi="Tahoma" w:cs="Tahoma"/>
          <w:spacing w:val="-4"/>
          <w:sz w:val="24"/>
          <w:szCs w:val="24"/>
        </w:rPr>
        <w:t xml:space="preserve"> sí descubrió la entrevista absuelta por el Sr. MAURICIO LONDOÑO SALAZAR, la cual </w:t>
      </w:r>
      <w:r w:rsidR="00D81D2B" w:rsidRPr="00DC2863">
        <w:rPr>
          <w:rFonts w:ascii="Tahoma" w:hAnsi="Tahoma" w:cs="Tahoma"/>
          <w:spacing w:val="-4"/>
          <w:sz w:val="24"/>
          <w:szCs w:val="24"/>
        </w:rPr>
        <w:t>válidamente</w:t>
      </w:r>
      <w:r w:rsidR="00AF2E68" w:rsidRPr="00DC2863">
        <w:rPr>
          <w:rFonts w:ascii="Tahoma" w:hAnsi="Tahoma" w:cs="Tahoma"/>
          <w:spacing w:val="-4"/>
          <w:sz w:val="24"/>
          <w:szCs w:val="24"/>
        </w:rPr>
        <w:t xml:space="preserve"> podría ingresar al proceso como prueba de referencia en el evento en el que el Sr. LONDOÑO SALAZAR no comparezca al juicio, y</w:t>
      </w:r>
      <w:r w:rsidR="00D325B5" w:rsidRPr="00DC2863">
        <w:rPr>
          <w:rFonts w:ascii="Tahoma" w:hAnsi="Tahoma" w:cs="Tahoma"/>
          <w:spacing w:val="-4"/>
          <w:sz w:val="24"/>
          <w:szCs w:val="24"/>
        </w:rPr>
        <w:t>a</w:t>
      </w:r>
      <w:r w:rsidR="00AF2E68" w:rsidRPr="00DC2863">
        <w:rPr>
          <w:rFonts w:ascii="Tahoma" w:hAnsi="Tahoma" w:cs="Tahoma"/>
          <w:spacing w:val="-4"/>
          <w:sz w:val="24"/>
          <w:szCs w:val="24"/>
        </w:rPr>
        <w:t xml:space="preserve"> que ello se deb</w:t>
      </w:r>
      <w:r w:rsidR="00574F0D" w:rsidRPr="00DC2863">
        <w:rPr>
          <w:rFonts w:ascii="Tahoma" w:hAnsi="Tahoma" w:cs="Tahoma"/>
          <w:spacing w:val="-4"/>
          <w:sz w:val="24"/>
          <w:szCs w:val="24"/>
        </w:rPr>
        <w:t>í</w:t>
      </w:r>
      <w:r w:rsidR="00AF2E68" w:rsidRPr="00DC2863">
        <w:rPr>
          <w:rFonts w:ascii="Tahoma" w:hAnsi="Tahoma" w:cs="Tahoma"/>
          <w:spacing w:val="-4"/>
          <w:sz w:val="24"/>
          <w:szCs w:val="24"/>
        </w:rPr>
        <w:t xml:space="preserve">a hacer por intermedio de la persona que </w:t>
      </w:r>
      <w:proofErr w:type="spellStart"/>
      <w:r w:rsidR="00AF2E68" w:rsidRPr="00DC2863">
        <w:rPr>
          <w:rFonts w:ascii="Tahoma" w:hAnsi="Tahoma" w:cs="Tahoma"/>
          <w:spacing w:val="-4"/>
          <w:sz w:val="24"/>
          <w:szCs w:val="24"/>
        </w:rPr>
        <w:t>recepcionó</w:t>
      </w:r>
      <w:proofErr w:type="spellEnd"/>
      <w:r w:rsidR="00AF2E68" w:rsidRPr="00DC2863">
        <w:rPr>
          <w:rFonts w:ascii="Tahoma" w:hAnsi="Tahoma" w:cs="Tahoma"/>
          <w:spacing w:val="-4"/>
          <w:sz w:val="24"/>
          <w:szCs w:val="24"/>
        </w:rPr>
        <w:t xml:space="preserve"> esa entrevista, o sea el Sr. JONNATHAN SALAZAR, quien fungiría a modo de testigo de acreditación. </w:t>
      </w:r>
    </w:p>
    <w:p w14:paraId="25671F5C" w14:textId="77777777" w:rsidR="00D81D2B" w:rsidRPr="00DC2863" w:rsidRDefault="00D81D2B" w:rsidP="002F1652">
      <w:pPr>
        <w:pStyle w:val="Sinespaciado"/>
        <w:spacing w:line="276" w:lineRule="auto"/>
        <w:jc w:val="both"/>
        <w:rPr>
          <w:rFonts w:ascii="Tahoma" w:hAnsi="Tahoma" w:cs="Tahoma"/>
          <w:bCs/>
          <w:spacing w:val="-4"/>
          <w:sz w:val="24"/>
          <w:szCs w:val="24"/>
        </w:rPr>
      </w:pPr>
    </w:p>
    <w:p w14:paraId="002ACB11" w14:textId="77777777" w:rsidR="00D81D2B" w:rsidRPr="00DC2863" w:rsidRDefault="00D81D2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Acorde con lo anterior, la Fiscalía solicitó la revocatoria del proveído opugnando, y que en consecuencia se ordene el testimonio del Sr. JONNATHAN SALAZAR ROBLEDO</w:t>
      </w:r>
    </w:p>
    <w:p w14:paraId="04BCF8F6" w14:textId="77777777" w:rsidR="005E020B" w:rsidRPr="00DC2863" w:rsidRDefault="005E020B" w:rsidP="002F1652">
      <w:pPr>
        <w:pStyle w:val="Sinespaciado"/>
        <w:spacing w:line="276" w:lineRule="auto"/>
        <w:jc w:val="both"/>
        <w:rPr>
          <w:rFonts w:ascii="Tahoma" w:hAnsi="Tahoma" w:cs="Tahoma"/>
          <w:spacing w:val="-4"/>
          <w:sz w:val="24"/>
          <w:szCs w:val="24"/>
        </w:rPr>
      </w:pPr>
    </w:p>
    <w:p w14:paraId="60A7A82B" w14:textId="77777777" w:rsidR="005E020B" w:rsidRPr="00DC2863" w:rsidRDefault="005E020B" w:rsidP="002F1652">
      <w:pPr>
        <w:pStyle w:val="Sinespaciado"/>
        <w:spacing w:line="276" w:lineRule="auto"/>
        <w:jc w:val="center"/>
        <w:rPr>
          <w:rFonts w:ascii="Tahoma" w:hAnsi="Tahoma" w:cs="Tahoma"/>
          <w:bCs/>
          <w:spacing w:val="-4"/>
          <w:sz w:val="24"/>
          <w:szCs w:val="24"/>
        </w:rPr>
      </w:pPr>
      <w:r w:rsidRPr="00DC2863">
        <w:rPr>
          <w:rFonts w:ascii="Tahoma" w:hAnsi="Tahoma" w:cs="Tahoma"/>
          <w:b/>
          <w:bCs/>
          <w:spacing w:val="-4"/>
          <w:sz w:val="24"/>
          <w:szCs w:val="24"/>
        </w:rPr>
        <w:t>LA RÉPLICA:</w:t>
      </w:r>
    </w:p>
    <w:p w14:paraId="1AEB67AE" w14:textId="77777777" w:rsidR="005E020B" w:rsidRPr="00DC2863" w:rsidRDefault="005E020B" w:rsidP="002F1652">
      <w:pPr>
        <w:pStyle w:val="Sinespaciado"/>
        <w:spacing w:line="276" w:lineRule="auto"/>
        <w:jc w:val="center"/>
        <w:rPr>
          <w:rFonts w:ascii="Tahoma" w:hAnsi="Tahoma" w:cs="Tahoma"/>
          <w:bCs/>
          <w:spacing w:val="-4"/>
          <w:sz w:val="24"/>
          <w:szCs w:val="24"/>
        </w:rPr>
      </w:pPr>
    </w:p>
    <w:p w14:paraId="53F53AAD" w14:textId="77777777" w:rsidR="00D81D2B" w:rsidRPr="00DC2863" w:rsidRDefault="005E020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Al intervenir como no recurrente</w:t>
      </w:r>
      <w:r w:rsidR="00D81D2B" w:rsidRPr="00DC2863">
        <w:rPr>
          <w:rFonts w:ascii="Tahoma" w:hAnsi="Tahoma" w:cs="Tahoma"/>
          <w:bCs/>
          <w:spacing w:val="-4"/>
          <w:sz w:val="24"/>
          <w:szCs w:val="24"/>
        </w:rPr>
        <w:t xml:space="preserve">, la Defensa solicitó </w:t>
      </w:r>
      <w:r w:rsidRPr="00DC2863">
        <w:rPr>
          <w:rFonts w:ascii="Tahoma" w:hAnsi="Tahoma" w:cs="Tahoma"/>
          <w:bCs/>
          <w:spacing w:val="-4"/>
          <w:sz w:val="24"/>
          <w:szCs w:val="24"/>
        </w:rPr>
        <w:t xml:space="preserve">que </w:t>
      </w:r>
      <w:r w:rsidR="00D81D2B" w:rsidRPr="00DC2863">
        <w:rPr>
          <w:rFonts w:ascii="Tahoma" w:hAnsi="Tahoma" w:cs="Tahoma"/>
          <w:bCs/>
          <w:spacing w:val="-4"/>
          <w:sz w:val="24"/>
          <w:szCs w:val="24"/>
        </w:rPr>
        <w:t xml:space="preserve">el </w:t>
      </w:r>
      <w:r w:rsidR="005B4E0C" w:rsidRPr="00DC2863">
        <w:rPr>
          <w:rFonts w:ascii="Tahoma" w:hAnsi="Tahoma" w:cs="Tahoma"/>
          <w:bCs/>
          <w:spacing w:val="-4"/>
          <w:sz w:val="24"/>
          <w:szCs w:val="24"/>
        </w:rPr>
        <w:t>proveído</w:t>
      </w:r>
      <w:r w:rsidR="00D81D2B" w:rsidRPr="00DC2863">
        <w:rPr>
          <w:rFonts w:ascii="Tahoma" w:hAnsi="Tahoma" w:cs="Tahoma"/>
          <w:bCs/>
          <w:spacing w:val="-4"/>
          <w:sz w:val="24"/>
          <w:szCs w:val="24"/>
        </w:rPr>
        <w:t xml:space="preserve"> opugnado sea </w:t>
      </w:r>
      <w:r w:rsidRPr="00DC2863">
        <w:rPr>
          <w:rFonts w:ascii="Tahoma" w:hAnsi="Tahoma" w:cs="Tahoma"/>
          <w:bCs/>
          <w:spacing w:val="-4"/>
          <w:sz w:val="24"/>
          <w:szCs w:val="24"/>
        </w:rPr>
        <w:t>confirma</w:t>
      </w:r>
      <w:r w:rsidR="00D81D2B" w:rsidRPr="00DC2863">
        <w:rPr>
          <w:rFonts w:ascii="Tahoma" w:hAnsi="Tahoma" w:cs="Tahoma"/>
          <w:bCs/>
          <w:spacing w:val="-4"/>
          <w:sz w:val="24"/>
          <w:szCs w:val="24"/>
        </w:rPr>
        <w:t>do, porque la Fiscalía, cuando le correspond</w:t>
      </w:r>
      <w:r w:rsidR="00574F0D" w:rsidRPr="00DC2863">
        <w:rPr>
          <w:rFonts w:ascii="Tahoma" w:hAnsi="Tahoma" w:cs="Tahoma"/>
          <w:bCs/>
          <w:spacing w:val="-4"/>
          <w:sz w:val="24"/>
          <w:szCs w:val="24"/>
        </w:rPr>
        <w:t>í</w:t>
      </w:r>
      <w:r w:rsidR="00D81D2B" w:rsidRPr="00DC2863">
        <w:rPr>
          <w:rFonts w:ascii="Tahoma" w:hAnsi="Tahoma" w:cs="Tahoma"/>
          <w:bCs/>
          <w:spacing w:val="-4"/>
          <w:sz w:val="24"/>
          <w:szCs w:val="24"/>
        </w:rPr>
        <w:t>a, en momento alguno mencionó como testigo el nombre del Sr.</w:t>
      </w:r>
      <w:r w:rsidR="00D81D2B" w:rsidRPr="00DC2863">
        <w:rPr>
          <w:rFonts w:ascii="Tahoma" w:hAnsi="Tahoma" w:cs="Tahoma"/>
          <w:spacing w:val="-4"/>
          <w:sz w:val="24"/>
          <w:szCs w:val="24"/>
        </w:rPr>
        <w:t xml:space="preserve"> </w:t>
      </w:r>
      <w:r w:rsidR="00D81D2B" w:rsidRPr="00DC2863">
        <w:rPr>
          <w:rFonts w:ascii="Tahoma" w:hAnsi="Tahoma" w:cs="Tahoma"/>
          <w:bCs/>
          <w:spacing w:val="-4"/>
          <w:sz w:val="24"/>
          <w:szCs w:val="24"/>
        </w:rPr>
        <w:t xml:space="preserve">JONNATHAN SALAZAR ROBLEDO para que fungiera como testigo </w:t>
      </w:r>
      <w:r w:rsidR="00D325B5" w:rsidRPr="00DC2863">
        <w:rPr>
          <w:rFonts w:ascii="Tahoma" w:hAnsi="Tahoma" w:cs="Tahoma"/>
          <w:bCs/>
          <w:spacing w:val="-4"/>
          <w:sz w:val="24"/>
          <w:szCs w:val="24"/>
        </w:rPr>
        <w:t xml:space="preserve">de acreditación </w:t>
      </w:r>
      <w:r w:rsidR="00D81D2B" w:rsidRPr="00DC2863">
        <w:rPr>
          <w:rFonts w:ascii="Tahoma" w:hAnsi="Tahoma" w:cs="Tahoma"/>
          <w:bCs/>
          <w:spacing w:val="-4"/>
          <w:sz w:val="24"/>
          <w:szCs w:val="24"/>
        </w:rPr>
        <w:t xml:space="preserve">del Ente Acusador.  </w:t>
      </w:r>
    </w:p>
    <w:p w14:paraId="01D8EF18" w14:textId="77777777" w:rsidR="005B1E80" w:rsidRPr="00DC2863" w:rsidRDefault="005B1E80" w:rsidP="002F1652">
      <w:pPr>
        <w:pStyle w:val="Sinespaciado"/>
        <w:spacing w:line="276" w:lineRule="auto"/>
        <w:jc w:val="both"/>
        <w:rPr>
          <w:rFonts w:ascii="Tahoma" w:hAnsi="Tahoma" w:cs="Tahoma"/>
          <w:bCs/>
          <w:spacing w:val="-4"/>
          <w:sz w:val="24"/>
          <w:szCs w:val="24"/>
        </w:rPr>
      </w:pPr>
    </w:p>
    <w:p w14:paraId="7A5922F0" w14:textId="77777777" w:rsidR="005E020B" w:rsidRPr="00DC2863" w:rsidRDefault="00D81D2B" w:rsidP="002F1652">
      <w:pPr>
        <w:pStyle w:val="Sinespaciado"/>
        <w:spacing w:line="276" w:lineRule="auto"/>
        <w:jc w:val="center"/>
        <w:rPr>
          <w:rFonts w:ascii="Tahoma" w:hAnsi="Tahoma" w:cs="Tahoma"/>
          <w:bCs/>
          <w:spacing w:val="-4"/>
          <w:sz w:val="24"/>
          <w:szCs w:val="24"/>
        </w:rPr>
      </w:pPr>
      <w:r w:rsidRPr="00DC2863">
        <w:rPr>
          <w:rFonts w:ascii="Tahoma" w:hAnsi="Tahoma" w:cs="Tahoma"/>
          <w:b/>
          <w:bCs/>
          <w:spacing w:val="-4"/>
          <w:sz w:val="24"/>
          <w:szCs w:val="24"/>
        </w:rPr>
        <w:t>LA PROVIDENCIA QUE RESOLVIÓ EL RECURSO DE REPOSICIÓN:</w:t>
      </w:r>
    </w:p>
    <w:p w14:paraId="489E4C5F" w14:textId="77777777" w:rsidR="00D81D2B" w:rsidRPr="00DC2863" w:rsidRDefault="00D81D2B" w:rsidP="002F1652">
      <w:pPr>
        <w:pStyle w:val="Sinespaciado"/>
        <w:spacing w:line="276" w:lineRule="auto"/>
        <w:jc w:val="both"/>
        <w:rPr>
          <w:rFonts w:ascii="Tahoma" w:hAnsi="Tahoma" w:cs="Tahoma"/>
          <w:bCs/>
          <w:spacing w:val="-4"/>
          <w:sz w:val="24"/>
          <w:szCs w:val="24"/>
        </w:rPr>
      </w:pPr>
    </w:p>
    <w:p w14:paraId="7BE4BABD" w14:textId="77777777" w:rsidR="005E020B" w:rsidRPr="00DC2863" w:rsidRDefault="00D81D2B" w:rsidP="002F1652">
      <w:pPr>
        <w:pStyle w:val="Sinespaciado"/>
        <w:spacing w:line="276" w:lineRule="auto"/>
        <w:jc w:val="both"/>
        <w:rPr>
          <w:rFonts w:ascii="Tahoma" w:hAnsi="Tahoma" w:cs="Tahoma"/>
          <w:bCs/>
          <w:spacing w:val="-4"/>
          <w:sz w:val="24"/>
          <w:szCs w:val="24"/>
        </w:rPr>
      </w:pPr>
      <w:r w:rsidRPr="00DC2863">
        <w:rPr>
          <w:rFonts w:ascii="Tahoma" w:hAnsi="Tahoma" w:cs="Tahoma"/>
          <w:bCs/>
          <w:spacing w:val="-4"/>
          <w:sz w:val="24"/>
          <w:szCs w:val="24"/>
        </w:rPr>
        <w:t xml:space="preserve">El Juzgado </w:t>
      </w:r>
      <w:r w:rsidRPr="00DC2863">
        <w:rPr>
          <w:rFonts w:ascii="Tahoma" w:hAnsi="Tahoma" w:cs="Tahoma"/>
          <w:bCs/>
          <w:i/>
          <w:spacing w:val="-4"/>
          <w:sz w:val="24"/>
          <w:szCs w:val="24"/>
        </w:rPr>
        <w:t>A quo</w:t>
      </w:r>
      <w:r w:rsidRPr="00DC2863">
        <w:rPr>
          <w:rFonts w:ascii="Tahoma" w:hAnsi="Tahoma" w:cs="Tahoma"/>
          <w:bCs/>
          <w:spacing w:val="-4"/>
          <w:sz w:val="24"/>
          <w:szCs w:val="24"/>
        </w:rPr>
        <w:t xml:space="preserve"> al desatar el recurso de reposición, </w:t>
      </w:r>
      <w:r w:rsidR="0043439C" w:rsidRPr="00DC2863">
        <w:rPr>
          <w:rFonts w:ascii="Tahoma" w:hAnsi="Tahoma" w:cs="Tahoma"/>
          <w:bCs/>
          <w:spacing w:val="-4"/>
          <w:sz w:val="24"/>
          <w:szCs w:val="24"/>
        </w:rPr>
        <w:t>decidió</w:t>
      </w:r>
      <w:r w:rsidRPr="00DC2863">
        <w:rPr>
          <w:rFonts w:ascii="Tahoma" w:hAnsi="Tahoma" w:cs="Tahoma"/>
          <w:bCs/>
          <w:spacing w:val="-4"/>
          <w:sz w:val="24"/>
          <w:szCs w:val="24"/>
        </w:rPr>
        <w:t xml:space="preserve"> mantener en firme la providencia recurrida, al argüir que la Fiscalía en la audiencia preparatoria no podía deprecar como prueba el testimonio de una persona, </w:t>
      </w:r>
      <w:r w:rsidR="0043439C" w:rsidRPr="00DC2863">
        <w:rPr>
          <w:rFonts w:ascii="Tahoma" w:hAnsi="Tahoma" w:cs="Tahoma"/>
          <w:bCs/>
          <w:spacing w:val="-4"/>
          <w:sz w:val="24"/>
          <w:szCs w:val="24"/>
        </w:rPr>
        <w:t>así</w:t>
      </w:r>
      <w:r w:rsidRPr="00DC2863">
        <w:rPr>
          <w:rFonts w:ascii="Tahoma" w:hAnsi="Tahoma" w:cs="Tahoma"/>
          <w:bCs/>
          <w:spacing w:val="-4"/>
          <w:sz w:val="24"/>
          <w:szCs w:val="24"/>
        </w:rPr>
        <w:t xml:space="preserve"> sea solamente para que fungiera como </w:t>
      </w:r>
      <w:r w:rsidRPr="00DC2863">
        <w:rPr>
          <w:rFonts w:ascii="Tahoma" w:hAnsi="Tahoma" w:cs="Tahoma"/>
          <w:bCs/>
          <w:spacing w:val="-4"/>
          <w:sz w:val="24"/>
          <w:szCs w:val="24"/>
        </w:rPr>
        <w:lastRenderedPageBreak/>
        <w:t xml:space="preserve">testigo de acreditación, </w:t>
      </w:r>
      <w:r w:rsidR="0043439C" w:rsidRPr="00DC2863">
        <w:rPr>
          <w:rFonts w:ascii="Tahoma" w:hAnsi="Tahoma" w:cs="Tahoma"/>
          <w:bCs/>
          <w:spacing w:val="-4"/>
          <w:sz w:val="24"/>
          <w:szCs w:val="24"/>
        </w:rPr>
        <w:t xml:space="preserve">porque no lo hizo en las oportunidades procesales en las que debió hacerlo. </w:t>
      </w:r>
      <w:r w:rsidRPr="00DC2863">
        <w:rPr>
          <w:rFonts w:ascii="Tahoma" w:hAnsi="Tahoma" w:cs="Tahoma"/>
          <w:bCs/>
          <w:spacing w:val="-4"/>
          <w:sz w:val="24"/>
          <w:szCs w:val="24"/>
        </w:rPr>
        <w:t xml:space="preserve"> </w:t>
      </w:r>
    </w:p>
    <w:p w14:paraId="10DCE9E3" w14:textId="77777777" w:rsidR="005E020B"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bCs/>
          <w:spacing w:val="-4"/>
          <w:sz w:val="24"/>
          <w:szCs w:val="24"/>
        </w:rPr>
        <w:t xml:space="preserve"> </w:t>
      </w:r>
    </w:p>
    <w:p w14:paraId="06055B72" w14:textId="77777777" w:rsidR="005E020B" w:rsidRPr="00DC2863" w:rsidRDefault="005E020B" w:rsidP="002F1652">
      <w:pPr>
        <w:pStyle w:val="Sinespaciado"/>
        <w:spacing w:line="276" w:lineRule="auto"/>
        <w:jc w:val="center"/>
        <w:rPr>
          <w:rFonts w:ascii="Tahoma" w:hAnsi="Tahoma" w:cs="Tahoma"/>
          <w:b/>
          <w:spacing w:val="-4"/>
          <w:sz w:val="24"/>
          <w:szCs w:val="24"/>
        </w:rPr>
      </w:pPr>
      <w:r w:rsidRPr="00DC2863">
        <w:rPr>
          <w:rFonts w:ascii="Tahoma" w:hAnsi="Tahoma" w:cs="Tahoma"/>
          <w:b/>
          <w:spacing w:val="-4"/>
          <w:sz w:val="24"/>
          <w:szCs w:val="24"/>
        </w:rPr>
        <w:t>PARA RESOLVER SE CONSIDERA:</w:t>
      </w:r>
    </w:p>
    <w:p w14:paraId="1691DDD0" w14:textId="77777777" w:rsidR="005E020B" w:rsidRPr="00DC2863" w:rsidRDefault="005E020B" w:rsidP="002F1652">
      <w:pPr>
        <w:pStyle w:val="Sinespaciado"/>
        <w:spacing w:line="276" w:lineRule="auto"/>
        <w:jc w:val="both"/>
        <w:rPr>
          <w:rFonts w:ascii="Tahoma" w:hAnsi="Tahoma" w:cs="Tahoma"/>
          <w:spacing w:val="-4"/>
          <w:sz w:val="24"/>
          <w:szCs w:val="24"/>
        </w:rPr>
      </w:pPr>
    </w:p>
    <w:p w14:paraId="74F72D48" w14:textId="77777777" w:rsidR="005E020B" w:rsidRPr="00DC2863" w:rsidRDefault="005E020B" w:rsidP="002F1652">
      <w:pPr>
        <w:pStyle w:val="Sinespaciado"/>
        <w:spacing w:line="276" w:lineRule="auto"/>
        <w:jc w:val="both"/>
        <w:rPr>
          <w:rFonts w:ascii="Tahoma" w:hAnsi="Tahoma" w:cs="Tahoma"/>
          <w:b/>
          <w:spacing w:val="-4"/>
          <w:sz w:val="24"/>
          <w:szCs w:val="24"/>
        </w:rPr>
      </w:pPr>
      <w:r w:rsidRPr="00DC2863">
        <w:rPr>
          <w:rFonts w:ascii="Tahoma" w:hAnsi="Tahoma" w:cs="Tahoma"/>
          <w:b/>
          <w:spacing w:val="-4"/>
          <w:sz w:val="24"/>
          <w:szCs w:val="24"/>
        </w:rPr>
        <w:t>- Competencia:</w:t>
      </w:r>
    </w:p>
    <w:p w14:paraId="49911040" w14:textId="77777777" w:rsidR="005E020B" w:rsidRPr="00DC2863" w:rsidRDefault="005E020B" w:rsidP="002F1652">
      <w:pPr>
        <w:pStyle w:val="Sinespaciado"/>
        <w:spacing w:line="276" w:lineRule="auto"/>
        <w:jc w:val="both"/>
        <w:rPr>
          <w:rFonts w:ascii="Tahoma" w:hAnsi="Tahoma" w:cs="Tahoma"/>
          <w:spacing w:val="-4"/>
          <w:sz w:val="24"/>
          <w:szCs w:val="24"/>
        </w:rPr>
      </w:pPr>
    </w:p>
    <w:p w14:paraId="5D295312" w14:textId="77777777" w:rsidR="005E020B"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spacing w:val="-4"/>
          <w:sz w:val="24"/>
          <w:szCs w:val="24"/>
        </w:rPr>
        <w:t xml:space="preserve">Como quiera que estamos en presencia de un recurso de apelación que fue interpuesto y sustentado de manera oportuna en contra de una providencia interlocutoria proferida por un Juzgado Penal de uno de los Circuitos que hacen parte de este Distrito Judicial, esta Sala de Decisión, según las voces del # 1º del artículo 34 C.P.P. sería la competente para resolver la presente Alzada. </w:t>
      </w:r>
    </w:p>
    <w:p w14:paraId="1564C1FE" w14:textId="77777777" w:rsidR="005E020B" w:rsidRPr="00DC2863" w:rsidRDefault="005E020B" w:rsidP="002F1652">
      <w:pPr>
        <w:pStyle w:val="Sinespaciado"/>
        <w:spacing w:line="276" w:lineRule="auto"/>
        <w:jc w:val="both"/>
        <w:rPr>
          <w:rFonts w:ascii="Tahoma" w:hAnsi="Tahoma" w:cs="Tahoma"/>
          <w:spacing w:val="-4"/>
          <w:sz w:val="24"/>
          <w:szCs w:val="24"/>
        </w:rPr>
      </w:pPr>
    </w:p>
    <w:p w14:paraId="5572E8B1" w14:textId="77777777" w:rsidR="005E020B"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b/>
          <w:spacing w:val="-4"/>
          <w:sz w:val="24"/>
          <w:szCs w:val="24"/>
        </w:rPr>
        <w:t xml:space="preserve">- Problema jurídico: </w:t>
      </w:r>
    </w:p>
    <w:p w14:paraId="3455A9B7" w14:textId="77777777" w:rsidR="005E020B" w:rsidRPr="00DC2863" w:rsidRDefault="005E020B" w:rsidP="002F1652">
      <w:pPr>
        <w:pStyle w:val="Sinespaciado"/>
        <w:spacing w:line="276" w:lineRule="auto"/>
        <w:jc w:val="both"/>
        <w:rPr>
          <w:rFonts w:ascii="Tahoma" w:hAnsi="Tahoma" w:cs="Tahoma"/>
          <w:spacing w:val="-4"/>
          <w:sz w:val="24"/>
          <w:szCs w:val="24"/>
        </w:rPr>
      </w:pPr>
    </w:p>
    <w:p w14:paraId="555C9C08" w14:textId="77777777" w:rsidR="005E020B" w:rsidRPr="00DC2863" w:rsidRDefault="005E020B" w:rsidP="002F1652">
      <w:pPr>
        <w:pStyle w:val="Sinespaciado"/>
        <w:spacing w:line="276" w:lineRule="auto"/>
        <w:jc w:val="both"/>
        <w:rPr>
          <w:rFonts w:ascii="Tahoma" w:hAnsi="Tahoma" w:cs="Tahoma"/>
          <w:spacing w:val="-4"/>
          <w:sz w:val="24"/>
          <w:szCs w:val="24"/>
        </w:rPr>
      </w:pPr>
      <w:r w:rsidRPr="00DC2863">
        <w:rPr>
          <w:rFonts w:ascii="Tahoma" w:hAnsi="Tahoma" w:cs="Tahoma"/>
          <w:spacing w:val="-4"/>
          <w:sz w:val="24"/>
          <w:szCs w:val="24"/>
        </w:rPr>
        <w:t>¿Se cumpl</w:t>
      </w:r>
      <w:r w:rsidR="00574F0D" w:rsidRPr="00DC2863">
        <w:rPr>
          <w:rFonts w:ascii="Tahoma" w:hAnsi="Tahoma" w:cs="Tahoma"/>
          <w:spacing w:val="-4"/>
          <w:sz w:val="24"/>
          <w:szCs w:val="24"/>
        </w:rPr>
        <w:t>í</w:t>
      </w:r>
      <w:r w:rsidRPr="00DC2863">
        <w:rPr>
          <w:rFonts w:ascii="Tahoma" w:hAnsi="Tahoma" w:cs="Tahoma"/>
          <w:spacing w:val="-4"/>
          <w:sz w:val="24"/>
          <w:szCs w:val="24"/>
        </w:rPr>
        <w:t xml:space="preserve">an o no con los presupuestos </w:t>
      </w:r>
      <w:r w:rsidR="0043439C" w:rsidRPr="00DC2863">
        <w:rPr>
          <w:rFonts w:ascii="Tahoma" w:hAnsi="Tahoma" w:cs="Tahoma"/>
          <w:spacing w:val="-4"/>
          <w:sz w:val="24"/>
          <w:szCs w:val="24"/>
        </w:rPr>
        <w:t>necesarios para que fuera rechazada la práctica de una prueba testimonial, la cual, pese a ser utilizada por la Fiscalía como testigo de acreditación, no fue descubierta por el Ente Acusador en los estadios procesales pertinentes</w:t>
      </w:r>
      <w:r w:rsidRPr="00DC2863">
        <w:rPr>
          <w:rFonts w:ascii="Tahoma" w:hAnsi="Tahoma" w:cs="Tahoma"/>
          <w:spacing w:val="-4"/>
          <w:sz w:val="24"/>
          <w:szCs w:val="24"/>
        </w:rPr>
        <w:t>?</w:t>
      </w:r>
    </w:p>
    <w:p w14:paraId="5CDAD4D8" w14:textId="77777777" w:rsidR="00574F0D" w:rsidRPr="00DC2863" w:rsidRDefault="00574F0D" w:rsidP="002F1652">
      <w:pPr>
        <w:spacing w:after="0" w:line="276" w:lineRule="auto"/>
        <w:jc w:val="both"/>
        <w:rPr>
          <w:rFonts w:ascii="Tahoma" w:eastAsia="Verdana" w:hAnsi="Tahoma" w:cs="Tahoma"/>
          <w:spacing w:val="-4"/>
          <w:sz w:val="24"/>
          <w:szCs w:val="24"/>
        </w:rPr>
      </w:pPr>
    </w:p>
    <w:p w14:paraId="52243890" w14:textId="77777777" w:rsidR="005E020B"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 </w:t>
      </w:r>
      <w:r w:rsidRPr="00DC2863">
        <w:rPr>
          <w:rFonts w:ascii="Tahoma" w:eastAsia="Verdana" w:hAnsi="Tahoma" w:cs="Tahoma"/>
          <w:b/>
          <w:spacing w:val="-4"/>
          <w:sz w:val="24"/>
          <w:szCs w:val="24"/>
        </w:rPr>
        <w:t>- Solución:</w:t>
      </w:r>
    </w:p>
    <w:p w14:paraId="529ABAD6" w14:textId="77777777" w:rsidR="005E020B" w:rsidRPr="00DC2863" w:rsidRDefault="005E020B" w:rsidP="002F1652">
      <w:pPr>
        <w:spacing w:after="0" w:line="276" w:lineRule="auto"/>
        <w:jc w:val="both"/>
        <w:rPr>
          <w:rFonts w:ascii="Tahoma" w:eastAsia="Verdana" w:hAnsi="Tahoma" w:cs="Tahoma"/>
          <w:spacing w:val="-4"/>
          <w:sz w:val="24"/>
          <w:szCs w:val="24"/>
        </w:rPr>
      </w:pPr>
    </w:p>
    <w:p w14:paraId="14FE8B5F" w14:textId="77777777" w:rsidR="0043439C"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Teniendo en cuenta que el tema puesto a consideración de la Colegiatura gira en torno al escenario de</w:t>
      </w:r>
      <w:r w:rsidR="0043439C" w:rsidRPr="00DC2863">
        <w:rPr>
          <w:rFonts w:ascii="Tahoma" w:eastAsia="Verdana" w:hAnsi="Tahoma" w:cs="Tahoma"/>
          <w:spacing w:val="-4"/>
          <w:sz w:val="24"/>
          <w:szCs w:val="24"/>
        </w:rPr>
        <w:t xml:space="preserve">l rechazo de una prueba testimonial que no fue descubierta por la Fiscalía, la cual se pretende utilizar por el Ente Acusador como testigo de acreditación para incorporar </w:t>
      </w:r>
      <w:r w:rsidR="00D325B5" w:rsidRPr="00DC2863">
        <w:rPr>
          <w:rFonts w:ascii="Tahoma" w:eastAsia="Verdana" w:hAnsi="Tahoma" w:cs="Tahoma"/>
          <w:spacing w:val="-4"/>
          <w:sz w:val="24"/>
          <w:szCs w:val="24"/>
        </w:rPr>
        <w:t xml:space="preserve">con ella </w:t>
      </w:r>
      <w:r w:rsidR="0043439C" w:rsidRPr="00DC2863">
        <w:rPr>
          <w:rFonts w:ascii="Tahoma" w:eastAsia="Verdana" w:hAnsi="Tahoma" w:cs="Tahoma"/>
          <w:spacing w:val="-4"/>
          <w:sz w:val="24"/>
          <w:szCs w:val="24"/>
        </w:rPr>
        <w:t xml:space="preserve">al proceso una entrevista, que si fue descubierta oportunamente por la Fiscalía, en el evento que no comparezca al juicio la persona que absolvió esa declaración extraprocesal, la Sala, a fin de determinar sí en efecto el Juzgado de primer nivel se equivocó o no en el proveído opugnado, llevara a cabo un breve y somero estudio de los estadios procesales en los cuales </w:t>
      </w:r>
      <w:r w:rsidR="003C661E" w:rsidRPr="00DC2863">
        <w:rPr>
          <w:rFonts w:ascii="Tahoma" w:eastAsia="Verdana" w:hAnsi="Tahoma" w:cs="Tahoma"/>
          <w:spacing w:val="-4"/>
          <w:sz w:val="24"/>
          <w:szCs w:val="24"/>
        </w:rPr>
        <w:t>a la Fiscalía le asiste la obligación de cumplir con sus deberes de descubrimiento probatorio, así como las consecuencias a las que se vería expuest</w:t>
      </w:r>
      <w:r w:rsidR="00D325B5" w:rsidRPr="00DC2863">
        <w:rPr>
          <w:rFonts w:ascii="Tahoma" w:eastAsia="Verdana" w:hAnsi="Tahoma" w:cs="Tahoma"/>
          <w:spacing w:val="-4"/>
          <w:sz w:val="24"/>
          <w:szCs w:val="24"/>
        </w:rPr>
        <w:t>a</w:t>
      </w:r>
      <w:r w:rsidR="003C661E" w:rsidRPr="00DC2863">
        <w:rPr>
          <w:rFonts w:ascii="Tahoma" w:eastAsia="Verdana" w:hAnsi="Tahoma" w:cs="Tahoma"/>
          <w:spacing w:val="-4"/>
          <w:sz w:val="24"/>
          <w:szCs w:val="24"/>
        </w:rPr>
        <w:t xml:space="preserve"> en el evento de no cumplir con dicha obligación. </w:t>
      </w:r>
      <w:r w:rsidR="0043439C" w:rsidRPr="00DC2863">
        <w:rPr>
          <w:rFonts w:ascii="Tahoma" w:eastAsia="Verdana" w:hAnsi="Tahoma" w:cs="Tahoma"/>
          <w:spacing w:val="-4"/>
          <w:sz w:val="24"/>
          <w:szCs w:val="24"/>
        </w:rPr>
        <w:t xml:space="preserve"> </w:t>
      </w:r>
    </w:p>
    <w:p w14:paraId="04357702" w14:textId="77777777" w:rsidR="0043439C" w:rsidRPr="00DC2863" w:rsidRDefault="0043439C" w:rsidP="002F1652">
      <w:pPr>
        <w:spacing w:after="0" w:line="276" w:lineRule="auto"/>
        <w:jc w:val="both"/>
        <w:rPr>
          <w:rFonts w:ascii="Tahoma" w:eastAsia="Verdana" w:hAnsi="Tahoma" w:cs="Tahoma"/>
          <w:spacing w:val="-4"/>
          <w:sz w:val="24"/>
          <w:szCs w:val="24"/>
        </w:rPr>
      </w:pPr>
    </w:p>
    <w:p w14:paraId="122343BF" w14:textId="77777777" w:rsidR="003C661E"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Acorde con lo anterior, tenemos que según lo reglado por </w:t>
      </w:r>
      <w:r w:rsidR="003C661E" w:rsidRPr="00DC2863">
        <w:rPr>
          <w:rFonts w:ascii="Tahoma" w:eastAsia="Verdana" w:hAnsi="Tahoma" w:cs="Tahoma"/>
          <w:spacing w:val="-4"/>
          <w:sz w:val="24"/>
          <w:szCs w:val="24"/>
        </w:rPr>
        <w:t xml:space="preserve">los </w:t>
      </w:r>
      <w:r w:rsidRPr="00DC2863">
        <w:rPr>
          <w:rFonts w:ascii="Tahoma" w:eastAsia="Verdana" w:hAnsi="Tahoma" w:cs="Tahoma"/>
          <w:spacing w:val="-4"/>
          <w:sz w:val="24"/>
          <w:szCs w:val="24"/>
        </w:rPr>
        <w:t>artículo</w:t>
      </w:r>
      <w:r w:rsidR="003C661E" w:rsidRPr="00DC2863">
        <w:rPr>
          <w:rFonts w:ascii="Tahoma" w:eastAsia="Verdana" w:hAnsi="Tahoma" w:cs="Tahoma"/>
          <w:spacing w:val="-4"/>
          <w:sz w:val="24"/>
          <w:szCs w:val="24"/>
        </w:rPr>
        <w:t>s</w:t>
      </w:r>
      <w:r w:rsidRPr="00DC2863">
        <w:rPr>
          <w:rFonts w:ascii="Tahoma" w:eastAsia="Verdana" w:hAnsi="Tahoma" w:cs="Tahoma"/>
          <w:spacing w:val="-4"/>
          <w:sz w:val="24"/>
          <w:szCs w:val="24"/>
        </w:rPr>
        <w:t xml:space="preserve"> </w:t>
      </w:r>
      <w:r w:rsidR="003C661E" w:rsidRPr="00DC2863">
        <w:rPr>
          <w:rFonts w:ascii="Tahoma" w:eastAsia="Verdana" w:hAnsi="Tahoma" w:cs="Tahoma"/>
          <w:spacing w:val="-4"/>
          <w:sz w:val="24"/>
          <w:szCs w:val="24"/>
        </w:rPr>
        <w:t xml:space="preserve">337 y 344 </w:t>
      </w:r>
      <w:r w:rsidRPr="00DC2863">
        <w:rPr>
          <w:rFonts w:ascii="Tahoma" w:eastAsia="Verdana" w:hAnsi="Tahoma" w:cs="Tahoma"/>
          <w:spacing w:val="-4"/>
          <w:sz w:val="24"/>
          <w:szCs w:val="24"/>
        </w:rPr>
        <w:t xml:space="preserve">C.P.P. </w:t>
      </w:r>
      <w:r w:rsidR="003C661E" w:rsidRPr="00DC2863">
        <w:rPr>
          <w:rFonts w:ascii="Tahoma" w:eastAsia="Verdana" w:hAnsi="Tahoma" w:cs="Tahoma"/>
          <w:spacing w:val="-4"/>
          <w:sz w:val="24"/>
          <w:szCs w:val="24"/>
        </w:rPr>
        <w:t xml:space="preserve">para la Fiscalía el deber del descubrimiento probatorio se inicia con el libelo acusatorio y se perfecciona en la audiencia de formulación de acusación. </w:t>
      </w:r>
    </w:p>
    <w:p w14:paraId="6DEABCD1" w14:textId="77777777" w:rsidR="003C661E" w:rsidRPr="00DC2863" w:rsidRDefault="003C661E" w:rsidP="002F1652">
      <w:pPr>
        <w:spacing w:after="0" w:line="276" w:lineRule="auto"/>
        <w:jc w:val="both"/>
        <w:rPr>
          <w:rFonts w:ascii="Tahoma" w:eastAsia="Verdana" w:hAnsi="Tahoma" w:cs="Tahoma"/>
          <w:i/>
          <w:spacing w:val="-4"/>
          <w:sz w:val="24"/>
          <w:szCs w:val="24"/>
        </w:rPr>
      </w:pPr>
    </w:p>
    <w:p w14:paraId="615A943C" w14:textId="77777777" w:rsidR="003C661E" w:rsidRPr="00DC2863" w:rsidRDefault="003C661E"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En tal sentido, la Corte ha expuesto lo siguiente: </w:t>
      </w:r>
    </w:p>
    <w:p w14:paraId="6AF5BACE" w14:textId="77777777" w:rsidR="003C661E" w:rsidRPr="00DC2863" w:rsidRDefault="003C661E" w:rsidP="002F1652">
      <w:pPr>
        <w:spacing w:after="0" w:line="276" w:lineRule="auto"/>
        <w:jc w:val="both"/>
        <w:rPr>
          <w:rFonts w:ascii="Tahoma" w:eastAsia="Verdana" w:hAnsi="Tahoma" w:cs="Tahoma"/>
          <w:i/>
          <w:spacing w:val="-4"/>
          <w:sz w:val="24"/>
          <w:szCs w:val="24"/>
        </w:rPr>
      </w:pPr>
    </w:p>
    <w:p w14:paraId="700C5816" w14:textId="4B00B7F9" w:rsidR="005E020B" w:rsidRPr="00DC2863" w:rsidRDefault="003C661E" w:rsidP="002462B1">
      <w:pPr>
        <w:spacing w:after="0" w:line="240" w:lineRule="auto"/>
        <w:ind w:left="426" w:right="418"/>
        <w:jc w:val="both"/>
        <w:rPr>
          <w:rFonts w:ascii="Tahoma" w:eastAsia="Verdana" w:hAnsi="Tahoma" w:cs="Tahoma"/>
          <w:spacing w:val="-4"/>
          <w:szCs w:val="24"/>
        </w:rPr>
      </w:pPr>
      <w:r w:rsidRPr="00DC2863">
        <w:rPr>
          <w:rFonts w:ascii="Tahoma" w:eastAsia="Verdana" w:hAnsi="Tahoma" w:cs="Tahoma"/>
          <w:spacing w:val="-4"/>
          <w:szCs w:val="24"/>
        </w:rPr>
        <w:t xml:space="preserve">“El procedimiento de descubrimiento tiene lugar principalmente en la audiencia de formulación de acusación, cuando la Fiscalía enuncia ante el juez los elementos de convicción y el material probatorio que pretende hacer valer como prueba en el juicio (C. Const. </w:t>
      </w:r>
      <w:proofErr w:type="spellStart"/>
      <w:r w:rsidRPr="00DC2863">
        <w:rPr>
          <w:rFonts w:ascii="Tahoma" w:eastAsia="Verdana" w:hAnsi="Tahoma" w:cs="Tahoma"/>
          <w:spacing w:val="-4"/>
          <w:szCs w:val="24"/>
        </w:rPr>
        <w:t>sent</w:t>
      </w:r>
      <w:proofErr w:type="spellEnd"/>
      <w:r w:rsidRPr="00DC2863">
        <w:rPr>
          <w:rFonts w:ascii="Tahoma" w:eastAsia="Verdana" w:hAnsi="Tahoma" w:cs="Tahoma"/>
          <w:spacing w:val="-4"/>
          <w:szCs w:val="24"/>
        </w:rPr>
        <w:t>. C-1194 de 2005). Ya en el curso de éste, de acuerdo con la jurisprudencia constitucional, se perfecciona el descubrimiento, pues es allí donde tienen lugar la contradicción y la controversia, surgiendo la plena garantía del derecho de defensa (</w:t>
      </w:r>
      <w:proofErr w:type="spellStart"/>
      <w:r w:rsidRPr="00DC2863">
        <w:rPr>
          <w:rFonts w:ascii="Tahoma" w:eastAsia="Verdana" w:hAnsi="Tahoma" w:cs="Tahoma"/>
          <w:spacing w:val="-4"/>
          <w:szCs w:val="24"/>
        </w:rPr>
        <w:t>sent</w:t>
      </w:r>
      <w:proofErr w:type="spellEnd"/>
      <w:r w:rsidRPr="00DC2863">
        <w:rPr>
          <w:rFonts w:ascii="Tahoma" w:eastAsia="Verdana" w:hAnsi="Tahoma" w:cs="Tahoma"/>
          <w:spacing w:val="-4"/>
          <w:szCs w:val="24"/>
        </w:rPr>
        <w:t>. C-127 de 2011). En estricto sentido, la figura del descubrimiento es un asunto perteneciente a la fase de juicio oral (CSJ SP 21 feb. 2007, rad. 25.920 y C. Const. C-1260 de 2005)</w:t>
      </w:r>
      <w:r w:rsidR="00945E3A" w:rsidRPr="00DC2863">
        <w:rPr>
          <w:rFonts w:ascii="Tahoma" w:eastAsia="Verdana" w:hAnsi="Tahoma" w:cs="Tahoma"/>
          <w:spacing w:val="-4"/>
          <w:szCs w:val="24"/>
        </w:rPr>
        <w:t xml:space="preserve"> </w:t>
      </w:r>
      <w:r w:rsidRPr="00DC2863">
        <w:rPr>
          <w:rFonts w:ascii="Tahoma" w:eastAsia="Verdana" w:hAnsi="Tahoma" w:cs="Tahoma"/>
          <w:spacing w:val="-4"/>
          <w:szCs w:val="24"/>
        </w:rPr>
        <w:t>…”</w:t>
      </w:r>
      <w:r w:rsidRPr="00DC2863">
        <w:rPr>
          <w:rStyle w:val="Refdenotaalpie"/>
          <w:rFonts w:ascii="Tahoma" w:eastAsia="Verdana" w:hAnsi="Tahoma" w:cs="Tahoma"/>
          <w:spacing w:val="-4"/>
          <w:szCs w:val="24"/>
        </w:rPr>
        <w:footnoteReference w:id="1"/>
      </w:r>
      <w:r w:rsidRPr="00DC2863">
        <w:rPr>
          <w:rFonts w:ascii="Tahoma" w:eastAsia="Verdana" w:hAnsi="Tahoma" w:cs="Tahoma"/>
          <w:spacing w:val="-4"/>
          <w:szCs w:val="24"/>
        </w:rPr>
        <w:t>.</w:t>
      </w:r>
    </w:p>
    <w:p w14:paraId="249C2986" w14:textId="77777777" w:rsidR="005B4E0C" w:rsidRPr="00DC2863" w:rsidRDefault="005B4E0C" w:rsidP="002F1652">
      <w:pPr>
        <w:spacing w:after="0" w:line="276" w:lineRule="auto"/>
        <w:jc w:val="both"/>
        <w:rPr>
          <w:rFonts w:ascii="Tahoma" w:eastAsia="Verdana" w:hAnsi="Tahoma" w:cs="Tahoma"/>
          <w:spacing w:val="-4"/>
          <w:sz w:val="24"/>
          <w:szCs w:val="24"/>
        </w:rPr>
      </w:pPr>
    </w:p>
    <w:p w14:paraId="15F1B1F4" w14:textId="77777777" w:rsidR="005B4E0C" w:rsidRPr="00DC2863" w:rsidRDefault="003C661E" w:rsidP="002F1652">
      <w:pPr>
        <w:spacing w:after="0" w:line="276" w:lineRule="auto"/>
        <w:jc w:val="both"/>
        <w:rPr>
          <w:rFonts w:ascii="Tahoma" w:eastAsia="Verdana" w:hAnsi="Tahoma" w:cs="Tahoma"/>
          <w:spacing w:val="-4"/>
          <w:sz w:val="24"/>
          <w:szCs w:val="24"/>
        </w:rPr>
      </w:pPr>
      <w:bookmarkStart w:id="9" w:name="_Hlk120786599"/>
      <w:r w:rsidRPr="00DC2863">
        <w:rPr>
          <w:rFonts w:ascii="Tahoma" w:eastAsia="Verdana" w:hAnsi="Tahoma" w:cs="Tahoma"/>
          <w:spacing w:val="-4"/>
          <w:sz w:val="24"/>
          <w:szCs w:val="24"/>
        </w:rPr>
        <w:t xml:space="preserve">Al aplicar lo anterior al caso en estudio, la Sala </w:t>
      </w:r>
      <w:r w:rsidR="005B4E0C" w:rsidRPr="00DC2863">
        <w:rPr>
          <w:rFonts w:ascii="Tahoma" w:eastAsia="Verdana" w:hAnsi="Tahoma" w:cs="Tahoma"/>
          <w:spacing w:val="-4"/>
          <w:sz w:val="24"/>
          <w:szCs w:val="24"/>
        </w:rPr>
        <w:t>dirá</w:t>
      </w:r>
      <w:r w:rsidRPr="00DC2863">
        <w:rPr>
          <w:rFonts w:ascii="Tahoma" w:eastAsia="Verdana" w:hAnsi="Tahoma" w:cs="Tahoma"/>
          <w:spacing w:val="-4"/>
          <w:sz w:val="24"/>
          <w:szCs w:val="24"/>
        </w:rPr>
        <w:t xml:space="preserve"> que en un principio le asiste la razón al Juzgado de primer nivel en el </w:t>
      </w:r>
      <w:r w:rsidR="005B4E0C" w:rsidRPr="00DC2863">
        <w:rPr>
          <w:rFonts w:ascii="Tahoma" w:eastAsia="Verdana" w:hAnsi="Tahoma" w:cs="Tahoma"/>
          <w:spacing w:val="-4"/>
          <w:sz w:val="24"/>
          <w:szCs w:val="24"/>
        </w:rPr>
        <w:t>proveído</w:t>
      </w:r>
      <w:r w:rsidRPr="00DC2863">
        <w:rPr>
          <w:rFonts w:ascii="Tahoma" w:eastAsia="Verdana" w:hAnsi="Tahoma" w:cs="Tahoma"/>
          <w:spacing w:val="-4"/>
          <w:sz w:val="24"/>
          <w:szCs w:val="24"/>
        </w:rPr>
        <w:t xml:space="preserve"> confutado, porque en efecto la realidad procesal es clara en señalarnos que el Ente Acusador no </w:t>
      </w:r>
      <w:r w:rsidR="005B4E0C" w:rsidRPr="00DC2863">
        <w:rPr>
          <w:rFonts w:ascii="Tahoma" w:eastAsia="Verdana" w:hAnsi="Tahoma" w:cs="Tahoma"/>
          <w:spacing w:val="-4"/>
          <w:sz w:val="24"/>
          <w:szCs w:val="24"/>
        </w:rPr>
        <w:t xml:space="preserve">descubrió como prueba en el libelo acusatorio ni en la audiencia de acusación el testimonio </w:t>
      </w:r>
      <w:bookmarkStart w:id="10" w:name="_Hlk120786810"/>
      <w:bookmarkEnd w:id="9"/>
      <w:r w:rsidR="005B4E0C" w:rsidRPr="00DC2863">
        <w:rPr>
          <w:rFonts w:ascii="Tahoma" w:eastAsia="Verdana" w:hAnsi="Tahoma" w:cs="Tahoma"/>
          <w:spacing w:val="-4"/>
          <w:sz w:val="24"/>
          <w:szCs w:val="24"/>
        </w:rPr>
        <w:t>del Sr.</w:t>
      </w:r>
      <w:r w:rsidR="005B4E0C" w:rsidRPr="00DC2863">
        <w:rPr>
          <w:rFonts w:ascii="Tahoma" w:hAnsi="Tahoma" w:cs="Tahoma"/>
          <w:spacing w:val="-4"/>
          <w:sz w:val="24"/>
          <w:szCs w:val="24"/>
        </w:rPr>
        <w:t xml:space="preserve"> </w:t>
      </w:r>
      <w:r w:rsidR="005B4E0C" w:rsidRPr="00DC2863">
        <w:rPr>
          <w:rFonts w:ascii="Tahoma" w:eastAsia="Verdana" w:hAnsi="Tahoma" w:cs="Tahoma"/>
          <w:spacing w:val="-4"/>
          <w:sz w:val="24"/>
          <w:szCs w:val="24"/>
        </w:rPr>
        <w:t xml:space="preserve">JONNATHAN </w:t>
      </w:r>
      <w:bookmarkEnd w:id="10"/>
      <w:r w:rsidR="005B4E0C" w:rsidRPr="00DC2863">
        <w:rPr>
          <w:rFonts w:ascii="Tahoma" w:eastAsia="Verdana" w:hAnsi="Tahoma" w:cs="Tahoma"/>
          <w:spacing w:val="-4"/>
          <w:sz w:val="24"/>
          <w:szCs w:val="24"/>
        </w:rPr>
        <w:t xml:space="preserve">SALAZAR ROBLEDO, y pese a ello procedió a deprecar el testimonio del aludido ciudadano en un estadio procesal que no le correspondía, como lo es la audiencia preparatoria. </w:t>
      </w:r>
    </w:p>
    <w:p w14:paraId="7444A0EC" w14:textId="77777777" w:rsidR="005B4E0C" w:rsidRPr="00DC2863" w:rsidRDefault="005B4E0C" w:rsidP="002F1652">
      <w:pPr>
        <w:spacing w:after="0" w:line="276" w:lineRule="auto"/>
        <w:jc w:val="both"/>
        <w:rPr>
          <w:rFonts w:ascii="Tahoma" w:eastAsia="Verdana" w:hAnsi="Tahoma" w:cs="Tahoma"/>
          <w:spacing w:val="-4"/>
          <w:sz w:val="24"/>
          <w:szCs w:val="24"/>
        </w:rPr>
      </w:pPr>
    </w:p>
    <w:p w14:paraId="07DE8249" w14:textId="77777777" w:rsidR="005B4E0C" w:rsidRPr="00DC2863" w:rsidRDefault="005B4E0C"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Por lo tanto, al estar en presencia de la solicitud de un medio de prueba que no fue descubierto en las oportunidades procesales que le correspondía a la Fiscalía, ello implicaba que el Ente Acusador </w:t>
      </w:r>
      <w:r w:rsidR="00D325B5" w:rsidRPr="00DC2863">
        <w:rPr>
          <w:rFonts w:ascii="Tahoma" w:eastAsia="Verdana" w:hAnsi="Tahoma" w:cs="Tahoma"/>
          <w:spacing w:val="-4"/>
          <w:sz w:val="24"/>
          <w:szCs w:val="24"/>
        </w:rPr>
        <w:t xml:space="preserve">debía </w:t>
      </w:r>
      <w:r w:rsidRPr="00DC2863">
        <w:rPr>
          <w:rFonts w:ascii="Tahoma" w:eastAsia="Verdana" w:hAnsi="Tahoma" w:cs="Tahoma"/>
          <w:spacing w:val="-4"/>
          <w:sz w:val="24"/>
          <w:szCs w:val="24"/>
        </w:rPr>
        <w:t>hacerse merecedor de la sanción procesal del rechazo consagrada en el artículo 346 C.P.P.</w:t>
      </w:r>
    </w:p>
    <w:p w14:paraId="7E38EA6E" w14:textId="77777777" w:rsidR="005B4E0C" w:rsidRPr="00DC2863" w:rsidRDefault="005B4E0C" w:rsidP="002F1652">
      <w:pPr>
        <w:spacing w:after="0" w:line="276" w:lineRule="auto"/>
        <w:jc w:val="both"/>
        <w:rPr>
          <w:rFonts w:ascii="Tahoma" w:eastAsia="Verdana" w:hAnsi="Tahoma" w:cs="Tahoma"/>
          <w:spacing w:val="-4"/>
          <w:sz w:val="24"/>
          <w:szCs w:val="24"/>
        </w:rPr>
      </w:pPr>
    </w:p>
    <w:p w14:paraId="68867BD7" w14:textId="77777777" w:rsidR="0005148D" w:rsidRPr="00DC2863" w:rsidRDefault="005B4E0C"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Pese a lo anterior, </w:t>
      </w:r>
      <w:r w:rsidR="00D325B5" w:rsidRPr="00DC2863">
        <w:rPr>
          <w:rFonts w:ascii="Tahoma" w:eastAsia="Verdana" w:hAnsi="Tahoma" w:cs="Tahoma"/>
          <w:spacing w:val="-4"/>
          <w:sz w:val="24"/>
          <w:szCs w:val="24"/>
        </w:rPr>
        <w:t xml:space="preserve">lo cual no es absoluto, </w:t>
      </w:r>
      <w:r w:rsidRPr="00DC2863">
        <w:rPr>
          <w:rFonts w:ascii="Tahoma" w:eastAsia="Verdana" w:hAnsi="Tahoma" w:cs="Tahoma"/>
          <w:spacing w:val="-4"/>
          <w:sz w:val="24"/>
          <w:szCs w:val="24"/>
        </w:rPr>
        <w:t>la Sala no puede pasar por alto que la finalidad de la prueba testimonial deprecada por la Fiscalía, o sea el testimonio del Sr. JONNATHAN SALAZAR ROBLEDO</w:t>
      </w:r>
      <w:r w:rsidR="0005148D" w:rsidRPr="00DC2863">
        <w:rPr>
          <w:rFonts w:ascii="Tahoma" w:eastAsia="Verdana" w:hAnsi="Tahoma" w:cs="Tahoma"/>
          <w:spacing w:val="-4"/>
          <w:sz w:val="24"/>
          <w:szCs w:val="24"/>
        </w:rPr>
        <w:t>,</w:t>
      </w:r>
      <w:r w:rsidRPr="00DC2863">
        <w:rPr>
          <w:rFonts w:ascii="Tahoma" w:eastAsia="Verdana" w:hAnsi="Tahoma" w:cs="Tahoma"/>
          <w:spacing w:val="-4"/>
          <w:sz w:val="24"/>
          <w:szCs w:val="24"/>
        </w:rPr>
        <w:t xml:space="preserve"> no era otr</w:t>
      </w:r>
      <w:r w:rsidR="0005148D" w:rsidRPr="00DC2863">
        <w:rPr>
          <w:rFonts w:ascii="Tahoma" w:eastAsia="Verdana" w:hAnsi="Tahoma" w:cs="Tahoma"/>
          <w:spacing w:val="-4"/>
          <w:sz w:val="24"/>
          <w:szCs w:val="24"/>
        </w:rPr>
        <w:t>a</w:t>
      </w:r>
      <w:r w:rsidRPr="00DC2863">
        <w:rPr>
          <w:rFonts w:ascii="Tahoma" w:eastAsia="Verdana" w:hAnsi="Tahoma" w:cs="Tahoma"/>
          <w:spacing w:val="-4"/>
          <w:sz w:val="24"/>
          <w:szCs w:val="24"/>
        </w:rPr>
        <w:t xml:space="preserve"> diferente </w:t>
      </w:r>
      <w:r w:rsidR="0005148D" w:rsidRPr="00DC2863">
        <w:rPr>
          <w:rFonts w:ascii="Tahoma" w:eastAsia="Verdana" w:hAnsi="Tahoma" w:cs="Tahoma"/>
          <w:spacing w:val="-4"/>
          <w:sz w:val="24"/>
          <w:szCs w:val="24"/>
        </w:rPr>
        <w:t xml:space="preserve">que la de pretender </w:t>
      </w:r>
      <w:r w:rsidRPr="00DC2863">
        <w:rPr>
          <w:rFonts w:ascii="Tahoma" w:eastAsia="Verdana" w:hAnsi="Tahoma" w:cs="Tahoma"/>
          <w:spacing w:val="-4"/>
          <w:sz w:val="24"/>
          <w:szCs w:val="24"/>
        </w:rPr>
        <w:t xml:space="preserve">que dicho personaje fungiera como testigo de acreditación para que por su intermedio se allegara al proceso, como prueba de referencia admisible, una entrevista absuelta por el ciudadano MAURICIO LONDOÑO SALAZAR, en el evento en el que dicho fulano decida no comparecer al juicio a rendir testimonio. </w:t>
      </w:r>
    </w:p>
    <w:p w14:paraId="0A49C6F1" w14:textId="77777777" w:rsidR="0005148D" w:rsidRPr="00DC2863" w:rsidRDefault="0005148D" w:rsidP="002F1652">
      <w:pPr>
        <w:spacing w:after="0" w:line="276" w:lineRule="auto"/>
        <w:jc w:val="both"/>
        <w:rPr>
          <w:rFonts w:ascii="Tahoma" w:eastAsia="Verdana" w:hAnsi="Tahoma" w:cs="Tahoma"/>
          <w:spacing w:val="-4"/>
          <w:sz w:val="24"/>
          <w:szCs w:val="24"/>
        </w:rPr>
      </w:pPr>
    </w:p>
    <w:p w14:paraId="4B61CB3D" w14:textId="77777777" w:rsidR="003C661E" w:rsidRPr="00DC2863" w:rsidRDefault="0005148D"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Y sí a lo anterior le aunamos que la </w:t>
      </w:r>
      <w:r w:rsidR="00080BC9" w:rsidRPr="00DC2863">
        <w:rPr>
          <w:rFonts w:ascii="Tahoma" w:eastAsia="Verdana" w:hAnsi="Tahoma" w:cs="Tahoma"/>
          <w:spacing w:val="-4"/>
          <w:sz w:val="24"/>
          <w:szCs w:val="24"/>
        </w:rPr>
        <w:t>Fiscalía</w:t>
      </w:r>
      <w:r w:rsidRPr="00DC2863">
        <w:rPr>
          <w:rFonts w:ascii="Tahoma" w:eastAsia="Verdana" w:hAnsi="Tahoma" w:cs="Tahoma"/>
          <w:spacing w:val="-4"/>
          <w:sz w:val="24"/>
          <w:szCs w:val="24"/>
        </w:rPr>
        <w:t xml:space="preserve"> en el libelo de acusación descubrió </w:t>
      </w:r>
      <w:r w:rsidR="00D325B5" w:rsidRPr="00DC2863">
        <w:rPr>
          <w:rFonts w:ascii="Tahoma" w:eastAsia="Verdana" w:hAnsi="Tahoma" w:cs="Tahoma"/>
          <w:spacing w:val="-4"/>
          <w:sz w:val="24"/>
          <w:szCs w:val="24"/>
        </w:rPr>
        <w:t xml:space="preserve">oportunamente </w:t>
      </w:r>
      <w:r w:rsidRPr="00DC2863">
        <w:rPr>
          <w:rFonts w:ascii="Tahoma" w:eastAsia="Verdana" w:hAnsi="Tahoma" w:cs="Tahoma"/>
          <w:spacing w:val="-4"/>
          <w:sz w:val="24"/>
          <w:szCs w:val="24"/>
        </w:rPr>
        <w:t xml:space="preserve">la entrevista absuelta por parte del Sr. MAURICIO LONDOÑO SALAZAR, de la que se dice que fue </w:t>
      </w:r>
      <w:proofErr w:type="spellStart"/>
      <w:r w:rsidRPr="00DC2863">
        <w:rPr>
          <w:rFonts w:ascii="Tahoma" w:eastAsia="Verdana" w:hAnsi="Tahoma" w:cs="Tahoma"/>
          <w:spacing w:val="-4"/>
          <w:sz w:val="24"/>
          <w:szCs w:val="24"/>
        </w:rPr>
        <w:t>recepcionada</w:t>
      </w:r>
      <w:proofErr w:type="spellEnd"/>
      <w:r w:rsidRPr="00DC2863">
        <w:rPr>
          <w:rFonts w:ascii="Tahoma" w:eastAsia="Verdana" w:hAnsi="Tahoma" w:cs="Tahoma"/>
          <w:spacing w:val="-4"/>
          <w:sz w:val="24"/>
          <w:szCs w:val="24"/>
        </w:rPr>
        <w:t xml:space="preserve"> por JONNATHAN SALAZAR ROBLEDO, considera la Sala que no era necesario que la </w:t>
      </w:r>
      <w:r w:rsidR="00080BC9" w:rsidRPr="00DC2863">
        <w:rPr>
          <w:rFonts w:ascii="Tahoma" w:eastAsia="Verdana" w:hAnsi="Tahoma" w:cs="Tahoma"/>
          <w:spacing w:val="-4"/>
          <w:sz w:val="24"/>
          <w:szCs w:val="24"/>
        </w:rPr>
        <w:t>Fiscalía</w:t>
      </w:r>
      <w:r w:rsidRPr="00DC2863">
        <w:rPr>
          <w:rFonts w:ascii="Tahoma" w:eastAsia="Verdana" w:hAnsi="Tahoma" w:cs="Tahoma"/>
          <w:spacing w:val="-4"/>
          <w:sz w:val="24"/>
          <w:szCs w:val="24"/>
        </w:rPr>
        <w:t xml:space="preserve"> previamente descubriera el testimonio de SALAZAR ROBLEDO para poder solicitar su </w:t>
      </w:r>
      <w:r w:rsidR="00080BC9" w:rsidRPr="00DC2863">
        <w:rPr>
          <w:rFonts w:ascii="Tahoma" w:eastAsia="Verdana" w:hAnsi="Tahoma" w:cs="Tahoma"/>
          <w:spacing w:val="-4"/>
          <w:sz w:val="24"/>
          <w:szCs w:val="24"/>
        </w:rPr>
        <w:t>testimonio</w:t>
      </w:r>
      <w:r w:rsidRPr="00DC2863">
        <w:rPr>
          <w:rFonts w:ascii="Tahoma" w:eastAsia="Verdana" w:hAnsi="Tahoma" w:cs="Tahoma"/>
          <w:spacing w:val="-4"/>
          <w:sz w:val="24"/>
          <w:szCs w:val="24"/>
        </w:rPr>
        <w:t xml:space="preserve"> </w:t>
      </w:r>
      <w:r w:rsidR="00080BC9" w:rsidRPr="00DC2863">
        <w:rPr>
          <w:rFonts w:ascii="Tahoma" w:eastAsia="Verdana" w:hAnsi="Tahoma" w:cs="Tahoma"/>
          <w:spacing w:val="-4"/>
          <w:sz w:val="24"/>
          <w:szCs w:val="24"/>
        </w:rPr>
        <w:t xml:space="preserve">a modo de testigo de acreditación, por lo siguiente: </w:t>
      </w:r>
    </w:p>
    <w:p w14:paraId="01BECC24" w14:textId="77777777" w:rsidR="00080BC9" w:rsidRPr="00DC2863" w:rsidRDefault="00080BC9" w:rsidP="002F1652">
      <w:pPr>
        <w:spacing w:after="0" w:line="276" w:lineRule="auto"/>
        <w:jc w:val="both"/>
        <w:rPr>
          <w:rFonts w:ascii="Tahoma" w:eastAsia="Verdana" w:hAnsi="Tahoma" w:cs="Tahoma"/>
          <w:spacing w:val="-4"/>
          <w:sz w:val="24"/>
          <w:szCs w:val="24"/>
        </w:rPr>
      </w:pPr>
    </w:p>
    <w:p w14:paraId="0FAA208D" w14:textId="77777777" w:rsidR="00080BC9" w:rsidRPr="00DC2863" w:rsidRDefault="00080BC9" w:rsidP="002F1652">
      <w:pPr>
        <w:pStyle w:val="Prrafodelista"/>
        <w:numPr>
          <w:ilvl w:val="0"/>
          <w:numId w:val="3"/>
        </w:numPr>
        <w:spacing w:after="0" w:line="276" w:lineRule="auto"/>
        <w:ind w:left="360"/>
        <w:jc w:val="both"/>
        <w:rPr>
          <w:rFonts w:ascii="Tahoma" w:eastAsia="Verdana" w:hAnsi="Tahoma" w:cs="Tahoma"/>
          <w:spacing w:val="-4"/>
          <w:sz w:val="24"/>
          <w:szCs w:val="24"/>
        </w:rPr>
      </w:pPr>
      <w:r w:rsidRPr="00DC2863">
        <w:rPr>
          <w:rFonts w:ascii="Tahoma" w:eastAsia="Verdana" w:hAnsi="Tahoma" w:cs="Tahoma"/>
          <w:spacing w:val="-4"/>
          <w:sz w:val="24"/>
          <w:szCs w:val="24"/>
        </w:rPr>
        <w:t>La finalidad de las entrevistas es la de ser utilizadas como herramientas para refrescar memoria o para impugnar la credibilidad de los testigos. Asimismo las entrevistas pueden ser allegadas al proceso ya sea como pruebas de referencia admisible en aquellos eventos en los que se presente alguna de las hipótesis consagradas en el artículo 438 C.P.P. o para que funjan a modo de testigo adjunto o acompañante del testigo que decide retractarse de sus dichos</w:t>
      </w:r>
      <w:r w:rsidRPr="00DC2863">
        <w:rPr>
          <w:rStyle w:val="Refdenotaalpie"/>
          <w:rFonts w:ascii="Tahoma" w:eastAsia="Verdana" w:hAnsi="Tahoma" w:cs="Tahoma"/>
          <w:spacing w:val="-4"/>
          <w:sz w:val="24"/>
          <w:szCs w:val="24"/>
        </w:rPr>
        <w:footnoteReference w:id="2"/>
      </w:r>
      <w:r w:rsidRPr="00DC2863">
        <w:rPr>
          <w:rFonts w:ascii="Tahoma" w:eastAsia="Verdana" w:hAnsi="Tahoma" w:cs="Tahoma"/>
          <w:spacing w:val="-4"/>
          <w:sz w:val="24"/>
          <w:szCs w:val="24"/>
        </w:rPr>
        <w:t xml:space="preserve">. </w:t>
      </w:r>
    </w:p>
    <w:p w14:paraId="0CAF7FCB" w14:textId="77777777" w:rsidR="00080BC9" w:rsidRPr="00DC2863" w:rsidRDefault="00080BC9" w:rsidP="002F1652">
      <w:pPr>
        <w:spacing w:after="0" w:line="276" w:lineRule="auto"/>
        <w:jc w:val="both"/>
        <w:rPr>
          <w:rFonts w:ascii="Tahoma" w:eastAsia="Verdana" w:hAnsi="Tahoma" w:cs="Tahoma"/>
          <w:spacing w:val="-4"/>
          <w:sz w:val="24"/>
          <w:szCs w:val="24"/>
        </w:rPr>
      </w:pPr>
    </w:p>
    <w:p w14:paraId="43C64C90" w14:textId="77777777" w:rsidR="00BA55C8" w:rsidRPr="00DC2863" w:rsidRDefault="00BA55C8" w:rsidP="002F1652">
      <w:pPr>
        <w:spacing w:after="0" w:line="276" w:lineRule="auto"/>
        <w:ind w:left="360"/>
        <w:jc w:val="both"/>
        <w:rPr>
          <w:rFonts w:ascii="Tahoma" w:eastAsia="Verdana" w:hAnsi="Tahoma" w:cs="Tahoma"/>
          <w:spacing w:val="-4"/>
          <w:sz w:val="24"/>
          <w:szCs w:val="24"/>
        </w:rPr>
      </w:pPr>
      <w:r w:rsidRPr="00DC2863">
        <w:rPr>
          <w:rFonts w:ascii="Tahoma" w:eastAsia="Verdana" w:hAnsi="Tahoma" w:cs="Tahoma"/>
          <w:spacing w:val="-4"/>
          <w:sz w:val="24"/>
          <w:szCs w:val="24"/>
        </w:rPr>
        <w:t>Por lo tanto, teniendo en cuenta cu</w:t>
      </w:r>
      <w:r w:rsidR="005B1E80" w:rsidRPr="00DC2863">
        <w:rPr>
          <w:rFonts w:ascii="Tahoma" w:eastAsia="Verdana" w:hAnsi="Tahoma" w:cs="Tahoma"/>
          <w:spacing w:val="-4"/>
          <w:sz w:val="24"/>
          <w:szCs w:val="24"/>
        </w:rPr>
        <w:t>á</w:t>
      </w:r>
      <w:r w:rsidRPr="00DC2863">
        <w:rPr>
          <w:rFonts w:ascii="Tahoma" w:eastAsia="Verdana" w:hAnsi="Tahoma" w:cs="Tahoma"/>
          <w:spacing w:val="-4"/>
          <w:sz w:val="24"/>
          <w:szCs w:val="24"/>
        </w:rPr>
        <w:t xml:space="preserve">les son los fines que han de cumplir las entrevistas, válidamente se puede colegir que </w:t>
      </w:r>
      <w:r w:rsidR="00080BC9" w:rsidRPr="00DC2863">
        <w:rPr>
          <w:rFonts w:ascii="Tahoma" w:eastAsia="Verdana" w:hAnsi="Tahoma" w:cs="Tahoma"/>
          <w:spacing w:val="-4"/>
          <w:sz w:val="24"/>
          <w:szCs w:val="24"/>
        </w:rPr>
        <w:t xml:space="preserve">solamente bastaría </w:t>
      </w:r>
      <w:r w:rsidRPr="00DC2863">
        <w:rPr>
          <w:rFonts w:ascii="Tahoma" w:eastAsia="Verdana" w:hAnsi="Tahoma" w:cs="Tahoma"/>
          <w:spacing w:val="-4"/>
          <w:sz w:val="24"/>
          <w:szCs w:val="24"/>
        </w:rPr>
        <w:t xml:space="preserve">con que la </w:t>
      </w:r>
      <w:r w:rsidR="00D325B5" w:rsidRPr="00DC2863">
        <w:rPr>
          <w:rFonts w:ascii="Tahoma" w:eastAsia="Verdana" w:hAnsi="Tahoma" w:cs="Tahoma"/>
          <w:spacing w:val="-4"/>
          <w:sz w:val="24"/>
          <w:szCs w:val="24"/>
        </w:rPr>
        <w:t xml:space="preserve">parte </w:t>
      </w:r>
      <w:r w:rsidRPr="00DC2863">
        <w:rPr>
          <w:rFonts w:ascii="Tahoma" w:eastAsia="Verdana" w:hAnsi="Tahoma" w:cs="Tahoma"/>
          <w:spacing w:val="-4"/>
          <w:sz w:val="24"/>
          <w:szCs w:val="24"/>
        </w:rPr>
        <w:t xml:space="preserve">interesada en utilizar la entrevista para cualesquiera de esas finalidades, solamente debe cumplir con la obligación de descubrirla previamente en las oportunidades procesales que le corresponde sin la necesidad de decir la persona que fungiría como testigo de acreditación de la misma, por cuanto, se reitera solo se requiere que </w:t>
      </w:r>
      <w:r w:rsidRPr="00DC2863">
        <w:rPr>
          <w:rFonts w:ascii="Tahoma" w:eastAsia="Verdana" w:hAnsi="Tahoma" w:cs="Tahoma"/>
          <w:i/>
          <w:spacing w:val="-4"/>
          <w:sz w:val="24"/>
          <w:szCs w:val="24"/>
        </w:rPr>
        <w:t>«</w:t>
      </w:r>
      <w:r w:rsidRPr="00DC2863">
        <w:rPr>
          <w:rFonts w:ascii="Tahoma" w:eastAsia="Verdana" w:hAnsi="Tahoma" w:cs="Tahoma"/>
          <w:i/>
          <w:spacing w:val="-4"/>
          <w:szCs w:val="24"/>
        </w:rPr>
        <w:t>las partes, en otras palabras, sin necesidad de anticipar que utilizarían la entrevista en la audiencia de juzgamiento y mucho menos especificar la forma como la ingresarían, la podían emplear para los fines legales atrás señalados por el sólo hecho de haber sido descubierta debidamente…</w:t>
      </w:r>
      <w:r w:rsidRPr="00DC2863">
        <w:rPr>
          <w:rFonts w:ascii="Tahoma" w:eastAsia="Verdana" w:hAnsi="Tahoma" w:cs="Tahoma"/>
          <w:i/>
          <w:spacing w:val="-4"/>
          <w:sz w:val="24"/>
          <w:szCs w:val="24"/>
        </w:rPr>
        <w:t>»</w:t>
      </w:r>
      <w:r w:rsidRPr="00DC2863">
        <w:rPr>
          <w:rStyle w:val="Refdenotaalpie"/>
          <w:rFonts w:ascii="Tahoma" w:eastAsia="Verdana" w:hAnsi="Tahoma" w:cs="Tahoma"/>
          <w:i/>
          <w:spacing w:val="-4"/>
          <w:sz w:val="24"/>
          <w:szCs w:val="24"/>
        </w:rPr>
        <w:footnoteReference w:id="3"/>
      </w:r>
      <w:r w:rsidRPr="00DC2863">
        <w:rPr>
          <w:rFonts w:ascii="Tahoma" w:eastAsia="Verdana" w:hAnsi="Tahoma" w:cs="Tahoma"/>
          <w:spacing w:val="-4"/>
          <w:sz w:val="24"/>
          <w:szCs w:val="24"/>
        </w:rPr>
        <w:t>.</w:t>
      </w:r>
    </w:p>
    <w:p w14:paraId="29740489" w14:textId="77777777" w:rsidR="00BA55C8" w:rsidRPr="00DC2863" w:rsidRDefault="00BA55C8" w:rsidP="002F1652">
      <w:pPr>
        <w:spacing w:after="0" w:line="276" w:lineRule="auto"/>
        <w:jc w:val="both"/>
        <w:rPr>
          <w:rFonts w:ascii="Tahoma" w:eastAsia="Verdana" w:hAnsi="Tahoma" w:cs="Tahoma"/>
          <w:spacing w:val="-4"/>
          <w:sz w:val="24"/>
          <w:szCs w:val="24"/>
        </w:rPr>
      </w:pPr>
    </w:p>
    <w:p w14:paraId="62DEB58A" w14:textId="77777777" w:rsidR="009F3842" w:rsidRPr="00DC2863" w:rsidRDefault="00BA55C8" w:rsidP="002F1652">
      <w:pPr>
        <w:pStyle w:val="Prrafodelista"/>
        <w:numPr>
          <w:ilvl w:val="0"/>
          <w:numId w:val="3"/>
        </w:numPr>
        <w:spacing w:after="0" w:line="276" w:lineRule="auto"/>
        <w:ind w:left="360"/>
        <w:jc w:val="both"/>
        <w:rPr>
          <w:rFonts w:ascii="Tahoma" w:eastAsia="Verdana" w:hAnsi="Tahoma" w:cs="Tahoma"/>
          <w:spacing w:val="-4"/>
          <w:sz w:val="24"/>
          <w:szCs w:val="24"/>
        </w:rPr>
      </w:pPr>
      <w:r w:rsidRPr="00DC2863">
        <w:rPr>
          <w:rFonts w:ascii="Tahoma" w:eastAsia="Verdana" w:hAnsi="Tahoma" w:cs="Tahoma"/>
          <w:spacing w:val="-4"/>
          <w:sz w:val="24"/>
          <w:szCs w:val="24"/>
        </w:rPr>
        <w:t>Pese a que lo ideal es que la parte interesada en pretender allegar al proceso una entrevista como prueba de referencia admisible diga qui</w:t>
      </w:r>
      <w:r w:rsidR="005B1E80" w:rsidRPr="00DC2863">
        <w:rPr>
          <w:rFonts w:ascii="Tahoma" w:eastAsia="Verdana" w:hAnsi="Tahoma" w:cs="Tahoma"/>
          <w:spacing w:val="-4"/>
          <w:sz w:val="24"/>
          <w:szCs w:val="24"/>
        </w:rPr>
        <w:t>é</w:t>
      </w:r>
      <w:r w:rsidRPr="00DC2863">
        <w:rPr>
          <w:rFonts w:ascii="Tahoma" w:eastAsia="Verdana" w:hAnsi="Tahoma" w:cs="Tahoma"/>
          <w:spacing w:val="-4"/>
          <w:sz w:val="24"/>
          <w:szCs w:val="24"/>
        </w:rPr>
        <w:t>n fungirá como testigo de acreditación</w:t>
      </w:r>
      <w:r w:rsidR="00252D64" w:rsidRPr="00DC2863">
        <w:rPr>
          <w:rFonts w:ascii="Tahoma" w:eastAsia="Verdana" w:hAnsi="Tahoma" w:cs="Tahoma"/>
          <w:spacing w:val="-4"/>
          <w:sz w:val="24"/>
          <w:szCs w:val="24"/>
        </w:rPr>
        <w:t xml:space="preserve"> de la misma</w:t>
      </w:r>
      <w:r w:rsidRPr="00DC2863">
        <w:rPr>
          <w:rFonts w:ascii="Tahoma" w:eastAsia="Verdana" w:hAnsi="Tahoma" w:cs="Tahoma"/>
          <w:spacing w:val="-4"/>
          <w:sz w:val="24"/>
          <w:szCs w:val="24"/>
        </w:rPr>
        <w:t xml:space="preserve">, tácitamente el incumplimiento de esa obligación se convalidaría con el descubrimiento de la entrevista, en la cual debe aparecer consignado la identidad de la persona quien la </w:t>
      </w:r>
      <w:proofErr w:type="spellStart"/>
      <w:r w:rsidRPr="00DC2863">
        <w:rPr>
          <w:rFonts w:ascii="Tahoma" w:eastAsia="Verdana" w:hAnsi="Tahoma" w:cs="Tahoma"/>
          <w:spacing w:val="-4"/>
          <w:sz w:val="24"/>
          <w:szCs w:val="24"/>
        </w:rPr>
        <w:t>recepcionó</w:t>
      </w:r>
      <w:proofErr w:type="spellEnd"/>
      <w:r w:rsidR="009F3842" w:rsidRPr="00DC2863">
        <w:rPr>
          <w:rFonts w:ascii="Tahoma" w:eastAsia="Verdana" w:hAnsi="Tahoma" w:cs="Tahoma"/>
          <w:spacing w:val="-4"/>
          <w:sz w:val="24"/>
          <w:szCs w:val="24"/>
        </w:rPr>
        <w:t xml:space="preserve">, con lo que en momento alguno se sorprendería a la parte contraria, quien al saber </w:t>
      </w:r>
      <w:r w:rsidR="00252D64" w:rsidRPr="00DC2863">
        <w:rPr>
          <w:rFonts w:ascii="Tahoma" w:eastAsia="Verdana" w:hAnsi="Tahoma" w:cs="Tahoma"/>
          <w:spacing w:val="-4"/>
          <w:sz w:val="24"/>
          <w:szCs w:val="24"/>
        </w:rPr>
        <w:t>quién</w:t>
      </w:r>
      <w:r w:rsidR="009F3842" w:rsidRPr="00DC2863">
        <w:rPr>
          <w:rFonts w:ascii="Tahoma" w:eastAsia="Verdana" w:hAnsi="Tahoma" w:cs="Tahoma"/>
          <w:spacing w:val="-4"/>
          <w:sz w:val="24"/>
          <w:szCs w:val="24"/>
        </w:rPr>
        <w:t xml:space="preserve"> </w:t>
      </w:r>
      <w:r w:rsidR="005B1E80" w:rsidRPr="00DC2863">
        <w:rPr>
          <w:rFonts w:ascii="Tahoma" w:eastAsia="Verdana" w:hAnsi="Tahoma" w:cs="Tahoma"/>
          <w:spacing w:val="-4"/>
          <w:sz w:val="24"/>
          <w:szCs w:val="24"/>
        </w:rPr>
        <w:t>realizó dicha diligencia</w:t>
      </w:r>
      <w:r w:rsidR="009F3842" w:rsidRPr="00DC2863">
        <w:rPr>
          <w:rFonts w:ascii="Tahoma" w:eastAsia="Verdana" w:hAnsi="Tahoma" w:cs="Tahoma"/>
          <w:spacing w:val="-4"/>
          <w:sz w:val="24"/>
          <w:szCs w:val="24"/>
        </w:rPr>
        <w:t xml:space="preserve">, </w:t>
      </w:r>
      <w:r w:rsidR="00252D64" w:rsidRPr="00DC2863">
        <w:rPr>
          <w:rFonts w:ascii="Tahoma" w:eastAsia="Verdana" w:hAnsi="Tahoma" w:cs="Tahoma"/>
          <w:spacing w:val="-4"/>
          <w:sz w:val="24"/>
          <w:szCs w:val="24"/>
        </w:rPr>
        <w:t>implícitamente</w:t>
      </w:r>
      <w:r w:rsidR="009F3842" w:rsidRPr="00DC2863">
        <w:rPr>
          <w:rFonts w:ascii="Tahoma" w:eastAsia="Verdana" w:hAnsi="Tahoma" w:cs="Tahoma"/>
          <w:spacing w:val="-4"/>
          <w:sz w:val="24"/>
          <w:szCs w:val="24"/>
        </w:rPr>
        <w:t xml:space="preserve"> estaba enterado de la potencialidad que le asistiría a esa persona </w:t>
      </w:r>
      <w:r w:rsidR="00252D64" w:rsidRPr="00DC2863">
        <w:rPr>
          <w:rFonts w:ascii="Tahoma" w:eastAsia="Verdana" w:hAnsi="Tahoma" w:cs="Tahoma"/>
          <w:spacing w:val="-4"/>
          <w:sz w:val="24"/>
          <w:szCs w:val="24"/>
        </w:rPr>
        <w:t xml:space="preserve">que la recibió </w:t>
      </w:r>
      <w:r w:rsidR="009F3842" w:rsidRPr="00DC2863">
        <w:rPr>
          <w:rFonts w:ascii="Tahoma" w:eastAsia="Verdana" w:hAnsi="Tahoma" w:cs="Tahoma"/>
          <w:spacing w:val="-4"/>
          <w:sz w:val="24"/>
          <w:szCs w:val="24"/>
        </w:rPr>
        <w:t xml:space="preserve">para </w:t>
      </w:r>
      <w:r w:rsidR="00252D64" w:rsidRPr="00DC2863">
        <w:rPr>
          <w:rFonts w:ascii="Tahoma" w:eastAsia="Verdana" w:hAnsi="Tahoma" w:cs="Tahoma"/>
          <w:spacing w:val="-4"/>
          <w:sz w:val="24"/>
          <w:szCs w:val="24"/>
        </w:rPr>
        <w:t xml:space="preserve">poder </w:t>
      </w:r>
      <w:r w:rsidR="009F3842" w:rsidRPr="00DC2863">
        <w:rPr>
          <w:rFonts w:ascii="Tahoma" w:eastAsia="Verdana" w:hAnsi="Tahoma" w:cs="Tahoma"/>
          <w:spacing w:val="-4"/>
          <w:sz w:val="24"/>
          <w:szCs w:val="24"/>
        </w:rPr>
        <w:t xml:space="preserve">fungir como testigo de acreditación </w:t>
      </w:r>
      <w:r w:rsidR="00252D64" w:rsidRPr="00DC2863">
        <w:rPr>
          <w:rFonts w:ascii="Tahoma" w:eastAsia="Verdana" w:hAnsi="Tahoma" w:cs="Tahoma"/>
          <w:spacing w:val="-4"/>
          <w:sz w:val="24"/>
          <w:szCs w:val="24"/>
        </w:rPr>
        <w:t xml:space="preserve">y de esa forma por su intermedio el poder </w:t>
      </w:r>
      <w:r w:rsidR="009F3842" w:rsidRPr="00DC2863">
        <w:rPr>
          <w:rFonts w:ascii="Tahoma" w:eastAsia="Verdana" w:hAnsi="Tahoma" w:cs="Tahoma"/>
          <w:spacing w:val="-4"/>
          <w:sz w:val="24"/>
          <w:szCs w:val="24"/>
        </w:rPr>
        <w:t>introducir la entrevista al juicio como prueba de referencia admisible, en la hipótesis en la que el entrevistado no comparezca al juicio a rendir testimonio</w:t>
      </w:r>
      <w:r w:rsidRPr="00DC2863">
        <w:rPr>
          <w:rFonts w:ascii="Tahoma" w:eastAsia="Verdana" w:hAnsi="Tahoma" w:cs="Tahoma"/>
          <w:spacing w:val="-4"/>
          <w:sz w:val="24"/>
          <w:szCs w:val="24"/>
        </w:rPr>
        <w:t xml:space="preserve">. </w:t>
      </w:r>
    </w:p>
    <w:p w14:paraId="14E74AB3" w14:textId="77777777" w:rsidR="009F3842" w:rsidRPr="00DC2863" w:rsidRDefault="009F3842" w:rsidP="002F1652">
      <w:pPr>
        <w:spacing w:after="0" w:line="276" w:lineRule="auto"/>
        <w:jc w:val="both"/>
        <w:rPr>
          <w:rFonts w:ascii="Tahoma" w:eastAsia="Verdana" w:hAnsi="Tahoma" w:cs="Tahoma"/>
          <w:spacing w:val="-4"/>
          <w:sz w:val="24"/>
          <w:szCs w:val="24"/>
        </w:rPr>
      </w:pPr>
    </w:p>
    <w:p w14:paraId="08296728" w14:textId="5FDC8170" w:rsidR="009F3842" w:rsidRPr="00DC2863" w:rsidRDefault="009F3842" w:rsidP="002F1652">
      <w:pPr>
        <w:spacing w:after="0" w:line="276" w:lineRule="auto"/>
        <w:ind w:left="360"/>
        <w:jc w:val="both"/>
        <w:rPr>
          <w:rFonts w:ascii="Tahoma" w:eastAsia="Verdana" w:hAnsi="Tahoma" w:cs="Tahoma"/>
          <w:spacing w:val="-4"/>
          <w:sz w:val="24"/>
          <w:szCs w:val="24"/>
        </w:rPr>
      </w:pPr>
      <w:r w:rsidRPr="00DC2863">
        <w:rPr>
          <w:rFonts w:ascii="Tahoma" w:eastAsia="Verdana" w:hAnsi="Tahoma" w:cs="Tahoma"/>
          <w:spacing w:val="-4"/>
          <w:sz w:val="24"/>
          <w:szCs w:val="24"/>
        </w:rPr>
        <w:t>Lo anterior, para la Sala satisfar</w:t>
      </w:r>
      <w:r w:rsidR="005B1E80" w:rsidRPr="00DC2863">
        <w:rPr>
          <w:rFonts w:ascii="Tahoma" w:eastAsia="Verdana" w:hAnsi="Tahoma" w:cs="Tahoma"/>
          <w:spacing w:val="-4"/>
          <w:sz w:val="24"/>
          <w:szCs w:val="24"/>
        </w:rPr>
        <w:t>í</w:t>
      </w:r>
      <w:r w:rsidRPr="00DC2863">
        <w:rPr>
          <w:rFonts w:ascii="Tahoma" w:eastAsia="Verdana" w:hAnsi="Tahoma" w:cs="Tahoma"/>
          <w:spacing w:val="-4"/>
          <w:sz w:val="24"/>
          <w:szCs w:val="24"/>
        </w:rPr>
        <w:t xml:space="preserve">a uno de los principios basilares que rigen al descubrimiento probatorio, como lo es el principio de la </w:t>
      </w:r>
      <w:r w:rsidRPr="00DC2863">
        <w:rPr>
          <w:rFonts w:ascii="Tahoma" w:eastAsia="Verdana" w:hAnsi="Tahoma" w:cs="Tahoma"/>
          <w:i/>
          <w:spacing w:val="-4"/>
          <w:sz w:val="24"/>
          <w:szCs w:val="24"/>
        </w:rPr>
        <w:t>Lealtad</w:t>
      </w:r>
      <w:r w:rsidRPr="00DC2863">
        <w:rPr>
          <w:rFonts w:ascii="Tahoma" w:eastAsia="Verdana" w:hAnsi="Tahoma" w:cs="Tahoma"/>
          <w:spacing w:val="-4"/>
          <w:sz w:val="24"/>
          <w:szCs w:val="24"/>
        </w:rPr>
        <w:t xml:space="preserve">, el que conlleva </w:t>
      </w:r>
      <w:r w:rsidRPr="00DC2863">
        <w:rPr>
          <w:rFonts w:ascii="Tahoma" w:eastAsia="Verdana" w:hAnsi="Tahoma" w:cs="Tahoma"/>
          <w:i/>
          <w:spacing w:val="-4"/>
          <w:sz w:val="24"/>
          <w:szCs w:val="24"/>
        </w:rPr>
        <w:t>«</w:t>
      </w:r>
      <w:r w:rsidRPr="00DC2863">
        <w:rPr>
          <w:rFonts w:ascii="Tahoma" w:eastAsia="Verdana" w:hAnsi="Tahoma" w:cs="Tahoma"/>
          <w:i/>
          <w:spacing w:val="-4"/>
          <w:szCs w:val="24"/>
        </w:rPr>
        <w:t>que todos los que intervienen en la actuación tienen el deber de obrar con buena fe. Implica que el descubrimiento probatorio se haga en forma completa e integral, para evitar que la contraparte sea sorprendida con evidencias y medios probatorios que no pudo conocer con razonable antelación. Siempre quedan a salvo, claro está, el derecho a la no autoincriminación y la información privilegiada ent</w:t>
      </w:r>
      <w:r w:rsidR="003D2330" w:rsidRPr="00DC2863">
        <w:rPr>
          <w:rFonts w:ascii="Tahoma" w:eastAsia="Verdana" w:hAnsi="Tahoma" w:cs="Tahoma"/>
          <w:i/>
          <w:spacing w:val="-4"/>
          <w:szCs w:val="24"/>
        </w:rPr>
        <w:t>r</w:t>
      </w:r>
      <w:r w:rsidRPr="00DC2863">
        <w:rPr>
          <w:rFonts w:ascii="Tahoma" w:eastAsia="Verdana" w:hAnsi="Tahoma" w:cs="Tahoma"/>
          <w:i/>
          <w:spacing w:val="-4"/>
          <w:szCs w:val="24"/>
        </w:rPr>
        <w:t>e el acusado y su defensor…</w:t>
      </w:r>
      <w:r w:rsidRPr="00DC2863">
        <w:rPr>
          <w:rFonts w:ascii="Tahoma" w:eastAsia="Verdana" w:hAnsi="Tahoma" w:cs="Tahoma"/>
          <w:i/>
          <w:spacing w:val="-4"/>
          <w:sz w:val="24"/>
          <w:szCs w:val="24"/>
        </w:rPr>
        <w:t>»</w:t>
      </w:r>
      <w:r w:rsidRPr="00DC2863">
        <w:rPr>
          <w:rStyle w:val="Refdenotaalpie"/>
          <w:rFonts w:ascii="Tahoma" w:eastAsia="Verdana" w:hAnsi="Tahoma" w:cs="Tahoma"/>
          <w:spacing w:val="-4"/>
          <w:sz w:val="24"/>
          <w:szCs w:val="24"/>
        </w:rPr>
        <w:footnoteReference w:id="4"/>
      </w:r>
      <w:r w:rsidRPr="00DC2863">
        <w:rPr>
          <w:rFonts w:ascii="Tahoma" w:eastAsia="Verdana" w:hAnsi="Tahoma" w:cs="Tahoma"/>
          <w:spacing w:val="-4"/>
          <w:sz w:val="24"/>
          <w:szCs w:val="24"/>
        </w:rPr>
        <w:t xml:space="preserve">.  </w:t>
      </w:r>
    </w:p>
    <w:p w14:paraId="376730DD" w14:textId="77777777" w:rsidR="009F3842" w:rsidRPr="00DC2863" w:rsidRDefault="009F3842" w:rsidP="002F1652">
      <w:pPr>
        <w:spacing w:after="0" w:line="276" w:lineRule="auto"/>
        <w:jc w:val="both"/>
        <w:rPr>
          <w:rFonts w:ascii="Tahoma" w:eastAsia="Verdana" w:hAnsi="Tahoma" w:cs="Tahoma"/>
          <w:spacing w:val="-4"/>
          <w:sz w:val="24"/>
          <w:szCs w:val="24"/>
        </w:rPr>
      </w:pPr>
    </w:p>
    <w:p w14:paraId="0CCA6521" w14:textId="77777777" w:rsidR="005E020B" w:rsidRPr="00DC2863" w:rsidRDefault="009F3842"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Lo antes expuesto, es suficiente para que la Sala concluya que en el presente asunto</w:t>
      </w:r>
      <w:r w:rsidR="00252D64" w:rsidRPr="00DC2863">
        <w:rPr>
          <w:rFonts w:ascii="Tahoma" w:eastAsia="Verdana" w:hAnsi="Tahoma" w:cs="Tahoma"/>
          <w:spacing w:val="-4"/>
          <w:sz w:val="24"/>
          <w:szCs w:val="24"/>
        </w:rPr>
        <w:t>,</w:t>
      </w:r>
      <w:r w:rsidRPr="00DC2863">
        <w:rPr>
          <w:rFonts w:ascii="Tahoma" w:eastAsia="Verdana" w:hAnsi="Tahoma" w:cs="Tahoma"/>
          <w:spacing w:val="-4"/>
          <w:sz w:val="24"/>
          <w:szCs w:val="24"/>
        </w:rPr>
        <w:t xml:space="preserve"> </w:t>
      </w:r>
      <w:r w:rsidR="00252D64" w:rsidRPr="00DC2863">
        <w:rPr>
          <w:rFonts w:ascii="Tahoma" w:eastAsia="Verdana" w:hAnsi="Tahoma" w:cs="Tahoma"/>
          <w:spacing w:val="-4"/>
          <w:sz w:val="24"/>
          <w:szCs w:val="24"/>
        </w:rPr>
        <w:t xml:space="preserve">de manera excepcional, </w:t>
      </w:r>
      <w:r w:rsidR="007E0184" w:rsidRPr="00DC2863">
        <w:rPr>
          <w:rFonts w:ascii="Tahoma" w:eastAsia="Verdana" w:hAnsi="Tahoma" w:cs="Tahoma"/>
          <w:spacing w:val="-4"/>
          <w:sz w:val="24"/>
          <w:szCs w:val="24"/>
        </w:rPr>
        <w:t>no era necesario que la Fiscal</w:t>
      </w:r>
      <w:r w:rsidR="005B1E80" w:rsidRPr="00DC2863">
        <w:rPr>
          <w:rFonts w:ascii="Tahoma" w:eastAsia="Verdana" w:hAnsi="Tahoma" w:cs="Tahoma"/>
          <w:spacing w:val="-4"/>
          <w:sz w:val="24"/>
          <w:szCs w:val="24"/>
        </w:rPr>
        <w:t>í</w:t>
      </w:r>
      <w:r w:rsidR="007E0184" w:rsidRPr="00DC2863">
        <w:rPr>
          <w:rFonts w:ascii="Tahoma" w:eastAsia="Verdana" w:hAnsi="Tahoma" w:cs="Tahoma"/>
          <w:spacing w:val="-4"/>
          <w:sz w:val="24"/>
          <w:szCs w:val="24"/>
        </w:rPr>
        <w:t xml:space="preserve">a, en los estadios procesales correspondientes, descubriera a la persona que iba a fungir como testigo de acreditación, </w:t>
      </w:r>
      <w:r w:rsidR="00252D64" w:rsidRPr="00DC2863">
        <w:rPr>
          <w:rFonts w:ascii="Tahoma" w:eastAsia="Verdana" w:hAnsi="Tahoma" w:cs="Tahoma"/>
          <w:spacing w:val="-4"/>
          <w:sz w:val="24"/>
          <w:szCs w:val="24"/>
        </w:rPr>
        <w:t xml:space="preserve">porque </w:t>
      </w:r>
      <w:r w:rsidRPr="00DC2863">
        <w:rPr>
          <w:rFonts w:ascii="Tahoma" w:eastAsia="Verdana" w:hAnsi="Tahoma" w:cs="Tahoma"/>
          <w:spacing w:val="-4"/>
          <w:sz w:val="24"/>
          <w:szCs w:val="24"/>
        </w:rPr>
        <w:t xml:space="preserve">solo bastaba con que descubriera oportunamente </w:t>
      </w:r>
      <w:r w:rsidR="007E0184" w:rsidRPr="00DC2863">
        <w:rPr>
          <w:rFonts w:ascii="Tahoma" w:eastAsia="Verdana" w:hAnsi="Tahoma" w:cs="Tahoma"/>
          <w:spacing w:val="-4"/>
          <w:sz w:val="24"/>
          <w:szCs w:val="24"/>
        </w:rPr>
        <w:t>la entrevista que eventualmente podría ser utilizada como prueba de referencia admisible.</w:t>
      </w:r>
      <w:r w:rsidRPr="00DC2863">
        <w:rPr>
          <w:rFonts w:ascii="Tahoma" w:eastAsia="Verdana" w:hAnsi="Tahoma" w:cs="Tahoma"/>
          <w:spacing w:val="-4"/>
          <w:sz w:val="24"/>
          <w:szCs w:val="24"/>
        </w:rPr>
        <w:t xml:space="preserve"> </w:t>
      </w:r>
    </w:p>
    <w:p w14:paraId="4B966A78" w14:textId="77777777" w:rsidR="00252D64" w:rsidRPr="00DC2863" w:rsidRDefault="00252D64" w:rsidP="002F1652">
      <w:pPr>
        <w:spacing w:after="0" w:line="276" w:lineRule="auto"/>
        <w:jc w:val="both"/>
        <w:rPr>
          <w:rFonts w:ascii="Tahoma" w:eastAsia="Verdana" w:hAnsi="Tahoma" w:cs="Tahoma"/>
          <w:spacing w:val="-4"/>
          <w:sz w:val="24"/>
          <w:szCs w:val="24"/>
        </w:rPr>
      </w:pPr>
    </w:p>
    <w:p w14:paraId="647F625F" w14:textId="77777777" w:rsidR="007E0184"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Siendo así las cosas, al asistirle razón a la tesis de la inconformidad propuesta por la </w:t>
      </w:r>
      <w:r w:rsidR="007E0184" w:rsidRPr="00DC2863">
        <w:rPr>
          <w:rFonts w:ascii="Tahoma" w:eastAsia="Verdana" w:hAnsi="Tahoma" w:cs="Tahoma"/>
          <w:spacing w:val="-4"/>
          <w:sz w:val="24"/>
          <w:szCs w:val="24"/>
        </w:rPr>
        <w:t>Fiscalía</w:t>
      </w:r>
      <w:r w:rsidRPr="00DC2863">
        <w:rPr>
          <w:rFonts w:ascii="Tahoma" w:eastAsia="Verdana" w:hAnsi="Tahoma" w:cs="Tahoma"/>
          <w:spacing w:val="-4"/>
          <w:sz w:val="24"/>
          <w:szCs w:val="24"/>
        </w:rPr>
        <w:t xml:space="preserve">, la Sala revocará el proveído opugnado, y en consecuencia ordenará la admisión </w:t>
      </w:r>
      <w:r w:rsidR="007E0184" w:rsidRPr="00DC2863">
        <w:rPr>
          <w:rFonts w:ascii="Tahoma" w:eastAsia="Verdana" w:hAnsi="Tahoma" w:cs="Tahoma"/>
          <w:spacing w:val="-4"/>
          <w:sz w:val="24"/>
          <w:szCs w:val="24"/>
        </w:rPr>
        <w:t>del testimonio del Sr. JONNATHAN SALAZAR ROBLEDO, con quien se introduciría, como prueba de referencia admisible,  una entrevista absuelta por el testigo MAURICIO LONDOÑO SALAZAR, en el evento en el que dicho testigo no acuda al juicio a rendir testimonio, siempre y cuando se cumplan con todos los presupuestos necesarios para la admisibilidad de las pruebas de referencia.</w:t>
      </w:r>
    </w:p>
    <w:p w14:paraId="05EDBC1E" w14:textId="77777777" w:rsidR="007E0184" w:rsidRPr="00DC2863" w:rsidRDefault="007E0184" w:rsidP="002F1652">
      <w:pPr>
        <w:spacing w:after="0" w:line="276" w:lineRule="auto"/>
        <w:jc w:val="both"/>
        <w:rPr>
          <w:rFonts w:ascii="Tahoma" w:eastAsia="Verdana" w:hAnsi="Tahoma" w:cs="Tahoma"/>
          <w:spacing w:val="-4"/>
          <w:sz w:val="24"/>
          <w:szCs w:val="24"/>
        </w:rPr>
      </w:pPr>
    </w:p>
    <w:p w14:paraId="0C568A11" w14:textId="77777777" w:rsidR="005E020B" w:rsidRPr="00DC2863" w:rsidRDefault="005E020B" w:rsidP="002F1652">
      <w:pPr>
        <w:spacing w:after="0" w:line="276" w:lineRule="auto"/>
        <w:jc w:val="both"/>
        <w:rPr>
          <w:rFonts w:ascii="Tahoma" w:eastAsia="Times New Roman" w:hAnsi="Tahoma" w:cs="Tahoma"/>
          <w:spacing w:val="-4"/>
          <w:sz w:val="24"/>
          <w:szCs w:val="24"/>
          <w:lang w:eastAsia="es-ES"/>
        </w:rPr>
      </w:pPr>
      <w:r w:rsidRPr="00DC2863">
        <w:rPr>
          <w:rFonts w:ascii="Tahoma" w:eastAsia="Times New Roman" w:hAnsi="Tahoma" w:cs="Tahoma"/>
          <w:spacing w:val="-4"/>
          <w:sz w:val="24"/>
          <w:szCs w:val="24"/>
          <w:lang w:val="es-ES" w:eastAsia="es-ES"/>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DC2863">
        <w:rPr>
          <w:rFonts w:ascii="Tahoma" w:eastAsia="Times New Roman" w:hAnsi="Tahoma" w:cs="Tahoma"/>
          <w:spacing w:val="-4"/>
          <w:sz w:val="24"/>
          <w:szCs w:val="24"/>
          <w:vertAlign w:val="superscript"/>
          <w:lang w:eastAsia="es-ES"/>
        </w:rPr>
        <w:footnoteReference w:id="5"/>
      </w:r>
      <w:r w:rsidRPr="00DC2863">
        <w:rPr>
          <w:rFonts w:ascii="Tahoma" w:eastAsia="Times New Roman" w:hAnsi="Tahoma" w:cs="Tahoma"/>
          <w:spacing w:val="-4"/>
          <w:sz w:val="24"/>
          <w:szCs w:val="24"/>
          <w:lang w:eastAsia="es-ES"/>
        </w:rPr>
        <w:t xml:space="preserve">. </w:t>
      </w:r>
    </w:p>
    <w:p w14:paraId="6EFB665F" w14:textId="77777777" w:rsidR="007E0184" w:rsidRPr="00DC2863" w:rsidRDefault="007E0184" w:rsidP="002F1652">
      <w:pPr>
        <w:spacing w:after="0" w:line="276" w:lineRule="auto"/>
        <w:jc w:val="both"/>
        <w:rPr>
          <w:rFonts w:ascii="Tahoma" w:eastAsia="Times New Roman" w:hAnsi="Tahoma" w:cs="Tahoma"/>
          <w:spacing w:val="-4"/>
          <w:sz w:val="24"/>
          <w:szCs w:val="24"/>
          <w:lang w:eastAsia="es-ES"/>
        </w:rPr>
      </w:pPr>
    </w:p>
    <w:p w14:paraId="3D932D31" w14:textId="77777777" w:rsidR="005E020B"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spacing w:val="-4"/>
          <w:sz w:val="24"/>
          <w:szCs w:val="24"/>
        </w:rPr>
        <w:t xml:space="preserve">En mérito de lo antes expuesto, la Sala Penal de Decisión del Tribunal Superior del Distrito Judicial de Pereira, </w:t>
      </w:r>
    </w:p>
    <w:p w14:paraId="5239932E" w14:textId="77777777" w:rsidR="005B1E80" w:rsidRPr="00DC2863" w:rsidRDefault="005B1E80" w:rsidP="002F1652">
      <w:pPr>
        <w:spacing w:after="0" w:line="276" w:lineRule="auto"/>
        <w:jc w:val="both"/>
        <w:rPr>
          <w:rFonts w:ascii="Tahoma" w:eastAsia="Verdana" w:hAnsi="Tahoma" w:cs="Tahoma"/>
          <w:spacing w:val="-4"/>
          <w:sz w:val="24"/>
          <w:szCs w:val="24"/>
        </w:rPr>
      </w:pPr>
    </w:p>
    <w:p w14:paraId="05D03883" w14:textId="77777777" w:rsidR="005E020B" w:rsidRPr="00DC2863" w:rsidRDefault="005E020B" w:rsidP="002F1652">
      <w:pPr>
        <w:spacing w:after="0" w:line="276" w:lineRule="auto"/>
        <w:jc w:val="center"/>
        <w:rPr>
          <w:rFonts w:ascii="Tahoma" w:eastAsia="Verdana" w:hAnsi="Tahoma" w:cs="Tahoma"/>
          <w:b/>
          <w:bCs/>
          <w:spacing w:val="-4"/>
          <w:sz w:val="24"/>
          <w:szCs w:val="24"/>
        </w:rPr>
      </w:pPr>
      <w:r w:rsidRPr="00DC2863">
        <w:rPr>
          <w:rFonts w:ascii="Tahoma" w:eastAsia="Verdana" w:hAnsi="Tahoma" w:cs="Tahoma"/>
          <w:b/>
          <w:bCs/>
          <w:spacing w:val="-4"/>
          <w:sz w:val="24"/>
          <w:szCs w:val="24"/>
        </w:rPr>
        <w:t>RESUELVE:</w:t>
      </w:r>
    </w:p>
    <w:p w14:paraId="2014A32D" w14:textId="77777777" w:rsidR="005E020B" w:rsidRPr="00DC2863" w:rsidRDefault="005E020B" w:rsidP="002F1652">
      <w:pPr>
        <w:spacing w:after="0" w:line="276" w:lineRule="auto"/>
        <w:jc w:val="both"/>
        <w:rPr>
          <w:rFonts w:ascii="Tahoma" w:eastAsia="Verdana" w:hAnsi="Tahoma" w:cs="Tahoma"/>
          <w:spacing w:val="-4"/>
          <w:sz w:val="24"/>
          <w:szCs w:val="24"/>
        </w:rPr>
      </w:pPr>
    </w:p>
    <w:p w14:paraId="52C4C7EB" w14:textId="77777777" w:rsidR="005E020B" w:rsidRPr="00DC2863" w:rsidRDefault="005E020B" w:rsidP="00DC2863">
      <w:pPr>
        <w:spacing w:after="0" w:line="276" w:lineRule="auto"/>
        <w:jc w:val="both"/>
        <w:rPr>
          <w:rFonts w:ascii="Tahoma" w:eastAsia="Verdana" w:hAnsi="Tahoma" w:cs="Tahoma"/>
          <w:spacing w:val="-4"/>
          <w:sz w:val="24"/>
          <w:szCs w:val="24"/>
        </w:rPr>
      </w:pPr>
      <w:r w:rsidRPr="00DC2863">
        <w:rPr>
          <w:rFonts w:ascii="Tahoma" w:eastAsia="Verdana" w:hAnsi="Tahoma" w:cs="Tahoma"/>
          <w:b/>
          <w:bCs/>
          <w:spacing w:val="-4"/>
          <w:sz w:val="24"/>
          <w:szCs w:val="24"/>
        </w:rPr>
        <w:t>PRIMERO:</w:t>
      </w:r>
      <w:r w:rsidRPr="00DC2863">
        <w:rPr>
          <w:rFonts w:ascii="Tahoma" w:eastAsia="Verdana" w:hAnsi="Tahoma" w:cs="Tahoma"/>
          <w:spacing w:val="-4"/>
          <w:sz w:val="24"/>
          <w:szCs w:val="24"/>
        </w:rPr>
        <w:t xml:space="preserve"> </w:t>
      </w:r>
      <w:r w:rsidRPr="00DC2863">
        <w:rPr>
          <w:rFonts w:ascii="Tahoma" w:eastAsia="Verdana" w:hAnsi="Tahoma" w:cs="Tahoma"/>
          <w:b/>
          <w:spacing w:val="-4"/>
          <w:sz w:val="24"/>
          <w:szCs w:val="24"/>
        </w:rPr>
        <w:t xml:space="preserve">REVOCAR </w:t>
      </w:r>
      <w:r w:rsidR="007E0184" w:rsidRPr="00DC2863">
        <w:rPr>
          <w:rFonts w:ascii="Tahoma" w:eastAsia="Verdana" w:hAnsi="Tahoma" w:cs="Tahoma"/>
          <w:spacing w:val="-4"/>
          <w:sz w:val="24"/>
          <w:szCs w:val="24"/>
        </w:rPr>
        <w:t>la providencia interlocutoria adoptada el 17 de noviembre de 2.021 por parte del Juzgado Único Penal del Circuito de Santa Rosa de Cabal, mediante la cual rechazó, como testigo de acreditación, el testimonio del Sr. JONNATHAN SALAZAR ROBLEDO</w:t>
      </w:r>
      <w:r w:rsidR="00252D64" w:rsidRPr="00DC2863">
        <w:rPr>
          <w:rFonts w:ascii="Tahoma" w:eastAsia="Verdana" w:hAnsi="Tahoma" w:cs="Tahoma"/>
          <w:spacing w:val="-4"/>
          <w:sz w:val="24"/>
          <w:szCs w:val="24"/>
        </w:rPr>
        <w:t>;</w:t>
      </w:r>
      <w:r w:rsidR="007E0184" w:rsidRPr="00DC2863">
        <w:rPr>
          <w:rFonts w:ascii="Tahoma" w:eastAsia="Verdana" w:hAnsi="Tahoma" w:cs="Tahoma"/>
          <w:spacing w:val="-4"/>
          <w:sz w:val="24"/>
          <w:szCs w:val="24"/>
        </w:rPr>
        <w:t xml:space="preserve"> p</w:t>
      </w:r>
      <w:r w:rsidRPr="00DC2863">
        <w:rPr>
          <w:rFonts w:ascii="Tahoma" w:eastAsia="Verdana" w:hAnsi="Tahoma" w:cs="Tahoma"/>
          <w:spacing w:val="-4"/>
          <w:sz w:val="24"/>
          <w:szCs w:val="24"/>
        </w:rPr>
        <w:t xml:space="preserve">ara en su lugar </w:t>
      </w:r>
      <w:r w:rsidRPr="00DC2863">
        <w:rPr>
          <w:rFonts w:ascii="Tahoma" w:eastAsia="Verdana" w:hAnsi="Tahoma" w:cs="Tahoma"/>
          <w:b/>
          <w:spacing w:val="-4"/>
          <w:sz w:val="24"/>
          <w:szCs w:val="24"/>
        </w:rPr>
        <w:t>ORDENAR</w:t>
      </w:r>
      <w:r w:rsidRPr="00DC2863">
        <w:rPr>
          <w:rFonts w:ascii="Tahoma" w:eastAsia="Verdana" w:hAnsi="Tahoma" w:cs="Tahoma"/>
          <w:spacing w:val="-4"/>
          <w:sz w:val="24"/>
          <w:szCs w:val="24"/>
        </w:rPr>
        <w:t xml:space="preserve"> la admisión </w:t>
      </w:r>
      <w:r w:rsidR="007E0184" w:rsidRPr="00DC2863">
        <w:rPr>
          <w:rFonts w:ascii="Tahoma" w:eastAsia="Verdana" w:hAnsi="Tahoma" w:cs="Tahoma"/>
          <w:spacing w:val="-4"/>
          <w:sz w:val="24"/>
          <w:szCs w:val="24"/>
        </w:rPr>
        <w:t xml:space="preserve">del testimonio del Sr. JONNATHAN SALAZAR ROBLEDO, con quien se pretenderá introducir, como prueba de referencia admisible, una entrevista absuelta por el testigo MAURICIO LONDOÑO SALAZAR, en el evento en el que dicho testigo no acuda al juicio a rendir testimonio, siempre y cuando se cumplan con todos los presupuestos </w:t>
      </w:r>
      <w:r w:rsidR="00252D64" w:rsidRPr="00DC2863">
        <w:rPr>
          <w:rFonts w:ascii="Tahoma" w:eastAsia="Verdana" w:hAnsi="Tahoma" w:cs="Tahoma"/>
          <w:spacing w:val="-4"/>
          <w:sz w:val="24"/>
          <w:szCs w:val="24"/>
        </w:rPr>
        <w:t>necesarios para la</w:t>
      </w:r>
      <w:r w:rsidR="007E0184" w:rsidRPr="00DC2863">
        <w:rPr>
          <w:rFonts w:ascii="Tahoma" w:eastAsia="Verdana" w:hAnsi="Tahoma" w:cs="Tahoma"/>
          <w:spacing w:val="-4"/>
          <w:sz w:val="24"/>
          <w:szCs w:val="24"/>
        </w:rPr>
        <w:t xml:space="preserve"> admisibilidad de las pruebas de referencia.</w:t>
      </w:r>
    </w:p>
    <w:p w14:paraId="623662A7" w14:textId="77777777" w:rsidR="007E0184" w:rsidRPr="00DC2863" w:rsidRDefault="007E0184" w:rsidP="002F1652">
      <w:pPr>
        <w:pStyle w:val="Sinespaciado"/>
        <w:spacing w:line="276" w:lineRule="auto"/>
        <w:rPr>
          <w:rFonts w:ascii="Tahoma" w:hAnsi="Tahoma" w:cs="Tahoma"/>
          <w:spacing w:val="-4"/>
          <w:sz w:val="24"/>
          <w:szCs w:val="24"/>
          <w:lang w:eastAsia="es-ES"/>
        </w:rPr>
      </w:pPr>
    </w:p>
    <w:p w14:paraId="5B738A2A" w14:textId="77777777" w:rsidR="005E020B" w:rsidRPr="00DC2863" w:rsidRDefault="005E020B" w:rsidP="002F1652">
      <w:pPr>
        <w:spacing w:after="0" w:line="276" w:lineRule="auto"/>
        <w:jc w:val="both"/>
        <w:rPr>
          <w:rFonts w:ascii="Tahoma" w:eastAsia="Verdana" w:hAnsi="Tahoma" w:cs="Tahoma"/>
          <w:spacing w:val="-4"/>
          <w:sz w:val="24"/>
          <w:szCs w:val="24"/>
        </w:rPr>
      </w:pPr>
      <w:r w:rsidRPr="00DC2863">
        <w:rPr>
          <w:rFonts w:ascii="Tahoma" w:eastAsia="Verdana" w:hAnsi="Tahoma" w:cs="Tahoma"/>
          <w:b/>
          <w:bCs/>
          <w:spacing w:val="-4"/>
          <w:sz w:val="24"/>
          <w:szCs w:val="24"/>
        </w:rPr>
        <w:t>SEGUNDO:</w:t>
      </w:r>
      <w:r w:rsidRPr="00DC2863">
        <w:rPr>
          <w:rFonts w:ascii="Tahoma" w:eastAsia="Verdana" w:hAnsi="Tahoma" w:cs="Tahoma"/>
          <w:spacing w:val="-4"/>
          <w:sz w:val="24"/>
          <w:szCs w:val="24"/>
        </w:rPr>
        <w:t xml:space="preserve"> </w:t>
      </w:r>
      <w:r w:rsidRPr="00DC2863">
        <w:rPr>
          <w:rFonts w:ascii="Tahoma" w:eastAsia="Verdana" w:hAnsi="Tahoma" w:cs="Tahoma"/>
          <w:b/>
          <w:spacing w:val="-4"/>
          <w:sz w:val="24"/>
          <w:szCs w:val="24"/>
        </w:rPr>
        <w:t xml:space="preserve"> TERCERO: DISPONER </w:t>
      </w:r>
      <w:r w:rsidRPr="00DC2863">
        <w:rPr>
          <w:rFonts w:ascii="Tahoma" w:eastAsia="Verdana" w:hAnsi="Tahoma" w:cs="Tahoma"/>
          <w:spacing w:val="-4"/>
          <w:sz w:val="24"/>
          <w:szCs w:val="24"/>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 417 de 2.020, en el que declaró el Estado de Emergencia Económica, Social y Ecológica en todo el territorio Nacional y el Decreto # 457 de 2.020 que fijó los parámetros de las normas del aislamiento obligatorio o cuarentena, esta decisión se le notificará a las partes e interesados por Secretaría vía correo electrónico.</w:t>
      </w:r>
    </w:p>
    <w:p w14:paraId="7A8863DE" w14:textId="77777777" w:rsidR="005E020B" w:rsidRPr="00DC2863" w:rsidRDefault="005E020B" w:rsidP="002F1652">
      <w:pPr>
        <w:spacing w:after="0" w:line="276" w:lineRule="auto"/>
        <w:jc w:val="both"/>
        <w:rPr>
          <w:rFonts w:ascii="Tahoma" w:eastAsia="Verdana" w:hAnsi="Tahoma" w:cs="Tahoma"/>
          <w:spacing w:val="-4"/>
          <w:sz w:val="24"/>
          <w:szCs w:val="24"/>
        </w:rPr>
      </w:pPr>
    </w:p>
    <w:p w14:paraId="5D6C2A17" w14:textId="77777777" w:rsidR="005E020B" w:rsidRPr="00DC2863" w:rsidRDefault="007E0184" w:rsidP="002F1652">
      <w:pPr>
        <w:spacing w:after="0" w:line="276" w:lineRule="auto"/>
        <w:jc w:val="both"/>
        <w:rPr>
          <w:rFonts w:ascii="Tahoma" w:eastAsia="Verdana" w:hAnsi="Tahoma" w:cs="Tahoma"/>
          <w:spacing w:val="-4"/>
          <w:sz w:val="24"/>
          <w:szCs w:val="24"/>
        </w:rPr>
      </w:pPr>
      <w:r w:rsidRPr="00DC2863">
        <w:rPr>
          <w:rFonts w:ascii="Tahoma" w:eastAsia="Verdana" w:hAnsi="Tahoma" w:cs="Tahoma"/>
          <w:b/>
          <w:spacing w:val="-4"/>
          <w:sz w:val="24"/>
          <w:szCs w:val="24"/>
        </w:rPr>
        <w:t>TERCERO</w:t>
      </w:r>
      <w:r w:rsidR="005E020B" w:rsidRPr="00DC2863">
        <w:rPr>
          <w:rFonts w:ascii="Tahoma" w:eastAsia="Verdana" w:hAnsi="Tahoma" w:cs="Tahoma"/>
          <w:b/>
          <w:spacing w:val="-4"/>
          <w:sz w:val="24"/>
          <w:szCs w:val="24"/>
        </w:rPr>
        <w:t xml:space="preserve">: </w:t>
      </w:r>
      <w:r w:rsidR="005E020B" w:rsidRPr="00DC2863">
        <w:rPr>
          <w:rFonts w:ascii="Tahoma" w:eastAsia="Verdana" w:hAnsi="Tahoma" w:cs="Tahoma"/>
          <w:spacing w:val="-4"/>
          <w:sz w:val="24"/>
          <w:szCs w:val="24"/>
        </w:rPr>
        <w:t xml:space="preserve">Declarar que en contra de la presente decisión no procede recurso alguno. </w:t>
      </w:r>
    </w:p>
    <w:p w14:paraId="69EA6086" w14:textId="77777777" w:rsidR="002F1652" w:rsidRPr="003C4A4E" w:rsidRDefault="002F1652" w:rsidP="002F1652">
      <w:pPr>
        <w:spacing w:after="0" w:line="276" w:lineRule="auto"/>
        <w:rPr>
          <w:rFonts w:ascii="Tahoma" w:eastAsia="Verdana" w:hAnsi="Tahoma" w:cs="Tahoma"/>
          <w:b/>
          <w:bCs/>
          <w:sz w:val="24"/>
          <w:szCs w:val="24"/>
        </w:rPr>
      </w:pPr>
    </w:p>
    <w:p w14:paraId="5F85EB5D" w14:textId="77777777" w:rsidR="002F1652" w:rsidRPr="003C4A4E" w:rsidRDefault="002F1652" w:rsidP="002F1652">
      <w:pPr>
        <w:spacing w:after="0" w:line="276" w:lineRule="auto"/>
        <w:jc w:val="center"/>
        <w:rPr>
          <w:rFonts w:ascii="Tahoma" w:eastAsia="Verdana" w:hAnsi="Tahoma" w:cs="Tahoma"/>
          <w:b/>
          <w:bCs/>
          <w:sz w:val="24"/>
          <w:szCs w:val="24"/>
        </w:rPr>
      </w:pPr>
      <w:r w:rsidRPr="003C4A4E">
        <w:rPr>
          <w:rFonts w:ascii="Tahoma" w:eastAsia="Verdana" w:hAnsi="Tahoma" w:cs="Tahoma"/>
          <w:b/>
          <w:bCs/>
          <w:sz w:val="24"/>
          <w:szCs w:val="24"/>
        </w:rPr>
        <w:t>NOTIFÍQUESE Y CÚMPLASE:</w:t>
      </w:r>
    </w:p>
    <w:p w14:paraId="2FA34433" w14:textId="77777777" w:rsidR="002F1652" w:rsidRDefault="002F1652" w:rsidP="002F1652">
      <w:pPr>
        <w:spacing w:after="0" w:line="276" w:lineRule="auto"/>
        <w:jc w:val="center"/>
        <w:rPr>
          <w:rFonts w:ascii="Tahoma" w:eastAsia="Times New Roman" w:hAnsi="Tahoma" w:cs="Tahoma"/>
          <w:b/>
          <w:bCs/>
          <w:sz w:val="24"/>
          <w:szCs w:val="24"/>
          <w:lang w:val="es-ES"/>
        </w:rPr>
      </w:pPr>
    </w:p>
    <w:p w14:paraId="257C2435" w14:textId="77777777" w:rsidR="002F1652" w:rsidRPr="003C4A4E" w:rsidRDefault="002F1652" w:rsidP="002F1652">
      <w:pPr>
        <w:spacing w:after="0" w:line="276" w:lineRule="auto"/>
        <w:jc w:val="center"/>
        <w:rPr>
          <w:rFonts w:ascii="Tahoma" w:eastAsia="Times New Roman" w:hAnsi="Tahoma" w:cs="Tahoma"/>
          <w:b/>
          <w:bCs/>
          <w:sz w:val="24"/>
          <w:szCs w:val="24"/>
          <w:lang w:val="es-ES"/>
        </w:rPr>
      </w:pPr>
    </w:p>
    <w:p w14:paraId="2685CA44" w14:textId="77777777" w:rsidR="002F1652" w:rsidRPr="003C4A4E" w:rsidRDefault="002F1652" w:rsidP="002F1652">
      <w:pPr>
        <w:spacing w:after="0" w:line="276" w:lineRule="auto"/>
        <w:jc w:val="center"/>
        <w:rPr>
          <w:rFonts w:ascii="Tahoma" w:eastAsia="Times New Roman" w:hAnsi="Tahoma" w:cs="Tahoma"/>
          <w:b/>
          <w:bCs/>
          <w:sz w:val="24"/>
          <w:szCs w:val="24"/>
          <w:lang w:val="es-ES"/>
        </w:rPr>
      </w:pPr>
    </w:p>
    <w:p w14:paraId="75AD5157" w14:textId="77777777" w:rsidR="002F1652" w:rsidRPr="003C4A4E" w:rsidRDefault="002F1652" w:rsidP="002F165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3C4A4E">
        <w:rPr>
          <w:rFonts w:ascii="Tahoma" w:eastAsia="Times New Roman" w:hAnsi="Tahoma" w:cs="Tahoma"/>
          <w:b/>
          <w:bCs/>
          <w:sz w:val="24"/>
          <w:szCs w:val="24"/>
          <w:lang w:val="es-419" w:eastAsia="es-ES"/>
        </w:rPr>
        <w:t>MANUEL YARZAGARAY BANDERA</w:t>
      </w:r>
    </w:p>
    <w:p w14:paraId="1516711E" w14:textId="77777777" w:rsidR="002F1652" w:rsidRPr="0010280F" w:rsidRDefault="002F1652" w:rsidP="002F1652">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18FE3EC7" w14:textId="77777777" w:rsidR="002F1652" w:rsidRPr="003C4A4E" w:rsidRDefault="002F1652" w:rsidP="002F165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CBB1894" w14:textId="77777777" w:rsidR="002F1652" w:rsidRDefault="002F1652" w:rsidP="002F1652">
      <w:pPr>
        <w:spacing w:after="0" w:line="276" w:lineRule="auto"/>
        <w:jc w:val="center"/>
        <w:rPr>
          <w:rFonts w:ascii="Tahoma" w:eastAsia="Times New Roman" w:hAnsi="Tahoma" w:cs="Tahoma"/>
          <w:b/>
          <w:sz w:val="24"/>
          <w:szCs w:val="24"/>
          <w:lang w:val="es-419" w:eastAsia="es-ES"/>
        </w:rPr>
      </w:pPr>
    </w:p>
    <w:p w14:paraId="60AAE01F" w14:textId="77777777" w:rsidR="002F1652" w:rsidRPr="003C4A4E" w:rsidRDefault="002F1652" w:rsidP="002F1652">
      <w:pPr>
        <w:spacing w:after="0" w:line="276" w:lineRule="auto"/>
        <w:jc w:val="center"/>
        <w:rPr>
          <w:rFonts w:ascii="Tahoma" w:eastAsia="Times New Roman" w:hAnsi="Tahoma" w:cs="Tahoma"/>
          <w:b/>
          <w:sz w:val="24"/>
          <w:szCs w:val="24"/>
          <w:lang w:val="es-419" w:eastAsia="es-ES"/>
        </w:rPr>
      </w:pPr>
    </w:p>
    <w:p w14:paraId="1664F6EE" w14:textId="77777777" w:rsidR="002F1652" w:rsidRPr="003C4A4E" w:rsidRDefault="002F1652" w:rsidP="002F1652">
      <w:pPr>
        <w:spacing w:after="0" w:line="276" w:lineRule="auto"/>
        <w:jc w:val="center"/>
        <w:rPr>
          <w:rFonts w:ascii="Tahoma" w:eastAsia="Times New Roman" w:hAnsi="Tahoma" w:cs="Tahoma"/>
          <w:b/>
          <w:sz w:val="24"/>
          <w:szCs w:val="24"/>
          <w:lang w:val="es-419" w:eastAsia="es-ES"/>
        </w:rPr>
      </w:pPr>
      <w:r w:rsidRPr="003C4A4E">
        <w:rPr>
          <w:rFonts w:ascii="Tahoma" w:eastAsia="Times New Roman" w:hAnsi="Tahoma" w:cs="Tahoma"/>
          <w:b/>
          <w:sz w:val="24"/>
          <w:szCs w:val="24"/>
          <w:lang w:val="es-419" w:eastAsia="es-ES"/>
        </w:rPr>
        <w:t>JORGE ARTURO CASTAÑO DUQUE</w:t>
      </w:r>
    </w:p>
    <w:p w14:paraId="3A61D0FE" w14:textId="77777777" w:rsidR="002F1652" w:rsidRPr="0010280F" w:rsidRDefault="002F1652" w:rsidP="002F1652">
      <w:pPr>
        <w:spacing w:after="0" w:line="276" w:lineRule="auto"/>
        <w:jc w:val="center"/>
        <w:rPr>
          <w:rFonts w:ascii="Tahoma" w:eastAsia="Times New Roman" w:hAnsi="Tahoma" w:cs="Tahoma"/>
          <w:sz w:val="24"/>
          <w:szCs w:val="24"/>
          <w:lang w:val="es-419" w:eastAsia="es-ES"/>
        </w:rPr>
      </w:pPr>
      <w:r w:rsidRPr="0010280F">
        <w:rPr>
          <w:rFonts w:ascii="Tahoma" w:eastAsia="Times New Roman" w:hAnsi="Tahoma" w:cs="Tahoma"/>
          <w:sz w:val="24"/>
          <w:szCs w:val="24"/>
          <w:lang w:val="es-419" w:eastAsia="es-ES"/>
        </w:rPr>
        <w:t>Magistrado</w:t>
      </w:r>
    </w:p>
    <w:p w14:paraId="559B7385" w14:textId="77777777" w:rsidR="002F1652" w:rsidRPr="003C4A4E" w:rsidRDefault="002F1652" w:rsidP="002F1652">
      <w:pPr>
        <w:spacing w:after="0" w:line="276" w:lineRule="auto"/>
        <w:jc w:val="center"/>
        <w:rPr>
          <w:rFonts w:ascii="Tahoma" w:eastAsia="Times New Roman" w:hAnsi="Tahoma" w:cs="Tahoma"/>
          <w:b/>
          <w:sz w:val="24"/>
          <w:szCs w:val="24"/>
          <w:lang w:val="es-419" w:eastAsia="es-ES"/>
        </w:rPr>
      </w:pPr>
    </w:p>
    <w:p w14:paraId="47AB8796" w14:textId="77777777" w:rsidR="002F1652" w:rsidRPr="003C4A4E" w:rsidRDefault="002F1652" w:rsidP="002F165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1A7D7045" w14:textId="77777777" w:rsidR="002F1652" w:rsidRPr="003C4A4E" w:rsidRDefault="002F1652" w:rsidP="002F1652">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948B452" w14:textId="77777777" w:rsidR="002F1652" w:rsidRPr="003C4A4E" w:rsidRDefault="002F1652" w:rsidP="002F1652">
      <w:pPr>
        <w:spacing w:after="0" w:line="276" w:lineRule="auto"/>
        <w:jc w:val="center"/>
        <w:rPr>
          <w:rFonts w:ascii="Tahoma" w:eastAsia="Times New Roman" w:hAnsi="Tahoma" w:cs="Tahoma"/>
          <w:b/>
          <w:sz w:val="24"/>
          <w:szCs w:val="24"/>
          <w:lang w:val="es-ES_tradnl"/>
        </w:rPr>
      </w:pPr>
      <w:r w:rsidRPr="003C4A4E">
        <w:rPr>
          <w:rFonts w:ascii="Tahoma" w:eastAsia="Times New Roman" w:hAnsi="Tahoma" w:cs="Tahoma"/>
          <w:b/>
          <w:sz w:val="24"/>
          <w:szCs w:val="24"/>
          <w:lang w:val="es-ES_tradnl"/>
        </w:rPr>
        <w:t>JULIÁN RIVERA LOAIZA</w:t>
      </w:r>
    </w:p>
    <w:p w14:paraId="792BC0F1" w14:textId="553AA2E7" w:rsidR="005E020B" w:rsidRPr="002F1652" w:rsidRDefault="002F1652" w:rsidP="002F1652">
      <w:pPr>
        <w:spacing w:after="0" w:line="276" w:lineRule="auto"/>
        <w:jc w:val="center"/>
        <w:rPr>
          <w:rFonts w:ascii="Tahoma" w:eastAsia="Verdana" w:hAnsi="Tahoma" w:cs="Tahoma"/>
          <w:sz w:val="24"/>
          <w:szCs w:val="24"/>
        </w:rPr>
      </w:pPr>
      <w:r w:rsidRPr="0010280F">
        <w:rPr>
          <w:rFonts w:ascii="Tahoma" w:eastAsia="Times New Roman" w:hAnsi="Tahoma" w:cs="Tahoma"/>
          <w:sz w:val="24"/>
          <w:szCs w:val="24"/>
          <w:lang w:val="es-ES_tradnl"/>
        </w:rPr>
        <w:t>Magistrado</w:t>
      </w:r>
    </w:p>
    <w:sectPr w:rsidR="005E020B" w:rsidRPr="002F1652" w:rsidSect="00610D29">
      <w:headerReference w:type="default" r:id="rId8"/>
      <w:footerReference w:type="default" r:id="rId9"/>
      <w:pgSz w:w="12240" w:h="18720" w:code="258"/>
      <w:pgMar w:top="1758" w:right="1191" w:bottom="1191" w:left="175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0F285" w14:textId="77777777" w:rsidR="00390874" w:rsidRDefault="00390874" w:rsidP="005E020B">
      <w:pPr>
        <w:spacing w:after="0" w:line="240" w:lineRule="auto"/>
      </w:pPr>
      <w:r>
        <w:separator/>
      </w:r>
    </w:p>
  </w:endnote>
  <w:endnote w:type="continuationSeparator" w:id="0">
    <w:p w14:paraId="7BFDF246" w14:textId="77777777" w:rsidR="00390874" w:rsidRDefault="00390874" w:rsidP="005E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239871"/>
      <w:docPartObj>
        <w:docPartGallery w:val="Page Numbers (Bottom of Page)"/>
        <w:docPartUnique/>
      </w:docPartObj>
    </w:sdtPr>
    <w:sdtEndPr/>
    <w:sdtContent>
      <w:sdt>
        <w:sdtPr>
          <w:id w:val="-1769616900"/>
          <w:docPartObj>
            <w:docPartGallery w:val="Page Numbers (Top of Page)"/>
            <w:docPartUnique/>
          </w:docPartObj>
        </w:sdtPr>
        <w:sdtEndPr/>
        <w:sdtContent>
          <w:p w14:paraId="1B4F6CEE" w14:textId="77777777" w:rsidR="006E01AD" w:rsidRDefault="001835DF">
            <w:pPr>
              <w:pStyle w:val="Piedepgina"/>
              <w:jc w:val="right"/>
            </w:pPr>
            <w:r w:rsidRPr="002462B1">
              <w:rPr>
                <w:rFonts w:ascii="Arial" w:hAnsi="Arial" w:cs="Arial"/>
                <w:sz w:val="18"/>
                <w:szCs w:val="20"/>
              </w:rPr>
              <w:t xml:space="preserve">Página </w:t>
            </w:r>
            <w:r w:rsidRPr="002462B1">
              <w:rPr>
                <w:rFonts w:ascii="Arial" w:hAnsi="Arial" w:cs="Arial"/>
                <w:sz w:val="18"/>
                <w:szCs w:val="20"/>
              </w:rPr>
              <w:fldChar w:fldCharType="begin"/>
            </w:r>
            <w:r w:rsidRPr="002462B1">
              <w:rPr>
                <w:rFonts w:ascii="Arial" w:hAnsi="Arial" w:cs="Arial"/>
                <w:sz w:val="18"/>
                <w:szCs w:val="20"/>
              </w:rPr>
              <w:instrText>PAGE</w:instrText>
            </w:r>
            <w:r w:rsidRPr="002462B1">
              <w:rPr>
                <w:rFonts w:ascii="Arial" w:hAnsi="Arial" w:cs="Arial"/>
                <w:sz w:val="18"/>
                <w:szCs w:val="20"/>
              </w:rPr>
              <w:fldChar w:fldCharType="separate"/>
            </w:r>
            <w:r w:rsidRPr="002462B1">
              <w:rPr>
                <w:rFonts w:ascii="Arial" w:hAnsi="Arial" w:cs="Arial"/>
                <w:sz w:val="18"/>
                <w:szCs w:val="20"/>
              </w:rPr>
              <w:t>2</w:t>
            </w:r>
            <w:r w:rsidRPr="002462B1">
              <w:rPr>
                <w:rFonts w:ascii="Arial" w:hAnsi="Arial" w:cs="Arial"/>
                <w:sz w:val="18"/>
                <w:szCs w:val="20"/>
              </w:rPr>
              <w:fldChar w:fldCharType="end"/>
            </w:r>
            <w:r w:rsidRPr="002462B1">
              <w:rPr>
                <w:rFonts w:ascii="Arial" w:hAnsi="Arial" w:cs="Arial"/>
                <w:sz w:val="18"/>
                <w:szCs w:val="20"/>
              </w:rPr>
              <w:t xml:space="preserve"> de </w:t>
            </w:r>
            <w:r w:rsidRPr="002462B1">
              <w:rPr>
                <w:rFonts w:ascii="Arial" w:hAnsi="Arial" w:cs="Arial"/>
                <w:sz w:val="18"/>
                <w:szCs w:val="20"/>
              </w:rPr>
              <w:fldChar w:fldCharType="begin"/>
            </w:r>
            <w:r w:rsidRPr="002462B1">
              <w:rPr>
                <w:rFonts w:ascii="Arial" w:hAnsi="Arial" w:cs="Arial"/>
                <w:sz w:val="18"/>
                <w:szCs w:val="20"/>
              </w:rPr>
              <w:instrText>NUMPAGES</w:instrText>
            </w:r>
            <w:r w:rsidRPr="002462B1">
              <w:rPr>
                <w:rFonts w:ascii="Arial" w:hAnsi="Arial" w:cs="Arial"/>
                <w:sz w:val="18"/>
                <w:szCs w:val="20"/>
              </w:rPr>
              <w:fldChar w:fldCharType="separate"/>
            </w:r>
            <w:r w:rsidRPr="002462B1">
              <w:rPr>
                <w:rFonts w:ascii="Arial" w:hAnsi="Arial" w:cs="Arial"/>
                <w:sz w:val="18"/>
                <w:szCs w:val="20"/>
              </w:rPr>
              <w:t>2</w:t>
            </w:r>
            <w:r w:rsidRPr="002462B1">
              <w:rPr>
                <w:rFonts w:ascii="Arial" w:hAnsi="Arial" w:cs="Arial"/>
                <w:sz w:val="18"/>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B968A" w14:textId="77777777" w:rsidR="00390874" w:rsidRDefault="00390874" w:rsidP="005E020B">
      <w:pPr>
        <w:spacing w:after="0" w:line="240" w:lineRule="auto"/>
      </w:pPr>
      <w:r>
        <w:separator/>
      </w:r>
    </w:p>
  </w:footnote>
  <w:footnote w:type="continuationSeparator" w:id="0">
    <w:p w14:paraId="0F757E0D" w14:textId="77777777" w:rsidR="00390874" w:rsidRDefault="00390874" w:rsidP="005E020B">
      <w:pPr>
        <w:spacing w:after="0" w:line="240" w:lineRule="auto"/>
      </w:pPr>
      <w:r>
        <w:continuationSeparator/>
      </w:r>
    </w:p>
  </w:footnote>
  <w:footnote w:id="1">
    <w:p w14:paraId="5E6D1190" w14:textId="77777777" w:rsidR="003C661E" w:rsidRPr="00945E3A" w:rsidRDefault="003C661E" w:rsidP="00945E3A">
      <w:pPr>
        <w:pStyle w:val="Textonotapie"/>
        <w:jc w:val="both"/>
        <w:rPr>
          <w:rFonts w:ascii="Arial" w:hAnsi="Arial" w:cs="Arial"/>
          <w:sz w:val="18"/>
        </w:rPr>
      </w:pPr>
      <w:r w:rsidRPr="00945E3A">
        <w:rPr>
          <w:rStyle w:val="Refdenotaalpie"/>
          <w:rFonts w:ascii="Arial" w:hAnsi="Arial" w:cs="Arial"/>
          <w:sz w:val="18"/>
        </w:rPr>
        <w:footnoteRef/>
      </w:r>
      <w:r w:rsidRPr="00945E3A">
        <w:rPr>
          <w:rFonts w:ascii="Arial" w:hAnsi="Arial" w:cs="Arial"/>
          <w:sz w:val="18"/>
        </w:rPr>
        <w:t xml:space="preserve"> Corte Suprema de Justicia, Sala de Casación Penal: Sentencia del 28 de junio de 2.017). SP9379-2017. Rad. # 45.495. M. P. PATRICIA SALAZAR CUÉLLAR.</w:t>
      </w:r>
    </w:p>
  </w:footnote>
  <w:footnote w:id="2">
    <w:p w14:paraId="1947AC8A" w14:textId="77777777" w:rsidR="00080BC9" w:rsidRPr="00945E3A" w:rsidRDefault="00080BC9" w:rsidP="00945E3A">
      <w:pPr>
        <w:pStyle w:val="Textonotapie"/>
        <w:jc w:val="both"/>
        <w:rPr>
          <w:rFonts w:ascii="Arial" w:hAnsi="Arial" w:cs="Arial"/>
          <w:sz w:val="18"/>
        </w:rPr>
      </w:pPr>
      <w:r w:rsidRPr="00945E3A">
        <w:rPr>
          <w:rStyle w:val="Refdenotaalpie"/>
          <w:rFonts w:ascii="Arial" w:hAnsi="Arial" w:cs="Arial"/>
          <w:sz w:val="18"/>
        </w:rPr>
        <w:footnoteRef/>
      </w:r>
      <w:r w:rsidRPr="00945E3A">
        <w:rPr>
          <w:rFonts w:ascii="Arial" w:hAnsi="Arial" w:cs="Arial"/>
          <w:sz w:val="18"/>
        </w:rPr>
        <w:t xml:space="preserve"> En tal sentido, entre otras, se pueden consultar las siguientes providencias emanadas de la Sala de Casación Penal de la Corte Suprema de Justicia: Sentencia de Casación de Octubre 21 de 2009. Rad. # 31001; b)  Sentencia del 12 de mayo de 2021. SP1875-2021. Rad. # 55959.</w:t>
      </w:r>
    </w:p>
  </w:footnote>
  <w:footnote w:id="3">
    <w:p w14:paraId="6DB2DAD5" w14:textId="77777777" w:rsidR="00BA55C8" w:rsidRPr="00945E3A" w:rsidRDefault="00BA55C8" w:rsidP="00945E3A">
      <w:pPr>
        <w:pStyle w:val="Textonotapie"/>
        <w:jc w:val="both"/>
        <w:rPr>
          <w:rFonts w:ascii="Arial" w:hAnsi="Arial" w:cs="Arial"/>
          <w:sz w:val="18"/>
        </w:rPr>
      </w:pPr>
      <w:r w:rsidRPr="00945E3A">
        <w:rPr>
          <w:rStyle w:val="Refdenotaalpie"/>
          <w:rFonts w:ascii="Arial" w:hAnsi="Arial" w:cs="Arial"/>
          <w:sz w:val="18"/>
        </w:rPr>
        <w:footnoteRef/>
      </w:r>
      <w:r w:rsidRPr="00945E3A">
        <w:rPr>
          <w:rFonts w:ascii="Arial" w:hAnsi="Arial" w:cs="Arial"/>
          <w:sz w:val="18"/>
        </w:rPr>
        <w:t xml:space="preserve"> Corte Suprema de Justicia, Sala de Casación Penal: Sentencia de 21 de Octubre de 2009. Rad. # 31.001.</w:t>
      </w:r>
    </w:p>
  </w:footnote>
  <w:footnote w:id="4">
    <w:p w14:paraId="01822022" w14:textId="77777777" w:rsidR="009F3842" w:rsidRPr="00945E3A" w:rsidRDefault="009F3842" w:rsidP="00945E3A">
      <w:pPr>
        <w:pStyle w:val="Textonotapie"/>
        <w:jc w:val="both"/>
        <w:rPr>
          <w:rFonts w:ascii="Arial" w:hAnsi="Arial" w:cs="Arial"/>
          <w:sz w:val="18"/>
        </w:rPr>
      </w:pPr>
      <w:r w:rsidRPr="00945E3A">
        <w:rPr>
          <w:rStyle w:val="Refdenotaalpie"/>
          <w:rFonts w:ascii="Arial" w:hAnsi="Arial" w:cs="Arial"/>
          <w:sz w:val="18"/>
        </w:rPr>
        <w:footnoteRef/>
      </w:r>
      <w:r w:rsidRPr="00945E3A">
        <w:rPr>
          <w:rFonts w:ascii="Arial" w:hAnsi="Arial" w:cs="Arial"/>
          <w:sz w:val="18"/>
        </w:rPr>
        <w:t xml:space="preserve"> Corte Suprema de Justicia, Sala de Casación Penal. Sentencia del 21 de febrero de 2007. Rad. # 25920.  </w:t>
      </w:r>
    </w:p>
  </w:footnote>
  <w:footnote w:id="5">
    <w:p w14:paraId="78176A7A" w14:textId="77777777" w:rsidR="005E020B" w:rsidRPr="009F3842" w:rsidRDefault="005E020B" w:rsidP="00945E3A">
      <w:pPr>
        <w:pStyle w:val="Textonotapie"/>
        <w:jc w:val="both"/>
        <w:rPr>
          <w:rFonts w:ascii="Bookman Old Style" w:hAnsi="Bookman Old Style"/>
        </w:rPr>
      </w:pPr>
      <w:r w:rsidRPr="00945E3A">
        <w:rPr>
          <w:rStyle w:val="Refdenotaalpie"/>
          <w:rFonts w:ascii="Arial" w:hAnsi="Arial" w:cs="Arial"/>
          <w:sz w:val="18"/>
        </w:rPr>
        <w:footnoteRef/>
      </w:r>
      <w:r w:rsidRPr="00945E3A">
        <w:rPr>
          <w:rFonts w:ascii="Arial" w:hAnsi="Arial" w:cs="Arial"/>
          <w:sz w:val="18"/>
        </w:rPr>
        <w:t xml:space="preserve"> En tal sentido se puede consultar la sentencia dentro del Rad. # 58318. AP3042-2020, proferida 11 de noviembre de 2.020 por parte de la Sala de Casación Penal de la Corte Suprema de Justicia, en la cual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B3953" w14:textId="52709906" w:rsidR="00BE6102" w:rsidRPr="002F1652" w:rsidRDefault="00BE6102" w:rsidP="002462B1">
    <w:pPr>
      <w:pStyle w:val="Encabezado"/>
      <w:ind w:left="3261"/>
      <w:rPr>
        <w:rFonts w:ascii="Arial" w:hAnsi="Arial" w:cs="Arial"/>
        <w:sz w:val="18"/>
        <w:szCs w:val="20"/>
      </w:rPr>
    </w:pPr>
    <w:r w:rsidRPr="002F1652">
      <w:rPr>
        <w:rFonts w:ascii="Arial" w:hAnsi="Arial" w:cs="Arial"/>
        <w:sz w:val="18"/>
        <w:szCs w:val="20"/>
      </w:rPr>
      <w:t xml:space="preserve">Procesado: LHT   </w:t>
    </w:r>
  </w:p>
  <w:p w14:paraId="7992DD7F" w14:textId="77777777" w:rsidR="00BE6102" w:rsidRPr="002F1652" w:rsidRDefault="00BE6102" w:rsidP="002462B1">
    <w:pPr>
      <w:pStyle w:val="Encabezado"/>
      <w:ind w:left="3261"/>
      <w:rPr>
        <w:rFonts w:ascii="Arial" w:hAnsi="Arial" w:cs="Arial"/>
        <w:sz w:val="18"/>
        <w:szCs w:val="20"/>
      </w:rPr>
    </w:pPr>
    <w:r w:rsidRPr="002F1652">
      <w:rPr>
        <w:rFonts w:ascii="Arial" w:hAnsi="Arial" w:cs="Arial"/>
        <w:sz w:val="18"/>
        <w:szCs w:val="20"/>
      </w:rPr>
      <w:t>Rad. # 66 682 60 00048 2021 00209 01</w:t>
    </w:r>
  </w:p>
  <w:p w14:paraId="124841C2" w14:textId="77777777" w:rsidR="00BE6102" w:rsidRPr="002F1652" w:rsidRDefault="00BE6102" w:rsidP="002462B1">
    <w:pPr>
      <w:pStyle w:val="Encabezado"/>
      <w:ind w:left="3261"/>
      <w:rPr>
        <w:rFonts w:ascii="Arial" w:hAnsi="Arial" w:cs="Arial"/>
        <w:sz w:val="18"/>
        <w:szCs w:val="20"/>
      </w:rPr>
    </w:pPr>
    <w:r w:rsidRPr="002F1652">
      <w:rPr>
        <w:rFonts w:ascii="Arial" w:hAnsi="Arial" w:cs="Arial"/>
        <w:sz w:val="18"/>
        <w:szCs w:val="20"/>
      </w:rPr>
      <w:t xml:space="preserve">Delito: Tráfico de estupefacientes </w:t>
    </w:r>
  </w:p>
  <w:p w14:paraId="790F6340" w14:textId="77777777" w:rsidR="00BE6102" w:rsidRPr="002F1652" w:rsidRDefault="00BE6102" w:rsidP="002462B1">
    <w:pPr>
      <w:pStyle w:val="Encabezado"/>
      <w:ind w:left="3261"/>
      <w:rPr>
        <w:rFonts w:ascii="Arial" w:hAnsi="Arial" w:cs="Arial"/>
        <w:sz w:val="18"/>
        <w:szCs w:val="20"/>
      </w:rPr>
    </w:pPr>
    <w:r w:rsidRPr="002F1652">
      <w:rPr>
        <w:rFonts w:ascii="Arial" w:hAnsi="Arial" w:cs="Arial"/>
        <w:sz w:val="18"/>
        <w:szCs w:val="20"/>
      </w:rPr>
      <w:t>Procedencia: Juzgado Único Penal del Circuito de Santa Rosa de Cabal</w:t>
    </w:r>
  </w:p>
  <w:p w14:paraId="5E5F7BCB" w14:textId="75382276" w:rsidR="00BE6102" w:rsidRPr="002F1652" w:rsidRDefault="00BE6102" w:rsidP="002462B1">
    <w:pPr>
      <w:pStyle w:val="Encabezado"/>
      <w:ind w:left="3261"/>
      <w:rPr>
        <w:rFonts w:ascii="Arial" w:hAnsi="Arial" w:cs="Arial"/>
        <w:sz w:val="18"/>
        <w:szCs w:val="20"/>
      </w:rPr>
    </w:pPr>
    <w:r w:rsidRPr="002F1652">
      <w:rPr>
        <w:rFonts w:ascii="Arial" w:hAnsi="Arial" w:cs="Arial"/>
        <w:sz w:val="18"/>
        <w:szCs w:val="20"/>
      </w:rPr>
      <w:t>Asunto: Resuelve apelación interpuesto por la Fiscalía en contra de providencia que inadmitió la práctica de una prueba testimonial</w:t>
    </w:r>
  </w:p>
  <w:p w14:paraId="451BCAEB" w14:textId="5AC290C1" w:rsidR="006E01AD" w:rsidRPr="002462B1" w:rsidRDefault="00BE6102" w:rsidP="002462B1">
    <w:pPr>
      <w:pStyle w:val="Encabezado"/>
      <w:ind w:left="3261"/>
      <w:rPr>
        <w:rFonts w:ascii="Arial" w:hAnsi="Arial" w:cs="Arial"/>
        <w:sz w:val="18"/>
        <w:szCs w:val="20"/>
      </w:rPr>
    </w:pPr>
    <w:r w:rsidRPr="002F1652">
      <w:rPr>
        <w:rFonts w:ascii="Arial" w:hAnsi="Arial" w:cs="Arial"/>
        <w:sz w:val="18"/>
        <w:szCs w:val="20"/>
      </w:rPr>
      <w:t>Decisión: Se revoca la decisión confutada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28AF"/>
    <w:multiLevelType w:val="hybridMultilevel"/>
    <w:tmpl w:val="1C32275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F1A3F4C"/>
    <w:multiLevelType w:val="hybridMultilevel"/>
    <w:tmpl w:val="EFAEA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3AB55AE"/>
    <w:multiLevelType w:val="hybridMultilevel"/>
    <w:tmpl w:val="73C01A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20B"/>
    <w:rsid w:val="0005148D"/>
    <w:rsid w:val="00064CF8"/>
    <w:rsid w:val="00080BC9"/>
    <w:rsid w:val="001618CC"/>
    <w:rsid w:val="001835DF"/>
    <w:rsid w:val="001B46FC"/>
    <w:rsid w:val="001D7F53"/>
    <w:rsid w:val="001F6C4D"/>
    <w:rsid w:val="00226EF9"/>
    <w:rsid w:val="002462B1"/>
    <w:rsid w:val="00252D64"/>
    <w:rsid w:val="002D6840"/>
    <w:rsid w:val="002F1652"/>
    <w:rsid w:val="003571E4"/>
    <w:rsid w:val="00390874"/>
    <w:rsid w:val="003C661E"/>
    <w:rsid w:val="003D2330"/>
    <w:rsid w:val="003D53EA"/>
    <w:rsid w:val="004103ED"/>
    <w:rsid w:val="0043439C"/>
    <w:rsid w:val="00562B9D"/>
    <w:rsid w:val="00574F0D"/>
    <w:rsid w:val="00590C39"/>
    <w:rsid w:val="005B1E80"/>
    <w:rsid w:val="005B4E0C"/>
    <w:rsid w:val="005E020B"/>
    <w:rsid w:val="00610D29"/>
    <w:rsid w:val="00612244"/>
    <w:rsid w:val="00663157"/>
    <w:rsid w:val="006D3A9D"/>
    <w:rsid w:val="007C1A5A"/>
    <w:rsid w:val="007C4FC7"/>
    <w:rsid w:val="007E0184"/>
    <w:rsid w:val="00895780"/>
    <w:rsid w:val="008C6BBB"/>
    <w:rsid w:val="00945E3A"/>
    <w:rsid w:val="009D2AAD"/>
    <w:rsid w:val="009F3842"/>
    <w:rsid w:val="00A13FFF"/>
    <w:rsid w:val="00A95950"/>
    <w:rsid w:val="00AB4C22"/>
    <w:rsid w:val="00AF2E68"/>
    <w:rsid w:val="00BA27B8"/>
    <w:rsid w:val="00BA42D8"/>
    <w:rsid w:val="00BA55C8"/>
    <w:rsid w:val="00BE6102"/>
    <w:rsid w:val="00BF2567"/>
    <w:rsid w:val="00C31DD6"/>
    <w:rsid w:val="00CD6481"/>
    <w:rsid w:val="00CE099F"/>
    <w:rsid w:val="00CF292B"/>
    <w:rsid w:val="00D325B5"/>
    <w:rsid w:val="00D754A6"/>
    <w:rsid w:val="00D81D2B"/>
    <w:rsid w:val="00DA0F55"/>
    <w:rsid w:val="00DC24FB"/>
    <w:rsid w:val="00DC2863"/>
    <w:rsid w:val="00DD545D"/>
    <w:rsid w:val="00DE4E3E"/>
    <w:rsid w:val="00EF4BFC"/>
    <w:rsid w:val="00F40596"/>
    <w:rsid w:val="00F43410"/>
    <w:rsid w:val="00F502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FF2E"/>
  <w15:chartTrackingRefBased/>
  <w15:docId w15:val="{C8A5FC66-A45B-404A-ABFC-02E865A8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2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uiPriority w:val="1"/>
    <w:qFormat/>
    <w:rsid w:val="005E020B"/>
    <w:pPr>
      <w:spacing w:after="0" w:line="240" w:lineRule="auto"/>
    </w:pPr>
  </w:style>
  <w:style w:type="character" w:customStyle="1" w:styleId="TextonotapieCar">
    <w:name w:val="Texto nota pie Car"/>
    <w:aliases w:val="Ref. de nota al pie1 Car,Footnote Text Char Char Char Ch Car"/>
    <w:basedOn w:val="Fuentedeprrafopredeter"/>
    <w:link w:val="Textonotapie"/>
    <w:uiPriority w:val="99"/>
    <w:semiHidden/>
    <w:locked/>
    <w:rsid w:val="005E020B"/>
    <w:rPr>
      <w:rFonts w:ascii="Calibri" w:hAnsi="Calibri" w:cs="Calibri"/>
      <w:sz w:val="20"/>
      <w:szCs w:val="20"/>
      <w:lang w:eastAsia="x-none"/>
    </w:rPr>
  </w:style>
  <w:style w:type="paragraph" w:styleId="Textonotapie">
    <w:name w:val="footnote text"/>
    <w:aliases w:val="Ref. de nota al pie1,Footnote Text Char Char Char Ch"/>
    <w:basedOn w:val="Normal"/>
    <w:link w:val="TextonotapieCar"/>
    <w:uiPriority w:val="99"/>
    <w:semiHidden/>
    <w:rsid w:val="005E020B"/>
    <w:pPr>
      <w:spacing w:after="0" w:line="240" w:lineRule="auto"/>
    </w:pPr>
    <w:rPr>
      <w:rFonts w:ascii="Calibri" w:hAnsi="Calibri" w:cs="Calibri"/>
      <w:sz w:val="20"/>
      <w:szCs w:val="20"/>
      <w:lang w:eastAsia="x-none"/>
    </w:rPr>
  </w:style>
  <w:style w:type="character" w:customStyle="1" w:styleId="TextonotapieCar1">
    <w:name w:val="Texto nota pie Car1"/>
    <w:basedOn w:val="Fuentedeprrafopredeter"/>
    <w:uiPriority w:val="99"/>
    <w:semiHidden/>
    <w:rsid w:val="005E020B"/>
    <w:rPr>
      <w:sz w:val="20"/>
      <w:szCs w:val="20"/>
    </w:rPr>
  </w:style>
  <w:style w:type="paragraph" w:styleId="Encabezado">
    <w:name w:val="header"/>
    <w:basedOn w:val="Normal"/>
    <w:link w:val="EncabezadoCar"/>
    <w:uiPriority w:val="99"/>
    <w:unhideWhenUsed/>
    <w:rsid w:val="005E02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20B"/>
  </w:style>
  <w:style w:type="paragraph" w:styleId="Piedepgina">
    <w:name w:val="footer"/>
    <w:basedOn w:val="Normal"/>
    <w:link w:val="PiedepginaCar"/>
    <w:uiPriority w:val="99"/>
    <w:unhideWhenUsed/>
    <w:rsid w:val="005E02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20B"/>
  </w:style>
  <w:style w:type="table" w:styleId="Tablaconcuadrcula">
    <w:name w:val="Table Grid"/>
    <w:basedOn w:val="Tablanormal"/>
    <w:uiPriority w:val="39"/>
    <w:rsid w:val="005E0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2903</Words>
  <Characters>15971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15</cp:revision>
  <dcterms:created xsi:type="dcterms:W3CDTF">2021-12-27T15:51:00Z</dcterms:created>
  <dcterms:modified xsi:type="dcterms:W3CDTF">2022-12-01T16:37:00Z</dcterms:modified>
</cp:coreProperties>
</file>