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76F05F2" w14:textId="77777777" w:rsidR="00423471" w:rsidRPr="00A83B4B" w:rsidRDefault="00423471" w:rsidP="004234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94411D2" w14:textId="77777777" w:rsidR="00423471" w:rsidRPr="00A83B4B" w:rsidRDefault="00423471" w:rsidP="00423471">
      <w:pPr>
        <w:spacing w:after="0" w:line="240" w:lineRule="auto"/>
        <w:jc w:val="both"/>
        <w:rPr>
          <w:rFonts w:ascii="Arial" w:eastAsia="Times New Roman" w:hAnsi="Arial" w:cs="Arial"/>
          <w:sz w:val="20"/>
          <w:szCs w:val="20"/>
          <w:lang w:eastAsia="es-ES"/>
        </w:rPr>
      </w:pPr>
    </w:p>
    <w:p w14:paraId="336C7743" w14:textId="16FF0920" w:rsidR="00423471" w:rsidRPr="00A83B4B" w:rsidRDefault="006A4E68" w:rsidP="00423471">
      <w:pPr>
        <w:spacing w:after="0" w:line="240" w:lineRule="auto"/>
        <w:jc w:val="both"/>
        <w:rPr>
          <w:rFonts w:ascii="Arial" w:eastAsia="Times New Roman" w:hAnsi="Arial" w:cs="Arial"/>
          <w:sz w:val="20"/>
          <w:szCs w:val="20"/>
          <w:lang w:eastAsia="es-ES"/>
        </w:rPr>
      </w:pPr>
      <w:r w:rsidRPr="00A83B4B">
        <w:rPr>
          <w:rFonts w:ascii="Arial" w:eastAsia="Times New Roman" w:hAnsi="Arial" w:cs="Arial"/>
          <w:b/>
          <w:bCs/>
          <w:iCs/>
          <w:sz w:val="20"/>
          <w:szCs w:val="20"/>
          <w:u w:val="single"/>
          <w:lang w:eastAsia="fr-FR"/>
        </w:rPr>
        <w:t>TEMAS:</w:t>
      </w:r>
      <w:r w:rsidRPr="00A83B4B">
        <w:rPr>
          <w:rFonts w:ascii="Arial" w:eastAsia="Times New Roman" w:hAnsi="Arial" w:cs="Arial"/>
          <w:b/>
          <w:bCs/>
          <w:iCs/>
          <w:sz w:val="20"/>
          <w:szCs w:val="20"/>
          <w:lang w:eastAsia="fr-FR"/>
        </w:rPr>
        <w:tab/>
        <w:t xml:space="preserve">ACCESO CARNAL </w:t>
      </w:r>
      <w:r>
        <w:rPr>
          <w:rFonts w:ascii="Arial" w:eastAsia="Times New Roman" w:hAnsi="Arial" w:cs="Arial"/>
          <w:b/>
          <w:bCs/>
          <w:iCs/>
          <w:sz w:val="20"/>
          <w:szCs w:val="20"/>
          <w:lang w:eastAsia="fr-FR"/>
        </w:rPr>
        <w:t xml:space="preserve">VIOLENTO </w:t>
      </w:r>
      <w:r w:rsidRPr="00A83B4B">
        <w:rPr>
          <w:rFonts w:ascii="Arial" w:eastAsia="Times New Roman" w:hAnsi="Arial" w:cs="Arial"/>
          <w:b/>
          <w:bCs/>
          <w:iCs/>
          <w:sz w:val="20"/>
          <w:szCs w:val="20"/>
          <w:lang w:eastAsia="fr-FR"/>
        </w:rPr>
        <w:t xml:space="preserve">/ </w:t>
      </w:r>
      <w:r>
        <w:rPr>
          <w:rFonts w:ascii="Arial" w:eastAsia="Times New Roman" w:hAnsi="Arial" w:cs="Arial"/>
          <w:b/>
          <w:bCs/>
          <w:iCs/>
          <w:sz w:val="20"/>
          <w:szCs w:val="20"/>
          <w:lang w:eastAsia="fr-FR"/>
        </w:rPr>
        <w:t>MEDIOS DE PRUEBA / REQUISITOS / PERTINENCIA / DEFINICIÓN / RELACIÓN DIRECTA O INDIRECTA CON LOS HECHOS / DECLARACIÓN SOBRE LA VIDA ÍNTIMA DE LA VÍCTIMA / IMPERTINENCIA.</w:t>
      </w:r>
    </w:p>
    <w:p w14:paraId="6328143D" w14:textId="77777777" w:rsidR="00423471" w:rsidRPr="00A83B4B" w:rsidRDefault="00423471" w:rsidP="00423471">
      <w:pPr>
        <w:spacing w:after="0" w:line="240" w:lineRule="auto"/>
        <w:jc w:val="both"/>
        <w:rPr>
          <w:rFonts w:ascii="Arial" w:eastAsia="Times New Roman" w:hAnsi="Arial" w:cs="Arial"/>
          <w:sz w:val="20"/>
          <w:szCs w:val="20"/>
          <w:lang w:eastAsia="es-ES"/>
        </w:rPr>
      </w:pPr>
    </w:p>
    <w:p w14:paraId="139D4C44" w14:textId="4C418D96" w:rsidR="00423471" w:rsidRDefault="00C2618B" w:rsidP="0042347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2618B">
        <w:rPr>
          <w:rFonts w:ascii="Arial" w:eastAsia="Times New Roman" w:hAnsi="Arial" w:cs="Arial"/>
          <w:sz w:val="20"/>
          <w:szCs w:val="20"/>
          <w:lang w:eastAsia="es-ES"/>
        </w:rPr>
        <w:t>según lo reglado por el artículo 375 C.P.P. una prueba debe entenderse como pertinente cuando se refiere «directa o indirectamente, a los hechos o circunstancias relativos a la comisión de la conducta delictiva y sus consecuencias, así como a la identidad o a la responsabilidad penal del acusado…»</w:t>
      </w:r>
      <w:r w:rsidR="00B63FB3">
        <w:rPr>
          <w:rFonts w:ascii="Arial" w:eastAsia="Times New Roman" w:hAnsi="Arial" w:cs="Arial"/>
          <w:sz w:val="20"/>
          <w:szCs w:val="20"/>
          <w:lang w:eastAsia="es-ES"/>
        </w:rPr>
        <w:t>.</w:t>
      </w:r>
    </w:p>
    <w:p w14:paraId="148399F5" w14:textId="77777777" w:rsidR="00423471" w:rsidRDefault="00423471" w:rsidP="00423471">
      <w:pPr>
        <w:spacing w:after="0" w:line="240" w:lineRule="auto"/>
        <w:jc w:val="both"/>
        <w:rPr>
          <w:rFonts w:ascii="Arial" w:eastAsia="Times New Roman" w:hAnsi="Arial" w:cs="Arial"/>
          <w:sz w:val="20"/>
          <w:szCs w:val="20"/>
          <w:lang w:eastAsia="es-ES"/>
        </w:rPr>
      </w:pPr>
    </w:p>
    <w:p w14:paraId="14FCE24C" w14:textId="77777777" w:rsidR="00D31AB6" w:rsidRPr="00D31AB6" w:rsidRDefault="00D31AB6" w:rsidP="00D31AB6">
      <w:pPr>
        <w:spacing w:after="0" w:line="240" w:lineRule="auto"/>
        <w:jc w:val="both"/>
        <w:rPr>
          <w:rFonts w:ascii="Arial" w:eastAsia="Times New Roman" w:hAnsi="Arial" w:cs="Arial"/>
          <w:sz w:val="20"/>
          <w:szCs w:val="20"/>
          <w:lang w:eastAsia="es-ES"/>
        </w:rPr>
      </w:pPr>
      <w:r w:rsidRPr="00D31AB6">
        <w:rPr>
          <w:rFonts w:ascii="Arial" w:eastAsia="Times New Roman" w:hAnsi="Arial" w:cs="Arial"/>
          <w:sz w:val="20"/>
          <w:szCs w:val="20"/>
          <w:lang w:eastAsia="es-ES"/>
        </w:rPr>
        <w:t xml:space="preserve">Sobre lo anterior, la Corte ha expuesto lo siguiente: </w:t>
      </w:r>
    </w:p>
    <w:p w14:paraId="4482355B" w14:textId="77777777" w:rsidR="00D31AB6" w:rsidRPr="00D31AB6" w:rsidRDefault="00D31AB6" w:rsidP="00D31AB6">
      <w:pPr>
        <w:spacing w:after="0" w:line="240" w:lineRule="auto"/>
        <w:jc w:val="both"/>
        <w:rPr>
          <w:rFonts w:ascii="Arial" w:eastAsia="Times New Roman" w:hAnsi="Arial" w:cs="Arial"/>
          <w:sz w:val="20"/>
          <w:szCs w:val="20"/>
          <w:lang w:eastAsia="es-ES"/>
        </w:rPr>
      </w:pPr>
    </w:p>
    <w:p w14:paraId="17B609E6" w14:textId="19C4B773" w:rsidR="00423471" w:rsidRDefault="00D31AB6" w:rsidP="00D31AB6">
      <w:pPr>
        <w:spacing w:after="0" w:line="240" w:lineRule="auto"/>
        <w:jc w:val="both"/>
        <w:rPr>
          <w:rFonts w:ascii="Arial" w:eastAsia="Times New Roman" w:hAnsi="Arial" w:cs="Arial"/>
          <w:sz w:val="20"/>
          <w:szCs w:val="20"/>
          <w:lang w:eastAsia="es-ES"/>
        </w:rPr>
      </w:pPr>
      <w:r w:rsidRPr="00D31AB6">
        <w:rPr>
          <w:rFonts w:ascii="Arial" w:eastAsia="Times New Roman" w:hAnsi="Arial" w:cs="Arial"/>
          <w:sz w:val="20"/>
          <w:szCs w:val="20"/>
          <w:lang w:eastAsia="es-ES"/>
        </w:rPr>
        <w:t>“La pertinencia del medio probatorio está determinada por el tema de prueba, el que a su vez está delimitado por los hechos jurídicamente relevantes de la acusación o, en el caso de la defensa, por la teoría alterna que sustenta su estrategia. Por esta razón, quien pide una prueba debe asumir la carga argumentativa requerida para evidenciar al funcionario judicial la relación del elemento solicitado con los hechos objeto de investigación</w:t>
      </w:r>
      <w:r>
        <w:rPr>
          <w:rFonts w:ascii="Arial" w:eastAsia="Times New Roman" w:hAnsi="Arial" w:cs="Arial"/>
          <w:sz w:val="20"/>
          <w:szCs w:val="20"/>
          <w:lang w:eastAsia="es-ES"/>
        </w:rPr>
        <w:t>…”</w:t>
      </w:r>
    </w:p>
    <w:p w14:paraId="3DA67161" w14:textId="77777777" w:rsidR="00423471" w:rsidRDefault="00423471" w:rsidP="00423471">
      <w:pPr>
        <w:spacing w:after="0" w:line="240" w:lineRule="auto"/>
        <w:jc w:val="both"/>
        <w:rPr>
          <w:rFonts w:ascii="Arial" w:eastAsia="Times New Roman" w:hAnsi="Arial" w:cs="Arial"/>
          <w:sz w:val="20"/>
          <w:szCs w:val="20"/>
          <w:lang w:eastAsia="es-ES"/>
        </w:rPr>
      </w:pPr>
    </w:p>
    <w:p w14:paraId="35587240" w14:textId="2B64399B" w:rsidR="00423471" w:rsidRDefault="00B63FB3" w:rsidP="0042347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63FB3">
        <w:rPr>
          <w:rFonts w:ascii="Arial" w:eastAsia="Times New Roman" w:hAnsi="Arial" w:cs="Arial"/>
          <w:sz w:val="20"/>
          <w:szCs w:val="20"/>
          <w:lang w:eastAsia="es-ES"/>
        </w:rPr>
        <w:t>la Sala válidamente puede concluir que una prueba pueda ser considerada como pertinente es cuando lo que se pretende probar con la misma tenga relación con los hechos materia de la acusación, o cuando esté intrínsecamente relacionada con temas que tienen que ver con la responsabilidad o la ausencia de responsabilidad penal del acriminado</w:t>
      </w:r>
      <w:r>
        <w:rPr>
          <w:rFonts w:ascii="Arial" w:eastAsia="Times New Roman" w:hAnsi="Arial" w:cs="Arial"/>
          <w:sz w:val="20"/>
          <w:szCs w:val="20"/>
          <w:lang w:eastAsia="es-ES"/>
        </w:rPr>
        <w:t>…</w:t>
      </w:r>
    </w:p>
    <w:p w14:paraId="3F02B07F" w14:textId="6539D306" w:rsidR="00B63FB3" w:rsidRDefault="00B63FB3" w:rsidP="00423471">
      <w:pPr>
        <w:spacing w:after="0" w:line="240" w:lineRule="auto"/>
        <w:jc w:val="both"/>
        <w:rPr>
          <w:rFonts w:ascii="Arial" w:eastAsia="Times New Roman" w:hAnsi="Arial" w:cs="Arial"/>
          <w:sz w:val="20"/>
          <w:szCs w:val="20"/>
          <w:lang w:eastAsia="es-ES"/>
        </w:rPr>
      </w:pPr>
    </w:p>
    <w:p w14:paraId="766173AE" w14:textId="2AEE0D82" w:rsidR="00B63FB3" w:rsidRDefault="00916DEC" w:rsidP="0042347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16DEC">
        <w:rPr>
          <w:rFonts w:ascii="Arial" w:eastAsia="Times New Roman" w:hAnsi="Arial" w:cs="Arial"/>
          <w:sz w:val="20"/>
          <w:szCs w:val="20"/>
          <w:lang w:eastAsia="es-ES"/>
        </w:rPr>
        <w:t>sí partimos del supuesto consistente en que esos testigos irán al juicio a declarar sobre aspectos relacionados con la supuesta anómala vida sexual de la ofendida, en especial en lo que tiene que ver con su promiscuo comportamiento libertino, casquivano y desenfrenado, lo que, además de constituirse en un atentado en contra del derecho que le asiste a la agraviada a la intimidad, no le aportaría nada relevante al proceso</w:t>
      </w:r>
      <w:r>
        <w:rPr>
          <w:rFonts w:ascii="Arial" w:eastAsia="Times New Roman" w:hAnsi="Arial" w:cs="Arial"/>
          <w:sz w:val="20"/>
          <w:szCs w:val="20"/>
          <w:lang w:eastAsia="es-ES"/>
        </w:rPr>
        <w:t>…</w:t>
      </w:r>
    </w:p>
    <w:p w14:paraId="1D23DD31" w14:textId="77777777" w:rsidR="00423471" w:rsidRDefault="00423471" w:rsidP="00423471">
      <w:pPr>
        <w:spacing w:after="0" w:line="240" w:lineRule="auto"/>
        <w:jc w:val="both"/>
        <w:rPr>
          <w:rFonts w:ascii="Arial" w:eastAsia="Times New Roman" w:hAnsi="Arial" w:cs="Arial"/>
          <w:sz w:val="20"/>
          <w:szCs w:val="20"/>
          <w:lang w:eastAsia="es-ES"/>
        </w:rPr>
      </w:pPr>
    </w:p>
    <w:p w14:paraId="470EA83B" w14:textId="62030AFC" w:rsidR="00496B18" w:rsidRPr="00496B18" w:rsidRDefault="00496B18" w:rsidP="00496B1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Es </w:t>
      </w:r>
      <w:r w:rsidRPr="00496B18">
        <w:rPr>
          <w:rFonts w:ascii="Arial" w:eastAsia="Times New Roman" w:hAnsi="Arial" w:cs="Arial"/>
          <w:sz w:val="20"/>
          <w:szCs w:val="20"/>
          <w:lang w:eastAsia="es-ES"/>
        </w:rPr>
        <w:t xml:space="preserve">de anotar que unas pruebas de semejantes ribetes deben ser catalogadas como impertinentes, como desde antaño lo ha hecho saber la Corte en los siguientes términos: </w:t>
      </w:r>
    </w:p>
    <w:p w14:paraId="1858C3C4" w14:textId="77777777" w:rsidR="00496B18" w:rsidRPr="00496B18" w:rsidRDefault="00496B18" w:rsidP="00496B18">
      <w:pPr>
        <w:spacing w:after="0" w:line="240" w:lineRule="auto"/>
        <w:jc w:val="both"/>
        <w:rPr>
          <w:rFonts w:ascii="Arial" w:eastAsia="Times New Roman" w:hAnsi="Arial" w:cs="Arial"/>
          <w:sz w:val="20"/>
          <w:szCs w:val="20"/>
          <w:lang w:eastAsia="es-ES"/>
        </w:rPr>
      </w:pPr>
    </w:p>
    <w:p w14:paraId="03E94F69" w14:textId="3DAE415B" w:rsidR="00423471" w:rsidRDefault="003C46D5" w:rsidP="00496B1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496B18" w:rsidRPr="00496B18">
        <w:rPr>
          <w:rFonts w:ascii="Arial" w:eastAsia="Times New Roman" w:hAnsi="Arial" w:cs="Arial"/>
          <w:sz w:val="20"/>
          <w:szCs w:val="20"/>
          <w:lang w:eastAsia="es-ES"/>
        </w:rPr>
        <w:t>En este orden de ideas, como la actividad probatoria tiene que estar circunscrita durante el transcurso de la actuación procesal a la verificación o refutación de los hechos jurídicamente relevantes del caso contenidos en la acusación</w:t>
      </w:r>
      <w:r>
        <w:rPr>
          <w:rFonts w:ascii="Arial" w:eastAsia="Times New Roman" w:hAnsi="Arial" w:cs="Arial"/>
          <w:sz w:val="20"/>
          <w:szCs w:val="20"/>
          <w:lang w:eastAsia="es-ES"/>
        </w:rPr>
        <w:t>…</w:t>
      </w:r>
      <w:r w:rsidR="00496B18" w:rsidRPr="00496B18">
        <w:rPr>
          <w:rFonts w:ascii="Arial" w:eastAsia="Times New Roman" w:hAnsi="Arial" w:cs="Arial"/>
          <w:sz w:val="20"/>
          <w:szCs w:val="20"/>
          <w:lang w:eastAsia="es-ES"/>
        </w:rPr>
        <w:t>, refulge como evidente que no puede ser objeto de prueba la vida íntima o sexual de la víctima…”.</w:t>
      </w:r>
    </w:p>
    <w:p w14:paraId="289821DF" w14:textId="5B0F79C9" w:rsidR="00423471" w:rsidRDefault="00423471" w:rsidP="00423471">
      <w:pPr>
        <w:spacing w:after="0" w:line="240" w:lineRule="auto"/>
        <w:jc w:val="both"/>
        <w:rPr>
          <w:rFonts w:ascii="Arial" w:eastAsia="Times New Roman" w:hAnsi="Arial" w:cs="Arial"/>
          <w:sz w:val="20"/>
          <w:szCs w:val="20"/>
          <w:lang w:eastAsia="es-ES"/>
        </w:rPr>
      </w:pPr>
    </w:p>
    <w:p w14:paraId="7BBFF593" w14:textId="0E3CF547" w:rsidR="00496B18" w:rsidRDefault="00496B18" w:rsidP="00423471">
      <w:pPr>
        <w:spacing w:after="0" w:line="240" w:lineRule="auto"/>
        <w:jc w:val="both"/>
        <w:rPr>
          <w:rFonts w:ascii="Arial" w:eastAsia="Times New Roman" w:hAnsi="Arial" w:cs="Arial"/>
          <w:sz w:val="20"/>
          <w:szCs w:val="20"/>
          <w:lang w:eastAsia="es-ES"/>
        </w:rPr>
      </w:pPr>
    </w:p>
    <w:p w14:paraId="539A556C" w14:textId="77777777" w:rsidR="00496B18" w:rsidRDefault="00496B18" w:rsidP="00423471">
      <w:pPr>
        <w:spacing w:after="0" w:line="240" w:lineRule="auto"/>
        <w:jc w:val="both"/>
        <w:rPr>
          <w:rFonts w:ascii="Arial" w:eastAsia="Times New Roman" w:hAnsi="Arial" w:cs="Arial"/>
          <w:sz w:val="20"/>
          <w:szCs w:val="20"/>
          <w:lang w:eastAsia="es-ES"/>
        </w:rPr>
      </w:pPr>
    </w:p>
    <w:p w14:paraId="2CB841D0" w14:textId="77777777" w:rsidR="00FD6549" w:rsidRPr="00423471" w:rsidRDefault="00FD6549" w:rsidP="00423471">
      <w:pPr>
        <w:spacing w:after="0" w:line="276" w:lineRule="auto"/>
        <w:jc w:val="center"/>
        <w:rPr>
          <w:rFonts w:ascii="Tahoma" w:eastAsia="Times New Roman" w:hAnsi="Tahoma" w:cs="Tahoma"/>
          <w:b/>
          <w:sz w:val="24"/>
          <w:szCs w:val="24"/>
          <w:lang w:val="es-ES" w:eastAsia="es-ES"/>
        </w:rPr>
      </w:pPr>
      <w:r w:rsidRPr="00423471">
        <w:rPr>
          <w:rFonts w:ascii="Tahoma" w:eastAsia="Times New Roman" w:hAnsi="Tahoma" w:cs="Tahoma"/>
          <w:b/>
          <w:sz w:val="24"/>
          <w:szCs w:val="24"/>
          <w:lang w:val="es-ES" w:eastAsia="es-ES"/>
        </w:rPr>
        <w:t>REPÚBLICA DE COLOMBIA</w:t>
      </w:r>
    </w:p>
    <w:p w14:paraId="33C1A5D9" w14:textId="77777777" w:rsidR="00FD6549" w:rsidRPr="00423471" w:rsidRDefault="00FD6549" w:rsidP="00423471">
      <w:pPr>
        <w:spacing w:after="0" w:line="276" w:lineRule="auto"/>
        <w:jc w:val="center"/>
        <w:rPr>
          <w:rFonts w:ascii="Tahoma" w:eastAsia="Times New Roman" w:hAnsi="Tahoma" w:cs="Tahoma"/>
          <w:b/>
          <w:sz w:val="24"/>
          <w:szCs w:val="24"/>
          <w:lang w:val="es-ES" w:eastAsia="es-ES"/>
        </w:rPr>
      </w:pPr>
      <w:r w:rsidRPr="00423471">
        <w:rPr>
          <w:rFonts w:ascii="Tahoma" w:eastAsia="Times New Roman" w:hAnsi="Tahoma" w:cs="Tahoma"/>
          <w:b/>
          <w:sz w:val="24"/>
          <w:szCs w:val="24"/>
          <w:lang w:val="es-ES" w:eastAsia="es-ES"/>
        </w:rPr>
        <w:t>RAMA JUDICIAL DEL PODER PÚBLICO</w:t>
      </w:r>
    </w:p>
    <w:p w14:paraId="27045525" w14:textId="77777777" w:rsidR="00FD6549" w:rsidRPr="00423471" w:rsidRDefault="00FD6549" w:rsidP="00423471">
      <w:pPr>
        <w:spacing w:after="0" w:line="276" w:lineRule="auto"/>
        <w:jc w:val="center"/>
        <w:rPr>
          <w:rFonts w:ascii="Tahoma" w:eastAsia="Times New Roman" w:hAnsi="Tahoma" w:cs="Tahoma"/>
          <w:b/>
          <w:sz w:val="24"/>
          <w:szCs w:val="24"/>
          <w:lang w:val="es-ES" w:eastAsia="es-ES"/>
        </w:rPr>
      </w:pPr>
      <w:r w:rsidRPr="00423471">
        <w:rPr>
          <w:rFonts w:ascii="Tahoma" w:eastAsia="Verdana" w:hAnsi="Tahoma" w:cs="Tahoma"/>
          <w:noProof/>
          <w:sz w:val="24"/>
          <w:szCs w:val="24"/>
          <w:lang w:val="es-CO" w:eastAsia="es-CO"/>
        </w:rPr>
        <w:drawing>
          <wp:inline distT="0" distB="0" distL="0" distR="0" wp14:anchorId="4502B5FF" wp14:editId="140CDDB1">
            <wp:extent cx="1353185"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0181"/>
                    <a:stretch/>
                  </pic:blipFill>
                  <pic:spPr bwMode="auto">
                    <a:xfrm>
                      <a:off x="0" y="0"/>
                      <a:ext cx="1353185"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6C4321B7" w14:textId="77777777" w:rsidR="00FD6549" w:rsidRPr="00423471" w:rsidRDefault="00FD6549" w:rsidP="00423471">
      <w:pPr>
        <w:spacing w:after="0" w:line="276" w:lineRule="auto"/>
        <w:jc w:val="center"/>
        <w:rPr>
          <w:rFonts w:ascii="Tahoma" w:eastAsia="Times New Roman" w:hAnsi="Tahoma" w:cs="Tahoma"/>
          <w:b/>
          <w:sz w:val="24"/>
          <w:szCs w:val="24"/>
          <w:lang w:val="es-ES" w:eastAsia="es-ES"/>
        </w:rPr>
      </w:pPr>
      <w:r w:rsidRPr="00423471">
        <w:rPr>
          <w:rFonts w:ascii="Tahoma" w:eastAsia="Times New Roman" w:hAnsi="Tahoma" w:cs="Tahoma"/>
          <w:b/>
          <w:sz w:val="24"/>
          <w:szCs w:val="24"/>
          <w:lang w:val="es-ES" w:eastAsia="es-ES"/>
        </w:rPr>
        <w:t>TRIBUNAL SUPERIOR DEL DISTRITO JUDICIAL DE PEREIRA</w:t>
      </w:r>
    </w:p>
    <w:p w14:paraId="667148F0" w14:textId="77777777" w:rsidR="00FD6549" w:rsidRPr="00423471" w:rsidRDefault="00FD6549" w:rsidP="00423471">
      <w:pPr>
        <w:spacing w:after="0" w:line="276" w:lineRule="auto"/>
        <w:jc w:val="center"/>
        <w:rPr>
          <w:rFonts w:ascii="Tahoma" w:eastAsia="Times New Roman" w:hAnsi="Tahoma" w:cs="Tahoma"/>
          <w:b/>
          <w:sz w:val="24"/>
          <w:szCs w:val="24"/>
          <w:lang w:val="es-ES" w:eastAsia="es-ES"/>
        </w:rPr>
      </w:pPr>
      <w:r w:rsidRPr="00423471">
        <w:rPr>
          <w:rFonts w:ascii="Tahoma" w:eastAsia="Times New Roman" w:hAnsi="Tahoma" w:cs="Tahoma"/>
          <w:b/>
          <w:sz w:val="24"/>
          <w:szCs w:val="24"/>
          <w:lang w:val="es-ES" w:eastAsia="es-ES"/>
        </w:rPr>
        <w:t>SALA DE DECISIÓN PENAL</w:t>
      </w:r>
    </w:p>
    <w:p w14:paraId="230808EA" w14:textId="77777777" w:rsidR="00FD6549" w:rsidRPr="00423471" w:rsidRDefault="00FD6549" w:rsidP="00423471">
      <w:pPr>
        <w:spacing w:after="0" w:line="276" w:lineRule="auto"/>
        <w:jc w:val="center"/>
        <w:rPr>
          <w:rFonts w:ascii="Tahoma" w:eastAsia="Times New Roman" w:hAnsi="Tahoma" w:cs="Tahoma"/>
          <w:b/>
          <w:sz w:val="24"/>
          <w:szCs w:val="24"/>
          <w:lang w:eastAsia="es-ES"/>
        </w:rPr>
      </w:pPr>
    </w:p>
    <w:p w14:paraId="064AB7CD" w14:textId="77777777" w:rsidR="00FD6549" w:rsidRPr="00423471" w:rsidRDefault="00FD6549" w:rsidP="00423471">
      <w:pPr>
        <w:spacing w:after="0" w:line="276" w:lineRule="auto"/>
        <w:jc w:val="center"/>
        <w:rPr>
          <w:rFonts w:ascii="Tahoma" w:eastAsia="Times New Roman" w:hAnsi="Tahoma" w:cs="Tahoma"/>
          <w:sz w:val="24"/>
          <w:szCs w:val="24"/>
          <w:lang w:eastAsia="es-ES"/>
        </w:rPr>
      </w:pPr>
      <w:r w:rsidRPr="00423471">
        <w:rPr>
          <w:rFonts w:ascii="Tahoma" w:eastAsia="Times New Roman" w:hAnsi="Tahoma" w:cs="Tahoma"/>
          <w:sz w:val="24"/>
          <w:szCs w:val="24"/>
          <w:lang w:eastAsia="es-ES"/>
        </w:rPr>
        <w:t>Magistrado Ponente:</w:t>
      </w:r>
    </w:p>
    <w:p w14:paraId="7B79EF30" w14:textId="77777777" w:rsidR="00FD6549" w:rsidRPr="00423471" w:rsidRDefault="00FD6549" w:rsidP="00423471">
      <w:pPr>
        <w:spacing w:after="0" w:line="276" w:lineRule="auto"/>
        <w:jc w:val="center"/>
        <w:rPr>
          <w:rFonts w:ascii="Tahoma" w:eastAsia="Times New Roman" w:hAnsi="Tahoma" w:cs="Tahoma"/>
          <w:sz w:val="24"/>
          <w:szCs w:val="24"/>
          <w:lang w:eastAsia="es-ES"/>
        </w:rPr>
      </w:pPr>
    </w:p>
    <w:p w14:paraId="0FD9FBBA" w14:textId="77777777" w:rsidR="00FD6549" w:rsidRPr="00423471" w:rsidRDefault="00FD6549" w:rsidP="00423471">
      <w:pPr>
        <w:spacing w:after="0" w:line="276" w:lineRule="auto"/>
        <w:jc w:val="center"/>
        <w:rPr>
          <w:rFonts w:ascii="Tahoma" w:eastAsia="Times New Roman" w:hAnsi="Tahoma" w:cs="Tahoma"/>
          <w:b/>
          <w:sz w:val="24"/>
          <w:szCs w:val="24"/>
          <w:lang w:eastAsia="es-ES"/>
        </w:rPr>
      </w:pPr>
      <w:r w:rsidRPr="00423471">
        <w:rPr>
          <w:rFonts w:ascii="Tahoma" w:eastAsia="Times New Roman" w:hAnsi="Tahoma" w:cs="Tahoma"/>
          <w:b/>
          <w:sz w:val="24"/>
          <w:szCs w:val="24"/>
          <w:lang w:eastAsia="es-ES"/>
        </w:rPr>
        <w:t>MANUEL YARZAGARAY BANDERA</w:t>
      </w:r>
    </w:p>
    <w:p w14:paraId="389AC8A4" w14:textId="77777777" w:rsidR="00FD6549" w:rsidRPr="00423471" w:rsidRDefault="00FD6549" w:rsidP="00423471">
      <w:pPr>
        <w:spacing w:after="0" w:line="276" w:lineRule="auto"/>
        <w:jc w:val="center"/>
        <w:rPr>
          <w:rFonts w:ascii="Tahoma" w:eastAsia="Times New Roman" w:hAnsi="Tahoma" w:cs="Tahoma"/>
          <w:b/>
          <w:sz w:val="24"/>
          <w:szCs w:val="24"/>
          <w:lang w:eastAsia="es-ES"/>
        </w:rPr>
      </w:pPr>
    </w:p>
    <w:p w14:paraId="25100CA7" w14:textId="77777777" w:rsidR="00FD6549" w:rsidRPr="00423471" w:rsidRDefault="00FD6549" w:rsidP="00423471">
      <w:pPr>
        <w:spacing w:after="0" w:line="276" w:lineRule="auto"/>
        <w:jc w:val="center"/>
        <w:rPr>
          <w:rFonts w:ascii="Tahoma" w:eastAsia="Times New Roman" w:hAnsi="Tahoma" w:cs="Tahoma"/>
          <w:b/>
          <w:bCs/>
          <w:sz w:val="24"/>
          <w:szCs w:val="24"/>
          <w:lang w:val="es-ES"/>
        </w:rPr>
      </w:pPr>
      <w:r w:rsidRPr="00423471">
        <w:rPr>
          <w:rFonts w:ascii="Tahoma" w:eastAsia="Times New Roman" w:hAnsi="Tahoma" w:cs="Tahoma"/>
          <w:b/>
          <w:bCs/>
          <w:sz w:val="24"/>
          <w:szCs w:val="24"/>
          <w:lang w:val="es-ES"/>
        </w:rPr>
        <w:t>AUTO INTERLOCUTORIO DE 2ª INSTANCIA</w:t>
      </w:r>
    </w:p>
    <w:p w14:paraId="73C22AAC" w14:textId="77777777" w:rsidR="00FD6549" w:rsidRPr="00423471" w:rsidRDefault="00FD6549" w:rsidP="00423471">
      <w:pPr>
        <w:spacing w:after="0" w:line="276" w:lineRule="auto"/>
        <w:rPr>
          <w:rFonts w:ascii="Tahoma" w:eastAsia="Times New Roman" w:hAnsi="Tahoma" w:cs="Tahoma"/>
          <w:b/>
          <w:sz w:val="24"/>
          <w:szCs w:val="24"/>
          <w:lang w:eastAsia="es-ES"/>
        </w:rPr>
      </w:pPr>
    </w:p>
    <w:p w14:paraId="7AEBF7AD" w14:textId="180A3A99" w:rsidR="00FD6549" w:rsidRPr="00423471" w:rsidRDefault="00FD6549" w:rsidP="00423471">
      <w:pPr>
        <w:spacing w:after="0" w:line="276" w:lineRule="auto"/>
        <w:jc w:val="center"/>
        <w:rPr>
          <w:rFonts w:ascii="Tahoma" w:eastAsia="Times New Roman" w:hAnsi="Tahoma" w:cs="Tahoma"/>
          <w:sz w:val="24"/>
          <w:szCs w:val="24"/>
          <w:lang w:val="es-CO" w:eastAsia="es-ES"/>
        </w:rPr>
      </w:pPr>
      <w:r w:rsidRPr="00423471">
        <w:rPr>
          <w:rFonts w:ascii="Tahoma" w:eastAsia="Times New Roman" w:hAnsi="Tahoma" w:cs="Tahoma"/>
          <w:sz w:val="24"/>
          <w:szCs w:val="24"/>
          <w:lang w:eastAsia="es-ES"/>
        </w:rPr>
        <w:t xml:space="preserve">Aprobado mediante acta # </w:t>
      </w:r>
      <w:r w:rsidR="00F60C09" w:rsidRPr="00423471">
        <w:rPr>
          <w:rFonts w:ascii="Tahoma" w:eastAsia="Times New Roman" w:hAnsi="Tahoma" w:cs="Tahoma"/>
          <w:sz w:val="24"/>
          <w:szCs w:val="24"/>
          <w:lang w:val="es-CO" w:eastAsia="es-ES"/>
        </w:rPr>
        <w:t>611</w:t>
      </w:r>
    </w:p>
    <w:p w14:paraId="498996F7" w14:textId="77777777" w:rsidR="00FD6549" w:rsidRPr="00423471" w:rsidRDefault="00FD6549" w:rsidP="00423471">
      <w:pPr>
        <w:spacing w:after="120" w:line="276" w:lineRule="auto"/>
        <w:jc w:val="both"/>
        <w:rPr>
          <w:rFonts w:ascii="Tahoma" w:eastAsia="Times New Roman" w:hAnsi="Tahoma" w:cs="Tahoma"/>
          <w:sz w:val="24"/>
          <w:szCs w:val="24"/>
          <w:lang w:eastAsia="es-ES"/>
        </w:rPr>
      </w:pPr>
    </w:p>
    <w:p w14:paraId="3E7169F5" w14:textId="08CE35E0" w:rsidR="00FD6549" w:rsidRPr="00423471" w:rsidRDefault="00FD6549" w:rsidP="00423471">
      <w:pPr>
        <w:spacing w:after="0" w:line="276" w:lineRule="auto"/>
        <w:rPr>
          <w:rFonts w:ascii="Tahoma" w:eastAsia="Times New Roman" w:hAnsi="Tahoma" w:cs="Tahoma"/>
          <w:sz w:val="24"/>
          <w:szCs w:val="24"/>
          <w:lang w:val="es-CO" w:eastAsia="es-ES"/>
        </w:rPr>
      </w:pPr>
      <w:r w:rsidRPr="00423471">
        <w:rPr>
          <w:rFonts w:ascii="Tahoma" w:eastAsia="Times New Roman" w:hAnsi="Tahoma" w:cs="Tahoma"/>
          <w:sz w:val="24"/>
          <w:szCs w:val="24"/>
          <w:lang w:eastAsia="es-ES"/>
        </w:rPr>
        <w:t>Pereira,</w:t>
      </w:r>
      <w:r w:rsidR="00F60C09" w:rsidRPr="00423471">
        <w:rPr>
          <w:rFonts w:ascii="Tahoma" w:eastAsia="Times New Roman" w:hAnsi="Tahoma" w:cs="Tahoma"/>
          <w:sz w:val="24"/>
          <w:szCs w:val="24"/>
          <w:lang w:eastAsia="es-ES"/>
        </w:rPr>
        <w:t xml:space="preserve"> trece</w:t>
      </w:r>
      <w:r w:rsidRPr="00423471">
        <w:rPr>
          <w:rFonts w:ascii="Tahoma" w:eastAsia="Times New Roman" w:hAnsi="Tahoma" w:cs="Tahoma"/>
          <w:sz w:val="24"/>
          <w:szCs w:val="24"/>
          <w:lang w:eastAsia="es-ES"/>
        </w:rPr>
        <w:t xml:space="preserve"> </w:t>
      </w:r>
      <w:r w:rsidRPr="00423471">
        <w:rPr>
          <w:rFonts w:ascii="Tahoma" w:eastAsia="Times New Roman" w:hAnsi="Tahoma" w:cs="Tahoma"/>
          <w:sz w:val="24"/>
          <w:szCs w:val="24"/>
          <w:lang w:val="es-CO" w:eastAsia="es-ES"/>
        </w:rPr>
        <w:t>(</w:t>
      </w:r>
      <w:r w:rsidR="00F60C09" w:rsidRPr="00423471">
        <w:rPr>
          <w:rFonts w:ascii="Tahoma" w:eastAsia="Times New Roman" w:hAnsi="Tahoma" w:cs="Tahoma"/>
          <w:sz w:val="24"/>
          <w:szCs w:val="24"/>
          <w:lang w:val="es-CO" w:eastAsia="es-ES"/>
        </w:rPr>
        <w:t>13</w:t>
      </w:r>
      <w:r w:rsidRPr="00423471">
        <w:rPr>
          <w:rFonts w:ascii="Tahoma" w:eastAsia="Times New Roman" w:hAnsi="Tahoma" w:cs="Tahoma"/>
          <w:sz w:val="24"/>
          <w:szCs w:val="24"/>
          <w:lang w:val="es-CO" w:eastAsia="es-ES"/>
        </w:rPr>
        <w:t>) de ju</w:t>
      </w:r>
      <w:r w:rsidR="008F311A" w:rsidRPr="00423471">
        <w:rPr>
          <w:rFonts w:ascii="Tahoma" w:eastAsia="Times New Roman" w:hAnsi="Tahoma" w:cs="Tahoma"/>
          <w:sz w:val="24"/>
          <w:szCs w:val="24"/>
          <w:lang w:val="es-CO" w:eastAsia="es-ES"/>
        </w:rPr>
        <w:t>l</w:t>
      </w:r>
      <w:r w:rsidRPr="00423471">
        <w:rPr>
          <w:rFonts w:ascii="Tahoma" w:eastAsia="Times New Roman" w:hAnsi="Tahoma" w:cs="Tahoma"/>
          <w:sz w:val="24"/>
          <w:szCs w:val="24"/>
          <w:lang w:val="es-CO" w:eastAsia="es-ES"/>
        </w:rPr>
        <w:t xml:space="preserve">io </w:t>
      </w:r>
      <w:r w:rsidRPr="00423471">
        <w:rPr>
          <w:rFonts w:ascii="Tahoma" w:eastAsia="Times New Roman" w:hAnsi="Tahoma" w:cs="Tahoma"/>
          <w:sz w:val="24"/>
          <w:szCs w:val="24"/>
          <w:lang w:eastAsia="es-ES"/>
        </w:rPr>
        <w:t>del dos mil veintidós (2.022)</w:t>
      </w:r>
      <w:r w:rsidRPr="00423471">
        <w:rPr>
          <w:rFonts w:ascii="Tahoma" w:eastAsia="Times New Roman" w:hAnsi="Tahoma" w:cs="Tahoma"/>
          <w:sz w:val="24"/>
          <w:szCs w:val="24"/>
          <w:lang w:val="es-CO" w:eastAsia="es-ES"/>
        </w:rPr>
        <w:t>.</w:t>
      </w:r>
    </w:p>
    <w:p w14:paraId="1FFAA8E2" w14:textId="36AFCC0A" w:rsidR="00FD6549" w:rsidRPr="00423471" w:rsidRDefault="00FD6549" w:rsidP="00423471">
      <w:pPr>
        <w:spacing w:after="0" w:line="276" w:lineRule="auto"/>
        <w:rPr>
          <w:rFonts w:ascii="Tahoma" w:eastAsia="Times New Roman" w:hAnsi="Tahoma" w:cs="Tahoma"/>
          <w:sz w:val="24"/>
          <w:szCs w:val="24"/>
          <w:lang w:val="es-CO" w:eastAsia="es-ES"/>
        </w:rPr>
      </w:pPr>
      <w:r w:rsidRPr="00423471">
        <w:rPr>
          <w:rFonts w:ascii="Tahoma" w:eastAsia="Times New Roman" w:hAnsi="Tahoma" w:cs="Tahoma"/>
          <w:sz w:val="24"/>
          <w:szCs w:val="24"/>
          <w:lang w:eastAsia="es-ES"/>
        </w:rPr>
        <w:t>Hora:</w:t>
      </w:r>
      <w:r w:rsidRPr="00423471">
        <w:rPr>
          <w:rFonts w:ascii="Tahoma" w:eastAsia="Times New Roman" w:hAnsi="Tahoma" w:cs="Tahoma"/>
          <w:sz w:val="24"/>
          <w:szCs w:val="24"/>
          <w:lang w:val="es-CO" w:eastAsia="es-ES"/>
        </w:rPr>
        <w:t xml:space="preserve">  </w:t>
      </w:r>
      <w:r w:rsidR="00F60C09" w:rsidRPr="00423471">
        <w:rPr>
          <w:rFonts w:ascii="Tahoma" w:eastAsia="Times New Roman" w:hAnsi="Tahoma" w:cs="Tahoma"/>
          <w:sz w:val="24"/>
          <w:szCs w:val="24"/>
          <w:lang w:val="es-CO" w:eastAsia="es-ES"/>
        </w:rPr>
        <w:t xml:space="preserve">2:45 p.m. </w:t>
      </w:r>
    </w:p>
    <w:p w14:paraId="6E2DA783" w14:textId="77777777" w:rsidR="00FD6549" w:rsidRPr="00423471" w:rsidRDefault="00FD6549" w:rsidP="00423471">
      <w:pPr>
        <w:tabs>
          <w:tab w:val="center" w:pos="4420"/>
          <w:tab w:val="right" w:pos="8840"/>
        </w:tabs>
        <w:spacing w:after="0" w:line="276" w:lineRule="auto"/>
        <w:jc w:val="both"/>
        <w:rPr>
          <w:rFonts w:ascii="Tahoma" w:eastAsia="Times New Roman" w:hAnsi="Tahoma" w:cs="Tahoma"/>
          <w:sz w:val="24"/>
          <w:szCs w:val="24"/>
          <w:lang w:val="es-CO" w:eastAsia="es-ES"/>
        </w:rPr>
      </w:pPr>
    </w:p>
    <w:p w14:paraId="68803C61" w14:textId="0B23D267" w:rsidR="00FD6549" w:rsidRPr="00400F0A" w:rsidRDefault="00FD6549" w:rsidP="00400F0A">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bookmarkStart w:id="0" w:name="_Hlk107923303"/>
      <w:r w:rsidRPr="00400F0A">
        <w:rPr>
          <w:rFonts w:ascii="Tahoma" w:eastAsia="Times New Roman" w:hAnsi="Tahoma" w:cs="Tahoma"/>
          <w:szCs w:val="24"/>
          <w:lang w:val="es-CO" w:eastAsia="es-ES"/>
        </w:rPr>
        <w:t xml:space="preserve">Procesado: </w:t>
      </w:r>
      <w:bookmarkStart w:id="1" w:name="_Hlk107923219"/>
      <w:r w:rsidR="00A27355">
        <w:rPr>
          <w:rFonts w:ascii="Tahoma" w:eastAsia="Times New Roman" w:hAnsi="Tahoma" w:cs="Tahoma"/>
          <w:szCs w:val="24"/>
          <w:lang w:val="es-CO" w:eastAsia="es-ES"/>
        </w:rPr>
        <w:t>DGH</w:t>
      </w:r>
    </w:p>
    <w:bookmarkEnd w:id="1"/>
    <w:p w14:paraId="1A9955BE" w14:textId="77777777" w:rsidR="00FD6549" w:rsidRPr="00400F0A" w:rsidRDefault="00FD6549" w:rsidP="00400F0A">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400F0A">
        <w:rPr>
          <w:rFonts w:ascii="Tahoma" w:eastAsia="Times New Roman" w:hAnsi="Tahoma" w:cs="Tahoma"/>
          <w:szCs w:val="24"/>
          <w:lang w:val="es-CO" w:eastAsia="es-ES"/>
        </w:rPr>
        <w:t>Delito</w:t>
      </w:r>
      <w:r w:rsidR="00446CE5" w:rsidRPr="00400F0A">
        <w:rPr>
          <w:rFonts w:ascii="Tahoma" w:eastAsia="Times New Roman" w:hAnsi="Tahoma" w:cs="Tahoma"/>
          <w:szCs w:val="24"/>
          <w:lang w:val="es-CO" w:eastAsia="es-ES"/>
        </w:rPr>
        <w:t>s</w:t>
      </w:r>
      <w:r w:rsidRPr="00400F0A">
        <w:rPr>
          <w:rFonts w:ascii="Tahoma" w:eastAsia="Times New Roman" w:hAnsi="Tahoma" w:cs="Tahoma"/>
          <w:szCs w:val="24"/>
          <w:lang w:val="es-CO" w:eastAsia="es-ES"/>
        </w:rPr>
        <w:t xml:space="preserve">: </w:t>
      </w:r>
      <w:r w:rsidR="008F311A" w:rsidRPr="00400F0A">
        <w:rPr>
          <w:rFonts w:ascii="Tahoma" w:eastAsia="Times New Roman" w:hAnsi="Tahoma" w:cs="Tahoma"/>
          <w:szCs w:val="24"/>
          <w:lang w:val="es-CO" w:eastAsia="es-ES"/>
        </w:rPr>
        <w:t>Acceso carnal violento</w:t>
      </w:r>
      <w:r w:rsidRPr="00400F0A">
        <w:rPr>
          <w:rFonts w:ascii="Tahoma" w:eastAsia="Times New Roman" w:hAnsi="Tahoma" w:cs="Tahoma"/>
          <w:szCs w:val="24"/>
          <w:lang w:val="es-CO" w:eastAsia="es-ES"/>
        </w:rPr>
        <w:t xml:space="preserve"> </w:t>
      </w:r>
      <w:r w:rsidR="00446CE5" w:rsidRPr="00400F0A">
        <w:rPr>
          <w:rFonts w:ascii="Tahoma" w:eastAsia="Times New Roman" w:hAnsi="Tahoma" w:cs="Tahoma"/>
          <w:szCs w:val="24"/>
          <w:lang w:val="es-CO" w:eastAsia="es-ES"/>
        </w:rPr>
        <w:t xml:space="preserve">en concurso homogéneo sucesivo.    </w:t>
      </w:r>
    </w:p>
    <w:p w14:paraId="077B2136" w14:textId="77777777" w:rsidR="00FD6549" w:rsidRPr="00400F0A" w:rsidRDefault="00FD6549" w:rsidP="00400F0A">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400F0A">
        <w:rPr>
          <w:rFonts w:ascii="Tahoma" w:eastAsia="Times New Roman" w:hAnsi="Tahoma" w:cs="Tahoma"/>
          <w:szCs w:val="24"/>
          <w:lang w:val="es-CO" w:eastAsia="es-ES"/>
        </w:rPr>
        <w:t xml:space="preserve">Rad. # </w:t>
      </w:r>
      <w:r w:rsidR="008F311A" w:rsidRPr="00400F0A">
        <w:rPr>
          <w:rFonts w:ascii="Tahoma" w:eastAsia="Times New Roman" w:hAnsi="Tahoma" w:cs="Tahoma"/>
          <w:szCs w:val="24"/>
          <w:lang w:val="es-CO" w:eastAsia="es-ES"/>
        </w:rPr>
        <w:t>66170-60-00-066-</w:t>
      </w:r>
      <w:bookmarkStart w:id="2" w:name="_GoBack"/>
      <w:r w:rsidR="008F311A" w:rsidRPr="00400F0A">
        <w:rPr>
          <w:rFonts w:ascii="Tahoma" w:eastAsia="Times New Roman" w:hAnsi="Tahoma" w:cs="Tahoma"/>
          <w:szCs w:val="24"/>
          <w:lang w:val="es-CO" w:eastAsia="es-ES"/>
        </w:rPr>
        <w:t>2020-00289</w:t>
      </w:r>
      <w:bookmarkEnd w:id="2"/>
      <w:r w:rsidR="008F311A" w:rsidRPr="00400F0A">
        <w:rPr>
          <w:rFonts w:ascii="Tahoma" w:eastAsia="Times New Roman" w:hAnsi="Tahoma" w:cs="Tahoma"/>
          <w:szCs w:val="24"/>
          <w:lang w:val="es-CO" w:eastAsia="es-ES"/>
        </w:rPr>
        <w:t>-</w:t>
      </w:r>
      <w:r w:rsidRPr="00400F0A">
        <w:rPr>
          <w:rFonts w:ascii="Tahoma" w:eastAsia="Times New Roman" w:hAnsi="Tahoma" w:cs="Tahoma"/>
          <w:szCs w:val="24"/>
          <w:lang w:val="es-CO" w:eastAsia="es-ES"/>
        </w:rPr>
        <w:t>01</w:t>
      </w:r>
    </w:p>
    <w:p w14:paraId="19B5B729" w14:textId="77777777" w:rsidR="00FD6549" w:rsidRPr="00400F0A" w:rsidRDefault="00FD6549" w:rsidP="00400F0A">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400F0A">
        <w:rPr>
          <w:rFonts w:ascii="Tahoma" w:eastAsia="Times New Roman" w:hAnsi="Tahoma" w:cs="Tahoma"/>
          <w:szCs w:val="24"/>
          <w:lang w:val="es-CO" w:eastAsia="es-ES"/>
        </w:rPr>
        <w:t xml:space="preserve">Proviene: Juzgado </w:t>
      </w:r>
      <w:r w:rsidR="008F311A" w:rsidRPr="00400F0A">
        <w:rPr>
          <w:rFonts w:ascii="Tahoma" w:eastAsia="Times New Roman" w:hAnsi="Tahoma" w:cs="Tahoma"/>
          <w:szCs w:val="24"/>
          <w:lang w:val="es-CO" w:eastAsia="es-ES"/>
        </w:rPr>
        <w:t>2</w:t>
      </w:r>
      <w:r w:rsidRPr="00400F0A">
        <w:rPr>
          <w:rFonts w:ascii="Tahoma" w:eastAsia="Times New Roman" w:hAnsi="Tahoma" w:cs="Tahoma"/>
          <w:szCs w:val="24"/>
          <w:lang w:val="es-CO" w:eastAsia="es-ES"/>
        </w:rPr>
        <w:t xml:space="preserve">º Penal del Circuito de </w:t>
      </w:r>
      <w:r w:rsidR="008F311A" w:rsidRPr="00400F0A">
        <w:rPr>
          <w:rFonts w:ascii="Tahoma" w:eastAsia="Times New Roman" w:hAnsi="Tahoma" w:cs="Tahoma"/>
          <w:szCs w:val="24"/>
          <w:lang w:val="es-CO" w:eastAsia="es-ES"/>
        </w:rPr>
        <w:t>Dosquebradas</w:t>
      </w:r>
      <w:r w:rsidRPr="00400F0A">
        <w:rPr>
          <w:rFonts w:ascii="Tahoma" w:eastAsia="Times New Roman" w:hAnsi="Tahoma" w:cs="Tahoma"/>
          <w:szCs w:val="24"/>
          <w:lang w:val="es-CO" w:eastAsia="es-ES"/>
        </w:rPr>
        <w:t>, con funciones de conocimiento.</w:t>
      </w:r>
    </w:p>
    <w:p w14:paraId="6B406F9E" w14:textId="77777777" w:rsidR="00FD6549" w:rsidRPr="00400F0A" w:rsidRDefault="00FD6549" w:rsidP="00400F0A">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400F0A">
        <w:rPr>
          <w:rFonts w:ascii="Tahoma" w:eastAsia="Times New Roman" w:hAnsi="Tahoma" w:cs="Tahoma"/>
          <w:szCs w:val="24"/>
          <w:lang w:val="es-CO" w:eastAsia="es-ES"/>
        </w:rPr>
        <w:t>Asunto: Se desata un recursos de apelación interpuesto por la Defensa en contra de una providencia que inadmitió unas pruebas.</w:t>
      </w:r>
    </w:p>
    <w:p w14:paraId="2206E46E" w14:textId="77777777" w:rsidR="00FD6549" w:rsidRPr="00400F0A" w:rsidRDefault="00FD6549" w:rsidP="00400F0A">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400F0A">
        <w:rPr>
          <w:rFonts w:ascii="Tahoma" w:eastAsia="Times New Roman" w:hAnsi="Tahoma" w:cs="Tahoma"/>
          <w:szCs w:val="24"/>
          <w:lang w:val="es-CO" w:eastAsia="es-ES"/>
        </w:rPr>
        <w:t xml:space="preserve">Temas: </w:t>
      </w:r>
      <w:r w:rsidR="008F311A" w:rsidRPr="00400F0A">
        <w:rPr>
          <w:rFonts w:ascii="Tahoma" w:eastAsia="Times New Roman" w:hAnsi="Tahoma" w:cs="Tahoma"/>
          <w:szCs w:val="24"/>
          <w:lang w:val="es-CO" w:eastAsia="es-ES"/>
        </w:rPr>
        <w:t>inconducencia</w:t>
      </w:r>
      <w:r w:rsidRPr="00400F0A">
        <w:rPr>
          <w:rFonts w:ascii="Tahoma" w:eastAsia="Times New Roman" w:hAnsi="Tahoma" w:cs="Tahoma"/>
          <w:szCs w:val="24"/>
          <w:lang w:val="es-CO" w:eastAsia="es-ES"/>
        </w:rPr>
        <w:t xml:space="preserve"> </w:t>
      </w:r>
      <w:r w:rsidR="008F311A" w:rsidRPr="00400F0A">
        <w:rPr>
          <w:rFonts w:ascii="Tahoma" w:eastAsia="Times New Roman" w:hAnsi="Tahoma" w:cs="Tahoma"/>
          <w:szCs w:val="24"/>
          <w:lang w:val="es-CO" w:eastAsia="es-ES"/>
        </w:rPr>
        <w:t>e</w:t>
      </w:r>
      <w:r w:rsidRPr="00400F0A">
        <w:rPr>
          <w:rFonts w:ascii="Tahoma" w:eastAsia="Times New Roman" w:hAnsi="Tahoma" w:cs="Tahoma"/>
          <w:szCs w:val="24"/>
          <w:lang w:val="es-CO" w:eastAsia="es-ES"/>
        </w:rPr>
        <w:t xml:space="preserve"> </w:t>
      </w:r>
      <w:r w:rsidR="008F311A" w:rsidRPr="00400F0A">
        <w:rPr>
          <w:rFonts w:ascii="Tahoma" w:eastAsia="Times New Roman" w:hAnsi="Tahoma" w:cs="Tahoma"/>
          <w:szCs w:val="24"/>
          <w:lang w:val="es-CO" w:eastAsia="es-ES"/>
        </w:rPr>
        <w:t>im</w:t>
      </w:r>
      <w:r w:rsidRPr="00400F0A">
        <w:rPr>
          <w:rFonts w:ascii="Tahoma" w:eastAsia="Times New Roman" w:hAnsi="Tahoma" w:cs="Tahoma"/>
          <w:szCs w:val="24"/>
          <w:lang w:val="es-CO" w:eastAsia="es-ES"/>
        </w:rPr>
        <w:t xml:space="preserve">pertinencia probatoria de la prueba testimonial </w:t>
      </w:r>
      <w:r w:rsidR="008F311A" w:rsidRPr="00400F0A">
        <w:rPr>
          <w:rFonts w:ascii="Tahoma" w:eastAsia="Times New Roman" w:hAnsi="Tahoma" w:cs="Tahoma"/>
          <w:szCs w:val="24"/>
          <w:lang w:val="es-CO" w:eastAsia="es-ES"/>
        </w:rPr>
        <w:t>que ha de declarar sobre el comportamiento sexual de la víctima</w:t>
      </w:r>
      <w:r w:rsidR="00A12C3E" w:rsidRPr="00400F0A">
        <w:rPr>
          <w:rFonts w:ascii="Tahoma" w:eastAsia="Times New Roman" w:hAnsi="Tahoma" w:cs="Tahoma"/>
          <w:szCs w:val="24"/>
          <w:lang w:val="es-CO" w:eastAsia="es-ES"/>
        </w:rPr>
        <w:t>.</w:t>
      </w:r>
    </w:p>
    <w:p w14:paraId="7D761651" w14:textId="77777777" w:rsidR="00FD6549" w:rsidRPr="00400F0A" w:rsidRDefault="00FD6549" w:rsidP="00400F0A">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CO" w:eastAsia="es-ES"/>
        </w:rPr>
      </w:pPr>
      <w:r w:rsidRPr="00400F0A">
        <w:rPr>
          <w:rFonts w:ascii="Tahoma" w:eastAsia="Times New Roman" w:hAnsi="Tahoma" w:cs="Tahoma"/>
          <w:szCs w:val="24"/>
          <w:lang w:val="es-CO" w:eastAsia="es-ES"/>
        </w:rPr>
        <w:t xml:space="preserve">Decisión: Confirma y modifica el auto recurrido. </w:t>
      </w:r>
    </w:p>
    <w:bookmarkEnd w:id="0"/>
    <w:p w14:paraId="364310C5" w14:textId="77777777" w:rsidR="00FD6549" w:rsidRPr="00423471" w:rsidRDefault="00FD6549" w:rsidP="00423471">
      <w:pPr>
        <w:tabs>
          <w:tab w:val="center" w:pos="4420"/>
          <w:tab w:val="right" w:pos="8840"/>
        </w:tabs>
        <w:spacing w:after="0" w:line="276" w:lineRule="auto"/>
        <w:jc w:val="both"/>
        <w:rPr>
          <w:rFonts w:ascii="Tahoma" w:eastAsia="Times New Roman" w:hAnsi="Tahoma" w:cs="Tahoma"/>
          <w:sz w:val="24"/>
          <w:szCs w:val="24"/>
          <w:lang w:val="es-CO" w:eastAsia="es-ES"/>
        </w:rPr>
      </w:pPr>
    </w:p>
    <w:p w14:paraId="45E72C69" w14:textId="77777777" w:rsidR="00FD6549" w:rsidRPr="00423471" w:rsidRDefault="00FD6549" w:rsidP="00423471">
      <w:pPr>
        <w:tabs>
          <w:tab w:val="center" w:pos="4420"/>
          <w:tab w:val="right" w:pos="8840"/>
        </w:tabs>
        <w:spacing w:after="0" w:line="276" w:lineRule="auto"/>
        <w:jc w:val="center"/>
        <w:rPr>
          <w:rFonts w:ascii="Tahoma" w:eastAsia="Times New Roman" w:hAnsi="Tahoma" w:cs="Tahoma"/>
          <w:b/>
          <w:sz w:val="24"/>
          <w:szCs w:val="24"/>
          <w:lang w:val="es-CO" w:eastAsia="es-ES"/>
        </w:rPr>
      </w:pPr>
      <w:r w:rsidRPr="00423471">
        <w:rPr>
          <w:rFonts w:ascii="Tahoma" w:eastAsia="Times New Roman" w:hAnsi="Tahoma" w:cs="Tahoma"/>
          <w:b/>
          <w:sz w:val="24"/>
          <w:szCs w:val="24"/>
          <w:lang w:val="es-CO" w:eastAsia="es-ES"/>
        </w:rPr>
        <w:t>VISTOS:</w:t>
      </w:r>
    </w:p>
    <w:p w14:paraId="509F7FA0" w14:textId="77777777" w:rsidR="00FD6549" w:rsidRPr="00423471" w:rsidRDefault="00FD6549" w:rsidP="00423471">
      <w:pPr>
        <w:tabs>
          <w:tab w:val="center" w:pos="4420"/>
          <w:tab w:val="right" w:pos="8840"/>
        </w:tabs>
        <w:spacing w:after="0" w:line="276" w:lineRule="auto"/>
        <w:jc w:val="both"/>
        <w:rPr>
          <w:rFonts w:ascii="Tahoma" w:eastAsia="Times New Roman" w:hAnsi="Tahoma" w:cs="Tahoma"/>
          <w:sz w:val="24"/>
          <w:szCs w:val="24"/>
          <w:lang w:val="es-CO" w:eastAsia="es-ES"/>
        </w:rPr>
      </w:pPr>
    </w:p>
    <w:p w14:paraId="11F001E8" w14:textId="4AA1512D" w:rsidR="00FD6549" w:rsidRPr="00423471" w:rsidRDefault="00FD6549" w:rsidP="00423471">
      <w:pPr>
        <w:tabs>
          <w:tab w:val="center" w:pos="4420"/>
          <w:tab w:val="right" w:pos="8840"/>
        </w:tabs>
        <w:spacing w:after="0" w:line="276" w:lineRule="auto"/>
        <w:jc w:val="both"/>
        <w:rPr>
          <w:rFonts w:ascii="Tahoma" w:eastAsia="Times New Roman" w:hAnsi="Tahoma" w:cs="Tahoma"/>
          <w:sz w:val="24"/>
          <w:szCs w:val="24"/>
          <w:lang w:val="es-CO" w:eastAsia="es-ES"/>
        </w:rPr>
      </w:pPr>
      <w:r w:rsidRPr="00423471">
        <w:rPr>
          <w:rFonts w:ascii="Tahoma" w:eastAsia="Times New Roman" w:hAnsi="Tahoma" w:cs="Tahoma"/>
          <w:sz w:val="24"/>
          <w:szCs w:val="24"/>
          <w:lang w:val="es-CO" w:eastAsia="es-ES"/>
        </w:rPr>
        <w:t xml:space="preserve">Procede la Sala Penal de Decisión del Tribunal Superior de este Distrito Judicial a resolver el </w:t>
      </w:r>
      <w:r w:rsidR="00B62C3B" w:rsidRPr="00423471">
        <w:rPr>
          <w:rFonts w:ascii="Tahoma" w:eastAsia="Times New Roman" w:hAnsi="Tahoma" w:cs="Tahoma"/>
          <w:sz w:val="24"/>
          <w:szCs w:val="24"/>
          <w:lang w:val="es-CO" w:eastAsia="es-ES"/>
        </w:rPr>
        <w:t xml:space="preserve">subsidiario </w:t>
      </w:r>
      <w:r w:rsidRPr="00423471">
        <w:rPr>
          <w:rFonts w:ascii="Tahoma" w:eastAsia="Times New Roman" w:hAnsi="Tahoma" w:cs="Tahoma"/>
          <w:sz w:val="24"/>
          <w:szCs w:val="24"/>
          <w:lang w:val="es-CO" w:eastAsia="es-ES"/>
        </w:rPr>
        <w:t xml:space="preserve">recurso de apelación interpuesto por la Defensa en contra de la decisión interlocutoria proferida </w:t>
      </w:r>
      <w:bookmarkStart w:id="3" w:name="_Hlk68689247"/>
      <w:r w:rsidRPr="00423471">
        <w:rPr>
          <w:rFonts w:ascii="Tahoma" w:eastAsia="Times New Roman" w:hAnsi="Tahoma" w:cs="Tahoma"/>
          <w:sz w:val="24"/>
          <w:szCs w:val="24"/>
          <w:lang w:val="es-CO" w:eastAsia="es-ES"/>
        </w:rPr>
        <w:t xml:space="preserve">por parte del Juzgado </w:t>
      </w:r>
      <w:r w:rsidR="00A12C3E" w:rsidRPr="00423471">
        <w:rPr>
          <w:rFonts w:ascii="Tahoma" w:eastAsia="Times New Roman" w:hAnsi="Tahoma" w:cs="Tahoma"/>
          <w:sz w:val="24"/>
          <w:szCs w:val="24"/>
          <w:lang w:val="es-CO" w:eastAsia="es-ES"/>
        </w:rPr>
        <w:t>2</w:t>
      </w:r>
      <w:r w:rsidRPr="00423471">
        <w:rPr>
          <w:rFonts w:ascii="Tahoma" w:eastAsia="Times New Roman" w:hAnsi="Tahoma" w:cs="Tahoma"/>
          <w:sz w:val="24"/>
          <w:szCs w:val="24"/>
          <w:lang w:val="es-CO" w:eastAsia="es-ES"/>
        </w:rPr>
        <w:t xml:space="preserve">º Penal del Circuito de </w:t>
      </w:r>
      <w:r w:rsidR="00A12C3E" w:rsidRPr="00423471">
        <w:rPr>
          <w:rFonts w:ascii="Tahoma" w:eastAsia="Times New Roman" w:hAnsi="Tahoma" w:cs="Tahoma"/>
          <w:sz w:val="24"/>
          <w:szCs w:val="24"/>
          <w:lang w:val="es-CO" w:eastAsia="es-ES"/>
        </w:rPr>
        <w:t>Dosquebradas</w:t>
      </w:r>
      <w:r w:rsidRPr="00423471">
        <w:rPr>
          <w:rFonts w:ascii="Tahoma" w:eastAsia="Times New Roman" w:hAnsi="Tahoma" w:cs="Tahoma"/>
          <w:sz w:val="24"/>
          <w:szCs w:val="24"/>
          <w:lang w:val="es-CO" w:eastAsia="es-ES"/>
        </w:rPr>
        <w:t xml:space="preserve">, con funciones de conocimiento, el </w:t>
      </w:r>
      <w:r w:rsidR="00A12C3E" w:rsidRPr="00423471">
        <w:rPr>
          <w:rFonts w:ascii="Tahoma" w:eastAsia="Times New Roman" w:hAnsi="Tahoma" w:cs="Tahoma"/>
          <w:sz w:val="24"/>
          <w:szCs w:val="24"/>
          <w:lang w:val="es-CO" w:eastAsia="es-ES"/>
        </w:rPr>
        <w:t>08</w:t>
      </w:r>
      <w:r w:rsidRPr="00423471">
        <w:rPr>
          <w:rFonts w:ascii="Tahoma" w:eastAsia="Times New Roman" w:hAnsi="Tahoma" w:cs="Tahoma"/>
          <w:sz w:val="24"/>
          <w:szCs w:val="24"/>
          <w:lang w:val="es-CO" w:eastAsia="es-ES"/>
        </w:rPr>
        <w:t xml:space="preserve"> de </w:t>
      </w:r>
      <w:r w:rsidR="00F81011" w:rsidRPr="00423471">
        <w:rPr>
          <w:rFonts w:ascii="Tahoma" w:eastAsia="Times New Roman" w:hAnsi="Tahoma" w:cs="Tahoma"/>
          <w:sz w:val="24"/>
          <w:szCs w:val="24"/>
          <w:lang w:val="es-CO" w:eastAsia="es-ES"/>
        </w:rPr>
        <w:t xml:space="preserve">abril </w:t>
      </w:r>
      <w:r w:rsidRPr="00423471">
        <w:rPr>
          <w:rFonts w:ascii="Tahoma" w:eastAsia="Times New Roman" w:hAnsi="Tahoma" w:cs="Tahoma"/>
          <w:sz w:val="24"/>
          <w:szCs w:val="24"/>
          <w:lang w:val="es-CO" w:eastAsia="es-ES"/>
        </w:rPr>
        <w:t xml:space="preserve">de los corrientes en el devenir de la audiencia preparatoria que se adelanta dentro del proceso seguido en contra del ciudadano </w:t>
      </w:r>
      <w:r w:rsidR="00A27355">
        <w:rPr>
          <w:rFonts w:ascii="Tahoma" w:eastAsia="Times New Roman" w:hAnsi="Tahoma" w:cs="Tahoma"/>
          <w:sz w:val="24"/>
          <w:szCs w:val="24"/>
          <w:lang w:val="es-CO" w:eastAsia="es-ES"/>
        </w:rPr>
        <w:t>DGH</w:t>
      </w:r>
      <w:r w:rsidR="00446CE5" w:rsidRPr="00423471">
        <w:rPr>
          <w:rFonts w:ascii="Tahoma" w:eastAsia="Times New Roman" w:hAnsi="Tahoma" w:cs="Tahoma"/>
          <w:sz w:val="24"/>
          <w:szCs w:val="24"/>
          <w:lang w:val="es-CO" w:eastAsia="es-ES"/>
        </w:rPr>
        <w:t xml:space="preserve"> </w:t>
      </w:r>
      <w:r w:rsidRPr="00423471">
        <w:rPr>
          <w:rFonts w:ascii="Tahoma" w:eastAsia="Times New Roman" w:hAnsi="Tahoma" w:cs="Tahoma"/>
          <w:sz w:val="24"/>
          <w:szCs w:val="24"/>
          <w:lang w:val="es-CO" w:eastAsia="es-ES"/>
        </w:rPr>
        <w:t>quien fue acusado de incurrir en la presunta comisión de</w:t>
      </w:r>
      <w:r w:rsidR="00446CE5" w:rsidRPr="00423471">
        <w:rPr>
          <w:rFonts w:ascii="Tahoma" w:eastAsia="Times New Roman" w:hAnsi="Tahoma" w:cs="Tahoma"/>
          <w:sz w:val="24"/>
          <w:szCs w:val="24"/>
          <w:lang w:val="es-CO" w:eastAsia="es-ES"/>
        </w:rPr>
        <w:t xml:space="preserve"> </w:t>
      </w:r>
      <w:r w:rsidRPr="00423471">
        <w:rPr>
          <w:rFonts w:ascii="Tahoma" w:eastAsia="Times New Roman" w:hAnsi="Tahoma" w:cs="Tahoma"/>
          <w:sz w:val="24"/>
          <w:szCs w:val="24"/>
          <w:lang w:val="es-CO" w:eastAsia="es-ES"/>
        </w:rPr>
        <w:t>l</w:t>
      </w:r>
      <w:r w:rsidR="00446CE5" w:rsidRPr="00423471">
        <w:rPr>
          <w:rFonts w:ascii="Tahoma" w:eastAsia="Times New Roman" w:hAnsi="Tahoma" w:cs="Tahoma"/>
          <w:sz w:val="24"/>
          <w:szCs w:val="24"/>
          <w:lang w:val="es-CO" w:eastAsia="es-ES"/>
        </w:rPr>
        <w:t>os</w:t>
      </w:r>
      <w:r w:rsidRPr="00423471">
        <w:rPr>
          <w:rFonts w:ascii="Tahoma" w:eastAsia="Times New Roman" w:hAnsi="Tahoma" w:cs="Tahoma"/>
          <w:sz w:val="24"/>
          <w:szCs w:val="24"/>
          <w:lang w:val="es-CO" w:eastAsia="es-ES"/>
        </w:rPr>
        <w:t xml:space="preserve"> delito</w:t>
      </w:r>
      <w:r w:rsidR="00446CE5" w:rsidRPr="00423471">
        <w:rPr>
          <w:rFonts w:ascii="Tahoma" w:eastAsia="Times New Roman" w:hAnsi="Tahoma" w:cs="Tahoma"/>
          <w:sz w:val="24"/>
          <w:szCs w:val="24"/>
          <w:lang w:val="es-CO" w:eastAsia="es-ES"/>
        </w:rPr>
        <w:t>s</w:t>
      </w:r>
      <w:r w:rsidRPr="00423471">
        <w:rPr>
          <w:rFonts w:ascii="Tahoma" w:eastAsia="Times New Roman" w:hAnsi="Tahoma" w:cs="Tahoma"/>
          <w:sz w:val="24"/>
          <w:szCs w:val="24"/>
          <w:lang w:val="es-CO" w:eastAsia="es-ES"/>
        </w:rPr>
        <w:t xml:space="preserve"> de</w:t>
      </w:r>
      <w:r w:rsidR="00446CE5" w:rsidRPr="00423471">
        <w:rPr>
          <w:rFonts w:ascii="Tahoma" w:eastAsia="Times New Roman" w:hAnsi="Tahoma" w:cs="Tahoma"/>
          <w:sz w:val="24"/>
          <w:szCs w:val="24"/>
          <w:lang w:val="es-CO" w:eastAsia="es-ES"/>
        </w:rPr>
        <w:t xml:space="preserve"> acceso carnal violento en concurso homogéneo sucesivo</w:t>
      </w:r>
      <w:r w:rsidRPr="00423471">
        <w:rPr>
          <w:rFonts w:ascii="Tahoma" w:eastAsia="Times New Roman" w:hAnsi="Tahoma" w:cs="Tahoma"/>
          <w:sz w:val="24"/>
          <w:szCs w:val="24"/>
          <w:lang w:val="es-CO" w:eastAsia="es-ES"/>
        </w:rPr>
        <w:t xml:space="preserve">.    </w:t>
      </w:r>
    </w:p>
    <w:bookmarkEnd w:id="3"/>
    <w:p w14:paraId="3F85E085" w14:textId="77777777" w:rsidR="00FD6549" w:rsidRPr="00423471" w:rsidRDefault="00FD6549" w:rsidP="00423471">
      <w:pPr>
        <w:tabs>
          <w:tab w:val="center" w:pos="4420"/>
          <w:tab w:val="right" w:pos="8840"/>
        </w:tabs>
        <w:spacing w:after="0" w:line="276" w:lineRule="auto"/>
        <w:jc w:val="both"/>
        <w:rPr>
          <w:rFonts w:ascii="Tahoma" w:eastAsia="Times New Roman" w:hAnsi="Tahoma" w:cs="Tahoma"/>
          <w:sz w:val="24"/>
          <w:szCs w:val="24"/>
          <w:lang w:val="es-ES" w:eastAsia="es-MX"/>
        </w:rPr>
      </w:pPr>
    </w:p>
    <w:p w14:paraId="0E0333D9" w14:textId="77777777" w:rsidR="00FD6549" w:rsidRPr="00423471" w:rsidRDefault="00FD6549" w:rsidP="00423471">
      <w:pPr>
        <w:tabs>
          <w:tab w:val="center" w:pos="4420"/>
          <w:tab w:val="right" w:pos="8840"/>
        </w:tabs>
        <w:spacing w:after="0" w:line="276" w:lineRule="auto"/>
        <w:jc w:val="center"/>
        <w:rPr>
          <w:rFonts w:ascii="Tahoma" w:eastAsia="Times New Roman" w:hAnsi="Tahoma" w:cs="Tahoma"/>
          <w:b/>
          <w:sz w:val="24"/>
          <w:szCs w:val="24"/>
          <w:lang w:eastAsia="es-ES"/>
        </w:rPr>
      </w:pPr>
      <w:r w:rsidRPr="00423471">
        <w:rPr>
          <w:rFonts w:ascii="Tahoma" w:eastAsia="Times New Roman" w:hAnsi="Tahoma" w:cs="Tahoma"/>
          <w:b/>
          <w:sz w:val="24"/>
          <w:szCs w:val="24"/>
          <w:lang w:eastAsia="es-ES"/>
        </w:rPr>
        <w:t>ANTECEDENTES:</w:t>
      </w:r>
    </w:p>
    <w:p w14:paraId="2BE8C408" w14:textId="77777777" w:rsidR="00FD6549" w:rsidRPr="00423471" w:rsidRDefault="00FD6549" w:rsidP="00423471">
      <w:pPr>
        <w:tabs>
          <w:tab w:val="center" w:pos="4420"/>
          <w:tab w:val="right" w:pos="8840"/>
        </w:tabs>
        <w:spacing w:after="0" w:line="276" w:lineRule="auto"/>
        <w:jc w:val="center"/>
        <w:rPr>
          <w:rFonts w:ascii="Tahoma" w:eastAsia="Times New Roman" w:hAnsi="Tahoma" w:cs="Tahoma"/>
          <w:b/>
          <w:sz w:val="24"/>
          <w:szCs w:val="24"/>
          <w:lang w:eastAsia="es-ES"/>
        </w:rPr>
      </w:pPr>
    </w:p>
    <w:p w14:paraId="1BB5233A" w14:textId="6FC1BAF6" w:rsidR="00FD6549" w:rsidRPr="00423471" w:rsidRDefault="00FD6549" w:rsidP="00423471">
      <w:pPr>
        <w:tabs>
          <w:tab w:val="center" w:pos="4420"/>
          <w:tab w:val="right" w:pos="8840"/>
        </w:tabs>
        <w:spacing w:after="0" w:line="276" w:lineRule="auto"/>
        <w:jc w:val="both"/>
        <w:rPr>
          <w:rFonts w:ascii="Tahoma" w:eastAsia="Times New Roman" w:hAnsi="Tahoma" w:cs="Tahoma"/>
          <w:sz w:val="24"/>
          <w:szCs w:val="24"/>
          <w:lang w:eastAsia="es-ES"/>
        </w:rPr>
      </w:pPr>
      <w:r w:rsidRPr="00423471">
        <w:rPr>
          <w:rFonts w:ascii="Tahoma" w:eastAsia="Times New Roman" w:hAnsi="Tahoma" w:cs="Tahoma"/>
          <w:sz w:val="24"/>
          <w:szCs w:val="24"/>
          <w:lang w:eastAsia="es-ES"/>
        </w:rPr>
        <w:t>Los hechos que concitan la atención de la Colegiatura</w:t>
      </w:r>
      <w:r w:rsidR="00446CE5" w:rsidRPr="00423471">
        <w:rPr>
          <w:rFonts w:ascii="Tahoma" w:eastAsia="Times New Roman" w:hAnsi="Tahoma" w:cs="Tahoma"/>
          <w:sz w:val="24"/>
          <w:szCs w:val="24"/>
          <w:lang w:eastAsia="es-ES"/>
        </w:rPr>
        <w:t xml:space="preserve">, acorde con lo consignado en el escrito de acusación, están relacionados con una serie de abusos y de atropellos sexuales </w:t>
      </w:r>
      <w:r w:rsidR="002C2B80" w:rsidRPr="00423471">
        <w:rPr>
          <w:rFonts w:ascii="Tahoma" w:eastAsia="Times New Roman" w:hAnsi="Tahoma" w:cs="Tahoma"/>
          <w:sz w:val="24"/>
          <w:szCs w:val="24"/>
          <w:lang w:eastAsia="es-ES"/>
        </w:rPr>
        <w:t xml:space="preserve">de lo </w:t>
      </w:r>
      <w:r w:rsidR="00446CE5" w:rsidRPr="00423471">
        <w:rPr>
          <w:rFonts w:ascii="Tahoma" w:eastAsia="Times New Roman" w:hAnsi="Tahoma" w:cs="Tahoma"/>
          <w:sz w:val="24"/>
          <w:szCs w:val="24"/>
          <w:lang w:eastAsia="es-ES"/>
        </w:rPr>
        <w:t xml:space="preserve">que </w:t>
      </w:r>
      <w:r w:rsidR="002C2B80" w:rsidRPr="00423471">
        <w:rPr>
          <w:rFonts w:ascii="Tahoma" w:eastAsia="Times New Roman" w:hAnsi="Tahoma" w:cs="Tahoma"/>
          <w:sz w:val="24"/>
          <w:szCs w:val="24"/>
          <w:lang w:eastAsia="es-ES"/>
        </w:rPr>
        <w:t xml:space="preserve">se </w:t>
      </w:r>
      <w:r w:rsidR="00446CE5" w:rsidRPr="00423471">
        <w:rPr>
          <w:rFonts w:ascii="Tahoma" w:eastAsia="Times New Roman" w:hAnsi="Tahoma" w:cs="Tahoma"/>
          <w:sz w:val="24"/>
          <w:szCs w:val="24"/>
          <w:lang w:eastAsia="es-ES"/>
        </w:rPr>
        <w:t>dice</w:t>
      </w:r>
      <w:r w:rsidR="006143EE" w:rsidRPr="00423471">
        <w:rPr>
          <w:rFonts w:ascii="Tahoma" w:eastAsia="Times New Roman" w:hAnsi="Tahoma" w:cs="Tahoma"/>
          <w:sz w:val="24"/>
          <w:szCs w:val="24"/>
          <w:lang w:eastAsia="es-ES"/>
        </w:rPr>
        <w:t>n</w:t>
      </w:r>
      <w:r w:rsidR="00446CE5" w:rsidRPr="00423471">
        <w:rPr>
          <w:rFonts w:ascii="Tahoma" w:eastAsia="Times New Roman" w:hAnsi="Tahoma" w:cs="Tahoma"/>
          <w:sz w:val="24"/>
          <w:szCs w:val="24"/>
          <w:lang w:eastAsia="es-ES"/>
        </w:rPr>
        <w:t xml:space="preserve"> que fueron perpetrados en contra de la menor </w:t>
      </w:r>
      <w:bookmarkStart w:id="4" w:name="_Hlk107923838"/>
      <w:r w:rsidR="00446CE5" w:rsidRPr="00423471">
        <w:rPr>
          <w:rFonts w:ascii="Tahoma" w:eastAsia="Times New Roman" w:hAnsi="Tahoma" w:cs="Tahoma"/>
          <w:b/>
          <w:sz w:val="24"/>
          <w:szCs w:val="24"/>
          <w:lang w:eastAsia="es-ES"/>
        </w:rPr>
        <w:t xml:space="preserve">“S.I.P.D.” </w:t>
      </w:r>
      <w:bookmarkEnd w:id="4"/>
      <w:r w:rsidR="00446CE5" w:rsidRPr="00423471">
        <w:rPr>
          <w:rFonts w:ascii="Tahoma" w:eastAsia="Times New Roman" w:hAnsi="Tahoma" w:cs="Tahoma"/>
          <w:sz w:val="24"/>
          <w:szCs w:val="24"/>
          <w:lang w:eastAsia="es-ES"/>
        </w:rPr>
        <w:t xml:space="preserve">por parte del ciudadano </w:t>
      </w:r>
      <w:r w:rsidR="00A27355">
        <w:rPr>
          <w:rFonts w:ascii="Tahoma" w:eastAsia="Times New Roman" w:hAnsi="Tahoma" w:cs="Tahoma"/>
          <w:sz w:val="24"/>
          <w:szCs w:val="24"/>
          <w:lang w:eastAsia="es-ES"/>
        </w:rPr>
        <w:t>DGH</w:t>
      </w:r>
      <w:r w:rsidR="00446CE5" w:rsidRPr="00423471">
        <w:rPr>
          <w:rFonts w:ascii="Tahoma" w:eastAsia="Times New Roman" w:hAnsi="Tahoma" w:cs="Tahoma"/>
          <w:sz w:val="24"/>
          <w:szCs w:val="24"/>
          <w:lang w:eastAsia="es-ES"/>
        </w:rPr>
        <w:t>, los cuales</w:t>
      </w:r>
      <w:r w:rsidR="002C2B80" w:rsidRPr="00423471">
        <w:rPr>
          <w:rFonts w:ascii="Tahoma" w:eastAsia="Times New Roman" w:hAnsi="Tahoma" w:cs="Tahoma"/>
          <w:sz w:val="24"/>
          <w:szCs w:val="24"/>
          <w:lang w:eastAsia="es-ES"/>
        </w:rPr>
        <w:t xml:space="preserve">, según versión de la víctimas, </w:t>
      </w:r>
      <w:r w:rsidR="00446CE5" w:rsidRPr="00423471">
        <w:rPr>
          <w:rFonts w:ascii="Tahoma" w:eastAsia="Times New Roman" w:hAnsi="Tahoma" w:cs="Tahoma"/>
          <w:sz w:val="24"/>
          <w:szCs w:val="24"/>
          <w:lang w:eastAsia="es-ES"/>
        </w:rPr>
        <w:t xml:space="preserve">ocurrieron: a) </w:t>
      </w:r>
      <w:r w:rsidR="002D2038" w:rsidRPr="00423471">
        <w:rPr>
          <w:rFonts w:ascii="Tahoma" w:eastAsia="Times New Roman" w:hAnsi="Tahoma" w:cs="Tahoma"/>
          <w:sz w:val="24"/>
          <w:szCs w:val="24"/>
          <w:lang w:eastAsia="es-ES"/>
        </w:rPr>
        <w:t>En l</w:t>
      </w:r>
      <w:r w:rsidR="00446CE5" w:rsidRPr="00423471">
        <w:rPr>
          <w:rFonts w:ascii="Tahoma" w:eastAsia="Times New Roman" w:hAnsi="Tahoma" w:cs="Tahoma"/>
          <w:sz w:val="24"/>
          <w:szCs w:val="24"/>
          <w:lang w:eastAsia="es-ES"/>
        </w:rPr>
        <w:t xml:space="preserve">as instalaciones del motel </w:t>
      </w:r>
      <w:r w:rsidR="00446CE5" w:rsidRPr="00423471">
        <w:rPr>
          <w:rFonts w:ascii="Tahoma" w:eastAsia="Times New Roman" w:hAnsi="Tahoma" w:cs="Tahoma"/>
          <w:i/>
          <w:sz w:val="24"/>
          <w:szCs w:val="24"/>
          <w:lang w:eastAsia="es-ES"/>
        </w:rPr>
        <w:t>“Orange”</w:t>
      </w:r>
      <w:r w:rsidR="00446CE5" w:rsidRPr="00423471">
        <w:rPr>
          <w:rFonts w:ascii="Tahoma" w:eastAsia="Times New Roman" w:hAnsi="Tahoma" w:cs="Tahoma"/>
          <w:sz w:val="24"/>
          <w:szCs w:val="24"/>
          <w:lang w:eastAsia="es-ES"/>
        </w:rPr>
        <w:t xml:space="preserve">, ubicado en el municipio de Dosquebradas, a eso de las 16:30 y las 17:00 horas del 22 de diciembre de 2.019, sitio </w:t>
      </w:r>
      <w:r w:rsidR="002D2038" w:rsidRPr="00423471">
        <w:rPr>
          <w:rFonts w:ascii="Tahoma" w:eastAsia="Times New Roman" w:hAnsi="Tahoma" w:cs="Tahoma"/>
          <w:sz w:val="24"/>
          <w:szCs w:val="24"/>
          <w:lang w:eastAsia="es-ES"/>
        </w:rPr>
        <w:t>hacia el cual</w:t>
      </w:r>
      <w:r w:rsidR="00446CE5" w:rsidRPr="00423471">
        <w:rPr>
          <w:rFonts w:ascii="Tahoma" w:eastAsia="Times New Roman" w:hAnsi="Tahoma" w:cs="Tahoma"/>
          <w:sz w:val="24"/>
          <w:szCs w:val="24"/>
          <w:lang w:eastAsia="es-ES"/>
        </w:rPr>
        <w:t xml:space="preserve"> el Sr. </w:t>
      </w:r>
      <w:r w:rsidR="00A27355">
        <w:rPr>
          <w:rFonts w:ascii="Tahoma" w:eastAsia="Times New Roman" w:hAnsi="Tahoma" w:cs="Tahoma"/>
          <w:sz w:val="24"/>
          <w:szCs w:val="24"/>
          <w:lang w:eastAsia="es-ES"/>
        </w:rPr>
        <w:t>DGH</w:t>
      </w:r>
      <w:r w:rsidR="002D2038" w:rsidRPr="00423471">
        <w:rPr>
          <w:rFonts w:ascii="Tahoma" w:eastAsia="Times New Roman" w:hAnsi="Tahoma" w:cs="Tahoma"/>
          <w:sz w:val="24"/>
          <w:szCs w:val="24"/>
          <w:lang w:eastAsia="es-ES"/>
        </w:rPr>
        <w:t xml:space="preserve"> </w:t>
      </w:r>
      <w:r w:rsidR="002C2B80" w:rsidRPr="00423471">
        <w:rPr>
          <w:rFonts w:ascii="Tahoma" w:eastAsia="Times New Roman" w:hAnsi="Tahoma" w:cs="Tahoma"/>
          <w:sz w:val="24"/>
          <w:szCs w:val="24"/>
          <w:lang w:eastAsia="es-ES"/>
        </w:rPr>
        <w:t>condujo,</w:t>
      </w:r>
      <w:r w:rsidR="002D2038" w:rsidRPr="00423471">
        <w:rPr>
          <w:rFonts w:ascii="Tahoma" w:eastAsia="Times New Roman" w:hAnsi="Tahoma" w:cs="Tahoma"/>
          <w:sz w:val="24"/>
          <w:szCs w:val="24"/>
          <w:lang w:eastAsia="es-ES"/>
        </w:rPr>
        <w:t xml:space="preserve"> en contra de su voluntad</w:t>
      </w:r>
      <w:r w:rsidR="002C2B80" w:rsidRPr="00423471">
        <w:rPr>
          <w:rFonts w:ascii="Tahoma" w:eastAsia="Times New Roman" w:hAnsi="Tahoma" w:cs="Tahoma"/>
          <w:sz w:val="24"/>
          <w:szCs w:val="24"/>
          <w:lang w:eastAsia="es-ES"/>
        </w:rPr>
        <w:t>,</w:t>
      </w:r>
      <w:r w:rsidR="002D2038" w:rsidRPr="00423471">
        <w:rPr>
          <w:rFonts w:ascii="Tahoma" w:eastAsia="Times New Roman" w:hAnsi="Tahoma" w:cs="Tahoma"/>
          <w:sz w:val="24"/>
          <w:szCs w:val="24"/>
          <w:lang w:eastAsia="es-ES"/>
        </w:rPr>
        <w:t xml:space="preserve"> a la adolescente </w:t>
      </w:r>
      <w:r w:rsidR="002D2038" w:rsidRPr="00423471">
        <w:rPr>
          <w:rFonts w:ascii="Tahoma" w:eastAsia="Times New Roman" w:hAnsi="Tahoma" w:cs="Tahoma"/>
          <w:b/>
          <w:sz w:val="24"/>
          <w:szCs w:val="24"/>
          <w:lang w:eastAsia="es-ES"/>
        </w:rPr>
        <w:t>“S.I.P.D.”</w:t>
      </w:r>
      <w:r w:rsidR="002D2038" w:rsidRPr="00423471">
        <w:rPr>
          <w:rFonts w:ascii="Tahoma" w:eastAsia="Times New Roman" w:hAnsi="Tahoma" w:cs="Tahoma"/>
          <w:sz w:val="24"/>
          <w:szCs w:val="24"/>
          <w:lang w:eastAsia="es-ES"/>
        </w:rPr>
        <w:t xml:space="preserve">, en donde la accedió carnalmente, y para lograr ese cometido previamente procedió a esposarla y a desnudarla, no sin antes tomarle una serie de fotografías en tales condiciones; b) En las instalaciones del Motel </w:t>
      </w:r>
      <w:r w:rsidR="002D2038" w:rsidRPr="00423471">
        <w:rPr>
          <w:rFonts w:ascii="Tahoma" w:eastAsia="Times New Roman" w:hAnsi="Tahoma" w:cs="Tahoma"/>
          <w:i/>
          <w:sz w:val="24"/>
          <w:szCs w:val="24"/>
          <w:lang w:eastAsia="es-ES"/>
        </w:rPr>
        <w:t>“Orange”</w:t>
      </w:r>
      <w:r w:rsidR="002D2038" w:rsidRPr="00423471">
        <w:rPr>
          <w:rFonts w:ascii="Tahoma" w:eastAsia="Times New Roman" w:hAnsi="Tahoma" w:cs="Tahoma"/>
          <w:sz w:val="24"/>
          <w:szCs w:val="24"/>
          <w:lang w:eastAsia="es-ES"/>
        </w:rPr>
        <w:t xml:space="preserve"> a eso de </w:t>
      </w:r>
      <w:r w:rsidR="006143EE" w:rsidRPr="00423471">
        <w:rPr>
          <w:rFonts w:ascii="Tahoma" w:eastAsia="Times New Roman" w:hAnsi="Tahoma" w:cs="Tahoma"/>
          <w:sz w:val="24"/>
          <w:szCs w:val="24"/>
          <w:lang w:eastAsia="es-ES"/>
        </w:rPr>
        <w:t xml:space="preserve">las </w:t>
      </w:r>
      <w:r w:rsidR="002D2038" w:rsidRPr="00423471">
        <w:rPr>
          <w:rFonts w:ascii="Tahoma" w:eastAsia="Times New Roman" w:hAnsi="Tahoma" w:cs="Tahoma"/>
          <w:sz w:val="24"/>
          <w:szCs w:val="24"/>
          <w:lang w:eastAsia="es-ES"/>
        </w:rPr>
        <w:t xml:space="preserve">15:00 y 16:00 horas del 26 al 29 de diciembre de 2.019, sitio en donde el ciudadano </w:t>
      </w:r>
      <w:r w:rsidR="00A27355">
        <w:rPr>
          <w:rFonts w:ascii="Tahoma" w:eastAsia="Times New Roman" w:hAnsi="Tahoma" w:cs="Tahoma"/>
          <w:sz w:val="24"/>
          <w:szCs w:val="24"/>
          <w:lang w:eastAsia="es-ES"/>
        </w:rPr>
        <w:t>DGH</w:t>
      </w:r>
      <w:r w:rsidR="002D2038" w:rsidRPr="00423471">
        <w:rPr>
          <w:rFonts w:ascii="Tahoma" w:eastAsia="Times New Roman" w:hAnsi="Tahoma" w:cs="Tahoma"/>
          <w:sz w:val="24"/>
          <w:szCs w:val="24"/>
          <w:lang w:eastAsia="es-ES"/>
        </w:rPr>
        <w:t xml:space="preserve"> </w:t>
      </w:r>
      <w:r w:rsidR="006143EE" w:rsidRPr="00423471">
        <w:rPr>
          <w:rFonts w:ascii="Tahoma" w:eastAsia="Times New Roman" w:hAnsi="Tahoma" w:cs="Tahoma"/>
          <w:sz w:val="24"/>
          <w:szCs w:val="24"/>
          <w:lang w:eastAsia="es-ES"/>
        </w:rPr>
        <w:t xml:space="preserve">nuevamente </w:t>
      </w:r>
      <w:r w:rsidR="002D2038" w:rsidRPr="00423471">
        <w:rPr>
          <w:rFonts w:ascii="Tahoma" w:eastAsia="Times New Roman" w:hAnsi="Tahoma" w:cs="Tahoma"/>
          <w:sz w:val="24"/>
          <w:szCs w:val="24"/>
          <w:lang w:eastAsia="es-ES"/>
        </w:rPr>
        <w:t xml:space="preserve">llevó a la menor </w:t>
      </w:r>
      <w:r w:rsidR="002D2038" w:rsidRPr="00423471">
        <w:rPr>
          <w:rFonts w:ascii="Tahoma" w:eastAsia="Times New Roman" w:hAnsi="Tahoma" w:cs="Tahoma"/>
          <w:b/>
          <w:sz w:val="24"/>
          <w:szCs w:val="24"/>
          <w:lang w:eastAsia="es-ES"/>
        </w:rPr>
        <w:t>“S.I.P.D.”</w:t>
      </w:r>
      <w:r w:rsidR="002D2038" w:rsidRPr="00423471">
        <w:rPr>
          <w:rFonts w:ascii="Tahoma" w:eastAsia="Times New Roman" w:hAnsi="Tahoma" w:cs="Tahoma"/>
          <w:sz w:val="24"/>
          <w:szCs w:val="24"/>
          <w:lang w:eastAsia="es-ES"/>
        </w:rPr>
        <w:t xml:space="preserve"> a quien </w:t>
      </w:r>
      <w:r w:rsidR="006143EE" w:rsidRPr="00423471">
        <w:rPr>
          <w:rFonts w:ascii="Tahoma" w:eastAsia="Times New Roman" w:hAnsi="Tahoma" w:cs="Tahoma"/>
          <w:sz w:val="24"/>
          <w:szCs w:val="24"/>
          <w:lang w:eastAsia="es-ES"/>
        </w:rPr>
        <w:t xml:space="preserve">previamente </w:t>
      </w:r>
      <w:r w:rsidR="002D2038" w:rsidRPr="00423471">
        <w:rPr>
          <w:rFonts w:ascii="Tahoma" w:eastAsia="Times New Roman" w:hAnsi="Tahoma" w:cs="Tahoma"/>
          <w:sz w:val="24"/>
          <w:szCs w:val="24"/>
          <w:lang w:eastAsia="es-ES"/>
        </w:rPr>
        <w:t xml:space="preserve">chantajeó </w:t>
      </w:r>
      <w:r w:rsidR="006143EE" w:rsidRPr="00423471">
        <w:rPr>
          <w:rFonts w:ascii="Tahoma" w:eastAsia="Times New Roman" w:hAnsi="Tahoma" w:cs="Tahoma"/>
          <w:sz w:val="24"/>
          <w:szCs w:val="24"/>
          <w:lang w:eastAsia="es-ES"/>
        </w:rPr>
        <w:t>con</w:t>
      </w:r>
      <w:r w:rsidR="002D2038" w:rsidRPr="00423471">
        <w:rPr>
          <w:rFonts w:ascii="Tahoma" w:eastAsia="Times New Roman" w:hAnsi="Tahoma" w:cs="Tahoma"/>
          <w:sz w:val="24"/>
          <w:szCs w:val="24"/>
          <w:lang w:eastAsia="es-ES"/>
        </w:rPr>
        <w:t xml:space="preserve"> publicar las fotografías que le </w:t>
      </w:r>
      <w:r w:rsidR="006143EE" w:rsidRPr="00423471">
        <w:rPr>
          <w:rFonts w:ascii="Tahoma" w:eastAsia="Times New Roman" w:hAnsi="Tahoma" w:cs="Tahoma"/>
          <w:sz w:val="24"/>
          <w:szCs w:val="24"/>
          <w:lang w:eastAsia="es-ES"/>
        </w:rPr>
        <w:t xml:space="preserve">tomó cuando Ella se encontraba desnuda, para de esa forma obligarla a que sostuvieran relaciones carnales </w:t>
      </w:r>
      <w:r w:rsidR="009A4F5B" w:rsidRPr="00423471">
        <w:rPr>
          <w:rFonts w:ascii="Tahoma" w:eastAsia="Times New Roman" w:hAnsi="Tahoma" w:cs="Tahoma"/>
          <w:sz w:val="24"/>
          <w:szCs w:val="24"/>
          <w:lang w:eastAsia="es-ES"/>
        </w:rPr>
        <w:t>í</w:t>
      </w:r>
      <w:r w:rsidR="006143EE" w:rsidRPr="00423471">
        <w:rPr>
          <w:rFonts w:ascii="Tahoma" w:eastAsia="Times New Roman" w:hAnsi="Tahoma" w:cs="Tahoma"/>
          <w:sz w:val="24"/>
          <w:szCs w:val="24"/>
          <w:lang w:eastAsia="es-ES"/>
        </w:rPr>
        <w:t>ntimas; c) Los primeros días del mes de enero del 2.020</w:t>
      </w:r>
      <w:r w:rsidR="009A5A40" w:rsidRPr="00423471">
        <w:rPr>
          <w:rFonts w:ascii="Tahoma" w:eastAsia="Times New Roman" w:hAnsi="Tahoma" w:cs="Tahoma"/>
          <w:sz w:val="24"/>
          <w:szCs w:val="24"/>
          <w:lang w:eastAsia="es-ES"/>
        </w:rPr>
        <w:t>,</w:t>
      </w:r>
      <w:r w:rsidR="006143EE" w:rsidRPr="00423471">
        <w:rPr>
          <w:rFonts w:ascii="Tahoma" w:eastAsia="Times New Roman" w:hAnsi="Tahoma" w:cs="Tahoma"/>
          <w:sz w:val="24"/>
          <w:szCs w:val="24"/>
          <w:lang w:eastAsia="es-ES"/>
        </w:rPr>
        <w:t xml:space="preserve"> a eso de las 15:00 y 16:00 horas</w:t>
      </w:r>
      <w:r w:rsidR="009A5A40" w:rsidRPr="00423471">
        <w:rPr>
          <w:rFonts w:ascii="Tahoma" w:eastAsia="Times New Roman" w:hAnsi="Tahoma" w:cs="Tahoma"/>
          <w:sz w:val="24"/>
          <w:szCs w:val="24"/>
          <w:lang w:eastAsia="es-ES"/>
        </w:rPr>
        <w:t>,</w:t>
      </w:r>
      <w:r w:rsidR="006143EE" w:rsidRPr="00423471">
        <w:rPr>
          <w:rFonts w:ascii="Tahoma" w:eastAsia="Times New Roman" w:hAnsi="Tahoma" w:cs="Tahoma"/>
          <w:sz w:val="24"/>
          <w:szCs w:val="24"/>
          <w:lang w:eastAsia="es-ES"/>
        </w:rPr>
        <w:t xml:space="preserve"> en un motel ubicado en la vía Pereira-Armenia, para lo cual el sátiro se valió de las manidas amenazas de publicar las fotografías en donde la menor se encontraba desnuda, y de esa forma poder copular con ella, no sin antes drogarla con una dosis del estupefaciente conocido como </w:t>
      </w:r>
      <w:r w:rsidR="006143EE" w:rsidRPr="00423471">
        <w:rPr>
          <w:rFonts w:ascii="Tahoma" w:eastAsia="Times New Roman" w:hAnsi="Tahoma" w:cs="Tahoma"/>
          <w:i/>
          <w:sz w:val="24"/>
          <w:szCs w:val="24"/>
          <w:lang w:eastAsia="es-ES"/>
        </w:rPr>
        <w:t>“tusi”</w:t>
      </w:r>
      <w:r w:rsidR="006143EE" w:rsidRPr="00423471">
        <w:rPr>
          <w:rFonts w:ascii="Tahoma" w:eastAsia="Times New Roman" w:hAnsi="Tahoma" w:cs="Tahoma"/>
          <w:sz w:val="24"/>
          <w:szCs w:val="24"/>
          <w:lang w:eastAsia="es-ES"/>
        </w:rPr>
        <w:t xml:space="preserve"> para </w:t>
      </w:r>
      <w:r w:rsidR="0069088F" w:rsidRPr="00423471">
        <w:rPr>
          <w:rFonts w:ascii="Tahoma" w:eastAsia="Times New Roman" w:hAnsi="Tahoma" w:cs="Tahoma"/>
          <w:sz w:val="24"/>
          <w:szCs w:val="24"/>
          <w:lang w:eastAsia="es-ES"/>
        </w:rPr>
        <w:t xml:space="preserve">así </w:t>
      </w:r>
      <w:r w:rsidR="006143EE" w:rsidRPr="00423471">
        <w:rPr>
          <w:rFonts w:ascii="Tahoma" w:eastAsia="Times New Roman" w:hAnsi="Tahoma" w:cs="Tahoma"/>
          <w:sz w:val="24"/>
          <w:szCs w:val="24"/>
          <w:lang w:eastAsia="es-ES"/>
        </w:rPr>
        <w:t xml:space="preserve">evitar que Ella llorara durante el ayuntamiento carnal.  </w:t>
      </w:r>
    </w:p>
    <w:p w14:paraId="0F152404" w14:textId="77777777" w:rsidR="009A5A40" w:rsidRPr="00423471" w:rsidRDefault="009A5A40" w:rsidP="00423471">
      <w:pPr>
        <w:spacing w:after="0" w:line="276" w:lineRule="auto"/>
        <w:jc w:val="center"/>
        <w:rPr>
          <w:rFonts w:ascii="Tahoma" w:hAnsi="Tahoma" w:cs="Tahoma"/>
          <w:b/>
          <w:sz w:val="24"/>
          <w:szCs w:val="24"/>
          <w:lang w:val="es-CO"/>
        </w:rPr>
      </w:pPr>
    </w:p>
    <w:p w14:paraId="39136CEB" w14:textId="77777777" w:rsidR="00FD6549" w:rsidRPr="00423471" w:rsidRDefault="00FD6549" w:rsidP="00423471">
      <w:pPr>
        <w:spacing w:after="0" w:line="276" w:lineRule="auto"/>
        <w:jc w:val="center"/>
        <w:rPr>
          <w:rFonts w:ascii="Tahoma" w:hAnsi="Tahoma" w:cs="Tahoma"/>
          <w:b/>
          <w:sz w:val="24"/>
          <w:szCs w:val="24"/>
          <w:lang w:val="es-CO"/>
        </w:rPr>
      </w:pPr>
      <w:r w:rsidRPr="00423471">
        <w:rPr>
          <w:rFonts w:ascii="Tahoma" w:hAnsi="Tahoma" w:cs="Tahoma"/>
          <w:b/>
          <w:sz w:val="24"/>
          <w:szCs w:val="24"/>
          <w:lang w:val="es-CO"/>
        </w:rPr>
        <w:t>SINOPSIS DE LA ACTUACIÓN PROCESAL:</w:t>
      </w:r>
    </w:p>
    <w:p w14:paraId="39464771" w14:textId="77777777" w:rsidR="00FD6549" w:rsidRPr="00423471" w:rsidRDefault="00FD6549" w:rsidP="00423471">
      <w:pPr>
        <w:spacing w:after="0" w:line="276" w:lineRule="auto"/>
        <w:jc w:val="center"/>
        <w:rPr>
          <w:rFonts w:ascii="Tahoma" w:hAnsi="Tahoma" w:cs="Tahoma"/>
          <w:sz w:val="24"/>
          <w:szCs w:val="24"/>
          <w:lang w:val="es-CO"/>
        </w:rPr>
      </w:pPr>
    </w:p>
    <w:p w14:paraId="582F8C3F" w14:textId="6CB7BA2A" w:rsidR="00FD6549" w:rsidRPr="00423471" w:rsidRDefault="00FD6549" w:rsidP="00423471">
      <w:pPr>
        <w:numPr>
          <w:ilvl w:val="0"/>
          <w:numId w:val="1"/>
        </w:numPr>
        <w:spacing w:after="0" w:line="276" w:lineRule="auto"/>
        <w:ind w:left="360"/>
        <w:contextualSpacing/>
        <w:jc w:val="both"/>
        <w:rPr>
          <w:rFonts w:ascii="Tahoma" w:hAnsi="Tahoma" w:cs="Tahoma"/>
          <w:sz w:val="24"/>
          <w:szCs w:val="24"/>
          <w:lang w:val="es-CO"/>
        </w:rPr>
      </w:pPr>
      <w:r w:rsidRPr="00423471">
        <w:rPr>
          <w:rFonts w:ascii="Tahoma" w:hAnsi="Tahoma" w:cs="Tahoma"/>
          <w:sz w:val="24"/>
          <w:szCs w:val="24"/>
          <w:lang w:val="es-CO"/>
        </w:rPr>
        <w:t xml:space="preserve">Las audiencias preliminares se llevaron a cabo el </w:t>
      </w:r>
      <w:r w:rsidR="0069088F" w:rsidRPr="00423471">
        <w:rPr>
          <w:rFonts w:ascii="Tahoma" w:hAnsi="Tahoma" w:cs="Tahoma"/>
          <w:sz w:val="24"/>
          <w:szCs w:val="24"/>
          <w:lang w:val="es-CO"/>
        </w:rPr>
        <w:t xml:space="preserve">11 de diciembre de 2.020 </w:t>
      </w:r>
      <w:r w:rsidRPr="00423471">
        <w:rPr>
          <w:rFonts w:ascii="Tahoma" w:hAnsi="Tahoma" w:cs="Tahoma"/>
          <w:sz w:val="24"/>
          <w:szCs w:val="24"/>
          <w:lang w:val="es-CO"/>
        </w:rPr>
        <w:t xml:space="preserve">ante el Juzgado </w:t>
      </w:r>
      <w:r w:rsidR="0069088F" w:rsidRPr="00423471">
        <w:rPr>
          <w:rFonts w:ascii="Tahoma" w:hAnsi="Tahoma" w:cs="Tahoma"/>
          <w:sz w:val="24"/>
          <w:szCs w:val="24"/>
          <w:lang w:val="es-CO"/>
        </w:rPr>
        <w:t>2</w:t>
      </w:r>
      <w:r w:rsidRPr="00423471">
        <w:rPr>
          <w:rFonts w:ascii="Tahoma" w:hAnsi="Tahoma" w:cs="Tahoma"/>
          <w:sz w:val="24"/>
          <w:szCs w:val="24"/>
          <w:lang w:val="es-CO"/>
        </w:rPr>
        <w:t>º P</w:t>
      </w:r>
      <w:r w:rsidR="0069088F" w:rsidRPr="00423471">
        <w:rPr>
          <w:rFonts w:ascii="Tahoma" w:hAnsi="Tahoma" w:cs="Tahoma"/>
          <w:sz w:val="24"/>
          <w:szCs w:val="24"/>
          <w:lang w:val="es-CO"/>
        </w:rPr>
        <w:t xml:space="preserve">enal </w:t>
      </w:r>
      <w:r w:rsidRPr="00423471">
        <w:rPr>
          <w:rFonts w:ascii="Tahoma" w:hAnsi="Tahoma" w:cs="Tahoma"/>
          <w:sz w:val="24"/>
          <w:szCs w:val="24"/>
          <w:lang w:val="es-CO"/>
        </w:rPr>
        <w:t xml:space="preserve">Municipal de </w:t>
      </w:r>
      <w:r w:rsidR="0069088F" w:rsidRPr="00423471">
        <w:rPr>
          <w:rFonts w:ascii="Tahoma" w:hAnsi="Tahoma" w:cs="Tahoma"/>
          <w:sz w:val="24"/>
          <w:szCs w:val="24"/>
          <w:lang w:val="es-CO"/>
        </w:rPr>
        <w:t>Dosquebradas</w:t>
      </w:r>
      <w:r w:rsidRPr="00423471">
        <w:rPr>
          <w:rFonts w:ascii="Tahoma" w:hAnsi="Tahoma" w:cs="Tahoma"/>
          <w:sz w:val="24"/>
          <w:szCs w:val="24"/>
          <w:lang w:val="es-CO"/>
        </w:rPr>
        <w:t xml:space="preserve">, con funciones de Control de Garantidas, en las cuales: a) Se le impartió legalidad a la captura del ciudadano </w:t>
      </w:r>
      <w:r w:rsidR="00A27355">
        <w:rPr>
          <w:rFonts w:ascii="Tahoma" w:hAnsi="Tahoma" w:cs="Tahoma"/>
          <w:sz w:val="24"/>
          <w:szCs w:val="24"/>
          <w:lang w:val="es-CO"/>
        </w:rPr>
        <w:t>DGH</w:t>
      </w:r>
      <w:r w:rsidRPr="00423471">
        <w:rPr>
          <w:rFonts w:ascii="Tahoma" w:hAnsi="Tahoma" w:cs="Tahoma"/>
          <w:sz w:val="24"/>
          <w:szCs w:val="24"/>
          <w:lang w:val="es-CO"/>
        </w:rPr>
        <w:t xml:space="preserve">, la cual se dio </w:t>
      </w:r>
      <w:r w:rsidR="0069088F" w:rsidRPr="00423471">
        <w:rPr>
          <w:rFonts w:ascii="Tahoma" w:hAnsi="Tahoma" w:cs="Tahoma"/>
          <w:sz w:val="24"/>
          <w:szCs w:val="24"/>
          <w:lang w:val="es-CO"/>
        </w:rPr>
        <w:t>por previa orden</w:t>
      </w:r>
      <w:r w:rsidR="009A5A40" w:rsidRPr="00423471">
        <w:rPr>
          <w:rFonts w:ascii="Tahoma" w:hAnsi="Tahoma" w:cs="Tahoma"/>
          <w:sz w:val="24"/>
          <w:szCs w:val="24"/>
          <w:lang w:val="es-CO"/>
        </w:rPr>
        <w:t xml:space="preserve"> librada con tales fines</w:t>
      </w:r>
      <w:r w:rsidRPr="00423471">
        <w:rPr>
          <w:rFonts w:ascii="Tahoma" w:hAnsi="Tahoma" w:cs="Tahoma"/>
          <w:sz w:val="24"/>
          <w:szCs w:val="24"/>
          <w:lang w:val="es-CO"/>
        </w:rPr>
        <w:t xml:space="preserve">; b) Al entonces indiciado se le endilgaron cargos por incurrir en la presunta comisión del delito de </w:t>
      </w:r>
      <w:r w:rsidR="0069088F" w:rsidRPr="00423471">
        <w:rPr>
          <w:rFonts w:ascii="Tahoma" w:hAnsi="Tahoma" w:cs="Tahoma"/>
          <w:sz w:val="24"/>
          <w:szCs w:val="24"/>
          <w:lang w:val="es-CO"/>
        </w:rPr>
        <w:t>acceso carnal violento agravado, en concurso homogéneo sucesivo</w:t>
      </w:r>
      <w:r w:rsidRPr="00423471">
        <w:rPr>
          <w:rFonts w:ascii="Tahoma" w:hAnsi="Tahoma" w:cs="Tahoma"/>
          <w:sz w:val="24"/>
          <w:szCs w:val="24"/>
          <w:lang w:val="es-CO"/>
        </w:rPr>
        <w:t>, consagrado en los artículos</w:t>
      </w:r>
      <w:r w:rsidR="0069088F" w:rsidRPr="00423471">
        <w:rPr>
          <w:rFonts w:ascii="Tahoma" w:hAnsi="Tahoma" w:cs="Tahoma"/>
          <w:sz w:val="24"/>
          <w:szCs w:val="24"/>
          <w:lang w:val="es-CO"/>
        </w:rPr>
        <w:t xml:space="preserve"> 205 y 211</w:t>
      </w:r>
      <w:r w:rsidRPr="00423471">
        <w:rPr>
          <w:rFonts w:ascii="Tahoma" w:hAnsi="Tahoma" w:cs="Tahoma"/>
          <w:sz w:val="24"/>
          <w:szCs w:val="24"/>
          <w:lang w:val="es-CO"/>
        </w:rPr>
        <w:t xml:space="preserve">, # </w:t>
      </w:r>
      <w:r w:rsidR="0069088F" w:rsidRPr="00423471">
        <w:rPr>
          <w:rFonts w:ascii="Tahoma" w:hAnsi="Tahoma" w:cs="Tahoma"/>
          <w:sz w:val="24"/>
          <w:szCs w:val="24"/>
          <w:lang w:val="es-CO"/>
        </w:rPr>
        <w:t>5º</w:t>
      </w:r>
      <w:r w:rsidRPr="00423471">
        <w:rPr>
          <w:rFonts w:ascii="Tahoma" w:hAnsi="Tahoma" w:cs="Tahoma"/>
          <w:sz w:val="24"/>
          <w:szCs w:val="24"/>
          <w:lang w:val="es-CO"/>
        </w:rPr>
        <w:t xml:space="preserve">, del C.P. c) Al procesado </w:t>
      </w:r>
      <w:r w:rsidR="0069088F" w:rsidRPr="00423471">
        <w:rPr>
          <w:rFonts w:ascii="Tahoma" w:hAnsi="Tahoma" w:cs="Tahoma"/>
          <w:sz w:val="24"/>
          <w:szCs w:val="24"/>
          <w:lang w:val="es-CO"/>
        </w:rPr>
        <w:t xml:space="preserve">no se le impuso ningún tipo de </w:t>
      </w:r>
      <w:r w:rsidRPr="00423471">
        <w:rPr>
          <w:rFonts w:ascii="Tahoma" w:hAnsi="Tahoma" w:cs="Tahoma"/>
          <w:sz w:val="24"/>
          <w:szCs w:val="24"/>
          <w:lang w:val="es-CO"/>
        </w:rPr>
        <w:t xml:space="preserve">medida de aseguramiento </w:t>
      </w:r>
      <w:r w:rsidR="0069088F" w:rsidRPr="00423471">
        <w:rPr>
          <w:rFonts w:ascii="Tahoma" w:hAnsi="Tahoma" w:cs="Tahoma"/>
          <w:sz w:val="24"/>
          <w:szCs w:val="24"/>
          <w:lang w:val="es-CO"/>
        </w:rPr>
        <w:t xml:space="preserve">por cuanto la Fiscalía declinó de formular cualquier tipo de petición en tal sentido. </w:t>
      </w:r>
    </w:p>
    <w:p w14:paraId="332430B1" w14:textId="77777777" w:rsidR="00FD6549" w:rsidRPr="00423471" w:rsidRDefault="00FD6549" w:rsidP="00423471">
      <w:pPr>
        <w:spacing w:after="0" w:line="276" w:lineRule="auto"/>
        <w:jc w:val="both"/>
        <w:rPr>
          <w:rFonts w:ascii="Tahoma" w:hAnsi="Tahoma" w:cs="Tahoma"/>
          <w:sz w:val="24"/>
          <w:szCs w:val="24"/>
          <w:lang w:val="es-CO"/>
        </w:rPr>
      </w:pPr>
    </w:p>
    <w:p w14:paraId="0E6CCE0C" w14:textId="77777777" w:rsidR="00FD6549" w:rsidRPr="00423471" w:rsidRDefault="00FD6549" w:rsidP="00423471">
      <w:pPr>
        <w:numPr>
          <w:ilvl w:val="0"/>
          <w:numId w:val="1"/>
        </w:numPr>
        <w:spacing w:after="0" w:line="276" w:lineRule="auto"/>
        <w:ind w:left="360"/>
        <w:contextualSpacing/>
        <w:jc w:val="both"/>
        <w:rPr>
          <w:rFonts w:ascii="Tahoma" w:hAnsi="Tahoma" w:cs="Tahoma"/>
          <w:sz w:val="24"/>
          <w:szCs w:val="24"/>
          <w:lang w:val="es-CO"/>
        </w:rPr>
      </w:pPr>
      <w:r w:rsidRPr="00423471">
        <w:rPr>
          <w:rFonts w:ascii="Tahoma" w:hAnsi="Tahoma" w:cs="Tahoma"/>
          <w:sz w:val="24"/>
          <w:szCs w:val="24"/>
          <w:lang w:val="es-CO"/>
        </w:rPr>
        <w:t xml:space="preserve">El libelo acusatorio data del </w:t>
      </w:r>
      <w:r w:rsidR="00094FB5" w:rsidRPr="00423471">
        <w:rPr>
          <w:rFonts w:ascii="Tahoma" w:hAnsi="Tahoma" w:cs="Tahoma"/>
          <w:sz w:val="24"/>
          <w:szCs w:val="24"/>
          <w:lang w:val="es-CO"/>
        </w:rPr>
        <w:t>04 d</w:t>
      </w:r>
      <w:r w:rsidRPr="00423471">
        <w:rPr>
          <w:rFonts w:ascii="Tahoma" w:hAnsi="Tahoma" w:cs="Tahoma"/>
          <w:sz w:val="24"/>
          <w:szCs w:val="24"/>
          <w:lang w:val="es-CO"/>
        </w:rPr>
        <w:t>e noviembre de 2.02</w:t>
      </w:r>
      <w:r w:rsidR="00094FB5" w:rsidRPr="00423471">
        <w:rPr>
          <w:rFonts w:ascii="Tahoma" w:hAnsi="Tahoma" w:cs="Tahoma"/>
          <w:sz w:val="24"/>
          <w:szCs w:val="24"/>
          <w:lang w:val="es-CO"/>
        </w:rPr>
        <w:t>0</w:t>
      </w:r>
      <w:r w:rsidRPr="00423471">
        <w:rPr>
          <w:rFonts w:ascii="Tahoma" w:hAnsi="Tahoma" w:cs="Tahoma"/>
          <w:sz w:val="24"/>
          <w:szCs w:val="24"/>
          <w:lang w:val="es-CO"/>
        </w:rPr>
        <w:t xml:space="preserve">, correspondiéndole el conocimiento </w:t>
      </w:r>
      <w:r w:rsidR="009A5A40" w:rsidRPr="00423471">
        <w:rPr>
          <w:rFonts w:ascii="Tahoma" w:hAnsi="Tahoma" w:cs="Tahoma"/>
          <w:sz w:val="24"/>
          <w:szCs w:val="24"/>
          <w:lang w:val="es-CO"/>
        </w:rPr>
        <w:t xml:space="preserve">de la actuación </w:t>
      </w:r>
      <w:r w:rsidRPr="00423471">
        <w:rPr>
          <w:rFonts w:ascii="Tahoma" w:hAnsi="Tahoma" w:cs="Tahoma"/>
          <w:sz w:val="24"/>
          <w:szCs w:val="24"/>
          <w:lang w:val="es-CO"/>
        </w:rPr>
        <w:t xml:space="preserve">al </w:t>
      </w:r>
      <w:r w:rsidR="00094FB5" w:rsidRPr="00423471">
        <w:rPr>
          <w:rFonts w:ascii="Tahoma" w:hAnsi="Tahoma" w:cs="Tahoma"/>
          <w:sz w:val="24"/>
          <w:szCs w:val="24"/>
          <w:lang w:val="es-CO"/>
        </w:rPr>
        <w:t>Juzgado 2º Penal del Circuito de Dosquebradas</w:t>
      </w:r>
      <w:r w:rsidRPr="00423471">
        <w:rPr>
          <w:rFonts w:ascii="Tahoma" w:hAnsi="Tahoma" w:cs="Tahoma"/>
          <w:sz w:val="24"/>
          <w:szCs w:val="24"/>
          <w:lang w:val="es-CO"/>
        </w:rPr>
        <w:t xml:space="preserve">, ante el cual se celebraron las siguientes vistas públicas: a) El </w:t>
      </w:r>
      <w:r w:rsidR="00094FB5" w:rsidRPr="00423471">
        <w:rPr>
          <w:rFonts w:ascii="Tahoma" w:hAnsi="Tahoma" w:cs="Tahoma"/>
          <w:sz w:val="24"/>
          <w:szCs w:val="24"/>
          <w:lang w:val="es-CO"/>
        </w:rPr>
        <w:t xml:space="preserve">23 de junio </w:t>
      </w:r>
      <w:r w:rsidRPr="00423471">
        <w:rPr>
          <w:rFonts w:ascii="Tahoma" w:hAnsi="Tahoma" w:cs="Tahoma"/>
          <w:sz w:val="24"/>
          <w:szCs w:val="24"/>
          <w:lang w:val="es-CO"/>
        </w:rPr>
        <w:t xml:space="preserve">de 2.021 tuvo lugar la audiencia de formulación de la acusación; b) El </w:t>
      </w:r>
      <w:r w:rsidR="00094FB5" w:rsidRPr="00423471">
        <w:rPr>
          <w:rFonts w:ascii="Tahoma" w:hAnsi="Tahoma" w:cs="Tahoma"/>
          <w:sz w:val="24"/>
          <w:szCs w:val="24"/>
          <w:lang w:val="es-CO"/>
        </w:rPr>
        <w:t>08</w:t>
      </w:r>
      <w:r w:rsidRPr="00423471">
        <w:rPr>
          <w:rFonts w:ascii="Tahoma" w:hAnsi="Tahoma" w:cs="Tahoma"/>
          <w:sz w:val="24"/>
          <w:szCs w:val="24"/>
          <w:lang w:val="es-CO"/>
        </w:rPr>
        <w:t xml:space="preserve"> de </w:t>
      </w:r>
      <w:r w:rsidR="00094FB5" w:rsidRPr="00423471">
        <w:rPr>
          <w:rFonts w:ascii="Tahoma" w:hAnsi="Tahoma" w:cs="Tahoma"/>
          <w:sz w:val="24"/>
          <w:szCs w:val="24"/>
          <w:lang w:val="es-CO"/>
        </w:rPr>
        <w:t>abril hogaño a</w:t>
      </w:r>
      <w:r w:rsidRPr="00423471">
        <w:rPr>
          <w:rFonts w:ascii="Tahoma" w:hAnsi="Tahoma" w:cs="Tahoma"/>
          <w:sz w:val="24"/>
          <w:szCs w:val="24"/>
          <w:lang w:val="es-CO"/>
        </w:rPr>
        <w:t xml:space="preserve">caeció la audiencia preparatoria. </w:t>
      </w:r>
    </w:p>
    <w:p w14:paraId="7F294A5E" w14:textId="77777777" w:rsidR="00FD6549" w:rsidRPr="00423471" w:rsidRDefault="00FD6549" w:rsidP="00423471">
      <w:pPr>
        <w:spacing w:after="0" w:line="276" w:lineRule="auto"/>
        <w:jc w:val="both"/>
        <w:rPr>
          <w:rFonts w:ascii="Tahoma" w:hAnsi="Tahoma" w:cs="Tahoma"/>
          <w:sz w:val="24"/>
          <w:szCs w:val="24"/>
          <w:lang w:val="es-CO"/>
        </w:rPr>
      </w:pPr>
    </w:p>
    <w:p w14:paraId="6E16F833" w14:textId="77777777" w:rsidR="00FD6549" w:rsidRPr="00423471" w:rsidRDefault="00FD6549" w:rsidP="00423471">
      <w:pPr>
        <w:numPr>
          <w:ilvl w:val="0"/>
          <w:numId w:val="1"/>
        </w:numPr>
        <w:spacing w:after="0" w:line="276" w:lineRule="auto"/>
        <w:ind w:left="360"/>
        <w:contextualSpacing/>
        <w:jc w:val="both"/>
        <w:rPr>
          <w:rFonts w:ascii="Tahoma" w:hAnsi="Tahoma" w:cs="Tahoma"/>
          <w:sz w:val="24"/>
          <w:szCs w:val="24"/>
          <w:lang w:val="es-CO"/>
        </w:rPr>
      </w:pPr>
      <w:r w:rsidRPr="00423471">
        <w:rPr>
          <w:rFonts w:ascii="Tahoma" w:hAnsi="Tahoma" w:cs="Tahoma"/>
          <w:sz w:val="24"/>
          <w:szCs w:val="24"/>
          <w:lang w:val="es-CO"/>
        </w:rPr>
        <w:t xml:space="preserve">En el devenir de la audiencia preparatoria, el Juzgado Cognoscente al pronunciarse sobre la oferta probatoria hecha por las partes, negó </w:t>
      </w:r>
      <w:r w:rsidR="009A5A40" w:rsidRPr="00423471">
        <w:rPr>
          <w:rFonts w:ascii="Tahoma" w:hAnsi="Tahoma" w:cs="Tahoma"/>
          <w:sz w:val="24"/>
          <w:szCs w:val="24"/>
          <w:lang w:val="es-CO"/>
        </w:rPr>
        <w:t xml:space="preserve">por inconducente </w:t>
      </w:r>
      <w:r w:rsidRPr="00423471">
        <w:rPr>
          <w:rFonts w:ascii="Tahoma" w:hAnsi="Tahoma" w:cs="Tahoma"/>
          <w:sz w:val="24"/>
          <w:szCs w:val="24"/>
          <w:lang w:val="es-CO"/>
        </w:rPr>
        <w:t>la práctica de unas pruebas deprecadas por la Defensa</w:t>
      </w:r>
      <w:r w:rsidR="00094FB5" w:rsidRPr="00423471">
        <w:rPr>
          <w:rFonts w:ascii="Tahoma" w:hAnsi="Tahoma" w:cs="Tahoma"/>
          <w:sz w:val="24"/>
          <w:szCs w:val="24"/>
          <w:lang w:val="es-CO"/>
        </w:rPr>
        <w:t xml:space="preserve">. </w:t>
      </w:r>
      <w:r w:rsidRPr="00423471">
        <w:rPr>
          <w:rFonts w:ascii="Tahoma" w:hAnsi="Tahoma" w:cs="Tahoma"/>
          <w:sz w:val="24"/>
          <w:szCs w:val="24"/>
          <w:lang w:val="es-CO"/>
        </w:rPr>
        <w:t xml:space="preserve">Ante tal decisión negatoria, la Defensa procedió a interponer </w:t>
      </w:r>
      <w:r w:rsidR="00B62C3B" w:rsidRPr="00423471">
        <w:rPr>
          <w:rFonts w:ascii="Tahoma" w:hAnsi="Tahoma" w:cs="Tahoma"/>
          <w:sz w:val="24"/>
          <w:szCs w:val="24"/>
          <w:lang w:val="es-CO"/>
        </w:rPr>
        <w:t xml:space="preserve">de manera principal un recurso de reposición y en subsidio otro </w:t>
      </w:r>
      <w:r w:rsidRPr="00423471">
        <w:rPr>
          <w:rFonts w:ascii="Tahoma" w:hAnsi="Tahoma" w:cs="Tahoma"/>
          <w:sz w:val="24"/>
          <w:szCs w:val="24"/>
          <w:lang w:val="es-CO"/>
        </w:rPr>
        <w:t xml:space="preserve">de apelación. </w:t>
      </w:r>
    </w:p>
    <w:p w14:paraId="023CA6B4" w14:textId="77777777" w:rsidR="009A5A40" w:rsidRPr="00423471" w:rsidRDefault="009A5A40" w:rsidP="00423471">
      <w:pPr>
        <w:pStyle w:val="Prrafodelista"/>
        <w:spacing w:line="276" w:lineRule="auto"/>
        <w:rPr>
          <w:rFonts w:ascii="Tahoma" w:hAnsi="Tahoma" w:cs="Tahoma"/>
          <w:sz w:val="24"/>
          <w:szCs w:val="24"/>
          <w:lang w:val="es-CO"/>
        </w:rPr>
      </w:pPr>
    </w:p>
    <w:p w14:paraId="6BD409B3" w14:textId="1A9EF821" w:rsidR="009A5A40" w:rsidRDefault="009A5A40" w:rsidP="00423471">
      <w:pPr>
        <w:numPr>
          <w:ilvl w:val="0"/>
          <w:numId w:val="1"/>
        </w:numPr>
        <w:spacing w:after="0" w:line="276" w:lineRule="auto"/>
        <w:ind w:left="360"/>
        <w:contextualSpacing/>
        <w:jc w:val="both"/>
        <w:rPr>
          <w:rFonts w:ascii="Tahoma" w:hAnsi="Tahoma" w:cs="Tahoma"/>
          <w:sz w:val="24"/>
          <w:szCs w:val="24"/>
          <w:lang w:val="es-CO"/>
        </w:rPr>
      </w:pPr>
      <w:r w:rsidRPr="00423471">
        <w:rPr>
          <w:rFonts w:ascii="Tahoma" w:hAnsi="Tahoma" w:cs="Tahoma"/>
          <w:sz w:val="24"/>
          <w:szCs w:val="24"/>
          <w:lang w:val="es-CO"/>
        </w:rPr>
        <w:t>Al desatar el recurso de reposición, el Juzgado de primer mantuvo en firme la providencia recurrida, razón por la cual se concedió el recurso de apelación interpuesto de manera subsidiaria por la Defensa.</w:t>
      </w:r>
    </w:p>
    <w:p w14:paraId="5FA1D7B0" w14:textId="77777777" w:rsidR="00A27355" w:rsidRPr="00423471" w:rsidRDefault="00A27355" w:rsidP="00A27355">
      <w:pPr>
        <w:spacing w:after="0" w:line="276" w:lineRule="auto"/>
        <w:contextualSpacing/>
        <w:jc w:val="both"/>
        <w:rPr>
          <w:rFonts w:ascii="Tahoma" w:hAnsi="Tahoma" w:cs="Tahoma"/>
          <w:sz w:val="24"/>
          <w:szCs w:val="24"/>
          <w:lang w:val="es-CO"/>
        </w:rPr>
      </w:pPr>
    </w:p>
    <w:p w14:paraId="40850EB7" w14:textId="77777777" w:rsidR="00FD6549" w:rsidRPr="00423471" w:rsidRDefault="00FD6549" w:rsidP="00423471">
      <w:pPr>
        <w:spacing w:after="0" w:line="276" w:lineRule="auto"/>
        <w:jc w:val="center"/>
        <w:rPr>
          <w:rFonts w:ascii="Tahoma" w:eastAsia="Times New Roman" w:hAnsi="Tahoma" w:cs="Tahoma"/>
          <w:b/>
          <w:sz w:val="24"/>
          <w:szCs w:val="24"/>
          <w:lang w:val="es-CO" w:eastAsia="es-ES"/>
        </w:rPr>
      </w:pPr>
      <w:r w:rsidRPr="00423471">
        <w:rPr>
          <w:rFonts w:ascii="Tahoma" w:eastAsia="Times New Roman" w:hAnsi="Tahoma" w:cs="Tahoma"/>
          <w:b/>
          <w:sz w:val="24"/>
          <w:szCs w:val="24"/>
          <w:lang w:val="es-CO" w:eastAsia="es-ES"/>
        </w:rPr>
        <w:t xml:space="preserve">EL AUTO OPUGNADO: </w:t>
      </w:r>
    </w:p>
    <w:p w14:paraId="4B92689B" w14:textId="5F6DBF7D" w:rsidR="00FD6549" w:rsidRPr="00423471" w:rsidRDefault="00FD6549" w:rsidP="00423471">
      <w:pPr>
        <w:tabs>
          <w:tab w:val="left" w:pos="7857"/>
        </w:tabs>
        <w:spacing w:after="0" w:line="276" w:lineRule="auto"/>
        <w:rPr>
          <w:rFonts w:ascii="Tahoma" w:eastAsia="Times New Roman" w:hAnsi="Tahoma" w:cs="Tahoma"/>
          <w:b/>
          <w:sz w:val="24"/>
          <w:szCs w:val="24"/>
          <w:lang w:val="es-CO" w:eastAsia="es-ES"/>
        </w:rPr>
      </w:pPr>
    </w:p>
    <w:p w14:paraId="4AC3F240" w14:textId="77777777" w:rsidR="00FD6549" w:rsidRPr="00423471" w:rsidRDefault="00FD6549" w:rsidP="00423471">
      <w:pPr>
        <w:spacing w:after="0" w:line="276" w:lineRule="auto"/>
        <w:jc w:val="both"/>
        <w:rPr>
          <w:rFonts w:ascii="Tahoma" w:hAnsi="Tahoma" w:cs="Tahoma"/>
          <w:sz w:val="24"/>
          <w:szCs w:val="24"/>
          <w:lang w:val="es-CO" w:eastAsia="es-ES"/>
        </w:rPr>
      </w:pPr>
      <w:r w:rsidRPr="00423471">
        <w:rPr>
          <w:rFonts w:ascii="Tahoma" w:hAnsi="Tahoma" w:cs="Tahoma"/>
          <w:sz w:val="24"/>
          <w:szCs w:val="24"/>
          <w:lang w:val="es-CO" w:eastAsia="es-ES"/>
        </w:rPr>
        <w:t xml:space="preserve">Se trata de la providencia interlocutoria adoptada el </w:t>
      </w:r>
      <w:r w:rsidR="00094FB5" w:rsidRPr="00423471">
        <w:rPr>
          <w:rFonts w:ascii="Tahoma" w:hAnsi="Tahoma" w:cs="Tahoma"/>
          <w:sz w:val="24"/>
          <w:szCs w:val="24"/>
          <w:lang w:val="es-CO" w:eastAsia="es-ES"/>
        </w:rPr>
        <w:t xml:space="preserve">08 de abril hogaño </w:t>
      </w:r>
      <w:r w:rsidRPr="00423471">
        <w:rPr>
          <w:rFonts w:ascii="Tahoma" w:hAnsi="Tahoma" w:cs="Tahoma"/>
          <w:sz w:val="24"/>
          <w:szCs w:val="24"/>
          <w:lang w:val="es-CO" w:eastAsia="es-ES"/>
        </w:rPr>
        <w:t xml:space="preserve">por parte del </w:t>
      </w:r>
      <w:r w:rsidR="00094FB5" w:rsidRPr="00423471">
        <w:rPr>
          <w:rFonts w:ascii="Tahoma" w:hAnsi="Tahoma" w:cs="Tahoma"/>
          <w:sz w:val="24"/>
          <w:szCs w:val="24"/>
          <w:lang w:val="es-CO" w:eastAsia="es-ES"/>
        </w:rPr>
        <w:t xml:space="preserve">Juzgado 2º Penal del Circuito de Dosquebradas, con funciones de conocimiento, </w:t>
      </w:r>
      <w:r w:rsidRPr="00423471">
        <w:rPr>
          <w:rFonts w:ascii="Tahoma" w:hAnsi="Tahoma" w:cs="Tahoma"/>
          <w:sz w:val="24"/>
          <w:szCs w:val="24"/>
          <w:lang w:val="es-CO" w:eastAsia="es-ES"/>
        </w:rPr>
        <w:t xml:space="preserve">mediante la cual </w:t>
      </w:r>
      <w:r w:rsidR="00094FB5" w:rsidRPr="00423471">
        <w:rPr>
          <w:rFonts w:ascii="Tahoma" w:hAnsi="Tahoma" w:cs="Tahoma"/>
          <w:sz w:val="24"/>
          <w:szCs w:val="24"/>
          <w:lang w:val="es-CO" w:eastAsia="es-ES"/>
        </w:rPr>
        <w:t xml:space="preserve">inadmitió </w:t>
      </w:r>
      <w:r w:rsidRPr="00423471">
        <w:rPr>
          <w:rFonts w:ascii="Tahoma" w:hAnsi="Tahoma" w:cs="Tahoma"/>
          <w:sz w:val="24"/>
          <w:szCs w:val="24"/>
          <w:lang w:val="es-CO" w:eastAsia="es-ES"/>
        </w:rPr>
        <w:t xml:space="preserve">la </w:t>
      </w:r>
      <w:r w:rsidR="00094FB5" w:rsidRPr="00423471">
        <w:rPr>
          <w:rFonts w:ascii="Tahoma" w:hAnsi="Tahoma" w:cs="Tahoma"/>
          <w:sz w:val="24"/>
          <w:szCs w:val="24"/>
          <w:lang w:val="es-CO" w:eastAsia="es-ES"/>
        </w:rPr>
        <w:t>práctica</w:t>
      </w:r>
      <w:r w:rsidRPr="00423471">
        <w:rPr>
          <w:rFonts w:ascii="Tahoma" w:hAnsi="Tahoma" w:cs="Tahoma"/>
          <w:sz w:val="24"/>
          <w:szCs w:val="24"/>
          <w:lang w:val="es-CO" w:eastAsia="es-ES"/>
        </w:rPr>
        <w:t xml:space="preserve"> de unas pruebas deprecadas por la Defensa.</w:t>
      </w:r>
    </w:p>
    <w:p w14:paraId="5A316953" w14:textId="77777777" w:rsidR="00FD6549" w:rsidRPr="00423471" w:rsidRDefault="00FD6549" w:rsidP="00423471">
      <w:pPr>
        <w:spacing w:after="0" w:line="276" w:lineRule="auto"/>
        <w:jc w:val="both"/>
        <w:rPr>
          <w:rFonts w:ascii="Tahoma" w:hAnsi="Tahoma" w:cs="Tahoma"/>
          <w:sz w:val="24"/>
          <w:szCs w:val="24"/>
          <w:lang w:val="es-CO" w:eastAsia="es-ES"/>
        </w:rPr>
      </w:pPr>
    </w:p>
    <w:p w14:paraId="34A27A75" w14:textId="77777777" w:rsidR="00FD6549" w:rsidRPr="00423471" w:rsidRDefault="00FD6549" w:rsidP="00423471">
      <w:pPr>
        <w:spacing w:after="0" w:line="276" w:lineRule="auto"/>
        <w:jc w:val="both"/>
        <w:rPr>
          <w:rFonts w:ascii="Tahoma" w:hAnsi="Tahoma" w:cs="Tahoma"/>
          <w:sz w:val="24"/>
          <w:szCs w:val="24"/>
          <w:lang w:val="es-CO" w:eastAsia="es-ES"/>
        </w:rPr>
      </w:pPr>
      <w:r w:rsidRPr="00423471">
        <w:rPr>
          <w:rFonts w:ascii="Tahoma" w:hAnsi="Tahoma" w:cs="Tahoma"/>
          <w:sz w:val="24"/>
          <w:szCs w:val="24"/>
          <w:lang w:val="es-CO" w:eastAsia="es-ES"/>
        </w:rPr>
        <w:t xml:space="preserve">En tal sentido el Juzgado de primer nivel expuso los siguientes argumentos: </w:t>
      </w:r>
    </w:p>
    <w:p w14:paraId="5840A428" w14:textId="77777777" w:rsidR="00B62C3B" w:rsidRPr="00423471" w:rsidRDefault="00B62C3B" w:rsidP="00423471">
      <w:pPr>
        <w:spacing w:after="0" w:line="276" w:lineRule="auto"/>
        <w:jc w:val="both"/>
        <w:rPr>
          <w:rFonts w:ascii="Tahoma" w:hAnsi="Tahoma" w:cs="Tahoma"/>
          <w:sz w:val="24"/>
          <w:szCs w:val="24"/>
          <w:lang w:val="es-CO" w:eastAsia="es-ES"/>
        </w:rPr>
      </w:pPr>
    </w:p>
    <w:p w14:paraId="42E68193" w14:textId="77777777" w:rsidR="00FD6549" w:rsidRPr="00423471" w:rsidRDefault="00B62C3B" w:rsidP="00423471">
      <w:pPr>
        <w:pStyle w:val="Prrafodelista"/>
        <w:numPr>
          <w:ilvl w:val="0"/>
          <w:numId w:val="4"/>
        </w:numPr>
        <w:spacing w:after="0" w:line="276" w:lineRule="auto"/>
        <w:ind w:left="360"/>
        <w:jc w:val="both"/>
        <w:rPr>
          <w:rFonts w:ascii="Tahoma" w:eastAsia="Times New Roman" w:hAnsi="Tahoma" w:cs="Tahoma"/>
          <w:sz w:val="24"/>
          <w:szCs w:val="24"/>
          <w:lang w:val="es-CO" w:eastAsia="es-ES"/>
        </w:rPr>
      </w:pPr>
      <w:r w:rsidRPr="00423471">
        <w:rPr>
          <w:rFonts w:ascii="Tahoma" w:hAnsi="Tahoma" w:cs="Tahoma"/>
          <w:sz w:val="24"/>
          <w:szCs w:val="24"/>
          <w:lang w:val="es-CO" w:eastAsia="es-ES"/>
        </w:rPr>
        <w:t xml:space="preserve">Deben se inadmitidos por inconducentes los testimonios de los Sres. </w:t>
      </w:r>
      <w:r w:rsidR="001363A3" w:rsidRPr="00423471">
        <w:rPr>
          <w:rFonts w:ascii="Tahoma" w:eastAsia="Times New Roman" w:hAnsi="Tahoma" w:cs="Tahoma"/>
          <w:sz w:val="24"/>
          <w:szCs w:val="24"/>
          <w:lang w:val="es-CO" w:eastAsia="es-ES"/>
        </w:rPr>
        <w:t>KAREN LORENA CARDONA USME</w:t>
      </w:r>
      <w:r w:rsidRPr="00423471">
        <w:rPr>
          <w:rFonts w:ascii="Tahoma" w:eastAsia="Times New Roman" w:hAnsi="Tahoma" w:cs="Tahoma"/>
          <w:sz w:val="24"/>
          <w:szCs w:val="24"/>
          <w:lang w:val="es-CO" w:eastAsia="es-ES"/>
        </w:rPr>
        <w:t xml:space="preserve">; </w:t>
      </w:r>
      <w:r w:rsidR="001363A3" w:rsidRPr="00423471">
        <w:rPr>
          <w:rFonts w:ascii="Tahoma" w:eastAsia="Times New Roman" w:hAnsi="Tahoma" w:cs="Tahoma"/>
          <w:sz w:val="24"/>
          <w:szCs w:val="24"/>
          <w:lang w:val="es-CO" w:eastAsia="es-ES"/>
        </w:rPr>
        <w:t>MARÍA ISABEL QUINTERO SERNA</w:t>
      </w:r>
      <w:r w:rsidRPr="00423471">
        <w:rPr>
          <w:rFonts w:ascii="Tahoma" w:eastAsia="Times New Roman" w:hAnsi="Tahoma" w:cs="Tahoma"/>
          <w:sz w:val="24"/>
          <w:szCs w:val="24"/>
          <w:lang w:val="es-CO" w:eastAsia="es-ES"/>
        </w:rPr>
        <w:t xml:space="preserve">; </w:t>
      </w:r>
      <w:r w:rsidR="001363A3" w:rsidRPr="00423471">
        <w:rPr>
          <w:rFonts w:ascii="Tahoma" w:eastAsia="Times New Roman" w:hAnsi="Tahoma" w:cs="Tahoma"/>
          <w:sz w:val="24"/>
          <w:szCs w:val="24"/>
          <w:lang w:val="es-CO" w:eastAsia="es-ES"/>
        </w:rPr>
        <w:t>PAULA ANDREA USME RESTREPO</w:t>
      </w:r>
      <w:r w:rsidRPr="00423471">
        <w:rPr>
          <w:rFonts w:ascii="Tahoma" w:eastAsia="Times New Roman" w:hAnsi="Tahoma" w:cs="Tahoma"/>
          <w:sz w:val="24"/>
          <w:szCs w:val="24"/>
          <w:lang w:val="es-CO" w:eastAsia="es-ES"/>
        </w:rPr>
        <w:t xml:space="preserve">; </w:t>
      </w:r>
      <w:r w:rsidR="001363A3" w:rsidRPr="00423471">
        <w:rPr>
          <w:rFonts w:ascii="Tahoma" w:eastAsia="Times New Roman" w:hAnsi="Tahoma" w:cs="Tahoma"/>
          <w:sz w:val="24"/>
          <w:szCs w:val="24"/>
          <w:lang w:val="es-CO" w:eastAsia="es-ES"/>
        </w:rPr>
        <w:t>LEIDY JOHANA HENAO BETANCUR</w:t>
      </w:r>
      <w:r w:rsidRPr="00423471">
        <w:rPr>
          <w:rFonts w:ascii="Tahoma" w:eastAsia="Times New Roman" w:hAnsi="Tahoma" w:cs="Tahoma"/>
          <w:sz w:val="24"/>
          <w:szCs w:val="24"/>
          <w:lang w:val="es-CO" w:eastAsia="es-ES"/>
        </w:rPr>
        <w:t xml:space="preserve">; </w:t>
      </w:r>
      <w:r w:rsidR="001363A3" w:rsidRPr="00423471">
        <w:rPr>
          <w:rFonts w:ascii="Tahoma" w:eastAsia="Times New Roman" w:hAnsi="Tahoma" w:cs="Tahoma"/>
          <w:sz w:val="24"/>
          <w:szCs w:val="24"/>
          <w:lang w:val="es-CO" w:eastAsia="es-ES"/>
        </w:rPr>
        <w:t>KELLY ALEXANDRA HERRERA RUÍZ</w:t>
      </w:r>
      <w:r w:rsidRPr="00423471">
        <w:rPr>
          <w:rFonts w:ascii="Tahoma" w:eastAsia="Times New Roman" w:hAnsi="Tahoma" w:cs="Tahoma"/>
          <w:sz w:val="24"/>
          <w:szCs w:val="24"/>
          <w:lang w:val="es-CO" w:eastAsia="es-ES"/>
        </w:rPr>
        <w:t xml:space="preserve"> y </w:t>
      </w:r>
      <w:r w:rsidR="001363A3" w:rsidRPr="00423471">
        <w:rPr>
          <w:rFonts w:ascii="Tahoma" w:eastAsia="Times New Roman" w:hAnsi="Tahoma" w:cs="Tahoma"/>
          <w:sz w:val="24"/>
          <w:szCs w:val="24"/>
          <w:lang w:val="es-CO" w:eastAsia="es-ES"/>
        </w:rPr>
        <w:t>NÉSTOR ORLANDO PRADA ORTÍZ</w:t>
      </w:r>
      <w:r w:rsidRPr="00423471">
        <w:rPr>
          <w:rFonts w:ascii="Tahoma" w:eastAsia="Times New Roman" w:hAnsi="Tahoma" w:cs="Tahoma"/>
          <w:sz w:val="24"/>
          <w:szCs w:val="24"/>
          <w:lang w:val="es-CO" w:eastAsia="es-ES"/>
        </w:rPr>
        <w:t xml:space="preserve">, porque se esta en presencia de testigos que van a declarar sobre temas relacionados con la intimidad de la víctima, como lo es su vida sexual, sus supuestas andanzas promiscuas y sus preferencias sexuales </w:t>
      </w:r>
      <w:r w:rsidR="009D554C" w:rsidRPr="00423471">
        <w:rPr>
          <w:rFonts w:ascii="Tahoma" w:eastAsia="Times New Roman" w:hAnsi="Tahoma" w:cs="Tahoma"/>
          <w:sz w:val="24"/>
          <w:szCs w:val="24"/>
          <w:lang w:val="es-CO" w:eastAsia="es-ES"/>
        </w:rPr>
        <w:t xml:space="preserve">al sostener contactos carnales con personas que son mucho mayores de edad. </w:t>
      </w:r>
    </w:p>
    <w:p w14:paraId="2005C596" w14:textId="77777777" w:rsidR="009D554C" w:rsidRPr="00423471" w:rsidRDefault="009D554C" w:rsidP="00423471">
      <w:pPr>
        <w:spacing w:after="0" w:line="276" w:lineRule="auto"/>
        <w:jc w:val="both"/>
        <w:rPr>
          <w:rFonts w:ascii="Tahoma" w:eastAsia="Times New Roman" w:hAnsi="Tahoma" w:cs="Tahoma"/>
          <w:sz w:val="24"/>
          <w:szCs w:val="24"/>
          <w:lang w:val="es-CO" w:eastAsia="es-ES"/>
        </w:rPr>
      </w:pPr>
    </w:p>
    <w:p w14:paraId="1879D586" w14:textId="77777777" w:rsidR="00B62C3B" w:rsidRPr="00423471" w:rsidRDefault="009D554C" w:rsidP="00423471">
      <w:pPr>
        <w:pStyle w:val="Prrafodelista"/>
        <w:numPr>
          <w:ilvl w:val="0"/>
          <w:numId w:val="4"/>
        </w:numPr>
        <w:spacing w:after="0" w:line="276" w:lineRule="auto"/>
        <w:ind w:left="360"/>
        <w:jc w:val="both"/>
        <w:rPr>
          <w:rFonts w:ascii="Tahoma" w:eastAsia="Times New Roman" w:hAnsi="Tahoma" w:cs="Tahoma"/>
          <w:b/>
          <w:sz w:val="24"/>
          <w:szCs w:val="24"/>
          <w:lang w:eastAsia="es-ES"/>
        </w:rPr>
      </w:pPr>
      <w:r w:rsidRPr="00423471">
        <w:rPr>
          <w:rFonts w:ascii="Tahoma" w:eastAsia="Times New Roman" w:hAnsi="Tahoma" w:cs="Tahoma"/>
          <w:sz w:val="24"/>
          <w:szCs w:val="24"/>
          <w:lang w:val="es-CO" w:eastAsia="es-ES"/>
        </w:rPr>
        <w:lastRenderedPageBreak/>
        <w:t xml:space="preserve">La prueba pericial deprecada por la Defensa se tornaba en algo confusa, por cuanto pese a que se dice que la misma se trata de una certificación de las conversaciones sostenidas entre la víctima y el procesado, en momento alguno se indicó de que clase de peritaje se trata, ni mucho menos se dijo de donde se extrajeron esas conversaciones, de cual red social provenían, ni con quien se van autenticar en el proceso. </w:t>
      </w:r>
    </w:p>
    <w:p w14:paraId="15013AD7" w14:textId="77777777" w:rsidR="008A1489" w:rsidRPr="00423471" w:rsidRDefault="008A1489" w:rsidP="00423471">
      <w:pPr>
        <w:spacing w:after="0" w:line="276" w:lineRule="auto"/>
        <w:jc w:val="both"/>
        <w:rPr>
          <w:rFonts w:ascii="Tahoma" w:eastAsia="Times New Roman" w:hAnsi="Tahoma" w:cs="Tahoma"/>
          <w:b/>
          <w:sz w:val="24"/>
          <w:szCs w:val="24"/>
          <w:lang w:eastAsia="es-ES"/>
        </w:rPr>
      </w:pPr>
    </w:p>
    <w:p w14:paraId="6B3B16AE" w14:textId="77777777" w:rsidR="00FD6549" w:rsidRPr="00423471" w:rsidRDefault="00FD6549" w:rsidP="00423471">
      <w:pPr>
        <w:spacing w:after="0" w:line="276" w:lineRule="auto"/>
        <w:jc w:val="center"/>
        <w:rPr>
          <w:rFonts w:ascii="Tahoma" w:eastAsia="Times New Roman" w:hAnsi="Tahoma" w:cs="Tahoma"/>
          <w:sz w:val="24"/>
          <w:szCs w:val="24"/>
          <w:lang w:eastAsia="es-ES"/>
        </w:rPr>
      </w:pPr>
      <w:r w:rsidRPr="00423471">
        <w:rPr>
          <w:rFonts w:ascii="Tahoma" w:eastAsia="Times New Roman" w:hAnsi="Tahoma" w:cs="Tahoma"/>
          <w:b/>
          <w:sz w:val="24"/>
          <w:szCs w:val="24"/>
          <w:lang w:eastAsia="es-ES"/>
        </w:rPr>
        <w:t xml:space="preserve">LA ALZADA: </w:t>
      </w:r>
    </w:p>
    <w:p w14:paraId="54E2037A" w14:textId="77777777" w:rsidR="00FD6549" w:rsidRPr="00423471" w:rsidRDefault="00FD6549" w:rsidP="00423471">
      <w:pPr>
        <w:spacing w:after="0" w:line="276" w:lineRule="auto"/>
        <w:jc w:val="center"/>
        <w:rPr>
          <w:rFonts w:ascii="Tahoma" w:eastAsia="Times New Roman" w:hAnsi="Tahoma" w:cs="Tahoma"/>
          <w:sz w:val="24"/>
          <w:szCs w:val="24"/>
          <w:lang w:eastAsia="es-ES"/>
        </w:rPr>
      </w:pPr>
    </w:p>
    <w:p w14:paraId="7DAC394E" w14:textId="77777777" w:rsidR="00FD6549" w:rsidRPr="00423471" w:rsidRDefault="00FD6549" w:rsidP="00423471">
      <w:pPr>
        <w:spacing w:after="0" w:line="276" w:lineRule="auto"/>
        <w:jc w:val="both"/>
        <w:rPr>
          <w:rFonts w:ascii="Tahoma" w:eastAsia="Times New Roman" w:hAnsi="Tahoma" w:cs="Tahoma"/>
          <w:sz w:val="24"/>
          <w:szCs w:val="24"/>
          <w:lang w:eastAsia="es-ES"/>
        </w:rPr>
      </w:pPr>
      <w:r w:rsidRPr="00423471">
        <w:rPr>
          <w:rFonts w:ascii="Tahoma" w:eastAsia="Times New Roman" w:hAnsi="Tahoma" w:cs="Tahoma"/>
          <w:sz w:val="24"/>
          <w:szCs w:val="24"/>
          <w:lang w:eastAsia="es-ES"/>
        </w:rPr>
        <w:t xml:space="preserve">Como tesis de su inconformidad con lo resuelto y decidido por el Juzgado de primer nivel, el apelante adujo que las pruebas </w:t>
      </w:r>
      <w:r w:rsidR="009A5A40" w:rsidRPr="00423471">
        <w:rPr>
          <w:rFonts w:ascii="Tahoma" w:eastAsia="Times New Roman" w:hAnsi="Tahoma" w:cs="Tahoma"/>
          <w:sz w:val="24"/>
          <w:szCs w:val="24"/>
          <w:lang w:eastAsia="es-ES"/>
        </w:rPr>
        <w:t xml:space="preserve">testimoniales </w:t>
      </w:r>
      <w:r w:rsidRPr="00423471">
        <w:rPr>
          <w:rFonts w:ascii="Tahoma" w:eastAsia="Times New Roman" w:hAnsi="Tahoma" w:cs="Tahoma"/>
          <w:sz w:val="24"/>
          <w:szCs w:val="24"/>
          <w:lang w:eastAsia="es-ES"/>
        </w:rPr>
        <w:t xml:space="preserve">denegadas deben ser consideradas como pertinentes y conducentes porque </w:t>
      </w:r>
      <w:r w:rsidR="009A5A40" w:rsidRPr="00423471">
        <w:rPr>
          <w:rFonts w:ascii="Tahoma" w:eastAsia="Times New Roman" w:hAnsi="Tahoma" w:cs="Tahoma"/>
          <w:sz w:val="24"/>
          <w:szCs w:val="24"/>
          <w:lang w:eastAsia="es-ES"/>
        </w:rPr>
        <w:t xml:space="preserve">con las mismas </w:t>
      </w:r>
      <w:r w:rsidR="00573DD5" w:rsidRPr="00423471">
        <w:rPr>
          <w:rFonts w:ascii="Tahoma" w:eastAsia="Times New Roman" w:hAnsi="Tahoma" w:cs="Tahoma"/>
          <w:sz w:val="24"/>
          <w:szCs w:val="24"/>
          <w:lang w:eastAsia="es-ES"/>
        </w:rPr>
        <w:t xml:space="preserve">lo único que </w:t>
      </w:r>
      <w:r w:rsidR="009A5A40" w:rsidRPr="00423471">
        <w:rPr>
          <w:rFonts w:ascii="Tahoma" w:eastAsia="Times New Roman" w:hAnsi="Tahoma" w:cs="Tahoma"/>
          <w:sz w:val="24"/>
          <w:szCs w:val="24"/>
          <w:lang w:eastAsia="es-ES"/>
        </w:rPr>
        <w:t xml:space="preserve">se pretende demostrar </w:t>
      </w:r>
      <w:r w:rsidR="00573DD5" w:rsidRPr="00423471">
        <w:rPr>
          <w:rFonts w:ascii="Tahoma" w:eastAsia="Times New Roman" w:hAnsi="Tahoma" w:cs="Tahoma"/>
          <w:sz w:val="24"/>
          <w:szCs w:val="24"/>
          <w:lang w:eastAsia="es-ES"/>
        </w:rPr>
        <w:t xml:space="preserve">es </w:t>
      </w:r>
      <w:r w:rsidR="009A5A40" w:rsidRPr="00423471">
        <w:rPr>
          <w:rFonts w:ascii="Tahoma" w:eastAsia="Times New Roman" w:hAnsi="Tahoma" w:cs="Tahoma"/>
          <w:sz w:val="24"/>
          <w:szCs w:val="24"/>
          <w:lang w:eastAsia="es-ES"/>
        </w:rPr>
        <w:t xml:space="preserve">que la menor agraviada en momento alguno fue forzada ni obligaba por parte del procesado para que sostuvieran relaciones carnales, y más por el contrario si lo hizo, lo hizo de manera voluntaria como lo </w:t>
      </w:r>
      <w:r w:rsidR="00DE0AE4" w:rsidRPr="00423471">
        <w:rPr>
          <w:rFonts w:ascii="Tahoma" w:eastAsia="Times New Roman" w:hAnsi="Tahoma" w:cs="Tahoma"/>
          <w:sz w:val="24"/>
          <w:szCs w:val="24"/>
          <w:lang w:eastAsia="es-ES"/>
        </w:rPr>
        <w:t>había</w:t>
      </w:r>
      <w:r w:rsidR="009A5A40" w:rsidRPr="00423471">
        <w:rPr>
          <w:rFonts w:ascii="Tahoma" w:eastAsia="Times New Roman" w:hAnsi="Tahoma" w:cs="Tahoma"/>
          <w:sz w:val="24"/>
          <w:szCs w:val="24"/>
          <w:lang w:eastAsia="es-ES"/>
        </w:rPr>
        <w:t xml:space="preserve"> hecho con otras personas mucho mayores que </w:t>
      </w:r>
      <w:r w:rsidR="00DE0AE4" w:rsidRPr="00423471">
        <w:rPr>
          <w:rFonts w:ascii="Tahoma" w:eastAsia="Times New Roman" w:hAnsi="Tahoma" w:cs="Tahoma"/>
          <w:sz w:val="24"/>
          <w:szCs w:val="24"/>
          <w:lang w:eastAsia="es-ES"/>
        </w:rPr>
        <w:t>E</w:t>
      </w:r>
      <w:r w:rsidR="009A5A40" w:rsidRPr="00423471">
        <w:rPr>
          <w:rFonts w:ascii="Tahoma" w:eastAsia="Times New Roman" w:hAnsi="Tahoma" w:cs="Tahoma"/>
          <w:sz w:val="24"/>
          <w:szCs w:val="24"/>
          <w:lang w:eastAsia="es-ES"/>
        </w:rPr>
        <w:t xml:space="preserve">lla, con quienes </w:t>
      </w:r>
      <w:r w:rsidR="00DE0AE4" w:rsidRPr="00423471">
        <w:rPr>
          <w:rFonts w:ascii="Tahoma" w:eastAsia="Times New Roman" w:hAnsi="Tahoma" w:cs="Tahoma"/>
          <w:sz w:val="24"/>
          <w:szCs w:val="24"/>
          <w:lang w:eastAsia="es-ES"/>
        </w:rPr>
        <w:t>solía</w:t>
      </w:r>
      <w:r w:rsidR="009A5A40" w:rsidRPr="00423471">
        <w:rPr>
          <w:rFonts w:ascii="Tahoma" w:eastAsia="Times New Roman" w:hAnsi="Tahoma" w:cs="Tahoma"/>
          <w:sz w:val="24"/>
          <w:szCs w:val="24"/>
          <w:lang w:eastAsia="es-ES"/>
        </w:rPr>
        <w:t xml:space="preserve"> ir a moteles o a sitios afines</w:t>
      </w:r>
      <w:r w:rsidR="00573DD5" w:rsidRPr="00423471">
        <w:rPr>
          <w:rFonts w:ascii="Tahoma" w:eastAsia="Times New Roman" w:hAnsi="Tahoma" w:cs="Tahoma"/>
          <w:sz w:val="24"/>
          <w:szCs w:val="24"/>
          <w:lang w:eastAsia="es-ES"/>
        </w:rPr>
        <w:t>, todo ello con la anuencia de su señora madre</w:t>
      </w:r>
      <w:r w:rsidR="009A5A40" w:rsidRPr="00423471">
        <w:rPr>
          <w:rFonts w:ascii="Tahoma" w:eastAsia="Times New Roman" w:hAnsi="Tahoma" w:cs="Tahoma"/>
          <w:sz w:val="24"/>
          <w:szCs w:val="24"/>
          <w:lang w:eastAsia="es-ES"/>
        </w:rPr>
        <w:t xml:space="preserve">. </w:t>
      </w:r>
    </w:p>
    <w:p w14:paraId="531F6B4F" w14:textId="77777777" w:rsidR="009A5A40" w:rsidRPr="00423471" w:rsidRDefault="009A5A40" w:rsidP="00423471">
      <w:pPr>
        <w:spacing w:after="0" w:line="276" w:lineRule="auto"/>
        <w:jc w:val="both"/>
        <w:rPr>
          <w:rFonts w:ascii="Tahoma" w:eastAsia="Times New Roman" w:hAnsi="Tahoma" w:cs="Tahoma"/>
          <w:sz w:val="24"/>
          <w:szCs w:val="24"/>
          <w:lang w:eastAsia="es-ES"/>
        </w:rPr>
      </w:pPr>
    </w:p>
    <w:p w14:paraId="776486D8" w14:textId="77777777" w:rsidR="009A5A40" w:rsidRPr="00423471" w:rsidRDefault="009A5A40" w:rsidP="00423471">
      <w:pPr>
        <w:spacing w:after="0" w:line="276" w:lineRule="auto"/>
        <w:jc w:val="both"/>
        <w:rPr>
          <w:rFonts w:ascii="Tahoma" w:eastAsia="Times New Roman" w:hAnsi="Tahoma" w:cs="Tahoma"/>
          <w:sz w:val="24"/>
          <w:szCs w:val="24"/>
          <w:lang w:eastAsia="es-ES"/>
        </w:rPr>
      </w:pPr>
      <w:r w:rsidRPr="00423471">
        <w:rPr>
          <w:rFonts w:ascii="Tahoma" w:eastAsia="Times New Roman" w:hAnsi="Tahoma" w:cs="Tahoma"/>
          <w:sz w:val="24"/>
          <w:szCs w:val="24"/>
          <w:lang w:eastAsia="es-ES"/>
        </w:rPr>
        <w:t xml:space="preserve">Acorde con lo anterior, el apelante </w:t>
      </w:r>
      <w:r w:rsidR="00DE0AE4" w:rsidRPr="00423471">
        <w:rPr>
          <w:rFonts w:ascii="Tahoma" w:eastAsia="Times New Roman" w:hAnsi="Tahoma" w:cs="Tahoma"/>
          <w:sz w:val="24"/>
          <w:szCs w:val="24"/>
          <w:lang w:eastAsia="es-ES"/>
        </w:rPr>
        <w:t xml:space="preserve">expuso que con las pruebas denegadas en </w:t>
      </w:r>
      <w:r w:rsidR="00573DD5" w:rsidRPr="00423471">
        <w:rPr>
          <w:rFonts w:ascii="Tahoma" w:eastAsia="Times New Roman" w:hAnsi="Tahoma" w:cs="Tahoma"/>
          <w:sz w:val="24"/>
          <w:szCs w:val="24"/>
          <w:lang w:eastAsia="es-ES"/>
        </w:rPr>
        <w:t>ningún</w:t>
      </w:r>
      <w:r w:rsidR="00DE0AE4" w:rsidRPr="00423471">
        <w:rPr>
          <w:rFonts w:ascii="Tahoma" w:eastAsia="Times New Roman" w:hAnsi="Tahoma" w:cs="Tahoma"/>
          <w:sz w:val="24"/>
          <w:szCs w:val="24"/>
          <w:lang w:eastAsia="es-ES"/>
        </w:rPr>
        <w:t xml:space="preserve"> momento pretendía hacerle un juicio de reproche a la promiscua y libertina vida sexual de la ofendida, sino que lo único que se iba a demostrar es que para la agraviada, en ejercicio de su derecho al libre desarrollo de la personalidad, era algo normal, común o corriente el ir a moteles </w:t>
      </w:r>
      <w:r w:rsidR="00573DD5" w:rsidRPr="00423471">
        <w:rPr>
          <w:rFonts w:ascii="Tahoma" w:eastAsia="Times New Roman" w:hAnsi="Tahoma" w:cs="Tahoma"/>
          <w:sz w:val="24"/>
          <w:szCs w:val="24"/>
          <w:lang w:eastAsia="es-ES"/>
        </w:rPr>
        <w:t xml:space="preserve">con personas mucho mayores que Ella, </w:t>
      </w:r>
      <w:r w:rsidR="00DE0AE4" w:rsidRPr="00423471">
        <w:rPr>
          <w:rFonts w:ascii="Tahoma" w:eastAsia="Times New Roman" w:hAnsi="Tahoma" w:cs="Tahoma"/>
          <w:sz w:val="24"/>
          <w:szCs w:val="24"/>
          <w:lang w:eastAsia="es-ES"/>
        </w:rPr>
        <w:t xml:space="preserve">como lo hizo con el procesado, y por ende eso era algo que </w:t>
      </w:r>
      <w:r w:rsidR="00573DD5" w:rsidRPr="00423471">
        <w:rPr>
          <w:rFonts w:ascii="Tahoma" w:eastAsia="Times New Roman" w:hAnsi="Tahoma" w:cs="Tahoma"/>
          <w:sz w:val="24"/>
          <w:szCs w:val="24"/>
          <w:lang w:eastAsia="es-ES"/>
        </w:rPr>
        <w:t>debía</w:t>
      </w:r>
      <w:r w:rsidR="00DE0AE4" w:rsidRPr="00423471">
        <w:rPr>
          <w:rFonts w:ascii="Tahoma" w:eastAsia="Times New Roman" w:hAnsi="Tahoma" w:cs="Tahoma"/>
          <w:sz w:val="24"/>
          <w:szCs w:val="24"/>
          <w:lang w:eastAsia="es-ES"/>
        </w:rPr>
        <w:t xml:space="preserve"> ser ventilado en el juicio, y en el evento de que no se haga</w:t>
      </w:r>
      <w:r w:rsidR="00573DD5" w:rsidRPr="00423471">
        <w:rPr>
          <w:rFonts w:ascii="Tahoma" w:eastAsia="Times New Roman" w:hAnsi="Tahoma" w:cs="Tahoma"/>
          <w:sz w:val="24"/>
          <w:szCs w:val="24"/>
          <w:lang w:eastAsia="es-ES"/>
        </w:rPr>
        <w:t xml:space="preserve"> se le estaría conculcando al procesado el derecho a la defensa y a la contradicción. </w:t>
      </w:r>
    </w:p>
    <w:p w14:paraId="669601CE" w14:textId="77777777" w:rsidR="00573DD5" w:rsidRPr="00423471" w:rsidRDefault="00573DD5" w:rsidP="00423471">
      <w:pPr>
        <w:spacing w:after="0" w:line="276" w:lineRule="auto"/>
        <w:jc w:val="both"/>
        <w:rPr>
          <w:rFonts w:ascii="Tahoma" w:eastAsia="Times New Roman" w:hAnsi="Tahoma" w:cs="Tahoma"/>
          <w:sz w:val="24"/>
          <w:szCs w:val="24"/>
          <w:lang w:eastAsia="es-ES"/>
        </w:rPr>
      </w:pPr>
    </w:p>
    <w:p w14:paraId="23D0270F" w14:textId="546E6ED7" w:rsidR="00573DD5" w:rsidRPr="00423471" w:rsidRDefault="00573DD5" w:rsidP="00423471">
      <w:pPr>
        <w:spacing w:after="0" w:line="276" w:lineRule="auto"/>
        <w:jc w:val="both"/>
        <w:rPr>
          <w:rFonts w:ascii="Tahoma" w:eastAsia="Times New Roman" w:hAnsi="Tahoma" w:cs="Tahoma"/>
          <w:sz w:val="24"/>
          <w:szCs w:val="24"/>
          <w:lang w:eastAsia="es-ES"/>
        </w:rPr>
      </w:pPr>
      <w:r w:rsidRPr="00423471">
        <w:rPr>
          <w:rFonts w:ascii="Tahoma" w:eastAsia="Times New Roman" w:hAnsi="Tahoma" w:cs="Tahoma"/>
          <w:sz w:val="24"/>
          <w:szCs w:val="24"/>
          <w:lang w:eastAsia="es-ES"/>
        </w:rPr>
        <w:t xml:space="preserve">Por otras parte, en lo que tiene que ver con la prueba pericial inadmitida, </w:t>
      </w:r>
      <w:r w:rsidR="00AB7307" w:rsidRPr="00423471">
        <w:rPr>
          <w:rFonts w:ascii="Tahoma" w:eastAsia="Times New Roman" w:hAnsi="Tahoma" w:cs="Tahoma"/>
          <w:sz w:val="24"/>
          <w:szCs w:val="24"/>
          <w:lang w:eastAsia="es-ES"/>
        </w:rPr>
        <w:t xml:space="preserve">el recurrente expuso que la misma tiene que ver con una serie de conversaciones sostenidas por dispositivos móviles celulares entre la víctima y el procesado en las redes sociales </w:t>
      </w:r>
      <w:r w:rsidR="00AB7307" w:rsidRPr="00423471">
        <w:rPr>
          <w:rFonts w:ascii="Tahoma" w:eastAsia="Times New Roman" w:hAnsi="Tahoma" w:cs="Tahoma"/>
          <w:i/>
          <w:sz w:val="24"/>
          <w:szCs w:val="24"/>
          <w:lang w:eastAsia="es-ES"/>
        </w:rPr>
        <w:t xml:space="preserve">Facebook </w:t>
      </w:r>
      <w:r w:rsidR="00AB7307" w:rsidRPr="00423471">
        <w:rPr>
          <w:rFonts w:ascii="Tahoma" w:eastAsia="Times New Roman" w:hAnsi="Tahoma" w:cs="Tahoma"/>
          <w:sz w:val="24"/>
          <w:szCs w:val="24"/>
          <w:lang w:eastAsia="es-ES"/>
        </w:rPr>
        <w:t xml:space="preserve">y </w:t>
      </w:r>
      <w:r w:rsidR="00AB7307" w:rsidRPr="00423471">
        <w:rPr>
          <w:rFonts w:ascii="Tahoma" w:eastAsia="Times New Roman" w:hAnsi="Tahoma" w:cs="Tahoma"/>
          <w:i/>
          <w:sz w:val="24"/>
          <w:szCs w:val="24"/>
          <w:lang w:eastAsia="es-ES"/>
        </w:rPr>
        <w:t>WhatsApp</w:t>
      </w:r>
      <w:r w:rsidR="00AB7307" w:rsidRPr="00423471">
        <w:rPr>
          <w:rFonts w:ascii="Tahoma" w:eastAsia="Times New Roman" w:hAnsi="Tahoma" w:cs="Tahoma"/>
          <w:sz w:val="24"/>
          <w:szCs w:val="24"/>
          <w:lang w:eastAsia="es-ES"/>
        </w:rPr>
        <w:t xml:space="preserve">, con las cuales se demostrara como era la relación habida entre la víctima y el procesado, y que la relaciones carnales que ambos sostuvieron </w:t>
      </w:r>
      <w:r w:rsidR="007F209F" w:rsidRPr="00423471">
        <w:rPr>
          <w:rFonts w:ascii="Tahoma" w:eastAsia="Times New Roman" w:hAnsi="Tahoma" w:cs="Tahoma"/>
          <w:sz w:val="24"/>
          <w:szCs w:val="24"/>
          <w:lang w:eastAsia="es-ES"/>
        </w:rPr>
        <w:t xml:space="preserve">en unos moteles </w:t>
      </w:r>
      <w:r w:rsidR="00AB7307" w:rsidRPr="00423471">
        <w:rPr>
          <w:rFonts w:ascii="Tahoma" w:eastAsia="Times New Roman" w:hAnsi="Tahoma" w:cs="Tahoma"/>
          <w:sz w:val="24"/>
          <w:szCs w:val="24"/>
          <w:lang w:eastAsia="es-ES"/>
        </w:rPr>
        <w:t xml:space="preserve">se llevaron a cabo de manera </w:t>
      </w:r>
      <w:r w:rsidR="007F209F" w:rsidRPr="00423471">
        <w:rPr>
          <w:rFonts w:ascii="Tahoma" w:eastAsia="Times New Roman" w:hAnsi="Tahoma" w:cs="Tahoma"/>
          <w:sz w:val="24"/>
          <w:szCs w:val="24"/>
          <w:lang w:eastAsia="es-ES"/>
        </w:rPr>
        <w:t xml:space="preserve">consensuada y no de forzada. </w:t>
      </w:r>
    </w:p>
    <w:p w14:paraId="03774185" w14:textId="77777777" w:rsidR="007F209F" w:rsidRPr="00423471" w:rsidRDefault="007F209F" w:rsidP="00423471">
      <w:pPr>
        <w:spacing w:after="0" w:line="276" w:lineRule="auto"/>
        <w:jc w:val="both"/>
        <w:rPr>
          <w:rFonts w:ascii="Tahoma" w:eastAsia="Times New Roman" w:hAnsi="Tahoma" w:cs="Tahoma"/>
          <w:sz w:val="24"/>
          <w:szCs w:val="24"/>
          <w:lang w:eastAsia="es-ES"/>
        </w:rPr>
      </w:pPr>
    </w:p>
    <w:p w14:paraId="11194158" w14:textId="77777777" w:rsidR="007F209F" w:rsidRPr="00423471" w:rsidRDefault="007F209F" w:rsidP="00423471">
      <w:pPr>
        <w:spacing w:after="0" w:line="276" w:lineRule="auto"/>
        <w:jc w:val="both"/>
        <w:rPr>
          <w:rFonts w:ascii="Tahoma" w:eastAsia="Times New Roman" w:hAnsi="Tahoma" w:cs="Tahoma"/>
          <w:sz w:val="24"/>
          <w:szCs w:val="24"/>
          <w:lang w:eastAsia="es-ES"/>
        </w:rPr>
      </w:pPr>
      <w:r w:rsidRPr="00423471">
        <w:rPr>
          <w:rFonts w:ascii="Tahoma" w:eastAsia="Times New Roman" w:hAnsi="Tahoma" w:cs="Tahoma"/>
          <w:sz w:val="24"/>
          <w:szCs w:val="24"/>
          <w:lang w:eastAsia="es-ES"/>
        </w:rPr>
        <w:t>A fin de garantizar que esas conversaciones</w:t>
      </w:r>
      <w:r w:rsidR="001F29CC" w:rsidRPr="00423471">
        <w:rPr>
          <w:rFonts w:ascii="Tahoma" w:eastAsia="Times New Roman" w:hAnsi="Tahoma" w:cs="Tahoma"/>
          <w:sz w:val="24"/>
          <w:szCs w:val="24"/>
          <w:lang w:eastAsia="es-ES"/>
        </w:rPr>
        <w:t xml:space="preserve"> no hayan sido </w:t>
      </w:r>
      <w:r w:rsidRPr="00423471">
        <w:rPr>
          <w:rFonts w:ascii="Tahoma" w:eastAsia="Times New Roman" w:hAnsi="Tahoma" w:cs="Tahoma"/>
          <w:sz w:val="24"/>
          <w:szCs w:val="24"/>
          <w:lang w:eastAsia="es-ES"/>
        </w:rPr>
        <w:t xml:space="preserve">adulteradas o editadas, el recurrente expuso que se acudió a la empresa </w:t>
      </w:r>
      <w:r w:rsidRPr="00423471">
        <w:rPr>
          <w:rFonts w:ascii="Tahoma" w:eastAsia="Times New Roman" w:hAnsi="Tahoma" w:cs="Tahoma"/>
          <w:i/>
          <w:sz w:val="24"/>
          <w:szCs w:val="24"/>
          <w:lang w:eastAsia="es-ES"/>
        </w:rPr>
        <w:t>Ratzel</w:t>
      </w:r>
      <w:r w:rsidRPr="00423471">
        <w:rPr>
          <w:rFonts w:ascii="Tahoma" w:eastAsia="Times New Roman" w:hAnsi="Tahoma" w:cs="Tahoma"/>
          <w:sz w:val="24"/>
          <w:szCs w:val="24"/>
          <w:lang w:eastAsia="es-ES"/>
        </w:rPr>
        <w:t xml:space="preserve">, la cual emitirá una certificación sobre la autenticidad de las mismas, de la que posteriormente se les correrá traslado a partes dentro de los cinco días previos al inicio del juicio. </w:t>
      </w:r>
    </w:p>
    <w:p w14:paraId="10EC7F06" w14:textId="77777777" w:rsidR="00FD6549" w:rsidRPr="00423471" w:rsidRDefault="00FD6549" w:rsidP="00423471">
      <w:pPr>
        <w:spacing w:after="0" w:line="276" w:lineRule="auto"/>
        <w:jc w:val="both"/>
        <w:rPr>
          <w:rFonts w:ascii="Tahoma" w:eastAsia="Times New Roman" w:hAnsi="Tahoma" w:cs="Tahoma"/>
          <w:sz w:val="24"/>
          <w:szCs w:val="24"/>
          <w:lang w:eastAsia="es-ES"/>
        </w:rPr>
      </w:pPr>
      <w:r w:rsidRPr="00423471">
        <w:rPr>
          <w:rFonts w:ascii="Tahoma" w:eastAsia="Times New Roman" w:hAnsi="Tahoma" w:cs="Tahoma"/>
          <w:sz w:val="24"/>
          <w:szCs w:val="24"/>
          <w:lang w:eastAsia="es-ES"/>
        </w:rPr>
        <w:t xml:space="preserve">Acorde con lo anterior, el recurrente deprecó por la revocatoria del proveído opugnado, para que en su lugar se ordene la </w:t>
      </w:r>
      <w:r w:rsidR="007F209F" w:rsidRPr="00423471">
        <w:rPr>
          <w:rFonts w:ascii="Tahoma" w:eastAsia="Times New Roman" w:hAnsi="Tahoma" w:cs="Tahoma"/>
          <w:sz w:val="24"/>
          <w:szCs w:val="24"/>
          <w:lang w:eastAsia="es-ES"/>
        </w:rPr>
        <w:t>práctica</w:t>
      </w:r>
      <w:r w:rsidRPr="00423471">
        <w:rPr>
          <w:rFonts w:ascii="Tahoma" w:eastAsia="Times New Roman" w:hAnsi="Tahoma" w:cs="Tahoma"/>
          <w:sz w:val="24"/>
          <w:szCs w:val="24"/>
          <w:lang w:eastAsia="es-ES"/>
        </w:rPr>
        <w:t xml:space="preserve"> de las pruebas denegadas por el Juzgado de primer nivel. </w:t>
      </w:r>
    </w:p>
    <w:p w14:paraId="5BD1C98B" w14:textId="77777777" w:rsidR="00FD6549" w:rsidRPr="00423471" w:rsidRDefault="00FD6549" w:rsidP="00423471">
      <w:pPr>
        <w:spacing w:after="0" w:line="276" w:lineRule="auto"/>
        <w:jc w:val="both"/>
        <w:rPr>
          <w:rFonts w:ascii="Tahoma" w:eastAsia="Times New Roman" w:hAnsi="Tahoma" w:cs="Tahoma"/>
          <w:sz w:val="24"/>
          <w:szCs w:val="24"/>
          <w:lang w:val="es-CO" w:eastAsia="es-ES"/>
        </w:rPr>
      </w:pPr>
    </w:p>
    <w:p w14:paraId="1A2DB476" w14:textId="77777777" w:rsidR="00FD6549" w:rsidRPr="00423471" w:rsidRDefault="00FD6549" w:rsidP="00423471">
      <w:pPr>
        <w:spacing w:after="0" w:line="276" w:lineRule="auto"/>
        <w:jc w:val="center"/>
        <w:rPr>
          <w:rFonts w:ascii="Tahoma" w:eastAsia="Times New Roman" w:hAnsi="Tahoma" w:cs="Tahoma"/>
          <w:b/>
          <w:sz w:val="24"/>
          <w:szCs w:val="24"/>
        </w:rPr>
      </w:pPr>
      <w:r w:rsidRPr="00423471">
        <w:rPr>
          <w:rFonts w:ascii="Tahoma" w:eastAsia="Times New Roman" w:hAnsi="Tahoma" w:cs="Tahoma"/>
          <w:b/>
          <w:sz w:val="24"/>
          <w:szCs w:val="24"/>
        </w:rPr>
        <w:t>PARA RESOLVER SE CONSIDERA:</w:t>
      </w:r>
    </w:p>
    <w:p w14:paraId="6670D9F9" w14:textId="77777777" w:rsidR="00FD6549" w:rsidRPr="00423471" w:rsidRDefault="00FD6549" w:rsidP="00423471">
      <w:pPr>
        <w:spacing w:after="0" w:line="276" w:lineRule="auto"/>
        <w:jc w:val="center"/>
        <w:rPr>
          <w:rFonts w:ascii="Tahoma" w:eastAsia="Times New Roman" w:hAnsi="Tahoma" w:cs="Tahoma"/>
          <w:b/>
          <w:sz w:val="24"/>
          <w:szCs w:val="24"/>
        </w:rPr>
      </w:pPr>
    </w:p>
    <w:p w14:paraId="12670DC3" w14:textId="77777777" w:rsidR="00FD6549" w:rsidRPr="00423471" w:rsidRDefault="00FD6549" w:rsidP="00423471">
      <w:pPr>
        <w:spacing w:after="0" w:line="276" w:lineRule="auto"/>
        <w:jc w:val="both"/>
        <w:rPr>
          <w:rFonts w:ascii="Tahoma" w:eastAsia="Times New Roman" w:hAnsi="Tahoma" w:cs="Tahoma"/>
          <w:b/>
          <w:sz w:val="24"/>
          <w:szCs w:val="24"/>
        </w:rPr>
      </w:pPr>
      <w:r w:rsidRPr="00423471">
        <w:rPr>
          <w:rFonts w:ascii="Tahoma" w:eastAsia="Times New Roman" w:hAnsi="Tahoma" w:cs="Tahoma"/>
          <w:b/>
          <w:sz w:val="24"/>
          <w:szCs w:val="24"/>
          <w:lang w:val="es-CO"/>
        </w:rPr>
        <w:t xml:space="preserve">- </w:t>
      </w:r>
      <w:r w:rsidRPr="00423471">
        <w:rPr>
          <w:rFonts w:ascii="Tahoma" w:eastAsia="Times New Roman" w:hAnsi="Tahoma" w:cs="Tahoma"/>
          <w:b/>
          <w:sz w:val="24"/>
          <w:szCs w:val="24"/>
        </w:rPr>
        <w:t>Competencia:</w:t>
      </w:r>
    </w:p>
    <w:p w14:paraId="16879F53" w14:textId="77777777" w:rsidR="00FD6549" w:rsidRPr="00423471" w:rsidRDefault="00FD6549" w:rsidP="00423471">
      <w:pPr>
        <w:spacing w:after="0" w:line="276" w:lineRule="auto"/>
        <w:jc w:val="both"/>
        <w:rPr>
          <w:rFonts w:ascii="Tahoma" w:eastAsia="Times New Roman" w:hAnsi="Tahoma" w:cs="Tahoma"/>
          <w:sz w:val="24"/>
          <w:szCs w:val="24"/>
        </w:rPr>
      </w:pPr>
    </w:p>
    <w:p w14:paraId="6BF7F071" w14:textId="77777777" w:rsidR="00FD6549" w:rsidRPr="00423471" w:rsidRDefault="00FD6549" w:rsidP="00423471">
      <w:pPr>
        <w:spacing w:after="0" w:line="276" w:lineRule="auto"/>
        <w:jc w:val="both"/>
        <w:rPr>
          <w:rFonts w:ascii="Tahoma" w:eastAsia="Times New Roman" w:hAnsi="Tahoma" w:cs="Tahoma"/>
          <w:sz w:val="24"/>
          <w:szCs w:val="24"/>
        </w:rPr>
      </w:pPr>
      <w:r w:rsidRPr="00423471">
        <w:rPr>
          <w:rFonts w:ascii="Tahoma" w:eastAsia="Times New Roman" w:hAnsi="Tahoma" w:cs="Tahoma"/>
          <w:sz w:val="24"/>
          <w:szCs w:val="24"/>
        </w:rPr>
        <w:lastRenderedPageBreak/>
        <w:t xml:space="preserve">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w:t>
      </w:r>
      <w:r w:rsidRPr="00423471">
        <w:rPr>
          <w:rFonts w:ascii="Tahoma" w:eastAsia="Times New Roman" w:hAnsi="Tahoma" w:cs="Tahoma"/>
          <w:sz w:val="24"/>
          <w:szCs w:val="24"/>
          <w:lang w:val="es-CO"/>
        </w:rPr>
        <w:t xml:space="preserve">Penal del Circuito </w:t>
      </w:r>
      <w:r w:rsidRPr="00423471">
        <w:rPr>
          <w:rFonts w:ascii="Tahoma" w:eastAsia="Times New Roman" w:hAnsi="Tahoma" w:cs="Tahoma"/>
          <w:sz w:val="24"/>
          <w:szCs w:val="24"/>
        </w:rPr>
        <w:t>que hace parte de este Distrito judicial.</w:t>
      </w:r>
    </w:p>
    <w:p w14:paraId="21D00F38" w14:textId="77777777" w:rsidR="00FD6549" w:rsidRPr="00423471" w:rsidRDefault="00FD6549" w:rsidP="00423471">
      <w:pPr>
        <w:spacing w:after="0" w:line="276" w:lineRule="auto"/>
        <w:jc w:val="both"/>
        <w:rPr>
          <w:rFonts w:ascii="Tahoma" w:eastAsia="Times New Roman" w:hAnsi="Tahoma" w:cs="Tahoma"/>
          <w:sz w:val="24"/>
          <w:szCs w:val="24"/>
        </w:rPr>
      </w:pPr>
    </w:p>
    <w:p w14:paraId="45E4AE09" w14:textId="77777777" w:rsidR="00FD6549" w:rsidRPr="00423471" w:rsidRDefault="00FD6549" w:rsidP="00423471">
      <w:pPr>
        <w:spacing w:after="0" w:line="276" w:lineRule="auto"/>
        <w:jc w:val="both"/>
        <w:rPr>
          <w:rFonts w:ascii="Tahoma" w:eastAsia="Times New Roman" w:hAnsi="Tahoma" w:cs="Tahoma"/>
          <w:b/>
          <w:sz w:val="24"/>
          <w:szCs w:val="24"/>
        </w:rPr>
      </w:pPr>
      <w:r w:rsidRPr="00423471">
        <w:rPr>
          <w:rFonts w:ascii="Tahoma" w:eastAsia="Times New Roman" w:hAnsi="Tahoma" w:cs="Tahoma"/>
          <w:b/>
          <w:sz w:val="24"/>
          <w:szCs w:val="24"/>
          <w:lang w:val="es-CO"/>
        </w:rPr>
        <w:t xml:space="preserve">- </w:t>
      </w:r>
      <w:r w:rsidRPr="00423471">
        <w:rPr>
          <w:rFonts w:ascii="Tahoma" w:eastAsia="Times New Roman" w:hAnsi="Tahoma" w:cs="Tahoma"/>
          <w:b/>
          <w:sz w:val="24"/>
          <w:szCs w:val="24"/>
        </w:rPr>
        <w:t>Problema Jurídico:</w:t>
      </w:r>
    </w:p>
    <w:p w14:paraId="70F56F2D" w14:textId="77777777" w:rsidR="00FD6549" w:rsidRPr="00423471" w:rsidRDefault="00FD6549" w:rsidP="00423471">
      <w:pPr>
        <w:spacing w:after="0" w:line="276" w:lineRule="auto"/>
        <w:jc w:val="both"/>
        <w:rPr>
          <w:rFonts w:ascii="Tahoma" w:eastAsia="Times New Roman" w:hAnsi="Tahoma" w:cs="Tahoma"/>
          <w:b/>
          <w:sz w:val="24"/>
          <w:szCs w:val="24"/>
        </w:rPr>
      </w:pPr>
    </w:p>
    <w:p w14:paraId="12B6FE5F" w14:textId="77777777" w:rsidR="00FD6549" w:rsidRPr="00423471" w:rsidRDefault="00FD6549" w:rsidP="00423471">
      <w:pPr>
        <w:spacing w:after="0" w:line="276" w:lineRule="auto"/>
        <w:jc w:val="both"/>
        <w:rPr>
          <w:rFonts w:ascii="Tahoma" w:eastAsia="Times New Roman" w:hAnsi="Tahoma" w:cs="Tahoma"/>
          <w:sz w:val="24"/>
          <w:szCs w:val="24"/>
        </w:rPr>
      </w:pPr>
      <w:r w:rsidRPr="00423471">
        <w:rPr>
          <w:rFonts w:ascii="Tahoma" w:eastAsia="Times New Roman" w:hAnsi="Tahoma" w:cs="Tahoma"/>
          <w:sz w:val="24"/>
          <w:szCs w:val="24"/>
        </w:rPr>
        <w:t>De la sustentación</w:t>
      </w:r>
      <w:r w:rsidRPr="00423471">
        <w:rPr>
          <w:rFonts w:ascii="Tahoma" w:eastAsia="Times New Roman" w:hAnsi="Tahoma" w:cs="Tahoma"/>
          <w:sz w:val="24"/>
          <w:szCs w:val="24"/>
          <w:lang w:val="es-CO"/>
        </w:rPr>
        <w:t xml:space="preserve"> del recurso</w:t>
      </w:r>
      <w:r w:rsidRPr="00423471">
        <w:rPr>
          <w:rFonts w:ascii="Tahoma" w:eastAsia="Times New Roman" w:hAnsi="Tahoma" w:cs="Tahoma"/>
          <w:sz w:val="24"/>
          <w:szCs w:val="24"/>
        </w:rPr>
        <w:t xml:space="preserve"> de alzada y de lo dicho por los no recurrentes, se desprende el siguiente problema</w:t>
      </w:r>
      <w:r w:rsidRPr="00423471">
        <w:rPr>
          <w:rFonts w:ascii="Tahoma" w:eastAsia="Times New Roman" w:hAnsi="Tahoma" w:cs="Tahoma"/>
          <w:sz w:val="24"/>
          <w:szCs w:val="24"/>
          <w:lang w:val="es-CO"/>
        </w:rPr>
        <w:t xml:space="preserve"> </w:t>
      </w:r>
      <w:r w:rsidRPr="00423471">
        <w:rPr>
          <w:rFonts w:ascii="Tahoma" w:eastAsia="Times New Roman" w:hAnsi="Tahoma" w:cs="Tahoma"/>
          <w:sz w:val="24"/>
          <w:szCs w:val="24"/>
        </w:rPr>
        <w:t xml:space="preserve">jurídico:  </w:t>
      </w:r>
    </w:p>
    <w:p w14:paraId="11494114" w14:textId="77777777" w:rsidR="00FD6549" w:rsidRPr="00423471" w:rsidRDefault="00FD6549" w:rsidP="00423471">
      <w:pPr>
        <w:spacing w:after="0" w:line="276" w:lineRule="auto"/>
        <w:jc w:val="both"/>
        <w:rPr>
          <w:rFonts w:ascii="Tahoma" w:eastAsia="Times New Roman" w:hAnsi="Tahoma" w:cs="Tahoma"/>
          <w:sz w:val="24"/>
          <w:szCs w:val="24"/>
        </w:rPr>
      </w:pPr>
    </w:p>
    <w:p w14:paraId="42526971" w14:textId="77777777" w:rsidR="00FD6549" w:rsidRPr="00423471" w:rsidRDefault="00FD6549" w:rsidP="00423471">
      <w:pPr>
        <w:spacing w:after="0" w:line="276" w:lineRule="auto"/>
        <w:jc w:val="both"/>
        <w:rPr>
          <w:rFonts w:ascii="Tahoma" w:eastAsia="Times New Roman" w:hAnsi="Tahoma" w:cs="Tahoma"/>
          <w:sz w:val="24"/>
          <w:szCs w:val="24"/>
        </w:rPr>
      </w:pPr>
      <w:r w:rsidRPr="00423471">
        <w:rPr>
          <w:rFonts w:ascii="Tahoma" w:eastAsia="Times New Roman" w:hAnsi="Tahoma" w:cs="Tahoma"/>
          <w:sz w:val="24"/>
          <w:szCs w:val="24"/>
        </w:rPr>
        <w:t>¿Las pruebas respecto de las cuales el Juzgado de primer nivel ordenó su inadmisión en el devenir de la audiencia preparatoria, cumplian o no con los presupuestos necesarios para ser consideradas como conducentes, pertinentes y útiles?</w:t>
      </w:r>
    </w:p>
    <w:p w14:paraId="6EA3F155" w14:textId="77777777" w:rsidR="008A1489" w:rsidRPr="00423471" w:rsidRDefault="008A1489" w:rsidP="00423471">
      <w:pPr>
        <w:spacing w:after="0" w:line="276" w:lineRule="auto"/>
        <w:jc w:val="both"/>
        <w:rPr>
          <w:rFonts w:ascii="Tahoma" w:eastAsia="Times New Roman" w:hAnsi="Tahoma" w:cs="Tahoma"/>
          <w:sz w:val="24"/>
          <w:szCs w:val="24"/>
        </w:rPr>
      </w:pPr>
    </w:p>
    <w:p w14:paraId="226E4F8E" w14:textId="77777777" w:rsidR="00FD6549" w:rsidRPr="00423471" w:rsidRDefault="00FD6549" w:rsidP="00423471">
      <w:pPr>
        <w:spacing w:after="0" w:line="276" w:lineRule="auto"/>
        <w:jc w:val="both"/>
        <w:rPr>
          <w:rFonts w:ascii="Tahoma" w:eastAsia="Times New Roman" w:hAnsi="Tahoma" w:cs="Tahoma"/>
          <w:b/>
          <w:sz w:val="24"/>
          <w:szCs w:val="24"/>
        </w:rPr>
      </w:pPr>
      <w:r w:rsidRPr="00423471">
        <w:rPr>
          <w:rFonts w:ascii="Tahoma" w:eastAsia="Times New Roman" w:hAnsi="Tahoma" w:cs="Tahoma"/>
          <w:b/>
          <w:sz w:val="24"/>
          <w:szCs w:val="24"/>
          <w:lang w:val="es-CO"/>
        </w:rPr>
        <w:t xml:space="preserve">- </w:t>
      </w:r>
      <w:r w:rsidRPr="00423471">
        <w:rPr>
          <w:rFonts w:ascii="Tahoma" w:eastAsia="Times New Roman" w:hAnsi="Tahoma" w:cs="Tahoma"/>
          <w:b/>
          <w:sz w:val="24"/>
          <w:szCs w:val="24"/>
        </w:rPr>
        <w:t xml:space="preserve">Solución: </w:t>
      </w:r>
    </w:p>
    <w:p w14:paraId="7CEEAFDB" w14:textId="77777777" w:rsidR="008A1489" w:rsidRPr="00423471" w:rsidRDefault="008A1489" w:rsidP="00423471">
      <w:pPr>
        <w:spacing w:after="0" w:line="276" w:lineRule="auto"/>
        <w:jc w:val="both"/>
        <w:rPr>
          <w:rFonts w:ascii="Tahoma" w:eastAsia="Times New Roman" w:hAnsi="Tahoma" w:cs="Tahoma"/>
          <w:b/>
          <w:sz w:val="24"/>
          <w:szCs w:val="24"/>
        </w:rPr>
      </w:pPr>
    </w:p>
    <w:p w14:paraId="6BDD6A61" w14:textId="77777777" w:rsidR="00FD6549" w:rsidRPr="00423471" w:rsidRDefault="00FD6549"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Teniendo en cuenta que el tema puesto a consideración de la Colegiatura gira en torno al escenario de la inadmisibilidad de unas pruebas deprecadas por la Defensa en el devenir de la audiencia preparatoria, la Sala, a fin de determinar sí le asiste o no la razón a la tesis de la inconformidad propuesta por el recurrente, o si por el contrario el proveído opugnado amerita ser confirmado, de manera preliminar llevara a cabo un breve análisis sobre los presupuestos de admisibilidad de las pruebas en el escenario de la pertinencia y </w:t>
      </w:r>
      <w:r w:rsidR="004D7699" w:rsidRPr="00423471">
        <w:rPr>
          <w:rFonts w:ascii="Tahoma" w:eastAsia="Verdana" w:hAnsi="Tahoma" w:cs="Tahoma"/>
          <w:sz w:val="24"/>
          <w:szCs w:val="24"/>
          <w:lang w:val="es-CO"/>
        </w:rPr>
        <w:t xml:space="preserve">de la </w:t>
      </w:r>
      <w:r w:rsidRPr="00423471">
        <w:rPr>
          <w:rFonts w:ascii="Tahoma" w:eastAsia="Verdana" w:hAnsi="Tahoma" w:cs="Tahoma"/>
          <w:sz w:val="24"/>
          <w:szCs w:val="24"/>
          <w:lang w:val="es-CO"/>
        </w:rPr>
        <w:t xml:space="preserve">conducencia. </w:t>
      </w:r>
    </w:p>
    <w:p w14:paraId="2846F4F7" w14:textId="77777777" w:rsidR="00FD6549" w:rsidRPr="00423471" w:rsidRDefault="00FD6549" w:rsidP="00423471">
      <w:pPr>
        <w:spacing w:after="0" w:line="276" w:lineRule="auto"/>
        <w:jc w:val="both"/>
        <w:rPr>
          <w:rFonts w:ascii="Tahoma" w:eastAsia="Verdana" w:hAnsi="Tahoma" w:cs="Tahoma"/>
          <w:sz w:val="24"/>
          <w:szCs w:val="24"/>
          <w:lang w:val="es-CO"/>
        </w:rPr>
      </w:pPr>
    </w:p>
    <w:p w14:paraId="45306698" w14:textId="77777777" w:rsidR="00FD6549" w:rsidRPr="00423471" w:rsidRDefault="00FD6549"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Acorde con lo anterior, tenemos que según lo reglado por el artículo 375 C.P.P. una prueba debe entenderse como pertinente cuando se refiere </w:t>
      </w:r>
      <w:r w:rsidRPr="00423471">
        <w:rPr>
          <w:rFonts w:ascii="Tahoma" w:eastAsia="Verdana" w:hAnsi="Tahoma" w:cs="Tahoma"/>
          <w:i/>
          <w:sz w:val="24"/>
          <w:szCs w:val="24"/>
          <w:lang w:val="es-CO"/>
        </w:rPr>
        <w:t>«directa o indirectamente, a los hechos o circunstancias relativos a la comisión de la conducta delictiva y sus consecuencias, así como a la identidad o a la responsabilidad penal del acusado…».</w:t>
      </w:r>
      <w:r w:rsidRPr="00423471">
        <w:rPr>
          <w:rFonts w:ascii="Tahoma" w:eastAsia="Verdana" w:hAnsi="Tahoma" w:cs="Tahoma"/>
          <w:sz w:val="24"/>
          <w:szCs w:val="24"/>
          <w:lang w:val="es-CO"/>
        </w:rPr>
        <w:t xml:space="preserve">  </w:t>
      </w:r>
    </w:p>
    <w:p w14:paraId="6CDCBE44" w14:textId="77777777" w:rsidR="00FD6549" w:rsidRPr="00423471" w:rsidRDefault="00FD6549" w:rsidP="00423471">
      <w:pPr>
        <w:spacing w:after="0" w:line="276" w:lineRule="auto"/>
        <w:jc w:val="both"/>
        <w:rPr>
          <w:rFonts w:ascii="Tahoma" w:eastAsia="Verdana" w:hAnsi="Tahoma" w:cs="Tahoma"/>
          <w:sz w:val="24"/>
          <w:szCs w:val="24"/>
          <w:lang w:val="es-CO"/>
        </w:rPr>
      </w:pPr>
    </w:p>
    <w:p w14:paraId="6B7C29DE" w14:textId="77777777" w:rsidR="00FD6549" w:rsidRPr="00423471" w:rsidRDefault="00FD6549"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Sobre lo anterior, la Corte ha expuesto lo siguiente: </w:t>
      </w:r>
    </w:p>
    <w:p w14:paraId="155F0A89" w14:textId="77777777" w:rsidR="00FD6549" w:rsidRPr="00423471" w:rsidRDefault="00FD6549" w:rsidP="00423471">
      <w:pPr>
        <w:spacing w:after="0" w:line="276" w:lineRule="auto"/>
        <w:jc w:val="both"/>
        <w:rPr>
          <w:rFonts w:ascii="Tahoma" w:eastAsia="Verdana" w:hAnsi="Tahoma" w:cs="Tahoma"/>
          <w:sz w:val="24"/>
          <w:szCs w:val="24"/>
          <w:lang w:val="es-CO"/>
        </w:rPr>
      </w:pPr>
    </w:p>
    <w:p w14:paraId="7A23D7FF" w14:textId="77777777" w:rsidR="00FD6549" w:rsidRPr="00A27355" w:rsidRDefault="00FD6549" w:rsidP="00A27355">
      <w:pPr>
        <w:spacing w:after="0" w:line="240" w:lineRule="auto"/>
        <w:ind w:left="426" w:right="418"/>
        <w:jc w:val="both"/>
        <w:rPr>
          <w:rFonts w:ascii="Tahoma" w:eastAsia="Verdana" w:hAnsi="Tahoma" w:cs="Tahoma"/>
          <w:szCs w:val="24"/>
          <w:lang w:val="es-CO"/>
        </w:rPr>
      </w:pPr>
      <w:r w:rsidRPr="00A27355">
        <w:rPr>
          <w:rFonts w:ascii="Tahoma" w:eastAsia="Verdana" w:hAnsi="Tahoma" w:cs="Tahoma"/>
          <w:szCs w:val="24"/>
          <w:lang w:val="es-CO"/>
        </w:rPr>
        <w:t>“La pertinencia del medio probatorio está determinada por el tema de prueba, el que a su vez está delimitado por los hechos jurídicamente relevantes de la acusación o, en el caso de la defensa, por la teoría alterna que sustenta su estrategia. Por esta razón, quien pide una prueba debe asumir la carga argumentativa requerida para evidenciar al funcionario judicial la relación del elemento solicitado con los hechos objeto de investigación (pertinencia) y superado este análisis, si el mismo tiene aptitud legal para formar el conocimiento (conducencia) y reporta interés al objeto de debate (utilidad)…”</w:t>
      </w:r>
      <w:r w:rsidRPr="00A27355">
        <w:rPr>
          <w:rFonts w:ascii="Tahoma" w:eastAsia="Verdana" w:hAnsi="Tahoma" w:cs="Tahoma"/>
          <w:szCs w:val="24"/>
          <w:vertAlign w:val="superscript"/>
          <w:lang w:val="es-CO"/>
        </w:rPr>
        <w:footnoteReference w:id="1"/>
      </w:r>
      <w:r w:rsidRPr="00A27355">
        <w:rPr>
          <w:rFonts w:ascii="Tahoma" w:eastAsia="Verdana" w:hAnsi="Tahoma" w:cs="Tahoma"/>
          <w:szCs w:val="24"/>
          <w:lang w:val="es-CO"/>
        </w:rPr>
        <w:t>.</w:t>
      </w:r>
    </w:p>
    <w:p w14:paraId="4C22549C" w14:textId="77777777" w:rsidR="00FD6549" w:rsidRPr="00423471" w:rsidRDefault="00FD6549" w:rsidP="00423471">
      <w:pPr>
        <w:spacing w:after="0" w:line="276" w:lineRule="auto"/>
        <w:jc w:val="both"/>
        <w:rPr>
          <w:rFonts w:ascii="Tahoma" w:eastAsia="Verdana" w:hAnsi="Tahoma" w:cs="Tahoma"/>
          <w:sz w:val="24"/>
          <w:szCs w:val="24"/>
          <w:lang w:val="es-CO"/>
        </w:rPr>
      </w:pPr>
    </w:p>
    <w:p w14:paraId="5C14D1FE" w14:textId="77777777" w:rsidR="00FD6549" w:rsidRPr="00423471" w:rsidRDefault="00FD6549"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Por ello, en síntesis, según la jurisprudencia</w:t>
      </w:r>
      <w:r w:rsidRPr="00423471">
        <w:rPr>
          <w:rFonts w:ascii="Tahoma" w:eastAsia="Verdana" w:hAnsi="Tahoma" w:cs="Tahoma"/>
          <w:i/>
          <w:sz w:val="24"/>
          <w:szCs w:val="24"/>
          <w:lang w:val="es-CO"/>
        </w:rPr>
        <w:t>, «</w:t>
      </w:r>
      <w:r w:rsidRPr="00A27355">
        <w:rPr>
          <w:rFonts w:ascii="Tahoma" w:eastAsia="Verdana" w:hAnsi="Tahoma" w:cs="Tahoma"/>
          <w:i/>
          <w:szCs w:val="24"/>
          <w:lang w:val="es-CO"/>
        </w:rPr>
        <w:t xml:space="preserve">la prueba es conducente cuando ostenta la aptitud legal para forjar certeza en el juzgador, lo cual presupone que el medio de convicción esté autorizado en el procedimiento; es pertinente cuando guarda relación con los </w:t>
      </w:r>
      <w:r w:rsidRPr="00A27355">
        <w:rPr>
          <w:rFonts w:ascii="Tahoma" w:eastAsia="Verdana" w:hAnsi="Tahoma" w:cs="Tahoma"/>
          <w:i/>
          <w:szCs w:val="24"/>
          <w:lang w:val="es-CO"/>
        </w:rPr>
        <w:lastRenderedPageBreak/>
        <w:t>hechos, objeto y fines de la investigación o el juzgamiento; es racional cuando es realizable dentro de los parámetros de la razón y, por último, es útil cuando reporta algún beneficio, por oposición a lo superfluo o innecesario…</w:t>
      </w:r>
      <w:r w:rsidRPr="00423471">
        <w:rPr>
          <w:rFonts w:ascii="Tahoma" w:eastAsia="Verdana" w:hAnsi="Tahoma" w:cs="Tahoma"/>
          <w:i/>
          <w:sz w:val="24"/>
          <w:szCs w:val="24"/>
          <w:lang w:val="es-CO"/>
        </w:rPr>
        <w:t>»</w:t>
      </w:r>
      <w:r w:rsidRPr="00423471">
        <w:rPr>
          <w:rFonts w:ascii="Tahoma" w:eastAsia="Verdana" w:hAnsi="Tahoma" w:cs="Tahoma"/>
          <w:i/>
          <w:sz w:val="24"/>
          <w:szCs w:val="24"/>
          <w:vertAlign w:val="superscript"/>
          <w:lang w:val="es-CO"/>
        </w:rPr>
        <w:footnoteReference w:id="2"/>
      </w:r>
      <w:r w:rsidRPr="00423471">
        <w:rPr>
          <w:rFonts w:ascii="Tahoma" w:eastAsia="Verdana" w:hAnsi="Tahoma" w:cs="Tahoma"/>
          <w:sz w:val="24"/>
          <w:szCs w:val="24"/>
          <w:lang w:val="es-CO"/>
        </w:rPr>
        <w:t>.</w:t>
      </w:r>
    </w:p>
    <w:p w14:paraId="25C8D7A4" w14:textId="77777777" w:rsidR="00FD6549" w:rsidRPr="00423471" w:rsidRDefault="00FD6549" w:rsidP="00423471">
      <w:pPr>
        <w:spacing w:after="0" w:line="276" w:lineRule="auto"/>
        <w:jc w:val="both"/>
        <w:rPr>
          <w:rFonts w:ascii="Tahoma" w:eastAsia="Verdana" w:hAnsi="Tahoma" w:cs="Tahoma"/>
          <w:sz w:val="24"/>
          <w:szCs w:val="24"/>
          <w:lang w:val="es-CO"/>
        </w:rPr>
      </w:pPr>
    </w:p>
    <w:p w14:paraId="2505644E" w14:textId="77777777" w:rsidR="00FD6549" w:rsidRPr="00423471" w:rsidRDefault="00FD6549"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De lo antes expuesto, la Sala válidamente puede concluir que una prueba pueda ser considerada como pertinente es cuando lo que se pretende probar con la misma tenga relación con los hechos materia de la acusación, o cuando esté intrínsecamente relacionada con temas que tienen que ver con la responsabilidad o la ausencia de responsabilidad penal del acriminado; y una prueba es conducente, cuando el medio de conocimiento tiene la capacidad o el suficiente poder suasorio que se requiere para que el Juzgador pueda llegar a ese grado de conocimiento o de </w:t>
      </w:r>
      <w:r w:rsidR="004D7699" w:rsidRPr="00423471">
        <w:rPr>
          <w:rFonts w:ascii="Tahoma" w:eastAsia="Verdana" w:hAnsi="Tahoma" w:cs="Tahoma"/>
          <w:sz w:val="24"/>
          <w:szCs w:val="24"/>
          <w:lang w:val="es-CO"/>
        </w:rPr>
        <w:t>convicción</w:t>
      </w:r>
      <w:r w:rsidRPr="00423471">
        <w:rPr>
          <w:rFonts w:ascii="Tahoma" w:eastAsia="Verdana" w:hAnsi="Tahoma" w:cs="Tahoma"/>
          <w:sz w:val="24"/>
          <w:szCs w:val="24"/>
          <w:lang w:val="es-CO"/>
        </w:rPr>
        <w:t xml:space="preserve"> que necesita respecto del contenido de la decisión que vaya a adoptar. </w:t>
      </w:r>
    </w:p>
    <w:p w14:paraId="5AE5C0E0" w14:textId="77777777" w:rsidR="00FD6549" w:rsidRPr="00423471" w:rsidRDefault="00FD6549" w:rsidP="00423471">
      <w:pPr>
        <w:spacing w:after="0" w:line="276" w:lineRule="auto"/>
        <w:jc w:val="both"/>
        <w:rPr>
          <w:rFonts w:ascii="Tahoma" w:eastAsia="Verdana" w:hAnsi="Tahoma" w:cs="Tahoma"/>
          <w:sz w:val="24"/>
          <w:szCs w:val="24"/>
          <w:lang w:val="es-CO"/>
        </w:rPr>
      </w:pPr>
    </w:p>
    <w:p w14:paraId="3B254896" w14:textId="77777777" w:rsidR="004D7699" w:rsidRPr="00423471" w:rsidRDefault="00FD6549"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Al aplicar lo anterior al caso en estudio, considera la Sala que el Juzgado de primer nivel no se equivocó cuando inadmitió </w:t>
      </w:r>
      <w:bookmarkStart w:id="5" w:name="_Hlk107912021"/>
      <w:r w:rsidR="004D7699" w:rsidRPr="00423471">
        <w:rPr>
          <w:rFonts w:ascii="Tahoma" w:eastAsia="Verdana" w:hAnsi="Tahoma" w:cs="Tahoma"/>
          <w:sz w:val="24"/>
          <w:szCs w:val="24"/>
          <w:lang w:val="es-CO"/>
        </w:rPr>
        <w:t xml:space="preserve">los </w:t>
      </w:r>
      <w:r w:rsidRPr="00423471">
        <w:rPr>
          <w:rFonts w:ascii="Tahoma" w:eastAsia="Verdana" w:hAnsi="Tahoma" w:cs="Tahoma"/>
          <w:sz w:val="24"/>
          <w:szCs w:val="24"/>
          <w:lang w:val="es-CO"/>
        </w:rPr>
        <w:t>testimonio</w:t>
      </w:r>
      <w:r w:rsidR="004D7699" w:rsidRPr="00423471">
        <w:rPr>
          <w:rFonts w:ascii="Tahoma" w:eastAsia="Verdana" w:hAnsi="Tahoma" w:cs="Tahoma"/>
          <w:sz w:val="24"/>
          <w:szCs w:val="24"/>
          <w:lang w:val="es-CO"/>
        </w:rPr>
        <w:t>s</w:t>
      </w:r>
      <w:r w:rsidRPr="00423471">
        <w:rPr>
          <w:rFonts w:ascii="Tahoma" w:eastAsia="Verdana" w:hAnsi="Tahoma" w:cs="Tahoma"/>
          <w:sz w:val="24"/>
          <w:szCs w:val="24"/>
          <w:lang w:val="es-CO"/>
        </w:rPr>
        <w:t xml:space="preserve"> </w:t>
      </w:r>
      <w:r w:rsidR="004D7699" w:rsidRPr="00423471">
        <w:rPr>
          <w:rFonts w:ascii="Tahoma" w:eastAsia="Verdana" w:hAnsi="Tahoma" w:cs="Tahoma"/>
          <w:sz w:val="24"/>
          <w:szCs w:val="24"/>
          <w:lang w:val="es-CO"/>
        </w:rPr>
        <w:t xml:space="preserve">de los Sres. KAREN LORENA CARDONA USME; MARÍA ISABEL QUINTERO SERNA; PAULA ANDREA USME RESTREPO; LEIDY JOHANA HENAO BETANCUR; KELLY ALEXANDRA HERRERA RUÍZ y NÉSTOR ORLANDO PRADA ORTÍZ, por tratarse de pruebas testimoniales impertinentes que adveraran sobre hechos </w:t>
      </w:r>
      <w:r w:rsidR="001F29CC" w:rsidRPr="00423471">
        <w:rPr>
          <w:rFonts w:ascii="Tahoma" w:eastAsia="Verdana" w:hAnsi="Tahoma" w:cs="Tahoma"/>
          <w:sz w:val="24"/>
          <w:szCs w:val="24"/>
          <w:lang w:val="es-CO"/>
        </w:rPr>
        <w:t xml:space="preserve">que </w:t>
      </w:r>
      <w:r w:rsidR="004D7699" w:rsidRPr="00423471">
        <w:rPr>
          <w:rFonts w:ascii="Tahoma" w:eastAsia="Verdana" w:hAnsi="Tahoma" w:cs="Tahoma"/>
          <w:sz w:val="24"/>
          <w:szCs w:val="24"/>
          <w:lang w:val="es-CO"/>
        </w:rPr>
        <w:t>nada tienen que ver con el proceso</w:t>
      </w:r>
      <w:r w:rsidR="00840577" w:rsidRPr="00423471">
        <w:rPr>
          <w:rFonts w:ascii="Tahoma" w:eastAsia="Verdana" w:hAnsi="Tahoma" w:cs="Tahoma"/>
          <w:sz w:val="24"/>
          <w:szCs w:val="24"/>
          <w:lang w:val="es-CO"/>
        </w:rPr>
        <w:t>,</w:t>
      </w:r>
      <w:r w:rsidR="004D7699" w:rsidRPr="00423471">
        <w:rPr>
          <w:rFonts w:ascii="Tahoma" w:eastAsia="Verdana" w:hAnsi="Tahoma" w:cs="Tahoma"/>
          <w:sz w:val="24"/>
          <w:szCs w:val="24"/>
          <w:lang w:val="es-CO"/>
        </w:rPr>
        <w:t xml:space="preserve"> y que más bien </w:t>
      </w:r>
      <w:r w:rsidR="00840577" w:rsidRPr="00423471">
        <w:rPr>
          <w:rFonts w:ascii="Tahoma" w:eastAsia="Verdana" w:hAnsi="Tahoma" w:cs="Tahoma"/>
          <w:sz w:val="24"/>
          <w:szCs w:val="24"/>
          <w:lang w:val="es-CO"/>
        </w:rPr>
        <w:t>estarían</w:t>
      </w:r>
      <w:r w:rsidR="004D7699" w:rsidRPr="00423471">
        <w:rPr>
          <w:rFonts w:ascii="Tahoma" w:eastAsia="Verdana" w:hAnsi="Tahoma" w:cs="Tahoma"/>
          <w:sz w:val="24"/>
          <w:szCs w:val="24"/>
          <w:lang w:val="es-CO"/>
        </w:rPr>
        <w:t xml:space="preserve"> relacion</w:t>
      </w:r>
      <w:r w:rsidR="00840577" w:rsidRPr="00423471">
        <w:rPr>
          <w:rFonts w:ascii="Tahoma" w:eastAsia="Verdana" w:hAnsi="Tahoma" w:cs="Tahoma"/>
          <w:sz w:val="24"/>
          <w:szCs w:val="24"/>
          <w:lang w:val="es-CO"/>
        </w:rPr>
        <w:t>ados</w:t>
      </w:r>
      <w:r w:rsidR="004D7699" w:rsidRPr="00423471">
        <w:rPr>
          <w:rFonts w:ascii="Tahoma" w:eastAsia="Verdana" w:hAnsi="Tahoma" w:cs="Tahoma"/>
          <w:sz w:val="24"/>
          <w:szCs w:val="24"/>
          <w:lang w:val="es-CO"/>
        </w:rPr>
        <w:t xml:space="preserve"> con aspectos que solo le conciernen a la ofendida en el ejercicio del derecho que le asiste al libre desarrollo de la personalidad, </w:t>
      </w:r>
      <w:r w:rsidR="00840577" w:rsidRPr="00423471">
        <w:rPr>
          <w:rFonts w:ascii="Tahoma" w:eastAsia="Verdana" w:hAnsi="Tahoma" w:cs="Tahoma"/>
          <w:sz w:val="24"/>
          <w:szCs w:val="24"/>
          <w:lang w:val="es-CO"/>
        </w:rPr>
        <w:t xml:space="preserve">lo </w:t>
      </w:r>
      <w:r w:rsidR="004D7699" w:rsidRPr="00423471">
        <w:rPr>
          <w:rFonts w:ascii="Tahoma" w:eastAsia="Verdana" w:hAnsi="Tahoma" w:cs="Tahoma"/>
          <w:sz w:val="24"/>
          <w:szCs w:val="24"/>
          <w:lang w:val="es-CO"/>
        </w:rPr>
        <w:t xml:space="preserve">que </w:t>
      </w:r>
      <w:r w:rsidR="001F29CC" w:rsidRPr="00423471">
        <w:rPr>
          <w:rFonts w:ascii="Tahoma" w:eastAsia="Verdana" w:hAnsi="Tahoma" w:cs="Tahoma"/>
          <w:sz w:val="24"/>
          <w:szCs w:val="24"/>
          <w:lang w:val="es-CO"/>
        </w:rPr>
        <w:t xml:space="preserve">en </w:t>
      </w:r>
      <w:r w:rsidR="008A1489" w:rsidRPr="00423471">
        <w:rPr>
          <w:rFonts w:ascii="Tahoma" w:eastAsia="Verdana" w:hAnsi="Tahoma" w:cs="Tahoma"/>
          <w:sz w:val="24"/>
          <w:szCs w:val="24"/>
          <w:lang w:val="es-CO"/>
        </w:rPr>
        <w:t>ú</w:t>
      </w:r>
      <w:r w:rsidR="001F29CC" w:rsidRPr="00423471">
        <w:rPr>
          <w:rFonts w:ascii="Tahoma" w:eastAsia="Verdana" w:hAnsi="Tahoma" w:cs="Tahoma"/>
          <w:sz w:val="24"/>
          <w:szCs w:val="24"/>
          <w:lang w:val="es-CO"/>
        </w:rPr>
        <w:t xml:space="preserve">ltimas </w:t>
      </w:r>
      <w:r w:rsidR="004D7699" w:rsidRPr="00423471">
        <w:rPr>
          <w:rFonts w:ascii="Tahoma" w:eastAsia="Verdana" w:hAnsi="Tahoma" w:cs="Tahoma"/>
          <w:sz w:val="24"/>
          <w:szCs w:val="24"/>
          <w:lang w:val="es-CO"/>
        </w:rPr>
        <w:t xml:space="preserve">podría tener repercusiones </w:t>
      </w:r>
      <w:r w:rsidR="00840577" w:rsidRPr="00423471">
        <w:rPr>
          <w:rFonts w:ascii="Tahoma" w:eastAsia="Verdana" w:hAnsi="Tahoma" w:cs="Tahoma"/>
          <w:sz w:val="24"/>
          <w:szCs w:val="24"/>
          <w:lang w:val="es-CO"/>
        </w:rPr>
        <w:t xml:space="preserve">negativas en el escenario del derecho a la intimidad y a la dignidad. </w:t>
      </w:r>
    </w:p>
    <w:p w14:paraId="205E7BF5" w14:textId="77777777" w:rsidR="00840577" w:rsidRPr="00423471" w:rsidRDefault="00840577" w:rsidP="00423471">
      <w:pPr>
        <w:spacing w:after="0" w:line="276" w:lineRule="auto"/>
        <w:jc w:val="both"/>
        <w:rPr>
          <w:rFonts w:ascii="Tahoma" w:eastAsia="Verdana" w:hAnsi="Tahoma" w:cs="Tahoma"/>
          <w:sz w:val="24"/>
          <w:szCs w:val="24"/>
          <w:lang w:val="es-CO"/>
        </w:rPr>
      </w:pPr>
    </w:p>
    <w:p w14:paraId="63C63B32" w14:textId="77777777" w:rsidR="004D7699" w:rsidRPr="00423471" w:rsidRDefault="004D7699"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Lo anterior lo decimos </w:t>
      </w:r>
      <w:bookmarkStart w:id="6" w:name="_Hlk126065727"/>
      <w:r w:rsidRPr="00423471">
        <w:rPr>
          <w:rFonts w:ascii="Tahoma" w:eastAsia="Verdana" w:hAnsi="Tahoma" w:cs="Tahoma"/>
          <w:sz w:val="24"/>
          <w:szCs w:val="24"/>
          <w:lang w:val="es-CO"/>
        </w:rPr>
        <w:t xml:space="preserve">sí partimos del supuesto </w:t>
      </w:r>
      <w:r w:rsidR="00840577" w:rsidRPr="00423471">
        <w:rPr>
          <w:rFonts w:ascii="Tahoma" w:eastAsia="Verdana" w:hAnsi="Tahoma" w:cs="Tahoma"/>
          <w:sz w:val="24"/>
          <w:szCs w:val="24"/>
          <w:lang w:val="es-CO"/>
        </w:rPr>
        <w:t>consistente en que esos testigos irán a</w:t>
      </w:r>
      <w:r w:rsidR="004314DE" w:rsidRPr="00423471">
        <w:rPr>
          <w:rFonts w:ascii="Tahoma" w:eastAsia="Verdana" w:hAnsi="Tahoma" w:cs="Tahoma"/>
          <w:sz w:val="24"/>
          <w:szCs w:val="24"/>
          <w:lang w:val="es-CO"/>
        </w:rPr>
        <w:t>l juicio a</w:t>
      </w:r>
      <w:r w:rsidR="00840577" w:rsidRPr="00423471">
        <w:rPr>
          <w:rFonts w:ascii="Tahoma" w:eastAsia="Verdana" w:hAnsi="Tahoma" w:cs="Tahoma"/>
          <w:sz w:val="24"/>
          <w:szCs w:val="24"/>
          <w:lang w:val="es-CO"/>
        </w:rPr>
        <w:t xml:space="preserve"> declarar sobre aspectos relacionados con la </w:t>
      </w:r>
      <w:r w:rsidR="004314DE" w:rsidRPr="00423471">
        <w:rPr>
          <w:rFonts w:ascii="Tahoma" w:eastAsia="Verdana" w:hAnsi="Tahoma" w:cs="Tahoma"/>
          <w:sz w:val="24"/>
          <w:szCs w:val="24"/>
          <w:lang w:val="es-CO"/>
        </w:rPr>
        <w:t xml:space="preserve">supuesta </w:t>
      </w:r>
      <w:r w:rsidR="00840577" w:rsidRPr="00423471">
        <w:rPr>
          <w:rFonts w:ascii="Tahoma" w:eastAsia="Verdana" w:hAnsi="Tahoma" w:cs="Tahoma"/>
          <w:sz w:val="24"/>
          <w:szCs w:val="24"/>
          <w:lang w:val="es-CO"/>
        </w:rPr>
        <w:t>anómala vida sexual de la ofendida, en especial en lo que tiene que ver con su promiscuo comportamiento libertino</w:t>
      </w:r>
      <w:r w:rsidR="008F269D" w:rsidRPr="00423471">
        <w:rPr>
          <w:rFonts w:ascii="Tahoma" w:eastAsia="Verdana" w:hAnsi="Tahoma" w:cs="Tahoma"/>
          <w:sz w:val="24"/>
          <w:szCs w:val="24"/>
          <w:lang w:val="es-CO"/>
        </w:rPr>
        <w:t xml:space="preserve">, </w:t>
      </w:r>
      <w:r w:rsidR="00840577" w:rsidRPr="00423471">
        <w:rPr>
          <w:rFonts w:ascii="Tahoma" w:eastAsia="Verdana" w:hAnsi="Tahoma" w:cs="Tahoma"/>
          <w:sz w:val="24"/>
          <w:szCs w:val="24"/>
          <w:lang w:val="es-CO"/>
        </w:rPr>
        <w:t>casquivano</w:t>
      </w:r>
      <w:r w:rsidR="008F269D" w:rsidRPr="00423471">
        <w:rPr>
          <w:rFonts w:ascii="Tahoma" w:eastAsia="Verdana" w:hAnsi="Tahoma" w:cs="Tahoma"/>
          <w:sz w:val="24"/>
          <w:szCs w:val="24"/>
          <w:lang w:val="es-CO"/>
        </w:rPr>
        <w:t xml:space="preserve"> y desenfrenado</w:t>
      </w:r>
      <w:r w:rsidR="00840577" w:rsidRPr="00423471">
        <w:rPr>
          <w:rFonts w:ascii="Tahoma" w:eastAsia="Verdana" w:hAnsi="Tahoma" w:cs="Tahoma"/>
          <w:sz w:val="24"/>
          <w:szCs w:val="24"/>
          <w:lang w:val="es-CO"/>
        </w:rPr>
        <w:t xml:space="preserve">, lo </w:t>
      </w:r>
      <w:r w:rsidR="004314DE" w:rsidRPr="00423471">
        <w:rPr>
          <w:rFonts w:ascii="Tahoma" w:eastAsia="Verdana" w:hAnsi="Tahoma" w:cs="Tahoma"/>
          <w:sz w:val="24"/>
          <w:szCs w:val="24"/>
          <w:lang w:val="es-CO"/>
        </w:rPr>
        <w:t>que</w:t>
      </w:r>
      <w:r w:rsidR="00840577" w:rsidRPr="00423471">
        <w:rPr>
          <w:rFonts w:ascii="Tahoma" w:eastAsia="Verdana" w:hAnsi="Tahoma" w:cs="Tahoma"/>
          <w:sz w:val="24"/>
          <w:szCs w:val="24"/>
          <w:lang w:val="es-CO"/>
        </w:rPr>
        <w:t xml:space="preserve">, además de constituirse en un atentado en contra del derecho que le asiste a la agraviada a la intimidad, no le </w:t>
      </w:r>
      <w:r w:rsidR="004314DE" w:rsidRPr="00423471">
        <w:rPr>
          <w:rFonts w:ascii="Tahoma" w:eastAsia="Verdana" w:hAnsi="Tahoma" w:cs="Tahoma"/>
          <w:sz w:val="24"/>
          <w:szCs w:val="24"/>
          <w:lang w:val="es-CO"/>
        </w:rPr>
        <w:t>aportaría</w:t>
      </w:r>
      <w:r w:rsidR="00840577" w:rsidRPr="00423471">
        <w:rPr>
          <w:rFonts w:ascii="Tahoma" w:eastAsia="Verdana" w:hAnsi="Tahoma" w:cs="Tahoma"/>
          <w:sz w:val="24"/>
          <w:szCs w:val="24"/>
          <w:lang w:val="es-CO"/>
        </w:rPr>
        <w:t xml:space="preserve"> nada relevante al proceso</w:t>
      </w:r>
      <w:bookmarkEnd w:id="6"/>
      <w:r w:rsidR="00840577" w:rsidRPr="00423471">
        <w:rPr>
          <w:rFonts w:ascii="Tahoma" w:eastAsia="Verdana" w:hAnsi="Tahoma" w:cs="Tahoma"/>
          <w:sz w:val="24"/>
          <w:szCs w:val="24"/>
          <w:lang w:val="es-CO"/>
        </w:rPr>
        <w:t xml:space="preserve">, pues se está en presencia de tópicos que no guardan ningún tipo de relación con las premisas factuales en virtud de las cuales el procesado fue llamado a juicio, las que tienen que ver con un escenario de ayuntamientos carnales a los que </w:t>
      </w:r>
      <w:r w:rsidR="004314DE" w:rsidRPr="00423471">
        <w:rPr>
          <w:rFonts w:ascii="Tahoma" w:eastAsia="Verdana" w:hAnsi="Tahoma" w:cs="Tahoma"/>
          <w:sz w:val="24"/>
          <w:szCs w:val="24"/>
          <w:lang w:val="es-CO"/>
        </w:rPr>
        <w:t xml:space="preserve">fue obligada </w:t>
      </w:r>
      <w:r w:rsidR="00840577" w:rsidRPr="00423471">
        <w:rPr>
          <w:rFonts w:ascii="Tahoma" w:eastAsia="Verdana" w:hAnsi="Tahoma" w:cs="Tahoma"/>
          <w:sz w:val="24"/>
          <w:szCs w:val="24"/>
          <w:lang w:val="es-CO"/>
        </w:rPr>
        <w:t xml:space="preserve">la </w:t>
      </w:r>
      <w:r w:rsidR="004314DE" w:rsidRPr="00423471">
        <w:rPr>
          <w:rFonts w:ascii="Tahoma" w:eastAsia="Verdana" w:hAnsi="Tahoma" w:cs="Tahoma"/>
          <w:sz w:val="24"/>
          <w:szCs w:val="24"/>
          <w:lang w:val="es-CO"/>
        </w:rPr>
        <w:t xml:space="preserve">agraviada, quien en </w:t>
      </w:r>
      <w:r w:rsidR="00840577" w:rsidRPr="00423471">
        <w:rPr>
          <w:rFonts w:ascii="Tahoma" w:eastAsia="Verdana" w:hAnsi="Tahoma" w:cs="Tahoma"/>
          <w:sz w:val="24"/>
          <w:szCs w:val="24"/>
          <w:lang w:val="es-CO"/>
        </w:rPr>
        <w:t xml:space="preserve">contra de su voluntad </w:t>
      </w:r>
      <w:r w:rsidR="004314DE" w:rsidRPr="00423471">
        <w:rPr>
          <w:rFonts w:ascii="Tahoma" w:eastAsia="Verdana" w:hAnsi="Tahoma" w:cs="Tahoma"/>
          <w:sz w:val="24"/>
          <w:szCs w:val="24"/>
          <w:lang w:val="es-CO"/>
        </w:rPr>
        <w:t>se vio avocada a sostener</w:t>
      </w:r>
      <w:r w:rsidR="00840577" w:rsidRPr="00423471">
        <w:rPr>
          <w:rFonts w:ascii="Tahoma" w:eastAsia="Verdana" w:hAnsi="Tahoma" w:cs="Tahoma"/>
          <w:sz w:val="24"/>
          <w:szCs w:val="24"/>
          <w:lang w:val="es-CO"/>
        </w:rPr>
        <w:t xml:space="preserve"> con el procesado</w:t>
      </w:r>
      <w:r w:rsidR="004314DE" w:rsidRPr="00423471">
        <w:rPr>
          <w:rFonts w:ascii="Tahoma" w:eastAsia="Verdana" w:hAnsi="Tahoma" w:cs="Tahoma"/>
          <w:sz w:val="24"/>
          <w:szCs w:val="24"/>
          <w:lang w:val="es-CO"/>
        </w:rPr>
        <w:t xml:space="preserve"> relaciones carnales intimas</w:t>
      </w:r>
      <w:r w:rsidR="00840577" w:rsidRPr="00423471">
        <w:rPr>
          <w:rFonts w:ascii="Tahoma" w:eastAsia="Verdana" w:hAnsi="Tahoma" w:cs="Tahoma"/>
          <w:sz w:val="24"/>
          <w:szCs w:val="24"/>
          <w:lang w:val="es-CO"/>
        </w:rPr>
        <w:t xml:space="preserve">. </w:t>
      </w:r>
    </w:p>
    <w:p w14:paraId="46D9DB29" w14:textId="77777777" w:rsidR="00840577" w:rsidRPr="00423471" w:rsidRDefault="00840577" w:rsidP="00423471">
      <w:pPr>
        <w:spacing w:after="0" w:line="276" w:lineRule="auto"/>
        <w:jc w:val="both"/>
        <w:rPr>
          <w:rFonts w:ascii="Tahoma" w:eastAsia="Verdana" w:hAnsi="Tahoma" w:cs="Tahoma"/>
          <w:sz w:val="24"/>
          <w:szCs w:val="24"/>
          <w:lang w:val="es-CO"/>
        </w:rPr>
      </w:pPr>
    </w:p>
    <w:p w14:paraId="2EB9803F" w14:textId="77777777" w:rsidR="00840577" w:rsidRPr="00423471" w:rsidRDefault="00C963C1"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Es </w:t>
      </w:r>
      <w:bookmarkStart w:id="7" w:name="_Hlk126065829"/>
      <w:r w:rsidRPr="00423471">
        <w:rPr>
          <w:rFonts w:ascii="Tahoma" w:eastAsia="Verdana" w:hAnsi="Tahoma" w:cs="Tahoma"/>
          <w:sz w:val="24"/>
          <w:szCs w:val="24"/>
          <w:lang w:val="es-CO"/>
        </w:rPr>
        <w:t>de anotar que u</w:t>
      </w:r>
      <w:r w:rsidR="00840577" w:rsidRPr="00423471">
        <w:rPr>
          <w:rFonts w:ascii="Tahoma" w:eastAsia="Verdana" w:hAnsi="Tahoma" w:cs="Tahoma"/>
          <w:sz w:val="24"/>
          <w:szCs w:val="24"/>
          <w:lang w:val="es-CO"/>
        </w:rPr>
        <w:t xml:space="preserve">nas pruebas de </w:t>
      </w:r>
      <w:r w:rsidRPr="00423471">
        <w:rPr>
          <w:rFonts w:ascii="Tahoma" w:eastAsia="Verdana" w:hAnsi="Tahoma" w:cs="Tahoma"/>
          <w:sz w:val="24"/>
          <w:szCs w:val="24"/>
          <w:lang w:val="es-CO"/>
        </w:rPr>
        <w:t xml:space="preserve">semejantes ribetes </w:t>
      </w:r>
      <w:r w:rsidR="00840577" w:rsidRPr="00423471">
        <w:rPr>
          <w:rFonts w:ascii="Tahoma" w:eastAsia="Verdana" w:hAnsi="Tahoma" w:cs="Tahoma"/>
          <w:sz w:val="24"/>
          <w:szCs w:val="24"/>
          <w:lang w:val="es-CO"/>
        </w:rPr>
        <w:t xml:space="preserve">deben ser catalogadas como impertinentes, como desde antaño lo ha hecho saber la Corte </w:t>
      </w:r>
      <w:r w:rsidR="004314DE" w:rsidRPr="00423471">
        <w:rPr>
          <w:rFonts w:ascii="Tahoma" w:eastAsia="Verdana" w:hAnsi="Tahoma" w:cs="Tahoma"/>
          <w:sz w:val="24"/>
          <w:szCs w:val="24"/>
          <w:lang w:val="es-CO"/>
        </w:rPr>
        <w:t xml:space="preserve">en los siguientes términos: </w:t>
      </w:r>
    </w:p>
    <w:p w14:paraId="1D79CE40" w14:textId="77777777" w:rsidR="004314DE" w:rsidRPr="00423471" w:rsidRDefault="004314DE" w:rsidP="00423471">
      <w:pPr>
        <w:spacing w:after="0" w:line="276" w:lineRule="auto"/>
        <w:jc w:val="both"/>
        <w:rPr>
          <w:rFonts w:ascii="Tahoma" w:eastAsia="Verdana" w:hAnsi="Tahoma" w:cs="Tahoma"/>
          <w:sz w:val="24"/>
          <w:szCs w:val="24"/>
          <w:lang w:val="es-CO"/>
        </w:rPr>
      </w:pPr>
    </w:p>
    <w:p w14:paraId="64EA2D29" w14:textId="77777777" w:rsidR="00691921" w:rsidRPr="00400F0A" w:rsidRDefault="00691921" w:rsidP="00400F0A">
      <w:pPr>
        <w:spacing w:after="0" w:line="240" w:lineRule="auto"/>
        <w:ind w:left="426" w:right="418"/>
        <w:jc w:val="both"/>
        <w:rPr>
          <w:rFonts w:ascii="Tahoma" w:eastAsia="Verdana" w:hAnsi="Tahoma" w:cs="Tahoma"/>
          <w:szCs w:val="24"/>
          <w:lang w:val="es-CO"/>
        </w:rPr>
      </w:pPr>
      <w:r w:rsidRPr="00400F0A">
        <w:rPr>
          <w:rFonts w:ascii="Tahoma" w:eastAsia="Verdana" w:hAnsi="Tahoma" w:cs="Tahoma"/>
          <w:szCs w:val="24"/>
          <w:lang w:val="es-CO"/>
        </w:rPr>
        <w:t xml:space="preserve">“En lo que atañe al segundo problema probatorio tratado por el demandante, relativo a la existencia de una relación sentimental anterior entre el procesado y la víctima como factor para cuestionar la realidad del señalamiento de esta última, ha sido pacífica la postura de la Corte, en el sentido de que — las condiciones éticas, sexuales, morales, culturales, políticas, sicológicas, etc., de una persona no la excluye de ser sujeto pasivo de un delito sexual, puesto que lo que se busca proteger </w:t>
      </w:r>
      <w:r w:rsidRPr="00400F0A">
        <w:rPr>
          <w:rFonts w:ascii="Tahoma" w:eastAsia="Verdana" w:hAnsi="Tahoma" w:cs="Tahoma"/>
          <w:szCs w:val="24"/>
          <w:lang w:val="es-CO"/>
        </w:rPr>
        <w:lastRenderedPageBreak/>
        <w:t>es la libertad sexual y la dignidad de las personas, esto es, el derecho que se tiene para disponer del cuerpo en el ámbito erótico sexual como a bien tenga —.</w:t>
      </w:r>
    </w:p>
    <w:p w14:paraId="06D37BC7" w14:textId="77777777" w:rsidR="00691921" w:rsidRPr="00400F0A" w:rsidRDefault="00691921" w:rsidP="00400F0A">
      <w:pPr>
        <w:spacing w:after="0" w:line="240" w:lineRule="auto"/>
        <w:ind w:left="426" w:right="418"/>
        <w:jc w:val="both"/>
        <w:rPr>
          <w:rFonts w:ascii="Tahoma" w:eastAsia="Verdana" w:hAnsi="Tahoma" w:cs="Tahoma"/>
          <w:szCs w:val="24"/>
          <w:lang w:val="es-CO"/>
        </w:rPr>
      </w:pPr>
    </w:p>
    <w:p w14:paraId="7A403AC2" w14:textId="5A0D6219" w:rsidR="004314DE" w:rsidRPr="00400F0A" w:rsidRDefault="00691921" w:rsidP="00400F0A">
      <w:pPr>
        <w:spacing w:after="0" w:line="240" w:lineRule="auto"/>
        <w:ind w:left="426" w:right="418"/>
        <w:jc w:val="both"/>
        <w:rPr>
          <w:rFonts w:ascii="Tahoma" w:eastAsia="Verdana" w:hAnsi="Tahoma" w:cs="Tahoma"/>
          <w:szCs w:val="24"/>
          <w:lang w:val="es-CO"/>
        </w:rPr>
      </w:pPr>
      <w:r w:rsidRPr="00400F0A">
        <w:rPr>
          <w:rFonts w:ascii="Tahoma" w:eastAsia="Verdana" w:hAnsi="Tahoma" w:cs="Tahoma"/>
          <w:b/>
          <w:szCs w:val="24"/>
          <w:lang w:val="es-CO"/>
        </w:rPr>
        <w:t>En este orden de ideas, como la actividad probatoria tiene que estar circunscrita durante el transcurso de la actuación procesal a la verificación o refutación de los hechos jurídicamente relevantes del caso contenidos en la acusación, o a la demostración de un enunciado fáctico del cual se pueda extraer de manera lógica una conclusión acerca de la verdad o falsedad de los mismos, refulge como evidente que no puede ser objeto de prueba la vida íntima o sexual de la víctima…</w:t>
      </w:r>
      <w:r w:rsidRPr="00400F0A">
        <w:rPr>
          <w:rFonts w:ascii="Tahoma" w:eastAsia="Verdana" w:hAnsi="Tahoma" w:cs="Tahoma"/>
          <w:szCs w:val="24"/>
          <w:lang w:val="es-CO"/>
        </w:rPr>
        <w:t>”</w:t>
      </w:r>
      <w:r w:rsidRPr="00400F0A">
        <w:rPr>
          <w:rStyle w:val="Refdenotaalpie"/>
          <w:rFonts w:ascii="Tahoma" w:eastAsia="Verdana" w:hAnsi="Tahoma" w:cs="Tahoma"/>
          <w:szCs w:val="24"/>
          <w:lang w:val="es-CO"/>
        </w:rPr>
        <w:footnoteReference w:id="3"/>
      </w:r>
      <w:r w:rsidRPr="00400F0A">
        <w:rPr>
          <w:rFonts w:ascii="Tahoma" w:eastAsia="Verdana" w:hAnsi="Tahoma" w:cs="Tahoma"/>
          <w:szCs w:val="24"/>
          <w:lang w:val="es-CO"/>
        </w:rPr>
        <w:t>.</w:t>
      </w:r>
    </w:p>
    <w:bookmarkEnd w:id="7"/>
    <w:p w14:paraId="0D1B30E5" w14:textId="77777777" w:rsidR="00C963C1" w:rsidRPr="00423471" w:rsidRDefault="00C963C1" w:rsidP="00423471">
      <w:pPr>
        <w:spacing w:after="0" w:line="276" w:lineRule="auto"/>
        <w:jc w:val="both"/>
        <w:rPr>
          <w:rFonts w:ascii="Tahoma" w:eastAsia="Verdana" w:hAnsi="Tahoma" w:cs="Tahoma"/>
          <w:sz w:val="24"/>
          <w:szCs w:val="24"/>
          <w:lang w:val="es-CO"/>
        </w:rPr>
      </w:pPr>
    </w:p>
    <w:p w14:paraId="672F83F3" w14:textId="77777777" w:rsidR="00C963C1" w:rsidRPr="00423471" w:rsidRDefault="00C963C1"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En suma, acorde con lo anterior, la Sala reitera que fue atinada la decisión del Juzgado </w:t>
      </w:r>
      <w:r w:rsidRPr="00423471">
        <w:rPr>
          <w:rFonts w:ascii="Tahoma" w:eastAsia="Verdana" w:hAnsi="Tahoma" w:cs="Tahoma"/>
          <w:i/>
          <w:sz w:val="24"/>
          <w:szCs w:val="24"/>
          <w:lang w:val="es-CO"/>
        </w:rPr>
        <w:t>A quo</w:t>
      </w:r>
      <w:r w:rsidRPr="00423471">
        <w:rPr>
          <w:rFonts w:ascii="Tahoma" w:eastAsia="Verdana" w:hAnsi="Tahoma" w:cs="Tahoma"/>
          <w:sz w:val="24"/>
          <w:szCs w:val="24"/>
          <w:lang w:val="es-CO"/>
        </w:rPr>
        <w:t xml:space="preserve"> cuando inadmitió </w:t>
      </w:r>
      <w:bookmarkStart w:id="8" w:name="_Hlk108003005"/>
      <w:r w:rsidRPr="00423471">
        <w:rPr>
          <w:rFonts w:ascii="Tahoma" w:eastAsia="Verdana" w:hAnsi="Tahoma" w:cs="Tahoma"/>
          <w:sz w:val="24"/>
          <w:szCs w:val="24"/>
          <w:lang w:val="es-CO"/>
        </w:rPr>
        <w:t>por impertinentes los testimonios de los Sres. KAREN LORENA CARDONA USME; MARÍA ISABEL QUINTERO SERNA; PAULA ANDREA USME RESTREPO; LEIDY JOHANA HENAO BETANCUR; KELLY ALEXANDRA HERRERA RUÍZ y NÉSTOR ORLANDO PRADA ORTÍZ.</w:t>
      </w:r>
    </w:p>
    <w:bookmarkEnd w:id="8"/>
    <w:p w14:paraId="24E5FB6A" w14:textId="77777777" w:rsidR="00C963C1" w:rsidRPr="00423471" w:rsidRDefault="00C963C1" w:rsidP="00423471">
      <w:pPr>
        <w:spacing w:after="0" w:line="276" w:lineRule="auto"/>
        <w:jc w:val="both"/>
        <w:rPr>
          <w:rFonts w:ascii="Tahoma" w:eastAsia="Verdana" w:hAnsi="Tahoma" w:cs="Tahoma"/>
          <w:sz w:val="24"/>
          <w:szCs w:val="24"/>
          <w:lang w:val="es-CO"/>
        </w:rPr>
      </w:pPr>
    </w:p>
    <w:p w14:paraId="25EAC7D5" w14:textId="77777777" w:rsidR="00691921" w:rsidRPr="00423471" w:rsidRDefault="00691921"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Por otra parte, en lo que tiene que ver con la prueba pericial </w:t>
      </w:r>
      <w:r w:rsidR="00C963C1" w:rsidRPr="00423471">
        <w:rPr>
          <w:rFonts w:ascii="Tahoma" w:eastAsia="Verdana" w:hAnsi="Tahoma" w:cs="Tahoma"/>
          <w:sz w:val="24"/>
          <w:szCs w:val="24"/>
          <w:lang w:val="es-CO"/>
        </w:rPr>
        <w:t>impetrada</w:t>
      </w:r>
      <w:r w:rsidRPr="00423471">
        <w:rPr>
          <w:rFonts w:ascii="Tahoma" w:eastAsia="Verdana" w:hAnsi="Tahoma" w:cs="Tahoma"/>
          <w:sz w:val="24"/>
          <w:szCs w:val="24"/>
          <w:lang w:val="es-CO"/>
        </w:rPr>
        <w:t xml:space="preserve"> por la Defensa, </w:t>
      </w:r>
      <w:r w:rsidR="008F269D" w:rsidRPr="00423471">
        <w:rPr>
          <w:rFonts w:ascii="Tahoma" w:eastAsia="Verdana" w:hAnsi="Tahoma" w:cs="Tahoma"/>
          <w:sz w:val="24"/>
          <w:szCs w:val="24"/>
          <w:lang w:val="es-CO"/>
        </w:rPr>
        <w:t xml:space="preserve">observa la Sala que un principio le asistiría la razón a la negativa del Juzgado de primer nivel al no admitir la práctica de esa prueba, lo que vendría siendo una consecuencia de la manera tan alambicada y confusa de como la Defensa </w:t>
      </w:r>
      <w:r w:rsidR="00C963C1" w:rsidRPr="00423471">
        <w:rPr>
          <w:rFonts w:ascii="Tahoma" w:eastAsia="Verdana" w:hAnsi="Tahoma" w:cs="Tahoma"/>
          <w:sz w:val="24"/>
          <w:szCs w:val="24"/>
          <w:lang w:val="es-CO"/>
        </w:rPr>
        <w:t>deprecó</w:t>
      </w:r>
      <w:r w:rsidR="008F269D" w:rsidRPr="00423471">
        <w:rPr>
          <w:rFonts w:ascii="Tahoma" w:eastAsia="Verdana" w:hAnsi="Tahoma" w:cs="Tahoma"/>
          <w:sz w:val="24"/>
          <w:szCs w:val="24"/>
          <w:lang w:val="es-CO"/>
        </w:rPr>
        <w:t xml:space="preserve"> la práctica de esa prueba técnica. </w:t>
      </w:r>
    </w:p>
    <w:p w14:paraId="3B01044E" w14:textId="77777777" w:rsidR="008F269D" w:rsidRPr="00423471" w:rsidRDefault="008F269D" w:rsidP="00423471">
      <w:pPr>
        <w:spacing w:after="0" w:line="276" w:lineRule="auto"/>
        <w:jc w:val="both"/>
        <w:rPr>
          <w:rFonts w:ascii="Tahoma" w:eastAsia="Verdana" w:hAnsi="Tahoma" w:cs="Tahoma"/>
          <w:sz w:val="24"/>
          <w:szCs w:val="24"/>
          <w:lang w:val="es-CO"/>
        </w:rPr>
      </w:pPr>
    </w:p>
    <w:p w14:paraId="310EFA94" w14:textId="77777777" w:rsidR="001F29CC" w:rsidRPr="00423471" w:rsidRDefault="008F269D"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Pero, acorde con los postulados que orientan al principio de caridad, al analizar lo que en verdad la Defensa quiso o pretendió decir cuando deprecó la aludida prueba, tenemos que se está en presencia de una </w:t>
      </w:r>
      <w:r w:rsidR="001F29CC" w:rsidRPr="00423471">
        <w:rPr>
          <w:rFonts w:ascii="Tahoma" w:eastAsia="Verdana" w:hAnsi="Tahoma" w:cs="Tahoma"/>
          <w:sz w:val="24"/>
          <w:szCs w:val="24"/>
          <w:lang w:val="es-CO"/>
        </w:rPr>
        <w:t xml:space="preserve">petición que tiene que ver con una especie de </w:t>
      </w:r>
      <w:r w:rsidRPr="00423471">
        <w:rPr>
          <w:rFonts w:ascii="Tahoma" w:eastAsia="Verdana" w:hAnsi="Tahoma" w:cs="Tahoma"/>
          <w:sz w:val="24"/>
          <w:szCs w:val="24"/>
          <w:lang w:val="es-CO"/>
        </w:rPr>
        <w:t xml:space="preserve">hibridación </w:t>
      </w:r>
      <w:r w:rsidR="001F29CC" w:rsidRPr="00423471">
        <w:rPr>
          <w:rFonts w:ascii="Tahoma" w:eastAsia="Verdana" w:hAnsi="Tahoma" w:cs="Tahoma"/>
          <w:sz w:val="24"/>
          <w:szCs w:val="24"/>
          <w:lang w:val="es-CO"/>
        </w:rPr>
        <w:t xml:space="preserve">probatoria </w:t>
      </w:r>
      <w:r w:rsidRPr="00423471">
        <w:rPr>
          <w:rFonts w:ascii="Tahoma" w:eastAsia="Verdana" w:hAnsi="Tahoma" w:cs="Tahoma"/>
          <w:sz w:val="24"/>
          <w:szCs w:val="24"/>
          <w:lang w:val="es-CO"/>
        </w:rPr>
        <w:t xml:space="preserve">compuesta de: a) </w:t>
      </w:r>
      <w:r w:rsidR="004012F0" w:rsidRPr="00423471">
        <w:rPr>
          <w:rFonts w:ascii="Tahoma" w:eastAsia="Verdana" w:hAnsi="Tahoma" w:cs="Tahoma"/>
          <w:sz w:val="24"/>
          <w:szCs w:val="24"/>
          <w:lang w:val="es-CO"/>
        </w:rPr>
        <w:t xml:space="preserve">Una prueba documental, que correspondería </w:t>
      </w:r>
      <w:r w:rsidR="001F29CC" w:rsidRPr="00423471">
        <w:rPr>
          <w:rFonts w:ascii="Tahoma" w:eastAsia="Verdana" w:hAnsi="Tahoma" w:cs="Tahoma"/>
          <w:sz w:val="24"/>
          <w:szCs w:val="24"/>
          <w:lang w:val="es-CO"/>
        </w:rPr>
        <w:t>con</w:t>
      </w:r>
      <w:r w:rsidR="004012F0" w:rsidRPr="00423471">
        <w:rPr>
          <w:rFonts w:ascii="Tahoma" w:eastAsia="Verdana" w:hAnsi="Tahoma" w:cs="Tahoma"/>
          <w:sz w:val="24"/>
          <w:szCs w:val="24"/>
          <w:lang w:val="es-CO"/>
        </w:rPr>
        <w:t xml:space="preserve"> l</w:t>
      </w:r>
      <w:r w:rsidRPr="00423471">
        <w:rPr>
          <w:rFonts w:ascii="Tahoma" w:eastAsia="Verdana" w:hAnsi="Tahoma" w:cs="Tahoma"/>
          <w:sz w:val="24"/>
          <w:szCs w:val="24"/>
          <w:lang w:val="es-CO"/>
        </w:rPr>
        <w:t xml:space="preserve">a información extraída de un teléfono móvil celular, </w:t>
      </w:r>
      <w:r w:rsidR="004012F0" w:rsidRPr="00423471">
        <w:rPr>
          <w:rFonts w:ascii="Tahoma" w:eastAsia="Verdana" w:hAnsi="Tahoma" w:cs="Tahoma"/>
          <w:sz w:val="24"/>
          <w:szCs w:val="24"/>
          <w:lang w:val="es-CO"/>
        </w:rPr>
        <w:t>la que tiene que ver con unas supuestas conversaciones</w:t>
      </w:r>
      <w:r w:rsidR="00C963C1" w:rsidRPr="00423471">
        <w:rPr>
          <w:rFonts w:ascii="Tahoma" w:eastAsia="Verdana" w:hAnsi="Tahoma" w:cs="Tahoma"/>
          <w:sz w:val="24"/>
          <w:szCs w:val="24"/>
          <w:lang w:val="es-CO"/>
        </w:rPr>
        <w:t>,</w:t>
      </w:r>
      <w:r w:rsidR="004012F0" w:rsidRPr="00423471">
        <w:rPr>
          <w:rFonts w:ascii="Tahoma" w:eastAsia="Verdana" w:hAnsi="Tahoma" w:cs="Tahoma"/>
          <w:sz w:val="24"/>
          <w:szCs w:val="24"/>
          <w:lang w:val="es-CO"/>
        </w:rPr>
        <w:t xml:space="preserve"> que por intermedio de las redes sociales de </w:t>
      </w:r>
      <w:r w:rsidR="004012F0" w:rsidRPr="00423471">
        <w:rPr>
          <w:rFonts w:ascii="Tahoma" w:eastAsia="Verdana" w:hAnsi="Tahoma" w:cs="Tahoma"/>
          <w:i/>
          <w:sz w:val="24"/>
          <w:szCs w:val="24"/>
          <w:lang w:val="es-CO"/>
        </w:rPr>
        <w:t>Facebook</w:t>
      </w:r>
      <w:r w:rsidR="004012F0" w:rsidRPr="00423471">
        <w:rPr>
          <w:rFonts w:ascii="Tahoma" w:eastAsia="Verdana" w:hAnsi="Tahoma" w:cs="Tahoma"/>
          <w:sz w:val="24"/>
          <w:szCs w:val="24"/>
          <w:lang w:val="es-CO"/>
        </w:rPr>
        <w:t xml:space="preserve"> y </w:t>
      </w:r>
      <w:r w:rsidR="004012F0" w:rsidRPr="00423471">
        <w:rPr>
          <w:rFonts w:ascii="Tahoma" w:eastAsia="Verdana" w:hAnsi="Tahoma" w:cs="Tahoma"/>
          <w:i/>
          <w:sz w:val="24"/>
          <w:szCs w:val="24"/>
          <w:lang w:val="es-CO"/>
        </w:rPr>
        <w:t>WhatsApp</w:t>
      </w:r>
      <w:r w:rsidR="00C963C1" w:rsidRPr="00423471">
        <w:rPr>
          <w:rFonts w:ascii="Tahoma" w:eastAsia="Verdana" w:hAnsi="Tahoma" w:cs="Tahoma"/>
          <w:sz w:val="24"/>
          <w:szCs w:val="24"/>
          <w:lang w:val="es-CO"/>
        </w:rPr>
        <w:t>,</w:t>
      </w:r>
      <w:r w:rsidR="004012F0" w:rsidRPr="00423471">
        <w:rPr>
          <w:rFonts w:ascii="Tahoma" w:eastAsia="Verdana" w:hAnsi="Tahoma" w:cs="Tahoma"/>
          <w:i/>
          <w:sz w:val="24"/>
          <w:szCs w:val="24"/>
          <w:lang w:val="es-CO"/>
        </w:rPr>
        <w:t xml:space="preserve"> </w:t>
      </w:r>
      <w:r w:rsidR="004012F0" w:rsidRPr="00423471">
        <w:rPr>
          <w:rFonts w:ascii="Tahoma" w:eastAsia="Verdana" w:hAnsi="Tahoma" w:cs="Tahoma"/>
          <w:sz w:val="24"/>
          <w:szCs w:val="24"/>
          <w:lang w:val="es-CO"/>
        </w:rPr>
        <w:t>el procesado sostuvo con la ofendida</w:t>
      </w:r>
      <w:r w:rsidR="004012F0" w:rsidRPr="00423471">
        <w:rPr>
          <w:rStyle w:val="Refdenotaalpie"/>
          <w:rFonts w:ascii="Tahoma" w:eastAsia="Verdana" w:hAnsi="Tahoma" w:cs="Tahoma"/>
          <w:sz w:val="24"/>
          <w:szCs w:val="24"/>
          <w:lang w:val="es-CO"/>
        </w:rPr>
        <w:footnoteReference w:id="4"/>
      </w:r>
      <w:r w:rsidR="004012F0" w:rsidRPr="00423471">
        <w:rPr>
          <w:rFonts w:ascii="Tahoma" w:eastAsia="Verdana" w:hAnsi="Tahoma" w:cs="Tahoma"/>
          <w:sz w:val="24"/>
          <w:szCs w:val="24"/>
          <w:lang w:val="es-CO"/>
        </w:rPr>
        <w:t xml:space="preserve">; b) Una prueba pericial, que tiene que ver con una </w:t>
      </w:r>
      <w:r w:rsidR="004012F0" w:rsidRPr="00423471">
        <w:rPr>
          <w:rFonts w:ascii="Tahoma" w:eastAsia="Verdana" w:hAnsi="Tahoma" w:cs="Tahoma"/>
          <w:i/>
          <w:sz w:val="24"/>
          <w:szCs w:val="24"/>
          <w:lang w:val="es-CO"/>
        </w:rPr>
        <w:t>“certificación”</w:t>
      </w:r>
      <w:r w:rsidR="004012F0" w:rsidRPr="00423471">
        <w:rPr>
          <w:rFonts w:ascii="Tahoma" w:eastAsia="Verdana" w:hAnsi="Tahoma" w:cs="Tahoma"/>
          <w:sz w:val="24"/>
          <w:szCs w:val="24"/>
          <w:lang w:val="es-CO"/>
        </w:rPr>
        <w:t xml:space="preserve"> </w:t>
      </w:r>
      <w:r w:rsidR="00C963C1" w:rsidRPr="00423471">
        <w:rPr>
          <w:rFonts w:ascii="Tahoma" w:eastAsia="Verdana" w:hAnsi="Tahoma" w:cs="Tahoma"/>
          <w:sz w:val="24"/>
          <w:szCs w:val="24"/>
          <w:lang w:val="es-CO"/>
        </w:rPr>
        <w:t xml:space="preserve">que </w:t>
      </w:r>
      <w:r w:rsidR="004012F0" w:rsidRPr="00423471">
        <w:rPr>
          <w:rFonts w:ascii="Tahoma" w:eastAsia="Verdana" w:hAnsi="Tahoma" w:cs="Tahoma"/>
          <w:sz w:val="24"/>
          <w:szCs w:val="24"/>
          <w:lang w:val="es-CO"/>
        </w:rPr>
        <w:t>expedi</w:t>
      </w:r>
      <w:r w:rsidR="00C963C1" w:rsidRPr="00423471">
        <w:rPr>
          <w:rFonts w:ascii="Tahoma" w:eastAsia="Verdana" w:hAnsi="Tahoma" w:cs="Tahoma"/>
          <w:sz w:val="24"/>
          <w:szCs w:val="24"/>
          <w:lang w:val="es-CO"/>
        </w:rPr>
        <w:t>ra</w:t>
      </w:r>
      <w:r w:rsidR="004012F0" w:rsidRPr="00423471">
        <w:rPr>
          <w:rFonts w:ascii="Tahoma" w:eastAsia="Verdana" w:hAnsi="Tahoma" w:cs="Tahoma"/>
          <w:sz w:val="24"/>
          <w:szCs w:val="24"/>
          <w:lang w:val="es-CO"/>
        </w:rPr>
        <w:t xml:space="preserve"> por una firma especializada, en la que </w:t>
      </w:r>
      <w:r w:rsidR="001F29CC" w:rsidRPr="00423471">
        <w:rPr>
          <w:rFonts w:ascii="Tahoma" w:eastAsia="Verdana" w:hAnsi="Tahoma" w:cs="Tahoma"/>
          <w:sz w:val="24"/>
          <w:szCs w:val="24"/>
          <w:lang w:val="es-CO"/>
        </w:rPr>
        <w:t xml:space="preserve">al parecer </w:t>
      </w:r>
      <w:r w:rsidR="004012F0" w:rsidRPr="00423471">
        <w:rPr>
          <w:rFonts w:ascii="Tahoma" w:eastAsia="Verdana" w:hAnsi="Tahoma" w:cs="Tahoma"/>
          <w:sz w:val="24"/>
          <w:szCs w:val="24"/>
          <w:lang w:val="es-CO"/>
        </w:rPr>
        <w:t xml:space="preserve">se </w:t>
      </w:r>
      <w:r w:rsidR="001F29CC" w:rsidRPr="00423471">
        <w:rPr>
          <w:rFonts w:ascii="Tahoma" w:eastAsia="Verdana" w:hAnsi="Tahoma" w:cs="Tahoma"/>
          <w:sz w:val="24"/>
          <w:szCs w:val="24"/>
          <w:lang w:val="es-CO"/>
        </w:rPr>
        <w:t xml:space="preserve">conceptuara, a modo de opinión pericial, </w:t>
      </w:r>
      <w:r w:rsidR="004012F0" w:rsidRPr="00423471">
        <w:rPr>
          <w:rFonts w:ascii="Tahoma" w:eastAsia="Verdana" w:hAnsi="Tahoma" w:cs="Tahoma"/>
          <w:sz w:val="24"/>
          <w:szCs w:val="24"/>
          <w:lang w:val="es-CO"/>
        </w:rPr>
        <w:t xml:space="preserve">que las conversaciones </w:t>
      </w:r>
      <w:r w:rsidR="001F29CC" w:rsidRPr="00423471">
        <w:rPr>
          <w:rFonts w:ascii="Tahoma" w:eastAsia="Verdana" w:hAnsi="Tahoma" w:cs="Tahoma"/>
          <w:sz w:val="24"/>
          <w:szCs w:val="24"/>
          <w:lang w:val="es-CO"/>
        </w:rPr>
        <w:t xml:space="preserve">supuestamente </w:t>
      </w:r>
      <w:r w:rsidR="004012F0" w:rsidRPr="00423471">
        <w:rPr>
          <w:rFonts w:ascii="Tahoma" w:eastAsia="Verdana" w:hAnsi="Tahoma" w:cs="Tahoma"/>
          <w:sz w:val="24"/>
          <w:szCs w:val="24"/>
          <w:lang w:val="es-CO"/>
        </w:rPr>
        <w:t xml:space="preserve">sostenidas entre el procesado y la víctima, que fueron </w:t>
      </w:r>
      <w:r w:rsidR="001F29CC" w:rsidRPr="00423471">
        <w:rPr>
          <w:rFonts w:ascii="Tahoma" w:eastAsia="Verdana" w:hAnsi="Tahoma" w:cs="Tahoma"/>
          <w:sz w:val="24"/>
          <w:szCs w:val="24"/>
          <w:lang w:val="es-CO"/>
        </w:rPr>
        <w:t>extraídas</w:t>
      </w:r>
      <w:r w:rsidR="004012F0" w:rsidRPr="00423471">
        <w:rPr>
          <w:rFonts w:ascii="Tahoma" w:eastAsia="Verdana" w:hAnsi="Tahoma" w:cs="Tahoma"/>
          <w:sz w:val="24"/>
          <w:szCs w:val="24"/>
          <w:lang w:val="es-CO"/>
        </w:rPr>
        <w:t xml:space="preserve"> </w:t>
      </w:r>
      <w:r w:rsidR="001F29CC" w:rsidRPr="00423471">
        <w:rPr>
          <w:rFonts w:ascii="Tahoma" w:eastAsia="Verdana" w:hAnsi="Tahoma" w:cs="Tahoma"/>
          <w:sz w:val="24"/>
          <w:szCs w:val="24"/>
          <w:lang w:val="es-CO"/>
        </w:rPr>
        <w:t xml:space="preserve">de un teléfono móvil celular, son prístinas, o sea que las mismas no han sido adulteradas, modificadas ni editadas.  </w:t>
      </w:r>
    </w:p>
    <w:p w14:paraId="26AFDC3B" w14:textId="77777777" w:rsidR="001F29CC" w:rsidRPr="00423471" w:rsidRDefault="001F29CC" w:rsidP="00423471">
      <w:pPr>
        <w:spacing w:after="0" w:line="276" w:lineRule="auto"/>
        <w:jc w:val="both"/>
        <w:rPr>
          <w:rFonts w:ascii="Tahoma" w:eastAsia="Verdana" w:hAnsi="Tahoma" w:cs="Tahoma"/>
          <w:sz w:val="24"/>
          <w:szCs w:val="24"/>
          <w:lang w:val="es-CO"/>
        </w:rPr>
      </w:pPr>
    </w:p>
    <w:p w14:paraId="43A07C74" w14:textId="2DD2F6C9" w:rsidR="008F269D" w:rsidRPr="00423471" w:rsidRDefault="001F29CC"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Ahora bien, sí con lo anterior se pretende demostrar como se daba la relación que el procesado sostenía con la ofendida, y que </w:t>
      </w:r>
      <w:r w:rsidR="00C963C1" w:rsidRPr="00423471">
        <w:rPr>
          <w:rFonts w:ascii="Tahoma" w:eastAsia="Verdana" w:hAnsi="Tahoma" w:cs="Tahoma"/>
          <w:sz w:val="24"/>
          <w:szCs w:val="24"/>
          <w:lang w:val="es-CO"/>
        </w:rPr>
        <w:t>los ayuntamientos</w:t>
      </w:r>
      <w:r w:rsidRPr="00423471">
        <w:rPr>
          <w:rFonts w:ascii="Tahoma" w:eastAsia="Verdana" w:hAnsi="Tahoma" w:cs="Tahoma"/>
          <w:sz w:val="24"/>
          <w:szCs w:val="24"/>
          <w:lang w:val="es-CO"/>
        </w:rPr>
        <w:t xml:space="preserve"> carnales h</w:t>
      </w:r>
      <w:r w:rsidR="00F60C09" w:rsidRPr="00423471">
        <w:rPr>
          <w:rFonts w:ascii="Tahoma" w:eastAsia="Verdana" w:hAnsi="Tahoma" w:cs="Tahoma"/>
          <w:sz w:val="24"/>
          <w:szCs w:val="24"/>
          <w:lang w:val="es-CO"/>
        </w:rPr>
        <w:t>abidos</w:t>
      </w:r>
      <w:r w:rsidRPr="00423471">
        <w:rPr>
          <w:rFonts w:ascii="Tahoma" w:eastAsia="Verdana" w:hAnsi="Tahoma" w:cs="Tahoma"/>
          <w:sz w:val="24"/>
          <w:szCs w:val="24"/>
          <w:lang w:val="es-CO"/>
        </w:rPr>
        <w:t xml:space="preserve"> entre Ellos se dieron de manera consensuada y no mediante el empleo de la coacción o del chantaje, es obvio que dichas pruebas se tornarían en conducentes y pertinentes, y por ende las mismas se deben </w:t>
      </w:r>
      <w:r w:rsidR="00C963C1" w:rsidRPr="00423471">
        <w:rPr>
          <w:rFonts w:ascii="Tahoma" w:eastAsia="Verdana" w:hAnsi="Tahoma" w:cs="Tahoma"/>
          <w:sz w:val="24"/>
          <w:szCs w:val="24"/>
          <w:lang w:val="es-CO"/>
        </w:rPr>
        <w:t xml:space="preserve">arrimar </w:t>
      </w:r>
      <w:r w:rsidRPr="00423471">
        <w:rPr>
          <w:rFonts w:ascii="Tahoma" w:eastAsia="Verdana" w:hAnsi="Tahoma" w:cs="Tahoma"/>
          <w:sz w:val="24"/>
          <w:szCs w:val="24"/>
          <w:lang w:val="es-CO"/>
        </w:rPr>
        <w:t xml:space="preserve">al proceso. </w:t>
      </w:r>
      <w:r w:rsidR="004012F0" w:rsidRPr="00423471">
        <w:rPr>
          <w:rFonts w:ascii="Tahoma" w:eastAsia="Verdana" w:hAnsi="Tahoma" w:cs="Tahoma"/>
          <w:sz w:val="24"/>
          <w:szCs w:val="24"/>
          <w:lang w:val="es-CO"/>
        </w:rPr>
        <w:t xml:space="preserve"> </w:t>
      </w:r>
      <w:r w:rsidR="008F269D" w:rsidRPr="00423471">
        <w:rPr>
          <w:rFonts w:ascii="Tahoma" w:eastAsia="Verdana" w:hAnsi="Tahoma" w:cs="Tahoma"/>
          <w:sz w:val="24"/>
          <w:szCs w:val="24"/>
          <w:lang w:val="es-CO"/>
        </w:rPr>
        <w:t xml:space="preserve"> </w:t>
      </w:r>
    </w:p>
    <w:p w14:paraId="7ED350BE" w14:textId="77777777" w:rsidR="00C963C1" w:rsidRPr="00423471" w:rsidRDefault="00C963C1" w:rsidP="00423471">
      <w:pPr>
        <w:spacing w:after="0" w:line="276" w:lineRule="auto"/>
        <w:jc w:val="both"/>
        <w:rPr>
          <w:rFonts w:ascii="Tahoma" w:eastAsia="Verdana" w:hAnsi="Tahoma" w:cs="Tahoma"/>
          <w:sz w:val="24"/>
          <w:szCs w:val="24"/>
          <w:lang w:val="es-CO"/>
        </w:rPr>
      </w:pPr>
    </w:p>
    <w:p w14:paraId="0BCD8ABA" w14:textId="20355A02" w:rsidR="00C963C1" w:rsidRPr="00423471" w:rsidRDefault="00250C51"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 xml:space="preserve">Pese </w:t>
      </w:r>
      <w:r w:rsidR="00C963C1" w:rsidRPr="00423471">
        <w:rPr>
          <w:rFonts w:ascii="Tahoma" w:eastAsia="Verdana" w:hAnsi="Tahoma" w:cs="Tahoma"/>
          <w:sz w:val="24"/>
          <w:szCs w:val="24"/>
          <w:lang w:val="es-CO"/>
        </w:rPr>
        <w:t xml:space="preserve">a lo antes dicho, la Sala </w:t>
      </w:r>
      <w:r w:rsidR="00D05237" w:rsidRPr="00423471">
        <w:rPr>
          <w:rFonts w:ascii="Tahoma" w:eastAsia="Verdana" w:hAnsi="Tahoma" w:cs="Tahoma"/>
          <w:sz w:val="24"/>
          <w:szCs w:val="24"/>
          <w:lang w:val="es-CO"/>
        </w:rPr>
        <w:t xml:space="preserve">considera pertinente </w:t>
      </w:r>
      <w:r w:rsidR="00C963C1" w:rsidRPr="00423471">
        <w:rPr>
          <w:rFonts w:ascii="Tahoma" w:eastAsia="Verdana" w:hAnsi="Tahoma" w:cs="Tahoma"/>
          <w:sz w:val="24"/>
          <w:szCs w:val="24"/>
          <w:lang w:val="es-CO"/>
        </w:rPr>
        <w:t xml:space="preserve">condicionar </w:t>
      </w:r>
      <w:r w:rsidRPr="00423471">
        <w:rPr>
          <w:rFonts w:ascii="Tahoma" w:eastAsia="Verdana" w:hAnsi="Tahoma" w:cs="Tahoma"/>
          <w:sz w:val="24"/>
          <w:szCs w:val="24"/>
          <w:lang w:val="es-CO"/>
        </w:rPr>
        <w:t xml:space="preserve">el arribamiento </w:t>
      </w:r>
      <w:r w:rsidR="009058C4" w:rsidRPr="00423471">
        <w:rPr>
          <w:rFonts w:ascii="Tahoma" w:eastAsia="Verdana" w:hAnsi="Tahoma" w:cs="Tahoma"/>
          <w:sz w:val="24"/>
          <w:szCs w:val="24"/>
          <w:lang w:val="es-CO"/>
        </w:rPr>
        <w:t>de esas pruebas a</w:t>
      </w:r>
      <w:r w:rsidR="00D05237" w:rsidRPr="00423471">
        <w:rPr>
          <w:rFonts w:ascii="Tahoma" w:eastAsia="Verdana" w:hAnsi="Tahoma" w:cs="Tahoma"/>
          <w:sz w:val="24"/>
          <w:szCs w:val="24"/>
          <w:lang w:val="es-CO"/>
        </w:rPr>
        <w:t>l</w:t>
      </w:r>
      <w:r w:rsidR="00C963C1" w:rsidRPr="00423471">
        <w:rPr>
          <w:rFonts w:ascii="Tahoma" w:eastAsia="Verdana" w:hAnsi="Tahoma" w:cs="Tahoma"/>
          <w:sz w:val="24"/>
          <w:szCs w:val="24"/>
          <w:lang w:val="es-CO"/>
        </w:rPr>
        <w:t xml:space="preserve"> proceso, siempre y cuando: a) </w:t>
      </w:r>
      <w:r w:rsidR="00D05237" w:rsidRPr="00423471">
        <w:rPr>
          <w:rFonts w:ascii="Tahoma" w:eastAsia="Verdana" w:hAnsi="Tahoma" w:cs="Tahoma"/>
          <w:sz w:val="24"/>
          <w:szCs w:val="24"/>
          <w:lang w:val="es-CO"/>
        </w:rPr>
        <w:t xml:space="preserve">Al estar en presencia de una búsqueda selectiva en base de datos que conllevó a una extracción de una información habida </w:t>
      </w:r>
      <w:r w:rsidR="00D05237" w:rsidRPr="00423471">
        <w:rPr>
          <w:rFonts w:ascii="Tahoma" w:eastAsia="Verdana" w:hAnsi="Tahoma" w:cs="Tahoma"/>
          <w:sz w:val="24"/>
          <w:szCs w:val="24"/>
          <w:lang w:val="es-CO"/>
        </w:rPr>
        <w:lastRenderedPageBreak/>
        <w:t xml:space="preserve">en un teléfono móvil celular, es </w:t>
      </w:r>
      <w:r w:rsidRPr="00423471">
        <w:rPr>
          <w:rFonts w:ascii="Tahoma" w:eastAsia="Verdana" w:hAnsi="Tahoma" w:cs="Tahoma"/>
          <w:sz w:val="24"/>
          <w:szCs w:val="24"/>
          <w:lang w:val="es-CO"/>
        </w:rPr>
        <w:t>pertinente</w:t>
      </w:r>
      <w:r w:rsidR="00D05237" w:rsidRPr="00423471">
        <w:rPr>
          <w:rFonts w:ascii="Tahoma" w:eastAsia="Verdana" w:hAnsi="Tahoma" w:cs="Tahoma"/>
          <w:sz w:val="24"/>
          <w:szCs w:val="24"/>
          <w:lang w:val="es-CO"/>
        </w:rPr>
        <w:t xml:space="preserve"> que la Defensa acredite la existencia de la previa orden judicial que se tornaba como necesaria para que se pueda proceder en tal sentido</w:t>
      </w:r>
      <w:r w:rsidRPr="00423471">
        <w:rPr>
          <w:rStyle w:val="Refdenotaalpie"/>
          <w:rFonts w:ascii="Tahoma" w:eastAsia="Verdana" w:hAnsi="Tahoma" w:cs="Tahoma"/>
          <w:sz w:val="24"/>
          <w:szCs w:val="24"/>
          <w:lang w:val="es-CO"/>
        </w:rPr>
        <w:footnoteReference w:id="5"/>
      </w:r>
      <w:r w:rsidR="00D05237" w:rsidRPr="00423471">
        <w:rPr>
          <w:rFonts w:ascii="Tahoma" w:eastAsia="Verdana" w:hAnsi="Tahoma" w:cs="Tahoma"/>
          <w:sz w:val="24"/>
          <w:szCs w:val="24"/>
          <w:lang w:val="es-CO"/>
        </w:rPr>
        <w:t xml:space="preserve">. </w:t>
      </w:r>
      <w:r w:rsidRPr="00423471">
        <w:rPr>
          <w:rFonts w:ascii="Tahoma" w:eastAsia="Verdana" w:hAnsi="Tahoma" w:cs="Tahoma"/>
          <w:sz w:val="24"/>
          <w:szCs w:val="24"/>
          <w:lang w:val="es-CO"/>
        </w:rPr>
        <w:t>Pero es necesario acotar que no sería necesaria tal orden en el evento en el que se demuestre que el teléfono móvil celular del que se extrajo esa información sea de propiedad del procesado, por cuanto es claro</w:t>
      </w:r>
      <w:r w:rsidR="00F60C09" w:rsidRPr="00423471">
        <w:rPr>
          <w:rFonts w:ascii="Tahoma" w:eastAsia="Verdana" w:hAnsi="Tahoma" w:cs="Tahoma"/>
          <w:sz w:val="24"/>
          <w:szCs w:val="24"/>
          <w:lang w:val="es-CO"/>
        </w:rPr>
        <w:t xml:space="preserve"> que</w:t>
      </w:r>
      <w:r w:rsidRPr="00423471">
        <w:rPr>
          <w:rFonts w:ascii="Tahoma" w:eastAsia="Verdana" w:hAnsi="Tahoma" w:cs="Tahoma"/>
          <w:sz w:val="24"/>
          <w:szCs w:val="24"/>
          <w:lang w:val="es-CO"/>
        </w:rPr>
        <w:t xml:space="preserve"> no existiría ningún tipo de afectación a la expectativa razonable de la intimidad; b) Se acredite que el resultado de la </w:t>
      </w:r>
      <w:r w:rsidR="009058C4" w:rsidRPr="00423471">
        <w:rPr>
          <w:rFonts w:ascii="Tahoma" w:eastAsia="Verdana" w:hAnsi="Tahoma" w:cs="Tahoma"/>
          <w:sz w:val="24"/>
          <w:szCs w:val="24"/>
          <w:lang w:val="es-CO"/>
        </w:rPr>
        <w:t>información</w:t>
      </w:r>
      <w:r w:rsidRPr="00423471">
        <w:rPr>
          <w:rFonts w:ascii="Tahoma" w:eastAsia="Verdana" w:hAnsi="Tahoma" w:cs="Tahoma"/>
          <w:sz w:val="24"/>
          <w:szCs w:val="24"/>
          <w:lang w:val="es-CO"/>
        </w:rPr>
        <w:t xml:space="preserve"> </w:t>
      </w:r>
      <w:r w:rsidR="009058C4" w:rsidRPr="00423471">
        <w:rPr>
          <w:rFonts w:ascii="Tahoma" w:eastAsia="Verdana" w:hAnsi="Tahoma" w:cs="Tahoma"/>
          <w:sz w:val="24"/>
          <w:szCs w:val="24"/>
          <w:lang w:val="es-CO"/>
        </w:rPr>
        <w:t>extraída</w:t>
      </w:r>
      <w:r w:rsidRPr="00423471">
        <w:rPr>
          <w:rFonts w:ascii="Tahoma" w:eastAsia="Verdana" w:hAnsi="Tahoma" w:cs="Tahoma"/>
          <w:sz w:val="24"/>
          <w:szCs w:val="24"/>
          <w:lang w:val="es-CO"/>
        </w:rPr>
        <w:t xml:space="preserve"> de las entrañas del </w:t>
      </w:r>
      <w:r w:rsidR="009058C4" w:rsidRPr="00423471">
        <w:rPr>
          <w:rFonts w:ascii="Tahoma" w:eastAsia="Verdana" w:hAnsi="Tahoma" w:cs="Tahoma"/>
          <w:sz w:val="24"/>
          <w:szCs w:val="24"/>
          <w:lang w:val="es-CO"/>
        </w:rPr>
        <w:t>teléfono</w:t>
      </w:r>
      <w:r w:rsidRPr="00423471">
        <w:rPr>
          <w:rFonts w:ascii="Tahoma" w:eastAsia="Verdana" w:hAnsi="Tahoma" w:cs="Tahoma"/>
          <w:sz w:val="24"/>
          <w:szCs w:val="24"/>
          <w:lang w:val="es-CO"/>
        </w:rPr>
        <w:t xml:space="preserve"> </w:t>
      </w:r>
      <w:r w:rsidR="009058C4" w:rsidRPr="00423471">
        <w:rPr>
          <w:rFonts w:ascii="Tahoma" w:eastAsia="Verdana" w:hAnsi="Tahoma" w:cs="Tahoma"/>
          <w:sz w:val="24"/>
          <w:szCs w:val="24"/>
          <w:lang w:val="es-CO"/>
        </w:rPr>
        <w:t>móvil</w:t>
      </w:r>
      <w:r w:rsidRPr="00423471">
        <w:rPr>
          <w:rFonts w:ascii="Tahoma" w:eastAsia="Verdana" w:hAnsi="Tahoma" w:cs="Tahoma"/>
          <w:sz w:val="24"/>
          <w:szCs w:val="24"/>
          <w:lang w:val="es-CO"/>
        </w:rPr>
        <w:t xml:space="preserve"> celular fue sometido a un control judicial posterior</w:t>
      </w:r>
      <w:r w:rsidRPr="00423471">
        <w:rPr>
          <w:rStyle w:val="Refdenotaalpie"/>
          <w:rFonts w:ascii="Tahoma" w:eastAsia="Verdana" w:hAnsi="Tahoma" w:cs="Tahoma"/>
          <w:sz w:val="24"/>
          <w:szCs w:val="24"/>
          <w:lang w:val="es-CO"/>
        </w:rPr>
        <w:footnoteReference w:id="6"/>
      </w:r>
      <w:r w:rsidRPr="00423471">
        <w:rPr>
          <w:rFonts w:ascii="Tahoma" w:eastAsia="Verdana" w:hAnsi="Tahoma" w:cs="Tahoma"/>
          <w:sz w:val="24"/>
          <w:szCs w:val="24"/>
          <w:lang w:val="es-CO"/>
        </w:rPr>
        <w:t xml:space="preserve">. </w:t>
      </w:r>
    </w:p>
    <w:p w14:paraId="674FC53A" w14:textId="77777777" w:rsidR="009058C4" w:rsidRPr="00423471" w:rsidRDefault="009058C4" w:rsidP="00423471">
      <w:pPr>
        <w:spacing w:after="0" w:line="276" w:lineRule="auto"/>
        <w:jc w:val="both"/>
        <w:rPr>
          <w:rFonts w:ascii="Tahoma" w:eastAsia="Verdana" w:hAnsi="Tahoma" w:cs="Tahoma"/>
          <w:sz w:val="24"/>
          <w:szCs w:val="24"/>
          <w:lang w:val="es-CO"/>
        </w:rPr>
      </w:pPr>
    </w:p>
    <w:p w14:paraId="7A4E4318" w14:textId="072BAA94" w:rsidR="004D7699" w:rsidRPr="00423471" w:rsidRDefault="009058C4" w:rsidP="00423471">
      <w:pPr>
        <w:spacing w:after="0" w:line="276" w:lineRule="auto"/>
        <w:jc w:val="both"/>
        <w:rPr>
          <w:rFonts w:ascii="Tahoma" w:eastAsia="Verdana" w:hAnsi="Tahoma" w:cs="Tahoma"/>
          <w:sz w:val="24"/>
          <w:szCs w:val="24"/>
          <w:lang w:val="es-CO"/>
        </w:rPr>
      </w:pPr>
      <w:r w:rsidRPr="00423471">
        <w:rPr>
          <w:rFonts w:ascii="Tahoma" w:eastAsia="Verdana" w:hAnsi="Tahoma" w:cs="Tahoma"/>
          <w:sz w:val="24"/>
          <w:szCs w:val="24"/>
          <w:lang w:val="es-CO"/>
        </w:rPr>
        <w:t>En ese orden de ideas la Sala revo</w:t>
      </w:r>
      <w:r w:rsidR="00F60C09" w:rsidRPr="00423471">
        <w:rPr>
          <w:rFonts w:ascii="Tahoma" w:eastAsia="Verdana" w:hAnsi="Tahoma" w:cs="Tahoma"/>
          <w:sz w:val="24"/>
          <w:szCs w:val="24"/>
          <w:lang w:val="es-CO"/>
        </w:rPr>
        <w:t>cará l</w:t>
      </w:r>
      <w:r w:rsidRPr="00423471">
        <w:rPr>
          <w:rFonts w:ascii="Tahoma" w:eastAsia="Verdana" w:hAnsi="Tahoma" w:cs="Tahoma"/>
          <w:sz w:val="24"/>
          <w:szCs w:val="24"/>
          <w:lang w:val="es-CO"/>
        </w:rPr>
        <w:t>a decisión del Juzgado de primer nivel de no admitir las antes enunciadas pruebas documentales y periciales deprecadas por la Defensa, y condiciona</w:t>
      </w:r>
      <w:r w:rsidR="00F60C09" w:rsidRPr="00423471">
        <w:rPr>
          <w:rFonts w:ascii="Tahoma" w:eastAsia="Verdana" w:hAnsi="Tahoma" w:cs="Tahoma"/>
          <w:sz w:val="24"/>
          <w:szCs w:val="24"/>
          <w:lang w:val="es-CO"/>
        </w:rPr>
        <w:t xml:space="preserve">rá </w:t>
      </w:r>
      <w:r w:rsidRPr="00423471">
        <w:rPr>
          <w:rFonts w:ascii="Tahoma" w:eastAsia="Verdana" w:hAnsi="Tahoma" w:cs="Tahoma"/>
          <w:sz w:val="24"/>
          <w:szCs w:val="24"/>
          <w:lang w:val="es-CO"/>
        </w:rPr>
        <w:t>que las mismas puedan ser allegadas al proceso, siempre y cuando se cumplan con las condiciones establecidas por la Colegiatura.</w:t>
      </w:r>
    </w:p>
    <w:bookmarkEnd w:id="5"/>
    <w:p w14:paraId="2770E7AE" w14:textId="77777777" w:rsidR="00FD6549" w:rsidRPr="00423471" w:rsidRDefault="00FD6549" w:rsidP="00423471">
      <w:pPr>
        <w:spacing w:after="0" w:line="276" w:lineRule="auto"/>
        <w:jc w:val="both"/>
        <w:rPr>
          <w:rFonts w:ascii="Tahoma" w:eastAsia="Times New Roman" w:hAnsi="Tahoma" w:cs="Tahoma"/>
          <w:spacing w:val="2"/>
          <w:sz w:val="24"/>
          <w:szCs w:val="24"/>
          <w:lang w:val="es-CO" w:eastAsia="es-ES"/>
        </w:rPr>
      </w:pPr>
    </w:p>
    <w:p w14:paraId="3174D0B5" w14:textId="77777777" w:rsidR="00FD6549" w:rsidRPr="00423471" w:rsidRDefault="009058C4" w:rsidP="00423471">
      <w:pPr>
        <w:spacing w:after="0" w:line="276" w:lineRule="auto"/>
        <w:jc w:val="both"/>
        <w:rPr>
          <w:rFonts w:ascii="Tahoma" w:eastAsia="Times New Roman" w:hAnsi="Tahoma" w:cs="Tahoma"/>
          <w:spacing w:val="2"/>
          <w:sz w:val="24"/>
          <w:szCs w:val="24"/>
          <w:lang w:val="es-CO" w:eastAsia="es-ES"/>
        </w:rPr>
      </w:pPr>
      <w:r w:rsidRPr="00423471">
        <w:rPr>
          <w:rFonts w:ascii="Tahoma" w:eastAsia="Times New Roman" w:hAnsi="Tahoma" w:cs="Tahoma"/>
          <w:spacing w:val="2"/>
          <w:sz w:val="24"/>
          <w:szCs w:val="24"/>
          <w:lang w:val="es-CO" w:eastAsia="es-ES"/>
        </w:rPr>
        <w:t xml:space="preserve">Siendo </w:t>
      </w:r>
      <w:r w:rsidR="0008388C" w:rsidRPr="00423471">
        <w:rPr>
          <w:rFonts w:ascii="Tahoma" w:eastAsia="Times New Roman" w:hAnsi="Tahoma" w:cs="Tahoma"/>
          <w:spacing w:val="2"/>
          <w:sz w:val="24"/>
          <w:szCs w:val="24"/>
          <w:lang w:val="es-CO" w:eastAsia="es-ES"/>
        </w:rPr>
        <w:t>así</w:t>
      </w:r>
      <w:r w:rsidRPr="00423471">
        <w:rPr>
          <w:rFonts w:ascii="Tahoma" w:eastAsia="Times New Roman" w:hAnsi="Tahoma" w:cs="Tahoma"/>
          <w:spacing w:val="2"/>
          <w:sz w:val="24"/>
          <w:szCs w:val="24"/>
          <w:lang w:val="es-CO" w:eastAsia="es-ES"/>
        </w:rPr>
        <w:t xml:space="preserve"> las cosas, </w:t>
      </w:r>
      <w:r w:rsidR="00FD6549" w:rsidRPr="00423471">
        <w:rPr>
          <w:rFonts w:ascii="Tahoma" w:eastAsia="Times New Roman" w:hAnsi="Tahoma" w:cs="Tahoma"/>
          <w:spacing w:val="2"/>
          <w:sz w:val="24"/>
          <w:szCs w:val="24"/>
          <w:lang w:val="es-CO" w:eastAsia="es-ES"/>
        </w:rPr>
        <w:t xml:space="preserve">la Sala </w:t>
      </w:r>
      <w:bookmarkStart w:id="9" w:name="_Hlk107911395"/>
      <w:r w:rsidR="00FD6549" w:rsidRPr="00423471">
        <w:rPr>
          <w:rFonts w:ascii="Tahoma" w:eastAsia="Times New Roman" w:hAnsi="Tahoma" w:cs="Tahoma"/>
          <w:spacing w:val="2"/>
          <w:sz w:val="24"/>
          <w:szCs w:val="24"/>
          <w:lang w:val="es-CO" w:eastAsia="es-ES"/>
        </w:rPr>
        <w:t xml:space="preserve">modificará el proveído opugnado, en el sentido de confirmar la </w:t>
      </w:r>
      <w:r w:rsidRPr="00423471">
        <w:rPr>
          <w:rFonts w:ascii="Tahoma" w:eastAsia="Times New Roman" w:hAnsi="Tahoma" w:cs="Tahoma"/>
          <w:spacing w:val="2"/>
          <w:sz w:val="24"/>
          <w:szCs w:val="24"/>
          <w:lang w:val="es-CO" w:eastAsia="es-ES"/>
        </w:rPr>
        <w:t>inadmisión, por impertinentes, de los testimonios de los Sres. KAREN LORENA CARDONA USME; MARÍA ISABEL QUINTERO SERNA; PAULA ANDREA USME RESTREPO; LEIDY JOHANA HENAO BETANCUR; KELLY ALEXANDRA HERRERA RUÍZ y NÉSTOR ORLANDO PRADA ORTÍZ.</w:t>
      </w:r>
      <w:r w:rsidR="00FD6549" w:rsidRPr="00423471">
        <w:rPr>
          <w:rFonts w:ascii="Tahoma" w:eastAsia="Times New Roman" w:hAnsi="Tahoma" w:cs="Tahoma"/>
          <w:spacing w:val="2"/>
          <w:sz w:val="24"/>
          <w:szCs w:val="24"/>
          <w:lang w:val="es-CO" w:eastAsia="es-ES"/>
        </w:rPr>
        <w:t xml:space="preserve"> Pero se revocará el proveído de marras en lo que atañe con la determinación de inad</w:t>
      </w:r>
      <w:r w:rsidR="00A12C3E" w:rsidRPr="00423471">
        <w:rPr>
          <w:rFonts w:ascii="Tahoma" w:eastAsia="Times New Roman" w:hAnsi="Tahoma" w:cs="Tahoma"/>
          <w:spacing w:val="2"/>
          <w:sz w:val="24"/>
          <w:szCs w:val="24"/>
          <w:lang w:val="es-CO" w:eastAsia="es-ES"/>
        </w:rPr>
        <w:t>mi</w:t>
      </w:r>
      <w:r w:rsidR="00FD6549" w:rsidRPr="00423471">
        <w:rPr>
          <w:rFonts w:ascii="Tahoma" w:eastAsia="Times New Roman" w:hAnsi="Tahoma" w:cs="Tahoma"/>
          <w:spacing w:val="2"/>
          <w:sz w:val="24"/>
          <w:szCs w:val="24"/>
          <w:lang w:val="es-CO" w:eastAsia="es-ES"/>
        </w:rPr>
        <w:t xml:space="preserve">tir </w:t>
      </w:r>
      <w:bookmarkEnd w:id="9"/>
      <w:r w:rsidRPr="00423471">
        <w:rPr>
          <w:rFonts w:ascii="Tahoma" w:eastAsia="Times New Roman" w:hAnsi="Tahoma" w:cs="Tahoma"/>
          <w:spacing w:val="2"/>
          <w:sz w:val="24"/>
          <w:szCs w:val="24"/>
          <w:lang w:val="es-CO" w:eastAsia="es-ES"/>
        </w:rPr>
        <w:t xml:space="preserve">la prueba documental y pericial deprecadas por la Defensa. </w:t>
      </w:r>
    </w:p>
    <w:p w14:paraId="69778911" w14:textId="77777777" w:rsidR="009058C4" w:rsidRPr="00423471" w:rsidRDefault="009058C4" w:rsidP="00423471">
      <w:pPr>
        <w:spacing w:after="0" w:line="276" w:lineRule="auto"/>
        <w:jc w:val="both"/>
        <w:rPr>
          <w:rFonts w:ascii="Tahoma" w:eastAsia="Times New Roman" w:hAnsi="Tahoma" w:cs="Tahoma"/>
          <w:spacing w:val="2"/>
          <w:sz w:val="24"/>
          <w:szCs w:val="24"/>
          <w:lang w:val="es-CO" w:eastAsia="es-ES"/>
        </w:rPr>
      </w:pPr>
    </w:p>
    <w:p w14:paraId="29D23ECC" w14:textId="77777777" w:rsidR="00FD6549" w:rsidRPr="00423471" w:rsidRDefault="00BE2F56" w:rsidP="00423471">
      <w:pPr>
        <w:spacing w:after="0" w:line="276" w:lineRule="auto"/>
        <w:jc w:val="both"/>
        <w:rPr>
          <w:rFonts w:ascii="Tahoma" w:eastAsia="Times New Roman" w:hAnsi="Tahoma" w:cs="Tahoma"/>
          <w:spacing w:val="2"/>
          <w:sz w:val="24"/>
          <w:szCs w:val="24"/>
          <w:lang w:val="es-CO" w:eastAsia="es-ES"/>
        </w:rPr>
      </w:pPr>
      <w:r w:rsidRPr="00423471">
        <w:rPr>
          <w:rFonts w:ascii="Tahoma" w:eastAsia="Times New Roman" w:hAnsi="Tahoma" w:cs="Tahoma"/>
          <w:spacing w:val="2"/>
          <w:sz w:val="24"/>
          <w:szCs w:val="24"/>
          <w:lang w:val="es-CO" w:eastAsia="es-ES"/>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innecesario e irrelevante, máxime cuando se está en presencia de una providencia en contra de la cual no procede recurso alguno, y en tal sentido se ordenara que por Secretaría, acorde con lo regulado en el artículo 8º de la ley # 2.213 de 2.022, se lleve a cabo la notificación personal del presente proveído de 2ª instancia mediante la remisión de copias del mismo a la dirección de correo electrónico suministrada por las partes e intervinientes.    </w:t>
      </w:r>
    </w:p>
    <w:p w14:paraId="01BFE7FD" w14:textId="77777777" w:rsidR="00BE2F56" w:rsidRPr="00423471" w:rsidRDefault="00BE2F56" w:rsidP="00423471">
      <w:pPr>
        <w:spacing w:after="0" w:line="276" w:lineRule="auto"/>
        <w:jc w:val="both"/>
        <w:rPr>
          <w:rFonts w:ascii="Tahoma" w:eastAsia="Times New Roman" w:hAnsi="Tahoma" w:cs="Tahoma"/>
          <w:spacing w:val="2"/>
          <w:sz w:val="24"/>
          <w:szCs w:val="24"/>
          <w:lang w:val="es-CO" w:eastAsia="es-ES"/>
        </w:rPr>
      </w:pPr>
    </w:p>
    <w:p w14:paraId="3A337A26" w14:textId="77777777" w:rsidR="00FD6549" w:rsidRPr="00423471" w:rsidRDefault="00FD6549" w:rsidP="00423471">
      <w:pPr>
        <w:spacing w:after="0" w:line="276" w:lineRule="auto"/>
        <w:jc w:val="both"/>
        <w:rPr>
          <w:rFonts w:ascii="Tahoma" w:eastAsia="Times New Roman" w:hAnsi="Tahoma" w:cs="Tahoma"/>
          <w:spacing w:val="2"/>
          <w:sz w:val="24"/>
          <w:szCs w:val="24"/>
          <w:lang w:val="es-CO" w:eastAsia="es-ES"/>
        </w:rPr>
      </w:pPr>
      <w:r w:rsidRPr="00423471">
        <w:rPr>
          <w:rFonts w:ascii="Tahoma" w:eastAsia="Times New Roman" w:hAnsi="Tahoma" w:cs="Tahoma"/>
          <w:spacing w:val="2"/>
          <w:sz w:val="24"/>
          <w:szCs w:val="24"/>
          <w:lang w:val="es-CO" w:eastAsia="es-ES"/>
        </w:rPr>
        <w:t>En mérito de todo lo antes expuesto, la Sala Penal de Decisión del Tribunal Superior de Pereira,</w:t>
      </w:r>
    </w:p>
    <w:p w14:paraId="63E1E836" w14:textId="77777777" w:rsidR="00FD6549" w:rsidRPr="00423471" w:rsidRDefault="00FD6549" w:rsidP="00423471">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eastAsia="es-ES"/>
        </w:rPr>
      </w:pPr>
    </w:p>
    <w:p w14:paraId="6C963961" w14:textId="77777777" w:rsidR="00FD6549" w:rsidRPr="00423471" w:rsidRDefault="00FD6549" w:rsidP="00423471">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r w:rsidRPr="00423471">
        <w:rPr>
          <w:rFonts w:ascii="Tahoma" w:eastAsia="Times New Roman" w:hAnsi="Tahoma" w:cs="Tahoma"/>
          <w:b/>
          <w:sz w:val="24"/>
          <w:szCs w:val="24"/>
          <w:lang w:eastAsia="es-ES"/>
        </w:rPr>
        <w:t>RESUELVE:</w:t>
      </w:r>
    </w:p>
    <w:p w14:paraId="5A242F4E" w14:textId="77777777" w:rsidR="00FD6549" w:rsidRPr="00423471" w:rsidRDefault="00FD6549" w:rsidP="00423471">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eastAsia="es-ES"/>
        </w:rPr>
      </w:pPr>
    </w:p>
    <w:p w14:paraId="3937A0EC" w14:textId="77777777" w:rsidR="0008388C" w:rsidRPr="00423471" w:rsidRDefault="00FD6549" w:rsidP="00423471">
      <w:pPr>
        <w:spacing w:after="0" w:line="276" w:lineRule="auto"/>
        <w:jc w:val="both"/>
        <w:rPr>
          <w:rFonts w:ascii="Tahoma" w:eastAsia="Times New Roman" w:hAnsi="Tahoma" w:cs="Tahoma"/>
          <w:sz w:val="24"/>
          <w:szCs w:val="24"/>
          <w:lang w:eastAsia="es-ES"/>
        </w:rPr>
      </w:pPr>
      <w:r w:rsidRPr="00423471">
        <w:rPr>
          <w:rFonts w:ascii="Tahoma" w:eastAsia="Times New Roman" w:hAnsi="Tahoma" w:cs="Tahoma"/>
          <w:b/>
          <w:sz w:val="24"/>
          <w:szCs w:val="24"/>
          <w:lang w:eastAsia="es-ES"/>
        </w:rPr>
        <w:t xml:space="preserve">PRIMERO: MODIFICAR </w:t>
      </w:r>
      <w:r w:rsidRPr="00423471">
        <w:rPr>
          <w:rFonts w:ascii="Tahoma" w:eastAsia="Times New Roman" w:hAnsi="Tahoma" w:cs="Tahoma"/>
          <w:sz w:val="24"/>
          <w:szCs w:val="24"/>
          <w:lang w:eastAsia="es-ES"/>
        </w:rPr>
        <w:t xml:space="preserve">el contenido de la providencia interlocutoria adoptada el </w:t>
      </w:r>
      <w:r w:rsidR="0008388C" w:rsidRPr="00423471">
        <w:rPr>
          <w:rFonts w:ascii="Tahoma" w:eastAsia="Times New Roman" w:hAnsi="Tahoma" w:cs="Tahoma"/>
          <w:sz w:val="24"/>
          <w:szCs w:val="24"/>
          <w:lang w:eastAsia="es-ES"/>
        </w:rPr>
        <w:t>08 de abril hogaño por parte del Juzgado 2º Penal del Circuito de Dosquebradas, con funciones de conocimiento</w:t>
      </w:r>
      <w:r w:rsidRPr="00423471">
        <w:rPr>
          <w:rFonts w:ascii="Tahoma" w:eastAsia="Times New Roman" w:hAnsi="Tahoma" w:cs="Tahoma"/>
          <w:sz w:val="24"/>
          <w:szCs w:val="24"/>
          <w:lang w:eastAsia="es-ES"/>
        </w:rPr>
        <w:t xml:space="preserve">, en el sentido de </w:t>
      </w:r>
      <w:r w:rsidRPr="00423471">
        <w:rPr>
          <w:rFonts w:ascii="Tahoma" w:eastAsia="Times New Roman" w:hAnsi="Tahoma" w:cs="Tahoma"/>
          <w:b/>
          <w:sz w:val="24"/>
          <w:szCs w:val="24"/>
          <w:lang w:eastAsia="es-ES"/>
        </w:rPr>
        <w:t>CONFIRMAR</w:t>
      </w:r>
      <w:r w:rsidRPr="00423471">
        <w:rPr>
          <w:rFonts w:ascii="Tahoma" w:eastAsia="Times New Roman" w:hAnsi="Tahoma" w:cs="Tahoma"/>
          <w:sz w:val="24"/>
          <w:szCs w:val="24"/>
          <w:lang w:eastAsia="es-ES"/>
        </w:rPr>
        <w:t xml:space="preserve"> la inadmisión </w:t>
      </w:r>
      <w:r w:rsidR="0008388C" w:rsidRPr="00423471">
        <w:rPr>
          <w:rFonts w:ascii="Tahoma" w:eastAsia="Times New Roman" w:hAnsi="Tahoma" w:cs="Tahoma"/>
          <w:sz w:val="24"/>
          <w:szCs w:val="24"/>
          <w:lang w:eastAsia="es-ES"/>
        </w:rPr>
        <w:t xml:space="preserve">por impertinentes de los testimonios de los Sres. KAREN LORENA CARDONA USME; MARÍA ISABEL QUINTERO SERNA; PAULA ANDREA USME RESTREPO; LEIDY JOHANA HENAO BETANCUR; KELLY ALEXANDRA HERRERA RUÍZ y NÉSTOR ORLANDO PRADA </w:t>
      </w:r>
      <w:r w:rsidR="0008388C" w:rsidRPr="00423471">
        <w:rPr>
          <w:rFonts w:ascii="Tahoma" w:eastAsia="Times New Roman" w:hAnsi="Tahoma" w:cs="Tahoma"/>
          <w:sz w:val="24"/>
          <w:szCs w:val="24"/>
          <w:lang w:eastAsia="es-ES"/>
        </w:rPr>
        <w:lastRenderedPageBreak/>
        <w:t>ORTÍZ.</w:t>
      </w:r>
      <w:r w:rsidRPr="00423471">
        <w:rPr>
          <w:rFonts w:ascii="Tahoma" w:eastAsia="Times New Roman" w:hAnsi="Tahoma" w:cs="Tahoma"/>
          <w:sz w:val="24"/>
          <w:szCs w:val="24"/>
          <w:lang w:eastAsia="es-ES"/>
        </w:rPr>
        <w:t xml:space="preserve"> Pero se </w:t>
      </w:r>
      <w:r w:rsidRPr="00423471">
        <w:rPr>
          <w:rFonts w:ascii="Tahoma" w:eastAsia="Times New Roman" w:hAnsi="Tahoma" w:cs="Tahoma"/>
          <w:b/>
          <w:sz w:val="24"/>
          <w:szCs w:val="24"/>
          <w:lang w:eastAsia="es-ES"/>
        </w:rPr>
        <w:t xml:space="preserve">REVOCARÁ </w:t>
      </w:r>
      <w:r w:rsidRPr="00423471">
        <w:rPr>
          <w:rFonts w:ascii="Tahoma" w:eastAsia="Times New Roman" w:hAnsi="Tahoma" w:cs="Tahoma"/>
          <w:sz w:val="24"/>
          <w:szCs w:val="24"/>
          <w:lang w:eastAsia="es-ES"/>
        </w:rPr>
        <w:t xml:space="preserve">el proveído de marras en lo que atañe con la inadmisión, </w:t>
      </w:r>
      <w:r w:rsidR="0008388C" w:rsidRPr="00423471">
        <w:rPr>
          <w:rFonts w:ascii="Tahoma" w:eastAsia="Times New Roman" w:hAnsi="Tahoma" w:cs="Tahoma"/>
          <w:sz w:val="24"/>
          <w:szCs w:val="24"/>
          <w:lang w:eastAsia="es-ES"/>
        </w:rPr>
        <w:t>pruebas documentales y periciales deprecadas por la Defensa, y condicionará que las mismas puedan ser allegadas al proceso, siempre y cuando se cumplan con las condiciones establecidas por la Colegiatura.</w:t>
      </w:r>
    </w:p>
    <w:p w14:paraId="2625528E" w14:textId="77777777" w:rsidR="0008388C" w:rsidRPr="00423471" w:rsidRDefault="0008388C" w:rsidP="00423471">
      <w:pPr>
        <w:spacing w:after="0" w:line="276" w:lineRule="auto"/>
        <w:jc w:val="both"/>
        <w:rPr>
          <w:rFonts w:ascii="Tahoma" w:eastAsia="Times New Roman" w:hAnsi="Tahoma" w:cs="Tahoma"/>
          <w:sz w:val="24"/>
          <w:szCs w:val="24"/>
          <w:lang w:eastAsia="es-ES"/>
        </w:rPr>
      </w:pPr>
    </w:p>
    <w:p w14:paraId="00DCDCBE" w14:textId="6DE1ED3C" w:rsidR="00FD6549" w:rsidRPr="00423471" w:rsidRDefault="00FD6549" w:rsidP="00423471">
      <w:pPr>
        <w:spacing w:after="0" w:line="276" w:lineRule="auto"/>
        <w:jc w:val="both"/>
        <w:rPr>
          <w:rFonts w:ascii="Tahoma" w:eastAsia="Adobe Gothic Std B" w:hAnsi="Tahoma" w:cs="Tahoma"/>
          <w:sz w:val="24"/>
          <w:szCs w:val="24"/>
          <w:lang w:val="es-CO"/>
        </w:rPr>
      </w:pPr>
      <w:r w:rsidRPr="00423471">
        <w:rPr>
          <w:rFonts w:ascii="Tahoma" w:eastAsia="Times New Roman" w:hAnsi="Tahoma" w:cs="Tahoma"/>
          <w:b/>
          <w:sz w:val="24"/>
          <w:szCs w:val="24"/>
          <w:lang w:val="es-CO" w:eastAsia="es-ES"/>
        </w:rPr>
        <w:t xml:space="preserve">SEGUNDO: ORDENAR </w:t>
      </w:r>
      <w:r w:rsidRPr="00423471">
        <w:rPr>
          <w:rFonts w:ascii="Tahoma" w:eastAsia="Times New Roman" w:hAnsi="Tahoma" w:cs="Tahoma"/>
          <w:sz w:val="24"/>
          <w:szCs w:val="24"/>
          <w:lang w:val="es-CO"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p>
    <w:p w14:paraId="340D1F9E" w14:textId="77777777" w:rsidR="00FD6549" w:rsidRPr="00423471" w:rsidRDefault="00FD6549" w:rsidP="00423471">
      <w:pPr>
        <w:spacing w:after="0" w:line="276" w:lineRule="auto"/>
        <w:jc w:val="both"/>
        <w:rPr>
          <w:rFonts w:ascii="Tahoma" w:eastAsia="Times New Roman" w:hAnsi="Tahoma" w:cs="Tahoma"/>
          <w:noProof/>
          <w:sz w:val="24"/>
          <w:szCs w:val="24"/>
          <w:lang w:val="es-CO" w:eastAsia="es-CO"/>
        </w:rPr>
      </w:pPr>
    </w:p>
    <w:p w14:paraId="7682CBE2" w14:textId="77777777" w:rsidR="00FD6549" w:rsidRPr="00423471" w:rsidRDefault="00FD6549" w:rsidP="00423471">
      <w:pPr>
        <w:spacing w:after="0" w:line="276" w:lineRule="auto"/>
        <w:jc w:val="both"/>
        <w:rPr>
          <w:rFonts w:ascii="Tahoma" w:eastAsia="Times New Roman" w:hAnsi="Tahoma" w:cs="Tahoma"/>
          <w:noProof/>
          <w:sz w:val="24"/>
          <w:szCs w:val="24"/>
          <w:lang w:val="es-CO" w:eastAsia="es-CO"/>
        </w:rPr>
      </w:pPr>
      <w:r w:rsidRPr="00423471">
        <w:rPr>
          <w:rFonts w:ascii="Tahoma" w:eastAsia="Times New Roman" w:hAnsi="Tahoma" w:cs="Tahoma"/>
          <w:b/>
          <w:noProof/>
          <w:sz w:val="24"/>
          <w:szCs w:val="24"/>
          <w:lang w:val="es-CO" w:eastAsia="es-CO"/>
        </w:rPr>
        <w:t xml:space="preserve">TERCERO: DECLARAR </w:t>
      </w:r>
      <w:r w:rsidRPr="00423471">
        <w:rPr>
          <w:rFonts w:ascii="Tahoma" w:eastAsia="Times New Roman" w:hAnsi="Tahoma" w:cs="Tahoma"/>
          <w:noProof/>
          <w:sz w:val="24"/>
          <w:szCs w:val="24"/>
          <w:lang w:val="es-CO" w:eastAsia="es-CO"/>
        </w:rPr>
        <w:t xml:space="preserve">que en contra de la presente decisión de 2ª instancia no procede recurso alguno. </w:t>
      </w:r>
    </w:p>
    <w:p w14:paraId="255FA636" w14:textId="77777777" w:rsidR="00423471" w:rsidRPr="00150897" w:rsidRDefault="00423471" w:rsidP="00423471">
      <w:pPr>
        <w:spacing w:after="0" w:line="276" w:lineRule="auto"/>
        <w:rPr>
          <w:rFonts w:ascii="Tahoma" w:eastAsia="Verdana" w:hAnsi="Tahoma" w:cs="Tahoma"/>
          <w:b/>
          <w:bCs/>
          <w:sz w:val="24"/>
          <w:szCs w:val="24"/>
          <w:lang w:val="es-CO"/>
        </w:rPr>
      </w:pPr>
    </w:p>
    <w:p w14:paraId="61782E39" w14:textId="77777777" w:rsidR="00423471" w:rsidRPr="00150897" w:rsidRDefault="00423471" w:rsidP="00423471">
      <w:pPr>
        <w:spacing w:after="0" w:line="276" w:lineRule="auto"/>
        <w:jc w:val="center"/>
        <w:rPr>
          <w:rFonts w:ascii="Tahoma" w:eastAsia="Verdana" w:hAnsi="Tahoma" w:cs="Tahoma"/>
          <w:b/>
          <w:bCs/>
          <w:sz w:val="24"/>
          <w:szCs w:val="24"/>
          <w:lang w:val="es-CO"/>
        </w:rPr>
      </w:pPr>
      <w:r w:rsidRPr="00150897">
        <w:rPr>
          <w:rFonts w:ascii="Tahoma" w:eastAsia="Verdana" w:hAnsi="Tahoma" w:cs="Tahoma"/>
          <w:b/>
          <w:bCs/>
          <w:sz w:val="24"/>
          <w:szCs w:val="24"/>
          <w:lang w:val="es-CO"/>
        </w:rPr>
        <w:t>NOTIFÍQUESE Y CÚMPLASE:</w:t>
      </w:r>
    </w:p>
    <w:p w14:paraId="5A921AEB" w14:textId="77777777" w:rsidR="00423471" w:rsidRPr="00150897" w:rsidRDefault="00423471" w:rsidP="00423471">
      <w:pPr>
        <w:spacing w:after="0" w:line="276" w:lineRule="auto"/>
        <w:jc w:val="center"/>
        <w:rPr>
          <w:rFonts w:ascii="Tahoma" w:eastAsia="Times New Roman" w:hAnsi="Tahoma" w:cs="Tahoma"/>
          <w:b/>
          <w:bCs/>
          <w:sz w:val="24"/>
          <w:szCs w:val="24"/>
          <w:lang w:val="es-ES"/>
        </w:rPr>
      </w:pPr>
    </w:p>
    <w:p w14:paraId="321F9DE3" w14:textId="77777777" w:rsidR="00423471" w:rsidRPr="00150897" w:rsidRDefault="00423471" w:rsidP="00423471">
      <w:pPr>
        <w:spacing w:after="0" w:line="276" w:lineRule="auto"/>
        <w:jc w:val="center"/>
        <w:rPr>
          <w:rFonts w:ascii="Tahoma" w:eastAsia="Times New Roman" w:hAnsi="Tahoma" w:cs="Tahoma"/>
          <w:b/>
          <w:bCs/>
          <w:sz w:val="24"/>
          <w:szCs w:val="24"/>
          <w:lang w:val="es-ES"/>
        </w:rPr>
      </w:pPr>
    </w:p>
    <w:p w14:paraId="01F8D241" w14:textId="77777777" w:rsidR="00423471" w:rsidRPr="00150897" w:rsidRDefault="00423471" w:rsidP="00423471">
      <w:pPr>
        <w:spacing w:after="0" w:line="276" w:lineRule="auto"/>
        <w:jc w:val="center"/>
        <w:rPr>
          <w:rFonts w:ascii="Tahoma" w:eastAsia="Times New Roman" w:hAnsi="Tahoma" w:cs="Tahoma"/>
          <w:b/>
          <w:bCs/>
          <w:sz w:val="24"/>
          <w:szCs w:val="24"/>
          <w:lang w:val="es-ES"/>
        </w:rPr>
      </w:pPr>
    </w:p>
    <w:p w14:paraId="41A6B159" w14:textId="77777777" w:rsidR="00423471" w:rsidRPr="00150897" w:rsidRDefault="00423471" w:rsidP="0042347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50897">
        <w:rPr>
          <w:rFonts w:ascii="Tahoma" w:eastAsia="Times New Roman" w:hAnsi="Tahoma" w:cs="Tahoma"/>
          <w:b/>
          <w:bCs/>
          <w:sz w:val="24"/>
          <w:szCs w:val="24"/>
          <w:lang w:eastAsia="es-ES"/>
        </w:rPr>
        <w:t>MANUEL YARZAGARAY BANDERA</w:t>
      </w:r>
    </w:p>
    <w:p w14:paraId="32EE83D8" w14:textId="77777777" w:rsidR="00423471" w:rsidRPr="00150897" w:rsidRDefault="00423471" w:rsidP="0042347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0344BE27" w14:textId="77777777" w:rsidR="00423471" w:rsidRPr="00150897" w:rsidRDefault="00423471" w:rsidP="0042347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F3F98FC" w14:textId="77777777" w:rsidR="00423471" w:rsidRPr="00150897" w:rsidRDefault="00423471" w:rsidP="00423471">
      <w:pPr>
        <w:spacing w:after="0" w:line="276" w:lineRule="auto"/>
        <w:jc w:val="center"/>
        <w:rPr>
          <w:rFonts w:ascii="Tahoma" w:eastAsia="Times New Roman" w:hAnsi="Tahoma" w:cs="Tahoma"/>
          <w:b/>
          <w:sz w:val="24"/>
          <w:szCs w:val="24"/>
          <w:lang w:eastAsia="es-ES"/>
        </w:rPr>
      </w:pPr>
    </w:p>
    <w:p w14:paraId="45DCEBF1" w14:textId="77777777" w:rsidR="00423471" w:rsidRPr="00150897" w:rsidRDefault="00423471" w:rsidP="00423471">
      <w:pPr>
        <w:spacing w:after="0" w:line="276" w:lineRule="auto"/>
        <w:jc w:val="center"/>
        <w:rPr>
          <w:rFonts w:ascii="Tahoma" w:eastAsia="Times New Roman" w:hAnsi="Tahoma" w:cs="Tahoma"/>
          <w:b/>
          <w:sz w:val="24"/>
          <w:szCs w:val="24"/>
          <w:lang w:eastAsia="es-ES"/>
        </w:rPr>
      </w:pPr>
    </w:p>
    <w:p w14:paraId="475458CA" w14:textId="77777777" w:rsidR="00423471" w:rsidRPr="00150897" w:rsidRDefault="00423471" w:rsidP="00423471">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JORGE ARTURO CASTAÑO DUQUE</w:t>
      </w:r>
    </w:p>
    <w:p w14:paraId="09DF07DD" w14:textId="77777777" w:rsidR="00423471" w:rsidRPr="00150897" w:rsidRDefault="00423471" w:rsidP="00423471">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4C3D71E4" w14:textId="77777777" w:rsidR="00423471" w:rsidRPr="00150897" w:rsidRDefault="00423471" w:rsidP="00423471">
      <w:pPr>
        <w:spacing w:after="0" w:line="276" w:lineRule="auto"/>
        <w:jc w:val="center"/>
        <w:rPr>
          <w:rFonts w:ascii="Tahoma" w:eastAsia="Times New Roman" w:hAnsi="Tahoma" w:cs="Tahoma"/>
          <w:b/>
          <w:sz w:val="24"/>
          <w:szCs w:val="24"/>
          <w:lang w:eastAsia="es-ES"/>
        </w:rPr>
      </w:pPr>
    </w:p>
    <w:p w14:paraId="6C47120A" w14:textId="77777777" w:rsidR="00423471" w:rsidRPr="00150897" w:rsidRDefault="00423471" w:rsidP="0042347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D8BFE25" w14:textId="77777777" w:rsidR="00423471" w:rsidRPr="00150897" w:rsidRDefault="00423471" w:rsidP="0042347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EA1BCA9" w14:textId="77777777" w:rsidR="00423471" w:rsidRPr="00150897" w:rsidRDefault="00423471" w:rsidP="00423471">
      <w:pPr>
        <w:spacing w:after="0" w:line="276" w:lineRule="auto"/>
        <w:jc w:val="center"/>
        <w:rPr>
          <w:rFonts w:ascii="Tahoma" w:eastAsia="Times New Roman" w:hAnsi="Tahoma" w:cs="Tahoma"/>
          <w:b/>
          <w:sz w:val="24"/>
          <w:szCs w:val="24"/>
          <w:lang w:val="es-ES_tradnl"/>
        </w:rPr>
      </w:pPr>
      <w:r w:rsidRPr="00150897">
        <w:rPr>
          <w:rFonts w:ascii="Tahoma" w:eastAsia="Times New Roman" w:hAnsi="Tahoma" w:cs="Tahoma"/>
          <w:b/>
          <w:sz w:val="24"/>
          <w:szCs w:val="24"/>
          <w:lang w:val="es-ES_tradnl"/>
        </w:rPr>
        <w:t>JULIÁN RIVERA LOAIZA</w:t>
      </w:r>
    </w:p>
    <w:p w14:paraId="3B123832" w14:textId="0313D0DF" w:rsidR="008F311A" w:rsidRPr="00400F0A" w:rsidRDefault="00423471" w:rsidP="00400F0A">
      <w:pPr>
        <w:spacing w:after="0" w:line="276" w:lineRule="auto"/>
        <w:jc w:val="center"/>
        <w:rPr>
          <w:rFonts w:ascii="Tahoma" w:eastAsia="Calibri" w:hAnsi="Tahoma" w:cs="Tahoma"/>
          <w:sz w:val="24"/>
          <w:szCs w:val="24"/>
          <w:lang w:val="es-ES_tradnl"/>
        </w:rPr>
      </w:pPr>
      <w:r w:rsidRPr="00150897">
        <w:rPr>
          <w:rFonts w:ascii="Tahoma" w:eastAsia="Times New Roman" w:hAnsi="Tahoma" w:cs="Tahoma"/>
          <w:sz w:val="24"/>
          <w:szCs w:val="24"/>
          <w:lang w:val="es-ES_tradnl"/>
        </w:rPr>
        <w:t>Magistrado</w:t>
      </w:r>
    </w:p>
    <w:sectPr w:rsidR="008F311A" w:rsidRPr="00400F0A" w:rsidSect="006A4E68">
      <w:headerReference w:type="default" r:id="rId8"/>
      <w:footerReference w:type="default" r:id="rId9"/>
      <w:pgSz w:w="12240" w:h="18720" w:code="258"/>
      <w:pgMar w:top="1985" w:right="1361" w:bottom="1418" w:left="192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D217" w14:textId="77777777" w:rsidR="002C38DD" w:rsidRDefault="002C38DD" w:rsidP="00FD6549">
      <w:pPr>
        <w:spacing w:after="0" w:line="240" w:lineRule="auto"/>
      </w:pPr>
      <w:r>
        <w:separator/>
      </w:r>
    </w:p>
  </w:endnote>
  <w:endnote w:type="continuationSeparator" w:id="0">
    <w:p w14:paraId="3EF59C1E" w14:textId="77777777" w:rsidR="002C38DD" w:rsidRDefault="002C38DD" w:rsidP="00FD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9939180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384CEC9" w14:textId="77777777" w:rsidR="00431EE6" w:rsidRPr="00400F0A" w:rsidRDefault="000659D9" w:rsidP="00400F0A">
            <w:pPr>
              <w:pStyle w:val="Piedepgina"/>
              <w:jc w:val="right"/>
              <w:rPr>
                <w:rFonts w:ascii="Arial" w:hAnsi="Arial" w:cs="Arial"/>
                <w:sz w:val="18"/>
                <w:szCs w:val="18"/>
              </w:rPr>
            </w:pPr>
            <w:r w:rsidRPr="00400F0A">
              <w:rPr>
                <w:rFonts w:ascii="Arial" w:hAnsi="Arial" w:cs="Arial"/>
                <w:sz w:val="18"/>
                <w:szCs w:val="18"/>
                <w:lang w:val="es-ES"/>
              </w:rPr>
              <w:t xml:space="preserve">Página </w:t>
            </w:r>
            <w:r w:rsidRPr="00400F0A">
              <w:rPr>
                <w:rFonts w:ascii="Arial" w:hAnsi="Arial" w:cs="Arial"/>
                <w:bCs/>
                <w:sz w:val="18"/>
                <w:szCs w:val="18"/>
              </w:rPr>
              <w:fldChar w:fldCharType="begin"/>
            </w:r>
            <w:r w:rsidRPr="00400F0A">
              <w:rPr>
                <w:rFonts w:ascii="Arial" w:hAnsi="Arial" w:cs="Arial"/>
                <w:bCs/>
                <w:sz w:val="18"/>
                <w:szCs w:val="18"/>
              </w:rPr>
              <w:instrText>PAGE</w:instrText>
            </w:r>
            <w:r w:rsidRPr="00400F0A">
              <w:rPr>
                <w:rFonts w:ascii="Arial" w:hAnsi="Arial" w:cs="Arial"/>
                <w:bCs/>
                <w:sz w:val="18"/>
                <w:szCs w:val="18"/>
              </w:rPr>
              <w:fldChar w:fldCharType="separate"/>
            </w:r>
            <w:r w:rsidRPr="00400F0A">
              <w:rPr>
                <w:rFonts w:ascii="Arial" w:hAnsi="Arial" w:cs="Arial"/>
                <w:bCs/>
                <w:sz w:val="18"/>
                <w:szCs w:val="18"/>
                <w:lang w:val="es-ES"/>
              </w:rPr>
              <w:t>2</w:t>
            </w:r>
            <w:r w:rsidRPr="00400F0A">
              <w:rPr>
                <w:rFonts w:ascii="Arial" w:hAnsi="Arial" w:cs="Arial"/>
                <w:bCs/>
                <w:sz w:val="18"/>
                <w:szCs w:val="18"/>
              </w:rPr>
              <w:fldChar w:fldCharType="end"/>
            </w:r>
            <w:r w:rsidRPr="00400F0A">
              <w:rPr>
                <w:rFonts w:ascii="Arial" w:hAnsi="Arial" w:cs="Arial"/>
                <w:sz w:val="18"/>
                <w:szCs w:val="18"/>
                <w:lang w:val="es-ES"/>
              </w:rPr>
              <w:t xml:space="preserve"> de </w:t>
            </w:r>
            <w:r w:rsidRPr="00400F0A">
              <w:rPr>
                <w:rFonts w:ascii="Arial" w:hAnsi="Arial" w:cs="Arial"/>
                <w:bCs/>
                <w:sz w:val="18"/>
                <w:szCs w:val="18"/>
              </w:rPr>
              <w:fldChar w:fldCharType="begin"/>
            </w:r>
            <w:r w:rsidRPr="00400F0A">
              <w:rPr>
                <w:rFonts w:ascii="Arial" w:hAnsi="Arial" w:cs="Arial"/>
                <w:bCs/>
                <w:sz w:val="18"/>
                <w:szCs w:val="18"/>
              </w:rPr>
              <w:instrText>NUMPAGES</w:instrText>
            </w:r>
            <w:r w:rsidRPr="00400F0A">
              <w:rPr>
                <w:rFonts w:ascii="Arial" w:hAnsi="Arial" w:cs="Arial"/>
                <w:bCs/>
                <w:sz w:val="18"/>
                <w:szCs w:val="18"/>
              </w:rPr>
              <w:fldChar w:fldCharType="separate"/>
            </w:r>
            <w:r w:rsidRPr="00400F0A">
              <w:rPr>
                <w:rFonts w:ascii="Arial" w:hAnsi="Arial" w:cs="Arial"/>
                <w:bCs/>
                <w:sz w:val="18"/>
                <w:szCs w:val="18"/>
                <w:lang w:val="es-ES"/>
              </w:rPr>
              <w:t>2</w:t>
            </w:r>
            <w:r w:rsidRPr="00400F0A">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E034" w14:textId="77777777" w:rsidR="002C38DD" w:rsidRDefault="002C38DD" w:rsidP="00FD6549">
      <w:pPr>
        <w:spacing w:after="0" w:line="240" w:lineRule="auto"/>
      </w:pPr>
      <w:r>
        <w:separator/>
      </w:r>
    </w:p>
  </w:footnote>
  <w:footnote w:type="continuationSeparator" w:id="0">
    <w:p w14:paraId="0C43C5DD" w14:textId="77777777" w:rsidR="002C38DD" w:rsidRDefault="002C38DD" w:rsidP="00FD6549">
      <w:pPr>
        <w:spacing w:after="0" w:line="240" w:lineRule="auto"/>
      </w:pPr>
      <w:r>
        <w:continuationSeparator/>
      </w:r>
    </w:p>
  </w:footnote>
  <w:footnote w:id="1">
    <w:p w14:paraId="633DF3B9" w14:textId="77777777" w:rsidR="00FD6549" w:rsidRPr="00400F0A" w:rsidRDefault="00FD6549" w:rsidP="00400F0A">
      <w:pPr>
        <w:pStyle w:val="Textonotapie"/>
        <w:jc w:val="both"/>
        <w:rPr>
          <w:rFonts w:ascii="Arial" w:hAnsi="Arial" w:cs="Arial"/>
          <w:sz w:val="18"/>
          <w:szCs w:val="18"/>
        </w:rPr>
      </w:pPr>
      <w:r w:rsidRPr="00400F0A">
        <w:rPr>
          <w:rStyle w:val="Refdenotaalpie"/>
          <w:rFonts w:ascii="Arial" w:hAnsi="Arial" w:cs="Arial"/>
          <w:sz w:val="18"/>
          <w:szCs w:val="18"/>
        </w:rPr>
        <w:footnoteRef/>
      </w:r>
      <w:r w:rsidRPr="00400F0A">
        <w:rPr>
          <w:rFonts w:ascii="Arial" w:hAnsi="Arial" w:cs="Arial"/>
          <w:sz w:val="18"/>
          <w:szCs w:val="18"/>
        </w:rPr>
        <w:t xml:space="preserve"> Corte Suprema de Justicia. Sala de Casación Penal: Providencia del 14 de julio de 2021. AP2913-2021. Rad. # 56889. M.P. JOSÉ FRANCISCO ACUÑA VIZCAYA.</w:t>
      </w:r>
    </w:p>
  </w:footnote>
  <w:footnote w:id="2">
    <w:p w14:paraId="5ABBDCF8" w14:textId="77777777" w:rsidR="00FD6549" w:rsidRPr="00400F0A" w:rsidRDefault="00FD6549" w:rsidP="00400F0A">
      <w:pPr>
        <w:pStyle w:val="Textonotapie"/>
        <w:jc w:val="both"/>
        <w:rPr>
          <w:rFonts w:ascii="Arial" w:hAnsi="Arial" w:cs="Arial"/>
          <w:sz w:val="18"/>
          <w:szCs w:val="18"/>
          <w:lang w:val="es-419"/>
        </w:rPr>
      </w:pPr>
      <w:r w:rsidRPr="00400F0A">
        <w:rPr>
          <w:rStyle w:val="Refdenotaalpie"/>
          <w:rFonts w:ascii="Arial" w:hAnsi="Arial" w:cs="Arial"/>
          <w:sz w:val="18"/>
          <w:szCs w:val="18"/>
        </w:rPr>
        <w:footnoteRef/>
      </w:r>
      <w:r w:rsidRPr="00400F0A">
        <w:rPr>
          <w:rFonts w:ascii="Arial" w:hAnsi="Arial" w:cs="Arial"/>
          <w:sz w:val="18"/>
          <w:szCs w:val="18"/>
        </w:rPr>
        <w:t xml:space="preserve"> Corte Suprema de Justicia, Sala de Casación Penal: Providencia de 2ª Instancia del 11 de septiembre de 2.013. Rad. #  41790.</w:t>
      </w:r>
    </w:p>
  </w:footnote>
  <w:footnote w:id="3">
    <w:p w14:paraId="7418EAFC" w14:textId="77777777" w:rsidR="00691921" w:rsidRPr="00400F0A" w:rsidRDefault="00691921" w:rsidP="00400F0A">
      <w:pPr>
        <w:pStyle w:val="Textonotapie"/>
        <w:jc w:val="both"/>
        <w:rPr>
          <w:rFonts w:ascii="Arial" w:hAnsi="Arial" w:cs="Arial"/>
          <w:sz w:val="18"/>
          <w:szCs w:val="18"/>
          <w:lang w:val="es-419"/>
        </w:rPr>
      </w:pPr>
      <w:r w:rsidRPr="00400F0A">
        <w:rPr>
          <w:rStyle w:val="Refdenotaalpie"/>
          <w:rFonts w:ascii="Arial" w:hAnsi="Arial" w:cs="Arial"/>
          <w:sz w:val="18"/>
          <w:szCs w:val="18"/>
        </w:rPr>
        <w:footnoteRef/>
      </w:r>
      <w:r w:rsidRPr="00400F0A">
        <w:rPr>
          <w:rFonts w:ascii="Arial" w:hAnsi="Arial" w:cs="Arial"/>
          <w:sz w:val="18"/>
          <w:szCs w:val="18"/>
        </w:rPr>
        <w:t xml:space="preserve"> Corte Suprema de Justicia. Sala de Casación Penal: Sentencia del 23 de enero de 2.008. Rad. # 2.0413. (Negrillas fuera del texto original).</w:t>
      </w:r>
    </w:p>
  </w:footnote>
  <w:footnote w:id="4">
    <w:p w14:paraId="7AFBBE07" w14:textId="77777777" w:rsidR="004012F0" w:rsidRPr="00400F0A" w:rsidRDefault="004012F0" w:rsidP="00400F0A">
      <w:pPr>
        <w:pStyle w:val="Textonotapie"/>
        <w:jc w:val="both"/>
        <w:rPr>
          <w:rFonts w:ascii="Arial" w:hAnsi="Arial" w:cs="Arial"/>
          <w:sz w:val="18"/>
          <w:szCs w:val="18"/>
          <w:lang w:val="es-419"/>
        </w:rPr>
      </w:pPr>
      <w:r w:rsidRPr="00400F0A">
        <w:rPr>
          <w:rStyle w:val="Refdenotaalpie"/>
          <w:rFonts w:ascii="Arial" w:hAnsi="Arial" w:cs="Arial"/>
          <w:sz w:val="18"/>
          <w:szCs w:val="18"/>
        </w:rPr>
        <w:footnoteRef/>
      </w:r>
      <w:r w:rsidRPr="00400F0A">
        <w:rPr>
          <w:rFonts w:ascii="Arial" w:hAnsi="Arial" w:cs="Arial"/>
          <w:sz w:val="18"/>
          <w:szCs w:val="18"/>
        </w:rPr>
        <w:t xml:space="preserve"> </w:t>
      </w:r>
      <w:r w:rsidRPr="00400F0A">
        <w:rPr>
          <w:rFonts w:ascii="Arial" w:hAnsi="Arial" w:cs="Arial"/>
          <w:sz w:val="18"/>
          <w:szCs w:val="18"/>
          <w:lang w:val="es-419"/>
        </w:rPr>
        <w:t xml:space="preserve">Lo que según las voces de los artículos 424 C.P.P. y 243 C.G.P. debe ser considerado como prueba documental. </w:t>
      </w:r>
    </w:p>
  </w:footnote>
  <w:footnote w:id="5">
    <w:p w14:paraId="26B615BF" w14:textId="77777777" w:rsidR="00250C51" w:rsidRPr="00400F0A" w:rsidRDefault="00250C51" w:rsidP="00400F0A">
      <w:pPr>
        <w:pStyle w:val="Textonotapie"/>
        <w:jc w:val="both"/>
        <w:rPr>
          <w:rFonts w:ascii="Arial" w:hAnsi="Arial" w:cs="Arial"/>
          <w:sz w:val="18"/>
          <w:szCs w:val="18"/>
          <w:lang w:val="es-419"/>
        </w:rPr>
      </w:pPr>
      <w:r w:rsidRPr="00400F0A">
        <w:rPr>
          <w:rStyle w:val="Refdenotaalpie"/>
          <w:rFonts w:ascii="Arial" w:hAnsi="Arial" w:cs="Arial"/>
          <w:sz w:val="18"/>
          <w:szCs w:val="18"/>
        </w:rPr>
        <w:footnoteRef/>
      </w:r>
      <w:r w:rsidRPr="00400F0A">
        <w:rPr>
          <w:rFonts w:ascii="Arial" w:hAnsi="Arial" w:cs="Arial"/>
          <w:sz w:val="18"/>
          <w:szCs w:val="18"/>
          <w:lang w:val="es-419"/>
        </w:rPr>
        <w:t xml:space="preserve"> Corte Constitucional: Sentencia # C-336 del 09 de mayo de 2.007.</w:t>
      </w:r>
    </w:p>
  </w:footnote>
  <w:footnote w:id="6">
    <w:p w14:paraId="326CF5F6" w14:textId="77777777" w:rsidR="00250C51" w:rsidRPr="0008388C" w:rsidRDefault="00250C51" w:rsidP="00400F0A">
      <w:pPr>
        <w:pStyle w:val="Textonotapie"/>
        <w:jc w:val="both"/>
        <w:rPr>
          <w:rFonts w:ascii="Bookman Old Style" w:hAnsi="Bookman Old Style"/>
          <w:lang w:val="es-419"/>
        </w:rPr>
      </w:pPr>
      <w:r w:rsidRPr="00400F0A">
        <w:rPr>
          <w:rStyle w:val="Refdenotaalpie"/>
          <w:rFonts w:ascii="Arial" w:hAnsi="Arial" w:cs="Arial"/>
          <w:sz w:val="18"/>
          <w:szCs w:val="18"/>
        </w:rPr>
        <w:footnoteRef/>
      </w:r>
      <w:r w:rsidRPr="00400F0A">
        <w:rPr>
          <w:rFonts w:ascii="Arial" w:hAnsi="Arial" w:cs="Arial"/>
          <w:sz w:val="18"/>
          <w:szCs w:val="18"/>
        </w:rPr>
        <w:t xml:space="preserve"> Artículos 236 y 244 C.P.P.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81A4" w14:textId="06B97120" w:rsidR="00446CE5" w:rsidRPr="00400F0A" w:rsidRDefault="00446CE5" w:rsidP="00400F0A">
    <w:pPr>
      <w:pStyle w:val="Sinespaciado"/>
      <w:ind w:left="2552"/>
      <w:jc w:val="both"/>
      <w:rPr>
        <w:rFonts w:ascii="Arial" w:hAnsi="Arial" w:cs="Arial"/>
        <w:iCs/>
        <w:sz w:val="18"/>
        <w:szCs w:val="20"/>
        <w:lang w:val="es-419"/>
      </w:rPr>
    </w:pPr>
    <w:r w:rsidRPr="00400F0A">
      <w:rPr>
        <w:rFonts w:ascii="Arial" w:hAnsi="Arial" w:cs="Arial"/>
        <w:iCs/>
        <w:sz w:val="18"/>
        <w:szCs w:val="20"/>
        <w:lang w:val="es-419"/>
      </w:rPr>
      <w:t>Procesado: DGH</w:t>
    </w:r>
  </w:p>
  <w:p w14:paraId="47F2702E" w14:textId="77777777" w:rsidR="00446CE5" w:rsidRPr="00400F0A" w:rsidRDefault="00446CE5" w:rsidP="00400F0A">
    <w:pPr>
      <w:pStyle w:val="Sinespaciado"/>
      <w:ind w:left="2552"/>
      <w:jc w:val="both"/>
      <w:rPr>
        <w:rFonts w:ascii="Arial" w:hAnsi="Arial" w:cs="Arial"/>
        <w:iCs/>
        <w:sz w:val="18"/>
        <w:szCs w:val="20"/>
        <w:lang w:val="es-419"/>
      </w:rPr>
    </w:pPr>
    <w:r w:rsidRPr="00400F0A">
      <w:rPr>
        <w:rFonts w:ascii="Arial" w:hAnsi="Arial" w:cs="Arial"/>
        <w:iCs/>
        <w:sz w:val="18"/>
        <w:szCs w:val="20"/>
        <w:lang w:val="es-419"/>
      </w:rPr>
      <w:t xml:space="preserve">Delitos: Acceso carnal violento en concurso homogéneo sucesivo.    </w:t>
    </w:r>
  </w:p>
  <w:p w14:paraId="3AC67B70" w14:textId="77777777" w:rsidR="00446CE5" w:rsidRPr="00400F0A" w:rsidRDefault="00446CE5" w:rsidP="00400F0A">
    <w:pPr>
      <w:pStyle w:val="Sinespaciado"/>
      <w:ind w:left="2552"/>
      <w:jc w:val="both"/>
      <w:rPr>
        <w:rFonts w:ascii="Arial" w:hAnsi="Arial" w:cs="Arial"/>
        <w:iCs/>
        <w:sz w:val="18"/>
        <w:szCs w:val="20"/>
        <w:lang w:val="es-419"/>
      </w:rPr>
    </w:pPr>
    <w:r w:rsidRPr="00400F0A">
      <w:rPr>
        <w:rFonts w:ascii="Arial" w:hAnsi="Arial" w:cs="Arial"/>
        <w:iCs/>
        <w:sz w:val="18"/>
        <w:szCs w:val="20"/>
        <w:lang w:val="es-419"/>
      </w:rPr>
      <w:t>Rad. # 66170-60-00-066-2020-00289-01</w:t>
    </w:r>
  </w:p>
  <w:p w14:paraId="6B7A52A6" w14:textId="3402DF27" w:rsidR="00446CE5" w:rsidRPr="00400F0A" w:rsidRDefault="00446CE5" w:rsidP="00400F0A">
    <w:pPr>
      <w:pStyle w:val="Sinespaciado"/>
      <w:ind w:left="2552"/>
      <w:jc w:val="both"/>
      <w:rPr>
        <w:rFonts w:ascii="Arial" w:hAnsi="Arial" w:cs="Arial"/>
        <w:iCs/>
        <w:sz w:val="18"/>
        <w:szCs w:val="20"/>
        <w:lang w:val="es-419"/>
      </w:rPr>
    </w:pPr>
    <w:r w:rsidRPr="00400F0A">
      <w:rPr>
        <w:rFonts w:ascii="Arial" w:hAnsi="Arial" w:cs="Arial"/>
        <w:iCs/>
        <w:sz w:val="18"/>
        <w:szCs w:val="20"/>
        <w:lang w:val="es-419"/>
      </w:rPr>
      <w:t>Proviene: Juzgado 2º Penal del Circuito de Dosquebradas.</w:t>
    </w:r>
  </w:p>
  <w:p w14:paraId="4EC197C6" w14:textId="77777777" w:rsidR="00446CE5" w:rsidRPr="00400F0A" w:rsidRDefault="00446CE5" w:rsidP="00400F0A">
    <w:pPr>
      <w:pStyle w:val="Sinespaciado"/>
      <w:ind w:left="2552"/>
      <w:jc w:val="both"/>
      <w:rPr>
        <w:rFonts w:ascii="Arial" w:hAnsi="Arial" w:cs="Arial"/>
        <w:iCs/>
        <w:sz w:val="18"/>
        <w:szCs w:val="20"/>
        <w:lang w:val="es-419"/>
      </w:rPr>
    </w:pPr>
    <w:r w:rsidRPr="00400F0A">
      <w:rPr>
        <w:rFonts w:ascii="Arial" w:hAnsi="Arial" w:cs="Arial"/>
        <w:iCs/>
        <w:sz w:val="18"/>
        <w:szCs w:val="20"/>
        <w:lang w:val="es-419"/>
      </w:rPr>
      <w:t>Asunto: Se desata un recursos de apelación interpuesto por la Defensa en contra de una providencia que inadmitió unas pruebas.</w:t>
    </w:r>
  </w:p>
  <w:p w14:paraId="3702DE26" w14:textId="67EEEF60" w:rsidR="00446CE5" w:rsidRPr="00400F0A" w:rsidRDefault="00446CE5" w:rsidP="00400F0A">
    <w:pPr>
      <w:pStyle w:val="Sinespaciado"/>
      <w:ind w:left="2552"/>
      <w:jc w:val="both"/>
      <w:rPr>
        <w:rFonts w:ascii="Arial" w:hAnsi="Arial" w:cs="Arial"/>
        <w:iCs/>
        <w:sz w:val="18"/>
        <w:szCs w:val="20"/>
        <w:lang w:val="es-419"/>
      </w:rPr>
    </w:pPr>
    <w:r w:rsidRPr="00400F0A">
      <w:rPr>
        <w:rFonts w:ascii="Arial" w:hAnsi="Arial" w:cs="Arial"/>
        <w:iCs/>
        <w:sz w:val="18"/>
        <w:szCs w:val="20"/>
        <w:lang w:val="es-419"/>
      </w:rPr>
      <w:t>Decisión: Confirma y modifica el auto recurrido.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91F"/>
    <w:multiLevelType w:val="hybridMultilevel"/>
    <w:tmpl w:val="E45E7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A7217E"/>
    <w:multiLevelType w:val="hybridMultilevel"/>
    <w:tmpl w:val="2214D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A10684"/>
    <w:multiLevelType w:val="hybridMultilevel"/>
    <w:tmpl w:val="65AE504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67B47F3"/>
    <w:multiLevelType w:val="hybridMultilevel"/>
    <w:tmpl w:val="0D34C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49"/>
    <w:rsid w:val="00041A25"/>
    <w:rsid w:val="000659D9"/>
    <w:rsid w:val="0008388C"/>
    <w:rsid w:val="00094FB5"/>
    <w:rsid w:val="000A082D"/>
    <w:rsid w:val="001175C1"/>
    <w:rsid w:val="001363A3"/>
    <w:rsid w:val="001618CC"/>
    <w:rsid w:val="0019737E"/>
    <w:rsid w:val="001B46FC"/>
    <w:rsid w:val="001F29CC"/>
    <w:rsid w:val="001F6C4D"/>
    <w:rsid w:val="00250C51"/>
    <w:rsid w:val="002C2B80"/>
    <w:rsid w:val="002C38DD"/>
    <w:rsid w:val="002D2038"/>
    <w:rsid w:val="002D6840"/>
    <w:rsid w:val="0035423D"/>
    <w:rsid w:val="003C46D5"/>
    <w:rsid w:val="003D53EA"/>
    <w:rsid w:val="00400F0A"/>
    <w:rsid w:val="004012F0"/>
    <w:rsid w:val="00423471"/>
    <w:rsid w:val="004314DE"/>
    <w:rsid w:val="00446CE5"/>
    <w:rsid w:val="00496B18"/>
    <w:rsid w:val="004D7699"/>
    <w:rsid w:val="004E015E"/>
    <w:rsid w:val="00517A15"/>
    <w:rsid w:val="00573DD5"/>
    <w:rsid w:val="00593E1C"/>
    <w:rsid w:val="006143EE"/>
    <w:rsid w:val="00655981"/>
    <w:rsid w:val="00674D4D"/>
    <w:rsid w:val="0069088F"/>
    <w:rsid w:val="00691921"/>
    <w:rsid w:val="006A4E68"/>
    <w:rsid w:val="006D3A9D"/>
    <w:rsid w:val="006D3BB0"/>
    <w:rsid w:val="00761F9D"/>
    <w:rsid w:val="007D355F"/>
    <w:rsid w:val="007F209F"/>
    <w:rsid w:val="00840577"/>
    <w:rsid w:val="0088146E"/>
    <w:rsid w:val="008A1489"/>
    <w:rsid w:val="008F269D"/>
    <w:rsid w:val="008F311A"/>
    <w:rsid w:val="009015A3"/>
    <w:rsid w:val="009058C4"/>
    <w:rsid w:val="00916DEC"/>
    <w:rsid w:val="00963BF1"/>
    <w:rsid w:val="009A4F5B"/>
    <w:rsid w:val="009A5A40"/>
    <w:rsid w:val="009C5E18"/>
    <w:rsid w:val="009D2AAD"/>
    <w:rsid w:val="009D554C"/>
    <w:rsid w:val="00A12C3E"/>
    <w:rsid w:val="00A13FFF"/>
    <w:rsid w:val="00A27355"/>
    <w:rsid w:val="00AB7307"/>
    <w:rsid w:val="00AC3CF9"/>
    <w:rsid w:val="00AD77E5"/>
    <w:rsid w:val="00B62C3B"/>
    <w:rsid w:val="00B63FB3"/>
    <w:rsid w:val="00BA42D8"/>
    <w:rsid w:val="00BE2F56"/>
    <w:rsid w:val="00C14DCE"/>
    <w:rsid w:val="00C16F9F"/>
    <w:rsid w:val="00C2618B"/>
    <w:rsid w:val="00C963C1"/>
    <w:rsid w:val="00CD6481"/>
    <w:rsid w:val="00D05237"/>
    <w:rsid w:val="00D31AB6"/>
    <w:rsid w:val="00DA0F55"/>
    <w:rsid w:val="00DE0AE4"/>
    <w:rsid w:val="00EA6D5A"/>
    <w:rsid w:val="00EC7FC6"/>
    <w:rsid w:val="00EF4BFC"/>
    <w:rsid w:val="00F60C09"/>
    <w:rsid w:val="00F81011"/>
    <w:rsid w:val="00FD65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6C99"/>
  <w15:chartTrackingRefBased/>
  <w15:docId w15:val="{56FF26E2-AD17-4F7F-993E-A63E6AFF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FD6549"/>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FD6549"/>
  </w:style>
  <w:style w:type="paragraph" w:styleId="Sinespaciado">
    <w:name w:val="No Spacing"/>
    <w:link w:val="SinespaciadoCar"/>
    <w:uiPriority w:val="1"/>
    <w:qFormat/>
    <w:rsid w:val="00FD6549"/>
    <w:pPr>
      <w:spacing w:after="0" w:line="240" w:lineRule="auto"/>
    </w:p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Car,FA"/>
    <w:basedOn w:val="Normal"/>
    <w:link w:val="TextonotapieCar1"/>
    <w:uiPriority w:val="99"/>
    <w:qFormat/>
    <w:rsid w:val="00FD654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FD6549"/>
    <w:rPr>
      <w:sz w:val="20"/>
      <w:szCs w:val="20"/>
      <w:lang w:val="es-419"/>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FD6549"/>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FD6549"/>
  </w:style>
  <w:style w:type="paragraph" w:styleId="Encabezado">
    <w:name w:val="header"/>
    <w:basedOn w:val="Normal"/>
    <w:link w:val="EncabezadoCar"/>
    <w:uiPriority w:val="99"/>
    <w:unhideWhenUsed/>
    <w:rsid w:val="00446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CE5"/>
    <w:rPr>
      <w:lang w:val="es-419"/>
    </w:rPr>
  </w:style>
  <w:style w:type="paragraph" w:styleId="Prrafodelista">
    <w:name w:val="List Paragraph"/>
    <w:basedOn w:val="Normal"/>
    <w:uiPriority w:val="34"/>
    <w:qFormat/>
    <w:rsid w:val="009D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3522</Words>
  <Characters>19374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5</cp:revision>
  <dcterms:created xsi:type="dcterms:W3CDTF">2022-10-14T20:19:00Z</dcterms:created>
  <dcterms:modified xsi:type="dcterms:W3CDTF">2023-01-31T19:04:00Z</dcterms:modified>
</cp:coreProperties>
</file>