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7ACF" w14:textId="77777777" w:rsidR="00BA11B1" w:rsidRPr="00BA11B1" w:rsidRDefault="00BA11B1" w:rsidP="008B149F">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ascii="Arial" w:eastAsia="Arial MT" w:hAnsi="Arial" w:cs="Arial"/>
          <w:color w:val="FF0000"/>
          <w:spacing w:val="-4"/>
          <w:sz w:val="18"/>
          <w:szCs w:val="18"/>
          <w:lang w:val="es-419" w:eastAsia="fr-FR"/>
        </w:rPr>
      </w:pPr>
      <w:bookmarkStart w:id="0" w:name="_Hlk128128059"/>
      <w:r w:rsidRPr="00BA11B1">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97365B" w14:textId="77777777" w:rsidR="00BA11B1" w:rsidRPr="00BA11B1" w:rsidRDefault="00BA11B1" w:rsidP="008B149F">
      <w:pPr>
        <w:widowControl w:val="0"/>
        <w:autoSpaceDE w:val="0"/>
        <w:autoSpaceDN w:val="0"/>
        <w:spacing w:line="240" w:lineRule="auto"/>
        <w:jc w:val="both"/>
        <w:rPr>
          <w:rFonts w:ascii="Arial" w:eastAsia="Arial MT" w:hAnsi="Arial" w:cs="Arial"/>
          <w:lang w:val="es-419" w:eastAsia="en-US"/>
        </w:rPr>
      </w:pPr>
    </w:p>
    <w:p w14:paraId="5EFAEFAB" w14:textId="77777777" w:rsidR="00B42393" w:rsidRPr="00B42393" w:rsidRDefault="00B42393" w:rsidP="008B149F">
      <w:pPr>
        <w:widowControl w:val="0"/>
        <w:autoSpaceDE w:val="0"/>
        <w:autoSpaceDN w:val="0"/>
        <w:spacing w:line="240" w:lineRule="auto"/>
        <w:ind w:left="1410" w:hanging="1410"/>
        <w:jc w:val="both"/>
        <w:rPr>
          <w:rFonts w:ascii="Arial" w:eastAsia="Arial MT" w:hAnsi="Arial" w:cs="Arial"/>
          <w:lang w:val="es-419" w:eastAsia="en-US"/>
        </w:rPr>
      </w:pPr>
      <w:r w:rsidRPr="00B42393">
        <w:rPr>
          <w:rFonts w:ascii="Arial" w:eastAsia="Arial MT" w:hAnsi="Arial" w:cs="Arial"/>
          <w:lang w:val="es-419" w:eastAsia="en-US"/>
        </w:rPr>
        <w:t>Asunto</w:t>
      </w:r>
      <w:r w:rsidRPr="00B42393">
        <w:rPr>
          <w:rFonts w:ascii="Arial" w:eastAsia="Arial MT" w:hAnsi="Arial" w:cs="Arial"/>
          <w:lang w:val="es-419" w:eastAsia="en-US"/>
        </w:rPr>
        <w:tab/>
        <w:t>Acción de tutela – Primera instancia</w:t>
      </w:r>
    </w:p>
    <w:p w14:paraId="5BC95F64" w14:textId="77777777" w:rsidR="00B42393" w:rsidRPr="00B42393" w:rsidRDefault="00B42393" w:rsidP="008B149F">
      <w:pPr>
        <w:widowControl w:val="0"/>
        <w:autoSpaceDE w:val="0"/>
        <w:autoSpaceDN w:val="0"/>
        <w:spacing w:line="240" w:lineRule="auto"/>
        <w:ind w:left="1410" w:hanging="1410"/>
        <w:jc w:val="both"/>
        <w:rPr>
          <w:rFonts w:ascii="Arial" w:eastAsia="Arial MT" w:hAnsi="Arial" w:cs="Arial"/>
          <w:lang w:val="es-419" w:eastAsia="en-US"/>
        </w:rPr>
      </w:pPr>
      <w:r w:rsidRPr="00B42393">
        <w:rPr>
          <w:rFonts w:ascii="Arial" w:eastAsia="Arial MT" w:hAnsi="Arial" w:cs="Arial"/>
          <w:lang w:val="es-419" w:eastAsia="en-US"/>
        </w:rPr>
        <w:t xml:space="preserve">Accionante </w:t>
      </w:r>
      <w:r w:rsidRPr="00B42393">
        <w:rPr>
          <w:rFonts w:ascii="Arial" w:eastAsia="Arial MT" w:hAnsi="Arial" w:cs="Arial"/>
          <w:lang w:val="es-419" w:eastAsia="en-US"/>
        </w:rPr>
        <w:tab/>
        <w:t xml:space="preserve">AKMIOS S.A.S., antes EPK </w:t>
      </w:r>
      <w:proofErr w:type="spellStart"/>
      <w:r w:rsidRPr="00B42393">
        <w:rPr>
          <w:rFonts w:ascii="Arial" w:eastAsia="Arial MT" w:hAnsi="Arial" w:cs="Arial"/>
          <w:lang w:val="es-419" w:eastAsia="en-US"/>
        </w:rPr>
        <w:t>Kids</w:t>
      </w:r>
      <w:proofErr w:type="spellEnd"/>
      <w:r w:rsidRPr="00B42393">
        <w:rPr>
          <w:rFonts w:ascii="Arial" w:eastAsia="Arial MT" w:hAnsi="Arial" w:cs="Arial"/>
          <w:lang w:val="es-419" w:eastAsia="en-US"/>
        </w:rPr>
        <w:t xml:space="preserve"> Smart S.A.S.</w:t>
      </w:r>
    </w:p>
    <w:p w14:paraId="575D6B39" w14:textId="77777777" w:rsidR="00B42393" w:rsidRPr="00B42393" w:rsidRDefault="00B42393" w:rsidP="008B149F">
      <w:pPr>
        <w:widowControl w:val="0"/>
        <w:autoSpaceDE w:val="0"/>
        <w:autoSpaceDN w:val="0"/>
        <w:spacing w:line="240" w:lineRule="auto"/>
        <w:ind w:left="1410" w:hanging="1410"/>
        <w:jc w:val="both"/>
        <w:rPr>
          <w:rFonts w:ascii="Arial" w:eastAsia="Arial MT" w:hAnsi="Arial" w:cs="Arial"/>
          <w:lang w:val="es-419" w:eastAsia="en-US"/>
        </w:rPr>
      </w:pPr>
      <w:r w:rsidRPr="00B42393">
        <w:rPr>
          <w:rFonts w:ascii="Arial" w:eastAsia="Arial MT" w:hAnsi="Arial" w:cs="Arial"/>
          <w:lang w:val="es-419" w:eastAsia="en-US"/>
        </w:rPr>
        <w:t>Accionado</w:t>
      </w:r>
      <w:r w:rsidRPr="00B42393">
        <w:rPr>
          <w:rFonts w:ascii="Arial" w:eastAsia="Arial MT" w:hAnsi="Arial" w:cs="Arial"/>
          <w:lang w:val="es-419" w:eastAsia="en-US"/>
        </w:rPr>
        <w:tab/>
        <w:t>Juzgado Tercero Civil del Circuito de Pereira</w:t>
      </w:r>
    </w:p>
    <w:p w14:paraId="0752FE4A" w14:textId="4B2C7356" w:rsidR="00B42393" w:rsidRPr="00B42393" w:rsidRDefault="00B42393" w:rsidP="008B149F">
      <w:pPr>
        <w:widowControl w:val="0"/>
        <w:autoSpaceDE w:val="0"/>
        <w:autoSpaceDN w:val="0"/>
        <w:spacing w:line="240" w:lineRule="auto"/>
        <w:ind w:left="1410" w:hanging="1410"/>
        <w:jc w:val="both"/>
        <w:rPr>
          <w:rFonts w:ascii="Arial" w:eastAsia="Arial MT" w:hAnsi="Arial" w:cs="Arial"/>
          <w:lang w:val="es-419" w:eastAsia="en-US"/>
        </w:rPr>
      </w:pPr>
      <w:r w:rsidRPr="00B42393">
        <w:rPr>
          <w:rFonts w:ascii="Arial" w:eastAsia="Arial MT" w:hAnsi="Arial" w:cs="Arial"/>
          <w:lang w:val="es-419" w:eastAsia="en-US"/>
        </w:rPr>
        <w:t>Vinculados</w:t>
      </w:r>
      <w:r w:rsidRPr="00B42393">
        <w:rPr>
          <w:rFonts w:ascii="Arial" w:eastAsia="Arial MT" w:hAnsi="Arial" w:cs="Arial"/>
          <w:lang w:val="es-419" w:eastAsia="en-US"/>
        </w:rPr>
        <w:tab/>
        <w:t>Iván Morales Coll</w:t>
      </w:r>
      <w:r>
        <w:rPr>
          <w:rFonts w:ascii="Arial" w:eastAsia="Arial MT" w:hAnsi="Arial" w:cs="Arial"/>
          <w:lang w:val="es-419" w:eastAsia="en-US"/>
        </w:rPr>
        <w:t xml:space="preserve"> e </w:t>
      </w:r>
      <w:r w:rsidRPr="00B42393">
        <w:rPr>
          <w:rFonts w:ascii="Arial" w:eastAsia="Arial MT" w:hAnsi="Arial" w:cs="Arial"/>
          <w:lang w:val="es-419" w:eastAsia="en-US"/>
        </w:rPr>
        <w:t xml:space="preserve">Inversiones </w:t>
      </w:r>
      <w:proofErr w:type="spellStart"/>
      <w:r w:rsidRPr="00B42393">
        <w:rPr>
          <w:rFonts w:ascii="Arial" w:eastAsia="Arial MT" w:hAnsi="Arial" w:cs="Arial"/>
          <w:lang w:val="es-419" w:eastAsia="en-US"/>
        </w:rPr>
        <w:t>Janna</w:t>
      </w:r>
      <w:proofErr w:type="spellEnd"/>
      <w:r w:rsidRPr="00B42393">
        <w:rPr>
          <w:rFonts w:ascii="Arial" w:eastAsia="Arial MT" w:hAnsi="Arial" w:cs="Arial"/>
          <w:lang w:val="es-419" w:eastAsia="en-US"/>
        </w:rPr>
        <w:t xml:space="preserve"> </w:t>
      </w:r>
      <w:proofErr w:type="spellStart"/>
      <w:r w:rsidRPr="00B42393">
        <w:rPr>
          <w:rFonts w:ascii="Arial" w:eastAsia="Arial MT" w:hAnsi="Arial" w:cs="Arial"/>
          <w:lang w:val="es-419" w:eastAsia="en-US"/>
        </w:rPr>
        <w:t>Raad</w:t>
      </w:r>
      <w:proofErr w:type="spellEnd"/>
      <w:r w:rsidRPr="00B42393">
        <w:rPr>
          <w:rFonts w:ascii="Arial" w:eastAsia="Arial MT" w:hAnsi="Arial" w:cs="Arial"/>
          <w:lang w:val="es-419" w:eastAsia="en-US"/>
        </w:rPr>
        <w:t xml:space="preserve"> &amp; CIA. S. EN C.</w:t>
      </w:r>
    </w:p>
    <w:p w14:paraId="235A1910" w14:textId="749C987C" w:rsidR="00BA11B1" w:rsidRPr="00BA11B1" w:rsidRDefault="00BA11B1" w:rsidP="008B149F">
      <w:pPr>
        <w:widowControl w:val="0"/>
        <w:autoSpaceDE w:val="0"/>
        <w:autoSpaceDN w:val="0"/>
        <w:spacing w:line="240" w:lineRule="auto"/>
        <w:ind w:left="1410" w:hanging="1410"/>
        <w:jc w:val="both"/>
        <w:rPr>
          <w:rFonts w:ascii="Arial" w:eastAsia="Arial MT" w:hAnsi="Arial" w:cs="Arial"/>
          <w:lang w:val="es-419" w:eastAsia="en-US"/>
        </w:rPr>
      </w:pPr>
    </w:p>
    <w:p w14:paraId="1D623D31" w14:textId="56108D8D" w:rsidR="00BA11B1" w:rsidRPr="00BA11B1" w:rsidRDefault="00581512" w:rsidP="008B149F">
      <w:pPr>
        <w:overflowPunct w:val="0"/>
        <w:autoSpaceDE w:val="0"/>
        <w:autoSpaceDN w:val="0"/>
        <w:adjustRightInd w:val="0"/>
        <w:spacing w:line="240" w:lineRule="auto"/>
        <w:jc w:val="both"/>
        <w:rPr>
          <w:rFonts w:ascii="Arial" w:eastAsia="Times New Roman" w:hAnsi="Arial" w:cs="Arial"/>
          <w:lang w:val="es-ES"/>
        </w:rPr>
      </w:pPr>
      <w:r w:rsidRPr="00BA11B1">
        <w:rPr>
          <w:rFonts w:ascii="Arial" w:eastAsia="Times New Roman" w:hAnsi="Arial" w:cs="Arial"/>
          <w:b/>
          <w:bCs/>
          <w:iCs/>
          <w:u w:val="single"/>
          <w:lang w:val="es-419" w:eastAsia="fr-FR"/>
        </w:rPr>
        <w:t>TEMAS:</w:t>
      </w:r>
      <w:r w:rsidRPr="00BA11B1">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PROCEDENCIA EXCEPCIONAL DE LA TUTELA / REQUISITOS GENERALES Y ESPECÍFICOS DE PROCEDIBILIDAD / </w:t>
      </w:r>
      <w:r w:rsidRPr="00B42393">
        <w:rPr>
          <w:rFonts w:ascii="Arial" w:eastAsia="Times New Roman" w:hAnsi="Arial" w:cs="Arial"/>
          <w:b/>
          <w:bCs/>
          <w:iCs/>
          <w:lang w:val="es-419" w:eastAsia="fr-FR"/>
        </w:rPr>
        <w:t xml:space="preserve">SUBSIDIARIEDAD </w:t>
      </w:r>
      <w:r>
        <w:rPr>
          <w:rFonts w:ascii="Arial" w:eastAsia="Times New Roman" w:hAnsi="Arial" w:cs="Arial"/>
          <w:b/>
          <w:bCs/>
          <w:iCs/>
          <w:lang w:val="es-419" w:eastAsia="fr-FR"/>
        </w:rPr>
        <w:t>/</w:t>
      </w:r>
      <w:r w:rsidRPr="00B42393">
        <w:rPr>
          <w:rFonts w:ascii="Arial" w:eastAsia="Times New Roman" w:hAnsi="Arial" w:cs="Arial"/>
          <w:b/>
          <w:bCs/>
          <w:iCs/>
          <w:lang w:val="es-419" w:eastAsia="fr-FR"/>
        </w:rPr>
        <w:t xml:space="preserve"> GARANTÍA DE ACCESO AL EXPEDIENTE</w:t>
      </w:r>
      <w:r>
        <w:rPr>
          <w:rFonts w:ascii="Arial" w:eastAsia="Times New Roman" w:hAnsi="Arial" w:cs="Arial"/>
          <w:b/>
          <w:bCs/>
          <w:iCs/>
          <w:lang w:val="es-419" w:eastAsia="fr-FR"/>
        </w:rPr>
        <w:t>.</w:t>
      </w:r>
    </w:p>
    <w:p w14:paraId="5CD23EC4" w14:textId="77777777" w:rsidR="00BA11B1" w:rsidRPr="00BA11B1" w:rsidRDefault="00BA11B1" w:rsidP="008B149F">
      <w:pPr>
        <w:overflowPunct w:val="0"/>
        <w:autoSpaceDE w:val="0"/>
        <w:autoSpaceDN w:val="0"/>
        <w:adjustRightInd w:val="0"/>
        <w:spacing w:line="240" w:lineRule="auto"/>
        <w:jc w:val="both"/>
        <w:rPr>
          <w:rFonts w:ascii="Arial" w:eastAsia="Times New Roman" w:hAnsi="Arial" w:cs="Arial"/>
          <w:lang w:val="es-ES"/>
        </w:rPr>
      </w:pPr>
    </w:p>
    <w:p w14:paraId="08BEC75D" w14:textId="7570772F" w:rsidR="00BA11B1" w:rsidRPr="00BA11B1" w:rsidRDefault="00E35BF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E35BFF">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19F2EC51" w14:textId="77777777" w:rsidR="00BA11B1" w:rsidRPr="00BA11B1" w:rsidRDefault="00BA11B1"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17609561" w14:textId="3D883033" w:rsidR="00BA11B1" w:rsidRPr="00BA11B1" w:rsidRDefault="00901A4A"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901A4A">
        <w:rPr>
          <w:rFonts w:ascii="Arial" w:eastAsia="Times New Roman" w:hAnsi="Arial" w:cs="Arial"/>
          <w:lang w:val="es-ES"/>
        </w:rPr>
        <w:t>la queja constitucional guarda relación con el proveído por medio del cual el juzgado de conocimiento declaró extemporáneo el avalúo de bienes embargados que la sociedad tutelante presentó en el proceso ejecutivo iniciado en su contra</w:t>
      </w:r>
      <w:r>
        <w:rPr>
          <w:rFonts w:ascii="Arial" w:eastAsia="Times New Roman" w:hAnsi="Arial" w:cs="Arial"/>
          <w:lang w:val="es-ES"/>
        </w:rPr>
        <w:t>…</w:t>
      </w:r>
    </w:p>
    <w:p w14:paraId="6F4F5552" w14:textId="77777777" w:rsidR="00BA11B1" w:rsidRPr="00BA11B1" w:rsidRDefault="00BA11B1"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518915A3" w14:textId="5F0E6D6B" w:rsidR="00BA11B1" w:rsidRDefault="00901A4A"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901A4A">
        <w:rPr>
          <w:rFonts w:ascii="Arial" w:eastAsia="Times New Roman" w:hAnsi="Arial" w:cs="Arial"/>
          <w:lang w:val="es-ES"/>
        </w:rPr>
        <w:t>Frente a las providencias judiciales la acción de tutela tiene una procedencia excepcional, obedeciendo a la naturaleza de las autoridades jurisdiccionales a quienes se les encomendó la labor de administrar justicia</w:t>
      </w:r>
      <w:r>
        <w:rPr>
          <w:rFonts w:ascii="Arial" w:eastAsia="Times New Roman" w:hAnsi="Arial" w:cs="Arial"/>
          <w:lang w:val="es-ES"/>
        </w:rPr>
        <w:t>…</w:t>
      </w:r>
    </w:p>
    <w:p w14:paraId="47887D82" w14:textId="5A43C3AF" w:rsidR="00901A4A" w:rsidRDefault="00901A4A"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2AC4AD66" w14:textId="77777777" w:rsidR="00FC129F" w:rsidRPr="00FC129F" w:rsidRDefault="00FC12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FC129F">
        <w:rPr>
          <w:rFonts w:ascii="Arial" w:eastAsia="Times New Roman" w:hAnsi="Arial" w:cs="Arial"/>
          <w:lang w:val="es-ES"/>
        </w:rPr>
        <w:t xml:space="preserve">Para que procedan los reproches que por este medio se les haga a las decisiones ordinarias, se deben cumplir estrictamente los presupuestos generales.  </w:t>
      </w:r>
    </w:p>
    <w:p w14:paraId="563CFC91" w14:textId="77777777" w:rsidR="00FC129F" w:rsidRPr="00FC129F" w:rsidRDefault="00FC12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74B6FA25" w14:textId="2C90DE21" w:rsidR="00901A4A" w:rsidRDefault="00FC12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Pr>
          <w:rFonts w:ascii="Arial" w:eastAsia="Times New Roman" w:hAnsi="Arial" w:cs="Arial"/>
          <w:lang w:val="es-ES"/>
        </w:rPr>
        <w:t>…</w:t>
      </w:r>
      <w:r w:rsidRPr="00FC129F">
        <w:rPr>
          <w:rFonts w:ascii="Arial" w:eastAsia="Times New Roman" w:hAnsi="Arial" w:cs="Arial"/>
          <w:lang w:val="es-ES"/>
        </w:rPr>
        <w:t xml:space="preserve">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eastAsia="Times New Roman" w:hAnsi="Arial" w:cs="Arial"/>
          <w:lang w:val="es-ES"/>
        </w:rPr>
        <w:t>…</w:t>
      </w:r>
    </w:p>
    <w:p w14:paraId="715BB923" w14:textId="66DA6A40" w:rsidR="00901A4A" w:rsidRDefault="00901A4A"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642B00E0" w14:textId="29A0AE73" w:rsidR="00901A4A" w:rsidRPr="00BA11B1" w:rsidRDefault="00FC12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FC129F">
        <w:rPr>
          <w:rFonts w:ascii="Arial" w:eastAsia="Times New Roman" w:hAnsi="Arial" w:cs="Arial"/>
          <w:lang w:val="es-ES"/>
        </w:rPr>
        <w:t>Mientras que las causales específicas de procedencia se han condensado como defectos: (i) orgánico</w:t>
      </w:r>
      <w:r>
        <w:rPr>
          <w:rFonts w:ascii="Arial" w:eastAsia="Times New Roman" w:hAnsi="Arial" w:cs="Arial"/>
          <w:lang w:val="es-ES"/>
        </w:rPr>
        <w:t>…</w:t>
      </w:r>
      <w:r w:rsidR="00D735C4">
        <w:rPr>
          <w:rFonts w:ascii="Arial" w:eastAsia="Times New Roman" w:hAnsi="Arial" w:cs="Arial"/>
          <w:lang w:val="es-ES"/>
        </w:rPr>
        <w:t>;</w:t>
      </w:r>
      <w:r w:rsidRPr="00FC129F">
        <w:rPr>
          <w:rFonts w:ascii="Arial" w:eastAsia="Times New Roman" w:hAnsi="Arial" w:cs="Arial"/>
          <w:lang w:val="es-ES"/>
        </w:rPr>
        <w:t xml:space="preserve"> (ii) procedimental absoluto</w:t>
      </w:r>
      <w:r w:rsidR="00D735C4">
        <w:rPr>
          <w:rFonts w:ascii="Arial" w:eastAsia="Times New Roman" w:hAnsi="Arial" w:cs="Arial"/>
          <w:lang w:val="es-ES"/>
        </w:rPr>
        <w:t>…</w:t>
      </w:r>
      <w:r w:rsidRPr="00FC129F">
        <w:rPr>
          <w:rFonts w:ascii="Arial" w:eastAsia="Times New Roman" w:hAnsi="Arial" w:cs="Arial"/>
          <w:lang w:val="es-ES"/>
        </w:rPr>
        <w:t>; (iii) fáctico</w:t>
      </w:r>
      <w:r w:rsidR="00D735C4">
        <w:rPr>
          <w:rFonts w:ascii="Arial" w:eastAsia="Times New Roman" w:hAnsi="Arial" w:cs="Arial"/>
          <w:lang w:val="es-ES"/>
        </w:rPr>
        <w:t>…</w:t>
      </w:r>
      <w:r w:rsidRPr="00FC129F">
        <w:rPr>
          <w:rFonts w:ascii="Arial" w:eastAsia="Times New Roman" w:hAnsi="Arial" w:cs="Arial"/>
          <w:lang w:val="es-ES"/>
        </w:rPr>
        <w:t>; (iv) sustantivo</w:t>
      </w:r>
      <w:r>
        <w:rPr>
          <w:rFonts w:ascii="Arial" w:eastAsia="Times New Roman" w:hAnsi="Arial" w:cs="Arial"/>
          <w:lang w:val="es-ES"/>
        </w:rPr>
        <w:t>…</w:t>
      </w:r>
      <w:r w:rsidR="00D735C4">
        <w:rPr>
          <w:rFonts w:ascii="Arial" w:eastAsia="Times New Roman" w:hAnsi="Arial" w:cs="Arial"/>
          <w:lang w:val="es-ES"/>
        </w:rPr>
        <w:t>”</w:t>
      </w:r>
    </w:p>
    <w:p w14:paraId="130FE8F5" w14:textId="14512927" w:rsidR="00BA11B1" w:rsidRDefault="00BA11B1"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8A47990" w14:textId="1B440AAA" w:rsidR="00D735C4" w:rsidRDefault="008B14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Pr>
          <w:rFonts w:ascii="Arial" w:eastAsia="Times New Roman" w:hAnsi="Arial" w:cs="Arial"/>
          <w:lang w:val="es-ES"/>
        </w:rPr>
        <w:t xml:space="preserve">… </w:t>
      </w:r>
      <w:r w:rsidRPr="008B149F">
        <w:rPr>
          <w:rFonts w:ascii="Arial" w:eastAsia="Times New Roman" w:hAnsi="Arial" w:cs="Arial"/>
          <w:lang w:val="es-ES"/>
        </w:rPr>
        <w:t>se encuentra probado que a la parte que acude en tutela, el juzgado de conocimiento le brindó, en reiteradas ocasiones, acceso al expediente, previo a la emisión del auto que corrió traslado, a través de dependiente judicial, por lo que no es del caso invocar una negativa a acceder al contenido de las piezas procesales que lo componen.</w:t>
      </w:r>
    </w:p>
    <w:p w14:paraId="0CF1086B" w14:textId="15DC9EF4" w:rsidR="00D735C4" w:rsidRDefault="00D735C4"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4BCAC551" w14:textId="41CF99B6" w:rsidR="00D735C4" w:rsidRDefault="008B14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r w:rsidRPr="008B149F">
        <w:rPr>
          <w:rFonts w:ascii="Arial" w:eastAsia="Times New Roman" w:hAnsi="Arial" w:cs="Arial"/>
          <w:lang w:val="es-ES"/>
        </w:rPr>
        <w:t>En segundo lugar, contra el auto por medio del cual el juzgado accionado se pronunció frente a aquella solicitud presentada por la sociedad tutelante, que reclamara se le permitiera conocer el avalúo allegado por su contraparte, ninguna oposición se presentó. Recuérdese que en contra de él no se propuso recurso alguno.</w:t>
      </w:r>
    </w:p>
    <w:p w14:paraId="57C66ABD" w14:textId="77777777" w:rsidR="00D735C4" w:rsidRPr="00BA11B1" w:rsidRDefault="00D735C4"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6468B134" w14:textId="5448B6AE" w:rsidR="00BA11B1" w:rsidRDefault="00BA11B1"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p w14:paraId="049509B5" w14:textId="77777777" w:rsidR="008B149F" w:rsidRPr="00BA11B1" w:rsidRDefault="008B149F" w:rsidP="008B149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40" w:lineRule="auto"/>
        <w:jc w:val="both"/>
        <w:textAlignment w:val="baseline"/>
        <w:rPr>
          <w:rFonts w:ascii="Arial" w:eastAsia="Times New Roman" w:hAnsi="Arial" w:cs="Arial"/>
          <w:lang w:val="es-ES"/>
        </w:rPr>
      </w:pPr>
    </w:p>
    <w:bookmarkEnd w:id="0"/>
    <w:p w14:paraId="4A96D088" w14:textId="3C58D48B" w:rsidR="59FE2486" w:rsidRPr="00BA11B1" w:rsidRDefault="59FE2486" w:rsidP="00BA11B1">
      <w:pPr>
        <w:spacing w:line="276" w:lineRule="auto"/>
        <w:jc w:val="center"/>
        <w:rPr>
          <w:rFonts w:ascii="Arial Narrow" w:eastAsia="Georgia" w:hAnsi="Arial Narrow" w:cs="Georgia"/>
          <w:b/>
          <w:color w:val="000000" w:themeColor="text1"/>
          <w:sz w:val="26"/>
          <w:szCs w:val="26"/>
          <w:lang w:val="es-ES"/>
        </w:rPr>
      </w:pPr>
      <w:r w:rsidRPr="00BA11B1">
        <w:rPr>
          <w:rStyle w:val="normaltextrun"/>
          <w:rFonts w:ascii="Arial Narrow" w:eastAsia="Georgia" w:hAnsi="Arial Narrow" w:cs="Georgia"/>
          <w:b/>
          <w:color w:val="000000" w:themeColor="text1"/>
          <w:sz w:val="26"/>
          <w:szCs w:val="26"/>
        </w:rPr>
        <w:t>REP</w:t>
      </w:r>
      <w:r w:rsidR="18675B46" w:rsidRPr="00BA11B1">
        <w:rPr>
          <w:rStyle w:val="normaltextrun"/>
          <w:rFonts w:ascii="Arial Narrow" w:eastAsia="Georgia" w:hAnsi="Arial Narrow" w:cs="Georgia"/>
          <w:b/>
          <w:color w:val="000000" w:themeColor="text1"/>
          <w:sz w:val="26"/>
          <w:szCs w:val="26"/>
        </w:rPr>
        <w:t>Ú</w:t>
      </w:r>
      <w:r w:rsidRPr="00BA11B1">
        <w:rPr>
          <w:rStyle w:val="normaltextrun"/>
          <w:rFonts w:ascii="Arial Narrow" w:eastAsia="Georgia" w:hAnsi="Arial Narrow" w:cs="Georgia"/>
          <w:b/>
          <w:color w:val="000000" w:themeColor="text1"/>
          <w:sz w:val="26"/>
          <w:szCs w:val="26"/>
        </w:rPr>
        <w:t>BLICA DE COLOMBIA </w:t>
      </w:r>
    </w:p>
    <w:p w14:paraId="0413916F" w14:textId="389F502C" w:rsidR="59FE2486" w:rsidRPr="00BA11B1" w:rsidRDefault="59FE2486" w:rsidP="00BA11B1">
      <w:pPr>
        <w:spacing w:line="276" w:lineRule="auto"/>
        <w:jc w:val="center"/>
        <w:rPr>
          <w:rFonts w:ascii="Arial Narrow" w:eastAsia="Georgia" w:hAnsi="Arial Narrow" w:cs="Georgia"/>
          <w:b/>
          <w:color w:val="000000" w:themeColor="text1"/>
          <w:sz w:val="26"/>
          <w:szCs w:val="26"/>
          <w:lang w:val="es-ES"/>
        </w:rPr>
      </w:pPr>
      <w:r w:rsidRPr="00BA11B1">
        <w:rPr>
          <w:rFonts w:ascii="Arial Narrow" w:hAnsi="Arial Narrow"/>
          <w:b/>
          <w:noProof/>
          <w:sz w:val="26"/>
          <w:szCs w:val="26"/>
        </w:rPr>
        <w:drawing>
          <wp:inline distT="0" distB="0" distL="0" distR="0" wp14:anchorId="6287A90C" wp14:editId="09689BD0">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6009046"/>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55BF503" w14:textId="682C2B19" w:rsidR="59FE2486" w:rsidRPr="00BA11B1" w:rsidRDefault="59FE2486" w:rsidP="00BA11B1">
      <w:pPr>
        <w:spacing w:line="276" w:lineRule="auto"/>
        <w:jc w:val="center"/>
        <w:rPr>
          <w:rFonts w:ascii="Arial Narrow" w:eastAsia="Georgia" w:hAnsi="Arial Narrow" w:cs="Georgia"/>
          <w:b/>
          <w:color w:val="000000" w:themeColor="text1"/>
          <w:sz w:val="26"/>
          <w:szCs w:val="26"/>
          <w:lang w:val="es-ES"/>
        </w:rPr>
      </w:pPr>
      <w:r w:rsidRPr="00BA11B1">
        <w:rPr>
          <w:rStyle w:val="normaltextrun"/>
          <w:rFonts w:ascii="Arial Narrow" w:eastAsia="Georgia" w:hAnsi="Arial Narrow" w:cs="Georgia"/>
          <w:b/>
          <w:color w:val="000000" w:themeColor="text1"/>
          <w:sz w:val="26"/>
          <w:szCs w:val="26"/>
        </w:rPr>
        <w:t>RAMA JUDICIAL DEL PODER PÚBLICO </w:t>
      </w:r>
    </w:p>
    <w:p w14:paraId="3EB63880" w14:textId="3DB4BE8A" w:rsidR="59FE2486" w:rsidRPr="00BA11B1" w:rsidRDefault="59FE2486" w:rsidP="00BA11B1">
      <w:pPr>
        <w:spacing w:line="276" w:lineRule="auto"/>
        <w:jc w:val="center"/>
        <w:rPr>
          <w:rFonts w:ascii="Arial Narrow" w:eastAsia="Georgia" w:hAnsi="Arial Narrow" w:cs="Georgia"/>
          <w:b/>
          <w:color w:val="000000" w:themeColor="text1"/>
          <w:sz w:val="26"/>
          <w:szCs w:val="26"/>
          <w:lang w:val="es-ES"/>
        </w:rPr>
      </w:pPr>
      <w:r w:rsidRPr="00BA11B1">
        <w:rPr>
          <w:rStyle w:val="normaltextrun"/>
          <w:rFonts w:ascii="Arial Narrow" w:eastAsia="Georgia" w:hAnsi="Arial Narrow" w:cs="Georgia"/>
          <w:b/>
          <w:bCs/>
          <w:color w:val="000000" w:themeColor="text1"/>
          <w:sz w:val="26"/>
          <w:szCs w:val="26"/>
        </w:rPr>
        <w:t>TRIBUNAL SUPERIOR DE DISTRITO JUDICIAL</w:t>
      </w:r>
      <w:r w:rsidRPr="00BA11B1">
        <w:rPr>
          <w:rStyle w:val="eop"/>
          <w:rFonts w:ascii="Arial Narrow" w:eastAsia="Georgia" w:hAnsi="Arial Narrow" w:cs="Georgia"/>
          <w:b/>
          <w:color w:val="000000" w:themeColor="text1"/>
          <w:sz w:val="26"/>
          <w:szCs w:val="26"/>
        </w:rPr>
        <w:t> </w:t>
      </w:r>
    </w:p>
    <w:p w14:paraId="545FFB0C" w14:textId="2ED3E48A" w:rsidR="59FE2486" w:rsidRPr="00BA11B1" w:rsidRDefault="59FE2486" w:rsidP="00BA11B1">
      <w:pPr>
        <w:spacing w:line="276" w:lineRule="auto"/>
        <w:jc w:val="center"/>
        <w:rPr>
          <w:rFonts w:ascii="Arial Narrow" w:eastAsia="Georgia" w:hAnsi="Arial Narrow" w:cs="Georgia"/>
          <w:b/>
          <w:color w:val="000000" w:themeColor="text1"/>
          <w:sz w:val="26"/>
          <w:szCs w:val="26"/>
          <w:lang w:val="es-ES"/>
        </w:rPr>
      </w:pPr>
      <w:r w:rsidRPr="00BA11B1">
        <w:rPr>
          <w:rStyle w:val="normaltextrun"/>
          <w:rFonts w:ascii="Arial Narrow" w:eastAsia="Georgia" w:hAnsi="Arial Narrow" w:cs="Georgia"/>
          <w:b/>
          <w:color w:val="000000" w:themeColor="text1"/>
          <w:sz w:val="26"/>
          <w:szCs w:val="26"/>
        </w:rPr>
        <w:t>DISTRITO DE PEREIRA </w:t>
      </w:r>
    </w:p>
    <w:p w14:paraId="480738E3" w14:textId="1C7D5EE7" w:rsidR="59FE2486" w:rsidRPr="00BA11B1" w:rsidRDefault="59FE2486" w:rsidP="00BA11B1">
      <w:pPr>
        <w:spacing w:line="276" w:lineRule="auto"/>
        <w:jc w:val="center"/>
        <w:rPr>
          <w:rFonts w:ascii="Arial Narrow" w:eastAsia="Georgia" w:hAnsi="Arial Narrow" w:cs="Georgia"/>
          <w:b/>
          <w:color w:val="000000" w:themeColor="text1"/>
          <w:sz w:val="26"/>
          <w:szCs w:val="26"/>
          <w:lang w:val="es-ES"/>
        </w:rPr>
      </w:pPr>
      <w:r w:rsidRPr="00BA11B1">
        <w:rPr>
          <w:rStyle w:val="normaltextrun"/>
          <w:rFonts w:ascii="Arial Narrow" w:eastAsia="Georgia" w:hAnsi="Arial Narrow" w:cs="Georgia"/>
          <w:b/>
          <w:color w:val="000000" w:themeColor="text1"/>
          <w:sz w:val="26"/>
          <w:szCs w:val="26"/>
        </w:rPr>
        <w:t xml:space="preserve">SALA DE DECISIÓN CIVIL – FAMILIA </w:t>
      </w:r>
    </w:p>
    <w:p w14:paraId="27536C12" w14:textId="22BEDE5B" w:rsidR="0606C6B8" w:rsidRPr="00BA11B1" w:rsidRDefault="0606C6B8" w:rsidP="00BA11B1">
      <w:pPr>
        <w:spacing w:line="276" w:lineRule="auto"/>
        <w:rPr>
          <w:rFonts w:ascii="Arial Narrow" w:eastAsia="Georgia" w:hAnsi="Arial Narrow" w:cs="Georgia"/>
          <w:color w:val="000000" w:themeColor="text1"/>
          <w:sz w:val="26"/>
          <w:szCs w:val="26"/>
          <w:lang w:val="es-ES"/>
        </w:rPr>
      </w:pPr>
    </w:p>
    <w:p w14:paraId="3DF63341" w14:textId="42F88E1E" w:rsidR="009021B2" w:rsidRPr="00BA11B1" w:rsidRDefault="009021B2" w:rsidP="00BA11B1">
      <w:pPr>
        <w:pStyle w:val="Sinespaciado"/>
        <w:spacing w:line="276" w:lineRule="auto"/>
        <w:jc w:val="center"/>
        <w:rPr>
          <w:rFonts w:ascii="Arial Narrow" w:eastAsia="Georgia" w:hAnsi="Arial Narrow" w:cs="Georgia"/>
          <w:b/>
          <w:bCs/>
          <w:color w:val="000000" w:themeColor="text1"/>
          <w:sz w:val="26"/>
          <w:szCs w:val="26"/>
        </w:rPr>
      </w:pPr>
      <w:r w:rsidRPr="00BA11B1">
        <w:rPr>
          <w:rFonts w:ascii="Arial Narrow" w:eastAsia="Georgia" w:hAnsi="Arial Narrow" w:cs="Georgia"/>
          <w:b/>
          <w:bCs/>
          <w:color w:val="000000" w:themeColor="text1"/>
          <w:sz w:val="26"/>
          <w:szCs w:val="26"/>
        </w:rPr>
        <w:t xml:space="preserve">Magistrado sustanciador: Carlos Mauricio García Barajas </w:t>
      </w:r>
    </w:p>
    <w:p w14:paraId="434A9E78" w14:textId="7E5DB185" w:rsidR="009021B2" w:rsidRDefault="009021B2" w:rsidP="00B42393">
      <w:pPr>
        <w:pStyle w:val="Sinespaciado"/>
        <w:spacing w:line="276" w:lineRule="auto"/>
        <w:rPr>
          <w:rFonts w:ascii="Arial Narrow" w:eastAsia="Georgia" w:hAnsi="Arial Narrow" w:cs="Georgia"/>
          <w:b/>
          <w:bCs/>
          <w:color w:val="000000" w:themeColor="text1"/>
          <w:sz w:val="26"/>
          <w:szCs w:val="26"/>
        </w:rPr>
      </w:pPr>
    </w:p>
    <w:p w14:paraId="6B703B4B" w14:textId="77777777" w:rsidR="00E95D4B" w:rsidRDefault="00E95D4B" w:rsidP="00B42393">
      <w:pPr>
        <w:pStyle w:val="Sinespaciado"/>
        <w:spacing w:line="276" w:lineRule="auto"/>
        <w:rPr>
          <w:rFonts w:ascii="Arial Narrow" w:eastAsia="Georgia" w:hAnsi="Arial Narrow" w:cs="Georgia"/>
          <w:b/>
          <w:bCs/>
          <w:color w:val="000000" w:themeColor="text1"/>
          <w:sz w:val="26"/>
          <w:szCs w:val="26"/>
        </w:rPr>
      </w:pPr>
    </w:p>
    <w:p w14:paraId="7ACF09E7" w14:textId="2378429E" w:rsidR="00E95D4B" w:rsidRPr="00E95D4B" w:rsidRDefault="00E95D4B" w:rsidP="00E95D4B">
      <w:pPr>
        <w:pStyle w:val="Sinespaciado"/>
        <w:spacing w:line="276" w:lineRule="auto"/>
        <w:rPr>
          <w:rFonts w:ascii="Arial Narrow" w:eastAsia="Georgia" w:hAnsi="Arial Narrow" w:cs="Georgia"/>
          <w:bCs/>
          <w:color w:val="000000" w:themeColor="text1"/>
          <w:sz w:val="26"/>
          <w:szCs w:val="26"/>
        </w:rPr>
      </w:pPr>
      <w:r w:rsidRPr="00E95D4B">
        <w:rPr>
          <w:rFonts w:ascii="Arial Narrow" w:eastAsia="Georgia" w:hAnsi="Arial Narrow" w:cs="Georgia"/>
          <w:bCs/>
          <w:color w:val="000000" w:themeColor="text1"/>
          <w:sz w:val="26"/>
          <w:szCs w:val="26"/>
        </w:rPr>
        <w:t>Acta número:</w:t>
      </w:r>
      <w:r w:rsidRPr="00E95D4B">
        <w:rPr>
          <w:rFonts w:ascii="Arial Narrow" w:eastAsia="Georgia" w:hAnsi="Arial Narrow" w:cs="Georgia"/>
          <w:bCs/>
          <w:color w:val="000000" w:themeColor="text1"/>
          <w:sz w:val="26"/>
          <w:szCs w:val="26"/>
        </w:rPr>
        <w:tab/>
        <w:t>019 de 25-01-2023</w:t>
      </w:r>
    </w:p>
    <w:p w14:paraId="42F66494" w14:textId="478FA1FB" w:rsidR="00B42393" w:rsidRPr="00E95D4B" w:rsidRDefault="00E95D4B" w:rsidP="00E95D4B">
      <w:pPr>
        <w:pStyle w:val="Sinespaciado"/>
        <w:spacing w:line="276" w:lineRule="auto"/>
        <w:rPr>
          <w:rFonts w:ascii="Arial Narrow" w:eastAsia="Georgia" w:hAnsi="Arial Narrow" w:cs="Georgia"/>
          <w:bCs/>
          <w:color w:val="000000" w:themeColor="text1"/>
          <w:sz w:val="26"/>
          <w:szCs w:val="26"/>
        </w:rPr>
      </w:pPr>
      <w:bookmarkStart w:id="1" w:name="_GoBack"/>
      <w:bookmarkEnd w:id="1"/>
      <w:r w:rsidRPr="00E95D4B">
        <w:rPr>
          <w:rFonts w:ascii="Arial Narrow" w:eastAsia="Georgia" w:hAnsi="Arial Narrow" w:cs="Georgia"/>
          <w:bCs/>
          <w:color w:val="000000" w:themeColor="text1"/>
          <w:sz w:val="26"/>
          <w:szCs w:val="26"/>
        </w:rPr>
        <w:lastRenderedPageBreak/>
        <w:t>Sentencia:</w:t>
      </w:r>
      <w:r w:rsidRPr="00E95D4B">
        <w:rPr>
          <w:rFonts w:ascii="Arial Narrow" w:eastAsia="Georgia" w:hAnsi="Arial Narrow" w:cs="Georgia"/>
          <w:bCs/>
          <w:color w:val="000000" w:themeColor="text1"/>
          <w:sz w:val="26"/>
          <w:szCs w:val="26"/>
        </w:rPr>
        <w:tab/>
        <w:t>ST1-00</w:t>
      </w:r>
      <w:r w:rsidR="006B63BD">
        <w:rPr>
          <w:rFonts w:ascii="Arial Narrow" w:eastAsia="Georgia" w:hAnsi="Arial Narrow" w:cs="Georgia"/>
          <w:bCs/>
          <w:color w:val="000000" w:themeColor="text1"/>
          <w:sz w:val="26"/>
          <w:szCs w:val="26"/>
        </w:rPr>
        <w:t>0</w:t>
      </w:r>
      <w:r w:rsidRPr="00E95D4B">
        <w:rPr>
          <w:rFonts w:ascii="Arial Narrow" w:eastAsia="Georgia" w:hAnsi="Arial Narrow" w:cs="Georgia"/>
          <w:bCs/>
          <w:color w:val="000000" w:themeColor="text1"/>
          <w:sz w:val="26"/>
          <w:szCs w:val="26"/>
        </w:rPr>
        <w:t>9-2023</w:t>
      </w:r>
    </w:p>
    <w:p w14:paraId="33385D99" w14:textId="406D6A20" w:rsidR="008B725F" w:rsidRDefault="008B725F" w:rsidP="00BA11B1">
      <w:pPr>
        <w:spacing w:line="276" w:lineRule="auto"/>
        <w:rPr>
          <w:rFonts w:ascii="Arial Narrow" w:eastAsia="Georgia" w:hAnsi="Arial Narrow" w:cs="Georgia"/>
          <w:color w:val="000000" w:themeColor="text1"/>
          <w:sz w:val="26"/>
          <w:szCs w:val="26"/>
          <w:lang w:val="es-ES"/>
        </w:rPr>
      </w:pPr>
    </w:p>
    <w:p w14:paraId="408D1B2D" w14:textId="77777777" w:rsidR="00E95D4B" w:rsidRPr="00BA11B1" w:rsidRDefault="00E95D4B" w:rsidP="00BA11B1">
      <w:pPr>
        <w:spacing w:line="276" w:lineRule="auto"/>
        <w:rPr>
          <w:rFonts w:ascii="Arial Narrow" w:eastAsia="Georgia" w:hAnsi="Arial Narrow" w:cs="Georgia"/>
          <w:color w:val="000000" w:themeColor="text1"/>
          <w:sz w:val="26"/>
          <w:szCs w:val="26"/>
          <w:lang w:val="es-ES"/>
        </w:rPr>
      </w:pPr>
    </w:p>
    <w:p w14:paraId="146B9046" w14:textId="77777777" w:rsidR="008B725F" w:rsidRPr="00BA11B1" w:rsidRDefault="008B725F" w:rsidP="00BA11B1">
      <w:pPr>
        <w:pStyle w:val="Sinespaciado"/>
        <w:spacing w:line="276" w:lineRule="auto"/>
        <w:jc w:val="center"/>
        <w:rPr>
          <w:rFonts w:ascii="Arial Narrow" w:eastAsia="Georgia" w:hAnsi="Arial Narrow" w:cs="Georgia"/>
          <w:b/>
          <w:bCs/>
          <w:color w:val="000000" w:themeColor="text1"/>
          <w:sz w:val="26"/>
          <w:szCs w:val="26"/>
        </w:rPr>
      </w:pPr>
      <w:r w:rsidRPr="00BA11B1">
        <w:rPr>
          <w:rFonts w:ascii="Arial Narrow" w:eastAsia="Georgia" w:hAnsi="Arial Narrow" w:cs="Georgia"/>
          <w:b/>
          <w:bCs/>
          <w:color w:val="000000" w:themeColor="text1"/>
          <w:sz w:val="26"/>
          <w:szCs w:val="26"/>
        </w:rPr>
        <w:t>Veinticinco (25) de enero de dos mil veintitrés (2023)</w:t>
      </w:r>
    </w:p>
    <w:p w14:paraId="14761AEC" w14:textId="7A9AF46E" w:rsidR="0606C6B8" w:rsidRPr="00BA11B1" w:rsidRDefault="0606C6B8" w:rsidP="00BA11B1">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BA11B1" w:rsidRDefault="00E20047" w:rsidP="00BA11B1">
      <w:pPr>
        <w:pStyle w:val="Sinespaciado"/>
        <w:spacing w:line="276" w:lineRule="auto"/>
        <w:jc w:val="center"/>
        <w:rPr>
          <w:rFonts w:ascii="Arial Narrow" w:hAnsi="Arial Narrow"/>
          <w:sz w:val="26"/>
          <w:szCs w:val="26"/>
        </w:rPr>
      </w:pPr>
      <w:r w:rsidRPr="00BA11B1">
        <w:rPr>
          <w:rFonts w:ascii="Arial Narrow" w:hAnsi="Arial Narrow"/>
          <w:b/>
          <w:bCs/>
          <w:sz w:val="26"/>
          <w:szCs w:val="26"/>
        </w:rPr>
        <w:t>ASUNTO</w:t>
      </w:r>
    </w:p>
    <w:p w14:paraId="5A39BBE3" w14:textId="77777777" w:rsidR="00E20047" w:rsidRPr="00BA11B1" w:rsidRDefault="00E20047" w:rsidP="00BA11B1">
      <w:pPr>
        <w:pStyle w:val="Sinespaciado"/>
        <w:spacing w:line="276" w:lineRule="auto"/>
        <w:jc w:val="center"/>
        <w:rPr>
          <w:rFonts w:ascii="Arial Narrow" w:hAnsi="Arial Narrow"/>
          <w:sz w:val="26"/>
          <w:szCs w:val="26"/>
        </w:rPr>
      </w:pPr>
    </w:p>
    <w:p w14:paraId="2555EC98" w14:textId="0C22644A" w:rsidR="003A08A4" w:rsidRPr="00BA11B1" w:rsidRDefault="00434ACF" w:rsidP="00BA11B1">
      <w:pPr>
        <w:pStyle w:val="Sinespaciado"/>
        <w:spacing w:line="276" w:lineRule="auto"/>
        <w:jc w:val="both"/>
        <w:rPr>
          <w:rFonts w:ascii="Arial Narrow" w:hAnsi="Arial Narrow"/>
          <w:sz w:val="26"/>
          <w:szCs w:val="26"/>
        </w:rPr>
      </w:pPr>
      <w:r w:rsidRPr="00BA11B1">
        <w:rPr>
          <w:rFonts w:ascii="Arial Narrow" w:hAnsi="Arial Narrow"/>
          <w:sz w:val="26"/>
          <w:szCs w:val="26"/>
        </w:rPr>
        <w:t>Se</w:t>
      </w:r>
      <w:r w:rsidR="00E20047" w:rsidRPr="00BA11B1">
        <w:rPr>
          <w:rFonts w:ascii="Arial Narrow" w:hAnsi="Arial Narrow"/>
          <w:sz w:val="26"/>
          <w:szCs w:val="26"/>
        </w:rPr>
        <w:t xml:space="preserve"> res</w:t>
      </w:r>
      <w:r w:rsidRPr="00BA11B1">
        <w:rPr>
          <w:rFonts w:ascii="Arial Narrow" w:hAnsi="Arial Narrow"/>
          <w:sz w:val="26"/>
          <w:szCs w:val="26"/>
        </w:rPr>
        <w:t>uelve</w:t>
      </w:r>
      <w:r w:rsidR="627AF631" w:rsidRPr="00BA11B1">
        <w:rPr>
          <w:rFonts w:ascii="Arial Narrow" w:hAnsi="Arial Narrow"/>
          <w:sz w:val="26"/>
          <w:szCs w:val="26"/>
        </w:rPr>
        <w:t xml:space="preserve"> en primera instancia</w:t>
      </w:r>
      <w:r w:rsidRPr="00BA11B1">
        <w:rPr>
          <w:rFonts w:ascii="Arial Narrow" w:hAnsi="Arial Narrow"/>
          <w:sz w:val="26"/>
          <w:szCs w:val="26"/>
        </w:rPr>
        <w:t xml:space="preserve"> </w:t>
      </w:r>
      <w:r w:rsidR="00E20047" w:rsidRPr="00BA11B1">
        <w:rPr>
          <w:rFonts w:ascii="Arial Narrow" w:hAnsi="Arial Narrow"/>
          <w:sz w:val="26"/>
          <w:szCs w:val="26"/>
        </w:rPr>
        <w:t xml:space="preserve">la acción de tutela </w:t>
      </w:r>
      <w:r w:rsidR="2274E7C1" w:rsidRPr="00BA11B1">
        <w:rPr>
          <w:rFonts w:ascii="Arial Narrow" w:hAnsi="Arial Narrow"/>
          <w:sz w:val="26"/>
          <w:szCs w:val="26"/>
        </w:rPr>
        <w:t>de la referencia.</w:t>
      </w:r>
    </w:p>
    <w:p w14:paraId="5F16B999" w14:textId="6BE745EC" w:rsidR="0606C6B8" w:rsidRPr="00BA11B1" w:rsidRDefault="0606C6B8" w:rsidP="00BA11B1">
      <w:pPr>
        <w:pStyle w:val="Sinespaciado"/>
        <w:spacing w:line="276" w:lineRule="auto"/>
        <w:jc w:val="both"/>
        <w:rPr>
          <w:rFonts w:ascii="Arial Narrow" w:hAnsi="Arial Narrow"/>
          <w:sz w:val="26"/>
          <w:szCs w:val="26"/>
        </w:rPr>
      </w:pPr>
    </w:p>
    <w:p w14:paraId="0F10BAA5" w14:textId="77777777" w:rsidR="00E20047" w:rsidRPr="00BA11B1" w:rsidRDefault="00E20047" w:rsidP="00BA11B1">
      <w:pPr>
        <w:pStyle w:val="Sinespaciado"/>
        <w:spacing w:line="276" w:lineRule="auto"/>
        <w:jc w:val="center"/>
        <w:rPr>
          <w:rFonts w:ascii="Arial Narrow" w:hAnsi="Arial Narrow"/>
          <w:sz w:val="26"/>
          <w:szCs w:val="26"/>
        </w:rPr>
      </w:pPr>
      <w:r w:rsidRPr="00BA11B1">
        <w:rPr>
          <w:rFonts w:ascii="Arial Narrow" w:hAnsi="Arial Narrow"/>
          <w:b/>
          <w:bCs/>
          <w:sz w:val="26"/>
          <w:szCs w:val="26"/>
        </w:rPr>
        <w:t>ANTECEDENTES</w:t>
      </w:r>
    </w:p>
    <w:p w14:paraId="72A3D3EC" w14:textId="77777777" w:rsidR="00E20047" w:rsidRPr="00BA11B1" w:rsidRDefault="00E20047" w:rsidP="00BA11B1">
      <w:pPr>
        <w:pStyle w:val="Sinespaciado"/>
        <w:spacing w:line="276" w:lineRule="auto"/>
        <w:jc w:val="both"/>
        <w:rPr>
          <w:rFonts w:ascii="Arial Narrow" w:hAnsi="Arial Narrow"/>
          <w:sz w:val="26"/>
          <w:szCs w:val="26"/>
        </w:rPr>
      </w:pPr>
    </w:p>
    <w:p w14:paraId="2C886CB6" w14:textId="4732D2A1" w:rsidR="008F32F1" w:rsidRPr="00BA11B1" w:rsidRDefault="04480BC5" w:rsidP="00BA11B1">
      <w:pPr>
        <w:spacing w:line="276" w:lineRule="auto"/>
        <w:jc w:val="both"/>
        <w:rPr>
          <w:rFonts w:ascii="Arial Narrow" w:hAnsi="Arial Narrow"/>
          <w:sz w:val="26"/>
          <w:szCs w:val="26"/>
        </w:rPr>
      </w:pPr>
      <w:r w:rsidRPr="00BA11B1">
        <w:rPr>
          <w:rFonts w:ascii="Arial Narrow" w:hAnsi="Arial Narrow"/>
          <w:b/>
          <w:bCs/>
          <w:sz w:val="26"/>
          <w:szCs w:val="26"/>
        </w:rPr>
        <w:t>1.</w:t>
      </w:r>
      <w:r w:rsidR="2FF006AF" w:rsidRPr="00BA11B1">
        <w:rPr>
          <w:rFonts w:ascii="Arial Narrow" w:hAnsi="Arial Narrow"/>
          <w:b/>
          <w:bCs/>
          <w:sz w:val="26"/>
          <w:szCs w:val="26"/>
        </w:rPr>
        <w:t xml:space="preserve"> </w:t>
      </w:r>
      <w:r w:rsidR="00E95B37" w:rsidRPr="00BA11B1">
        <w:rPr>
          <w:rFonts w:ascii="Arial Narrow" w:hAnsi="Arial Narrow"/>
          <w:sz w:val="26"/>
          <w:szCs w:val="26"/>
        </w:rPr>
        <w:t>Se narró en el escrito de tutela que</w:t>
      </w:r>
      <w:r w:rsidR="001F08F6" w:rsidRPr="00BA11B1">
        <w:rPr>
          <w:rFonts w:ascii="Arial Narrow" w:hAnsi="Arial Narrow"/>
          <w:sz w:val="26"/>
          <w:szCs w:val="26"/>
        </w:rPr>
        <w:t xml:space="preserve"> </w:t>
      </w:r>
      <w:r w:rsidR="00CE2CA3" w:rsidRPr="00BA11B1">
        <w:rPr>
          <w:rFonts w:ascii="Arial Narrow" w:hAnsi="Arial Narrow"/>
          <w:sz w:val="26"/>
          <w:szCs w:val="26"/>
        </w:rPr>
        <w:t>en el marco del proceso ejecutivo radicado bajo el número 66001-31-03-003-2019-00208-00</w:t>
      </w:r>
      <w:r w:rsidR="003506C3" w:rsidRPr="00BA11B1">
        <w:rPr>
          <w:rFonts w:ascii="Arial Narrow" w:hAnsi="Arial Narrow"/>
          <w:sz w:val="26"/>
          <w:szCs w:val="26"/>
        </w:rPr>
        <w:t>, la parte demandante</w:t>
      </w:r>
      <w:r w:rsidR="002E7B70" w:rsidRPr="00BA11B1">
        <w:rPr>
          <w:rFonts w:ascii="Arial Narrow" w:hAnsi="Arial Narrow"/>
          <w:sz w:val="26"/>
          <w:szCs w:val="26"/>
        </w:rPr>
        <w:t xml:space="preserve"> </w:t>
      </w:r>
      <w:r w:rsidR="008F32F1" w:rsidRPr="00BA11B1">
        <w:rPr>
          <w:rFonts w:ascii="Arial Narrow" w:hAnsi="Arial Narrow"/>
          <w:sz w:val="26"/>
          <w:szCs w:val="26"/>
        </w:rPr>
        <w:t>presentó avalúo de los activos embargados</w:t>
      </w:r>
      <w:r w:rsidR="003506C3" w:rsidRPr="00BA11B1">
        <w:rPr>
          <w:rFonts w:ascii="Arial Narrow" w:hAnsi="Arial Narrow"/>
          <w:sz w:val="26"/>
          <w:szCs w:val="26"/>
        </w:rPr>
        <w:t>, pero sin atenerse a la carga contenida en los artículos 78 del Código General del Proceso y 9° del</w:t>
      </w:r>
      <w:r w:rsidR="008F32F1" w:rsidRPr="00BA11B1">
        <w:rPr>
          <w:rFonts w:ascii="Arial Narrow" w:hAnsi="Arial Narrow"/>
          <w:sz w:val="26"/>
          <w:szCs w:val="26"/>
        </w:rPr>
        <w:t xml:space="preserve"> Decreto 806 de 2020, </w:t>
      </w:r>
      <w:r w:rsidR="001819BE" w:rsidRPr="00BA11B1">
        <w:rPr>
          <w:rFonts w:ascii="Arial Narrow" w:hAnsi="Arial Narrow"/>
          <w:sz w:val="26"/>
          <w:szCs w:val="26"/>
        </w:rPr>
        <w:t xml:space="preserve">ya que no le remitió a la </w:t>
      </w:r>
      <w:r w:rsidR="00674B1D" w:rsidRPr="00BA11B1">
        <w:rPr>
          <w:rFonts w:ascii="Arial Narrow" w:hAnsi="Arial Narrow"/>
          <w:sz w:val="26"/>
          <w:szCs w:val="26"/>
        </w:rPr>
        <w:t>contraparte</w:t>
      </w:r>
      <w:r w:rsidR="001819BE" w:rsidRPr="00BA11B1">
        <w:rPr>
          <w:rFonts w:ascii="Arial Narrow" w:hAnsi="Arial Narrow"/>
          <w:sz w:val="26"/>
          <w:szCs w:val="26"/>
        </w:rPr>
        <w:t xml:space="preserve"> c</w:t>
      </w:r>
      <w:r w:rsidR="008F32F1" w:rsidRPr="00BA11B1">
        <w:rPr>
          <w:rFonts w:ascii="Arial Narrow" w:hAnsi="Arial Narrow"/>
          <w:sz w:val="26"/>
          <w:szCs w:val="26"/>
        </w:rPr>
        <w:t xml:space="preserve">opia </w:t>
      </w:r>
      <w:r w:rsidR="001819BE" w:rsidRPr="00BA11B1">
        <w:rPr>
          <w:rFonts w:ascii="Arial Narrow" w:hAnsi="Arial Narrow"/>
          <w:sz w:val="26"/>
          <w:szCs w:val="26"/>
        </w:rPr>
        <w:t xml:space="preserve">de </w:t>
      </w:r>
      <w:r w:rsidR="00674B1D" w:rsidRPr="00BA11B1">
        <w:rPr>
          <w:rFonts w:ascii="Arial Narrow" w:hAnsi="Arial Narrow"/>
          <w:sz w:val="26"/>
          <w:szCs w:val="26"/>
        </w:rPr>
        <w:t>ese documento</w:t>
      </w:r>
      <w:r w:rsidR="001819BE" w:rsidRPr="00BA11B1">
        <w:rPr>
          <w:rFonts w:ascii="Arial Narrow" w:hAnsi="Arial Narrow"/>
          <w:sz w:val="26"/>
          <w:szCs w:val="26"/>
        </w:rPr>
        <w:t>.</w:t>
      </w:r>
    </w:p>
    <w:p w14:paraId="39C4EA8C" w14:textId="5266BC9F" w:rsidR="001819BE" w:rsidRPr="00BA11B1" w:rsidRDefault="001819BE" w:rsidP="00BA11B1">
      <w:pPr>
        <w:spacing w:line="276" w:lineRule="auto"/>
        <w:jc w:val="both"/>
        <w:rPr>
          <w:rFonts w:ascii="Arial Narrow" w:hAnsi="Arial Narrow"/>
          <w:sz w:val="26"/>
          <w:szCs w:val="26"/>
        </w:rPr>
      </w:pPr>
    </w:p>
    <w:p w14:paraId="0AB2C1FF" w14:textId="19CC1326" w:rsidR="00AD057D" w:rsidRPr="00BA11B1" w:rsidRDefault="001819BE" w:rsidP="00BA11B1">
      <w:pPr>
        <w:spacing w:line="276" w:lineRule="auto"/>
        <w:jc w:val="both"/>
        <w:rPr>
          <w:rFonts w:ascii="Arial Narrow" w:hAnsi="Arial Narrow"/>
          <w:sz w:val="26"/>
          <w:szCs w:val="26"/>
        </w:rPr>
      </w:pPr>
      <w:r w:rsidRPr="00BA11B1">
        <w:rPr>
          <w:rFonts w:ascii="Arial Narrow" w:hAnsi="Arial Narrow"/>
          <w:sz w:val="26"/>
          <w:szCs w:val="26"/>
        </w:rPr>
        <w:t>En auto notificado por</w:t>
      </w:r>
      <w:r w:rsidR="00AD057D" w:rsidRPr="00BA11B1">
        <w:rPr>
          <w:rFonts w:ascii="Arial Narrow" w:hAnsi="Arial Narrow"/>
          <w:sz w:val="26"/>
          <w:szCs w:val="26"/>
        </w:rPr>
        <w:t xml:space="preserve"> estado del 16 de septiembre de 2021</w:t>
      </w:r>
      <w:r w:rsidR="002F7B22" w:rsidRPr="00BA11B1">
        <w:rPr>
          <w:rFonts w:ascii="Arial Narrow" w:hAnsi="Arial Narrow"/>
          <w:sz w:val="26"/>
          <w:szCs w:val="26"/>
        </w:rPr>
        <w:t>,</w:t>
      </w:r>
      <w:r w:rsidR="00AD057D" w:rsidRPr="00BA11B1">
        <w:rPr>
          <w:rFonts w:ascii="Arial Narrow" w:hAnsi="Arial Narrow"/>
          <w:sz w:val="26"/>
          <w:szCs w:val="26"/>
        </w:rPr>
        <w:t xml:space="preserve"> se </w:t>
      </w:r>
      <w:r w:rsidRPr="00BA11B1">
        <w:rPr>
          <w:rFonts w:ascii="Arial Narrow" w:hAnsi="Arial Narrow"/>
          <w:sz w:val="26"/>
          <w:szCs w:val="26"/>
        </w:rPr>
        <w:t xml:space="preserve">corrió traslado </w:t>
      </w:r>
      <w:r w:rsidR="002F7B22" w:rsidRPr="00BA11B1">
        <w:rPr>
          <w:rFonts w:ascii="Arial Narrow" w:hAnsi="Arial Narrow"/>
          <w:sz w:val="26"/>
          <w:szCs w:val="26"/>
        </w:rPr>
        <w:t xml:space="preserve">de </w:t>
      </w:r>
      <w:r w:rsidR="004506BB" w:rsidRPr="00BA11B1">
        <w:rPr>
          <w:rFonts w:ascii="Arial Narrow" w:hAnsi="Arial Narrow"/>
          <w:sz w:val="26"/>
          <w:szCs w:val="26"/>
        </w:rPr>
        <w:t>dicho</w:t>
      </w:r>
      <w:r w:rsidR="002F7B22" w:rsidRPr="00BA11B1">
        <w:rPr>
          <w:rFonts w:ascii="Arial Narrow" w:hAnsi="Arial Narrow"/>
          <w:sz w:val="26"/>
          <w:szCs w:val="26"/>
        </w:rPr>
        <w:t xml:space="preserve"> avalúo </w:t>
      </w:r>
      <w:r w:rsidRPr="00BA11B1">
        <w:rPr>
          <w:rFonts w:ascii="Arial Narrow" w:hAnsi="Arial Narrow"/>
          <w:sz w:val="26"/>
          <w:szCs w:val="26"/>
        </w:rPr>
        <w:t xml:space="preserve">a la </w:t>
      </w:r>
      <w:r w:rsidR="002F7B22" w:rsidRPr="00BA11B1">
        <w:rPr>
          <w:rFonts w:ascii="Arial Narrow" w:hAnsi="Arial Narrow"/>
          <w:sz w:val="26"/>
          <w:szCs w:val="26"/>
        </w:rPr>
        <w:t>sociedad tutelante</w:t>
      </w:r>
      <w:r w:rsidRPr="00BA11B1">
        <w:rPr>
          <w:rFonts w:ascii="Arial Narrow" w:hAnsi="Arial Narrow"/>
          <w:sz w:val="26"/>
          <w:szCs w:val="26"/>
        </w:rPr>
        <w:t>.</w:t>
      </w:r>
      <w:r w:rsidR="001D670F" w:rsidRPr="00BA11B1">
        <w:rPr>
          <w:rFonts w:ascii="Arial Narrow" w:hAnsi="Arial Narrow"/>
          <w:sz w:val="26"/>
          <w:szCs w:val="26"/>
        </w:rPr>
        <w:t xml:space="preserve"> Empero con esa providencia no se adjuntó </w:t>
      </w:r>
      <w:r w:rsidR="00DD5EE2" w:rsidRPr="00BA11B1">
        <w:rPr>
          <w:rFonts w:ascii="Arial Narrow" w:hAnsi="Arial Narrow"/>
          <w:sz w:val="26"/>
          <w:szCs w:val="26"/>
        </w:rPr>
        <w:t>tal</w:t>
      </w:r>
      <w:r w:rsidR="001D670F" w:rsidRPr="00BA11B1">
        <w:rPr>
          <w:rFonts w:ascii="Arial Narrow" w:hAnsi="Arial Narrow"/>
          <w:sz w:val="26"/>
          <w:szCs w:val="26"/>
        </w:rPr>
        <w:t xml:space="preserve"> </w:t>
      </w:r>
      <w:r w:rsidR="00B03A61" w:rsidRPr="00BA11B1">
        <w:rPr>
          <w:rFonts w:ascii="Arial Narrow" w:hAnsi="Arial Narrow"/>
          <w:sz w:val="26"/>
          <w:szCs w:val="26"/>
        </w:rPr>
        <w:t>peritaje</w:t>
      </w:r>
      <w:r w:rsidR="001D670F" w:rsidRPr="00BA11B1">
        <w:rPr>
          <w:rFonts w:ascii="Arial Narrow" w:hAnsi="Arial Narrow"/>
          <w:sz w:val="26"/>
          <w:szCs w:val="26"/>
        </w:rPr>
        <w:t>, lo que impidi</w:t>
      </w:r>
      <w:r w:rsidR="004A5156" w:rsidRPr="00BA11B1">
        <w:rPr>
          <w:rFonts w:ascii="Arial Narrow" w:hAnsi="Arial Narrow"/>
          <w:sz w:val="26"/>
          <w:szCs w:val="26"/>
        </w:rPr>
        <w:t xml:space="preserve">ó </w:t>
      </w:r>
      <w:r w:rsidR="001D670F" w:rsidRPr="00BA11B1">
        <w:rPr>
          <w:rFonts w:ascii="Arial Narrow" w:hAnsi="Arial Narrow"/>
          <w:sz w:val="26"/>
          <w:szCs w:val="26"/>
        </w:rPr>
        <w:t>acceder a su contenido</w:t>
      </w:r>
      <w:r w:rsidR="0040342D" w:rsidRPr="00BA11B1">
        <w:rPr>
          <w:rFonts w:ascii="Arial Narrow" w:hAnsi="Arial Narrow"/>
          <w:sz w:val="26"/>
          <w:szCs w:val="26"/>
        </w:rPr>
        <w:t>.</w:t>
      </w:r>
    </w:p>
    <w:p w14:paraId="5C3F76CD" w14:textId="77777777" w:rsidR="0040342D" w:rsidRPr="00BA11B1" w:rsidRDefault="0040342D" w:rsidP="00BA11B1">
      <w:pPr>
        <w:spacing w:line="276" w:lineRule="auto"/>
        <w:jc w:val="both"/>
        <w:rPr>
          <w:rFonts w:ascii="Arial Narrow" w:hAnsi="Arial Narrow"/>
          <w:sz w:val="26"/>
          <w:szCs w:val="26"/>
        </w:rPr>
      </w:pPr>
    </w:p>
    <w:p w14:paraId="729CDDAD" w14:textId="3668F780" w:rsidR="00A82DEB" w:rsidRPr="00BA11B1" w:rsidRDefault="0040342D" w:rsidP="00BA11B1">
      <w:pPr>
        <w:spacing w:line="276" w:lineRule="auto"/>
        <w:jc w:val="both"/>
        <w:rPr>
          <w:rFonts w:ascii="Arial Narrow" w:hAnsi="Arial Narrow"/>
          <w:sz w:val="26"/>
          <w:szCs w:val="26"/>
        </w:rPr>
      </w:pPr>
      <w:r w:rsidRPr="00BA11B1">
        <w:rPr>
          <w:rFonts w:ascii="Arial Narrow" w:hAnsi="Arial Narrow"/>
          <w:sz w:val="26"/>
          <w:szCs w:val="26"/>
        </w:rPr>
        <w:t>El 23</w:t>
      </w:r>
      <w:r w:rsidR="00AD057D" w:rsidRPr="00BA11B1">
        <w:rPr>
          <w:rFonts w:ascii="Arial Narrow" w:hAnsi="Arial Narrow"/>
          <w:sz w:val="26"/>
          <w:szCs w:val="26"/>
        </w:rPr>
        <w:t xml:space="preserve"> de septiembre</w:t>
      </w:r>
      <w:r w:rsidRPr="00BA11B1">
        <w:rPr>
          <w:rFonts w:ascii="Arial Narrow" w:hAnsi="Arial Narrow"/>
          <w:sz w:val="26"/>
          <w:szCs w:val="26"/>
        </w:rPr>
        <w:t xml:space="preserve"> de ese año</w:t>
      </w:r>
      <w:r w:rsidR="00AD057D" w:rsidRPr="00BA11B1">
        <w:rPr>
          <w:rFonts w:ascii="Arial Narrow" w:hAnsi="Arial Narrow"/>
          <w:sz w:val="26"/>
          <w:szCs w:val="26"/>
        </w:rPr>
        <w:t>,</w:t>
      </w:r>
      <w:r w:rsidR="009F6366" w:rsidRPr="00BA11B1">
        <w:rPr>
          <w:rFonts w:ascii="Arial Narrow" w:hAnsi="Arial Narrow"/>
          <w:sz w:val="26"/>
          <w:szCs w:val="26"/>
        </w:rPr>
        <w:t xml:space="preserve"> es decir dentro </w:t>
      </w:r>
      <w:r w:rsidR="0031184B" w:rsidRPr="00BA11B1">
        <w:rPr>
          <w:rFonts w:ascii="Arial Narrow" w:hAnsi="Arial Narrow"/>
          <w:sz w:val="26"/>
          <w:szCs w:val="26"/>
        </w:rPr>
        <w:t xml:space="preserve">mencionado </w:t>
      </w:r>
      <w:r w:rsidR="009F6366" w:rsidRPr="00BA11B1">
        <w:rPr>
          <w:rFonts w:ascii="Arial Narrow" w:hAnsi="Arial Narrow"/>
          <w:sz w:val="26"/>
          <w:szCs w:val="26"/>
        </w:rPr>
        <w:t>traslado,</w:t>
      </w:r>
      <w:r w:rsidRPr="00BA11B1">
        <w:rPr>
          <w:rFonts w:ascii="Arial Narrow" w:hAnsi="Arial Narrow"/>
          <w:sz w:val="26"/>
          <w:szCs w:val="26"/>
        </w:rPr>
        <w:t xml:space="preserve"> la tutelante solicitó </w:t>
      </w:r>
      <w:r w:rsidR="009F6366" w:rsidRPr="00BA11B1">
        <w:rPr>
          <w:rFonts w:ascii="Arial Narrow" w:hAnsi="Arial Narrow"/>
          <w:sz w:val="26"/>
          <w:szCs w:val="26"/>
        </w:rPr>
        <w:t>al despacho accionado, remitir el</w:t>
      </w:r>
      <w:r w:rsidR="00AD057D" w:rsidRPr="00BA11B1">
        <w:rPr>
          <w:rFonts w:ascii="Arial Narrow" w:hAnsi="Arial Narrow"/>
          <w:sz w:val="26"/>
          <w:szCs w:val="26"/>
        </w:rPr>
        <w:t xml:space="preserve"> enlace</w:t>
      </w:r>
      <w:r w:rsidR="009F6366" w:rsidRPr="00BA11B1">
        <w:rPr>
          <w:rFonts w:ascii="Arial Narrow" w:hAnsi="Arial Narrow"/>
          <w:sz w:val="26"/>
          <w:szCs w:val="26"/>
        </w:rPr>
        <w:t xml:space="preserve"> del</w:t>
      </w:r>
      <w:r w:rsidR="00AD057D" w:rsidRPr="00BA11B1">
        <w:rPr>
          <w:rFonts w:ascii="Arial Narrow" w:hAnsi="Arial Narrow"/>
          <w:sz w:val="26"/>
          <w:szCs w:val="26"/>
        </w:rPr>
        <w:t xml:space="preserve"> expediente digital </w:t>
      </w:r>
      <w:r w:rsidR="0031184B" w:rsidRPr="00BA11B1">
        <w:rPr>
          <w:rFonts w:ascii="Arial Narrow" w:hAnsi="Arial Narrow"/>
          <w:sz w:val="26"/>
          <w:szCs w:val="26"/>
        </w:rPr>
        <w:t>para poder conocer el aludido</w:t>
      </w:r>
      <w:r w:rsidR="00AD057D" w:rsidRPr="00BA11B1">
        <w:rPr>
          <w:rFonts w:ascii="Arial Narrow" w:hAnsi="Arial Narrow"/>
          <w:sz w:val="26"/>
          <w:szCs w:val="26"/>
        </w:rPr>
        <w:t xml:space="preserve"> avalúo</w:t>
      </w:r>
      <w:r w:rsidR="00806190" w:rsidRPr="00BA11B1">
        <w:rPr>
          <w:rFonts w:ascii="Arial Narrow" w:hAnsi="Arial Narrow"/>
          <w:sz w:val="26"/>
          <w:szCs w:val="26"/>
        </w:rPr>
        <w:t>, a lo cual solo procedió</w:t>
      </w:r>
      <w:r w:rsidR="005C46CF" w:rsidRPr="00BA11B1">
        <w:rPr>
          <w:rFonts w:ascii="Arial Narrow" w:hAnsi="Arial Narrow"/>
          <w:sz w:val="26"/>
          <w:szCs w:val="26"/>
        </w:rPr>
        <w:t xml:space="preserve"> </w:t>
      </w:r>
      <w:r w:rsidR="00806190" w:rsidRPr="00BA11B1">
        <w:rPr>
          <w:rFonts w:ascii="Arial Narrow" w:hAnsi="Arial Narrow"/>
          <w:sz w:val="26"/>
          <w:szCs w:val="26"/>
        </w:rPr>
        <w:t>el 0</w:t>
      </w:r>
      <w:r w:rsidR="00AD057D" w:rsidRPr="00BA11B1">
        <w:rPr>
          <w:rFonts w:ascii="Arial Narrow" w:hAnsi="Arial Narrow"/>
          <w:sz w:val="26"/>
          <w:szCs w:val="26"/>
        </w:rPr>
        <w:t xml:space="preserve">5 de octubre </w:t>
      </w:r>
      <w:r w:rsidR="00806190" w:rsidRPr="00BA11B1">
        <w:rPr>
          <w:rFonts w:ascii="Arial Narrow" w:hAnsi="Arial Narrow"/>
          <w:sz w:val="26"/>
          <w:szCs w:val="26"/>
        </w:rPr>
        <w:t>siguiente,</w:t>
      </w:r>
      <w:r w:rsidR="005C46CF" w:rsidRPr="00BA11B1">
        <w:rPr>
          <w:rFonts w:ascii="Arial Narrow" w:hAnsi="Arial Narrow"/>
          <w:sz w:val="26"/>
          <w:szCs w:val="26"/>
        </w:rPr>
        <w:t xml:space="preserve"> previa comunicación telefónica realizada por </w:t>
      </w:r>
      <w:r w:rsidR="00043438" w:rsidRPr="00BA11B1">
        <w:rPr>
          <w:rFonts w:ascii="Arial Narrow" w:hAnsi="Arial Narrow"/>
          <w:sz w:val="26"/>
          <w:szCs w:val="26"/>
        </w:rPr>
        <w:t>la aquí actora</w:t>
      </w:r>
      <w:r w:rsidR="005C46CF" w:rsidRPr="00BA11B1">
        <w:rPr>
          <w:rFonts w:ascii="Arial Narrow" w:hAnsi="Arial Narrow"/>
          <w:sz w:val="26"/>
          <w:szCs w:val="26"/>
        </w:rPr>
        <w:t xml:space="preserve"> en</w:t>
      </w:r>
      <w:r w:rsidR="00043438" w:rsidRPr="00BA11B1">
        <w:rPr>
          <w:rFonts w:ascii="Arial Narrow" w:hAnsi="Arial Narrow"/>
          <w:sz w:val="26"/>
          <w:szCs w:val="26"/>
        </w:rPr>
        <w:t xml:space="preserve"> esa misma fecha</w:t>
      </w:r>
      <w:r w:rsidR="00806190" w:rsidRPr="00BA11B1">
        <w:rPr>
          <w:rFonts w:ascii="Arial Narrow" w:hAnsi="Arial Narrow"/>
          <w:sz w:val="26"/>
          <w:szCs w:val="26"/>
        </w:rPr>
        <w:t>.</w:t>
      </w:r>
      <w:r w:rsidR="004D2C6E" w:rsidRPr="00BA11B1">
        <w:rPr>
          <w:rFonts w:ascii="Arial Narrow" w:hAnsi="Arial Narrow"/>
          <w:sz w:val="26"/>
          <w:szCs w:val="26"/>
        </w:rPr>
        <w:t xml:space="preserve"> </w:t>
      </w:r>
      <w:r w:rsidR="002939DD" w:rsidRPr="00BA11B1">
        <w:rPr>
          <w:rFonts w:ascii="Arial Narrow" w:hAnsi="Arial Narrow"/>
          <w:sz w:val="26"/>
          <w:szCs w:val="26"/>
        </w:rPr>
        <w:t>Sin embargo, al solo brindarse acceso a la correspondiente actuac</w:t>
      </w:r>
      <w:r w:rsidR="00F46C97" w:rsidRPr="00BA11B1">
        <w:rPr>
          <w:rFonts w:ascii="Arial Narrow" w:hAnsi="Arial Narrow"/>
          <w:sz w:val="26"/>
          <w:szCs w:val="26"/>
        </w:rPr>
        <w:t xml:space="preserve">ión hasta esa última </w:t>
      </w:r>
      <w:r w:rsidR="00043438" w:rsidRPr="00BA11B1">
        <w:rPr>
          <w:rFonts w:ascii="Arial Narrow" w:hAnsi="Arial Narrow"/>
          <w:sz w:val="26"/>
          <w:szCs w:val="26"/>
        </w:rPr>
        <w:t>calenda</w:t>
      </w:r>
      <w:r w:rsidR="00F46C97" w:rsidRPr="00BA11B1">
        <w:rPr>
          <w:rFonts w:ascii="Arial Narrow" w:hAnsi="Arial Narrow"/>
          <w:sz w:val="26"/>
          <w:szCs w:val="26"/>
        </w:rPr>
        <w:t xml:space="preserve">, </w:t>
      </w:r>
      <w:r w:rsidR="00A82DEB" w:rsidRPr="00BA11B1">
        <w:rPr>
          <w:rFonts w:ascii="Arial Narrow" w:hAnsi="Arial Narrow"/>
          <w:sz w:val="26"/>
          <w:szCs w:val="26"/>
        </w:rPr>
        <w:t>el mencionado traslado solo podría contarse desde ese momento</w:t>
      </w:r>
      <w:r w:rsidR="00046835" w:rsidRPr="00BA11B1">
        <w:rPr>
          <w:rFonts w:ascii="Arial Narrow" w:hAnsi="Arial Narrow"/>
          <w:sz w:val="26"/>
          <w:szCs w:val="26"/>
        </w:rPr>
        <w:t>, plazo en el cual, por tanto,</w:t>
      </w:r>
      <w:r w:rsidR="00A82DEB" w:rsidRPr="00BA11B1">
        <w:rPr>
          <w:rFonts w:ascii="Arial Narrow" w:hAnsi="Arial Narrow"/>
          <w:sz w:val="26"/>
          <w:szCs w:val="26"/>
        </w:rPr>
        <w:t xml:space="preserve"> se presentó </w:t>
      </w:r>
      <w:r w:rsidR="008F5D0D" w:rsidRPr="00BA11B1">
        <w:rPr>
          <w:rFonts w:ascii="Arial Narrow" w:hAnsi="Arial Narrow"/>
          <w:sz w:val="26"/>
          <w:szCs w:val="26"/>
        </w:rPr>
        <w:t>otro avalúo de bienes.</w:t>
      </w:r>
    </w:p>
    <w:p w14:paraId="60D9C4A2" w14:textId="77777777" w:rsidR="00E754D7" w:rsidRPr="00BA11B1" w:rsidRDefault="00E754D7" w:rsidP="00BA11B1">
      <w:pPr>
        <w:spacing w:line="276" w:lineRule="auto"/>
        <w:jc w:val="both"/>
        <w:rPr>
          <w:rFonts w:ascii="Arial Narrow" w:hAnsi="Arial Narrow"/>
          <w:sz w:val="26"/>
          <w:szCs w:val="26"/>
        </w:rPr>
      </w:pPr>
    </w:p>
    <w:p w14:paraId="24DD288E" w14:textId="77777777" w:rsidR="009021B2" w:rsidRPr="00BA11B1" w:rsidRDefault="00E754D7" w:rsidP="00BA11B1">
      <w:pPr>
        <w:spacing w:line="276" w:lineRule="auto"/>
        <w:jc w:val="both"/>
        <w:rPr>
          <w:rFonts w:ascii="Arial Narrow" w:hAnsi="Arial Narrow"/>
          <w:sz w:val="26"/>
          <w:szCs w:val="26"/>
        </w:rPr>
      </w:pPr>
      <w:r w:rsidRPr="00BA11B1">
        <w:rPr>
          <w:rFonts w:ascii="Arial Narrow" w:hAnsi="Arial Narrow"/>
          <w:sz w:val="26"/>
          <w:szCs w:val="26"/>
        </w:rPr>
        <w:t xml:space="preserve">Empero el despacho de conocimiento declaró que ese dictamen </w:t>
      </w:r>
      <w:r w:rsidR="00530C56" w:rsidRPr="00BA11B1">
        <w:rPr>
          <w:rFonts w:ascii="Arial Narrow" w:hAnsi="Arial Narrow"/>
          <w:sz w:val="26"/>
          <w:szCs w:val="26"/>
        </w:rPr>
        <w:t xml:space="preserve">había sido incorporado de manera extemporánea. </w:t>
      </w:r>
    </w:p>
    <w:p w14:paraId="11EFAD53" w14:textId="77777777" w:rsidR="009021B2" w:rsidRPr="00BA11B1" w:rsidRDefault="009021B2" w:rsidP="00BA11B1">
      <w:pPr>
        <w:spacing w:line="276" w:lineRule="auto"/>
        <w:jc w:val="both"/>
        <w:rPr>
          <w:rFonts w:ascii="Arial Narrow" w:hAnsi="Arial Narrow"/>
          <w:sz w:val="26"/>
          <w:szCs w:val="26"/>
        </w:rPr>
      </w:pPr>
    </w:p>
    <w:p w14:paraId="2BCF2160" w14:textId="536983BC" w:rsidR="00AD057D" w:rsidRPr="00BA11B1" w:rsidRDefault="003F6051" w:rsidP="00BA11B1">
      <w:pPr>
        <w:spacing w:line="276" w:lineRule="auto"/>
        <w:jc w:val="both"/>
        <w:rPr>
          <w:rFonts w:ascii="Arial Narrow" w:hAnsi="Arial Narrow"/>
          <w:sz w:val="26"/>
          <w:szCs w:val="26"/>
        </w:rPr>
      </w:pPr>
      <w:r w:rsidRPr="00BA11B1">
        <w:rPr>
          <w:rFonts w:ascii="Arial Narrow" w:hAnsi="Arial Narrow"/>
          <w:sz w:val="26"/>
          <w:szCs w:val="26"/>
        </w:rPr>
        <w:t xml:space="preserve">Al haberse </w:t>
      </w:r>
      <w:r w:rsidR="00AA487F" w:rsidRPr="00BA11B1">
        <w:rPr>
          <w:rFonts w:ascii="Arial Narrow" w:hAnsi="Arial Narrow"/>
          <w:sz w:val="26"/>
          <w:szCs w:val="26"/>
        </w:rPr>
        <w:t xml:space="preserve">incurrido en </w:t>
      </w:r>
      <w:r w:rsidR="00DD2929" w:rsidRPr="00BA11B1">
        <w:rPr>
          <w:rFonts w:ascii="Arial Narrow" w:hAnsi="Arial Narrow"/>
          <w:sz w:val="26"/>
          <w:szCs w:val="26"/>
        </w:rPr>
        <w:t xml:space="preserve">falencias en el trámite del recurso que contra esa decisión interpuso, </w:t>
      </w:r>
      <w:r w:rsidR="00192F52" w:rsidRPr="00BA11B1">
        <w:rPr>
          <w:rFonts w:ascii="Arial Narrow" w:hAnsi="Arial Narrow"/>
          <w:sz w:val="26"/>
          <w:szCs w:val="26"/>
        </w:rPr>
        <w:t>la</w:t>
      </w:r>
      <w:r w:rsidR="00AD057D" w:rsidRPr="00BA11B1">
        <w:rPr>
          <w:rFonts w:ascii="Arial Narrow" w:hAnsi="Arial Narrow"/>
          <w:sz w:val="26"/>
          <w:szCs w:val="26"/>
        </w:rPr>
        <w:t xml:space="preserve"> Corte Suprema de Justicia, en </w:t>
      </w:r>
      <w:r w:rsidR="00192F52" w:rsidRPr="00BA11B1">
        <w:rPr>
          <w:rFonts w:ascii="Arial Narrow" w:hAnsi="Arial Narrow"/>
          <w:sz w:val="26"/>
          <w:szCs w:val="26"/>
        </w:rPr>
        <w:t>sede</w:t>
      </w:r>
      <w:r w:rsidR="00AD057D" w:rsidRPr="00BA11B1">
        <w:rPr>
          <w:rFonts w:ascii="Arial Narrow" w:hAnsi="Arial Narrow"/>
          <w:sz w:val="26"/>
          <w:szCs w:val="26"/>
        </w:rPr>
        <w:t xml:space="preserve"> de tutela</w:t>
      </w:r>
      <w:r w:rsidR="00192F52" w:rsidRPr="00BA11B1">
        <w:rPr>
          <w:rFonts w:ascii="Arial Narrow" w:hAnsi="Arial Narrow"/>
          <w:sz w:val="26"/>
          <w:szCs w:val="26"/>
        </w:rPr>
        <w:t>, ordenó resolver de fondo sobre ese medio de impugnación.</w:t>
      </w:r>
      <w:r w:rsidR="00DD0D3D" w:rsidRPr="00BA11B1">
        <w:rPr>
          <w:rFonts w:ascii="Arial Narrow" w:hAnsi="Arial Narrow"/>
          <w:sz w:val="26"/>
          <w:szCs w:val="26"/>
        </w:rPr>
        <w:t xml:space="preserve"> En cumplimiento de esta disposición </w:t>
      </w:r>
      <w:r w:rsidR="00B8658B" w:rsidRPr="00BA11B1">
        <w:rPr>
          <w:rFonts w:ascii="Arial Narrow" w:hAnsi="Arial Narrow"/>
          <w:sz w:val="26"/>
          <w:szCs w:val="26"/>
        </w:rPr>
        <w:t xml:space="preserve">el juzgado decidió no reponer </w:t>
      </w:r>
      <w:r w:rsidR="00CB5444" w:rsidRPr="00BA11B1">
        <w:rPr>
          <w:rFonts w:ascii="Arial Narrow" w:hAnsi="Arial Narrow"/>
          <w:sz w:val="26"/>
          <w:szCs w:val="26"/>
        </w:rPr>
        <w:t xml:space="preserve">aquella </w:t>
      </w:r>
      <w:r w:rsidR="00046835" w:rsidRPr="00BA11B1">
        <w:rPr>
          <w:rFonts w:ascii="Arial Narrow" w:hAnsi="Arial Narrow"/>
          <w:sz w:val="26"/>
          <w:szCs w:val="26"/>
        </w:rPr>
        <w:t>providencia</w:t>
      </w:r>
      <w:r w:rsidR="00CB5444" w:rsidRPr="00BA11B1">
        <w:rPr>
          <w:rFonts w:ascii="Arial Narrow" w:hAnsi="Arial Narrow"/>
          <w:sz w:val="26"/>
          <w:szCs w:val="26"/>
        </w:rPr>
        <w:t xml:space="preserve"> porque el </w:t>
      </w:r>
      <w:r w:rsidR="00046835" w:rsidRPr="00BA11B1">
        <w:rPr>
          <w:rFonts w:ascii="Arial Narrow" w:hAnsi="Arial Narrow"/>
          <w:sz w:val="26"/>
          <w:szCs w:val="26"/>
        </w:rPr>
        <w:t>auto</w:t>
      </w:r>
      <w:r w:rsidR="00CB5444" w:rsidRPr="00BA11B1">
        <w:rPr>
          <w:rFonts w:ascii="Arial Narrow" w:hAnsi="Arial Narrow"/>
          <w:sz w:val="26"/>
          <w:szCs w:val="26"/>
        </w:rPr>
        <w:t xml:space="preserve"> </w:t>
      </w:r>
      <w:r w:rsidR="00AD057D" w:rsidRPr="00BA11B1">
        <w:rPr>
          <w:rFonts w:ascii="Arial Narrow" w:hAnsi="Arial Narrow"/>
          <w:sz w:val="26"/>
          <w:szCs w:val="26"/>
        </w:rPr>
        <w:t xml:space="preserve">que corrió traslado </w:t>
      </w:r>
      <w:r w:rsidR="00CB5444" w:rsidRPr="00BA11B1">
        <w:rPr>
          <w:rFonts w:ascii="Arial Narrow" w:hAnsi="Arial Narrow"/>
          <w:sz w:val="26"/>
          <w:szCs w:val="26"/>
        </w:rPr>
        <w:t>del</w:t>
      </w:r>
      <w:r w:rsidR="00AD057D" w:rsidRPr="00BA11B1">
        <w:rPr>
          <w:rFonts w:ascii="Arial Narrow" w:hAnsi="Arial Narrow"/>
          <w:sz w:val="26"/>
          <w:szCs w:val="26"/>
        </w:rPr>
        <w:t xml:space="preserve"> avalúo </w:t>
      </w:r>
      <w:r w:rsidR="00CB5444" w:rsidRPr="00BA11B1">
        <w:rPr>
          <w:rFonts w:ascii="Arial Narrow" w:hAnsi="Arial Narrow"/>
          <w:sz w:val="26"/>
          <w:szCs w:val="26"/>
        </w:rPr>
        <w:t xml:space="preserve">inicial </w:t>
      </w:r>
      <w:r w:rsidR="00AD057D" w:rsidRPr="00BA11B1">
        <w:rPr>
          <w:rFonts w:ascii="Arial Narrow" w:hAnsi="Arial Narrow"/>
          <w:sz w:val="26"/>
          <w:szCs w:val="26"/>
        </w:rPr>
        <w:t>se notificó en debida forma</w:t>
      </w:r>
      <w:r w:rsidR="00CB5444" w:rsidRPr="00BA11B1">
        <w:rPr>
          <w:rFonts w:ascii="Arial Narrow" w:hAnsi="Arial Narrow"/>
          <w:sz w:val="26"/>
          <w:szCs w:val="26"/>
        </w:rPr>
        <w:t xml:space="preserve"> y </w:t>
      </w:r>
      <w:r w:rsidR="00AD057D" w:rsidRPr="00BA11B1">
        <w:rPr>
          <w:rFonts w:ascii="Arial Narrow" w:hAnsi="Arial Narrow"/>
          <w:sz w:val="26"/>
          <w:szCs w:val="26"/>
        </w:rPr>
        <w:t xml:space="preserve">no era deber de la contraparte </w:t>
      </w:r>
      <w:r w:rsidR="006E1765" w:rsidRPr="00BA11B1">
        <w:rPr>
          <w:rFonts w:ascii="Arial Narrow" w:hAnsi="Arial Narrow"/>
          <w:sz w:val="26"/>
          <w:szCs w:val="26"/>
        </w:rPr>
        <w:t>“</w:t>
      </w:r>
      <w:r w:rsidR="00AD057D" w:rsidRPr="005B1074">
        <w:rPr>
          <w:rFonts w:ascii="Arial Narrow" w:hAnsi="Arial Narrow"/>
          <w:sz w:val="24"/>
          <w:szCs w:val="26"/>
        </w:rPr>
        <w:t>notificar de manera personal</w:t>
      </w:r>
      <w:r w:rsidR="0021022A" w:rsidRPr="00BA11B1">
        <w:rPr>
          <w:rFonts w:ascii="Arial Narrow" w:hAnsi="Arial Narrow"/>
          <w:sz w:val="26"/>
          <w:szCs w:val="26"/>
        </w:rPr>
        <w:t>” esa providencia.</w:t>
      </w:r>
      <w:r w:rsidR="00AD057D" w:rsidRPr="00BA11B1">
        <w:rPr>
          <w:rFonts w:ascii="Arial Narrow" w:hAnsi="Arial Narrow"/>
          <w:sz w:val="26"/>
          <w:szCs w:val="26"/>
        </w:rPr>
        <w:t xml:space="preserve"> </w:t>
      </w:r>
    </w:p>
    <w:p w14:paraId="7443A178" w14:textId="77777777" w:rsidR="00AD057D" w:rsidRPr="00BA11B1" w:rsidRDefault="00AD057D" w:rsidP="00BA11B1">
      <w:pPr>
        <w:spacing w:line="276" w:lineRule="auto"/>
        <w:jc w:val="both"/>
        <w:rPr>
          <w:rFonts w:ascii="Arial Narrow" w:hAnsi="Arial Narrow"/>
          <w:sz w:val="26"/>
          <w:szCs w:val="26"/>
        </w:rPr>
      </w:pPr>
    </w:p>
    <w:p w14:paraId="67D9FFED" w14:textId="1F5312F2" w:rsidR="0000060D" w:rsidRPr="00BA11B1" w:rsidRDefault="003C0033" w:rsidP="00BA11B1">
      <w:pPr>
        <w:spacing w:line="276" w:lineRule="auto"/>
        <w:jc w:val="both"/>
        <w:rPr>
          <w:rFonts w:ascii="Arial Narrow" w:hAnsi="Arial Narrow"/>
          <w:sz w:val="26"/>
          <w:szCs w:val="26"/>
        </w:rPr>
      </w:pPr>
      <w:r w:rsidRPr="00BA11B1">
        <w:rPr>
          <w:rFonts w:ascii="Arial Narrow" w:hAnsi="Arial Narrow"/>
          <w:sz w:val="26"/>
          <w:szCs w:val="26"/>
        </w:rPr>
        <w:t>Para obtener la protección del derecho</w:t>
      </w:r>
      <w:r w:rsidR="00AD057D" w:rsidRPr="00BA11B1">
        <w:rPr>
          <w:rFonts w:ascii="Arial Narrow" w:hAnsi="Arial Narrow"/>
          <w:sz w:val="26"/>
          <w:szCs w:val="26"/>
        </w:rPr>
        <w:t xml:space="preserve"> a la defensa </w:t>
      </w:r>
      <w:r w:rsidRPr="00BA11B1">
        <w:rPr>
          <w:rFonts w:ascii="Arial Narrow" w:hAnsi="Arial Narrow"/>
          <w:sz w:val="26"/>
          <w:szCs w:val="26"/>
        </w:rPr>
        <w:t xml:space="preserve">la sociedad actora solicita </w:t>
      </w:r>
      <w:r w:rsidR="00AD057D" w:rsidRPr="00BA11B1">
        <w:rPr>
          <w:rFonts w:ascii="Arial Narrow" w:hAnsi="Arial Narrow"/>
          <w:sz w:val="26"/>
          <w:szCs w:val="26"/>
        </w:rPr>
        <w:t xml:space="preserve">al despacho </w:t>
      </w:r>
      <w:r w:rsidR="000817C5" w:rsidRPr="00BA11B1">
        <w:rPr>
          <w:rFonts w:ascii="Arial Narrow" w:hAnsi="Arial Narrow"/>
          <w:sz w:val="26"/>
          <w:szCs w:val="26"/>
        </w:rPr>
        <w:t>demandado “</w:t>
      </w:r>
      <w:r w:rsidR="00AD057D" w:rsidRPr="005B1074">
        <w:rPr>
          <w:rFonts w:ascii="Arial Narrow" w:hAnsi="Arial Narrow"/>
          <w:sz w:val="24"/>
          <w:szCs w:val="26"/>
        </w:rPr>
        <w:t>d</w:t>
      </w:r>
      <w:r w:rsidR="002F07B3" w:rsidRPr="005B1074">
        <w:rPr>
          <w:rFonts w:ascii="Arial Narrow" w:hAnsi="Arial Narrow"/>
          <w:sz w:val="24"/>
          <w:szCs w:val="26"/>
        </w:rPr>
        <w:t>ar</w:t>
      </w:r>
      <w:r w:rsidR="00AD057D" w:rsidRPr="005B1074">
        <w:rPr>
          <w:rFonts w:ascii="Arial Narrow" w:hAnsi="Arial Narrow"/>
          <w:sz w:val="24"/>
          <w:szCs w:val="26"/>
        </w:rPr>
        <w:t xml:space="preserve"> </w:t>
      </w:r>
      <w:r w:rsidR="00B76EC6" w:rsidRPr="005B1074">
        <w:rPr>
          <w:rFonts w:ascii="Arial Narrow" w:hAnsi="Arial Narrow"/>
          <w:sz w:val="24"/>
          <w:szCs w:val="26"/>
        </w:rPr>
        <w:t>aplicación al numeral 2 del artículo 444 del CGP y determine el avalúo de los bienes secuestrados, teniendo presente el avalúo presentado por la parte ejecutante</w:t>
      </w:r>
      <w:r w:rsidR="000817C5" w:rsidRPr="00BA11B1">
        <w:rPr>
          <w:rFonts w:ascii="Arial Narrow" w:hAnsi="Arial Narrow"/>
          <w:sz w:val="26"/>
          <w:szCs w:val="26"/>
        </w:rPr>
        <w:t>”</w:t>
      </w:r>
      <w:r w:rsidR="00E20047" w:rsidRPr="00BA11B1">
        <w:rPr>
          <w:rStyle w:val="Refdenotaalpie"/>
          <w:rFonts w:ascii="Arial Narrow" w:eastAsia="Calibri" w:hAnsi="Arial Narrow"/>
          <w:sz w:val="26"/>
          <w:szCs w:val="26"/>
        </w:rPr>
        <w:footnoteReference w:id="1"/>
      </w:r>
      <w:r w:rsidR="64829155" w:rsidRPr="00BA11B1">
        <w:rPr>
          <w:rFonts w:ascii="Arial Narrow" w:hAnsi="Arial Narrow"/>
          <w:sz w:val="26"/>
          <w:szCs w:val="26"/>
        </w:rPr>
        <w:t>.</w:t>
      </w:r>
    </w:p>
    <w:p w14:paraId="4D8552D2" w14:textId="711884DA" w:rsidR="001E5A79" w:rsidRPr="00BA11B1" w:rsidRDefault="001E5A79" w:rsidP="00BA11B1">
      <w:pPr>
        <w:pStyle w:val="Sinespaciado"/>
        <w:spacing w:line="276" w:lineRule="auto"/>
        <w:jc w:val="both"/>
        <w:rPr>
          <w:rFonts w:ascii="Arial Narrow" w:hAnsi="Arial Narrow"/>
          <w:b/>
          <w:bCs/>
          <w:sz w:val="26"/>
          <w:szCs w:val="26"/>
        </w:rPr>
      </w:pPr>
    </w:p>
    <w:p w14:paraId="6D9636C4" w14:textId="3DDACE88" w:rsidR="001E5A79" w:rsidRPr="00BA11B1" w:rsidRDefault="04480BC5"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 xml:space="preserve">2. Trámite: </w:t>
      </w:r>
      <w:r w:rsidR="01245B6B" w:rsidRPr="00BA11B1">
        <w:rPr>
          <w:rFonts w:ascii="Arial Narrow" w:hAnsi="Arial Narrow"/>
          <w:sz w:val="26"/>
          <w:szCs w:val="26"/>
        </w:rPr>
        <w:t xml:space="preserve">Por auto del </w:t>
      </w:r>
      <w:r w:rsidR="006100DA" w:rsidRPr="00BA11B1">
        <w:rPr>
          <w:rFonts w:ascii="Arial Narrow" w:hAnsi="Arial Narrow"/>
          <w:sz w:val="26"/>
          <w:szCs w:val="26"/>
        </w:rPr>
        <w:t>1</w:t>
      </w:r>
      <w:r w:rsidR="00C919E2" w:rsidRPr="00BA11B1">
        <w:rPr>
          <w:rFonts w:ascii="Arial Narrow" w:hAnsi="Arial Narrow"/>
          <w:sz w:val="26"/>
          <w:szCs w:val="26"/>
        </w:rPr>
        <w:t>2</w:t>
      </w:r>
      <w:r w:rsidR="5B208EEF" w:rsidRPr="00BA11B1">
        <w:rPr>
          <w:rFonts w:ascii="Arial Narrow" w:hAnsi="Arial Narrow"/>
          <w:sz w:val="26"/>
          <w:szCs w:val="26"/>
        </w:rPr>
        <w:t xml:space="preserve"> </w:t>
      </w:r>
      <w:r w:rsidR="01245B6B" w:rsidRPr="00BA11B1">
        <w:rPr>
          <w:rFonts w:ascii="Arial Narrow" w:hAnsi="Arial Narrow"/>
          <w:sz w:val="26"/>
          <w:szCs w:val="26"/>
        </w:rPr>
        <w:t>de</w:t>
      </w:r>
      <w:r w:rsidR="24FE87E5" w:rsidRPr="00BA11B1">
        <w:rPr>
          <w:rFonts w:ascii="Arial Narrow" w:hAnsi="Arial Narrow"/>
          <w:sz w:val="26"/>
          <w:szCs w:val="26"/>
        </w:rPr>
        <w:t xml:space="preserve"> </w:t>
      </w:r>
      <w:r w:rsidR="00C919E2" w:rsidRPr="00BA11B1">
        <w:rPr>
          <w:rFonts w:ascii="Arial Narrow" w:hAnsi="Arial Narrow"/>
          <w:sz w:val="26"/>
          <w:szCs w:val="26"/>
        </w:rPr>
        <w:t>enero</w:t>
      </w:r>
      <w:r w:rsidR="01245B6B" w:rsidRPr="00BA11B1">
        <w:rPr>
          <w:rFonts w:ascii="Arial Narrow" w:hAnsi="Arial Narrow"/>
          <w:sz w:val="26"/>
          <w:szCs w:val="26"/>
        </w:rPr>
        <w:t xml:space="preserve"> pasado, esta Sala </w:t>
      </w:r>
      <w:r w:rsidR="00C919E2" w:rsidRPr="00BA11B1">
        <w:rPr>
          <w:rFonts w:ascii="Arial Narrow" w:hAnsi="Arial Narrow"/>
          <w:sz w:val="26"/>
          <w:szCs w:val="26"/>
        </w:rPr>
        <w:t xml:space="preserve">avocó </w:t>
      </w:r>
      <w:r w:rsidR="4306E049" w:rsidRPr="00BA11B1">
        <w:rPr>
          <w:rFonts w:ascii="Arial Narrow" w:hAnsi="Arial Narrow"/>
          <w:sz w:val="26"/>
          <w:szCs w:val="26"/>
        </w:rPr>
        <w:t>el conocimiento de</w:t>
      </w:r>
      <w:r w:rsidR="01245B6B" w:rsidRPr="00BA11B1">
        <w:rPr>
          <w:rFonts w:ascii="Arial Narrow" w:hAnsi="Arial Narrow"/>
          <w:sz w:val="26"/>
          <w:szCs w:val="26"/>
        </w:rPr>
        <w:t xml:space="preserve"> la acción constitucional.</w:t>
      </w:r>
    </w:p>
    <w:p w14:paraId="54D961C5" w14:textId="270D4D60" w:rsidR="00960B52" w:rsidRPr="00BA11B1" w:rsidRDefault="00960B52" w:rsidP="00BA11B1">
      <w:pPr>
        <w:spacing w:line="276" w:lineRule="auto"/>
        <w:jc w:val="both"/>
        <w:rPr>
          <w:rFonts w:ascii="Arial Narrow" w:hAnsi="Arial Narrow"/>
          <w:sz w:val="26"/>
          <w:szCs w:val="26"/>
        </w:rPr>
      </w:pPr>
    </w:p>
    <w:p w14:paraId="2A51A350" w14:textId="3BAAFDBB" w:rsidR="00960B52" w:rsidRPr="00BA11B1" w:rsidRDefault="5B93F5B3" w:rsidP="00BA11B1">
      <w:pPr>
        <w:pStyle w:val="Sinespaciado"/>
        <w:spacing w:line="276" w:lineRule="auto"/>
        <w:jc w:val="both"/>
        <w:rPr>
          <w:rFonts w:ascii="Arial Narrow" w:eastAsia="Georgia" w:hAnsi="Arial Narrow" w:cs="Georgia"/>
          <w:color w:val="000000" w:themeColor="text1"/>
          <w:sz w:val="26"/>
          <w:szCs w:val="26"/>
        </w:rPr>
      </w:pPr>
      <w:r w:rsidRPr="00BA11B1">
        <w:rPr>
          <w:rFonts w:ascii="Arial Narrow" w:eastAsia="Georgia" w:hAnsi="Arial Narrow" w:cs="Georgia"/>
          <w:color w:val="000000" w:themeColor="text1"/>
          <w:sz w:val="26"/>
          <w:szCs w:val="26"/>
        </w:rPr>
        <w:t>El juzgado</w:t>
      </w:r>
      <w:r w:rsidR="6CBEFAF9" w:rsidRPr="00BA11B1">
        <w:rPr>
          <w:rFonts w:ascii="Arial Narrow" w:eastAsia="Georgia" w:hAnsi="Arial Narrow" w:cs="Georgia"/>
          <w:color w:val="000000" w:themeColor="text1"/>
          <w:sz w:val="26"/>
          <w:szCs w:val="26"/>
        </w:rPr>
        <w:t xml:space="preserve"> </w:t>
      </w:r>
      <w:r w:rsidR="00B76EC6" w:rsidRPr="00BA11B1">
        <w:rPr>
          <w:rFonts w:ascii="Arial Narrow" w:eastAsia="Georgia" w:hAnsi="Arial Narrow" w:cs="Georgia"/>
          <w:color w:val="000000" w:themeColor="text1"/>
          <w:sz w:val="26"/>
          <w:szCs w:val="26"/>
        </w:rPr>
        <w:t xml:space="preserve">remitió copia de las piezas procesales </w:t>
      </w:r>
      <w:r w:rsidR="00007C3C" w:rsidRPr="00BA11B1">
        <w:rPr>
          <w:rFonts w:ascii="Arial Narrow" w:eastAsia="Georgia" w:hAnsi="Arial Narrow" w:cs="Georgia"/>
          <w:color w:val="000000" w:themeColor="text1"/>
          <w:sz w:val="26"/>
          <w:szCs w:val="26"/>
        </w:rPr>
        <w:t>que componen el expediente objeto del amparo</w:t>
      </w:r>
      <w:r w:rsidR="00960B52" w:rsidRPr="00BA11B1">
        <w:rPr>
          <w:rFonts w:ascii="Arial Narrow" w:eastAsia="Georgia" w:hAnsi="Arial Narrow" w:cs="Georgia"/>
          <w:color w:val="000000" w:themeColor="text1"/>
          <w:sz w:val="26"/>
          <w:szCs w:val="26"/>
          <w:vertAlign w:val="superscript"/>
        </w:rPr>
        <w:footnoteReference w:id="2"/>
      </w:r>
      <w:r w:rsidRPr="00BA11B1">
        <w:rPr>
          <w:rFonts w:ascii="Arial Narrow" w:eastAsia="Georgia" w:hAnsi="Arial Narrow" w:cs="Georgia"/>
          <w:color w:val="000000" w:themeColor="text1"/>
          <w:sz w:val="26"/>
          <w:szCs w:val="26"/>
        </w:rPr>
        <w:t>.</w:t>
      </w:r>
    </w:p>
    <w:p w14:paraId="3BBC1001" w14:textId="1FFD8697" w:rsidR="7477195C" w:rsidRPr="00BA11B1" w:rsidRDefault="7477195C" w:rsidP="00BA11B1">
      <w:pPr>
        <w:pStyle w:val="Sinespaciado"/>
        <w:spacing w:line="276" w:lineRule="auto"/>
        <w:jc w:val="both"/>
        <w:rPr>
          <w:rFonts w:ascii="Arial Narrow" w:eastAsia="Georgia" w:hAnsi="Arial Narrow" w:cs="Georgia"/>
          <w:color w:val="000000" w:themeColor="text1"/>
          <w:sz w:val="26"/>
          <w:szCs w:val="26"/>
        </w:rPr>
      </w:pPr>
    </w:p>
    <w:p w14:paraId="018E8971" w14:textId="5F6E9799" w:rsidR="19B34826" w:rsidRPr="00BA11B1" w:rsidRDefault="19B34826" w:rsidP="00BA11B1">
      <w:pPr>
        <w:pStyle w:val="Sinespaciado"/>
        <w:spacing w:line="276" w:lineRule="auto"/>
        <w:jc w:val="both"/>
        <w:rPr>
          <w:rFonts w:ascii="Arial Narrow" w:eastAsia="Georgia" w:hAnsi="Arial Narrow" w:cs="Georgia"/>
          <w:color w:val="000000" w:themeColor="text1"/>
          <w:sz w:val="26"/>
          <w:szCs w:val="26"/>
        </w:rPr>
      </w:pPr>
      <w:r w:rsidRPr="00BA11B1">
        <w:rPr>
          <w:rFonts w:ascii="Arial Narrow" w:eastAsia="Georgia" w:hAnsi="Arial Narrow" w:cs="Georgia"/>
          <w:color w:val="000000" w:themeColor="text1"/>
          <w:sz w:val="26"/>
          <w:szCs w:val="26"/>
        </w:rPr>
        <w:t>Quien dijo ser apoderado del señor Iván Morales Coll se pronunció, empero dejó de aportar poder para intervenir en este trámite constitucional en su nombre, y por lo mismo carece de las facultades de representación necesarias para tales efectos</w:t>
      </w:r>
      <w:r w:rsidRPr="00BA11B1">
        <w:rPr>
          <w:rFonts w:ascii="Arial Narrow" w:eastAsia="Georgia" w:hAnsi="Arial Narrow" w:cs="Georgia"/>
          <w:color w:val="000000" w:themeColor="text1"/>
          <w:sz w:val="26"/>
          <w:szCs w:val="26"/>
          <w:vertAlign w:val="superscript"/>
        </w:rPr>
        <w:footnoteReference w:id="3"/>
      </w:r>
      <w:r w:rsidRPr="00BA11B1">
        <w:rPr>
          <w:rFonts w:ascii="Arial Narrow" w:eastAsia="Georgia" w:hAnsi="Arial Narrow" w:cs="Georgia"/>
          <w:color w:val="000000" w:themeColor="text1"/>
          <w:sz w:val="26"/>
          <w:szCs w:val="26"/>
        </w:rPr>
        <w:t>.</w:t>
      </w:r>
    </w:p>
    <w:p w14:paraId="656AD257" w14:textId="77777777" w:rsidR="004219C1" w:rsidRPr="00BA11B1" w:rsidRDefault="004219C1" w:rsidP="00BA11B1">
      <w:pPr>
        <w:pStyle w:val="Sinespaciado"/>
        <w:spacing w:line="276" w:lineRule="auto"/>
        <w:jc w:val="both"/>
        <w:rPr>
          <w:rFonts w:ascii="Arial Narrow" w:eastAsia="Georgia" w:hAnsi="Arial Narrow" w:cs="Georgia"/>
          <w:color w:val="000000" w:themeColor="text1"/>
          <w:sz w:val="26"/>
          <w:szCs w:val="26"/>
        </w:rPr>
      </w:pPr>
    </w:p>
    <w:p w14:paraId="23ED0B6C" w14:textId="5798C4F5" w:rsidR="00D97C88" w:rsidRPr="00BA11B1" w:rsidRDefault="00E20047" w:rsidP="00BA11B1">
      <w:pPr>
        <w:pStyle w:val="Sinespaciado"/>
        <w:spacing w:line="276" w:lineRule="auto"/>
        <w:jc w:val="center"/>
        <w:rPr>
          <w:rFonts w:ascii="Arial Narrow" w:hAnsi="Arial Narrow"/>
          <w:sz w:val="26"/>
          <w:szCs w:val="26"/>
        </w:rPr>
      </w:pPr>
      <w:r w:rsidRPr="00BA11B1">
        <w:rPr>
          <w:rFonts w:ascii="Arial Narrow" w:hAnsi="Arial Narrow"/>
          <w:b/>
          <w:bCs/>
          <w:sz w:val="26"/>
          <w:szCs w:val="26"/>
        </w:rPr>
        <w:t>CONSIDERACIONES</w:t>
      </w:r>
      <w:r w:rsidR="7D6C275D" w:rsidRPr="00BA11B1">
        <w:rPr>
          <w:rFonts w:ascii="Arial Narrow" w:hAnsi="Arial Narrow"/>
          <w:b/>
          <w:bCs/>
          <w:sz w:val="26"/>
          <w:szCs w:val="26"/>
        </w:rPr>
        <w:t xml:space="preserve"> </w:t>
      </w:r>
    </w:p>
    <w:p w14:paraId="688F9475" w14:textId="55FDDB3C" w:rsidR="00D97C88" w:rsidRPr="00BA11B1" w:rsidRDefault="00D97C88" w:rsidP="00BA11B1">
      <w:pPr>
        <w:pStyle w:val="Sinespaciado"/>
        <w:spacing w:line="276" w:lineRule="auto"/>
        <w:jc w:val="center"/>
        <w:rPr>
          <w:rFonts w:ascii="Arial Narrow" w:hAnsi="Arial Narrow"/>
          <w:b/>
          <w:bCs/>
          <w:sz w:val="26"/>
          <w:szCs w:val="26"/>
        </w:rPr>
      </w:pPr>
    </w:p>
    <w:p w14:paraId="68CA8DFF" w14:textId="0EBC8CFC" w:rsidR="00D97C88" w:rsidRPr="00BA11B1" w:rsidRDefault="00D97C88"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 xml:space="preserve">1. </w:t>
      </w:r>
      <w:r w:rsidRPr="00BA11B1">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5BAACBB" w14:textId="3F41D323" w:rsidR="00D97C88" w:rsidRPr="00BA11B1" w:rsidRDefault="00D97C88" w:rsidP="00BA11B1">
      <w:pPr>
        <w:pStyle w:val="Sinespaciado"/>
        <w:spacing w:line="276" w:lineRule="auto"/>
        <w:jc w:val="both"/>
        <w:rPr>
          <w:rFonts w:ascii="Arial Narrow" w:hAnsi="Arial Narrow"/>
          <w:sz w:val="26"/>
          <w:szCs w:val="26"/>
        </w:rPr>
      </w:pPr>
    </w:p>
    <w:p w14:paraId="05814F43" w14:textId="75774591" w:rsidR="00D97C88" w:rsidRPr="00BA11B1" w:rsidRDefault="00D97C88"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2.</w:t>
      </w:r>
      <w:r w:rsidRPr="00BA11B1">
        <w:rPr>
          <w:rFonts w:ascii="Arial Narrow" w:hAnsi="Arial Narrow"/>
          <w:sz w:val="26"/>
          <w:szCs w:val="26"/>
        </w:rPr>
        <w:t xml:space="preserve"> En el caso sometido a consideración, se observa que la queja constitucional guarda relación con </w:t>
      </w:r>
      <w:r w:rsidR="00EF27E8" w:rsidRPr="00BA11B1">
        <w:rPr>
          <w:rFonts w:ascii="Arial Narrow" w:hAnsi="Arial Narrow"/>
          <w:sz w:val="26"/>
          <w:szCs w:val="26"/>
        </w:rPr>
        <w:t>el proveído por medio del cual el juzgado de conocimiento declaró extemporáneo el avalúo</w:t>
      </w:r>
      <w:r w:rsidR="00D71D1A" w:rsidRPr="00BA11B1">
        <w:rPr>
          <w:rFonts w:ascii="Arial Narrow" w:hAnsi="Arial Narrow"/>
          <w:sz w:val="26"/>
          <w:szCs w:val="26"/>
        </w:rPr>
        <w:t xml:space="preserve"> de bienes embargados</w:t>
      </w:r>
      <w:r w:rsidR="00EF27E8" w:rsidRPr="00BA11B1">
        <w:rPr>
          <w:rFonts w:ascii="Arial Narrow" w:hAnsi="Arial Narrow"/>
          <w:sz w:val="26"/>
          <w:szCs w:val="26"/>
        </w:rPr>
        <w:t xml:space="preserve"> </w:t>
      </w:r>
      <w:r w:rsidR="00D71D1A" w:rsidRPr="00BA11B1">
        <w:rPr>
          <w:rFonts w:ascii="Arial Narrow" w:hAnsi="Arial Narrow"/>
          <w:sz w:val="26"/>
          <w:szCs w:val="26"/>
        </w:rPr>
        <w:t>que la sociedad tutelante presentó en el proceso ejecutivo iniciado en su contra.</w:t>
      </w:r>
      <w:r w:rsidR="1E169548" w:rsidRPr="00BA11B1">
        <w:rPr>
          <w:rFonts w:ascii="Arial Narrow" w:hAnsi="Arial Narrow"/>
          <w:sz w:val="26"/>
          <w:szCs w:val="26"/>
        </w:rPr>
        <w:t xml:space="preserve"> Concretamente, alega la peticionaria, que la falta de remisión oportuna del avalúo presentado por su </w:t>
      </w:r>
      <w:r w:rsidR="7D6907E0" w:rsidRPr="00BA11B1">
        <w:rPr>
          <w:rFonts w:ascii="Arial Narrow" w:hAnsi="Arial Narrow"/>
          <w:sz w:val="26"/>
          <w:szCs w:val="26"/>
        </w:rPr>
        <w:t>contraparte y del enlace para acceder al expediente digital, impidió la</w:t>
      </w:r>
      <w:r w:rsidR="5068846D" w:rsidRPr="00BA11B1">
        <w:rPr>
          <w:rFonts w:ascii="Arial Narrow" w:hAnsi="Arial Narrow"/>
          <w:sz w:val="26"/>
          <w:szCs w:val="26"/>
        </w:rPr>
        <w:t xml:space="preserve"> presenta</w:t>
      </w:r>
      <w:r w:rsidR="55F60A45" w:rsidRPr="00BA11B1">
        <w:rPr>
          <w:rFonts w:ascii="Arial Narrow" w:hAnsi="Arial Narrow"/>
          <w:sz w:val="26"/>
          <w:szCs w:val="26"/>
        </w:rPr>
        <w:t>ción de</w:t>
      </w:r>
      <w:r w:rsidR="5068846D" w:rsidRPr="00BA11B1">
        <w:rPr>
          <w:rFonts w:ascii="Arial Narrow" w:hAnsi="Arial Narrow"/>
          <w:sz w:val="26"/>
          <w:szCs w:val="26"/>
        </w:rPr>
        <w:t xml:space="preserve"> las observaciones correspondientes</w:t>
      </w:r>
      <w:r w:rsidR="1DB7BB78" w:rsidRPr="00BA11B1">
        <w:rPr>
          <w:rFonts w:ascii="Arial Narrow" w:hAnsi="Arial Narrow"/>
          <w:sz w:val="26"/>
          <w:szCs w:val="26"/>
        </w:rPr>
        <w:t xml:space="preserve">, </w:t>
      </w:r>
      <w:r w:rsidR="5068846D" w:rsidRPr="00BA11B1">
        <w:rPr>
          <w:rFonts w:ascii="Arial Narrow" w:hAnsi="Arial Narrow"/>
          <w:sz w:val="26"/>
          <w:szCs w:val="26"/>
        </w:rPr>
        <w:t>dentro del término de traslado concedido.</w:t>
      </w:r>
      <w:r w:rsidR="7D6907E0" w:rsidRPr="00BA11B1">
        <w:rPr>
          <w:rFonts w:ascii="Arial Narrow" w:hAnsi="Arial Narrow"/>
          <w:sz w:val="26"/>
          <w:szCs w:val="26"/>
        </w:rPr>
        <w:t xml:space="preserve"> </w:t>
      </w:r>
    </w:p>
    <w:p w14:paraId="46D0649B" w14:textId="5180D355" w:rsidR="00D97C88" w:rsidRPr="00BA11B1" w:rsidRDefault="00D97C88" w:rsidP="00BA11B1">
      <w:pPr>
        <w:pStyle w:val="Sinespaciado"/>
        <w:spacing w:line="276" w:lineRule="auto"/>
        <w:jc w:val="both"/>
        <w:rPr>
          <w:rFonts w:ascii="Arial Narrow" w:hAnsi="Arial Narrow"/>
          <w:sz w:val="26"/>
          <w:szCs w:val="26"/>
        </w:rPr>
      </w:pPr>
    </w:p>
    <w:p w14:paraId="43B066B9" w14:textId="1CD0F07E" w:rsidR="00D97C88" w:rsidRPr="00BA11B1" w:rsidRDefault="00D97C88" w:rsidP="00BA11B1">
      <w:pPr>
        <w:pStyle w:val="Sinespaciado"/>
        <w:spacing w:line="276" w:lineRule="auto"/>
        <w:jc w:val="both"/>
        <w:rPr>
          <w:rFonts w:ascii="Arial Narrow" w:hAnsi="Arial Narrow"/>
          <w:sz w:val="26"/>
          <w:szCs w:val="26"/>
        </w:rPr>
      </w:pPr>
      <w:r w:rsidRPr="00BA11B1">
        <w:rPr>
          <w:rFonts w:ascii="Arial Narrow" w:hAnsi="Arial Narrow"/>
          <w:sz w:val="26"/>
          <w:szCs w:val="26"/>
        </w:rPr>
        <w:t xml:space="preserve">De conformidad con lo anterior, el problema jurídico a resolver reside en definir si la acción de tutela resulta procedente y en caso positivo si </w:t>
      </w:r>
      <w:r w:rsidR="00D847FC" w:rsidRPr="00BA11B1">
        <w:rPr>
          <w:rFonts w:ascii="Arial Narrow" w:hAnsi="Arial Narrow"/>
          <w:sz w:val="26"/>
          <w:szCs w:val="26"/>
        </w:rPr>
        <w:t>el juzgado demandado lesionó</w:t>
      </w:r>
      <w:r w:rsidRPr="00BA11B1">
        <w:rPr>
          <w:rFonts w:ascii="Arial Narrow" w:hAnsi="Arial Narrow"/>
          <w:sz w:val="26"/>
          <w:szCs w:val="26"/>
        </w:rPr>
        <w:t xml:space="preserve"> los derechos fundamentales de</w:t>
      </w:r>
      <w:r w:rsidR="006F7538" w:rsidRPr="00BA11B1">
        <w:rPr>
          <w:rFonts w:ascii="Arial Narrow" w:hAnsi="Arial Narrow"/>
          <w:sz w:val="26"/>
          <w:szCs w:val="26"/>
        </w:rPr>
        <w:t xml:space="preserve"> </w:t>
      </w:r>
      <w:r w:rsidRPr="00BA11B1">
        <w:rPr>
          <w:rFonts w:ascii="Arial Narrow" w:hAnsi="Arial Narrow"/>
          <w:sz w:val="26"/>
          <w:szCs w:val="26"/>
        </w:rPr>
        <w:t>l</w:t>
      </w:r>
      <w:r w:rsidR="006F7538" w:rsidRPr="00BA11B1">
        <w:rPr>
          <w:rFonts w:ascii="Arial Narrow" w:hAnsi="Arial Narrow"/>
          <w:sz w:val="26"/>
          <w:szCs w:val="26"/>
        </w:rPr>
        <w:t>a</w:t>
      </w:r>
      <w:r w:rsidR="6BA2763C" w:rsidRPr="00BA11B1">
        <w:rPr>
          <w:rFonts w:ascii="Arial Narrow" w:hAnsi="Arial Narrow"/>
          <w:sz w:val="26"/>
          <w:szCs w:val="26"/>
        </w:rPr>
        <w:t xml:space="preserve"> sociedad</w:t>
      </w:r>
      <w:r w:rsidRPr="00BA11B1">
        <w:rPr>
          <w:rFonts w:ascii="Arial Narrow" w:hAnsi="Arial Narrow"/>
          <w:sz w:val="26"/>
          <w:szCs w:val="26"/>
        </w:rPr>
        <w:t xml:space="preserve"> actor</w:t>
      </w:r>
      <w:r w:rsidR="006F7538" w:rsidRPr="00BA11B1">
        <w:rPr>
          <w:rFonts w:ascii="Arial Narrow" w:hAnsi="Arial Narrow"/>
          <w:sz w:val="26"/>
          <w:szCs w:val="26"/>
        </w:rPr>
        <w:t>a</w:t>
      </w:r>
      <w:r w:rsidRPr="00BA11B1">
        <w:rPr>
          <w:rFonts w:ascii="Arial Narrow" w:hAnsi="Arial Narrow"/>
          <w:sz w:val="26"/>
          <w:szCs w:val="26"/>
        </w:rPr>
        <w:t xml:space="preserve">. </w:t>
      </w:r>
    </w:p>
    <w:p w14:paraId="5AA5007D" w14:textId="49F4875D" w:rsidR="00D97C88" w:rsidRPr="00BA11B1" w:rsidRDefault="00D97C88" w:rsidP="00BA11B1">
      <w:pPr>
        <w:pStyle w:val="Sinespaciado"/>
        <w:spacing w:line="276" w:lineRule="auto"/>
        <w:jc w:val="both"/>
        <w:rPr>
          <w:rFonts w:ascii="Arial Narrow" w:hAnsi="Arial Narrow"/>
          <w:sz w:val="26"/>
          <w:szCs w:val="26"/>
        </w:rPr>
      </w:pPr>
    </w:p>
    <w:p w14:paraId="503C613C" w14:textId="7A5C651A"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 xml:space="preserve">3. </w:t>
      </w:r>
      <w:r w:rsidRPr="00BA11B1">
        <w:rPr>
          <w:rFonts w:ascii="Arial Narrow" w:hAnsi="Arial Narrow"/>
          <w:sz w:val="26"/>
          <w:szCs w:val="26"/>
        </w:rPr>
        <w:t xml:space="preserve">Es clara la legitimación para intervenir en este amparo superlativo. Por el extremo activo lo hace </w:t>
      </w:r>
      <w:r w:rsidR="00BC0E8D" w:rsidRPr="00BA11B1">
        <w:rPr>
          <w:rFonts w:ascii="Arial Narrow" w:hAnsi="Arial Narrow"/>
          <w:sz w:val="26"/>
          <w:szCs w:val="26"/>
        </w:rPr>
        <w:t xml:space="preserve">AKMIOS S.A.S., antes EPK </w:t>
      </w:r>
      <w:proofErr w:type="spellStart"/>
      <w:r w:rsidR="00BC0E8D" w:rsidRPr="00BA11B1">
        <w:rPr>
          <w:rFonts w:ascii="Arial Narrow" w:hAnsi="Arial Narrow"/>
          <w:sz w:val="26"/>
          <w:szCs w:val="26"/>
        </w:rPr>
        <w:t>Kids</w:t>
      </w:r>
      <w:proofErr w:type="spellEnd"/>
      <w:r w:rsidR="00BC0E8D" w:rsidRPr="00BA11B1">
        <w:rPr>
          <w:rFonts w:ascii="Arial Narrow" w:hAnsi="Arial Narrow"/>
          <w:sz w:val="26"/>
          <w:szCs w:val="26"/>
        </w:rPr>
        <w:t xml:space="preserve"> Smart S.A.S.</w:t>
      </w:r>
      <w:r w:rsidRPr="00BA11B1">
        <w:rPr>
          <w:rFonts w:ascii="Arial Narrow" w:hAnsi="Arial Narrow"/>
          <w:sz w:val="26"/>
          <w:szCs w:val="26"/>
        </w:rPr>
        <w:t xml:space="preserve">, sociedad que figura como demandada en el proceso donde se </w:t>
      </w:r>
      <w:r w:rsidR="00165FC6" w:rsidRPr="00BA11B1">
        <w:rPr>
          <w:rFonts w:ascii="Arial Narrow" w:hAnsi="Arial Narrow"/>
          <w:sz w:val="26"/>
          <w:szCs w:val="26"/>
        </w:rPr>
        <w:t>surtió el trámite</w:t>
      </w:r>
      <w:r w:rsidRPr="00BA11B1">
        <w:rPr>
          <w:rFonts w:ascii="Arial Narrow" w:hAnsi="Arial Narrow"/>
          <w:sz w:val="26"/>
          <w:szCs w:val="26"/>
        </w:rPr>
        <w:t xml:space="preserve"> que se critica. Es preciso señalar que esa entidad actúa por medio de su representante legal quien le concedió poder especial al profesional del derecho que promovió el amparo.</w:t>
      </w:r>
    </w:p>
    <w:p w14:paraId="376B09FF" w14:textId="77777777" w:rsidR="00697C90" w:rsidRPr="00BA11B1" w:rsidRDefault="00697C90" w:rsidP="00BA11B1">
      <w:pPr>
        <w:pStyle w:val="Sinespaciado"/>
        <w:spacing w:line="276" w:lineRule="auto"/>
        <w:jc w:val="both"/>
        <w:rPr>
          <w:rFonts w:ascii="Arial Narrow" w:hAnsi="Arial Narrow"/>
          <w:sz w:val="26"/>
          <w:szCs w:val="26"/>
        </w:rPr>
      </w:pPr>
    </w:p>
    <w:p w14:paraId="206B5541" w14:textId="55684610"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sz w:val="26"/>
          <w:szCs w:val="26"/>
        </w:rPr>
        <w:t xml:space="preserve">Por el extremo pasivo, por su parte, se encuentra convocado el Juzgado </w:t>
      </w:r>
      <w:r w:rsidR="00165FC6" w:rsidRPr="00BA11B1">
        <w:rPr>
          <w:rFonts w:ascii="Arial Narrow" w:hAnsi="Arial Narrow"/>
          <w:sz w:val="26"/>
          <w:szCs w:val="26"/>
        </w:rPr>
        <w:t>Tercero</w:t>
      </w:r>
      <w:r w:rsidRPr="00BA11B1">
        <w:rPr>
          <w:rFonts w:ascii="Arial Narrow" w:hAnsi="Arial Narrow"/>
          <w:sz w:val="26"/>
          <w:szCs w:val="26"/>
        </w:rPr>
        <w:t xml:space="preserve"> Civil del Circuito de Pereira, como autoridad que </w:t>
      </w:r>
      <w:r w:rsidR="2E0BE169" w:rsidRPr="00BA11B1">
        <w:rPr>
          <w:rFonts w:ascii="Arial Narrow" w:hAnsi="Arial Narrow"/>
          <w:sz w:val="26"/>
          <w:szCs w:val="26"/>
        </w:rPr>
        <w:t>conoce de tales diligencias</w:t>
      </w:r>
      <w:r w:rsidRPr="00BA11B1">
        <w:rPr>
          <w:rFonts w:ascii="Arial Narrow" w:hAnsi="Arial Narrow"/>
          <w:sz w:val="26"/>
          <w:szCs w:val="26"/>
        </w:rPr>
        <w:t xml:space="preserve">. </w:t>
      </w:r>
    </w:p>
    <w:p w14:paraId="50B25B61" w14:textId="77777777" w:rsidR="00697C90" w:rsidRPr="00BA11B1" w:rsidRDefault="00697C90" w:rsidP="00BA11B1">
      <w:pPr>
        <w:pStyle w:val="Sinespaciado"/>
        <w:spacing w:line="276" w:lineRule="auto"/>
        <w:jc w:val="both"/>
        <w:rPr>
          <w:rFonts w:ascii="Arial Narrow" w:hAnsi="Arial Narrow"/>
          <w:sz w:val="26"/>
          <w:szCs w:val="26"/>
        </w:rPr>
      </w:pPr>
    </w:p>
    <w:p w14:paraId="65687DFD" w14:textId="77777777"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4.</w:t>
      </w:r>
      <w:r w:rsidRPr="00BA11B1">
        <w:rPr>
          <w:rFonts w:ascii="Arial Narrow" w:hAnsi="Arial Narrow"/>
          <w:sz w:val="26"/>
          <w:szCs w:val="26"/>
        </w:rPr>
        <w:t xml:space="preserve"> 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BA11B1">
        <w:rPr>
          <w:rFonts w:ascii="Arial Narrow" w:hAnsi="Arial Narrow"/>
          <w:sz w:val="26"/>
          <w:szCs w:val="26"/>
          <w:vertAlign w:val="superscript"/>
        </w:rPr>
        <w:footnoteReference w:id="4"/>
      </w:r>
      <w:r w:rsidRPr="00BA11B1">
        <w:rPr>
          <w:rFonts w:ascii="Arial Narrow" w:hAnsi="Arial Narrow"/>
          <w:sz w:val="26"/>
          <w:szCs w:val="26"/>
        </w:rPr>
        <w:t xml:space="preserve">. </w:t>
      </w:r>
    </w:p>
    <w:p w14:paraId="74B6465F" w14:textId="77777777" w:rsidR="00697C90" w:rsidRPr="00BA11B1" w:rsidRDefault="00697C90" w:rsidP="00BA11B1">
      <w:pPr>
        <w:pStyle w:val="Sinespaciado"/>
        <w:spacing w:line="276" w:lineRule="auto"/>
        <w:jc w:val="both"/>
        <w:rPr>
          <w:rFonts w:ascii="Arial Narrow" w:hAnsi="Arial Narrow"/>
          <w:sz w:val="26"/>
          <w:szCs w:val="26"/>
        </w:rPr>
      </w:pPr>
    </w:p>
    <w:p w14:paraId="0FB6A732" w14:textId="52DB5115"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sz w:val="26"/>
          <w:szCs w:val="26"/>
        </w:rPr>
        <w:t xml:space="preserve">Para que procedan los reproches que por este medio se </w:t>
      </w:r>
      <w:r w:rsidR="009021B2" w:rsidRPr="00BA11B1">
        <w:rPr>
          <w:rFonts w:ascii="Arial Narrow" w:hAnsi="Arial Narrow"/>
          <w:sz w:val="26"/>
          <w:szCs w:val="26"/>
        </w:rPr>
        <w:t>les</w:t>
      </w:r>
      <w:r w:rsidRPr="00BA11B1">
        <w:rPr>
          <w:rFonts w:ascii="Arial Narrow" w:hAnsi="Arial Narrow"/>
          <w:sz w:val="26"/>
          <w:szCs w:val="26"/>
        </w:rPr>
        <w:t xml:space="preserve"> haga a las decisiones ordinarias, se deben cumplir estrictamente los presupuestos generales.  </w:t>
      </w:r>
    </w:p>
    <w:p w14:paraId="6D38E63A" w14:textId="77777777" w:rsidR="00697C90" w:rsidRPr="00BA11B1" w:rsidRDefault="00697C90" w:rsidP="00BA11B1">
      <w:pPr>
        <w:pStyle w:val="Sinespaciado"/>
        <w:spacing w:line="276" w:lineRule="auto"/>
        <w:jc w:val="both"/>
        <w:rPr>
          <w:rFonts w:ascii="Arial Narrow" w:hAnsi="Arial Narrow"/>
          <w:sz w:val="26"/>
          <w:szCs w:val="26"/>
        </w:rPr>
      </w:pPr>
    </w:p>
    <w:p w14:paraId="3AE540B2" w14:textId="77777777"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4.1.</w:t>
      </w:r>
      <w:r w:rsidRPr="00BA11B1">
        <w:rPr>
          <w:rFonts w:ascii="Arial Narrow" w:hAnsi="Arial Narrow"/>
          <w:sz w:val="26"/>
          <w:szCs w:val="26"/>
        </w:rPr>
        <w:t xml:space="preserve"> 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BA11B1">
        <w:rPr>
          <w:rFonts w:ascii="Arial Narrow" w:hAnsi="Arial Narrow"/>
          <w:i/>
          <w:iCs/>
          <w:sz w:val="26"/>
          <w:szCs w:val="26"/>
        </w:rPr>
        <w:t>ius fundamental</w:t>
      </w:r>
      <w:r w:rsidRPr="00BA11B1">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BA11B1">
        <w:rPr>
          <w:rFonts w:ascii="Arial Narrow" w:hAnsi="Arial Narrow"/>
          <w:sz w:val="26"/>
          <w:szCs w:val="26"/>
          <w:vertAlign w:val="superscript"/>
        </w:rPr>
        <w:footnoteReference w:id="5"/>
      </w:r>
      <w:r w:rsidRPr="00BA11B1">
        <w:rPr>
          <w:rFonts w:ascii="Arial Narrow" w:hAnsi="Arial Narrow"/>
          <w:sz w:val="26"/>
          <w:szCs w:val="26"/>
        </w:rPr>
        <w:t xml:space="preserve">. </w:t>
      </w:r>
    </w:p>
    <w:p w14:paraId="07EFCFCC" w14:textId="77777777" w:rsidR="00697C90" w:rsidRPr="00BA11B1" w:rsidRDefault="00697C90" w:rsidP="00BA11B1">
      <w:pPr>
        <w:pStyle w:val="Sinespaciado"/>
        <w:spacing w:line="276" w:lineRule="auto"/>
        <w:jc w:val="both"/>
        <w:rPr>
          <w:rFonts w:ascii="Arial Narrow" w:hAnsi="Arial Narrow"/>
          <w:sz w:val="26"/>
          <w:szCs w:val="26"/>
        </w:rPr>
      </w:pPr>
    </w:p>
    <w:p w14:paraId="16038480" w14:textId="77777777"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w:t>
      </w:r>
      <w:proofErr w:type="spellStart"/>
      <w:r w:rsidRPr="00BA11B1">
        <w:rPr>
          <w:rFonts w:ascii="Arial Narrow" w:hAnsi="Arial Narrow"/>
          <w:sz w:val="26"/>
          <w:szCs w:val="26"/>
        </w:rPr>
        <w:t>viii</w:t>
      </w:r>
      <w:proofErr w:type="spellEnd"/>
      <w:r w:rsidRPr="00BA11B1">
        <w:rPr>
          <w:rFonts w:ascii="Arial Narrow" w:hAnsi="Arial Narrow"/>
          <w:sz w:val="26"/>
          <w:szCs w:val="26"/>
        </w:rPr>
        <w:t>) violación directa de la Constitución</w:t>
      </w:r>
      <w:r w:rsidRPr="00BA11B1">
        <w:rPr>
          <w:rFonts w:ascii="Arial Narrow" w:hAnsi="Arial Narrow"/>
          <w:i/>
          <w:iCs/>
          <w:sz w:val="26"/>
          <w:szCs w:val="26"/>
          <w:vertAlign w:val="superscript"/>
        </w:rPr>
        <w:footnoteReference w:id="6"/>
      </w:r>
      <w:r w:rsidRPr="00BA11B1">
        <w:rPr>
          <w:rFonts w:ascii="Arial Narrow" w:hAnsi="Arial Narrow"/>
          <w:sz w:val="26"/>
          <w:szCs w:val="26"/>
        </w:rPr>
        <w:t xml:space="preserve">. </w:t>
      </w:r>
    </w:p>
    <w:p w14:paraId="1FFEEF9A" w14:textId="77777777" w:rsidR="00697C90" w:rsidRPr="00BA11B1" w:rsidRDefault="00697C90" w:rsidP="00BA11B1">
      <w:pPr>
        <w:pStyle w:val="Sinespaciado"/>
        <w:spacing w:line="276" w:lineRule="auto"/>
        <w:jc w:val="both"/>
        <w:rPr>
          <w:rFonts w:ascii="Arial Narrow" w:hAnsi="Arial Narrow"/>
          <w:sz w:val="26"/>
          <w:szCs w:val="26"/>
        </w:rPr>
      </w:pPr>
    </w:p>
    <w:p w14:paraId="123ABD44" w14:textId="77777777"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5.</w:t>
      </w:r>
      <w:r w:rsidRPr="00BA11B1">
        <w:rPr>
          <w:rFonts w:ascii="Arial Narrow" w:hAnsi="Arial Narrow"/>
          <w:sz w:val="26"/>
          <w:szCs w:val="26"/>
        </w:rPr>
        <w:t xml:space="preserve"> Las pruebas arrimadas al proceso, acreditan los siguientes hechos:</w:t>
      </w:r>
    </w:p>
    <w:p w14:paraId="727B96C4" w14:textId="77777777" w:rsidR="00697C90" w:rsidRPr="00BA11B1" w:rsidRDefault="00697C90" w:rsidP="00BA11B1">
      <w:pPr>
        <w:pStyle w:val="Sinespaciado"/>
        <w:spacing w:line="276" w:lineRule="auto"/>
        <w:jc w:val="both"/>
        <w:rPr>
          <w:rFonts w:ascii="Arial Narrow" w:hAnsi="Arial Narrow"/>
          <w:sz w:val="26"/>
          <w:szCs w:val="26"/>
          <w:lang w:val="es-CO"/>
        </w:rPr>
      </w:pPr>
    </w:p>
    <w:p w14:paraId="43FAC732" w14:textId="149F9D52" w:rsidR="00697C90" w:rsidRPr="00BA11B1" w:rsidRDefault="00697C90" w:rsidP="00BA11B1">
      <w:pPr>
        <w:pStyle w:val="Sinespaciado"/>
        <w:spacing w:line="276" w:lineRule="auto"/>
        <w:jc w:val="both"/>
        <w:rPr>
          <w:rFonts w:ascii="Arial Narrow" w:hAnsi="Arial Narrow"/>
          <w:sz w:val="26"/>
          <w:szCs w:val="26"/>
          <w:lang w:val="es-CO"/>
        </w:rPr>
      </w:pPr>
      <w:r w:rsidRPr="00BA11B1">
        <w:rPr>
          <w:rFonts w:ascii="Arial Narrow" w:hAnsi="Arial Narrow"/>
          <w:b/>
          <w:bCs/>
          <w:sz w:val="26"/>
          <w:szCs w:val="26"/>
        </w:rPr>
        <w:t>5.1.</w:t>
      </w:r>
      <w:r w:rsidR="4C873CED" w:rsidRPr="00BA11B1">
        <w:rPr>
          <w:rFonts w:ascii="Arial Narrow" w:hAnsi="Arial Narrow"/>
          <w:b/>
          <w:bCs/>
          <w:sz w:val="26"/>
          <w:szCs w:val="26"/>
        </w:rPr>
        <w:t xml:space="preserve"> </w:t>
      </w:r>
      <w:r w:rsidR="30983243" w:rsidRPr="00BA11B1">
        <w:rPr>
          <w:rFonts w:ascii="Arial Narrow" w:hAnsi="Arial Narrow"/>
          <w:sz w:val="26"/>
          <w:szCs w:val="26"/>
        </w:rPr>
        <w:t xml:space="preserve">Por auto del </w:t>
      </w:r>
      <w:r w:rsidR="03AAF96E" w:rsidRPr="00BA11B1">
        <w:rPr>
          <w:rFonts w:ascii="Arial Narrow" w:hAnsi="Arial Narrow"/>
          <w:sz w:val="26"/>
          <w:szCs w:val="26"/>
        </w:rPr>
        <w:t>15 de septiembre de 2021 el Juzgado T</w:t>
      </w:r>
      <w:r w:rsidR="294E6AFF" w:rsidRPr="00BA11B1">
        <w:rPr>
          <w:rFonts w:ascii="Arial Narrow" w:hAnsi="Arial Narrow"/>
          <w:sz w:val="26"/>
          <w:szCs w:val="26"/>
        </w:rPr>
        <w:t>ercero Civil del Circuito de Pereira</w:t>
      </w:r>
      <w:r w:rsidR="5F20DFF3" w:rsidRPr="00BA11B1">
        <w:rPr>
          <w:rFonts w:ascii="Arial Narrow" w:hAnsi="Arial Narrow"/>
          <w:sz w:val="26"/>
          <w:szCs w:val="26"/>
        </w:rPr>
        <w:t xml:space="preserve"> ordenó correr</w:t>
      </w:r>
      <w:r w:rsidR="294E6AFF" w:rsidRPr="00BA11B1">
        <w:rPr>
          <w:rFonts w:ascii="Arial Narrow" w:hAnsi="Arial Narrow"/>
          <w:sz w:val="26"/>
          <w:szCs w:val="26"/>
        </w:rPr>
        <w:t xml:space="preserve"> traslado</w:t>
      </w:r>
      <w:r w:rsidR="07C82964" w:rsidRPr="00BA11B1">
        <w:rPr>
          <w:rFonts w:ascii="Arial Narrow" w:hAnsi="Arial Narrow"/>
          <w:sz w:val="26"/>
          <w:szCs w:val="26"/>
        </w:rPr>
        <w:t xml:space="preserve"> por el término de diez días,</w:t>
      </w:r>
      <w:r w:rsidR="294E6AFF" w:rsidRPr="00BA11B1">
        <w:rPr>
          <w:rFonts w:ascii="Arial Narrow" w:hAnsi="Arial Narrow"/>
          <w:sz w:val="26"/>
          <w:szCs w:val="26"/>
        </w:rPr>
        <w:t xml:space="preserve"> del avalúo de bienes embargados, presentado por </w:t>
      </w:r>
      <w:r w:rsidR="0CB84E73" w:rsidRPr="00BA11B1">
        <w:rPr>
          <w:rFonts w:ascii="Arial Narrow" w:hAnsi="Arial Narrow"/>
          <w:sz w:val="26"/>
          <w:szCs w:val="26"/>
        </w:rPr>
        <w:t>el</w:t>
      </w:r>
      <w:r w:rsidR="294E6AFF" w:rsidRPr="00BA11B1">
        <w:rPr>
          <w:rFonts w:ascii="Arial Narrow" w:hAnsi="Arial Narrow"/>
          <w:sz w:val="26"/>
          <w:szCs w:val="26"/>
        </w:rPr>
        <w:t xml:space="preserve"> ejecutante</w:t>
      </w:r>
      <w:r w:rsidR="520297BB" w:rsidRPr="00BA11B1">
        <w:rPr>
          <w:rFonts w:ascii="Arial Narrow" w:hAnsi="Arial Narrow"/>
          <w:sz w:val="26"/>
          <w:szCs w:val="26"/>
        </w:rPr>
        <w:t xml:space="preserve"> Iván Morales Coll</w:t>
      </w:r>
      <w:r w:rsidRPr="00BA11B1">
        <w:rPr>
          <w:rFonts w:ascii="Arial Narrow" w:hAnsi="Arial Narrow"/>
          <w:sz w:val="26"/>
          <w:szCs w:val="26"/>
          <w:vertAlign w:val="superscript"/>
          <w:lang w:val="es-CO"/>
        </w:rPr>
        <w:footnoteReference w:id="7"/>
      </w:r>
      <w:r w:rsidRPr="00BA11B1">
        <w:rPr>
          <w:rFonts w:ascii="Arial Narrow" w:hAnsi="Arial Narrow"/>
          <w:sz w:val="26"/>
          <w:szCs w:val="26"/>
          <w:lang w:val="es-CO"/>
        </w:rPr>
        <w:t>.</w:t>
      </w:r>
    </w:p>
    <w:p w14:paraId="06B89645" w14:textId="77777777" w:rsidR="00697C90" w:rsidRPr="00BA11B1" w:rsidRDefault="00697C90" w:rsidP="00BA11B1">
      <w:pPr>
        <w:pStyle w:val="Sinespaciado"/>
        <w:spacing w:line="276" w:lineRule="auto"/>
        <w:jc w:val="both"/>
        <w:rPr>
          <w:rFonts w:ascii="Arial Narrow" w:hAnsi="Arial Narrow"/>
          <w:sz w:val="26"/>
          <w:szCs w:val="26"/>
          <w:lang w:val="es-CO"/>
        </w:rPr>
      </w:pPr>
    </w:p>
    <w:p w14:paraId="72698505" w14:textId="587F342E" w:rsidR="00697C90" w:rsidRPr="00BA11B1" w:rsidRDefault="00697C90" w:rsidP="00BA11B1">
      <w:pPr>
        <w:pStyle w:val="Sinespaciado"/>
        <w:spacing w:line="276" w:lineRule="auto"/>
        <w:jc w:val="both"/>
        <w:rPr>
          <w:rFonts w:ascii="Arial Narrow" w:hAnsi="Arial Narrow"/>
          <w:sz w:val="26"/>
          <w:szCs w:val="26"/>
          <w:lang w:val="es-CO"/>
        </w:rPr>
      </w:pPr>
      <w:r w:rsidRPr="00BA11B1">
        <w:rPr>
          <w:rFonts w:ascii="Arial Narrow" w:hAnsi="Arial Narrow"/>
          <w:b/>
          <w:bCs/>
          <w:sz w:val="26"/>
          <w:szCs w:val="26"/>
          <w:lang w:val="es-CO"/>
        </w:rPr>
        <w:t>5.2.</w:t>
      </w:r>
      <w:r w:rsidR="0C0AA7A5" w:rsidRPr="00BA11B1">
        <w:rPr>
          <w:rFonts w:ascii="Arial Narrow" w:hAnsi="Arial Narrow"/>
          <w:b/>
          <w:bCs/>
          <w:sz w:val="26"/>
          <w:szCs w:val="26"/>
          <w:lang w:val="es-CO"/>
        </w:rPr>
        <w:t xml:space="preserve"> </w:t>
      </w:r>
      <w:r w:rsidR="0C0AA7A5" w:rsidRPr="00BA11B1">
        <w:rPr>
          <w:rFonts w:ascii="Arial Narrow" w:hAnsi="Arial Narrow"/>
          <w:sz w:val="26"/>
          <w:szCs w:val="26"/>
          <w:lang w:val="es-CO"/>
        </w:rPr>
        <w:t xml:space="preserve">El 23 de ese mismo mes, </w:t>
      </w:r>
      <w:r w:rsidR="51013169" w:rsidRPr="00BA11B1">
        <w:rPr>
          <w:rFonts w:ascii="Arial Narrow" w:hAnsi="Arial Narrow"/>
          <w:sz w:val="26"/>
          <w:szCs w:val="26"/>
          <w:lang w:val="es-CO"/>
        </w:rPr>
        <w:t>el apoderado de la</w:t>
      </w:r>
      <w:r w:rsidR="0C66CBCD" w:rsidRPr="00BA11B1">
        <w:rPr>
          <w:rFonts w:ascii="Arial Narrow" w:hAnsi="Arial Narrow"/>
          <w:sz w:val="26"/>
          <w:szCs w:val="26"/>
          <w:lang w:val="es-CO"/>
        </w:rPr>
        <w:t xml:space="preserve"> </w:t>
      </w:r>
      <w:r w:rsidR="29E340AD" w:rsidRPr="00BA11B1">
        <w:rPr>
          <w:rFonts w:ascii="Arial Narrow" w:hAnsi="Arial Narrow"/>
          <w:sz w:val="26"/>
          <w:szCs w:val="26"/>
          <w:lang w:val="es-CO"/>
        </w:rPr>
        <w:t xml:space="preserve">ejecutada </w:t>
      </w:r>
      <w:r w:rsidR="29E340AD" w:rsidRPr="00BA11B1">
        <w:rPr>
          <w:rFonts w:ascii="Arial Narrow" w:hAnsi="Arial Narrow"/>
          <w:sz w:val="26"/>
          <w:szCs w:val="26"/>
        </w:rPr>
        <w:t xml:space="preserve">AKMIOS S.A.S. solicitó al despacho </w:t>
      </w:r>
      <w:r w:rsidR="50E7C5DA" w:rsidRPr="00BA11B1">
        <w:rPr>
          <w:rFonts w:ascii="Arial Narrow" w:hAnsi="Arial Narrow"/>
          <w:sz w:val="26"/>
          <w:szCs w:val="26"/>
        </w:rPr>
        <w:t>corr</w:t>
      </w:r>
      <w:r w:rsidR="2D72D712" w:rsidRPr="00BA11B1">
        <w:rPr>
          <w:rFonts w:ascii="Arial Narrow" w:hAnsi="Arial Narrow"/>
          <w:sz w:val="26"/>
          <w:szCs w:val="26"/>
        </w:rPr>
        <w:t>e</w:t>
      </w:r>
      <w:r w:rsidR="50E7C5DA" w:rsidRPr="00BA11B1">
        <w:rPr>
          <w:rFonts w:ascii="Arial Narrow" w:hAnsi="Arial Narrow"/>
          <w:sz w:val="26"/>
          <w:szCs w:val="26"/>
        </w:rPr>
        <w:t>r</w:t>
      </w:r>
      <w:r w:rsidR="50E7C5DA" w:rsidRPr="00BA11B1">
        <w:rPr>
          <w:rFonts w:ascii="Arial Narrow" w:eastAsia="Georgia" w:hAnsi="Arial Narrow" w:cs="Georgia"/>
          <w:sz w:val="26"/>
          <w:szCs w:val="26"/>
        </w:rPr>
        <w:t xml:space="preserve"> traslado de</w:t>
      </w:r>
      <w:r w:rsidR="1AA649F3" w:rsidRPr="00BA11B1">
        <w:rPr>
          <w:rFonts w:ascii="Arial Narrow" w:eastAsia="Georgia" w:hAnsi="Arial Narrow" w:cs="Georgia"/>
          <w:sz w:val="26"/>
          <w:szCs w:val="26"/>
        </w:rPr>
        <w:t xml:space="preserve"> aquel</w:t>
      </w:r>
      <w:r w:rsidR="50E7C5DA" w:rsidRPr="00BA11B1">
        <w:rPr>
          <w:rFonts w:ascii="Arial Narrow" w:eastAsia="Georgia" w:hAnsi="Arial Narrow" w:cs="Georgia"/>
          <w:sz w:val="26"/>
          <w:szCs w:val="26"/>
        </w:rPr>
        <w:t xml:space="preserve"> avalúo p</w:t>
      </w:r>
      <w:r w:rsidR="1A8B2FD0" w:rsidRPr="00BA11B1">
        <w:rPr>
          <w:rFonts w:ascii="Arial Narrow" w:eastAsia="Georgia" w:hAnsi="Arial Narrow" w:cs="Georgia"/>
          <w:sz w:val="26"/>
          <w:szCs w:val="26"/>
        </w:rPr>
        <w:t xml:space="preserve">ues el mismo </w:t>
      </w:r>
      <w:r w:rsidR="50E7C5DA" w:rsidRPr="00BA11B1">
        <w:rPr>
          <w:rFonts w:ascii="Arial Narrow" w:eastAsia="Georgia" w:hAnsi="Arial Narrow" w:cs="Georgia"/>
          <w:sz w:val="26"/>
          <w:szCs w:val="26"/>
        </w:rPr>
        <w:t xml:space="preserve">no </w:t>
      </w:r>
      <w:r w:rsidR="3F10D4FA" w:rsidRPr="00BA11B1">
        <w:rPr>
          <w:rFonts w:ascii="Arial Narrow" w:eastAsia="Georgia" w:hAnsi="Arial Narrow" w:cs="Georgia"/>
          <w:sz w:val="26"/>
          <w:szCs w:val="26"/>
        </w:rPr>
        <w:t>fue</w:t>
      </w:r>
      <w:r w:rsidR="50E7C5DA" w:rsidRPr="00BA11B1">
        <w:rPr>
          <w:rFonts w:ascii="Arial Narrow" w:eastAsia="Georgia" w:hAnsi="Arial Narrow" w:cs="Georgia"/>
          <w:sz w:val="26"/>
          <w:szCs w:val="26"/>
        </w:rPr>
        <w:t xml:space="preserve"> remitido </w:t>
      </w:r>
      <w:r w:rsidR="0027234F" w:rsidRPr="00BA11B1">
        <w:rPr>
          <w:rFonts w:ascii="Arial Narrow" w:eastAsia="Georgia" w:hAnsi="Arial Narrow" w:cs="Georgia"/>
          <w:sz w:val="26"/>
          <w:szCs w:val="26"/>
        </w:rPr>
        <w:t xml:space="preserve">de manera previa por su contraparte </w:t>
      </w:r>
      <w:r w:rsidR="50E7C5DA" w:rsidRPr="00BA11B1">
        <w:rPr>
          <w:rFonts w:ascii="Arial Narrow" w:eastAsia="Georgia" w:hAnsi="Arial Narrow" w:cs="Georgia"/>
          <w:sz w:val="26"/>
          <w:szCs w:val="26"/>
        </w:rPr>
        <w:t>a</w:t>
      </w:r>
      <w:r w:rsidR="48ACC8E1" w:rsidRPr="00BA11B1">
        <w:rPr>
          <w:rFonts w:ascii="Arial Narrow" w:eastAsia="Georgia" w:hAnsi="Arial Narrow" w:cs="Georgia"/>
          <w:sz w:val="26"/>
          <w:szCs w:val="26"/>
        </w:rPr>
        <w:t xml:space="preserve"> su</w:t>
      </w:r>
      <w:r w:rsidR="50E7C5DA" w:rsidRPr="00BA11B1">
        <w:rPr>
          <w:rFonts w:ascii="Arial Narrow" w:eastAsia="Georgia" w:hAnsi="Arial Narrow" w:cs="Georgia"/>
          <w:sz w:val="26"/>
          <w:szCs w:val="26"/>
        </w:rPr>
        <w:t xml:space="preserve"> correo electrónico de notificaciones</w:t>
      </w:r>
      <w:r w:rsidRPr="00BA11B1">
        <w:rPr>
          <w:rFonts w:ascii="Arial Narrow" w:hAnsi="Arial Narrow"/>
          <w:sz w:val="26"/>
          <w:szCs w:val="26"/>
          <w:vertAlign w:val="superscript"/>
          <w:lang w:val="es-CO"/>
        </w:rPr>
        <w:footnoteReference w:id="8"/>
      </w:r>
      <w:r w:rsidR="0027234F" w:rsidRPr="00BA11B1">
        <w:rPr>
          <w:rFonts w:ascii="Arial Narrow" w:hAnsi="Arial Narrow"/>
          <w:sz w:val="26"/>
          <w:szCs w:val="26"/>
          <w:lang w:val="es-CO"/>
        </w:rPr>
        <w:t>, como era su deber.</w:t>
      </w:r>
    </w:p>
    <w:p w14:paraId="5520F43F" w14:textId="77777777" w:rsidR="00697C90" w:rsidRPr="00BA11B1" w:rsidRDefault="00697C90" w:rsidP="00BA11B1">
      <w:pPr>
        <w:pStyle w:val="Sinespaciado"/>
        <w:spacing w:line="276" w:lineRule="auto"/>
        <w:jc w:val="both"/>
        <w:rPr>
          <w:rFonts w:ascii="Arial Narrow" w:hAnsi="Arial Narrow"/>
          <w:sz w:val="26"/>
          <w:szCs w:val="26"/>
        </w:rPr>
      </w:pPr>
    </w:p>
    <w:p w14:paraId="140B94E1" w14:textId="12BB0C51" w:rsidR="00697C90" w:rsidRPr="00BA11B1" w:rsidRDefault="00697C90" w:rsidP="00BA11B1">
      <w:pPr>
        <w:pStyle w:val="Sinespaciado"/>
        <w:spacing w:line="276" w:lineRule="auto"/>
        <w:jc w:val="both"/>
        <w:rPr>
          <w:rFonts w:ascii="Arial Narrow" w:hAnsi="Arial Narrow"/>
          <w:sz w:val="26"/>
          <w:szCs w:val="26"/>
          <w:lang w:val="es-CO"/>
        </w:rPr>
      </w:pPr>
      <w:r w:rsidRPr="00BA11B1">
        <w:rPr>
          <w:rFonts w:ascii="Arial Narrow" w:hAnsi="Arial Narrow"/>
          <w:b/>
          <w:bCs/>
          <w:sz w:val="26"/>
          <w:szCs w:val="26"/>
        </w:rPr>
        <w:t>5.3.</w:t>
      </w:r>
      <w:r w:rsidR="2A0167A9" w:rsidRPr="00BA11B1">
        <w:rPr>
          <w:rFonts w:ascii="Arial Narrow" w:hAnsi="Arial Narrow"/>
          <w:b/>
          <w:bCs/>
          <w:sz w:val="26"/>
          <w:szCs w:val="26"/>
        </w:rPr>
        <w:t xml:space="preserve"> </w:t>
      </w:r>
      <w:r w:rsidR="7A94478A" w:rsidRPr="00BA11B1">
        <w:rPr>
          <w:rFonts w:ascii="Arial Narrow" w:hAnsi="Arial Narrow"/>
          <w:sz w:val="26"/>
          <w:szCs w:val="26"/>
        </w:rPr>
        <w:t>En proveído del 29 siguiente, se expresó</w:t>
      </w:r>
      <w:r w:rsidR="0027234F" w:rsidRPr="00BA11B1">
        <w:rPr>
          <w:rFonts w:ascii="Arial Narrow" w:hAnsi="Arial Narrow"/>
          <w:sz w:val="26"/>
          <w:szCs w:val="26"/>
        </w:rPr>
        <w:t xml:space="preserve"> por el juzgado:</w:t>
      </w:r>
      <w:r w:rsidR="7A94478A" w:rsidRPr="00BA11B1">
        <w:rPr>
          <w:rFonts w:ascii="Arial Narrow" w:hAnsi="Arial Narrow"/>
          <w:b/>
          <w:bCs/>
          <w:sz w:val="26"/>
          <w:szCs w:val="26"/>
        </w:rPr>
        <w:t xml:space="preserve"> “</w:t>
      </w:r>
      <w:r w:rsidR="7A94478A" w:rsidRPr="005B1074">
        <w:rPr>
          <w:rFonts w:ascii="Arial Narrow" w:eastAsia="Georgia" w:hAnsi="Arial Narrow" w:cs="Georgia"/>
          <w:sz w:val="24"/>
          <w:szCs w:val="26"/>
        </w:rPr>
        <w:t>se le hace saber al memorialista que por disposición del Art. 444-2 del Código General del Proceso, del avalúo aportado se corre traslado por diez (10) días mediante auto para que los interesados presentes sus observaciones. Así se hizo con proveído de Septiembre</w:t>
      </w:r>
      <w:r w:rsidR="63901FB3" w:rsidRPr="005B1074">
        <w:rPr>
          <w:rFonts w:ascii="Arial Narrow" w:eastAsia="Georgia" w:hAnsi="Arial Narrow" w:cs="Georgia"/>
          <w:sz w:val="24"/>
          <w:szCs w:val="26"/>
        </w:rPr>
        <w:t xml:space="preserve"> (sic)</w:t>
      </w:r>
      <w:r w:rsidR="7A94478A" w:rsidRPr="005B1074">
        <w:rPr>
          <w:rFonts w:ascii="Arial Narrow" w:eastAsia="Georgia" w:hAnsi="Arial Narrow" w:cs="Georgia"/>
          <w:sz w:val="24"/>
          <w:szCs w:val="26"/>
        </w:rPr>
        <w:t xml:space="preserve"> 15 de 2021</w:t>
      </w:r>
      <w:r w:rsidR="099AA82C" w:rsidRPr="00BA11B1">
        <w:rPr>
          <w:rFonts w:ascii="Arial Narrow" w:eastAsia="Georgia" w:hAnsi="Arial Narrow" w:cs="Georgia"/>
          <w:sz w:val="26"/>
          <w:szCs w:val="26"/>
        </w:rPr>
        <w:t>”</w:t>
      </w:r>
      <w:r w:rsidRPr="00BA11B1">
        <w:rPr>
          <w:rFonts w:ascii="Arial Narrow" w:hAnsi="Arial Narrow"/>
          <w:sz w:val="26"/>
          <w:szCs w:val="26"/>
          <w:vertAlign w:val="superscript"/>
          <w:lang w:val="es-CO"/>
        </w:rPr>
        <w:footnoteReference w:id="9"/>
      </w:r>
      <w:r w:rsidRPr="00BA11B1">
        <w:rPr>
          <w:rFonts w:ascii="Arial Narrow" w:hAnsi="Arial Narrow"/>
          <w:sz w:val="26"/>
          <w:szCs w:val="26"/>
          <w:lang w:val="es-CO"/>
        </w:rPr>
        <w:t>.</w:t>
      </w:r>
      <w:r w:rsidR="1A8B8CD3" w:rsidRPr="00BA11B1">
        <w:rPr>
          <w:rFonts w:ascii="Arial Narrow" w:hAnsi="Arial Narrow"/>
          <w:sz w:val="26"/>
          <w:szCs w:val="26"/>
          <w:lang w:val="es-CO"/>
        </w:rPr>
        <w:t xml:space="preserve"> </w:t>
      </w:r>
    </w:p>
    <w:p w14:paraId="585BA0D8" w14:textId="4E3650AA" w:rsidR="00196C3C" w:rsidRPr="00BA11B1" w:rsidRDefault="00196C3C" w:rsidP="00BA11B1">
      <w:pPr>
        <w:pStyle w:val="Sinespaciado"/>
        <w:spacing w:line="276" w:lineRule="auto"/>
        <w:jc w:val="both"/>
        <w:rPr>
          <w:rFonts w:ascii="Arial Narrow" w:hAnsi="Arial Narrow"/>
          <w:sz w:val="26"/>
          <w:szCs w:val="26"/>
          <w:highlight w:val="yellow"/>
          <w:lang w:val="es-CO"/>
        </w:rPr>
      </w:pPr>
    </w:p>
    <w:p w14:paraId="14C16D91" w14:textId="2D513E54" w:rsidR="00196C3C" w:rsidRPr="00BA11B1" w:rsidRDefault="00196C3C" w:rsidP="00BA11B1">
      <w:pPr>
        <w:pStyle w:val="Sinespaciado"/>
        <w:spacing w:line="276" w:lineRule="auto"/>
        <w:jc w:val="both"/>
        <w:rPr>
          <w:rFonts w:ascii="Arial Narrow" w:hAnsi="Arial Narrow"/>
          <w:sz w:val="26"/>
          <w:szCs w:val="26"/>
          <w:lang w:val="es-CO"/>
        </w:rPr>
      </w:pPr>
      <w:r w:rsidRPr="00BA11B1">
        <w:rPr>
          <w:rFonts w:ascii="Arial Narrow" w:hAnsi="Arial Narrow"/>
          <w:b/>
          <w:sz w:val="26"/>
          <w:szCs w:val="26"/>
          <w:lang w:val="es-CO"/>
        </w:rPr>
        <w:t xml:space="preserve">5.4. </w:t>
      </w:r>
      <w:r w:rsidRPr="00BA11B1">
        <w:rPr>
          <w:rFonts w:ascii="Arial Narrow" w:hAnsi="Arial Narrow"/>
          <w:sz w:val="26"/>
          <w:szCs w:val="26"/>
          <w:lang w:val="es-CO"/>
        </w:rPr>
        <w:t>Contra la anterior decisión ningún recurso se presentó.</w:t>
      </w:r>
    </w:p>
    <w:p w14:paraId="1B5B391B" w14:textId="77777777" w:rsidR="00697C90" w:rsidRPr="00BA11B1" w:rsidRDefault="00697C90" w:rsidP="00BA11B1">
      <w:pPr>
        <w:pStyle w:val="Sinespaciado"/>
        <w:spacing w:line="276" w:lineRule="auto"/>
        <w:jc w:val="both"/>
        <w:rPr>
          <w:rFonts w:ascii="Arial Narrow" w:hAnsi="Arial Narrow"/>
          <w:sz w:val="26"/>
          <w:szCs w:val="26"/>
          <w:lang w:val="es-CO"/>
        </w:rPr>
      </w:pPr>
    </w:p>
    <w:p w14:paraId="15AA9196" w14:textId="07DDC43B" w:rsidR="00697C90" w:rsidRPr="00BA11B1" w:rsidRDefault="00697C90"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5.</w:t>
      </w:r>
      <w:r w:rsidR="0080254B" w:rsidRPr="00BA11B1">
        <w:rPr>
          <w:rFonts w:ascii="Arial Narrow" w:hAnsi="Arial Narrow"/>
          <w:b/>
          <w:bCs/>
          <w:sz w:val="26"/>
          <w:szCs w:val="26"/>
        </w:rPr>
        <w:t>5</w:t>
      </w:r>
      <w:r w:rsidRPr="00BA11B1">
        <w:rPr>
          <w:rFonts w:ascii="Arial Narrow" w:hAnsi="Arial Narrow"/>
          <w:b/>
          <w:bCs/>
          <w:sz w:val="26"/>
          <w:szCs w:val="26"/>
        </w:rPr>
        <w:t>.</w:t>
      </w:r>
      <w:r w:rsidR="3BF692B7" w:rsidRPr="00BA11B1">
        <w:rPr>
          <w:rFonts w:ascii="Arial Narrow" w:hAnsi="Arial Narrow"/>
          <w:b/>
          <w:bCs/>
          <w:sz w:val="26"/>
          <w:szCs w:val="26"/>
        </w:rPr>
        <w:t xml:space="preserve"> </w:t>
      </w:r>
      <w:r w:rsidR="3BF692B7" w:rsidRPr="00BA11B1">
        <w:rPr>
          <w:rFonts w:ascii="Arial Narrow" w:hAnsi="Arial Narrow"/>
          <w:sz w:val="26"/>
          <w:szCs w:val="26"/>
        </w:rPr>
        <w:t>El 14 de octubre de 2021</w:t>
      </w:r>
      <w:r w:rsidR="7941F43D" w:rsidRPr="00BA11B1">
        <w:rPr>
          <w:rFonts w:ascii="Arial Narrow" w:hAnsi="Arial Narrow"/>
          <w:sz w:val="26"/>
          <w:szCs w:val="26"/>
        </w:rPr>
        <w:t xml:space="preserve"> AKMIOS S.A.S.</w:t>
      </w:r>
      <w:r w:rsidR="74C7CA79" w:rsidRPr="00BA11B1">
        <w:rPr>
          <w:rFonts w:ascii="Arial Narrow" w:hAnsi="Arial Narrow"/>
          <w:sz w:val="26"/>
          <w:szCs w:val="26"/>
        </w:rPr>
        <w:t xml:space="preserve"> objetó aquel avalúo </w:t>
      </w:r>
      <w:r w:rsidR="336CAFAB" w:rsidRPr="00BA11B1">
        <w:rPr>
          <w:rFonts w:ascii="Arial Narrow" w:hAnsi="Arial Narrow"/>
          <w:sz w:val="26"/>
          <w:szCs w:val="26"/>
        </w:rPr>
        <w:t>y</w:t>
      </w:r>
      <w:r w:rsidR="74C7CA79" w:rsidRPr="00BA11B1">
        <w:rPr>
          <w:rFonts w:ascii="Arial Narrow" w:hAnsi="Arial Narrow"/>
          <w:sz w:val="26"/>
          <w:szCs w:val="26"/>
        </w:rPr>
        <w:t xml:space="preserve"> presentó uno alternativo</w:t>
      </w:r>
      <w:r w:rsidRPr="00BA11B1">
        <w:rPr>
          <w:rFonts w:ascii="Arial Narrow" w:hAnsi="Arial Narrow"/>
          <w:sz w:val="26"/>
          <w:szCs w:val="26"/>
          <w:vertAlign w:val="superscript"/>
        </w:rPr>
        <w:footnoteReference w:id="10"/>
      </w:r>
      <w:r w:rsidR="74C7CA79" w:rsidRPr="00BA11B1">
        <w:rPr>
          <w:rFonts w:ascii="Arial Narrow" w:hAnsi="Arial Narrow"/>
          <w:sz w:val="26"/>
          <w:szCs w:val="26"/>
        </w:rPr>
        <w:t>.</w:t>
      </w:r>
    </w:p>
    <w:p w14:paraId="4B9FD3A0" w14:textId="77777777" w:rsidR="00697C90" w:rsidRPr="00BA11B1" w:rsidRDefault="00697C90" w:rsidP="00BA11B1">
      <w:pPr>
        <w:pStyle w:val="Sinespaciado"/>
        <w:spacing w:line="276" w:lineRule="auto"/>
        <w:jc w:val="both"/>
        <w:rPr>
          <w:rFonts w:ascii="Arial Narrow" w:hAnsi="Arial Narrow"/>
          <w:sz w:val="26"/>
          <w:szCs w:val="26"/>
          <w:lang w:val="es-CO"/>
        </w:rPr>
      </w:pPr>
    </w:p>
    <w:p w14:paraId="4D867A70" w14:textId="4A0F22C3" w:rsidR="00697C90" w:rsidRPr="00BA11B1" w:rsidRDefault="00697C90" w:rsidP="00BA11B1">
      <w:pPr>
        <w:pStyle w:val="Sinespaciado"/>
        <w:spacing w:line="276" w:lineRule="auto"/>
        <w:jc w:val="both"/>
        <w:rPr>
          <w:rFonts w:ascii="Arial Narrow" w:hAnsi="Arial Narrow"/>
          <w:color w:val="FF0000"/>
          <w:sz w:val="26"/>
          <w:szCs w:val="26"/>
          <w:lang w:val="es-CO"/>
        </w:rPr>
      </w:pPr>
      <w:r w:rsidRPr="00BA11B1">
        <w:rPr>
          <w:rFonts w:ascii="Arial Narrow" w:hAnsi="Arial Narrow"/>
          <w:b/>
          <w:bCs/>
          <w:sz w:val="26"/>
          <w:szCs w:val="26"/>
          <w:lang w:val="es-CO"/>
        </w:rPr>
        <w:t>5.</w:t>
      </w:r>
      <w:r w:rsidR="0080254B" w:rsidRPr="00BA11B1">
        <w:rPr>
          <w:rFonts w:ascii="Arial Narrow" w:hAnsi="Arial Narrow"/>
          <w:b/>
          <w:bCs/>
          <w:sz w:val="26"/>
          <w:szCs w:val="26"/>
          <w:lang w:val="es-CO"/>
        </w:rPr>
        <w:t>6</w:t>
      </w:r>
      <w:r w:rsidRPr="00BA11B1">
        <w:rPr>
          <w:rFonts w:ascii="Arial Narrow" w:hAnsi="Arial Narrow"/>
          <w:b/>
          <w:bCs/>
          <w:sz w:val="26"/>
          <w:szCs w:val="26"/>
          <w:lang w:val="es-CO"/>
        </w:rPr>
        <w:t>.</w:t>
      </w:r>
      <w:r w:rsidR="4945E1C2" w:rsidRPr="00BA11B1">
        <w:rPr>
          <w:rFonts w:ascii="Arial Narrow" w:hAnsi="Arial Narrow"/>
          <w:b/>
          <w:bCs/>
          <w:sz w:val="26"/>
          <w:szCs w:val="26"/>
          <w:lang w:val="es-CO"/>
        </w:rPr>
        <w:t xml:space="preserve"> </w:t>
      </w:r>
      <w:r w:rsidR="4945E1C2" w:rsidRPr="00BA11B1">
        <w:rPr>
          <w:rFonts w:ascii="Arial Narrow" w:hAnsi="Arial Narrow"/>
          <w:sz w:val="26"/>
          <w:szCs w:val="26"/>
          <w:lang w:val="es-CO"/>
        </w:rPr>
        <w:t>Por auto del 20 siguiente el juzgado de conocimiento declaró extemporánea la oportunidad para presentar el anterior documento</w:t>
      </w:r>
      <w:r w:rsidRPr="00BA11B1">
        <w:rPr>
          <w:rFonts w:ascii="Arial Narrow" w:hAnsi="Arial Narrow"/>
          <w:sz w:val="26"/>
          <w:szCs w:val="26"/>
          <w:vertAlign w:val="superscript"/>
        </w:rPr>
        <w:footnoteReference w:id="11"/>
      </w:r>
      <w:r w:rsidRPr="00BA11B1">
        <w:rPr>
          <w:rFonts w:ascii="Arial Narrow" w:hAnsi="Arial Narrow"/>
          <w:sz w:val="26"/>
          <w:szCs w:val="26"/>
        </w:rPr>
        <w:t>.</w:t>
      </w:r>
    </w:p>
    <w:p w14:paraId="3B14084F" w14:textId="77777777" w:rsidR="00697C90" w:rsidRPr="00BA11B1" w:rsidRDefault="00697C90" w:rsidP="00BA11B1">
      <w:pPr>
        <w:pStyle w:val="Sinespaciado"/>
        <w:spacing w:line="276" w:lineRule="auto"/>
        <w:jc w:val="both"/>
        <w:rPr>
          <w:rFonts w:ascii="Arial Narrow" w:hAnsi="Arial Narrow"/>
          <w:sz w:val="26"/>
          <w:szCs w:val="26"/>
          <w:lang w:val="es-CO"/>
        </w:rPr>
      </w:pPr>
    </w:p>
    <w:p w14:paraId="0A8F8E94" w14:textId="23935D57" w:rsidR="00697C90" w:rsidRPr="00BA11B1" w:rsidRDefault="00697C90" w:rsidP="00BA11B1">
      <w:pPr>
        <w:pStyle w:val="Sinespaciado"/>
        <w:spacing w:line="276" w:lineRule="auto"/>
        <w:jc w:val="both"/>
        <w:rPr>
          <w:rFonts w:ascii="Arial Narrow" w:hAnsi="Arial Narrow"/>
          <w:sz w:val="26"/>
          <w:szCs w:val="26"/>
          <w:lang w:val="es-CO"/>
        </w:rPr>
      </w:pPr>
      <w:r w:rsidRPr="00BA11B1">
        <w:rPr>
          <w:rFonts w:ascii="Arial Narrow" w:hAnsi="Arial Narrow"/>
          <w:b/>
          <w:bCs/>
          <w:sz w:val="26"/>
          <w:szCs w:val="26"/>
          <w:lang w:val="es-CO"/>
        </w:rPr>
        <w:t>5.</w:t>
      </w:r>
      <w:r w:rsidR="0080254B" w:rsidRPr="00BA11B1">
        <w:rPr>
          <w:rFonts w:ascii="Arial Narrow" w:hAnsi="Arial Narrow"/>
          <w:b/>
          <w:bCs/>
          <w:sz w:val="26"/>
          <w:szCs w:val="26"/>
          <w:lang w:val="es-CO"/>
        </w:rPr>
        <w:t>7</w:t>
      </w:r>
      <w:r w:rsidRPr="00BA11B1">
        <w:rPr>
          <w:rFonts w:ascii="Arial Narrow" w:hAnsi="Arial Narrow"/>
          <w:b/>
          <w:bCs/>
          <w:sz w:val="26"/>
          <w:szCs w:val="26"/>
          <w:lang w:val="es-CO"/>
        </w:rPr>
        <w:t>.</w:t>
      </w:r>
      <w:r w:rsidR="3120EA8A" w:rsidRPr="00BA11B1">
        <w:rPr>
          <w:rFonts w:ascii="Arial Narrow" w:hAnsi="Arial Narrow"/>
          <w:b/>
          <w:bCs/>
          <w:sz w:val="26"/>
          <w:szCs w:val="26"/>
          <w:lang w:val="es-CO"/>
        </w:rPr>
        <w:t xml:space="preserve"> </w:t>
      </w:r>
      <w:r w:rsidR="3120EA8A" w:rsidRPr="00BA11B1">
        <w:rPr>
          <w:rFonts w:ascii="Arial Narrow" w:hAnsi="Arial Narrow"/>
          <w:sz w:val="26"/>
          <w:szCs w:val="26"/>
          <w:lang w:val="es-CO"/>
        </w:rPr>
        <w:t>Contra</w:t>
      </w:r>
      <w:r w:rsidR="27933705" w:rsidRPr="00BA11B1">
        <w:rPr>
          <w:rFonts w:ascii="Arial Narrow" w:hAnsi="Arial Narrow"/>
          <w:sz w:val="26"/>
          <w:szCs w:val="26"/>
          <w:lang w:val="es-CO"/>
        </w:rPr>
        <w:t xml:space="preserve"> esa determinación la ejecutada interpuso recurso de reposición</w:t>
      </w:r>
      <w:r w:rsidR="65C6D7C8" w:rsidRPr="00BA11B1">
        <w:rPr>
          <w:rFonts w:ascii="Arial Narrow" w:hAnsi="Arial Narrow"/>
          <w:sz w:val="26"/>
          <w:szCs w:val="26"/>
          <w:lang w:val="es-CO"/>
        </w:rPr>
        <w:t>,</w:t>
      </w:r>
      <w:r w:rsidR="57ECC6EC" w:rsidRPr="00BA11B1">
        <w:rPr>
          <w:rFonts w:ascii="Arial Narrow" w:hAnsi="Arial Narrow"/>
          <w:sz w:val="26"/>
          <w:szCs w:val="26"/>
          <w:lang w:val="es-CO"/>
        </w:rPr>
        <w:t xml:space="preserve"> con sustento en que su contraparte incumplió la carga procesal de remitirle</w:t>
      </w:r>
      <w:r w:rsidR="0DBE600B" w:rsidRPr="00BA11B1">
        <w:rPr>
          <w:rFonts w:ascii="Arial Narrow" w:hAnsi="Arial Narrow"/>
          <w:sz w:val="26"/>
          <w:szCs w:val="26"/>
          <w:lang w:val="es-CO"/>
        </w:rPr>
        <w:t>, de forma previa,</w:t>
      </w:r>
      <w:r w:rsidR="57ECC6EC" w:rsidRPr="00BA11B1">
        <w:rPr>
          <w:rFonts w:ascii="Arial Narrow" w:hAnsi="Arial Narrow"/>
          <w:sz w:val="26"/>
          <w:szCs w:val="26"/>
          <w:lang w:val="es-CO"/>
        </w:rPr>
        <w:t xml:space="preserve"> </w:t>
      </w:r>
      <w:r w:rsidR="6A9C57F6" w:rsidRPr="00BA11B1">
        <w:rPr>
          <w:rFonts w:ascii="Arial Narrow" w:hAnsi="Arial Narrow"/>
          <w:sz w:val="26"/>
          <w:szCs w:val="26"/>
          <w:lang w:val="es-CO"/>
        </w:rPr>
        <w:t>el avalúo que presentó y como con el auto que corrió traslado tampoco se allegó e</w:t>
      </w:r>
      <w:r w:rsidR="7171B704" w:rsidRPr="00BA11B1">
        <w:rPr>
          <w:rFonts w:ascii="Arial Narrow" w:hAnsi="Arial Narrow"/>
          <w:sz w:val="26"/>
          <w:szCs w:val="26"/>
          <w:lang w:val="es-CO"/>
        </w:rPr>
        <w:t>sa experticia, nunca tuvo acceso a su contenido</w:t>
      </w:r>
      <w:r w:rsidR="191F90E4" w:rsidRPr="00BA11B1">
        <w:rPr>
          <w:rFonts w:ascii="Arial Narrow" w:hAnsi="Arial Narrow"/>
          <w:sz w:val="26"/>
          <w:szCs w:val="26"/>
          <w:lang w:val="es-CO"/>
        </w:rPr>
        <w:t>,</w:t>
      </w:r>
      <w:r w:rsidR="0027234F" w:rsidRPr="00BA11B1">
        <w:rPr>
          <w:rFonts w:ascii="Arial Narrow" w:hAnsi="Arial Narrow"/>
          <w:sz w:val="26"/>
          <w:szCs w:val="26"/>
          <w:lang w:val="es-CO"/>
        </w:rPr>
        <w:t xml:space="preserve"> la cual solo conoció de forma efectiva e</w:t>
      </w:r>
      <w:r w:rsidR="191F90E4" w:rsidRPr="00BA11B1">
        <w:rPr>
          <w:rFonts w:ascii="Arial Narrow" w:eastAsia="Georgia" w:hAnsi="Arial Narrow" w:cs="Georgia"/>
          <w:sz w:val="26"/>
          <w:szCs w:val="26"/>
        </w:rPr>
        <w:t xml:space="preserve">l </w:t>
      </w:r>
      <w:r w:rsidR="7B9E3221" w:rsidRPr="00BA11B1">
        <w:rPr>
          <w:rFonts w:ascii="Arial Narrow" w:eastAsia="Georgia" w:hAnsi="Arial Narrow" w:cs="Georgia"/>
          <w:sz w:val="26"/>
          <w:szCs w:val="26"/>
        </w:rPr>
        <w:t>0</w:t>
      </w:r>
      <w:r w:rsidR="191F90E4" w:rsidRPr="00BA11B1">
        <w:rPr>
          <w:rFonts w:ascii="Arial Narrow" w:eastAsia="Georgia" w:hAnsi="Arial Narrow" w:cs="Georgia"/>
          <w:sz w:val="26"/>
          <w:szCs w:val="26"/>
        </w:rPr>
        <w:t>5 de octubre</w:t>
      </w:r>
      <w:r w:rsidR="76770D71" w:rsidRPr="00BA11B1">
        <w:rPr>
          <w:rFonts w:ascii="Arial Narrow" w:eastAsia="Georgia" w:hAnsi="Arial Narrow" w:cs="Georgia"/>
          <w:sz w:val="26"/>
          <w:szCs w:val="26"/>
        </w:rPr>
        <w:t xml:space="preserve"> de 2021</w:t>
      </w:r>
      <w:r w:rsidR="191F90E4" w:rsidRPr="00BA11B1">
        <w:rPr>
          <w:rFonts w:ascii="Arial Narrow" w:eastAsia="Georgia" w:hAnsi="Arial Narrow" w:cs="Georgia"/>
          <w:sz w:val="26"/>
          <w:szCs w:val="26"/>
        </w:rPr>
        <w:t xml:space="preserve">, </w:t>
      </w:r>
      <w:r w:rsidR="0027234F" w:rsidRPr="00BA11B1">
        <w:rPr>
          <w:rFonts w:ascii="Arial Narrow" w:eastAsia="Georgia" w:hAnsi="Arial Narrow" w:cs="Georgia"/>
          <w:sz w:val="26"/>
          <w:szCs w:val="26"/>
        </w:rPr>
        <w:t xml:space="preserve">luego que atendiendo una petición realizada </w:t>
      </w:r>
      <w:r w:rsidR="191F90E4" w:rsidRPr="00BA11B1">
        <w:rPr>
          <w:rFonts w:ascii="Arial Narrow" w:eastAsia="Georgia" w:hAnsi="Arial Narrow" w:cs="Georgia"/>
          <w:sz w:val="26"/>
          <w:szCs w:val="26"/>
        </w:rPr>
        <w:t>vía telefónica, se</w:t>
      </w:r>
      <w:r w:rsidR="0027234F" w:rsidRPr="00BA11B1">
        <w:rPr>
          <w:rFonts w:ascii="Arial Narrow" w:eastAsia="Georgia" w:hAnsi="Arial Narrow" w:cs="Georgia"/>
          <w:sz w:val="26"/>
          <w:szCs w:val="26"/>
        </w:rPr>
        <w:t xml:space="preserve"> le concediera acceso al expediente</w:t>
      </w:r>
      <w:r w:rsidR="05AE1FE0" w:rsidRPr="00BA11B1">
        <w:rPr>
          <w:rFonts w:ascii="Arial Narrow" w:eastAsia="Georgia" w:hAnsi="Arial Narrow" w:cs="Georgia"/>
          <w:sz w:val="26"/>
          <w:szCs w:val="26"/>
        </w:rPr>
        <w:t>, de modo</w:t>
      </w:r>
      <w:r w:rsidR="58B770E1" w:rsidRPr="00BA11B1">
        <w:rPr>
          <w:rFonts w:ascii="Arial Narrow" w:eastAsia="Georgia" w:hAnsi="Arial Narrow" w:cs="Georgia"/>
          <w:sz w:val="26"/>
          <w:szCs w:val="26"/>
        </w:rPr>
        <w:t xml:space="preserve"> que solo</w:t>
      </w:r>
      <w:r w:rsidR="191F90E4" w:rsidRPr="00BA11B1">
        <w:rPr>
          <w:rFonts w:ascii="Arial Narrow" w:eastAsia="Georgia" w:hAnsi="Arial Narrow" w:cs="Georgia"/>
          <w:sz w:val="26"/>
          <w:szCs w:val="26"/>
        </w:rPr>
        <w:t xml:space="preserve"> a partir de </w:t>
      </w:r>
      <w:r w:rsidR="49371697" w:rsidRPr="00BA11B1">
        <w:rPr>
          <w:rFonts w:ascii="Arial Narrow" w:eastAsia="Georgia" w:hAnsi="Arial Narrow" w:cs="Georgia"/>
          <w:sz w:val="26"/>
          <w:szCs w:val="26"/>
        </w:rPr>
        <w:t>tal</w:t>
      </w:r>
      <w:r w:rsidR="191F90E4" w:rsidRPr="00BA11B1">
        <w:rPr>
          <w:rFonts w:ascii="Arial Narrow" w:eastAsia="Georgia" w:hAnsi="Arial Narrow" w:cs="Georgia"/>
          <w:sz w:val="26"/>
          <w:szCs w:val="26"/>
        </w:rPr>
        <w:t xml:space="preserve"> fecha fue posible descorrer el traslado</w:t>
      </w:r>
      <w:r w:rsidRPr="00BA11B1">
        <w:rPr>
          <w:rFonts w:ascii="Arial Narrow" w:eastAsia="Georgia" w:hAnsi="Arial Narrow" w:cs="Georgia"/>
          <w:sz w:val="26"/>
          <w:szCs w:val="26"/>
          <w:vertAlign w:val="superscript"/>
        </w:rPr>
        <w:footnoteReference w:id="12"/>
      </w:r>
      <w:r w:rsidR="6DA035C4" w:rsidRPr="00BA11B1">
        <w:rPr>
          <w:rFonts w:ascii="Arial Narrow" w:eastAsia="Georgia" w:hAnsi="Arial Narrow" w:cs="Georgia"/>
          <w:sz w:val="26"/>
          <w:szCs w:val="26"/>
        </w:rPr>
        <w:t>.</w:t>
      </w:r>
    </w:p>
    <w:p w14:paraId="405D6901" w14:textId="77777777" w:rsidR="00697C90" w:rsidRPr="00BA11B1" w:rsidRDefault="00697C90" w:rsidP="00BA11B1">
      <w:pPr>
        <w:pStyle w:val="Sinespaciado"/>
        <w:spacing w:line="276" w:lineRule="auto"/>
        <w:jc w:val="both"/>
        <w:rPr>
          <w:rFonts w:ascii="Arial Narrow" w:hAnsi="Arial Narrow"/>
          <w:sz w:val="26"/>
          <w:szCs w:val="26"/>
          <w:lang w:val="es-CO"/>
        </w:rPr>
      </w:pPr>
    </w:p>
    <w:p w14:paraId="5A922FC4" w14:textId="694D2401" w:rsidR="00697C90" w:rsidRPr="00BA11B1" w:rsidRDefault="00697C90" w:rsidP="00BA11B1">
      <w:pPr>
        <w:pStyle w:val="Sinespaciado"/>
        <w:spacing w:line="276" w:lineRule="auto"/>
        <w:jc w:val="both"/>
        <w:rPr>
          <w:rFonts w:ascii="Arial Narrow" w:hAnsi="Arial Narrow"/>
          <w:sz w:val="26"/>
          <w:szCs w:val="26"/>
          <w:lang w:val="es-CO"/>
        </w:rPr>
      </w:pPr>
      <w:r w:rsidRPr="00BA11B1">
        <w:rPr>
          <w:rFonts w:ascii="Arial Narrow" w:hAnsi="Arial Narrow"/>
          <w:b/>
          <w:bCs/>
          <w:sz w:val="26"/>
          <w:szCs w:val="26"/>
          <w:lang w:val="es-CO"/>
        </w:rPr>
        <w:t>5.</w:t>
      </w:r>
      <w:r w:rsidR="002F58B7" w:rsidRPr="00BA11B1">
        <w:rPr>
          <w:rFonts w:ascii="Arial Narrow" w:hAnsi="Arial Narrow"/>
          <w:b/>
          <w:bCs/>
          <w:sz w:val="26"/>
          <w:szCs w:val="26"/>
          <w:lang w:val="es-CO"/>
        </w:rPr>
        <w:t>8</w:t>
      </w:r>
      <w:r w:rsidRPr="00BA11B1">
        <w:rPr>
          <w:rFonts w:ascii="Arial Narrow" w:hAnsi="Arial Narrow"/>
          <w:b/>
          <w:bCs/>
          <w:sz w:val="26"/>
          <w:szCs w:val="26"/>
          <w:lang w:val="es-CO"/>
        </w:rPr>
        <w:t>.</w:t>
      </w:r>
      <w:r w:rsidR="40A9ADB7" w:rsidRPr="00BA11B1">
        <w:rPr>
          <w:rFonts w:ascii="Arial Narrow" w:hAnsi="Arial Narrow"/>
          <w:b/>
          <w:bCs/>
          <w:sz w:val="26"/>
          <w:szCs w:val="26"/>
          <w:lang w:val="es-CO"/>
        </w:rPr>
        <w:t xml:space="preserve"> </w:t>
      </w:r>
      <w:r w:rsidR="40A9ADB7" w:rsidRPr="00BA11B1">
        <w:rPr>
          <w:rFonts w:ascii="Arial Narrow" w:hAnsi="Arial Narrow"/>
          <w:sz w:val="26"/>
          <w:szCs w:val="26"/>
          <w:lang w:val="es-CO"/>
        </w:rPr>
        <w:t>Aunque en principio el juzgado accionado se había abstenido de resolver de fondo sobre ese medio de impugnación, mediante fallo de tutela</w:t>
      </w:r>
      <w:r w:rsidR="70CC6469" w:rsidRPr="00BA11B1">
        <w:rPr>
          <w:rFonts w:ascii="Arial Narrow" w:hAnsi="Arial Narrow"/>
          <w:sz w:val="26"/>
          <w:szCs w:val="26"/>
          <w:lang w:val="es-CO"/>
        </w:rPr>
        <w:t xml:space="preserve"> del 10 de agosto de 2022</w:t>
      </w:r>
      <w:r w:rsidR="40A9ADB7" w:rsidRPr="00BA11B1">
        <w:rPr>
          <w:rFonts w:ascii="Arial Narrow" w:hAnsi="Arial Narrow"/>
          <w:sz w:val="26"/>
          <w:szCs w:val="26"/>
          <w:lang w:val="es-CO"/>
        </w:rPr>
        <w:t xml:space="preserve">, </w:t>
      </w:r>
      <w:r w:rsidR="6E30A1B4" w:rsidRPr="00BA11B1">
        <w:rPr>
          <w:rFonts w:ascii="Arial Narrow" w:hAnsi="Arial Narrow"/>
          <w:sz w:val="26"/>
          <w:szCs w:val="26"/>
          <w:lang w:val="es-CO"/>
        </w:rPr>
        <w:t>la Sala de Casación Civil de la Corte Suprema de Justicia</w:t>
      </w:r>
      <w:r w:rsidR="73CF6C2E" w:rsidRPr="00BA11B1">
        <w:rPr>
          <w:rFonts w:ascii="Arial Narrow" w:hAnsi="Arial Narrow"/>
          <w:sz w:val="26"/>
          <w:szCs w:val="26"/>
          <w:lang w:val="es-CO"/>
        </w:rPr>
        <w:t>, dispuso</w:t>
      </w:r>
      <w:r w:rsidR="009021B2" w:rsidRPr="00BA11B1">
        <w:rPr>
          <w:rFonts w:ascii="Arial Narrow" w:hAnsi="Arial Narrow"/>
          <w:sz w:val="26"/>
          <w:szCs w:val="26"/>
          <w:lang w:val="es-CO"/>
        </w:rPr>
        <w:t xml:space="preserve"> que se </w:t>
      </w:r>
      <w:r w:rsidR="73CF6C2E" w:rsidRPr="00BA11B1">
        <w:rPr>
          <w:rFonts w:ascii="Arial Narrow" w:hAnsi="Arial Narrow"/>
          <w:sz w:val="26"/>
          <w:szCs w:val="26"/>
          <w:lang w:val="es-CO"/>
        </w:rPr>
        <w:t>decidi</w:t>
      </w:r>
      <w:r w:rsidR="009021B2" w:rsidRPr="00BA11B1">
        <w:rPr>
          <w:rFonts w:ascii="Arial Narrow" w:hAnsi="Arial Narrow"/>
          <w:sz w:val="26"/>
          <w:szCs w:val="26"/>
          <w:lang w:val="es-CO"/>
        </w:rPr>
        <w:t>e</w:t>
      </w:r>
      <w:r w:rsidR="73CF6C2E" w:rsidRPr="00BA11B1">
        <w:rPr>
          <w:rFonts w:ascii="Arial Narrow" w:hAnsi="Arial Narrow"/>
          <w:sz w:val="26"/>
          <w:szCs w:val="26"/>
          <w:lang w:val="es-CO"/>
        </w:rPr>
        <w:t>r</w:t>
      </w:r>
      <w:r w:rsidR="009021B2" w:rsidRPr="00BA11B1">
        <w:rPr>
          <w:rFonts w:ascii="Arial Narrow" w:hAnsi="Arial Narrow"/>
          <w:sz w:val="26"/>
          <w:szCs w:val="26"/>
          <w:lang w:val="es-CO"/>
        </w:rPr>
        <w:t>a</w:t>
      </w:r>
      <w:r w:rsidR="73CF6C2E" w:rsidRPr="00BA11B1">
        <w:rPr>
          <w:rFonts w:ascii="Arial Narrow" w:hAnsi="Arial Narrow"/>
          <w:sz w:val="26"/>
          <w:szCs w:val="26"/>
          <w:lang w:val="es-CO"/>
        </w:rPr>
        <w:t xml:space="preserve"> sobre el particular</w:t>
      </w:r>
      <w:r w:rsidRPr="00BA11B1">
        <w:rPr>
          <w:rFonts w:ascii="Arial Narrow" w:hAnsi="Arial Narrow"/>
          <w:sz w:val="26"/>
          <w:szCs w:val="26"/>
          <w:vertAlign w:val="superscript"/>
        </w:rPr>
        <w:footnoteReference w:id="13"/>
      </w:r>
      <w:r w:rsidR="567003EE" w:rsidRPr="00BA11B1">
        <w:rPr>
          <w:rFonts w:ascii="Arial Narrow" w:hAnsi="Arial Narrow"/>
          <w:sz w:val="26"/>
          <w:szCs w:val="26"/>
        </w:rPr>
        <w:t>.</w:t>
      </w:r>
    </w:p>
    <w:p w14:paraId="732F4FC1" w14:textId="001141E7" w:rsidR="7477195C" w:rsidRPr="00BA11B1" w:rsidRDefault="7477195C" w:rsidP="00BA11B1">
      <w:pPr>
        <w:pStyle w:val="Sinespaciado"/>
        <w:spacing w:line="276" w:lineRule="auto"/>
        <w:jc w:val="both"/>
        <w:rPr>
          <w:rFonts w:ascii="Arial Narrow" w:hAnsi="Arial Narrow"/>
          <w:sz w:val="26"/>
          <w:szCs w:val="26"/>
        </w:rPr>
      </w:pPr>
    </w:p>
    <w:p w14:paraId="09B3A06B" w14:textId="5FA15F1F" w:rsidR="1F7F1E8C" w:rsidRPr="00BA11B1" w:rsidRDefault="1F7F1E8C"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5.</w:t>
      </w:r>
      <w:r w:rsidR="002F58B7" w:rsidRPr="00BA11B1">
        <w:rPr>
          <w:rFonts w:ascii="Arial Narrow" w:hAnsi="Arial Narrow"/>
          <w:b/>
          <w:bCs/>
          <w:sz w:val="26"/>
          <w:szCs w:val="26"/>
        </w:rPr>
        <w:t>9</w:t>
      </w:r>
      <w:r w:rsidRPr="00BA11B1">
        <w:rPr>
          <w:rFonts w:ascii="Arial Narrow" w:hAnsi="Arial Narrow"/>
          <w:b/>
          <w:bCs/>
          <w:sz w:val="26"/>
          <w:szCs w:val="26"/>
        </w:rPr>
        <w:t>.</w:t>
      </w:r>
      <w:r w:rsidRPr="00BA11B1">
        <w:rPr>
          <w:rFonts w:ascii="Arial Narrow" w:hAnsi="Arial Narrow"/>
          <w:sz w:val="26"/>
          <w:szCs w:val="26"/>
        </w:rPr>
        <w:t xml:space="preserve"> En cumplimiento de lo anterior se profirió auto</w:t>
      </w:r>
      <w:r w:rsidR="402579BF" w:rsidRPr="00BA11B1">
        <w:rPr>
          <w:rFonts w:ascii="Arial Narrow" w:hAnsi="Arial Narrow"/>
          <w:sz w:val="26"/>
          <w:szCs w:val="26"/>
        </w:rPr>
        <w:t xml:space="preserve"> del 12 de septiembre de 2022,</w:t>
      </w:r>
      <w:r w:rsidRPr="00BA11B1">
        <w:rPr>
          <w:rFonts w:ascii="Arial Narrow" w:hAnsi="Arial Narrow"/>
          <w:sz w:val="26"/>
          <w:szCs w:val="26"/>
        </w:rPr>
        <w:t xml:space="preserve"> en el que se decidió no reponer </w:t>
      </w:r>
      <w:r w:rsidR="011BEF7C" w:rsidRPr="00BA11B1">
        <w:rPr>
          <w:rFonts w:ascii="Arial Narrow" w:hAnsi="Arial Narrow"/>
          <w:sz w:val="26"/>
          <w:szCs w:val="26"/>
        </w:rPr>
        <w:t>la determinación recurrida</w:t>
      </w:r>
      <w:r w:rsidR="459D7C83" w:rsidRPr="00BA11B1">
        <w:rPr>
          <w:rFonts w:ascii="Arial Narrow" w:hAnsi="Arial Narrow"/>
          <w:sz w:val="26"/>
          <w:szCs w:val="26"/>
        </w:rPr>
        <w:t>. Para resolver de esa manera</w:t>
      </w:r>
      <w:r w:rsidR="009021B2" w:rsidRPr="00BA11B1">
        <w:rPr>
          <w:rFonts w:ascii="Arial Narrow" w:hAnsi="Arial Narrow"/>
          <w:sz w:val="26"/>
          <w:szCs w:val="26"/>
        </w:rPr>
        <w:t xml:space="preserve"> se</w:t>
      </w:r>
      <w:r w:rsidR="459D7C83" w:rsidRPr="00BA11B1">
        <w:rPr>
          <w:rFonts w:ascii="Arial Narrow" w:hAnsi="Arial Narrow"/>
          <w:sz w:val="26"/>
          <w:szCs w:val="26"/>
        </w:rPr>
        <w:t xml:space="preserve"> consideró: </w:t>
      </w:r>
    </w:p>
    <w:p w14:paraId="7CE32397" w14:textId="16696D9B" w:rsidR="7477195C" w:rsidRPr="00BA11B1" w:rsidRDefault="7477195C" w:rsidP="00BA11B1">
      <w:pPr>
        <w:pStyle w:val="Sinespaciado"/>
        <w:spacing w:line="276" w:lineRule="auto"/>
        <w:jc w:val="both"/>
        <w:rPr>
          <w:rFonts w:ascii="Arial Narrow" w:hAnsi="Arial Narrow"/>
          <w:sz w:val="26"/>
          <w:szCs w:val="26"/>
        </w:rPr>
      </w:pPr>
    </w:p>
    <w:p w14:paraId="44CAFD89" w14:textId="09E7A92A" w:rsidR="5E7420DF" w:rsidRPr="00BA11B1" w:rsidRDefault="5E7420DF" w:rsidP="00BA11B1">
      <w:pPr>
        <w:pStyle w:val="Sinespaciado"/>
        <w:spacing w:line="276" w:lineRule="auto"/>
        <w:jc w:val="both"/>
        <w:rPr>
          <w:rFonts w:ascii="Arial Narrow" w:hAnsi="Arial Narrow"/>
          <w:sz w:val="26"/>
          <w:szCs w:val="26"/>
        </w:rPr>
      </w:pPr>
      <w:r w:rsidRPr="00BA11B1">
        <w:rPr>
          <w:rFonts w:ascii="Arial Narrow" w:eastAsia="Georgia" w:hAnsi="Arial Narrow" w:cs="Georgia"/>
          <w:sz w:val="26"/>
          <w:szCs w:val="26"/>
        </w:rPr>
        <w:t xml:space="preserve">La notificación por estado electrónico del auto que corrió traslado del avalúo se realizó en los términos de la ley procesal </w:t>
      </w:r>
      <w:r w:rsidR="0830412E" w:rsidRPr="00BA11B1">
        <w:rPr>
          <w:rFonts w:ascii="Arial Narrow" w:eastAsia="Georgia" w:hAnsi="Arial Narrow" w:cs="Georgia"/>
          <w:sz w:val="26"/>
          <w:szCs w:val="26"/>
        </w:rPr>
        <w:t>sin que el</w:t>
      </w:r>
      <w:r w:rsidR="373FC466" w:rsidRPr="00BA11B1">
        <w:rPr>
          <w:rFonts w:ascii="Arial Narrow" w:eastAsia="Georgia" w:hAnsi="Arial Narrow" w:cs="Georgia"/>
          <w:sz w:val="26"/>
          <w:szCs w:val="26"/>
        </w:rPr>
        <w:t xml:space="preserve"> </w:t>
      </w:r>
      <w:r w:rsidR="35AAFB5D" w:rsidRPr="00BA11B1">
        <w:rPr>
          <w:rFonts w:ascii="Arial Narrow" w:eastAsia="Georgia" w:hAnsi="Arial Narrow" w:cs="Georgia"/>
          <w:sz w:val="26"/>
          <w:szCs w:val="26"/>
        </w:rPr>
        <w:t>plazo para descorrerlo quede</w:t>
      </w:r>
      <w:r w:rsidR="373FC466" w:rsidRPr="00BA11B1">
        <w:rPr>
          <w:rFonts w:ascii="Arial Narrow" w:eastAsia="Georgia" w:hAnsi="Arial Narrow" w:cs="Georgia"/>
          <w:sz w:val="26"/>
          <w:szCs w:val="26"/>
        </w:rPr>
        <w:t xml:space="preserve"> sometido al cumplimiento por parte </w:t>
      </w:r>
      <w:r w:rsidR="79B50221" w:rsidRPr="00BA11B1">
        <w:rPr>
          <w:rFonts w:ascii="Arial Narrow" w:eastAsia="Georgia" w:hAnsi="Arial Narrow" w:cs="Georgia"/>
          <w:sz w:val="26"/>
          <w:szCs w:val="26"/>
        </w:rPr>
        <w:t>“</w:t>
      </w:r>
      <w:r w:rsidR="373FC466" w:rsidRPr="005B1074">
        <w:rPr>
          <w:rFonts w:ascii="Arial Narrow" w:eastAsia="Georgia" w:hAnsi="Arial Narrow" w:cs="Georgia"/>
          <w:sz w:val="24"/>
          <w:szCs w:val="26"/>
        </w:rPr>
        <w:t>del ejecutante de lo normado por el citado Art. 78-14, ni a la remisión por parte del Juzgado como lo apunta el inconforme “de la actuación de la cual se corría traslado.”</w:t>
      </w:r>
      <w:r w:rsidR="237F9C75" w:rsidRPr="005B1074">
        <w:rPr>
          <w:rFonts w:ascii="Arial Narrow" w:eastAsia="Georgia" w:hAnsi="Arial Narrow" w:cs="Georgia"/>
          <w:sz w:val="24"/>
          <w:szCs w:val="26"/>
        </w:rPr>
        <w:t xml:space="preserve"> </w:t>
      </w:r>
      <w:r w:rsidR="373FC466" w:rsidRPr="005B1074">
        <w:rPr>
          <w:rFonts w:ascii="Arial Narrow" w:eastAsia="Georgia" w:hAnsi="Arial Narrow" w:cs="Georgia"/>
          <w:sz w:val="24"/>
          <w:szCs w:val="26"/>
        </w:rPr>
        <w:t>Por lo tanto, como lo establecido por el Art. 78-14 del Código General del Proceso es un deber de las partes y sus apoderados y no una obligación como tal</w:t>
      </w:r>
      <w:r w:rsidR="7985AFB0" w:rsidRPr="00BA11B1">
        <w:rPr>
          <w:rFonts w:ascii="Arial Narrow" w:eastAsia="Georgia" w:hAnsi="Arial Narrow" w:cs="Georgia"/>
          <w:sz w:val="26"/>
          <w:szCs w:val="26"/>
        </w:rPr>
        <w:t>”</w:t>
      </w:r>
      <w:r w:rsidRPr="00BA11B1">
        <w:rPr>
          <w:rFonts w:ascii="Arial Narrow" w:eastAsia="Georgia" w:hAnsi="Arial Narrow" w:cs="Georgia"/>
          <w:sz w:val="26"/>
          <w:szCs w:val="26"/>
          <w:vertAlign w:val="superscript"/>
        </w:rPr>
        <w:footnoteReference w:id="14"/>
      </w:r>
      <w:r w:rsidR="373FC466" w:rsidRPr="00BA11B1">
        <w:rPr>
          <w:rFonts w:ascii="Arial Narrow" w:eastAsia="Georgia" w:hAnsi="Arial Narrow" w:cs="Georgia"/>
          <w:sz w:val="26"/>
          <w:szCs w:val="26"/>
        </w:rPr>
        <w:t>.</w:t>
      </w:r>
      <w:r w:rsidR="011BEF7C" w:rsidRPr="00BA11B1">
        <w:rPr>
          <w:rFonts w:ascii="Arial Narrow" w:hAnsi="Arial Narrow"/>
          <w:sz w:val="26"/>
          <w:szCs w:val="26"/>
        </w:rPr>
        <w:t xml:space="preserve"> </w:t>
      </w:r>
    </w:p>
    <w:p w14:paraId="353F5B54" w14:textId="77777777" w:rsidR="00697C90" w:rsidRPr="00BA11B1" w:rsidRDefault="00697C90" w:rsidP="00BA11B1">
      <w:pPr>
        <w:pStyle w:val="Sinespaciado"/>
        <w:spacing w:line="276" w:lineRule="auto"/>
        <w:jc w:val="both"/>
        <w:rPr>
          <w:rFonts w:ascii="Arial Narrow" w:hAnsi="Arial Narrow"/>
          <w:sz w:val="26"/>
          <w:szCs w:val="26"/>
        </w:rPr>
      </w:pPr>
    </w:p>
    <w:p w14:paraId="214DE1DB" w14:textId="297CCE45" w:rsidR="007E730B" w:rsidRPr="00BA11B1" w:rsidRDefault="65369FDF" w:rsidP="00BA11B1">
      <w:pPr>
        <w:pStyle w:val="Sinespaciado"/>
        <w:spacing w:line="276" w:lineRule="auto"/>
        <w:jc w:val="both"/>
        <w:rPr>
          <w:rFonts w:ascii="Arial Narrow" w:hAnsi="Arial Narrow"/>
          <w:sz w:val="26"/>
          <w:szCs w:val="26"/>
        </w:rPr>
      </w:pPr>
      <w:r w:rsidRPr="00BA11B1">
        <w:rPr>
          <w:rFonts w:ascii="Arial Narrow" w:hAnsi="Arial Narrow"/>
          <w:b/>
          <w:bCs/>
          <w:sz w:val="26"/>
          <w:szCs w:val="26"/>
        </w:rPr>
        <w:t>5.</w:t>
      </w:r>
      <w:r w:rsidR="002F58B7" w:rsidRPr="00BA11B1">
        <w:rPr>
          <w:rFonts w:ascii="Arial Narrow" w:hAnsi="Arial Narrow"/>
          <w:b/>
          <w:bCs/>
          <w:sz w:val="26"/>
          <w:szCs w:val="26"/>
        </w:rPr>
        <w:t>10</w:t>
      </w:r>
      <w:r w:rsidRPr="00BA11B1">
        <w:rPr>
          <w:rFonts w:ascii="Arial Narrow" w:hAnsi="Arial Narrow"/>
          <w:b/>
          <w:bCs/>
          <w:sz w:val="26"/>
          <w:szCs w:val="26"/>
        </w:rPr>
        <w:t>.</w:t>
      </w:r>
      <w:r w:rsidRPr="00BA11B1">
        <w:rPr>
          <w:rFonts w:ascii="Arial Narrow" w:hAnsi="Arial Narrow"/>
          <w:sz w:val="26"/>
          <w:szCs w:val="26"/>
        </w:rPr>
        <w:t xml:space="preserve"> </w:t>
      </w:r>
      <w:r w:rsidR="0050325C" w:rsidRPr="00BA11B1">
        <w:rPr>
          <w:rFonts w:ascii="Arial Narrow" w:hAnsi="Arial Narrow"/>
          <w:sz w:val="26"/>
          <w:szCs w:val="26"/>
        </w:rPr>
        <w:t>Aparece también acreditado e</w:t>
      </w:r>
      <w:r w:rsidR="002F58B7" w:rsidRPr="00BA11B1">
        <w:rPr>
          <w:rFonts w:ascii="Arial Narrow" w:hAnsi="Arial Narrow"/>
          <w:sz w:val="26"/>
          <w:szCs w:val="26"/>
        </w:rPr>
        <w:t xml:space="preserve">n </w:t>
      </w:r>
      <w:r w:rsidR="00A43253" w:rsidRPr="00BA11B1">
        <w:rPr>
          <w:rFonts w:ascii="Arial Narrow" w:hAnsi="Arial Narrow"/>
          <w:sz w:val="26"/>
          <w:szCs w:val="26"/>
        </w:rPr>
        <w:t>esas piezas procesales</w:t>
      </w:r>
      <w:r w:rsidR="0050325C" w:rsidRPr="00BA11B1">
        <w:rPr>
          <w:rFonts w:ascii="Arial Narrow" w:hAnsi="Arial Narrow"/>
          <w:sz w:val="26"/>
          <w:szCs w:val="26"/>
        </w:rPr>
        <w:t>,</w:t>
      </w:r>
      <w:r w:rsidR="002F58B7" w:rsidRPr="00BA11B1">
        <w:rPr>
          <w:rFonts w:ascii="Arial Narrow" w:hAnsi="Arial Narrow"/>
          <w:sz w:val="26"/>
          <w:szCs w:val="26"/>
        </w:rPr>
        <w:t xml:space="preserve"> </w:t>
      </w:r>
      <w:r w:rsidR="00A43253" w:rsidRPr="00BA11B1">
        <w:rPr>
          <w:rFonts w:ascii="Arial Narrow" w:hAnsi="Arial Narrow"/>
          <w:sz w:val="26"/>
          <w:szCs w:val="26"/>
        </w:rPr>
        <w:t>que el juzgado de conocimiento brindó a</w:t>
      </w:r>
      <w:r w:rsidR="00FB57F9" w:rsidRPr="00BA11B1">
        <w:rPr>
          <w:rFonts w:ascii="Arial Narrow" w:hAnsi="Arial Narrow"/>
          <w:sz w:val="26"/>
          <w:szCs w:val="26"/>
        </w:rPr>
        <w:t xml:space="preserve"> la ejecutada</w:t>
      </w:r>
      <w:r w:rsidR="00A43253" w:rsidRPr="00BA11B1">
        <w:rPr>
          <w:rFonts w:ascii="Arial Narrow" w:hAnsi="Arial Narrow"/>
          <w:sz w:val="26"/>
          <w:szCs w:val="26"/>
        </w:rPr>
        <w:t xml:space="preserve"> </w:t>
      </w:r>
      <w:r w:rsidR="00FB57F9" w:rsidRPr="00BA11B1">
        <w:rPr>
          <w:rFonts w:ascii="Arial Narrow" w:hAnsi="Arial Narrow"/>
          <w:sz w:val="26"/>
          <w:szCs w:val="26"/>
        </w:rPr>
        <w:t xml:space="preserve">AKMIOS S.A.S. </w:t>
      </w:r>
      <w:r w:rsidR="00A43253" w:rsidRPr="00BA11B1">
        <w:rPr>
          <w:rFonts w:ascii="Arial Narrow" w:hAnsi="Arial Narrow"/>
          <w:sz w:val="26"/>
          <w:szCs w:val="26"/>
        </w:rPr>
        <w:t>acceso al expediente digital,</w:t>
      </w:r>
      <w:r w:rsidR="006434AD" w:rsidRPr="00BA11B1">
        <w:rPr>
          <w:rFonts w:ascii="Arial Narrow" w:hAnsi="Arial Narrow"/>
          <w:sz w:val="26"/>
          <w:szCs w:val="26"/>
        </w:rPr>
        <w:t xml:space="preserve"> cuando menos en las siguientes oportunidades: </w:t>
      </w:r>
      <w:r w:rsidR="00FB53B8" w:rsidRPr="00BA11B1">
        <w:rPr>
          <w:rFonts w:ascii="Arial Narrow" w:hAnsi="Arial Narrow"/>
          <w:sz w:val="26"/>
          <w:szCs w:val="26"/>
        </w:rPr>
        <w:t>el 09 de septiembre de 2020</w:t>
      </w:r>
      <w:r w:rsidR="00472948" w:rsidRPr="00BA11B1">
        <w:rPr>
          <w:rFonts w:ascii="Arial Narrow" w:hAnsi="Arial Narrow"/>
          <w:sz w:val="26"/>
          <w:szCs w:val="26"/>
          <w:vertAlign w:val="superscript"/>
        </w:rPr>
        <w:footnoteReference w:id="15"/>
      </w:r>
      <w:r w:rsidR="003F3292" w:rsidRPr="00BA11B1">
        <w:rPr>
          <w:rFonts w:ascii="Arial Narrow" w:hAnsi="Arial Narrow"/>
          <w:sz w:val="26"/>
          <w:szCs w:val="26"/>
        </w:rPr>
        <w:t>, 24 de noviembre de 2020</w:t>
      </w:r>
      <w:r w:rsidR="00181314" w:rsidRPr="00BA11B1">
        <w:rPr>
          <w:rFonts w:ascii="Arial Narrow" w:hAnsi="Arial Narrow"/>
          <w:sz w:val="26"/>
          <w:szCs w:val="26"/>
          <w:vertAlign w:val="superscript"/>
        </w:rPr>
        <w:footnoteReference w:id="16"/>
      </w:r>
      <w:r w:rsidR="00472948" w:rsidRPr="00BA11B1">
        <w:rPr>
          <w:rFonts w:ascii="Arial Narrow" w:hAnsi="Arial Narrow"/>
          <w:sz w:val="26"/>
          <w:szCs w:val="26"/>
        </w:rPr>
        <w:t xml:space="preserve"> y 14 de abril de 2021</w:t>
      </w:r>
      <w:r w:rsidR="00472948" w:rsidRPr="00BA11B1">
        <w:rPr>
          <w:rFonts w:ascii="Arial Narrow" w:hAnsi="Arial Narrow"/>
          <w:sz w:val="26"/>
          <w:szCs w:val="26"/>
          <w:vertAlign w:val="superscript"/>
        </w:rPr>
        <w:footnoteReference w:id="17"/>
      </w:r>
      <w:r w:rsidR="00D07F3C" w:rsidRPr="00BA11B1">
        <w:rPr>
          <w:rFonts w:ascii="Arial Narrow" w:hAnsi="Arial Narrow"/>
          <w:sz w:val="26"/>
          <w:szCs w:val="26"/>
        </w:rPr>
        <w:t>,</w:t>
      </w:r>
      <w:r w:rsidR="00A43253" w:rsidRPr="00BA11B1">
        <w:rPr>
          <w:rFonts w:ascii="Arial Narrow" w:hAnsi="Arial Narrow"/>
          <w:sz w:val="26"/>
          <w:szCs w:val="26"/>
        </w:rPr>
        <w:t xml:space="preserve"> a través </w:t>
      </w:r>
      <w:r w:rsidR="00FB57F9" w:rsidRPr="00BA11B1">
        <w:rPr>
          <w:rFonts w:ascii="Arial Narrow" w:hAnsi="Arial Narrow"/>
          <w:sz w:val="26"/>
          <w:szCs w:val="26"/>
        </w:rPr>
        <w:t xml:space="preserve">del correo electrónico </w:t>
      </w:r>
      <w:hyperlink r:id="rId12">
        <w:r w:rsidR="00FB57F9" w:rsidRPr="00BA11B1">
          <w:rPr>
            <w:rStyle w:val="Hipervnculo"/>
            <w:rFonts w:ascii="Arial Narrow" w:hAnsi="Arial Narrow"/>
            <w:sz w:val="26"/>
            <w:szCs w:val="26"/>
          </w:rPr>
          <w:t>revisamosprocesos@gmail.com</w:t>
        </w:r>
      </w:hyperlink>
      <w:r w:rsidR="00FB57F9" w:rsidRPr="00BA11B1">
        <w:rPr>
          <w:rFonts w:ascii="Arial Narrow" w:hAnsi="Arial Narrow"/>
          <w:sz w:val="26"/>
          <w:szCs w:val="26"/>
        </w:rPr>
        <w:t xml:space="preserve"> </w:t>
      </w:r>
      <w:r w:rsidR="00D07F3C" w:rsidRPr="00BA11B1">
        <w:rPr>
          <w:rFonts w:ascii="Arial Narrow" w:hAnsi="Arial Narrow"/>
          <w:sz w:val="26"/>
          <w:szCs w:val="26"/>
        </w:rPr>
        <w:t>perteneciente al</w:t>
      </w:r>
      <w:r w:rsidR="00F0644D" w:rsidRPr="00BA11B1">
        <w:rPr>
          <w:rFonts w:ascii="Arial Narrow" w:hAnsi="Arial Narrow"/>
          <w:sz w:val="26"/>
          <w:szCs w:val="26"/>
        </w:rPr>
        <w:t xml:space="preserve"> señor Luis Hernán Ortega Roa</w:t>
      </w:r>
      <w:r w:rsidR="00F47551" w:rsidRPr="00BA11B1">
        <w:rPr>
          <w:rFonts w:ascii="Arial Narrow" w:hAnsi="Arial Narrow"/>
          <w:sz w:val="26"/>
          <w:szCs w:val="26"/>
        </w:rPr>
        <w:t>,</w:t>
      </w:r>
      <w:r w:rsidR="00F0644D" w:rsidRPr="00BA11B1">
        <w:rPr>
          <w:rFonts w:ascii="Arial Narrow" w:hAnsi="Arial Narrow"/>
          <w:sz w:val="26"/>
          <w:szCs w:val="26"/>
        </w:rPr>
        <w:t xml:space="preserve"> </w:t>
      </w:r>
      <w:r w:rsidR="00E15901" w:rsidRPr="00BA11B1">
        <w:rPr>
          <w:rFonts w:ascii="Arial Narrow" w:hAnsi="Arial Narrow"/>
          <w:sz w:val="26"/>
          <w:szCs w:val="26"/>
        </w:rPr>
        <w:t>dependiente</w:t>
      </w:r>
      <w:r w:rsidR="00D07F3C" w:rsidRPr="00BA11B1">
        <w:rPr>
          <w:rFonts w:ascii="Arial Narrow" w:hAnsi="Arial Narrow"/>
          <w:sz w:val="26"/>
          <w:szCs w:val="26"/>
        </w:rPr>
        <w:t xml:space="preserve"> judicial nombrado por el </w:t>
      </w:r>
      <w:r w:rsidR="00E15901" w:rsidRPr="00BA11B1">
        <w:rPr>
          <w:rFonts w:ascii="Arial Narrow" w:hAnsi="Arial Narrow"/>
          <w:sz w:val="26"/>
          <w:szCs w:val="26"/>
        </w:rPr>
        <w:t>primer apoderado que tuvo la ejecutada</w:t>
      </w:r>
      <w:r w:rsidR="00D07F3C" w:rsidRPr="00BA11B1">
        <w:rPr>
          <w:rFonts w:ascii="Arial Narrow" w:hAnsi="Arial Narrow"/>
          <w:sz w:val="26"/>
          <w:szCs w:val="26"/>
        </w:rPr>
        <w:t xml:space="preserve"> en ese proceso</w:t>
      </w:r>
      <w:r w:rsidR="003F3292" w:rsidRPr="00BA11B1">
        <w:rPr>
          <w:rFonts w:ascii="Arial Narrow" w:hAnsi="Arial Narrow"/>
          <w:sz w:val="26"/>
          <w:szCs w:val="26"/>
          <w:vertAlign w:val="superscript"/>
        </w:rPr>
        <w:footnoteReference w:id="18"/>
      </w:r>
      <w:r w:rsidR="00E15901" w:rsidRPr="00BA11B1">
        <w:rPr>
          <w:rFonts w:ascii="Arial Narrow" w:hAnsi="Arial Narrow"/>
          <w:sz w:val="26"/>
          <w:szCs w:val="26"/>
        </w:rPr>
        <w:t xml:space="preserve"> </w:t>
      </w:r>
      <w:r w:rsidR="00E350DC" w:rsidRPr="00BA11B1">
        <w:rPr>
          <w:rFonts w:ascii="Arial Narrow" w:hAnsi="Arial Narrow"/>
          <w:sz w:val="26"/>
          <w:szCs w:val="26"/>
        </w:rPr>
        <w:t>y a quien</w:t>
      </w:r>
      <w:r w:rsidR="007E730B" w:rsidRPr="00BA11B1">
        <w:rPr>
          <w:rFonts w:ascii="Arial Narrow" w:hAnsi="Arial Narrow"/>
          <w:sz w:val="26"/>
          <w:szCs w:val="26"/>
        </w:rPr>
        <w:t>,</w:t>
      </w:r>
      <w:r w:rsidR="00E350DC" w:rsidRPr="00BA11B1">
        <w:rPr>
          <w:rFonts w:ascii="Arial Narrow" w:hAnsi="Arial Narrow"/>
          <w:sz w:val="26"/>
          <w:szCs w:val="26"/>
        </w:rPr>
        <w:t xml:space="preserve"> además, pese al cambio de ese profesional del derecho por el que actualmente la representa, sigue ejerciendo su función</w:t>
      </w:r>
      <w:r w:rsidR="007E730B" w:rsidRPr="00BA11B1">
        <w:rPr>
          <w:rFonts w:ascii="Arial Narrow" w:hAnsi="Arial Narrow"/>
          <w:sz w:val="26"/>
          <w:szCs w:val="26"/>
        </w:rPr>
        <w:t>.</w:t>
      </w:r>
    </w:p>
    <w:p w14:paraId="40B7C385" w14:textId="77777777" w:rsidR="007E730B" w:rsidRPr="00BA11B1" w:rsidRDefault="007E730B" w:rsidP="00BA11B1">
      <w:pPr>
        <w:pStyle w:val="Sinespaciado"/>
        <w:spacing w:line="276" w:lineRule="auto"/>
        <w:jc w:val="both"/>
        <w:rPr>
          <w:rFonts w:ascii="Arial Narrow" w:hAnsi="Arial Narrow"/>
          <w:sz w:val="26"/>
          <w:szCs w:val="26"/>
        </w:rPr>
      </w:pPr>
    </w:p>
    <w:p w14:paraId="6C269565" w14:textId="0FF2CF2D" w:rsidR="00372157" w:rsidRPr="00BA11B1" w:rsidRDefault="007E730B" w:rsidP="00BA11B1">
      <w:pPr>
        <w:pStyle w:val="Sinespaciado"/>
        <w:spacing w:line="276" w:lineRule="auto"/>
        <w:jc w:val="both"/>
        <w:rPr>
          <w:rFonts w:ascii="Arial Narrow" w:hAnsi="Arial Narrow"/>
          <w:sz w:val="26"/>
          <w:szCs w:val="26"/>
        </w:rPr>
      </w:pPr>
      <w:r w:rsidRPr="00BA11B1">
        <w:rPr>
          <w:rFonts w:ascii="Arial Narrow" w:hAnsi="Arial Narrow"/>
          <w:sz w:val="26"/>
          <w:szCs w:val="26"/>
        </w:rPr>
        <w:t>Se afirma lo anterior</w:t>
      </w:r>
      <w:r w:rsidR="00E350DC" w:rsidRPr="00BA11B1">
        <w:rPr>
          <w:rFonts w:ascii="Arial Narrow" w:hAnsi="Arial Narrow"/>
          <w:sz w:val="26"/>
          <w:szCs w:val="26"/>
        </w:rPr>
        <w:t xml:space="preserve"> </w:t>
      </w:r>
      <w:r w:rsidRPr="00BA11B1">
        <w:rPr>
          <w:rFonts w:ascii="Arial Narrow" w:hAnsi="Arial Narrow"/>
          <w:sz w:val="26"/>
          <w:szCs w:val="26"/>
        </w:rPr>
        <w:t xml:space="preserve">porque </w:t>
      </w:r>
      <w:r w:rsidR="0002095B" w:rsidRPr="00BA11B1">
        <w:rPr>
          <w:rFonts w:ascii="Arial Narrow" w:hAnsi="Arial Narrow"/>
          <w:sz w:val="26"/>
          <w:szCs w:val="26"/>
        </w:rPr>
        <w:t xml:space="preserve">el 26 de abril de 2021, el propio representante legal de AKMIOS S.A.S. </w:t>
      </w:r>
      <w:r w:rsidR="00B62C5C" w:rsidRPr="00BA11B1">
        <w:rPr>
          <w:rFonts w:ascii="Arial Narrow" w:hAnsi="Arial Narrow"/>
          <w:sz w:val="26"/>
          <w:szCs w:val="26"/>
        </w:rPr>
        <w:t>realizó en su nombre la siguiente autorización “</w:t>
      </w:r>
      <w:r w:rsidR="00B62C5C" w:rsidRPr="005B1074">
        <w:rPr>
          <w:rFonts w:ascii="Arial Narrow" w:hAnsi="Arial Narrow"/>
          <w:sz w:val="24"/>
          <w:szCs w:val="26"/>
        </w:rPr>
        <w:t>confiero AUTORIZACIÓN a LUIS HERNAN (sic) ORTEGA ROA</w:t>
      </w:r>
      <w:r w:rsidR="00372157" w:rsidRPr="005B1074">
        <w:rPr>
          <w:rFonts w:ascii="Arial Narrow" w:hAnsi="Arial Narrow"/>
          <w:sz w:val="24"/>
          <w:szCs w:val="26"/>
        </w:rPr>
        <w:t xml:space="preserve">… </w:t>
      </w:r>
      <w:r w:rsidR="00B62C5C" w:rsidRPr="005B1074">
        <w:rPr>
          <w:rFonts w:ascii="Arial Narrow" w:hAnsi="Arial Narrow"/>
          <w:sz w:val="24"/>
          <w:szCs w:val="26"/>
        </w:rPr>
        <w:t>para que en nombre y representación de la</w:t>
      </w:r>
      <w:r w:rsidR="00372157" w:rsidRPr="005B1074">
        <w:rPr>
          <w:rFonts w:ascii="Arial Narrow" w:hAnsi="Arial Narrow"/>
          <w:sz w:val="24"/>
          <w:szCs w:val="26"/>
        </w:rPr>
        <w:t xml:space="preserve"> </w:t>
      </w:r>
      <w:r w:rsidR="00B62C5C" w:rsidRPr="005B1074">
        <w:rPr>
          <w:rFonts w:ascii="Arial Narrow" w:hAnsi="Arial Narrow"/>
          <w:sz w:val="24"/>
          <w:szCs w:val="26"/>
        </w:rPr>
        <w:t>sociedad AKMIOS S.A.S. consulte el expedient</w:t>
      </w:r>
      <w:r w:rsidR="00372157" w:rsidRPr="005B1074">
        <w:rPr>
          <w:rFonts w:ascii="Arial Narrow" w:hAnsi="Arial Narrow"/>
          <w:sz w:val="24"/>
          <w:szCs w:val="26"/>
        </w:rPr>
        <w:t>e</w:t>
      </w:r>
      <w:r w:rsidR="00372157" w:rsidRPr="00BA11B1">
        <w:rPr>
          <w:rFonts w:ascii="Arial Narrow" w:hAnsi="Arial Narrow"/>
          <w:sz w:val="26"/>
          <w:szCs w:val="26"/>
        </w:rPr>
        <w:t>”</w:t>
      </w:r>
      <w:r w:rsidR="00E02503" w:rsidRPr="00BA11B1">
        <w:rPr>
          <w:rFonts w:ascii="Arial Narrow" w:hAnsi="Arial Narrow"/>
          <w:sz w:val="26"/>
          <w:szCs w:val="26"/>
        </w:rPr>
        <w:t xml:space="preserve"> </w:t>
      </w:r>
      <w:r w:rsidR="00A75EB6" w:rsidRPr="00BA11B1">
        <w:rPr>
          <w:rFonts w:ascii="Arial Narrow" w:hAnsi="Arial Narrow"/>
          <w:sz w:val="26"/>
          <w:szCs w:val="26"/>
        </w:rPr>
        <w:t>manifestación que</w:t>
      </w:r>
      <w:r w:rsidR="00CF70BB" w:rsidRPr="00BA11B1">
        <w:rPr>
          <w:rFonts w:ascii="Arial Narrow" w:hAnsi="Arial Narrow"/>
          <w:sz w:val="26"/>
          <w:szCs w:val="26"/>
        </w:rPr>
        <w:t xml:space="preserve"> hizo en los formatos y membretes del actual apoderado de esa </w:t>
      </w:r>
      <w:r w:rsidR="00CF70BB" w:rsidRPr="00BA11B1">
        <w:rPr>
          <w:rFonts w:ascii="Arial Narrow" w:hAnsi="Arial Narrow"/>
          <w:sz w:val="26"/>
          <w:szCs w:val="26"/>
        </w:rPr>
        <w:lastRenderedPageBreak/>
        <w:t>sociedad, pero, lo que resulta más importante, que remitió</w:t>
      </w:r>
      <w:r w:rsidR="00A75EB6" w:rsidRPr="00BA11B1">
        <w:rPr>
          <w:rFonts w:ascii="Arial Narrow" w:hAnsi="Arial Narrow"/>
          <w:sz w:val="26"/>
          <w:szCs w:val="26"/>
        </w:rPr>
        <w:t xml:space="preserve"> con copia al correo</w:t>
      </w:r>
      <w:r w:rsidR="00CF70BB" w:rsidRPr="00BA11B1">
        <w:rPr>
          <w:rFonts w:ascii="Arial Narrow" w:hAnsi="Arial Narrow"/>
          <w:sz w:val="26"/>
          <w:szCs w:val="26"/>
        </w:rPr>
        <w:t xml:space="preserve"> de ese profesional del derecho</w:t>
      </w:r>
      <w:r w:rsidR="00372157" w:rsidRPr="00BA11B1">
        <w:rPr>
          <w:rFonts w:ascii="Arial Narrow" w:hAnsi="Arial Narrow"/>
          <w:sz w:val="26"/>
          <w:szCs w:val="26"/>
          <w:vertAlign w:val="superscript"/>
        </w:rPr>
        <w:footnoteReference w:id="19"/>
      </w:r>
      <w:r w:rsidR="00372157" w:rsidRPr="00BA11B1">
        <w:rPr>
          <w:rFonts w:ascii="Arial Narrow" w:hAnsi="Arial Narrow"/>
          <w:sz w:val="26"/>
          <w:szCs w:val="26"/>
        </w:rPr>
        <w:t>.</w:t>
      </w:r>
    </w:p>
    <w:p w14:paraId="7102AB6A" w14:textId="40F524E1" w:rsidR="006434AD" w:rsidRPr="00BA11B1" w:rsidRDefault="006434AD" w:rsidP="00BA11B1">
      <w:pPr>
        <w:pStyle w:val="Sinespaciado"/>
        <w:spacing w:line="276" w:lineRule="auto"/>
        <w:jc w:val="both"/>
        <w:rPr>
          <w:rFonts w:ascii="Arial Narrow" w:hAnsi="Arial Narrow"/>
          <w:sz w:val="26"/>
          <w:szCs w:val="26"/>
        </w:rPr>
      </w:pPr>
    </w:p>
    <w:p w14:paraId="1794A2BC" w14:textId="2C44ADC9" w:rsidR="006434AD" w:rsidRPr="00BA11B1" w:rsidRDefault="006434AD" w:rsidP="00BA11B1">
      <w:pPr>
        <w:pStyle w:val="Sinespaciado"/>
        <w:spacing w:line="276" w:lineRule="auto"/>
        <w:jc w:val="both"/>
        <w:rPr>
          <w:rFonts w:ascii="Arial Narrow" w:hAnsi="Arial Narrow"/>
          <w:sz w:val="26"/>
          <w:szCs w:val="26"/>
        </w:rPr>
      </w:pPr>
      <w:r w:rsidRPr="00BA11B1">
        <w:rPr>
          <w:rFonts w:ascii="Arial Narrow" w:hAnsi="Arial Narrow"/>
          <w:sz w:val="26"/>
          <w:szCs w:val="26"/>
        </w:rPr>
        <w:t>Además, el correo electrónico remitido por ese dependiente o asistente judicial el 26 de marzo de 2021</w:t>
      </w:r>
      <w:r w:rsidRPr="00BA11B1">
        <w:rPr>
          <w:rStyle w:val="Refdenotaalpie"/>
          <w:rFonts w:ascii="Arial Narrow" w:hAnsi="Arial Narrow"/>
          <w:sz w:val="26"/>
          <w:szCs w:val="26"/>
        </w:rPr>
        <w:footnoteReference w:id="20"/>
      </w:r>
      <w:r w:rsidRPr="00BA11B1">
        <w:rPr>
          <w:rFonts w:ascii="Arial Narrow" w:hAnsi="Arial Narrow"/>
          <w:sz w:val="26"/>
          <w:szCs w:val="26"/>
        </w:rPr>
        <w:t xml:space="preserve"> confirma que tenía acceso al expediente, al punto que allí criticaba su conformación por carecer de memoriales o providencias judiciales que debían hacer parte de él.</w:t>
      </w:r>
    </w:p>
    <w:p w14:paraId="61CBCE09" w14:textId="62AC1D30" w:rsidR="006434AD" w:rsidRPr="00BA11B1" w:rsidRDefault="006434AD" w:rsidP="00BA11B1">
      <w:pPr>
        <w:pStyle w:val="Sinespaciado"/>
        <w:spacing w:line="276" w:lineRule="auto"/>
        <w:jc w:val="both"/>
        <w:rPr>
          <w:rFonts w:ascii="Arial Narrow" w:hAnsi="Arial Narrow"/>
          <w:sz w:val="26"/>
          <w:szCs w:val="26"/>
        </w:rPr>
      </w:pPr>
    </w:p>
    <w:p w14:paraId="7FE8A62E" w14:textId="03842D73" w:rsidR="006434AD" w:rsidRPr="00BA11B1" w:rsidRDefault="006434AD" w:rsidP="00BA11B1">
      <w:pPr>
        <w:pStyle w:val="Sinespaciado"/>
        <w:spacing w:line="276" w:lineRule="auto"/>
        <w:jc w:val="both"/>
        <w:rPr>
          <w:rFonts w:ascii="Arial Narrow" w:hAnsi="Arial Narrow"/>
          <w:sz w:val="26"/>
          <w:szCs w:val="26"/>
        </w:rPr>
      </w:pPr>
      <w:r w:rsidRPr="00BA11B1">
        <w:rPr>
          <w:rStyle w:val="normaltextrun"/>
          <w:rFonts w:ascii="Arial Narrow" w:hAnsi="Arial Narrow"/>
          <w:color w:val="000000"/>
          <w:sz w:val="26"/>
          <w:szCs w:val="26"/>
          <w:shd w:val="clear" w:color="auto" w:fill="FFFFFF"/>
        </w:rPr>
        <w:t>No puede dejarse de destacar que el actual apoderado judicial de la ejecutada, mismo que propone esta tutela, actúa en esa ejecución desde el 10 de febrero de 2021, cuando se reconoció personería y se negó la petición de notificación por conducta concluyente porque el auto de mandamiento de pago se había notificado por anotación es estados; luego se profirió la providencia que ordenó continuar la ejecución, y otras providencias dentro del cuaderno de medidas cautelares, y el abogado nunca alegó carecer de acceso al expediente.</w:t>
      </w:r>
      <w:r w:rsidRPr="00BA11B1">
        <w:rPr>
          <w:rStyle w:val="eop"/>
          <w:rFonts w:ascii="Arial Narrow" w:hAnsi="Arial Narrow"/>
          <w:color w:val="000000"/>
          <w:sz w:val="26"/>
          <w:szCs w:val="26"/>
          <w:shd w:val="clear" w:color="auto" w:fill="FFFFFF"/>
        </w:rPr>
        <w:t> </w:t>
      </w:r>
    </w:p>
    <w:p w14:paraId="0416FAFD" w14:textId="50FE18DA" w:rsidR="00272D1E" w:rsidRPr="00BA11B1" w:rsidRDefault="00B62C5C" w:rsidP="00BA11B1">
      <w:pPr>
        <w:pStyle w:val="Sinespaciado"/>
        <w:spacing w:line="276" w:lineRule="auto"/>
        <w:jc w:val="both"/>
        <w:rPr>
          <w:rFonts w:ascii="Arial Narrow" w:hAnsi="Arial Narrow"/>
          <w:sz w:val="26"/>
          <w:szCs w:val="26"/>
        </w:rPr>
      </w:pPr>
      <w:r w:rsidRPr="00BA11B1">
        <w:rPr>
          <w:rFonts w:ascii="Arial Narrow" w:hAnsi="Arial Narrow"/>
          <w:sz w:val="26"/>
          <w:szCs w:val="26"/>
        </w:rPr>
        <w:t xml:space="preserve"> </w:t>
      </w:r>
      <w:r w:rsidR="00E350DC" w:rsidRPr="00BA11B1">
        <w:rPr>
          <w:rFonts w:ascii="Arial Narrow" w:hAnsi="Arial Narrow"/>
          <w:sz w:val="26"/>
          <w:szCs w:val="26"/>
        </w:rPr>
        <w:t xml:space="preserve"> </w:t>
      </w:r>
      <w:r w:rsidR="00A43253" w:rsidRPr="00BA11B1">
        <w:rPr>
          <w:rFonts w:ascii="Arial Narrow" w:hAnsi="Arial Narrow"/>
          <w:sz w:val="26"/>
          <w:szCs w:val="26"/>
        </w:rPr>
        <w:t xml:space="preserve"> </w:t>
      </w:r>
    </w:p>
    <w:p w14:paraId="07699131" w14:textId="77777777" w:rsidR="006434AD" w:rsidRPr="00BA11B1" w:rsidRDefault="4B9029BB" w:rsidP="00BA11B1">
      <w:pPr>
        <w:pStyle w:val="Sinespaciado"/>
        <w:spacing w:line="276" w:lineRule="auto"/>
        <w:jc w:val="both"/>
        <w:rPr>
          <w:rFonts w:ascii="Arial Narrow" w:hAnsi="Arial Narrow"/>
          <w:bCs/>
          <w:sz w:val="26"/>
          <w:szCs w:val="26"/>
        </w:rPr>
      </w:pPr>
      <w:r w:rsidRPr="00BA11B1">
        <w:rPr>
          <w:rFonts w:ascii="Arial Narrow" w:hAnsi="Arial Narrow"/>
          <w:b/>
          <w:bCs/>
          <w:sz w:val="26"/>
          <w:szCs w:val="26"/>
        </w:rPr>
        <w:t>6.</w:t>
      </w:r>
      <w:r w:rsidRPr="00BA11B1">
        <w:rPr>
          <w:rFonts w:ascii="Arial Narrow" w:hAnsi="Arial Narrow"/>
          <w:sz w:val="26"/>
          <w:szCs w:val="26"/>
        </w:rPr>
        <w:t xml:space="preserve"> </w:t>
      </w:r>
      <w:r w:rsidR="003715E3" w:rsidRPr="00BA11B1">
        <w:rPr>
          <w:rFonts w:ascii="Arial Narrow" w:hAnsi="Arial Narrow"/>
          <w:sz w:val="26"/>
          <w:szCs w:val="26"/>
        </w:rPr>
        <w:t xml:space="preserve">Surge de las anteriores pruebas </w:t>
      </w:r>
      <w:bookmarkStart w:id="2" w:name="_Hlk128133397"/>
      <w:r w:rsidR="003715E3" w:rsidRPr="00BA11B1">
        <w:rPr>
          <w:rFonts w:ascii="Arial Narrow" w:hAnsi="Arial Narrow"/>
          <w:sz w:val="26"/>
          <w:szCs w:val="26"/>
        </w:rPr>
        <w:t xml:space="preserve">que </w:t>
      </w:r>
      <w:r w:rsidR="006434AD" w:rsidRPr="00BA11B1">
        <w:rPr>
          <w:rFonts w:ascii="Arial Narrow" w:hAnsi="Arial Narrow"/>
          <w:bCs/>
          <w:sz w:val="26"/>
          <w:szCs w:val="26"/>
        </w:rPr>
        <w:t>se encuentra probado que a la parte que acude en tutela, el juzgado de conocimiento le brindó, en reiteradas ocasiones, acceso al expediente, previo a la emisión del auto que corrió traslado, a través de dependiente judicial, por lo que no es del caso invocar una negativa a acceder al contenido de las piezas procesales que lo componen.</w:t>
      </w:r>
    </w:p>
    <w:bookmarkEnd w:id="2"/>
    <w:p w14:paraId="77F3B008" w14:textId="77777777" w:rsidR="006434AD" w:rsidRPr="00BA11B1" w:rsidRDefault="006434AD" w:rsidP="00BA11B1">
      <w:pPr>
        <w:pStyle w:val="Sinespaciado"/>
        <w:spacing w:line="276" w:lineRule="auto"/>
        <w:jc w:val="both"/>
        <w:rPr>
          <w:rFonts w:ascii="Arial Narrow" w:hAnsi="Arial Narrow"/>
          <w:bCs/>
          <w:sz w:val="26"/>
          <w:szCs w:val="26"/>
        </w:rPr>
      </w:pPr>
    </w:p>
    <w:p w14:paraId="5AB51BB0" w14:textId="7E604922" w:rsidR="006434AD" w:rsidRPr="00BA11B1" w:rsidRDefault="006434AD" w:rsidP="00BA11B1">
      <w:pPr>
        <w:pStyle w:val="Sinespaciado"/>
        <w:spacing w:line="276" w:lineRule="auto"/>
        <w:jc w:val="both"/>
        <w:rPr>
          <w:rFonts w:ascii="Arial Narrow" w:hAnsi="Arial Narrow"/>
          <w:bCs/>
          <w:sz w:val="26"/>
          <w:szCs w:val="26"/>
        </w:rPr>
      </w:pPr>
      <w:r w:rsidRPr="00BA11B1">
        <w:rPr>
          <w:rFonts w:ascii="Arial Narrow" w:hAnsi="Arial Narrow"/>
          <w:bCs/>
          <w:sz w:val="26"/>
          <w:szCs w:val="26"/>
        </w:rPr>
        <w:t xml:space="preserve">En otras palabras, si desde el año 2020 y durante el 2021, se concedió permiso para la revisión del expediente electrónico, ahora no se puede alegar el desconocimiento a la garantía al acceso al proceso, toda vez que, por el contrario, esa sociedad contaba con la posibilidad de conocer el contenido del </w:t>
      </w:r>
      <w:proofErr w:type="spellStart"/>
      <w:r w:rsidRPr="00BA11B1">
        <w:rPr>
          <w:rFonts w:ascii="Arial Narrow" w:hAnsi="Arial Narrow"/>
          <w:bCs/>
          <w:sz w:val="26"/>
          <w:szCs w:val="26"/>
        </w:rPr>
        <w:t>pluricitado</w:t>
      </w:r>
      <w:proofErr w:type="spellEnd"/>
      <w:r w:rsidRPr="00BA11B1">
        <w:rPr>
          <w:rFonts w:ascii="Arial Narrow" w:hAnsi="Arial Narrow"/>
          <w:bCs/>
          <w:sz w:val="26"/>
          <w:szCs w:val="26"/>
        </w:rPr>
        <w:t xml:space="preserve"> avalúo, a partir de los enlaces previamente compartidos. </w:t>
      </w:r>
    </w:p>
    <w:p w14:paraId="4EE2AAAA" w14:textId="77777777" w:rsidR="006434AD" w:rsidRPr="00BA11B1" w:rsidRDefault="006434AD" w:rsidP="00BA11B1">
      <w:pPr>
        <w:pStyle w:val="Sinespaciado"/>
        <w:spacing w:line="276" w:lineRule="auto"/>
        <w:jc w:val="both"/>
        <w:rPr>
          <w:rFonts w:ascii="Arial Narrow" w:hAnsi="Arial Narrow"/>
          <w:bCs/>
          <w:sz w:val="26"/>
          <w:szCs w:val="26"/>
        </w:rPr>
      </w:pPr>
    </w:p>
    <w:p w14:paraId="4CCF0AF6" w14:textId="09EBE766" w:rsidR="003715E3" w:rsidRPr="00BA11B1" w:rsidRDefault="006434AD"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rPr>
        <w:t xml:space="preserve">En segundo lugar, </w:t>
      </w:r>
      <w:r w:rsidR="002F58B7" w:rsidRPr="00BA11B1">
        <w:rPr>
          <w:rFonts w:ascii="Arial Narrow" w:hAnsi="Arial Narrow"/>
          <w:sz w:val="26"/>
          <w:szCs w:val="26"/>
        </w:rPr>
        <w:t>contra el auto</w:t>
      </w:r>
      <w:r w:rsidR="003715E3" w:rsidRPr="00BA11B1">
        <w:rPr>
          <w:rFonts w:ascii="Arial Narrow" w:hAnsi="Arial Narrow"/>
          <w:sz w:val="26"/>
          <w:szCs w:val="26"/>
        </w:rPr>
        <w:t xml:space="preserve"> por medio del cual el juzgado accionado se pronunció </w:t>
      </w:r>
      <w:r w:rsidRPr="00BA11B1">
        <w:rPr>
          <w:rFonts w:ascii="Arial Narrow" w:hAnsi="Arial Narrow"/>
          <w:sz w:val="26"/>
          <w:szCs w:val="26"/>
        </w:rPr>
        <w:t>frente a aquella</w:t>
      </w:r>
      <w:r w:rsidR="003715E3" w:rsidRPr="00BA11B1">
        <w:rPr>
          <w:rFonts w:ascii="Arial Narrow" w:hAnsi="Arial Narrow"/>
          <w:sz w:val="26"/>
          <w:szCs w:val="26"/>
        </w:rPr>
        <w:t xml:space="preserve"> solicitud </w:t>
      </w:r>
      <w:r w:rsidR="00FF7DE0" w:rsidRPr="00BA11B1">
        <w:rPr>
          <w:rFonts w:ascii="Arial Narrow" w:hAnsi="Arial Narrow"/>
          <w:sz w:val="26"/>
          <w:szCs w:val="26"/>
        </w:rPr>
        <w:t>presentada por la sociedad tutelante</w:t>
      </w:r>
      <w:r w:rsidRPr="00BA11B1">
        <w:rPr>
          <w:rFonts w:ascii="Arial Narrow" w:hAnsi="Arial Narrow"/>
          <w:sz w:val="26"/>
          <w:szCs w:val="26"/>
        </w:rPr>
        <w:t xml:space="preserve">, que reclamara </w:t>
      </w:r>
      <w:r w:rsidR="00FF7DE0" w:rsidRPr="00BA11B1">
        <w:rPr>
          <w:rFonts w:ascii="Arial Narrow" w:hAnsi="Arial Narrow"/>
          <w:sz w:val="26"/>
          <w:szCs w:val="26"/>
        </w:rPr>
        <w:t>se le permitiera conocer el avalúo allegado por su contraparte</w:t>
      </w:r>
      <w:r w:rsidR="00CD1CA1" w:rsidRPr="00BA11B1">
        <w:rPr>
          <w:rFonts w:ascii="Arial Narrow" w:hAnsi="Arial Narrow"/>
          <w:sz w:val="26"/>
          <w:szCs w:val="26"/>
        </w:rPr>
        <w:t>,</w:t>
      </w:r>
      <w:r w:rsidR="00FF7DE0" w:rsidRPr="00BA11B1">
        <w:rPr>
          <w:rFonts w:ascii="Arial Narrow" w:hAnsi="Arial Narrow"/>
          <w:sz w:val="26"/>
          <w:szCs w:val="26"/>
        </w:rPr>
        <w:t xml:space="preserve"> </w:t>
      </w:r>
      <w:r w:rsidR="00CD1CA1" w:rsidRPr="00BA11B1">
        <w:rPr>
          <w:rFonts w:ascii="Arial Narrow" w:hAnsi="Arial Narrow"/>
          <w:sz w:val="26"/>
          <w:szCs w:val="26"/>
        </w:rPr>
        <w:t>ninguna oposición se presentó.</w:t>
      </w:r>
      <w:r w:rsidRPr="00BA11B1">
        <w:rPr>
          <w:rFonts w:ascii="Arial Narrow" w:hAnsi="Arial Narrow"/>
          <w:sz w:val="26"/>
          <w:szCs w:val="26"/>
        </w:rPr>
        <w:t xml:space="preserve"> Recuérdese que en contra de él no se propuso recurso alguno.</w:t>
      </w:r>
    </w:p>
    <w:p w14:paraId="30A5349C" w14:textId="77777777" w:rsidR="00CD1CA1" w:rsidRPr="00BA11B1" w:rsidRDefault="00CD1CA1" w:rsidP="00BA11B1">
      <w:pPr>
        <w:pStyle w:val="Sinespaciado"/>
        <w:spacing w:line="276" w:lineRule="auto"/>
        <w:jc w:val="both"/>
        <w:rPr>
          <w:rFonts w:ascii="Arial Narrow" w:hAnsi="Arial Narrow"/>
          <w:sz w:val="26"/>
          <w:szCs w:val="26"/>
          <w:highlight w:val="yellow"/>
          <w:lang w:val="es-CO"/>
        </w:rPr>
      </w:pPr>
    </w:p>
    <w:p w14:paraId="5F1C5E54" w14:textId="1C5F7332" w:rsidR="00AD6762" w:rsidRPr="00BA11B1" w:rsidRDefault="00CD1CA1" w:rsidP="00BA11B1">
      <w:pPr>
        <w:pStyle w:val="Sinespaciado"/>
        <w:spacing w:line="276" w:lineRule="auto"/>
        <w:jc w:val="both"/>
        <w:rPr>
          <w:rFonts w:ascii="Arial Narrow" w:eastAsia="Georgia" w:hAnsi="Arial Narrow" w:cs="Georgia"/>
          <w:sz w:val="26"/>
          <w:szCs w:val="26"/>
        </w:rPr>
      </w:pPr>
      <w:r w:rsidRPr="00BA11B1">
        <w:rPr>
          <w:rFonts w:ascii="Arial Narrow" w:hAnsi="Arial Narrow"/>
          <w:sz w:val="26"/>
          <w:szCs w:val="26"/>
          <w:lang w:val="es-CO"/>
        </w:rPr>
        <w:t>Es decir que</w:t>
      </w:r>
      <w:r w:rsidR="00AD6762" w:rsidRPr="00BA11B1">
        <w:rPr>
          <w:rFonts w:ascii="Arial Narrow" w:hAnsi="Arial Narrow"/>
          <w:sz w:val="26"/>
          <w:szCs w:val="26"/>
          <w:lang w:val="es-CO"/>
        </w:rPr>
        <w:t>,</w:t>
      </w:r>
      <w:r w:rsidRPr="00BA11B1">
        <w:rPr>
          <w:rFonts w:ascii="Arial Narrow" w:hAnsi="Arial Narrow"/>
          <w:sz w:val="26"/>
          <w:szCs w:val="26"/>
          <w:lang w:val="es-CO"/>
        </w:rPr>
        <w:t xml:space="preserve"> si la parte consideraba inadecuado el trámite desplegado por el despacho judicial respecto del traslado y acceso a ese avalúo, tuvo la oportunidad </w:t>
      </w:r>
      <w:r w:rsidR="003B47F2" w:rsidRPr="00BA11B1">
        <w:rPr>
          <w:rFonts w:ascii="Arial Narrow" w:hAnsi="Arial Narrow"/>
          <w:sz w:val="26"/>
          <w:szCs w:val="26"/>
          <w:lang w:val="es-CO"/>
        </w:rPr>
        <w:t xml:space="preserve">de recurrir </w:t>
      </w:r>
      <w:r w:rsidR="00136F2F" w:rsidRPr="00BA11B1">
        <w:rPr>
          <w:rFonts w:ascii="Arial Narrow" w:hAnsi="Arial Narrow"/>
          <w:sz w:val="26"/>
          <w:szCs w:val="26"/>
          <w:lang w:val="es-CO"/>
        </w:rPr>
        <w:t>aquella</w:t>
      </w:r>
      <w:r w:rsidR="003B47F2" w:rsidRPr="00BA11B1">
        <w:rPr>
          <w:rFonts w:ascii="Arial Narrow" w:hAnsi="Arial Narrow"/>
          <w:sz w:val="26"/>
          <w:szCs w:val="26"/>
          <w:lang w:val="es-CO"/>
        </w:rPr>
        <w:t xml:space="preserve"> decisión, porque si allí simplemente se indicó que el traslado había corrido por mandato del proveí</w:t>
      </w:r>
      <w:r w:rsidR="00F550D6" w:rsidRPr="00BA11B1">
        <w:rPr>
          <w:rFonts w:ascii="Arial Narrow" w:hAnsi="Arial Narrow"/>
          <w:sz w:val="26"/>
          <w:szCs w:val="26"/>
          <w:lang w:val="es-CO"/>
        </w:rPr>
        <w:t>d</w:t>
      </w:r>
      <w:r w:rsidR="003B47F2" w:rsidRPr="00BA11B1">
        <w:rPr>
          <w:rFonts w:ascii="Arial Narrow" w:hAnsi="Arial Narrow"/>
          <w:sz w:val="26"/>
          <w:szCs w:val="26"/>
          <w:lang w:val="es-CO"/>
        </w:rPr>
        <w:t xml:space="preserve">o del 15 de </w:t>
      </w:r>
      <w:r w:rsidR="003B47F2" w:rsidRPr="00BA11B1">
        <w:rPr>
          <w:rFonts w:ascii="Arial Narrow" w:eastAsia="Georgia" w:hAnsi="Arial Narrow" w:cs="Georgia"/>
          <w:sz w:val="26"/>
          <w:szCs w:val="26"/>
        </w:rPr>
        <w:t>septiembre de 2021</w:t>
      </w:r>
      <w:r w:rsidR="00F550D6" w:rsidRPr="00BA11B1">
        <w:rPr>
          <w:rFonts w:ascii="Arial Narrow" w:eastAsia="Georgia" w:hAnsi="Arial Narrow" w:cs="Georgia"/>
          <w:sz w:val="26"/>
          <w:szCs w:val="26"/>
        </w:rPr>
        <w:t xml:space="preserve">, </w:t>
      </w:r>
      <w:r w:rsidR="006434AD" w:rsidRPr="00BA11B1">
        <w:rPr>
          <w:rFonts w:ascii="Arial Narrow" w:eastAsia="Georgia" w:hAnsi="Arial Narrow" w:cs="Georgia"/>
          <w:sz w:val="26"/>
          <w:szCs w:val="26"/>
        </w:rPr>
        <w:t xml:space="preserve">en los términos del artículo 444-2 del CGP, y no se dispuso lo remisión del avaluó a su correo electrónico como lo pretendía, es claro que </w:t>
      </w:r>
      <w:r w:rsidR="00F550D6" w:rsidRPr="00BA11B1">
        <w:rPr>
          <w:rFonts w:ascii="Arial Narrow" w:eastAsia="Georgia" w:hAnsi="Arial Narrow" w:cs="Georgia"/>
          <w:sz w:val="26"/>
          <w:szCs w:val="26"/>
        </w:rPr>
        <w:t>la parte interesada cont</w:t>
      </w:r>
      <w:r w:rsidR="006434AD" w:rsidRPr="00BA11B1">
        <w:rPr>
          <w:rFonts w:ascii="Arial Narrow" w:eastAsia="Georgia" w:hAnsi="Arial Narrow" w:cs="Georgia"/>
          <w:sz w:val="26"/>
          <w:szCs w:val="26"/>
        </w:rPr>
        <w:t>ó</w:t>
      </w:r>
      <w:r w:rsidR="00F550D6" w:rsidRPr="00BA11B1">
        <w:rPr>
          <w:rFonts w:ascii="Arial Narrow" w:eastAsia="Georgia" w:hAnsi="Arial Narrow" w:cs="Georgia"/>
          <w:sz w:val="26"/>
          <w:szCs w:val="26"/>
        </w:rPr>
        <w:t xml:space="preserve"> con la posibilidad de alegar lo que ahora reclama por esta excepcional vía, y es que se</w:t>
      </w:r>
      <w:r w:rsidR="00AD6762" w:rsidRPr="00BA11B1">
        <w:rPr>
          <w:rFonts w:ascii="Arial Narrow" w:eastAsia="Georgia" w:hAnsi="Arial Narrow" w:cs="Georgia"/>
          <w:sz w:val="26"/>
          <w:szCs w:val="26"/>
        </w:rPr>
        <w:t xml:space="preserve"> garantizara el acceso a ese avalúo, </w:t>
      </w:r>
      <w:r w:rsidR="00697AA2" w:rsidRPr="00BA11B1">
        <w:rPr>
          <w:rFonts w:ascii="Arial Narrow" w:eastAsia="Georgia" w:hAnsi="Arial Narrow" w:cs="Georgia"/>
          <w:sz w:val="26"/>
          <w:szCs w:val="26"/>
        </w:rPr>
        <w:t>empero a ello no procedió, desperdiciando la etapa procesal idónea para ese efecto</w:t>
      </w:r>
      <w:r w:rsidR="00AD6762" w:rsidRPr="00BA11B1">
        <w:rPr>
          <w:rFonts w:ascii="Arial Narrow" w:eastAsia="Georgia" w:hAnsi="Arial Narrow" w:cs="Georgia"/>
          <w:sz w:val="26"/>
          <w:szCs w:val="26"/>
        </w:rPr>
        <w:t>.</w:t>
      </w:r>
    </w:p>
    <w:p w14:paraId="47C06EC6" w14:textId="3C6670D4" w:rsidR="005C4B35" w:rsidRPr="00BA11B1" w:rsidRDefault="005C4B35" w:rsidP="00BA11B1">
      <w:pPr>
        <w:pStyle w:val="Sinespaciado"/>
        <w:spacing w:line="276" w:lineRule="auto"/>
        <w:jc w:val="both"/>
        <w:rPr>
          <w:rFonts w:ascii="Arial Narrow" w:eastAsia="Georgia" w:hAnsi="Arial Narrow" w:cs="Georgia"/>
          <w:sz w:val="26"/>
          <w:szCs w:val="26"/>
        </w:rPr>
      </w:pPr>
    </w:p>
    <w:p w14:paraId="6AF1794C" w14:textId="2BE633EE" w:rsidR="002F58B7" w:rsidRPr="00BA11B1" w:rsidRDefault="002F58B7"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rPr>
        <w:t>De allí que el requisito de procedibilidad de la subsidiariedad no se halle superado, porque está ausente la prueba de haberse formulado los mecanismos ordinarios dispuestos por el legislador para la contradicción de decisiones judiciales. </w:t>
      </w:r>
      <w:r w:rsidRPr="00BA11B1">
        <w:rPr>
          <w:rFonts w:ascii="Arial Narrow" w:hAnsi="Arial Narrow"/>
          <w:sz w:val="26"/>
          <w:szCs w:val="26"/>
          <w:lang w:val="es-CO"/>
        </w:rPr>
        <w:t> </w:t>
      </w:r>
      <w:r w:rsidR="006434AD" w:rsidRPr="00BA11B1">
        <w:rPr>
          <w:rFonts w:ascii="Arial Narrow" w:hAnsi="Arial Narrow"/>
          <w:sz w:val="26"/>
          <w:szCs w:val="26"/>
          <w:lang w:val="es-CO"/>
        </w:rPr>
        <w:t xml:space="preserve">Tampoco lo estaría la inmediatez, por tratarse de una providencia emitida hace más de seis meses, término que se considera razonable para </w:t>
      </w:r>
      <w:r w:rsidR="006434AD" w:rsidRPr="00BA11B1">
        <w:rPr>
          <w:rFonts w:ascii="Arial Narrow" w:hAnsi="Arial Narrow"/>
          <w:sz w:val="26"/>
          <w:szCs w:val="26"/>
          <w:lang w:val="es-CO"/>
        </w:rPr>
        <w:lastRenderedPageBreak/>
        <w:t>acudir a la acción de tutela.</w:t>
      </w:r>
    </w:p>
    <w:p w14:paraId="3962F259" w14:textId="23F825B6" w:rsidR="006434AD" w:rsidRPr="00BA11B1" w:rsidRDefault="006434AD" w:rsidP="00BA11B1">
      <w:pPr>
        <w:pStyle w:val="Sinespaciado"/>
        <w:spacing w:line="276" w:lineRule="auto"/>
        <w:jc w:val="both"/>
        <w:rPr>
          <w:rFonts w:ascii="Arial Narrow" w:hAnsi="Arial Narrow"/>
          <w:sz w:val="26"/>
          <w:szCs w:val="26"/>
          <w:lang w:val="es-CO"/>
        </w:rPr>
      </w:pPr>
    </w:p>
    <w:p w14:paraId="01CB87BF" w14:textId="5E318575" w:rsidR="006434AD" w:rsidRPr="00BA11B1" w:rsidRDefault="006434AD"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lang w:val="es-CO"/>
        </w:rPr>
        <w:t xml:space="preserve">Es que nótese que, en realidad, lo que el accionante sigue criticando es la forma cómo se dio traslado de ese avalúo, sosteniendo que no tuvo acceso efectivo a él </w:t>
      </w:r>
      <w:r w:rsidR="0078114D" w:rsidRPr="00BA11B1">
        <w:rPr>
          <w:rFonts w:ascii="Arial Narrow" w:hAnsi="Arial Narrow"/>
          <w:sz w:val="26"/>
          <w:szCs w:val="26"/>
          <w:lang w:val="es-CO"/>
        </w:rPr>
        <w:t>al momento de notificarse en estados el auto que otorgó traslado, porque el demandante no lo remitió con copia a su correo electrónico. Esa petición se le resolvió de forma adversa en decisión contra la cual, se reitera, no se propuso recurso.</w:t>
      </w:r>
      <w:r w:rsidRPr="00BA11B1">
        <w:rPr>
          <w:rFonts w:ascii="Arial Narrow" w:hAnsi="Arial Narrow"/>
          <w:sz w:val="26"/>
          <w:szCs w:val="26"/>
          <w:lang w:val="es-CO"/>
        </w:rPr>
        <w:t xml:space="preserve"> </w:t>
      </w:r>
    </w:p>
    <w:p w14:paraId="4CC75643" w14:textId="77777777" w:rsidR="002F58B7" w:rsidRPr="00BA11B1" w:rsidRDefault="002F58B7"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lang w:val="es-CO"/>
        </w:rPr>
        <w:t> </w:t>
      </w:r>
    </w:p>
    <w:p w14:paraId="164539B6" w14:textId="77777777" w:rsidR="002F58B7" w:rsidRPr="00BA11B1" w:rsidRDefault="002F58B7"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rPr>
        <w:t>Al respecto ha decantado la jurisprudencia que:</w:t>
      </w:r>
      <w:r w:rsidRPr="00BA11B1">
        <w:rPr>
          <w:rFonts w:ascii="Arial Narrow" w:hAnsi="Arial Narrow"/>
          <w:sz w:val="26"/>
          <w:szCs w:val="26"/>
          <w:lang w:val="es-CO"/>
        </w:rPr>
        <w:t> </w:t>
      </w:r>
    </w:p>
    <w:p w14:paraId="78C3A7C5" w14:textId="77777777" w:rsidR="002F58B7" w:rsidRPr="00BA11B1" w:rsidRDefault="002F58B7"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lang w:val="es-CO"/>
        </w:rPr>
        <w:t> </w:t>
      </w:r>
    </w:p>
    <w:p w14:paraId="05083AAA" w14:textId="77777777" w:rsidR="002F58B7" w:rsidRPr="005B1074" w:rsidRDefault="002F58B7" w:rsidP="005B1074">
      <w:pPr>
        <w:pStyle w:val="Sinespaciado"/>
        <w:ind w:left="426" w:right="420"/>
        <w:jc w:val="both"/>
        <w:rPr>
          <w:rFonts w:ascii="Arial Narrow" w:hAnsi="Arial Narrow"/>
          <w:sz w:val="24"/>
          <w:szCs w:val="26"/>
          <w:lang w:val="es-CO"/>
        </w:rPr>
      </w:pPr>
      <w:r w:rsidRPr="005B1074">
        <w:rPr>
          <w:rFonts w:ascii="Arial Narrow" w:hAnsi="Arial Narrow"/>
          <w:i/>
          <w:iCs/>
          <w:sz w:val="24"/>
          <w:szCs w:val="26"/>
        </w:rPr>
        <w:t>“(…) [E]</w:t>
      </w:r>
      <w:proofErr w:type="spellStart"/>
      <w:r w:rsidRPr="005B1074">
        <w:rPr>
          <w:rFonts w:ascii="Arial Narrow" w:hAnsi="Arial Narrow"/>
          <w:i/>
          <w:iCs/>
          <w:sz w:val="24"/>
          <w:szCs w:val="26"/>
        </w:rPr>
        <w:t>ste</w:t>
      </w:r>
      <w:proofErr w:type="spellEnd"/>
      <w:r w:rsidRPr="005B1074">
        <w:rPr>
          <w:rFonts w:ascii="Arial Narrow" w:hAnsi="Arial Narrow"/>
          <w:i/>
          <w:iCs/>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5B1074">
        <w:rPr>
          <w:rFonts w:ascii="Arial Narrow" w:hAnsi="Arial Narrow"/>
          <w:sz w:val="24"/>
          <w:szCs w:val="26"/>
        </w:rPr>
        <w:t>(CSJ, STC 2073-2014 reiterada en STC6136-2018).</w:t>
      </w:r>
      <w:r w:rsidRPr="005B1074">
        <w:rPr>
          <w:rFonts w:ascii="Arial Narrow" w:hAnsi="Arial Narrow"/>
          <w:sz w:val="24"/>
          <w:szCs w:val="26"/>
          <w:lang w:val="es-CO"/>
        </w:rPr>
        <w:t> </w:t>
      </w:r>
    </w:p>
    <w:p w14:paraId="27BF363E" w14:textId="77777777" w:rsidR="002F58B7" w:rsidRPr="00BA11B1" w:rsidRDefault="002F58B7"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lang w:val="es-CO"/>
        </w:rPr>
        <w:t> </w:t>
      </w:r>
    </w:p>
    <w:p w14:paraId="6D90C1FC" w14:textId="734150A4" w:rsidR="002F58B7" w:rsidRPr="00BA11B1" w:rsidRDefault="002F58B7" w:rsidP="00BA11B1">
      <w:pPr>
        <w:pStyle w:val="Sinespaciado"/>
        <w:spacing w:line="276" w:lineRule="auto"/>
        <w:jc w:val="both"/>
        <w:rPr>
          <w:rFonts w:ascii="Arial Narrow" w:hAnsi="Arial Narrow"/>
          <w:sz w:val="26"/>
          <w:szCs w:val="26"/>
          <w:lang w:val="es-CO"/>
        </w:rPr>
      </w:pPr>
      <w:r w:rsidRPr="00BA11B1">
        <w:rPr>
          <w:rFonts w:ascii="Arial Narrow" w:hAnsi="Arial Narrow"/>
          <w:sz w:val="26"/>
          <w:szCs w:val="26"/>
        </w:rPr>
        <w:t xml:space="preserve">En estas condiciones como la parte actora desaprovechó la herramienta ordinaria que tenía a disposición para oponerse </w:t>
      </w:r>
      <w:r w:rsidR="00705BAA" w:rsidRPr="00BA11B1">
        <w:rPr>
          <w:rFonts w:ascii="Arial Narrow" w:hAnsi="Arial Narrow"/>
          <w:sz w:val="26"/>
          <w:szCs w:val="26"/>
        </w:rPr>
        <w:t>al trámite como tal del traslado, el amparo se vislumbra improcedente</w:t>
      </w:r>
      <w:r w:rsidRPr="00BA11B1">
        <w:rPr>
          <w:rFonts w:ascii="Arial Narrow" w:hAnsi="Arial Narrow"/>
          <w:sz w:val="26"/>
          <w:szCs w:val="26"/>
        </w:rPr>
        <w:t xml:space="preserve"> y así se declarará.</w:t>
      </w:r>
      <w:r w:rsidRPr="00BA11B1">
        <w:rPr>
          <w:rFonts w:ascii="Arial Narrow" w:hAnsi="Arial Narrow"/>
          <w:sz w:val="26"/>
          <w:szCs w:val="26"/>
          <w:lang w:val="es-CO"/>
        </w:rPr>
        <w:t> </w:t>
      </w:r>
    </w:p>
    <w:p w14:paraId="25A64436" w14:textId="3CA44A5B" w:rsidR="00B6426B" w:rsidRPr="00BA11B1" w:rsidRDefault="00272D1E" w:rsidP="00BA11B1">
      <w:pPr>
        <w:pStyle w:val="Sinespaciado"/>
        <w:spacing w:line="276" w:lineRule="auto"/>
        <w:jc w:val="both"/>
        <w:rPr>
          <w:rFonts w:ascii="Arial Narrow" w:hAnsi="Arial Narrow"/>
          <w:bCs/>
          <w:sz w:val="26"/>
          <w:szCs w:val="26"/>
        </w:rPr>
      </w:pPr>
      <w:r w:rsidRPr="00BA11B1">
        <w:rPr>
          <w:rFonts w:ascii="Arial Narrow" w:hAnsi="Arial Narrow"/>
          <w:sz w:val="26"/>
          <w:szCs w:val="26"/>
        </w:rPr>
        <w:br/>
      </w:r>
      <w:r w:rsidR="6A946599" w:rsidRPr="00BA11B1">
        <w:rPr>
          <w:rFonts w:ascii="Arial Narrow" w:hAnsi="Arial Narrow"/>
          <w:b/>
          <w:bCs/>
          <w:sz w:val="26"/>
          <w:szCs w:val="26"/>
        </w:rPr>
        <w:t>7.</w:t>
      </w:r>
      <w:r w:rsidR="00705BAA" w:rsidRPr="00BA11B1">
        <w:rPr>
          <w:rFonts w:ascii="Arial Narrow" w:hAnsi="Arial Narrow"/>
          <w:b/>
          <w:bCs/>
          <w:sz w:val="26"/>
          <w:szCs w:val="26"/>
        </w:rPr>
        <w:t xml:space="preserve"> </w:t>
      </w:r>
      <w:r w:rsidR="00705BAA" w:rsidRPr="00BA11B1">
        <w:rPr>
          <w:rFonts w:ascii="Arial Narrow" w:hAnsi="Arial Narrow"/>
          <w:bCs/>
          <w:sz w:val="26"/>
          <w:szCs w:val="26"/>
        </w:rPr>
        <w:t xml:space="preserve">Al margen de lo anterior, </w:t>
      </w:r>
      <w:r w:rsidR="0078114D" w:rsidRPr="00BA11B1">
        <w:rPr>
          <w:rFonts w:ascii="Arial Narrow" w:hAnsi="Arial Narrow"/>
          <w:bCs/>
          <w:sz w:val="26"/>
          <w:szCs w:val="26"/>
        </w:rPr>
        <w:t xml:space="preserve">y si se admitiera que la queja se dirige contra al auto de septiembre de 2022, que se negó a reponer providencia que catalogó como extemporáneas las observaciones y el avalúo presentado por la ejecutada, </w:t>
      </w:r>
      <w:r w:rsidR="0030600D" w:rsidRPr="00BA11B1">
        <w:rPr>
          <w:rFonts w:ascii="Arial Narrow" w:hAnsi="Arial Narrow"/>
          <w:bCs/>
          <w:sz w:val="26"/>
          <w:szCs w:val="26"/>
        </w:rPr>
        <w:t xml:space="preserve">contra el cual se propusieron los recursos procedentes y se cumple el requisito de la inmediatez, </w:t>
      </w:r>
      <w:r w:rsidR="00705BAA" w:rsidRPr="00BA11B1">
        <w:rPr>
          <w:rFonts w:ascii="Arial Narrow" w:hAnsi="Arial Narrow"/>
          <w:bCs/>
          <w:sz w:val="26"/>
          <w:szCs w:val="26"/>
        </w:rPr>
        <w:t xml:space="preserve">la </w:t>
      </w:r>
      <w:r w:rsidR="0078114D" w:rsidRPr="00BA11B1">
        <w:rPr>
          <w:rFonts w:ascii="Arial Narrow" w:hAnsi="Arial Narrow"/>
          <w:bCs/>
          <w:sz w:val="26"/>
          <w:szCs w:val="26"/>
        </w:rPr>
        <w:t>S</w:t>
      </w:r>
      <w:r w:rsidR="00705BAA" w:rsidRPr="00BA11B1">
        <w:rPr>
          <w:rFonts w:ascii="Arial Narrow" w:hAnsi="Arial Narrow"/>
          <w:bCs/>
          <w:sz w:val="26"/>
          <w:szCs w:val="26"/>
        </w:rPr>
        <w:t>ala encuentra</w:t>
      </w:r>
      <w:r w:rsidR="00452494" w:rsidRPr="00BA11B1">
        <w:rPr>
          <w:rFonts w:ascii="Arial Narrow" w:hAnsi="Arial Narrow"/>
          <w:bCs/>
          <w:sz w:val="26"/>
          <w:szCs w:val="26"/>
        </w:rPr>
        <w:t xml:space="preserve"> circunstancias adicionales que, indefectiblemente, conduc</w:t>
      </w:r>
      <w:r w:rsidR="0078114D" w:rsidRPr="00BA11B1">
        <w:rPr>
          <w:rFonts w:ascii="Arial Narrow" w:hAnsi="Arial Narrow"/>
          <w:bCs/>
          <w:sz w:val="26"/>
          <w:szCs w:val="26"/>
        </w:rPr>
        <w:t>irían</w:t>
      </w:r>
      <w:r w:rsidR="00452494" w:rsidRPr="00BA11B1">
        <w:rPr>
          <w:rFonts w:ascii="Arial Narrow" w:hAnsi="Arial Narrow"/>
          <w:bCs/>
          <w:sz w:val="26"/>
          <w:szCs w:val="26"/>
        </w:rPr>
        <w:t xml:space="preserve"> también a la </w:t>
      </w:r>
      <w:proofErr w:type="spellStart"/>
      <w:r w:rsidR="00452494" w:rsidRPr="00BA11B1">
        <w:rPr>
          <w:rFonts w:ascii="Arial Narrow" w:hAnsi="Arial Narrow"/>
          <w:bCs/>
          <w:sz w:val="26"/>
          <w:szCs w:val="26"/>
        </w:rPr>
        <w:t>improsperidad</w:t>
      </w:r>
      <w:proofErr w:type="spellEnd"/>
      <w:r w:rsidR="00452494" w:rsidRPr="00BA11B1">
        <w:rPr>
          <w:rFonts w:ascii="Arial Narrow" w:hAnsi="Arial Narrow"/>
          <w:bCs/>
          <w:sz w:val="26"/>
          <w:szCs w:val="26"/>
        </w:rPr>
        <w:t xml:space="preserve"> del amparo constitucional</w:t>
      </w:r>
      <w:r w:rsidR="0030600D" w:rsidRPr="00BA11B1">
        <w:rPr>
          <w:rFonts w:ascii="Arial Narrow" w:hAnsi="Arial Narrow"/>
          <w:bCs/>
          <w:sz w:val="26"/>
          <w:szCs w:val="26"/>
        </w:rPr>
        <w:t xml:space="preserve">, por inexistencia de vulneración de derechos fundamentales. </w:t>
      </w:r>
    </w:p>
    <w:p w14:paraId="19B73CA5" w14:textId="259E3273" w:rsidR="00452494" w:rsidRPr="00BA11B1" w:rsidRDefault="00452494" w:rsidP="00BA11B1">
      <w:pPr>
        <w:pStyle w:val="Sinespaciado"/>
        <w:spacing w:line="276" w:lineRule="auto"/>
        <w:jc w:val="both"/>
        <w:rPr>
          <w:rFonts w:ascii="Arial Narrow" w:hAnsi="Arial Narrow"/>
          <w:bCs/>
          <w:sz w:val="26"/>
          <w:szCs w:val="26"/>
        </w:rPr>
      </w:pPr>
    </w:p>
    <w:p w14:paraId="15F563D5" w14:textId="21D4646F" w:rsidR="00E84084" w:rsidRPr="00BA11B1" w:rsidRDefault="0078114D" w:rsidP="00BA11B1">
      <w:pPr>
        <w:pStyle w:val="Sinespaciado"/>
        <w:spacing w:line="276" w:lineRule="auto"/>
        <w:jc w:val="both"/>
        <w:rPr>
          <w:rFonts w:ascii="Arial Narrow" w:hAnsi="Arial Narrow"/>
          <w:sz w:val="26"/>
          <w:szCs w:val="26"/>
        </w:rPr>
      </w:pPr>
      <w:r w:rsidRPr="00BA11B1">
        <w:rPr>
          <w:rFonts w:ascii="Arial Narrow" w:hAnsi="Arial Narrow"/>
          <w:bCs/>
          <w:sz w:val="26"/>
          <w:szCs w:val="26"/>
        </w:rPr>
        <w:t>En efecto, e</w:t>
      </w:r>
      <w:r w:rsidR="00E84084" w:rsidRPr="00BA11B1">
        <w:rPr>
          <w:rFonts w:ascii="Arial Narrow" w:hAnsi="Arial Narrow"/>
          <w:sz w:val="26"/>
          <w:szCs w:val="26"/>
        </w:rPr>
        <w:t>n un caso que presenta similitudes con el presente, refirió la</w:t>
      </w:r>
      <w:r w:rsidR="00615059" w:rsidRPr="00BA11B1">
        <w:rPr>
          <w:rFonts w:ascii="Arial Narrow" w:hAnsi="Arial Narrow"/>
          <w:sz w:val="26"/>
          <w:szCs w:val="26"/>
        </w:rPr>
        <w:t xml:space="preserve"> Sala de Casación Civil de la</w:t>
      </w:r>
      <w:r w:rsidR="00E84084" w:rsidRPr="00BA11B1">
        <w:rPr>
          <w:rFonts w:ascii="Arial Narrow" w:hAnsi="Arial Narrow"/>
          <w:sz w:val="26"/>
          <w:szCs w:val="26"/>
        </w:rPr>
        <w:t xml:space="preserve"> Corte Suprema de Justicia: </w:t>
      </w:r>
    </w:p>
    <w:p w14:paraId="02039A5B" w14:textId="77777777" w:rsidR="00E84084" w:rsidRPr="00BA11B1" w:rsidRDefault="00E84084" w:rsidP="00BA11B1">
      <w:pPr>
        <w:spacing w:line="276" w:lineRule="auto"/>
        <w:jc w:val="both"/>
        <w:rPr>
          <w:rFonts w:ascii="Arial Narrow" w:hAnsi="Arial Narrow"/>
          <w:bCs/>
          <w:i/>
          <w:sz w:val="26"/>
          <w:szCs w:val="26"/>
        </w:rPr>
      </w:pPr>
    </w:p>
    <w:p w14:paraId="5F453C78" w14:textId="77777777" w:rsidR="00E84084" w:rsidRPr="005B1074" w:rsidRDefault="00E84084" w:rsidP="005B1074">
      <w:pPr>
        <w:spacing w:line="240" w:lineRule="auto"/>
        <w:ind w:left="426" w:right="420"/>
        <w:jc w:val="both"/>
        <w:rPr>
          <w:rFonts w:ascii="Arial Narrow" w:hAnsi="Arial Narrow"/>
          <w:bCs/>
          <w:i/>
          <w:sz w:val="24"/>
          <w:szCs w:val="26"/>
        </w:rPr>
      </w:pPr>
      <w:r w:rsidRPr="005B1074">
        <w:rPr>
          <w:rFonts w:ascii="Arial Narrow" w:hAnsi="Arial Narrow"/>
          <w:bCs/>
          <w:i/>
          <w:sz w:val="24"/>
          <w:szCs w:val="26"/>
        </w:rPr>
        <w:t>“1. En el sub examine, pretende la tutelante el amparo de los derechos fundamentales invocados, que considera vulnerados con ocasión del auto del 4 de marzo de 2022, que confirmó la decisión del 8 de octubre de 2021, mediante la cual se tuvo por extemporánea la objeción al avalúo por ella presentada, pues, en su opinión, el término de los diez días debió correr después del 10 de junio de 2021, cuando le fue remitido el expediente con la pericia.</w:t>
      </w:r>
    </w:p>
    <w:p w14:paraId="7E2DB643" w14:textId="77777777" w:rsidR="00E84084" w:rsidRPr="005B1074" w:rsidRDefault="00E84084" w:rsidP="005B1074">
      <w:pPr>
        <w:spacing w:line="240" w:lineRule="auto"/>
        <w:ind w:left="426" w:right="420"/>
        <w:jc w:val="both"/>
        <w:rPr>
          <w:rFonts w:ascii="Arial Narrow" w:hAnsi="Arial Narrow"/>
          <w:bCs/>
          <w:i/>
          <w:sz w:val="24"/>
          <w:szCs w:val="26"/>
        </w:rPr>
      </w:pPr>
    </w:p>
    <w:p w14:paraId="3AB6240C" w14:textId="77777777" w:rsidR="00E84084" w:rsidRPr="005B1074" w:rsidRDefault="00E84084" w:rsidP="005B1074">
      <w:pPr>
        <w:spacing w:line="240" w:lineRule="auto"/>
        <w:ind w:left="426" w:right="420"/>
        <w:jc w:val="both"/>
        <w:rPr>
          <w:rFonts w:ascii="Arial Narrow" w:hAnsi="Arial Narrow"/>
          <w:bCs/>
          <w:i/>
          <w:sz w:val="24"/>
          <w:szCs w:val="26"/>
        </w:rPr>
      </w:pPr>
      <w:r w:rsidRPr="005B1074">
        <w:rPr>
          <w:rFonts w:ascii="Arial Narrow" w:hAnsi="Arial Narrow"/>
          <w:bCs/>
          <w:i/>
          <w:sz w:val="24"/>
          <w:szCs w:val="26"/>
        </w:rPr>
        <w:t xml:space="preserve">2. Sobre el particular, consta en el expediente que, mediante auto del 4 de marzo de 2022, el Juzgado demandado confirmó la decisión de tener como extemporáneas las objeciones al avalúo presentadas por la ejecutada. Para arribar a dicha determinación citó el artículo 118 del CGP, que establece: «El término que se conceda fuera de audiencia correrá a partir del día siguiente al de la notificación de la providencia que lo concedió», deduciendo que, «como la providencia por medio de la cual se corrió el traslado del articulo 444 ibidem, de fecha 8 de junio de 2021, se notificó en el estado No. 26 de fecha 9 de junio de 2021, refulge claro que los términos iniciaban a correr el 10 de junio y vencían el 24 de junio de 2021, a las 5:00 pm» y, atendiendo a que el memorial con las objeciones se allegó vía correo electrónico el 24 de junio, a las 6:17 p.m., «éste se entiende recibido al día siguiente esto es, el 25 de junio de 2021, fecha para la cual ya había fenecido la oportunidad procesal». </w:t>
      </w:r>
    </w:p>
    <w:p w14:paraId="7891B600" w14:textId="77777777" w:rsidR="00E84084" w:rsidRPr="005B1074" w:rsidRDefault="00E84084" w:rsidP="005B1074">
      <w:pPr>
        <w:spacing w:line="240" w:lineRule="auto"/>
        <w:ind w:left="426" w:right="420"/>
        <w:jc w:val="both"/>
        <w:rPr>
          <w:rFonts w:ascii="Arial Narrow" w:hAnsi="Arial Narrow"/>
          <w:bCs/>
          <w:i/>
          <w:sz w:val="24"/>
          <w:szCs w:val="26"/>
        </w:rPr>
      </w:pPr>
    </w:p>
    <w:p w14:paraId="09000F72" w14:textId="734F2628" w:rsidR="00E84084" w:rsidRPr="005B1074" w:rsidRDefault="00C67686" w:rsidP="005B1074">
      <w:pPr>
        <w:spacing w:line="240" w:lineRule="auto"/>
        <w:ind w:left="426" w:right="420"/>
        <w:jc w:val="both"/>
        <w:rPr>
          <w:rFonts w:ascii="Arial Narrow" w:hAnsi="Arial Narrow"/>
          <w:bCs/>
          <w:i/>
          <w:sz w:val="24"/>
          <w:szCs w:val="26"/>
        </w:rPr>
      </w:pPr>
      <w:r w:rsidRPr="005B1074">
        <w:rPr>
          <w:rFonts w:ascii="Arial Narrow" w:hAnsi="Arial Narrow"/>
          <w:bCs/>
          <w:i/>
          <w:sz w:val="24"/>
          <w:szCs w:val="26"/>
        </w:rPr>
        <w:t>…</w:t>
      </w:r>
    </w:p>
    <w:p w14:paraId="625D3C30" w14:textId="77777777" w:rsidR="00E84084" w:rsidRPr="005B1074" w:rsidRDefault="00E84084" w:rsidP="005B1074">
      <w:pPr>
        <w:spacing w:line="240" w:lineRule="auto"/>
        <w:ind w:left="426" w:right="420"/>
        <w:jc w:val="both"/>
        <w:rPr>
          <w:rFonts w:ascii="Arial Narrow" w:hAnsi="Arial Narrow"/>
          <w:bCs/>
          <w:i/>
          <w:sz w:val="24"/>
          <w:szCs w:val="26"/>
        </w:rPr>
      </w:pPr>
    </w:p>
    <w:p w14:paraId="2DDAEAFC" w14:textId="77777777" w:rsidR="00E84084" w:rsidRPr="005B1074" w:rsidRDefault="00E84084" w:rsidP="005B1074">
      <w:pPr>
        <w:spacing w:line="240" w:lineRule="auto"/>
        <w:ind w:left="426" w:right="420"/>
        <w:jc w:val="both"/>
        <w:rPr>
          <w:rFonts w:ascii="Arial Narrow" w:hAnsi="Arial Narrow"/>
          <w:bCs/>
          <w:i/>
          <w:sz w:val="24"/>
          <w:szCs w:val="26"/>
        </w:rPr>
      </w:pPr>
      <w:r w:rsidRPr="005B1074">
        <w:rPr>
          <w:rFonts w:ascii="Arial Narrow" w:hAnsi="Arial Narrow"/>
          <w:bCs/>
          <w:i/>
          <w:sz w:val="24"/>
          <w:szCs w:val="26"/>
        </w:rPr>
        <w:t xml:space="preserve">Añadió que «nada tiene que ver que el despacho compartiera con el demandado el expediente digital el 10 de junio de 2021, por solicitud que este hiciera, en razón al traslado que se estaba corriendo como bien lo ha dejado claro en su correo electrónico, pues, como se evidenció en precedencia, la contabilización del término en cuestión no parte de ningún acto diferente a la notificación por estado, al día siguiente de aquella como lo establece la norma procesal y no en ninguna otra oportunidad como se pretende». </w:t>
      </w:r>
    </w:p>
    <w:p w14:paraId="42758E74" w14:textId="77777777" w:rsidR="00E84084" w:rsidRPr="005B1074" w:rsidRDefault="00E84084" w:rsidP="005B1074">
      <w:pPr>
        <w:spacing w:line="240" w:lineRule="auto"/>
        <w:ind w:left="426" w:right="420"/>
        <w:jc w:val="both"/>
        <w:rPr>
          <w:rFonts w:ascii="Arial Narrow" w:hAnsi="Arial Narrow"/>
          <w:bCs/>
          <w:i/>
          <w:sz w:val="24"/>
          <w:szCs w:val="26"/>
        </w:rPr>
      </w:pPr>
    </w:p>
    <w:p w14:paraId="32E6C7DE" w14:textId="77777777" w:rsidR="00E84084" w:rsidRPr="005B1074" w:rsidRDefault="00E84084" w:rsidP="005B1074">
      <w:pPr>
        <w:spacing w:line="240" w:lineRule="auto"/>
        <w:ind w:left="426" w:right="420"/>
        <w:jc w:val="both"/>
        <w:rPr>
          <w:rFonts w:ascii="Arial Narrow" w:hAnsi="Arial Narrow"/>
          <w:bCs/>
          <w:i/>
          <w:sz w:val="24"/>
          <w:szCs w:val="26"/>
        </w:rPr>
      </w:pPr>
      <w:r w:rsidRPr="005B1074">
        <w:rPr>
          <w:rFonts w:ascii="Arial Narrow" w:hAnsi="Arial Narrow"/>
          <w:bCs/>
          <w:i/>
          <w:sz w:val="24"/>
          <w:szCs w:val="26"/>
        </w:rPr>
        <w:t>3. Para la Sala, la determinación cuestionada no resulta abiertamente arbitraria o manifiestamente alejada del ordenamiento jurídico, por cuanto fue proferida después de haberse realizado una valoración razonable de las actuaciones surtidas y la normatividad que gobierna el asunto, de forma que se estudiaron y evacuaron los argumentos expuestos por la recurrente -reiterados en sede de tutela.</w:t>
      </w:r>
    </w:p>
    <w:p w14:paraId="5A8E4D50" w14:textId="77777777" w:rsidR="00E84084" w:rsidRPr="005B1074" w:rsidRDefault="00E84084" w:rsidP="005B1074">
      <w:pPr>
        <w:spacing w:line="240" w:lineRule="auto"/>
        <w:ind w:left="426" w:right="420"/>
        <w:jc w:val="both"/>
        <w:rPr>
          <w:rFonts w:ascii="Arial Narrow" w:hAnsi="Arial Narrow"/>
          <w:bCs/>
          <w:i/>
          <w:sz w:val="24"/>
          <w:szCs w:val="26"/>
        </w:rPr>
      </w:pPr>
    </w:p>
    <w:p w14:paraId="535026CD" w14:textId="19340D96" w:rsidR="00E84084" w:rsidRPr="005B1074" w:rsidRDefault="00E84084" w:rsidP="005B1074">
      <w:pPr>
        <w:spacing w:line="240" w:lineRule="auto"/>
        <w:ind w:left="426" w:right="420"/>
        <w:jc w:val="both"/>
        <w:rPr>
          <w:rFonts w:ascii="Arial Narrow" w:hAnsi="Arial Narrow"/>
          <w:bCs/>
          <w:sz w:val="24"/>
          <w:szCs w:val="26"/>
        </w:rPr>
      </w:pPr>
      <w:r w:rsidRPr="005B1074">
        <w:rPr>
          <w:rFonts w:ascii="Arial Narrow" w:hAnsi="Arial Narrow"/>
          <w:bCs/>
          <w:i/>
          <w:sz w:val="24"/>
          <w:szCs w:val="26"/>
        </w:rPr>
        <w:t>En ese orden, el Juzgado accionado estableció con claridad que el término del traslado se otorgó mediante auto, por disposición de la norma especial contemplada en el artículo 444 del CGP., razón por la que, a la luz de lo previsto en el artículo 118 ibidem, el término inició el día siguiente de la notificación del proveído respectivo, que se realizó por estado del 9 de junio de 2021, por lo cual contó el plazo desde el 10 de junio siguiente, argumentación que se sustentó en una hermenéutica plausible de la normatividad relacionada que no amerita la intromisión del juez constitucional.”</w:t>
      </w:r>
      <w:r w:rsidR="00615059" w:rsidRPr="005B1074">
        <w:rPr>
          <w:rFonts w:ascii="Arial Narrow" w:hAnsi="Arial Narrow"/>
          <w:bCs/>
          <w:i/>
          <w:sz w:val="24"/>
          <w:szCs w:val="26"/>
        </w:rPr>
        <w:t xml:space="preserve"> </w:t>
      </w:r>
      <w:r w:rsidR="00615059" w:rsidRPr="005B1074">
        <w:rPr>
          <w:rFonts w:ascii="Arial Narrow" w:hAnsi="Arial Narrow"/>
          <w:bCs/>
          <w:sz w:val="24"/>
          <w:szCs w:val="26"/>
        </w:rPr>
        <w:t>(STC5674-2022 del 11 de mayo de 2022).</w:t>
      </w:r>
    </w:p>
    <w:p w14:paraId="57CB686D" w14:textId="77777777" w:rsidR="0000718E" w:rsidRPr="00BA11B1" w:rsidRDefault="0000718E" w:rsidP="00BA11B1">
      <w:pPr>
        <w:spacing w:line="276" w:lineRule="auto"/>
        <w:jc w:val="both"/>
        <w:rPr>
          <w:rFonts w:ascii="Arial Narrow" w:hAnsi="Arial Narrow"/>
          <w:bCs/>
          <w:sz w:val="26"/>
          <w:szCs w:val="26"/>
        </w:rPr>
      </w:pPr>
    </w:p>
    <w:p w14:paraId="6F9E3C6D" w14:textId="338BB6D6" w:rsidR="007B51E1" w:rsidRPr="00BA11B1" w:rsidRDefault="00615059" w:rsidP="00BA11B1">
      <w:pPr>
        <w:pStyle w:val="Sinespaciado"/>
        <w:spacing w:line="276" w:lineRule="auto"/>
        <w:jc w:val="both"/>
        <w:rPr>
          <w:rFonts w:ascii="Arial Narrow" w:hAnsi="Arial Narrow"/>
          <w:sz w:val="26"/>
          <w:szCs w:val="26"/>
        </w:rPr>
      </w:pPr>
      <w:r w:rsidRPr="00BA11B1">
        <w:rPr>
          <w:rFonts w:ascii="Arial Narrow" w:hAnsi="Arial Narrow"/>
          <w:sz w:val="26"/>
          <w:szCs w:val="26"/>
        </w:rPr>
        <w:t xml:space="preserve">Quiere decir </w:t>
      </w:r>
      <w:r w:rsidR="00550922" w:rsidRPr="00BA11B1">
        <w:rPr>
          <w:rFonts w:ascii="Arial Narrow" w:hAnsi="Arial Narrow"/>
          <w:sz w:val="26"/>
          <w:szCs w:val="26"/>
        </w:rPr>
        <w:t>lo anterior que para la Corte, además de considerar que la declaratoria de extemporaneidad del avalúo presentado en casos</w:t>
      </w:r>
      <w:r w:rsidR="0030600D" w:rsidRPr="00BA11B1">
        <w:rPr>
          <w:rFonts w:ascii="Arial Narrow" w:hAnsi="Arial Narrow"/>
          <w:sz w:val="26"/>
          <w:szCs w:val="26"/>
        </w:rPr>
        <w:t xml:space="preserve"> como el que acá se juzga</w:t>
      </w:r>
      <w:r w:rsidR="00550922" w:rsidRPr="00BA11B1">
        <w:rPr>
          <w:rFonts w:ascii="Arial Narrow" w:hAnsi="Arial Narrow"/>
          <w:sz w:val="26"/>
          <w:szCs w:val="26"/>
        </w:rPr>
        <w:t xml:space="preserve"> no es una decisión antojadiza, el reproche que </w:t>
      </w:r>
      <w:r w:rsidR="001C67E1" w:rsidRPr="00BA11B1">
        <w:rPr>
          <w:rFonts w:ascii="Arial Narrow" w:hAnsi="Arial Narrow"/>
          <w:sz w:val="26"/>
          <w:szCs w:val="26"/>
        </w:rPr>
        <w:t xml:space="preserve">eleva la sociedad aquí tutelante frente a la forma como se hizo </w:t>
      </w:r>
      <w:r w:rsidR="00EC0758" w:rsidRPr="00BA11B1">
        <w:rPr>
          <w:rFonts w:ascii="Arial Narrow" w:hAnsi="Arial Narrow"/>
          <w:sz w:val="26"/>
          <w:szCs w:val="26"/>
        </w:rPr>
        <w:t>la notificación del auto por medio del cual se corrió</w:t>
      </w:r>
      <w:r w:rsidR="00441B40" w:rsidRPr="00BA11B1">
        <w:rPr>
          <w:rFonts w:ascii="Arial Narrow" w:hAnsi="Arial Narrow"/>
          <w:sz w:val="26"/>
          <w:szCs w:val="26"/>
        </w:rPr>
        <w:t xml:space="preserve"> traslado del tantas veces citado avalúo,</w:t>
      </w:r>
      <w:r w:rsidR="001C67E1" w:rsidRPr="00BA11B1">
        <w:rPr>
          <w:rFonts w:ascii="Arial Narrow" w:hAnsi="Arial Narrow"/>
          <w:sz w:val="26"/>
          <w:szCs w:val="26"/>
        </w:rPr>
        <w:t xml:space="preserve"> en particular por la falta de incorporación allí</w:t>
      </w:r>
      <w:r w:rsidR="00441B40" w:rsidRPr="00BA11B1">
        <w:rPr>
          <w:rFonts w:ascii="Arial Narrow" w:hAnsi="Arial Narrow"/>
          <w:sz w:val="26"/>
          <w:szCs w:val="26"/>
        </w:rPr>
        <w:t xml:space="preserve"> </w:t>
      </w:r>
      <w:r w:rsidR="001C67E1" w:rsidRPr="00BA11B1">
        <w:rPr>
          <w:rFonts w:ascii="Arial Narrow" w:hAnsi="Arial Narrow"/>
          <w:sz w:val="26"/>
          <w:szCs w:val="26"/>
        </w:rPr>
        <w:t>de esa experticia</w:t>
      </w:r>
      <w:r w:rsidR="00475EEE" w:rsidRPr="00BA11B1">
        <w:rPr>
          <w:rFonts w:ascii="Arial Narrow" w:hAnsi="Arial Narrow"/>
          <w:sz w:val="26"/>
          <w:szCs w:val="26"/>
        </w:rPr>
        <w:t xml:space="preserve">, </w:t>
      </w:r>
      <w:r w:rsidR="0030600D" w:rsidRPr="00BA11B1">
        <w:rPr>
          <w:rFonts w:ascii="Arial Narrow" w:hAnsi="Arial Narrow"/>
          <w:sz w:val="26"/>
          <w:szCs w:val="26"/>
        </w:rPr>
        <w:t xml:space="preserve">o de no haberlo remitido al correo electrónico el ejecutante, </w:t>
      </w:r>
      <w:r w:rsidR="0038596B" w:rsidRPr="00BA11B1">
        <w:rPr>
          <w:rFonts w:ascii="Arial Narrow" w:hAnsi="Arial Narrow"/>
          <w:sz w:val="26"/>
          <w:szCs w:val="26"/>
        </w:rPr>
        <w:t xml:space="preserve">es inadmisible pues </w:t>
      </w:r>
      <w:r w:rsidR="00F2448C" w:rsidRPr="00BA11B1">
        <w:rPr>
          <w:rFonts w:ascii="Arial Narrow" w:hAnsi="Arial Narrow"/>
          <w:sz w:val="26"/>
          <w:szCs w:val="26"/>
        </w:rPr>
        <w:t>la correcta notificación a las parte</w:t>
      </w:r>
      <w:r w:rsidR="0030600D" w:rsidRPr="00BA11B1">
        <w:rPr>
          <w:rFonts w:ascii="Arial Narrow" w:hAnsi="Arial Narrow"/>
          <w:sz w:val="26"/>
          <w:szCs w:val="26"/>
        </w:rPr>
        <w:t>s</w:t>
      </w:r>
      <w:r w:rsidR="00F2448C" w:rsidRPr="00BA11B1">
        <w:rPr>
          <w:rFonts w:ascii="Arial Narrow" w:hAnsi="Arial Narrow"/>
          <w:sz w:val="26"/>
          <w:szCs w:val="26"/>
        </w:rPr>
        <w:t xml:space="preserve"> de ese proveído solo requiere su inserción en el estado correspondiente, tal como aquí se procedió</w:t>
      </w:r>
      <w:r w:rsidR="006B422E" w:rsidRPr="00BA11B1">
        <w:rPr>
          <w:rStyle w:val="Refdenotaalpie"/>
          <w:rFonts w:ascii="Arial Narrow" w:hAnsi="Arial Narrow"/>
          <w:sz w:val="26"/>
          <w:szCs w:val="26"/>
        </w:rPr>
        <w:footnoteReference w:id="21"/>
      </w:r>
      <w:r w:rsidR="00F2448C" w:rsidRPr="00BA11B1">
        <w:rPr>
          <w:rFonts w:ascii="Arial Narrow" w:hAnsi="Arial Narrow"/>
          <w:sz w:val="26"/>
          <w:szCs w:val="26"/>
        </w:rPr>
        <w:t>,</w:t>
      </w:r>
      <w:r w:rsidR="007B51E1" w:rsidRPr="00BA11B1">
        <w:rPr>
          <w:rFonts w:ascii="Arial Narrow" w:hAnsi="Arial Narrow"/>
          <w:sz w:val="26"/>
          <w:szCs w:val="26"/>
        </w:rPr>
        <w:t xml:space="preserve"> de conformidad con en </w:t>
      </w:r>
      <w:r w:rsidR="00E93CC3" w:rsidRPr="00BA11B1">
        <w:rPr>
          <w:rFonts w:ascii="Arial Narrow" w:hAnsi="Arial Narrow"/>
          <w:sz w:val="26"/>
          <w:szCs w:val="26"/>
        </w:rPr>
        <w:t>el</w:t>
      </w:r>
      <w:r w:rsidR="007B51E1" w:rsidRPr="00BA11B1">
        <w:rPr>
          <w:rFonts w:ascii="Arial Narrow" w:hAnsi="Arial Narrow"/>
          <w:sz w:val="26"/>
          <w:szCs w:val="26"/>
        </w:rPr>
        <w:t xml:space="preserve"> artículo 9° del Decreto 806 de 2020, adoptado como legislación permanente por la Ley 2213 de 2022.</w:t>
      </w:r>
    </w:p>
    <w:p w14:paraId="3CCA281E" w14:textId="293BC4F7" w:rsidR="00E93CC3" w:rsidRPr="00BA11B1" w:rsidRDefault="00E93CC3" w:rsidP="00BA11B1">
      <w:pPr>
        <w:pStyle w:val="Sinespaciado"/>
        <w:spacing w:line="276" w:lineRule="auto"/>
        <w:jc w:val="both"/>
        <w:rPr>
          <w:rFonts w:ascii="Arial Narrow" w:hAnsi="Arial Narrow"/>
          <w:sz w:val="26"/>
          <w:szCs w:val="26"/>
        </w:rPr>
      </w:pPr>
    </w:p>
    <w:p w14:paraId="74FFF7F1" w14:textId="317FE8E7" w:rsidR="0030600D" w:rsidRPr="00BA11B1" w:rsidRDefault="0030600D" w:rsidP="00BA11B1">
      <w:pPr>
        <w:pStyle w:val="Sinespaciado"/>
        <w:spacing w:line="276" w:lineRule="auto"/>
        <w:jc w:val="both"/>
        <w:rPr>
          <w:rFonts w:ascii="Arial Narrow" w:hAnsi="Arial Narrow"/>
          <w:sz w:val="26"/>
          <w:szCs w:val="26"/>
        </w:rPr>
      </w:pPr>
      <w:r w:rsidRPr="00BA11B1">
        <w:rPr>
          <w:rFonts w:ascii="Arial Narrow" w:hAnsi="Arial Narrow"/>
          <w:sz w:val="26"/>
          <w:szCs w:val="26"/>
        </w:rPr>
        <w:t>El avalúo era una pieza procesal del expediente, que ya estaba integrado en él, y a él debía remitirse el ejecutado, pues ya tenía acceso, sin quedarse a la espera que se le remitiera copia a su email.</w:t>
      </w:r>
    </w:p>
    <w:p w14:paraId="1316C00F" w14:textId="77777777" w:rsidR="0030600D" w:rsidRPr="00BA11B1" w:rsidRDefault="0030600D" w:rsidP="00BA11B1">
      <w:pPr>
        <w:pStyle w:val="Sinespaciado"/>
        <w:spacing w:line="276" w:lineRule="auto"/>
        <w:jc w:val="both"/>
        <w:rPr>
          <w:rFonts w:ascii="Arial Narrow" w:hAnsi="Arial Narrow"/>
          <w:sz w:val="26"/>
          <w:szCs w:val="26"/>
        </w:rPr>
      </w:pPr>
    </w:p>
    <w:p w14:paraId="556B8878" w14:textId="50769D30" w:rsidR="00E93CC3" w:rsidRPr="00BA11B1" w:rsidRDefault="00E93CC3" w:rsidP="00BA11B1">
      <w:pPr>
        <w:pStyle w:val="Sinespaciado"/>
        <w:spacing w:line="276" w:lineRule="auto"/>
        <w:jc w:val="both"/>
        <w:rPr>
          <w:rFonts w:ascii="Arial Narrow" w:hAnsi="Arial Narrow"/>
          <w:sz w:val="26"/>
          <w:szCs w:val="26"/>
        </w:rPr>
      </w:pPr>
      <w:r w:rsidRPr="00BA11B1">
        <w:rPr>
          <w:rFonts w:ascii="Arial Narrow" w:hAnsi="Arial Narrow"/>
          <w:sz w:val="26"/>
          <w:szCs w:val="26"/>
        </w:rPr>
        <w:t xml:space="preserve">Ahora si </w:t>
      </w:r>
      <w:r w:rsidR="00904721" w:rsidRPr="00BA11B1">
        <w:rPr>
          <w:rFonts w:ascii="Arial Narrow" w:hAnsi="Arial Narrow"/>
          <w:sz w:val="26"/>
          <w:szCs w:val="26"/>
        </w:rPr>
        <w:t>la</w:t>
      </w:r>
      <w:r w:rsidR="00A126A8" w:rsidRPr="00BA11B1">
        <w:rPr>
          <w:rFonts w:ascii="Arial Narrow" w:hAnsi="Arial Narrow"/>
          <w:sz w:val="26"/>
          <w:szCs w:val="26"/>
        </w:rPr>
        <w:t xml:space="preserve"> demandante consideraba que </w:t>
      </w:r>
      <w:r w:rsidR="00904721" w:rsidRPr="00BA11B1">
        <w:rPr>
          <w:rFonts w:ascii="Arial Narrow" w:hAnsi="Arial Narrow"/>
          <w:sz w:val="26"/>
          <w:szCs w:val="26"/>
        </w:rPr>
        <w:t xml:space="preserve">esa notificación era errónea bien pudo </w:t>
      </w:r>
      <w:r w:rsidR="0049713A" w:rsidRPr="00BA11B1">
        <w:rPr>
          <w:rFonts w:ascii="Arial Narrow" w:hAnsi="Arial Narrow"/>
          <w:sz w:val="26"/>
          <w:szCs w:val="26"/>
        </w:rPr>
        <w:t>objetarla,</w:t>
      </w:r>
      <w:r w:rsidR="00904721" w:rsidRPr="00BA11B1">
        <w:rPr>
          <w:rFonts w:ascii="Arial Narrow" w:hAnsi="Arial Narrow"/>
          <w:sz w:val="26"/>
          <w:szCs w:val="26"/>
        </w:rPr>
        <w:t xml:space="preserve"> elevar solicitudes de nulidad </w:t>
      </w:r>
      <w:r w:rsidR="0049713A" w:rsidRPr="00BA11B1">
        <w:rPr>
          <w:rFonts w:ascii="Arial Narrow" w:hAnsi="Arial Narrow"/>
          <w:sz w:val="26"/>
          <w:szCs w:val="26"/>
        </w:rPr>
        <w:t xml:space="preserve">o hasta recurrir el auto que resolvió su solicitud de acceso al avalúo, pero a ninguna de esas formas de oposición </w:t>
      </w:r>
      <w:r w:rsidR="008E2101" w:rsidRPr="00BA11B1">
        <w:rPr>
          <w:rFonts w:ascii="Arial Narrow" w:hAnsi="Arial Narrow"/>
          <w:sz w:val="26"/>
          <w:szCs w:val="26"/>
        </w:rPr>
        <w:t>se allanó</w:t>
      </w:r>
      <w:r w:rsidR="0049713A" w:rsidRPr="00BA11B1">
        <w:rPr>
          <w:rFonts w:ascii="Arial Narrow" w:hAnsi="Arial Narrow"/>
          <w:sz w:val="26"/>
          <w:szCs w:val="26"/>
        </w:rPr>
        <w:t>, tal como se dijo.</w:t>
      </w:r>
    </w:p>
    <w:p w14:paraId="1476C246" w14:textId="77777777" w:rsidR="00B6426B" w:rsidRPr="00BA11B1" w:rsidRDefault="00B6426B" w:rsidP="00BA11B1">
      <w:pPr>
        <w:pStyle w:val="Sinespaciado"/>
        <w:spacing w:line="276" w:lineRule="auto"/>
        <w:jc w:val="both"/>
        <w:rPr>
          <w:rFonts w:ascii="Arial Narrow" w:hAnsi="Arial Narrow"/>
          <w:sz w:val="26"/>
          <w:szCs w:val="26"/>
        </w:rPr>
      </w:pPr>
    </w:p>
    <w:p w14:paraId="05D4D0F1" w14:textId="74755E77" w:rsidR="1780C966" w:rsidRPr="00BA11B1" w:rsidRDefault="00B6426B" w:rsidP="00BA11B1">
      <w:pPr>
        <w:pStyle w:val="Sinespaciado"/>
        <w:spacing w:line="276" w:lineRule="auto"/>
        <w:jc w:val="both"/>
        <w:rPr>
          <w:rFonts w:ascii="Arial Narrow" w:hAnsi="Arial Narrow"/>
          <w:bCs/>
          <w:i/>
          <w:sz w:val="26"/>
          <w:szCs w:val="26"/>
        </w:rPr>
      </w:pPr>
      <w:r w:rsidRPr="00BA11B1">
        <w:rPr>
          <w:rFonts w:ascii="Arial Narrow" w:hAnsi="Arial Narrow"/>
          <w:b/>
          <w:sz w:val="26"/>
          <w:szCs w:val="26"/>
        </w:rPr>
        <w:t>8.</w:t>
      </w:r>
      <w:r w:rsidRPr="00BA11B1">
        <w:rPr>
          <w:rFonts w:ascii="Arial Narrow" w:hAnsi="Arial Narrow"/>
          <w:sz w:val="26"/>
          <w:szCs w:val="26"/>
        </w:rPr>
        <w:t xml:space="preserve"> </w:t>
      </w:r>
      <w:r w:rsidR="1780C966" w:rsidRPr="00BA11B1">
        <w:rPr>
          <w:rFonts w:ascii="Arial Narrow" w:eastAsia="Georgia" w:hAnsi="Arial Narrow" w:cs="Georgia"/>
          <w:sz w:val="26"/>
          <w:szCs w:val="26"/>
        </w:rPr>
        <w:t>Por todo lo considerado, la Sala</w:t>
      </w:r>
      <w:r w:rsidR="00EC3EA2" w:rsidRPr="00BA11B1">
        <w:rPr>
          <w:rFonts w:ascii="Arial Narrow" w:eastAsia="Georgia" w:hAnsi="Arial Narrow" w:cs="Georgia"/>
          <w:sz w:val="26"/>
          <w:szCs w:val="26"/>
        </w:rPr>
        <w:t xml:space="preserve"> declarará la improcedencia del amparo invocado.</w:t>
      </w:r>
    </w:p>
    <w:p w14:paraId="202D6B70" w14:textId="28FC478A" w:rsidR="7477195C" w:rsidRPr="00BA11B1" w:rsidRDefault="7477195C" w:rsidP="00BA11B1">
      <w:pPr>
        <w:pStyle w:val="Sinespaciado"/>
        <w:spacing w:line="276" w:lineRule="auto"/>
        <w:jc w:val="both"/>
        <w:rPr>
          <w:rFonts w:ascii="Arial Narrow" w:eastAsia="Georgia" w:hAnsi="Arial Narrow" w:cs="Georgia"/>
          <w:sz w:val="26"/>
          <w:szCs w:val="26"/>
        </w:rPr>
      </w:pPr>
    </w:p>
    <w:p w14:paraId="7D9A0602" w14:textId="16596EF5" w:rsidR="56C1F515" w:rsidRPr="00BA11B1" w:rsidRDefault="4782EB56" w:rsidP="00BA11B1">
      <w:pPr>
        <w:pStyle w:val="Sinespaciado"/>
        <w:spacing w:line="276" w:lineRule="auto"/>
        <w:jc w:val="both"/>
        <w:rPr>
          <w:rFonts w:ascii="Arial Narrow" w:eastAsia="Georgia" w:hAnsi="Arial Narrow" w:cs="Georgia"/>
          <w:color w:val="000000" w:themeColor="text1"/>
          <w:sz w:val="26"/>
          <w:szCs w:val="26"/>
          <w:lang w:val="es-CO"/>
        </w:rPr>
      </w:pPr>
      <w:r w:rsidRPr="00BA11B1">
        <w:rPr>
          <w:rFonts w:ascii="Arial Narrow" w:eastAsia="Georgia" w:hAnsi="Arial Narrow" w:cs="Georgia"/>
          <w:color w:val="000000" w:themeColor="text1"/>
          <w:sz w:val="26"/>
          <w:szCs w:val="26"/>
        </w:rPr>
        <w:t xml:space="preserve">Por lo expuesto, la Sala Civil Familia del Tribunal Superior de Pereira, Risaralda, administrando justicia en nombre de la República y por autoridad de la ley, </w:t>
      </w:r>
    </w:p>
    <w:p w14:paraId="1949B1A4" w14:textId="1C050EAC" w:rsidR="56C1F515" w:rsidRPr="00BA11B1" w:rsidRDefault="56C1F515" w:rsidP="00BA11B1">
      <w:pPr>
        <w:spacing w:line="276" w:lineRule="auto"/>
        <w:jc w:val="both"/>
        <w:rPr>
          <w:rFonts w:ascii="Arial Narrow" w:eastAsia="Georgia" w:hAnsi="Arial Narrow" w:cs="Georgia"/>
          <w:color w:val="000000" w:themeColor="text1"/>
          <w:sz w:val="26"/>
          <w:szCs w:val="26"/>
        </w:rPr>
      </w:pPr>
    </w:p>
    <w:p w14:paraId="374B6C16" w14:textId="2DFD38EF" w:rsidR="56C1F515" w:rsidRPr="00BA11B1" w:rsidRDefault="4782EB56" w:rsidP="00BA11B1">
      <w:pPr>
        <w:pStyle w:val="Sinespaciado"/>
        <w:spacing w:line="276" w:lineRule="auto"/>
        <w:jc w:val="center"/>
        <w:rPr>
          <w:rFonts w:ascii="Arial Narrow" w:eastAsia="Georgia" w:hAnsi="Arial Narrow" w:cs="Georgia"/>
          <w:color w:val="000000" w:themeColor="text1"/>
          <w:sz w:val="26"/>
          <w:szCs w:val="26"/>
          <w:lang w:val="es-CO"/>
        </w:rPr>
      </w:pPr>
      <w:r w:rsidRPr="00BA11B1">
        <w:rPr>
          <w:rFonts w:ascii="Arial Narrow" w:eastAsia="Georgia" w:hAnsi="Arial Narrow" w:cs="Georgia"/>
          <w:b/>
          <w:bCs/>
          <w:color w:val="000000" w:themeColor="text1"/>
          <w:sz w:val="26"/>
          <w:szCs w:val="26"/>
        </w:rPr>
        <w:lastRenderedPageBreak/>
        <w:t>RESUELVE</w:t>
      </w:r>
    </w:p>
    <w:p w14:paraId="5B35E201" w14:textId="29B2CBF2" w:rsidR="56C1F515" w:rsidRPr="00BA11B1" w:rsidRDefault="56C1F515" w:rsidP="00BA11B1">
      <w:pPr>
        <w:spacing w:line="276" w:lineRule="auto"/>
        <w:jc w:val="both"/>
        <w:rPr>
          <w:rFonts w:ascii="Arial Narrow" w:eastAsia="Georgia" w:hAnsi="Arial Narrow" w:cs="Georgia"/>
          <w:color w:val="000000" w:themeColor="text1"/>
          <w:sz w:val="26"/>
          <w:szCs w:val="26"/>
        </w:rPr>
      </w:pPr>
    </w:p>
    <w:p w14:paraId="32B72288" w14:textId="6DF6296F" w:rsidR="56C1F515" w:rsidRPr="00BA11B1" w:rsidRDefault="4782EB56" w:rsidP="00BA11B1">
      <w:pPr>
        <w:pStyle w:val="Sinespaciado"/>
        <w:spacing w:line="276" w:lineRule="auto"/>
        <w:jc w:val="both"/>
        <w:rPr>
          <w:rFonts w:ascii="Arial Narrow" w:eastAsia="Georgia" w:hAnsi="Arial Narrow" w:cs="Georgia"/>
          <w:sz w:val="26"/>
          <w:szCs w:val="26"/>
        </w:rPr>
      </w:pPr>
      <w:r w:rsidRPr="00BA11B1">
        <w:rPr>
          <w:rFonts w:ascii="Arial Narrow" w:eastAsia="Georgia" w:hAnsi="Arial Narrow" w:cs="Georgia"/>
          <w:b/>
          <w:bCs/>
          <w:color w:val="000000" w:themeColor="text1"/>
          <w:sz w:val="26"/>
          <w:szCs w:val="26"/>
          <w:lang w:val="es-CO"/>
        </w:rPr>
        <w:t xml:space="preserve">PRIMERO: </w:t>
      </w:r>
      <w:r w:rsidR="00B6426B" w:rsidRPr="00BA11B1">
        <w:rPr>
          <w:rStyle w:val="normaltextrun"/>
          <w:rFonts w:ascii="Arial Narrow" w:hAnsi="Arial Narrow"/>
          <w:b/>
          <w:bCs/>
          <w:color w:val="000000"/>
          <w:sz w:val="26"/>
          <w:szCs w:val="26"/>
          <w:shd w:val="clear" w:color="auto" w:fill="FFFFFF"/>
        </w:rPr>
        <w:t>Declarar improcedente</w:t>
      </w:r>
      <w:r w:rsidR="77853811" w:rsidRPr="00BA11B1">
        <w:rPr>
          <w:rStyle w:val="normaltextrun"/>
          <w:rFonts w:ascii="Arial Narrow" w:hAnsi="Arial Narrow"/>
          <w:b/>
          <w:bCs/>
          <w:color w:val="000000"/>
          <w:sz w:val="26"/>
          <w:szCs w:val="26"/>
          <w:shd w:val="clear" w:color="auto" w:fill="FFFFFF"/>
        </w:rPr>
        <w:t xml:space="preserve"> </w:t>
      </w:r>
      <w:r w:rsidR="77853811" w:rsidRPr="00BA11B1">
        <w:rPr>
          <w:rStyle w:val="normaltextrun"/>
          <w:rFonts w:ascii="Arial Narrow" w:hAnsi="Arial Narrow"/>
          <w:color w:val="000000"/>
          <w:sz w:val="26"/>
          <w:szCs w:val="26"/>
          <w:shd w:val="clear" w:color="auto" w:fill="FFFFFF"/>
        </w:rPr>
        <w:t xml:space="preserve">el amparo </w:t>
      </w:r>
      <w:r w:rsidR="00B6426B" w:rsidRPr="00BA11B1">
        <w:rPr>
          <w:rStyle w:val="normaltextrun"/>
          <w:rFonts w:ascii="Arial Narrow" w:hAnsi="Arial Narrow"/>
          <w:color w:val="000000"/>
          <w:sz w:val="26"/>
          <w:szCs w:val="26"/>
          <w:shd w:val="clear" w:color="auto" w:fill="FFFFFF"/>
        </w:rPr>
        <w:t>constitucional invocado.</w:t>
      </w:r>
    </w:p>
    <w:p w14:paraId="46C7DE0A" w14:textId="2EAC3ACC" w:rsidR="56C1F515" w:rsidRPr="00BA11B1" w:rsidRDefault="56C1F515" w:rsidP="00BA11B1">
      <w:pPr>
        <w:pStyle w:val="Sinespaciado"/>
        <w:spacing w:line="276" w:lineRule="auto"/>
        <w:jc w:val="both"/>
        <w:rPr>
          <w:rFonts w:ascii="Arial Narrow" w:hAnsi="Arial Narrow"/>
          <w:sz w:val="26"/>
          <w:szCs w:val="26"/>
          <w:lang w:val="es-CO"/>
        </w:rPr>
      </w:pPr>
    </w:p>
    <w:p w14:paraId="5EA861CC" w14:textId="77777777" w:rsidR="00E20047" w:rsidRPr="00BA11B1" w:rsidRDefault="00E20047" w:rsidP="00BA11B1">
      <w:pPr>
        <w:pStyle w:val="Sinespaciado"/>
        <w:spacing w:line="276" w:lineRule="auto"/>
        <w:jc w:val="both"/>
        <w:rPr>
          <w:rFonts w:ascii="Arial Narrow" w:hAnsi="Arial Narrow" w:cs="Arial"/>
          <w:sz w:val="26"/>
          <w:szCs w:val="26"/>
          <w:lang w:val="es-MX"/>
        </w:rPr>
      </w:pPr>
      <w:r w:rsidRPr="00BA11B1">
        <w:rPr>
          <w:rFonts w:ascii="Arial Narrow" w:hAnsi="Arial Narrow" w:cs="Arial"/>
          <w:b/>
          <w:bCs/>
          <w:sz w:val="26"/>
          <w:szCs w:val="26"/>
        </w:rPr>
        <w:t>SEGUNDO</w:t>
      </w:r>
      <w:r w:rsidRPr="00BA11B1">
        <w:rPr>
          <w:rFonts w:ascii="Arial Narrow" w:hAnsi="Arial Narrow" w:cs="Arial"/>
          <w:sz w:val="26"/>
          <w:szCs w:val="26"/>
        </w:rPr>
        <w:t xml:space="preserve">: </w:t>
      </w:r>
      <w:r w:rsidRPr="00BA11B1">
        <w:rPr>
          <w:rFonts w:ascii="Arial Narrow" w:hAnsi="Arial Narrow" w:cs="Arial"/>
          <w:b/>
          <w:bCs/>
          <w:sz w:val="26"/>
          <w:szCs w:val="26"/>
        </w:rPr>
        <w:t>NOTIFICAR</w:t>
      </w:r>
      <w:r w:rsidRPr="00BA11B1">
        <w:rPr>
          <w:rFonts w:ascii="Arial Narrow" w:hAnsi="Arial Narrow" w:cs="Arial"/>
          <w:sz w:val="26"/>
          <w:szCs w:val="26"/>
        </w:rPr>
        <w:t xml:space="preserve"> a las partes lo aquí resuelto en la forma más expedita y eficaz posible.</w:t>
      </w:r>
    </w:p>
    <w:p w14:paraId="6D98A12B" w14:textId="77777777" w:rsidR="00AE1EDE" w:rsidRPr="00BA11B1" w:rsidRDefault="00AE1EDE" w:rsidP="00BA11B1">
      <w:pPr>
        <w:pStyle w:val="Sinespaciado"/>
        <w:spacing w:line="276" w:lineRule="auto"/>
        <w:jc w:val="both"/>
        <w:rPr>
          <w:rFonts w:ascii="Arial Narrow" w:hAnsi="Arial Narrow" w:cs="Arial Narrow"/>
          <w:sz w:val="26"/>
          <w:szCs w:val="26"/>
          <w:lang w:eastAsia="es-MX"/>
        </w:rPr>
      </w:pPr>
    </w:p>
    <w:p w14:paraId="2DDCF5F9" w14:textId="77777777" w:rsidR="00CA5B4D" w:rsidRPr="00BA11B1" w:rsidRDefault="00E20047" w:rsidP="00BA11B1">
      <w:pPr>
        <w:pStyle w:val="Sinespaciado"/>
        <w:spacing w:line="276" w:lineRule="auto"/>
        <w:jc w:val="both"/>
        <w:rPr>
          <w:rFonts w:ascii="Arial Narrow" w:hAnsi="Arial Narrow"/>
          <w:sz w:val="26"/>
          <w:szCs w:val="26"/>
        </w:rPr>
      </w:pPr>
      <w:r w:rsidRPr="00BA11B1">
        <w:rPr>
          <w:rFonts w:ascii="Arial Narrow" w:hAnsi="Arial Narrow" w:cs="Arial"/>
          <w:b/>
          <w:bCs/>
          <w:sz w:val="26"/>
          <w:szCs w:val="26"/>
        </w:rPr>
        <w:t>TERCERO: ENVIAR</w:t>
      </w:r>
      <w:r w:rsidRPr="00BA11B1">
        <w:rPr>
          <w:rFonts w:ascii="Arial Narrow" w:hAnsi="Arial Narrow" w:cs="Arial"/>
          <w:sz w:val="26"/>
          <w:szCs w:val="26"/>
        </w:rPr>
        <w:t xml:space="preserve"> oportunamente el presente expediente a la </w:t>
      </w:r>
      <w:r w:rsidR="00063B0B" w:rsidRPr="00BA11B1">
        <w:rPr>
          <w:rFonts w:ascii="Arial Narrow" w:hAnsi="Arial Narrow" w:cs="Arial"/>
          <w:sz w:val="26"/>
          <w:szCs w:val="26"/>
        </w:rPr>
        <w:t>h</w:t>
      </w:r>
      <w:r w:rsidRPr="00BA11B1">
        <w:rPr>
          <w:rFonts w:ascii="Arial Narrow" w:hAnsi="Arial Narrow" w:cs="Arial"/>
          <w:sz w:val="26"/>
          <w:szCs w:val="26"/>
        </w:rPr>
        <w:t>onorable Corte Constitucional para su eventual revisión</w:t>
      </w:r>
      <w:r w:rsidRPr="00BA11B1">
        <w:rPr>
          <w:rFonts w:ascii="Arial Narrow" w:hAnsi="Arial Narrow"/>
          <w:sz w:val="26"/>
          <w:szCs w:val="26"/>
        </w:rPr>
        <w:t>.</w:t>
      </w:r>
    </w:p>
    <w:p w14:paraId="03B5A11C" w14:textId="77777777" w:rsidR="004E0203" w:rsidRPr="00BA11B1" w:rsidRDefault="004E0203" w:rsidP="00BA11B1">
      <w:pPr>
        <w:pStyle w:val="Sinespaciado"/>
        <w:spacing w:line="276" w:lineRule="auto"/>
        <w:jc w:val="both"/>
        <w:rPr>
          <w:rFonts w:ascii="Arial Narrow" w:hAnsi="Arial Narrow"/>
          <w:sz w:val="26"/>
          <w:szCs w:val="26"/>
        </w:rPr>
      </w:pPr>
    </w:p>
    <w:p w14:paraId="2378B9E3" w14:textId="77777777" w:rsidR="00905982" w:rsidRPr="00BA11B1" w:rsidRDefault="00905982" w:rsidP="00BA11B1">
      <w:pPr>
        <w:pStyle w:val="Sinespaciado"/>
        <w:spacing w:line="276" w:lineRule="auto"/>
        <w:jc w:val="both"/>
        <w:rPr>
          <w:rFonts w:ascii="Arial Narrow" w:hAnsi="Arial Narrow" w:cs="Arial Narrow"/>
          <w:sz w:val="26"/>
          <w:szCs w:val="26"/>
          <w:lang w:eastAsia="es-MX"/>
        </w:rPr>
      </w:pPr>
      <w:r w:rsidRPr="00BA11B1">
        <w:rPr>
          <w:rFonts w:ascii="Arial Narrow" w:hAnsi="Arial Narrow" w:cs="Arial"/>
          <w:b/>
          <w:bCs/>
          <w:sz w:val="26"/>
          <w:szCs w:val="26"/>
        </w:rPr>
        <w:t xml:space="preserve">CUARTO: ARCHIVAR </w:t>
      </w:r>
      <w:r w:rsidRPr="00BA11B1">
        <w:rPr>
          <w:rFonts w:ascii="Arial Narrow" w:hAnsi="Arial Narrow" w:cs="Arial"/>
          <w:sz w:val="26"/>
          <w:szCs w:val="26"/>
        </w:rPr>
        <w:t xml:space="preserve">el expediente, previa anotación en los libros </w:t>
      </w:r>
      <w:proofErr w:type="spellStart"/>
      <w:r w:rsidRPr="00BA11B1">
        <w:rPr>
          <w:rFonts w:ascii="Arial Narrow" w:hAnsi="Arial Narrow" w:cs="Arial"/>
          <w:sz w:val="26"/>
          <w:szCs w:val="26"/>
        </w:rPr>
        <w:t>radicadores</w:t>
      </w:r>
      <w:proofErr w:type="spellEnd"/>
      <w:r w:rsidRPr="00BA11B1">
        <w:rPr>
          <w:rFonts w:ascii="Arial Narrow" w:hAnsi="Arial Narrow" w:cs="Arial"/>
          <w:sz w:val="26"/>
          <w:szCs w:val="26"/>
        </w:rPr>
        <w:t>, una vez agotado el trámite ante la Corte Constitucional, siempre y cuando no exista actuación pendiente alguna</w:t>
      </w:r>
    </w:p>
    <w:p w14:paraId="2FFA05AA" w14:textId="77777777" w:rsidR="00BA11B1" w:rsidRPr="00BA11B1" w:rsidRDefault="00BA11B1" w:rsidP="00BA11B1">
      <w:pPr>
        <w:widowControl w:val="0"/>
        <w:autoSpaceDE w:val="0"/>
        <w:autoSpaceDN w:val="0"/>
        <w:adjustRightInd w:val="0"/>
        <w:spacing w:line="300" w:lineRule="auto"/>
        <w:jc w:val="both"/>
        <w:rPr>
          <w:rFonts w:ascii="Arial Narrow" w:eastAsia="Georgia" w:hAnsi="Arial Narrow" w:cs="Georgia"/>
          <w:sz w:val="26"/>
          <w:szCs w:val="26"/>
          <w:lang w:val="es-ES"/>
        </w:rPr>
      </w:pPr>
    </w:p>
    <w:p w14:paraId="25B8299E" w14:textId="77777777" w:rsidR="00BA11B1" w:rsidRPr="00BA11B1" w:rsidRDefault="00BA11B1" w:rsidP="00BA11B1">
      <w:pPr>
        <w:overflowPunct w:val="0"/>
        <w:autoSpaceDE w:val="0"/>
        <w:autoSpaceDN w:val="0"/>
        <w:adjustRightInd w:val="0"/>
        <w:spacing w:line="300" w:lineRule="auto"/>
        <w:ind w:right="49"/>
        <w:jc w:val="both"/>
        <w:rPr>
          <w:rFonts w:ascii="Arial Narrow" w:eastAsia="Georgia" w:hAnsi="Arial Narrow" w:cs="Georgia"/>
          <w:b/>
          <w:bCs/>
          <w:sz w:val="26"/>
          <w:szCs w:val="26"/>
          <w:lang w:val="es-ES"/>
        </w:rPr>
      </w:pPr>
      <w:r w:rsidRPr="00BA11B1">
        <w:rPr>
          <w:rFonts w:ascii="Arial Narrow" w:eastAsia="Georgia" w:hAnsi="Arial Narrow" w:cs="Georgia"/>
          <w:b/>
          <w:bCs/>
          <w:sz w:val="26"/>
          <w:szCs w:val="26"/>
          <w:lang w:val="es-ES"/>
        </w:rPr>
        <w:t>NOTIFÍQUESE Y CÚMPLASE</w:t>
      </w:r>
    </w:p>
    <w:p w14:paraId="25216A97" w14:textId="77777777" w:rsidR="00BA11B1" w:rsidRPr="00BA11B1" w:rsidRDefault="00BA11B1" w:rsidP="00BA11B1">
      <w:pPr>
        <w:widowControl w:val="0"/>
        <w:autoSpaceDE w:val="0"/>
        <w:autoSpaceDN w:val="0"/>
        <w:spacing w:line="300" w:lineRule="auto"/>
        <w:jc w:val="both"/>
        <w:rPr>
          <w:rFonts w:ascii="Arial Narrow" w:eastAsia="Arial MT" w:hAnsi="Arial Narrow" w:cs="Arial"/>
          <w:sz w:val="26"/>
          <w:szCs w:val="26"/>
          <w:lang w:val="es-ES" w:eastAsia="en-US"/>
        </w:rPr>
      </w:pPr>
    </w:p>
    <w:p w14:paraId="0E02F4AE" w14:textId="77777777" w:rsidR="00BA11B1" w:rsidRPr="00BA11B1" w:rsidRDefault="00BA11B1" w:rsidP="00BA11B1">
      <w:pPr>
        <w:widowControl w:val="0"/>
        <w:autoSpaceDE w:val="0"/>
        <w:autoSpaceDN w:val="0"/>
        <w:spacing w:line="300" w:lineRule="auto"/>
        <w:jc w:val="both"/>
        <w:rPr>
          <w:rFonts w:ascii="Arial Narrow" w:eastAsia="Arial MT" w:hAnsi="Arial Narrow" w:cs="Arial"/>
          <w:sz w:val="26"/>
          <w:szCs w:val="26"/>
          <w:lang w:val="es-ES" w:eastAsia="en-US"/>
        </w:rPr>
      </w:pPr>
      <w:r w:rsidRPr="00BA11B1">
        <w:rPr>
          <w:rFonts w:ascii="Arial Narrow" w:eastAsia="Arial MT" w:hAnsi="Arial Narrow" w:cs="Arial"/>
          <w:sz w:val="26"/>
          <w:szCs w:val="26"/>
          <w:lang w:val="es-ES" w:eastAsia="en-US"/>
        </w:rPr>
        <w:t>Los Magistrados</w:t>
      </w:r>
    </w:p>
    <w:p w14:paraId="2271782D" w14:textId="77777777" w:rsidR="00BA11B1" w:rsidRPr="00BA11B1" w:rsidRDefault="00BA11B1" w:rsidP="00BA11B1">
      <w:pPr>
        <w:widowControl w:val="0"/>
        <w:autoSpaceDE w:val="0"/>
        <w:autoSpaceDN w:val="0"/>
        <w:spacing w:line="300" w:lineRule="auto"/>
        <w:jc w:val="both"/>
        <w:rPr>
          <w:rFonts w:ascii="Arial Narrow" w:eastAsia="Arial MT" w:hAnsi="Arial Narrow" w:cs="Arial"/>
          <w:sz w:val="26"/>
          <w:szCs w:val="26"/>
          <w:lang w:val="es-ES" w:eastAsia="en-US"/>
        </w:rPr>
      </w:pPr>
    </w:p>
    <w:p w14:paraId="761C1C54" w14:textId="77777777" w:rsidR="00BA11B1" w:rsidRPr="00BA11B1" w:rsidRDefault="00BA11B1" w:rsidP="00BA11B1">
      <w:pPr>
        <w:widowControl w:val="0"/>
        <w:autoSpaceDE w:val="0"/>
        <w:autoSpaceDN w:val="0"/>
        <w:spacing w:line="300" w:lineRule="auto"/>
        <w:jc w:val="both"/>
        <w:rPr>
          <w:rFonts w:ascii="Arial Narrow" w:eastAsia="Arial MT" w:hAnsi="Arial Narrow" w:cs="Arial"/>
          <w:sz w:val="26"/>
          <w:szCs w:val="26"/>
          <w:lang w:val="es-ES" w:eastAsia="en-US"/>
        </w:rPr>
      </w:pPr>
    </w:p>
    <w:p w14:paraId="2F77B562" w14:textId="77777777" w:rsidR="00BA11B1" w:rsidRPr="00BA11B1" w:rsidRDefault="00BA11B1" w:rsidP="00BA11B1">
      <w:pPr>
        <w:widowControl w:val="0"/>
        <w:autoSpaceDE w:val="0"/>
        <w:autoSpaceDN w:val="0"/>
        <w:spacing w:line="300" w:lineRule="auto"/>
        <w:jc w:val="center"/>
        <w:rPr>
          <w:rFonts w:ascii="Arial Narrow" w:eastAsia="Arial MT" w:hAnsi="Arial Narrow" w:cs="Arial"/>
          <w:b/>
          <w:sz w:val="26"/>
          <w:szCs w:val="26"/>
          <w:lang w:val="es-ES" w:eastAsia="en-US"/>
        </w:rPr>
      </w:pPr>
      <w:r w:rsidRPr="00BA11B1">
        <w:rPr>
          <w:rFonts w:ascii="Arial Narrow" w:eastAsia="Arial MT" w:hAnsi="Arial Narrow" w:cs="Arial"/>
          <w:b/>
          <w:sz w:val="26"/>
          <w:szCs w:val="26"/>
          <w:lang w:val="es-ES" w:eastAsia="en-US"/>
        </w:rPr>
        <w:t>CARLOS MAURICIO GARCÍA BARAJAS</w:t>
      </w:r>
    </w:p>
    <w:p w14:paraId="1E76359D" w14:textId="77777777" w:rsidR="00BA11B1" w:rsidRPr="00BA11B1" w:rsidRDefault="00BA11B1" w:rsidP="00BA11B1">
      <w:pPr>
        <w:widowControl w:val="0"/>
        <w:autoSpaceDE w:val="0"/>
        <w:autoSpaceDN w:val="0"/>
        <w:spacing w:line="300" w:lineRule="auto"/>
        <w:jc w:val="center"/>
        <w:rPr>
          <w:rFonts w:ascii="Arial Narrow" w:eastAsia="Arial MT" w:hAnsi="Arial Narrow" w:cs="Arial"/>
          <w:sz w:val="26"/>
          <w:szCs w:val="26"/>
          <w:lang w:val="es-ES" w:eastAsia="en-US"/>
        </w:rPr>
      </w:pPr>
    </w:p>
    <w:p w14:paraId="37F386AD" w14:textId="77777777" w:rsidR="00BA11B1" w:rsidRPr="00BA11B1" w:rsidRDefault="00BA11B1" w:rsidP="00BA11B1">
      <w:pPr>
        <w:widowControl w:val="0"/>
        <w:autoSpaceDE w:val="0"/>
        <w:autoSpaceDN w:val="0"/>
        <w:spacing w:line="300" w:lineRule="auto"/>
        <w:jc w:val="center"/>
        <w:rPr>
          <w:rFonts w:ascii="Arial Narrow" w:eastAsia="Arial MT" w:hAnsi="Arial Narrow" w:cs="Arial"/>
          <w:sz w:val="26"/>
          <w:szCs w:val="26"/>
          <w:lang w:val="es-ES" w:eastAsia="en-US"/>
        </w:rPr>
      </w:pPr>
    </w:p>
    <w:p w14:paraId="14826EFF" w14:textId="77777777" w:rsidR="00BA11B1" w:rsidRPr="00BA11B1" w:rsidRDefault="00BA11B1" w:rsidP="00BA11B1">
      <w:pPr>
        <w:widowControl w:val="0"/>
        <w:autoSpaceDE w:val="0"/>
        <w:autoSpaceDN w:val="0"/>
        <w:spacing w:line="300" w:lineRule="auto"/>
        <w:jc w:val="center"/>
        <w:rPr>
          <w:rFonts w:ascii="Arial Narrow" w:eastAsia="Arial MT" w:hAnsi="Arial Narrow" w:cs="Arial"/>
          <w:b/>
          <w:sz w:val="26"/>
          <w:szCs w:val="26"/>
          <w:lang w:val="es-ES" w:eastAsia="en-US"/>
        </w:rPr>
      </w:pPr>
      <w:r w:rsidRPr="00BA11B1">
        <w:rPr>
          <w:rFonts w:ascii="Arial Narrow" w:eastAsia="Arial MT" w:hAnsi="Arial Narrow" w:cs="Arial"/>
          <w:b/>
          <w:sz w:val="26"/>
          <w:szCs w:val="26"/>
          <w:lang w:val="es-ES" w:eastAsia="en-US"/>
        </w:rPr>
        <w:t>DUBERNEY GRISALES HERRERA</w:t>
      </w:r>
    </w:p>
    <w:p w14:paraId="6AE8DF70" w14:textId="77777777" w:rsidR="00BA11B1" w:rsidRPr="00BA11B1" w:rsidRDefault="00BA11B1" w:rsidP="00BA11B1">
      <w:pPr>
        <w:widowControl w:val="0"/>
        <w:autoSpaceDE w:val="0"/>
        <w:autoSpaceDN w:val="0"/>
        <w:spacing w:line="300" w:lineRule="auto"/>
        <w:jc w:val="center"/>
        <w:rPr>
          <w:rFonts w:ascii="Arial Narrow" w:eastAsia="Arial MT" w:hAnsi="Arial Narrow" w:cs="Arial"/>
          <w:sz w:val="26"/>
          <w:szCs w:val="26"/>
          <w:lang w:val="es-ES" w:eastAsia="en-US"/>
        </w:rPr>
      </w:pPr>
    </w:p>
    <w:p w14:paraId="02D0AB60" w14:textId="77777777" w:rsidR="00BA11B1" w:rsidRPr="00BA11B1" w:rsidRDefault="00BA11B1" w:rsidP="00BA11B1">
      <w:pPr>
        <w:widowControl w:val="0"/>
        <w:autoSpaceDE w:val="0"/>
        <w:autoSpaceDN w:val="0"/>
        <w:spacing w:line="300" w:lineRule="auto"/>
        <w:jc w:val="center"/>
        <w:rPr>
          <w:rFonts w:ascii="Arial Narrow" w:eastAsia="Arial MT" w:hAnsi="Arial Narrow" w:cs="Arial"/>
          <w:sz w:val="26"/>
          <w:szCs w:val="26"/>
          <w:lang w:val="es-ES" w:eastAsia="en-US"/>
        </w:rPr>
      </w:pPr>
    </w:p>
    <w:p w14:paraId="2D7D370E" w14:textId="520B5237" w:rsidR="00B5635E" w:rsidRPr="00BA11B1" w:rsidRDefault="00BA11B1" w:rsidP="00BA11B1">
      <w:pPr>
        <w:overflowPunct w:val="0"/>
        <w:autoSpaceDE w:val="0"/>
        <w:autoSpaceDN w:val="0"/>
        <w:adjustRightInd w:val="0"/>
        <w:spacing w:line="300" w:lineRule="auto"/>
        <w:ind w:right="49"/>
        <w:jc w:val="center"/>
        <w:rPr>
          <w:rFonts w:ascii="Arial Narrow" w:eastAsia="Georgia" w:hAnsi="Arial Narrow" w:cs="Georgia"/>
          <w:b/>
          <w:bCs/>
          <w:sz w:val="26"/>
          <w:szCs w:val="26"/>
          <w:lang w:val="es-ES_tradnl"/>
        </w:rPr>
      </w:pPr>
      <w:r w:rsidRPr="00BA11B1">
        <w:rPr>
          <w:rFonts w:ascii="Arial Narrow" w:eastAsia="Arial MT" w:hAnsi="Arial Narrow" w:cs="Arial"/>
          <w:b/>
          <w:sz w:val="26"/>
          <w:szCs w:val="26"/>
          <w:lang w:val="es-ES" w:eastAsia="en-US"/>
        </w:rPr>
        <w:t>EDDER JIMMY SANCHEZ CALAMBAS</w:t>
      </w:r>
    </w:p>
    <w:sectPr w:rsidR="00B5635E" w:rsidRPr="00BA11B1" w:rsidSect="00B42393">
      <w:headerReference w:type="default" r:id="rId13"/>
      <w:footerReference w:type="default" r:id="rId14"/>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A2283" w16cex:dateUtc="2022-12-19T16:36:17.045Z"/>
  <w16cex:commentExtensible w16cex:durableId="6FB216A3" w16cex:dateUtc="2023-01-24T19:34:53.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11CF" w14:textId="77777777" w:rsidR="00295264" w:rsidRDefault="00295264" w:rsidP="00E20047">
      <w:r>
        <w:separator/>
      </w:r>
    </w:p>
  </w:endnote>
  <w:endnote w:type="continuationSeparator" w:id="0">
    <w:p w14:paraId="310346C4" w14:textId="77777777" w:rsidR="00295264" w:rsidRDefault="00295264"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7477195C">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CD574" w14:textId="77777777" w:rsidR="00295264" w:rsidRDefault="00295264" w:rsidP="00E20047">
      <w:r>
        <w:separator/>
      </w:r>
    </w:p>
  </w:footnote>
  <w:footnote w:type="continuationSeparator" w:id="0">
    <w:p w14:paraId="5A057B30" w14:textId="77777777" w:rsidR="00295264" w:rsidRDefault="00295264" w:rsidP="00E20047">
      <w:r>
        <w:continuationSeparator/>
      </w:r>
    </w:p>
  </w:footnote>
  <w:footnote w:id="1">
    <w:p w14:paraId="2D6F8A1E" w14:textId="1277DFC6" w:rsidR="56C1F515" w:rsidRPr="00E95D4B" w:rsidRDefault="56C1F515" w:rsidP="00E95D4B">
      <w:pPr>
        <w:pStyle w:val="Textonotapie"/>
        <w:spacing w:line="240" w:lineRule="auto"/>
        <w:jc w:val="both"/>
        <w:rPr>
          <w:rFonts w:ascii="Arial" w:eastAsia="Georgia"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Archivo 02 de la carpeta 01</w:t>
      </w:r>
    </w:p>
  </w:footnote>
  <w:footnote w:id="2">
    <w:p w14:paraId="6B3C5318" w14:textId="5B77D7E1" w:rsidR="193417FC" w:rsidRPr="00E95D4B" w:rsidRDefault="193417FC" w:rsidP="00E95D4B">
      <w:pPr>
        <w:spacing w:line="240" w:lineRule="auto"/>
        <w:jc w:val="both"/>
        <w:rPr>
          <w:rFonts w:ascii="Arial" w:eastAsia="Georgia" w:hAnsi="Arial" w:cs="Arial"/>
          <w:sz w:val="18"/>
          <w:szCs w:val="16"/>
        </w:rPr>
      </w:pPr>
      <w:r w:rsidRPr="00E95D4B">
        <w:rPr>
          <w:rFonts w:ascii="Arial" w:eastAsia="Georgia" w:hAnsi="Arial" w:cs="Arial"/>
          <w:sz w:val="18"/>
          <w:szCs w:val="16"/>
          <w:vertAlign w:val="superscript"/>
        </w:rPr>
        <w:footnoteRef/>
      </w:r>
      <w:r w:rsidR="7477195C" w:rsidRPr="00E95D4B">
        <w:rPr>
          <w:rFonts w:ascii="Arial" w:eastAsia="Georgia" w:hAnsi="Arial" w:cs="Arial"/>
          <w:sz w:val="18"/>
          <w:szCs w:val="16"/>
        </w:rPr>
        <w:t xml:space="preserve"> Archivo 08 de la carpeta 02</w:t>
      </w:r>
    </w:p>
  </w:footnote>
  <w:footnote w:id="3">
    <w:p w14:paraId="6B6599CC" w14:textId="10B0904C" w:rsidR="7477195C" w:rsidRPr="00E95D4B" w:rsidRDefault="7477195C" w:rsidP="00E95D4B">
      <w:pPr>
        <w:spacing w:line="240" w:lineRule="auto"/>
        <w:jc w:val="both"/>
        <w:rPr>
          <w:rFonts w:ascii="Arial" w:eastAsia="Georgia"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Archivos 11 y 13 de la carpeta 02</w:t>
      </w:r>
    </w:p>
  </w:footnote>
  <w:footnote w:id="4">
    <w:p w14:paraId="4095C196" w14:textId="77777777" w:rsidR="00697C90" w:rsidRPr="00E95D4B" w:rsidRDefault="00697C90" w:rsidP="00E95D4B">
      <w:pPr>
        <w:pStyle w:val="Textonotapie"/>
        <w:spacing w:line="240" w:lineRule="auto"/>
        <w:jc w:val="both"/>
        <w:rPr>
          <w:rFonts w:ascii="Arial" w:hAnsi="Arial" w:cs="Arial"/>
          <w:i/>
          <w:iCs/>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Cfr. Corte Constitucional. Sentencia T-053 del 2020. </w:t>
      </w:r>
    </w:p>
  </w:footnote>
  <w:footnote w:id="5">
    <w:p w14:paraId="4C3064BE" w14:textId="77777777" w:rsidR="00697C90" w:rsidRPr="00E95D4B" w:rsidRDefault="00697C90" w:rsidP="00E95D4B">
      <w:pPr>
        <w:pStyle w:val="Textonotapie"/>
        <w:spacing w:line="240" w:lineRule="auto"/>
        <w:jc w:val="both"/>
        <w:rPr>
          <w:rFonts w:ascii="Arial"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Cfr. Corte Constitucional Sentencia SU-080 de 2020. </w:t>
      </w:r>
    </w:p>
  </w:footnote>
  <w:footnote w:id="6">
    <w:p w14:paraId="7795B146" w14:textId="77777777" w:rsidR="00697C90" w:rsidRPr="00E95D4B" w:rsidRDefault="00697C90" w:rsidP="00E95D4B">
      <w:pPr>
        <w:pStyle w:val="Textonotapie"/>
        <w:spacing w:line="240" w:lineRule="auto"/>
        <w:jc w:val="both"/>
        <w:rPr>
          <w:rFonts w:ascii="Arial" w:hAnsi="Arial" w:cs="Arial"/>
          <w:sz w:val="18"/>
          <w:szCs w:val="16"/>
          <w:lang w:val="es-MX"/>
        </w:rPr>
      </w:pPr>
      <w:r w:rsidRPr="00E95D4B">
        <w:rPr>
          <w:rFonts w:ascii="Arial" w:eastAsia="Georgia" w:hAnsi="Arial" w:cs="Arial"/>
          <w:sz w:val="18"/>
          <w:szCs w:val="16"/>
          <w:vertAlign w:val="superscript"/>
        </w:rPr>
        <w:footnoteRef/>
      </w:r>
      <w:r w:rsidR="7477195C" w:rsidRPr="00E95D4B">
        <w:rPr>
          <w:rFonts w:ascii="Arial" w:eastAsia="Georgia" w:hAnsi="Arial" w:cs="Arial"/>
          <w:sz w:val="18"/>
          <w:szCs w:val="16"/>
          <w:lang w:val="es-MX"/>
        </w:rPr>
        <w:t xml:space="preserve"> </w:t>
      </w:r>
      <w:r w:rsidR="7477195C" w:rsidRPr="00E95D4B">
        <w:rPr>
          <w:rFonts w:ascii="Arial" w:eastAsia="Georgia" w:hAnsi="Arial" w:cs="Arial"/>
          <w:sz w:val="18"/>
          <w:szCs w:val="16"/>
        </w:rPr>
        <w:t>Sentencia SU-241 de 2015</w:t>
      </w:r>
    </w:p>
  </w:footnote>
  <w:footnote w:id="7">
    <w:p w14:paraId="44BECBFB" w14:textId="6F941FC4" w:rsidR="00697C90" w:rsidRPr="00E95D4B" w:rsidRDefault="00697C90" w:rsidP="00E95D4B">
      <w:pPr>
        <w:pStyle w:val="Textonotapie"/>
        <w:spacing w:line="240" w:lineRule="auto"/>
        <w:jc w:val="both"/>
        <w:rPr>
          <w:rFonts w:ascii="Arial"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Archivo 19 del cuaderno 01 del ejecutivo </w:t>
      </w:r>
      <w:r w:rsidR="00284B10" w:rsidRPr="00E95D4B">
        <w:rPr>
          <w:rFonts w:ascii="Arial" w:eastAsia="Georgia" w:hAnsi="Arial" w:cs="Arial"/>
          <w:sz w:val="18"/>
          <w:szCs w:val="16"/>
        </w:rPr>
        <w:t xml:space="preserve">a continuación, </w:t>
      </w:r>
      <w:r w:rsidR="7477195C" w:rsidRPr="00E95D4B">
        <w:rPr>
          <w:rFonts w:ascii="Arial" w:eastAsia="Georgia" w:hAnsi="Arial" w:cs="Arial"/>
          <w:sz w:val="18"/>
          <w:szCs w:val="16"/>
        </w:rPr>
        <w:t xml:space="preserve">del expediente que se encuentra siguiendo en enlace visible en el documento 08 de esta carpeta </w:t>
      </w:r>
    </w:p>
  </w:footnote>
  <w:footnote w:id="8">
    <w:p w14:paraId="66A43845" w14:textId="34505646" w:rsidR="00697C90" w:rsidRPr="00E95D4B" w:rsidRDefault="00697C90" w:rsidP="00E95D4B">
      <w:pPr>
        <w:pStyle w:val="Textonotapie"/>
        <w:spacing w:line="240" w:lineRule="auto"/>
        <w:jc w:val="both"/>
        <w:rPr>
          <w:rFonts w:ascii="Arial"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Archivo 22 </w:t>
      </w:r>
      <w:r w:rsidR="00284B10" w:rsidRPr="00E95D4B">
        <w:rPr>
          <w:rFonts w:ascii="Arial" w:eastAsia="Georgia" w:hAnsi="Arial" w:cs="Arial"/>
          <w:sz w:val="18"/>
          <w:szCs w:val="16"/>
        </w:rPr>
        <w:t xml:space="preserve">Ibidem. </w:t>
      </w:r>
    </w:p>
  </w:footnote>
  <w:footnote w:id="9">
    <w:p w14:paraId="450F91F9" w14:textId="2E711132" w:rsidR="00697C90" w:rsidRPr="00E95D4B" w:rsidRDefault="00697C90" w:rsidP="00E95D4B">
      <w:pPr>
        <w:pStyle w:val="Textonotapie"/>
        <w:spacing w:line="240" w:lineRule="auto"/>
        <w:jc w:val="both"/>
        <w:rPr>
          <w:rFonts w:ascii="Arial"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Archivo 23 </w:t>
      </w:r>
      <w:r w:rsidR="00284B10" w:rsidRPr="00E95D4B">
        <w:rPr>
          <w:rFonts w:ascii="Arial" w:eastAsia="Georgia" w:hAnsi="Arial" w:cs="Arial"/>
          <w:sz w:val="18"/>
          <w:szCs w:val="16"/>
        </w:rPr>
        <w:t>Ibidem.</w:t>
      </w:r>
    </w:p>
  </w:footnote>
  <w:footnote w:id="10">
    <w:p w14:paraId="74C253E9" w14:textId="121CD3D8" w:rsidR="7477195C" w:rsidRPr="00E95D4B" w:rsidRDefault="7477195C" w:rsidP="00E95D4B">
      <w:pPr>
        <w:pStyle w:val="Textonotapie"/>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23 </w:t>
      </w:r>
      <w:r w:rsidR="00284B10" w:rsidRPr="00E95D4B">
        <w:rPr>
          <w:rFonts w:ascii="Arial" w:eastAsia="Georgia" w:hAnsi="Arial" w:cs="Arial"/>
          <w:sz w:val="18"/>
          <w:szCs w:val="16"/>
        </w:rPr>
        <w:t>Ibidem.</w:t>
      </w:r>
    </w:p>
  </w:footnote>
  <w:footnote w:id="11">
    <w:p w14:paraId="537A5FCD" w14:textId="665A563D" w:rsidR="00697C90" w:rsidRPr="00E95D4B" w:rsidRDefault="00697C90" w:rsidP="00E95D4B">
      <w:pPr>
        <w:pStyle w:val="Textonotapie"/>
        <w:spacing w:line="240" w:lineRule="auto"/>
        <w:jc w:val="both"/>
        <w:rPr>
          <w:rFonts w:ascii="Arial"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Archivo 27 </w:t>
      </w:r>
      <w:r w:rsidR="00284B10" w:rsidRPr="00E95D4B">
        <w:rPr>
          <w:rFonts w:ascii="Arial" w:eastAsia="Georgia" w:hAnsi="Arial" w:cs="Arial"/>
          <w:sz w:val="18"/>
          <w:szCs w:val="16"/>
        </w:rPr>
        <w:t>Ibidem.</w:t>
      </w:r>
    </w:p>
  </w:footnote>
  <w:footnote w:id="12">
    <w:p w14:paraId="4FC506F6" w14:textId="6F1B12CE" w:rsidR="7477195C" w:rsidRPr="00E95D4B" w:rsidRDefault="7477195C" w:rsidP="00E95D4B">
      <w:pPr>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48 </w:t>
      </w:r>
      <w:r w:rsidR="00284B10" w:rsidRPr="00E95D4B">
        <w:rPr>
          <w:rFonts w:ascii="Arial" w:eastAsia="Georgia" w:hAnsi="Arial" w:cs="Arial"/>
          <w:sz w:val="18"/>
          <w:szCs w:val="16"/>
        </w:rPr>
        <w:t>Ibidem.</w:t>
      </w:r>
    </w:p>
  </w:footnote>
  <w:footnote w:id="13">
    <w:p w14:paraId="7CE8FF2C" w14:textId="236FB8B6" w:rsidR="00697C90" w:rsidRPr="00E95D4B" w:rsidRDefault="00697C90" w:rsidP="00E95D4B">
      <w:pPr>
        <w:pStyle w:val="Textonotapie"/>
        <w:spacing w:line="240" w:lineRule="auto"/>
        <w:jc w:val="both"/>
        <w:rPr>
          <w:rFonts w:ascii="Arial" w:hAnsi="Arial" w:cs="Arial"/>
          <w:sz w:val="18"/>
          <w:szCs w:val="16"/>
        </w:rPr>
      </w:pPr>
      <w:r w:rsidRPr="00E95D4B">
        <w:rPr>
          <w:rStyle w:val="Refdenotaalpie"/>
          <w:rFonts w:ascii="Arial" w:eastAsia="Georgia" w:hAnsi="Arial" w:cs="Arial"/>
          <w:sz w:val="18"/>
          <w:szCs w:val="16"/>
        </w:rPr>
        <w:footnoteRef/>
      </w:r>
      <w:r w:rsidR="7477195C" w:rsidRPr="00E95D4B">
        <w:rPr>
          <w:rFonts w:ascii="Arial" w:eastAsia="Georgia" w:hAnsi="Arial" w:cs="Arial"/>
          <w:sz w:val="18"/>
          <w:szCs w:val="16"/>
        </w:rPr>
        <w:t xml:space="preserve"> Archivo 48 </w:t>
      </w:r>
      <w:r w:rsidR="00284B10" w:rsidRPr="00E95D4B">
        <w:rPr>
          <w:rFonts w:ascii="Arial" w:eastAsia="Georgia" w:hAnsi="Arial" w:cs="Arial"/>
          <w:sz w:val="18"/>
          <w:szCs w:val="16"/>
        </w:rPr>
        <w:t>Ibidem.</w:t>
      </w:r>
    </w:p>
  </w:footnote>
  <w:footnote w:id="14">
    <w:p w14:paraId="0F964579" w14:textId="7DC9BEE7" w:rsidR="7477195C" w:rsidRPr="00E95D4B" w:rsidRDefault="7477195C" w:rsidP="00E95D4B">
      <w:pPr>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54 </w:t>
      </w:r>
      <w:r w:rsidR="00284B10" w:rsidRPr="00E95D4B">
        <w:rPr>
          <w:rFonts w:ascii="Arial" w:eastAsia="Georgia" w:hAnsi="Arial" w:cs="Arial"/>
          <w:sz w:val="18"/>
          <w:szCs w:val="16"/>
        </w:rPr>
        <w:t>Ibidem.</w:t>
      </w:r>
    </w:p>
  </w:footnote>
  <w:footnote w:id="15">
    <w:p w14:paraId="0DCCE2B0" w14:textId="44BFE411" w:rsidR="00472948" w:rsidRPr="00E95D4B" w:rsidRDefault="00472948" w:rsidP="00E95D4B">
      <w:pPr>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51 del cuaderno 01 del proceso</w:t>
      </w:r>
      <w:r w:rsidR="00D07F3C" w:rsidRPr="00E95D4B">
        <w:rPr>
          <w:rFonts w:ascii="Arial" w:eastAsia="Georgia" w:hAnsi="Arial" w:cs="Arial"/>
          <w:sz w:val="18"/>
          <w:szCs w:val="16"/>
        </w:rPr>
        <w:t xml:space="preserve"> </w:t>
      </w:r>
      <w:r w:rsidR="007E730B" w:rsidRPr="00E95D4B">
        <w:rPr>
          <w:rFonts w:ascii="Arial" w:eastAsia="Georgia" w:hAnsi="Arial" w:cs="Arial"/>
          <w:sz w:val="18"/>
          <w:szCs w:val="16"/>
        </w:rPr>
        <w:t>declarativo de restitución de tenencia,</w:t>
      </w:r>
      <w:r w:rsidRPr="00E95D4B">
        <w:rPr>
          <w:rFonts w:ascii="Arial" w:eastAsia="Georgia" w:hAnsi="Arial" w:cs="Arial"/>
          <w:sz w:val="18"/>
          <w:szCs w:val="16"/>
        </w:rPr>
        <w:t xml:space="preserve"> que se encuentra siguiendo en enlace visible en el documento 17 de este cuaderno</w:t>
      </w:r>
    </w:p>
  </w:footnote>
  <w:footnote w:id="16">
    <w:p w14:paraId="5A2DEEBE" w14:textId="1A2CC68C" w:rsidR="00181314" w:rsidRPr="00E95D4B" w:rsidRDefault="00181314" w:rsidP="00E95D4B">
      <w:pPr>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02 del cuaderno 01 del proceso ejecutivo </w:t>
      </w:r>
      <w:r w:rsidR="007E730B" w:rsidRPr="00E95D4B">
        <w:rPr>
          <w:rFonts w:ascii="Arial" w:eastAsia="Georgia" w:hAnsi="Arial" w:cs="Arial"/>
          <w:sz w:val="18"/>
          <w:szCs w:val="16"/>
        </w:rPr>
        <w:t xml:space="preserve">a continuación, </w:t>
      </w:r>
      <w:r w:rsidRPr="00E95D4B">
        <w:rPr>
          <w:rFonts w:ascii="Arial" w:eastAsia="Georgia" w:hAnsi="Arial" w:cs="Arial"/>
          <w:sz w:val="18"/>
          <w:szCs w:val="16"/>
        </w:rPr>
        <w:t>que se encuentra siguiendo en enlace visible en el documento 17 de este cuaderno</w:t>
      </w:r>
    </w:p>
  </w:footnote>
  <w:footnote w:id="17">
    <w:p w14:paraId="03119385" w14:textId="1A01EA22" w:rsidR="00472948" w:rsidRPr="00E95D4B" w:rsidRDefault="00472948" w:rsidP="00E95D4B">
      <w:pPr>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13 del cuaderno 01 del proceso </w:t>
      </w:r>
      <w:r w:rsidR="00D07F3C" w:rsidRPr="00E95D4B">
        <w:rPr>
          <w:rFonts w:ascii="Arial" w:eastAsia="Georgia" w:hAnsi="Arial" w:cs="Arial"/>
          <w:sz w:val="18"/>
          <w:szCs w:val="16"/>
        </w:rPr>
        <w:t>ejecutivo</w:t>
      </w:r>
      <w:r w:rsidRPr="00E95D4B">
        <w:rPr>
          <w:rFonts w:ascii="Arial" w:eastAsia="Georgia" w:hAnsi="Arial" w:cs="Arial"/>
          <w:sz w:val="18"/>
          <w:szCs w:val="16"/>
        </w:rPr>
        <w:t xml:space="preserve"> que se encuentra siguiendo en enlace visible en el documento 17 de este cuaderno</w:t>
      </w:r>
    </w:p>
  </w:footnote>
  <w:footnote w:id="18">
    <w:p w14:paraId="0542C270" w14:textId="5C8E0FB9" w:rsidR="003F3292" w:rsidRPr="00E95D4B" w:rsidRDefault="003F3292" w:rsidP="00E95D4B">
      <w:pPr>
        <w:spacing w:line="240" w:lineRule="auto"/>
        <w:jc w:val="both"/>
        <w:rPr>
          <w:rFonts w:ascii="Arial" w:hAnsi="Arial" w:cs="Arial"/>
          <w:sz w:val="18"/>
          <w:szCs w:val="16"/>
        </w:rPr>
      </w:pPr>
      <w:r w:rsidRPr="00E95D4B">
        <w:rPr>
          <w:rFonts w:ascii="Arial" w:eastAsia="Georgia" w:hAnsi="Arial" w:cs="Arial"/>
          <w:sz w:val="18"/>
          <w:szCs w:val="16"/>
          <w:vertAlign w:val="superscript"/>
        </w:rPr>
        <w:footnoteRef/>
      </w:r>
      <w:r w:rsidRPr="00E95D4B">
        <w:rPr>
          <w:rFonts w:ascii="Arial" w:eastAsia="Georgia" w:hAnsi="Arial" w:cs="Arial"/>
          <w:sz w:val="18"/>
          <w:szCs w:val="16"/>
        </w:rPr>
        <w:t xml:space="preserve"> Archivo 31 del cuaderno 01 del proceso</w:t>
      </w:r>
      <w:r w:rsidR="00404290" w:rsidRPr="00E95D4B">
        <w:rPr>
          <w:rFonts w:ascii="Arial" w:eastAsia="Georgia" w:hAnsi="Arial" w:cs="Arial"/>
          <w:sz w:val="18"/>
          <w:szCs w:val="16"/>
        </w:rPr>
        <w:t xml:space="preserve"> principal</w:t>
      </w:r>
      <w:r w:rsidRPr="00E95D4B">
        <w:rPr>
          <w:rFonts w:ascii="Arial" w:eastAsia="Georgia" w:hAnsi="Arial" w:cs="Arial"/>
          <w:sz w:val="18"/>
          <w:szCs w:val="16"/>
        </w:rPr>
        <w:t xml:space="preserve"> que se encuentra siguiendo en enlace visible en el documento 17 de este cuaderno</w:t>
      </w:r>
    </w:p>
  </w:footnote>
  <w:footnote w:id="19">
    <w:p w14:paraId="5BBF455D" w14:textId="50C97B5A" w:rsidR="00372157" w:rsidRPr="00E95D4B" w:rsidRDefault="00372157" w:rsidP="00E95D4B">
      <w:pPr>
        <w:spacing w:line="240" w:lineRule="auto"/>
        <w:jc w:val="both"/>
        <w:rPr>
          <w:rFonts w:ascii="Arial" w:hAnsi="Arial" w:cs="Arial"/>
          <w:sz w:val="18"/>
          <w:szCs w:val="16"/>
        </w:rPr>
      </w:pPr>
      <w:r w:rsidRPr="005B1074">
        <w:rPr>
          <w:rFonts w:ascii="Arial" w:eastAsia="Georgia" w:hAnsi="Arial" w:cs="Arial"/>
          <w:sz w:val="18"/>
          <w:szCs w:val="16"/>
          <w:vertAlign w:val="superscript"/>
        </w:rPr>
        <w:footnoteRef/>
      </w:r>
      <w:r w:rsidRPr="00E95D4B">
        <w:rPr>
          <w:rFonts w:ascii="Arial" w:eastAsia="Georgia" w:hAnsi="Arial" w:cs="Arial"/>
          <w:sz w:val="18"/>
          <w:szCs w:val="16"/>
        </w:rPr>
        <w:t xml:space="preserve"> </w:t>
      </w:r>
      <w:r w:rsidR="0022280B" w:rsidRPr="00E95D4B">
        <w:rPr>
          <w:rFonts w:ascii="Arial" w:eastAsia="Georgia" w:hAnsi="Arial" w:cs="Arial"/>
          <w:sz w:val="18"/>
          <w:szCs w:val="16"/>
        </w:rPr>
        <w:t>Folios 58 y 59 del a</w:t>
      </w:r>
      <w:r w:rsidRPr="00E95D4B">
        <w:rPr>
          <w:rFonts w:ascii="Arial" w:eastAsia="Georgia" w:hAnsi="Arial" w:cs="Arial"/>
          <w:sz w:val="18"/>
          <w:szCs w:val="16"/>
        </w:rPr>
        <w:t xml:space="preserve">rchivo </w:t>
      </w:r>
      <w:r w:rsidR="00E02503" w:rsidRPr="00E95D4B">
        <w:rPr>
          <w:rFonts w:ascii="Arial" w:eastAsia="Georgia" w:hAnsi="Arial" w:cs="Arial"/>
          <w:sz w:val="18"/>
          <w:szCs w:val="16"/>
        </w:rPr>
        <w:t>70</w:t>
      </w:r>
      <w:r w:rsidRPr="00E95D4B">
        <w:rPr>
          <w:rFonts w:ascii="Arial" w:eastAsia="Georgia" w:hAnsi="Arial" w:cs="Arial"/>
          <w:sz w:val="18"/>
          <w:szCs w:val="16"/>
        </w:rPr>
        <w:t xml:space="preserve"> del cuaderno </w:t>
      </w:r>
      <w:r w:rsidR="00E02503" w:rsidRPr="00E95D4B">
        <w:rPr>
          <w:rFonts w:ascii="Arial" w:eastAsia="Georgia" w:hAnsi="Arial" w:cs="Arial"/>
          <w:sz w:val="18"/>
          <w:szCs w:val="16"/>
        </w:rPr>
        <w:t>de medidas</w:t>
      </w:r>
      <w:r w:rsidRPr="00E95D4B">
        <w:rPr>
          <w:rFonts w:ascii="Arial" w:eastAsia="Georgia" w:hAnsi="Arial" w:cs="Arial"/>
          <w:sz w:val="18"/>
          <w:szCs w:val="16"/>
        </w:rPr>
        <w:t xml:space="preserve"> del proceso </w:t>
      </w:r>
      <w:r w:rsidR="00E02503" w:rsidRPr="00E95D4B">
        <w:rPr>
          <w:rFonts w:ascii="Arial" w:eastAsia="Georgia" w:hAnsi="Arial" w:cs="Arial"/>
          <w:sz w:val="18"/>
          <w:szCs w:val="16"/>
        </w:rPr>
        <w:t>ejecutivo</w:t>
      </w:r>
      <w:r w:rsidRPr="00E95D4B">
        <w:rPr>
          <w:rFonts w:ascii="Arial" w:eastAsia="Georgia" w:hAnsi="Arial" w:cs="Arial"/>
          <w:sz w:val="18"/>
          <w:szCs w:val="16"/>
        </w:rPr>
        <w:t xml:space="preserve"> que se encuentra siguiendo en enlace visible en el documento 17 de este cuaderno</w:t>
      </w:r>
    </w:p>
  </w:footnote>
  <w:footnote w:id="20">
    <w:p w14:paraId="19F83A53" w14:textId="0E4C24B2" w:rsidR="006434AD" w:rsidRPr="00E95D4B" w:rsidRDefault="006434AD" w:rsidP="00E95D4B">
      <w:pPr>
        <w:pStyle w:val="Textonotapie"/>
        <w:spacing w:line="240" w:lineRule="auto"/>
        <w:jc w:val="both"/>
        <w:rPr>
          <w:rFonts w:ascii="Arial" w:hAnsi="Arial" w:cs="Arial"/>
          <w:sz w:val="18"/>
          <w:szCs w:val="16"/>
          <w:lang w:val="es-MX"/>
        </w:rPr>
      </w:pPr>
      <w:r w:rsidRPr="00E95D4B">
        <w:rPr>
          <w:rStyle w:val="Refdenotaalpie"/>
          <w:rFonts w:ascii="Arial" w:hAnsi="Arial" w:cs="Arial"/>
          <w:sz w:val="18"/>
          <w:szCs w:val="16"/>
        </w:rPr>
        <w:footnoteRef/>
      </w:r>
      <w:r w:rsidRPr="00E95D4B">
        <w:rPr>
          <w:rFonts w:ascii="Arial" w:hAnsi="Arial" w:cs="Arial"/>
          <w:sz w:val="18"/>
          <w:szCs w:val="16"/>
        </w:rPr>
        <w:t xml:space="preserve"> </w:t>
      </w:r>
      <w:r w:rsidRPr="00E95D4B">
        <w:rPr>
          <w:rFonts w:ascii="Arial" w:hAnsi="Arial" w:cs="Arial"/>
          <w:sz w:val="18"/>
          <w:szCs w:val="16"/>
          <w:lang w:val="es-MX"/>
        </w:rPr>
        <w:t>Archivo 12 del cuaderno 01 del proceso ejecutivo.</w:t>
      </w:r>
    </w:p>
  </w:footnote>
  <w:footnote w:id="21">
    <w:p w14:paraId="4530743B" w14:textId="664CBCE1" w:rsidR="006B422E" w:rsidRPr="00E95D4B" w:rsidRDefault="006B422E" w:rsidP="00E95D4B">
      <w:pPr>
        <w:pStyle w:val="Textonotapie"/>
        <w:spacing w:line="240" w:lineRule="auto"/>
        <w:jc w:val="both"/>
        <w:rPr>
          <w:rFonts w:ascii="Arial" w:hAnsi="Arial" w:cs="Arial"/>
          <w:sz w:val="22"/>
        </w:rPr>
      </w:pPr>
      <w:r w:rsidRPr="00E95D4B">
        <w:rPr>
          <w:rStyle w:val="Refdenotaalpie"/>
          <w:rFonts w:ascii="Arial" w:hAnsi="Arial" w:cs="Arial"/>
          <w:sz w:val="18"/>
          <w:szCs w:val="16"/>
        </w:rPr>
        <w:footnoteRef/>
      </w:r>
      <w:r w:rsidRPr="00E95D4B">
        <w:rPr>
          <w:rFonts w:ascii="Arial" w:hAnsi="Arial" w:cs="Arial"/>
          <w:sz w:val="18"/>
          <w:szCs w:val="16"/>
        </w:rPr>
        <w:t xml:space="preserve"> Tal como se evidencia en el estado electrónico de la fecha en que se profirió el auto de traslado, en la página web de la Rama 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D1DA" w14:textId="77777777" w:rsidR="00B42393" w:rsidRPr="00B42393" w:rsidRDefault="00B42393" w:rsidP="00B42393">
    <w:pPr>
      <w:pStyle w:val="Encabezado"/>
      <w:spacing w:line="240" w:lineRule="auto"/>
      <w:rPr>
        <w:rFonts w:ascii="Arial" w:hAnsi="Arial" w:cs="Arial"/>
        <w:sz w:val="18"/>
      </w:rPr>
    </w:pPr>
    <w:r w:rsidRPr="00B42393">
      <w:rPr>
        <w:rFonts w:ascii="Arial" w:hAnsi="Arial" w:cs="Arial"/>
        <w:sz w:val="18"/>
      </w:rPr>
      <w:t xml:space="preserve">ACCIÓN DE TUTELA </w:t>
    </w:r>
  </w:p>
  <w:p w14:paraId="5043CB0F" w14:textId="430D7974" w:rsidR="00903059" w:rsidRPr="00B42393" w:rsidRDefault="00B42393" w:rsidP="00B42393">
    <w:pPr>
      <w:pStyle w:val="Encabezado"/>
      <w:spacing w:line="240" w:lineRule="auto"/>
      <w:rPr>
        <w:rFonts w:ascii="Arial" w:hAnsi="Arial" w:cs="Arial"/>
        <w:sz w:val="18"/>
      </w:rPr>
    </w:pPr>
    <w:r w:rsidRPr="00B42393">
      <w:rPr>
        <w:rFonts w:ascii="Arial" w:hAnsi="Arial" w:cs="Arial"/>
        <w:sz w:val="18"/>
      </w:rPr>
      <w:t>Radicado: 66001221300020230000600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6851"/>
    <w:multiLevelType w:val="hybridMultilevel"/>
    <w:tmpl w:val="57E44676"/>
    <w:lvl w:ilvl="0" w:tplc="AD66D19C">
      <w:start w:val="1"/>
      <w:numFmt w:val="bullet"/>
      <w:lvlText w:val=""/>
      <w:lvlJc w:val="left"/>
      <w:pPr>
        <w:ind w:left="720" w:hanging="360"/>
      </w:pPr>
      <w:rPr>
        <w:rFonts w:ascii="Symbol" w:hAnsi="Symbol" w:hint="default"/>
      </w:rPr>
    </w:lvl>
    <w:lvl w:ilvl="1" w:tplc="D8EA155E">
      <w:start w:val="1"/>
      <w:numFmt w:val="bullet"/>
      <w:lvlText w:val="o"/>
      <w:lvlJc w:val="left"/>
      <w:pPr>
        <w:ind w:left="1440" w:hanging="360"/>
      </w:pPr>
      <w:rPr>
        <w:rFonts w:ascii="Courier New" w:hAnsi="Courier New" w:hint="default"/>
      </w:rPr>
    </w:lvl>
    <w:lvl w:ilvl="2" w:tplc="F8CAEAE0">
      <w:start w:val="1"/>
      <w:numFmt w:val="bullet"/>
      <w:lvlText w:val=""/>
      <w:lvlJc w:val="left"/>
      <w:pPr>
        <w:ind w:left="2160" w:hanging="360"/>
      </w:pPr>
      <w:rPr>
        <w:rFonts w:ascii="Wingdings" w:hAnsi="Wingdings" w:hint="default"/>
      </w:rPr>
    </w:lvl>
    <w:lvl w:ilvl="3" w:tplc="312E2E8A">
      <w:start w:val="1"/>
      <w:numFmt w:val="bullet"/>
      <w:lvlText w:val=""/>
      <w:lvlJc w:val="left"/>
      <w:pPr>
        <w:ind w:left="2880" w:hanging="360"/>
      </w:pPr>
      <w:rPr>
        <w:rFonts w:ascii="Symbol" w:hAnsi="Symbol" w:hint="default"/>
      </w:rPr>
    </w:lvl>
    <w:lvl w:ilvl="4" w:tplc="CCE27FD2">
      <w:start w:val="1"/>
      <w:numFmt w:val="bullet"/>
      <w:lvlText w:val="o"/>
      <w:lvlJc w:val="left"/>
      <w:pPr>
        <w:ind w:left="3600" w:hanging="360"/>
      </w:pPr>
      <w:rPr>
        <w:rFonts w:ascii="Courier New" w:hAnsi="Courier New" w:hint="default"/>
      </w:rPr>
    </w:lvl>
    <w:lvl w:ilvl="5" w:tplc="103C1D48">
      <w:start w:val="1"/>
      <w:numFmt w:val="bullet"/>
      <w:lvlText w:val=""/>
      <w:lvlJc w:val="left"/>
      <w:pPr>
        <w:ind w:left="4320" w:hanging="360"/>
      </w:pPr>
      <w:rPr>
        <w:rFonts w:ascii="Wingdings" w:hAnsi="Wingdings" w:hint="default"/>
      </w:rPr>
    </w:lvl>
    <w:lvl w:ilvl="6" w:tplc="B06A79A0">
      <w:start w:val="1"/>
      <w:numFmt w:val="bullet"/>
      <w:lvlText w:val=""/>
      <w:lvlJc w:val="left"/>
      <w:pPr>
        <w:ind w:left="5040" w:hanging="360"/>
      </w:pPr>
      <w:rPr>
        <w:rFonts w:ascii="Symbol" w:hAnsi="Symbol" w:hint="default"/>
      </w:rPr>
    </w:lvl>
    <w:lvl w:ilvl="7" w:tplc="4C1E89BE">
      <w:start w:val="1"/>
      <w:numFmt w:val="bullet"/>
      <w:lvlText w:val="o"/>
      <w:lvlJc w:val="left"/>
      <w:pPr>
        <w:ind w:left="5760" w:hanging="360"/>
      </w:pPr>
      <w:rPr>
        <w:rFonts w:ascii="Courier New" w:hAnsi="Courier New" w:hint="default"/>
      </w:rPr>
    </w:lvl>
    <w:lvl w:ilvl="8" w:tplc="D0B0A2D2">
      <w:start w:val="1"/>
      <w:numFmt w:val="bullet"/>
      <w:lvlText w:val=""/>
      <w:lvlJc w:val="left"/>
      <w:pPr>
        <w:ind w:left="6480" w:hanging="360"/>
      </w:pPr>
      <w:rPr>
        <w:rFonts w:ascii="Wingdings" w:hAnsi="Wingdings" w:hint="default"/>
      </w:rPr>
    </w:lvl>
  </w:abstractNum>
  <w:abstractNum w:abstractNumId="1" w15:restartNumberingAfterBreak="0">
    <w:nsid w:val="5E4FC1F3"/>
    <w:multiLevelType w:val="hybridMultilevel"/>
    <w:tmpl w:val="C8B2EFF4"/>
    <w:lvl w:ilvl="0" w:tplc="E9D64A6A">
      <w:start w:val="1"/>
      <w:numFmt w:val="decimal"/>
      <w:lvlText w:val="%1."/>
      <w:lvlJc w:val="left"/>
      <w:pPr>
        <w:ind w:left="720" w:hanging="360"/>
      </w:pPr>
    </w:lvl>
    <w:lvl w:ilvl="1" w:tplc="3292962A">
      <w:start w:val="1"/>
      <w:numFmt w:val="lowerLetter"/>
      <w:lvlText w:val="%2."/>
      <w:lvlJc w:val="left"/>
      <w:pPr>
        <w:ind w:left="1440" w:hanging="360"/>
      </w:pPr>
    </w:lvl>
    <w:lvl w:ilvl="2" w:tplc="4412F78C">
      <w:start w:val="1"/>
      <w:numFmt w:val="lowerRoman"/>
      <w:lvlText w:val="%3."/>
      <w:lvlJc w:val="right"/>
      <w:pPr>
        <w:ind w:left="2160" w:hanging="180"/>
      </w:pPr>
    </w:lvl>
    <w:lvl w:ilvl="3" w:tplc="6D8874E6">
      <w:start w:val="1"/>
      <w:numFmt w:val="decimal"/>
      <w:lvlText w:val="%4."/>
      <w:lvlJc w:val="left"/>
      <w:pPr>
        <w:ind w:left="2880" w:hanging="360"/>
      </w:pPr>
    </w:lvl>
    <w:lvl w:ilvl="4" w:tplc="404E3A70">
      <w:start w:val="1"/>
      <w:numFmt w:val="lowerLetter"/>
      <w:lvlText w:val="%5."/>
      <w:lvlJc w:val="left"/>
      <w:pPr>
        <w:ind w:left="3600" w:hanging="360"/>
      </w:pPr>
    </w:lvl>
    <w:lvl w:ilvl="5" w:tplc="5EC04CE4">
      <w:start w:val="1"/>
      <w:numFmt w:val="lowerRoman"/>
      <w:lvlText w:val="%6."/>
      <w:lvlJc w:val="right"/>
      <w:pPr>
        <w:ind w:left="4320" w:hanging="180"/>
      </w:pPr>
    </w:lvl>
    <w:lvl w:ilvl="6" w:tplc="3B407242">
      <w:start w:val="1"/>
      <w:numFmt w:val="decimal"/>
      <w:lvlText w:val="%7."/>
      <w:lvlJc w:val="left"/>
      <w:pPr>
        <w:ind w:left="5040" w:hanging="360"/>
      </w:pPr>
    </w:lvl>
    <w:lvl w:ilvl="7" w:tplc="BE6A9FB4">
      <w:start w:val="1"/>
      <w:numFmt w:val="lowerLetter"/>
      <w:lvlText w:val="%8."/>
      <w:lvlJc w:val="left"/>
      <w:pPr>
        <w:ind w:left="5760" w:hanging="360"/>
      </w:pPr>
    </w:lvl>
    <w:lvl w:ilvl="8" w:tplc="4518257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585C"/>
    <w:rsid w:val="000064D6"/>
    <w:rsid w:val="0000718E"/>
    <w:rsid w:val="000072E8"/>
    <w:rsid w:val="00007C3C"/>
    <w:rsid w:val="00010CCA"/>
    <w:rsid w:val="00015D57"/>
    <w:rsid w:val="0002095B"/>
    <w:rsid w:val="0002202E"/>
    <w:rsid w:val="0002520F"/>
    <w:rsid w:val="00025D76"/>
    <w:rsid w:val="00026B3B"/>
    <w:rsid w:val="00027EDC"/>
    <w:rsid w:val="00031287"/>
    <w:rsid w:val="00033092"/>
    <w:rsid w:val="00034C95"/>
    <w:rsid w:val="000406D7"/>
    <w:rsid w:val="000413AD"/>
    <w:rsid w:val="00041DB4"/>
    <w:rsid w:val="00043438"/>
    <w:rsid w:val="00046835"/>
    <w:rsid w:val="00047B8B"/>
    <w:rsid w:val="00051F39"/>
    <w:rsid w:val="000522BE"/>
    <w:rsid w:val="00054EF2"/>
    <w:rsid w:val="00060EA0"/>
    <w:rsid w:val="00063141"/>
    <w:rsid w:val="00063B0B"/>
    <w:rsid w:val="00066CA0"/>
    <w:rsid w:val="0007061B"/>
    <w:rsid w:val="00073CDC"/>
    <w:rsid w:val="000817C5"/>
    <w:rsid w:val="00081859"/>
    <w:rsid w:val="00083AC6"/>
    <w:rsid w:val="00084F22"/>
    <w:rsid w:val="000877FF"/>
    <w:rsid w:val="00091AB2"/>
    <w:rsid w:val="0009273F"/>
    <w:rsid w:val="00095903"/>
    <w:rsid w:val="000960D8"/>
    <w:rsid w:val="00096E29"/>
    <w:rsid w:val="000A1C66"/>
    <w:rsid w:val="000A2BA3"/>
    <w:rsid w:val="000A3B4F"/>
    <w:rsid w:val="000A566F"/>
    <w:rsid w:val="000A78FC"/>
    <w:rsid w:val="000B0153"/>
    <w:rsid w:val="000B0403"/>
    <w:rsid w:val="000B0773"/>
    <w:rsid w:val="000B3279"/>
    <w:rsid w:val="000B3EDE"/>
    <w:rsid w:val="000B4B27"/>
    <w:rsid w:val="000B68C7"/>
    <w:rsid w:val="000C243E"/>
    <w:rsid w:val="000C3DD0"/>
    <w:rsid w:val="000C5026"/>
    <w:rsid w:val="000D058C"/>
    <w:rsid w:val="000D4C39"/>
    <w:rsid w:val="000D5B0D"/>
    <w:rsid w:val="000E1012"/>
    <w:rsid w:val="000E1229"/>
    <w:rsid w:val="000E1474"/>
    <w:rsid w:val="000E1F91"/>
    <w:rsid w:val="000E6626"/>
    <w:rsid w:val="000F2151"/>
    <w:rsid w:val="000F3445"/>
    <w:rsid w:val="000F3635"/>
    <w:rsid w:val="000F4256"/>
    <w:rsid w:val="000F615C"/>
    <w:rsid w:val="001002AD"/>
    <w:rsid w:val="0010101E"/>
    <w:rsid w:val="001029F6"/>
    <w:rsid w:val="00102BBA"/>
    <w:rsid w:val="00105091"/>
    <w:rsid w:val="00111C14"/>
    <w:rsid w:val="0011223D"/>
    <w:rsid w:val="00114592"/>
    <w:rsid w:val="00116554"/>
    <w:rsid w:val="00116A73"/>
    <w:rsid w:val="001178C5"/>
    <w:rsid w:val="0012361F"/>
    <w:rsid w:val="00125ACD"/>
    <w:rsid w:val="00125CC9"/>
    <w:rsid w:val="00130824"/>
    <w:rsid w:val="00133E82"/>
    <w:rsid w:val="00134906"/>
    <w:rsid w:val="00136986"/>
    <w:rsid w:val="00136F2F"/>
    <w:rsid w:val="00141199"/>
    <w:rsid w:val="00144CAA"/>
    <w:rsid w:val="00146E78"/>
    <w:rsid w:val="00152AC7"/>
    <w:rsid w:val="00155562"/>
    <w:rsid w:val="00155FD2"/>
    <w:rsid w:val="001568A5"/>
    <w:rsid w:val="00165FC6"/>
    <w:rsid w:val="00167A06"/>
    <w:rsid w:val="00170B86"/>
    <w:rsid w:val="00171A16"/>
    <w:rsid w:val="00173D57"/>
    <w:rsid w:val="00177ECF"/>
    <w:rsid w:val="00180178"/>
    <w:rsid w:val="00181314"/>
    <w:rsid w:val="001819BE"/>
    <w:rsid w:val="0018271D"/>
    <w:rsid w:val="00184B5E"/>
    <w:rsid w:val="00186C87"/>
    <w:rsid w:val="00190B0C"/>
    <w:rsid w:val="00192F52"/>
    <w:rsid w:val="00193E4D"/>
    <w:rsid w:val="001958D2"/>
    <w:rsid w:val="001966E8"/>
    <w:rsid w:val="00196C3C"/>
    <w:rsid w:val="00197F90"/>
    <w:rsid w:val="001A26EC"/>
    <w:rsid w:val="001A3969"/>
    <w:rsid w:val="001A5F8C"/>
    <w:rsid w:val="001A78AC"/>
    <w:rsid w:val="001AFC3D"/>
    <w:rsid w:val="001C0CF0"/>
    <w:rsid w:val="001C0D5C"/>
    <w:rsid w:val="001C2827"/>
    <w:rsid w:val="001C3BA9"/>
    <w:rsid w:val="001C67E1"/>
    <w:rsid w:val="001D0C0D"/>
    <w:rsid w:val="001D2BB2"/>
    <w:rsid w:val="001D670F"/>
    <w:rsid w:val="001D6E80"/>
    <w:rsid w:val="001E01C2"/>
    <w:rsid w:val="001E07DE"/>
    <w:rsid w:val="001E1AE5"/>
    <w:rsid w:val="001E5138"/>
    <w:rsid w:val="001E5840"/>
    <w:rsid w:val="001E5A79"/>
    <w:rsid w:val="001E622E"/>
    <w:rsid w:val="001E6552"/>
    <w:rsid w:val="001E72E2"/>
    <w:rsid w:val="001F08F6"/>
    <w:rsid w:val="001F4026"/>
    <w:rsid w:val="0020245F"/>
    <w:rsid w:val="00203CAF"/>
    <w:rsid w:val="002042B9"/>
    <w:rsid w:val="00204B84"/>
    <w:rsid w:val="002063F3"/>
    <w:rsid w:val="00207F09"/>
    <w:rsid w:val="0021022A"/>
    <w:rsid w:val="00211642"/>
    <w:rsid w:val="00211F54"/>
    <w:rsid w:val="002128A0"/>
    <w:rsid w:val="00213F45"/>
    <w:rsid w:val="00220218"/>
    <w:rsid w:val="0022280B"/>
    <w:rsid w:val="00225E42"/>
    <w:rsid w:val="002263C2"/>
    <w:rsid w:val="00230865"/>
    <w:rsid w:val="00232E76"/>
    <w:rsid w:val="00244682"/>
    <w:rsid w:val="00246279"/>
    <w:rsid w:val="00251D54"/>
    <w:rsid w:val="002530CA"/>
    <w:rsid w:val="00255846"/>
    <w:rsid w:val="00256F03"/>
    <w:rsid w:val="00262FC8"/>
    <w:rsid w:val="00265365"/>
    <w:rsid w:val="00265636"/>
    <w:rsid w:val="0027234F"/>
    <w:rsid w:val="00272D1E"/>
    <w:rsid w:val="00273E37"/>
    <w:rsid w:val="0027FCFF"/>
    <w:rsid w:val="00283706"/>
    <w:rsid w:val="00284B10"/>
    <w:rsid w:val="00287042"/>
    <w:rsid w:val="00287462"/>
    <w:rsid w:val="00290DDD"/>
    <w:rsid w:val="002939DD"/>
    <w:rsid w:val="00295264"/>
    <w:rsid w:val="00296CF8"/>
    <w:rsid w:val="002A502B"/>
    <w:rsid w:val="002A6C3E"/>
    <w:rsid w:val="002A7399"/>
    <w:rsid w:val="002B0305"/>
    <w:rsid w:val="002B0FDE"/>
    <w:rsid w:val="002B1D44"/>
    <w:rsid w:val="002C4A63"/>
    <w:rsid w:val="002C5169"/>
    <w:rsid w:val="002C666B"/>
    <w:rsid w:val="002C743A"/>
    <w:rsid w:val="002C772A"/>
    <w:rsid w:val="002D2FF2"/>
    <w:rsid w:val="002D4D53"/>
    <w:rsid w:val="002D6283"/>
    <w:rsid w:val="002E07B5"/>
    <w:rsid w:val="002E4CBA"/>
    <w:rsid w:val="002E72D5"/>
    <w:rsid w:val="002E7B70"/>
    <w:rsid w:val="002F07B3"/>
    <w:rsid w:val="002F1056"/>
    <w:rsid w:val="002F267C"/>
    <w:rsid w:val="002F48D5"/>
    <w:rsid w:val="002F58B7"/>
    <w:rsid w:val="002F7B22"/>
    <w:rsid w:val="003015EC"/>
    <w:rsid w:val="00301818"/>
    <w:rsid w:val="00305C35"/>
    <w:rsid w:val="0030600D"/>
    <w:rsid w:val="0031184B"/>
    <w:rsid w:val="003124B4"/>
    <w:rsid w:val="00312A09"/>
    <w:rsid w:val="00313B8F"/>
    <w:rsid w:val="003145B8"/>
    <w:rsid w:val="00314AF0"/>
    <w:rsid w:val="00317589"/>
    <w:rsid w:val="00320CE2"/>
    <w:rsid w:val="00323B13"/>
    <w:rsid w:val="003253ED"/>
    <w:rsid w:val="00325A65"/>
    <w:rsid w:val="00330F18"/>
    <w:rsid w:val="0033676C"/>
    <w:rsid w:val="00340C70"/>
    <w:rsid w:val="00346BCF"/>
    <w:rsid w:val="00346D5E"/>
    <w:rsid w:val="00347824"/>
    <w:rsid w:val="003506C3"/>
    <w:rsid w:val="003524BB"/>
    <w:rsid w:val="003534C5"/>
    <w:rsid w:val="003542E9"/>
    <w:rsid w:val="003553D3"/>
    <w:rsid w:val="00357137"/>
    <w:rsid w:val="003578FE"/>
    <w:rsid w:val="00357B82"/>
    <w:rsid w:val="00362E18"/>
    <w:rsid w:val="00363F9C"/>
    <w:rsid w:val="0036459F"/>
    <w:rsid w:val="00364D17"/>
    <w:rsid w:val="00370C03"/>
    <w:rsid w:val="003715E3"/>
    <w:rsid w:val="00372157"/>
    <w:rsid w:val="00372EAA"/>
    <w:rsid w:val="00375698"/>
    <w:rsid w:val="003759CF"/>
    <w:rsid w:val="00380225"/>
    <w:rsid w:val="0038596B"/>
    <w:rsid w:val="003862DB"/>
    <w:rsid w:val="003863EC"/>
    <w:rsid w:val="00391520"/>
    <w:rsid w:val="00393722"/>
    <w:rsid w:val="00394270"/>
    <w:rsid w:val="0039730A"/>
    <w:rsid w:val="00397B3F"/>
    <w:rsid w:val="00397F62"/>
    <w:rsid w:val="0039AC80"/>
    <w:rsid w:val="003A08A4"/>
    <w:rsid w:val="003A0D4E"/>
    <w:rsid w:val="003A5D4F"/>
    <w:rsid w:val="003A7983"/>
    <w:rsid w:val="003B278A"/>
    <w:rsid w:val="003B47F2"/>
    <w:rsid w:val="003B6E9E"/>
    <w:rsid w:val="003C0033"/>
    <w:rsid w:val="003C4D2E"/>
    <w:rsid w:val="003C4F3B"/>
    <w:rsid w:val="003C5087"/>
    <w:rsid w:val="003C5158"/>
    <w:rsid w:val="003C698C"/>
    <w:rsid w:val="003C78FF"/>
    <w:rsid w:val="003D0292"/>
    <w:rsid w:val="003D141B"/>
    <w:rsid w:val="003D1E8F"/>
    <w:rsid w:val="003D2594"/>
    <w:rsid w:val="003D4A77"/>
    <w:rsid w:val="003D4BC0"/>
    <w:rsid w:val="003E018E"/>
    <w:rsid w:val="003F2F24"/>
    <w:rsid w:val="003F3292"/>
    <w:rsid w:val="003F32C9"/>
    <w:rsid w:val="003F4AA1"/>
    <w:rsid w:val="003F6051"/>
    <w:rsid w:val="003F6A1D"/>
    <w:rsid w:val="0040101B"/>
    <w:rsid w:val="0040147E"/>
    <w:rsid w:val="004025E3"/>
    <w:rsid w:val="0040342D"/>
    <w:rsid w:val="00404290"/>
    <w:rsid w:val="00410091"/>
    <w:rsid w:val="00415147"/>
    <w:rsid w:val="004153F1"/>
    <w:rsid w:val="00415929"/>
    <w:rsid w:val="00415FDF"/>
    <w:rsid w:val="00417B88"/>
    <w:rsid w:val="004219C1"/>
    <w:rsid w:val="00423C41"/>
    <w:rsid w:val="00424F9D"/>
    <w:rsid w:val="0042574F"/>
    <w:rsid w:val="00425E05"/>
    <w:rsid w:val="004266FB"/>
    <w:rsid w:val="004276BB"/>
    <w:rsid w:val="00431387"/>
    <w:rsid w:val="00432710"/>
    <w:rsid w:val="00432F6D"/>
    <w:rsid w:val="00433E45"/>
    <w:rsid w:val="00434ACF"/>
    <w:rsid w:val="00436566"/>
    <w:rsid w:val="0043703E"/>
    <w:rsid w:val="00441B40"/>
    <w:rsid w:val="00442151"/>
    <w:rsid w:val="00445DD3"/>
    <w:rsid w:val="00445E5B"/>
    <w:rsid w:val="004506BB"/>
    <w:rsid w:val="00452494"/>
    <w:rsid w:val="00452FF5"/>
    <w:rsid w:val="00453964"/>
    <w:rsid w:val="00454153"/>
    <w:rsid w:val="00457F7A"/>
    <w:rsid w:val="00463673"/>
    <w:rsid w:val="00467342"/>
    <w:rsid w:val="00467F23"/>
    <w:rsid w:val="00470384"/>
    <w:rsid w:val="00472948"/>
    <w:rsid w:val="00472E0A"/>
    <w:rsid w:val="0047348E"/>
    <w:rsid w:val="0047498F"/>
    <w:rsid w:val="00475EEE"/>
    <w:rsid w:val="004766DF"/>
    <w:rsid w:val="00480CC0"/>
    <w:rsid w:val="00482EAB"/>
    <w:rsid w:val="00486910"/>
    <w:rsid w:val="00487A02"/>
    <w:rsid w:val="00493835"/>
    <w:rsid w:val="00494205"/>
    <w:rsid w:val="0049713A"/>
    <w:rsid w:val="004A4CD1"/>
    <w:rsid w:val="004A5156"/>
    <w:rsid w:val="004A648F"/>
    <w:rsid w:val="004A6A02"/>
    <w:rsid w:val="004A7FE6"/>
    <w:rsid w:val="004B143C"/>
    <w:rsid w:val="004B37FD"/>
    <w:rsid w:val="004B6D7F"/>
    <w:rsid w:val="004B7B9A"/>
    <w:rsid w:val="004C0241"/>
    <w:rsid w:val="004C5BF7"/>
    <w:rsid w:val="004C5C63"/>
    <w:rsid w:val="004C7826"/>
    <w:rsid w:val="004D0541"/>
    <w:rsid w:val="004D2C6E"/>
    <w:rsid w:val="004D2EA6"/>
    <w:rsid w:val="004D2EDA"/>
    <w:rsid w:val="004D3052"/>
    <w:rsid w:val="004D620A"/>
    <w:rsid w:val="004E0203"/>
    <w:rsid w:val="004E1C9F"/>
    <w:rsid w:val="004E3268"/>
    <w:rsid w:val="004E4928"/>
    <w:rsid w:val="004E6B0F"/>
    <w:rsid w:val="004F1762"/>
    <w:rsid w:val="004F33A2"/>
    <w:rsid w:val="004F577C"/>
    <w:rsid w:val="004F5DA8"/>
    <w:rsid w:val="004F82E6"/>
    <w:rsid w:val="005017A1"/>
    <w:rsid w:val="0050325C"/>
    <w:rsid w:val="005042B1"/>
    <w:rsid w:val="005059C1"/>
    <w:rsid w:val="005066C1"/>
    <w:rsid w:val="00507F47"/>
    <w:rsid w:val="00510086"/>
    <w:rsid w:val="005100B9"/>
    <w:rsid w:val="005104C9"/>
    <w:rsid w:val="005109EF"/>
    <w:rsid w:val="00511320"/>
    <w:rsid w:val="0051357C"/>
    <w:rsid w:val="005251BC"/>
    <w:rsid w:val="005268E9"/>
    <w:rsid w:val="005309E7"/>
    <w:rsid w:val="00530C56"/>
    <w:rsid w:val="00532054"/>
    <w:rsid w:val="00541973"/>
    <w:rsid w:val="00542012"/>
    <w:rsid w:val="0054440A"/>
    <w:rsid w:val="0054545A"/>
    <w:rsid w:val="00547C41"/>
    <w:rsid w:val="00550922"/>
    <w:rsid w:val="00551FDD"/>
    <w:rsid w:val="00556C9C"/>
    <w:rsid w:val="00556F27"/>
    <w:rsid w:val="005606CF"/>
    <w:rsid w:val="00564DB0"/>
    <w:rsid w:val="005721BE"/>
    <w:rsid w:val="00581512"/>
    <w:rsid w:val="00582462"/>
    <w:rsid w:val="00585B0A"/>
    <w:rsid w:val="0058732C"/>
    <w:rsid w:val="00591C59"/>
    <w:rsid w:val="005930CF"/>
    <w:rsid w:val="005935A4"/>
    <w:rsid w:val="005945C8"/>
    <w:rsid w:val="005968E5"/>
    <w:rsid w:val="005A2F1E"/>
    <w:rsid w:val="005A4DA2"/>
    <w:rsid w:val="005A6F64"/>
    <w:rsid w:val="005B1074"/>
    <w:rsid w:val="005B1F46"/>
    <w:rsid w:val="005C003F"/>
    <w:rsid w:val="005C3D3D"/>
    <w:rsid w:val="005C46CF"/>
    <w:rsid w:val="005C4B35"/>
    <w:rsid w:val="005C4E3F"/>
    <w:rsid w:val="005D0280"/>
    <w:rsid w:val="005D08EB"/>
    <w:rsid w:val="005D0F31"/>
    <w:rsid w:val="005D107F"/>
    <w:rsid w:val="005D1FEA"/>
    <w:rsid w:val="005D5748"/>
    <w:rsid w:val="005E1713"/>
    <w:rsid w:val="005E17AC"/>
    <w:rsid w:val="005E32A9"/>
    <w:rsid w:val="005F0E5D"/>
    <w:rsid w:val="005F15BF"/>
    <w:rsid w:val="005F313A"/>
    <w:rsid w:val="005F438B"/>
    <w:rsid w:val="006012EB"/>
    <w:rsid w:val="00606446"/>
    <w:rsid w:val="006100DA"/>
    <w:rsid w:val="00611AF2"/>
    <w:rsid w:val="00612405"/>
    <w:rsid w:val="006142C6"/>
    <w:rsid w:val="006149E9"/>
    <w:rsid w:val="00615059"/>
    <w:rsid w:val="0062180E"/>
    <w:rsid w:val="00621F2F"/>
    <w:rsid w:val="006227C7"/>
    <w:rsid w:val="00626990"/>
    <w:rsid w:val="00630A7D"/>
    <w:rsid w:val="0063264B"/>
    <w:rsid w:val="00636C7B"/>
    <w:rsid w:val="006407F5"/>
    <w:rsid w:val="006431F7"/>
    <w:rsid w:val="006432C7"/>
    <w:rsid w:val="006434AD"/>
    <w:rsid w:val="00647692"/>
    <w:rsid w:val="0065373B"/>
    <w:rsid w:val="00654CE0"/>
    <w:rsid w:val="0065529D"/>
    <w:rsid w:val="00656A5C"/>
    <w:rsid w:val="006570B9"/>
    <w:rsid w:val="006575B4"/>
    <w:rsid w:val="006577B9"/>
    <w:rsid w:val="00665769"/>
    <w:rsid w:val="006666C4"/>
    <w:rsid w:val="00667774"/>
    <w:rsid w:val="00670372"/>
    <w:rsid w:val="00672277"/>
    <w:rsid w:val="00673160"/>
    <w:rsid w:val="00674B1D"/>
    <w:rsid w:val="00675D5D"/>
    <w:rsid w:val="00676AEC"/>
    <w:rsid w:val="006775B0"/>
    <w:rsid w:val="00677700"/>
    <w:rsid w:val="0068145A"/>
    <w:rsid w:val="00686183"/>
    <w:rsid w:val="006868C7"/>
    <w:rsid w:val="00687333"/>
    <w:rsid w:val="006876FF"/>
    <w:rsid w:val="00687A52"/>
    <w:rsid w:val="00687F94"/>
    <w:rsid w:val="00690461"/>
    <w:rsid w:val="006908E5"/>
    <w:rsid w:val="006924D0"/>
    <w:rsid w:val="00697AA2"/>
    <w:rsid w:val="00697BDA"/>
    <w:rsid w:val="00697C90"/>
    <w:rsid w:val="006A37CB"/>
    <w:rsid w:val="006A462E"/>
    <w:rsid w:val="006A5429"/>
    <w:rsid w:val="006A5645"/>
    <w:rsid w:val="006A793A"/>
    <w:rsid w:val="006B0A3C"/>
    <w:rsid w:val="006B11DA"/>
    <w:rsid w:val="006B1CB7"/>
    <w:rsid w:val="006B305D"/>
    <w:rsid w:val="006B422E"/>
    <w:rsid w:val="006B4263"/>
    <w:rsid w:val="006B63BD"/>
    <w:rsid w:val="006B7E7C"/>
    <w:rsid w:val="006C008F"/>
    <w:rsid w:val="006C350E"/>
    <w:rsid w:val="006C5BAB"/>
    <w:rsid w:val="006C6404"/>
    <w:rsid w:val="006D00AD"/>
    <w:rsid w:val="006D09C4"/>
    <w:rsid w:val="006D21B0"/>
    <w:rsid w:val="006D2BCD"/>
    <w:rsid w:val="006D3338"/>
    <w:rsid w:val="006D4292"/>
    <w:rsid w:val="006D4C3E"/>
    <w:rsid w:val="006D5CAF"/>
    <w:rsid w:val="006E0199"/>
    <w:rsid w:val="006E07B7"/>
    <w:rsid w:val="006E11E7"/>
    <w:rsid w:val="006E1765"/>
    <w:rsid w:val="006E1B3F"/>
    <w:rsid w:val="006E228E"/>
    <w:rsid w:val="006E3BBB"/>
    <w:rsid w:val="006E51F0"/>
    <w:rsid w:val="006F2372"/>
    <w:rsid w:val="006F4284"/>
    <w:rsid w:val="006F449C"/>
    <w:rsid w:val="006F4649"/>
    <w:rsid w:val="006F48F9"/>
    <w:rsid w:val="006F7538"/>
    <w:rsid w:val="006F753B"/>
    <w:rsid w:val="006F7552"/>
    <w:rsid w:val="007041BE"/>
    <w:rsid w:val="00704CE1"/>
    <w:rsid w:val="00705BAA"/>
    <w:rsid w:val="007068EF"/>
    <w:rsid w:val="00707749"/>
    <w:rsid w:val="0071022C"/>
    <w:rsid w:val="00710630"/>
    <w:rsid w:val="00710A61"/>
    <w:rsid w:val="00720E86"/>
    <w:rsid w:val="007316B3"/>
    <w:rsid w:val="00734D96"/>
    <w:rsid w:val="00735621"/>
    <w:rsid w:val="00736B76"/>
    <w:rsid w:val="00741BFA"/>
    <w:rsid w:val="00742032"/>
    <w:rsid w:val="00743C0E"/>
    <w:rsid w:val="007469BE"/>
    <w:rsid w:val="00747F2F"/>
    <w:rsid w:val="007510C9"/>
    <w:rsid w:val="007601EE"/>
    <w:rsid w:val="007606A0"/>
    <w:rsid w:val="00760941"/>
    <w:rsid w:val="007612F0"/>
    <w:rsid w:val="0076390E"/>
    <w:rsid w:val="007656A4"/>
    <w:rsid w:val="00771856"/>
    <w:rsid w:val="007743EE"/>
    <w:rsid w:val="00774E25"/>
    <w:rsid w:val="0078052C"/>
    <w:rsid w:val="0078114D"/>
    <w:rsid w:val="00781623"/>
    <w:rsid w:val="00782F5A"/>
    <w:rsid w:val="00784111"/>
    <w:rsid w:val="00784B89"/>
    <w:rsid w:val="007870F1"/>
    <w:rsid w:val="00787F83"/>
    <w:rsid w:val="00792CD4"/>
    <w:rsid w:val="00794A07"/>
    <w:rsid w:val="00797EC7"/>
    <w:rsid w:val="007A2698"/>
    <w:rsid w:val="007A2D5C"/>
    <w:rsid w:val="007A4E48"/>
    <w:rsid w:val="007A59CE"/>
    <w:rsid w:val="007A6901"/>
    <w:rsid w:val="007A6D7B"/>
    <w:rsid w:val="007B22C6"/>
    <w:rsid w:val="007B33E0"/>
    <w:rsid w:val="007B4033"/>
    <w:rsid w:val="007B46BD"/>
    <w:rsid w:val="007B51E1"/>
    <w:rsid w:val="007B74BC"/>
    <w:rsid w:val="007C012D"/>
    <w:rsid w:val="007C1DF3"/>
    <w:rsid w:val="007C1E46"/>
    <w:rsid w:val="007C298D"/>
    <w:rsid w:val="007C3003"/>
    <w:rsid w:val="007C633B"/>
    <w:rsid w:val="007D7E35"/>
    <w:rsid w:val="007E187A"/>
    <w:rsid w:val="007E2307"/>
    <w:rsid w:val="007E6B18"/>
    <w:rsid w:val="007E7128"/>
    <w:rsid w:val="007E730B"/>
    <w:rsid w:val="007EF8F2"/>
    <w:rsid w:val="007F2F89"/>
    <w:rsid w:val="007F3701"/>
    <w:rsid w:val="007F3B5F"/>
    <w:rsid w:val="007F4150"/>
    <w:rsid w:val="007F6132"/>
    <w:rsid w:val="007F78D6"/>
    <w:rsid w:val="007F7C05"/>
    <w:rsid w:val="0080254B"/>
    <w:rsid w:val="00803DC3"/>
    <w:rsid w:val="00803FEF"/>
    <w:rsid w:val="00806190"/>
    <w:rsid w:val="00807B47"/>
    <w:rsid w:val="00810F4B"/>
    <w:rsid w:val="00812F97"/>
    <w:rsid w:val="00815070"/>
    <w:rsid w:val="00815AE3"/>
    <w:rsid w:val="00815C4D"/>
    <w:rsid w:val="00815DB0"/>
    <w:rsid w:val="00816A3F"/>
    <w:rsid w:val="00820A89"/>
    <w:rsid w:val="00823019"/>
    <w:rsid w:val="0082386B"/>
    <w:rsid w:val="00826365"/>
    <w:rsid w:val="008263E8"/>
    <w:rsid w:val="00827B49"/>
    <w:rsid w:val="0083032E"/>
    <w:rsid w:val="00832145"/>
    <w:rsid w:val="00834988"/>
    <w:rsid w:val="00837ADA"/>
    <w:rsid w:val="00840187"/>
    <w:rsid w:val="00840AB8"/>
    <w:rsid w:val="00840FBA"/>
    <w:rsid w:val="00842014"/>
    <w:rsid w:val="00842625"/>
    <w:rsid w:val="00843A23"/>
    <w:rsid w:val="0084512A"/>
    <w:rsid w:val="00847E0B"/>
    <w:rsid w:val="00847E53"/>
    <w:rsid w:val="00852C83"/>
    <w:rsid w:val="008564D7"/>
    <w:rsid w:val="00856A99"/>
    <w:rsid w:val="00861414"/>
    <w:rsid w:val="008629C4"/>
    <w:rsid w:val="00863893"/>
    <w:rsid w:val="00872DA7"/>
    <w:rsid w:val="00873C3D"/>
    <w:rsid w:val="00875B45"/>
    <w:rsid w:val="008760A8"/>
    <w:rsid w:val="0087665D"/>
    <w:rsid w:val="00880468"/>
    <w:rsid w:val="008828AA"/>
    <w:rsid w:val="00885F39"/>
    <w:rsid w:val="0088620D"/>
    <w:rsid w:val="00886BB0"/>
    <w:rsid w:val="00892306"/>
    <w:rsid w:val="00895CC1"/>
    <w:rsid w:val="00895E0A"/>
    <w:rsid w:val="008975AA"/>
    <w:rsid w:val="008A2247"/>
    <w:rsid w:val="008A37F9"/>
    <w:rsid w:val="008A4538"/>
    <w:rsid w:val="008A46E6"/>
    <w:rsid w:val="008A51CD"/>
    <w:rsid w:val="008A7D9E"/>
    <w:rsid w:val="008A7F2E"/>
    <w:rsid w:val="008B0A47"/>
    <w:rsid w:val="008B149F"/>
    <w:rsid w:val="008B2008"/>
    <w:rsid w:val="008B3E84"/>
    <w:rsid w:val="008B725F"/>
    <w:rsid w:val="008C0040"/>
    <w:rsid w:val="008C162D"/>
    <w:rsid w:val="008C23D1"/>
    <w:rsid w:val="008C3880"/>
    <w:rsid w:val="008C3E74"/>
    <w:rsid w:val="008C5129"/>
    <w:rsid w:val="008C68B2"/>
    <w:rsid w:val="008D1C97"/>
    <w:rsid w:val="008D21FF"/>
    <w:rsid w:val="008D442A"/>
    <w:rsid w:val="008E0A93"/>
    <w:rsid w:val="008E2101"/>
    <w:rsid w:val="008E295C"/>
    <w:rsid w:val="008E522E"/>
    <w:rsid w:val="008E53A3"/>
    <w:rsid w:val="008E6E0B"/>
    <w:rsid w:val="008F049E"/>
    <w:rsid w:val="008F32F1"/>
    <w:rsid w:val="008F5D0D"/>
    <w:rsid w:val="008F794C"/>
    <w:rsid w:val="008F7BAA"/>
    <w:rsid w:val="00900943"/>
    <w:rsid w:val="009009B3"/>
    <w:rsid w:val="00901A4A"/>
    <w:rsid w:val="009021B2"/>
    <w:rsid w:val="00903059"/>
    <w:rsid w:val="00903B0F"/>
    <w:rsid w:val="00904721"/>
    <w:rsid w:val="00905982"/>
    <w:rsid w:val="009161D7"/>
    <w:rsid w:val="00917656"/>
    <w:rsid w:val="00920D0E"/>
    <w:rsid w:val="00921384"/>
    <w:rsid w:val="00923C75"/>
    <w:rsid w:val="00926AC3"/>
    <w:rsid w:val="00927112"/>
    <w:rsid w:val="00931812"/>
    <w:rsid w:val="0093191D"/>
    <w:rsid w:val="00931D5F"/>
    <w:rsid w:val="00933838"/>
    <w:rsid w:val="00936E8A"/>
    <w:rsid w:val="00940EFD"/>
    <w:rsid w:val="009425D7"/>
    <w:rsid w:val="00947A8A"/>
    <w:rsid w:val="00952FC8"/>
    <w:rsid w:val="00953284"/>
    <w:rsid w:val="00954C56"/>
    <w:rsid w:val="00955C49"/>
    <w:rsid w:val="009571B2"/>
    <w:rsid w:val="00957514"/>
    <w:rsid w:val="00960548"/>
    <w:rsid w:val="00960B52"/>
    <w:rsid w:val="00962244"/>
    <w:rsid w:val="00962489"/>
    <w:rsid w:val="0096263F"/>
    <w:rsid w:val="00964F6B"/>
    <w:rsid w:val="00967DD9"/>
    <w:rsid w:val="00972835"/>
    <w:rsid w:val="00973C48"/>
    <w:rsid w:val="0097450F"/>
    <w:rsid w:val="009754A6"/>
    <w:rsid w:val="009777DF"/>
    <w:rsid w:val="00981ADA"/>
    <w:rsid w:val="00982B60"/>
    <w:rsid w:val="00983CA1"/>
    <w:rsid w:val="009843D5"/>
    <w:rsid w:val="00984E4C"/>
    <w:rsid w:val="009857A7"/>
    <w:rsid w:val="00990611"/>
    <w:rsid w:val="00992341"/>
    <w:rsid w:val="009924B5"/>
    <w:rsid w:val="009936FC"/>
    <w:rsid w:val="009949D5"/>
    <w:rsid w:val="00996620"/>
    <w:rsid w:val="00997428"/>
    <w:rsid w:val="009A0E66"/>
    <w:rsid w:val="009A5506"/>
    <w:rsid w:val="009A5A28"/>
    <w:rsid w:val="009B2920"/>
    <w:rsid w:val="009B2ADA"/>
    <w:rsid w:val="009B3FD6"/>
    <w:rsid w:val="009B40B3"/>
    <w:rsid w:val="009C6C92"/>
    <w:rsid w:val="009C7F69"/>
    <w:rsid w:val="009D0EC0"/>
    <w:rsid w:val="009D2F31"/>
    <w:rsid w:val="009E215C"/>
    <w:rsid w:val="009E3720"/>
    <w:rsid w:val="009E3F4C"/>
    <w:rsid w:val="009F0519"/>
    <w:rsid w:val="009F47FF"/>
    <w:rsid w:val="009F5358"/>
    <w:rsid w:val="009F6366"/>
    <w:rsid w:val="009F6D96"/>
    <w:rsid w:val="009F7DF5"/>
    <w:rsid w:val="009F7F53"/>
    <w:rsid w:val="00A003DE"/>
    <w:rsid w:val="00A028BD"/>
    <w:rsid w:val="00A0477F"/>
    <w:rsid w:val="00A102B8"/>
    <w:rsid w:val="00A126A8"/>
    <w:rsid w:val="00A13835"/>
    <w:rsid w:val="00A1623D"/>
    <w:rsid w:val="00A173CF"/>
    <w:rsid w:val="00A205EC"/>
    <w:rsid w:val="00A2070B"/>
    <w:rsid w:val="00A20B7A"/>
    <w:rsid w:val="00A22F58"/>
    <w:rsid w:val="00A266F8"/>
    <w:rsid w:val="00A3053E"/>
    <w:rsid w:val="00A31BFF"/>
    <w:rsid w:val="00A35D5A"/>
    <w:rsid w:val="00A36A82"/>
    <w:rsid w:val="00A42C84"/>
    <w:rsid w:val="00A43253"/>
    <w:rsid w:val="00A447A5"/>
    <w:rsid w:val="00A515A7"/>
    <w:rsid w:val="00A51C52"/>
    <w:rsid w:val="00A556ED"/>
    <w:rsid w:val="00A55E56"/>
    <w:rsid w:val="00A562DC"/>
    <w:rsid w:val="00A57BBE"/>
    <w:rsid w:val="00A60111"/>
    <w:rsid w:val="00A64C00"/>
    <w:rsid w:val="00A713B8"/>
    <w:rsid w:val="00A74E69"/>
    <w:rsid w:val="00A75EB6"/>
    <w:rsid w:val="00A77A1B"/>
    <w:rsid w:val="00A812EB"/>
    <w:rsid w:val="00A82DEB"/>
    <w:rsid w:val="00A84036"/>
    <w:rsid w:val="00A840CE"/>
    <w:rsid w:val="00A90428"/>
    <w:rsid w:val="00A91F96"/>
    <w:rsid w:val="00A929C7"/>
    <w:rsid w:val="00A941CD"/>
    <w:rsid w:val="00A95992"/>
    <w:rsid w:val="00AA09CB"/>
    <w:rsid w:val="00AA2E2C"/>
    <w:rsid w:val="00AA487F"/>
    <w:rsid w:val="00AA4B42"/>
    <w:rsid w:val="00AA6C99"/>
    <w:rsid w:val="00AA7419"/>
    <w:rsid w:val="00AB11A6"/>
    <w:rsid w:val="00AB4AE8"/>
    <w:rsid w:val="00AC3921"/>
    <w:rsid w:val="00AC6898"/>
    <w:rsid w:val="00AD057D"/>
    <w:rsid w:val="00AD27B6"/>
    <w:rsid w:val="00AD3C04"/>
    <w:rsid w:val="00AD567C"/>
    <w:rsid w:val="00AD6034"/>
    <w:rsid w:val="00AD6762"/>
    <w:rsid w:val="00AD735F"/>
    <w:rsid w:val="00AD780B"/>
    <w:rsid w:val="00AD79B4"/>
    <w:rsid w:val="00AE1EDE"/>
    <w:rsid w:val="00AE29D0"/>
    <w:rsid w:val="00AE2FF1"/>
    <w:rsid w:val="00AE3CC2"/>
    <w:rsid w:val="00AE49DF"/>
    <w:rsid w:val="00AE5140"/>
    <w:rsid w:val="00AF09CC"/>
    <w:rsid w:val="00AF17DC"/>
    <w:rsid w:val="00AF4D3C"/>
    <w:rsid w:val="00AF51E7"/>
    <w:rsid w:val="00AF6952"/>
    <w:rsid w:val="00AF695F"/>
    <w:rsid w:val="00AF6F55"/>
    <w:rsid w:val="00AF7CFC"/>
    <w:rsid w:val="00B0097C"/>
    <w:rsid w:val="00B01E5C"/>
    <w:rsid w:val="00B022C6"/>
    <w:rsid w:val="00B03A61"/>
    <w:rsid w:val="00B053CB"/>
    <w:rsid w:val="00B165CC"/>
    <w:rsid w:val="00B1678D"/>
    <w:rsid w:val="00B17EBC"/>
    <w:rsid w:val="00B20695"/>
    <w:rsid w:val="00B20E60"/>
    <w:rsid w:val="00B23A07"/>
    <w:rsid w:val="00B25EAC"/>
    <w:rsid w:val="00B261AE"/>
    <w:rsid w:val="00B31923"/>
    <w:rsid w:val="00B325C2"/>
    <w:rsid w:val="00B3568B"/>
    <w:rsid w:val="00B404B8"/>
    <w:rsid w:val="00B42393"/>
    <w:rsid w:val="00B42B9E"/>
    <w:rsid w:val="00B437CB"/>
    <w:rsid w:val="00B44230"/>
    <w:rsid w:val="00B44490"/>
    <w:rsid w:val="00B46980"/>
    <w:rsid w:val="00B5348D"/>
    <w:rsid w:val="00B5635E"/>
    <w:rsid w:val="00B56A0D"/>
    <w:rsid w:val="00B61C15"/>
    <w:rsid w:val="00B62C5C"/>
    <w:rsid w:val="00B63BD2"/>
    <w:rsid w:val="00B6426B"/>
    <w:rsid w:val="00B71B6B"/>
    <w:rsid w:val="00B74DD0"/>
    <w:rsid w:val="00B75BA7"/>
    <w:rsid w:val="00B76EC6"/>
    <w:rsid w:val="00B8658B"/>
    <w:rsid w:val="00B901B5"/>
    <w:rsid w:val="00B90AA2"/>
    <w:rsid w:val="00B90ABF"/>
    <w:rsid w:val="00B93483"/>
    <w:rsid w:val="00B938B5"/>
    <w:rsid w:val="00B94F9B"/>
    <w:rsid w:val="00BA11B1"/>
    <w:rsid w:val="00BA16F1"/>
    <w:rsid w:val="00BA46D9"/>
    <w:rsid w:val="00BA4C37"/>
    <w:rsid w:val="00BA59E7"/>
    <w:rsid w:val="00BA63E2"/>
    <w:rsid w:val="00BB1914"/>
    <w:rsid w:val="00BB2383"/>
    <w:rsid w:val="00BB7294"/>
    <w:rsid w:val="00BC0B06"/>
    <w:rsid w:val="00BC0E8D"/>
    <w:rsid w:val="00BC17B1"/>
    <w:rsid w:val="00BC20A3"/>
    <w:rsid w:val="00BC62BA"/>
    <w:rsid w:val="00BD02F5"/>
    <w:rsid w:val="00BD03A2"/>
    <w:rsid w:val="00BD588D"/>
    <w:rsid w:val="00BE15E5"/>
    <w:rsid w:val="00BE1A48"/>
    <w:rsid w:val="00BE45F5"/>
    <w:rsid w:val="00BE5B4F"/>
    <w:rsid w:val="00BE5C54"/>
    <w:rsid w:val="00BF3D2D"/>
    <w:rsid w:val="00BF4AC1"/>
    <w:rsid w:val="00C02798"/>
    <w:rsid w:val="00C0472C"/>
    <w:rsid w:val="00C05ACB"/>
    <w:rsid w:val="00C069C6"/>
    <w:rsid w:val="00C1031A"/>
    <w:rsid w:val="00C1059F"/>
    <w:rsid w:val="00C12305"/>
    <w:rsid w:val="00C1340F"/>
    <w:rsid w:val="00C15AB0"/>
    <w:rsid w:val="00C15CD4"/>
    <w:rsid w:val="00C203D5"/>
    <w:rsid w:val="00C3240E"/>
    <w:rsid w:val="00C32C08"/>
    <w:rsid w:val="00C33257"/>
    <w:rsid w:val="00C34092"/>
    <w:rsid w:val="00C35B2B"/>
    <w:rsid w:val="00C378BB"/>
    <w:rsid w:val="00C41106"/>
    <w:rsid w:val="00C41E43"/>
    <w:rsid w:val="00C42219"/>
    <w:rsid w:val="00C4442C"/>
    <w:rsid w:val="00C51F66"/>
    <w:rsid w:val="00C5279E"/>
    <w:rsid w:val="00C53F2B"/>
    <w:rsid w:val="00C54D6B"/>
    <w:rsid w:val="00C558F9"/>
    <w:rsid w:val="00C601DD"/>
    <w:rsid w:val="00C62C17"/>
    <w:rsid w:val="00C64984"/>
    <w:rsid w:val="00C67686"/>
    <w:rsid w:val="00C711CC"/>
    <w:rsid w:val="00C733C5"/>
    <w:rsid w:val="00C73CEC"/>
    <w:rsid w:val="00C76286"/>
    <w:rsid w:val="00C802F8"/>
    <w:rsid w:val="00C80F44"/>
    <w:rsid w:val="00C83CC6"/>
    <w:rsid w:val="00C875A9"/>
    <w:rsid w:val="00C919B9"/>
    <w:rsid w:val="00C919E2"/>
    <w:rsid w:val="00C94B14"/>
    <w:rsid w:val="00C95415"/>
    <w:rsid w:val="00CA0BEF"/>
    <w:rsid w:val="00CA153C"/>
    <w:rsid w:val="00CA4573"/>
    <w:rsid w:val="00CA5B4D"/>
    <w:rsid w:val="00CB1AF4"/>
    <w:rsid w:val="00CB3796"/>
    <w:rsid w:val="00CB5444"/>
    <w:rsid w:val="00CB7BE1"/>
    <w:rsid w:val="00CC089F"/>
    <w:rsid w:val="00CC1BAE"/>
    <w:rsid w:val="00CC44D5"/>
    <w:rsid w:val="00CC4BA3"/>
    <w:rsid w:val="00CC5256"/>
    <w:rsid w:val="00CD07D2"/>
    <w:rsid w:val="00CD15E4"/>
    <w:rsid w:val="00CD1CA1"/>
    <w:rsid w:val="00CE2CA3"/>
    <w:rsid w:val="00CE32BD"/>
    <w:rsid w:val="00CE469A"/>
    <w:rsid w:val="00CE7E4A"/>
    <w:rsid w:val="00CF2E39"/>
    <w:rsid w:val="00CF394B"/>
    <w:rsid w:val="00CF4384"/>
    <w:rsid w:val="00CF70BB"/>
    <w:rsid w:val="00D027EB"/>
    <w:rsid w:val="00D0409A"/>
    <w:rsid w:val="00D0683C"/>
    <w:rsid w:val="00D07F3C"/>
    <w:rsid w:val="00D10C24"/>
    <w:rsid w:val="00D11BA7"/>
    <w:rsid w:val="00D11E54"/>
    <w:rsid w:val="00D1359A"/>
    <w:rsid w:val="00D1429C"/>
    <w:rsid w:val="00D159DE"/>
    <w:rsid w:val="00D15CDC"/>
    <w:rsid w:val="00D2122E"/>
    <w:rsid w:val="00D21D63"/>
    <w:rsid w:val="00D25D2E"/>
    <w:rsid w:val="00D27CC3"/>
    <w:rsid w:val="00D317D1"/>
    <w:rsid w:val="00D34565"/>
    <w:rsid w:val="00D35A7F"/>
    <w:rsid w:val="00D402F1"/>
    <w:rsid w:val="00D40F5B"/>
    <w:rsid w:val="00D4306A"/>
    <w:rsid w:val="00D44486"/>
    <w:rsid w:val="00D462F8"/>
    <w:rsid w:val="00D465F8"/>
    <w:rsid w:val="00D504E6"/>
    <w:rsid w:val="00D51CE0"/>
    <w:rsid w:val="00D530B4"/>
    <w:rsid w:val="00D53A62"/>
    <w:rsid w:val="00D54ADF"/>
    <w:rsid w:val="00D54E68"/>
    <w:rsid w:val="00D57057"/>
    <w:rsid w:val="00D60090"/>
    <w:rsid w:val="00D66CFC"/>
    <w:rsid w:val="00D70E70"/>
    <w:rsid w:val="00D71D1A"/>
    <w:rsid w:val="00D735C4"/>
    <w:rsid w:val="00D75811"/>
    <w:rsid w:val="00D75D3F"/>
    <w:rsid w:val="00D75EB1"/>
    <w:rsid w:val="00D762CC"/>
    <w:rsid w:val="00D820D3"/>
    <w:rsid w:val="00D824EC"/>
    <w:rsid w:val="00D846B2"/>
    <w:rsid w:val="00D847FC"/>
    <w:rsid w:val="00D85C2A"/>
    <w:rsid w:val="00D86F2E"/>
    <w:rsid w:val="00D94D50"/>
    <w:rsid w:val="00D967D3"/>
    <w:rsid w:val="00D97C88"/>
    <w:rsid w:val="00DA323D"/>
    <w:rsid w:val="00DA3D29"/>
    <w:rsid w:val="00DA54B3"/>
    <w:rsid w:val="00DA54C2"/>
    <w:rsid w:val="00DB1316"/>
    <w:rsid w:val="00DB1674"/>
    <w:rsid w:val="00DB210D"/>
    <w:rsid w:val="00DB23F0"/>
    <w:rsid w:val="00DB2D71"/>
    <w:rsid w:val="00DB3728"/>
    <w:rsid w:val="00DC310E"/>
    <w:rsid w:val="00DC7BD2"/>
    <w:rsid w:val="00DC7D85"/>
    <w:rsid w:val="00DD0D3D"/>
    <w:rsid w:val="00DD1783"/>
    <w:rsid w:val="00DD2929"/>
    <w:rsid w:val="00DD4D86"/>
    <w:rsid w:val="00DD5C54"/>
    <w:rsid w:val="00DD5EE2"/>
    <w:rsid w:val="00DD68ED"/>
    <w:rsid w:val="00DE3717"/>
    <w:rsid w:val="00DE624C"/>
    <w:rsid w:val="00DE7123"/>
    <w:rsid w:val="00DE7478"/>
    <w:rsid w:val="00DF07BF"/>
    <w:rsid w:val="00DF6527"/>
    <w:rsid w:val="00DF6F27"/>
    <w:rsid w:val="00DF70C0"/>
    <w:rsid w:val="00E02503"/>
    <w:rsid w:val="00E02521"/>
    <w:rsid w:val="00E037D1"/>
    <w:rsid w:val="00E05125"/>
    <w:rsid w:val="00E05175"/>
    <w:rsid w:val="00E060D2"/>
    <w:rsid w:val="00E106A5"/>
    <w:rsid w:val="00E135F2"/>
    <w:rsid w:val="00E15901"/>
    <w:rsid w:val="00E1702D"/>
    <w:rsid w:val="00E20047"/>
    <w:rsid w:val="00E203AD"/>
    <w:rsid w:val="00E22989"/>
    <w:rsid w:val="00E27794"/>
    <w:rsid w:val="00E32A1E"/>
    <w:rsid w:val="00E32EE0"/>
    <w:rsid w:val="00E343F4"/>
    <w:rsid w:val="00E350DC"/>
    <w:rsid w:val="00E35BFF"/>
    <w:rsid w:val="00E37524"/>
    <w:rsid w:val="00E43A02"/>
    <w:rsid w:val="00E442DD"/>
    <w:rsid w:val="00E46B73"/>
    <w:rsid w:val="00E47630"/>
    <w:rsid w:val="00E5237F"/>
    <w:rsid w:val="00E545E1"/>
    <w:rsid w:val="00E572E9"/>
    <w:rsid w:val="00E61700"/>
    <w:rsid w:val="00E70F80"/>
    <w:rsid w:val="00E72D2B"/>
    <w:rsid w:val="00E73E2B"/>
    <w:rsid w:val="00E754D7"/>
    <w:rsid w:val="00E761E6"/>
    <w:rsid w:val="00E76AAB"/>
    <w:rsid w:val="00E77CD1"/>
    <w:rsid w:val="00E7EDC5"/>
    <w:rsid w:val="00E81362"/>
    <w:rsid w:val="00E8224D"/>
    <w:rsid w:val="00E84084"/>
    <w:rsid w:val="00E93CC3"/>
    <w:rsid w:val="00E95B37"/>
    <w:rsid w:val="00E95D4B"/>
    <w:rsid w:val="00E95E38"/>
    <w:rsid w:val="00E964A5"/>
    <w:rsid w:val="00E969C7"/>
    <w:rsid w:val="00E9F175"/>
    <w:rsid w:val="00EA0D62"/>
    <w:rsid w:val="00EA2720"/>
    <w:rsid w:val="00EA32ED"/>
    <w:rsid w:val="00EA44BF"/>
    <w:rsid w:val="00EA53A8"/>
    <w:rsid w:val="00EA5FA0"/>
    <w:rsid w:val="00EA70BC"/>
    <w:rsid w:val="00EB07A7"/>
    <w:rsid w:val="00EB554B"/>
    <w:rsid w:val="00EB5901"/>
    <w:rsid w:val="00EB6BDE"/>
    <w:rsid w:val="00EC0758"/>
    <w:rsid w:val="00EC09C6"/>
    <w:rsid w:val="00EC3EA2"/>
    <w:rsid w:val="00EC5AAA"/>
    <w:rsid w:val="00ED0478"/>
    <w:rsid w:val="00ED6765"/>
    <w:rsid w:val="00ED745A"/>
    <w:rsid w:val="00EE4B31"/>
    <w:rsid w:val="00EE63BD"/>
    <w:rsid w:val="00EE73FD"/>
    <w:rsid w:val="00EF1140"/>
    <w:rsid w:val="00EF12A3"/>
    <w:rsid w:val="00EF1361"/>
    <w:rsid w:val="00EF141A"/>
    <w:rsid w:val="00EF27E8"/>
    <w:rsid w:val="00EF396D"/>
    <w:rsid w:val="00EF3B42"/>
    <w:rsid w:val="00F01093"/>
    <w:rsid w:val="00F01660"/>
    <w:rsid w:val="00F0271A"/>
    <w:rsid w:val="00F0644D"/>
    <w:rsid w:val="00F0755D"/>
    <w:rsid w:val="00F15EAF"/>
    <w:rsid w:val="00F2124A"/>
    <w:rsid w:val="00F2448C"/>
    <w:rsid w:val="00F24ABC"/>
    <w:rsid w:val="00F2501F"/>
    <w:rsid w:val="00F27486"/>
    <w:rsid w:val="00F30522"/>
    <w:rsid w:val="00F32E70"/>
    <w:rsid w:val="00F3636C"/>
    <w:rsid w:val="00F4037D"/>
    <w:rsid w:val="00F426F2"/>
    <w:rsid w:val="00F4579A"/>
    <w:rsid w:val="00F46C97"/>
    <w:rsid w:val="00F47551"/>
    <w:rsid w:val="00F479AA"/>
    <w:rsid w:val="00F507D9"/>
    <w:rsid w:val="00F52641"/>
    <w:rsid w:val="00F539E6"/>
    <w:rsid w:val="00F550D6"/>
    <w:rsid w:val="00F5520B"/>
    <w:rsid w:val="00F557EF"/>
    <w:rsid w:val="00F55B79"/>
    <w:rsid w:val="00F60D4F"/>
    <w:rsid w:val="00F60FCE"/>
    <w:rsid w:val="00F61E32"/>
    <w:rsid w:val="00F63119"/>
    <w:rsid w:val="00F63EA1"/>
    <w:rsid w:val="00F65190"/>
    <w:rsid w:val="00F651F0"/>
    <w:rsid w:val="00F703BF"/>
    <w:rsid w:val="00F72B76"/>
    <w:rsid w:val="00F7403B"/>
    <w:rsid w:val="00F74580"/>
    <w:rsid w:val="00F74EEA"/>
    <w:rsid w:val="00F75620"/>
    <w:rsid w:val="00F8033E"/>
    <w:rsid w:val="00F803A3"/>
    <w:rsid w:val="00F80A00"/>
    <w:rsid w:val="00F82466"/>
    <w:rsid w:val="00F82929"/>
    <w:rsid w:val="00F863C2"/>
    <w:rsid w:val="00F925B9"/>
    <w:rsid w:val="00F926D1"/>
    <w:rsid w:val="00F93EE2"/>
    <w:rsid w:val="00F9413F"/>
    <w:rsid w:val="00F948C8"/>
    <w:rsid w:val="00F96A83"/>
    <w:rsid w:val="00FA0BA7"/>
    <w:rsid w:val="00FA0CC6"/>
    <w:rsid w:val="00FA5060"/>
    <w:rsid w:val="00FB04B6"/>
    <w:rsid w:val="00FB0BC3"/>
    <w:rsid w:val="00FB20F6"/>
    <w:rsid w:val="00FB4DC9"/>
    <w:rsid w:val="00FB53B8"/>
    <w:rsid w:val="00FB57F9"/>
    <w:rsid w:val="00FB5B70"/>
    <w:rsid w:val="00FB6045"/>
    <w:rsid w:val="00FB64E8"/>
    <w:rsid w:val="00FC129F"/>
    <w:rsid w:val="00FC2155"/>
    <w:rsid w:val="00FC5FE9"/>
    <w:rsid w:val="00FC61AE"/>
    <w:rsid w:val="00FC7B49"/>
    <w:rsid w:val="00FD0774"/>
    <w:rsid w:val="00FD35BF"/>
    <w:rsid w:val="00FD6499"/>
    <w:rsid w:val="00FD76AE"/>
    <w:rsid w:val="00FE440D"/>
    <w:rsid w:val="00FE4C2F"/>
    <w:rsid w:val="00FE4D84"/>
    <w:rsid w:val="00FE7C5F"/>
    <w:rsid w:val="00FF07CD"/>
    <w:rsid w:val="00FF08BE"/>
    <w:rsid w:val="00FF2004"/>
    <w:rsid w:val="00FF24DA"/>
    <w:rsid w:val="00FF59C9"/>
    <w:rsid w:val="00FF7A79"/>
    <w:rsid w:val="00FF7DE0"/>
    <w:rsid w:val="0103C2A1"/>
    <w:rsid w:val="011388E1"/>
    <w:rsid w:val="011BDCAE"/>
    <w:rsid w:val="011BEF7C"/>
    <w:rsid w:val="01245B6B"/>
    <w:rsid w:val="012C8370"/>
    <w:rsid w:val="012EFAF3"/>
    <w:rsid w:val="01448314"/>
    <w:rsid w:val="0144A4E2"/>
    <w:rsid w:val="014DD715"/>
    <w:rsid w:val="016F7C0A"/>
    <w:rsid w:val="01B01D16"/>
    <w:rsid w:val="01BD8E3C"/>
    <w:rsid w:val="01F8A70A"/>
    <w:rsid w:val="0227EC89"/>
    <w:rsid w:val="0235BB8F"/>
    <w:rsid w:val="02589725"/>
    <w:rsid w:val="025E613B"/>
    <w:rsid w:val="026F72AB"/>
    <w:rsid w:val="0291B575"/>
    <w:rsid w:val="02978E09"/>
    <w:rsid w:val="029A200E"/>
    <w:rsid w:val="029C88DD"/>
    <w:rsid w:val="02A9E164"/>
    <w:rsid w:val="02ACE611"/>
    <w:rsid w:val="02B0AB5C"/>
    <w:rsid w:val="02B62E98"/>
    <w:rsid w:val="02B6C63D"/>
    <w:rsid w:val="02BCCE26"/>
    <w:rsid w:val="02C0ABCE"/>
    <w:rsid w:val="02D64497"/>
    <w:rsid w:val="02DFA03C"/>
    <w:rsid w:val="02E24AF0"/>
    <w:rsid w:val="02E9A776"/>
    <w:rsid w:val="0314AB14"/>
    <w:rsid w:val="032BDBD8"/>
    <w:rsid w:val="03329F5D"/>
    <w:rsid w:val="033B64A5"/>
    <w:rsid w:val="033EAA4C"/>
    <w:rsid w:val="034D445D"/>
    <w:rsid w:val="0362E86B"/>
    <w:rsid w:val="036DE145"/>
    <w:rsid w:val="03765CD3"/>
    <w:rsid w:val="03A84D78"/>
    <w:rsid w:val="03AAF96E"/>
    <w:rsid w:val="03AF15DC"/>
    <w:rsid w:val="03B639F9"/>
    <w:rsid w:val="03CE353B"/>
    <w:rsid w:val="03D5046D"/>
    <w:rsid w:val="03F76E54"/>
    <w:rsid w:val="0405E239"/>
    <w:rsid w:val="0408C9BC"/>
    <w:rsid w:val="041171BE"/>
    <w:rsid w:val="0429588D"/>
    <w:rsid w:val="0444819D"/>
    <w:rsid w:val="04480BC5"/>
    <w:rsid w:val="044E24F6"/>
    <w:rsid w:val="0467737E"/>
    <w:rsid w:val="046EFC75"/>
    <w:rsid w:val="0473A3B5"/>
    <w:rsid w:val="0494A1F3"/>
    <w:rsid w:val="04B0FEB0"/>
    <w:rsid w:val="04B5A339"/>
    <w:rsid w:val="04BDE006"/>
    <w:rsid w:val="04E82142"/>
    <w:rsid w:val="04FACB30"/>
    <w:rsid w:val="04FBA5C3"/>
    <w:rsid w:val="04FE6255"/>
    <w:rsid w:val="0508FB23"/>
    <w:rsid w:val="051C4A6E"/>
    <w:rsid w:val="05676D21"/>
    <w:rsid w:val="0567D7BD"/>
    <w:rsid w:val="0583F762"/>
    <w:rsid w:val="05867CC9"/>
    <w:rsid w:val="05888F15"/>
    <w:rsid w:val="058A681F"/>
    <w:rsid w:val="05AE1FE0"/>
    <w:rsid w:val="05B325CA"/>
    <w:rsid w:val="05F63F80"/>
    <w:rsid w:val="05FE43D7"/>
    <w:rsid w:val="0606C6B8"/>
    <w:rsid w:val="060ACCD6"/>
    <w:rsid w:val="061E5B49"/>
    <w:rsid w:val="06269870"/>
    <w:rsid w:val="0630FB0E"/>
    <w:rsid w:val="06486863"/>
    <w:rsid w:val="064CD2D7"/>
    <w:rsid w:val="0659BCAD"/>
    <w:rsid w:val="06765B47"/>
    <w:rsid w:val="067A89E5"/>
    <w:rsid w:val="067B4BA5"/>
    <w:rsid w:val="06846F33"/>
    <w:rsid w:val="0684E51F"/>
    <w:rsid w:val="0687DECF"/>
    <w:rsid w:val="06904CF2"/>
    <w:rsid w:val="06A3D570"/>
    <w:rsid w:val="06D90409"/>
    <w:rsid w:val="06F32EDF"/>
    <w:rsid w:val="06FA283C"/>
    <w:rsid w:val="0723005B"/>
    <w:rsid w:val="0726E756"/>
    <w:rsid w:val="073657CD"/>
    <w:rsid w:val="0759B8DB"/>
    <w:rsid w:val="07779D33"/>
    <w:rsid w:val="078B2BAE"/>
    <w:rsid w:val="07941CF1"/>
    <w:rsid w:val="07A0BA72"/>
    <w:rsid w:val="07A88717"/>
    <w:rsid w:val="07B1B660"/>
    <w:rsid w:val="07C82964"/>
    <w:rsid w:val="07D7BD79"/>
    <w:rsid w:val="07DA0898"/>
    <w:rsid w:val="0815C65C"/>
    <w:rsid w:val="081DC49B"/>
    <w:rsid w:val="08228D97"/>
    <w:rsid w:val="08256C52"/>
    <w:rsid w:val="0826A904"/>
    <w:rsid w:val="0830412E"/>
    <w:rsid w:val="08354699"/>
    <w:rsid w:val="08537DCA"/>
    <w:rsid w:val="08570A5C"/>
    <w:rsid w:val="08675FE9"/>
    <w:rsid w:val="086A8C04"/>
    <w:rsid w:val="086E1D25"/>
    <w:rsid w:val="087DD5AA"/>
    <w:rsid w:val="08AC945A"/>
    <w:rsid w:val="08C00389"/>
    <w:rsid w:val="08EBA9FB"/>
    <w:rsid w:val="090EAFE3"/>
    <w:rsid w:val="0921E11A"/>
    <w:rsid w:val="0927101D"/>
    <w:rsid w:val="092C95F1"/>
    <w:rsid w:val="093AE3C3"/>
    <w:rsid w:val="0951D24D"/>
    <w:rsid w:val="095729D7"/>
    <w:rsid w:val="095BED0E"/>
    <w:rsid w:val="0979E18E"/>
    <w:rsid w:val="097B4178"/>
    <w:rsid w:val="099AA82C"/>
    <w:rsid w:val="09B1BBB8"/>
    <w:rsid w:val="09C83BF7"/>
    <w:rsid w:val="09CC35E3"/>
    <w:rsid w:val="09D35669"/>
    <w:rsid w:val="09E8112F"/>
    <w:rsid w:val="0A0626B4"/>
    <w:rsid w:val="0A11D541"/>
    <w:rsid w:val="0A1A184D"/>
    <w:rsid w:val="0A435622"/>
    <w:rsid w:val="0A43D4AF"/>
    <w:rsid w:val="0A59C860"/>
    <w:rsid w:val="0A6BA801"/>
    <w:rsid w:val="0AB70247"/>
    <w:rsid w:val="0ABDAD04"/>
    <w:rsid w:val="0AC37D28"/>
    <w:rsid w:val="0AC9A0FF"/>
    <w:rsid w:val="0ACDF35E"/>
    <w:rsid w:val="0AD25E58"/>
    <w:rsid w:val="0AFD45CF"/>
    <w:rsid w:val="0B0870D0"/>
    <w:rsid w:val="0B1B2529"/>
    <w:rsid w:val="0B42AE0B"/>
    <w:rsid w:val="0B55F957"/>
    <w:rsid w:val="0B5A4A81"/>
    <w:rsid w:val="0B7A3B38"/>
    <w:rsid w:val="0B958DA9"/>
    <w:rsid w:val="0BA96909"/>
    <w:rsid w:val="0BBC2599"/>
    <w:rsid w:val="0BF444C4"/>
    <w:rsid w:val="0C0989EA"/>
    <w:rsid w:val="0C0AA7A5"/>
    <w:rsid w:val="0C20A684"/>
    <w:rsid w:val="0C501B60"/>
    <w:rsid w:val="0C5066FD"/>
    <w:rsid w:val="0C6436B3"/>
    <w:rsid w:val="0C66CBCD"/>
    <w:rsid w:val="0C7C2002"/>
    <w:rsid w:val="0CA25355"/>
    <w:rsid w:val="0CA44131"/>
    <w:rsid w:val="0CB0CDE3"/>
    <w:rsid w:val="0CB84E73"/>
    <w:rsid w:val="0CC74A94"/>
    <w:rsid w:val="0CF3B0B7"/>
    <w:rsid w:val="0D0931CF"/>
    <w:rsid w:val="0D096D66"/>
    <w:rsid w:val="0D3BD876"/>
    <w:rsid w:val="0D5E61B5"/>
    <w:rsid w:val="0D7590EB"/>
    <w:rsid w:val="0D7D3237"/>
    <w:rsid w:val="0D87153B"/>
    <w:rsid w:val="0D901525"/>
    <w:rsid w:val="0D917A67"/>
    <w:rsid w:val="0D9241DF"/>
    <w:rsid w:val="0DAD3A41"/>
    <w:rsid w:val="0DBE600B"/>
    <w:rsid w:val="0DF2AE4F"/>
    <w:rsid w:val="0DFA7A9B"/>
    <w:rsid w:val="0DFBA0D1"/>
    <w:rsid w:val="0E0C09CF"/>
    <w:rsid w:val="0E0DDDB0"/>
    <w:rsid w:val="0E1761CB"/>
    <w:rsid w:val="0E4C9E44"/>
    <w:rsid w:val="0E508167"/>
    <w:rsid w:val="0E97A626"/>
    <w:rsid w:val="0EB656CE"/>
    <w:rsid w:val="0EBB7C73"/>
    <w:rsid w:val="0EE191CC"/>
    <w:rsid w:val="0EE26A7B"/>
    <w:rsid w:val="0F037AEA"/>
    <w:rsid w:val="0F04CA33"/>
    <w:rsid w:val="0F26C848"/>
    <w:rsid w:val="0F3EE719"/>
    <w:rsid w:val="0F412D41"/>
    <w:rsid w:val="0F63CEA1"/>
    <w:rsid w:val="0F78CE46"/>
    <w:rsid w:val="0F825EAE"/>
    <w:rsid w:val="0F9991D5"/>
    <w:rsid w:val="0FDAE5D4"/>
    <w:rsid w:val="0FFFE5E5"/>
    <w:rsid w:val="100BF27D"/>
    <w:rsid w:val="101736D2"/>
    <w:rsid w:val="1029660F"/>
    <w:rsid w:val="10337687"/>
    <w:rsid w:val="10359CAA"/>
    <w:rsid w:val="104E1159"/>
    <w:rsid w:val="1050D162"/>
    <w:rsid w:val="1087DD15"/>
    <w:rsid w:val="109FA3B1"/>
    <w:rsid w:val="10BD8673"/>
    <w:rsid w:val="10CC3E64"/>
    <w:rsid w:val="10D440F4"/>
    <w:rsid w:val="10EC1E7C"/>
    <w:rsid w:val="10F7AA3A"/>
    <w:rsid w:val="1103F8C9"/>
    <w:rsid w:val="111D98AB"/>
    <w:rsid w:val="112A247F"/>
    <w:rsid w:val="113E1447"/>
    <w:rsid w:val="116DD81D"/>
    <w:rsid w:val="11A873DA"/>
    <w:rsid w:val="11EAA2E4"/>
    <w:rsid w:val="11FA127E"/>
    <w:rsid w:val="11FEBF5A"/>
    <w:rsid w:val="1212EEEA"/>
    <w:rsid w:val="123A5CF8"/>
    <w:rsid w:val="124B7885"/>
    <w:rsid w:val="12502A30"/>
    <w:rsid w:val="125FFAA4"/>
    <w:rsid w:val="1272882A"/>
    <w:rsid w:val="12FEF45A"/>
    <w:rsid w:val="1305FB33"/>
    <w:rsid w:val="1337DF0D"/>
    <w:rsid w:val="135B4696"/>
    <w:rsid w:val="137E41D1"/>
    <w:rsid w:val="13902E75"/>
    <w:rsid w:val="13A13DF8"/>
    <w:rsid w:val="13C02A25"/>
    <w:rsid w:val="13C1B556"/>
    <w:rsid w:val="13C5952E"/>
    <w:rsid w:val="13D62D59"/>
    <w:rsid w:val="13DCD568"/>
    <w:rsid w:val="13E1BA11"/>
    <w:rsid w:val="13ECBB49"/>
    <w:rsid w:val="13FBB278"/>
    <w:rsid w:val="1432536C"/>
    <w:rsid w:val="14386581"/>
    <w:rsid w:val="143C4C2F"/>
    <w:rsid w:val="144A1E95"/>
    <w:rsid w:val="14505C21"/>
    <w:rsid w:val="1456B07B"/>
    <w:rsid w:val="145FAE20"/>
    <w:rsid w:val="146DEEB1"/>
    <w:rsid w:val="14769ED0"/>
    <w:rsid w:val="148535CB"/>
    <w:rsid w:val="14946281"/>
    <w:rsid w:val="149BD957"/>
    <w:rsid w:val="14A3F822"/>
    <w:rsid w:val="14B91347"/>
    <w:rsid w:val="14D1A42E"/>
    <w:rsid w:val="14DBC819"/>
    <w:rsid w:val="14E7D700"/>
    <w:rsid w:val="1558D55D"/>
    <w:rsid w:val="159782D9"/>
    <w:rsid w:val="15A47692"/>
    <w:rsid w:val="15B6B33A"/>
    <w:rsid w:val="15BCEF29"/>
    <w:rsid w:val="15C46ACF"/>
    <w:rsid w:val="15C72BEE"/>
    <w:rsid w:val="15CC8A13"/>
    <w:rsid w:val="15EE14AA"/>
    <w:rsid w:val="15F2858F"/>
    <w:rsid w:val="15FE634E"/>
    <w:rsid w:val="1613DB24"/>
    <w:rsid w:val="16208161"/>
    <w:rsid w:val="16309881"/>
    <w:rsid w:val="165512FE"/>
    <w:rsid w:val="1674EA4B"/>
    <w:rsid w:val="1683704B"/>
    <w:rsid w:val="16999537"/>
    <w:rsid w:val="16A0AE9E"/>
    <w:rsid w:val="16D1529C"/>
    <w:rsid w:val="16D3301B"/>
    <w:rsid w:val="16DB4B8B"/>
    <w:rsid w:val="16DECE6B"/>
    <w:rsid w:val="16F383A9"/>
    <w:rsid w:val="17042B9C"/>
    <w:rsid w:val="171618D5"/>
    <w:rsid w:val="172DDAC1"/>
    <w:rsid w:val="17307F2D"/>
    <w:rsid w:val="173102AC"/>
    <w:rsid w:val="1733533A"/>
    <w:rsid w:val="17385CAD"/>
    <w:rsid w:val="174812F8"/>
    <w:rsid w:val="1764EB92"/>
    <w:rsid w:val="1773D077"/>
    <w:rsid w:val="17793DD5"/>
    <w:rsid w:val="1780C966"/>
    <w:rsid w:val="1787FCE3"/>
    <w:rsid w:val="1788F8D8"/>
    <w:rsid w:val="17915E0A"/>
    <w:rsid w:val="17AA6940"/>
    <w:rsid w:val="17BE0A0F"/>
    <w:rsid w:val="180214F1"/>
    <w:rsid w:val="181B4B58"/>
    <w:rsid w:val="183BEBD9"/>
    <w:rsid w:val="18675B46"/>
    <w:rsid w:val="18851B95"/>
    <w:rsid w:val="188A4468"/>
    <w:rsid w:val="1891E21C"/>
    <w:rsid w:val="18B1E936"/>
    <w:rsid w:val="18B6F4E5"/>
    <w:rsid w:val="18B95EA8"/>
    <w:rsid w:val="18C9D53A"/>
    <w:rsid w:val="18CC4F8E"/>
    <w:rsid w:val="18E0A92D"/>
    <w:rsid w:val="191A434F"/>
    <w:rsid w:val="191F90E4"/>
    <w:rsid w:val="192272C7"/>
    <w:rsid w:val="1929B66D"/>
    <w:rsid w:val="193417FC"/>
    <w:rsid w:val="193C2DF6"/>
    <w:rsid w:val="194CC556"/>
    <w:rsid w:val="195DD1ED"/>
    <w:rsid w:val="19B34826"/>
    <w:rsid w:val="19B3AE4A"/>
    <w:rsid w:val="19C91DF6"/>
    <w:rsid w:val="19E50723"/>
    <w:rsid w:val="19EB9ABB"/>
    <w:rsid w:val="19F3EA13"/>
    <w:rsid w:val="1A17CE98"/>
    <w:rsid w:val="1A21D97D"/>
    <w:rsid w:val="1A581821"/>
    <w:rsid w:val="1A5FE5D7"/>
    <w:rsid w:val="1A634699"/>
    <w:rsid w:val="1A702C5A"/>
    <w:rsid w:val="1A877555"/>
    <w:rsid w:val="1A8B2FD0"/>
    <w:rsid w:val="1A8B8CD3"/>
    <w:rsid w:val="1A9A9D11"/>
    <w:rsid w:val="1AA15014"/>
    <w:rsid w:val="1AA649F3"/>
    <w:rsid w:val="1ABED5FA"/>
    <w:rsid w:val="1AC0999A"/>
    <w:rsid w:val="1AD7CC43"/>
    <w:rsid w:val="1AE940E7"/>
    <w:rsid w:val="1AF3C53C"/>
    <w:rsid w:val="1AFEA2AB"/>
    <w:rsid w:val="1B13C015"/>
    <w:rsid w:val="1B3157D1"/>
    <w:rsid w:val="1B4C467C"/>
    <w:rsid w:val="1B57C1A0"/>
    <w:rsid w:val="1B611F89"/>
    <w:rsid w:val="1B7CC68A"/>
    <w:rsid w:val="1B84479F"/>
    <w:rsid w:val="1B85E047"/>
    <w:rsid w:val="1B86E7DD"/>
    <w:rsid w:val="1B964DF7"/>
    <w:rsid w:val="1C1849EF"/>
    <w:rsid w:val="1C1A83F6"/>
    <w:rsid w:val="1C2AB04E"/>
    <w:rsid w:val="1C37D9CB"/>
    <w:rsid w:val="1C3E54D1"/>
    <w:rsid w:val="1C5BA5A7"/>
    <w:rsid w:val="1C5EC57A"/>
    <w:rsid w:val="1C7CC22F"/>
    <w:rsid w:val="1C9572AF"/>
    <w:rsid w:val="1C9CE5CF"/>
    <w:rsid w:val="1CAC4A16"/>
    <w:rsid w:val="1CBFAF28"/>
    <w:rsid w:val="1D1689E9"/>
    <w:rsid w:val="1D2900A4"/>
    <w:rsid w:val="1D3F2DA4"/>
    <w:rsid w:val="1D4564CF"/>
    <w:rsid w:val="1D45F2FC"/>
    <w:rsid w:val="1D54F513"/>
    <w:rsid w:val="1D55D194"/>
    <w:rsid w:val="1D8907A2"/>
    <w:rsid w:val="1D90FAF2"/>
    <w:rsid w:val="1DAD32C6"/>
    <w:rsid w:val="1DB5D519"/>
    <w:rsid w:val="1DB7BB78"/>
    <w:rsid w:val="1DBB8E26"/>
    <w:rsid w:val="1DC37738"/>
    <w:rsid w:val="1DC680AF"/>
    <w:rsid w:val="1DD3AA2C"/>
    <w:rsid w:val="1DD65B2B"/>
    <w:rsid w:val="1DD9A457"/>
    <w:rsid w:val="1DDD74D9"/>
    <w:rsid w:val="1DEEEE12"/>
    <w:rsid w:val="1DFA95DB"/>
    <w:rsid w:val="1E169548"/>
    <w:rsid w:val="1E21EAEB"/>
    <w:rsid w:val="1E2BEF00"/>
    <w:rsid w:val="1E314310"/>
    <w:rsid w:val="1E4F3933"/>
    <w:rsid w:val="1E6EB7CA"/>
    <w:rsid w:val="1E7A4B41"/>
    <w:rsid w:val="1E819BE1"/>
    <w:rsid w:val="1E822782"/>
    <w:rsid w:val="1E95A1F9"/>
    <w:rsid w:val="1EA75DF0"/>
    <w:rsid w:val="1EDC1305"/>
    <w:rsid w:val="1F008190"/>
    <w:rsid w:val="1F1D7207"/>
    <w:rsid w:val="1F36B7BC"/>
    <w:rsid w:val="1F3B3A0A"/>
    <w:rsid w:val="1F433466"/>
    <w:rsid w:val="1F489F56"/>
    <w:rsid w:val="1F4E3BEF"/>
    <w:rsid w:val="1F506556"/>
    <w:rsid w:val="1F6B29A0"/>
    <w:rsid w:val="1F7F1E8C"/>
    <w:rsid w:val="1FAE3B4A"/>
    <w:rsid w:val="1FBADC82"/>
    <w:rsid w:val="1FC385B7"/>
    <w:rsid w:val="1FF38BE2"/>
    <w:rsid w:val="1FFE07D7"/>
    <w:rsid w:val="2001736C"/>
    <w:rsid w:val="2006FF6C"/>
    <w:rsid w:val="20162FB1"/>
    <w:rsid w:val="20222680"/>
    <w:rsid w:val="203A54C0"/>
    <w:rsid w:val="2046E7D0"/>
    <w:rsid w:val="2064D683"/>
    <w:rsid w:val="2077E366"/>
    <w:rsid w:val="20890D3F"/>
    <w:rsid w:val="20954FD6"/>
    <w:rsid w:val="20A9D4BE"/>
    <w:rsid w:val="20D2881D"/>
    <w:rsid w:val="20DF04C7"/>
    <w:rsid w:val="20F0B2D9"/>
    <w:rsid w:val="210133C1"/>
    <w:rsid w:val="2116284D"/>
    <w:rsid w:val="211B0B26"/>
    <w:rsid w:val="212C35C7"/>
    <w:rsid w:val="2139BB41"/>
    <w:rsid w:val="213C90C9"/>
    <w:rsid w:val="215433C1"/>
    <w:rsid w:val="215AC424"/>
    <w:rsid w:val="215DA7E3"/>
    <w:rsid w:val="21A71069"/>
    <w:rsid w:val="21B15008"/>
    <w:rsid w:val="21B7186A"/>
    <w:rsid w:val="21C1DAA9"/>
    <w:rsid w:val="21F23249"/>
    <w:rsid w:val="21F92DE4"/>
    <w:rsid w:val="221D0971"/>
    <w:rsid w:val="2240A4DD"/>
    <w:rsid w:val="225DAA7D"/>
    <w:rsid w:val="225ECB48"/>
    <w:rsid w:val="22621FE4"/>
    <w:rsid w:val="226F2A9F"/>
    <w:rsid w:val="2270F96C"/>
    <w:rsid w:val="2274E7C1"/>
    <w:rsid w:val="22ABC4B2"/>
    <w:rsid w:val="22AC558B"/>
    <w:rsid w:val="22C8C6A7"/>
    <w:rsid w:val="22C9E7DF"/>
    <w:rsid w:val="22D8963F"/>
    <w:rsid w:val="22D9861C"/>
    <w:rsid w:val="22F1A9C7"/>
    <w:rsid w:val="230026AE"/>
    <w:rsid w:val="230A70A1"/>
    <w:rsid w:val="231E5372"/>
    <w:rsid w:val="23443199"/>
    <w:rsid w:val="236EE8D8"/>
    <w:rsid w:val="237F9C75"/>
    <w:rsid w:val="2381DAC6"/>
    <w:rsid w:val="2391BF43"/>
    <w:rsid w:val="23EA9DC2"/>
    <w:rsid w:val="23F65AB2"/>
    <w:rsid w:val="23FB6F4C"/>
    <w:rsid w:val="24134697"/>
    <w:rsid w:val="24157EF1"/>
    <w:rsid w:val="241CE17E"/>
    <w:rsid w:val="24237338"/>
    <w:rsid w:val="24343C13"/>
    <w:rsid w:val="245BD5A9"/>
    <w:rsid w:val="248FB600"/>
    <w:rsid w:val="24C158E5"/>
    <w:rsid w:val="24C802D3"/>
    <w:rsid w:val="24CE7FDD"/>
    <w:rsid w:val="24DCA0B1"/>
    <w:rsid w:val="24E2CCC1"/>
    <w:rsid w:val="24F16906"/>
    <w:rsid w:val="24F241C3"/>
    <w:rsid w:val="24FE87E5"/>
    <w:rsid w:val="251E21FA"/>
    <w:rsid w:val="2533467C"/>
    <w:rsid w:val="2533A7D9"/>
    <w:rsid w:val="2547E97A"/>
    <w:rsid w:val="254D8147"/>
    <w:rsid w:val="25635E59"/>
    <w:rsid w:val="2568C0F9"/>
    <w:rsid w:val="257704A2"/>
    <w:rsid w:val="258705F1"/>
    <w:rsid w:val="259CF793"/>
    <w:rsid w:val="25BD3E62"/>
    <w:rsid w:val="25DF1FF9"/>
    <w:rsid w:val="25E58DCD"/>
    <w:rsid w:val="2631F2CD"/>
    <w:rsid w:val="2636A151"/>
    <w:rsid w:val="26436340"/>
    <w:rsid w:val="264C0C98"/>
    <w:rsid w:val="2667C654"/>
    <w:rsid w:val="2671435A"/>
    <w:rsid w:val="26994551"/>
    <w:rsid w:val="269D00F7"/>
    <w:rsid w:val="26A12D25"/>
    <w:rsid w:val="26C0C95B"/>
    <w:rsid w:val="26C86830"/>
    <w:rsid w:val="26E04D72"/>
    <w:rsid w:val="27229B2E"/>
    <w:rsid w:val="272D7A9A"/>
    <w:rsid w:val="273E0456"/>
    <w:rsid w:val="27452CFF"/>
    <w:rsid w:val="274F5B74"/>
    <w:rsid w:val="2764709C"/>
    <w:rsid w:val="2771C225"/>
    <w:rsid w:val="277EB6D0"/>
    <w:rsid w:val="278BB3D5"/>
    <w:rsid w:val="278E5BC7"/>
    <w:rsid w:val="27933705"/>
    <w:rsid w:val="27970843"/>
    <w:rsid w:val="27972F1C"/>
    <w:rsid w:val="27BCA38E"/>
    <w:rsid w:val="27CD7112"/>
    <w:rsid w:val="27D087EB"/>
    <w:rsid w:val="27FE87A1"/>
    <w:rsid w:val="27FE8C7B"/>
    <w:rsid w:val="280318AF"/>
    <w:rsid w:val="280A5F32"/>
    <w:rsid w:val="28121151"/>
    <w:rsid w:val="281C5716"/>
    <w:rsid w:val="2827B5CB"/>
    <w:rsid w:val="2828710D"/>
    <w:rsid w:val="28299ACE"/>
    <w:rsid w:val="283F3A0C"/>
    <w:rsid w:val="285F43C7"/>
    <w:rsid w:val="288071E6"/>
    <w:rsid w:val="288D6F87"/>
    <w:rsid w:val="2898843B"/>
    <w:rsid w:val="289BC36A"/>
    <w:rsid w:val="289BFDA5"/>
    <w:rsid w:val="28C94AFB"/>
    <w:rsid w:val="28CFBA1A"/>
    <w:rsid w:val="28EB2BD5"/>
    <w:rsid w:val="28EB5FC3"/>
    <w:rsid w:val="28F2C1D7"/>
    <w:rsid w:val="29075B18"/>
    <w:rsid w:val="290DAEC1"/>
    <w:rsid w:val="292B5BD5"/>
    <w:rsid w:val="2934D00D"/>
    <w:rsid w:val="293776C5"/>
    <w:rsid w:val="293AD6A6"/>
    <w:rsid w:val="29421635"/>
    <w:rsid w:val="294E6AFF"/>
    <w:rsid w:val="297EC20E"/>
    <w:rsid w:val="29894CB8"/>
    <w:rsid w:val="29B28035"/>
    <w:rsid w:val="29B3251B"/>
    <w:rsid w:val="29B3ED57"/>
    <w:rsid w:val="29C45048"/>
    <w:rsid w:val="29CE1898"/>
    <w:rsid w:val="29D4A1B9"/>
    <w:rsid w:val="29D8CDE7"/>
    <w:rsid w:val="29E340AD"/>
    <w:rsid w:val="29F96C01"/>
    <w:rsid w:val="2A0167A9"/>
    <w:rsid w:val="2A17FB8D"/>
    <w:rsid w:val="2A1B1C97"/>
    <w:rsid w:val="2A1DA71F"/>
    <w:rsid w:val="2A4B1B13"/>
    <w:rsid w:val="2A4E904D"/>
    <w:rsid w:val="2A52A76B"/>
    <w:rsid w:val="2A64F623"/>
    <w:rsid w:val="2A80E8D1"/>
    <w:rsid w:val="2A9349D3"/>
    <w:rsid w:val="2AABCF6D"/>
    <w:rsid w:val="2AAD1DC1"/>
    <w:rsid w:val="2ABCDFF2"/>
    <w:rsid w:val="2AC4A354"/>
    <w:rsid w:val="2AD18F9E"/>
    <w:rsid w:val="2AE18F1A"/>
    <w:rsid w:val="2AE4BD90"/>
    <w:rsid w:val="2AFB0455"/>
    <w:rsid w:val="2B0F2414"/>
    <w:rsid w:val="2B1A926F"/>
    <w:rsid w:val="2B37FE9E"/>
    <w:rsid w:val="2B3A097C"/>
    <w:rsid w:val="2B79AA00"/>
    <w:rsid w:val="2B953C62"/>
    <w:rsid w:val="2B9D9FBB"/>
    <w:rsid w:val="2BB22B38"/>
    <w:rsid w:val="2BB5B7D5"/>
    <w:rsid w:val="2BBA0D68"/>
    <w:rsid w:val="2BCA8C68"/>
    <w:rsid w:val="2BCDE9AD"/>
    <w:rsid w:val="2BD024FD"/>
    <w:rsid w:val="2BFC5660"/>
    <w:rsid w:val="2BFF75C5"/>
    <w:rsid w:val="2C01D83F"/>
    <w:rsid w:val="2C075ADC"/>
    <w:rsid w:val="2C0F48A3"/>
    <w:rsid w:val="2C37C232"/>
    <w:rsid w:val="2C40A147"/>
    <w:rsid w:val="2C61B293"/>
    <w:rsid w:val="2C6493D6"/>
    <w:rsid w:val="2C724EE6"/>
    <w:rsid w:val="2C785AD6"/>
    <w:rsid w:val="2C85A821"/>
    <w:rsid w:val="2C9D4735"/>
    <w:rsid w:val="2C9F2CD9"/>
    <w:rsid w:val="2CAE03DA"/>
    <w:rsid w:val="2CAFD70B"/>
    <w:rsid w:val="2CB8F286"/>
    <w:rsid w:val="2CD5D9DD"/>
    <w:rsid w:val="2CFC8C30"/>
    <w:rsid w:val="2CFF7274"/>
    <w:rsid w:val="2D090829"/>
    <w:rsid w:val="2D106EA9"/>
    <w:rsid w:val="2D268408"/>
    <w:rsid w:val="2D39D302"/>
    <w:rsid w:val="2D5143D8"/>
    <w:rsid w:val="2D66EE03"/>
    <w:rsid w:val="2D72D712"/>
    <w:rsid w:val="2D7343F6"/>
    <w:rsid w:val="2D9C0CA5"/>
    <w:rsid w:val="2DA2C3B2"/>
    <w:rsid w:val="2DA8B81B"/>
    <w:rsid w:val="2DAD1275"/>
    <w:rsid w:val="2DB88993"/>
    <w:rsid w:val="2DCB0700"/>
    <w:rsid w:val="2DD0D477"/>
    <w:rsid w:val="2DE8619D"/>
    <w:rsid w:val="2E0BE169"/>
    <w:rsid w:val="2E18E64C"/>
    <w:rsid w:val="2E402DBA"/>
    <w:rsid w:val="2E5B1E4F"/>
    <w:rsid w:val="2E5FA419"/>
    <w:rsid w:val="2E79A0B6"/>
    <w:rsid w:val="2E7A0054"/>
    <w:rsid w:val="2E82AE16"/>
    <w:rsid w:val="2EA37761"/>
    <w:rsid w:val="2EA69CF9"/>
    <w:rsid w:val="2EA812DC"/>
    <w:rsid w:val="2EC0CCC1"/>
    <w:rsid w:val="2ED4F463"/>
    <w:rsid w:val="2EDB170D"/>
    <w:rsid w:val="2EF8477F"/>
    <w:rsid w:val="2EFB65DB"/>
    <w:rsid w:val="2F27C727"/>
    <w:rsid w:val="2F4DC489"/>
    <w:rsid w:val="2F703608"/>
    <w:rsid w:val="2F7F88E8"/>
    <w:rsid w:val="2FCC3A6E"/>
    <w:rsid w:val="2FD020CC"/>
    <w:rsid w:val="2FD188F2"/>
    <w:rsid w:val="2FD9C874"/>
    <w:rsid w:val="2FDBFE1B"/>
    <w:rsid w:val="2FEFB0ED"/>
    <w:rsid w:val="2FF006AF"/>
    <w:rsid w:val="30274BDC"/>
    <w:rsid w:val="3040A911"/>
    <w:rsid w:val="30480F6B"/>
    <w:rsid w:val="30593685"/>
    <w:rsid w:val="30646952"/>
    <w:rsid w:val="30743178"/>
    <w:rsid w:val="308F8203"/>
    <w:rsid w:val="309603F4"/>
    <w:rsid w:val="30983243"/>
    <w:rsid w:val="30A9DD38"/>
    <w:rsid w:val="30B3F3E0"/>
    <w:rsid w:val="30CF6D99"/>
    <w:rsid w:val="30D9411A"/>
    <w:rsid w:val="30DB5E99"/>
    <w:rsid w:val="30EA3802"/>
    <w:rsid w:val="30FECD50"/>
    <w:rsid w:val="310E5AA9"/>
    <w:rsid w:val="3112DCAA"/>
    <w:rsid w:val="3114245D"/>
    <w:rsid w:val="311AABBF"/>
    <w:rsid w:val="311C9C0F"/>
    <w:rsid w:val="3120EA8A"/>
    <w:rsid w:val="313125DA"/>
    <w:rsid w:val="313FE0FC"/>
    <w:rsid w:val="314C28CE"/>
    <w:rsid w:val="315D6C69"/>
    <w:rsid w:val="318C4664"/>
    <w:rsid w:val="31914CAA"/>
    <w:rsid w:val="31D1E4AA"/>
    <w:rsid w:val="31D37735"/>
    <w:rsid w:val="31DBF7F8"/>
    <w:rsid w:val="31EACE30"/>
    <w:rsid w:val="31EB93A7"/>
    <w:rsid w:val="31F7DBD6"/>
    <w:rsid w:val="3212ABAC"/>
    <w:rsid w:val="3221A422"/>
    <w:rsid w:val="323C4158"/>
    <w:rsid w:val="32669A21"/>
    <w:rsid w:val="3272CA8F"/>
    <w:rsid w:val="3290FFAF"/>
    <w:rsid w:val="3296BB31"/>
    <w:rsid w:val="329716EC"/>
    <w:rsid w:val="32A7D6CA"/>
    <w:rsid w:val="32AB5F61"/>
    <w:rsid w:val="32B0E093"/>
    <w:rsid w:val="32B72E19"/>
    <w:rsid w:val="32BABB35"/>
    <w:rsid w:val="32CFD01E"/>
    <w:rsid w:val="32D13B6B"/>
    <w:rsid w:val="32DEF1F1"/>
    <w:rsid w:val="32E2A71C"/>
    <w:rsid w:val="3303DD99"/>
    <w:rsid w:val="3312A368"/>
    <w:rsid w:val="33178994"/>
    <w:rsid w:val="3351D7A6"/>
    <w:rsid w:val="335E9FFC"/>
    <w:rsid w:val="335FC70D"/>
    <w:rsid w:val="336CAFAB"/>
    <w:rsid w:val="337AA8A3"/>
    <w:rsid w:val="33886DFB"/>
    <w:rsid w:val="33A441C0"/>
    <w:rsid w:val="33BA33FE"/>
    <w:rsid w:val="33BACAF8"/>
    <w:rsid w:val="33C448D8"/>
    <w:rsid w:val="33DDF08C"/>
    <w:rsid w:val="33E3C465"/>
    <w:rsid w:val="33F54414"/>
    <w:rsid w:val="34013C82"/>
    <w:rsid w:val="340CE3F6"/>
    <w:rsid w:val="344EBAE1"/>
    <w:rsid w:val="34531B49"/>
    <w:rsid w:val="3462ACE1"/>
    <w:rsid w:val="347781BE"/>
    <w:rsid w:val="348B7C5C"/>
    <w:rsid w:val="34A30E9B"/>
    <w:rsid w:val="34B72BF5"/>
    <w:rsid w:val="34B910D6"/>
    <w:rsid w:val="34D99400"/>
    <w:rsid w:val="34EDA000"/>
    <w:rsid w:val="34FDBB54"/>
    <w:rsid w:val="350FA4B4"/>
    <w:rsid w:val="351CC968"/>
    <w:rsid w:val="35365B0F"/>
    <w:rsid w:val="35375985"/>
    <w:rsid w:val="353FAD1E"/>
    <w:rsid w:val="35433BF9"/>
    <w:rsid w:val="354CD26D"/>
    <w:rsid w:val="35514135"/>
    <w:rsid w:val="35556904"/>
    <w:rsid w:val="355E3D12"/>
    <w:rsid w:val="358A6AE6"/>
    <w:rsid w:val="359DEEC1"/>
    <w:rsid w:val="35A7B79D"/>
    <w:rsid w:val="35AAFB5D"/>
    <w:rsid w:val="35B7DCEA"/>
    <w:rsid w:val="35CA8423"/>
    <w:rsid w:val="35CEB7AE"/>
    <w:rsid w:val="35E22FA6"/>
    <w:rsid w:val="35E9A4B2"/>
    <w:rsid w:val="35FB6108"/>
    <w:rsid w:val="361EB00A"/>
    <w:rsid w:val="362FE19B"/>
    <w:rsid w:val="36307B15"/>
    <w:rsid w:val="36316BD0"/>
    <w:rsid w:val="3647F104"/>
    <w:rsid w:val="365C7BD5"/>
    <w:rsid w:val="365C981E"/>
    <w:rsid w:val="367404E5"/>
    <w:rsid w:val="36819B45"/>
    <w:rsid w:val="36A1A638"/>
    <w:rsid w:val="36C4BDF6"/>
    <w:rsid w:val="36F726F0"/>
    <w:rsid w:val="3700C04C"/>
    <w:rsid w:val="37327B60"/>
    <w:rsid w:val="373FC466"/>
    <w:rsid w:val="37553677"/>
    <w:rsid w:val="376BCA52"/>
    <w:rsid w:val="37712A18"/>
    <w:rsid w:val="378C5BD2"/>
    <w:rsid w:val="3798D429"/>
    <w:rsid w:val="37C9F409"/>
    <w:rsid w:val="37EAFAB7"/>
    <w:rsid w:val="37FA416D"/>
    <w:rsid w:val="3800891D"/>
    <w:rsid w:val="380C0E4E"/>
    <w:rsid w:val="3810449B"/>
    <w:rsid w:val="381126F0"/>
    <w:rsid w:val="381824A4"/>
    <w:rsid w:val="381B65E1"/>
    <w:rsid w:val="385E2583"/>
    <w:rsid w:val="38678424"/>
    <w:rsid w:val="386A22D1"/>
    <w:rsid w:val="386B4AD2"/>
    <w:rsid w:val="387DAE7C"/>
    <w:rsid w:val="38BF07B2"/>
    <w:rsid w:val="38CF2BCF"/>
    <w:rsid w:val="38F51481"/>
    <w:rsid w:val="38F79C14"/>
    <w:rsid w:val="3902503A"/>
    <w:rsid w:val="39111DDE"/>
    <w:rsid w:val="3912CDC0"/>
    <w:rsid w:val="39134A7B"/>
    <w:rsid w:val="392E6501"/>
    <w:rsid w:val="39342FBF"/>
    <w:rsid w:val="39368780"/>
    <w:rsid w:val="39422B4F"/>
    <w:rsid w:val="395DD194"/>
    <w:rsid w:val="3960458E"/>
    <w:rsid w:val="399245FA"/>
    <w:rsid w:val="39A2E501"/>
    <w:rsid w:val="39AC14FC"/>
    <w:rsid w:val="39BB1DDF"/>
    <w:rsid w:val="39BDE134"/>
    <w:rsid w:val="39C1E6DB"/>
    <w:rsid w:val="39DB0F38"/>
    <w:rsid w:val="39DC6DCC"/>
    <w:rsid w:val="39E805FC"/>
    <w:rsid w:val="39EF045F"/>
    <w:rsid w:val="39FE1154"/>
    <w:rsid w:val="3A00601B"/>
    <w:rsid w:val="3A0928BC"/>
    <w:rsid w:val="3A0A548D"/>
    <w:rsid w:val="3A0AED91"/>
    <w:rsid w:val="3A107ECA"/>
    <w:rsid w:val="3A217979"/>
    <w:rsid w:val="3A3BB86F"/>
    <w:rsid w:val="3A71F89F"/>
    <w:rsid w:val="3A9B41F4"/>
    <w:rsid w:val="3AA228D1"/>
    <w:rsid w:val="3AA2CA1B"/>
    <w:rsid w:val="3AA4EDD7"/>
    <w:rsid w:val="3AADABFE"/>
    <w:rsid w:val="3AB12A9C"/>
    <w:rsid w:val="3AD00020"/>
    <w:rsid w:val="3AD9A434"/>
    <w:rsid w:val="3ADAE203"/>
    <w:rsid w:val="3ADB5DF9"/>
    <w:rsid w:val="3AFCC9D7"/>
    <w:rsid w:val="3B3502BC"/>
    <w:rsid w:val="3B3BE36F"/>
    <w:rsid w:val="3B48458E"/>
    <w:rsid w:val="3B497792"/>
    <w:rsid w:val="3B666C3A"/>
    <w:rsid w:val="3B67CB55"/>
    <w:rsid w:val="3B76DF99"/>
    <w:rsid w:val="3B7B7D41"/>
    <w:rsid w:val="3B8471EE"/>
    <w:rsid w:val="3BA2EB94"/>
    <w:rsid w:val="3BA4F91D"/>
    <w:rsid w:val="3BAC4F2B"/>
    <w:rsid w:val="3BAEB7A3"/>
    <w:rsid w:val="3BB7D799"/>
    <w:rsid w:val="3BD74718"/>
    <w:rsid w:val="3BDEF66E"/>
    <w:rsid w:val="3BF692B7"/>
    <w:rsid w:val="3C05075C"/>
    <w:rsid w:val="3C35BD21"/>
    <w:rsid w:val="3C4EB910"/>
    <w:rsid w:val="3C4F3E0D"/>
    <w:rsid w:val="3C57D9E3"/>
    <w:rsid w:val="3C6AB43B"/>
    <w:rsid w:val="3C6BD081"/>
    <w:rsid w:val="3C7416D1"/>
    <w:rsid w:val="3C7D10D2"/>
    <w:rsid w:val="3C8CAC38"/>
    <w:rsid w:val="3C8E1D9B"/>
    <w:rsid w:val="3C9F93B0"/>
    <w:rsid w:val="3CD95F6C"/>
    <w:rsid w:val="3CEC7300"/>
    <w:rsid w:val="3D186A1B"/>
    <w:rsid w:val="3D3EBBF5"/>
    <w:rsid w:val="3D4A8804"/>
    <w:rsid w:val="3D55BB04"/>
    <w:rsid w:val="3D5E2B9E"/>
    <w:rsid w:val="3D63CCEC"/>
    <w:rsid w:val="3D6BE766"/>
    <w:rsid w:val="3D81D359"/>
    <w:rsid w:val="3D999C43"/>
    <w:rsid w:val="3DA9C672"/>
    <w:rsid w:val="3DAAB384"/>
    <w:rsid w:val="3DD815B4"/>
    <w:rsid w:val="3DF6F628"/>
    <w:rsid w:val="3E118379"/>
    <w:rsid w:val="3E2EEEF3"/>
    <w:rsid w:val="3E3AA78B"/>
    <w:rsid w:val="3E80CD22"/>
    <w:rsid w:val="3E8A33E2"/>
    <w:rsid w:val="3ED1DE44"/>
    <w:rsid w:val="3EE88572"/>
    <w:rsid w:val="3F062AD3"/>
    <w:rsid w:val="3F10D4FA"/>
    <w:rsid w:val="3F51E2F0"/>
    <w:rsid w:val="3F7B2514"/>
    <w:rsid w:val="3F811D21"/>
    <w:rsid w:val="3FA7F43D"/>
    <w:rsid w:val="3FD953EE"/>
    <w:rsid w:val="3FDC4655"/>
    <w:rsid w:val="3FE96845"/>
    <w:rsid w:val="3FF83C91"/>
    <w:rsid w:val="3FF8841F"/>
    <w:rsid w:val="4001F32E"/>
    <w:rsid w:val="400481BF"/>
    <w:rsid w:val="40254A5D"/>
    <w:rsid w:val="402579BF"/>
    <w:rsid w:val="403904A0"/>
    <w:rsid w:val="405374E2"/>
    <w:rsid w:val="405D2863"/>
    <w:rsid w:val="4060F4DA"/>
    <w:rsid w:val="408C9533"/>
    <w:rsid w:val="408CF829"/>
    <w:rsid w:val="40A7A292"/>
    <w:rsid w:val="40A7AC0E"/>
    <w:rsid w:val="40A9ADB7"/>
    <w:rsid w:val="40C0CAEF"/>
    <w:rsid w:val="40C78336"/>
    <w:rsid w:val="40CCC18C"/>
    <w:rsid w:val="40DF2E19"/>
    <w:rsid w:val="40E366B9"/>
    <w:rsid w:val="40F439C2"/>
    <w:rsid w:val="40FBE2EA"/>
    <w:rsid w:val="4109ED0E"/>
    <w:rsid w:val="41128962"/>
    <w:rsid w:val="41198B4B"/>
    <w:rsid w:val="411CED82"/>
    <w:rsid w:val="4136D1F6"/>
    <w:rsid w:val="414A2387"/>
    <w:rsid w:val="414E1ECF"/>
    <w:rsid w:val="415682D3"/>
    <w:rsid w:val="416C7A48"/>
    <w:rsid w:val="416CD0A9"/>
    <w:rsid w:val="416EF60C"/>
    <w:rsid w:val="4181E656"/>
    <w:rsid w:val="419524EE"/>
    <w:rsid w:val="4196BB84"/>
    <w:rsid w:val="419DC38F"/>
    <w:rsid w:val="41A3B1BE"/>
    <w:rsid w:val="41BA76F8"/>
    <w:rsid w:val="41C8988D"/>
    <w:rsid w:val="41CC2B7F"/>
    <w:rsid w:val="41CE5754"/>
    <w:rsid w:val="41DEE4BF"/>
    <w:rsid w:val="421B8D7D"/>
    <w:rsid w:val="425CCB9E"/>
    <w:rsid w:val="42665735"/>
    <w:rsid w:val="426A71EC"/>
    <w:rsid w:val="4272335D"/>
    <w:rsid w:val="428029ED"/>
    <w:rsid w:val="42837D71"/>
    <w:rsid w:val="42879E3E"/>
    <w:rsid w:val="42C09AED"/>
    <w:rsid w:val="42C0BBB3"/>
    <w:rsid w:val="42DDF417"/>
    <w:rsid w:val="4306E049"/>
    <w:rsid w:val="43116C58"/>
    <w:rsid w:val="43180EA4"/>
    <w:rsid w:val="432AEBB8"/>
    <w:rsid w:val="43358CD1"/>
    <w:rsid w:val="433FA9CE"/>
    <w:rsid w:val="43502649"/>
    <w:rsid w:val="43682167"/>
    <w:rsid w:val="436D09F2"/>
    <w:rsid w:val="437EFB38"/>
    <w:rsid w:val="43A54F67"/>
    <w:rsid w:val="43A681EE"/>
    <w:rsid w:val="43AAE36D"/>
    <w:rsid w:val="43C21983"/>
    <w:rsid w:val="43EAFE82"/>
    <w:rsid w:val="43F632B3"/>
    <w:rsid w:val="4406424D"/>
    <w:rsid w:val="44106423"/>
    <w:rsid w:val="441149E8"/>
    <w:rsid w:val="4418F26A"/>
    <w:rsid w:val="4420A056"/>
    <w:rsid w:val="4433C269"/>
    <w:rsid w:val="444C139C"/>
    <w:rsid w:val="44513821"/>
    <w:rsid w:val="44696040"/>
    <w:rsid w:val="448E2395"/>
    <w:rsid w:val="4498A8ED"/>
    <w:rsid w:val="449B24B1"/>
    <w:rsid w:val="44B434CB"/>
    <w:rsid w:val="44B5AB49"/>
    <w:rsid w:val="44BE6316"/>
    <w:rsid w:val="44C6BD89"/>
    <w:rsid w:val="44F83ED8"/>
    <w:rsid w:val="44FBA84C"/>
    <w:rsid w:val="4514B899"/>
    <w:rsid w:val="45298368"/>
    <w:rsid w:val="4549CDDA"/>
    <w:rsid w:val="455535AD"/>
    <w:rsid w:val="457BF036"/>
    <w:rsid w:val="457C4E62"/>
    <w:rsid w:val="4593C998"/>
    <w:rsid w:val="459C04F9"/>
    <w:rsid w:val="459D7C83"/>
    <w:rsid w:val="45A02D9E"/>
    <w:rsid w:val="45AE67F7"/>
    <w:rsid w:val="45B5F30A"/>
    <w:rsid w:val="45BA0DCE"/>
    <w:rsid w:val="45D9A09A"/>
    <w:rsid w:val="4604571A"/>
    <w:rsid w:val="46233F8F"/>
    <w:rsid w:val="466CBE85"/>
    <w:rsid w:val="467F7B2C"/>
    <w:rsid w:val="4682DA54"/>
    <w:rsid w:val="4684AAC9"/>
    <w:rsid w:val="468DCD20"/>
    <w:rsid w:val="4697166B"/>
    <w:rsid w:val="46AC5334"/>
    <w:rsid w:val="46C5D2E1"/>
    <w:rsid w:val="46D13611"/>
    <w:rsid w:val="46E59E3B"/>
    <w:rsid w:val="46ED6F71"/>
    <w:rsid w:val="46ED8BC1"/>
    <w:rsid w:val="47113CB8"/>
    <w:rsid w:val="473020B0"/>
    <w:rsid w:val="47541C22"/>
    <w:rsid w:val="477CD9AA"/>
    <w:rsid w:val="4782EB56"/>
    <w:rsid w:val="47863B7F"/>
    <w:rsid w:val="47BBDD91"/>
    <w:rsid w:val="47BFFFE3"/>
    <w:rsid w:val="47C75356"/>
    <w:rsid w:val="47CA4EE2"/>
    <w:rsid w:val="47E4302C"/>
    <w:rsid w:val="4832E6CC"/>
    <w:rsid w:val="484E7559"/>
    <w:rsid w:val="487E9FA7"/>
    <w:rsid w:val="4887DC9E"/>
    <w:rsid w:val="4888F406"/>
    <w:rsid w:val="4893E4BC"/>
    <w:rsid w:val="48ACC8E1"/>
    <w:rsid w:val="48BC6569"/>
    <w:rsid w:val="48D6D899"/>
    <w:rsid w:val="48EC638D"/>
    <w:rsid w:val="490E3FC4"/>
    <w:rsid w:val="49289ABB"/>
    <w:rsid w:val="49371697"/>
    <w:rsid w:val="493BF7DC"/>
    <w:rsid w:val="4945E1C2"/>
    <w:rsid w:val="494DCF00"/>
    <w:rsid w:val="49561DA7"/>
    <w:rsid w:val="495FAF30"/>
    <w:rsid w:val="4984E32D"/>
    <w:rsid w:val="49A1A0F1"/>
    <w:rsid w:val="49AFC612"/>
    <w:rsid w:val="49C69A05"/>
    <w:rsid w:val="49CEB72D"/>
    <w:rsid w:val="49DE92E9"/>
    <w:rsid w:val="49DFE6E6"/>
    <w:rsid w:val="49E03C0C"/>
    <w:rsid w:val="49FF2FB2"/>
    <w:rsid w:val="4A1A7008"/>
    <w:rsid w:val="4A1E9A00"/>
    <w:rsid w:val="4A3B2035"/>
    <w:rsid w:val="4A481DCC"/>
    <w:rsid w:val="4A4E84D8"/>
    <w:rsid w:val="4A6EBC76"/>
    <w:rsid w:val="4A8C262B"/>
    <w:rsid w:val="4A93C889"/>
    <w:rsid w:val="4AA208F3"/>
    <w:rsid w:val="4AAAB958"/>
    <w:rsid w:val="4AB0F634"/>
    <w:rsid w:val="4AB86521"/>
    <w:rsid w:val="4ABFFB82"/>
    <w:rsid w:val="4AC46B1C"/>
    <w:rsid w:val="4AD163B6"/>
    <w:rsid w:val="4AD35E26"/>
    <w:rsid w:val="4AF08873"/>
    <w:rsid w:val="4B04E47D"/>
    <w:rsid w:val="4B12B6F0"/>
    <w:rsid w:val="4B1EB76A"/>
    <w:rsid w:val="4B1F10C6"/>
    <w:rsid w:val="4B2D4036"/>
    <w:rsid w:val="4B746610"/>
    <w:rsid w:val="4B7F426E"/>
    <w:rsid w:val="4B84F5B6"/>
    <w:rsid w:val="4B9029BB"/>
    <w:rsid w:val="4B9A58B2"/>
    <w:rsid w:val="4BC1898B"/>
    <w:rsid w:val="4BF8D093"/>
    <w:rsid w:val="4C09EECE"/>
    <w:rsid w:val="4C0A8CD7"/>
    <w:rsid w:val="4C6B17A9"/>
    <w:rsid w:val="4C73989E"/>
    <w:rsid w:val="4C81F44B"/>
    <w:rsid w:val="4C873CED"/>
    <w:rsid w:val="4C8FDD35"/>
    <w:rsid w:val="4C9FAD02"/>
    <w:rsid w:val="4CBAE127"/>
    <w:rsid w:val="4CD3E1FE"/>
    <w:rsid w:val="4CD8558F"/>
    <w:rsid w:val="4CE68EA9"/>
    <w:rsid w:val="4CED4F05"/>
    <w:rsid w:val="4CF20CAE"/>
    <w:rsid w:val="4D0657EF"/>
    <w:rsid w:val="4D0A6B35"/>
    <w:rsid w:val="4D103671"/>
    <w:rsid w:val="4D12213D"/>
    <w:rsid w:val="4D13AC11"/>
    <w:rsid w:val="4D240A75"/>
    <w:rsid w:val="4D45EC9D"/>
    <w:rsid w:val="4D6308C4"/>
    <w:rsid w:val="4D72F36E"/>
    <w:rsid w:val="4D783165"/>
    <w:rsid w:val="4D7DB81E"/>
    <w:rsid w:val="4DA13DCC"/>
    <w:rsid w:val="4DBA6629"/>
    <w:rsid w:val="4DBACFBA"/>
    <w:rsid w:val="4DEADEDD"/>
    <w:rsid w:val="4DF640A2"/>
    <w:rsid w:val="4DFE7CEC"/>
    <w:rsid w:val="4E09D731"/>
    <w:rsid w:val="4E298ECA"/>
    <w:rsid w:val="4E36208E"/>
    <w:rsid w:val="4E49BE18"/>
    <w:rsid w:val="4E5044E4"/>
    <w:rsid w:val="4E59AF2B"/>
    <w:rsid w:val="4E6DE6E7"/>
    <w:rsid w:val="4E7F0330"/>
    <w:rsid w:val="4E833735"/>
    <w:rsid w:val="4E98D635"/>
    <w:rsid w:val="4EA62102"/>
    <w:rsid w:val="4EA63B96"/>
    <w:rsid w:val="4EAC06D2"/>
    <w:rsid w:val="4EB6E330"/>
    <w:rsid w:val="4EE1F85F"/>
    <w:rsid w:val="4EE2E91D"/>
    <w:rsid w:val="4EED3685"/>
    <w:rsid w:val="4F032640"/>
    <w:rsid w:val="4F040579"/>
    <w:rsid w:val="4F13917E"/>
    <w:rsid w:val="4F1F8955"/>
    <w:rsid w:val="4F470FE4"/>
    <w:rsid w:val="4F52B5F5"/>
    <w:rsid w:val="4FAB3960"/>
    <w:rsid w:val="4FB8FA9D"/>
    <w:rsid w:val="4FC6E454"/>
    <w:rsid w:val="4FDFCDB8"/>
    <w:rsid w:val="4FE47313"/>
    <w:rsid w:val="50091D51"/>
    <w:rsid w:val="500C4589"/>
    <w:rsid w:val="5019FEF6"/>
    <w:rsid w:val="501D9005"/>
    <w:rsid w:val="504079D1"/>
    <w:rsid w:val="5042B69A"/>
    <w:rsid w:val="5061072D"/>
    <w:rsid w:val="5068846D"/>
    <w:rsid w:val="506D92D0"/>
    <w:rsid w:val="506E250F"/>
    <w:rsid w:val="50771832"/>
    <w:rsid w:val="508748B8"/>
    <w:rsid w:val="508AD1D3"/>
    <w:rsid w:val="5099E4B1"/>
    <w:rsid w:val="509F1186"/>
    <w:rsid w:val="50A532F2"/>
    <w:rsid w:val="50BB59B6"/>
    <w:rsid w:val="50D6C42C"/>
    <w:rsid w:val="50D8DE8E"/>
    <w:rsid w:val="50E051AE"/>
    <w:rsid w:val="50E1BF1D"/>
    <w:rsid w:val="50E7C5DA"/>
    <w:rsid w:val="51013169"/>
    <w:rsid w:val="51235435"/>
    <w:rsid w:val="512BFAD8"/>
    <w:rsid w:val="51571A1E"/>
    <w:rsid w:val="51707EAE"/>
    <w:rsid w:val="5194C049"/>
    <w:rsid w:val="51962CA1"/>
    <w:rsid w:val="5196E74C"/>
    <w:rsid w:val="519860F2"/>
    <w:rsid w:val="519AB0BA"/>
    <w:rsid w:val="51BF5FEB"/>
    <w:rsid w:val="51F310F4"/>
    <w:rsid w:val="520297BB"/>
    <w:rsid w:val="5202BA05"/>
    <w:rsid w:val="52096331"/>
    <w:rsid w:val="520F4645"/>
    <w:rsid w:val="52714D10"/>
    <w:rsid w:val="527A74A6"/>
    <w:rsid w:val="528E9A49"/>
    <w:rsid w:val="52B5AA6E"/>
    <w:rsid w:val="52C0E686"/>
    <w:rsid w:val="52D6CF33"/>
    <w:rsid w:val="52D7A67B"/>
    <w:rsid w:val="52DDC20F"/>
    <w:rsid w:val="52EEAC81"/>
    <w:rsid w:val="52EFAF5D"/>
    <w:rsid w:val="52F0FE47"/>
    <w:rsid w:val="52F5C629"/>
    <w:rsid w:val="52F9030F"/>
    <w:rsid w:val="5302EB78"/>
    <w:rsid w:val="53134D96"/>
    <w:rsid w:val="531F7EE4"/>
    <w:rsid w:val="53277AEB"/>
    <w:rsid w:val="53291048"/>
    <w:rsid w:val="53340B8E"/>
    <w:rsid w:val="53375C67"/>
    <w:rsid w:val="5372184C"/>
    <w:rsid w:val="537681B6"/>
    <w:rsid w:val="5386BC44"/>
    <w:rsid w:val="5387135E"/>
    <w:rsid w:val="53AB44FE"/>
    <w:rsid w:val="53B675B1"/>
    <w:rsid w:val="53BAAC92"/>
    <w:rsid w:val="53C56F51"/>
    <w:rsid w:val="53CA1BA9"/>
    <w:rsid w:val="53EEDB59"/>
    <w:rsid w:val="540017B9"/>
    <w:rsid w:val="540F974E"/>
    <w:rsid w:val="54176EFB"/>
    <w:rsid w:val="541907B7"/>
    <w:rsid w:val="542A8D5E"/>
    <w:rsid w:val="544509AE"/>
    <w:rsid w:val="5461D775"/>
    <w:rsid w:val="5467C165"/>
    <w:rsid w:val="547593F1"/>
    <w:rsid w:val="547FA6A2"/>
    <w:rsid w:val="548A3D6D"/>
    <w:rsid w:val="5496436E"/>
    <w:rsid w:val="54A13984"/>
    <w:rsid w:val="54B66793"/>
    <w:rsid w:val="54B8C055"/>
    <w:rsid w:val="54C5F30C"/>
    <w:rsid w:val="54CC4465"/>
    <w:rsid w:val="54FCAF3F"/>
    <w:rsid w:val="550C0793"/>
    <w:rsid w:val="552624B4"/>
    <w:rsid w:val="5539C6D7"/>
    <w:rsid w:val="553B74EA"/>
    <w:rsid w:val="5567A609"/>
    <w:rsid w:val="556BEEC8"/>
    <w:rsid w:val="5571800F"/>
    <w:rsid w:val="55843980"/>
    <w:rsid w:val="55A5F11F"/>
    <w:rsid w:val="55ED4B30"/>
    <w:rsid w:val="55EEBA0F"/>
    <w:rsid w:val="55F60A45"/>
    <w:rsid w:val="55FB4E45"/>
    <w:rsid w:val="55FF6BFB"/>
    <w:rsid w:val="5602D23F"/>
    <w:rsid w:val="560CDEE3"/>
    <w:rsid w:val="561F9AEF"/>
    <w:rsid w:val="5630C417"/>
    <w:rsid w:val="56315EB3"/>
    <w:rsid w:val="5653B497"/>
    <w:rsid w:val="56616819"/>
    <w:rsid w:val="5661C36D"/>
    <w:rsid w:val="566DA43A"/>
    <w:rsid w:val="567003EE"/>
    <w:rsid w:val="567D86CB"/>
    <w:rsid w:val="568575AF"/>
    <w:rsid w:val="5698D2D9"/>
    <w:rsid w:val="56AD5633"/>
    <w:rsid w:val="56C1F515"/>
    <w:rsid w:val="56C38A11"/>
    <w:rsid w:val="56C65774"/>
    <w:rsid w:val="56EC7058"/>
    <w:rsid w:val="56FC3400"/>
    <w:rsid w:val="5707F421"/>
    <w:rsid w:val="571EE556"/>
    <w:rsid w:val="5734BD6C"/>
    <w:rsid w:val="573C6CD1"/>
    <w:rsid w:val="573C7CA1"/>
    <w:rsid w:val="574D33EE"/>
    <w:rsid w:val="575B97D3"/>
    <w:rsid w:val="57622A07"/>
    <w:rsid w:val="57702871"/>
    <w:rsid w:val="577949A6"/>
    <w:rsid w:val="577E03BF"/>
    <w:rsid w:val="5783A57E"/>
    <w:rsid w:val="5793A3EA"/>
    <w:rsid w:val="57B74764"/>
    <w:rsid w:val="57D8A789"/>
    <w:rsid w:val="57DC2F8C"/>
    <w:rsid w:val="57DC61A7"/>
    <w:rsid w:val="57DD1216"/>
    <w:rsid w:val="57EAFEC5"/>
    <w:rsid w:val="57ECC6EC"/>
    <w:rsid w:val="57EF84F8"/>
    <w:rsid w:val="57F8164F"/>
    <w:rsid w:val="57FB6D92"/>
    <w:rsid w:val="58049CCA"/>
    <w:rsid w:val="58087EF7"/>
    <w:rsid w:val="5809CB54"/>
    <w:rsid w:val="58107E75"/>
    <w:rsid w:val="58138598"/>
    <w:rsid w:val="58141528"/>
    <w:rsid w:val="5814C795"/>
    <w:rsid w:val="5828210B"/>
    <w:rsid w:val="58416718"/>
    <w:rsid w:val="5845E4BC"/>
    <w:rsid w:val="584DF0EA"/>
    <w:rsid w:val="586FB248"/>
    <w:rsid w:val="5878E250"/>
    <w:rsid w:val="5890223C"/>
    <w:rsid w:val="58AA236B"/>
    <w:rsid w:val="58AD433E"/>
    <w:rsid w:val="58B770E1"/>
    <w:rsid w:val="58C75C0C"/>
    <w:rsid w:val="58C94350"/>
    <w:rsid w:val="58D7CAB9"/>
    <w:rsid w:val="58F5DFB0"/>
    <w:rsid w:val="58F6CF44"/>
    <w:rsid w:val="58FAD1C7"/>
    <w:rsid w:val="5917B038"/>
    <w:rsid w:val="593066F8"/>
    <w:rsid w:val="59513283"/>
    <w:rsid w:val="59517356"/>
    <w:rsid w:val="595FE77B"/>
    <w:rsid w:val="59847D02"/>
    <w:rsid w:val="599156C1"/>
    <w:rsid w:val="5998550F"/>
    <w:rsid w:val="599E1482"/>
    <w:rsid w:val="59C29360"/>
    <w:rsid w:val="59C3F16C"/>
    <w:rsid w:val="59CA71D0"/>
    <w:rsid w:val="59D51618"/>
    <w:rsid w:val="59DF78B6"/>
    <w:rsid w:val="59FB10CF"/>
    <w:rsid w:val="59FE2486"/>
    <w:rsid w:val="5A051C39"/>
    <w:rsid w:val="5A0FE567"/>
    <w:rsid w:val="5A1556D3"/>
    <w:rsid w:val="5A17874F"/>
    <w:rsid w:val="5A19A7A6"/>
    <w:rsid w:val="5A357E06"/>
    <w:rsid w:val="5A3F94E3"/>
    <w:rsid w:val="5A42FF6F"/>
    <w:rsid w:val="5A6B6E9B"/>
    <w:rsid w:val="5A6DD0CD"/>
    <w:rsid w:val="5A76331A"/>
    <w:rsid w:val="5A9CD59F"/>
    <w:rsid w:val="5A9FAABC"/>
    <w:rsid w:val="5AB4B338"/>
    <w:rsid w:val="5B04353A"/>
    <w:rsid w:val="5B208EEF"/>
    <w:rsid w:val="5B2ED4DC"/>
    <w:rsid w:val="5B399BDA"/>
    <w:rsid w:val="5B429A99"/>
    <w:rsid w:val="5B4A0A4B"/>
    <w:rsid w:val="5B5622ED"/>
    <w:rsid w:val="5B59C21F"/>
    <w:rsid w:val="5B6345A3"/>
    <w:rsid w:val="5B89E99D"/>
    <w:rsid w:val="5B8A453A"/>
    <w:rsid w:val="5B91B22A"/>
    <w:rsid w:val="5B93F5B3"/>
    <w:rsid w:val="5B99C897"/>
    <w:rsid w:val="5BA62825"/>
    <w:rsid w:val="5BD10B3F"/>
    <w:rsid w:val="5BEAF252"/>
    <w:rsid w:val="5BF1181E"/>
    <w:rsid w:val="5C166CED"/>
    <w:rsid w:val="5C371B60"/>
    <w:rsid w:val="5C3726F3"/>
    <w:rsid w:val="5C4675DA"/>
    <w:rsid w:val="5C521F12"/>
    <w:rsid w:val="5C542868"/>
    <w:rsid w:val="5C8617AA"/>
    <w:rsid w:val="5C8C69B2"/>
    <w:rsid w:val="5C995FB7"/>
    <w:rsid w:val="5CD85A8A"/>
    <w:rsid w:val="5CF1F34E"/>
    <w:rsid w:val="5D0CD051"/>
    <w:rsid w:val="5D147394"/>
    <w:rsid w:val="5D2D828B"/>
    <w:rsid w:val="5D3598F8"/>
    <w:rsid w:val="5D3DA749"/>
    <w:rsid w:val="5D5224AE"/>
    <w:rsid w:val="5D5C8DED"/>
    <w:rsid w:val="5D65A6B4"/>
    <w:rsid w:val="5D848D66"/>
    <w:rsid w:val="5D86B009"/>
    <w:rsid w:val="5DB55E64"/>
    <w:rsid w:val="5DC6E0A5"/>
    <w:rsid w:val="5DDF5424"/>
    <w:rsid w:val="5DE0C00F"/>
    <w:rsid w:val="5DF0CE1A"/>
    <w:rsid w:val="5E048844"/>
    <w:rsid w:val="5E0BD12F"/>
    <w:rsid w:val="5E14C8D4"/>
    <w:rsid w:val="5E6673C8"/>
    <w:rsid w:val="5E7420DF"/>
    <w:rsid w:val="5E816A98"/>
    <w:rsid w:val="5E894126"/>
    <w:rsid w:val="5E8CFA05"/>
    <w:rsid w:val="5EB919BD"/>
    <w:rsid w:val="5EBDCB93"/>
    <w:rsid w:val="5EF9DDA9"/>
    <w:rsid w:val="5EFF478A"/>
    <w:rsid w:val="5F03EECA"/>
    <w:rsid w:val="5F05CB2B"/>
    <w:rsid w:val="5F167092"/>
    <w:rsid w:val="5F20DFF3"/>
    <w:rsid w:val="5F2B6907"/>
    <w:rsid w:val="5F302535"/>
    <w:rsid w:val="5F3A9EE2"/>
    <w:rsid w:val="5F3BDCC4"/>
    <w:rsid w:val="5F4F6374"/>
    <w:rsid w:val="5F5814BC"/>
    <w:rsid w:val="5F6B836E"/>
    <w:rsid w:val="5F8C9E7B"/>
    <w:rsid w:val="5F8CD06E"/>
    <w:rsid w:val="5FA415BB"/>
    <w:rsid w:val="5FB09935"/>
    <w:rsid w:val="5FD8AB3E"/>
    <w:rsid w:val="5FEA0C6E"/>
    <w:rsid w:val="5FFEEB73"/>
    <w:rsid w:val="600E03DA"/>
    <w:rsid w:val="6015629B"/>
    <w:rsid w:val="6029C26D"/>
    <w:rsid w:val="60698786"/>
    <w:rsid w:val="607E84E7"/>
    <w:rsid w:val="608BD269"/>
    <w:rsid w:val="60A3DF94"/>
    <w:rsid w:val="60B4C450"/>
    <w:rsid w:val="610060A3"/>
    <w:rsid w:val="6103E302"/>
    <w:rsid w:val="6108C716"/>
    <w:rsid w:val="610A932D"/>
    <w:rsid w:val="611945BC"/>
    <w:rsid w:val="612C79CC"/>
    <w:rsid w:val="6132DE7D"/>
    <w:rsid w:val="6136DC94"/>
    <w:rsid w:val="613AEE9C"/>
    <w:rsid w:val="613CE850"/>
    <w:rsid w:val="61441567"/>
    <w:rsid w:val="615A9D79"/>
    <w:rsid w:val="6168C115"/>
    <w:rsid w:val="6198B3C0"/>
    <w:rsid w:val="61A3B6D7"/>
    <w:rsid w:val="61BA8777"/>
    <w:rsid w:val="61BAF76E"/>
    <w:rsid w:val="61D63A45"/>
    <w:rsid w:val="61D7895C"/>
    <w:rsid w:val="61DC7AF5"/>
    <w:rsid w:val="6202842B"/>
    <w:rsid w:val="62052FEB"/>
    <w:rsid w:val="621C83B8"/>
    <w:rsid w:val="62203A05"/>
    <w:rsid w:val="6225FC8D"/>
    <w:rsid w:val="622CFEFE"/>
    <w:rsid w:val="623120FE"/>
    <w:rsid w:val="6249DC7F"/>
    <w:rsid w:val="6263AEC3"/>
    <w:rsid w:val="627AF631"/>
    <w:rsid w:val="62881EC9"/>
    <w:rsid w:val="6297DFAB"/>
    <w:rsid w:val="62981181"/>
    <w:rsid w:val="629FF6A4"/>
    <w:rsid w:val="62A7D694"/>
    <w:rsid w:val="62B139DE"/>
    <w:rsid w:val="62D6BEFD"/>
    <w:rsid w:val="62DFEA73"/>
    <w:rsid w:val="62E5FB6B"/>
    <w:rsid w:val="630D5FF1"/>
    <w:rsid w:val="63351A09"/>
    <w:rsid w:val="633E69BB"/>
    <w:rsid w:val="634833FB"/>
    <w:rsid w:val="6365346C"/>
    <w:rsid w:val="6365A266"/>
    <w:rsid w:val="6378243F"/>
    <w:rsid w:val="6379109E"/>
    <w:rsid w:val="638263DE"/>
    <w:rsid w:val="63901FB3"/>
    <w:rsid w:val="6395D0FA"/>
    <w:rsid w:val="639A32C2"/>
    <w:rsid w:val="639AF73D"/>
    <w:rsid w:val="63D0028F"/>
    <w:rsid w:val="63EFDD19"/>
    <w:rsid w:val="63F4C398"/>
    <w:rsid w:val="641EEE94"/>
    <w:rsid w:val="642E90A0"/>
    <w:rsid w:val="644B673A"/>
    <w:rsid w:val="645554F9"/>
    <w:rsid w:val="646F2640"/>
    <w:rsid w:val="648225E7"/>
    <w:rsid w:val="64829155"/>
    <w:rsid w:val="64839376"/>
    <w:rsid w:val="64840A58"/>
    <w:rsid w:val="648A72FE"/>
    <w:rsid w:val="64DDF09F"/>
    <w:rsid w:val="64E4045C"/>
    <w:rsid w:val="64E84871"/>
    <w:rsid w:val="64E8679F"/>
    <w:rsid w:val="64FB8DE6"/>
    <w:rsid w:val="65043900"/>
    <w:rsid w:val="6505C7B3"/>
    <w:rsid w:val="6517A386"/>
    <w:rsid w:val="652461F7"/>
    <w:rsid w:val="65264188"/>
    <w:rsid w:val="65369FDF"/>
    <w:rsid w:val="65570375"/>
    <w:rsid w:val="655E0C31"/>
    <w:rsid w:val="65646423"/>
    <w:rsid w:val="6568B6FC"/>
    <w:rsid w:val="65714F81"/>
    <w:rsid w:val="65793AC6"/>
    <w:rsid w:val="657F0508"/>
    <w:rsid w:val="65B347D8"/>
    <w:rsid w:val="65B65810"/>
    <w:rsid w:val="65C6D7C8"/>
    <w:rsid w:val="65F366D2"/>
    <w:rsid w:val="6600E76A"/>
    <w:rsid w:val="660955CD"/>
    <w:rsid w:val="660EB93B"/>
    <w:rsid w:val="6616E314"/>
    <w:rsid w:val="664156FF"/>
    <w:rsid w:val="664DE80A"/>
    <w:rsid w:val="664EF6B8"/>
    <w:rsid w:val="66549412"/>
    <w:rsid w:val="667082AD"/>
    <w:rsid w:val="667530F6"/>
    <w:rsid w:val="66760F91"/>
    <w:rsid w:val="667FD4BD"/>
    <w:rsid w:val="66B67C9C"/>
    <w:rsid w:val="66C58CDA"/>
    <w:rsid w:val="66FDD03E"/>
    <w:rsid w:val="670D8BD9"/>
    <w:rsid w:val="67132118"/>
    <w:rsid w:val="671965DA"/>
    <w:rsid w:val="673B5A87"/>
    <w:rsid w:val="6774819C"/>
    <w:rsid w:val="677A4A5F"/>
    <w:rsid w:val="678B2E4B"/>
    <w:rsid w:val="678CF5BB"/>
    <w:rsid w:val="6790DE06"/>
    <w:rsid w:val="67BB3438"/>
    <w:rsid w:val="67CF5779"/>
    <w:rsid w:val="67D6A6A3"/>
    <w:rsid w:val="67DFC0E2"/>
    <w:rsid w:val="67E64821"/>
    <w:rsid w:val="67EC8065"/>
    <w:rsid w:val="67FDF837"/>
    <w:rsid w:val="67FED9C9"/>
    <w:rsid w:val="68173A7B"/>
    <w:rsid w:val="681BA51E"/>
    <w:rsid w:val="684272EC"/>
    <w:rsid w:val="687168E3"/>
    <w:rsid w:val="68826C28"/>
    <w:rsid w:val="688BFABC"/>
    <w:rsid w:val="68938514"/>
    <w:rsid w:val="689B0F00"/>
    <w:rsid w:val="68A95C3A"/>
    <w:rsid w:val="68B2640B"/>
    <w:rsid w:val="68B5A3B6"/>
    <w:rsid w:val="68B77CE5"/>
    <w:rsid w:val="68EBAB2B"/>
    <w:rsid w:val="68F36FC5"/>
    <w:rsid w:val="68F78C9C"/>
    <w:rsid w:val="68F93D57"/>
    <w:rsid w:val="691265B4"/>
    <w:rsid w:val="6917783B"/>
    <w:rsid w:val="69240D63"/>
    <w:rsid w:val="692886CF"/>
    <w:rsid w:val="692DCE91"/>
    <w:rsid w:val="693466B5"/>
    <w:rsid w:val="693F50FE"/>
    <w:rsid w:val="6960146F"/>
    <w:rsid w:val="697715EF"/>
    <w:rsid w:val="69870293"/>
    <w:rsid w:val="69B47527"/>
    <w:rsid w:val="69B924A8"/>
    <w:rsid w:val="69C18427"/>
    <w:rsid w:val="69C221ED"/>
    <w:rsid w:val="69C8CF28"/>
    <w:rsid w:val="69D7B1E7"/>
    <w:rsid w:val="69DA748A"/>
    <w:rsid w:val="69DEB08A"/>
    <w:rsid w:val="69E5620C"/>
    <w:rsid w:val="69ED6428"/>
    <w:rsid w:val="6A0599FE"/>
    <w:rsid w:val="6A1C7C8B"/>
    <w:rsid w:val="6A3ECCE7"/>
    <w:rsid w:val="6A6FE5A2"/>
    <w:rsid w:val="6A7C13B9"/>
    <w:rsid w:val="6A88BB2C"/>
    <w:rsid w:val="6A946599"/>
    <w:rsid w:val="6A993E41"/>
    <w:rsid w:val="6A9C5315"/>
    <w:rsid w:val="6A9C57F6"/>
    <w:rsid w:val="6AAE3615"/>
    <w:rsid w:val="6AB3E113"/>
    <w:rsid w:val="6AC9BADD"/>
    <w:rsid w:val="6ACD1618"/>
    <w:rsid w:val="6AD6F6F8"/>
    <w:rsid w:val="6AEF8F53"/>
    <w:rsid w:val="6AF1B893"/>
    <w:rsid w:val="6B00F6CF"/>
    <w:rsid w:val="6B173499"/>
    <w:rsid w:val="6B242127"/>
    <w:rsid w:val="6B2604D6"/>
    <w:rsid w:val="6B3C88F8"/>
    <w:rsid w:val="6B52FA5C"/>
    <w:rsid w:val="6B61D9B4"/>
    <w:rsid w:val="6B665123"/>
    <w:rsid w:val="6B717116"/>
    <w:rsid w:val="6B845381"/>
    <w:rsid w:val="6BA2763C"/>
    <w:rsid w:val="6BA35061"/>
    <w:rsid w:val="6BC9C782"/>
    <w:rsid w:val="6BD41C1B"/>
    <w:rsid w:val="6BDA9D48"/>
    <w:rsid w:val="6BE134A8"/>
    <w:rsid w:val="6BE4042E"/>
    <w:rsid w:val="6BEA5393"/>
    <w:rsid w:val="6BF361C5"/>
    <w:rsid w:val="6C1BAD00"/>
    <w:rsid w:val="6C43ED01"/>
    <w:rsid w:val="6C618455"/>
    <w:rsid w:val="6C6FCCCC"/>
    <w:rsid w:val="6C7B4C24"/>
    <w:rsid w:val="6C7C54BE"/>
    <w:rsid w:val="6C7CA79F"/>
    <w:rsid w:val="6C862498"/>
    <w:rsid w:val="6C8B5FB4"/>
    <w:rsid w:val="6C93B08A"/>
    <w:rsid w:val="6CAEB6B1"/>
    <w:rsid w:val="6CBEFAF9"/>
    <w:rsid w:val="6CC7DF0E"/>
    <w:rsid w:val="6CEAB49A"/>
    <w:rsid w:val="6CF924E9"/>
    <w:rsid w:val="6D06A089"/>
    <w:rsid w:val="6D0C4F95"/>
    <w:rsid w:val="6D21772C"/>
    <w:rsid w:val="6D2198B6"/>
    <w:rsid w:val="6D2374C0"/>
    <w:rsid w:val="6D41D9A3"/>
    <w:rsid w:val="6D4A9B36"/>
    <w:rsid w:val="6D55013A"/>
    <w:rsid w:val="6D7FFC3E"/>
    <w:rsid w:val="6D8341D5"/>
    <w:rsid w:val="6D90C3FB"/>
    <w:rsid w:val="6DA035C4"/>
    <w:rsid w:val="6DA64A55"/>
    <w:rsid w:val="6DA73EFF"/>
    <w:rsid w:val="6DCCAE7A"/>
    <w:rsid w:val="6DDBAF09"/>
    <w:rsid w:val="6DF1C4AF"/>
    <w:rsid w:val="6E00B3EF"/>
    <w:rsid w:val="6E0F71BD"/>
    <w:rsid w:val="6E1ECF45"/>
    <w:rsid w:val="6E30A1B4"/>
    <w:rsid w:val="6E376948"/>
    <w:rsid w:val="6E3836F9"/>
    <w:rsid w:val="6E5B015D"/>
    <w:rsid w:val="6E7614D3"/>
    <w:rsid w:val="6E7ED47E"/>
    <w:rsid w:val="6E7F27E5"/>
    <w:rsid w:val="6E84B936"/>
    <w:rsid w:val="6EAE6C48"/>
    <w:rsid w:val="6EBC0C66"/>
    <w:rsid w:val="6ECD3E07"/>
    <w:rsid w:val="6EE432DE"/>
    <w:rsid w:val="6EE5D0F2"/>
    <w:rsid w:val="6F14A327"/>
    <w:rsid w:val="6F26AC0F"/>
    <w:rsid w:val="6F52EFEB"/>
    <w:rsid w:val="6F7E54C0"/>
    <w:rsid w:val="6F8FCAB4"/>
    <w:rsid w:val="6F986DAF"/>
    <w:rsid w:val="6F9B0A3E"/>
    <w:rsid w:val="6FA3974A"/>
    <w:rsid w:val="6FB168F8"/>
    <w:rsid w:val="6FCFB22C"/>
    <w:rsid w:val="6FDD7D7F"/>
    <w:rsid w:val="6FF7924A"/>
    <w:rsid w:val="7001BFF1"/>
    <w:rsid w:val="7014C7C6"/>
    <w:rsid w:val="701646C7"/>
    <w:rsid w:val="703631DB"/>
    <w:rsid w:val="703E8DD2"/>
    <w:rsid w:val="704570A6"/>
    <w:rsid w:val="70494731"/>
    <w:rsid w:val="704F75BD"/>
    <w:rsid w:val="70549492"/>
    <w:rsid w:val="70581633"/>
    <w:rsid w:val="706391FF"/>
    <w:rsid w:val="7066568C"/>
    <w:rsid w:val="70777522"/>
    <w:rsid w:val="707D5CDB"/>
    <w:rsid w:val="708E5320"/>
    <w:rsid w:val="708F5290"/>
    <w:rsid w:val="7094E60E"/>
    <w:rsid w:val="70990366"/>
    <w:rsid w:val="709C5D38"/>
    <w:rsid w:val="70AD0487"/>
    <w:rsid w:val="70CC6469"/>
    <w:rsid w:val="70CEFE45"/>
    <w:rsid w:val="70D31073"/>
    <w:rsid w:val="70D346A0"/>
    <w:rsid w:val="70DD6633"/>
    <w:rsid w:val="70DEF6B7"/>
    <w:rsid w:val="70E92BEF"/>
    <w:rsid w:val="711EF55B"/>
    <w:rsid w:val="712CA3C0"/>
    <w:rsid w:val="7149D97C"/>
    <w:rsid w:val="714B614A"/>
    <w:rsid w:val="7154AD78"/>
    <w:rsid w:val="71577A6D"/>
    <w:rsid w:val="7171B704"/>
    <w:rsid w:val="71A6B804"/>
    <w:rsid w:val="71AE83F4"/>
    <w:rsid w:val="71AF61F5"/>
    <w:rsid w:val="71C09466"/>
    <w:rsid w:val="71C4FAC2"/>
    <w:rsid w:val="71D63F55"/>
    <w:rsid w:val="71D9710D"/>
    <w:rsid w:val="71F4FFA3"/>
    <w:rsid w:val="71F86389"/>
    <w:rsid w:val="7208B50B"/>
    <w:rsid w:val="721D3572"/>
    <w:rsid w:val="72201A27"/>
    <w:rsid w:val="72201B64"/>
    <w:rsid w:val="722B22F1"/>
    <w:rsid w:val="7230B66F"/>
    <w:rsid w:val="723F502A"/>
    <w:rsid w:val="724C87E7"/>
    <w:rsid w:val="72510825"/>
    <w:rsid w:val="7253FAF3"/>
    <w:rsid w:val="72577578"/>
    <w:rsid w:val="728E9C1D"/>
    <w:rsid w:val="72999BBE"/>
    <w:rsid w:val="72E2D7F6"/>
    <w:rsid w:val="72E4CD20"/>
    <w:rsid w:val="72F71CFE"/>
    <w:rsid w:val="731807C6"/>
    <w:rsid w:val="7357F811"/>
    <w:rsid w:val="7362BF0F"/>
    <w:rsid w:val="7386DBF2"/>
    <w:rsid w:val="739C39E8"/>
    <w:rsid w:val="73AE634D"/>
    <w:rsid w:val="73CD4E48"/>
    <w:rsid w:val="73CF6C2E"/>
    <w:rsid w:val="73E6B2AA"/>
    <w:rsid w:val="73F56578"/>
    <w:rsid w:val="7405DEF2"/>
    <w:rsid w:val="740E30F6"/>
    <w:rsid w:val="74229319"/>
    <w:rsid w:val="74337E20"/>
    <w:rsid w:val="7455185B"/>
    <w:rsid w:val="74640318"/>
    <w:rsid w:val="74691BF0"/>
    <w:rsid w:val="746C32A9"/>
    <w:rsid w:val="746D8FC1"/>
    <w:rsid w:val="7477195C"/>
    <w:rsid w:val="74AF40C2"/>
    <w:rsid w:val="74C7CA79"/>
    <w:rsid w:val="74D3357C"/>
    <w:rsid w:val="74DBD4C3"/>
    <w:rsid w:val="751ACE7A"/>
    <w:rsid w:val="751B8010"/>
    <w:rsid w:val="7522A23C"/>
    <w:rsid w:val="75275D8B"/>
    <w:rsid w:val="75288549"/>
    <w:rsid w:val="752DA015"/>
    <w:rsid w:val="752FB2F1"/>
    <w:rsid w:val="753DE5E4"/>
    <w:rsid w:val="753FCFB8"/>
    <w:rsid w:val="75460F91"/>
    <w:rsid w:val="757157B9"/>
    <w:rsid w:val="757B2B7D"/>
    <w:rsid w:val="759D0FAC"/>
    <w:rsid w:val="75B2C5C5"/>
    <w:rsid w:val="75DA3B3F"/>
    <w:rsid w:val="75E55291"/>
    <w:rsid w:val="75F0E8BC"/>
    <w:rsid w:val="75FAF2F1"/>
    <w:rsid w:val="75FBF494"/>
    <w:rsid w:val="75FE0A6B"/>
    <w:rsid w:val="7609BE71"/>
    <w:rsid w:val="761AE810"/>
    <w:rsid w:val="76349DBD"/>
    <w:rsid w:val="763CA16F"/>
    <w:rsid w:val="767022FA"/>
    <w:rsid w:val="76749279"/>
    <w:rsid w:val="76767076"/>
    <w:rsid w:val="76770D71"/>
    <w:rsid w:val="76A0072F"/>
    <w:rsid w:val="76A97FAF"/>
    <w:rsid w:val="76AF6412"/>
    <w:rsid w:val="76BBDE97"/>
    <w:rsid w:val="76CD04DB"/>
    <w:rsid w:val="76ED1DD6"/>
    <w:rsid w:val="76EF47BB"/>
    <w:rsid w:val="76F86E9C"/>
    <w:rsid w:val="76FE8345"/>
    <w:rsid w:val="77267EC4"/>
    <w:rsid w:val="77298561"/>
    <w:rsid w:val="7736399A"/>
    <w:rsid w:val="773C326D"/>
    <w:rsid w:val="777EB6FA"/>
    <w:rsid w:val="77853811"/>
    <w:rsid w:val="7796C352"/>
    <w:rsid w:val="7799BE66"/>
    <w:rsid w:val="77A45780"/>
    <w:rsid w:val="77A5FE5E"/>
    <w:rsid w:val="77AE8F62"/>
    <w:rsid w:val="77CB1110"/>
    <w:rsid w:val="77DF3A26"/>
    <w:rsid w:val="77E6F69F"/>
    <w:rsid w:val="7843E1D2"/>
    <w:rsid w:val="78513335"/>
    <w:rsid w:val="7864DC30"/>
    <w:rsid w:val="787CC000"/>
    <w:rsid w:val="78942D69"/>
    <w:rsid w:val="789E58FF"/>
    <w:rsid w:val="78A27D11"/>
    <w:rsid w:val="78A371D5"/>
    <w:rsid w:val="78A8A842"/>
    <w:rsid w:val="78B92050"/>
    <w:rsid w:val="78BE9809"/>
    <w:rsid w:val="78CA8815"/>
    <w:rsid w:val="78CC7EDB"/>
    <w:rsid w:val="78D086B8"/>
    <w:rsid w:val="78EC569F"/>
    <w:rsid w:val="790FBF4D"/>
    <w:rsid w:val="7928897E"/>
    <w:rsid w:val="79378940"/>
    <w:rsid w:val="793FDBBC"/>
    <w:rsid w:val="7941F43D"/>
    <w:rsid w:val="794AAB7A"/>
    <w:rsid w:val="79532920"/>
    <w:rsid w:val="7985AFB0"/>
    <w:rsid w:val="7989719B"/>
    <w:rsid w:val="79B50221"/>
    <w:rsid w:val="79C8CA09"/>
    <w:rsid w:val="79FEA6EA"/>
    <w:rsid w:val="7A33778F"/>
    <w:rsid w:val="7A62656D"/>
    <w:rsid w:val="7A639A11"/>
    <w:rsid w:val="7A745E7B"/>
    <w:rsid w:val="7A94478A"/>
    <w:rsid w:val="7A9E37D7"/>
    <w:rsid w:val="7AA03771"/>
    <w:rsid w:val="7ABCCA1C"/>
    <w:rsid w:val="7ACA876A"/>
    <w:rsid w:val="7AD4D0FD"/>
    <w:rsid w:val="7AD5F6A5"/>
    <w:rsid w:val="7AD6BA37"/>
    <w:rsid w:val="7AE2A7CD"/>
    <w:rsid w:val="7AE8EA11"/>
    <w:rsid w:val="7B1BB2F5"/>
    <w:rsid w:val="7B215E5E"/>
    <w:rsid w:val="7B2D5BD5"/>
    <w:rsid w:val="7B32C324"/>
    <w:rsid w:val="7B4A9339"/>
    <w:rsid w:val="7B53BBFB"/>
    <w:rsid w:val="7B60B4A6"/>
    <w:rsid w:val="7B678CD3"/>
    <w:rsid w:val="7B76EDA8"/>
    <w:rsid w:val="7B860365"/>
    <w:rsid w:val="7B94563B"/>
    <w:rsid w:val="7B9E3221"/>
    <w:rsid w:val="7BB0E662"/>
    <w:rsid w:val="7BC5398C"/>
    <w:rsid w:val="7BC74C84"/>
    <w:rsid w:val="7BC8CEF1"/>
    <w:rsid w:val="7BCED99E"/>
    <w:rsid w:val="7BFCBBB7"/>
    <w:rsid w:val="7C093379"/>
    <w:rsid w:val="7C2B21D1"/>
    <w:rsid w:val="7C3456D2"/>
    <w:rsid w:val="7C5070F2"/>
    <w:rsid w:val="7C5B8DCA"/>
    <w:rsid w:val="7C6DDAEB"/>
    <w:rsid w:val="7C8AF840"/>
    <w:rsid w:val="7CC76145"/>
    <w:rsid w:val="7CD0A0CF"/>
    <w:rsid w:val="7CE5B1FA"/>
    <w:rsid w:val="7D083097"/>
    <w:rsid w:val="7D08E0D9"/>
    <w:rsid w:val="7D17119A"/>
    <w:rsid w:val="7D26E176"/>
    <w:rsid w:val="7D3E0CC7"/>
    <w:rsid w:val="7D414F19"/>
    <w:rsid w:val="7D51A345"/>
    <w:rsid w:val="7D6907E0"/>
    <w:rsid w:val="7D6B8B96"/>
    <w:rsid w:val="7D6C275D"/>
    <w:rsid w:val="7D736916"/>
    <w:rsid w:val="7D80029A"/>
    <w:rsid w:val="7D835306"/>
    <w:rsid w:val="7D85E7F1"/>
    <w:rsid w:val="7D874B8F"/>
    <w:rsid w:val="7DB0BF52"/>
    <w:rsid w:val="7DD530DA"/>
    <w:rsid w:val="7DD8D597"/>
    <w:rsid w:val="7DE36076"/>
    <w:rsid w:val="7DE51B07"/>
    <w:rsid w:val="7DF9A7A2"/>
    <w:rsid w:val="7E119C6E"/>
    <w:rsid w:val="7E1B8E80"/>
    <w:rsid w:val="7E2D18E8"/>
    <w:rsid w:val="7E2D9F29"/>
    <w:rsid w:val="7E850F3B"/>
    <w:rsid w:val="7E9A7BD7"/>
    <w:rsid w:val="7EBBEF6E"/>
    <w:rsid w:val="7EC8734B"/>
    <w:rsid w:val="7EDCE173"/>
    <w:rsid w:val="7F01F954"/>
    <w:rsid w:val="7F1CE627"/>
    <w:rsid w:val="7F2861D4"/>
    <w:rsid w:val="7F315A08"/>
    <w:rsid w:val="7F6BD5DD"/>
    <w:rsid w:val="7F9192AD"/>
    <w:rsid w:val="7F93E357"/>
    <w:rsid w:val="7FA5E8B1"/>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477195C"/>
    <w:pPr>
      <w:spacing w:after="0"/>
    </w:pPr>
    <w:rPr>
      <w:rFonts w:ascii="Cambria Math" w:eastAsia="Cambria Math" w:hAnsi="Cambria Math" w:cs="Cambria Math"/>
      <w:sz w:val="20"/>
      <w:szCs w:val="20"/>
      <w:lang w:eastAsia="es-ES"/>
    </w:rPr>
  </w:style>
  <w:style w:type="paragraph" w:styleId="Ttulo1">
    <w:name w:val="heading 1"/>
    <w:basedOn w:val="Normal"/>
    <w:next w:val="Normal"/>
    <w:link w:val="Ttulo1Car"/>
    <w:uiPriority w:val="9"/>
    <w:qFormat/>
    <w:rsid w:val="747719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74771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7477195C"/>
    <w:pPr>
      <w:keepNext/>
      <w:keepLines/>
      <w:spacing w:before="4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7477195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7477195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7477195C"/>
    <w:pPr>
      <w:keepNext/>
      <w:keepLines/>
      <w:spacing w:before="4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7477195C"/>
    <w:pPr>
      <w:keepNext/>
      <w:keepLines/>
      <w:spacing w:before="4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477195C"/>
    <w:pPr>
      <w:keepNext/>
      <w:keepLines/>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477195C"/>
    <w:pPr>
      <w:keepNext/>
      <w:keepLines/>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link w:val="4GChar"/>
    <w:uiPriority w:val="1"/>
    <w:unhideWhenUsed/>
    <w:rsid w:val="7477195C"/>
    <w:rPr>
      <w:noProof w:val="0"/>
      <w:vertAlign w:val="superscript"/>
    </w:rPr>
  </w:style>
  <w:style w:type="paragraph" w:customStyle="1" w:styleId="4GChar">
    <w:name w:val="4_G Char"/>
    <w:basedOn w:val="Normal"/>
    <w:link w:val="Refdenotaalpie"/>
    <w:uiPriority w:val="1"/>
    <w:rsid w:val="7477195C"/>
    <w:pPr>
      <w:jc w:val="both"/>
    </w:pPr>
    <w:rPr>
      <w:sz w:val="22"/>
      <w:szCs w:val="22"/>
      <w:vertAlign w:val="superscript"/>
      <w:lang w:eastAsia="en-US"/>
    </w:rPr>
  </w:style>
  <w:style w:type="paragraph" w:styleId="Encabezado">
    <w:name w:val="header"/>
    <w:basedOn w:val="Normal"/>
    <w:link w:val="EncabezadoCar"/>
    <w:uiPriority w:val="99"/>
    <w:unhideWhenUsed/>
    <w:rsid w:val="7477195C"/>
    <w:pPr>
      <w:tabs>
        <w:tab w:val="center" w:pos="4419"/>
        <w:tab w:val="right" w:pos="8838"/>
      </w:tabs>
    </w:pPr>
  </w:style>
  <w:style w:type="character" w:customStyle="1" w:styleId="EncabezadoCar">
    <w:name w:val="Encabezado Car"/>
    <w:basedOn w:val="Fuentedeprrafopredeter"/>
    <w:link w:val="Encabezado"/>
    <w:uiPriority w:val="99"/>
    <w:rsid w:val="7477195C"/>
    <w:rPr>
      <w:rFonts w:ascii="Cambria Math" w:eastAsia="Cambria Math" w:hAnsi="Cambria Math" w:cs="Cambria Math"/>
      <w:noProof w:val="0"/>
      <w:sz w:val="20"/>
      <w:szCs w:val="20"/>
      <w:lang w:val="es-CO"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qFormat/>
    <w:rsid w:val="7477195C"/>
  </w:style>
  <w:style w:type="character" w:customStyle="1" w:styleId="TextonotapieCar">
    <w:name w:val="Texto nota pie Car"/>
    <w:basedOn w:val="Fuentedeprrafopredeter"/>
    <w:link w:val="Textonotapie"/>
    <w:uiPriority w:val="99"/>
    <w:rsid w:val="7477195C"/>
    <w:rPr>
      <w:rFonts w:ascii="Cambria Math" w:eastAsia="Cambria Math" w:hAnsi="Cambria Math" w:cs="Cambria Math"/>
      <w:noProof w:val="0"/>
      <w:sz w:val="20"/>
      <w:szCs w:val="20"/>
      <w:lang w:val="es-CO" w:eastAsia="es-ES"/>
    </w:rPr>
  </w:style>
  <w:style w:type="paragraph" w:styleId="Piedepgina">
    <w:name w:val="footer"/>
    <w:basedOn w:val="Normal"/>
    <w:link w:val="PiedepginaCar"/>
    <w:uiPriority w:val="99"/>
    <w:unhideWhenUsed/>
    <w:rsid w:val="7477195C"/>
    <w:pPr>
      <w:tabs>
        <w:tab w:val="center" w:pos="4419"/>
        <w:tab w:val="right" w:pos="8838"/>
      </w:tabs>
    </w:pPr>
  </w:style>
  <w:style w:type="character" w:customStyle="1" w:styleId="PiedepginaCar">
    <w:name w:val="Pie de página Car"/>
    <w:basedOn w:val="Fuentedeprrafopredeter"/>
    <w:link w:val="Piedepgina"/>
    <w:uiPriority w:val="99"/>
    <w:rsid w:val="7477195C"/>
    <w:rPr>
      <w:rFonts w:ascii="Cambria Math" w:eastAsia="Cambria Math" w:hAnsi="Cambria Math" w:cs="Cambria Math"/>
      <w:noProof w:val="0"/>
      <w:sz w:val="20"/>
      <w:szCs w:val="20"/>
      <w:lang w:val="es-CO"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7477195C"/>
  </w:style>
  <w:style w:type="character" w:customStyle="1" w:styleId="TextocomentarioCar">
    <w:name w:val="Texto comentario Car"/>
    <w:basedOn w:val="Fuentedeprrafopredeter"/>
    <w:link w:val="Textocomentario"/>
    <w:uiPriority w:val="99"/>
    <w:semiHidden/>
    <w:rsid w:val="7477195C"/>
    <w:rPr>
      <w:rFonts w:ascii="Cambria Math" w:eastAsia="Cambria Math" w:hAnsi="Cambria Math" w:cs="Cambria Math"/>
      <w:noProof w:val="0"/>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7477195C"/>
    <w:rPr>
      <w:b/>
      <w:bCs/>
    </w:rPr>
  </w:style>
  <w:style w:type="character" w:customStyle="1" w:styleId="AsuntodelcomentarioCar">
    <w:name w:val="Asunto del comentario Car"/>
    <w:basedOn w:val="TextocomentarioCar"/>
    <w:link w:val="Asuntodelcomentario"/>
    <w:uiPriority w:val="99"/>
    <w:semiHidden/>
    <w:rsid w:val="7477195C"/>
    <w:rPr>
      <w:rFonts w:ascii="Cambria Math" w:eastAsia="Cambria Math" w:hAnsi="Cambria Math" w:cs="Cambria Math"/>
      <w:b/>
      <w:bCs/>
      <w:noProof w:val="0"/>
      <w:sz w:val="20"/>
      <w:szCs w:val="20"/>
      <w:lang w:val="es-CO" w:eastAsia="es-ES"/>
    </w:rPr>
  </w:style>
  <w:style w:type="paragraph" w:styleId="Textodeglobo">
    <w:name w:val="Balloon Text"/>
    <w:basedOn w:val="Normal"/>
    <w:link w:val="TextodegloboCar"/>
    <w:uiPriority w:val="1"/>
    <w:unhideWhenUsed/>
    <w:rsid w:val="7477195C"/>
    <w:rPr>
      <w:rFonts w:ascii="Tahoma" w:hAnsi="Tahoma" w:cs="Tahoma"/>
      <w:sz w:val="16"/>
      <w:szCs w:val="16"/>
    </w:rPr>
  </w:style>
  <w:style w:type="character" w:customStyle="1" w:styleId="TextodegloboCar">
    <w:name w:val="Texto de globo Car"/>
    <w:basedOn w:val="Fuentedeprrafopredeter"/>
    <w:link w:val="Textodeglobo"/>
    <w:uiPriority w:val="1"/>
    <w:rsid w:val="7477195C"/>
    <w:rPr>
      <w:rFonts w:ascii="Tahoma" w:eastAsia="Cambria Math" w:hAnsi="Tahoma" w:cs="Tahoma"/>
      <w:noProof w:val="0"/>
      <w:sz w:val="16"/>
      <w:szCs w:val="16"/>
      <w:lang w:val="es-CO"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uiPriority w:val="1"/>
    <w:rsid w:val="7477195C"/>
    <w:pPr>
      <w:spacing w:beforeAutospacing="1" w:afterAutospacing="1"/>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0B4B27"/>
  </w:style>
  <w:style w:type="paragraph" w:styleId="Ttulo">
    <w:name w:val="Title"/>
    <w:basedOn w:val="Normal"/>
    <w:next w:val="Normal"/>
    <w:link w:val="TtuloCar"/>
    <w:uiPriority w:val="10"/>
    <w:qFormat/>
    <w:rsid w:val="7477195C"/>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7477195C"/>
    <w:rPr>
      <w:rFonts w:eastAsiaTheme="minorEastAsia"/>
      <w:color w:val="5A5A5A"/>
    </w:rPr>
  </w:style>
  <w:style w:type="paragraph" w:styleId="Cita">
    <w:name w:val="Quote"/>
    <w:basedOn w:val="Normal"/>
    <w:next w:val="Normal"/>
    <w:link w:val="CitaCar"/>
    <w:uiPriority w:val="29"/>
    <w:qFormat/>
    <w:rsid w:val="7477195C"/>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477195C"/>
    <w:pPr>
      <w:spacing w:before="360" w:after="360"/>
      <w:ind w:left="864" w:right="864"/>
      <w:jc w:val="center"/>
    </w:pPr>
    <w:rPr>
      <w:i/>
      <w:iCs/>
      <w:color w:val="4472C4" w:themeColor="accent1"/>
    </w:rPr>
  </w:style>
  <w:style w:type="paragraph" w:styleId="Prrafodelista">
    <w:name w:val="List Paragraph"/>
    <w:basedOn w:val="Normal"/>
    <w:uiPriority w:val="34"/>
    <w:qFormat/>
    <w:rsid w:val="7477195C"/>
    <w:pPr>
      <w:ind w:left="720"/>
      <w:contextualSpacing/>
    </w:pPr>
  </w:style>
  <w:style w:type="character" w:customStyle="1" w:styleId="Ttulo1Car">
    <w:name w:val="Título 1 Car"/>
    <w:basedOn w:val="Fuentedeprrafopredeter"/>
    <w:link w:val="Ttulo1"/>
    <w:uiPriority w:val="9"/>
    <w:rsid w:val="7477195C"/>
    <w:rPr>
      <w:rFonts w:asciiTheme="majorHAnsi" w:eastAsiaTheme="majorEastAsia" w:hAnsiTheme="majorHAnsi" w:cstheme="majorBidi"/>
      <w:noProof w:val="0"/>
      <w:color w:val="2F5496" w:themeColor="accent1" w:themeShade="BF"/>
      <w:sz w:val="32"/>
      <w:szCs w:val="32"/>
      <w:lang w:val="es-CO"/>
    </w:rPr>
  </w:style>
  <w:style w:type="character" w:customStyle="1" w:styleId="Ttulo2Car">
    <w:name w:val="Título 2 Car"/>
    <w:basedOn w:val="Fuentedeprrafopredeter"/>
    <w:link w:val="Ttulo2"/>
    <w:uiPriority w:val="9"/>
    <w:rsid w:val="7477195C"/>
    <w:rPr>
      <w:rFonts w:asciiTheme="majorHAnsi" w:eastAsiaTheme="majorEastAsia" w:hAnsiTheme="majorHAnsi" w:cstheme="majorBidi"/>
      <w:noProof w:val="0"/>
      <w:color w:val="2F5496" w:themeColor="accent1" w:themeShade="BF"/>
      <w:sz w:val="26"/>
      <w:szCs w:val="26"/>
      <w:lang w:val="es-CO"/>
    </w:rPr>
  </w:style>
  <w:style w:type="character" w:customStyle="1" w:styleId="Ttulo3Car">
    <w:name w:val="Título 3 Car"/>
    <w:basedOn w:val="Fuentedeprrafopredeter"/>
    <w:link w:val="Ttulo3"/>
    <w:uiPriority w:val="9"/>
    <w:rsid w:val="7477195C"/>
    <w:rPr>
      <w:rFonts w:asciiTheme="majorHAnsi" w:eastAsiaTheme="majorEastAsia" w:hAnsiTheme="majorHAnsi" w:cstheme="majorBidi"/>
      <w:noProof w:val="0"/>
      <w:color w:val="1F3763"/>
      <w:sz w:val="24"/>
      <w:szCs w:val="24"/>
      <w:lang w:val="es-CO"/>
    </w:rPr>
  </w:style>
  <w:style w:type="character" w:customStyle="1" w:styleId="Ttulo4Car">
    <w:name w:val="Título 4 Car"/>
    <w:basedOn w:val="Fuentedeprrafopredeter"/>
    <w:link w:val="Ttulo4"/>
    <w:uiPriority w:val="9"/>
    <w:rsid w:val="7477195C"/>
    <w:rPr>
      <w:rFonts w:asciiTheme="majorHAnsi" w:eastAsiaTheme="majorEastAsia" w:hAnsiTheme="majorHAnsi" w:cstheme="majorBidi"/>
      <w:i/>
      <w:iCs/>
      <w:noProof w:val="0"/>
      <w:color w:val="2F5496" w:themeColor="accent1" w:themeShade="BF"/>
      <w:lang w:val="es-CO"/>
    </w:rPr>
  </w:style>
  <w:style w:type="character" w:customStyle="1" w:styleId="Ttulo5Car">
    <w:name w:val="Título 5 Car"/>
    <w:basedOn w:val="Fuentedeprrafopredeter"/>
    <w:link w:val="Ttulo5"/>
    <w:uiPriority w:val="9"/>
    <w:rsid w:val="7477195C"/>
    <w:rPr>
      <w:rFonts w:asciiTheme="majorHAnsi" w:eastAsiaTheme="majorEastAsia" w:hAnsiTheme="majorHAnsi" w:cstheme="majorBidi"/>
      <w:noProof w:val="0"/>
      <w:color w:val="2F5496" w:themeColor="accent1" w:themeShade="BF"/>
      <w:lang w:val="es-CO"/>
    </w:rPr>
  </w:style>
  <w:style w:type="character" w:customStyle="1" w:styleId="Ttulo6Car">
    <w:name w:val="Título 6 Car"/>
    <w:basedOn w:val="Fuentedeprrafopredeter"/>
    <w:link w:val="Ttulo6"/>
    <w:uiPriority w:val="9"/>
    <w:rsid w:val="7477195C"/>
    <w:rPr>
      <w:rFonts w:asciiTheme="majorHAnsi" w:eastAsiaTheme="majorEastAsia" w:hAnsiTheme="majorHAnsi" w:cstheme="majorBidi"/>
      <w:noProof w:val="0"/>
      <w:color w:val="1F3763"/>
      <w:lang w:val="es-CO"/>
    </w:rPr>
  </w:style>
  <w:style w:type="character" w:customStyle="1" w:styleId="Ttulo7Car">
    <w:name w:val="Título 7 Car"/>
    <w:basedOn w:val="Fuentedeprrafopredeter"/>
    <w:link w:val="Ttulo7"/>
    <w:uiPriority w:val="9"/>
    <w:rsid w:val="7477195C"/>
    <w:rPr>
      <w:rFonts w:asciiTheme="majorHAnsi" w:eastAsiaTheme="majorEastAsia" w:hAnsiTheme="majorHAnsi" w:cstheme="majorBidi"/>
      <w:i/>
      <w:iCs/>
      <w:noProof w:val="0"/>
      <w:color w:val="1F3763"/>
      <w:lang w:val="es-CO"/>
    </w:rPr>
  </w:style>
  <w:style w:type="character" w:customStyle="1" w:styleId="Ttulo8Car">
    <w:name w:val="Título 8 Car"/>
    <w:basedOn w:val="Fuentedeprrafopredeter"/>
    <w:link w:val="Ttulo8"/>
    <w:uiPriority w:val="9"/>
    <w:rsid w:val="7477195C"/>
    <w:rPr>
      <w:rFonts w:asciiTheme="majorHAnsi" w:eastAsiaTheme="majorEastAsia" w:hAnsiTheme="majorHAnsi" w:cstheme="majorBidi"/>
      <w:noProof w:val="0"/>
      <w:color w:val="272727"/>
      <w:sz w:val="21"/>
      <w:szCs w:val="21"/>
      <w:lang w:val="es-CO"/>
    </w:rPr>
  </w:style>
  <w:style w:type="character" w:customStyle="1" w:styleId="Ttulo9Car">
    <w:name w:val="Título 9 Car"/>
    <w:basedOn w:val="Fuentedeprrafopredeter"/>
    <w:link w:val="Ttulo9"/>
    <w:uiPriority w:val="9"/>
    <w:rsid w:val="7477195C"/>
    <w:rPr>
      <w:rFonts w:asciiTheme="majorHAnsi" w:eastAsiaTheme="majorEastAsia" w:hAnsiTheme="majorHAnsi" w:cstheme="majorBidi"/>
      <w:i/>
      <w:iCs/>
      <w:noProof w:val="0"/>
      <w:color w:val="272727"/>
      <w:sz w:val="21"/>
      <w:szCs w:val="21"/>
      <w:lang w:val="es-CO"/>
    </w:rPr>
  </w:style>
  <w:style w:type="character" w:customStyle="1" w:styleId="TtuloCar">
    <w:name w:val="Título Car"/>
    <w:basedOn w:val="Fuentedeprrafopredeter"/>
    <w:link w:val="Ttulo"/>
    <w:uiPriority w:val="10"/>
    <w:rsid w:val="7477195C"/>
    <w:rPr>
      <w:rFonts w:asciiTheme="majorHAnsi" w:eastAsiaTheme="majorEastAsia" w:hAnsiTheme="majorHAnsi" w:cstheme="majorBidi"/>
      <w:noProof w:val="0"/>
      <w:sz w:val="56"/>
      <w:szCs w:val="56"/>
      <w:lang w:val="es-CO"/>
    </w:rPr>
  </w:style>
  <w:style w:type="character" w:customStyle="1" w:styleId="SubttuloCar">
    <w:name w:val="Subtítulo Car"/>
    <w:basedOn w:val="Fuentedeprrafopredeter"/>
    <w:link w:val="Subttulo"/>
    <w:uiPriority w:val="11"/>
    <w:rsid w:val="7477195C"/>
    <w:rPr>
      <w:rFonts w:asciiTheme="minorHAnsi" w:eastAsiaTheme="minorEastAsia" w:hAnsiTheme="minorHAnsi" w:cstheme="minorBidi"/>
      <w:noProof w:val="0"/>
      <w:color w:val="5A5A5A"/>
      <w:lang w:val="es-CO"/>
    </w:rPr>
  </w:style>
  <w:style w:type="character" w:customStyle="1" w:styleId="CitaCar">
    <w:name w:val="Cita Car"/>
    <w:basedOn w:val="Fuentedeprrafopredeter"/>
    <w:link w:val="Cita"/>
    <w:uiPriority w:val="29"/>
    <w:rsid w:val="7477195C"/>
    <w:rPr>
      <w:i/>
      <w:iCs/>
      <w:noProof w:val="0"/>
      <w:color w:val="404040" w:themeColor="text1" w:themeTint="BF"/>
      <w:lang w:val="es-CO"/>
    </w:rPr>
  </w:style>
  <w:style w:type="character" w:customStyle="1" w:styleId="CitadestacadaCar">
    <w:name w:val="Cita destacada Car"/>
    <w:basedOn w:val="Fuentedeprrafopredeter"/>
    <w:link w:val="Citadestacada"/>
    <w:uiPriority w:val="30"/>
    <w:rsid w:val="7477195C"/>
    <w:rPr>
      <w:i/>
      <w:iCs/>
      <w:noProof w:val="0"/>
      <w:color w:val="4472C4" w:themeColor="accent1"/>
      <w:lang w:val="es-CO"/>
    </w:rPr>
  </w:style>
  <w:style w:type="paragraph" w:styleId="TDC1">
    <w:name w:val="toc 1"/>
    <w:basedOn w:val="Normal"/>
    <w:next w:val="Normal"/>
    <w:uiPriority w:val="39"/>
    <w:unhideWhenUsed/>
    <w:rsid w:val="7477195C"/>
    <w:pPr>
      <w:spacing w:after="100"/>
    </w:pPr>
  </w:style>
  <w:style w:type="paragraph" w:styleId="TDC2">
    <w:name w:val="toc 2"/>
    <w:basedOn w:val="Normal"/>
    <w:next w:val="Normal"/>
    <w:uiPriority w:val="39"/>
    <w:unhideWhenUsed/>
    <w:rsid w:val="7477195C"/>
    <w:pPr>
      <w:spacing w:after="100"/>
      <w:ind w:left="220"/>
    </w:pPr>
  </w:style>
  <w:style w:type="paragraph" w:styleId="TDC3">
    <w:name w:val="toc 3"/>
    <w:basedOn w:val="Normal"/>
    <w:next w:val="Normal"/>
    <w:uiPriority w:val="39"/>
    <w:unhideWhenUsed/>
    <w:rsid w:val="7477195C"/>
    <w:pPr>
      <w:spacing w:after="100"/>
      <w:ind w:left="440"/>
    </w:pPr>
  </w:style>
  <w:style w:type="paragraph" w:styleId="TDC4">
    <w:name w:val="toc 4"/>
    <w:basedOn w:val="Normal"/>
    <w:next w:val="Normal"/>
    <w:uiPriority w:val="39"/>
    <w:unhideWhenUsed/>
    <w:rsid w:val="7477195C"/>
    <w:pPr>
      <w:spacing w:after="100"/>
      <w:ind w:left="660"/>
    </w:pPr>
  </w:style>
  <w:style w:type="paragraph" w:styleId="TDC5">
    <w:name w:val="toc 5"/>
    <w:basedOn w:val="Normal"/>
    <w:next w:val="Normal"/>
    <w:uiPriority w:val="39"/>
    <w:unhideWhenUsed/>
    <w:rsid w:val="7477195C"/>
    <w:pPr>
      <w:spacing w:after="100"/>
      <w:ind w:left="880"/>
    </w:pPr>
  </w:style>
  <w:style w:type="paragraph" w:styleId="TDC6">
    <w:name w:val="toc 6"/>
    <w:basedOn w:val="Normal"/>
    <w:next w:val="Normal"/>
    <w:uiPriority w:val="39"/>
    <w:unhideWhenUsed/>
    <w:rsid w:val="7477195C"/>
    <w:pPr>
      <w:spacing w:after="100"/>
      <w:ind w:left="1100"/>
    </w:pPr>
  </w:style>
  <w:style w:type="paragraph" w:styleId="TDC7">
    <w:name w:val="toc 7"/>
    <w:basedOn w:val="Normal"/>
    <w:next w:val="Normal"/>
    <w:uiPriority w:val="39"/>
    <w:unhideWhenUsed/>
    <w:rsid w:val="7477195C"/>
    <w:pPr>
      <w:spacing w:after="100"/>
      <w:ind w:left="1320"/>
    </w:pPr>
  </w:style>
  <w:style w:type="paragraph" w:styleId="TDC8">
    <w:name w:val="toc 8"/>
    <w:basedOn w:val="Normal"/>
    <w:next w:val="Normal"/>
    <w:uiPriority w:val="39"/>
    <w:unhideWhenUsed/>
    <w:rsid w:val="7477195C"/>
    <w:pPr>
      <w:spacing w:after="100"/>
      <w:ind w:left="1540"/>
    </w:pPr>
  </w:style>
  <w:style w:type="paragraph" w:styleId="TDC9">
    <w:name w:val="toc 9"/>
    <w:basedOn w:val="Normal"/>
    <w:next w:val="Normal"/>
    <w:uiPriority w:val="39"/>
    <w:unhideWhenUsed/>
    <w:rsid w:val="7477195C"/>
    <w:pPr>
      <w:spacing w:after="100"/>
      <w:ind w:left="1760"/>
    </w:pPr>
  </w:style>
  <w:style w:type="paragraph" w:styleId="Textonotaalfinal">
    <w:name w:val="endnote text"/>
    <w:basedOn w:val="Normal"/>
    <w:link w:val="TextonotaalfinalCar"/>
    <w:uiPriority w:val="99"/>
    <w:semiHidden/>
    <w:unhideWhenUsed/>
    <w:rsid w:val="7477195C"/>
  </w:style>
  <w:style w:type="character" w:customStyle="1" w:styleId="TextonotaalfinalCar">
    <w:name w:val="Texto nota al final Car"/>
    <w:basedOn w:val="Fuentedeprrafopredeter"/>
    <w:link w:val="Textonotaalfinal"/>
    <w:uiPriority w:val="99"/>
    <w:semiHidden/>
    <w:rsid w:val="7477195C"/>
    <w:rPr>
      <w:noProof w:val="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836">
      <w:bodyDiv w:val="1"/>
      <w:marLeft w:val="0"/>
      <w:marRight w:val="0"/>
      <w:marTop w:val="0"/>
      <w:marBottom w:val="0"/>
      <w:divBdr>
        <w:top w:val="none" w:sz="0" w:space="0" w:color="auto"/>
        <w:left w:val="none" w:sz="0" w:space="0" w:color="auto"/>
        <w:bottom w:val="none" w:sz="0" w:space="0" w:color="auto"/>
        <w:right w:val="none" w:sz="0" w:space="0" w:color="auto"/>
      </w:divBdr>
      <w:divsChild>
        <w:div w:id="1390422580">
          <w:marLeft w:val="0"/>
          <w:marRight w:val="0"/>
          <w:marTop w:val="0"/>
          <w:marBottom w:val="0"/>
          <w:divBdr>
            <w:top w:val="none" w:sz="0" w:space="0" w:color="auto"/>
            <w:left w:val="none" w:sz="0" w:space="0" w:color="auto"/>
            <w:bottom w:val="none" w:sz="0" w:space="0" w:color="auto"/>
            <w:right w:val="none" w:sz="0" w:space="0" w:color="auto"/>
          </w:divBdr>
        </w:div>
        <w:div w:id="713775599">
          <w:marLeft w:val="0"/>
          <w:marRight w:val="0"/>
          <w:marTop w:val="0"/>
          <w:marBottom w:val="0"/>
          <w:divBdr>
            <w:top w:val="none" w:sz="0" w:space="0" w:color="auto"/>
            <w:left w:val="none" w:sz="0" w:space="0" w:color="auto"/>
            <w:bottom w:val="none" w:sz="0" w:space="0" w:color="auto"/>
            <w:right w:val="none" w:sz="0" w:space="0" w:color="auto"/>
          </w:divBdr>
        </w:div>
        <w:div w:id="1109619959">
          <w:marLeft w:val="0"/>
          <w:marRight w:val="0"/>
          <w:marTop w:val="0"/>
          <w:marBottom w:val="0"/>
          <w:divBdr>
            <w:top w:val="none" w:sz="0" w:space="0" w:color="auto"/>
            <w:left w:val="none" w:sz="0" w:space="0" w:color="auto"/>
            <w:bottom w:val="none" w:sz="0" w:space="0" w:color="auto"/>
            <w:right w:val="none" w:sz="0" w:space="0" w:color="auto"/>
          </w:divBdr>
        </w:div>
        <w:div w:id="1199320233">
          <w:marLeft w:val="0"/>
          <w:marRight w:val="0"/>
          <w:marTop w:val="0"/>
          <w:marBottom w:val="0"/>
          <w:divBdr>
            <w:top w:val="none" w:sz="0" w:space="0" w:color="auto"/>
            <w:left w:val="none" w:sz="0" w:space="0" w:color="auto"/>
            <w:bottom w:val="none" w:sz="0" w:space="0" w:color="auto"/>
            <w:right w:val="none" w:sz="0" w:space="0" w:color="auto"/>
          </w:divBdr>
        </w:div>
        <w:div w:id="1486580128">
          <w:marLeft w:val="0"/>
          <w:marRight w:val="0"/>
          <w:marTop w:val="0"/>
          <w:marBottom w:val="0"/>
          <w:divBdr>
            <w:top w:val="none" w:sz="0" w:space="0" w:color="auto"/>
            <w:left w:val="none" w:sz="0" w:space="0" w:color="auto"/>
            <w:bottom w:val="none" w:sz="0" w:space="0" w:color="auto"/>
            <w:right w:val="none" w:sz="0" w:space="0" w:color="auto"/>
          </w:divBdr>
        </w:div>
        <w:div w:id="1192691604">
          <w:marLeft w:val="0"/>
          <w:marRight w:val="0"/>
          <w:marTop w:val="0"/>
          <w:marBottom w:val="0"/>
          <w:divBdr>
            <w:top w:val="none" w:sz="0" w:space="0" w:color="auto"/>
            <w:left w:val="none" w:sz="0" w:space="0" w:color="auto"/>
            <w:bottom w:val="none" w:sz="0" w:space="0" w:color="auto"/>
            <w:right w:val="none" w:sz="0" w:space="0" w:color="auto"/>
          </w:divBdr>
        </w:div>
        <w:div w:id="1068378668">
          <w:marLeft w:val="0"/>
          <w:marRight w:val="0"/>
          <w:marTop w:val="0"/>
          <w:marBottom w:val="0"/>
          <w:divBdr>
            <w:top w:val="none" w:sz="0" w:space="0" w:color="auto"/>
            <w:left w:val="none" w:sz="0" w:space="0" w:color="auto"/>
            <w:bottom w:val="none" w:sz="0" w:space="0" w:color="auto"/>
            <w:right w:val="none" w:sz="0" w:space="0" w:color="auto"/>
          </w:divBdr>
        </w:div>
        <w:div w:id="1881742450">
          <w:marLeft w:val="0"/>
          <w:marRight w:val="0"/>
          <w:marTop w:val="0"/>
          <w:marBottom w:val="0"/>
          <w:divBdr>
            <w:top w:val="none" w:sz="0" w:space="0" w:color="auto"/>
            <w:left w:val="none" w:sz="0" w:space="0" w:color="auto"/>
            <w:bottom w:val="none" w:sz="0" w:space="0" w:color="auto"/>
            <w:right w:val="none" w:sz="0" w:space="0" w:color="auto"/>
          </w:divBdr>
        </w:div>
        <w:div w:id="1086612307">
          <w:marLeft w:val="0"/>
          <w:marRight w:val="0"/>
          <w:marTop w:val="0"/>
          <w:marBottom w:val="0"/>
          <w:divBdr>
            <w:top w:val="none" w:sz="0" w:space="0" w:color="auto"/>
            <w:left w:val="none" w:sz="0" w:space="0" w:color="auto"/>
            <w:bottom w:val="none" w:sz="0" w:space="0" w:color="auto"/>
            <w:right w:val="none" w:sz="0" w:space="0" w:color="auto"/>
          </w:divBdr>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568">
      <w:bodyDiv w:val="1"/>
      <w:marLeft w:val="0"/>
      <w:marRight w:val="0"/>
      <w:marTop w:val="0"/>
      <w:marBottom w:val="0"/>
      <w:divBdr>
        <w:top w:val="none" w:sz="0" w:space="0" w:color="auto"/>
        <w:left w:val="none" w:sz="0" w:space="0" w:color="auto"/>
        <w:bottom w:val="none" w:sz="0" w:space="0" w:color="auto"/>
        <w:right w:val="none" w:sz="0" w:space="0" w:color="auto"/>
      </w:divBdr>
      <w:divsChild>
        <w:div w:id="865673466">
          <w:marLeft w:val="0"/>
          <w:marRight w:val="0"/>
          <w:marTop w:val="0"/>
          <w:marBottom w:val="0"/>
          <w:divBdr>
            <w:top w:val="none" w:sz="0" w:space="0" w:color="auto"/>
            <w:left w:val="none" w:sz="0" w:space="0" w:color="auto"/>
            <w:bottom w:val="none" w:sz="0" w:space="0" w:color="auto"/>
            <w:right w:val="none" w:sz="0" w:space="0" w:color="auto"/>
          </w:divBdr>
        </w:div>
        <w:div w:id="727067445">
          <w:marLeft w:val="0"/>
          <w:marRight w:val="0"/>
          <w:marTop w:val="0"/>
          <w:marBottom w:val="0"/>
          <w:divBdr>
            <w:top w:val="none" w:sz="0" w:space="0" w:color="auto"/>
            <w:left w:val="none" w:sz="0" w:space="0" w:color="auto"/>
            <w:bottom w:val="none" w:sz="0" w:space="0" w:color="auto"/>
            <w:right w:val="none" w:sz="0" w:space="0" w:color="auto"/>
          </w:divBdr>
        </w:div>
        <w:div w:id="454299296">
          <w:marLeft w:val="0"/>
          <w:marRight w:val="0"/>
          <w:marTop w:val="0"/>
          <w:marBottom w:val="0"/>
          <w:divBdr>
            <w:top w:val="none" w:sz="0" w:space="0" w:color="auto"/>
            <w:left w:val="none" w:sz="0" w:space="0" w:color="auto"/>
            <w:bottom w:val="none" w:sz="0" w:space="0" w:color="auto"/>
            <w:right w:val="none" w:sz="0" w:space="0" w:color="auto"/>
          </w:divBdr>
        </w:div>
      </w:divsChild>
    </w:div>
    <w:div w:id="472676133">
      <w:bodyDiv w:val="1"/>
      <w:marLeft w:val="0"/>
      <w:marRight w:val="0"/>
      <w:marTop w:val="0"/>
      <w:marBottom w:val="0"/>
      <w:divBdr>
        <w:top w:val="none" w:sz="0" w:space="0" w:color="auto"/>
        <w:left w:val="none" w:sz="0" w:space="0" w:color="auto"/>
        <w:bottom w:val="none" w:sz="0" w:space="0" w:color="auto"/>
        <w:right w:val="none" w:sz="0" w:space="0" w:color="auto"/>
      </w:divBdr>
      <w:divsChild>
        <w:div w:id="2001494236">
          <w:marLeft w:val="0"/>
          <w:marRight w:val="0"/>
          <w:marTop w:val="120"/>
          <w:marBottom w:val="120"/>
          <w:divBdr>
            <w:top w:val="none" w:sz="0" w:space="0" w:color="auto"/>
            <w:left w:val="none" w:sz="0" w:space="0" w:color="auto"/>
            <w:bottom w:val="none" w:sz="0" w:space="0" w:color="auto"/>
            <w:right w:val="none" w:sz="0" w:space="0" w:color="auto"/>
          </w:divBdr>
          <w:divsChild>
            <w:div w:id="2081629510">
              <w:marLeft w:val="0"/>
              <w:marRight w:val="0"/>
              <w:marTop w:val="0"/>
              <w:marBottom w:val="0"/>
              <w:divBdr>
                <w:top w:val="none" w:sz="0" w:space="0" w:color="auto"/>
                <w:left w:val="none" w:sz="0" w:space="0" w:color="auto"/>
                <w:bottom w:val="none" w:sz="0" w:space="0" w:color="auto"/>
                <w:right w:val="none" w:sz="0" w:space="0" w:color="auto"/>
              </w:divBdr>
            </w:div>
          </w:divsChild>
        </w:div>
        <w:div w:id="1238132994">
          <w:marLeft w:val="0"/>
          <w:marRight w:val="0"/>
          <w:marTop w:val="0"/>
          <w:marBottom w:val="120"/>
          <w:divBdr>
            <w:top w:val="none" w:sz="0" w:space="0" w:color="auto"/>
            <w:left w:val="none" w:sz="0" w:space="0" w:color="auto"/>
            <w:bottom w:val="none" w:sz="0" w:space="0" w:color="auto"/>
            <w:right w:val="none" w:sz="0" w:space="0" w:color="auto"/>
          </w:divBdr>
          <w:divsChild>
            <w:div w:id="172309867">
              <w:marLeft w:val="0"/>
              <w:marRight w:val="0"/>
              <w:marTop w:val="0"/>
              <w:marBottom w:val="0"/>
              <w:divBdr>
                <w:top w:val="none" w:sz="0" w:space="0" w:color="auto"/>
                <w:left w:val="none" w:sz="0" w:space="0" w:color="auto"/>
                <w:bottom w:val="none" w:sz="0" w:space="0" w:color="auto"/>
                <w:right w:val="none" w:sz="0" w:space="0" w:color="auto"/>
              </w:divBdr>
            </w:div>
          </w:divsChild>
        </w:div>
        <w:div w:id="1720938958">
          <w:marLeft w:val="0"/>
          <w:marRight w:val="0"/>
          <w:marTop w:val="0"/>
          <w:marBottom w:val="120"/>
          <w:divBdr>
            <w:top w:val="none" w:sz="0" w:space="0" w:color="auto"/>
            <w:left w:val="none" w:sz="0" w:space="0" w:color="auto"/>
            <w:bottom w:val="none" w:sz="0" w:space="0" w:color="auto"/>
            <w:right w:val="none" w:sz="0" w:space="0" w:color="auto"/>
          </w:divBdr>
          <w:divsChild>
            <w:div w:id="6593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5147021">
      <w:bodyDiv w:val="1"/>
      <w:marLeft w:val="0"/>
      <w:marRight w:val="0"/>
      <w:marTop w:val="0"/>
      <w:marBottom w:val="0"/>
      <w:divBdr>
        <w:top w:val="none" w:sz="0" w:space="0" w:color="auto"/>
        <w:left w:val="none" w:sz="0" w:space="0" w:color="auto"/>
        <w:bottom w:val="none" w:sz="0" w:space="0" w:color="auto"/>
        <w:right w:val="none" w:sz="0" w:space="0" w:color="auto"/>
      </w:divBdr>
      <w:divsChild>
        <w:div w:id="961545285">
          <w:marLeft w:val="0"/>
          <w:marRight w:val="0"/>
          <w:marTop w:val="0"/>
          <w:marBottom w:val="120"/>
          <w:divBdr>
            <w:top w:val="none" w:sz="0" w:space="0" w:color="auto"/>
            <w:left w:val="none" w:sz="0" w:space="0" w:color="auto"/>
            <w:bottom w:val="none" w:sz="0" w:space="0" w:color="auto"/>
            <w:right w:val="none" w:sz="0" w:space="0" w:color="auto"/>
          </w:divBdr>
          <w:divsChild>
            <w:div w:id="1753696496">
              <w:marLeft w:val="0"/>
              <w:marRight w:val="0"/>
              <w:marTop w:val="0"/>
              <w:marBottom w:val="0"/>
              <w:divBdr>
                <w:top w:val="none" w:sz="0" w:space="0" w:color="auto"/>
                <w:left w:val="none" w:sz="0" w:space="0" w:color="auto"/>
                <w:bottom w:val="none" w:sz="0" w:space="0" w:color="auto"/>
                <w:right w:val="none" w:sz="0" w:space="0" w:color="auto"/>
              </w:divBdr>
            </w:div>
          </w:divsChild>
        </w:div>
        <w:div w:id="1698041142">
          <w:marLeft w:val="0"/>
          <w:marRight w:val="0"/>
          <w:marTop w:val="0"/>
          <w:marBottom w:val="120"/>
          <w:divBdr>
            <w:top w:val="none" w:sz="0" w:space="0" w:color="auto"/>
            <w:left w:val="none" w:sz="0" w:space="0" w:color="auto"/>
            <w:bottom w:val="none" w:sz="0" w:space="0" w:color="auto"/>
            <w:right w:val="none" w:sz="0" w:space="0" w:color="auto"/>
          </w:divBdr>
          <w:divsChild>
            <w:div w:id="1273824262">
              <w:marLeft w:val="0"/>
              <w:marRight w:val="0"/>
              <w:marTop w:val="0"/>
              <w:marBottom w:val="0"/>
              <w:divBdr>
                <w:top w:val="none" w:sz="0" w:space="0" w:color="auto"/>
                <w:left w:val="none" w:sz="0" w:space="0" w:color="auto"/>
                <w:bottom w:val="none" w:sz="0" w:space="0" w:color="auto"/>
                <w:right w:val="none" w:sz="0" w:space="0" w:color="auto"/>
              </w:divBdr>
            </w:div>
          </w:divsChild>
        </w:div>
        <w:div w:id="882451080">
          <w:marLeft w:val="0"/>
          <w:marRight w:val="0"/>
          <w:marTop w:val="0"/>
          <w:marBottom w:val="120"/>
          <w:divBdr>
            <w:top w:val="none" w:sz="0" w:space="0" w:color="auto"/>
            <w:left w:val="none" w:sz="0" w:space="0" w:color="auto"/>
            <w:bottom w:val="none" w:sz="0" w:space="0" w:color="auto"/>
            <w:right w:val="none" w:sz="0" w:space="0" w:color="auto"/>
          </w:divBdr>
          <w:divsChild>
            <w:div w:id="1597590958">
              <w:marLeft w:val="0"/>
              <w:marRight w:val="0"/>
              <w:marTop w:val="0"/>
              <w:marBottom w:val="0"/>
              <w:divBdr>
                <w:top w:val="none" w:sz="0" w:space="0" w:color="auto"/>
                <w:left w:val="none" w:sz="0" w:space="0" w:color="auto"/>
                <w:bottom w:val="none" w:sz="0" w:space="0" w:color="auto"/>
                <w:right w:val="none" w:sz="0" w:space="0" w:color="auto"/>
              </w:divBdr>
            </w:div>
          </w:divsChild>
        </w:div>
        <w:div w:id="984823409">
          <w:marLeft w:val="0"/>
          <w:marRight w:val="0"/>
          <w:marTop w:val="0"/>
          <w:marBottom w:val="120"/>
          <w:divBdr>
            <w:top w:val="none" w:sz="0" w:space="0" w:color="auto"/>
            <w:left w:val="none" w:sz="0" w:space="0" w:color="auto"/>
            <w:bottom w:val="none" w:sz="0" w:space="0" w:color="auto"/>
            <w:right w:val="none" w:sz="0" w:space="0" w:color="auto"/>
          </w:divBdr>
          <w:divsChild>
            <w:div w:id="129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47486942">
      <w:bodyDiv w:val="1"/>
      <w:marLeft w:val="0"/>
      <w:marRight w:val="0"/>
      <w:marTop w:val="0"/>
      <w:marBottom w:val="0"/>
      <w:divBdr>
        <w:top w:val="none" w:sz="0" w:space="0" w:color="auto"/>
        <w:left w:val="none" w:sz="0" w:space="0" w:color="auto"/>
        <w:bottom w:val="none" w:sz="0" w:space="0" w:color="auto"/>
        <w:right w:val="none" w:sz="0" w:space="0" w:color="auto"/>
      </w:divBdr>
      <w:divsChild>
        <w:div w:id="108934510">
          <w:marLeft w:val="0"/>
          <w:marRight w:val="0"/>
          <w:marTop w:val="0"/>
          <w:marBottom w:val="0"/>
          <w:divBdr>
            <w:top w:val="none" w:sz="0" w:space="0" w:color="auto"/>
            <w:left w:val="none" w:sz="0" w:space="0" w:color="auto"/>
            <w:bottom w:val="none" w:sz="0" w:space="0" w:color="auto"/>
            <w:right w:val="none" w:sz="0" w:space="0" w:color="auto"/>
          </w:divBdr>
        </w:div>
        <w:div w:id="1157921492">
          <w:marLeft w:val="0"/>
          <w:marRight w:val="0"/>
          <w:marTop w:val="0"/>
          <w:marBottom w:val="0"/>
          <w:divBdr>
            <w:top w:val="none" w:sz="0" w:space="0" w:color="auto"/>
            <w:left w:val="none" w:sz="0" w:space="0" w:color="auto"/>
            <w:bottom w:val="none" w:sz="0" w:space="0" w:color="auto"/>
            <w:right w:val="none" w:sz="0" w:space="0" w:color="auto"/>
          </w:divBdr>
        </w:div>
        <w:div w:id="1067728711">
          <w:marLeft w:val="0"/>
          <w:marRight w:val="0"/>
          <w:marTop w:val="0"/>
          <w:marBottom w:val="0"/>
          <w:divBdr>
            <w:top w:val="none" w:sz="0" w:space="0" w:color="auto"/>
            <w:left w:val="none" w:sz="0" w:space="0" w:color="auto"/>
            <w:bottom w:val="none" w:sz="0" w:space="0" w:color="auto"/>
            <w:right w:val="none" w:sz="0" w:space="0" w:color="auto"/>
          </w:divBdr>
        </w:div>
        <w:div w:id="632370974">
          <w:marLeft w:val="0"/>
          <w:marRight w:val="0"/>
          <w:marTop w:val="0"/>
          <w:marBottom w:val="0"/>
          <w:divBdr>
            <w:top w:val="none" w:sz="0" w:space="0" w:color="auto"/>
            <w:left w:val="none" w:sz="0" w:space="0" w:color="auto"/>
            <w:bottom w:val="none" w:sz="0" w:space="0" w:color="auto"/>
            <w:right w:val="none" w:sz="0" w:space="0" w:color="auto"/>
          </w:divBdr>
        </w:div>
        <w:div w:id="337542624">
          <w:marLeft w:val="0"/>
          <w:marRight w:val="0"/>
          <w:marTop w:val="0"/>
          <w:marBottom w:val="0"/>
          <w:divBdr>
            <w:top w:val="none" w:sz="0" w:space="0" w:color="auto"/>
            <w:left w:val="none" w:sz="0" w:space="0" w:color="auto"/>
            <w:bottom w:val="none" w:sz="0" w:space="0" w:color="auto"/>
            <w:right w:val="none" w:sz="0" w:space="0" w:color="auto"/>
          </w:divBdr>
        </w:div>
        <w:div w:id="802503325">
          <w:marLeft w:val="0"/>
          <w:marRight w:val="0"/>
          <w:marTop w:val="0"/>
          <w:marBottom w:val="0"/>
          <w:divBdr>
            <w:top w:val="none" w:sz="0" w:space="0" w:color="auto"/>
            <w:left w:val="none" w:sz="0" w:space="0" w:color="auto"/>
            <w:bottom w:val="none" w:sz="0" w:space="0" w:color="auto"/>
            <w:right w:val="none" w:sz="0" w:space="0" w:color="auto"/>
          </w:divBdr>
        </w:div>
        <w:div w:id="884872439">
          <w:marLeft w:val="0"/>
          <w:marRight w:val="0"/>
          <w:marTop w:val="0"/>
          <w:marBottom w:val="0"/>
          <w:divBdr>
            <w:top w:val="none" w:sz="0" w:space="0" w:color="auto"/>
            <w:left w:val="none" w:sz="0" w:space="0" w:color="auto"/>
            <w:bottom w:val="none" w:sz="0" w:space="0" w:color="auto"/>
            <w:right w:val="none" w:sz="0" w:space="0" w:color="auto"/>
          </w:divBdr>
        </w:div>
        <w:div w:id="1316688428">
          <w:marLeft w:val="0"/>
          <w:marRight w:val="0"/>
          <w:marTop w:val="0"/>
          <w:marBottom w:val="0"/>
          <w:divBdr>
            <w:top w:val="none" w:sz="0" w:space="0" w:color="auto"/>
            <w:left w:val="none" w:sz="0" w:space="0" w:color="auto"/>
            <w:bottom w:val="none" w:sz="0" w:space="0" w:color="auto"/>
            <w:right w:val="none" w:sz="0" w:space="0" w:color="auto"/>
          </w:divBdr>
        </w:div>
        <w:div w:id="519664784">
          <w:marLeft w:val="0"/>
          <w:marRight w:val="0"/>
          <w:marTop w:val="0"/>
          <w:marBottom w:val="0"/>
          <w:divBdr>
            <w:top w:val="none" w:sz="0" w:space="0" w:color="auto"/>
            <w:left w:val="none" w:sz="0" w:space="0" w:color="auto"/>
            <w:bottom w:val="none" w:sz="0" w:space="0" w:color="auto"/>
            <w:right w:val="none" w:sz="0" w:space="0" w:color="auto"/>
          </w:divBdr>
        </w:div>
      </w:divsChild>
    </w:div>
    <w:div w:id="1538733716">
      <w:bodyDiv w:val="1"/>
      <w:marLeft w:val="0"/>
      <w:marRight w:val="0"/>
      <w:marTop w:val="0"/>
      <w:marBottom w:val="0"/>
      <w:divBdr>
        <w:top w:val="none" w:sz="0" w:space="0" w:color="auto"/>
        <w:left w:val="none" w:sz="0" w:space="0" w:color="auto"/>
        <w:bottom w:val="none" w:sz="0" w:space="0" w:color="auto"/>
        <w:right w:val="none" w:sz="0" w:space="0" w:color="auto"/>
      </w:divBdr>
      <w:divsChild>
        <w:div w:id="1137722201">
          <w:marLeft w:val="0"/>
          <w:marRight w:val="0"/>
          <w:marTop w:val="0"/>
          <w:marBottom w:val="120"/>
          <w:divBdr>
            <w:top w:val="none" w:sz="0" w:space="0" w:color="auto"/>
            <w:left w:val="none" w:sz="0" w:space="0" w:color="auto"/>
            <w:bottom w:val="none" w:sz="0" w:space="0" w:color="auto"/>
            <w:right w:val="none" w:sz="0" w:space="0" w:color="auto"/>
          </w:divBdr>
          <w:divsChild>
            <w:div w:id="983003312">
              <w:marLeft w:val="0"/>
              <w:marRight w:val="0"/>
              <w:marTop w:val="0"/>
              <w:marBottom w:val="0"/>
              <w:divBdr>
                <w:top w:val="none" w:sz="0" w:space="0" w:color="auto"/>
                <w:left w:val="none" w:sz="0" w:space="0" w:color="auto"/>
                <w:bottom w:val="none" w:sz="0" w:space="0" w:color="auto"/>
                <w:right w:val="none" w:sz="0" w:space="0" w:color="auto"/>
              </w:divBdr>
            </w:div>
          </w:divsChild>
        </w:div>
        <w:div w:id="1321077047">
          <w:marLeft w:val="0"/>
          <w:marRight w:val="0"/>
          <w:marTop w:val="0"/>
          <w:marBottom w:val="120"/>
          <w:divBdr>
            <w:top w:val="none" w:sz="0" w:space="0" w:color="auto"/>
            <w:left w:val="none" w:sz="0" w:space="0" w:color="auto"/>
            <w:bottom w:val="none" w:sz="0" w:space="0" w:color="auto"/>
            <w:right w:val="none" w:sz="0" w:space="0" w:color="auto"/>
          </w:divBdr>
          <w:divsChild>
            <w:div w:id="950473931">
              <w:marLeft w:val="0"/>
              <w:marRight w:val="0"/>
              <w:marTop w:val="0"/>
              <w:marBottom w:val="0"/>
              <w:divBdr>
                <w:top w:val="none" w:sz="0" w:space="0" w:color="auto"/>
                <w:left w:val="none" w:sz="0" w:space="0" w:color="auto"/>
                <w:bottom w:val="none" w:sz="0" w:space="0" w:color="auto"/>
                <w:right w:val="none" w:sz="0" w:space="0" w:color="auto"/>
              </w:divBdr>
            </w:div>
          </w:divsChild>
        </w:div>
        <w:div w:id="1565942813">
          <w:marLeft w:val="0"/>
          <w:marRight w:val="0"/>
          <w:marTop w:val="0"/>
          <w:marBottom w:val="120"/>
          <w:divBdr>
            <w:top w:val="none" w:sz="0" w:space="0" w:color="auto"/>
            <w:left w:val="none" w:sz="0" w:space="0" w:color="auto"/>
            <w:bottom w:val="none" w:sz="0" w:space="0" w:color="auto"/>
            <w:right w:val="none" w:sz="0" w:space="0" w:color="auto"/>
          </w:divBdr>
          <w:divsChild>
            <w:div w:id="395469159">
              <w:marLeft w:val="0"/>
              <w:marRight w:val="0"/>
              <w:marTop w:val="0"/>
              <w:marBottom w:val="0"/>
              <w:divBdr>
                <w:top w:val="none" w:sz="0" w:space="0" w:color="auto"/>
                <w:left w:val="none" w:sz="0" w:space="0" w:color="auto"/>
                <w:bottom w:val="none" w:sz="0" w:space="0" w:color="auto"/>
                <w:right w:val="none" w:sz="0" w:space="0" w:color="auto"/>
              </w:divBdr>
            </w:div>
          </w:divsChild>
        </w:div>
        <w:div w:id="1997341764">
          <w:marLeft w:val="0"/>
          <w:marRight w:val="0"/>
          <w:marTop w:val="0"/>
          <w:marBottom w:val="120"/>
          <w:divBdr>
            <w:top w:val="none" w:sz="0" w:space="0" w:color="auto"/>
            <w:left w:val="none" w:sz="0" w:space="0" w:color="auto"/>
            <w:bottom w:val="none" w:sz="0" w:space="0" w:color="auto"/>
            <w:right w:val="none" w:sz="0" w:space="0" w:color="auto"/>
          </w:divBdr>
          <w:divsChild>
            <w:div w:id="1567446505">
              <w:marLeft w:val="0"/>
              <w:marRight w:val="0"/>
              <w:marTop w:val="0"/>
              <w:marBottom w:val="0"/>
              <w:divBdr>
                <w:top w:val="none" w:sz="0" w:space="0" w:color="auto"/>
                <w:left w:val="none" w:sz="0" w:space="0" w:color="auto"/>
                <w:bottom w:val="none" w:sz="0" w:space="0" w:color="auto"/>
                <w:right w:val="none" w:sz="0" w:space="0" w:color="auto"/>
              </w:divBdr>
            </w:div>
          </w:divsChild>
        </w:div>
        <w:div w:id="1822430434">
          <w:marLeft w:val="0"/>
          <w:marRight w:val="0"/>
          <w:marTop w:val="0"/>
          <w:marBottom w:val="120"/>
          <w:divBdr>
            <w:top w:val="none" w:sz="0" w:space="0" w:color="auto"/>
            <w:left w:val="none" w:sz="0" w:space="0" w:color="auto"/>
            <w:bottom w:val="none" w:sz="0" w:space="0" w:color="auto"/>
            <w:right w:val="none" w:sz="0" w:space="0" w:color="auto"/>
          </w:divBdr>
          <w:divsChild>
            <w:div w:id="470438560">
              <w:marLeft w:val="0"/>
              <w:marRight w:val="0"/>
              <w:marTop w:val="0"/>
              <w:marBottom w:val="0"/>
              <w:divBdr>
                <w:top w:val="none" w:sz="0" w:space="0" w:color="auto"/>
                <w:left w:val="none" w:sz="0" w:space="0" w:color="auto"/>
                <w:bottom w:val="none" w:sz="0" w:space="0" w:color="auto"/>
                <w:right w:val="none" w:sz="0" w:space="0" w:color="auto"/>
              </w:divBdr>
            </w:div>
          </w:divsChild>
        </w:div>
        <w:div w:id="1086607398">
          <w:marLeft w:val="0"/>
          <w:marRight w:val="0"/>
          <w:marTop w:val="0"/>
          <w:marBottom w:val="120"/>
          <w:divBdr>
            <w:top w:val="none" w:sz="0" w:space="0" w:color="auto"/>
            <w:left w:val="none" w:sz="0" w:space="0" w:color="auto"/>
            <w:bottom w:val="none" w:sz="0" w:space="0" w:color="auto"/>
            <w:right w:val="none" w:sz="0" w:space="0" w:color="auto"/>
          </w:divBdr>
          <w:divsChild>
            <w:div w:id="520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402">
      <w:bodyDiv w:val="1"/>
      <w:marLeft w:val="0"/>
      <w:marRight w:val="0"/>
      <w:marTop w:val="0"/>
      <w:marBottom w:val="0"/>
      <w:divBdr>
        <w:top w:val="none" w:sz="0" w:space="0" w:color="auto"/>
        <w:left w:val="none" w:sz="0" w:space="0" w:color="auto"/>
        <w:bottom w:val="none" w:sz="0" w:space="0" w:color="auto"/>
        <w:right w:val="none" w:sz="0" w:space="0" w:color="auto"/>
      </w:divBdr>
    </w:div>
    <w:div w:id="1786190606">
      <w:bodyDiv w:val="1"/>
      <w:marLeft w:val="0"/>
      <w:marRight w:val="0"/>
      <w:marTop w:val="0"/>
      <w:marBottom w:val="0"/>
      <w:divBdr>
        <w:top w:val="none" w:sz="0" w:space="0" w:color="auto"/>
        <w:left w:val="none" w:sz="0" w:space="0" w:color="auto"/>
        <w:bottom w:val="none" w:sz="0" w:space="0" w:color="auto"/>
        <w:right w:val="none" w:sz="0" w:space="0" w:color="auto"/>
      </w:divBdr>
      <w:divsChild>
        <w:div w:id="680741785">
          <w:marLeft w:val="0"/>
          <w:marRight w:val="0"/>
          <w:marTop w:val="0"/>
          <w:marBottom w:val="0"/>
          <w:divBdr>
            <w:top w:val="none" w:sz="0" w:space="0" w:color="auto"/>
            <w:left w:val="none" w:sz="0" w:space="0" w:color="auto"/>
            <w:bottom w:val="none" w:sz="0" w:space="0" w:color="auto"/>
            <w:right w:val="none" w:sz="0" w:space="0" w:color="auto"/>
          </w:divBdr>
        </w:div>
        <w:div w:id="1095632927">
          <w:marLeft w:val="0"/>
          <w:marRight w:val="0"/>
          <w:marTop w:val="0"/>
          <w:marBottom w:val="0"/>
          <w:divBdr>
            <w:top w:val="none" w:sz="0" w:space="0" w:color="auto"/>
            <w:left w:val="none" w:sz="0" w:space="0" w:color="auto"/>
            <w:bottom w:val="none" w:sz="0" w:space="0" w:color="auto"/>
            <w:right w:val="none" w:sz="0" w:space="0" w:color="auto"/>
          </w:divBdr>
        </w:div>
        <w:div w:id="626469183">
          <w:marLeft w:val="0"/>
          <w:marRight w:val="0"/>
          <w:marTop w:val="0"/>
          <w:marBottom w:val="0"/>
          <w:divBdr>
            <w:top w:val="none" w:sz="0" w:space="0" w:color="auto"/>
            <w:left w:val="none" w:sz="0" w:space="0" w:color="auto"/>
            <w:bottom w:val="none" w:sz="0" w:space="0" w:color="auto"/>
            <w:right w:val="none" w:sz="0" w:space="0" w:color="auto"/>
          </w:divBdr>
        </w:div>
        <w:div w:id="1630236246">
          <w:marLeft w:val="0"/>
          <w:marRight w:val="0"/>
          <w:marTop w:val="0"/>
          <w:marBottom w:val="0"/>
          <w:divBdr>
            <w:top w:val="none" w:sz="0" w:space="0" w:color="auto"/>
            <w:left w:val="none" w:sz="0" w:space="0" w:color="auto"/>
            <w:bottom w:val="none" w:sz="0" w:space="0" w:color="auto"/>
            <w:right w:val="none" w:sz="0" w:space="0" w:color="auto"/>
          </w:divBdr>
        </w:div>
        <w:div w:id="1906842041">
          <w:marLeft w:val="0"/>
          <w:marRight w:val="0"/>
          <w:marTop w:val="0"/>
          <w:marBottom w:val="0"/>
          <w:divBdr>
            <w:top w:val="none" w:sz="0" w:space="0" w:color="auto"/>
            <w:left w:val="none" w:sz="0" w:space="0" w:color="auto"/>
            <w:bottom w:val="none" w:sz="0" w:space="0" w:color="auto"/>
            <w:right w:val="none" w:sz="0" w:space="0" w:color="auto"/>
          </w:divBdr>
        </w:div>
        <w:div w:id="1409694238">
          <w:marLeft w:val="0"/>
          <w:marRight w:val="0"/>
          <w:marTop w:val="0"/>
          <w:marBottom w:val="0"/>
          <w:divBdr>
            <w:top w:val="none" w:sz="0" w:space="0" w:color="auto"/>
            <w:left w:val="none" w:sz="0" w:space="0" w:color="auto"/>
            <w:bottom w:val="none" w:sz="0" w:space="0" w:color="auto"/>
            <w:right w:val="none" w:sz="0" w:space="0" w:color="auto"/>
          </w:divBdr>
        </w:div>
        <w:div w:id="894317898">
          <w:marLeft w:val="0"/>
          <w:marRight w:val="0"/>
          <w:marTop w:val="0"/>
          <w:marBottom w:val="0"/>
          <w:divBdr>
            <w:top w:val="none" w:sz="0" w:space="0" w:color="auto"/>
            <w:left w:val="none" w:sz="0" w:space="0" w:color="auto"/>
            <w:bottom w:val="none" w:sz="0" w:space="0" w:color="auto"/>
            <w:right w:val="none" w:sz="0" w:space="0" w:color="auto"/>
          </w:divBdr>
        </w:div>
        <w:div w:id="2098012759">
          <w:marLeft w:val="0"/>
          <w:marRight w:val="0"/>
          <w:marTop w:val="0"/>
          <w:marBottom w:val="0"/>
          <w:divBdr>
            <w:top w:val="none" w:sz="0" w:space="0" w:color="auto"/>
            <w:left w:val="none" w:sz="0" w:space="0" w:color="auto"/>
            <w:bottom w:val="none" w:sz="0" w:space="0" w:color="auto"/>
            <w:right w:val="none" w:sz="0" w:space="0" w:color="auto"/>
          </w:divBdr>
        </w:div>
        <w:div w:id="1690449505">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423453065">
          <w:marLeft w:val="0"/>
          <w:marRight w:val="0"/>
          <w:marTop w:val="0"/>
          <w:marBottom w:val="0"/>
          <w:divBdr>
            <w:top w:val="none" w:sz="0" w:space="0" w:color="auto"/>
            <w:left w:val="none" w:sz="0" w:space="0" w:color="auto"/>
            <w:bottom w:val="none" w:sz="0" w:space="0" w:color="auto"/>
            <w:right w:val="none" w:sz="0" w:space="0" w:color="auto"/>
          </w:divBdr>
        </w:div>
        <w:div w:id="1907060996">
          <w:marLeft w:val="0"/>
          <w:marRight w:val="0"/>
          <w:marTop w:val="0"/>
          <w:marBottom w:val="0"/>
          <w:divBdr>
            <w:top w:val="none" w:sz="0" w:space="0" w:color="auto"/>
            <w:left w:val="none" w:sz="0" w:space="0" w:color="auto"/>
            <w:bottom w:val="none" w:sz="0" w:space="0" w:color="auto"/>
            <w:right w:val="none" w:sz="0" w:space="0" w:color="auto"/>
          </w:divBdr>
        </w:div>
        <w:div w:id="1390227804">
          <w:marLeft w:val="0"/>
          <w:marRight w:val="0"/>
          <w:marTop w:val="0"/>
          <w:marBottom w:val="0"/>
          <w:divBdr>
            <w:top w:val="none" w:sz="0" w:space="0" w:color="auto"/>
            <w:left w:val="none" w:sz="0" w:space="0" w:color="auto"/>
            <w:bottom w:val="none" w:sz="0" w:space="0" w:color="auto"/>
            <w:right w:val="none" w:sz="0" w:space="0" w:color="auto"/>
          </w:divBdr>
        </w:div>
        <w:div w:id="649402607">
          <w:marLeft w:val="0"/>
          <w:marRight w:val="0"/>
          <w:marTop w:val="0"/>
          <w:marBottom w:val="0"/>
          <w:divBdr>
            <w:top w:val="none" w:sz="0" w:space="0" w:color="auto"/>
            <w:left w:val="none" w:sz="0" w:space="0" w:color="auto"/>
            <w:bottom w:val="none" w:sz="0" w:space="0" w:color="auto"/>
            <w:right w:val="none" w:sz="0" w:space="0" w:color="auto"/>
          </w:divBdr>
        </w:div>
        <w:div w:id="186992063">
          <w:marLeft w:val="0"/>
          <w:marRight w:val="0"/>
          <w:marTop w:val="0"/>
          <w:marBottom w:val="0"/>
          <w:divBdr>
            <w:top w:val="none" w:sz="0" w:space="0" w:color="auto"/>
            <w:left w:val="none" w:sz="0" w:space="0" w:color="auto"/>
            <w:bottom w:val="none" w:sz="0" w:space="0" w:color="auto"/>
            <w:right w:val="none" w:sz="0" w:space="0" w:color="auto"/>
          </w:divBdr>
        </w:div>
        <w:div w:id="1145315834">
          <w:marLeft w:val="0"/>
          <w:marRight w:val="0"/>
          <w:marTop w:val="0"/>
          <w:marBottom w:val="0"/>
          <w:divBdr>
            <w:top w:val="none" w:sz="0" w:space="0" w:color="auto"/>
            <w:left w:val="none" w:sz="0" w:space="0" w:color="auto"/>
            <w:bottom w:val="none" w:sz="0" w:space="0" w:color="auto"/>
            <w:right w:val="none" w:sz="0" w:space="0" w:color="auto"/>
          </w:divBdr>
        </w:div>
        <w:div w:id="330328501">
          <w:marLeft w:val="0"/>
          <w:marRight w:val="0"/>
          <w:marTop w:val="0"/>
          <w:marBottom w:val="0"/>
          <w:divBdr>
            <w:top w:val="none" w:sz="0" w:space="0" w:color="auto"/>
            <w:left w:val="none" w:sz="0" w:space="0" w:color="auto"/>
            <w:bottom w:val="none" w:sz="0" w:space="0" w:color="auto"/>
            <w:right w:val="none" w:sz="0" w:space="0" w:color="auto"/>
          </w:divBdr>
        </w:div>
        <w:div w:id="1599826435">
          <w:marLeft w:val="0"/>
          <w:marRight w:val="0"/>
          <w:marTop w:val="0"/>
          <w:marBottom w:val="0"/>
          <w:divBdr>
            <w:top w:val="none" w:sz="0" w:space="0" w:color="auto"/>
            <w:left w:val="none" w:sz="0" w:space="0" w:color="auto"/>
            <w:bottom w:val="none" w:sz="0" w:space="0" w:color="auto"/>
            <w:right w:val="none" w:sz="0" w:space="0" w:color="auto"/>
          </w:divBdr>
        </w:div>
        <w:div w:id="198129817">
          <w:marLeft w:val="0"/>
          <w:marRight w:val="0"/>
          <w:marTop w:val="0"/>
          <w:marBottom w:val="0"/>
          <w:divBdr>
            <w:top w:val="none" w:sz="0" w:space="0" w:color="auto"/>
            <w:left w:val="none" w:sz="0" w:space="0" w:color="auto"/>
            <w:bottom w:val="none" w:sz="0" w:space="0" w:color="auto"/>
            <w:right w:val="none" w:sz="0" w:space="0" w:color="auto"/>
          </w:divBdr>
        </w:div>
        <w:div w:id="1605918153">
          <w:marLeft w:val="0"/>
          <w:marRight w:val="0"/>
          <w:marTop w:val="0"/>
          <w:marBottom w:val="0"/>
          <w:divBdr>
            <w:top w:val="none" w:sz="0" w:space="0" w:color="auto"/>
            <w:left w:val="none" w:sz="0" w:space="0" w:color="auto"/>
            <w:bottom w:val="none" w:sz="0" w:space="0" w:color="auto"/>
            <w:right w:val="none" w:sz="0" w:space="0" w:color="auto"/>
          </w:divBdr>
        </w:div>
        <w:div w:id="438334219">
          <w:marLeft w:val="0"/>
          <w:marRight w:val="0"/>
          <w:marTop w:val="0"/>
          <w:marBottom w:val="0"/>
          <w:divBdr>
            <w:top w:val="none" w:sz="0" w:space="0" w:color="auto"/>
            <w:left w:val="none" w:sz="0" w:space="0" w:color="auto"/>
            <w:bottom w:val="none" w:sz="0" w:space="0" w:color="auto"/>
            <w:right w:val="none" w:sz="0" w:space="0" w:color="auto"/>
          </w:divBdr>
        </w:div>
        <w:div w:id="442111503">
          <w:marLeft w:val="0"/>
          <w:marRight w:val="0"/>
          <w:marTop w:val="0"/>
          <w:marBottom w:val="0"/>
          <w:divBdr>
            <w:top w:val="none" w:sz="0" w:space="0" w:color="auto"/>
            <w:left w:val="none" w:sz="0" w:space="0" w:color="auto"/>
            <w:bottom w:val="none" w:sz="0" w:space="0" w:color="auto"/>
            <w:right w:val="none" w:sz="0" w:space="0" w:color="auto"/>
          </w:divBdr>
        </w:div>
        <w:div w:id="1272667950">
          <w:marLeft w:val="0"/>
          <w:marRight w:val="0"/>
          <w:marTop w:val="0"/>
          <w:marBottom w:val="0"/>
          <w:divBdr>
            <w:top w:val="none" w:sz="0" w:space="0" w:color="auto"/>
            <w:left w:val="none" w:sz="0" w:space="0" w:color="auto"/>
            <w:bottom w:val="none" w:sz="0" w:space="0" w:color="auto"/>
            <w:right w:val="none" w:sz="0" w:space="0" w:color="auto"/>
          </w:divBdr>
        </w:div>
        <w:div w:id="345251556">
          <w:marLeft w:val="0"/>
          <w:marRight w:val="0"/>
          <w:marTop w:val="0"/>
          <w:marBottom w:val="0"/>
          <w:divBdr>
            <w:top w:val="none" w:sz="0" w:space="0" w:color="auto"/>
            <w:left w:val="none" w:sz="0" w:space="0" w:color="auto"/>
            <w:bottom w:val="none" w:sz="0" w:space="0" w:color="auto"/>
            <w:right w:val="none" w:sz="0" w:space="0" w:color="auto"/>
          </w:divBdr>
        </w:div>
        <w:div w:id="356541590">
          <w:marLeft w:val="0"/>
          <w:marRight w:val="0"/>
          <w:marTop w:val="0"/>
          <w:marBottom w:val="0"/>
          <w:divBdr>
            <w:top w:val="none" w:sz="0" w:space="0" w:color="auto"/>
            <w:left w:val="none" w:sz="0" w:space="0" w:color="auto"/>
            <w:bottom w:val="none" w:sz="0" w:space="0" w:color="auto"/>
            <w:right w:val="none" w:sz="0" w:space="0" w:color="auto"/>
          </w:divBdr>
        </w:div>
        <w:div w:id="1867867973">
          <w:marLeft w:val="0"/>
          <w:marRight w:val="0"/>
          <w:marTop w:val="0"/>
          <w:marBottom w:val="0"/>
          <w:divBdr>
            <w:top w:val="none" w:sz="0" w:space="0" w:color="auto"/>
            <w:left w:val="none" w:sz="0" w:space="0" w:color="auto"/>
            <w:bottom w:val="none" w:sz="0" w:space="0" w:color="auto"/>
            <w:right w:val="none" w:sz="0" w:space="0" w:color="auto"/>
          </w:divBdr>
        </w:div>
      </w:divsChild>
    </w:div>
    <w:div w:id="1800100152">
      <w:bodyDiv w:val="1"/>
      <w:marLeft w:val="0"/>
      <w:marRight w:val="0"/>
      <w:marTop w:val="0"/>
      <w:marBottom w:val="0"/>
      <w:divBdr>
        <w:top w:val="none" w:sz="0" w:space="0" w:color="auto"/>
        <w:left w:val="none" w:sz="0" w:space="0" w:color="auto"/>
        <w:bottom w:val="none" w:sz="0" w:space="0" w:color="auto"/>
        <w:right w:val="none" w:sz="0" w:space="0" w:color="auto"/>
      </w:divBdr>
      <w:divsChild>
        <w:div w:id="1753158232">
          <w:marLeft w:val="0"/>
          <w:marRight w:val="0"/>
          <w:marTop w:val="0"/>
          <w:marBottom w:val="0"/>
          <w:divBdr>
            <w:top w:val="none" w:sz="0" w:space="0" w:color="auto"/>
            <w:left w:val="none" w:sz="0" w:space="0" w:color="auto"/>
            <w:bottom w:val="none" w:sz="0" w:space="0" w:color="auto"/>
            <w:right w:val="none" w:sz="0" w:space="0" w:color="auto"/>
          </w:divBdr>
        </w:div>
        <w:div w:id="1170675739">
          <w:marLeft w:val="0"/>
          <w:marRight w:val="0"/>
          <w:marTop w:val="0"/>
          <w:marBottom w:val="0"/>
          <w:divBdr>
            <w:top w:val="none" w:sz="0" w:space="0" w:color="auto"/>
            <w:left w:val="none" w:sz="0" w:space="0" w:color="auto"/>
            <w:bottom w:val="none" w:sz="0" w:space="0" w:color="auto"/>
            <w:right w:val="none" w:sz="0" w:space="0" w:color="auto"/>
          </w:divBdr>
        </w:div>
        <w:div w:id="1374303760">
          <w:marLeft w:val="0"/>
          <w:marRight w:val="0"/>
          <w:marTop w:val="0"/>
          <w:marBottom w:val="0"/>
          <w:divBdr>
            <w:top w:val="none" w:sz="0" w:space="0" w:color="auto"/>
            <w:left w:val="none" w:sz="0" w:space="0" w:color="auto"/>
            <w:bottom w:val="none" w:sz="0" w:space="0" w:color="auto"/>
            <w:right w:val="none" w:sz="0" w:space="0" w:color="auto"/>
          </w:divBdr>
        </w:div>
        <w:div w:id="763260997">
          <w:marLeft w:val="0"/>
          <w:marRight w:val="0"/>
          <w:marTop w:val="0"/>
          <w:marBottom w:val="0"/>
          <w:divBdr>
            <w:top w:val="none" w:sz="0" w:space="0" w:color="auto"/>
            <w:left w:val="none" w:sz="0" w:space="0" w:color="auto"/>
            <w:bottom w:val="none" w:sz="0" w:space="0" w:color="auto"/>
            <w:right w:val="none" w:sz="0" w:space="0" w:color="auto"/>
          </w:divBdr>
        </w:div>
        <w:div w:id="859124769">
          <w:marLeft w:val="0"/>
          <w:marRight w:val="0"/>
          <w:marTop w:val="0"/>
          <w:marBottom w:val="0"/>
          <w:divBdr>
            <w:top w:val="none" w:sz="0" w:space="0" w:color="auto"/>
            <w:left w:val="none" w:sz="0" w:space="0" w:color="auto"/>
            <w:bottom w:val="none" w:sz="0" w:space="0" w:color="auto"/>
            <w:right w:val="none" w:sz="0" w:space="0" w:color="auto"/>
          </w:divBdr>
        </w:div>
        <w:div w:id="1595360616">
          <w:marLeft w:val="0"/>
          <w:marRight w:val="0"/>
          <w:marTop w:val="0"/>
          <w:marBottom w:val="0"/>
          <w:divBdr>
            <w:top w:val="none" w:sz="0" w:space="0" w:color="auto"/>
            <w:left w:val="none" w:sz="0" w:space="0" w:color="auto"/>
            <w:bottom w:val="none" w:sz="0" w:space="0" w:color="auto"/>
            <w:right w:val="none" w:sz="0" w:space="0" w:color="auto"/>
          </w:divBdr>
        </w:div>
        <w:div w:id="1298682274">
          <w:marLeft w:val="0"/>
          <w:marRight w:val="0"/>
          <w:marTop w:val="0"/>
          <w:marBottom w:val="0"/>
          <w:divBdr>
            <w:top w:val="none" w:sz="0" w:space="0" w:color="auto"/>
            <w:left w:val="none" w:sz="0" w:space="0" w:color="auto"/>
            <w:bottom w:val="none" w:sz="0" w:space="0" w:color="auto"/>
            <w:right w:val="none" w:sz="0" w:space="0" w:color="auto"/>
          </w:divBdr>
        </w:div>
        <w:div w:id="1692491445">
          <w:marLeft w:val="0"/>
          <w:marRight w:val="0"/>
          <w:marTop w:val="0"/>
          <w:marBottom w:val="0"/>
          <w:divBdr>
            <w:top w:val="none" w:sz="0" w:space="0" w:color="auto"/>
            <w:left w:val="none" w:sz="0" w:space="0" w:color="auto"/>
            <w:bottom w:val="none" w:sz="0" w:space="0" w:color="auto"/>
            <w:right w:val="none" w:sz="0" w:space="0" w:color="auto"/>
          </w:divBdr>
        </w:div>
        <w:div w:id="1799373315">
          <w:marLeft w:val="0"/>
          <w:marRight w:val="0"/>
          <w:marTop w:val="0"/>
          <w:marBottom w:val="0"/>
          <w:divBdr>
            <w:top w:val="none" w:sz="0" w:space="0" w:color="auto"/>
            <w:left w:val="none" w:sz="0" w:space="0" w:color="auto"/>
            <w:bottom w:val="none" w:sz="0" w:space="0" w:color="auto"/>
            <w:right w:val="none" w:sz="0" w:space="0" w:color="auto"/>
          </w:divBdr>
        </w:div>
        <w:div w:id="448554014">
          <w:marLeft w:val="0"/>
          <w:marRight w:val="0"/>
          <w:marTop w:val="0"/>
          <w:marBottom w:val="0"/>
          <w:divBdr>
            <w:top w:val="none" w:sz="0" w:space="0" w:color="auto"/>
            <w:left w:val="none" w:sz="0" w:space="0" w:color="auto"/>
            <w:bottom w:val="none" w:sz="0" w:space="0" w:color="auto"/>
            <w:right w:val="none" w:sz="0" w:space="0" w:color="auto"/>
          </w:divBdr>
        </w:div>
        <w:div w:id="1813017232">
          <w:marLeft w:val="0"/>
          <w:marRight w:val="0"/>
          <w:marTop w:val="0"/>
          <w:marBottom w:val="0"/>
          <w:divBdr>
            <w:top w:val="none" w:sz="0" w:space="0" w:color="auto"/>
            <w:left w:val="none" w:sz="0" w:space="0" w:color="auto"/>
            <w:bottom w:val="none" w:sz="0" w:space="0" w:color="auto"/>
            <w:right w:val="none" w:sz="0" w:space="0" w:color="auto"/>
          </w:divBdr>
        </w:div>
        <w:div w:id="813329882">
          <w:marLeft w:val="0"/>
          <w:marRight w:val="0"/>
          <w:marTop w:val="0"/>
          <w:marBottom w:val="0"/>
          <w:divBdr>
            <w:top w:val="none" w:sz="0" w:space="0" w:color="auto"/>
            <w:left w:val="none" w:sz="0" w:space="0" w:color="auto"/>
            <w:bottom w:val="none" w:sz="0" w:space="0" w:color="auto"/>
            <w:right w:val="none" w:sz="0" w:space="0" w:color="auto"/>
          </w:divBdr>
        </w:div>
        <w:div w:id="1731423499">
          <w:marLeft w:val="0"/>
          <w:marRight w:val="0"/>
          <w:marTop w:val="0"/>
          <w:marBottom w:val="0"/>
          <w:divBdr>
            <w:top w:val="none" w:sz="0" w:space="0" w:color="auto"/>
            <w:left w:val="none" w:sz="0" w:space="0" w:color="auto"/>
            <w:bottom w:val="none" w:sz="0" w:space="0" w:color="auto"/>
            <w:right w:val="none" w:sz="0" w:space="0" w:color="auto"/>
          </w:divBdr>
        </w:div>
        <w:div w:id="1588998421">
          <w:marLeft w:val="0"/>
          <w:marRight w:val="0"/>
          <w:marTop w:val="0"/>
          <w:marBottom w:val="0"/>
          <w:divBdr>
            <w:top w:val="none" w:sz="0" w:space="0" w:color="auto"/>
            <w:left w:val="none" w:sz="0" w:space="0" w:color="auto"/>
            <w:bottom w:val="none" w:sz="0" w:space="0" w:color="auto"/>
            <w:right w:val="none" w:sz="0" w:space="0" w:color="auto"/>
          </w:divBdr>
        </w:div>
        <w:div w:id="238713697">
          <w:marLeft w:val="0"/>
          <w:marRight w:val="0"/>
          <w:marTop w:val="0"/>
          <w:marBottom w:val="0"/>
          <w:divBdr>
            <w:top w:val="none" w:sz="0" w:space="0" w:color="auto"/>
            <w:left w:val="none" w:sz="0" w:space="0" w:color="auto"/>
            <w:bottom w:val="none" w:sz="0" w:space="0" w:color="auto"/>
            <w:right w:val="none" w:sz="0" w:space="0" w:color="auto"/>
          </w:divBdr>
        </w:div>
        <w:div w:id="1694724155">
          <w:marLeft w:val="0"/>
          <w:marRight w:val="0"/>
          <w:marTop w:val="0"/>
          <w:marBottom w:val="0"/>
          <w:divBdr>
            <w:top w:val="none" w:sz="0" w:space="0" w:color="auto"/>
            <w:left w:val="none" w:sz="0" w:space="0" w:color="auto"/>
            <w:bottom w:val="none" w:sz="0" w:space="0" w:color="auto"/>
            <w:right w:val="none" w:sz="0" w:space="0" w:color="auto"/>
          </w:divBdr>
        </w:div>
        <w:div w:id="538976017">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73775252">
          <w:marLeft w:val="0"/>
          <w:marRight w:val="0"/>
          <w:marTop w:val="0"/>
          <w:marBottom w:val="0"/>
          <w:divBdr>
            <w:top w:val="none" w:sz="0" w:space="0" w:color="auto"/>
            <w:left w:val="none" w:sz="0" w:space="0" w:color="auto"/>
            <w:bottom w:val="none" w:sz="0" w:space="0" w:color="auto"/>
            <w:right w:val="none" w:sz="0" w:space="0" w:color="auto"/>
          </w:divBdr>
        </w:div>
        <w:div w:id="1905412808">
          <w:marLeft w:val="0"/>
          <w:marRight w:val="0"/>
          <w:marTop w:val="0"/>
          <w:marBottom w:val="0"/>
          <w:divBdr>
            <w:top w:val="none" w:sz="0" w:space="0" w:color="auto"/>
            <w:left w:val="none" w:sz="0" w:space="0" w:color="auto"/>
            <w:bottom w:val="none" w:sz="0" w:space="0" w:color="auto"/>
            <w:right w:val="none" w:sz="0" w:space="0" w:color="auto"/>
          </w:divBdr>
        </w:div>
        <w:div w:id="9187400">
          <w:marLeft w:val="0"/>
          <w:marRight w:val="0"/>
          <w:marTop w:val="0"/>
          <w:marBottom w:val="0"/>
          <w:divBdr>
            <w:top w:val="none" w:sz="0" w:space="0" w:color="auto"/>
            <w:left w:val="none" w:sz="0" w:space="0" w:color="auto"/>
            <w:bottom w:val="none" w:sz="0" w:space="0" w:color="auto"/>
            <w:right w:val="none" w:sz="0" w:space="0" w:color="auto"/>
          </w:divBdr>
        </w:div>
        <w:div w:id="1615745904">
          <w:marLeft w:val="0"/>
          <w:marRight w:val="0"/>
          <w:marTop w:val="0"/>
          <w:marBottom w:val="0"/>
          <w:divBdr>
            <w:top w:val="none" w:sz="0" w:space="0" w:color="auto"/>
            <w:left w:val="none" w:sz="0" w:space="0" w:color="auto"/>
            <w:bottom w:val="none" w:sz="0" w:space="0" w:color="auto"/>
            <w:right w:val="none" w:sz="0" w:space="0" w:color="auto"/>
          </w:divBdr>
        </w:div>
        <w:div w:id="536091988">
          <w:marLeft w:val="0"/>
          <w:marRight w:val="0"/>
          <w:marTop w:val="0"/>
          <w:marBottom w:val="0"/>
          <w:divBdr>
            <w:top w:val="none" w:sz="0" w:space="0" w:color="auto"/>
            <w:left w:val="none" w:sz="0" w:space="0" w:color="auto"/>
            <w:bottom w:val="none" w:sz="0" w:space="0" w:color="auto"/>
            <w:right w:val="none" w:sz="0" w:space="0" w:color="auto"/>
          </w:divBdr>
        </w:div>
        <w:div w:id="505754168">
          <w:marLeft w:val="0"/>
          <w:marRight w:val="0"/>
          <w:marTop w:val="0"/>
          <w:marBottom w:val="0"/>
          <w:divBdr>
            <w:top w:val="none" w:sz="0" w:space="0" w:color="auto"/>
            <w:left w:val="none" w:sz="0" w:space="0" w:color="auto"/>
            <w:bottom w:val="none" w:sz="0" w:space="0" w:color="auto"/>
            <w:right w:val="none" w:sz="0" w:space="0" w:color="auto"/>
          </w:divBdr>
        </w:div>
        <w:div w:id="457920742">
          <w:marLeft w:val="0"/>
          <w:marRight w:val="0"/>
          <w:marTop w:val="0"/>
          <w:marBottom w:val="0"/>
          <w:divBdr>
            <w:top w:val="none" w:sz="0" w:space="0" w:color="auto"/>
            <w:left w:val="none" w:sz="0" w:space="0" w:color="auto"/>
            <w:bottom w:val="none" w:sz="0" w:space="0" w:color="auto"/>
            <w:right w:val="none" w:sz="0" w:space="0" w:color="auto"/>
          </w:divBdr>
        </w:div>
        <w:div w:id="393505773">
          <w:marLeft w:val="0"/>
          <w:marRight w:val="0"/>
          <w:marTop w:val="0"/>
          <w:marBottom w:val="0"/>
          <w:divBdr>
            <w:top w:val="none" w:sz="0" w:space="0" w:color="auto"/>
            <w:left w:val="none" w:sz="0" w:space="0" w:color="auto"/>
            <w:bottom w:val="none" w:sz="0" w:space="0" w:color="auto"/>
            <w:right w:val="none" w:sz="0" w:space="0" w:color="auto"/>
          </w:divBdr>
        </w:div>
        <w:div w:id="17268922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crevisamosprocesos@gmail.com" TargetMode="External"/><Relationship Id="R75c8c5c665f94ff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C762257D-BDE5-4EE5-8B8A-7883C622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3637</Words>
  <Characters>20009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24</cp:revision>
  <dcterms:created xsi:type="dcterms:W3CDTF">2023-01-18T16:18:00Z</dcterms:created>
  <dcterms:modified xsi:type="dcterms:W3CDTF">2023-02-24T17:19:00Z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