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C070" w14:textId="77777777" w:rsidR="00AC00E8" w:rsidRPr="00AC00E8" w:rsidRDefault="00AC00E8" w:rsidP="00AC00E8">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AC00E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E356C3" w14:textId="77777777" w:rsidR="00AC00E8" w:rsidRPr="00AC00E8" w:rsidRDefault="00AC00E8" w:rsidP="00AC00E8">
      <w:pPr>
        <w:widowControl w:val="0"/>
        <w:overflowPunct/>
        <w:adjustRightInd/>
        <w:jc w:val="both"/>
        <w:rPr>
          <w:rFonts w:ascii="Arial" w:eastAsia="Arial MT" w:hAnsi="Arial" w:cs="Arial"/>
          <w:lang w:val="es-419" w:eastAsia="en-US"/>
        </w:rPr>
      </w:pPr>
    </w:p>
    <w:p w14:paraId="5F4B8436" w14:textId="16732514" w:rsidR="00AC00E8" w:rsidRPr="00AC00E8" w:rsidRDefault="00AC00E8" w:rsidP="00AC00E8">
      <w:pPr>
        <w:widowControl w:val="0"/>
        <w:overflowPunct/>
        <w:adjustRightInd/>
        <w:jc w:val="both"/>
        <w:rPr>
          <w:rFonts w:ascii="Arial" w:eastAsia="Arial MT" w:hAnsi="Arial" w:cs="Arial"/>
          <w:lang w:val="es-419" w:eastAsia="en-US"/>
        </w:rPr>
      </w:pPr>
      <w:r w:rsidRPr="00AC00E8">
        <w:rPr>
          <w:rFonts w:ascii="Arial" w:eastAsia="Arial MT" w:hAnsi="Arial" w:cs="Arial"/>
          <w:lang w:val="es-419" w:eastAsia="en-US"/>
        </w:rPr>
        <w:t>Asunto</w:t>
      </w:r>
      <w:r w:rsidR="0009004A">
        <w:rPr>
          <w:rFonts w:ascii="Arial" w:eastAsia="Arial MT" w:hAnsi="Arial" w:cs="Arial"/>
          <w:lang w:val="es-419" w:eastAsia="en-US"/>
        </w:rPr>
        <w:tab/>
      </w:r>
      <w:r w:rsidR="0009004A">
        <w:rPr>
          <w:rFonts w:ascii="Arial" w:eastAsia="Arial MT" w:hAnsi="Arial" w:cs="Arial"/>
          <w:lang w:val="es-419" w:eastAsia="en-US"/>
        </w:rPr>
        <w:tab/>
      </w:r>
      <w:r w:rsidRPr="00AC00E8">
        <w:rPr>
          <w:rFonts w:ascii="Arial" w:eastAsia="Arial MT" w:hAnsi="Arial" w:cs="Arial"/>
          <w:lang w:val="es-419" w:eastAsia="en-US"/>
        </w:rPr>
        <w:t>Acción de tutela – Primera instancia</w:t>
      </w:r>
    </w:p>
    <w:p w14:paraId="6F1BE887" w14:textId="5A6221DE" w:rsidR="00AC00E8" w:rsidRPr="00AC00E8" w:rsidRDefault="00AC00E8" w:rsidP="00AC00E8">
      <w:pPr>
        <w:widowControl w:val="0"/>
        <w:overflowPunct/>
        <w:adjustRightInd/>
        <w:jc w:val="both"/>
        <w:rPr>
          <w:rFonts w:ascii="Arial" w:eastAsia="Arial MT" w:hAnsi="Arial" w:cs="Arial"/>
          <w:lang w:val="es-419" w:eastAsia="en-US"/>
        </w:rPr>
      </w:pPr>
      <w:r w:rsidRPr="00AC00E8">
        <w:rPr>
          <w:rFonts w:ascii="Arial" w:eastAsia="Arial MT" w:hAnsi="Arial" w:cs="Arial"/>
          <w:lang w:val="es-419" w:eastAsia="en-US"/>
        </w:rPr>
        <w:t>Accionante</w:t>
      </w:r>
      <w:r w:rsidRPr="00AC00E8">
        <w:rPr>
          <w:rFonts w:ascii="Arial" w:eastAsia="Arial MT" w:hAnsi="Arial" w:cs="Arial"/>
          <w:lang w:val="es-419" w:eastAsia="en-US"/>
        </w:rPr>
        <w:tab/>
        <w:t>Mario Restrepo</w:t>
      </w:r>
    </w:p>
    <w:p w14:paraId="1CB465E0" w14:textId="719150C0" w:rsidR="00AC00E8" w:rsidRPr="00AC00E8" w:rsidRDefault="00AC00E8" w:rsidP="00AC00E8">
      <w:pPr>
        <w:widowControl w:val="0"/>
        <w:overflowPunct/>
        <w:adjustRightInd/>
        <w:jc w:val="both"/>
        <w:rPr>
          <w:rFonts w:ascii="Arial" w:eastAsia="Arial MT" w:hAnsi="Arial" w:cs="Arial"/>
          <w:lang w:val="es-419" w:eastAsia="en-US"/>
        </w:rPr>
      </w:pPr>
      <w:r w:rsidRPr="00AC00E8">
        <w:rPr>
          <w:rFonts w:ascii="Arial" w:eastAsia="Arial MT" w:hAnsi="Arial" w:cs="Arial"/>
          <w:lang w:val="es-419" w:eastAsia="en-US"/>
        </w:rPr>
        <w:t>Accionados</w:t>
      </w:r>
      <w:r w:rsidRPr="00AC00E8">
        <w:rPr>
          <w:rFonts w:ascii="Arial" w:eastAsia="Arial MT" w:hAnsi="Arial" w:cs="Arial"/>
          <w:lang w:val="es-419" w:eastAsia="en-US"/>
        </w:rPr>
        <w:tab/>
        <w:t xml:space="preserve">Juzgado Cuarto Civil del Circuito de Pereira y Procuradora General </w:t>
      </w:r>
      <w:r w:rsidR="0009004A">
        <w:rPr>
          <w:rFonts w:ascii="Arial" w:eastAsia="Arial MT" w:hAnsi="Arial" w:cs="Arial"/>
          <w:lang w:val="es-419" w:eastAsia="en-US"/>
        </w:rPr>
        <w:t xml:space="preserve">de la </w:t>
      </w:r>
      <w:r w:rsidRPr="00AC00E8">
        <w:rPr>
          <w:rFonts w:ascii="Arial" w:eastAsia="Arial MT" w:hAnsi="Arial" w:cs="Arial"/>
          <w:lang w:val="es-419" w:eastAsia="en-US"/>
        </w:rPr>
        <w:t>Nación</w:t>
      </w:r>
    </w:p>
    <w:p w14:paraId="7CE455C2" w14:textId="55A05C44" w:rsidR="00AC00E8" w:rsidRDefault="00AC00E8" w:rsidP="0009004A">
      <w:pPr>
        <w:widowControl w:val="0"/>
        <w:overflowPunct/>
        <w:adjustRightInd/>
        <w:ind w:left="1410" w:hanging="1410"/>
        <w:jc w:val="both"/>
        <w:rPr>
          <w:rFonts w:ascii="Arial" w:eastAsia="Arial MT" w:hAnsi="Arial" w:cs="Arial"/>
          <w:lang w:val="es-419" w:eastAsia="en-US"/>
        </w:rPr>
      </w:pPr>
      <w:r w:rsidRPr="00AC00E8">
        <w:rPr>
          <w:rFonts w:ascii="Arial" w:eastAsia="Arial MT" w:hAnsi="Arial" w:cs="Arial"/>
          <w:lang w:val="es-419" w:eastAsia="en-US"/>
        </w:rPr>
        <w:t>Vinculados</w:t>
      </w:r>
      <w:r w:rsidRPr="00AC00E8">
        <w:rPr>
          <w:rFonts w:ascii="Arial" w:eastAsia="Arial MT" w:hAnsi="Arial" w:cs="Arial"/>
          <w:lang w:val="es-419" w:eastAsia="en-US"/>
        </w:rPr>
        <w:tab/>
        <w:t xml:space="preserve">Propietario del inmueble ubicado en la carrera 11 No. 38-26 de esta ciudad, </w:t>
      </w:r>
      <w:proofErr w:type="spellStart"/>
      <w:r w:rsidRPr="00AC00E8">
        <w:rPr>
          <w:rFonts w:ascii="Arial" w:eastAsia="Arial MT" w:hAnsi="Arial" w:cs="Arial"/>
          <w:lang w:val="es-419" w:eastAsia="en-US"/>
        </w:rPr>
        <w:t>Normarth</w:t>
      </w:r>
      <w:proofErr w:type="spellEnd"/>
      <w:r w:rsidRPr="00AC00E8">
        <w:rPr>
          <w:rFonts w:ascii="Arial" w:eastAsia="Arial MT" w:hAnsi="Arial" w:cs="Arial"/>
          <w:lang w:val="es-419" w:eastAsia="en-US"/>
        </w:rPr>
        <w:t xml:space="preserve"> S.A.S., Javier Elías Arias Idárraga</w:t>
      </w:r>
      <w:r w:rsidR="0009004A">
        <w:rPr>
          <w:rFonts w:ascii="Arial" w:eastAsia="Arial MT" w:hAnsi="Arial" w:cs="Arial"/>
          <w:lang w:val="es-419" w:eastAsia="en-US"/>
        </w:rPr>
        <w:t xml:space="preserve">, </w:t>
      </w:r>
      <w:proofErr w:type="spellStart"/>
      <w:r w:rsidRPr="00AC00E8">
        <w:rPr>
          <w:rFonts w:ascii="Arial" w:eastAsia="Arial MT" w:hAnsi="Arial" w:cs="Arial"/>
          <w:lang w:val="es-419" w:eastAsia="en-US"/>
        </w:rPr>
        <w:t>Cooty</w:t>
      </w:r>
      <w:proofErr w:type="spellEnd"/>
      <w:r w:rsidRPr="00AC00E8">
        <w:rPr>
          <w:rFonts w:ascii="Arial" w:eastAsia="Arial MT" w:hAnsi="Arial" w:cs="Arial"/>
          <w:lang w:val="es-419" w:eastAsia="en-US"/>
        </w:rPr>
        <w:t xml:space="preserve"> Morales Caamaño</w:t>
      </w:r>
      <w:r w:rsidR="0009004A">
        <w:rPr>
          <w:rFonts w:ascii="Arial" w:eastAsia="Arial MT" w:hAnsi="Arial" w:cs="Arial"/>
          <w:lang w:val="es-419" w:eastAsia="en-US"/>
        </w:rPr>
        <w:t xml:space="preserve">, </w:t>
      </w:r>
      <w:r w:rsidRPr="00AC00E8">
        <w:rPr>
          <w:rFonts w:ascii="Arial" w:eastAsia="Arial MT" w:hAnsi="Arial" w:cs="Arial"/>
          <w:lang w:val="es-419" w:eastAsia="en-US"/>
        </w:rPr>
        <w:t>Gerardo Herrera</w:t>
      </w:r>
      <w:r w:rsidR="0009004A">
        <w:rPr>
          <w:rFonts w:ascii="Arial" w:eastAsia="Arial MT" w:hAnsi="Arial" w:cs="Arial"/>
          <w:lang w:val="es-419" w:eastAsia="en-US"/>
        </w:rPr>
        <w:t xml:space="preserve">, </w:t>
      </w:r>
      <w:r w:rsidRPr="00AC00E8">
        <w:rPr>
          <w:rFonts w:ascii="Arial" w:eastAsia="Arial MT" w:hAnsi="Arial" w:cs="Arial"/>
          <w:lang w:val="es-419" w:eastAsia="en-US"/>
        </w:rPr>
        <w:t>Alcaldía y Personería Municipal de Pereira Defensoría del Pueblo y Ministerio Público, ambos de la regional Risaralda</w:t>
      </w:r>
    </w:p>
    <w:p w14:paraId="444447AD" w14:textId="39D61328" w:rsidR="00AC00E8" w:rsidRDefault="0009004A" w:rsidP="00E627E8">
      <w:pPr>
        <w:widowControl w:val="0"/>
        <w:overflowPunct/>
        <w:adjustRightInd/>
        <w:ind w:left="1410" w:hanging="1410"/>
        <w:jc w:val="both"/>
        <w:rPr>
          <w:rFonts w:ascii="Arial" w:eastAsia="Arial MT" w:hAnsi="Arial" w:cs="Arial"/>
          <w:lang w:val="es-419" w:eastAsia="en-US"/>
        </w:rPr>
      </w:pPr>
      <w:r>
        <w:rPr>
          <w:rFonts w:ascii="Arial" w:eastAsia="Arial MT" w:hAnsi="Arial" w:cs="Arial"/>
          <w:lang w:val="es-419" w:eastAsia="en-US"/>
        </w:rPr>
        <w:t>Radicación</w:t>
      </w:r>
      <w:r>
        <w:rPr>
          <w:rFonts w:ascii="Arial" w:eastAsia="Arial MT" w:hAnsi="Arial" w:cs="Arial"/>
          <w:lang w:val="es-419" w:eastAsia="en-US"/>
        </w:rPr>
        <w:tab/>
      </w:r>
      <w:r w:rsidR="00E627E8" w:rsidRPr="00E627E8">
        <w:rPr>
          <w:rFonts w:ascii="Arial" w:eastAsia="Arial MT" w:hAnsi="Arial" w:cs="Arial"/>
          <w:lang w:val="es-419" w:eastAsia="en-US"/>
        </w:rPr>
        <w:t>66001221300020230010300</w:t>
      </w:r>
    </w:p>
    <w:p w14:paraId="64A9C48A" w14:textId="77777777" w:rsidR="00E627E8" w:rsidRPr="00AC00E8" w:rsidRDefault="00E627E8" w:rsidP="00E627E8">
      <w:pPr>
        <w:widowControl w:val="0"/>
        <w:overflowPunct/>
        <w:adjustRightInd/>
        <w:ind w:left="1410" w:hanging="1410"/>
        <w:jc w:val="both"/>
        <w:rPr>
          <w:rFonts w:ascii="Arial" w:eastAsia="Arial MT" w:hAnsi="Arial" w:cs="Arial"/>
          <w:lang w:val="es-419" w:eastAsia="en-US"/>
        </w:rPr>
      </w:pPr>
    </w:p>
    <w:p w14:paraId="31E1DE8E" w14:textId="00673211" w:rsidR="00AC00E8" w:rsidRPr="00AC00E8" w:rsidRDefault="0009004A" w:rsidP="00AC00E8">
      <w:pPr>
        <w:jc w:val="both"/>
        <w:rPr>
          <w:rFonts w:ascii="Arial" w:eastAsia="Times New Roman" w:hAnsi="Arial" w:cs="Arial"/>
          <w:lang w:val="es-ES"/>
        </w:rPr>
      </w:pPr>
      <w:r w:rsidRPr="00AC00E8">
        <w:rPr>
          <w:rFonts w:ascii="Arial" w:eastAsia="Times New Roman" w:hAnsi="Arial" w:cs="Arial"/>
          <w:b/>
          <w:bCs/>
          <w:iCs/>
          <w:u w:val="single"/>
          <w:lang w:val="es-419" w:eastAsia="fr-FR"/>
        </w:rPr>
        <w:t>TEMAS:</w:t>
      </w:r>
      <w:r w:rsidRPr="00AC00E8">
        <w:rPr>
          <w:rFonts w:ascii="Arial" w:eastAsia="Times New Roman" w:hAnsi="Arial" w:cs="Arial"/>
          <w:b/>
          <w:bCs/>
          <w:iCs/>
          <w:lang w:val="es-419" w:eastAsia="fr-FR"/>
        </w:rPr>
        <w:tab/>
        <w:t xml:space="preserve">DEBIDO PROCESO / </w:t>
      </w:r>
      <w:r w:rsidR="00FE40FF">
        <w:rPr>
          <w:rFonts w:ascii="Arial" w:eastAsia="Times New Roman" w:hAnsi="Arial" w:cs="Arial"/>
          <w:b/>
          <w:bCs/>
          <w:iCs/>
          <w:lang w:val="es-419" w:eastAsia="fr-FR"/>
        </w:rPr>
        <w:t xml:space="preserve">MORA JUDICIAL / </w:t>
      </w:r>
      <w:r w:rsidR="00C108AA">
        <w:rPr>
          <w:rFonts w:ascii="Arial" w:eastAsia="Times New Roman" w:hAnsi="Arial" w:cs="Arial"/>
          <w:b/>
          <w:bCs/>
          <w:iCs/>
          <w:lang w:val="es-419" w:eastAsia="fr-FR"/>
        </w:rPr>
        <w:t>PRESENTACIÓN PREVIA DE TUTELA SIMILAR / DENEGACIÓN DE LA SEGUNDA / TEMERIDAD / EXCUSAS INADMISIBLES.</w:t>
      </w:r>
    </w:p>
    <w:p w14:paraId="4123B511" w14:textId="77777777" w:rsidR="00AC00E8" w:rsidRPr="00AC00E8" w:rsidRDefault="00AC00E8" w:rsidP="00AC00E8">
      <w:pPr>
        <w:jc w:val="both"/>
        <w:rPr>
          <w:rFonts w:ascii="Arial" w:eastAsia="Times New Roman" w:hAnsi="Arial" w:cs="Arial"/>
          <w:lang w:val="es-ES"/>
        </w:rPr>
      </w:pPr>
    </w:p>
    <w:p w14:paraId="11E631F5" w14:textId="44C63DC8" w:rsidR="00AC00E8" w:rsidRDefault="00DD108B" w:rsidP="00AC00E8">
      <w:pPr>
        <w:jc w:val="both"/>
        <w:rPr>
          <w:rFonts w:ascii="Arial" w:eastAsia="Times New Roman" w:hAnsi="Arial" w:cs="Arial"/>
          <w:lang w:val="es-ES"/>
        </w:rPr>
      </w:pPr>
      <w:r w:rsidRPr="00DD108B">
        <w:rPr>
          <w:rFonts w:ascii="Arial" w:eastAsia="Times New Roman" w:hAnsi="Arial" w:cs="Arial"/>
          <w:lang w:val="es-ES"/>
        </w:rPr>
        <w:t>De la revisión de la demandada de tutela radicada 66001-22-13-000-2032-00103-00, conocida en primera instancia también por esta Sala, se deduce que la misma fue presentada el 23 de febrero de este año y en ella el señor Mario Restrepo acusó al Juzgado Cuarto Civil del Circuito de Pereira de que “En la acción popular 66001 31 03 004 2019 00036 00… se NIEGA a librar mandamiento de pago”</w:t>
      </w:r>
      <w:r w:rsidR="006F525E">
        <w:rPr>
          <w:rFonts w:ascii="Arial" w:eastAsia="Times New Roman" w:hAnsi="Arial" w:cs="Arial"/>
          <w:lang w:val="es-ES"/>
        </w:rPr>
        <w:t xml:space="preserve"> …</w:t>
      </w:r>
    </w:p>
    <w:p w14:paraId="3FAD4301" w14:textId="74F044B1" w:rsidR="006F525E" w:rsidRDefault="006F525E" w:rsidP="00AC00E8">
      <w:pPr>
        <w:jc w:val="both"/>
        <w:rPr>
          <w:rFonts w:ascii="Arial" w:eastAsia="Times New Roman" w:hAnsi="Arial" w:cs="Arial"/>
          <w:lang w:val="es-ES"/>
        </w:rPr>
      </w:pPr>
    </w:p>
    <w:p w14:paraId="40883782" w14:textId="2FB1D474" w:rsidR="006F525E" w:rsidRDefault="006F525E" w:rsidP="00AC00E8">
      <w:pPr>
        <w:jc w:val="both"/>
        <w:rPr>
          <w:rFonts w:ascii="Arial" w:eastAsia="Times New Roman" w:hAnsi="Arial" w:cs="Arial"/>
          <w:lang w:val="es-ES"/>
        </w:rPr>
      </w:pPr>
      <w:r w:rsidRPr="006F525E">
        <w:rPr>
          <w:rFonts w:ascii="Arial" w:eastAsia="Times New Roman" w:hAnsi="Arial" w:cs="Arial"/>
          <w:lang w:val="es-ES"/>
        </w:rPr>
        <w:t>Al confrontar esta acción de amparo con la que ahora es objeto de revisión, se evidencia que ambas involucran a las mismas partes y comparten similares hechos y pretensiones, como quiera que en la presente Mario Restrepo también reprocha del Juzgado Cuarto Civil del Circuito local, la falta de emisión del mandamiento de pago en aquella acción popular radicada 2019-00036</w:t>
      </w:r>
      <w:r>
        <w:rPr>
          <w:rFonts w:ascii="Arial" w:eastAsia="Times New Roman" w:hAnsi="Arial" w:cs="Arial"/>
          <w:lang w:val="es-ES"/>
        </w:rPr>
        <w:t>…</w:t>
      </w:r>
    </w:p>
    <w:p w14:paraId="5430295A" w14:textId="56AF38E9" w:rsidR="006F525E" w:rsidRDefault="006F525E" w:rsidP="00AC00E8">
      <w:pPr>
        <w:jc w:val="both"/>
        <w:rPr>
          <w:rFonts w:ascii="Arial" w:eastAsia="Times New Roman" w:hAnsi="Arial" w:cs="Arial"/>
          <w:lang w:val="es-ES"/>
        </w:rPr>
      </w:pPr>
    </w:p>
    <w:p w14:paraId="1B272CF8" w14:textId="672BA852" w:rsidR="006F525E" w:rsidRPr="00AC00E8" w:rsidRDefault="0090424B" w:rsidP="00AC00E8">
      <w:pPr>
        <w:jc w:val="both"/>
        <w:rPr>
          <w:rFonts w:ascii="Arial" w:eastAsia="Times New Roman" w:hAnsi="Arial" w:cs="Arial"/>
          <w:lang w:val="es-ES"/>
        </w:rPr>
      </w:pPr>
      <w:r w:rsidRPr="0090424B">
        <w:rPr>
          <w:rFonts w:ascii="Arial" w:eastAsia="Times New Roman" w:hAnsi="Arial" w:cs="Arial"/>
          <w:lang w:val="es-ES"/>
        </w:rPr>
        <w:t>Una vez verificada la presentación de dos acciones de tutela que comparten similares hechos, pretensiones y partes, sin motivo expreso que justifique ese proceder, no queda opción diferente a aplicar el efecto jurídico consagrado en el precepto enunciado, consistente en la resolución desfavorable del presente amparo</w:t>
      </w:r>
      <w:r w:rsidR="00FE40FF">
        <w:rPr>
          <w:rFonts w:ascii="Arial" w:eastAsia="Times New Roman" w:hAnsi="Arial" w:cs="Arial"/>
          <w:lang w:val="es-ES"/>
        </w:rPr>
        <w:t>. (</w:t>
      </w:r>
      <w:r>
        <w:rPr>
          <w:rFonts w:ascii="Arial" w:eastAsia="Times New Roman" w:hAnsi="Arial" w:cs="Arial"/>
          <w:lang w:val="es-ES"/>
        </w:rPr>
        <w:t>…</w:t>
      </w:r>
      <w:r w:rsidR="00FE40FF">
        <w:rPr>
          <w:rFonts w:ascii="Arial" w:eastAsia="Times New Roman" w:hAnsi="Arial" w:cs="Arial"/>
          <w:lang w:val="es-ES"/>
        </w:rPr>
        <w:t>)</w:t>
      </w:r>
    </w:p>
    <w:p w14:paraId="4717433E" w14:textId="77777777" w:rsidR="00AC00E8" w:rsidRPr="00AC00E8" w:rsidRDefault="00AC00E8" w:rsidP="00AC00E8">
      <w:pPr>
        <w:jc w:val="both"/>
        <w:rPr>
          <w:rFonts w:ascii="Arial" w:eastAsia="Times New Roman" w:hAnsi="Arial" w:cs="Arial"/>
          <w:lang w:val="es-ES"/>
        </w:rPr>
      </w:pPr>
    </w:p>
    <w:p w14:paraId="627B870D" w14:textId="7105F870" w:rsidR="00AC00E8" w:rsidRPr="00AC00E8" w:rsidRDefault="00FE40FF" w:rsidP="00AC00E8">
      <w:pPr>
        <w:jc w:val="both"/>
        <w:rPr>
          <w:rFonts w:ascii="Arial" w:eastAsia="Times New Roman" w:hAnsi="Arial" w:cs="Arial"/>
          <w:lang w:val="es-ES"/>
        </w:rPr>
      </w:pPr>
      <w:r w:rsidRPr="00FE40FF">
        <w:rPr>
          <w:rFonts w:ascii="Arial" w:eastAsia="Times New Roman" w:hAnsi="Arial" w:cs="Arial"/>
          <w:lang w:val="es-ES"/>
        </w:rPr>
        <w:t>Lo anterior implica el desgaste de manera irracional del sistema judicial haciendo un notorio uso abusivo del derecho de acción, al ejercerlo sin tener en consideración las circunstancias anteriores, ni acatar el deber de colaborar con la administración de justicia, y menos aún, interesarse por el respeto de los derechos ajenos</w:t>
      </w:r>
      <w:r>
        <w:rPr>
          <w:rFonts w:ascii="Arial" w:eastAsia="Times New Roman" w:hAnsi="Arial" w:cs="Arial"/>
          <w:lang w:val="es-ES"/>
        </w:rPr>
        <w:t>…</w:t>
      </w:r>
    </w:p>
    <w:p w14:paraId="37F8DC48" w14:textId="10E53A18" w:rsidR="00AC00E8" w:rsidRDefault="00AC00E8" w:rsidP="00AC00E8">
      <w:pPr>
        <w:jc w:val="both"/>
        <w:rPr>
          <w:rFonts w:ascii="Arial" w:eastAsia="Times New Roman" w:hAnsi="Arial" w:cs="Arial"/>
          <w:lang w:val="es-ES"/>
        </w:rPr>
      </w:pPr>
    </w:p>
    <w:p w14:paraId="44F25833" w14:textId="77777777" w:rsidR="00FE40FF" w:rsidRPr="00AC00E8" w:rsidRDefault="00FE40FF" w:rsidP="00AC00E8">
      <w:pPr>
        <w:jc w:val="both"/>
        <w:rPr>
          <w:rFonts w:ascii="Arial" w:eastAsia="Times New Roman" w:hAnsi="Arial" w:cs="Arial"/>
          <w:lang w:val="es-ES"/>
        </w:rPr>
      </w:pPr>
    </w:p>
    <w:p w14:paraId="612798D6" w14:textId="77777777" w:rsidR="00AC00E8" w:rsidRPr="00AC00E8" w:rsidRDefault="00AC00E8" w:rsidP="00AC00E8">
      <w:pPr>
        <w:jc w:val="both"/>
        <w:rPr>
          <w:rFonts w:ascii="Arial" w:eastAsia="Times New Roman" w:hAnsi="Arial" w:cs="Arial"/>
          <w:lang w:val="es-ES"/>
        </w:rPr>
      </w:pPr>
    </w:p>
    <w:p w14:paraId="471F2C0C" w14:textId="77777777" w:rsidR="00AC00E8" w:rsidRPr="00AC00E8" w:rsidRDefault="00AC00E8" w:rsidP="00AC00E8">
      <w:pPr>
        <w:spacing w:line="276" w:lineRule="auto"/>
        <w:jc w:val="center"/>
        <w:rPr>
          <w:rFonts w:ascii="Arial Narrow" w:eastAsia="Georgia" w:hAnsi="Arial Narrow" w:cs="Georgia"/>
          <w:b/>
          <w:color w:val="000000" w:themeColor="text1"/>
          <w:sz w:val="26"/>
          <w:szCs w:val="26"/>
          <w:lang w:val="es-ES"/>
        </w:rPr>
      </w:pPr>
      <w:r w:rsidRPr="00AC00E8">
        <w:rPr>
          <w:rFonts w:ascii="Arial Narrow" w:eastAsia="Georgia" w:hAnsi="Arial Narrow" w:cs="Georgia"/>
          <w:b/>
          <w:color w:val="000000" w:themeColor="text1"/>
          <w:sz w:val="26"/>
          <w:szCs w:val="26"/>
          <w:lang w:val="es-ES"/>
        </w:rPr>
        <w:t>REPÚBLICA DE COLOMBIA</w:t>
      </w:r>
    </w:p>
    <w:p w14:paraId="11E9AE31" w14:textId="77777777" w:rsidR="00AC00E8" w:rsidRPr="00AC00E8" w:rsidRDefault="00AC00E8" w:rsidP="00AC00E8">
      <w:pPr>
        <w:spacing w:line="276" w:lineRule="auto"/>
        <w:jc w:val="center"/>
        <w:rPr>
          <w:rFonts w:ascii="Arial Narrow" w:eastAsia="Georgia" w:hAnsi="Arial Narrow" w:cs="Georgia"/>
          <w:b/>
          <w:color w:val="000000" w:themeColor="text1"/>
          <w:sz w:val="26"/>
          <w:szCs w:val="26"/>
          <w:lang w:val="es-ES"/>
        </w:rPr>
      </w:pPr>
      <w:r w:rsidRPr="00AC00E8">
        <w:rPr>
          <w:rFonts w:ascii="Arial Narrow" w:hAnsi="Arial Narrow"/>
          <w:b/>
          <w:noProof/>
          <w:sz w:val="26"/>
          <w:szCs w:val="26"/>
        </w:rPr>
        <w:drawing>
          <wp:inline distT="0" distB="0" distL="0" distR="0" wp14:anchorId="1DA24E06" wp14:editId="76980588">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CCC3B82" w14:textId="77777777" w:rsidR="00AC00E8" w:rsidRPr="00AC00E8" w:rsidRDefault="00AC00E8" w:rsidP="00AC00E8">
      <w:pPr>
        <w:spacing w:line="276" w:lineRule="auto"/>
        <w:jc w:val="center"/>
        <w:rPr>
          <w:rFonts w:ascii="Arial Narrow" w:eastAsia="Georgia" w:hAnsi="Arial Narrow" w:cs="Georgia"/>
          <w:b/>
          <w:color w:val="000000" w:themeColor="text1"/>
          <w:sz w:val="26"/>
          <w:szCs w:val="26"/>
          <w:lang w:val="es-ES"/>
        </w:rPr>
      </w:pPr>
      <w:r w:rsidRPr="00AC00E8">
        <w:rPr>
          <w:rFonts w:ascii="Arial Narrow" w:eastAsia="Georgia" w:hAnsi="Arial Narrow" w:cs="Georgia"/>
          <w:b/>
          <w:color w:val="000000" w:themeColor="text1"/>
          <w:sz w:val="26"/>
          <w:szCs w:val="26"/>
          <w:lang w:val="es-ES"/>
        </w:rPr>
        <w:t>RAMA JUDICIAL DEL PODER PÚBLICO</w:t>
      </w:r>
    </w:p>
    <w:p w14:paraId="5213BC6C" w14:textId="77777777" w:rsidR="00AC00E8" w:rsidRPr="00AC00E8" w:rsidRDefault="00AC00E8" w:rsidP="00AC00E8">
      <w:pPr>
        <w:spacing w:line="276" w:lineRule="auto"/>
        <w:jc w:val="center"/>
        <w:rPr>
          <w:rFonts w:ascii="Arial Narrow" w:eastAsia="Georgia" w:hAnsi="Arial Narrow" w:cs="Georgia"/>
          <w:b/>
          <w:color w:val="000000" w:themeColor="text1"/>
          <w:sz w:val="26"/>
          <w:szCs w:val="26"/>
          <w:lang w:val="es-ES"/>
        </w:rPr>
      </w:pPr>
      <w:r w:rsidRPr="00AC00E8">
        <w:rPr>
          <w:rFonts w:ascii="Arial Narrow" w:eastAsia="Georgia" w:hAnsi="Arial Narrow" w:cs="Georgia"/>
          <w:b/>
          <w:bCs/>
          <w:color w:val="000000" w:themeColor="text1"/>
          <w:sz w:val="26"/>
          <w:szCs w:val="26"/>
          <w:lang w:val="es-ES"/>
        </w:rPr>
        <w:t>TRIBUNAL SUPERIOR DE DISTRITO JUDICIAL</w:t>
      </w:r>
    </w:p>
    <w:p w14:paraId="5A305F0A" w14:textId="77777777" w:rsidR="00AC00E8" w:rsidRPr="00AC00E8" w:rsidRDefault="00AC00E8" w:rsidP="00AC00E8">
      <w:pPr>
        <w:spacing w:line="276" w:lineRule="auto"/>
        <w:jc w:val="center"/>
        <w:rPr>
          <w:rFonts w:ascii="Arial Narrow" w:eastAsia="Georgia" w:hAnsi="Arial Narrow" w:cs="Georgia"/>
          <w:b/>
          <w:color w:val="000000" w:themeColor="text1"/>
          <w:sz w:val="26"/>
          <w:szCs w:val="26"/>
          <w:lang w:val="es-ES"/>
        </w:rPr>
      </w:pPr>
      <w:r w:rsidRPr="00AC00E8">
        <w:rPr>
          <w:rFonts w:ascii="Arial Narrow" w:eastAsia="Georgia" w:hAnsi="Arial Narrow" w:cs="Georgia"/>
          <w:b/>
          <w:color w:val="000000" w:themeColor="text1"/>
          <w:sz w:val="26"/>
          <w:szCs w:val="26"/>
          <w:lang w:val="es-ES"/>
        </w:rPr>
        <w:t>DISTRITO DE PEREIRA</w:t>
      </w:r>
    </w:p>
    <w:p w14:paraId="0CBADA61" w14:textId="77777777" w:rsidR="00AC00E8" w:rsidRPr="00AC00E8" w:rsidRDefault="00AC00E8" w:rsidP="00AC00E8">
      <w:pPr>
        <w:spacing w:line="276" w:lineRule="auto"/>
        <w:jc w:val="center"/>
        <w:rPr>
          <w:rFonts w:ascii="Arial Narrow" w:eastAsia="Georgia" w:hAnsi="Arial Narrow" w:cs="Georgia"/>
          <w:b/>
          <w:color w:val="000000" w:themeColor="text1"/>
          <w:sz w:val="26"/>
          <w:szCs w:val="26"/>
          <w:lang w:val="es-ES"/>
        </w:rPr>
      </w:pPr>
      <w:r w:rsidRPr="00AC00E8">
        <w:rPr>
          <w:rFonts w:ascii="Arial Narrow" w:eastAsia="Georgia" w:hAnsi="Arial Narrow" w:cs="Georgia"/>
          <w:b/>
          <w:color w:val="000000" w:themeColor="text1"/>
          <w:sz w:val="26"/>
          <w:szCs w:val="26"/>
          <w:lang w:val="es-ES"/>
        </w:rPr>
        <w:t>SALA DE DECISIÓN CIVIL – FAMILIA</w:t>
      </w:r>
    </w:p>
    <w:p w14:paraId="7758633F" w14:textId="77777777" w:rsidR="00AC00E8" w:rsidRPr="00AC00E8" w:rsidRDefault="00AC00E8" w:rsidP="00AC00E8">
      <w:pPr>
        <w:spacing w:line="276" w:lineRule="auto"/>
        <w:rPr>
          <w:rFonts w:ascii="Arial Narrow" w:eastAsia="Georgia" w:hAnsi="Arial Narrow" w:cs="Georgia"/>
          <w:color w:val="000000" w:themeColor="text1"/>
          <w:sz w:val="26"/>
          <w:szCs w:val="26"/>
        </w:rPr>
      </w:pPr>
    </w:p>
    <w:p w14:paraId="14E467F1" w14:textId="77777777" w:rsidR="00AC00E8" w:rsidRPr="00AC00E8" w:rsidRDefault="00AC00E8" w:rsidP="00AC00E8">
      <w:pPr>
        <w:widowControl w:val="0"/>
        <w:overflowPunct/>
        <w:spacing w:line="276" w:lineRule="auto"/>
        <w:jc w:val="center"/>
        <w:rPr>
          <w:rFonts w:ascii="Arial Narrow" w:eastAsia="Georgia" w:hAnsi="Arial Narrow" w:cs="Georgia"/>
          <w:bCs/>
          <w:color w:val="000000" w:themeColor="text1"/>
          <w:sz w:val="26"/>
          <w:szCs w:val="26"/>
        </w:rPr>
      </w:pPr>
      <w:r w:rsidRPr="00AC00E8">
        <w:rPr>
          <w:rFonts w:ascii="Arial Narrow" w:eastAsia="Georgia" w:hAnsi="Arial Narrow" w:cs="Georgia"/>
          <w:bCs/>
          <w:color w:val="000000" w:themeColor="text1"/>
          <w:sz w:val="26"/>
          <w:szCs w:val="26"/>
        </w:rPr>
        <w:t xml:space="preserve">Magistrado sustanciador: Carlos Mauricio García Barajas </w:t>
      </w:r>
    </w:p>
    <w:p w14:paraId="27536C12" w14:textId="3B47BE4E" w:rsidR="0606C6B8" w:rsidRDefault="0606C6B8" w:rsidP="00F86BE2">
      <w:pPr>
        <w:spacing w:line="276" w:lineRule="auto"/>
        <w:rPr>
          <w:rFonts w:ascii="Arial Narrow" w:eastAsia="Georgia" w:hAnsi="Arial Narrow" w:cs="Georgia"/>
          <w:color w:val="000000" w:themeColor="text1"/>
          <w:sz w:val="26"/>
          <w:szCs w:val="26"/>
          <w:lang w:val="es-ES"/>
        </w:rPr>
      </w:pPr>
    </w:p>
    <w:p w14:paraId="4A5C7AE5" w14:textId="77777777" w:rsidR="00A9132E" w:rsidRPr="00F86BE2" w:rsidRDefault="00A9132E" w:rsidP="00F86BE2">
      <w:pPr>
        <w:spacing w:line="276" w:lineRule="auto"/>
        <w:rPr>
          <w:rFonts w:ascii="Arial Narrow" w:eastAsia="Georgia" w:hAnsi="Arial Narrow" w:cs="Georgia"/>
          <w:color w:val="000000" w:themeColor="text1"/>
          <w:sz w:val="26"/>
          <w:szCs w:val="26"/>
          <w:lang w:val="es-ES"/>
        </w:rPr>
      </w:pPr>
    </w:p>
    <w:p w14:paraId="14A4DED4" w14:textId="460F50BF" w:rsidR="59FE2486" w:rsidRPr="00F86BE2" w:rsidRDefault="59FE2486" w:rsidP="00F86BE2">
      <w:pPr>
        <w:pStyle w:val="Sinespaciado"/>
        <w:spacing w:line="276" w:lineRule="auto"/>
        <w:jc w:val="both"/>
        <w:rPr>
          <w:rFonts w:ascii="Arial Narrow" w:eastAsia="Georgia" w:hAnsi="Arial Narrow" w:cs="Georgia"/>
          <w:bCs/>
          <w:color w:val="000000" w:themeColor="text1"/>
          <w:sz w:val="26"/>
          <w:szCs w:val="26"/>
        </w:rPr>
      </w:pPr>
      <w:r w:rsidRPr="00F86BE2">
        <w:rPr>
          <w:rFonts w:ascii="Arial Narrow" w:eastAsia="Georgia" w:hAnsi="Arial Narrow" w:cs="Georgia"/>
          <w:bCs/>
          <w:color w:val="000000" w:themeColor="text1"/>
          <w:sz w:val="26"/>
          <w:szCs w:val="26"/>
          <w:lang w:val="pt-BR"/>
        </w:rPr>
        <w:t>Sentencia</w:t>
      </w:r>
      <w:r w:rsidR="00F86BE2" w:rsidRPr="00F86BE2">
        <w:rPr>
          <w:rFonts w:ascii="Arial Narrow" w:eastAsia="Georgia" w:hAnsi="Arial Narrow" w:cs="Georgia"/>
          <w:bCs/>
          <w:color w:val="000000" w:themeColor="text1"/>
          <w:sz w:val="26"/>
          <w:szCs w:val="26"/>
          <w:lang w:val="pt-BR"/>
        </w:rPr>
        <w:tab/>
      </w:r>
      <w:r w:rsidR="006A38CD" w:rsidRPr="00F86BE2">
        <w:rPr>
          <w:rFonts w:ascii="Arial Narrow" w:eastAsia="Georgia" w:hAnsi="Arial Narrow" w:cs="Georgia"/>
          <w:bCs/>
          <w:color w:val="000000" w:themeColor="text1"/>
          <w:sz w:val="26"/>
          <w:szCs w:val="26"/>
          <w:lang w:val="pt-BR"/>
        </w:rPr>
        <w:t>ST1-0105-</w:t>
      </w:r>
      <w:r w:rsidRPr="00F86BE2">
        <w:rPr>
          <w:rFonts w:ascii="Arial Narrow" w:eastAsia="Georgia" w:hAnsi="Arial Narrow" w:cs="Georgia"/>
          <w:bCs/>
          <w:color w:val="000000" w:themeColor="text1"/>
          <w:sz w:val="26"/>
          <w:szCs w:val="26"/>
        </w:rPr>
        <w:t>202</w:t>
      </w:r>
      <w:r w:rsidR="000C78BB" w:rsidRPr="00F86BE2">
        <w:rPr>
          <w:rFonts w:ascii="Arial Narrow" w:eastAsia="Georgia" w:hAnsi="Arial Narrow" w:cs="Georgia"/>
          <w:bCs/>
          <w:color w:val="000000" w:themeColor="text1"/>
          <w:sz w:val="26"/>
          <w:szCs w:val="26"/>
        </w:rPr>
        <w:t>3</w:t>
      </w:r>
    </w:p>
    <w:p w14:paraId="06DBC5CE" w14:textId="0132EBAA" w:rsidR="0009004A" w:rsidRPr="00F86BE2" w:rsidRDefault="0009004A" w:rsidP="00F86BE2">
      <w:pPr>
        <w:pStyle w:val="Sinespaciado"/>
        <w:spacing w:line="276" w:lineRule="auto"/>
        <w:jc w:val="both"/>
        <w:rPr>
          <w:rFonts w:ascii="Arial Narrow" w:eastAsia="Georgia" w:hAnsi="Arial Narrow" w:cs="Georgia"/>
          <w:bCs/>
          <w:color w:val="000000" w:themeColor="text1"/>
          <w:sz w:val="26"/>
          <w:szCs w:val="26"/>
        </w:rPr>
      </w:pPr>
      <w:r w:rsidRPr="00F86BE2">
        <w:rPr>
          <w:rFonts w:ascii="Arial Narrow" w:eastAsia="Georgia" w:hAnsi="Arial Narrow" w:cs="Georgia"/>
          <w:bCs/>
          <w:color w:val="000000" w:themeColor="text1"/>
          <w:sz w:val="26"/>
          <w:szCs w:val="26"/>
        </w:rPr>
        <w:t>Acta número</w:t>
      </w:r>
      <w:r w:rsidRPr="00F86BE2">
        <w:rPr>
          <w:rFonts w:ascii="Arial Narrow" w:eastAsia="Georgia" w:hAnsi="Arial Narrow" w:cs="Georgia"/>
          <w:bCs/>
          <w:color w:val="000000" w:themeColor="text1"/>
          <w:sz w:val="26"/>
          <w:szCs w:val="26"/>
        </w:rPr>
        <w:tab/>
        <w:t>149 de 27-03-2023</w:t>
      </w:r>
    </w:p>
    <w:p w14:paraId="341E028F" w14:textId="77777777" w:rsidR="00EB07A7" w:rsidRPr="00F86BE2" w:rsidRDefault="00EB07A7" w:rsidP="00F86BE2">
      <w:pPr>
        <w:spacing w:line="276" w:lineRule="auto"/>
        <w:rPr>
          <w:rFonts w:ascii="Arial Narrow" w:eastAsia="Georgia" w:hAnsi="Arial Narrow" w:cs="Georgia"/>
          <w:color w:val="000000" w:themeColor="text1"/>
          <w:sz w:val="26"/>
          <w:szCs w:val="26"/>
          <w:lang w:val="es-ES"/>
        </w:rPr>
      </w:pPr>
    </w:p>
    <w:p w14:paraId="6CE275E8" w14:textId="34907509" w:rsidR="759BAF92" w:rsidRPr="00F86BE2" w:rsidRDefault="00C530EE" w:rsidP="00F86BE2">
      <w:pPr>
        <w:pStyle w:val="Sinespaciado"/>
        <w:spacing w:line="276" w:lineRule="auto"/>
        <w:jc w:val="center"/>
        <w:rPr>
          <w:rFonts w:ascii="Arial Narrow" w:eastAsia="Georgia" w:hAnsi="Arial Narrow" w:cs="Georgia"/>
          <w:b/>
          <w:bCs/>
          <w:color w:val="000000" w:themeColor="text1"/>
          <w:sz w:val="26"/>
          <w:szCs w:val="26"/>
        </w:rPr>
      </w:pPr>
      <w:r w:rsidRPr="00F86BE2">
        <w:rPr>
          <w:rFonts w:ascii="Arial Narrow" w:eastAsia="Georgia" w:hAnsi="Arial Narrow" w:cs="Georgia"/>
          <w:b/>
          <w:bCs/>
          <w:color w:val="000000" w:themeColor="text1"/>
          <w:sz w:val="26"/>
          <w:szCs w:val="26"/>
        </w:rPr>
        <w:t>Veintisiete</w:t>
      </w:r>
      <w:r w:rsidR="68740363" w:rsidRPr="00F86BE2">
        <w:rPr>
          <w:rFonts w:ascii="Arial Narrow" w:eastAsia="Georgia" w:hAnsi="Arial Narrow" w:cs="Georgia"/>
          <w:b/>
          <w:bCs/>
          <w:color w:val="000000" w:themeColor="text1"/>
          <w:sz w:val="26"/>
          <w:szCs w:val="26"/>
        </w:rPr>
        <w:t xml:space="preserve"> </w:t>
      </w:r>
      <w:r w:rsidR="00EB07A7" w:rsidRPr="00F86BE2">
        <w:rPr>
          <w:rFonts w:ascii="Arial Narrow" w:eastAsia="Georgia" w:hAnsi="Arial Narrow" w:cs="Georgia"/>
          <w:b/>
          <w:bCs/>
          <w:color w:val="000000" w:themeColor="text1"/>
          <w:sz w:val="26"/>
          <w:szCs w:val="26"/>
        </w:rPr>
        <w:t>(</w:t>
      </w:r>
      <w:r w:rsidRPr="00F86BE2">
        <w:rPr>
          <w:rFonts w:ascii="Arial Narrow" w:eastAsia="Georgia" w:hAnsi="Arial Narrow" w:cs="Georgia"/>
          <w:b/>
          <w:bCs/>
          <w:color w:val="000000" w:themeColor="text1"/>
          <w:sz w:val="26"/>
          <w:szCs w:val="26"/>
        </w:rPr>
        <w:t>27</w:t>
      </w:r>
      <w:r w:rsidR="00EB07A7" w:rsidRPr="00F86BE2">
        <w:rPr>
          <w:rFonts w:ascii="Arial Narrow" w:eastAsia="Georgia" w:hAnsi="Arial Narrow" w:cs="Georgia"/>
          <w:b/>
          <w:bCs/>
          <w:color w:val="000000" w:themeColor="text1"/>
          <w:sz w:val="26"/>
          <w:szCs w:val="26"/>
        </w:rPr>
        <w:t xml:space="preserve">) de </w:t>
      </w:r>
      <w:r w:rsidR="0074440D" w:rsidRPr="00F86BE2">
        <w:rPr>
          <w:rFonts w:ascii="Arial Narrow" w:eastAsia="Georgia" w:hAnsi="Arial Narrow" w:cs="Georgia"/>
          <w:b/>
          <w:bCs/>
          <w:color w:val="000000" w:themeColor="text1"/>
          <w:sz w:val="26"/>
          <w:szCs w:val="26"/>
        </w:rPr>
        <w:t>marzo</w:t>
      </w:r>
      <w:r w:rsidR="007D241D" w:rsidRPr="00F86BE2">
        <w:rPr>
          <w:rFonts w:ascii="Arial Narrow" w:eastAsia="Georgia" w:hAnsi="Arial Narrow" w:cs="Georgia"/>
          <w:b/>
          <w:bCs/>
          <w:color w:val="000000" w:themeColor="text1"/>
          <w:sz w:val="26"/>
          <w:szCs w:val="26"/>
        </w:rPr>
        <w:t xml:space="preserve"> </w:t>
      </w:r>
      <w:r w:rsidR="00EB07A7" w:rsidRPr="00F86BE2">
        <w:rPr>
          <w:rFonts w:ascii="Arial Narrow" w:eastAsia="Georgia" w:hAnsi="Arial Narrow" w:cs="Georgia"/>
          <w:b/>
          <w:bCs/>
          <w:color w:val="000000" w:themeColor="text1"/>
          <w:sz w:val="26"/>
          <w:szCs w:val="26"/>
        </w:rPr>
        <w:t>de dos mil veinti</w:t>
      </w:r>
      <w:r w:rsidR="007D241D" w:rsidRPr="00F86BE2">
        <w:rPr>
          <w:rFonts w:ascii="Arial Narrow" w:eastAsia="Georgia" w:hAnsi="Arial Narrow" w:cs="Georgia"/>
          <w:b/>
          <w:bCs/>
          <w:color w:val="000000" w:themeColor="text1"/>
          <w:sz w:val="26"/>
          <w:szCs w:val="26"/>
        </w:rPr>
        <w:t>trés</w:t>
      </w:r>
      <w:r w:rsidR="00EB07A7" w:rsidRPr="00F86BE2">
        <w:rPr>
          <w:rFonts w:ascii="Arial Narrow" w:eastAsia="Georgia" w:hAnsi="Arial Narrow" w:cs="Georgia"/>
          <w:b/>
          <w:bCs/>
          <w:color w:val="000000" w:themeColor="text1"/>
          <w:sz w:val="26"/>
          <w:szCs w:val="26"/>
        </w:rPr>
        <w:t xml:space="preserve"> (202</w:t>
      </w:r>
      <w:r w:rsidR="007D241D" w:rsidRPr="00F86BE2">
        <w:rPr>
          <w:rFonts w:ascii="Arial Narrow" w:eastAsia="Georgia" w:hAnsi="Arial Narrow" w:cs="Georgia"/>
          <w:b/>
          <w:bCs/>
          <w:color w:val="000000" w:themeColor="text1"/>
          <w:sz w:val="26"/>
          <w:szCs w:val="26"/>
        </w:rPr>
        <w:t>3</w:t>
      </w:r>
      <w:r w:rsidR="00EB07A7" w:rsidRPr="00F86BE2">
        <w:rPr>
          <w:rFonts w:ascii="Arial Narrow" w:eastAsia="Georgia" w:hAnsi="Arial Narrow" w:cs="Georgia"/>
          <w:b/>
          <w:bCs/>
          <w:color w:val="000000" w:themeColor="text1"/>
          <w:sz w:val="26"/>
          <w:szCs w:val="26"/>
        </w:rPr>
        <w:t>)</w:t>
      </w:r>
    </w:p>
    <w:p w14:paraId="0C6D3CB2" w14:textId="62057C69" w:rsidR="005415F3" w:rsidRDefault="005415F3" w:rsidP="00A9132E">
      <w:pPr>
        <w:pStyle w:val="Sinespaciado"/>
        <w:spacing w:line="276" w:lineRule="auto"/>
        <w:rPr>
          <w:rFonts w:ascii="Arial Narrow" w:hAnsi="Arial Narrow"/>
          <w:b/>
          <w:bCs/>
          <w:sz w:val="26"/>
          <w:szCs w:val="26"/>
        </w:rPr>
      </w:pPr>
    </w:p>
    <w:p w14:paraId="0782AD87" w14:textId="77777777" w:rsidR="00A9132E" w:rsidRPr="00F86BE2" w:rsidRDefault="00A9132E" w:rsidP="00A9132E">
      <w:pPr>
        <w:pStyle w:val="Sinespaciado"/>
        <w:spacing w:line="276" w:lineRule="auto"/>
        <w:rPr>
          <w:rFonts w:ascii="Arial Narrow" w:hAnsi="Arial Narrow"/>
          <w:b/>
          <w:bCs/>
          <w:sz w:val="26"/>
          <w:szCs w:val="26"/>
        </w:rPr>
      </w:pPr>
    </w:p>
    <w:p w14:paraId="198A3D48" w14:textId="3E9904E8" w:rsidR="00E20047" w:rsidRPr="00F86BE2" w:rsidRDefault="00E20047" w:rsidP="00F86BE2">
      <w:pPr>
        <w:pStyle w:val="Sinespaciado"/>
        <w:spacing w:line="276" w:lineRule="auto"/>
        <w:jc w:val="center"/>
        <w:rPr>
          <w:rFonts w:ascii="Arial Narrow" w:hAnsi="Arial Narrow"/>
          <w:sz w:val="26"/>
          <w:szCs w:val="26"/>
        </w:rPr>
      </w:pPr>
      <w:r w:rsidRPr="00F86BE2">
        <w:rPr>
          <w:rFonts w:ascii="Arial Narrow" w:hAnsi="Arial Narrow"/>
          <w:b/>
          <w:bCs/>
          <w:sz w:val="26"/>
          <w:szCs w:val="26"/>
        </w:rPr>
        <w:t>ASUNTO</w:t>
      </w:r>
    </w:p>
    <w:p w14:paraId="5A39BBE3" w14:textId="77777777" w:rsidR="00E20047" w:rsidRPr="00F86BE2" w:rsidRDefault="00E20047" w:rsidP="00F86BE2">
      <w:pPr>
        <w:pStyle w:val="Sinespaciado"/>
        <w:spacing w:line="276" w:lineRule="auto"/>
        <w:jc w:val="center"/>
        <w:rPr>
          <w:rFonts w:ascii="Arial Narrow" w:hAnsi="Arial Narrow"/>
          <w:sz w:val="26"/>
          <w:szCs w:val="26"/>
        </w:rPr>
      </w:pPr>
    </w:p>
    <w:p w14:paraId="2555EC98" w14:textId="0C22644A" w:rsidR="003A08A4" w:rsidRPr="00F86BE2" w:rsidRDefault="00434ACF" w:rsidP="00F86BE2">
      <w:pPr>
        <w:pStyle w:val="Sinespaciado"/>
        <w:spacing w:line="276" w:lineRule="auto"/>
        <w:jc w:val="both"/>
        <w:rPr>
          <w:rFonts w:ascii="Arial Narrow" w:hAnsi="Arial Narrow"/>
          <w:sz w:val="26"/>
          <w:szCs w:val="26"/>
        </w:rPr>
      </w:pPr>
      <w:r w:rsidRPr="00F86BE2">
        <w:rPr>
          <w:rFonts w:ascii="Arial Narrow" w:hAnsi="Arial Narrow"/>
          <w:sz w:val="26"/>
          <w:szCs w:val="26"/>
        </w:rPr>
        <w:t>Se</w:t>
      </w:r>
      <w:r w:rsidR="00E20047" w:rsidRPr="00F86BE2">
        <w:rPr>
          <w:rFonts w:ascii="Arial Narrow" w:hAnsi="Arial Narrow"/>
          <w:sz w:val="26"/>
          <w:szCs w:val="26"/>
        </w:rPr>
        <w:t xml:space="preserve"> res</w:t>
      </w:r>
      <w:r w:rsidRPr="00F86BE2">
        <w:rPr>
          <w:rFonts w:ascii="Arial Narrow" w:hAnsi="Arial Narrow"/>
          <w:sz w:val="26"/>
          <w:szCs w:val="26"/>
        </w:rPr>
        <w:t>uelve</w:t>
      </w:r>
      <w:r w:rsidR="627AF631" w:rsidRPr="00F86BE2">
        <w:rPr>
          <w:rFonts w:ascii="Arial Narrow" w:hAnsi="Arial Narrow"/>
          <w:sz w:val="26"/>
          <w:szCs w:val="26"/>
        </w:rPr>
        <w:t xml:space="preserve"> en primera instancia</w:t>
      </w:r>
      <w:r w:rsidRPr="00F86BE2">
        <w:rPr>
          <w:rFonts w:ascii="Arial Narrow" w:hAnsi="Arial Narrow"/>
          <w:sz w:val="26"/>
          <w:szCs w:val="26"/>
        </w:rPr>
        <w:t xml:space="preserve"> </w:t>
      </w:r>
      <w:r w:rsidR="00E20047" w:rsidRPr="00F86BE2">
        <w:rPr>
          <w:rFonts w:ascii="Arial Narrow" w:hAnsi="Arial Narrow"/>
          <w:sz w:val="26"/>
          <w:szCs w:val="26"/>
        </w:rPr>
        <w:t xml:space="preserve">la acción de tutela </w:t>
      </w:r>
      <w:r w:rsidR="2274E7C1" w:rsidRPr="00F86BE2">
        <w:rPr>
          <w:rFonts w:ascii="Arial Narrow" w:hAnsi="Arial Narrow"/>
          <w:sz w:val="26"/>
          <w:szCs w:val="26"/>
        </w:rPr>
        <w:t>de la referencia.</w:t>
      </w:r>
    </w:p>
    <w:p w14:paraId="5F16B999" w14:textId="58E384BF" w:rsidR="0606C6B8" w:rsidRDefault="0606C6B8" w:rsidP="00F86BE2">
      <w:pPr>
        <w:pStyle w:val="Sinespaciado"/>
        <w:spacing w:line="276" w:lineRule="auto"/>
        <w:jc w:val="both"/>
        <w:rPr>
          <w:rFonts w:ascii="Arial Narrow" w:hAnsi="Arial Narrow"/>
          <w:sz w:val="26"/>
          <w:szCs w:val="26"/>
        </w:rPr>
      </w:pPr>
    </w:p>
    <w:p w14:paraId="2B688042" w14:textId="77777777" w:rsidR="00A9132E" w:rsidRPr="00F86BE2" w:rsidRDefault="00A9132E" w:rsidP="00F86BE2">
      <w:pPr>
        <w:pStyle w:val="Sinespaciado"/>
        <w:spacing w:line="276" w:lineRule="auto"/>
        <w:jc w:val="both"/>
        <w:rPr>
          <w:rFonts w:ascii="Arial Narrow" w:hAnsi="Arial Narrow"/>
          <w:sz w:val="26"/>
          <w:szCs w:val="26"/>
        </w:rPr>
      </w:pPr>
    </w:p>
    <w:p w14:paraId="0F10BAA5" w14:textId="77777777" w:rsidR="00E20047" w:rsidRPr="00F86BE2" w:rsidRDefault="00E20047" w:rsidP="00F86BE2">
      <w:pPr>
        <w:pStyle w:val="Sinespaciado"/>
        <w:spacing w:line="276" w:lineRule="auto"/>
        <w:jc w:val="center"/>
        <w:rPr>
          <w:rFonts w:ascii="Arial Narrow" w:hAnsi="Arial Narrow"/>
          <w:sz w:val="26"/>
          <w:szCs w:val="26"/>
        </w:rPr>
      </w:pPr>
      <w:r w:rsidRPr="00F86BE2">
        <w:rPr>
          <w:rFonts w:ascii="Arial Narrow" w:hAnsi="Arial Narrow"/>
          <w:b/>
          <w:bCs/>
          <w:sz w:val="26"/>
          <w:szCs w:val="26"/>
        </w:rPr>
        <w:t>ANTECEDENTES</w:t>
      </w:r>
    </w:p>
    <w:p w14:paraId="72A3D3EC" w14:textId="0A220DF1" w:rsidR="00E20047" w:rsidRDefault="00E20047" w:rsidP="00F86BE2">
      <w:pPr>
        <w:pStyle w:val="Sinespaciado"/>
        <w:spacing w:line="276" w:lineRule="auto"/>
        <w:jc w:val="both"/>
        <w:rPr>
          <w:rFonts w:ascii="Arial Narrow" w:hAnsi="Arial Narrow"/>
          <w:sz w:val="26"/>
          <w:szCs w:val="26"/>
        </w:rPr>
      </w:pPr>
    </w:p>
    <w:p w14:paraId="577D7A24" w14:textId="77777777" w:rsidR="00A9132E" w:rsidRPr="00F86BE2" w:rsidRDefault="00A9132E" w:rsidP="00F86BE2">
      <w:pPr>
        <w:pStyle w:val="Sinespaciado"/>
        <w:spacing w:line="276" w:lineRule="auto"/>
        <w:jc w:val="both"/>
        <w:rPr>
          <w:rFonts w:ascii="Arial Narrow" w:hAnsi="Arial Narrow"/>
          <w:sz w:val="26"/>
          <w:szCs w:val="26"/>
        </w:rPr>
      </w:pPr>
    </w:p>
    <w:p w14:paraId="5FD9C629" w14:textId="21268FD7" w:rsidR="00AD6F88" w:rsidRPr="00F86BE2" w:rsidRDefault="00E20047" w:rsidP="00F86BE2">
      <w:pPr>
        <w:pStyle w:val="Sinespaciado"/>
        <w:spacing w:line="276" w:lineRule="auto"/>
        <w:jc w:val="both"/>
        <w:rPr>
          <w:rFonts w:ascii="Arial Narrow" w:hAnsi="Arial Narrow"/>
          <w:sz w:val="26"/>
          <w:szCs w:val="26"/>
        </w:rPr>
      </w:pPr>
      <w:r w:rsidRPr="00F86BE2">
        <w:rPr>
          <w:rFonts w:ascii="Arial Narrow" w:hAnsi="Arial Narrow"/>
          <w:b/>
          <w:bCs/>
          <w:sz w:val="26"/>
          <w:szCs w:val="26"/>
        </w:rPr>
        <w:t>1.</w:t>
      </w:r>
      <w:r w:rsidR="005109EF" w:rsidRPr="00F86BE2">
        <w:rPr>
          <w:rFonts w:ascii="Arial Narrow" w:hAnsi="Arial Narrow"/>
          <w:b/>
          <w:bCs/>
          <w:sz w:val="26"/>
          <w:szCs w:val="26"/>
        </w:rPr>
        <w:t xml:space="preserve"> </w:t>
      </w:r>
      <w:r w:rsidR="000F3635" w:rsidRPr="00F86BE2">
        <w:rPr>
          <w:rFonts w:ascii="Arial Narrow" w:hAnsi="Arial Narrow"/>
          <w:sz w:val="26"/>
          <w:szCs w:val="26"/>
        </w:rPr>
        <w:t>Narró el actor que</w:t>
      </w:r>
      <w:r w:rsidR="18B95EA8" w:rsidRPr="00F86BE2">
        <w:rPr>
          <w:rFonts w:ascii="Arial Narrow" w:hAnsi="Arial Narrow"/>
          <w:sz w:val="26"/>
          <w:szCs w:val="26"/>
        </w:rPr>
        <w:t xml:space="preserve"> </w:t>
      </w:r>
      <w:r w:rsidR="009E5747" w:rsidRPr="00F86BE2">
        <w:rPr>
          <w:rFonts w:ascii="Arial Narrow" w:hAnsi="Arial Narrow"/>
          <w:sz w:val="26"/>
          <w:szCs w:val="26"/>
        </w:rPr>
        <w:t xml:space="preserve">el juzgado accionado se niega a librar mandamiento de pago dentro de la acción popular radicada bajo el número </w:t>
      </w:r>
      <w:r w:rsidR="00AD6F88" w:rsidRPr="00F86BE2">
        <w:rPr>
          <w:rFonts w:ascii="Arial Narrow" w:hAnsi="Arial Narrow"/>
          <w:sz w:val="26"/>
          <w:szCs w:val="26"/>
        </w:rPr>
        <w:t>2019</w:t>
      </w:r>
      <w:r w:rsidR="009E5747" w:rsidRPr="00F86BE2">
        <w:rPr>
          <w:rFonts w:ascii="Arial Narrow" w:hAnsi="Arial Narrow"/>
          <w:sz w:val="26"/>
          <w:szCs w:val="26"/>
        </w:rPr>
        <w:t>-</w:t>
      </w:r>
      <w:r w:rsidR="00AD6F88" w:rsidRPr="00F86BE2">
        <w:rPr>
          <w:rFonts w:ascii="Arial Narrow" w:hAnsi="Arial Narrow"/>
          <w:sz w:val="26"/>
          <w:szCs w:val="26"/>
        </w:rPr>
        <w:t xml:space="preserve"> 00036, </w:t>
      </w:r>
      <w:r w:rsidR="009E5747" w:rsidRPr="00F86BE2">
        <w:rPr>
          <w:rFonts w:ascii="Arial Narrow" w:hAnsi="Arial Narrow"/>
          <w:sz w:val="26"/>
          <w:szCs w:val="26"/>
        </w:rPr>
        <w:t>a pesar de que se trata de un trámite de términos perentorios.</w:t>
      </w:r>
    </w:p>
    <w:p w14:paraId="7785B804" w14:textId="77777777" w:rsidR="00740ED4" w:rsidRPr="00F86BE2" w:rsidRDefault="00740ED4" w:rsidP="00F86BE2">
      <w:pPr>
        <w:pStyle w:val="Sinespaciado"/>
        <w:spacing w:line="276" w:lineRule="auto"/>
        <w:jc w:val="both"/>
        <w:rPr>
          <w:rFonts w:ascii="Arial Narrow" w:hAnsi="Arial Narrow"/>
          <w:sz w:val="26"/>
          <w:szCs w:val="26"/>
        </w:rPr>
      </w:pPr>
    </w:p>
    <w:p w14:paraId="67D9FFED" w14:textId="36E45055" w:rsidR="0000060D" w:rsidRPr="00F86BE2" w:rsidRDefault="00740ED4" w:rsidP="00F86BE2">
      <w:pPr>
        <w:pStyle w:val="Sinespaciado"/>
        <w:spacing w:line="276" w:lineRule="auto"/>
        <w:jc w:val="both"/>
        <w:rPr>
          <w:rFonts w:ascii="Arial Narrow" w:hAnsi="Arial Narrow"/>
          <w:sz w:val="26"/>
          <w:szCs w:val="26"/>
        </w:rPr>
      </w:pPr>
      <w:r w:rsidRPr="00F86BE2">
        <w:rPr>
          <w:rFonts w:ascii="Arial Narrow" w:hAnsi="Arial Narrow"/>
          <w:sz w:val="26"/>
          <w:szCs w:val="26"/>
        </w:rPr>
        <w:t xml:space="preserve">Para obtener la protección a su derecho al debido proceso, solicita se ordene al despacho accionado </w:t>
      </w:r>
      <w:r w:rsidR="00BD26B2" w:rsidRPr="00F86BE2">
        <w:rPr>
          <w:rFonts w:ascii="Arial Narrow" w:hAnsi="Arial Narrow"/>
          <w:sz w:val="26"/>
          <w:szCs w:val="26"/>
        </w:rPr>
        <w:t xml:space="preserve">librar inmediatamente mandamiento </w:t>
      </w:r>
      <w:r w:rsidR="00AF1F03" w:rsidRPr="00F86BE2">
        <w:rPr>
          <w:rFonts w:ascii="Arial Narrow" w:hAnsi="Arial Narrow"/>
          <w:sz w:val="26"/>
          <w:szCs w:val="26"/>
        </w:rPr>
        <w:t>ejecutivo</w:t>
      </w:r>
      <w:r w:rsidR="004176E5" w:rsidRPr="00F86BE2">
        <w:rPr>
          <w:rFonts w:ascii="Arial Narrow" w:hAnsi="Arial Narrow"/>
          <w:sz w:val="26"/>
          <w:szCs w:val="26"/>
        </w:rPr>
        <w:t>,</w:t>
      </w:r>
      <w:r w:rsidR="00AF1F03" w:rsidRPr="00F86BE2">
        <w:rPr>
          <w:rFonts w:ascii="Arial Narrow" w:hAnsi="Arial Narrow"/>
          <w:sz w:val="26"/>
          <w:szCs w:val="26"/>
        </w:rPr>
        <w:t xml:space="preserve"> con el decreto de las medidas previas requeridas, y disponer, vía desacato, el pago de agencias en derecho</w:t>
      </w:r>
      <w:r w:rsidR="004176E5" w:rsidRPr="00F86BE2">
        <w:rPr>
          <w:rFonts w:ascii="Arial Narrow" w:hAnsi="Arial Narrow"/>
          <w:sz w:val="26"/>
          <w:szCs w:val="26"/>
        </w:rPr>
        <w:t>. Además, que por la</w:t>
      </w:r>
      <w:r w:rsidR="00534B49" w:rsidRPr="00F86BE2">
        <w:rPr>
          <w:rFonts w:ascii="Arial Narrow" w:hAnsi="Arial Narrow"/>
          <w:sz w:val="26"/>
          <w:szCs w:val="26"/>
        </w:rPr>
        <w:t xml:space="preserve"> Procuradora General de la Nación </w:t>
      </w:r>
      <w:r w:rsidR="00564361" w:rsidRPr="00F86BE2">
        <w:rPr>
          <w:rFonts w:ascii="Arial Narrow" w:hAnsi="Arial Narrow"/>
          <w:sz w:val="26"/>
          <w:szCs w:val="26"/>
        </w:rPr>
        <w:t xml:space="preserve">se promueva en su nombre </w:t>
      </w:r>
      <w:r w:rsidR="00AD6F88" w:rsidRPr="00F86BE2">
        <w:rPr>
          <w:rFonts w:ascii="Arial Narrow" w:hAnsi="Arial Narrow"/>
          <w:sz w:val="26"/>
          <w:szCs w:val="26"/>
        </w:rPr>
        <w:t>acci</w:t>
      </w:r>
      <w:r w:rsidR="00564361" w:rsidRPr="00F86BE2">
        <w:rPr>
          <w:rFonts w:ascii="Arial Narrow" w:hAnsi="Arial Narrow"/>
          <w:sz w:val="26"/>
          <w:szCs w:val="26"/>
        </w:rPr>
        <w:t>ón</w:t>
      </w:r>
      <w:r w:rsidR="00AD6F88" w:rsidRPr="00F86BE2">
        <w:rPr>
          <w:rFonts w:ascii="Arial Narrow" w:hAnsi="Arial Narrow"/>
          <w:sz w:val="26"/>
          <w:szCs w:val="26"/>
        </w:rPr>
        <w:t xml:space="preserve"> de reparaci</w:t>
      </w:r>
      <w:r w:rsidR="00564361" w:rsidRPr="00F86BE2">
        <w:rPr>
          <w:rFonts w:ascii="Arial Narrow" w:hAnsi="Arial Narrow"/>
          <w:sz w:val="26"/>
          <w:szCs w:val="26"/>
        </w:rPr>
        <w:t>ó</w:t>
      </w:r>
      <w:r w:rsidR="00AD6F88" w:rsidRPr="00F86BE2">
        <w:rPr>
          <w:rFonts w:ascii="Arial Narrow" w:hAnsi="Arial Narrow"/>
          <w:sz w:val="26"/>
          <w:szCs w:val="26"/>
        </w:rPr>
        <w:t>n directa por error judicial</w:t>
      </w:r>
      <w:r w:rsidR="00AF4D3C" w:rsidRPr="00F86BE2">
        <w:rPr>
          <w:rStyle w:val="Refdenotaalpie"/>
          <w:rFonts w:ascii="Arial Narrow" w:eastAsia="Calibri" w:hAnsi="Arial Narrow"/>
          <w:sz w:val="26"/>
          <w:szCs w:val="26"/>
        </w:rPr>
        <w:footnoteReference w:id="1"/>
      </w:r>
      <w:r w:rsidR="2240A4DD" w:rsidRPr="00F86BE2">
        <w:rPr>
          <w:rFonts w:ascii="Arial Narrow" w:hAnsi="Arial Narrow"/>
          <w:sz w:val="26"/>
          <w:szCs w:val="26"/>
        </w:rPr>
        <w:t>.</w:t>
      </w:r>
    </w:p>
    <w:p w14:paraId="5DAC7839" w14:textId="38604EF1" w:rsidR="0606C6B8" w:rsidRPr="00F86BE2" w:rsidRDefault="0606C6B8" w:rsidP="00F86BE2">
      <w:pPr>
        <w:pStyle w:val="Sinespaciado"/>
        <w:spacing w:line="276" w:lineRule="auto"/>
        <w:jc w:val="both"/>
        <w:rPr>
          <w:rFonts w:ascii="Arial Narrow" w:hAnsi="Arial Narrow"/>
          <w:sz w:val="26"/>
          <w:szCs w:val="26"/>
        </w:rPr>
      </w:pPr>
    </w:p>
    <w:p w14:paraId="6D9636C4" w14:textId="2519F2C1" w:rsidR="001E5A79" w:rsidRPr="00F86BE2" w:rsidRDefault="00E20047" w:rsidP="00F86BE2">
      <w:pPr>
        <w:pStyle w:val="Sinespaciado"/>
        <w:spacing w:line="276" w:lineRule="auto"/>
        <w:jc w:val="both"/>
        <w:rPr>
          <w:rFonts w:ascii="Arial Narrow" w:hAnsi="Arial Narrow"/>
          <w:sz w:val="26"/>
          <w:szCs w:val="26"/>
        </w:rPr>
      </w:pPr>
      <w:r w:rsidRPr="00F86BE2">
        <w:rPr>
          <w:rFonts w:ascii="Arial Narrow" w:hAnsi="Arial Narrow"/>
          <w:b/>
          <w:bCs/>
          <w:sz w:val="26"/>
          <w:szCs w:val="26"/>
        </w:rPr>
        <w:t xml:space="preserve">2. Trámite: </w:t>
      </w:r>
      <w:r w:rsidR="22ABC4B2" w:rsidRPr="00F86BE2">
        <w:rPr>
          <w:rFonts w:ascii="Arial Narrow" w:hAnsi="Arial Narrow"/>
          <w:sz w:val="26"/>
          <w:szCs w:val="26"/>
        </w:rPr>
        <w:t xml:space="preserve">Por auto del </w:t>
      </w:r>
      <w:r w:rsidR="00564361" w:rsidRPr="00F86BE2">
        <w:rPr>
          <w:rFonts w:ascii="Arial Narrow" w:hAnsi="Arial Narrow"/>
          <w:sz w:val="26"/>
          <w:szCs w:val="26"/>
        </w:rPr>
        <w:t>13</w:t>
      </w:r>
      <w:r w:rsidR="2ABCDFF2" w:rsidRPr="00F86BE2">
        <w:rPr>
          <w:rFonts w:ascii="Arial Narrow" w:hAnsi="Arial Narrow"/>
          <w:sz w:val="26"/>
          <w:szCs w:val="26"/>
        </w:rPr>
        <w:t xml:space="preserve"> </w:t>
      </w:r>
      <w:r w:rsidR="22ABC4B2" w:rsidRPr="00F86BE2">
        <w:rPr>
          <w:rFonts w:ascii="Arial Narrow" w:hAnsi="Arial Narrow"/>
          <w:sz w:val="26"/>
          <w:szCs w:val="26"/>
        </w:rPr>
        <w:t xml:space="preserve">de </w:t>
      </w:r>
      <w:r w:rsidR="00564361" w:rsidRPr="00F86BE2">
        <w:rPr>
          <w:rFonts w:ascii="Arial Narrow" w:hAnsi="Arial Narrow"/>
          <w:sz w:val="26"/>
          <w:szCs w:val="26"/>
        </w:rPr>
        <w:t>marzo</w:t>
      </w:r>
      <w:r w:rsidR="22ABC4B2" w:rsidRPr="00F86BE2">
        <w:rPr>
          <w:rFonts w:ascii="Arial Narrow" w:hAnsi="Arial Narrow"/>
          <w:sz w:val="26"/>
          <w:szCs w:val="26"/>
        </w:rPr>
        <w:t xml:space="preserve"> pasado, esta Sala admitió la acción constitucional.</w:t>
      </w:r>
    </w:p>
    <w:p w14:paraId="25743FC9" w14:textId="77BFB617" w:rsidR="00960B52" w:rsidRPr="00F86BE2" w:rsidRDefault="00960B52" w:rsidP="00F86BE2">
      <w:pPr>
        <w:pStyle w:val="Sinespaciado"/>
        <w:spacing w:line="276" w:lineRule="auto"/>
        <w:jc w:val="both"/>
        <w:rPr>
          <w:rFonts w:ascii="Arial Narrow" w:hAnsi="Arial Narrow"/>
          <w:b/>
          <w:bCs/>
          <w:sz w:val="26"/>
          <w:szCs w:val="26"/>
        </w:rPr>
      </w:pPr>
    </w:p>
    <w:p w14:paraId="3B4D1FDD" w14:textId="42CCC5CB" w:rsidR="00960B52" w:rsidRPr="00F86BE2" w:rsidRDefault="007815DC" w:rsidP="00F86BE2">
      <w:pPr>
        <w:pStyle w:val="Sinespaciado"/>
        <w:spacing w:line="276" w:lineRule="auto"/>
        <w:jc w:val="both"/>
        <w:rPr>
          <w:rFonts w:ascii="Arial Narrow" w:hAnsi="Arial Narrow"/>
          <w:sz w:val="26"/>
          <w:szCs w:val="26"/>
          <w:lang w:val="es-CO"/>
        </w:rPr>
      </w:pPr>
      <w:r w:rsidRPr="00F86BE2">
        <w:rPr>
          <w:rFonts w:ascii="Arial Narrow" w:hAnsi="Arial Narrow"/>
          <w:sz w:val="26"/>
          <w:szCs w:val="26"/>
          <w:lang w:val="es-CO"/>
        </w:rPr>
        <w:t>La Personería Municipal</w:t>
      </w:r>
      <w:r w:rsidR="00960B52" w:rsidRPr="00F86BE2">
        <w:rPr>
          <w:rFonts w:ascii="Arial Narrow" w:hAnsi="Arial Narrow"/>
          <w:sz w:val="26"/>
          <w:szCs w:val="26"/>
          <w:lang w:val="es-CO"/>
        </w:rPr>
        <w:t xml:space="preserve"> de Pereira</w:t>
      </w:r>
      <w:r w:rsidRPr="00F86BE2">
        <w:rPr>
          <w:rFonts w:ascii="Arial Narrow" w:hAnsi="Arial Narrow"/>
          <w:sz w:val="26"/>
          <w:szCs w:val="26"/>
          <w:lang w:val="es-CO"/>
        </w:rPr>
        <w:t xml:space="preserve"> </w:t>
      </w:r>
      <w:r w:rsidR="709756D5" w:rsidRPr="00F86BE2">
        <w:rPr>
          <w:rFonts w:ascii="Arial Narrow" w:hAnsi="Arial Narrow"/>
          <w:sz w:val="26"/>
          <w:szCs w:val="26"/>
          <w:lang w:val="es-CO"/>
        </w:rPr>
        <w:t>y la Procuraduría Regional Risaralda</w:t>
      </w:r>
      <w:r w:rsidR="00960B52" w:rsidRPr="00F86BE2">
        <w:rPr>
          <w:rFonts w:ascii="Arial Narrow" w:hAnsi="Arial Narrow"/>
          <w:sz w:val="26"/>
          <w:szCs w:val="26"/>
          <w:lang w:val="es-CO"/>
        </w:rPr>
        <w:t>, solicitaron su desvinculación al no tener responsabilidad alguna en la supuesta lesión de derechos fundamentales</w:t>
      </w:r>
      <w:r w:rsidR="00960B52" w:rsidRPr="00F86BE2">
        <w:rPr>
          <w:rFonts w:ascii="Arial Narrow" w:hAnsi="Arial Narrow"/>
          <w:sz w:val="26"/>
          <w:szCs w:val="26"/>
          <w:vertAlign w:val="superscript"/>
          <w:lang w:val="es-CO"/>
        </w:rPr>
        <w:footnoteReference w:id="2"/>
      </w:r>
      <w:r w:rsidR="00960B52" w:rsidRPr="00F86BE2">
        <w:rPr>
          <w:rFonts w:ascii="Arial Narrow" w:hAnsi="Arial Narrow"/>
          <w:sz w:val="26"/>
          <w:szCs w:val="26"/>
          <w:lang w:val="es-CO"/>
        </w:rPr>
        <w:t>.</w:t>
      </w:r>
    </w:p>
    <w:p w14:paraId="55925868" w14:textId="77777777" w:rsidR="00D402F1" w:rsidRPr="00F86BE2" w:rsidRDefault="00D402F1" w:rsidP="00F86BE2">
      <w:pPr>
        <w:pStyle w:val="Sinespaciado"/>
        <w:spacing w:line="276" w:lineRule="auto"/>
        <w:jc w:val="both"/>
        <w:rPr>
          <w:rFonts w:ascii="Arial Narrow" w:eastAsia="Calibri" w:hAnsi="Arial Narrow"/>
          <w:sz w:val="26"/>
          <w:szCs w:val="26"/>
        </w:rPr>
      </w:pPr>
    </w:p>
    <w:p w14:paraId="67900A22" w14:textId="3685C1D2" w:rsidR="009B059F" w:rsidRPr="00F86BE2" w:rsidRDefault="00003D63" w:rsidP="00F86BE2">
      <w:pPr>
        <w:pStyle w:val="Sinespaciado"/>
        <w:spacing w:line="276" w:lineRule="auto"/>
        <w:jc w:val="both"/>
        <w:rPr>
          <w:rFonts w:ascii="Arial Narrow" w:eastAsia="Calibri" w:hAnsi="Arial Narrow"/>
          <w:sz w:val="26"/>
          <w:szCs w:val="26"/>
        </w:rPr>
      </w:pPr>
      <w:r w:rsidRPr="00F86BE2">
        <w:rPr>
          <w:rFonts w:ascii="Arial Narrow" w:eastAsia="Calibri" w:hAnsi="Arial Narrow"/>
          <w:sz w:val="26"/>
          <w:szCs w:val="26"/>
        </w:rPr>
        <w:t xml:space="preserve">El juzgado </w:t>
      </w:r>
      <w:r w:rsidR="00C626FB" w:rsidRPr="00F86BE2">
        <w:rPr>
          <w:rFonts w:ascii="Arial Narrow" w:eastAsia="Calibri" w:hAnsi="Arial Narrow"/>
          <w:sz w:val="26"/>
          <w:szCs w:val="26"/>
        </w:rPr>
        <w:t xml:space="preserve">informó </w:t>
      </w:r>
      <w:r w:rsidR="00B82C99" w:rsidRPr="00F86BE2">
        <w:rPr>
          <w:rFonts w:ascii="Arial Narrow" w:eastAsia="Calibri" w:hAnsi="Arial Narrow"/>
          <w:sz w:val="26"/>
          <w:szCs w:val="26"/>
        </w:rPr>
        <w:t>que</w:t>
      </w:r>
      <w:r w:rsidR="00F2320E" w:rsidRPr="00F86BE2">
        <w:rPr>
          <w:rFonts w:ascii="Arial Narrow" w:eastAsia="Calibri" w:hAnsi="Arial Narrow"/>
          <w:sz w:val="26"/>
          <w:szCs w:val="26"/>
        </w:rPr>
        <w:t xml:space="preserve"> </w:t>
      </w:r>
      <w:r w:rsidR="00533ECC" w:rsidRPr="00F86BE2">
        <w:rPr>
          <w:rFonts w:ascii="Arial Narrow" w:eastAsia="Calibri" w:hAnsi="Arial Narrow"/>
          <w:sz w:val="26"/>
          <w:szCs w:val="26"/>
        </w:rPr>
        <w:t xml:space="preserve">con sustento en iguales hechos y pretensiones, el accionante ya había acudido a otra acción de tutela, que también </w:t>
      </w:r>
      <w:r w:rsidR="006445B4" w:rsidRPr="00F86BE2">
        <w:rPr>
          <w:rFonts w:ascii="Arial Narrow" w:eastAsia="Calibri" w:hAnsi="Arial Narrow"/>
          <w:sz w:val="26"/>
          <w:szCs w:val="26"/>
        </w:rPr>
        <w:t>está bajo el conocimiento de</w:t>
      </w:r>
      <w:r w:rsidR="00533ECC" w:rsidRPr="00F86BE2">
        <w:rPr>
          <w:rFonts w:ascii="Arial Narrow" w:eastAsia="Calibri" w:hAnsi="Arial Narrow"/>
          <w:sz w:val="26"/>
          <w:szCs w:val="26"/>
        </w:rPr>
        <w:t xml:space="preserve"> este Tribunal, </w:t>
      </w:r>
      <w:r w:rsidR="00F2320E" w:rsidRPr="00F86BE2">
        <w:rPr>
          <w:rFonts w:ascii="Arial Narrow" w:eastAsia="Calibri" w:hAnsi="Arial Narrow"/>
          <w:sz w:val="26"/>
          <w:szCs w:val="26"/>
        </w:rPr>
        <w:t xml:space="preserve">radicada </w:t>
      </w:r>
      <w:r w:rsidR="006445B4" w:rsidRPr="00F86BE2">
        <w:rPr>
          <w:rFonts w:ascii="Arial Narrow" w:eastAsia="Calibri" w:hAnsi="Arial Narrow"/>
          <w:sz w:val="26"/>
          <w:szCs w:val="26"/>
        </w:rPr>
        <w:t>con</w:t>
      </w:r>
      <w:r w:rsidR="00F2320E" w:rsidRPr="00F86BE2">
        <w:rPr>
          <w:rFonts w:ascii="Arial Narrow" w:eastAsia="Calibri" w:hAnsi="Arial Narrow"/>
          <w:sz w:val="26"/>
          <w:szCs w:val="26"/>
        </w:rPr>
        <w:t xml:space="preserve"> el número 2023-00101</w:t>
      </w:r>
      <w:r w:rsidR="008E484E" w:rsidRPr="00F86BE2">
        <w:rPr>
          <w:rFonts w:ascii="Arial Narrow" w:eastAsia="Calibri" w:hAnsi="Arial Narrow"/>
          <w:sz w:val="26"/>
          <w:szCs w:val="26"/>
        </w:rPr>
        <w:t>, de modo que se trata de un actuar temerario por parte del demandante</w:t>
      </w:r>
      <w:r w:rsidR="00874862" w:rsidRPr="00F86BE2">
        <w:rPr>
          <w:rFonts w:ascii="Arial Narrow" w:eastAsia="Calibri" w:hAnsi="Arial Narrow"/>
          <w:sz w:val="26"/>
          <w:szCs w:val="26"/>
        </w:rPr>
        <w:t xml:space="preserve">. Agregó </w:t>
      </w:r>
      <w:r w:rsidR="006445B4" w:rsidRPr="00F86BE2">
        <w:rPr>
          <w:rFonts w:ascii="Arial Narrow" w:eastAsia="Calibri" w:hAnsi="Arial Narrow"/>
          <w:sz w:val="26"/>
          <w:szCs w:val="26"/>
        </w:rPr>
        <w:t xml:space="preserve">que ese despacho se encuentra </w:t>
      </w:r>
      <w:r w:rsidR="00F779CD" w:rsidRPr="00F86BE2">
        <w:rPr>
          <w:rFonts w:ascii="Arial Narrow" w:eastAsia="Calibri" w:hAnsi="Arial Narrow"/>
          <w:sz w:val="26"/>
          <w:szCs w:val="26"/>
        </w:rPr>
        <w:t>en congestión judicial, provocada en gran parte por la multiplicidad de acciones populares que le son asignadas</w:t>
      </w:r>
      <w:r w:rsidR="0007799A" w:rsidRPr="00F86BE2">
        <w:rPr>
          <w:rFonts w:ascii="Arial Narrow" w:eastAsia="Calibri" w:hAnsi="Arial Narrow"/>
          <w:sz w:val="26"/>
          <w:szCs w:val="26"/>
        </w:rPr>
        <w:t xml:space="preserve">, al punto de que según el </w:t>
      </w:r>
      <w:r w:rsidR="00EC0A2B" w:rsidRPr="00F86BE2">
        <w:rPr>
          <w:rFonts w:ascii="Arial Narrow" w:eastAsia="Calibri" w:hAnsi="Arial Narrow"/>
          <w:sz w:val="26"/>
          <w:szCs w:val="26"/>
        </w:rPr>
        <w:t>oficio UDAEO22-1547 del 30 de agosto de 2022</w:t>
      </w:r>
      <w:r w:rsidR="00846440" w:rsidRPr="00F86BE2">
        <w:rPr>
          <w:rFonts w:ascii="Arial Narrow" w:eastAsia="Calibri" w:hAnsi="Arial Narrow"/>
          <w:sz w:val="26"/>
          <w:szCs w:val="26"/>
        </w:rPr>
        <w:t>,</w:t>
      </w:r>
      <w:r w:rsidR="00EC0A2B" w:rsidRPr="00F86BE2">
        <w:rPr>
          <w:rFonts w:ascii="Arial Narrow" w:eastAsia="Calibri" w:hAnsi="Arial Narrow"/>
          <w:sz w:val="26"/>
          <w:szCs w:val="26"/>
        </w:rPr>
        <w:t xml:space="preserve"> los juzgados civiles del circuito de esta ciudad cuentan</w:t>
      </w:r>
      <w:r w:rsidR="009B059F" w:rsidRPr="00F86BE2">
        <w:rPr>
          <w:rFonts w:ascii="Arial Narrow" w:eastAsia="Calibri" w:hAnsi="Arial Narrow"/>
          <w:sz w:val="26"/>
          <w:szCs w:val="26"/>
        </w:rPr>
        <w:t xml:space="preserve"> con un promedio de ingresos efectivos superior al nacional en</w:t>
      </w:r>
      <w:r w:rsidR="00EC0A2B" w:rsidRPr="00F86BE2">
        <w:rPr>
          <w:rFonts w:ascii="Arial Narrow" w:eastAsia="Calibri" w:hAnsi="Arial Narrow"/>
          <w:sz w:val="26"/>
          <w:szCs w:val="26"/>
        </w:rPr>
        <w:t xml:space="preserve"> un </w:t>
      </w:r>
      <w:r w:rsidR="00F2320E" w:rsidRPr="00F86BE2">
        <w:rPr>
          <w:rFonts w:ascii="Arial Narrow" w:eastAsia="Calibri" w:hAnsi="Arial Narrow"/>
          <w:sz w:val="26"/>
          <w:szCs w:val="26"/>
        </w:rPr>
        <w:t>301%</w:t>
      </w:r>
      <w:r w:rsidR="008E484E" w:rsidRPr="00F86BE2">
        <w:rPr>
          <w:rStyle w:val="Refdenotaalpie"/>
          <w:rFonts w:ascii="Arial Narrow" w:eastAsia="Calibri" w:hAnsi="Arial Narrow"/>
          <w:sz w:val="26"/>
          <w:szCs w:val="26"/>
        </w:rPr>
        <w:footnoteReference w:id="3"/>
      </w:r>
      <w:r w:rsidR="00F2320E" w:rsidRPr="00F86BE2">
        <w:rPr>
          <w:rFonts w:ascii="Arial Narrow" w:eastAsia="Calibri" w:hAnsi="Arial Narrow"/>
          <w:sz w:val="26"/>
          <w:szCs w:val="26"/>
        </w:rPr>
        <w:t>.</w:t>
      </w:r>
    </w:p>
    <w:p w14:paraId="01626065" w14:textId="3618BA4A" w:rsidR="007815DC" w:rsidRPr="00F86BE2" w:rsidRDefault="007815DC" w:rsidP="00F86BE2">
      <w:pPr>
        <w:pStyle w:val="Sinespaciado"/>
        <w:spacing w:line="276" w:lineRule="auto"/>
        <w:jc w:val="both"/>
        <w:rPr>
          <w:rFonts w:ascii="Arial Narrow" w:eastAsia="Calibri" w:hAnsi="Arial Narrow"/>
          <w:sz w:val="26"/>
          <w:szCs w:val="26"/>
        </w:rPr>
      </w:pPr>
    </w:p>
    <w:p w14:paraId="6DAF7A2E" w14:textId="53C1B779" w:rsidR="007815DC" w:rsidRPr="00F86BE2" w:rsidRDefault="007815DC" w:rsidP="00F86BE2">
      <w:pPr>
        <w:pStyle w:val="Sinespaciado"/>
        <w:spacing w:line="276" w:lineRule="auto"/>
        <w:jc w:val="both"/>
        <w:rPr>
          <w:rFonts w:ascii="Arial Narrow" w:eastAsia="Calibri" w:hAnsi="Arial Narrow"/>
          <w:sz w:val="26"/>
          <w:szCs w:val="26"/>
        </w:rPr>
      </w:pPr>
      <w:r w:rsidRPr="00F86BE2">
        <w:rPr>
          <w:rFonts w:ascii="Arial Narrow" w:eastAsia="Calibri" w:hAnsi="Arial Narrow"/>
          <w:sz w:val="26"/>
          <w:szCs w:val="26"/>
        </w:rPr>
        <w:t xml:space="preserve">La Procuraduría General de la Nación refirió que </w:t>
      </w:r>
      <w:r w:rsidR="00D9673E" w:rsidRPr="00F86BE2">
        <w:rPr>
          <w:rFonts w:ascii="Arial Narrow" w:eastAsia="Calibri" w:hAnsi="Arial Narrow"/>
          <w:sz w:val="26"/>
          <w:szCs w:val="26"/>
        </w:rPr>
        <w:t>las personas</w:t>
      </w:r>
      <w:r w:rsidR="000D3485" w:rsidRPr="00F86BE2">
        <w:rPr>
          <w:rFonts w:ascii="Arial Narrow" w:eastAsia="Calibri" w:hAnsi="Arial Narrow"/>
          <w:sz w:val="26"/>
          <w:szCs w:val="26"/>
        </w:rPr>
        <w:t xml:space="preserve"> que demuestren una condición de imposibilidad económica o social </w:t>
      </w:r>
      <w:r w:rsidR="00D9673E" w:rsidRPr="00F86BE2">
        <w:rPr>
          <w:rFonts w:ascii="Arial Narrow" w:eastAsia="Calibri" w:hAnsi="Arial Narrow"/>
          <w:sz w:val="26"/>
          <w:szCs w:val="26"/>
        </w:rPr>
        <w:t xml:space="preserve">para ejercer las acciones legales </w:t>
      </w:r>
      <w:r w:rsidR="00E21E00" w:rsidRPr="00F86BE2">
        <w:rPr>
          <w:rFonts w:ascii="Arial Narrow" w:eastAsia="Calibri" w:hAnsi="Arial Narrow"/>
          <w:sz w:val="26"/>
          <w:szCs w:val="26"/>
        </w:rPr>
        <w:t xml:space="preserve">en defensa de sus derechos, pueden acudir al servicio público de la Defensoría del Pueblo para que allí se </w:t>
      </w:r>
      <w:r w:rsidR="00BC6AFD" w:rsidRPr="00F86BE2">
        <w:rPr>
          <w:rFonts w:ascii="Arial Narrow" w:eastAsia="Calibri" w:hAnsi="Arial Narrow"/>
          <w:sz w:val="26"/>
          <w:szCs w:val="26"/>
        </w:rPr>
        <w:t>le</w:t>
      </w:r>
      <w:r w:rsidR="00E21E00" w:rsidRPr="00F86BE2">
        <w:rPr>
          <w:rFonts w:ascii="Arial Narrow" w:eastAsia="Calibri" w:hAnsi="Arial Narrow"/>
          <w:sz w:val="26"/>
          <w:szCs w:val="26"/>
        </w:rPr>
        <w:t xml:space="preserve"> garantice el</w:t>
      </w:r>
      <w:r w:rsidR="000D3485" w:rsidRPr="00F86BE2">
        <w:rPr>
          <w:rFonts w:ascii="Arial Narrow" w:eastAsia="Calibri" w:hAnsi="Arial Narrow"/>
          <w:sz w:val="26"/>
          <w:szCs w:val="26"/>
        </w:rPr>
        <w:t xml:space="preserve"> acceso a la</w:t>
      </w:r>
      <w:r w:rsidR="00E21E00" w:rsidRPr="00F86BE2">
        <w:rPr>
          <w:rFonts w:ascii="Arial Narrow" w:eastAsia="Calibri" w:hAnsi="Arial Narrow"/>
          <w:sz w:val="26"/>
          <w:szCs w:val="26"/>
        </w:rPr>
        <w:t xml:space="preserve"> administración de</w:t>
      </w:r>
      <w:r w:rsidR="000D3485" w:rsidRPr="00F86BE2">
        <w:rPr>
          <w:rFonts w:ascii="Arial Narrow" w:eastAsia="Calibri" w:hAnsi="Arial Narrow"/>
          <w:sz w:val="26"/>
          <w:szCs w:val="26"/>
        </w:rPr>
        <w:t xml:space="preserve"> justicia</w:t>
      </w:r>
      <w:r w:rsidR="00C27615" w:rsidRPr="00F86BE2">
        <w:rPr>
          <w:rStyle w:val="Refdenotaalpie"/>
          <w:rFonts w:ascii="Arial Narrow" w:eastAsia="Calibri" w:hAnsi="Arial Narrow"/>
          <w:sz w:val="26"/>
          <w:szCs w:val="26"/>
        </w:rPr>
        <w:footnoteReference w:id="4"/>
      </w:r>
      <w:r w:rsidR="00E21E00" w:rsidRPr="00F86BE2">
        <w:rPr>
          <w:rFonts w:ascii="Arial Narrow" w:eastAsia="Calibri" w:hAnsi="Arial Narrow"/>
          <w:sz w:val="26"/>
          <w:szCs w:val="26"/>
        </w:rPr>
        <w:t>.</w:t>
      </w:r>
      <w:r w:rsidR="00C27615" w:rsidRPr="00F86BE2">
        <w:rPr>
          <w:rFonts w:ascii="Arial Narrow" w:eastAsia="Calibri" w:hAnsi="Arial Narrow"/>
          <w:sz w:val="26"/>
          <w:szCs w:val="26"/>
        </w:rPr>
        <w:t xml:space="preserve"> </w:t>
      </w:r>
    </w:p>
    <w:p w14:paraId="35098C1E" w14:textId="630D3AE4" w:rsidR="00591C59" w:rsidRDefault="00591C59" w:rsidP="00F86BE2">
      <w:pPr>
        <w:pStyle w:val="Sinespaciado"/>
        <w:spacing w:line="276" w:lineRule="auto"/>
        <w:jc w:val="both"/>
        <w:rPr>
          <w:rFonts w:ascii="Arial Narrow" w:hAnsi="Arial Narrow"/>
          <w:sz w:val="26"/>
          <w:szCs w:val="26"/>
          <w:lang w:val="es-CO"/>
        </w:rPr>
      </w:pPr>
    </w:p>
    <w:p w14:paraId="0D9931A5" w14:textId="77777777" w:rsidR="00A9132E" w:rsidRPr="00F86BE2" w:rsidRDefault="00A9132E" w:rsidP="00F86BE2">
      <w:pPr>
        <w:pStyle w:val="Sinespaciado"/>
        <w:spacing w:line="276" w:lineRule="auto"/>
        <w:jc w:val="both"/>
        <w:rPr>
          <w:rFonts w:ascii="Arial Narrow" w:hAnsi="Arial Narrow"/>
          <w:sz w:val="26"/>
          <w:szCs w:val="26"/>
          <w:lang w:val="es-CO"/>
        </w:rPr>
      </w:pPr>
    </w:p>
    <w:p w14:paraId="2E0A79F2" w14:textId="77777777" w:rsidR="00E20047" w:rsidRPr="00F86BE2" w:rsidRDefault="00E20047" w:rsidP="00F86BE2">
      <w:pPr>
        <w:pStyle w:val="Sinespaciado"/>
        <w:spacing w:line="276" w:lineRule="auto"/>
        <w:jc w:val="center"/>
        <w:rPr>
          <w:rFonts w:ascii="Arial Narrow" w:hAnsi="Arial Narrow"/>
          <w:sz w:val="26"/>
          <w:szCs w:val="26"/>
          <w:lang w:val="pt-BR"/>
        </w:rPr>
      </w:pPr>
      <w:r w:rsidRPr="00F86BE2">
        <w:rPr>
          <w:rFonts w:ascii="Arial Narrow" w:hAnsi="Arial Narrow"/>
          <w:b/>
          <w:bCs/>
          <w:sz w:val="26"/>
          <w:szCs w:val="26"/>
          <w:lang w:val="pt-BR"/>
        </w:rPr>
        <w:t>CONSIDERACIONES</w:t>
      </w:r>
    </w:p>
    <w:p w14:paraId="049F31CB" w14:textId="03C39BA3" w:rsidR="00E20047" w:rsidRDefault="00E20047" w:rsidP="00F86BE2">
      <w:pPr>
        <w:pStyle w:val="Sinespaciado"/>
        <w:spacing w:line="276" w:lineRule="auto"/>
        <w:jc w:val="both"/>
        <w:rPr>
          <w:rFonts w:ascii="Arial Narrow" w:hAnsi="Arial Narrow"/>
          <w:sz w:val="26"/>
          <w:szCs w:val="26"/>
          <w:lang w:val="pt-BR"/>
        </w:rPr>
      </w:pPr>
    </w:p>
    <w:p w14:paraId="0236668E" w14:textId="77777777" w:rsidR="00A9132E" w:rsidRPr="00F86BE2" w:rsidRDefault="00A9132E" w:rsidP="00F86BE2">
      <w:pPr>
        <w:pStyle w:val="Sinespaciado"/>
        <w:spacing w:line="276" w:lineRule="auto"/>
        <w:jc w:val="both"/>
        <w:rPr>
          <w:rFonts w:ascii="Arial Narrow" w:hAnsi="Arial Narrow"/>
          <w:sz w:val="26"/>
          <w:szCs w:val="26"/>
          <w:lang w:val="pt-BR"/>
        </w:rPr>
      </w:pPr>
    </w:p>
    <w:p w14:paraId="606AC27E" w14:textId="1FF90D88" w:rsidR="00E0605A" w:rsidRPr="00F86BE2" w:rsidRDefault="007D241D" w:rsidP="00F86BE2">
      <w:pPr>
        <w:pStyle w:val="Sinespaciado"/>
        <w:spacing w:line="276" w:lineRule="auto"/>
        <w:jc w:val="both"/>
        <w:rPr>
          <w:rFonts w:ascii="Arial Narrow" w:hAnsi="Arial Narrow"/>
          <w:sz w:val="26"/>
          <w:szCs w:val="26"/>
        </w:rPr>
      </w:pPr>
      <w:r w:rsidRPr="00F86BE2">
        <w:rPr>
          <w:rFonts w:ascii="Arial Narrow" w:hAnsi="Arial Narrow"/>
          <w:b/>
          <w:sz w:val="26"/>
          <w:szCs w:val="26"/>
        </w:rPr>
        <w:t xml:space="preserve">1. </w:t>
      </w:r>
      <w:r w:rsidRPr="00F86BE2">
        <w:rPr>
          <w:rFonts w:ascii="Arial Narrow" w:hAnsi="Arial Narrow"/>
          <w:sz w:val="26"/>
          <w:szCs w:val="26"/>
        </w:rPr>
        <w:t xml:space="preserve">Es claro que se promueve acción de tutela, al amparo del artículo 86 de la Constitución </w:t>
      </w:r>
      <w:r w:rsidRPr="00F86BE2">
        <w:rPr>
          <w:rFonts w:ascii="Arial Narrow" w:hAnsi="Arial Narrow"/>
          <w:sz w:val="26"/>
          <w:szCs w:val="26"/>
        </w:rPr>
        <w:lastRenderedPageBreak/>
        <w:t xml:space="preserve">Nacional, </w:t>
      </w:r>
      <w:r w:rsidR="00291391" w:rsidRPr="00F86BE2">
        <w:rPr>
          <w:rFonts w:ascii="Arial Narrow" w:hAnsi="Arial Narrow"/>
          <w:sz w:val="26"/>
          <w:szCs w:val="26"/>
        </w:rPr>
        <w:t>para alegar</w:t>
      </w:r>
      <w:r w:rsidR="003E3875" w:rsidRPr="00F86BE2">
        <w:rPr>
          <w:rFonts w:ascii="Arial Narrow" w:hAnsi="Arial Narrow"/>
          <w:sz w:val="26"/>
          <w:szCs w:val="26"/>
        </w:rPr>
        <w:t xml:space="preserve"> </w:t>
      </w:r>
      <w:r w:rsidR="00291391" w:rsidRPr="00F86BE2">
        <w:rPr>
          <w:rFonts w:ascii="Arial Narrow" w:hAnsi="Arial Narrow"/>
          <w:sz w:val="26"/>
          <w:szCs w:val="26"/>
        </w:rPr>
        <w:t>un supuesto caso de mora judicial</w:t>
      </w:r>
      <w:r w:rsidR="005F3F2F" w:rsidRPr="00F86BE2">
        <w:rPr>
          <w:rFonts w:ascii="Arial Narrow" w:hAnsi="Arial Narrow"/>
          <w:sz w:val="26"/>
          <w:szCs w:val="26"/>
        </w:rPr>
        <w:t>, ante la falta de emisión de</w:t>
      </w:r>
      <w:r w:rsidR="00397221" w:rsidRPr="00F86BE2">
        <w:rPr>
          <w:rFonts w:ascii="Arial Narrow" w:hAnsi="Arial Narrow"/>
          <w:sz w:val="26"/>
          <w:szCs w:val="26"/>
        </w:rPr>
        <w:t>l</w:t>
      </w:r>
      <w:r w:rsidR="005F3F2F" w:rsidRPr="00F86BE2">
        <w:rPr>
          <w:rFonts w:ascii="Arial Narrow" w:hAnsi="Arial Narrow"/>
          <w:sz w:val="26"/>
          <w:szCs w:val="26"/>
        </w:rPr>
        <w:t xml:space="preserve"> proveído</w:t>
      </w:r>
      <w:r w:rsidR="00397221" w:rsidRPr="00F86BE2">
        <w:rPr>
          <w:rFonts w:ascii="Arial Narrow" w:hAnsi="Arial Narrow"/>
          <w:sz w:val="26"/>
          <w:szCs w:val="26"/>
        </w:rPr>
        <w:t xml:space="preserve"> por medio del cual se libre mandamiento de pago</w:t>
      </w:r>
      <w:r w:rsidR="00B22B8B" w:rsidRPr="00F86BE2">
        <w:rPr>
          <w:rFonts w:ascii="Arial Narrow" w:hAnsi="Arial Narrow"/>
          <w:sz w:val="26"/>
          <w:szCs w:val="26"/>
        </w:rPr>
        <w:t>,</w:t>
      </w:r>
      <w:r w:rsidR="00397221" w:rsidRPr="00F86BE2">
        <w:rPr>
          <w:rFonts w:ascii="Arial Narrow" w:hAnsi="Arial Narrow"/>
          <w:sz w:val="26"/>
          <w:szCs w:val="26"/>
        </w:rPr>
        <w:t xml:space="preserve"> en el proceso ejecutivo iniciado a continuación de demanda popular</w:t>
      </w:r>
      <w:r w:rsidR="001B60E9" w:rsidRPr="00F86BE2">
        <w:rPr>
          <w:rFonts w:ascii="Arial Narrow" w:hAnsi="Arial Narrow"/>
          <w:sz w:val="26"/>
          <w:szCs w:val="26"/>
        </w:rPr>
        <w:t>.</w:t>
      </w:r>
    </w:p>
    <w:p w14:paraId="4574CD7C" w14:textId="77777777" w:rsidR="00C27615" w:rsidRPr="00F86BE2" w:rsidRDefault="00C27615" w:rsidP="00F86BE2">
      <w:pPr>
        <w:pStyle w:val="Sinespaciado"/>
        <w:spacing w:line="276" w:lineRule="auto"/>
        <w:jc w:val="both"/>
        <w:rPr>
          <w:rFonts w:ascii="Arial Narrow" w:eastAsia="Georgia" w:hAnsi="Arial Narrow" w:cs="Georgia"/>
          <w:color w:val="000000" w:themeColor="text1"/>
          <w:sz w:val="26"/>
          <w:szCs w:val="26"/>
        </w:rPr>
      </w:pPr>
    </w:p>
    <w:p w14:paraId="68FA0194" w14:textId="2F4C415D" w:rsidR="007D241D" w:rsidRPr="00F86BE2" w:rsidRDefault="007D241D" w:rsidP="00F86BE2">
      <w:pPr>
        <w:pStyle w:val="Sinespaciado"/>
        <w:spacing w:line="276" w:lineRule="auto"/>
        <w:jc w:val="both"/>
        <w:rPr>
          <w:rFonts w:ascii="Arial Narrow" w:eastAsia="Georgia" w:hAnsi="Arial Narrow" w:cs="Georgia"/>
          <w:color w:val="000000" w:themeColor="text1"/>
          <w:sz w:val="26"/>
          <w:szCs w:val="26"/>
        </w:rPr>
      </w:pPr>
      <w:r w:rsidRPr="00F86BE2">
        <w:rPr>
          <w:rFonts w:ascii="Arial Narrow" w:eastAsia="Georgia" w:hAnsi="Arial Narrow" w:cs="Georgia"/>
          <w:color w:val="000000" w:themeColor="text1"/>
          <w:sz w:val="26"/>
          <w:szCs w:val="26"/>
        </w:rPr>
        <w:t>El problema jurídico a resolver reside en definir si la acción de tutela resulta procedente y en caso positivo si el juzgado demandado incurrió en lesión de los derechos fundamentales del accionante.</w:t>
      </w:r>
      <w:r w:rsidR="00BC6AFD" w:rsidRPr="00F86BE2">
        <w:rPr>
          <w:rFonts w:ascii="Arial Narrow" w:eastAsia="Georgia" w:hAnsi="Arial Narrow" w:cs="Georgia"/>
          <w:color w:val="000000" w:themeColor="text1"/>
          <w:sz w:val="26"/>
          <w:szCs w:val="26"/>
        </w:rPr>
        <w:t xml:space="preserve"> Previamente se deberá definir si se configuró la temeridad alegada por el accionado.</w:t>
      </w:r>
    </w:p>
    <w:p w14:paraId="5A1B6FFE" w14:textId="77777777" w:rsidR="007D241D" w:rsidRPr="00F86BE2" w:rsidRDefault="007D241D" w:rsidP="00F86BE2">
      <w:pPr>
        <w:spacing w:line="276" w:lineRule="auto"/>
        <w:jc w:val="both"/>
        <w:rPr>
          <w:rFonts w:ascii="Arial Narrow" w:eastAsia="Georgia" w:hAnsi="Arial Narrow" w:cs="Georgia"/>
          <w:color w:val="000000" w:themeColor="text1"/>
          <w:sz w:val="26"/>
          <w:szCs w:val="26"/>
          <w:lang w:val="es-ES"/>
        </w:rPr>
      </w:pPr>
    </w:p>
    <w:p w14:paraId="58B0E250" w14:textId="5AE264D9"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b/>
          <w:bCs/>
          <w:sz w:val="26"/>
          <w:szCs w:val="26"/>
        </w:rPr>
        <w:t xml:space="preserve">2. </w:t>
      </w:r>
      <w:r w:rsidRPr="00F86BE2">
        <w:rPr>
          <w:rFonts w:ascii="Arial Narrow" w:hAnsi="Arial Narrow"/>
          <w:sz w:val="26"/>
          <w:szCs w:val="26"/>
          <w:lang w:val="es-CO"/>
        </w:rPr>
        <w:t xml:space="preserve">Mario Restrepo </w:t>
      </w:r>
      <w:r w:rsidRPr="00F86BE2">
        <w:rPr>
          <w:rFonts w:ascii="Arial Narrow" w:hAnsi="Arial Narrow"/>
          <w:sz w:val="26"/>
          <w:szCs w:val="26"/>
        </w:rPr>
        <w:t xml:space="preserve">está legitimado para accionar, en su condición de demandante dentro de la actuación judicial que se reprocha. Por el extremo pasivo lo está el Juzgado </w:t>
      </w:r>
      <w:r w:rsidR="00F27EC6" w:rsidRPr="00F86BE2">
        <w:rPr>
          <w:rFonts w:ascii="Arial Narrow" w:hAnsi="Arial Narrow"/>
          <w:sz w:val="26"/>
          <w:szCs w:val="26"/>
        </w:rPr>
        <w:t>Cuarto</w:t>
      </w:r>
      <w:r w:rsidRPr="00F86BE2">
        <w:rPr>
          <w:rFonts w:ascii="Arial Narrow" w:hAnsi="Arial Narrow"/>
          <w:sz w:val="26"/>
          <w:szCs w:val="26"/>
        </w:rPr>
        <w:t xml:space="preserve"> Civil del Circuito de Pereira, como autoridad que conoce la acción popular de marras y a la que se endilga el incumplimiento de los términos procesales.</w:t>
      </w:r>
    </w:p>
    <w:p w14:paraId="14E6ED9C" w14:textId="77777777" w:rsidR="009D34F1" w:rsidRPr="00F86BE2" w:rsidRDefault="009D34F1" w:rsidP="00F86BE2">
      <w:pPr>
        <w:pStyle w:val="Sinespaciado"/>
        <w:spacing w:line="276" w:lineRule="auto"/>
        <w:jc w:val="both"/>
        <w:rPr>
          <w:rFonts w:ascii="Arial Narrow" w:hAnsi="Arial Narrow"/>
          <w:bCs/>
          <w:sz w:val="26"/>
          <w:szCs w:val="26"/>
        </w:rPr>
      </w:pPr>
    </w:p>
    <w:p w14:paraId="7C2B9F43" w14:textId="786C3C63" w:rsidR="009D34F1" w:rsidRPr="00F86BE2" w:rsidRDefault="003F1866" w:rsidP="00F86BE2">
      <w:pPr>
        <w:pStyle w:val="Sinespaciado"/>
        <w:spacing w:line="276" w:lineRule="auto"/>
        <w:jc w:val="both"/>
        <w:rPr>
          <w:rFonts w:ascii="Arial Narrow" w:hAnsi="Arial Narrow"/>
          <w:sz w:val="26"/>
          <w:szCs w:val="26"/>
        </w:rPr>
      </w:pPr>
      <w:r w:rsidRPr="00F86BE2">
        <w:rPr>
          <w:rFonts w:ascii="Arial Narrow" w:hAnsi="Arial Narrow"/>
          <w:b/>
          <w:sz w:val="26"/>
          <w:szCs w:val="26"/>
        </w:rPr>
        <w:t>3</w:t>
      </w:r>
      <w:r w:rsidR="009D34F1" w:rsidRPr="00F86BE2">
        <w:rPr>
          <w:rFonts w:ascii="Arial Narrow" w:hAnsi="Arial Narrow"/>
          <w:b/>
          <w:sz w:val="26"/>
          <w:szCs w:val="26"/>
        </w:rPr>
        <w:t>.</w:t>
      </w:r>
      <w:r w:rsidR="00BC6AFD" w:rsidRPr="00F86BE2">
        <w:rPr>
          <w:rFonts w:ascii="Arial Narrow" w:hAnsi="Arial Narrow"/>
          <w:b/>
          <w:sz w:val="26"/>
          <w:szCs w:val="26"/>
        </w:rPr>
        <w:t xml:space="preserve"> </w:t>
      </w:r>
      <w:r w:rsidR="00CE1E96" w:rsidRPr="00F86BE2">
        <w:rPr>
          <w:rFonts w:ascii="Arial Narrow" w:hAnsi="Arial Narrow"/>
          <w:sz w:val="26"/>
          <w:szCs w:val="26"/>
        </w:rPr>
        <w:t>De la revisión de la demandada</w:t>
      </w:r>
      <w:r w:rsidR="009D34F1" w:rsidRPr="00F86BE2">
        <w:rPr>
          <w:rFonts w:ascii="Arial Narrow" w:hAnsi="Arial Narrow"/>
          <w:sz w:val="26"/>
          <w:szCs w:val="26"/>
        </w:rPr>
        <w:t xml:space="preserve"> de tutela radicada </w:t>
      </w:r>
      <w:r w:rsidR="009D34F1" w:rsidRPr="00F86BE2">
        <w:rPr>
          <w:rFonts w:ascii="Arial Narrow" w:hAnsi="Arial Narrow"/>
          <w:sz w:val="26"/>
          <w:szCs w:val="26"/>
          <w:lang w:val="es-CO"/>
        </w:rPr>
        <w:t>66001-22-13-000-20</w:t>
      </w:r>
      <w:r w:rsidR="00CE1E96" w:rsidRPr="00F86BE2">
        <w:rPr>
          <w:rFonts w:ascii="Arial Narrow" w:hAnsi="Arial Narrow"/>
          <w:sz w:val="26"/>
          <w:szCs w:val="26"/>
          <w:lang w:val="es-CO"/>
        </w:rPr>
        <w:t>3</w:t>
      </w:r>
      <w:r w:rsidR="009D34F1" w:rsidRPr="00F86BE2">
        <w:rPr>
          <w:rFonts w:ascii="Arial Narrow" w:hAnsi="Arial Narrow"/>
          <w:sz w:val="26"/>
          <w:szCs w:val="26"/>
          <w:lang w:val="es-CO"/>
        </w:rPr>
        <w:t>2-00</w:t>
      </w:r>
      <w:r w:rsidR="00CE1E96" w:rsidRPr="00F86BE2">
        <w:rPr>
          <w:rFonts w:ascii="Arial Narrow" w:hAnsi="Arial Narrow"/>
          <w:sz w:val="26"/>
          <w:szCs w:val="26"/>
          <w:lang w:val="es-CO"/>
        </w:rPr>
        <w:t>103</w:t>
      </w:r>
      <w:r w:rsidR="009D34F1" w:rsidRPr="00F86BE2">
        <w:rPr>
          <w:rFonts w:ascii="Arial Narrow" w:hAnsi="Arial Narrow"/>
          <w:sz w:val="26"/>
          <w:szCs w:val="26"/>
          <w:lang w:val="es-CO"/>
        </w:rPr>
        <w:t>-00, conocida en primera instancia</w:t>
      </w:r>
      <w:r w:rsidR="00BD242C" w:rsidRPr="00F86BE2">
        <w:rPr>
          <w:rFonts w:ascii="Arial Narrow" w:hAnsi="Arial Narrow"/>
          <w:sz w:val="26"/>
          <w:szCs w:val="26"/>
          <w:lang w:val="es-CO"/>
        </w:rPr>
        <w:t xml:space="preserve"> también</w:t>
      </w:r>
      <w:r w:rsidR="009D34F1" w:rsidRPr="00F86BE2">
        <w:rPr>
          <w:rFonts w:ascii="Arial Narrow" w:hAnsi="Arial Narrow"/>
          <w:sz w:val="26"/>
          <w:szCs w:val="26"/>
          <w:lang w:val="es-CO"/>
        </w:rPr>
        <w:t xml:space="preserve"> por esta Sala</w:t>
      </w:r>
      <w:r w:rsidR="00CA7BBF" w:rsidRPr="00F86BE2">
        <w:rPr>
          <w:rFonts w:ascii="Arial Narrow" w:hAnsi="Arial Narrow"/>
          <w:sz w:val="26"/>
          <w:szCs w:val="26"/>
          <w:lang w:val="es-CO"/>
        </w:rPr>
        <w:t>, se deduce que la misma fue presentada el 23 de febrero de este año y e</w:t>
      </w:r>
      <w:r w:rsidR="009D34F1" w:rsidRPr="00F86BE2">
        <w:rPr>
          <w:rFonts w:ascii="Arial Narrow" w:hAnsi="Arial Narrow"/>
          <w:sz w:val="26"/>
          <w:szCs w:val="26"/>
          <w:lang w:val="es-CO"/>
        </w:rPr>
        <w:t xml:space="preserve">n ella el señor Mario Restrepo acusó al Juzgado </w:t>
      </w:r>
      <w:r w:rsidR="00CA7BBF" w:rsidRPr="00F86BE2">
        <w:rPr>
          <w:rFonts w:ascii="Arial Narrow" w:hAnsi="Arial Narrow"/>
          <w:sz w:val="26"/>
          <w:szCs w:val="26"/>
          <w:lang w:val="es-CO"/>
        </w:rPr>
        <w:t>Cuarto</w:t>
      </w:r>
      <w:r w:rsidR="009D34F1" w:rsidRPr="00F86BE2">
        <w:rPr>
          <w:rFonts w:ascii="Arial Narrow" w:hAnsi="Arial Narrow"/>
          <w:sz w:val="26"/>
          <w:szCs w:val="26"/>
          <w:lang w:val="es-CO"/>
        </w:rPr>
        <w:t xml:space="preserve"> Civil del Circuito de Pereira de que “</w:t>
      </w:r>
      <w:r w:rsidR="00AC2F04" w:rsidRPr="00E627E8">
        <w:rPr>
          <w:rFonts w:ascii="Arial Narrow" w:hAnsi="Arial Narrow"/>
          <w:sz w:val="24"/>
          <w:szCs w:val="26"/>
          <w:lang w:val="es-CO"/>
        </w:rPr>
        <w:t>En la acción popular 66001 31 03 004 2019 00036 00… se NIEGA a librar mandamiento de pago</w:t>
      </w:r>
      <w:r w:rsidR="00AC2F04" w:rsidRPr="00F86BE2">
        <w:rPr>
          <w:rFonts w:ascii="Arial Narrow" w:hAnsi="Arial Narrow"/>
          <w:sz w:val="26"/>
          <w:szCs w:val="26"/>
          <w:lang w:val="es-CO"/>
        </w:rPr>
        <w:t xml:space="preserve">” </w:t>
      </w:r>
      <w:r w:rsidR="009D34F1" w:rsidRPr="00F86BE2">
        <w:rPr>
          <w:rFonts w:ascii="Arial Narrow" w:hAnsi="Arial Narrow"/>
          <w:sz w:val="26"/>
          <w:szCs w:val="26"/>
        </w:rPr>
        <w:t>y en consecuencia suplicó se le ordenara “</w:t>
      </w:r>
      <w:r w:rsidR="00981732" w:rsidRPr="00E627E8">
        <w:rPr>
          <w:rFonts w:ascii="Arial Narrow" w:hAnsi="Arial Narrow"/>
          <w:sz w:val="24"/>
          <w:szCs w:val="26"/>
        </w:rPr>
        <w:t>inmediatamente… LIBRAR INMEDIATAMENTE MANDAMIENTO DE PAGO</w:t>
      </w:r>
      <w:r w:rsidR="00981732" w:rsidRPr="00F86BE2">
        <w:rPr>
          <w:rFonts w:ascii="Arial Narrow" w:hAnsi="Arial Narrow"/>
          <w:sz w:val="26"/>
          <w:szCs w:val="26"/>
        </w:rPr>
        <w:t>”</w:t>
      </w:r>
      <w:r w:rsidR="00841E1B" w:rsidRPr="00F86BE2">
        <w:rPr>
          <w:rFonts w:ascii="Arial Narrow" w:hAnsi="Arial Narrow"/>
          <w:sz w:val="26"/>
          <w:szCs w:val="26"/>
        </w:rPr>
        <w:t xml:space="preserve"> y a la Procuradora General de la Nación que “</w:t>
      </w:r>
      <w:r w:rsidR="00841E1B" w:rsidRPr="00E627E8">
        <w:rPr>
          <w:rFonts w:ascii="Arial Narrow" w:hAnsi="Arial Narrow"/>
          <w:sz w:val="24"/>
          <w:szCs w:val="26"/>
        </w:rPr>
        <w:t xml:space="preserve">presente a mi nombre </w:t>
      </w:r>
      <w:proofErr w:type="spellStart"/>
      <w:r w:rsidR="00841E1B" w:rsidRPr="00E627E8">
        <w:rPr>
          <w:rFonts w:ascii="Arial Narrow" w:hAnsi="Arial Narrow"/>
          <w:sz w:val="24"/>
          <w:szCs w:val="26"/>
        </w:rPr>
        <w:t>accion</w:t>
      </w:r>
      <w:proofErr w:type="spellEnd"/>
      <w:r w:rsidR="00BD242C" w:rsidRPr="00E627E8">
        <w:rPr>
          <w:rFonts w:ascii="Arial Narrow" w:hAnsi="Arial Narrow"/>
          <w:sz w:val="24"/>
          <w:szCs w:val="26"/>
        </w:rPr>
        <w:t xml:space="preserve"> (sic)</w:t>
      </w:r>
      <w:r w:rsidR="00841E1B" w:rsidRPr="00E627E8">
        <w:rPr>
          <w:rFonts w:ascii="Arial Narrow" w:hAnsi="Arial Narrow"/>
          <w:sz w:val="24"/>
          <w:szCs w:val="26"/>
        </w:rPr>
        <w:t xml:space="preserve"> de reparación directa por error judicial</w:t>
      </w:r>
      <w:r w:rsidR="009D34F1" w:rsidRPr="00F86BE2">
        <w:rPr>
          <w:rFonts w:ascii="Arial Narrow" w:hAnsi="Arial Narrow"/>
          <w:sz w:val="26"/>
          <w:szCs w:val="26"/>
        </w:rPr>
        <w:t>”</w:t>
      </w:r>
      <w:r w:rsidR="009D34F1" w:rsidRPr="00F86BE2">
        <w:rPr>
          <w:rStyle w:val="Refdenotaalpie"/>
          <w:rFonts w:ascii="Arial Narrow" w:hAnsi="Arial Narrow"/>
          <w:sz w:val="26"/>
          <w:szCs w:val="26"/>
          <w:lang w:val="es-CO"/>
        </w:rPr>
        <w:footnoteReference w:id="5"/>
      </w:r>
      <w:r w:rsidR="009D34F1" w:rsidRPr="00F86BE2">
        <w:rPr>
          <w:rFonts w:ascii="Arial Narrow" w:hAnsi="Arial Narrow"/>
          <w:sz w:val="26"/>
          <w:szCs w:val="26"/>
          <w:lang w:val="es-CO"/>
        </w:rPr>
        <w:t>.</w:t>
      </w:r>
    </w:p>
    <w:p w14:paraId="3089C7EC" w14:textId="77777777" w:rsidR="009D34F1" w:rsidRPr="00F86BE2" w:rsidRDefault="009D34F1" w:rsidP="00F86BE2">
      <w:pPr>
        <w:pStyle w:val="Sinespaciado"/>
        <w:spacing w:line="276" w:lineRule="auto"/>
        <w:jc w:val="both"/>
        <w:rPr>
          <w:rFonts w:ascii="Arial Narrow" w:hAnsi="Arial Narrow"/>
          <w:sz w:val="26"/>
          <w:szCs w:val="26"/>
        </w:rPr>
      </w:pPr>
    </w:p>
    <w:p w14:paraId="30C788DE" w14:textId="6E1BA656"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sz w:val="26"/>
          <w:szCs w:val="26"/>
        </w:rPr>
        <w:t xml:space="preserve">Al confrontar esta acción de amparo con la que ahora es objeto de revisión, se evidencia que ambas involucran a las mismas partes y comparten similares hechos y pretensiones, como quiera que en la presente </w:t>
      </w:r>
      <w:r w:rsidRPr="00F86BE2">
        <w:rPr>
          <w:rFonts w:ascii="Arial Narrow" w:hAnsi="Arial Narrow"/>
          <w:sz w:val="26"/>
          <w:szCs w:val="26"/>
          <w:lang w:val="es-CO"/>
        </w:rPr>
        <w:t>Mario Restrepo</w:t>
      </w:r>
      <w:r w:rsidRPr="00F86BE2">
        <w:rPr>
          <w:rFonts w:ascii="Arial Narrow" w:hAnsi="Arial Narrow"/>
          <w:sz w:val="26"/>
          <w:szCs w:val="26"/>
        </w:rPr>
        <w:t xml:space="preserve"> también reprocha del Juzgado </w:t>
      </w:r>
      <w:r w:rsidR="00841E1B" w:rsidRPr="00F86BE2">
        <w:rPr>
          <w:rFonts w:ascii="Arial Narrow" w:hAnsi="Arial Narrow"/>
          <w:sz w:val="26"/>
          <w:szCs w:val="26"/>
        </w:rPr>
        <w:t>Cuarto</w:t>
      </w:r>
      <w:r w:rsidRPr="00F86BE2">
        <w:rPr>
          <w:rFonts w:ascii="Arial Narrow" w:hAnsi="Arial Narrow"/>
          <w:sz w:val="26"/>
          <w:szCs w:val="26"/>
        </w:rPr>
        <w:t xml:space="preserve"> Civil del Circuito local, la falta de </w:t>
      </w:r>
      <w:r w:rsidR="00AD2A20" w:rsidRPr="00F86BE2">
        <w:rPr>
          <w:rFonts w:ascii="Arial Narrow" w:hAnsi="Arial Narrow"/>
          <w:sz w:val="26"/>
          <w:szCs w:val="26"/>
        </w:rPr>
        <w:t xml:space="preserve">emisión del mandamiento de pago en aquella acción popular radicada </w:t>
      </w:r>
      <w:r w:rsidR="00AD2A20" w:rsidRPr="00F86BE2">
        <w:rPr>
          <w:rFonts w:ascii="Arial Narrow" w:hAnsi="Arial Narrow"/>
          <w:sz w:val="26"/>
          <w:szCs w:val="26"/>
          <w:lang w:val="es-CO"/>
        </w:rPr>
        <w:t>2019-00036</w:t>
      </w:r>
      <w:r w:rsidR="005234E2" w:rsidRPr="00F86BE2">
        <w:rPr>
          <w:rFonts w:ascii="Arial Narrow" w:hAnsi="Arial Narrow"/>
          <w:sz w:val="26"/>
          <w:szCs w:val="26"/>
          <w:lang w:val="es-CO"/>
        </w:rPr>
        <w:t>. Así mismo, pretende se mande a la Procuradora General de la Nación dar inicio al proceso de reparación directa por error judicial</w:t>
      </w:r>
      <w:r w:rsidRPr="00F86BE2">
        <w:rPr>
          <w:rFonts w:ascii="Arial Narrow" w:hAnsi="Arial Narrow"/>
          <w:sz w:val="26"/>
          <w:szCs w:val="26"/>
        </w:rPr>
        <w:t>.</w:t>
      </w:r>
    </w:p>
    <w:p w14:paraId="71DA8835" w14:textId="77777777" w:rsidR="009D34F1" w:rsidRPr="00F86BE2" w:rsidRDefault="009D34F1" w:rsidP="00F86BE2">
      <w:pPr>
        <w:pStyle w:val="Sinespaciado"/>
        <w:spacing w:line="276" w:lineRule="auto"/>
        <w:jc w:val="both"/>
        <w:rPr>
          <w:rFonts w:ascii="Arial Narrow" w:hAnsi="Arial Narrow"/>
          <w:sz w:val="26"/>
          <w:szCs w:val="26"/>
        </w:rPr>
      </w:pPr>
    </w:p>
    <w:p w14:paraId="67A8581B" w14:textId="77777777"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sz w:val="26"/>
          <w:szCs w:val="26"/>
        </w:rPr>
        <w:t>Señala el artículo 38 del Decreto 2591 de 1991: "</w:t>
      </w:r>
      <w:r w:rsidRPr="00E627E8">
        <w:rPr>
          <w:rFonts w:ascii="Arial Narrow" w:hAnsi="Arial Narrow"/>
          <w:i/>
          <w:iCs/>
          <w:sz w:val="24"/>
          <w:szCs w:val="26"/>
        </w:rPr>
        <w:t>Cuando, sin motivo expresamente justificado, la misma acción de tutela sea presentada por la misma persona o su representante ante varios jueces o tribunales, se rechazarán o decidirán desfavorablemente todas las solicitudes</w:t>
      </w:r>
      <w:r w:rsidRPr="00F86BE2">
        <w:rPr>
          <w:rFonts w:ascii="Arial Narrow" w:hAnsi="Arial Narrow"/>
          <w:i/>
          <w:iCs/>
          <w:sz w:val="26"/>
          <w:szCs w:val="26"/>
        </w:rPr>
        <w:t>”</w:t>
      </w:r>
      <w:r w:rsidRPr="00F86BE2">
        <w:rPr>
          <w:rFonts w:ascii="Arial Narrow" w:hAnsi="Arial Narrow"/>
          <w:sz w:val="26"/>
          <w:szCs w:val="26"/>
        </w:rPr>
        <w:t xml:space="preserve">. </w:t>
      </w:r>
    </w:p>
    <w:p w14:paraId="4048F194" w14:textId="77777777" w:rsidR="009D34F1" w:rsidRPr="00F86BE2" w:rsidRDefault="009D34F1" w:rsidP="00F86BE2">
      <w:pPr>
        <w:pStyle w:val="Sinespaciado"/>
        <w:spacing w:line="276" w:lineRule="auto"/>
        <w:jc w:val="both"/>
        <w:rPr>
          <w:rFonts w:ascii="Arial Narrow" w:hAnsi="Arial Narrow"/>
          <w:sz w:val="26"/>
          <w:szCs w:val="26"/>
        </w:rPr>
      </w:pPr>
    </w:p>
    <w:p w14:paraId="49689893" w14:textId="77777777" w:rsidR="009D34F1" w:rsidRPr="00F86BE2" w:rsidRDefault="009D34F1" w:rsidP="00F86BE2">
      <w:pPr>
        <w:pStyle w:val="Sinespaciado"/>
        <w:spacing w:line="276" w:lineRule="auto"/>
        <w:jc w:val="both"/>
        <w:rPr>
          <w:rFonts w:ascii="Arial Narrow" w:hAnsi="Arial Narrow"/>
          <w:i/>
          <w:iCs/>
          <w:sz w:val="26"/>
          <w:szCs w:val="26"/>
        </w:rPr>
      </w:pPr>
      <w:r w:rsidRPr="00F86BE2">
        <w:rPr>
          <w:rFonts w:ascii="Arial Narrow" w:hAnsi="Arial Narrow"/>
          <w:sz w:val="26"/>
          <w:szCs w:val="26"/>
        </w:rPr>
        <w:t>A su turno, indica el inciso final del artículo 25 del mismo decreto que “</w:t>
      </w:r>
      <w:r w:rsidRPr="00E627E8">
        <w:rPr>
          <w:rFonts w:ascii="Arial Narrow" w:hAnsi="Arial Narrow"/>
          <w:sz w:val="24"/>
          <w:szCs w:val="26"/>
        </w:rPr>
        <w:t>[</w:t>
      </w:r>
      <w:r w:rsidRPr="00E627E8">
        <w:rPr>
          <w:rFonts w:ascii="Arial Narrow" w:hAnsi="Arial Narrow"/>
          <w:i/>
          <w:iCs/>
          <w:sz w:val="24"/>
          <w:szCs w:val="26"/>
        </w:rPr>
        <w:t>S]i la tutela fuere rechazada o denegada por el juez, éste condenará al solicitante al pago de las costas cuando estimare fundadamente que incurrió en temeridad</w:t>
      </w:r>
      <w:r w:rsidRPr="00F86BE2">
        <w:rPr>
          <w:rFonts w:ascii="Arial Narrow" w:hAnsi="Arial Narrow"/>
          <w:i/>
          <w:iCs/>
          <w:sz w:val="26"/>
          <w:szCs w:val="26"/>
        </w:rPr>
        <w:t>”.</w:t>
      </w:r>
    </w:p>
    <w:p w14:paraId="4CB22920" w14:textId="77777777" w:rsidR="009D34F1" w:rsidRPr="00F86BE2" w:rsidRDefault="009D34F1" w:rsidP="00F86BE2">
      <w:pPr>
        <w:pStyle w:val="Sinespaciado"/>
        <w:spacing w:line="276" w:lineRule="auto"/>
        <w:jc w:val="both"/>
        <w:rPr>
          <w:rFonts w:ascii="Arial Narrow" w:hAnsi="Arial Narrow"/>
          <w:sz w:val="26"/>
          <w:szCs w:val="26"/>
        </w:rPr>
      </w:pPr>
    </w:p>
    <w:p w14:paraId="69E095C7" w14:textId="064E493B"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sz w:val="26"/>
          <w:szCs w:val="26"/>
        </w:rPr>
        <w:t>Una vez verificada la presentación de dos acciones de tutela que comparten similares hechos, pretensiones y partes, sin motivo expreso que justifique ese proceder, no queda opción diferente a aplicar el efecto jurídico consagrado en el precepto enunciado, consistente en la resolución desfavorable del presente amparo.</w:t>
      </w:r>
    </w:p>
    <w:p w14:paraId="67DED55F" w14:textId="77777777" w:rsidR="009D34F1" w:rsidRPr="00F86BE2" w:rsidRDefault="009D34F1" w:rsidP="00F86BE2">
      <w:pPr>
        <w:pStyle w:val="Sinespaciado"/>
        <w:spacing w:line="276" w:lineRule="auto"/>
        <w:jc w:val="both"/>
        <w:rPr>
          <w:rFonts w:ascii="Arial Narrow" w:hAnsi="Arial Narrow"/>
          <w:sz w:val="26"/>
          <w:szCs w:val="26"/>
        </w:rPr>
      </w:pPr>
    </w:p>
    <w:p w14:paraId="6C7B59F4" w14:textId="01034577" w:rsidR="00E847A6" w:rsidRPr="00F86BE2" w:rsidRDefault="0057036E" w:rsidP="00F86BE2">
      <w:pPr>
        <w:pStyle w:val="Sinespaciado"/>
        <w:spacing w:line="276" w:lineRule="auto"/>
        <w:jc w:val="both"/>
        <w:rPr>
          <w:rFonts w:ascii="Arial Narrow" w:hAnsi="Arial Narrow"/>
          <w:sz w:val="26"/>
          <w:szCs w:val="26"/>
        </w:rPr>
      </w:pPr>
      <w:r w:rsidRPr="00F86BE2">
        <w:rPr>
          <w:rFonts w:ascii="Arial Narrow" w:hAnsi="Arial Narrow"/>
          <w:sz w:val="26"/>
          <w:szCs w:val="26"/>
        </w:rPr>
        <w:lastRenderedPageBreak/>
        <w:t xml:space="preserve">En este punto resulta válido indicar que para la Sala no constituye argumento </w:t>
      </w:r>
      <w:r w:rsidR="00463C9F" w:rsidRPr="00F86BE2">
        <w:rPr>
          <w:rFonts w:ascii="Arial Narrow" w:hAnsi="Arial Narrow"/>
          <w:sz w:val="26"/>
          <w:szCs w:val="26"/>
        </w:rPr>
        <w:t>que justifique la proposición de una nueva solicitud de amparo el hecho de que el actor haya manifestado en su demanda que “</w:t>
      </w:r>
      <w:r w:rsidR="0091675B" w:rsidRPr="00E627E8">
        <w:rPr>
          <w:rFonts w:ascii="Arial Narrow" w:hAnsi="Arial Narrow"/>
          <w:sz w:val="24"/>
          <w:szCs w:val="26"/>
        </w:rPr>
        <w:t>MANIFIESTO NO HABER PRESENTADO ACCION</w:t>
      </w:r>
      <w:r w:rsidR="00463C9F" w:rsidRPr="00E627E8">
        <w:rPr>
          <w:rFonts w:ascii="Arial Narrow" w:hAnsi="Arial Narrow"/>
          <w:sz w:val="24"/>
          <w:szCs w:val="26"/>
        </w:rPr>
        <w:t xml:space="preserve"> (sic)</w:t>
      </w:r>
      <w:r w:rsidR="0091675B" w:rsidRPr="00E627E8">
        <w:rPr>
          <w:rFonts w:ascii="Arial Narrow" w:hAnsi="Arial Narrow"/>
          <w:sz w:val="24"/>
          <w:szCs w:val="26"/>
        </w:rPr>
        <w:t xml:space="preserve"> IGUAL Y DE HABERLO HECHO MANIFIESTO QUE ME</w:t>
      </w:r>
      <w:r w:rsidR="00463C9F" w:rsidRPr="00E627E8">
        <w:rPr>
          <w:rFonts w:ascii="Arial Narrow" w:hAnsi="Arial Narrow"/>
          <w:sz w:val="24"/>
          <w:szCs w:val="26"/>
        </w:rPr>
        <w:t xml:space="preserve"> </w:t>
      </w:r>
      <w:r w:rsidR="0091675B" w:rsidRPr="00E627E8">
        <w:rPr>
          <w:rFonts w:ascii="Arial Narrow" w:hAnsi="Arial Narrow"/>
          <w:sz w:val="24"/>
          <w:szCs w:val="26"/>
        </w:rPr>
        <w:t xml:space="preserve">CREO </w:t>
      </w:r>
      <w:r w:rsidR="00463C9F" w:rsidRPr="00E627E8">
        <w:rPr>
          <w:rFonts w:ascii="Arial Narrow" w:hAnsi="Arial Narrow"/>
          <w:sz w:val="24"/>
          <w:szCs w:val="26"/>
        </w:rPr>
        <w:t>C</w:t>
      </w:r>
      <w:r w:rsidR="0091675B" w:rsidRPr="00E627E8">
        <w:rPr>
          <w:rFonts w:ascii="Arial Narrow" w:hAnsi="Arial Narrow"/>
          <w:sz w:val="24"/>
          <w:szCs w:val="26"/>
        </w:rPr>
        <w:t>ON DERECHO LEGAL, CIVIL DE PRESENTAR</w:t>
      </w:r>
      <w:r w:rsidR="00463C9F" w:rsidRPr="00E627E8">
        <w:rPr>
          <w:rFonts w:ascii="Arial Narrow" w:hAnsi="Arial Narrow"/>
          <w:sz w:val="24"/>
          <w:szCs w:val="26"/>
        </w:rPr>
        <w:t xml:space="preserve"> </w:t>
      </w:r>
      <w:r w:rsidR="0091675B" w:rsidRPr="00E627E8">
        <w:rPr>
          <w:rFonts w:ascii="Arial Narrow" w:hAnsi="Arial Narrow"/>
          <w:sz w:val="24"/>
          <w:szCs w:val="26"/>
        </w:rPr>
        <w:t>ESTA</w:t>
      </w:r>
      <w:r w:rsidR="00463C9F" w:rsidRPr="00E627E8">
        <w:rPr>
          <w:rFonts w:ascii="Arial Narrow" w:hAnsi="Arial Narrow"/>
          <w:sz w:val="24"/>
          <w:szCs w:val="26"/>
        </w:rPr>
        <w:t xml:space="preserve"> </w:t>
      </w:r>
      <w:r w:rsidR="0091675B" w:rsidRPr="00E627E8">
        <w:rPr>
          <w:rFonts w:ascii="Arial Narrow" w:hAnsi="Arial Narrow"/>
          <w:sz w:val="24"/>
          <w:szCs w:val="26"/>
        </w:rPr>
        <w:t>ACCION</w:t>
      </w:r>
      <w:r w:rsidR="00463C9F" w:rsidRPr="00E627E8">
        <w:rPr>
          <w:rFonts w:ascii="Arial Narrow" w:hAnsi="Arial Narrow"/>
          <w:sz w:val="24"/>
          <w:szCs w:val="26"/>
        </w:rPr>
        <w:t xml:space="preserve"> (sic)</w:t>
      </w:r>
      <w:r w:rsidR="0091675B" w:rsidRPr="00E627E8">
        <w:rPr>
          <w:rFonts w:ascii="Arial Narrow" w:hAnsi="Arial Narrow"/>
          <w:sz w:val="24"/>
          <w:szCs w:val="26"/>
        </w:rPr>
        <w:t xml:space="preserve"> LAS VECES NECESARIAS HASTA Q</w:t>
      </w:r>
      <w:r w:rsidR="00463C9F" w:rsidRPr="00E627E8">
        <w:rPr>
          <w:rFonts w:ascii="Arial Narrow" w:hAnsi="Arial Narrow"/>
          <w:sz w:val="24"/>
          <w:szCs w:val="26"/>
        </w:rPr>
        <w:t xml:space="preserve"> </w:t>
      </w:r>
      <w:r w:rsidR="0091675B" w:rsidRPr="00E627E8">
        <w:rPr>
          <w:rFonts w:ascii="Arial Narrow" w:hAnsi="Arial Narrow"/>
          <w:sz w:val="24"/>
          <w:szCs w:val="26"/>
        </w:rPr>
        <w:t>SE  GARANTICE ART 29 CN</w:t>
      </w:r>
      <w:r w:rsidR="00353281" w:rsidRPr="00F86BE2">
        <w:rPr>
          <w:rFonts w:ascii="Arial Narrow" w:hAnsi="Arial Narrow"/>
          <w:sz w:val="26"/>
          <w:szCs w:val="26"/>
        </w:rPr>
        <w:t xml:space="preserve">”, al contrario demuestra </w:t>
      </w:r>
      <w:r w:rsidR="00854525" w:rsidRPr="00F86BE2">
        <w:rPr>
          <w:rFonts w:ascii="Arial Narrow" w:hAnsi="Arial Narrow"/>
          <w:sz w:val="26"/>
          <w:szCs w:val="26"/>
        </w:rPr>
        <w:t xml:space="preserve">que </w:t>
      </w:r>
      <w:r w:rsidR="006C279A" w:rsidRPr="00F86BE2">
        <w:rPr>
          <w:rFonts w:ascii="Arial Narrow" w:hAnsi="Arial Narrow"/>
          <w:sz w:val="26"/>
          <w:szCs w:val="26"/>
        </w:rPr>
        <w:t>su proceder</w:t>
      </w:r>
      <w:r w:rsidR="00854525" w:rsidRPr="00F86BE2">
        <w:rPr>
          <w:rFonts w:ascii="Arial Narrow" w:hAnsi="Arial Narrow"/>
          <w:sz w:val="26"/>
          <w:szCs w:val="26"/>
        </w:rPr>
        <w:t xml:space="preserve"> se sustenta</w:t>
      </w:r>
      <w:r w:rsidR="00BC6AFD" w:rsidRPr="00F86BE2">
        <w:rPr>
          <w:rFonts w:ascii="Arial Narrow" w:hAnsi="Arial Narrow"/>
          <w:sz w:val="26"/>
          <w:szCs w:val="26"/>
        </w:rPr>
        <w:t xml:space="preserve"> en su decisión de actuar de manera consciente en contra de un mandato jurídico, pretendiendo </w:t>
      </w:r>
      <w:r w:rsidR="00E847A6" w:rsidRPr="00F86BE2">
        <w:rPr>
          <w:rFonts w:ascii="Arial Narrow" w:hAnsi="Arial Narrow"/>
          <w:sz w:val="26"/>
          <w:szCs w:val="26"/>
        </w:rPr>
        <w:t xml:space="preserve">acudir a </w:t>
      </w:r>
      <w:r w:rsidR="006B20F5" w:rsidRPr="00F86BE2">
        <w:rPr>
          <w:rFonts w:ascii="Arial Narrow" w:hAnsi="Arial Narrow"/>
          <w:sz w:val="26"/>
          <w:szCs w:val="26"/>
        </w:rPr>
        <w:t>la acción de tutela</w:t>
      </w:r>
      <w:r w:rsidR="00E847A6" w:rsidRPr="00F86BE2">
        <w:rPr>
          <w:rFonts w:ascii="Arial Narrow" w:hAnsi="Arial Narrow"/>
          <w:sz w:val="26"/>
          <w:szCs w:val="26"/>
        </w:rPr>
        <w:t xml:space="preserve"> las veces que sean necesarias </w:t>
      </w:r>
      <w:r w:rsidR="00BC6AFD" w:rsidRPr="00F86BE2">
        <w:rPr>
          <w:rFonts w:ascii="Arial Narrow" w:hAnsi="Arial Narrow"/>
          <w:sz w:val="26"/>
          <w:szCs w:val="26"/>
        </w:rPr>
        <w:t xml:space="preserve">hasta </w:t>
      </w:r>
      <w:r w:rsidR="00E847A6" w:rsidRPr="00F86BE2">
        <w:rPr>
          <w:rFonts w:ascii="Arial Narrow" w:hAnsi="Arial Narrow"/>
          <w:sz w:val="26"/>
          <w:szCs w:val="26"/>
        </w:rPr>
        <w:t>alcanzar su cometido</w:t>
      </w:r>
      <w:r w:rsidR="00BC6AFD" w:rsidRPr="00F86BE2">
        <w:rPr>
          <w:rFonts w:ascii="Arial Narrow" w:hAnsi="Arial Narrow"/>
          <w:sz w:val="26"/>
          <w:szCs w:val="26"/>
        </w:rPr>
        <w:t>.</w:t>
      </w:r>
    </w:p>
    <w:p w14:paraId="01E7E93D" w14:textId="77777777" w:rsidR="0041253C" w:rsidRPr="00F86BE2" w:rsidRDefault="0041253C" w:rsidP="00F86BE2">
      <w:pPr>
        <w:pStyle w:val="Sinespaciado"/>
        <w:spacing w:line="276" w:lineRule="auto"/>
        <w:jc w:val="both"/>
        <w:rPr>
          <w:rFonts w:ascii="Arial Narrow" w:hAnsi="Arial Narrow"/>
          <w:sz w:val="26"/>
          <w:szCs w:val="26"/>
        </w:rPr>
      </w:pPr>
    </w:p>
    <w:p w14:paraId="6AAC94CC" w14:textId="3729580A" w:rsidR="009D34F1" w:rsidRPr="00F86BE2" w:rsidRDefault="0041253C" w:rsidP="00F86BE2">
      <w:pPr>
        <w:pStyle w:val="Sinespaciado"/>
        <w:spacing w:line="276" w:lineRule="auto"/>
        <w:jc w:val="both"/>
        <w:rPr>
          <w:rFonts w:ascii="Arial Narrow" w:hAnsi="Arial Narrow"/>
          <w:sz w:val="26"/>
          <w:szCs w:val="26"/>
        </w:rPr>
      </w:pPr>
      <w:r w:rsidRPr="00F86BE2">
        <w:rPr>
          <w:rFonts w:ascii="Arial Narrow" w:hAnsi="Arial Narrow"/>
          <w:sz w:val="26"/>
          <w:szCs w:val="26"/>
        </w:rPr>
        <w:t>Lo anterior implica el</w:t>
      </w:r>
      <w:r w:rsidR="009D34F1" w:rsidRPr="00F86BE2">
        <w:rPr>
          <w:rFonts w:ascii="Arial Narrow" w:hAnsi="Arial Narrow"/>
          <w:sz w:val="26"/>
          <w:szCs w:val="26"/>
        </w:rPr>
        <w:t xml:space="preserve"> desgast</w:t>
      </w:r>
      <w:r w:rsidRPr="00F86BE2">
        <w:rPr>
          <w:rFonts w:ascii="Arial Narrow" w:hAnsi="Arial Narrow"/>
          <w:sz w:val="26"/>
          <w:szCs w:val="26"/>
        </w:rPr>
        <w:t>e</w:t>
      </w:r>
      <w:r w:rsidR="009D34F1" w:rsidRPr="00F86BE2">
        <w:rPr>
          <w:rFonts w:ascii="Arial Narrow" w:hAnsi="Arial Narrow"/>
          <w:sz w:val="26"/>
          <w:szCs w:val="26"/>
        </w:rPr>
        <w:t xml:space="preserve"> de manera irracional </w:t>
      </w:r>
      <w:r w:rsidRPr="00F86BE2">
        <w:rPr>
          <w:rFonts w:ascii="Arial Narrow" w:hAnsi="Arial Narrow"/>
          <w:sz w:val="26"/>
          <w:szCs w:val="26"/>
        </w:rPr>
        <w:t>d</w:t>
      </w:r>
      <w:r w:rsidR="009D34F1" w:rsidRPr="00F86BE2">
        <w:rPr>
          <w:rFonts w:ascii="Arial Narrow" w:hAnsi="Arial Narrow"/>
          <w:sz w:val="26"/>
          <w:szCs w:val="26"/>
        </w:rPr>
        <w:t>el sistema judicial haciendo un notorio uso abusivo del derecho de acción, al ejercerlo sin tener en consideración las circunstancias anteriores, ni acatar el deber de colaborar con la administración de justicia, y menos aún, interesarse por el respeto de los derechos ajenos, en concreto del que tienen los demás usuarios del sistema judicial a que sus asuntos también sean atendidos en forma pronta y oportuna</w:t>
      </w:r>
      <w:r w:rsidR="00BC6AFD" w:rsidRPr="00F86BE2">
        <w:rPr>
          <w:rFonts w:ascii="Arial Narrow" w:hAnsi="Arial Narrow"/>
          <w:sz w:val="26"/>
          <w:szCs w:val="26"/>
        </w:rPr>
        <w:t>. Al ser evidente el dolo y la ausencia de justificación de la conducta</w:t>
      </w:r>
      <w:r w:rsidR="009D34F1" w:rsidRPr="00F86BE2">
        <w:rPr>
          <w:rFonts w:ascii="Arial Narrow" w:hAnsi="Arial Narrow"/>
          <w:sz w:val="26"/>
          <w:szCs w:val="26"/>
        </w:rPr>
        <w:t xml:space="preserve">, se impone sancionar por temeridad al actor. </w:t>
      </w:r>
    </w:p>
    <w:p w14:paraId="79D5368A" w14:textId="77777777" w:rsidR="009D34F1" w:rsidRPr="00F86BE2" w:rsidRDefault="009D34F1" w:rsidP="00F86BE2">
      <w:pPr>
        <w:pStyle w:val="Sinespaciado"/>
        <w:spacing w:line="276" w:lineRule="auto"/>
        <w:jc w:val="both"/>
        <w:rPr>
          <w:rFonts w:ascii="Arial Narrow" w:hAnsi="Arial Narrow"/>
          <w:sz w:val="26"/>
          <w:szCs w:val="26"/>
        </w:rPr>
      </w:pPr>
    </w:p>
    <w:p w14:paraId="039A4393" w14:textId="77777777"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sz w:val="26"/>
          <w:szCs w:val="26"/>
        </w:rPr>
        <w:t>Se agrega que no está acreditado que el accionante se halle en circunstancia excepcional de vulnerabilidad o de ignorancia, o en hipótesis de indebido o erróneo asesoramiento de profesionales del derecho o sometido a un estado de indefensión, “</w:t>
      </w:r>
      <w:r w:rsidRPr="00E627E8">
        <w:rPr>
          <w:rFonts w:ascii="Arial Narrow" w:hAnsi="Arial Narrow"/>
          <w:i/>
          <w:sz w:val="24"/>
          <w:szCs w:val="26"/>
        </w:rPr>
        <w:t>propio de aquellas situaciones en que los individuos obran por miedo insuperable o por la necesidad extrema de defender un derecho</w:t>
      </w:r>
      <w:r w:rsidRPr="00F86BE2">
        <w:rPr>
          <w:rFonts w:ascii="Arial Narrow" w:hAnsi="Arial Narrow"/>
          <w:sz w:val="26"/>
          <w:szCs w:val="26"/>
        </w:rPr>
        <w:t>” (CC, Sentencia SU168-17 y TSP Sentencia ST10015-2022).</w:t>
      </w:r>
    </w:p>
    <w:p w14:paraId="501F0032" w14:textId="5FE5C842"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sz w:val="26"/>
          <w:szCs w:val="26"/>
        </w:rPr>
        <w:br/>
        <w:t>En consecuencia, se impondrá sanción en los términos del inciso 3º del artículo 25 del Decreto 2591 de 1991 ya citado</w:t>
      </w:r>
      <w:r w:rsidRPr="00F86BE2">
        <w:rPr>
          <w:rFonts w:ascii="Arial Narrow" w:hAnsi="Arial Narrow"/>
          <w:sz w:val="26"/>
          <w:szCs w:val="26"/>
          <w:vertAlign w:val="superscript"/>
        </w:rPr>
        <w:footnoteReference w:id="6"/>
      </w:r>
      <w:r w:rsidRPr="00F86BE2">
        <w:rPr>
          <w:rFonts w:ascii="Arial Narrow" w:hAnsi="Arial Narrow"/>
          <w:sz w:val="26"/>
          <w:szCs w:val="26"/>
        </w:rPr>
        <w:t>, que se traduce en una condena en costas a cargo del actor, asimilable a una multa a favor de la Rama Judicial, por valor de un (1) salario mínimo legal mensual vigente, suma que consignará en la cuenta “</w:t>
      </w:r>
      <w:r w:rsidRPr="00E627E8">
        <w:rPr>
          <w:rFonts w:ascii="Arial Narrow" w:hAnsi="Arial Narrow"/>
          <w:sz w:val="24"/>
          <w:szCs w:val="26"/>
        </w:rPr>
        <w:t>CSJ- Multas y sus rendimientos –</w:t>
      </w:r>
      <w:r w:rsidR="00E627E8">
        <w:rPr>
          <w:rFonts w:ascii="Arial Narrow" w:hAnsi="Arial Narrow"/>
          <w:sz w:val="24"/>
          <w:szCs w:val="26"/>
        </w:rPr>
        <w:t xml:space="preserve"> </w:t>
      </w:r>
      <w:r w:rsidRPr="00E627E8">
        <w:rPr>
          <w:rFonts w:ascii="Arial Narrow" w:hAnsi="Arial Narrow"/>
          <w:sz w:val="24"/>
          <w:szCs w:val="26"/>
        </w:rPr>
        <w:t>CUN</w:t>
      </w:r>
      <w:r w:rsidRPr="00F86BE2">
        <w:rPr>
          <w:rFonts w:ascii="Arial Narrow" w:hAnsi="Arial Narrow"/>
          <w:sz w:val="26"/>
          <w:szCs w:val="26"/>
        </w:rPr>
        <w:t>” No. 3-0820-000640-8 del Banco Agrario.</w:t>
      </w:r>
    </w:p>
    <w:p w14:paraId="6AD96D24" w14:textId="77777777" w:rsidR="009D34F1" w:rsidRPr="00F86BE2" w:rsidRDefault="009D34F1" w:rsidP="00F86BE2">
      <w:pPr>
        <w:pStyle w:val="Sinespaciado"/>
        <w:spacing w:line="276" w:lineRule="auto"/>
        <w:jc w:val="both"/>
        <w:rPr>
          <w:rFonts w:ascii="Arial Narrow" w:hAnsi="Arial Narrow"/>
          <w:sz w:val="26"/>
          <w:szCs w:val="26"/>
        </w:rPr>
      </w:pPr>
    </w:p>
    <w:p w14:paraId="323CE34F" w14:textId="77777777" w:rsidR="009D34F1" w:rsidRPr="00F86BE2" w:rsidRDefault="009D34F1" w:rsidP="00F86BE2">
      <w:pPr>
        <w:pStyle w:val="Sinespaciado"/>
        <w:spacing w:line="276" w:lineRule="auto"/>
        <w:jc w:val="both"/>
        <w:rPr>
          <w:rFonts w:ascii="Arial Narrow" w:hAnsi="Arial Narrow"/>
          <w:sz w:val="26"/>
          <w:szCs w:val="26"/>
        </w:rPr>
      </w:pPr>
      <w:r w:rsidRPr="00F86BE2">
        <w:rPr>
          <w:rFonts w:ascii="Arial Narrow" w:hAnsi="Arial Narrow"/>
          <w:sz w:val="26"/>
          <w:szCs w:val="26"/>
        </w:rPr>
        <w:t>Por lo expuesto, la Sala Civil Familia del Tribunal Superior de Pereira, Risaralda, administrando justicia en nombre de la República y por autoridad de la ley,</w:t>
      </w:r>
    </w:p>
    <w:p w14:paraId="64E91075" w14:textId="4912413C" w:rsidR="009D34F1" w:rsidRDefault="009D34F1" w:rsidP="00F86BE2">
      <w:pPr>
        <w:pStyle w:val="Sinespaciado"/>
        <w:spacing w:line="276" w:lineRule="auto"/>
        <w:jc w:val="both"/>
        <w:rPr>
          <w:rFonts w:ascii="Arial Narrow" w:hAnsi="Arial Narrow"/>
          <w:sz w:val="26"/>
          <w:szCs w:val="26"/>
        </w:rPr>
      </w:pPr>
    </w:p>
    <w:p w14:paraId="5C5D80C6" w14:textId="77777777" w:rsidR="00A9132E" w:rsidRPr="00F86BE2" w:rsidRDefault="00A9132E" w:rsidP="00F86BE2">
      <w:pPr>
        <w:pStyle w:val="Sinespaciado"/>
        <w:spacing w:line="276" w:lineRule="auto"/>
        <w:jc w:val="both"/>
        <w:rPr>
          <w:rFonts w:ascii="Arial Narrow" w:hAnsi="Arial Narrow"/>
          <w:sz w:val="26"/>
          <w:szCs w:val="26"/>
        </w:rPr>
      </w:pPr>
    </w:p>
    <w:p w14:paraId="5C2952A3" w14:textId="77777777" w:rsidR="009D34F1" w:rsidRPr="00F86BE2" w:rsidRDefault="009D34F1" w:rsidP="00F86BE2">
      <w:pPr>
        <w:pStyle w:val="Sinespaciado"/>
        <w:spacing w:line="276" w:lineRule="auto"/>
        <w:jc w:val="center"/>
        <w:rPr>
          <w:rFonts w:ascii="Arial Narrow" w:hAnsi="Arial Narrow"/>
          <w:sz w:val="26"/>
          <w:szCs w:val="26"/>
        </w:rPr>
      </w:pPr>
      <w:r w:rsidRPr="00F86BE2">
        <w:rPr>
          <w:rFonts w:ascii="Arial Narrow" w:hAnsi="Arial Narrow"/>
          <w:b/>
          <w:bCs/>
          <w:sz w:val="26"/>
          <w:szCs w:val="26"/>
        </w:rPr>
        <w:t>RESUELVE</w:t>
      </w:r>
    </w:p>
    <w:p w14:paraId="385413E7" w14:textId="7C08FABF" w:rsidR="009D34F1" w:rsidRDefault="009D34F1" w:rsidP="00A9132E">
      <w:pPr>
        <w:pStyle w:val="Sinespaciado"/>
        <w:spacing w:line="276" w:lineRule="auto"/>
        <w:rPr>
          <w:rFonts w:ascii="Arial Narrow" w:hAnsi="Arial Narrow"/>
          <w:sz w:val="26"/>
          <w:szCs w:val="26"/>
        </w:rPr>
      </w:pPr>
    </w:p>
    <w:p w14:paraId="7F88752F" w14:textId="77777777" w:rsidR="00A9132E" w:rsidRPr="00F86BE2" w:rsidRDefault="00A9132E" w:rsidP="00A9132E">
      <w:pPr>
        <w:pStyle w:val="Sinespaciado"/>
        <w:spacing w:line="276" w:lineRule="auto"/>
        <w:rPr>
          <w:rFonts w:ascii="Arial Narrow" w:hAnsi="Arial Narrow"/>
          <w:sz w:val="26"/>
          <w:szCs w:val="26"/>
        </w:rPr>
      </w:pPr>
    </w:p>
    <w:p w14:paraId="0C8C52D9" w14:textId="77777777" w:rsidR="009D34F1" w:rsidRPr="00F86BE2" w:rsidRDefault="009D34F1" w:rsidP="00F86BE2">
      <w:pPr>
        <w:pStyle w:val="Sinespaciado"/>
        <w:spacing w:line="276" w:lineRule="auto"/>
        <w:jc w:val="both"/>
        <w:rPr>
          <w:rFonts w:ascii="Arial Narrow" w:hAnsi="Arial Narrow" w:cs="Arial"/>
          <w:sz w:val="26"/>
          <w:szCs w:val="26"/>
        </w:rPr>
      </w:pPr>
      <w:r w:rsidRPr="00F86BE2">
        <w:rPr>
          <w:rFonts w:ascii="Arial Narrow" w:hAnsi="Arial Narrow" w:cs="Arial"/>
          <w:b/>
          <w:bCs/>
          <w:sz w:val="26"/>
          <w:szCs w:val="26"/>
          <w:lang w:val="es-MX"/>
        </w:rPr>
        <w:t xml:space="preserve">PRIMERO: </w:t>
      </w:r>
      <w:r w:rsidRPr="00F86BE2">
        <w:rPr>
          <w:rFonts w:ascii="Arial Narrow" w:hAnsi="Arial Narrow"/>
          <w:bCs/>
          <w:sz w:val="26"/>
          <w:szCs w:val="26"/>
        </w:rPr>
        <w:t>Se declara la improcedencia</w:t>
      </w:r>
      <w:r w:rsidRPr="00F86BE2">
        <w:rPr>
          <w:rFonts w:ascii="Arial Narrow" w:hAnsi="Arial Narrow"/>
          <w:b/>
          <w:bCs/>
          <w:sz w:val="26"/>
          <w:szCs w:val="26"/>
        </w:rPr>
        <w:t xml:space="preserve"> </w:t>
      </w:r>
      <w:r w:rsidRPr="00F86BE2">
        <w:rPr>
          <w:rFonts w:ascii="Arial Narrow" w:hAnsi="Arial Narrow"/>
          <w:sz w:val="26"/>
          <w:szCs w:val="26"/>
        </w:rPr>
        <w:t xml:space="preserve">de la acción de tutela, </w:t>
      </w:r>
      <w:r w:rsidRPr="00F86BE2">
        <w:rPr>
          <w:rFonts w:ascii="Arial Narrow" w:hAnsi="Arial Narrow" w:cs="Arial"/>
          <w:sz w:val="26"/>
          <w:szCs w:val="26"/>
        </w:rPr>
        <w:t>conforme a las consideraciones expuestas.</w:t>
      </w:r>
    </w:p>
    <w:p w14:paraId="7E52FEB5" w14:textId="77777777" w:rsidR="009D34F1" w:rsidRPr="00F86BE2" w:rsidRDefault="009D34F1" w:rsidP="00F86BE2">
      <w:pPr>
        <w:pStyle w:val="Sinespaciado"/>
        <w:spacing w:line="276" w:lineRule="auto"/>
        <w:jc w:val="both"/>
        <w:rPr>
          <w:rFonts w:ascii="Arial Narrow" w:hAnsi="Arial Narrow" w:cs="Arial"/>
          <w:sz w:val="26"/>
          <w:szCs w:val="26"/>
        </w:rPr>
      </w:pPr>
    </w:p>
    <w:p w14:paraId="51026894" w14:textId="6C2DEC7F" w:rsidR="009D34F1" w:rsidRPr="00F86BE2" w:rsidRDefault="009D34F1" w:rsidP="00F86BE2">
      <w:pPr>
        <w:pStyle w:val="Sinespaciado"/>
        <w:spacing w:line="276" w:lineRule="auto"/>
        <w:jc w:val="both"/>
        <w:rPr>
          <w:rFonts w:ascii="Arial Narrow" w:hAnsi="Arial Narrow" w:cs="Arial"/>
          <w:sz w:val="26"/>
          <w:szCs w:val="26"/>
        </w:rPr>
      </w:pPr>
      <w:r w:rsidRPr="00F86BE2">
        <w:rPr>
          <w:rFonts w:ascii="Arial Narrow" w:hAnsi="Arial Narrow" w:cs="Arial"/>
          <w:b/>
          <w:sz w:val="26"/>
          <w:szCs w:val="26"/>
        </w:rPr>
        <w:t xml:space="preserve">SEGUNDO: </w:t>
      </w:r>
      <w:r w:rsidRPr="00F86BE2">
        <w:rPr>
          <w:rFonts w:ascii="Arial Narrow" w:hAnsi="Arial Narrow" w:cs="Arial"/>
          <w:sz w:val="26"/>
          <w:szCs w:val="26"/>
        </w:rPr>
        <w:t>Condenar</w:t>
      </w:r>
      <w:r w:rsidRPr="00F86BE2">
        <w:rPr>
          <w:rFonts w:ascii="Arial Narrow" w:hAnsi="Arial Narrow" w:cs="Arial"/>
          <w:b/>
          <w:sz w:val="26"/>
          <w:szCs w:val="26"/>
        </w:rPr>
        <w:t xml:space="preserve"> </w:t>
      </w:r>
      <w:r w:rsidRPr="00F86BE2">
        <w:rPr>
          <w:rFonts w:ascii="Arial Narrow" w:hAnsi="Arial Narrow" w:cs="Arial"/>
          <w:sz w:val="26"/>
          <w:szCs w:val="26"/>
        </w:rPr>
        <w:t xml:space="preserve">en “costas” al señor </w:t>
      </w:r>
      <w:r w:rsidRPr="00F86BE2">
        <w:rPr>
          <w:rFonts w:ascii="Arial Narrow" w:hAnsi="Arial Narrow"/>
          <w:sz w:val="26"/>
          <w:szCs w:val="26"/>
        </w:rPr>
        <w:t xml:space="preserve">Mario Restrepo </w:t>
      </w:r>
      <w:r w:rsidRPr="00F86BE2">
        <w:rPr>
          <w:rFonts w:ascii="Arial Narrow" w:hAnsi="Arial Narrow" w:cs="Arial"/>
          <w:sz w:val="26"/>
          <w:szCs w:val="26"/>
        </w:rPr>
        <w:t xml:space="preserve">con la cédula de ciudadanía No. 1.004.996.128, a favor del Consejo Superior de la Judicatura, en la suma de un (1) </w:t>
      </w:r>
      <w:proofErr w:type="spellStart"/>
      <w:r w:rsidRPr="00F86BE2">
        <w:rPr>
          <w:rFonts w:ascii="Arial Narrow" w:hAnsi="Arial Narrow" w:cs="Arial"/>
          <w:sz w:val="26"/>
          <w:szCs w:val="26"/>
        </w:rPr>
        <w:t>smmlv</w:t>
      </w:r>
      <w:proofErr w:type="spellEnd"/>
      <w:r w:rsidRPr="00F86BE2">
        <w:rPr>
          <w:rFonts w:ascii="Arial Narrow" w:hAnsi="Arial Narrow" w:cs="Arial"/>
          <w:sz w:val="26"/>
          <w:szCs w:val="26"/>
        </w:rPr>
        <w:t xml:space="preserve">, que deberá pagar en un término de tres (3) días, contados a partir de la ejecutoria de esta providencia, en la cuenta “CSJ </w:t>
      </w:r>
      <w:r w:rsidR="00E627E8">
        <w:rPr>
          <w:rFonts w:ascii="Arial Narrow" w:hAnsi="Arial Narrow" w:cs="Arial"/>
          <w:sz w:val="26"/>
          <w:szCs w:val="26"/>
        </w:rPr>
        <w:t>–</w:t>
      </w:r>
      <w:r w:rsidRPr="00F86BE2">
        <w:rPr>
          <w:rFonts w:ascii="Arial Narrow" w:hAnsi="Arial Narrow" w:cs="Arial"/>
          <w:sz w:val="26"/>
          <w:szCs w:val="26"/>
        </w:rPr>
        <w:t xml:space="preserve"> MULTAS Y SUS RENDIMIENTOS – CUN” No.3-0820-</w:t>
      </w:r>
      <w:r w:rsidRPr="00F86BE2">
        <w:rPr>
          <w:rFonts w:ascii="Arial Narrow" w:hAnsi="Arial Narrow" w:cs="Arial"/>
          <w:sz w:val="26"/>
          <w:szCs w:val="26"/>
        </w:rPr>
        <w:lastRenderedPageBreak/>
        <w:t>000640-8 del Banco Agrario de Colombia S.A.</w:t>
      </w:r>
      <w:bookmarkStart w:id="0" w:name="_GoBack"/>
      <w:bookmarkEnd w:id="0"/>
    </w:p>
    <w:p w14:paraId="6472D54C" w14:textId="77777777" w:rsidR="009D34F1" w:rsidRPr="00F86BE2" w:rsidRDefault="009D34F1" w:rsidP="00F86BE2">
      <w:pPr>
        <w:pStyle w:val="Sinespaciado"/>
        <w:spacing w:line="276" w:lineRule="auto"/>
        <w:jc w:val="both"/>
        <w:rPr>
          <w:rFonts w:ascii="Arial Narrow" w:hAnsi="Arial Narrow" w:cs="Arial"/>
          <w:sz w:val="26"/>
          <w:szCs w:val="26"/>
        </w:rPr>
      </w:pPr>
    </w:p>
    <w:p w14:paraId="5A053109" w14:textId="77AF624E" w:rsidR="009D34F1" w:rsidRPr="00F86BE2" w:rsidRDefault="009D34F1" w:rsidP="00F86BE2">
      <w:pPr>
        <w:pStyle w:val="Sinespaciado"/>
        <w:spacing w:line="276" w:lineRule="auto"/>
        <w:jc w:val="both"/>
        <w:rPr>
          <w:rFonts w:ascii="Arial Narrow" w:hAnsi="Arial Narrow" w:cs="Arial"/>
          <w:sz w:val="26"/>
          <w:szCs w:val="26"/>
        </w:rPr>
      </w:pPr>
      <w:r w:rsidRPr="00F86BE2">
        <w:rPr>
          <w:rFonts w:ascii="Arial Narrow" w:hAnsi="Arial Narrow" w:cs="Arial"/>
          <w:sz w:val="26"/>
          <w:szCs w:val="26"/>
        </w:rPr>
        <w:t>En caso de incumplir dicha orden en el plazo concedido, se remitirá copia de esta providencia con sus respectivas constancias a la Dirección Ejecutiva de Administración Judicial local, con el fin de que se inicie el proceso de cobro coactivo.</w:t>
      </w:r>
    </w:p>
    <w:p w14:paraId="1437194A" w14:textId="77777777" w:rsidR="009D34F1" w:rsidRPr="00F86BE2" w:rsidRDefault="009D34F1" w:rsidP="00F86BE2">
      <w:pPr>
        <w:pStyle w:val="Sinespaciado"/>
        <w:spacing w:line="276" w:lineRule="auto"/>
        <w:jc w:val="both"/>
        <w:rPr>
          <w:rFonts w:ascii="Arial Narrow" w:hAnsi="Arial Narrow" w:cs="Arial"/>
          <w:b/>
          <w:sz w:val="26"/>
          <w:szCs w:val="26"/>
        </w:rPr>
      </w:pPr>
    </w:p>
    <w:p w14:paraId="20D1D864" w14:textId="77777777" w:rsidR="009D34F1" w:rsidRPr="00F86BE2" w:rsidRDefault="009D34F1" w:rsidP="00F86BE2">
      <w:pPr>
        <w:pStyle w:val="Sinespaciado"/>
        <w:spacing w:line="276" w:lineRule="auto"/>
        <w:jc w:val="both"/>
        <w:rPr>
          <w:rFonts w:ascii="Arial Narrow" w:hAnsi="Arial Narrow" w:cs="Arial"/>
          <w:b/>
          <w:bCs/>
          <w:sz w:val="26"/>
          <w:szCs w:val="26"/>
        </w:rPr>
      </w:pPr>
      <w:r w:rsidRPr="00F86BE2">
        <w:rPr>
          <w:rFonts w:ascii="Arial Narrow" w:hAnsi="Arial Narrow" w:cs="Arial"/>
          <w:b/>
          <w:bCs/>
          <w:sz w:val="26"/>
          <w:szCs w:val="26"/>
        </w:rPr>
        <w:t xml:space="preserve">TERCERO: NOTIFICAR </w:t>
      </w:r>
      <w:r w:rsidRPr="00F86BE2">
        <w:rPr>
          <w:rFonts w:ascii="Arial Narrow" w:hAnsi="Arial Narrow" w:cs="Arial"/>
          <w:sz w:val="26"/>
          <w:szCs w:val="26"/>
        </w:rPr>
        <w:t>a las partes lo aquí resuelto en la forma más expedita y eficaz posible.</w:t>
      </w:r>
    </w:p>
    <w:p w14:paraId="2D674A1F" w14:textId="77777777" w:rsidR="009D34F1" w:rsidRPr="00F86BE2" w:rsidRDefault="009D34F1" w:rsidP="00F86BE2">
      <w:pPr>
        <w:pStyle w:val="Sinespaciado"/>
        <w:spacing w:line="276" w:lineRule="auto"/>
        <w:jc w:val="both"/>
        <w:rPr>
          <w:rFonts w:ascii="Arial Narrow" w:hAnsi="Arial Narrow" w:cs="Arial"/>
          <w:b/>
          <w:bCs/>
          <w:sz w:val="26"/>
          <w:szCs w:val="26"/>
        </w:rPr>
      </w:pPr>
    </w:p>
    <w:p w14:paraId="6E936046" w14:textId="77777777" w:rsidR="009D34F1" w:rsidRPr="00F86BE2" w:rsidRDefault="009D34F1" w:rsidP="00F86BE2">
      <w:pPr>
        <w:pStyle w:val="Sinespaciado"/>
        <w:spacing w:line="276" w:lineRule="auto"/>
        <w:jc w:val="both"/>
        <w:rPr>
          <w:rFonts w:ascii="Arial Narrow" w:hAnsi="Arial Narrow" w:cs="Arial"/>
          <w:b/>
          <w:bCs/>
          <w:sz w:val="26"/>
          <w:szCs w:val="26"/>
        </w:rPr>
      </w:pPr>
      <w:r w:rsidRPr="00F86BE2">
        <w:rPr>
          <w:rFonts w:ascii="Arial Narrow" w:hAnsi="Arial Narrow" w:cs="Arial"/>
          <w:b/>
          <w:bCs/>
          <w:sz w:val="26"/>
          <w:szCs w:val="26"/>
        </w:rPr>
        <w:t>CUARTO: ENVIAR</w:t>
      </w:r>
      <w:r w:rsidRPr="00F86BE2">
        <w:rPr>
          <w:rFonts w:ascii="Arial Narrow" w:hAnsi="Arial Narrow" w:cs="Arial"/>
          <w:sz w:val="26"/>
          <w:szCs w:val="26"/>
        </w:rPr>
        <w:t xml:space="preserve"> oportunamente, el presente expediente a la honorable Corte Constitucional para su eventual revisión.</w:t>
      </w:r>
    </w:p>
    <w:p w14:paraId="26E1558B" w14:textId="77777777" w:rsidR="009D34F1" w:rsidRPr="00F86BE2" w:rsidRDefault="009D34F1" w:rsidP="00F86BE2">
      <w:pPr>
        <w:pStyle w:val="Sinespaciado"/>
        <w:spacing w:line="276" w:lineRule="auto"/>
        <w:jc w:val="both"/>
        <w:rPr>
          <w:rFonts w:ascii="Arial Narrow" w:hAnsi="Arial Narrow" w:cs="Arial"/>
          <w:b/>
          <w:sz w:val="26"/>
          <w:szCs w:val="26"/>
        </w:rPr>
      </w:pPr>
    </w:p>
    <w:p w14:paraId="2D9B6F91" w14:textId="77777777" w:rsidR="009D34F1" w:rsidRPr="00F86BE2" w:rsidRDefault="009D34F1" w:rsidP="00F86BE2">
      <w:pPr>
        <w:pStyle w:val="Sinespaciado"/>
        <w:spacing w:line="276" w:lineRule="auto"/>
        <w:jc w:val="both"/>
        <w:rPr>
          <w:rFonts w:ascii="Arial Narrow" w:hAnsi="Arial Narrow" w:cs="Arial"/>
          <w:b/>
          <w:sz w:val="26"/>
          <w:szCs w:val="26"/>
        </w:rPr>
      </w:pPr>
      <w:r w:rsidRPr="00F86BE2">
        <w:rPr>
          <w:rFonts w:ascii="Arial Narrow" w:hAnsi="Arial Narrow" w:cs="Arial"/>
          <w:b/>
          <w:sz w:val="26"/>
          <w:szCs w:val="26"/>
        </w:rPr>
        <w:t>QUINTO: ARCHIVAR</w:t>
      </w:r>
      <w:r w:rsidRPr="00F86BE2">
        <w:rPr>
          <w:rFonts w:ascii="Arial Narrow" w:hAnsi="Arial Narrow" w:cs="Arial"/>
          <w:sz w:val="26"/>
          <w:szCs w:val="26"/>
        </w:rPr>
        <w:t xml:space="preserve"> el expediente, previa anotación en los libros </w:t>
      </w:r>
      <w:proofErr w:type="spellStart"/>
      <w:r w:rsidRPr="00F86BE2">
        <w:rPr>
          <w:rFonts w:ascii="Arial Narrow" w:hAnsi="Arial Narrow" w:cs="Arial"/>
          <w:sz w:val="26"/>
          <w:szCs w:val="26"/>
        </w:rPr>
        <w:t>radicadores</w:t>
      </w:r>
      <w:proofErr w:type="spellEnd"/>
      <w:r w:rsidRPr="00F86BE2">
        <w:rPr>
          <w:rFonts w:ascii="Arial Narrow" w:hAnsi="Arial Narrow" w:cs="Arial"/>
          <w:sz w:val="26"/>
          <w:szCs w:val="26"/>
        </w:rPr>
        <w:t>, una vez agotado el trámite ante la Corte Constitucional, siempre y cuando no exista actuación pendiente alguna.</w:t>
      </w:r>
    </w:p>
    <w:p w14:paraId="5997CC1D" w14:textId="77777777" w:rsidR="00E20047" w:rsidRPr="00F86BE2" w:rsidRDefault="00E20047" w:rsidP="00F86BE2">
      <w:pPr>
        <w:pStyle w:val="Sinespaciado"/>
        <w:spacing w:line="276" w:lineRule="auto"/>
        <w:jc w:val="both"/>
        <w:rPr>
          <w:rFonts w:ascii="Arial Narrow" w:hAnsi="Arial Narrow"/>
          <w:b/>
          <w:sz w:val="26"/>
          <w:szCs w:val="26"/>
        </w:rPr>
      </w:pPr>
    </w:p>
    <w:p w14:paraId="3AAD0E6C" w14:textId="02B228DD" w:rsidR="00E20047" w:rsidRPr="00F86BE2" w:rsidRDefault="00E20047" w:rsidP="00F86BE2">
      <w:pPr>
        <w:spacing w:line="276" w:lineRule="auto"/>
        <w:ind w:right="49"/>
        <w:jc w:val="center"/>
        <w:rPr>
          <w:rFonts w:ascii="Arial Narrow" w:hAnsi="Arial Narrow"/>
          <w:b/>
          <w:iCs/>
          <w:sz w:val="26"/>
          <w:szCs w:val="26"/>
        </w:rPr>
      </w:pPr>
      <w:r w:rsidRPr="00F86BE2">
        <w:rPr>
          <w:rFonts w:ascii="Arial Narrow" w:hAnsi="Arial Narrow"/>
          <w:b/>
          <w:bCs/>
          <w:sz w:val="26"/>
          <w:szCs w:val="26"/>
        </w:rPr>
        <w:t>NOTIFÍQUESE Y CÚMPLASE</w:t>
      </w:r>
    </w:p>
    <w:p w14:paraId="787E68E7" w14:textId="77777777" w:rsidR="00F86BE2" w:rsidRPr="00BB361B" w:rsidRDefault="00F86BE2" w:rsidP="00F86BE2">
      <w:pPr>
        <w:widowControl w:val="0"/>
        <w:overflowPunct/>
        <w:adjustRightInd/>
        <w:spacing w:line="300" w:lineRule="auto"/>
        <w:jc w:val="both"/>
        <w:rPr>
          <w:rFonts w:ascii="Arial Narrow" w:eastAsia="Arial MT" w:hAnsi="Arial Narrow" w:cs="Arial"/>
          <w:sz w:val="26"/>
          <w:szCs w:val="26"/>
          <w:lang w:val="es-ES" w:eastAsia="en-US"/>
        </w:rPr>
      </w:pPr>
    </w:p>
    <w:p w14:paraId="248B60E1" w14:textId="77777777" w:rsidR="00F86BE2" w:rsidRPr="00BB361B" w:rsidRDefault="00F86BE2" w:rsidP="00F86BE2">
      <w:pPr>
        <w:widowControl w:val="0"/>
        <w:overflowPunct/>
        <w:adjustRightInd/>
        <w:spacing w:line="300" w:lineRule="auto"/>
        <w:jc w:val="both"/>
        <w:rPr>
          <w:rFonts w:ascii="Arial Narrow" w:eastAsia="Arial MT" w:hAnsi="Arial Narrow" w:cs="Arial"/>
          <w:sz w:val="26"/>
          <w:szCs w:val="26"/>
          <w:lang w:val="es-ES" w:eastAsia="en-US"/>
        </w:rPr>
      </w:pPr>
      <w:bookmarkStart w:id="1" w:name="_Hlk133406334"/>
      <w:r w:rsidRPr="00BB361B">
        <w:rPr>
          <w:rFonts w:ascii="Arial Narrow" w:eastAsia="Arial MT" w:hAnsi="Arial Narrow" w:cs="Arial"/>
          <w:sz w:val="26"/>
          <w:szCs w:val="26"/>
          <w:lang w:val="es-ES" w:eastAsia="en-US"/>
        </w:rPr>
        <w:t>Los Magistrados</w:t>
      </w:r>
    </w:p>
    <w:p w14:paraId="12104E10" w14:textId="77777777" w:rsidR="00F86BE2" w:rsidRPr="00BB361B" w:rsidRDefault="00F86BE2" w:rsidP="00F86BE2">
      <w:pPr>
        <w:widowControl w:val="0"/>
        <w:overflowPunct/>
        <w:adjustRightInd/>
        <w:spacing w:line="300" w:lineRule="auto"/>
        <w:jc w:val="both"/>
        <w:rPr>
          <w:rFonts w:ascii="Arial Narrow" w:eastAsia="Arial MT" w:hAnsi="Arial Narrow" w:cs="Arial"/>
          <w:sz w:val="26"/>
          <w:szCs w:val="26"/>
          <w:lang w:val="es-ES" w:eastAsia="en-US"/>
        </w:rPr>
      </w:pPr>
    </w:p>
    <w:p w14:paraId="168F89BE" w14:textId="77777777" w:rsidR="00F86BE2" w:rsidRPr="00BB361B" w:rsidRDefault="00F86BE2" w:rsidP="00F86BE2">
      <w:pPr>
        <w:widowControl w:val="0"/>
        <w:overflowPunct/>
        <w:adjustRightInd/>
        <w:spacing w:line="300" w:lineRule="auto"/>
        <w:jc w:val="both"/>
        <w:rPr>
          <w:rFonts w:ascii="Arial Narrow" w:eastAsia="Arial MT" w:hAnsi="Arial Narrow" w:cs="Arial"/>
          <w:sz w:val="26"/>
          <w:szCs w:val="26"/>
          <w:lang w:val="es-ES" w:eastAsia="en-US"/>
        </w:rPr>
      </w:pPr>
    </w:p>
    <w:p w14:paraId="1BA3EDE8" w14:textId="77777777" w:rsidR="00F86BE2" w:rsidRPr="00BB361B" w:rsidRDefault="00F86BE2" w:rsidP="00F86BE2">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7AEA9360" w14:textId="77777777" w:rsidR="00F86BE2" w:rsidRPr="00BB361B" w:rsidRDefault="00F86BE2" w:rsidP="00F86BE2">
      <w:pPr>
        <w:widowControl w:val="0"/>
        <w:overflowPunct/>
        <w:adjustRightInd/>
        <w:spacing w:line="300" w:lineRule="auto"/>
        <w:jc w:val="center"/>
        <w:rPr>
          <w:rFonts w:ascii="Arial Narrow" w:eastAsia="Arial MT" w:hAnsi="Arial Narrow" w:cs="Arial"/>
          <w:sz w:val="26"/>
          <w:szCs w:val="26"/>
          <w:lang w:val="es-ES" w:eastAsia="en-US"/>
        </w:rPr>
      </w:pPr>
    </w:p>
    <w:p w14:paraId="1424CFA0" w14:textId="77777777" w:rsidR="00F86BE2" w:rsidRPr="00BB361B" w:rsidRDefault="00F86BE2" w:rsidP="00F86BE2">
      <w:pPr>
        <w:widowControl w:val="0"/>
        <w:overflowPunct/>
        <w:adjustRightInd/>
        <w:spacing w:line="300" w:lineRule="auto"/>
        <w:jc w:val="center"/>
        <w:rPr>
          <w:rFonts w:ascii="Arial Narrow" w:eastAsia="Arial MT" w:hAnsi="Arial Narrow" w:cs="Arial"/>
          <w:sz w:val="26"/>
          <w:szCs w:val="26"/>
          <w:lang w:val="es-ES" w:eastAsia="en-US"/>
        </w:rPr>
      </w:pPr>
    </w:p>
    <w:p w14:paraId="633DE971" w14:textId="77777777" w:rsidR="00F86BE2" w:rsidRPr="00BB361B" w:rsidRDefault="00F86BE2" w:rsidP="00F86BE2">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5931765B" w14:textId="77777777" w:rsidR="00F86BE2" w:rsidRPr="00BB361B" w:rsidRDefault="00F86BE2" w:rsidP="00F86BE2">
      <w:pPr>
        <w:widowControl w:val="0"/>
        <w:overflowPunct/>
        <w:adjustRightInd/>
        <w:spacing w:line="300" w:lineRule="auto"/>
        <w:jc w:val="center"/>
        <w:rPr>
          <w:rFonts w:ascii="Arial Narrow" w:eastAsia="Arial MT" w:hAnsi="Arial Narrow" w:cs="Arial"/>
          <w:sz w:val="26"/>
          <w:szCs w:val="26"/>
          <w:lang w:val="es-ES" w:eastAsia="en-US"/>
        </w:rPr>
      </w:pPr>
    </w:p>
    <w:p w14:paraId="599666E3" w14:textId="77777777" w:rsidR="00F86BE2" w:rsidRPr="00BB361B" w:rsidRDefault="00F86BE2" w:rsidP="00F86BE2">
      <w:pPr>
        <w:widowControl w:val="0"/>
        <w:overflowPunct/>
        <w:adjustRightInd/>
        <w:spacing w:line="300" w:lineRule="auto"/>
        <w:jc w:val="center"/>
        <w:rPr>
          <w:rFonts w:ascii="Arial Narrow" w:eastAsia="Arial MT" w:hAnsi="Arial Narrow" w:cs="Arial"/>
          <w:sz w:val="26"/>
          <w:szCs w:val="26"/>
          <w:lang w:val="es-ES" w:eastAsia="en-US"/>
        </w:rPr>
      </w:pPr>
    </w:p>
    <w:p w14:paraId="79F5E688" w14:textId="77777777" w:rsidR="00F86BE2" w:rsidRPr="00BB361B" w:rsidRDefault="00F86BE2" w:rsidP="00F86BE2">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1"/>
    </w:p>
    <w:p w14:paraId="07FBD0B1" w14:textId="46F08962" w:rsidR="00A42AA4" w:rsidRPr="00F86BE2" w:rsidRDefault="00F86BE2" w:rsidP="00F86BE2">
      <w:pPr>
        <w:spacing w:line="276" w:lineRule="auto"/>
        <w:jc w:val="center"/>
        <w:rPr>
          <w:rFonts w:ascii="Arial Narrow" w:hAnsi="Arial Narrow"/>
          <w:sz w:val="26"/>
          <w:szCs w:val="26"/>
        </w:rPr>
      </w:pPr>
      <w:r w:rsidRPr="00F86BE2">
        <w:rPr>
          <w:rFonts w:ascii="Arial Narrow" w:hAnsi="Arial Narrow"/>
          <w:sz w:val="26"/>
          <w:szCs w:val="26"/>
        </w:rPr>
        <w:t xml:space="preserve"> </w:t>
      </w:r>
      <w:r w:rsidR="00A42AA4" w:rsidRPr="00F86BE2">
        <w:rPr>
          <w:rFonts w:ascii="Arial Narrow" w:hAnsi="Arial Narrow"/>
          <w:sz w:val="26"/>
          <w:szCs w:val="26"/>
        </w:rPr>
        <w:t>Ausente con causa justificada</w:t>
      </w:r>
    </w:p>
    <w:sectPr w:rsidR="00A42AA4" w:rsidRPr="00F86BE2" w:rsidSect="00A9132E">
      <w:headerReference w:type="default" r:id="rId11"/>
      <w:footerReference w:type="default" r:id="rId12"/>
      <w:pgSz w:w="12242" w:h="18722" w:code="258"/>
      <w:pgMar w:top="1985" w:right="1361" w:bottom="1361" w:left="1985"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Extensible w16cex:durableId="06EDC427" w16cex:dateUtc="2023-03-24T15:49:20.9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CEE6" w14:textId="77777777" w:rsidR="0014410D" w:rsidRDefault="0014410D" w:rsidP="00E20047">
      <w:r>
        <w:separator/>
      </w:r>
    </w:p>
  </w:endnote>
  <w:endnote w:type="continuationSeparator" w:id="0">
    <w:p w14:paraId="1A281C78" w14:textId="77777777" w:rsidR="0014410D" w:rsidRDefault="0014410D"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8030" w14:textId="77777777" w:rsidR="0014410D" w:rsidRDefault="0014410D" w:rsidP="00E20047">
      <w:r>
        <w:separator/>
      </w:r>
    </w:p>
  </w:footnote>
  <w:footnote w:type="continuationSeparator" w:id="0">
    <w:p w14:paraId="6E8732A7" w14:textId="77777777" w:rsidR="0014410D" w:rsidRDefault="0014410D" w:rsidP="00E20047">
      <w:r>
        <w:continuationSeparator/>
      </w:r>
    </w:p>
  </w:footnote>
  <w:footnote w:id="1">
    <w:p w14:paraId="1984961B" w14:textId="35D89165" w:rsidR="00903059" w:rsidRPr="00F86BE2" w:rsidRDefault="00903059" w:rsidP="00F86BE2">
      <w:pPr>
        <w:pStyle w:val="Textonotapie"/>
        <w:jc w:val="both"/>
        <w:rPr>
          <w:rFonts w:ascii="Arial" w:hAnsi="Arial" w:cs="Arial"/>
          <w:sz w:val="18"/>
          <w:szCs w:val="16"/>
        </w:rPr>
      </w:pPr>
      <w:r w:rsidRPr="00F86BE2">
        <w:rPr>
          <w:rStyle w:val="Refdenotaalpie"/>
          <w:rFonts w:ascii="Arial" w:eastAsia="Arial Narrow" w:hAnsi="Arial" w:cs="Arial"/>
          <w:sz w:val="18"/>
          <w:szCs w:val="16"/>
        </w:rPr>
        <w:footnoteRef/>
      </w:r>
      <w:r w:rsidRPr="00F86BE2">
        <w:rPr>
          <w:rFonts w:ascii="Arial" w:eastAsia="Arial Narrow" w:hAnsi="Arial" w:cs="Arial"/>
          <w:sz w:val="18"/>
          <w:szCs w:val="16"/>
        </w:rPr>
        <w:t xml:space="preserve"> Archivo 02 de</w:t>
      </w:r>
      <w:r w:rsidR="003848EC" w:rsidRPr="00F86BE2">
        <w:rPr>
          <w:rFonts w:ascii="Arial" w:eastAsia="Arial Narrow" w:hAnsi="Arial" w:cs="Arial"/>
          <w:sz w:val="18"/>
          <w:szCs w:val="16"/>
        </w:rPr>
        <w:t xml:space="preserve"> la carpeta 02</w:t>
      </w:r>
      <w:r w:rsidRPr="00F86BE2">
        <w:rPr>
          <w:rFonts w:ascii="Arial" w:eastAsia="Arial Narrow" w:hAnsi="Arial" w:cs="Arial"/>
          <w:sz w:val="18"/>
          <w:szCs w:val="16"/>
        </w:rPr>
        <w:t xml:space="preserve"> este cuaderno</w:t>
      </w:r>
    </w:p>
  </w:footnote>
  <w:footnote w:id="2">
    <w:p w14:paraId="18CC4072" w14:textId="2F51BBAF" w:rsidR="00960B52" w:rsidRPr="00F86BE2" w:rsidRDefault="00960B52" w:rsidP="00F86BE2">
      <w:pPr>
        <w:jc w:val="both"/>
        <w:rPr>
          <w:rFonts w:ascii="Arial" w:eastAsia="Arial Narrow" w:hAnsi="Arial" w:cs="Arial"/>
          <w:sz w:val="18"/>
          <w:szCs w:val="16"/>
        </w:rPr>
      </w:pPr>
      <w:r w:rsidRPr="00F86BE2">
        <w:rPr>
          <w:rStyle w:val="Refdenotaalpie"/>
          <w:rFonts w:ascii="Arial" w:hAnsi="Arial" w:cs="Arial"/>
          <w:sz w:val="18"/>
          <w:szCs w:val="16"/>
        </w:rPr>
        <w:footnoteRef/>
      </w:r>
      <w:r w:rsidR="759BAF92" w:rsidRPr="00F86BE2">
        <w:rPr>
          <w:rStyle w:val="Refdenotaalpie"/>
          <w:rFonts w:ascii="Arial" w:hAnsi="Arial" w:cs="Arial"/>
          <w:sz w:val="18"/>
          <w:szCs w:val="16"/>
        </w:rPr>
        <w:t xml:space="preserve"> </w:t>
      </w:r>
      <w:r w:rsidR="759BAF92" w:rsidRPr="00F86BE2">
        <w:rPr>
          <w:rFonts w:ascii="Arial" w:eastAsia="Arial Narrow" w:hAnsi="Arial" w:cs="Arial"/>
          <w:sz w:val="18"/>
          <w:szCs w:val="16"/>
        </w:rPr>
        <w:t xml:space="preserve">Archivos </w:t>
      </w:r>
      <w:r w:rsidR="00524841" w:rsidRPr="00F86BE2">
        <w:rPr>
          <w:rFonts w:ascii="Arial" w:eastAsia="Arial Narrow" w:hAnsi="Arial" w:cs="Arial"/>
          <w:sz w:val="18"/>
          <w:szCs w:val="16"/>
        </w:rPr>
        <w:t>09</w:t>
      </w:r>
      <w:r w:rsidR="00DB5B37" w:rsidRPr="00F86BE2">
        <w:rPr>
          <w:rFonts w:ascii="Arial" w:eastAsia="Arial Narrow" w:hAnsi="Arial" w:cs="Arial"/>
          <w:sz w:val="18"/>
          <w:szCs w:val="16"/>
        </w:rPr>
        <w:t>,</w:t>
      </w:r>
      <w:r w:rsidR="0055725B" w:rsidRPr="00F86BE2">
        <w:rPr>
          <w:rFonts w:ascii="Arial" w:eastAsia="Arial Narrow" w:hAnsi="Arial" w:cs="Arial"/>
          <w:sz w:val="18"/>
          <w:szCs w:val="16"/>
        </w:rPr>
        <w:t xml:space="preserve"> 12</w:t>
      </w:r>
      <w:r w:rsidR="00DB5B37" w:rsidRPr="00F86BE2">
        <w:rPr>
          <w:rFonts w:ascii="Arial" w:eastAsia="Arial Narrow" w:hAnsi="Arial" w:cs="Arial"/>
          <w:sz w:val="18"/>
          <w:szCs w:val="16"/>
        </w:rPr>
        <w:t xml:space="preserve"> y 19</w:t>
      </w:r>
      <w:r w:rsidR="0055725B" w:rsidRPr="00F86BE2">
        <w:rPr>
          <w:rFonts w:ascii="Arial" w:eastAsia="Arial Narrow" w:hAnsi="Arial" w:cs="Arial"/>
          <w:sz w:val="18"/>
          <w:szCs w:val="16"/>
        </w:rPr>
        <w:t xml:space="preserve"> </w:t>
      </w:r>
      <w:r w:rsidR="759BAF92" w:rsidRPr="00F86BE2">
        <w:rPr>
          <w:rFonts w:ascii="Arial" w:eastAsia="Arial Narrow" w:hAnsi="Arial" w:cs="Arial"/>
          <w:sz w:val="18"/>
          <w:szCs w:val="16"/>
        </w:rPr>
        <w:t>de este cuaderno</w:t>
      </w:r>
    </w:p>
  </w:footnote>
  <w:footnote w:id="3">
    <w:p w14:paraId="4FB655FB" w14:textId="357D30B5" w:rsidR="008E484E" w:rsidRPr="00F86BE2" w:rsidRDefault="008E484E" w:rsidP="00F86BE2">
      <w:pPr>
        <w:pStyle w:val="Textonotapie"/>
        <w:jc w:val="both"/>
        <w:rPr>
          <w:rFonts w:ascii="Arial" w:hAnsi="Arial" w:cs="Arial"/>
          <w:sz w:val="18"/>
          <w:szCs w:val="16"/>
          <w:lang w:val="es-ES"/>
        </w:rPr>
      </w:pPr>
      <w:r w:rsidRPr="00F86BE2">
        <w:rPr>
          <w:rStyle w:val="Refdenotaalpie"/>
          <w:rFonts w:ascii="Arial" w:hAnsi="Arial" w:cs="Arial"/>
          <w:sz w:val="18"/>
          <w:szCs w:val="16"/>
        </w:rPr>
        <w:footnoteRef/>
      </w:r>
      <w:r w:rsidRPr="00F86BE2">
        <w:rPr>
          <w:rFonts w:ascii="Arial" w:hAnsi="Arial" w:cs="Arial"/>
          <w:sz w:val="18"/>
          <w:szCs w:val="16"/>
        </w:rPr>
        <w:t xml:space="preserve"> </w:t>
      </w:r>
      <w:r w:rsidR="003848EC" w:rsidRPr="00F86BE2">
        <w:rPr>
          <w:rFonts w:ascii="Arial" w:hAnsi="Arial" w:cs="Arial"/>
          <w:sz w:val="18"/>
          <w:szCs w:val="16"/>
          <w:lang w:val="es-ES"/>
        </w:rPr>
        <w:t>Archivo 11 de este cuaderno</w:t>
      </w:r>
    </w:p>
  </w:footnote>
  <w:footnote w:id="4">
    <w:p w14:paraId="5CBC7D19" w14:textId="166D0053" w:rsidR="00C27615" w:rsidRPr="00F86BE2" w:rsidRDefault="00C27615" w:rsidP="00F86BE2">
      <w:pPr>
        <w:pStyle w:val="Textonotapie"/>
        <w:jc w:val="both"/>
        <w:rPr>
          <w:rFonts w:ascii="Arial" w:hAnsi="Arial" w:cs="Arial"/>
          <w:sz w:val="18"/>
          <w:szCs w:val="16"/>
          <w:lang w:val="es-ES"/>
        </w:rPr>
      </w:pPr>
      <w:r w:rsidRPr="00F86BE2">
        <w:rPr>
          <w:rStyle w:val="Refdenotaalpie"/>
          <w:rFonts w:ascii="Arial" w:hAnsi="Arial" w:cs="Arial"/>
          <w:sz w:val="18"/>
          <w:szCs w:val="16"/>
        </w:rPr>
        <w:footnoteRef/>
      </w:r>
      <w:r w:rsidRPr="00F86BE2">
        <w:rPr>
          <w:rFonts w:ascii="Arial" w:hAnsi="Arial" w:cs="Arial"/>
          <w:sz w:val="18"/>
          <w:szCs w:val="16"/>
        </w:rPr>
        <w:t xml:space="preserve"> </w:t>
      </w:r>
      <w:r w:rsidRPr="00F86BE2">
        <w:rPr>
          <w:rFonts w:ascii="Arial" w:hAnsi="Arial" w:cs="Arial"/>
          <w:sz w:val="18"/>
          <w:szCs w:val="16"/>
          <w:lang w:val="es-ES"/>
        </w:rPr>
        <w:t>Archivo 17 de este cuaderno</w:t>
      </w:r>
    </w:p>
  </w:footnote>
  <w:footnote w:id="5">
    <w:p w14:paraId="3F13DEC0" w14:textId="67097870" w:rsidR="009D34F1" w:rsidRPr="00F86BE2" w:rsidRDefault="009D34F1" w:rsidP="00F86BE2">
      <w:pPr>
        <w:pStyle w:val="Textonotapie"/>
        <w:jc w:val="both"/>
        <w:rPr>
          <w:rFonts w:ascii="Arial" w:hAnsi="Arial" w:cs="Arial"/>
          <w:sz w:val="18"/>
          <w:szCs w:val="16"/>
          <w:lang w:val="es-CO"/>
        </w:rPr>
      </w:pPr>
      <w:r w:rsidRPr="00F86BE2">
        <w:rPr>
          <w:rStyle w:val="Refdenotaalpie"/>
          <w:rFonts w:ascii="Arial" w:hAnsi="Arial" w:cs="Arial"/>
          <w:sz w:val="18"/>
          <w:szCs w:val="16"/>
        </w:rPr>
        <w:footnoteRef/>
      </w:r>
      <w:r w:rsidRPr="00F86BE2">
        <w:rPr>
          <w:rFonts w:ascii="Arial" w:hAnsi="Arial" w:cs="Arial"/>
          <w:sz w:val="18"/>
          <w:szCs w:val="16"/>
        </w:rPr>
        <w:t xml:space="preserve"> </w:t>
      </w:r>
      <w:r w:rsidR="003F1866" w:rsidRPr="00F86BE2">
        <w:rPr>
          <w:rFonts w:ascii="Arial" w:hAnsi="Arial" w:cs="Arial"/>
          <w:sz w:val="18"/>
          <w:szCs w:val="16"/>
        </w:rPr>
        <w:t xml:space="preserve">Actuación a la que se accede siguiendo este enlace </w:t>
      </w:r>
      <w:r w:rsidR="0091675B" w:rsidRPr="00F86BE2">
        <w:rPr>
          <w:rFonts w:ascii="Arial" w:hAnsi="Arial" w:cs="Arial"/>
          <w:sz w:val="18"/>
          <w:szCs w:val="16"/>
        </w:rPr>
        <w:t>https://etbcsj-my.sharepoint.com/:f:/g/personal/sscfper_cendoj_ramajudicial_gov_co/Euxu004eUbtKt9_RyMHbAM0BZlof1l7ZZXaPxz_lDCsNvQ?e=KtH7Y3</w:t>
      </w:r>
    </w:p>
  </w:footnote>
  <w:footnote w:id="6">
    <w:p w14:paraId="785533C1" w14:textId="77777777" w:rsidR="009D34F1" w:rsidRPr="00846440" w:rsidRDefault="009D34F1" w:rsidP="00F86BE2">
      <w:pPr>
        <w:jc w:val="both"/>
        <w:rPr>
          <w:rFonts w:ascii="Georgia" w:hAnsi="Georgia"/>
          <w:color w:val="000000" w:themeColor="text1"/>
          <w:sz w:val="16"/>
          <w:szCs w:val="16"/>
          <w:lang w:val="es-ES"/>
        </w:rPr>
      </w:pPr>
      <w:r w:rsidRPr="00F86BE2">
        <w:rPr>
          <w:rFonts w:ascii="Arial" w:hAnsi="Arial" w:cs="Arial"/>
          <w:sz w:val="18"/>
          <w:szCs w:val="16"/>
          <w:vertAlign w:val="superscript"/>
        </w:rPr>
        <w:footnoteRef/>
      </w:r>
      <w:r w:rsidRPr="00F86BE2">
        <w:rPr>
          <w:rFonts w:ascii="Arial" w:hAnsi="Arial" w:cs="Arial"/>
          <w:sz w:val="18"/>
          <w:szCs w:val="16"/>
        </w:rPr>
        <w:t xml:space="preserve"> </w:t>
      </w:r>
      <w:r w:rsidRPr="00F86BE2">
        <w:rPr>
          <w:rFonts w:ascii="Arial" w:hAnsi="Arial" w:cs="Arial"/>
          <w:color w:val="000000" w:themeColor="text1"/>
          <w:sz w:val="18"/>
          <w:szCs w:val="16"/>
          <w:lang w:val="es-ES"/>
        </w:rPr>
        <w:t>Sobre el particular se pueden citar estos precedentes de la Corte Suprema de Justicia, Sala de Casación Civil STC184-2021, STC897-2021, STC896-2021 y STC854-2021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F86BE2" w:rsidRDefault="00903059" w:rsidP="00F86BE2">
    <w:pPr>
      <w:pStyle w:val="Encabezado"/>
      <w:jc w:val="both"/>
      <w:rPr>
        <w:rFonts w:ascii="Arial" w:eastAsiaTheme="minorHAnsi" w:hAnsi="Arial" w:cs="Arial"/>
        <w:bCs/>
        <w:sz w:val="18"/>
        <w:szCs w:val="18"/>
        <w:lang w:val="es-CO" w:eastAsia="en-US"/>
      </w:rPr>
    </w:pPr>
    <w:r w:rsidRPr="00F86BE2">
      <w:rPr>
        <w:rFonts w:ascii="Arial" w:hAnsi="Arial" w:cs="Arial"/>
        <w:sz w:val="18"/>
        <w:szCs w:val="18"/>
      </w:rPr>
      <w:t>ACCIÓN DE TUTELA</w:t>
    </w:r>
    <w:r w:rsidRPr="00F86BE2">
      <w:rPr>
        <w:rFonts w:ascii="Arial" w:hAnsi="Arial" w:cs="Arial"/>
        <w:bCs/>
        <w:sz w:val="18"/>
        <w:szCs w:val="18"/>
      </w:rPr>
      <w:t xml:space="preserve"> </w:t>
    </w:r>
  </w:p>
  <w:p w14:paraId="5043CB0F" w14:textId="398D8C58" w:rsidR="00903059" w:rsidRPr="00F86BE2" w:rsidRDefault="00903059" w:rsidP="00F86BE2">
    <w:pPr>
      <w:pStyle w:val="Encabezado"/>
      <w:jc w:val="both"/>
      <w:rPr>
        <w:rFonts w:ascii="Arial" w:hAnsi="Arial" w:cs="Arial"/>
        <w:sz w:val="18"/>
        <w:szCs w:val="18"/>
        <w:lang w:val="es-MX"/>
      </w:rPr>
    </w:pPr>
    <w:r w:rsidRPr="00F86BE2">
      <w:rPr>
        <w:rFonts w:ascii="Arial" w:hAnsi="Arial" w:cs="Arial"/>
        <w:sz w:val="18"/>
        <w:szCs w:val="18"/>
        <w:lang w:val="es-MX"/>
      </w:rPr>
      <w:t xml:space="preserve">Radicado: </w:t>
    </w:r>
    <w:bookmarkStart w:id="2" w:name="_Hlk133406976"/>
    <w:r w:rsidRPr="00F86BE2">
      <w:rPr>
        <w:rFonts w:ascii="Arial" w:hAnsi="Arial" w:cs="Arial"/>
        <w:sz w:val="18"/>
        <w:szCs w:val="18"/>
        <w:lang w:val="es-MX"/>
      </w:rPr>
      <w:t>660012213000202</w:t>
    </w:r>
    <w:r w:rsidR="000C78BB" w:rsidRPr="00F86BE2">
      <w:rPr>
        <w:rFonts w:ascii="Arial" w:hAnsi="Arial" w:cs="Arial"/>
        <w:sz w:val="18"/>
        <w:szCs w:val="18"/>
        <w:lang w:val="es-MX"/>
      </w:rPr>
      <w:t>3</w:t>
    </w:r>
    <w:r w:rsidRPr="00F86BE2">
      <w:rPr>
        <w:rFonts w:ascii="Arial" w:hAnsi="Arial" w:cs="Arial"/>
        <w:sz w:val="18"/>
        <w:szCs w:val="18"/>
        <w:lang w:val="es-MX"/>
      </w:rPr>
      <w:t>00</w:t>
    </w:r>
    <w:r w:rsidR="005415F3" w:rsidRPr="00F86BE2">
      <w:rPr>
        <w:rFonts w:ascii="Arial" w:hAnsi="Arial" w:cs="Arial"/>
        <w:sz w:val="18"/>
        <w:szCs w:val="18"/>
        <w:lang w:val="es-MX"/>
      </w:rPr>
      <w:t>103</w:t>
    </w:r>
    <w:r w:rsidRPr="00F86BE2">
      <w:rPr>
        <w:rFonts w:ascii="Arial" w:hAnsi="Arial" w:cs="Arial"/>
        <w:sz w:val="18"/>
        <w:szCs w:val="18"/>
        <w:lang w:val="es-MX"/>
      </w:rPr>
      <w:t>00</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178BA"/>
    <w:rsid w:val="0002202E"/>
    <w:rsid w:val="0002520F"/>
    <w:rsid w:val="00025D76"/>
    <w:rsid w:val="0002622E"/>
    <w:rsid w:val="00026B3B"/>
    <w:rsid w:val="00027EDC"/>
    <w:rsid w:val="00031287"/>
    <w:rsid w:val="000330F6"/>
    <w:rsid w:val="00047B8B"/>
    <w:rsid w:val="00050960"/>
    <w:rsid w:val="00063B0B"/>
    <w:rsid w:val="00066CA0"/>
    <w:rsid w:val="0007018C"/>
    <w:rsid w:val="0007061B"/>
    <w:rsid w:val="0007799A"/>
    <w:rsid w:val="00084F22"/>
    <w:rsid w:val="000877FF"/>
    <w:rsid w:val="0009004A"/>
    <w:rsid w:val="0009114E"/>
    <w:rsid w:val="00091EF8"/>
    <w:rsid w:val="00095903"/>
    <w:rsid w:val="00096E29"/>
    <w:rsid w:val="000A1C66"/>
    <w:rsid w:val="000A2BA3"/>
    <w:rsid w:val="000A3B4F"/>
    <w:rsid w:val="000A566F"/>
    <w:rsid w:val="000A78FC"/>
    <w:rsid w:val="000B0403"/>
    <w:rsid w:val="000B0773"/>
    <w:rsid w:val="000B3EDE"/>
    <w:rsid w:val="000B4B27"/>
    <w:rsid w:val="000C243E"/>
    <w:rsid w:val="000C3DD0"/>
    <w:rsid w:val="000C5026"/>
    <w:rsid w:val="000C646B"/>
    <w:rsid w:val="000C6B5D"/>
    <w:rsid w:val="000C71E8"/>
    <w:rsid w:val="000C78BB"/>
    <w:rsid w:val="000D058C"/>
    <w:rsid w:val="000D3485"/>
    <w:rsid w:val="000D5B0D"/>
    <w:rsid w:val="000E1012"/>
    <w:rsid w:val="000E1229"/>
    <w:rsid w:val="000E1474"/>
    <w:rsid w:val="000E1F91"/>
    <w:rsid w:val="000E6626"/>
    <w:rsid w:val="000F2151"/>
    <w:rsid w:val="000F3635"/>
    <w:rsid w:val="000F615C"/>
    <w:rsid w:val="001029F6"/>
    <w:rsid w:val="00105091"/>
    <w:rsid w:val="00111C14"/>
    <w:rsid w:val="0011223D"/>
    <w:rsid w:val="00114592"/>
    <w:rsid w:val="00116550"/>
    <w:rsid w:val="00116A73"/>
    <w:rsid w:val="001178C5"/>
    <w:rsid w:val="00117A1A"/>
    <w:rsid w:val="0012361F"/>
    <w:rsid w:val="00130824"/>
    <w:rsid w:val="00133E82"/>
    <w:rsid w:val="00136986"/>
    <w:rsid w:val="0014410D"/>
    <w:rsid w:val="00144CAA"/>
    <w:rsid w:val="00146E78"/>
    <w:rsid w:val="00152AC7"/>
    <w:rsid w:val="00155562"/>
    <w:rsid w:val="00155FD2"/>
    <w:rsid w:val="001568A5"/>
    <w:rsid w:val="00167A06"/>
    <w:rsid w:val="00170B86"/>
    <w:rsid w:val="00173D57"/>
    <w:rsid w:val="00180178"/>
    <w:rsid w:val="0018271D"/>
    <w:rsid w:val="00184B5E"/>
    <w:rsid w:val="00186C87"/>
    <w:rsid w:val="00190B0C"/>
    <w:rsid w:val="00193E4D"/>
    <w:rsid w:val="001966E8"/>
    <w:rsid w:val="00197F90"/>
    <w:rsid w:val="001A0564"/>
    <w:rsid w:val="001A3969"/>
    <w:rsid w:val="001A5F8C"/>
    <w:rsid w:val="001A78AC"/>
    <w:rsid w:val="001B60E9"/>
    <w:rsid w:val="001C0CF0"/>
    <w:rsid w:val="001C5061"/>
    <w:rsid w:val="001D2BB2"/>
    <w:rsid w:val="001D6E80"/>
    <w:rsid w:val="001E07DE"/>
    <w:rsid w:val="001E1AE5"/>
    <w:rsid w:val="001E3E2E"/>
    <w:rsid w:val="001E5138"/>
    <w:rsid w:val="001E5840"/>
    <w:rsid w:val="001E5A79"/>
    <w:rsid w:val="001E6552"/>
    <w:rsid w:val="001E72E2"/>
    <w:rsid w:val="001F4026"/>
    <w:rsid w:val="0020245F"/>
    <w:rsid w:val="00203CAF"/>
    <w:rsid w:val="002042B9"/>
    <w:rsid w:val="00204B84"/>
    <w:rsid w:val="00211642"/>
    <w:rsid w:val="00211F54"/>
    <w:rsid w:val="002128A0"/>
    <w:rsid w:val="00213F45"/>
    <w:rsid w:val="00220218"/>
    <w:rsid w:val="002263C2"/>
    <w:rsid w:val="00230865"/>
    <w:rsid w:val="00246279"/>
    <w:rsid w:val="00251741"/>
    <w:rsid w:val="002530CA"/>
    <w:rsid w:val="00255846"/>
    <w:rsid w:val="00256F03"/>
    <w:rsid w:val="00262FC8"/>
    <w:rsid w:val="00265365"/>
    <w:rsid w:val="00265636"/>
    <w:rsid w:val="002707A3"/>
    <w:rsid w:val="00273E37"/>
    <w:rsid w:val="00283706"/>
    <w:rsid w:val="00287042"/>
    <w:rsid w:val="00287462"/>
    <w:rsid w:val="00290DDD"/>
    <w:rsid w:val="00291391"/>
    <w:rsid w:val="00296CF8"/>
    <w:rsid w:val="002A0E9C"/>
    <w:rsid w:val="002A7399"/>
    <w:rsid w:val="002B0305"/>
    <w:rsid w:val="002B0FDE"/>
    <w:rsid w:val="002B1D44"/>
    <w:rsid w:val="002C5169"/>
    <w:rsid w:val="002C743A"/>
    <w:rsid w:val="002C772A"/>
    <w:rsid w:val="002D2FF2"/>
    <w:rsid w:val="002D4D53"/>
    <w:rsid w:val="002D6283"/>
    <w:rsid w:val="002F1056"/>
    <w:rsid w:val="002F267C"/>
    <w:rsid w:val="003015EC"/>
    <w:rsid w:val="00301818"/>
    <w:rsid w:val="003124B4"/>
    <w:rsid w:val="00312A09"/>
    <w:rsid w:val="003145B8"/>
    <w:rsid w:val="00317589"/>
    <w:rsid w:val="00322D2A"/>
    <w:rsid w:val="00323B13"/>
    <w:rsid w:val="003253ED"/>
    <w:rsid w:val="00325A65"/>
    <w:rsid w:val="00331C30"/>
    <w:rsid w:val="0033676C"/>
    <w:rsid w:val="00340C70"/>
    <w:rsid w:val="00343B0E"/>
    <w:rsid w:val="00344866"/>
    <w:rsid w:val="00346BCF"/>
    <w:rsid w:val="00346D5E"/>
    <w:rsid w:val="003524BB"/>
    <w:rsid w:val="00353281"/>
    <w:rsid w:val="003534C5"/>
    <w:rsid w:val="003553D3"/>
    <w:rsid w:val="003578FE"/>
    <w:rsid w:val="00357B82"/>
    <w:rsid w:val="00362E18"/>
    <w:rsid w:val="003632E2"/>
    <w:rsid w:val="00363F9C"/>
    <w:rsid w:val="0036459F"/>
    <w:rsid w:val="00364D17"/>
    <w:rsid w:val="00370C03"/>
    <w:rsid w:val="00372EAA"/>
    <w:rsid w:val="00375698"/>
    <w:rsid w:val="003759CF"/>
    <w:rsid w:val="00380225"/>
    <w:rsid w:val="003848EC"/>
    <w:rsid w:val="00397221"/>
    <w:rsid w:val="0039730A"/>
    <w:rsid w:val="00397F62"/>
    <w:rsid w:val="003A08A4"/>
    <w:rsid w:val="003A5D4F"/>
    <w:rsid w:val="003B278A"/>
    <w:rsid w:val="003B6E9E"/>
    <w:rsid w:val="003C0B2A"/>
    <w:rsid w:val="003C4D2E"/>
    <w:rsid w:val="003C4F3B"/>
    <w:rsid w:val="003C5087"/>
    <w:rsid w:val="003C698C"/>
    <w:rsid w:val="003C78FF"/>
    <w:rsid w:val="003D141B"/>
    <w:rsid w:val="003D1E8F"/>
    <w:rsid w:val="003D4A77"/>
    <w:rsid w:val="003E018E"/>
    <w:rsid w:val="003E3875"/>
    <w:rsid w:val="003F1866"/>
    <w:rsid w:val="003F2F24"/>
    <w:rsid w:val="003F4AA1"/>
    <w:rsid w:val="003F6A1D"/>
    <w:rsid w:val="0040101B"/>
    <w:rsid w:val="0041253C"/>
    <w:rsid w:val="00415147"/>
    <w:rsid w:val="004153F1"/>
    <w:rsid w:val="00415929"/>
    <w:rsid w:val="004176E5"/>
    <w:rsid w:val="00417B88"/>
    <w:rsid w:val="00423C41"/>
    <w:rsid w:val="00424F9D"/>
    <w:rsid w:val="0042574F"/>
    <w:rsid w:val="00425E05"/>
    <w:rsid w:val="004276BB"/>
    <w:rsid w:val="00432710"/>
    <w:rsid w:val="00433437"/>
    <w:rsid w:val="00434ACF"/>
    <w:rsid w:val="004364F9"/>
    <w:rsid w:val="00441827"/>
    <w:rsid w:val="004444CA"/>
    <w:rsid w:val="00445DD3"/>
    <w:rsid w:val="004513EA"/>
    <w:rsid w:val="00452FF5"/>
    <w:rsid w:val="00453733"/>
    <w:rsid w:val="00454153"/>
    <w:rsid w:val="00457F7A"/>
    <w:rsid w:val="00463673"/>
    <w:rsid w:val="00463C9F"/>
    <w:rsid w:val="00467342"/>
    <w:rsid w:val="00467F23"/>
    <w:rsid w:val="00470384"/>
    <w:rsid w:val="0047348E"/>
    <w:rsid w:val="0047498F"/>
    <w:rsid w:val="004766DF"/>
    <w:rsid w:val="00480CC0"/>
    <w:rsid w:val="00482EAB"/>
    <w:rsid w:val="00483496"/>
    <w:rsid w:val="00487A02"/>
    <w:rsid w:val="00494205"/>
    <w:rsid w:val="004A4CD1"/>
    <w:rsid w:val="004A514D"/>
    <w:rsid w:val="004A648F"/>
    <w:rsid w:val="004A6857"/>
    <w:rsid w:val="004A7FE6"/>
    <w:rsid w:val="004B143C"/>
    <w:rsid w:val="004B2E56"/>
    <w:rsid w:val="004B37FD"/>
    <w:rsid w:val="004B6D7F"/>
    <w:rsid w:val="004C5BF7"/>
    <w:rsid w:val="004D0A01"/>
    <w:rsid w:val="004D2EA6"/>
    <w:rsid w:val="004D2EDA"/>
    <w:rsid w:val="004D620A"/>
    <w:rsid w:val="004E0203"/>
    <w:rsid w:val="004E1C9F"/>
    <w:rsid w:val="004E3268"/>
    <w:rsid w:val="004E45F0"/>
    <w:rsid w:val="004E6B0F"/>
    <w:rsid w:val="004F1762"/>
    <w:rsid w:val="004F1F2E"/>
    <w:rsid w:val="004F4E2B"/>
    <w:rsid w:val="004F5DA8"/>
    <w:rsid w:val="005017A1"/>
    <w:rsid w:val="005042B1"/>
    <w:rsid w:val="005066C1"/>
    <w:rsid w:val="00510086"/>
    <w:rsid w:val="005100B9"/>
    <w:rsid w:val="005109EF"/>
    <w:rsid w:val="005234E2"/>
    <w:rsid w:val="00524841"/>
    <w:rsid w:val="00524F5C"/>
    <w:rsid w:val="005251BC"/>
    <w:rsid w:val="00525E15"/>
    <w:rsid w:val="005268E9"/>
    <w:rsid w:val="00532784"/>
    <w:rsid w:val="00533ECC"/>
    <w:rsid w:val="00534B49"/>
    <w:rsid w:val="0053613A"/>
    <w:rsid w:val="005415F3"/>
    <w:rsid w:val="00541973"/>
    <w:rsid w:val="00542012"/>
    <w:rsid w:val="0054440A"/>
    <w:rsid w:val="0054545A"/>
    <w:rsid w:val="00547C41"/>
    <w:rsid w:val="00551FDD"/>
    <w:rsid w:val="00553B63"/>
    <w:rsid w:val="00554706"/>
    <w:rsid w:val="0055725B"/>
    <w:rsid w:val="005606CF"/>
    <w:rsid w:val="00564361"/>
    <w:rsid w:val="0057036E"/>
    <w:rsid w:val="00582462"/>
    <w:rsid w:val="00591C59"/>
    <w:rsid w:val="005930CF"/>
    <w:rsid w:val="005945C8"/>
    <w:rsid w:val="005A2F1E"/>
    <w:rsid w:val="005A6F64"/>
    <w:rsid w:val="005B1F46"/>
    <w:rsid w:val="005C003F"/>
    <w:rsid w:val="005C3D3D"/>
    <w:rsid w:val="005C4E3F"/>
    <w:rsid w:val="005C5121"/>
    <w:rsid w:val="005D0F31"/>
    <w:rsid w:val="005D107F"/>
    <w:rsid w:val="005D1FEA"/>
    <w:rsid w:val="005D5748"/>
    <w:rsid w:val="005F0E5D"/>
    <w:rsid w:val="005F313A"/>
    <w:rsid w:val="005F3F2F"/>
    <w:rsid w:val="005F438B"/>
    <w:rsid w:val="006012EB"/>
    <w:rsid w:val="00606446"/>
    <w:rsid w:val="00611AF2"/>
    <w:rsid w:val="00612405"/>
    <w:rsid w:val="006142C6"/>
    <w:rsid w:val="006149E9"/>
    <w:rsid w:val="0062180E"/>
    <w:rsid w:val="00626990"/>
    <w:rsid w:val="00636C7B"/>
    <w:rsid w:val="006407F5"/>
    <w:rsid w:val="006431F7"/>
    <w:rsid w:val="006432C7"/>
    <w:rsid w:val="006445B4"/>
    <w:rsid w:val="00653BF0"/>
    <w:rsid w:val="0065529D"/>
    <w:rsid w:val="00656A5C"/>
    <w:rsid w:val="006570B9"/>
    <w:rsid w:val="00670A9F"/>
    <w:rsid w:val="00670F1D"/>
    <w:rsid w:val="00672277"/>
    <w:rsid w:val="00673160"/>
    <w:rsid w:val="006775B0"/>
    <w:rsid w:val="00677700"/>
    <w:rsid w:val="0068145A"/>
    <w:rsid w:val="00686183"/>
    <w:rsid w:val="00687A52"/>
    <w:rsid w:val="00690461"/>
    <w:rsid w:val="006908E5"/>
    <w:rsid w:val="006924D0"/>
    <w:rsid w:val="00697BDA"/>
    <w:rsid w:val="006A37CB"/>
    <w:rsid w:val="006A38CD"/>
    <w:rsid w:val="006A53D4"/>
    <w:rsid w:val="006A5429"/>
    <w:rsid w:val="006A5645"/>
    <w:rsid w:val="006A793A"/>
    <w:rsid w:val="006B05D4"/>
    <w:rsid w:val="006B0A3C"/>
    <w:rsid w:val="006B1CB7"/>
    <w:rsid w:val="006B20F5"/>
    <w:rsid w:val="006B305D"/>
    <w:rsid w:val="006B4263"/>
    <w:rsid w:val="006B7E7C"/>
    <w:rsid w:val="006B7EF5"/>
    <w:rsid w:val="006C008F"/>
    <w:rsid w:val="006C1B41"/>
    <w:rsid w:val="006C279A"/>
    <w:rsid w:val="006C350E"/>
    <w:rsid w:val="006C5BAB"/>
    <w:rsid w:val="006C6404"/>
    <w:rsid w:val="006D00AD"/>
    <w:rsid w:val="006D21B0"/>
    <w:rsid w:val="006D3D00"/>
    <w:rsid w:val="006D4292"/>
    <w:rsid w:val="006D4C3E"/>
    <w:rsid w:val="006D5CAF"/>
    <w:rsid w:val="006E228E"/>
    <w:rsid w:val="006E3BBB"/>
    <w:rsid w:val="006F48F9"/>
    <w:rsid w:val="006F525E"/>
    <w:rsid w:val="00701D27"/>
    <w:rsid w:val="007041BE"/>
    <w:rsid w:val="00710630"/>
    <w:rsid w:val="00710A61"/>
    <w:rsid w:val="007316B3"/>
    <w:rsid w:val="00734D96"/>
    <w:rsid w:val="00735621"/>
    <w:rsid w:val="00736B76"/>
    <w:rsid w:val="00736EFF"/>
    <w:rsid w:val="00740ED4"/>
    <w:rsid w:val="00743C0E"/>
    <w:rsid w:val="0074440D"/>
    <w:rsid w:val="007469BE"/>
    <w:rsid w:val="00747F2F"/>
    <w:rsid w:val="007606A0"/>
    <w:rsid w:val="007612F0"/>
    <w:rsid w:val="0076390E"/>
    <w:rsid w:val="00771856"/>
    <w:rsid w:val="007743EE"/>
    <w:rsid w:val="00774E25"/>
    <w:rsid w:val="0077612D"/>
    <w:rsid w:val="00777134"/>
    <w:rsid w:val="0078052C"/>
    <w:rsid w:val="007815DC"/>
    <w:rsid w:val="00782F5A"/>
    <w:rsid w:val="00784111"/>
    <w:rsid w:val="00784B89"/>
    <w:rsid w:val="007870F1"/>
    <w:rsid w:val="00787F83"/>
    <w:rsid w:val="00794A07"/>
    <w:rsid w:val="00794AF4"/>
    <w:rsid w:val="00797EC7"/>
    <w:rsid w:val="007A1398"/>
    <w:rsid w:val="007A2D5C"/>
    <w:rsid w:val="007A59CE"/>
    <w:rsid w:val="007A6901"/>
    <w:rsid w:val="007A6D7B"/>
    <w:rsid w:val="007B21B4"/>
    <w:rsid w:val="007B22C6"/>
    <w:rsid w:val="007B33E0"/>
    <w:rsid w:val="007B4033"/>
    <w:rsid w:val="007C012D"/>
    <w:rsid w:val="007C1DF3"/>
    <w:rsid w:val="007C1E46"/>
    <w:rsid w:val="007C298D"/>
    <w:rsid w:val="007D241D"/>
    <w:rsid w:val="007D7E35"/>
    <w:rsid w:val="007E187A"/>
    <w:rsid w:val="007E2307"/>
    <w:rsid w:val="007E4F8C"/>
    <w:rsid w:val="007E6B18"/>
    <w:rsid w:val="007E7128"/>
    <w:rsid w:val="007F2F89"/>
    <w:rsid w:val="007F3701"/>
    <w:rsid w:val="007F3B5F"/>
    <w:rsid w:val="007F4150"/>
    <w:rsid w:val="007F6132"/>
    <w:rsid w:val="007F78D6"/>
    <w:rsid w:val="00803DC3"/>
    <w:rsid w:val="00810F4B"/>
    <w:rsid w:val="00812F97"/>
    <w:rsid w:val="00815070"/>
    <w:rsid w:val="00815AE3"/>
    <w:rsid w:val="00815C4D"/>
    <w:rsid w:val="00815DB0"/>
    <w:rsid w:val="00816A3F"/>
    <w:rsid w:val="00820A89"/>
    <w:rsid w:val="00826365"/>
    <w:rsid w:val="00827B49"/>
    <w:rsid w:val="00837ADA"/>
    <w:rsid w:val="00840187"/>
    <w:rsid w:val="00840AB8"/>
    <w:rsid w:val="00840FBA"/>
    <w:rsid w:val="00841E1B"/>
    <w:rsid w:val="00842014"/>
    <w:rsid w:val="00842625"/>
    <w:rsid w:val="00843A23"/>
    <w:rsid w:val="00846440"/>
    <w:rsid w:val="00847E0B"/>
    <w:rsid w:val="00852C83"/>
    <w:rsid w:val="00854013"/>
    <w:rsid w:val="00854525"/>
    <w:rsid w:val="00856A99"/>
    <w:rsid w:val="00861414"/>
    <w:rsid w:val="008629C4"/>
    <w:rsid w:val="00863088"/>
    <w:rsid w:val="00863893"/>
    <w:rsid w:val="00872DA7"/>
    <w:rsid w:val="00873C3D"/>
    <w:rsid w:val="00874862"/>
    <w:rsid w:val="00875B45"/>
    <w:rsid w:val="008760A8"/>
    <w:rsid w:val="0087665D"/>
    <w:rsid w:val="00880468"/>
    <w:rsid w:val="008828AA"/>
    <w:rsid w:val="00884406"/>
    <w:rsid w:val="0088620D"/>
    <w:rsid w:val="00886BB0"/>
    <w:rsid w:val="00895E0A"/>
    <w:rsid w:val="008975AA"/>
    <w:rsid w:val="008A2247"/>
    <w:rsid w:val="008A4538"/>
    <w:rsid w:val="008A46E6"/>
    <w:rsid w:val="008A51CD"/>
    <w:rsid w:val="008A7D9E"/>
    <w:rsid w:val="008B0A47"/>
    <w:rsid w:val="008C162D"/>
    <w:rsid w:val="008C23D1"/>
    <w:rsid w:val="008C3880"/>
    <w:rsid w:val="008C3E74"/>
    <w:rsid w:val="008C5129"/>
    <w:rsid w:val="008C5F49"/>
    <w:rsid w:val="008D1D39"/>
    <w:rsid w:val="008D21FF"/>
    <w:rsid w:val="008D442A"/>
    <w:rsid w:val="008E0A93"/>
    <w:rsid w:val="008E295C"/>
    <w:rsid w:val="008E484E"/>
    <w:rsid w:val="008E522E"/>
    <w:rsid w:val="008E6E0B"/>
    <w:rsid w:val="008F049E"/>
    <w:rsid w:val="008F5EBB"/>
    <w:rsid w:val="008F794C"/>
    <w:rsid w:val="009009B3"/>
    <w:rsid w:val="009017F2"/>
    <w:rsid w:val="00903059"/>
    <w:rsid w:val="0090424B"/>
    <w:rsid w:val="00905982"/>
    <w:rsid w:val="009161D7"/>
    <w:rsid w:val="0091675B"/>
    <w:rsid w:val="00917656"/>
    <w:rsid w:val="00921384"/>
    <w:rsid w:val="00926AC3"/>
    <w:rsid w:val="00931812"/>
    <w:rsid w:val="0093191D"/>
    <w:rsid w:val="00931D5F"/>
    <w:rsid w:val="00933838"/>
    <w:rsid w:val="00940EFD"/>
    <w:rsid w:val="00952FC8"/>
    <w:rsid w:val="00953284"/>
    <w:rsid w:val="009571B2"/>
    <w:rsid w:val="00960548"/>
    <w:rsid w:val="00960B52"/>
    <w:rsid w:val="009621BF"/>
    <w:rsid w:val="00962244"/>
    <w:rsid w:val="0096263F"/>
    <w:rsid w:val="00964F6B"/>
    <w:rsid w:val="00972835"/>
    <w:rsid w:val="00973C48"/>
    <w:rsid w:val="0097450F"/>
    <w:rsid w:val="009754A6"/>
    <w:rsid w:val="00976CCB"/>
    <w:rsid w:val="00981732"/>
    <w:rsid w:val="00981ADA"/>
    <w:rsid w:val="00982B60"/>
    <w:rsid w:val="00983CA1"/>
    <w:rsid w:val="00984E4C"/>
    <w:rsid w:val="009857A7"/>
    <w:rsid w:val="00992341"/>
    <w:rsid w:val="009924B5"/>
    <w:rsid w:val="009936FC"/>
    <w:rsid w:val="009949D5"/>
    <w:rsid w:val="00997428"/>
    <w:rsid w:val="009A0621"/>
    <w:rsid w:val="009A0E66"/>
    <w:rsid w:val="009A529F"/>
    <w:rsid w:val="009B059F"/>
    <w:rsid w:val="009B2920"/>
    <w:rsid w:val="009B40B3"/>
    <w:rsid w:val="009C0815"/>
    <w:rsid w:val="009C6C92"/>
    <w:rsid w:val="009C7F69"/>
    <w:rsid w:val="009D0129"/>
    <w:rsid w:val="009D2F31"/>
    <w:rsid w:val="009D34F1"/>
    <w:rsid w:val="009E3720"/>
    <w:rsid w:val="009E3F4C"/>
    <w:rsid w:val="009E5747"/>
    <w:rsid w:val="009F0519"/>
    <w:rsid w:val="009F47FF"/>
    <w:rsid w:val="009F5358"/>
    <w:rsid w:val="009F7DF5"/>
    <w:rsid w:val="009F7F53"/>
    <w:rsid w:val="00A003DE"/>
    <w:rsid w:val="00A028BD"/>
    <w:rsid w:val="00A0477F"/>
    <w:rsid w:val="00A102B8"/>
    <w:rsid w:val="00A13835"/>
    <w:rsid w:val="00A205EC"/>
    <w:rsid w:val="00A2070B"/>
    <w:rsid w:val="00A22F58"/>
    <w:rsid w:val="00A25269"/>
    <w:rsid w:val="00A25D0E"/>
    <w:rsid w:val="00A266F8"/>
    <w:rsid w:val="00A31BFF"/>
    <w:rsid w:val="00A35D5A"/>
    <w:rsid w:val="00A36A82"/>
    <w:rsid w:val="00A42AA4"/>
    <w:rsid w:val="00A42C84"/>
    <w:rsid w:val="00A515A7"/>
    <w:rsid w:val="00A5427D"/>
    <w:rsid w:val="00A556ED"/>
    <w:rsid w:val="00A55E56"/>
    <w:rsid w:val="00A60111"/>
    <w:rsid w:val="00A64C00"/>
    <w:rsid w:val="00A713B8"/>
    <w:rsid w:val="00A74E69"/>
    <w:rsid w:val="00A77A1B"/>
    <w:rsid w:val="00A812EB"/>
    <w:rsid w:val="00A82538"/>
    <w:rsid w:val="00A840CE"/>
    <w:rsid w:val="00A90428"/>
    <w:rsid w:val="00A9132E"/>
    <w:rsid w:val="00A91F96"/>
    <w:rsid w:val="00A929C7"/>
    <w:rsid w:val="00AA09CB"/>
    <w:rsid w:val="00AA46CE"/>
    <w:rsid w:val="00AA4B42"/>
    <w:rsid w:val="00AA5656"/>
    <w:rsid w:val="00AA5EFE"/>
    <w:rsid w:val="00AA6C99"/>
    <w:rsid w:val="00AA7419"/>
    <w:rsid w:val="00AB11A6"/>
    <w:rsid w:val="00AB4AE8"/>
    <w:rsid w:val="00AC00E8"/>
    <w:rsid w:val="00AC2F04"/>
    <w:rsid w:val="00AC3921"/>
    <w:rsid w:val="00AC4B3D"/>
    <w:rsid w:val="00AD27B6"/>
    <w:rsid w:val="00AD2A20"/>
    <w:rsid w:val="00AD3C04"/>
    <w:rsid w:val="00AD567C"/>
    <w:rsid w:val="00AD6034"/>
    <w:rsid w:val="00AD6F88"/>
    <w:rsid w:val="00AD79B4"/>
    <w:rsid w:val="00AE1EDE"/>
    <w:rsid w:val="00AE36EE"/>
    <w:rsid w:val="00AE3CC2"/>
    <w:rsid w:val="00AE49DF"/>
    <w:rsid w:val="00AE5140"/>
    <w:rsid w:val="00AF09CC"/>
    <w:rsid w:val="00AF17DC"/>
    <w:rsid w:val="00AF1F03"/>
    <w:rsid w:val="00AF4D3C"/>
    <w:rsid w:val="00AF51E7"/>
    <w:rsid w:val="00AF6952"/>
    <w:rsid w:val="00AF695F"/>
    <w:rsid w:val="00AF6F55"/>
    <w:rsid w:val="00AF7CFC"/>
    <w:rsid w:val="00B022C6"/>
    <w:rsid w:val="00B053CB"/>
    <w:rsid w:val="00B13B68"/>
    <w:rsid w:val="00B165CC"/>
    <w:rsid w:val="00B1678D"/>
    <w:rsid w:val="00B17EBC"/>
    <w:rsid w:val="00B20695"/>
    <w:rsid w:val="00B20E60"/>
    <w:rsid w:val="00B216BF"/>
    <w:rsid w:val="00B22B8B"/>
    <w:rsid w:val="00B261AE"/>
    <w:rsid w:val="00B31923"/>
    <w:rsid w:val="00B42B9E"/>
    <w:rsid w:val="00B437CB"/>
    <w:rsid w:val="00B44230"/>
    <w:rsid w:val="00B44490"/>
    <w:rsid w:val="00B56A0D"/>
    <w:rsid w:val="00B71B6B"/>
    <w:rsid w:val="00B74DD0"/>
    <w:rsid w:val="00B75BA7"/>
    <w:rsid w:val="00B82C99"/>
    <w:rsid w:val="00B83AF5"/>
    <w:rsid w:val="00B901B5"/>
    <w:rsid w:val="00B90AA2"/>
    <w:rsid w:val="00B90ABF"/>
    <w:rsid w:val="00B93483"/>
    <w:rsid w:val="00B938B5"/>
    <w:rsid w:val="00BA16F1"/>
    <w:rsid w:val="00BA4C37"/>
    <w:rsid w:val="00BA59E7"/>
    <w:rsid w:val="00BB2383"/>
    <w:rsid w:val="00BC0B06"/>
    <w:rsid w:val="00BC17B1"/>
    <w:rsid w:val="00BC62BA"/>
    <w:rsid w:val="00BC6AFD"/>
    <w:rsid w:val="00BD02F5"/>
    <w:rsid w:val="00BD242C"/>
    <w:rsid w:val="00BD26B2"/>
    <w:rsid w:val="00BD588D"/>
    <w:rsid w:val="00BE1A48"/>
    <w:rsid w:val="00BE3A14"/>
    <w:rsid w:val="00BE3EBA"/>
    <w:rsid w:val="00BE45F5"/>
    <w:rsid w:val="00BE5C54"/>
    <w:rsid w:val="00BE715A"/>
    <w:rsid w:val="00BF0B90"/>
    <w:rsid w:val="00BF3D2D"/>
    <w:rsid w:val="00BF4AC1"/>
    <w:rsid w:val="00C00849"/>
    <w:rsid w:val="00C0472C"/>
    <w:rsid w:val="00C05ACB"/>
    <w:rsid w:val="00C069C6"/>
    <w:rsid w:val="00C1059F"/>
    <w:rsid w:val="00C108AA"/>
    <w:rsid w:val="00C12305"/>
    <w:rsid w:val="00C1340F"/>
    <w:rsid w:val="00C15AB0"/>
    <w:rsid w:val="00C15CD4"/>
    <w:rsid w:val="00C23C50"/>
    <w:rsid w:val="00C2421C"/>
    <w:rsid w:val="00C27615"/>
    <w:rsid w:val="00C35B2B"/>
    <w:rsid w:val="00C41106"/>
    <w:rsid w:val="00C4442C"/>
    <w:rsid w:val="00C51F66"/>
    <w:rsid w:val="00C5279E"/>
    <w:rsid w:val="00C530EE"/>
    <w:rsid w:val="00C53F2B"/>
    <w:rsid w:val="00C601DD"/>
    <w:rsid w:val="00C626FB"/>
    <w:rsid w:val="00C62C17"/>
    <w:rsid w:val="00C64984"/>
    <w:rsid w:val="00C711CC"/>
    <w:rsid w:val="00C73CEC"/>
    <w:rsid w:val="00C76286"/>
    <w:rsid w:val="00C83CC6"/>
    <w:rsid w:val="00C875A9"/>
    <w:rsid w:val="00C919B9"/>
    <w:rsid w:val="00C9357E"/>
    <w:rsid w:val="00C94B14"/>
    <w:rsid w:val="00C95415"/>
    <w:rsid w:val="00CA0BEF"/>
    <w:rsid w:val="00CA153C"/>
    <w:rsid w:val="00CA5B4D"/>
    <w:rsid w:val="00CA7BBF"/>
    <w:rsid w:val="00CB1AF4"/>
    <w:rsid w:val="00CB7BE1"/>
    <w:rsid w:val="00CC089F"/>
    <w:rsid w:val="00CC1BAE"/>
    <w:rsid w:val="00CC44D5"/>
    <w:rsid w:val="00CC4BA3"/>
    <w:rsid w:val="00CC5256"/>
    <w:rsid w:val="00CD07D2"/>
    <w:rsid w:val="00CE1E96"/>
    <w:rsid w:val="00CE2894"/>
    <w:rsid w:val="00CE32BD"/>
    <w:rsid w:val="00CE469A"/>
    <w:rsid w:val="00CE7E4A"/>
    <w:rsid w:val="00CF4384"/>
    <w:rsid w:val="00D027EB"/>
    <w:rsid w:val="00D031A7"/>
    <w:rsid w:val="00D0409A"/>
    <w:rsid w:val="00D0683C"/>
    <w:rsid w:val="00D10C24"/>
    <w:rsid w:val="00D11E54"/>
    <w:rsid w:val="00D1359A"/>
    <w:rsid w:val="00D1429C"/>
    <w:rsid w:val="00D15CDC"/>
    <w:rsid w:val="00D15D7B"/>
    <w:rsid w:val="00D2122E"/>
    <w:rsid w:val="00D21D63"/>
    <w:rsid w:val="00D258F1"/>
    <w:rsid w:val="00D25D2E"/>
    <w:rsid w:val="00D27CC3"/>
    <w:rsid w:val="00D317D1"/>
    <w:rsid w:val="00D34565"/>
    <w:rsid w:val="00D402F1"/>
    <w:rsid w:val="00D44486"/>
    <w:rsid w:val="00D462F8"/>
    <w:rsid w:val="00D504E6"/>
    <w:rsid w:val="00D51CE0"/>
    <w:rsid w:val="00D538E0"/>
    <w:rsid w:val="00D53A62"/>
    <w:rsid w:val="00D54ADF"/>
    <w:rsid w:val="00D5679B"/>
    <w:rsid w:val="00D57057"/>
    <w:rsid w:val="00D66CFC"/>
    <w:rsid w:val="00D70E70"/>
    <w:rsid w:val="00D75811"/>
    <w:rsid w:val="00D75D3F"/>
    <w:rsid w:val="00D762CC"/>
    <w:rsid w:val="00D824EC"/>
    <w:rsid w:val="00D85C2A"/>
    <w:rsid w:val="00D909D5"/>
    <w:rsid w:val="00D914F4"/>
    <w:rsid w:val="00D94D50"/>
    <w:rsid w:val="00D9673E"/>
    <w:rsid w:val="00D977EC"/>
    <w:rsid w:val="00DA54C2"/>
    <w:rsid w:val="00DB09D8"/>
    <w:rsid w:val="00DB0F88"/>
    <w:rsid w:val="00DB1316"/>
    <w:rsid w:val="00DB210D"/>
    <w:rsid w:val="00DB23F0"/>
    <w:rsid w:val="00DB3728"/>
    <w:rsid w:val="00DB5B37"/>
    <w:rsid w:val="00DC7BD2"/>
    <w:rsid w:val="00DC7D85"/>
    <w:rsid w:val="00DD108B"/>
    <w:rsid w:val="00DD162A"/>
    <w:rsid w:val="00DE3717"/>
    <w:rsid w:val="00DE624C"/>
    <w:rsid w:val="00DE754E"/>
    <w:rsid w:val="00DF07BF"/>
    <w:rsid w:val="00DF6527"/>
    <w:rsid w:val="00DF70C0"/>
    <w:rsid w:val="00E02521"/>
    <w:rsid w:val="00E0605A"/>
    <w:rsid w:val="00E060D2"/>
    <w:rsid w:val="00E106A5"/>
    <w:rsid w:val="00E135F2"/>
    <w:rsid w:val="00E20047"/>
    <w:rsid w:val="00E21E00"/>
    <w:rsid w:val="00E22989"/>
    <w:rsid w:val="00E23294"/>
    <w:rsid w:val="00E27794"/>
    <w:rsid w:val="00E32A1E"/>
    <w:rsid w:val="00E32EE0"/>
    <w:rsid w:val="00E343F4"/>
    <w:rsid w:val="00E34564"/>
    <w:rsid w:val="00E37524"/>
    <w:rsid w:val="00E37658"/>
    <w:rsid w:val="00E43A02"/>
    <w:rsid w:val="00E43F4B"/>
    <w:rsid w:val="00E442DD"/>
    <w:rsid w:val="00E4560C"/>
    <w:rsid w:val="00E46B73"/>
    <w:rsid w:val="00E47630"/>
    <w:rsid w:val="00E5237F"/>
    <w:rsid w:val="00E545E1"/>
    <w:rsid w:val="00E627E8"/>
    <w:rsid w:val="00E631D2"/>
    <w:rsid w:val="00E661F6"/>
    <w:rsid w:val="00E71EC5"/>
    <w:rsid w:val="00E73E2B"/>
    <w:rsid w:val="00E761E6"/>
    <w:rsid w:val="00E76AAB"/>
    <w:rsid w:val="00E81362"/>
    <w:rsid w:val="00E847A6"/>
    <w:rsid w:val="00E95E38"/>
    <w:rsid w:val="00E969C7"/>
    <w:rsid w:val="00EA0D62"/>
    <w:rsid w:val="00EA2720"/>
    <w:rsid w:val="00EA44BF"/>
    <w:rsid w:val="00EA53A8"/>
    <w:rsid w:val="00EA5FA0"/>
    <w:rsid w:val="00EA70BC"/>
    <w:rsid w:val="00EB07A7"/>
    <w:rsid w:val="00EB554B"/>
    <w:rsid w:val="00EB5901"/>
    <w:rsid w:val="00EB6BDE"/>
    <w:rsid w:val="00EC09C6"/>
    <w:rsid w:val="00EC0A2B"/>
    <w:rsid w:val="00EC5AAA"/>
    <w:rsid w:val="00ED0478"/>
    <w:rsid w:val="00ED6454"/>
    <w:rsid w:val="00ED745A"/>
    <w:rsid w:val="00EE4B31"/>
    <w:rsid w:val="00EE63BD"/>
    <w:rsid w:val="00EF141A"/>
    <w:rsid w:val="00EF3B42"/>
    <w:rsid w:val="00EF5EC3"/>
    <w:rsid w:val="00F01093"/>
    <w:rsid w:val="00F01660"/>
    <w:rsid w:val="00F0718D"/>
    <w:rsid w:val="00F0755D"/>
    <w:rsid w:val="00F2019C"/>
    <w:rsid w:val="00F2124A"/>
    <w:rsid w:val="00F2320E"/>
    <w:rsid w:val="00F27486"/>
    <w:rsid w:val="00F27EC6"/>
    <w:rsid w:val="00F30522"/>
    <w:rsid w:val="00F32E70"/>
    <w:rsid w:val="00F35CD3"/>
    <w:rsid w:val="00F3636C"/>
    <w:rsid w:val="00F37848"/>
    <w:rsid w:val="00F4037D"/>
    <w:rsid w:val="00F426F2"/>
    <w:rsid w:val="00F46F75"/>
    <w:rsid w:val="00F52641"/>
    <w:rsid w:val="00F539E6"/>
    <w:rsid w:val="00F5520B"/>
    <w:rsid w:val="00F60FCE"/>
    <w:rsid w:val="00F63119"/>
    <w:rsid w:val="00F63EA1"/>
    <w:rsid w:val="00F65190"/>
    <w:rsid w:val="00F651F0"/>
    <w:rsid w:val="00F67DF8"/>
    <w:rsid w:val="00F703BF"/>
    <w:rsid w:val="00F74580"/>
    <w:rsid w:val="00F74EEA"/>
    <w:rsid w:val="00F75620"/>
    <w:rsid w:val="00F76711"/>
    <w:rsid w:val="00F779CD"/>
    <w:rsid w:val="00F8033E"/>
    <w:rsid w:val="00F80A00"/>
    <w:rsid w:val="00F82466"/>
    <w:rsid w:val="00F82929"/>
    <w:rsid w:val="00F863C2"/>
    <w:rsid w:val="00F86BE2"/>
    <w:rsid w:val="00F925B9"/>
    <w:rsid w:val="00F93EE2"/>
    <w:rsid w:val="00F9413F"/>
    <w:rsid w:val="00F948C8"/>
    <w:rsid w:val="00F96A83"/>
    <w:rsid w:val="00F9705C"/>
    <w:rsid w:val="00FA0CC6"/>
    <w:rsid w:val="00FA5060"/>
    <w:rsid w:val="00FB0BC3"/>
    <w:rsid w:val="00FB20F6"/>
    <w:rsid w:val="00FB4DC9"/>
    <w:rsid w:val="00FB64E8"/>
    <w:rsid w:val="00FC5FE9"/>
    <w:rsid w:val="00FC61AE"/>
    <w:rsid w:val="00FC7B49"/>
    <w:rsid w:val="00FD0774"/>
    <w:rsid w:val="00FD35BF"/>
    <w:rsid w:val="00FD4E65"/>
    <w:rsid w:val="00FD6499"/>
    <w:rsid w:val="00FE40FF"/>
    <w:rsid w:val="00FE440D"/>
    <w:rsid w:val="00FE7C5F"/>
    <w:rsid w:val="00FF08BE"/>
    <w:rsid w:val="00FF2004"/>
    <w:rsid w:val="00FF7A79"/>
    <w:rsid w:val="012C8370"/>
    <w:rsid w:val="025E613B"/>
    <w:rsid w:val="029A200E"/>
    <w:rsid w:val="02B0AB5C"/>
    <w:rsid w:val="03C6EAAA"/>
    <w:rsid w:val="03E694CD"/>
    <w:rsid w:val="0444819D"/>
    <w:rsid w:val="0467737E"/>
    <w:rsid w:val="04BDE006"/>
    <w:rsid w:val="04E82142"/>
    <w:rsid w:val="04FE6255"/>
    <w:rsid w:val="05676D21"/>
    <w:rsid w:val="0583F762"/>
    <w:rsid w:val="059D1C4B"/>
    <w:rsid w:val="0606C6B8"/>
    <w:rsid w:val="061E5B49"/>
    <w:rsid w:val="06765B47"/>
    <w:rsid w:val="067B4BA5"/>
    <w:rsid w:val="0687DECF"/>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3EE719"/>
    <w:rsid w:val="1029660F"/>
    <w:rsid w:val="10CC3E64"/>
    <w:rsid w:val="112A247F"/>
    <w:rsid w:val="116DD81D"/>
    <w:rsid w:val="11FEBF5A"/>
    <w:rsid w:val="1212EEEA"/>
    <w:rsid w:val="13C1B556"/>
    <w:rsid w:val="143C4C2F"/>
    <w:rsid w:val="14B91347"/>
    <w:rsid w:val="1516CE3E"/>
    <w:rsid w:val="15BCEF29"/>
    <w:rsid w:val="15FE634E"/>
    <w:rsid w:val="1674EA4B"/>
    <w:rsid w:val="16D3301B"/>
    <w:rsid w:val="16D587F4"/>
    <w:rsid w:val="173102AC"/>
    <w:rsid w:val="1773D077"/>
    <w:rsid w:val="1788F8D8"/>
    <w:rsid w:val="183BEBD9"/>
    <w:rsid w:val="184E6F00"/>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3E54D1"/>
    <w:rsid w:val="1C7CC22F"/>
    <w:rsid w:val="1D1689E9"/>
    <w:rsid w:val="1D54F513"/>
    <w:rsid w:val="1D625851"/>
    <w:rsid w:val="1DD65B2B"/>
    <w:rsid w:val="1DD9A457"/>
    <w:rsid w:val="1DEEEE12"/>
    <w:rsid w:val="1E4F3933"/>
    <w:rsid w:val="1E95A1F9"/>
    <w:rsid w:val="1F36B7BC"/>
    <w:rsid w:val="1FD13AA4"/>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DF1FF9"/>
    <w:rsid w:val="2631F2CD"/>
    <w:rsid w:val="2667C654"/>
    <w:rsid w:val="27452CFF"/>
    <w:rsid w:val="277EB6D0"/>
    <w:rsid w:val="278BB3D5"/>
    <w:rsid w:val="27972F1C"/>
    <w:rsid w:val="27BCA38E"/>
    <w:rsid w:val="27D087EB"/>
    <w:rsid w:val="289BFDA5"/>
    <w:rsid w:val="28F2C1D7"/>
    <w:rsid w:val="293AD6A6"/>
    <w:rsid w:val="29B28035"/>
    <w:rsid w:val="2ABCDFF2"/>
    <w:rsid w:val="2AE4BD90"/>
    <w:rsid w:val="2B273A7E"/>
    <w:rsid w:val="2B3A097C"/>
    <w:rsid w:val="2BFC5660"/>
    <w:rsid w:val="2BFF75C5"/>
    <w:rsid w:val="2C9855B6"/>
    <w:rsid w:val="2CD5D9DD"/>
    <w:rsid w:val="2DAD1275"/>
    <w:rsid w:val="2DD0D477"/>
    <w:rsid w:val="2E5FA419"/>
    <w:rsid w:val="2E7A0054"/>
    <w:rsid w:val="2EA69CF9"/>
    <w:rsid w:val="2F4663EF"/>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A30E9B"/>
    <w:rsid w:val="34D99400"/>
    <w:rsid w:val="350FA4B4"/>
    <w:rsid w:val="35365B0F"/>
    <w:rsid w:val="35375985"/>
    <w:rsid w:val="353FAD1E"/>
    <w:rsid w:val="367404E5"/>
    <w:rsid w:val="3700C04C"/>
    <w:rsid w:val="37553677"/>
    <w:rsid w:val="3798D429"/>
    <w:rsid w:val="381126F0"/>
    <w:rsid w:val="381B65E1"/>
    <w:rsid w:val="385E2583"/>
    <w:rsid w:val="39134A7B"/>
    <w:rsid w:val="39422B4F"/>
    <w:rsid w:val="3960458E"/>
    <w:rsid w:val="39DC6DCC"/>
    <w:rsid w:val="39EF045F"/>
    <w:rsid w:val="3A71F89F"/>
    <w:rsid w:val="3A9B41F4"/>
    <w:rsid w:val="3B48458E"/>
    <w:rsid w:val="3BD74718"/>
    <w:rsid w:val="3CEC7300"/>
    <w:rsid w:val="3D81D359"/>
    <w:rsid w:val="3DAAB384"/>
    <w:rsid w:val="3E118379"/>
    <w:rsid w:val="3FA7F43D"/>
    <w:rsid w:val="400481BF"/>
    <w:rsid w:val="4060F4DA"/>
    <w:rsid w:val="40A7A292"/>
    <w:rsid w:val="40C0CAE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6612C4D"/>
    <w:rsid w:val="4697166B"/>
    <w:rsid w:val="4832E6CC"/>
    <w:rsid w:val="4888F406"/>
    <w:rsid w:val="4984E32D"/>
    <w:rsid w:val="49C69A05"/>
    <w:rsid w:val="49CEB72D"/>
    <w:rsid w:val="4A4E84D8"/>
    <w:rsid w:val="4AF08873"/>
    <w:rsid w:val="4C1B4729"/>
    <w:rsid w:val="4C9FAD02"/>
    <w:rsid w:val="4CD8558F"/>
    <w:rsid w:val="4CE68EA9"/>
    <w:rsid w:val="4CF20CAE"/>
    <w:rsid w:val="4D0657EF"/>
    <w:rsid w:val="4D13AC11"/>
    <w:rsid w:val="4D72F36E"/>
    <w:rsid w:val="4E36208E"/>
    <w:rsid w:val="4E49BE18"/>
    <w:rsid w:val="4E98D635"/>
    <w:rsid w:val="4F040579"/>
    <w:rsid w:val="4FB8FA9D"/>
    <w:rsid w:val="4FC6E454"/>
    <w:rsid w:val="500C4589"/>
    <w:rsid w:val="501D9005"/>
    <w:rsid w:val="5061072D"/>
    <w:rsid w:val="508748B8"/>
    <w:rsid w:val="51235435"/>
    <w:rsid w:val="51571A1E"/>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C38A11"/>
    <w:rsid w:val="5707F421"/>
    <w:rsid w:val="57622A07"/>
    <w:rsid w:val="5793A3EA"/>
    <w:rsid w:val="57DC2F8C"/>
    <w:rsid w:val="58141528"/>
    <w:rsid w:val="58AE3098"/>
    <w:rsid w:val="58FAD1C7"/>
    <w:rsid w:val="595FE77B"/>
    <w:rsid w:val="599156C1"/>
    <w:rsid w:val="599E1482"/>
    <w:rsid w:val="59FE2486"/>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64DE80A"/>
    <w:rsid w:val="678B2E4B"/>
    <w:rsid w:val="68173A7B"/>
    <w:rsid w:val="68740363"/>
    <w:rsid w:val="68938514"/>
    <w:rsid w:val="68EBAB2B"/>
    <w:rsid w:val="69240D63"/>
    <w:rsid w:val="693F50FE"/>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11EF55B"/>
    <w:rsid w:val="714B614A"/>
    <w:rsid w:val="71577A6D"/>
    <w:rsid w:val="71A6B804"/>
    <w:rsid w:val="71F86389"/>
    <w:rsid w:val="7208B50B"/>
    <w:rsid w:val="72195481"/>
    <w:rsid w:val="723F502A"/>
    <w:rsid w:val="724C41C1"/>
    <w:rsid w:val="73AE634D"/>
    <w:rsid w:val="74337E20"/>
    <w:rsid w:val="746D8FC1"/>
    <w:rsid w:val="751ACE7A"/>
    <w:rsid w:val="7522A23C"/>
    <w:rsid w:val="75275D8B"/>
    <w:rsid w:val="75460F91"/>
    <w:rsid w:val="757B2B7D"/>
    <w:rsid w:val="759BAF92"/>
    <w:rsid w:val="75E55291"/>
    <w:rsid w:val="75FAF2F1"/>
    <w:rsid w:val="76349DBD"/>
    <w:rsid w:val="76A0072F"/>
    <w:rsid w:val="76AF6412"/>
    <w:rsid w:val="76EF47BB"/>
    <w:rsid w:val="76F86E9C"/>
    <w:rsid w:val="7736399A"/>
    <w:rsid w:val="7796C352"/>
    <w:rsid w:val="7799BE66"/>
    <w:rsid w:val="77DF3A26"/>
    <w:rsid w:val="789E58FF"/>
    <w:rsid w:val="793FE4D4"/>
    <w:rsid w:val="794AAB7A"/>
    <w:rsid w:val="7A256FE6"/>
    <w:rsid w:val="7A62656D"/>
    <w:rsid w:val="7B1BB2F5"/>
    <w:rsid w:val="7B678CD3"/>
    <w:rsid w:val="7B860365"/>
    <w:rsid w:val="7BB0E662"/>
    <w:rsid w:val="7BCED99E"/>
    <w:rsid w:val="7D26E176"/>
    <w:rsid w:val="7D835306"/>
    <w:rsid w:val="7DB0BF52"/>
    <w:rsid w:val="7DB6CE59"/>
    <w:rsid w:val="7E2D9F29"/>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63A3D8F-D179-416E-BE78-B595E803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1686</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2023-03-22T12:25:00Z</dcterms:created>
  <dcterms:modified xsi:type="dcterms:W3CDTF">2023-04-27T15:13:00Z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