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BEB37" w14:textId="77777777" w:rsidR="005536DC" w:rsidRPr="005536DC" w:rsidRDefault="005536DC" w:rsidP="005536DC">
      <w:pPr>
        <w:widowControl w:val="0"/>
        <w:pBdr>
          <w:top w:val="single" w:sz="4" w:space="0" w:color="auto"/>
          <w:left w:val="single" w:sz="4" w:space="4" w:color="auto"/>
          <w:bottom w:val="single" w:sz="4" w:space="1" w:color="auto"/>
          <w:right w:val="single" w:sz="4" w:space="4" w:color="auto"/>
        </w:pBdr>
        <w:shd w:val="clear" w:color="auto" w:fill="FFFFFF"/>
        <w:overflowPunct/>
        <w:adjustRightInd/>
        <w:jc w:val="both"/>
        <w:rPr>
          <w:rFonts w:ascii="Arial" w:eastAsia="Arial MT" w:hAnsi="Arial" w:cs="Arial"/>
          <w:color w:val="FF0000"/>
          <w:spacing w:val="-4"/>
          <w:sz w:val="18"/>
          <w:szCs w:val="18"/>
          <w:lang w:val="es-419" w:eastAsia="fr-FR"/>
        </w:rPr>
      </w:pPr>
      <w:r w:rsidRPr="005536DC">
        <w:rPr>
          <w:rFonts w:ascii="Arial" w:eastAsia="Arial MT"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70B71E0" w14:textId="77777777" w:rsidR="005536DC" w:rsidRPr="005536DC" w:rsidRDefault="005536DC" w:rsidP="005536DC">
      <w:pPr>
        <w:widowControl w:val="0"/>
        <w:overflowPunct/>
        <w:adjustRightInd/>
        <w:jc w:val="both"/>
        <w:rPr>
          <w:rFonts w:ascii="Arial" w:eastAsia="Arial MT" w:hAnsi="Arial" w:cs="Arial"/>
          <w:lang w:val="es-419" w:eastAsia="en-US"/>
        </w:rPr>
      </w:pPr>
    </w:p>
    <w:p w14:paraId="12617656" w14:textId="2E1400AA" w:rsidR="005536DC" w:rsidRPr="005536DC" w:rsidRDefault="005536DC" w:rsidP="005536DC">
      <w:pPr>
        <w:widowControl w:val="0"/>
        <w:overflowPunct/>
        <w:adjustRightInd/>
        <w:jc w:val="both"/>
        <w:rPr>
          <w:rFonts w:ascii="Arial" w:eastAsia="Arial MT" w:hAnsi="Arial" w:cs="Arial"/>
          <w:lang w:val="es-419" w:eastAsia="en-US"/>
        </w:rPr>
      </w:pPr>
      <w:r w:rsidRPr="005536DC">
        <w:rPr>
          <w:rFonts w:ascii="Arial" w:eastAsia="Arial MT" w:hAnsi="Arial" w:cs="Arial"/>
          <w:lang w:val="es-419" w:eastAsia="en-US"/>
        </w:rPr>
        <w:t>Asunto</w:t>
      </w:r>
      <w:r>
        <w:rPr>
          <w:rFonts w:ascii="Arial" w:eastAsia="Arial MT" w:hAnsi="Arial" w:cs="Arial"/>
          <w:lang w:val="es-419" w:eastAsia="en-US"/>
        </w:rPr>
        <w:tab/>
      </w:r>
      <w:r>
        <w:rPr>
          <w:rFonts w:ascii="Arial" w:eastAsia="Arial MT" w:hAnsi="Arial" w:cs="Arial"/>
          <w:lang w:val="es-419" w:eastAsia="en-US"/>
        </w:rPr>
        <w:tab/>
      </w:r>
      <w:r w:rsidRPr="005536DC">
        <w:rPr>
          <w:rFonts w:ascii="Arial" w:eastAsia="Arial MT" w:hAnsi="Arial" w:cs="Arial"/>
          <w:lang w:val="es-419" w:eastAsia="en-US"/>
        </w:rPr>
        <w:t>Acción de tutela – Primera instancia</w:t>
      </w:r>
    </w:p>
    <w:p w14:paraId="400569DB" w14:textId="506A35A0" w:rsidR="005536DC" w:rsidRPr="005536DC" w:rsidRDefault="005536DC" w:rsidP="005536DC">
      <w:pPr>
        <w:widowControl w:val="0"/>
        <w:overflowPunct/>
        <w:adjustRightInd/>
        <w:jc w:val="both"/>
        <w:rPr>
          <w:rFonts w:ascii="Arial" w:eastAsia="Arial MT" w:hAnsi="Arial" w:cs="Arial"/>
          <w:lang w:val="es-419" w:eastAsia="en-US"/>
        </w:rPr>
      </w:pPr>
      <w:r w:rsidRPr="005536DC">
        <w:rPr>
          <w:rFonts w:ascii="Arial" w:eastAsia="Arial MT" w:hAnsi="Arial" w:cs="Arial"/>
          <w:lang w:val="es-419" w:eastAsia="en-US"/>
        </w:rPr>
        <w:t>Accionante</w:t>
      </w:r>
      <w:r w:rsidRPr="005536DC">
        <w:rPr>
          <w:rFonts w:ascii="Arial" w:eastAsia="Arial MT" w:hAnsi="Arial" w:cs="Arial"/>
          <w:lang w:val="es-419" w:eastAsia="en-US"/>
        </w:rPr>
        <w:tab/>
        <w:t>Sebastián Ramírez</w:t>
      </w:r>
    </w:p>
    <w:p w14:paraId="2ABABB45" w14:textId="159819FD" w:rsidR="005536DC" w:rsidRPr="005536DC" w:rsidRDefault="005536DC" w:rsidP="005536DC">
      <w:pPr>
        <w:widowControl w:val="0"/>
        <w:overflowPunct/>
        <w:adjustRightInd/>
        <w:jc w:val="both"/>
        <w:rPr>
          <w:rFonts w:ascii="Arial" w:eastAsia="Arial MT" w:hAnsi="Arial" w:cs="Arial"/>
          <w:lang w:val="es-419" w:eastAsia="en-US"/>
        </w:rPr>
      </w:pPr>
      <w:r w:rsidRPr="005536DC">
        <w:rPr>
          <w:rFonts w:ascii="Arial" w:eastAsia="Arial MT" w:hAnsi="Arial" w:cs="Arial"/>
          <w:lang w:val="es-419" w:eastAsia="en-US"/>
        </w:rPr>
        <w:t>Accionados</w:t>
      </w:r>
      <w:r w:rsidRPr="005536DC">
        <w:rPr>
          <w:rFonts w:ascii="Arial" w:eastAsia="Arial MT" w:hAnsi="Arial" w:cs="Arial"/>
          <w:lang w:val="es-419" w:eastAsia="en-US"/>
        </w:rPr>
        <w:tab/>
        <w:t>Juzgado Primero Civil del Circuito de Pereira y Procuradora General Nación</w:t>
      </w:r>
    </w:p>
    <w:p w14:paraId="58AF0F32" w14:textId="508AC541" w:rsidR="005536DC" w:rsidRDefault="005536DC" w:rsidP="002C1DB3">
      <w:pPr>
        <w:widowControl w:val="0"/>
        <w:overflowPunct/>
        <w:adjustRightInd/>
        <w:ind w:left="1410" w:hanging="1410"/>
        <w:jc w:val="both"/>
        <w:rPr>
          <w:rFonts w:ascii="Arial" w:eastAsia="Arial MT" w:hAnsi="Arial" w:cs="Arial"/>
          <w:lang w:val="es-419" w:eastAsia="en-US"/>
        </w:rPr>
      </w:pPr>
      <w:r w:rsidRPr="005536DC">
        <w:rPr>
          <w:rFonts w:ascii="Arial" w:eastAsia="Arial MT" w:hAnsi="Arial" w:cs="Arial"/>
          <w:lang w:val="es-419" w:eastAsia="en-US"/>
        </w:rPr>
        <w:t>Vinculados</w:t>
      </w:r>
      <w:r w:rsidRPr="005536DC">
        <w:rPr>
          <w:rFonts w:ascii="Arial" w:eastAsia="Arial MT" w:hAnsi="Arial" w:cs="Arial"/>
          <w:lang w:val="es-419" w:eastAsia="en-US"/>
        </w:rPr>
        <w:tab/>
        <w:t xml:space="preserve">Propietarios de los establecimientos de comercio  </w:t>
      </w:r>
      <w:proofErr w:type="spellStart"/>
      <w:r w:rsidRPr="005536DC">
        <w:rPr>
          <w:rFonts w:ascii="Arial" w:eastAsia="Arial MT" w:hAnsi="Arial" w:cs="Arial"/>
          <w:lang w:val="es-419" w:eastAsia="en-US"/>
        </w:rPr>
        <w:t>Tostao</w:t>
      </w:r>
      <w:proofErr w:type="spellEnd"/>
      <w:r w:rsidRPr="005536DC">
        <w:rPr>
          <w:rFonts w:ascii="Arial" w:eastAsia="Arial MT" w:hAnsi="Arial" w:cs="Arial"/>
          <w:lang w:val="es-419" w:eastAsia="en-US"/>
        </w:rPr>
        <w:t xml:space="preserve"> Café y Pan, Almacén Plica, </w:t>
      </w:r>
      <w:proofErr w:type="spellStart"/>
      <w:r w:rsidRPr="005536DC">
        <w:rPr>
          <w:rFonts w:ascii="Arial" w:eastAsia="Arial MT" w:hAnsi="Arial" w:cs="Arial"/>
          <w:lang w:val="es-419" w:eastAsia="en-US"/>
        </w:rPr>
        <w:t>Multidrogas</w:t>
      </w:r>
      <w:proofErr w:type="spellEnd"/>
      <w:r w:rsidRPr="005536DC">
        <w:rPr>
          <w:rFonts w:ascii="Arial" w:eastAsia="Arial MT" w:hAnsi="Arial" w:cs="Arial"/>
          <w:lang w:val="es-419" w:eastAsia="en-US"/>
        </w:rPr>
        <w:t xml:space="preserve">, Distribuidora Pague Menos, Super Jugos La Jarra, </w:t>
      </w:r>
      <w:proofErr w:type="spellStart"/>
      <w:r w:rsidRPr="005536DC">
        <w:rPr>
          <w:rFonts w:ascii="Arial" w:eastAsia="Arial MT" w:hAnsi="Arial" w:cs="Arial"/>
          <w:lang w:val="es-419" w:eastAsia="en-US"/>
        </w:rPr>
        <w:t>Megatec</w:t>
      </w:r>
      <w:proofErr w:type="spellEnd"/>
      <w:r w:rsidRPr="005536DC">
        <w:rPr>
          <w:rFonts w:ascii="Arial" w:eastAsia="Arial MT" w:hAnsi="Arial" w:cs="Arial"/>
          <w:lang w:val="es-419" w:eastAsia="en-US"/>
        </w:rPr>
        <w:t xml:space="preserve">, El Gran Paris 2, Artesanías El Sombrero Aguadeño, Vita Natural, Cocoa Boutique, </w:t>
      </w:r>
      <w:proofErr w:type="spellStart"/>
      <w:r w:rsidRPr="005536DC">
        <w:rPr>
          <w:rFonts w:ascii="Arial" w:eastAsia="Arial MT" w:hAnsi="Arial" w:cs="Arial"/>
          <w:lang w:val="es-419" w:eastAsia="en-US"/>
        </w:rPr>
        <w:t>Cofincafe</w:t>
      </w:r>
      <w:proofErr w:type="spellEnd"/>
      <w:r w:rsidRPr="005536DC">
        <w:rPr>
          <w:rFonts w:ascii="Arial" w:eastAsia="Arial MT" w:hAnsi="Arial" w:cs="Arial"/>
          <w:lang w:val="es-419" w:eastAsia="en-US"/>
        </w:rPr>
        <w:t xml:space="preserve">, Yayos Store Premium y Droguería </w:t>
      </w:r>
      <w:proofErr w:type="spellStart"/>
      <w:r w:rsidRPr="005536DC">
        <w:rPr>
          <w:rFonts w:ascii="Arial" w:eastAsia="Arial MT" w:hAnsi="Arial" w:cs="Arial"/>
          <w:lang w:val="es-419" w:eastAsia="en-US"/>
        </w:rPr>
        <w:t>Cafamiliar</w:t>
      </w:r>
      <w:proofErr w:type="spellEnd"/>
      <w:r w:rsidRPr="005536DC">
        <w:rPr>
          <w:rFonts w:ascii="Arial" w:eastAsia="Arial MT" w:hAnsi="Arial" w:cs="Arial"/>
          <w:lang w:val="es-419" w:eastAsia="en-US"/>
        </w:rPr>
        <w:t xml:space="preserve"> La 18; Gerardo Herrera y </w:t>
      </w:r>
      <w:proofErr w:type="spellStart"/>
      <w:r w:rsidRPr="005536DC">
        <w:rPr>
          <w:rFonts w:ascii="Arial" w:eastAsia="Arial MT" w:hAnsi="Arial" w:cs="Arial"/>
          <w:lang w:val="es-419" w:eastAsia="en-US"/>
        </w:rPr>
        <w:t>Cooty</w:t>
      </w:r>
      <w:proofErr w:type="spellEnd"/>
      <w:r w:rsidRPr="005536DC">
        <w:rPr>
          <w:rFonts w:ascii="Arial" w:eastAsia="Arial MT" w:hAnsi="Arial" w:cs="Arial"/>
          <w:lang w:val="es-419" w:eastAsia="en-US"/>
        </w:rPr>
        <w:t xml:space="preserve"> Morales </w:t>
      </w:r>
      <w:bookmarkStart w:id="0" w:name="_GoBack"/>
      <w:bookmarkEnd w:id="0"/>
      <w:r w:rsidRPr="005536DC">
        <w:rPr>
          <w:rFonts w:ascii="Arial" w:eastAsia="Arial MT" w:hAnsi="Arial" w:cs="Arial"/>
          <w:lang w:val="es-419" w:eastAsia="en-US"/>
        </w:rPr>
        <w:t>Caamaño; las sociedades Compañía de Seguros Bolívar S.A. e Importaciones del Eje S.A.S.; Alcaldía y  Personería Municipal de Pereira, Defensoría del Pueblo y Ministerio Público, ambos de la regional Risaralda</w:t>
      </w:r>
    </w:p>
    <w:p w14:paraId="640936DE" w14:textId="225E8964" w:rsidR="002C1DB3" w:rsidRPr="005536DC" w:rsidRDefault="006215CD" w:rsidP="002C1DB3">
      <w:pPr>
        <w:widowControl w:val="0"/>
        <w:overflowPunct/>
        <w:adjustRightInd/>
        <w:ind w:left="1410" w:hanging="1410"/>
        <w:jc w:val="both"/>
        <w:rPr>
          <w:rFonts w:ascii="Arial" w:eastAsia="Arial MT" w:hAnsi="Arial" w:cs="Arial"/>
          <w:lang w:val="es-419" w:eastAsia="en-US"/>
        </w:rPr>
      </w:pPr>
      <w:r>
        <w:rPr>
          <w:rFonts w:ascii="Arial" w:eastAsia="Arial MT" w:hAnsi="Arial" w:cs="Arial"/>
          <w:lang w:val="es-419" w:eastAsia="en-US"/>
        </w:rPr>
        <w:t>Radicación</w:t>
      </w:r>
      <w:r>
        <w:rPr>
          <w:rFonts w:ascii="Arial" w:eastAsia="Arial MT" w:hAnsi="Arial" w:cs="Arial"/>
          <w:lang w:val="es-419" w:eastAsia="en-US"/>
        </w:rPr>
        <w:tab/>
      </w:r>
      <w:r w:rsidRPr="006215CD">
        <w:rPr>
          <w:rFonts w:ascii="Arial" w:eastAsia="Arial MT" w:hAnsi="Arial" w:cs="Arial"/>
          <w:lang w:val="es-419" w:eastAsia="en-US"/>
        </w:rPr>
        <w:t>66001221300020230010900</w:t>
      </w:r>
    </w:p>
    <w:p w14:paraId="46E057A2" w14:textId="77777777" w:rsidR="005536DC" w:rsidRPr="005536DC" w:rsidRDefault="005536DC" w:rsidP="005536DC">
      <w:pPr>
        <w:widowControl w:val="0"/>
        <w:overflowPunct/>
        <w:adjustRightInd/>
        <w:jc w:val="both"/>
        <w:rPr>
          <w:rFonts w:ascii="Arial" w:eastAsia="Arial MT" w:hAnsi="Arial" w:cs="Arial"/>
          <w:lang w:val="es-419" w:eastAsia="en-US"/>
        </w:rPr>
      </w:pPr>
    </w:p>
    <w:p w14:paraId="2BAED0DC" w14:textId="4ABC43CE" w:rsidR="005536DC" w:rsidRPr="005536DC" w:rsidRDefault="008E5257" w:rsidP="005536DC">
      <w:pPr>
        <w:jc w:val="both"/>
        <w:rPr>
          <w:rFonts w:ascii="Arial" w:eastAsia="Times New Roman" w:hAnsi="Arial" w:cs="Arial"/>
          <w:lang w:val="es-ES"/>
        </w:rPr>
      </w:pPr>
      <w:r w:rsidRPr="005536DC">
        <w:rPr>
          <w:rFonts w:ascii="Arial" w:eastAsia="Times New Roman" w:hAnsi="Arial" w:cs="Arial"/>
          <w:b/>
          <w:bCs/>
          <w:iCs/>
          <w:u w:val="single"/>
          <w:lang w:val="es-419" w:eastAsia="fr-FR"/>
        </w:rPr>
        <w:t>TEMAS:</w:t>
      </w:r>
      <w:r w:rsidRPr="005536DC">
        <w:rPr>
          <w:rFonts w:ascii="Arial" w:eastAsia="Times New Roman" w:hAnsi="Arial" w:cs="Arial"/>
          <w:b/>
          <w:bCs/>
          <w:iCs/>
          <w:lang w:val="es-419" w:eastAsia="fr-FR"/>
        </w:rPr>
        <w:tab/>
        <w:t xml:space="preserve">DEBIDO PROCESO / </w:t>
      </w:r>
      <w:r w:rsidRPr="002C1DB3">
        <w:rPr>
          <w:rFonts w:ascii="Arial" w:eastAsia="Times New Roman" w:hAnsi="Arial" w:cs="Arial"/>
          <w:b/>
          <w:bCs/>
          <w:iCs/>
          <w:lang w:val="es-419" w:eastAsia="fr-FR"/>
        </w:rPr>
        <w:t>MORA JUDICIAL JUSTIFICADA</w:t>
      </w:r>
      <w:r>
        <w:rPr>
          <w:rFonts w:ascii="Arial" w:eastAsia="Times New Roman" w:hAnsi="Arial" w:cs="Arial"/>
          <w:b/>
          <w:bCs/>
          <w:iCs/>
          <w:lang w:val="es-419" w:eastAsia="fr-FR"/>
        </w:rPr>
        <w:t xml:space="preserve"> / ACCIONES POPULARES / PRESENTACIÓN DESMESURADA DE ESTA CLASE DE ACCIONES / ADICIONALMENTE, PROMOCIÓN DE TUTELAS E INCIDENTES.</w:t>
      </w:r>
    </w:p>
    <w:p w14:paraId="6C8F5326" w14:textId="77777777" w:rsidR="005536DC" w:rsidRPr="005536DC" w:rsidRDefault="005536DC" w:rsidP="005536DC">
      <w:pPr>
        <w:jc w:val="both"/>
        <w:rPr>
          <w:rFonts w:ascii="Arial" w:eastAsia="Times New Roman" w:hAnsi="Arial" w:cs="Arial"/>
          <w:lang w:val="es-ES"/>
        </w:rPr>
      </w:pPr>
    </w:p>
    <w:p w14:paraId="55F1992C" w14:textId="43CCEF4A" w:rsidR="00454A22" w:rsidRPr="00454A22" w:rsidRDefault="00CC6AB1" w:rsidP="00454A22">
      <w:pPr>
        <w:jc w:val="both"/>
        <w:rPr>
          <w:rFonts w:ascii="Arial" w:eastAsia="Times New Roman" w:hAnsi="Arial" w:cs="Arial"/>
          <w:lang w:val="es-ES"/>
        </w:rPr>
      </w:pPr>
      <w:r>
        <w:rPr>
          <w:rFonts w:ascii="Arial" w:eastAsia="Times New Roman" w:hAnsi="Arial" w:cs="Arial"/>
          <w:lang w:val="es-ES"/>
        </w:rPr>
        <w:t xml:space="preserve">… </w:t>
      </w:r>
      <w:r w:rsidR="00454A22" w:rsidRPr="00454A22">
        <w:rPr>
          <w:rFonts w:ascii="Arial" w:eastAsia="Times New Roman" w:hAnsi="Arial" w:cs="Arial"/>
          <w:lang w:val="es-ES"/>
        </w:rPr>
        <w:t xml:space="preserve">en estricto sentido, se incurrió en desconocimiento de los plazos procesales, pues el artículo 34 de la Ley 472 de 1998 establece que para tales efectos el juez competente cuenta con un término de veinte días, contado desde el vencimiento de aquel traslado para alegar. Ello, en todo caso, no significa, por sí solo, mora judicial que atente contra el derecho fundamental al debido proceso, para lo cual resulta indispensable analizar si la misma resulta justificada. </w:t>
      </w:r>
    </w:p>
    <w:p w14:paraId="308E0C4B" w14:textId="77777777" w:rsidR="00454A22" w:rsidRPr="00454A22" w:rsidRDefault="00454A22" w:rsidP="00454A22">
      <w:pPr>
        <w:jc w:val="both"/>
        <w:rPr>
          <w:rFonts w:ascii="Arial" w:eastAsia="Times New Roman" w:hAnsi="Arial" w:cs="Arial"/>
          <w:lang w:val="es-ES"/>
        </w:rPr>
      </w:pPr>
    </w:p>
    <w:p w14:paraId="5175C0BB" w14:textId="235C99A4" w:rsidR="005536DC" w:rsidRPr="005536DC" w:rsidRDefault="00454A22" w:rsidP="00454A22">
      <w:pPr>
        <w:jc w:val="both"/>
        <w:rPr>
          <w:rFonts w:ascii="Arial" w:eastAsia="Times New Roman" w:hAnsi="Arial" w:cs="Arial"/>
          <w:lang w:val="es-ES"/>
        </w:rPr>
      </w:pPr>
      <w:r w:rsidRPr="00454A22">
        <w:rPr>
          <w:rFonts w:ascii="Arial" w:eastAsia="Times New Roman" w:hAnsi="Arial" w:cs="Arial"/>
          <w:lang w:val="es-ES"/>
        </w:rPr>
        <w:t>En el trámite de esta acción de tutela el juzgado accionado rindió informe, del cual se desprende que aquel incumplimiento del término procesal obedece a razones de congestión judicial, pues alega, con base en las estadísticas reportadas, tener en trámite varias acciones constitucionales y ordinarias; solo de acciones populares, “De enero a diciembre de 2022, se recibieron 228”, ello sin contar las diversas peticiones que elevan los actores populares</w:t>
      </w:r>
      <w:r w:rsidR="00074CCA">
        <w:rPr>
          <w:rFonts w:ascii="Arial" w:eastAsia="Times New Roman" w:hAnsi="Arial" w:cs="Arial"/>
          <w:lang w:val="es-ES"/>
        </w:rPr>
        <w:t>…</w:t>
      </w:r>
    </w:p>
    <w:p w14:paraId="2D6F9D60" w14:textId="327EFF32" w:rsidR="005536DC" w:rsidRDefault="005536DC" w:rsidP="005536DC">
      <w:pPr>
        <w:jc w:val="both"/>
        <w:rPr>
          <w:rFonts w:ascii="Arial" w:eastAsia="Times New Roman" w:hAnsi="Arial" w:cs="Arial"/>
          <w:lang w:val="es-ES"/>
        </w:rPr>
      </w:pPr>
    </w:p>
    <w:p w14:paraId="4D10FA1A" w14:textId="689C0C03" w:rsidR="00074CCA" w:rsidRDefault="00CC338A" w:rsidP="005536DC">
      <w:pPr>
        <w:jc w:val="both"/>
        <w:rPr>
          <w:rFonts w:ascii="Arial" w:eastAsia="Times New Roman" w:hAnsi="Arial" w:cs="Arial"/>
          <w:lang w:val="es-ES"/>
        </w:rPr>
      </w:pPr>
      <w:r w:rsidRPr="00CC338A">
        <w:rPr>
          <w:rFonts w:ascii="Arial" w:eastAsia="Times New Roman" w:hAnsi="Arial" w:cs="Arial"/>
          <w:lang w:val="es-ES"/>
        </w:rPr>
        <w:t>Analizado en conjunto todo lo anterior, considera la Colegiatura que en aplicación del componente subjetivo que se debe estudiar en cada caso concreto, en este caso existen circunstancias que justifican la demora en que incurre el accionado</w:t>
      </w:r>
      <w:r w:rsidR="00CC6AB1">
        <w:rPr>
          <w:rFonts w:ascii="Arial" w:eastAsia="Times New Roman" w:hAnsi="Arial" w:cs="Arial"/>
          <w:lang w:val="es-ES"/>
        </w:rPr>
        <w:t>…</w:t>
      </w:r>
    </w:p>
    <w:p w14:paraId="00EB66FA" w14:textId="77777777" w:rsidR="00074CCA" w:rsidRPr="005536DC" w:rsidRDefault="00074CCA" w:rsidP="005536DC">
      <w:pPr>
        <w:jc w:val="both"/>
        <w:rPr>
          <w:rFonts w:ascii="Arial" w:eastAsia="Times New Roman" w:hAnsi="Arial" w:cs="Arial"/>
          <w:lang w:val="es-ES"/>
        </w:rPr>
      </w:pPr>
    </w:p>
    <w:p w14:paraId="2DF544BE" w14:textId="77777777" w:rsidR="005536DC" w:rsidRPr="005536DC" w:rsidRDefault="005536DC" w:rsidP="005536DC">
      <w:pPr>
        <w:jc w:val="both"/>
        <w:rPr>
          <w:rFonts w:ascii="Arial" w:eastAsia="Times New Roman" w:hAnsi="Arial" w:cs="Arial"/>
          <w:lang w:val="es-ES"/>
        </w:rPr>
      </w:pPr>
    </w:p>
    <w:p w14:paraId="355AF0D6" w14:textId="77777777" w:rsidR="005536DC" w:rsidRPr="005536DC" w:rsidRDefault="005536DC" w:rsidP="005536DC">
      <w:pPr>
        <w:jc w:val="both"/>
        <w:rPr>
          <w:rFonts w:ascii="Arial" w:eastAsia="Times New Roman" w:hAnsi="Arial" w:cs="Arial"/>
          <w:lang w:val="es-ES"/>
        </w:rPr>
      </w:pPr>
    </w:p>
    <w:p w14:paraId="7CD603FA" w14:textId="77777777" w:rsidR="005536DC" w:rsidRPr="005536DC" w:rsidRDefault="005536DC" w:rsidP="005536DC">
      <w:pPr>
        <w:jc w:val="both"/>
        <w:rPr>
          <w:rFonts w:ascii="Arial" w:eastAsia="Times New Roman" w:hAnsi="Arial" w:cs="Arial"/>
          <w:lang w:val="es-ES"/>
        </w:rPr>
      </w:pPr>
    </w:p>
    <w:p w14:paraId="39637D8A" w14:textId="77777777" w:rsidR="005536DC" w:rsidRPr="005536DC" w:rsidRDefault="005536DC" w:rsidP="005536DC">
      <w:pPr>
        <w:spacing w:line="276" w:lineRule="auto"/>
        <w:jc w:val="center"/>
        <w:rPr>
          <w:rFonts w:ascii="Arial Narrow" w:eastAsia="Georgia" w:hAnsi="Arial Narrow" w:cs="Georgia"/>
          <w:b/>
          <w:color w:val="000000" w:themeColor="text1"/>
          <w:sz w:val="26"/>
          <w:szCs w:val="26"/>
          <w:lang w:val="es-ES"/>
        </w:rPr>
      </w:pPr>
      <w:r w:rsidRPr="005536DC">
        <w:rPr>
          <w:rFonts w:ascii="Arial Narrow" w:eastAsia="Georgia" w:hAnsi="Arial Narrow" w:cs="Georgia"/>
          <w:b/>
          <w:color w:val="000000" w:themeColor="text1"/>
          <w:sz w:val="26"/>
          <w:szCs w:val="26"/>
          <w:lang w:val="es-ES"/>
        </w:rPr>
        <w:t>REPÚBLICA DE COLOMBIA</w:t>
      </w:r>
    </w:p>
    <w:p w14:paraId="38D3EA61" w14:textId="77777777" w:rsidR="005536DC" w:rsidRPr="005536DC" w:rsidRDefault="005536DC" w:rsidP="005536DC">
      <w:pPr>
        <w:spacing w:line="276" w:lineRule="auto"/>
        <w:jc w:val="center"/>
        <w:rPr>
          <w:rFonts w:ascii="Arial Narrow" w:eastAsia="Georgia" w:hAnsi="Arial Narrow" w:cs="Georgia"/>
          <w:b/>
          <w:color w:val="000000" w:themeColor="text1"/>
          <w:sz w:val="26"/>
          <w:szCs w:val="26"/>
          <w:lang w:val="es-ES"/>
        </w:rPr>
      </w:pPr>
      <w:r w:rsidRPr="005536DC">
        <w:rPr>
          <w:rFonts w:ascii="Arial Narrow" w:hAnsi="Arial Narrow"/>
          <w:b/>
          <w:noProof/>
          <w:sz w:val="26"/>
          <w:szCs w:val="26"/>
        </w:rPr>
        <w:drawing>
          <wp:inline distT="0" distB="0" distL="0" distR="0" wp14:anchorId="68D63E98" wp14:editId="7E2C2CE6">
            <wp:extent cx="647700" cy="628650"/>
            <wp:effectExtent l="0" t="0" r="0" b="0"/>
            <wp:docPr id="566009046" name="Imagen 566009046" descr="C:\Users\cpatinov\AppData\Local\Microsoft\Windows\INetCache\Content.MSO\18DD38B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47700" cy="628650"/>
                    </a:xfrm>
                    <a:prstGeom prst="rect">
                      <a:avLst/>
                    </a:prstGeom>
                  </pic:spPr>
                </pic:pic>
              </a:graphicData>
            </a:graphic>
          </wp:inline>
        </w:drawing>
      </w:r>
    </w:p>
    <w:p w14:paraId="34D35D83" w14:textId="77777777" w:rsidR="005536DC" w:rsidRPr="005536DC" w:rsidRDefault="005536DC" w:rsidP="005536DC">
      <w:pPr>
        <w:spacing w:line="276" w:lineRule="auto"/>
        <w:jc w:val="center"/>
        <w:rPr>
          <w:rFonts w:ascii="Arial Narrow" w:eastAsia="Georgia" w:hAnsi="Arial Narrow" w:cs="Georgia"/>
          <w:b/>
          <w:color w:val="000000" w:themeColor="text1"/>
          <w:sz w:val="26"/>
          <w:szCs w:val="26"/>
          <w:lang w:val="es-ES"/>
        </w:rPr>
      </w:pPr>
      <w:r w:rsidRPr="005536DC">
        <w:rPr>
          <w:rFonts w:ascii="Arial Narrow" w:eastAsia="Georgia" w:hAnsi="Arial Narrow" w:cs="Georgia"/>
          <w:b/>
          <w:color w:val="000000" w:themeColor="text1"/>
          <w:sz w:val="26"/>
          <w:szCs w:val="26"/>
          <w:lang w:val="es-ES"/>
        </w:rPr>
        <w:t>RAMA JUDICIAL DEL PODER PÚBLICO</w:t>
      </w:r>
    </w:p>
    <w:p w14:paraId="2BB72F00" w14:textId="77777777" w:rsidR="005536DC" w:rsidRPr="005536DC" w:rsidRDefault="005536DC" w:rsidP="005536DC">
      <w:pPr>
        <w:spacing w:line="276" w:lineRule="auto"/>
        <w:jc w:val="center"/>
        <w:rPr>
          <w:rFonts w:ascii="Arial Narrow" w:eastAsia="Georgia" w:hAnsi="Arial Narrow" w:cs="Georgia"/>
          <w:b/>
          <w:color w:val="000000" w:themeColor="text1"/>
          <w:sz w:val="26"/>
          <w:szCs w:val="26"/>
          <w:lang w:val="es-ES"/>
        </w:rPr>
      </w:pPr>
      <w:r w:rsidRPr="005536DC">
        <w:rPr>
          <w:rFonts w:ascii="Arial Narrow" w:eastAsia="Georgia" w:hAnsi="Arial Narrow" w:cs="Georgia"/>
          <w:b/>
          <w:bCs/>
          <w:color w:val="000000" w:themeColor="text1"/>
          <w:sz w:val="26"/>
          <w:szCs w:val="26"/>
          <w:lang w:val="es-ES"/>
        </w:rPr>
        <w:t>TRIBUNAL SUPERIOR DE DISTRITO JUDICIAL</w:t>
      </w:r>
    </w:p>
    <w:p w14:paraId="2D92E69F" w14:textId="77777777" w:rsidR="005536DC" w:rsidRPr="005536DC" w:rsidRDefault="005536DC" w:rsidP="005536DC">
      <w:pPr>
        <w:spacing w:line="276" w:lineRule="auto"/>
        <w:jc w:val="center"/>
        <w:rPr>
          <w:rFonts w:ascii="Arial Narrow" w:eastAsia="Georgia" w:hAnsi="Arial Narrow" w:cs="Georgia"/>
          <w:b/>
          <w:color w:val="000000" w:themeColor="text1"/>
          <w:sz w:val="26"/>
          <w:szCs w:val="26"/>
          <w:lang w:val="es-ES"/>
        </w:rPr>
      </w:pPr>
      <w:r w:rsidRPr="005536DC">
        <w:rPr>
          <w:rFonts w:ascii="Arial Narrow" w:eastAsia="Georgia" w:hAnsi="Arial Narrow" w:cs="Georgia"/>
          <w:b/>
          <w:color w:val="000000" w:themeColor="text1"/>
          <w:sz w:val="26"/>
          <w:szCs w:val="26"/>
          <w:lang w:val="es-ES"/>
        </w:rPr>
        <w:t>DISTRITO DE PEREIRA</w:t>
      </w:r>
    </w:p>
    <w:p w14:paraId="77A63082" w14:textId="77777777" w:rsidR="005536DC" w:rsidRPr="005536DC" w:rsidRDefault="005536DC" w:rsidP="005536DC">
      <w:pPr>
        <w:spacing w:line="276" w:lineRule="auto"/>
        <w:jc w:val="center"/>
        <w:rPr>
          <w:rFonts w:ascii="Arial Narrow" w:eastAsia="Georgia" w:hAnsi="Arial Narrow" w:cs="Georgia"/>
          <w:b/>
          <w:color w:val="000000" w:themeColor="text1"/>
          <w:sz w:val="26"/>
          <w:szCs w:val="26"/>
          <w:lang w:val="es-ES"/>
        </w:rPr>
      </w:pPr>
      <w:r w:rsidRPr="005536DC">
        <w:rPr>
          <w:rFonts w:ascii="Arial Narrow" w:eastAsia="Georgia" w:hAnsi="Arial Narrow" w:cs="Georgia"/>
          <w:b/>
          <w:color w:val="000000" w:themeColor="text1"/>
          <w:sz w:val="26"/>
          <w:szCs w:val="26"/>
          <w:lang w:val="es-ES"/>
        </w:rPr>
        <w:t>SALA DE DECISIÓN CIVIL – FAMILIA</w:t>
      </w:r>
    </w:p>
    <w:p w14:paraId="3D9FE7C2" w14:textId="77777777" w:rsidR="005536DC" w:rsidRPr="005536DC" w:rsidRDefault="005536DC" w:rsidP="005536DC">
      <w:pPr>
        <w:spacing w:line="276" w:lineRule="auto"/>
        <w:rPr>
          <w:rFonts w:ascii="Arial Narrow" w:eastAsia="Georgia" w:hAnsi="Arial Narrow" w:cs="Georgia"/>
          <w:color w:val="000000" w:themeColor="text1"/>
          <w:sz w:val="26"/>
          <w:szCs w:val="26"/>
        </w:rPr>
      </w:pPr>
    </w:p>
    <w:p w14:paraId="3A8AD31F" w14:textId="77777777" w:rsidR="005536DC" w:rsidRPr="005536DC" w:rsidRDefault="005536DC" w:rsidP="005536DC">
      <w:pPr>
        <w:widowControl w:val="0"/>
        <w:overflowPunct/>
        <w:spacing w:line="276" w:lineRule="auto"/>
        <w:jc w:val="center"/>
        <w:rPr>
          <w:rFonts w:ascii="Arial Narrow" w:eastAsia="Georgia" w:hAnsi="Arial Narrow" w:cs="Georgia"/>
          <w:bCs/>
          <w:color w:val="000000" w:themeColor="text1"/>
          <w:sz w:val="26"/>
          <w:szCs w:val="26"/>
        </w:rPr>
      </w:pPr>
      <w:r w:rsidRPr="005536DC">
        <w:rPr>
          <w:rFonts w:ascii="Arial Narrow" w:eastAsia="Georgia" w:hAnsi="Arial Narrow" w:cs="Georgia"/>
          <w:bCs/>
          <w:color w:val="000000" w:themeColor="text1"/>
          <w:sz w:val="26"/>
          <w:szCs w:val="26"/>
        </w:rPr>
        <w:t xml:space="preserve">Magistrado sustanciador: Carlos Mauricio García Barajas </w:t>
      </w:r>
    </w:p>
    <w:p w14:paraId="7AD21756" w14:textId="77777777" w:rsidR="005536DC" w:rsidRPr="005536DC" w:rsidRDefault="005536DC" w:rsidP="002C1DB3">
      <w:pPr>
        <w:widowControl w:val="0"/>
        <w:overflowPunct/>
        <w:spacing w:line="276" w:lineRule="auto"/>
        <w:rPr>
          <w:rFonts w:ascii="Arial Narrow" w:eastAsia="Georgia" w:hAnsi="Arial Narrow" w:cs="Georgia"/>
          <w:b/>
          <w:bCs/>
          <w:color w:val="000000" w:themeColor="text1"/>
          <w:sz w:val="26"/>
          <w:szCs w:val="26"/>
          <w:lang w:val="pt-BR"/>
        </w:rPr>
      </w:pPr>
    </w:p>
    <w:p w14:paraId="14A4DED4" w14:textId="617ACA87" w:rsidR="59FE2486" w:rsidRPr="002C1DB3" w:rsidRDefault="59FE2486" w:rsidP="002C1DB3">
      <w:pPr>
        <w:pStyle w:val="Sinespaciado"/>
        <w:spacing w:line="276" w:lineRule="auto"/>
        <w:jc w:val="both"/>
        <w:rPr>
          <w:rFonts w:ascii="Arial Narrow" w:eastAsia="Georgia" w:hAnsi="Arial Narrow" w:cs="Georgia"/>
          <w:bCs/>
          <w:color w:val="000000" w:themeColor="text1"/>
          <w:sz w:val="26"/>
          <w:szCs w:val="26"/>
        </w:rPr>
      </w:pPr>
      <w:r w:rsidRPr="002C1DB3">
        <w:rPr>
          <w:rFonts w:ascii="Arial Narrow" w:eastAsia="Georgia" w:hAnsi="Arial Narrow" w:cs="Georgia"/>
          <w:bCs/>
          <w:color w:val="000000" w:themeColor="text1"/>
          <w:sz w:val="26"/>
          <w:szCs w:val="26"/>
          <w:lang w:val="pt-BR"/>
        </w:rPr>
        <w:t>Sentencia</w:t>
      </w:r>
      <w:r w:rsidR="002C1DB3">
        <w:rPr>
          <w:rFonts w:ascii="Arial Narrow" w:eastAsia="Georgia" w:hAnsi="Arial Narrow" w:cs="Georgia"/>
          <w:bCs/>
          <w:color w:val="000000" w:themeColor="text1"/>
          <w:sz w:val="26"/>
          <w:szCs w:val="26"/>
          <w:lang w:val="pt-BR"/>
        </w:rPr>
        <w:tab/>
      </w:r>
      <w:r w:rsidR="00815C59" w:rsidRPr="002C1DB3">
        <w:rPr>
          <w:rFonts w:ascii="Arial Narrow" w:eastAsia="Georgia" w:hAnsi="Arial Narrow" w:cs="Georgia"/>
          <w:bCs/>
          <w:color w:val="000000" w:themeColor="text1"/>
          <w:sz w:val="26"/>
          <w:szCs w:val="26"/>
          <w:lang w:val="pt-BR"/>
        </w:rPr>
        <w:t>ST1-0107-</w:t>
      </w:r>
      <w:r w:rsidRPr="002C1DB3">
        <w:rPr>
          <w:rFonts w:ascii="Arial Narrow" w:eastAsia="Georgia" w:hAnsi="Arial Narrow" w:cs="Georgia"/>
          <w:bCs/>
          <w:color w:val="000000" w:themeColor="text1"/>
          <w:sz w:val="26"/>
          <w:szCs w:val="26"/>
        </w:rPr>
        <w:t>202</w:t>
      </w:r>
      <w:r w:rsidR="000C78BB" w:rsidRPr="002C1DB3">
        <w:rPr>
          <w:rFonts w:ascii="Arial Narrow" w:eastAsia="Georgia" w:hAnsi="Arial Narrow" w:cs="Georgia"/>
          <w:bCs/>
          <w:color w:val="000000" w:themeColor="text1"/>
          <w:sz w:val="26"/>
          <w:szCs w:val="26"/>
        </w:rPr>
        <w:t>3</w:t>
      </w:r>
    </w:p>
    <w:p w14:paraId="3545F1C7" w14:textId="0C15B757" w:rsidR="0606C6B8" w:rsidRPr="002C1DB3" w:rsidRDefault="002C1DB3" w:rsidP="002C1DB3">
      <w:pPr>
        <w:spacing w:line="276" w:lineRule="auto"/>
        <w:jc w:val="both"/>
        <w:rPr>
          <w:rFonts w:ascii="Arial Narrow" w:eastAsia="Georgia" w:hAnsi="Arial Narrow" w:cs="Georgia"/>
          <w:color w:val="000000" w:themeColor="text1"/>
          <w:sz w:val="26"/>
          <w:szCs w:val="26"/>
          <w:lang w:val="es-ES"/>
        </w:rPr>
      </w:pPr>
      <w:r w:rsidRPr="002C1DB3">
        <w:rPr>
          <w:rFonts w:ascii="Arial Narrow" w:eastAsia="Georgia" w:hAnsi="Arial Narrow" w:cs="Georgia"/>
          <w:color w:val="000000" w:themeColor="text1"/>
          <w:sz w:val="26"/>
          <w:szCs w:val="26"/>
          <w:lang w:val="es-ES"/>
        </w:rPr>
        <w:t>Acta número</w:t>
      </w:r>
      <w:r w:rsidRPr="002C1DB3">
        <w:rPr>
          <w:rFonts w:ascii="Arial Narrow" w:eastAsia="Georgia" w:hAnsi="Arial Narrow" w:cs="Georgia"/>
          <w:color w:val="000000" w:themeColor="text1"/>
          <w:sz w:val="26"/>
          <w:szCs w:val="26"/>
          <w:lang w:val="es-ES"/>
        </w:rPr>
        <w:tab/>
        <w:t>150 de 28-03-2023</w:t>
      </w:r>
    </w:p>
    <w:p w14:paraId="341E028F" w14:textId="77777777" w:rsidR="00EB07A7" w:rsidRPr="002C1DB3" w:rsidRDefault="00EB07A7" w:rsidP="002C1DB3">
      <w:pPr>
        <w:spacing w:line="276" w:lineRule="auto"/>
        <w:rPr>
          <w:rFonts w:ascii="Arial Narrow" w:eastAsia="Georgia" w:hAnsi="Arial Narrow" w:cs="Georgia"/>
          <w:color w:val="000000" w:themeColor="text1"/>
          <w:sz w:val="26"/>
          <w:szCs w:val="26"/>
          <w:lang w:val="es-ES"/>
        </w:rPr>
      </w:pPr>
    </w:p>
    <w:p w14:paraId="6CE275E8" w14:textId="33C53EB5" w:rsidR="759BAF92" w:rsidRPr="002C1DB3" w:rsidRDefault="00AB3F19" w:rsidP="002C1DB3">
      <w:pPr>
        <w:pStyle w:val="Sinespaciado"/>
        <w:spacing w:line="276" w:lineRule="auto"/>
        <w:jc w:val="center"/>
        <w:rPr>
          <w:rFonts w:ascii="Arial Narrow" w:eastAsia="Georgia" w:hAnsi="Arial Narrow" w:cs="Georgia"/>
          <w:b/>
          <w:bCs/>
          <w:color w:val="000000" w:themeColor="text1"/>
          <w:sz w:val="26"/>
          <w:szCs w:val="26"/>
        </w:rPr>
      </w:pPr>
      <w:r w:rsidRPr="002C1DB3">
        <w:rPr>
          <w:rFonts w:ascii="Arial Narrow" w:eastAsia="Georgia" w:hAnsi="Arial Narrow" w:cs="Georgia"/>
          <w:b/>
          <w:bCs/>
          <w:color w:val="000000" w:themeColor="text1"/>
          <w:sz w:val="26"/>
          <w:szCs w:val="26"/>
        </w:rPr>
        <w:t xml:space="preserve">Veintiocho </w:t>
      </w:r>
      <w:r w:rsidR="00EB07A7" w:rsidRPr="002C1DB3">
        <w:rPr>
          <w:rFonts w:ascii="Arial Narrow" w:eastAsia="Georgia" w:hAnsi="Arial Narrow" w:cs="Georgia"/>
          <w:b/>
          <w:bCs/>
          <w:color w:val="000000" w:themeColor="text1"/>
          <w:sz w:val="26"/>
          <w:szCs w:val="26"/>
        </w:rPr>
        <w:t>(</w:t>
      </w:r>
      <w:r w:rsidRPr="002C1DB3">
        <w:rPr>
          <w:rFonts w:ascii="Arial Narrow" w:eastAsia="Georgia" w:hAnsi="Arial Narrow" w:cs="Georgia"/>
          <w:b/>
          <w:bCs/>
          <w:color w:val="000000" w:themeColor="text1"/>
          <w:sz w:val="26"/>
          <w:szCs w:val="26"/>
        </w:rPr>
        <w:t>28</w:t>
      </w:r>
      <w:r w:rsidR="00EB07A7" w:rsidRPr="002C1DB3">
        <w:rPr>
          <w:rFonts w:ascii="Arial Narrow" w:eastAsia="Georgia" w:hAnsi="Arial Narrow" w:cs="Georgia"/>
          <w:b/>
          <w:bCs/>
          <w:color w:val="000000" w:themeColor="text1"/>
          <w:sz w:val="26"/>
          <w:szCs w:val="26"/>
        </w:rPr>
        <w:t xml:space="preserve">) de </w:t>
      </w:r>
      <w:r w:rsidR="0074440D" w:rsidRPr="002C1DB3">
        <w:rPr>
          <w:rFonts w:ascii="Arial Narrow" w:eastAsia="Georgia" w:hAnsi="Arial Narrow" w:cs="Georgia"/>
          <w:b/>
          <w:bCs/>
          <w:color w:val="000000" w:themeColor="text1"/>
          <w:sz w:val="26"/>
          <w:szCs w:val="26"/>
        </w:rPr>
        <w:t>marzo</w:t>
      </w:r>
      <w:r w:rsidR="007D241D" w:rsidRPr="002C1DB3">
        <w:rPr>
          <w:rFonts w:ascii="Arial Narrow" w:eastAsia="Georgia" w:hAnsi="Arial Narrow" w:cs="Georgia"/>
          <w:b/>
          <w:bCs/>
          <w:color w:val="000000" w:themeColor="text1"/>
          <w:sz w:val="26"/>
          <w:szCs w:val="26"/>
        </w:rPr>
        <w:t xml:space="preserve"> </w:t>
      </w:r>
      <w:r w:rsidR="00EB07A7" w:rsidRPr="002C1DB3">
        <w:rPr>
          <w:rFonts w:ascii="Arial Narrow" w:eastAsia="Georgia" w:hAnsi="Arial Narrow" w:cs="Georgia"/>
          <w:b/>
          <w:bCs/>
          <w:color w:val="000000" w:themeColor="text1"/>
          <w:sz w:val="26"/>
          <w:szCs w:val="26"/>
        </w:rPr>
        <w:t>de dos mil veinti</w:t>
      </w:r>
      <w:r w:rsidR="007D241D" w:rsidRPr="002C1DB3">
        <w:rPr>
          <w:rFonts w:ascii="Arial Narrow" w:eastAsia="Georgia" w:hAnsi="Arial Narrow" w:cs="Georgia"/>
          <w:b/>
          <w:bCs/>
          <w:color w:val="000000" w:themeColor="text1"/>
          <w:sz w:val="26"/>
          <w:szCs w:val="26"/>
        </w:rPr>
        <w:t>trés</w:t>
      </w:r>
      <w:r w:rsidR="00EB07A7" w:rsidRPr="002C1DB3">
        <w:rPr>
          <w:rFonts w:ascii="Arial Narrow" w:eastAsia="Georgia" w:hAnsi="Arial Narrow" w:cs="Georgia"/>
          <w:b/>
          <w:bCs/>
          <w:color w:val="000000" w:themeColor="text1"/>
          <w:sz w:val="26"/>
          <w:szCs w:val="26"/>
        </w:rPr>
        <w:t xml:space="preserve"> (202</w:t>
      </w:r>
      <w:r w:rsidR="007D241D" w:rsidRPr="002C1DB3">
        <w:rPr>
          <w:rFonts w:ascii="Arial Narrow" w:eastAsia="Georgia" w:hAnsi="Arial Narrow" w:cs="Georgia"/>
          <w:b/>
          <w:bCs/>
          <w:color w:val="000000" w:themeColor="text1"/>
          <w:sz w:val="26"/>
          <w:szCs w:val="26"/>
        </w:rPr>
        <w:t>3</w:t>
      </w:r>
      <w:r w:rsidR="00EB07A7" w:rsidRPr="002C1DB3">
        <w:rPr>
          <w:rFonts w:ascii="Arial Narrow" w:eastAsia="Georgia" w:hAnsi="Arial Narrow" w:cs="Georgia"/>
          <w:b/>
          <w:bCs/>
          <w:color w:val="000000" w:themeColor="text1"/>
          <w:sz w:val="26"/>
          <w:szCs w:val="26"/>
        </w:rPr>
        <w:t>)</w:t>
      </w:r>
    </w:p>
    <w:p w14:paraId="0C6D3CB2" w14:textId="77777777" w:rsidR="005415F3" w:rsidRPr="002C1DB3" w:rsidRDefault="005415F3" w:rsidP="002C1DB3">
      <w:pPr>
        <w:pStyle w:val="Sinespaciado"/>
        <w:spacing w:line="276" w:lineRule="auto"/>
        <w:jc w:val="center"/>
        <w:rPr>
          <w:rFonts w:ascii="Arial Narrow" w:hAnsi="Arial Narrow"/>
          <w:b/>
          <w:bCs/>
          <w:sz w:val="26"/>
          <w:szCs w:val="26"/>
        </w:rPr>
      </w:pPr>
    </w:p>
    <w:p w14:paraId="198A3D48" w14:textId="3E9904E8" w:rsidR="00E20047" w:rsidRPr="002C1DB3" w:rsidRDefault="00E20047" w:rsidP="002C1DB3">
      <w:pPr>
        <w:pStyle w:val="Sinespaciado"/>
        <w:spacing w:line="276" w:lineRule="auto"/>
        <w:jc w:val="center"/>
        <w:rPr>
          <w:rFonts w:ascii="Arial Narrow" w:hAnsi="Arial Narrow"/>
          <w:sz w:val="26"/>
          <w:szCs w:val="26"/>
        </w:rPr>
      </w:pPr>
      <w:r w:rsidRPr="002C1DB3">
        <w:rPr>
          <w:rFonts w:ascii="Arial Narrow" w:hAnsi="Arial Narrow"/>
          <w:b/>
          <w:bCs/>
          <w:sz w:val="26"/>
          <w:szCs w:val="26"/>
        </w:rPr>
        <w:t>ASUNTO</w:t>
      </w:r>
    </w:p>
    <w:p w14:paraId="5A39BBE3" w14:textId="77777777" w:rsidR="00E20047" w:rsidRPr="002C1DB3" w:rsidRDefault="00E20047" w:rsidP="002C1DB3">
      <w:pPr>
        <w:pStyle w:val="Sinespaciado"/>
        <w:spacing w:line="276" w:lineRule="auto"/>
        <w:jc w:val="center"/>
        <w:rPr>
          <w:rFonts w:ascii="Arial Narrow" w:hAnsi="Arial Narrow"/>
          <w:sz w:val="26"/>
          <w:szCs w:val="26"/>
        </w:rPr>
      </w:pPr>
    </w:p>
    <w:p w14:paraId="2555EC98" w14:textId="0C22644A" w:rsidR="003A08A4" w:rsidRPr="002C1DB3" w:rsidRDefault="00434ACF" w:rsidP="002C1DB3">
      <w:pPr>
        <w:pStyle w:val="Sinespaciado"/>
        <w:spacing w:line="276" w:lineRule="auto"/>
        <w:jc w:val="both"/>
        <w:rPr>
          <w:rFonts w:ascii="Arial Narrow" w:hAnsi="Arial Narrow"/>
          <w:sz w:val="26"/>
          <w:szCs w:val="26"/>
        </w:rPr>
      </w:pPr>
      <w:r w:rsidRPr="002C1DB3">
        <w:rPr>
          <w:rFonts w:ascii="Arial Narrow" w:hAnsi="Arial Narrow"/>
          <w:sz w:val="26"/>
          <w:szCs w:val="26"/>
        </w:rPr>
        <w:t>Se</w:t>
      </w:r>
      <w:r w:rsidR="00E20047" w:rsidRPr="002C1DB3">
        <w:rPr>
          <w:rFonts w:ascii="Arial Narrow" w:hAnsi="Arial Narrow"/>
          <w:sz w:val="26"/>
          <w:szCs w:val="26"/>
        </w:rPr>
        <w:t xml:space="preserve"> res</w:t>
      </w:r>
      <w:r w:rsidRPr="002C1DB3">
        <w:rPr>
          <w:rFonts w:ascii="Arial Narrow" w:hAnsi="Arial Narrow"/>
          <w:sz w:val="26"/>
          <w:szCs w:val="26"/>
        </w:rPr>
        <w:t>uelve</w:t>
      </w:r>
      <w:r w:rsidR="627AF631" w:rsidRPr="002C1DB3">
        <w:rPr>
          <w:rFonts w:ascii="Arial Narrow" w:hAnsi="Arial Narrow"/>
          <w:sz w:val="26"/>
          <w:szCs w:val="26"/>
        </w:rPr>
        <w:t xml:space="preserve"> en primera instancia</w:t>
      </w:r>
      <w:r w:rsidRPr="002C1DB3">
        <w:rPr>
          <w:rFonts w:ascii="Arial Narrow" w:hAnsi="Arial Narrow"/>
          <w:sz w:val="26"/>
          <w:szCs w:val="26"/>
        </w:rPr>
        <w:t xml:space="preserve"> </w:t>
      </w:r>
      <w:r w:rsidR="00E20047" w:rsidRPr="002C1DB3">
        <w:rPr>
          <w:rFonts w:ascii="Arial Narrow" w:hAnsi="Arial Narrow"/>
          <w:sz w:val="26"/>
          <w:szCs w:val="26"/>
        </w:rPr>
        <w:t xml:space="preserve">la acción de tutela </w:t>
      </w:r>
      <w:r w:rsidR="2274E7C1" w:rsidRPr="002C1DB3">
        <w:rPr>
          <w:rFonts w:ascii="Arial Narrow" w:hAnsi="Arial Narrow"/>
          <w:sz w:val="26"/>
          <w:szCs w:val="26"/>
        </w:rPr>
        <w:t>de la referencia.</w:t>
      </w:r>
    </w:p>
    <w:p w14:paraId="5F16B999" w14:textId="6BE745EC" w:rsidR="0606C6B8" w:rsidRPr="002C1DB3" w:rsidRDefault="0606C6B8" w:rsidP="002C1DB3">
      <w:pPr>
        <w:pStyle w:val="Sinespaciado"/>
        <w:spacing w:line="276" w:lineRule="auto"/>
        <w:jc w:val="both"/>
        <w:rPr>
          <w:rFonts w:ascii="Arial Narrow" w:hAnsi="Arial Narrow"/>
          <w:sz w:val="26"/>
          <w:szCs w:val="26"/>
        </w:rPr>
      </w:pPr>
    </w:p>
    <w:p w14:paraId="0F10BAA5" w14:textId="77777777" w:rsidR="00E20047" w:rsidRPr="002C1DB3" w:rsidRDefault="00E20047" w:rsidP="002C1DB3">
      <w:pPr>
        <w:pStyle w:val="Sinespaciado"/>
        <w:spacing w:line="276" w:lineRule="auto"/>
        <w:jc w:val="center"/>
        <w:rPr>
          <w:rFonts w:ascii="Arial Narrow" w:hAnsi="Arial Narrow"/>
          <w:sz w:val="26"/>
          <w:szCs w:val="26"/>
        </w:rPr>
      </w:pPr>
      <w:r w:rsidRPr="002C1DB3">
        <w:rPr>
          <w:rFonts w:ascii="Arial Narrow" w:hAnsi="Arial Narrow"/>
          <w:b/>
          <w:bCs/>
          <w:sz w:val="26"/>
          <w:szCs w:val="26"/>
        </w:rPr>
        <w:t>ANTECEDENTES</w:t>
      </w:r>
    </w:p>
    <w:p w14:paraId="72A3D3EC" w14:textId="77777777" w:rsidR="00E20047" w:rsidRPr="002C1DB3" w:rsidRDefault="00E20047" w:rsidP="002C1DB3">
      <w:pPr>
        <w:pStyle w:val="Sinespaciado"/>
        <w:spacing w:line="276" w:lineRule="auto"/>
        <w:jc w:val="both"/>
        <w:rPr>
          <w:rFonts w:ascii="Arial Narrow" w:hAnsi="Arial Narrow"/>
          <w:sz w:val="26"/>
          <w:szCs w:val="26"/>
        </w:rPr>
      </w:pPr>
    </w:p>
    <w:p w14:paraId="1D712CD0" w14:textId="5983B5A0" w:rsidR="0061422E" w:rsidRPr="002C1DB3" w:rsidRDefault="00E20047" w:rsidP="002C1DB3">
      <w:pPr>
        <w:pStyle w:val="Sinespaciado"/>
        <w:spacing w:line="276" w:lineRule="auto"/>
        <w:jc w:val="both"/>
        <w:rPr>
          <w:rFonts w:ascii="Arial Narrow" w:hAnsi="Arial Narrow"/>
          <w:sz w:val="26"/>
          <w:szCs w:val="26"/>
        </w:rPr>
      </w:pPr>
      <w:r w:rsidRPr="002C1DB3">
        <w:rPr>
          <w:rFonts w:ascii="Arial Narrow" w:hAnsi="Arial Narrow"/>
          <w:b/>
          <w:bCs/>
          <w:sz w:val="26"/>
          <w:szCs w:val="26"/>
        </w:rPr>
        <w:t>1.</w:t>
      </w:r>
      <w:r w:rsidR="005109EF" w:rsidRPr="002C1DB3">
        <w:rPr>
          <w:rFonts w:ascii="Arial Narrow" w:hAnsi="Arial Narrow"/>
          <w:b/>
          <w:bCs/>
          <w:sz w:val="26"/>
          <w:szCs w:val="26"/>
        </w:rPr>
        <w:t xml:space="preserve"> </w:t>
      </w:r>
      <w:r w:rsidR="000F3635" w:rsidRPr="002C1DB3">
        <w:rPr>
          <w:rFonts w:ascii="Arial Narrow" w:hAnsi="Arial Narrow"/>
          <w:sz w:val="26"/>
          <w:szCs w:val="26"/>
        </w:rPr>
        <w:t>Narró el actor que</w:t>
      </w:r>
      <w:r w:rsidR="0041480B" w:rsidRPr="002C1DB3">
        <w:rPr>
          <w:rFonts w:ascii="Arial Narrow" w:hAnsi="Arial Narrow"/>
          <w:sz w:val="26"/>
          <w:szCs w:val="26"/>
        </w:rPr>
        <w:t xml:space="preserve"> </w:t>
      </w:r>
      <w:r w:rsidR="00370DA1" w:rsidRPr="002C1DB3">
        <w:rPr>
          <w:rFonts w:ascii="Arial Narrow" w:hAnsi="Arial Narrow"/>
          <w:sz w:val="26"/>
          <w:szCs w:val="26"/>
        </w:rPr>
        <w:t>el</w:t>
      </w:r>
      <w:r w:rsidR="0061422E" w:rsidRPr="002C1DB3">
        <w:rPr>
          <w:rFonts w:ascii="Arial Narrow" w:hAnsi="Arial Narrow"/>
          <w:sz w:val="26"/>
          <w:szCs w:val="26"/>
        </w:rPr>
        <w:t xml:space="preserve"> juzgado accionado</w:t>
      </w:r>
      <w:r w:rsidR="00370DA1" w:rsidRPr="002C1DB3">
        <w:rPr>
          <w:rFonts w:ascii="Arial Narrow" w:hAnsi="Arial Narrow"/>
          <w:sz w:val="26"/>
          <w:szCs w:val="26"/>
        </w:rPr>
        <w:t xml:space="preserve"> desconoce los términos procesales </w:t>
      </w:r>
      <w:r w:rsidR="003113B1" w:rsidRPr="002C1DB3">
        <w:rPr>
          <w:rFonts w:ascii="Arial Narrow" w:hAnsi="Arial Narrow"/>
          <w:sz w:val="26"/>
          <w:szCs w:val="26"/>
        </w:rPr>
        <w:t xml:space="preserve">perentorios </w:t>
      </w:r>
      <w:r w:rsidR="006E4C13" w:rsidRPr="002C1DB3">
        <w:rPr>
          <w:rFonts w:ascii="Arial Narrow" w:hAnsi="Arial Narrow"/>
          <w:sz w:val="26"/>
          <w:szCs w:val="26"/>
        </w:rPr>
        <w:t>en las acciones populares</w:t>
      </w:r>
      <w:r w:rsidR="009B2248" w:rsidRPr="002C1DB3">
        <w:rPr>
          <w:rFonts w:ascii="Arial Narrow" w:hAnsi="Arial Narrow"/>
          <w:sz w:val="26"/>
          <w:szCs w:val="26"/>
        </w:rPr>
        <w:t xml:space="preserve"> radicadas bajo los números</w:t>
      </w:r>
      <w:r w:rsidR="006E4C13" w:rsidRPr="002C1DB3">
        <w:rPr>
          <w:rFonts w:ascii="Arial Narrow" w:hAnsi="Arial Narrow"/>
          <w:sz w:val="26"/>
          <w:szCs w:val="26"/>
        </w:rPr>
        <w:t xml:space="preserve"> </w:t>
      </w:r>
      <w:r w:rsidR="009B2248" w:rsidRPr="002C1DB3">
        <w:rPr>
          <w:rFonts w:ascii="Arial Narrow" w:hAnsi="Arial Narrow"/>
          <w:sz w:val="26"/>
          <w:szCs w:val="26"/>
        </w:rPr>
        <w:t>2022-00207, 2022-00208, 2022-00209, 2022-00210, 2022-00211, 2022-00212, 2022-00213, 2022-00214, 2022-00223, 2022-00224, 2022-00225, 2022-00228, 2022-00229, 2022-00230, 2022-00231 y 2022-00232</w:t>
      </w:r>
      <w:r w:rsidR="003113B1" w:rsidRPr="002C1DB3">
        <w:rPr>
          <w:rFonts w:ascii="Arial Narrow" w:hAnsi="Arial Narrow"/>
          <w:sz w:val="26"/>
          <w:szCs w:val="26"/>
        </w:rPr>
        <w:t>, al no darles trámite preferente.</w:t>
      </w:r>
    </w:p>
    <w:p w14:paraId="0C708960" w14:textId="5452F02E" w:rsidR="009A7F39" w:rsidRPr="002C1DB3" w:rsidRDefault="009A7F39" w:rsidP="002C1DB3">
      <w:pPr>
        <w:pStyle w:val="Sinespaciado"/>
        <w:spacing w:line="276" w:lineRule="auto"/>
        <w:jc w:val="both"/>
        <w:rPr>
          <w:rFonts w:ascii="Arial Narrow" w:hAnsi="Arial Narrow"/>
          <w:sz w:val="26"/>
          <w:szCs w:val="26"/>
        </w:rPr>
      </w:pPr>
    </w:p>
    <w:p w14:paraId="67D9FFED" w14:textId="2CDBA081" w:rsidR="0000060D" w:rsidRPr="002C1DB3" w:rsidRDefault="009A7F39" w:rsidP="002C1DB3">
      <w:pPr>
        <w:pStyle w:val="Sinespaciado"/>
        <w:spacing w:line="276" w:lineRule="auto"/>
        <w:jc w:val="both"/>
        <w:rPr>
          <w:rFonts w:ascii="Arial Narrow" w:hAnsi="Arial Narrow"/>
          <w:sz w:val="26"/>
          <w:szCs w:val="26"/>
        </w:rPr>
      </w:pPr>
      <w:r w:rsidRPr="002C1DB3">
        <w:rPr>
          <w:rFonts w:ascii="Arial Narrow" w:hAnsi="Arial Narrow"/>
          <w:sz w:val="26"/>
          <w:szCs w:val="26"/>
        </w:rPr>
        <w:t xml:space="preserve">Solicita se ordene </w:t>
      </w:r>
      <w:r w:rsidR="006515B0" w:rsidRPr="002C1DB3">
        <w:rPr>
          <w:rFonts w:ascii="Arial Narrow" w:hAnsi="Arial Narrow"/>
          <w:sz w:val="26"/>
          <w:szCs w:val="26"/>
        </w:rPr>
        <w:t xml:space="preserve">al despacho </w:t>
      </w:r>
      <w:r w:rsidR="00653B21" w:rsidRPr="002C1DB3">
        <w:rPr>
          <w:rFonts w:ascii="Arial Narrow" w:hAnsi="Arial Narrow"/>
          <w:sz w:val="26"/>
          <w:szCs w:val="26"/>
        </w:rPr>
        <w:t xml:space="preserve">demandado </w:t>
      </w:r>
      <w:r w:rsidR="00E862CD" w:rsidRPr="002C1DB3">
        <w:rPr>
          <w:rFonts w:ascii="Arial Narrow" w:hAnsi="Arial Narrow"/>
          <w:sz w:val="26"/>
          <w:szCs w:val="26"/>
        </w:rPr>
        <w:t>aplicar tales plazos perentorios y expedir constancia sobre las etapas procesales en cada una de esas acciones populares para acreditar la mora judicial</w:t>
      </w:r>
      <w:r w:rsidR="003113B1" w:rsidRPr="002C1DB3">
        <w:rPr>
          <w:rFonts w:ascii="Arial Narrow" w:hAnsi="Arial Narrow"/>
          <w:sz w:val="26"/>
          <w:szCs w:val="26"/>
        </w:rPr>
        <w:t>,</w:t>
      </w:r>
      <w:r w:rsidR="00E10634" w:rsidRPr="002C1DB3">
        <w:rPr>
          <w:rFonts w:ascii="Arial Narrow" w:hAnsi="Arial Narrow"/>
          <w:sz w:val="26"/>
          <w:szCs w:val="26"/>
        </w:rPr>
        <w:t xml:space="preserve"> y </w:t>
      </w:r>
      <w:r w:rsidR="0097781F" w:rsidRPr="002C1DB3">
        <w:rPr>
          <w:rFonts w:ascii="Arial Narrow" w:hAnsi="Arial Narrow"/>
          <w:sz w:val="26"/>
          <w:szCs w:val="26"/>
        </w:rPr>
        <w:t>a la Procuradora General de la Nación</w:t>
      </w:r>
      <w:r w:rsidR="004C1A94" w:rsidRPr="002C1DB3">
        <w:rPr>
          <w:rFonts w:ascii="Arial Narrow" w:hAnsi="Arial Narrow"/>
          <w:sz w:val="26"/>
          <w:szCs w:val="26"/>
        </w:rPr>
        <w:t xml:space="preserve"> actuar</w:t>
      </w:r>
      <w:r w:rsidR="00B32BE7" w:rsidRPr="002C1DB3">
        <w:rPr>
          <w:rFonts w:ascii="Arial Narrow" w:hAnsi="Arial Narrow"/>
          <w:sz w:val="26"/>
          <w:szCs w:val="26"/>
        </w:rPr>
        <w:t xml:space="preserve"> judicialmente</w:t>
      </w:r>
      <w:r w:rsidR="004C1A94" w:rsidRPr="002C1DB3">
        <w:rPr>
          <w:rFonts w:ascii="Arial Narrow" w:hAnsi="Arial Narrow"/>
          <w:sz w:val="26"/>
          <w:szCs w:val="26"/>
        </w:rPr>
        <w:t xml:space="preserve"> en su nombre</w:t>
      </w:r>
      <w:r w:rsidR="00B32BE7" w:rsidRPr="002C1DB3">
        <w:rPr>
          <w:rFonts w:ascii="Arial Narrow" w:hAnsi="Arial Narrow"/>
          <w:sz w:val="26"/>
          <w:szCs w:val="26"/>
        </w:rPr>
        <w:t xml:space="preserve"> y</w:t>
      </w:r>
      <w:r w:rsidR="0097781F" w:rsidRPr="002C1DB3">
        <w:rPr>
          <w:rFonts w:ascii="Arial Narrow" w:hAnsi="Arial Narrow"/>
          <w:sz w:val="26"/>
          <w:szCs w:val="26"/>
        </w:rPr>
        <w:t xml:space="preserve"> </w:t>
      </w:r>
      <w:r w:rsidR="009160C3" w:rsidRPr="002C1DB3">
        <w:rPr>
          <w:rFonts w:ascii="Arial Narrow" w:hAnsi="Arial Narrow"/>
          <w:sz w:val="26"/>
          <w:szCs w:val="26"/>
        </w:rPr>
        <w:t>aportar copia de todos los derechos de petición en los cuales ha requerido su representación</w:t>
      </w:r>
      <w:r w:rsidR="00AF4D3C" w:rsidRPr="002C1DB3">
        <w:rPr>
          <w:rStyle w:val="Refdenotaalpie"/>
          <w:rFonts w:ascii="Arial Narrow" w:eastAsia="Calibri" w:hAnsi="Arial Narrow"/>
          <w:sz w:val="26"/>
          <w:szCs w:val="26"/>
        </w:rPr>
        <w:footnoteReference w:id="1"/>
      </w:r>
      <w:r w:rsidR="2240A4DD" w:rsidRPr="002C1DB3">
        <w:rPr>
          <w:rFonts w:ascii="Arial Narrow" w:hAnsi="Arial Narrow"/>
          <w:sz w:val="26"/>
          <w:szCs w:val="26"/>
        </w:rPr>
        <w:t>.</w:t>
      </w:r>
    </w:p>
    <w:p w14:paraId="5DAC7839" w14:textId="38604EF1" w:rsidR="0606C6B8" w:rsidRPr="002C1DB3" w:rsidRDefault="0606C6B8" w:rsidP="002C1DB3">
      <w:pPr>
        <w:pStyle w:val="Sinespaciado"/>
        <w:spacing w:line="276" w:lineRule="auto"/>
        <w:jc w:val="both"/>
        <w:rPr>
          <w:rFonts w:ascii="Arial Narrow" w:hAnsi="Arial Narrow"/>
          <w:sz w:val="26"/>
          <w:szCs w:val="26"/>
        </w:rPr>
      </w:pPr>
    </w:p>
    <w:p w14:paraId="6D9636C4" w14:textId="50D9D03F" w:rsidR="001E5A79" w:rsidRPr="002C1DB3" w:rsidRDefault="00E20047" w:rsidP="002C1DB3">
      <w:pPr>
        <w:pStyle w:val="Sinespaciado"/>
        <w:spacing w:line="276" w:lineRule="auto"/>
        <w:jc w:val="both"/>
        <w:rPr>
          <w:rFonts w:ascii="Arial Narrow" w:hAnsi="Arial Narrow"/>
          <w:sz w:val="26"/>
          <w:szCs w:val="26"/>
        </w:rPr>
      </w:pPr>
      <w:r w:rsidRPr="002C1DB3">
        <w:rPr>
          <w:rFonts w:ascii="Arial Narrow" w:hAnsi="Arial Narrow"/>
          <w:b/>
          <w:bCs/>
          <w:sz w:val="26"/>
          <w:szCs w:val="26"/>
        </w:rPr>
        <w:t xml:space="preserve">2. Trámite: </w:t>
      </w:r>
      <w:r w:rsidR="22ABC4B2" w:rsidRPr="002C1DB3">
        <w:rPr>
          <w:rFonts w:ascii="Arial Narrow" w:hAnsi="Arial Narrow"/>
          <w:sz w:val="26"/>
          <w:szCs w:val="26"/>
        </w:rPr>
        <w:t xml:space="preserve">Por auto del </w:t>
      </w:r>
      <w:r w:rsidR="00564361" w:rsidRPr="002C1DB3">
        <w:rPr>
          <w:rFonts w:ascii="Arial Narrow" w:hAnsi="Arial Narrow"/>
          <w:sz w:val="26"/>
          <w:szCs w:val="26"/>
        </w:rPr>
        <w:t>1</w:t>
      </w:r>
      <w:r w:rsidR="000B44EF" w:rsidRPr="002C1DB3">
        <w:rPr>
          <w:rFonts w:ascii="Arial Narrow" w:hAnsi="Arial Narrow"/>
          <w:sz w:val="26"/>
          <w:szCs w:val="26"/>
        </w:rPr>
        <w:t>4</w:t>
      </w:r>
      <w:r w:rsidR="2ABCDFF2" w:rsidRPr="002C1DB3">
        <w:rPr>
          <w:rFonts w:ascii="Arial Narrow" w:hAnsi="Arial Narrow"/>
          <w:sz w:val="26"/>
          <w:szCs w:val="26"/>
        </w:rPr>
        <w:t xml:space="preserve"> </w:t>
      </w:r>
      <w:r w:rsidR="22ABC4B2" w:rsidRPr="002C1DB3">
        <w:rPr>
          <w:rFonts w:ascii="Arial Narrow" w:hAnsi="Arial Narrow"/>
          <w:sz w:val="26"/>
          <w:szCs w:val="26"/>
        </w:rPr>
        <w:t xml:space="preserve">de </w:t>
      </w:r>
      <w:r w:rsidR="00564361" w:rsidRPr="002C1DB3">
        <w:rPr>
          <w:rFonts w:ascii="Arial Narrow" w:hAnsi="Arial Narrow"/>
          <w:sz w:val="26"/>
          <w:szCs w:val="26"/>
        </w:rPr>
        <w:t>marzo</w:t>
      </w:r>
      <w:r w:rsidR="22ABC4B2" w:rsidRPr="002C1DB3">
        <w:rPr>
          <w:rFonts w:ascii="Arial Narrow" w:hAnsi="Arial Narrow"/>
          <w:sz w:val="26"/>
          <w:szCs w:val="26"/>
        </w:rPr>
        <w:t xml:space="preserve"> pasado, esta Sala admitió la acción constitucional.</w:t>
      </w:r>
    </w:p>
    <w:p w14:paraId="3A30EA7C" w14:textId="3BA7B6EE" w:rsidR="000B44EF" w:rsidRPr="002C1DB3" w:rsidRDefault="000B44EF" w:rsidP="002C1DB3">
      <w:pPr>
        <w:pStyle w:val="Sinespaciado"/>
        <w:spacing w:line="276" w:lineRule="auto"/>
        <w:jc w:val="both"/>
        <w:rPr>
          <w:rFonts w:ascii="Arial Narrow" w:hAnsi="Arial Narrow"/>
          <w:b/>
          <w:bCs/>
          <w:sz w:val="26"/>
          <w:szCs w:val="26"/>
        </w:rPr>
      </w:pPr>
    </w:p>
    <w:p w14:paraId="1C039A51" w14:textId="506DEBF5" w:rsidR="000B44EF" w:rsidRPr="002C1DB3" w:rsidRDefault="00B143E0" w:rsidP="002C1DB3">
      <w:pPr>
        <w:pStyle w:val="Sinespaciado"/>
        <w:spacing w:line="276" w:lineRule="auto"/>
        <w:jc w:val="both"/>
        <w:rPr>
          <w:rFonts w:ascii="Arial Narrow" w:hAnsi="Arial Narrow"/>
          <w:sz w:val="26"/>
          <w:szCs w:val="26"/>
          <w:lang w:val="es-CO"/>
        </w:rPr>
      </w:pPr>
      <w:proofErr w:type="spellStart"/>
      <w:r w:rsidRPr="002C1DB3">
        <w:rPr>
          <w:rFonts w:ascii="Arial Narrow" w:hAnsi="Arial Narrow"/>
          <w:sz w:val="26"/>
          <w:szCs w:val="26"/>
          <w:lang w:val="es-CO"/>
        </w:rPr>
        <w:t>Megatec</w:t>
      </w:r>
      <w:proofErr w:type="spellEnd"/>
      <w:r w:rsidRPr="002C1DB3">
        <w:rPr>
          <w:rFonts w:ascii="Arial Narrow" w:hAnsi="Arial Narrow"/>
          <w:sz w:val="26"/>
          <w:szCs w:val="26"/>
          <w:lang w:val="es-CO"/>
        </w:rPr>
        <w:t xml:space="preserve"> sin Límites S.A.S. indicó que </w:t>
      </w:r>
      <w:r w:rsidR="00DE6341" w:rsidRPr="002C1DB3">
        <w:rPr>
          <w:rFonts w:ascii="Arial Narrow" w:hAnsi="Arial Narrow"/>
          <w:sz w:val="26"/>
          <w:szCs w:val="26"/>
          <w:lang w:val="es-CO"/>
        </w:rPr>
        <w:t>no ha incurrido en lesión de los derechos colectivos invocados en la acción popular promovida en su contra y que ha actuado con diligencia en ese proceso</w:t>
      </w:r>
      <w:r w:rsidR="006B17EA" w:rsidRPr="002C1DB3">
        <w:rPr>
          <w:rFonts w:ascii="Arial Narrow" w:hAnsi="Arial Narrow"/>
          <w:sz w:val="26"/>
          <w:szCs w:val="26"/>
          <w:vertAlign w:val="superscript"/>
          <w:lang w:val="es-CO"/>
        </w:rPr>
        <w:footnoteReference w:id="2"/>
      </w:r>
      <w:r w:rsidR="006B17EA" w:rsidRPr="002C1DB3">
        <w:rPr>
          <w:rFonts w:ascii="Arial Narrow" w:hAnsi="Arial Narrow"/>
          <w:sz w:val="26"/>
          <w:szCs w:val="26"/>
          <w:lang w:val="es-CO"/>
        </w:rPr>
        <w:t>.</w:t>
      </w:r>
    </w:p>
    <w:p w14:paraId="1D846886" w14:textId="77777777" w:rsidR="006B17EA" w:rsidRPr="002C1DB3" w:rsidRDefault="006B17EA" w:rsidP="002C1DB3">
      <w:pPr>
        <w:pStyle w:val="Sinespaciado"/>
        <w:spacing w:line="276" w:lineRule="auto"/>
        <w:jc w:val="both"/>
        <w:rPr>
          <w:rFonts w:ascii="Arial Narrow" w:hAnsi="Arial Narrow"/>
          <w:sz w:val="26"/>
          <w:szCs w:val="26"/>
          <w:lang w:val="es-CO"/>
        </w:rPr>
      </w:pPr>
    </w:p>
    <w:p w14:paraId="3B4D1FDD" w14:textId="12085A0A" w:rsidR="00960B52" w:rsidRPr="002C1DB3" w:rsidRDefault="00080943" w:rsidP="002C1DB3">
      <w:pPr>
        <w:pStyle w:val="Sinespaciado"/>
        <w:spacing w:line="276" w:lineRule="auto"/>
        <w:jc w:val="both"/>
        <w:rPr>
          <w:rFonts w:ascii="Arial Narrow" w:hAnsi="Arial Narrow"/>
          <w:sz w:val="26"/>
          <w:szCs w:val="26"/>
          <w:lang w:val="es-CO"/>
        </w:rPr>
      </w:pPr>
      <w:r w:rsidRPr="002C1DB3">
        <w:rPr>
          <w:rFonts w:ascii="Arial Narrow" w:hAnsi="Arial Narrow"/>
          <w:sz w:val="26"/>
          <w:szCs w:val="26"/>
          <w:lang w:val="es-CO"/>
        </w:rPr>
        <w:t xml:space="preserve">La Alcaldía de Pereira </w:t>
      </w:r>
      <w:r w:rsidR="709756D5" w:rsidRPr="002C1DB3">
        <w:rPr>
          <w:rFonts w:ascii="Arial Narrow" w:hAnsi="Arial Narrow"/>
          <w:sz w:val="26"/>
          <w:szCs w:val="26"/>
          <w:lang w:val="es-CO"/>
        </w:rPr>
        <w:t>y la Procuraduría Regional</w:t>
      </w:r>
      <w:r w:rsidR="00960B52" w:rsidRPr="002C1DB3">
        <w:rPr>
          <w:rFonts w:ascii="Arial Narrow" w:hAnsi="Arial Narrow"/>
          <w:sz w:val="26"/>
          <w:szCs w:val="26"/>
          <w:lang w:val="es-CO"/>
        </w:rPr>
        <w:t>, solicitaron su desvinculación al no tener responsabilidad alguna en la supuesta lesión de derechos fundamentales</w:t>
      </w:r>
      <w:r w:rsidR="00960B52" w:rsidRPr="002C1DB3">
        <w:rPr>
          <w:rFonts w:ascii="Arial Narrow" w:hAnsi="Arial Narrow"/>
          <w:sz w:val="26"/>
          <w:szCs w:val="26"/>
          <w:vertAlign w:val="superscript"/>
          <w:lang w:val="es-CO"/>
        </w:rPr>
        <w:footnoteReference w:id="3"/>
      </w:r>
      <w:r w:rsidR="00960B52" w:rsidRPr="002C1DB3">
        <w:rPr>
          <w:rFonts w:ascii="Arial Narrow" w:hAnsi="Arial Narrow"/>
          <w:sz w:val="26"/>
          <w:szCs w:val="26"/>
          <w:lang w:val="es-CO"/>
        </w:rPr>
        <w:t>.</w:t>
      </w:r>
    </w:p>
    <w:p w14:paraId="6572F91D" w14:textId="06CBB251" w:rsidR="00435221" w:rsidRPr="002C1DB3" w:rsidRDefault="00435221" w:rsidP="002C1DB3">
      <w:pPr>
        <w:pStyle w:val="Sinespaciado"/>
        <w:spacing w:line="276" w:lineRule="auto"/>
        <w:jc w:val="both"/>
        <w:rPr>
          <w:rFonts w:ascii="Arial Narrow" w:hAnsi="Arial Narrow"/>
          <w:sz w:val="26"/>
          <w:szCs w:val="26"/>
          <w:lang w:val="es-CO"/>
        </w:rPr>
      </w:pPr>
    </w:p>
    <w:p w14:paraId="2B153B4A" w14:textId="78DB90F7" w:rsidR="00435221" w:rsidRPr="002C1DB3" w:rsidRDefault="00435221" w:rsidP="002C1DB3">
      <w:pPr>
        <w:pStyle w:val="Sinespaciado"/>
        <w:spacing w:line="276" w:lineRule="auto"/>
        <w:jc w:val="both"/>
        <w:rPr>
          <w:rFonts w:ascii="Arial Narrow" w:eastAsia="Calibri" w:hAnsi="Arial Narrow"/>
          <w:sz w:val="26"/>
          <w:szCs w:val="26"/>
        </w:rPr>
      </w:pPr>
      <w:r w:rsidRPr="002C1DB3">
        <w:rPr>
          <w:rFonts w:ascii="Arial Narrow" w:eastAsia="Calibri" w:hAnsi="Arial Narrow"/>
          <w:sz w:val="26"/>
          <w:szCs w:val="26"/>
        </w:rPr>
        <w:t xml:space="preserve">La Procuraduría General de la Nación refirió que las personas que demuestren una condición de imposibilidad económica o social para ejercer las acciones legales en defensa de sus derechos, pueden acudir al servicio público de la Defensoría del Pueblo para que allí se </w:t>
      </w:r>
      <w:r w:rsidR="003113B1" w:rsidRPr="002C1DB3">
        <w:rPr>
          <w:rFonts w:ascii="Arial Narrow" w:eastAsia="Calibri" w:hAnsi="Arial Narrow"/>
          <w:sz w:val="26"/>
          <w:szCs w:val="26"/>
        </w:rPr>
        <w:t>le</w:t>
      </w:r>
      <w:r w:rsidRPr="002C1DB3">
        <w:rPr>
          <w:rFonts w:ascii="Arial Narrow" w:eastAsia="Calibri" w:hAnsi="Arial Narrow"/>
          <w:sz w:val="26"/>
          <w:szCs w:val="26"/>
        </w:rPr>
        <w:t xml:space="preserve"> garantice el acceso a la administración de justicia</w:t>
      </w:r>
      <w:r w:rsidRPr="002C1DB3">
        <w:rPr>
          <w:rStyle w:val="Refdenotaalpie"/>
          <w:rFonts w:ascii="Arial Narrow" w:eastAsia="Calibri" w:hAnsi="Arial Narrow"/>
          <w:sz w:val="26"/>
          <w:szCs w:val="26"/>
        </w:rPr>
        <w:footnoteReference w:id="4"/>
      </w:r>
      <w:r w:rsidRPr="002C1DB3">
        <w:rPr>
          <w:rFonts w:ascii="Arial Narrow" w:eastAsia="Calibri" w:hAnsi="Arial Narrow"/>
          <w:sz w:val="26"/>
          <w:szCs w:val="26"/>
        </w:rPr>
        <w:t xml:space="preserve">. </w:t>
      </w:r>
    </w:p>
    <w:p w14:paraId="55925868" w14:textId="77777777" w:rsidR="00D402F1" w:rsidRPr="002C1DB3" w:rsidRDefault="00D402F1" w:rsidP="002C1DB3">
      <w:pPr>
        <w:pStyle w:val="Sinespaciado"/>
        <w:spacing w:line="276" w:lineRule="auto"/>
        <w:jc w:val="both"/>
        <w:rPr>
          <w:rFonts w:ascii="Arial Narrow" w:eastAsia="Calibri" w:hAnsi="Arial Narrow"/>
          <w:sz w:val="26"/>
          <w:szCs w:val="26"/>
        </w:rPr>
      </w:pPr>
    </w:p>
    <w:p w14:paraId="67900A22" w14:textId="1DAB93E4" w:rsidR="009B059F" w:rsidRPr="002C1DB3" w:rsidRDefault="00003D63" w:rsidP="002C1DB3">
      <w:pPr>
        <w:pStyle w:val="Sinespaciado"/>
        <w:spacing w:line="276" w:lineRule="auto"/>
        <w:jc w:val="both"/>
        <w:rPr>
          <w:rFonts w:ascii="Arial Narrow" w:eastAsia="Calibri" w:hAnsi="Arial Narrow"/>
          <w:sz w:val="26"/>
          <w:szCs w:val="26"/>
        </w:rPr>
      </w:pPr>
      <w:r w:rsidRPr="002C1DB3">
        <w:rPr>
          <w:rFonts w:ascii="Arial Narrow" w:eastAsia="Calibri" w:hAnsi="Arial Narrow"/>
          <w:sz w:val="26"/>
          <w:szCs w:val="26"/>
        </w:rPr>
        <w:t xml:space="preserve">El juzgado </w:t>
      </w:r>
      <w:r w:rsidR="00C626FB" w:rsidRPr="002C1DB3">
        <w:rPr>
          <w:rFonts w:ascii="Arial Narrow" w:eastAsia="Calibri" w:hAnsi="Arial Narrow"/>
          <w:sz w:val="26"/>
          <w:szCs w:val="26"/>
        </w:rPr>
        <w:t xml:space="preserve">informó </w:t>
      </w:r>
      <w:r w:rsidR="00B82C99" w:rsidRPr="002C1DB3">
        <w:rPr>
          <w:rFonts w:ascii="Arial Narrow" w:eastAsia="Calibri" w:hAnsi="Arial Narrow"/>
          <w:sz w:val="26"/>
          <w:szCs w:val="26"/>
        </w:rPr>
        <w:t>que</w:t>
      </w:r>
      <w:r w:rsidR="00DD55E2" w:rsidRPr="002C1DB3">
        <w:rPr>
          <w:rFonts w:ascii="Arial Narrow" w:eastAsia="Calibri" w:hAnsi="Arial Narrow"/>
          <w:sz w:val="26"/>
          <w:szCs w:val="26"/>
        </w:rPr>
        <w:t xml:space="preserve"> </w:t>
      </w:r>
      <w:r w:rsidR="002A2AC9" w:rsidRPr="002C1DB3">
        <w:rPr>
          <w:rFonts w:ascii="Arial Narrow" w:eastAsia="Calibri" w:hAnsi="Arial Narrow"/>
          <w:sz w:val="26"/>
          <w:szCs w:val="26"/>
        </w:rPr>
        <w:t>l</w:t>
      </w:r>
      <w:r w:rsidR="00846BB2" w:rsidRPr="002C1DB3">
        <w:rPr>
          <w:rFonts w:ascii="Arial Narrow" w:eastAsia="Calibri" w:hAnsi="Arial Narrow"/>
          <w:sz w:val="26"/>
          <w:szCs w:val="26"/>
        </w:rPr>
        <w:t xml:space="preserve">as diferentes solicitudes presentadas por el </w:t>
      </w:r>
      <w:r w:rsidR="002A2AC9" w:rsidRPr="002C1DB3">
        <w:rPr>
          <w:rFonts w:ascii="Arial Narrow" w:eastAsia="Calibri" w:hAnsi="Arial Narrow"/>
          <w:sz w:val="26"/>
          <w:szCs w:val="26"/>
        </w:rPr>
        <w:t>actor popular</w:t>
      </w:r>
      <w:r w:rsidR="00846BB2" w:rsidRPr="002C1DB3">
        <w:rPr>
          <w:rFonts w:ascii="Arial Narrow" w:eastAsia="Calibri" w:hAnsi="Arial Narrow"/>
          <w:sz w:val="26"/>
          <w:szCs w:val="26"/>
        </w:rPr>
        <w:t xml:space="preserve"> se han resuelto en debida forma</w:t>
      </w:r>
      <w:r w:rsidR="005A33C1" w:rsidRPr="002C1DB3">
        <w:rPr>
          <w:rFonts w:ascii="Arial Narrow" w:eastAsia="Calibri" w:hAnsi="Arial Narrow"/>
          <w:sz w:val="26"/>
          <w:szCs w:val="26"/>
        </w:rPr>
        <w:t xml:space="preserve"> y que ese despacho se encuentra en congestión judicial, al punto de que según el oficio UDAEO22-1547 del 30 de agosto de 2022, los juzgados civiles del circuito de esta ciudad cuentan con un promedio de ingresos efectivos superior al nacional en un 301%</w:t>
      </w:r>
      <w:r w:rsidR="009E5A9B" w:rsidRPr="002C1DB3">
        <w:rPr>
          <w:rFonts w:ascii="Arial Narrow" w:eastAsia="Calibri" w:hAnsi="Arial Narrow"/>
          <w:sz w:val="26"/>
          <w:szCs w:val="26"/>
        </w:rPr>
        <w:t xml:space="preserve">; carga laboral excesiva provocada en gran parte por la multiplicidad de acciones populares que le son asignadas, dentro de las cuales, como si fuera poco, </w:t>
      </w:r>
      <w:r w:rsidR="00D5636B" w:rsidRPr="002C1DB3">
        <w:rPr>
          <w:rFonts w:ascii="Arial Narrow" w:eastAsia="Calibri" w:hAnsi="Arial Narrow"/>
          <w:sz w:val="26"/>
          <w:szCs w:val="26"/>
        </w:rPr>
        <w:t>los demandantes plantean variadas solicitudes muchas veces dilatorias</w:t>
      </w:r>
      <w:r w:rsidR="008E484E" w:rsidRPr="002C1DB3">
        <w:rPr>
          <w:rStyle w:val="Refdenotaalpie"/>
          <w:rFonts w:ascii="Arial Narrow" w:eastAsia="Calibri" w:hAnsi="Arial Narrow"/>
          <w:sz w:val="26"/>
          <w:szCs w:val="26"/>
        </w:rPr>
        <w:footnoteReference w:id="5"/>
      </w:r>
      <w:r w:rsidR="00F2320E" w:rsidRPr="002C1DB3">
        <w:rPr>
          <w:rFonts w:ascii="Arial Narrow" w:eastAsia="Calibri" w:hAnsi="Arial Narrow"/>
          <w:sz w:val="26"/>
          <w:szCs w:val="26"/>
        </w:rPr>
        <w:t>.</w:t>
      </w:r>
    </w:p>
    <w:p w14:paraId="35098C1E" w14:textId="5344790D" w:rsidR="00591C59" w:rsidRPr="002C1DB3" w:rsidRDefault="00591C59" w:rsidP="002C1DB3">
      <w:pPr>
        <w:pStyle w:val="Sinespaciado"/>
        <w:spacing w:line="276" w:lineRule="auto"/>
        <w:jc w:val="both"/>
        <w:rPr>
          <w:rFonts w:ascii="Arial Narrow" w:hAnsi="Arial Narrow"/>
          <w:sz w:val="26"/>
          <w:szCs w:val="26"/>
          <w:lang w:val="es-CO"/>
        </w:rPr>
      </w:pPr>
    </w:p>
    <w:p w14:paraId="2E0A79F2" w14:textId="77777777" w:rsidR="00E20047" w:rsidRPr="002C1DB3" w:rsidRDefault="00E20047" w:rsidP="002C1DB3">
      <w:pPr>
        <w:pStyle w:val="Sinespaciado"/>
        <w:spacing w:line="276" w:lineRule="auto"/>
        <w:jc w:val="center"/>
        <w:rPr>
          <w:rFonts w:ascii="Arial Narrow" w:hAnsi="Arial Narrow"/>
          <w:sz w:val="26"/>
          <w:szCs w:val="26"/>
          <w:lang w:val="pt-BR"/>
        </w:rPr>
      </w:pPr>
      <w:r w:rsidRPr="002C1DB3">
        <w:rPr>
          <w:rFonts w:ascii="Arial Narrow" w:hAnsi="Arial Narrow"/>
          <w:b/>
          <w:bCs/>
          <w:sz w:val="26"/>
          <w:szCs w:val="26"/>
          <w:lang w:val="pt-BR"/>
        </w:rPr>
        <w:t>CONSIDERACIONES</w:t>
      </w:r>
    </w:p>
    <w:p w14:paraId="049F31CB" w14:textId="77777777" w:rsidR="00E20047" w:rsidRPr="002C1DB3" w:rsidRDefault="00E20047" w:rsidP="002C1DB3">
      <w:pPr>
        <w:pStyle w:val="Sinespaciado"/>
        <w:spacing w:line="276" w:lineRule="auto"/>
        <w:jc w:val="both"/>
        <w:rPr>
          <w:rFonts w:ascii="Arial Narrow" w:hAnsi="Arial Narrow"/>
          <w:sz w:val="26"/>
          <w:szCs w:val="26"/>
          <w:lang w:val="pt-BR"/>
        </w:rPr>
      </w:pPr>
    </w:p>
    <w:p w14:paraId="606AC27E" w14:textId="4065B339" w:rsidR="00E0605A" w:rsidRPr="002C1DB3" w:rsidRDefault="007D241D" w:rsidP="002C1DB3">
      <w:pPr>
        <w:pStyle w:val="Sinespaciado"/>
        <w:spacing w:line="276" w:lineRule="auto"/>
        <w:jc w:val="both"/>
        <w:rPr>
          <w:rFonts w:ascii="Arial Narrow" w:hAnsi="Arial Narrow"/>
          <w:sz w:val="26"/>
          <w:szCs w:val="26"/>
        </w:rPr>
      </w:pPr>
      <w:r w:rsidRPr="002C1DB3">
        <w:rPr>
          <w:rFonts w:ascii="Arial Narrow" w:hAnsi="Arial Narrow"/>
          <w:b/>
          <w:sz w:val="26"/>
          <w:szCs w:val="26"/>
        </w:rPr>
        <w:t xml:space="preserve">1. </w:t>
      </w:r>
      <w:r w:rsidRPr="002C1DB3">
        <w:rPr>
          <w:rFonts w:ascii="Arial Narrow" w:hAnsi="Arial Narrow"/>
          <w:sz w:val="26"/>
          <w:szCs w:val="26"/>
        </w:rPr>
        <w:t xml:space="preserve">Es claro que se promueve acción de tutela, al amparo del artículo 86 de la Constitución Nacional, </w:t>
      </w:r>
      <w:r w:rsidR="00291391" w:rsidRPr="002C1DB3">
        <w:rPr>
          <w:rFonts w:ascii="Arial Narrow" w:hAnsi="Arial Narrow"/>
          <w:sz w:val="26"/>
          <w:szCs w:val="26"/>
        </w:rPr>
        <w:t>para alegar</w:t>
      </w:r>
      <w:r w:rsidR="003E3875" w:rsidRPr="002C1DB3">
        <w:rPr>
          <w:rFonts w:ascii="Arial Narrow" w:hAnsi="Arial Narrow"/>
          <w:sz w:val="26"/>
          <w:szCs w:val="26"/>
        </w:rPr>
        <w:t xml:space="preserve"> </w:t>
      </w:r>
      <w:r w:rsidR="00291391" w:rsidRPr="002C1DB3">
        <w:rPr>
          <w:rFonts w:ascii="Arial Narrow" w:hAnsi="Arial Narrow"/>
          <w:sz w:val="26"/>
          <w:szCs w:val="26"/>
        </w:rPr>
        <w:t>un</w:t>
      </w:r>
      <w:r w:rsidR="00165669" w:rsidRPr="002C1DB3">
        <w:rPr>
          <w:rFonts w:ascii="Arial Narrow" w:hAnsi="Arial Narrow"/>
          <w:sz w:val="26"/>
          <w:szCs w:val="26"/>
        </w:rPr>
        <w:t>a</w:t>
      </w:r>
      <w:r w:rsidR="00291391" w:rsidRPr="002C1DB3">
        <w:rPr>
          <w:rFonts w:ascii="Arial Narrow" w:hAnsi="Arial Narrow"/>
          <w:sz w:val="26"/>
          <w:szCs w:val="26"/>
        </w:rPr>
        <w:t xml:space="preserve"> supuest</w:t>
      </w:r>
      <w:r w:rsidR="00165669" w:rsidRPr="002C1DB3">
        <w:rPr>
          <w:rFonts w:ascii="Arial Narrow" w:hAnsi="Arial Narrow"/>
          <w:sz w:val="26"/>
          <w:szCs w:val="26"/>
        </w:rPr>
        <w:t xml:space="preserve">a </w:t>
      </w:r>
      <w:r w:rsidR="0053065F" w:rsidRPr="002C1DB3">
        <w:rPr>
          <w:rFonts w:ascii="Arial Narrow" w:hAnsi="Arial Narrow"/>
          <w:sz w:val="26"/>
          <w:szCs w:val="26"/>
        </w:rPr>
        <w:t>incursión en mora judicial respecto del trámite de las acciones populares propuestas por el actor</w:t>
      </w:r>
      <w:r w:rsidR="00D95700" w:rsidRPr="002C1DB3">
        <w:rPr>
          <w:rFonts w:ascii="Arial Narrow" w:hAnsi="Arial Narrow"/>
          <w:sz w:val="26"/>
          <w:szCs w:val="26"/>
        </w:rPr>
        <w:t>.</w:t>
      </w:r>
    </w:p>
    <w:p w14:paraId="4574CD7C" w14:textId="77777777" w:rsidR="00C27615" w:rsidRPr="002C1DB3" w:rsidRDefault="00C27615" w:rsidP="002C1DB3">
      <w:pPr>
        <w:pStyle w:val="Sinespaciado"/>
        <w:spacing w:line="276" w:lineRule="auto"/>
        <w:jc w:val="both"/>
        <w:rPr>
          <w:rFonts w:ascii="Arial Narrow" w:eastAsia="Georgia" w:hAnsi="Arial Narrow" w:cs="Georgia"/>
          <w:color w:val="000000" w:themeColor="text1"/>
          <w:sz w:val="26"/>
          <w:szCs w:val="26"/>
        </w:rPr>
      </w:pPr>
    </w:p>
    <w:p w14:paraId="68FA0194" w14:textId="6EB233A9" w:rsidR="007D241D" w:rsidRPr="002C1DB3" w:rsidRDefault="007D241D" w:rsidP="002C1DB3">
      <w:pPr>
        <w:pStyle w:val="Sinespaciado"/>
        <w:spacing w:line="276" w:lineRule="auto"/>
        <w:jc w:val="both"/>
        <w:rPr>
          <w:rFonts w:ascii="Arial Narrow" w:eastAsia="Georgia" w:hAnsi="Arial Narrow" w:cs="Georgia"/>
          <w:color w:val="000000" w:themeColor="text1"/>
          <w:sz w:val="26"/>
          <w:szCs w:val="26"/>
        </w:rPr>
      </w:pPr>
      <w:r w:rsidRPr="002C1DB3">
        <w:rPr>
          <w:rFonts w:ascii="Arial Narrow" w:eastAsia="Georgia" w:hAnsi="Arial Narrow" w:cs="Georgia"/>
          <w:color w:val="000000" w:themeColor="text1"/>
          <w:sz w:val="26"/>
          <w:szCs w:val="26"/>
        </w:rPr>
        <w:t>El problema jurídico a resolver reside en definir si la acción de tutela resulta procedente y en caso positivo si el juzgado demandado incurrió en lesión de los derechos fundamentales del accionante.</w:t>
      </w:r>
    </w:p>
    <w:p w14:paraId="5A1B6FFE" w14:textId="77777777" w:rsidR="007D241D" w:rsidRPr="002C1DB3" w:rsidRDefault="007D241D" w:rsidP="002C1DB3">
      <w:pPr>
        <w:spacing w:line="276" w:lineRule="auto"/>
        <w:jc w:val="both"/>
        <w:rPr>
          <w:rFonts w:ascii="Arial Narrow" w:eastAsia="Georgia" w:hAnsi="Arial Narrow" w:cs="Georgia"/>
          <w:color w:val="000000" w:themeColor="text1"/>
          <w:sz w:val="26"/>
          <w:szCs w:val="26"/>
          <w:lang w:val="es-ES"/>
        </w:rPr>
      </w:pPr>
    </w:p>
    <w:p w14:paraId="648AECDA" w14:textId="7272F3DD" w:rsidR="00CA1400" w:rsidRPr="002C1DB3" w:rsidRDefault="00CA1400" w:rsidP="002C1DB3">
      <w:pPr>
        <w:pStyle w:val="Sinespaciado"/>
        <w:spacing w:line="276" w:lineRule="auto"/>
        <w:jc w:val="both"/>
        <w:rPr>
          <w:rFonts w:ascii="Arial Narrow" w:hAnsi="Arial Narrow"/>
          <w:sz w:val="26"/>
          <w:szCs w:val="26"/>
        </w:rPr>
      </w:pPr>
      <w:r w:rsidRPr="002C1DB3">
        <w:rPr>
          <w:rFonts w:ascii="Arial Narrow" w:hAnsi="Arial Narrow"/>
          <w:b/>
          <w:bCs/>
          <w:sz w:val="26"/>
          <w:szCs w:val="26"/>
        </w:rPr>
        <w:t xml:space="preserve">2. </w:t>
      </w:r>
      <w:r w:rsidR="005F7213" w:rsidRPr="002C1DB3">
        <w:rPr>
          <w:rFonts w:ascii="Arial Narrow" w:hAnsi="Arial Narrow"/>
          <w:sz w:val="26"/>
          <w:szCs w:val="26"/>
          <w:lang w:val="es-CO"/>
        </w:rPr>
        <w:t xml:space="preserve">Sebastián Ramírez </w:t>
      </w:r>
      <w:r w:rsidRPr="002C1DB3">
        <w:rPr>
          <w:rFonts w:ascii="Arial Narrow" w:hAnsi="Arial Narrow"/>
          <w:sz w:val="26"/>
          <w:szCs w:val="26"/>
        </w:rPr>
        <w:t>está legitimado para accionar, en su condición de demandante dentro de la</w:t>
      </w:r>
      <w:r w:rsidR="005F7213" w:rsidRPr="002C1DB3">
        <w:rPr>
          <w:rFonts w:ascii="Arial Narrow" w:hAnsi="Arial Narrow"/>
          <w:sz w:val="26"/>
          <w:szCs w:val="26"/>
        </w:rPr>
        <w:t>s</w:t>
      </w:r>
      <w:r w:rsidRPr="002C1DB3">
        <w:rPr>
          <w:rFonts w:ascii="Arial Narrow" w:hAnsi="Arial Narrow"/>
          <w:sz w:val="26"/>
          <w:szCs w:val="26"/>
        </w:rPr>
        <w:t xml:space="preserve"> actuaci</w:t>
      </w:r>
      <w:r w:rsidR="005F7213" w:rsidRPr="002C1DB3">
        <w:rPr>
          <w:rFonts w:ascii="Arial Narrow" w:hAnsi="Arial Narrow"/>
          <w:sz w:val="26"/>
          <w:szCs w:val="26"/>
        </w:rPr>
        <w:t>ones</w:t>
      </w:r>
      <w:r w:rsidRPr="002C1DB3">
        <w:rPr>
          <w:rFonts w:ascii="Arial Narrow" w:hAnsi="Arial Narrow"/>
          <w:sz w:val="26"/>
          <w:szCs w:val="26"/>
        </w:rPr>
        <w:t xml:space="preserve"> judicial</w:t>
      </w:r>
      <w:r w:rsidR="005F7213" w:rsidRPr="002C1DB3">
        <w:rPr>
          <w:rFonts w:ascii="Arial Narrow" w:hAnsi="Arial Narrow"/>
          <w:sz w:val="26"/>
          <w:szCs w:val="26"/>
        </w:rPr>
        <w:t>es</w:t>
      </w:r>
      <w:r w:rsidRPr="002C1DB3">
        <w:rPr>
          <w:rFonts w:ascii="Arial Narrow" w:hAnsi="Arial Narrow"/>
          <w:sz w:val="26"/>
          <w:szCs w:val="26"/>
        </w:rPr>
        <w:t xml:space="preserve"> que se reprocha</w:t>
      </w:r>
      <w:r w:rsidR="005F7213" w:rsidRPr="002C1DB3">
        <w:rPr>
          <w:rFonts w:ascii="Arial Narrow" w:hAnsi="Arial Narrow"/>
          <w:sz w:val="26"/>
          <w:szCs w:val="26"/>
        </w:rPr>
        <w:t>n</w:t>
      </w:r>
      <w:r w:rsidRPr="002C1DB3">
        <w:rPr>
          <w:rFonts w:ascii="Arial Narrow" w:hAnsi="Arial Narrow"/>
          <w:sz w:val="26"/>
          <w:szCs w:val="26"/>
        </w:rPr>
        <w:t xml:space="preserve">. Por el extremo pasivo lo está el Juzgado </w:t>
      </w:r>
      <w:r w:rsidR="005F7213" w:rsidRPr="002C1DB3">
        <w:rPr>
          <w:rFonts w:ascii="Arial Narrow" w:hAnsi="Arial Narrow"/>
          <w:sz w:val="26"/>
          <w:szCs w:val="26"/>
        </w:rPr>
        <w:t xml:space="preserve">Primero </w:t>
      </w:r>
      <w:r w:rsidRPr="002C1DB3">
        <w:rPr>
          <w:rFonts w:ascii="Arial Narrow" w:hAnsi="Arial Narrow"/>
          <w:sz w:val="26"/>
          <w:szCs w:val="26"/>
        </w:rPr>
        <w:t>Civil del Circuito de Pereira, como autoridad que conoce la</w:t>
      </w:r>
      <w:r w:rsidR="005F7213" w:rsidRPr="002C1DB3">
        <w:rPr>
          <w:rFonts w:ascii="Arial Narrow" w:hAnsi="Arial Narrow"/>
          <w:sz w:val="26"/>
          <w:szCs w:val="26"/>
        </w:rPr>
        <w:t>s</w:t>
      </w:r>
      <w:r w:rsidRPr="002C1DB3">
        <w:rPr>
          <w:rFonts w:ascii="Arial Narrow" w:hAnsi="Arial Narrow"/>
          <w:sz w:val="26"/>
          <w:szCs w:val="26"/>
        </w:rPr>
        <w:t xml:space="preserve"> acci</w:t>
      </w:r>
      <w:r w:rsidR="00EC2627" w:rsidRPr="002C1DB3">
        <w:rPr>
          <w:rFonts w:ascii="Arial Narrow" w:hAnsi="Arial Narrow"/>
          <w:sz w:val="26"/>
          <w:szCs w:val="26"/>
        </w:rPr>
        <w:t>ones</w:t>
      </w:r>
      <w:r w:rsidRPr="002C1DB3">
        <w:rPr>
          <w:rFonts w:ascii="Arial Narrow" w:hAnsi="Arial Narrow"/>
          <w:sz w:val="26"/>
          <w:szCs w:val="26"/>
        </w:rPr>
        <w:t xml:space="preserve"> popular</w:t>
      </w:r>
      <w:r w:rsidR="00EC2627" w:rsidRPr="002C1DB3">
        <w:rPr>
          <w:rFonts w:ascii="Arial Narrow" w:hAnsi="Arial Narrow"/>
          <w:sz w:val="26"/>
          <w:szCs w:val="26"/>
        </w:rPr>
        <w:t>es</w:t>
      </w:r>
      <w:r w:rsidRPr="002C1DB3">
        <w:rPr>
          <w:rFonts w:ascii="Arial Narrow" w:hAnsi="Arial Narrow"/>
          <w:sz w:val="26"/>
          <w:szCs w:val="26"/>
        </w:rPr>
        <w:t xml:space="preserve"> de marras y a la que se endilga el incumplimiento de los términos procesales.</w:t>
      </w:r>
    </w:p>
    <w:p w14:paraId="40AD64A0" w14:textId="77777777" w:rsidR="00CA1400" w:rsidRPr="002C1DB3" w:rsidRDefault="00CA1400" w:rsidP="002C1DB3">
      <w:pPr>
        <w:pStyle w:val="Sinespaciado"/>
        <w:spacing w:line="276" w:lineRule="auto"/>
        <w:jc w:val="both"/>
        <w:rPr>
          <w:rFonts w:ascii="Arial Narrow" w:hAnsi="Arial Narrow"/>
          <w:bCs/>
          <w:sz w:val="26"/>
          <w:szCs w:val="26"/>
        </w:rPr>
      </w:pPr>
    </w:p>
    <w:p w14:paraId="56FA2A83" w14:textId="77777777" w:rsidR="00CA1400" w:rsidRPr="002C1DB3" w:rsidRDefault="00CA1400" w:rsidP="002C1DB3">
      <w:pPr>
        <w:pStyle w:val="Sinespaciado"/>
        <w:spacing w:line="276" w:lineRule="auto"/>
        <w:jc w:val="both"/>
        <w:rPr>
          <w:rFonts w:ascii="Arial Narrow" w:hAnsi="Arial Narrow"/>
          <w:bCs/>
          <w:sz w:val="26"/>
          <w:szCs w:val="26"/>
        </w:rPr>
      </w:pPr>
      <w:r w:rsidRPr="002C1DB3">
        <w:rPr>
          <w:rFonts w:ascii="Arial Narrow" w:hAnsi="Arial Narrow"/>
          <w:bCs/>
          <w:sz w:val="26"/>
          <w:szCs w:val="26"/>
        </w:rPr>
        <w:t>Además, a la tutela se acudió en forma perentoria y, en caso de existir, no concurriría otro mecanismo de defensa judicial idóneo y eficaz para superar la presunta mora judicial denunciada.</w:t>
      </w:r>
    </w:p>
    <w:p w14:paraId="563DBC01" w14:textId="77777777" w:rsidR="00CA1400" w:rsidRPr="002C1DB3" w:rsidRDefault="00CA1400" w:rsidP="002C1DB3">
      <w:pPr>
        <w:pStyle w:val="Sinespaciado"/>
        <w:spacing w:line="276" w:lineRule="auto"/>
        <w:jc w:val="both"/>
        <w:rPr>
          <w:rFonts w:ascii="Arial Narrow" w:hAnsi="Arial Narrow"/>
          <w:sz w:val="26"/>
          <w:szCs w:val="26"/>
        </w:rPr>
      </w:pPr>
    </w:p>
    <w:p w14:paraId="0990BC12" w14:textId="23790460" w:rsidR="007202F0" w:rsidRPr="002C1DB3" w:rsidRDefault="00A4771F" w:rsidP="002C1DB3">
      <w:pPr>
        <w:pStyle w:val="Sinespaciado"/>
        <w:spacing w:line="276" w:lineRule="auto"/>
        <w:jc w:val="both"/>
        <w:rPr>
          <w:rFonts w:ascii="Arial Narrow" w:eastAsia="Georgia" w:hAnsi="Arial Narrow" w:cs="Georgia"/>
          <w:bCs/>
          <w:color w:val="000000" w:themeColor="text1"/>
          <w:sz w:val="26"/>
          <w:szCs w:val="26"/>
          <w:lang w:val="es-CO"/>
        </w:rPr>
      </w:pPr>
      <w:r w:rsidRPr="002C1DB3">
        <w:rPr>
          <w:rFonts w:ascii="Arial Narrow" w:hAnsi="Arial Narrow"/>
          <w:b/>
          <w:bCs/>
          <w:sz w:val="26"/>
          <w:szCs w:val="26"/>
          <w:lang w:val="es-CO"/>
        </w:rPr>
        <w:t>3</w:t>
      </w:r>
      <w:r w:rsidR="00CA1400" w:rsidRPr="002C1DB3">
        <w:rPr>
          <w:rFonts w:ascii="Arial Narrow" w:hAnsi="Arial Narrow"/>
          <w:b/>
          <w:bCs/>
          <w:sz w:val="26"/>
          <w:szCs w:val="26"/>
          <w:lang w:val="es-CO"/>
        </w:rPr>
        <w:t xml:space="preserve">. </w:t>
      </w:r>
      <w:r w:rsidR="00BE64D2" w:rsidRPr="002C1DB3">
        <w:rPr>
          <w:rFonts w:ascii="Arial Narrow" w:hAnsi="Arial Narrow"/>
          <w:sz w:val="26"/>
          <w:szCs w:val="26"/>
        </w:rPr>
        <w:t>De</w:t>
      </w:r>
      <w:r w:rsidR="00EB296F" w:rsidRPr="002C1DB3">
        <w:rPr>
          <w:rFonts w:ascii="Arial Narrow" w:eastAsia="Georgia" w:hAnsi="Arial Narrow" w:cs="Georgia"/>
          <w:bCs/>
          <w:color w:val="000000" w:themeColor="text1"/>
          <w:sz w:val="26"/>
          <w:szCs w:val="26"/>
          <w:lang w:val="es-CO"/>
        </w:rPr>
        <w:t xml:space="preserve"> las piezas procesales aportadas</w:t>
      </w:r>
      <w:r w:rsidR="00507DF1" w:rsidRPr="002C1DB3">
        <w:rPr>
          <w:rStyle w:val="Refdenotaalpie"/>
          <w:rFonts w:ascii="Arial Narrow" w:eastAsia="Georgia" w:hAnsi="Arial Narrow" w:cs="Georgia"/>
          <w:bCs/>
          <w:color w:val="000000" w:themeColor="text1"/>
          <w:sz w:val="26"/>
          <w:szCs w:val="26"/>
          <w:lang w:val="es-CO"/>
        </w:rPr>
        <w:footnoteReference w:id="6"/>
      </w:r>
      <w:r w:rsidR="00EB296F" w:rsidRPr="002C1DB3">
        <w:rPr>
          <w:rFonts w:ascii="Arial Narrow" w:eastAsia="Georgia" w:hAnsi="Arial Narrow" w:cs="Georgia"/>
          <w:bCs/>
          <w:color w:val="000000" w:themeColor="text1"/>
          <w:sz w:val="26"/>
          <w:szCs w:val="26"/>
          <w:lang w:val="es-CO"/>
        </w:rPr>
        <w:t>, que componen las</w:t>
      </w:r>
      <w:r w:rsidR="00BE64D2" w:rsidRPr="002C1DB3">
        <w:rPr>
          <w:rFonts w:ascii="Arial Narrow" w:eastAsia="Georgia" w:hAnsi="Arial Narrow" w:cs="Georgia"/>
          <w:bCs/>
          <w:color w:val="000000" w:themeColor="text1"/>
          <w:sz w:val="26"/>
          <w:szCs w:val="26"/>
          <w:lang w:val="es-CO"/>
        </w:rPr>
        <w:t xml:space="preserve"> aludidas</w:t>
      </w:r>
      <w:r w:rsidR="00EB296F" w:rsidRPr="002C1DB3">
        <w:rPr>
          <w:rFonts w:ascii="Arial Narrow" w:eastAsia="Georgia" w:hAnsi="Arial Narrow" w:cs="Georgia"/>
          <w:bCs/>
          <w:color w:val="000000" w:themeColor="text1"/>
          <w:sz w:val="26"/>
          <w:szCs w:val="26"/>
          <w:lang w:val="es-CO"/>
        </w:rPr>
        <w:t xml:space="preserve"> acciones populares</w:t>
      </w:r>
      <w:r w:rsidR="00BE64D2" w:rsidRPr="002C1DB3">
        <w:rPr>
          <w:rFonts w:ascii="Arial Narrow" w:eastAsia="Georgia" w:hAnsi="Arial Narrow" w:cs="Georgia"/>
          <w:bCs/>
          <w:color w:val="000000" w:themeColor="text1"/>
          <w:sz w:val="26"/>
          <w:szCs w:val="26"/>
          <w:lang w:val="es-CO"/>
        </w:rPr>
        <w:t xml:space="preserve">, se desprende la siguiente situación fáctica que </w:t>
      </w:r>
      <w:r w:rsidR="005F0CBF" w:rsidRPr="002C1DB3">
        <w:rPr>
          <w:rFonts w:ascii="Arial Narrow" w:eastAsia="Georgia" w:hAnsi="Arial Narrow" w:cs="Georgia"/>
          <w:bCs/>
          <w:color w:val="000000" w:themeColor="text1"/>
          <w:sz w:val="26"/>
          <w:szCs w:val="26"/>
          <w:lang w:val="es-CO"/>
        </w:rPr>
        <w:t>se agrupan de acuerdo con la uniformidad de actuaciones que presentan, así:</w:t>
      </w:r>
    </w:p>
    <w:p w14:paraId="7AE5380E" w14:textId="46A474CF" w:rsidR="005F0CBF" w:rsidRPr="002C1DB3" w:rsidRDefault="005F0CBF" w:rsidP="002C1DB3">
      <w:pPr>
        <w:pStyle w:val="Sinespaciado"/>
        <w:spacing w:line="276" w:lineRule="auto"/>
        <w:jc w:val="both"/>
        <w:rPr>
          <w:rFonts w:ascii="Arial Narrow" w:eastAsia="Georgia" w:hAnsi="Arial Narrow" w:cs="Georgia"/>
          <w:bCs/>
          <w:color w:val="000000" w:themeColor="text1"/>
          <w:sz w:val="26"/>
          <w:szCs w:val="26"/>
          <w:lang w:val="es-CO"/>
        </w:rPr>
      </w:pPr>
    </w:p>
    <w:p w14:paraId="379716C8" w14:textId="572188DA" w:rsidR="003E5E1F" w:rsidRPr="002C1DB3" w:rsidRDefault="00A4771F" w:rsidP="002C1DB3">
      <w:pPr>
        <w:pStyle w:val="Sinespaciado"/>
        <w:spacing w:line="276" w:lineRule="auto"/>
        <w:jc w:val="both"/>
        <w:rPr>
          <w:rStyle w:val="normaltextrun"/>
          <w:rFonts w:ascii="Arial Narrow" w:hAnsi="Arial Narrow"/>
          <w:color w:val="000000"/>
          <w:sz w:val="26"/>
          <w:szCs w:val="26"/>
          <w:shd w:val="clear" w:color="auto" w:fill="FFFFFF"/>
        </w:rPr>
      </w:pPr>
      <w:r w:rsidRPr="002C1DB3">
        <w:rPr>
          <w:rFonts w:ascii="Arial Narrow" w:eastAsia="Georgia" w:hAnsi="Arial Narrow" w:cs="Georgia"/>
          <w:b/>
          <w:bCs/>
          <w:color w:val="000000" w:themeColor="text1"/>
          <w:sz w:val="26"/>
          <w:szCs w:val="26"/>
          <w:lang w:val="es-CO"/>
        </w:rPr>
        <w:t>3</w:t>
      </w:r>
      <w:r w:rsidR="005F0CBF" w:rsidRPr="002C1DB3">
        <w:rPr>
          <w:rFonts w:ascii="Arial Narrow" w:eastAsia="Georgia" w:hAnsi="Arial Narrow" w:cs="Georgia"/>
          <w:b/>
          <w:bCs/>
          <w:color w:val="000000" w:themeColor="text1"/>
          <w:sz w:val="26"/>
          <w:szCs w:val="26"/>
          <w:lang w:val="es-CO"/>
        </w:rPr>
        <w:t xml:space="preserve">.1. </w:t>
      </w:r>
      <w:r w:rsidR="003E5E1F" w:rsidRPr="002C1DB3">
        <w:rPr>
          <w:rFonts w:ascii="Arial Narrow" w:eastAsia="Georgia" w:hAnsi="Arial Narrow" w:cs="Georgia"/>
          <w:color w:val="000000" w:themeColor="text1"/>
          <w:sz w:val="26"/>
          <w:szCs w:val="26"/>
          <w:lang w:val="es-CO"/>
        </w:rPr>
        <w:t>En</w:t>
      </w:r>
      <w:r w:rsidR="003D526B" w:rsidRPr="002C1DB3">
        <w:rPr>
          <w:rFonts w:ascii="Arial Narrow" w:eastAsia="Georgia" w:hAnsi="Arial Narrow" w:cs="Georgia"/>
          <w:color w:val="000000" w:themeColor="text1"/>
          <w:sz w:val="26"/>
          <w:szCs w:val="26"/>
          <w:lang w:val="es-CO"/>
        </w:rPr>
        <w:t xml:space="preserve"> las acciones populares radicadas </w:t>
      </w:r>
      <w:r w:rsidR="00B65C19" w:rsidRPr="002C1DB3">
        <w:rPr>
          <w:rFonts w:ascii="Arial Narrow" w:eastAsia="Georgia" w:hAnsi="Arial Narrow" w:cs="Georgia"/>
          <w:color w:val="000000" w:themeColor="text1"/>
          <w:sz w:val="26"/>
          <w:szCs w:val="26"/>
          <w:lang w:val="es-CO"/>
        </w:rPr>
        <w:t>2022-00207</w:t>
      </w:r>
      <w:r w:rsidRPr="002C1DB3">
        <w:rPr>
          <w:rFonts w:ascii="Arial Narrow" w:eastAsia="Georgia" w:hAnsi="Arial Narrow" w:cs="Georgia"/>
          <w:color w:val="000000" w:themeColor="text1"/>
          <w:sz w:val="26"/>
          <w:szCs w:val="26"/>
          <w:vertAlign w:val="superscript"/>
          <w:lang w:val="es-CO"/>
        </w:rPr>
        <w:footnoteReference w:id="7"/>
      </w:r>
      <w:r w:rsidR="00B65C19" w:rsidRPr="002C1DB3">
        <w:rPr>
          <w:rFonts w:ascii="Arial Narrow" w:eastAsia="Georgia" w:hAnsi="Arial Narrow" w:cs="Georgia"/>
          <w:color w:val="000000" w:themeColor="text1"/>
          <w:sz w:val="26"/>
          <w:szCs w:val="26"/>
          <w:lang w:val="es-CO"/>
        </w:rPr>
        <w:t>, 2022-00208</w:t>
      </w:r>
      <w:r w:rsidRPr="002C1DB3">
        <w:rPr>
          <w:rFonts w:ascii="Arial Narrow" w:eastAsia="Georgia" w:hAnsi="Arial Narrow" w:cs="Georgia"/>
          <w:color w:val="000000" w:themeColor="text1"/>
          <w:sz w:val="26"/>
          <w:szCs w:val="26"/>
          <w:vertAlign w:val="superscript"/>
          <w:lang w:val="es-CO"/>
        </w:rPr>
        <w:footnoteReference w:id="8"/>
      </w:r>
      <w:r w:rsidR="00B65C19" w:rsidRPr="002C1DB3">
        <w:rPr>
          <w:rFonts w:ascii="Arial Narrow" w:eastAsia="Georgia" w:hAnsi="Arial Narrow" w:cs="Georgia"/>
          <w:color w:val="000000" w:themeColor="text1"/>
          <w:sz w:val="26"/>
          <w:szCs w:val="26"/>
          <w:lang w:val="es-CO"/>
        </w:rPr>
        <w:t>, 2022-00213</w:t>
      </w:r>
      <w:r w:rsidRPr="002C1DB3">
        <w:rPr>
          <w:rFonts w:ascii="Arial Narrow" w:eastAsia="Georgia" w:hAnsi="Arial Narrow" w:cs="Georgia"/>
          <w:color w:val="000000" w:themeColor="text1"/>
          <w:sz w:val="26"/>
          <w:szCs w:val="26"/>
          <w:vertAlign w:val="superscript"/>
          <w:lang w:val="es-CO"/>
        </w:rPr>
        <w:footnoteReference w:id="9"/>
      </w:r>
      <w:r w:rsidR="00B65C19" w:rsidRPr="002C1DB3">
        <w:rPr>
          <w:rFonts w:ascii="Arial Narrow" w:eastAsia="Georgia" w:hAnsi="Arial Narrow" w:cs="Georgia"/>
          <w:color w:val="000000" w:themeColor="text1"/>
          <w:sz w:val="26"/>
          <w:szCs w:val="26"/>
          <w:lang w:val="es-CO"/>
        </w:rPr>
        <w:t>, 2022-00229</w:t>
      </w:r>
      <w:r w:rsidRPr="002C1DB3">
        <w:rPr>
          <w:rFonts w:ascii="Arial Narrow" w:eastAsia="Georgia" w:hAnsi="Arial Narrow" w:cs="Georgia"/>
          <w:color w:val="000000" w:themeColor="text1"/>
          <w:sz w:val="26"/>
          <w:szCs w:val="26"/>
          <w:vertAlign w:val="superscript"/>
          <w:lang w:val="es-CO"/>
        </w:rPr>
        <w:footnoteReference w:id="10"/>
      </w:r>
      <w:r w:rsidR="00B65C19" w:rsidRPr="002C1DB3">
        <w:rPr>
          <w:rFonts w:ascii="Arial Narrow" w:eastAsia="Georgia" w:hAnsi="Arial Narrow" w:cs="Georgia"/>
          <w:color w:val="000000" w:themeColor="text1"/>
          <w:sz w:val="26"/>
          <w:szCs w:val="26"/>
          <w:lang w:val="es-CO"/>
        </w:rPr>
        <w:t>, 2022-00230</w:t>
      </w:r>
      <w:r w:rsidRPr="002C1DB3">
        <w:rPr>
          <w:rFonts w:ascii="Arial Narrow" w:eastAsia="Georgia" w:hAnsi="Arial Narrow" w:cs="Georgia"/>
          <w:color w:val="000000" w:themeColor="text1"/>
          <w:sz w:val="26"/>
          <w:szCs w:val="26"/>
          <w:vertAlign w:val="superscript"/>
          <w:lang w:val="es-CO"/>
        </w:rPr>
        <w:footnoteReference w:id="11"/>
      </w:r>
      <w:r w:rsidR="00B65C19" w:rsidRPr="002C1DB3">
        <w:rPr>
          <w:rFonts w:ascii="Arial Narrow" w:eastAsia="Georgia" w:hAnsi="Arial Narrow" w:cs="Georgia"/>
          <w:color w:val="000000" w:themeColor="text1"/>
          <w:sz w:val="26"/>
          <w:szCs w:val="26"/>
          <w:lang w:val="es-CO"/>
        </w:rPr>
        <w:t>, 2022-00231</w:t>
      </w:r>
      <w:r w:rsidRPr="002C1DB3">
        <w:rPr>
          <w:rFonts w:ascii="Arial Narrow" w:eastAsia="Georgia" w:hAnsi="Arial Narrow" w:cs="Georgia"/>
          <w:color w:val="000000" w:themeColor="text1"/>
          <w:sz w:val="26"/>
          <w:szCs w:val="26"/>
          <w:vertAlign w:val="superscript"/>
          <w:lang w:val="es-CO"/>
        </w:rPr>
        <w:footnoteReference w:id="12"/>
      </w:r>
      <w:r w:rsidR="001E5560" w:rsidRPr="002C1DB3">
        <w:rPr>
          <w:rFonts w:ascii="Arial Narrow" w:eastAsia="Georgia" w:hAnsi="Arial Narrow" w:cs="Georgia"/>
          <w:color w:val="000000" w:themeColor="text1"/>
          <w:sz w:val="26"/>
          <w:szCs w:val="26"/>
          <w:lang w:val="es-CO"/>
        </w:rPr>
        <w:t xml:space="preserve"> y</w:t>
      </w:r>
      <w:r w:rsidR="00B65C19" w:rsidRPr="002C1DB3">
        <w:rPr>
          <w:rFonts w:ascii="Arial Narrow" w:eastAsia="Georgia" w:hAnsi="Arial Narrow" w:cs="Georgia"/>
          <w:color w:val="000000" w:themeColor="text1"/>
          <w:sz w:val="26"/>
          <w:szCs w:val="26"/>
          <w:lang w:val="es-CO"/>
        </w:rPr>
        <w:t xml:space="preserve"> 2022-00232</w:t>
      </w:r>
      <w:r w:rsidRPr="002C1DB3">
        <w:rPr>
          <w:rFonts w:ascii="Arial Narrow" w:eastAsia="Georgia" w:hAnsi="Arial Narrow" w:cs="Georgia"/>
          <w:color w:val="000000" w:themeColor="text1"/>
          <w:sz w:val="26"/>
          <w:szCs w:val="26"/>
          <w:vertAlign w:val="superscript"/>
          <w:lang w:val="es-CO"/>
        </w:rPr>
        <w:footnoteReference w:id="13"/>
      </w:r>
      <w:r w:rsidR="699EB2A9" w:rsidRPr="002C1DB3">
        <w:rPr>
          <w:rFonts w:ascii="Arial Narrow" w:eastAsia="Georgia" w:hAnsi="Arial Narrow" w:cs="Georgia"/>
          <w:color w:val="000000" w:themeColor="text1"/>
          <w:sz w:val="26"/>
          <w:szCs w:val="26"/>
          <w:lang w:val="es-CO"/>
        </w:rPr>
        <w:t>,</w:t>
      </w:r>
      <w:r w:rsidR="003E5E1F" w:rsidRPr="002C1DB3">
        <w:rPr>
          <w:rFonts w:ascii="Arial Narrow" w:eastAsia="Georgia" w:hAnsi="Arial Narrow" w:cs="Georgia"/>
          <w:color w:val="000000" w:themeColor="text1"/>
          <w:sz w:val="26"/>
          <w:szCs w:val="26"/>
          <w:lang w:val="es-CO"/>
        </w:rPr>
        <w:t xml:space="preserve"> </w:t>
      </w:r>
      <w:r w:rsidR="003E5E1F" w:rsidRPr="002C1DB3">
        <w:rPr>
          <w:rStyle w:val="normaltextrun"/>
          <w:rFonts w:ascii="Arial Narrow" w:hAnsi="Arial Narrow"/>
          <w:color w:val="000000"/>
          <w:sz w:val="26"/>
          <w:szCs w:val="26"/>
          <w:shd w:val="clear" w:color="auto" w:fill="FFFFFF"/>
        </w:rPr>
        <w:t>se logra evidenciar que</w:t>
      </w:r>
      <w:r w:rsidR="00BF0640" w:rsidRPr="002C1DB3">
        <w:rPr>
          <w:rStyle w:val="normaltextrun"/>
          <w:rFonts w:ascii="Arial Narrow" w:hAnsi="Arial Narrow"/>
          <w:color w:val="000000"/>
          <w:sz w:val="26"/>
          <w:szCs w:val="26"/>
          <w:shd w:val="clear" w:color="auto" w:fill="FFFFFF"/>
        </w:rPr>
        <w:t xml:space="preserve"> en el interregno</w:t>
      </w:r>
      <w:r w:rsidR="00213B39" w:rsidRPr="002C1DB3">
        <w:rPr>
          <w:rStyle w:val="normaltextrun"/>
          <w:rFonts w:ascii="Arial Narrow" w:hAnsi="Arial Narrow"/>
          <w:color w:val="000000"/>
          <w:sz w:val="26"/>
          <w:szCs w:val="26"/>
          <w:shd w:val="clear" w:color="auto" w:fill="FFFFFF"/>
        </w:rPr>
        <w:t xml:space="preserve"> comprendido entre</w:t>
      </w:r>
      <w:r w:rsidR="006E002B" w:rsidRPr="002C1DB3">
        <w:rPr>
          <w:rStyle w:val="normaltextrun"/>
          <w:rFonts w:ascii="Arial Narrow" w:hAnsi="Arial Narrow"/>
          <w:color w:val="000000"/>
          <w:sz w:val="26"/>
          <w:szCs w:val="26"/>
          <w:shd w:val="clear" w:color="auto" w:fill="FFFFFF"/>
        </w:rPr>
        <w:t xml:space="preserve"> noviembre</w:t>
      </w:r>
      <w:r w:rsidR="00414FAD" w:rsidRPr="002C1DB3">
        <w:rPr>
          <w:rStyle w:val="normaltextrun"/>
          <w:rFonts w:ascii="Arial Narrow" w:hAnsi="Arial Narrow"/>
          <w:color w:val="000000"/>
          <w:sz w:val="26"/>
          <w:szCs w:val="26"/>
          <w:shd w:val="clear" w:color="auto" w:fill="FFFFFF"/>
        </w:rPr>
        <w:t xml:space="preserve"> y diciembre</w:t>
      </w:r>
      <w:r w:rsidR="006E002B" w:rsidRPr="002C1DB3">
        <w:rPr>
          <w:rStyle w:val="normaltextrun"/>
          <w:rFonts w:ascii="Arial Narrow" w:hAnsi="Arial Narrow"/>
          <w:color w:val="000000"/>
          <w:sz w:val="26"/>
          <w:szCs w:val="26"/>
          <w:shd w:val="clear" w:color="auto" w:fill="FFFFFF"/>
        </w:rPr>
        <w:t xml:space="preserve"> de 2022</w:t>
      </w:r>
      <w:r w:rsidR="003E5E1F" w:rsidRPr="002C1DB3">
        <w:rPr>
          <w:rStyle w:val="normaltextrun"/>
          <w:rFonts w:ascii="Arial Narrow" w:hAnsi="Arial Narrow"/>
          <w:color w:val="000000"/>
          <w:sz w:val="26"/>
          <w:szCs w:val="26"/>
          <w:shd w:val="clear" w:color="auto" w:fill="FFFFFF"/>
        </w:rPr>
        <w:t>, venció el término concedido para alegar de conclusión</w:t>
      </w:r>
      <w:r w:rsidR="00576F70" w:rsidRPr="002C1DB3">
        <w:rPr>
          <w:rStyle w:val="normaltextrun"/>
          <w:rFonts w:ascii="Arial Narrow" w:hAnsi="Arial Narrow"/>
          <w:color w:val="000000"/>
          <w:sz w:val="26"/>
          <w:szCs w:val="26"/>
          <w:shd w:val="clear" w:color="auto" w:fill="FFFFFF"/>
        </w:rPr>
        <w:t>,</w:t>
      </w:r>
      <w:r w:rsidR="003E5E1F" w:rsidRPr="002C1DB3">
        <w:rPr>
          <w:rStyle w:val="normaltextrun"/>
          <w:rFonts w:ascii="Arial Narrow" w:hAnsi="Arial Narrow"/>
          <w:color w:val="000000"/>
          <w:sz w:val="26"/>
          <w:szCs w:val="26"/>
          <w:shd w:val="clear" w:color="auto" w:fill="FFFFFF"/>
        </w:rPr>
        <w:t xml:space="preserve"> </w:t>
      </w:r>
      <w:r w:rsidR="009A761D" w:rsidRPr="002C1DB3">
        <w:rPr>
          <w:rStyle w:val="normaltextrun"/>
          <w:rFonts w:ascii="Arial Narrow" w:hAnsi="Arial Narrow"/>
          <w:color w:val="000000"/>
          <w:sz w:val="26"/>
          <w:szCs w:val="26"/>
          <w:shd w:val="clear" w:color="auto" w:fill="FFFFFF"/>
        </w:rPr>
        <w:t>pero hasta el momento</w:t>
      </w:r>
      <w:r w:rsidR="003E5E1F" w:rsidRPr="002C1DB3">
        <w:rPr>
          <w:rStyle w:val="normaltextrun"/>
          <w:rFonts w:ascii="Arial Narrow" w:hAnsi="Arial Narrow"/>
          <w:color w:val="000000"/>
          <w:sz w:val="26"/>
          <w:szCs w:val="26"/>
          <w:shd w:val="clear" w:color="auto" w:fill="FFFFFF"/>
        </w:rPr>
        <w:t xml:space="preserve"> no se ha emitido allí sentencia de primera instancia.</w:t>
      </w:r>
    </w:p>
    <w:p w14:paraId="4A753CAF" w14:textId="77777777" w:rsidR="003E5E1F" w:rsidRPr="002C1DB3" w:rsidRDefault="003E5E1F" w:rsidP="002C1DB3">
      <w:pPr>
        <w:pStyle w:val="Sinespaciado"/>
        <w:spacing w:line="276" w:lineRule="auto"/>
        <w:jc w:val="both"/>
        <w:rPr>
          <w:rStyle w:val="normaltextrun"/>
          <w:rFonts w:ascii="Arial Narrow" w:hAnsi="Arial Narrow"/>
          <w:color w:val="000000"/>
          <w:sz w:val="26"/>
          <w:szCs w:val="26"/>
          <w:shd w:val="clear" w:color="auto" w:fill="FFFFFF"/>
        </w:rPr>
      </w:pPr>
    </w:p>
    <w:p w14:paraId="0EA5F4FF" w14:textId="77777777" w:rsidR="003E5E1F" w:rsidRPr="002C1DB3" w:rsidRDefault="003E5E1F" w:rsidP="002C1DB3">
      <w:pPr>
        <w:pStyle w:val="Sinespaciado"/>
        <w:spacing w:line="276" w:lineRule="auto"/>
        <w:jc w:val="both"/>
        <w:rPr>
          <w:rStyle w:val="normaltextrun"/>
          <w:rFonts w:ascii="Arial Narrow" w:hAnsi="Arial Narrow"/>
          <w:color w:val="000000"/>
          <w:sz w:val="26"/>
          <w:szCs w:val="26"/>
          <w:shd w:val="clear" w:color="auto" w:fill="FFFFFF"/>
        </w:rPr>
      </w:pPr>
      <w:r w:rsidRPr="002C1DB3">
        <w:rPr>
          <w:rStyle w:val="normaltextrun"/>
          <w:rFonts w:ascii="Arial Narrow" w:hAnsi="Arial Narrow"/>
          <w:color w:val="000000"/>
          <w:sz w:val="26"/>
          <w:szCs w:val="26"/>
          <w:shd w:val="clear" w:color="auto" w:fill="FFFFFF"/>
        </w:rPr>
        <w:t>De lo anterior emerge claro que, en estricto sentido, se incurrió en desconocimiento de los plazos procesales, pues el artículo 34 de la Ley 472 de 1998 establece que para tales efectos el juez competente cuenta con un término de veinte días, contado desde el vencimiento de aquel traslado para alegar. Ello, en todo caso, no significa, por sí solo, mora judicial que atente contra el derecho fundamental al debido proceso, para lo cual resulta indispensable analizar si la misma resulta justificada</w:t>
      </w:r>
      <w:r w:rsidRPr="002C1DB3">
        <w:rPr>
          <w:rStyle w:val="Refdenotaalpie"/>
          <w:rFonts w:ascii="Arial Narrow" w:hAnsi="Arial Narrow"/>
          <w:color w:val="000000"/>
          <w:sz w:val="26"/>
          <w:szCs w:val="26"/>
          <w:shd w:val="clear" w:color="auto" w:fill="FFFFFF"/>
        </w:rPr>
        <w:footnoteReference w:id="14"/>
      </w:r>
      <w:r w:rsidRPr="002C1DB3">
        <w:rPr>
          <w:rStyle w:val="normaltextrun"/>
          <w:rFonts w:ascii="Arial Narrow" w:hAnsi="Arial Narrow"/>
          <w:color w:val="000000"/>
          <w:sz w:val="26"/>
          <w:szCs w:val="26"/>
          <w:shd w:val="clear" w:color="auto" w:fill="FFFFFF"/>
        </w:rPr>
        <w:t xml:space="preserve">. </w:t>
      </w:r>
    </w:p>
    <w:p w14:paraId="0FB491F0" w14:textId="77777777" w:rsidR="003E5E1F" w:rsidRPr="002C1DB3" w:rsidRDefault="003E5E1F" w:rsidP="002C1DB3">
      <w:pPr>
        <w:pStyle w:val="Sinespaciado"/>
        <w:spacing w:line="276" w:lineRule="auto"/>
        <w:jc w:val="both"/>
        <w:rPr>
          <w:rStyle w:val="normaltextrun"/>
          <w:rFonts w:ascii="Arial Narrow" w:hAnsi="Arial Narrow"/>
          <w:color w:val="000000"/>
          <w:sz w:val="26"/>
          <w:szCs w:val="26"/>
          <w:shd w:val="clear" w:color="auto" w:fill="FFFFFF"/>
        </w:rPr>
      </w:pPr>
    </w:p>
    <w:p w14:paraId="1D4F599D" w14:textId="6B9B23F1" w:rsidR="003E5E1F" w:rsidRPr="002C1DB3" w:rsidRDefault="003E5E1F" w:rsidP="002C1DB3">
      <w:pPr>
        <w:pStyle w:val="Sinespaciado"/>
        <w:spacing w:line="276" w:lineRule="auto"/>
        <w:jc w:val="both"/>
        <w:rPr>
          <w:rStyle w:val="normaltextrun"/>
          <w:rFonts w:ascii="Arial Narrow" w:hAnsi="Arial Narrow"/>
          <w:color w:val="000000"/>
          <w:sz w:val="26"/>
          <w:szCs w:val="26"/>
          <w:shd w:val="clear" w:color="auto" w:fill="FFFFFF"/>
        </w:rPr>
      </w:pPr>
      <w:r w:rsidRPr="002C1DB3">
        <w:rPr>
          <w:rStyle w:val="normaltextrun"/>
          <w:rFonts w:ascii="Arial Narrow" w:hAnsi="Arial Narrow"/>
          <w:color w:val="000000"/>
          <w:sz w:val="26"/>
          <w:szCs w:val="26"/>
          <w:shd w:val="clear" w:color="auto" w:fill="FFFFFF"/>
        </w:rPr>
        <w:t xml:space="preserve">En el trámite de esta acción de tutela el juzgado accionado rindió informe, del cual se desprende que aquel incumplimiento del término procesal obedece a razones de congestión judicial, pues </w:t>
      </w:r>
      <w:r w:rsidR="00963562" w:rsidRPr="002C1DB3">
        <w:rPr>
          <w:rStyle w:val="normaltextrun"/>
          <w:rFonts w:ascii="Arial Narrow" w:hAnsi="Arial Narrow"/>
          <w:color w:val="000000"/>
          <w:sz w:val="26"/>
          <w:szCs w:val="26"/>
          <w:shd w:val="clear" w:color="auto" w:fill="FFFFFF"/>
        </w:rPr>
        <w:t>alega, con base en las estadísticas reportadas</w:t>
      </w:r>
      <w:r w:rsidR="00963562" w:rsidRPr="002C1DB3">
        <w:rPr>
          <w:rStyle w:val="Refdenotaalpie"/>
          <w:rFonts w:ascii="Arial Narrow" w:hAnsi="Arial Narrow"/>
          <w:color w:val="000000"/>
          <w:sz w:val="26"/>
          <w:szCs w:val="26"/>
          <w:shd w:val="clear" w:color="auto" w:fill="FFFFFF"/>
        </w:rPr>
        <w:footnoteReference w:id="15"/>
      </w:r>
      <w:r w:rsidR="00963562" w:rsidRPr="002C1DB3">
        <w:rPr>
          <w:rStyle w:val="normaltextrun"/>
          <w:rFonts w:ascii="Arial Narrow" w:hAnsi="Arial Narrow"/>
          <w:color w:val="000000"/>
          <w:sz w:val="26"/>
          <w:szCs w:val="26"/>
          <w:shd w:val="clear" w:color="auto" w:fill="FFFFFF"/>
        </w:rPr>
        <w:t>,</w:t>
      </w:r>
      <w:r w:rsidRPr="002C1DB3">
        <w:rPr>
          <w:rStyle w:val="normaltextrun"/>
          <w:rFonts w:ascii="Arial Narrow" w:hAnsi="Arial Narrow"/>
          <w:color w:val="000000"/>
          <w:sz w:val="26"/>
          <w:szCs w:val="26"/>
          <w:shd w:val="clear" w:color="auto" w:fill="FFFFFF"/>
        </w:rPr>
        <w:t xml:space="preserve"> tener en trámite varias acciones constitucionales y ordinarias; solo de acciones populares, </w:t>
      </w:r>
      <w:r w:rsidR="0011769C" w:rsidRPr="002C1DB3">
        <w:rPr>
          <w:rStyle w:val="normaltextrun"/>
          <w:rFonts w:ascii="Arial Narrow" w:hAnsi="Arial Narrow"/>
          <w:color w:val="000000"/>
          <w:sz w:val="26"/>
          <w:szCs w:val="26"/>
          <w:shd w:val="clear" w:color="auto" w:fill="FFFFFF"/>
        </w:rPr>
        <w:t>“</w:t>
      </w:r>
      <w:r w:rsidR="0011769C" w:rsidRPr="002C1DB3">
        <w:rPr>
          <w:rStyle w:val="normaltextrun"/>
          <w:rFonts w:ascii="Arial Narrow" w:hAnsi="Arial Narrow"/>
          <w:color w:val="000000"/>
          <w:sz w:val="24"/>
          <w:szCs w:val="26"/>
          <w:shd w:val="clear" w:color="auto" w:fill="FFFFFF"/>
        </w:rPr>
        <w:t>De enero a diciembre de 2022, se recibieron 228</w:t>
      </w:r>
      <w:r w:rsidR="0011769C" w:rsidRPr="002C1DB3">
        <w:rPr>
          <w:rStyle w:val="normaltextrun"/>
          <w:rFonts w:ascii="Arial Narrow" w:hAnsi="Arial Narrow"/>
          <w:color w:val="000000"/>
          <w:sz w:val="26"/>
          <w:szCs w:val="26"/>
          <w:shd w:val="clear" w:color="auto" w:fill="FFFFFF"/>
        </w:rPr>
        <w:t>”</w:t>
      </w:r>
      <w:r w:rsidRPr="002C1DB3">
        <w:rPr>
          <w:rStyle w:val="normaltextrun"/>
          <w:rFonts w:ascii="Arial Narrow" w:hAnsi="Arial Narrow"/>
          <w:color w:val="000000"/>
          <w:sz w:val="26"/>
          <w:szCs w:val="26"/>
          <w:shd w:val="clear" w:color="auto" w:fill="FFFFFF"/>
        </w:rPr>
        <w:t xml:space="preserve">, ello sin contar las diversas peticiones que elevan los actores populares, lo que genera un obvio desgaste judicial. </w:t>
      </w:r>
    </w:p>
    <w:p w14:paraId="082DA312" w14:textId="77777777" w:rsidR="003E5E1F" w:rsidRPr="002C1DB3" w:rsidRDefault="003E5E1F" w:rsidP="002C1DB3">
      <w:pPr>
        <w:pStyle w:val="Sinespaciado"/>
        <w:spacing w:line="276" w:lineRule="auto"/>
        <w:jc w:val="both"/>
        <w:rPr>
          <w:rStyle w:val="normaltextrun"/>
          <w:rFonts w:ascii="Arial Narrow" w:hAnsi="Arial Narrow"/>
          <w:color w:val="000000"/>
          <w:sz w:val="26"/>
          <w:szCs w:val="26"/>
          <w:shd w:val="clear" w:color="auto" w:fill="FFFFFF"/>
        </w:rPr>
      </w:pPr>
    </w:p>
    <w:p w14:paraId="59D5A482" w14:textId="5FEE9382" w:rsidR="003E5E1F" w:rsidRPr="002C1DB3" w:rsidRDefault="003E5E1F" w:rsidP="002C1DB3">
      <w:pPr>
        <w:pStyle w:val="Sinespaciado"/>
        <w:spacing w:line="276" w:lineRule="auto"/>
        <w:jc w:val="both"/>
        <w:rPr>
          <w:rStyle w:val="normaltextrun"/>
          <w:rFonts w:ascii="Arial Narrow" w:hAnsi="Arial Narrow"/>
          <w:color w:val="000000"/>
          <w:sz w:val="26"/>
          <w:szCs w:val="26"/>
          <w:shd w:val="clear" w:color="auto" w:fill="FFFFFF"/>
        </w:rPr>
      </w:pPr>
      <w:r w:rsidRPr="002C1DB3">
        <w:rPr>
          <w:rStyle w:val="normaltextrun"/>
          <w:rFonts w:ascii="Arial Narrow" w:hAnsi="Arial Narrow"/>
          <w:color w:val="000000"/>
          <w:sz w:val="26"/>
          <w:szCs w:val="26"/>
          <w:shd w:val="clear" w:color="auto" w:fill="FFFFFF"/>
        </w:rPr>
        <w:t xml:space="preserve">De igual forma, la Unidad de Desarrollo y Análisis Estadístico del Consejo Superior de la Judicatura, por oficio UDAEO22-1547 del 30 de agosto de 2022, reconoció que los cinco </w:t>
      </w:r>
      <w:r w:rsidRPr="002C1DB3">
        <w:rPr>
          <w:rStyle w:val="normaltextrun"/>
          <w:rFonts w:ascii="Arial Narrow" w:hAnsi="Arial Narrow"/>
          <w:color w:val="000000"/>
          <w:sz w:val="26"/>
          <w:szCs w:val="26"/>
          <w:shd w:val="clear" w:color="auto" w:fill="FFFFFF"/>
        </w:rPr>
        <w:lastRenderedPageBreak/>
        <w:t>juzgados civiles del circuito de esta ciudad tuvieron, en promedio y durante el periodo de enero a junio de 2022, un ingreso efectivo por despacho superior a la media nacional en un 301%</w:t>
      </w:r>
      <w:r w:rsidR="00496362" w:rsidRPr="002C1DB3">
        <w:rPr>
          <w:rStyle w:val="normaltextrun"/>
          <w:rFonts w:ascii="Arial Narrow" w:hAnsi="Arial Narrow"/>
          <w:color w:val="000000"/>
          <w:sz w:val="26"/>
          <w:szCs w:val="26"/>
          <w:shd w:val="clear" w:color="auto" w:fill="FFFFFF"/>
        </w:rPr>
        <w:t>, documento que también se aporta</w:t>
      </w:r>
      <w:r w:rsidR="00496362" w:rsidRPr="002C1DB3">
        <w:rPr>
          <w:rStyle w:val="Refdenotaalpie"/>
          <w:rFonts w:ascii="Arial Narrow" w:hAnsi="Arial Narrow"/>
          <w:color w:val="000000"/>
          <w:sz w:val="26"/>
          <w:szCs w:val="26"/>
          <w:shd w:val="clear" w:color="auto" w:fill="FFFFFF"/>
        </w:rPr>
        <w:footnoteReference w:id="16"/>
      </w:r>
      <w:r w:rsidR="00496362" w:rsidRPr="002C1DB3">
        <w:rPr>
          <w:rStyle w:val="normaltextrun"/>
          <w:rFonts w:ascii="Arial Narrow" w:hAnsi="Arial Narrow"/>
          <w:color w:val="000000"/>
          <w:sz w:val="26"/>
          <w:szCs w:val="26"/>
          <w:shd w:val="clear" w:color="auto" w:fill="FFFFFF"/>
        </w:rPr>
        <w:t>.</w:t>
      </w:r>
    </w:p>
    <w:p w14:paraId="7414E731" w14:textId="77777777" w:rsidR="003E5E1F" w:rsidRPr="002C1DB3" w:rsidRDefault="003E5E1F" w:rsidP="002C1DB3">
      <w:pPr>
        <w:pStyle w:val="Sinespaciado"/>
        <w:spacing w:line="276" w:lineRule="auto"/>
        <w:jc w:val="both"/>
        <w:rPr>
          <w:rStyle w:val="normaltextrun"/>
          <w:rFonts w:ascii="Arial Narrow" w:hAnsi="Arial Narrow"/>
          <w:color w:val="000000"/>
          <w:sz w:val="26"/>
          <w:szCs w:val="26"/>
          <w:shd w:val="clear" w:color="auto" w:fill="FFFFFF"/>
        </w:rPr>
      </w:pPr>
    </w:p>
    <w:p w14:paraId="04815C70" w14:textId="293523A1" w:rsidR="001C4EB6" w:rsidRPr="002C1DB3" w:rsidRDefault="003E5E1F" w:rsidP="002C1DB3">
      <w:pPr>
        <w:pStyle w:val="Sinespaciado"/>
        <w:spacing w:line="276" w:lineRule="auto"/>
        <w:jc w:val="both"/>
        <w:rPr>
          <w:rStyle w:val="normaltextrun"/>
          <w:rFonts w:ascii="Arial Narrow" w:hAnsi="Arial Narrow"/>
          <w:color w:val="000000"/>
          <w:sz w:val="26"/>
          <w:szCs w:val="26"/>
          <w:shd w:val="clear" w:color="auto" w:fill="FFFFFF"/>
        </w:rPr>
      </w:pPr>
      <w:r w:rsidRPr="002C1DB3">
        <w:rPr>
          <w:rStyle w:val="normaltextrun"/>
          <w:rFonts w:ascii="Arial Narrow" w:hAnsi="Arial Narrow"/>
          <w:color w:val="000000"/>
          <w:sz w:val="26"/>
          <w:szCs w:val="26"/>
          <w:shd w:val="clear" w:color="auto" w:fill="FFFFFF"/>
        </w:rPr>
        <w:t>Analizado en conjunto todo lo anterior, considera la Colegiatura que en aplicación del componente subjetivo que se debe estudiar en cada caso concreto, en este caso existen circunstancias que justifican la demora en que incurr</w:t>
      </w:r>
      <w:r w:rsidR="00496362" w:rsidRPr="002C1DB3">
        <w:rPr>
          <w:rStyle w:val="normaltextrun"/>
          <w:rFonts w:ascii="Arial Narrow" w:hAnsi="Arial Narrow"/>
          <w:color w:val="000000"/>
          <w:sz w:val="26"/>
          <w:szCs w:val="26"/>
          <w:shd w:val="clear" w:color="auto" w:fill="FFFFFF"/>
        </w:rPr>
        <w:t>e</w:t>
      </w:r>
      <w:r w:rsidRPr="002C1DB3">
        <w:rPr>
          <w:rStyle w:val="normaltextrun"/>
          <w:rFonts w:ascii="Arial Narrow" w:hAnsi="Arial Narrow"/>
          <w:color w:val="000000"/>
          <w:sz w:val="26"/>
          <w:szCs w:val="26"/>
          <w:shd w:val="clear" w:color="auto" w:fill="FFFFFF"/>
        </w:rPr>
        <w:t xml:space="preserve"> el accionado</w:t>
      </w:r>
      <w:r w:rsidR="00A7217E" w:rsidRPr="002C1DB3">
        <w:rPr>
          <w:rStyle w:val="Refdenotaalpie"/>
          <w:rFonts w:ascii="Arial Narrow" w:hAnsi="Arial Narrow"/>
          <w:color w:val="000000"/>
          <w:sz w:val="26"/>
          <w:szCs w:val="26"/>
          <w:shd w:val="clear" w:color="auto" w:fill="FFFFFF"/>
        </w:rPr>
        <w:footnoteReference w:id="17"/>
      </w:r>
      <w:r w:rsidRPr="002C1DB3">
        <w:rPr>
          <w:rStyle w:val="normaltextrun"/>
          <w:rFonts w:ascii="Arial Narrow" w:hAnsi="Arial Narrow"/>
          <w:color w:val="000000"/>
          <w:sz w:val="26"/>
          <w:szCs w:val="26"/>
          <w:shd w:val="clear" w:color="auto" w:fill="FFFFFF"/>
        </w:rPr>
        <w:t xml:space="preserve">, toda vez que efectivamente el volumen de trabajo que en la actualidad tienen los juzgados civiles del circuito de esta ciudad sobrepasa los límites de </w:t>
      </w:r>
      <w:r w:rsidR="00A7217E" w:rsidRPr="002C1DB3">
        <w:rPr>
          <w:rStyle w:val="normaltextrun"/>
          <w:rFonts w:ascii="Arial Narrow" w:hAnsi="Arial Narrow"/>
          <w:color w:val="000000"/>
          <w:sz w:val="26"/>
          <w:szCs w:val="26"/>
          <w:shd w:val="clear" w:color="auto" w:fill="FFFFFF"/>
        </w:rPr>
        <w:t>lo razonable</w:t>
      </w:r>
      <w:r w:rsidRPr="002C1DB3">
        <w:rPr>
          <w:rStyle w:val="normaltextrun"/>
          <w:rFonts w:ascii="Arial Narrow" w:hAnsi="Arial Narrow"/>
          <w:color w:val="000000"/>
          <w:sz w:val="26"/>
          <w:szCs w:val="26"/>
          <w:shd w:val="clear" w:color="auto" w:fill="FFFFFF"/>
        </w:rPr>
        <w:t>,</w:t>
      </w:r>
      <w:r w:rsidR="00496362" w:rsidRPr="002C1DB3">
        <w:rPr>
          <w:rStyle w:val="normaltextrun"/>
          <w:rFonts w:ascii="Arial Narrow" w:hAnsi="Arial Narrow"/>
          <w:color w:val="000000"/>
          <w:sz w:val="26"/>
          <w:szCs w:val="26"/>
          <w:shd w:val="clear" w:color="auto" w:fill="FFFFFF"/>
        </w:rPr>
        <w:t xml:space="preserve"> las cargas que</w:t>
      </w:r>
      <w:r w:rsidR="00A7217E" w:rsidRPr="002C1DB3">
        <w:rPr>
          <w:rStyle w:val="normaltextrun"/>
          <w:rFonts w:ascii="Arial Narrow" w:hAnsi="Arial Narrow"/>
          <w:color w:val="000000"/>
          <w:sz w:val="26"/>
          <w:szCs w:val="26"/>
          <w:shd w:val="clear" w:color="auto" w:fill="FFFFFF"/>
        </w:rPr>
        <w:t xml:space="preserve"> de manera adecuada </w:t>
      </w:r>
      <w:r w:rsidR="00496362" w:rsidRPr="002C1DB3">
        <w:rPr>
          <w:rStyle w:val="normaltextrun"/>
          <w:rFonts w:ascii="Arial Narrow" w:hAnsi="Arial Narrow"/>
          <w:color w:val="000000"/>
          <w:sz w:val="26"/>
          <w:szCs w:val="26"/>
          <w:shd w:val="clear" w:color="auto" w:fill="FFFFFF"/>
        </w:rPr>
        <w:t xml:space="preserve">puede </w:t>
      </w:r>
      <w:r w:rsidR="00A7217E" w:rsidRPr="002C1DB3">
        <w:rPr>
          <w:rStyle w:val="normaltextrun"/>
          <w:rFonts w:ascii="Arial Narrow" w:hAnsi="Arial Narrow"/>
          <w:color w:val="000000"/>
          <w:sz w:val="26"/>
          <w:szCs w:val="26"/>
          <w:shd w:val="clear" w:color="auto" w:fill="FFFFFF"/>
        </w:rPr>
        <w:t xml:space="preserve">atender </w:t>
      </w:r>
      <w:r w:rsidR="00496362" w:rsidRPr="002C1DB3">
        <w:rPr>
          <w:rStyle w:val="normaltextrun"/>
          <w:rFonts w:ascii="Arial Narrow" w:hAnsi="Arial Narrow"/>
          <w:color w:val="000000"/>
          <w:sz w:val="26"/>
          <w:szCs w:val="26"/>
          <w:shd w:val="clear" w:color="auto" w:fill="FFFFFF"/>
        </w:rPr>
        <w:t>un despacho judicial ubicado en la cabecera del distrito judicial,</w:t>
      </w:r>
      <w:r w:rsidRPr="002C1DB3">
        <w:rPr>
          <w:rStyle w:val="normaltextrun"/>
          <w:rFonts w:ascii="Arial Narrow" w:hAnsi="Arial Narrow"/>
          <w:color w:val="000000"/>
          <w:sz w:val="26"/>
          <w:szCs w:val="26"/>
          <w:shd w:val="clear" w:color="auto" w:fill="FFFFFF"/>
        </w:rPr>
        <w:t xml:space="preserve"> al punto que el reparto que a cada uno se ha asignado, </w:t>
      </w:r>
      <w:r w:rsidR="00496362" w:rsidRPr="002C1DB3">
        <w:rPr>
          <w:rStyle w:val="normaltextrun"/>
          <w:rFonts w:ascii="Arial Narrow" w:hAnsi="Arial Narrow"/>
          <w:color w:val="000000"/>
          <w:sz w:val="26"/>
          <w:szCs w:val="26"/>
          <w:shd w:val="clear" w:color="auto" w:fill="FFFFFF"/>
        </w:rPr>
        <w:t xml:space="preserve">para la época referida en la comunicación citada en el párrafo anterior, </w:t>
      </w:r>
      <w:r w:rsidRPr="002C1DB3">
        <w:rPr>
          <w:rStyle w:val="normaltextrun"/>
          <w:rFonts w:ascii="Arial Narrow" w:hAnsi="Arial Narrow"/>
          <w:color w:val="000000"/>
          <w:sz w:val="26"/>
          <w:szCs w:val="26"/>
          <w:shd w:val="clear" w:color="auto" w:fill="FFFFFF"/>
        </w:rPr>
        <w:t>triplica el promedio nacional</w:t>
      </w:r>
      <w:r w:rsidR="00496362" w:rsidRPr="002C1DB3">
        <w:rPr>
          <w:rStyle w:val="normaltextrun"/>
          <w:rFonts w:ascii="Arial Narrow" w:hAnsi="Arial Narrow"/>
          <w:color w:val="000000"/>
          <w:sz w:val="26"/>
          <w:szCs w:val="26"/>
          <w:shd w:val="clear" w:color="auto" w:fill="FFFFFF"/>
        </w:rPr>
        <w:t>.</w:t>
      </w:r>
    </w:p>
    <w:p w14:paraId="63E0ED2F" w14:textId="77777777" w:rsidR="00496362" w:rsidRPr="002C1DB3" w:rsidRDefault="00496362" w:rsidP="002C1DB3">
      <w:pPr>
        <w:pStyle w:val="Sinespaciado"/>
        <w:spacing w:line="276" w:lineRule="auto"/>
        <w:jc w:val="both"/>
        <w:rPr>
          <w:rStyle w:val="normaltextrun"/>
          <w:rFonts w:ascii="Arial Narrow" w:hAnsi="Arial Narrow"/>
          <w:color w:val="000000"/>
          <w:sz w:val="26"/>
          <w:szCs w:val="26"/>
          <w:shd w:val="clear" w:color="auto" w:fill="FFFFFF"/>
        </w:rPr>
      </w:pPr>
    </w:p>
    <w:p w14:paraId="0074059F" w14:textId="6E9A2957" w:rsidR="005C0EFB" w:rsidRPr="002C1DB3" w:rsidRDefault="003E5E1F" w:rsidP="002C1DB3">
      <w:pPr>
        <w:pStyle w:val="Sinespaciado"/>
        <w:spacing w:line="276" w:lineRule="auto"/>
        <w:jc w:val="both"/>
        <w:rPr>
          <w:rStyle w:val="normaltextrun"/>
          <w:rFonts w:ascii="Arial Narrow" w:hAnsi="Arial Narrow"/>
          <w:color w:val="000000"/>
          <w:sz w:val="26"/>
          <w:szCs w:val="26"/>
          <w:shd w:val="clear" w:color="auto" w:fill="FFFFFF"/>
        </w:rPr>
      </w:pPr>
      <w:r w:rsidRPr="002C1DB3">
        <w:rPr>
          <w:rStyle w:val="normaltextrun"/>
          <w:rFonts w:ascii="Arial Narrow" w:hAnsi="Arial Narrow"/>
          <w:color w:val="000000"/>
          <w:sz w:val="26"/>
          <w:szCs w:val="26"/>
          <w:shd w:val="clear" w:color="auto" w:fill="FFFFFF"/>
        </w:rPr>
        <w:t>Además, es bien conocido que, en relación con las numerosas acciones populares, los demandantes, adicionalmente, acuden muchas veces a peticiones reiterativas e improcedentes que obstaculizan no solo el trámite de la misma actuación, sino toda la labor de los despachos</w:t>
      </w:r>
      <w:r w:rsidR="005C0EFB" w:rsidRPr="002C1DB3">
        <w:rPr>
          <w:rStyle w:val="normaltextrun"/>
          <w:rFonts w:ascii="Arial Narrow" w:hAnsi="Arial Narrow"/>
          <w:color w:val="000000"/>
          <w:sz w:val="26"/>
          <w:szCs w:val="26"/>
          <w:shd w:val="clear" w:color="auto" w:fill="FFFFFF"/>
        </w:rPr>
        <w:t xml:space="preserve">. También, a la formulación de numerosas acciones constitucionales de tutela, que lejos están de lograr su finalidad de </w:t>
      </w:r>
      <w:r w:rsidR="00A7217E" w:rsidRPr="002C1DB3">
        <w:rPr>
          <w:rStyle w:val="normaltextrun"/>
          <w:rFonts w:ascii="Arial Narrow" w:hAnsi="Arial Narrow"/>
          <w:color w:val="000000"/>
          <w:sz w:val="26"/>
          <w:szCs w:val="26"/>
          <w:shd w:val="clear" w:color="auto" w:fill="FFFFFF"/>
        </w:rPr>
        <w:t>obtener</w:t>
      </w:r>
      <w:r w:rsidR="005C0EFB" w:rsidRPr="002C1DB3">
        <w:rPr>
          <w:rStyle w:val="normaltextrun"/>
          <w:rFonts w:ascii="Arial Narrow" w:hAnsi="Arial Narrow"/>
          <w:color w:val="000000"/>
          <w:sz w:val="26"/>
          <w:szCs w:val="26"/>
          <w:shd w:val="clear" w:color="auto" w:fill="FFFFFF"/>
        </w:rPr>
        <w:t xml:space="preserve"> una justicia más rápida porque, dando la espalda a una situación que los mismos actores populares generan, obliga a cada despacho es a dedicar tiempo y esfuerzos adicionales para recopilar información y rendir los informes solicitados por los jueces de tutela.</w:t>
      </w:r>
    </w:p>
    <w:p w14:paraId="1FF77BCD" w14:textId="77777777" w:rsidR="005C0EFB" w:rsidRPr="002C1DB3" w:rsidRDefault="005C0EFB" w:rsidP="002C1DB3">
      <w:pPr>
        <w:pStyle w:val="Sinespaciado"/>
        <w:spacing w:line="276" w:lineRule="auto"/>
        <w:jc w:val="both"/>
        <w:rPr>
          <w:rStyle w:val="normaltextrun"/>
          <w:rFonts w:ascii="Arial Narrow" w:hAnsi="Arial Narrow"/>
          <w:color w:val="000000"/>
          <w:sz w:val="26"/>
          <w:szCs w:val="26"/>
          <w:shd w:val="clear" w:color="auto" w:fill="FFFFFF"/>
        </w:rPr>
      </w:pPr>
    </w:p>
    <w:p w14:paraId="5A5DCE3E" w14:textId="5B0CE34A" w:rsidR="003E5E1F" w:rsidRPr="002C1DB3" w:rsidRDefault="003E5E1F" w:rsidP="002C1DB3">
      <w:pPr>
        <w:pStyle w:val="Sinespaciado"/>
        <w:spacing w:line="276" w:lineRule="auto"/>
        <w:jc w:val="both"/>
        <w:rPr>
          <w:rStyle w:val="normaltextrun"/>
          <w:rFonts w:ascii="Arial Narrow" w:hAnsi="Arial Narrow"/>
          <w:color w:val="000000"/>
          <w:sz w:val="26"/>
          <w:szCs w:val="26"/>
          <w:shd w:val="clear" w:color="auto" w:fill="FFFFFF"/>
        </w:rPr>
      </w:pPr>
      <w:r w:rsidRPr="002C1DB3">
        <w:rPr>
          <w:rStyle w:val="normaltextrun"/>
          <w:rFonts w:ascii="Arial Narrow" w:hAnsi="Arial Narrow"/>
          <w:color w:val="000000"/>
          <w:sz w:val="26"/>
          <w:szCs w:val="26"/>
          <w:shd w:val="clear" w:color="auto" w:fill="FFFFFF"/>
        </w:rPr>
        <w:t>En consecuencia, no se puede entender injustificada aquella tardanza</w:t>
      </w:r>
      <w:r w:rsidR="005C0EFB" w:rsidRPr="002C1DB3">
        <w:rPr>
          <w:rStyle w:val="normaltextrun"/>
          <w:rFonts w:ascii="Arial Narrow" w:hAnsi="Arial Narrow"/>
          <w:color w:val="000000"/>
          <w:sz w:val="26"/>
          <w:szCs w:val="26"/>
          <w:shd w:val="clear" w:color="auto" w:fill="FFFFFF"/>
        </w:rPr>
        <w:t xml:space="preserve">, razón por la que se negará el amparo deprecado, en lo relacionado con las acciones populares indicadas. </w:t>
      </w:r>
    </w:p>
    <w:p w14:paraId="1A10C9CC" w14:textId="69281D8F" w:rsidR="007202F0" w:rsidRPr="002C1DB3" w:rsidRDefault="007202F0" w:rsidP="002C1DB3">
      <w:pPr>
        <w:pStyle w:val="Sinespaciado"/>
        <w:spacing w:line="276" w:lineRule="auto"/>
        <w:jc w:val="both"/>
        <w:rPr>
          <w:rFonts w:ascii="Arial Narrow" w:eastAsia="Georgia" w:hAnsi="Arial Narrow" w:cs="Georgia"/>
          <w:bCs/>
          <w:color w:val="000000" w:themeColor="text1"/>
          <w:sz w:val="26"/>
          <w:szCs w:val="26"/>
          <w:lang w:val="es-CO"/>
        </w:rPr>
      </w:pPr>
    </w:p>
    <w:p w14:paraId="4A54C80C" w14:textId="1ABCB432" w:rsidR="00F34191" w:rsidRPr="002C1DB3" w:rsidRDefault="00A4771F" w:rsidP="002C1DB3">
      <w:pPr>
        <w:pStyle w:val="Sinespaciado"/>
        <w:spacing w:line="276" w:lineRule="auto"/>
        <w:jc w:val="both"/>
        <w:rPr>
          <w:rFonts w:ascii="Arial Narrow" w:eastAsia="Georgia" w:hAnsi="Arial Narrow" w:cs="Georgia"/>
          <w:color w:val="000000" w:themeColor="text1"/>
          <w:sz w:val="26"/>
          <w:szCs w:val="26"/>
          <w:lang w:val="es-CO"/>
        </w:rPr>
      </w:pPr>
      <w:r w:rsidRPr="002C1DB3">
        <w:rPr>
          <w:rFonts w:ascii="Arial Narrow" w:eastAsia="Georgia" w:hAnsi="Arial Narrow" w:cs="Georgia"/>
          <w:b/>
          <w:bCs/>
          <w:color w:val="000000" w:themeColor="text1"/>
          <w:sz w:val="26"/>
          <w:szCs w:val="26"/>
          <w:lang w:val="es-CO"/>
        </w:rPr>
        <w:t>3</w:t>
      </w:r>
      <w:r w:rsidR="001E5560" w:rsidRPr="002C1DB3">
        <w:rPr>
          <w:rFonts w:ascii="Arial Narrow" w:eastAsia="Georgia" w:hAnsi="Arial Narrow" w:cs="Georgia"/>
          <w:b/>
          <w:bCs/>
          <w:color w:val="000000" w:themeColor="text1"/>
          <w:sz w:val="26"/>
          <w:szCs w:val="26"/>
          <w:lang w:val="es-CO"/>
        </w:rPr>
        <w:t>.2.</w:t>
      </w:r>
      <w:r w:rsidR="001E5560" w:rsidRPr="002C1DB3">
        <w:rPr>
          <w:rFonts w:ascii="Arial Narrow" w:eastAsia="Georgia" w:hAnsi="Arial Narrow" w:cs="Georgia"/>
          <w:color w:val="000000" w:themeColor="text1"/>
          <w:sz w:val="26"/>
          <w:szCs w:val="26"/>
          <w:lang w:val="es-CO"/>
        </w:rPr>
        <w:t xml:space="preserve"> </w:t>
      </w:r>
      <w:r w:rsidR="008607BD" w:rsidRPr="002C1DB3">
        <w:rPr>
          <w:rFonts w:ascii="Arial Narrow" w:eastAsia="Georgia" w:hAnsi="Arial Narrow" w:cs="Georgia"/>
          <w:color w:val="000000" w:themeColor="text1"/>
          <w:sz w:val="26"/>
          <w:szCs w:val="26"/>
          <w:lang w:val="es-CO"/>
        </w:rPr>
        <w:t xml:space="preserve">Dentro de las acciones populares con radicación </w:t>
      </w:r>
      <w:r w:rsidR="00110570" w:rsidRPr="002C1DB3">
        <w:rPr>
          <w:rStyle w:val="normaltextrun"/>
          <w:rFonts w:ascii="Arial Narrow" w:hAnsi="Arial Narrow"/>
          <w:color w:val="000000"/>
          <w:sz w:val="26"/>
          <w:szCs w:val="26"/>
          <w:shd w:val="clear" w:color="auto" w:fill="FFFFFF"/>
        </w:rPr>
        <w:t>2022-00212</w:t>
      </w:r>
      <w:r w:rsidRPr="002C1DB3">
        <w:rPr>
          <w:rStyle w:val="normaltextrun"/>
          <w:rFonts w:ascii="Arial Narrow" w:hAnsi="Arial Narrow"/>
          <w:color w:val="000000" w:themeColor="text1"/>
          <w:sz w:val="26"/>
          <w:szCs w:val="26"/>
          <w:vertAlign w:val="superscript"/>
        </w:rPr>
        <w:footnoteReference w:id="18"/>
      </w:r>
      <w:r w:rsidR="39B149BA" w:rsidRPr="002C1DB3">
        <w:rPr>
          <w:rStyle w:val="normaltextrun"/>
          <w:rFonts w:ascii="Arial Narrow" w:hAnsi="Arial Narrow"/>
          <w:color w:val="000000"/>
          <w:sz w:val="26"/>
          <w:szCs w:val="26"/>
          <w:shd w:val="clear" w:color="auto" w:fill="FFFFFF"/>
        </w:rPr>
        <w:t xml:space="preserve">, </w:t>
      </w:r>
      <w:r w:rsidR="001E5560" w:rsidRPr="002C1DB3">
        <w:rPr>
          <w:rFonts w:ascii="Arial Narrow" w:eastAsia="Georgia" w:hAnsi="Arial Narrow" w:cs="Georgia"/>
          <w:color w:val="000000" w:themeColor="text1"/>
          <w:sz w:val="26"/>
          <w:szCs w:val="26"/>
          <w:lang w:val="es-CO"/>
        </w:rPr>
        <w:t>2022-00225</w:t>
      </w:r>
      <w:r w:rsidRPr="002C1DB3">
        <w:rPr>
          <w:rFonts w:ascii="Arial Narrow" w:eastAsia="Georgia" w:hAnsi="Arial Narrow" w:cs="Georgia"/>
          <w:color w:val="000000" w:themeColor="text1"/>
          <w:sz w:val="26"/>
          <w:szCs w:val="26"/>
          <w:vertAlign w:val="superscript"/>
          <w:lang w:val="es-CO"/>
        </w:rPr>
        <w:footnoteReference w:id="19"/>
      </w:r>
      <w:r w:rsidR="001E5560" w:rsidRPr="002C1DB3">
        <w:rPr>
          <w:rFonts w:ascii="Arial Narrow" w:eastAsia="Georgia" w:hAnsi="Arial Narrow" w:cs="Georgia"/>
          <w:color w:val="000000" w:themeColor="text1"/>
          <w:sz w:val="26"/>
          <w:szCs w:val="26"/>
          <w:lang w:val="es-CO"/>
        </w:rPr>
        <w:t xml:space="preserve"> y 2022-00228</w:t>
      </w:r>
      <w:r w:rsidRPr="002C1DB3">
        <w:rPr>
          <w:rFonts w:ascii="Arial Narrow" w:eastAsia="Georgia" w:hAnsi="Arial Narrow" w:cs="Georgia"/>
          <w:color w:val="000000" w:themeColor="text1"/>
          <w:sz w:val="26"/>
          <w:szCs w:val="26"/>
          <w:vertAlign w:val="superscript"/>
          <w:lang w:val="es-CO"/>
        </w:rPr>
        <w:footnoteReference w:id="20"/>
      </w:r>
      <w:r w:rsidR="00897AC9" w:rsidRPr="002C1DB3">
        <w:rPr>
          <w:rFonts w:ascii="Arial Narrow" w:eastAsia="Georgia" w:hAnsi="Arial Narrow" w:cs="Georgia"/>
          <w:color w:val="000000" w:themeColor="text1"/>
          <w:sz w:val="26"/>
          <w:szCs w:val="26"/>
          <w:lang w:val="es-CO"/>
        </w:rPr>
        <w:t xml:space="preserve"> mediante auto</w:t>
      </w:r>
      <w:r w:rsidR="00576F70" w:rsidRPr="002C1DB3">
        <w:rPr>
          <w:rFonts w:ascii="Arial Narrow" w:eastAsia="Georgia" w:hAnsi="Arial Narrow" w:cs="Georgia"/>
          <w:color w:val="000000" w:themeColor="text1"/>
          <w:sz w:val="26"/>
          <w:szCs w:val="26"/>
          <w:lang w:val="es-CO"/>
        </w:rPr>
        <w:t>s</w:t>
      </w:r>
      <w:r w:rsidR="00897AC9" w:rsidRPr="002C1DB3">
        <w:rPr>
          <w:rFonts w:ascii="Arial Narrow" w:eastAsia="Georgia" w:hAnsi="Arial Narrow" w:cs="Georgia"/>
          <w:color w:val="000000" w:themeColor="text1"/>
          <w:sz w:val="26"/>
          <w:szCs w:val="26"/>
          <w:lang w:val="es-CO"/>
        </w:rPr>
        <w:t xml:space="preserve"> del 14</w:t>
      </w:r>
      <w:r w:rsidR="00110570" w:rsidRPr="002C1DB3">
        <w:rPr>
          <w:rFonts w:ascii="Arial Narrow" w:eastAsia="Georgia" w:hAnsi="Arial Narrow" w:cs="Georgia"/>
          <w:color w:val="000000" w:themeColor="text1"/>
          <w:sz w:val="26"/>
          <w:szCs w:val="26"/>
          <w:lang w:val="es-CO"/>
        </w:rPr>
        <w:t xml:space="preserve"> y 28</w:t>
      </w:r>
      <w:r w:rsidR="00897AC9" w:rsidRPr="002C1DB3">
        <w:rPr>
          <w:rFonts w:ascii="Arial Narrow" w:eastAsia="Georgia" w:hAnsi="Arial Narrow" w:cs="Georgia"/>
          <w:color w:val="000000" w:themeColor="text1"/>
          <w:sz w:val="26"/>
          <w:szCs w:val="26"/>
          <w:lang w:val="es-CO"/>
        </w:rPr>
        <w:t xml:space="preserve"> de febrero de este año, se dispuso correr traslado para alegar, por el término legal de cinco días, </w:t>
      </w:r>
      <w:r w:rsidR="00E3484E" w:rsidRPr="002C1DB3">
        <w:rPr>
          <w:rFonts w:ascii="Arial Narrow" w:eastAsia="Georgia" w:hAnsi="Arial Narrow" w:cs="Georgia"/>
          <w:color w:val="000000" w:themeColor="text1"/>
          <w:sz w:val="26"/>
          <w:szCs w:val="26"/>
          <w:lang w:val="es-CO"/>
        </w:rPr>
        <w:t>por ello</w:t>
      </w:r>
      <w:r w:rsidR="00897AC9" w:rsidRPr="002C1DB3">
        <w:rPr>
          <w:rFonts w:ascii="Arial Narrow" w:eastAsia="Georgia" w:hAnsi="Arial Narrow" w:cs="Georgia"/>
          <w:color w:val="000000" w:themeColor="text1"/>
          <w:sz w:val="26"/>
          <w:szCs w:val="26"/>
          <w:lang w:val="es-CO"/>
        </w:rPr>
        <w:t xml:space="preserve"> para el momento en que se promovió la acción de tutela</w:t>
      </w:r>
      <w:r w:rsidR="00F000DE" w:rsidRPr="002C1DB3">
        <w:rPr>
          <w:rFonts w:ascii="Arial Narrow" w:eastAsia="Georgia" w:hAnsi="Arial Narrow" w:cs="Georgia"/>
          <w:color w:val="000000" w:themeColor="text1"/>
          <w:sz w:val="26"/>
          <w:szCs w:val="26"/>
          <w:lang w:val="es-CO"/>
        </w:rPr>
        <w:t xml:space="preserve"> (09 de marzo de 2023</w:t>
      </w:r>
      <w:r w:rsidR="00F000DE" w:rsidRPr="002C1DB3">
        <w:rPr>
          <w:rStyle w:val="Refdenotaalpie"/>
          <w:rFonts w:ascii="Arial Narrow" w:eastAsia="Georgia" w:hAnsi="Arial Narrow" w:cs="Georgia"/>
          <w:color w:val="000000" w:themeColor="text1"/>
          <w:sz w:val="26"/>
          <w:szCs w:val="26"/>
          <w:lang w:val="es-CO"/>
        </w:rPr>
        <w:footnoteReference w:id="21"/>
      </w:r>
      <w:r w:rsidR="00F000DE" w:rsidRPr="002C1DB3">
        <w:rPr>
          <w:rFonts w:ascii="Arial Narrow" w:eastAsia="Georgia" w:hAnsi="Arial Narrow" w:cs="Georgia"/>
          <w:color w:val="000000" w:themeColor="text1"/>
          <w:sz w:val="26"/>
          <w:szCs w:val="26"/>
          <w:lang w:val="es-CO"/>
        </w:rPr>
        <w:t>)</w:t>
      </w:r>
      <w:r w:rsidR="002610B0" w:rsidRPr="002C1DB3">
        <w:rPr>
          <w:rFonts w:ascii="Arial Narrow" w:eastAsia="Georgia" w:hAnsi="Arial Narrow" w:cs="Georgia"/>
          <w:color w:val="000000" w:themeColor="text1"/>
          <w:sz w:val="26"/>
          <w:szCs w:val="26"/>
          <w:lang w:val="es-CO"/>
        </w:rPr>
        <w:t>, aquel lapso de veinte días para emitir sentencia</w:t>
      </w:r>
      <w:r w:rsidR="00E3484E" w:rsidRPr="002C1DB3">
        <w:rPr>
          <w:rFonts w:ascii="Arial Narrow" w:eastAsia="Georgia" w:hAnsi="Arial Narrow" w:cs="Georgia"/>
          <w:color w:val="000000" w:themeColor="text1"/>
          <w:sz w:val="26"/>
          <w:szCs w:val="26"/>
          <w:lang w:val="es-CO"/>
        </w:rPr>
        <w:t>,</w:t>
      </w:r>
      <w:r w:rsidR="002610B0" w:rsidRPr="002C1DB3">
        <w:rPr>
          <w:rFonts w:ascii="Arial Narrow" w:eastAsia="Georgia" w:hAnsi="Arial Narrow" w:cs="Georgia"/>
          <w:color w:val="000000" w:themeColor="text1"/>
          <w:sz w:val="26"/>
          <w:szCs w:val="26"/>
          <w:lang w:val="es-CO"/>
        </w:rPr>
        <w:t xml:space="preserve"> no había vencido y por lo mismo lo alegado frente a la mora judicial en esos casos no atiende la realidad procesal y</w:t>
      </w:r>
      <w:r w:rsidR="00110570" w:rsidRPr="002C1DB3">
        <w:rPr>
          <w:rFonts w:ascii="Arial Narrow" w:eastAsia="Georgia" w:hAnsi="Arial Narrow" w:cs="Georgia"/>
          <w:color w:val="000000" w:themeColor="text1"/>
          <w:sz w:val="26"/>
          <w:szCs w:val="26"/>
          <w:lang w:val="es-CO"/>
        </w:rPr>
        <w:t>, por ende,</w:t>
      </w:r>
      <w:r w:rsidR="002610B0" w:rsidRPr="002C1DB3">
        <w:rPr>
          <w:rFonts w:ascii="Arial Narrow" w:eastAsia="Georgia" w:hAnsi="Arial Narrow" w:cs="Georgia"/>
          <w:color w:val="000000" w:themeColor="text1"/>
          <w:sz w:val="26"/>
          <w:szCs w:val="26"/>
          <w:lang w:val="es-CO"/>
        </w:rPr>
        <w:t xml:space="preserve"> carece de todo fundamento</w:t>
      </w:r>
      <w:r w:rsidR="00110570" w:rsidRPr="002C1DB3">
        <w:rPr>
          <w:rFonts w:ascii="Arial Narrow" w:eastAsia="Georgia" w:hAnsi="Arial Narrow" w:cs="Georgia"/>
          <w:color w:val="000000" w:themeColor="text1"/>
          <w:sz w:val="26"/>
          <w:szCs w:val="26"/>
          <w:lang w:val="es-CO"/>
        </w:rPr>
        <w:t>.</w:t>
      </w:r>
    </w:p>
    <w:p w14:paraId="47CB11A1" w14:textId="310255D7" w:rsidR="00F34191" w:rsidRPr="002C1DB3" w:rsidRDefault="00F34191" w:rsidP="002C1DB3">
      <w:pPr>
        <w:pStyle w:val="Sinespaciado"/>
        <w:spacing w:line="276" w:lineRule="auto"/>
        <w:jc w:val="both"/>
        <w:rPr>
          <w:rFonts w:ascii="Arial Narrow" w:eastAsia="Georgia" w:hAnsi="Arial Narrow" w:cs="Georgia"/>
          <w:bCs/>
          <w:color w:val="000000" w:themeColor="text1"/>
          <w:sz w:val="26"/>
          <w:szCs w:val="26"/>
          <w:lang w:val="es-CO"/>
        </w:rPr>
      </w:pPr>
    </w:p>
    <w:p w14:paraId="41A3D439" w14:textId="0FBA1244" w:rsidR="00F34191" w:rsidRPr="002C1DB3" w:rsidRDefault="00F34191" w:rsidP="002C1DB3">
      <w:pPr>
        <w:pStyle w:val="Sinespaciado"/>
        <w:spacing w:line="276" w:lineRule="auto"/>
        <w:jc w:val="both"/>
        <w:rPr>
          <w:rFonts w:ascii="Arial Narrow" w:eastAsia="Georgia" w:hAnsi="Arial Narrow" w:cs="Georgia"/>
          <w:color w:val="000000" w:themeColor="text1"/>
          <w:sz w:val="26"/>
          <w:szCs w:val="26"/>
          <w:lang w:val="es-CO"/>
        </w:rPr>
      </w:pPr>
      <w:r w:rsidRPr="002C1DB3">
        <w:rPr>
          <w:rFonts w:ascii="Arial Narrow" w:eastAsia="Georgia" w:hAnsi="Arial Narrow" w:cs="Georgia"/>
          <w:color w:val="000000" w:themeColor="text1"/>
          <w:sz w:val="26"/>
          <w:szCs w:val="26"/>
          <w:lang w:val="es-CO"/>
        </w:rPr>
        <w:t xml:space="preserve">Cabe agregar que respecto de la popular </w:t>
      </w:r>
      <w:r w:rsidRPr="002C1DB3">
        <w:rPr>
          <w:rStyle w:val="normaltextrun"/>
          <w:rFonts w:ascii="Arial Narrow" w:hAnsi="Arial Narrow"/>
          <w:color w:val="000000"/>
          <w:sz w:val="26"/>
          <w:szCs w:val="26"/>
          <w:shd w:val="clear" w:color="auto" w:fill="FFFFFF"/>
        </w:rPr>
        <w:t>2022-0021</w:t>
      </w:r>
      <w:r w:rsidR="51420B20" w:rsidRPr="002C1DB3">
        <w:rPr>
          <w:rStyle w:val="normaltextrun"/>
          <w:rFonts w:ascii="Arial Narrow" w:hAnsi="Arial Narrow"/>
          <w:color w:val="000000"/>
          <w:sz w:val="26"/>
          <w:szCs w:val="26"/>
          <w:shd w:val="clear" w:color="auto" w:fill="FFFFFF"/>
        </w:rPr>
        <w:t>2</w:t>
      </w:r>
      <w:r w:rsidRPr="002C1DB3">
        <w:rPr>
          <w:rStyle w:val="normaltextrun"/>
          <w:rFonts w:ascii="Arial Narrow" w:hAnsi="Arial Narrow"/>
          <w:color w:val="000000" w:themeColor="text1"/>
          <w:sz w:val="26"/>
          <w:szCs w:val="26"/>
          <w:vertAlign w:val="superscript"/>
        </w:rPr>
        <w:footnoteReference w:id="22"/>
      </w:r>
      <w:r w:rsidR="7E38932D" w:rsidRPr="002C1DB3">
        <w:rPr>
          <w:rStyle w:val="normaltextrun"/>
          <w:rFonts w:ascii="Arial Narrow" w:hAnsi="Arial Narrow"/>
          <w:color w:val="000000"/>
          <w:sz w:val="26"/>
          <w:szCs w:val="26"/>
          <w:shd w:val="clear" w:color="auto" w:fill="FFFFFF"/>
        </w:rPr>
        <w:t>,</w:t>
      </w:r>
      <w:r w:rsidR="25A8F211" w:rsidRPr="002C1DB3">
        <w:rPr>
          <w:rStyle w:val="normaltextrun"/>
          <w:rFonts w:ascii="Arial Narrow" w:hAnsi="Arial Narrow"/>
          <w:color w:val="000000"/>
          <w:sz w:val="26"/>
          <w:szCs w:val="26"/>
          <w:shd w:val="clear" w:color="auto" w:fill="FFFFFF"/>
        </w:rPr>
        <w:t xml:space="preserve"> </w:t>
      </w:r>
      <w:r w:rsidRPr="002C1DB3">
        <w:rPr>
          <w:rStyle w:val="normaltextrun"/>
          <w:rFonts w:ascii="Arial Narrow" w:hAnsi="Arial Narrow"/>
          <w:color w:val="000000"/>
          <w:sz w:val="26"/>
          <w:szCs w:val="26"/>
          <w:shd w:val="clear" w:color="auto" w:fill="FFFFFF"/>
        </w:rPr>
        <w:t>el 06, 08</w:t>
      </w:r>
      <w:r w:rsidR="001412C9" w:rsidRPr="002C1DB3">
        <w:rPr>
          <w:rStyle w:val="normaltextrun"/>
          <w:rFonts w:ascii="Arial Narrow" w:hAnsi="Arial Narrow"/>
          <w:color w:val="000000"/>
          <w:sz w:val="26"/>
          <w:szCs w:val="26"/>
          <w:shd w:val="clear" w:color="auto" w:fill="FFFFFF"/>
        </w:rPr>
        <w:t xml:space="preserve">, </w:t>
      </w:r>
      <w:r w:rsidRPr="002C1DB3">
        <w:rPr>
          <w:rStyle w:val="normaltextrun"/>
          <w:rFonts w:ascii="Arial Narrow" w:hAnsi="Arial Narrow"/>
          <w:color w:val="000000"/>
          <w:sz w:val="26"/>
          <w:szCs w:val="26"/>
          <w:shd w:val="clear" w:color="auto" w:fill="FFFFFF"/>
        </w:rPr>
        <w:t>14</w:t>
      </w:r>
      <w:r w:rsidR="001412C9" w:rsidRPr="002C1DB3">
        <w:rPr>
          <w:rStyle w:val="normaltextrun"/>
          <w:rFonts w:ascii="Arial Narrow" w:hAnsi="Arial Narrow"/>
          <w:color w:val="000000"/>
          <w:sz w:val="26"/>
          <w:szCs w:val="26"/>
          <w:shd w:val="clear" w:color="auto" w:fill="FFFFFF"/>
        </w:rPr>
        <w:t xml:space="preserve"> y 15</w:t>
      </w:r>
      <w:r w:rsidRPr="002C1DB3">
        <w:rPr>
          <w:rStyle w:val="normaltextrun"/>
          <w:rFonts w:ascii="Arial Narrow" w:hAnsi="Arial Narrow"/>
          <w:color w:val="000000"/>
          <w:sz w:val="26"/>
          <w:szCs w:val="26"/>
          <w:shd w:val="clear" w:color="auto" w:fill="FFFFFF"/>
        </w:rPr>
        <w:t xml:space="preserve"> de marzo de este año, la parte demandante elevó peticiones que fueron resueltas en auto</w:t>
      </w:r>
      <w:r w:rsidR="00576F70" w:rsidRPr="002C1DB3">
        <w:rPr>
          <w:rStyle w:val="normaltextrun"/>
          <w:rFonts w:ascii="Arial Narrow" w:hAnsi="Arial Narrow"/>
          <w:color w:val="000000"/>
          <w:sz w:val="26"/>
          <w:szCs w:val="26"/>
          <w:shd w:val="clear" w:color="auto" w:fill="FFFFFF"/>
        </w:rPr>
        <w:t>s</w:t>
      </w:r>
      <w:r w:rsidRPr="002C1DB3">
        <w:rPr>
          <w:rStyle w:val="normaltextrun"/>
          <w:rFonts w:ascii="Arial Narrow" w:hAnsi="Arial Narrow"/>
          <w:color w:val="000000"/>
          <w:sz w:val="26"/>
          <w:szCs w:val="26"/>
          <w:shd w:val="clear" w:color="auto" w:fill="FFFFFF"/>
        </w:rPr>
        <w:t xml:space="preserve"> del </w:t>
      </w:r>
      <w:r w:rsidR="001412C9" w:rsidRPr="002C1DB3">
        <w:rPr>
          <w:rStyle w:val="normaltextrun"/>
          <w:rFonts w:ascii="Arial Narrow" w:hAnsi="Arial Narrow"/>
          <w:color w:val="000000"/>
          <w:sz w:val="26"/>
          <w:szCs w:val="26"/>
          <w:shd w:val="clear" w:color="auto" w:fill="FFFFFF"/>
        </w:rPr>
        <w:t>09 y 17 de ese mismo mes.</w:t>
      </w:r>
      <w:r w:rsidRPr="002C1DB3">
        <w:rPr>
          <w:rStyle w:val="normaltextrun"/>
          <w:rFonts w:ascii="Arial Narrow" w:hAnsi="Arial Narrow"/>
          <w:color w:val="000000"/>
          <w:sz w:val="26"/>
          <w:szCs w:val="26"/>
          <w:shd w:val="clear" w:color="auto" w:fill="FFFFFF"/>
        </w:rPr>
        <w:t xml:space="preserve"> </w:t>
      </w:r>
    </w:p>
    <w:p w14:paraId="6B253FCC" w14:textId="2CDE303C" w:rsidR="007202F0" w:rsidRPr="002C1DB3" w:rsidRDefault="002610B0" w:rsidP="002C1DB3">
      <w:pPr>
        <w:pStyle w:val="Sinespaciado"/>
        <w:spacing w:line="276" w:lineRule="auto"/>
        <w:jc w:val="both"/>
        <w:rPr>
          <w:rStyle w:val="normaltextrun"/>
          <w:rFonts w:ascii="Arial Narrow" w:eastAsia="Georgia" w:hAnsi="Arial Narrow" w:cs="Georgia"/>
          <w:bCs/>
          <w:color w:val="000000" w:themeColor="text1"/>
          <w:sz w:val="26"/>
          <w:szCs w:val="26"/>
          <w:lang w:val="es-CO"/>
        </w:rPr>
      </w:pPr>
      <w:r w:rsidRPr="002C1DB3">
        <w:rPr>
          <w:rFonts w:ascii="Arial Narrow" w:eastAsia="Georgia" w:hAnsi="Arial Narrow" w:cs="Georgia"/>
          <w:bCs/>
          <w:color w:val="000000" w:themeColor="text1"/>
          <w:sz w:val="26"/>
          <w:szCs w:val="26"/>
          <w:lang w:val="es-CO"/>
        </w:rPr>
        <w:t xml:space="preserve"> </w:t>
      </w:r>
      <w:r w:rsidR="00897AC9" w:rsidRPr="002C1DB3">
        <w:rPr>
          <w:rFonts w:ascii="Arial Narrow" w:eastAsia="Georgia" w:hAnsi="Arial Narrow" w:cs="Georgia"/>
          <w:bCs/>
          <w:color w:val="000000" w:themeColor="text1"/>
          <w:sz w:val="26"/>
          <w:szCs w:val="26"/>
          <w:lang w:val="es-CO"/>
        </w:rPr>
        <w:t xml:space="preserve"> </w:t>
      </w:r>
    </w:p>
    <w:p w14:paraId="7EEB2AF1" w14:textId="4387EF9C" w:rsidR="008607BD" w:rsidRPr="002C1DB3" w:rsidRDefault="00A4771F" w:rsidP="002C1DB3">
      <w:pPr>
        <w:pStyle w:val="Sinespaciado"/>
        <w:spacing w:line="276" w:lineRule="auto"/>
        <w:jc w:val="both"/>
        <w:rPr>
          <w:rFonts w:ascii="Arial Narrow" w:hAnsi="Arial Narrow"/>
          <w:sz w:val="26"/>
          <w:szCs w:val="26"/>
        </w:rPr>
      </w:pPr>
      <w:r w:rsidRPr="002C1DB3">
        <w:rPr>
          <w:rStyle w:val="normaltextrun"/>
          <w:rFonts w:ascii="Arial Narrow" w:hAnsi="Arial Narrow"/>
          <w:b/>
          <w:bCs/>
          <w:color w:val="000000"/>
          <w:sz w:val="26"/>
          <w:szCs w:val="26"/>
          <w:shd w:val="clear" w:color="auto" w:fill="FFFFFF"/>
        </w:rPr>
        <w:lastRenderedPageBreak/>
        <w:t>3</w:t>
      </w:r>
      <w:r w:rsidR="008607BD" w:rsidRPr="002C1DB3">
        <w:rPr>
          <w:rStyle w:val="normaltextrun"/>
          <w:rFonts w:ascii="Arial Narrow" w:hAnsi="Arial Narrow"/>
          <w:b/>
          <w:bCs/>
          <w:color w:val="000000"/>
          <w:sz w:val="26"/>
          <w:szCs w:val="26"/>
          <w:shd w:val="clear" w:color="auto" w:fill="FFFFFF"/>
        </w:rPr>
        <w:t>.3.</w:t>
      </w:r>
      <w:r w:rsidR="00E42435" w:rsidRPr="002C1DB3">
        <w:rPr>
          <w:rStyle w:val="normaltextrun"/>
          <w:rFonts w:ascii="Arial Narrow" w:hAnsi="Arial Narrow"/>
          <w:color w:val="000000"/>
          <w:sz w:val="26"/>
          <w:szCs w:val="26"/>
          <w:shd w:val="clear" w:color="auto" w:fill="FFFFFF"/>
        </w:rPr>
        <w:t xml:space="preserve"> </w:t>
      </w:r>
      <w:r w:rsidR="00A1035A" w:rsidRPr="002C1DB3">
        <w:rPr>
          <w:rStyle w:val="normaltextrun"/>
          <w:rFonts w:ascii="Arial Narrow" w:hAnsi="Arial Narrow"/>
          <w:color w:val="000000"/>
          <w:sz w:val="26"/>
          <w:szCs w:val="26"/>
          <w:shd w:val="clear" w:color="auto" w:fill="FFFFFF"/>
        </w:rPr>
        <w:t xml:space="preserve">En las demandadas populares </w:t>
      </w:r>
      <w:r w:rsidR="00E42435" w:rsidRPr="002C1DB3">
        <w:rPr>
          <w:rStyle w:val="normaltextrun"/>
          <w:rFonts w:ascii="Arial Narrow" w:hAnsi="Arial Narrow"/>
          <w:color w:val="000000"/>
          <w:sz w:val="26"/>
          <w:szCs w:val="26"/>
          <w:shd w:val="clear" w:color="auto" w:fill="FFFFFF"/>
        </w:rPr>
        <w:t>2022</w:t>
      </w:r>
      <w:r w:rsidR="00A1035A" w:rsidRPr="002C1DB3">
        <w:rPr>
          <w:rStyle w:val="normaltextrun"/>
          <w:rFonts w:ascii="Arial Narrow" w:hAnsi="Arial Narrow"/>
          <w:color w:val="000000"/>
          <w:sz w:val="26"/>
          <w:szCs w:val="26"/>
          <w:shd w:val="clear" w:color="auto" w:fill="FFFFFF"/>
        </w:rPr>
        <w:t>-00</w:t>
      </w:r>
      <w:r w:rsidR="00E42435" w:rsidRPr="002C1DB3">
        <w:rPr>
          <w:rStyle w:val="normaltextrun"/>
          <w:rFonts w:ascii="Arial Narrow" w:hAnsi="Arial Narrow"/>
          <w:color w:val="000000"/>
          <w:sz w:val="26"/>
          <w:szCs w:val="26"/>
          <w:shd w:val="clear" w:color="auto" w:fill="FFFFFF"/>
        </w:rPr>
        <w:t>209</w:t>
      </w:r>
      <w:r w:rsidRPr="002C1DB3">
        <w:rPr>
          <w:rStyle w:val="normaltextrun"/>
          <w:rFonts w:ascii="Arial Narrow" w:hAnsi="Arial Narrow"/>
          <w:color w:val="000000" w:themeColor="text1"/>
          <w:sz w:val="26"/>
          <w:szCs w:val="26"/>
          <w:vertAlign w:val="superscript"/>
        </w:rPr>
        <w:footnoteReference w:id="23"/>
      </w:r>
      <w:r w:rsidR="2E1B4915" w:rsidRPr="002C1DB3">
        <w:rPr>
          <w:rStyle w:val="normaltextrun"/>
          <w:rFonts w:ascii="Arial Narrow" w:hAnsi="Arial Narrow"/>
          <w:color w:val="000000"/>
          <w:sz w:val="26"/>
          <w:szCs w:val="26"/>
          <w:shd w:val="clear" w:color="auto" w:fill="FFFFFF"/>
        </w:rPr>
        <w:t xml:space="preserve">, </w:t>
      </w:r>
      <w:r w:rsidR="00E42435" w:rsidRPr="002C1DB3">
        <w:rPr>
          <w:rStyle w:val="normaltextrun"/>
          <w:rFonts w:ascii="Arial Narrow" w:hAnsi="Arial Narrow"/>
          <w:color w:val="000000"/>
          <w:sz w:val="26"/>
          <w:szCs w:val="26"/>
          <w:shd w:val="clear" w:color="auto" w:fill="FFFFFF"/>
        </w:rPr>
        <w:t>2022</w:t>
      </w:r>
      <w:r w:rsidR="00A1035A" w:rsidRPr="002C1DB3">
        <w:rPr>
          <w:rStyle w:val="normaltextrun"/>
          <w:rFonts w:ascii="Arial Narrow" w:hAnsi="Arial Narrow"/>
          <w:color w:val="000000"/>
          <w:sz w:val="26"/>
          <w:szCs w:val="26"/>
          <w:shd w:val="clear" w:color="auto" w:fill="FFFFFF"/>
        </w:rPr>
        <w:t>-00</w:t>
      </w:r>
      <w:r w:rsidR="00E42435" w:rsidRPr="002C1DB3">
        <w:rPr>
          <w:rStyle w:val="normaltextrun"/>
          <w:rFonts w:ascii="Arial Narrow" w:hAnsi="Arial Narrow"/>
          <w:color w:val="000000"/>
          <w:sz w:val="26"/>
          <w:szCs w:val="26"/>
          <w:shd w:val="clear" w:color="auto" w:fill="FFFFFF"/>
        </w:rPr>
        <w:t>210</w:t>
      </w:r>
      <w:r w:rsidRPr="002C1DB3">
        <w:rPr>
          <w:rStyle w:val="normaltextrun"/>
          <w:rFonts w:ascii="Arial Narrow" w:hAnsi="Arial Narrow"/>
          <w:color w:val="000000" w:themeColor="text1"/>
          <w:sz w:val="26"/>
          <w:szCs w:val="26"/>
          <w:vertAlign w:val="superscript"/>
        </w:rPr>
        <w:footnoteReference w:id="24"/>
      </w:r>
      <w:r w:rsidR="40CADA1F" w:rsidRPr="002C1DB3">
        <w:rPr>
          <w:rStyle w:val="normaltextrun"/>
          <w:rFonts w:ascii="Arial Narrow" w:hAnsi="Arial Narrow"/>
          <w:color w:val="000000"/>
          <w:sz w:val="26"/>
          <w:szCs w:val="26"/>
          <w:shd w:val="clear" w:color="auto" w:fill="FFFFFF"/>
        </w:rPr>
        <w:t>,</w:t>
      </w:r>
      <w:r w:rsidR="00A1035A" w:rsidRPr="002C1DB3">
        <w:rPr>
          <w:rStyle w:val="normaltextrun"/>
          <w:rFonts w:ascii="Arial Narrow" w:hAnsi="Arial Narrow"/>
          <w:color w:val="000000"/>
          <w:sz w:val="26"/>
          <w:szCs w:val="26"/>
          <w:shd w:val="clear" w:color="auto" w:fill="FFFFFF"/>
        </w:rPr>
        <w:t xml:space="preserve"> </w:t>
      </w:r>
      <w:r w:rsidR="00E42435" w:rsidRPr="002C1DB3">
        <w:rPr>
          <w:rStyle w:val="normaltextrun"/>
          <w:rFonts w:ascii="Arial Narrow" w:hAnsi="Arial Narrow"/>
          <w:color w:val="000000"/>
          <w:sz w:val="26"/>
          <w:szCs w:val="26"/>
          <w:shd w:val="clear" w:color="auto" w:fill="FFFFFF"/>
        </w:rPr>
        <w:t>2022</w:t>
      </w:r>
      <w:r w:rsidR="00A1035A" w:rsidRPr="002C1DB3">
        <w:rPr>
          <w:rStyle w:val="normaltextrun"/>
          <w:rFonts w:ascii="Arial Narrow" w:hAnsi="Arial Narrow"/>
          <w:color w:val="000000"/>
          <w:sz w:val="26"/>
          <w:szCs w:val="26"/>
          <w:shd w:val="clear" w:color="auto" w:fill="FFFFFF"/>
        </w:rPr>
        <w:t>-00</w:t>
      </w:r>
      <w:r w:rsidR="00E42435" w:rsidRPr="002C1DB3">
        <w:rPr>
          <w:rStyle w:val="normaltextrun"/>
          <w:rFonts w:ascii="Arial Narrow" w:hAnsi="Arial Narrow"/>
          <w:color w:val="000000"/>
          <w:sz w:val="26"/>
          <w:szCs w:val="26"/>
          <w:shd w:val="clear" w:color="auto" w:fill="FFFFFF"/>
        </w:rPr>
        <w:t>211</w:t>
      </w:r>
      <w:r w:rsidRPr="002C1DB3">
        <w:rPr>
          <w:rStyle w:val="normaltextrun"/>
          <w:rFonts w:ascii="Arial Narrow" w:hAnsi="Arial Narrow"/>
          <w:color w:val="000000" w:themeColor="text1"/>
          <w:sz w:val="26"/>
          <w:szCs w:val="26"/>
          <w:vertAlign w:val="superscript"/>
        </w:rPr>
        <w:footnoteReference w:id="25"/>
      </w:r>
      <w:r w:rsidR="068BB5F6" w:rsidRPr="002C1DB3">
        <w:rPr>
          <w:rStyle w:val="normaltextrun"/>
          <w:rFonts w:ascii="Arial Narrow" w:hAnsi="Arial Narrow"/>
          <w:color w:val="000000"/>
          <w:sz w:val="26"/>
          <w:szCs w:val="26"/>
          <w:shd w:val="clear" w:color="auto" w:fill="FFFFFF"/>
        </w:rPr>
        <w:t xml:space="preserve">, </w:t>
      </w:r>
      <w:r w:rsidR="00D656C5" w:rsidRPr="002C1DB3">
        <w:rPr>
          <w:rStyle w:val="normaltextrun"/>
          <w:rFonts w:ascii="Arial Narrow" w:hAnsi="Arial Narrow"/>
          <w:color w:val="000000"/>
          <w:sz w:val="26"/>
          <w:szCs w:val="26"/>
          <w:shd w:val="clear" w:color="auto" w:fill="FFFFFF"/>
        </w:rPr>
        <w:t>2</w:t>
      </w:r>
      <w:r w:rsidR="00E42435" w:rsidRPr="002C1DB3">
        <w:rPr>
          <w:rStyle w:val="normaltextrun"/>
          <w:rFonts w:ascii="Arial Narrow" w:hAnsi="Arial Narrow"/>
          <w:color w:val="000000"/>
          <w:sz w:val="26"/>
          <w:szCs w:val="26"/>
          <w:shd w:val="clear" w:color="auto" w:fill="FFFFFF"/>
        </w:rPr>
        <w:t>022</w:t>
      </w:r>
      <w:r w:rsidR="00A1035A" w:rsidRPr="002C1DB3">
        <w:rPr>
          <w:rStyle w:val="normaltextrun"/>
          <w:rFonts w:ascii="Arial Narrow" w:hAnsi="Arial Narrow"/>
          <w:color w:val="000000"/>
          <w:sz w:val="26"/>
          <w:szCs w:val="26"/>
          <w:shd w:val="clear" w:color="auto" w:fill="FFFFFF"/>
        </w:rPr>
        <w:t>-00</w:t>
      </w:r>
      <w:r w:rsidR="00E42435" w:rsidRPr="002C1DB3">
        <w:rPr>
          <w:rStyle w:val="normaltextrun"/>
          <w:rFonts w:ascii="Arial Narrow" w:hAnsi="Arial Narrow"/>
          <w:color w:val="000000"/>
          <w:sz w:val="26"/>
          <w:szCs w:val="26"/>
          <w:shd w:val="clear" w:color="auto" w:fill="FFFFFF"/>
        </w:rPr>
        <w:t>223</w:t>
      </w:r>
      <w:r w:rsidRPr="002C1DB3">
        <w:rPr>
          <w:rStyle w:val="normaltextrun"/>
          <w:rFonts w:ascii="Arial Narrow" w:hAnsi="Arial Narrow"/>
          <w:color w:val="000000" w:themeColor="text1"/>
          <w:sz w:val="26"/>
          <w:szCs w:val="26"/>
          <w:vertAlign w:val="superscript"/>
        </w:rPr>
        <w:footnoteReference w:id="26"/>
      </w:r>
      <w:r w:rsidR="00A1035A" w:rsidRPr="002C1DB3">
        <w:rPr>
          <w:rStyle w:val="normaltextrun"/>
          <w:rFonts w:ascii="Arial Narrow" w:hAnsi="Arial Narrow"/>
          <w:color w:val="000000"/>
          <w:sz w:val="26"/>
          <w:szCs w:val="26"/>
          <w:shd w:val="clear" w:color="auto" w:fill="FFFFFF"/>
        </w:rPr>
        <w:t xml:space="preserve"> y </w:t>
      </w:r>
      <w:r w:rsidR="00E42435" w:rsidRPr="002C1DB3">
        <w:rPr>
          <w:rStyle w:val="normaltextrun"/>
          <w:rFonts w:ascii="Arial Narrow" w:hAnsi="Arial Narrow"/>
          <w:color w:val="000000"/>
          <w:sz w:val="26"/>
          <w:szCs w:val="26"/>
          <w:shd w:val="clear" w:color="auto" w:fill="FFFFFF"/>
        </w:rPr>
        <w:t>2022</w:t>
      </w:r>
      <w:r w:rsidR="00A1035A" w:rsidRPr="002C1DB3">
        <w:rPr>
          <w:rStyle w:val="normaltextrun"/>
          <w:rFonts w:ascii="Arial Narrow" w:hAnsi="Arial Narrow"/>
          <w:color w:val="000000"/>
          <w:sz w:val="26"/>
          <w:szCs w:val="26"/>
          <w:shd w:val="clear" w:color="auto" w:fill="FFFFFF"/>
        </w:rPr>
        <w:t>-00</w:t>
      </w:r>
      <w:r w:rsidR="00E42435" w:rsidRPr="002C1DB3">
        <w:rPr>
          <w:rStyle w:val="normaltextrun"/>
          <w:rFonts w:ascii="Arial Narrow" w:hAnsi="Arial Narrow"/>
          <w:color w:val="000000"/>
          <w:sz w:val="26"/>
          <w:szCs w:val="26"/>
          <w:shd w:val="clear" w:color="auto" w:fill="FFFFFF"/>
        </w:rPr>
        <w:t>224</w:t>
      </w:r>
      <w:r w:rsidRPr="002C1DB3">
        <w:rPr>
          <w:rStyle w:val="normaltextrun"/>
          <w:rFonts w:ascii="Arial Narrow" w:hAnsi="Arial Narrow"/>
          <w:color w:val="000000" w:themeColor="text1"/>
          <w:sz w:val="26"/>
          <w:szCs w:val="26"/>
          <w:vertAlign w:val="superscript"/>
        </w:rPr>
        <w:footnoteReference w:id="27"/>
      </w:r>
      <w:r w:rsidR="2CE41CF2" w:rsidRPr="002C1DB3">
        <w:rPr>
          <w:rStyle w:val="normaltextrun"/>
          <w:rFonts w:ascii="Arial Narrow" w:hAnsi="Arial Narrow"/>
          <w:color w:val="000000"/>
          <w:sz w:val="26"/>
          <w:szCs w:val="26"/>
          <w:shd w:val="clear" w:color="auto" w:fill="FFFFFF"/>
        </w:rPr>
        <w:t xml:space="preserve">, </w:t>
      </w:r>
      <w:r w:rsidR="001B485E" w:rsidRPr="002C1DB3">
        <w:rPr>
          <w:rStyle w:val="normaltextrun"/>
          <w:rFonts w:ascii="Arial Narrow" w:hAnsi="Arial Narrow"/>
          <w:color w:val="000000"/>
          <w:sz w:val="26"/>
          <w:szCs w:val="26"/>
          <w:shd w:val="clear" w:color="auto" w:fill="FFFFFF"/>
        </w:rPr>
        <w:t xml:space="preserve">a pesar de que el trámite había estado pendiente de actuación </w:t>
      </w:r>
      <w:r w:rsidR="00AB6861" w:rsidRPr="002C1DB3">
        <w:rPr>
          <w:rStyle w:val="normaltextrun"/>
          <w:rFonts w:ascii="Arial Narrow" w:hAnsi="Arial Narrow"/>
          <w:color w:val="000000"/>
          <w:sz w:val="26"/>
          <w:szCs w:val="26"/>
          <w:shd w:val="clear" w:color="auto" w:fill="FFFFFF"/>
        </w:rPr>
        <w:t>desde mediados de</w:t>
      </w:r>
      <w:r w:rsidR="0005544C" w:rsidRPr="002C1DB3">
        <w:rPr>
          <w:rStyle w:val="normaltextrun"/>
          <w:rFonts w:ascii="Arial Narrow" w:hAnsi="Arial Narrow"/>
          <w:color w:val="000000"/>
          <w:sz w:val="26"/>
          <w:szCs w:val="26"/>
          <w:shd w:val="clear" w:color="auto" w:fill="FFFFFF"/>
        </w:rPr>
        <w:t xml:space="preserve"> noviembre y</w:t>
      </w:r>
      <w:r w:rsidR="00AB6861" w:rsidRPr="002C1DB3">
        <w:rPr>
          <w:rStyle w:val="normaltextrun"/>
          <w:rFonts w:ascii="Arial Narrow" w:hAnsi="Arial Narrow"/>
          <w:color w:val="000000"/>
          <w:sz w:val="26"/>
          <w:szCs w:val="26"/>
          <w:shd w:val="clear" w:color="auto" w:fill="FFFFFF"/>
        </w:rPr>
        <w:t xml:space="preserve"> diciembre</w:t>
      </w:r>
      <w:r w:rsidR="0005544C" w:rsidRPr="002C1DB3">
        <w:rPr>
          <w:rStyle w:val="normaltextrun"/>
          <w:rFonts w:ascii="Arial Narrow" w:hAnsi="Arial Narrow"/>
          <w:color w:val="000000"/>
          <w:sz w:val="26"/>
          <w:szCs w:val="26"/>
          <w:shd w:val="clear" w:color="auto" w:fill="FFFFFF"/>
        </w:rPr>
        <w:t xml:space="preserve"> del año pasado,</w:t>
      </w:r>
      <w:r w:rsidR="00AB6861" w:rsidRPr="002C1DB3">
        <w:rPr>
          <w:rStyle w:val="normaltextrun"/>
          <w:rFonts w:ascii="Arial Narrow" w:hAnsi="Arial Narrow"/>
          <w:color w:val="000000"/>
          <w:sz w:val="26"/>
          <w:szCs w:val="26"/>
          <w:shd w:val="clear" w:color="auto" w:fill="FFFFFF"/>
        </w:rPr>
        <w:t xml:space="preserve"> </w:t>
      </w:r>
      <w:r w:rsidR="00E63736" w:rsidRPr="002C1DB3">
        <w:rPr>
          <w:rStyle w:val="normaltextrun"/>
          <w:rFonts w:ascii="Arial Narrow" w:hAnsi="Arial Narrow"/>
          <w:color w:val="000000"/>
          <w:sz w:val="26"/>
          <w:szCs w:val="26"/>
          <w:shd w:val="clear" w:color="auto" w:fill="FFFFFF"/>
        </w:rPr>
        <w:t>mediante proveídos</w:t>
      </w:r>
      <w:r w:rsidR="00AB6861" w:rsidRPr="002C1DB3">
        <w:rPr>
          <w:rStyle w:val="normaltextrun"/>
          <w:rFonts w:ascii="Arial Narrow" w:hAnsi="Arial Narrow"/>
          <w:color w:val="000000"/>
          <w:sz w:val="26"/>
          <w:szCs w:val="26"/>
          <w:shd w:val="clear" w:color="auto" w:fill="FFFFFF"/>
        </w:rPr>
        <w:t xml:space="preserve"> del </w:t>
      </w:r>
      <w:r w:rsidR="00BA656E" w:rsidRPr="002C1DB3">
        <w:rPr>
          <w:rStyle w:val="normaltextrun"/>
          <w:rFonts w:ascii="Arial Narrow" w:hAnsi="Arial Narrow"/>
          <w:color w:val="000000"/>
          <w:sz w:val="26"/>
          <w:szCs w:val="26"/>
          <w:shd w:val="clear" w:color="auto" w:fill="FFFFFF"/>
        </w:rPr>
        <w:t>17 y 22 de marzo de este año</w:t>
      </w:r>
      <w:r w:rsidR="0005544C" w:rsidRPr="002C1DB3">
        <w:rPr>
          <w:rStyle w:val="normaltextrun"/>
          <w:rFonts w:ascii="Arial Narrow" w:hAnsi="Arial Narrow"/>
          <w:color w:val="000000"/>
          <w:sz w:val="26"/>
          <w:szCs w:val="26"/>
          <w:shd w:val="clear" w:color="auto" w:fill="FFFFFF"/>
        </w:rPr>
        <w:t>, se dio impulso a esos trámites, para, respectivamente</w:t>
      </w:r>
      <w:r w:rsidR="001B110F" w:rsidRPr="002C1DB3">
        <w:rPr>
          <w:rStyle w:val="normaltextrun"/>
          <w:rFonts w:ascii="Arial Narrow" w:hAnsi="Arial Narrow"/>
          <w:color w:val="000000"/>
          <w:sz w:val="26"/>
          <w:szCs w:val="26"/>
          <w:shd w:val="clear" w:color="auto" w:fill="FFFFFF"/>
        </w:rPr>
        <w:t>,</w:t>
      </w:r>
      <w:r w:rsidR="0005544C" w:rsidRPr="002C1DB3">
        <w:rPr>
          <w:rStyle w:val="normaltextrun"/>
          <w:rFonts w:ascii="Arial Narrow" w:hAnsi="Arial Narrow"/>
          <w:color w:val="000000"/>
          <w:sz w:val="26"/>
          <w:szCs w:val="26"/>
          <w:shd w:val="clear" w:color="auto" w:fill="FFFFFF"/>
        </w:rPr>
        <w:t xml:space="preserve"> </w:t>
      </w:r>
      <w:r w:rsidR="0005544C" w:rsidRPr="002C1DB3">
        <w:rPr>
          <w:rFonts w:ascii="Arial Narrow" w:hAnsi="Arial Narrow"/>
          <w:sz w:val="26"/>
          <w:szCs w:val="26"/>
        </w:rPr>
        <w:t>cita</w:t>
      </w:r>
      <w:r w:rsidR="001B110F" w:rsidRPr="002C1DB3">
        <w:rPr>
          <w:rFonts w:ascii="Arial Narrow" w:hAnsi="Arial Narrow"/>
          <w:sz w:val="26"/>
          <w:szCs w:val="26"/>
        </w:rPr>
        <w:t>r a</w:t>
      </w:r>
      <w:r w:rsidR="0005544C" w:rsidRPr="002C1DB3">
        <w:rPr>
          <w:rFonts w:ascii="Arial Narrow" w:hAnsi="Arial Narrow"/>
          <w:sz w:val="26"/>
          <w:szCs w:val="26"/>
        </w:rPr>
        <w:t xml:space="preserve"> audiencia de pacto de complimiento, </w:t>
      </w:r>
      <w:r w:rsidR="00F94586" w:rsidRPr="002C1DB3">
        <w:rPr>
          <w:rFonts w:ascii="Arial Narrow" w:hAnsi="Arial Narrow"/>
          <w:sz w:val="26"/>
          <w:szCs w:val="26"/>
        </w:rPr>
        <w:t>oficiar</w:t>
      </w:r>
      <w:r w:rsidR="00695BB4" w:rsidRPr="002C1DB3">
        <w:rPr>
          <w:rFonts w:ascii="Arial Narrow" w:hAnsi="Arial Narrow"/>
          <w:sz w:val="26"/>
          <w:szCs w:val="26"/>
        </w:rPr>
        <w:t xml:space="preserve"> a</w:t>
      </w:r>
      <w:r w:rsidR="0005544C" w:rsidRPr="002C1DB3">
        <w:rPr>
          <w:rFonts w:ascii="Arial Narrow" w:hAnsi="Arial Narrow"/>
          <w:sz w:val="26"/>
          <w:szCs w:val="26"/>
        </w:rPr>
        <w:t xml:space="preserve"> </w:t>
      </w:r>
      <w:r w:rsidR="00695BB4" w:rsidRPr="002C1DB3">
        <w:rPr>
          <w:rFonts w:ascii="Arial Narrow" w:hAnsi="Arial Narrow"/>
          <w:sz w:val="26"/>
          <w:szCs w:val="26"/>
        </w:rPr>
        <w:t>j</w:t>
      </w:r>
      <w:r w:rsidR="0005544C" w:rsidRPr="002C1DB3">
        <w:rPr>
          <w:rFonts w:ascii="Arial Narrow" w:hAnsi="Arial Narrow"/>
          <w:sz w:val="26"/>
          <w:szCs w:val="26"/>
        </w:rPr>
        <w:t>uzgado</w:t>
      </w:r>
      <w:r w:rsidR="00695BB4" w:rsidRPr="002C1DB3">
        <w:rPr>
          <w:rFonts w:ascii="Arial Narrow" w:hAnsi="Arial Narrow"/>
          <w:sz w:val="26"/>
          <w:szCs w:val="26"/>
        </w:rPr>
        <w:t xml:space="preserve">s civiles del circuito para </w:t>
      </w:r>
      <w:r w:rsidR="00F94586" w:rsidRPr="002C1DB3">
        <w:rPr>
          <w:rFonts w:ascii="Arial Narrow" w:hAnsi="Arial Narrow"/>
          <w:sz w:val="26"/>
          <w:szCs w:val="26"/>
        </w:rPr>
        <w:t xml:space="preserve">establecer un presunto </w:t>
      </w:r>
      <w:r w:rsidR="0005544C" w:rsidRPr="002C1DB3">
        <w:rPr>
          <w:rFonts w:ascii="Arial Narrow" w:hAnsi="Arial Narrow"/>
          <w:sz w:val="26"/>
          <w:szCs w:val="26"/>
        </w:rPr>
        <w:t>agotamiento de jurisdicció</w:t>
      </w:r>
      <w:r w:rsidR="00F94586" w:rsidRPr="002C1DB3">
        <w:rPr>
          <w:rFonts w:ascii="Arial Narrow" w:hAnsi="Arial Narrow"/>
          <w:sz w:val="26"/>
          <w:szCs w:val="26"/>
        </w:rPr>
        <w:t>n</w:t>
      </w:r>
      <w:r w:rsidR="001B110F" w:rsidRPr="002C1DB3">
        <w:rPr>
          <w:rFonts w:ascii="Arial Narrow" w:hAnsi="Arial Narrow"/>
          <w:sz w:val="26"/>
          <w:szCs w:val="26"/>
        </w:rPr>
        <w:t>, acepta</w:t>
      </w:r>
      <w:r w:rsidR="00D83DBF" w:rsidRPr="002C1DB3">
        <w:rPr>
          <w:rFonts w:ascii="Arial Narrow" w:hAnsi="Arial Narrow"/>
          <w:sz w:val="26"/>
          <w:szCs w:val="26"/>
        </w:rPr>
        <w:t>r la</w:t>
      </w:r>
      <w:r w:rsidR="001B110F" w:rsidRPr="002C1DB3">
        <w:rPr>
          <w:rFonts w:ascii="Arial Narrow" w:hAnsi="Arial Narrow"/>
          <w:sz w:val="26"/>
          <w:szCs w:val="26"/>
        </w:rPr>
        <w:t xml:space="preserve"> coadyuvancia </w:t>
      </w:r>
      <w:r w:rsidR="00D83DBF" w:rsidRPr="002C1DB3">
        <w:rPr>
          <w:rFonts w:ascii="Arial Narrow" w:hAnsi="Arial Narrow"/>
          <w:sz w:val="26"/>
          <w:szCs w:val="26"/>
        </w:rPr>
        <w:t>solicitada</w:t>
      </w:r>
      <w:r w:rsidR="001B110F" w:rsidRPr="002C1DB3">
        <w:rPr>
          <w:rFonts w:ascii="Arial Narrow" w:hAnsi="Arial Narrow"/>
          <w:sz w:val="26"/>
          <w:szCs w:val="26"/>
        </w:rPr>
        <w:t xml:space="preserve"> y corre</w:t>
      </w:r>
      <w:r w:rsidR="00AB6D49" w:rsidRPr="002C1DB3">
        <w:rPr>
          <w:rFonts w:ascii="Arial Narrow" w:hAnsi="Arial Narrow"/>
          <w:sz w:val="26"/>
          <w:szCs w:val="26"/>
        </w:rPr>
        <w:t>r</w:t>
      </w:r>
      <w:r w:rsidR="001B110F" w:rsidRPr="002C1DB3">
        <w:rPr>
          <w:rFonts w:ascii="Arial Narrow" w:hAnsi="Arial Narrow"/>
          <w:sz w:val="26"/>
          <w:szCs w:val="26"/>
        </w:rPr>
        <w:t xml:space="preserve"> traslado para alegar</w:t>
      </w:r>
      <w:r w:rsidR="00AB6D49" w:rsidRPr="002C1DB3">
        <w:rPr>
          <w:rFonts w:ascii="Arial Narrow" w:hAnsi="Arial Narrow"/>
          <w:sz w:val="26"/>
          <w:szCs w:val="26"/>
        </w:rPr>
        <w:t>.</w:t>
      </w:r>
    </w:p>
    <w:p w14:paraId="1B6FC8CE" w14:textId="2A773DE9" w:rsidR="00DF29A0" w:rsidRPr="002C1DB3" w:rsidRDefault="00DF29A0" w:rsidP="002C1DB3">
      <w:pPr>
        <w:pStyle w:val="Sinespaciado"/>
        <w:spacing w:line="276" w:lineRule="auto"/>
        <w:jc w:val="both"/>
        <w:rPr>
          <w:rStyle w:val="normaltextrun"/>
          <w:rFonts w:ascii="Arial Narrow" w:hAnsi="Arial Narrow"/>
          <w:color w:val="000000"/>
          <w:sz w:val="26"/>
          <w:szCs w:val="26"/>
          <w:shd w:val="clear" w:color="auto" w:fill="FFFFFF"/>
        </w:rPr>
      </w:pPr>
    </w:p>
    <w:p w14:paraId="437FF825" w14:textId="542444BD" w:rsidR="006873E2" w:rsidRPr="002C1DB3" w:rsidRDefault="00DF29A0" w:rsidP="002C1DB3">
      <w:pPr>
        <w:pStyle w:val="Sinespaciado"/>
        <w:spacing w:line="276" w:lineRule="auto"/>
        <w:jc w:val="both"/>
        <w:rPr>
          <w:rFonts w:ascii="Arial Narrow" w:hAnsi="Arial Narrow" w:cs="Segoe UI"/>
          <w:color w:val="000000"/>
          <w:sz w:val="26"/>
          <w:szCs w:val="26"/>
          <w:lang w:eastAsia="es-CO"/>
        </w:rPr>
      </w:pPr>
      <w:r w:rsidRPr="002C1DB3">
        <w:rPr>
          <w:rStyle w:val="normaltextrun"/>
          <w:rFonts w:ascii="Arial Narrow" w:hAnsi="Arial Narrow"/>
          <w:color w:val="000000"/>
          <w:sz w:val="26"/>
          <w:szCs w:val="26"/>
          <w:shd w:val="clear" w:color="auto" w:fill="FFFFFF"/>
        </w:rPr>
        <w:t xml:space="preserve">Luego a pesar de que </w:t>
      </w:r>
      <w:r w:rsidR="00ED117B" w:rsidRPr="002C1DB3">
        <w:rPr>
          <w:rStyle w:val="normaltextrun"/>
          <w:rFonts w:ascii="Arial Narrow" w:hAnsi="Arial Narrow"/>
          <w:color w:val="000000"/>
          <w:sz w:val="26"/>
          <w:szCs w:val="26"/>
          <w:shd w:val="clear" w:color="auto" w:fill="FFFFFF"/>
        </w:rPr>
        <w:t xml:space="preserve">había transcurrido un tiempo considerable y </w:t>
      </w:r>
      <w:r w:rsidR="005C0EFB" w:rsidRPr="002C1DB3">
        <w:rPr>
          <w:rStyle w:val="normaltextrun"/>
          <w:rFonts w:ascii="Arial Narrow" w:hAnsi="Arial Narrow"/>
          <w:color w:val="000000"/>
          <w:sz w:val="26"/>
          <w:szCs w:val="26"/>
          <w:shd w:val="clear" w:color="auto" w:fill="FFFFFF"/>
        </w:rPr>
        <w:t xml:space="preserve">poderse calificar la actuación </w:t>
      </w:r>
      <w:r w:rsidR="00ED117B" w:rsidRPr="002C1DB3">
        <w:rPr>
          <w:rStyle w:val="normaltextrun"/>
          <w:rFonts w:ascii="Arial Narrow" w:hAnsi="Arial Narrow"/>
          <w:color w:val="000000"/>
          <w:sz w:val="26"/>
          <w:szCs w:val="26"/>
          <w:shd w:val="clear" w:color="auto" w:fill="FFFFFF"/>
        </w:rPr>
        <w:t xml:space="preserve">pendiente </w:t>
      </w:r>
      <w:r w:rsidR="005C0EFB" w:rsidRPr="002C1DB3">
        <w:rPr>
          <w:rStyle w:val="normaltextrun"/>
          <w:rFonts w:ascii="Arial Narrow" w:hAnsi="Arial Narrow"/>
          <w:color w:val="000000"/>
          <w:sz w:val="26"/>
          <w:szCs w:val="26"/>
          <w:shd w:val="clear" w:color="auto" w:fill="FFFFFF"/>
        </w:rPr>
        <w:t xml:space="preserve">de menor complejidad, frente a aquellos asuntos que ya se encuentran a despacho para sentencia, lo cierto es que lo sola demora – como ya se explicó – no constituye vulneración al debido proceso, y la de aquellos casos se encuentra justificada. Y, en todo caso, lo cierto es que, </w:t>
      </w:r>
      <w:r w:rsidR="006873E2" w:rsidRPr="002C1DB3">
        <w:rPr>
          <w:rFonts w:ascii="Arial Narrow" w:hAnsi="Arial Narrow" w:cs="Segoe UI"/>
          <w:color w:val="000000"/>
          <w:sz w:val="26"/>
          <w:szCs w:val="26"/>
          <w:lang w:eastAsia="es-CO"/>
        </w:rPr>
        <w:t>al haberse impulsado la actuación</w:t>
      </w:r>
      <w:r w:rsidR="00B94374" w:rsidRPr="002C1DB3">
        <w:rPr>
          <w:rFonts w:ascii="Arial Narrow" w:hAnsi="Arial Narrow" w:cs="Segoe UI"/>
          <w:color w:val="000000"/>
          <w:sz w:val="26"/>
          <w:szCs w:val="26"/>
          <w:lang w:eastAsia="es-CO"/>
        </w:rPr>
        <w:t xml:space="preserve"> </w:t>
      </w:r>
      <w:r w:rsidR="006873E2" w:rsidRPr="002C1DB3">
        <w:rPr>
          <w:rFonts w:ascii="Arial Narrow" w:hAnsi="Arial Narrow" w:cs="Segoe UI"/>
          <w:color w:val="000000"/>
          <w:sz w:val="26"/>
          <w:szCs w:val="26"/>
          <w:lang w:eastAsia="es-CO"/>
        </w:rPr>
        <w:t>en el curso de esta acción de tutela, se presenta</w:t>
      </w:r>
      <w:r w:rsidR="005C0EFB" w:rsidRPr="002C1DB3">
        <w:rPr>
          <w:rFonts w:ascii="Arial Narrow" w:hAnsi="Arial Narrow" w:cs="Segoe UI"/>
          <w:color w:val="000000"/>
          <w:sz w:val="26"/>
          <w:szCs w:val="26"/>
          <w:lang w:eastAsia="es-CO"/>
        </w:rPr>
        <w:t>ría</w:t>
      </w:r>
      <w:r w:rsidR="006873E2" w:rsidRPr="002C1DB3">
        <w:rPr>
          <w:rFonts w:ascii="Arial Narrow" w:hAnsi="Arial Narrow" w:cs="Segoe UI"/>
          <w:color w:val="000000"/>
          <w:sz w:val="26"/>
          <w:szCs w:val="26"/>
          <w:lang w:eastAsia="es-CO"/>
        </w:rPr>
        <w:t xml:space="preserve"> una carencia actual de objeto por hecho superado</w:t>
      </w:r>
      <w:r w:rsidR="005C0EFB" w:rsidRPr="002C1DB3">
        <w:rPr>
          <w:rFonts w:ascii="Arial Narrow" w:hAnsi="Arial Narrow" w:cs="Segoe UI"/>
          <w:color w:val="000000"/>
          <w:sz w:val="26"/>
          <w:szCs w:val="26"/>
          <w:lang w:eastAsia="es-CO"/>
        </w:rPr>
        <w:t>, que también impediría la prosperidad del ruego constitucional al haber dejado de existir objeto sobre el cual resolver.</w:t>
      </w:r>
    </w:p>
    <w:p w14:paraId="0E6DEA9E" w14:textId="29CE6EB7" w:rsidR="005C0EFB" w:rsidRPr="002C1DB3" w:rsidRDefault="005C0EFB" w:rsidP="002C1DB3">
      <w:pPr>
        <w:pStyle w:val="Sinespaciado"/>
        <w:spacing w:line="276" w:lineRule="auto"/>
        <w:jc w:val="both"/>
        <w:rPr>
          <w:rFonts w:ascii="Arial Narrow" w:hAnsi="Arial Narrow" w:cs="Segoe UI"/>
          <w:color w:val="000000"/>
          <w:sz w:val="26"/>
          <w:szCs w:val="26"/>
          <w:lang w:eastAsia="es-CO"/>
        </w:rPr>
      </w:pPr>
    </w:p>
    <w:p w14:paraId="6F7A289C" w14:textId="70AE7015" w:rsidR="005C0EFB" w:rsidRPr="002C1DB3" w:rsidRDefault="005C0EFB" w:rsidP="002C1DB3">
      <w:pPr>
        <w:pStyle w:val="Sinespaciado"/>
        <w:spacing w:line="276" w:lineRule="auto"/>
        <w:jc w:val="both"/>
        <w:rPr>
          <w:rFonts w:ascii="Arial Narrow" w:hAnsi="Arial Narrow" w:cs="Segoe UI"/>
          <w:color w:val="000000"/>
          <w:sz w:val="26"/>
          <w:szCs w:val="26"/>
          <w:lang w:eastAsia="es-CO"/>
        </w:rPr>
      </w:pPr>
      <w:r w:rsidRPr="002C1DB3">
        <w:rPr>
          <w:rFonts w:ascii="Arial Narrow" w:hAnsi="Arial Narrow" w:cs="Segoe UI"/>
          <w:color w:val="000000"/>
          <w:sz w:val="26"/>
          <w:szCs w:val="26"/>
          <w:lang w:eastAsia="es-CO"/>
        </w:rPr>
        <w:t>En suma, al encontrarse justificada la demora por las mismas razones arriba esbozadas, se declarará improcedente la tutela también frente a estas acciones populares acá agrupadas.</w:t>
      </w:r>
    </w:p>
    <w:p w14:paraId="1515C751" w14:textId="7F8C2CFD" w:rsidR="00B94374" w:rsidRPr="002C1DB3" w:rsidRDefault="00B94374" w:rsidP="002C1DB3">
      <w:pPr>
        <w:pStyle w:val="Sinespaciado"/>
        <w:spacing w:line="276" w:lineRule="auto"/>
        <w:jc w:val="both"/>
        <w:rPr>
          <w:rFonts w:ascii="Arial Narrow" w:hAnsi="Arial Narrow"/>
          <w:color w:val="000000"/>
          <w:sz w:val="26"/>
          <w:szCs w:val="26"/>
          <w:shd w:val="clear" w:color="auto" w:fill="FFFFFF"/>
        </w:rPr>
      </w:pPr>
    </w:p>
    <w:p w14:paraId="3FA6D973" w14:textId="0942BC2E" w:rsidR="00B94374" w:rsidRPr="002C1DB3" w:rsidRDefault="00A4771F" w:rsidP="002C1DB3">
      <w:pPr>
        <w:pStyle w:val="Sinespaciado"/>
        <w:spacing w:line="276" w:lineRule="auto"/>
        <w:jc w:val="both"/>
        <w:rPr>
          <w:rFonts w:ascii="Arial Narrow" w:hAnsi="Arial Narrow"/>
          <w:color w:val="000000"/>
          <w:sz w:val="26"/>
          <w:szCs w:val="26"/>
          <w:shd w:val="clear" w:color="auto" w:fill="FFFFFF"/>
        </w:rPr>
      </w:pPr>
      <w:r w:rsidRPr="002C1DB3">
        <w:rPr>
          <w:rFonts w:ascii="Arial Narrow" w:hAnsi="Arial Narrow"/>
          <w:b/>
          <w:bCs/>
          <w:color w:val="000000"/>
          <w:sz w:val="26"/>
          <w:szCs w:val="26"/>
          <w:shd w:val="clear" w:color="auto" w:fill="FFFFFF"/>
        </w:rPr>
        <w:t>3</w:t>
      </w:r>
      <w:r w:rsidR="00B94374" w:rsidRPr="002C1DB3">
        <w:rPr>
          <w:rFonts w:ascii="Arial Narrow" w:hAnsi="Arial Narrow"/>
          <w:b/>
          <w:bCs/>
          <w:color w:val="000000"/>
          <w:sz w:val="26"/>
          <w:szCs w:val="26"/>
          <w:shd w:val="clear" w:color="auto" w:fill="FFFFFF"/>
        </w:rPr>
        <w:t>.4.</w:t>
      </w:r>
      <w:r w:rsidR="00B94374" w:rsidRPr="002C1DB3">
        <w:rPr>
          <w:rFonts w:ascii="Arial Narrow" w:hAnsi="Arial Narrow"/>
          <w:color w:val="000000"/>
          <w:sz w:val="26"/>
          <w:szCs w:val="26"/>
          <w:shd w:val="clear" w:color="auto" w:fill="FFFFFF"/>
        </w:rPr>
        <w:t xml:space="preserve"> Finalmente</w:t>
      </w:r>
      <w:r w:rsidR="00C10BC3" w:rsidRPr="002C1DB3">
        <w:rPr>
          <w:rFonts w:ascii="Arial Narrow" w:hAnsi="Arial Narrow"/>
          <w:color w:val="000000"/>
          <w:sz w:val="26"/>
          <w:szCs w:val="26"/>
          <w:shd w:val="clear" w:color="auto" w:fill="FFFFFF"/>
        </w:rPr>
        <w:t>,</w:t>
      </w:r>
      <w:r w:rsidR="00B94374" w:rsidRPr="002C1DB3">
        <w:rPr>
          <w:rFonts w:ascii="Arial Narrow" w:hAnsi="Arial Narrow"/>
          <w:color w:val="000000"/>
          <w:sz w:val="26"/>
          <w:szCs w:val="26"/>
          <w:shd w:val="clear" w:color="auto" w:fill="FFFFFF"/>
        </w:rPr>
        <w:t xml:space="preserve"> el proceso 2022-00214,</w:t>
      </w:r>
      <w:r w:rsidRPr="002C1DB3">
        <w:rPr>
          <w:rFonts w:ascii="Arial Narrow" w:hAnsi="Arial Narrow"/>
          <w:color w:val="000000"/>
          <w:sz w:val="26"/>
          <w:szCs w:val="26"/>
          <w:shd w:val="clear" w:color="auto" w:fill="FFFFFF"/>
        </w:rPr>
        <w:t xml:space="preserve"> no</w:t>
      </w:r>
      <w:r w:rsidR="00B94374" w:rsidRPr="002C1DB3">
        <w:rPr>
          <w:rFonts w:ascii="Arial Narrow" w:hAnsi="Arial Narrow"/>
          <w:color w:val="000000"/>
          <w:sz w:val="26"/>
          <w:szCs w:val="26"/>
          <w:shd w:val="clear" w:color="auto" w:fill="FFFFFF"/>
        </w:rPr>
        <w:t xml:space="preserve"> </w:t>
      </w:r>
      <w:r w:rsidR="000267E0" w:rsidRPr="002C1DB3">
        <w:rPr>
          <w:rFonts w:ascii="Arial Narrow" w:hAnsi="Arial Narrow"/>
          <w:color w:val="000000"/>
          <w:sz w:val="26"/>
          <w:szCs w:val="26"/>
          <w:shd w:val="clear" w:color="auto" w:fill="FFFFFF"/>
        </w:rPr>
        <w:t>es una</w:t>
      </w:r>
      <w:r w:rsidR="00B94374" w:rsidRPr="002C1DB3">
        <w:rPr>
          <w:rFonts w:ascii="Arial Narrow" w:hAnsi="Arial Narrow"/>
          <w:color w:val="000000"/>
          <w:sz w:val="26"/>
          <w:szCs w:val="26"/>
          <w:shd w:val="clear" w:color="auto" w:fill="FFFFFF"/>
        </w:rPr>
        <w:t xml:space="preserve"> acción popular, sino </w:t>
      </w:r>
      <w:r w:rsidR="008E13BE" w:rsidRPr="002C1DB3">
        <w:rPr>
          <w:rFonts w:ascii="Arial Narrow" w:hAnsi="Arial Narrow"/>
          <w:color w:val="000000"/>
          <w:sz w:val="26"/>
          <w:szCs w:val="26"/>
          <w:shd w:val="clear" w:color="auto" w:fill="FFFFFF"/>
        </w:rPr>
        <w:t>un trámite de</w:t>
      </w:r>
      <w:r w:rsidR="00B94374" w:rsidRPr="002C1DB3">
        <w:rPr>
          <w:rFonts w:ascii="Arial Narrow" w:hAnsi="Arial Narrow"/>
          <w:color w:val="000000"/>
          <w:sz w:val="26"/>
          <w:szCs w:val="26"/>
          <w:shd w:val="clear" w:color="auto" w:fill="FFFFFF"/>
        </w:rPr>
        <w:t xml:space="preserve"> tutela</w:t>
      </w:r>
      <w:r w:rsidR="008E13BE" w:rsidRPr="002C1DB3">
        <w:rPr>
          <w:rFonts w:ascii="Arial Narrow" w:hAnsi="Arial Narrow"/>
          <w:color w:val="000000"/>
          <w:sz w:val="26"/>
          <w:szCs w:val="26"/>
          <w:shd w:val="clear" w:color="auto" w:fill="FFFFFF"/>
        </w:rPr>
        <w:t xml:space="preserve"> instaurada por Hernán Andrés Gómez Bedoya en contra del Juzgado Tercero Civil Municipal de esta ciudad</w:t>
      </w:r>
      <w:r w:rsidRPr="002C1DB3">
        <w:rPr>
          <w:rFonts w:ascii="Arial Narrow" w:hAnsi="Arial Narrow"/>
          <w:color w:val="000000" w:themeColor="text1"/>
          <w:sz w:val="26"/>
          <w:szCs w:val="26"/>
          <w:vertAlign w:val="superscript"/>
        </w:rPr>
        <w:footnoteReference w:id="28"/>
      </w:r>
      <w:r w:rsidR="00C10BC3" w:rsidRPr="002C1DB3">
        <w:rPr>
          <w:rFonts w:ascii="Arial Narrow" w:hAnsi="Arial Narrow"/>
          <w:color w:val="000000"/>
          <w:sz w:val="26"/>
          <w:szCs w:val="26"/>
          <w:shd w:val="clear" w:color="auto" w:fill="FFFFFF"/>
          <w:vertAlign w:val="superscript"/>
        </w:rPr>
        <w:t>,</w:t>
      </w:r>
      <w:r w:rsidR="00B94374" w:rsidRPr="002C1DB3">
        <w:rPr>
          <w:rFonts w:ascii="Arial Narrow" w:hAnsi="Arial Narrow"/>
          <w:color w:val="000000"/>
          <w:sz w:val="26"/>
          <w:szCs w:val="26"/>
          <w:shd w:val="clear" w:color="auto" w:fill="FFFFFF"/>
        </w:rPr>
        <w:t xml:space="preserve"> </w:t>
      </w:r>
      <w:r w:rsidR="00416400" w:rsidRPr="002C1DB3">
        <w:rPr>
          <w:rFonts w:ascii="Arial Narrow" w:hAnsi="Arial Narrow"/>
          <w:color w:val="000000"/>
          <w:sz w:val="26"/>
          <w:szCs w:val="26"/>
          <w:shd w:val="clear" w:color="auto" w:fill="FFFFFF"/>
        </w:rPr>
        <w:t xml:space="preserve">por ende, </w:t>
      </w:r>
      <w:r w:rsidR="00C10BC3" w:rsidRPr="002C1DB3">
        <w:rPr>
          <w:rFonts w:ascii="Arial Narrow" w:hAnsi="Arial Narrow"/>
          <w:color w:val="000000"/>
          <w:sz w:val="26"/>
          <w:szCs w:val="26"/>
          <w:shd w:val="clear" w:color="auto" w:fill="FFFFFF"/>
        </w:rPr>
        <w:t>el reproche que plantea el</w:t>
      </w:r>
      <w:r w:rsidR="000267E0" w:rsidRPr="002C1DB3">
        <w:rPr>
          <w:rFonts w:ascii="Arial Narrow" w:hAnsi="Arial Narrow"/>
          <w:color w:val="000000"/>
          <w:sz w:val="26"/>
          <w:szCs w:val="26"/>
          <w:shd w:val="clear" w:color="auto" w:fill="FFFFFF"/>
        </w:rPr>
        <w:t xml:space="preserve"> aquí demandante contradice la realidad, pues alega una vulneración en un asunto que </w:t>
      </w:r>
      <w:r w:rsidR="00255D4C" w:rsidRPr="002C1DB3">
        <w:rPr>
          <w:rFonts w:ascii="Arial Narrow" w:hAnsi="Arial Narrow"/>
          <w:color w:val="000000"/>
          <w:sz w:val="26"/>
          <w:szCs w:val="26"/>
          <w:shd w:val="clear" w:color="auto" w:fill="FFFFFF"/>
        </w:rPr>
        <w:t>no corresponde al verdadero.</w:t>
      </w:r>
    </w:p>
    <w:p w14:paraId="0A410A49" w14:textId="7C3458A6" w:rsidR="00255D4C" w:rsidRPr="002C1DB3" w:rsidRDefault="00255D4C" w:rsidP="002C1DB3">
      <w:pPr>
        <w:pStyle w:val="Sinespaciado"/>
        <w:spacing w:line="276" w:lineRule="auto"/>
        <w:jc w:val="both"/>
        <w:rPr>
          <w:rFonts w:ascii="Arial Narrow" w:hAnsi="Arial Narrow"/>
          <w:color w:val="000000"/>
          <w:sz w:val="26"/>
          <w:szCs w:val="26"/>
          <w:shd w:val="clear" w:color="auto" w:fill="FFFFFF"/>
        </w:rPr>
      </w:pPr>
    </w:p>
    <w:p w14:paraId="7F39D91A" w14:textId="4EA9363D" w:rsidR="00255D4C" w:rsidRPr="002C1DB3" w:rsidRDefault="00255D4C" w:rsidP="002C1DB3">
      <w:pPr>
        <w:pStyle w:val="Sinespaciado"/>
        <w:spacing w:line="276" w:lineRule="auto"/>
        <w:jc w:val="both"/>
        <w:rPr>
          <w:rFonts w:ascii="Arial Narrow" w:hAnsi="Arial Narrow"/>
          <w:color w:val="000000"/>
          <w:sz w:val="26"/>
          <w:szCs w:val="26"/>
          <w:shd w:val="clear" w:color="auto" w:fill="FFFFFF"/>
        </w:rPr>
      </w:pPr>
      <w:r w:rsidRPr="002C1DB3">
        <w:rPr>
          <w:rFonts w:ascii="Arial Narrow" w:hAnsi="Arial Narrow"/>
          <w:color w:val="000000"/>
          <w:sz w:val="26"/>
          <w:szCs w:val="26"/>
          <w:shd w:val="clear" w:color="auto" w:fill="FFFFFF"/>
        </w:rPr>
        <w:t>Por tanto, ese alegato es improcedente por inexistencia fáctica.</w:t>
      </w:r>
    </w:p>
    <w:p w14:paraId="3C74E295" w14:textId="4C68D23F" w:rsidR="007202F0" w:rsidRPr="002C1DB3" w:rsidRDefault="007202F0" w:rsidP="002C1DB3">
      <w:pPr>
        <w:pStyle w:val="Sinespaciado"/>
        <w:spacing w:line="276" w:lineRule="auto"/>
        <w:jc w:val="both"/>
        <w:rPr>
          <w:rStyle w:val="normaltextrun"/>
          <w:rFonts w:ascii="Arial Narrow" w:hAnsi="Arial Narrow"/>
          <w:color w:val="000000" w:themeColor="text1"/>
          <w:sz w:val="26"/>
          <w:szCs w:val="26"/>
          <w:lang w:val="es-CO"/>
        </w:rPr>
      </w:pPr>
    </w:p>
    <w:p w14:paraId="4FA53150" w14:textId="5B06347F" w:rsidR="00591BCF" w:rsidRPr="002C1DB3" w:rsidRDefault="005C0EFB" w:rsidP="002C1DB3">
      <w:pPr>
        <w:pStyle w:val="Sinespaciado"/>
        <w:spacing w:line="276" w:lineRule="auto"/>
        <w:jc w:val="both"/>
        <w:rPr>
          <w:rFonts w:ascii="Arial Narrow" w:eastAsia="Georgia" w:hAnsi="Arial Narrow" w:cs="Georgia"/>
          <w:color w:val="000000" w:themeColor="text1"/>
          <w:sz w:val="26"/>
          <w:szCs w:val="26"/>
          <w:lang w:val="es-CO"/>
        </w:rPr>
      </w:pPr>
      <w:r w:rsidRPr="002C1DB3">
        <w:rPr>
          <w:rFonts w:ascii="Arial Narrow" w:eastAsia="Georgia" w:hAnsi="Arial Narrow" w:cs="Georgia"/>
          <w:b/>
          <w:color w:val="000000" w:themeColor="text1"/>
          <w:sz w:val="26"/>
          <w:szCs w:val="26"/>
          <w:lang w:val="es-CO"/>
        </w:rPr>
        <w:t>4</w:t>
      </w:r>
      <w:r w:rsidR="00591BCF" w:rsidRPr="002C1DB3">
        <w:rPr>
          <w:rFonts w:ascii="Arial Narrow" w:eastAsia="Georgia" w:hAnsi="Arial Narrow" w:cs="Georgia"/>
          <w:b/>
          <w:color w:val="000000" w:themeColor="text1"/>
          <w:sz w:val="26"/>
          <w:szCs w:val="26"/>
          <w:lang w:val="es-CO"/>
        </w:rPr>
        <w:t xml:space="preserve">. </w:t>
      </w:r>
      <w:r w:rsidR="00F15AF1" w:rsidRPr="002C1DB3">
        <w:rPr>
          <w:rFonts w:ascii="Arial Narrow" w:eastAsia="Georgia" w:hAnsi="Arial Narrow" w:cs="Georgia"/>
          <w:color w:val="000000" w:themeColor="text1"/>
          <w:sz w:val="26"/>
          <w:szCs w:val="26"/>
          <w:lang w:val="es-CO"/>
        </w:rPr>
        <w:t>De igual manera</w:t>
      </w:r>
      <w:r w:rsidR="00591BCF" w:rsidRPr="002C1DB3">
        <w:rPr>
          <w:rFonts w:ascii="Arial Narrow" w:eastAsia="Georgia" w:hAnsi="Arial Narrow" w:cs="Georgia"/>
          <w:color w:val="000000" w:themeColor="text1"/>
          <w:sz w:val="26"/>
          <w:szCs w:val="26"/>
          <w:lang w:val="es-CO"/>
        </w:rPr>
        <w:t xml:space="preserve"> las pretensiones elevadas contra la Procuradora General de la Nación</w:t>
      </w:r>
      <w:r w:rsidR="00F15AF1" w:rsidRPr="002C1DB3">
        <w:rPr>
          <w:rFonts w:ascii="Arial Narrow" w:eastAsia="Georgia" w:hAnsi="Arial Narrow" w:cs="Georgia"/>
          <w:color w:val="000000" w:themeColor="text1"/>
          <w:sz w:val="26"/>
          <w:szCs w:val="26"/>
          <w:lang w:val="es-CO"/>
        </w:rPr>
        <w:t xml:space="preserve"> también lucen improcedentes, </w:t>
      </w:r>
      <w:r w:rsidR="00591BCF" w:rsidRPr="002C1DB3">
        <w:rPr>
          <w:rFonts w:ascii="Arial Narrow" w:eastAsia="Georgia" w:hAnsi="Arial Narrow" w:cs="Georgia"/>
          <w:color w:val="000000" w:themeColor="text1"/>
          <w:sz w:val="26"/>
          <w:szCs w:val="26"/>
          <w:lang w:val="es-CO"/>
        </w:rPr>
        <w:t>al tratase de solicitudes que pueden ser formuladas de manera directa ante esa entidad</w:t>
      </w:r>
      <w:r w:rsidRPr="002C1DB3">
        <w:rPr>
          <w:rFonts w:ascii="Arial Narrow" w:eastAsia="Georgia" w:hAnsi="Arial Narrow" w:cs="Georgia"/>
          <w:color w:val="000000" w:themeColor="text1"/>
          <w:sz w:val="26"/>
          <w:szCs w:val="26"/>
          <w:lang w:val="es-CO"/>
        </w:rPr>
        <w:t>, y para lo cual no se estableció el mecanismo de amparo</w:t>
      </w:r>
      <w:r w:rsidR="00591BCF" w:rsidRPr="002C1DB3">
        <w:rPr>
          <w:rFonts w:ascii="Arial Narrow" w:eastAsia="Georgia" w:hAnsi="Arial Narrow" w:cs="Georgia"/>
          <w:color w:val="000000" w:themeColor="text1"/>
          <w:sz w:val="26"/>
          <w:szCs w:val="26"/>
          <w:lang w:val="es-CO"/>
        </w:rPr>
        <w:t xml:space="preserve">. </w:t>
      </w:r>
    </w:p>
    <w:p w14:paraId="0F61B643" w14:textId="77777777" w:rsidR="00591BCF" w:rsidRPr="002C1DB3" w:rsidRDefault="00591BCF" w:rsidP="002C1DB3">
      <w:pPr>
        <w:pStyle w:val="Sinespaciado"/>
        <w:spacing w:line="276" w:lineRule="auto"/>
        <w:jc w:val="both"/>
        <w:rPr>
          <w:rFonts w:ascii="Arial Narrow" w:hAnsi="Arial Narrow"/>
          <w:sz w:val="26"/>
          <w:szCs w:val="26"/>
          <w:lang w:val="es-CO"/>
        </w:rPr>
      </w:pPr>
    </w:p>
    <w:p w14:paraId="5C9A1597" w14:textId="321DA42E" w:rsidR="00AF643D" w:rsidRPr="002C1DB3" w:rsidRDefault="005C0EFB" w:rsidP="002C1DB3">
      <w:pPr>
        <w:pStyle w:val="Sinespaciado"/>
        <w:spacing w:line="276" w:lineRule="auto"/>
        <w:jc w:val="both"/>
        <w:rPr>
          <w:rStyle w:val="normaltextrun"/>
          <w:rFonts w:ascii="Arial Narrow" w:hAnsi="Arial Narrow"/>
          <w:color w:val="000000"/>
          <w:sz w:val="26"/>
          <w:szCs w:val="26"/>
          <w:shd w:val="clear" w:color="auto" w:fill="FFFFFF"/>
        </w:rPr>
      </w:pPr>
      <w:r w:rsidRPr="002C1DB3">
        <w:rPr>
          <w:rFonts w:ascii="Arial Narrow" w:hAnsi="Arial Narrow"/>
          <w:b/>
          <w:bCs/>
          <w:sz w:val="26"/>
          <w:szCs w:val="26"/>
          <w:lang w:val="es-CO"/>
        </w:rPr>
        <w:t xml:space="preserve">5. </w:t>
      </w:r>
      <w:r w:rsidRPr="002C1DB3">
        <w:rPr>
          <w:rFonts w:ascii="Arial Narrow" w:hAnsi="Arial Narrow"/>
          <w:sz w:val="26"/>
          <w:szCs w:val="26"/>
          <w:lang w:val="es-CO"/>
        </w:rPr>
        <w:t xml:space="preserve">Por último, llama la atención de esta </w:t>
      </w:r>
      <w:r w:rsidR="00AF643D" w:rsidRPr="002C1DB3">
        <w:rPr>
          <w:rFonts w:ascii="Arial Narrow" w:hAnsi="Arial Narrow"/>
          <w:sz w:val="26"/>
          <w:szCs w:val="26"/>
          <w:lang w:val="es-CO"/>
        </w:rPr>
        <w:t>Sala</w:t>
      </w:r>
      <w:r w:rsidRPr="002C1DB3">
        <w:rPr>
          <w:rFonts w:ascii="Arial Narrow" w:hAnsi="Arial Narrow"/>
          <w:sz w:val="26"/>
          <w:szCs w:val="26"/>
          <w:lang w:val="es-CO"/>
        </w:rPr>
        <w:t xml:space="preserve"> que, </w:t>
      </w:r>
      <w:r w:rsidR="00DD3A29" w:rsidRPr="002C1DB3">
        <w:rPr>
          <w:rFonts w:ascii="Arial Narrow" w:hAnsi="Arial Narrow"/>
          <w:sz w:val="26"/>
          <w:szCs w:val="26"/>
          <w:lang w:val="es-CO"/>
        </w:rPr>
        <w:t xml:space="preserve">no obstante las conclusiones contenidas en el </w:t>
      </w:r>
      <w:r w:rsidR="00DD3A29" w:rsidRPr="002C1DB3">
        <w:rPr>
          <w:rStyle w:val="normaltextrun"/>
          <w:rFonts w:ascii="Arial Narrow" w:hAnsi="Arial Narrow"/>
          <w:color w:val="000000"/>
          <w:sz w:val="26"/>
          <w:szCs w:val="26"/>
          <w:shd w:val="clear" w:color="auto" w:fill="FFFFFF"/>
        </w:rPr>
        <w:t>oficio UDAEO22-1547 del 30 de agosto de 2022 de la Unidad de Desarrollo y Análisis Estadístico del Consejo Superior de la Judicatura de 30 de agosto de 2022, donde se puede leer que los Juzgados 001 y 005 Civiles del Circuito de esta ciudad están en prioridad 2</w:t>
      </w:r>
      <w:r w:rsidR="00D33F41" w:rsidRPr="002C1DB3">
        <w:rPr>
          <w:rStyle w:val="normaltextrun"/>
          <w:rFonts w:ascii="Arial Narrow" w:hAnsi="Arial Narrow"/>
          <w:color w:val="000000"/>
          <w:sz w:val="26"/>
          <w:szCs w:val="26"/>
          <w:shd w:val="clear" w:color="auto" w:fill="FFFFFF"/>
        </w:rPr>
        <w:t>,</w:t>
      </w:r>
      <w:r w:rsidR="00DD3A29" w:rsidRPr="002C1DB3">
        <w:rPr>
          <w:rStyle w:val="normaltextrun"/>
          <w:rFonts w:ascii="Arial Narrow" w:hAnsi="Arial Narrow"/>
          <w:color w:val="000000"/>
          <w:sz w:val="26"/>
          <w:szCs w:val="26"/>
          <w:shd w:val="clear" w:color="auto" w:fill="FFFFFF"/>
        </w:rPr>
        <w:t xml:space="preserve"> y los juzgados 002, 003 y 004 del mismo rango y especialidad están en prioridad 1, para la creación de cargos de acuerdo con las políticas del Consejo Superior de la Judicatura, tales </w:t>
      </w:r>
      <w:r w:rsidR="00D33F41" w:rsidRPr="002C1DB3">
        <w:rPr>
          <w:rStyle w:val="normaltextrun"/>
          <w:rFonts w:ascii="Arial Narrow" w:hAnsi="Arial Narrow"/>
          <w:color w:val="000000"/>
          <w:sz w:val="26"/>
          <w:szCs w:val="26"/>
          <w:shd w:val="clear" w:color="auto" w:fill="FFFFFF"/>
        </w:rPr>
        <w:t>necesidades</w:t>
      </w:r>
      <w:r w:rsidR="00DD3A29" w:rsidRPr="002C1DB3">
        <w:rPr>
          <w:rStyle w:val="normaltextrun"/>
          <w:rFonts w:ascii="Arial Narrow" w:hAnsi="Arial Narrow"/>
          <w:color w:val="000000"/>
          <w:sz w:val="26"/>
          <w:szCs w:val="26"/>
          <w:shd w:val="clear" w:color="auto" w:fill="FFFFFF"/>
        </w:rPr>
        <w:t xml:space="preserve"> </w:t>
      </w:r>
      <w:r w:rsidR="00D33F41" w:rsidRPr="002C1DB3">
        <w:rPr>
          <w:rStyle w:val="normaltextrun"/>
          <w:rFonts w:ascii="Arial Narrow" w:hAnsi="Arial Narrow"/>
          <w:color w:val="000000"/>
          <w:sz w:val="26"/>
          <w:szCs w:val="26"/>
          <w:shd w:val="clear" w:color="auto" w:fill="FFFFFF"/>
        </w:rPr>
        <w:t>permanezcan sin ser atendidas a la fecha por la autoridad que administra la Rama Judicial</w:t>
      </w:r>
      <w:r w:rsidR="00AF643D" w:rsidRPr="002C1DB3">
        <w:rPr>
          <w:rStyle w:val="normaltextrun"/>
          <w:rFonts w:ascii="Arial Narrow" w:hAnsi="Arial Narrow"/>
          <w:color w:val="000000"/>
          <w:sz w:val="26"/>
          <w:szCs w:val="26"/>
          <w:shd w:val="clear" w:color="auto" w:fill="FFFFFF"/>
        </w:rPr>
        <w:t xml:space="preserve">, no obstante los diversos actos administrativos de creación de cargos, permanente o transitorios, expedidos </w:t>
      </w:r>
      <w:r w:rsidR="00D33F41" w:rsidRPr="002C1DB3">
        <w:rPr>
          <w:rStyle w:val="normaltextrun"/>
          <w:rFonts w:ascii="Arial Narrow" w:hAnsi="Arial Narrow"/>
          <w:color w:val="000000"/>
          <w:sz w:val="26"/>
          <w:szCs w:val="26"/>
          <w:shd w:val="clear" w:color="auto" w:fill="FFFFFF"/>
        </w:rPr>
        <w:t>con posterioridad a esa comunicación</w:t>
      </w:r>
      <w:r w:rsidR="00D33F41" w:rsidRPr="002C1DB3">
        <w:rPr>
          <w:rStyle w:val="Refdenotaalpie"/>
          <w:rFonts w:ascii="Arial Narrow" w:hAnsi="Arial Narrow"/>
          <w:color w:val="000000"/>
          <w:sz w:val="26"/>
          <w:szCs w:val="26"/>
          <w:shd w:val="clear" w:color="auto" w:fill="FFFFFF"/>
        </w:rPr>
        <w:footnoteReference w:id="29"/>
      </w:r>
      <w:r w:rsidR="00AF643D" w:rsidRPr="002C1DB3">
        <w:rPr>
          <w:rStyle w:val="normaltextrun"/>
          <w:rFonts w:ascii="Arial Narrow" w:hAnsi="Arial Narrow"/>
          <w:color w:val="000000"/>
          <w:sz w:val="26"/>
          <w:szCs w:val="26"/>
          <w:shd w:val="clear" w:color="auto" w:fill="FFFFFF"/>
        </w:rPr>
        <w:t>:</w:t>
      </w:r>
    </w:p>
    <w:p w14:paraId="1CA7A299" w14:textId="665E6088" w:rsidR="26FA1BBE" w:rsidRPr="002C1DB3" w:rsidRDefault="26FA1BBE" w:rsidP="002C1DB3">
      <w:pPr>
        <w:pStyle w:val="Sinespaciado"/>
        <w:spacing w:line="276" w:lineRule="auto"/>
        <w:jc w:val="both"/>
        <w:rPr>
          <w:rStyle w:val="normaltextrun"/>
          <w:rFonts w:ascii="Arial Narrow" w:hAnsi="Arial Narrow"/>
          <w:color w:val="000000" w:themeColor="text1"/>
          <w:sz w:val="26"/>
          <w:szCs w:val="26"/>
        </w:rPr>
      </w:pPr>
    </w:p>
    <w:p w14:paraId="6D37AC90" w14:textId="705DF8D5" w:rsidR="00AF643D" w:rsidRPr="002C1DB3" w:rsidRDefault="00AF643D" w:rsidP="002C1DB3">
      <w:pPr>
        <w:pStyle w:val="Sinespaciado"/>
        <w:spacing w:line="276" w:lineRule="auto"/>
        <w:jc w:val="center"/>
        <w:rPr>
          <w:rStyle w:val="normaltextrun"/>
          <w:rFonts w:ascii="Arial Narrow" w:hAnsi="Arial Narrow"/>
          <w:color w:val="000000"/>
          <w:sz w:val="26"/>
          <w:szCs w:val="26"/>
          <w:shd w:val="clear" w:color="auto" w:fill="FFFFFF"/>
        </w:rPr>
      </w:pPr>
      <w:r w:rsidRPr="002C1DB3">
        <w:rPr>
          <w:rStyle w:val="normaltextrun"/>
          <w:rFonts w:ascii="Arial Narrow" w:hAnsi="Arial Narrow"/>
          <w:noProof/>
          <w:sz w:val="26"/>
          <w:szCs w:val="26"/>
        </w:rPr>
        <w:lastRenderedPageBreak/>
        <w:drawing>
          <wp:inline distT="0" distB="0" distL="0" distR="0" wp14:anchorId="6FEB3DC6" wp14:editId="3B5135C6">
            <wp:extent cx="5158854" cy="4749947"/>
            <wp:effectExtent l="0" t="0" r="381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0802" cy="4760948"/>
                    </a:xfrm>
                    <a:prstGeom prst="rect">
                      <a:avLst/>
                    </a:prstGeom>
                    <a:noFill/>
                    <a:ln>
                      <a:noFill/>
                    </a:ln>
                  </pic:spPr>
                </pic:pic>
              </a:graphicData>
            </a:graphic>
          </wp:inline>
        </w:drawing>
      </w:r>
    </w:p>
    <w:p w14:paraId="691B9CEB" w14:textId="77777777" w:rsidR="00CC338A" w:rsidRDefault="00CC338A" w:rsidP="002C1DB3">
      <w:pPr>
        <w:pStyle w:val="Sinespaciado"/>
        <w:spacing w:line="276" w:lineRule="auto"/>
        <w:jc w:val="both"/>
        <w:rPr>
          <w:rStyle w:val="normaltextrun"/>
          <w:rFonts w:ascii="Arial Narrow" w:hAnsi="Arial Narrow"/>
          <w:color w:val="000000"/>
          <w:sz w:val="26"/>
          <w:szCs w:val="26"/>
          <w:shd w:val="clear" w:color="auto" w:fill="FFFFFF"/>
        </w:rPr>
      </w:pPr>
    </w:p>
    <w:p w14:paraId="26BF6E37" w14:textId="0020103D" w:rsidR="005C0EFB" w:rsidRPr="002C1DB3" w:rsidRDefault="00AF643D" w:rsidP="002C1DB3">
      <w:pPr>
        <w:pStyle w:val="Sinespaciado"/>
        <w:spacing w:line="276" w:lineRule="auto"/>
        <w:jc w:val="both"/>
        <w:rPr>
          <w:rFonts w:ascii="Arial Narrow" w:hAnsi="Arial Narrow"/>
          <w:sz w:val="26"/>
          <w:szCs w:val="26"/>
          <w:lang w:val="es-CO"/>
        </w:rPr>
      </w:pPr>
      <w:r w:rsidRPr="002C1DB3">
        <w:rPr>
          <w:rStyle w:val="normaltextrun"/>
          <w:rFonts w:ascii="Arial Narrow" w:hAnsi="Arial Narrow"/>
          <w:color w:val="000000"/>
          <w:sz w:val="26"/>
          <w:szCs w:val="26"/>
          <w:shd w:val="clear" w:color="auto" w:fill="FFFFFF"/>
        </w:rPr>
        <w:t>Es común e</w:t>
      </w:r>
      <w:r w:rsidR="00A7217E" w:rsidRPr="002C1DB3">
        <w:rPr>
          <w:rStyle w:val="normaltextrun"/>
          <w:rFonts w:ascii="Arial Narrow" w:hAnsi="Arial Narrow"/>
          <w:color w:val="000000"/>
          <w:sz w:val="26"/>
          <w:szCs w:val="26"/>
          <w:shd w:val="clear" w:color="auto" w:fill="FFFFFF"/>
        </w:rPr>
        <w:t>n</w:t>
      </w:r>
      <w:r w:rsidRPr="002C1DB3">
        <w:rPr>
          <w:rStyle w:val="normaltextrun"/>
          <w:rFonts w:ascii="Arial Narrow" w:hAnsi="Arial Narrow"/>
          <w:color w:val="000000"/>
          <w:sz w:val="26"/>
          <w:szCs w:val="26"/>
          <w:shd w:val="clear" w:color="auto" w:fill="FFFFFF"/>
        </w:rPr>
        <w:t xml:space="preserve"> tales disposiciones la ausencia de medidas que impacten de manera positiva la prestación del servicio público de justicia en el </w:t>
      </w:r>
      <w:r w:rsidR="00D33F41" w:rsidRPr="002C1DB3">
        <w:rPr>
          <w:rStyle w:val="normaltextrun"/>
          <w:rFonts w:ascii="Arial Narrow" w:hAnsi="Arial Narrow"/>
          <w:color w:val="000000"/>
          <w:sz w:val="26"/>
          <w:szCs w:val="26"/>
          <w:shd w:val="clear" w:color="auto" w:fill="FFFFFF"/>
        </w:rPr>
        <w:t>distrito judicial de Pereira,</w:t>
      </w:r>
      <w:r w:rsidRPr="002C1DB3">
        <w:rPr>
          <w:rStyle w:val="normaltextrun"/>
          <w:rFonts w:ascii="Arial Narrow" w:hAnsi="Arial Narrow"/>
          <w:color w:val="000000"/>
          <w:sz w:val="26"/>
          <w:szCs w:val="26"/>
          <w:shd w:val="clear" w:color="auto" w:fill="FFFFFF"/>
        </w:rPr>
        <w:t xml:space="preserve"> Risaralda, y e</w:t>
      </w:r>
      <w:r w:rsidR="00D33F41" w:rsidRPr="002C1DB3">
        <w:rPr>
          <w:rStyle w:val="normaltextrun"/>
          <w:rFonts w:ascii="Arial Narrow" w:hAnsi="Arial Narrow"/>
          <w:color w:val="000000"/>
          <w:sz w:val="26"/>
          <w:szCs w:val="26"/>
          <w:shd w:val="clear" w:color="auto" w:fill="FFFFFF"/>
        </w:rPr>
        <w:t xml:space="preserve">n concreto, </w:t>
      </w:r>
      <w:r w:rsidRPr="002C1DB3">
        <w:rPr>
          <w:rStyle w:val="normaltextrun"/>
          <w:rFonts w:ascii="Arial Narrow" w:hAnsi="Arial Narrow"/>
          <w:color w:val="000000"/>
          <w:sz w:val="26"/>
          <w:szCs w:val="26"/>
          <w:shd w:val="clear" w:color="auto" w:fill="FFFFFF"/>
        </w:rPr>
        <w:t xml:space="preserve">en </w:t>
      </w:r>
      <w:r w:rsidR="00D33F41" w:rsidRPr="002C1DB3">
        <w:rPr>
          <w:rStyle w:val="normaltextrun"/>
          <w:rFonts w:ascii="Arial Narrow" w:hAnsi="Arial Narrow"/>
          <w:color w:val="000000"/>
          <w:sz w:val="26"/>
          <w:szCs w:val="26"/>
          <w:shd w:val="clear" w:color="auto" w:fill="FFFFFF"/>
        </w:rPr>
        <w:t xml:space="preserve">la especialidad </w:t>
      </w:r>
      <w:r w:rsidRPr="002C1DB3">
        <w:rPr>
          <w:rStyle w:val="normaltextrun"/>
          <w:rFonts w:ascii="Arial Narrow" w:hAnsi="Arial Narrow"/>
          <w:color w:val="000000"/>
          <w:sz w:val="26"/>
          <w:szCs w:val="26"/>
          <w:shd w:val="clear" w:color="auto" w:fill="FFFFFF"/>
        </w:rPr>
        <w:t>c</w:t>
      </w:r>
      <w:r w:rsidR="00D33F41" w:rsidRPr="002C1DB3">
        <w:rPr>
          <w:rStyle w:val="normaltextrun"/>
          <w:rFonts w:ascii="Arial Narrow" w:hAnsi="Arial Narrow"/>
          <w:color w:val="000000"/>
          <w:sz w:val="26"/>
          <w:szCs w:val="26"/>
          <w:shd w:val="clear" w:color="auto" w:fill="FFFFFF"/>
        </w:rPr>
        <w:t>ivil</w:t>
      </w:r>
      <w:r w:rsidRPr="002C1DB3">
        <w:rPr>
          <w:rStyle w:val="normaltextrun"/>
          <w:rFonts w:ascii="Arial Narrow" w:hAnsi="Arial Narrow"/>
          <w:color w:val="000000"/>
          <w:sz w:val="26"/>
          <w:szCs w:val="26"/>
          <w:shd w:val="clear" w:color="auto" w:fill="FFFFFF"/>
        </w:rPr>
        <w:t xml:space="preserve">, a nivel de juzgados civiles del circuito, </w:t>
      </w:r>
      <w:r w:rsidR="00D33F41" w:rsidRPr="002C1DB3">
        <w:rPr>
          <w:rStyle w:val="normaltextrun"/>
          <w:rFonts w:ascii="Arial Narrow" w:hAnsi="Arial Narrow"/>
          <w:color w:val="000000"/>
          <w:sz w:val="26"/>
          <w:szCs w:val="26"/>
          <w:shd w:val="clear" w:color="auto" w:fill="FFFFFF"/>
        </w:rPr>
        <w:t xml:space="preserve">que </w:t>
      </w:r>
      <w:r w:rsidRPr="002C1DB3">
        <w:rPr>
          <w:rStyle w:val="normaltextrun"/>
          <w:rFonts w:ascii="Arial Narrow" w:hAnsi="Arial Narrow"/>
          <w:color w:val="000000"/>
          <w:sz w:val="26"/>
          <w:szCs w:val="26"/>
          <w:shd w:val="clear" w:color="auto" w:fill="FFFFFF"/>
        </w:rPr>
        <w:t xml:space="preserve">padecen </w:t>
      </w:r>
      <w:r w:rsidR="00D33F41" w:rsidRPr="002C1DB3">
        <w:rPr>
          <w:rStyle w:val="normaltextrun"/>
          <w:rFonts w:ascii="Arial Narrow" w:hAnsi="Arial Narrow"/>
          <w:color w:val="000000"/>
          <w:sz w:val="26"/>
          <w:szCs w:val="26"/>
          <w:shd w:val="clear" w:color="auto" w:fill="FFFFFF"/>
        </w:rPr>
        <w:t>una problemática reconocida a nivel nacional por el inusitado número de acciones populares que se promueven</w:t>
      </w:r>
      <w:r w:rsidRPr="002C1DB3">
        <w:rPr>
          <w:rStyle w:val="normaltextrun"/>
          <w:rFonts w:ascii="Arial Narrow" w:hAnsi="Arial Narrow"/>
          <w:color w:val="000000"/>
          <w:sz w:val="26"/>
          <w:szCs w:val="26"/>
          <w:shd w:val="clear" w:color="auto" w:fill="FFFFFF"/>
        </w:rPr>
        <w:t xml:space="preserve"> en la zona</w:t>
      </w:r>
      <w:r w:rsidR="00D33F41" w:rsidRPr="002C1DB3">
        <w:rPr>
          <w:rStyle w:val="normaltextrun"/>
          <w:rFonts w:ascii="Arial Narrow" w:hAnsi="Arial Narrow"/>
          <w:color w:val="000000"/>
          <w:sz w:val="26"/>
          <w:szCs w:val="26"/>
          <w:shd w:val="clear" w:color="auto" w:fill="FFFFFF"/>
        </w:rPr>
        <w:t xml:space="preserve">, </w:t>
      </w:r>
      <w:r w:rsidRPr="002C1DB3">
        <w:rPr>
          <w:rStyle w:val="normaltextrun"/>
          <w:rFonts w:ascii="Arial Narrow" w:hAnsi="Arial Narrow"/>
          <w:color w:val="000000"/>
          <w:sz w:val="26"/>
          <w:szCs w:val="26"/>
          <w:shd w:val="clear" w:color="auto" w:fill="FFFFFF"/>
        </w:rPr>
        <w:t xml:space="preserve">lo que genera que, como el mismo oficio lo informa, de los </w:t>
      </w:r>
      <w:r w:rsidRPr="002C1DB3">
        <w:rPr>
          <w:rFonts w:ascii="Arial Narrow" w:hAnsi="Arial Narrow"/>
          <w:sz w:val="26"/>
          <w:szCs w:val="26"/>
          <w:lang w:val="es-CO"/>
        </w:rPr>
        <w:t>2.873 expedientes que se reportan en el inventario final, el 49% (1.420) corresponden a acciones populares, el 47% (1.347) son procesos y el 4% (106) tutelas e impugnaciones.</w:t>
      </w:r>
    </w:p>
    <w:p w14:paraId="0B399850" w14:textId="3B94DE0D" w:rsidR="00AF643D" w:rsidRPr="002C1DB3" w:rsidRDefault="00AF643D" w:rsidP="002C1DB3">
      <w:pPr>
        <w:pStyle w:val="Sinespaciado"/>
        <w:spacing w:line="276" w:lineRule="auto"/>
        <w:jc w:val="both"/>
        <w:rPr>
          <w:rFonts w:ascii="Arial Narrow" w:hAnsi="Arial Narrow"/>
          <w:sz w:val="26"/>
          <w:szCs w:val="26"/>
          <w:lang w:val="es-CO"/>
        </w:rPr>
      </w:pPr>
    </w:p>
    <w:p w14:paraId="75D8177C" w14:textId="506E6008" w:rsidR="009315D6" w:rsidRPr="002C1DB3" w:rsidRDefault="00AF643D" w:rsidP="002C1DB3">
      <w:pPr>
        <w:pStyle w:val="Sinespaciado"/>
        <w:spacing w:line="276" w:lineRule="auto"/>
        <w:jc w:val="both"/>
        <w:rPr>
          <w:rFonts w:ascii="Arial Narrow" w:hAnsi="Arial Narrow"/>
          <w:sz w:val="26"/>
          <w:szCs w:val="26"/>
          <w:lang w:val="es-CO"/>
        </w:rPr>
      </w:pPr>
      <w:r w:rsidRPr="002C1DB3">
        <w:rPr>
          <w:rFonts w:ascii="Arial Narrow" w:hAnsi="Arial Narrow"/>
          <w:sz w:val="26"/>
          <w:szCs w:val="26"/>
          <w:lang w:val="es-CO"/>
        </w:rPr>
        <w:t xml:space="preserve">El trámite de acciones populares, </w:t>
      </w:r>
      <w:r w:rsidR="009315D6" w:rsidRPr="002C1DB3">
        <w:rPr>
          <w:rFonts w:ascii="Arial Narrow" w:hAnsi="Arial Narrow"/>
          <w:sz w:val="26"/>
          <w:szCs w:val="26"/>
          <w:lang w:val="es-CO"/>
        </w:rPr>
        <w:t>de naturaleza constitucional (Art. 88 superior), orientadas a garantizar la defensa y protección de los derechos e intereses colectivos, debe ser preferente y con respeto de los términos perentorios señalados por el legislador (Ley 472 de 1998, artículos 6 y 84). Sin embargo, esa finalidad legítima se trunca ante la imposibilidad física de responder a la alta demanda de asuntos de esa naturaleza, que además se extiende y afecta a los demás usuarios del sistema de justicia</w:t>
      </w:r>
      <w:r w:rsidR="005F2AD8" w:rsidRPr="002C1DB3">
        <w:rPr>
          <w:rFonts w:ascii="Arial Narrow" w:hAnsi="Arial Narrow"/>
          <w:sz w:val="26"/>
          <w:szCs w:val="26"/>
          <w:lang w:val="es-CO"/>
        </w:rPr>
        <w:t xml:space="preserve"> de la región</w:t>
      </w:r>
      <w:r w:rsidR="009315D6" w:rsidRPr="002C1DB3">
        <w:rPr>
          <w:rFonts w:ascii="Arial Narrow" w:hAnsi="Arial Narrow"/>
          <w:sz w:val="26"/>
          <w:szCs w:val="26"/>
          <w:lang w:val="es-CO"/>
        </w:rPr>
        <w:t xml:space="preserve">, que deben </w:t>
      </w:r>
      <w:r w:rsidR="00A7217E" w:rsidRPr="002C1DB3">
        <w:rPr>
          <w:rFonts w:ascii="Arial Narrow" w:hAnsi="Arial Narrow"/>
          <w:sz w:val="26"/>
          <w:szCs w:val="26"/>
          <w:lang w:val="es-CO"/>
        </w:rPr>
        <w:t>observa de forma paciente</w:t>
      </w:r>
      <w:r w:rsidR="009315D6" w:rsidRPr="002C1DB3">
        <w:rPr>
          <w:rFonts w:ascii="Arial Narrow" w:hAnsi="Arial Narrow"/>
          <w:sz w:val="26"/>
          <w:szCs w:val="26"/>
          <w:lang w:val="es-CO"/>
        </w:rPr>
        <w:t xml:space="preserve"> cómo sus asuntos civiles ralentizan su trámite, mientras el juzgador se ocupa de los asuntos colectivos preferentes</w:t>
      </w:r>
      <w:r w:rsidR="005F2AD8" w:rsidRPr="002C1DB3">
        <w:rPr>
          <w:rFonts w:ascii="Arial Narrow" w:hAnsi="Arial Narrow"/>
          <w:sz w:val="26"/>
          <w:szCs w:val="26"/>
          <w:lang w:val="es-CO"/>
        </w:rPr>
        <w:t>, en franco desmedro de derechos de raigambre constitucional como</w:t>
      </w:r>
      <w:r w:rsidR="00BC76D0" w:rsidRPr="002C1DB3">
        <w:rPr>
          <w:rFonts w:ascii="Arial Narrow" w:hAnsi="Arial Narrow"/>
          <w:sz w:val="26"/>
          <w:szCs w:val="26"/>
          <w:lang w:val="es-CO"/>
        </w:rPr>
        <w:t xml:space="preserve"> </w:t>
      </w:r>
      <w:r w:rsidR="00A7217E" w:rsidRPr="002C1DB3">
        <w:rPr>
          <w:rFonts w:ascii="Arial Narrow" w:hAnsi="Arial Narrow"/>
          <w:sz w:val="26"/>
          <w:szCs w:val="26"/>
          <w:lang w:val="es-CO"/>
        </w:rPr>
        <w:t>un</w:t>
      </w:r>
      <w:r w:rsidR="005F2AD8" w:rsidRPr="002C1DB3">
        <w:rPr>
          <w:rFonts w:ascii="Arial Narrow" w:hAnsi="Arial Narrow"/>
          <w:sz w:val="26"/>
          <w:szCs w:val="26"/>
          <w:lang w:val="es-CO"/>
        </w:rPr>
        <w:t xml:space="preserve"> debido proceso</w:t>
      </w:r>
      <w:r w:rsidR="00BC76D0" w:rsidRPr="002C1DB3">
        <w:rPr>
          <w:rFonts w:ascii="Arial Narrow" w:hAnsi="Arial Narrow"/>
          <w:sz w:val="26"/>
          <w:szCs w:val="26"/>
          <w:lang w:val="es-CO"/>
        </w:rPr>
        <w:t xml:space="preserve"> de duración razonable</w:t>
      </w:r>
      <w:r w:rsidR="005F2AD8" w:rsidRPr="002C1DB3">
        <w:rPr>
          <w:rFonts w:ascii="Arial Narrow" w:hAnsi="Arial Narrow"/>
          <w:sz w:val="26"/>
          <w:szCs w:val="26"/>
          <w:lang w:val="es-CO"/>
        </w:rPr>
        <w:t xml:space="preserve"> y la tutela jurisdi</w:t>
      </w:r>
      <w:r w:rsidR="00BC76D0" w:rsidRPr="002C1DB3">
        <w:rPr>
          <w:rFonts w:ascii="Arial Narrow" w:hAnsi="Arial Narrow"/>
          <w:sz w:val="26"/>
          <w:szCs w:val="26"/>
          <w:lang w:val="es-CO"/>
        </w:rPr>
        <w:t>cci</w:t>
      </w:r>
      <w:r w:rsidR="005F2AD8" w:rsidRPr="002C1DB3">
        <w:rPr>
          <w:rFonts w:ascii="Arial Narrow" w:hAnsi="Arial Narrow"/>
          <w:sz w:val="26"/>
          <w:szCs w:val="26"/>
          <w:lang w:val="es-CO"/>
        </w:rPr>
        <w:t>ona</w:t>
      </w:r>
      <w:r w:rsidR="00BC76D0" w:rsidRPr="002C1DB3">
        <w:rPr>
          <w:rFonts w:ascii="Arial Narrow" w:hAnsi="Arial Narrow"/>
          <w:sz w:val="26"/>
          <w:szCs w:val="26"/>
          <w:lang w:val="es-CO"/>
        </w:rPr>
        <w:t xml:space="preserve">l </w:t>
      </w:r>
      <w:r w:rsidR="005F2AD8" w:rsidRPr="002C1DB3">
        <w:rPr>
          <w:rFonts w:ascii="Arial Narrow" w:hAnsi="Arial Narrow"/>
          <w:sz w:val="26"/>
          <w:szCs w:val="26"/>
          <w:lang w:val="es-CO"/>
        </w:rPr>
        <w:t xml:space="preserve">efectiva. </w:t>
      </w:r>
    </w:p>
    <w:p w14:paraId="5B811962" w14:textId="77777777" w:rsidR="009315D6" w:rsidRPr="002C1DB3" w:rsidRDefault="009315D6" w:rsidP="002C1DB3">
      <w:pPr>
        <w:pStyle w:val="Sinespaciado"/>
        <w:spacing w:line="276" w:lineRule="auto"/>
        <w:jc w:val="both"/>
        <w:rPr>
          <w:rFonts w:ascii="Arial Narrow" w:hAnsi="Arial Narrow"/>
          <w:sz w:val="26"/>
          <w:szCs w:val="26"/>
          <w:lang w:val="es-CO"/>
        </w:rPr>
      </w:pPr>
    </w:p>
    <w:p w14:paraId="591759E9" w14:textId="3081DB68" w:rsidR="00AF643D" w:rsidRPr="002C1DB3" w:rsidRDefault="009315D6" w:rsidP="002C1DB3">
      <w:pPr>
        <w:pStyle w:val="Sinespaciado"/>
        <w:spacing w:line="276" w:lineRule="auto"/>
        <w:jc w:val="both"/>
        <w:rPr>
          <w:rFonts w:ascii="Arial Narrow" w:hAnsi="Arial Narrow"/>
          <w:sz w:val="26"/>
          <w:szCs w:val="26"/>
          <w:lang w:val="es-CO"/>
        </w:rPr>
      </w:pPr>
      <w:r w:rsidRPr="002C1DB3">
        <w:rPr>
          <w:rFonts w:ascii="Arial Narrow" w:hAnsi="Arial Narrow"/>
          <w:sz w:val="26"/>
          <w:szCs w:val="26"/>
          <w:lang w:val="es-CO"/>
        </w:rPr>
        <w:t xml:space="preserve">Es por ello que, cree esta instancia, no puede limitarse a </w:t>
      </w:r>
      <w:r w:rsidR="00BC76D0" w:rsidRPr="002C1DB3">
        <w:rPr>
          <w:rFonts w:ascii="Arial Narrow" w:hAnsi="Arial Narrow"/>
          <w:sz w:val="26"/>
          <w:szCs w:val="26"/>
          <w:lang w:val="es-CO"/>
        </w:rPr>
        <w:t xml:space="preserve">negar el amparo constitucional al </w:t>
      </w:r>
      <w:r w:rsidRPr="002C1DB3">
        <w:rPr>
          <w:rFonts w:ascii="Arial Narrow" w:hAnsi="Arial Narrow"/>
          <w:sz w:val="26"/>
          <w:szCs w:val="26"/>
          <w:lang w:val="es-CO"/>
        </w:rPr>
        <w:t xml:space="preserve">encontrar </w:t>
      </w:r>
      <w:r w:rsidR="00A7217E" w:rsidRPr="002C1DB3">
        <w:rPr>
          <w:rFonts w:ascii="Arial Narrow" w:hAnsi="Arial Narrow"/>
          <w:sz w:val="26"/>
          <w:szCs w:val="26"/>
          <w:lang w:val="es-CO"/>
        </w:rPr>
        <w:t>justificada</w:t>
      </w:r>
      <w:r w:rsidRPr="002C1DB3">
        <w:rPr>
          <w:rFonts w:ascii="Arial Narrow" w:hAnsi="Arial Narrow"/>
          <w:sz w:val="26"/>
          <w:szCs w:val="26"/>
          <w:lang w:val="es-CO"/>
        </w:rPr>
        <w:t xml:space="preserve"> la demora. Se debe, además, exhortar</w:t>
      </w:r>
      <w:r w:rsidR="00BC76D0" w:rsidRPr="002C1DB3">
        <w:rPr>
          <w:rFonts w:ascii="Arial Narrow" w:hAnsi="Arial Narrow"/>
          <w:sz w:val="26"/>
          <w:szCs w:val="26"/>
          <w:lang w:val="es-CO"/>
        </w:rPr>
        <w:t xml:space="preserve"> de manera respetuosa </w:t>
      </w:r>
      <w:r w:rsidR="005F2AD8" w:rsidRPr="002C1DB3">
        <w:rPr>
          <w:rFonts w:ascii="Arial Narrow" w:hAnsi="Arial Narrow"/>
          <w:sz w:val="26"/>
          <w:szCs w:val="26"/>
          <w:lang w:val="es-CO"/>
        </w:rPr>
        <w:t>al Consejo Superior de la Judicatura</w:t>
      </w:r>
      <w:r w:rsidR="00BC76D0" w:rsidRPr="002C1DB3">
        <w:rPr>
          <w:rFonts w:ascii="Arial Narrow" w:hAnsi="Arial Narrow"/>
          <w:sz w:val="26"/>
          <w:szCs w:val="26"/>
          <w:lang w:val="es-CO"/>
        </w:rPr>
        <w:t xml:space="preserve"> para que, de acuerdo con la realidad que ha quedado descrita en esta providencia, adopten las medidas </w:t>
      </w:r>
      <w:r w:rsidR="00F94D66" w:rsidRPr="002C1DB3">
        <w:rPr>
          <w:rFonts w:ascii="Arial Narrow" w:hAnsi="Arial Narrow"/>
          <w:sz w:val="26"/>
          <w:szCs w:val="26"/>
          <w:lang w:val="es-CO"/>
        </w:rPr>
        <w:t xml:space="preserve">permanentes </w:t>
      </w:r>
      <w:r w:rsidR="00BC76D0" w:rsidRPr="002C1DB3">
        <w:rPr>
          <w:rFonts w:ascii="Arial Narrow" w:hAnsi="Arial Narrow"/>
          <w:sz w:val="26"/>
          <w:szCs w:val="26"/>
          <w:lang w:val="es-CO"/>
        </w:rPr>
        <w:t xml:space="preserve">o transitorias que sean necesarias y suficientes </w:t>
      </w:r>
      <w:r w:rsidR="00BC76D0" w:rsidRPr="002C1DB3">
        <w:rPr>
          <w:rFonts w:ascii="Arial Narrow" w:hAnsi="Arial Narrow"/>
          <w:sz w:val="26"/>
          <w:szCs w:val="26"/>
          <w:lang w:val="es-CO"/>
        </w:rPr>
        <w:lastRenderedPageBreak/>
        <w:t>para superar la situación de congestión judicial reflejada en el</w:t>
      </w:r>
      <w:r w:rsidR="00BC76D0" w:rsidRPr="002C1DB3">
        <w:rPr>
          <w:rStyle w:val="normaltextrun"/>
          <w:rFonts w:ascii="Arial Narrow" w:hAnsi="Arial Narrow"/>
          <w:color w:val="000000"/>
          <w:sz w:val="26"/>
          <w:szCs w:val="26"/>
          <w:shd w:val="clear" w:color="auto" w:fill="FFFFFF"/>
        </w:rPr>
        <w:t xml:space="preserve"> oficio UDAEO22-1547 del 30 de agosto de 2022 de la Unidad de Desarrollo y Análisis, </w:t>
      </w:r>
      <w:r w:rsidR="00BC76D0" w:rsidRPr="002C1DB3">
        <w:rPr>
          <w:rFonts w:ascii="Arial Narrow" w:hAnsi="Arial Narrow"/>
          <w:sz w:val="26"/>
          <w:szCs w:val="26"/>
          <w:lang w:val="es-CO"/>
        </w:rPr>
        <w:t>necesidades que se encuentran sin abordar a la fecha, permanecen</w:t>
      </w:r>
      <w:r w:rsidR="00F94D66" w:rsidRPr="002C1DB3">
        <w:rPr>
          <w:rFonts w:ascii="Arial Narrow" w:hAnsi="Arial Narrow"/>
          <w:sz w:val="26"/>
          <w:szCs w:val="26"/>
          <w:lang w:val="es-CO"/>
        </w:rPr>
        <w:t>, y</w:t>
      </w:r>
      <w:r w:rsidR="00BC76D0" w:rsidRPr="002C1DB3">
        <w:rPr>
          <w:rFonts w:ascii="Arial Narrow" w:hAnsi="Arial Narrow"/>
          <w:sz w:val="26"/>
          <w:szCs w:val="26"/>
          <w:lang w:val="es-CO"/>
        </w:rPr>
        <w:t xml:space="preserve"> afectan la pronta y cumplida administración de justicia en este distrito judicial. Así se hará por secretaría, remitiendo copia del oficio y de esta providencia.</w:t>
      </w:r>
    </w:p>
    <w:p w14:paraId="29C3B9E9" w14:textId="77777777" w:rsidR="00AF643D" w:rsidRPr="002C1DB3" w:rsidRDefault="00AF643D" w:rsidP="002C1DB3">
      <w:pPr>
        <w:pStyle w:val="Sinespaciado"/>
        <w:spacing w:line="276" w:lineRule="auto"/>
        <w:jc w:val="both"/>
        <w:rPr>
          <w:rFonts w:ascii="Arial Narrow" w:hAnsi="Arial Narrow"/>
          <w:sz w:val="26"/>
          <w:szCs w:val="26"/>
          <w:lang w:val="es-CO"/>
        </w:rPr>
      </w:pPr>
    </w:p>
    <w:p w14:paraId="3299E6E8" w14:textId="72BF0F6B" w:rsidR="00591BCF" w:rsidRPr="002C1DB3" w:rsidRDefault="00591BCF" w:rsidP="002C1DB3">
      <w:pPr>
        <w:pStyle w:val="Sinespaciado"/>
        <w:spacing w:line="276" w:lineRule="auto"/>
        <w:jc w:val="both"/>
        <w:rPr>
          <w:rFonts w:ascii="Arial Narrow" w:hAnsi="Arial Narrow"/>
          <w:sz w:val="26"/>
          <w:szCs w:val="26"/>
          <w:lang w:val="es-CO"/>
        </w:rPr>
      </w:pPr>
      <w:r w:rsidRPr="002C1DB3">
        <w:rPr>
          <w:rFonts w:ascii="Arial Narrow" w:hAnsi="Arial Narrow"/>
          <w:sz w:val="26"/>
          <w:szCs w:val="26"/>
          <w:lang w:val="es-CO"/>
        </w:rPr>
        <w:t xml:space="preserve">Por lo expuesto, la Sala Civil Familia del Tribunal Superior de Pereira, Risaralda, administrando justicia en nombre de la República y por autoridad de la ley, </w:t>
      </w:r>
    </w:p>
    <w:p w14:paraId="553C1F75" w14:textId="77777777" w:rsidR="00591BCF" w:rsidRPr="002C1DB3" w:rsidRDefault="00591BCF" w:rsidP="002C1DB3">
      <w:pPr>
        <w:pStyle w:val="Sinespaciado"/>
        <w:spacing w:line="276" w:lineRule="auto"/>
        <w:jc w:val="both"/>
        <w:rPr>
          <w:rFonts w:ascii="Arial Narrow" w:hAnsi="Arial Narrow"/>
          <w:sz w:val="26"/>
          <w:szCs w:val="26"/>
          <w:lang w:val="es-CO"/>
        </w:rPr>
      </w:pPr>
    </w:p>
    <w:p w14:paraId="7E8FA8C9" w14:textId="77777777" w:rsidR="00591BCF" w:rsidRPr="002C1DB3" w:rsidRDefault="00591BCF" w:rsidP="002C1DB3">
      <w:pPr>
        <w:pStyle w:val="Sinespaciado"/>
        <w:spacing w:line="276" w:lineRule="auto"/>
        <w:jc w:val="center"/>
        <w:rPr>
          <w:rFonts w:ascii="Arial Narrow" w:hAnsi="Arial Narrow"/>
          <w:b/>
          <w:bCs/>
          <w:sz w:val="26"/>
          <w:szCs w:val="26"/>
          <w:lang w:val="es-CO"/>
        </w:rPr>
      </w:pPr>
      <w:r w:rsidRPr="002C1DB3">
        <w:rPr>
          <w:rFonts w:ascii="Arial Narrow" w:hAnsi="Arial Narrow"/>
          <w:b/>
          <w:bCs/>
          <w:sz w:val="26"/>
          <w:szCs w:val="26"/>
          <w:lang w:val="es-CO"/>
        </w:rPr>
        <w:t>RESUELVE</w:t>
      </w:r>
    </w:p>
    <w:p w14:paraId="684B2CB1" w14:textId="77777777" w:rsidR="00591BCF" w:rsidRPr="002C1DB3" w:rsidRDefault="00591BCF" w:rsidP="002C1DB3">
      <w:pPr>
        <w:pStyle w:val="Sinespaciado"/>
        <w:spacing w:line="276" w:lineRule="auto"/>
        <w:jc w:val="both"/>
        <w:rPr>
          <w:rFonts w:ascii="Arial Narrow" w:hAnsi="Arial Narrow"/>
          <w:b/>
          <w:bCs/>
          <w:sz w:val="26"/>
          <w:szCs w:val="26"/>
          <w:lang w:val="es-CO"/>
        </w:rPr>
      </w:pPr>
    </w:p>
    <w:p w14:paraId="26FE5DF1" w14:textId="401B3E51" w:rsidR="00591BCF" w:rsidRPr="002C1DB3" w:rsidRDefault="00591BCF" w:rsidP="002C1DB3">
      <w:pPr>
        <w:pStyle w:val="Sinespaciado"/>
        <w:spacing w:line="276" w:lineRule="auto"/>
        <w:jc w:val="both"/>
        <w:rPr>
          <w:rFonts w:ascii="Arial Narrow" w:hAnsi="Arial Narrow" w:cs="Arial"/>
          <w:sz w:val="26"/>
          <w:szCs w:val="26"/>
        </w:rPr>
      </w:pPr>
      <w:r w:rsidRPr="002C1DB3">
        <w:rPr>
          <w:rFonts w:ascii="Arial Narrow" w:hAnsi="Arial Narrow" w:cs="Arial"/>
          <w:b/>
          <w:bCs/>
          <w:sz w:val="26"/>
          <w:szCs w:val="26"/>
          <w:lang w:val="es-MX"/>
        </w:rPr>
        <w:t xml:space="preserve">PRIMERO: </w:t>
      </w:r>
      <w:r w:rsidRPr="002C1DB3">
        <w:rPr>
          <w:rFonts w:ascii="Arial Narrow" w:hAnsi="Arial Narrow"/>
          <w:bCs/>
          <w:sz w:val="26"/>
          <w:szCs w:val="26"/>
        </w:rPr>
        <w:t xml:space="preserve">Se </w:t>
      </w:r>
      <w:r w:rsidR="00255D4C" w:rsidRPr="002C1DB3">
        <w:rPr>
          <w:rFonts w:ascii="Arial Narrow" w:hAnsi="Arial Narrow"/>
          <w:bCs/>
          <w:sz w:val="26"/>
          <w:szCs w:val="26"/>
        </w:rPr>
        <w:t xml:space="preserve">niega el amparo </w:t>
      </w:r>
      <w:r w:rsidRPr="002C1DB3">
        <w:rPr>
          <w:rFonts w:ascii="Arial Narrow" w:hAnsi="Arial Narrow"/>
          <w:sz w:val="26"/>
          <w:szCs w:val="26"/>
        </w:rPr>
        <w:t>de tutela</w:t>
      </w:r>
      <w:r w:rsidR="00BC76D0" w:rsidRPr="002C1DB3">
        <w:rPr>
          <w:rFonts w:ascii="Arial Narrow" w:hAnsi="Arial Narrow"/>
          <w:sz w:val="26"/>
          <w:szCs w:val="26"/>
        </w:rPr>
        <w:t xml:space="preserve"> deprecada, excepto frente a la acción popular con radicado 2022-00214 frente a la cual se declara su improcedencia, igual</w:t>
      </w:r>
      <w:r w:rsidR="000E22B6" w:rsidRPr="002C1DB3">
        <w:rPr>
          <w:rFonts w:ascii="Arial Narrow" w:eastAsia="Georgia" w:hAnsi="Arial Narrow" w:cs="Georgia"/>
          <w:bCs/>
          <w:color w:val="000000" w:themeColor="text1"/>
          <w:sz w:val="26"/>
          <w:szCs w:val="26"/>
          <w:lang w:val="es-CO"/>
        </w:rPr>
        <w:t xml:space="preserve"> determinación que se adopta respecto de la </w:t>
      </w:r>
      <w:r w:rsidR="000E22B6" w:rsidRPr="002C1DB3">
        <w:rPr>
          <w:rFonts w:ascii="Arial Narrow" w:eastAsia="Georgia" w:hAnsi="Arial Narrow" w:cs="Georgia"/>
          <w:color w:val="000000" w:themeColor="text1"/>
          <w:sz w:val="26"/>
          <w:szCs w:val="26"/>
          <w:lang w:val="es-CO"/>
        </w:rPr>
        <w:t>Procuradora General de la Nación,</w:t>
      </w:r>
      <w:r w:rsidRPr="002C1DB3">
        <w:rPr>
          <w:rFonts w:ascii="Arial Narrow" w:hAnsi="Arial Narrow"/>
          <w:sz w:val="26"/>
          <w:szCs w:val="26"/>
        </w:rPr>
        <w:t xml:space="preserve"> </w:t>
      </w:r>
      <w:r w:rsidRPr="002C1DB3">
        <w:rPr>
          <w:rFonts w:ascii="Arial Narrow" w:hAnsi="Arial Narrow" w:cs="Arial"/>
          <w:sz w:val="26"/>
          <w:szCs w:val="26"/>
        </w:rPr>
        <w:t>conforme a las consideraciones expuestas.</w:t>
      </w:r>
    </w:p>
    <w:p w14:paraId="07669FA6" w14:textId="77777777" w:rsidR="00591BCF" w:rsidRPr="002C1DB3" w:rsidRDefault="00591BCF" w:rsidP="002C1DB3">
      <w:pPr>
        <w:pStyle w:val="Sinespaciado"/>
        <w:spacing w:line="276" w:lineRule="auto"/>
        <w:jc w:val="both"/>
        <w:rPr>
          <w:rFonts w:ascii="Arial Narrow" w:hAnsi="Arial Narrow" w:cs="Arial"/>
          <w:sz w:val="26"/>
          <w:szCs w:val="26"/>
          <w:lang w:val="es-CO"/>
        </w:rPr>
      </w:pPr>
    </w:p>
    <w:p w14:paraId="07076685" w14:textId="77777777" w:rsidR="00591BCF" w:rsidRPr="002C1DB3" w:rsidRDefault="00591BCF" w:rsidP="002C1DB3">
      <w:pPr>
        <w:pStyle w:val="Sinespaciado"/>
        <w:spacing w:line="276" w:lineRule="auto"/>
        <w:jc w:val="both"/>
        <w:rPr>
          <w:rFonts w:ascii="Arial Narrow" w:hAnsi="Arial Narrow" w:cs="Arial"/>
          <w:sz w:val="26"/>
          <w:szCs w:val="26"/>
          <w:lang w:val="es-MX"/>
        </w:rPr>
      </w:pPr>
      <w:r w:rsidRPr="002C1DB3">
        <w:rPr>
          <w:rFonts w:ascii="Arial Narrow" w:hAnsi="Arial Narrow" w:cs="Arial"/>
          <w:b/>
          <w:sz w:val="26"/>
          <w:szCs w:val="26"/>
        </w:rPr>
        <w:t>SEGUNDO</w:t>
      </w:r>
      <w:r w:rsidRPr="002C1DB3">
        <w:rPr>
          <w:rFonts w:ascii="Arial Narrow" w:hAnsi="Arial Narrow" w:cs="Arial"/>
          <w:bCs/>
          <w:sz w:val="26"/>
          <w:szCs w:val="26"/>
        </w:rPr>
        <w:t>:</w:t>
      </w:r>
      <w:r w:rsidRPr="002C1DB3">
        <w:rPr>
          <w:rFonts w:ascii="Arial Narrow" w:hAnsi="Arial Narrow" w:cs="Arial"/>
          <w:sz w:val="26"/>
          <w:szCs w:val="26"/>
        </w:rPr>
        <w:t xml:space="preserve"> </w:t>
      </w:r>
      <w:r w:rsidRPr="002C1DB3">
        <w:rPr>
          <w:rFonts w:ascii="Arial Narrow" w:hAnsi="Arial Narrow" w:cs="Arial"/>
          <w:b/>
          <w:sz w:val="26"/>
          <w:szCs w:val="26"/>
          <w:lang w:val="es-MX"/>
        </w:rPr>
        <w:t>NOTIFICAR</w:t>
      </w:r>
      <w:r w:rsidRPr="002C1DB3">
        <w:rPr>
          <w:rFonts w:ascii="Arial Narrow" w:hAnsi="Arial Narrow" w:cs="Arial"/>
          <w:sz w:val="26"/>
          <w:szCs w:val="26"/>
          <w:lang w:val="es-MX"/>
        </w:rPr>
        <w:t xml:space="preserve"> a las partes lo aquí resuelto en la forma más expedita y eficaz posible.</w:t>
      </w:r>
    </w:p>
    <w:p w14:paraId="41F4AD2B" w14:textId="77777777" w:rsidR="00591BCF" w:rsidRPr="002C1DB3" w:rsidRDefault="00591BCF" w:rsidP="002C1DB3">
      <w:pPr>
        <w:pStyle w:val="Sinespaciado"/>
        <w:spacing w:line="276" w:lineRule="auto"/>
        <w:jc w:val="both"/>
        <w:rPr>
          <w:rFonts w:ascii="Arial Narrow" w:hAnsi="Arial Narrow" w:cs="Arial Narrow"/>
          <w:bCs/>
          <w:sz w:val="26"/>
          <w:szCs w:val="26"/>
          <w:lang w:eastAsia="es-MX"/>
        </w:rPr>
      </w:pPr>
    </w:p>
    <w:p w14:paraId="62A434F1" w14:textId="77777777" w:rsidR="00591BCF" w:rsidRPr="002C1DB3" w:rsidRDefault="00591BCF" w:rsidP="002C1DB3">
      <w:pPr>
        <w:pStyle w:val="Sinespaciado"/>
        <w:spacing w:line="276" w:lineRule="auto"/>
        <w:jc w:val="both"/>
        <w:rPr>
          <w:rFonts w:ascii="Arial Narrow" w:hAnsi="Arial Narrow"/>
          <w:sz w:val="26"/>
          <w:szCs w:val="26"/>
        </w:rPr>
      </w:pPr>
      <w:r w:rsidRPr="002C1DB3">
        <w:rPr>
          <w:rFonts w:ascii="Arial Narrow" w:hAnsi="Arial Narrow" w:cs="Arial"/>
          <w:b/>
          <w:sz w:val="26"/>
          <w:szCs w:val="26"/>
          <w:lang w:val="es-MX"/>
        </w:rPr>
        <w:t xml:space="preserve">TERCERO: </w:t>
      </w:r>
      <w:r w:rsidRPr="002C1DB3">
        <w:rPr>
          <w:rFonts w:ascii="Arial Narrow" w:hAnsi="Arial Narrow" w:cs="Arial"/>
          <w:b/>
          <w:bCs/>
          <w:sz w:val="26"/>
          <w:szCs w:val="26"/>
          <w:lang w:val="es-MX"/>
        </w:rPr>
        <w:t>ENVIAR</w:t>
      </w:r>
      <w:r w:rsidRPr="002C1DB3">
        <w:rPr>
          <w:rFonts w:ascii="Arial Narrow" w:hAnsi="Arial Narrow" w:cs="Arial"/>
          <w:bCs/>
          <w:sz w:val="26"/>
          <w:szCs w:val="26"/>
          <w:lang w:val="es-MX"/>
        </w:rPr>
        <w:t xml:space="preserve"> </w:t>
      </w:r>
      <w:r w:rsidRPr="002C1DB3">
        <w:rPr>
          <w:rFonts w:ascii="Arial Narrow" w:hAnsi="Arial Narrow" w:cs="Arial"/>
          <w:sz w:val="26"/>
          <w:szCs w:val="26"/>
          <w:lang w:val="es-MX"/>
        </w:rPr>
        <w:t>oportunamente el presente expediente a la honorable Corte Constitucional para su eventual revisión</w:t>
      </w:r>
      <w:r w:rsidRPr="002C1DB3">
        <w:rPr>
          <w:rFonts w:ascii="Arial Narrow" w:hAnsi="Arial Narrow"/>
          <w:sz w:val="26"/>
          <w:szCs w:val="26"/>
        </w:rPr>
        <w:t>.</w:t>
      </w:r>
    </w:p>
    <w:p w14:paraId="508FF816" w14:textId="77777777" w:rsidR="00591BCF" w:rsidRPr="002C1DB3" w:rsidRDefault="00591BCF" w:rsidP="002C1DB3">
      <w:pPr>
        <w:pStyle w:val="Sinespaciado"/>
        <w:spacing w:line="276" w:lineRule="auto"/>
        <w:jc w:val="both"/>
        <w:rPr>
          <w:rFonts w:ascii="Arial Narrow" w:hAnsi="Arial Narrow"/>
          <w:sz w:val="26"/>
          <w:szCs w:val="26"/>
        </w:rPr>
      </w:pPr>
    </w:p>
    <w:p w14:paraId="3E2D4B78" w14:textId="5BDA2546" w:rsidR="00591BCF" w:rsidRPr="002C1DB3" w:rsidRDefault="00591BCF" w:rsidP="002C1DB3">
      <w:pPr>
        <w:pStyle w:val="Sinespaciado"/>
        <w:spacing w:line="276" w:lineRule="auto"/>
        <w:jc w:val="both"/>
        <w:rPr>
          <w:rFonts w:ascii="Arial Narrow" w:hAnsi="Arial Narrow" w:cs="Arial"/>
          <w:bCs/>
          <w:sz w:val="26"/>
          <w:szCs w:val="26"/>
          <w:lang w:val="es-MX"/>
        </w:rPr>
      </w:pPr>
      <w:r w:rsidRPr="002C1DB3">
        <w:rPr>
          <w:rFonts w:ascii="Arial Narrow" w:hAnsi="Arial Narrow" w:cs="Arial"/>
          <w:b/>
          <w:sz w:val="26"/>
          <w:szCs w:val="26"/>
        </w:rPr>
        <w:t>CUARTO</w:t>
      </w:r>
      <w:r w:rsidRPr="002C1DB3">
        <w:rPr>
          <w:rFonts w:ascii="Arial Narrow" w:hAnsi="Arial Narrow" w:cs="Arial"/>
          <w:b/>
          <w:sz w:val="26"/>
          <w:szCs w:val="26"/>
          <w:lang w:val="es-MX"/>
        </w:rPr>
        <w:t xml:space="preserve">: </w:t>
      </w:r>
      <w:r w:rsidRPr="002C1DB3">
        <w:rPr>
          <w:rFonts w:ascii="Arial Narrow" w:hAnsi="Arial Narrow" w:cs="Arial"/>
          <w:b/>
          <w:bCs/>
          <w:sz w:val="26"/>
          <w:szCs w:val="26"/>
          <w:lang w:val="es-MX"/>
        </w:rPr>
        <w:t xml:space="preserve">ARCHIVAR </w:t>
      </w:r>
      <w:r w:rsidRPr="002C1DB3">
        <w:rPr>
          <w:rFonts w:ascii="Arial Narrow" w:hAnsi="Arial Narrow" w:cs="Arial"/>
          <w:bCs/>
          <w:sz w:val="26"/>
          <w:szCs w:val="26"/>
          <w:lang w:val="es-MX"/>
        </w:rPr>
        <w:t xml:space="preserve">el expediente, previa anotación en los libros </w:t>
      </w:r>
      <w:proofErr w:type="spellStart"/>
      <w:r w:rsidRPr="002C1DB3">
        <w:rPr>
          <w:rFonts w:ascii="Arial Narrow" w:hAnsi="Arial Narrow" w:cs="Arial"/>
          <w:bCs/>
          <w:sz w:val="26"/>
          <w:szCs w:val="26"/>
          <w:lang w:val="es-MX"/>
        </w:rPr>
        <w:t>radicadores</w:t>
      </w:r>
      <w:proofErr w:type="spellEnd"/>
      <w:r w:rsidRPr="002C1DB3">
        <w:rPr>
          <w:rFonts w:ascii="Arial Narrow" w:hAnsi="Arial Narrow" w:cs="Arial"/>
          <w:bCs/>
          <w:sz w:val="26"/>
          <w:szCs w:val="26"/>
          <w:lang w:val="es-MX"/>
        </w:rPr>
        <w:t>, una vez agotado el trámite ante la Corte Constitucional, siempre y cuando no exista actuación pendiente alguna</w:t>
      </w:r>
      <w:r w:rsidR="00BC76D0" w:rsidRPr="002C1DB3">
        <w:rPr>
          <w:rFonts w:ascii="Arial Narrow" w:hAnsi="Arial Narrow" w:cs="Arial"/>
          <w:bCs/>
          <w:sz w:val="26"/>
          <w:szCs w:val="26"/>
          <w:lang w:val="es-MX"/>
        </w:rPr>
        <w:t>.</w:t>
      </w:r>
    </w:p>
    <w:p w14:paraId="5AD4C379" w14:textId="2F5BD904" w:rsidR="00BC76D0" w:rsidRPr="002C1DB3" w:rsidRDefault="00BC76D0" w:rsidP="002C1DB3">
      <w:pPr>
        <w:pStyle w:val="Sinespaciado"/>
        <w:spacing w:line="276" w:lineRule="auto"/>
        <w:jc w:val="both"/>
        <w:rPr>
          <w:rFonts w:ascii="Arial Narrow" w:hAnsi="Arial Narrow" w:cs="Arial Narrow"/>
          <w:bCs/>
          <w:sz w:val="26"/>
          <w:szCs w:val="26"/>
          <w:lang w:eastAsia="es-MX"/>
        </w:rPr>
      </w:pPr>
    </w:p>
    <w:p w14:paraId="4D15A74A" w14:textId="77777777" w:rsidR="00F94D66" w:rsidRPr="002C1DB3" w:rsidRDefault="00BC76D0" w:rsidP="002C1DB3">
      <w:pPr>
        <w:pStyle w:val="Sinespaciado"/>
        <w:spacing w:line="276" w:lineRule="auto"/>
        <w:jc w:val="both"/>
        <w:rPr>
          <w:rFonts w:ascii="Arial Narrow" w:hAnsi="Arial Narrow"/>
          <w:sz w:val="26"/>
          <w:szCs w:val="26"/>
          <w:lang w:val="es-CO"/>
        </w:rPr>
      </w:pPr>
      <w:r w:rsidRPr="002C1DB3">
        <w:rPr>
          <w:rFonts w:ascii="Arial Narrow" w:hAnsi="Arial Narrow" w:cs="Arial Narrow"/>
          <w:b/>
          <w:bCs/>
          <w:sz w:val="26"/>
          <w:szCs w:val="26"/>
          <w:lang w:eastAsia="es-MX"/>
        </w:rPr>
        <w:t xml:space="preserve">QUINTA: </w:t>
      </w:r>
      <w:r w:rsidRPr="002C1DB3">
        <w:rPr>
          <w:rFonts w:ascii="Arial Narrow" w:hAnsi="Arial Narrow" w:cs="Arial Narrow"/>
          <w:bCs/>
          <w:sz w:val="26"/>
          <w:szCs w:val="26"/>
          <w:lang w:eastAsia="es-MX"/>
        </w:rPr>
        <w:t>Se</w:t>
      </w:r>
      <w:r w:rsidRPr="002C1DB3">
        <w:rPr>
          <w:rFonts w:ascii="Arial Narrow" w:hAnsi="Arial Narrow" w:cs="Arial Narrow"/>
          <w:b/>
          <w:bCs/>
          <w:sz w:val="26"/>
          <w:szCs w:val="26"/>
          <w:lang w:eastAsia="es-MX"/>
        </w:rPr>
        <w:t xml:space="preserve"> </w:t>
      </w:r>
      <w:r w:rsidRPr="002C1DB3">
        <w:rPr>
          <w:rFonts w:ascii="Arial Narrow" w:hAnsi="Arial Narrow"/>
          <w:sz w:val="26"/>
          <w:szCs w:val="26"/>
          <w:lang w:val="es-CO"/>
        </w:rPr>
        <w:t xml:space="preserve">exhorta al Consejo Superior de la Judicatura </w:t>
      </w:r>
      <w:r w:rsidR="00F94D66" w:rsidRPr="002C1DB3">
        <w:rPr>
          <w:rFonts w:ascii="Arial Narrow" w:hAnsi="Arial Narrow"/>
          <w:sz w:val="26"/>
          <w:szCs w:val="26"/>
          <w:lang w:val="es-CO"/>
        </w:rPr>
        <w:t>en los términos expuestos en el numeral 5º de la parte considerativa de esta providencia.</w:t>
      </w:r>
    </w:p>
    <w:p w14:paraId="1A58CA4E" w14:textId="77777777" w:rsidR="00F94D66" w:rsidRPr="002C1DB3" w:rsidRDefault="00F94D66" w:rsidP="002C1DB3">
      <w:pPr>
        <w:pStyle w:val="Sinespaciado"/>
        <w:spacing w:line="276" w:lineRule="auto"/>
        <w:jc w:val="both"/>
        <w:rPr>
          <w:rFonts w:ascii="Arial Narrow" w:hAnsi="Arial Narrow"/>
          <w:sz w:val="26"/>
          <w:szCs w:val="26"/>
          <w:lang w:val="es-CO"/>
        </w:rPr>
      </w:pPr>
    </w:p>
    <w:p w14:paraId="09DDB434" w14:textId="6213D769" w:rsidR="00BC76D0" w:rsidRPr="002C1DB3" w:rsidRDefault="00F94D66" w:rsidP="002C1DB3">
      <w:pPr>
        <w:pStyle w:val="Sinespaciado"/>
        <w:spacing w:line="276" w:lineRule="auto"/>
        <w:jc w:val="both"/>
        <w:rPr>
          <w:rFonts w:ascii="Arial Narrow" w:hAnsi="Arial Narrow"/>
          <w:sz w:val="26"/>
          <w:szCs w:val="26"/>
          <w:lang w:val="es-CO"/>
        </w:rPr>
      </w:pPr>
      <w:r w:rsidRPr="002C1DB3">
        <w:rPr>
          <w:rFonts w:ascii="Arial Narrow" w:hAnsi="Arial Narrow"/>
          <w:sz w:val="26"/>
          <w:szCs w:val="26"/>
          <w:lang w:val="es-CO"/>
        </w:rPr>
        <w:t>P</w:t>
      </w:r>
      <w:r w:rsidR="00BC76D0" w:rsidRPr="002C1DB3">
        <w:rPr>
          <w:rFonts w:ascii="Arial Narrow" w:hAnsi="Arial Narrow"/>
          <w:sz w:val="26"/>
          <w:szCs w:val="26"/>
          <w:lang w:val="es-CO"/>
        </w:rPr>
        <w:t>ara</w:t>
      </w:r>
      <w:r w:rsidRPr="002C1DB3">
        <w:rPr>
          <w:rFonts w:ascii="Arial Narrow" w:hAnsi="Arial Narrow"/>
          <w:sz w:val="26"/>
          <w:szCs w:val="26"/>
          <w:lang w:val="es-CO"/>
        </w:rPr>
        <w:t xml:space="preserve"> el efecto, p</w:t>
      </w:r>
      <w:r w:rsidR="00BC76D0" w:rsidRPr="002C1DB3">
        <w:rPr>
          <w:rFonts w:ascii="Arial Narrow" w:hAnsi="Arial Narrow"/>
          <w:sz w:val="26"/>
          <w:szCs w:val="26"/>
          <w:lang w:val="es-CO"/>
        </w:rPr>
        <w:t xml:space="preserve">or secretaría remítase copia del oficio </w:t>
      </w:r>
      <w:r w:rsidRPr="002C1DB3">
        <w:rPr>
          <w:rStyle w:val="normaltextrun"/>
          <w:rFonts w:ascii="Arial Narrow" w:hAnsi="Arial Narrow"/>
          <w:color w:val="000000"/>
          <w:sz w:val="26"/>
          <w:szCs w:val="26"/>
          <w:shd w:val="clear" w:color="auto" w:fill="FFFFFF"/>
        </w:rPr>
        <w:t>UDAEO22-1547 del 30 de agosto de 2022 de la Unidad de Desarrollo y Análisis</w:t>
      </w:r>
      <w:r w:rsidRPr="002C1DB3">
        <w:rPr>
          <w:rFonts w:ascii="Arial Narrow" w:hAnsi="Arial Narrow"/>
          <w:sz w:val="26"/>
          <w:szCs w:val="26"/>
          <w:lang w:val="es-CO"/>
        </w:rPr>
        <w:t xml:space="preserve">, </w:t>
      </w:r>
      <w:r w:rsidR="00BC76D0" w:rsidRPr="002C1DB3">
        <w:rPr>
          <w:rFonts w:ascii="Arial Narrow" w:hAnsi="Arial Narrow"/>
          <w:sz w:val="26"/>
          <w:szCs w:val="26"/>
          <w:lang w:val="es-CO"/>
        </w:rPr>
        <w:t xml:space="preserve">y de </w:t>
      </w:r>
      <w:r w:rsidRPr="002C1DB3">
        <w:rPr>
          <w:rFonts w:ascii="Arial Narrow" w:hAnsi="Arial Narrow"/>
          <w:sz w:val="26"/>
          <w:szCs w:val="26"/>
          <w:lang w:val="es-CO"/>
        </w:rPr>
        <w:t>e</w:t>
      </w:r>
      <w:r w:rsidR="00BC76D0" w:rsidRPr="002C1DB3">
        <w:rPr>
          <w:rFonts w:ascii="Arial Narrow" w:hAnsi="Arial Narrow"/>
          <w:sz w:val="26"/>
          <w:szCs w:val="26"/>
          <w:lang w:val="es-CO"/>
        </w:rPr>
        <w:t>sta providencia.</w:t>
      </w:r>
    </w:p>
    <w:p w14:paraId="03CDF77A" w14:textId="77777777" w:rsidR="002C1DB3" w:rsidRPr="00BB361B" w:rsidRDefault="002C1DB3" w:rsidP="002C1DB3">
      <w:pPr>
        <w:widowControl w:val="0"/>
        <w:overflowPunct/>
        <w:spacing w:line="300" w:lineRule="auto"/>
        <w:jc w:val="both"/>
        <w:rPr>
          <w:rFonts w:ascii="Arial Narrow" w:eastAsia="Georgia" w:hAnsi="Arial Narrow" w:cs="Georgia"/>
          <w:sz w:val="26"/>
          <w:szCs w:val="26"/>
          <w:lang w:val="es-ES"/>
        </w:rPr>
      </w:pPr>
    </w:p>
    <w:p w14:paraId="0F9BBBD2" w14:textId="77777777" w:rsidR="002C1DB3" w:rsidRPr="00BB361B" w:rsidRDefault="002C1DB3" w:rsidP="002C1DB3">
      <w:pPr>
        <w:spacing w:line="300" w:lineRule="auto"/>
        <w:ind w:right="49"/>
        <w:jc w:val="both"/>
        <w:rPr>
          <w:rFonts w:ascii="Arial Narrow" w:eastAsia="Georgia" w:hAnsi="Arial Narrow" w:cs="Georgia"/>
          <w:b/>
          <w:bCs/>
          <w:sz w:val="26"/>
          <w:szCs w:val="26"/>
          <w:lang w:val="es-ES"/>
        </w:rPr>
      </w:pPr>
      <w:r w:rsidRPr="00BB361B">
        <w:rPr>
          <w:rFonts w:ascii="Arial Narrow" w:eastAsia="Georgia" w:hAnsi="Arial Narrow" w:cs="Georgia"/>
          <w:b/>
          <w:bCs/>
          <w:sz w:val="26"/>
          <w:szCs w:val="26"/>
          <w:lang w:val="es-ES"/>
        </w:rPr>
        <w:t>NOTIFÍQUESE Y CÚMPLASE</w:t>
      </w:r>
    </w:p>
    <w:p w14:paraId="6481191D" w14:textId="77777777" w:rsidR="002C1DB3" w:rsidRPr="00BB361B" w:rsidRDefault="002C1DB3" w:rsidP="002C1DB3">
      <w:pPr>
        <w:widowControl w:val="0"/>
        <w:overflowPunct/>
        <w:adjustRightInd/>
        <w:spacing w:line="300" w:lineRule="auto"/>
        <w:jc w:val="both"/>
        <w:rPr>
          <w:rFonts w:ascii="Arial Narrow" w:eastAsia="Arial MT" w:hAnsi="Arial Narrow" w:cs="Arial"/>
          <w:sz w:val="26"/>
          <w:szCs w:val="26"/>
          <w:lang w:val="es-ES" w:eastAsia="en-US"/>
        </w:rPr>
      </w:pPr>
      <w:bookmarkStart w:id="2" w:name="_Hlk133406886"/>
    </w:p>
    <w:p w14:paraId="47AD65B8" w14:textId="77777777" w:rsidR="002C1DB3" w:rsidRPr="00BB361B" w:rsidRDefault="002C1DB3" w:rsidP="002C1DB3">
      <w:pPr>
        <w:widowControl w:val="0"/>
        <w:overflowPunct/>
        <w:adjustRightInd/>
        <w:spacing w:line="300" w:lineRule="auto"/>
        <w:jc w:val="both"/>
        <w:rPr>
          <w:rFonts w:ascii="Arial Narrow" w:eastAsia="Arial MT" w:hAnsi="Arial Narrow" w:cs="Arial"/>
          <w:sz w:val="26"/>
          <w:szCs w:val="26"/>
          <w:lang w:val="es-ES" w:eastAsia="en-US"/>
        </w:rPr>
      </w:pPr>
      <w:bookmarkStart w:id="3" w:name="_Hlk133406334"/>
      <w:r w:rsidRPr="00BB361B">
        <w:rPr>
          <w:rFonts w:ascii="Arial Narrow" w:eastAsia="Arial MT" w:hAnsi="Arial Narrow" w:cs="Arial"/>
          <w:sz w:val="26"/>
          <w:szCs w:val="26"/>
          <w:lang w:val="es-ES" w:eastAsia="en-US"/>
        </w:rPr>
        <w:t>Los Magistrados</w:t>
      </w:r>
    </w:p>
    <w:p w14:paraId="62242B2B" w14:textId="77777777" w:rsidR="002C1DB3" w:rsidRPr="00BB361B" w:rsidRDefault="002C1DB3" w:rsidP="002C1DB3">
      <w:pPr>
        <w:widowControl w:val="0"/>
        <w:overflowPunct/>
        <w:adjustRightInd/>
        <w:spacing w:line="300" w:lineRule="auto"/>
        <w:jc w:val="both"/>
        <w:rPr>
          <w:rFonts w:ascii="Arial Narrow" w:eastAsia="Arial MT" w:hAnsi="Arial Narrow" w:cs="Arial"/>
          <w:sz w:val="26"/>
          <w:szCs w:val="26"/>
          <w:lang w:val="es-ES" w:eastAsia="en-US"/>
        </w:rPr>
      </w:pPr>
    </w:p>
    <w:p w14:paraId="2098FCF8" w14:textId="77777777" w:rsidR="002C1DB3" w:rsidRPr="00BB361B" w:rsidRDefault="002C1DB3" w:rsidP="002C1DB3">
      <w:pPr>
        <w:widowControl w:val="0"/>
        <w:overflowPunct/>
        <w:adjustRightInd/>
        <w:spacing w:line="300" w:lineRule="auto"/>
        <w:jc w:val="both"/>
        <w:rPr>
          <w:rFonts w:ascii="Arial Narrow" w:eastAsia="Arial MT" w:hAnsi="Arial Narrow" w:cs="Arial"/>
          <w:sz w:val="26"/>
          <w:szCs w:val="26"/>
          <w:lang w:val="es-ES" w:eastAsia="en-US"/>
        </w:rPr>
      </w:pPr>
    </w:p>
    <w:p w14:paraId="282D8299" w14:textId="77777777" w:rsidR="002C1DB3" w:rsidRPr="00BB361B" w:rsidRDefault="002C1DB3" w:rsidP="002C1DB3">
      <w:pPr>
        <w:widowControl w:val="0"/>
        <w:overflowPunct/>
        <w:adjustRightInd/>
        <w:spacing w:line="300" w:lineRule="auto"/>
        <w:jc w:val="center"/>
        <w:rPr>
          <w:rFonts w:ascii="Arial Narrow" w:eastAsia="Arial MT" w:hAnsi="Arial Narrow" w:cs="Arial"/>
          <w:b/>
          <w:sz w:val="26"/>
          <w:szCs w:val="26"/>
          <w:lang w:val="es-ES" w:eastAsia="en-US"/>
        </w:rPr>
      </w:pPr>
      <w:r w:rsidRPr="00BB361B">
        <w:rPr>
          <w:rFonts w:ascii="Arial Narrow" w:eastAsia="Arial MT" w:hAnsi="Arial Narrow" w:cs="Arial"/>
          <w:b/>
          <w:sz w:val="26"/>
          <w:szCs w:val="26"/>
          <w:lang w:val="es-ES" w:eastAsia="en-US"/>
        </w:rPr>
        <w:t>CARLOS MAURICIO GARCÍA BARAJAS</w:t>
      </w:r>
    </w:p>
    <w:p w14:paraId="74F7EC83" w14:textId="77777777" w:rsidR="002C1DB3" w:rsidRPr="00BB361B" w:rsidRDefault="002C1DB3" w:rsidP="002C1DB3">
      <w:pPr>
        <w:widowControl w:val="0"/>
        <w:overflowPunct/>
        <w:adjustRightInd/>
        <w:spacing w:line="300" w:lineRule="auto"/>
        <w:jc w:val="center"/>
        <w:rPr>
          <w:rFonts w:ascii="Arial Narrow" w:eastAsia="Arial MT" w:hAnsi="Arial Narrow" w:cs="Arial"/>
          <w:sz w:val="26"/>
          <w:szCs w:val="26"/>
          <w:lang w:val="es-ES" w:eastAsia="en-US"/>
        </w:rPr>
      </w:pPr>
    </w:p>
    <w:p w14:paraId="663961FC" w14:textId="77777777" w:rsidR="002C1DB3" w:rsidRPr="00BB361B" w:rsidRDefault="002C1DB3" w:rsidP="002C1DB3">
      <w:pPr>
        <w:widowControl w:val="0"/>
        <w:overflowPunct/>
        <w:adjustRightInd/>
        <w:spacing w:line="300" w:lineRule="auto"/>
        <w:jc w:val="center"/>
        <w:rPr>
          <w:rFonts w:ascii="Arial Narrow" w:eastAsia="Arial MT" w:hAnsi="Arial Narrow" w:cs="Arial"/>
          <w:sz w:val="26"/>
          <w:szCs w:val="26"/>
          <w:lang w:val="es-ES" w:eastAsia="en-US"/>
        </w:rPr>
      </w:pPr>
    </w:p>
    <w:p w14:paraId="4270FF40" w14:textId="77096C9F" w:rsidR="002C1DB3" w:rsidRDefault="002C1DB3" w:rsidP="002C1DB3">
      <w:pPr>
        <w:widowControl w:val="0"/>
        <w:overflowPunct/>
        <w:adjustRightInd/>
        <w:spacing w:line="300" w:lineRule="auto"/>
        <w:jc w:val="center"/>
        <w:rPr>
          <w:rFonts w:ascii="Arial Narrow" w:eastAsia="Arial MT" w:hAnsi="Arial Narrow" w:cs="Arial"/>
          <w:b/>
          <w:sz w:val="26"/>
          <w:szCs w:val="26"/>
          <w:lang w:val="es-ES" w:eastAsia="en-US"/>
        </w:rPr>
      </w:pPr>
      <w:r w:rsidRPr="00BB361B">
        <w:rPr>
          <w:rFonts w:ascii="Arial Narrow" w:eastAsia="Arial MT" w:hAnsi="Arial Narrow" w:cs="Arial"/>
          <w:b/>
          <w:sz w:val="26"/>
          <w:szCs w:val="26"/>
          <w:lang w:val="es-ES" w:eastAsia="en-US"/>
        </w:rPr>
        <w:t>DUBERNEY GRISALES HERRERA</w:t>
      </w:r>
    </w:p>
    <w:p w14:paraId="3F9917E8" w14:textId="53447B75" w:rsidR="002C1DB3" w:rsidRPr="002C1DB3" w:rsidRDefault="002C1DB3" w:rsidP="002C1DB3">
      <w:pPr>
        <w:widowControl w:val="0"/>
        <w:overflowPunct/>
        <w:adjustRightInd/>
        <w:spacing w:line="300" w:lineRule="auto"/>
        <w:jc w:val="center"/>
        <w:rPr>
          <w:rFonts w:ascii="Arial Narrow" w:eastAsia="Arial MT" w:hAnsi="Arial Narrow" w:cs="Arial"/>
          <w:sz w:val="26"/>
          <w:szCs w:val="26"/>
          <w:lang w:val="es-ES" w:eastAsia="en-US"/>
        </w:rPr>
      </w:pPr>
      <w:r>
        <w:rPr>
          <w:rFonts w:ascii="Arial Narrow" w:eastAsia="Arial MT" w:hAnsi="Arial Narrow" w:cs="Arial"/>
          <w:sz w:val="26"/>
          <w:szCs w:val="26"/>
          <w:lang w:val="es-ES" w:eastAsia="en-US"/>
        </w:rPr>
        <w:t>Con aclaración de voto</w:t>
      </w:r>
    </w:p>
    <w:p w14:paraId="03FD1A03" w14:textId="77777777" w:rsidR="002C1DB3" w:rsidRPr="00BB361B" w:rsidRDefault="002C1DB3" w:rsidP="002C1DB3">
      <w:pPr>
        <w:widowControl w:val="0"/>
        <w:overflowPunct/>
        <w:adjustRightInd/>
        <w:spacing w:line="300" w:lineRule="auto"/>
        <w:jc w:val="center"/>
        <w:rPr>
          <w:rFonts w:ascii="Arial Narrow" w:eastAsia="Arial MT" w:hAnsi="Arial Narrow" w:cs="Arial"/>
          <w:sz w:val="26"/>
          <w:szCs w:val="26"/>
          <w:lang w:val="es-ES" w:eastAsia="en-US"/>
        </w:rPr>
      </w:pPr>
    </w:p>
    <w:p w14:paraId="1FDB9DD0" w14:textId="77777777" w:rsidR="002C1DB3" w:rsidRPr="00BB361B" w:rsidRDefault="002C1DB3" w:rsidP="002C1DB3">
      <w:pPr>
        <w:widowControl w:val="0"/>
        <w:overflowPunct/>
        <w:adjustRightInd/>
        <w:spacing w:line="300" w:lineRule="auto"/>
        <w:jc w:val="center"/>
        <w:rPr>
          <w:rFonts w:ascii="Arial Narrow" w:eastAsia="Arial MT" w:hAnsi="Arial Narrow" w:cs="Arial"/>
          <w:sz w:val="26"/>
          <w:szCs w:val="26"/>
          <w:lang w:val="es-ES" w:eastAsia="en-US"/>
        </w:rPr>
      </w:pPr>
    </w:p>
    <w:p w14:paraId="05A11E67" w14:textId="49525811" w:rsidR="00903059" w:rsidRPr="002C1DB3" w:rsidRDefault="002C1DB3" w:rsidP="002C1DB3">
      <w:pPr>
        <w:widowControl w:val="0"/>
        <w:overflowPunct/>
        <w:spacing w:line="276" w:lineRule="auto"/>
        <w:jc w:val="center"/>
        <w:rPr>
          <w:rFonts w:ascii="Arial Narrow" w:eastAsia="Times New Roman" w:hAnsi="Arial Narrow" w:cs="Arial"/>
          <w:b/>
          <w:bCs/>
          <w:sz w:val="26"/>
          <w:szCs w:val="26"/>
          <w:lang w:val="es-ES"/>
        </w:rPr>
      </w:pPr>
      <w:r w:rsidRPr="00BB361B">
        <w:rPr>
          <w:rFonts w:ascii="Arial Narrow" w:eastAsia="Arial MT" w:hAnsi="Arial Narrow" w:cs="Arial"/>
          <w:b/>
          <w:sz w:val="26"/>
          <w:szCs w:val="26"/>
          <w:lang w:val="es-ES" w:eastAsia="en-US"/>
        </w:rPr>
        <w:t>EDDER JIMMY SANCHEZ CALAMBAS</w:t>
      </w:r>
      <w:bookmarkEnd w:id="2"/>
      <w:bookmarkEnd w:id="3"/>
    </w:p>
    <w:sectPr w:rsidR="00903059" w:rsidRPr="002C1DB3" w:rsidSect="006215CD">
      <w:headerReference w:type="default" r:id="rId12"/>
      <w:footerReference w:type="default" r:id="rId13"/>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9EB92F3" w16cex:dateUtc="2022-10-26T13:25:05.444Z"/>
  <w16cex:commentExtensible w16cex:durableId="7358B2A5" w16cex:dateUtc="2023-03-03T18:51:32.048Z"/>
  <w16cex:commentExtensible w16cex:durableId="6FE92F38" w16cex:dateUtc="2023-03-27T14:03:07.91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333F6" w14:textId="77777777" w:rsidR="0047600A" w:rsidRDefault="0047600A" w:rsidP="00E20047">
      <w:r>
        <w:separator/>
      </w:r>
    </w:p>
  </w:endnote>
  <w:endnote w:type="continuationSeparator" w:id="0">
    <w:p w14:paraId="01B709B5" w14:textId="77777777" w:rsidR="0047600A" w:rsidRDefault="0047600A" w:rsidP="00E20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2945"/>
      <w:gridCol w:w="2945"/>
      <w:gridCol w:w="2945"/>
    </w:tblGrid>
    <w:tr w:rsidR="00903059" w14:paraId="62EA2384" w14:textId="77777777" w:rsidTr="5D5224AE">
      <w:tc>
        <w:tcPr>
          <w:tcW w:w="2945" w:type="dxa"/>
        </w:tcPr>
        <w:p w14:paraId="44E4F40A" w14:textId="19F88480" w:rsidR="00903059" w:rsidRDefault="00903059" w:rsidP="5D5224AE">
          <w:pPr>
            <w:pStyle w:val="Encabezado"/>
            <w:ind w:left="-115"/>
          </w:pPr>
        </w:p>
      </w:tc>
      <w:tc>
        <w:tcPr>
          <w:tcW w:w="2945" w:type="dxa"/>
        </w:tcPr>
        <w:p w14:paraId="3F16E035" w14:textId="575DE030" w:rsidR="00903059" w:rsidRDefault="00903059" w:rsidP="5D5224AE">
          <w:pPr>
            <w:pStyle w:val="Encabezado"/>
            <w:jc w:val="center"/>
          </w:pPr>
        </w:p>
      </w:tc>
      <w:tc>
        <w:tcPr>
          <w:tcW w:w="2945" w:type="dxa"/>
        </w:tcPr>
        <w:p w14:paraId="38F46620" w14:textId="41955132" w:rsidR="00903059" w:rsidRDefault="00903059" w:rsidP="5D5224AE">
          <w:pPr>
            <w:pStyle w:val="Encabezado"/>
            <w:ind w:right="-115"/>
            <w:jc w:val="right"/>
          </w:pPr>
        </w:p>
      </w:tc>
    </w:tr>
  </w:tbl>
  <w:p w14:paraId="540F50EE" w14:textId="1005DD4D" w:rsidR="00903059" w:rsidRDefault="00903059" w:rsidP="5D5224A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7BDB6" w14:textId="77777777" w:rsidR="0047600A" w:rsidRDefault="0047600A" w:rsidP="00E20047">
      <w:r>
        <w:separator/>
      </w:r>
    </w:p>
  </w:footnote>
  <w:footnote w:type="continuationSeparator" w:id="0">
    <w:p w14:paraId="4D929737" w14:textId="77777777" w:rsidR="0047600A" w:rsidRDefault="0047600A" w:rsidP="00E20047">
      <w:r>
        <w:continuationSeparator/>
      </w:r>
    </w:p>
  </w:footnote>
  <w:footnote w:id="1">
    <w:p w14:paraId="1984961B" w14:textId="09310130" w:rsidR="00903059" w:rsidRPr="00946693" w:rsidRDefault="00903059" w:rsidP="00946693">
      <w:pPr>
        <w:pStyle w:val="Textonotapie"/>
        <w:jc w:val="both"/>
        <w:rPr>
          <w:rFonts w:ascii="Arial" w:hAnsi="Arial" w:cs="Arial"/>
          <w:sz w:val="18"/>
          <w:szCs w:val="18"/>
        </w:rPr>
      </w:pPr>
      <w:r w:rsidRPr="00946693">
        <w:rPr>
          <w:rStyle w:val="Refdenotaalpie"/>
          <w:rFonts w:ascii="Arial" w:eastAsia="Arial Narrow" w:hAnsi="Arial" w:cs="Arial"/>
          <w:sz w:val="18"/>
          <w:szCs w:val="18"/>
        </w:rPr>
        <w:footnoteRef/>
      </w:r>
      <w:r w:rsidRPr="00946693">
        <w:rPr>
          <w:rFonts w:ascii="Arial" w:eastAsia="Arial Narrow" w:hAnsi="Arial" w:cs="Arial"/>
          <w:sz w:val="18"/>
          <w:szCs w:val="18"/>
        </w:rPr>
        <w:t xml:space="preserve"> </w:t>
      </w:r>
      <w:bookmarkStart w:id="1" w:name="_Hlk130464149"/>
      <w:r w:rsidRPr="00946693">
        <w:rPr>
          <w:rFonts w:ascii="Arial" w:eastAsia="Arial Narrow" w:hAnsi="Arial" w:cs="Arial"/>
          <w:sz w:val="18"/>
          <w:szCs w:val="18"/>
        </w:rPr>
        <w:t>Archivo 02 de</w:t>
      </w:r>
      <w:r w:rsidR="00E11839" w:rsidRPr="00946693">
        <w:rPr>
          <w:rFonts w:ascii="Arial" w:eastAsia="Arial Narrow" w:hAnsi="Arial" w:cs="Arial"/>
          <w:sz w:val="18"/>
          <w:szCs w:val="18"/>
        </w:rPr>
        <w:t xml:space="preserve"> la carpeta 02 de</w:t>
      </w:r>
      <w:r w:rsidR="003848EC" w:rsidRPr="00946693">
        <w:rPr>
          <w:rFonts w:ascii="Arial" w:eastAsia="Arial Narrow" w:hAnsi="Arial" w:cs="Arial"/>
          <w:sz w:val="18"/>
          <w:szCs w:val="18"/>
        </w:rPr>
        <w:t xml:space="preserve"> </w:t>
      </w:r>
      <w:r w:rsidRPr="00946693">
        <w:rPr>
          <w:rFonts w:ascii="Arial" w:eastAsia="Arial Narrow" w:hAnsi="Arial" w:cs="Arial"/>
          <w:sz w:val="18"/>
          <w:szCs w:val="18"/>
        </w:rPr>
        <w:t>este cuaderno</w:t>
      </w:r>
      <w:bookmarkEnd w:id="1"/>
    </w:p>
  </w:footnote>
  <w:footnote w:id="2">
    <w:p w14:paraId="25D5E778" w14:textId="20FEE399" w:rsidR="006B17EA" w:rsidRPr="00946693" w:rsidRDefault="006B17EA" w:rsidP="00946693">
      <w:pPr>
        <w:jc w:val="both"/>
        <w:rPr>
          <w:rFonts w:ascii="Arial" w:eastAsia="Arial Narrow" w:hAnsi="Arial" w:cs="Arial"/>
          <w:sz w:val="18"/>
          <w:szCs w:val="18"/>
        </w:rPr>
      </w:pPr>
      <w:r w:rsidRPr="00946693">
        <w:rPr>
          <w:rStyle w:val="Refdenotaalpie"/>
          <w:rFonts w:ascii="Arial" w:hAnsi="Arial" w:cs="Arial"/>
          <w:sz w:val="18"/>
          <w:szCs w:val="18"/>
        </w:rPr>
        <w:footnoteRef/>
      </w:r>
      <w:r w:rsidRPr="00946693">
        <w:rPr>
          <w:rStyle w:val="Refdenotaalpie"/>
          <w:rFonts w:ascii="Arial" w:hAnsi="Arial" w:cs="Arial"/>
          <w:sz w:val="18"/>
          <w:szCs w:val="18"/>
        </w:rPr>
        <w:t xml:space="preserve"> </w:t>
      </w:r>
      <w:r w:rsidRPr="00946693">
        <w:rPr>
          <w:rFonts w:ascii="Arial" w:eastAsia="Arial Narrow" w:hAnsi="Arial" w:cs="Arial"/>
          <w:sz w:val="18"/>
          <w:szCs w:val="18"/>
        </w:rPr>
        <w:t>Archivo 10 de este cuaderno</w:t>
      </w:r>
    </w:p>
  </w:footnote>
  <w:footnote w:id="3">
    <w:p w14:paraId="18CC4072" w14:textId="247FE553" w:rsidR="00960B52" w:rsidRPr="00946693" w:rsidRDefault="00960B52" w:rsidP="00946693">
      <w:pPr>
        <w:jc w:val="both"/>
        <w:rPr>
          <w:rFonts w:ascii="Arial" w:eastAsia="Arial Narrow" w:hAnsi="Arial" w:cs="Arial"/>
          <w:sz w:val="18"/>
          <w:szCs w:val="18"/>
        </w:rPr>
      </w:pPr>
      <w:r w:rsidRPr="00946693">
        <w:rPr>
          <w:rStyle w:val="Refdenotaalpie"/>
          <w:rFonts w:ascii="Arial" w:hAnsi="Arial" w:cs="Arial"/>
          <w:sz w:val="18"/>
          <w:szCs w:val="18"/>
        </w:rPr>
        <w:footnoteRef/>
      </w:r>
      <w:r w:rsidR="759BAF92" w:rsidRPr="00946693">
        <w:rPr>
          <w:rStyle w:val="Refdenotaalpie"/>
          <w:rFonts w:ascii="Arial" w:hAnsi="Arial" w:cs="Arial"/>
          <w:sz w:val="18"/>
          <w:szCs w:val="18"/>
        </w:rPr>
        <w:t xml:space="preserve"> </w:t>
      </w:r>
      <w:r w:rsidR="759BAF92" w:rsidRPr="00946693">
        <w:rPr>
          <w:rFonts w:ascii="Arial" w:eastAsia="Arial Narrow" w:hAnsi="Arial" w:cs="Arial"/>
          <w:sz w:val="18"/>
          <w:szCs w:val="18"/>
        </w:rPr>
        <w:t xml:space="preserve">Archivos </w:t>
      </w:r>
      <w:r w:rsidR="00AE4200" w:rsidRPr="00946693">
        <w:rPr>
          <w:rFonts w:ascii="Arial" w:eastAsia="Arial Narrow" w:hAnsi="Arial" w:cs="Arial"/>
          <w:sz w:val="18"/>
          <w:szCs w:val="18"/>
        </w:rPr>
        <w:t>32</w:t>
      </w:r>
      <w:r w:rsidR="00390D29" w:rsidRPr="00946693">
        <w:rPr>
          <w:rFonts w:ascii="Arial" w:eastAsia="Arial Narrow" w:hAnsi="Arial" w:cs="Arial"/>
          <w:sz w:val="18"/>
          <w:szCs w:val="18"/>
        </w:rPr>
        <w:t xml:space="preserve"> y </w:t>
      </w:r>
      <w:r w:rsidR="00AE4200" w:rsidRPr="00946693">
        <w:rPr>
          <w:rFonts w:ascii="Arial" w:eastAsia="Arial Narrow" w:hAnsi="Arial" w:cs="Arial"/>
          <w:sz w:val="18"/>
          <w:szCs w:val="18"/>
        </w:rPr>
        <w:t>35</w:t>
      </w:r>
      <w:r w:rsidR="00873849" w:rsidRPr="00946693">
        <w:rPr>
          <w:rFonts w:ascii="Arial" w:eastAsia="Arial Narrow" w:hAnsi="Arial" w:cs="Arial"/>
          <w:sz w:val="18"/>
          <w:szCs w:val="18"/>
        </w:rPr>
        <w:t xml:space="preserve"> </w:t>
      </w:r>
      <w:r w:rsidR="759BAF92" w:rsidRPr="00946693">
        <w:rPr>
          <w:rFonts w:ascii="Arial" w:eastAsia="Arial Narrow" w:hAnsi="Arial" w:cs="Arial"/>
          <w:sz w:val="18"/>
          <w:szCs w:val="18"/>
        </w:rPr>
        <w:t>de este cuaderno</w:t>
      </w:r>
    </w:p>
  </w:footnote>
  <w:footnote w:id="4">
    <w:p w14:paraId="68903E14" w14:textId="4739C38F" w:rsidR="00435221" w:rsidRPr="00946693" w:rsidRDefault="00435221" w:rsidP="00946693">
      <w:pPr>
        <w:pStyle w:val="Textonotapie"/>
        <w:jc w:val="both"/>
        <w:rPr>
          <w:rFonts w:ascii="Arial" w:hAnsi="Arial" w:cs="Arial"/>
          <w:sz w:val="18"/>
          <w:szCs w:val="18"/>
          <w:lang w:val="es-ES"/>
        </w:rPr>
      </w:pPr>
      <w:r w:rsidRPr="00946693">
        <w:rPr>
          <w:rStyle w:val="Refdenotaalpie"/>
          <w:rFonts w:ascii="Arial" w:hAnsi="Arial" w:cs="Arial"/>
          <w:sz w:val="18"/>
          <w:szCs w:val="18"/>
        </w:rPr>
        <w:footnoteRef/>
      </w:r>
      <w:r w:rsidRPr="00946693">
        <w:rPr>
          <w:rFonts w:ascii="Arial" w:hAnsi="Arial" w:cs="Arial"/>
          <w:sz w:val="18"/>
          <w:szCs w:val="18"/>
        </w:rPr>
        <w:t xml:space="preserve"> </w:t>
      </w:r>
      <w:r w:rsidRPr="00946693">
        <w:rPr>
          <w:rFonts w:ascii="Arial" w:hAnsi="Arial" w:cs="Arial"/>
          <w:sz w:val="18"/>
          <w:szCs w:val="18"/>
          <w:lang w:val="es-ES"/>
        </w:rPr>
        <w:t xml:space="preserve">Archivo </w:t>
      </w:r>
      <w:r w:rsidR="00390D29" w:rsidRPr="00946693">
        <w:rPr>
          <w:rFonts w:ascii="Arial" w:hAnsi="Arial" w:cs="Arial"/>
          <w:sz w:val="18"/>
          <w:szCs w:val="18"/>
          <w:lang w:val="es-ES"/>
        </w:rPr>
        <w:t>37</w:t>
      </w:r>
      <w:r w:rsidRPr="00946693">
        <w:rPr>
          <w:rFonts w:ascii="Arial" w:hAnsi="Arial" w:cs="Arial"/>
          <w:sz w:val="18"/>
          <w:szCs w:val="18"/>
          <w:lang w:val="es-ES"/>
        </w:rPr>
        <w:t xml:space="preserve"> de este cuaderno</w:t>
      </w:r>
    </w:p>
  </w:footnote>
  <w:footnote w:id="5">
    <w:p w14:paraId="4FB655FB" w14:textId="1D5045CA" w:rsidR="008E484E" w:rsidRPr="00946693" w:rsidRDefault="008E484E" w:rsidP="00946693">
      <w:pPr>
        <w:pStyle w:val="Textonotapie"/>
        <w:jc w:val="both"/>
        <w:rPr>
          <w:rFonts w:ascii="Arial" w:hAnsi="Arial" w:cs="Arial"/>
          <w:sz w:val="18"/>
          <w:szCs w:val="18"/>
          <w:lang w:val="es-ES"/>
        </w:rPr>
      </w:pPr>
      <w:r w:rsidRPr="00946693">
        <w:rPr>
          <w:rStyle w:val="Refdenotaalpie"/>
          <w:rFonts w:ascii="Arial" w:hAnsi="Arial" w:cs="Arial"/>
          <w:sz w:val="18"/>
          <w:szCs w:val="18"/>
        </w:rPr>
        <w:footnoteRef/>
      </w:r>
      <w:r w:rsidRPr="00946693">
        <w:rPr>
          <w:rFonts w:ascii="Arial" w:hAnsi="Arial" w:cs="Arial"/>
          <w:sz w:val="18"/>
          <w:szCs w:val="18"/>
        </w:rPr>
        <w:t xml:space="preserve"> </w:t>
      </w:r>
      <w:r w:rsidR="003848EC" w:rsidRPr="00946693">
        <w:rPr>
          <w:rFonts w:ascii="Arial" w:hAnsi="Arial" w:cs="Arial"/>
          <w:sz w:val="18"/>
          <w:szCs w:val="18"/>
          <w:lang w:val="es-ES"/>
        </w:rPr>
        <w:t xml:space="preserve">Archivo </w:t>
      </w:r>
      <w:r w:rsidR="00F559A7" w:rsidRPr="00946693">
        <w:rPr>
          <w:rFonts w:ascii="Arial" w:hAnsi="Arial" w:cs="Arial"/>
          <w:sz w:val="18"/>
          <w:szCs w:val="18"/>
          <w:lang w:val="es-ES"/>
        </w:rPr>
        <w:t>4</w:t>
      </w:r>
      <w:r w:rsidR="00F02030" w:rsidRPr="00946693">
        <w:rPr>
          <w:rFonts w:ascii="Arial" w:hAnsi="Arial" w:cs="Arial"/>
          <w:sz w:val="18"/>
          <w:szCs w:val="18"/>
          <w:lang w:val="es-ES"/>
        </w:rPr>
        <w:t>2</w:t>
      </w:r>
      <w:r w:rsidR="003848EC" w:rsidRPr="00946693">
        <w:rPr>
          <w:rFonts w:ascii="Arial" w:hAnsi="Arial" w:cs="Arial"/>
          <w:sz w:val="18"/>
          <w:szCs w:val="18"/>
          <w:lang w:val="es-ES"/>
        </w:rPr>
        <w:t xml:space="preserve"> de este cuaderno</w:t>
      </w:r>
    </w:p>
  </w:footnote>
  <w:footnote w:id="6">
    <w:p w14:paraId="4789A328" w14:textId="77777777" w:rsidR="00507DF1" w:rsidRPr="00946693" w:rsidRDefault="00507DF1" w:rsidP="00946693">
      <w:pPr>
        <w:pStyle w:val="Textonotapie"/>
        <w:jc w:val="both"/>
        <w:rPr>
          <w:rFonts w:ascii="Arial" w:hAnsi="Arial" w:cs="Arial"/>
          <w:sz w:val="18"/>
          <w:szCs w:val="18"/>
          <w:lang w:val="es-ES"/>
        </w:rPr>
      </w:pPr>
      <w:r w:rsidRPr="00946693">
        <w:rPr>
          <w:rStyle w:val="Refdenotaalpie"/>
          <w:rFonts w:ascii="Arial" w:hAnsi="Arial" w:cs="Arial"/>
          <w:sz w:val="18"/>
          <w:szCs w:val="18"/>
        </w:rPr>
        <w:footnoteRef/>
      </w:r>
      <w:r w:rsidRPr="00946693">
        <w:rPr>
          <w:rFonts w:ascii="Arial" w:hAnsi="Arial" w:cs="Arial"/>
          <w:sz w:val="18"/>
          <w:szCs w:val="18"/>
        </w:rPr>
        <w:t xml:space="preserve"> </w:t>
      </w:r>
      <w:r w:rsidRPr="00946693">
        <w:rPr>
          <w:rFonts w:ascii="Arial" w:hAnsi="Arial" w:cs="Arial"/>
          <w:sz w:val="18"/>
          <w:szCs w:val="18"/>
          <w:lang w:val="es-ES"/>
        </w:rPr>
        <w:t>Expedientes a los que se accede desde los respectivos enlaces que obran en el archivo 21 de este cuaderno</w:t>
      </w:r>
    </w:p>
  </w:footnote>
  <w:footnote w:id="7">
    <w:p w14:paraId="647682B3" w14:textId="7A7D3780" w:rsidR="4A8BA57E" w:rsidRPr="00946693" w:rsidRDefault="4A8BA57E" w:rsidP="00946693">
      <w:pPr>
        <w:jc w:val="both"/>
        <w:rPr>
          <w:rFonts w:ascii="Arial" w:hAnsi="Arial" w:cs="Arial"/>
          <w:sz w:val="18"/>
          <w:szCs w:val="18"/>
        </w:rPr>
      </w:pPr>
      <w:r w:rsidRPr="00946693">
        <w:rPr>
          <w:rFonts w:ascii="Arial" w:hAnsi="Arial" w:cs="Arial"/>
          <w:sz w:val="18"/>
          <w:szCs w:val="18"/>
          <w:vertAlign w:val="superscript"/>
        </w:rPr>
        <w:footnoteRef/>
      </w:r>
      <w:r w:rsidRPr="00946693">
        <w:rPr>
          <w:rFonts w:ascii="Arial" w:hAnsi="Arial" w:cs="Arial"/>
          <w:sz w:val="18"/>
          <w:szCs w:val="18"/>
        </w:rPr>
        <w:t xml:space="preserve"> Archivo 35 del cuaderno principal correspondiente</w:t>
      </w:r>
    </w:p>
  </w:footnote>
  <w:footnote w:id="8">
    <w:p w14:paraId="3A4B4E62" w14:textId="592BA23A" w:rsidR="4A8BA57E" w:rsidRPr="00946693" w:rsidRDefault="4A8BA57E" w:rsidP="00946693">
      <w:pPr>
        <w:jc w:val="both"/>
        <w:rPr>
          <w:rFonts w:ascii="Arial" w:eastAsia="Georgia" w:hAnsi="Arial" w:cs="Arial"/>
          <w:color w:val="000000" w:themeColor="text1"/>
          <w:sz w:val="18"/>
          <w:szCs w:val="18"/>
          <w:lang w:val="es-ES"/>
        </w:rPr>
      </w:pPr>
      <w:r w:rsidRPr="00946693">
        <w:rPr>
          <w:rFonts w:ascii="Arial" w:hAnsi="Arial" w:cs="Arial"/>
          <w:sz w:val="18"/>
          <w:szCs w:val="18"/>
          <w:vertAlign w:val="superscript"/>
        </w:rPr>
        <w:footnoteRef/>
      </w:r>
      <w:r w:rsidRPr="00946693">
        <w:rPr>
          <w:rFonts w:ascii="Arial" w:hAnsi="Arial" w:cs="Arial"/>
          <w:sz w:val="18"/>
          <w:szCs w:val="18"/>
        </w:rPr>
        <w:t xml:space="preserve"> Archivo 46 del cuaderno principal correspondiente</w:t>
      </w:r>
    </w:p>
  </w:footnote>
  <w:footnote w:id="9">
    <w:p w14:paraId="332A7430" w14:textId="23A43B1A" w:rsidR="4A8BA57E" w:rsidRPr="00946693" w:rsidRDefault="4A8BA57E" w:rsidP="00946693">
      <w:pPr>
        <w:jc w:val="both"/>
        <w:rPr>
          <w:rFonts w:ascii="Arial" w:hAnsi="Arial" w:cs="Arial"/>
          <w:sz w:val="18"/>
          <w:szCs w:val="18"/>
        </w:rPr>
      </w:pPr>
      <w:r w:rsidRPr="00946693">
        <w:rPr>
          <w:rFonts w:ascii="Arial" w:hAnsi="Arial" w:cs="Arial"/>
          <w:sz w:val="18"/>
          <w:szCs w:val="18"/>
          <w:vertAlign w:val="superscript"/>
        </w:rPr>
        <w:footnoteRef/>
      </w:r>
      <w:r w:rsidRPr="00946693">
        <w:rPr>
          <w:rFonts w:ascii="Arial" w:hAnsi="Arial" w:cs="Arial"/>
          <w:sz w:val="18"/>
          <w:szCs w:val="18"/>
        </w:rPr>
        <w:t xml:space="preserve"> Archivo 47 del cuaderno principal correspondiente</w:t>
      </w:r>
    </w:p>
  </w:footnote>
  <w:footnote w:id="10">
    <w:p w14:paraId="1F5F501A" w14:textId="5333409C" w:rsidR="4A8BA57E" w:rsidRPr="00946693" w:rsidRDefault="4A8BA57E" w:rsidP="00946693">
      <w:pPr>
        <w:jc w:val="both"/>
        <w:rPr>
          <w:rFonts w:ascii="Arial" w:hAnsi="Arial" w:cs="Arial"/>
          <w:sz w:val="18"/>
          <w:szCs w:val="18"/>
        </w:rPr>
      </w:pPr>
      <w:r w:rsidRPr="00946693">
        <w:rPr>
          <w:rFonts w:ascii="Arial" w:hAnsi="Arial" w:cs="Arial"/>
          <w:sz w:val="18"/>
          <w:szCs w:val="18"/>
          <w:vertAlign w:val="superscript"/>
        </w:rPr>
        <w:footnoteRef/>
      </w:r>
      <w:r w:rsidRPr="00946693">
        <w:rPr>
          <w:rFonts w:ascii="Arial" w:hAnsi="Arial" w:cs="Arial"/>
          <w:sz w:val="18"/>
          <w:szCs w:val="18"/>
          <w:vertAlign w:val="superscript"/>
        </w:rPr>
        <w:t xml:space="preserve"> </w:t>
      </w:r>
      <w:r w:rsidRPr="00946693">
        <w:rPr>
          <w:rFonts w:ascii="Arial" w:hAnsi="Arial" w:cs="Arial"/>
          <w:sz w:val="18"/>
          <w:szCs w:val="18"/>
        </w:rPr>
        <w:t>Archivo 41 del cuaderno principal correspondiente</w:t>
      </w:r>
    </w:p>
  </w:footnote>
  <w:footnote w:id="11">
    <w:p w14:paraId="7110D0F0" w14:textId="63F4E5B0" w:rsidR="4A8BA57E" w:rsidRPr="00946693" w:rsidRDefault="4A8BA57E" w:rsidP="00946693">
      <w:pPr>
        <w:jc w:val="both"/>
        <w:rPr>
          <w:rFonts w:ascii="Arial" w:hAnsi="Arial" w:cs="Arial"/>
          <w:sz w:val="18"/>
          <w:szCs w:val="18"/>
        </w:rPr>
      </w:pPr>
      <w:r w:rsidRPr="00946693">
        <w:rPr>
          <w:rFonts w:ascii="Arial" w:hAnsi="Arial" w:cs="Arial"/>
          <w:sz w:val="18"/>
          <w:szCs w:val="18"/>
          <w:vertAlign w:val="superscript"/>
        </w:rPr>
        <w:footnoteRef/>
      </w:r>
      <w:r w:rsidRPr="00946693">
        <w:rPr>
          <w:rFonts w:ascii="Arial" w:hAnsi="Arial" w:cs="Arial"/>
          <w:sz w:val="18"/>
          <w:szCs w:val="18"/>
        </w:rPr>
        <w:t xml:space="preserve"> Archivo 52 del cuaderno principal correspondiente</w:t>
      </w:r>
    </w:p>
  </w:footnote>
  <w:footnote w:id="12">
    <w:p w14:paraId="7D9495F3" w14:textId="3986B3A7" w:rsidR="4A8BA57E" w:rsidRPr="00946693" w:rsidRDefault="4A8BA57E" w:rsidP="00946693">
      <w:pPr>
        <w:jc w:val="both"/>
        <w:rPr>
          <w:rFonts w:ascii="Arial" w:hAnsi="Arial" w:cs="Arial"/>
          <w:sz w:val="18"/>
          <w:szCs w:val="18"/>
        </w:rPr>
      </w:pPr>
      <w:r w:rsidRPr="00946693">
        <w:rPr>
          <w:rFonts w:ascii="Arial" w:hAnsi="Arial" w:cs="Arial"/>
          <w:sz w:val="18"/>
          <w:szCs w:val="18"/>
          <w:vertAlign w:val="superscript"/>
        </w:rPr>
        <w:footnoteRef/>
      </w:r>
      <w:r w:rsidRPr="00946693">
        <w:rPr>
          <w:rFonts w:ascii="Arial" w:hAnsi="Arial" w:cs="Arial"/>
          <w:sz w:val="18"/>
          <w:szCs w:val="18"/>
        </w:rPr>
        <w:t xml:space="preserve"> Archivo 46 del cuaderno principal correspondiente</w:t>
      </w:r>
    </w:p>
  </w:footnote>
  <w:footnote w:id="13">
    <w:p w14:paraId="2DF75A56" w14:textId="1BF52091" w:rsidR="4A8BA57E" w:rsidRPr="00946693" w:rsidRDefault="4A8BA57E" w:rsidP="00946693">
      <w:pPr>
        <w:jc w:val="both"/>
        <w:rPr>
          <w:rFonts w:ascii="Arial" w:hAnsi="Arial" w:cs="Arial"/>
          <w:sz w:val="18"/>
          <w:szCs w:val="18"/>
        </w:rPr>
      </w:pPr>
      <w:r w:rsidRPr="00946693">
        <w:rPr>
          <w:rFonts w:ascii="Arial" w:hAnsi="Arial" w:cs="Arial"/>
          <w:sz w:val="18"/>
          <w:szCs w:val="18"/>
          <w:vertAlign w:val="superscript"/>
        </w:rPr>
        <w:footnoteRef/>
      </w:r>
      <w:r w:rsidRPr="00946693">
        <w:rPr>
          <w:rFonts w:ascii="Arial" w:hAnsi="Arial" w:cs="Arial"/>
          <w:sz w:val="18"/>
          <w:szCs w:val="18"/>
        </w:rPr>
        <w:t xml:space="preserve"> Archivo 44 del cuaderno principal correspondiente</w:t>
      </w:r>
    </w:p>
  </w:footnote>
  <w:footnote w:id="14">
    <w:p w14:paraId="22AAC56B" w14:textId="77777777" w:rsidR="003E5E1F" w:rsidRPr="00946693" w:rsidRDefault="003E5E1F" w:rsidP="00946693">
      <w:pPr>
        <w:pStyle w:val="Textonotapie"/>
        <w:jc w:val="both"/>
        <w:rPr>
          <w:rFonts w:ascii="Arial" w:hAnsi="Arial" w:cs="Arial"/>
          <w:sz w:val="18"/>
          <w:szCs w:val="18"/>
          <w:lang w:val="es-CO"/>
        </w:rPr>
      </w:pPr>
      <w:r w:rsidRPr="00946693">
        <w:rPr>
          <w:rStyle w:val="Refdenotaalpie"/>
          <w:rFonts w:ascii="Arial" w:hAnsi="Arial" w:cs="Arial"/>
          <w:sz w:val="18"/>
          <w:szCs w:val="18"/>
        </w:rPr>
        <w:footnoteRef/>
      </w:r>
      <w:r w:rsidRPr="00946693">
        <w:rPr>
          <w:rFonts w:ascii="Arial" w:hAnsi="Arial" w:cs="Arial"/>
          <w:sz w:val="18"/>
          <w:szCs w:val="18"/>
        </w:rPr>
        <w:t xml:space="preserve"> CC. Sentencia SU-048 de 2021</w:t>
      </w:r>
    </w:p>
  </w:footnote>
  <w:footnote w:id="15">
    <w:p w14:paraId="1E836907" w14:textId="654C7761" w:rsidR="00963562" w:rsidRPr="00946693" w:rsidRDefault="00963562" w:rsidP="00946693">
      <w:pPr>
        <w:pStyle w:val="Textonotapie"/>
        <w:jc w:val="both"/>
        <w:rPr>
          <w:rFonts w:ascii="Arial" w:hAnsi="Arial" w:cs="Arial"/>
          <w:sz w:val="18"/>
          <w:szCs w:val="18"/>
          <w:lang w:val="es-CO"/>
        </w:rPr>
      </w:pPr>
      <w:r w:rsidRPr="00946693">
        <w:rPr>
          <w:rStyle w:val="Refdenotaalpie"/>
          <w:rFonts w:ascii="Arial" w:hAnsi="Arial" w:cs="Arial"/>
          <w:sz w:val="18"/>
          <w:szCs w:val="18"/>
        </w:rPr>
        <w:footnoteRef/>
      </w:r>
      <w:r w:rsidRPr="00946693">
        <w:rPr>
          <w:rFonts w:ascii="Arial" w:hAnsi="Arial" w:cs="Arial"/>
          <w:sz w:val="18"/>
          <w:szCs w:val="18"/>
        </w:rPr>
        <w:t xml:space="preserve"> </w:t>
      </w:r>
      <w:r w:rsidRPr="00946693">
        <w:rPr>
          <w:rFonts w:ascii="Arial" w:hAnsi="Arial" w:cs="Arial"/>
          <w:sz w:val="18"/>
          <w:szCs w:val="18"/>
          <w:lang w:val="es-CO"/>
        </w:rPr>
        <w:t>Archivos 45 a 48 de este cuaderno</w:t>
      </w:r>
    </w:p>
  </w:footnote>
  <w:footnote w:id="16">
    <w:p w14:paraId="08E96304" w14:textId="240B0164" w:rsidR="00496362" w:rsidRPr="00946693" w:rsidRDefault="00496362" w:rsidP="00946693">
      <w:pPr>
        <w:pStyle w:val="Textonotapie"/>
        <w:jc w:val="both"/>
        <w:rPr>
          <w:rFonts w:ascii="Arial" w:hAnsi="Arial" w:cs="Arial"/>
          <w:sz w:val="18"/>
          <w:szCs w:val="18"/>
          <w:lang w:val="es-MX"/>
        </w:rPr>
      </w:pPr>
      <w:r w:rsidRPr="00946693">
        <w:rPr>
          <w:rStyle w:val="Refdenotaalpie"/>
          <w:rFonts w:ascii="Arial" w:hAnsi="Arial" w:cs="Arial"/>
          <w:sz w:val="18"/>
          <w:szCs w:val="18"/>
        </w:rPr>
        <w:footnoteRef/>
      </w:r>
      <w:r w:rsidRPr="00946693">
        <w:rPr>
          <w:rFonts w:ascii="Arial" w:hAnsi="Arial" w:cs="Arial"/>
          <w:sz w:val="18"/>
          <w:szCs w:val="18"/>
        </w:rPr>
        <w:t xml:space="preserve"> Archivo 43 de este cuaderno.</w:t>
      </w:r>
    </w:p>
  </w:footnote>
  <w:footnote w:id="17">
    <w:p w14:paraId="785B7CF4" w14:textId="46A0F0E5" w:rsidR="00A7217E" w:rsidRPr="00946693" w:rsidRDefault="00A7217E" w:rsidP="00946693">
      <w:pPr>
        <w:pStyle w:val="Textonotapie"/>
        <w:jc w:val="both"/>
        <w:rPr>
          <w:rFonts w:ascii="Arial" w:hAnsi="Arial" w:cs="Arial"/>
          <w:sz w:val="18"/>
          <w:szCs w:val="18"/>
          <w:lang w:val="es-MX"/>
        </w:rPr>
      </w:pPr>
      <w:r w:rsidRPr="00946693">
        <w:rPr>
          <w:rStyle w:val="Refdenotaalpie"/>
          <w:rFonts w:ascii="Arial" w:hAnsi="Arial" w:cs="Arial"/>
          <w:sz w:val="18"/>
          <w:szCs w:val="18"/>
        </w:rPr>
        <w:footnoteRef/>
      </w:r>
      <w:r w:rsidRPr="00946693">
        <w:rPr>
          <w:rFonts w:ascii="Arial" w:hAnsi="Arial" w:cs="Arial"/>
          <w:sz w:val="18"/>
          <w:szCs w:val="18"/>
        </w:rPr>
        <w:t xml:space="preserve"> </w:t>
      </w:r>
      <w:r w:rsidRPr="00946693">
        <w:rPr>
          <w:rFonts w:ascii="Arial" w:hAnsi="Arial" w:cs="Arial"/>
          <w:sz w:val="18"/>
          <w:szCs w:val="18"/>
          <w:lang w:val="es-MX"/>
        </w:rPr>
        <w:t xml:space="preserve">Similar conclusión de tener por justificada la demora, en atención a la excesiva carga laboral producida por el alto número de acciones populares en curso, ha adoptado esta Corporación en sentencias como las siguientes: </w:t>
      </w:r>
      <w:r w:rsidRPr="00946693">
        <w:rPr>
          <w:rFonts w:ascii="Arial" w:hAnsi="Arial" w:cs="Arial"/>
          <w:color w:val="000000"/>
          <w:sz w:val="18"/>
          <w:szCs w:val="18"/>
          <w:shd w:val="clear" w:color="auto" w:fill="FFFFFF"/>
        </w:rPr>
        <w:t>ST1-0094-2023, ST1-039-2023, ST1-0357-2022, ST1-0345-2022, ST1-0330-2022, ST1-0327-2022, ST1-0329-2022, ST1-0323-2022, ST1-0324-2022, entre otras.</w:t>
      </w:r>
    </w:p>
  </w:footnote>
  <w:footnote w:id="18">
    <w:p w14:paraId="35E3E73A" w14:textId="45CB26A5" w:rsidR="4A8BA57E" w:rsidRPr="00946693" w:rsidRDefault="4A8BA57E" w:rsidP="00946693">
      <w:pPr>
        <w:jc w:val="both"/>
        <w:rPr>
          <w:rFonts w:ascii="Arial" w:hAnsi="Arial" w:cs="Arial"/>
          <w:sz w:val="18"/>
          <w:szCs w:val="18"/>
        </w:rPr>
      </w:pPr>
      <w:r w:rsidRPr="00946693">
        <w:rPr>
          <w:rFonts w:ascii="Arial" w:hAnsi="Arial" w:cs="Arial"/>
          <w:sz w:val="18"/>
          <w:szCs w:val="18"/>
          <w:vertAlign w:val="superscript"/>
        </w:rPr>
        <w:footnoteRef/>
      </w:r>
      <w:r w:rsidRPr="00946693">
        <w:rPr>
          <w:rFonts w:ascii="Arial" w:hAnsi="Arial" w:cs="Arial"/>
          <w:sz w:val="18"/>
          <w:szCs w:val="18"/>
        </w:rPr>
        <w:t xml:space="preserve"> Archivo 30 del cuaderno principal correspondiente</w:t>
      </w:r>
    </w:p>
  </w:footnote>
  <w:footnote w:id="19">
    <w:p w14:paraId="6EF9B8D5" w14:textId="1DB9ECB5" w:rsidR="4A8BA57E" w:rsidRPr="00946693" w:rsidRDefault="4A8BA57E" w:rsidP="00946693">
      <w:pPr>
        <w:jc w:val="both"/>
        <w:rPr>
          <w:rFonts w:ascii="Arial" w:hAnsi="Arial" w:cs="Arial"/>
          <w:sz w:val="18"/>
          <w:szCs w:val="18"/>
        </w:rPr>
      </w:pPr>
      <w:r w:rsidRPr="00946693">
        <w:rPr>
          <w:rFonts w:ascii="Arial" w:hAnsi="Arial" w:cs="Arial"/>
          <w:sz w:val="18"/>
          <w:szCs w:val="18"/>
          <w:vertAlign w:val="superscript"/>
        </w:rPr>
        <w:footnoteRef/>
      </w:r>
      <w:r w:rsidRPr="00946693">
        <w:rPr>
          <w:rFonts w:ascii="Arial" w:hAnsi="Arial" w:cs="Arial"/>
          <w:sz w:val="18"/>
          <w:szCs w:val="18"/>
        </w:rPr>
        <w:t xml:space="preserve"> Archivo 45 del cuaderno principal correspondiente</w:t>
      </w:r>
    </w:p>
  </w:footnote>
  <w:footnote w:id="20">
    <w:p w14:paraId="3F30551B" w14:textId="439AF3D4" w:rsidR="4A8BA57E" w:rsidRPr="00946693" w:rsidRDefault="4A8BA57E" w:rsidP="00946693">
      <w:pPr>
        <w:jc w:val="both"/>
        <w:rPr>
          <w:rFonts w:ascii="Arial" w:hAnsi="Arial" w:cs="Arial"/>
          <w:sz w:val="18"/>
          <w:szCs w:val="18"/>
        </w:rPr>
      </w:pPr>
      <w:r w:rsidRPr="00946693">
        <w:rPr>
          <w:rFonts w:ascii="Arial" w:hAnsi="Arial" w:cs="Arial"/>
          <w:sz w:val="18"/>
          <w:szCs w:val="18"/>
          <w:vertAlign w:val="superscript"/>
        </w:rPr>
        <w:footnoteRef/>
      </w:r>
      <w:r w:rsidRPr="00946693">
        <w:rPr>
          <w:rFonts w:ascii="Arial" w:hAnsi="Arial" w:cs="Arial"/>
          <w:sz w:val="18"/>
          <w:szCs w:val="18"/>
        </w:rPr>
        <w:t xml:space="preserve"> Archivo 41 del cuaderno principal correspondiente</w:t>
      </w:r>
    </w:p>
  </w:footnote>
  <w:footnote w:id="21">
    <w:p w14:paraId="1A8801EC" w14:textId="377CF013" w:rsidR="00F000DE" w:rsidRPr="00946693" w:rsidRDefault="00F000DE" w:rsidP="00946693">
      <w:pPr>
        <w:pStyle w:val="Textonotapie"/>
        <w:jc w:val="both"/>
        <w:rPr>
          <w:rFonts w:ascii="Arial" w:hAnsi="Arial" w:cs="Arial"/>
          <w:sz w:val="18"/>
          <w:szCs w:val="18"/>
          <w:lang w:val="es-CO"/>
        </w:rPr>
      </w:pPr>
      <w:r w:rsidRPr="00946693">
        <w:rPr>
          <w:rStyle w:val="Refdenotaalpie"/>
          <w:rFonts w:ascii="Arial" w:hAnsi="Arial" w:cs="Arial"/>
          <w:sz w:val="18"/>
          <w:szCs w:val="18"/>
        </w:rPr>
        <w:footnoteRef/>
      </w:r>
      <w:r w:rsidRPr="00946693">
        <w:rPr>
          <w:rFonts w:ascii="Arial" w:hAnsi="Arial" w:cs="Arial"/>
          <w:sz w:val="18"/>
          <w:szCs w:val="18"/>
        </w:rPr>
        <w:t xml:space="preserve"> </w:t>
      </w:r>
      <w:r w:rsidRPr="00946693">
        <w:rPr>
          <w:rFonts w:ascii="Arial" w:eastAsia="Arial Narrow" w:hAnsi="Arial" w:cs="Arial"/>
          <w:sz w:val="18"/>
          <w:szCs w:val="18"/>
        </w:rPr>
        <w:t>Archivo 02 de la carpeta 02 de este cuaderno</w:t>
      </w:r>
    </w:p>
  </w:footnote>
  <w:footnote w:id="22">
    <w:p w14:paraId="291FAB75" w14:textId="544FF194" w:rsidR="4A8BA57E" w:rsidRPr="00946693" w:rsidRDefault="4A8BA57E" w:rsidP="00946693">
      <w:pPr>
        <w:jc w:val="both"/>
        <w:rPr>
          <w:rFonts w:ascii="Arial" w:hAnsi="Arial" w:cs="Arial"/>
          <w:sz w:val="18"/>
          <w:szCs w:val="18"/>
        </w:rPr>
      </w:pPr>
      <w:r w:rsidRPr="00946693">
        <w:rPr>
          <w:rFonts w:ascii="Arial" w:hAnsi="Arial" w:cs="Arial"/>
          <w:sz w:val="18"/>
          <w:szCs w:val="18"/>
          <w:vertAlign w:val="superscript"/>
        </w:rPr>
        <w:footnoteRef/>
      </w:r>
      <w:r w:rsidRPr="00946693">
        <w:rPr>
          <w:rFonts w:ascii="Arial" w:hAnsi="Arial" w:cs="Arial"/>
          <w:sz w:val="18"/>
          <w:szCs w:val="18"/>
        </w:rPr>
        <w:t xml:space="preserve"> Archivo 31 a 36 del cuaderno principal correspondiente</w:t>
      </w:r>
    </w:p>
  </w:footnote>
  <w:footnote w:id="23">
    <w:p w14:paraId="548D6593" w14:textId="43EFB73B" w:rsidR="4A8BA57E" w:rsidRPr="00946693" w:rsidRDefault="4A8BA57E" w:rsidP="00946693">
      <w:pPr>
        <w:jc w:val="both"/>
        <w:rPr>
          <w:rFonts w:ascii="Arial" w:hAnsi="Arial" w:cs="Arial"/>
          <w:sz w:val="18"/>
          <w:szCs w:val="18"/>
        </w:rPr>
      </w:pPr>
      <w:r w:rsidRPr="00946693">
        <w:rPr>
          <w:rFonts w:ascii="Arial" w:hAnsi="Arial" w:cs="Arial"/>
          <w:sz w:val="18"/>
          <w:szCs w:val="18"/>
          <w:vertAlign w:val="superscript"/>
        </w:rPr>
        <w:footnoteRef/>
      </w:r>
      <w:r w:rsidRPr="00946693">
        <w:rPr>
          <w:rFonts w:ascii="Arial" w:hAnsi="Arial" w:cs="Arial"/>
          <w:sz w:val="18"/>
          <w:szCs w:val="18"/>
        </w:rPr>
        <w:t xml:space="preserve"> Archivo 49 del cuaderno principal correspondiente</w:t>
      </w:r>
    </w:p>
  </w:footnote>
  <w:footnote w:id="24">
    <w:p w14:paraId="5C2B5864" w14:textId="023EA969" w:rsidR="4A8BA57E" w:rsidRPr="00946693" w:rsidRDefault="4A8BA57E" w:rsidP="00946693">
      <w:pPr>
        <w:jc w:val="both"/>
        <w:rPr>
          <w:rFonts w:ascii="Arial" w:hAnsi="Arial" w:cs="Arial"/>
          <w:sz w:val="18"/>
          <w:szCs w:val="18"/>
        </w:rPr>
      </w:pPr>
      <w:r w:rsidRPr="00946693">
        <w:rPr>
          <w:rFonts w:ascii="Arial" w:hAnsi="Arial" w:cs="Arial"/>
          <w:sz w:val="18"/>
          <w:szCs w:val="18"/>
          <w:vertAlign w:val="superscript"/>
        </w:rPr>
        <w:footnoteRef/>
      </w:r>
      <w:r w:rsidRPr="00946693">
        <w:rPr>
          <w:rFonts w:ascii="Arial" w:hAnsi="Arial" w:cs="Arial"/>
          <w:sz w:val="18"/>
          <w:szCs w:val="18"/>
        </w:rPr>
        <w:t xml:space="preserve"> Archivo 40 del cuaderno principal correspondiente</w:t>
      </w:r>
    </w:p>
  </w:footnote>
  <w:footnote w:id="25">
    <w:p w14:paraId="1A4D549E" w14:textId="1D035D82" w:rsidR="4A8BA57E" w:rsidRPr="00946693" w:rsidRDefault="4A8BA57E" w:rsidP="00946693">
      <w:pPr>
        <w:jc w:val="both"/>
        <w:rPr>
          <w:rFonts w:ascii="Arial" w:hAnsi="Arial" w:cs="Arial"/>
          <w:sz w:val="18"/>
          <w:szCs w:val="18"/>
        </w:rPr>
      </w:pPr>
      <w:r w:rsidRPr="00946693">
        <w:rPr>
          <w:rFonts w:ascii="Arial" w:hAnsi="Arial" w:cs="Arial"/>
          <w:sz w:val="18"/>
          <w:szCs w:val="18"/>
          <w:vertAlign w:val="superscript"/>
        </w:rPr>
        <w:footnoteRef/>
      </w:r>
      <w:r w:rsidRPr="00946693">
        <w:rPr>
          <w:rFonts w:ascii="Arial" w:hAnsi="Arial" w:cs="Arial"/>
          <w:sz w:val="18"/>
          <w:szCs w:val="18"/>
          <w:vertAlign w:val="superscript"/>
        </w:rPr>
        <w:t xml:space="preserve"> </w:t>
      </w:r>
      <w:r w:rsidRPr="00946693">
        <w:rPr>
          <w:rFonts w:ascii="Arial" w:hAnsi="Arial" w:cs="Arial"/>
          <w:sz w:val="18"/>
          <w:szCs w:val="18"/>
        </w:rPr>
        <w:t>Archivo 35 del cuaderno principal correspondiente</w:t>
      </w:r>
    </w:p>
  </w:footnote>
  <w:footnote w:id="26">
    <w:p w14:paraId="7B90F8EF" w14:textId="3D2F93F3" w:rsidR="4A8BA57E" w:rsidRPr="00946693" w:rsidRDefault="4A8BA57E" w:rsidP="00946693">
      <w:pPr>
        <w:jc w:val="both"/>
        <w:rPr>
          <w:rFonts w:ascii="Arial" w:hAnsi="Arial" w:cs="Arial"/>
          <w:sz w:val="18"/>
          <w:szCs w:val="18"/>
        </w:rPr>
      </w:pPr>
      <w:r w:rsidRPr="00946693">
        <w:rPr>
          <w:rFonts w:ascii="Arial" w:hAnsi="Arial" w:cs="Arial"/>
          <w:sz w:val="18"/>
          <w:szCs w:val="18"/>
          <w:vertAlign w:val="superscript"/>
        </w:rPr>
        <w:footnoteRef/>
      </w:r>
      <w:r w:rsidRPr="00946693">
        <w:rPr>
          <w:rFonts w:ascii="Arial" w:hAnsi="Arial" w:cs="Arial"/>
          <w:sz w:val="18"/>
          <w:szCs w:val="18"/>
        </w:rPr>
        <w:t xml:space="preserve"> Archivo 44 del cuaderno principal correspondiente</w:t>
      </w:r>
    </w:p>
  </w:footnote>
  <w:footnote w:id="27">
    <w:p w14:paraId="26DE4E10" w14:textId="17C7B43B" w:rsidR="4A8BA57E" w:rsidRPr="00946693" w:rsidRDefault="4A8BA57E" w:rsidP="00946693">
      <w:pPr>
        <w:jc w:val="both"/>
        <w:rPr>
          <w:rFonts w:ascii="Arial" w:hAnsi="Arial" w:cs="Arial"/>
          <w:sz w:val="18"/>
          <w:szCs w:val="18"/>
        </w:rPr>
      </w:pPr>
      <w:r w:rsidRPr="00946693">
        <w:rPr>
          <w:rFonts w:ascii="Arial" w:hAnsi="Arial" w:cs="Arial"/>
          <w:sz w:val="18"/>
          <w:szCs w:val="18"/>
          <w:vertAlign w:val="superscript"/>
        </w:rPr>
        <w:footnoteRef/>
      </w:r>
      <w:r w:rsidRPr="00946693">
        <w:rPr>
          <w:rFonts w:ascii="Arial" w:hAnsi="Arial" w:cs="Arial"/>
          <w:sz w:val="18"/>
          <w:szCs w:val="18"/>
          <w:vertAlign w:val="superscript"/>
        </w:rPr>
        <w:t xml:space="preserve"> </w:t>
      </w:r>
      <w:r w:rsidRPr="00946693">
        <w:rPr>
          <w:rFonts w:ascii="Arial" w:hAnsi="Arial" w:cs="Arial"/>
          <w:sz w:val="18"/>
          <w:szCs w:val="18"/>
        </w:rPr>
        <w:t>Archivo 32 del cuaderno principal correspondiente</w:t>
      </w:r>
    </w:p>
  </w:footnote>
  <w:footnote w:id="28">
    <w:p w14:paraId="5F1161C4" w14:textId="75BAF1C3" w:rsidR="4A8BA57E" w:rsidRPr="00946693" w:rsidRDefault="4A8BA57E" w:rsidP="00946693">
      <w:pPr>
        <w:jc w:val="both"/>
        <w:rPr>
          <w:rFonts w:ascii="Arial" w:hAnsi="Arial" w:cs="Arial"/>
          <w:sz w:val="18"/>
          <w:szCs w:val="18"/>
        </w:rPr>
      </w:pPr>
      <w:r w:rsidRPr="00946693">
        <w:rPr>
          <w:rFonts w:ascii="Arial" w:hAnsi="Arial" w:cs="Arial"/>
          <w:sz w:val="18"/>
          <w:szCs w:val="18"/>
          <w:vertAlign w:val="superscript"/>
        </w:rPr>
        <w:footnoteRef/>
      </w:r>
      <w:r w:rsidRPr="00946693">
        <w:rPr>
          <w:rFonts w:ascii="Arial" w:hAnsi="Arial" w:cs="Arial"/>
          <w:sz w:val="18"/>
          <w:szCs w:val="18"/>
          <w:vertAlign w:val="superscript"/>
        </w:rPr>
        <w:t xml:space="preserve"> </w:t>
      </w:r>
      <w:r w:rsidRPr="00946693">
        <w:rPr>
          <w:rFonts w:ascii="Arial" w:hAnsi="Arial" w:cs="Arial"/>
          <w:sz w:val="18"/>
          <w:szCs w:val="18"/>
        </w:rPr>
        <w:t>Cfr. Archivo correspondiente</w:t>
      </w:r>
    </w:p>
  </w:footnote>
  <w:footnote w:id="29">
    <w:p w14:paraId="5ED71183" w14:textId="0E97867C" w:rsidR="00D33F41" w:rsidRPr="00946693" w:rsidRDefault="00D33F41" w:rsidP="00946693">
      <w:pPr>
        <w:pStyle w:val="Textonotapie"/>
        <w:jc w:val="both"/>
        <w:rPr>
          <w:rFonts w:ascii="Arial" w:hAnsi="Arial" w:cs="Arial"/>
          <w:sz w:val="18"/>
          <w:szCs w:val="18"/>
          <w:lang w:val="es-MX"/>
        </w:rPr>
      </w:pPr>
      <w:r w:rsidRPr="00946693">
        <w:rPr>
          <w:rStyle w:val="Refdenotaalpie"/>
          <w:rFonts w:ascii="Arial" w:hAnsi="Arial" w:cs="Arial"/>
          <w:sz w:val="18"/>
          <w:szCs w:val="18"/>
        </w:rPr>
        <w:footnoteRef/>
      </w:r>
      <w:r w:rsidRPr="00946693">
        <w:rPr>
          <w:rFonts w:ascii="Arial" w:hAnsi="Arial" w:cs="Arial"/>
          <w:sz w:val="18"/>
          <w:szCs w:val="18"/>
        </w:rPr>
        <w:t xml:space="preserve"> </w:t>
      </w:r>
      <w:r w:rsidR="00AF643D" w:rsidRPr="00946693">
        <w:rPr>
          <w:rFonts w:ascii="Arial" w:hAnsi="Arial" w:cs="Arial"/>
          <w:sz w:val="18"/>
          <w:szCs w:val="18"/>
        </w:rPr>
        <w:t xml:space="preserve">Información tomada de la página web del Consejo Superior de la Judicatura. </w:t>
      </w:r>
      <w:hyperlink r:id="rId1" w:history="1">
        <w:r w:rsidR="00AF643D" w:rsidRPr="00946693">
          <w:rPr>
            <w:rStyle w:val="Hipervnculo"/>
            <w:rFonts w:ascii="Arial" w:hAnsi="Arial" w:cs="Arial"/>
            <w:sz w:val="18"/>
            <w:szCs w:val="18"/>
          </w:rPr>
          <w:t>https://actosadministrativos.ramajudicial.gov.co/</w:t>
        </w:r>
      </w:hyperlink>
      <w:r w:rsidR="00AF643D" w:rsidRPr="00946693">
        <w:rPr>
          <w:rFonts w:ascii="Arial" w:hAnsi="Arial" w:cs="Arial"/>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69910" w14:textId="77777777" w:rsidR="00903059" w:rsidRPr="006215CD" w:rsidRDefault="00903059" w:rsidP="003C78FF">
    <w:pPr>
      <w:pStyle w:val="Encabezado"/>
      <w:rPr>
        <w:rFonts w:ascii="Arial" w:eastAsiaTheme="minorHAnsi" w:hAnsi="Arial" w:cs="Arial"/>
        <w:bCs/>
        <w:sz w:val="18"/>
        <w:szCs w:val="16"/>
        <w:lang w:val="es-CO" w:eastAsia="en-US"/>
      </w:rPr>
    </w:pPr>
    <w:r w:rsidRPr="006215CD">
      <w:rPr>
        <w:rFonts w:ascii="Arial" w:hAnsi="Arial" w:cs="Arial"/>
        <w:sz w:val="18"/>
        <w:szCs w:val="16"/>
      </w:rPr>
      <w:t>ACCIÓN DE TUTELA</w:t>
    </w:r>
    <w:r w:rsidRPr="006215CD">
      <w:rPr>
        <w:rFonts w:ascii="Arial" w:hAnsi="Arial" w:cs="Arial"/>
        <w:bCs/>
        <w:sz w:val="18"/>
        <w:szCs w:val="16"/>
      </w:rPr>
      <w:t xml:space="preserve"> </w:t>
    </w:r>
  </w:p>
  <w:p w14:paraId="5043CB0F" w14:textId="5435FD24" w:rsidR="00903059" w:rsidRPr="006215CD" w:rsidRDefault="00903059">
    <w:pPr>
      <w:pStyle w:val="Encabezado"/>
      <w:rPr>
        <w:rFonts w:ascii="Arial" w:hAnsi="Arial" w:cs="Arial"/>
        <w:sz w:val="18"/>
        <w:szCs w:val="14"/>
        <w:lang w:val="es-MX"/>
      </w:rPr>
    </w:pPr>
    <w:r w:rsidRPr="006215CD">
      <w:rPr>
        <w:rFonts w:ascii="Arial" w:hAnsi="Arial" w:cs="Arial"/>
        <w:sz w:val="18"/>
        <w:szCs w:val="14"/>
        <w:lang w:val="es-MX"/>
      </w:rPr>
      <w:t>Radicado: 660012213000202</w:t>
    </w:r>
    <w:r w:rsidR="000C78BB" w:rsidRPr="006215CD">
      <w:rPr>
        <w:rFonts w:ascii="Arial" w:hAnsi="Arial" w:cs="Arial"/>
        <w:sz w:val="18"/>
        <w:szCs w:val="14"/>
        <w:lang w:val="es-MX"/>
      </w:rPr>
      <w:t>3</w:t>
    </w:r>
    <w:r w:rsidRPr="006215CD">
      <w:rPr>
        <w:rFonts w:ascii="Arial" w:hAnsi="Arial" w:cs="Arial"/>
        <w:sz w:val="18"/>
        <w:szCs w:val="14"/>
        <w:lang w:val="es-MX"/>
      </w:rPr>
      <w:t>00</w:t>
    </w:r>
    <w:r w:rsidR="005415F3" w:rsidRPr="006215CD">
      <w:rPr>
        <w:rFonts w:ascii="Arial" w:hAnsi="Arial" w:cs="Arial"/>
        <w:sz w:val="18"/>
        <w:szCs w:val="14"/>
        <w:lang w:val="es-MX"/>
      </w:rPr>
      <w:t>10</w:t>
    </w:r>
    <w:r w:rsidR="00FC64FB" w:rsidRPr="006215CD">
      <w:rPr>
        <w:rFonts w:ascii="Arial" w:hAnsi="Arial" w:cs="Arial"/>
        <w:sz w:val="18"/>
        <w:szCs w:val="14"/>
        <w:lang w:val="es-MX"/>
      </w:rPr>
      <w:t>9</w:t>
    </w:r>
    <w:r w:rsidRPr="006215CD">
      <w:rPr>
        <w:rFonts w:ascii="Arial" w:hAnsi="Arial" w:cs="Arial"/>
        <w:sz w:val="18"/>
        <w:szCs w:val="14"/>
        <w:lang w:val="es-MX"/>
      </w:rPr>
      <w:t>00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047"/>
    <w:rsid w:val="00000026"/>
    <w:rsid w:val="0000060D"/>
    <w:rsid w:val="00003D63"/>
    <w:rsid w:val="000072E8"/>
    <w:rsid w:val="000178BA"/>
    <w:rsid w:val="0002202E"/>
    <w:rsid w:val="00022BFE"/>
    <w:rsid w:val="0002520F"/>
    <w:rsid w:val="00025D76"/>
    <w:rsid w:val="0002622E"/>
    <w:rsid w:val="000267E0"/>
    <w:rsid w:val="00026B3B"/>
    <w:rsid w:val="00027EDC"/>
    <w:rsid w:val="00031287"/>
    <w:rsid w:val="000330F6"/>
    <w:rsid w:val="000363D2"/>
    <w:rsid w:val="00047B8B"/>
    <w:rsid w:val="00047FD4"/>
    <w:rsid w:val="00050960"/>
    <w:rsid w:val="00054016"/>
    <w:rsid w:val="0005544C"/>
    <w:rsid w:val="00063B0B"/>
    <w:rsid w:val="00066CA0"/>
    <w:rsid w:val="0007018C"/>
    <w:rsid w:val="0007061B"/>
    <w:rsid w:val="00074CCA"/>
    <w:rsid w:val="0007799A"/>
    <w:rsid w:val="00080682"/>
    <w:rsid w:val="00080943"/>
    <w:rsid w:val="0008302F"/>
    <w:rsid w:val="00084F22"/>
    <w:rsid w:val="0008673F"/>
    <w:rsid w:val="000877FF"/>
    <w:rsid w:val="0009114E"/>
    <w:rsid w:val="00091EF8"/>
    <w:rsid w:val="00095903"/>
    <w:rsid w:val="00096E29"/>
    <w:rsid w:val="000A1C66"/>
    <w:rsid w:val="000A2BA3"/>
    <w:rsid w:val="000A3B4F"/>
    <w:rsid w:val="000A566F"/>
    <w:rsid w:val="000A78FC"/>
    <w:rsid w:val="000B0403"/>
    <w:rsid w:val="000B0773"/>
    <w:rsid w:val="000B3EDE"/>
    <w:rsid w:val="000B44EF"/>
    <w:rsid w:val="000B4B27"/>
    <w:rsid w:val="000C243E"/>
    <w:rsid w:val="000C3DD0"/>
    <w:rsid w:val="000C5026"/>
    <w:rsid w:val="000C646B"/>
    <w:rsid w:val="000C6B5D"/>
    <w:rsid w:val="000C71E8"/>
    <w:rsid w:val="000C78BB"/>
    <w:rsid w:val="000D058C"/>
    <w:rsid w:val="000D3485"/>
    <w:rsid w:val="000D5B0D"/>
    <w:rsid w:val="000E1012"/>
    <w:rsid w:val="000E1229"/>
    <w:rsid w:val="000E1474"/>
    <w:rsid w:val="000E1F91"/>
    <w:rsid w:val="000E22B6"/>
    <w:rsid w:val="000E6626"/>
    <w:rsid w:val="000F2151"/>
    <w:rsid w:val="000F3635"/>
    <w:rsid w:val="000F615C"/>
    <w:rsid w:val="001029F6"/>
    <w:rsid w:val="00105091"/>
    <w:rsid w:val="00110570"/>
    <w:rsid w:val="00111C14"/>
    <w:rsid w:val="0011223D"/>
    <w:rsid w:val="00114592"/>
    <w:rsid w:val="00116550"/>
    <w:rsid w:val="00116A73"/>
    <w:rsid w:val="0011769C"/>
    <w:rsid w:val="001178C5"/>
    <w:rsid w:val="00117A1A"/>
    <w:rsid w:val="0012002A"/>
    <w:rsid w:val="0012361F"/>
    <w:rsid w:val="00130824"/>
    <w:rsid w:val="00133E82"/>
    <w:rsid w:val="00136986"/>
    <w:rsid w:val="001412C9"/>
    <w:rsid w:val="00144CAA"/>
    <w:rsid w:val="00146E78"/>
    <w:rsid w:val="00152AC7"/>
    <w:rsid w:val="00155562"/>
    <w:rsid w:val="00155CD0"/>
    <w:rsid w:val="00155FD2"/>
    <w:rsid w:val="001568A5"/>
    <w:rsid w:val="00165669"/>
    <w:rsid w:val="00167A06"/>
    <w:rsid w:val="00170B86"/>
    <w:rsid w:val="00173D57"/>
    <w:rsid w:val="00180178"/>
    <w:rsid w:val="0018271D"/>
    <w:rsid w:val="00184B5E"/>
    <w:rsid w:val="00186C87"/>
    <w:rsid w:val="00190B0C"/>
    <w:rsid w:val="00193E4D"/>
    <w:rsid w:val="001966E8"/>
    <w:rsid w:val="00197F90"/>
    <w:rsid w:val="001A0564"/>
    <w:rsid w:val="001A2936"/>
    <w:rsid w:val="001A3969"/>
    <w:rsid w:val="001A5F8C"/>
    <w:rsid w:val="001A78AC"/>
    <w:rsid w:val="001B110F"/>
    <w:rsid w:val="001B485E"/>
    <w:rsid w:val="001B60E9"/>
    <w:rsid w:val="001C0CF0"/>
    <w:rsid w:val="001C27F4"/>
    <w:rsid w:val="001C4EB6"/>
    <w:rsid w:val="001C5061"/>
    <w:rsid w:val="001D2BB2"/>
    <w:rsid w:val="001D6E80"/>
    <w:rsid w:val="001E07DE"/>
    <w:rsid w:val="001E1AE5"/>
    <w:rsid w:val="001E3E2E"/>
    <w:rsid w:val="001E5138"/>
    <w:rsid w:val="001E5560"/>
    <w:rsid w:val="001E5840"/>
    <w:rsid w:val="001E5A79"/>
    <w:rsid w:val="001E6552"/>
    <w:rsid w:val="001E72E2"/>
    <w:rsid w:val="001F4026"/>
    <w:rsid w:val="0020245F"/>
    <w:rsid w:val="00203CAF"/>
    <w:rsid w:val="002042B9"/>
    <w:rsid w:val="00204B84"/>
    <w:rsid w:val="00206F87"/>
    <w:rsid w:val="00211642"/>
    <w:rsid w:val="00211F54"/>
    <w:rsid w:val="002128A0"/>
    <w:rsid w:val="00213B39"/>
    <w:rsid w:val="00213F45"/>
    <w:rsid w:val="00220218"/>
    <w:rsid w:val="002263C2"/>
    <w:rsid w:val="00230865"/>
    <w:rsid w:val="00231266"/>
    <w:rsid w:val="00246279"/>
    <w:rsid w:val="00250F4A"/>
    <w:rsid w:val="00251741"/>
    <w:rsid w:val="002530CA"/>
    <w:rsid w:val="00255846"/>
    <w:rsid w:val="00255D4C"/>
    <w:rsid w:val="00256F03"/>
    <w:rsid w:val="002610B0"/>
    <w:rsid w:val="00262FC8"/>
    <w:rsid w:val="00265365"/>
    <w:rsid w:val="00265636"/>
    <w:rsid w:val="002707A3"/>
    <w:rsid w:val="00273E37"/>
    <w:rsid w:val="0027780A"/>
    <w:rsid w:val="00283706"/>
    <w:rsid w:val="00287042"/>
    <w:rsid w:val="00287462"/>
    <w:rsid w:val="00290DDD"/>
    <w:rsid w:val="00291391"/>
    <w:rsid w:val="00296CF8"/>
    <w:rsid w:val="00297DA1"/>
    <w:rsid w:val="002A0E9C"/>
    <w:rsid w:val="002A1FE1"/>
    <w:rsid w:val="002A2AC9"/>
    <w:rsid w:val="002A7399"/>
    <w:rsid w:val="002B0305"/>
    <w:rsid w:val="002B0FDE"/>
    <w:rsid w:val="002B1D44"/>
    <w:rsid w:val="002B384F"/>
    <w:rsid w:val="002B7A57"/>
    <w:rsid w:val="002C1DB3"/>
    <w:rsid w:val="002C1DCF"/>
    <w:rsid w:val="002C2D95"/>
    <w:rsid w:val="002C5169"/>
    <w:rsid w:val="002C743A"/>
    <w:rsid w:val="002C772A"/>
    <w:rsid w:val="002D2F1F"/>
    <w:rsid w:val="002D2FF2"/>
    <w:rsid w:val="002D4D53"/>
    <w:rsid w:val="002D6283"/>
    <w:rsid w:val="002D6863"/>
    <w:rsid w:val="002F1056"/>
    <w:rsid w:val="002F267C"/>
    <w:rsid w:val="003015EC"/>
    <w:rsid w:val="00301818"/>
    <w:rsid w:val="0031101F"/>
    <w:rsid w:val="003113B1"/>
    <w:rsid w:val="003124B4"/>
    <w:rsid w:val="00312A09"/>
    <w:rsid w:val="003145B8"/>
    <w:rsid w:val="00317589"/>
    <w:rsid w:val="00322D2A"/>
    <w:rsid w:val="00323B13"/>
    <w:rsid w:val="003253ED"/>
    <w:rsid w:val="00325A65"/>
    <w:rsid w:val="00331C30"/>
    <w:rsid w:val="00331DB3"/>
    <w:rsid w:val="00335033"/>
    <w:rsid w:val="0033676C"/>
    <w:rsid w:val="00340C70"/>
    <w:rsid w:val="00343B0E"/>
    <w:rsid w:val="00344866"/>
    <w:rsid w:val="00346BCF"/>
    <w:rsid w:val="00346D5E"/>
    <w:rsid w:val="003524BB"/>
    <w:rsid w:val="00353281"/>
    <w:rsid w:val="003534C5"/>
    <w:rsid w:val="003553D3"/>
    <w:rsid w:val="003578FE"/>
    <w:rsid w:val="00357B82"/>
    <w:rsid w:val="003610F2"/>
    <w:rsid w:val="00362E18"/>
    <w:rsid w:val="003632E2"/>
    <w:rsid w:val="00363F9C"/>
    <w:rsid w:val="0036459F"/>
    <w:rsid w:val="00364D17"/>
    <w:rsid w:val="00370C03"/>
    <w:rsid w:val="00370DA1"/>
    <w:rsid w:val="00372EAA"/>
    <w:rsid w:val="00375698"/>
    <w:rsid w:val="003759CF"/>
    <w:rsid w:val="00380225"/>
    <w:rsid w:val="003848EC"/>
    <w:rsid w:val="00390D29"/>
    <w:rsid w:val="00397221"/>
    <w:rsid w:val="0039730A"/>
    <w:rsid w:val="00397F62"/>
    <w:rsid w:val="003A08A4"/>
    <w:rsid w:val="003A5D4F"/>
    <w:rsid w:val="003B278A"/>
    <w:rsid w:val="003B6E9E"/>
    <w:rsid w:val="003C0B2A"/>
    <w:rsid w:val="003C3CAA"/>
    <w:rsid w:val="003C4D2E"/>
    <w:rsid w:val="003C4F3B"/>
    <w:rsid w:val="003C5087"/>
    <w:rsid w:val="003C698C"/>
    <w:rsid w:val="003C78FF"/>
    <w:rsid w:val="003D141B"/>
    <w:rsid w:val="003D1A5B"/>
    <w:rsid w:val="003D1E8F"/>
    <w:rsid w:val="003D4A77"/>
    <w:rsid w:val="003D526B"/>
    <w:rsid w:val="003E018E"/>
    <w:rsid w:val="003E3017"/>
    <w:rsid w:val="003E3875"/>
    <w:rsid w:val="003E5E1F"/>
    <w:rsid w:val="003F1866"/>
    <w:rsid w:val="003F2F24"/>
    <w:rsid w:val="003F4AA1"/>
    <w:rsid w:val="003F6A1D"/>
    <w:rsid w:val="0040101B"/>
    <w:rsid w:val="0041253C"/>
    <w:rsid w:val="00414099"/>
    <w:rsid w:val="0041480B"/>
    <w:rsid w:val="00414FAD"/>
    <w:rsid w:val="00415147"/>
    <w:rsid w:val="004153F1"/>
    <w:rsid w:val="00415929"/>
    <w:rsid w:val="00416400"/>
    <w:rsid w:val="004176E5"/>
    <w:rsid w:val="00417B88"/>
    <w:rsid w:val="00423C41"/>
    <w:rsid w:val="00424F9D"/>
    <w:rsid w:val="0042574F"/>
    <w:rsid w:val="00425E05"/>
    <w:rsid w:val="004276BB"/>
    <w:rsid w:val="00432710"/>
    <w:rsid w:val="00433437"/>
    <w:rsid w:val="00434ACF"/>
    <w:rsid w:val="00435221"/>
    <w:rsid w:val="004355FD"/>
    <w:rsid w:val="004364F9"/>
    <w:rsid w:val="00441827"/>
    <w:rsid w:val="004444CA"/>
    <w:rsid w:val="00445DD3"/>
    <w:rsid w:val="004513EA"/>
    <w:rsid w:val="00452FF5"/>
    <w:rsid w:val="00453733"/>
    <w:rsid w:val="00454153"/>
    <w:rsid w:val="00454A22"/>
    <w:rsid w:val="00454CE5"/>
    <w:rsid w:val="00457F7A"/>
    <w:rsid w:val="00463673"/>
    <w:rsid w:val="00463C9F"/>
    <w:rsid w:val="004670C8"/>
    <w:rsid w:val="00467342"/>
    <w:rsid w:val="00467F23"/>
    <w:rsid w:val="00470384"/>
    <w:rsid w:val="0047348E"/>
    <w:rsid w:val="0047498F"/>
    <w:rsid w:val="0047600A"/>
    <w:rsid w:val="004766DF"/>
    <w:rsid w:val="00480CC0"/>
    <w:rsid w:val="00482EAB"/>
    <w:rsid w:val="00483496"/>
    <w:rsid w:val="00487A02"/>
    <w:rsid w:val="00494205"/>
    <w:rsid w:val="00496362"/>
    <w:rsid w:val="004A4CD1"/>
    <w:rsid w:val="004A514D"/>
    <w:rsid w:val="004A648F"/>
    <w:rsid w:val="004A6857"/>
    <w:rsid w:val="004A7FE6"/>
    <w:rsid w:val="004B05E5"/>
    <w:rsid w:val="004B143C"/>
    <w:rsid w:val="004B2E56"/>
    <w:rsid w:val="004B37FD"/>
    <w:rsid w:val="004B6D7F"/>
    <w:rsid w:val="004C1A94"/>
    <w:rsid w:val="004C5BF7"/>
    <w:rsid w:val="004D0A01"/>
    <w:rsid w:val="004D2EA6"/>
    <w:rsid w:val="004D2EDA"/>
    <w:rsid w:val="004D620A"/>
    <w:rsid w:val="004E0203"/>
    <w:rsid w:val="004E1C9F"/>
    <w:rsid w:val="004E3268"/>
    <w:rsid w:val="004E45F0"/>
    <w:rsid w:val="004E6B0F"/>
    <w:rsid w:val="004F1762"/>
    <w:rsid w:val="004F1F2E"/>
    <w:rsid w:val="004F4E2B"/>
    <w:rsid w:val="004F5DA8"/>
    <w:rsid w:val="005017A1"/>
    <w:rsid w:val="00501AEE"/>
    <w:rsid w:val="005042B1"/>
    <w:rsid w:val="005066C1"/>
    <w:rsid w:val="00507DF1"/>
    <w:rsid w:val="00510086"/>
    <w:rsid w:val="005100B9"/>
    <w:rsid w:val="005109EF"/>
    <w:rsid w:val="00514AEC"/>
    <w:rsid w:val="005234E2"/>
    <w:rsid w:val="00524841"/>
    <w:rsid w:val="00524F5C"/>
    <w:rsid w:val="005251BC"/>
    <w:rsid w:val="00525E15"/>
    <w:rsid w:val="005268E9"/>
    <w:rsid w:val="0053065F"/>
    <w:rsid w:val="00530F13"/>
    <w:rsid w:val="00532784"/>
    <w:rsid w:val="00533ECC"/>
    <w:rsid w:val="00534B49"/>
    <w:rsid w:val="0053613A"/>
    <w:rsid w:val="005415F3"/>
    <w:rsid w:val="00541973"/>
    <w:rsid w:val="00542012"/>
    <w:rsid w:val="00543992"/>
    <w:rsid w:val="00543C8E"/>
    <w:rsid w:val="0054440A"/>
    <w:rsid w:val="0054545A"/>
    <w:rsid w:val="00547C41"/>
    <w:rsid w:val="00551FDD"/>
    <w:rsid w:val="005536DC"/>
    <w:rsid w:val="00553B63"/>
    <w:rsid w:val="00554706"/>
    <w:rsid w:val="0055725B"/>
    <w:rsid w:val="005606CF"/>
    <w:rsid w:val="00564148"/>
    <w:rsid w:val="00564361"/>
    <w:rsid w:val="0057036E"/>
    <w:rsid w:val="00576F70"/>
    <w:rsid w:val="00581866"/>
    <w:rsid w:val="00582462"/>
    <w:rsid w:val="00585224"/>
    <w:rsid w:val="00591BCF"/>
    <w:rsid w:val="00591C59"/>
    <w:rsid w:val="005930CF"/>
    <w:rsid w:val="005945C8"/>
    <w:rsid w:val="005A1178"/>
    <w:rsid w:val="005A2F1E"/>
    <w:rsid w:val="005A33C1"/>
    <w:rsid w:val="005A6F64"/>
    <w:rsid w:val="005B1F46"/>
    <w:rsid w:val="005C003F"/>
    <w:rsid w:val="005C0EFB"/>
    <w:rsid w:val="005C3D3D"/>
    <w:rsid w:val="005C4E3F"/>
    <w:rsid w:val="005C5121"/>
    <w:rsid w:val="005D0F31"/>
    <w:rsid w:val="005D107F"/>
    <w:rsid w:val="005D1FEA"/>
    <w:rsid w:val="005D5748"/>
    <w:rsid w:val="005F0CBF"/>
    <w:rsid w:val="005F0E5D"/>
    <w:rsid w:val="005F2AD8"/>
    <w:rsid w:val="005F313A"/>
    <w:rsid w:val="005F3F2F"/>
    <w:rsid w:val="005F438B"/>
    <w:rsid w:val="005F4E46"/>
    <w:rsid w:val="005F6482"/>
    <w:rsid w:val="005F7213"/>
    <w:rsid w:val="006012EB"/>
    <w:rsid w:val="00606446"/>
    <w:rsid w:val="00610463"/>
    <w:rsid w:val="006110E5"/>
    <w:rsid w:val="00611AF2"/>
    <w:rsid w:val="00612405"/>
    <w:rsid w:val="006141D3"/>
    <w:rsid w:val="0061422E"/>
    <w:rsid w:val="006142C6"/>
    <w:rsid w:val="006149E9"/>
    <w:rsid w:val="006215CD"/>
    <w:rsid w:val="0062180E"/>
    <w:rsid w:val="00621940"/>
    <w:rsid w:val="00626990"/>
    <w:rsid w:val="00636C7B"/>
    <w:rsid w:val="006407F5"/>
    <w:rsid w:val="006431F7"/>
    <w:rsid w:val="006432C7"/>
    <w:rsid w:val="006445B4"/>
    <w:rsid w:val="006515B0"/>
    <w:rsid w:val="00653B21"/>
    <w:rsid w:val="00653BF0"/>
    <w:rsid w:val="0065529D"/>
    <w:rsid w:val="00656A5C"/>
    <w:rsid w:val="006570B9"/>
    <w:rsid w:val="006614EA"/>
    <w:rsid w:val="00670A9F"/>
    <w:rsid w:val="00670F1D"/>
    <w:rsid w:val="00672277"/>
    <w:rsid w:val="00673160"/>
    <w:rsid w:val="0067469B"/>
    <w:rsid w:val="006775B0"/>
    <w:rsid w:val="00677700"/>
    <w:rsid w:val="006804BC"/>
    <w:rsid w:val="00680B9A"/>
    <w:rsid w:val="0068145A"/>
    <w:rsid w:val="00686183"/>
    <w:rsid w:val="006873E2"/>
    <w:rsid w:val="00687A52"/>
    <w:rsid w:val="00690461"/>
    <w:rsid w:val="006908E5"/>
    <w:rsid w:val="006924D0"/>
    <w:rsid w:val="00695BB4"/>
    <w:rsid w:val="00697BDA"/>
    <w:rsid w:val="006A37CB"/>
    <w:rsid w:val="006A53D4"/>
    <w:rsid w:val="006A5429"/>
    <w:rsid w:val="006A5645"/>
    <w:rsid w:val="006A7510"/>
    <w:rsid w:val="006A793A"/>
    <w:rsid w:val="006B05D4"/>
    <w:rsid w:val="006B0A3C"/>
    <w:rsid w:val="006B17EA"/>
    <w:rsid w:val="006B1CB7"/>
    <w:rsid w:val="006B20F5"/>
    <w:rsid w:val="006B305D"/>
    <w:rsid w:val="006B4263"/>
    <w:rsid w:val="006B507F"/>
    <w:rsid w:val="006B7E7C"/>
    <w:rsid w:val="006B7EF5"/>
    <w:rsid w:val="006C008F"/>
    <w:rsid w:val="006C1B41"/>
    <w:rsid w:val="006C279A"/>
    <w:rsid w:val="006C350E"/>
    <w:rsid w:val="006C5BAB"/>
    <w:rsid w:val="006C6404"/>
    <w:rsid w:val="006D00AD"/>
    <w:rsid w:val="006D21B0"/>
    <w:rsid w:val="006D3D00"/>
    <w:rsid w:val="006D4292"/>
    <w:rsid w:val="006D4C3E"/>
    <w:rsid w:val="006D5CAF"/>
    <w:rsid w:val="006E002B"/>
    <w:rsid w:val="006E228E"/>
    <w:rsid w:val="006E3BBB"/>
    <w:rsid w:val="006E4C13"/>
    <w:rsid w:val="006E599C"/>
    <w:rsid w:val="006F48F9"/>
    <w:rsid w:val="00701D27"/>
    <w:rsid w:val="007041BE"/>
    <w:rsid w:val="007064F8"/>
    <w:rsid w:val="00710630"/>
    <w:rsid w:val="00710A61"/>
    <w:rsid w:val="007202F0"/>
    <w:rsid w:val="007260E7"/>
    <w:rsid w:val="007316B3"/>
    <w:rsid w:val="00734D96"/>
    <w:rsid w:val="00735621"/>
    <w:rsid w:val="00736B76"/>
    <w:rsid w:val="00736EFF"/>
    <w:rsid w:val="00740ED4"/>
    <w:rsid w:val="00743C0E"/>
    <w:rsid w:val="0074440D"/>
    <w:rsid w:val="007469BE"/>
    <w:rsid w:val="00747F2F"/>
    <w:rsid w:val="00752EF6"/>
    <w:rsid w:val="007606A0"/>
    <w:rsid w:val="007612F0"/>
    <w:rsid w:val="0076390E"/>
    <w:rsid w:val="00771856"/>
    <w:rsid w:val="007743EE"/>
    <w:rsid w:val="00774E25"/>
    <w:rsid w:val="0077612D"/>
    <w:rsid w:val="00777134"/>
    <w:rsid w:val="0078052C"/>
    <w:rsid w:val="007815DC"/>
    <w:rsid w:val="00782F5A"/>
    <w:rsid w:val="00784111"/>
    <w:rsid w:val="00784B89"/>
    <w:rsid w:val="007870F1"/>
    <w:rsid w:val="00787F83"/>
    <w:rsid w:val="00794A07"/>
    <w:rsid w:val="00794AF4"/>
    <w:rsid w:val="00797EC7"/>
    <w:rsid w:val="007A1398"/>
    <w:rsid w:val="007A2328"/>
    <w:rsid w:val="007A2D5C"/>
    <w:rsid w:val="007A59CE"/>
    <w:rsid w:val="007A6901"/>
    <w:rsid w:val="007A6D7B"/>
    <w:rsid w:val="007B21B4"/>
    <w:rsid w:val="007B22C6"/>
    <w:rsid w:val="007B33E0"/>
    <w:rsid w:val="007B4033"/>
    <w:rsid w:val="007C012D"/>
    <w:rsid w:val="007C1DF3"/>
    <w:rsid w:val="007C1E46"/>
    <w:rsid w:val="007C298D"/>
    <w:rsid w:val="007D09CF"/>
    <w:rsid w:val="007D241D"/>
    <w:rsid w:val="007D58E5"/>
    <w:rsid w:val="007D7E35"/>
    <w:rsid w:val="007E187A"/>
    <w:rsid w:val="007E2307"/>
    <w:rsid w:val="007E4F8C"/>
    <w:rsid w:val="007E6B18"/>
    <w:rsid w:val="007E7128"/>
    <w:rsid w:val="007F2F89"/>
    <w:rsid w:val="007F3701"/>
    <w:rsid w:val="007F3B5F"/>
    <w:rsid w:val="007F4150"/>
    <w:rsid w:val="007F6132"/>
    <w:rsid w:val="007F78D6"/>
    <w:rsid w:val="00803DC3"/>
    <w:rsid w:val="00810F4B"/>
    <w:rsid w:val="00812F97"/>
    <w:rsid w:val="00815070"/>
    <w:rsid w:val="00815AE3"/>
    <w:rsid w:val="00815C4D"/>
    <w:rsid w:val="00815C59"/>
    <w:rsid w:val="00815DB0"/>
    <w:rsid w:val="0081625C"/>
    <w:rsid w:val="00816A3F"/>
    <w:rsid w:val="00820A89"/>
    <w:rsid w:val="00826365"/>
    <w:rsid w:val="00827B49"/>
    <w:rsid w:val="0083454F"/>
    <w:rsid w:val="00837ADA"/>
    <w:rsid w:val="00840187"/>
    <w:rsid w:val="00840AB8"/>
    <w:rsid w:val="00840FBA"/>
    <w:rsid w:val="00841E1B"/>
    <w:rsid w:val="00842014"/>
    <w:rsid w:val="00842625"/>
    <w:rsid w:val="00843A23"/>
    <w:rsid w:val="00846440"/>
    <w:rsid w:val="00846BB2"/>
    <w:rsid w:val="00847E0B"/>
    <w:rsid w:val="00852C83"/>
    <w:rsid w:val="00854013"/>
    <w:rsid w:val="00854525"/>
    <w:rsid w:val="0085574F"/>
    <w:rsid w:val="00856A99"/>
    <w:rsid w:val="008607BD"/>
    <w:rsid w:val="00861414"/>
    <w:rsid w:val="008629C4"/>
    <w:rsid w:val="00863088"/>
    <w:rsid w:val="00863893"/>
    <w:rsid w:val="00872DA7"/>
    <w:rsid w:val="00873849"/>
    <w:rsid w:val="00873C3D"/>
    <w:rsid w:val="00874862"/>
    <w:rsid w:val="00875B45"/>
    <w:rsid w:val="008760A8"/>
    <w:rsid w:val="0087665D"/>
    <w:rsid w:val="00880468"/>
    <w:rsid w:val="008811A7"/>
    <w:rsid w:val="008828AA"/>
    <w:rsid w:val="008839B1"/>
    <w:rsid w:val="00884406"/>
    <w:rsid w:val="0088620D"/>
    <w:rsid w:val="00886BB0"/>
    <w:rsid w:val="00895E0A"/>
    <w:rsid w:val="008975AA"/>
    <w:rsid w:val="00897AC9"/>
    <w:rsid w:val="008A2247"/>
    <w:rsid w:val="008A4538"/>
    <w:rsid w:val="008A46E6"/>
    <w:rsid w:val="008A51CD"/>
    <w:rsid w:val="008A7D9E"/>
    <w:rsid w:val="008B0A47"/>
    <w:rsid w:val="008C162D"/>
    <w:rsid w:val="008C23D1"/>
    <w:rsid w:val="008C3880"/>
    <w:rsid w:val="008C3E74"/>
    <w:rsid w:val="008C5129"/>
    <w:rsid w:val="008C5F49"/>
    <w:rsid w:val="008D1D39"/>
    <w:rsid w:val="008D21FF"/>
    <w:rsid w:val="008D442A"/>
    <w:rsid w:val="008E0A93"/>
    <w:rsid w:val="008E13BE"/>
    <w:rsid w:val="008E208B"/>
    <w:rsid w:val="008E295C"/>
    <w:rsid w:val="008E484E"/>
    <w:rsid w:val="008E522E"/>
    <w:rsid w:val="008E5257"/>
    <w:rsid w:val="008E6E0B"/>
    <w:rsid w:val="008F049E"/>
    <w:rsid w:val="008F20E9"/>
    <w:rsid w:val="008F5EBB"/>
    <w:rsid w:val="008F794C"/>
    <w:rsid w:val="009009B3"/>
    <w:rsid w:val="009017F2"/>
    <w:rsid w:val="00903059"/>
    <w:rsid w:val="00905982"/>
    <w:rsid w:val="009065FB"/>
    <w:rsid w:val="009160C3"/>
    <w:rsid w:val="009161D7"/>
    <w:rsid w:val="0091675B"/>
    <w:rsid w:val="00917656"/>
    <w:rsid w:val="00921384"/>
    <w:rsid w:val="00926AC3"/>
    <w:rsid w:val="009315D6"/>
    <w:rsid w:val="00931812"/>
    <w:rsid w:val="0093191D"/>
    <w:rsid w:val="00931D5F"/>
    <w:rsid w:val="00933838"/>
    <w:rsid w:val="00940EFD"/>
    <w:rsid w:val="00946693"/>
    <w:rsid w:val="00952FC8"/>
    <w:rsid w:val="00953284"/>
    <w:rsid w:val="0095360C"/>
    <w:rsid w:val="009571B2"/>
    <w:rsid w:val="00960548"/>
    <w:rsid w:val="00960B52"/>
    <w:rsid w:val="009621BF"/>
    <w:rsid w:val="00962244"/>
    <w:rsid w:val="0096263F"/>
    <w:rsid w:val="00963562"/>
    <w:rsid w:val="00964F6B"/>
    <w:rsid w:val="00972835"/>
    <w:rsid w:val="00973C48"/>
    <w:rsid w:val="0097450F"/>
    <w:rsid w:val="009754A6"/>
    <w:rsid w:val="00976CCB"/>
    <w:rsid w:val="0097781F"/>
    <w:rsid w:val="00981732"/>
    <w:rsid w:val="00981ADA"/>
    <w:rsid w:val="00982B60"/>
    <w:rsid w:val="00983CA1"/>
    <w:rsid w:val="00984E4C"/>
    <w:rsid w:val="009857A7"/>
    <w:rsid w:val="009874C6"/>
    <w:rsid w:val="00992341"/>
    <w:rsid w:val="009924B5"/>
    <w:rsid w:val="009931E2"/>
    <w:rsid w:val="009936FC"/>
    <w:rsid w:val="009949D5"/>
    <w:rsid w:val="009952E8"/>
    <w:rsid w:val="00997428"/>
    <w:rsid w:val="009A0621"/>
    <w:rsid w:val="009A0E66"/>
    <w:rsid w:val="009A529F"/>
    <w:rsid w:val="009A761D"/>
    <w:rsid w:val="009A7F39"/>
    <w:rsid w:val="009B059F"/>
    <w:rsid w:val="009B2248"/>
    <w:rsid w:val="009B2920"/>
    <w:rsid w:val="009B40B3"/>
    <w:rsid w:val="009C0815"/>
    <w:rsid w:val="009C6C92"/>
    <w:rsid w:val="009C7F69"/>
    <w:rsid w:val="009D0129"/>
    <w:rsid w:val="009D2F31"/>
    <w:rsid w:val="009D34F1"/>
    <w:rsid w:val="009E3720"/>
    <w:rsid w:val="009E3F4C"/>
    <w:rsid w:val="009E511A"/>
    <w:rsid w:val="009E5747"/>
    <w:rsid w:val="009E5A9B"/>
    <w:rsid w:val="009F0519"/>
    <w:rsid w:val="009F47FF"/>
    <w:rsid w:val="009F5358"/>
    <w:rsid w:val="009F7DF5"/>
    <w:rsid w:val="009F7F53"/>
    <w:rsid w:val="00A003DE"/>
    <w:rsid w:val="00A0162A"/>
    <w:rsid w:val="00A028BD"/>
    <w:rsid w:val="00A0477F"/>
    <w:rsid w:val="00A102B8"/>
    <w:rsid w:val="00A1035A"/>
    <w:rsid w:val="00A13835"/>
    <w:rsid w:val="00A205EC"/>
    <w:rsid w:val="00A2070B"/>
    <w:rsid w:val="00A22F58"/>
    <w:rsid w:val="00A24776"/>
    <w:rsid w:val="00A25269"/>
    <w:rsid w:val="00A25D0E"/>
    <w:rsid w:val="00A266F8"/>
    <w:rsid w:val="00A31BFF"/>
    <w:rsid w:val="00A35D5A"/>
    <w:rsid w:val="00A36A82"/>
    <w:rsid w:val="00A42C84"/>
    <w:rsid w:val="00A4771F"/>
    <w:rsid w:val="00A515A7"/>
    <w:rsid w:val="00A5427D"/>
    <w:rsid w:val="00A543DC"/>
    <w:rsid w:val="00A54A89"/>
    <w:rsid w:val="00A556ED"/>
    <w:rsid w:val="00A55E56"/>
    <w:rsid w:val="00A60111"/>
    <w:rsid w:val="00A64C00"/>
    <w:rsid w:val="00A713B8"/>
    <w:rsid w:val="00A7217E"/>
    <w:rsid w:val="00A74E69"/>
    <w:rsid w:val="00A77A1B"/>
    <w:rsid w:val="00A812EB"/>
    <w:rsid w:val="00A82538"/>
    <w:rsid w:val="00A840CE"/>
    <w:rsid w:val="00A90428"/>
    <w:rsid w:val="00A91F96"/>
    <w:rsid w:val="00A929C7"/>
    <w:rsid w:val="00AA09CB"/>
    <w:rsid w:val="00AA46CE"/>
    <w:rsid w:val="00AA4B42"/>
    <w:rsid w:val="00AA5656"/>
    <w:rsid w:val="00AA5EFE"/>
    <w:rsid w:val="00AA6C99"/>
    <w:rsid w:val="00AA7419"/>
    <w:rsid w:val="00AB11A6"/>
    <w:rsid w:val="00AB3F19"/>
    <w:rsid w:val="00AB4AE8"/>
    <w:rsid w:val="00AB6861"/>
    <w:rsid w:val="00AB6D49"/>
    <w:rsid w:val="00AC2EF9"/>
    <w:rsid w:val="00AC2F04"/>
    <w:rsid w:val="00AC3921"/>
    <w:rsid w:val="00AC4B3D"/>
    <w:rsid w:val="00AD27B6"/>
    <w:rsid w:val="00AD2A20"/>
    <w:rsid w:val="00AD3C04"/>
    <w:rsid w:val="00AD567C"/>
    <w:rsid w:val="00AD6034"/>
    <w:rsid w:val="00AD6F88"/>
    <w:rsid w:val="00AD79B4"/>
    <w:rsid w:val="00AE1EDE"/>
    <w:rsid w:val="00AE36EE"/>
    <w:rsid w:val="00AE3CC2"/>
    <w:rsid w:val="00AE4200"/>
    <w:rsid w:val="00AE49DF"/>
    <w:rsid w:val="00AE5140"/>
    <w:rsid w:val="00AF09CC"/>
    <w:rsid w:val="00AF17DC"/>
    <w:rsid w:val="00AF1F03"/>
    <w:rsid w:val="00AF4D3C"/>
    <w:rsid w:val="00AF51E7"/>
    <w:rsid w:val="00AF643D"/>
    <w:rsid w:val="00AF6952"/>
    <w:rsid w:val="00AF695F"/>
    <w:rsid w:val="00AF6F55"/>
    <w:rsid w:val="00AF7CFC"/>
    <w:rsid w:val="00B022C6"/>
    <w:rsid w:val="00B053CB"/>
    <w:rsid w:val="00B13B68"/>
    <w:rsid w:val="00B143E0"/>
    <w:rsid w:val="00B165CC"/>
    <w:rsid w:val="00B1678D"/>
    <w:rsid w:val="00B17EBC"/>
    <w:rsid w:val="00B20695"/>
    <w:rsid w:val="00B20C27"/>
    <w:rsid w:val="00B20E60"/>
    <w:rsid w:val="00B216BF"/>
    <w:rsid w:val="00B22B8B"/>
    <w:rsid w:val="00B261AE"/>
    <w:rsid w:val="00B31923"/>
    <w:rsid w:val="00B32BE7"/>
    <w:rsid w:val="00B42B9E"/>
    <w:rsid w:val="00B437CB"/>
    <w:rsid w:val="00B44230"/>
    <w:rsid w:val="00B44490"/>
    <w:rsid w:val="00B56852"/>
    <w:rsid w:val="00B56A0D"/>
    <w:rsid w:val="00B65C19"/>
    <w:rsid w:val="00B71B6B"/>
    <w:rsid w:val="00B74DD0"/>
    <w:rsid w:val="00B75BA7"/>
    <w:rsid w:val="00B82C99"/>
    <w:rsid w:val="00B83AF5"/>
    <w:rsid w:val="00B901B5"/>
    <w:rsid w:val="00B90AA2"/>
    <w:rsid w:val="00B90ABF"/>
    <w:rsid w:val="00B93483"/>
    <w:rsid w:val="00B938B5"/>
    <w:rsid w:val="00B94374"/>
    <w:rsid w:val="00BA04CE"/>
    <w:rsid w:val="00BA16F1"/>
    <w:rsid w:val="00BA4C37"/>
    <w:rsid w:val="00BA59E7"/>
    <w:rsid w:val="00BA656E"/>
    <w:rsid w:val="00BB2383"/>
    <w:rsid w:val="00BB3125"/>
    <w:rsid w:val="00BC0B06"/>
    <w:rsid w:val="00BC17B1"/>
    <w:rsid w:val="00BC62BA"/>
    <w:rsid w:val="00BC6BE1"/>
    <w:rsid w:val="00BC76D0"/>
    <w:rsid w:val="00BD02F5"/>
    <w:rsid w:val="00BD242C"/>
    <w:rsid w:val="00BD26B2"/>
    <w:rsid w:val="00BD588D"/>
    <w:rsid w:val="00BD736B"/>
    <w:rsid w:val="00BE1A48"/>
    <w:rsid w:val="00BE3A14"/>
    <w:rsid w:val="00BE3EBA"/>
    <w:rsid w:val="00BE45F5"/>
    <w:rsid w:val="00BE5C54"/>
    <w:rsid w:val="00BE64D2"/>
    <w:rsid w:val="00BE715A"/>
    <w:rsid w:val="00BF0640"/>
    <w:rsid w:val="00BF09FD"/>
    <w:rsid w:val="00BF0B90"/>
    <w:rsid w:val="00BF28BE"/>
    <w:rsid w:val="00BF393F"/>
    <w:rsid w:val="00BF3D2D"/>
    <w:rsid w:val="00BF4AC1"/>
    <w:rsid w:val="00C0472C"/>
    <w:rsid w:val="00C05ACB"/>
    <w:rsid w:val="00C069C6"/>
    <w:rsid w:val="00C1059F"/>
    <w:rsid w:val="00C10BC3"/>
    <w:rsid w:val="00C12305"/>
    <w:rsid w:val="00C1340F"/>
    <w:rsid w:val="00C15AB0"/>
    <w:rsid w:val="00C15CD4"/>
    <w:rsid w:val="00C2421C"/>
    <w:rsid w:val="00C27615"/>
    <w:rsid w:val="00C35B2B"/>
    <w:rsid w:val="00C41106"/>
    <w:rsid w:val="00C4442C"/>
    <w:rsid w:val="00C51F66"/>
    <w:rsid w:val="00C5279E"/>
    <w:rsid w:val="00C53F2B"/>
    <w:rsid w:val="00C601DD"/>
    <w:rsid w:val="00C626FB"/>
    <w:rsid w:val="00C62C17"/>
    <w:rsid w:val="00C64984"/>
    <w:rsid w:val="00C711CC"/>
    <w:rsid w:val="00C72F17"/>
    <w:rsid w:val="00C73CEC"/>
    <w:rsid w:val="00C76286"/>
    <w:rsid w:val="00C83CC6"/>
    <w:rsid w:val="00C84CEB"/>
    <w:rsid w:val="00C86968"/>
    <w:rsid w:val="00C875A9"/>
    <w:rsid w:val="00C919B9"/>
    <w:rsid w:val="00C9357E"/>
    <w:rsid w:val="00C94B14"/>
    <w:rsid w:val="00C95415"/>
    <w:rsid w:val="00CA0BEF"/>
    <w:rsid w:val="00CA1400"/>
    <w:rsid w:val="00CA153C"/>
    <w:rsid w:val="00CA4ED8"/>
    <w:rsid w:val="00CA5B4D"/>
    <w:rsid w:val="00CA715C"/>
    <w:rsid w:val="00CA7B2C"/>
    <w:rsid w:val="00CA7BBF"/>
    <w:rsid w:val="00CB0358"/>
    <w:rsid w:val="00CB1AF4"/>
    <w:rsid w:val="00CB7BE1"/>
    <w:rsid w:val="00CC089F"/>
    <w:rsid w:val="00CC1BAE"/>
    <w:rsid w:val="00CC338A"/>
    <w:rsid w:val="00CC44D5"/>
    <w:rsid w:val="00CC4BA3"/>
    <w:rsid w:val="00CC5256"/>
    <w:rsid w:val="00CC6AB1"/>
    <w:rsid w:val="00CD07D2"/>
    <w:rsid w:val="00CD083C"/>
    <w:rsid w:val="00CD30AB"/>
    <w:rsid w:val="00CE1E96"/>
    <w:rsid w:val="00CE242F"/>
    <w:rsid w:val="00CE2894"/>
    <w:rsid w:val="00CE32BD"/>
    <w:rsid w:val="00CE469A"/>
    <w:rsid w:val="00CE53A6"/>
    <w:rsid w:val="00CE7E4A"/>
    <w:rsid w:val="00CF4384"/>
    <w:rsid w:val="00D027EB"/>
    <w:rsid w:val="00D031A7"/>
    <w:rsid w:val="00D0409A"/>
    <w:rsid w:val="00D0683C"/>
    <w:rsid w:val="00D10C24"/>
    <w:rsid w:val="00D11E54"/>
    <w:rsid w:val="00D11F35"/>
    <w:rsid w:val="00D1359A"/>
    <w:rsid w:val="00D1429C"/>
    <w:rsid w:val="00D15CDC"/>
    <w:rsid w:val="00D15D7B"/>
    <w:rsid w:val="00D2122E"/>
    <w:rsid w:val="00D21D63"/>
    <w:rsid w:val="00D23139"/>
    <w:rsid w:val="00D258F1"/>
    <w:rsid w:val="00D25D2E"/>
    <w:rsid w:val="00D27CC3"/>
    <w:rsid w:val="00D317D1"/>
    <w:rsid w:val="00D33F41"/>
    <w:rsid w:val="00D34565"/>
    <w:rsid w:val="00D402F1"/>
    <w:rsid w:val="00D44486"/>
    <w:rsid w:val="00D462F8"/>
    <w:rsid w:val="00D504E6"/>
    <w:rsid w:val="00D51CE0"/>
    <w:rsid w:val="00D538E0"/>
    <w:rsid w:val="00D53A62"/>
    <w:rsid w:val="00D54ADF"/>
    <w:rsid w:val="00D5636B"/>
    <w:rsid w:val="00D5679B"/>
    <w:rsid w:val="00D57057"/>
    <w:rsid w:val="00D656C5"/>
    <w:rsid w:val="00D66CFC"/>
    <w:rsid w:val="00D70E70"/>
    <w:rsid w:val="00D75811"/>
    <w:rsid w:val="00D75D3F"/>
    <w:rsid w:val="00D762CC"/>
    <w:rsid w:val="00D824EC"/>
    <w:rsid w:val="00D83DBF"/>
    <w:rsid w:val="00D85C2A"/>
    <w:rsid w:val="00D909D5"/>
    <w:rsid w:val="00D914F4"/>
    <w:rsid w:val="00D94D50"/>
    <w:rsid w:val="00D95700"/>
    <w:rsid w:val="00D9673E"/>
    <w:rsid w:val="00D977EC"/>
    <w:rsid w:val="00DA54C2"/>
    <w:rsid w:val="00DB09D8"/>
    <w:rsid w:val="00DB0F88"/>
    <w:rsid w:val="00DB1316"/>
    <w:rsid w:val="00DB210D"/>
    <w:rsid w:val="00DB23F0"/>
    <w:rsid w:val="00DB3728"/>
    <w:rsid w:val="00DB5B37"/>
    <w:rsid w:val="00DB7493"/>
    <w:rsid w:val="00DC4AB8"/>
    <w:rsid w:val="00DC7BD2"/>
    <w:rsid w:val="00DC7D85"/>
    <w:rsid w:val="00DD162A"/>
    <w:rsid w:val="00DD3A29"/>
    <w:rsid w:val="00DD483A"/>
    <w:rsid w:val="00DD55E2"/>
    <w:rsid w:val="00DE02BE"/>
    <w:rsid w:val="00DE3717"/>
    <w:rsid w:val="00DE624C"/>
    <w:rsid w:val="00DE6341"/>
    <w:rsid w:val="00DE754E"/>
    <w:rsid w:val="00DF07BF"/>
    <w:rsid w:val="00DF29A0"/>
    <w:rsid w:val="00DF6527"/>
    <w:rsid w:val="00DF70C0"/>
    <w:rsid w:val="00DF73A0"/>
    <w:rsid w:val="00E02521"/>
    <w:rsid w:val="00E0605A"/>
    <w:rsid w:val="00E060D2"/>
    <w:rsid w:val="00E10634"/>
    <w:rsid w:val="00E106A5"/>
    <w:rsid w:val="00E11839"/>
    <w:rsid w:val="00E135F2"/>
    <w:rsid w:val="00E20047"/>
    <w:rsid w:val="00E21E00"/>
    <w:rsid w:val="00E22989"/>
    <w:rsid w:val="00E22BE2"/>
    <w:rsid w:val="00E23294"/>
    <w:rsid w:val="00E27794"/>
    <w:rsid w:val="00E32A1E"/>
    <w:rsid w:val="00E32D24"/>
    <w:rsid w:val="00E32EE0"/>
    <w:rsid w:val="00E343F4"/>
    <w:rsid w:val="00E34564"/>
    <w:rsid w:val="00E3484E"/>
    <w:rsid w:val="00E37524"/>
    <w:rsid w:val="00E37658"/>
    <w:rsid w:val="00E42435"/>
    <w:rsid w:val="00E43A02"/>
    <w:rsid w:val="00E43F4B"/>
    <w:rsid w:val="00E442DD"/>
    <w:rsid w:val="00E4560C"/>
    <w:rsid w:val="00E46B73"/>
    <w:rsid w:val="00E47630"/>
    <w:rsid w:val="00E5237F"/>
    <w:rsid w:val="00E545E1"/>
    <w:rsid w:val="00E631D2"/>
    <w:rsid w:val="00E63736"/>
    <w:rsid w:val="00E661F6"/>
    <w:rsid w:val="00E67D9F"/>
    <w:rsid w:val="00E71EC5"/>
    <w:rsid w:val="00E73E2B"/>
    <w:rsid w:val="00E761E6"/>
    <w:rsid w:val="00E76AAB"/>
    <w:rsid w:val="00E81362"/>
    <w:rsid w:val="00E823CE"/>
    <w:rsid w:val="00E847A6"/>
    <w:rsid w:val="00E862CD"/>
    <w:rsid w:val="00E9378D"/>
    <w:rsid w:val="00E95E38"/>
    <w:rsid w:val="00E969C7"/>
    <w:rsid w:val="00EA0D62"/>
    <w:rsid w:val="00EA2720"/>
    <w:rsid w:val="00EA44BF"/>
    <w:rsid w:val="00EA53A8"/>
    <w:rsid w:val="00EA5FA0"/>
    <w:rsid w:val="00EA70BC"/>
    <w:rsid w:val="00EB07A7"/>
    <w:rsid w:val="00EB296F"/>
    <w:rsid w:val="00EB554B"/>
    <w:rsid w:val="00EB5901"/>
    <w:rsid w:val="00EB6BDE"/>
    <w:rsid w:val="00EC09C6"/>
    <w:rsid w:val="00EC0A2B"/>
    <w:rsid w:val="00EC2627"/>
    <w:rsid w:val="00EC5AAA"/>
    <w:rsid w:val="00ED0478"/>
    <w:rsid w:val="00ED117B"/>
    <w:rsid w:val="00ED6454"/>
    <w:rsid w:val="00ED745A"/>
    <w:rsid w:val="00EE4B31"/>
    <w:rsid w:val="00EE63BD"/>
    <w:rsid w:val="00EF141A"/>
    <w:rsid w:val="00EF3B42"/>
    <w:rsid w:val="00EF5EC3"/>
    <w:rsid w:val="00F000DE"/>
    <w:rsid w:val="00F01093"/>
    <w:rsid w:val="00F01660"/>
    <w:rsid w:val="00F02030"/>
    <w:rsid w:val="00F0718D"/>
    <w:rsid w:val="00F0755D"/>
    <w:rsid w:val="00F15AF1"/>
    <w:rsid w:val="00F2019C"/>
    <w:rsid w:val="00F2124A"/>
    <w:rsid w:val="00F22E5D"/>
    <w:rsid w:val="00F2320E"/>
    <w:rsid w:val="00F27486"/>
    <w:rsid w:val="00F27EC6"/>
    <w:rsid w:val="00F30522"/>
    <w:rsid w:val="00F318C4"/>
    <w:rsid w:val="00F32E70"/>
    <w:rsid w:val="00F34191"/>
    <w:rsid w:val="00F35CD3"/>
    <w:rsid w:val="00F3636C"/>
    <w:rsid w:val="00F37848"/>
    <w:rsid w:val="00F4037D"/>
    <w:rsid w:val="00F426F2"/>
    <w:rsid w:val="00F46F75"/>
    <w:rsid w:val="00F52641"/>
    <w:rsid w:val="00F539E6"/>
    <w:rsid w:val="00F5520B"/>
    <w:rsid w:val="00F559A7"/>
    <w:rsid w:val="00F60FCE"/>
    <w:rsid w:val="00F629D5"/>
    <w:rsid w:val="00F63119"/>
    <w:rsid w:val="00F63EA1"/>
    <w:rsid w:val="00F65190"/>
    <w:rsid w:val="00F651F0"/>
    <w:rsid w:val="00F67DF8"/>
    <w:rsid w:val="00F703BF"/>
    <w:rsid w:val="00F74580"/>
    <w:rsid w:val="00F74EEA"/>
    <w:rsid w:val="00F75620"/>
    <w:rsid w:val="00F76711"/>
    <w:rsid w:val="00F779CD"/>
    <w:rsid w:val="00F8033E"/>
    <w:rsid w:val="00F80A00"/>
    <w:rsid w:val="00F82384"/>
    <w:rsid w:val="00F82466"/>
    <w:rsid w:val="00F82929"/>
    <w:rsid w:val="00F863C2"/>
    <w:rsid w:val="00F925B9"/>
    <w:rsid w:val="00F93EE2"/>
    <w:rsid w:val="00F9413F"/>
    <w:rsid w:val="00F94586"/>
    <w:rsid w:val="00F948C8"/>
    <w:rsid w:val="00F94D66"/>
    <w:rsid w:val="00F95445"/>
    <w:rsid w:val="00F96A83"/>
    <w:rsid w:val="00F9705C"/>
    <w:rsid w:val="00FA0CC6"/>
    <w:rsid w:val="00FA5060"/>
    <w:rsid w:val="00FB0BC3"/>
    <w:rsid w:val="00FB20F6"/>
    <w:rsid w:val="00FB4DC9"/>
    <w:rsid w:val="00FB64E8"/>
    <w:rsid w:val="00FC5FE9"/>
    <w:rsid w:val="00FC61AE"/>
    <w:rsid w:val="00FC64FB"/>
    <w:rsid w:val="00FC7B49"/>
    <w:rsid w:val="00FC7ECB"/>
    <w:rsid w:val="00FD0774"/>
    <w:rsid w:val="00FD35BF"/>
    <w:rsid w:val="00FD4E65"/>
    <w:rsid w:val="00FD6499"/>
    <w:rsid w:val="00FE440D"/>
    <w:rsid w:val="00FE7C5F"/>
    <w:rsid w:val="00FF08BE"/>
    <w:rsid w:val="00FF2004"/>
    <w:rsid w:val="00FF7A79"/>
    <w:rsid w:val="01080E45"/>
    <w:rsid w:val="012C8370"/>
    <w:rsid w:val="025E613B"/>
    <w:rsid w:val="029A200E"/>
    <w:rsid w:val="02B0AB5C"/>
    <w:rsid w:val="03C6EAAA"/>
    <w:rsid w:val="03E694CD"/>
    <w:rsid w:val="0444819D"/>
    <w:rsid w:val="0467737E"/>
    <w:rsid w:val="04BDE006"/>
    <w:rsid w:val="04E82142"/>
    <w:rsid w:val="04FE6255"/>
    <w:rsid w:val="05676D21"/>
    <w:rsid w:val="0583F762"/>
    <w:rsid w:val="0606C6B8"/>
    <w:rsid w:val="061E5B49"/>
    <w:rsid w:val="06765B47"/>
    <w:rsid w:val="067B4BA5"/>
    <w:rsid w:val="0687DECF"/>
    <w:rsid w:val="068BB5F6"/>
    <w:rsid w:val="06904CF2"/>
    <w:rsid w:val="07779D33"/>
    <w:rsid w:val="08256C52"/>
    <w:rsid w:val="08354699"/>
    <w:rsid w:val="08EBA9FB"/>
    <w:rsid w:val="0921E11A"/>
    <w:rsid w:val="0927101D"/>
    <w:rsid w:val="092C95F1"/>
    <w:rsid w:val="09D35669"/>
    <w:rsid w:val="0A0626B4"/>
    <w:rsid w:val="0A435622"/>
    <w:rsid w:val="0A43D4AF"/>
    <w:rsid w:val="0A6BA801"/>
    <w:rsid w:val="0B42AE0B"/>
    <w:rsid w:val="0B55F957"/>
    <w:rsid w:val="0C6436B3"/>
    <w:rsid w:val="0CA25355"/>
    <w:rsid w:val="0DF2AE4F"/>
    <w:rsid w:val="0F15656B"/>
    <w:rsid w:val="0F3EE719"/>
    <w:rsid w:val="1029660F"/>
    <w:rsid w:val="10B135CC"/>
    <w:rsid w:val="10CC3E64"/>
    <w:rsid w:val="112A247F"/>
    <w:rsid w:val="116DD81D"/>
    <w:rsid w:val="11FEBF5A"/>
    <w:rsid w:val="1212EEEA"/>
    <w:rsid w:val="13C1B556"/>
    <w:rsid w:val="143C4C2F"/>
    <w:rsid w:val="14B91347"/>
    <w:rsid w:val="1516CE3E"/>
    <w:rsid w:val="15BCEF29"/>
    <w:rsid w:val="15FE634E"/>
    <w:rsid w:val="1674EA4B"/>
    <w:rsid w:val="16D3301B"/>
    <w:rsid w:val="16D587F4"/>
    <w:rsid w:val="173102AC"/>
    <w:rsid w:val="1773D077"/>
    <w:rsid w:val="177A0DAD"/>
    <w:rsid w:val="1788F8D8"/>
    <w:rsid w:val="182D71F4"/>
    <w:rsid w:val="183BEBD9"/>
    <w:rsid w:val="184E6F00"/>
    <w:rsid w:val="18680E29"/>
    <w:rsid w:val="18B95EA8"/>
    <w:rsid w:val="18E0A92D"/>
    <w:rsid w:val="192272C7"/>
    <w:rsid w:val="193C2DF6"/>
    <w:rsid w:val="194CC556"/>
    <w:rsid w:val="19B3AE4A"/>
    <w:rsid w:val="19EA3F61"/>
    <w:rsid w:val="19F3EA13"/>
    <w:rsid w:val="1A21D97D"/>
    <w:rsid w:val="1A634699"/>
    <w:rsid w:val="1ABED5FA"/>
    <w:rsid w:val="1AC0999A"/>
    <w:rsid w:val="1B611F89"/>
    <w:rsid w:val="1B7CC68A"/>
    <w:rsid w:val="1B85E047"/>
    <w:rsid w:val="1C1849EF"/>
    <w:rsid w:val="1C2FEAF8"/>
    <w:rsid w:val="1C3E54D1"/>
    <w:rsid w:val="1C7CC22F"/>
    <w:rsid w:val="1D1689E9"/>
    <w:rsid w:val="1D3B7F4C"/>
    <w:rsid w:val="1D54F513"/>
    <w:rsid w:val="1DD65B2B"/>
    <w:rsid w:val="1DD9A457"/>
    <w:rsid w:val="1DEEEE12"/>
    <w:rsid w:val="1E4F3933"/>
    <w:rsid w:val="1E95A1F9"/>
    <w:rsid w:val="1F36B7BC"/>
    <w:rsid w:val="1FD13AA4"/>
    <w:rsid w:val="20222680"/>
    <w:rsid w:val="203A54C0"/>
    <w:rsid w:val="20D2881D"/>
    <w:rsid w:val="20F92957"/>
    <w:rsid w:val="2116284D"/>
    <w:rsid w:val="213C90C9"/>
    <w:rsid w:val="215AC424"/>
    <w:rsid w:val="2240A4DD"/>
    <w:rsid w:val="225ECB48"/>
    <w:rsid w:val="2274E7C1"/>
    <w:rsid w:val="22ABC4B2"/>
    <w:rsid w:val="22C9E7DF"/>
    <w:rsid w:val="22D8963F"/>
    <w:rsid w:val="231E5372"/>
    <w:rsid w:val="23EA9DC2"/>
    <w:rsid w:val="23F65AB2"/>
    <w:rsid w:val="24237338"/>
    <w:rsid w:val="2533A7D9"/>
    <w:rsid w:val="25469131"/>
    <w:rsid w:val="25548768"/>
    <w:rsid w:val="25A8F211"/>
    <w:rsid w:val="25DF1FF9"/>
    <w:rsid w:val="2631F2CD"/>
    <w:rsid w:val="2667C654"/>
    <w:rsid w:val="26FA1BBE"/>
    <w:rsid w:val="27452CFF"/>
    <w:rsid w:val="277EB6D0"/>
    <w:rsid w:val="278BB3D5"/>
    <w:rsid w:val="27972F1C"/>
    <w:rsid w:val="27BCA38E"/>
    <w:rsid w:val="27D087EB"/>
    <w:rsid w:val="289BFDA5"/>
    <w:rsid w:val="28F2C1D7"/>
    <w:rsid w:val="293AD6A6"/>
    <w:rsid w:val="29B28035"/>
    <w:rsid w:val="2ABCDFF2"/>
    <w:rsid w:val="2AE4BD90"/>
    <w:rsid w:val="2B273A7E"/>
    <w:rsid w:val="2B3A097C"/>
    <w:rsid w:val="2B84747D"/>
    <w:rsid w:val="2BFC5660"/>
    <w:rsid w:val="2BFF75C5"/>
    <w:rsid w:val="2C9855B6"/>
    <w:rsid w:val="2CD5D9DD"/>
    <w:rsid w:val="2CE41CF2"/>
    <w:rsid w:val="2DAD1275"/>
    <w:rsid w:val="2DD0D477"/>
    <w:rsid w:val="2E1B4915"/>
    <w:rsid w:val="2E5FA419"/>
    <w:rsid w:val="2E7A0054"/>
    <w:rsid w:val="2EA69CF9"/>
    <w:rsid w:val="2F4663EF"/>
    <w:rsid w:val="2FC80E0D"/>
    <w:rsid w:val="2FCC3A6E"/>
    <w:rsid w:val="3040A911"/>
    <w:rsid w:val="309603F4"/>
    <w:rsid w:val="30D9411A"/>
    <w:rsid w:val="311C9C0F"/>
    <w:rsid w:val="314C28CE"/>
    <w:rsid w:val="315D6C69"/>
    <w:rsid w:val="32669A21"/>
    <w:rsid w:val="3312A368"/>
    <w:rsid w:val="335FC70D"/>
    <w:rsid w:val="33886DFB"/>
    <w:rsid w:val="33E3C465"/>
    <w:rsid w:val="344EBAE1"/>
    <w:rsid w:val="34531B49"/>
    <w:rsid w:val="3462ACE1"/>
    <w:rsid w:val="349B7F30"/>
    <w:rsid w:val="34A30E9B"/>
    <w:rsid w:val="34D99400"/>
    <w:rsid w:val="350FA4B4"/>
    <w:rsid w:val="35365B0F"/>
    <w:rsid w:val="35375985"/>
    <w:rsid w:val="353FAD1E"/>
    <w:rsid w:val="367404E5"/>
    <w:rsid w:val="3700C04C"/>
    <w:rsid w:val="37553677"/>
    <w:rsid w:val="3798D429"/>
    <w:rsid w:val="381126F0"/>
    <w:rsid w:val="381B65E1"/>
    <w:rsid w:val="385E2583"/>
    <w:rsid w:val="388D9727"/>
    <w:rsid w:val="39134A7B"/>
    <w:rsid w:val="39422B4F"/>
    <w:rsid w:val="3945BC0F"/>
    <w:rsid w:val="3960458E"/>
    <w:rsid w:val="39B149BA"/>
    <w:rsid w:val="39DC6DCC"/>
    <w:rsid w:val="39EF045F"/>
    <w:rsid w:val="3A71F89F"/>
    <w:rsid w:val="3A9B41F4"/>
    <w:rsid w:val="3B48458E"/>
    <w:rsid w:val="3BD74718"/>
    <w:rsid w:val="3CEC7300"/>
    <w:rsid w:val="3D81D359"/>
    <w:rsid w:val="3DAAB384"/>
    <w:rsid w:val="3E118379"/>
    <w:rsid w:val="3FA7F43D"/>
    <w:rsid w:val="3FE61F5D"/>
    <w:rsid w:val="400481BF"/>
    <w:rsid w:val="4060F4DA"/>
    <w:rsid w:val="40A7A292"/>
    <w:rsid w:val="40C0CAEF"/>
    <w:rsid w:val="40CADA1F"/>
    <w:rsid w:val="41685095"/>
    <w:rsid w:val="416CD0A9"/>
    <w:rsid w:val="4181E656"/>
    <w:rsid w:val="41CC2B7F"/>
    <w:rsid w:val="41CE5754"/>
    <w:rsid w:val="41DEE4BF"/>
    <w:rsid w:val="42879E3E"/>
    <w:rsid w:val="43116C58"/>
    <w:rsid w:val="43180EA4"/>
    <w:rsid w:val="43AAE36D"/>
    <w:rsid w:val="44106423"/>
    <w:rsid w:val="441149E8"/>
    <w:rsid w:val="44696040"/>
    <w:rsid w:val="44B5AB49"/>
    <w:rsid w:val="44BE6316"/>
    <w:rsid w:val="4514B899"/>
    <w:rsid w:val="455535AD"/>
    <w:rsid w:val="45AE67F7"/>
    <w:rsid w:val="45B5F30A"/>
    <w:rsid w:val="46612C4D"/>
    <w:rsid w:val="4697166B"/>
    <w:rsid w:val="4832E6CC"/>
    <w:rsid w:val="4888F406"/>
    <w:rsid w:val="4984E32D"/>
    <w:rsid w:val="49C69A05"/>
    <w:rsid w:val="49CEB72D"/>
    <w:rsid w:val="4A4E84D8"/>
    <w:rsid w:val="4A8BA57E"/>
    <w:rsid w:val="4AF08873"/>
    <w:rsid w:val="4C1B4729"/>
    <w:rsid w:val="4C9FAD02"/>
    <w:rsid w:val="4CD8558F"/>
    <w:rsid w:val="4CE68EA9"/>
    <w:rsid w:val="4CF20CAE"/>
    <w:rsid w:val="4D0657EF"/>
    <w:rsid w:val="4D13AC11"/>
    <w:rsid w:val="4D72F36E"/>
    <w:rsid w:val="4E36208E"/>
    <w:rsid w:val="4E49BE18"/>
    <w:rsid w:val="4E6072C6"/>
    <w:rsid w:val="4E98D635"/>
    <w:rsid w:val="4F040579"/>
    <w:rsid w:val="4FB8FA9D"/>
    <w:rsid w:val="4FC6E454"/>
    <w:rsid w:val="500C4589"/>
    <w:rsid w:val="501D9005"/>
    <w:rsid w:val="5061072D"/>
    <w:rsid w:val="506729BA"/>
    <w:rsid w:val="508748B8"/>
    <w:rsid w:val="51235435"/>
    <w:rsid w:val="51420B20"/>
    <w:rsid w:val="51571A1E"/>
    <w:rsid w:val="516EDF44"/>
    <w:rsid w:val="5196E74C"/>
    <w:rsid w:val="519860F2"/>
    <w:rsid w:val="5202BA05"/>
    <w:rsid w:val="520F4645"/>
    <w:rsid w:val="521546F6"/>
    <w:rsid w:val="52EFAF5D"/>
    <w:rsid w:val="52F5C629"/>
    <w:rsid w:val="53CA1BA9"/>
    <w:rsid w:val="53EEDB59"/>
    <w:rsid w:val="540F974E"/>
    <w:rsid w:val="54179812"/>
    <w:rsid w:val="553B74EA"/>
    <w:rsid w:val="55A5F11F"/>
    <w:rsid w:val="560CDEE3"/>
    <w:rsid w:val="56315EB3"/>
    <w:rsid w:val="566515DC"/>
    <w:rsid w:val="56C38A11"/>
    <w:rsid w:val="5707F421"/>
    <w:rsid w:val="57622A07"/>
    <w:rsid w:val="5793A3EA"/>
    <w:rsid w:val="57DC2F8C"/>
    <w:rsid w:val="58141528"/>
    <w:rsid w:val="58AE3098"/>
    <w:rsid w:val="58FAD1C7"/>
    <w:rsid w:val="595FE77B"/>
    <w:rsid w:val="599156C1"/>
    <w:rsid w:val="599E1482"/>
    <w:rsid w:val="59FE2486"/>
    <w:rsid w:val="5A1EA498"/>
    <w:rsid w:val="5A357E06"/>
    <w:rsid w:val="5A3F94E3"/>
    <w:rsid w:val="5C521F12"/>
    <w:rsid w:val="5C8617AA"/>
    <w:rsid w:val="5D5224AE"/>
    <w:rsid w:val="5DC6E0A5"/>
    <w:rsid w:val="5DDF5424"/>
    <w:rsid w:val="5E14C8D4"/>
    <w:rsid w:val="5E894126"/>
    <w:rsid w:val="5EF9DDA9"/>
    <w:rsid w:val="5F05CB2B"/>
    <w:rsid w:val="5F2B6907"/>
    <w:rsid w:val="5FB09935"/>
    <w:rsid w:val="5FEA0C6E"/>
    <w:rsid w:val="6015629B"/>
    <w:rsid w:val="611945BC"/>
    <w:rsid w:val="612C79CC"/>
    <w:rsid w:val="613CE850"/>
    <w:rsid w:val="61441567"/>
    <w:rsid w:val="61BAF76E"/>
    <w:rsid w:val="623120FE"/>
    <w:rsid w:val="6249DC7F"/>
    <w:rsid w:val="626F32BF"/>
    <w:rsid w:val="627AF631"/>
    <w:rsid w:val="62DFEA73"/>
    <w:rsid w:val="633E69BB"/>
    <w:rsid w:val="6365346C"/>
    <w:rsid w:val="639AF73D"/>
    <w:rsid w:val="63D0028F"/>
    <w:rsid w:val="644B673A"/>
    <w:rsid w:val="64840A58"/>
    <w:rsid w:val="64E8679F"/>
    <w:rsid w:val="65FB83D5"/>
    <w:rsid w:val="663F4BD4"/>
    <w:rsid w:val="664DE80A"/>
    <w:rsid w:val="67431AAE"/>
    <w:rsid w:val="678B2E4B"/>
    <w:rsid w:val="68173A7B"/>
    <w:rsid w:val="68740363"/>
    <w:rsid w:val="68938514"/>
    <w:rsid w:val="68EBAB2B"/>
    <w:rsid w:val="69240D63"/>
    <w:rsid w:val="693F50FE"/>
    <w:rsid w:val="699EB2A9"/>
    <w:rsid w:val="69B47527"/>
    <w:rsid w:val="69C18427"/>
    <w:rsid w:val="69E5620C"/>
    <w:rsid w:val="6A0599FE"/>
    <w:rsid w:val="6AC9BADD"/>
    <w:rsid w:val="6AD6F6F8"/>
    <w:rsid w:val="6B173499"/>
    <w:rsid w:val="6B61D9B4"/>
    <w:rsid w:val="6B717116"/>
    <w:rsid w:val="6BC9C782"/>
    <w:rsid w:val="6BE134A8"/>
    <w:rsid w:val="6C43ED01"/>
    <w:rsid w:val="6C6FCCCC"/>
    <w:rsid w:val="6C93B08A"/>
    <w:rsid w:val="6CEAB49A"/>
    <w:rsid w:val="6CF924E9"/>
    <w:rsid w:val="6D2198B6"/>
    <w:rsid w:val="6D8341D5"/>
    <w:rsid w:val="6DDBAF09"/>
    <w:rsid w:val="6DF1C4AF"/>
    <w:rsid w:val="6E3836F9"/>
    <w:rsid w:val="6EAE6C48"/>
    <w:rsid w:val="6F7E54C0"/>
    <w:rsid w:val="704F75BD"/>
    <w:rsid w:val="70549492"/>
    <w:rsid w:val="70777522"/>
    <w:rsid w:val="709756D5"/>
    <w:rsid w:val="70990366"/>
    <w:rsid w:val="709C5D38"/>
    <w:rsid w:val="70AD0487"/>
    <w:rsid w:val="70D1C719"/>
    <w:rsid w:val="70E9FCF4"/>
    <w:rsid w:val="711EF55B"/>
    <w:rsid w:val="714B614A"/>
    <w:rsid w:val="71577A6D"/>
    <w:rsid w:val="71A6B804"/>
    <w:rsid w:val="71F86389"/>
    <w:rsid w:val="7208B50B"/>
    <w:rsid w:val="72195481"/>
    <w:rsid w:val="723F502A"/>
    <w:rsid w:val="73AE634D"/>
    <w:rsid w:val="74219DB6"/>
    <w:rsid w:val="74337E20"/>
    <w:rsid w:val="746D8FC1"/>
    <w:rsid w:val="751ACE7A"/>
    <w:rsid w:val="7522A23C"/>
    <w:rsid w:val="75275D8B"/>
    <w:rsid w:val="75460F91"/>
    <w:rsid w:val="757B2B7D"/>
    <w:rsid w:val="759BAF92"/>
    <w:rsid w:val="759FF94E"/>
    <w:rsid w:val="75BD6E17"/>
    <w:rsid w:val="75E55291"/>
    <w:rsid w:val="75FAF2F1"/>
    <w:rsid w:val="76349DBD"/>
    <w:rsid w:val="76A0072F"/>
    <w:rsid w:val="76A12523"/>
    <w:rsid w:val="76AF6412"/>
    <w:rsid w:val="76EF47BB"/>
    <w:rsid w:val="76F86E9C"/>
    <w:rsid w:val="7736399A"/>
    <w:rsid w:val="7796C352"/>
    <w:rsid w:val="7799BE66"/>
    <w:rsid w:val="77DF3A26"/>
    <w:rsid w:val="789E58FF"/>
    <w:rsid w:val="78F50ED9"/>
    <w:rsid w:val="793FE4D4"/>
    <w:rsid w:val="794AAB7A"/>
    <w:rsid w:val="7A256FE6"/>
    <w:rsid w:val="7A5F8102"/>
    <w:rsid w:val="7A62656D"/>
    <w:rsid w:val="7A686861"/>
    <w:rsid w:val="7A98CCC0"/>
    <w:rsid w:val="7B1BB2F5"/>
    <w:rsid w:val="7B678CD3"/>
    <w:rsid w:val="7B860365"/>
    <w:rsid w:val="7BB0E662"/>
    <w:rsid w:val="7BCED99E"/>
    <w:rsid w:val="7D26E176"/>
    <w:rsid w:val="7D5B83B9"/>
    <w:rsid w:val="7D835306"/>
    <w:rsid w:val="7DB0BF52"/>
    <w:rsid w:val="7DB6CE59"/>
    <w:rsid w:val="7E2D9F29"/>
    <w:rsid w:val="7E38932D"/>
    <w:rsid w:val="7E850F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91AC"/>
  <w15:docId w15:val="{5CAB0B72-FC16-4E2D-BF86-13229F949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0047"/>
    <w:pPr>
      <w:overflowPunct w:val="0"/>
      <w:autoSpaceDE w:val="0"/>
      <w:autoSpaceDN w:val="0"/>
      <w:adjustRightInd w:val="0"/>
      <w:spacing w:after="0" w:line="240" w:lineRule="auto"/>
    </w:pPr>
    <w:rPr>
      <w:rFonts w:ascii="Cambria Math" w:eastAsia="Cambria Math" w:hAnsi="Cambria Math" w:cs="Cambria Math"/>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E20047"/>
    <w:rPr>
      <w:color w:val="0563C1" w:themeColor="hyperlink"/>
      <w:u w:val="single"/>
    </w:rPr>
  </w:style>
  <w:style w:type="character" w:customStyle="1" w:styleId="SinespaciadoCar">
    <w:name w:val="Sin espaciado Car"/>
    <w:link w:val="Sinespaciado"/>
    <w:uiPriority w:val="1"/>
    <w:locked/>
    <w:rsid w:val="00E20047"/>
    <w:rPr>
      <w:rFonts w:ascii="Courier New" w:eastAsia="Times New Roman" w:hAnsi="Courier New" w:cs="Times New Roman"/>
      <w:lang w:val="es-ES" w:eastAsia="es-ES"/>
    </w:rPr>
  </w:style>
  <w:style w:type="paragraph" w:styleId="Sinespaciado">
    <w:name w:val="No Spacing"/>
    <w:link w:val="SinespaciadoCar"/>
    <w:uiPriority w:val="1"/>
    <w:qFormat/>
    <w:rsid w:val="00E20047"/>
    <w:pPr>
      <w:widowControl w:val="0"/>
      <w:autoSpaceDE w:val="0"/>
      <w:autoSpaceDN w:val="0"/>
      <w:adjustRightInd w:val="0"/>
      <w:spacing w:after="0" w:line="240" w:lineRule="auto"/>
    </w:pPr>
    <w:rPr>
      <w:rFonts w:ascii="Courier New" w:eastAsia="Times New Roman" w:hAnsi="Courier New" w:cs="Times New Roman"/>
      <w:lang w:val="es-ES" w:eastAsia="es-ES"/>
    </w:rPr>
  </w:style>
  <w:style w:type="character" w:styleId="Refdenotaalpie">
    <w:name w:val="footnote reference"/>
    <w:aliases w:val="Texto de nota al pie,referencia nota al pie,Appel note de bas de page,Footnotes refss,Fago Fußnotenzeichen,Nota a pie,Ref. de nota al pie 2,Footnote symbol,Footnote,Char Car Car Car Ca,Ref. de nota al pie2,Nota de pie,Pie de pagina,R"/>
    <w:link w:val="4GChar"/>
    <w:unhideWhenUsed/>
    <w:qFormat/>
    <w:rsid w:val="00E20047"/>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rsid w:val="00E20047"/>
    <w:pPr>
      <w:overflowPunct/>
      <w:autoSpaceDE/>
      <w:autoSpaceDN/>
      <w:adjustRightInd/>
      <w:jc w:val="both"/>
    </w:pPr>
    <w:rPr>
      <w:rFonts w:asciiTheme="minorHAnsi" w:eastAsiaTheme="minorHAnsi" w:hAnsiTheme="minorHAnsi" w:cstheme="minorBidi"/>
      <w:sz w:val="22"/>
      <w:szCs w:val="22"/>
      <w:vertAlign w:val="superscript"/>
      <w:lang w:val="es-CO" w:eastAsia="en-US"/>
    </w:rPr>
  </w:style>
  <w:style w:type="paragraph" w:styleId="Encabezado">
    <w:name w:val="header"/>
    <w:basedOn w:val="Normal"/>
    <w:link w:val="EncabezadoCar"/>
    <w:uiPriority w:val="99"/>
    <w:unhideWhenUsed/>
    <w:rsid w:val="00E20047"/>
    <w:pPr>
      <w:tabs>
        <w:tab w:val="center" w:pos="4419"/>
        <w:tab w:val="right" w:pos="8838"/>
      </w:tabs>
    </w:pPr>
  </w:style>
  <w:style w:type="character" w:customStyle="1" w:styleId="EncabezadoCar">
    <w:name w:val="Encabezado Car"/>
    <w:basedOn w:val="Fuentedeprrafopredeter"/>
    <w:link w:val="Encabezado"/>
    <w:uiPriority w:val="99"/>
    <w:rsid w:val="00E20047"/>
    <w:rPr>
      <w:rFonts w:ascii="Cambria Math" w:eastAsia="Cambria Math" w:hAnsi="Cambria Math" w:cs="Cambria Math"/>
      <w:sz w:val="20"/>
      <w:szCs w:val="20"/>
      <w:lang w:val="es-ES_tradnl" w:eastAsia="es-ES"/>
    </w:rPr>
  </w:style>
  <w:style w:type="paragraph" w:customStyle="1" w:styleId="Default">
    <w:name w:val="Default"/>
    <w:rsid w:val="00E20047"/>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t,f,Footnote Text,Footnote referenc"/>
    <w:basedOn w:val="Normal"/>
    <w:link w:val="TextonotapieCar"/>
    <w:uiPriority w:val="99"/>
    <w:unhideWhenUsed/>
    <w:qFormat/>
    <w:rsid w:val="00E20047"/>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ft Car"/>
    <w:basedOn w:val="Fuentedeprrafopredeter"/>
    <w:link w:val="Textonotapie"/>
    <w:uiPriority w:val="99"/>
    <w:rsid w:val="00E20047"/>
    <w:rPr>
      <w:rFonts w:ascii="Cambria Math" w:eastAsia="Cambria Math" w:hAnsi="Cambria Math" w:cs="Cambria Math"/>
      <w:sz w:val="20"/>
      <w:szCs w:val="20"/>
      <w:lang w:val="es-ES_tradnl" w:eastAsia="es-ES"/>
    </w:rPr>
  </w:style>
  <w:style w:type="paragraph" w:styleId="Piedepgina">
    <w:name w:val="footer"/>
    <w:basedOn w:val="Normal"/>
    <w:link w:val="PiedepginaCar"/>
    <w:uiPriority w:val="99"/>
    <w:unhideWhenUsed/>
    <w:rsid w:val="00E20047"/>
    <w:pPr>
      <w:tabs>
        <w:tab w:val="center" w:pos="4419"/>
        <w:tab w:val="right" w:pos="8838"/>
      </w:tabs>
    </w:pPr>
  </w:style>
  <w:style w:type="character" w:customStyle="1" w:styleId="PiedepginaCar">
    <w:name w:val="Pie de página Car"/>
    <w:basedOn w:val="Fuentedeprrafopredeter"/>
    <w:link w:val="Piedepgina"/>
    <w:uiPriority w:val="99"/>
    <w:rsid w:val="00E20047"/>
    <w:rPr>
      <w:rFonts w:ascii="Cambria Math" w:eastAsia="Cambria Math" w:hAnsi="Cambria Math" w:cs="Cambria Math"/>
      <w:sz w:val="20"/>
      <w:szCs w:val="20"/>
      <w:lang w:val="es-ES_tradnl" w:eastAsia="es-ES"/>
    </w:rPr>
  </w:style>
  <w:style w:type="character" w:styleId="Refdecomentario">
    <w:name w:val="annotation reference"/>
    <w:basedOn w:val="Fuentedeprrafopredeter"/>
    <w:uiPriority w:val="99"/>
    <w:semiHidden/>
    <w:unhideWhenUsed/>
    <w:rsid w:val="0088620D"/>
    <w:rPr>
      <w:sz w:val="16"/>
      <w:szCs w:val="16"/>
    </w:rPr>
  </w:style>
  <w:style w:type="paragraph" w:styleId="Textocomentario">
    <w:name w:val="annotation text"/>
    <w:basedOn w:val="Normal"/>
    <w:link w:val="TextocomentarioCar"/>
    <w:uiPriority w:val="99"/>
    <w:semiHidden/>
    <w:unhideWhenUsed/>
    <w:rsid w:val="0088620D"/>
  </w:style>
  <w:style w:type="character" w:customStyle="1" w:styleId="TextocomentarioCar">
    <w:name w:val="Texto comentario Car"/>
    <w:basedOn w:val="Fuentedeprrafopredeter"/>
    <w:link w:val="Textocomentario"/>
    <w:uiPriority w:val="99"/>
    <w:semiHidden/>
    <w:rsid w:val="0088620D"/>
    <w:rPr>
      <w:rFonts w:ascii="Cambria Math" w:eastAsia="Cambria Math" w:hAnsi="Cambria Math" w:cs="Cambria Math"/>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88620D"/>
    <w:rPr>
      <w:b/>
      <w:bCs/>
    </w:rPr>
  </w:style>
  <w:style w:type="character" w:customStyle="1" w:styleId="AsuntodelcomentarioCar">
    <w:name w:val="Asunto del comentario Car"/>
    <w:basedOn w:val="TextocomentarioCar"/>
    <w:link w:val="Asuntodelcomentario"/>
    <w:uiPriority w:val="99"/>
    <w:semiHidden/>
    <w:rsid w:val="0088620D"/>
    <w:rPr>
      <w:rFonts w:ascii="Cambria Math" w:eastAsia="Cambria Math" w:hAnsi="Cambria Math" w:cs="Cambria Math"/>
      <w:b/>
      <w:bCs/>
      <w:sz w:val="20"/>
      <w:szCs w:val="20"/>
      <w:lang w:val="es-ES_tradnl" w:eastAsia="es-ES"/>
    </w:rPr>
  </w:style>
  <w:style w:type="paragraph" w:styleId="Textodeglobo">
    <w:name w:val="Balloon Text"/>
    <w:basedOn w:val="Normal"/>
    <w:link w:val="TextodegloboCar"/>
    <w:unhideWhenUsed/>
    <w:rsid w:val="008B0A47"/>
    <w:rPr>
      <w:rFonts w:ascii="Tahoma" w:hAnsi="Tahoma" w:cs="Tahoma"/>
      <w:sz w:val="16"/>
      <w:szCs w:val="16"/>
    </w:rPr>
  </w:style>
  <w:style w:type="character" w:customStyle="1" w:styleId="TextodegloboCar">
    <w:name w:val="Texto de globo Car"/>
    <w:basedOn w:val="Fuentedeprrafopredeter"/>
    <w:link w:val="Textodeglobo"/>
    <w:rsid w:val="008B0A47"/>
    <w:rPr>
      <w:rFonts w:ascii="Tahoma" w:eastAsia="Cambria Math" w:hAnsi="Tahoma" w:cs="Tahoma"/>
      <w:sz w:val="16"/>
      <w:szCs w:val="16"/>
      <w:lang w:val="es-ES_tradnl" w:eastAsia="es-ES"/>
    </w:r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Fuentedeprrafopredeter"/>
    <w:rsid w:val="005100B9"/>
  </w:style>
  <w:style w:type="character" w:customStyle="1" w:styleId="eop">
    <w:name w:val="eop"/>
    <w:basedOn w:val="Fuentedeprrafopredeter"/>
    <w:rsid w:val="005100B9"/>
  </w:style>
  <w:style w:type="paragraph" w:customStyle="1" w:styleId="paragraph">
    <w:name w:val="paragraph"/>
    <w:basedOn w:val="Normal"/>
    <w:rsid w:val="00230865"/>
    <w:pPr>
      <w:overflowPunct/>
      <w:autoSpaceDE/>
      <w:autoSpaceDN/>
      <w:adjustRightInd/>
      <w:spacing w:before="100" w:beforeAutospacing="1" w:after="100" w:afterAutospacing="1"/>
    </w:pPr>
    <w:rPr>
      <w:rFonts w:ascii="Times New Roman" w:eastAsia="Times New Roman" w:hAnsi="Times New Roman" w:cs="Times New Roman"/>
      <w:sz w:val="24"/>
      <w:szCs w:val="24"/>
      <w:lang w:val="es-CO" w:eastAsia="es-CO"/>
    </w:rPr>
  </w:style>
  <w:style w:type="character" w:customStyle="1" w:styleId="superscript">
    <w:name w:val="superscript"/>
    <w:basedOn w:val="Fuentedeprrafopredeter"/>
    <w:rsid w:val="000B4B27"/>
  </w:style>
  <w:style w:type="character" w:styleId="Mencinsinresolver">
    <w:name w:val="Unresolved Mention"/>
    <w:basedOn w:val="Fuentedeprrafopredeter"/>
    <w:uiPriority w:val="99"/>
    <w:semiHidden/>
    <w:unhideWhenUsed/>
    <w:rsid w:val="00AF64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416">
      <w:bodyDiv w:val="1"/>
      <w:marLeft w:val="0"/>
      <w:marRight w:val="0"/>
      <w:marTop w:val="0"/>
      <w:marBottom w:val="0"/>
      <w:divBdr>
        <w:top w:val="none" w:sz="0" w:space="0" w:color="auto"/>
        <w:left w:val="none" w:sz="0" w:space="0" w:color="auto"/>
        <w:bottom w:val="none" w:sz="0" w:space="0" w:color="auto"/>
        <w:right w:val="none" w:sz="0" w:space="0" w:color="auto"/>
      </w:divBdr>
    </w:div>
    <w:div w:id="60831687">
      <w:bodyDiv w:val="1"/>
      <w:marLeft w:val="0"/>
      <w:marRight w:val="0"/>
      <w:marTop w:val="0"/>
      <w:marBottom w:val="0"/>
      <w:divBdr>
        <w:top w:val="none" w:sz="0" w:space="0" w:color="auto"/>
        <w:left w:val="none" w:sz="0" w:space="0" w:color="auto"/>
        <w:bottom w:val="none" w:sz="0" w:space="0" w:color="auto"/>
        <w:right w:val="none" w:sz="0" w:space="0" w:color="auto"/>
      </w:divBdr>
      <w:divsChild>
        <w:div w:id="1757897253">
          <w:marLeft w:val="0"/>
          <w:marRight w:val="0"/>
          <w:marTop w:val="120"/>
          <w:marBottom w:val="120"/>
          <w:divBdr>
            <w:top w:val="none" w:sz="0" w:space="0" w:color="auto"/>
            <w:left w:val="none" w:sz="0" w:space="0" w:color="auto"/>
            <w:bottom w:val="none" w:sz="0" w:space="0" w:color="auto"/>
            <w:right w:val="none" w:sz="0" w:space="0" w:color="auto"/>
          </w:divBdr>
          <w:divsChild>
            <w:div w:id="2017687910">
              <w:marLeft w:val="0"/>
              <w:marRight w:val="0"/>
              <w:marTop w:val="0"/>
              <w:marBottom w:val="0"/>
              <w:divBdr>
                <w:top w:val="none" w:sz="0" w:space="0" w:color="auto"/>
                <w:left w:val="none" w:sz="0" w:space="0" w:color="auto"/>
                <w:bottom w:val="none" w:sz="0" w:space="0" w:color="auto"/>
                <w:right w:val="none" w:sz="0" w:space="0" w:color="auto"/>
              </w:divBdr>
            </w:div>
          </w:divsChild>
        </w:div>
        <w:div w:id="2098362046">
          <w:marLeft w:val="0"/>
          <w:marRight w:val="0"/>
          <w:marTop w:val="0"/>
          <w:marBottom w:val="120"/>
          <w:divBdr>
            <w:top w:val="none" w:sz="0" w:space="0" w:color="auto"/>
            <w:left w:val="none" w:sz="0" w:space="0" w:color="auto"/>
            <w:bottom w:val="none" w:sz="0" w:space="0" w:color="auto"/>
            <w:right w:val="none" w:sz="0" w:space="0" w:color="auto"/>
          </w:divBdr>
          <w:divsChild>
            <w:div w:id="134212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1136">
      <w:bodyDiv w:val="1"/>
      <w:marLeft w:val="0"/>
      <w:marRight w:val="0"/>
      <w:marTop w:val="0"/>
      <w:marBottom w:val="0"/>
      <w:divBdr>
        <w:top w:val="none" w:sz="0" w:space="0" w:color="auto"/>
        <w:left w:val="none" w:sz="0" w:space="0" w:color="auto"/>
        <w:bottom w:val="none" w:sz="0" w:space="0" w:color="auto"/>
        <w:right w:val="none" w:sz="0" w:space="0" w:color="auto"/>
      </w:divBdr>
      <w:divsChild>
        <w:div w:id="1596816656">
          <w:marLeft w:val="0"/>
          <w:marRight w:val="0"/>
          <w:marTop w:val="120"/>
          <w:marBottom w:val="120"/>
          <w:divBdr>
            <w:top w:val="none" w:sz="0" w:space="0" w:color="auto"/>
            <w:left w:val="none" w:sz="0" w:space="0" w:color="auto"/>
            <w:bottom w:val="none" w:sz="0" w:space="0" w:color="auto"/>
            <w:right w:val="none" w:sz="0" w:space="0" w:color="auto"/>
          </w:divBdr>
          <w:divsChild>
            <w:div w:id="206453963">
              <w:marLeft w:val="0"/>
              <w:marRight w:val="0"/>
              <w:marTop w:val="0"/>
              <w:marBottom w:val="0"/>
              <w:divBdr>
                <w:top w:val="none" w:sz="0" w:space="0" w:color="auto"/>
                <w:left w:val="none" w:sz="0" w:space="0" w:color="auto"/>
                <w:bottom w:val="none" w:sz="0" w:space="0" w:color="auto"/>
                <w:right w:val="none" w:sz="0" w:space="0" w:color="auto"/>
              </w:divBdr>
            </w:div>
          </w:divsChild>
        </w:div>
        <w:div w:id="1321694209">
          <w:marLeft w:val="0"/>
          <w:marRight w:val="0"/>
          <w:marTop w:val="0"/>
          <w:marBottom w:val="120"/>
          <w:divBdr>
            <w:top w:val="none" w:sz="0" w:space="0" w:color="auto"/>
            <w:left w:val="none" w:sz="0" w:space="0" w:color="auto"/>
            <w:bottom w:val="none" w:sz="0" w:space="0" w:color="auto"/>
            <w:right w:val="none" w:sz="0" w:space="0" w:color="auto"/>
          </w:divBdr>
          <w:divsChild>
            <w:div w:id="1994288598">
              <w:marLeft w:val="0"/>
              <w:marRight w:val="0"/>
              <w:marTop w:val="0"/>
              <w:marBottom w:val="0"/>
              <w:divBdr>
                <w:top w:val="none" w:sz="0" w:space="0" w:color="auto"/>
                <w:left w:val="none" w:sz="0" w:space="0" w:color="auto"/>
                <w:bottom w:val="none" w:sz="0" w:space="0" w:color="auto"/>
                <w:right w:val="none" w:sz="0" w:space="0" w:color="auto"/>
              </w:divBdr>
            </w:div>
          </w:divsChild>
        </w:div>
        <w:div w:id="1884050311">
          <w:marLeft w:val="0"/>
          <w:marRight w:val="0"/>
          <w:marTop w:val="0"/>
          <w:marBottom w:val="120"/>
          <w:divBdr>
            <w:top w:val="none" w:sz="0" w:space="0" w:color="auto"/>
            <w:left w:val="none" w:sz="0" w:space="0" w:color="auto"/>
            <w:bottom w:val="none" w:sz="0" w:space="0" w:color="auto"/>
            <w:right w:val="none" w:sz="0" w:space="0" w:color="auto"/>
          </w:divBdr>
          <w:divsChild>
            <w:div w:id="210980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195">
      <w:bodyDiv w:val="1"/>
      <w:marLeft w:val="0"/>
      <w:marRight w:val="0"/>
      <w:marTop w:val="0"/>
      <w:marBottom w:val="0"/>
      <w:divBdr>
        <w:top w:val="none" w:sz="0" w:space="0" w:color="auto"/>
        <w:left w:val="none" w:sz="0" w:space="0" w:color="auto"/>
        <w:bottom w:val="none" w:sz="0" w:space="0" w:color="auto"/>
        <w:right w:val="none" w:sz="0" w:space="0" w:color="auto"/>
      </w:divBdr>
      <w:divsChild>
        <w:div w:id="934509714">
          <w:marLeft w:val="0"/>
          <w:marRight w:val="0"/>
          <w:marTop w:val="0"/>
          <w:marBottom w:val="0"/>
          <w:divBdr>
            <w:top w:val="none" w:sz="0" w:space="0" w:color="auto"/>
            <w:left w:val="none" w:sz="0" w:space="0" w:color="auto"/>
            <w:bottom w:val="none" w:sz="0" w:space="0" w:color="auto"/>
            <w:right w:val="none" w:sz="0" w:space="0" w:color="auto"/>
          </w:divBdr>
        </w:div>
        <w:div w:id="124743854">
          <w:marLeft w:val="0"/>
          <w:marRight w:val="0"/>
          <w:marTop w:val="0"/>
          <w:marBottom w:val="0"/>
          <w:divBdr>
            <w:top w:val="none" w:sz="0" w:space="0" w:color="auto"/>
            <w:left w:val="none" w:sz="0" w:space="0" w:color="auto"/>
            <w:bottom w:val="none" w:sz="0" w:space="0" w:color="auto"/>
            <w:right w:val="none" w:sz="0" w:space="0" w:color="auto"/>
          </w:divBdr>
        </w:div>
        <w:div w:id="1592354245">
          <w:marLeft w:val="0"/>
          <w:marRight w:val="0"/>
          <w:marTop w:val="0"/>
          <w:marBottom w:val="0"/>
          <w:divBdr>
            <w:top w:val="none" w:sz="0" w:space="0" w:color="auto"/>
            <w:left w:val="none" w:sz="0" w:space="0" w:color="auto"/>
            <w:bottom w:val="none" w:sz="0" w:space="0" w:color="auto"/>
            <w:right w:val="none" w:sz="0" w:space="0" w:color="auto"/>
          </w:divBdr>
        </w:div>
        <w:div w:id="1279066342">
          <w:marLeft w:val="0"/>
          <w:marRight w:val="0"/>
          <w:marTop w:val="0"/>
          <w:marBottom w:val="0"/>
          <w:divBdr>
            <w:top w:val="none" w:sz="0" w:space="0" w:color="auto"/>
            <w:left w:val="none" w:sz="0" w:space="0" w:color="auto"/>
            <w:bottom w:val="none" w:sz="0" w:space="0" w:color="auto"/>
            <w:right w:val="none" w:sz="0" w:space="0" w:color="auto"/>
          </w:divBdr>
        </w:div>
      </w:divsChild>
    </w:div>
    <w:div w:id="359480666">
      <w:bodyDiv w:val="1"/>
      <w:marLeft w:val="0"/>
      <w:marRight w:val="0"/>
      <w:marTop w:val="0"/>
      <w:marBottom w:val="0"/>
      <w:divBdr>
        <w:top w:val="none" w:sz="0" w:space="0" w:color="auto"/>
        <w:left w:val="none" w:sz="0" w:space="0" w:color="auto"/>
        <w:bottom w:val="none" w:sz="0" w:space="0" w:color="auto"/>
        <w:right w:val="none" w:sz="0" w:space="0" w:color="auto"/>
      </w:divBdr>
      <w:divsChild>
        <w:div w:id="1141726487">
          <w:marLeft w:val="0"/>
          <w:marRight w:val="0"/>
          <w:marTop w:val="0"/>
          <w:marBottom w:val="120"/>
          <w:divBdr>
            <w:top w:val="none" w:sz="0" w:space="0" w:color="auto"/>
            <w:left w:val="none" w:sz="0" w:space="0" w:color="auto"/>
            <w:bottom w:val="none" w:sz="0" w:space="0" w:color="auto"/>
            <w:right w:val="none" w:sz="0" w:space="0" w:color="auto"/>
          </w:divBdr>
          <w:divsChild>
            <w:div w:id="1578900337">
              <w:marLeft w:val="0"/>
              <w:marRight w:val="0"/>
              <w:marTop w:val="0"/>
              <w:marBottom w:val="0"/>
              <w:divBdr>
                <w:top w:val="none" w:sz="0" w:space="0" w:color="auto"/>
                <w:left w:val="none" w:sz="0" w:space="0" w:color="auto"/>
                <w:bottom w:val="none" w:sz="0" w:space="0" w:color="auto"/>
                <w:right w:val="none" w:sz="0" w:space="0" w:color="auto"/>
              </w:divBdr>
            </w:div>
          </w:divsChild>
        </w:div>
        <w:div w:id="1912539334">
          <w:marLeft w:val="0"/>
          <w:marRight w:val="0"/>
          <w:marTop w:val="0"/>
          <w:marBottom w:val="120"/>
          <w:divBdr>
            <w:top w:val="none" w:sz="0" w:space="0" w:color="auto"/>
            <w:left w:val="none" w:sz="0" w:space="0" w:color="auto"/>
            <w:bottom w:val="none" w:sz="0" w:space="0" w:color="auto"/>
            <w:right w:val="none" w:sz="0" w:space="0" w:color="auto"/>
          </w:divBdr>
          <w:divsChild>
            <w:div w:id="170544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26697">
      <w:bodyDiv w:val="1"/>
      <w:marLeft w:val="0"/>
      <w:marRight w:val="0"/>
      <w:marTop w:val="0"/>
      <w:marBottom w:val="0"/>
      <w:divBdr>
        <w:top w:val="none" w:sz="0" w:space="0" w:color="auto"/>
        <w:left w:val="none" w:sz="0" w:space="0" w:color="auto"/>
        <w:bottom w:val="none" w:sz="0" w:space="0" w:color="auto"/>
        <w:right w:val="none" w:sz="0" w:space="0" w:color="auto"/>
      </w:divBdr>
      <w:divsChild>
        <w:div w:id="1344552884">
          <w:marLeft w:val="0"/>
          <w:marRight w:val="0"/>
          <w:marTop w:val="0"/>
          <w:marBottom w:val="0"/>
          <w:divBdr>
            <w:top w:val="none" w:sz="0" w:space="0" w:color="auto"/>
            <w:left w:val="none" w:sz="0" w:space="0" w:color="auto"/>
            <w:bottom w:val="none" w:sz="0" w:space="0" w:color="auto"/>
            <w:right w:val="none" w:sz="0" w:space="0" w:color="auto"/>
          </w:divBdr>
        </w:div>
        <w:div w:id="2050371207">
          <w:marLeft w:val="0"/>
          <w:marRight w:val="0"/>
          <w:marTop w:val="0"/>
          <w:marBottom w:val="0"/>
          <w:divBdr>
            <w:top w:val="none" w:sz="0" w:space="0" w:color="auto"/>
            <w:left w:val="none" w:sz="0" w:space="0" w:color="auto"/>
            <w:bottom w:val="none" w:sz="0" w:space="0" w:color="auto"/>
            <w:right w:val="none" w:sz="0" w:space="0" w:color="auto"/>
          </w:divBdr>
        </w:div>
        <w:div w:id="282618730">
          <w:marLeft w:val="0"/>
          <w:marRight w:val="0"/>
          <w:marTop w:val="0"/>
          <w:marBottom w:val="0"/>
          <w:divBdr>
            <w:top w:val="none" w:sz="0" w:space="0" w:color="auto"/>
            <w:left w:val="none" w:sz="0" w:space="0" w:color="auto"/>
            <w:bottom w:val="none" w:sz="0" w:space="0" w:color="auto"/>
            <w:right w:val="none" w:sz="0" w:space="0" w:color="auto"/>
          </w:divBdr>
        </w:div>
        <w:div w:id="1570579410">
          <w:marLeft w:val="0"/>
          <w:marRight w:val="0"/>
          <w:marTop w:val="0"/>
          <w:marBottom w:val="0"/>
          <w:divBdr>
            <w:top w:val="none" w:sz="0" w:space="0" w:color="auto"/>
            <w:left w:val="none" w:sz="0" w:space="0" w:color="auto"/>
            <w:bottom w:val="none" w:sz="0" w:space="0" w:color="auto"/>
            <w:right w:val="none" w:sz="0" w:space="0" w:color="auto"/>
          </w:divBdr>
        </w:div>
        <w:div w:id="952400495">
          <w:marLeft w:val="0"/>
          <w:marRight w:val="0"/>
          <w:marTop w:val="0"/>
          <w:marBottom w:val="0"/>
          <w:divBdr>
            <w:top w:val="none" w:sz="0" w:space="0" w:color="auto"/>
            <w:left w:val="none" w:sz="0" w:space="0" w:color="auto"/>
            <w:bottom w:val="none" w:sz="0" w:space="0" w:color="auto"/>
            <w:right w:val="none" w:sz="0" w:space="0" w:color="auto"/>
          </w:divBdr>
        </w:div>
        <w:div w:id="697507412">
          <w:marLeft w:val="0"/>
          <w:marRight w:val="0"/>
          <w:marTop w:val="0"/>
          <w:marBottom w:val="0"/>
          <w:divBdr>
            <w:top w:val="none" w:sz="0" w:space="0" w:color="auto"/>
            <w:left w:val="none" w:sz="0" w:space="0" w:color="auto"/>
            <w:bottom w:val="none" w:sz="0" w:space="0" w:color="auto"/>
            <w:right w:val="none" w:sz="0" w:space="0" w:color="auto"/>
          </w:divBdr>
        </w:div>
        <w:div w:id="207567558">
          <w:marLeft w:val="0"/>
          <w:marRight w:val="0"/>
          <w:marTop w:val="0"/>
          <w:marBottom w:val="0"/>
          <w:divBdr>
            <w:top w:val="none" w:sz="0" w:space="0" w:color="auto"/>
            <w:left w:val="none" w:sz="0" w:space="0" w:color="auto"/>
            <w:bottom w:val="none" w:sz="0" w:space="0" w:color="auto"/>
            <w:right w:val="none" w:sz="0" w:space="0" w:color="auto"/>
          </w:divBdr>
        </w:div>
        <w:div w:id="1567453758">
          <w:marLeft w:val="0"/>
          <w:marRight w:val="0"/>
          <w:marTop w:val="0"/>
          <w:marBottom w:val="0"/>
          <w:divBdr>
            <w:top w:val="none" w:sz="0" w:space="0" w:color="auto"/>
            <w:left w:val="none" w:sz="0" w:space="0" w:color="auto"/>
            <w:bottom w:val="none" w:sz="0" w:space="0" w:color="auto"/>
            <w:right w:val="none" w:sz="0" w:space="0" w:color="auto"/>
          </w:divBdr>
        </w:div>
        <w:div w:id="1823423019">
          <w:marLeft w:val="0"/>
          <w:marRight w:val="0"/>
          <w:marTop w:val="0"/>
          <w:marBottom w:val="0"/>
          <w:divBdr>
            <w:top w:val="none" w:sz="0" w:space="0" w:color="auto"/>
            <w:left w:val="none" w:sz="0" w:space="0" w:color="auto"/>
            <w:bottom w:val="none" w:sz="0" w:space="0" w:color="auto"/>
            <w:right w:val="none" w:sz="0" w:space="0" w:color="auto"/>
          </w:divBdr>
        </w:div>
      </w:divsChild>
    </w:div>
    <w:div w:id="908925380">
      <w:bodyDiv w:val="1"/>
      <w:marLeft w:val="0"/>
      <w:marRight w:val="0"/>
      <w:marTop w:val="0"/>
      <w:marBottom w:val="0"/>
      <w:divBdr>
        <w:top w:val="none" w:sz="0" w:space="0" w:color="auto"/>
        <w:left w:val="none" w:sz="0" w:space="0" w:color="auto"/>
        <w:bottom w:val="none" w:sz="0" w:space="0" w:color="auto"/>
        <w:right w:val="none" w:sz="0" w:space="0" w:color="auto"/>
      </w:divBdr>
      <w:divsChild>
        <w:div w:id="1924027812">
          <w:marLeft w:val="0"/>
          <w:marRight w:val="0"/>
          <w:marTop w:val="0"/>
          <w:marBottom w:val="0"/>
          <w:divBdr>
            <w:top w:val="none" w:sz="0" w:space="0" w:color="auto"/>
            <w:left w:val="none" w:sz="0" w:space="0" w:color="auto"/>
            <w:bottom w:val="none" w:sz="0" w:space="0" w:color="auto"/>
            <w:right w:val="none" w:sz="0" w:space="0" w:color="auto"/>
          </w:divBdr>
        </w:div>
        <w:div w:id="581182266">
          <w:marLeft w:val="0"/>
          <w:marRight w:val="0"/>
          <w:marTop w:val="0"/>
          <w:marBottom w:val="0"/>
          <w:divBdr>
            <w:top w:val="none" w:sz="0" w:space="0" w:color="auto"/>
            <w:left w:val="none" w:sz="0" w:space="0" w:color="auto"/>
            <w:bottom w:val="none" w:sz="0" w:space="0" w:color="auto"/>
            <w:right w:val="none" w:sz="0" w:space="0" w:color="auto"/>
          </w:divBdr>
        </w:div>
        <w:div w:id="50429058">
          <w:marLeft w:val="0"/>
          <w:marRight w:val="0"/>
          <w:marTop w:val="0"/>
          <w:marBottom w:val="0"/>
          <w:divBdr>
            <w:top w:val="none" w:sz="0" w:space="0" w:color="auto"/>
            <w:left w:val="none" w:sz="0" w:space="0" w:color="auto"/>
            <w:bottom w:val="none" w:sz="0" w:space="0" w:color="auto"/>
            <w:right w:val="none" w:sz="0" w:space="0" w:color="auto"/>
          </w:divBdr>
        </w:div>
      </w:divsChild>
    </w:div>
    <w:div w:id="919749789">
      <w:bodyDiv w:val="1"/>
      <w:marLeft w:val="0"/>
      <w:marRight w:val="0"/>
      <w:marTop w:val="0"/>
      <w:marBottom w:val="0"/>
      <w:divBdr>
        <w:top w:val="none" w:sz="0" w:space="0" w:color="auto"/>
        <w:left w:val="none" w:sz="0" w:space="0" w:color="auto"/>
        <w:bottom w:val="none" w:sz="0" w:space="0" w:color="auto"/>
        <w:right w:val="none" w:sz="0" w:space="0" w:color="auto"/>
      </w:divBdr>
    </w:div>
    <w:div w:id="941382138">
      <w:bodyDiv w:val="1"/>
      <w:marLeft w:val="0"/>
      <w:marRight w:val="0"/>
      <w:marTop w:val="0"/>
      <w:marBottom w:val="0"/>
      <w:divBdr>
        <w:top w:val="none" w:sz="0" w:space="0" w:color="auto"/>
        <w:left w:val="none" w:sz="0" w:space="0" w:color="auto"/>
        <w:bottom w:val="none" w:sz="0" w:space="0" w:color="auto"/>
        <w:right w:val="none" w:sz="0" w:space="0" w:color="auto"/>
      </w:divBdr>
    </w:div>
    <w:div w:id="972911025">
      <w:bodyDiv w:val="1"/>
      <w:marLeft w:val="0"/>
      <w:marRight w:val="0"/>
      <w:marTop w:val="0"/>
      <w:marBottom w:val="0"/>
      <w:divBdr>
        <w:top w:val="none" w:sz="0" w:space="0" w:color="auto"/>
        <w:left w:val="none" w:sz="0" w:space="0" w:color="auto"/>
        <w:bottom w:val="none" w:sz="0" w:space="0" w:color="auto"/>
        <w:right w:val="none" w:sz="0" w:space="0" w:color="auto"/>
      </w:divBdr>
      <w:divsChild>
        <w:div w:id="874193775">
          <w:marLeft w:val="0"/>
          <w:marRight w:val="0"/>
          <w:marTop w:val="0"/>
          <w:marBottom w:val="0"/>
          <w:divBdr>
            <w:top w:val="none" w:sz="0" w:space="0" w:color="auto"/>
            <w:left w:val="none" w:sz="0" w:space="0" w:color="auto"/>
            <w:bottom w:val="none" w:sz="0" w:space="0" w:color="auto"/>
            <w:right w:val="none" w:sz="0" w:space="0" w:color="auto"/>
          </w:divBdr>
        </w:div>
        <w:div w:id="1950626591">
          <w:marLeft w:val="0"/>
          <w:marRight w:val="0"/>
          <w:marTop w:val="0"/>
          <w:marBottom w:val="0"/>
          <w:divBdr>
            <w:top w:val="none" w:sz="0" w:space="0" w:color="auto"/>
            <w:left w:val="none" w:sz="0" w:space="0" w:color="auto"/>
            <w:bottom w:val="none" w:sz="0" w:space="0" w:color="auto"/>
            <w:right w:val="none" w:sz="0" w:space="0" w:color="auto"/>
          </w:divBdr>
        </w:div>
        <w:div w:id="816578860">
          <w:marLeft w:val="0"/>
          <w:marRight w:val="0"/>
          <w:marTop w:val="0"/>
          <w:marBottom w:val="0"/>
          <w:divBdr>
            <w:top w:val="none" w:sz="0" w:space="0" w:color="auto"/>
            <w:left w:val="none" w:sz="0" w:space="0" w:color="auto"/>
            <w:bottom w:val="none" w:sz="0" w:space="0" w:color="auto"/>
            <w:right w:val="none" w:sz="0" w:space="0" w:color="auto"/>
          </w:divBdr>
        </w:div>
        <w:div w:id="1990749616">
          <w:marLeft w:val="0"/>
          <w:marRight w:val="0"/>
          <w:marTop w:val="0"/>
          <w:marBottom w:val="0"/>
          <w:divBdr>
            <w:top w:val="none" w:sz="0" w:space="0" w:color="auto"/>
            <w:left w:val="none" w:sz="0" w:space="0" w:color="auto"/>
            <w:bottom w:val="none" w:sz="0" w:space="0" w:color="auto"/>
            <w:right w:val="none" w:sz="0" w:space="0" w:color="auto"/>
          </w:divBdr>
        </w:div>
        <w:div w:id="292104147">
          <w:marLeft w:val="0"/>
          <w:marRight w:val="0"/>
          <w:marTop w:val="0"/>
          <w:marBottom w:val="0"/>
          <w:divBdr>
            <w:top w:val="none" w:sz="0" w:space="0" w:color="auto"/>
            <w:left w:val="none" w:sz="0" w:space="0" w:color="auto"/>
            <w:bottom w:val="none" w:sz="0" w:space="0" w:color="auto"/>
            <w:right w:val="none" w:sz="0" w:space="0" w:color="auto"/>
          </w:divBdr>
        </w:div>
        <w:div w:id="1314338487">
          <w:marLeft w:val="0"/>
          <w:marRight w:val="0"/>
          <w:marTop w:val="0"/>
          <w:marBottom w:val="0"/>
          <w:divBdr>
            <w:top w:val="none" w:sz="0" w:space="0" w:color="auto"/>
            <w:left w:val="none" w:sz="0" w:space="0" w:color="auto"/>
            <w:bottom w:val="none" w:sz="0" w:space="0" w:color="auto"/>
            <w:right w:val="none" w:sz="0" w:space="0" w:color="auto"/>
          </w:divBdr>
        </w:div>
        <w:div w:id="378016217">
          <w:marLeft w:val="0"/>
          <w:marRight w:val="0"/>
          <w:marTop w:val="0"/>
          <w:marBottom w:val="0"/>
          <w:divBdr>
            <w:top w:val="none" w:sz="0" w:space="0" w:color="auto"/>
            <w:left w:val="none" w:sz="0" w:space="0" w:color="auto"/>
            <w:bottom w:val="none" w:sz="0" w:space="0" w:color="auto"/>
            <w:right w:val="none" w:sz="0" w:space="0" w:color="auto"/>
          </w:divBdr>
        </w:div>
      </w:divsChild>
    </w:div>
    <w:div w:id="1257057109">
      <w:bodyDiv w:val="1"/>
      <w:marLeft w:val="0"/>
      <w:marRight w:val="0"/>
      <w:marTop w:val="0"/>
      <w:marBottom w:val="0"/>
      <w:divBdr>
        <w:top w:val="none" w:sz="0" w:space="0" w:color="auto"/>
        <w:left w:val="none" w:sz="0" w:space="0" w:color="auto"/>
        <w:bottom w:val="none" w:sz="0" w:space="0" w:color="auto"/>
        <w:right w:val="none" w:sz="0" w:space="0" w:color="auto"/>
      </w:divBdr>
      <w:divsChild>
        <w:div w:id="1982230610">
          <w:marLeft w:val="0"/>
          <w:marRight w:val="0"/>
          <w:marTop w:val="0"/>
          <w:marBottom w:val="0"/>
          <w:divBdr>
            <w:top w:val="none" w:sz="0" w:space="0" w:color="auto"/>
            <w:left w:val="none" w:sz="0" w:space="0" w:color="auto"/>
            <w:bottom w:val="none" w:sz="0" w:space="0" w:color="auto"/>
            <w:right w:val="none" w:sz="0" w:space="0" w:color="auto"/>
          </w:divBdr>
        </w:div>
        <w:div w:id="390811347">
          <w:marLeft w:val="0"/>
          <w:marRight w:val="0"/>
          <w:marTop w:val="0"/>
          <w:marBottom w:val="0"/>
          <w:divBdr>
            <w:top w:val="none" w:sz="0" w:space="0" w:color="auto"/>
            <w:left w:val="none" w:sz="0" w:space="0" w:color="auto"/>
            <w:bottom w:val="none" w:sz="0" w:space="0" w:color="auto"/>
            <w:right w:val="none" w:sz="0" w:space="0" w:color="auto"/>
          </w:divBdr>
        </w:div>
        <w:div w:id="391925746">
          <w:marLeft w:val="0"/>
          <w:marRight w:val="0"/>
          <w:marTop w:val="0"/>
          <w:marBottom w:val="0"/>
          <w:divBdr>
            <w:top w:val="none" w:sz="0" w:space="0" w:color="auto"/>
            <w:left w:val="none" w:sz="0" w:space="0" w:color="auto"/>
            <w:bottom w:val="none" w:sz="0" w:space="0" w:color="auto"/>
            <w:right w:val="none" w:sz="0" w:space="0" w:color="auto"/>
          </w:divBdr>
        </w:div>
        <w:div w:id="170069185">
          <w:marLeft w:val="0"/>
          <w:marRight w:val="0"/>
          <w:marTop w:val="0"/>
          <w:marBottom w:val="0"/>
          <w:divBdr>
            <w:top w:val="none" w:sz="0" w:space="0" w:color="auto"/>
            <w:left w:val="none" w:sz="0" w:space="0" w:color="auto"/>
            <w:bottom w:val="none" w:sz="0" w:space="0" w:color="auto"/>
            <w:right w:val="none" w:sz="0" w:space="0" w:color="auto"/>
          </w:divBdr>
        </w:div>
      </w:divsChild>
    </w:div>
    <w:div w:id="1263799742">
      <w:bodyDiv w:val="1"/>
      <w:marLeft w:val="0"/>
      <w:marRight w:val="0"/>
      <w:marTop w:val="0"/>
      <w:marBottom w:val="0"/>
      <w:divBdr>
        <w:top w:val="none" w:sz="0" w:space="0" w:color="auto"/>
        <w:left w:val="none" w:sz="0" w:space="0" w:color="auto"/>
        <w:bottom w:val="none" w:sz="0" w:space="0" w:color="auto"/>
        <w:right w:val="none" w:sz="0" w:space="0" w:color="auto"/>
      </w:divBdr>
      <w:divsChild>
        <w:div w:id="855339817">
          <w:marLeft w:val="0"/>
          <w:marRight w:val="0"/>
          <w:marTop w:val="0"/>
          <w:marBottom w:val="0"/>
          <w:divBdr>
            <w:top w:val="none" w:sz="0" w:space="0" w:color="auto"/>
            <w:left w:val="none" w:sz="0" w:space="0" w:color="auto"/>
            <w:bottom w:val="none" w:sz="0" w:space="0" w:color="auto"/>
            <w:right w:val="none" w:sz="0" w:space="0" w:color="auto"/>
          </w:divBdr>
        </w:div>
        <w:div w:id="319847964">
          <w:marLeft w:val="0"/>
          <w:marRight w:val="0"/>
          <w:marTop w:val="0"/>
          <w:marBottom w:val="0"/>
          <w:divBdr>
            <w:top w:val="none" w:sz="0" w:space="0" w:color="auto"/>
            <w:left w:val="none" w:sz="0" w:space="0" w:color="auto"/>
            <w:bottom w:val="none" w:sz="0" w:space="0" w:color="auto"/>
            <w:right w:val="none" w:sz="0" w:space="0" w:color="auto"/>
          </w:divBdr>
        </w:div>
        <w:div w:id="611782542">
          <w:marLeft w:val="0"/>
          <w:marRight w:val="0"/>
          <w:marTop w:val="0"/>
          <w:marBottom w:val="0"/>
          <w:divBdr>
            <w:top w:val="none" w:sz="0" w:space="0" w:color="auto"/>
            <w:left w:val="none" w:sz="0" w:space="0" w:color="auto"/>
            <w:bottom w:val="none" w:sz="0" w:space="0" w:color="auto"/>
            <w:right w:val="none" w:sz="0" w:space="0" w:color="auto"/>
          </w:divBdr>
        </w:div>
        <w:div w:id="914128807">
          <w:marLeft w:val="0"/>
          <w:marRight w:val="0"/>
          <w:marTop w:val="0"/>
          <w:marBottom w:val="0"/>
          <w:divBdr>
            <w:top w:val="none" w:sz="0" w:space="0" w:color="auto"/>
            <w:left w:val="none" w:sz="0" w:space="0" w:color="auto"/>
            <w:bottom w:val="none" w:sz="0" w:space="0" w:color="auto"/>
            <w:right w:val="none" w:sz="0" w:space="0" w:color="auto"/>
          </w:divBdr>
        </w:div>
        <w:div w:id="1359431605">
          <w:marLeft w:val="0"/>
          <w:marRight w:val="0"/>
          <w:marTop w:val="0"/>
          <w:marBottom w:val="0"/>
          <w:divBdr>
            <w:top w:val="none" w:sz="0" w:space="0" w:color="auto"/>
            <w:left w:val="none" w:sz="0" w:space="0" w:color="auto"/>
            <w:bottom w:val="none" w:sz="0" w:space="0" w:color="auto"/>
            <w:right w:val="none" w:sz="0" w:space="0" w:color="auto"/>
          </w:divBdr>
        </w:div>
        <w:div w:id="1972593778">
          <w:marLeft w:val="0"/>
          <w:marRight w:val="0"/>
          <w:marTop w:val="0"/>
          <w:marBottom w:val="0"/>
          <w:divBdr>
            <w:top w:val="none" w:sz="0" w:space="0" w:color="auto"/>
            <w:left w:val="none" w:sz="0" w:space="0" w:color="auto"/>
            <w:bottom w:val="none" w:sz="0" w:space="0" w:color="auto"/>
            <w:right w:val="none" w:sz="0" w:space="0" w:color="auto"/>
          </w:divBdr>
        </w:div>
        <w:div w:id="2109307125">
          <w:marLeft w:val="0"/>
          <w:marRight w:val="0"/>
          <w:marTop w:val="0"/>
          <w:marBottom w:val="0"/>
          <w:divBdr>
            <w:top w:val="none" w:sz="0" w:space="0" w:color="auto"/>
            <w:left w:val="none" w:sz="0" w:space="0" w:color="auto"/>
            <w:bottom w:val="none" w:sz="0" w:space="0" w:color="auto"/>
            <w:right w:val="none" w:sz="0" w:space="0" w:color="auto"/>
          </w:divBdr>
        </w:div>
        <w:div w:id="1936789891">
          <w:marLeft w:val="0"/>
          <w:marRight w:val="0"/>
          <w:marTop w:val="0"/>
          <w:marBottom w:val="0"/>
          <w:divBdr>
            <w:top w:val="none" w:sz="0" w:space="0" w:color="auto"/>
            <w:left w:val="none" w:sz="0" w:space="0" w:color="auto"/>
            <w:bottom w:val="none" w:sz="0" w:space="0" w:color="auto"/>
            <w:right w:val="none" w:sz="0" w:space="0" w:color="auto"/>
          </w:divBdr>
        </w:div>
        <w:div w:id="1224440065">
          <w:marLeft w:val="0"/>
          <w:marRight w:val="0"/>
          <w:marTop w:val="0"/>
          <w:marBottom w:val="0"/>
          <w:divBdr>
            <w:top w:val="none" w:sz="0" w:space="0" w:color="auto"/>
            <w:left w:val="none" w:sz="0" w:space="0" w:color="auto"/>
            <w:bottom w:val="none" w:sz="0" w:space="0" w:color="auto"/>
            <w:right w:val="none" w:sz="0" w:space="0" w:color="auto"/>
          </w:divBdr>
        </w:div>
      </w:divsChild>
    </w:div>
    <w:div w:id="1600983640">
      <w:bodyDiv w:val="1"/>
      <w:marLeft w:val="0"/>
      <w:marRight w:val="0"/>
      <w:marTop w:val="0"/>
      <w:marBottom w:val="0"/>
      <w:divBdr>
        <w:top w:val="none" w:sz="0" w:space="0" w:color="auto"/>
        <w:left w:val="none" w:sz="0" w:space="0" w:color="auto"/>
        <w:bottom w:val="none" w:sz="0" w:space="0" w:color="auto"/>
        <w:right w:val="none" w:sz="0" w:space="0" w:color="auto"/>
      </w:divBdr>
    </w:div>
    <w:div w:id="1874876219">
      <w:bodyDiv w:val="1"/>
      <w:marLeft w:val="0"/>
      <w:marRight w:val="0"/>
      <w:marTop w:val="0"/>
      <w:marBottom w:val="0"/>
      <w:divBdr>
        <w:top w:val="none" w:sz="0" w:space="0" w:color="auto"/>
        <w:left w:val="none" w:sz="0" w:space="0" w:color="auto"/>
        <w:bottom w:val="none" w:sz="0" w:space="0" w:color="auto"/>
        <w:right w:val="none" w:sz="0" w:space="0" w:color="auto"/>
      </w:divBdr>
    </w:div>
    <w:div w:id="1913854297">
      <w:bodyDiv w:val="1"/>
      <w:marLeft w:val="0"/>
      <w:marRight w:val="0"/>
      <w:marTop w:val="0"/>
      <w:marBottom w:val="0"/>
      <w:divBdr>
        <w:top w:val="none" w:sz="0" w:space="0" w:color="auto"/>
        <w:left w:val="none" w:sz="0" w:space="0" w:color="auto"/>
        <w:bottom w:val="none" w:sz="0" w:space="0" w:color="auto"/>
        <w:right w:val="none" w:sz="0" w:space="0" w:color="auto"/>
      </w:divBdr>
      <w:divsChild>
        <w:div w:id="1844467890">
          <w:marLeft w:val="0"/>
          <w:marRight w:val="0"/>
          <w:marTop w:val="120"/>
          <w:marBottom w:val="120"/>
          <w:divBdr>
            <w:top w:val="none" w:sz="0" w:space="0" w:color="auto"/>
            <w:left w:val="none" w:sz="0" w:space="0" w:color="auto"/>
            <w:bottom w:val="none" w:sz="0" w:space="0" w:color="auto"/>
            <w:right w:val="none" w:sz="0" w:space="0" w:color="auto"/>
          </w:divBdr>
          <w:divsChild>
            <w:div w:id="39676434">
              <w:marLeft w:val="0"/>
              <w:marRight w:val="0"/>
              <w:marTop w:val="0"/>
              <w:marBottom w:val="0"/>
              <w:divBdr>
                <w:top w:val="none" w:sz="0" w:space="0" w:color="auto"/>
                <w:left w:val="none" w:sz="0" w:space="0" w:color="auto"/>
                <w:bottom w:val="none" w:sz="0" w:space="0" w:color="auto"/>
                <w:right w:val="none" w:sz="0" w:space="0" w:color="auto"/>
              </w:divBdr>
            </w:div>
          </w:divsChild>
        </w:div>
        <w:div w:id="1079716234">
          <w:marLeft w:val="0"/>
          <w:marRight w:val="0"/>
          <w:marTop w:val="0"/>
          <w:marBottom w:val="120"/>
          <w:divBdr>
            <w:top w:val="none" w:sz="0" w:space="0" w:color="auto"/>
            <w:left w:val="none" w:sz="0" w:space="0" w:color="auto"/>
            <w:bottom w:val="none" w:sz="0" w:space="0" w:color="auto"/>
            <w:right w:val="none" w:sz="0" w:space="0" w:color="auto"/>
          </w:divBdr>
          <w:divsChild>
            <w:div w:id="1487168357">
              <w:marLeft w:val="0"/>
              <w:marRight w:val="0"/>
              <w:marTop w:val="0"/>
              <w:marBottom w:val="0"/>
              <w:divBdr>
                <w:top w:val="none" w:sz="0" w:space="0" w:color="auto"/>
                <w:left w:val="none" w:sz="0" w:space="0" w:color="auto"/>
                <w:bottom w:val="none" w:sz="0" w:space="0" w:color="auto"/>
                <w:right w:val="none" w:sz="0" w:space="0" w:color="auto"/>
              </w:divBdr>
            </w:div>
          </w:divsChild>
        </w:div>
        <w:div w:id="1970280613">
          <w:marLeft w:val="0"/>
          <w:marRight w:val="0"/>
          <w:marTop w:val="0"/>
          <w:marBottom w:val="120"/>
          <w:divBdr>
            <w:top w:val="none" w:sz="0" w:space="0" w:color="auto"/>
            <w:left w:val="none" w:sz="0" w:space="0" w:color="auto"/>
            <w:bottom w:val="none" w:sz="0" w:space="0" w:color="auto"/>
            <w:right w:val="none" w:sz="0" w:space="0" w:color="auto"/>
          </w:divBdr>
          <w:divsChild>
            <w:div w:id="7907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30641">
      <w:bodyDiv w:val="1"/>
      <w:marLeft w:val="0"/>
      <w:marRight w:val="0"/>
      <w:marTop w:val="0"/>
      <w:marBottom w:val="0"/>
      <w:divBdr>
        <w:top w:val="none" w:sz="0" w:space="0" w:color="auto"/>
        <w:left w:val="none" w:sz="0" w:space="0" w:color="auto"/>
        <w:bottom w:val="none" w:sz="0" w:space="0" w:color="auto"/>
        <w:right w:val="none" w:sz="0" w:space="0" w:color="auto"/>
      </w:divBdr>
    </w:div>
    <w:div w:id="2129396174">
      <w:bodyDiv w:val="1"/>
      <w:marLeft w:val="0"/>
      <w:marRight w:val="0"/>
      <w:marTop w:val="0"/>
      <w:marBottom w:val="0"/>
      <w:divBdr>
        <w:top w:val="none" w:sz="0" w:space="0" w:color="auto"/>
        <w:left w:val="none" w:sz="0" w:space="0" w:color="auto"/>
        <w:bottom w:val="none" w:sz="0" w:space="0" w:color="auto"/>
        <w:right w:val="none" w:sz="0" w:space="0" w:color="auto"/>
      </w:divBdr>
      <w:divsChild>
        <w:div w:id="2046904358">
          <w:marLeft w:val="0"/>
          <w:marRight w:val="0"/>
          <w:marTop w:val="0"/>
          <w:marBottom w:val="0"/>
          <w:divBdr>
            <w:top w:val="none" w:sz="0" w:space="0" w:color="auto"/>
            <w:left w:val="none" w:sz="0" w:space="0" w:color="auto"/>
            <w:bottom w:val="none" w:sz="0" w:space="0" w:color="auto"/>
            <w:right w:val="none" w:sz="0" w:space="0" w:color="auto"/>
          </w:divBdr>
        </w:div>
        <w:div w:id="1781092">
          <w:marLeft w:val="0"/>
          <w:marRight w:val="0"/>
          <w:marTop w:val="0"/>
          <w:marBottom w:val="0"/>
          <w:divBdr>
            <w:top w:val="none" w:sz="0" w:space="0" w:color="auto"/>
            <w:left w:val="none" w:sz="0" w:space="0" w:color="auto"/>
            <w:bottom w:val="none" w:sz="0" w:space="0" w:color="auto"/>
            <w:right w:val="none" w:sz="0" w:space="0" w:color="auto"/>
          </w:divBdr>
        </w:div>
        <w:div w:id="1854831948">
          <w:marLeft w:val="0"/>
          <w:marRight w:val="0"/>
          <w:marTop w:val="0"/>
          <w:marBottom w:val="0"/>
          <w:divBdr>
            <w:top w:val="none" w:sz="0" w:space="0" w:color="auto"/>
            <w:left w:val="none" w:sz="0" w:space="0" w:color="auto"/>
            <w:bottom w:val="none" w:sz="0" w:space="0" w:color="auto"/>
            <w:right w:val="none" w:sz="0" w:space="0" w:color="auto"/>
          </w:divBdr>
        </w:div>
        <w:div w:id="1938249258">
          <w:marLeft w:val="0"/>
          <w:marRight w:val="0"/>
          <w:marTop w:val="0"/>
          <w:marBottom w:val="0"/>
          <w:divBdr>
            <w:top w:val="none" w:sz="0" w:space="0" w:color="auto"/>
            <w:left w:val="none" w:sz="0" w:space="0" w:color="auto"/>
            <w:bottom w:val="none" w:sz="0" w:space="0" w:color="auto"/>
            <w:right w:val="none" w:sz="0" w:space="0" w:color="auto"/>
          </w:divBdr>
        </w:div>
        <w:div w:id="912735216">
          <w:marLeft w:val="0"/>
          <w:marRight w:val="0"/>
          <w:marTop w:val="0"/>
          <w:marBottom w:val="0"/>
          <w:divBdr>
            <w:top w:val="none" w:sz="0" w:space="0" w:color="auto"/>
            <w:left w:val="none" w:sz="0" w:space="0" w:color="auto"/>
            <w:bottom w:val="none" w:sz="0" w:space="0" w:color="auto"/>
            <w:right w:val="none" w:sz="0" w:space="0" w:color="auto"/>
          </w:divBdr>
        </w:div>
        <w:div w:id="2121021131">
          <w:marLeft w:val="0"/>
          <w:marRight w:val="0"/>
          <w:marTop w:val="0"/>
          <w:marBottom w:val="0"/>
          <w:divBdr>
            <w:top w:val="none" w:sz="0" w:space="0" w:color="auto"/>
            <w:left w:val="none" w:sz="0" w:space="0" w:color="auto"/>
            <w:bottom w:val="none" w:sz="0" w:space="0" w:color="auto"/>
            <w:right w:val="none" w:sz="0" w:space="0" w:color="auto"/>
          </w:divBdr>
        </w:div>
        <w:div w:id="664286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2eedc32d95084baf" Type="http://schemas.microsoft.com/office/2018/08/relationships/commentsExtensible" Target="commentsExtensible.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ctosadministrativos.ramajudicial.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15" ma:contentTypeDescription="Crear nuevo documento." ma:contentTypeScope="" ma:versionID="2a54a552194392007c71d66290d537c6">
  <xsd:schema xmlns:xsd="http://www.w3.org/2001/XMLSchema" xmlns:xs="http://www.w3.org/2001/XMLSchema" xmlns:p="http://schemas.microsoft.com/office/2006/metadata/properties" xmlns:ns2="f4e7b1d2-d9d8-4be6-a468-264bc75ebb9f" xmlns:ns3="263eb5da-2fbb-442b-8ecc-8a249418e2b8" targetNamespace="http://schemas.microsoft.com/office/2006/metadata/properties" ma:root="true" ma:fieldsID="4869e3f5828ed557c8962221d789dedd" ns2:_="" ns3:_="">
    <xsd:import namespace="f4e7b1d2-d9d8-4be6-a468-264bc75ebb9f"/>
    <xsd:import namespace="263eb5da-2fbb-442b-8ecc-8a249418e2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3eb5da-2fbb-442b-8ecc-8a249418e2b8"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TaxCatchAll" ma:index="20" nillable="true" ma:displayName="Taxonomy Catch All Column" ma:hidden="true" ma:list="{a847ce7a-71c1-46b5-9597-d8f7c1317a76}" ma:internalName="TaxCatchAll" ma:showField="CatchAllData" ma:web="263eb5da-2fbb-442b-8ecc-8a249418e2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63eb5da-2fbb-442b-8ecc-8a249418e2b8" xsi:nil="true"/>
    <lcf76f155ced4ddcb4097134ff3c332f xmlns="f4e7b1d2-d9d8-4be6-a468-264bc75ebb9f">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36E8-1D4B-48C9-B289-DDAC38F94DFC}">
  <ds:schemaRefs>
    <ds:schemaRef ds:uri="http://schemas.microsoft.com/sharepoint/v3/contenttype/forms"/>
  </ds:schemaRefs>
</ds:datastoreItem>
</file>

<file path=customXml/itemProps2.xml><?xml version="1.0" encoding="utf-8"?>
<ds:datastoreItem xmlns:ds="http://schemas.openxmlformats.org/officeDocument/2006/customXml" ds:itemID="{F5C928AA-96D5-4ADF-99C5-6EF63DBF9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263eb5da-2fbb-442b-8ecc-8a249418e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27DD6B-69B8-4041-8064-25F51763A475}">
  <ds:schemaRefs>
    <ds:schemaRef ds:uri="http://schemas.microsoft.com/office/2006/metadata/properties"/>
    <ds:schemaRef ds:uri="http://schemas.microsoft.com/office/infopath/2007/PartnerControls"/>
    <ds:schemaRef ds:uri="263eb5da-2fbb-442b-8ecc-8a249418e2b8"/>
    <ds:schemaRef ds:uri="f4e7b1d2-d9d8-4be6-a468-264bc75ebb9f"/>
  </ds:schemaRefs>
</ds:datastoreItem>
</file>

<file path=customXml/itemProps4.xml><?xml version="1.0" encoding="utf-8"?>
<ds:datastoreItem xmlns:ds="http://schemas.openxmlformats.org/officeDocument/2006/customXml" ds:itemID="{4EB639DA-C1E9-4B7E-AA5A-2DA0A0DD8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2519</Words>
  <Characters>13860</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Miguel Andres Ibañez Castañeda</dc:creator>
  <cp:lastModifiedBy>Hermides Alonso Gaviria Ocampo</cp:lastModifiedBy>
  <cp:revision>15</cp:revision>
  <dcterms:created xsi:type="dcterms:W3CDTF">2023-03-22T17:45:00Z</dcterms:created>
  <dcterms:modified xsi:type="dcterms:W3CDTF">2023-04-27T15:33:00Z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y fmtid="{D5CDD505-2E9C-101B-9397-08002B2CF9AE}" pid="3" name="MediaServiceImageTags">
    <vt:lpwstr/>
  </property>
</Properties>
</file>