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8B6FE" w14:textId="77777777" w:rsidR="0048631A" w:rsidRPr="0048631A" w:rsidRDefault="0048631A" w:rsidP="0048631A">
      <w:pPr>
        <w:widowControl w:val="0"/>
        <w:pBdr>
          <w:top w:val="single" w:sz="4" w:space="0" w:color="auto"/>
          <w:left w:val="single" w:sz="4" w:space="4" w:color="auto"/>
          <w:bottom w:val="single" w:sz="4" w:space="1" w:color="auto"/>
          <w:right w:val="single" w:sz="4" w:space="4" w:color="auto"/>
        </w:pBdr>
        <w:shd w:val="clear" w:color="auto" w:fill="FFFFFF"/>
        <w:overflowPunct/>
        <w:adjustRightInd/>
        <w:jc w:val="both"/>
        <w:rPr>
          <w:rFonts w:ascii="Arial" w:eastAsia="Arial MT" w:hAnsi="Arial" w:cs="Arial"/>
          <w:color w:val="FF0000"/>
          <w:spacing w:val="-4"/>
          <w:sz w:val="18"/>
          <w:szCs w:val="18"/>
          <w:lang w:val="es-419" w:eastAsia="fr-FR"/>
        </w:rPr>
      </w:pPr>
      <w:r w:rsidRPr="0048631A">
        <w:rPr>
          <w:rFonts w:ascii="Arial" w:eastAsia="Arial MT" w:hAnsi="Arial" w:cs="Arial"/>
          <w:color w:val="FF0000"/>
          <w:spacing w:val="-4"/>
          <w:sz w:val="18"/>
          <w:szCs w:val="18"/>
          <w:lang w:val="es-419" w:eastAsia="fr-FR"/>
        </w:rPr>
        <w:t>El siguiente es el documento presentado por el Magistrado Ponente que sirvió de base para proferir la providencia dentro del presente proceso.  El contenido total y fiel de la decisión debe ser verificado en la respectiva Secretaría.</w:t>
      </w:r>
    </w:p>
    <w:p w14:paraId="1F813299" w14:textId="77777777" w:rsidR="0048631A" w:rsidRPr="0048631A" w:rsidRDefault="0048631A" w:rsidP="0048631A">
      <w:pPr>
        <w:widowControl w:val="0"/>
        <w:overflowPunct/>
        <w:adjustRightInd/>
        <w:jc w:val="both"/>
        <w:rPr>
          <w:rFonts w:ascii="Arial" w:eastAsia="Arial MT" w:hAnsi="Arial" w:cs="Arial"/>
          <w:lang w:val="es-419" w:eastAsia="en-US"/>
        </w:rPr>
      </w:pPr>
    </w:p>
    <w:p w14:paraId="4D1FE1A1" w14:textId="68BB3AF6" w:rsidR="0048631A" w:rsidRPr="0048631A" w:rsidRDefault="0048631A" w:rsidP="0048631A">
      <w:pPr>
        <w:widowControl w:val="0"/>
        <w:overflowPunct/>
        <w:adjustRightInd/>
        <w:jc w:val="both"/>
        <w:rPr>
          <w:rFonts w:ascii="Arial" w:eastAsia="Arial MT" w:hAnsi="Arial" w:cs="Arial"/>
          <w:lang w:val="es-419" w:eastAsia="en-US"/>
        </w:rPr>
      </w:pPr>
      <w:r w:rsidRPr="0048631A">
        <w:rPr>
          <w:rFonts w:ascii="Arial" w:eastAsia="Arial MT" w:hAnsi="Arial" w:cs="Arial"/>
          <w:lang w:val="es-419" w:eastAsia="en-US"/>
        </w:rPr>
        <w:t>Asunto</w:t>
      </w:r>
      <w:r w:rsidR="006C6D18">
        <w:rPr>
          <w:rFonts w:ascii="Arial" w:eastAsia="Arial MT" w:hAnsi="Arial" w:cs="Arial"/>
          <w:lang w:val="es-419" w:eastAsia="en-US"/>
        </w:rPr>
        <w:tab/>
      </w:r>
      <w:r w:rsidR="006C6D18">
        <w:rPr>
          <w:rFonts w:ascii="Arial" w:eastAsia="Arial MT" w:hAnsi="Arial" w:cs="Arial"/>
          <w:lang w:val="es-419" w:eastAsia="en-US"/>
        </w:rPr>
        <w:tab/>
      </w:r>
      <w:r w:rsidRPr="0048631A">
        <w:rPr>
          <w:rFonts w:ascii="Arial" w:eastAsia="Arial MT" w:hAnsi="Arial" w:cs="Arial"/>
          <w:lang w:val="es-419" w:eastAsia="en-US"/>
        </w:rPr>
        <w:t>Acción de tutela – Segunda instancia</w:t>
      </w:r>
    </w:p>
    <w:p w14:paraId="5B1FBE72" w14:textId="71D1DD49" w:rsidR="0048631A" w:rsidRPr="0048631A" w:rsidRDefault="0048631A" w:rsidP="0048631A">
      <w:pPr>
        <w:widowControl w:val="0"/>
        <w:overflowPunct/>
        <w:adjustRightInd/>
        <w:jc w:val="both"/>
        <w:rPr>
          <w:rFonts w:ascii="Arial" w:eastAsia="Arial MT" w:hAnsi="Arial" w:cs="Arial"/>
          <w:lang w:val="es-419" w:eastAsia="en-US"/>
        </w:rPr>
      </w:pPr>
      <w:r w:rsidRPr="0048631A">
        <w:rPr>
          <w:rFonts w:ascii="Arial" w:eastAsia="Arial MT" w:hAnsi="Arial" w:cs="Arial"/>
          <w:lang w:val="es-419" w:eastAsia="en-US"/>
        </w:rPr>
        <w:t>Accionante</w:t>
      </w:r>
      <w:r w:rsidRPr="0048631A">
        <w:rPr>
          <w:rFonts w:ascii="Arial" w:eastAsia="Arial MT" w:hAnsi="Arial" w:cs="Arial"/>
          <w:lang w:val="es-419" w:eastAsia="en-US"/>
        </w:rPr>
        <w:tab/>
        <w:t>Karen Daniela Lozada Lizcano</w:t>
      </w:r>
    </w:p>
    <w:p w14:paraId="6BD9F6E6" w14:textId="77777777" w:rsidR="0048631A" w:rsidRPr="0048631A" w:rsidRDefault="0048631A" w:rsidP="0048631A">
      <w:pPr>
        <w:widowControl w:val="0"/>
        <w:overflowPunct/>
        <w:adjustRightInd/>
        <w:jc w:val="both"/>
        <w:rPr>
          <w:rFonts w:ascii="Arial" w:eastAsia="Arial MT" w:hAnsi="Arial" w:cs="Arial"/>
          <w:lang w:val="es-419" w:eastAsia="en-US"/>
        </w:rPr>
      </w:pPr>
      <w:r w:rsidRPr="0048631A">
        <w:rPr>
          <w:rFonts w:ascii="Arial" w:eastAsia="Arial MT" w:hAnsi="Arial" w:cs="Arial"/>
          <w:lang w:val="es-419" w:eastAsia="en-US"/>
        </w:rPr>
        <w:t>Accionados</w:t>
      </w:r>
      <w:r w:rsidRPr="0048631A">
        <w:rPr>
          <w:rFonts w:ascii="Arial" w:eastAsia="Arial MT" w:hAnsi="Arial" w:cs="Arial"/>
          <w:lang w:val="es-419" w:eastAsia="en-US"/>
        </w:rPr>
        <w:tab/>
        <w:t>Protección S.A. y Nueva EPS</w:t>
      </w:r>
    </w:p>
    <w:p w14:paraId="23E1CD71" w14:textId="77777777" w:rsidR="0048631A" w:rsidRPr="0048631A" w:rsidRDefault="0048631A" w:rsidP="006C6D18">
      <w:pPr>
        <w:widowControl w:val="0"/>
        <w:overflowPunct/>
        <w:adjustRightInd/>
        <w:ind w:left="1410" w:hanging="1410"/>
        <w:jc w:val="both"/>
        <w:rPr>
          <w:rFonts w:ascii="Arial" w:eastAsia="Arial MT" w:hAnsi="Arial" w:cs="Arial"/>
          <w:lang w:val="es-419" w:eastAsia="en-US"/>
        </w:rPr>
      </w:pPr>
      <w:r w:rsidRPr="0048631A">
        <w:rPr>
          <w:rFonts w:ascii="Arial" w:eastAsia="Arial MT" w:hAnsi="Arial" w:cs="Arial"/>
          <w:lang w:val="es-419" w:eastAsia="en-US"/>
        </w:rPr>
        <w:t>Vinculados</w:t>
      </w:r>
      <w:r w:rsidRPr="0048631A">
        <w:rPr>
          <w:rFonts w:ascii="Arial" w:eastAsia="Arial MT" w:hAnsi="Arial" w:cs="Arial"/>
          <w:lang w:val="es-419" w:eastAsia="en-US"/>
        </w:rPr>
        <w:tab/>
        <w:t>Presidente, Gerente Regional de Risaralda, Gerente de Recaudo y Compensación y Directora de Prestaciones Económicas de la Nueva EPS; Presidente y Gerente Regional Centro Occidente de Protección S.A.; Acción del Cauca S.A.S. y ARL Seguros Bolívar</w:t>
      </w:r>
    </w:p>
    <w:p w14:paraId="14D78078" w14:textId="77777777" w:rsidR="0048631A" w:rsidRPr="0048631A" w:rsidRDefault="0048631A" w:rsidP="0048631A">
      <w:pPr>
        <w:widowControl w:val="0"/>
        <w:overflowPunct/>
        <w:adjustRightInd/>
        <w:jc w:val="both"/>
        <w:rPr>
          <w:rFonts w:ascii="Arial" w:eastAsia="Arial MT" w:hAnsi="Arial" w:cs="Arial"/>
          <w:lang w:val="es-419" w:eastAsia="en-US"/>
        </w:rPr>
      </w:pPr>
    </w:p>
    <w:p w14:paraId="7DFEA7E0" w14:textId="2223B79C" w:rsidR="0048631A" w:rsidRPr="0048631A" w:rsidRDefault="00A7605B" w:rsidP="0048631A">
      <w:pPr>
        <w:widowControl w:val="0"/>
        <w:overflowPunct/>
        <w:adjustRightInd/>
        <w:jc w:val="both"/>
        <w:rPr>
          <w:rFonts w:ascii="Arial" w:eastAsia="Times New Roman" w:hAnsi="Arial" w:cs="Arial"/>
          <w:lang w:val="es-ES"/>
        </w:rPr>
      </w:pPr>
      <w:r w:rsidRPr="0048631A">
        <w:rPr>
          <w:rFonts w:ascii="Arial" w:eastAsia="Times New Roman" w:hAnsi="Arial" w:cs="Arial"/>
          <w:b/>
          <w:bCs/>
          <w:iCs/>
          <w:u w:val="single"/>
          <w:lang w:val="es-419" w:eastAsia="fr-FR"/>
        </w:rPr>
        <w:t>TEMAS:</w:t>
      </w:r>
      <w:r w:rsidRPr="0048631A">
        <w:rPr>
          <w:rFonts w:ascii="Arial" w:eastAsia="Times New Roman" w:hAnsi="Arial" w:cs="Arial"/>
          <w:b/>
          <w:bCs/>
          <w:iCs/>
          <w:lang w:val="es-419" w:eastAsia="fr-FR"/>
        </w:rPr>
        <w:tab/>
      </w:r>
      <w:r>
        <w:rPr>
          <w:rFonts w:ascii="Arial" w:eastAsia="Times New Roman" w:hAnsi="Arial" w:cs="Arial"/>
          <w:b/>
          <w:bCs/>
          <w:iCs/>
          <w:lang w:val="es-419" w:eastAsia="fr-FR"/>
        </w:rPr>
        <w:t xml:space="preserve">SEGURIDAD SOCIAL / PAGO </w:t>
      </w:r>
      <w:r w:rsidRPr="0048631A">
        <w:rPr>
          <w:rFonts w:ascii="Arial" w:eastAsia="Times New Roman" w:hAnsi="Arial" w:cs="Arial"/>
          <w:b/>
          <w:bCs/>
          <w:iCs/>
          <w:lang w:val="es-419" w:eastAsia="fr-FR"/>
        </w:rPr>
        <w:t>INCAPACIDAD</w:t>
      </w:r>
      <w:r>
        <w:rPr>
          <w:rFonts w:ascii="Arial" w:eastAsia="Times New Roman" w:hAnsi="Arial" w:cs="Arial"/>
          <w:b/>
          <w:bCs/>
          <w:iCs/>
          <w:lang w:val="es-419" w:eastAsia="fr-FR"/>
        </w:rPr>
        <w:t xml:space="preserve">ES MÉDICAS / PRINCIPIO DE SUBSIDIARIEDAD / NO APLICA EN DETERMINADOS CASOS / </w:t>
      </w:r>
      <w:r w:rsidRPr="0048631A">
        <w:rPr>
          <w:rFonts w:ascii="Arial" w:eastAsia="Times New Roman" w:hAnsi="Arial" w:cs="Arial"/>
          <w:b/>
          <w:bCs/>
          <w:iCs/>
          <w:lang w:val="es-419" w:eastAsia="fr-FR"/>
        </w:rPr>
        <w:t>DE</w:t>
      </w:r>
      <w:r>
        <w:rPr>
          <w:rFonts w:ascii="Arial" w:eastAsia="Times New Roman" w:hAnsi="Arial" w:cs="Arial"/>
          <w:b/>
          <w:bCs/>
          <w:iCs/>
          <w:lang w:val="es-419" w:eastAsia="fr-FR"/>
        </w:rPr>
        <w:t xml:space="preserve">FINICIÓN </w:t>
      </w:r>
      <w:r w:rsidRPr="0048631A">
        <w:rPr>
          <w:rFonts w:ascii="Arial" w:eastAsia="Times New Roman" w:hAnsi="Arial" w:cs="Arial"/>
          <w:b/>
          <w:bCs/>
          <w:iCs/>
          <w:lang w:val="es-419" w:eastAsia="fr-FR"/>
        </w:rPr>
        <w:t>DE</w:t>
      </w:r>
      <w:r>
        <w:rPr>
          <w:rFonts w:ascii="Arial" w:eastAsia="Times New Roman" w:hAnsi="Arial" w:cs="Arial"/>
          <w:b/>
          <w:bCs/>
          <w:iCs/>
          <w:lang w:val="es-419" w:eastAsia="fr-FR"/>
        </w:rPr>
        <w:t>L</w:t>
      </w:r>
      <w:r w:rsidRPr="0048631A">
        <w:rPr>
          <w:rFonts w:ascii="Arial" w:eastAsia="Times New Roman" w:hAnsi="Arial" w:cs="Arial"/>
          <w:b/>
          <w:bCs/>
          <w:iCs/>
          <w:lang w:val="es-419" w:eastAsia="fr-FR"/>
        </w:rPr>
        <w:t xml:space="preserve"> ORIGEN</w:t>
      </w:r>
      <w:r>
        <w:rPr>
          <w:rFonts w:ascii="Arial" w:eastAsia="Times New Roman" w:hAnsi="Arial" w:cs="Arial"/>
          <w:b/>
          <w:bCs/>
          <w:iCs/>
          <w:lang w:val="es-419" w:eastAsia="fr-FR"/>
        </w:rPr>
        <w:t xml:space="preserve"> / LA </w:t>
      </w:r>
      <w:r w:rsidRPr="0048631A">
        <w:rPr>
          <w:rFonts w:ascii="Arial" w:eastAsia="Times New Roman" w:hAnsi="Arial" w:cs="Arial"/>
          <w:b/>
          <w:bCs/>
          <w:iCs/>
          <w:lang w:val="es-419" w:eastAsia="fr-FR"/>
        </w:rPr>
        <w:t>CONTROVERSIA EN</w:t>
      </w:r>
      <w:r>
        <w:rPr>
          <w:rFonts w:ascii="Arial" w:eastAsia="Times New Roman" w:hAnsi="Arial" w:cs="Arial"/>
          <w:b/>
          <w:bCs/>
          <w:iCs/>
          <w:lang w:val="es-419" w:eastAsia="fr-FR"/>
        </w:rPr>
        <w:t>TRE ENTIDADES, EPS Y AFP, NO AUTORIZA NEGAR EL PAGO.</w:t>
      </w:r>
    </w:p>
    <w:p w14:paraId="2D7B2FFE" w14:textId="77777777" w:rsidR="0048631A" w:rsidRPr="0048631A" w:rsidRDefault="0048631A" w:rsidP="0048631A">
      <w:pPr>
        <w:jc w:val="both"/>
        <w:rPr>
          <w:rFonts w:ascii="Arial" w:eastAsia="Times New Roman" w:hAnsi="Arial" w:cs="Arial"/>
          <w:lang w:val="es-ES"/>
        </w:rPr>
      </w:pPr>
    </w:p>
    <w:p w14:paraId="69ECE13D" w14:textId="09784F4A" w:rsidR="0048631A" w:rsidRPr="0048631A" w:rsidRDefault="00677A91" w:rsidP="0048631A">
      <w:pPr>
        <w:jc w:val="both"/>
        <w:rPr>
          <w:rFonts w:ascii="Arial" w:eastAsia="Times New Roman" w:hAnsi="Arial" w:cs="Arial"/>
          <w:lang w:val="es-ES"/>
        </w:rPr>
      </w:pPr>
      <w:r>
        <w:rPr>
          <w:rFonts w:ascii="Arial" w:eastAsia="Times New Roman" w:hAnsi="Arial" w:cs="Arial"/>
          <w:lang w:val="es-ES"/>
        </w:rPr>
        <w:t xml:space="preserve">… </w:t>
      </w:r>
      <w:r w:rsidRPr="00677A91">
        <w:rPr>
          <w:rFonts w:ascii="Arial" w:eastAsia="Times New Roman" w:hAnsi="Arial" w:cs="Arial"/>
          <w:lang w:val="es-ES"/>
        </w:rPr>
        <w:t>la queja constitucional se plantea</w:t>
      </w:r>
      <w:r>
        <w:rPr>
          <w:rFonts w:ascii="Arial" w:eastAsia="Times New Roman" w:hAnsi="Arial" w:cs="Arial"/>
          <w:lang w:val="es-ES"/>
        </w:rPr>
        <w:t>…</w:t>
      </w:r>
      <w:r w:rsidRPr="00677A91">
        <w:rPr>
          <w:rFonts w:ascii="Arial" w:eastAsia="Times New Roman" w:hAnsi="Arial" w:cs="Arial"/>
          <w:lang w:val="es-ES"/>
        </w:rPr>
        <w:t xml:space="preserve"> contra las entidades demandadas al negarse a pagar las incapacidades que luego del día 180 fueron concedidas a la demandante.</w:t>
      </w:r>
    </w:p>
    <w:p w14:paraId="3F89C351" w14:textId="67869256" w:rsidR="0048631A" w:rsidRDefault="0048631A" w:rsidP="0048631A">
      <w:pPr>
        <w:jc w:val="both"/>
        <w:rPr>
          <w:rFonts w:ascii="Arial" w:eastAsia="Times New Roman" w:hAnsi="Arial" w:cs="Arial"/>
          <w:lang w:val="es-ES"/>
        </w:rPr>
      </w:pPr>
    </w:p>
    <w:p w14:paraId="30A8DFE2" w14:textId="7620D022" w:rsidR="00677A91" w:rsidRDefault="00051502" w:rsidP="0048631A">
      <w:pPr>
        <w:jc w:val="both"/>
        <w:rPr>
          <w:rFonts w:ascii="Arial" w:eastAsia="Times New Roman" w:hAnsi="Arial" w:cs="Arial"/>
          <w:lang w:val="es-ES"/>
        </w:rPr>
      </w:pPr>
      <w:r>
        <w:rPr>
          <w:rFonts w:ascii="Arial" w:eastAsia="Times New Roman" w:hAnsi="Arial" w:cs="Arial"/>
          <w:lang w:val="es-ES"/>
        </w:rPr>
        <w:t xml:space="preserve">… </w:t>
      </w:r>
      <w:r w:rsidRPr="00051502">
        <w:rPr>
          <w:rFonts w:ascii="Arial" w:eastAsia="Times New Roman" w:hAnsi="Arial" w:cs="Arial"/>
          <w:lang w:val="es-ES"/>
        </w:rPr>
        <w:t>la Corte Constitucional se ha pronunciado sobre la subsidiariedad de las acciones de tutela para conocer asuntos alrededor de prestaciones laborales, como el auxilio por incapacidad</w:t>
      </w:r>
      <w:r>
        <w:rPr>
          <w:rFonts w:ascii="Arial" w:eastAsia="Times New Roman" w:hAnsi="Arial" w:cs="Arial"/>
          <w:lang w:val="es-ES"/>
        </w:rPr>
        <w:t>…</w:t>
      </w:r>
    </w:p>
    <w:p w14:paraId="2C09472C" w14:textId="7AFC3A1F" w:rsidR="00677A91" w:rsidRDefault="00677A91" w:rsidP="0048631A">
      <w:pPr>
        <w:jc w:val="both"/>
        <w:rPr>
          <w:rFonts w:ascii="Arial" w:eastAsia="Times New Roman" w:hAnsi="Arial" w:cs="Arial"/>
          <w:lang w:val="es-ES"/>
        </w:rPr>
      </w:pPr>
    </w:p>
    <w:p w14:paraId="394EC0FB" w14:textId="02BB6139" w:rsidR="00677A91" w:rsidRDefault="00051502" w:rsidP="0048631A">
      <w:pPr>
        <w:jc w:val="both"/>
        <w:rPr>
          <w:rFonts w:ascii="Arial" w:eastAsia="Times New Roman" w:hAnsi="Arial" w:cs="Arial"/>
          <w:lang w:val="es-ES"/>
        </w:rPr>
      </w:pPr>
      <w:r w:rsidRPr="00051502">
        <w:rPr>
          <w:rFonts w:ascii="Arial" w:eastAsia="Times New Roman" w:hAnsi="Arial" w:cs="Arial"/>
          <w:lang w:val="es-ES"/>
        </w:rPr>
        <w:t>Con todo, se admite que al analizar en cada caso concreto las condiciones particulares del accionante, como por ejemplo su edad, condición de salud, situación socio económica</w:t>
      </w:r>
      <w:r w:rsidR="00B62754">
        <w:rPr>
          <w:rFonts w:ascii="Arial" w:eastAsia="Times New Roman" w:hAnsi="Arial" w:cs="Arial"/>
          <w:lang w:val="es-ES"/>
        </w:rPr>
        <w:t xml:space="preserve"> o personas a cargo</w:t>
      </w:r>
      <w:r w:rsidRPr="00051502">
        <w:rPr>
          <w:rFonts w:ascii="Arial" w:eastAsia="Times New Roman" w:hAnsi="Arial" w:cs="Arial"/>
          <w:lang w:val="es-ES"/>
        </w:rPr>
        <w:t>, pueda concluirse que ese mecanismo ordinario no resulta idóneo por verse comprometido, por esa ausencia de pago, derechos de índole fundamental</w:t>
      </w:r>
      <w:r w:rsidR="00666B6C">
        <w:rPr>
          <w:rFonts w:ascii="Arial" w:eastAsia="Times New Roman" w:hAnsi="Arial" w:cs="Arial"/>
          <w:lang w:val="es-ES"/>
        </w:rPr>
        <w:t>…</w:t>
      </w:r>
    </w:p>
    <w:p w14:paraId="5BD2BC29" w14:textId="3E896675" w:rsidR="00677A91" w:rsidRDefault="00677A91" w:rsidP="0048631A">
      <w:pPr>
        <w:jc w:val="both"/>
        <w:rPr>
          <w:rFonts w:ascii="Arial" w:eastAsia="Times New Roman" w:hAnsi="Arial" w:cs="Arial"/>
          <w:lang w:val="es-ES"/>
        </w:rPr>
      </w:pPr>
    </w:p>
    <w:p w14:paraId="382C701E" w14:textId="2F5D9ECE" w:rsidR="00677A91" w:rsidRDefault="00666B6C" w:rsidP="0048631A">
      <w:pPr>
        <w:jc w:val="both"/>
        <w:rPr>
          <w:rFonts w:ascii="Arial" w:eastAsia="Times New Roman" w:hAnsi="Arial" w:cs="Arial"/>
          <w:lang w:val="es-ES"/>
        </w:rPr>
      </w:pPr>
      <w:r>
        <w:rPr>
          <w:rFonts w:ascii="Arial" w:eastAsia="Times New Roman" w:hAnsi="Arial" w:cs="Arial"/>
          <w:lang w:val="es-ES"/>
        </w:rPr>
        <w:t xml:space="preserve">… </w:t>
      </w:r>
      <w:r w:rsidRPr="00666B6C">
        <w:rPr>
          <w:rFonts w:ascii="Arial" w:eastAsia="Times New Roman" w:hAnsi="Arial" w:cs="Arial"/>
          <w:lang w:val="es-ES"/>
        </w:rPr>
        <w:t>el debate planteado frente al fallo de primer nivel guarda relación con el obligado a pagar los subsidios por incapacidades, en atención al origen del diagnóstico y la extensión.</w:t>
      </w:r>
    </w:p>
    <w:p w14:paraId="7E7E7C4B" w14:textId="77777777" w:rsidR="00677A91" w:rsidRPr="0048631A" w:rsidRDefault="00677A91" w:rsidP="0048631A">
      <w:pPr>
        <w:jc w:val="both"/>
        <w:rPr>
          <w:rFonts w:ascii="Arial" w:eastAsia="Times New Roman" w:hAnsi="Arial" w:cs="Arial"/>
          <w:lang w:val="es-ES"/>
        </w:rPr>
      </w:pPr>
    </w:p>
    <w:p w14:paraId="3D8F49BD" w14:textId="328C9A84" w:rsidR="0048631A" w:rsidRPr="0048631A" w:rsidRDefault="007D72DB" w:rsidP="0048631A">
      <w:pPr>
        <w:jc w:val="both"/>
        <w:rPr>
          <w:rFonts w:ascii="Arial" w:eastAsia="Times New Roman" w:hAnsi="Arial" w:cs="Arial"/>
          <w:lang w:val="es-ES"/>
        </w:rPr>
      </w:pPr>
      <w:r>
        <w:rPr>
          <w:rFonts w:ascii="Arial" w:eastAsia="Times New Roman" w:hAnsi="Arial" w:cs="Arial"/>
          <w:lang w:val="es-ES"/>
        </w:rPr>
        <w:t xml:space="preserve">… </w:t>
      </w:r>
      <w:r w:rsidRPr="007D72DB">
        <w:rPr>
          <w:rFonts w:ascii="Arial" w:eastAsia="Times New Roman" w:hAnsi="Arial" w:cs="Arial"/>
          <w:lang w:val="es-ES"/>
        </w:rPr>
        <w:t>las controversias surgidas entre las entidades encargadas de reconocer el mencionado subsidio, sobre el origen del accidente o enfermedad con sustento en el cual se otorgó la respectiva incapacidad, no pueden servir de excusa para negar el reconocimiento de esa prestación. De igual manera, se ha enfatizado en que, en casos similares al actual, la competencia respectiva se fija, de manera temporal y hasta que se emita una decisión médico laboral definitiva, de conformidad con el origen establecido en el dictamen de primera oportunidad (Sentencia T-291 de 2020).</w:t>
      </w:r>
    </w:p>
    <w:p w14:paraId="3D0CA91C" w14:textId="77777777" w:rsidR="0048631A" w:rsidRPr="0048631A" w:rsidRDefault="0048631A" w:rsidP="0048631A">
      <w:pPr>
        <w:jc w:val="both"/>
        <w:rPr>
          <w:rFonts w:ascii="Arial" w:eastAsia="Times New Roman" w:hAnsi="Arial" w:cs="Arial"/>
          <w:lang w:val="es-ES"/>
        </w:rPr>
      </w:pPr>
    </w:p>
    <w:p w14:paraId="29C05BA8" w14:textId="77777777" w:rsidR="0048631A" w:rsidRPr="0048631A" w:rsidRDefault="0048631A" w:rsidP="0048631A">
      <w:pPr>
        <w:jc w:val="both"/>
        <w:rPr>
          <w:rFonts w:ascii="Arial" w:eastAsia="Times New Roman" w:hAnsi="Arial" w:cs="Arial"/>
          <w:lang w:val="es-ES"/>
        </w:rPr>
      </w:pPr>
    </w:p>
    <w:p w14:paraId="5389169E" w14:textId="77777777" w:rsidR="0048631A" w:rsidRPr="0048631A" w:rsidRDefault="0048631A" w:rsidP="0048631A">
      <w:pPr>
        <w:jc w:val="both"/>
        <w:rPr>
          <w:rFonts w:ascii="Arial" w:eastAsia="Times New Roman" w:hAnsi="Arial" w:cs="Arial"/>
          <w:lang w:val="es-ES"/>
        </w:rPr>
      </w:pPr>
    </w:p>
    <w:p w14:paraId="4D359C64" w14:textId="77777777" w:rsidR="0048631A" w:rsidRPr="0048631A" w:rsidRDefault="0048631A" w:rsidP="0048631A">
      <w:pPr>
        <w:spacing w:line="276" w:lineRule="auto"/>
        <w:jc w:val="center"/>
        <w:rPr>
          <w:rFonts w:ascii="Arial Narrow" w:eastAsia="Georgia" w:hAnsi="Arial Narrow" w:cs="Georgia"/>
          <w:b/>
          <w:color w:val="000000"/>
          <w:sz w:val="26"/>
          <w:szCs w:val="26"/>
          <w:lang w:val="es-ES"/>
        </w:rPr>
      </w:pPr>
      <w:r w:rsidRPr="0048631A">
        <w:rPr>
          <w:rFonts w:ascii="Arial Narrow" w:eastAsia="Georgia" w:hAnsi="Arial Narrow" w:cs="Georgia"/>
          <w:b/>
          <w:color w:val="000000"/>
          <w:sz w:val="26"/>
          <w:szCs w:val="26"/>
          <w:lang w:val="es-ES"/>
        </w:rPr>
        <w:t>REPÚBLICA DE COLOMBIA</w:t>
      </w:r>
    </w:p>
    <w:p w14:paraId="1CBD7EDF" w14:textId="77777777" w:rsidR="0048631A" w:rsidRPr="0048631A" w:rsidRDefault="0048631A" w:rsidP="0048631A">
      <w:pPr>
        <w:spacing w:line="276" w:lineRule="auto"/>
        <w:jc w:val="center"/>
        <w:rPr>
          <w:rFonts w:ascii="Arial Narrow" w:eastAsia="Georgia" w:hAnsi="Arial Narrow" w:cs="Georgia"/>
          <w:b/>
          <w:color w:val="000000"/>
          <w:sz w:val="26"/>
          <w:szCs w:val="26"/>
          <w:lang w:val="es-ES"/>
        </w:rPr>
      </w:pPr>
      <w:r w:rsidRPr="0048631A">
        <w:rPr>
          <w:rFonts w:ascii="Arial Narrow" w:hAnsi="Arial Narrow"/>
          <w:b/>
          <w:noProof/>
          <w:sz w:val="26"/>
          <w:szCs w:val="26"/>
          <w:lang w:val="es-ES"/>
        </w:rPr>
        <w:drawing>
          <wp:inline distT="0" distB="0" distL="0" distR="0" wp14:anchorId="52A13334" wp14:editId="0D362A9C">
            <wp:extent cx="647700" cy="628650"/>
            <wp:effectExtent l="0" t="0" r="0" b="0"/>
            <wp:docPr id="4" name="Imagen 4" descr="C:\Users\cpatinov\AppData\Local\Microsoft\Windows\INetCache\Content.MSO\18DD38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7700" cy="628650"/>
                    </a:xfrm>
                    <a:prstGeom prst="rect">
                      <a:avLst/>
                    </a:prstGeom>
                  </pic:spPr>
                </pic:pic>
              </a:graphicData>
            </a:graphic>
          </wp:inline>
        </w:drawing>
      </w:r>
    </w:p>
    <w:p w14:paraId="2CB902FC" w14:textId="77777777" w:rsidR="0048631A" w:rsidRPr="0048631A" w:rsidRDefault="0048631A" w:rsidP="0048631A">
      <w:pPr>
        <w:spacing w:line="276" w:lineRule="auto"/>
        <w:jc w:val="center"/>
        <w:rPr>
          <w:rFonts w:ascii="Arial Narrow" w:eastAsia="Georgia" w:hAnsi="Arial Narrow" w:cs="Georgia"/>
          <w:b/>
          <w:color w:val="000000"/>
          <w:sz w:val="26"/>
          <w:szCs w:val="26"/>
          <w:lang w:val="es-ES"/>
        </w:rPr>
      </w:pPr>
      <w:r w:rsidRPr="0048631A">
        <w:rPr>
          <w:rFonts w:ascii="Arial Narrow" w:eastAsia="Georgia" w:hAnsi="Arial Narrow" w:cs="Georgia"/>
          <w:b/>
          <w:color w:val="000000"/>
          <w:sz w:val="26"/>
          <w:szCs w:val="26"/>
          <w:lang w:val="es-ES"/>
        </w:rPr>
        <w:t>RAMA JUDICIAL DEL PODER PÚBLICO</w:t>
      </w:r>
    </w:p>
    <w:p w14:paraId="50B44C72" w14:textId="77777777" w:rsidR="0048631A" w:rsidRPr="0048631A" w:rsidRDefault="0048631A" w:rsidP="0048631A">
      <w:pPr>
        <w:spacing w:line="276" w:lineRule="auto"/>
        <w:jc w:val="center"/>
        <w:rPr>
          <w:rFonts w:ascii="Arial Narrow" w:eastAsia="Georgia" w:hAnsi="Arial Narrow" w:cs="Georgia"/>
          <w:b/>
          <w:bCs/>
          <w:color w:val="000000"/>
          <w:sz w:val="26"/>
          <w:szCs w:val="26"/>
          <w:lang w:val="es-ES"/>
        </w:rPr>
      </w:pPr>
    </w:p>
    <w:p w14:paraId="2FE59585" w14:textId="77777777" w:rsidR="0048631A" w:rsidRPr="0048631A" w:rsidRDefault="0048631A" w:rsidP="0048631A">
      <w:pPr>
        <w:spacing w:line="276" w:lineRule="auto"/>
        <w:jc w:val="center"/>
        <w:rPr>
          <w:rFonts w:ascii="Arial Narrow" w:eastAsia="Georgia" w:hAnsi="Arial Narrow" w:cs="Georgia"/>
          <w:b/>
          <w:color w:val="000000"/>
          <w:sz w:val="26"/>
          <w:szCs w:val="26"/>
          <w:lang w:val="es-ES"/>
        </w:rPr>
      </w:pPr>
      <w:r w:rsidRPr="0048631A">
        <w:rPr>
          <w:rFonts w:ascii="Arial Narrow" w:eastAsia="Georgia" w:hAnsi="Arial Narrow" w:cs="Georgia"/>
          <w:b/>
          <w:bCs/>
          <w:color w:val="000000"/>
          <w:sz w:val="26"/>
          <w:szCs w:val="26"/>
          <w:lang w:val="es-ES"/>
        </w:rPr>
        <w:t>TRIBUNAL SUPERIOR DE DISTRITO JUDICIAL</w:t>
      </w:r>
    </w:p>
    <w:p w14:paraId="15A5DC92" w14:textId="77777777" w:rsidR="0048631A" w:rsidRPr="0048631A" w:rsidRDefault="0048631A" w:rsidP="0048631A">
      <w:pPr>
        <w:spacing w:line="276" w:lineRule="auto"/>
        <w:jc w:val="center"/>
        <w:rPr>
          <w:rFonts w:ascii="Arial Narrow" w:eastAsia="Georgia" w:hAnsi="Arial Narrow" w:cs="Georgia"/>
          <w:b/>
          <w:color w:val="000000"/>
          <w:sz w:val="26"/>
          <w:szCs w:val="26"/>
          <w:lang w:val="es-ES"/>
        </w:rPr>
      </w:pPr>
      <w:r w:rsidRPr="0048631A">
        <w:rPr>
          <w:rFonts w:ascii="Arial Narrow" w:eastAsia="Georgia" w:hAnsi="Arial Narrow" w:cs="Georgia"/>
          <w:b/>
          <w:color w:val="000000"/>
          <w:sz w:val="26"/>
          <w:szCs w:val="26"/>
          <w:lang w:val="es-ES"/>
        </w:rPr>
        <w:t>DISTRITO DE PEREIRA</w:t>
      </w:r>
    </w:p>
    <w:p w14:paraId="170B8AEF" w14:textId="77777777" w:rsidR="0048631A" w:rsidRPr="0048631A" w:rsidRDefault="0048631A" w:rsidP="0048631A">
      <w:pPr>
        <w:spacing w:line="276" w:lineRule="auto"/>
        <w:jc w:val="center"/>
        <w:rPr>
          <w:rFonts w:ascii="Arial Narrow" w:eastAsia="Georgia" w:hAnsi="Arial Narrow" w:cs="Georgia"/>
          <w:b/>
          <w:color w:val="000000"/>
          <w:sz w:val="26"/>
          <w:szCs w:val="26"/>
          <w:lang w:val="es-ES"/>
        </w:rPr>
      </w:pPr>
      <w:r w:rsidRPr="0048631A">
        <w:rPr>
          <w:rFonts w:ascii="Arial Narrow" w:eastAsia="Georgia" w:hAnsi="Arial Narrow" w:cs="Georgia"/>
          <w:b/>
          <w:color w:val="000000"/>
          <w:sz w:val="26"/>
          <w:szCs w:val="26"/>
          <w:lang w:val="es-ES"/>
        </w:rPr>
        <w:t>SALA DE DECISIÓN CIVIL – FAMILIA</w:t>
      </w:r>
    </w:p>
    <w:p w14:paraId="30DDA7A6" w14:textId="77777777" w:rsidR="0048631A" w:rsidRPr="0048631A" w:rsidRDefault="0048631A" w:rsidP="0048631A">
      <w:pPr>
        <w:spacing w:line="276" w:lineRule="auto"/>
        <w:rPr>
          <w:rFonts w:ascii="Arial Narrow" w:eastAsia="Georgia" w:hAnsi="Arial Narrow" w:cs="Georgia"/>
          <w:color w:val="000000"/>
          <w:sz w:val="26"/>
          <w:szCs w:val="26"/>
        </w:rPr>
      </w:pPr>
    </w:p>
    <w:p w14:paraId="42756751" w14:textId="77777777" w:rsidR="0048631A" w:rsidRPr="0048631A" w:rsidRDefault="0048631A" w:rsidP="0048631A">
      <w:pPr>
        <w:widowControl w:val="0"/>
        <w:overflowPunct/>
        <w:spacing w:line="276" w:lineRule="auto"/>
        <w:jc w:val="center"/>
        <w:rPr>
          <w:rFonts w:ascii="Arial Narrow" w:eastAsia="Georgia" w:hAnsi="Arial Narrow" w:cs="Georgia"/>
          <w:bCs/>
          <w:color w:val="000000"/>
          <w:sz w:val="26"/>
          <w:szCs w:val="26"/>
        </w:rPr>
      </w:pPr>
      <w:r w:rsidRPr="0048631A">
        <w:rPr>
          <w:rFonts w:ascii="Arial Narrow" w:eastAsia="Georgia" w:hAnsi="Arial Narrow" w:cs="Georgia"/>
          <w:bCs/>
          <w:color w:val="000000"/>
          <w:sz w:val="26"/>
          <w:szCs w:val="26"/>
        </w:rPr>
        <w:t xml:space="preserve">Magistrado sustanciador: Carlos Mauricio García Barajas </w:t>
      </w:r>
    </w:p>
    <w:p w14:paraId="2D096A5D" w14:textId="77777777" w:rsidR="0048631A" w:rsidRPr="0048631A" w:rsidRDefault="0048631A" w:rsidP="006C6D18">
      <w:pPr>
        <w:overflowPunct/>
        <w:autoSpaceDE/>
        <w:autoSpaceDN/>
        <w:adjustRightInd/>
        <w:spacing w:line="276" w:lineRule="auto"/>
        <w:ind w:right="157"/>
        <w:jc w:val="both"/>
        <w:rPr>
          <w:rFonts w:ascii="Arial Narrow" w:eastAsia="Times New Roman" w:hAnsi="Arial Narrow" w:cs="Arial Narrow"/>
          <w:sz w:val="26"/>
          <w:szCs w:val="26"/>
          <w:lang w:val="es-ES"/>
        </w:rPr>
      </w:pPr>
    </w:p>
    <w:p w14:paraId="5D4246C1" w14:textId="77777777" w:rsidR="0048631A" w:rsidRPr="00C653ED" w:rsidRDefault="0048631A" w:rsidP="006C6D18">
      <w:pPr>
        <w:overflowPunct/>
        <w:autoSpaceDE/>
        <w:autoSpaceDN/>
        <w:adjustRightInd/>
        <w:spacing w:line="276" w:lineRule="auto"/>
        <w:ind w:right="157"/>
        <w:jc w:val="both"/>
        <w:rPr>
          <w:rFonts w:ascii="Arial Narrow" w:eastAsia="Times New Roman" w:hAnsi="Arial Narrow" w:cs="Arial Narrow"/>
          <w:sz w:val="26"/>
          <w:szCs w:val="26"/>
          <w:lang w:val="es-ES"/>
        </w:rPr>
      </w:pPr>
    </w:p>
    <w:p w14:paraId="535BE5CA" w14:textId="7230B02E" w:rsidR="00895192" w:rsidRPr="00C653ED" w:rsidRDefault="00895192" w:rsidP="006C6D18">
      <w:pPr>
        <w:pStyle w:val="Sinespaciado"/>
        <w:spacing w:line="276" w:lineRule="auto"/>
        <w:rPr>
          <w:rFonts w:ascii="Arial Narrow" w:eastAsia="Georgia" w:hAnsi="Arial Narrow" w:cs="Georgia"/>
          <w:bCs/>
          <w:color w:val="000000" w:themeColor="text1"/>
          <w:sz w:val="26"/>
          <w:szCs w:val="26"/>
        </w:rPr>
      </w:pPr>
      <w:r w:rsidRPr="00C653ED">
        <w:rPr>
          <w:rFonts w:ascii="Arial Narrow" w:eastAsia="Georgia" w:hAnsi="Arial Narrow" w:cs="Georgia"/>
          <w:bCs/>
          <w:color w:val="000000" w:themeColor="text1"/>
          <w:sz w:val="26"/>
          <w:szCs w:val="26"/>
          <w:lang w:val="pt-BR"/>
        </w:rPr>
        <w:t>Sentencia</w:t>
      </w:r>
      <w:r w:rsidR="00C653ED">
        <w:rPr>
          <w:rFonts w:ascii="Arial Narrow" w:eastAsia="Georgia" w:hAnsi="Arial Narrow" w:cs="Georgia"/>
          <w:bCs/>
          <w:color w:val="000000" w:themeColor="text1"/>
          <w:sz w:val="26"/>
          <w:szCs w:val="26"/>
          <w:lang w:val="pt-BR"/>
        </w:rPr>
        <w:tab/>
      </w:r>
      <w:r w:rsidR="00D74D19" w:rsidRPr="00C653ED">
        <w:rPr>
          <w:rFonts w:ascii="Arial Narrow" w:eastAsia="Georgia" w:hAnsi="Arial Narrow" w:cs="Georgia"/>
          <w:bCs/>
          <w:color w:val="000000" w:themeColor="text1"/>
          <w:sz w:val="26"/>
          <w:szCs w:val="26"/>
          <w:lang w:val="pt-BR"/>
        </w:rPr>
        <w:t>ST2-0155-</w:t>
      </w:r>
      <w:r w:rsidRPr="00C653ED">
        <w:rPr>
          <w:rFonts w:ascii="Arial Narrow" w:eastAsia="Georgia" w:hAnsi="Arial Narrow" w:cs="Georgia"/>
          <w:bCs/>
          <w:color w:val="000000" w:themeColor="text1"/>
          <w:sz w:val="26"/>
          <w:szCs w:val="26"/>
        </w:rPr>
        <w:t>202</w:t>
      </w:r>
      <w:r w:rsidR="00697AC0">
        <w:rPr>
          <w:rFonts w:ascii="Arial Narrow" w:eastAsia="Georgia" w:hAnsi="Arial Narrow" w:cs="Georgia"/>
          <w:bCs/>
          <w:color w:val="000000" w:themeColor="text1"/>
          <w:sz w:val="26"/>
          <w:szCs w:val="26"/>
        </w:rPr>
        <w:t>3</w:t>
      </w:r>
    </w:p>
    <w:p w14:paraId="63A199DB" w14:textId="49983FF3" w:rsidR="0048631A" w:rsidRPr="00C653ED" w:rsidRDefault="0048631A" w:rsidP="006C6D18">
      <w:pPr>
        <w:pStyle w:val="Sinespaciado"/>
        <w:spacing w:line="276" w:lineRule="auto"/>
        <w:rPr>
          <w:rFonts w:ascii="Arial Narrow" w:eastAsia="Georgia" w:hAnsi="Arial Narrow" w:cs="Georgia"/>
          <w:bCs/>
          <w:color w:val="000000" w:themeColor="text1"/>
          <w:sz w:val="26"/>
          <w:szCs w:val="26"/>
        </w:rPr>
      </w:pPr>
      <w:r w:rsidRPr="00C653ED">
        <w:rPr>
          <w:rFonts w:ascii="Arial Narrow" w:eastAsia="Arial MT" w:hAnsi="Arial Narrow" w:cs="Arial"/>
          <w:sz w:val="26"/>
          <w:szCs w:val="26"/>
          <w:lang w:val="es-419" w:eastAsia="en-US"/>
        </w:rPr>
        <w:t>Acta número</w:t>
      </w:r>
      <w:r w:rsidRPr="00C653ED">
        <w:rPr>
          <w:rFonts w:ascii="Arial Narrow" w:eastAsia="Arial MT" w:hAnsi="Arial Narrow" w:cs="Arial"/>
          <w:sz w:val="26"/>
          <w:szCs w:val="26"/>
          <w:lang w:val="es-419" w:eastAsia="en-US"/>
        </w:rPr>
        <w:tab/>
        <w:t>235 de 17-05-2023</w:t>
      </w:r>
    </w:p>
    <w:p w14:paraId="078B5F23" w14:textId="02011D65" w:rsidR="00895192" w:rsidRPr="00C653ED" w:rsidRDefault="00895192" w:rsidP="004C0156">
      <w:pPr>
        <w:spacing w:line="276" w:lineRule="auto"/>
        <w:rPr>
          <w:rFonts w:ascii="Arial Narrow" w:eastAsia="Georgia" w:hAnsi="Arial Narrow" w:cs="Georgia"/>
          <w:color w:val="000000" w:themeColor="text1"/>
          <w:sz w:val="26"/>
          <w:szCs w:val="26"/>
          <w:lang w:val="es-ES"/>
        </w:rPr>
      </w:pPr>
    </w:p>
    <w:p w14:paraId="7FD16D1A" w14:textId="77777777" w:rsidR="004C0156" w:rsidRPr="00C653ED" w:rsidRDefault="004C0156" w:rsidP="004C0156">
      <w:pPr>
        <w:spacing w:line="276" w:lineRule="auto"/>
        <w:rPr>
          <w:rFonts w:ascii="Arial Narrow" w:eastAsia="Georgia" w:hAnsi="Arial Narrow" w:cs="Georgia"/>
          <w:color w:val="000000" w:themeColor="text1"/>
          <w:sz w:val="26"/>
          <w:szCs w:val="26"/>
          <w:lang w:val="es-ES"/>
        </w:rPr>
      </w:pPr>
    </w:p>
    <w:p w14:paraId="7DFB49E1" w14:textId="77777777" w:rsidR="00944653" w:rsidRPr="00C653ED" w:rsidRDefault="00944653" w:rsidP="006C6D18">
      <w:pPr>
        <w:pStyle w:val="Sinespaciado"/>
        <w:spacing w:line="276" w:lineRule="auto"/>
        <w:jc w:val="center"/>
        <w:rPr>
          <w:rFonts w:ascii="Arial Narrow" w:eastAsia="Georgia" w:hAnsi="Arial Narrow" w:cs="Georgia"/>
          <w:bCs/>
          <w:color w:val="000000" w:themeColor="text1"/>
          <w:sz w:val="26"/>
          <w:szCs w:val="26"/>
        </w:rPr>
      </w:pPr>
      <w:r w:rsidRPr="00C653ED">
        <w:rPr>
          <w:rFonts w:ascii="Arial Narrow" w:eastAsia="Georgia" w:hAnsi="Arial Narrow" w:cs="Georgia"/>
          <w:bCs/>
          <w:color w:val="000000" w:themeColor="text1"/>
          <w:sz w:val="26"/>
          <w:szCs w:val="26"/>
        </w:rPr>
        <w:t>Diecisiete (17) de mayo de dos mil veintitrés (2023)</w:t>
      </w:r>
    </w:p>
    <w:p w14:paraId="5295A380" w14:textId="77777777" w:rsidR="00944653" w:rsidRPr="006C6D18" w:rsidRDefault="00944653" w:rsidP="00C653ED">
      <w:pPr>
        <w:pStyle w:val="Sinespaciado"/>
        <w:spacing w:line="276" w:lineRule="auto"/>
        <w:rPr>
          <w:rFonts w:ascii="Arial Narrow" w:eastAsia="Georgia" w:hAnsi="Arial Narrow" w:cs="Georgia"/>
          <w:b/>
          <w:bCs/>
          <w:sz w:val="26"/>
          <w:szCs w:val="26"/>
        </w:rPr>
      </w:pPr>
    </w:p>
    <w:p w14:paraId="198A3D48" w14:textId="2C4E4ABB" w:rsidR="00AA072B" w:rsidRPr="006C6D18" w:rsidRDefault="2CA8B41A" w:rsidP="006C6D18">
      <w:pPr>
        <w:pStyle w:val="Sinespaciado"/>
        <w:spacing w:line="276" w:lineRule="auto"/>
        <w:jc w:val="center"/>
        <w:rPr>
          <w:rFonts w:ascii="Arial Narrow" w:eastAsia="Georgia" w:hAnsi="Arial Narrow" w:cs="Georgia"/>
          <w:sz w:val="26"/>
          <w:szCs w:val="26"/>
        </w:rPr>
      </w:pPr>
      <w:r w:rsidRPr="006C6D18">
        <w:rPr>
          <w:rFonts w:ascii="Arial Narrow" w:eastAsia="Georgia" w:hAnsi="Arial Narrow" w:cs="Georgia"/>
          <w:b/>
          <w:bCs/>
          <w:sz w:val="26"/>
          <w:szCs w:val="26"/>
        </w:rPr>
        <w:t>ASUNTO</w:t>
      </w:r>
    </w:p>
    <w:p w14:paraId="72A3D3EC" w14:textId="77777777" w:rsidR="00AA072B" w:rsidRPr="006C6D18" w:rsidRDefault="00AA072B" w:rsidP="006C6D18">
      <w:pPr>
        <w:pStyle w:val="Sinespaciado"/>
        <w:spacing w:line="276" w:lineRule="auto"/>
        <w:jc w:val="both"/>
        <w:rPr>
          <w:rFonts w:ascii="Arial Narrow" w:eastAsia="Georgia" w:hAnsi="Arial Narrow" w:cs="Georgia"/>
          <w:sz w:val="26"/>
          <w:szCs w:val="26"/>
        </w:rPr>
      </w:pPr>
    </w:p>
    <w:p w14:paraId="5F99B1A4" w14:textId="43685369" w:rsidR="5830722A" w:rsidRPr="006C6D18" w:rsidRDefault="332B2B92" w:rsidP="006C6D18">
      <w:pPr>
        <w:pStyle w:val="Sinespaciado"/>
        <w:tabs>
          <w:tab w:val="left" w:pos="1750"/>
        </w:tabs>
        <w:spacing w:line="276" w:lineRule="auto"/>
        <w:jc w:val="both"/>
        <w:rPr>
          <w:rFonts w:ascii="Arial Narrow" w:eastAsia="Georgia" w:hAnsi="Arial Narrow" w:cs="Georgia"/>
          <w:sz w:val="26"/>
          <w:szCs w:val="26"/>
          <w:lang w:val="es-CO"/>
        </w:rPr>
      </w:pPr>
      <w:r w:rsidRPr="006C6D18">
        <w:rPr>
          <w:rFonts w:ascii="Arial Narrow" w:eastAsia="Georgia" w:hAnsi="Arial Narrow" w:cs="Georgia"/>
          <w:sz w:val="26"/>
          <w:szCs w:val="26"/>
        </w:rPr>
        <w:lastRenderedPageBreak/>
        <w:t xml:space="preserve">Procede la Sala a resolver </w:t>
      </w:r>
      <w:r w:rsidRPr="006C6D18">
        <w:rPr>
          <w:rFonts w:ascii="Arial Narrow" w:eastAsia="Georgia" w:hAnsi="Arial Narrow" w:cs="Georgia"/>
          <w:sz w:val="26"/>
          <w:szCs w:val="26"/>
          <w:lang w:val="es-CO"/>
        </w:rPr>
        <w:t xml:space="preserve">la impugnación formulada </w:t>
      </w:r>
      <w:r w:rsidR="00633CEA" w:rsidRPr="006C6D18">
        <w:rPr>
          <w:rFonts w:ascii="Arial Narrow" w:eastAsia="Georgia" w:hAnsi="Arial Narrow" w:cs="Georgia"/>
          <w:sz w:val="26"/>
          <w:szCs w:val="26"/>
          <w:lang w:val="es-CO"/>
        </w:rPr>
        <w:t>por</w:t>
      </w:r>
      <w:r w:rsidR="00C31036" w:rsidRPr="006C6D18">
        <w:rPr>
          <w:rFonts w:ascii="Arial Narrow" w:eastAsia="Georgia" w:hAnsi="Arial Narrow" w:cs="Georgia"/>
          <w:sz w:val="26"/>
          <w:szCs w:val="26"/>
          <w:lang w:val="es-CO"/>
        </w:rPr>
        <w:t xml:space="preserve"> </w:t>
      </w:r>
      <w:r w:rsidR="00E62FC5" w:rsidRPr="006C6D18">
        <w:rPr>
          <w:rFonts w:ascii="Arial Narrow" w:eastAsia="Georgia" w:hAnsi="Arial Narrow" w:cs="Georgia"/>
          <w:sz w:val="26"/>
          <w:szCs w:val="26"/>
          <w:lang w:val="es-CO"/>
        </w:rPr>
        <w:t>Protección S.A.</w:t>
      </w:r>
      <w:r w:rsidR="00633CEA" w:rsidRPr="006C6D18">
        <w:rPr>
          <w:rFonts w:ascii="Arial Narrow" w:eastAsia="Georgia" w:hAnsi="Arial Narrow" w:cs="Georgia"/>
          <w:sz w:val="26"/>
          <w:szCs w:val="26"/>
          <w:lang w:val="es-CO"/>
        </w:rPr>
        <w:t xml:space="preserve"> </w:t>
      </w:r>
      <w:r w:rsidR="5977C8B5" w:rsidRPr="006C6D18">
        <w:rPr>
          <w:rFonts w:ascii="Arial Narrow" w:eastAsia="Georgia" w:hAnsi="Arial Narrow" w:cs="Georgia"/>
          <w:sz w:val="26"/>
          <w:szCs w:val="26"/>
          <w:lang w:val="es-CO"/>
        </w:rPr>
        <w:t>contra la sentencia proferida en la tutela de la referencia</w:t>
      </w:r>
      <w:r w:rsidR="0D2C2F5B" w:rsidRPr="006C6D18">
        <w:rPr>
          <w:rFonts w:ascii="Arial Narrow" w:eastAsia="Georgia" w:hAnsi="Arial Narrow" w:cs="Georgia"/>
          <w:sz w:val="26"/>
          <w:szCs w:val="26"/>
          <w:lang w:val="es-CO"/>
        </w:rPr>
        <w:t>,</w:t>
      </w:r>
      <w:r w:rsidR="5977C8B5" w:rsidRPr="006C6D18">
        <w:rPr>
          <w:rFonts w:ascii="Arial Narrow" w:eastAsia="Georgia" w:hAnsi="Arial Narrow" w:cs="Georgia"/>
          <w:sz w:val="26"/>
          <w:szCs w:val="26"/>
          <w:lang w:val="es-CO"/>
        </w:rPr>
        <w:t xml:space="preserve"> el </w:t>
      </w:r>
      <w:r w:rsidR="00E62FC5" w:rsidRPr="006C6D18">
        <w:rPr>
          <w:rFonts w:ascii="Arial Narrow" w:eastAsia="Georgia" w:hAnsi="Arial Narrow" w:cs="Georgia"/>
          <w:sz w:val="26"/>
          <w:szCs w:val="26"/>
          <w:lang w:val="es-CO"/>
        </w:rPr>
        <w:t>21</w:t>
      </w:r>
      <w:r w:rsidR="5977C8B5" w:rsidRPr="006C6D18">
        <w:rPr>
          <w:rFonts w:ascii="Arial Narrow" w:eastAsia="Georgia" w:hAnsi="Arial Narrow" w:cs="Georgia"/>
          <w:sz w:val="26"/>
          <w:szCs w:val="26"/>
          <w:lang w:val="es-CO"/>
        </w:rPr>
        <w:t xml:space="preserve"> de </w:t>
      </w:r>
      <w:r w:rsidR="00681E51" w:rsidRPr="006C6D18">
        <w:rPr>
          <w:rFonts w:ascii="Arial Narrow" w:eastAsia="Georgia" w:hAnsi="Arial Narrow" w:cs="Georgia"/>
          <w:sz w:val="26"/>
          <w:szCs w:val="26"/>
          <w:lang w:val="es-CO"/>
        </w:rPr>
        <w:t>marzo</w:t>
      </w:r>
      <w:r w:rsidR="5977C8B5" w:rsidRPr="006C6D18">
        <w:rPr>
          <w:rFonts w:ascii="Arial Narrow" w:eastAsia="Georgia" w:hAnsi="Arial Narrow" w:cs="Georgia"/>
          <w:sz w:val="26"/>
          <w:szCs w:val="26"/>
          <w:lang w:val="es-CO"/>
        </w:rPr>
        <w:t xml:space="preserve"> </w:t>
      </w:r>
      <w:r w:rsidR="00D36E9D" w:rsidRPr="006C6D18">
        <w:rPr>
          <w:rFonts w:ascii="Arial Narrow" w:eastAsia="Georgia" w:hAnsi="Arial Narrow" w:cs="Georgia"/>
          <w:sz w:val="26"/>
          <w:szCs w:val="26"/>
          <w:lang w:val="es-CO"/>
        </w:rPr>
        <w:t>pasado</w:t>
      </w:r>
      <w:r w:rsidR="5977C8B5" w:rsidRPr="006C6D18">
        <w:rPr>
          <w:rFonts w:ascii="Arial Narrow" w:eastAsia="Georgia" w:hAnsi="Arial Narrow" w:cs="Georgia"/>
          <w:sz w:val="26"/>
          <w:szCs w:val="26"/>
          <w:lang w:val="es-CO"/>
        </w:rPr>
        <w:t>.</w:t>
      </w:r>
    </w:p>
    <w:p w14:paraId="5D798E2F" w14:textId="6DE6F3C9" w:rsidR="7DED9A92" w:rsidRPr="006C6D18" w:rsidRDefault="7DED9A92" w:rsidP="006C6D18">
      <w:pPr>
        <w:pStyle w:val="Sinespaciado"/>
        <w:tabs>
          <w:tab w:val="left" w:pos="1750"/>
        </w:tabs>
        <w:spacing w:line="276" w:lineRule="auto"/>
        <w:jc w:val="both"/>
        <w:rPr>
          <w:rFonts w:ascii="Arial Narrow" w:eastAsia="Georgia" w:hAnsi="Arial Narrow" w:cs="Georgia"/>
          <w:sz w:val="26"/>
          <w:szCs w:val="26"/>
          <w:lang w:val="es-CO"/>
        </w:rPr>
      </w:pPr>
    </w:p>
    <w:p w14:paraId="0F10BAA5" w14:textId="77777777" w:rsidR="00663FF6" w:rsidRPr="006C6D18" w:rsidRDefault="5830722A" w:rsidP="006C6D18">
      <w:pPr>
        <w:pStyle w:val="Sinespaciado"/>
        <w:spacing w:line="276" w:lineRule="auto"/>
        <w:jc w:val="center"/>
        <w:rPr>
          <w:rFonts w:ascii="Arial Narrow" w:eastAsia="Georgia" w:hAnsi="Arial Narrow" w:cs="Georgia"/>
          <w:sz w:val="26"/>
          <w:szCs w:val="26"/>
        </w:rPr>
      </w:pPr>
      <w:r w:rsidRPr="006C6D18">
        <w:rPr>
          <w:rFonts w:ascii="Arial Narrow" w:eastAsia="Georgia" w:hAnsi="Arial Narrow" w:cs="Georgia"/>
          <w:b/>
          <w:bCs/>
          <w:sz w:val="26"/>
          <w:szCs w:val="26"/>
        </w:rPr>
        <w:t>ANTECEDENTES</w:t>
      </w:r>
    </w:p>
    <w:p w14:paraId="0E27B00A" w14:textId="77777777" w:rsidR="00663FF6" w:rsidRPr="006C6D18" w:rsidRDefault="00663FF6" w:rsidP="006C6D18">
      <w:pPr>
        <w:pStyle w:val="Sinespaciado"/>
        <w:spacing w:line="276" w:lineRule="auto"/>
        <w:jc w:val="both"/>
        <w:rPr>
          <w:rFonts w:ascii="Arial Narrow" w:eastAsia="Georgia" w:hAnsi="Arial Narrow" w:cs="Georgia"/>
          <w:sz w:val="26"/>
          <w:szCs w:val="26"/>
        </w:rPr>
      </w:pPr>
    </w:p>
    <w:p w14:paraId="443E6454" w14:textId="4E9F681E" w:rsidR="004D6CEF" w:rsidRPr="006C6D18" w:rsidRDefault="332B2B92" w:rsidP="006C6D18">
      <w:pPr>
        <w:spacing w:line="276" w:lineRule="auto"/>
        <w:jc w:val="both"/>
        <w:textAlignment w:val="baseline"/>
        <w:rPr>
          <w:rFonts w:ascii="Arial Narrow" w:eastAsia="Georgia" w:hAnsi="Arial Narrow" w:cs="Georgia"/>
          <w:sz w:val="26"/>
          <w:szCs w:val="26"/>
        </w:rPr>
      </w:pPr>
      <w:r w:rsidRPr="006C6D18">
        <w:rPr>
          <w:rFonts w:ascii="Arial Narrow" w:eastAsia="Georgia" w:hAnsi="Arial Narrow" w:cs="Georgia"/>
          <w:b/>
          <w:bCs/>
          <w:sz w:val="26"/>
          <w:szCs w:val="26"/>
        </w:rPr>
        <w:t xml:space="preserve">1. </w:t>
      </w:r>
      <w:r w:rsidR="001D13A5" w:rsidRPr="006C6D18">
        <w:rPr>
          <w:rFonts w:ascii="Arial Narrow" w:eastAsia="Georgia" w:hAnsi="Arial Narrow" w:cs="Georgia"/>
          <w:sz w:val="26"/>
          <w:szCs w:val="26"/>
        </w:rPr>
        <w:t xml:space="preserve">Narró la demandante que el </w:t>
      </w:r>
      <w:r w:rsidR="00E62FC5" w:rsidRPr="006C6D18">
        <w:rPr>
          <w:rFonts w:ascii="Arial Narrow" w:eastAsia="Georgia" w:hAnsi="Arial Narrow" w:cs="Georgia"/>
          <w:sz w:val="26"/>
          <w:szCs w:val="26"/>
        </w:rPr>
        <w:t xml:space="preserve">23 de octubre </w:t>
      </w:r>
      <w:r w:rsidR="001D13A5" w:rsidRPr="006C6D18">
        <w:rPr>
          <w:rFonts w:ascii="Arial Narrow" w:eastAsia="Georgia" w:hAnsi="Arial Narrow" w:cs="Georgia"/>
          <w:sz w:val="26"/>
          <w:szCs w:val="26"/>
        </w:rPr>
        <w:t>de</w:t>
      </w:r>
      <w:r w:rsidR="00E62FC5" w:rsidRPr="006C6D18">
        <w:rPr>
          <w:rFonts w:ascii="Arial Narrow" w:eastAsia="Georgia" w:hAnsi="Arial Narrow" w:cs="Georgia"/>
          <w:sz w:val="26"/>
          <w:szCs w:val="26"/>
        </w:rPr>
        <w:t xml:space="preserve"> 2021 sufr</w:t>
      </w:r>
      <w:r w:rsidR="001D13A5" w:rsidRPr="006C6D18">
        <w:rPr>
          <w:rFonts w:ascii="Arial Narrow" w:eastAsia="Georgia" w:hAnsi="Arial Narrow" w:cs="Georgia"/>
          <w:sz w:val="26"/>
          <w:szCs w:val="26"/>
        </w:rPr>
        <w:t>ió</w:t>
      </w:r>
      <w:r w:rsidR="00E62FC5" w:rsidRPr="006C6D18">
        <w:rPr>
          <w:rFonts w:ascii="Arial Narrow" w:eastAsia="Georgia" w:hAnsi="Arial Narrow" w:cs="Georgia"/>
          <w:sz w:val="26"/>
          <w:szCs w:val="26"/>
        </w:rPr>
        <w:t xml:space="preserve"> accidente laboral, </w:t>
      </w:r>
      <w:r w:rsidR="000057F0" w:rsidRPr="006C6D18">
        <w:rPr>
          <w:rFonts w:ascii="Arial Narrow" w:eastAsia="Georgia" w:hAnsi="Arial Narrow" w:cs="Georgia"/>
          <w:sz w:val="26"/>
          <w:szCs w:val="26"/>
        </w:rPr>
        <w:t xml:space="preserve">producto del cual </w:t>
      </w:r>
      <w:r w:rsidR="00DE2FD2" w:rsidRPr="006C6D18">
        <w:rPr>
          <w:rFonts w:ascii="Arial Narrow" w:eastAsia="Georgia" w:hAnsi="Arial Narrow" w:cs="Georgia"/>
          <w:sz w:val="26"/>
          <w:szCs w:val="26"/>
        </w:rPr>
        <w:t xml:space="preserve">viene siendo incapacitada. Los primeros 180 días de incapacidad fueron pagadas por la Nueva EPS, sin embargo, </w:t>
      </w:r>
      <w:r w:rsidR="00705F7A" w:rsidRPr="006C6D18">
        <w:rPr>
          <w:rFonts w:ascii="Arial Narrow" w:eastAsia="Georgia" w:hAnsi="Arial Narrow" w:cs="Georgia"/>
          <w:sz w:val="26"/>
          <w:szCs w:val="26"/>
        </w:rPr>
        <w:t>Protección se ha</w:t>
      </w:r>
      <w:r w:rsidR="00C14FB7" w:rsidRPr="006C6D18">
        <w:rPr>
          <w:rFonts w:ascii="Arial Narrow" w:eastAsia="Georgia" w:hAnsi="Arial Narrow" w:cs="Georgia"/>
          <w:sz w:val="26"/>
          <w:szCs w:val="26"/>
        </w:rPr>
        <w:t xml:space="preserve"> negado a sufragar las subsiguientes</w:t>
      </w:r>
      <w:r w:rsidR="00053F2B" w:rsidRPr="006C6D18">
        <w:rPr>
          <w:rFonts w:ascii="Arial Narrow" w:eastAsia="Georgia" w:hAnsi="Arial Narrow" w:cs="Georgia"/>
          <w:sz w:val="26"/>
          <w:szCs w:val="26"/>
        </w:rPr>
        <w:t xml:space="preserve">, bajo el argumento de que </w:t>
      </w:r>
      <w:r w:rsidR="00032F8B" w:rsidRPr="006C6D18">
        <w:rPr>
          <w:rFonts w:ascii="Arial Narrow" w:eastAsia="Georgia" w:hAnsi="Arial Narrow" w:cs="Georgia"/>
          <w:sz w:val="26"/>
          <w:szCs w:val="26"/>
        </w:rPr>
        <w:t xml:space="preserve">se encuentra </w:t>
      </w:r>
      <w:r w:rsidR="00502DE5" w:rsidRPr="006C6D18">
        <w:rPr>
          <w:rFonts w:ascii="Arial Narrow" w:eastAsia="Georgia" w:hAnsi="Arial Narrow" w:cs="Georgia"/>
          <w:sz w:val="26"/>
          <w:szCs w:val="26"/>
        </w:rPr>
        <w:t xml:space="preserve">pendiente de determinar </w:t>
      </w:r>
      <w:r w:rsidR="00191FF0" w:rsidRPr="006C6D18">
        <w:rPr>
          <w:rFonts w:ascii="Arial Narrow" w:eastAsia="Georgia" w:hAnsi="Arial Narrow" w:cs="Georgia"/>
          <w:sz w:val="26"/>
          <w:szCs w:val="26"/>
        </w:rPr>
        <w:t xml:space="preserve">el origen de sus enfermedades, a pesar de que existe ya dictamen de la Junta Regional de Invalidez </w:t>
      </w:r>
      <w:r w:rsidR="004D6CEF" w:rsidRPr="006C6D18">
        <w:rPr>
          <w:rFonts w:ascii="Arial Narrow" w:eastAsia="Georgia" w:hAnsi="Arial Narrow" w:cs="Georgia"/>
          <w:sz w:val="26"/>
          <w:szCs w:val="26"/>
        </w:rPr>
        <w:t xml:space="preserve">que </w:t>
      </w:r>
      <w:r w:rsidR="00A323A5" w:rsidRPr="006C6D18">
        <w:rPr>
          <w:rFonts w:ascii="Arial Narrow" w:eastAsia="Georgia" w:hAnsi="Arial Narrow" w:cs="Georgia"/>
          <w:sz w:val="26"/>
          <w:szCs w:val="26"/>
        </w:rPr>
        <w:t>lo cataloga como laboral</w:t>
      </w:r>
      <w:r w:rsidR="004D6CEF" w:rsidRPr="006C6D18">
        <w:rPr>
          <w:rFonts w:ascii="Arial Narrow" w:eastAsia="Georgia" w:hAnsi="Arial Narrow" w:cs="Georgia"/>
          <w:sz w:val="26"/>
          <w:szCs w:val="26"/>
        </w:rPr>
        <w:t xml:space="preserve">. </w:t>
      </w:r>
    </w:p>
    <w:p w14:paraId="7D01CF1F" w14:textId="77777777" w:rsidR="004D6CEF" w:rsidRPr="006C6D18" w:rsidRDefault="004D6CEF" w:rsidP="006C6D18">
      <w:pPr>
        <w:spacing w:line="276" w:lineRule="auto"/>
        <w:jc w:val="both"/>
        <w:textAlignment w:val="baseline"/>
        <w:rPr>
          <w:rFonts w:ascii="Arial Narrow" w:eastAsia="Georgia" w:hAnsi="Arial Narrow" w:cs="Georgia"/>
          <w:sz w:val="26"/>
          <w:szCs w:val="26"/>
        </w:rPr>
      </w:pPr>
    </w:p>
    <w:p w14:paraId="75ABAEEF" w14:textId="59B27A37" w:rsidR="00E62FC5" w:rsidRPr="006C6D18" w:rsidRDefault="00C76473" w:rsidP="006C6D18">
      <w:pPr>
        <w:spacing w:line="276" w:lineRule="auto"/>
        <w:jc w:val="both"/>
        <w:textAlignment w:val="baseline"/>
        <w:rPr>
          <w:rFonts w:ascii="Arial Narrow" w:eastAsia="Georgia" w:hAnsi="Arial Narrow" w:cs="Georgia"/>
          <w:sz w:val="26"/>
          <w:szCs w:val="26"/>
        </w:rPr>
      </w:pPr>
      <w:r w:rsidRPr="006C6D18">
        <w:rPr>
          <w:rFonts w:ascii="Arial Narrow" w:eastAsia="Georgia" w:hAnsi="Arial Narrow" w:cs="Georgia"/>
          <w:sz w:val="26"/>
          <w:szCs w:val="26"/>
        </w:rPr>
        <w:t xml:space="preserve">En </w:t>
      </w:r>
      <w:r w:rsidR="00685F19" w:rsidRPr="006C6D18">
        <w:rPr>
          <w:rFonts w:ascii="Arial Narrow" w:eastAsia="Georgia" w:hAnsi="Arial Narrow" w:cs="Georgia"/>
          <w:sz w:val="26"/>
          <w:szCs w:val="26"/>
        </w:rPr>
        <w:t>la actualidad le adeuda</w:t>
      </w:r>
      <w:r w:rsidR="00C27095" w:rsidRPr="006C6D18">
        <w:rPr>
          <w:rFonts w:ascii="Arial Narrow" w:eastAsia="Georgia" w:hAnsi="Arial Narrow" w:cs="Georgia"/>
          <w:sz w:val="26"/>
          <w:szCs w:val="26"/>
        </w:rPr>
        <w:t>n</w:t>
      </w:r>
      <w:r w:rsidR="00685F19" w:rsidRPr="006C6D18">
        <w:rPr>
          <w:rFonts w:ascii="Arial Narrow" w:eastAsia="Georgia" w:hAnsi="Arial Narrow" w:cs="Georgia"/>
          <w:sz w:val="26"/>
          <w:szCs w:val="26"/>
        </w:rPr>
        <w:t xml:space="preserve"> más de 145 días de incapacidades y</w:t>
      </w:r>
      <w:r w:rsidRPr="006C6D18">
        <w:rPr>
          <w:rFonts w:ascii="Arial Narrow" w:eastAsia="Georgia" w:hAnsi="Arial Narrow" w:cs="Georgia"/>
          <w:sz w:val="26"/>
          <w:szCs w:val="26"/>
        </w:rPr>
        <w:t>,</w:t>
      </w:r>
      <w:r w:rsidR="00685F19" w:rsidRPr="006C6D18">
        <w:rPr>
          <w:rFonts w:ascii="Arial Narrow" w:eastAsia="Georgia" w:hAnsi="Arial Narrow" w:cs="Georgia"/>
          <w:sz w:val="26"/>
          <w:szCs w:val="26"/>
        </w:rPr>
        <w:t xml:space="preserve"> aparte de su salario</w:t>
      </w:r>
      <w:r w:rsidR="00C27095" w:rsidRPr="006C6D18">
        <w:rPr>
          <w:rFonts w:ascii="Arial Narrow" w:eastAsia="Georgia" w:hAnsi="Arial Narrow" w:cs="Georgia"/>
          <w:sz w:val="26"/>
          <w:szCs w:val="26"/>
        </w:rPr>
        <w:t>, carece de otras fuentes de ingresos para satisfacer sus necesidades económicas.</w:t>
      </w:r>
    </w:p>
    <w:p w14:paraId="28905A52" w14:textId="77777777" w:rsidR="00C27095" w:rsidRPr="006C6D18" w:rsidRDefault="00C27095" w:rsidP="006C6D18">
      <w:pPr>
        <w:spacing w:line="276" w:lineRule="auto"/>
        <w:jc w:val="both"/>
        <w:textAlignment w:val="baseline"/>
        <w:rPr>
          <w:rFonts w:ascii="Arial Narrow" w:eastAsia="Georgia" w:hAnsi="Arial Narrow" w:cs="Georgia"/>
          <w:sz w:val="26"/>
          <w:szCs w:val="26"/>
        </w:rPr>
      </w:pPr>
    </w:p>
    <w:p w14:paraId="390F8D5D" w14:textId="28965AC0" w:rsidR="0034785A" w:rsidRPr="006C6D18" w:rsidRDefault="00C27095" w:rsidP="006C6D18">
      <w:pPr>
        <w:spacing w:line="276" w:lineRule="auto"/>
        <w:jc w:val="both"/>
        <w:textAlignment w:val="baseline"/>
        <w:rPr>
          <w:rFonts w:ascii="Arial Narrow" w:eastAsia="Georgia" w:hAnsi="Arial Narrow" w:cs="Georgia"/>
          <w:sz w:val="26"/>
          <w:szCs w:val="26"/>
        </w:rPr>
      </w:pPr>
      <w:r w:rsidRPr="006C6D18">
        <w:rPr>
          <w:rFonts w:ascii="Arial Narrow" w:eastAsia="Georgia" w:hAnsi="Arial Narrow" w:cs="Georgia"/>
          <w:sz w:val="26"/>
          <w:szCs w:val="26"/>
        </w:rPr>
        <w:t xml:space="preserve">Considera lesionados sus derechos a </w:t>
      </w:r>
      <w:r w:rsidR="006229F2" w:rsidRPr="006C6D18">
        <w:rPr>
          <w:rFonts w:ascii="Arial Narrow" w:eastAsia="Georgia" w:hAnsi="Arial Narrow" w:cs="Georgia"/>
          <w:sz w:val="26"/>
          <w:szCs w:val="26"/>
        </w:rPr>
        <w:t xml:space="preserve">la </w:t>
      </w:r>
      <w:r w:rsidR="000E5A0F" w:rsidRPr="006C6D18">
        <w:rPr>
          <w:rFonts w:ascii="Arial Narrow" w:eastAsia="Georgia" w:hAnsi="Arial Narrow" w:cs="Georgia"/>
          <w:sz w:val="26"/>
          <w:szCs w:val="26"/>
        </w:rPr>
        <w:t xml:space="preserve">seguridad social, salud, mínimo vital y vida digna y para su protección solicita se </w:t>
      </w:r>
      <w:r w:rsidR="00E62FC5" w:rsidRPr="006C6D18">
        <w:rPr>
          <w:rFonts w:ascii="Arial Narrow" w:eastAsia="Georgia" w:hAnsi="Arial Narrow" w:cs="Georgia"/>
          <w:sz w:val="26"/>
          <w:szCs w:val="26"/>
        </w:rPr>
        <w:t>liquiden y paguen todos</w:t>
      </w:r>
      <w:r w:rsidR="000E5A0F" w:rsidRPr="006C6D18">
        <w:rPr>
          <w:rFonts w:ascii="Arial Narrow" w:eastAsia="Georgia" w:hAnsi="Arial Narrow" w:cs="Georgia"/>
          <w:sz w:val="26"/>
          <w:szCs w:val="26"/>
        </w:rPr>
        <w:t xml:space="preserve"> </w:t>
      </w:r>
      <w:r w:rsidR="00E62FC5" w:rsidRPr="006C6D18">
        <w:rPr>
          <w:rFonts w:ascii="Arial Narrow" w:eastAsia="Georgia" w:hAnsi="Arial Narrow" w:cs="Georgia"/>
          <w:sz w:val="26"/>
          <w:szCs w:val="26"/>
        </w:rPr>
        <w:t>los subsidios de incapacidad pendientes</w:t>
      </w:r>
      <w:r w:rsidR="0028043B" w:rsidRPr="006C6D18">
        <w:rPr>
          <w:rFonts w:ascii="Arial Narrow" w:eastAsia="Georgia" w:hAnsi="Arial Narrow" w:cs="Georgia"/>
          <w:sz w:val="26"/>
          <w:szCs w:val="26"/>
        </w:rPr>
        <w:t>, así como los que en adelante se generen</w:t>
      </w:r>
      <w:r w:rsidR="0034785A" w:rsidRPr="006C6D18">
        <w:rPr>
          <w:rFonts w:ascii="Arial Narrow" w:eastAsia="Georgia" w:hAnsi="Arial Narrow" w:cs="Georgia"/>
          <w:sz w:val="26"/>
          <w:szCs w:val="26"/>
          <w:vertAlign w:val="superscript"/>
          <w:lang w:val="es-CO"/>
        </w:rPr>
        <w:footnoteReference w:id="2"/>
      </w:r>
      <w:r w:rsidR="69968D04" w:rsidRPr="006C6D18">
        <w:rPr>
          <w:rFonts w:ascii="Arial Narrow" w:eastAsia="Georgia" w:hAnsi="Arial Narrow" w:cs="Georgia"/>
          <w:sz w:val="26"/>
          <w:szCs w:val="26"/>
          <w:lang w:val="es-CO"/>
        </w:rPr>
        <w:t>.</w:t>
      </w:r>
    </w:p>
    <w:p w14:paraId="24AEE87A" w14:textId="77777777" w:rsidR="0034785A" w:rsidRPr="006C6D18" w:rsidRDefault="0034785A" w:rsidP="006C6D18">
      <w:pPr>
        <w:pStyle w:val="Sinespaciado"/>
        <w:spacing w:line="276" w:lineRule="auto"/>
        <w:jc w:val="both"/>
        <w:rPr>
          <w:rFonts w:ascii="Arial Narrow" w:eastAsia="Georgia" w:hAnsi="Arial Narrow" w:cs="Georgia"/>
          <w:bCs/>
          <w:sz w:val="26"/>
          <w:szCs w:val="26"/>
        </w:rPr>
      </w:pPr>
    </w:p>
    <w:p w14:paraId="651952EE" w14:textId="2A668A86" w:rsidR="0034785A" w:rsidRPr="006C6D18" w:rsidRDefault="69968D04"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b/>
          <w:bCs/>
          <w:sz w:val="26"/>
          <w:szCs w:val="26"/>
        </w:rPr>
        <w:t xml:space="preserve">2. Trámite: </w:t>
      </w:r>
      <w:r w:rsidRPr="006C6D18">
        <w:rPr>
          <w:rFonts w:ascii="Arial Narrow" w:eastAsia="Georgia" w:hAnsi="Arial Narrow" w:cs="Georgia"/>
          <w:sz w:val="26"/>
          <w:szCs w:val="26"/>
        </w:rPr>
        <w:t xml:space="preserve">Por auto del </w:t>
      </w:r>
      <w:r w:rsidR="00825177" w:rsidRPr="006C6D18">
        <w:rPr>
          <w:rFonts w:ascii="Arial Narrow" w:eastAsia="Georgia" w:hAnsi="Arial Narrow" w:cs="Georgia"/>
          <w:sz w:val="26"/>
          <w:szCs w:val="26"/>
        </w:rPr>
        <w:t>0</w:t>
      </w:r>
      <w:r w:rsidR="0028043B" w:rsidRPr="006C6D18">
        <w:rPr>
          <w:rFonts w:ascii="Arial Narrow" w:eastAsia="Georgia" w:hAnsi="Arial Narrow" w:cs="Georgia"/>
          <w:sz w:val="26"/>
          <w:szCs w:val="26"/>
        </w:rPr>
        <w:t>7</w:t>
      </w:r>
      <w:r w:rsidRPr="006C6D18">
        <w:rPr>
          <w:rFonts w:ascii="Arial Narrow" w:eastAsia="Georgia" w:hAnsi="Arial Narrow" w:cs="Georgia"/>
          <w:sz w:val="26"/>
          <w:szCs w:val="26"/>
        </w:rPr>
        <w:t xml:space="preserve"> de </w:t>
      </w:r>
      <w:r w:rsidR="00825177" w:rsidRPr="006C6D18">
        <w:rPr>
          <w:rFonts w:ascii="Arial Narrow" w:eastAsia="Georgia" w:hAnsi="Arial Narrow" w:cs="Georgia"/>
          <w:sz w:val="26"/>
          <w:szCs w:val="26"/>
        </w:rPr>
        <w:t>marzo</w:t>
      </w:r>
      <w:r w:rsidRPr="006C6D18">
        <w:rPr>
          <w:rFonts w:ascii="Arial Narrow" w:eastAsia="Georgia" w:hAnsi="Arial Narrow" w:cs="Georgia"/>
          <w:sz w:val="26"/>
          <w:szCs w:val="26"/>
        </w:rPr>
        <w:t xml:space="preserve"> de esta anualidad el juzgado de primera instancia admitió la acción constitucional.</w:t>
      </w:r>
    </w:p>
    <w:p w14:paraId="2B73E62D" w14:textId="79FA794B" w:rsidR="00EF05FE" w:rsidRPr="006C6D18" w:rsidRDefault="00EF05FE" w:rsidP="006C6D18">
      <w:pPr>
        <w:pStyle w:val="Sinespaciado"/>
        <w:spacing w:line="276" w:lineRule="auto"/>
        <w:jc w:val="both"/>
        <w:rPr>
          <w:rFonts w:ascii="Arial Narrow" w:eastAsia="Georgia" w:hAnsi="Arial Narrow" w:cs="Georgia"/>
          <w:sz w:val="26"/>
          <w:szCs w:val="26"/>
        </w:rPr>
      </w:pPr>
    </w:p>
    <w:p w14:paraId="190C37EC" w14:textId="34CB2EE1" w:rsidR="00203AA5" w:rsidRPr="006C6D18" w:rsidRDefault="00825177" w:rsidP="006C6D18">
      <w:pPr>
        <w:pStyle w:val="Sinespaciado"/>
        <w:spacing w:line="276" w:lineRule="auto"/>
        <w:jc w:val="both"/>
        <w:rPr>
          <w:rFonts w:ascii="Arial Narrow" w:eastAsia="Georgia" w:hAnsi="Arial Narrow" w:cs="Georgia"/>
          <w:sz w:val="26"/>
          <w:szCs w:val="26"/>
        </w:rPr>
      </w:pPr>
      <w:r w:rsidRPr="006C6D18">
        <w:rPr>
          <w:rFonts w:ascii="Arial Narrow" w:hAnsi="Arial Narrow" w:cs="Arial"/>
          <w:sz w:val="26"/>
          <w:szCs w:val="26"/>
          <w:lang w:val="es-419"/>
        </w:rPr>
        <w:t>La Nueva EPS manifestó que</w:t>
      </w:r>
      <w:r w:rsidR="00C43A4A" w:rsidRPr="006C6D18">
        <w:rPr>
          <w:rFonts w:ascii="Arial Narrow" w:hAnsi="Arial Narrow" w:cs="Arial"/>
          <w:sz w:val="26"/>
          <w:szCs w:val="26"/>
          <w:lang w:val="es-419"/>
        </w:rPr>
        <w:t>,</w:t>
      </w:r>
      <w:r w:rsidRPr="006C6D18">
        <w:rPr>
          <w:rFonts w:ascii="Arial Narrow" w:hAnsi="Arial Narrow" w:cs="Arial"/>
          <w:sz w:val="26"/>
          <w:szCs w:val="26"/>
          <w:lang w:val="es-419"/>
        </w:rPr>
        <w:t xml:space="preserve"> </w:t>
      </w:r>
      <w:r w:rsidR="0028043B" w:rsidRPr="006C6D18">
        <w:rPr>
          <w:rFonts w:ascii="Arial Narrow" w:hAnsi="Arial Narrow" w:cs="Arial"/>
          <w:sz w:val="26"/>
          <w:szCs w:val="26"/>
          <w:lang w:val="es-419"/>
        </w:rPr>
        <w:t xml:space="preserve">si </w:t>
      </w:r>
      <w:r w:rsidR="00C47429" w:rsidRPr="006C6D18">
        <w:rPr>
          <w:rFonts w:ascii="Arial Narrow" w:hAnsi="Arial Narrow" w:cs="Arial"/>
          <w:sz w:val="26"/>
          <w:szCs w:val="26"/>
          <w:lang w:val="es-419"/>
        </w:rPr>
        <w:t>la accionante pretende el cobro por incapacidades</w:t>
      </w:r>
      <w:r w:rsidR="005F6128" w:rsidRPr="006C6D18">
        <w:rPr>
          <w:rFonts w:ascii="Arial Narrow" w:hAnsi="Arial Narrow" w:cs="Arial"/>
          <w:sz w:val="26"/>
          <w:szCs w:val="26"/>
          <w:lang w:val="es-419"/>
        </w:rPr>
        <w:t xml:space="preserve"> concedidas en el año 2020, la tutela incumple el presupuesto de la inmediatez. Además</w:t>
      </w:r>
      <w:r w:rsidR="00DF3F62" w:rsidRPr="006C6D18">
        <w:rPr>
          <w:rFonts w:ascii="Arial Narrow" w:hAnsi="Arial Narrow" w:cs="Arial"/>
          <w:sz w:val="26"/>
          <w:szCs w:val="26"/>
          <w:lang w:val="es-419"/>
        </w:rPr>
        <w:t>,</w:t>
      </w:r>
      <w:r w:rsidR="005F6128" w:rsidRPr="006C6D18">
        <w:rPr>
          <w:rFonts w:ascii="Arial Narrow" w:hAnsi="Arial Narrow" w:cs="Arial"/>
          <w:sz w:val="26"/>
          <w:szCs w:val="26"/>
          <w:lang w:val="es-419"/>
        </w:rPr>
        <w:t xml:space="preserve"> al tratarse de una </w:t>
      </w:r>
      <w:r w:rsidR="001C6714" w:rsidRPr="006C6D18">
        <w:rPr>
          <w:rFonts w:ascii="Arial Narrow" w:hAnsi="Arial Narrow" w:cs="Arial"/>
          <w:sz w:val="26"/>
          <w:szCs w:val="26"/>
          <w:lang w:val="es-419"/>
        </w:rPr>
        <w:t xml:space="preserve">súplica meramente económica </w:t>
      </w:r>
      <w:r w:rsidR="006C63DC" w:rsidRPr="006C6D18">
        <w:rPr>
          <w:rFonts w:ascii="Arial Narrow" w:hAnsi="Arial Narrow" w:cs="Arial"/>
          <w:sz w:val="26"/>
          <w:szCs w:val="26"/>
          <w:lang w:val="es-419"/>
        </w:rPr>
        <w:t>también se desconoce el requisito de la subsidiariedad, al existir otros medios de defensa para dirimir el asunto</w:t>
      </w:r>
      <w:r w:rsidR="00203AA5" w:rsidRPr="006C6D18">
        <w:rPr>
          <w:rStyle w:val="Refdenotaalpie"/>
          <w:rFonts w:ascii="Arial Narrow" w:hAnsi="Arial Narrow"/>
          <w:sz w:val="26"/>
          <w:szCs w:val="26"/>
          <w:lang w:val="es-419"/>
        </w:rPr>
        <w:footnoteReference w:id="3"/>
      </w:r>
      <w:r w:rsidR="00CC2A64" w:rsidRPr="006C6D18">
        <w:rPr>
          <w:rFonts w:ascii="Arial Narrow" w:hAnsi="Arial Narrow" w:cs="Arial"/>
          <w:sz w:val="26"/>
          <w:szCs w:val="26"/>
          <w:lang w:val="es-419"/>
        </w:rPr>
        <w:t>.</w:t>
      </w:r>
    </w:p>
    <w:p w14:paraId="09F35B1A" w14:textId="77777777" w:rsidR="00D565B2" w:rsidRPr="006C6D18" w:rsidRDefault="00D565B2" w:rsidP="006C6D18">
      <w:pPr>
        <w:pStyle w:val="Sinespaciado"/>
        <w:spacing w:line="276" w:lineRule="auto"/>
        <w:jc w:val="both"/>
        <w:rPr>
          <w:rFonts w:ascii="Arial Narrow" w:eastAsia="Georgia" w:hAnsi="Arial Narrow" w:cs="Georgia"/>
          <w:sz w:val="26"/>
          <w:szCs w:val="26"/>
        </w:rPr>
      </w:pPr>
    </w:p>
    <w:p w14:paraId="18522930" w14:textId="40E82B19" w:rsidR="00EF05FE" w:rsidRPr="006C6D18" w:rsidRDefault="002C7102"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Protección S</w:t>
      </w:r>
      <w:r w:rsidR="009400EB" w:rsidRPr="006C6D18">
        <w:rPr>
          <w:rFonts w:ascii="Arial Narrow" w:eastAsia="Georgia" w:hAnsi="Arial Narrow" w:cs="Georgia"/>
          <w:sz w:val="26"/>
          <w:szCs w:val="26"/>
        </w:rPr>
        <w:t>.</w:t>
      </w:r>
      <w:r w:rsidRPr="006C6D18">
        <w:rPr>
          <w:rFonts w:ascii="Arial Narrow" w:eastAsia="Georgia" w:hAnsi="Arial Narrow" w:cs="Georgia"/>
          <w:sz w:val="26"/>
          <w:szCs w:val="26"/>
        </w:rPr>
        <w:t>A</w:t>
      </w:r>
      <w:r w:rsidR="009400EB" w:rsidRPr="006C6D18">
        <w:rPr>
          <w:rFonts w:ascii="Arial Narrow" w:eastAsia="Georgia" w:hAnsi="Arial Narrow" w:cs="Georgia"/>
          <w:sz w:val="26"/>
          <w:szCs w:val="26"/>
        </w:rPr>
        <w:t>.</w:t>
      </w:r>
      <w:r w:rsidRPr="006C6D18">
        <w:rPr>
          <w:rFonts w:ascii="Arial Narrow" w:eastAsia="Georgia" w:hAnsi="Arial Narrow" w:cs="Georgia"/>
          <w:sz w:val="26"/>
          <w:szCs w:val="26"/>
        </w:rPr>
        <w:t xml:space="preserve"> </w:t>
      </w:r>
      <w:r w:rsidR="005B076F" w:rsidRPr="006C6D18">
        <w:rPr>
          <w:rFonts w:ascii="Arial Narrow" w:eastAsia="Georgia" w:hAnsi="Arial Narrow" w:cs="Georgia"/>
          <w:sz w:val="26"/>
          <w:szCs w:val="26"/>
        </w:rPr>
        <w:t xml:space="preserve">refirió que </w:t>
      </w:r>
      <w:r w:rsidR="00A91AFB" w:rsidRPr="006C6D18">
        <w:rPr>
          <w:rFonts w:ascii="Arial Narrow" w:eastAsia="Georgia" w:hAnsi="Arial Narrow" w:cs="Georgia"/>
          <w:sz w:val="26"/>
          <w:szCs w:val="26"/>
        </w:rPr>
        <w:t>el diagnóstico</w:t>
      </w:r>
      <w:r w:rsidR="0096050A" w:rsidRPr="006C6D18">
        <w:rPr>
          <w:rFonts w:ascii="Arial Narrow" w:eastAsia="Georgia" w:hAnsi="Arial Narrow" w:cs="Georgia"/>
          <w:sz w:val="26"/>
          <w:szCs w:val="26"/>
        </w:rPr>
        <w:t xml:space="preserve"> médico</w:t>
      </w:r>
      <w:r w:rsidR="00A91AFB" w:rsidRPr="006C6D18">
        <w:rPr>
          <w:rFonts w:ascii="Arial Narrow" w:eastAsia="Georgia" w:hAnsi="Arial Narrow" w:cs="Georgia"/>
          <w:sz w:val="26"/>
          <w:szCs w:val="26"/>
        </w:rPr>
        <w:t xml:space="preserve"> que generó el subsidio a la incapacidad requerido, se encuentra pendiente de definición </w:t>
      </w:r>
      <w:r w:rsidR="00A73E14" w:rsidRPr="006C6D18">
        <w:rPr>
          <w:rFonts w:ascii="Arial Narrow" w:eastAsia="Georgia" w:hAnsi="Arial Narrow" w:cs="Georgia"/>
          <w:sz w:val="26"/>
          <w:szCs w:val="26"/>
        </w:rPr>
        <w:t>ante la Junta Nacional de Invalidez</w:t>
      </w:r>
      <w:r w:rsidR="0096050A" w:rsidRPr="006C6D18">
        <w:rPr>
          <w:rFonts w:ascii="Arial Narrow" w:eastAsia="Georgia" w:hAnsi="Arial Narrow" w:cs="Georgia"/>
          <w:sz w:val="26"/>
          <w:szCs w:val="26"/>
        </w:rPr>
        <w:t xml:space="preserve"> sobre su origen</w:t>
      </w:r>
      <w:r w:rsidR="00A91AFB" w:rsidRPr="006C6D18">
        <w:rPr>
          <w:rFonts w:ascii="Arial Narrow" w:eastAsia="Georgia" w:hAnsi="Arial Narrow" w:cs="Georgia"/>
          <w:sz w:val="26"/>
          <w:szCs w:val="26"/>
        </w:rPr>
        <w:t>, el cual, es muy factible que sea laboral conforme a las verificaciones que realizó esa entidad</w:t>
      </w:r>
      <w:r w:rsidR="008B6BBF" w:rsidRPr="006C6D18">
        <w:rPr>
          <w:rFonts w:ascii="Arial Narrow" w:eastAsia="Georgia" w:hAnsi="Arial Narrow" w:cs="Georgia"/>
          <w:sz w:val="26"/>
          <w:szCs w:val="26"/>
        </w:rPr>
        <w:t xml:space="preserve"> y</w:t>
      </w:r>
      <w:r w:rsidR="00A91AFB" w:rsidRPr="006C6D18">
        <w:rPr>
          <w:rFonts w:ascii="Arial Narrow" w:eastAsia="Georgia" w:hAnsi="Arial Narrow" w:cs="Georgia"/>
          <w:sz w:val="26"/>
          <w:szCs w:val="26"/>
        </w:rPr>
        <w:t xml:space="preserve"> con fundamento en las cuales</w:t>
      </w:r>
      <w:r w:rsidR="008B6BBF" w:rsidRPr="006C6D18">
        <w:rPr>
          <w:rFonts w:ascii="Arial Narrow" w:eastAsia="Georgia" w:hAnsi="Arial Narrow" w:cs="Georgia"/>
          <w:sz w:val="26"/>
          <w:szCs w:val="26"/>
        </w:rPr>
        <w:t xml:space="preserve"> se negó el reconocimiento de aquellas prestaciones</w:t>
      </w:r>
      <w:r w:rsidR="00C13E99" w:rsidRPr="006C6D18">
        <w:rPr>
          <w:rFonts w:ascii="Arial Narrow" w:eastAsia="Georgia" w:hAnsi="Arial Narrow" w:cs="Georgia"/>
          <w:sz w:val="26"/>
          <w:szCs w:val="26"/>
        </w:rPr>
        <w:t xml:space="preserve">. </w:t>
      </w:r>
      <w:r w:rsidR="00A73E14" w:rsidRPr="006C6D18">
        <w:rPr>
          <w:rFonts w:ascii="Arial Narrow" w:eastAsia="Georgia" w:hAnsi="Arial Narrow" w:cs="Georgia"/>
          <w:sz w:val="26"/>
          <w:szCs w:val="26"/>
        </w:rPr>
        <w:t>A</w:t>
      </w:r>
      <w:r w:rsidR="00DF3F62" w:rsidRPr="006C6D18">
        <w:rPr>
          <w:rFonts w:ascii="Arial Narrow" w:eastAsia="Georgia" w:hAnsi="Arial Narrow" w:cs="Georgia"/>
          <w:sz w:val="26"/>
          <w:szCs w:val="26"/>
        </w:rPr>
        <w:t>sí mismo</w:t>
      </w:r>
      <w:r w:rsidR="00A73E14" w:rsidRPr="006C6D18">
        <w:rPr>
          <w:rFonts w:ascii="Arial Narrow" w:eastAsia="Georgia" w:hAnsi="Arial Narrow" w:cs="Georgia"/>
          <w:sz w:val="26"/>
          <w:szCs w:val="26"/>
        </w:rPr>
        <w:t>,</w:t>
      </w:r>
      <w:r w:rsidR="00C13E99" w:rsidRPr="006C6D18">
        <w:rPr>
          <w:rFonts w:ascii="Arial Narrow" w:eastAsia="Georgia" w:hAnsi="Arial Narrow" w:cs="Georgia"/>
          <w:sz w:val="26"/>
          <w:szCs w:val="26"/>
        </w:rPr>
        <w:t xml:space="preserve"> </w:t>
      </w:r>
      <w:r w:rsidR="00561AB6" w:rsidRPr="006C6D18">
        <w:rPr>
          <w:rFonts w:ascii="Arial Narrow" w:eastAsia="Georgia" w:hAnsi="Arial Narrow" w:cs="Georgia"/>
          <w:sz w:val="26"/>
          <w:szCs w:val="26"/>
        </w:rPr>
        <w:t>para el asunto</w:t>
      </w:r>
      <w:r w:rsidR="00393054" w:rsidRPr="006C6D18">
        <w:rPr>
          <w:rFonts w:ascii="Arial Narrow" w:eastAsia="Georgia" w:hAnsi="Arial Narrow" w:cs="Georgia"/>
          <w:sz w:val="26"/>
          <w:szCs w:val="26"/>
        </w:rPr>
        <w:t xml:space="preserve"> no se cuenta con</w:t>
      </w:r>
      <w:r w:rsidR="00561AB6" w:rsidRPr="006C6D18">
        <w:rPr>
          <w:rFonts w:ascii="Arial Narrow" w:eastAsia="Georgia" w:hAnsi="Arial Narrow" w:cs="Georgia"/>
          <w:sz w:val="26"/>
          <w:szCs w:val="26"/>
        </w:rPr>
        <w:t xml:space="preserve"> </w:t>
      </w:r>
      <w:r w:rsidR="00C13E99" w:rsidRPr="006C6D18">
        <w:rPr>
          <w:rFonts w:ascii="Arial Narrow" w:eastAsia="Georgia" w:hAnsi="Arial Narrow" w:cs="Georgia"/>
          <w:sz w:val="26"/>
          <w:szCs w:val="26"/>
        </w:rPr>
        <w:t>concepto</w:t>
      </w:r>
      <w:r w:rsidR="00393054" w:rsidRPr="006C6D18">
        <w:rPr>
          <w:rFonts w:ascii="Arial Narrow" w:eastAsia="Georgia" w:hAnsi="Arial Narrow" w:cs="Georgia"/>
          <w:sz w:val="26"/>
          <w:szCs w:val="26"/>
        </w:rPr>
        <w:t xml:space="preserve"> favorable</w:t>
      </w:r>
      <w:r w:rsidR="00C13E99" w:rsidRPr="006C6D18">
        <w:rPr>
          <w:rFonts w:ascii="Arial Narrow" w:eastAsia="Georgia" w:hAnsi="Arial Narrow" w:cs="Georgia"/>
          <w:sz w:val="26"/>
          <w:szCs w:val="26"/>
        </w:rPr>
        <w:t xml:space="preserve"> de rehabilitación</w:t>
      </w:r>
      <w:r w:rsidR="00A73E14" w:rsidRPr="006C6D18">
        <w:rPr>
          <w:rFonts w:ascii="Arial Narrow" w:eastAsia="Georgia" w:hAnsi="Arial Narrow" w:cs="Georgia"/>
          <w:sz w:val="26"/>
          <w:szCs w:val="26"/>
        </w:rPr>
        <w:t>. Finalmente</w:t>
      </w:r>
      <w:r w:rsidR="00781D3F" w:rsidRPr="006C6D18">
        <w:rPr>
          <w:rFonts w:ascii="Arial Narrow" w:eastAsia="Georgia" w:hAnsi="Arial Narrow" w:cs="Georgia"/>
          <w:sz w:val="26"/>
          <w:szCs w:val="26"/>
        </w:rPr>
        <w:t>,</w:t>
      </w:r>
      <w:r w:rsidR="00A73E14" w:rsidRPr="006C6D18">
        <w:rPr>
          <w:rFonts w:ascii="Arial Narrow" w:eastAsia="Georgia" w:hAnsi="Arial Narrow" w:cs="Georgia"/>
          <w:sz w:val="26"/>
          <w:szCs w:val="26"/>
        </w:rPr>
        <w:t xml:space="preserve"> señaló que el amparo</w:t>
      </w:r>
      <w:r w:rsidR="00756017" w:rsidRPr="006C6D18">
        <w:rPr>
          <w:rFonts w:ascii="Arial Narrow" w:eastAsia="Georgia" w:hAnsi="Arial Narrow" w:cs="Georgia"/>
          <w:sz w:val="26"/>
          <w:szCs w:val="26"/>
        </w:rPr>
        <w:t xml:space="preserve"> es improcedente </w:t>
      </w:r>
      <w:r w:rsidR="006A1645" w:rsidRPr="006C6D18">
        <w:rPr>
          <w:rFonts w:ascii="Arial Narrow" w:eastAsia="Georgia" w:hAnsi="Arial Narrow" w:cs="Georgia"/>
          <w:sz w:val="26"/>
          <w:szCs w:val="26"/>
        </w:rPr>
        <w:t xml:space="preserve">por </w:t>
      </w:r>
      <w:r w:rsidR="00A73485" w:rsidRPr="006C6D18">
        <w:rPr>
          <w:rFonts w:ascii="Arial Narrow" w:eastAsia="Georgia" w:hAnsi="Arial Narrow" w:cs="Georgia"/>
          <w:sz w:val="26"/>
          <w:szCs w:val="26"/>
        </w:rPr>
        <w:t>desconocer</w:t>
      </w:r>
      <w:r w:rsidR="006A1645" w:rsidRPr="006C6D18">
        <w:rPr>
          <w:rFonts w:ascii="Arial Narrow" w:eastAsia="Georgia" w:hAnsi="Arial Narrow" w:cs="Georgia"/>
          <w:sz w:val="26"/>
          <w:szCs w:val="26"/>
        </w:rPr>
        <w:t xml:space="preserve"> el requisito de la subsidiariedad y no haberse acreditado un perjuicio irremediable</w:t>
      </w:r>
      <w:r w:rsidR="00EF05FE" w:rsidRPr="006C6D18">
        <w:rPr>
          <w:rFonts w:ascii="Arial Narrow" w:eastAsia="Georgia" w:hAnsi="Arial Narrow" w:cs="Georgia"/>
          <w:sz w:val="26"/>
          <w:szCs w:val="26"/>
          <w:vertAlign w:val="superscript"/>
        </w:rPr>
        <w:footnoteReference w:id="4"/>
      </w:r>
      <w:r w:rsidR="357DA13A" w:rsidRPr="006C6D18">
        <w:rPr>
          <w:rFonts w:ascii="Arial Narrow" w:eastAsia="Georgia" w:hAnsi="Arial Narrow" w:cs="Georgia"/>
          <w:sz w:val="26"/>
          <w:szCs w:val="26"/>
        </w:rPr>
        <w:t>.</w:t>
      </w:r>
    </w:p>
    <w:p w14:paraId="5AAE48A0" w14:textId="6B24F9A4" w:rsidR="00DF25B6" w:rsidRPr="006C6D18" w:rsidRDefault="00DF25B6" w:rsidP="006C6D18">
      <w:pPr>
        <w:pStyle w:val="Sinespaciado"/>
        <w:spacing w:line="276" w:lineRule="auto"/>
        <w:jc w:val="both"/>
        <w:rPr>
          <w:rFonts w:ascii="Arial Narrow" w:eastAsia="Georgia" w:hAnsi="Arial Narrow" w:cs="Georgia"/>
          <w:sz w:val="26"/>
          <w:szCs w:val="26"/>
        </w:rPr>
      </w:pPr>
    </w:p>
    <w:p w14:paraId="0489FF6B" w14:textId="06E331D3" w:rsidR="00DF25B6" w:rsidRPr="006C6D18" w:rsidRDefault="0027089B"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Acción del Cauca S.A.S. </w:t>
      </w:r>
      <w:r w:rsidR="00A73485" w:rsidRPr="006C6D18">
        <w:rPr>
          <w:rFonts w:ascii="Arial Narrow" w:eastAsia="Georgia" w:hAnsi="Arial Narrow" w:cs="Georgia"/>
          <w:sz w:val="26"/>
          <w:szCs w:val="26"/>
        </w:rPr>
        <w:t>indicó que, en su c</w:t>
      </w:r>
      <w:r w:rsidR="00A90B45" w:rsidRPr="006C6D18">
        <w:rPr>
          <w:rFonts w:ascii="Arial Narrow" w:eastAsia="Georgia" w:hAnsi="Arial Narrow" w:cs="Georgia"/>
          <w:sz w:val="26"/>
          <w:szCs w:val="26"/>
        </w:rPr>
        <w:t>alidad</w:t>
      </w:r>
      <w:r w:rsidR="00A73485" w:rsidRPr="006C6D18">
        <w:rPr>
          <w:rFonts w:ascii="Arial Narrow" w:eastAsia="Georgia" w:hAnsi="Arial Narrow" w:cs="Georgia"/>
          <w:sz w:val="26"/>
          <w:szCs w:val="26"/>
        </w:rPr>
        <w:t xml:space="preserve"> de empleadora de la accionante, ha dado cumplimiento a todas </w:t>
      </w:r>
      <w:r w:rsidR="00A90B45" w:rsidRPr="006C6D18">
        <w:rPr>
          <w:rFonts w:ascii="Arial Narrow" w:eastAsia="Georgia" w:hAnsi="Arial Narrow" w:cs="Georgia"/>
          <w:sz w:val="26"/>
          <w:szCs w:val="26"/>
        </w:rPr>
        <w:t>las</w:t>
      </w:r>
      <w:r w:rsidR="00A73485" w:rsidRPr="006C6D18">
        <w:rPr>
          <w:rFonts w:ascii="Arial Narrow" w:eastAsia="Georgia" w:hAnsi="Arial Narrow" w:cs="Georgia"/>
          <w:sz w:val="26"/>
          <w:szCs w:val="26"/>
        </w:rPr>
        <w:t xml:space="preserve"> obligaciones</w:t>
      </w:r>
      <w:r w:rsidR="00D9723F" w:rsidRPr="006C6D18">
        <w:rPr>
          <w:rFonts w:ascii="Arial Narrow" w:eastAsia="Georgia" w:hAnsi="Arial Narrow" w:cs="Georgia"/>
          <w:sz w:val="26"/>
          <w:szCs w:val="26"/>
        </w:rPr>
        <w:t xml:space="preserve"> </w:t>
      </w:r>
      <w:r w:rsidR="00F735B8" w:rsidRPr="006C6D18">
        <w:rPr>
          <w:rFonts w:ascii="Arial Narrow" w:eastAsia="Georgia" w:hAnsi="Arial Narrow" w:cs="Georgia"/>
          <w:sz w:val="26"/>
          <w:szCs w:val="26"/>
        </w:rPr>
        <w:t>que se desprenden de ese vínculo laboral</w:t>
      </w:r>
      <w:r w:rsidR="00A73485" w:rsidRPr="006C6D18">
        <w:rPr>
          <w:rFonts w:ascii="Arial Narrow" w:eastAsia="Georgia" w:hAnsi="Arial Narrow" w:cs="Georgia"/>
          <w:sz w:val="26"/>
          <w:szCs w:val="26"/>
        </w:rPr>
        <w:t xml:space="preserve"> </w:t>
      </w:r>
      <w:r w:rsidR="00F735B8" w:rsidRPr="006C6D18">
        <w:rPr>
          <w:rFonts w:ascii="Arial Narrow" w:eastAsia="Georgia" w:hAnsi="Arial Narrow" w:cs="Georgia"/>
          <w:sz w:val="26"/>
          <w:szCs w:val="26"/>
        </w:rPr>
        <w:t>y que</w:t>
      </w:r>
      <w:r w:rsidR="005B47E2" w:rsidRPr="006C6D18">
        <w:rPr>
          <w:rFonts w:ascii="Arial Narrow" w:eastAsia="Georgia" w:hAnsi="Arial Narrow" w:cs="Georgia"/>
          <w:sz w:val="26"/>
          <w:szCs w:val="26"/>
        </w:rPr>
        <w:t>,</w:t>
      </w:r>
      <w:r w:rsidR="00F735B8" w:rsidRPr="006C6D18">
        <w:rPr>
          <w:rFonts w:ascii="Arial Narrow" w:eastAsia="Georgia" w:hAnsi="Arial Narrow" w:cs="Georgia"/>
          <w:sz w:val="26"/>
          <w:szCs w:val="26"/>
        </w:rPr>
        <w:t xml:space="preserve"> </w:t>
      </w:r>
      <w:r w:rsidR="00AE0CC0" w:rsidRPr="006C6D18">
        <w:rPr>
          <w:rFonts w:ascii="Arial Narrow" w:eastAsia="Georgia" w:hAnsi="Arial Narrow" w:cs="Georgia"/>
          <w:sz w:val="26"/>
          <w:szCs w:val="26"/>
        </w:rPr>
        <w:t>si</w:t>
      </w:r>
      <w:r w:rsidR="00F735B8" w:rsidRPr="006C6D18">
        <w:rPr>
          <w:rFonts w:ascii="Arial Narrow" w:eastAsia="Georgia" w:hAnsi="Arial Narrow" w:cs="Georgia"/>
          <w:sz w:val="26"/>
          <w:szCs w:val="26"/>
        </w:rPr>
        <w:t xml:space="preserve"> la citada señora</w:t>
      </w:r>
      <w:r w:rsidR="00AE0CC0" w:rsidRPr="006C6D18">
        <w:rPr>
          <w:rFonts w:ascii="Arial Narrow" w:eastAsia="Georgia" w:hAnsi="Arial Narrow" w:cs="Georgia"/>
          <w:sz w:val="26"/>
          <w:szCs w:val="26"/>
        </w:rPr>
        <w:t xml:space="preserve"> supera el día 180 de incapacidad</w:t>
      </w:r>
      <w:r w:rsidR="00E22AD8" w:rsidRPr="006C6D18">
        <w:rPr>
          <w:rFonts w:ascii="Arial Narrow" w:eastAsia="Georgia" w:hAnsi="Arial Narrow" w:cs="Georgia"/>
          <w:sz w:val="26"/>
          <w:szCs w:val="26"/>
        </w:rPr>
        <w:t>,</w:t>
      </w:r>
      <w:r w:rsidR="00AE0CC0" w:rsidRPr="006C6D18">
        <w:rPr>
          <w:rFonts w:ascii="Arial Narrow" w:eastAsia="Georgia" w:hAnsi="Arial Narrow" w:cs="Georgia"/>
          <w:sz w:val="26"/>
          <w:szCs w:val="26"/>
        </w:rPr>
        <w:t xml:space="preserve"> Protección S.A. o en su defecto la Nueva EPS, deben garantizarle el acceso al subsidio correspondiente,</w:t>
      </w:r>
      <w:r w:rsidR="00F735B8" w:rsidRPr="006C6D18">
        <w:rPr>
          <w:rFonts w:ascii="Arial Narrow" w:eastAsia="Georgia" w:hAnsi="Arial Narrow" w:cs="Georgia"/>
          <w:sz w:val="26"/>
          <w:szCs w:val="26"/>
        </w:rPr>
        <w:t xml:space="preserve"> luego no es posible atribuirle lesión alguna a esa sociedad</w:t>
      </w:r>
      <w:r w:rsidR="00487557" w:rsidRPr="006C6D18">
        <w:rPr>
          <w:rFonts w:ascii="Arial Narrow" w:eastAsia="Georgia" w:hAnsi="Arial Narrow" w:cs="Georgia"/>
          <w:sz w:val="26"/>
          <w:szCs w:val="26"/>
          <w:vertAlign w:val="superscript"/>
        </w:rPr>
        <w:footnoteReference w:id="5"/>
      </w:r>
      <w:r w:rsidR="00487557" w:rsidRPr="006C6D18">
        <w:rPr>
          <w:rFonts w:ascii="Arial Narrow" w:eastAsia="Georgia" w:hAnsi="Arial Narrow" w:cs="Georgia"/>
          <w:sz w:val="26"/>
          <w:szCs w:val="26"/>
        </w:rPr>
        <w:t xml:space="preserve">. </w:t>
      </w:r>
    </w:p>
    <w:p w14:paraId="1E63DADA" w14:textId="77CFABB8" w:rsidR="00540A90" w:rsidRPr="006C6D18" w:rsidRDefault="00540A90" w:rsidP="006C6D18">
      <w:pPr>
        <w:pStyle w:val="Sinespaciado"/>
        <w:spacing w:line="276" w:lineRule="auto"/>
        <w:jc w:val="both"/>
        <w:rPr>
          <w:rFonts w:ascii="Arial Narrow" w:eastAsia="Georgia" w:hAnsi="Arial Narrow" w:cs="Georgia"/>
          <w:sz w:val="26"/>
          <w:szCs w:val="26"/>
        </w:rPr>
      </w:pPr>
    </w:p>
    <w:p w14:paraId="64565E13" w14:textId="46AE1F0A" w:rsidR="00540A90" w:rsidRPr="006C6D18" w:rsidRDefault="00540A90"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Seguros</w:t>
      </w:r>
      <w:r w:rsidR="00E22AD8" w:rsidRPr="006C6D18">
        <w:rPr>
          <w:rFonts w:ascii="Arial Narrow" w:eastAsia="Georgia" w:hAnsi="Arial Narrow" w:cs="Georgia"/>
          <w:sz w:val="26"/>
          <w:szCs w:val="26"/>
        </w:rPr>
        <w:t xml:space="preserve"> Bolívar S.A. señaló que</w:t>
      </w:r>
      <w:r w:rsidR="005B47E2" w:rsidRPr="006C6D18">
        <w:rPr>
          <w:rFonts w:ascii="Arial Narrow" w:eastAsia="Georgia" w:hAnsi="Arial Narrow" w:cs="Georgia"/>
          <w:sz w:val="26"/>
          <w:szCs w:val="26"/>
        </w:rPr>
        <w:t>,</w:t>
      </w:r>
      <w:r w:rsidR="00E22AD8" w:rsidRPr="006C6D18">
        <w:rPr>
          <w:rFonts w:ascii="Arial Narrow" w:eastAsia="Georgia" w:hAnsi="Arial Narrow" w:cs="Georgia"/>
          <w:sz w:val="26"/>
          <w:szCs w:val="26"/>
        </w:rPr>
        <w:t xml:space="preserve"> de conformidad con la historia clínica </w:t>
      </w:r>
      <w:r w:rsidR="00760A90" w:rsidRPr="006C6D18">
        <w:rPr>
          <w:rFonts w:ascii="Arial Narrow" w:eastAsia="Georgia" w:hAnsi="Arial Narrow" w:cs="Georgia"/>
          <w:sz w:val="26"/>
          <w:szCs w:val="26"/>
        </w:rPr>
        <w:t>de la demandante</w:t>
      </w:r>
      <w:r w:rsidR="00E22AD8" w:rsidRPr="006C6D18">
        <w:rPr>
          <w:rFonts w:ascii="Arial Narrow" w:eastAsia="Georgia" w:hAnsi="Arial Narrow" w:cs="Georgia"/>
          <w:sz w:val="26"/>
          <w:szCs w:val="26"/>
        </w:rPr>
        <w:t xml:space="preserve"> y </w:t>
      </w:r>
      <w:r w:rsidR="00760A90" w:rsidRPr="006C6D18">
        <w:rPr>
          <w:rFonts w:ascii="Arial Narrow" w:eastAsia="Georgia" w:hAnsi="Arial Narrow" w:cs="Georgia"/>
          <w:sz w:val="26"/>
          <w:szCs w:val="26"/>
        </w:rPr>
        <w:t>sus</w:t>
      </w:r>
      <w:r w:rsidR="00E22AD8" w:rsidRPr="006C6D18">
        <w:rPr>
          <w:rFonts w:ascii="Arial Narrow" w:eastAsia="Georgia" w:hAnsi="Arial Narrow" w:cs="Georgia"/>
          <w:sz w:val="26"/>
          <w:szCs w:val="26"/>
        </w:rPr>
        <w:t xml:space="preserve"> certificados</w:t>
      </w:r>
      <w:r w:rsidR="00760A90" w:rsidRPr="006C6D18">
        <w:rPr>
          <w:rFonts w:ascii="Arial Narrow" w:eastAsia="Georgia" w:hAnsi="Arial Narrow" w:cs="Georgia"/>
          <w:sz w:val="26"/>
          <w:szCs w:val="26"/>
        </w:rPr>
        <w:t xml:space="preserve"> </w:t>
      </w:r>
      <w:r w:rsidR="00E22AD8" w:rsidRPr="006C6D18">
        <w:rPr>
          <w:rFonts w:ascii="Arial Narrow" w:eastAsia="Georgia" w:hAnsi="Arial Narrow" w:cs="Georgia"/>
          <w:sz w:val="26"/>
          <w:szCs w:val="26"/>
        </w:rPr>
        <w:t xml:space="preserve">de incapacidad, se evidencia que </w:t>
      </w:r>
      <w:r w:rsidR="00760A90" w:rsidRPr="006C6D18">
        <w:rPr>
          <w:rFonts w:ascii="Arial Narrow" w:eastAsia="Georgia" w:hAnsi="Arial Narrow" w:cs="Georgia"/>
          <w:sz w:val="26"/>
          <w:szCs w:val="26"/>
        </w:rPr>
        <w:t xml:space="preserve">su diagnóstico </w:t>
      </w:r>
      <w:r w:rsidR="003679A4" w:rsidRPr="006C6D18">
        <w:rPr>
          <w:rFonts w:ascii="Arial Narrow" w:eastAsia="Georgia" w:hAnsi="Arial Narrow" w:cs="Georgia"/>
          <w:sz w:val="26"/>
          <w:szCs w:val="26"/>
        </w:rPr>
        <w:t xml:space="preserve">es de enfermedad general, es decir </w:t>
      </w:r>
      <w:r w:rsidR="003679A4" w:rsidRPr="006C6D18">
        <w:rPr>
          <w:rFonts w:ascii="Arial Narrow" w:eastAsia="Georgia" w:hAnsi="Arial Narrow" w:cs="Georgia"/>
          <w:sz w:val="26"/>
          <w:szCs w:val="26"/>
        </w:rPr>
        <w:lastRenderedPageBreak/>
        <w:t>de origen común y en tal medida esa entidad carece de legitimación en la causa por activa ya que</w:t>
      </w:r>
      <w:r w:rsidR="00D66130" w:rsidRPr="006C6D18">
        <w:rPr>
          <w:rFonts w:ascii="Arial Narrow" w:eastAsia="Georgia" w:hAnsi="Arial Narrow" w:cs="Georgia"/>
          <w:sz w:val="26"/>
          <w:szCs w:val="26"/>
        </w:rPr>
        <w:t>,</w:t>
      </w:r>
      <w:r w:rsidR="003679A4" w:rsidRPr="006C6D18">
        <w:rPr>
          <w:rFonts w:ascii="Arial Narrow" w:eastAsia="Georgia" w:hAnsi="Arial Narrow" w:cs="Georgia"/>
          <w:sz w:val="26"/>
          <w:szCs w:val="26"/>
        </w:rPr>
        <w:t xml:space="preserve"> al no tratarse de una enfermedad laboral, los </w:t>
      </w:r>
      <w:r w:rsidR="00C14F50" w:rsidRPr="006C6D18">
        <w:rPr>
          <w:rFonts w:ascii="Arial Narrow" w:eastAsia="Georgia" w:hAnsi="Arial Narrow" w:cs="Georgia"/>
          <w:sz w:val="26"/>
          <w:szCs w:val="26"/>
        </w:rPr>
        <w:t>responsables de reconocer el subsidio correspondiente son el fondo de pensiones o la empresa promotora de salud a los que se encuentra afiliada la accionante</w:t>
      </w:r>
      <w:r w:rsidR="00C50F9D" w:rsidRPr="006C6D18">
        <w:rPr>
          <w:rFonts w:ascii="Arial Narrow" w:eastAsia="Georgia" w:hAnsi="Arial Narrow" w:cs="Georgia"/>
          <w:sz w:val="26"/>
          <w:szCs w:val="26"/>
          <w:vertAlign w:val="superscript"/>
        </w:rPr>
        <w:footnoteReference w:id="6"/>
      </w:r>
      <w:r w:rsidR="00C50F9D" w:rsidRPr="006C6D18">
        <w:rPr>
          <w:rFonts w:ascii="Arial Narrow" w:eastAsia="Georgia" w:hAnsi="Arial Narrow" w:cs="Georgia"/>
          <w:sz w:val="26"/>
          <w:szCs w:val="26"/>
        </w:rPr>
        <w:t>.</w:t>
      </w:r>
    </w:p>
    <w:p w14:paraId="60AA66B0" w14:textId="127C7A0E" w:rsidR="3B053F82" w:rsidRPr="006C6D18" w:rsidRDefault="3B053F82" w:rsidP="006C6D18">
      <w:pPr>
        <w:pStyle w:val="Sinespaciado"/>
        <w:spacing w:line="276" w:lineRule="auto"/>
        <w:jc w:val="both"/>
        <w:rPr>
          <w:rFonts w:ascii="Arial Narrow" w:eastAsia="Georgia" w:hAnsi="Arial Narrow" w:cs="Georgia"/>
          <w:b/>
          <w:bCs/>
          <w:sz w:val="26"/>
          <w:szCs w:val="26"/>
        </w:rPr>
      </w:pPr>
    </w:p>
    <w:p w14:paraId="27C9E7F6" w14:textId="6E9B3D56" w:rsidR="00FE7F40" w:rsidRPr="006C6D18" w:rsidRDefault="69968D04"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b/>
          <w:bCs/>
          <w:sz w:val="26"/>
          <w:szCs w:val="26"/>
        </w:rPr>
        <w:t xml:space="preserve">3. Sentencia impugnada: </w:t>
      </w:r>
      <w:r w:rsidR="00C14F50" w:rsidRPr="006C6D18">
        <w:rPr>
          <w:rFonts w:ascii="Arial Narrow" w:eastAsia="Georgia" w:hAnsi="Arial Narrow" w:cs="Georgia"/>
          <w:sz w:val="26"/>
          <w:szCs w:val="26"/>
        </w:rPr>
        <w:t xml:space="preserve">El juzgado de primera sede, </w:t>
      </w:r>
      <w:r w:rsidR="0A06C2DC" w:rsidRPr="006C6D18">
        <w:rPr>
          <w:rFonts w:ascii="Arial Narrow" w:eastAsia="Georgia" w:hAnsi="Arial Narrow" w:cs="Georgia"/>
          <w:sz w:val="26"/>
          <w:szCs w:val="26"/>
        </w:rPr>
        <w:t>accedió al amparo invocado</w:t>
      </w:r>
      <w:r w:rsidR="00F0742E" w:rsidRPr="006C6D18">
        <w:rPr>
          <w:rFonts w:ascii="Arial Narrow" w:eastAsia="Georgia" w:hAnsi="Arial Narrow" w:cs="Georgia"/>
          <w:sz w:val="26"/>
          <w:szCs w:val="26"/>
        </w:rPr>
        <w:t xml:space="preserve"> </w:t>
      </w:r>
      <w:r w:rsidR="00C14F50" w:rsidRPr="006C6D18">
        <w:rPr>
          <w:rFonts w:ascii="Arial Narrow" w:eastAsia="Georgia" w:hAnsi="Arial Narrow" w:cs="Georgia"/>
          <w:sz w:val="26"/>
          <w:szCs w:val="26"/>
        </w:rPr>
        <w:t xml:space="preserve">y ordenó a </w:t>
      </w:r>
      <w:r w:rsidR="003C33BE" w:rsidRPr="006C6D18">
        <w:rPr>
          <w:rFonts w:ascii="Arial Narrow" w:eastAsia="Georgia" w:hAnsi="Arial Narrow" w:cs="Georgia"/>
          <w:sz w:val="26"/>
          <w:szCs w:val="26"/>
        </w:rPr>
        <w:t>Protección S.A., por intermedio de su Presidente, reconocer y pagar las incapacidades médicas</w:t>
      </w:r>
      <w:r w:rsidR="0035399F" w:rsidRPr="006C6D18">
        <w:rPr>
          <w:rFonts w:ascii="Arial Narrow" w:eastAsia="Georgia" w:hAnsi="Arial Narrow" w:cs="Georgia"/>
          <w:sz w:val="26"/>
          <w:szCs w:val="26"/>
        </w:rPr>
        <w:t xml:space="preserve"> </w:t>
      </w:r>
      <w:r w:rsidR="00683DAF" w:rsidRPr="006C6D18">
        <w:rPr>
          <w:rFonts w:ascii="Arial Narrow" w:eastAsia="Georgia" w:hAnsi="Arial Narrow" w:cs="Georgia"/>
          <w:sz w:val="26"/>
          <w:szCs w:val="26"/>
        </w:rPr>
        <w:t>otorgadas a la accionante</w:t>
      </w:r>
      <w:r w:rsidR="003C2498" w:rsidRPr="006C6D18">
        <w:rPr>
          <w:rFonts w:ascii="Arial Narrow" w:eastAsia="Georgia" w:hAnsi="Arial Narrow" w:cs="Georgia"/>
          <w:sz w:val="26"/>
          <w:szCs w:val="26"/>
        </w:rPr>
        <w:t xml:space="preserve"> </w:t>
      </w:r>
      <w:r w:rsidR="00C14F50" w:rsidRPr="006C6D18">
        <w:rPr>
          <w:rFonts w:ascii="Arial Narrow" w:eastAsia="Georgia" w:hAnsi="Arial Narrow" w:cs="Georgia"/>
          <w:sz w:val="26"/>
          <w:szCs w:val="26"/>
        </w:rPr>
        <w:t>entre el 20 de</w:t>
      </w:r>
      <w:r w:rsidR="003C2498" w:rsidRPr="006C6D18">
        <w:rPr>
          <w:rFonts w:ascii="Arial Narrow" w:eastAsia="Georgia" w:hAnsi="Arial Narrow" w:cs="Georgia"/>
          <w:sz w:val="26"/>
          <w:szCs w:val="26"/>
        </w:rPr>
        <w:t xml:space="preserve"> </w:t>
      </w:r>
      <w:r w:rsidR="00C14F50" w:rsidRPr="006C6D18">
        <w:rPr>
          <w:rFonts w:ascii="Arial Narrow" w:eastAsia="Georgia" w:hAnsi="Arial Narrow" w:cs="Georgia"/>
          <w:sz w:val="26"/>
          <w:szCs w:val="26"/>
        </w:rPr>
        <w:t>septiembre de 2022 al 01 de enero de 2023</w:t>
      </w:r>
      <w:r w:rsidR="003C2498" w:rsidRPr="006C6D18">
        <w:rPr>
          <w:rFonts w:ascii="Arial Narrow" w:eastAsia="Georgia" w:hAnsi="Arial Narrow" w:cs="Georgia"/>
          <w:sz w:val="26"/>
          <w:szCs w:val="26"/>
        </w:rPr>
        <w:t>.</w:t>
      </w:r>
    </w:p>
    <w:p w14:paraId="02A4C556" w14:textId="77777777" w:rsidR="00FE7F40" w:rsidRPr="006C6D18" w:rsidRDefault="00FE7F40" w:rsidP="006C6D18">
      <w:pPr>
        <w:pStyle w:val="Sinespaciado"/>
        <w:spacing w:line="276" w:lineRule="auto"/>
        <w:jc w:val="both"/>
        <w:rPr>
          <w:rFonts w:ascii="Arial Narrow" w:eastAsia="Georgia" w:hAnsi="Arial Narrow" w:cs="Georgia"/>
          <w:sz w:val="26"/>
          <w:szCs w:val="26"/>
        </w:rPr>
      </w:pPr>
    </w:p>
    <w:p w14:paraId="2626219F" w14:textId="27927B2B" w:rsidR="00C14F50" w:rsidRPr="006C6D18" w:rsidRDefault="5DED4C4F"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Lo anterior tras considerar que </w:t>
      </w:r>
      <w:r w:rsidR="003A3570" w:rsidRPr="006C6D18">
        <w:rPr>
          <w:rFonts w:ascii="Arial Narrow" w:eastAsia="Georgia" w:hAnsi="Arial Narrow" w:cs="Georgia"/>
          <w:sz w:val="26"/>
          <w:szCs w:val="26"/>
        </w:rPr>
        <w:t>esas prestaciones, las cuales constituyen el único ingreso de</w:t>
      </w:r>
      <w:r w:rsidR="00E10CEB" w:rsidRPr="006C6D18">
        <w:rPr>
          <w:rFonts w:ascii="Arial Narrow" w:eastAsia="Georgia" w:hAnsi="Arial Narrow" w:cs="Georgia"/>
          <w:sz w:val="26"/>
          <w:szCs w:val="26"/>
        </w:rPr>
        <w:t xml:space="preserve"> </w:t>
      </w:r>
      <w:r w:rsidR="003A3570" w:rsidRPr="006C6D18">
        <w:rPr>
          <w:rFonts w:ascii="Arial Narrow" w:eastAsia="Georgia" w:hAnsi="Arial Narrow" w:cs="Georgia"/>
          <w:sz w:val="26"/>
          <w:szCs w:val="26"/>
        </w:rPr>
        <w:t>l</w:t>
      </w:r>
      <w:r w:rsidR="00E10CEB" w:rsidRPr="006C6D18">
        <w:rPr>
          <w:rFonts w:ascii="Arial Narrow" w:eastAsia="Georgia" w:hAnsi="Arial Narrow" w:cs="Georgia"/>
          <w:sz w:val="26"/>
          <w:szCs w:val="26"/>
        </w:rPr>
        <w:t>a</w:t>
      </w:r>
      <w:r w:rsidR="003A3570" w:rsidRPr="006C6D18">
        <w:rPr>
          <w:rFonts w:ascii="Arial Narrow" w:eastAsia="Georgia" w:hAnsi="Arial Narrow" w:cs="Georgia"/>
          <w:sz w:val="26"/>
          <w:szCs w:val="26"/>
        </w:rPr>
        <w:t xml:space="preserve"> accionante,</w:t>
      </w:r>
      <w:r w:rsidR="00E10CEB" w:rsidRPr="006C6D18">
        <w:rPr>
          <w:rFonts w:ascii="Arial Narrow" w:eastAsia="Georgia" w:hAnsi="Arial Narrow" w:cs="Georgia"/>
          <w:sz w:val="26"/>
          <w:szCs w:val="26"/>
        </w:rPr>
        <w:t xml:space="preserve"> tal como lo informó en el escrito de tutela sin que ello fuera desvirtuado por las demandadas, </w:t>
      </w:r>
      <w:r w:rsidR="00F94425" w:rsidRPr="006C6D18">
        <w:rPr>
          <w:rFonts w:ascii="Arial Narrow" w:eastAsia="Georgia" w:hAnsi="Arial Narrow" w:cs="Georgia"/>
          <w:sz w:val="26"/>
          <w:szCs w:val="26"/>
        </w:rPr>
        <w:t>superan los 180 días correspondientes y</w:t>
      </w:r>
      <w:r w:rsidR="007D1393" w:rsidRPr="006C6D18">
        <w:rPr>
          <w:rFonts w:ascii="Arial Narrow" w:eastAsia="Georgia" w:hAnsi="Arial Narrow" w:cs="Georgia"/>
          <w:sz w:val="26"/>
          <w:szCs w:val="26"/>
        </w:rPr>
        <w:t xml:space="preserve"> por ende,</w:t>
      </w:r>
      <w:r w:rsidR="00F94425" w:rsidRPr="006C6D18">
        <w:rPr>
          <w:rFonts w:ascii="Arial Narrow" w:eastAsia="Georgia" w:hAnsi="Arial Narrow" w:cs="Georgia"/>
          <w:sz w:val="26"/>
          <w:szCs w:val="26"/>
        </w:rPr>
        <w:t xml:space="preserve"> por mandato legal</w:t>
      </w:r>
      <w:r w:rsidR="007D1393" w:rsidRPr="006C6D18">
        <w:rPr>
          <w:rFonts w:ascii="Arial Narrow" w:eastAsia="Georgia" w:hAnsi="Arial Narrow" w:cs="Georgia"/>
          <w:sz w:val="26"/>
          <w:szCs w:val="26"/>
        </w:rPr>
        <w:t>,</w:t>
      </w:r>
      <w:r w:rsidR="00F94425" w:rsidRPr="006C6D18">
        <w:rPr>
          <w:rFonts w:ascii="Arial Narrow" w:eastAsia="Georgia" w:hAnsi="Arial Narrow" w:cs="Georgia"/>
          <w:sz w:val="26"/>
          <w:szCs w:val="26"/>
        </w:rPr>
        <w:t xml:space="preserve"> </w:t>
      </w:r>
      <w:r w:rsidR="007D1393" w:rsidRPr="006C6D18">
        <w:rPr>
          <w:rFonts w:ascii="Arial Narrow" w:eastAsia="Georgia" w:hAnsi="Arial Narrow" w:cs="Georgia"/>
          <w:sz w:val="26"/>
          <w:szCs w:val="26"/>
        </w:rPr>
        <w:t>el fondo de pensiones Porvenir debe asumir su pago,</w:t>
      </w:r>
      <w:r w:rsidR="00F94425" w:rsidRPr="006C6D18">
        <w:rPr>
          <w:rFonts w:ascii="Arial Narrow" w:eastAsia="Georgia" w:hAnsi="Arial Narrow" w:cs="Georgia"/>
          <w:sz w:val="26"/>
          <w:szCs w:val="26"/>
        </w:rPr>
        <w:t xml:space="preserve"> </w:t>
      </w:r>
      <w:r w:rsidR="00222E41" w:rsidRPr="006C6D18">
        <w:rPr>
          <w:rFonts w:ascii="Arial Narrow" w:eastAsia="Georgia" w:hAnsi="Arial Narrow" w:cs="Georgia"/>
          <w:sz w:val="26"/>
          <w:szCs w:val="26"/>
        </w:rPr>
        <w:t>máxime que en este caso ya existe un dictamen que establece que la patología en virtud de la cual se han concedido esas incapacidades, tiene origen común.</w:t>
      </w:r>
    </w:p>
    <w:p w14:paraId="7BAD7CCF" w14:textId="77777777" w:rsidR="00222E41" w:rsidRPr="006C6D18" w:rsidRDefault="00222E41" w:rsidP="006C6D18">
      <w:pPr>
        <w:pStyle w:val="Sinespaciado"/>
        <w:spacing w:line="276" w:lineRule="auto"/>
        <w:jc w:val="both"/>
        <w:rPr>
          <w:rFonts w:ascii="Arial Narrow" w:eastAsia="Georgia" w:hAnsi="Arial Narrow" w:cs="Georgia"/>
          <w:sz w:val="26"/>
          <w:szCs w:val="26"/>
        </w:rPr>
      </w:pPr>
    </w:p>
    <w:p w14:paraId="2CD4DCBC" w14:textId="4BC26F56" w:rsidR="0034785A" w:rsidRPr="006C6D18" w:rsidRDefault="00C14F50"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De otro lado</w:t>
      </w:r>
      <w:r w:rsidR="004D13BE">
        <w:rPr>
          <w:rFonts w:ascii="Arial Narrow" w:eastAsia="Georgia" w:hAnsi="Arial Narrow" w:cs="Georgia"/>
          <w:sz w:val="26"/>
          <w:szCs w:val="26"/>
        </w:rPr>
        <w:t>,</w:t>
      </w:r>
      <w:r w:rsidRPr="006C6D18">
        <w:rPr>
          <w:rFonts w:ascii="Arial Narrow" w:eastAsia="Georgia" w:hAnsi="Arial Narrow" w:cs="Georgia"/>
          <w:sz w:val="26"/>
          <w:szCs w:val="26"/>
        </w:rPr>
        <w:t xml:space="preserve"> ordenó la desvinculación</w:t>
      </w:r>
      <w:r w:rsidR="00222E41" w:rsidRPr="006C6D18">
        <w:rPr>
          <w:rFonts w:ascii="Arial Narrow" w:eastAsia="Georgia" w:hAnsi="Arial Narrow" w:cs="Georgia"/>
          <w:sz w:val="26"/>
          <w:szCs w:val="26"/>
        </w:rPr>
        <w:t xml:space="preserve"> de las demás autoridades vinculadas</w:t>
      </w:r>
      <w:r w:rsidR="0034785A" w:rsidRPr="006C6D18">
        <w:rPr>
          <w:rFonts w:ascii="Arial Narrow" w:eastAsia="Georgia" w:hAnsi="Arial Narrow" w:cs="Georgia"/>
          <w:sz w:val="26"/>
          <w:szCs w:val="26"/>
          <w:vertAlign w:val="superscript"/>
        </w:rPr>
        <w:footnoteReference w:id="7"/>
      </w:r>
      <w:r w:rsidR="5EA571D6" w:rsidRPr="006C6D18">
        <w:rPr>
          <w:rFonts w:ascii="Arial Narrow" w:eastAsia="Georgia" w:hAnsi="Arial Narrow" w:cs="Georgia"/>
          <w:sz w:val="26"/>
          <w:szCs w:val="26"/>
        </w:rPr>
        <w:t>.</w:t>
      </w:r>
    </w:p>
    <w:p w14:paraId="0D7D0070" w14:textId="77777777" w:rsidR="0034785A" w:rsidRPr="006C6D18" w:rsidRDefault="0034785A" w:rsidP="006C6D18">
      <w:pPr>
        <w:pStyle w:val="Sinespaciado"/>
        <w:spacing w:line="276" w:lineRule="auto"/>
        <w:jc w:val="both"/>
        <w:rPr>
          <w:rFonts w:ascii="Arial Narrow" w:eastAsia="Georgia" w:hAnsi="Arial Narrow" w:cs="Georgia"/>
          <w:sz w:val="26"/>
          <w:szCs w:val="26"/>
          <w:lang w:val="es-CO"/>
        </w:rPr>
      </w:pPr>
    </w:p>
    <w:p w14:paraId="5164BC6D" w14:textId="4E8E8F92" w:rsidR="00965EF3" w:rsidRPr="006C6D18" w:rsidRDefault="69968D04"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b/>
          <w:bCs/>
          <w:sz w:val="26"/>
          <w:szCs w:val="26"/>
        </w:rPr>
        <w:t>4. Impugnaci</w:t>
      </w:r>
      <w:r w:rsidR="00734033" w:rsidRPr="006C6D18">
        <w:rPr>
          <w:rFonts w:ascii="Arial Narrow" w:eastAsia="Georgia" w:hAnsi="Arial Narrow" w:cs="Georgia"/>
          <w:b/>
          <w:bCs/>
          <w:sz w:val="26"/>
          <w:szCs w:val="26"/>
        </w:rPr>
        <w:t>ón</w:t>
      </w:r>
      <w:r w:rsidRPr="006C6D18">
        <w:rPr>
          <w:rFonts w:ascii="Arial Narrow" w:eastAsia="Georgia" w:hAnsi="Arial Narrow" w:cs="Georgia"/>
          <w:b/>
          <w:bCs/>
          <w:sz w:val="26"/>
          <w:szCs w:val="26"/>
        </w:rPr>
        <w:t xml:space="preserve">: </w:t>
      </w:r>
      <w:r w:rsidR="00734033" w:rsidRPr="006C6D18">
        <w:rPr>
          <w:rFonts w:ascii="Arial Narrow" w:eastAsia="Georgia" w:hAnsi="Arial Narrow" w:cs="Georgia"/>
          <w:sz w:val="26"/>
          <w:szCs w:val="26"/>
        </w:rPr>
        <w:t>Protección S.A.</w:t>
      </w:r>
      <w:r w:rsidR="1FC26C7F" w:rsidRPr="006C6D18">
        <w:rPr>
          <w:rFonts w:ascii="Arial Narrow" w:eastAsia="Georgia" w:hAnsi="Arial Narrow" w:cs="Georgia"/>
          <w:sz w:val="26"/>
          <w:szCs w:val="26"/>
        </w:rPr>
        <w:t xml:space="preserve"> insistió</w:t>
      </w:r>
      <w:r w:rsidR="00160967" w:rsidRPr="006C6D18">
        <w:rPr>
          <w:rFonts w:ascii="Arial Narrow" w:eastAsia="Georgia" w:hAnsi="Arial Narrow" w:cs="Georgia"/>
          <w:sz w:val="26"/>
          <w:szCs w:val="26"/>
        </w:rPr>
        <w:t xml:space="preserve"> en que </w:t>
      </w:r>
      <w:r w:rsidR="009A7607" w:rsidRPr="006C6D18">
        <w:rPr>
          <w:rFonts w:ascii="Arial Narrow" w:eastAsia="Georgia" w:hAnsi="Arial Narrow" w:cs="Georgia"/>
          <w:sz w:val="26"/>
          <w:szCs w:val="26"/>
        </w:rPr>
        <w:t xml:space="preserve">la solicitud de reconocimiento de incapacidades elevada por la actora, fue denegada al carecer esa entidad de </w:t>
      </w:r>
      <w:r w:rsidR="00965EF3" w:rsidRPr="006C6D18">
        <w:rPr>
          <w:rFonts w:ascii="Arial Narrow" w:eastAsia="Georgia" w:hAnsi="Arial Narrow" w:cs="Georgia"/>
          <w:sz w:val="26"/>
          <w:szCs w:val="26"/>
        </w:rPr>
        <w:t xml:space="preserve">obligación legal </w:t>
      </w:r>
      <w:r w:rsidR="00A20759" w:rsidRPr="006C6D18">
        <w:rPr>
          <w:rFonts w:ascii="Arial Narrow" w:eastAsia="Georgia" w:hAnsi="Arial Narrow" w:cs="Georgia"/>
          <w:sz w:val="26"/>
          <w:szCs w:val="26"/>
        </w:rPr>
        <w:t>para ese efecto, como quiera que “</w:t>
      </w:r>
      <w:r w:rsidR="00965EF3" w:rsidRPr="004C0156">
        <w:rPr>
          <w:rFonts w:ascii="Arial Narrow" w:eastAsia="Georgia" w:hAnsi="Arial Narrow" w:cs="Georgia"/>
          <w:sz w:val="24"/>
          <w:szCs w:val="26"/>
        </w:rPr>
        <w:t>no se tiene certeza sobre el</w:t>
      </w:r>
      <w:r w:rsidR="00A20759" w:rsidRPr="004C0156">
        <w:rPr>
          <w:rFonts w:ascii="Arial Narrow" w:eastAsia="Georgia" w:hAnsi="Arial Narrow" w:cs="Georgia"/>
          <w:sz w:val="24"/>
          <w:szCs w:val="26"/>
        </w:rPr>
        <w:t xml:space="preserve"> </w:t>
      </w:r>
      <w:r w:rsidR="00965EF3" w:rsidRPr="004C0156">
        <w:rPr>
          <w:rFonts w:ascii="Arial Narrow" w:eastAsia="Georgia" w:hAnsi="Arial Narrow" w:cs="Georgia"/>
          <w:sz w:val="24"/>
          <w:szCs w:val="26"/>
        </w:rPr>
        <w:t>origen de las patologías</w:t>
      </w:r>
      <w:r w:rsidR="00A20759" w:rsidRPr="006C6D18">
        <w:rPr>
          <w:rFonts w:ascii="Arial Narrow" w:eastAsia="Georgia" w:hAnsi="Arial Narrow" w:cs="Georgia"/>
          <w:sz w:val="26"/>
          <w:szCs w:val="26"/>
        </w:rPr>
        <w:t xml:space="preserve">” que la aquejan, dado que, según lo informado en la demanda de tutela </w:t>
      </w:r>
      <w:r w:rsidR="00965EF3" w:rsidRPr="006C6D18">
        <w:rPr>
          <w:rFonts w:ascii="Arial Narrow" w:eastAsia="Georgia" w:hAnsi="Arial Narrow" w:cs="Georgia"/>
          <w:sz w:val="26"/>
          <w:szCs w:val="26"/>
        </w:rPr>
        <w:t>tienen un origen</w:t>
      </w:r>
      <w:r w:rsidR="00253D47" w:rsidRPr="006C6D18">
        <w:rPr>
          <w:rFonts w:ascii="Arial Narrow" w:eastAsia="Georgia" w:hAnsi="Arial Narrow" w:cs="Georgia"/>
          <w:sz w:val="26"/>
          <w:szCs w:val="26"/>
        </w:rPr>
        <w:t xml:space="preserve"> </w:t>
      </w:r>
      <w:r w:rsidR="00965EF3" w:rsidRPr="006C6D18">
        <w:rPr>
          <w:rFonts w:ascii="Arial Narrow" w:eastAsia="Georgia" w:hAnsi="Arial Narrow" w:cs="Georgia"/>
          <w:sz w:val="26"/>
          <w:szCs w:val="26"/>
        </w:rPr>
        <w:t>laboral</w:t>
      </w:r>
      <w:r w:rsidR="00253D47" w:rsidRPr="006C6D18">
        <w:rPr>
          <w:rFonts w:ascii="Arial Narrow" w:eastAsia="Georgia" w:hAnsi="Arial Narrow" w:cs="Georgia"/>
          <w:sz w:val="26"/>
          <w:szCs w:val="26"/>
        </w:rPr>
        <w:t xml:space="preserve">. </w:t>
      </w:r>
      <w:r w:rsidR="00240752" w:rsidRPr="006C6D18">
        <w:rPr>
          <w:rFonts w:ascii="Arial Narrow" w:eastAsia="Georgia" w:hAnsi="Arial Narrow" w:cs="Georgia"/>
          <w:sz w:val="26"/>
          <w:szCs w:val="26"/>
        </w:rPr>
        <w:t>A ello se puede agregar que a la fecha se encuentra pendiente de definir el trámite médico legal en segunda instancia</w:t>
      </w:r>
      <w:r w:rsidR="00BD01FB" w:rsidRPr="006C6D18">
        <w:rPr>
          <w:rFonts w:ascii="Arial Narrow" w:eastAsia="Georgia" w:hAnsi="Arial Narrow" w:cs="Georgia"/>
          <w:sz w:val="26"/>
          <w:szCs w:val="26"/>
        </w:rPr>
        <w:t>,</w:t>
      </w:r>
      <w:r w:rsidR="00240752" w:rsidRPr="006C6D18">
        <w:rPr>
          <w:rFonts w:ascii="Arial Narrow" w:eastAsia="Georgia" w:hAnsi="Arial Narrow" w:cs="Georgia"/>
          <w:sz w:val="26"/>
          <w:szCs w:val="26"/>
        </w:rPr>
        <w:t xml:space="preserve"> </w:t>
      </w:r>
      <w:r w:rsidR="00FB2207" w:rsidRPr="006C6D18">
        <w:rPr>
          <w:rFonts w:ascii="Arial Narrow" w:eastAsia="Georgia" w:hAnsi="Arial Narrow" w:cs="Georgia"/>
          <w:sz w:val="26"/>
          <w:szCs w:val="26"/>
        </w:rPr>
        <w:t>a través de</w:t>
      </w:r>
      <w:r w:rsidR="00965EF3" w:rsidRPr="006C6D18">
        <w:rPr>
          <w:rFonts w:ascii="Arial Narrow" w:eastAsia="Georgia" w:hAnsi="Arial Narrow" w:cs="Georgia"/>
          <w:sz w:val="26"/>
          <w:szCs w:val="26"/>
        </w:rPr>
        <w:t xml:space="preserve"> dictamen de la Junta Nacional</w:t>
      </w:r>
      <w:r w:rsidR="00704E41" w:rsidRPr="006C6D18">
        <w:rPr>
          <w:rFonts w:ascii="Arial Narrow" w:eastAsia="Georgia" w:hAnsi="Arial Narrow" w:cs="Georgia"/>
          <w:sz w:val="26"/>
          <w:szCs w:val="26"/>
        </w:rPr>
        <w:t xml:space="preserve"> </w:t>
      </w:r>
      <w:r w:rsidR="00965EF3" w:rsidRPr="006C6D18">
        <w:rPr>
          <w:rFonts w:ascii="Arial Narrow" w:eastAsia="Georgia" w:hAnsi="Arial Narrow" w:cs="Georgia"/>
          <w:sz w:val="26"/>
          <w:szCs w:val="26"/>
        </w:rPr>
        <w:t>de Calificación de Invalidez.</w:t>
      </w:r>
      <w:r w:rsidR="00CC6659" w:rsidRPr="006C6D18">
        <w:rPr>
          <w:rFonts w:ascii="Arial Narrow" w:eastAsia="Georgia" w:hAnsi="Arial Narrow" w:cs="Georgia"/>
          <w:sz w:val="26"/>
          <w:szCs w:val="26"/>
        </w:rPr>
        <w:t xml:space="preserve"> </w:t>
      </w:r>
    </w:p>
    <w:p w14:paraId="588ADDB8" w14:textId="77777777" w:rsidR="000B42AA" w:rsidRPr="006C6D18" w:rsidRDefault="000B42AA" w:rsidP="006C6D18">
      <w:pPr>
        <w:pStyle w:val="Sinespaciado"/>
        <w:spacing w:line="276" w:lineRule="auto"/>
        <w:jc w:val="both"/>
        <w:rPr>
          <w:rFonts w:ascii="Arial Narrow" w:eastAsia="Georgia" w:hAnsi="Arial Narrow" w:cs="Georgia"/>
          <w:sz w:val="26"/>
          <w:szCs w:val="26"/>
        </w:rPr>
      </w:pPr>
    </w:p>
    <w:p w14:paraId="64155F18" w14:textId="4E26AE8D" w:rsidR="00CC6659" w:rsidRPr="006C6D18" w:rsidRDefault="000B42AA"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Agregó que </w:t>
      </w:r>
      <w:r w:rsidR="00417FBC" w:rsidRPr="006C6D18">
        <w:rPr>
          <w:rFonts w:ascii="Arial Narrow" w:eastAsia="Georgia" w:hAnsi="Arial Narrow" w:cs="Georgia"/>
          <w:sz w:val="26"/>
          <w:szCs w:val="26"/>
        </w:rPr>
        <w:t xml:space="preserve">según el certificado de incapacidades la demandante presenta una </w:t>
      </w:r>
      <w:r w:rsidRPr="006C6D18">
        <w:rPr>
          <w:rFonts w:ascii="Arial Narrow" w:eastAsia="Georgia" w:hAnsi="Arial Narrow" w:cs="Georgia"/>
          <w:sz w:val="26"/>
          <w:szCs w:val="26"/>
        </w:rPr>
        <w:t xml:space="preserve">interrupción </w:t>
      </w:r>
      <w:r w:rsidR="001B30CB" w:rsidRPr="006C6D18">
        <w:rPr>
          <w:rFonts w:ascii="Arial Narrow" w:eastAsia="Georgia" w:hAnsi="Arial Narrow" w:cs="Georgia"/>
          <w:sz w:val="26"/>
          <w:szCs w:val="26"/>
        </w:rPr>
        <w:t xml:space="preserve">en las mismas </w:t>
      </w:r>
      <w:r w:rsidRPr="006C6D18">
        <w:rPr>
          <w:rFonts w:ascii="Arial Narrow" w:eastAsia="Georgia" w:hAnsi="Arial Narrow" w:cs="Georgia"/>
          <w:sz w:val="26"/>
          <w:szCs w:val="26"/>
        </w:rPr>
        <w:t xml:space="preserve">mayor a </w:t>
      </w:r>
      <w:r w:rsidR="00417FBC" w:rsidRPr="006C6D18">
        <w:rPr>
          <w:rFonts w:ascii="Arial Narrow" w:eastAsia="Georgia" w:hAnsi="Arial Narrow" w:cs="Georgia"/>
          <w:sz w:val="26"/>
          <w:szCs w:val="26"/>
        </w:rPr>
        <w:t>treinta</w:t>
      </w:r>
      <w:r w:rsidRPr="006C6D18">
        <w:rPr>
          <w:rFonts w:ascii="Arial Narrow" w:eastAsia="Georgia" w:hAnsi="Arial Narrow" w:cs="Georgia"/>
          <w:sz w:val="26"/>
          <w:szCs w:val="26"/>
        </w:rPr>
        <w:t xml:space="preserve"> días</w:t>
      </w:r>
      <w:r w:rsidR="00E25D1A" w:rsidRPr="006C6D18">
        <w:rPr>
          <w:rFonts w:ascii="Arial Narrow" w:eastAsia="Georgia" w:hAnsi="Arial Narrow" w:cs="Georgia"/>
          <w:sz w:val="26"/>
          <w:szCs w:val="26"/>
        </w:rPr>
        <w:t>, debido al cambio de diagnóstico</w:t>
      </w:r>
      <w:r w:rsidR="00704E41" w:rsidRPr="006C6D18">
        <w:rPr>
          <w:rFonts w:ascii="Arial Narrow" w:eastAsia="Georgia" w:hAnsi="Arial Narrow" w:cs="Georgia"/>
          <w:sz w:val="26"/>
          <w:szCs w:val="26"/>
        </w:rPr>
        <w:t>,</w:t>
      </w:r>
      <w:r w:rsidR="00E25D1A" w:rsidRPr="006C6D18">
        <w:rPr>
          <w:rFonts w:ascii="Arial Narrow" w:eastAsia="Georgia" w:hAnsi="Arial Narrow" w:cs="Georgia"/>
          <w:sz w:val="26"/>
          <w:szCs w:val="26"/>
        </w:rPr>
        <w:t xml:space="preserve"> </w:t>
      </w:r>
      <w:r w:rsidR="001B30CB" w:rsidRPr="006C6D18">
        <w:rPr>
          <w:rFonts w:ascii="Arial Narrow" w:eastAsia="Georgia" w:hAnsi="Arial Narrow" w:cs="Georgia"/>
          <w:sz w:val="26"/>
          <w:szCs w:val="26"/>
        </w:rPr>
        <w:t xml:space="preserve">y por tanto dichas incapacidades no constituyen </w:t>
      </w:r>
      <w:r w:rsidRPr="006C6D18">
        <w:rPr>
          <w:rFonts w:ascii="Arial Narrow" w:eastAsia="Georgia" w:hAnsi="Arial Narrow" w:cs="Georgia"/>
          <w:sz w:val="26"/>
          <w:szCs w:val="26"/>
        </w:rPr>
        <w:t xml:space="preserve">prórroga </w:t>
      </w:r>
      <w:r w:rsidR="001B30CB" w:rsidRPr="006C6D18">
        <w:rPr>
          <w:rFonts w:ascii="Arial Narrow" w:eastAsia="Georgia" w:hAnsi="Arial Narrow" w:cs="Georgia"/>
          <w:sz w:val="26"/>
          <w:szCs w:val="26"/>
        </w:rPr>
        <w:t>“</w:t>
      </w:r>
      <w:r w:rsidRPr="004C0156">
        <w:rPr>
          <w:rFonts w:ascii="Arial Narrow" w:eastAsia="Georgia" w:hAnsi="Arial Narrow" w:cs="Georgia"/>
          <w:i/>
          <w:sz w:val="24"/>
          <w:szCs w:val="26"/>
        </w:rPr>
        <w:t>por tal razón,</w:t>
      </w:r>
      <w:r w:rsidR="001B30CB" w:rsidRPr="004C0156">
        <w:rPr>
          <w:rFonts w:ascii="Arial Narrow" w:eastAsia="Georgia" w:hAnsi="Arial Narrow" w:cs="Georgia"/>
          <w:i/>
          <w:sz w:val="24"/>
          <w:szCs w:val="26"/>
        </w:rPr>
        <w:t xml:space="preserve"> </w:t>
      </w:r>
      <w:r w:rsidRPr="004C0156">
        <w:rPr>
          <w:rFonts w:ascii="Arial Narrow" w:eastAsia="Georgia" w:hAnsi="Arial Narrow" w:cs="Georgia"/>
          <w:i/>
          <w:sz w:val="24"/>
          <w:szCs w:val="26"/>
        </w:rPr>
        <w:t>el ciclo comienza de nuevo el 13 de enero de 2023 y, en ese sentido, se entiende que son inferiores</w:t>
      </w:r>
      <w:r w:rsidR="001B30CB" w:rsidRPr="004C0156">
        <w:rPr>
          <w:rFonts w:ascii="Arial Narrow" w:eastAsia="Georgia" w:hAnsi="Arial Narrow" w:cs="Georgia"/>
          <w:i/>
          <w:sz w:val="24"/>
          <w:szCs w:val="26"/>
        </w:rPr>
        <w:t xml:space="preserve"> </w:t>
      </w:r>
      <w:r w:rsidRPr="004C0156">
        <w:rPr>
          <w:rFonts w:ascii="Arial Narrow" w:eastAsia="Georgia" w:hAnsi="Arial Narrow" w:cs="Georgia"/>
          <w:i/>
          <w:sz w:val="24"/>
          <w:szCs w:val="26"/>
        </w:rPr>
        <w:t>al día 180 y deben ser asumidas por la EPS</w:t>
      </w:r>
      <w:r w:rsidR="001B30CB" w:rsidRPr="006C6D18">
        <w:rPr>
          <w:rFonts w:ascii="Arial Narrow" w:eastAsia="Georgia" w:hAnsi="Arial Narrow" w:cs="Georgia"/>
          <w:sz w:val="26"/>
          <w:szCs w:val="26"/>
        </w:rPr>
        <w:t>”</w:t>
      </w:r>
      <w:r w:rsidRPr="006C6D18">
        <w:rPr>
          <w:rFonts w:ascii="Arial Narrow" w:eastAsia="Georgia" w:hAnsi="Arial Narrow" w:cs="Georgia"/>
          <w:sz w:val="26"/>
          <w:szCs w:val="26"/>
        </w:rPr>
        <w:t>.</w:t>
      </w:r>
    </w:p>
    <w:p w14:paraId="1D241C36" w14:textId="77777777" w:rsidR="00F05179" w:rsidRPr="006C6D18" w:rsidRDefault="00F05179" w:rsidP="006C6D18">
      <w:pPr>
        <w:pStyle w:val="Sinespaciado"/>
        <w:spacing w:line="276" w:lineRule="auto"/>
        <w:jc w:val="both"/>
        <w:rPr>
          <w:rFonts w:ascii="Arial Narrow" w:eastAsia="Georgia" w:hAnsi="Arial Narrow" w:cs="Georgia"/>
          <w:sz w:val="26"/>
          <w:szCs w:val="26"/>
        </w:rPr>
      </w:pPr>
    </w:p>
    <w:p w14:paraId="609D899E" w14:textId="7EE70382" w:rsidR="0034785A" w:rsidRPr="006C6D18" w:rsidRDefault="00CC6659"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Reiteró también que </w:t>
      </w:r>
      <w:r w:rsidR="00CE1A16" w:rsidRPr="006C6D18">
        <w:rPr>
          <w:rFonts w:ascii="Arial Narrow" w:eastAsia="Georgia" w:hAnsi="Arial Narrow" w:cs="Georgia"/>
          <w:sz w:val="26"/>
          <w:szCs w:val="26"/>
        </w:rPr>
        <w:t>la tutela es improcedente al concurrir otros medios de defensa judicial y no acreditarse un perjuicio irremediable. De todas formas</w:t>
      </w:r>
      <w:r w:rsidR="00F05179" w:rsidRPr="006C6D18">
        <w:rPr>
          <w:rFonts w:ascii="Arial Narrow" w:eastAsia="Georgia" w:hAnsi="Arial Narrow" w:cs="Georgia"/>
          <w:sz w:val="26"/>
          <w:szCs w:val="26"/>
        </w:rPr>
        <w:t>,</w:t>
      </w:r>
      <w:r w:rsidR="00CE1A16" w:rsidRPr="006C6D18">
        <w:rPr>
          <w:rFonts w:ascii="Arial Narrow" w:eastAsia="Georgia" w:hAnsi="Arial Narrow" w:cs="Georgia"/>
          <w:sz w:val="26"/>
          <w:szCs w:val="26"/>
        </w:rPr>
        <w:t xml:space="preserve"> de accederse al ampar</w:t>
      </w:r>
      <w:r w:rsidR="00F05179" w:rsidRPr="006C6D18">
        <w:rPr>
          <w:rFonts w:ascii="Arial Narrow" w:eastAsia="Georgia" w:hAnsi="Arial Narrow" w:cs="Georgia"/>
          <w:sz w:val="26"/>
          <w:szCs w:val="26"/>
        </w:rPr>
        <w:t>o, solicita sea concedido de manera transitoria, hasta que la demandante acuda a la demanda ordinaria correspondiente</w:t>
      </w:r>
      <w:r w:rsidR="0034785A" w:rsidRPr="006C6D18">
        <w:rPr>
          <w:rFonts w:ascii="Arial Narrow" w:eastAsia="Georgia" w:hAnsi="Arial Narrow" w:cs="Georgia"/>
          <w:sz w:val="26"/>
          <w:szCs w:val="26"/>
          <w:vertAlign w:val="superscript"/>
        </w:rPr>
        <w:footnoteReference w:id="8"/>
      </w:r>
      <w:r w:rsidR="69968D04" w:rsidRPr="006C6D18">
        <w:rPr>
          <w:rFonts w:ascii="Arial Narrow" w:eastAsia="Georgia" w:hAnsi="Arial Narrow" w:cs="Georgia"/>
          <w:sz w:val="26"/>
          <w:szCs w:val="26"/>
        </w:rPr>
        <w:t>.</w:t>
      </w:r>
    </w:p>
    <w:p w14:paraId="3F3DA2B3" w14:textId="77777777" w:rsidR="00C725C2" w:rsidRPr="006C6D18" w:rsidRDefault="00C725C2" w:rsidP="006C6D18">
      <w:pPr>
        <w:pStyle w:val="Sinespaciado"/>
        <w:spacing w:line="276" w:lineRule="auto"/>
        <w:jc w:val="both"/>
        <w:rPr>
          <w:rFonts w:ascii="Arial Narrow" w:eastAsia="Georgia" w:hAnsi="Arial Narrow" w:cs="Georgia"/>
          <w:sz w:val="26"/>
          <w:szCs w:val="26"/>
        </w:rPr>
      </w:pPr>
    </w:p>
    <w:p w14:paraId="4928790F" w14:textId="190D0863" w:rsidR="0034785A" w:rsidRPr="006C6D18" w:rsidRDefault="0034785A" w:rsidP="006C6D18">
      <w:pPr>
        <w:pStyle w:val="Sinespaciado"/>
        <w:spacing w:line="276" w:lineRule="auto"/>
        <w:jc w:val="center"/>
        <w:rPr>
          <w:rFonts w:ascii="Arial Narrow" w:eastAsia="Georgia" w:hAnsi="Arial Narrow" w:cs="Georgia"/>
          <w:sz w:val="26"/>
          <w:szCs w:val="26"/>
        </w:rPr>
      </w:pPr>
      <w:r w:rsidRPr="006C6D18">
        <w:rPr>
          <w:rFonts w:ascii="Arial Narrow" w:eastAsia="Georgia" w:hAnsi="Arial Narrow" w:cs="Georgia"/>
          <w:b/>
          <w:bCs/>
          <w:sz w:val="26"/>
          <w:szCs w:val="26"/>
        </w:rPr>
        <w:t>CONSIDERACIONES</w:t>
      </w:r>
    </w:p>
    <w:p w14:paraId="30B907C5" w14:textId="77777777" w:rsidR="0034785A" w:rsidRPr="006C6D18" w:rsidRDefault="0034785A" w:rsidP="006C6D18">
      <w:pPr>
        <w:pStyle w:val="Sinespaciado"/>
        <w:spacing w:line="276" w:lineRule="auto"/>
        <w:jc w:val="both"/>
        <w:rPr>
          <w:rFonts w:ascii="Arial Narrow" w:eastAsia="Georgia" w:hAnsi="Arial Narrow" w:cs="Georgia"/>
          <w:sz w:val="26"/>
          <w:szCs w:val="26"/>
        </w:rPr>
      </w:pPr>
    </w:p>
    <w:p w14:paraId="1CEB0CE8" w14:textId="78792F5C" w:rsidR="00A63CD6" w:rsidRPr="006C6D18" w:rsidRDefault="0034785A"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b/>
          <w:sz w:val="26"/>
          <w:szCs w:val="26"/>
        </w:rPr>
        <w:t xml:space="preserve">1. </w:t>
      </w:r>
      <w:r w:rsidR="69968D04" w:rsidRPr="006C6D18">
        <w:rPr>
          <w:rFonts w:ascii="Arial Narrow" w:eastAsia="Georgia" w:hAnsi="Arial Narrow" w:cs="Georgia"/>
          <w:sz w:val="26"/>
          <w:szCs w:val="26"/>
        </w:rPr>
        <w:t xml:space="preserve">En el caso concreto </w:t>
      </w:r>
      <w:bookmarkStart w:id="0" w:name="_Hlk139523180"/>
      <w:r w:rsidR="69968D04" w:rsidRPr="006C6D18">
        <w:rPr>
          <w:rFonts w:ascii="Arial Narrow" w:eastAsia="Georgia" w:hAnsi="Arial Narrow" w:cs="Georgia"/>
          <w:sz w:val="26"/>
          <w:szCs w:val="26"/>
        </w:rPr>
        <w:t>la queja constitucional se plantea</w:t>
      </w:r>
      <w:r w:rsidR="004545FF" w:rsidRPr="006C6D18">
        <w:rPr>
          <w:rFonts w:ascii="Arial Narrow" w:eastAsia="Georgia" w:hAnsi="Arial Narrow" w:cs="Georgia"/>
          <w:sz w:val="26"/>
          <w:szCs w:val="26"/>
        </w:rPr>
        <w:t>, al amparo del artículo 86 de la Constitución Política,</w:t>
      </w:r>
      <w:r w:rsidR="69968D04" w:rsidRPr="006C6D18">
        <w:rPr>
          <w:rFonts w:ascii="Arial Narrow" w:eastAsia="Georgia" w:hAnsi="Arial Narrow" w:cs="Georgia"/>
          <w:sz w:val="26"/>
          <w:szCs w:val="26"/>
        </w:rPr>
        <w:t xml:space="preserve"> contra </w:t>
      </w:r>
      <w:r w:rsidR="00C725C2" w:rsidRPr="006C6D18">
        <w:rPr>
          <w:rFonts w:ascii="Arial Narrow" w:eastAsia="Georgia" w:hAnsi="Arial Narrow" w:cs="Georgia"/>
          <w:sz w:val="26"/>
          <w:szCs w:val="26"/>
        </w:rPr>
        <w:t>las entidades demandadas al</w:t>
      </w:r>
      <w:r w:rsidR="00963BC8" w:rsidRPr="006C6D18">
        <w:rPr>
          <w:rFonts w:ascii="Arial Narrow" w:eastAsia="Georgia" w:hAnsi="Arial Narrow" w:cs="Georgia"/>
          <w:sz w:val="26"/>
          <w:szCs w:val="26"/>
        </w:rPr>
        <w:t xml:space="preserve"> negarse a </w:t>
      </w:r>
      <w:r w:rsidR="001F6A14" w:rsidRPr="006C6D18">
        <w:rPr>
          <w:rFonts w:ascii="Arial Narrow" w:eastAsia="Georgia" w:hAnsi="Arial Narrow" w:cs="Georgia"/>
          <w:sz w:val="26"/>
          <w:szCs w:val="26"/>
        </w:rPr>
        <w:t>pagar las incapacidades</w:t>
      </w:r>
      <w:r w:rsidR="006F757C" w:rsidRPr="006C6D18">
        <w:rPr>
          <w:rFonts w:ascii="Arial Narrow" w:eastAsia="Georgia" w:hAnsi="Arial Narrow" w:cs="Georgia"/>
          <w:sz w:val="26"/>
          <w:szCs w:val="26"/>
        </w:rPr>
        <w:t xml:space="preserve"> que luego del día 180 fueron</w:t>
      </w:r>
      <w:r w:rsidR="001F6A14" w:rsidRPr="006C6D18">
        <w:rPr>
          <w:rFonts w:ascii="Arial Narrow" w:eastAsia="Georgia" w:hAnsi="Arial Narrow" w:cs="Georgia"/>
          <w:sz w:val="26"/>
          <w:szCs w:val="26"/>
        </w:rPr>
        <w:t xml:space="preserve"> concedidas</w:t>
      </w:r>
      <w:r w:rsidR="009E5CE3" w:rsidRPr="006C6D18">
        <w:rPr>
          <w:rFonts w:ascii="Arial Narrow" w:eastAsia="Georgia" w:hAnsi="Arial Narrow" w:cs="Georgia"/>
          <w:sz w:val="26"/>
          <w:szCs w:val="26"/>
        </w:rPr>
        <w:t xml:space="preserve"> a la demandante</w:t>
      </w:r>
      <w:r w:rsidR="69968D04" w:rsidRPr="006C6D18">
        <w:rPr>
          <w:rFonts w:ascii="Arial Narrow" w:eastAsia="Georgia" w:hAnsi="Arial Narrow" w:cs="Georgia"/>
          <w:sz w:val="26"/>
          <w:szCs w:val="26"/>
        </w:rPr>
        <w:t>.</w:t>
      </w:r>
      <w:bookmarkEnd w:id="0"/>
    </w:p>
    <w:p w14:paraId="72A7C583" w14:textId="77777777" w:rsidR="00A63CD6" w:rsidRPr="006C6D18" w:rsidRDefault="00A63CD6" w:rsidP="006C6D18">
      <w:pPr>
        <w:pStyle w:val="Sinespaciado"/>
        <w:spacing w:line="276" w:lineRule="auto"/>
        <w:jc w:val="both"/>
        <w:rPr>
          <w:rFonts w:ascii="Arial Narrow" w:eastAsia="Georgia" w:hAnsi="Arial Narrow" w:cs="Georgia"/>
          <w:sz w:val="26"/>
          <w:szCs w:val="26"/>
        </w:rPr>
      </w:pPr>
    </w:p>
    <w:p w14:paraId="7D031167" w14:textId="77F3B935" w:rsidR="0034785A" w:rsidRPr="006C6D18" w:rsidRDefault="69968D04"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Frente a esa situación, </w:t>
      </w:r>
      <w:r w:rsidR="5A678C16" w:rsidRPr="006C6D18">
        <w:rPr>
          <w:rFonts w:ascii="Arial Narrow" w:eastAsia="Georgia" w:hAnsi="Arial Narrow" w:cs="Georgia"/>
          <w:sz w:val="26"/>
          <w:szCs w:val="26"/>
        </w:rPr>
        <w:t xml:space="preserve">la primera instancia </w:t>
      </w:r>
      <w:r w:rsidR="1E81BE74" w:rsidRPr="006C6D18">
        <w:rPr>
          <w:rFonts w:ascii="Arial Narrow" w:eastAsia="Georgia" w:hAnsi="Arial Narrow" w:cs="Georgia"/>
          <w:sz w:val="26"/>
          <w:szCs w:val="26"/>
        </w:rPr>
        <w:t>consideró que</w:t>
      </w:r>
      <w:r w:rsidR="00A63CD6" w:rsidRPr="006C6D18">
        <w:rPr>
          <w:rFonts w:ascii="Arial Narrow" w:eastAsia="Georgia" w:hAnsi="Arial Narrow" w:cs="Georgia"/>
          <w:sz w:val="26"/>
          <w:szCs w:val="26"/>
        </w:rPr>
        <w:t>,</w:t>
      </w:r>
      <w:r w:rsidR="1E81BE74" w:rsidRPr="006C6D18">
        <w:rPr>
          <w:rFonts w:ascii="Arial Narrow" w:eastAsia="Georgia" w:hAnsi="Arial Narrow" w:cs="Georgia"/>
          <w:sz w:val="26"/>
          <w:szCs w:val="26"/>
        </w:rPr>
        <w:t xml:space="preserve"> en efecto</w:t>
      </w:r>
      <w:r w:rsidR="00A63CD6" w:rsidRPr="006C6D18">
        <w:rPr>
          <w:rFonts w:ascii="Arial Narrow" w:eastAsia="Georgia" w:hAnsi="Arial Narrow" w:cs="Georgia"/>
          <w:sz w:val="26"/>
          <w:szCs w:val="26"/>
        </w:rPr>
        <w:t>,</w:t>
      </w:r>
      <w:r w:rsidR="1E81BE74" w:rsidRPr="006C6D18">
        <w:rPr>
          <w:rFonts w:ascii="Arial Narrow" w:eastAsia="Georgia" w:hAnsi="Arial Narrow" w:cs="Georgia"/>
          <w:sz w:val="26"/>
          <w:szCs w:val="26"/>
        </w:rPr>
        <w:t xml:space="preserve"> </w:t>
      </w:r>
      <w:r w:rsidR="0004007D" w:rsidRPr="006C6D18">
        <w:rPr>
          <w:rFonts w:ascii="Arial Narrow" w:eastAsia="Georgia" w:hAnsi="Arial Narrow" w:cs="Georgia"/>
          <w:sz w:val="26"/>
          <w:szCs w:val="26"/>
        </w:rPr>
        <w:t xml:space="preserve">Porvenir </w:t>
      </w:r>
      <w:r w:rsidR="00D870F0" w:rsidRPr="006C6D18">
        <w:rPr>
          <w:rFonts w:ascii="Arial Narrow" w:eastAsia="Georgia" w:hAnsi="Arial Narrow" w:cs="Georgia"/>
          <w:sz w:val="26"/>
          <w:szCs w:val="26"/>
        </w:rPr>
        <w:t>había lesionados los derechos de la actora</w:t>
      </w:r>
      <w:r w:rsidR="00F60093" w:rsidRPr="006C6D18">
        <w:rPr>
          <w:rFonts w:ascii="Arial Narrow" w:eastAsia="Georgia" w:hAnsi="Arial Narrow" w:cs="Georgia"/>
          <w:sz w:val="26"/>
          <w:szCs w:val="26"/>
        </w:rPr>
        <w:t xml:space="preserve">, como quiera que desconoció su </w:t>
      </w:r>
      <w:r w:rsidR="00F41BDC" w:rsidRPr="006C6D18">
        <w:rPr>
          <w:rFonts w:ascii="Arial Narrow" w:eastAsia="Georgia" w:hAnsi="Arial Narrow" w:cs="Georgia"/>
          <w:sz w:val="26"/>
          <w:szCs w:val="26"/>
        </w:rPr>
        <w:t xml:space="preserve">deber </w:t>
      </w:r>
      <w:r w:rsidR="00F60093" w:rsidRPr="006C6D18">
        <w:rPr>
          <w:rFonts w:ascii="Arial Narrow" w:eastAsia="Georgia" w:hAnsi="Arial Narrow" w:cs="Georgia"/>
          <w:sz w:val="26"/>
          <w:szCs w:val="26"/>
        </w:rPr>
        <w:t xml:space="preserve">de </w:t>
      </w:r>
      <w:r w:rsidR="00F41BDC" w:rsidRPr="006C6D18">
        <w:rPr>
          <w:rFonts w:ascii="Arial Narrow" w:eastAsia="Georgia" w:hAnsi="Arial Narrow" w:cs="Georgia"/>
          <w:sz w:val="26"/>
          <w:szCs w:val="26"/>
        </w:rPr>
        <w:t xml:space="preserve">reconocer aquel subsidio, </w:t>
      </w:r>
      <w:r w:rsidR="00F41BDC" w:rsidRPr="006C6D18">
        <w:rPr>
          <w:rFonts w:ascii="Arial Narrow" w:eastAsia="Georgia" w:hAnsi="Arial Narrow" w:cs="Georgia"/>
          <w:sz w:val="26"/>
          <w:szCs w:val="26"/>
        </w:rPr>
        <w:lastRenderedPageBreak/>
        <w:t xml:space="preserve">obligación legal que se desprende del hecho de tratase de incapacidades por más de 180 días y existir prueba de </w:t>
      </w:r>
      <w:r w:rsidR="006348BF" w:rsidRPr="006C6D18">
        <w:rPr>
          <w:rFonts w:ascii="Arial Narrow" w:eastAsia="Georgia" w:hAnsi="Arial Narrow" w:cs="Georgia"/>
          <w:sz w:val="26"/>
          <w:szCs w:val="26"/>
        </w:rPr>
        <w:t>que la patología de la accionante fue catalogada como común</w:t>
      </w:r>
      <w:r w:rsidR="65D51189" w:rsidRPr="006C6D18">
        <w:rPr>
          <w:rFonts w:ascii="Arial Narrow" w:eastAsia="Georgia" w:hAnsi="Arial Narrow" w:cs="Georgia"/>
          <w:sz w:val="26"/>
          <w:szCs w:val="26"/>
        </w:rPr>
        <w:t xml:space="preserve">. </w:t>
      </w:r>
      <w:r w:rsidR="006348BF" w:rsidRPr="006C6D18">
        <w:rPr>
          <w:rFonts w:ascii="Arial Narrow" w:eastAsia="Georgia" w:hAnsi="Arial Narrow" w:cs="Georgia"/>
          <w:sz w:val="26"/>
          <w:szCs w:val="26"/>
        </w:rPr>
        <w:t>Ese fondo de pensiones alegó que</w:t>
      </w:r>
      <w:r w:rsidR="00486C66" w:rsidRPr="006C6D18">
        <w:rPr>
          <w:rFonts w:ascii="Arial Narrow" w:eastAsia="Georgia" w:hAnsi="Arial Narrow" w:cs="Georgia"/>
          <w:sz w:val="26"/>
          <w:szCs w:val="26"/>
        </w:rPr>
        <w:t xml:space="preserve"> el origen de dicha enfermedad continua en vilo y que el cómputo de incapacidades volvió a iniciarse por</w:t>
      </w:r>
      <w:r w:rsidR="006200E4" w:rsidRPr="006C6D18">
        <w:rPr>
          <w:rFonts w:ascii="Arial Narrow" w:eastAsia="Georgia" w:hAnsi="Arial Narrow" w:cs="Georgia"/>
          <w:sz w:val="26"/>
          <w:szCs w:val="26"/>
        </w:rPr>
        <w:t xml:space="preserve"> la</w:t>
      </w:r>
      <w:r w:rsidR="00486C66" w:rsidRPr="006C6D18">
        <w:rPr>
          <w:rFonts w:ascii="Arial Narrow" w:eastAsia="Georgia" w:hAnsi="Arial Narrow" w:cs="Georgia"/>
          <w:sz w:val="26"/>
          <w:szCs w:val="26"/>
        </w:rPr>
        <w:t xml:space="preserve"> interrupción de las mismas, luego no es la competente para sufragarlas</w:t>
      </w:r>
      <w:r w:rsidR="0010307A" w:rsidRPr="006C6D18">
        <w:rPr>
          <w:rFonts w:ascii="Arial Narrow" w:eastAsia="Georgia" w:hAnsi="Arial Narrow" w:cs="Georgia"/>
          <w:sz w:val="26"/>
          <w:szCs w:val="26"/>
        </w:rPr>
        <w:t>. Además</w:t>
      </w:r>
      <w:r w:rsidR="00BD6219" w:rsidRPr="006C6D18">
        <w:rPr>
          <w:rFonts w:ascii="Arial Narrow" w:eastAsia="Georgia" w:hAnsi="Arial Narrow" w:cs="Georgia"/>
          <w:sz w:val="26"/>
          <w:szCs w:val="26"/>
        </w:rPr>
        <w:t>,</w:t>
      </w:r>
      <w:r w:rsidR="0010307A" w:rsidRPr="006C6D18">
        <w:rPr>
          <w:rFonts w:ascii="Arial Narrow" w:eastAsia="Georgia" w:hAnsi="Arial Narrow" w:cs="Georgia"/>
          <w:sz w:val="26"/>
          <w:szCs w:val="26"/>
        </w:rPr>
        <w:t xml:space="preserve"> que la tutela incumple el requisito de la subsidiariedad.</w:t>
      </w:r>
      <w:r w:rsidR="00486C66" w:rsidRPr="006C6D18">
        <w:rPr>
          <w:rFonts w:ascii="Arial Narrow" w:eastAsia="Georgia" w:hAnsi="Arial Narrow" w:cs="Georgia"/>
          <w:sz w:val="26"/>
          <w:szCs w:val="26"/>
        </w:rPr>
        <w:t xml:space="preserve"> </w:t>
      </w:r>
      <w:r w:rsidR="006348BF" w:rsidRPr="006C6D18">
        <w:rPr>
          <w:rFonts w:ascii="Arial Narrow" w:eastAsia="Georgia" w:hAnsi="Arial Narrow" w:cs="Georgia"/>
          <w:sz w:val="26"/>
          <w:szCs w:val="26"/>
        </w:rPr>
        <w:t xml:space="preserve"> </w:t>
      </w:r>
    </w:p>
    <w:p w14:paraId="79BF8E02" w14:textId="77777777" w:rsidR="0034785A" w:rsidRPr="006C6D18" w:rsidRDefault="0034785A" w:rsidP="006C6D18">
      <w:pPr>
        <w:pStyle w:val="Sinespaciado"/>
        <w:spacing w:line="276" w:lineRule="auto"/>
        <w:jc w:val="both"/>
        <w:rPr>
          <w:rFonts w:ascii="Arial Narrow" w:eastAsia="Georgia" w:hAnsi="Arial Narrow" w:cs="Georgia"/>
          <w:bCs/>
          <w:sz w:val="26"/>
          <w:szCs w:val="26"/>
        </w:rPr>
      </w:pPr>
    </w:p>
    <w:p w14:paraId="44B7CAA7" w14:textId="5EB26CC8" w:rsidR="0034785A" w:rsidRPr="006C6D18" w:rsidRDefault="0034785A"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De conformidad con lo anterior, el problema jurídico consiste en determinar si el amparo resulta o no procedente para resolver el debate planteado y, en caso positivo, si </w:t>
      </w:r>
      <w:r w:rsidR="007A028A" w:rsidRPr="006C6D18">
        <w:rPr>
          <w:rFonts w:ascii="Arial Narrow" w:eastAsia="Georgia" w:hAnsi="Arial Narrow" w:cs="Georgia"/>
          <w:sz w:val="26"/>
          <w:szCs w:val="26"/>
        </w:rPr>
        <w:t>las entidades accionadas lesionaron los derechos de</w:t>
      </w:r>
      <w:r w:rsidR="0010307A" w:rsidRPr="006C6D18">
        <w:rPr>
          <w:rFonts w:ascii="Arial Narrow" w:eastAsia="Georgia" w:hAnsi="Arial Narrow" w:cs="Georgia"/>
          <w:sz w:val="26"/>
          <w:szCs w:val="26"/>
        </w:rPr>
        <w:t xml:space="preserve"> </w:t>
      </w:r>
      <w:r w:rsidR="007A028A" w:rsidRPr="006C6D18">
        <w:rPr>
          <w:rFonts w:ascii="Arial Narrow" w:eastAsia="Georgia" w:hAnsi="Arial Narrow" w:cs="Georgia"/>
          <w:sz w:val="26"/>
          <w:szCs w:val="26"/>
        </w:rPr>
        <w:t>l</w:t>
      </w:r>
      <w:r w:rsidR="0010307A" w:rsidRPr="006C6D18">
        <w:rPr>
          <w:rFonts w:ascii="Arial Narrow" w:eastAsia="Georgia" w:hAnsi="Arial Narrow" w:cs="Georgia"/>
          <w:sz w:val="26"/>
          <w:szCs w:val="26"/>
        </w:rPr>
        <w:t>a</w:t>
      </w:r>
      <w:r w:rsidR="007A028A" w:rsidRPr="006C6D18">
        <w:rPr>
          <w:rFonts w:ascii="Arial Narrow" w:eastAsia="Georgia" w:hAnsi="Arial Narrow" w:cs="Georgia"/>
          <w:sz w:val="26"/>
          <w:szCs w:val="26"/>
        </w:rPr>
        <w:t xml:space="preserve"> demandante</w:t>
      </w:r>
      <w:r w:rsidRPr="006C6D18">
        <w:rPr>
          <w:rFonts w:ascii="Arial Narrow" w:eastAsia="Georgia" w:hAnsi="Arial Narrow" w:cs="Georgia"/>
          <w:sz w:val="26"/>
          <w:szCs w:val="26"/>
        </w:rPr>
        <w:t>.</w:t>
      </w:r>
    </w:p>
    <w:p w14:paraId="59E6401C" w14:textId="77777777" w:rsidR="0034785A" w:rsidRPr="006C6D18" w:rsidRDefault="0034785A" w:rsidP="006C6D18">
      <w:pPr>
        <w:pStyle w:val="Sinespaciado"/>
        <w:spacing w:line="276" w:lineRule="auto"/>
        <w:jc w:val="both"/>
        <w:rPr>
          <w:rFonts w:ascii="Arial Narrow" w:eastAsia="Georgia" w:hAnsi="Arial Narrow" w:cs="Georgia"/>
          <w:b/>
          <w:bCs/>
          <w:sz w:val="26"/>
          <w:szCs w:val="26"/>
        </w:rPr>
      </w:pPr>
    </w:p>
    <w:p w14:paraId="317F45C7" w14:textId="5D0E371A" w:rsidR="0067345C" w:rsidRPr="006C6D18" w:rsidRDefault="00CB6D90" w:rsidP="006C6D18">
      <w:pPr>
        <w:pStyle w:val="Sinespaciado"/>
        <w:spacing w:line="276" w:lineRule="auto"/>
        <w:jc w:val="both"/>
        <w:rPr>
          <w:rFonts w:ascii="Arial Narrow" w:eastAsia="Georgia" w:hAnsi="Arial Narrow" w:cs="Georgia"/>
          <w:bCs/>
          <w:sz w:val="26"/>
          <w:szCs w:val="26"/>
          <w:lang w:val="es-CO"/>
        </w:rPr>
      </w:pPr>
      <w:r w:rsidRPr="006C6D18">
        <w:rPr>
          <w:rFonts w:ascii="Arial Narrow" w:eastAsia="Georgia" w:hAnsi="Arial Narrow" w:cs="Georgia"/>
          <w:b/>
          <w:bCs/>
          <w:sz w:val="26"/>
          <w:szCs w:val="26"/>
        </w:rPr>
        <w:t xml:space="preserve">2. </w:t>
      </w:r>
      <w:r w:rsidR="0010307A" w:rsidRPr="006C6D18">
        <w:rPr>
          <w:rFonts w:ascii="Arial Narrow" w:eastAsia="Georgia" w:hAnsi="Arial Narrow" w:cs="Georgia"/>
          <w:bCs/>
          <w:sz w:val="26"/>
          <w:szCs w:val="26"/>
        </w:rPr>
        <w:t>La</w:t>
      </w:r>
      <w:r w:rsidRPr="006C6D18">
        <w:rPr>
          <w:rFonts w:ascii="Arial Narrow" w:eastAsia="Georgia" w:hAnsi="Arial Narrow" w:cs="Georgia"/>
          <w:bCs/>
          <w:sz w:val="26"/>
          <w:szCs w:val="26"/>
        </w:rPr>
        <w:t xml:space="preserve"> accionante </w:t>
      </w:r>
      <w:r w:rsidRPr="006C6D18">
        <w:rPr>
          <w:rFonts w:ascii="Arial Narrow" w:eastAsia="Georgia" w:hAnsi="Arial Narrow" w:cs="Georgia"/>
          <w:bCs/>
          <w:sz w:val="26"/>
          <w:szCs w:val="26"/>
          <w:lang w:val="es-CO"/>
        </w:rPr>
        <w:t>se encuentra legitimad</w:t>
      </w:r>
      <w:r w:rsidR="0010307A" w:rsidRPr="006C6D18">
        <w:rPr>
          <w:rFonts w:ascii="Arial Narrow" w:eastAsia="Georgia" w:hAnsi="Arial Narrow" w:cs="Georgia"/>
          <w:bCs/>
          <w:sz w:val="26"/>
          <w:szCs w:val="26"/>
          <w:lang w:val="es-CO"/>
        </w:rPr>
        <w:t>a</w:t>
      </w:r>
      <w:r w:rsidRPr="006C6D18">
        <w:rPr>
          <w:rFonts w:ascii="Arial Narrow" w:eastAsia="Georgia" w:hAnsi="Arial Narrow" w:cs="Georgia"/>
          <w:bCs/>
          <w:sz w:val="26"/>
          <w:szCs w:val="26"/>
          <w:lang w:val="es-CO"/>
        </w:rPr>
        <w:t xml:space="preserve"> en la causa </w:t>
      </w:r>
      <w:r w:rsidR="00A63CD6" w:rsidRPr="006C6D18">
        <w:rPr>
          <w:rFonts w:ascii="Arial Narrow" w:eastAsia="Georgia" w:hAnsi="Arial Narrow" w:cs="Georgia"/>
          <w:bCs/>
          <w:sz w:val="26"/>
          <w:szCs w:val="26"/>
          <w:lang w:val="es-CO"/>
        </w:rPr>
        <w:t xml:space="preserve">por activa </w:t>
      </w:r>
      <w:r w:rsidRPr="006C6D18">
        <w:rPr>
          <w:rFonts w:ascii="Arial Narrow" w:eastAsia="Georgia" w:hAnsi="Arial Narrow" w:cs="Georgia"/>
          <w:bCs/>
          <w:sz w:val="26"/>
          <w:szCs w:val="26"/>
          <w:lang w:val="es-CO"/>
        </w:rPr>
        <w:t xml:space="preserve">al ser </w:t>
      </w:r>
      <w:r w:rsidR="0010307A" w:rsidRPr="006C6D18">
        <w:rPr>
          <w:rFonts w:ascii="Arial Narrow" w:eastAsia="Georgia" w:hAnsi="Arial Narrow" w:cs="Georgia"/>
          <w:bCs/>
          <w:sz w:val="26"/>
          <w:szCs w:val="26"/>
          <w:lang w:val="es-CO"/>
        </w:rPr>
        <w:t>la</w:t>
      </w:r>
      <w:r w:rsidRPr="006C6D18">
        <w:rPr>
          <w:rFonts w:ascii="Arial Narrow" w:eastAsia="Georgia" w:hAnsi="Arial Narrow" w:cs="Georgia"/>
          <w:bCs/>
          <w:sz w:val="26"/>
          <w:szCs w:val="26"/>
          <w:lang w:val="es-CO"/>
        </w:rPr>
        <w:t xml:space="preserve"> direct</w:t>
      </w:r>
      <w:r w:rsidR="0010307A" w:rsidRPr="006C6D18">
        <w:rPr>
          <w:rFonts w:ascii="Arial Narrow" w:eastAsia="Georgia" w:hAnsi="Arial Narrow" w:cs="Georgia"/>
          <w:bCs/>
          <w:sz w:val="26"/>
          <w:szCs w:val="26"/>
          <w:lang w:val="es-CO"/>
        </w:rPr>
        <w:t>a</w:t>
      </w:r>
      <w:r w:rsidRPr="006C6D18">
        <w:rPr>
          <w:rFonts w:ascii="Arial Narrow" w:eastAsia="Georgia" w:hAnsi="Arial Narrow" w:cs="Georgia"/>
          <w:bCs/>
          <w:sz w:val="26"/>
          <w:szCs w:val="26"/>
          <w:lang w:val="es-CO"/>
        </w:rPr>
        <w:t xml:space="preserve"> afectad</w:t>
      </w:r>
      <w:r w:rsidR="0010307A" w:rsidRPr="006C6D18">
        <w:rPr>
          <w:rFonts w:ascii="Arial Narrow" w:eastAsia="Georgia" w:hAnsi="Arial Narrow" w:cs="Georgia"/>
          <w:bCs/>
          <w:sz w:val="26"/>
          <w:szCs w:val="26"/>
          <w:lang w:val="es-CO"/>
        </w:rPr>
        <w:t>a</w:t>
      </w:r>
      <w:r w:rsidRPr="006C6D18">
        <w:rPr>
          <w:rFonts w:ascii="Arial Narrow" w:eastAsia="Georgia" w:hAnsi="Arial Narrow" w:cs="Georgia"/>
          <w:bCs/>
          <w:sz w:val="26"/>
          <w:szCs w:val="26"/>
          <w:lang w:val="es-CO"/>
        </w:rPr>
        <w:t xml:space="preserve"> por la presunta falta de pago de las incapacidades laborales que le fueron otorgadas</w:t>
      </w:r>
      <w:r w:rsidR="0010307A" w:rsidRPr="006C6D18">
        <w:rPr>
          <w:rFonts w:ascii="Arial Narrow" w:eastAsia="Georgia" w:hAnsi="Arial Narrow" w:cs="Georgia"/>
          <w:bCs/>
          <w:sz w:val="26"/>
          <w:szCs w:val="26"/>
          <w:lang w:val="es-CO"/>
        </w:rPr>
        <w:t xml:space="preserve">. </w:t>
      </w:r>
      <w:r w:rsidRPr="006C6D18">
        <w:rPr>
          <w:rFonts w:ascii="Arial Narrow" w:eastAsia="Georgia" w:hAnsi="Arial Narrow" w:cs="Georgia"/>
          <w:bCs/>
          <w:sz w:val="26"/>
          <w:szCs w:val="26"/>
          <w:lang w:val="es-CO"/>
        </w:rPr>
        <w:t>Mientras que la legitimación por pasiva se encuentra radicada en</w:t>
      </w:r>
      <w:r w:rsidR="006771F4" w:rsidRPr="006C6D18">
        <w:rPr>
          <w:rFonts w:ascii="Arial Narrow" w:eastAsia="Georgia" w:hAnsi="Arial Narrow" w:cs="Georgia"/>
          <w:bCs/>
          <w:sz w:val="26"/>
          <w:szCs w:val="26"/>
          <w:lang w:val="es-CO"/>
        </w:rPr>
        <w:t xml:space="preserve"> la</w:t>
      </w:r>
      <w:r w:rsidRPr="006C6D18">
        <w:rPr>
          <w:rFonts w:ascii="Arial Narrow" w:eastAsia="Georgia" w:hAnsi="Arial Narrow" w:cs="Georgia"/>
          <w:bCs/>
          <w:sz w:val="26"/>
          <w:szCs w:val="26"/>
          <w:lang w:val="es-CO"/>
        </w:rPr>
        <w:t xml:space="preserve"> </w:t>
      </w:r>
      <w:r w:rsidR="006771F4" w:rsidRPr="006C6D18">
        <w:rPr>
          <w:rFonts w:ascii="Arial Narrow" w:eastAsia="Georgia" w:hAnsi="Arial Narrow" w:cs="Georgia"/>
          <w:bCs/>
          <w:sz w:val="26"/>
          <w:szCs w:val="26"/>
          <w:lang w:val="es-CO"/>
        </w:rPr>
        <w:t xml:space="preserve">Nueva EPS, la </w:t>
      </w:r>
      <w:r w:rsidR="00BD6219" w:rsidRPr="006C6D18">
        <w:rPr>
          <w:rFonts w:ascii="Arial Narrow" w:eastAsia="Georgia" w:hAnsi="Arial Narrow" w:cs="Georgia"/>
          <w:bCs/>
          <w:sz w:val="26"/>
          <w:szCs w:val="26"/>
          <w:lang w:val="es-CO"/>
        </w:rPr>
        <w:t>Seguros Bolívar</w:t>
      </w:r>
      <w:r w:rsidR="006200E4" w:rsidRPr="006C6D18">
        <w:rPr>
          <w:rFonts w:ascii="Arial Narrow" w:eastAsia="Georgia" w:hAnsi="Arial Narrow" w:cs="Georgia"/>
          <w:bCs/>
          <w:sz w:val="26"/>
          <w:szCs w:val="26"/>
          <w:lang w:val="es-CO"/>
        </w:rPr>
        <w:t xml:space="preserve"> y</w:t>
      </w:r>
      <w:r w:rsidR="00BD6219" w:rsidRPr="006C6D18">
        <w:rPr>
          <w:rFonts w:ascii="Arial Narrow" w:eastAsia="Georgia" w:hAnsi="Arial Narrow" w:cs="Georgia"/>
          <w:bCs/>
          <w:sz w:val="26"/>
          <w:szCs w:val="26"/>
          <w:lang w:val="es-CO"/>
        </w:rPr>
        <w:t xml:space="preserve"> </w:t>
      </w:r>
      <w:r w:rsidR="006771F4" w:rsidRPr="006C6D18">
        <w:rPr>
          <w:rFonts w:ascii="Arial Narrow" w:eastAsia="Georgia" w:hAnsi="Arial Narrow" w:cs="Georgia"/>
          <w:bCs/>
          <w:sz w:val="26"/>
          <w:szCs w:val="26"/>
          <w:lang w:val="es-CO"/>
        </w:rPr>
        <w:t>el Fondo de Pensiones Protección S</w:t>
      </w:r>
      <w:r w:rsidR="00BD6219" w:rsidRPr="006C6D18">
        <w:rPr>
          <w:rFonts w:ascii="Arial Narrow" w:eastAsia="Georgia" w:hAnsi="Arial Narrow" w:cs="Georgia"/>
          <w:bCs/>
          <w:sz w:val="26"/>
          <w:szCs w:val="26"/>
          <w:lang w:val="es-CO"/>
        </w:rPr>
        <w:t>.</w:t>
      </w:r>
      <w:r w:rsidR="006771F4" w:rsidRPr="006C6D18">
        <w:rPr>
          <w:rFonts w:ascii="Arial Narrow" w:eastAsia="Georgia" w:hAnsi="Arial Narrow" w:cs="Georgia"/>
          <w:bCs/>
          <w:sz w:val="26"/>
          <w:szCs w:val="26"/>
          <w:lang w:val="es-CO"/>
        </w:rPr>
        <w:t>A</w:t>
      </w:r>
      <w:r w:rsidR="00BD6219" w:rsidRPr="006C6D18">
        <w:rPr>
          <w:rFonts w:ascii="Arial Narrow" w:eastAsia="Georgia" w:hAnsi="Arial Narrow" w:cs="Georgia"/>
          <w:bCs/>
          <w:sz w:val="26"/>
          <w:szCs w:val="26"/>
          <w:lang w:val="es-CO"/>
        </w:rPr>
        <w:t>.</w:t>
      </w:r>
      <w:r w:rsidR="00D0612F" w:rsidRPr="006C6D18">
        <w:rPr>
          <w:rFonts w:ascii="Arial Narrow" w:eastAsia="Georgia" w:hAnsi="Arial Narrow" w:cs="Georgia"/>
          <w:bCs/>
          <w:sz w:val="26"/>
          <w:szCs w:val="26"/>
          <w:lang w:val="es-CO"/>
        </w:rPr>
        <w:t xml:space="preserve">, como </w:t>
      </w:r>
      <w:r w:rsidR="00A63CD6" w:rsidRPr="006C6D18">
        <w:rPr>
          <w:rFonts w:ascii="Arial Narrow" w:eastAsia="Georgia" w:hAnsi="Arial Narrow" w:cs="Georgia"/>
          <w:bCs/>
          <w:sz w:val="26"/>
          <w:szCs w:val="26"/>
          <w:lang w:val="es-CO"/>
        </w:rPr>
        <w:t>entidades</w:t>
      </w:r>
      <w:r w:rsidR="00D0612F" w:rsidRPr="006C6D18">
        <w:rPr>
          <w:rFonts w:ascii="Arial Narrow" w:eastAsia="Georgia" w:hAnsi="Arial Narrow" w:cs="Georgia"/>
          <w:bCs/>
          <w:sz w:val="26"/>
          <w:szCs w:val="26"/>
          <w:lang w:val="es-CO"/>
        </w:rPr>
        <w:t xml:space="preserve"> en las cuales </w:t>
      </w:r>
      <w:r w:rsidR="0067345C" w:rsidRPr="006C6D18">
        <w:rPr>
          <w:rFonts w:ascii="Arial Narrow" w:eastAsia="Georgia" w:hAnsi="Arial Narrow" w:cs="Georgia"/>
          <w:bCs/>
          <w:sz w:val="26"/>
          <w:szCs w:val="26"/>
          <w:lang w:val="es-CO"/>
        </w:rPr>
        <w:t>recae</w:t>
      </w:r>
      <w:r w:rsidR="00D0612F" w:rsidRPr="006C6D18">
        <w:rPr>
          <w:rFonts w:ascii="Arial Narrow" w:eastAsia="Georgia" w:hAnsi="Arial Narrow" w:cs="Georgia"/>
          <w:bCs/>
          <w:sz w:val="26"/>
          <w:szCs w:val="26"/>
          <w:lang w:val="es-CO"/>
        </w:rPr>
        <w:t xml:space="preserve"> la eventual competencia para reconocer las incapacidades</w:t>
      </w:r>
      <w:r w:rsidR="00BD6219" w:rsidRPr="006C6D18">
        <w:rPr>
          <w:rFonts w:ascii="Arial Narrow" w:eastAsia="Georgia" w:hAnsi="Arial Narrow" w:cs="Georgia"/>
          <w:bCs/>
          <w:sz w:val="26"/>
          <w:szCs w:val="26"/>
          <w:lang w:val="es-CO"/>
        </w:rPr>
        <w:t>.</w:t>
      </w:r>
    </w:p>
    <w:p w14:paraId="64012FB5" w14:textId="77777777" w:rsidR="00CB6D90" w:rsidRPr="006C6D18" w:rsidRDefault="00CB6D90" w:rsidP="006C6D18">
      <w:pPr>
        <w:pStyle w:val="Sinespaciado"/>
        <w:spacing w:line="276" w:lineRule="auto"/>
        <w:jc w:val="both"/>
        <w:rPr>
          <w:rFonts w:ascii="Arial Narrow" w:eastAsia="Georgia" w:hAnsi="Arial Narrow" w:cs="Georgia"/>
          <w:bCs/>
          <w:sz w:val="26"/>
          <w:szCs w:val="26"/>
          <w:lang w:val="es-CO"/>
        </w:rPr>
      </w:pPr>
      <w:r w:rsidRPr="006C6D18">
        <w:rPr>
          <w:rFonts w:ascii="Arial Narrow" w:eastAsia="Georgia" w:hAnsi="Arial Narrow" w:cs="Georgia"/>
          <w:bCs/>
          <w:sz w:val="26"/>
          <w:szCs w:val="26"/>
          <w:lang w:val="es-CO"/>
        </w:rPr>
        <w:t> </w:t>
      </w:r>
    </w:p>
    <w:p w14:paraId="666B30AD" w14:textId="4C429639" w:rsidR="00677BCA" w:rsidRPr="006C6D18" w:rsidRDefault="00CB6D90" w:rsidP="006C6D18">
      <w:pPr>
        <w:pStyle w:val="Sinespaciado"/>
        <w:spacing w:line="276" w:lineRule="auto"/>
        <w:jc w:val="both"/>
        <w:rPr>
          <w:rFonts w:ascii="Arial Narrow" w:eastAsia="Georgia" w:hAnsi="Arial Narrow" w:cs="Georgia"/>
          <w:sz w:val="26"/>
          <w:szCs w:val="26"/>
        </w:rPr>
      </w:pPr>
      <w:r w:rsidRPr="006C6D18">
        <w:rPr>
          <w:rFonts w:ascii="Arial Narrow" w:eastAsia="Georgia" w:hAnsi="Arial Narrow" w:cs="Georgia"/>
          <w:b/>
          <w:bCs/>
          <w:sz w:val="26"/>
          <w:szCs w:val="26"/>
        </w:rPr>
        <w:t xml:space="preserve">3. </w:t>
      </w:r>
      <w:r w:rsidR="00677BCA" w:rsidRPr="006C6D18">
        <w:rPr>
          <w:rFonts w:ascii="Arial Narrow" w:eastAsia="Georgia" w:hAnsi="Arial Narrow" w:cs="Georgia"/>
          <w:sz w:val="26"/>
          <w:szCs w:val="26"/>
        </w:rPr>
        <w:t>En punto del análisis de los demás presupuestos de procedibilidad de la acción de tutela se advierte que</w:t>
      </w:r>
      <w:r w:rsidR="00A61F83" w:rsidRPr="006C6D18">
        <w:rPr>
          <w:rFonts w:ascii="Arial Narrow" w:eastAsia="Georgia" w:hAnsi="Arial Narrow" w:cs="Georgia"/>
          <w:sz w:val="26"/>
          <w:szCs w:val="26"/>
        </w:rPr>
        <w:t xml:space="preserve"> </w:t>
      </w:r>
      <w:r w:rsidR="00677BCA" w:rsidRPr="006C6D18">
        <w:rPr>
          <w:rFonts w:ascii="Arial Narrow" w:eastAsia="Georgia" w:hAnsi="Arial Narrow" w:cs="Georgia"/>
          <w:sz w:val="26"/>
          <w:szCs w:val="26"/>
        </w:rPr>
        <w:t>si</w:t>
      </w:r>
      <w:r w:rsidR="00A61F83" w:rsidRPr="006C6D18">
        <w:rPr>
          <w:rFonts w:ascii="Arial Narrow" w:eastAsia="Georgia" w:hAnsi="Arial Narrow" w:cs="Georgia"/>
          <w:sz w:val="26"/>
          <w:szCs w:val="26"/>
        </w:rPr>
        <w:t xml:space="preserve"> Protección negó el pago de las</w:t>
      </w:r>
      <w:r w:rsidR="00677BCA" w:rsidRPr="006C6D18">
        <w:rPr>
          <w:rFonts w:ascii="Arial Narrow" w:eastAsia="Georgia" w:hAnsi="Arial Narrow" w:cs="Georgia"/>
          <w:sz w:val="26"/>
          <w:szCs w:val="26"/>
        </w:rPr>
        <w:t xml:space="preserve"> incapacidades</w:t>
      </w:r>
      <w:r w:rsidR="00FE7897" w:rsidRPr="006C6D18">
        <w:rPr>
          <w:rFonts w:ascii="Arial Narrow" w:eastAsia="Georgia" w:hAnsi="Arial Narrow" w:cs="Georgia"/>
          <w:sz w:val="26"/>
          <w:szCs w:val="26"/>
        </w:rPr>
        <w:t xml:space="preserve"> a la actora</w:t>
      </w:r>
      <w:r w:rsidR="00375A80" w:rsidRPr="006C6D18">
        <w:rPr>
          <w:rFonts w:ascii="Arial Narrow" w:eastAsia="Georgia" w:hAnsi="Arial Narrow" w:cs="Georgia"/>
          <w:sz w:val="26"/>
          <w:szCs w:val="26"/>
        </w:rPr>
        <w:t xml:space="preserve"> </w:t>
      </w:r>
      <w:r w:rsidR="00FE7897" w:rsidRPr="006C6D18">
        <w:rPr>
          <w:rFonts w:ascii="Arial Narrow" w:eastAsia="Georgia" w:hAnsi="Arial Narrow" w:cs="Georgia"/>
          <w:sz w:val="26"/>
          <w:szCs w:val="26"/>
        </w:rPr>
        <w:t>por comunicación del 06 de septiembre de 2022</w:t>
      </w:r>
      <w:r w:rsidR="00FE7897" w:rsidRPr="006C6D18">
        <w:rPr>
          <w:rStyle w:val="Refdenotaalpie"/>
          <w:rFonts w:ascii="Arial Narrow" w:eastAsia="Georgia" w:hAnsi="Arial Narrow" w:cs="Georgia"/>
          <w:sz w:val="26"/>
          <w:szCs w:val="26"/>
        </w:rPr>
        <w:footnoteReference w:id="9"/>
      </w:r>
      <w:r w:rsidR="00FE7897" w:rsidRPr="006C6D18">
        <w:rPr>
          <w:rFonts w:ascii="Arial Narrow" w:eastAsia="Georgia" w:hAnsi="Arial Narrow" w:cs="Georgia"/>
          <w:sz w:val="26"/>
          <w:szCs w:val="26"/>
        </w:rPr>
        <w:t xml:space="preserve"> y la tutela se propuso el 06 de marzo de 2023</w:t>
      </w:r>
      <w:r w:rsidR="001A1E75" w:rsidRPr="006C6D18">
        <w:rPr>
          <w:rStyle w:val="Refdenotaalpie"/>
          <w:rFonts w:ascii="Arial Narrow" w:eastAsia="Georgia" w:hAnsi="Arial Narrow" w:cs="Georgia"/>
          <w:sz w:val="26"/>
          <w:szCs w:val="26"/>
        </w:rPr>
        <w:footnoteReference w:id="10"/>
      </w:r>
      <w:r w:rsidR="001A1E75" w:rsidRPr="006C6D18">
        <w:rPr>
          <w:rFonts w:ascii="Arial Narrow" w:eastAsia="Georgia" w:hAnsi="Arial Narrow" w:cs="Georgia"/>
          <w:sz w:val="26"/>
          <w:szCs w:val="26"/>
        </w:rPr>
        <w:t>, se evidencia que entre uno y otro extremo temporal no transcurrió más de</w:t>
      </w:r>
      <w:r w:rsidR="000B2124" w:rsidRPr="006C6D18">
        <w:rPr>
          <w:rFonts w:ascii="Arial Narrow" w:eastAsia="Georgia" w:hAnsi="Arial Narrow" w:cs="Georgia"/>
          <w:sz w:val="26"/>
          <w:szCs w:val="26"/>
        </w:rPr>
        <w:t>l</w:t>
      </w:r>
      <w:r w:rsidR="001A1E75" w:rsidRPr="006C6D18">
        <w:rPr>
          <w:rFonts w:ascii="Arial Narrow" w:eastAsia="Georgia" w:hAnsi="Arial Narrow" w:cs="Georgia"/>
          <w:sz w:val="26"/>
          <w:szCs w:val="26"/>
        </w:rPr>
        <w:t xml:space="preserve"> término de seis meses</w:t>
      </w:r>
      <w:r w:rsidR="00FE7897" w:rsidRPr="006C6D18">
        <w:rPr>
          <w:rFonts w:ascii="Arial Narrow" w:eastAsia="Georgia" w:hAnsi="Arial Narrow" w:cs="Georgia"/>
          <w:sz w:val="26"/>
          <w:szCs w:val="26"/>
        </w:rPr>
        <w:t xml:space="preserve"> </w:t>
      </w:r>
      <w:r w:rsidR="00375A80" w:rsidRPr="006C6D18">
        <w:rPr>
          <w:rFonts w:ascii="Arial Narrow" w:eastAsia="Georgia" w:hAnsi="Arial Narrow" w:cs="Georgia"/>
          <w:sz w:val="26"/>
          <w:szCs w:val="26"/>
        </w:rPr>
        <w:t>considerado, en línea de principio, como proporcional para acudir al amparo. Luego se colma el requisito</w:t>
      </w:r>
      <w:r w:rsidR="000B2124" w:rsidRPr="006C6D18">
        <w:rPr>
          <w:rFonts w:ascii="Arial Narrow" w:eastAsia="Georgia" w:hAnsi="Arial Narrow" w:cs="Georgia"/>
          <w:sz w:val="26"/>
          <w:szCs w:val="26"/>
        </w:rPr>
        <w:t xml:space="preserve"> </w:t>
      </w:r>
      <w:r w:rsidR="00375A80" w:rsidRPr="006C6D18">
        <w:rPr>
          <w:rFonts w:ascii="Arial Narrow" w:eastAsia="Georgia" w:hAnsi="Arial Narrow" w:cs="Georgia"/>
          <w:sz w:val="26"/>
          <w:szCs w:val="26"/>
        </w:rPr>
        <w:t>de inmediatez.</w:t>
      </w:r>
    </w:p>
    <w:p w14:paraId="755994E2" w14:textId="77777777" w:rsidR="00DE2B99" w:rsidRPr="006C6D18" w:rsidRDefault="00DE2B99" w:rsidP="006C6D18">
      <w:pPr>
        <w:pStyle w:val="Sinespaciado"/>
        <w:spacing w:line="276" w:lineRule="auto"/>
        <w:jc w:val="both"/>
        <w:rPr>
          <w:rFonts w:ascii="Arial Narrow" w:eastAsia="Georgia" w:hAnsi="Arial Narrow" w:cs="Georgia"/>
          <w:bCs/>
          <w:sz w:val="26"/>
          <w:szCs w:val="26"/>
        </w:rPr>
      </w:pPr>
    </w:p>
    <w:p w14:paraId="7844BF4D" w14:textId="77777777" w:rsidR="00EB2FF7" w:rsidRPr="006C6D18" w:rsidRDefault="00EB2FF7" w:rsidP="006C6D18">
      <w:pPr>
        <w:pStyle w:val="Sinespaciado"/>
        <w:spacing w:line="276" w:lineRule="auto"/>
        <w:jc w:val="both"/>
        <w:rPr>
          <w:rFonts w:ascii="Arial Narrow" w:hAnsi="Arial Narrow"/>
          <w:sz w:val="26"/>
          <w:szCs w:val="26"/>
        </w:rPr>
      </w:pPr>
      <w:r w:rsidRPr="006C6D18">
        <w:rPr>
          <w:rFonts w:ascii="Arial Narrow" w:hAnsi="Arial Narrow"/>
          <w:sz w:val="26"/>
          <w:szCs w:val="26"/>
        </w:rPr>
        <w:t xml:space="preserve">En múltiples ocasiones </w:t>
      </w:r>
      <w:bookmarkStart w:id="1" w:name="_Hlk139523326"/>
      <w:r w:rsidRPr="006C6D18">
        <w:rPr>
          <w:rFonts w:ascii="Arial Narrow" w:hAnsi="Arial Narrow"/>
          <w:sz w:val="26"/>
          <w:szCs w:val="26"/>
        </w:rPr>
        <w:t>la Corte Constitucional se ha pronunciado sobre la subsidiariedad de las acciones de tutela para conocer asuntos alrededor de prestaciones laborales, como el auxilio por incapacidad</w:t>
      </w:r>
      <w:bookmarkEnd w:id="1"/>
      <w:r w:rsidRPr="006C6D18">
        <w:rPr>
          <w:rFonts w:ascii="Arial Narrow" w:hAnsi="Arial Narrow"/>
          <w:sz w:val="26"/>
          <w:szCs w:val="26"/>
        </w:rPr>
        <w:t>, sentando como regla general la improcedencia del amparo al existir en la jurisdicción ordinaria laboral, un mecanismo de defensa judicial que en principio resulta idóneo y eficaz para la satisfacción del derecho reclamado.</w:t>
      </w:r>
    </w:p>
    <w:p w14:paraId="006BEE3A" w14:textId="77777777" w:rsidR="00EB2FF7" w:rsidRPr="006C6D18" w:rsidRDefault="00EB2FF7" w:rsidP="006C6D18">
      <w:pPr>
        <w:pStyle w:val="Sinespaciado"/>
        <w:spacing w:line="276" w:lineRule="auto"/>
        <w:jc w:val="both"/>
        <w:rPr>
          <w:rFonts w:ascii="Arial Narrow" w:hAnsi="Arial Narrow"/>
          <w:sz w:val="26"/>
          <w:szCs w:val="26"/>
        </w:rPr>
      </w:pPr>
    </w:p>
    <w:p w14:paraId="479EE749" w14:textId="77777777" w:rsidR="00EB2FF7" w:rsidRPr="006C6D18" w:rsidRDefault="00EB2FF7" w:rsidP="006C6D18">
      <w:pPr>
        <w:pStyle w:val="Sinespaciado"/>
        <w:spacing w:line="276" w:lineRule="auto"/>
        <w:jc w:val="both"/>
        <w:rPr>
          <w:rFonts w:ascii="Arial Narrow" w:hAnsi="Arial Narrow"/>
          <w:sz w:val="26"/>
          <w:szCs w:val="26"/>
        </w:rPr>
      </w:pPr>
      <w:r w:rsidRPr="006C6D18">
        <w:rPr>
          <w:rFonts w:ascii="Arial Narrow" w:hAnsi="Arial Narrow"/>
          <w:sz w:val="26"/>
          <w:szCs w:val="26"/>
        </w:rPr>
        <w:t>Con todo, se admite que al analizar en cada caso concreto las condiciones particulares del accionante, como por ejemplo su edad, condición de salud, situación socio económica o personas a cargo, pueda concluirse que ese mecanismo ordinario no resulta idóneo por verse comprometido, por esa ausencia de pago, derechos de índole fundamental, dejando de ser el asunto un debate meramente legal. Ello sucede, por ejemplo, en aquellos casos donde resulta posible presumir la afectación del derecho fundamental al mínimo vital, cuando el emolumento reclamado representa el único ingreso que permite la subsistencia del trabajador y de su familia</w:t>
      </w:r>
      <w:r w:rsidRPr="006C6D18">
        <w:rPr>
          <w:rStyle w:val="Refdenotaalpie"/>
          <w:rFonts w:ascii="Arial Narrow" w:hAnsi="Arial Narrow" w:cs="Arial"/>
          <w:sz w:val="26"/>
          <w:szCs w:val="26"/>
        </w:rPr>
        <w:footnoteReference w:id="11"/>
      </w:r>
      <w:r w:rsidRPr="006C6D18">
        <w:rPr>
          <w:rFonts w:ascii="Arial Narrow" w:hAnsi="Arial Narrow"/>
          <w:sz w:val="26"/>
          <w:szCs w:val="26"/>
        </w:rPr>
        <w:t>.</w:t>
      </w:r>
    </w:p>
    <w:p w14:paraId="1E489D69" w14:textId="77777777" w:rsidR="00CB6D90" w:rsidRPr="006C6D18" w:rsidRDefault="00CB6D90" w:rsidP="006C6D18">
      <w:pPr>
        <w:pStyle w:val="Sinespaciado"/>
        <w:spacing w:line="276" w:lineRule="auto"/>
        <w:jc w:val="both"/>
        <w:rPr>
          <w:rFonts w:ascii="Arial Narrow" w:eastAsia="Georgia" w:hAnsi="Arial Narrow" w:cs="Georgia"/>
          <w:bCs/>
          <w:sz w:val="26"/>
          <w:szCs w:val="26"/>
          <w:lang w:val="es-CO"/>
        </w:rPr>
      </w:pPr>
      <w:r w:rsidRPr="006C6D18">
        <w:rPr>
          <w:rFonts w:ascii="Arial Narrow" w:eastAsia="Georgia" w:hAnsi="Arial Narrow" w:cs="Georgia"/>
          <w:bCs/>
          <w:sz w:val="26"/>
          <w:szCs w:val="26"/>
          <w:lang w:val="es-CO"/>
        </w:rPr>
        <w:t> </w:t>
      </w:r>
    </w:p>
    <w:p w14:paraId="35795E49" w14:textId="7000B955" w:rsidR="00FA08C8" w:rsidRPr="006C6D18" w:rsidRDefault="00CB6D90" w:rsidP="006C6D18">
      <w:pPr>
        <w:pStyle w:val="Sinespaciado"/>
        <w:spacing w:line="276" w:lineRule="auto"/>
        <w:jc w:val="both"/>
        <w:rPr>
          <w:rFonts w:ascii="Arial Narrow" w:eastAsia="Georgia" w:hAnsi="Arial Narrow" w:cs="Georgia"/>
          <w:bCs/>
          <w:sz w:val="26"/>
          <w:szCs w:val="26"/>
        </w:rPr>
      </w:pPr>
      <w:r w:rsidRPr="006C6D18">
        <w:rPr>
          <w:rFonts w:ascii="Arial Narrow" w:eastAsia="Georgia" w:hAnsi="Arial Narrow" w:cs="Georgia"/>
          <w:bCs/>
          <w:sz w:val="26"/>
          <w:szCs w:val="26"/>
        </w:rPr>
        <w:t>En este asunto</w:t>
      </w:r>
      <w:r w:rsidR="0085582E" w:rsidRPr="006C6D18">
        <w:rPr>
          <w:rFonts w:ascii="Arial Narrow" w:eastAsia="Georgia" w:hAnsi="Arial Narrow" w:cs="Georgia"/>
          <w:bCs/>
          <w:sz w:val="26"/>
          <w:szCs w:val="26"/>
        </w:rPr>
        <w:t xml:space="preserve"> la demandante </w:t>
      </w:r>
      <w:r w:rsidR="0025087B" w:rsidRPr="006C6D18">
        <w:rPr>
          <w:rFonts w:ascii="Arial Narrow" w:eastAsia="Georgia" w:hAnsi="Arial Narrow" w:cs="Georgia"/>
          <w:bCs/>
          <w:sz w:val="26"/>
          <w:szCs w:val="26"/>
        </w:rPr>
        <w:t>alegó en el escrito de tutela carece de otras fuentes de ingresos distinta al salario que suple las incapacidade</w:t>
      </w:r>
      <w:r w:rsidR="00A97CD6" w:rsidRPr="006C6D18">
        <w:rPr>
          <w:rFonts w:ascii="Arial Narrow" w:eastAsia="Georgia" w:hAnsi="Arial Narrow" w:cs="Georgia"/>
          <w:bCs/>
          <w:sz w:val="26"/>
          <w:szCs w:val="26"/>
        </w:rPr>
        <w:t>s</w:t>
      </w:r>
      <w:r w:rsidR="0085582E" w:rsidRPr="006C6D18">
        <w:rPr>
          <w:rFonts w:ascii="Arial Narrow" w:eastAsia="Georgia" w:hAnsi="Arial Narrow" w:cs="Georgia"/>
          <w:bCs/>
          <w:sz w:val="26"/>
          <w:szCs w:val="26"/>
        </w:rPr>
        <w:t>,</w:t>
      </w:r>
      <w:r w:rsidR="00A97CD6" w:rsidRPr="006C6D18">
        <w:rPr>
          <w:rFonts w:ascii="Arial Narrow" w:eastAsia="Georgia" w:hAnsi="Arial Narrow" w:cs="Georgia"/>
          <w:bCs/>
          <w:sz w:val="26"/>
          <w:szCs w:val="26"/>
        </w:rPr>
        <w:t xml:space="preserve"> es decir que no cuenta con fuente económica para satisfacer sus necesidades básicas. Ello</w:t>
      </w:r>
      <w:r w:rsidR="0085582E" w:rsidRPr="006C6D18">
        <w:rPr>
          <w:rFonts w:ascii="Arial Narrow" w:eastAsia="Georgia" w:hAnsi="Arial Narrow" w:cs="Georgia"/>
          <w:bCs/>
          <w:sz w:val="26"/>
          <w:szCs w:val="26"/>
        </w:rPr>
        <w:t xml:space="preserve"> fue ampliado con la</w:t>
      </w:r>
      <w:r w:rsidR="008C0231" w:rsidRPr="006C6D18">
        <w:rPr>
          <w:rFonts w:ascii="Arial Narrow" w:eastAsia="Georgia" w:hAnsi="Arial Narrow" w:cs="Georgia"/>
          <w:bCs/>
          <w:sz w:val="26"/>
          <w:szCs w:val="26"/>
        </w:rPr>
        <w:t>s</w:t>
      </w:r>
      <w:r w:rsidR="0085582E" w:rsidRPr="006C6D18">
        <w:rPr>
          <w:rFonts w:ascii="Arial Narrow" w:eastAsia="Georgia" w:hAnsi="Arial Narrow" w:cs="Georgia"/>
          <w:bCs/>
          <w:sz w:val="26"/>
          <w:szCs w:val="26"/>
        </w:rPr>
        <w:t xml:space="preserve"> respuesta</w:t>
      </w:r>
      <w:r w:rsidR="008C0231" w:rsidRPr="006C6D18">
        <w:rPr>
          <w:rFonts w:ascii="Arial Narrow" w:eastAsia="Georgia" w:hAnsi="Arial Narrow" w:cs="Georgia"/>
          <w:bCs/>
          <w:sz w:val="26"/>
          <w:szCs w:val="26"/>
        </w:rPr>
        <w:t>s</w:t>
      </w:r>
      <w:r w:rsidR="0085582E" w:rsidRPr="006C6D18">
        <w:rPr>
          <w:rFonts w:ascii="Arial Narrow" w:eastAsia="Georgia" w:hAnsi="Arial Narrow" w:cs="Georgia"/>
          <w:bCs/>
          <w:sz w:val="26"/>
          <w:szCs w:val="26"/>
        </w:rPr>
        <w:t xml:space="preserve"> al cuestionario realizado por la primera instancia </w:t>
      </w:r>
      <w:r w:rsidR="008C0231" w:rsidRPr="006C6D18">
        <w:rPr>
          <w:rFonts w:ascii="Arial Narrow" w:eastAsia="Georgia" w:hAnsi="Arial Narrow" w:cs="Georgia"/>
          <w:bCs/>
          <w:sz w:val="26"/>
          <w:szCs w:val="26"/>
        </w:rPr>
        <w:t>de las que se extrae</w:t>
      </w:r>
      <w:r w:rsidR="00CD569B" w:rsidRPr="006C6D18">
        <w:rPr>
          <w:rFonts w:ascii="Arial Narrow" w:eastAsia="Georgia" w:hAnsi="Arial Narrow" w:cs="Georgia"/>
          <w:bCs/>
          <w:sz w:val="26"/>
          <w:szCs w:val="26"/>
        </w:rPr>
        <w:t>: “</w:t>
      </w:r>
      <w:r w:rsidR="008C0231" w:rsidRPr="004C0156">
        <w:rPr>
          <w:rFonts w:ascii="Arial Narrow" w:eastAsia="Georgia" w:hAnsi="Arial Narrow" w:cs="Georgia"/>
          <w:bCs/>
          <w:sz w:val="24"/>
          <w:szCs w:val="26"/>
        </w:rPr>
        <w:t>no tengo hijos, ni tengo pareja</w:t>
      </w:r>
      <w:r w:rsidR="00CD569B" w:rsidRPr="006C6D18">
        <w:rPr>
          <w:rFonts w:ascii="Arial Narrow" w:eastAsia="Georgia" w:hAnsi="Arial Narrow" w:cs="Georgia"/>
          <w:bCs/>
          <w:sz w:val="26"/>
          <w:szCs w:val="26"/>
        </w:rPr>
        <w:t>”</w:t>
      </w:r>
      <w:r w:rsidR="008C0231" w:rsidRPr="006C6D18">
        <w:rPr>
          <w:rFonts w:ascii="Arial Narrow" w:eastAsia="Georgia" w:hAnsi="Arial Narrow" w:cs="Georgia"/>
          <w:bCs/>
          <w:sz w:val="26"/>
          <w:szCs w:val="26"/>
        </w:rPr>
        <w:t>.</w:t>
      </w:r>
      <w:r w:rsidR="00CD569B" w:rsidRPr="006C6D18">
        <w:rPr>
          <w:rFonts w:ascii="Arial Narrow" w:eastAsia="Georgia" w:hAnsi="Arial Narrow" w:cs="Georgia"/>
          <w:bCs/>
          <w:sz w:val="26"/>
          <w:szCs w:val="26"/>
        </w:rPr>
        <w:t xml:space="preserve"> </w:t>
      </w:r>
      <w:r w:rsidR="008C0231" w:rsidRPr="006C6D18">
        <w:rPr>
          <w:rFonts w:ascii="Arial Narrow" w:eastAsia="Georgia" w:hAnsi="Arial Narrow" w:cs="Georgia"/>
          <w:bCs/>
          <w:sz w:val="26"/>
          <w:szCs w:val="26"/>
        </w:rPr>
        <w:t xml:space="preserve">Ingresos: </w:t>
      </w:r>
      <w:r w:rsidR="00CD569B" w:rsidRPr="006C6D18">
        <w:rPr>
          <w:rFonts w:ascii="Arial Narrow" w:eastAsia="Georgia" w:hAnsi="Arial Narrow" w:cs="Georgia"/>
          <w:bCs/>
          <w:sz w:val="26"/>
          <w:szCs w:val="26"/>
        </w:rPr>
        <w:t>“</w:t>
      </w:r>
      <w:r w:rsidR="008C0231" w:rsidRPr="004C0156">
        <w:rPr>
          <w:rFonts w:ascii="Arial Narrow" w:eastAsia="Georgia" w:hAnsi="Arial Narrow" w:cs="Georgia"/>
          <w:bCs/>
          <w:sz w:val="24"/>
          <w:szCs w:val="26"/>
        </w:rPr>
        <w:t>Es de un salario mínimo</w:t>
      </w:r>
      <w:r w:rsidR="00CD569B" w:rsidRPr="004C0156">
        <w:rPr>
          <w:rFonts w:ascii="Arial Narrow" w:eastAsia="Georgia" w:hAnsi="Arial Narrow" w:cs="Georgia"/>
          <w:bCs/>
          <w:sz w:val="24"/>
          <w:szCs w:val="26"/>
        </w:rPr>
        <w:t xml:space="preserve">… </w:t>
      </w:r>
      <w:r w:rsidR="008C0231" w:rsidRPr="004C0156">
        <w:rPr>
          <w:rFonts w:ascii="Arial Narrow" w:eastAsia="Georgia" w:hAnsi="Arial Narrow" w:cs="Georgia"/>
          <w:bCs/>
          <w:sz w:val="24"/>
          <w:szCs w:val="26"/>
        </w:rPr>
        <w:t>Gastos: Arriendo, servicios, comida, salud, pensión, trasporte, apoyo</w:t>
      </w:r>
      <w:r w:rsidR="00CD569B" w:rsidRPr="004C0156">
        <w:rPr>
          <w:rFonts w:ascii="Arial Narrow" w:eastAsia="Georgia" w:hAnsi="Arial Narrow" w:cs="Georgia"/>
          <w:bCs/>
          <w:sz w:val="24"/>
          <w:szCs w:val="26"/>
        </w:rPr>
        <w:t xml:space="preserve"> </w:t>
      </w:r>
      <w:r w:rsidR="008C0231" w:rsidRPr="004C0156">
        <w:rPr>
          <w:rFonts w:ascii="Arial Narrow" w:eastAsia="Georgia" w:hAnsi="Arial Narrow" w:cs="Georgia"/>
          <w:bCs/>
          <w:sz w:val="24"/>
          <w:szCs w:val="26"/>
        </w:rPr>
        <w:t>a mi mamá</w:t>
      </w:r>
      <w:r w:rsidR="00CD569B" w:rsidRPr="006C6D18">
        <w:rPr>
          <w:rFonts w:ascii="Arial Narrow" w:eastAsia="Georgia" w:hAnsi="Arial Narrow" w:cs="Georgia"/>
          <w:bCs/>
          <w:sz w:val="26"/>
          <w:szCs w:val="26"/>
        </w:rPr>
        <w:t xml:space="preserve">” y que carece de ayuda </w:t>
      </w:r>
      <w:r w:rsidR="00EF3567" w:rsidRPr="006C6D18">
        <w:rPr>
          <w:rFonts w:ascii="Arial Narrow" w:eastAsia="Georgia" w:hAnsi="Arial Narrow" w:cs="Georgia"/>
          <w:bCs/>
          <w:sz w:val="26"/>
          <w:szCs w:val="26"/>
        </w:rPr>
        <w:t>económica</w:t>
      </w:r>
      <w:r w:rsidR="00CD569B" w:rsidRPr="006C6D18">
        <w:rPr>
          <w:rFonts w:ascii="Arial Narrow" w:eastAsia="Georgia" w:hAnsi="Arial Narrow" w:cs="Georgia"/>
          <w:bCs/>
          <w:sz w:val="26"/>
          <w:szCs w:val="26"/>
        </w:rPr>
        <w:t xml:space="preserve"> o rentas adicionales</w:t>
      </w:r>
      <w:r w:rsidR="0085582E" w:rsidRPr="006C6D18">
        <w:rPr>
          <w:rStyle w:val="Refdenotaalpie"/>
          <w:rFonts w:ascii="Arial Narrow" w:eastAsia="Georgia" w:hAnsi="Arial Narrow" w:cs="Georgia"/>
          <w:bCs/>
          <w:sz w:val="26"/>
          <w:szCs w:val="26"/>
        </w:rPr>
        <w:footnoteReference w:id="12"/>
      </w:r>
      <w:r w:rsidR="00CD569B" w:rsidRPr="006C6D18">
        <w:rPr>
          <w:rFonts w:ascii="Arial Narrow" w:eastAsia="Georgia" w:hAnsi="Arial Narrow" w:cs="Georgia"/>
          <w:bCs/>
          <w:sz w:val="26"/>
          <w:szCs w:val="26"/>
        </w:rPr>
        <w:t>.</w:t>
      </w:r>
      <w:r w:rsidR="008C0231" w:rsidRPr="006C6D18">
        <w:rPr>
          <w:rFonts w:ascii="Arial Narrow" w:eastAsia="Georgia" w:hAnsi="Arial Narrow" w:cs="Georgia"/>
          <w:bCs/>
          <w:sz w:val="26"/>
          <w:szCs w:val="26"/>
        </w:rPr>
        <w:t xml:space="preserve"> Tod</w:t>
      </w:r>
      <w:r w:rsidR="00CD569B" w:rsidRPr="006C6D18">
        <w:rPr>
          <w:rFonts w:ascii="Arial Narrow" w:eastAsia="Georgia" w:hAnsi="Arial Narrow" w:cs="Georgia"/>
          <w:bCs/>
          <w:sz w:val="26"/>
          <w:szCs w:val="26"/>
        </w:rPr>
        <w:t>as esas afirmaciones</w:t>
      </w:r>
      <w:r w:rsidR="0085582E" w:rsidRPr="006C6D18">
        <w:rPr>
          <w:rFonts w:ascii="Arial Narrow" w:eastAsia="Georgia" w:hAnsi="Arial Narrow" w:cs="Georgia"/>
          <w:bCs/>
          <w:sz w:val="26"/>
          <w:szCs w:val="26"/>
        </w:rPr>
        <w:t xml:space="preserve"> dej</w:t>
      </w:r>
      <w:r w:rsidR="00CD569B" w:rsidRPr="006C6D18">
        <w:rPr>
          <w:rFonts w:ascii="Arial Narrow" w:eastAsia="Georgia" w:hAnsi="Arial Narrow" w:cs="Georgia"/>
          <w:bCs/>
          <w:sz w:val="26"/>
          <w:szCs w:val="26"/>
        </w:rPr>
        <w:t>aron</w:t>
      </w:r>
      <w:r w:rsidR="0085582E" w:rsidRPr="006C6D18">
        <w:rPr>
          <w:rFonts w:ascii="Arial Narrow" w:eastAsia="Georgia" w:hAnsi="Arial Narrow" w:cs="Georgia"/>
          <w:bCs/>
          <w:sz w:val="26"/>
          <w:szCs w:val="26"/>
        </w:rPr>
        <w:t xml:space="preserve"> de ser </w:t>
      </w:r>
      <w:r w:rsidR="0085582E" w:rsidRPr="006C6D18">
        <w:rPr>
          <w:rFonts w:ascii="Arial Narrow" w:eastAsia="Georgia" w:hAnsi="Arial Narrow" w:cs="Georgia"/>
          <w:bCs/>
          <w:sz w:val="26"/>
          <w:szCs w:val="26"/>
        </w:rPr>
        <w:lastRenderedPageBreak/>
        <w:t>desvirtuado</w:t>
      </w:r>
      <w:r w:rsidR="008C0231" w:rsidRPr="006C6D18">
        <w:rPr>
          <w:rFonts w:ascii="Arial Narrow" w:eastAsia="Georgia" w:hAnsi="Arial Narrow" w:cs="Georgia"/>
          <w:bCs/>
          <w:sz w:val="26"/>
          <w:szCs w:val="26"/>
        </w:rPr>
        <w:t xml:space="preserve"> por las demandadas</w:t>
      </w:r>
      <w:r w:rsidR="0085582E" w:rsidRPr="006C6D18">
        <w:rPr>
          <w:rFonts w:ascii="Arial Narrow" w:eastAsia="Georgia" w:hAnsi="Arial Narrow" w:cs="Georgia"/>
          <w:bCs/>
          <w:sz w:val="26"/>
          <w:szCs w:val="26"/>
        </w:rPr>
        <w:t>.</w:t>
      </w:r>
    </w:p>
    <w:p w14:paraId="30806CB8" w14:textId="77777777" w:rsidR="00FA08C8" w:rsidRPr="006C6D18" w:rsidRDefault="00FA08C8" w:rsidP="006C6D18">
      <w:pPr>
        <w:pStyle w:val="Sinespaciado"/>
        <w:spacing w:line="276" w:lineRule="auto"/>
        <w:jc w:val="both"/>
        <w:rPr>
          <w:rFonts w:ascii="Arial Narrow" w:eastAsia="Georgia" w:hAnsi="Arial Narrow" w:cs="Georgia"/>
          <w:bCs/>
          <w:sz w:val="26"/>
          <w:szCs w:val="26"/>
        </w:rPr>
      </w:pPr>
    </w:p>
    <w:p w14:paraId="5A985739" w14:textId="6570CDBC" w:rsidR="00C76473" w:rsidRPr="006C6D18" w:rsidRDefault="00FA08C8" w:rsidP="006C6D18">
      <w:pPr>
        <w:pStyle w:val="Sinespaciado"/>
        <w:spacing w:line="276" w:lineRule="auto"/>
        <w:jc w:val="both"/>
        <w:rPr>
          <w:rFonts w:ascii="Arial Narrow" w:eastAsia="Georgia" w:hAnsi="Arial Narrow" w:cs="Georgia"/>
          <w:bCs/>
          <w:sz w:val="26"/>
          <w:szCs w:val="26"/>
        </w:rPr>
      </w:pPr>
      <w:r w:rsidRPr="006C6D18">
        <w:rPr>
          <w:rFonts w:ascii="Arial Narrow" w:eastAsia="Georgia" w:hAnsi="Arial Narrow" w:cs="Georgia"/>
          <w:bCs/>
          <w:sz w:val="26"/>
          <w:szCs w:val="26"/>
        </w:rPr>
        <w:t>E</w:t>
      </w:r>
      <w:r w:rsidR="00CB6D90" w:rsidRPr="006C6D18">
        <w:rPr>
          <w:rFonts w:ascii="Arial Narrow" w:eastAsia="Georgia" w:hAnsi="Arial Narrow" w:cs="Georgia"/>
          <w:bCs/>
          <w:sz w:val="26"/>
          <w:szCs w:val="26"/>
        </w:rPr>
        <w:t xml:space="preserve">stá acreditado, además, que la retribución mensual que recibía </w:t>
      </w:r>
      <w:r w:rsidR="007A2F26" w:rsidRPr="006C6D18">
        <w:rPr>
          <w:rFonts w:ascii="Arial Narrow" w:eastAsia="Georgia" w:hAnsi="Arial Narrow" w:cs="Georgia"/>
          <w:bCs/>
          <w:sz w:val="26"/>
          <w:szCs w:val="26"/>
        </w:rPr>
        <w:t>la</w:t>
      </w:r>
      <w:r w:rsidR="00CB6D90" w:rsidRPr="006C6D18">
        <w:rPr>
          <w:rFonts w:ascii="Arial Narrow" w:eastAsia="Georgia" w:hAnsi="Arial Narrow" w:cs="Georgia"/>
          <w:bCs/>
          <w:sz w:val="26"/>
          <w:szCs w:val="26"/>
        </w:rPr>
        <w:t xml:space="preserve"> accionante asciende a un salario mínimo legal mensual vigente</w:t>
      </w:r>
      <w:r w:rsidR="00CB6D90" w:rsidRPr="006C6D18">
        <w:rPr>
          <w:rStyle w:val="Refdenotaalpie"/>
          <w:rFonts w:ascii="Arial Narrow" w:eastAsia="Georgia" w:hAnsi="Arial Narrow" w:cs="Georgia"/>
          <w:bCs/>
          <w:sz w:val="26"/>
          <w:szCs w:val="26"/>
        </w:rPr>
        <w:footnoteReference w:id="13"/>
      </w:r>
      <w:r w:rsidR="00CB6D90" w:rsidRPr="006C6D18">
        <w:rPr>
          <w:rFonts w:ascii="Arial Narrow" w:eastAsia="Georgia" w:hAnsi="Arial Narrow" w:cs="Georgia"/>
          <w:bCs/>
          <w:sz w:val="26"/>
          <w:szCs w:val="26"/>
          <w:vertAlign w:val="superscript"/>
        </w:rPr>
        <w:t xml:space="preserve">  </w:t>
      </w:r>
      <w:r w:rsidR="00CB6D90" w:rsidRPr="006C6D18">
        <w:rPr>
          <w:rFonts w:ascii="Arial Narrow" w:eastAsia="Georgia" w:hAnsi="Arial Narrow" w:cs="Georgia"/>
          <w:bCs/>
          <w:sz w:val="26"/>
          <w:szCs w:val="26"/>
        </w:rPr>
        <w:t xml:space="preserve">y que para el momento en que se promovió el amparo le adeudaban </w:t>
      </w:r>
      <w:r w:rsidR="00AE179B" w:rsidRPr="006C6D18">
        <w:rPr>
          <w:rFonts w:ascii="Arial Narrow" w:eastAsia="Georgia" w:hAnsi="Arial Narrow" w:cs="Georgia"/>
          <w:bCs/>
          <w:sz w:val="26"/>
          <w:szCs w:val="26"/>
        </w:rPr>
        <w:t>más de c</w:t>
      </w:r>
      <w:r w:rsidR="00581FB4" w:rsidRPr="006C6D18">
        <w:rPr>
          <w:rFonts w:ascii="Arial Narrow" w:eastAsia="Georgia" w:hAnsi="Arial Narrow" w:cs="Georgia"/>
          <w:bCs/>
          <w:sz w:val="26"/>
          <w:szCs w:val="26"/>
        </w:rPr>
        <w:t>inco</w:t>
      </w:r>
      <w:r w:rsidR="00AE179B" w:rsidRPr="006C6D18">
        <w:rPr>
          <w:rFonts w:ascii="Arial Narrow" w:eastAsia="Georgia" w:hAnsi="Arial Narrow" w:cs="Georgia"/>
          <w:bCs/>
          <w:sz w:val="26"/>
          <w:szCs w:val="26"/>
        </w:rPr>
        <w:t xml:space="preserve"> meses por ese concepto, luego se puede presumir que se trata de un caso donde la falta de pago de las incapacidades, que suplen el salario mensual del trabajador</w:t>
      </w:r>
      <w:r w:rsidR="00C76473" w:rsidRPr="006C6D18">
        <w:rPr>
          <w:rFonts w:ascii="Arial Narrow" w:eastAsia="Georgia" w:hAnsi="Arial Narrow" w:cs="Georgia"/>
          <w:bCs/>
          <w:sz w:val="26"/>
          <w:szCs w:val="26"/>
        </w:rPr>
        <w:t xml:space="preserve"> mientras alcanza su recuperación</w:t>
      </w:r>
      <w:r w:rsidR="00AE179B" w:rsidRPr="006C6D18">
        <w:rPr>
          <w:rFonts w:ascii="Arial Narrow" w:eastAsia="Georgia" w:hAnsi="Arial Narrow" w:cs="Georgia"/>
          <w:bCs/>
          <w:sz w:val="26"/>
          <w:szCs w:val="26"/>
        </w:rPr>
        <w:t>, pone en riesgo derechos de índole fundamental como el mínimo vital y la vida digna, pues se trata</w:t>
      </w:r>
      <w:r w:rsidR="0085582E" w:rsidRPr="006C6D18">
        <w:rPr>
          <w:rFonts w:ascii="Arial Narrow" w:eastAsia="Georgia" w:hAnsi="Arial Narrow" w:cs="Georgia"/>
          <w:bCs/>
          <w:sz w:val="26"/>
          <w:szCs w:val="26"/>
        </w:rPr>
        <w:t>, además,</w:t>
      </w:r>
      <w:r w:rsidR="00AE179B" w:rsidRPr="006C6D18">
        <w:rPr>
          <w:rFonts w:ascii="Arial Narrow" w:eastAsia="Georgia" w:hAnsi="Arial Narrow" w:cs="Georgia"/>
          <w:bCs/>
          <w:sz w:val="26"/>
          <w:szCs w:val="26"/>
        </w:rPr>
        <w:t xml:space="preserve"> de una persona con periodo</w:t>
      </w:r>
      <w:r w:rsidR="00A63CD6" w:rsidRPr="006C6D18">
        <w:rPr>
          <w:rFonts w:ascii="Arial Narrow" w:eastAsia="Georgia" w:hAnsi="Arial Narrow" w:cs="Georgia"/>
          <w:bCs/>
          <w:sz w:val="26"/>
          <w:szCs w:val="26"/>
        </w:rPr>
        <w:t>s</w:t>
      </w:r>
      <w:r w:rsidR="00AE179B" w:rsidRPr="006C6D18">
        <w:rPr>
          <w:rFonts w:ascii="Arial Narrow" w:eastAsia="Georgia" w:hAnsi="Arial Narrow" w:cs="Georgia"/>
          <w:bCs/>
          <w:sz w:val="26"/>
          <w:szCs w:val="26"/>
        </w:rPr>
        <w:t xml:space="preserve"> de incapacidad prolongado</w:t>
      </w:r>
      <w:r w:rsidR="00A63CD6" w:rsidRPr="006C6D18">
        <w:rPr>
          <w:rFonts w:ascii="Arial Narrow" w:eastAsia="Georgia" w:hAnsi="Arial Narrow" w:cs="Georgia"/>
          <w:bCs/>
          <w:sz w:val="26"/>
          <w:szCs w:val="26"/>
        </w:rPr>
        <w:t>s</w:t>
      </w:r>
      <w:r w:rsidR="0085582E" w:rsidRPr="006C6D18">
        <w:rPr>
          <w:rFonts w:ascii="Arial Narrow" w:eastAsia="Georgia" w:hAnsi="Arial Narrow" w:cs="Georgia"/>
          <w:bCs/>
          <w:sz w:val="26"/>
          <w:szCs w:val="26"/>
        </w:rPr>
        <w:t>.</w:t>
      </w:r>
    </w:p>
    <w:p w14:paraId="22B8C279" w14:textId="77777777" w:rsidR="00C76473" w:rsidRPr="006C6D18" w:rsidRDefault="00C76473" w:rsidP="006C6D18">
      <w:pPr>
        <w:pStyle w:val="Sinespaciado"/>
        <w:spacing w:line="276" w:lineRule="auto"/>
        <w:jc w:val="both"/>
        <w:rPr>
          <w:rFonts w:ascii="Arial Narrow" w:eastAsia="Georgia" w:hAnsi="Arial Narrow" w:cs="Georgia"/>
          <w:bCs/>
          <w:sz w:val="26"/>
          <w:szCs w:val="26"/>
        </w:rPr>
      </w:pPr>
    </w:p>
    <w:p w14:paraId="62CB85F5" w14:textId="5867DE57" w:rsidR="00CB6D90" w:rsidRPr="006C6D18" w:rsidRDefault="00C76473" w:rsidP="006C6D18">
      <w:pPr>
        <w:pStyle w:val="Sinespaciado"/>
        <w:spacing w:line="276" w:lineRule="auto"/>
        <w:jc w:val="both"/>
        <w:rPr>
          <w:rFonts w:ascii="Arial Narrow" w:eastAsia="Georgia" w:hAnsi="Arial Narrow" w:cs="Georgia"/>
          <w:bCs/>
          <w:sz w:val="26"/>
          <w:szCs w:val="26"/>
          <w:lang w:val="es-CO"/>
        </w:rPr>
      </w:pPr>
      <w:r w:rsidRPr="006C6D18">
        <w:rPr>
          <w:rFonts w:ascii="Arial Narrow" w:eastAsia="Georgia" w:hAnsi="Arial Narrow" w:cs="Georgia"/>
          <w:bCs/>
          <w:sz w:val="26"/>
          <w:szCs w:val="26"/>
        </w:rPr>
        <w:t>En las anteriores condiciones</w:t>
      </w:r>
      <w:r w:rsidR="00581FB4" w:rsidRPr="006C6D18">
        <w:rPr>
          <w:rFonts w:ascii="Arial Narrow" w:eastAsia="Georgia" w:hAnsi="Arial Narrow" w:cs="Georgia"/>
          <w:bCs/>
          <w:sz w:val="26"/>
          <w:szCs w:val="26"/>
        </w:rPr>
        <w:t>,</w:t>
      </w:r>
      <w:r w:rsidR="00AE179B" w:rsidRPr="006C6D18">
        <w:rPr>
          <w:rFonts w:ascii="Arial Narrow" w:eastAsia="Georgia" w:hAnsi="Arial Narrow" w:cs="Georgia"/>
          <w:bCs/>
          <w:sz w:val="26"/>
          <w:szCs w:val="26"/>
        </w:rPr>
        <w:t xml:space="preserve"> no resulta idóneo el medio de defensa judicial establecido por el legislador</w:t>
      </w:r>
      <w:r w:rsidR="00CB6D90" w:rsidRPr="006C6D18">
        <w:rPr>
          <w:rFonts w:ascii="Arial Narrow" w:eastAsia="Georgia" w:hAnsi="Arial Narrow" w:cs="Georgia"/>
          <w:bCs/>
          <w:sz w:val="26"/>
          <w:szCs w:val="26"/>
        </w:rPr>
        <w:t>.</w:t>
      </w:r>
      <w:r w:rsidR="00CB6D90" w:rsidRPr="006C6D18">
        <w:rPr>
          <w:rFonts w:ascii="Arial Narrow" w:eastAsia="Georgia" w:hAnsi="Arial Narrow" w:cs="Georgia"/>
          <w:bCs/>
          <w:sz w:val="26"/>
          <w:szCs w:val="26"/>
          <w:lang w:val="es-CO"/>
        </w:rPr>
        <w:t> </w:t>
      </w:r>
    </w:p>
    <w:p w14:paraId="00FD6161" w14:textId="778542FE" w:rsidR="07FA0BDA" w:rsidRPr="006C6D18" w:rsidRDefault="00CB6D90" w:rsidP="006C6D18">
      <w:pPr>
        <w:pStyle w:val="Sinespaciado"/>
        <w:spacing w:line="276" w:lineRule="auto"/>
        <w:jc w:val="both"/>
        <w:rPr>
          <w:rFonts w:ascii="Arial Narrow" w:eastAsia="Georgia" w:hAnsi="Arial Narrow" w:cs="Georgia"/>
          <w:bCs/>
          <w:sz w:val="26"/>
          <w:szCs w:val="26"/>
          <w:lang w:val="es-CO"/>
        </w:rPr>
      </w:pPr>
      <w:r w:rsidRPr="006C6D18">
        <w:rPr>
          <w:rFonts w:ascii="Arial Narrow" w:eastAsia="Georgia" w:hAnsi="Arial Narrow" w:cs="Georgia"/>
          <w:bCs/>
          <w:sz w:val="26"/>
          <w:szCs w:val="26"/>
          <w:lang w:val="es-CO"/>
        </w:rPr>
        <w:t> </w:t>
      </w:r>
    </w:p>
    <w:p w14:paraId="7AFDE79E" w14:textId="7E8CA92B" w:rsidR="00C76473" w:rsidRPr="006C6D18" w:rsidRDefault="07FA0BDA" w:rsidP="006C6D18">
      <w:pPr>
        <w:spacing w:line="276" w:lineRule="auto"/>
        <w:jc w:val="both"/>
        <w:rPr>
          <w:rFonts w:ascii="Arial Narrow" w:eastAsia="Georgia" w:hAnsi="Arial Narrow" w:cs="Georgia"/>
          <w:sz w:val="26"/>
          <w:szCs w:val="26"/>
        </w:rPr>
      </w:pPr>
      <w:r w:rsidRPr="006C6D18">
        <w:rPr>
          <w:rFonts w:ascii="Arial Narrow" w:eastAsia="Georgia" w:hAnsi="Arial Narrow" w:cs="Georgia"/>
          <w:b/>
          <w:bCs/>
          <w:sz w:val="26"/>
          <w:szCs w:val="26"/>
        </w:rPr>
        <w:t xml:space="preserve">5. </w:t>
      </w:r>
      <w:r w:rsidRPr="006C6D18">
        <w:rPr>
          <w:rFonts w:ascii="Arial Narrow" w:eastAsia="Georgia" w:hAnsi="Arial Narrow" w:cs="Georgia"/>
          <w:sz w:val="26"/>
          <w:szCs w:val="26"/>
        </w:rPr>
        <w:t xml:space="preserve">Satisfechos tales presupuestos, la Colegiatura se encuentra avalada para definir el fondo del asunto. Con ese norte, </w:t>
      </w:r>
      <w:r w:rsidR="009327AF" w:rsidRPr="006C6D18">
        <w:rPr>
          <w:rFonts w:ascii="Arial Narrow" w:eastAsia="Georgia" w:hAnsi="Arial Narrow" w:cs="Georgia"/>
          <w:sz w:val="26"/>
          <w:szCs w:val="26"/>
        </w:rPr>
        <w:t xml:space="preserve">es de reiterarse que </w:t>
      </w:r>
      <w:bookmarkStart w:id="3" w:name="_Hlk139523462"/>
      <w:r w:rsidR="00AD06B5" w:rsidRPr="006C6D18">
        <w:rPr>
          <w:rFonts w:ascii="Arial Narrow" w:eastAsia="Georgia" w:hAnsi="Arial Narrow" w:cs="Georgia"/>
          <w:sz w:val="26"/>
          <w:szCs w:val="26"/>
        </w:rPr>
        <w:t xml:space="preserve">el debate planteado frente al fallo de primer nivel guarda relación con el </w:t>
      </w:r>
      <w:r w:rsidR="00C76473" w:rsidRPr="006C6D18">
        <w:rPr>
          <w:rFonts w:ascii="Arial Narrow" w:eastAsia="Georgia" w:hAnsi="Arial Narrow" w:cs="Georgia"/>
          <w:sz w:val="26"/>
          <w:szCs w:val="26"/>
        </w:rPr>
        <w:t>obligado a pagar los subsidios por incapacidades, en atención al origen del diagnóstico y la extensión.</w:t>
      </w:r>
    </w:p>
    <w:bookmarkEnd w:id="3"/>
    <w:p w14:paraId="65778F02" w14:textId="77777777" w:rsidR="007B1077" w:rsidRPr="006C6D18" w:rsidRDefault="007B1077" w:rsidP="006C6D18">
      <w:pPr>
        <w:spacing w:line="276" w:lineRule="auto"/>
        <w:jc w:val="both"/>
        <w:rPr>
          <w:rFonts w:ascii="Arial Narrow" w:eastAsia="Georgia" w:hAnsi="Arial Narrow" w:cs="Georgia"/>
          <w:sz w:val="26"/>
          <w:szCs w:val="26"/>
        </w:rPr>
      </w:pPr>
    </w:p>
    <w:p w14:paraId="0AD11036" w14:textId="70AC78B0" w:rsidR="00A20F9B" w:rsidRPr="006C6D18" w:rsidRDefault="00A10FC3" w:rsidP="006C6D18">
      <w:pPr>
        <w:spacing w:line="276" w:lineRule="auto"/>
        <w:jc w:val="both"/>
        <w:rPr>
          <w:rFonts w:ascii="Arial Narrow" w:eastAsia="Georgia" w:hAnsi="Arial Narrow" w:cs="Georgia"/>
          <w:sz w:val="26"/>
          <w:szCs w:val="26"/>
        </w:rPr>
      </w:pPr>
      <w:r w:rsidRPr="006C6D18">
        <w:rPr>
          <w:rFonts w:ascii="Arial Narrow" w:eastAsia="Georgia" w:hAnsi="Arial Narrow" w:cs="Georgia"/>
          <w:b/>
          <w:sz w:val="26"/>
          <w:szCs w:val="26"/>
        </w:rPr>
        <w:t>5</w:t>
      </w:r>
      <w:r w:rsidR="002A757A" w:rsidRPr="006C6D18">
        <w:rPr>
          <w:rFonts w:ascii="Arial Narrow" w:eastAsia="Georgia" w:hAnsi="Arial Narrow" w:cs="Georgia"/>
          <w:b/>
          <w:sz w:val="26"/>
          <w:szCs w:val="26"/>
        </w:rPr>
        <w:t>.1.</w:t>
      </w:r>
      <w:r w:rsidR="002A757A" w:rsidRPr="006C6D18">
        <w:rPr>
          <w:rFonts w:ascii="Arial Narrow" w:eastAsia="Georgia" w:hAnsi="Arial Narrow" w:cs="Georgia"/>
          <w:sz w:val="26"/>
          <w:szCs w:val="26"/>
        </w:rPr>
        <w:t xml:space="preserve"> </w:t>
      </w:r>
      <w:r w:rsidR="00E9720D" w:rsidRPr="006C6D18">
        <w:rPr>
          <w:rFonts w:ascii="Arial Narrow" w:eastAsia="Georgia" w:hAnsi="Arial Narrow" w:cs="Georgia"/>
          <w:sz w:val="26"/>
          <w:szCs w:val="26"/>
        </w:rPr>
        <w:t>Lo primero que se debe referir al respecto es que</w:t>
      </w:r>
      <w:r w:rsidR="000F2702" w:rsidRPr="006C6D18">
        <w:rPr>
          <w:rFonts w:ascii="Arial Narrow" w:eastAsia="Georgia" w:hAnsi="Arial Narrow" w:cs="Georgia"/>
          <w:sz w:val="26"/>
          <w:szCs w:val="26"/>
        </w:rPr>
        <w:t>,</w:t>
      </w:r>
      <w:r w:rsidR="00E9720D" w:rsidRPr="006C6D18">
        <w:rPr>
          <w:rFonts w:ascii="Arial Narrow" w:eastAsia="Georgia" w:hAnsi="Arial Narrow" w:cs="Georgia"/>
          <w:sz w:val="26"/>
          <w:szCs w:val="26"/>
        </w:rPr>
        <w:t xml:space="preserve"> no cabe duda </w:t>
      </w:r>
      <w:r w:rsidR="00FB7C1B" w:rsidRPr="006C6D18">
        <w:rPr>
          <w:rFonts w:ascii="Arial Narrow" w:eastAsia="Georgia" w:hAnsi="Arial Narrow" w:cs="Georgia"/>
          <w:sz w:val="26"/>
          <w:szCs w:val="26"/>
        </w:rPr>
        <w:t>en que</w:t>
      </w:r>
      <w:r w:rsidR="00191E4E" w:rsidRPr="006C6D18">
        <w:rPr>
          <w:rFonts w:ascii="Arial Narrow" w:eastAsia="Georgia" w:hAnsi="Arial Narrow" w:cs="Georgia"/>
          <w:sz w:val="26"/>
          <w:szCs w:val="26"/>
        </w:rPr>
        <w:t xml:space="preserve"> el reconocimiento y pago de incapacidades depende del ciclo en que se encuentren, así</w:t>
      </w:r>
      <w:r w:rsidR="000F2702" w:rsidRPr="006C6D18">
        <w:rPr>
          <w:rFonts w:ascii="Arial Narrow" w:eastAsia="Georgia" w:hAnsi="Arial Narrow" w:cs="Georgia"/>
          <w:sz w:val="26"/>
          <w:szCs w:val="26"/>
        </w:rPr>
        <w:t>,</w:t>
      </w:r>
      <w:r w:rsidR="00191E4E" w:rsidRPr="006C6D18">
        <w:rPr>
          <w:rFonts w:ascii="Arial Narrow" w:eastAsia="Georgia" w:hAnsi="Arial Narrow" w:cs="Georgia"/>
          <w:sz w:val="26"/>
          <w:szCs w:val="26"/>
        </w:rPr>
        <w:t xml:space="preserve"> del día 1 a 2 corresponde al empleador, del 3 al 180 a la EPS y del 181 hasta el 540 al fondo de pensiones</w:t>
      </w:r>
      <w:r w:rsidR="00442481" w:rsidRPr="006C6D18">
        <w:rPr>
          <w:rFonts w:ascii="Arial Narrow" w:eastAsia="Georgia" w:hAnsi="Arial Narrow" w:cs="Georgia"/>
          <w:sz w:val="26"/>
          <w:szCs w:val="26"/>
        </w:rPr>
        <w:t>, de conformidad con las normas que regulan la materia, parámetros que</w:t>
      </w:r>
      <w:r w:rsidR="00F452D5" w:rsidRPr="006C6D18">
        <w:rPr>
          <w:rFonts w:ascii="Arial Narrow" w:eastAsia="Georgia" w:hAnsi="Arial Narrow" w:cs="Georgia"/>
          <w:sz w:val="26"/>
          <w:szCs w:val="26"/>
        </w:rPr>
        <w:t>,</w:t>
      </w:r>
      <w:r w:rsidR="00442481" w:rsidRPr="006C6D18">
        <w:rPr>
          <w:rFonts w:ascii="Arial Narrow" w:eastAsia="Georgia" w:hAnsi="Arial Narrow" w:cs="Georgia"/>
          <w:sz w:val="26"/>
          <w:szCs w:val="26"/>
        </w:rPr>
        <w:t xml:space="preserve"> como tal, no fueron objeto de debate.</w:t>
      </w:r>
    </w:p>
    <w:p w14:paraId="503F87AC" w14:textId="77777777" w:rsidR="00A20F9B" w:rsidRPr="006C6D18" w:rsidRDefault="00A20F9B" w:rsidP="006C6D18">
      <w:pPr>
        <w:spacing w:line="276" w:lineRule="auto"/>
        <w:jc w:val="both"/>
        <w:rPr>
          <w:rFonts w:ascii="Arial Narrow" w:eastAsia="Georgia" w:hAnsi="Arial Narrow" w:cs="Georgia"/>
          <w:sz w:val="26"/>
          <w:szCs w:val="26"/>
        </w:rPr>
      </w:pPr>
    </w:p>
    <w:p w14:paraId="281E88D3" w14:textId="0BB41507" w:rsidR="00A20F9B" w:rsidRPr="006C6D18" w:rsidRDefault="00A20F9B" w:rsidP="006C6D18">
      <w:pPr>
        <w:spacing w:line="276" w:lineRule="auto"/>
        <w:jc w:val="both"/>
        <w:rPr>
          <w:rFonts w:ascii="Arial Narrow" w:eastAsia="Georgia" w:hAnsi="Arial Narrow" w:cs="Georgia"/>
          <w:sz w:val="26"/>
          <w:szCs w:val="26"/>
        </w:rPr>
      </w:pPr>
      <w:r w:rsidRPr="006C6D18">
        <w:rPr>
          <w:rFonts w:ascii="Arial Narrow" w:eastAsia="Georgia" w:hAnsi="Arial Narrow" w:cs="Georgia"/>
          <w:b/>
          <w:sz w:val="26"/>
          <w:szCs w:val="26"/>
        </w:rPr>
        <w:t>5.2.</w:t>
      </w:r>
      <w:r w:rsidRPr="006C6D18">
        <w:rPr>
          <w:rFonts w:ascii="Arial Narrow" w:eastAsia="Georgia" w:hAnsi="Arial Narrow" w:cs="Georgia"/>
          <w:sz w:val="26"/>
          <w:szCs w:val="26"/>
        </w:rPr>
        <w:t xml:space="preserve"> </w:t>
      </w:r>
      <w:r w:rsidR="00F95BA0" w:rsidRPr="006C6D18">
        <w:rPr>
          <w:rFonts w:ascii="Arial Narrow" w:eastAsia="Georgia" w:hAnsi="Arial Narrow" w:cs="Georgia"/>
          <w:sz w:val="26"/>
          <w:szCs w:val="26"/>
        </w:rPr>
        <w:t>Frente al</w:t>
      </w:r>
      <w:r w:rsidR="00206657" w:rsidRPr="006C6D18">
        <w:rPr>
          <w:rFonts w:ascii="Arial Narrow" w:eastAsia="Georgia" w:hAnsi="Arial Narrow" w:cs="Georgia"/>
          <w:sz w:val="26"/>
          <w:szCs w:val="26"/>
        </w:rPr>
        <w:t xml:space="preserve"> último de los argumentos por la recurrente </w:t>
      </w:r>
      <w:r w:rsidR="00286916" w:rsidRPr="006C6D18">
        <w:rPr>
          <w:rFonts w:ascii="Arial Narrow" w:eastAsia="Georgia" w:hAnsi="Arial Narrow" w:cs="Georgia"/>
          <w:sz w:val="26"/>
          <w:szCs w:val="26"/>
        </w:rPr>
        <w:t>es preciso señalar</w:t>
      </w:r>
      <w:r w:rsidR="00206657" w:rsidRPr="006C6D18">
        <w:rPr>
          <w:rFonts w:ascii="Arial Narrow" w:eastAsia="Georgia" w:hAnsi="Arial Narrow" w:cs="Georgia"/>
          <w:sz w:val="26"/>
          <w:szCs w:val="26"/>
        </w:rPr>
        <w:t xml:space="preserve"> que</w:t>
      </w:r>
      <w:r w:rsidR="00EE6B3A" w:rsidRPr="006C6D18">
        <w:rPr>
          <w:rFonts w:ascii="Arial Narrow" w:eastAsia="Georgia" w:hAnsi="Arial Narrow" w:cs="Georgia"/>
          <w:sz w:val="26"/>
          <w:szCs w:val="26"/>
        </w:rPr>
        <w:t>, de conformidad con la jurisprudencia constitucional,</w:t>
      </w:r>
      <w:r w:rsidR="00206657" w:rsidRPr="006C6D18">
        <w:rPr>
          <w:rFonts w:ascii="Arial Narrow" w:eastAsia="Georgia" w:hAnsi="Arial Narrow" w:cs="Georgia"/>
          <w:sz w:val="26"/>
          <w:szCs w:val="26"/>
        </w:rPr>
        <w:t xml:space="preserve"> las controversias </w:t>
      </w:r>
      <w:r w:rsidR="008D1C21" w:rsidRPr="006C6D18">
        <w:rPr>
          <w:rFonts w:ascii="Arial Narrow" w:eastAsia="Georgia" w:hAnsi="Arial Narrow" w:cs="Georgia"/>
          <w:sz w:val="26"/>
          <w:szCs w:val="26"/>
        </w:rPr>
        <w:t>surgidas entre las entidades encargadas de reconocer el</w:t>
      </w:r>
      <w:r w:rsidR="00180139" w:rsidRPr="006C6D18">
        <w:rPr>
          <w:rFonts w:ascii="Arial Narrow" w:eastAsia="Georgia" w:hAnsi="Arial Narrow" w:cs="Georgia"/>
          <w:sz w:val="26"/>
          <w:szCs w:val="26"/>
        </w:rPr>
        <w:t xml:space="preserve"> mencionado</w:t>
      </w:r>
      <w:r w:rsidR="008D1C21" w:rsidRPr="006C6D18">
        <w:rPr>
          <w:rFonts w:ascii="Arial Narrow" w:eastAsia="Georgia" w:hAnsi="Arial Narrow" w:cs="Georgia"/>
          <w:sz w:val="26"/>
          <w:szCs w:val="26"/>
        </w:rPr>
        <w:t xml:space="preserve"> subsidio, sobre el origen </w:t>
      </w:r>
      <w:r w:rsidR="00C922D7" w:rsidRPr="006C6D18">
        <w:rPr>
          <w:rFonts w:ascii="Arial Narrow" w:eastAsia="Georgia" w:hAnsi="Arial Narrow" w:cs="Georgia"/>
          <w:sz w:val="26"/>
          <w:szCs w:val="26"/>
        </w:rPr>
        <w:t xml:space="preserve">del accidente o enfermedad </w:t>
      </w:r>
      <w:r w:rsidR="00180139" w:rsidRPr="006C6D18">
        <w:rPr>
          <w:rFonts w:ascii="Arial Narrow" w:eastAsia="Georgia" w:hAnsi="Arial Narrow" w:cs="Georgia"/>
          <w:sz w:val="26"/>
          <w:szCs w:val="26"/>
        </w:rPr>
        <w:t>con sustento en el cual se otorgó la respectiva incapacidad,</w:t>
      </w:r>
      <w:r w:rsidR="00430757" w:rsidRPr="006C6D18">
        <w:rPr>
          <w:rFonts w:ascii="Arial Narrow" w:eastAsia="Georgia" w:hAnsi="Arial Narrow" w:cs="Georgia"/>
          <w:sz w:val="26"/>
          <w:szCs w:val="26"/>
        </w:rPr>
        <w:t xml:space="preserve"> no pueden servir de excusa para </w:t>
      </w:r>
      <w:r w:rsidR="00EE6B3A" w:rsidRPr="006C6D18">
        <w:rPr>
          <w:rFonts w:ascii="Arial Narrow" w:eastAsia="Georgia" w:hAnsi="Arial Narrow" w:cs="Georgia"/>
          <w:sz w:val="26"/>
          <w:szCs w:val="26"/>
        </w:rPr>
        <w:t>negar el reconocimiento de esa prestación</w:t>
      </w:r>
      <w:r w:rsidR="000008B7" w:rsidRPr="006C6D18">
        <w:rPr>
          <w:rFonts w:ascii="Arial Narrow" w:eastAsia="Georgia" w:hAnsi="Arial Narrow" w:cs="Georgia"/>
          <w:sz w:val="26"/>
          <w:szCs w:val="26"/>
        </w:rPr>
        <w:t>. De igual manera,</w:t>
      </w:r>
      <w:r w:rsidR="00117915" w:rsidRPr="006C6D18">
        <w:rPr>
          <w:rFonts w:ascii="Arial Narrow" w:eastAsia="Georgia" w:hAnsi="Arial Narrow" w:cs="Georgia"/>
          <w:sz w:val="26"/>
          <w:szCs w:val="26"/>
        </w:rPr>
        <w:t xml:space="preserve"> se </w:t>
      </w:r>
      <w:r w:rsidR="006A06FB" w:rsidRPr="006C6D18">
        <w:rPr>
          <w:rFonts w:ascii="Arial Narrow" w:eastAsia="Georgia" w:hAnsi="Arial Narrow" w:cs="Georgia"/>
          <w:sz w:val="26"/>
          <w:szCs w:val="26"/>
        </w:rPr>
        <w:t>ha</w:t>
      </w:r>
      <w:r w:rsidR="000535F6" w:rsidRPr="006C6D18">
        <w:rPr>
          <w:rFonts w:ascii="Arial Narrow" w:eastAsia="Georgia" w:hAnsi="Arial Narrow" w:cs="Georgia"/>
          <w:sz w:val="26"/>
          <w:szCs w:val="26"/>
        </w:rPr>
        <w:t xml:space="preserve"> enfatizado en que</w:t>
      </w:r>
      <w:r w:rsidR="00117915" w:rsidRPr="006C6D18">
        <w:rPr>
          <w:rFonts w:ascii="Arial Narrow" w:eastAsia="Georgia" w:hAnsi="Arial Narrow" w:cs="Georgia"/>
          <w:sz w:val="26"/>
          <w:szCs w:val="26"/>
        </w:rPr>
        <w:t>, en casos similares al actual,</w:t>
      </w:r>
      <w:r w:rsidR="000535F6" w:rsidRPr="006C6D18">
        <w:rPr>
          <w:rFonts w:ascii="Arial Narrow" w:eastAsia="Georgia" w:hAnsi="Arial Narrow" w:cs="Georgia"/>
          <w:sz w:val="26"/>
          <w:szCs w:val="26"/>
        </w:rPr>
        <w:t xml:space="preserve"> la competencia respectiva se fija, de manera temporal y hasta que se emita </w:t>
      </w:r>
      <w:r w:rsidR="00117915" w:rsidRPr="006C6D18">
        <w:rPr>
          <w:rFonts w:ascii="Arial Narrow" w:eastAsia="Georgia" w:hAnsi="Arial Narrow" w:cs="Georgia"/>
          <w:sz w:val="26"/>
          <w:szCs w:val="26"/>
        </w:rPr>
        <w:t xml:space="preserve">una decisión médico laboral </w:t>
      </w:r>
      <w:r w:rsidR="000535F6" w:rsidRPr="006C6D18">
        <w:rPr>
          <w:rFonts w:ascii="Arial Narrow" w:eastAsia="Georgia" w:hAnsi="Arial Narrow" w:cs="Georgia"/>
          <w:sz w:val="26"/>
          <w:szCs w:val="26"/>
        </w:rPr>
        <w:t>definitiv</w:t>
      </w:r>
      <w:r w:rsidR="00117915" w:rsidRPr="006C6D18">
        <w:rPr>
          <w:rFonts w:ascii="Arial Narrow" w:eastAsia="Georgia" w:hAnsi="Arial Narrow" w:cs="Georgia"/>
          <w:sz w:val="26"/>
          <w:szCs w:val="26"/>
        </w:rPr>
        <w:t>a</w:t>
      </w:r>
      <w:r w:rsidR="000535F6" w:rsidRPr="006C6D18">
        <w:rPr>
          <w:rFonts w:ascii="Arial Narrow" w:eastAsia="Georgia" w:hAnsi="Arial Narrow" w:cs="Georgia"/>
          <w:sz w:val="26"/>
          <w:szCs w:val="26"/>
        </w:rPr>
        <w:t xml:space="preserve">, </w:t>
      </w:r>
      <w:r w:rsidR="00117915" w:rsidRPr="006C6D18">
        <w:rPr>
          <w:rFonts w:ascii="Arial Narrow" w:eastAsia="Georgia" w:hAnsi="Arial Narrow" w:cs="Georgia"/>
          <w:sz w:val="26"/>
          <w:szCs w:val="26"/>
        </w:rPr>
        <w:t xml:space="preserve">de conformidad con el origen establecido en el dictamen de primera oportunidad </w:t>
      </w:r>
      <w:r w:rsidR="00117915" w:rsidRPr="006C6D18">
        <w:rPr>
          <w:rFonts w:ascii="Arial Narrow" w:hAnsi="Arial Narrow" w:cs="Arial"/>
          <w:sz w:val="26"/>
          <w:szCs w:val="26"/>
        </w:rPr>
        <w:t>(Sentencia T-291 de 2020).</w:t>
      </w:r>
    </w:p>
    <w:p w14:paraId="1DBBFD74" w14:textId="4FF7117F" w:rsidR="00EE6B3A" w:rsidRPr="006C6D18" w:rsidRDefault="00EE6B3A" w:rsidP="006C6D18">
      <w:pPr>
        <w:spacing w:line="276" w:lineRule="auto"/>
        <w:jc w:val="both"/>
        <w:rPr>
          <w:rFonts w:ascii="Arial Narrow" w:eastAsia="Georgia" w:hAnsi="Arial Narrow" w:cs="Georgia"/>
          <w:sz w:val="26"/>
          <w:szCs w:val="26"/>
        </w:rPr>
      </w:pPr>
    </w:p>
    <w:p w14:paraId="5467247B" w14:textId="7B17293F" w:rsidR="00EE6B3A" w:rsidRPr="006C6D18" w:rsidRDefault="00EE6B3A" w:rsidP="006C6D18">
      <w:pPr>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En </w:t>
      </w:r>
      <w:r w:rsidR="00117915" w:rsidRPr="006C6D18">
        <w:rPr>
          <w:rFonts w:ascii="Arial Narrow" w:eastAsia="Georgia" w:hAnsi="Arial Narrow" w:cs="Georgia"/>
          <w:sz w:val="26"/>
          <w:szCs w:val="26"/>
        </w:rPr>
        <w:t xml:space="preserve">asunto bajo estudio, </w:t>
      </w:r>
      <w:r w:rsidR="00FE5113" w:rsidRPr="006C6D18">
        <w:rPr>
          <w:rFonts w:ascii="Arial Narrow" w:eastAsia="Georgia" w:hAnsi="Arial Narrow" w:cs="Georgia"/>
          <w:sz w:val="26"/>
          <w:szCs w:val="26"/>
        </w:rPr>
        <w:t xml:space="preserve">las partes </w:t>
      </w:r>
      <w:r w:rsidR="00B16E40" w:rsidRPr="006C6D18">
        <w:rPr>
          <w:rFonts w:ascii="Arial Narrow" w:eastAsia="Georgia" w:hAnsi="Arial Narrow" w:cs="Georgia"/>
          <w:sz w:val="26"/>
          <w:szCs w:val="26"/>
        </w:rPr>
        <w:t>coinciden</w:t>
      </w:r>
      <w:r w:rsidR="00FE5113" w:rsidRPr="006C6D18">
        <w:rPr>
          <w:rFonts w:ascii="Arial Narrow" w:eastAsia="Georgia" w:hAnsi="Arial Narrow" w:cs="Georgia"/>
          <w:sz w:val="26"/>
          <w:szCs w:val="26"/>
        </w:rPr>
        <w:t xml:space="preserve"> en afirmar que</w:t>
      </w:r>
      <w:r w:rsidR="003C0618" w:rsidRPr="006C6D18">
        <w:rPr>
          <w:rFonts w:ascii="Arial Narrow" w:eastAsia="Georgia" w:hAnsi="Arial Narrow" w:cs="Georgia"/>
          <w:sz w:val="26"/>
          <w:szCs w:val="26"/>
        </w:rPr>
        <w:t>,</w:t>
      </w:r>
      <w:r w:rsidR="00FE5113" w:rsidRPr="006C6D18">
        <w:rPr>
          <w:rFonts w:ascii="Arial Narrow" w:eastAsia="Georgia" w:hAnsi="Arial Narrow" w:cs="Georgia"/>
          <w:sz w:val="26"/>
          <w:szCs w:val="26"/>
        </w:rPr>
        <w:t xml:space="preserve"> </w:t>
      </w:r>
      <w:r w:rsidR="005026CC" w:rsidRPr="006C6D18">
        <w:rPr>
          <w:rFonts w:ascii="Arial Narrow" w:eastAsia="Georgia" w:hAnsi="Arial Narrow" w:cs="Georgia"/>
          <w:sz w:val="26"/>
          <w:szCs w:val="26"/>
        </w:rPr>
        <w:t xml:space="preserve">según el dictamen emitido en primera oportunidad, el origen de la enfermedad con motivo </w:t>
      </w:r>
      <w:r w:rsidR="003C0618" w:rsidRPr="006C6D18">
        <w:rPr>
          <w:rFonts w:ascii="Arial Narrow" w:eastAsia="Georgia" w:hAnsi="Arial Narrow" w:cs="Georgia"/>
          <w:sz w:val="26"/>
          <w:szCs w:val="26"/>
        </w:rPr>
        <w:t>de</w:t>
      </w:r>
      <w:r w:rsidR="005026CC" w:rsidRPr="006C6D18">
        <w:rPr>
          <w:rFonts w:ascii="Arial Narrow" w:eastAsia="Georgia" w:hAnsi="Arial Narrow" w:cs="Georgia"/>
          <w:sz w:val="26"/>
          <w:szCs w:val="26"/>
        </w:rPr>
        <w:t xml:space="preserve"> la cual la demandante se encuentra incapacitada</w:t>
      </w:r>
      <w:r w:rsidR="008A197D" w:rsidRPr="006C6D18">
        <w:rPr>
          <w:rFonts w:ascii="Arial Narrow" w:eastAsia="Georgia" w:hAnsi="Arial Narrow" w:cs="Georgia"/>
          <w:sz w:val="26"/>
          <w:szCs w:val="26"/>
        </w:rPr>
        <w:t>,</w:t>
      </w:r>
      <w:r w:rsidR="005026CC" w:rsidRPr="006C6D18">
        <w:rPr>
          <w:rFonts w:ascii="Arial Narrow" w:eastAsia="Georgia" w:hAnsi="Arial Narrow" w:cs="Georgia"/>
          <w:sz w:val="26"/>
          <w:szCs w:val="26"/>
        </w:rPr>
        <w:t xml:space="preserve"> es común,</w:t>
      </w:r>
      <w:r w:rsidR="00E7023B" w:rsidRPr="006C6D18">
        <w:rPr>
          <w:rFonts w:ascii="Arial Narrow" w:eastAsia="Georgia" w:hAnsi="Arial Narrow" w:cs="Georgia"/>
          <w:sz w:val="26"/>
          <w:szCs w:val="26"/>
        </w:rPr>
        <w:t xml:space="preserve"> </w:t>
      </w:r>
      <w:r w:rsidR="00694DCC" w:rsidRPr="006C6D18">
        <w:rPr>
          <w:rFonts w:ascii="Arial Narrow" w:eastAsia="Georgia" w:hAnsi="Arial Narrow" w:cs="Georgia"/>
          <w:sz w:val="26"/>
          <w:szCs w:val="26"/>
        </w:rPr>
        <w:t>conclusión</w:t>
      </w:r>
      <w:r w:rsidR="00E7023B" w:rsidRPr="006C6D18">
        <w:rPr>
          <w:rFonts w:ascii="Arial Narrow" w:eastAsia="Georgia" w:hAnsi="Arial Narrow" w:cs="Georgia"/>
          <w:sz w:val="26"/>
          <w:szCs w:val="26"/>
        </w:rPr>
        <w:t xml:space="preserve"> que fue respaldada por la Junta Regional de Invalidez de Risaralda</w:t>
      </w:r>
      <w:r w:rsidR="00694DCC" w:rsidRPr="006C6D18">
        <w:rPr>
          <w:rFonts w:ascii="Arial Narrow" w:eastAsia="Georgia" w:hAnsi="Arial Narrow" w:cs="Georgia"/>
          <w:sz w:val="26"/>
          <w:szCs w:val="26"/>
        </w:rPr>
        <w:t xml:space="preserve"> mediante dictamen que, a su vez,</w:t>
      </w:r>
      <w:r w:rsidR="00E7023B" w:rsidRPr="006C6D18">
        <w:rPr>
          <w:rFonts w:ascii="Arial Narrow" w:eastAsia="Georgia" w:hAnsi="Arial Narrow" w:cs="Georgia"/>
          <w:sz w:val="26"/>
          <w:szCs w:val="26"/>
        </w:rPr>
        <w:t xml:space="preserve"> fue objeto de apelación</w:t>
      </w:r>
      <w:r w:rsidR="001C4E5F" w:rsidRPr="006C6D18">
        <w:rPr>
          <w:rStyle w:val="Refdenotaalpie"/>
          <w:rFonts w:ascii="Arial Narrow" w:eastAsia="Georgia" w:hAnsi="Arial Narrow" w:cs="Georgia"/>
          <w:sz w:val="26"/>
          <w:szCs w:val="26"/>
        </w:rPr>
        <w:footnoteReference w:id="14"/>
      </w:r>
      <w:r w:rsidR="0042596D" w:rsidRPr="006C6D18">
        <w:rPr>
          <w:rFonts w:ascii="Arial Narrow" w:eastAsia="Georgia" w:hAnsi="Arial Narrow" w:cs="Georgia"/>
          <w:sz w:val="26"/>
          <w:szCs w:val="26"/>
        </w:rPr>
        <w:t xml:space="preserve">, </w:t>
      </w:r>
      <w:r w:rsidR="00E26214" w:rsidRPr="006C6D18">
        <w:rPr>
          <w:rFonts w:ascii="Arial Narrow" w:eastAsia="Georgia" w:hAnsi="Arial Narrow" w:cs="Georgia"/>
          <w:sz w:val="26"/>
          <w:szCs w:val="26"/>
        </w:rPr>
        <w:t>sin que aún,</w:t>
      </w:r>
      <w:r w:rsidR="00E7023B" w:rsidRPr="006C6D18">
        <w:rPr>
          <w:rFonts w:ascii="Arial Narrow" w:eastAsia="Georgia" w:hAnsi="Arial Narrow" w:cs="Georgia"/>
          <w:sz w:val="26"/>
          <w:szCs w:val="26"/>
        </w:rPr>
        <w:t xml:space="preserve"> </w:t>
      </w:r>
      <w:r w:rsidR="003C0618" w:rsidRPr="006C6D18">
        <w:rPr>
          <w:rFonts w:ascii="Arial Narrow" w:eastAsia="Georgia" w:hAnsi="Arial Narrow" w:cs="Georgia"/>
          <w:sz w:val="26"/>
          <w:szCs w:val="26"/>
        </w:rPr>
        <w:t>tal como lo</w:t>
      </w:r>
      <w:r w:rsidR="00E7023B" w:rsidRPr="006C6D18">
        <w:rPr>
          <w:rFonts w:ascii="Arial Narrow" w:eastAsia="Georgia" w:hAnsi="Arial Narrow" w:cs="Georgia"/>
          <w:sz w:val="26"/>
          <w:szCs w:val="26"/>
        </w:rPr>
        <w:t xml:space="preserve"> sostiene</w:t>
      </w:r>
      <w:r w:rsidR="0042596D" w:rsidRPr="006C6D18">
        <w:rPr>
          <w:rFonts w:ascii="Arial Narrow" w:eastAsia="Georgia" w:hAnsi="Arial Narrow" w:cs="Georgia"/>
          <w:sz w:val="26"/>
          <w:szCs w:val="26"/>
        </w:rPr>
        <w:t>n</w:t>
      </w:r>
      <w:r w:rsidR="00E7023B" w:rsidRPr="006C6D18">
        <w:rPr>
          <w:rFonts w:ascii="Arial Narrow" w:eastAsia="Georgia" w:hAnsi="Arial Narrow" w:cs="Georgia"/>
          <w:sz w:val="26"/>
          <w:szCs w:val="26"/>
        </w:rPr>
        <w:t xml:space="preserve"> </w:t>
      </w:r>
      <w:r w:rsidR="00E26214" w:rsidRPr="006C6D18">
        <w:rPr>
          <w:rFonts w:ascii="Arial Narrow" w:eastAsia="Georgia" w:hAnsi="Arial Narrow" w:cs="Georgia"/>
          <w:sz w:val="26"/>
          <w:szCs w:val="26"/>
        </w:rPr>
        <w:t>esos</w:t>
      </w:r>
      <w:r w:rsidR="00E7023B" w:rsidRPr="006C6D18">
        <w:rPr>
          <w:rFonts w:ascii="Arial Narrow" w:eastAsia="Georgia" w:hAnsi="Arial Narrow" w:cs="Georgia"/>
          <w:sz w:val="26"/>
          <w:szCs w:val="26"/>
        </w:rPr>
        <w:t xml:space="preserve"> litigantes, la Junta Nacional de Calificación de Invalidez</w:t>
      </w:r>
      <w:r w:rsidR="00E26214" w:rsidRPr="006C6D18">
        <w:rPr>
          <w:rFonts w:ascii="Arial Narrow" w:eastAsia="Georgia" w:hAnsi="Arial Narrow" w:cs="Georgia"/>
          <w:sz w:val="26"/>
          <w:szCs w:val="26"/>
        </w:rPr>
        <w:t xml:space="preserve"> haya desatado esa alzada</w:t>
      </w:r>
      <w:r w:rsidR="00E7023B" w:rsidRPr="006C6D18">
        <w:rPr>
          <w:rFonts w:ascii="Arial Narrow" w:eastAsia="Georgia" w:hAnsi="Arial Narrow" w:cs="Georgia"/>
          <w:sz w:val="26"/>
          <w:szCs w:val="26"/>
        </w:rPr>
        <w:t>.</w:t>
      </w:r>
    </w:p>
    <w:p w14:paraId="333D5698" w14:textId="532FD611" w:rsidR="0042596D" w:rsidRPr="006C6D18" w:rsidRDefault="0042596D" w:rsidP="006C6D18">
      <w:pPr>
        <w:spacing w:line="276" w:lineRule="auto"/>
        <w:jc w:val="both"/>
        <w:rPr>
          <w:rFonts w:ascii="Arial Narrow" w:eastAsia="Georgia" w:hAnsi="Arial Narrow" w:cs="Georgia"/>
          <w:sz w:val="26"/>
          <w:szCs w:val="26"/>
        </w:rPr>
      </w:pPr>
    </w:p>
    <w:p w14:paraId="6D3423A3" w14:textId="206F2842" w:rsidR="0042596D" w:rsidRPr="006C6D18" w:rsidRDefault="0042596D" w:rsidP="006C6D18">
      <w:pPr>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Lo anterior, </w:t>
      </w:r>
      <w:r w:rsidR="00E26214" w:rsidRPr="006C6D18">
        <w:rPr>
          <w:rFonts w:ascii="Arial Narrow" w:eastAsia="Georgia" w:hAnsi="Arial Narrow" w:cs="Georgia"/>
          <w:sz w:val="26"/>
          <w:szCs w:val="26"/>
        </w:rPr>
        <w:t>en consecuencia</w:t>
      </w:r>
      <w:r w:rsidR="003E7B8D" w:rsidRPr="006C6D18">
        <w:rPr>
          <w:rFonts w:ascii="Arial Narrow" w:eastAsia="Georgia" w:hAnsi="Arial Narrow" w:cs="Georgia"/>
          <w:sz w:val="26"/>
          <w:szCs w:val="26"/>
        </w:rPr>
        <w:t>,</w:t>
      </w:r>
      <w:r w:rsidR="00E26214" w:rsidRPr="006C6D18">
        <w:rPr>
          <w:rFonts w:ascii="Arial Narrow" w:eastAsia="Georgia" w:hAnsi="Arial Narrow" w:cs="Georgia"/>
          <w:sz w:val="26"/>
          <w:szCs w:val="26"/>
        </w:rPr>
        <w:t xml:space="preserve"> encaja en </w:t>
      </w:r>
      <w:r w:rsidR="003E7B8D" w:rsidRPr="006C6D18">
        <w:rPr>
          <w:rFonts w:ascii="Arial Narrow" w:eastAsia="Georgia" w:hAnsi="Arial Narrow" w:cs="Georgia"/>
          <w:sz w:val="26"/>
          <w:szCs w:val="26"/>
        </w:rPr>
        <w:t>aquella</w:t>
      </w:r>
      <w:r w:rsidR="00E26214" w:rsidRPr="006C6D18">
        <w:rPr>
          <w:rFonts w:ascii="Arial Narrow" w:eastAsia="Georgia" w:hAnsi="Arial Narrow" w:cs="Georgia"/>
          <w:sz w:val="26"/>
          <w:szCs w:val="26"/>
        </w:rPr>
        <w:t xml:space="preserve"> hipótesis jurisprudencial</w:t>
      </w:r>
      <w:r w:rsidR="003E7B8D" w:rsidRPr="006C6D18">
        <w:rPr>
          <w:rFonts w:ascii="Arial Narrow" w:eastAsia="Georgia" w:hAnsi="Arial Narrow" w:cs="Georgia"/>
          <w:sz w:val="26"/>
          <w:szCs w:val="26"/>
        </w:rPr>
        <w:t>, luego corresponderá a la EPS o al fondo de pensiones, dependiendo el día en que se encuentra, asumir el pago del subsidio a la incapacidad correspondiente.</w:t>
      </w:r>
      <w:r w:rsidR="00E26214" w:rsidRPr="006C6D18">
        <w:rPr>
          <w:rFonts w:ascii="Arial Narrow" w:eastAsia="Georgia" w:hAnsi="Arial Narrow" w:cs="Georgia"/>
          <w:sz w:val="26"/>
          <w:szCs w:val="26"/>
        </w:rPr>
        <w:t xml:space="preserve"> </w:t>
      </w:r>
    </w:p>
    <w:p w14:paraId="63681D47" w14:textId="77777777" w:rsidR="00DD4B0B" w:rsidRPr="006C6D18" w:rsidRDefault="00DD4B0B" w:rsidP="006C6D18">
      <w:pPr>
        <w:spacing w:line="276" w:lineRule="auto"/>
        <w:jc w:val="both"/>
        <w:rPr>
          <w:rFonts w:ascii="Arial Narrow" w:eastAsia="Georgia" w:hAnsi="Arial Narrow" w:cs="Georgia"/>
          <w:sz w:val="26"/>
          <w:szCs w:val="26"/>
        </w:rPr>
      </w:pPr>
    </w:p>
    <w:p w14:paraId="140C6173" w14:textId="0194BAC7" w:rsidR="003E7B8D" w:rsidRPr="006C6D18" w:rsidRDefault="00DD4B0B" w:rsidP="006C6D18">
      <w:pPr>
        <w:spacing w:line="276" w:lineRule="auto"/>
        <w:jc w:val="both"/>
        <w:rPr>
          <w:rFonts w:ascii="Arial Narrow" w:hAnsi="Arial Narrow" w:cs="Arial"/>
          <w:sz w:val="26"/>
          <w:szCs w:val="26"/>
        </w:rPr>
      </w:pPr>
      <w:r w:rsidRPr="006C6D18">
        <w:rPr>
          <w:rFonts w:ascii="Arial Narrow" w:hAnsi="Arial Narrow" w:cs="Arial"/>
          <w:sz w:val="26"/>
          <w:szCs w:val="26"/>
        </w:rPr>
        <w:t>Por tanto,</w:t>
      </w:r>
      <w:r w:rsidR="003E7B8D" w:rsidRPr="006C6D18">
        <w:rPr>
          <w:rFonts w:ascii="Arial Narrow" w:hAnsi="Arial Narrow" w:cs="Arial"/>
          <w:sz w:val="26"/>
          <w:szCs w:val="26"/>
        </w:rPr>
        <w:t xml:space="preserve"> la tutela frente a la ARL </w:t>
      </w:r>
      <w:r w:rsidRPr="006C6D18">
        <w:rPr>
          <w:rFonts w:ascii="Arial Narrow" w:hAnsi="Arial Narrow" w:cs="Arial"/>
          <w:sz w:val="26"/>
          <w:szCs w:val="26"/>
        </w:rPr>
        <w:t>Seguros Bolívar es impróspera</w:t>
      </w:r>
      <w:r w:rsidR="003E7B8D" w:rsidRPr="006C6D18">
        <w:rPr>
          <w:rFonts w:ascii="Arial Narrow" w:hAnsi="Arial Narrow" w:cs="Arial"/>
          <w:sz w:val="26"/>
          <w:szCs w:val="26"/>
        </w:rPr>
        <w:t xml:space="preserve"> pues esa entidad no pudo haber dado lugar a la lesión de derechos en este caso, al no tratarse</w:t>
      </w:r>
      <w:r w:rsidR="006815A8" w:rsidRPr="006C6D18">
        <w:rPr>
          <w:rFonts w:ascii="Arial Narrow" w:hAnsi="Arial Narrow" w:cs="Arial"/>
          <w:sz w:val="26"/>
          <w:szCs w:val="26"/>
        </w:rPr>
        <w:t>, de acuerdo con la</w:t>
      </w:r>
      <w:r w:rsidR="00C67403" w:rsidRPr="006C6D18">
        <w:rPr>
          <w:rFonts w:ascii="Arial Narrow" w:hAnsi="Arial Narrow" w:cs="Arial"/>
          <w:sz w:val="26"/>
          <w:szCs w:val="26"/>
        </w:rPr>
        <w:t xml:space="preserve">s </w:t>
      </w:r>
      <w:r w:rsidR="006815A8" w:rsidRPr="006C6D18">
        <w:rPr>
          <w:rFonts w:ascii="Arial Narrow" w:hAnsi="Arial Narrow" w:cs="Arial"/>
          <w:sz w:val="26"/>
          <w:szCs w:val="26"/>
        </w:rPr>
        <w:t>experticia</w:t>
      </w:r>
      <w:r w:rsidR="00C67403" w:rsidRPr="006C6D18">
        <w:rPr>
          <w:rFonts w:ascii="Arial Narrow" w:hAnsi="Arial Narrow" w:cs="Arial"/>
          <w:sz w:val="26"/>
          <w:szCs w:val="26"/>
        </w:rPr>
        <w:t>s</w:t>
      </w:r>
      <w:r w:rsidR="006815A8" w:rsidRPr="006C6D18">
        <w:rPr>
          <w:rFonts w:ascii="Arial Narrow" w:hAnsi="Arial Narrow" w:cs="Arial"/>
          <w:sz w:val="26"/>
          <w:szCs w:val="26"/>
        </w:rPr>
        <w:t xml:space="preserve"> rendida</w:t>
      </w:r>
      <w:r w:rsidR="00C67403" w:rsidRPr="006C6D18">
        <w:rPr>
          <w:rFonts w:ascii="Arial Narrow" w:hAnsi="Arial Narrow" w:cs="Arial"/>
          <w:sz w:val="26"/>
          <w:szCs w:val="26"/>
        </w:rPr>
        <w:t>s</w:t>
      </w:r>
      <w:r w:rsidR="006815A8" w:rsidRPr="006C6D18">
        <w:rPr>
          <w:rFonts w:ascii="Arial Narrow" w:hAnsi="Arial Narrow" w:cs="Arial"/>
          <w:sz w:val="26"/>
          <w:szCs w:val="26"/>
        </w:rPr>
        <w:t xml:space="preserve"> hasta la fecha, </w:t>
      </w:r>
      <w:r w:rsidR="003E7B8D" w:rsidRPr="006C6D18">
        <w:rPr>
          <w:rFonts w:ascii="Arial Narrow" w:hAnsi="Arial Narrow" w:cs="Arial"/>
          <w:sz w:val="26"/>
          <w:szCs w:val="26"/>
        </w:rPr>
        <w:t>de un evento de origen laboral</w:t>
      </w:r>
      <w:r w:rsidRPr="006C6D18">
        <w:rPr>
          <w:rFonts w:ascii="Arial Narrow" w:hAnsi="Arial Narrow" w:cs="Arial"/>
          <w:sz w:val="26"/>
          <w:szCs w:val="26"/>
        </w:rPr>
        <w:t>.</w:t>
      </w:r>
    </w:p>
    <w:p w14:paraId="11145186" w14:textId="77777777" w:rsidR="00A20F9B" w:rsidRPr="006C6D18" w:rsidRDefault="00A20F9B" w:rsidP="006C6D18">
      <w:pPr>
        <w:spacing w:line="276" w:lineRule="auto"/>
        <w:jc w:val="both"/>
        <w:rPr>
          <w:rFonts w:ascii="Arial Narrow" w:eastAsia="Georgia" w:hAnsi="Arial Narrow" w:cs="Georgia"/>
          <w:sz w:val="26"/>
          <w:szCs w:val="26"/>
        </w:rPr>
      </w:pPr>
    </w:p>
    <w:p w14:paraId="76201309" w14:textId="2202FEA7" w:rsidR="00191E4E" w:rsidRPr="006C6D18" w:rsidRDefault="00A20F9B" w:rsidP="006C6D18">
      <w:pPr>
        <w:spacing w:line="276" w:lineRule="auto"/>
        <w:jc w:val="both"/>
        <w:rPr>
          <w:rFonts w:ascii="Arial Narrow" w:eastAsia="Georgia" w:hAnsi="Arial Narrow" w:cs="Georgia"/>
          <w:sz w:val="26"/>
          <w:szCs w:val="26"/>
        </w:rPr>
      </w:pPr>
      <w:r w:rsidRPr="006C6D18">
        <w:rPr>
          <w:rFonts w:ascii="Arial Narrow" w:eastAsia="Georgia" w:hAnsi="Arial Narrow" w:cs="Georgia"/>
          <w:b/>
          <w:sz w:val="26"/>
          <w:szCs w:val="26"/>
        </w:rPr>
        <w:t>5.3.</w:t>
      </w:r>
      <w:r w:rsidRPr="006C6D18">
        <w:rPr>
          <w:rFonts w:ascii="Arial Narrow" w:eastAsia="Georgia" w:hAnsi="Arial Narrow" w:cs="Georgia"/>
          <w:sz w:val="26"/>
          <w:szCs w:val="26"/>
        </w:rPr>
        <w:t xml:space="preserve"> </w:t>
      </w:r>
      <w:r w:rsidR="00DD4B0B" w:rsidRPr="006C6D18">
        <w:rPr>
          <w:rFonts w:ascii="Arial Narrow" w:eastAsia="Georgia" w:hAnsi="Arial Narrow" w:cs="Georgia"/>
          <w:sz w:val="26"/>
          <w:szCs w:val="26"/>
        </w:rPr>
        <w:t xml:space="preserve">Dilucidado lo anterior procede la Sala a </w:t>
      </w:r>
      <w:r w:rsidR="00C67403" w:rsidRPr="006C6D18">
        <w:rPr>
          <w:rFonts w:ascii="Arial Narrow" w:eastAsia="Georgia" w:hAnsi="Arial Narrow" w:cs="Georgia"/>
          <w:sz w:val="26"/>
          <w:szCs w:val="26"/>
        </w:rPr>
        <w:t>e</w:t>
      </w:r>
      <w:r w:rsidR="00667E5F" w:rsidRPr="006C6D18">
        <w:rPr>
          <w:rFonts w:ascii="Arial Narrow" w:eastAsia="Georgia" w:hAnsi="Arial Narrow" w:cs="Georgia"/>
          <w:sz w:val="26"/>
          <w:szCs w:val="26"/>
        </w:rPr>
        <w:t>stable</w:t>
      </w:r>
      <w:r w:rsidR="008B2EC7" w:rsidRPr="006C6D18">
        <w:rPr>
          <w:rFonts w:ascii="Arial Narrow" w:eastAsia="Georgia" w:hAnsi="Arial Narrow" w:cs="Georgia"/>
          <w:sz w:val="26"/>
          <w:szCs w:val="26"/>
        </w:rPr>
        <w:t>ce</w:t>
      </w:r>
      <w:r w:rsidR="00667E5F" w:rsidRPr="006C6D18">
        <w:rPr>
          <w:rFonts w:ascii="Arial Narrow" w:eastAsia="Georgia" w:hAnsi="Arial Narrow" w:cs="Georgia"/>
          <w:sz w:val="26"/>
          <w:szCs w:val="26"/>
        </w:rPr>
        <w:t>r</w:t>
      </w:r>
      <w:r w:rsidR="00F7256A" w:rsidRPr="006C6D18">
        <w:rPr>
          <w:rFonts w:ascii="Arial Narrow" w:eastAsia="Georgia" w:hAnsi="Arial Narrow" w:cs="Georgia"/>
          <w:sz w:val="26"/>
          <w:szCs w:val="26"/>
        </w:rPr>
        <w:t xml:space="preserve"> si</w:t>
      </w:r>
      <w:r w:rsidR="00660D3C" w:rsidRPr="006C6D18">
        <w:rPr>
          <w:rFonts w:ascii="Arial Narrow" w:eastAsia="Georgia" w:hAnsi="Arial Narrow" w:cs="Georgia"/>
          <w:sz w:val="26"/>
          <w:szCs w:val="26"/>
        </w:rPr>
        <w:t xml:space="preserve">, como lo alega la recurrente, </w:t>
      </w:r>
      <w:r w:rsidR="00B9163F" w:rsidRPr="006C6D18">
        <w:rPr>
          <w:rFonts w:ascii="Arial Narrow" w:eastAsia="Georgia" w:hAnsi="Arial Narrow" w:cs="Georgia"/>
          <w:sz w:val="26"/>
          <w:szCs w:val="26"/>
        </w:rPr>
        <w:t xml:space="preserve">en este caso se presentó una interrupción de las incapacidades capaz de </w:t>
      </w:r>
      <w:r w:rsidR="00A662BB" w:rsidRPr="006C6D18">
        <w:rPr>
          <w:rFonts w:ascii="Arial Narrow" w:eastAsia="Georgia" w:hAnsi="Arial Narrow" w:cs="Georgia"/>
          <w:sz w:val="26"/>
          <w:szCs w:val="26"/>
        </w:rPr>
        <w:t>generar un reinicio en su cómputo y en consecuencia una redistribución de la competencia para reconocerlas</w:t>
      </w:r>
      <w:r w:rsidR="00C67403" w:rsidRPr="006C6D18">
        <w:rPr>
          <w:rFonts w:ascii="Arial Narrow" w:eastAsia="Georgia" w:hAnsi="Arial Narrow" w:cs="Georgia"/>
          <w:sz w:val="26"/>
          <w:szCs w:val="26"/>
        </w:rPr>
        <w:t>,</w:t>
      </w:r>
      <w:r w:rsidR="00A662BB" w:rsidRPr="006C6D18">
        <w:rPr>
          <w:rFonts w:ascii="Arial Narrow" w:eastAsia="Georgia" w:hAnsi="Arial Narrow" w:cs="Georgia"/>
          <w:sz w:val="26"/>
          <w:szCs w:val="26"/>
        </w:rPr>
        <w:t xml:space="preserve"> o si se trata de prórrogas sucesivas que por el contrario no varían tal responsabilidad.</w:t>
      </w:r>
      <w:r w:rsidR="00F7256A" w:rsidRPr="006C6D18">
        <w:rPr>
          <w:rFonts w:ascii="Arial Narrow" w:eastAsia="Georgia" w:hAnsi="Arial Narrow" w:cs="Georgia"/>
          <w:sz w:val="26"/>
          <w:szCs w:val="26"/>
        </w:rPr>
        <w:t xml:space="preserve"> </w:t>
      </w:r>
      <w:r w:rsidR="00191E4E" w:rsidRPr="006C6D18">
        <w:rPr>
          <w:rFonts w:ascii="Arial Narrow" w:eastAsia="Georgia" w:hAnsi="Arial Narrow" w:cs="Georgia"/>
          <w:sz w:val="26"/>
          <w:szCs w:val="26"/>
        </w:rPr>
        <w:t xml:space="preserve">  </w:t>
      </w:r>
    </w:p>
    <w:p w14:paraId="296637B5" w14:textId="5173F245" w:rsidR="008B0630" w:rsidRPr="006C6D18" w:rsidRDefault="008B0630" w:rsidP="006C6D18">
      <w:pPr>
        <w:spacing w:line="276" w:lineRule="auto"/>
        <w:jc w:val="both"/>
        <w:rPr>
          <w:rFonts w:ascii="Arial Narrow" w:eastAsia="Georgia" w:hAnsi="Arial Narrow" w:cs="Georgia"/>
          <w:sz w:val="26"/>
          <w:szCs w:val="26"/>
        </w:rPr>
      </w:pPr>
    </w:p>
    <w:p w14:paraId="682220E6" w14:textId="545083BF" w:rsidR="008B0630" w:rsidRPr="006C6D18" w:rsidRDefault="008B0630" w:rsidP="006C6D18">
      <w:pPr>
        <w:spacing w:line="276" w:lineRule="auto"/>
        <w:jc w:val="both"/>
        <w:rPr>
          <w:rFonts w:ascii="Arial Narrow" w:eastAsia="Georgia" w:hAnsi="Arial Narrow" w:cs="Georgia"/>
          <w:sz w:val="26"/>
          <w:szCs w:val="26"/>
        </w:rPr>
      </w:pPr>
      <w:r w:rsidRPr="006C6D18">
        <w:rPr>
          <w:rFonts w:ascii="Arial Narrow" w:eastAsia="Georgia" w:hAnsi="Arial Narrow" w:cs="Georgia"/>
          <w:sz w:val="26"/>
          <w:szCs w:val="26"/>
        </w:rPr>
        <w:t xml:space="preserve">Cabe recordar que en el escrito de demanda, la actora expuso que la Nueva EPS sufragó las incapacidades hasta el día 180, empero a partir de ahí Protección se negó a asumir </w:t>
      </w:r>
      <w:r w:rsidR="00B53443" w:rsidRPr="006C6D18">
        <w:rPr>
          <w:rFonts w:ascii="Arial Narrow" w:eastAsia="Georgia" w:hAnsi="Arial Narrow" w:cs="Georgia"/>
          <w:sz w:val="26"/>
          <w:szCs w:val="26"/>
        </w:rPr>
        <w:t>la</w:t>
      </w:r>
      <w:r w:rsidRPr="006C6D18">
        <w:rPr>
          <w:rFonts w:ascii="Arial Narrow" w:eastAsia="Georgia" w:hAnsi="Arial Narrow" w:cs="Georgia"/>
          <w:sz w:val="26"/>
          <w:szCs w:val="26"/>
        </w:rPr>
        <w:t xml:space="preserve"> carga </w:t>
      </w:r>
      <w:r w:rsidR="00B53443" w:rsidRPr="006C6D18">
        <w:rPr>
          <w:rFonts w:ascii="Arial Narrow" w:eastAsia="Georgia" w:hAnsi="Arial Narrow" w:cs="Georgia"/>
          <w:sz w:val="26"/>
          <w:szCs w:val="26"/>
        </w:rPr>
        <w:t>que le corresponde.</w:t>
      </w:r>
      <w:r w:rsidRPr="006C6D18">
        <w:rPr>
          <w:rFonts w:ascii="Arial Narrow" w:eastAsia="Georgia" w:hAnsi="Arial Narrow" w:cs="Georgia"/>
          <w:sz w:val="26"/>
          <w:szCs w:val="26"/>
        </w:rPr>
        <w:t xml:space="preserve"> </w:t>
      </w:r>
      <w:r w:rsidR="00781D3F" w:rsidRPr="006C6D18">
        <w:rPr>
          <w:rFonts w:ascii="Arial Narrow" w:eastAsia="Georgia" w:hAnsi="Arial Narrow" w:cs="Georgia"/>
          <w:sz w:val="26"/>
          <w:szCs w:val="26"/>
        </w:rPr>
        <w:t>A ese día se arribó el 04 de septiembre de 2022 y a partir de allí se generaron las siguientes incapacidades:</w:t>
      </w:r>
    </w:p>
    <w:p w14:paraId="3410D223" w14:textId="4A3B5D33" w:rsidR="00781D3F" w:rsidRPr="006C6D18" w:rsidRDefault="00781D3F" w:rsidP="006C6D18">
      <w:pPr>
        <w:spacing w:line="276" w:lineRule="auto"/>
        <w:jc w:val="both"/>
        <w:rPr>
          <w:rFonts w:ascii="Arial Narrow" w:eastAsia="Georgia" w:hAnsi="Arial Narrow" w:cs="Georgia"/>
          <w:sz w:val="26"/>
          <w:szCs w:val="26"/>
        </w:rPr>
      </w:pPr>
    </w:p>
    <w:p w14:paraId="75D2A715" w14:textId="33E37454" w:rsidR="00705DB3" w:rsidRPr="006C6D18" w:rsidRDefault="00794F6F" w:rsidP="006C6D18">
      <w:pPr>
        <w:spacing w:line="276" w:lineRule="auto"/>
        <w:jc w:val="both"/>
        <w:rPr>
          <w:rFonts w:ascii="Arial Narrow" w:eastAsia="Georgia" w:hAnsi="Arial Narrow" w:cs="Georgia"/>
          <w:sz w:val="26"/>
          <w:szCs w:val="26"/>
        </w:rPr>
      </w:pPr>
      <w:r w:rsidRPr="006C6D18">
        <w:rPr>
          <w:rFonts w:ascii="Arial Narrow" w:hAnsi="Arial Narrow"/>
          <w:noProof/>
          <w:sz w:val="26"/>
          <w:szCs w:val="26"/>
        </w:rPr>
        <w:drawing>
          <wp:anchor distT="0" distB="0" distL="114300" distR="114300" simplePos="0" relativeHeight="251659264" behindDoc="1" locked="0" layoutInCell="1" allowOverlap="1" wp14:anchorId="4B2203A8" wp14:editId="616587D4">
            <wp:simplePos x="0" y="0"/>
            <wp:positionH relativeFrom="margin">
              <wp:posOffset>-57008</wp:posOffset>
            </wp:positionH>
            <wp:positionV relativeFrom="paragraph">
              <wp:posOffset>2016665</wp:posOffset>
            </wp:positionV>
            <wp:extent cx="5227955" cy="551180"/>
            <wp:effectExtent l="0" t="0" r="0" b="1270"/>
            <wp:wrapTight wrapText="bothSides">
              <wp:wrapPolygon edited="0">
                <wp:start x="0" y="0"/>
                <wp:lineTo x="0" y="20903"/>
                <wp:lineTo x="21487" y="20903"/>
                <wp:lineTo x="2148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44575" r="5826" b="44121"/>
                    <a:stretch/>
                  </pic:blipFill>
                  <pic:spPr bwMode="auto">
                    <a:xfrm>
                      <a:off x="0" y="0"/>
                      <a:ext cx="5227955" cy="55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C6D18">
        <w:rPr>
          <w:rFonts w:ascii="Arial Narrow" w:hAnsi="Arial Narrow"/>
          <w:noProof/>
          <w:sz w:val="26"/>
          <w:szCs w:val="26"/>
        </w:rPr>
        <w:drawing>
          <wp:anchor distT="0" distB="0" distL="114300" distR="114300" simplePos="0" relativeHeight="251658240" behindDoc="1" locked="0" layoutInCell="1" allowOverlap="1" wp14:anchorId="2041DD24" wp14:editId="4A471049">
            <wp:simplePos x="0" y="0"/>
            <wp:positionH relativeFrom="column">
              <wp:posOffset>-21439</wp:posOffset>
            </wp:positionH>
            <wp:positionV relativeFrom="paragraph">
              <wp:posOffset>671877</wp:posOffset>
            </wp:positionV>
            <wp:extent cx="5191760" cy="1355725"/>
            <wp:effectExtent l="0" t="0" r="8890" b="0"/>
            <wp:wrapTight wrapText="bothSides">
              <wp:wrapPolygon edited="0">
                <wp:start x="0" y="0"/>
                <wp:lineTo x="0" y="21246"/>
                <wp:lineTo x="21558" y="21246"/>
                <wp:lineTo x="2155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040" t="18704" r="6373" b="47353"/>
                    <a:stretch/>
                  </pic:blipFill>
                  <pic:spPr bwMode="auto">
                    <a:xfrm>
                      <a:off x="0" y="0"/>
                      <a:ext cx="5191760" cy="135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E5F" w:rsidRPr="006C6D18">
        <w:rPr>
          <w:rFonts w:ascii="Arial Narrow" w:hAnsi="Arial Narrow"/>
          <w:noProof/>
          <w:sz w:val="26"/>
          <w:szCs w:val="26"/>
        </w:rPr>
        <w:drawing>
          <wp:inline distT="0" distB="0" distL="0" distR="0" wp14:anchorId="55C781A9" wp14:editId="0F4EF8B3">
            <wp:extent cx="5144770" cy="6548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0862" r="3926" b="20536"/>
                    <a:stretch/>
                  </pic:blipFill>
                  <pic:spPr bwMode="auto">
                    <a:xfrm>
                      <a:off x="0" y="0"/>
                      <a:ext cx="5144770" cy="654848"/>
                    </a:xfrm>
                    <a:prstGeom prst="rect">
                      <a:avLst/>
                    </a:prstGeom>
                    <a:ln>
                      <a:noFill/>
                    </a:ln>
                    <a:extLst>
                      <a:ext uri="{53640926-AAD7-44D8-BBD7-CCE9431645EC}">
                        <a14:shadowObscured xmlns:a14="http://schemas.microsoft.com/office/drawing/2010/main"/>
                      </a:ext>
                    </a:extLst>
                  </pic:spPr>
                </pic:pic>
              </a:graphicData>
            </a:graphic>
          </wp:inline>
        </w:drawing>
      </w:r>
    </w:p>
    <w:p w14:paraId="7AEB7295" w14:textId="77777777" w:rsidR="00794F6F" w:rsidRPr="006C6D18" w:rsidRDefault="00794F6F" w:rsidP="006C6D18">
      <w:pPr>
        <w:spacing w:line="276" w:lineRule="auto"/>
        <w:jc w:val="both"/>
        <w:rPr>
          <w:rFonts w:ascii="Arial Narrow" w:hAnsi="Arial Narrow" w:cs="Arial"/>
          <w:sz w:val="26"/>
          <w:szCs w:val="26"/>
        </w:rPr>
      </w:pPr>
    </w:p>
    <w:p w14:paraId="3D72198F" w14:textId="77777777" w:rsidR="004C0156" w:rsidRDefault="004C0156" w:rsidP="006C6D18">
      <w:pPr>
        <w:spacing w:line="276" w:lineRule="auto"/>
        <w:jc w:val="both"/>
        <w:rPr>
          <w:rFonts w:ascii="Arial Narrow" w:hAnsi="Arial Narrow" w:cs="Arial"/>
          <w:sz w:val="26"/>
          <w:szCs w:val="26"/>
        </w:rPr>
      </w:pPr>
    </w:p>
    <w:p w14:paraId="2C8481F7" w14:textId="77777777" w:rsidR="004C0156" w:rsidRDefault="004C0156" w:rsidP="006C6D18">
      <w:pPr>
        <w:spacing w:line="276" w:lineRule="auto"/>
        <w:jc w:val="both"/>
        <w:rPr>
          <w:rFonts w:ascii="Arial Narrow" w:hAnsi="Arial Narrow" w:cs="Arial"/>
          <w:sz w:val="26"/>
          <w:szCs w:val="26"/>
        </w:rPr>
      </w:pPr>
    </w:p>
    <w:p w14:paraId="6762FB15" w14:textId="77777777" w:rsidR="004C0156" w:rsidRDefault="004C0156" w:rsidP="006C6D18">
      <w:pPr>
        <w:spacing w:line="276" w:lineRule="auto"/>
        <w:jc w:val="both"/>
        <w:rPr>
          <w:rFonts w:ascii="Arial Narrow" w:hAnsi="Arial Narrow" w:cs="Arial"/>
          <w:sz w:val="26"/>
          <w:szCs w:val="26"/>
        </w:rPr>
      </w:pPr>
    </w:p>
    <w:p w14:paraId="581B9D3E" w14:textId="77777777" w:rsidR="004C0156" w:rsidRDefault="004C0156" w:rsidP="006C6D18">
      <w:pPr>
        <w:spacing w:line="276" w:lineRule="auto"/>
        <w:jc w:val="both"/>
        <w:rPr>
          <w:rFonts w:ascii="Arial Narrow" w:hAnsi="Arial Narrow" w:cs="Arial"/>
          <w:sz w:val="26"/>
          <w:szCs w:val="26"/>
        </w:rPr>
      </w:pPr>
    </w:p>
    <w:p w14:paraId="716AFF8E" w14:textId="77777777" w:rsidR="004C0156" w:rsidRDefault="004C0156" w:rsidP="006C6D18">
      <w:pPr>
        <w:spacing w:line="276" w:lineRule="auto"/>
        <w:jc w:val="both"/>
        <w:rPr>
          <w:rFonts w:ascii="Arial Narrow" w:hAnsi="Arial Narrow" w:cs="Arial"/>
          <w:sz w:val="26"/>
          <w:szCs w:val="26"/>
        </w:rPr>
      </w:pPr>
    </w:p>
    <w:p w14:paraId="5762F0AA" w14:textId="77777777" w:rsidR="004C0156" w:rsidRDefault="004C0156" w:rsidP="006C6D18">
      <w:pPr>
        <w:spacing w:line="276" w:lineRule="auto"/>
        <w:jc w:val="both"/>
        <w:rPr>
          <w:rFonts w:ascii="Arial Narrow" w:hAnsi="Arial Narrow" w:cs="Arial"/>
          <w:sz w:val="26"/>
          <w:szCs w:val="26"/>
        </w:rPr>
      </w:pPr>
    </w:p>
    <w:p w14:paraId="64650688" w14:textId="77777777" w:rsidR="004C0156" w:rsidRDefault="004C0156" w:rsidP="006C6D18">
      <w:pPr>
        <w:spacing w:line="276" w:lineRule="auto"/>
        <w:jc w:val="both"/>
        <w:rPr>
          <w:rFonts w:ascii="Arial Narrow" w:hAnsi="Arial Narrow" w:cs="Arial"/>
          <w:sz w:val="26"/>
          <w:szCs w:val="26"/>
        </w:rPr>
      </w:pPr>
    </w:p>
    <w:p w14:paraId="49ACF069" w14:textId="77777777" w:rsidR="004C0156" w:rsidRDefault="004C0156" w:rsidP="006C6D18">
      <w:pPr>
        <w:spacing w:line="276" w:lineRule="auto"/>
        <w:jc w:val="both"/>
        <w:rPr>
          <w:rFonts w:ascii="Arial Narrow" w:hAnsi="Arial Narrow" w:cs="Arial"/>
          <w:sz w:val="26"/>
          <w:szCs w:val="26"/>
        </w:rPr>
      </w:pPr>
    </w:p>
    <w:p w14:paraId="47499620" w14:textId="77777777" w:rsidR="004C0156" w:rsidRDefault="004C0156" w:rsidP="006C6D18">
      <w:pPr>
        <w:spacing w:line="276" w:lineRule="auto"/>
        <w:jc w:val="both"/>
        <w:rPr>
          <w:rFonts w:ascii="Arial Narrow" w:hAnsi="Arial Narrow" w:cs="Arial"/>
          <w:sz w:val="26"/>
          <w:szCs w:val="26"/>
        </w:rPr>
      </w:pPr>
    </w:p>
    <w:p w14:paraId="70EFDB36" w14:textId="0A8FBCC5" w:rsidR="00601E67" w:rsidRPr="004C0156" w:rsidRDefault="008B2EC7" w:rsidP="006C6D18">
      <w:pPr>
        <w:spacing w:line="276" w:lineRule="auto"/>
        <w:jc w:val="both"/>
        <w:rPr>
          <w:rFonts w:ascii="Arial Narrow" w:hAnsi="Arial Narrow" w:cs="Arial"/>
          <w:sz w:val="26"/>
          <w:szCs w:val="26"/>
        </w:rPr>
      </w:pPr>
      <w:r w:rsidRPr="006C6D18">
        <w:rPr>
          <w:rFonts w:ascii="Arial Narrow" w:hAnsi="Arial Narrow" w:cs="Arial"/>
          <w:sz w:val="26"/>
          <w:szCs w:val="26"/>
        </w:rPr>
        <w:t>El Artículo 2.2.3.2.3.</w:t>
      </w:r>
      <w:r w:rsidR="001D4C35" w:rsidRPr="006C6D18">
        <w:rPr>
          <w:rFonts w:ascii="Arial Narrow" w:hAnsi="Arial Narrow" w:cs="Arial"/>
          <w:sz w:val="26"/>
          <w:szCs w:val="26"/>
        </w:rPr>
        <w:t xml:space="preserve"> del Decreto 1333 de 2018 prescribe:</w:t>
      </w:r>
      <w:r w:rsidRPr="006C6D18">
        <w:rPr>
          <w:rFonts w:ascii="Arial Narrow" w:hAnsi="Arial Narrow" w:cs="Arial"/>
          <w:sz w:val="26"/>
          <w:szCs w:val="26"/>
        </w:rPr>
        <w:t xml:space="preserve"> </w:t>
      </w:r>
      <w:r w:rsidR="001D4C35" w:rsidRPr="006C6D18">
        <w:rPr>
          <w:rFonts w:ascii="Arial Narrow" w:hAnsi="Arial Narrow" w:cs="Arial"/>
          <w:sz w:val="26"/>
          <w:szCs w:val="26"/>
        </w:rPr>
        <w:t>“</w:t>
      </w:r>
      <w:r w:rsidRPr="004C0156">
        <w:rPr>
          <w:rFonts w:ascii="Arial Narrow" w:hAnsi="Arial Narrow" w:cs="Arial"/>
          <w:i/>
          <w:sz w:val="24"/>
          <w:szCs w:val="26"/>
        </w:rPr>
        <w:t>Existe prórroga de la incapacidad derivada de enfermedad general de origen común, cuando se expide una incapacidad con posterioridad a la inicial, por la misma enfermedad o lesión o por otra que tenga relación directa con esta, así se trate de diferente código CIE (Clasificación Internacional de Enfermedades), siempre y cuando entre una y otra, no haya interrupción mayor a 30 días calendario</w:t>
      </w:r>
      <w:r w:rsidR="001D4C35" w:rsidRPr="006C6D18">
        <w:rPr>
          <w:rFonts w:ascii="Arial Narrow" w:hAnsi="Arial Narrow" w:cs="Arial"/>
          <w:i/>
          <w:sz w:val="26"/>
          <w:szCs w:val="26"/>
        </w:rPr>
        <w:t>”</w:t>
      </w:r>
      <w:r w:rsidRPr="006C6D18">
        <w:rPr>
          <w:rFonts w:ascii="Arial Narrow" w:hAnsi="Arial Narrow" w:cs="Arial"/>
          <w:i/>
          <w:sz w:val="26"/>
          <w:szCs w:val="26"/>
        </w:rPr>
        <w:t>.</w:t>
      </w:r>
    </w:p>
    <w:p w14:paraId="3BAED3B3" w14:textId="3CFC3BAA" w:rsidR="001D4C35" w:rsidRPr="006C6D18" w:rsidRDefault="001D4C35" w:rsidP="006C6D18">
      <w:pPr>
        <w:spacing w:line="276" w:lineRule="auto"/>
        <w:jc w:val="both"/>
        <w:rPr>
          <w:rFonts w:ascii="Arial Narrow" w:hAnsi="Arial Narrow" w:cs="Arial"/>
          <w:i/>
          <w:sz w:val="26"/>
          <w:szCs w:val="26"/>
        </w:rPr>
      </w:pPr>
    </w:p>
    <w:p w14:paraId="3389C718" w14:textId="6D1FF81E" w:rsidR="001D4C35" w:rsidRPr="006C6D18" w:rsidRDefault="001D4C35" w:rsidP="006C6D18">
      <w:pPr>
        <w:spacing w:line="276" w:lineRule="auto"/>
        <w:jc w:val="both"/>
        <w:rPr>
          <w:rFonts w:ascii="Arial Narrow" w:hAnsi="Arial Narrow" w:cs="Arial"/>
          <w:sz w:val="26"/>
          <w:szCs w:val="26"/>
        </w:rPr>
      </w:pPr>
      <w:r w:rsidRPr="006C6D18">
        <w:rPr>
          <w:rFonts w:ascii="Arial Narrow" w:hAnsi="Arial Narrow" w:cs="Arial"/>
          <w:sz w:val="26"/>
          <w:szCs w:val="26"/>
        </w:rPr>
        <w:t>Para el caso</w:t>
      </w:r>
      <w:r w:rsidR="000D3838" w:rsidRPr="006C6D18">
        <w:rPr>
          <w:rFonts w:ascii="Arial Narrow" w:hAnsi="Arial Narrow" w:cs="Arial"/>
          <w:sz w:val="26"/>
          <w:szCs w:val="26"/>
        </w:rPr>
        <w:t>,</w:t>
      </w:r>
      <w:r w:rsidRPr="006C6D18">
        <w:rPr>
          <w:rFonts w:ascii="Arial Narrow" w:hAnsi="Arial Narrow" w:cs="Arial"/>
          <w:sz w:val="26"/>
          <w:szCs w:val="26"/>
        </w:rPr>
        <w:t xml:space="preserve"> </w:t>
      </w:r>
      <w:r w:rsidR="000D3838" w:rsidRPr="006C6D18">
        <w:rPr>
          <w:rFonts w:ascii="Arial Narrow" w:hAnsi="Arial Narrow" w:cs="Arial"/>
          <w:sz w:val="26"/>
          <w:szCs w:val="26"/>
        </w:rPr>
        <w:t xml:space="preserve">según aquel certificado de incapacidades, </w:t>
      </w:r>
      <w:r w:rsidRPr="006C6D18">
        <w:rPr>
          <w:rFonts w:ascii="Arial Narrow" w:hAnsi="Arial Narrow" w:cs="Arial"/>
          <w:sz w:val="26"/>
          <w:szCs w:val="26"/>
        </w:rPr>
        <w:t>el diagn</w:t>
      </w:r>
      <w:r w:rsidR="004E7CD7" w:rsidRPr="006C6D18">
        <w:rPr>
          <w:rFonts w:ascii="Arial Narrow" w:hAnsi="Arial Narrow" w:cs="Arial"/>
          <w:sz w:val="26"/>
          <w:szCs w:val="26"/>
        </w:rPr>
        <w:t>óstico</w:t>
      </w:r>
      <w:r w:rsidR="00CB50A7" w:rsidRPr="006C6D18">
        <w:rPr>
          <w:rFonts w:ascii="Arial Narrow" w:hAnsi="Arial Narrow" w:cs="Arial"/>
          <w:sz w:val="26"/>
          <w:szCs w:val="26"/>
        </w:rPr>
        <w:t xml:space="preserve"> predominante</w:t>
      </w:r>
      <w:r w:rsidR="000D3838" w:rsidRPr="006C6D18">
        <w:rPr>
          <w:rFonts w:ascii="Arial Narrow" w:hAnsi="Arial Narrow" w:cs="Arial"/>
          <w:sz w:val="26"/>
          <w:szCs w:val="26"/>
        </w:rPr>
        <w:t xml:space="preserve"> por el cual se </w:t>
      </w:r>
      <w:r w:rsidR="00600A9F" w:rsidRPr="006C6D18">
        <w:rPr>
          <w:rFonts w:ascii="Arial Narrow" w:hAnsi="Arial Narrow" w:cs="Arial"/>
          <w:sz w:val="26"/>
          <w:szCs w:val="26"/>
        </w:rPr>
        <w:t xml:space="preserve">habían concedido las mismas hasta el día 180 </w:t>
      </w:r>
      <w:r w:rsidR="00BF3DD7" w:rsidRPr="006C6D18">
        <w:rPr>
          <w:rFonts w:ascii="Arial Narrow" w:hAnsi="Arial Narrow" w:cs="Arial"/>
          <w:sz w:val="26"/>
          <w:szCs w:val="26"/>
        </w:rPr>
        <w:t>fue</w:t>
      </w:r>
      <w:r w:rsidR="00600A9F" w:rsidRPr="006C6D18">
        <w:rPr>
          <w:rFonts w:ascii="Arial Narrow" w:hAnsi="Arial Narrow" w:cs="Arial"/>
          <w:sz w:val="26"/>
          <w:szCs w:val="26"/>
        </w:rPr>
        <w:t xml:space="preserve"> el de </w:t>
      </w:r>
      <w:r w:rsidR="00450FAF" w:rsidRPr="006C6D18">
        <w:rPr>
          <w:rFonts w:ascii="Arial Narrow" w:hAnsi="Arial Narrow" w:cs="Arial"/>
          <w:sz w:val="26"/>
          <w:szCs w:val="26"/>
        </w:rPr>
        <w:t>trastorno de disco lumbar y otros, con radiculopatía (</w:t>
      </w:r>
      <w:r w:rsidR="00232528" w:rsidRPr="006C6D18">
        <w:rPr>
          <w:rFonts w:ascii="Arial Narrow" w:hAnsi="Arial Narrow" w:cs="Arial"/>
          <w:sz w:val="26"/>
          <w:szCs w:val="26"/>
        </w:rPr>
        <w:t>m</w:t>
      </w:r>
      <w:r w:rsidR="00450FAF" w:rsidRPr="006C6D18">
        <w:rPr>
          <w:rFonts w:ascii="Arial Narrow" w:hAnsi="Arial Narrow" w:cs="Arial"/>
          <w:sz w:val="26"/>
          <w:szCs w:val="26"/>
        </w:rPr>
        <w:t>511)</w:t>
      </w:r>
      <w:r w:rsidR="00600A9F" w:rsidRPr="006C6D18">
        <w:rPr>
          <w:rFonts w:ascii="Arial Narrow" w:hAnsi="Arial Narrow" w:cs="Arial"/>
          <w:sz w:val="26"/>
          <w:szCs w:val="26"/>
        </w:rPr>
        <w:t xml:space="preserve">, tendencia que </w:t>
      </w:r>
      <w:r w:rsidR="00F63C17" w:rsidRPr="006C6D18">
        <w:rPr>
          <w:rFonts w:ascii="Arial Narrow" w:hAnsi="Arial Narrow" w:cs="Arial"/>
          <w:sz w:val="26"/>
          <w:szCs w:val="26"/>
        </w:rPr>
        <w:t>persistió</w:t>
      </w:r>
      <w:r w:rsidR="00600A9F" w:rsidRPr="006C6D18">
        <w:rPr>
          <w:rFonts w:ascii="Arial Narrow" w:hAnsi="Arial Narrow" w:cs="Arial"/>
          <w:sz w:val="26"/>
          <w:szCs w:val="26"/>
        </w:rPr>
        <w:t xml:space="preserve"> hasta el 13 de enero de 2023</w:t>
      </w:r>
      <w:r w:rsidR="00F63C17" w:rsidRPr="006C6D18">
        <w:rPr>
          <w:rFonts w:ascii="Arial Narrow" w:hAnsi="Arial Narrow" w:cs="Arial"/>
          <w:sz w:val="26"/>
          <w:szCs w:val="26"/>
        </w:rPr>
        <w:t>, fecha en la cual</w:t>
      </w:r>
      <w:r w:rsidR="00450FAF" w:rsidRPr="006C6D18">
        <w:rPr>
          <w:rFonts w:ascii="Arial Narrow" w:hAnsi="Arial Narrow" w:cs="Arial"/>
          <w:sz w:val="26"/>
          <w:szCs w:val="26"/>
        </w:rPr>
        <w:t xml:space="preserve"> se cambió por el de </w:t>
      </w:r>
      <w:r w:rsidR="00232528" w:rsidRPr="006C6D18">
        <w:rPr>
          <w:rFonts w:ascii="Arial Narrow" w:hAnsi="Arial Narrow" w:cs="Arial"/>
          <w:sz w:val="26"/>
          <w:szCs w:val="26"/>
        </w:rPr>
        <w:t>incontinencia urinaria mixta (n309)</w:t>
      </w:r>
      <w:r w:rsidR="00450FAF" w:rsidRPr="006C6D18">
        <w:rPr>
          <w:rFonts w:ascii="Arial Narrow" w:hAnsi="Arial Narrow" w:cs="Arial"/>
          <w:sz w:val="26"/>
          <w:szCs w:val="26"/>
        </w:rPr>
        <w:t xml:space="preserve"> </w:t>
      </w:r>
      <w:r w:rsidR="00BF3DD7" w:rsidRPr="006C6D18">
        <w:rPr>
          <w:rFonts w:ascii="Arial Narrow" w:hAnsi="Arial Narrow" w:cs="Arial"/>
          <w:sz w:val="26"/>
          <w:szCs w:val="26"/>
        </w:rPr>
        <w:t>y</w:t>
      </w:r>
      <w:r w:rsidR="00232528" w:rsidRPr="006C6D18">
        <w:rPr>
          <w:rFonts w:ascii="Arial Narrow" w:hAnsi="Arial Narrow" w:cs="Arial"/>
          <w:sz w:val="26"/>
          <w:szCs w:val="26"/>
        </w:rPr>
        <w:t xml:space="preserve"> </w:t>
      </w:r>
      <w:r w:rsidR="005E544C" w:rsidRPr="006C6D18">
        <w:rPr>
          <w:rFonts w:ascii="Arial Narrow" w:hAnsi="Arial Narrow" w:cs="Arial"/>
          <w:sz w:val="26"/>
          <w:szCs w:val="26"/>
        </w:rPr>
        <w:t>que</w:t>
      </w:r>
      <w:r w:rsidR="00232528" w:rsidRPr="006C6D18">
        <w:rPr>
          <w:rFonts w:ascii="Arial Narrow" w:hAnsi="Arial Narrow" w:cs="Arial"/>
          <w:sz w:val="26"/>
          <w:szCs w:val="26"/>
        </w:rPr>
        <w:t xml:space="preserve"> perduró por tres días,</w:t>
      </w:r>
      <w:r w:rsidR="00347ED9" w:rsidRPr="006C6D18">
        <w:rPr>
          <w:rFonts w:ascii="Arial Narrow" w:hAnsi="Arial Narrow" w:cs="Arial"/>
          <w:sz w:val="26"/>
          <w:szCs w:val="26"/>
        </w:rPr>
        <w:t xml:space="preserve"> se continuó con </w:t>
      </w:r>
      <w:r w:rsidR="00CD50D2" w:rsidRPr="006C6D18">
        <w:rPr>
          <w:rFonts w:ascii="Arial Narrow" w:hAnsi="Arial Narrow" w:cs="Arial"/>
          <w:sz w:val="26"/>
          <w:szCs w:val="26"/>
        </w:rPr>
        <w:t>dolor lumbar (m545)</w:t>
      </w:r>
      <w:r w:rsidR="005E544C" w:rsidRPr="006C6D18">
        <w:rPr>
          <w:rFonts w:ascii="Arial Narrow" w:hAnsi="Arial Narrow" w:cs="Arial"/>
          <w:sz w:val="26"/>
          <w:szCs w:val="26"/>
        </w:rPr>
        <w:t>,</w:t>
      </w:r>
      <w:r w:rsidR="00CD50D2" w:rsidRPr="006C6D18">
        <w:rPr>
          <w:rFonts w:ascii="Arial Narrow" w:hAnsi="Arial Narrow" w:cs="Arial"/>
          <w:sz w:val="26"/>
          <w:szCs w:val="26"/>
        </w:rPr>
        <w:t xml:space="preserve"> </w:t>
      </w:r>
      <w:r w:rsidR="00232528" w:rsidRPr="006C6D18">
        <w:rPr>
          <w:rFonts w:ascii="Arial Narrow" w:hAnsi="Arial Narrow" w:cs="Arial"/>
          <w:sz w:val="26"/>
          <w:szCs w:val="26"/>
        </w:rPr>
        <w:t>para finalmente regresar al primero de aquellas patologías (m511)</w:t>
      </w:r>
      <w:r w:rsidR="00062759" w:rsidRPr="006C6D18">
        <w:rPr>
          <w:rFonts w:ascii="Arial Narrow" w:hAnsi="Arial Narrow" w:cs="Arial"/>
          <w:sz w:val="26"/>
          <w:szCs w:val="26"/>
        </w:rPr>
        <w:t xml:space="preserve"> el 25 de enero de 2023.</w:t>
      </w:r>
    </w:p>
    <w:p w14:paraId="682CE146" w14:textId="1CCB291A" w:rsidR="00062759" w:rsidRPr="006C6D18" w:rsidRDefault="00062759" w:rsidP="006C6D18">
      <w:pPr>
        <w:spacing w:line="276" w:lineRule="auto"/>
        <w:jc w:val="both"/>
        <w:rPr>
          <w:rFonts w:ascii="Arial Narrow" w:hAnsi="Arial Narrow" w:cs="Arial"/>
          <w:sz w:val="26"/>
          <w:szCs w:val="26"/>
        </w:rPr>
      </w:pPr>
    </w:p>
    <w:p w14:paraId="38F488C9" w14:textId="39A28B37" w:rsidR="00062759" w:rsidRPr="006C6D18" w:rsidRDefault="00062759" w:rsidP="006C6D18">
      <w:pPr>
        <w:spacing w:line="276" w:lineRule="auto"/>
        <w:jc w:val="both"/>
        <w:rPr>
          <w:rFonts w:ascii="Arial Narrow" w:hAnsi="Arial Narrow" w:cs="Arial"/>
          <w:sz w:val="26"/>
          <w:szCs w:val="26"/>
        </w:rPr>
      </w:pPr>
      <w:r w:rsidRPr="006C6D18">
        <w:rPr>
          <w:rFonts w:ascii="Arial Narrow" w:hAnsi="Arial Narrow" w:cs="Arial"/>
          <w:sz w:val="26"/>
          <w:szCs w:val="26"/>
        </w:rPr>
        <w:t xml:space="preserve">Surge de lo anterior </w:t>
      </w:r>
      <w:r w:rsidR="003827B7" w:rsidRPr="006C6D18">
        <w:rPr>
          <w:rFonts w:ascii="Arial Narrow" w:hAnsi="Arial Narrow" w:cs="Arial"/>
          <w:sz w:val="26"/>
          <w:szCs w:val="26"/>
        </w:rPr>
        <w:t xml:space="preserve">que en aplicación de la norma citada, en este caso, contrario a lo manifestado por la impugnante, se presenta una </w:t>
      </w:r>
      <w:r w:rsidR="005E544C" w:rsidRPr="006C6D18">
        <w:rPr>
          <w:rFonts w:ascii="Arial Narrow" w:hAnsi="Arial Narrow" w:cs="Arial"/>
          <w:sz w:val="26"/>
          <w:szCs w:val="26"/>
        </w:rPr>
        <w:t xml:space="preserve">efectiva </w:t>
      </w:r>
      <w:r w:rsidR="003827B7" w:rsidRPr="006C6D18">
        <w:rPr>
          <w:rFonts w:ascii="Arial Narrow" w:hAnsi="Arial Narrow" w:cs="Arial"/>
          <w:sz w:val="26"/>
          <w:szCs w:val="26"/>
        </w:rPr>
        <w:t xml:space="preserve">prórroga </w:t>
      </w:r>
      <w:r w:rsidR="00BE46D2" w:rsidRPr="006C6D18">
        <w:rPr>
          <w:rFonts w:ascii="Arial Narrow" w:hAnsi="Arial Narrow" w:cs="Arial"/>
          <w:sz w:val="26"/>
          <w:szCs w:val="26"/>
        </w:rPr>
        <w:t xml:space="preserve">de incapacidades, como quiera que la interrupción de las concedidas por </w:t>
      </w:r>
      <w:r w:rsidR="00E2405A" w:rsidRPr="006C6D18">
        <w:rPr>
          <w:rFonts w:ascii="Arial Narrow" w:hAnsi="Arial Narrow" w:cs="Arial"/>
          <w:sz w:val="26"/>
          <w:szCs w:val="26"/>
        </w:rPr>
        <w:t>la enfermedad</w:t>
      </w:r>
      <w:r w:rsidR="00BE46D2" w:rsidRPr="006C6D18">
        <w:rPr>
          <w:rFonts w:ascii="Arial Narrow" w:hAnsi="Arial Narrow" w:cs="Arial"/>
          <w:sz w:val="26"/>
          <w:szCs w:val="26"/>
        </w:rPr>
        <w:t xml:space="preserve"> </w:t>
      </w:r>
      <w:r w:rsidR="007F71A9" w:rsidRPr="006C6D18">
        <w:rPr>
          <w:rFonts w:ascii="Arial Narrow" w:hAnsi="Arial Narrow" w:cs="Arial"/>
          <w:sz w:val="26"/>
          <w:szCs w:val="26"/>
        </w:rPr>
        <w:t xml:space="preserve">trasversal de las incapacidades </w:t>
      </w:r>
      <w:r w:rsidR="00E2405A" w:rsidRPr="006C6D18">
        <w:rPr>
          <w:rFonts w:ascii="Arial Narrow" w:hAnsi="Arial Narrow" w:cs="Arial"/>
          <w:sz w:val="26"/>
          <w:szCs w:val="26"/>
        </w:rPr>
        <w:t xml:space="preserve"> (trastorno de disco lumbar y otros, con radiculopatía) </w:t>
      </w:r>
      <w:r w:rsidR="007F71A9" w:rsidRPr="006C6D18">
        <w:rPr>
          <w:rFonts w:ascii="Arial Narrow" w:hAnsi="Arial Narrow" w:cs="Arial"/>
          <w:sz w:val="26"/>
          <w:szCs w:val="26"/>
        </w:rPr>
        <w:t xml:space="preserve">no fue mayor a treinta días, al contrario en este caso fue de </w:t>
      </w:r>
      <w:r w:rsidR="00E2405A" w:rsidRPr="006C6D18">
        <w:rPr>
          <w:rFonts w:ascii="Arial Narrow" w:hAnsi="Arial Narrow" w:cs="Arial"/>
          <w:sz w:val="26"/>
          <w:szCs w:val="26"/>
        </w:rPr>
        <w:t xml:space="preserve">apenas </w:t>
      </w:r>
      <w:r w:rsidR="00C922AF" w:rsidRPr="006C6D18">
        <w:rPr>
          <w:rFonts w:ascii="Arial Narrow" w:hAnsi="Arial Narrow" w:cs="Arial"/>
          <w:sz w:val="26"/>
          <w:szCs w:val="26"/>
        </w:rPr>
        <w:t>doce días, ello sin contar, que la lumbalgia</w:t>
      </w:r>
      <w:r w:rsidR="00FE5282" w:rsidRPr="006C6D18">
        <w:rPr>
          <w:rFonts w:ascii="Arial Narrow" w:hAnsi="Arial Narrow" w:cs="Arial"/>
          <w:sz w:val="26"/>
          <w:szCs w:val="26"/>
        </w:rPr>
        <w:t xml:space="preserve"> (a que hace referencia la incapacidad del 20 al 24 de enero de este año)</w:t>
      </w:r>
      <w:r w:rsidR="00C922AF" w:rsidRPr="006C6D18">
        <w:rPr>
          <w:rFonts w:ascii="Arial Narrow" w:hAnsi="Arial Narrow" w:cs="Arial"/>
          <w:sz w:val="26"/>
          <w:szCs w:val="26"/>
        </w:rPr>
        <w:t xml:space="preserve"> es</w:t>
      </w:r>
      <w:r w:rsidR="00C875D6" w:rsidRPr="006C6D18">
        <w:rPr>
          <w:rFonts w:ascii="Arial Narrow" w:hAnsi="Arial Narrow" w:cs="Arial"/>
          <w:sz w:val="26"/>
          <w:szCs w:val="26"/>
        </w:rPr>
        <w:t xml:space="preserve"> una patología </w:t>
      </w:r>
      <w:r w:rsidR="0075142F" w:rsidRPr="006C6D18">
        <w:rPr>
          <w:rFonts w:ascii="Arial Narrow" w:hAnsi="Arial Narrow" w:cs="Arial"/>
          <w:sz w:val="26"/>
          <w:szCs w:val="26"/>
        </w:rPr>
        <w:t>vinculada</w:t>
      </w:r>
      <w:r w:rsidR="00C875D6" w:rsidRPr="006C6D18">
        <w:rPr>
          <w:rFonts w:ascii="Arial Narrow" w:hAnsi="Arial Narrow" w:cs="Arial"/>
          <w:sz w:val="26"/>
          <w:szCs w:val="26"/>
        </w:rPr>
        <w:t xml:space="preserve"> con aquella, y por ello</w:t>
      </w:r>
      <w:r w:rsidR="00C922AF" w:rsidRPr="006C6D18">
        <w:rPr>
          <w:rFonts w:ascii="Arial Narrow" w:hAnsi="Arial Narrow" w:cs="Arial"/>
          <w:sz w:val="26"/>
          <w:szCs w:val="26"/>
        </w:rPr>
        <w:t xml:space="preserve"> hasta se podría ubicar esa interrupción en solo tres </w:t>
      </w:r>
      <w:r w:rsidR="00C875D6" w:rsidRPr="006C6D18">
        <w:rPr>
          <w:rFonts w:ascii="Arial Narrow" w:hAnsi="Arial Narrow" w:cs="Arial"/>
          <w:sz w:val="26"/>
          <w:szCs w:val="26"/>
        </w:rPr>
        <w:t>días, por lo que duró la incapacidad por incontinencia urinaria mixta</w:t>
      </w:r>
      <w:r w:rsidR="00F75473" w:rsidRPr="006C6D18">
        <w:rPr>
          <w:rFonts w:ascii="Arial Narrow" w:hAnsi="Arial Narrow" w:cs="Arial"/>
          <w:sz w:val="26"/>
          <w:szCs w:val="26"/>
        </w:rPr>
        <w:t xml:space="preserve">, </w:t>
      </w:r>
      <w:r w:rsidR="00C67403" w:rsidRPr="006C6D18">
        <w:rPr>
          <w:rFonts w:ascii="Arial Narrow" w:hAnsi="Arial Narrow" w:cs="Arial"/>
          <w:sz w:val="26"/>
          <w:szCs w:val="26"/>
        </w:rPr>
        <w:t xml:space="preserve">frente a </w:t>
      </w:r>
      <w:r w:rsidR="00F75473" w:rsidRPr="006C6D18">
        <w:rPr>
          <w:rFonts w:ascii="Arial Narrow" w:hAnsi="Arial Narrow" w:cs="Arial"/>
          <w:sz w:val="26"/>
          <w:szCs w:val="26"/>
        </w:rPr>
        <w:t>la cual sí</w:t>
      </w:r>
      <w:r w:rsidR="00C875D6" w:rsidRPr="006C6D18">
        <w:rPr>
          <w:rFonts w:ascii="Arial Narrow" w:hAnsi="Arial Narrow" w:cs="Arial"/>
          <w:sz w:val="26"/>
          <w:szCs w:val="26"/>
        </w:rPr>
        <w:t xml:space="preserve"> </w:t>
      </w:r>
      <w:r w:rsidR="0075142F" w:rsidRPr="006C6D18">
        <w:rPr>
          <w:rFonts w:ascii="Arial Narrow" w:hAnsi="Arial Narrow" w:cs="Arial"/>
          <w:sz w:val="26"/>
          <w:szCs w:val="26"/>
        </w:rPr>
        <w:t>carece de</w:t>
      </w:r>
      <w:r w:rsidR="00C67403" w:rsidRPr="006C6D18">
        <w:rPr>
          <w:rFonts w:ascii="Arial Narrow" w:hAnsi="Arial Narrow" w:cs="Arial"/>
          <w:sz w:val="26"/>
          <w:szCs w:val="26"/>
        </w:rPr>
        <w:t xml:space="preserve"> evidente</w:t>
      </w:r>
      <w:r w:rsidR="0075142F" w:rsidRPr="006C6D18">
        <w:rPr>
          <w:rFonts w:ascii="Arial Narrow" w:hAnsi="Arial Narrow" w:cs="Arial"/>
          <w:sz w:val="26"/>
          <w:szCs w:val="26"/>
        </w:rPr>
        <w:t xml:space="preserve"> relación directa</w:t>
      </w:r>
      <w:r w:rsidR="00F75473" w:rsidRPr="006C6D18">
        <w:rPr>
          <w:rFonts w:ascii="Arial Narrow" w:hAnsi="Arial Narrow" w:cs="Arial"/>
          <w:sz w:val="26"/>
          <w:szCs w:val="26"/>
        </w:rPr>
        <w:t xml:space="preserve"> con aquellas</w:t>
      </w:r>
      <w:r w:rsidR="0075142F" w:rsidRPr="006C6D18">
        <w:rPr>
          <w:rFonts w:ascii="Arial Narrow" w:hAnsi="Arial Narrow" w:cs="Arial"/>
          <w:sz w:val="26"/>
          <w:szCs w:val="26"/>
        </w:rPr>
        <w:t xml:space="preserve">. </w:t>
      </w:r>
    </w:p>
    <w:p w14:paraId="780673C8" w14:textId="003B687C" w:rsidR="00E0771F" w:rsidRPr="006C6D18" w:rsidRDefault="00E0771F" w:rsidP="006C6D18">
      <w:pPr>
        <w:spacing w:line="276" w:lineRule="auto"/>
        <w:jc w:val="both"/>
        <w:rPr>
          <w:rFonts w:ascii="Arial Narrow" w:hAnsi="Arial Narrow" w:cs="Arial"/>
          <w:sz w:val="26"/>
          <w:szCs w:val="26"/>
        </w:rPr>
      </w:pPr>
    </w:p>
    <w:p w14:paraId="02240C41" w14:textId="4266EF27" w:rsidR="0075142F" w:rsidRPr="006C6D18" w:rsidRDefault="0075142F" w:rsidP="006C6D18">
      <w:pPr>
        <w:spacing w:line="276" w:lineRule="auto"/>
        <w:jc w:val="both"/>
        <w:rPr>
          <w:rFonts w:ascii="Arial Narrow" w:hAnsi="Arial Narrow" w:cs="Arial"/>
          <w:sz w:val="26"/>
          <w:szCs w:val="26"/>
        </w:rPr>
      </w:pPr>
      <w:r w:rsidRPr="006C6D18">
        <w:rPr>
          <w:rFonts w:ascii="Arial Narrow" w:hAnsi="Arial Narrow" w:cs="Arial"/>
          <w:sz w:val="26"/>
          <w:szCs w:val="26"/>
        </w:rPr>
        <w:lastRenderedPageBreak/>
        <w:t>Así las cosas,</w:t>
      </w:r>
      <w:r w:rsidR="006C7886" w:rsidRPr="006C6D18">
        <w:rPr>
          <w:rFonts w:ascii="Arial Narrow" w:hAnsi="Arial Narrow" w:cs="Arial"/>
          <w:sz w:val="26"/>
          <w:szCs w:val="26"/>
        </w:rPr>
        <w:t xml:space="preserve"> </w:t>
      </w:r>
      <w:r w:rsidR="00C12D06" w:rsidRPr="006C6D18">
        <w:rPr>
          <w:rFonts w:ascii="Arial Narrow" w:hAnsi="Arial Narrow" w:cs="Arial"/>
          <w:sz w:val="26"/>
          <w:szCs w:val="26"/>
        </w:rPr>
        <w:t xml:space="preserve">el certificado de incapacidades demuestra que el conteo de días de incapacidades no puede ser interrumpido </w:t>
      </w:r>
      <w:r w:rsidR="00A545A2" w:rsidRPr="006C6D18">
        <w:rPr>
          <w:rFonts w:ascii="Arial Narrow" w:hAnsi="Arial Narrow" w:cs="Arial"/>
          <w:sz w:val="26"/>
          <w:szCs w:val="26"/>
        </w:rPr>
        <w:t>en este evento,</w:t>
      </w:r>
      <w:r w:rsidR="00103A55" w:rsidRPr="006C6D18">
        <w:rPr>
          <w:rFonts w:ascii="Arial Narrow" w:hAnsi="Arial Narrow" w:cs="Arial"/>
          <w:sz w:val="26"/>
          <w:szCs w:val="26"/>
        </w:rPr>
        <w:t xml:space="preserve"> y por ende, </w:t>
      </w:r>
      <w:r w:rsidR="007E2C67" w:rsidRPr="006C6D18">
        <w:rPr>
          <w:rFonts w:ascii="Arial Narrow" w:hAnsi="Arial Narrow" w:cs="Arial"/>
          <w:sz w:val="26"/>
          <w:szCs w:val="26"/>
        </w:rPr>
        <w:t>tampoco le</w:t>
      </w:r>
      <w:r w:rsidR="00103A55" w:rsidRPr="006C6D18">
        <w:rPr>
          <w:rFonts w:ascii="Arial Narrow" w:hAnsi="Arial Narrow" w:cs="Arial"/>
          <w:sz w:val="26"/>
          <w:szCs w:val="26"/>
        </w:rPr>
        <w:t xml:space="preserve"> asiste razón al argumento de la recurrente con el cual procura desprenderse de la responsabilidad en el pago de incapacidades, toda vez que el periodo de incapacidades que en consecuencia se adeuda, es aquel </w:t>
      </w:r>
      <w:r w:rsidR="00A55006" w:rsidRPr="006C6D18">
        <w:rPr>
          <w:rFonts w:ascii="Arial Narrow" w:hAnsi="Arial Narrow" w:cs="Arial"/>
          <w:sz w:val="26"/>
          <w:szCs w:val="26"/>
        </w:rPr>
        <w:t xml:space="preserve">determinado entre los extremos del día 181 al </w:t>
      </w:r>
      <w:r w:rsidR="00A55006" w:rsidRPr="006C6D18">
        <w:rPr>
          <w:rFonts w:ascii="Arial Narrow" w:eastAsia="Georgia" w:hAnsi="Arial Narrow" w:cs="Georgia"/>
          <w:sz w:val="26"/>
          <w:szCs w:val="26"/>
        </w:rPr>
        <w:t>540</w:t>
      </w:r>
      <w:r w:rsidR="00A55006" w:rsidRPr="006C6D18">
        <w:rPr>
          <w:rFonts w:ascii="Arial Narrow" w:hAnsi="Arial Narrow" w:cs="Arial"/>
          <w:sz w:val="26"/>
          <w:szCs w:val="26"/>
        </w:rPr>
        <w:t xml:space="preserve"> de incapacidad, </w:t>
      </w:r>
      <w:r w:rsidR="000D28EF" w:rsidRPr="006C6D18">
        <w:rPr>
          <w:rFonts w:ascii="Arial Narrow" w:hAnsi="Arial Narrow" w:cs="Arial"/>
          <w:sz w:val="26"/>
          <w:szCs w:val="26"/>
        </w:rPr>
        <w:t xml:space="preserve">interregno cuyo reconocimiento depende de </w:t>
      </w:r>
      <w:r w:rsidR="00103A55" w:rsidRPr="006C6D18">
        <w:rPr>
          <w:rFonts w:ascii="Arial Narrow" w:hAnsi="Arial Narrow" w:cs="Arial"/>
          <w:sz w:val="26"/>
          <w:szCs w:val="26"/>
        </w:rPr>
        <w:t>es</w:t>
      </w:r>
      <w:r w:rsidR="007E2C67" w:rsidRPr="006C6D18">
        <w:rPr>
          <w:rFonts w:ascii="Arial Narrow" w:hAnsi="Arial Narrow" w:cs="Arial"/>
          <w:sz w:val="26"/>
          <w:szCs w:val="26"/>
        </w:rPr>
        <w:t xml:space="preserve">e fondo de pensiones, de conformidad con lo arriba expresado. </w:t>
      </w:r>
    </w:p>
    <w:p w14:paraId="355B077F" w14:textId="7E7E9214" w:rsidR="0075142F" w:rsidRPr="006C6D18" w:rsidRDefault="0075142F" w:rsidP="006C6D18">
      <w:pPr>
        <w:spacing w:line="276" w:lineRule="auto"/>
        <w:jc w:val="both"/>
        <w:rPr>
          <w:rFonts w:ascii="Arial Narrow" w:hAnsi="Arial Narrow" w:cs="Arial"/>
          <w:sz w:val="26"/>
          <w:szCs w:val="26"/>
        </w:rPr>
      </w:pPr>
    </w:p>
    <w:p w14:paraId="58B6FAC8" w14:textId="081640AE" w:rsidR="00BF3DD7" w:rsidRPr="006C6D18" w:rsidRDefault="00BF3DD7" w:rsidP="006C6D18">
      <w:pPr>
        <w:spacing w:line="276" w:lineRule="auto"/>
        <w:jc w:val="both"/>
        <w:rPr>
          <w:rFonts w:ascii="Arial Narrow" w:hAnsi="Arial Narrow" w:cs="Arial"/>
          <w:sz w:val="26"/>
          <w:szCs w:val="26"/>
        </w:rPr>
      </w:pPr>
      <w:r w:rsidRPr="006C6D18">
        <w:rPr>
          <w:rFonts w:ascii="Arial Narrow" w:hAnsi="Arial Narrow" w:cs="Arial"/>
          <w:sz w:val="26"/>
          <w:szCs w:val="26"/>
        </w:rPr>
        <w:t>Se reitera, la interrupción que ve la impugnante en el certificado de incapacidad que cubre los periodos 13-01-2023 a 15-01-2023 (término: 3 días; prórroga: no</w:t>
      </w:r>
      <w:r w:rsidRPr="006C6D18">
        <w:rPr>
          <w:rStyle w:val="Refdenotaalpie"/>
          <w:rFonts w:ascii="Arial Narrow" w:hAnsi="Arial Narrow" w:cs="Arial"/>
          <w:sz w:val="26"/>
          <w:szCs w:val="26"/>
        </w:rPr>
        <w:footnoteReference w:id="15"/>
      </w:r>
      <w:r w:rsidRPr="006C6D18">
        <w:rPr>
          <w:rFonts w:ascii="Arial Narrow" w:hAnsi="Arial Narrow" w:cs="Arial"/>
          <w:sz w:val="26"/>
          <w:szCs w:val="26"/>
        </w:rPr>
        <w:t>), y 20-01-2023 a 24-01-2023 3 (término: 5 días; prórroga: no</w:t>
      </w:r>
      <w:r w:rsidRPr="006C6D18">
        <w:rPr>
          <w:rStyle w:val="Refdenotaalpie"/>
          <w:rFonts w:ascii="Arial Narrow" w:hAnsi="Arial Narrow" w:cs="Arial"/>
          <w:sz w:val="26"/>
          <w:szCs w:val="26"/>
        </w:rPr>
        <w:footnoteReference w:id="16"/>
      </w:r>
      <w:r w:rsidRPr="006C6D18">
        <w:rPr>
          <w:rFonts w:ascii="Arial Narrow" w:hAnsi="Arial Narrow" w:cs="Arial"/>
          <w:sz w:val="26"/>
          <w:szCs w:val="26"/>
        </w:rPr>
        <w:t>), no es tal, pues no alcanzan a superar los 30 días de los que habla la norma que arriba se citó, y en lo sucesivo las incapacidades que se otorgaron fueron por los mismos diagnósticos de las iniciales.</w:t>
      </w:r>
    </w:p>
    <w:p w14:paraId="58BC0915" w14:textId="77777777" w:rsidR="00BF3DD7" w:rsidRPr="006C6D18" w:rsidRDefault="00BF3DD7" w:rsidP="006C6D18">
      <w:pPr>
        <w:spacing w:line="276" w:lineRule="auto"/>
        <w:jc w:val="both"/>
        <w:rPr>
          <w:rFonts w:ascii="Arial Narrow" w:hAnsi="Arial Narrow" w:cs="Arial"/>
          <w:sz w:val="26"/>
          <w:szCs w:val="26"/>
        </w:rPr>
      </w:pPr>
    </w:p>
    <w:p w14:paraId="264C5B5C" w14:textId="4F82D245" w:rsidR="00E0771F" w:rsidRPr="006C6D18" w:rsidRDefault="0075142F" w:rsidP="006C6D18">
      <w:pPr>
        <w:spacing w:line="276" w:lineRule="auto"/>
        <w:jc w:val="both"/>
        <w:rPr>
          <w:rFonts w:ascii="Arial Narrow" w:hAnsi="Arial Narrow" w:cs="Arial"/>
          <w:sz w:val="26"/>
          <w:szCs w:val="26"/>
        </w:rPr>
      </w:pPr>
      <w:r w:rsidRPr="006C6D18">
        <w:rPr>
          <w:rFonts w:ascii="Arial Narrow" w:hAnsi="Arial Narrow" w:cs="Arial"/>
          <w:b/>
          <w:sz w:val="26"/>
          <w:szCs w:val="26"/>
        </w:rPr>
        <w:t>6.</w:t>
      </w:r>
      <w:r w:rsidRPr="006C6D18">
        <w:rPr>
          <w:rFonts w:ascii="Arial Narrow" w:hAnsi="Arial Narrow" w:cs="Arial"/>
          <w:sz w:val="26"/>
          <w:szCs w:val="26"/>
        </w:rPr>
        <w:t xml:space="preserve"> </w:t>
      </w:r>
      <w:r w:rsidR="00E0771F" w:rsidRPr="006C6D18">
        <w:rPr>
          <w:rFonts w:ascii="Arial Narrow" w:hAnsi="Arial Narrow" w:cs="Arial"/>
          <w:sz w:val="26"/>
          <w:szCs w:val="26"/>
        </w:rPr>
        <w:t xml:space="preserve">En estas condiciones, el fallo de primer nivel que impuso mandato a </w:t>
      </w:r>
      <w:r w:rsidR="00E0771F" w:rsidRPr="006C6D18">
        <w:rPr>
          <w:rFonts w:ascii="Arial Narrow" w:eastAsia="Georgia" w:hAnsi="Arial Narrow" w:cs="Georgia"/>
          <w:sz w:val="26"/>
          <w:szCs w:val="26"/>
        </w:rPr>
        <w:t>Protección S.A. de reconocimiento y pago de las incapacidades otorgadas a la accionante será confirmado.</w:t>
      </w:r>
    </w:p>
    <w:p w14:paraId="3700D108" w14:textId="355FF76C" w:rsidR="002A757A" w:rsidRPr="006C6D18" w:rsidRDefault="002A757A" w:rsidP="006C6D18">
      <w:pPr>
        <w:spacing w:line="276" w:lineRule="auto"/>
        <w:jc w:val="both"/>
        <w:rPr>
          <w:rFonts w:ascii="Arial Narrow" w:hAnsi="Arial Narrow" w:cs="Arial"/>
          <w:b/>
          <w:sz w:val="26"/>
          <w:szCs w:val="26"/>
        </w:rPr>
      </w:pPr>
    </w:p>
    <w:p w14:paraId="5A0226F8" w14:textId="2F4EB4F6" w:rsidR="009743E3" w:rsidRPr="006C6D18" w:rsidRDefault="4E4DF483" w:rsidP="006C6D18">
      <w:pPr>
        <w:pStyle w:val="Sinespaciado"/>
        <w:spacing w:line="276" w:lineRule="auto"/>
        <w:jc w:val="both"/>
        <w:rPr>
          <w:rFonts w:ascii="Arial Narrow" w:eastAsia="Georgia" w:hAnsi="Arial Narrow" w:cs="Georgia"/>
          <w:color w:val="000000" w:themeColor="text1"/>
          <w:sz w:val="26"/>
          <w:szCs w:val="26"/>
        </w:rPr>
      </w:pPr>
      <w:r w:rsidRPr="006C6D18">
        <w:rPr>
          <w:rFonts w:ascii="Arial Narrow" w:eastAsia="Georgia" w:hAnsi="Arial Narrow" w:cs="Georgia"/>
          <w:color w:val="000000" w:themeColor="text1"/>
          <w:sz w:val="26"/>
          <w:szCs w:val="26"/>
        </w:rPr>
        <w:t>Por lo expuesto, la Sala Civil Familia del Tribunal Superior de Pereira, Risaralda, administrando justicia en nombre de la República y por autoridad de la ley,</w:t>
      </w:r>
    </w:p>
    <w:p w14:paraId="61CDCEAD" w14:textId="77777777" w:rsidR="009743E3" w:rsidRPr="006C6D18" w:rsidRDefault="009743E3" w:rsidP="006C6D18">
      <w:pPr>
        <w:pStyle w:val="Sinespaciado"/>
        <w:spacing w:line="276" w:lineRule="auto"/>
        <w:jc w:val="both"/>
        <w:rPr>
          <w:rFonts w:ascii="Arial Narrow" w:eastAsia="Georgia" w:hAnsi="Arial Narrow" w:cs="Georgia"/>
          <w:color w:val="000000" w:themeColor="text1"/>
          <w:sz w:val="26"/>
          <w:szCs w:val="26"/>
        </w:rPr>
      </w:pPr>
    </w:p>
    <w:p w14:paraId="68A3624F" w14:textId="77777777" w:rsidR="009743E3" w:rsidRPr="006C6D18" w:rsidRDefault="4E4DF483" w:rsidP="006C6D18">
      <w:pPr>
        <w:pStyle w:val="Sinespaciado"/>
        <w:spacing w:line="276" w:lineRule="auto"/>
        <w:jc w:val="center"/>
        <w:rPr>
          <w:rFonts w:ascii="Arial Narrow" w:eastAsia="Georgia" w:hAnsi="Arial Narrow" w:cs="Georgia"/>
          <w:b/>
          <w:bCs/>
          <w:color w:val="000000" w:themeColor="text1"/>
          <w:sz w:val="26"/>
          <w:szCs w:val="26"/>
        </w:rPr>
      </w:pPr>
      <w:r w:rsidRPr="006C6D18">
        <w:rPr>
          <w:rFonts w:ascii="Arial Narrow" w:eastAsia="Georgia" w:hAnsi="Arial Narrow" w:cs="Georgia"/>
          <w:b/>
          <w:bCs/>
          <w:color w:val="000000" w:themeColor="text1"/>
          <w:sz w:val="26"/>
          <w:szCs w:val="26"/>
        </w:rPr>
        <w:t>RESUELVE</w:t>
      </w:r>
    </w:p>
    <w:p w14:paraId="6BB9E253" w14:textId="77777777" w:rsidR="006276BD" w:rsidRPr="006C6D18" w:rsidRDefault="006276BD" w:rsidP="006C6D18">
      <w:pPr>
        <w:pStyle w:val="Sinespaciado"/>
        <w:spacing w:line="276" w:lineRule="auto"/>
        <w:jc w:val="center"/>
        <w:rPr>
          <w:rFonts w:ascii="Arial Narrow" w:eastAsia="Georgia" w:hAnsi="Arial Narrow" w:cs="Georgia"/>
          <w:color w:val="000000" w:themeColor="text1"/>
          <w:sz w:val="26"/>
          <w:szCs w:val="26"/>
        </w:rPr>
      </w:pPr>
    </w:p>
    <w:p w14:paraId="4E0A17A0" w14:textId="108252C9" w:rsidR="7DED9A92" w:rsidRPr="006C6D18" w:rsidRDefault="7B9807C0" w:rsidP="006C6D18">
      <w:pPr>
        <w:spacing w:line="276" w:lineRule="auto"/>
        <w:jc w:val="both"/>
        <w:rPr>
          <w:rFonts w:ascii="Arial Narrow" w:eastAsia="Georgia" w:hAnsi="Arial Narrow" w:cs="Georgia"/>
          <w:color w:val="000000" w:themeColor="text1"/>
          <w:sz w:val="26"/>
          <w:szCs w:val="26"/>
          <w:lang w:val="es-ES"/>
        </w:rPr>
      </w:pPr>
      <w:r w:rsidRPr="006C6D18">
        <w:rPr>
          <w:rFonts w:ascii="Arial Narrow" w:eastAsia="Georgia" w:hAnsi="Arial Narrow" w:cs="Georgia"/>
          <w:b/>
          <w:bCs/>
          <w:color w:val="000000" w:themeColor="text1"/>
          <w:sz w:val="26"/>
          <w:szCs w:val="26"/>
          <w:lang w:val="es-ES"/>
        </w:rPr>
        <w:t xml:space="preserve">PRIMERO: </w:t>
      </w:r>
      <w:r w:rsidRPr="006C6D18">
        <w:rPr>
          <w:rFonts w:ascii="Arial Narrow" w:eastAsia="Georgia" w:hAnsi="Arial Narrow" w:cs="Georgia"/>
          <w:color w:val="000000" w:themeColor="text1"/>
          <w:sz w:val="26"/>
          <w:szCs w:val="26"/>
          <w:lang w:val="es-ES"/>
        </w:rPr>
        <w:t xml:space="preserve">Se </w:t>
      </w:r>
      <w:r w:rsidR="004A2C29" w:rsidRPr="006C6D18">
        <w:rPr>
          <w:rFonts w:ascii="Arial Narrow" w:eastAsia="Georgia" w:hAnsi="Arial Narrow" w:cs="Georgia"/>
          <w:color w:val="000000" w:themeColor="text1"/>
          <w:sz w:val="26"/>
          <w:szCs w:val="26"/>
          <w:lang w:val="es-ES"/>
        </w:rPr>
        <w:t>CONFIRMA</w:t>
      </w:r>
      <w:r w:rsidRPr="006C6D18">
        <w:rPr>
          <w:rFonts w:ascii="Arial Narrow" w:eastAsia="Georgia" w:hAnsi="Arial Narrow" w:cs="Georgia"/>
          <w:color w:val="000000" w:themeColor="text1"/>
          <w:sz w:val="26"/>
          <w:szCs w:val="26"/>
          <w:lang w:val="es-ES"/>
        </w:rPr>
        <w:t xml:space="preserve"> la sentencia impugnada, de fecha y procedencia ya indicadas</w:t>
      </w:r>
      <w:r w:rsidR="00566AB7" w:rsidRPr="006C6D18">
        <w:rPr>
          <w:rFonts w:ascii="Arial Narrow" w:eastAsia="Georgia" w:hAnsi="Arial Narrow" w:cs="Georgia"/>
          <w:color w:val="000000" w:themeColor="text1"/>
          <w:sz w:val="26"/>
          <w:szCs w:val="26"/>
          <w:lang w:val="es-ES"/>
        </w:rPr>
        <w:t>.</w:t>
      </w:r>
    </w:p>
    <w:p w14:paraId="1956BD2A" w14:textId="77777777" w:rsidR="00566AB7" w:rsidRPr="006C6D18" w:rsidRDefault="00566AB7" w:rsidP="006C6D18">
      <w:pPr>
        <w:spacing w:line="276" w:lineRule="auto"/>
        <w:jc w:val="both"/>
        <w:rPr>
          <w:rFonts w:ascii="Arial Narrow" w:eastAsia="Georgia" w:hAnsi="Arial Narrow" w:cs="Georgia"/>
          <w:sz w:val="26"/>
          <w:szCs w:val="26"/>
          <w:lang w:val="es-CO"/>
        </w:rPr>
      </w:pPr>
    </w:p>
    <w:p w14:paraId="02EF0901" w14:textId="2FE5CC19" w:rsidR="00887E0D" w:rsidRPr="006C6D18" w:rsidRDefault="7D118EDB" w:rsidP="006C6D18">
      <w:pPr>
        <w:spacing w:line="276" w:lineRule="auto"/>
        <w:ind w:right="49"/>
        <w:jc w:val="both"/>
        <w:rPr>
          <w:rFonts w:ascii="Arial Narrow" w:eastAsia="Georgia" w:hAnsi="Arial Narrow" w:cs="Georgia"/>
          <w:color w:val="000000" w:themeColor="text1"/>
          <w:sz w:val="26"/>
          <w:szCs w:val="26"/>
          <w:lang w:val="es-ES"/>
        </w:rPr>
      </w:pPr>
      <w:r w:rsidRPr="006C6D18">
        <w:rPr>
          <w:rFonts w:ascii="Arial Narrow" w:eastAsia="Georgia" w:hAnsi="Arial Narrow" w:cs="Georgia"/>
          <w:b/>
          <w:bCs/>
          <w:color w:val="000000" w:themeColor="text1"/>
          <w:sz w:val="26"/>
          <w:szCs w:val="26"/>
          <w:lang w:val="es-ES"/>
        </w:rPr>
        <w:t>SEGUNDO:</w:t>
      </w:r>
      <w:r w:rsidRPr="006C6D18">
        <w:rPr>
          <w:rFonts w:ascii="Arial Narrow" w:eastAsia="Georgia" w:hAnsi="Arial Narrow" w:cs="Georgia"/>
          <w:color w:val="000000" w:themeColor="text1"/>
          <w:sz w:val="26"/>
          <w:szCs w:val="26"/>
          <w:lang w:val="es-ES"/>
        </w:rPr>
        <w:t xml:space="preserve"> Notificar a las partes lo aquí resuelto en la forma más expedita y eficaz posible. Comuníquese de igual forma al Juzgado de primera instancia. </w:t>
      </w:r>
    </w:p>
    <w:p w14:paraId="4C25469D" w14:textId="2C16CDA7" w:rsidR="00887E0D" w:rsidRPr="006C6D18" w:rsidRDefault="00887E0D" w:rsidP="006C6D18">
      <w:pPr>
        <w:spacing w:line="276" w:lineRule="auto"/>
        <w:ind w:right="49"/>
        <w:jc w:val="both"/>
        <w:rPr>
          <w:rFonts w:ascii="Arial Narrow" w:eastAsia="Georgia" w:hAnsi="Arial Narrow" w:cs="Georgia"/>
          <w:color w:val="000000" w:themeColor="text1"/>
          <w:sz w:val="26"/>
          <w:szCs w:val="26"/>
          <w:lang w:val="es-ES"/>
        </w:rPr>
      </w:pPr>
    </w:p>
    <w:p w14:paraId="6DFB9E20" w14:textId="77D59401" w:rsidR="009743E3" w:rsidRPr="006C6D18" w:rsidRDefault="132846B9" w:rsidP="006C6D18">
      <w:pPr>
        <w:spacing w:line="276" w:lineRule="auto"/>
        <w:ind w:right="49"/>
        <w:jc w:val="both"/>
        <w:rPr>
          <w:rFonts w:ascii="Arial Narrow" w:eastAsia="Georgia" w:hAnsi="Arial Narrow" w:cs="Georgia"/>
          <w:color w:val="000000" w:themeColor="text1"/>
          <w:sz w:val="26"/>
          <w:szCs w:val="26"/>
          <w:lang w:val="es-ES"/>
        </w:rPr>
      </w:pPr>
      <w:r w:rsidRPr="006C6D18">
        <w:rPr>
          <w:rFonts w:ascii="Arial Narrow" w:eastAsia="Georgia" w:hAnsi="Arial Narrow" w:cs="Georgia"/>
          <w:b/>
          <w:bCs/>
          <w:color w:val="000000" w:themeColor="text1"/>
          <w:sz w:val="26"/>
          <w:szCs w:val="26"/>
          <w:lang w:val="es-ES"/>
        </w:rPr>
        <w:t>TERCERO</w:t>
      </w:r>
      <w:r w:rsidR="7D118EDB" w:rsidRPr="006C6D18">
        <w:rPr>
          <w:rFonts w:ascii="Arial Narrow" w:eastAsia="Georgia" w:hAnsi="Arial Narrow" w:cs="Georgia"/>
          <w:b/>
          <w:bCs/>
          <w:color w:val="000000" w:themeColor="text1"/>
          <w:sz w:val="26"/>
          <w:szCs w:val="26"/>
          <w:lang w:val="es-ES"/>
        </w:rPr>
        <w:t>:</w:t>
      </w:r>
      <w:r w:rsidR="7D118EDB" w:rsidRPr="006C6D18">
        <w:rPr>
          <w:rFonts w:ascii="Arial Narrow" w:eastAsia="Georgia" w:hAnsi="Arial Narrow" w:cs="Georgia"/>
          <w:color w:val="000000" w:themeColor="text1"/>
          <w:sz w:val="26"/>
          <w:szCs w:val="26"/>
          <w:lang w:val="es-ES"/>
        </w:rPr>
        <w:t xml:space="preserve"> Enviar oportunamente, el presente expediente a la Honorable Corte Constitucional para su eventual revisión.</w:t>
      </w:r>
    </w:p>
    <w:p w14:paraId="0669C652" w14:textId="77777777" w:rsidR="006C6D18" w:rsidRPr="006C6D18" w:rsidRDefault="006C6D18" w:rsidP="006C6D18">
      <w:pPr>
        <w:widowControl w:val="0"/>
        <w:overflowPunct/>
        <w:spacing w:line="300" w:lineRule="auto"/>
        <w:jc w:val="both"/>
        <w:rPr>
          <w:rFonts w:ascii="Arial Narrow" w:eastAsia="Georgia" w:hAnsi="Arial Narrow" w:cs="Georgia"/>
          <w:sz w:val="26"/>
          <w:szCs w:val="26"/>
          <w:lang w:val="es-ES"/>
        </w:rPr>
      </w:pPr>
      <w:bookmarkStart w:id="4" w:name="_Hlk133408959"/>
    </w:p>
    <w:p w14:paraId="22E9DBC2" w14:textId="77777777" w:rsidR="006C6D18" w:rsidRPr="006C6D18" w:rsidRDefault="006C6D18" w:rsidP="006C6D18">
      <w:pPr>
        <w:spacing w:line="300" w:lineRule="auto"/>
        <w:ind w:right="49"/>
        <w:jc w:val="both"/>
        <w:rPr>
          <w:rFonts w:ascii="Arial Narrow" w:eastAsia="Georgia" w:hAnsi="Arial Narrow" w:cs="Georgia"/>
          <w:b/>
          <w:bCs/>
          <w:sz w:val="26"/>
          <w:szCs w:val="26"/>
          <w:lang w:val="es-ES"/>
        </w:rPr>
      </w:pPr>
      <w:r w:rsidRPr="006C6D18">
        <w:rPr>
          <w:rFonts w:ascii="Arial Narrow" w:eastAsia="Georgia" w:hAnsi="Arial Narrow" w:cs="Georgia"/>
          <w:b/>
          <w:bCs/>
          <w:sz w:val="26"/>
          <w:szCs w:val="26"/>
          <w:lang w:val="es-ES"/>
        </w:rPr>
        <w:t>NOTIFÍQUESE Y CÚMPLASE</w:t>
      </w:r>
    </w:p>
    <w:p w14:paraId="00A05C26" w14:textId="77777777" w:rsidR="006C6D18" w:rsidRPr="006C6D18" w:rsidRDefault="006C6D18" w:rsidP="006C6D18">
      <w:pPr>
        <w:widowControl w:val="0"/>
        <w:overflowPunct/>
        <w:adjustRightInd/>
        <w:spacing w:line="300" w:lineRule="auto"/>
        <w:jc w:val="both"/>
        <w:rPr>
          <w:rFonts w:ascii="Arial Narrow" w:eastAsia="Arial MT" w:hAnsi="Arial Narrow" w:cs="Arial"/>
          <w:sz w:val="26"/>
          <w:szCs w:val="26"/>
          <w:lang w:val="es-ES" w:eastAsia="en-US"/>
        </w:rPr>
      </w:pPr>
      <w:bookmarkStart w:id="5" w:name="_Hlk133406886"/>
    </w:p>
    <w:p w14:paraId="22FBD9E6" w14:textId="77777777" w:rsidR="006C6D18" w:rsidRPr="006C6D18" w:rsidRDefault="006C6D18" w:rsidP="006C6D18">
      <w:pPr>
        <w:widowControl w:val="0"/>
        <w:overflowPunct/>
        <w:adjustRightInd/>
        <w:spacing w:line="300" w:lineRule="auto"/>
        <w:jc w:val="both"/>
        <w:rPr>
          <w:rFonts w:ascii="Arial Narrow" w:eastAsia="Arial MT" w:hAnsi="Arial Narrow" w:cs="Arial"/>
          <w:sz w:val="26"/>
          <w:szCs w:val="26"/>
          <w:lang w:val="es-ES" w:eastAsia="en-US"/>
        </w:rPr>
      </w:pPr>
      <w:bookmarkStart w:id="6" w:name="_Hlk133406334"/>
      <w:r w:rsidRPr="006C6D18">
        <w:rPr>
          <w:rFonts w:ascii="Arial Narrow" w:eastAsia="Arial MT" w:hAnsi="Arial Narrow" w:cs="Arial"/>
          <w:sz w:val="26"/>
          <w:szCs w:val="26"/>
          <w:lang w:val="es-ES" w:eastAsia="en-US"/>
        </w:rPr>
        <w:t>Los Magistrados</w:t>
      </w:r>
    </w:p>
    <w:p w14:paraId="32E319F5" w14:textId="77777777" w:rsidR="006C6D18" w:rsidRPr="006C6D18" w:rsidRDefault="006C6D18" w:rsidP="006C6D18">
      <w:pPr>
        <w:widowControl w:val="0"/>
        <w:overflowPunct/>
        <w:adjustRightInd/>
        <w:spacing w:line="300" w:lineRule="auto"/>
        <w:jc w:val="both"/>
        <w:rPr>
          <w:rFonts w:ascii="Arial Narrow" w:eastAsia="Arial MT" w:hAnsi="Arial Narrow" w:cs="Arial"/>
          <w:sz w:val="26"/>
          <w:szCs w:val="26"/>
          <w:lang w:val="es-ES" w:eastAsia="en-US"/>
        </w:rPr>
      </w:pPr>
    </w:p>
    <w:p w14:paraId="4D67A355" w14:textId="77777777" w:rsidR="006C6D18" w:rsidRPr="006C6D18" w:rsidRDefault="006C6D18" w:rsidP="006C6D18">
      <w:pPr>
        <w:widowControl w:val="0"/>
        <w:overflowPunct/>
        <w:adjustRightInd/>
        <w:spacing w:line="300" w:lineRule="auto"/>
        <w:jc w:val="both"/>
        <w:rPr>
          <w:rFonts w:ascii="Arial Narrow" w:eastAsia="Arial MT" w:hAnsi="Arial Narrow" w:cs="Arial"/>
          <w:sz w:val="26"/>
          <w:szCs w:val="26"/>
          <w:lang w:val="es-ES" w:eastAsia="en-US"/>
        </w:rPr>
      </w:pPr>
    </w:p>
    <w:p w14:paraId="1BF1D57A" w14:textId="77777777" w:rsidR="006C6D18" w:rsidRPr="006C6D18" w:rsidRDefault="006C6D18" w:rsidP="006C6D18">
      <w:pPr>
        <w:widowControl w:val="0"/>
        <w:overflowPunct/>
        <w:adjustRightInd/>
        <w:spacing w:line="300" w:lineRule="auto"/>
        <w:jc w:val="center"/>
        <w:rPr>
          <w:rFonts w:ascii="Arial Narrow" w:eastAsia="Arial MT" w:hAnsi="Arial Narrow" w:cs="Arial"/>
          <w:b/>
          <w:sz w:val="26"/>
          <w:szCs w:val="26"/>
          <w:lang w:val="es-ES" w:eastAsia="en-US"/>
        </w:rPr>
      </w:pPr>
      <w:r w:rsidRPr="006C6D18">
        <w:rPr>
          <w:rFonts w:ascii="Arial Narrow" w:eastAsia="Arial MT" w:hAnsi="Arial Narrow" w:cs="Arial"/>
          <w:b/>
          <w:sz w:val="26"/>
          <w:szCs w:val="26"/>
          <w:lang w:val="es-ES" w:eastAsia="en-US"/>
        </w:rPr>
        <w:t>CARLOS MAURICIO GARCÍA BARAJAS</w:t>
      </w:r>
    </w:p>
    <w:p w14:paraId="2797602B" w14:textId="77777777" w:rsidR="006C6D18" w:rsidRPr="006C6D18" w:rsidRDefault="006C6D18" w:rsidP="006C6D18">
      <w:pPr>
        <w:widowControl w:val="0"/>
        <w:overflowPunct/>
        <w:adjustRightInd/>
        <w:spacing w:line="300" w:lineRule="auto"/>
        <w:jc w:val="center"/>
        <w:rPr>
          <w:rFonts w:ascii="Arial Narrow" w:eastAsia="Arial MT" w:hAnsi="Arial Narrow" w:cs="Arial"/>
          <w:sz w:val="26"/>
          <w:szCs w:val="26"/>
          <w:lang w:val="es-ES" w:eastAsia="en-US"/>
        </w:rPr>
      </w:pPr>
    </w:p>
    <w:p w14:paraId="755129F5" w14:textId="77777777" w:rsidR="006C6D18" w:rsidRPr="006C6D18" w:rsidRDefault="006C6D18" w:rsidP="006C6D18">
      <w:pPr>
        <w:widowControl w:val="0"/>
        <w:overflowPunct/>
        <w:adjustRightInd/>
        <w:spacing w:line="300" w:lineRule="auto"/>
        <w:jc w:val="center"/>
        <w:rPr>
          <w:rFonts w:ascii="Arial Narrow" w:eastAsia="Arial MT" w:hAnsi="Arial Narrow" w:cs="Arial"/>
          <w:sz w:val="26"/>
          <w:szCs w:val="26"/>
          <w:lang w:val="es-ES" w:eastAsia="en-US"/>
        </w:rPr>
      </w:pPr>
    </w:p>
    <w:p w14:paraId="45C3A220" w14:textId="77777777" w:rsidR="006C6D18" w:rsidRPr="006C6D18" w:rsidRDefault="006C6D18" w:rsidP="006C6D18">
      <w:pPr>
        <w:widowControl w:val="0"/>
        <w:overflowPunct/>
        <w:adjustRightInd/>
        <w:spacing w:line="300" w:lineRule="auto"/>
        <w:jc w:val="center"/>
        <w:rPr>
          <w:rFonts w:ascii="Arial Narrow" w:eastAsia="Arial MT" w:hAnsi="Arial Narrow" w:cs="Arial"/>
          <w:b/>
          <w:sz w:val="26"/>
          <w:szCs w:val="26"/>
          <w:lang w:val="es-ES" w:eastAsia="en-US"/>
        </w:rPr>
      </w:pPr>
      <w:r w:rsidRPr="006C6D18">
        <w:rPr>
          <w:rFonts w:ascii="Arial Narrow" w:eastAsia="Arial MT" w:hAnsi="Arial Narrow" w:cs="Arial"/>
          <w:b/>
          <w:sz w:val="26"/>
          <w:szCs w:val="26"/>
          <w:lang w:val="es-ES" w:eastAsia="en-US"/>
        </w:rPr>
        <w:t>DUBERNEY GRISALES HERRERA</w:t>
      </w:r>
    </w:p>
    <w:p w14:paraId="7D2F84DB" w14:textId="77777777" w:rsidR="006C6D18" w:rsidRPr="006C6D18" w:rsidRDefault="006C6D18" w:rsidP="006C6D18">
      <w:pPr>
        <w:widowControl w:val="0"/>
        <w:overflowPunct/>
        <w:adjustRightInd/>
        <w:spacing w:line="300" w:lineRule="auto"/>
        <w:jc w:val="center"/>
        <w:rPr>
          <w:rFonts w:ascii="Arial Narrow" w:eastAsia="Arial MT" w:hAnsi="Arial Narrow" w:cs="Arial"/>
          <w:sz w:val="26"/>
          <w:szCs w:val="26"/>
          <w:lang w:val="es-ES" w:eastAsia="en-US"/>
        </w:rPr>
      </w:pPr>
    </w:p>
    <w:p w14:paraId="2308C098" w14:textId="77777777" w:rsidR="006C6D18" w:rsidRPr="006C6D18" w:rsidRDefault="006C6D18" w:rsidP="006C6D18">
      <w:pPr>
        <w:widowControl w:val="0"/>
        <w:overflowPunct/>
        <w:adjustRightInd/>
        <w:spacing w:line="300" w:lineRule="auto"/>
        <w:jc w:val="center"/>
        <w:rPr>
          <w:rFonts w:ascii="Arial Narrow" w:eastAsia="Arial MT" w:hAnsi="Arial Narrow" w:cs="Arial"/>
          <w:sz w:val="26"/>
          <w:szCs w:val="26"/>
          <w:lang w:val="es-ES" w:eastAsia="en-US"/>
        </w:rPr>
      </w:pPr>
    </w:p>
    <w:p w14:paraId="21D14496" w14:textId="77777777" w:rsidR="006C6D18" w:rsidRPr="006C6D18" w:rsidRDefault="006C6D18" w:rsidP="006C6D18">
      <w:pPr>
        <w:widowControl w:val="0"/>
        <w:overflowPunct/>
        <w:spacing w:line="276" w:lineRule="auto"/>
        <w:jc w:val="center"/>
        <w:rPr>
          <w:rFonts w:ascii="Arial Narrow" w:eastAsia="Times New Roman" w:hAnsi="Arial Narrow" w:cs="Arial"/>
          <w:b/>
          <w:bCs/>
          <w:sz w:val="26"/>
          <w:szCs w:val="26"/>
          <w:lang w:val="es-ES"/>
        </w:rPr>
      </w:pPr>
      <w:r w:rsidRPr="006C6D18">
        <w:rPr>
          <w:rFonts w:ascii="Arial Narrow" w:eastAsia="Arial MT" w:hAnsi="Arial Narrow" w:cs="Arial"/>
          <w:b/>
          <w:sz w:val="26"/>
          <w:szCs w:val="26"/>
          <w:lang w:val="es-ES" w:eastAsia="en-US"/>
        </w:rPr>
        <w:t>EDDER JIMMY SANCHEZ CALAMBAS</w:t>
      </w:r>
      <w:bookmarkEnd w:id="4"/>
      <w:bookmarkEnd w:id="5"/>
      <w:bookmarkEnd w:id="6"/>
    </w:p>
    <w:p w14:paraId="61BF10CD" w14:textId="612DCBEA" w:rsidR="7667552E" w:rsidRPr="006C6D18" w:rsidRDefault="006C6D18" w:rsidP="006C6D18">
      <w:pPr>
        <w:spacing w:line="276" w:lineRule="auto"/>
        <w:ind w:right="49"/>
        <w:jc w:val="center"/>
        <w:rPr>
          <w:rFonts w:ascii="Arial Narrow" w:eastAsia="Georgia" w:hAnsi="Arial Narrow" w:cs="Georgia"/>
          <w:b/>
          <w:bCs/>
          <w:color w:val="000000" w:themeColor="text1"/>
          <w:sz w:val="26"/>
          <w:szCs w:val="26"/>
          <w:lang w:val="es-ES"/>
        </w:rPr>
      </w:pPr>
      <w:r w:rsidRPr="006C6D18">
        <w:rPr>
          <w:rFonts w:ascii="Arial Narrow" w:hAnsi="Arial Narrow"/>
          <w:sz w:val="26"/>
          <w:szCs w:val="26"/>
        </w:rPr>
        <w:t xml:space="preserve"> </w:t>
      </w:r>
      <w:r w:rsidR="000C1E3B" w:rsidRPr="006C6D18">
        <w:rPr>
          <w:rFonts w:ascii="Arial Narrow" w:hAnsi="Arial Narrow"/>
          <w:sz w:val="26"/>
          <w:szCs w:val="26"/>
        </w:rPr>
        <w:t>Ausente con causa justificada</w:t>
      </w:r>
      <w:bookmarkStart w:id="7" w:name="_GoBack"/>
      <w:bookmarkEnd w:id="7"/>
    </w:p>
    <w:sectPr w:rsidR="7667552E" w:rsidRPr="006C6D18" w:rsidSect="00325020">
      <w:headerReference w:type="default" r:id="rId15"/>
      <w:footerReference w:type="default" r:id="rId16"/>
      <w:pgSz w:w="12242" w:h="18722" w:code="258"/>
      <w:pgMar w:top="1758" w:right="1191" w:bottom="1191" w:left="1758" w:header="56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EA6B839" w16cex:dateUtc="2023-05-17T15:21:50.78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B5A25" w14:textId="77777777" w:rsidR="004962D9" w:rsidRDefault="004962D9" w:rsidP="003E5CA4">
      <w:r>
        <w:separator/>
      </w:r>
    </w:p>
  </w:endnote>
  <w:endnote w:type="continuationSeparator" w:id="0">
    <w:p w14:paraId="19B9F0A0" w14:textId="77777777" w:rsidR="004962D9" w:rsidRDefault="004962D9" w:rsidP="003E5CA4">
      <w:r>
        <w:continuationSeparator/>
      </w:r>
    </w:p>
  </w:endnote>
  <w:endnote w:type="continuationNotice" w:id="1">
    <w:p w14:paraId="715AF9BD" w14:textId="77777777" w:rsidR="004962D9" w:rsidRDefault="00496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755"/>
      <w:gridCol w:w="2755"/>
      <w:gridCol w:w="2755"/>
    </w:tblGrid>
    <w:tr w:rsidR="00980192" w14:paraId="19955D59" w14:textId="77777777" w:rsidTr="5E7F6A74">
      <w:tc>
        <w:tcPr>
          <w:tcW w:w="2755" w:type="dxa"/>
        </w:tcPr>
        <w:p w14:paraId="6A91C990" w14:textId="63FA33B3" w:rsidR="00980192" w:rsidRDefault="00980192" w:rsidP="5E7F6A74">
          <w:pPr>
            <w:pStyle w:val="Encabezado"/>
            <w:ind w:left="-115"/>
          </w:pPr>
        </w:p>
      </w:tc>
      <w:tc>
        <w:tcPr>
          <w:tcW w:w="2755" w:type="dxa"/>
        </w:tcPr>
        <w:p w14:paraId="5B2CAB8F" w14:textId="12498B6D" w:rsidR="00980192" w:rsidRDefault="00980192" w:rsidP="5E7F6A74">
          <w:pPr>
            <w:pStyle w:val="Encabezado"/>
            <w:jc w:val="center"/>
          </w:pPr>
        </w:p>
      </w:tc>
      <w:tc>
        <w:tcPr>
          <w:tcW w:w="2755" w:type="dxa"/>
        </w:tcPr>
        <w:p w14:paraId="130FA949" w14:textId="2EAED932" w:rsidR="00980192" w:rsidRDefault="00980192" w:rsidP="5E7F6A74">
          <w:pPr>
            <w:pStyle w:val="Encabezado"/>
            <w:ind w:right="-115"/>
            <w:jc w:val="right"/>
          </w:pPr>
        </w:p>
      </w:tc>
    </w:tr>
  </w:tbl>
  <w:p w14:paraId="20B63CA4" w14:textId="44205571" w:rsidR="00980192" w:rsidRDefault="00980192" w:rsidP="5E7F6A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F49A4" w14:textId="77777777" w:rsidR="004962D9" w:rsidRDefault="004962D9" w:rsidP="003E5CA4">
      <w:r>
        <w:separator/>
      </w:r>
    </w:p>
  </w:footnote>
  <w:footnote w:type="continuationSeparator" w:id="0">
    <w:p w14:paraId="0BC2E9D9" w14:textId="77777777" w:rsidR="004962D9" w:rsidRDefault="004962D9" w:rsidP="003E5CA4">
      <w:r>
        <w:continuationSeparator/>
      </w:r>
    </w:p>
  </w:footnote>
  <w:footnote w:type="continuationNotice" w:id="1">
    <w:p w14:paraId="2C25CE5F" w14:textId="77777777" w:rsidR="004962D9" w:rsidRDefault="004962D9"/>
  </w:footnote>
  <w:footnote w:id="2">
    <w:p w14:paraId="34679F8F" w14:textId="257C1328" w:rsidR="00980192" w:rsidRPr="006C6D18" w:rsidRDefault="00980192" w:rsidP="006C6D18">
      <w:pPr>
        <w:pStyle w:val="Textonotapie"/>
        <w:jc w:val="both"/>
        <w:rPr>
          <w:rFonts w:ascii="Arial" w:hAnsi="Arial" w:cs="Arial"/>
          <w:sz w:val="18"/>
          <w:szCs w:val="18"/>
        </w:rPr>
      </w:pPr>
      <w:r w:rsidRPr="006C6D18">
        <w:rPr>
          <w:rStyle w:val="Refdenotaalpie"/>
          <w:rFonts w:ascii="Arial" w:eastAsia="Georgia" w:hAnsi="Arial" w:cs="Arial"/>
          <w:sz w:val="18"/>
          <w:szCs w:val="18"/>
        </w:rPr>
        <w:footnoteRef/>
      </w:r>
      <w:r w:rsidRPr="006C6D18">
        <w:rPr>
          <w:rFonts w:ascii="Arial" w:eastAsia="Georgia" w:hAnsi="Arial" w:cs="Arial"/>
          <w:sz w:val="18"/>
          <w:szCs w:val="18"/>
        </w:rPr>
        <w:t xml:space="preserve"> Documento 03 del cuaderno de primera instancia.</w:t>
      </w:r>
    </w:p>
  </w:footnote>
  <w:footnote w:id="3">
    <w:p w14:paraId="5688422F" w14:textId="0FE30AF4" w:rsidR="00980192" w:rsidRPr="006C6D18" w:rsidRDefault="00980192" w:rsidP="006C6D18">
      <w:pPr>
        <w:pStyle w:val="Textonotapie"/>
        <w:jc w:val="both"/>
        <w:rPr>
          <w:rFonts w:ascii="Arial" w:hAnsi="Arial" w:cs="Arial"/>
          <w:sz w:val="18"/>
          <w:szCs w:val="18"/>
          <w:lang w:val="es-CO"/>
        </w:rPr>
      </w:pPr>
      <w:r w:rsidRPr="006C6D18">
        <w:rPr>
          <w:rStyle w:val="Refdenotaalpie"/>
          <w:rFonts w:ascii="Arial" w:hAnsi="Arial" w:cs="Arial"/>
          <w:sz w:val="18"/>
          <w:szCs w:val="18"/>
        </w:rPr>
        <w:footnoteRef/>
      </w:r>
      <w:r w:rsidRPr="006C6D18">
        <w:rPr>
          <w:rFonts w:ascii="Arial" w:hAnsi="Arial" w:cs="Arial"/>
          <w:sz w:val="18"/>
          <w:szCs w:val="18"/>
        </w:rPr>
        <w:t xml:space="preserve"> </w:t>
      </w:r>
      <w:r w:rsidRPr="006C6D18">
        <w:rPr>
          <w:rFonts w:ascii="Arial" w:eastAsia="Georgia" w:hAnsi="Arial" w:cs="Arial"/>
          <w:sz w:val="18"/>
          <w:szCs w:val="18"/>
          <w:lang w:val="es-CO"/>
        </w:rPr>
        <w:t>Documento 0</w:t>
      </w:r>
      <w:r w:rsidR="006C63DC" w:rsidRPr="006C6D18">
        <w:rPr>
          <w:rFonts w:ascii="Arial" w:eastAsia="Georgia" w:hAnsi="Arial" w:cs="Arial"/>
          <w:sz w:val="18"/>
          <w:szCs w:val="18"/>
          <w:lang w:val="es-CO"/>
        </w:rPr>
        <w:t>7</w:t>
      </w:r>
      <w:r w:rsidRPr="006C6D18">
        <w:rPr>
          <w:rFonts w:ascii="Arial" w:eastAsia="Georgia" w:hAnsi="Arial" w:cs="Arial"/>
          <w:sz w:val="18"/>
          <w:szCs w:val="18"/>
          <w:lang w:val="es-CO"/>
        </w:rPr>
        <w:t xml:space="preserve"> del cuaderno de primera instancia</w:t>
      </w:r>
    </w:p>
  </w:footnote>
  <w:footnote w:id="4">
    <w:p w14:paraId="2302CBF0" w14:textId="0596975C" w:rsidR="00980192" w:rsidRPr="006C6D18" w:rsidRDefault="00980192" w:rsidP="006C6D18">
      <w:pPr>
        <w:pStyle w:val="Textonotapie"/>
        <w:jc w:val="both"/>
        <w:rPr>
          <w:rFonts w:ascii="Arial" w:hAnsi="Arial" w:cs="Arial"/>
          <w:sz w:val="18"/>
          <w:szCs w:val="18"/>
          <w:lang w:val="es-CO"/>
        </w:rPr>
      </w:pPr>
      <w:r w:rsidRPr="006C6D18">
        <w:rPr>
          <w:rStyle w:val="Refdenotaalpie"/>
          <w:rFonts w:ascii="Arial" w:eastAsia="Georgia" w:hAnsi="Arial" w:cs="Arial"/>
          <w:sz w:val="18"/>
          <w:szCs w:val="18"/>
        </w:rPr>
        <w:footnoteRef/>
      </w:r>
      <w:r w:rsidRPr="006C6D18">
        <w:rPr>
          <w:rFonts w:ascii="Arial" w:eastAsia="Georgia" w:hAnsi="Arial" w:cs="Arial"/>
          <w:sz w:val="18"/>
          <w:szCs w:val="18"/>
        </w:rPr>
        <w:t xml:space="preserve"> </w:t>
      </w:r>
      <w:r w:rsidRPr="006C6D18">
        <w:rPr>
          <w:rFonts w:ascii="Arial" w:eastAsia="Georgia" w:hAnsi="Arial" w:cs="Arial"/>
          <w:sz w:val="18"/>
          <w:szCs w:val="18"/>
          <w:lang w:val="es-CO"/>
        </w:rPr>
        <w:t xml:space="preserve">Documento </w:t>
      </w:r>
      <w:r w:rsidR="006A1645" w:rsidRPr="006C6D18">
        <w:rPr>
          <w:rFonts w:ascii="Arial" w:eastAsia="Georgia" w:hAnsi="Arial" w:cs="Arial"/>
          <w:sz w:val="18"/>
          <w:szCs w:val="18"/>
          <w:lang w:val="es-CO"/>
        </w:rPr>
        <w:t>08</w:t>
      </w:r>
      <w:r w:rsidRPr="006C6D18">
        <w:rPr>
          <w:rFonts w:ascii="Arial" w:eastAsia="Georgia" w:hAnsi="Arial" w:cs="Arial"/>
          <w:sz w:val="18"/>
          <w:szCs w:val="18"/>
          <w:lang w:val="es-CO"/>
        </w:rPr>
        <w:t xml:space="preserve"> del cuaderno de primera instancia</w:t>
      </w:r>
    </w:p>
  </w:footnote>
  <w:footnote w:id="5">
    <w:p w14:paraId="44A9FAD0" w14:textId="7C0FB996" w:rsidR="00980192" w:rsidRPr="006C6D18" w:rsidRDefault="00980192" w:rsidP="006C6D18">
      <w:pPr>
        <w:pStyle w:val="Textonotapie"/>
        <w:jc w:val="both"/>
        <w:rPr>
          <w:rFonts w:ascii="Arial" w:hAnsi="Arial" w:cs="Arial"/>
          <w:sz w:val="18"/>
          <w:szCs w:val="18"/>
          <w:lang w:val="es-CO"/>
        </w:rPr>
      </w:pPr>
      <w:r w:rsidRPr="006C6D18">
        <w:rPr>
          <w:rStyle w:val="Refdenotaalpie"/>
          <w:rFonts w:ascii="Arial" w:eastAsia="Georgia" w:hAnsi="Arial" w:cs="Arial"/>
          <w:sz w:val="18"/>
          <w:szCs w:val="18"/>
        </w:rPr>
        <w:footnoteRef/>
      </w:r>
      <w:r w:rsidRPr="006C6D18">
        <w:rPr>
          <w:rFonts w:ascii="Arial" w:eastAsia="Georgia" w:hAnsi="Arial" w:cs="Arial"/>
          <w:sz w:val="18"/>
          <w:szCs w:val="18"/>
        </w:rPr>
        <w:t xml:space="preserve"> </w:t>
      </w:r>
      <w:r w:rsidRPr="006C6D18">
        <w:rPr>
          <w:rFonts w:ascii="Arial" w:eastAsia="Georgia" w:hAnsi="Arial" w:cs="Arial"/>
          <w:sz w:val="18"/>
          <w:szCs w:val="18"/>
          <w:lang w:val="es-CO"/>
        </w:rPr>
        <w:t>Documento 1</w:t>
      </w:r>
      <w:r w:rsidR="00AE0CC0" w:rsidRPr="006C6D18">
        <w:rPr>
          <w:rFonts w:ascii="Arial" w:eastAsia="Georgia" w:hAnsi="Arial" w:cs="Arial"/>
          <w:sz w:val="18"/>
          <w:szCs w:val="18"/>
          <w:lang w:val="es-CO"/>
        </w:rPr>
        <w:t>5</w:t>
      </w:r>
      <w:r w:rsidRPr="006C6D18">
        <w:rPr>
          <w:rFonts w:ascii="Arial" w:eastAsia="Georgia" w:hAnsi="Arial" w:cs="Arial"/>
          <w:sz w:val="18"/>
          <w:szCs w:val="18"/>
          <w:lang w:val="es-CO"/>
        </w:rPr>
        <w:t xml:space="preserve"> del cuaderno de primera instancia</w:t>
      </w:r>
    </w:p>
  </w:footnote>
  <w:footnote w:id="6">
    <w:p w14:paraId="0EE8E0F0" w14:textId="6725D574" w:rsidR="00980192" w:rsidRPr="006C6D18" w:rsidRDefault="00980192" w:rsidP="006C6D18">
      <w:pPr>
        <w:pStyle w:val="Textonotapie"/>
        <w:jc w:val="both"/>
        <w:rPr>
          <w:rFonts w:ascii="Arial" w:hAnsi="Arial" w:cs="Arial"/>
          <w:sz w:val="18"/>
          <w:szCs w:val="18"/>
          <w:lang w:val="es-CO"/>
        </w:rPr>
      </w:pPr>
      <w:r w:rsidRPr="006C6D18">
        <w:rPr>
          <w:rStyle w:val="Refdenotaalpie"/>
          <w:rFonts w:ascii="Arial" w:eastAsia="Georgia" w:hAnsi="Arial" w:cs="Arial"/>
          <w:sz w:val="18"/>
          <w:szCs w:val="18"/>
        </w:rPr>
        <w:footnoteRef/>
      </w:r>
      <w:r w:rsidRPr="006C6D18">
        <w:rPr>
          <w:rFonts w:ascii="Arial" w:eastAsia="Georgia" w:hAnsi="Arial" w:cs="Arial"/>
          <w:sz w:val="18"/>
          <w:szCs w:val="18"/>
        </w:rPr>
        <w:t xml:space="preserve"> </w:t>
      </w:r>
      <w:r w:rsidRPr="006C6D18">
        <w:rPr>
          <w:rFonts w:ascii="Arial" w:eastAsia="Georgia" w:hAnsi="Arial" w:cs="Arial"/>
          <w:sz w:val="18"/>
          <w:szCs w:val="18"/>
          <w:lang w:val="es-CO"/>
        </w:rPr>
        <w:t>Documento 1</w:t>
      </w:r>
      <w:r w:rsidR="00C14F50" w:rsidRPr="006C6D18">
        <w:rPr>
          <w:rFonts w:ascii="Arial" w:eastAsia="Georgia" w:hAnsi="Arial" w:cs="Arial"/>
          <w:sz w:val="18"/>
          <w:szCs w:val="18"/>
          <w:lang w:val="es-CO"/>
        </w:rPr>
        <w:t>6</w:t>
      </w:r>
      <w:r w:rsidRPr="006C6D18">
        <w:rPr>
          <w:rFonts w:ascii="Arial" w:eastAsia="Georgia" w:hAnsi="Arial" w:cs="Arial"/>
          <w:sz w:val="18"/>
          <w:szCs w:val="18"/>
          <w:lang w:val="es-CO"/>
        </w:rPr>
        <w:t xml:space="preserve"> del cuaderno de primera instancia</w:t>
      </w:r>
    </w:p>
  </w:footnote>
  <w:footnote w:id="7">
    <w:p w14:paraId="5A9206B0" w14:textId="4374B8FE" w:rsidR="00980192" w:rsidRPr="006C6D18" w:rsidRDefault="00980192" w:rsidP="006C6D18">
      <w:pPr>
        <w:jc w:val="both"/>
        <w:rPr>
          <w:rFonts w:ascii="Arial" w:hAnsi="Arial" w:cs="Arial"/>
          <w:sz w:val="18"/>
          <w:szCs w:val="18"/>
        </w:rPr>
      </w:pPr>
      <w:r w:rsidRPr="006C6D18">
        <w:rPr>
          <w:rFonts w:ascii="Arial" w:eastAsia="Georgia" w:hAnsi="Arial" w:cs="Arial"/>
          <w:sz w:val="18"/>
          <w:szCs w:val="18"/>
        </w:rPr>
        <w:footnoteRef/>
      </w:r>
      <w:r w:rsidRPr="006C6D18">
        <w:rPr>
          <w:rFonts w:ascii="Arial" w:eastAsia="Georgia" w:hAnsi="Arial" w:cs="Arial"/>
          <w:sz w:val="18"/>
          <w:szCs w:val="18"/>
        </w:rPr>
        <w:t xml:space="preserve"> Documento 1</w:t>
      </w:r>
      <w:r w:rsidR="00734033" w:rsidRPr="006C6D18">
        <w:rPr>
          <w:rFonts w:ascii="Arial" w:eastAsia="Georgia" w:hAnsi="Arial" w:cs="Arial"/>
          <w:sz w:val="18"/>
          <w:szCs w:val="18"/>
        </w:rPr>
        <w:t>7</w:t>
      </w:r>
      <w:r w:rsidRPr="006C6D18">
        <w:rPr>
          <w:rFonts w:ascii="Arial" w:eastAsia="Georgia" w:hAnsi="Arial" w:cs="Arial"/>
          <w:sz w:val="18"/>
          <w:szCs w:val="18"/>
        </w:rPr>
        <w:t xml:space="preserve"> del cuaderno de primera instancia</w:t>
      </w:r>
    </w:p>
  </w:footnote>
  <w:footnote w:id="8">
    <w:p w14:paraId="25535E8C" w14:textId="3EF3C101" w:rsidR="00980192" w:rsidRPr="006C6D18" w:rsidRDefault="00980192" w:rsidP="006C6D18">
      <w:pPr>
        <w:pStyle w:val="Textonotapie"/>
        <w:jc w:val="both"/>
        <w:rPr>
          <w:rFonts w:ascii="Arial" w:hAnsi="Arial" w:cs="Arial"/>
          <w:sz w:val="18"/>
          <w:szCs w:val="18"/>
          <w:lang w:val="es-MX"/>
        </w:rPr>
      </w:pPr>
      <w:r w:rsidRPr="006C6D18">
        <w:rPr>
          <w:rStyle w:val="Refdenotaalpie"/>
          <w:rFonts w:ascii="Arial" w:eastAsia="Georgia" w:hAnsi="Arial" w:cs="Arial"/>
          <w:sz w:val="18"/>
          <w:szCs w:val="18"/>
        </w:rPr>
        <w:footnoteRef/>
      </w:r>
      <w:r w:rsidRPr="006C6D18">
        <w:rPr>
          <w:rFonts w:ascii="Arial" w:eastAsia="Georgia" w:hAnsi="Arial" w:cs="Arial"/>
          <w:sz w:val="18"/>
          <w:szCs w:val="18"/>
        </w:rPr>
        <w:t xml:space="preserve"> </w:t>
      </w:r>
      <w:r w:rsidRPr="006C6D18">
        <w:rPr>
          <w:rFonts w:ascii="Arial" w:eastAsia="Georgia" w:hAnsi="Arial" w:cs="Arial"/>
          <w:sz w:val="18"/>
          <w:szCs w:val="18"/>
          <w:lang w:val="es-MX"/>
        </w:rPr>
        <w:t>Documento 1</w:t>
      </w:r>
      <w:r w:rsidR="00734033" w:rsidRPr="006C6D18">
        <w:rPr>
          <w:rFonts w:ascii="Arial" w:eastAsia="Georgia" w:hAnsi="Arial" w:cs="Arial"/>
          <w:sz w:val="18"/>
          <w:szCs w:val="18"/>
          <w:lang w:val="es-MX"/>
        </w:rPr>
        <w:t>9</w:t>
      </w:r>
      <w:r w:rsidRPr="006C6D18">
        <w:rPr>
          <w:rFonts w:ascii="Arial" w:eastAsia="Georgia" w:hAnsi="Arial" w:cs="Arial"/>
          <w:sz w:val="18"/>
          <w:szCs w:val="18"/>
          <w:lang w:val="es-MX"/>
        </w:rPr>
        <w:t xml:space="preserve"> del cuaderno de primera instancia.</w:t>
      </w:r>
    </w:p>
  </w:footnote>
  <w:footnote w:id="9">
    <w:p w14:paraId="49F280B4" w14:textId="559D3BDF" w:rsidR="00FE7897" w:rsidRPr="006C6D18" w:rsidRDefault="00FE7897" w:rsidP="006C6D18">
      <w:pPr>
        <w:pStyle w:val="Textonotapie"/>
        <w:jc w:val="both"/>
        <w:rPr>
          <w:rFonts w:ascii="Arial" w:hAnsi="Arial" w:cs="Arial"/>
          <w:sz w:val="18"/>
          <w:szCs w:val="18"/>
          <w:lang w:val="es-CO"/>
        </w:rPr>
      </w:pPr>
      <w:r w:rsidRPr="006C6D18">
        <w:rPr>
          <w:rStyle w:val="Refdenotaalpie"/>
          <w:rFonts w:ascii="Arial" w:hAnsi="Arial" w:cs="Arial"/>
          <w:sz w:val="18"/>
          <w:szCs w:val="18"/>
        </w:rPr>
        <w:footnoteRef/>
      </w:r>
      <w:r w:rsidRPr="006C6D18">
        <w:rPr>
          <w:rFonts w:ascii="Arial" w:hAnsi="Arial" w:cs="Arial"/>
          <w:sz w:val="18"/>
          <w:szCs w:val="18"/>
        </w:rPr>
        <w:t xml:space="preserve"> </w:t>
      </w:r>
      <w:r w:rsidRPr="006C6D18">
        <w:rPr>
          <w:rFonts w:ascii="Arial" w:hAnsi="Arial" w:cs="Arial"/>
          <w:sz w:val="18"/>
          <w:szCs w:val="18"/>
          <w:lang w:val="es-CO"/>
        </w:rPr>
        <w:t>Folio 09 del archivo 08 del cuaderno de primera instancia</w:t>
      </w:r>
    </w:p>
  </w:footnote>
  <w:footnote w:id="10">
    <w:p w14:paraId="2C709AE8" w14:textId="03404DF2" w:rsidR="001A1E75" w:rsidRPr="006C6D18" w:rsidRDefault="001A1E75" w:rsidP="006C6D18">
      <w:pPr>
        <w:pStyle w:val="Textonotapie"/>
        <w:jc w:val="both"/>
        <w:rPr>
          <w:rFonts w:ascii="Arial" w:hAnsi="Arial" w:cs="Arial"/>
          <w:sz w:val="18"/>
          <w:szCs w:val="18"/>
          <w:lang w:val="es-CO"/>
        </w:rPr>
      </w:pPr>
      <w:r w:rsidRPr="006C6D18">
        <w:rPr>
          <w:rStyle w:val="Refdenotaalpie"/>
          <w:rFonts w:ascii="Arial" w:hAnsi="Arial" w:cs="Arial"/>
          <w:sz w:val="18"/>
          <w:szCs w:val="18"/>
        </w:rPr>
        <w:footnoteRef/>
      </w:r>
      <w:r w:rsidRPr="006C6D18">
        <w:rPr>
          <w:rFonts w:ascii="Arial" w:hAnsi="Arial" w:cs="Arial"/>
          <w:sz w:val="18"/>
          <w:szCs w:val="18"/>
        </w:rPr>
        <w:t xml:space="preserve"> </w:t>
      </w:r>
      <w:r w:rsidRPr="006C6D18">
        <w:rPr>
          <w:rFonts w:ascii="Arial" w:hAnsi="Arial" w:cs="Arial"/>
          <w:sz w:val="18"/>
          <w:szCs w:val="18"/>
          <w:lang w:val="es-CO"/>
        </w:rPr>
        <w:t>Archivo 04 del cuaderno de primera instancia</w:t>
      </w:r>
    </w:p>
  </w:footnote>
  <w:footnote w:id="11">
    <w:p w14:paraId="361BA88C" w14:textId="77777777" w:rsidR="00EB2FF7" w:rsidRPr="006C6D18" w:rsidRDefault="00EB2FF7" w:rsidP="006C6D18">
      <w:pPr>
        <w:pStyle w:val="Textonotapie"/>
        <w:jc w:val="both"/>
        <w:rPr>
          <w:rFonts w:ascii="Arial" w:hAnsi="Arial" w:cs="Arial"/>
          <w:sz w:val="18"/>
          <w:szCs w:val="18"/>
        </w:rPr>
      </w:pPr>
      <w:r w:rsidRPr="006C6D18">
        <w:rPr>
          <w:rStyle w:val="Refdenotaalpie"/>
          <w:rFonts w:ascii="Arial" w:eastAsia="Arial Narrow" w:hAnsi="Arial" w:cs="Arial"/>
          <w:sz w:val="18"/>
          <w:szCs w:val="18"/>
        </w:rPr>
        <w:footnoteRef/>
      </w:r>
      <w:r w:rsidRPr="006C6D18">
        <w:rPr>
          <w:rFonts w:ascii="Arial" w:eastAsia="Arial Narrow" w:hAnsi="Arial" w:cs="Arial"/>
          <w:sz w:val="18"/>
          <w:szCs w:val="18"/>
        </w:rPr>
        <w:t xml:space="preserve"> </w:t>
      </w:r>
      <w:bookmarkStart w:id="2" w:name="_Hlk56061782"/>
      <w:r w:rsidRPr="006C6D18">
        <w:rPr>
          <w:rFonts w:ascii="Arial" w:eastAsia="Arial Narrow" w:hAnsi="Arial" w:cs="Arial"/>
          <w:sz w:val="18"/>
          <w:szCs w:val="18"/>
        </w:rPr>
        <w:t>Cfr. Corte Constitucional. Sentencia T-161 de 2019.</w:t>
      </w:r>
      <w:bookmarkEnd w:id="2"/>
    </w:p>
  </w:footnote>
  <w:footnote w:id="12">
    <w:p w14:paraId="7006708A" w14:textId="77777777" w:rsidR="0085582E" w:rsidRPr="006C6D18" w:rsidRDefault="0085582E" w:rsidP="006C6D18">
      <w:pPr>
        <w:pStyle w:val="Textonotapie"/>
        <w:jc w:val="both"/>
        <w:rPr>
          <w:rFonts w:ascii="Arial" w:hAnsi="Arial" w:cs="Arial"/>
          <w:sz w:val="18"/>
          <w:szCs w:val="18"/>
          <w:lang w:val="es-ES"/>
        </w:rPr>
      </w:pPr>
      <w:r w:rsidRPr="006C6D18">
        <w:rPr>
          <w:rStyle w:val="Refdenotaalpie"/>
          <w:rFonts w:ascii="Arial" w:hAnsi="Arial" w:cs="Arial"/>
          <w:sz w:val="18"/>
          <w:szCs w:val="18"/>
        </w:rPr>
        <w:footnoteRef/>
      </w:r>
      <w:r w:rsidRPr="006C6D18">
        <w:rPr>
          <w:rFonts w:ascii="Arial" w:hAnsi="Arial" w:cs="Arial"/>
          <w:sz w:val="18"/>
          <w:szCs w:val="18"/>
        </w:rPr>
        <w:t xml:space="preserve"> </w:t>
      </w:r>
      <w:r w:rsidRPr="006C6D18">
        <w:rPr>
          <w:rFonts w:ascii="Arial" w:hAnsi="Arial" w:cs="Arial"/>
          <w:sz w:val="18"/>
          <w:szCs w:val="18"/>
          <w:lang w:val="es-ES"/>
        </w:rPr>
        <w:t>Archivo 09 del cuaderno de primera instancia</w:t>
      </w:r>
    </w:p>
  </w:footnote>
  <w:footnote w:id="13">
    <w:p w14:paraId="104E635F" w14:textId="31B55B11" w:rsidR="00980192" w:rsidRPr="006C6D18" w:rsidRDefault="00980192" w:rsidP="006C6D18">
      <w:pPr>
        <w:pStyle w:val="Textonotapie"/>
        <w:jc w:val="both"/>
        <w:rPr>
          <w:rFonts w:ascii="Arial" w:hAnsi="Arial" w:cs="Arial"/>
          <w:sz w:val="18"/>
          <w:szCs w:val="18"/>
          <w:lang w:val="es-CO"/>
        </w:rPr>
      </w:pPr>
      <w:r w:rsidRPr="006C6D18">
        <w:rPr>
          <w:rStyle w:val="Refdenotaalpie"/>
          <w:rFonts w:ascii="Arial" w:hAnsi="Arial" w:cs="Arial"/>
          <w:sz w:val="18"/>
          <w:szCs w:val="18"/>
        </w:rPr>
        <w:footnoteRef/>
      </w:r>
      <w:r w:rsidRPr="006C6D18">
        <w:rPr>
          <w:rFonts w:ascii="Arial" w:hAnsi="Arial" w:cs="Arial"/>
          <w:sz w:val="18"/>
          <w:szCs w:val="18"/>
        </w:rPr>
        <w:t xml:space="preserve"> </w:t>
      </w:r>
      <w:r w:rsidRPr="006C6D18">
        <w:rPr>
          <w:rFonts w:ascii="Arial" w:hAnsi="Arial" w:cs="Arial"/>
          <w:sz w:val="18"/>
          <w:szCs w:val="18"/>
          <w:lang w:val="es-CO"/>
        </w:rPr>
        <w:t xml:space="preserve">Ver IBL que consta en el certificado de incapacidades </w:t>
      </w:r>
      <w:r w:rsidR="00D43A68" w:rsidRPr="006C6D18">
        <w:rPr>
          <w:rFonts w:ascii="Arial" w:hAnsi="Arial" w:cs="Arial"/>
          <w:sz w:val="18"/>
          <w:szCs w:val="18"/>
          <w:lang w:val="es-CO"/>
        </w:rPr>
        <w:t>visible en el</w:t>
      </w:r>
      <w:r w:rsidRPr="006C6D18">
        <w:rPr>
          <w:rFonts w:ascii="Arial" w:hAnsi="Arial" w:cs="Arial"/>
          <w:sz w:val="18"/>
          <w:szCs w:val="18"/>
          <w:lang w:val="es-CO"/>
        </w:rPr>
        <w:t xml:space="preserve"> archivo </w:t>
      </w:r>
      <w:r w:rsidR="00D43A68" w:rsidRPr="006C6D18">
        <w:rPr>
          <w:rFonts w:ascii="Arial" w:hAnsi="Arial" w:cs="Arial"/>
          <w:sz w:val="18"/>
          <w:szCs w:val="18"/>
          <w:lang w:val="es-CO"/>
        </w:rPr>
        <w:t>03</w:t>
      </w:r>
      <w:r w:rsidRPr="006C6D18">
        <w:rPr>
          <w:rFonts w:ascii="Arial" w:hAnsi="Arial" w:cs="Arial"/>
          <w:sz w:val="18"/>
          <w:szCs w:val="18"/>
          <w:lang w:val="es-CO"/>
        </w:rPr>
        <w:t xml:space="preserve"> del cuaderno de primera instancia</w:t>
      </w:r>
    </w:p>
  </w:footnote>
  <w:footnote w:id="14">
    <w:p w14:paraId="3DCF50FE" w14:textId="223288AB" w:rsidR="001C4E5F" w:rsidRPr="006C6D18" w:rsidRDefault="001C4E5F" w:rsidP="006C6D18">
      <w:pPr>
        <w:pStyle w:val="Textonotapie"/>
        <w:jc w:val="both"/>
        <w:rPr>
          <w:rFonts w:ascii="Arial" w:hAnsi="Arial" w:cs="Arial"/>
          <w:sz w:val="18"/>
          <w:szCs w:val="18"/>
          <w:lang w:val="es-CO"/>
        </w:rPr>
      </w:pPr>
      <w:r w:rsidRPr="006C6D18">
        <w:rPr>
          <w:rStyle w:val="Refdenotaalpie"/>
          <w:rFonts w:ascii="Arial" w:hAnsi="Arial" w:cs="Arial"/>
          <w:sz w:val="18"/>
          <w:szCs w:val="18"/>
        </w:rPr>
        <w:footnoteRef/>
      </w:r>
      <w:r w:rsidRPr="006C6D18">
        <w:rPr>
          <w:rFonts w:ascii="Arial" w:hAnsi="Arial" w:cs="Arial"/>
          <w:sz w:val="18"/>
          <w:szCs w:val="18"/>
        </w:rPr>
        <w:t xml:space="preserve"> </w:t>
      </w:r>
      <w:r w:rsidRPr="006C6D18">
        <w:rPr>
          <w:rFonts w:ascii="Arial" w:hAnsi="Arial" w:cs="Arial"/>
          <w:sz w:val="18"/>
          <w:szCs w:val="18"/>
          <w:lang w:val="es-CO"/>
        </w:rPr>
        <w:t>Folios 22 y 23 del archivo 02 del cuaderno de primera instancia</w:t>
      </w:r>
    </w:p>
  </w:footnote>
  <w:footnote w:id="15">
    <w:p w14:paraId="0212AA1D" w14:textId="47E0DC60" w:rsidR="00BF3DD7" w:rsidRPr="006C6D18" w:rsidRDefault="00BF3DD7" w:rsidP="006C6D18">
      <w:pPr>
        <w:pStyle w:val="Textonotapie"/>
        <w:jc w:val="both"/>
        <w:rPr>
          <w:rFonts w:ascii="Arial" w:hAnsi="Arial" w:cs="Arial"/>
          <w:sz w:val="18"/>
          <w:szCs w:val="18"/>
          <w:lang w:val="es-CO"/>
        </w:rPr>
      </w:pPr>
      <w:r w:rsidRPr="006C6D18">
        <w:rPr>
          <w:rStyle w:val="Refdenotaalpie"/>
          <w:rFonts w:ascii="Arial" w:hAnsi="Arial" w:cs="Arial"/>
          <w:sz w:val="18"/>
          <w:szCs w:val="18"/>
        </w:rPr>
        <w:footnoteRef/>
      </w:r>
      <w:r w:rsidRPr="006C6D18">
        <w:rPr>
          <w:rFonts w:ascii="Arial" w:hAnsi="Arial" w:cs="Arial"/>
          <w:sz w:val="18"/>
          <w:szCs w:val="18"/>
        </w:rPr>
        <w:t xml:space="preserve"> </w:t>
      </w:r>
      <w:r w:rsidRPr="006C6D18">
        <w:rPr>
          <w:rFonts w:ascii="Arial" w:hAnsi="Arial" w:cs="Arial"/>
          <w:sz w:val="18"/>
          <w:szCs w:val="18"/>
          <w:lang w:val="es-CO"/>
        </w:rPr>
        <w:t>Página 16 archivo 02 cuaderno primera instancia.</w:t>
      </w:r>
    </w:p>
  </w:footnote>
  <w:footnote w:id="16">
    <w:p w14:paraId="65F72F10" w14:textId="7637B55B" w:rsidR="00BF3DD7" w:rsidRPr="00944653" w:rsidRDefault="00BF3DD7" w:rsidP="006C6D18">
      <w:pPr>
        <w:pStyle w:val="Textonotapie"/>
        <w:jc w:val="both"/>
        <w:rPr>
          <w:rFonts w:ascii="Georgia" w:hAnsi="Georgia"/>
          <w:sz w:val="16"/>
          <w:szCs w:val="16"/>
          <w:lang w:val="es-CO"/>
        </w:rPr>
      </w:pPr>
      <w:r w:rsidRPr="006C6D18">
        <w:rPr>
          <w:rStyle w:val="Refdenotaalpie"/>
          <w:rFonts w:ascii="Arial" w:hAnsi="Arial" w:cs="Arial"/>
          <w:sz w:val="18"/>
          <w:szCs w:val="18"/>
        </w:rPr>
        <w:footnoteRef/>
      </w:r>
      <w:r w:rsidRPr="006C6D18">
        <w:rPr>
          <w:rFonts w:ascii="Arial" w:hAnsi="Arial" w:cs="Arial"/>
          <w:sz w:val="18"/>
          <w:szCs w:val="18"/>
        </w:rPr>
        <w:t xml:space="preserve"> </w:t>
      </w:r>
      <w:r w:rsidRPr="006C6D18">
        <w:rPr>
          <w:rFonts w:ascii="Arial" w:hAnsi="Arial" w:cs="Arial"/>
          <w:sz w:val="18"/>
          <w:szCs w:val="18"/>
          <w:lang w:val="es-CO"/>
        </w:rPr>
        <w:t>Página 17 archivo 02 cuaderno primera instancia.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97C8C" w14:textId="3D907419" w:rsidR="00980192" w:rsidRPr="008E3B37" w:rsidRDefault="00980192" w:rsidP="008E3B37">
    <w:pPr>
      <w:pStyle w:val="Encabezado"/>
      <w:jc w:val="both"/>
      <w:rPr>
        <w:rFonts w:ascii="Arial" w:hAnsi="Arial" w:cs="Arial"/>
        <w:sz w:val="18"/>
        <w:szCs w:val="16"/>
        <w:lang w:val="es-ES" w:eastAsia="es-MX"/>
      </w:rPr>
    </w:pPr>
    <w:r w:rsidRPr="008E3B37">
      <w:rPr>
        <w:rFonts w:ascii="Arial" w:hAnsi="Arial" w:cs="Arial"/>
        <w:bCs/>
        <w:sz w:val="18"/>
        <w:szCs w:val="16"/>
        <w:lang w:val="es-ES" w:eastAsia="es-MX"/>
      </w:rPr>
      <w:t>ACCIÓN DE TUTELA (SEGUNDA INSTANCIA)</w:t>
    </w:r>
    <w:r w:rsidRPr="008E3B37">
      <w:rPr>
        <w:rFonts w:ascii="Arial" w:hAnsi="Arial" w:cs="Arial"/>
        <w:sz w:val="18"/>
        <w:szCs w:val="16"/>
        <w:lang w:val="es-ES" w:eastAsia="es-MX"/>
      </w:rPr>
      <w:t xml:space="preserve"> </w:t>
    </w:r>
  </w:p>
  <w:p w14:paraId="2DBF0D7D" w14:textId="44C9B5FB" w:rsidR="00980192" w:rsidRPr="008E3B37" w:rsidRDefault="008E3B37" w:rsidP="008E3B37">
    <w:pPr>
      <w:pStyle w:val="Encabezado"/>
      <w:jc w:val="both"/>
      <w:rPr>
        <w:rFonts w:ascii="Arial" w:hAnsi="Arial" w:cs="Arial"/>
        <w:sz w:val="18"/>
        <w:szCs w:val="16"/>
        <w:lang w:val="es-ES" w:eastAsia="es-MX"/>
      </w:rPr>
    </w:pPr>
    <w:r w:rsidRPr="008E3B37">
      <w:rPr>
        <w:rFonts w:ascii="Arial" w:hAnsi="Arial" w:cs="Arial"/>
        <w:sz w:val="18"/>
        <w:szCs w:val="16"/>
        <w:lang w:val="es-ES" w:eastAsia="es-MX"/>
      </w:rPr>
      <w:t>Radicado:</w:t>
    </w:r>
    <w:r w:rsidRPr="008E3B37">
      <w:rPr>
        <w:rFonts w:ascii="Arial" w:hAnsi="Arial" w:cs="Arial"/>
        <w:sz w:val="18"/>
        <w:szCs w:val="16"/>
      </w:rPr>
      <w:t xml:space="preserve"> 66682</w:t>
    </w:r>
    <w:r>
      <w:rPr>
        <w:rFonts w:ascii="Arial" w:hAnsi="Arial" w:cs="Arial"/>
        <w:sz w:val="18"/>
        <w:szCs w:val="16"/>
      </w:rPr>
      <w:t>-</w:t>
    </w:r>
    <w:r w:rsidRPr="008E3B37">
      <w:rPr>
        <w:rFonts w:ascii="Arial" w:hAnsi="Arial" w:cs="Arial"/>
        <w:sz w:val="18"/>
        <w:szCs w:val="16"/>
      </w:rPr>
      <w:t>31</w:t>
    </w:r>
    <w:r>
      <w:rPr>
        <w:rFonts w:ascii="Arial" w:hAnsi="Arial" w:cs="Arial"/>
        <w:sz w:val="18"/>
        <w:szCs w:val="16"/>
      </w:rPr>
      <w:t>-</w:t>
    </w:r>
    <w:r w:rsidRPr="008E3B37">
      <w:rPr>
        <w:rFonts w:ascii="Arial" w:hAnsi="Arial" w:cs="Arial"/>
        <w:sz w:val="18"/>
        <w:szCs w:val="16"/>
      </w:rPr>
      <w:t>03</w:t>
    </w:r>
    <w:r>
      <w:rPr>
        <w:rFonts w:ascii="Arial" w:hAnsi="Arial" w:cs="Arial"/>
        <w:sz w:val="18"/>
        <w:szCs w:val="16"/>
      </w:rPr>
      <w:t>-</w:t>
    </w:r>
    <w:r w:rsidRPr="008E3B37">
      <w:rPr>
        <w:rFonts w:ascii="Arial" w:hAnsi="Arial" w:cs="Arial"/>
        <w:sz w:val="18"/>
        <w:szCs w:val="16"/>
      </w:rPr>
      <w:t>001</w:t>
    </w:r>
    <w:r>
      <w:rPr>
        <w:rFonts w:ascii="Arial" w:hAnsi="Arial" w:cs="Arial"/>
        <w:sz w:val="18"/>
        <w:szCs w:val="16"/>
      </w:rPr>
      <w:t>-</w:t>
    </w:r>
    <w:r w:rsidRPr="008E3B37">
      <w:rPr>
        <w:rFonts w:ascii="Arial" w:hAnsi="Arial" w:cs="Arial"/>
        <w:sz w:val="18"/>
        <w:szCs w:val="16"/>
      </w:rPr>
      <w:t>2023</w:t>
    </w:r>
    <w:r>
      <w:rPr>
        <w:rFonts w:ascii="Arial" w:hAnsi="Arial" w:cs="Arial"/>
        <w:sz w:val="18"/>
        <w:szCs w:val="16"/>
      </w:rPr>
      <w:t>-</w:t>
    </w:r>
    <w:r w:rsidRPr="008E3B37">
      <w:rPr>
        <w:rFonts w:ascii="Arial" w:hAnsi="Arial" w:cs="Arial"/>
        <w:sz w:val="18"/>
        <w:szCs w:val="16"/>
      </w:rPr>
      <w:t>00074</w:t>
    </w:r>
    <w:r>
      <w:rPr>
        <w:rFonts w:ascii="Arial" w:hAnsi="Arial" w:cs="Arial"/>
        <w:sz w:val="18"/>
        <w:szCs w:val="16"/>
      </w:rPr>
      <w:t>-</w:t>
    </w:r>
    <w:r w:rsidRPr="008E3B37">
      <w:rPr>
        <w:rFonts w:ascii="Arial" w:hAnsi="Arial" w:cs="Arial"/>
        <w:sz w:val="18"/>
        <w:szCs w:val="1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F77C6"/>
    <w:multiLevelType w:val="hybridMultilevel"/>
    <w:tmpl w:val="6C602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CA4"/>
    <w:rsid w:val="000008B7"/>
    <w:rsid w:val="000015D7"/>
    <w:rsid w:val="0000168F"/>
    <w:rsid w:val="00003363"/>
    <w:rsid w:val="00003887"/>
    <w:rsid w:val="00003BD5"/>
    <w:rsid w:val="000057F0"/>
    <w:rsid w:val="00011091"/>
    <w:rsid w:val="0001120A"/>
    <w:rsid w:val="0001153F"/>
    <w:rsid w:val="00011662"/>
    <w:rsid w:val="00013464"/>
    <w:rsid w:val="000208BD"/>
    <w:rsid w:val="00021C12"/>
    <w:rsid w:val="00025B1E"/>
    <w:rsid w:val="0002673D"/>
    <w:rsid w:val="00031048"/>
    <w:rsid w:val="00031B52"/>
    <w:rsid w:val="00032A23"/>
    <w:rsid w:val="00032F8B"/>
    <w:rsid w:val="00033828"/>
    <w:rsid w:val="00036262"/>
    <w:rsid w:val="0004007D"/>
    <w:rsid w:val="0004014C"/>
    <w:rsid w:val="00040A3C"/>
    <w:rsid w:val="000421D4"/>
    <w:rsid w:val="000425C3"/>
    <w:rsid w:val="00043062"/>
    <w:rsid w:val="00044F54"/>
    <w:rsid w:val="00045407"/>
    <w:rsid w:val="00051502"/>
    <w:rsid w:val="00052159"/>
    <w:rsid w:val="000535F6"/>
    <w:rsid w:val="00053F2B"/>
    <w:rsid w:val="000548A3"/>
    <w:rsid w:val="00055973"/>
    <w:rsid w:val="00062759"/>
    <w:rsid w:val="00062DD0"/>
    <w:rsid w:val="0006649C"/>
    <w:rsid w:val="00071A01"/>
    <w:rsid w:val="00071EA3"/>
    <w:rsid w:val="00075750"/>
    <w:rsid w:val="00075B25"/>
    <w:rsid w:val="00076920"/>
    <w:rsid w:val="00080938"/>
    <w:rsid w:val="00082FC7"/>
    <w:rsid w:val="00085079"/>
    <w:rsid w:val="000863DD"/>
    <w:rsid w:val="000922A8"/>
    <w:rsid w:val="0009373B"/>
    <w:rsid w:val="00093D14"/>
    <w:rsid w:val="00093EAF"/>
    <w:rsid w:val="000959D4"/>
    <w:rsid w:val="000A3DAC"/>
    <w:rsid w:val="000A42E9"/>
    <w:rsid w:val="000A7B00"/>
    <w:rsid w:val="000B20A5"/>
    <w:rsid w:val="000B2124"/>
    <w:rsid w:val="000B21FA"/>
    <w:rsid w:val="000B22DE"/>
    <w:rsid w:val="000B42AA"/>
    <w:rsid w:val="000B48E5"/>
    <w:rsid w:val="000B538C"/>
    <w:rsid w:val="000B77D8"/>
    <w:rsid w:val="000B7A5F"/>
    <w:rsid w:val="000B7B58"/>
    <w:rsid w:val="000C19DA"/>
    <w:rsid w:val="000C1E3B"/>
    <w:rsid w:val="000C28D2"/>
    <w:rsid w:val="000C3B7E"/>
    <w:rsid w:val="000C56E9"/>
    <w:rsid w:val="000C6DD1"/>
    <w:rsid w:val="000D04BE"/>
    <w:rsid w:val="000D0AE3"/>
    <w:rsid w:val="000D205D"/>
    <w:rsid w:val="000D28EF"/>
    <w:rsid w:val="000D3109"/>
    <w:rsid w:val="000D3838"/>
    <w:rsid w:val="000D4372"/>
    <w:rsid w:val="000D442C"/>
    <w:rsid w:val="000D485D"/>
    <w:rsid w:val="000D5B48"/>
    <w:rsid w:val="000E0D8E"/>
    <w:rsid w:val="000E5A0F"/>
    <w:rsid w:val="000E6BBD"/>
    <w:rsid w:val="000E6BFB"/>
    <w:rsid w:val="000F1FE1"/>
    <w:rsid w:val="000F2702"/>
    <w:rsid w:val="000F2913"/>
    <w:rsid w:val="000F2F20"/>
    <w:rsid w:val="000F568E"/>
    <w:rsid w:val="000F7BCB"/>
    <w:rsid w:val="001004E1"/>
    <w:rsid w:val="001025CF"/>
    <w:rsid w:val="00102844"/>
    <w:rsid w:val="0010302E"/>
    <w:rsid w:val="0010307A"/>
    <w:rsid w:val="00103A55"/>
    <w:rsid w:val="00106ADE"/>
    <w:rsid w:val="00106DFB"/>
    <w:rsid w:val="0011089F"/>
    <w:rsid w:val="00112281"/>
    <w:rsid w:val="00112303"/>
    <w:rsid w:val="00113C3C"/>
    <w:rsid w:val="00114DBC"/>
    <w:rsid w:val="001170B6"/>
    <w:rsid w:val="00117106"/>
    <w:rsid w:val="00117915"/>
    <w:rsid w:val="0011792C"/>
    <w:rsid w:val="001206FD"/>
    <w:rsid w:val="00121F36"/>
    <w:rsid w:val="00123CA5"/>
    <w:rsid w:val="00124781"/>
    <w:rsid w:val="00130C69"/>
    <w:rsid w:val="001343B2"/>
    <w:rsid w:val="001348FD"/>
    <w:rsid w:val="001359CF"/>
    <w:rsid w:val="001401D5"/>
    <w:rsid w:val="00140E23"/>
    <w:rsid w:val="001429D5"/>
    <w:rsid w:val="00142A8C"/>
    <w:rsid w:val="0014337D"/>
    <w:rsid w:val="001478E0"/>
    <w:rsid w:val="001529A6"/>
    <w:rsid w:val="00153B2D"/>
    <w:rsid w:val="00153E02"/>
    <w:rsid w:val="00154A57"/>
    <w:rsid w:val="0015586A"/>
    <w:rsid w:val="00156EC7"/>
    <w:rsid w:val="00160967"/>
    <w:rsid w:val="00160C55"/>
    <w:rsid w:val="00161586"/>
    <w:rsid w:val="00161D0B"/>
    <w:rsid w:val="001663A7"/>
    <w:rsid w:val="00170371"/>
    <w:rsid w:val="001705E9"/>
    <w:rsid w:val="00170B70"/>
    <w:rsid w:val="001725BF"/>
    <w:rsid w:val="001726C1"/>
    <w:rsid w:val="00172D13"/>
    <w:rsid w:val="00173DD9"/>
    <w:rsid w:val="001762FF"/>
    <w:rsid w:val="0017663F"/>
    <w:rsid w:val="00177A93"/>
    <w:rsid w:val="00180139"/>
    <w:rsid w:val="0018044F"/>
    <w:rsid w:val="00185640"/>
    <w:rsid w:val="00186AAF"/>
    <w:rsid w:val="001901CE"/>
    <w:rsid w:val="00190C25"/>
    <w:rsid w:val="00190C48"/>
    <w:rsid w:val="00191E4E"/>
    <w:rsid w:val="00191FF0"/>
    <w:rsid w:val="00194865"/>
    <w:rsid w:val="00195629"/>
    <w:rsid w:val="001958BF"/>
    <w:rsid w:val="00196C16"/>
    <w:rsid w:val="001A1E75"/>
    <w:rsid w:val="001A1FED"/>
    <w:rsid w:val="001A3AA5"/>
    <w:rsid w:val="001A6F68"/>
    <w:rsid w:val="001A7725"/>
    <w:rsid w:val="001B03FA"/>
    <w:rsid w:val="001B247B"/>
    <w:rsid w:val="001B30CB"/>
    <w:rsid w:val="001B5856"/>
    <w:rsid w:val="001B63C6"/>
    <w:rsid w:val="001B72D8"/>
    <w:rsid w:val="001B7A9D"/>
    <w:rsid w:val="001C0079"/>
    <w:rsid w:val="001C1D18"/>
    <w:rsid w:val="001C22C3"/>
    <w:rsid w:val="001C2D94"/>
    <w:rsid w:val="001C41B5"/>
    <w:rsid w:val="001C4A50"/>
    <w:rsid w:val="001C4E5F"/>
    <w:rsid w:val="001C509B"/>
    <w:rsid w:val="001C5B0A"/>
    <w:rsid w:val="001C5CB8"/>
    <w:rsid w:val="001C65DD"/>
    <w:rsid w:val="001C6714"/>
    <w:rsid w:val="001C6F8F"/>
    <w:rsid w:val="001D051A"/>
    <w:rsid w:val="001D13A5"/>
    <w:rsid w:val="001D3E9B"/>
    <w:rsid w:val="001D48C9"/>
    <w:rsid w:val="001D4C35"/>
    <w:rsid w:val="001D4D21"/>
    <w:rsid w:val="001D7C74"/>
    <w:rsid w:val="001DE7E4"/>
    <w:rsid w:val="001E1FEC"/>
    <w:rsid w:val="001E5ECD"/>
    <w:rsid w:val="001E68FB"/>
    <w:rsid w:val="001E69B1"/>
    <w:rsid w:val="001E79AC"/>
    <w:rsid w:val="001F3B61"/>
    <w:rsid w:val="001F4DC7"/>
    <w:rsid w:val="001F6037"/>
    <w:rsid w:val="001F6A14"/>
    <w:rsid w:val="00200231"/>
    <w:rsid w:val="00200A51"/>
    <w:rsid w:val="00201AEF"/>
    <w:rsid w:val="0020240B"/>
    <w:rsid w:val="002034D8"/>
    <w:rsid w:val="00203A19"/>
    <w:rsid w:val="00203AA5"/>
    <w:rsid w:val="00204105"/>
    <w:rsid w:val="00204622"/>
    <w:rsid w:val="00204EBE"/>
    <w:rsid w:val="00205453"/>
    <w:rsid w:val="00205DF9"/>
    <w:rsid w:val="00206657"/>
    <w:rsid w:val="0020680F"/>
    <w:rsid w:val="0021093C"/>
    <w:rsid w:val="00211009"/>
    <w:rsid w:val="0021170A"/>
    <w:rsid w:val="0021194F"/>
    <w:rsid w:val="002131B3"/>
    <w:rsid w:val="0021352A"/>
    <w:rsid w:val="00213C2F"/>
    <w:rsid w:val="00215781"/>
    <w:rsid w:val="00215E95"/>
    <w:rsid w:val="002201D5"/>
    <w:rsid w:val="00220782"/>
    <w:rsid w:val="00221C90"/>
    <w:rsid w:val="00222D55"/>
    <w:rsid w:val="00222E41"/>
    <w:rsid w:val="00223373"/>
    <w:rsid w:val="00224965"/>
    <w:rsid w:val="00226247"/>
    <w:rsid w:val="0023062F"/>
    <w:rsid w:val="00230760"/>
    <w:rsid w:val="00232528"/>
    <w:rsid w:val="00232D82"/>
    <w:rsid w:val="00240752"/>
    <w:rsid w:val="00242785"/>
    <w:rsid w:val="00246158"/>
    <w:rsid w:val="0024660E"/>
    <w:rsid w:val="0024678B"/>
    <w:rsid w:val="00246BF7"/>
    <w:rsid w:val="00246D8C"/>
    <w:rsid w:val="00247B5B"/>
    <w:rsid w:val="0025087B"/>
    <w:rsid w:val="00252E74"/>
    <w:rsid w:val="0025371D"/>
    <w:rsid w:val="00253D47"/>
    <w:rsid w:val="00255F49"/>
    <w:rsid w:val="002571DF"/>
    <w:rsid w:val="002575A6"/>
    <w:rsid w:val="002578B8"/>
    <w:rsid w:val="00263A82"/>
    <w:rsid w:val="00265E16"/>
    <w:rsid w:val="0026707A"/>
    <w:rsid w:val="0027089B"/>
    <w:rsid w:val="00270D2C"/>
    <w:rsid w:val="002718E4"/>
    <w:rsid w:val="00274566"/>
    <w:rsid w:val="002754E5"/>
    <w:rsid w:val="0028043B"/>
    <w:rsid w:val="00282D3C"/>
    <w:rsid w:val="0028460F"/>
    <w:rsid w:val="00286916"/>
    <w:rsid w:val="00291999"/>
    <w:rsid w:val="00292BF7"/>
    <w:rsid w:val="002A106F"/>
    <w:rsid w:val="002A2CE0"/>
    <w:rsid w:val="002A3256"/>
    <w:rsid w:val="002A4D07"/>
    <w:rsid w:val="002A6411"/>
    <w:rsid w:val="002A757A"/>
    <w:rsid w:val="002B37FC"/>
    <w:rsid w:val="002B58B5"/>
    <w:rsid w:val="002B5AD7"/>
    <w:rsid w:val="002B5FCC"/>
    <w:rsid w:val="002C0201"/>
    <w:rsid w:val="002C2922"/>
    <w:rsid w:val="002C7102"/>
    <w:rsid w:val="002D17A2"/>
    <w:rsid w:val="002D26D1"/>
    <w:rsid w:val="002D2E60"/>
    <w:rsid w:val="002D3B47"/>
    <w:rsid w:val="002D3F5E"/>
    <w:rsid w:val="002D41F8"/>
    <w:rsid w:val="002D42DC"/>
    <w:rsid w:val="002D5CFF"/>
    <w:rsid w:val="002E057C"/>
    <w:rsid w:val="002E1C9F"/>
    <w:rsid w:val="002E2B6D"/>
    <w:rsid w:val="002E4938"/>
    <w:rsid w:val="002E4B1B"/>
    <w:rsid w:val="002E4EFE"/>
    <w:rsid w:val="002E6270"/>
    <w:rsid w:val="002E65E1"/>
    <w:rsid w:val="002E66D2"/>
    <w:rsid w:val="002E6C54"/>
    <w:rsid w:val="002F0D0B"/>
    <w:rsid w:val="002F12EA"/>
    <w:rsid w:val="002F227D"/>
    <w:rsid w:val="00300C9C"/>
    <w:rsid w:val="003063EE"/>
    <w:rsid w:val="0030653A"/>
    <w:rsid w:val="00311D69"/>
    <w:rsid w:val="0031566C"/>
    <w:rsid w:val="00315680"/>
    <w:rsid w:val="003207A2"/>
    <w:rsid w:val="00323D86"/>
    <w:rsid w:val="00325020"/>
    <w:rsid w:val="00326B3F"/>
    <w:rsid w:val="0033184A"/>
    <w:rsid w:val="003330A3"/>
    <w:rsid w:val="00334249"/>
    <w:rsid w:val="00334474"/>
    <w:rsid w:val="00337123"/>
    <w:rsid w:val="003376F6"/>
    <w:rsid w:val="00340D60"/>
    <w:rsid w:val="0034312F"/>
    <w:rsid w:val="0034347A"/>
    <w:rsid w:val="00346583"/>
    <w:rsid w:val="0034785A"/>
    <w:rsid w:val="00347DE3"/>
    <w:rsid w:val="00347ED9"/>
    <w:rsid w:val="00352114"/>
    <w:rsid w:val="00352C0E"/>
    <w:rsid w:val="0035399F"/>
    <w:rsid w:val="00356150"/>
    <w:rsid w:val="0036015B"/>
    <w:rsid w:val="00361E94"/>
    <w:rsid w:val="0036648D"/>
    <w:rsid w:val="0036694E"/>
    <w:rsid w:val="003679A4"/>
    <w:rsid w:val="003705B3"/>
    <w:rsid w:val="00370C12"/>
    <w:rsid w:val="00371617"/>
    <w:rsid w:val="0037215D"/>
    <w:rsid w:val="00373A23"/>
    <w:rsid w:val="00375A80"/>
    <w:rsid w:val="0038041A"/>
    <w:rsid w:val="00381B6B"/>
    <w:rsid w:val="003827B7"/>
    <w:rsid w:val="00383C28"/>
    <w:rsid w:val="003846DE"/>
    <w:rsid w:val="00384A85"/>
    <w:rsid w:val="00391E0B"/>
    <w:rsid w:val="00393054"/>
    <w:rsid w:val="0039436B"/>
    <w:rsid w:val="003962A6"/>
    <w:rsid w:val="00397DC4"/>
    <w:rsid w:val="003A004B"/>
    <w:rsid w:val="003A3570"/>
    <w:rsid w:val="003A523A"/>
    <w:rsid w:val="003A56B5"/>
    <w:rsid w:val="003A6D81"/>
    <w:rsid w:val="003B0AE5"/>
    <w:rsid w:val="003B6BC1"/>
    <w:rsid w:val="003B7429"/>
    <w:rsid w:val="003B75BA"/>
    <w:rsid w:val="003C0618"/>
    <w:rsid w:val="003C073A"/>
    <w:rsid w:val="003C2498"/>
    <w:rsid w:val="003C2D62"/>
    <w:rsid w:val="003C33BE"/>
    <w:rsid w:val="003C3A84"/>
    <w:rsid w:val="003C573A"/>
    <w:rsid w:val="003D02D6"/>
    <w:rsid w:val="003D1859"/>
    <w:rsid w:val="003D20AD"/>
    <w:rsid w:val="003D20D9"/>
    <w:rsid w:val="003D2F63"/>
    <w:rsid w:val="003D4440"/>
    <w:rsid w:val="003D51CF"/>
    <w:rsid w:val="003D6784"/>
    <w:rsid w:val="003D6B0C"/>
    <w:rsid w:val="003E0925"/>
    <w:rsid w:val="003E1553"/>
    <w:rsid w:val="003E1D38"/>
    <w:rsid w:val="003E1EC7"/>
    <w:rsid w:val="003E386E"/>
    <w:rsid w:val="003E3F8C"/>
    <w:rsid w:val="003E56B0"/>
    <w:rsid w:val="003E5A42"/>
    <w:rsid w:val="003E5CA4"/>
    <w:rsid w:val="003E77F9"/>
    <w:rsid w:val="003E7B8D"/>
    <w:rsid w:val="003F00EB"/>
    <w:rsid w:val="003F23E9"/>
    <w:rsid w:val="003F53D9"/>
    <w:rsid w:val="003F7575"/>
    <w:rsid w:val="004026C5"/>
    <w:rsid w:val="00403303"/>
    <w:rsid w:val="004033AA"/>
    <w:rsid w:val="004040FF"/>
    <w:rsid w:val="00406582"/>
    <w:rsid w:val="004103D9"/>
    <w:rsid w:val="004105F7"/>
    <w:rsid w:val="00410698"/>
    <w:rsid w:val="00412A0A"/>
    <w:rsid w:val="00414F8C"/>
    <w:rsid w:val="004155DD"/>
    <w:rsid w:val="00416DEA"/>
    <w:rsid w:val="00417FBC"/>
    <w:rsid w:val="00421C01"/>
    <w:rsid w:val="00422271"/>
    <w:rsid w:val="004223B4"/>
    <w:rsid w:val="00425002"/>
    <w:rsid w:val="0042596D"/>
    <w:rsid w:val="00430757"/>
    <w:rsid w:val="00432710"/>
    <w:rsid w:val="00432A66"/>
    <w:rsid w:val="00433A88"/>
    <w:rsid w:val="00436C4A"/>
    <w:rsid w:val="00437F32"/>
    <w:rsid w:val="00441382"/>
    <w:rsid w:val="00441480"/>
    <w:rsid w:val="00442481"/>
    <w:rsid w:val="004439B8"/>
    <w:rsid w:val="00443A35"/>
    <w:rsid w:val="0044449F"/>
    <w:rsid w:val="0044767E"/>
    <w:rsid w:val="004502E6"/>
    <w:rsid w:val="00450FAF"/>
    <w:rsid w:val="00451857"/>
    <w:rsid w:val="00451C28"/>
    <w:rsid w:val="004545FF"/>
    <w:rsid w:val="004644E7"/>
    <w:rsid w:val="00464B89"/>
    <w:rsid w:val="0046713F"/>
    <w:rsid w:val="00470AC9"/>
    <w:rsid w:val="004715A4"/>
    <w:rsid w:val="004733B9"/>
    <w:rsid w:val="00474A20"/>
    <w:rsid w:val="004762AA"/>
    <w:rsid w:val="00476C46"/>
    <w:rsid w:val="004814CE"/>
    <w:rsid w:val="00482DBF"/>
    <w:rsid w:val="00483621"/>
    <w:rsid w:val="00483DA5"/>
    <w:rsid w:val="0048631A"/>
    <w:rsid w:val="00486C66"/>
    <w:rsid w:val="004870EA"/>
    <w:rsid w:val="004871FE"/>
    <w:rsid w:val="00487557"/>
    <w:rsid w:val="00487951"/>
    <w:rsid w:val="00491CB4"/>
    <w:rsid w:val="00493D38"/>
    <w:rsid w:val="004962D9"/>
    <w:rsid w:val="00497011"/>
    <w:rsid w:val="004A0C30"/>
    <w:rsid w:val="004A171B"/>
    <w:rsid w:val="004A26BA"/>
    <w:rsid w:val="004A2C29"/>
    <w:rsid w:val="004A5817"/>
    <w:rsid w:val="004B3D84"/>
    <w:rsid w:val="004B4A37"/>
    <w:rsid w:val="004C0156"/>
    <w:rsid w:val="004C1404"/>
    <w:rsid w:val="004C3B70"/>
    <w:rsid w:val="004C3F0B"/>
    <w:rsid w:val="004C544F"/>
    <w:rsid w:val="004C6697"/>
    <w:rsid w:val="004D03E2"/>
    <w:rsid w:val="004D0453"/>
    <w:rsid w:val="004D13BE"/>
    <w:rsid w:val="004D5DC4"/>
    <w:rsid w:val="004D6CEF"/>
    <w:rsid w:val="004D74FD"/>
    <w:rsid w:val="004E1E3A"/>
    <w:rsid w:val="004E3013"/>
    <w:rsid w:val="004E48AB"/>
    <w:rsid w:val="004E4C39"/>
    <w:rsid w:val="004E533F"/>
    <w:rsid w:val="004E6937"/>
    <w:rsid w:val="004E6996"/>
    <w:rsid w:val="004E7CD7"/>
    <w:rsid w:val="004F0A05"/>
    <w:rsid w:val="004F4608"/>
    <w:rsid w:val="004F63CC"/>
    <w:rsid w:val="004F670D"/>
    <w:rsid w:val="00501251"/>
    <w:rsid w:val="005026CC"/>
    <w:rsid w:val="00502A07"/>
    <w:rsid w:val="00502DE5"/>
    <w:rsid w:val="00504C5A"/>
    <w:rsid w:val="00510DE0"/>
    <w:rsid w:val="00512F7E"/>
    <w:rsid w:val="005135D1"/>
    <w:rsid w:val="00514855"/>
    <w:rsid w:val="00514CD6"/>
    <w:rsid w:val="0051557E"/>
    <w:rsid w:val="005157AE"/>
    <w:rsid w:val="00515E89"/>
    <w:rsid w:val="005171C6"/>
    <w:rsid w:val="00517FEE"/>
    <w:rsid w:val="0052261A"/>
    <w:rsid w:val="005232F4"/>
    <w:rsid w:val="00524B07"/>
    <w:rsid w:val="00532337"/>
    <w:rsid w:val="00534180"/>
    <w:rsid w:val="00534AB2"/>
    <w:rsid w:val="00535CED"/>
    <w:rsid w:val="00537D8D"/>
    <w:rsid w:val="00540595"/>
    <w:rsid w:val="00540A90"/>
    <w:rsid w:val="00542120"/>
    <w:rsid w:val="00542AD3"/>
    <w:rsid w:val="00544338"/>
    <w:rsid w:val="005444A5"/>
    <w:rsid w:val="00550178"/>
    <w:rsid w:val="0055028C"/>
    <w:rsid w:val="0055037C"/>
    <w:rsid w:val="00550A30"/>
    <w:rsid w:val="0055328B"/>
    <w:rsid w:val="00554134"/>
    <w:rsid w:val="005552F2"/>
    <w:rsid w:val="00557B13"/>
    <w:rsid w:val="00561AB6"/>
    <w:rsid w:val="00564ED3"/>
    <w:rsid w:val="00566AB7"/>
    <w:rsid w:val="005675F9"/>
    <w:rsid w:val="00570533"/>
    <w:rsid w:val="00571287"/>
    <w:rsid w:val="00572E5A"/>
    <w:rsid w:val="0057374F"/>
    <w:rsid w:val="005737FE"/>
    <w:rsid w:val="00574E59"/>
    <w:rsid w:val="00575D46"/>
    <w:rsid w:val="0057719E"/>
    <w:rsid w:val="00581EC2"/>
    <w:rsid w:val="00581FB4"/>
    <w:rsid w:val="00582BF2"/>
    <w:rsid w:val="00583BF7"/>
    <w:rsid w:val="00583E7B"/>
    <w:rsid w:val="0058474D"/>
    <w:rsid w:val="00584E76"/>
    <w:rsid w:val="005934CD"/>
    <w:rsid w:val="0059460F"/>
    <w:rsid w:val="005A3F17"/>
    <w:rsid w:val="005A6495"/>
    <w:rsid w:val="005B0316"/>
    <w:rsid w:val="005B076F"/>
    <w:rsid w:val="005B47E2"/>
    <w:rsid w:val="005B5CD0"/>
    <w:rsid w:val="005B78E0"/>
    <w:rsid w:val="005C0512"/>
    <w:rsid w:val="005C12C4"/>
    <w:rsid w:val="005C1A44"/>
    <w:rsid w:val="005C4156"/>
    <w:rsid w:val="005C437C"/>
    <w:rsid w:val="005C4D1B"/>
    <w:rsid w:val="005C7708"/>
    <w:rsid w:val="005D1316"/>
    <w:rsid w:val="005D30EF"/>
    <w:rsid w:val="005D3EA4"/>
    <w:rsid w:val="005D4044"/>
    <w:rsid w:val="005D7266"/>
    <w:rsid w:val="005E07AF"/>
    <w:rsid w:val="005E087C"/>
    <w:rsid w:val="005E17E1"/>
    <w:rsid w:val="005E3017"/>
    <w:rsid w:val="005E544C"/>
    <w:rsid w:val="005E66B2"/>
    <w:rsid w:val="005E6FA5"/>
    <w:rsid w:val="005F0C16"/>
    <w:rsid w:val="005F1CD5"/>
    <w:rsid w:val="005F42D1"/>
    <w:rsid w:val="005F4603"/>
    <w:rsid w:val="005F6128"/>
    <w:rsid w:val="005F70DA"/>
    <w:rsid w:val="00600A9F"/>
    <w:rsid w:val="00601E67"/>
    <w:rsid w:val="00602717"/>
    <w:rsid w:val="0060303B"/>
    <w:rsid w:val="00603040"/>
    <w:rsid w:val="006046BE"/>
    <w:rsid w:val="00607CEF"/>
    <w:rsid w:val="0061254A"/>
    <w:rsid w:val="006147F2"/>
    <w:rsid w:val="0061495D"/>
    <w:rsid w:val="00615A3D"/>
    <w:rsid w:val="006200E4"/>
    <w:rsid w:val="006202A7"/>
    <w:rsid w:val="006202E7"/>
    <w:rsid w:val="0062121C"/>
    <w:rsid w:val="006223E0"/>
    <w:rsid w:val="006229F2"/>
    <w:rsid w:val="0062557D"/>
    <w:rsid w:val="00625CFC"/>
    <w:rsid w:val="00626F17"/>
    <w:rsid w:val="006276BD"/>
    <w:rsid w:val="00630FE7"/>
    <w:rsid w:val="006327D3"/>
    <w:rsid w:val="00633CEA"/>
    <w:rsid w:val="006348BF"/>
    <w:rsid w:val="00634F41"/>
    <w:rsid w:val="00636C5A"/>
    <w:rsid w:val="006401F6"/>
    <w:rsid w:val="00640A4C"/>
    <w:rsid w:val="00640AA2"/>
    <w:rsid w:val="006410F3"/>
    <w:rsid w:val="00641854"/>
    <w:rsid w:val="0064318D"/>
    <w:rsid w:val="00643382"/>
    <w:rsid w:val="00644DA2"/>
    <w:rsid w:val="0065132D"/>
    <w:rsid w:val="00655921"/>
    <w:rsid w:val="00655B6C"/>
    <w:rsid w:val="00656842"/>
    <w:rsid w:val="006574BA"/>
    <w:rsid w:val="006601AB"/>
    <w:rsid w:val="00660D3C"/>
    <w:rsid w:val="006611FA"/>
    <w:rsid w:val="00662221"/>
    <w:rsid w:val="00662269"/>
    <w:rsid w:val="00662732"/>
    <w:rsid w:val="00663FF6"/>
    <w:rsid w:val="00664E8B"/>
    <w:rsid w:val="0066586A"/>
    <w:rsid w:val="00665B98"/>
    <w:rsid w:val="00666B6C"/>
    <w:rsid w:val="00667E5F"/>
    <w:rsid w:val="00671CA5"/>
    <w:rsid w:val="0067248F"/>
    <w:rsid w:val="0067345C"/>
    <w:rsid w:val="00674872"/>
    <w:rsid w:val="006771F4"/>
    <w:rsid w:val="00677A91"/>
    <w:rsid w:val="00677B58"/>
    <w:rsid w:val="00677BCA"/>
    <w:rsid w:val="00680C3C"/>
    <w:rsid w:val="006815A8"/>
    <w:rsid w:val="00681E51"/>
    <w:rsid w:val="00682180"/>
    <w:rsid w:val="00682B83"/>
    <w:rsid w:val="00683DAF"/>
    <w:rsid w:val="00685504"/>
    <w:rsid w:val="00685F19"/>
    <w:rsid w:val="00687B0F"/>
    <w:rsid w:val="00694C9F"/>
    <w:rsid w:val="00694DCC"/>
    <w:rsid w:val="0069552C"/>
    <w:rsid w:val="00697AC0"/>
    <w:rsid w:val="00697CE1"/>
    <w:rsid w:val="006A06FB"/>
    <w:rsid w:val="006A0766"/>
    <w:rsid w:val="006A1645"/>
    <w:rsid w:val="006A4B01"/>
    <w:rsid w:val="006A6EDD"/>
    <w:rsid w:val="006A72AD"/>
    <w:rsid w:val="006A792B"/>
    <w:rsid w:val="006B04D4"/>
    <w:rsid w:val="006B0A2B"/>
    <w:rsid w:val="006B0A3C"/>
    <w:rsid w:val="006B1B67"/>
    <w:rsid w:val="006B2753"/>
    <w:rsid w:val="006B363D"/>
    <w:rsid w:val="006B411A"/>
    <w:rsid w:val="006B6A14"/>
    <w:rsid w:val="006B785E"/>
    <w:rsid w:val="006B78CA"/>
    <w:rsid w:val="006C0A30"/>
    <w:rsid w:val="006C1ADA"/>
    <w:rsid w:val="006C2C2E"/>
    <w:rsid w:val="006C4291"/>
    <w:rsid w:val="006C63DC"/>
    <w:rsid w:val="006C6D18"/>
    <w:rsid w:val="006C7886"/>
    <w:rsid w:val="006C7A52"/>
    <w:rsid w:val="006D002F"/>
    <w:rsid w:val="006D08AF"/>
    <w:rsid w:val="006D095B"/>
    <w:rsid w:val="006D4CD1"/>
    <w:rsid w:val="006D77DD"/>
    <w:rsid w:val="006E10BA"/>
    <w:rsid w:val="006E7DBA"/>
    <w:rsid w:val="006E7E55"/>
    <w:rsid w:val="006F1B37"/>
    <w:rsid w:val="006F57BC"/>
    <w:rsid w:val="006F5C2C"/>
    <w:rsid w:val="006F6D7E"/>
    <w:rsid w:val="006F757C"/>
    <w:rsid w:val="006F7FDE"/>
    <w:rsid w:val="007006ED"/>
    <w:rsid w:val="00700F59"/>
    <w:rsid w:val="00702342"/>
    <w:rsid w:val="007023FE"/>
    <w:rsid w:val="00703ABC"/>
    <w:rsid w:val="00704E41"/>
    <w:rsid w:val="00705DB3"/>
    <w:rsid w:val="00705E26"/>
    <w:rsid w:val="00705F7A"/>
    <w:rsid w:val="00710EE9"/>
    <w:rsid w:val="007131CE"/>
    <w:rsid w:val="007141F6"/>
    <w:rsid w:val="00716587"/>
    <w:rsid w:val="0072026C"/>
    <w:rsid w:val="00720849"/>
    <w:rsid w:val="00722D01"/>
    <w:rsid w:val="007232A7"/>
    <w:rsid w:val="00730E95"/>
    <w:rsid w:val="00733399"/>
    <w:rsid w:val="00734033"/>
    <w:rsid w:val="00736921"/>
    <w:rsid w:val="007402ED"/>
    <w:rsid w:val="0074246D"/>
    <w:rsid w:val="007428E5"/>
    <w:rsid w:val="0074378D"/>
    <w:rsid w:val="007465BD"/>
    <w:rsid w:val="0074661D"/>
    <w:rsid w:val="00746E77"/>
    <w:rsid w:val="00747193"/>
    <w:rsid w:val="007472F5"/>
    <w:rsid w:val="0075142F"/>
    <w:rsid w:val="007533B1"/>
    <w:rsid w:val="00753494"/>
    <w:rsid w:val="00755E50"/>
    <w:rsid w:val="00756017"/>
    <w:rsid w:val="00757CE9"/>
    <w:rsid w:val="00757D7C"/>
    <w:rsid w:val="00760A90"/>
    <w:rsid w:val="00760F57"/>
    <w:rsid w:val="007625A9"/>
    <w:rsid w:val="0076272C"/>
    <w:rsid w:val="007627AF"/>
    <w:rsid w:val="00763D51"/>
    <w:rsid w:val="00764E35"/>
    <w:rsid w:val="00766A39"/>
    <w:rsid w:val="00767099"/>
    <w:rsid w:val="00767B32"/>
    <w:rsid w:val="00770B53"/>
    <w:rsid w:val="00772A62"/>
    <w:rsid w:val="007735BF"/>
    <w:rsid w:val="00773AFD"/>
    <w:rsid w:val="0077511B"/>
    <w:rsid w:val="0077B994"/>
    <w:rsid w:val="007814A3"/>
    <w:rsid w:val="007814B5"/>
    <w:rsid w:val="00781D3F"/>
    <w:rsid w:val="007839D0"/>
    <w:rsid w:val="00784EA3"/>
    <w:rsid w:val="007868ED"/>
    <w:rsid w:val="00786A03"/>
    <w:rsid w:val="00787594"/>
    <w:rsid w:val="00787C3B"/>
    <w:rsid w:val="0079052F"/>
    <w:rsid w:val="0079072C"/>
    <w:rsid w:val="00792C99"/>
    <w:rsid w:val="00794367"/>
    <w:rsid w:val="0079462E"/>
    <w:rsid w:val="00794F6F"/>
    <w:rsid w:val="00797829"/>
    <w:rsid w:val="007A0180"/>
    <w:rsid w:val="007A028A"/>
    <w:rsid w:val="007A080A"/>
    <w:rsid w:val="007A2F26"/>
    <w:rsid w:val="007A3C8B"/>
    <w:rsid w:val="007A43B3"/>
    <w:rsid w:val="007A4BD3"/>
    <w:rsid w:val="007A6CE6"/>
    <w:rsid w:val="007B1077"/>
    <w:rsid w:val="007B142B"/>
    <w:rsid w:val="007B2ACF"/>
    <w:rsid w:val="007B34D9"/>
    <w:rsid w:val="007B39BA"/>
    <w:rsid w:val="007B3A78"/>
    <w:rsid w:val="007B6490"/>
    <w:rsid w:val="007B6A98"/>
    <w:rsid w:val="007C2600"/>
    <w:rsid w:val="007C5C4A"/>
    <w:rsid w:val="007C5FB7"/>
    <w:rsid w:val="007C693E"/>
    <w:rsid w:val="007C6BEF"/>
    <w:rsid w:val="007C7F7F"/>
    <w:rsid w:val="007D1393"/>
    <w:rsid w:val="007D14A9"/>
    <w:rsid w:val="007D16C7"/>
    <w:rsid w:val="007D2411"/>
    <w:rsid w:val="007D2877"/>
    <w:rsid w:val="007D356F"/>
    <w:rsid w:val="007D48A0"/>
    <w:rsid w:val="007D4BDD"/>
    <w:rsid w:val="007D685F"/>
    <w:rsid w:val="007D709F"/>
    <w:rsid w:val="007D72DB"/>
    <w:rsid w:val="007D7A71"/>
    <w:rsid w:val="007D7E84"/>
    <w:rsid w:val="007E2C67"/>
    <w:rsid w:val="007E4DBC"/>
    <w:rsid w:val="007E54BA"/>
    <w:rsid w:val="007E5A77"/>
    <w:rsid w:val="007E5DC7"/>
    <w:rsid w:val="007E74F5"/>
    <w:rsid w:val="007E77CC"/>
    <w:rsid w:val="007F1E3D"/>
    <w:rsid w:val="007F20FF"/>
    <w:rsid w:val="007F71A9"/>
    <w:rsid w:val="007F7978"/>
    <w:rsid w:val="00801CC5"/>
    <w:rsid w:val="00802537"/>
    <w:rsid w:val="00806332"/>
    <w:rsid w:val="00811F9D"/>
    <w:rsid w:val="008120CE"/>
    <w:rsid w:val="0081239A"/>
    <w:rsid w:val="0081363A"/>
    <w:rsid w:val="0082104C"/>
    <w:rsid w:val="0082184B"/>
    <w:rsid w:val="00821B73"/>
    <w:rsid w:val="0082230D"/>
    <w:rsid w:val="0082372E"/>
    <w:rsid w:val="00824E8D"/>
    <w:rsid w:val="00825177"/>
    <w:rsid w:val="008277B0"/>
    <w:rsid w:val="00827896"/>
    <w:rsid w:val="00830C03"/>
    <w:rsid w:val="00830F83"/>
    <w:rsid w:val="008357CF"/>
    <w:rsid w:val="00835D57"/>
    <w:rsid w:val="008364ED"/>
    <w:rsid w:val="00836864"/>
    <w:rsid w:val="00837999"/>
    <w:rsid w:val="00846915"/>
    <w:rsid w:val="00850DF4"/>
    <w:rsid w:val="00851166"/>
    <w:rsid w:val="008512B9"/>
    <w:rsid w:val="00851559"/>
    <w:rsid w:val="00851D4A"/>
    <w:rsid w:val="0085582E"/>
    <w:rsid w:val="00857E8F"/>
    <w:rsid w:val="00863566"/>
    <w:rsid w:val="0086401A"/>
    <w:rsid w:val="0086426F"/>
    <w:rsid w:val="0087016B"/>
    <w:rsid w:val="00870830"/>
    <w:rsid w:val="008708F1"/>
    <w:rsid w:val="008717AA"/>
    <w:rsid w:val="008735A3"/>
    <w:rsid w:val="008740EF"/>
    <w:rsid w:val="00874898"/>
    <w:rsid w:val="008775FF"/>
    <w:rsid w:val="008804FC"/>
    <w:rsid w:val="008812BD"/>
    <w:rsid w:val="00882AF1"/>
    <w:rsid w:val="00886279"/>
    <w:rsid w:val="008865CA"/>
    <w:rsid w:val="00887E0D"/>
    <w:rsid w:val="00895192"/>
    <w:rsid w:val="0089759A"/>
    <w:rsid w:val="008A197D"/>
    <w:rsid w:val="008A1F7A"/>
    <w:rsid w:val="008A35CF"/>
    <w:rsid w:val="008A4393"/>
    <w:rsid w:val="008A50B9"/>
    <w:rsid w:val="008A5D88"/>
    <w:rsid w:val="008A6334"/>
    <w:rsid w:val="008A652F"/>
    <w:rsid w:val="008A68BC"/>
    <w:rsid w:val="008A6B7B"/>
    <w:rsid w:val="008B0630"/>
    <w:rsid w:val="008B2EC7"/>
    <w:rsid w:val="008B5576"/>
    <w:rsid w:val="008B6BBF"/>
    <w:rsid w:val="008B7506"/>
    <w:rsid w:val="008C0231"/>
    <w:rsid w:val="008C08C7"/>
    <w:rsid w:val="008C0D03"/>
    <w:rsid w:val="008C0EFE"/>
    <w:rsid w:val="008C3671"/>
    <w:rsid w:val="008C4B95"/>
    <w:rsid w:val="008C4EFC"/>
    <w:rsid w:val="008C571B"/>
    <w:rsid w:val="008C745F"/>
    <w:rsid w:val="008D1630"/>
    <w:rsid w:val="008D1C21"/>
    <w:rsid w:val="008D37CB"/>
    <w:rsid w:val="008D3EE1"/>
    <w:rsid w:val="008D4CD3"/>
    <w:rsid w:val="008D6921"/>
    <w:rsid w:val="008D69FC"/>
    <w:rsid w:val="008E1E6F"/>
    <w:rsid w:val="008E2390"/>
    <w:rsid w:val="008E3952"/>
    <w:rsid w:val="008E3B37"/>
    <w:rsid w:val="008E422B"/>
    <w:rsid w:val="008F08F0"/>
    <w:rsid w:val="008F3C02"/>
    <w:rsid w:val="008F3F40"/>
    <w:rsid w:val="008F4215"/>
    <w:rsid w:val="008F4B12"/>
    <w:rsid w:val="008F6A6A"/>
    <w:rsid w:val="008F6E60"/>
    <w:rsid w:val="008F6EC9"/>
    <w:rsid w:val="009001DA"/>
    <w:rsid w:val="009018E2"/>
    <w:rsid w:val="0090265F"/>
    <w:rsid w:val="00904525"/>
    <w:rsid w:val="009048CC"/>
    <w:rsid w:val="00906BAE"/>
    <w:rsid w:val="00912A3E"/>
    <w:rsid w:val="00915B6A"/>
    <w:rsid w:val="00915D37"/>
    <w:rsid w:val="009172FC"/>
    <w:rsid w:val="00921722"/>
    <w:rsid w:val="00921FDC"/>
    <w:rsid w:val="00923325"/>
    <w:rsid w:val="00924753"/>
    <w:rsid w:val="00924E9D"/>
    <w:rsid w:val="009253DA"/>
    <w:rsid w:val="00930F83"/>
    <w:rsid w:val="00931F7C"/>
    <w:rsid w:val="009327AF"/>
    <w:rsid w:val="00936A1B"/>
    <w:rsid w:val="00936CE4"/>
    <w:rsid w:val="0093748A"/>
    <w:rsid w:val="009400EB"/>
    <w:rsid w:val="00942421"/>
    <w:rsid w:val="00944653"/>
    <w:rsid w:val="009478AD"/>
    <w:rsid w:val="00947C24"/>
    <w:rsid w:val="00950B86"/>
    <w:rsid w:val="009545D3"/>
    <w:rsid w:val="0096050A"/>
    <w:rsid w:val="00961BAC"/>
    <w:rsid w:val="00961FE3"/>
    <w:rsid w:val="00963567"/>
    <w:rsid w:val="00963AAA"/>
    <w:rsid w:val="00963BC8"/>
    <w:rsid w:val="00965EF3"/>
    <w:rsid w:val="00966ACF"/>
    <w:rsid w:val="00967C77"/>
    <w:rsid w:val="00970B29"/>
    <w:rsid w:val="009743E3"/>
    <w:rsid w:val="00975E82"/>
    <w:rsid w:val="00980192"/>
    <w:rsid w:val="009830FF"/>
    <w:rsid w:val="00986995"/>
    <w:rsid w:val="00993037"/>
    <w:rsid w:val="00993FB8"/>
    <w:rsid w:val="00994641"/>
    <w:rsid w:val="00995111"/>
    <w:rsid w:val="00995658"/>
    <w:rsid w:val="0099666A"/>
    <w:rsid w:val="009978B6"/>
    <w:rsid w:val="009A0CDD"/>
    <w:rsid w:val="009A1359"/>
    <w:rsid w:val="009A2833"/>
    <w:rsid w:val="009A2FFC"/>
    <w:rsid w:val="009A37E0"/>
    <w:rsid w:val="009A3E74"/>
    <w:rsid w:val="009A44AC"/>
    <w:rsid w:val="009A4ED2"/>
    <w:rsid w:val="009A7607"/>
    <w:rsid w:val="009B108B"/>
    <w:rsid w:val="009B1238"/>
    <w:rsid w:val="009B1640"/>
    <w:rsid w:val="009B3763"/>
    <w:rsid w:val="009B4ED3"/>
    <w:rsid w:val="009B57E7"/>
    <w:rsid w:val="009B57EC"/>
    <w:rsid w:val="009B5B74"/>
    <w:rsid w:val="009B5E31"/>
    <w:rsid w:val="009B5E5A"/>
    <w:rsid w:val="009B610F"/>
    <w:rsid w:val="009B75BD"/>
    <w:rsid w:val="009C1689"/>
    <w:rsid w:val="009C544A"/>
    <w:rsid w:val="009C60FA"/>
    <w:rsid w:val="009D4989"/>
    <w:rsid w:val="009D5259"/>
    <w:rsid w:val="009D5755"/>
    <w:rsid w:val="009D74A3"/>
    <w:rsid w:val="009E18D5"/>
    <w:rsid w:val="009E214B"/>
    <w:rsid w:val="009E4AE9"/>
    <w:rsid w:val="009E5CE3"/>
    <w:rsid w:val="009E5D2E"/>
    <w:rsid w:val="009F0001"/>
    <w:rsid w:val="009F0838"/>
    <w:rsid w:val="009F353D"/>
    <w:rsid w:val="009F4054"/>
    <w:rsid w:val="009F7198"/>
    <w:rsid w:val="009F78FF"/>
    <w:rsid w:val="009F7ADC"/>
    <w:rsid w:val="009F7EF5"/>
    <w:rsid w:val="00A02326"/>
    <w:rsid w:val="00A023DE"/>
    <w:rsid w:val="00A039FE"/>
    <w:rsid w:val="00A05A37"/>
    <w:rsid w:val="00A07B85"/>
    <w:rsid w:val="00A10206"/>
    <w:rsid w:val="00A10D1D"/>
    <w:rsid w:val="00A10FC3"/>
    <w:rsid w:val="00A11EEF"/>
    <w:rsid w:val="00A15E3D"/>
    <w:rsid w:val="00A16AE2"/>
    <w:rsid w:val="00A17D48"/>
    <w:rsid w:val="00A20759"/>
    <w:rsid w:val="00A20F9B"/>
    <w:rsid w:val="00A22320"/>
    <w:rsid w:val="00A23387"/>
    <w:rsid w:val="00A2357B"/>
    <w:rsid w:val="00A23DA8"/>
    <w:rsid w:val="00A243B3"/>
    <w:rsid w:val="00A249C3"/>
    <w:rsid w:val="00A2539C"/>
    <w:rsid w:val="00A25559"/>
    <w:rsid w:val="00A255B2"/>
    <w:rsid w:val="00A26573"/>
    <w:rsid w:val="00A271AD"/>
    <w:rsid w:val="00A3166F"/>
    <w:rsid w:val="00A31807"/>
    <w:rsid w:val="00A3187E"/>
    <w:rsid w:val="00A323A5"/>
    <w:rsid w:val="00A327F0"/>
    <w:rsid w:val="00A4028D"/>
    <w:rsid w:val="00A422B6"/>
    <w:rsid w:val="00A44E81"/>
    <w:rsid w:val="00A4555D"/>
    <w:rsid w:val="00A46717"/>
    <w:rsid w:val="00A505C9"/>
    <w:rsid w:val="00A53AFB"/>
    <w:rsid w:val="00A545A2"/>
    <w:rsid w:val="00A55006"/>
    <w:rsid w:val="00A55A7B"/>
    <w:rsid w:val="00A56F11"/>
    <w:rsid w:val="00A573A6"/>
    <w:rsid w:val="00A60EC1"/>
    <w:rsid w:val="00A61D86"/>
    <w:rsid w:val="00A61EC1"/>
    <w:rsid w:val="00A61F83"/>
    <w:rsid w:val="00A63CD6"/>
    <w:rsid w:val="00A6466C"/>
    <w:rsid w:val="00A646C0"/>
    <w:rsid w:val="00A662BB"/>
    <w:rsid w:val="00A663C3"/>
    <w:rsid w:val="00A67F31"/>
    <w:rsid w:val="00A7044F"/>
    <w:rsid w:val="00A73485"/>
    <w:rsid w:val="00A73E14"/>
    <w:rsid w:val="00A74D38"/>
    <w:rsid w:val="00A7605B"/>
    <w:rsid w:val="00A7654B"/>
    <w:rsid w:val="00A8039F"/>
    <w:rsid w:val="00A80AD1"/>
    <w:rsid w:val="00A81F9A"/>
    <w:rsid w:val="00A86BE5"/>
    <w:rsid w:val="00A86C77"/>
    <w:rsid w:val="00A90A01"/>
    <w:rsid w:val="00A90B45"/>
    <w:rsid w:val="00A91AFB"/>
    <w:rsid w:val="00A91B11"/>
    <w:rsid w:val="00A92B7B"/>
    <w:rsid w:val="00A93B54"/>
    <w:rsid w:val="00A95D39"/>
    <w:rsid w:val="00A97740"/>
    <w:rsid w:val="00A97CD6"/>
    <w:rsid w:val="00AA0244"/>
    <w:rsid w:val="00AA072B"/>
    <w:rsid w:val="00AA188F"/>
    <w:rsid w:val="00AA1A43"/>
    <w:rsid w:val="00AA7596"/>
    <w:rsid w:val="00AA788A"/>
    <w:rsid w:val="00AA78B4"/>
    <w:rsid w:val="00AB22B2"/>
    <w:rsid w:val="00AB25EC"/>
    <w:rsid w:val="00AB2ED8"/>
    <w:rsid w:val="00AB389B"/>
    <w:rsid w:val="00AB3A4B"/>
    <w:rsid w:val="00AB4BB4"/>
    <w:rsid w:val="00AB7E31"/>
    <w:rsid w:val="00AC011A"/>
    <w:rsid w:val="00AC06AA"/>
    <w:rsid w:val="00AC116C"/>
    <w:rsid w:val="00AC236F"/>
    <w:rsid w:val="00AD06B5"/>
    <w:rsid w:val="00AD20C2"/>
    <w:rsid w:val="00AD2D8F"/>
    <w:rsid w:val="00AD2F37"/>
    <w:rsid w:val="00AD5133"/>
    <w:rsid w:val="00AD5441"/>
    <w:rsid w:val="00AD5C29"/>
    <w:rsid w:val="00AD797B"/>
    <w:rsid w:val="00AD7D29"/>
    <w:rsid w:val="00AE0CC0"/>
    <w:rsid w:val="00AE0D67"/>
    <w:rsid w:val="00AE179B"/>
    <w:rsid w:val="00AE2B56"/>
    <w:rsid w:val="00AE5516"/>
    <w:rsid w:val="00AE5DDB"/>
    <w:rsid w:val="00AE60D4"/>
    <w:rsid w:val="00AE6849"/>
    <w:rsid w:val="00AE6F77"/>
    <w:rsid w:val="00AE7089"/>
    <w:rsid w:val="00AF1D41"/>
    <w:rsid w:val="00AF26E3"/>
    <w:rsid w:val="00AF2A8D"/>
    <w:rsid w:val="00AF386A"/>
    <w:rsid w:val="00AF3A5B"/>
    <w:rsid w:val="00AF3EBB"/>
    <w:rsid w:val="00AF5E33"/>
    <w:rsid w:val="00AF634B"/>
    <w:rsid w:val="00AF6DED"/>
    <w:rsid w:val="00AF76BD"/>
    <w:rsid w:val="00AF7B96"/>
    <w:rsid w:val="00B0199F"/>
    <w:rsid w:val="00B021F8"/>
    <w:rsid w:val="00B03A69"/>
    <w:rsid w:val="00B03EF3"/>
    <w:rsid w:val="00B05C8A"/>
    <w:rsid w:val="00B06141"/>
    <w:rsid w:val="00B07B55"/>
    <w:rsid w:val="00B11D41"/>
    <w:rsid w:val="00B12C03"/>
    <w:rsid w:val="00B153D9"/>
    <w:rsid w:val="00B16E40"/>
    <w:rsid w:val="00B16F0B"/>
    <w:rsid w:val="00B213E5"/>
    <w:rsid w:val="00B23289"/>
    <w:rsid w:val="00B31C74"/>
    <w:rsid w:val="00B43CEF"/>
    <w:rsid w:val="00B455F1"/>
    <w:rsid w:val="00B474C5"/>
    <w:rsid w:val="00B50396"/>
    <w:rsid w:val="00B52903"/>
    <w:rsid w:val="00B53443"/>
    <w:rsid w:val="00B54240"/>
    <w:rsid w:val="00B544F6"/>
    <w:rsid w:val="00B54B58"/>
    <w:rsid w:val="00B56270"/>
    <w:rsid w:val="00B5661B"/>
    <w:rsid w:val="00B60078"/>
    <w:rsid w:val="00B6129B"/>
    <w:rsid w:val="00B612D9"/>
    <w:rsid w:val="00B61F18"/>
    <w:rsid w:val="00B62754"/>
    <w:rsid w:val="00B63ED6"/>
    <w:rsid w:val="00B6642B"/>
    <w:rsid w:val="00B669F8"/>
    <w:rsid w:val="00B70AFB"/>
    <w:rsid w:val="00B7690F"/>
    <w:rsid w:val="00B812F1"/>
    <w:rsid w:val="00B8152C"/>
    <w:rsid w:val="00B81F10"/>
    <w:rsid w:val="00B87F29"/>
    <w:rsid w:val="00B9163F"/>
    <w:rsid w:val="00B9351E"/>
    <w:rsid w:val="00B95203"/>
    <w:rsid w:val="00B9535D"/>
    <w:rsid w:val="00B95C7E"/>
    <w:rsid w:val="00B960A0"/>
    <w:rsid w:val="00B96107"/>
    <w:rsid w:val="00BA04BA"/>
    <w:rsid w:val="00BA106F"/>
    <w:rsid w:val="00BA681C"/>
    <w:rsid w:val="00BB2321"/>
    <w:rsid w:val="00BB416B"/>
    <w:rsid w:val="00BB434D"/>
    <w:rsid w:val="00BB6B49"/>
    <w:rsid w:val="00BB7697"/>
    <w:rsid w:val="00BC1A42"/>
    <w:rsid w:val="00BC203B"/>
    <w:rsid w:val="00BC38E0"/>
    <w:rsid w:val="00BC3F8B"/>
    <w:rsid w:val="00BC4109"/>
    <w:rsid w:val="00BC5DC6"/>
    <w:rsid w:val="00BD01FB"/>
    <w:rsid w:val="00BD1E13"/>
    <w:rsid w:val="00BD2612"/>
    <w:rsid w:val="00BD2B85"/>
    <w:rsid w:val="00BD3261"/>
    <w:rsid w:val="00BD5EE2"/>
    <w:rsid w:val="00BD6219"/>
    <w:rsid w:val="00BD66DB"/>
    <w:rsid w:val="00BD7C7D"/>
    <w:rsid w:val="00BE10EB"/>
    <w:rsid w:val="00BE2BCF"/>
    <w:rsid w:val="00BE2D48"/>
    <w:rsid w:val="00BE46D2"/>
    <w:rsid w:val="00BE620A"/>
    <w:rsid w:val="00BE71A0"/>
    <w:rsid w:val="00BE7CB5"/>
    <w:rsid w:val="00BF035F"/>
    <w:rsid w:val="00BF0FE0"/>
    <w:rsid w:val="00BF3DD7"/>
    <w:rsid w:val="00BF6A94"/>
    <w:rsid w:val="00C00766"/>
    <w:rsid w:val="00C02504"/>
    <w:rsid w:val="00C02748"/>
    <w:rsid w:val="00C02AF7"/>
    <w:rsid w:val="00C050C5"/>
    <w:rsid w:val="00C05174"/>
    <w:rsid w:val="00C0587E"/>
    <w:rsid w:val="00C05BFA"/>
    <w:rsid w:val="00C05EA5"/>
    <w:rsid w:val="00C103CE"/>
    <w:rsid w:val="00C10CAB"/>
    <w:rsid w:val="00C1244E"/>
    <w:rsid w:val="00C12D06"/>
    <w:rsid w:val="00C13E99"/>
    <w:rsid w:val="00C148B2"/>
    <w:rsid w:val="00C14E62"/>
    <w:rsid w:val="00C14F50"/>
    <w:rsid w:val="00C14FB7"/>
    <w:rsid w:val="00C1507A"/>
    <w:rsid w:val="00C210A5"/>
    <w:rsid w:val="00C22766"/>
    <w:rsid w:val="00C2444A"/>
    <w:rsid w:val="00C24FD3"/>
    <w:rsid w:val="00C259DA"/>
    <w:rsid w:val="00C27095"/>
    <w:rsid w:val="00C27276"/>
    <w:rsid w:val="00C31036"/>
    <w:rsid w:val="00C3498A"/>
    <w:rsid w:val="00C36363"/>
    <w:rsid w:val="00C40A6A"/>
    <w:rsid w:val="00C40FCE"/>
    <w:rsid w:val="00C41583"/>
    <w:rsid w:val="00C43A4A"/>
    <w:rsid w:val="00C46184"/>
    <w:rsid w:val="00C47429"/>
    <w:rsid w:val="00C50F9D"/>
    <w:rsid w:val="00C525AA"/>
    <w:rsid w:val="00C54FB6"/>
    <w:rsid w:val="00C55E55"/>
    <w:rsid w:val="00C55F50"/>
    <w:rsid w:val="00C57C92"/>
    <w:rsid w:val="00C62FD5"/>
    <w:rsid w:val="00C6353B"/>
    <w:rsid w:val="00C64E07"/>
    <w:rsid w:val="00C653ED"/>
    <w:rsid w:val="00C67403"/>
    <w:rsid w:val="00C71E15"/>
    <w:rsid w:val="00C725C2"/>
    <w:rsid w:val="00C72B81"/>
    <w:rsid w:val="00C72D86"/>
    <w:rsid w:val="00C73085"/>
    <w:rsid w:val="00C746CF"/>
    <w:rsid w:val="00C76473"/>
    <w:rsid w:val="00C77909"/>
    <w:rsid w:val="00C77E45"/>
    <w:rsid w:val="00C80A30"/>
    <w:rsid w:val="00C82540"/>
    <w:rsid w:val="00C826DB"/>
    <w:rsid w:val="00C84818"/>
    <w:rsid w:val="00C85214"/>
    <w:rsid w:val="00C87027"/>
    <w:rsid w:val="00C875D6"/>
    <w:rsid w:val="00C876B1"/>
    <w:rsid w:val="00C922AF"/>
    <w:rsid w:val="00C922D7"/>
    <w:rsid w:val="00C92A7D"/>
    <w:rsid w:val="00C93E25"/>
    <w:rsid w:val="00C9460C"/>
    <w:rsid w:val="00CA15E9"/>
    <w:rsid w:val="00CA1EF8"/>
    <w:rsid w:val="00CA2312"/>
    <w:rsid w:val="00CA6035"/>
    <w:rsid w:val="00CB01E8"/>
    <w:rsid w:val="00CB043A"/>
    <w:rsid w:val="00CB069F"/>
    <w:rsid w:val="00CB0EF3"/>
    <w:rsid w:val="00CB1F1D"/>
    <w:rsid w:val="00CB2A4D"/>
    <w:rsid w:val="00CB3018"/>
    <w:rsid w:val="00CB50A7"/>
    <w:rsid w:val="00CB6D90"/>
    <w:rsid w:val="00CC0F55"/>
    <w:rsid w:val="00CC28DC"/>
    <w:rsid w:val="00CC2A64"/>
    <w:rsid w:val="00CC2C52"/>
    <w:rsid w:val="00CC54B5"/>
    <w:rsid w:val="00CC6659"/>
    <w:rsid w:val="00CC6CB6"/>
    <w:rsid w:val="00CC6E73"/>
    <w:rsid w:val="00CD0510"/>
    <w:rsid w:val="00CD206E"/>
    <w:rsid w:val="00CD3046"/>
    <w:rsid w:val="00CD50D2"/>
    <w:rsid w:val="00CD569B"/>
    <w:rsid w:val="00CD5936"/>
    <w:rsid w:val="00CE002F"/>
    <w:rsid w:val="00CE0375"/>
    <w:rsid w:val="00CE194E"/>
    <w:rsid w:val="00CE1A16"/>
    <w:rsid w:val="00CE65CA"/>
    <w:rsid w:val="00CF0522"/>
    <w:rsid w:val="00CF0834"/>
    <w:rsid w:val="00CF0E26"/>
    <w:rsid w:val="00CF172E"/>
    <w:rsid w:val="00CF3173"/>
    <w:rsid w:val="00CF38A7"/>
    <w:rsid w:val="00CF4764"/>
    <w:rsid w:val="00CF6761"/>
    <w:rsid w:val="00CF6D9A"/>
    <w:rsid w:val="00D00AFE"/>
    <w:rsid w:val="00D00B7E"/>
    <w:rsid w:val="00D01B49"/>
    <w:rsid w:val="00D02F66"/>
    <w:rsid w:val="00D043D6"/>
    <w:rsid w:val="00D05B41"/>
    <w:rsid w:val="00D060D5"/>
    <w:rsid w:val="00D0612F"/>
    <w:rsid w:val="00D065E3"/>
    <w:rsid w:val="00D06C80"/>
    <w:rsid w:val="00D1568A"/>
    <w:rsid w:val="00D16B5D"/>
    <w:rsid w:val="00D16DAA"/>
    <w:rsid w:val="00D174AE"/>
    <w:rsid w:val="00D176E9"/>
    <w:rsid w:val="00D202B7"/>
    <w:rsid w:val="00D21B66"/>
    <w:rsid w:val="00D2449F"/>
    <w:rsid w:val="00D30ADA"/>
    <w:rsid w:val="00D33310"/>
    <w:rsid w:val="00D35920"/>
    <w:rsid w:val="00D35C5F"/>
    <w:rsid w:val="00D36E9D"/>
    <w:rsid w:val="00D4046A"/>
    <w:rsid w:val="00D41067"/>
    <w:rsid w:val="00D4188C"/>
    <w:rsid w:val="00D43028"/>
    <w:rsid w:val="00D43A68"/>
    <w:rsid w:val="00D442A3"/>
    <w:rsid w:val="00D52697"/>
    <w:rsid w:val="00D5400F"/>
    <w:rsid w:val="00D54997"/>
    <w:rsid w:val="00D55F33"/>
    <w:rsid w:val="00D55F7A"/>
    <w:rsid w:val="00D565B2"/>
    <w:rsid w:val="00D568D3"/>
    <w:rsid w:val="00D56991"/>
    <w:rsid w:val="00D57999"/>
    <w:rsid w:val="00D60FC3"/>
    <w:rsid w:val="00D6171A"/>
    <w:rsid w:val="00D6220D"/>
    <w:rsid w:val="00D65E80"/>
    <w:rsid w:val="00D66130"/>
    <w:rsid w:val="00D6619E"/>
    <w:rsid w:val="00D70BA3"/>
    <w:rsid w:val="00D70F2C"/>
    <w:rsid w:val="00D74D19"/>
    <w:rsid w:val="00D76F44"/>
    <w:rsid w:val="00D817D5"/>
    <w:rsid w:val="00D832DF"/>
    <w:rsid w:val="00D83C2F"/>
    <w:rsid w:val="00D870F0"/>
    <w:rsid w:val="00D912DE"/>
    <w:rsid w:val="00D91B53"/>
    <w:rsid w:val="00D91F39"/>
    <w:rsid w:val="00D92098"/>
    <w:rsid w:val="00D9723F"/>
    <w:rsid w:val="00DA0A5B"/>
    <w:rsid w:val="00DA1A2C"/>
    <w:rsid w:val="00DA539C"/>
    <w:rsid w:val="00DA5709"/>
    <w:rsid w:val="00DA675B"/>
    <w:rsid w:val="00DA7F01"/>
    <w:rsid w:val="00DB056F"/>
    <w:rsid w:val="00DB090F"/>
    <w:rsid w:val="00DB3139"/>
    <w:rsid w:val="00DB5A57"/>
    <w:rsid w:val="00DB6857"/>
    <w:rsid w:val="00DB69C2"/>
    <w:rsid w:val="00DB7360"/>
    <w:rsid w:val="00DB7976"/>
    <w:rsid w:val="00DB7BA8"/>
    <w:rsid w:val="00DC04A3"/>
    <w:rsid w:val="00DC1457"/>
    <w:rsid w:val="00DC2738"/>
    <w:rsid w:val="00DC35B1"/>
    <w:rsid w:val="00DC5687"/>
    <w:rsid w:val="00DC6C86"/>
    <w:rsid w:val="00DC73FA"/>
    <w:rsid w:val="00DC79BF"/>
    <w:rsid w:val="00DD0E84"/>
    <w:rsid w:val="00DD2D4A"/>
    <w:rsid w:val="00DD4764"/>
    <w:rsid w:val="00DD4B0B"/>
    <w:rsid w:val="00DE0675"/>
    <w:rsid w:val="00DE1380"/>
    <w:rsid w:val="00DE2240"/>
    <w:rsid w:val="00DE2B99"/>
    <w:rsid w:val="00DE2FD2"/>
    <w:rsid w:val="00DE5AE4"/>
    <w:rsid w:val="00DE6C10"/>
    <w:rsid w:val="00DE6C91"/>
    <w:rsid w:val="00DE7978"/>
    <w:rsid w:val="00DF171F"/>
    <w:rsid w:val="00DF2372"/>
    <w:rsid w:val="00DF25B6"/>
    <w:rsid w:val="00DF3F62"/>
    <w:rsid w:val="00DF5534"/>
    <w:rsid w:val="00DF675C"/>
    <w:rsid w:val="00E0290C"/>
    <w:rsid w:val="00E0377E"/>
    <w:rsid w:val="00E05FFD"/>
    <w:rsid w:val="00E0665F"/>
    <w:rsid w:val="00E06879"/>
    <w:rsid w:val="00E0771F"/>
    <w:rsid w:val="00E10CEB"/>
    <w:rsid w:val="00E14C6B"/>
    <w:rsid w:val="00E1537C"/>
    <w:rsid w:val="00E15AFC"/>
    <w:rsid w:val="00E15D2D"/>
    <w:rsid w:val="00E21CB8"/>
    <w:rsid w:val="00E21FF9"/>
    <w:rsid w:val="00E22AD8"/>
    <w:rsid w:val="00E2405A"/>
    <w:rsid w:val="00E25010"/>
    <w:rsid w:val="00E25D1A"/>
    <w:rsid w:val="00E26214"/>
    <w:rsid w:val="00E26814"/>
    <w:rsid w:val="00E269AE"/>
    <w:rsid w:val="00E269B1"/>
    <w:rsid w:val="00E26CAE"/>
    <w:rsid w:val="00E31C18"/>
    <w:rsid w:val="00E32644"/>
    <w:rsid w:val="00E32A77"/>
    <w:rsid w:val="00E34662"/>
    <w:rsid w:val="00E34A8F"/>
    <w:rsid w:val="00E407C8"/>
    <w:rsid w:val="00E409D2"/>
    <w:rsid w:val="00E4362D"/>
    <w:rsid w:val="00E4420A"/>
    <w:rsid w:val="00E44F36"/>
    <w:rsid w:val="00E46272"/>
    <w:rsid w:val="00E465F2"/>
    <w:rsid w:val="00E473D4"/>
    <w:rsid w:val="00E51ADE"/>
    <w:rsid w:val="00E532DA"/>
    <w:rsid w:val="00E5454E"/>
    <w:rsid w:val="00E54E0D"/>
    <w:rsid w:val="00E556D5"/>
    <w:rsid w:val="00E5638D"/>
    <w:rsid w:val="00E5750E"/>
    <w:rsid w:val="00E60624"/>
    <w:rsid w:val="00E60C5E"/>
    <w:rsid w:val="00E62CB1"/>
    <w:rsid w:val="00E62FC5"/>
    <w:rsid w:val="00E64836"/>
    <w:rsid w:val="00E65744"/>
    <w:rsid w:val="00E65768"/>
    <w:rsid w:val="00E6726B"/>
    <w:rsid w:val="00E7023B"/>
    <w:rsid w:val="00E703EC"/>
    <w:rsid w:val="00E70CFA"/>
    <w:rsid w:val="00E71461"/>
    <w:rsid w:val="00E72148"/>
    <w:rsid w:val="00E733CD"/>
    <w:rsid w:val="00E75C5E"/>
    <w:rsid w:val="00E7655B"/>
    <w:rsid w:val="00E76685"/>
    <w:rsid w:val="00E76F94"/>
    <w:rsid w:val="00E776B2"/>
    <w:rsid w:val="00E83A77"/>
    <w:rsid w:val="00E83EC3"/>
    <w:rsid w:val="00E87398"/>
    <w:rsid w:val="00E87EDF"/>
    <w:rsid w:val="00E87FD8"/>
    <w:rsid w:val="00E901A7"/>
    <w:rsid w:val="00E926ED"/>
    <w:rsid w:val="00E92F33"/>
    <w:rsid w:val="00E944B3"/>
    <w:rsid w:val="00E945F6"/>
    <w:rsid w:val="00E94C92"/>
    <w:rsid w:val="00E9720D"/>
    <w:rsid w:val="00EA1819"/>
    <w:rsid w:val="00EA20C5"/>
    <w:rsid w:val="00EA2116"/>
    <w:rsid w:val="00EA360B"/>
    <w:rsid w:val="00EA5744"/>
    <w:rsid w:val="00EA618E"/>
    <w:rsid w:val="00EB0534"/>
    <w:rsid w:val="00EB24D2"/>
    <w:rsid w:val="00EB2FF7"/>
    <w:rsid w:val="00EB6E5A"/>
    <w:rsid w:val="00EC1CBA"/>
    <w:rsid w:val="00EC251F"/>
    <w:rsid w:val="00EC45A5"/>
    <w:rsid w:val="00EC5787"/>
    <w:rsid w:val="00EC6291"/>
    <w:rsid w:val="00ED11B5"/>
    <w:rsid w:val="00ED37FF"/>
    <w:rsid w:val="00ED5AE3"/>
    <w:rsid w:val="00ED6535"/>
    <w:rsid w:val="00ED768D"/>
    <w:rsid w:val="00EE1E66"/>
    <w:rsid w:val="00EE4181"/>
    <w:rsid w:val="00EE6B3A"/>
    <w:rsid w:val="00EF03F9"/>
    <w:rsid w:val="00EF05FE"/>
    <w:rsid w:val="00EF130B"/>
    <w:rsid w:val="00EF3567"/>
    <w:rsid w:val="00EF59F0"/>
    <w:rsid w:val="00EF66DC"/>
    <w:rsid w:val="00EF6884"/>
    <w:rsid w:val="00EF7706"/>
    <w:rsid w:val="00F02311"/>
    <w:rsid w:val="00F05179"/>
    <w:rsid w:val="00F0547D"/>
    <w:rsid w:val="00F06D9F"/>
    <w:rsid w:val="00F0742E"/>
    <w:rsid w:val="00F074CD"/>
    <w:rsid w:val="00F1164A"/>
    <w:rsid w:val="00F120A6"/>
    <w:rsid w:val="00F13B5D"/>
    <w:rsid w:val="00F14148"/>
    <w:rsid w:val="00F15A44"/>
    <w:rsid w:val="00F16701"/>
    <w:rsid w:val="00F17842"/>
    <w:rsid w:val="00F2152C"/>
    <w:rsid w:val="00F22991"/>
    <w:rsid w:val="00F234A7"/>
    <w:rsid w:val="00F30EE8"/>
    <w:rsid w:val="00F33A6E"/>
    <w:rsid w:val="00F3513E"/>
    <w:rsid w:val="00F36297"/>
    <w:rsid w:val="00F376A6"/>
    <w:rsid w:val="00F40F83"/>
    <w:rsid w:val="00F41B3C"/>
    <w:rsid w:val="00F41BDC"/>
    <w:rsid w:val="00F4327A"/>
    <w:rsid w:val="00F43CDE"/>
    <w:rsid w:val="00F452D5"/>
    <w:rsid w:val="00F4604A"/>
    <w:rsid w:val="00F46148"/>
    <w:rsid w:val="00F52858"/>
    <w:rsid w:val="00F53DC5"/>
    <w:rsid w:val="00F54053"/>
    <w:rsid w:val="00F563DA"/>
    <w:rsid w:val="00F5655A"/>
    <w:rsid w:val="00F60093"/>
    <w:rsid w:val="00F602E2"/>
    <w:rsid w:val="00F605A5"/>
    <w:rsid w:val="00F61F19"/>
    <w:rsid w:val="00F63909"/>
    <w:rsid w:val="00F63C17"/>
    <w:rsid w:val="00F63CEE"/>
    <w:rsid w:val="00F6555E"/>
    <w:rsid w:val="00F65E96"/>
    <w:rsid w:val="00F67AE8"/>
    <w:rsid w:val="00F70F71"/>
    <w:rsid w:val="00F71EBE"/>
    <w:rsid w:val="00F7256A"/>
    <w:rsid w:val="00F72956"/>
    <w:rsid w:val="00F735B8"/>
    <w:rsid w:val="00F73D22"/>
    <w:rsid w:val="00F75349"/>
    <w:rsid w:val="00F75473"/>
    <w:rsid w:val="00F7796B"/>
    <w:rsid w:val="00F77A36"/>
    <w:rsid w:val="00F83D4D"/>
    <w:rsid w:val="00F868B6"/>
    <w:rsid w:val="00F86A87"/>
    <w:rsid w:val="00F874AA"/>
    <w:rsid w:val="00F87909"/>
    <w:rsid w:val="00F87F45"/>
    <w:rsid w:val="00F914EB"/>
    <w:rsid w:val="00F93DDB"/>
    <w:rsid w:val="00F94425"/>
    <w:rsid w:val="00F944EC"/>
    <w:rsid w:val="00F95ABC"/>
    <w:rsid w:val="00F95BA0"/>
    <w:rsid w:val="00F95CF2"/>
    <w:rsid w:val="00F96A68"/>
    <w:rsid w:val="00FA08C8"/>
    <w:rsid w:val="00FA1285"/>
    <w:rsid w:val="00FA2351"/>
    <w:rsid w:val="00FA2C00"/>
    <w:rsid w:val="00FA2C48"/>
    <w:rsid w:val="00FA40EB"/>
    <w:rsid w:val="00FA4A31"/>
    <w:rsid w:val="00FA6779"/>
    <w:rsid w:val="00FA7BB1"/>
    <w:rsid w:val="00FB136E"/>
    <w:rsid w:val="00FB2207"/>
    <w:rsid w:val="00FB255B"/>
    <w:rsid w:val="00FB3D9A"/>
    <w:rsid w:val="00FB3E29"/>
    <w:rsid w:val="00FB51F1"/>
    <w:rsid w:val="00FB57BA"/>
    <w:rsid w:val="00FB6FB6"/>
    <w:rsid w:val="00FB7C1B"/>
    <w:rsid w:val="00FC0F53"/>
    <w:rsid w:val="00FC1533"/>
    <w:rsid w:val="00FC22F2"/>
    <w:rsid w:val="00FC4363"/>
    <w:rsid w:val="00FC762C"/>
    <w:rsid w:val="00FD338A"/>
    <w:rsid w:val="00FD36BB"/>
    <w:rsid w:val="00FD3C8C"/>
    <w:rsid w:val="00FD4056"/>
    <w:rsid w:val="00FD4B0D"/>
    <w:rsid w:val="00FD6666"/>
    <w:rsid w:val="00FE14E3"/>
    <w:rsid w:val="00FE2098"/>
    <w:rsid w:val="00FE244D"/>
    <w:rsid w:val="00FE37CE"/>
    <w:rsid w:val="00FE452F"/>
    <w:rsid w:val="00FE4CD6"/>
    <w:rsid w:val="00FE5113"/>
    <w:rsid w:val="00FE5282"/>
    <w:rsid w:val="00FE5985"/>
    <w:rsid w:val="00FE6034"/>
    <w:rsid w:val="00FE6D40"/>
    <w:rsid w:val="00FE72A3"/>
    <w:rsid w:val="00FE7897"/>
    <w:rsid w:val="00FE7D74"/>
    <w:rsid w:val="00FE7F40"/>
    <w:rsid w:val="00FF0680"/>
    <w:rsid w:val="00FF18B2"/>
    <w:rsid w:val="00FF1EB2"/>
    <w:rsid w:val="00FF367B"/>
    <w:rsid w:val="00FF42A9"/>
    <w:rsid w:val="00FF42C5"/>
    <w:rsid w:val="00FF72EA"/>
    <w:rsid w:val="0103F08D"/>
    <w:rsid w:val="0105380F"/>
    <w:rsid w:val="012630E6"/>
    <w:rsid w:val="012D5AB1"/>
    <w:rsid w:val="013EE2A4"/>
    <w:rsid w:val="0146DD1D"/>
    <w:rsid w:val="015614E2"/>
    <w:rsid w:val="0184055F"/>
    <w:rsid w:val="01B360BA"/>
    <w:rsid w:val="01BECD88"/>
    <w:rsid w:val="01CE7895"/>
    <w:rsid w:val="01D7DD20"/>
    <w:rsid w:val="01DFEE34"/>
    <w:rsid w:val="020894CD"/>
    <w:rsid w:val="022164AF"/>
    <w:rsid w:val="022F6D21"/>
    <w:rsid w:val="0255B25E"/>
    <w:rsid w:val="028B0B5D"/>
    <w:rsid w:val="02907D5B"/>
    <w:rsid w:val="029F0A9D"/>
    <w:rsid w:val="02C04C0A"/>
    <w:rsid w:val="02E2A5A3"/>
    <w:rsid w:val="02F5A3F9"/>
    <w:rsid w:val="030408D2"/>
    <w:rsid w:val="03333677"/>
    <w:rsid w:val="03512099"/>
    <w:rsid w:val="035C802F"/>
    <w:rsid w:val="03A7020B"/>
    <w:rsid w:val="03A704F2"/>
    <w:rsid w:val="03A917E5"/>
    <w:rsid w:val="03F54434"/>
    <w:rsid w:val="0401FD68"/>
    <w:rsid w:val="041B8B5A"/>
    <w:rsid w:val="0426FB85"/>
    <w:rsid w:val="044D70AB"/>
    <w:rsid w:val="045E57BA"/>
    <w:rsid w:val="047131C5"/>
    <w:rsid w:val="0496C2E6"/>
    <w:rsid w:val="04B0857F"/>
    <w:rsid w:val="04B0D285"/>
    <w:rsid w:val="04C1A535"/>
    <w:rsid w:val="04C5E3A2"/>
    <w:rsid w:val="04C7A5C4"/>
    <w:rsid w:val="04CA5236"/>
    <w:rsid w:val="05178EF6"/>
    <w:rsid w:val="0521487D"/>
    <w:rsid w:val="05783347"/>
    <w:rsid w:val="0590EC09"/>
    <w:rsid w:val="05B70DF3"/>
    <w:rsid w:val="05D5FFF4"/>
    <w:rsid w:val="05DEC2F3"/>
    <w:rsid w:val="06004C26"/>
    <w:rsid w:val="06216779"/>
    <w:rsid w:val="06226AE2"/>
    <w:rsid w:val="0628D128"/>
    <w:rsid w:val="062D95EB"/>
    <w:rsid w:val="062F4503"/>
    <w:rsid w:val="064AE057"/>
    <w:rsid w:val="06850AE1"/>
    <w:rsid w:val="0688C15B"/>
    <w:rsid w:val="068C3C77"/>
    <w:rsid w:val="06927EC0"/>
    <w:rsid w:val="06A10805"/>
    <w:rsid w:val="06A98378"/>
    <w:rsid w:val="06BEDA58"/>
    <w:rsid w:val="06DEA5B4"/>
    <w:rsid w:val="06FB542C"/>
    <w:rsid w:val="0725CAAD"/>
    <w:rsid w:val="07387924"/>
    <w:rsid w:val="0785B721"/>
    <w:rsid w:val="07A04566"/>
    <w:rsid w:val="07A77E18"/>
    <w:rsid w:val="07EB762E"/>
    <w:rsid w:val="07FA0BDA"/>
    <w:rsid w:val="081A52A2"/>
    <w:rsid w:val="084430A1"/>
    <w:rsid w:val="08CC9F2A"/>
    <w:rsid w:val="08DEEB6E"/>
    <w:rsid w:val="09070CC9"/>
    <w:rsid w:val="094DA45E"/>
    <w:rsid w:val="09630279"/>
    <w:rsid w:val="096EFF62"/>
    <w:rsid w:val="09D41CF7"/>
    <w:rsid w:val="09E819B6"/>
    <w:rsid w:val="0A06C2DC"/>
    <w:rsid w:val="0A16ABAD"/>
    <w:rsid w:val="0A17746B"/>
    <w:rsid w:val="0A86772A"/>
    <w:rsid w:val="0A87BC4C"/>
    <w:rsid w:val="0A9DD674"/>
    <w:rsid w:val="0AB34D8E"/>
    <w:rsid w:val="0ACF4EC7"/>
    <w:rsid w:val="0AE1E7DE"/>
    <w:rsid w:val="0B1D2E36"/>
    <w:rsid w:val="0B37E4C7"/>
    <w:rsid w:val="0B5A4E76"/>
    <w:rsid w:val="0BAD2433"/>
    <w:rsid w:val="0BB26DFF"/>
    <w:rsid w:val="0C2A0CF8"/>
    <w:rsid w:val="0C4F1DEF"/>
    <w:rsid w:val="0C6EEFC4"/>
    <w:rsid w:val="0C91E9A5"/>
    <w:rsid w:val="0C9D1BEC"/>
    <w:rsid w:val="0CB8FE97"/>
    <w:rsid w:val="0CC803AE"/>
    <w:rsid w:val="0D0350E1"/>
    <w:rsid w:val="0D2C2F5B"/>
    <w:rsid w:val="0D4DE738"/>
    <w:rsid w:val="0DA401AA"/>
    <w:rsid w:val="0DDE9002"/>
    <w:rsid w:val="0DFF0772"/>
    <w:rsid w:val="0E06EF89"/>
    <w:rsid w:val="0E5313F1"/>
    <w:rsid w:val="0E5CA558"/>
    <w:rsid w:val="0E608831"/>
    <w:rsid w:val="0E93D340"/>
    <w:rsid w:val="0EA3E7C2"/>
    <w:rsid w:val="0EC6EC66"/>
    <w:rsid w:val="0ECA5A47"/>
    <w:rsid w:val="0F22AE52"/>
    <w:rsid w:val="0F24578B"/>
    <w:rsid w:val="0F349379"/>
    <w:rsid w:val="0F3C9F7D"/>
    <w:rsid w:val="0F5CCE8B"/>
    <w:rsid w:val="0F5EC5AE"/>
    <w:rsid w:val="0F973DA1"/>
    <w:rsid w:val="0F9A264B"/>
    <w:rsid w:val="0FAE58D2"/>
    <w:rsid w:val="0FC2D0C1"/>
    <w:rsid w:val="0FED787B"/>
    <w:rsid w:val="0FF3A400"/>
    <w:rsid w:val="100E97AB"/>
    <w:rsid w:val="101B6FC3"/>
    <w:rsid w:val="10288431"/>
    <w:rsid w:val="10402091"/>
    <w:rsid w:val="104CA718"/>
    <w:rsid w:val="1062BCC7"/>
    <w:rsid w:val="1065D6F9"/>
    <w:rsid w:val="108009D3"/>
    <w:rsid w:val="10820D61"/>
    <w:rsid w:val="1085DF22"/>
    <w:rsid w:val="10C71820"/>
    <w:rsid w:val="10E33D18"/>
    <w:rsid w:val="11022A08"/>
    <w:rsid w:val="116A3A42"/>
    <w:rsid w:val="11C2BF8B"/>
    <w:rsid w:val="11D7476D"/>
    <w:rsid w:val="11E6A328"/>
    <w:rsid w:val="11E9202F"/>
    <w:rsid w:val="11F64EFC"/>
    <w:rsid w:val="121FB8F1"/>
    <w:rsid w:val="123A46CD"/>
    <w:rsid w:val="12505BE8"/>
    <w:rsid w:val="129396D1"/>
    <w:rsid w:val="12A00362"/>
    <w:rsid w:val="12AD7442"/>
    <w:rsid w:val="12EFDA51"/>
    <w:rsid w:val="12F4056B"/>
    <w:rsid w:val="1328401B"/>
    <w:rsid w:val="132846B9"/>
    <w:rsid w:val="13398CD0"/>
    <w:rsid w:val="133CA24A"/>
    <w:rsid w:val="134B7F30"/>
    <w:rsid w:val="135EF8A6"/>
    <w:rsid w:val="1366E200"/>
    <w:rsid w:val="1392B740"/>
    <w:rsid w:val="13A28877"/>
    <w:rsid w:val="13A2928E"/>
    <w:rsid w:val="13B8D64B"/>
    <w:rsid w:val="13C483C6"/>
    <w:rsid w:val="13C5C5B8"/>
    <w:rsid w:val="13C962B6"/>
    <w:rsid w:val="13FF599E"/>
    <w:rsid w:val="1411EC06"/>
    <w:rsid w:val="142B4A36"/>
    <w:rsid w:val="1454CE93"/>
    <w:rsid w:val="1461CFAC"/>
    <w:rsid w:val="148620DE"/>
    <w:rsid w:val="14C4107C"/>
    <w:rsid w:val="14CF7BCD"/>
    <w:rsid w:val="14D46D33"/>
    <w:rsid w:val="14D62BE5"/>
    <w:rsid w:val="14EFE8F3"/>
    <w:rsid w:val="150314C4"/>
    <w:rsid w:val="1503D393"/>
    <w:rsid w:val="1506C7F0"/>
    <w:rsid w:val="1512BBF6"/>
    <w:rsid w:val="1563E7B5"/>
    <w:rsid w:val="1568834E"/>
    <w:rsid w:val="156DC5FE"/>
    <w:rsid w:val="15851F33"/>
    <w:rsid w:val="159B29FF"/>
    <w:rsid w:val="159BA071"/>
    <w:rsid w:val="15A33F62"/>
    <w:rsid w:val="15BC7443"/>
    <w:rsid w:val="15C5030D"/>
    <w:rsid w:val="15F5BE8C"/>
    <w:rsid w:val="1606EA03"/>
    <w:rsid w:val="163B8467"/>
    <w:rsid w:val="1642EC92"/>
    <w:rsid w:val="1648A9CD"/>
    <w:rsid w:val="166A030F"/>
    <w:rsid w:val="168D4C9E"/>
    <w:rsid w:val="169310A5"/>
    <w:rsid w:val="16A6D2AB"/>
    <w:rsid w:val="16A93156"/>
    <w:rsid w:val="16B8484A"/>
    <w:rsid w:val="16B848E7"/>
    <w:rsid w:val="16E06252"/>
    <w:rsid w:val="16FE8ACE"/>
    <w:rsid w:val="17107320"/>
    <w:rsid w:val="17173EEC"/>
    <w:rsid w:val="1736BD96"/>
    <w:rsid w:val="17446B07"/>
    <w:rsid w:val="1762EAAB"/>
    <w:rsid w:val="17829C05"/>
    <w:rsid w:val="178439B7"/>
    <w:rsid w:val="179BFF80"/>
    <w:rsid w:val="17AE37BD"/>
    <w:rsid w:val="17C7768E"/>
    <w:rsid w:val="17CF517E"/>
    <w:rsid w:val="18297AAF"/>
    <w:rsid w:val="18370BF8"/>
    <w:rsid w:val="183AE8A6"/>
    <w:rsid w:val="183E68B2"/>
    <w:rsid w:val="18636529"/>
    <w:rsid w:val="187FB076"/>
    <w:rsid w:val="18934275"/>
    <w:rsid w:val="1929712E"/>
    <w:rsid w:val="192DD387"/>
    <w:rsid w:val="1933A9D0"/>
    <w:rsid w:val="194A62F8"/>
    <w:rsid w:val="194C8038"/>
    <w:rsid w:val="194E6264"/>
    <w:rsid w:val="196346EF"/>
    <w:rsid w:val="196B3475"/>
    <w:rsid w:val="19BA0F5D"/>
    <w:rsid w:val="19BEA317"/>
    <w:rsid w:val="19DFB611"/>
    <w:rsid w:val="19EC6D8A"/>
    <w:rsid w:val="19EC8634"/>
    <w:rsid w:val="19F39A79"/>
    <w:rsid w:val="1A06F8B2"/>
    <w:rsid w:val="1A12F74B"/>
    <w:rsid w:val="1A1B9539"/>
    <w:rsid w:val="1A279D6F"/>
    <w:rsid w:val="1A27D429"/>
    <w:rsid w:val="1A6408B6"/>
    <w:rsid w:val="1A6BDA17"/>
    <w:rsid w:val="1AB7782F"/>
    <w:rsid w:val="1AC153E5"/>
    <w:rsid w:val="1ADAD7EF"/>
    <w:rsid w:val="1ADBD2E1"/>
    <w:rsid w:val="1AEE433A"/>
    <w:rsid w:val="1B292EBA"/>
    <w:rsid w:val="1B58FCE4"/>
    <w:rsid w:val="1B6BCB52"/>
    <w:rsid w:val="1B6C4C81"/>
    <w:rsid w:val="1B790B90"/>
    <w:rsid w:val="1B8EA059"/>
    <w:rsid w:val="1BA4794A"/>
    <w:rsid w:val="1BA7B564"/>
    <w:rsid w:val="1BDF4753"/>
    <w:rsid w:val="1C01E9F6"/>
    <w:rsid w:val="1C2A9F7D"/>
    <w:rsid w:val="1C3E2001"/>
    <w:rsid w:val="1C3F4EB3"/>
    <w:rsid w:val="1C5DBE97"/>
    <w:rsid w:val="1C715ADC"/>
    <w:rsid w:val="1CAFBDB6"/>
    <w:rsid w:val="1CC83200"/>
    <w:rsid w:val="1CD2A953"/>
    <w:rsid w:val="1CD8332B"/>
    <w:rsid w:val="1CF32D65"/>
    <w:rsid w:val="1D01C124"/>
    <w:rsid w:val="1D035C9A"/>
    <w:rsid w:val="1D0CFBAC"/>
    <w:rsid w:val="1D1424B1"/>
    <w:rsid w:val="1D8B61CA"/>
    <w:rsid w:val="1D915446"/>
    <w:rsid w:val="1DA37732"/>
    <w:rsid w:val="1DD7C345"/>
    <w:rsid w:val="1DDCB45E"/>
    <w:rsid w:val="1DE8C13F"/>
    <w:rsid w:val="1E08FFA0"/>
    <w:rsid w:val="1E11A52F"/>
    <w:rsid w:val="1E1CE5F1"/>
    <w:rsid w:val="1E276FD2"/>
    <w:rsid w:val="1E2FF5E6"/>
    <w:rsid w:val="1E313295"/>
    <w:rsid w:val="1E38AFB8"/>
    <w:rsid w:val="1E57D828"/>
    <w:rsid w:val="1E634BDD"/>
    <w:rsid w:val="1E81BE74"/>
    <w:rsid w:val="1E9ECE62"/>
    <w:rsid w:val="1EA78FA8"/>
    <w:rsid w:val="1EA92D87"/>
    <w:rsid w:val="1EAFF512"/>
    <w:rsid w:val="1EB7358D"/>
    <w:rsid w:val="1ECD6F1E"/>
    <w:rsid w:val="1EF35EB7"/>
    <w:rsid w:val="1F095C5C"/>
    <w:rsid w:val="1F1C95CA"/>
    <w:rsid w:val="1F1CA872"/>
    <w:rsid w:val="1F240595"/>
    <w:rsid w:val="1F2A3BDF"/>
    <w:rsid w:val="1F2F3EDD"/>
    <w:rsid w:val="1F4FB63D"/>
    <w:rsid w:val="1F69AE44"/>
    <w:rsid w:val="1FC26C7F"/>
    <w:rsid w:val="1FDB0044"/>
    <w:rsid w:val="1FFB5709"/>
    <w:rsid w:val="200B2F96"/>
    <w:rsid w:val="202EB890"/>
    <w:rsid w:val="20421318"/>
    <w:rsid w:val="204F28C1"/>
    <w:rsid w:val="205F77A9"/>
    <w:rsid w:val="20B72D5A"/>
    <w:rsid w:val="20C6A112"/>
    <w:rsid w:val="20CA50AB"/>
    <w:rsid w:val="20CAA5B3"/>
    <w:rsid w:val="20CF46AA"/>
    <w:rsid w:val="20DD9FDC"/>
    <w:rsid w:val="210E8B86"/>
    <w:rsid w:val="211C49E2"/>
    <w:rsid w:val="212B1A05"/>
    <w:rsid w:val="213B6A71"/>
    <w:rsid w:val="2145718A"/>
    <w:rsid w:val="214F8C2B"/>
    <w:rsid w:val="2150D861"/>
    <w:rsid w:val="21619CD8"/>
    <w:rsid w:val="21734E1B"/>
    <w:rsid w:val="2176465A"/>
    <w:rsid w:val="219001FB"/>
    <w:rsid w:val="2197B1CB"/>
    <w:rsid w:val="21A981E6"/>
    <w:rsid w:val="21BA2969"/>
    <w:rsid w:val="21CBA295"/>
    <w:rsid w:val="21D435A0"/>
    <w:rsid w:val="21F035A7"/>
    <w:rsid w:val="22210A7C"/>
    <w:rsid w:val="2226594C"/>
    <w:rsid w:val="225B4FB2"/>
    <w:rsid w:val="225EBAC9"/>
    <w:rsid w:val="22627173"/>
    <w:rsid w:val="229D7FCA"/>
    <w:rsid w:val="22CCAF52"/>
    <w:rsid w:val="22FE19C7"/>
    <w:rsid w:val="2305DA95"/>
    <w:rsid w:val="2315B4FA"/>
    <w:rsid w:val="2317F12D"/>
    <w:rsid w:val="2323207E"/>
    <w:rsid w:val="2329A2A8"/>
    <w:rsid w:val="2361FDD2"/>
    <w:rsid w:val="236E41BD"/>
    <w:rsid w:val="23700601"/>
    <w:rsid w:val="239D867E"/>
    <w:rsid w:val="239EAD6F"/>
    <w:rsid w:val="23CA08B3"/>
    <w:rsid w:val="23E6A4AC"/>
    <w:rsid w:val="23F1F82E"/>
    <w:rsid w:val="23F71E97"/>
    <w:rsid w:val="244593EC"/>
    <w:rsid w:val="24593406"/>
    <w:rsid w:val="245E00CB"/>
    <w:rsid w:val="24752D82"/>
    <w:rsid w:val="2493BE0E"/>
    <w:rsid w:val="249D9A14"/>
    <w:rsid w:val="24BF94DF"/>
    <w:rsid w:val="24C58945"/>
    <w:rsid w:val="24C73E68"/>
    <w:rsid w:val="24E56898"/>
    <w:rsid w:val="25212614"/>
    <w:rsid w:val="253EC5CE"/>
    <w:rsid w:val="255323BB"/>
    <w:rsid w:val="2555F48A"/>
    <w:rsid w:val="2560982A"/>
    <w:rsid w:val="25AFDD03"/>
    <w:rsid w:val="26127900"/>
    <w:rsid w:val="2615B324"/>
    <w:rsid w:val="26219609"/>
    <w:rsid w:val="2623FBA9"/>
    <w:rsid w:val="263A45D9"/>
    <w:rsid w:val="26630EC9"/>
    <w:rsid w:val="267B1AE3"/>
    <w:rsid w:val="2692545C"/>
    <w:rsid w:val="26A13992"/>
    <w:rsid w:val="26A510BC"/>
    <w:rsid w:val="26ABA7D6"/>
    <w:rsid w:val="26B72884"/>
    <w:rsid w:val="26CF24F5"/>
    <w:rsid w:val="2724BCC5"/>
    <w:rsid w:val="272B3EB7"/>
    <w:rsid w:val="2733F7F8"/>
    <w:rsid w:val="27363C3B"/>
    <w:rsid w:val="2756FFCA"/>
    <w:rsid w:val="275EBF1A"/>
    <w:rsid w:val="27809F57"/>
    <w:rsid w:val="27E5DF06"/>
    <w:rsid w:val="280C6F4C"/>
    <w:rsid w:val="28182364"/>
    <w:rsid w:val="281E6145"/>
    <w:rsid w:val="2840E11D"/>
    <w:rsid w:val="2886D253"/>
    <w:rsid w:val="28AA4FB3"/>
    <w:rsid w:val="28DA8E53"/>
    <w:rsid w:val="28DAACF7"/>
    <w:rsid w:val="28F0C389"/>
    <w:rsid w:val="2902DB0D"/>
    <w:rsid w:val="292A10F7"/>
    <w:rsid w:val="295DFF68"/>
    <w:rsid w:val="29682FE2"/>
    <w:rsid w:val="297D05CE"/>
    <w:rsid w:val="297DD853"/>
    <w:rsid w:val="2980436A"/>
    <w:rsid w:val="299AAF8B"/>
    <w:rsid w:val="29DA7E22"/>
    <w:rsid w:val="2A22A2B4"/>
    <w:rsid w:val="2A325CB5"/>
    <w:rsid w:val="2A3BB0FE"/>
    <w:rsid w:val="2A62E8C6"/>
    <w:rsid w:val="2A6C582C"/>
    <w:rsid w:val="2AD84E17"/>
    <w:rsid w:val="2AE6D4ED"/>
    <w:rsid w:val="2AFA3C0B"/>
    <w:rsid w:val="2B00DF96"/>
    <w:rsid w:val="2B0A9B48"/>
    <w:rsid w:val="2B513618"/>
    <w:rsid w:val="2B61EF89"/>
    <w:rsid w:val="2B76CD5B"/>
    <w:rsid w:val="2B941AC4"/>
    <w:rsid w:val="2BC77D6C"/>
    <w:rsid w:val="2BD54C00"/>
    <w:rsid w:val="2BDC7C5E"/>
    <w:rsid w:val="2BEDAE01"/>
    <w:rsid w:val="2C133C0B"/>
    <w:rsid w:val="2C1DEA67"/>
    <w:rsid w:val="2C230B04"/>
    <w:rsid w:val="2C28044C"/>
    <w:rsid w:val="2C398B14"/>
    <w:rsid w:val="2C5EA6B9"/>
    <w:rsid w:val="2C7A04A4"/>
    <w:rsid w:val="2C995A76"/>
    <w:rsid w:val="2CA8B41A"/>
    <w:rsid w:val="2CD2504D"/>
    <w:rsid w:val="2D13CE6B"/>
    <w:rsid w:val="2D33487B"/>
    <w:rsid w:val="2D675240"/>
    <w:rsid w:val="2D7918B9"/>
    <w:rsid w:val="2D8203F6"/>
    <w:rsid w:val="2D9B85DE"/>
    <w:rsid w:val="2D9CD29F"/>
    <w:rsid w:val="2DC242BC"/>
    <w:rsid w:val="2DC3D4AD"/>
    <w:rsid w:val="2DCBF09C"/>
    <w:rsid w:val="2E04E195"/>
    <w:rsid w:val="2E1FB800"/>
    <w:rsid w:val="2E305F85"/>
    <w:rsid w:val="2E31FE2F"/>
    <w:rsid w:val="2E32A847"/>
    <w:rsid w:val="2E4EF5A9"/>
    <w:rsid w:val="2E6B9F7A"/>
    <w:rsid w:val="2E6D098E"/>
    <w:rsid w:val="2E76820B"/>
    <w:rsid w:val="2E92B1FB"/>
    <w:rsid w:val="2EA60665"/>
    <w:rsid w:val="2EB56921"/>
    <w:rsid w:val="2EC3EA3A"/>
    <w:rsid w:val="2ED6408C"/>
    <w:rsid w:val="2EE38500"/>
    <w:rsid w:val="2F4D26C9"/>
    <w:rsid w:val="2FA24154"/>
    <w:rsid w:val="2FCAD310"/>
    <w:rsid w:val="2FD7BF01"/>
    <w:rsid w:val="30296974"/>
    <w:rsid w:val="30334117"/>
    <w:rsid w:val="303BE6BF"/>
    <w:rsid w:val="3044CB08"/>
    <w:rsid w:val="304BB638"/>
    <w:rsid w:val="305CE220"/>
    <w:rsid w:val="30773417"/>
    <w:rsid w:val="308C096D"/>
    <w:rsid w:val="30A6AACD"/>
    <w:rsid w:val="30B01497"/>
    <w:rsid w:val="30CDFC27"/>
    <w:rsid w:val="30D5786E"/>
    <w:rsid w:val="30E4F6F9"/>
    <w:rsid w:val="31136460"/>
    <w:rsid w:val="3131D90E"/>
    <w:rsid w:val="3140DBD2"/>
    <w:rsid w:val="314C3C69"/>
    <w:rsid w:val="31699EF1"/>
    <w:rsid w:val="31808394"/>
    <w:rsid w:val="31CE7B5D"/>
    <w:rsid w:val="32016E03"/>
    <w:rsid w:val="320657B0"/>
    <w:rsid w:val="323C0E5E"/>
    <w:rsid w:val="3249C76E"/>
    <w:rsid w:val="324C8A1F"/>
    <w:rsid w:val="3272A596"/>
    <w:rsid w:val="327BDAA6"/>
    <w:rsid w:val="32841930"/>
    <w:rsid w:val="328922D1"/>
    <w:rsid w:val="32D85434"/>
    <w:rsid w:val="32DB4405"/>
    <w:rsid w:val="32EACB7A"/>
    <w:rsid w:val="32FAB5A8"/>
    <w:rsid w:val="32FB05CF"/>
    <w:rsid w:val="330958FA"/>
    <w:rsid w:val="3313C215"/>
    <w:rsid w:val="332B2B92"/>
    <w:rsid w:val="3369F78E"/>
    <w:rsid w:val="337A48E5"/>
    <w:rsid w:val="33C4D48F"/>
    <w:rsid w:val="33C9DEE9"/>
    <w:rsid w:val="33CEE167"/>
    <w:rsid w:val="33D693C4"/>
    <w:rsid w:val="3404D8CB"/>
    <w:rsid w:val="340EF433"/>
    <w:rsid w:val="341803C0"/>
    <w:rsid w:val="341C54A0"/>
    <w:rsid w:val="342273B7"/>
    <w:rsid w:val="343F9305"/>
    <w:rsid w:val="34952BA3"/>
    <w:rsid w:val="3497837E"/>
    <w:rsid w:val="34AA38C5"/>
    <w:rsid w:val="34B7C888"/>
    <w:rsid w:val="34D61053"/>
    <w:rsid w:val="34E14DE1"/>
    <w:rsid w:val="34E1811C"/>
    <w:rsid w:val="352A5C4A"/>
    <w:rsid w:val="353068B2"/>
    <w:rsid w:val="35417486"/>
    <w:rsid w:val="357DA13A"/>
    <w:rsid w:val="35B1CA49"/>
    <w:rsid w:val="35BA76AF"/>
    <w:rsid w:val="35BD720E"/>
    <w:rsid w:val="35C6712D"/>
    <w:rsid w:val="35FE66E6"/>
    <w:rsid w:val="3671EE20"/>
    <w:rsid w:val="368CBA21"/>
    <w:rsid w:val="36D0E1DE"/>
    <w:rsid w:val="36DCD0FE"/>
    <w:rsid w:val="36E6E63B"/>
    <w:rsid w:val="3732E73C"/>
    <w:rsid w:val="37948C78"/>
    <w:rsid w:val="37D2D47E"/>
    <w:rsid w:val="37EBF2D1"/>
    <w:rsid w:val="38076FEB"/>
    <w:rsid w:val="381FCF8F"/>
    <w:rsid w:val="3835DACF"/>
    <w:rsid w:val="386D6729"/>
    <w:rsid w:val="387A10E6"/>
    <w:rsid w:val="388B19E9"/>
    <w:rsid w:val="38A8D5CD"/>
    <w:rsid w:val="38D61DAA"/>
    <w:rsid w:val="38E77C50"/>
    <w:rsid w:val="38F27315"/>
    <w:rsid w:val="38FA1AF5"/>
    <w:rsid w:val="38FBC7F6"/>
    <w:rsid w:val="39305CD9"/>
    <w:rsid w:val="39379FDA"/>
    <w:rsid w:val="393F9454"/>
    <w:rsid w:val="39423F5A"/>
    <w:rsid w:val="39473844"/>
    <w:rsid w:val="395AFAD5"/>
    <w:rsid w:val="396E583E"/>
    <w:rsid w:val="3979D1E5"/>
    <w:rsid w:val="3993FBE6"/>
    <w:rsid w:val="39B145A9"/>
    <w:rsid w:val="39D15AF2"/>
    <w:rsid w:val="39ECE5E7"/>
    <w:rsid w:val="39F10FA2"/>
    <w:rsid w:val="3A188FB5"/>
    <w:rsid w:val="3A40B404"/>
    <w:rsid w:val="3A7360DC"/>
    <w:rsid w:val="3A825B22"/>
    <w:rsid w:val="3A853B6C"/>
    <w:rsid w:val="3A86A607"/>
    <w:rsid w:val="3ACA3C40"/>
    <w:rsid w:val="3ACF01AF"/>
    <w:rsid w:val="3AD2F314"/>
    <w:rsid w:val="3AEEACFF"/>
    <w:rsid w:val="3AF473E6"/>
    <w:rsid w:val="3B0417E3"/>
    <w:rsid w:val="3B053F82"/>
    <w:rsid w:val="3B186EBD"/>
    <w:rsid w:val="3B6CCF83"/>
    <w:rsid w:val="3B7A3734"/>
    <w:rsid w:val="3B898597"/>
    <w:rsid w:val="3B958C96"/>
    <w:rsid w:val="3B9AEB8A"/>
    <w:rsid w:val="3BA8A361"/>
    <w:rsid w:val="3BD2B393"/>
    <w:rsid w:val="3BEA8E29"/>
    <w:rsid w:val="3C0DE700"/>
    <w:rsid w:val="3C210BCD"/>
    <w:rsid w:val="3C242814"/>
    <w:rsid w:val="3C258929"/>
    <w:rsid w:val="3C3276AA"/>
    <w:rsid w:val="3C544DF5"/>
    <w:rsid w:val="3C7CC788"/>
    <w:rsid w:val="3C7E9E89"/>
    <w:rsid w:val="3C934BEF"/>
    <w:rsid w:val="3C9515D2"/>
    <w:rsid w:val="3CC1159B"/>
    <w:rsid w:val="3CE21A84"/>
    <w:rsid w:val="3CF2A021"/>
    <w:rsid w:val="3CF72E92"/>
    <w:rsid w:val="3D094BF2"/>
    <w:rsid w:val="3D1C1BF5"/>
    <w:rsid w:val="3D5D2A70"/>
    <w:rsid w:val="3D5F8E69"/>
    <w:rsid w:val="3D77260F"/>
    <w:rsid w:val="3D99CF08"/>
    <w:rsid w:val="3DD38E46"/>
    <w:rsid w:val="3DD3FE92"/>
    <w:rsid w:val="3DDBF902"/>
    <w:rsid w:val="3E38EF31"/>
    <w:rsid w:val="3E64A134"/>
    <w:rsid w:val="3E88EAF8"/>
    <w:rsid w:val="3E8E8194"/>
    <w:rsid w:val="3E8F29AE"/>
    <w:rsid w:val="3E91352F"/>
    <w:rsid w:val="3E9F3027"/>
    <w:rsid w:val="3EA445E0"/>
    <w:rsid w:val="3EA8B2C0"/>
    <w:rsid w:val="3EACE144"/>
    <w:rsid w:val="3F1377F6"/>
    <w:rsid w:val="3F165210"/>
    <w:rsid w:val="3F246ECB"/>
    <w:rsid w:val="3F27A19B"/>
    <w:rsid w:val="3F62C99E"/>
    <w:rsid w:val="3F6DDBAB"/>
    <w:rsid w:val="3F6EB713"/>
    <w:rsid w:val="3F6FE69F"/>
    <w:rsid w:val="3F7522B1"/>
    <w:rsid w:val="3F7F3AF2"/>
    <w:rsid w:val="3F9FBC28"/>
    <w:rsid w:val="3FDD7FBD"/>
    <w:rsid w:val="3FEBDFE0"/>
    <w:rsid w:val="40002E18"/>
    <w:rsid w:val="401670E2"/>
    <w:rsid w:val="403C0EA2"/>
    <w:rsid w:val="403E2675"/>
    <w:rsid w:val="40477AC4"/>
    <w:rsid w:val="404F7AD3"/>
    <w:rsid w:val="4052CC69"/>
    <w:rsid w:val="40809811"/>
    <w:rsid w:val="409171D2"/>
    <w:rsid w:val="40A2158D"/>
    <w:rsid w:val="40AFF588"/>
    <w:rsid w:val="40BDFF4C"/>
    <w:rsid w:val="40C5E2A3"/>
    <w:rsid w:val="40E0434E"/>
    <w:rsid w:val="40E7A99C"/>
    <w:rsid w:val="40FCE37B"/>
    <w:rsid w:val="41003724"/>
    <w:rsid w:val="4117C37B"/>
    <w:rsid w:val="413B6EBE"/>
    <w:rsid w:val="4142FBE3"/>
    <w:rsid w:val="414E5F54"/>
    <w:rsid w:val="4153EE6D"/>
    <w:rsid w:val="41A8F540"/>
    <w:rsid w:val="41D14355"/>
    <w:rsid w:val="41EB12B3"/>
    <w:rsid w:val="422533DC"/>
    <w:rsid w:val="422802FA"/>
    <w:rsid w:val="4240D91F"/>
    <w:rsid w:val="424A5B68"/>
    <w:rsid w:val="424DCE91"/>
    <w:rsid w:val="4273A952"/>
    <w:rsid w:val="42983AD7"/>
    <w:rsid w:val="429E2391"/>
    <w:rsid w:val="42AD0347"/>
    <w:rsid w:val="42B3E73E"/>
    <w:rsid w:val="42D50463"/>
    <w:rsid w:val="42D5FC29"/>
    <w:rsid w:val="42D844F9"/>
    <w:rsid w:val="42F83CDA"/>
    <w:rsid w:val="432F51FA"/>
    <w:rsid w:val="436139AA"/>
    <w:rsid w:val="439198D1"/>
    <w:rsid w:val="43BE1CA0"/>
    <w:rsid w:val="43C3D35B"/>
    <w:rsid w:val="43CB0212"/>
    <w:rsid w:val="43F64B16"/>
    <w:rsid w:val="44066BD0"/>
    <w:rsid w:val="4431AC04"/>
    <w:rsid w:val="4439F3F2"/>
    <w:rsid w:val="44790C0C"/>
    <w:rsid w:val="44872075"/>
    <w:rsid w:val="44AD3E91"/>
    <w:rsid w:val="44BF5103"/>
    <w:rsid w:val="44C227C4"/>
    <w:rsid w:val="44FA896C"/>
    <w:rsid w:val="454BB91C"/>
    <w:rsid w:val="45786F53"/>
    <w:rsid w:val="45A23BEE"/>
    <w:rsid w:val="45A23C31"/>
    <w:rsid w:val="45A4E0ED"/>
    <w:rsid w:val="45AC20D0"/>
    <w:rsid w:val="45CDB7B8"/>
    <w:rsid w:val="45F6BD5E"/>
    <w:rsid w:val="4624D69B"/>
    <w:rsid w:val="464B20F5"/>
    <w:rsid w:val="464F5B54"/>
    <w:rsid w:val="4665F22F"/>
    <w:rsid w:val="4667EE13"/>
    <w:rsid w:val="46706BFD"/>
    <w:rsid w:val="4679AA9F"/>
    <w:rsid w:val="467E7271"/>
    <w:rsid w:val="468215DA"/>
    <w:rsid w:val="469F220A"/>
    <w:rsid w:val="46B58B0D"/>
    <w:rsid w:val="46BFE0AF"/>
    <w:rsid w:val="46DCD3F2"/>
    <w:rsid w:val="46ED0B3A"/>
    <w:rsid w:val="4701E17D"/>
    <w:rsid w:val="4713D059"/>
    <w:rsid w:val="474D7496"/>
    <w:rsid w:val="47522066"/>
    <w:rsid w:val="4757B111"/>
    <w:rsid w:val="476E7180"/>
    <w:rsid w:val="477AB111"/>
    <w:rsid w:val="47838730"/>
    <w:rsid w:val="4788F7CE"/>
    <w:rsid w:val="47B58049"/>
    <w:rsid w:val="47F6F1C5"/>
    <w:rsid w:val="47FEF2E6"/>
    <w:rsid w:val="481E1AED"/>
    <w:rsid w:val="482D1CA1"/>
    <w:rsid w:val="4839644C"/>
    <w:rsid w:val="4849E77D"/>
    <w:rsid w:val="4859BA7E"/>
    <w:rsid w:val="485E1585"/>
    <w:rsid w:val="4888B4F7"/>
    <w:rsid w:val="48BF3552"/>
    <w:rsid w:val="48D1FE92"/>
    <w:rsid w:val="48D77D10"/>
    <w:rsid w:val="494357F9"/>
    <w:rsid w:val="494613DD"/>
    <w:rsid w:val="495E7E03"/>
    <w:rsid w:val="49815CFA"/>
    <w:rsid w:val="49828C47"/>
    <w:rsid w:val="498C3A33"/>
    <w:rsid w:val="49A85061"/>
    <w:rsid w:val="49A9C752"/>
    <w:rsid w:val="49B5D8E6"/>
    <w:rsid w:val="49CEA69D"/>
    <w:rsid w:val="49D534AD"/>
    <w:rsid w:val="49DCB47E"/>
    <w:rsid w:val="4A052264"/>
    <w:rsid w:val="4A556D4D"/>
    <w:rsid w:val="4A632786"/>
    <w:rsid w:val="4A816E54"/>
    <w:rsid w:val="4A883A69"/>
    <w:rsid w:val="4AC2C8D2"/>
    <w:rsid w:val="4AE25104"/>
    <w:rsid w:val="4AE55EB1"/>
    <w:rsid w:val="4B313D91"/>
    <w:rsid w:val="4B7686AC"/>
    <w:rsid w:val="4B7C979F"/>
    <w:rsid w:val="4BADBD9A"/>
    <w:rsid w:val="4BBAFAA0"/>
    <w:rsid w:val="4BF85558"/>
    <w:rsid w:val="4C06CFC1"/>
    <w:rsid w:val="4C0D0801"/>
    <w:rsid w:val="4C493F4F"/>
    <w:rsid w:val="4C65FEE2"/>
    <w:rsid w:val="4C890B2B"/>
    <w:rsid w:val="4C8A09C5"/>
    <w:rsid w:val="4C99508B"/>
    <w:rsid w:val="4CA16A78"/>
    <w:rsid w:val="4CB32B33"/>
    <w:rsid w:val="4CC680DE"/>
    <w:rsid w:val="4CCA7F95"/>
    <w:rsid w:val="4CDC58DB"/>
    <w:rsid w:val="4CEBD475"/>
    <w:rsid w:val="4D14DA53"/>
    <w:rsid w:val="4D15C156"/>
    <w:rsid w:val="4D36C27A"/>
    <w:rsid w:val="4D395D40"/>
    <w:rsid w:val="4D4E8C77"/>
    <w:rsid w:val="4D6602BF"/>
    <w:rsid w:val="4D6FF4DA"/>
    <w:rsid w:val="4D77DE28"/>
    <w:rsid w:val="4D7B3BC0"/>
    <w:rsid w:val="4DC591CF"/>
    <w:rsid w:val="4DD63AEF"/>
    <w:rsid w:val="4DD94E54"/>
    <w:rsid w:val="4DED2B08"/>
    <w:rsid w:val="4E108639"/>
    <w:rsid w:val="4E4C4B57"/>
    <w:rsid w:val="4E4DF483"/>
    <w:rsid w:val="4E68A58B"/>
    <w:rsid w:val="4E7A3D7C"/>
    <w:rsid w:val="4F1F2A58"/>
    <w:rsid w:val="4F20619E"/>
    <w:rsid w:val="4F4A9390"/>
    <w:rsid w:val="4F616230"/>
    <w:rsid w:val="4F92B8F4"/>
    <w:rsid w:val="4FCEDD32"/>
    <w:rsid w:val="4FCFA1E7"/>
    <w:rsid w:val="4FD8EB81"/>
    <w:rsid w:val="5004DA6B"/>
    <w:rsid w:val="500BA680"/>
    <w:rsid w:val="5020DB1A"/>
    <w:rsid w:val="50398900"/>
    <w:rsid w:val="503FA8EF"/>
    <w:rsid w:val="5045C386"/>
    <w:rsid w:val="5051FCDC"/>
    <w:rsid w:val="5066B7B2"/>
    <w:rsid w:val="506C463F"/>
    <w:rsid w:val="508E6BC3"/>
    <w:rsid w:val="50A9E8BF"/>
    <w:rsid w:val="50BAC40C"/>
    <w:rsid w:val="50BAFAB9"/>
    <w:rsid w:val="50F6ACCA"/>
    <w:rsid w:val="50FB1702"/>
    <w:rsid w:val="5114323E"/>
    <w:rsid w:val="516CC1AE"/>
    <w:rsid w:val="516F31C2"/>
    <w:rsid w:val="5181D108"/>
    <w:rsid w:val="51921EF7"/>
    <w:rsid w:val="519FD2DA"/>
    <w:rsid w:val="51A19116"/>
    <w:rsid w:val="51EB948C"/>
    <w:rsid w:val="51EC7954"/>
    <w:rsid w:val="52187D78"/>
    <w:rsid w:val="5225B72E"/>
    <w:rsid w:val="5231E946"/>
    <w:rsid w:val="5239AF79"/>
    <w:rsid w:val="523E9C6D"/>
    <w:rsid w:val="5245557B"/>
    <w:rsid w:val="5281BEA8"/>
    <w:rsid w:val="529D81F2"/>
    <w:rsid w:val="52AE5EA1"/>
    <w:rsid w:val="52F11615"/>
    <w:rsid w:val="53163F51"/>
    <w:rsid w:val="5327D088"/>
    <w:rsid w:val="533E592A"/>
    <w:rsid w:val="53AB76B6"/>
    <w:rsid w:val="53C5C991"/>
    <w:rsid w:val="53E83BE0"/>
    <w:rsid w:val="54100FB2"/>
    <w:rsid w:val="547C1BD9"/>
    <w:rsid w:val="54A2B936"/>
    <w:rsid w:val="54B36231"/>
    <w:rsid w:val="54C40362"/>
    <w:rsid w:val="54F55AC5"/>
    <w:rsid w:val="550B3C99"/>
    <w:rsid w:val="5525E41C"/>
    <w:rsid w:val="553A3418"/>
    <w:rsid w:val="555531C2"/>
    <w:rsid w:val="559C97C8"/>
    <w:rsid w:val="559F5B28"/>
    <w:rsid w:val="55BEAE9D"/>
    <w:rsid w:val="55EC31E2"/>
    <w:rsid w:val="560A9213"/>
    <w:rsid w:val="56389BDC"/>
    <w:rsid w:val="564DB34E"/>
    <w:rsid w:val="569B9C80"/>
    <w:rsid w:val="573498DF"/>
    <w:rsid w:val="575404F1"/>
    <w:rsid w:val="5755D58F"/>
    <w:rsid w:val="575EC29E"/>
    <w:rsid w:val="57753297"/>
    <w:rsid w:val="5778326B"/>
    <w:rsid w:val="579D0090"/>
    <w:rsid w:val="57CBCA42"/>
    <w:rsid w:val="57CF81F7"/>
    <w:rsid w:val="57E8676C"/>
    <w:rsid w:val="57F809E0"/>
    <w:rsid w:val="580CD608"/>
    <w:rsid w:val="581F56F1"/>
    <w:rsid w:val="582CFB87"/>
    <w:rsid w:val="5830722A"/>
    <w:rsid w:val="583ACB0A"/>
    <w:rsid w:val="583D0596"/>
    <w:rsid w:val="586057AB"/>
    <w:rsid w:val="58638848"/>
    <w:rsid w:val="586DEA77"/>
    <w:rsid w:val="5889117D"/>
    <w:rsid w:val="58969C0C"/>
    <w:rsid w:val="589B77BD"/>
    <w:rsid w:val="58BA9507"/>
    <w:rsid w:val="58D82ADC"/>
    <w:rsid w:val="5903AF43"/>
    <w:rsid w:val="593D1785"/>
    <w:rsid w:val="595C7B8A"/>
    <w:rsid w:val="5977C8B5"/>
    <w:rsid w:val="599226C6"/>
    <w:rsid w:val="59ABB9F7"/>
    <w:rsid w:val="59B76132"/>
    <w:rsid w:val="59D458A8"/>
    <w:rsid w:val="59F94D7F"/>
    <w:rsid w:val="59FD602A"/>
    <w:rsid w:val="59FDB139"/>
    <w:rsid w:val="5A14371F"/>
    <w:rsid w:val="5A678C16"/>
    <w:rsid w:val="5A754665"/>
    <w:rsid w:val="5A75BA53"/>
    <w:rsid w:val="5A7B8F09"/>
    <w:rsid w:val="5A803E83"/>
    <w:rsid w:val="5A838086"/>
    <w:rsid w:val="5A95E73D"/>
    <w:rsid w:val="5AC1FD2B"/>
    <w:rsid w:val="5ACD85D1"/>
    <w:rsid w:val="5ADF1B6A"/>
    <w:rsid w:val="5AE80414"/>
    <w:rsid w:val="5AF100A7"/>
    <w:rsid w:val="5B161523"/>
    <w:rsid w:val="5B649C49"/>
    <w:rsid w:val="5B8FA846"/>
    <w:rsid w:val="5C0FCB60"/>
    <w:rsid w:val="5C23729F"/>
    <w:rsid w:val="5C2BD6BA"/>
    <w:rsid w:val="5C54E36E"/>
    <w:rsid w:val="5C7AEBCB"/>
    <w:rsid w:val="5C895FBB"/>
    <w:rsid w:val="5C947FF7"/>
    <w:rsid w:val="5CC4E15D"/>
    <w:rsid w:val="5CCE97AD"/>
    <w:rsid w:val="5CDFAC4C"/>
    <w:rsid w:val="5CFE0273"/>
    <w:rsid w:val="5D1076B9"/>
    <w:rsid w:val="5D12695E"/>
    <w:rsid w:val="5D45F3DB"/>
    <w:rsid w:val="5D4C74D9"/>
    <w:rsid w:val="5D560058"/>
    <w:rsid w:val="5D5C1ABE"/>
    <w:rsid w:val="5D88C6F1"/>
    <w:rsid w:val="5DC9AE2E"/>
    <w:rsid w:val="5DCE0422"/>
    <w:rsid w:val="5DECCD1F"/>
    <w:rsid w:val="5DED4C4F"/>
    <w:rsid w:val="5DF6D39A"/>
    <w:rsid w:val="5E0E0D63"/>
    <w:rsid w:val="5E1DEA01"/>
    <w:rsid w:val="5E22B364"/>
    <w:rsid w:val="5E4EF312"/>
    <w:rsid w:val="5E7F6A74"/>
    <w:rsid w:val="5E9F506C"/>
    <w:rsid w:val="5EA571D6"/>
    <w:rsid w:val="5ECBEDD4"/>
    <w:rsid w:val="5EFF4D28"/>
    <w:rsid w:val="5F097FCF"/>
    <w:rsid w:val="5F10AE2E"/>
    <w:rsid w:val="5F1B2D16"/>
    <w:rsid w:val="5F20F046"/>
    <w:rsid w:val="5F249752"/>
    <w:rsid w:val="5F29D68B"/>
    <w:rsid w:val="5F459BB5"/>
    <w:rsid w:val="5F476C22"/>
    <w:rsid w:val="5F59C86A"/>
    <w:rsid w:val="5F850F89"/>
    <w:rsid w:val="5FAC62BE"/>
    <w:rsid w:val="5FB9BA62"/>
    <w:rsid w:val="5FD1F6FD"/>
    <w:rsid w:val="5FEA7FF6"/>
    <w:rsid w:val="6012505B"/>
    <w:rsid w:val="601F4235"/>
    <w:rsid w:val="6028319C"/>
    <w:rsid w:val="603C8193"/>
    <w:rsid w:val="60603FBD"/>
    <w:rsid w:val="6099DB24"/>
    <w:rsid w:val="60C067B3"/>
    <w:rsid w:val="60C1AFAD"/>
    <w:rsid w:val="60CC5C2D"/>
    <w:rsid w:val="60DC4614"/>
    <w:rsid w:val="60DCA93F"/>
    <w:rsid w:val="60EE9C86"/>
    <w:rsid w:val="60EF94A4"/>
    <w:rsid w:val="60F1EB6A"/>
    <w:rsid w:val="6118FBC4"/>
    <w:rsid w:val="612F1256"/>
    <w:rsid w:val="6133239A"/>
    <w:rsid w:val="613BD268"/>
    <w:rsid w:val="613E8159"/>
    <w:rsid w:val="618B58B7"/>
    <w:rsid w:val="61B34478"/>
    <w:rsid w:val="61BCEE14"/>
    <w:rsid w:val="61D3C1DD"/>
    <w:rsid w:val="62034CA0"/>
    <w:rsid w:val="62074E7D"/>
    <w:rsid w:val="62269019"/>
    <w:rsid w:val="623FF7F1"/>
    <w:rsid w:val="6274BEEC"/>
    <w:rsid w:val="627FC0C2"/>
    <w:rsid w:val="628E926B"/>
    <w:rsid w:val="62C67AD3"/>
    <w:rsid w:val="62DFE959"/>
    <w:rsid w:val="63027D5B"/>
    <w:rsid w:val="633B6C57"/>
    <w:rsid w:val="63447AE8"/>
    <w:rsid w:val="6389C152"/>
    <w:rsid w:val="63D999C9"/>
    <w:rsid w:val="63DAF89F"/>
    <w:rsid w:val="63FD2622"/>
    <w:rsid w:val="640F16DC"/>
    <w:rsid w:val="64681505"/>
    <w:rsid w:val="646AC45C"/>
    <w:rsid w:val="64781E56"/>
    <w:rsid w:val="64E17A50"/>
    <w:rsid w:val="64E91141"/>
    <w:rsid w:val="64FDDDEB"/>
    <w:rsid w:val="6502B11D"/>
    <w:rsid w:val="655260E8"/>
    <w:rsid w:val="655E1FA8"/>
    <w:rsid w:val="657FEFB2"/>
    <w:rsid w:val="6593D8D6"/>
    <w:rsid w:val="65C8DB2D"/>
    <w:rsid w:val="65D51189"/>
    <w:rsid w:val="65EC27D0"/>
    <w:rsid w:val="66027189"/>
    <w:rsid w:val="66028688"/>
    <w:rsid w:val="6608653A"/>
    <w:rsid w:val="66154B41"/>
    <w:rsid w:val="661B45CE"/>
    <w:rsid w:val="662AF278"/>
    <w:rsid w:val="6660BB32"/>
    <w:rsid w:val="66656DAC"/>
    <w:rsid w:val="66712078"/>
    <w:rsid w:val="6673EE4B"/>
    <w:rsid w:val="66AA7099"/>
    <w:rsid w:val="66AEC06F"/>
    <w:rsid w:val="66B1C0F5"/>
    <w:rsid w:val="66C2A00C"/>
    <w:rsid w:val="66C3DD98"/>
    <w:rsid w:val="66D31DD5"/>
    <w:rsid w:val="670C27A2"/>
    <w:rsid w:val="671FAFB2"/>
    <w:rsid w:val="6737AAEE"/>
    <w:rsid w:val="6739B315"/>
    <w:rsid w:val="675D90B7"/>
    <w:rsid w:val="676CAC05"/>
    <w:rsid w:val="67C2887F"/>
    <w:rsid w:val="67EDE0AC"/>
    <w:rsid w:val="6812DC66"/>
    <w:rsid w:val="681CCF4D"/>
    <w:rsid w:val="682A8C94"/>
    <w:rsid w:val="682E5795"/>
    <w:rsid w:val="68430361"/>
    <w:rsid w:val="68733C9C"/>
    <w:rsid w:val="687B962E"/>
    <w:rsid w:val="688ECCE6"/>
    <w:rsid w:val="68A05795"/>
    <w:rsid w:val="68A52603"/>
    <w:rsid w:val="68A85682"/>
    <w:rsid w:val="68D3A1F7"/>
    <w:rsid w:val="68DD9A91"/>
    <w:rsid w:val="68E01D9F"/>
    <w:rsid w:val="69221AF9"/>
    <w:rsid w:val="69447133"/>
    <w:rsid w:val="694FEEB1"/>
    <w:rsid w:val="6978314B"/>
    <w:rsid w:val="6992442E"/>
    <w:rsid w:val="6992E688"/>
    <w:rsid w:val="69968D04"/>
    <w:rsid w:val="6A2A599A"/>
    <w:rsid w:val="6A2EBF09"/>
    <w:rsid w:val="6A69F23C"/>
    <w:rsid w:val="6A7FEE4F"/>
    <w:rsid w:val="6AC89652"/>
    <w:rsid w:val="6AFE639B"/>
    <w:rsid w:val="6B499F44"/>
    <w:rsid w:val="6B6C3556"/>
    <w:rsid w:val="6B7BFEA0"/>
    <w:rsid w:val="6BB897B2"/>
    <w:rsid w:val="6C1C5B52"/>
    <w:rsid w:val="6C480E8F"/>
    <w:rsid w:val="6C4E60CF"/>
    <w:rsid w:val="6C78046D"/>
    <w:rsid w:val="6C807FBA"/>
    <w:rsid w:val="6C9F7ABF"/>
    <w:rsid w:val="6CB41F8B"/>
    <w:rsid w:val="6CEDFFF1"/>
    <w:rsid w:val="6D000A7E"/>
    <w:rsid w:val="6D0213F4"/>
    <w:rsid w:val="6D22F221"/>
    <w:rsid w:val="6D53D587"/>
    <w:rsid w:val="6D7F3359"/>
    <w:rsid w:val="6DD424EF"/>
    <w:rsid w:val="6DE3DEF0"/>
    <w:rsid w:val="6E2E5700"/>
    <w:rsid w:val="6E45406D"/>
    <w:rsid w:val="6E90793C"/>
    <w:rsid w:val="6EBEC282"/>
    <w:rsid w:val="6EC0D300"/>
    <w:rsid w:val="6ECCBB1F"/>
    <w:rsid w:val="6F0D5204"/>
    <w:rsid w:val="6F162281"/>
    <w:rsid w:val="6F1A48FA"/>
    <w:rsid w:val="6F425089"/>
    <w:rsid w:val="6F4280DF"/>
    <w:rsid w:val="6F5CFC64"/>
    <w:rsid w:val="6F8CFB6B"/>
    <w:rsid w:val="6FC3CFA8"/>
    <w:rsid w:val="6FCB8C70"/>
    <w:rsid w:val="6FE91161"/>
    <w:rsid w:val="701A94EB"/>
    <w:rsid w:val="701C8469"/>
    <w:rsid w:val="7025A0B3"/>
    <w:rsid w:val="704CCD15"/>
    <w:rsid w:val="704D2097"/>
    <w:rsid w:val="706D2412"/>
    <w:rsid w:val="70826D11"/>
    <w:rsid w:val="709A857E"/>
    <w:rsid w:val="70B6195B"/>
    <w:rsid w:val="70C4241F"/>
    <w:rsid w:val="70CA8FDF"/>
    <w:rsid w:val="710E5EC1"/>
    <w:rsid w:val="7114FF80"/>
    <w:rsid w:val="711A8552"/>
    <w:rsid w:val="711F12A6"/>
    <w:rsid w:val="71221D41"/>
    <w:rsid w:val="71322872"/>
    <w:rsid w:val="715B1512"/>
    <w:rsid w:val="7165C8FC"/>
    <w:rsid w:val="716E0D52"/>
    <w:rsid w:val="718BC609"/>
    <w:rsid w:val="71C9C636"/>
    <w:rsid w:val="7204A7D7"/>
    <w:rsid w:val="720536C8"/>
    <w:rsid w:val="7208F473"/>
    <w:rsid w:val="721FA2E9"/>
    <w:rsid w:val="72CB1372"/>
    <w:rsid w:val="72CF788B"/>
    <w:rsid w:val="72D8523A"/>
    <w:rsid w:val="72E5BBAD"/>
    <w:rsid w:val="72FB915C"/>
    <w:rsid w:val="73149678"/>
    <w:rsid w:val="7339CB50"/>
    <w:rsid w:val="734AC015"/>
    <w:rsid w:val="735C2DB1"/>
    <w:rsid w:val="73A614D7"/>
    <w:rsid w:val="73BD6E2F"/>
    <w:rsid w:val="7405DA12"/>
    <w:rsid w:val="74264D9B"/>
    <w:rsid w:val="74845893"/>
    <w:rsid w:val="74CACBA6"/>
    <w:rsid w:val="751DF7ED"/>
    <w:rsid w:val="75521726"/>
    <w:rsid w:val="756C7D78"/>
    <w:rsid w:val="75A87FEA"/>
    <w:rsid w:val="75E71B3E"/>
    <w:rsid w:val="76084DDF"/>
    <w:rsid w:val="760CCBD6"/>
    <w:rsid w:val="761E7E6C"/>
    <w:rsid w:val="7648C80B"/>
    <w:rsid w:val="7653AFB4"/>
    <w:rsid w:val="7662F3AF"/>
    <w:rsid w:val="7665138A"/>
    <w:rsid w:val="7667552E"/>
    <w:rsid w:val="76854EB5"/>
    <w:rsid w:val="76958CE7"/>
    <w:rsid w:val="76D8A3AD"/>
    <w:rsid w:val="76E312AA"/>
    <w:rsid w:val="76F9BD0F"/>
    <w:rsid w:val="772ABA83"/>
    <w:rsid w:val="776A0A55"/>
    <w:rsid w:val="776DC804"/>
    <w:rsid w:val="77799CB4"/>
    <w:rsid w:val="77812BFB"/>
    <w:rsid w:val="7783AA56"/>
    <w:rsid w:val="778815FF"/>
    <w:rsid w:val="77FD5668"/>
    <w:rsid w:val="7801EA46"/>
    <w:rsid w:val="78067C3A"/>
    <w:rsid w:val="7850E370"/>
    <w:rsid w:val="786114B1"/>
    <w:rsid w:val="7898028F"/>
    <w:rsid w:val="789C1991"/>
    <w:rsid w:val="78B954F5"/>
    <w:rsid w:val="78C0DA1D"/>
    <w:rsid w:val="78D726B3"/>
    <w:rsid w:val="792C0B6F"/>
    <w:rsid w:val="79634C84"/>
    <w:rsid w:val="79A30F9B"/>
    <w:rsid w:val="79A966D0"/>
    <w:rsid w:val="79AA3E52"/>
    <w:rsid w:val="79B35A9C"/>
    <w:rsid w:val="79D6B0FE"/>
    <w:rsid w:val="79F3E2B4"/>
    <w:rsid w:val="7A6B741D"/>
    <w:rsid w:val="7A6CA5BB"/>
    <w:rsid w:val="7AAFBD82"/>
    <w:rsid w:val="7AB13D76"/>
    <w:rsid w:val="7AF46F62"/>
    <w:rsid w:val="7B0ABDD5"/>
    <w:rsid w:val="7B0C6077"/>
    <w:rsid w:val="7B23A221"/>
    <w:rsid w:val="7B438263"/>
    <w:rsid w:val="7B580859"/>
    <w:rsid w:val="7B760959"/>
    <w:rsid w:val="7B86FC41"/>
    <w:rsid w:val="7B8905C6"/>
    <w:rsid w:val="7B9807C0"/>
    <w:rsid w:val="7BBAF31A"/>
    <w:rsid w:val="7BCFA351"/>
    <w:rsid w:val="7BD26268"/>
    <w:rsid w:val="7BEE1C21"/>
    <w:rsid w:val="7C21E7A6"/>
    <w:rsid w:val="7C2A8D91"/>
    <w:rsid w:val="7C53D838"/>
    <w:rsid w:val="7C565CC2"/>
    <w:rsid w:val="7C574301"/>
    <w:rsid w:val="7C5A146C"/>
    <w:rsid w:val="7C6B4998"/>
    <w:rsid w:val="7C76360E"/>
    <w:rsid w:val="7C8F7480"/>
    <w:rsid w:val="7C9096FE"/>
    <w:rsid w:val="7C9F1CEF"/>
    <w:rsid w:val="7D118EDB"/>
    <w:rsid w:val="7D1FED8E"/>
    <w:rsid w:val="7D2C409A"/>
    <w:rsid w:val="7D2D16BF"/>
    <w:rsid w:val="7D2FD5E7"/>
    <w:rsid w:val="7D3DB9C6"/>
    <w:rsid w:val="7D62716D"/>
    <w:rsid w:val="7D739DE6"/>
    <w:rsid w:val="7D8AF25C"/>
    <w:rsid w:val="7D8F3907"/>
    <w:rsid w:val="7D9346CD"/>
    <w:rsid w:val="7DEBC926"/>
    <w:rsid w:val="7DED9A92"/>
    <w:rsid w:val="7E0010A2"/>
    <w:rsid w:val="7E1E88F5"/>
    <w:rsid w:val="7E3246D6"/>
    <w:rsid w:val="7E57DC4C"/>
    <w:rsid w:val="7E7680BE"/>
    <w:rsid w:val="7E81FB5C"/>
    <w:rsid w:val="7E8B33B9"/>
    <w:rsid w:val="7E94C6C8"/>
    <w:rsid w:val="7EC4DA33"/>
    <w:rsid w:val="7ED05635"/>
    <w:rsid w:val="7F2CA074"/>
    <w:rsid w:val="7F491955"/>
    <w:rsid w:val="7F537A0E"/>
    <w:rsid w:val="7F9DC0A1"/>
    <w:rsid w:val="7FF569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B79AD"/>
  <w15:docId w15:val="{3EE6152C-33DC-48B1-939D-5BAB06DE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CA4"/>
    <w:pPr>
      <w:overflowPunct w:val="0"/>
      <w:autoSpaceDE w:val="0"/>
      <w:autoSpaceDN w:val="0"/>
      <w:adjustRightInd w:val="0"/>
      <w:spacing w:after="0" w:line="240" w:lineRule="auto"/>
    </w:pPr>
    <w:rPr>
      <w:rFonts w:ascii="Cambria Math" w:eastAsia="Cambria Math" w:hAnsi="Cambria Math" w:cs="Cambria Math"/>
      <w:sz w:val="20"/>
      <w:szCs w:val="20"/>
      <w:lang w:val="es-ES_tradnl" w:eastAsia="es-ES"/>
    </w:rPr>
  </w:style>
  <w:style w:type="paragraph" w:styleId="Ttulo1">
    <w:name w:val="heading 1"/>
    <w:basedOn w:val="Normal"/>
    <w:next w:val="Normal"/>
    <w:link w:val="Ttulo1Car"/>
    <w:uiPriority w:val="9"/>
    <w:qFormat/>
    <w:rsid w:val="008708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E5CA4"/>
    <w:rPr>
      <w:color w:val="0563C1" w:themeColor="hyperlink"/>
      <w:u w:val="single"/>
    </w:rPr>
  </w:style>
  <w:style w:type="character" w:customStyle="1" w:styleId="SinespaciadoCar">
    <w:name w:val="Sin espaciado Car"/>
    <w:link w:val="Sinespaciado"/>
    <w:uiPriority w:val="1"/>
    <w:locked/>
    <w:rsid w:val="003E5CA4"/>
    <w:rPr>
      <w:rFonts w:ascii="Courier New" w:eastAsia="Times New Roman" w:hAnsi="Courier New" w:cs="Times New Roman"/>
      <w:lang w:val="es-ES" w:eastAsia="es-ES"/>
    </w:rPr>
  </w:style>
  <w:style w:type="paragraph" w:styleId="Sinespaciado">
    <w:name w:val="No Spacing"/>
    <w:link w:val="SinespaciadoCar"/>
    <w:uiPriority w:val="1"/>
    <w:qFormat/>
    <w:rsid w:val="003E5CA4"/>
    <w:pPr>
      <w:widowControl w:val="0"/>
      <w:autoSpaceDE w:val="0"/>
      <w:autoSpaceDN w:val="0"/>
      <w:adjustRightInd w:val="0"/>
      <w:spacing w:after="0" w:line="240" w:lineRule="auto"/>
    </w:pPr>
    <w:rPr>
      <w:rFonts w:ascii="Courier New" w:eastAsia="Times New Roman" w:hAnsi="Courier New" w:cs="Times New Roman"/>
      <w:lang w:val="es-ES" w:eastAsia="es-ES"/>
    </w:rPr>
  </w:style>
  <w:style w:type="character" w:styleId="Refdenotaalpie">
    <w:name w:val="footnote reference"/>
    <w:aliases w:val="Texto de nota al pie,referencia nota al pie,Appel note de bas de page,Footnotes refss,Fago Fußnotenzeichen,Nota a pie,Ref. de nota al pie 2,Footnote symbol,Footnote,Char Car Car Car Ca,Ref. de nota al pie2,Nota de pie,Pie de pagina,R"/>
    <w:link w:val="4GChar"/>
    <w:uiPriority w:val="99"/>
    <w:unhideWhenUsed/>
    <w:qFormat/>
    <w:rsid w:val="003E5CA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3E5CA4"/>
    <w:pPr>
      <w:overflowPunct/>
      <w:autoSpaceDE/>
      <w:autoSpaceDN/>
      <w:adjustRightInd/>
      <w:jc w:val="both"/>
    </w:pPr>
    <w:rPr>
      <w:rFonts w:asciiTheme="minorHAnsi" w:eastAsiaTheme="minorHAnsi" w:hAnsiTheme="minorHAnsi" w:cstheme="minorBidi"/>
      <w:sz w:val="22"/>
      <w:szCs w:val="22"/>
      <w:vertAlign w:val="superscript"/>
      <w:lang w:val="es-CO" w:eastAsia="en-US"/>
    </w:rPr>
  </w:style>
  <w:style w:type="paragraph" w:styleId="Encabezado">
    <w:name w:val="header"/>
    <w:basedOn w:val="Normal"/>
    <w:link w:val="EncabezadoCar"/>
    <w:uiPriority w:val="99"/>
    <w:unhideWhenUsed/>
    <w:rsid w:val="003E5CA4"/>
    <w:pPr>
      <w:tabs>
        <w:tab w:val="center" w:pos="4419"/>
        <w:tab w:val="right" w:pos="8838"/>
      </w:tabs>
    </w:pPr>
  </w:style>
  <w:style w:type="character" w:customStyle="1" w:styleId="EncabezadoCar">
    <w:name w:val="Encabezado Car"/>
    <w:basedOn w:val="Fuentedeprrafopredeter"/>
    <w:link w:val="Encabezado"/>
    <w:uiPriority w:val="99"/>
    <w:rsid w:val="003E5CA4"/>
    <w:rPr>
      <w:rFonts w:ascii="Cambria Math" w:eastAsia="Cambria Math" w:hAnsi="Cambria Math" w:cs="Cambria Math"/>
      <w:sz w:val="20"/>
      <w:szCs w:val="20"/>
      <w:lang w:val="es-ES_tradnl" w:eastAsia="es-ES"/>
    </w:rPr>
  </w:style>
  <w:style w:type="paragraph" w:styleId="Textonotapie">
    <w:name w:val="footnote text"/>
    <w:aliases w:val="Footnote Text Char Char Char Char Char,Footnote Text Char Char Char Char,Footnote reference,FA Fu,Footnote Text Char Char Char,texto de nota al pie Car,Texto nota pie Car Car,Footnote Text Char,Footnote referenc,ft,Footnote referenc Car,f"/>
    <w:basedOn w:val="Normal"/>
    <w:link w:val="TextonotapieCar"/>
    <w:uiPriority w:val="99"/>
    <w:unhideWhenUsed/>
    <w:qFormat/>
    <w:rsid w:val="003E5CA4"/>
  </w:style>
  <w:style w:type="character" w:customStyle="1" w:styleId="TextonotapieCar">
    <w:name w:val="Texto nota pie Car"/>
    <w:aliases w:val="Footnote Text Char Char Char Char Char Car,Footnote Text Char Char Char Char Car,Footnote reference Car,FA Fu Car,Footnote Text Char Char Char Car,texto de nota al pie Car Car,Texto nota pie Car Car Car,Footnote Text Char Car,ft Car"/>
    <w:basedOn w:val="Fuentedeprrafopredeter"/>
    <w:link w:val="Textonotapie"/>
    <w:uiPriority w:val="99"/>
    <w:qFormat/>
    <w:rsid w:val="003E5CA4"/>
    <w:rPr>
      <w:rFonts w:ascii="Cambria Math" w:eastAsia="Cambria Math" w:hAnsi="Cambria Math" w:cs="Cambria Math"/>
      <w:sz w:val="20"/>
      <w:szCs w:val="20"/>
      <w:lang w:val="es-ES_tradnl" w:eastAsia="es-ES"/>
    </w:rPr>
  </w:style>
  <w:style w:type="character" w:customStyle="1" w:styleId="iaj">
    <w:name w:val="i_aj"/>
    <w:basedOn w:val="Fuentedeprrafopredeter"/>
    <w:rsid w:val="003E5CA4"/>
  </w:style>
  <w:style w:type="paragraph" w:styleId="Piedepgina">
    <w:name w:val="footer"/>
    <w:basedOn w:val="Normal"/>
    <w:link w:val="PiedepginaCar"/>
    <w:uiPriority w:val="99"/>
    <w:unhideWhenUsed/>
    <w:rsid w:val="003E5CA4"/>
    <w:pPr>
      <w:tabs>
        <w:tab w:val="center" w:pos="4419"/>
        <w:tab w:val="right" w:pos="8838"/>
      </w:tabs>
    </w:pPr>
  </w:style>
  <w:style w:type="character" w:customStyle="1" w:styleId="PiedepginaCar">
    <w:name w:val="Pie de página Car"/>
    <w:basedOn w:val="Fuentedeprrafopredeter"/>
    <w:link w:val="Piedepgina"/>
    <w:uiPriority w:val="99"/>
    <w:rsid w:val="003E5CA4"/>
    <w:rPr>
      <w:rFonts w:ascii="Cambria Math" w:eastAsia="Cambria Math" w:hAnsi="Cambria Math" w:cs="Cambria Math"/>
      <w:sz w:val="20"/>
      <w:szCs w:val="20"/>
      <w:lang w:val="es-ES_tradnl" w:eastAsia="es-ES"/>
    </w:rPr>
  </w:style>
  <w:style w:type="character" w:styleId="Refdecomentario">
    <w:name w:val="annotation reference"/>
    <w:basedOn w:val="Fuentedeprrafopredeter"/>
    <w:uiPriority w:val="99"/>
    <w:semiHidden/>
    <w:unhideWhenUsed/>
    <w:rsid w:val="004A0C30"/>
    <w:rPr>
      <w:sz w:val="16"/>
      <w:szCs w:val="16"/>
    </w:rPr>
  </w:style>
  <w:style w:type="paragraph" w:styleId="Textocomentario">
    <w:name w:val="annotation text"/>
    <w:basedOn w:val="Normal"/>
    <w:link w:val="TextocomentarioCar"/>
    <w:uiPriority w:val="99"/>
    <w:semiHidden/>
    <w:unhideWhenUsed/>
    <w:rsid w:val="004A0C30"/>
  </w:style>
  <w:style w:type="character" w:customStyle="1" w:styleId="TextocomentarioCar">
    <w:name w:val="Texto comentario Car"/>
    <w:basedOn w:val="Fuentedeprrafopredeter"/>
    <w:link w:val="Textocomentario"/>
    <w:uiPriority w:val="99"/>
    <w:semiHidden/>
    <w:rsid w:val="004A0C30"/>
    <w:rPr>
      <w:rFonts w:ascii="Cambria Math" w:eastAsia="Cambria Math" w:hAnsi="Cambria Math" w:cs="Cambria Math"/>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A0C30"/>
    <w:rPr>
      <w:b/>
      <w:bCs/>
    </w:rPr>
  </w:style>
  <w:style w:type="character" w:customStyle="1" w:styleId="AsuntodelcomentarioCar">
    <w:name w:val="Asunto del comentario Car"/>
    <w:basedOn w:val="TextocomentarioCar"/>
    <w:link w:val="Asuntodelcomentario"/>
    <w:uiPriority w:val="99"/>
    <w:semiHidden/>
    <w:rsid w:val="004A0C30"/>
    <w:rPr>
      <w:rFonts w:ascii="Cambria Math" w:eastAsia="Cambria Math" w:hAnsi="Cambria Math" w:cs="Cambria Math"/>
      <w:b/>
      <w:bCs/>
      <w:sz w:val="20"/>
      <w:szCs w:val="20"/>
      <w:lang w:val="es-ES_tradnl" w:eastAsia="es-ES"/>
    </w:rPr>
  </w:style>
  <w:style w:type="paragraph" w:styleId="Textodeglobo">
    <w:name w:val="Balloon Text"/>
    <w:basedOn w:val="Normal"/>
    <w:link w:val="TextodegloboCar"/>
    <w:uiPriority w:val="99"/>
    <w:semiHidden/>
    <w:unhideWhenUsed/>
    <w:rsid w:val="007839D0"/>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9D0"/>
    <w:rPr>
      <w:rFonts w:ascii="Tahoma" w:eastAsia="Cambria Math" w:hAnsi="Tahoma" w:cs="Tahoma"/>
      <w:sz w:val="16"/>
      <w:szCs w:val="16"/>
      <w:lang w:val="es-ES_tradnl" w:eastAsia="es-ES"/>
    </w:rPr>
  </w:style>
  <w:style w:type="paragraph" w:customStyle="1" w:styleId="Default">
    <w:name w:val="Default"/>
    <w:rsid w:val="007839D0"/>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43CEF"/>
    <w:pPr>
      <w:ind w:left="720"/>
      <w:contextualSpacing/>
    </w:pPr>
  </w:style>
  <w:style w:type="character" w:customStyle="1" w:styleId="normaltextrun">
    <w:name w:val="normaltextrun"/>
    <w:basedOn w:val="Fuentedeprrafopredeter"/>
    <w:rsid w:val="004C3F0B"/>
  </w:style>
  <w:style w:type="paragraph" w:customStyle="1" w:styleId="paragraph">
    <w:name w:val="paragraph"/>
    <w:basedOn w:val="Normal"/>
    <w:rsid w:val="00846915"/>
    <w:pPr>
      <w:overflowPunct/>
      <w:autoSpaceDE/>
      <w:autoSpaceDN/>
      <w:adjustRightInd/>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846915"/>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8708F1"/>
    <w:rPr>
      <w:rFonts w:asciiTheme="majorHAnsi" w:eastAsiaTheme="majorEastAsia" w:hAnsiTheme="majorHAnsi" w:cstheme="majorBidi"/>
      <w:color w:val="2F5496" w:themeColor="accent1" w:themeShade="BF"/>
      <w:sz w:val="32"/>
      <w:szCs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43378">
      <w:bodyDiv w:val="1"/>
      <w:marLeft w:val="0"/>
      <w:marRight w:val="0"/>
      <w:marTop w:val="0"/>
      <w:marBottom w:val="0"/>
      <w:divBdr>
        <w:top w:val="none" w:sz="0" w:space="0" w:color="auto"/>
        <w:left w:val="none" w:sz="0" w:space="0" w:color="auto"/>
        <w:bottom w:val="none" w:sz="0" w:space="0" w:color="auto"/>
        <w:right w:val="none" w:sz="0" w:space="0" w:color="auto"/>
      </w:divBdr>
    </w:div>
    <w:div w:id="66197315">
      <w:bodyDiv w:val="1"/>
      <w:marLeft w:val="0"/>
      <w:marRight w:val="0"/>
      <w:marTop w:val="0"/>
      <w:marBottom w:val="0"/>
      <w:divBdr>
        <w:top w:val="none" w:sz="0" w:space="0" w:color="auto"/>
        <w:left w:val="none" w:sz="0" w:space="0" w:color="auto"/>
        <w:bottom w:val="none" w:sz="0" w:space="0" w:color="auto"/>
        <w:right w:val="none" w:sz="0" w:space="0" w:color="auto"/>
      </w:divBdr>
    </w:div>
    <w:div w:id="96020322">
      <w:bodyDiv w:val="1"/>
      <w:marLeft w:val="0"/>
      <w:marRight w:val="0"/>
      <w:marTop w:val="0"/>
      <w:marBottom w:val="0"/>
      <w:divBdr>
        <w:top w:val="none" w:sz="0" w:space="0" w:color="auto"/>
        <w:left w:val="none" w:sz="0" w:space="0" w:color="auto"/>
        <w:bottom w:val="none" w:sz="0" w:space="0" w:color="auto"/>
        <w:right w:val="none" w:sz="0" w:space="0" w:color="auto"/>
      </w:divBdr>
      <w:divsChild>
        <w:div w:id="800196111">
          <w:marLeft w:val="0"/>
          <w:marRight w:val="0"/>
          <w:marTop w:val="0"/>
          <w:marBottom w:val="0"/>
          <w:divBdr>
            <w:top w:val="none" w:sz="0" w:space="0" w:color="auto"/>
            <w:left w:val="none" w:sz="0" w:space="0" w:color="auto"/>
            <w:bottom w:val="none" w:sz="0" w:space="0" w:color="auto"/>
            <w:right w:val="none" w:sz="0" w:space="0" w:color="auto"/>
          </w:divBdr>
        </w:div>
        <w:div w:id="1908571480">
          <w:marLeft w:val="0"/>
          <w:marRight w:val="0"/>
          <w:marTop w:val="0"/>
          <w:marBottom w:val="0"/>
          <w:divBdr>
            <w:top w:val="none" w:sz="0" w:space="0" w:color="auto"/>
            <w:left w:val="none" w:sz="0" w:space="0" w:color="auto"/>
            <w:bottom w:val="none" w:sz="0" w:space="0" w:color="auto"/>
            <w:right w:val="none" w:sz="0" w:space="0" w:color="auto"/>
          </w:divBdr>
        </w:div>
        <w:div w:id="1340229472">
          <w:marLeft w:val="0"/>
          <w:marRight w:val="0"/>
          <w:marTop w:val="0"/>
          <w:marBottom w:val="0"/>
          <w:divBdr>
            <w:top w:val="none" w:sz="0" w:space="0" w:color="auto"/>
            <w:left w:val="none" w:sz="0" w:space="0" w:color="auto"/>
            <w:bottom w:val="none" w:sz="0" w:space="0" w:color="auto"/>
            <w:right w:val="none" w:sz="0" w:space="0" w:color="auto"/>
          </w:divBdr>
        </w:div>
        <w:div w:id="1135830806">
          <w:marLeft w:val="0"/>
          <w:marRight w:val="0"/>
          <w:marTop w:val="0"/>
          <w:marBottom w:val="0"/>
          <w:divBdr>
            <w:top w:val="none" w:sz="0" w:space="0" w:color="auto"/>
            <w:left w:val="none" w:sz="0" w:space="0" w:color="auto"/>
            <w:bottom w:val="none" w:sz="0" w:space="0" w:color="auto"/>
            <w:right w:val="none" w:sz="0" w:space="0" w:color="auto"/>
          </w:divBdr>
        </w:div>
        <w:div w:id="1755782336">
          <w:marLeft w:val="0"/>
          <w:marRight w:val="0"/>
          <w:marTop w:val="0"/>
          <w:marBottom w:val="0"/>
          <w:divBdr>
            <w:top w:val="none" w:sz="0" w:space="0" w:color="auto"/>
            <w:left w:val="none" w:sz="0" w:space="0" w:color="auto"/>
            <w:bottom w:val="none" w:sz="0" w:space="0" w:color="auto"/>
            <w:right w:val="none" w:sz="0" w:space="0" w:color="auto"/>
          </w:divBdr>
        </w:div>
        <w:div w:id="299043955">
          <w:marLeft w:val="0"/>
          <w:marRight w:val="0"/>
          <w:marTop w:val="0"/>
          <w:marBottom w:val="0"/>
          <w:divBdr>
            <w:top w:val="none" w:sz="0" w:space="0" w:color="auto"/>
            <w:left w:val="none" w:sz="0" w:space="0" w:color="auto"/>
            <w:bottom w:val="none" w:sz="0" w:space="0" w:color="auto"/>
            <w:right w:val="none" w:sz="0" w:space="0" w:color="auto"/>
          </w:divBdr>
        </w:div>
        <w:div w:id="794568322">
          <w:marLeft w:val="0"/>
          <w:marRight w:val="0"/>
          <w:marTop w:val="0"/>
          <w:marBottom w:val="0"/>
          <w:divBdr>
            <w:top w:val="none" w:sz="0" w:space="0" w:color="auto"/>
            <w:left w:val="none" w:sz="0" w:space="0" w:color="auto"/>
            <w:bottom w:val="none" w:sz="0" w:space="0" w:color="auto"/>
            <w:right w:val="none" w:sz="0" w:space="0" w:color="auto"/>
          </w:divBdr>
        </w:div>
        <w:div w:id="1396318212">
          <w:marLeft w:val="0"/>
          <w:marRight w:val="0"/>
          <w:marTop w:val="0"/>
          <w:marBottom w:val="0"/>
          <w:divBdr>
            <w:top w:val="none" w:sz="0" w:space="0" w:color="auto"/>
            <w:left w:val="none" w:sz="0" w:space="0" w:color="auto"/>
            <w:bottom w:val="none" w:sz="0" w:space="0" w:color="auto"/>
            <w:right w:val="none" w:sz="0" w:space="0" w:color="auto"/>
          </w:divBdr>
        </w:div>
        <w:div w:id="1216628224">
          <w:marLeft w:val="0"/>
          <w:marRight w:val="0"/>
          <w:marTop w:val="0"/>
          <w:marBottom w:val="0"/>
          <w:divBdr>
            <w:top w:val="none" w:sz="0" w:space="0" w:color="auto"/>
            <w:left w:val="none" w:sz="0" w:space="0" w:color="auto"/>
            <w:bottom w:val="none" w:sz="0" w:space="0" w:color="auto"/>
            <w:right w:val="none" w:sz="0" w:space="0" w:color="auto"/>
          </w:divBdr>
        </w:div>
      </w:divsChild>
    </w:div>
    <w:div w:id="149252933">
      <w:bodyDiv w:val="1"/>
      <w:marLeft w:val="0"/>
      <w:marRight w:val="0"/>
      <w:marTop w:val="0"/>
      <w:marBottom w:val="0"/>
      <w:divBdr>
        <w:top w:val="none" w:sz="0" w:space="0" w:color="auto"/>
        <w:left w:val="none" w:sz="0" w:space="0" w:color="auto"/>
        <w:bottom w:val="none" w:sz="0" w:space="0" w:color="auto"/>
        <w:right w:val="none" w:sz="0" w:space="0" w:color="auto"/>
      </w:divBdr>
    </w:div>
    <w:div w:id="154153581">
      <w:bodyDiv w:val="1"/>
      <w:marLeft w:val="0"/>
      <w:marRight w:val="0"/>
      <w:marTop w:val="0"/>
      <w:marBottom w:val="0"/>
      <w:divBdr>
        <w:top w:val="none" w:sz="0" w:space="0" w:color="auto"/>
        <w:left w:val="none" w:sz="0" w:space="0" w:color="auto"/>
        <w:bottom w:val="none" w:sz="0" w:space="0" w:color="auto"/>
        <w:right w:val="none" w:sz="0" w:space="0" w:color="auto"/>
      </w:divBdr>
      <w:divsChild>
        <w:div w:id="2080856554">
          <w:marLeft w:val="0"/>
          <w:marRight w:val="30"/>
          <w:marTop w:val="0"/>
          <w:marBottom w:val="0"/>
          <w:divBdr>
            <w:top w:val="none" w:sz="0" w:space="0" w:color="auto"/>
            <w:left w:val="none" w:sz="0" w:space="0" w:color="auto"/>
            <w:bottom w:val="none" w:sz="0" w:space="0" w:color="auto"/>
            <w:right w:val="none" w:sz="0" w:space="0" w:color="auto"/>
          </w:divBdr>
        </w:div>
      </w:divsChild>
    </w:div>
    <w:div w:id="163785792">
      <w:bodyDiv w:val="1"/>
      <w:marLeft w:val="0"/>
      <w:marRight w:val="0"/>
      <w:marTop w:val="0"/>
      <w:marBottom w:val="0"/>
      <w:divBdr>
        <w:top w:val="none" w:sz="0" w:space="0" w:color="auto"/>
        <w:left w:val="none" w:sz="0" w:space="0" w:color="auto"/>
        <w:bottom w:val="none" w:sz="0" w:space="0" w:color="auto"/>
        <w:right w:val="none" w:sz="0" w:space="0" w:color="auto"/>
      </w:divBdr>
      <w:divsChild>
        <w:div w:id="1148478705">
          <w:marLeft w:val="0"/>
          <w:marRight w:val="30"/>
          <w:marTop w:val="0"/>
          <w:marBottom w:val="0"/>
          <w:divBdr>
            <w:top w:val="none" w:sz="0" w:space="0" w:color="auto"/>
            <w:left w:val="none" w:sz="0" w:space="0" w:color="auto"/>
            <w:bottom w:val="none" w:sz="0" w:space="0" w:color="auto"/>
            <w:right w:val="none" w:sz="0" w:space="0" w:color="auto"/>
          </w:divBdr>
        </w:div>
      </w:divsChild>
    </w:div>
    <w:div w:id="191503549">
      <w:bodyDiv w:val="1"/>
      <w:marLeft w:val="0"/>
      <w:marRight w:val="0"/>
      <w:marTop w:val="0"/>
      <w:marBottom w:val="0"/>
      <w:divBdr>
        <w:top w:val="none" w:sz="0" w:space="0" w:color="auto"/>
        <w:left w:val="none" w:sz="0" w:space="0" w:color="auto"/>
        <w:bottom w:val="none" w:sz="0" w:space="0" w:color="auto"/>
        <w:right w:val="none" w:sz="0" w:space="0" w:color="auto"/>
      </w:divBdr>
    </w:div>
    <w:div w:id="436298052">
      <w:bodyDiv w:val="1"/>
      <w:marLeft w:val="0"/>
      <w:marRight w:val="0"/>
      <w:marTop w:val="0"/>
      <w:marBottom w:val="0"/>
      <w:divBdr>
        <w:top w:val="none" w:sz="0" w:space="0" w:color="auto"/>
        <w:left w:val="none" w:sz="0" w:space="0" w:color="auto"/>
        <w:bottom w:val="none" w:sz="0" w:space="0" w:color="auto"/>
        <w:right w:val="none" w:sz="0" w:space="0" w:color="auto"/>
      </w:divBdr>
      <w:divsChild>
        <w:div w:id="250432979">
          <w:marLeft w:val="0"/>
          <w:marRight w:val="0"/>
          <w:marTop w:val="0"/>
          <w:marBottom w:val="0"/>
          <w:divBdr>
            <w:top w:val="none" w:sz="0" w:space="0" w:color="auto"/>
            <w:left w:val="none" w:sz="0" w:space="0" w:color="auto"/>
            <w:bottom w:val="none" w:sz="0" w:space="0" w:color="auto"/>
            <w:right w:val="none" w:sz="0" w:space="0" w:color="auto"/>
          </w:divBdr>
        </w:div>
        <w:div w:id="692997890">
          <w:marLeft w:val="0"/>
          <w:marRight w:val="0"/>
          <w:marTop w:val="0"/>
          <w:marBottom w:val="0"/>
          <w:divBdr>
            <w:top w:val="none" w:sz="0" w:space="0" w:color="auto"/>
            <w:left w:val="none" w:sz="0" w:space="0" w:color="auto"/>
            <w:bottom w:val="none" w:sz="0" w:space="0" w:color="auto"/>
            <w:right w:val="none" w:sz="0" w:space="0" w:color="auto"/>
          </w:divBdr>
        </w:div>
      </w:divsChild>
    </w:div>
    <w:div w:id="799228466">
      <w:bodyDiv w:val="1"/>
      <w:marLeft w:val="0"/>
      <w:marRight w:val="0"/>
      <w:marTop w:val="0"/>
      <w:marBottom w:val="0"/>
      <w:divBdr>
        <w:top w:val="none" w:sz="0" w:space="0" w:color="auto"/>
        <w:left w:val="none" w:sz="0" w:space="0" w:color="auto"/>
        <w:bottom w:val="none" w:sz="0" w:space="0" w:color="auto"/>
        <w:right w:val="none" w:sz="0" w:space="0" w:color="auto"/>
      </w:divBdr>
      <w:divsChild>
        <w:div w:id="1634216547">
          <w:marLeft w:val="0"/>
          <w:marRight w:val="0"/>
          <w:marTop w:val="0"/>
          <w:marBottom w:val="0"/>
          <w:divBdr>
            <w:top w:val="none" w:sz="0" w:space="0" w:color="auto"/>
            <w:left w:val="none" w:sz="0" w:space="0" w:color="auto"/>
            <w:bottom w:val="none" w:sz="0" w:space="0" w:color="auto"/>
            <w:right w:val="none" w:sz="0" w:space="0" w:color="auto"/>
          </w:divBdr>
        </w:div>
        <w:div w:id="1068570879">
          <w:marLeft w:val="0"/>
          <w:marRight w:val="0"/>
          <w:marTop w:val="0"/>
          <w:marBottom w:val="0"/>
          <w:divBdr>
            <w:top w:val="none" w:sz="0" w:space="0" w:color="auto"/>
            <w:left w:val="none" w:sz="0" w:space="0" w:color="auto"/>
            <w:bottom w:val="none" w:sz="0" w:space="0" w:color="auto"/>
            <w:right w:val="none" w:sz="0" w:space="0" w:color="auto"/>
          </w:divBdr>
        </w:div>
        <w:div w:id="52627865">
          <w:marLeft w:val="0"/>
          <w:marRight w:val="0"/>
          <w:marTop w:val="0"/>
          <w:marBottom w:val="0"/>
          <w:divBdr>
            <w:top w:val="none" w:sz="0" w:space="0" w:color="auto"/>
            <w:left w:val="none" w:sz="0" w:space="0" w:color="auto"/>
            <w:bottom w:val="none" w:sz="0" w:space="0" w:color="auto"/>
            <w:right w:val="none" w:sz="0" w:space="0" w:color="auto"/>
          </w:divBdr>
        </w:div>
        <w:div w:id="1134953380">
          <w:marLeft w:val="0"/>
          <w:marRight w:val="0"/>
          <w:marTop w:val="0"/>
          <w:marBottom w:val="0"/>
          <w:divBdr>
            <w:top w:val="none" w:sz="0" w:space="0" w:color="auto"/>
            <w:left w:val="none" w:sz="0" w:space="0" w:color="auto"/>
            <w:bottom w:val="none" w:sz="0" w:space="0" w:color="auto"/>
            <w:right w:val="none" w:sz="0" w:space="0" w:color="auto"/>
          </w:divBdr>
        </w:div>
        <w:div w:id="929656666">
          <w:marLeft w:val="0"/>
          <w:marRight w:val="0"/>
          <w:marTop w:val="0"/>
          <w:marBottom w:val="0"/>
          <w:divBdr>
            <w:top w:val="none" w:sz="0" w:space="0" w:color="auto"/>
            <w:left w:val="none" w:sz="0" w:space="0" w:color="auto"/>
            <w:bottom w:val="none" w:sz="0" w:space="0" w:color="auto"/>
            <w:right w:val="none" w:sz="0" w:space="0" w:color="auto"/>
          </w:divBdr>
        </w:div>
        <w:div w:id="157618759">
          <w:marLeft w:val="0"/>
          <w:marRight w:val="0"/>
          <w:marTop w:val="0"/>
          <w:marBottom w:val="0"/>
          <w:divBdr>
            <w:top w:val="none" w:sz="0" w:space="0" w:color="auto"/>
            <w:left w:val="none" w:sz="0" w:space="0" w:color="auto"/>
            <w:bottom w:val="none" w:sz="0" w:space="0" w:color="auto"/>
            <w:right w:val="none" w:sz="0" w:space="0" w:color="auto"/>
          </w:divBdr>
        </w:div>
        <w:div w:id="823278868">
          <w:marLeft w:val="0"/>
          <w:marRight w:val="0"/>
          <w:marTop w:val="0"/>
          <w:marBottom w:val="0"/>
          <w:divBdr>
            <w:top w:val="none" w:sz="0" w:space="0" w:color="auto"/>
            <w:left w:val="none" w:sz="0" w:space="0" w:color="auto"/>
            <w:bottom w:val="none" w:sz="0" w:space="0" w:color="auto"/>
            <w:right w:val="none" w:sz="0" w:space="0" w:color="auto"/>
          </w:divBdr>
        </w:div>
        <w:div w:id="867910863">
          <w:marLeft w:val="0"/>
          <w:marRight w:val="0"/>
          <w:marTop w:val="0"/>
          <w:marBottom w:val="0"/>
          <w:divBdr>
            <w:top w:val="none" w:sz="0" w:space="0" w:color="auto"/>
            <w:left w:val="none" w:sz="0" w:space="0" w:color="auto"/>
            <w:bottom w:val="none" w:sz="0" w:space="0" w:color="auto"/>
            <w:right w:val="none" w:sz="0" w:space="0" w:color="auto"/>
          </w:divBdr>
        </w:div>
        <w:div w:id="1357072447">
          <w:marLeft w:val="0"/>
          <w:marRight w:val="0"/>
          <w:marTop w:val="0"/>
          <w:marBottom w:val="0"/>
          <w:divBdr>
            <w:top w:val="none" w:sz="0" w:space="0" w:color="auto"/>
            <w:left w:val="none" w:sz="0" w:space="0" w:color="auto"/>
            <w:bottom w:val="none" w:sz="0" w:space="0" w:color="auto"/>
            <w:right w:val="none" w:sz="0" w:space="0" w:color="auto"/>
          </w:divBdr>
        </w:div>
        <w:div w:id="1004667935">
          <w:marLeft w:val="0"/>
          <w:marRight w:val="0"/>
          <w:marTop w:val="0"/>
          <w:marBottom w:val="0"/>
          <w:divBdr>
            <w:top w:val="none" w:sz="0" w:space="0" w:color="auto"/>
            <w:left w:val="none" w:sz="0" w:space="0" w:color="auto"/>
            <w:bottom w:val="none" w:sz="0" w:space="0" w:color="auto"/>
            <w:right w:val="none" w:sz="0" w:space="0" w:color="auto"/>
          </w:divBdr>
        </w:div>
        <w:div w:id="269553383">
          <w:marLeft w:val="0"/>
          <w:marRight w:val="0"/>
          <w:marTop w:val="0"/>
          <w:marBottom w:val="0"/>
          <w:divBdr>
            <w:top w:val="none" w:sz="0" w:space="0" w:color="auto"/>
            <w:left w:val="none" w:sz="0" w:space="0" w:color="auto"/>
            <w:bottom w:val="none" w:sz="0" w:space="0" w:color="auto"/>
            <w:right w:val="none" w:sz="0" w:space="0" w:color="auto"/>
          </w:divBdr>
        </w:div>
      </w:divsChild>
    </w:div>
    <w:div w:id="848831273">
      <w:bodyDiv w:val="1"/>
      <w:marLeft w:val="0"/>
      <w:marRight w:val="0"/>
      <w:marTop w:val="0"/>
      <w:marBottom w:val="0"/>
      <w:divBdr>
        <w:top w:val="none" w:sz="0" w:space="0" w:color="auto"/>
        <w:left w:val="none" w:sz="0" w:space="0" w:color="auto"/>
        <w:bottom w:val="none" w:sz="0" w:space="0" w:color="auto"/>
        <w:right w:val="none" w:sz="0" w:space="0" w:color="auto"/>
      </w:divBdr>
    </w:div>
    <w:div w:id="1124695207">
      <w:bodyDiv w:val="1"/>
      <w:marLeft w:val="0"/>
      <w:marRight w:val="0"/>
      <w:marTop w:val="0"/>
      <w:marBottom w:val="0"/>
      <w:divBdr>
        <w:top w:val="none" w:sz="0" w:space="0" w:color="auto"/>
        <w:left w:val="none" w:sz="0" w:space="0" w:color="auto"/>
        <w:bottom w:val="none" w:sz="0" w:space="0" w:color="auto"/>
        <w:right w:val="none" w:sz="0" w:space="0" w:color="auto"/>
      </w:divBdr>
    </w:div>
    <w:div w:id="1164668233">
      <w:bodyDiv w:val="1"/>
      <w:marLeft w:val="0"/>
      <w:marRight w:val="0"/>
      <w:marTop w:val="0"/>
      <w:marBottom w:val="0"/>
      <w:divBdr>
        <w:top w:val="none" w:sz="0" w:space="0" w:color="auto"/>
        <w:left w:val="none" w:sz="0" w:space="0" w:color="auto"/>
        <w:bottom w:val="none" w:sz="0" w:space="0" w:color="auto"/>
        <w:right w:val="none" w:sz="0" w:space="0" w:color="auto"/>
      </w:divBdr>
      <w:divsChild>
        <w:div w:id="1374690216">
          <w:marLeft w:val="0"/>
          <w:marRight w:val="0"/>
          <w:marTop w:val="0"/>
          <w:marBottom w:val="0"/>
          <w:divBdr>
            <w:top w:val="none" w:sz="0" w:space="0" w:color="auto"/>
            <w:left w:val="none" w:sz="0" w:space="0" w:color="auto"/>
            <w:bottom w:val="none" w:sz="0" w:space="0" w:color="auto"/>
            <w:right w:val="none" w:sz="0" w:space="0" w:color="auto"/>
          </w:divBdr>
        </w:div>
        <w:div w:id="269287876">
          <w:marLeft w:val="0"/>
          <w:marRight w:val="0"/>
          <w:marTop w:val="0"/>
          <w:marBottom w:val="0"/>
          <w:divBdr>
            <w:top w:val="none" w:sz="0" w:space="0" w:color="auto"/>
            <w:left w:val="none" w:sz="0" w:space="0" w:color="auto"/>
            <w:bottom w:val="none" w:sz="0" w:space="0" w:color="auto"/>
            <w:right w:val="none" w:sz="0" w:space="0" w:color="auto"/>
          </w:divBdr>
        </w:div>
      </w:divsChild>
    </w:div>
    <w:div w:id="1211572545">
      <w:bodyDiv w:val="1"/>
      <w:marLeft w:val="0"/>
      <w:marRight w:val="0"/>
      <w:marTop w:val="0"/>
      <w:marBottom w:val="0"/>
      <w:divBdr>
        <w:top w:val="none" w:sz="0" w:space="0" w:color="auto"/>
        <w:left w:val="none" w:sz="0" w:space="0" w:color="auto"/>
        <w:bottom w:val="none" w:sz="0" w:space="0" w:color="auto"/>
        <w:right w:val="none" w:sz="0" w:space="0" w:color="auto"/>
      </w:divBdr>
    </w:div>
    <w:div w:id="1237939322">
      <w:bodyDiv w:val="1"/>
      <w:marLeft w:val="0"/>
      <w:marRight w:val="0"/>
      <w:marTop w:val="0"/>
      <w:marBottom w:val="0"/>
      <w:divBdr>
        <w:top w:val="none" w:sz="0" w:space="0" w:color="auto"/>
        <w:left w:val="none" w:sz="0" w:space="0" w:color="auto"/>
        <w:bottom w:val="none" w:sz="0" w:space="0" w:color="auto"/>
        <w:right w:val="none" w:sz="0" w:space="0" w:color="auto"/>
      </w:divBdr>
    </w:div>
    <w:div w:id="1319724147">
      <w:bodyDiv w:val="1"/>
      <w:marLeft w:val="0"/>
      <w:marRight w:val="0"/>
      <w:marTop w:val="0"/>
      <w:marBottom w:val="0"/>
      <w:divBdr>
        <w:top w:val="none" w:sz="0" w:space="0" w:color="auto"/>
        <w:left w:val="none" w:sz="0" w:space="0" w:color="auto"/>
        <w:bottom w:val="none" w:sz="0" w:space="0" w:color="auto"/>
        <w:right w:val="none" w:sz="0" w:space="0" w:color="auto"/>
      </w:divBdr>
      <w:divsChild>
        <w:div w:id="155534409">
          <w:marLeft w:val="0"/>
          <w:marRight w:val="0"/>
          <w:marTop w:val="0"/>
          <w:marBottom w:val="0"/>
          <w:divBdr>
            <w:top w:val="none" w:sz="0" w:space="0" w:color="auto"/>
            <w:left w:val="none" w:sz="0" w:space="0" w:color="auto"/>
            <w:bottom w:val="none" w:sz="0" w:space="0" w:color="auto"/>
            <w:right w:val="none" w:sz="0" w:space="0" w:color="auto"/>
          </w:divBdr>
        </w:div>
        <w:div w:id="817261584">
          <w:marLeft w:val="0"/>
          <w:marRight w:val="0"/>
          <w:marTop w:val="0"/>
          <w:marBottom w:val="0"/>
          <w:divBdr>
            <w:top w:val="none" w:sz="0" w:space="0" w:color="auto"/>
            <w:left w:val="none" w:sz="0" w:space="0" w:color="auto"/>
            <w:bottom w:val="none" w:sz="0" w:space="0" w:color="auto"/>
            <w:right w:val="none" w:sz="0" w:space="0" w:color="auto"/>
          </w:divBdr>
        </w:div>
      </w:divsChild>
    </w:div>
    <w:div w:id="1484470571">
      <w:bodyDiv w:val="1"/>
      <w:marLeft w:val="0"/>
      <w:marRight w:val="0"/>
      <w:marTop w:val="0"/>
      <w:marBottom w:val="0"/>
      <w:divBdr>
        <w:top w:val="none" w:sz="0" w:space="0" w:color="auto"/>
        <w:left w:val="none" w:sz="0" w:space="0" w:color="auto"/>
        <w:bottom w:val="none" w:sz="0" w:space="0" w:color="auto"/>
        <w:right w:val="none" w:sz="0" w:space="0" w:color="auto"/>
      </w:divBdr>
      <w:divsChild>
        <w:div w:id="145439327">
          <w:marLeft w:val="0"/>
          <w:marRight w:val="30"/>
          <w:marTop w:val="0"/>
          <w:marBottom w:val="0"/>
          <w:divBdr>
            <w:top w:val="none" w:sz="0" w:space="0" w:color="auto"/>
            <w:left w:val="none" w:sz="0" w:space="0" w:color="auto"/>
            <w:bottom w:val="none" w:sz="0" w:space="0" w:color="auto"/>
            <w:right w:val="none" w:sz="0" w:space="0" w:color="auto"/>
          </w:divBdr>
        </w:div>
      </w:divsChild>
    </w:div>
    <w:div w:id="1557888278">
      <w:bodyDiv w:val="1"/>
      <w:marLeft w:val="0"/>
      <w:marRight w:val="0"/>
      <w:marTop w:val="0"/>
      <w:marBottom w:val="0"/>
      <w:divBdr>
        <w:top w:val="none" w:sz="0" w:space="0" w:color="auto"/>
        <w:left w:val="none" w:sz="0" w:space="0" w:color="auto"/>
        <w:bottom w:val="none" w:sz="0" w:space="0" w:color="auto"/>
        <w:right w:val="none" w:sz="0" w:space="0" w:color="auto"/>
      </w:divBdr>
      <w:divsChild>
        <w:div w:id="1822384495">
          <w:marLeft w:val="0"/>
          <w:marRight w:val="0"/>
          <w:marTop w:val="0"/>
          <w:marBottom w:val="0"/>
          <w:divBdr>
            <w:top w:val="none" w:sz="0" w:space="0" w:color="auto"/>
            <w:left w:val="none" w:sz="0" w:space="0" w:color="auto"/>
            <w:bottom w:val="none" w:sz="0" w:space="0" w:color="auto"/>
            <w:right w:val="none" w:sz="0" w:space="0" w:color="auto"/>
          </w:divBdr>
        </w:div>
        <w:div w:id="1977105234">
          <w:marLeft w:val="0"/>
          <w:marRight w:val="0"/>
          <w:marTop w:val="0"/>
          <w:marBottom w:val="0"/>
          <w:divBdr>
            <w:top w:val="none" w:sz="0" w:space="0" w:color="auto"/>
            <w:left w:val="none" w:sz="0" w:space="0" w:color="auto"/>
            <w:bottom w:val="none" w:sz="0" w:space="0" w:color="auto"/>
            <w:right w:val="none" w:sz="0" w:space="0" w:color="auto"/>
          </w:divBdr>
        </w:div>
        <w:div w:id="1311324846">
          <w:marLeft w:val="0"/>
          <w:marRight w:val="0"/>
          <w:marTop w:val="0"/>
          <w:marBottom w:val="0"/>
          <w:divBdr>
            <w:top w:val="none" w:sz="0" w:space="0" w:color="auto"/>
            <w:left w:val="none" w:sz="0" w:space="0" w:color="auto"/>
            <w:bottom w:val="none" w:sz="0" w:space="0" w:color="auto"/>
            <w:right w:val="none" w:sz="0" w:space="0" w:color="auto"/>
          </w:divBdr>
        </w:div>
        <w:div w:id="1114985076">
          <w:marLeft w:val="0"/>
          <w:marRight w:val="0"/>
          <w:marTop w:val="0"/>
          <w:marBottom w:val="0"/>
          <w:divBdr>
            <w:top w:val="none" w:sz="0" w:space="0" w:color="auto"/>
            <w:left w:val="none" w:sz="0" w:space="0" w:color="auto"/>
            <w:bottom w:val="none" w:sz="0" w:space="0" w:color="auto"/>
            <w:right w:val="none" w:sz="0" w:space="0" w:color="auto"/>
          </w:divBdr>
        </w:div>
        <w:div w:id="1499077734">
          <w:marLeft w:val="0"/>
          <w:marRight w:val="0"/>
          <w:marTop w:val="0"/>
          <w:marBottom w:val="0"/>
          <w:divBdr>
            <w:top w:val="none" w:sz="0" w:space="0" w:color="auto"/>
            <w:left w:val="none" w:sz="0" w:space="0" w:color="auto"/>
            <w:bottom w:val="none" w:sz="0" w:space="0" w:color="auto"/>
            <w:right w:val="none" w:sz="0" w:space="0" w:color="auto"/>
          </w:divBdr>
        </w:div>
        <w:div w:id="1977947036">
          <w:marLeft w:val="0"/>
          <w:marRight w:val="0"/>
          <w:marTop w:val="0"/>
          <w:marBottom w:val="0"/>
          <w:divBdr>
            <w:top w:val="none" w:sz="0" w:space="0" w:color="auto"/>
            <w:left w:val="none" w:sz="0" w:space="0" w:color="auto"/>
            <w:bottom w:val="none" w:sz="0" w:space="0" w:color="auto"/>
            <w:right w:val="none" w:sz="0" w:space="0" w:color="auto"/>
          </w:divBdr>
        </w:div>
        <w:div w:id="1698235097">
          <w:marLeft w:val="0"/>
          <w:marRight w:val="0"/>
          <w:marTop w:val="0"/>
          <w:marBottom w:val="0"/>
          <w:divBdr>
            <w:top w:val="none" w:sz="0" w:space="0" w:color="auto"/>
            <w:left w:val="none" w:sz="0" w:space="0" w:color="auto"/>
            <w:bottom w:val="none" w:sz="0" w:space="0" w:color="auto"/>
            <w:right w:val="none" w:sz="0" w:space="0" w:color="auto"/>
          </w:divBdr>
        </w:div>
        <w:div w:id="1181166216">
          <w:marLeft w:val="0"/>
          <w:marRight w:val="0"/>
          <w:marTop w:val="0"/>
          <w:marBottom w:val="0"/>
          <w:divBdr>
            <w:top w:val="none" w:sz="0" w:space="0" w:color="auto"/>
            <w:left w:val="none" w:sz="0" w:space="0" w:color="auto"/>
            <w:bottom w:val="none" w:sz="0" w:space="0" w:color="auto"/>
            <w:right w:val="none" w:sz="0" w:space="0" w:color="auto"/>
          </w:divBdr>
        </w:div>
        <w:div w:id="1143812709">
          <w:marLeft w:val="0"/>
          <w:marRight w:val="0"/>
          <w:marTop w:val="0"/>
          <w:marBottom w:val="0"/>
          <w:divBdr>
            <w:top w:val="none" w:sz="0" w:space="0" w:color="auto"/>
            <w:left w:val="none" w:sz="0" w:space="0" w:color="auto"/>
            <w:bottom w:val="none" w:sz="0" w:space="0" w:color="auto"/>
            <w:right w:val="none" w:sz="0" w:space="0" w:color="auto"/>
          </w:divBdr>
        </w:div>
      </w:divsChild>
    </w:div>
    <w:div w:id="1748185623">
      <w:bodyDiv w:val="1"/>
      <w:marLeft w:val="0"/>
      <w:marRight w:val="0"/>
      <w:marTop w:val="0"/>
      <w:marBottom w:val="0"/>
      <w:divBdr>
        <w:top w:val="none" w:sz="0" w:space="0" w:color="auto"/>
        <w:left w:val="none" w:sz="0" w:space="0" w:color="auto"/>
        <w:bottom w:val="none" w:sz="0" w:space="0" w:color="auto"/>
        <w:right w:val="none" w:sz="0" w:space="0" w:color="auto"/>
      </w:divBdr>
      <w:divsChild>
        <w:div w:id="1010913475">
          <w:marLeft w:val="0"/>
          <w:marRight w:val="0"/>
          <w:marTop w:val="0"/>
          <w:marBottom w:val="0"/>
          <w:divBdr>
            <w:top w:val="none" w:sz="0" w:space="0" w:color="auto"/>
            <w:left w:val="none" w:sz="0" w:space="0" w:color="auto"/>
            <w:bottom w:val="none" w:sz="0" w:space="0" w:color="auto"/>
            <w:right w:val="none" w:sz="0" w:space="0" w:color="auto"/>
          </w:divBdr>
        </w:div>
        <w:div w:id="1590701573">
          <w:marLeft w:val="0"/>
          <w:marRight w:val="0"/>
          <w:marTop w:val="0"/>
          <w:marBottom w:val="0"/>
          <w:divBdr>
            <w:top w:val="none" w:sz="0" w:space="0" w:color="auto"/>
            <w:left w:val="none" w:sz="0" w:space="0" w:color="auto"/>
            <w:bottom w:val="none" w:sz="0" w:space="0" w:color="auto"/>
            <w:right w:val="none" w:sz="0" w:space="0" w:color="auto"/>
          </w:divBdr>
        </w:div>
        <w:div w:id="420758662">
          <w:marLeft w:val="0"/>
          <w:marRight w:val="0"/>
          <w:marTop w:val="0"/>
          <w:marBottom w:val="0"/>
          <w:divBdr>
            <w:top w:val="none" w:sz="0" w:space="0" w:color="auto"/>
            <w:left w:val="none" w:sz="0" w:space="0" w:color="auto"/>
            <w:bottom w:val="none" w:sz="0" w:space="0" w:color="auto"/>
            <w:right w:val="none" w:sz="0" w:space="0" w:color="auto"/>
          </w:divBdr>
        </w:div>
      </w:divsChild>
    </w:div>
    <w:div w:id="1950316134">
      <w:bodyDiv w:val="1"/>
      <w:marLeft w:val="0"/>
      <w:marRight w:val="0"/>
      <w:marTop w:val="0"/>
      <w:marBottom w:val="0"/>
      <w:divBdr>
        <w:top w:val="none" w:sz="0" w:space="0" w:color="auto"/>
        <w:left w:val="none" w:sz="0" w:space="0" w:color="auto"/>
        <w:bottom w:val="none" w:sz="0" w:space="0" w:color="auto"/>
        <w:right w:val="none" w:sz="0" w:space="0" w:color="auto"/>
      </w:divBdr>
      <w:divsChild>
        <w:div w:id="66461707">
          <w:marLeft w:val="0"/>
          <w:marRight w:val="0"/>
          <w:marTop w:val="0"/>
          <w:marBottom w:val="0"/>
          <w:divBdr>
            <w:top w:val="none" w:sz="0" w:space="0" w:color="auto"/>
            <w:left w:val="none" w:sz="0" w:space="0" w:color="auto"/>
            <w:bottom w:val="none" w:sz="0" w:space="0" w:color="auto"/>
            <w:right w:val="none" w:sz="0" w:space="0" w:color="auto"/>
          </w:divBdr>
          <w:divsChild>
            <w:div w:id="1865753983">
              <w:marLeft w:val="0"/>
              <w:marRight w:val="0"/>
              <w:marTop w:val="0"/>
              <w:marBottom w:val="0"/>
              <w:divBdr>
                <w:top w:val="none" w:sz="0" w:space="0" w:color="auto"/>
                <w:left w:val="none" w:sz="0" w:space="0" w:color="auto"/>
                <w:bottom w:val="none" w:sz="0" w:space="0" w:color="auto"/>
                <w:right w:val="none" w:sz="0" w:space="0" w:color="auto"/>
              </w:divBdr>
            </w:div>
          </w:divsChild>
        </w:div>
        <w:div w:id="526408453">
          <w:marLeft w:val="0"/>
          <w:marRight w:val="0"/>
          <w:marTop w:val="0"/>
          <w:marBottom w:val="0"/>
          <w:divBdr>
            <w:top w:val="none" w:sz="0" w:space="0" w:color="auto"/>
            <w:left w:val="none" w:sz="0" w:space="0" w:color="auto"/>
            <w:bottom w:val="none" w:sz="0" w:space="0" w:color="auto"/>
            <w:right w:val="none" w:sz="0" w:space="0" w:color="auto"/>
          </w:divBdr>
          <w:divsChild>
            <w:div w:id="1402558017">
              <w:marLeft w:val="0"/>
              <w:marRight w:val="0"/>
              <w:marTop w:val="0"/>
              <w:marBottom w:val="0"/>
              <w:divBdr>
                <w:top w:val="none" w:sz="0" w:space="0" w:color="auto"/>
                <w:left w:val="none" w:sz="0" w:space="0" w:color="auto"/>
                <w:bottom w:val="none" w:sz="0" w:space="0" w:color="auto"/>
                <w:right w:val="none" w:sz="0" w:space="0" w:color="auto"/>
              </w:divBdr>
            </w:div>
          </w:divsChild>
        </w:div>
        <w:div w:id="1325015195">
          <w:marLeft w:val="0"/>
          <w:marRight w:val="0"/>
          <w:marTop w:val="0"/>
          <w:marBottom w:val="0"/>
          <w:divBdr>
            <w:top w:val="none" w:sz="0" w:space="0" w:color="auto"/>
            <w:left w:val="none" w:sz="0" w:space="0" w:color="auto"/>
            <w:bottom w:val="none" w:sz="0" w:space="0" w:color="auto"/>
            <w:right w:val="none" w:sz="0" w:space="0" w:color="auto"/>
          </w:divBdr>
          <w:divsChild>
            <w:div w:id="17563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427">
      <w:bodyDiv w:val="1"/>
      <w:marLeft w:val="0"/>
      <w:marRight w:val="0"/>
      <w:marTop w:val="0"/>
      <w:marBottom w:val="0"/>
      <w:divBdr>
        <w:top w:val="none" w:sz="0" w:space="0" w:color="auto"/>
        <w:left w:val="none" w:sz="0" w:space="0" w:color="auto"/>
        <w:bottom w:val="none" w:sz="0" w:space="0" w:color="auto"/>
        <w:right w:val="none" w:sz="0" w:space="0" w:color="auto"/>
      </w:divBdr>
      <w:divsChild>
        <w:div w:id="611480764">
          <w:marLeft w:val="0"/>
          <w:marRight w:val="30"/>
          <w:marTop w:val="0"/>
          <w:marBottom w:val="0"/>
          <w:divBdr>
            <w:top w:val="none" w:sz="0" w:space="0" w:color="auto"/>
            <w:left w:val="none" w:sz="0" w:space="0" w:color="auto"/>
            <w:bottom w:val="none" w:sz="0" w:space="0" w:color="auto"/>
            <w:right w:val="none" w:sz="0" w:space="0" w:color="auto"/>
          </w:divBdr>
        </w:div>
      </w:divsChild>
    </w:div>
    <w:div w:id="2057586049">
      <w:bodyDiv w:val="1"/>
      <w:marLeft w:val="0"/>
      <w:marRight w:val="0"/>
      <w:marTop w:val="0"/>
      <w:marBottom w:val="0"/>
      <w:divBdr>
        <w:top w:val="none" w:sz="0" w:space="0" w:color="auto"/>
        <w:left w:val="none" w:sz="0" w:space="0" w:color="auto"/>
        <w:bottom w:val="none" w:sz="0" w:space="0" w:color="auto"/>
        <w:right w:val="none" w:sz="0" w:space="0" w:color="auto"/>
      </w:divBdr>
      <w:divsChild>
        <w:div w:id="1527595035">
          <w:marLeft w:val="0"/>
          <w:marRight w:val="0"/>
          <w:marTop w:val="0"/>
          <w:marBottom w:val="0"/>
          <w:divBdr>
            <w:top w:val="none" w:sz="0" w:space="0" w:color="auto"/>
            <w:left w:val="none" w:sz="0" w:space="0" w:color="auto"/>
            <w:bottom w:val="none" w:sz="0" w:space="0" w:color="auto"/>
            <w:right w:val="none" w:sz="0" w:space="0" w:color="auto"/>
          </w:divBdr>
        </w:div>
        <w:div w:id="1930307751">
          <w:marLeft w:val="0"/>
          <w:marRight w:val="0"/>
          <w:marTop w:val="0"/>
          <w:marBottom w:val="0"/>
          <w:divBdr>
            <w:top w:val="none" w:sz="0" w:space="0" w:color="auto"/>
            <w:left w:val="none" w:sz="0" w:space="0" w:color="auto"/>
            <w:bottom w:val="none" w:sz="0" w:space="0" w:color="auto"/>
            <w:right w:val="none" w:sz="0" w:space="0" w:color="auto"/>
          </w:divBdr>
        </w:div>
        <w:div w:id="302663291">
          <w:marLeft w:val="0"/>
          <w:marRight w:val="0"/>
          <w:marTop w:val="0"/>
          <w:marBottom w:val="0"/>
          <w:divBdr>
            <w:top w:val="none" w:sz="0" w:space="0" w:color="auto"/>
            <w:left w:val="none" w:sz="0" w:space="0" w:color="auto"/>
            <w:bottom w:val="none" w:sz="0" w:space="0" w:color="auto"/>
            <w:right w:val="none" w:sz="0" w:space="0" w:color="auto"/>
          </w:divBdr>
        </w:div>
      </w:divsChild>
    </w:div>
    <w:div w:id="2089302819">
      <w:bodyDiv w:val="1"/>
      <w:marLeft w:val="0"/>
      <w:marRight w:val="0"/>
      <w:marTop w:val="0"/>
      <w:marBottom w:val="0"/>
      <w:divBdr>
        <w:top w:val="none" w:sz="0" w:space="0" w:color="auto"/>
        <w:left w:val="none" w:sz="0" w:space="0" w:color="auto"/>
        <w:bottom w:val="none" w:sz="0" w:space="0" w:color="auto"/>
        <w:right w:val="none" w:sz="0" w:space="0" w:color="auto"/>
      </w:divBdr>
      <w:divsChild>
        <w:div w:id="389772537">
          <w:marLeft w:val="0"/>
          <w:marRight w:val="0"/>
          <w:marTop w:val="0"/>
          <w:marBottom w:val="0"/>
          <w:divBdr>
            <w:top w:val="none" w:sz="0" w:space="0" w:color="auto"/>
            <w:left w:val="none" w:sz="0" w:space="0" w:color="auto"/>
            <w:bottom w:val="none" w:sz="0" w:space="0" w:color="auto"/>
            <w:right w:val="none" w:sz="0" w:space="0" w:color="auto"/>
          </w:divBdr>
        </w:div>
        <w:div w:id="572081409">
          <w:marLeft w:val="0"/>
          <w:marRight w:val="0"/>
          <w:marTop w:val="0"/>
          <w:marBottom w:val="0"/>
          <w:divBdr>
            <w:top w:val="none" w:sz="0" w:space="0" w:color="auto"/>
            <w:left w:val="none" w:sz="0" w:space="0" w:color="auto"/>
            <w:bottom w:val="none" w:sz="0" w:space="0" w:color="auto"/>
            <w:right w:val="none" w:sz="0" w:space="0" w:color="auto"/>
          </w:divBdr>
        </w:div>
        <w:div w:id="1522355298">
          <w:marLeft w:val="0"/>
          <w:marRight w:val="0"/>
          <w:marTop w:val="0"/>
          <w:marBottom w:val="0"/>
          <w:divBdr>
            <w:top w:val="none" w:sz="0" w:space="0" w:color="auto"/>
            <w:left w:val="none" w:sz="0" w:space="0" w:color="auto"/>
            <w:bottom w:val="none" w:sz="0" w:space="0" w:color="auto"/>
            <w:right w:val="none" w:sz="0" w:space="0" w:color="auto"/>
          </w:divBdr>
        </w:div>
        <w:div w:id="1485390278">
          <w:marLeft w:val="0"/>
          <w:marRight w:val="0"/>
          <w:marTop w:val="0"/>
          <w:marBottom w:val="0"/>
          <w:divBdr>
            <w:top w:val="none" w:sz="0" w:space="0" w:color="auto"/>
            <w:left w:val="none" w:sz="0" w:space="0" w:color="auto"/>
            <w:bottom w:val="none" w:sz="0" w:space="0" w:color="auto"/>
            <w:right w:val="none" w:sz="0" w:space="0" w:color="auto"/>
          </w:divBdr>
        </w:div>
        <w:div w:id="1987777548">
          <w:marLeft w:val="0"/>
          <w:marRight w:val="0"/>
          <w:marTop w:val="0"/>
          <w:marBottom w:val="0"/>
          <w:divBdr>
            <w:top w:val="none" w:sz="0" w:space="0" w:color="auto"/>
            <w:left w:val="none" w:sz="0" w:space="0" w:color="auto"/>
            <w:bottom w:val="none" w:sz="0" w:space="0" w:color="auto"/>
            <w:right w:val="none" w:sz="0" w:space="0" w:color="auto"/>
          </w:divBdr>
        </w:div>
        <w:div w:id="683480092">
          <w:marLeft w:val="0"/>
          <w:marRight w:val="0"/>
          <w:marTop w:val="0"/>
          <w:marBottom w:val="0"/>
          <w:divBdr>
            <w:top w:val="none" w:sz="0" w:space="0" w:color="auto"/>
            <w:left w:val="none" w:sz="0" w:space="0" w:color="auto"/>
            <w:bottom w:val="none" w:sz="0" w:space="0" w:color="auto"/>
            <w:right w:val="none" w:sz="0" w:space="0" w:color="auto"/>
          </w:divBdr>
        </w:div>
        <w:div w:id="337852193">
          <w:marLeft w:val="0"/>
          <w:marRight w:val="0"/>
          <w:marTop w:val="0"/>
          <w:marBottom w:val="0"/>
          <w:divBdr>
            <w:top w:val="none" w:sz="0" w:space="0" w:color="auto"/>
            <w:left w:val="none" w:sz="0" w:space="0" w:color="auto"/>
            <w:bottom w:val="none" w:sz="0" w:space="0" w:color="auto"/>
            <w:right w:val="none" w:sz="0" w:space="0" w:color="auto"/>
          </w:divBdr>
        </w:div>
        <w:div w:id="57171267">
          <w:marLeft w:val="0"/>
          <w:marRight w:val="0"/>
          <w:marTop w:val="0"/>
          <w:marBottom w:val="0"/>
          <w:divBdr>
            <w:top w:val="none" w:sz="0" w:space="0" w:color="auto"/>
            <w:left w:val="none" w:sz="0" w:space="0" w:color="auto"/>
            <w:bottom w:val="none" w:sz="0" w:space="0" w:color="auto"/>
            <w:right w:val="none" w:sz="0" w:space="0" w:color="auto"/>
          </w:divBdr>
        </w:div>
        <w:div w:id="2128157954">
          <w:marLeft w:val="0"/>
          <w:marRight w:val="0"/>
          <w:marTop w:val="0"/>
          <w:marBottom w:val="0"/>
          <w:divBdr>
            <w:top w:val="none" w:sz="0" w:space="0" w:color="auto"/>
            <w:left w:val="none" w:sz="0" w:space="0" w:color="auto"/>
            <w:bottom w:val="none" w:sz="0" w:space="0" w:color="auto"/>
            <w:right w:val="none" w:sz="0" w:space="0" w:color="auto"/>
          </w:divBdr>
        </w:div>
        <w:div w:id="1901360861">
          <w:marLeft w:val="0"/>
          <w:marRight w:val="0"/>
          <w:marTop w:val="0"/>
          <w:marBottom w:val="0"/>
          <w:divBdr>
            <w:top w:val="none" w:sz="0" w:space="0" w:color="auto"/>
            <w:left w:val="none" w:sz="0" w:space="0" w:color="auto"/>
            <w:bottom w:val="none" w:sz="0" w:space="0" w:color="auto"/>
            <w:right w:val="none" w:sz="0" w:space="0" w:color="auto"/>
          </w:divBdr>
        </w:div>
        <w:div w:id="851380555">
          <w:marLeft w:val="0"/>
          <w:marRight w:val="0"/>
          <w:marTop w:val="0"/>
          <w:marBottom w:val="0"/>
          <w:divBdr>
            <w:top w:val="none" w:sz="0" w:space="0" w:color="auto"/>
            <w:left w:val="none" w:sz="0" w:space="0" w:color="auto"/>
            <w:bottom w:val="none" w:sz="0" w:space="0" w:color="auto"/>
            <w:right w:val="none" w:sz="0" w:space="0" w:color="auto"/>
          </w:divBdr>
        </w:div>
      </w:divsChild>
    </w:div>
    <w:div w:id="2115904498">
      <w:bodyDiv w:val="1"/>
      <w:marLeft w:val="0"/>
      <w:marRight w:val="0"/>
      <w:marTop w:val="0"/>
      <w:marBottom w:val="0"/>
      <w:divBdr>
        <w:top w:val="none" w:sz="0" w:space="0" w:color="auto"/>
        <w:left w:val="none" w:sz="0" w:space="0" w:color="auto"/>
        <w:bottom w:val="none" w:sz="0" w:space="0" w:color="auto"/>
        <w:right w:val="none" w:sz="0" w:space="0" w:color="auto"/>
      </w:divBdr>
      <w:divsChild>
        <w:div w:id="296381150">
          <w:marLeft w:val="0"/>
          <w:marRight w:val="0"/>
          <w:marTop w:val="0"/>
          <w:marBottom w:val="0"/>
          <w:divBdr>
            <w:top w:val="none" w:sz="0" w:space="0" w:color="auto"/>
            <w:left w:val="none" w:sz="0" w:space="0" w:color="auto"/>
            <w:bottom w:val="none" w:sz="0" w:space="0" w:color="auto"/>
            <w:right w:val="none" w:sz="0" w:space="0" w:color="auto"/>
          </w:divBdr>
        </w:div>
        <w:div w:id="1662852825">
          <w:marLeft w:val="0"/>
          <w:marRight w:val="0"/>
          <w:marTop w:val="0"/>
          <w:marBottom w:val="0"/>
          <w:divBdr>
            <w:top w:val="none" w:sz="0" w:space="0" w:color="auto"/>
            <w:left w:val="none" w:sz="0" w:space="0" w:color="auto"/>
            <w:bottom w:val="none" w:sz="0" w:space="0" w:color="auto"/>
            <w:right w:val="none" w:sz="0" w:space="0" w:color="auto"/>
          </w:divBdr>
        </w:div>
        <w:div w:id="2134322873">
          <w:marLeft w:val="0"/>
          <w:marRight w:val="0"/>
          <w:marTop w:val="0"/>
          <w:marBottom w:val="0"/>
          <w:divBdr>
            <w:top w:val="none" w:sz="0" w:space="0" w:color="auto"/>
            <w:left w:val="none" w:sz="0" w:space="0" w:color="auto"/>
            <w:bottom w:val="none" w:sz="0" w:space="0" w:color="auto"/>
            <w:right w:val="none" w:sz="0" w:space="0" w:color="auto"/>
          </w:divBdr>
        </w:div>
        <w:div w:id="2146577310">
          <w:marLeft w:val="0"/>
          <w:marRight w:val="0"/>
          <w:marTop w:val="0"/>
          <w:marBottom w:val="0"/>
          <w:divBdr>
            <w:top w:val="none" w:sz="0" w:space="0" w:color="auto"/>
            <w:left w:val="none" w:sz="0" w:space="0" w:color="auto"/>
            <w:bottom w:val="none" w:sz="0" w:space="0" w:color="auto"/>
            <w:right w:val="none" w:sz="0" w:space="0" w:color="auto"/>
          </w:divBdr>
        </w:div>
        <w:div w:id="1810515086">
          <w:marLeft w:val="0"/>
          <w:marRight w:val="0"/>
          <w:marTop w:val="0"/>
          <w:marBottom w:val="0"/>
          <w:divBdr>
            <w:top w:val="none" w:sz="0" w:space="0" w:color="auto"/>
            <w:left w:val="none" w:sz="0" w:space="0" w:color="auto"/>
            <w:bottom w:val="none" w:sz="0" w:space="0" w:color="auto"/>
            <w:right w:val="none" w:sz="0" w:space="0" w:color="auto"/>
          </w:divBdr>
        </w:div>
        <w:div w:id="195387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7af788a84d9f41e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5" ma:contentTypeDescription="Crear nuevo documento." ma:contentTypeScope="" ma:versionID="2a54a552194392007c71d66290d537c6">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4869e3f5828ed557c8962221d789dedd"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F7F73-28BE-4D11-A1D7-7748F4EC4F09}">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2.xml><?xml version="1.0" encoding="utf-8"?>
<ds:datastoreItem xmlns:ds="http://schemas.openxmlformats.org/officeDocument/2006/customXml" ds:itemID="{8F0CF187-B9A5-437C-B874-71E43F7B07B7}">
  <ds:schemaRefs>
    <ds:schemaRef ds:uri="http://schemas.microsoft.com/sharepoint/v3/contenttype/forms"/>
  </ds:schemaRefs>
</ds:datastoreItem>
</file>

<file path=customXml/itemProps3.xml><?xml version="1.0" encoding="utf-8"?>
<ds:datastoreItem xmlns:ds="http://schemas.openxmlformats.org/officeDocument/2006/customXml" ds:itemID="{BDBB8507-829C-400F-8AF4-2D04F8F3B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2576BD-2299-4469-B73B-F86B7694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2867</Words>
  <Characters>15771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Andres Ibañez Castañeda</dc:creator>
  <cp:lastModifiedBy>Hermides Alonso Gaviria Ocampo</cp:lastModifiedBy>
  <cp:revision>22</cp:revision>
  <dcterms:created xsi:type="dcterms:W3CDTF">2023-05-10T18:23:00Z</dcterms:created>
  <dcterms:modified xsi:type="dcterms:W3CDTF">2023-07-06T14:53:00Z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